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2797ED" w14:textId="77777777" w:rsidR="00A77B3E" w:rsidRPr="00D9460A" w:rsidRDefault="00E63E68">
      <w:pPr>
        <w:spacing w:line="360" w:lineRule="auto"/>
        <w:jc w:val="both"/>
      </w:pPr>
      <w:r w:rsidRPr="00D9460A">
        <w:rPr>
          <w:rFonts w:ascii="Book Antiqua" w:eastAsia="Book Antiqua" w:hAnsi="Book Antiqua" w:cs="Book Antiqua"/>
          <w:b/>
          <w:color w:val="000000"/>
        </w:rPr>
        <w:t xml:space="preserve">Name of Journal: </w:t>
      </w:r>
      <w:r w:rsidRPr="00D9460A">
        <w:rPr>
          <w:rFonts w:ascii="Book Antiqua" w:eastAsia="Book Antiqua" w:hAnsi="Book Antiqua" w:cs="Book Antiqua"/>
          <w:i/>
          <w:color w:val="000000"/>
        </w:rPr>
        <w:t>World Journal of Gastroenterology</w:t>
      </w:r>
    </w:p>
    <w:p w14:paraId="17FC5410" w14:textId="77777777" w:rsidR="00A77B3E" w:rsidRPr="00D9460A" w:rsidRDefault="00E63E68">
      <w:pPr>
        <w:spacing w:line="360" w:lineRule="auto"/>
        <w:jc w:val="both"/>
      </w:pPr>
      <w:r w:rsidRPr="00D9460A">
        <w:rPr>
          <w:rFonts w:ascii="Book Antiqua" w:eastAsia="Book Antiqua" w:hAnsi="Book Antiqua" w:cs="Book Antiqua"/>
          <w:b/>
          <w:color w:val="000000"/>
        </w:rPr>
        <w:t xml:space="preserve">Manuscript NO: </w:t>
      </w:r>
      <w:r w:rsidRPr="00D9460A">
        <w:rPr>
          <w:rFonts w:ascii="Book Antiqua" w:eastAsia="Book Antiqua" w:hAnsi="Book Antiqua" w:cs="Book Antiqua"/>
          <w:color w:val="000000"/>
        </w:rPr>
        <w:t>58305</w:t>
      </w:r>
    </w:p>
    <w:p w14:paraId="4631B20B" w14:textId="77777777" w:rsidR="00A77B3E" w:rsidRPr="00D9460A" w:rsidRDefault="00E63E68">
      <w:pPr>
        <w:spacing w:line="360" w:lineRule="auto"/>
        <w:jc w:val="both"/>
      </w:pPr>
      <w:r w:rsidRPr="00D9460A">
        <w:rPr>
          <w:rFonts w:ascii="Book Antiqua" w:eastAsia="Book Antiqua" w:hAnsi="Book Antiqua" w:cs="Book Antiqua"/>
          <w:b/>
          <w:color w:val="000000"/>
        </w:rPr>
        <w:t xml:space="preserve">Manuscript Type: </w:t>
      </w:r>
      <w:r w:rsidRPr="00D9460A">
        <w:rPr>
          <w:rFonts w:ascii="Book Antiqua" w:eastAsia="Book Antiqua" w:hAnsi="Book Antiqua" w:cs="Book Antiqua"/>
          <w:color w:val="000000"/>
        </w:rPr>
        <w:t>MINIREVIEWS</w:t>
      </w:r>
    </w:p>
    <w:p w14:paraId="7B882DBA" w14:textId="77777777" w:rsidR="00A77B3E" w:rsidRPr="00D9460A" w:rsidRDefault="00A77B3E">
      <w:pPr>
        <w:spacing w:line="360" w:lineRule="auto"/>
        <w:jc w:val="both"/>
      </w:pPr>
    </w:p>
    <w:p w14:paraId="324F41B1" w14:textId="08592EEB" w:rsidR="00A77B3E" w:rsidRPr="00D9460A" w:rsidRDefault="00E63E68">
      <w:pPr>
        <w:spacing w:line="360" w:lineRule="auto"/>
        <w:jc w:val="both"/>
      </w:pPr>
      <w:r w:rsidRPr="00D9460A">
        <w:rPr>
          <w:rFonts w:ascii="Book Antiqua" w:eastAsia="Book Antiqua" w:hAnsi="Book Antiqua" w:cs="Book Antiqua"/>
          <w:b/>
          <w:color w:val="000000"/>
        </w:rPr>
        <w:t xml:space="preserve">Hepatocellular carcinoma after direct-acting antiviral </w:t>
      </w:r>
      <w:r w:rsidR="0024022A" w:rsidRPr="00D9460A">
        <w:rPr>
          <w:rFonts w:ascii="Book Antiqua" w:eastAsia="Book Antiqua" w:hAnsi="Book Antiqua" w:cs="Book Antiqua"/>
          <w:b/>
          <w:color w:val="000000"/>
        </w:rPr>
        <w:t xml:space="preserve">hepatitis C virus </w:t>
      </w:r>
      <w:r w:rsidRPr="00D9460A">
        <w:rPr>
          <w:rFonts w:ascii="Book Antiqua" w:eastAsia="Book Antiqua" w:hAnsi="Book Antiqua" w:cs="Book Antiqua"/>
          <w:b/>
          <w:color w:val="000000"/>
        </w:rPr>
        <w:t>therapy: A debate near the end</w:t>
      </w:r>
    </w:p>
    <w:p w14:paraId="2597E65D" w14:textId="77777777" w:rsidR="00A77B3E" w:rsidRPr="00D9460A" w:rsidRDefault="00A77B3E">
      <w:pPr>
        <w:spacing w:line="360" w:lineRule="auto"/>
        <w:jc w:val="both"/>
      </w:pPr>
    </w:p>
    <w:p w14:paraId="4F6D4710" w14:textId="51DE292E" w:rsidR="00A77B3E" w:rsidRPr="00D9460A" w:rsidRDefault="001F73FE">
      <w:pPr>
        <w:spacing w:line="360" w:lineRule="auto"/>
        <w:jc w:val="both"/>
      </w:pPr>
      <w:proofErr w:type="spellStart"/>
      <w:r w:rsidRPr="00D9460A">
        <w:rPr>
          <w:rFonts w:ascii="Book Antiqua" w:eastAsia="Book Antiqua" w:hAnsi="Book Antiqua" w:cs="Book Antiqua"/>
          <w:color w:val="000000"/>
        </w:rPr>
        <w:t>Muzica</w:t>
      </w:r>
      <w:proofErr w:type="spellEnd"/>
      <w:r w:rsidRPr="00D9460A">
        <w:rPr>
          <w:rFonts w:ascii="Book Antiqua" w:eastAsia="Book Antiqua" w:hAnsi="Book Antiqua" w:cs="Book Antiqua"/>
          <w:color w:val="000000"/>
        </w:rPr>
        <w:t xml:space="preserve"> CM</w:t>
      </w:r>
      <w:r w:rsidRPr="00D9460A">
        <w:rPr>
          <w:rFonts w:ascii="Book Antiqua" w:eastAsia="Book Antiqua" w:hAnsi="Book Antiqua" w:cs="Book Antiqua"/>
          <w:i/>
          <w:iCs/>
          <w:color w:val="000000"/>
        </w:rPr>
        <w:t xml:space="preserve"> et al</w:t>
      </w:r>
      <w:r w:rsidRPr="00D9460A">
        <w:rPr>
          <w:rFonts w:ascii="Book Antiqua" w:eastAsia="Book Antiqua" w:hAnsi="Book Antiqua" w:cs="Book Antiqua"/>
          <w:color w:val="000000"/>
        </w:rPr>
        <w:t xml:space="preserve">. </w:t>
      </w:r>
      <w:r w:rsidR="00E63E68" w:rsidRPr="00D9460A">
        <w:rPr>
          <w:rFonts w:ascii="Book Antiqua" w:eastAsia="Book Antiqua" w:hAnsi="Book Antiqua" w:cs="Book Antiqua"/>
          <w:color w:val="000000"/>
        </w:rPr>
        <w:t>H</w:t>
      </w:r>
      <w:r w:rsidR="00375DE9" w:rsidRPr="00D9460A">
        <w:rPr>
          <w:rFonts w:ascii="Book Antiqua" w:eastAsia="Book Antiqua" w:hAnsi="Book Antiqua" w:cs="Book Antiqua"/>
          <w:color w:val="000000"/>
        </w:rPr>
        <w:t xml:space="preserve">CC </w:t>
      </w:r>
      <w:r w:rsidR="00E63E68" w:rsidRPr="00D9460A">
        <w:rPr>
          <w:rFonts w:ascii="Book Antiqua" w:eastAsia="Book Antiqua" w:hAnsi="Book Antiqua" w:cs="Book Antiqua"/>
          <w:color w:val="000000"/>
        </w:rPr>
        <w:t>after DAA therapy</w:t>
      </w:r>
    </w:p>
    <w:p w14:paraId="2E4C2361" w14:textId="77777777" w:rsidR="00A77B3E" w:rsidRPr="00D9460A" w:rsidRDefault="00A77B3E">
      <w:pPr>
        <w:spacing w:line="360" w:lineRule="auto"/>
        <w:jc w:val="both"/>
      </w:pPr>
    </w:p>
    <w:p w14:paraId="39F60FAA" w14:textId="71E8281E" w:rsidR="00A77B3E" w:rsidRPr="00D9460A" w:rsidRDefault="00E63E68">
      <w:pPr>
        <w:spacing w:line="360" w:lineRule="auto"/>
        <w:jc w:val="both"/>
      </w:pPr>
      <w:r w:rsidRPr="00D9460A">
        <w:rPr>
          <w:rFonts w:ascii="Book Antiqua" w:eastAsia="Book Antiqua" w:hAnsi="Book Antiqua" w:cs="Book Antiqua"/>
          <w:color w:val="000000"/>
        </w:rPr>
        <w:t xml:space="preserve">Cristina Maria </w:t>
      </w:r>
      <w:proofErr w:type="spellStart"/>
      <w:r w:rsidRPr="00D9460A">
        <w:rPr>
          <w:rFonts w:ascii="Book Antiqua" w:eastAsia="Book Antiqua" w:hAnsi="Book Antiqua" w:cs="Book Antiqua"/>
          <w:color w:val="000000"/>
        </w:rPr>
        <w:t>Muzica</w:t>
      </w:r>
      <w:proofErr w:type="spellEnd"/>
      <w:r w:rsidRPr="00D9460A">
        <w:rPr>
          <w:rFonts w:ascii="Book Antiqua" w:eastAsia="Book Antiqua" w:hAnsi="Book Antiqua" w:cs="Book Antiqua"/>
          <w:color w:val="000000"/>
        </w:rPr>
        <w:t xml:space="preserve">, Carol </w:t>
      </w:r>
      <w:proofErr w:type="spellStart"/>
      <w:r w:rsidRPr="00D9460A">
        <w:rPr>
          <w:rFonts w:ascii="Book Antiqua" w:eastAsia="Book Antiqua" w:hAnsi="Book Antiqua" w:cs="Book Antiqua"/>
          <w:color w:val="000000"/>
        </w:rPr>
        <w:t>Stanciu</w:t>
      </w:r>
      <w:proofErr w:type="spellEnd"/>
      <w:r w:rsidRPr="00D9460A">
        <w:rPr>
          <w:rFonts w:ascii="Book Antiqua" w:eastAsia="Book Antiqua" w:hAnsi="Book Antiqua" w:cs="Book Antiqua"/>
          <w:color w:val="000000"/>
        </w:rPr>
        <w:t>, Laura</w:t>
      </w:r>
      <w:r w:rsidR="00FF0736" w:rsidRPr="00D9460A">
        <w:rPr>
          <w:rFonts w:ascii="Book Antiqua" w:eastAsia="Book Antiqua" w:hAnsi="Book Antiqua" w:cs="Book Antiqua"/>
          <w:color w:val="000000"/>
        </w:rPr>
        <w:t xml:space="preserve"> </w:t>
      </w:r>
      <w:proofErr w:type="spellStart"/>
      <w:r w:rsidR="00FF0736" w:rsidRPr="00D9460A">
        <w:rPr>
          <w:rFonts w:ascii="Book Antiqua" w:eastAsia="Book Antiqua" w:hAnsi="Book Antiqua" w:cs="Book Antiqua"/>
          <w:color w:val="000000"/>
        </w:rPr>
        <w:t>Huiban</w:t>
      </w:r>
      <w:proofErr w:type="spellEnd"/>
      <w:r w:rsidRPr="00D9460A">
        <w:rPr>
          <w:rFonts w:ascii="Book Antiqua" w:eastAsia="Book Antiqua" w:hAnsi="Book Antiqua" w:cs="Book Antiqua"/>
          <w:color w:val="000000"/>
        </w:rPr>
        <w:t xml:space="preserve">, Ana-Maria </w:t>
      </w:r>
      <w:proofErr w:type="spellStart"/>
      <w:r w:rsidRPr="00D9460A">
        <w:rPr>
          <w:rFonts w:ascii="Book Antiqua" w:eastAsia="Book Antiqua" w:hAnsi="Book Antiqua" w:cs="Book Antiqua"/>
          <w:color w:val="000000"/>
        </w:rPr>
        <w:t>Singeap</w:t>
      </w:r>
      <w:proofErr w:type="spellEnd"/>
      <w:r w:rsidRPr="00D9460A">
        <w:rPr>
          <w:rFonts w:ascii="Book Antiqua" w:eastAsia="Book Antiqua" w:hAnsi="Book Antiqua" w:cs="Book Antiqua"/>
          <w:color w:val="000000"/>
        </w:rPr>
        <w:t xml:space="preserve">, </w:t>
      </w:r>
      <w:proofErr w:type="spellStart"/>
      <w:r w:rsidRPr="00D9460A">
        <w:rPr>
          <w:rFonts w:ascii="Book Antiqua" w:eastAsia="Book Antiqua" w:hAnsi="Book Antiqua" w:cs="Book Antiqua"/>
          <w:color w:val="000000"/>
        </w:rPr>
        <w:t>Catalin</w:t>
      </w:r>
      <w:proofErr w:type="spellEnd"/>
      <w:r w:rsidRPr="00D9460A">
        <w:rPr>
          <w:rFonts w:ascii="Book Antiqua" w:eastAsia="Book Antiqua" w:hAnsi="Book Antiqua" w:cs="Book Antiqua"/>
          <w:color w:val="000000"/>
        </w:rPr>
        <w:t xml:space="preserve"> </w:t>
      </w:r>
      <w:proofErr w:type="spellStart"/>
      <w:r w:rsidRPr="00D9460A">
        <w:rPr>
          <w:rFonts w:ascii="Book Antiqua" w:eastAsia="Book Antiqua" w:hAnsi="Book Antiqua" w:cs="Book Antiqua"/>
          <w:color w:val="000000"/>
        </w:rPr>
        <w:t>Sfarti</w:t>
      </w:r>
      <w:proofErr w:type="spellEnd"/>
      <w:r w:rsidRPr="00D9460A">
        <w:rPr>
          <w:rFonts w:ascii="Book Antiqua" w:eastAsia="Book Antiqua" w:hAnsi="Book Antiqua" w:cs="Book Antiqua"/>
          <w:color w:val="000000"/>
        </w:rPr>
        <w:t xml:space="preserve">, Sebastian </w:t>
      </w:r>
      <w:proofErr w:type="spellStart"/>
      <w:r w:rsidRPr="00D9460A">
        <w:rPr>
          <w:rFonts w:ascii="Book Antiqua" w:eastAsia="Book Antiqua" w:hAnsi="Book Antiqua" w:cs="Book Antiqua"/>
          <w:color w:val="000000"/>
        </w:rPr>
        <w:t>Zenovia</w:t>
      </w:r>
      <w:proofErr w:type="spellEnd"/>
      <w:r w:rsidRPr="00D9460A">
        <w:rPr>
          <w:rFonts w:ascii="Book Antiqua" w:eastAsia="Book Antiqua" w:hAnsi="Book Antiqua" w:cs="Book Antiqua"/>
          <w:color w:val="000000"/>
        </w:rPr>
        <w:t xml:space="preserve">, Camelia </w:t>
      </w:r>
      <w:proofErr w:type="spellStart"/>
      <w:r w:rsidRPr="00D9460A">
        <w:rPr>
          <w:rFonts w:ascii="Book Antiqua" w:eastAsia="Book Antiqua" w:hAnsi="Book Antiqua" w:cs="Book Antiqua"/>
          <w:color w:val="000000"/>
        </w:rPr>
        <w:t>Cojocariu</w:t>
      </w:r>
      <w:proofErr w:type="spellEnd"/>
      <w:r w:rsidRPr="00D9460A">
        <w:rPr>
          <w:rFonts w:ascii="Book Antiqua" w:eastAsia="Book Antiqua" w:hAnsi="Book Antiqua" w:cs="Book Antiqua"/>
          <w:color w:val="000000"/>
        </w:rPr>
        <w:t xml:space="preserve">, </w:t>
      </w:r>
      <w:proofErr w:type="spellStart"/>
      <w:r w:rsidRPr="00D9460A">
        <w:rPr>
          <w:rFonts w:ascii="Book Antiqua" w:eastAsia="Book Antiqua" w:hAnsi="Book Antiqua" w:cs="Book Antiqua"/>
          <w:color w:val="000000"/>
        </w:rPr>
        <w:t>Anca</w:t>
      </w:r>
      <w:proofErr w:type="spellEnd"/>
      <w:r w:rsidRPr="00D9460A">
        <w:rPr>
          <w:rFonts w:ascii="Book Antiqua" w:eastAsia="Book Antiqua" w:hAnsi="Book Antiqua" w:cs="Book Antiqua"/>
          <w:color w:val="000000"/>
        </w:rPr>
        <w:t xml:space="preserve"> </w:t>
      </w:r>
      <w:proofErr w:type="spellStart"/>
      <w:r w:rsidRPr="00D9460A">
        <w:rPr>
          <w:rFonts w:ascii="Book Antiqua" w:eastAsia="Book Antiqua" w:hAnsi="Book Antiqua" w:cs="Book Antiqua"/>
          <w:color w:val="000000"/>
        </w:rPr>
        <w:t>Trifan</w:t>
      </w:r>
      <w:proofErr w:type="spellEnd"/>
    </w:p>
    <w:p w14:paraId="2FC3B4EA" w14:textId="77777777" w:rsidR="00A77B3E" w:rsidRPr="00D9460A" w:rsidRDefault="00A77B3E">
      <w:pPr>
        <w:spacing w:line="360" w:lineRule="auto"/>
        <w:jc w:val="both"/>
      </w:pPr>
    </w:p>
    <w:p w14:paraId="02004BC7" w14:textId="32B7A66F" w:rsidR="00A77B3E" w:rsidRPr="00D9460A" w:rsidRDefault="00E63E68">
      <w:pPr>
        <w:spacing w:line="360" w:lineRule="auto"/>
        <w:jc w:val="both"/>
      </w:pPr>
      <w:r w:rsidRPr="00D9460A">
        <w:rPr>
          <w:rFonts w:ascii="Book Antiqua" w:eastAsia="Book Antiqua" w:hAnsi="Book Antiqua" w:cs="Book Antiqua"/>
          <w:b/>
          <w:bCs/>
          <w:color w:val="000000"/>
        </w:rPr>
        <w:t xml:space="preserve">Cristina Maria </w:t>
      </w:r>
      <w:proofErr w:type="spellStart"/>
      <w:r w:rsidRPr="00D9460A">
        <w:rPr>
          <w:rFonts w:ascii="Book Antiqua" w:eastAsia="Book Antiqua" w:hAnsi="Book Antiqua" w:cs="Book Antiqua"/>
          <w:b/>
          <w:bCs/>
          <w:color w:val="000000"/>
        </w:rPr>
        <w:t>Muzica</w:t>
      </w:r>
      <w:proofErr w:type="spellEnd"/>
      <w:r w:rsidRPr="00D9460A">
        <w:rPr>
          <w:rFonts w:ascii="Book Antiqua" w:eastAsia="Book Antiqua" w:hAnsi="Book Antiqua" w:cs="Book Antiqua"/>
          <w:b/>
          <w:bCs/>
          <w:color w:val="000000"/>
        </w:rPr>
        <w:t xml:space="preserve">, </w:t>
      </w:r>
      <w:r w:rsidR="00B56559" w:rsidRPr="00D9460A">
        <w:rPr>
          <w:rFonts w:ascii="Book Antiqua" w:eastAsia="Book Antiqua" w:hAnsi="Book Antiqua" w:cs="Book Antiqua"/>
          <w:b/>
          <w:bCs/>
          <w:color w:val="000000"/>
        </w:rPr>
        <w:t xml:space="preserve">Carol </w:t>
      </w:r>
      <w:proofErr w:type="spellStart"/>
      <w:r w:rsidR="00B56559" w:rsidRPr="00D9460A">
        <w:rPr>
          <w:rFonts w:ascii="Book Antiqua" w:eastAsia="Book Antiqua" w:hAnsi="Book Antiqua" w:cs="Book Antiqua"/>
          <w:b/>
          <w:bCs/>
          <w:color w:val="000000"/>
        </w:rPr>
        <w:t>Stanciu</w:t>
      </w:r>
      <w:proofErr w:type="spellEnd"/>
      <w:r w:rsidR="00B56559" w:rsidRPr="00D9460A">
        <w:rPr>
          <w:rFonts w:ascii="Book Antiqua" w:eastAsia="Book Antiqua" w:hAnsi="Book Antiqua" w:cs="Book Antiqua"/>
          <w:b/>
          <w:bCs/>
          <w:color w:val="000000"/>
        </w:rPr>
        <w:t xml:space="preserve">, Laura </w:t>
      </w:r>
      <w:proofErr w:type="spellStart"/>
      <w:r w:rsidR="00B56559" w:rsidRPr="00D9460A">
        <w:rPr>
          <w:rFonts w:ascii="Book Antiqua" w:eastAsia="Book Antiqua" w:hAnsi="Book Antiqua" w:cs="Book Antiqua"/>
          <w:b/>
          <w:bCs/>
          <w:color w:val="000000"/>
        </w:rPr>
        <w:t>Huiban</w:t>
      </w:r>
      <w:proofErr w:type="spellEnd"/>
      <w:r w:rsidR="00B56559" w:rsidRPr="00D9460A">
        <w:rPr>
          <w:rFonts w:ascii="Book Antiqua" w:eastAsia="Book Antiqua" w:hAnsi="Book Antiqua" w:cs="Book Antiqua"/>
          <w:b/>
          <w:bCs/>
          <w:color w:val="000000"/>
        </w:rPr>
        <w:t xml:space="preserve">, Ana-Maria </w:t>
      </w:r>
      <w:proofErr w:type="spellStart"/>
      <w:r w:rsidR="00B56559" w:rsidRPr="00D9460A">
        <w:rPr>
          <w:rFonts w:ascii="Book Antiqua" w:eastAsia="Book Antiqua" w:hAnsi="Book Antiqua" w:cs="Book Antiqua"/>
          <w:b/>
          <w:bCs/>
          <w:color w:val="000000"/>
        </w:rPr>
        <w:t>Singeap</w:t>
      </w:r>
      <w:proofErr w:type="spellEnd"/>
      <w:r w:rsidR="00B56559" w:rsidRPr="00D9460A">
        <w:rPr>
          <w:rFonts w:ascii="Book Antiqua" w:eastAsia="Book Antiqua" w:hAnsi="Book Antiqua" w:cs="Book Antiqua"/>
          <w:b/>
          <w:bCs/>
          <w:color w:val="000000"/>
        </w:rPr>
        <w:t xml:space="preserve">, </w:t>
      </w:r>
      <w:proofErr w:type="spellStart"/>
      <w:r w:rsidR="00B56559" w:rsidRPr="00D9460A">
        <w:rPr>
          <w:rFonts w:ascii="Book Antiqua" w:eastAsia="Book Antiqua" w:hAnsi="Book Antiqua" w:cs="Book Antiqua"/>
          <w:b/>
          <w:bCs/>
          <w:color w:val="000000"/>
        </w:rPr>
        <w:t>Catalin</w:t>
      </w:r>
      <w:proofErr w:type="spellEnd"/>
      <w:r w:rsidR="00B56559" w:rsidRPr="00D9460A">
        <w:rPr>
          <w:rFonts w:ascii="Book Antiqua" w:eastAsia="Book Antiqua" w:hAnsi="Book Antiqua" w:cs="Book Antiqua"/>
          <w:b/>
          <w:bCs/>
          <w:color w:val="000000"/>
        </w:rPr>
        <w:t xml:space="preserve"> </w:t>
      </w:r>
      <w:proofErr w:type="spellStart"/>
      <w:r w:rsidR="00B56559" w:rsidRPr="00D9460A">
        <w:rPr>
          <w:rFonts w:ascii="Book Antiqua" w:eastAsia="Book Antiqua" w:hAnsi="Book Antiqua" w:cs="Book Antiqua"/>
          <w:b/>
          <w:bCs/>
          <w:color w:val="000000"/>
        </w:rPr>
        <w:t>Sfarti</w:t>
      </w:r>
      <w:proofErr w:type="spellEnd"/>
      <w:r w:rsidR="00B56559" w:rsidRPr="00D9460A">
        <w:rPr>
          <w:rFonts w:ascii="Book Antiqua" w:eastAsia="Book Antiqua" w:hAnsi="Book Antiqua" w:cs="Book Antiqua"/>
          <w:b/>
          <w:bCs/>
          <w:color w:val="000000"/>
        </w:rPr>
        <w:t xml:space="preserve">, </w:t>
      </w:r>
      <w:r w:rsidRPr="00D9460A">
        <w:rPr>
          <w:rFonts w:ascii="Book Antiqua" w:eastAsia="Book Antiqua" w:hAnsi="Book Antiqua" w:cs="Book Antiqua"/>
          <w:b/>
          <w:bCs/>
          <w:color w:val="000000"/>
        </w:rPr>
        <w:t xml:space="preserve">Sebastian </w:t>
      </w:r>
      <w:proofErr w:type="spellStart"/>
      <w:r w:rsidRPr="00D9460A">
        <w:rPr>
          <w:rFonts w:ascii="Book Antiqua" w:eastAsia="Book Antiqua" w:hAnsi="Book Antiqua" w:cs="Book Antiqua"/>
          <w:b/>
          <w:bCs/>
          <w:color w:val="000000"/>
        </w:rPr>
        <w:t>Zenovia</w:t>
      </w:r>
      <w:proofErr w:type="spellEnd"/>
      <w:r w:rsidRPr="00D9460A">
        <w:rPr>
          <w:rFonts w:ascii="Book Antiqua" w:eastAsia="Book Antiqua" w:hAnsi="Book Antiqua" w:cs="Book Antiqua"/>
          <w:b/>
          <w:bCs/>
          <w:color w:val="000000"/>
        </w:rPr>
        <w:t xml:space="preserve">, </w:t>
      </w:r>
      <w:r w:rsidR="00B56559" w:rsidRPr="00D9460A">
        <w:rPr>
          <w:rFonts w:ascii="Book Antiqua" w:eastAsia="Book Antiqua" w:hAnsi="Book Antiqua" w:cs="Book Antiqua"/>
          <w:b/>
          <w:bCs/>
          <w:color w:val="000000"/>
        </w:rPr>
        <w:t xml:space="preserve">Camelia </w:t>
      </w:r>
      <w:proofErr w:type="spellStart"/>
      <w:r w:rsidR="00B56559" w:rsidRPr="00D9460A">
        <w:rPr>
          <w:rFonts w:ascii="Book Antiqua" w:eastAsia="Book Antiqua" w:hAnsi="Book Antiqua" w:cs="Book Antiqua"/>
          <w:b/>
          <w:bCs/>
          <w:color w:val="000000"/>
        </w:rPr>
        <w:t>Cojocariu</w:t>
      </w:r>
      <w:proofErr w:type="spellEnd"/>
      <w:r w:rsidR="00B56559" w:rsidRPr="00D9460A">
        <w:rPr>
          <w:rFonts w:ascii="Book Antiqua" w:eastAsia="Book Antiqua" w:hAnsi="Book Antiqua" w:cs="Book Antiqua"/>
          <w:b/>
          <w:bCs/>
          <w:color w:val="000000"/>
        </w:rPr>
        <w:t xml:space="preserve">, </w:t>
      </w:r>
      <w:proofErr w:type="spellStart"/>
      <w:r w:rsidR="00B56559" w:rsidRPr="00D9460A">
        <w:rPr>
          <w:rFonts w:ascii="Book Antiqua" w:eastAsia="Book Antiqua" w:hAnsi="Book Antiqua" w:cs="Book Antiqua"/>
          <w:b/>
          <w:bCs/>
          <w:color w:val="000000"/>
        </w:rPr>
        <w:t>Anca</w:t>
      </w:r>
      <w:proofErr w:type="spellEnd"/>
      <w:r w:rsidR="00B56559" w:rsidRPr="00D9460A">
        <w:rPr>
          <w:rFonts w:ascii="Book Antiqua" w:eastAsia="Book Antiqua" w:hAnsi="Book Antiqua" w:cs="Book Antiqua"/>
          <w:b/>
          <w:bCs/>
          <w:color w:val="000000"/>
        </w:rPr>
        <w:t xml:space="preserve"> </w:t>
      </w:r>
      <w:proofErr w:type="spellStart"/>
      <w:r w:rsidR="00B56559" w:rsidRPr="00D9460A">
        <w:rPr>
          <w:rFonts w:ascii="Book Antiqua" w:eastAsia="Book Antiqua" w:hAnsi="Book Antiqua" w:cs="Book Antiqua"/>
          <w:b/>
          <w:bCs/>
          <w:color w:val="000000"/>
        </w:rPr>
        <w:t>Trifan</w:t>
      </w:r>
      <w:proofErr w:type="spellEnd"/>
      <w:r w:rsidR="00B56559" w:rsidRPr="00D9460A">
        <w:rPr>
          <w:rFonts w:ascii="Book Antiqua" w:eastAsia="Book Antiqua" w:hAnsi="Book Antiqua" w:cs="Book Antiqua"/>
          <w:b/>
          <w:bCs/>
          <w:color w:val="000000"/>
        </w:rPr>
        <w:t xml:space="preserve">, </w:t>
      </w:r>
      <w:r w:rsidRPr="00D9460A">
        <w:rPr>
          <w:rFonts w:ascii="Book Antiqua" w:eastAsia="Book Antiqua" w:hAnsi="Book Antiqua" w:cs="Book Antiqua"/>
          <w:color w:val="000000"/>
        </w:rPr>
        <w:t xml:space="preserve">Department of Gastroenterology, </w:t>
      </w:r>
      <w:proofErr w:type="spellStart"/>
      <w:r w:rsidRPr="00D9460A">
        <w:rPr>
          <w:rFonts w:ascii="Book Antiqua" w:eastAsia="Book Antiqua" w:hAnsi="Book Antiqua" w:cs="Book Antiqua"/>
          <w:color w:val="000000"/>
        </w:rPr>
        <w:t>Grigore</w:t>
      </w:r>
      <w:proofErr w:type="spellEnd"/>
      <w:r w:rsidRPr="00D9460A">
        <w:rPr>
          <w:rFonts w:ascii="Book Antiqua" w:eastAsia="Book Antiqua" w:hAnsi="Book Antiqua" w:cs="Book Antiqua"/>
          <w:color w:val="000000"/>
        </w:rPr>
        <w:t xml:space="preserve"> T. Popa University of Medicine and Pharmacy, St. </w:t>
      </w:r>
      <w:proofErr w:type="spellStart"/>
      <w:r w:rsidRPr="00D9460A">
        <w:rPr>
          <w:rFonts w:ascii="Book Antiqua" w:eastAsia="Book Antiqua" w:hAnsi="Book Antiqua" w:cs="Book Antiqua"/>
          <w:color w:val="000000"/>
        </w:rPr>
        <w:t>Spiridon</w:t>
      </w:r>
      <w:proofErr w:type="spellEnd"/>
      <w:r w:rsidRPr="00D9460A">
        <w:rPr>
          <w:rFonts w:ascii="Book Antiqua" w:eastAsia="Book Antiqua" w:hAnsi="Book Antiqua" w:cs="Book Antiqua"/>
          <w:color w:val="000000"/>
        </w:rPr>
        <w:t xml:space="preserve"> Emergency Hospital, Iasi 700115, Romania</w:t>
      </w:r>
    </w:p>
    <w:p w14:paraId="6067D1CE" w14:textId="77777777" w:rsidR="00A77B3E" w:rsidRPr="00D9460A" w:rsidRDefault="00A77B3E">
      <w:pPr>
        <w:spacing w:line="360" w:lineRule="auto"/>
        <w:jc w:val="both"/>
      </w:pPr>
    </w:p>
    <w:p w14:paraId="759DF706" w14:textId="5D3FFE0C" w:rsidR="00A77B3E" w:rsidRPr="00D9460A" w:rsidRDefault="00E63E68">
      <w:pPr>
        <w:spacing w:line="360" w:lineRule="auto"/>
        <w:jc w:val="both"/>
      </w:pPr>
      <w:r w:rsidRPr="00D9460A">
        <w:rPr>
          <w:rFonts w:ascii="Book Antiqua" w:eastAsia="Book Antiqua" w:hAnsi="Book Antiqua" w:cs="Book Antiqua"/>
          <w:b/>
          <w:bCs/>
          <w:color w:val="000000"/>
        </w:rPr>
        <w:t xml:space="preserve">Author contributions: </w:t>
      </w:r>
      <w:proofErr w:type="spellStart"/>
      <w:r w:rsidRPr="00D9460A">
        <w:rPr>
          <w:rFonts w:ascii="Book Antiqua" w:eastAsia="Book Antiqua" w:hAnsi="Book Antiqua" w:cs="Book Antiqua"/>
          <w:color w:val="000000"/>
        </w:rPr>
        <w:t>Trifan</w:t>
      </w:r>
      <w:proofErr w:type="spellEnd"/>
      <w:r w:rsidRPr="00D9460A">
        <w:rPr>
          <w:rFonts w:ascii="Book Antiqua" w:eastAsia="Book Antiqua" w:hAnsi="Book Antiqua" w:cs="Book Antiqua"/>
          <w:color w:val="000000"/>
        </w:rPr>
        <w:t xml:space="preserve"> A, </w:t>
      </w:r>
      <w:proofErr w:type="spellStart"/>
      <w:r w:rsidRPr="00D9460A">
        <w:rPr>
          <w:rFonts w:ascii="Book Antiqua" w:eastAsia="Book Antiqua" w:hAnsi="Book Antiqua" w:cs="Book Antiqua"/>
          <w:color w:val="000000"/>
        </w:rPr>
        <w:t>Stanciu</w:t>
      </w:r>
      <w:proofErr w:type="spellEnd"/>
      <w:r w:rsidRPr="00D9460A">
        <w:rPr>
          <w:rFonts w:ascii="Book Antiqua" w:eastAsia="Book Antiqua" w:hAnsi="Book Antiqua" w:cs="Book Antiqua"/>
          <w:color w:val="000000"/>
        </w:rPr>
        <w:t xml:space="preserve"> C and </w:t>
      </w:r>
      <w:proofErr w:type="spellStart"/>
      <w:r w:rsidRPr="00D9460A">
        <w:rPr>
          <w:rFonts w:ascii="Book Antiqua" w:eastAsia="Book Antiqua" w:hAnsi="Book Antiqua" w:cs="Book Antiqua"/>
          <w:color w:val="000000"/>
        </w:rPr>
        <w:t>Muzica</w:t>
      </w:r>
      <w:proofErr w:type="spellEnd"/>
      <w:r w:rsidRPr="00D9460A">
        <w:rPr>
          <w:rFonts w:ascii="Book Antiqua" w:eastAsia="Book Antiqua" w:hAnsi="Book Antiqua" w:cs="Book Antiqua"/>
          <w:color w:val="000000"/>
        </w:rPr>
        <w:t xml:space="preserve"> CM contributed to conception and design of the study; </w:t>
      </w:r>
      <w:proofErr w:type="spellStart"/>
      <w:r w:rsidR="00484838" w:rsidRPr="00D9460A">
        <w:rPr>
          <w:rFonts w:ascii="Book Antiqua" w:eastAsia="Book Antiqua" w:hAnsi="Book Antiqua" w:cs="Book Antiqua"/>
          <w:color w:val="000000"/>
        </w:rPr>
        <w:t>Singeap</w:t>
      </w:r>
      <w:proofErr w:type="spellEnd"/>
      <w:r w:rsidR="00484838" w:rsidRPr="00D9460A">
        <w:rPr>
          <w:rFonts w:ascii="Book Antiqua" w:eastAsia="Book Antiqua" w:hAnsi="Book Antiqua" w:cs="Book Antiqua"/>
          <w:color w:val="000000"/>
        </w:rPr>
        <w:t xml:space="preserve"> AM</w:t>
      </w:r>
      <w:r w:rsidRPr="00D9460A">
        <w:rPr>
          <w:rFonts w:ascii="Book Antiqua" w:eastAsia="Book Antiqua" w:hAnsi="Book Antiqua" w:cs="Book Antiqua"/>
          <w:color w:val="000000"/>
        </w:rPr>
        <w:t xml:space="preserve">, </w:t>
      </w:r>
      <w:proofErr w:type="spellStart"/>
      <w:r w:rsidRPr="00D9460A">
        <w:rPr>
          <w:rFonts w:ascii="Book Antiqua" w:eastAsia="Book Antiqua" w:hAnsi="Book Antiqua" w:cs="Book Antiqua"/>
          <w:color w:val="000000"/>
        </w:rPr>
        <w:t>Cojocariu</w:t>
      </w:r>
      <w:proofErr w:type="spellEnd"/>
      <w:r w:rsidRPr="00D9460A">
        <w:rPr>
          <w:rFonts w:ascii="Book Antiqua" w:eastAsia="Book Antiqua" w:hAnsi="Book Antiqua" w:cs="Book Antiqua"/>
          <w:color w:val="000000"/>
        </w:rPr>
        <w:t xml:space="preserve"> C and </w:t>
      </w:r>
      <w:proofErr w:type="spellStart"/>
      <w:r w:rsidR="00484838" w:rsidRPr="00D9460A">
        <w:rPr>
          <w:rFonts w:ascii="Book Antiqua" w:eastAsia="Book Antiqua" w:hAnsi="Book Antiqua" w:cs="Book Antiqua"/>
          <w:color w:val="000000"/>
        </w:rPr>
        <w:t>H</w:t>
      </w:r>
      <w:r w:rsidR="00FF0736" w:rsidRPr="00D9460A">
        <w:rPr>
          <w:rFonts w:ascii="Book Antiqua" w:eastAsia="Book Antiqua" w:hAnsi="Book Antiqua" w:cs="Book Antiqua"/>
          <w:color w:val="000000"/>
        </w:rPr>
        <w:t>uiban</w:t>
      </w:r>
      <w:proofErr w:type="spellEnd"/>
      <w:r w:rsidR="00FF0736" w:rsidRPr="00D9460A">
        <w:rPr>
          <w:rFonts w:ascii="Book Antiqua" w:eastAsia="Book Antiqua" w:hAnsi="Book Antiqua" w:cs="Book Antiqua"/>
          <w:color w:val="000000"/>
        </w:rPr>
        <w:t xml:space="preserve"> L</w:t>
      </w:r>
      <w:r w:rsidRPr="00D9460A">
        <w:rPr>
          <w:rFonts w:ascii="Book Antiqua" w:eastAsia="Book Antiqua" w:hAnsi="Book Antiqua" w:cs="Book Antiqua"/>
          <w:color w:val="000000"/>
        </w:rPr>
        <w:t xml:space="preserve"> were involved in the acquisition of data and contributed to the analysis and interpretation of data; </w:t>
      </w:r>
      <w:proofErr w:type="spellStart"/>
      <w:r w:rsidRPr="00D9460A">
        <w:rPr>
          <w:rFonts w:ascii="Book Antiqua" w:eastAsia="Book Antiqua" w:hAnsi="Book Antiqua" w:cs="Book Antiqua"/>
          <w:color w:val="000000"/>
        </w:rPr>
        <w:t>Muzica</w:t>
      </w:r>
      <w:proofErr w:type="spellEnd"/>
      <w:r w:rsidRPr="00D9460A">
        <w:rPr>
          <w:rFonts w:ascii="Book Antiqua" w:eastAsia="Book Antiqua" w:hAnsi="Book Antiqua" w:cs="Book Antiqua"/>
          <w:color w:val="000000"/>
        </w:rPr>
        <w:t xml:space="preserve"> CM, </w:t>
      </w:r>
      <w:proofErr w:type="spellStart"/>
      <w:r w:rsidRPr="00D9460A">
        <w:rPr>
          <w:rFonts w:ascii="Book Antiqua" w:eastAsia="Book Antiqua" w:hAnsi="Book Antiqua" w:cs="Book Antiqua"/>
          <w:color w:val="000000"/>
        </w:rPr>
        <w:t>Zenovia</w:t>
      </w:r>
      <w:proofErr w:type="spellEnd"/>
      <w:r w:rsidRPr="00D9460A">
        <w:rPr>
          <w:rFonts w:ascii="Book Antiqua" w:eastAsia="Book Antiqua" w:hAnsi="Book Antiqua" w:cs="Book Antiqua"/>
          <w:color w:val="000000"/>
        </w:rPr>
        <w:t xml:space="preserve"> S and </w:t>
      </w:r>
      <w:proofErr w:type="spellStart"/>
      <w:r w:rsidRPr="00D9460A">
        <w:rPr>
          <w:rFonts w:ascii="Book Antiqua" w:eastAsia="Book Antiqua" w:hAnsi="Book Antiqua" w:cs="Book Antiqua"/>
          <w:color w:val="000000"/>
        </w:rPr>
        <w:t>Stanciu</w:t>
      </w:r>
      <w:proofErr w:type="spellEnd"/>
      <w:r w:rsidRPr="00D9460A">
        <w:rPr>
          <w:rFonts w:ascii="Book Antiqua" w:eastAsia="Book Antiqua" w:hAnsi="Book Antiqua" w:cs="Book Antiqua"/>
          <w:color w:val="000000"/>
        </w:rPr>
        <w:t xml:space="preserve"> C drafted the manuscript; </w:t>
      </w:r>
      <w:proofErr w:type="spellStart"/>
      <w:r w:rsidRPr="00D9460A">
        <w:rPr>
          <w:rFonts w:ascii="Book Antiqua" w:eastAsia="Book Antiqua" w:hAnsi="Book Antiqua" w:cs="Book Antiqua"/>
          <w:color w:val="000000"/>
        </w:rPr>
        <w:t>Sfarti</w:t>
      </w:r>
      <w:proofErr w:type="spellEnd"/>
      <w:r w:rsidRPr="00D9460A">
        <w:rPr>
          <w:rFonts w:ascii="Book Antiqua" w:eastAsia="Book Antiqua" w:hAnsi="Book Antiqua" w:cs="Book Antiqua"/>
          <w:color w:val="000000"/>
        </w:rPr>
        <w:t xml:space="preserve"> C reviewed the paper; all authors have read and approved the final version of the manuscript; </w:t>
      </w:r>
      <w:r w:rsidR="00484838" w:rsidRPr="00D9460A">
        <w:rPr>
          <w:rFonts w:ascii="Book Antiqua" w:eastAsia="Book Antiqua" w:hAnsi="Book Antiqua" w:cs="Book Antiqua"/>
          <w:color w:val="000000"/>
        </w:rPr>
        <w:t xml:space="preserve">and </w:t>
      </w:r>
      <w:r w:rsidRPr="00D9460A">
        <w:rPr>
          <w:rFonts w:ascii="Book Antiqua" w:eastAsia="Book Antiqua" w:hAnsi="Book Antiqua" w:cs="Book Antiqua"/>
          <w:color w:val="000000"/>
        </w:rPr>
        <w:t>all authors accept responsibility for its content.</w:t>
      </w:r>
    </w:p>
    <w:p w14:paraId="481A952B" w14:textId="77777777" w:rsidR="00A77B3E" w:rsidRPr="00D9460A" w:rsidRDefault="00A77B3E">
      <w:pPr>
        <w:spacing w:line="360" w:lineRule="auto"/>
        <w:jc w:val="both"/>
      </w:pPr>
    </w:p>
    <w:p w14:paraId="0EF5E177" w14:textId="275EA418" w:rsidR="00A77B3E" w:rsidRPr="00D9460A" w:rsidRDefault="00E63E68">
      <w:pPr>
        <w:spacing w:line="360" w:lineRule="auto"/>
        <w:jc w:val="both"/>
      </w:pPr>
      <w:r w:rsidRPr="00D9460A">
        <w:rPr>
          <w:rFonts w:ascii="Book Antiqua" w:eastAsia="Book Antiqua" w:hAnsi="Book Antiqua" w:cs="Book Antiqua"/>
          <w:b/>
          <w:bCs/>
          <w:color w:val="000000"/>
        </w:rPr>
        <w:t xml:space="preserve">Corresponding author: </w:t>
      </w:r>
      <w:proofErr w:type="spellStart"/>
      <w:r w:rsidRPr="00D9460A">
        <w:rPr>
          <w:rFonts w:ascii="Book Antiqua" w:eastAsia="Book Antiqua" w:hAnsi="Book Antiqua" w:cs="Book Antiqua"/>
          <w:b/>
          <w:bCs/>
          <w:color w:val="000000"/>
        </w:rPr>
        <w:t>Anca</w:t>
      </w:r>
      <w:proofErr w:type="spellEnd"/>
      <w:r w:rsidRPr="00D9460A">
        <w:rPr>
          <w:rFonts w:ascii="Book Antiqua" w:eastAsia="Book Antiqua" w:hAnsi="Book Antiqua" w:cs="Book Antiqua"/>
          <w:b/>
          <w:bCs/>
          <w:color w:val="000000"/>
        </w:rPr>
        <w:t xml:space="preserve"> </w:t>
      </w:r>
      <w:proofErr w:type="spellStart"/>
      <w:r w:rsidRPr="00D9460A">
        <w:rPr>
          <w:rFonts w:ascii="Book Antiqua" w:eastAsia="Book Antiqua" w:hAnsi="Book Antiqua" w:cs="Book Antiqua"/>
          <w:b/>
          <w:bCs/>
          <w:color w:val="000000"/>
        </w:rPr>
        <w:t>Trifan</w:t>
      </w:r>
      <w:proofErr w:type="spellEnd"/>
      <w:r w:rsidRPr="00D9460A">
        <w:rPr>
          <w:rFonts w:ascii="Book Antiqua" w:eastAsia="Book Antiqua" w:hAnsi="Book Antiqua" w:cs="Book Antiqua"/>
          <w:b/>
          <w:bCs/>
          <w:color w:val="000000"/>
        </w:rPr>
        <w:t xml:space="preserve">, FRCP (C), MD, PhD, Doctor, Professor, </w:t>
      </w:r>
      <w:r w:rsidR="002D19F6" w:rsidRPr="00D9460A">
        <w:rPr>
          <w:rFonts w:ascii="Book Antiqua" w:eastAsia="Book Antiqua" w:hAnsi="Book Antiqua" w:cs="Book Antiqua"/>
          <w:color w:val="000000"/>
        </w:rPr>
        <w:t xml:space="preserve">Department of Gastroenterology, </w:t>
      </w:r>
      <w:proofErr w:type="spellStart"/>
      <w:r w:rsidR="002D19F6" w:rsidRPr="00D9460A">
        <w:rPr>
          <w:rFonts w:ascii="Book Antiqua" w:eastAsia="Book Antiqua" w:hAnsi="Book Antiqua" w:cs="Book Antiqua"/>
          <w:color w:val="000000"/>
        </w:rPr>
        <w:t>Grigore</w:t>
      </w:r>
      <w:proofErr w:type="spellEnd"/>
      <w:r w:rsidR="002D19F6" w:rsidRPr="00D9460A">
        <w:rPr>
          <w:rFonts w:ascii="Book Antiqua" w:eastAsia="Book Antiqua" w:hAnsi="Book Antiqua" w:cs="Book Antiqua"/>
          <w:color w:val="000000"/>
        </w:rPr>
        <w:t xml:space="preserve"> T. Popa University of Medicine and Pharmacy, St. </w:t>
      </w:r>
      <w:proofErr w:type="spellStart"/>
      <w:r w:rsidR="002D19F6" w:rsidRPr="00D9460A">
        <w:rPr>
          <w:rFonts w:ascii="Book Antiqua" w:eastAsia="Book Antiqua" w:hAnsi="Book Antiqua" w:cs="Book Antiqua"/>
          <w:color w:val="000000"/>
        </w:rPr>
        <w:t>Spiridon</w:t>
      </w:r>
      <w:proofErr w:type="spellEnd"/>
      <w:r w:rsidR="002D19F6" w:rsidRPr="00D9460A">
        <w:rPr>
          <w:rFonts w:ascii="Book Antiqua" w:eastAsia="Book Antiqua" w:hAnsi="Book Antiqua" w:cs="Book Antiqua"/>
          <w:color w:val="000000"/>
        </w:rPr>
        <w:t xml:space="preserve"> Emergency Hospital</w:t>
      </w:r>
      <w:r w:rsidRPr="00D9460A">
        <w:rPr>
          <w:rFonts w:ascii="Book Antiqua" w:eastAsia="Book Antiqua" w:hAnsi="Book Antiqua" w:cs="Book Antiqua"/>
          <w:color w:val="000000"/>
        </w:rPr>
        <w:t>, University Street 16, Iasi 700115, Romania. ancatrifan@yahoo.com</w:t>
      </w:r>
    </w:p>
    <w:p w14:paraId="09D75C90" w14:textId="77777777" w:rsidR="00A77B3E" w:rsidRPr="00D9460A" w:rsidRDefault="00A77B3E">
      <w:pPr>
        <w:spacing w:line="360" w:lineRule="auto"/>
        <w:jc w:val="both"/>
      </w:pPr>
    </w:p>
    <w:p w14:paraId="2606BAFC" w14:textId="77777777" w:rsidR="00A77B3E" w:rsidRPr="00D9460A" w:rsidRDefault="00E63E68">
      <w:pPr>
        <w:spacing w:line="360" w:lineRule="auto"/>
        <w:jc w:val="both"/>
      </w:pPr>
      <w:r w:rsidRPr="00D9460A">
        <w:rPr>
          <w:rFonts w:ascii="Book Antiqua" w:eastAsia="Book Antiqua" w:hAnsi="Book Antiqua" w:cs="Book Antiqua"/>
          <w:b/>
          <w:bCs/>
          <w:color w:val="000000"/>
        </w:rPr>
        <w:lastRenderedPageBreak/>
        <w:t xml:space="preserve">Received: </w:t>
      </w:r>
      <w:r w:rsidRPr="00D9460A">
        <w:rPr>
          <w:rFonts w:ascii="Book Antiqua" w:eastAsia="Book Antiqua" w:hAnsi="Book Antiqua" w:cs="Book Antiqua"/>
          <w:color w:val="000000"/>
        </w:rPr>
        <w:t>July 16, 2020</w:t>
      </w:r>
    </w:p>
    <w:p w14:paraId="6B4011A3" w14:textId="77777777" w:rsidR="00A77B3E" w:rsidRPr="00D9460A" w:rsidRDefault="00E63E68">
      <w:pPr>
        <w:spacing w:line="360" w:lineRule="auto"/>
        <w:jc w:val="both"/>
      </w:pPr>
      <w:r w:rsidRPr="00D9460A">
        <w:rPr>
          <w:rFonts w:ascii="Book Antiqua" w:eastAsia="Book Antiqua" w:hAnsi="Book Antiqua" w:cs="Book Antiqua"/>
          <w:b/>
          <w:bCs/>
          <w:color w:val="000000"/>
        </w:rPr>
        <w:t xml:space="preserve">Revised: </w:t>
      </w:r>
      <w:r w:rsidRPr="00D9460A">
        <w:rPr>
          <w:rFonts w:ascii="Book Antiqua" w:eastAsia="Book Antiqua" w:hAnsi="Book Antiqua" w:cs="Book Antiqua"/>
          <w:color w:val="000000"/>
        </w:rPr>
        <w:t>September 27, 2020</w:t>
      </w:r>
    </w:p>
    <w:p w14:paraId="13F18DFB" w14:textId="0B4080F1" w:rsidR="00A77B3E" w:rsidRPr="00D9460A" w:rsidRDefault="00E63E68">
      <w:pPr>
        <w:spacing w:line="360" w:lineRule="auto"/>
        <w:jc w:val="both"/>
      </w:pPr>
      <w:r w:rsidRPr="00D9460A">
        <w:rPr>
          <w:rFonts w:ascii="Book Antiqua" w:eastAsia="Book Antiqua" w:hAnsi="Book Antiqua" w:cs="Book Antiqua"/>
          <w:b/>
          <w:bCs/>
          <w:color w:val="000000"/>
        </w:rPr>
        <w:t xml:space="preserve">Accepted: </w:t>
      </w:r>
      <w:r w:rsidR="007A414D" w:rsidRPr="00D9460A">
        <w:rPr>
          <w:rFonts w:ascii="Book Antiqua" w:eastAsia="Book Antiqua" w:hAnsi="Book Antiqua" w:cs="Book Antiqua"/>
          <w:color w:val="000000"/>
        </w:rPr>
        <w:t>October 20, 2020</w:t>
      </w:r>
    </w:p>
    <w:p w14:paraId="34E0A216" w14:textId="137A237A" w:rsidR="00A77B3E" w:rsidRPr="00D9460A" w:rsidRDefault="00E63E68">
      <w:pPr>
        <w:spacing w:line="360" w:lineRule="auto"/>
        <w:jc w:val="both"/>
        <w:rPr>
          <w:lang w:eastAsia="zh-CN"/>
        </w:rPr>
      </w:pPr>
      <w:r w:rsidRPr="00D9460A">
        <w:rPr>
          <w:rFonts w:ascii="Book Antiqua" w:eastAsia="Book Antiqua" w:hAnsi="Book Antiqua" w:cs="Book Antiqua"/>
          <w:b/>
          <w:bCs/>
          <w:color w:val="000000"/>
        </w:rPr>
        <w:t xml:space="preserve">Published online: </w:t>
      </w:r>
      <w:r w:rsidR="00EB6B41" w:rsidRPr="00D9460A">
        <w:rPr>
          <w:rFonts w:ascii="Book Antiqua" w:hAnsi="Book Antiqua" w:cs="Book Antiqua" w:hint="eastAsia"/>
          <w:bCs/>
          <w:color w:val="000000"/>
          <w:lang w:eastAsia="zh-CN"/>
        </w:rPr>
        <w:t xml:space="preserve">November </w:t>
      </w:r>
      <w:r w:rsidR="00EC7163" w:rsidRPr="00D9460A">
        <w:rPr>
          <w:rFonts w:ascii="Book Antiqua" w:hAnsi="Book Antiqua" w:cs="Book Antiqua" w:hint="eastAsia"/>
          <w:bCs/>
          <w:color w:val="000000"/>
          <w:lang w:eastAsia="zh-CN"/>
        </w:rPr>
        <w:t>21</w:t>
      </w:r>
      <w:r w:rsidR="00EB6B41" w:rsidRPr="00D9460A">
        <w:rPr>
          <w:rFonts w:ascii="Book Antiqua" w:hAnsi="Book Antiqua" w:cs="Book Antiqua" w:hint="eastAsia"/>
          <w:bCs/>
          <w:color w:val="000000"/>
          <w:lang w:eastAsia="zh-CN"/>
        </w:rPr>
        <w:t>, 2020</w:t>
      </w:r>
    </w:p>
    <w:p w14:paraId="28B6FFE8" w14:textId="48F38E52" w:rsidR="00A77B3E" w:rsidRPr="00D9460A" w:rsidRDefault="00A77B3E">
      <w:pPr>
        <w:spacing w:line="360" w:lineRule="auto"/>
        <w:jc w:val="both"/>
        <w:rPr>
          <w:lang w:eastAsia="zh-CN"/>
        </w:rPr>
        <w:sectPr w:rsidR="00A77B3E" w:rsidRPr="00D9460A">
          <w:footerReference w:type="default" r:id="rId8"/>
          <w:pgSz w:w="12240" w:h="15840"/>
          <w:pgMar w:top="1440" w:right="1440" w:bottom="1440" w:left="1440" w:header="720" w:footer="720" w:gutter="0"/>
          <w:cols w:space="720"/>
          <w:docGrid w:linePitch="360"/>
        </w:sectPr>
      </w:pPr>
    </w:p>
    <w:p w14:paraId="0F843FED" w14:textId="77777777" w:rsidR="00A77B3E" w:rsidRPr="00D9460A" w:rsidRDefault="00E63E68">
      <w:pPr>
        <w:spacing w:line="360" w:lineRule="auto"/>
        <w:jc w:val="both"/>
      </w:pPr>
      <w:r w:rsidRPr="00D9460A">
        <w:rPr>
          <w:rFonts w:ascii="Book Antiqua" w:eastAsia="Book Antiqua" w:hAnsi="Book Antiqua" w:cs="Book Antiqua"/>
          <w:b/>
          <w:color w:val="000000"/>
        </w:rPr>
        <w:lastRenderedPageBreak/>
        <w:t>Abstract</w:t>
      </w:r>
    </w:p>
    <w:p w14:paraId="5F951600" w14:textId="62FC6124" w:rsidR="00A77B3E" w:rsidRPr="00D9460A" w:rsidRDefault="00E63E68">
      <w:pPr>
        <w:spacing w:line="360" w:lineRule="auto"/>
        <w:jc w:val="both"/>
      </w:pPr>
      <w:r w:rsidRPr="00D9460A">
        <w:rPr>
          <w:rFonts w:ascii="Book Antiqua" w:eastAsia="Book Antiqua" w:hAnsi="Book Antiqua" w:cs="Book Antiqua"/>
          <w:color w:val="000000"/>
        </w:rPr>
        <w:t xml:space="preserve">Direct acting antivirals (DAAs) have revolutionized the treatment of </w:t>
      </w:r>
      <w:r w:rsidR="00273672" w:rsidRPr="00D9460A">
        <w:rPr>
          <w:rFonts w:ascii="Book Antiqua" w:eastAsia="Book Antiqua" w:hAnsi="Book Antiqua" w:cs="Book Antiqua"/>
          <w:color w:val="000000"/>
        </w:rPr>
        <w:t>hepatitis C virus (</w:t>
      </w:r>
      <w:r w:rsidRPr="00D9460A">
        <w:rPr>
          <w:rFonts w:ascii="Book Antiqua" w:eastAsia="Book Antiqua" w:hAnsi="Book Antiqua" w:cs="Book Antiqua"/>
          <w:color w:val="000000"/>
        </w:rPr>
        <w:t>HCV</w:t>
      </w:r>
      <w:r w:rsidR="00273672" w:rsidRPr="00D9460A">
        <w:rPr>
          <w:rFonts w:ascii="Book Antiqua" w:eastAsia="Book Antiqua" w:hAnsi="Book Antiqua" w:cs="Book Antiqua"/>
          <w:color w:val="000000"/>
        </w:rPr>
        <w:t>)</w:t>
      </w:r>
      <w:r w:rsidRPr="00D9460A">
        <w:rPr>
          <w:rFonts w:ascii="Book Antiqua" w:eastAsia="Book Antiqua" w:hAnsi="Book Antiqua" w:cs="Book Antiqua"/>
          <w:color w:val="000000"/>
        </w:rPr>
        <w:t xml:space="preserve"> infection, achieving high rates (≥ 95%) of sustained virological response, with a good safety profile and high compliance rates. Consequently, it had been expected that viral clearance will reduce morbidity and mortality rates, as well as the risk of hepatocellular carcinoma (HCC). However, since 2016, concerns have been raised over an unexpected high rate of HCC occurrence and recurrence after DAA therapy, which led to an avalanche of studies with contradictory results. We aimed to review the most recent and relevant articles regarding the risk of HCC after DAA treatment and identify the associated risk factors.</w:t>
      </w:r>
    </w:p>
    <w:p w14:paraId="7579F2F6" w14:textId="77777777" w:rsidR="00A77B3E" w:rsidRPr="00D9460A" w:rsidRDefault="00A77B3E">
      <w:pPr>
        <w:spacing w:line="360" w:lineRule="auto"/>
        <w:jc w:val="both"/>
      </w:pPr>
    </w:p>
    <w:p w14:paraId="626AB5F6" w14:textId="04F7E046" w:rsidR="00A77B3E" w:rsidRPr="00D9460A" w:rsidRDefault="00E63E68">
      <w:pPr>
        <w:spacing w:line="360" w:lineRule="auto"/>
        <w:jc w:val="both"/>
      </w:pPr>
      <w:r w:rsidRPr="00D9460A">
        <w:rPr>
          <w:rFonts w:ascii="Book Antiqua" w:eastAsia="Book Antiqua" w:hAnsi="Book Antiqua" w:cs="Book Antiqua"/>
          <w:b/>
          <w:bCs/>
          <w:color w:val="000000"/>
        </w:rPr>
        <w:t xml:space="preserve">Key Words: </w:t>
      </w:r>
      <w:r w:rsidRPr="00D9460A">
        <w:rPr>
          <w:rFonts w:ascii="Book Antiqua" w:eastAsia="Book Antiqua" w:hAnsi="Book Antiqua" w:cs="Book Antiqua"/>
          <w:color w:val="000000"/>
        </w:rPr>
        <w:t xml:space="preserve">Hepatocellular carcinoma; Direct acting antivirals therapy; </w:t>
      </w:r>
      <w:r w:rsidR="009059D3" w:rsidRPr="00D9460A">
        <w:rPr>
          <w:rFonts w:ascii="Book Antiqua" w:eastAsia="Book Antiqua" w:hAnsi="Book Antiqua" w:cs="Book Antiqua"/>
          <w:caps/>
          <w:color w:val="000000"/>
        </w:rPr>
        <w:t>h</w:t>
      </w:r>
      <w:r w:rsidR="009059D3" w:rsidRPr="00D9460A">
        <w:rPr>
          <w:rFonts w:ascii="Book Antiqua" w:eastAsia="Book Antiqua" w:hAnsi="Book Antiqua" w:cs="Book Antiqua"/>
          <w:color w:val="000000"/>
        </w:rPr>
        <w:t>epatitis C virus</w:t>
      </w:r>
      <w:r w:rsidRPr="00D9460A">
        <w:rPr>
          <w:rFonts w:ascii="Book Antiqua" w:eastAsia="Book Antiqua" w:hAnsi="Book Antiqua" w:cs="Book Antiqua"/>
          <w:color w:val="000000"/>
        </w:rPr>
        <w:t xml:space="preserve"> infection; Sustained virological response; Risk factors of hepatocellular carcinoma; Review</w:t>
      </w:r>
    </w:p>
    <w:p w14:paraId="32D37C1B" w14:textId="77777777" w:rsidR="00A77B3E" w:rsidRPr="00D9460A" w:rsidRDefault="00A77B3E">
      <w:pPr>
        <w:spacing w:line="360" w:lineRule="auto"/>
        <w:jc w:val="both"/>
      </w:pPr>
    </w:p>
    <w:p w14:paraId="589A9216" w14:textId="77777777" w:rsidR="00761E4F" w:rsidRPr="00D9460A" w:rsidRDefault="00761E4F">
      <w:pPr>
        <w:spacing w:line="360" w:lineRule="auto"/>
        <w:jc w:val="both"/>
        <w:rPr>
          <w:rFonts w:ascii="Book Antiqua" w:hAnsi="Book Antiqua" w:cs="Book Antiqua" w:hint="eastAsia"/>
          <w:color w:val="000000"/>
          <w:lang w:eastAsia="zh-CN"/>
        </w:rPr>
      </w:pPr>
      <w:r w:rsidRPr="00D9460A">
        <w:rPr>
          <w:rFonts w:ascii="Book Antiqua" w:hAnsi="Book Antiqua" w:cs="Book Antiqua" w:hint="eastAsia"/>
          <w:b/>
          <w:color w:val="000000"/>
          <w:lang w:eastAsia="zh-CN"/>
        </w:rPr>
        <w:t>Citation:</w:t>
      </w:r>
      <w:r w:rsidRPr="00D9460A">
        <w:rPr>
          <w:rFonts w:ascii="Book Antiqua" w:hAnsi="Book Antiqua" w:cs="Book Antiqua" w:hint="eastAsia"/>
          <w:color w:val="000000"/>
          <w:lang w:eastAsia="zh-CN"/>
        </w:rPr>
        <w:t xml:space="preserve"> </w:t>
      </w:r>
      <w:proofErr w:type="spellStart"/>
      <w:r w:rsidR="00E63E68" w:rsidRPr="00D9460A">
        <w:rPr>
          <w:rFonts w:ascii="Book Antiqua" w:eastAsia="Book Antiqua" w:hAnsi="Book Antiqua" w:cs="Book Antiqua"/>
          <w:color w:val="000000"/>
        </w:rPr>
        <w:t>Muzica</w:t>
      </w:r>
      <w:proofErr w:type="spellEnd"/>
      <w:r w:rsidR="00E63E68" w:rsidRPr="00D9460A">
        <w:rPr>
          <w:rFonts w:ascii="Book Antiqua" w:eastAsia="Book Antiqua" w:hAnsi="Book Antiqua" w:cs="Book Antiqua"/>
          <w:color w:val="000000"/>
        </w:rPr>
        <w:t xml:space="preserve"> CM, </w:t>
      </w:r>
      <w:proofErr w:type="spellStart"/>
      <w:r w:rsidR="00E63E68" w:rsidRPr="00D9460A">
        <w:rPr>
          <w:rFonts w:ascii="Book Antiqua" w:eastAsia="Book Antiqua" w:hAnsi="Book Antiqua" w:cs="Book Antiqua"/>
          <w:color w:val="000000"/>
        </w:rPr>
        <w:t>Stanciu</w:t>
      </w:r>
      <w:proofErr w:type="spellEnd"/>
      <w:r w:rsidR="00E63E68" w:rsidRPr="00D9460A">
        <w:rPr>
          <w:rFonts w:ascii="Book Antiqua" w:eastAsia="Book Antiqua" w:hAnsi="Book Antiqua" w:cs="Book Antiqua"/>
          <w:color w:val="000000"/>
        </w:rPr>
        <w:t xml:space="preserve"> C, </w:t>
      </w:r>
      <w:proofErr w:type="spellStart"/>
      <w:r w:rsidR="00E63E68" w:rsidRPr="00D9460A">
        <w:rPr>
          <w:rFonts w:ascii="Book Antiqua" w:eastAsia="Book Antiqua" w:hAnsi="Book Antiqua" w:cs="Book Antiqua"/>
          <w:color w:val="000000"/>
        </w:rPr>
        <w:t>H</w:t>
      </w:r>
      <w:r w:rsidR="00FF0736" w:rsidRPr="00D9460A">
        <w:rPr>
          <w:rFonts w:ascii="Book Antiqua" w:eastAsia="Book Antiqua" w:hAnsi="Book Antiqua" w:cs="Book Antiqua"/>
          <w:color w:val="000000"/>
        </w:rPr>
        <w:t>uiban</w:t>
      </w:r>
      <w:proofErr w:type="spellEnd"/>
      <w:r w:rsidR="00FF0736" w:rsidRPr="00D9460A">
        <w:rPr>
          <w:rFonts w:ascii="Book Antiqua" w:eastAsia="Book Antiqua" w:hAnsi="Book Antiqua" w:cs="Book Antiqua"/>
          <w:color w:val="000000"/>
        </w:rPr>
        <w:t xml:space="preserve"> L</w:t>
      </w:r>
      <w:r w:rsidR="00E63E68" w:rsidRPr="00D9460A">
        <w:rPr>
          <w:rFonts w:ascii="Book Antiqua" w:eastAsia="Book Antiqua" w:hAnsi="Book Antiqua" w:cs="Book Antiqua"/>
          <w:color w:val="000000"/>
        </w:rPr>
        <w:t xml:space="preserve">, </w:t>
      </w:r>
      <w:proofErr w:type="spellStart"/>
      <w:r w:rsidR="00E63E68" w:rsidRPr="00D9460A">
        <w:rPr>
          <w:rFonts w:ascii="Book Antiqua" w:eastAsia="Book Antiqua" w:hAnsi="Book Antiqua" w:cs="Book Antiqua"/>
          <w:color w:val="000000"/>
        </w:rPr>
        <w:t>Singeap</w:t>
      </w:r>
      <w:proofErr w:type="spellEnd"/>
      <w:r w:rsidR="00E63E68" w:rsidRPr="00D9460A">
        <w:rPr>
          <w:rFonts w:ascii="Book Antiqua" w:eastAsia="Book Antiqua" w:hAnsi="Book Antiqua" w:cs="Book Antiqua"/>
          <w:color w:val="000000"/>
        </w:rPr>
        <w:t xml:space="preserve"> AM, </w:t>
      </w:r>
      <w:proofErr w:type="spellStart"/>
      <w:r w:rsidR="00E63E68" w:rsidRPr="00D9460A">
        <w:rPr>
          <w:rFonts w:ascii="Book Antiqua" w:eastAsia="Book Antiqua" w:hAnsi="Book Antiqua" w:cs="Book Antiqua"/>
          <w:color w:val="000000"/>
        </w:rPr>
        <w:t>Sfarti</w:t>
      </w:r>
      <w:proofErr w:type="spellEnd"/>
      <w:r w:rsidR="00E63E68" w:rsidRPr="00D9460A">
        <w:rPr>
          <w:rFonts w:ascii="Book Antiqua" w:eastAsia="Book Antiqua" w:hAnsi="Book Antiqua" w:cs="Book Antiqua"/>
          <w:color w:val="000000"/>
        </w:rPr>
        <w:t xml:space="preserve"> C, </w:t>
      </w:r>
      <w:proofErr w:type="spellStart"/>
      <w:r w:rsidR="00E63E68" w:rsidRPr="00D9460A">
        <w:rPr>
          <w:rFonts w:ascii="Book Antiqua" w:eastAsia="Book Antiqua" w:hAnsi="Book Antiqua" w:cs="Book Antiqua"/>
          <w:color w:val="000000"/>
        </w:rPr>
        <w:t>Zenovia</w:t>
      </w:r>
      <w:proofErr w:type="spellEnd"/>
      <w:r w:rsidR="00E63E68" w:rsidRPr="00D9460A">
        <w:rPr>
          <w:rFonts w:ascii="Book Antiqua" w:eastAsia="Book Antiqua" w:hAnsi="Book Antiqua" w:cs="Book Antiqua"/>
          <w:color w:val="000000"/>
        </w:rPr>
        <w:t xml:space="preserve"> S, </w:t>
      </w:r>
      <w:proofErr w:type="spellStart"/>
      <w:r w:rsidR="00E63E68" w:rsidRPr="00D9460A">
        <w:rPr>
          <w:rFonts w:ascii="Book Antiqua" w:eastAsia="Book Antiqua" w:hAnsi="Book Antiqua" w:cs="Book Antiqua"/>
          <w:color w:val="000000"/>
        </w:rPr>
        <w:t>Cojocariu</w:t>
      </w:r>
      <w:proofErr w:type="spellEnd"/>
      <w:r w:rsidR="00E63E68" w:rsidRPr="00D9460A">
        <w:rPr>
          <w:rFonts w:ascii="Book Antiqua" w:eastAsia="Book Antiqua" w:hAnsi="Book Antiqua" w:cs="Book Antiqua"/>
          <w:color w:val="000000"/>
        </w:rPr>
        <w:t xml:space="preserve"> C, </w:t>
      </w:r>
      <w:proofErr w:type="spellStart"/>
      <w:r w:rsidR="00E63E68" w:rsidRPr="00D9460A">
        <w:rPr>
          <w:rFonts w:ascii="Book Antiqua" w:eastAsia="Book Antiqua" w:hAnsi="Book Antiqua" w:cs="Book Antiqua"/>
          <w:color w:val="000000"/>
        </w:rPr>
        <w:t>Trifan</w:t>
      </w:r>
      <w:proofErr w:type="spellEnd"/>
      <w:r w:rsidR="00E63E68" w:rsidRPr="00D9460A">
        <w:rPr>
          <w:rFonts w:ascii="Book Antiqua" w:eastAsia="Book Antiqua" w:hAnsi="Book Antiqua" w:cs="Book Antiqua"/>
          <w:color w:val="000000"/>
        </w:rPr>
        <w:t xml:space="preserve"> A. Hepatocellular carcinoma after direct-acting antiviral </w:t>
      </w:r>
      <w:r w:rsidR="00467613" w:rsidRPr="00D9460A">
        <w:rPr>
          <w:rFonts w:ascii="Book Antiqua" w:eastAsia="Book Antiqua" w:hAnsi="Book Antiqua" w:cs="Book Antiqua"/>
          <w:color w:val="000000"/>
        </w:rPr>
        <w:t>hepatitis C virus</w:t>
      </w:r>
      <w:r w:rsidR="00E63E68" w:rsidRPr="00D9460A">
        <w:rPr>
          <w:rFonts w:ascii="Book Antiqua" w:eastAsia="Book Antiqua" w:hAnsi="Book Antiqua" w:cs="Book Antiqua"/>
          <w:color w:val="000000"/>
        </w:rPr>
        <w:t xml:space="preserve"> therapy: A debate near the end. </w:t>
      </w:r>
      <w:r w:rsidR="00E63E68" w:rsidRPr="00D9460A">
        <w:rPr>
          <w:rFonts w:ascii="Book Antiqua" w:eastAsia="Book Antiqua" w:hAnsi="Book Antiqua" w:cs="Book Antiqua"/>
          <w:i/>
          <w:iCs/>
          <w:color w:val="000000"/>
        </w:rPr>
        <w:t xml:space="preserve">World J </w:t>
      </w:r>
      <w:proofErr w:type="spellStart"/>
      <w:r w:rsidR="00E63E68" w:rsidRPr="00D9460A">
        <w:rPr>
          <w:rFonts w:ascii="Book Antiqua" w:eastAsia="Book Antiqua" w:hAnsi="Book Antiqua" w:cs="Book Antiqua"/>
          <w:i/>
          <w:iCs/>
          <w:color w:val="000000"/>
        </w:rPr>
        <w:t>Gastroenterol</w:t>
      </w:r>
      <w:proofErr w:type="spellEnd"/>
      <w:r w:rsidR="00E63E68" w:rsidRPr="00D9460A">
        <w:rPr>
          <w:rFonts w:ascii="Book Antiqua" w:eastAsia="Book Antiqua" w:hAnsi="Book Antiqua" w:cs="Book Antiqua"/>
          <w:color w:val="000000"/>
        </w:rPr>
        <w:t xml:space="preserve"> 2020; </w:t>
      </w:r>
      <w:r w:rsidR="00EB6B41" w:rsidRPr="00D9460A">
        <w:rPr>
          <w:rFonts w:ascii="Book Antiqua" w:eastAsia="Book Antiqua" w:hAnsi="Book Antiqua" w:cs="Book Antiqua"/>
          <w:color w:val="000000"/>
        </w:rPr>
        <w:t>26(4</w:t>
      </w:r>
      <w:r w:rsidR="00EC7163" w:rsidRPr="00D9460A">
        <w:rPr>
          <w:rFonts w:ascii="Book Antiqua" w:hAnsi="Book Antiqua" w:cs="Book Antiqua" w:hint="eastAsia"/>
          <w:color w:val="000000"/>
          <w:lang w:eastAsia="zh-CN"/>
        </w:rPr>
        <w:t>3</w:t>
      </w:r>
      <w:r w:rsidR="00EB6B41" w:rsidRPr="00D9460A">
        <w:rPr>
          <w:rFonts w:ascii="Book Antiqua" w:eastAsia="Book Antiqua" w:hAnsi="Book Antiqua" w:cs="Book Antiqua"/>
          <w:color w:val="000000"/>
        </w:rPr>
        <w:t xml:space="preserve">): </w:t>
      </w:r>
      <w:r w:rsidR="00EC7163" w:rsidRPr="00D9460A">
        <w:rPr>
          <w:rFonts w:ascii="Book Antiqua" w:hAnsi="Book Antiqua" w:cs="Book Antiqua" w:hint="eastAsia"/>
          <w:color w:val="000000"/>
          <w:lang w:eastAsia="zh-CN"/>
        </w:rPr>
        <w:t>6770</w:t>
      </w:r>
      <w:r w:rsidR="00EB6B41" w:rsidRPr="00D9460A">
        <w:rPr>
          <w:rFonts w:ascii="Book Antiqua" w:eastAsia="Book Antiqua" w:hAnsi="Book Antiqua" w:cs="Book Antiqua"/>
          <w:color w:val="000000"/>
        </w:rPr>
        <w:t>-</w:t>
      </w:r>
      <w:r w:rsidR="00EC7163" w:rsidRPr="00D9460A">
        <w:rPr>
          <w:rFonts w:ascii="Book Antiqua" w:hAnsi="Book Antiqua" w:cs="Book Antiqua" w:hint="eastAsia"/>
          <w:color w:val="000000"/>
          <w:lang w:eastAsia="zh-CN"/>
        </w:rPr>
        <w:t>6781</w:t>
      </w:r>
      <w:r w:rsidR="00EB6B41" w:rsidRPr="00D9460A">
        <w:rPr>
          <w:rFonts w:ascii="Book Antiqua" w:eastAsia="Book Antiqua" w:hAnsi="Book Antiqua" w:cs="Book Antiqua"/>
          <w:color w:val="000000"/>
        </w:rPr>
        <w:t xml:space="preserve">  </w:t>
      </w:r>
    </w:p>
    <w:p w14:paraId="74863AD7" w14:textId="77777777" w:rsidR="00761E4F" w:rsidRPr="00D9460A" w:rsidRDefault="00EB6B41">
      <w:pPr>
        <w:spacing w:line="360" w:lineRule="auto"/>
        <w:jc w:val="both"/>
        <w:rPr>
          <w:rFonts w:ascii="Book Antiqua" w:hAnsi="Book Antiqua" w:cs="Book Antiqua" w:hint="eastAsia"/>
          <w:color w:val="000000"/>
          <w:lang w:eastAsia="zh-CN"/>
        </w:rPr>
      </w:pPr>
      <w:r w:rsidRPr="00D9460A">
        <w:rPr>
          <w:rFonts w:ascii="Book Antiqua" w:eastAsia="Book Antiqua" w:hAnsi="Book Antiqua" w:cs="Book Antiqua"/>
          <w:b/>
          <w:color w:val="000000"/>
        </w:rPr>
        <w:t xml:space="preserve">URL: </w:t>
      </w:r>
      <w:r w:rsidRPr="00D9460A">
        <w:rPr>
          <w:rFonts w:ascii="Book Antiqua" w:eastAsia="Book Antiqua" w:hAnsi="Book Antiqua" w:cs="Book Antiqua"/>
          <w:color w:val="000000"/>
        </w:rPr>
        <w:t>https://www.wjgnet.com/1007-9327/full/v26/i4</w:t>
      </w:r>
      <w:r w:rsidR="00EC7163" w:rsidRPr="00D9460A">
        <w:rPr>
          <w:rFonts w:ascii="Book Antiqua" w:hAnsi="Book Antiqua" w:cs="Book Antiqua" w:hint="eastAsia"/>
          <w:color w:val="000000"/>
          <w:lang w:eastAsia="zh-CN"/>
        </w:rPr>
        <w:t>3</w:t>
      </w:r>
      <w:r w:rsidRPr="00D9460A">
        <w:rPr>
          <w:rFonts w:ascii="Book Antiqua" w:eastAsia="Book Antiqua" w:hAnsi="Book Antiqua" w:cs="Book Antiqua"/>
          <w:color w:val="000000"/>
        </w:rPr>
        <w:t>/</w:t>
      </w:r>
      <w:r w:rsidR="00EC7163" w:rsidRPr="00D9460A">
        <w:rPr>
          <w:rFonts w:ascii="Book Antiqua" w:hAnsi="Book Antiqua" w:cs="Book Antiqua" w:hint="eastAsia"/>
          <w:color w:val="000000"/>
          <w:lang w:eastAsia="zh-CN"/>
        </w:rPr>
        <w:t>6770</w:t>
      </w:r>
      <w:r w:rsidRPr="00D9460A">
        <w:rPr>
          <w:rFonts w:ascii="Book Antiqua" w:eastAsia="Book Antiqua" w:hAnsi="Book Antiqua" w:cs="Book Antiqua"/>
          <w:color w:val="000000"/>
        </w:rPr>
        <w:t xml:space="preserve">.htm  </w:t>
      </w:r>
    </w:p>
    <w:p w14:paraId="764CD433" w14:textId="5C8C322E" w:rsidR="00A77B3E" w:rsidRPr="00D9460A" w:rsidRDefault="00EB6B41">
      <w:pPr>
        <w:spacing w:line="360" w:lineRule="auto"/>
        <w:jc w:val="both"/>
        <w:rPr>
          <w:rFonts w:hint="eastAsia"/>
          <w:lang w:eastAsia="zh-CN"/>
        </w:rPr>
      </w:pPr>
      <w:r w:rsidRPr="00D9460A">
        <w:rPr>
          <w:rFonts w:ascii="Book Antiqua" w:eastAsia="Book Antiqua" w:hAnsi="Book Antiqua" w:cs="Book Antiqua"/>
          <w:b/>
          <w:color w:val="000000"/>
        </w:rPr>
        <w:t xml:space="preserve">DOI: </w:t>
      </w:r>
      <w:r w:rsidRPr="00D9460A">
        <w:rPr>
          <w:rFonts w:ascii="Book Antiqua" w:eastAsia="Book Antiqua" w:hAnsi="Book Antiqua" w:cs="Book Antiqua"/>
          <w:color w:val="000000"/>
        </w:rPr>
        <w:t>https://dx.doi.org/10.3748/wjg.v26.i4</w:t>
      </w:r>
      <w:r w:rsidR="00EC7163" w:rsidRPr="00D9460A">
        <w:rPr>
          <w:rFonts w:ascii="Book Antiqua" w:hAnsi="Book Antiqua" w:cs="Book Antiqua" w:hint="eastAsia"/>
          <w:color w:val="000000"/>
          <w:lang w:eastAsia="zh-CN"/>
        </w:rPr>
        <w:t>3</w:t>
      </w:r>
      <w:r w:rsidRPr="00D9460A">
        <w:rPr>
          <w:rFonts w:ascii="Book Antiqua" w:eastAsia="Book Antiqua" w:hAnsi="Book Antiqua" w:cs="Book Antiqua"/>
          <w:color w:val="000000"/>
        </w:rPr>
        <w:t>.</w:t>
      </w:r>
      <w:r w:rsidR="00EC7163" w:rsidRPr="00D9460A">
        <w:rPr>
          <w:rFonts w:ascii="Book Antiqua" w:hAnsi="Book Antiqua" w:cs="Book Antiqua" w:hint="eastAsia"/>
          <w:color w:val="000000"/>
          <w:lang w:eastAsia="zh-CN"/>
        </w:rPr>
        <w:t>6770</w:t>
      </w:r>
    </w:p>
    <w:p w14:paraId="7C7591CC" w14:textId="77777777" w:rsidR="00A77B3E" w:rsidRPr="00D9460A" w:rsidRDefault="00A77B3E">
      <w:pPr>
        <w:spacing w:line="360" w:lineRule="auto"/>
        <w:jc w:val="both"/>
      </w:pPr>
    </w:p>
    <w:p w14:paraId="45674741" w14:textId="0F37BEAD" w:rsidR="00531D4F" w:rsidRPr="00D9460A" w:rsidRDefault="00E63E68">
      <w:pPr>
        <w:spacing w:line="360" w:lineRule="auto"/>
        <w:jc w:val="both"/>
        <w:rPr>
          <w:rFonts w:ascii="Book Antiqua" w:eastAsia="Book Antiqua" w:hAnsi="Book Antiqua" w:cs="Book Antiqua"/>
          <w:color w:val="000000"/>
        </w:rPr>
      </w:pPr>
      <w:r w:rsidRPr="00D9460A">
        <w:rPr>
          <w:rFonts w:ascii="Book Antiqua" w:eastAsia="Book Antiqua" w:hAnsi="Book Antiqua" w:cs="Book Antiqua"/>
          <w:b/>
          <w:bCs/>
          <w:color w:val="000000"/>
        </w:rPr>
        <w:t xml:space="preserve">Core Tip: </w:t>
      </w:r>
      <w:r w:rsidRPr="00D9460A">
        <w:rPr>
          <w:rFonts w:ascii="Book Antiqua" w:eastAsia="Book Antiqua" w:hAnsi="Book Antiqua" w:cs="Book Antiqua"/>
          <w:color w:val="000000"/>
        </w:rPr>
        <w:t xml:space="preserve">The risk of hepatocellular carcinoma (HCC) occurrence or recurrence in patients with chronic </w:t>
      </w:r>
      <w:r w:rsidR="008D438A" w:rsidRPr="00D9460A">
        <w:rPr>
          <w:rFonts w:ascii="Book Antiqua" w:eastAsia="Book Antiqua" w:hAnsi="Book Antiqua" w:cs="Book Antiqua"/>
          <w:color w:val="000000"/>
        </w:rPr>
        <w:t>hepatitis C virus (</w:t>
      </w:r>
      <w:r w:rsidRPr="00D9460A">
        <w:rPr>
          <w:rFonts w:ascii="Book Antiqua" w:eastAsia="Book Antiqua" w:hAnsi="Book Antiqua" w:cs="Book Antiqua"/>
          <w:color w:val="000000"/>
        </w:rPr>
        <w:t>HCV</w:t>
      </w:r>
      <w:r w:rsidR="008D438A" w:rsidRPr="00D9460A">
        <w:rPr>
          <w:rFonts w:ascii="Book Antiqua" w:eastAsia="Book Antiqua" w:hAnsi="Book Antiqua" w:cs="Book Antiqua"/>
          <w:color w:val="000000"/>
        </w:rPr>
        <w:t>)</w:t>
      </w:r>
      <w:r w:rsidRPr="00D9460A">
        <w:rPr>
          <w:rFonts w:ascii="Book Antiqua" w:eastAsia="Book Antiqua" w:hAnsi="Book Antiqua" w:cs="Book Antiqua"/>
          <w:color w:val="000000"/>
        </w:rPr>
        <w:t xml:space="preserve"> infection receiving direct acting antivirals (DAAs) has been debated through the last 4 years. Data provided by current literature indicate a decreasing incidence rate of HCC (both </w:t>
      </w:r>
      <w:r w:rsidRPr="00D9460A">
        <w:rPr>
          <w:rFonts w:ascii="Book Antiqua" w:eastAsia="Book Antiqua" w:hAnsi="Book Antiqua" w:cs="Book Antiqua"/>
          <w:i/>
          <w:iCs/>
          <w:color w:val="000000"/>
        </w:rPr>
        <w:t>de novo</w:t>
      </w:r>
      <w:r w:rsidRPr="00D9460A">
        <w:rPr>
          <w:rFonts w:ascii="Book Antiqua" w:eastAsia="Book Antiqua" w:hAnsi="Book Antiqua" w:cs="Book Antiqua"/>
          <w:color w:val="000000"/>
        </w:rPr>
        <w:t xml:space="preserve"> and recurrent) in patients with chronic hepatitis C, HCV-related cirrhosis, and HCV-related HCC after achieving </w:t>
      </w:r>
      <w:r w:rsidR="00531D4F" w:rsidRPr="00D9460A">
        <w:rPr>
          <w:rFonts w:ascii="Book Antiqua" w:eastAsia="Book Antiqua" w:hAnsi="Book Antiqua" w:cs="Book Antiqua"/>
          <w:color w:val="000000"/>
        </w:rPr>
        <w:t>sustained virological response</w:t>
      </w:r>
      <w:r w:rsidRPr="00D9460A">
        <w:rPr>
          <w:rFonts w:ascii="Book Antiqua" w:eastAsia="Book Antiqua" w:hAnsi="Book Antiqua" w:cs="Book Antiqua"/>
          <w:color w:val="000000"/>
        </w:rPr>
        <w:t xml:space="preserve"> with DAAs.</w:t>
      </w:r>
    </w:p>
    <w:p w14:paraId="037E0AF9" w14:textId="2601C676" w:rsidR="00A77B3E" w:rsidRPr="00D9460A" w:rsidRDefault="00531D4F">
      <w:pPr>
        <w:spacing w:line="360" w:lineRule="auto"/>
        <w:jc w:val="both"/>
      </w:pPr>
      <w:r w:rsidRPr="00D9460A">
        <w:rPr>
          <w:rFonts w:ascii="Book Antiqua" w:eastAsia="Book Antiqua" w:hAnsi="Book Antiqua" w:cs="Book Antiqua"/>
          <w:color w:val="000000"/>
        </w:rPr>
        <w:br w:type="page"/>
      </w:r>
      <w:r w:rsidR="00E63E68" w:rsidRPr="00D9460A">
        <w:rPr>
          <w:rFonts w:ascii="Book Antiqua" w:eastAsia="Book Antiqua" w:hAnsi="Book Antiqua" w:cs="Book Antiqua"/>
          <w:b/>
          <w:caps/>
          <w:color w:val="000000"/>
          <w:u w:val="single"/>
        </w:rPr>
        <w:lastRenderedPageBreak/>
        <w:t>INTRODUCTION</w:t>
      </w:r>
    </w:p>
    <w:p w14:paraId="1577978D" w14:textId="18EF73D7" w:rsidR="00A77B3E" w:rsidRPr="00D9460A" w:rsidRDefault="00E63E68">
      <w:pPr>
        <w:spacing w:line="360" w:lineRule="auto"/>
        <w:jc w:val="both"/>
      </w:pPr>
      <w:r w:rsidRPr="00D9460A">
        <w:rPr>
          <w:rFonts w:ascii="Book Antiqua" w:eastAsia="Book Antiqua" w:hAnsi="Book Antiqua" w:cs="Book Antiqua"/>
          <w:color w:val="000000"/>
        </w:rPr>
        <w:t>Hepatocellular carcinoma (HCC) represents the most frequent histologic type among primary liver neoplasia, and is the fifth most common cancer globally</w:t>
      </w:r>
      <w:r w:rsidRPr="00D9460A">
        <w:rPr>
          <w:rFonts w:ascii="Book Antiqua" w:eastAsia="Book Antiqua" w:hAnsi="Book Antiqua" w:cs="Book Antiqua"/>
          <w:color w:val="000000"/>
          <w:szCs w:val="22"/>
        </w:rPr>
        <w:t xml:space="preserve"> </w:t>
      </w:r>
      <w:r w:rsidRPr="00D9460A">
        <w:rPr>
          <w:rFonts w:ascii="Book Antiqua" w:eastAsia="Book Antiqua" w:hAnsi="Book Antiqua" w:cs="Book Antiqua"/>
          <w:color w:val="000000"/>
        </w:rPr>
        <w:t xml:space="preserve">comprising 5.6% of all cancers and the second most common cause of cancer </w:t>
      </w:r>
      <w:proofErr w:type="gramStart"/>
      <w:r w:rsidRPr="00D9460A">
        <w:rPr>
          <w:rFonts w:ascii="Book Antiqua" w:eastAsia="Book Antiqua" w:hAnsi="Book Antiqua" w:cs="Book Antiqua"/>
          <w:color w:val="000000"/>
        </w:rPr>
        <w:t>death</w:t>
      </w:r>
      <w:r w:rsidRPr="00D9460A">
        <w:rPr>
          <w:rFonts w:ascii="Book Antiqua" w:eastAsia="Book Antiqua" w:hAnsi="Book Antiqua" w:cs="Book Antiqua"/>
          <w:color w:val="000000"/>
          <w:vertAlign w:val="superscript"/>
        </w:rPr>
        <w:t>[</w:t>
      </w:r>
      <w:proofErr w:type="gramEnd"/>
      <w:r w:rsidRPr="00D9460A">
        <w:rPr>
          <w:rFonts w:ascii="Book Antiqua" w:eastAsia="Book Antiqua" w:hAnsi="Book Antiqua" w:cs="Book Antiqua"/>
          <w:color w:val="000000"/>
          <w:vertAlign w:val="superscript"/>
        </w:rPr>
        <w:t>1]</w:t>
      </w:r>
      <w:r w:rsidRPr="00D9460A">
        <w:rPr>
          <w:rFonts w:ascii="Book Antiqua" w:eastAsia="Book Antiqua" w:hAnsi="Book Antiqua" w:cs="Book Antiqua"/>
          <w:color w:val="000000"/>
        </w:rPr>
        <w:t xml:space="preserve">. The leading risk factor for HCC is chronic </w:t>
      </w:r>
      <w:r w:rsidR="00FF55FB" w:rsidRPr="00D9460A">
        <w:rPr>
          <w:rFonts w:ascii="Book Antiqua" w:eastAsia="Book Antiqua" w:hAnsi="Book Antiqua" w:cs="Book Antiqua"/>
          <w:color w:val="000000"/>
        </w:rPr>
        <w:t>hepatitis C virus (</w:t>
      </w:r>
      <w:r w:rsidRPr="00D9460A">
        <w:rPr>
          <w:rFonts w:ascii="Book Antiqua" w:eastAsia="Book Antiqua" w:hAnsi="Book Antiqua" w:cs="Book Antiqua"/>
          <w:color w:val="000000"/>
        </w:rPr>
        <w:t>HCV</w:t>
      </w:r>
      <w:r w:rsidR="00FF55FB" w:rsidRPr="00D9460A">
        <w:rPr>
          <w:rFonts w:ascii="Book Antiqua" w:eastAsia="Book Antiqua" w:hAnsi="Book Antiqua" w:cs="Book Antiqua"/>
          <w:color w:val="000000"/>
        </w:rPr>
        <w:t>)</w:t>
      </w:r>
      <w:r w:rsidRPr="00D9460A">
        <w:rPr>
          <w:rFonts w:ascii="Book Antiqua" w:eastAsia="Book Antiqua" w:hAnsi="Book Antiqua" w:cs="Book Antiqua"/>
          <w:color w:val="000000"/>
        </w:rPr>
        <w:t xml:space="preserve"> infection with a 3% annual risk in patients with HCV liver </w:t>
      </w:r>
      <w:proofErr w:type="gramStart"/>
      <w:r w:rsidRPr="00D9460A">
        <w:rPr>
          <w:rFonts w:ascii="Book Antiqua" w:eastAsia="Book Antiqua" w:hAnsi="Book Antiqua" w:cs="Book Antiqua"/>
          <w:color w:val="000000"/>
        </w:rPr>
        <w:t>cirrhosis</w:t>
      </w:r>
      <w:r w:rsidRPr="00D9460A">
        <w:rPr>
          <w:rFonts w:ascii="Book Antiqua" w:eastAsia="Book Antiqua" w:hAnsi="Book Antiqua" w:cs="Book Antiqua"/>
          <w:color w:val="000000"/>
          <w:szCs w:val="30"/>
          <w:vertAlign w:val="superscript"/>
        </w:rPr>
        <w:t>[</w:t>
      </w:r>
      <w:proofErr w:type="gramEnd"/>
      <w:r w:rsidRPr="00D9460A">
        <w:rPr>
          <w:rFonts w:ascii="Book Antiqua" w:eastAsia="Book Antiqua" w:hAnsi="Book Antiqua" w:cs="Book Antiqua"/>
          <w:color w:val="000000"/>
          <w:szCs w:val="30"/>
          <w:vertAlign w:val="superscript"/>
        </w:rPr>
        <w:t>2]</w:t>
      </w:r>
      <w:r w:rsidRPr="00D9460A">
        <w:rPr>
          <w:rFonts w:ascii="Book Antiqua" w:eastAsia="Book Antiqua" w:hAnsi="Book Antiqua" w:cs="Book Antiqua"/>
          <w:color w:val="000000"/>
        </w:rPr>
        <w:t xml:space="preserve">. Data from WHO’s </w:t>
      </w:r>
      <w:r w:rsidR="001C3502" w:rsidRPr="00D9460A">
        <w:rPr>
          <w:rFonts w:ascii="Book Antiqua" w:eastAsia="Book Antiqua" w:hAnsi="Book Antiqua" w:cs="Book Antiqua"/>
          <w:color w:val="000000"/>
        </w:rPr>
        <w:t>g</w:t>
      </w:r>
      <w:r w:rsidRPr="00D9460A">
        <w:rPr>
          <w:rFonts w:ascii="Book Antiqua" w:eastAsia="Book Antiqua" w:hAnsi="Book Antiqua" w:cs="Book Antiqua"/>
          <w:color w:val="000000"/>
        </w:rPr>
        <w:t xml:space="preserve">lobal </w:t>
      </w:r>
      <w:r w:rsidR="001C3502" w:rsidRPr="00D9460A">
        <w:rPr>
          <w:rFonts w:ascii="Book Antiqua" w:eastAsia="Book Antiqua" w:hAnsi="Book Antiqua" w:cs="Book Antiqua"/>
          <w:color w:val="000000"/>
        </w:rPr>
        <w:t>h</w:t>
      </w:r>
      <w:r w:rsidRPr="00D9460A">
        <w:rPr>
          <w:rFonts w:ascii="Book Antiqua" w:eastAsia="Book Antiqua" w:hAnsi="Book Antiqua" w:cs="Book Antiqua"/>
          <w:color w:val="000000"/>
        </w:rPr>
        <w:t xml:space="preserve">epatitis </w:t>
      </w:r>
      <w:r w:rsidR="001C3502" w:rsidRPr="00D9460A">
        <w:rPr>
          <w:rFonts w:ascii="Book Antiqua" w:eastAsia="Book Antiqua" w:hAnsi="Book Antiqua" w:cs="Book Antiqua"/>
          <w:color w:val="000000"/>
        </w:rPr>
        <w:t>r</w:t>
      </w:r>
      <w:r w:rsidRPr="00D9460A">
        <w:rPr>
          <w:rFonts w:ascii="Book Antiqua" w:eastAsia="Book Antiqua" w:hAnsi="Book Antiqua" w:cs="Book Antiqua"/>
          <w:color w:val="000000"/>
        </w:rPr>
        <w:t xml:space="preserve">eport shows that 1% of the world population is infected with </w:t>
      </w:r>
      <w:proofErr w:type="gramStart"/>
      <w:r w:rsidRPr="00D9460A">
        <w:rPr>
          <w:rFonts w:ascii="Book Antiqua" w:eastAsia="Book Antiqua" w:hAnsi="Book Antiqua" w:cs="Book Antiqua"/>
          <w:color w:val="000000"/>
        </w:rPr>
        <w:t>HCV</w:t>
      </w:r>
      <w:r w:rsidRPr="00D9460A">
        <w:rPr>
          <w:rFonts w:ascii="Book Antiqua" w:eastAsia="Book Antiqua" w:hAnsi="Book Antiqua" w:cs="Book Antiqua"/>
          <w:color w:val="000000"/>
          <w:szCs w:val="30"/>
          <w:vertAlign w:val="superscript"/>
        </w:rPr>
        <w:t>[</w:t>
      </w:r>
      <w:proofErr w:type="gramEnd"/>
      <w:r w:rsidRPr="00D9460A">
        <w:rPr>
          <w:rFonts w:ascii="Book Antiqua" w:eastAsia="Book Antiqua" w:hAnsi="Book Antiqua" w:cs="Book Antiqua"/>
          <w:color w:val="000000"/>
          <w:szCs w:val="30"/>
          <w:vertAlign w:val="superscript"/>
        </w:rPr>
        <w:t>3]</w:t>
      </w:r>
      <w:r w:rsidRPr="00D9460A">
        <w:rPr>
          <w:rFonts w:ascii="Book Antiqua" w:eastAsia="Book Antiqua" w:hAnsi="Book Antiqua" w:cs="Book Antiqua"/>
          <w:color w:val="000000"/>
        </w:rPr>
        <w:t xml:space="preserve">. Beside inducing liver injury and fibrosis which subsequently will lead to liver cirrhosis, HCV has a direct carcinogenic potential with pro-oncogenic effects upon the infected cell through oxidative stress, DNA damage and deregulation of host cell </w:t>
      </w:r>
      <w:proofErr w:type="gramStart"/>
      <w:r w:rsidRPr="00D9460A">
        <w:rPr>
          <w:rFonts w:ascii="Book Antiqua" w:eastAsia="Book Antiqua" w:hAnsi="Book Antiqua" w:cs="Book Antiqua"/>
          <w:color w:val="000000"/>
        </w:rPr>
        <w:t>checkpoints</w:t>
      </w:r>
      <w:r w:rsidRPr="00D9460A">
        <w:rPr>
          <w:rFonts w:ascii="Book Antiqua" w:eastAsia="Book Antiqua" w:hAnsi="Book Antiqua" w:cs="Book Antiqua"/>
          <w:color w:val="000000"/>
          <w:szCs w:val="30"/>
          <w:vertAlign w:val="superscript"/>
        </w:rPr>
        <w:t>[</w:t>
      </w:r>
      <w:proofErr w:type="gramEnd"/>
      <w:r w:rsidRPr="00D9460A">
        <w:rPr>
          <w:rFonts w:ascii="Book Antiqua" w:eastAsia="Book Antiqua" w:hAnsi="Book Antiqua" w:cs="Book Antiqua"/>
          <w:color w:val="000000"/>
          <w:szCs w:val="30"/>
          <w:vertAlign w:val="superscript"/>
        </w:rPr>
        <w:t>4]</w:t>
      </w:r>
      <w:r w:rsidRPr="00D9460A">
        <w:rPr>
          <w:rFonts w:ascii="Book Antiqua" w:eastAsia="Book Antiqua" w:hAnsi="Book Antiqua" w:cs="Book Antiqua"/>
          <w:color w:val="000000"/>
        </w:rPr>
        <w:t>.</w:t>
      </w:r>
    </w:p>
    <w:p w14:paraId="27FDAC54" w14:textId="0416FBBF" w:rsidR="00A77B3E" w:rsidRPr="00D9460A" w:rsidRDefault="00E63E68" w:rsidP="001C3502">
      <w:pPr>
        <w:spacing w:line="360" w:lineRule="auto"/>
        <w:ind w:firstLineChars="100" w:firstLine="240"/>
        <w:jc w:val="both"/>
      </w:pPr>
      <w:r w:rsidRPr="00D9460A">
        <w:rPr>
          <w:rFonts w:ascii="Book Antiqua" w:eastAsia="Book Antiqua" w:hAnsi="Book Antiqua" w:cs="Book Antiqua"/>
          <w:color w:val="000000"/>
        </w:rPr>
        <w:t>Most studies regarding the risk of HCC in patients with HCV chronic infection treated with interferon (IFN)-based therapy reported that achieving sustained viral response (SVR) reduced the risk to 0.5%</w:t>
      </w:r>
      <w:r w:rsidR="001C3502" w:rsidRPr="00D9460A">
        <w:rPr>
          <w:rFonts w:ascii="Book Antiqua" w:eastAsia="Book Antiqua" w:hAnsi="Book Antiqua" w:cs="Book Antiqua"/>
          <w:color w:val="000000"/>
        </w:rPr>
        <w:t>-</w:t>
      </w:r>
      <w:r w:rsidRPr="00D9460A">
        <w:rPr>
          <w:rFonts w:ascii="Book Antiqua" w:eastAsia="Book Antiqua" w:hAnsi="Book Antiqua" w:cs="Book Antiqua"/>
          <w:color w:val="000000"/>
        </w:rPr>
        <w:t>1% per year</w:t>
      </w:r>
      <w:r w:rsidRPr="00D9460A">
        <w:rPr>
          <w:rFonts w:ascii="Book Antiqua" w:eastAsia="Book Antiqua" w:hAnsi="Book Antiqua" w:cs="Book Antiqua"/>
          <w:color w:val="000000"/>
          <w:szCs w:val="30"/>
          <w:vertAlign w:val="superscript"/>
        </w:rPr>
        <w:t>[5,6]</w:t>
      </w:r>
      <w:r w:rsidRPr="00D9460A">
        <w:rPr>
          <w:rFonts w:ascii="Book Antiqua" w:eastAsia="Book Antiqua" w:hAnsi="Book Antiqua" w:cs="Book Antiqua"/>
          <w:color w:val="000000"/>
        </w:rPr>
        <w:t>. However, IFN-based therapy was limited by a low SVR rate (approximately 40%</w:t>
      </w:r>
      <w:r w:rsidR="001C3502" w:rsidRPr="00D9460A">
        <w:rPr>
          <w:rFonts w:ascii="Book Antiqua" w:eastAsia="Book Antiqua" w:hAnsi="Book Antiqua" w:cs="Book Antiqua"/>
          <w:color w:val="000000"/>
        </w:rPr>
        <w:t>-</w:t>
      </w:r>
      <w:r w:rsidRPr="00D9460A">
        <w:rPr>
          <w:rFonts w:ascii="Book Antiqua" w:eastAsia="Book Antiqua" w:hAnsi="Book Antiqua" w:cs="Book Antiqua"/>
          <w:color w:val="000000"/>
        </w:rPr>
        <w:t xml:space="preserve">50%) and a poor tolerance among patients with cirrhosis due to multiple adverse </w:t>
      </w:r>
      <w:proofErr w:type="gramStart"/>
      <w:r w:rsidRPr="00D9460A">
        <w:rPr>
          <w:rFonts w:ascii="Book Antiqua" w:eastAsia="Book Antiqua" w:hAnsi="Book Antiqua" w:cs="Book Antiqua"/>
          <w:color w:val="000000"/>
        </w:rPr>
        <w:t>events</w:t>
      </w:r>
      <w:r w:rsidRPr="00D9460A">
        <w:rPr>
          <w:rFonts w:ascii="Book Antiqua" w:eastAsia="Book Antiqua" w:hAnsi="Book Antiqua" w:cs="Book Antiqua"/>
          <w:color w:val="000000"/>
          <w:szCs w:val="30"/>
          <w:vertAlign w:val="superscript"/>
        </w:rPr>
        <w:t>[</w:t>
      </w:r>
      <w:proofErr w:type="gramEnd"/>
      <w:r w:rsidRPr="00D9460A">
        <w:rPr>
          <w:rFonts w:ascii="Book Antiqua" w:eastAsia="Book Antiqua" w:hAnsi="Book Antiqua" w:cs="Book Antiqua"/>
          <w:color w:val="000000"/>
          <w:szCs w:val="30"/>
          <w:vertAlign w:val="superscript"/>
        </w:rPr>
        <w:t>7]</w:t>
      </w:r>
      <w:r w:rsidRPr="00D9460A">
        <w:rPr>
          <w:rFonts w:ascii="Book Antiqua" w:eastAsia="Book Antiqua" w:hAnsi="Book Antiqua" w:cs="Book Antiqua"/>
          <w:color w:val="000000"/>
        </w:rPr>
        <w:t>.</w:t>
      </w:r>
    </w:p>
    <w:p w14:paraId="49C8DD85" w14:textId="1CFED6F7" w:rsidR="00A77B3E" w:rsidRPr="00D9460A" w:rsidRDefault="00E63E68" w:rsidP="001C3502">
      <w:pPr>
        <w:spacing w:line="360" w:lineRule="auto"/>
        <w:ind w:firstLineChars="100" w:firstLine="240"/>
        <w:jc w:val="both"/>
      </w:pPr>
      <w:r w:rsidRPr="00D9460A">
        <w:rPr>
          <w:rFonts w:ascii="Book Antiqua" w:eastAsia="Book Antiqua" w:hAnsi="Book Antiqua" w:cs="Book Antiqua"/>
          <w:color w:val="000000"/>
        </w:rPr>
        <w:t>The therapy of HCV infection was revolutionized by the introduction of the currently approved IFN-free regimens containing all-oral direct-acting antivirals</w:t>
      </w:r>
      <w:r w:rsidRPr="00D9460A">
        <w:rPr>
          <w:rFonts w:ascii="Book Antiqua" w:eastAsia="Book Antiqua" w:hAnsi="Book Antiqua" w:cs="Book Antiqua"/>
          <w:color w:val="000000"/>
          <w:szCs w:val="22"/>
        </w:rPr>
        <w:t xml:space="preserve"> </w:t>
      </w:r>
      <w:r w:rsidRPr="00D9460A">
        <w:rPr>
          <w:rFonts w:ascii="Book Antiqua" w:eastAsia="Book Antiqua" w:hAnsi="Book Antiqua" w:cs="Book Antiqua"/>
          <w:color w:val="000000"/>
        </w:rPr>
        <w:t>(DAAs) which target viral proteins such as NS3/4A protease, NS5B polymerase and the NS5A replication complex, achieving SVR rates in over 95% of patients, with good safety profile and excellent tolerance</w:t>
      </w:r>
      <w:r w:rsidRPr="00D9460A">
        <w:rPr>
          <w:rFonts w:ascii="Book Antiqua" w:eastAsia="Book Antiqua" w:hAnsi="Book Antiqua" w:cs="Book Antiqua"/>
          <w:color w:val="000000"/>
          <w:szCs w:val="30"/>
          <w:vertAlign w:val="superscript"/>
        </w:rPr>
        <w:t>[8-10]</w:t>
      </w:r>
      <w:r w:rsidRPr="00D9460A">
        <w:rPr>
          <w:rFonts w:ascii="Book Antiqua" w:eastAsia="Book Antiqua" w:hAnsi="Book Antiqua" w:cs="Book Antiqua"/>
          <w:color w:val="000000"/>
        </w:rPr>
        <w:t xml:space="preserve">. Thus, it was expected that viral clearance will reduce morbidity and mortality rates implying a decreased risk of HCC. Several studies which assessed the risk of HCC occurrence and recurrence in patients treated with IFN-based therapy, have shown that the risk is significantly lower in those who achieved a SVR than in those who did </w:t>
      </w:r>
      <w:proofErr w:type="gramStart"/>
      <w:r w:rsidRPr="00D9460A">
        <w:rPr>
          <w:rFonts w:ascii="Book Antiqua" w:eastAsia="Book Antiqua" w:hAnsi="Book Antiqua" w:cs="Book Antiqua"/>
          <w:color w:val="000000"/>
        </w:rPr>
        <w:t>not</w:t>
      </w:r>
      <w:r w:rsidRPr="00D9460A">
        <w:rPr>
          <w:rFonts w:ascii="Book Antiqua" w:eastAsia="Book Antiqua" w:hAnsi="Book Antiqua" w:cs="Book Antiqua"/>
          <w:color w:val="000000"/>
          <w:szCs w:val="30"/>
          <w:vertAlign w:val="superscript"/>
        </w:rPr>
        <w:t>[</w:t>
      </w:r>
      <w:proofErr w:type="gramEnd"/>
      <w:r w:rsidRPr="00D9460A">
        <w:rPr>
          <w:rFonts w:ascii="Book Antiqua" w:eastAsia="Book Antiqua" w:hAnsi="Book Antiqua" w:cs="Book Antiqua"/>
          <w:color w:val="000000"/>
          <w:szCs w:val="30"/>
          <w:vertAlign w:val="superscript"/>
        </w:rPr>
        <w:t>11]</w:t>
      </w:r>
      <w:r w:rsidRPr="00D9460A">
        <w:rPr>
          <w:rFonts w:ascii="Book Antiqua" w:eastAsia="Book Antiqua" w:hAnsi="Book Antiqua" w:cs="Book Antiqua"/>
          <w:color w:val="000000"/>
        </w:rPr>
        <w:t xml:space="preserve">. In addition, SVR-achieving patients benefit from long-term preserved liver function and consequently a longer </w:t>
      </w:r>
      <w:proofErr w:type="gramStart"/>
      <w:r w:rsidRPr="00D9460A">
        <w:rPr>
          <w:rFonts w:ascii="Book Antiqua" w:eastAsia="Book Antiqua" w:hAnsi="Book Antiqua" w:cs="Book Antiqua"/>
          <w:color w:val="000000"/>
        </w:rPr>
        <w:t>survival</w:t>
      </w:r>
      <w:r w:rsidRPr="00D9460A">
        <w:rPr>
          <w:rFonts w:ascii="Book Antiqua" w:eastAsia="Book Antiqua" w:hAnsi="Book Antiqua" w:cs="Book Antiqua"/>
          <w:color w:val="000000"/>
          <w:szCs w:val="30"/>
          <w:vertAlign w:val="superscript"/>
        </w:rPr>
        <w:t>[</w:t>
      </w:r>
      <w:proofErr w:type="gramEnd"/>
      <w:r w:rsidRPr="00D9460A">
        <w:rPr>
          <w:rFonts w:ascii="Book Antiqua" w:eastAsia="Book Antiqua" w:hAnsi="Book Antiqua" w:cs="Book Antiqua"/>
          <w:color w:val="000000"/>
          <w:szCs w:val="30"/>
          <w:vertAlign w:val="superscript"/>
        </w:rPr>
        <w:t>12]</w:t>
      </w:r>
      <w:r w:rsidRPr="00D9460A">
        <w:rPr>
          <w:rFonts w:ascii="Book Antiqua" w:eastAsia="Book Antiqua" w:hAnsi="Book Antiqua" w:cs="Book Antiqua"/>
          <w:color w:val="000000"/>
        </w:rPr>
        <w:t>. However, data provided by 2 studies published in 2016 were a matter of concern regarding the high risk of HCC occurrence and recurrence</w:t>
      </w:r>
      <w:r w:rsidRPr="00D9460A">
        <w:rPr>
          <w:rFonts w:ascii="Book Antiqua" w:eastAsia="Book Antiqua" w:hAnsi="Book Antiqua" w:cs="Book Antiqua"/>
          <w:i/>
          <w:iCs/>
          <w:color w:val="000000"/>
        </w:rPr>
        <w:t xml:space="preserve"> </w:t>
      </w:r>
      <w:r w:rsidRPr="00D9460A">
        <w:rPr>
          <w:rFonts w:ascii="Book Antiqua" w:eastAsia="Book Antiqua" w:hAnsi="Book Antiqua" w:cs="Book Antiqua"/>
          <w:color w:val="000000"/>
        </w:rPr>
        <w:t xml:space="preserve">after DAA </w:t>
      </w:r>
      <w:proofErr w:type="gramStart"/>
      <w:r w:rsidRPr="00D9460A">
        <w:rPr>
          <w:rFonts w:ascii="Book Antiqua" w:eastAsia="Book Antiqua" w:hAnsi="Book Antiqua" w:cs="Book Antiqua"/>
          <w:color w:val="000000"/>
        </w:rPr>
        <w:t>therapies</w:t>
      </w:r>
      <w:r w:rsidRPr="00D9460A">
        <w:rPr>
          <w:rFonts w:ascii="Book Antiqua" w:eastAsia="Book Antiqua" w:hAnsi="Book Antiqua" w:cs="Book Antiqua"/>
          <w:color w:val="000000"/>
          <w:szCs w:val="30"/>
          <w:vertAlign w:val="superscript"/>
        </w:rPr>
        <w:t>[</w:t>
      </w:r>
      <w:proofErr w:type="gramEnd"/>
      <w:r w:rsidRPr="00D9460A">
        <w:rPr>
          <w:rFonts w:ascii="Book Antiqua" w:eastAsia="Book Antiqua" w:hAnsi="Book Antiqua" w:cs="Book Antiqua"/>
          <w:color w:val="000000"/>
          <w:szCs w:val="30"/>
          <w:vertAlign w:val="superscript"/>
        </w:rPr>
        <w:t>13,14]</w:t>
      </w:r>
      <w:r w:rsidRPr="00D9460A">
        <w:rPr>
          <w:rFonts w:ascii="Book Antiqua" w:eastAsia="Book Antiqua" w:hAnsi="Book Antiqua" w:cs="Book Antiqua"/>
          <w:color w:val="000000"/>
        </w:rPr>
        <w:t xml:space="preserve">. The debate was continued by several studies reporting conflicting data and thus casting a shadow over the relation between DAA therapy and HCC. Although it is commonly known that the </w:t>
      </w:r>
      <w:r w:rsidRPr="00D9460A">
        <w:rPr>
          <w:rFonts w:ascii="Book Antiqua" w:eastAsia="Book Antiqua" w:hAnsi="Book Antiqua" w:cs="Book Antiqua"/>
          <w:color w:val="000000"/>
        </w:rPr>
        <w:lastRenderedPageBreak/>
        <w:t>risk of HCC remains even after HCV clearance, it is important to clarify whether DAAs have a role in suppressing the development of HCC.</w:t>
      </w:r>
    </w:p>
    <w:p w14:paraId="39E70A56" w14:textId="77777777" w:rsidR="00A77B3E" w:rsidRPr="00D9460A" w:rsidRDefault="00E63E68" w:rsidP="00CA3C3C">
      <w:pPr>
        <w:spacing w:line="360" w:lineRule="auto"/>
        <w:ind w:firstLineChars="100" w:firstLine="240"/>
        <w:jc w:val="both"/>
      </w:pPr>
      <w:r w:rsidRPr="00D9460A">
        <w:rPr>
          <w:rFonts w:ascii="Book Antiqua" w:eastAsia="Book Antiqua" w:hAnsi="Book Antiqua" w:cs="Book Antiqua"/>
          <w:color w:val="000000"/>
        </w:rPr>
        <w:t>We carried out a review of the most recent and relevant articles regarding the risk of HCC after DAA therapy and identify the associated risk factors.</w:t>
      </w:r>
    </w:p>
    <w:p w14:paraId="6F8468F8" w14:textId="77777777" w:rsidR="00A77B3E" w:rsidRPr="00D9460A" w:rsidRDefault="00A77B3E" w:rsidP="00CA3C3C">
      <w:pPr>
        <w:spacing w:line="360" w:lineRule="auto"/>
        <w:jc w:val="both"/>
      </w:pPr>
    </w:p>
    <w:p w14:paraId="45BBE93B" w14:textId="77777777" w:rsidR="00A77B3E" w:rsidRPr="00D9460A" w:rsidRDefault="00E63E68">
      <w:pPr>
        <w:spacing w:line="360" w:lineRule="auto"/>
        <w:jc w:val="both"/>
      </w:pPr>
      <w:r w:rsidRPr="00D9460A">
        <w:rPr>
          <w:rFonts w:ascii="Book Antiqua" w:eastAsia="Book Antiqua" w:hAnsi="Book Antiqua" w:cs="Book Antiqua"/>
          <w:b/>
          <w:bCs/>
          <w:caps/>
          <w:color w:val="000000"/>
          <w:u w:val="single"/>
        </w:rPr>
        <w:t>THE RELATION BETWEEN HCC AND CHRONIC HCV INFECTION</w:t>
      </w:r>
    </w:p>
    <w:p w14:paraId="54EF4F14" w14:textId="6C1384B0" w:rsidR="00A77B3E" w:rsidRPr="00D9460A" w:rsidRDefault="00E63E68">
      <w:pPr>
        <w:spacing w:line="360" w:lineRule="auto"/>
        <w:jc w:val="both"/>
      </w:pPr>
      <w:r w:rsidRPr="00D9460A">
        <w:rPr>
          <w:rFonts w:ascii="Book Antiqua" w:eastAsia="Book Antiqua" w:hAnsi="Book Antiqua" w:cs="Book Antiqua"/>
          <w:color w:val="000000"/>
        </w:rPr>
        <w:t xml:space="preserve">Commonly, HCC develops in a liver with histologic abnormalities, the presence of chronic liver disease representing a potential risk for </w:t>
      </w:r>
      <w:proofErr w:type="spellStart"/>
      <w:r w:rsidRPr="00D9460A">
        <w:rPr>
          <w:rFonts w:ascii="Book Antiqua" w:eastAsia="Book Antiqua" w:hAnsi="Book Antiqua" w:cs="Book Antiqua"/>
          <w:color w:val="000000"/>
        </w:rPr>
        <w:t>tumour</w:t>
      </w:r>
      <w:proofErr w:type="spellEnd"/>
      <w:r w:rsidRPr="00D9460A">
        <w:rPr>
          <w:rFonts w:ascii="Book Antiqua" w:eastAsia="Book Antiqua" w:hAnsi="Book Antiqua" w:cs="Book Antiqua"/>
          <w:color w:val="000000"/>
        </w:rPr>
        <w:t xml:space="preserve"> initiation and progression. In about 90% of the cases, HCC is associated with a known risk </w:t>
      </w:r>
      <w:proofErr w:type="gramStart"/>
      <w:r w:rsidRPr="00D9460A">
        <w:rPr>
          <w:rFonts w:ascii="Book Antiqua" w:eastAsia="Book Antiqua" w:hAnsi="Book Antiqua" w:cs="Book Antiqua"/>
          <w:color w:val="000000"/>
        </w:rPr>
        <w:t>factor</w:t>
      </w:r>
      <w:r w:rsidRPr="00D9460A">
        <w:rPr>
          <w:rFonts w:ascii="Book Antiqua" w:eastAsia="Book Antiqua" w:hAnsi="Book Antiqua" w:cs="Book Antiqua"/>
          <w:color w:val="000000"/>
          <w:szCs w:val="30"/>
          <w:vertAlign w:val="superscript"/>
        </w:rPr>
        <w:t>[</w:t>
      </w:r>
      <w:proofErr w:type="gramEnd"/>
      <w:r w:rsidRPr="00D9460A">
        <w:rPr>
          <w:rFonts w:ascii="Book Antiqua" w:eastAsia="Book Antiqua" w:hAnsi="Book Antiqua" w:cs="Book Antiqua"/>
          <w:color w:val="000000"/>
          <w:szCs w:val="30"/>
          <w:vertAlign w:val="superscript"/>
        </w:rPr>
        <w:t>2]</w:t>
      </w:r>
      <w:r w:rsidRPr="00D9460A">
        <w:rPr>
          <w:rFonts w:ascii="Book Antiqua" w:eastAsia="Book Antiqua" w:hAnsi="Book Antiqua" w:cs="Book Antiqua"/>
          <w:color w:val="000000"/>
        </w:rPr>
        <w:t xml:space="preserve">. The most important risk factor for the development of HCC is liver cirrhosis of whatever etiology, which is considered a premalignant lesion and is present in over 70% of </w:t>
      </w:r>
      <w:proofErr w:type="gramStart"/>
      <w:r w:rsidRPr="00D9460A">
        <w:rPr>
          <w:rFonts w:ascii="Book Antiqua" w:eastAsia="Book Antiqua" w:hAnsi="Book Antiqua" w:cs="Book Antiqua"/>
          <w:color w:val="000000"/>
        </w:rPr>
        <w:t>cases</w:t>
      </w:r>
      <w:r w:rsidRPr="00D9460A">
        <w:rPr>
          <w:rFonts w:ascii="Book Antiqua" w:eastAsia="Book Antiqua" w:hAnsi="Book Antiqua" w:cs="Book Antiqua"/>
          <w:color w:val="000000"/>
          <w:szCs w:val="30"/>
          <w:vertAlign w:val="superscript"/>
        </w:rPr>
        <w:t>[</w:t>
      </w:r>
      <w:proofErr w:type="gramEnd"/>
      <w:r w:rsidRPr="00D9460A">
        <w:rPr>
          <w:rFonts w:ascii="Book Antiqua" w:eastAsia="Book Antiqua" w:hAnsi="Book Antiqua" w:cs="Book Antiqua"/>
          <w:color w:val="000000"/>
          <w:szCs w:val="30"/>
          <w:vertAlign w:val="superscript"/>
        </w:rPr>
        <w:t>15]</w:t>
      </w:r>
      <w:r w:rsidRPr="00D9460A">
        <w:rPr>
          <w:rFonts w:ascii="Book Antiqua" w:eastAsia="Book Antiqua" w:hAnsi="Book Antiqua" w:cs="Book Antiqua"/>
          <w:color w:val="000000"/>
        </w:rPr>
        <w:t xml:space="preserve">. Liver cirrhosis marks the final stage of all chronic hepatopathies and the most common causes are chronic infection with HBV or HCV, alcohol consumption, hereditary metabolic diseases such as hemochromatosis or alpha-1-antitrypsin deficiency and non-alcoholic </w:t>
      </w:r>
      <w:proofErr w:type="gramStart"/>
      <w:r w:rsidRPr="00D9460A">
        <w:rPr>
          <w:rFonts w:ascii="Book Antiqua" w:eastAsia="Book Antiqua" w:hAnsi="Book Antiqua" w:cs="Book Antiqua"/>
          <w:color w:val="000000"/>
        </w:rPr>
        <w:t>steatohepatitis</w:t>
      </w:r>
      <w:r w:rsidRPr="00D9460A">
        <w:rPr>
          <w:rFonts w:ascii="Book Antiqua" w:eastAsia="Book Antiqua" w:hAnsi="Book Antiqua" w:cs="Book Antiqua"/>
          <w:color w:val="000000"/>
          <w:szCs w:val="30"/>
          <w:vertAlign w:val="superscript"/>
        </w:rPr>
        <w:t>[</w:t>
      </w:r>
      <w:proofErr w:type="gramEnd"/>
      <w:r w:rsidRPr="00D9460A">
        <w:rPr>
          <w:rFonts w:ascii="Book Antiqua" w:eastAsia="Book Antiqua" w:hAnsi="Book Antiqua" w:cs="Book Antiqua"/>
          <w:color w:val="000000"/>
          <w:szCs w:val="30"/>
          <w:vertAlign w:val="superscript"/>
        </w:rPr>
        <w:t>16]</w:t>
      </w:r>
      <w:r w:rsidRPr="00D9460A">
        <w:rPr>
          <w:rFonts w:ascii="Book Antiqua" w:eastAsia="Book Antiqua" w:hAnsi="Book Antiqua" w:cs="Book Antiqua"/>
          <w:color w:val="000000"/>
        </w:rPr>
        <w:t>. All etiologic forms of cirrhosis may be complicated by the development of HCC, but patients with chronic HBV and HCV infection are under a higher risk.</w:t>
      </w:r>
    </w:p>
    <w:p w14:paraId="7BB99983" w14:textId="0F3048CC" w:rsidR="00A77B3E" w:rsidRPr="00D9460A" w:rsidRDefault="00E63E68" w:rsidP="00B847A3">
      <w:pPr>
        <w:spacing w:line="360" w:lineRule="auto"/>
        <w:ind w:firstLineChars="100" w:firstLine="240"/>
        <w:jc w:val="both"/>
      </w:pPr>
      <w:r w:rsidRPr="00D9460A">
        <w:rPr>
          <w:rFonts w:ascii="Book Antiqua" w:eastAsia="Book Antiqua" w:hAnsi="Book Antiqua" w:cs="Book Antiqua"/>
          <w:color w:val="000000"/>
        </w:rPr>
        <w:t xml:space="preserve">HCV is an RNA virus that belongs to the </w:t>
      </w:r>
      <w:r w:rsidRPr="00D9460A">
        <w:rPr>
          <w:rFonts w:ascii="Book Antiqua" w:eastAsia="Book Antiqua" w:hAnsi="Book Antiqua" w:cs="Book Antiqua"/>
          <w:i/>
          <w:iCs/>
          <w:color w:val="000000"/>
        </w:rPr>
        <w:t>Flaviviridae</w:t>
      </w:r>
      <w:r w:rsidRPr="00D9460A">
        <w:rPr>
          <w:rFonts w:ascii="Book Antiqua" w:eastAsia="Book Antiqua" w:hAnsi="Book Antiqua" w:cs="Book Antiqua"/>
          <w:color w:val="000000"/>
        </w:rPr>
        <w:t xml:space="preserve"> family, consisting of single-stranded RNA whose genome encodes a protein comprising 3000 amino acids from which, </w:t>
      </w:r>
      <w:r w:rsidRPr="00D9460A">
        <w:rPr>
          <w:rFonts w:ascii="Book Antiqua" w:eastAsia="Book Antiqua" w:hAnsi="Book Antiqua" w:cs="Book Antiqua"/>
          <w:i/>
          <w:iCs/>
          <w:color w:val="000000"/>
        </w:rPr>
        <w:t>via</w:t>
      </w:r>
      <w:r w:rsidRPr="00D9460A">
        <w:rPr>
          <w:rFonts w:ascii="Book Antiqua" w:eastAsia="Book Antiqua" w:hAnsi="Book Antiqua" w:cs="Book Antiqua"/>
          <w:color w:val="000000"/>
        </w:rPr>
        <w:t xml:space="preserve"> proteolysis, result structural and nonstructural proteins. Structural proteins (core, envelope E1 and E2) play an important role in determining the morphological viral characteristics and in the invasion process of host-</w:t>
      </w:r>
      <w:proofErr w:type="gramStart"/>
      <w:r w:rsidRPr="00D9460A">
        <w:rPr>
          <w:rFonts w:ascii="Book Antiqua" w:eastAsia="Book Antiqua" w:hAnsi="Book Antiqua" w:cs="Book Antiqua"/>
          <w:color w:val="000000"/>
        </w:rPr>
        <w:t>cells</w:t>
      </w:r>
      <w:r w:rsidRPr="00D9460A">
        <w:rPr>
          <w:rFonts w:ascii="Book Antiqua" w:eastAsia="Book Antiqua" w:hAnsi="Book Antiqua" w:cs="Book Antiqua"/>
          <w:color w:val="000000"/>
          <w:szCs w:val="30"/>
          <w:vertAlign w:val="superscript"/>
        </w:rPr>
        <w:t>[</w:t>
      </w:r>
      <w:proofErr w:type="gramEnd"/>
      <w:r w:rsidRPr="00D9460A">
        <w:rPr>
          <w:rFonts w:ascii="Book Antiqua" w:eastAsia="Book Antiqua" w:hAnsi="Book Antiqua" w:cs="Book Antiqua"/>
          <w:color w:val="000000"/>
          <w:szCs w:val="30"/>
          <w:vertAlign w:val="superscript"/>
        </w:rPr>
        <w:t>15]</w:t>
      </w:r>
      <w:r w:rsidRPr="00D9460A">
        <w:rPr>
          <w:rFonts w:ascii="Book Antiqua" w:eastAsia="Book Antiqua" w:hAnsi="Book Antiqua" w:cs="Book Antiqua"/>
          <w:color w:val="000000"/>
        </w:rPr>
        <w:t xml:space="preserve">. Nonstructural proteins (P1, NS2, NS3, NS4A, NS4B, NS5A and NS5B) are involved in viral replication and the pathogenesis of secondary liver </w:t>
      </w:r>
      <w:proofErr w:type="gramStart"/>
      <w:r w:rsidRPr="00D9460A">
        <w:rPr>
          <w:rFonts w:ascii="Book Antiqua" w:eastAsia="Book Antiqua" w:hAnsi="Book Antiqua" w:cs="Book Antiqua"/>
          <w:color w:val="000000"/>
        </w:rPr>
        <w:t>injury</w:t>
      </w:r>
      <w:r w:rsidRPr="00D9460A">
        <w:rPr>
          <w:rFonts w:ascii="Book Antiqua" w:eastAsia="Book Antiqua" w:hAnsi="Book Antiqua" w:cs="Book Antiqua"/>
          <w:color w:val="000000"/>
          <w:szCs w:val="30"/>
          <w:vertAlign w:val="superscript"/>
        </w:rPr>
        <w:t>[</w:t>
      </w:r>
      <w:proofErr w:type="gramEnd"/>
      <w:r w:rsidRPr="00D9460A">
        <w:rPr>
          <w:rFonts w:ascii="Book Antiqua" w:eastAsia="Book Antiqua" w:hAnsi="Book Antiqua" w:cs="Book Antiqua"/>
          <w:color w:val="000000"/>
          <w:szCs w:val="30"/>
          <w:vertAlign w:val="superscript"/>
        </w:rPr>
        <w:t>17]</w:t>
      </w:r>
      <w:r w:rsidRPr="00D9460A">
        <w:rPr>
          <w:rFonts w:ascii="Book Antiqua" w:eastAsia="Book Antiqua" w:hAnsi="Book Antiqua" w:cs="Book Antiqua"/>
          <w:color w:val="000000"/>
        </w:rPr>
        <w:t xml:space="preserve">. The HCV genome is very heterogeneous with at least seven genotypes and several subtypes reported so far. HCV genotype 1, 3 and 6 have been incriminated in a poor clinical outcome as compared to the other genotypes, with a higher prevalence of cirrhosis or </w:t>
      </w:r>
      <w:proofErr w:type="gramStart"/>
      <w:r w:rsidRPr="00D9460A">
        <w:rPr>
          <w:rFonts w:ascii="Book Antiqua" w:eastAsia="Book Antiqua" w:hAnsi="Book Antiqua" w:cs="Book Antiqua"/>
          <w:color w:val="000000"/>
        </w:rPr>
        <w:t>HCC</w:t>
      </w:r>
      <w:r w:rsidRPr="00D9460A">
        <w:rPr>
          <w:rFonts w:ascii="Book Antiqua" w:eastAsia="Book Antiqua" w:hAnsi="Book Antiqua" w:cs="Book Antiqua"/>
          <w:color w:val="000000"/>
          <w:szCs w:val="30"/>
          <w:vertAlign w:val="superscript"/>
        </w:rPr>
        <w:t>[</w:t>
      </w:r>
      <w:proofErr w:type="gramEnd"/>
      <w:r w:rsidRPr="00D9460A">
        <w:rPr>
          <w:rFonts w:ascii="Book Antiqua" w:eastAsia="Book Antiqua" w:hAnsi="Book Antiqua" w:cs="Book Antiqua"/>
          <w:color w:val="000000"/>
          <w:szCs w:val="30"/>
          <w:vertAlign w:val="superscript"/>
        </w:rPr>
        <w:t>18-20]</w:t>
      </w:r>
      <w:r w:rsidRPr="00D9460A">
        <w:rPr>
          <w:rFonts w:ascii="Book Antiqua" w:eastAsia="Book Antiqua" w:hAnsi="Book Antiqua" w:cs="Book Antiqua"/>
          <w:color w:val="000000"/>
        </w:rPr>
        <w:t xml:space="preserve">. The hepatocarcinogenesis induced by chronic HCV infection is a multistage and multifactorial process, in which direct and indirect mechanisms interact leading to the creation of a pro-carcinogenic </w:t>
      </w:r>
      <w:r w:rsidRPr="00D9460A">
        <w:rPr>
          <w:rFonts w:ascii="Book Antiqua" w:eastAsia="Book Antiqua" w:hAnsi="Book Antiqua" w:cs="Book Antiqua"/>
          <w:color w:val="000000"/>
        </w:rPr>
        <w:lastRenderedPageBreak/>
        <w:t xml:space="preserve">microenvironment represented by liver cirrhosis, in which viral protein structures act as promoters of malignant </w:t>
      </w:r>
      <w:proofErr w:type="gramStart"/>
      <w:r w:rsidRPr="00D9460A">
        <w:rPr>
          <w:rFonts w:ascii="Book Antiqua" w:eastAsia="Book Antiqua" w:hAnsi="Book Antiqua" w:cs="Book Antiqua"/>
          <w:color w:val="000000"/>
        </w:rPr>
        <w:t>degeneration</w:t>
      </w:r>
      <w:r w:rsidRPr="00D9460A">
        <w:rPr>
          <w:rFonts w:ascii="Book Antiqua" w:eastAsia="Book Antiqua" w:hAnsi="Book Antiqua" w:cs="Book Antiqua"/>
          <w:color w:val="000000"/>
          <w:szCs w:val="30"/>
          <w:vertAlign w:val="superscript"/>
        </w:rPr>
        <w:t>[</w:t>
      </w:r>
      <w:proofErr w:type="gramEnd"/>
      <w:r w:rsidRPr="00D9460A">
        <w:rPr>
          <w:rFonts w:ascii="Book Antiqua" w:eastAsia="Book Antiqua" w:hAnsi="Book Antiqua" w:cs="Book Antiqua"/>
          <w:color w:val="000000"/>
          <w:szCs w:val="30"/>
          <w:vertAlign w:val="superscript"/>
        </w:rPr>
        <w:t>21]</w:t>
      </w:r>
      <w:r w:rsidRPr="00D9460A">
        <w:rPr>
          <w:rFonts w:ascii="Book Antiqua" w:eastAsia="Book Antiqua" w:hAnsi="Book Antiqua" w:cs="Book Antiqua"/>
          <w:color w:val="000000"/>
        </w:rPr>
        <w:t>.</w:t>
      </w:r>
      <w:r w:rsidRPr="00D9460A">
        <w:rPr>
          <w:rFonts w:ascii="Book Antiqua" w:eastAsia="Book Antiqua" w:hAnsi="Book Antiqua" w:cs="Book Antiqua"/>
          <w:color w:val="000000"/>
          <w:szCs w:val="22"/>
        </w:rPr>
        <w:t xml:space="preserve"> </w:t>
      </w:r>
      <w:r w:rsidRPr="00D9460A">
        <w:rPr>
          <w:rFonts w:ascii="Book Antiqua" w:eastAsia="Book Antiqua" w:hAnsi="Book Antiqua" w:cs="Book Antiqua"/>
          <w:color w:val="000000"/>
        </w:rPr>
        <w:t xml:space="preserve">HCC development due to HCV is a gradual process spanning two to four </w:t>
      </w:r>
      <w:proofErr w:type="gramStart"/>
      <w:r w:rsidRPr="00D9460A">
        <w:rPr>
          <w:rFonts w:ascii="Book Antiqua" w:eastAsia="Book Antiqua" w:hAnsi="Book Antiqua" w:cs="Book Antiqua"/>
          <w:color w:val="000000"/>
        </w:rPr>
        <w:t>decades</w:t>
      </w:r>
      <w:r w:rsidRPr="00D9460A">
        <w:rPr>
          <w:rFonts w:ascii="Book Antiqua" w:eastAsia="Book Antiqua" w:hAnsi="Book Antiqua" w:cs="Book Antiqua"/>
          <w:color w:val="000000"/>
          <w:szCs w:val="30"/>
          <w:vertAlign w:val="superscript"/>
        </w:rPr>
        <w:t>[</w:t>
      </w:r>
      <w:proofErr w:type="gramEnd"/>
      <w:r w:rsidRPr="00D9460A">
        <w:rPr>
          <w:rFonts w:ascii="Book Antiqua" w:eastAsia="Book Antiqua" w:hAnsi="Book Antiqua" w:cs="Book Antiqua"/>
          <w:color w:val="000000"/>
          <w:szCs w:val="30"/>
          <w:vertAlign w:val="superscript"/>
        </w:rPr>
        <w:t>22]</w:t>
      </w:r>
      <w:r w:rsidRPr="00D9460A">
        <w:rPr>
          <w:rFonts w:ascii="Book Antiqua" w:eastAsia="Book Antiqua" w:hAnsi="Book Antiqua" w:cs="Book Antiqua"/>
          <w:color w:val="000000"/>
        </w:rPr>
        <w:t xml:space="preserve">. HCV carcinogenesis is mediated by viral-induced factors and host immunologic response which is mediated by tumoral necrosis factor, </w:t>
      </w:r>
      <w:r w:rsidR="001C3502" w:rsidRPr="00D9460A">
        <w:rPr>
          <w:rFonts w:ascii="Book Antiqua" w:eastAsia="Book Antiqua" w:hAnsi="Book Antiqua" w:cs="Book Antiqua"/>
          <w:color w:val="000000"/>
        </w:rPr>
        <w:t>IFN</w:t>
      </w:r>
      <w:r w:rsidRPr="00D9460A">
        <w:rPr>
          <w:rFonts w:ascii="Book Antiqua" w:eastAsia="Book Antiqua" w:hAnsi="Book Antiqua" w:cs="Book Antiqua"/>
          <w:color w:val="000000"/>
        </w:rPr>
        <w:t xml:space="preserve">s and chronic inflammation secondary to </w:t>
      </w:r>
      <w:proofErr w:type="gramStart"/>
      <w:r w:rsidRPr="00D9460A">
        <w:rPr>
          <w:rFonts w:ascii="Book Antiqua" w:eastAsia="Book Antiqua" w:hAnsi="Book Antiqua" w:cs="Book Antiqua"/>
          <w:color w:val="000000"/>
        </w:rPr>
        <w:t>HCV</w:t>
      </w:r>
      <w:r w:rsidRPr="00D9460A">
        <w:rPr>
          <w:rFonts w:ascii="Book Antiqua" w:eastAsia="Book Antiqua" w:hAnsi="Book Antiqua" w:cs="Book Antiqua"/>
          <w:color w:val="000000"/>
          <w:szCs w:val="30"/>
          <w:vertAlign w:val="superscript"/>
        </w:rPr>
        <w:t>[</w:t>
      </w:r>
      <w:proofErr w:type="gramEnd"/>
      <w:r w:rsidRPr="00D9460A">
        <w:rPr>
          <w:rFonts w:ascii="Book Antiqua" w:eastAsia="Book Antiqua" w:hAnsi="Book Antiqua" w:cs="Book Antiqua"/>
          <w:color w:val="000000"/>
          <w:szCs w:val="30"/>
          <w:vertAlign w:val="superscript"/>
        </w:rPr>
        <w:t>23]</w:t>
      </w:r>
      <w:r w:rsidRPr="00D9460A">
        <w:rPr>
          <w:rFonts w:ascii="Book Antiqua" w:eastAsia="Book Antiqua" w:hAnsi="Book Antiqua" w:cs="Book Antiqua"/>
          <w:color w:val="000000"/>
        </w:rPr>
        <w:t xml:space="preserve">. Cell cycles are associated with mutations that can transform hepatocytes to malignant cells. Telomerase reverse transcriptase, </w:t>
      </w:r>
      <w:proofErr w:type="spellStart"/>
      <w:r w:rsidRPr="00D9460A">
        <w:rPr>
          <w:rFonts w:ascii="Book Antiqua" w:eastAsia="Book Antiqua" w:hAnsi="Book Antiqua" w:cs="Book Antiqua"/>
          <w:color w:val="000000"/>
        </w:rPr>
        <w:t>tumour</w:t>
      </w:r>
      <w:proofErr w:type="spellEnd"/>
      <w:r w:rsidRPr="00D9460A">
        <w:rPr>
          <w:rFonts w:ascii="Book Antiqua" w:eastAsia="Book Antiqua" w:hAnsi="Book Antiqua" w:cs="Book Antiqua"/>
          <w:color w:val="000000"/>
        </w:rPr>
        <w:t xml:space="preserve"> protein 53, </w:t>
      </w:r>
      <w:r w:rsidR="00B847A3" w:rsidRPr="00D9460A">
        <w:rPr>
          <w:rFonts w:ascii="Book Antiqua" w:eastAsia="Book Antiqua" w:hAnsi="Book Antiqua" w:cs="Book Antiqua"/>
          <w:color w:val="000000"/>
        </w:rPr>
        <w:t>β</w:t>
      </w:r>
      <w:r w:rsidRPr="00D9460A">
        <w:rPr>
          <w:rFonts w:ascii="Book Antiqua" w:eastAsia="Book Antiqua" w:hAnsi="Book Antiqua" w:cs="Book Antiqua"/>
          <w:color w:val="000000"/>
        </w:rPr>
        <w:t xml:space="preserve"> catenin are the most frequent genes mutated in </w:t>
      </w:r>
      <w:proofErr w:type="gramStart"/>
      <w:r w:rsidRPr="00D9460A">
        <w:rPr>
          <w:rFonts w:ascii="Book Antiqua" w:eastAsia="Book Antiqua" w:hAnsi="Book Antiqua" w:cs="Book Antiqua"/>
          <w:color w:val="000000"/>
        </w:rPr>
        <w:t>HCC</w:t>
      </w:r>
      <w:r w:rsidRPr="00D9460A">
        <w:rPr>
          <w:rFonts w:ascii="Book Antiqua" w:eastAsia="Book Antiqua" w:hAnsi="Book Antiqua" w:cs="Book Antiqua"/>
          <w:color w:val="000000"/>
          <w:szCs w:val="30"/>
          <w:vertAlign w:val="superscript"/>
        </w:rPr>
        <w:t>[</w:t>
      </w:r>
      <w:proofErr w:type="gramEnd"/>
      <w:r w:rsidRPr="00D9460A">
        <w:rPr>
          <w:rFonts w:ascii="Book Antiqua" w:eastAsia="Book Antiqua" w:hAnsi="Book Antiqua" w:cs="Book Antiqua"/>
          <w:color w:val="000000"/>
          <w:szCs w:val="30"/>
          <w:vertAlign w:val="superscript"/>
        </w:rPr>
        <w:t>24]</w:t>
      </w:r>
      <w:r w:rsidRPr="00D9460A">
        <w:rPr>
          <w:rFonts w:ascii="Book Antiqua" w:eastAsia="Book Antiqua" w:hAnsi="Book Antiqua" w:cs="Book Antiqua"/>
          <w:color w:val="000000"/>
        </w:rPr>
        <w:t>.</w:t>
      </w:r>
    </w:p>
    <w:p w14:paraId="1A434255" w14:textId="77777777" w:rsidR="00A77B3E" w:rsidRPr="00D9460A" w:rsidRDefault="00A77B3E" w:rsidP="00B847A3">
      <w:pPr>
        <w:spacing w:line="360" w:lineRule="auto"/>
        <w:jc w:val="both"/>
      </w:pPr>
    </w:p>
    <w:p w14:paraId="21548794" w14:textId="77777777" w:rsidR="00A77B3E" w:rsidRPr="00D9460A" w:rsidRDefault="00E63E68">
      <w:pPr>
        <w:spacing w:line="360" w:lineRule="auto"/>
        <w:jc w:val="both"/>
      </w:pPr>
      <w:r w:rsidRPr="00D9460A">
        <w:rPr>
          <w:rFonts w:ascii="Book Antiqua" w:eastAsia="Book Antiqua" w:hAnsi="Book Antiqua" w:cs="Book Antiqua"/>
          <w:b/>
          <w:bCs/>
          <w:caps/>
          <w:color w:val="000000"/>
          <w:u w:val="single"/>
        </w:rPr>
        <w:t>HCC OCCURRENCE AFTER DAA THERAPY</w:t>
      </w:r>
    </w:p>
    <w:p w14:paraId="42E2044B" w14:textId="77777777" w:rsidR="00A77B3E" w:rsidRPr="00D9460A" w:rsidRDefault="00E63E68">
      <w:pPr>
        <w:spacing w:line="360" w:lineRule="auto"/>
        <w:jc w:val="both"/>
      </w:pPr>
      <w:r w:rsidRPr="00D9460A">
        <w:rPr>
          <w:rFonts w:ascii="Book Antiqua" w:eastAsia="Book Antiqua" w:hAnsi="Book Antiqua" w:cs="Book Antiqua"/>
          <w:color w:val="000000"/>
        </w:rPr>
        <w:t xml:space="preserve">IFN-based therapy provided undisputed clinical benefit in pre-cirrhotic and cirrhotic SVR-achieving patients, with a significant reduction in disease progression and complications, including HCC when compared to those without SVR or </w:t>
      </w:r>
      <w:proofErr w:type="gramStart"/>
      <w:r w:rsidRPr="00D9460A">
        <w:rPr>
          <w:rFonts w:ascii="Book Antiqua" w:eastAsia="Book Antiqua" w:hAnsi="Book Antiqua" w:cs="Book Antiqua"/>
          <w:color w:val="000000"/>
        </w:rPr>
        <w:t>untreated</w:t>
      </w:r>
      <w:r w:rsidRPr="00D9460A">
        <w:rPr>
          <w:rFonts w:ascii="Book Antiqua" w:eastAsia="Book Antiqua" w:hAnsi="Book Antiqua" w:cs="Book Antiqua"/>
          <w:color w:val="000000"/>
          <w:szCs w:val="30"/>
          <w:vertAlign w:val="superscript"/>
        </w:rPr>
        <w:t>[</w:t>
      </w:r>
      <w:proofErr w:type="gramEnd"/>
      <w:r w:rsidRPr="00D9460A">
        <w:rPr>
          <w:rFonts w:ascii="Book Antiqua" w:eastAsia="Book Antiqua" w:hAnsi="Book Antiqua" w:cs="Book Antiqua"/>
          <w:color w:val="000000"/>
          <w:szCs w:val="30"/>
          <w:vertAlign w:val="superscript"/>
        </w:rPr>
        <w:t>11,25-27]</w:t>
      </w:r>
      <w:r w:rsidRPr="00D9460A">
        <w:rPr>
          <w:rFonts w:ascii="Book Antiqua" w:eastAsia="Book Antiqua" w:hAnsi="Book Antiqua" w:cs="Book Antiqua"/>
          <w:color w:val="000000"/>
        </w:rPr>
        <w:t xml:space="preserve">. The risk factors associated with HCC development in IFN-treated patients achieving SVR are older age, male gender, advanced liver fibrosis, fatty liver, and a high posttreatment serum alpha-fetoprotein (AFP) </w:t>
      </w:r>
      <w:proofErr w:type="gramStart"/>
      <w:r w:rsidRPr="00D9460A">
        <w:rPr>
          <w:rFonts w:ascii="Book Antiqua" w:eastAsia="Book Antiqua" w:hAnsi="Book Antiqua" w:cs="Book Antiqua"/>
          <w:color w:val="000000"/>
        </w:rPr>
        <w:t>level</w:t>
      </w:r>
      <w:r w:rsidRPr="00D9460A">
        <w:rPr>
          <w:rFonts w:ascii="Book Antiqua" w:eastAsia="Book Antiqua" w:hAnsi="Book Antiqua" w:cs="Book Antiqua"/>
          <w:color w:val="000000"/>
          <w:szCs w:val="30"/>
          <w:vertAlign w:val="superscript"/>
        </w:rPr>
        <w:t>[</w:t>
      </w:r>
      <w:proofErr w:type="gramEnd"/>
      <w:r w:rsidRPr="00D9460A">
        <w:rPr>
          <w:rFonts w:ascii="Book Antiqua" w:eastAsia="Book Antiqua" w:hAnsi="Book Antiqua" w:cs="Book Antiqua"/>
          <w:color w:val="000000"/>
          <w:szCs w:val="30"/>
          <w:vertAlign w:val="superscript"/>
        </w:rPr>
        <w:t>28-30]</w:t>
      </w:r>
      <w:r w:rsidRPr="00D9460A">
        <w:rPr>
          <w:rFonts w:ascii="Book Antiqua" w:eastAsia="Book Antiqua" w:hAnsi="Book Antiqua" w:cs="Book Antiqua"/>
          <w:color w:val="000000"/>
        </w:rPr>
        <w:t>. However, due to restrictive inclusion criteria, low SVR rates and high treatment-related toxicity, IFN-based therapy was not an ideal treatment in patients with chronic HCV infection.</w:t>
      </w:r>
    </w:p>
    <w:p w14:paraId="73CB8EAE" w14:textId="141AAE73" w:rsidR="00A77B3E" w:rsidRPr="00D9460A" w:rsidRDefault="00E63E68" w:rsidP="00057D5D">
      <w:pPr>
        <w:spacing w:line="360" w:lineRule="auto"/>
        <w:ind w:firstLineChars="100" w:firstLine="240"/>
        <w:jc w:val="both"/>
      </w:pPr>
      <w:r w:rsidRPr="00D9460A">
        <w:rPr>
          <w:rFonts w:ascii="Book Antiqua" w:eastAsia="Book Antiqua" w:hAnsi="Book Antiqua" w:cs="Book Antiqua"/>
          <w:color w:val="000000"/>
        </w:rPr>
        <w:t>The IFN-free regimens using new DAAs represent</w:t>
      </w:r>
      <w:r w:rsidR="00057D5D" w:rsidRPr="00D9460A">
        <w:rPr>
          <w:rFonts w:ascii="Book Antiqua" w:eastAsia="Book Antiqua" w:hAnsi="Book Antiqua" w:cs="Book Antiqua"/>
          <w:color w:val="000000"/>
        </w:rPr>
        <w:t xml:space="preserve"> </w:t>
      </w:r>
      <w:r w:rsidRPr="00D9460A">
        <w:rPr>
          <w:rFonts w:ascii="Book Antiqua" w:eastAsia="Book Antiqua" w:hAnsi="Book Antiqua" w:cs="Book Antiqua"/>
          <w:color w:val="000000"/>
        </w:rPr>
        <w:t xml:space="preserve">a turning point in the treatment of patients with chronic HCV infection, providing high SVR rates and fair tolerance, which raised the expectations of preventing complications of advanced liver disease in HCV patients, including HCC. These prospects are based on data provided by previous studies carried out in the IFN era, demonstrating a decline in HCC incidence in SVR-achieving </w:t>
      </w:r>
      <w:proofErr w:type="gramStart"/>
      <w:r w:rsidRPr="00D9460A">
        <w:rPr>
          <w:rFonts w:ascii="Book Antiqua" w:eastAsia="Book Antiqua" w:hAnsi="Book Antiqua" w:cs="Book Antiqua"/>
          <w:color w:val="000000"/>
        </w:rPr>
        <w:t>patients</w:t>
      </w:r>
      <w:r w:rsidRPr="00D9460A">
        <w:rPr>
          <w:rFonts w:ascii="Book Antiqua" w:eastAsia="Book Antiqua" w:hAnsi="Book Antiqua" w:cs="Book Antiqua"/>
          <w:color w:val="000000"/>
          <w:szCs w:val="30"/>
          <w:vertAlign w:val="superscript"/>
        </w:rPr>
        <w:t>[</w:t>
      </w:r>
      <w:proofErr w:type="gramEnd"/>
      <w:r w:rsidRPr="00D9460A">
        <w:rPr>
          <w:rFonts w:ascii="Book Antiqua" w:eastAsia="Book Antiqua" w:hAnsi="Book Antiqua" w:cs="Book Antiqua"/>
          <w:color w:val="000000"/>
          <w:szCs w:val="30"/>
          <w:vertAlign w:val="superscript"/>
        </w:rPr>
        <w:t>31,32]</w:t>
      </w:r>
      <w:r w:rsidRPr="00D9460A">
        <w:rPr>
          <w:rFonts w:ascii="Book Antiqua" w:eastAsia="Book Antiqua" w:hAnsi="Book Antiqua" w:cs="Book Antiqua"/>
          <w:color w:val="000000"/>
        </w:rPr>
        <w:t xml:space="preserve">. Nonetheless, despite evidences that achieving SVR provide protection against HCC development, several articles published in 2016 and 2017 reported an unexpected increased occurrence, recurrence and a more aggressive pattern of HCC after DAA therapy in cirrhotic HCV </w:t>
      </w:r>
      <w:proofErr w:type="gramStart"/>
      <w:r w:rsidRPr="00D9460A">
        <w:rPr>
          <w:rFonts w:ascii="Book Antiqua" w:eastAsia="Book Antiqua" w:hAnsi="Book Antiqua" w:cs="Book Antiqua"/>
          <w:color w:val="000000"/>
        </w:rPr>
        <w:t>patients</w:t>
      </w:r>
      <w:r w:rsidRPr="00D9460A">
        <w:rPr>
          <w:rFonts w:ascii="Book Antiqua" w:eastAsia="Book Antiqua" w:hAnsi="Book Antiqua" w:cs="Book Antiqua"/>
          <w:color w:val="000000"/>
          <w:szCs w:val="30"/>
          <w:vertAlign w:val="superscript"/>
        </w:rPr>
        <w:t>[</w:t>
      </w:r>
      <w:proofErr w:type="gramEnd"/>
      <w:r w:rsidRPr="00D9460A">
        <w:rPr>
          <w:rFonts w:ascii="Book Antiqua" w:eastAsia="Book Antiqua" w:hAnsi="Book Antiqua" w:cs="Book Antiqua"/>
          <w:color w:val="000000"/>
          <w:szCs w:val="30"/>
          <w:vertAlign w:val="superscript"/>
        </w:rPr>
        <w:t>13,14,33]</w:t>
      </w:r>
      <w:r w:rsidRPr="00D9460A">
        <w:rPr>
          <w:rFonts w:ascii="Book Antiqua" w:eastAsia="Book Antiqua" w:hAnsi="Book Antiqua" w:cs="Book Antiqua"/>
          <w:color w:val="000000"/>
        </w:rPr>
        <w:t xml:space="preserve">. The results of these studies were countered by many because of the small cohort size, the absence of control groups, and short follow-up periods (Table 1). </w:t>
      </w:r>
    </w:p>
    <w:p w14:paraId="632D9674" w14:textId="77777777" w:rsidR="00A77B3E" w:rsidRPr="00D9460A" w:rsidRDefault="00A77B3E" w:rsidP="00057D5D">
      <w:pPr>
        <w:spacing w:line="360" w:lineRule="auto"/>
        <w:jc w:val="both"/>
      </w:pPr>
    </w:p>
    <w:p w14:paraId="66F1DA0C" w14:textId="5EA33CDB" w:rsidR="00A77B3E" w:rsidRPr="00D9460A" w:rsidRDefault="00E63E68">
      <w:pPr>
        <w:spacing w:line="360" w:lineRule="auto"/>
        <w:jc w:val="both"/>
        <w:rPr>
          <w:i/>
          <w:iCs/>
        </w:rPr>
      </w:pPr>
      <w:r w:rsidRPr="00D9460A">
        <w:rPr>
          <w:rFonts w:ascii="Book Antiqua" w:eastAsia="Book Antiqua" w:hAnsi="Book Antiqua" w:cs="Book Antiqua"/>
          <w:b/>
          <w:bCs/>
          <w:i/>
          <w:iCs/>
          <w:color w:val="000000"/>
        </w:rPr>
        <w:t>Retrospective studies comparing outcomes after DAAs vs IFN-based therapy</w:t>
      </w:r>
    </w:p>
    <w:p w14:paraId="6746EC80" w14:textId="7836BE70" w:rsidR="00A77B3E" w:rsidRPr="00D9460A" w:rsidRDefault="00E63E68">
      <w:pPr>
        <w:spacing w:line="360" w:lineRule="auto"/>
        <w:jc w:val="both"/>
      </w:pPr>
      <w:r w:rsidRPr="00D9460A">
        <w:rPr>
          <w:rFonts w:ascii="Book Antiqua" w:eastAsia="Book Antiqua" w:hAnsi="Book Antiqua" w:cs="Book Antiqua"/>
          <w:color w:val="000000"/>
        </w:rPr>
        <w:t xml:space="preserve">A large cohort study which compared 30183 DAA-treated patients to 137502 patients without evidence of HCV treatment and 12948 IFN-treated patients, identified a more advanced age, predominance of male sex and cirrhosis at baseline in DAA-treated patients compared to those untreated. After adjustments for variables, the authors reported a significantly reduced risk of HCC relative to no treatment (adjusted HR = 0.84, 95%CI: 0.73-0.96), and relative to </w:t>
      </w:r>
      <w:r w:rsidR="001C3502" w:rsidRPr="00D9460A">
        <w:rPr>
          <w:rFonts w:ascii="Book Antiqua" w:eastAsia="Book Antiqua" w:hAnsi="Book Antiqua" w:cs="Book Antiqua"/>
          <w:color w:val="000000"/>
        </w:rPr>
        <w:t>IFN</w:t>
      </w:r>
      <w:r w:rsidRPr="00D9460A">
        <w:rPr>
          <w:rFonts w:ascii="Book Antiqua" w:eastAsia="Book Antiqua" w:hAnsi="Book Antiqua" w:cs="Book Antiqua"/>
          <w:color w:val="000000"/>
        </w:rPr>
        <w:t>-based treatment (HR = 0.69, 95%CI: 0.59-0.81</w:t>
      </w:r>
      <w:proofErr w:type="gramStart"/>
      <w:r w:rsidRPr="00D9460A">
        <w:rPr>
          <w:rFonts w:ascii="Book Antiqua" w:eastAsia="Book Antiqua" w:hAnsi="Book Antiqua" w:cs="Book Antiqua"/>
          <w:color w:val="000000"/>
        </w:rPr>
        <w:t>)</w:t>
      </w:r>
      <w:r w:rsidRPr="00D9460A">
        <w:rPr>
          <w:rFonts w:ascii="Book Antiqua" w:eastAsia="Book Antiqua" w:hAnsi="Book Antiqua" w:cs="Book Antiqua"/>
          <w:color w:val="000000"/>
          <w:szCs w:val="30"/>
          <w:vertAlign w:val="superscript"/>
        </w:rPr>
        <w:t>[</w:t>
      </w:r>
      <w:proofErr w:type="gramEnd"/>
      <w:r w:rsidRPr="00D9460A">
        <w:rPr>
          <w:rFonts w:ascii="Book Antiqua" w:eastAsia="Book Antiqua" w:hAnsi="Book Antiqua" w:cs="Book Antiqua"/>
          <w:color w:val="000000"/>
          <w:szCs w:val="30"/>
          <w:vertAlign w:val="superscript"/>
        </w:rPr>
        <w:t>34]</w:t>
      </w:r>
      <w:r w:rsidRPr="00D9460A">
        <w:rPr>
          <w:rFonts w:ascii="Book Antiqua" w:eastAsia="Book Antiqua" w:hAnsi="Book Antiqua" w:cs="Book Antiqua"/>
          <w:color w:val="000000"/>
        </w:rPr>
        <w:t xml:space="preserve">. Similarly, </w:t>
      </w:r>
      <w:proofErr w:type="spellStart"/>
      <w:r w:rsidRPr="00D9460A">
        <w:rPr>
          <w:rFonts w:ascii="Book Antiqua" w:eastAsia="Book Antiqua" w:hAnsi="Book Antiqua" w:cs="Book Antiqua"/>
          <w:color w:val="000000"/>
        </w:rPr>
        <w:t>Ioannou</w:t>
      </w:r>
      <w:proofErr w:type="spellEnd"/>
      <w:r w:rsidRPr="00D9460A">
        <w:rPr>
          <w:rFonts w:ascii="Book Antiqua" w:eastAsia="Book Antiqua" w:hAnsi="Book Antiqua" w:cs="Book Antiqua"/>
          <w:color w:val="000000"/>
        </w:rPr>
        <w:t xml:space="preserve"> </w:t>
      </w:r>
      <w:r w:rsidRPr="00D9460A">
        <w:rPr>
          <w:rFonts w:ascii="Book Antiqua" w:eastAsia="Book Antiqua" w:hAnsi="Book Antiqua" w:cs="Book Antiqua"/>
          <w:i/>
          <w:iCs/>
          <w:color w:val="000000"/>
        </w:rPr>
        <w:t xml:space="preserve">et </w:t>
      </w:r>
      <w:proofErr w:type="gramStart"/>
      <w:r w:rsidRPr="00D9460A">
        <w:rPr>
          <w:rFonts w:ascii="Book Antiqua" w:eastAsia="Book Antiqua" w:hAnsi="Book Antiqua" w:cs="Book Antiqua"/>
          <w:i/>
          <w:iCs/>
          <w:color w:val="000000"/>
        </w:rPr>
        <w:t>al</w:t>
      </w:r>
      <w:r w:rsidR="00057D5D" w:rsidRPr="00D9460A">
        <w:rPr>
          <w:rFonts w:ascii="Book Antiqua" w:eastAsia="Book Antiqua" w:hAnsi="Book Antiqua" w:cs="Book Antiqua"/>
          <w:color w:val="000000"/>
          <w:szCs w:val="30"/>
          <w:vertAlign w:val="superscript"/>
        </w:rPr>
        <w:t>[</w:t>
      </w:r>
      <w:proofErr w:type="gramEnd"/>
      <w:r w:rsidR="00057D5D" w:rsidRPr="00D9460A">
        <w:rPr>
          <w:rFonts w:ascii="Book Antiqua" w:eastAsia="Book Antiqua" w:hAnsi="Book Antiqua" w:cs="Book Antiqua"/>
          <w:color w:val="000000"/>
          <w:szCs w:val="30"/>
          <w:vertAlign w:val="superscript"/>
        </w:rPr>
        <w:t>35]</w:t>
      </w:r>
      <w:r w:rsidRPr="00D9460A">
        <w:rPr>
          <w:rFonts w:ascii="Book Antiqua" w:eastAsia="Book Antiqua" w:hAnsi="Book Antiqua" w:cs="Book Antiqua"/>
          <w:color w:val="000000"/>
        </w:rPr>
        <w:t xml:space="preserve"> conducted a study in which 60000 patients with antiviral treatment were enrolled between 1999 and 2015. The antiviral regimens were divided into 3 groups: 35871 IFN-only, 4535 DAA and IFN, and 21948 DAA-only with a mean follow-up time of 6.1 years for all patients and 1.53 years for the DAA-only group. The study found a significant reduction in HCC occurrence risk of 71% (adjusted HR </w:t>
      </w:r>
      <w:r w:rsidR="00057D5D" w:rsidRPr="00D9460A">
        <w:rPr>
          <w:rFonts w:ascii="Book Antiqua" w:eastAsia="Book Antiqua" w:hAnsi="Book Antiqua" w:cs="Book Antiqua"/>
          <w:color w:val="000000"/>
        </w:rPr>
        <w:t xml:space="preserve">= </w:t>
      </w:r>
      <w:r w:rsidRPr="00D9460A">
        <w:rPr>
          <w:rFonts w:ascii="Book Antiqua" w:eastAsia="Book Antiqua" w:hAnsi="Book Antiqua" w:cs="Book Antiqua"/>
          <w:color w:val="000000"/>
        </w:rPr>
        <w:t>0.29; 95%CI</w:t>
      </w:r>
      <w:r w:rsidR="00057D5D" w:rsidRPr="00D9460A">
        <w:rPr>
          <w:rFonts w:ascii="Book Antiqua" w:eastAsia="Book Antiqua" w:hAnsi="Book Antiqua" w:cs="Book Antiqua"/>
          <w:color w:val="000000"/>
        </w:rPr>
        <w:t>:</w:t>
      </w:r>
      <w:r w:rsidRPr="00D9460A">
        <w:rPr>
          <w:rFonts w:ascii="Book Antiqua" w:eastAsia="Book Antiqua" w:hAnsi="Book Antiqua" w:cs="Book Antiqua"/>
          <w:color w:val="000000"/>
        </w:rPr>
        <w:t xml:space="preserve"> 0.23-0.37) in patients with</w:t>
      </w:r>
      <w:r w:rsidRPr="00D9460A">
        <w:rPr>
          <w:rFonts w:ascii="Book Antiqua" w:eastAsia="Book Antiqua" w:hAnsi="Book Antiqua" w:cs="Book Antiqua"/>
          <w:color w:val="000000"/>
          <w:szCs w:val="22"/>
        </w:rPr>
        <w:t xml:space="preserve"> </w:t>
      </w:r>
      <w:r w:rsidRPr="00D9460A">
        <w:rPr>
          <w:rFonts w:ascii="Book Antiqua" w:eastAsia="Book Antiqua" w:hAnsi="Book Antiqua" w:cs="Book Antiqua"/>
          <w:color w:val="000000"/>
        </w:rPr>
        <w:t xml:space="preserve">DAA-induced SVR. Janjua </w:t>
      </w:r>
      <w:r w:rsidRPr="00D9460A">
        <w:rPr>
          <w:rFonts w:ascii="Book Antiqua" w:eastAsia="Book Antiqua" w:hAnsi="Book Antiqua" w:cs="Book Antiqua"/>
          <w:i/>
          <w:iCs/>
          <w:color w:val="000000"/>
        </w:rPr>
        <w:t xml:space="preserve">et </w:t>
      </w:r>
      <w:proofErr w:type="gramStart"/>
      <w:r w:rsidRPr="00D9460A">
        <w:rPr>
          <w:rFonts w:ascii="Book Antiqua" w:eastAsia="Book Antiqua" w:hAnsi="Book Antiqua" w:cs="Book Antiqua"/>
          <w:i/>
          <w:iCs/>
          <w:color w:val="000000"/>
        </w:rPr>
        <w:t>al</w:t>
      </w:r>
      <w:r w:rsidR="00057D5D" w:rsidRPr="00D9460A">
        <w:rPr>
          <w:rFonts w:ascii="Book Antiqua" w:eastAsia="Book Antiqua" w:hAnsi="Book Antiqua" w:cs="Book Antiqua"/>
          <w:color w:val="000000"/>
          <w:szCs w:val="30"/>
          <w:vertAlign w:val="superscript"/>
        </w:rPr>
        <w:t>[</w:t>
      </w:r>
      <w:proofErr w:type="gramEnd"/>
      <w:r w:rsidR="00057D5D" w:rsidRPr="00D9460A">
        <w:rPr>
          <w:rFonts w:ascii="Book Antiqua" w:eastAsia="Book Antiqua" w:hAnsi="Book Antiqua" w:cs="Book Antiqua"/>
          <w:color w:val="000000"/>
          <w:szCs w:val="30"/>
          <w:vertAlign w:val="superscript"/>
        </w:rPr>
        <w:t>36]</w:t>
      </w:r>
      <w:r w:rsidRPr="00D9460A">
        <w:rPr>
          <w:rFonts w:ascii="Book Antiqua" w:eastAsia="Book Antiqua" w:hAnsi="Book Antiqua" w:cs="Book Antiqua"/>
          <w:color w:val="000000"/>
        </w:rPr>
        <w:t xml:space="preserve"> recently published a study which evaluated a large cohort treated with DAAs compared with a retrospective cohort treated with IFN. The authors found a similar rate reduction in HCC risk in patients who achieved SVR obtained either with DAAs or with IFN-based regimens (70% reduction for DAAs and 79% for IFN-based therapy).</w:t>
      </w:r>
    </w:p>
    <w:p w14:paraId="26EBEB27" w14:textId="77777777" w:rsidR="00A77B3E" w:rsidRPr="00D9460A" w:rsidRDefault="00A77B3E">
      <w:pPr>
        <w:spacing w:line="360" w:lineRule="auto"/>
        <w:jc w:val="both"/>
      </w:pPr>
    </w:p>
    <w:p w14:paraId="43A90C49" w14:textId="77777777" w:rsidR="00A77B3E" w:rsidRPr="00D9460A" w:rsidRDefault="00E63E68">
      <w:pPr>
        <w:spacing w:line="360" w:lineRule="auto"/>
        <w:jc w:val="both"/>
        <w:rPr>
          <w:i/>
          <w:iCs/>
        </w:rPr>
      </w:pPr>
      <w:r w:rsidRPr="00D9460A">
        <w:rPr>
          <w:rFonts w:ascii="Book Antiqua" w:eastAsia="Book Antiqua" w:hAnsi="Book Antiqua" w:cs="Book Antiqua"/>
          <w:b/>
          <w:bCs/>
          <w:i/>
          <w:iCs/>
          <w:color w:val="000000"/>
        </w:rPr>
        <w:t>Retrospective studies assessing outcomes after DAAs</w:t>
      </w:r>
    </w:p>
    <w:p w14:paraId="4749338C" w14:textId="3EDCDA21" w:rsidR="00A77B3E" w:rsidRPr="00D9460A" w:rsidRDefault="00E63E68">
      <w:pPr>
        <w:spacing w:line="360" w:lineRule="auto"/>
        <w:jc w:val="both"/>
      </w:pPr>
      <w:r w:rsidRPr="00D9460A">
        <w:rPr>
          <w:rFonts w:ascii="Book Antiqua" w:eastAsia="Book Antiqua" w:hAnsi="Book Antiqua" w:cs="Book Antiqua"/>
          <w:color w:val="000000"/>
        </w:rPr>
        <w:t xml:space="preserve">Kanwal </w:t>
      </w:r>
      <w:r w:rsidRPr="00D9460A">
        <w:rPr>
          <w:rFonts w:ascii="Book Antiqua" w:eastAsia="Book Antiqua" w:hAnsi="Book Antiqua" w:cs="Book Antiqua"/>
          <w:i/>
          <w:iCs/>
          <w:color w:val="000000"/>
        </w:rPr>
        <w:t xml:space="preserve">et </w:t>
      </w:r>
      <w:proofErr w:type="gramStart"/>
      <w:r w:rsidRPr="00D9460A">
        <w:rPr>
          <w:rFonts w:ascii="Book Antiqua" w:eastAsia="Book Antiqua" w:hAnsi="Book Antiqua" w:cs="Book Antiqua"/>
          <w:i/>
          <w:iCs/>
          <w:color w:val="000000"/>
        </w:rPr>
        <w:t>al</w:t>
      </w:r>
      <w:r w:rsidR="00057D5D" w:rsidRPr="00D9460A">
        <w:rPr>
          <w:rFonts w:ascii="Book Antiqua" w:eastAsia="Book Antiqua" w:hAnsi="Book Antiqua" w:cs="Book Antiqua"/>
          <w:color w:val="000000"/>
          <w:szCs w:val="30"/>
          <w:vertAlign w:val="superscript"/>
        </w:rPr>
        <w:t>[</w:t>
      </w:r>
      <w:proofErr w:type="gramEnd"/>
      <w:r w:rsidR="00057D5D" w:rsidRPr="00D9460A">
        <w:rPr>
          <w:rFonts w:ascii="Book Antiqua" w:eastAsia="Book Antiqua" w:hAnsi="Book Antiqua" w:cs="Book Antiqua"/>
          <w:color w:val="000000"/>
          <w:szCs w:val="30"/>
          <w:vertAlign w:val="superscript"/>
        </w:rPr>
        <w:t>37]</w:t>
      </w:r>
      <w:r w:rsidRPr="00D9460A">
        <w:rPr>
          <w:rFonts w:ascii="Book Antiqua" w:eastAsia="Book Antiqua" w:hAnsi="Book Antiqua" w:cs="Book Antiqua"/>
          <w:color w:val="000000"/>
        </w:rPr>
        <w:t xml:space="preserve"> conducted a cohort study which evaluated the risk of HCC in 22500 DAA-treated patients with a mean follow-up period of 1.02 years. The study demonstrated that the risk of HCC in patients with SVR is significantly reduced as compared with non-SVR patients </w:t>
      </w:r>
      <w:r w:rsidR="00805D21" w:rsidRPr="00D9460A">
        <w:rPr>
          <w:rFonts w:ascii="Book Antiqua" w:eastAsia="Book Antiqua" w:hAnsi="Book Antiqua" w:cs="Book Antiqua"/>
          <w:color w:val="000000"/>
        </w:rPr>
        <w:t>[</w:t>
      </w:r>
      <w:r w:rsidRPr="00D9460A">
        <w:rPr>
          <w:rFonts w:ascii="Book Antiqua" w:eastAsia="Book Antiqua" w:hAnsi="Book Antiqua" w:cs="Book Antiqua"/>
          <w:color w:val="000000"/>
        </w:rPr>
        <w:t xml:space="preserve">0.90 </w:t>
      </w:r>
      <w:r w:rsidRPr="00D9460A">
        <w:rPr>
          <w:rFonts w:ascii="Book Antiqua" w:eastAsia="Book Antiqua" w:hAnsi="Book Antiqua" w:cs="Book Antiqua"/>
          <w:i/>
          <w:iCs/>
          <w:color w:val="000000"/>
        </w:rPr>
        <w:t>vs</w:t>
      </w:r>
      <w:r w:rsidRPr="00D9460A">
        <w:rPr>
          <w:rFonts w:ascii="Book Antiqua" w:eastAsia="Book Antiqua" w:hAnsi="Book Antiqua" w:cs="Book Antiqua"/>
          <w:color w:val="000000"/>
        </w:rPr>
        <w:t xml:space="preserve"> 3.45 HCC/100 person year (PY); adjusted HR</w:t>
      </w:r>
      <w:r w:rsidR="00057D5D" w:rsidRPr="00D9460A">
        <w:rPr>
          <w:rFonts w:ascii="Book Antiqua" w:eastAsia="Book Antiqua" w:hAnsi="Book Antiqua" w:cs="Book Antiqua"/>
          <w:color w:val="000000"/>
        </w:rPr>
        <w:t xml:space="preserve"> = </w:t>
      </w:r>
      <w:r w:rsidRPr="00D9460A">
        <w:rPr>
          <w:rFonts w:ascii="Book Antiqua" w:eastAsia="Book Antiqua" w:hAnsi="Book Antiqua" w:cs="Book Antiqua"/>
          <w:color w:val="000000"/>
        </w:rPr>
        <w:t>0.28, 95%CI</w:t>
      </w:r>
      <w:r w:rsidR="00057D5D" w:rsidRPr="00D9460A">
        <w:rPr>
          <w:rFonts w:ascii="Book Antiqua" w:eastAsia="Book Antiqua" w:hAnsi="Book Antiqua" w:cs="Book Antiqua"/>
          <w:color w:val="000000"/>
        </w:rPr>
        <w:t xml:space="preserve">: </w:t>
      </w:r>
      <w:r w:rsidRPr="00D9460A">
        <w:rPr>
          <w:rFonts w:ascii="Book Antiqua" w:eastAsia="Book Antiqua" w:hAnsi="Book Antiqua" w:cs="Book Antiqua"/>
          <w:color w:val="000000"/>
        </w:rPr>
        <w:t>0.22</w:t>
      </w:r>
      <w:r w:rsidR="00057D5D" w:rsidRPr="00D9460A">
        <w:rPr>
          <w:rFonts w:ascii="Book Antiqua" w:eastAsia="Book Antiqua" w:hAnsi="Book Antiqua" w:cs="Book Antiqua"/>
          <w:color w:val="000000"/>
        </w:rPr>
        <w:t>-</w:t>
      </w:r>
      <w:r w:rsidRPr="00D9460A">
        <w:rPr>
          <w:rFonts w:ascii="Book Antiqua" w:eastAsia="Book Antiqua" w:hAnsi="Book Antiqua" w:cs="Book Antiqua"/>
          <w:color w:val="000000"/>
        </w:rPr>
        <w:t>0.36</w:t>
      </w:r>
      <w:r w:rsidR="00805D21" w:rsidRPr="00D9460A">
        <w:rPr>
          <w:rFonts w:ascii="Book Antiqua" w:eastAsia="Book Antiqua" w:hAnsi="Book Antiqua" w:cs="Book Antiqua"/>
          <w:color w:val="000000"/>
        </w:rPr>
        <w:t>]</w:t>
      </w:r>
      <w:r w:rsidRPr="00D9460A">
        <w:rPr>
          <w:rFonts w:ascii="Book Antiqua" w:eastAsia="Book Antiqua" w:hAnsi="Book Antiqua" w:cs="Book Antiqua"/>
          <w:color w:val="000000"/>
        </w:rPr>
        <w:t xml:space="preserve">. Similarly, in a study including almost 4000 DAA-treated HCV patients from several centers across Spain, Calleja </w:t>
      </w:r>
      <w:r w:rsidRPr="00D9460A">
        <w:rPr>
          <w:rFonts w:ascii="Book Antiqua" w:eastAsia="Book Antiqua" w:hAnsi="Book Antiqua" w:cs="Book Antiqua"/>
          <w:i/>
          <w:iCs/>
          <w:color w:val="000000"/>
        </w:rPr>
        <w:t>et al</w:t>
      </w:r>
      <w:r w:rsidR="00057D5D" w:rsidRPr="00D9460A">
        <w:rPr>
          <w:rFonts w:ascii="Book Antiqua" w:eastAsia="Book Antiqua" w:hAnsi="Book Antiqua" w:cs="Book Antiqua"/>
          <w:color w:val="000000"/>
          <w:szCs w:val="30"/>
          <w:vertAlign w:val="superscript"/>
        </w:rPr>
        <w:t>[38]</w:t>
      </w:r>
      <w:r w:rsidRPr="00D9460A">
        <w:rPr>
          <w:rFonts w:ascii="Book Antiqua" w:eastAsia="Book Antiqua" w:hAnsi="Book Antiqua" w:cs="Book Antiqua"/>
          <w:color w:val="000000"/>
        </w:rPr>
        <w:t xml:space="preserve"> aimed to evaluate the effectiveness, safety and clinical outcomes of DAA-based therapy in HCV </w:t>
      </w:r>
      <w:r w:rsidR="00057D5D" w:rsidRPr="00D9460A">
        <w:rPr>
          <w:rFonts w:ascii="Book Antiqua" w:eastAsia="Book Antiqua" w:hAnsi="Book Antiqua" w:cs="Book Antiqua"/>
          <w:color w:val="000000"/>
        </w:rPr>
        <w:t>g</w:t>
      </w:r>
      <w:r w:rsidRPr="00D9460A">
        <w:rPr>
          <w:rFonts w:ascii="Book Antiqua" w:eastAsia="Book Antiqua" w:hAnsi="Book Antiqua" w:cs="Book Antiqua"/>
          <w:color w:val="000000"/>
        </w:rPr>
        <w:t xml:space="preserve">enotype 1 infection, reported a HCC incidence of 0.93% within 18 </w:t>
      </w:r>
      <w:proofErr w:type="spellStart"/>
      <w:r w:rsidRPr="00D9460A">
        <w:rPr>
          <w:rFonts w:ascii="Book Antiqua" w:eastAsia="Book Antiqua" w:hAnsi="Book Antiqua" w:cs="Book Antiqua"/>
          <w:color w:val="000000"/>
        </w:rPr>
        <w:t>mo</w:t>
      </w:r>
      <w:proofErr w:type="spellEnd"/>
      <w:r w:rsidRPr="00D9460A">
        <w:rPr>
          <w:rFonts w:ascii="Book Antiqua" w:eastAsia="Book Antiqua" w:hAnsi="Book Antiqua" w:cs="Book Antiqua"/>
          <w:color w:val="000000"/>
        </w:rPr>
        <w:t xml:space="preserve"> of starting DAAs treatment with </w:t>
      </w:r>
      <w:proofErr w:type="spellStart"/>
      <w:r w:rsidRPr="00D9460A">
        <w:rPr>
          <w:rFonts w:ascii="Book Antiqua" w:eastAsia="Book Antiqua" w:hAnsi="Book Antiqua" w:cs="Book Antiqua"/>
          <w:color w:val="000000"/>
        </w:rPr>
        <w:t>ombitasvir</w:t>
      </w:r>
      <w:proofErr w:type="spellEnd"/>
      <w:r w:rsidRPr="00D9460A">
        <w:rPr>
          <w:rFonts w:ascii="Book Antiqua" w:eastAsia="Book Antiqua" w:hAnsi="Book Antiqua" w:cs="Book Antiqua"/>
          <w:color w:val="000000"/>
        </w:rPr>
        <w:t>/</w:t>
      </w:r>
      <w:proofErr w:type="spellStart"/>
      <w:r w:rsidRPr="00D9460A">
        <w:rPr>
          <w:rFonts w:ascii="Book Antiqua" w:eastAsia="Book Antiqua" w:hAnsi="Book Antiqua" w:cs="Book Antiqua"/>
          <w:color w:val="000000"/>
        </w:rPr>
        <w:t>paritaprevir</w:t>
      </w:r>
      <w:proofErr w:type="spellEnd"/>
      <w:r w:rsidRPr="00D9460A">
        <w:rPr>
          <w:rFonts w:ascii="Book Antiqua" w:eastAsia="Book Antiqua" w:hAnsi="Book Antiqua" w:cs="Book Antiqua"/>
          <w:color w:val="000000"/>
        </w:rPr>
        <w:t xml:space="preserve">/ritonavir plus </w:t>
      </w:r>
      <w:proofErr w:type="spellStart"/>
      <w:r w:rsidRPr="00D9460A">
        <w:rPr>
          <w:rFonts w:ascii="Book Antiqua" w:eastAsia="Book Antiqua" w:hAnsi="Book Antiqua" w:cs="Book Antiqua"/>
          <w:color w:val="000000"/>
        </w:rPr>
        <w:t>dasabuvir</w:t>
      </w:r>
      <w:proofErr w:type="spellEnd"/>
      <w:r w:rsidRPr="00D9460A">
        <w:rPr>
          <w:rFonts w:ascii="Book Antiqua" w:eastAsia="Book Antiqua" w:hAnsi="Book Antiqua" w:cs="Book Antiqua"/>
          <w:color w:val="000000"/>
        </w:rPr>
        <w:t xml:space="preserve"> (OMV/PTV/</w:t>
      </w:r>
      <w:proofErr w:type="spellStart"/>
      <w:r w:rsidRPr="00D9460A">
        <w:rPr>
          <w:rFonts w:ascii="Book Antiqua" w:eastAsia="Book Antiqua" w:hAnsi="Book Antiqua" w:cs="Book Antiqua"/>
          <w:color w:val="000000"/>
        </w:rPr>
        <w:t>r+DSV</w:t>
      </w:r>
      <w:proofErr w:type="spellEnd"/>
      <w:r w:rsidRPr="00D9460A">
        <w:rPr>
          <w:rFonts w:ascii="Book Antiqua" w:eastAsia="Book Antiqua" w:hAnsi="Book Antiqua" w:cs="Book Antiqua"/>
          <w:color w:val="000000"/>
        </w:rPr>
        <w:t xml:space="preserve">) and </w:t>
      </w:r>
      <w:r w:rsidRPr="00D9460A">
        <w:rPr>
          <w:rFonts w:ascii="Book Antiqua" w:eastAsia="Book Antiqua" w:hAnsi="Book Antiqua" w:cs="Book Antiqua"/>
          <w:color w:val="000000"/>
        </w:rPr>
        <w:lastRenderedPageBreak/>
        <w:t>ledipasvir/sofosbuvir (LDV/SOF). It should be mentioned that measuring the incidence of HCC was not an objective of this study. In contrast to these results, the same team that had previously reported a reduced risk of HCC in patients with chronic HCV infection treated with DAAs</w:t>
      </w:r>
      <w:r w:rsidRPr="00D9460A">
        <w:rPr>
          <w:rFonts w:ascii="Book Antiqua" w:eastAsia="Book Antiqua" w:hAnsi="Book Antiqua" w:cs="Book Antiqua"/>
          <w:color w:val="000000"/>
          <w:szCs w:val="30"/>
          <w:vertAlign w:val="superscript"/>
        </w:rPr>
        <w:t>[37]</w:t>
      </w:r>
      <w:r w:rsidRPr="00D9460A">
        <w:rPr>
          <w:rFonts w:ascii="Book Antiqua" w:eastAsia="Book Antiqua" w:hAnsi="Book Antiqua" w:cs="Book Antiqua"/>
          <w:color w:val="000000"/>
        </w:rPr>
        <w:t>, recently published another retrospective cohort study in which evaluated the long-term risk of HCC in patients with SVR to DAAs, followed up for over 3.5 years after SVR</w:t>
      </w:r>
      <w:r w:rsidRPr="00D9460A">
        <w:rPr>
          <w:rFonts w:ascii="Book Antiqua" w:eastAsia="Book Antiqua" w:hAnsi="Book Antiqua" w:cs="Book Antiqua"/>
          <w:color w:val="000000"/>
          <w:szCs w:val="30"/>
          <w:vertAlign w:val="superscript"/>
        </w:rPr>
        <w:t>[39]</w:t>
      </w:r>
      <w:r w:rsidRPr="00D9460A">
        <w:rPr>
          <w:rFonts w:ascii="Book Antiqua" w:eastAsia="Book Antiqua" w:hAnsi="Book Antiqua" w:cs="Book Antiqua"/>
          <w:color w:val="000000"/>
        </w:rPr>
        <w:t xml:space="preserve">. From 18076 patients who achieved SVR with DAAs, they found 544 patients with </w:t>
      </w:r>
      <w:r w:rsidRPr="00D9460A">
        <w:rPr>
          <w:rFonts w:ascii="Book Antiqua" w:eastAsia="Book Antiqua" w:hAnsi="Book Antiqua" w:cs="Book Antiqua"/>
          <w:i/>
          <w:iCs/>
          <w:color w:val="000000"/>
        </w:rPr>
        <w:t>de novo</w:t>
      </w:r>
      <w:r w:rsidRPr="00D9460A">
        <w:rPr>
          <w:rFonts w:ascii="Book Antiqua" w:eastAsia="Book Antiqua" w:hAnsi="Book Antiqua" w:cs="Book Antiqua"/>
          <w:color w:val="000000"/>
        </w:rPr>
        <w:t xml:space="preserve"> HCC, with 1-, 2-, and 3-year cumulative risks of HCC of 1.1%, 1.9% and 2.8%, respectively. Results from another two recently published studies are consistent with those reported by this second study by Kanwal </w:t>
      </w:r>
      <w:r w:rsidRPr="00D9460A">
        <w:rPr>
          <w:rFonts w:ascii="Book Antiqua" w:eastAsia="Book Antiqua" w:hAnsi="Book Antiqua" w:cs="Book Antiqua"/>
          <w:i/>
          <w:iCs/>
          <w:color w:val="000000"/>
        </w:rPr>
        <w:t>et al</w:t>
      </w:r>
      <w:r w:rsidR="00057D5D" w:rsidRPr="00D9460A">
        <w:rPr>
          <w:rFonts w:ascii="Book Antiqua" w:eastAsia="Book Antiqua" w:hAnsi="Book Antiqua" w:cs="Book Antiqua"/>
          <w:color w:val="000000"/>
          <w:vertAlign w:val="superscript"/>
        </w:rPr>
        <w:t>[39]</w:t>
      </w:r>
      <w:r w:rsidRPr="00D9460A">
        <w:rPr>
          <w:rFonts w:ascii="Book Antiqua" w:eastAsia="Book Antiqua" w:hAnsi="Book Antiqua" w:cs="Book Antiqua"/>
          <w:color w:val="000000"/>
        </w:rPr>
        <w:t xml:space="preserve"> In a retrospective study, </w:t>
      </w:r>
      <w:proofErr w:type="spellStart"/>
      <w:r w:rsidRPr="00D9460A">
        <w:rPr>
          <w:rFonts w:ascii="Book Antiqua" w:eastAsia="Book Antiqua" w:hAnsi="Book Antiqua" w:cs="Book Antiqua"/>
          <w:color w:val="000000"/>
        </w:rPr>
        <w:t>Tani</w:t>
      </w:r>
      <w:proofErr w:type="spellEnd"/>
      <w:r w:rsidRPr="00D9460A">
        <w:rPr>
          <w:rFonts w:ascii="Book Antiqua" w:eastAsia="Book Antiqua" w:hAnsi="Book Antiqua" w:cs="Book Antiqua"/>
          <w:color w:val="000000"/>
        </w:rPr>
        <w:t xml:space="preserve"> </w:t>
      </w:r>
      <w:r w:rsidRPr="00D9460A">
        <w:rPr>
          <w:rFonts w:ascii="Book Antiqua" w:eastAsia="Book Antiqua" w:hAnsi="Book Antiqua" w:cs="Book Antiqua"/>
          <w:i/>
          <w:iCs/>
          <w:color w:val="000000"/>
        </w:rPr>
        <w:t>et al</w:t>
      </w:r>
      <w:r w:rsidR="00057D5D" w:rsidRPr="00D9460A">
        <w:rPr>
          <w:rFonts w:ascii="Book Antiqua" w:eastAsia="Book Antiqua" w:hAnsi="Book Antiqua" w:cs="Book Antiqua"/>
          <w:color w:val="000000"/>
          <w:szCs w:val="30"/>
          <w:vertAlign w:val="superscript"/>
        </w:rPr>
        <w:t>[40]</w:t>
      </w:r>
      <w:r w:rsidRPr="00D9460A">
        <w:rPr>
          <w:rFonts w:ascii="Book Antiqua" w:eastAsia="Book Antiqua" w:hAnsi="Book Antiqua" w:cs="Book Antiqua"/>
          <w:color w:val="000000"/>
        </w:rPr>
        <w:t xml:space="preserve"> demonstrated that the 12- and 36-mo cumulative incidences of HCC were 1.88 and 6.00%, respectively. Similarly, Watanabe </w:t>
      </w:r>
      <w:r w:rsidRPr="00D9460A">
        <w:rPr>
          <w:rFonts w:ascii="Book Antiqua" w:eastAsia="Book Antiqua" w:hAnsi="Book Antiqua" w:cs="Book Antiqua"/>
          <w:i/>
          <w:iCs/>
          <w:color w:val="000000"/>
        </w:rPr>
        <w:t xml:space="preserve">et </w:t>
      </w:r>
      <w:proofErr w:type="gramStart"/>
      <w:r w:rsidRPr="00D9460A">
        <w:rPr>
          <w:rFonts w:ascii="Book Antiqua" w:eastAsia="Book Antiqua" w:hAnsi="Book Antiqua" w:cs="Book Antiqua"/>
          <w:i/>
          <w:iCs/>
          <w:color w:val="000000"/>
        </w:rPr>
        <w:t>al</w:t>
      </w:r>
      <w:r w:rsidR="00057D5D" w:rsidRPr="00D9460A">
        <w:rPr>
          <w:rFonts w:ascii="Book Antiqua" w:eastAsia="Book Antiqua" w:hAnsi="Book Antiqua" w:cs="Book Antiqua"/>
          <w:color w:val="000000"/>
          <w:szCs w:val="30"/>
          <w:vertAlign w:val="superscript"/>
        </w:rPr>
        <w:t>[</w:t>
      </w:r>
      <w:proofErr w:type="gramEnd"/>
      <w:r w:rsidR="00057D5D" w:rsidRPr="00D9460A">
        <w:rPr>
          <w:rFonts w:ascii="Book Antiqua" w:eastAsia="Book Antiqua" w:hAnsi="Book Antiqua" w:cs="Book Antiqua"/>
          <w:color w:val="000000"/>
          <w:szCs w:val="30"/>
          <w:vertAlign w:val="superscript"/>
        </w:rPr>
        <w:t>41]</w:t>
      </w:r>
      <w:r w:rsidRPr="00D9460A">
        <w:rPr>
          <w:rFonts w:ascii="Book Antiqua" w:eastAsia="Book Antiqua" w:hAnsi="Book Antiqua" w:cs="Book Antiqua"/>
          <w:color w:val="000000"/>
        </w:rPr>
        <w:t xml:space="preserve"> reported 1- and 2-year cumulative incidences of HCC of 1.9 and 4.1%, respectively.</w:t>
      </w:r>
    </w:p>
    <w:p w14:paraId="5E4B5255" w14:textId="77777777" w:rsidR="00A77B3E" w:rsidRPr="00D9460A" w:rsidRDefault="00A77B3E">
      <w:pPr>
        <w:spacing w:line="360" w:lineRule="auto"/>
        <w:jc w:val="both"/>
      </w:pPr>
    </w:p>
    <w:p w14:paraId="0AA263DE" w14:textId="77777777" w:rsidR="00A77B3E" w:rsidRPr="00D9460A" w:rsidRDefault="00E63E68">
      <w:pPr>
        <w:spacing w:line="360" w:lineRule="auto"/>
        <w:jc w:val="both"/>
        <w:rPr>
          <w:i/>
          <w:iCs/>
        </w:rPr>
      </w:pPr>
      <w:r w:rsidRPr="00D9460A">
        <w:rPr>
          <w:rFonts w:ascii="Book Antiqua" w:eastAsia="Book Antiqua" w:hAnsi="Book Antiqua" w:cs="Book Antiqua"/>
          <w:b/>
          <w:bCs/>
          <w:i/>
          <w:iCs/>
          <w:color w:val="000000"/>
        </w:rPr>
        <w:t>Prospective studies</w:t>
      </w:r>
    </w:p>
    <w:p w14:paraId="12DDFF16" w14:textId="68F2B777" w:rsidR="00A77B3E" w:rsidRPr="00D9460A" w:rsidRDefault="00E63E68">
      <w:pPr>
        <w:spacing w:line="360" w:lineRule="auto"/>
        <w:jc w:val="both"/>
      </w:pPr>
      <w:r w:rsidRPr="00D9460A">
        <w:rPr>
          <w:rFonts w:ascii="Book Antiqua" w:eastAsia="Book Antiqua" w:hAnsi="Book Antiqua" w:cs="Book Antiqua"/>
          <w:color w:val="000000"/>
        </w:rPr>
        <w:t xml:space="preserve">A prospective study by Cheung </w:t>
      </w:r>
      <w:r w:rsidRPr="00D9460A">
        <w:rPr>
          <w:rFonts w:ascii="Book Antiqua" w:eastAsia="Book Antiqua" w:hAnsi="Book Antiqua" w:cs="Book Antiqua"/>
          <w:i/>
          <w:iCs/>
          <w:color w:val="000000"/>
        </w:rPr>
        <w:t xml:space="preserve">et </w:t>
      </w:r>
      <w:proofErr w:type="gramStart"/>
      <w:r w:rsidRPr="00D9460A">
        <w:rPr>
          <w:rFonts w:ascii="Book Antiqua" w:eastAsia="Book Antiqua" w:hAnsi="Book Antiqua" w:cs="Book Antiqua"/>
          <w:i/>
          <w:iCs/>
          <w:color w:val="000000"/>
        </w:rPr>
        <w:t>al</w:t>
      </w:r>
      <w:r w:rsidR="00D345CE" w:rsidRPr="00D9460A">
        <w:rPr>
          <w:rFonts w:ascii="Book Antiqua" w:eastAsia="Book Antiqua" w:hAnsi="Book Antiqua" w:cs="Book Antiqua"/>
          <w:color w:val="000000"/>
          <w:szCs w:val="30"/>
          <w:vertAlign w:val="superscript"/>
        </w:rPr>
        <w:t>[</w:t>
      </w:r>
      <w:proofErr w:type="gramEnd"/>
      <w:r w:rsidR="00D345CE" w:rsidRPr="00D9460A">
        <w:rPr>
          <w:rFonts w:ascii="Book Antiqua" w:eastAsia="Book Antiqua" w:hAnsi="Book Antiqua" w:cs="Book Antiqua"/>
          <w:color w:val="000000"/>
          <w:szCs w:val="30"/>
          <w:vertAlign w:val="superscript"/>
        </w:rPr>
        <w:t>42]</w:t>
      </w:r>
      <w:r w:rsidRPr="00D9460A">
        <w:rPr>
          <w:rFonts w:ascii="Book Antiqua" w:eastAsia="Book Antiqua" w:hAnsi="Book Antiqua" w:cs="Book Antiqua"/>
          <w:color w:val="000000"/>
        </w:rPr>
        <w:t xml:space="preserve"> which included 406 patients with decompensated cirrhosis found no evidence of an increased risk for HCC during DAA therapy or during the 12-mo follow-up. The authors found a 4.2% HCC incidence in the first six months from the start of DAA treatment, the equivalent to the occurrence seen in a matched control group containing untreated patients. Furthermore, the authors suggested the possibility of pre-existing undiagnosed cancer in patients which developed HCC during DAA treatment. Another large prospective study from ANRS CO12 </w:t>
      </w:r>
      <w:proofErr w:type="spellStart"/>
      <w:r w:rsidRPr="00D9460A">
        <w:rPr>
          <w:rFonts w:ascii="Book Antiqua" w:eastAsia="Book Antiqua" w:hAnsi="Book Antiqua" w:cs="Book Antiqua"/>
          <w:color w:val="000000"/>
        </w:rPr>
        <w:t>CirVir</w:t>
      </w:r>
      <w:proofErr w:type="spellEnd"/>
      <w:r w:rsidRPr="00D9460A">
        <w:rPr>
          <w:rFonts w:ascii="Book Antiqua" w:eastAsia="Book Antiqua" w:hAnsi="Book Antiqua" w:cs="Book Antiqua"/>
          <w:color w:val="000000"/>
        </w:rPr>
        <w:t xml:space="preserve"> cohort including 1270 HCV patients with compensated biopsy-proven cirrhosis reported that after Cox analysis there was no statistically significant increase in the risk of HCC development associated with DAAs </w:t>
      </w:r>
      <w:proofErr w:type="gramStart"/>
      <w:r w:rsidRPr="00D9460A">
        <w:rPr>
          <w:rFonts w:ascii="Book Antiqua" w:eastAsia="Book Antiqua" w:hAnsi="Book Antiqua" w:cs="Book Antiqua"/>
          <w:color w:val="000000"/>
        </w:rPr>
        <w:t>use</w:t>
      </w:r>
      <w:r w:rsidRPr="00D9460A">
        <w:rPr>
          <w:rFonts w:ascii="Book Antiqua" w:eastAsia="Book Antiqua" w:hAnsi="Book Antiqua" w:cs="Book Antiqua"/>
          <w:color w:val="000000"/>
          <w:szCs w:val="30"/>
          <w:vertAlign w:val="superscript"/>
        </w:rPr>
        <w:t>[</w:t>
      </w:r>
      <w:proofErr w:type="gramEnd"/>
      <w:r w:rsidRPr="00D9460A">
        <w:rPr>
          <w:rFonts w:ascii="Book Antiqua" w:eastAsia="Book Antiqua" w:hAnsi="Book Antiqua" w:cs="Book Antiqua"/>
          <w:color w:val="000000"/>
          <w:szCs w:val="30"/>
          <w:vertAlign w:val="superscript"/>
        </w:rPr>
        <w:t>43].</w:t>
      </w:r>
      <w:r w:rsidRPr="00D9460A">
        <w:rPr>
          <w:rFonts w:ascii="Book Antiqua" w:eastAsia="Book Antiqua" w:hAnsi="Book Antiqua" w:cs="Book Antiqua"/>
          <w:color w:val="000000"/>
        </w:rPr>
        <w:t xml:space="preserve"> A large prospective study by </w:t>
      </w:r>
      <w:proofErr w:type="spellStart"/>
      <w:r w:rsidRPr="00D9460A">
        <w:rPr>
          <w:rFonts w:ascii="Book Antiqua" w:eastAsia="Book Antiqua" w:hAnsi="Book Antiqua" w:cs="Book Antiqua"/>
          <w:color w:val="000000"/>
        </w:rPr>
        <w:t>Mettke</w:t>
      </w:r>
      <w:proofErr w:type="spellEnd"/>
      <w:r w:rsidRPr="00D9460A">
        <w:rPr>
          <w:rFonts w:ascii="Book Antiqua" w:eastAsia="Book Antiqua" w:hAnsi="Book Antiqua" w:cs="Book Antiqua"/>
          <w:color w:val="000000"/>
        </w:rPr>
        <w:t xml:space="preserve"> </w:t>
      </w:r>
      <w:r w:rsidRPr="00D9460A">
        <w:rPr>
          <w:rFonts w:ascii="Book Antiqua" w:eastAsia="Book Antiqua" w:hAnsi="Book Antiqua" w:cs="Book Antiqua"/>
          <w:i/>
          <w:iCs/>
          <w:color w:val="000000"/>
        </w:rPr>
        <w:t>et al</w:t>
      </w:r>
      <w:r w:rsidR="00D345CE" w:rsidRPr="00D9460A">
        <w:rPr>
          <w:rFonts w:ascii="Book Antiqua" w:eastAsia="Book Antiqua" w:hAnsi="Book Antiqua" w:cs="Book Antiqua"/>
          <w:color w:val="000000"/>
          <w:szCs w:val="30"/>
          <w:vertAlign w:val="superscript"/>
        </w:rPr>
        <w:t>[44]</w:t>
      </w:r>
      <w:r w:rsidRPr="00D9460A">
        <w:rPr>
          <w:rFonts w:ascii="Book Antiqua" w:eastAsia="Book Antiqua" w:hAnsi="Book Antiqua" w:cs="Book Antiqua"/>
          <w:color w:val="000000"/>
        </w:rPr>
        <w:t xml:space="preserve"> containing 158 HCV-related cirrhotic patients treated with DAAs and 184 HCV-related cirrhotic patients without treatment, demonstrated a similar HCC incidence over a short period of time in the two groups (HCC developed in 6 DAA-treated patients and 14 untreated patients, yielding HCC incidence rates of 2.90 and 4.48 </w:t>
      </w:r>
      <w:r w:rsidRPr="00D9460A">
        <w:rPr>
          <w:rFonts w:ascii="Book Antiqua" w:eastAsia="Book Antiqua" w:hAnsi="Book Antiqua" w:cs="Book Antiqua"/>
          <w:color w:val="000000"/>
        </w:rPr>
        <w:lastRenderedPageBreak/>
        <w:t xml:space="preserve">per 100 person-years, respectively). A multi-center prospective cohort study published by </w:t>
      </w:r>
      <w:proofErr w:type="spellStart"/>
      <w:r w:rsidRPr="00D9460A">
        <w:rPr>
          <w:rFonts w:ascii="Book Antiqua" w:eastAsia="Book Antiqua" w:hAnsi="Book Antiqua" w:cs="Book Antiqua"/>
          <w:color w:val="000000"/>
        </w:rPr>
        <w:t>Carrat</w:t>
      </w:r>
      <w:proofErr w:type="spellEnd"/>
      <w:r w:rsidRPr="00D9460A">
        <w:rPr>
          <w:rFonts w:ascii="Book Antiqua" w:eastAsia="Book Antiqua" w:hAnsi="Book Antiqua" w:cs="Book Antiqua"/>
          <w:color w:val="000000"/>
        </w:rPr>
        <w:t xml:space="preserve"> </w:t>
      </w:r>
      <w:r w:rsidRPr="00D9460A">
        <w:rPr>
          <w:rFonts w:ascii="Book Antiqua" w:eastAsia="Book Antiqua" w:hAnsi="Book Antiqua" w:cs="Book Antiqua"/>
          <w:i/>
          <w:iCs/>
          <w:color w:val="000000"/>
        </w:rPr>
        <w:t xml:space="preserve">et </w:t>
      </w:r>
      <w:proofErr w:type="gramStart"/>
      <w:r w:rsidRPr="00D9460A">
        <w:rPr>
          <w:rFonts w:ascii="Book Antiqua" w:eastAsia="Book Antiqua" w:hAnsi="Book Antiqua" w:cs="Book Antiqua"/>
          <w:i/>
          <w:iCs/>
          <w:color w:val="000000"/>
        </w:rPr>
        <w:t>al</w:t>
      </w:r>
      <w:r w:rsidR="00D345CE" w:rsidRPr="00D9460A">
        <w:rPr>
          <w:rFonts w:ascii="Book Antiqua" w:eastAsia="Book Antiqua" w:hAnsi="Book Antiqua" w:cs="Book Antiqua"/>
          <w:color w:val="000000"/>
          <w:szCs w:val="30"/>
          <w:vertAlign w:val="superscript"/>
        </w:rPr>
        <w:t>[</w:t>
      </w:r>
      <w:proofErr w:type="gramEnd"/>
      <w:r w:rsidR="00D345CE" w:rsidRPr="00D9460A">
        <w:rPr>
          <w:rFonts w:ascii="Book Antiqua" w:eastAsia="Book Antiqua" w:hAnsi="Book Antiqua" w:cs="Book Antiqua"/>
          <w:color w:val="000000"/>
          <w:szCs w:val="30"/>
          <w:vertAlign w:val="superscript"/>
        </w:rPr>
        <w:t>45]</w:t>
      </w:r>
      <w:r w:rsidRPr="00D9460A">
        <w:rPr>
          <w:rFonts w:ascii="Book Antiqua" w:eastAsia="Book Antiqua" w:hAnsi="Book Antiqua" w:cs="Book Antiqua"/>
          <w:color w:val="000000"/>
        </w:rPr>
        <w:t xml:space="preserve"> in France also found that treatment with DAAs was associated with a reduced risk for mortality and HCC. The study included 7344 patients with DAA treatment and 2551 patients without treatment, with a mean follow-up period of 33.4 mo. After adjustment for variables, DAA treatment was associated with a decrease in HCC (adjusted HR</w:t>
      </w:r>
      <w:r w:rsidR="00D345CE" w:rsidRPr="00D9460A">
        <w:rPr>
          <w:rFonts w:ascii="Book Antiqua" w:eastAsia="Book Antiqua" w:hAnsi="Book Antiqua" w:cs="Book Antiqua"/>
          <w:color w:val="000000"/>
        </w:rPr>
        <w:t xml:space="preserve"> =</w:t>
      </w:r>
      <w:r w:rsidRPr="00D9460A">
        <w:rPr>
          <w:rFonts w:ascii="Book Antiqua" w:eastAsia="Book Antiqua" w:hAnsi="Book Antiqua" w:cs="Book Antiqua"/>
          <w:color w:val="000000"/>
        </w:rPr>
        <w:t xml:space="preserve"> 0.66, 95%CI</w:t>
      </w:r>
      <w:r w:rsidR="00D345CE" w:rsidRPr="00D9460A">
        <w:rPr>
          <w:rFonts w:ascii="Book Antiqua" w:eastAsia="Book Antiqua" w:hAnsi="Book Antiqua" w:cs="Book Antiqua"/>
          <w:color w:val="000000"/>
        </w:rPr>
        <w:t>:</w:t>
      </w:r>
      <w:r w:rsidRPr="00D9460A">
        <w:rPr>
          <w:rFonts w:ascii="Book Antiqua" w:eastAsia="Book Antiqua" w:hAnsi="Book Antiqua" w:cs="Book Antiqua"/>
          <w:color w:val="000000"/>
        </w:rPr>
        <w:t xml:space="preserve"> 0.46-0.91) and all-cause mortality (adjusted HR</w:t>
      </w:r>
      <w:r w:rsidR="00D345CE" w:rsidRPr="00D9460A">
        <w:rPr>
          <w:rFonts w:ascii="Book Antiqua" w:eastAsia="Book Antiqua" w:hAnsi="Book Antiqua" w:cs="Book Antiqua"/>
          <w:color w:val="000000"/>
        </w:rPr>
        <w:t xml:space="preserve"> =</w:t>
      </w:r>
      <w:r w:rsidRPr="00D9460A">
        <w:rPr>
          <w:rFonts w:ascii="Book Antiqua" w:eastAsia="Book Antiqua" w:hAnsi="Book Antiqua" w:cs="Book Antiqua"/>
          <w:color w:val="000000"/>
        </w:rPr>
        <w:t xml:space="preserve"> 0.48, 95%CI</w:t>
      </w:r>
      <w:r w:rsidR="00D345CE" w:rsidRPr="00D9460A">
        <w:rPr>
          <w:rFonts w:ascii="Book Antiqua" w:eastAsia="Book Antiqua" w:hAnsi="Book Antiqua" w:cs="Book Antiqua"/>
          <w:color w:val="000000"/>
        </w:rPr>
        <w:t>:</w:t>
      </w:r>
      <w:r w:rsidRPr="00D9460A">
        <w:rPr>
          <w:rFonts w:ascii="Book Antiqua" w:eastAsia="Book Antiqua" w:hAnsi="Book Antiqua" w:cs="Book Antiqua"/>
          <w:color w:val="000000"/>
        </w:rPr>
        <w:t xml:space="preserve"> 0.33-0.70). Also, recent results from the ongoing phase 3b trials TOPAZ-I and TOPAZ-II demonstrated a low incidence rate of HCC in DAA-treated HCV patients. The combined interim results from both the TOPAZ-I and TOPAZ-II studies performed up to 156 </w:t>
      </w:r>
      <w:proofErr w:type="spellStart"/>
      <w:r w:rsidRPr="00D9460A">
        <w:rPr>
          <w:rFonts w:ascii="Book Antiqua" w:eastAsia="Book Antiqua" w:hAnsi="Book Antiqua" w:cs="Book Antiqua"/>
          <w:color w:val="000000"/>
        </w:rPr>
        <w:t>wk</w:t>
      </w:r>
      <w:proofErr w:type="spellEnd"/>
      <w:r w:rsidRPr="00D9460A">
        <w:rPr>
          <w:rFonts w:ascii="Book Antiqua" w:eastAsia="Book Antiqua" w:hAnsi="Book Antiqua" w:cs="Book Antiqua"/>
          <w:color w:val="000000"/>
        </w:rPr>
        <w:t xml:space="preserve"> posttreatment showed that the rates of liver transplantation, liver decompensation, HCC and liver-related death were 0.6%, 2.0%, 1.4%, and 0.3%, respectively</w:t>
      </w:r>
      <w:r w:rsidRPr="00D9460A">
        <w:rPr>
          <w:rFonts w:ascii="Book Antiqua" w:eastAsia="Book Antiqua" w:hAnsi="Book Antiqua" w:cs="Book Antiqua"/>
          <w:color w:val="000000"/>
          <w:szCs w:val="30"/>
          <w:vertAlign w:val="superscript"/>
        </w:rPr>
        <w:t>[46]</w:t>
      </w:r>
      <w:r w:rsidRPr="00D9460A">
        <w:rPr>
          <w:rFonts w:ascii="Book Antiqua" w:eastAsia="Book Antiqua" w:hAnsi="Book Antiqua" w:cs="Book Antiqua"/>
          <w:color w:val="000000"/>
        </w:rPr>
        <w:t xml:space="preserve">. Another recent prospective study by </w:t>
      </w:r>
      <w:proofErr w:type="spellStart"/>
      <w:r w:rsidR="00D345CE" w:rsidRPr="00D9460A">
        <w:rPr>
          <w:rFonts w:ascii="Book Antiqua" w:eastAsia="Book Antiqua" w:hAnsi="Book Antiqua" w:cs="Book Antiqua"/>
          <w:color w:val="000000"/>
        </w:rPr>
        <w:t>Sangiovanni</w:t>
      </w:r>
      <w:proofErr w:type="spellEnd"/>
      <w:r w:rsidRPr="00D9460A">
        <w:rPr>
          <w:rFonts w:ascii="Book Antiqua" w:eastAsia="Book Antiqua" w:hAnsi="Book Antiqua" w:cs="Book Antiqua"/>
          <w:color w:val="000000"/>
        </w:rPr>
        <w:t xml:space="preserve"> </w:t>
      </w:r>
      <w:r w:rsidRPr="00D9460A">
        <w:rPr>
          <w:rFonts w:ascii="Book Antiqua" w:eastAsia="Book Antiqua" w:hAnsi="Book Antiqua" w:cs="Book Antiqua"/>
          <w:i/>
          <w:iCs/>
          <w:color w:val="000000"/>
        </w:rPr>
        <w:t>et al</w:t>
      </w:r>
      <w:r w:rsidR="00D345CE" w:rsidRPr="00D9460A">
        <w:rPr>
          <w:rFonts w:ascii="Book Antiqua" w:eastAsia="Book Antiqua" w:hAnsi="Book Antiqua" w:cs="Book Antiqua"/>
          <w:color w:val="000000"/>
          <w:szCs w:val="30"/>
          <w:vertAlign w:val="superscript"/>
        </w:rPr>
        <w:t>[47]</w:t>
      </w:r>
      <w:r w:rsidRPr="00D9460A">
        <w:rPr>
          <w:rFonts w:ascii="Book Antiqua" w:eastAsia="Book Antiqua" w:hAnsi="Book Antiqua" w:cs="Book Antiqua"/>
          <w:color w:val="000000"/>
        </w:rPr>
        <w:t xml:space="preserve">, including 1285 consecutive patients with HCV-related cirrhosis without any history of HCC (group 1), and 124 </w:t>
      </w:r>
      <w:proofErr w:type="spellStart"/>
      <w:r w:rsidRPr="00D9460A">
        <w:rPr>
          <w:rFonts w:ascii="Book Antiqua" w:eastAsia="Book Antiqua" w:hAnsi="Book Antiqua" w:cs="Book Antiqua"/>
          <w:color w:val="000000"/>
        </w:rPr>
        <w:t>cirrhotics</w:t>
      </w:r>
      <w:proofErr w:type="spellEnd"/>
      <w:r w:rsidRPr="00D9460A">
        <w:rPr>
          <w:rFonts w:ascii="Book Antiqua" w:eastAsia="Book Antiqua" w:hAnsi="Book Antiqua" w:cs="Book Antiqua"/>
          <w:color w:val="000000"/>
        </w:rPr>
        <w:t xml:space="preserve"> with previous HCC and compete response to treatment (group 2) found an yearly incidence of 3.1/100 PY</w:t>
      </w:r>
      <w:r w:rsidR="00D345CE" w:rsidRPr="00D9460A">
        <w:rPr>
          <w:rFonts w:ascii="Book Antiqua" w:eastAsia="Book Antiqua" w:hAnsi="Book Antiqua" w:cs="Book Antiqua"/>
          <w:strike/>
          <w:color w:val="000000"/>
        </w:rPr>
        <w:t>-</w:t>
      </w:r>
      <w:r w:rsidR="00D345CE" w:rsidRPr="00D9460A">
        <w:rPr>
          <w:rFonts w:ascii="Book Antiqua" w:eastAsia="Book Antiqua" w:hAnsi="Book Antiqua" w:cs="Book Antiqua"/>
          <w:color w:val="000000"/>
        </w:rPr>
        <w:t>r</w:t>
      </w:r>
      <w:r w:rsidRPr="00D9460A">
        <w:rPr>
          <w:rFonts w:ascii="Book Antiqua" w:eastAsia="Book Antiqua" w:hAnsi="Book Antiqua" w:cs="Book Antiqua"/>
          <w:color w:val="000000"/>
        </w:rPr>
        <w:t xml:space="preserve">ecent data from a prospective study by Romano </w:t>
      </w:r>
      <w:r w:rsidRPr="00D9460A">
        <w:rPr>
          <w:rFonts w:ascii="Book Antiqua" w:eastAsia="Book Antiqua" w:hAnsi="Book Antiqua" w:cs="Book Antiqua"/>
          <w:i/>
          <w:iCs/>
          <w:color w:val="000000"/>
        </w:rPr>
        <w:t>et al</w:t>
      </w:r>
      <w:r w:rsidR="00D345CE" w:rsidRPr="00D9460A">
        <w:rPr>
          <w:rFonts w:ascii="Book Antiqua" w:eastAsia="Book Antiqua" w:hAnsi="Book Antiqua" w:cs="Book Antiqua"/>
          <w:color w:val="000000"/>
          <w:szCs w:val="30"/>
          <w:vertAlign w:val="superscript"/>
        </w:rPr>
        <w:t>[48]</w:t>
      </w:r>
      <w:r w:rsidRPr="00D9460A">
        <w:rPr>
          <w:rFonts w:ascii="Book Antiqua" w:eastAsia="Book Antiqua" w:hAnsi="Book Antiqua" w:cs="Book Antiqua"/>
          <w:color w:val="000000"/>
        </w:rPr>
        <w:t xml:space="preserve"> showed a HCC incidence rate of 0.97 per 100 PY (95%CI</w:t>
      </w:r>
      <w:r w:rsidR="00D345CE" w:rsidRPr="00D9460A">
        <w:rPr>
          <w:rFonts w:ascii="Book Antiqua" w:eastAsia="Book Antiqua" w:hAnsi="Book Antiqua" w:cs="Book Antiqua"/>
          <w:color w:val="000000"/>
        </w:rPr>
        <w:t>:</w:t>
      </w:r>
      <w:r w:rsidRPr="00D9460A">
        <w:rPr>
          <w:rFonts w:ascii="Book Antiqua" w:eastAsia="Book Antiqua" w:hAnsi="Book Antiqua" w:cs="Book Antiqua"/>
          <w:color w:val="000000"/>
        </w:rPr>
        <w:t xml:space="preserve"> 0.73</w:t>
      </w:r>
      <w:r w:rsidR="00D345CE" w:rsidRPr="00D9460A">
        <w:rPr>
          <w:rFonts w:ascii="Book Antiqua" w:eastAsia="Book Antiqua" w:hAnsi="Book Antiqua" w:cs="Book Antiqua"/>
          <w:color w:val="000000"/>
        </w:rPr>
        <w:t>-</w:t>
      </w:r>
      <w:r w:rsidRPr="00D9460A">
        <w:rPr>
          <w:rFonts w:ascii="Book Antiqua" w:eastAsia="Book Antiqua" w:hAnsi="Book Antiqua" w:cs="Book Antiqua"/>
          <w:color w:val="000000"/>
        </w:rPr>
        <w:t>1.26) and a sharp decline in HCC risk in the 2</w:t>
      </w:r>
      <w:r w:rsidRPr="00D9460A">
        <w:rPr>
          <w:rFonts w:ascii="Book Antiqua" w:eastAsia="Book Antiqua" w:hAnsi="Book Antiqua" w:cs="Book Antiqua"/>
          <w:color w:val="000000"/>
          <w:szCs w:val="30"/>
          <w:vertAlign w:val="superscript"/>
        </w:rPr>
        <w:t>nd</w:t>
      </w:r>
      <w:r w:rsidRPr="00D9460A">
        <w:rPr>
          <w:rFonts w:ascii="Book Antiqua" w:eastAsia="Book Antiqua" w:hAnsi="Book Antiqua" w:cs="Book Antiqua"/>
          <w:color w:val="000000"/>
        </w:rPr>
        <w:t xml:space="preserve"> year of follow-up in patients with</w:t>
      </w:r>
      <w:r w:rsidRPr="00D9460A">
        <w:rPr>
          <w:rFonts w:ascii="Book Antiqua" w:eastAsia="Book Antiqua" w:hAnsi="Book Antiqua" w:cs="Book Antiqua"/>
          <w:color w:val="000000"/>
          <w:szCs w:val="22"/>
        </w:rPr>
        <w:t xml:space="preserve"> </w:t>
      </w:r>
      <w:r w:rsidRPr="00D9460A">
        <w:rPr>
          <w:rFonts w:ascii="Book Antiqua" w:eastAsia="Book Antiqua" w:hAnsi="Book Antiqua" w:cs="Book Antiqua"/>
          <w:color w:val="000000"/>
        </w:rPr>
        <w:t>HCV-related cirrhosis treated with DAAs.</w:t>
      </w:r>
    </w:p>
    <w:p w14:paraId="698FB4C0" w14:textId="45C55B88" w:rsidR="00A77B3E" w:rsidRPr="00D9460A" w:rsidRDefault="00E63E68" w:rsidP="00056AB2">
      <w:pPr>
        <w:spacing w:line="360" w:lineRule="auto"/>
        <w:ind w:firstLineChars="100" w:firstLine="240"/>
        <w:jc w:val="both"/>
      </w:pPr>
      <w:r w:rsidRPr="00D9460A">
        <w:rPr>
          <w:rFonts w:ascii="Book Antiqua" w:eastAsia="Book Antiqua" w:hAnsi="Book Antiqua" w:cs="Book Antiqua"/>
          <w:color w:val="000000"/>
        </w:rPr>
        <w:t xml:space="preserve">Ma </w:t>
      </w:r>
      <w:r w:rsidRPr="00D9460A">
        <w:rPr>
          <w:rFonts w:ascii="Book Antiqua" w:eastAsia="Book Antiqua" w:hAnsi="Book Antiqua" w:cs="Book Antiqua"/>
          <w:i/>
          <w:iCs/>
          <w:color w:val="000000"/>
        </w:rPr>
        <w:t xml:space="preserve">et </w:t>
      </w:r>
      <w:proofErr w:type="gramStart"/>
      <w:r w:rsidRPr="00D9460A">
        <w:rPr>
          <w:rFonts w:ascii="Book Antiqua" w:eastAsia="Book Antiqua" w:hAnsi="Book Antiqua" w:cs="Book Antiqua"/>
          <w:i/>
          <w:iCs/>
          <w:color w:val="000000"/>
        </w:rPr>
        <w:t>al</w:t>
      </w:r>
      <w:r w:rsidR="00056AB2" w:rsidRPr="00D9460A">
        <w:rPr>
          <w:rFonts w:ascii="Book Antiqua" w:eastAsia="Book Antiqua" w:hAnsi="Book Antiqua" w:cs="Book Antiqua"/>
          <w:color w:val="000000"/>
          <w:szCs w:val="30"/>
          <w:vertAlign w:val="superscript"/>
        </w:rPr>
        <w:t>[</w:t>
      </w:r>
      <w:proofErr w:type="gramEnd"/>
      <w:r w:rsidR="00056AB2" w:rsidRPr="00D9460A">
        <w:rPr>
          <w:rFonts w:ascii="Book Antiqua" w:eastAsia="Book Antiqua" w:hAnsi="Book Antiqua" w:cs="Book Antiqua"/>
          <w:color w:val="000000"/>
          <w:szCs w:val="30"/>
          <w:vertAlign w:val="superscript"/>
        </w:rPr>
        <w:t>49]</w:t>
      </w:r>
      <w:r w:rsidRPr="00D9460A">
        <w:rPr>
          <w:rFonts w:ascii="Book Antiqua" w:eastAsia="Book Antiqua" w:hAnsi="Book Antiqua" w:cs="Book Antiqua"/>
          <w:color w:val="000000"/>
        </w:rPr>
        <w:t xml:space="preserve"> recently published a large meta-analysis in which 276848 HCV-infected patients treated either with IFN-based therapy or with DAAs were included. The authors reported that DAA treatment is not better than IFN-based therapies in preventing the development of HCC, indicating that IFN-based therapy might currently be irreplaceable in the prophylaxis of HCC in patients with chronic hepatitis C.</w:t>
      </w:r>
    </w:p>
    <w:p w14:paraId="491607B6" w14:textId="77777777" w:rsidR="00A77B3E" w:rsidRPr="00D9460A" w:rsidRDefault="00A77B3E" w:rsidP="00056AB2">
      <w:pPr>
        <w:spacing w:line="360" w:lineRule="auto"/>
        <w:jc w:val="both"/>
      </w:pPr>
    </w:p>
    <w:p w14:paraId="6D32A269" w14:textId="77777777" w:rsidR="00A77B3E" w:rsidRPr="00D9460A" w:rsidRDefault="00E63E68">
      <w:pPr>
        <w:spacing w:line="360" w:lineRule="auto"/>
        <w:jc w:val="both"/>
      </w:pPr>
      <w:r w:rsidRPr="00D9460A">
        <w:rPr>
          <w:rFonts w:ascii="Book Antiqua" w:eastAsia="Book Antiqua" w:hAnsi="Book Antiqua" w:cs="Book Antiqua"/>
          <w:b/>
          <w:bCs/>
          <w:caps/>
          <w:color w:val="000000"/>
          <w:u w:val="single"/>
        </w:rPr>
        <w:t>HCC RECURRENCE AFTER DAA THERAPY</w:t>
      </w:r>
    </w:p>
    <w:p w14:paraId="4A8D996B" w14:textId="05774E36" w:rsidR="00A77B3E" w:rsidRPr="00D9460A" w:rsidRDefault="00E63E68">
      <w:pPr>
        <w:spacing w:line="360" w:lineRule="auto"/>
        <w:jc w:val="both"/>
      </w:pPr>
      <w:r w:rsidRPr="00D9460A">
        <w:rPr>
          <w:rFonts w:ascii="Book Antiqua" w:eastAsia="Book Antiqua" w:hAnsi="Book Antiqua" w:cs="Book Antiqua"/>
          <w:color w:val="000000"/>
        </w:rPr>
        <w:t xml:space="preserve">In patients with early disease stage HCC - Barcelona Clinic Liver Cancer Stage 0/A – BCLC 0/A, there are available potentially curative treatments such as surgical resection and local ablation, with high 5-year overall survival rate. However, </w:t>
      </w:r>
      <w:proofErr w:type="spellStart"/>
      <w:r w:rsidRPr="00D9460A">
        <w:rPr>
          <w:rFonts w:ascii="Book Antiqua" w:eastAsia="Book Antiqua" w:hAnsi="Book Antiqua" w:cs="Book Antiqua"/>
          <w:color w:val="000000"/>
        </w:rPr>
        <w:t>tumour</w:t>
      </w:r>
      <w:proofErr w:type="spellEnd"/>
      <w:r w:rsidRPr="00D9460A">
        <w:rPr>
          <w:rFonts w:ascii="Book Antiqua" w:eastAsia="Book Antiqua" w:hAnsi="Book Antiqua" w:cs="Book Antiqua"/>
          <w:color w:val="000000"/>
        </w:rPr>
        <w:t xml:space="preserve"> recurrence and decompensation of underlying cirrhosis contribute to long-term mortality even </w:t>
      </w:r>
      <w:r w:rsidRPr="00D9460A">
        <w:rPr>
          <w:rFonts w:ascii="Book Antiqua" w:eastAsia="Book Antiqua" w:hAnsi="Book Antiqua" w:cs="Book Antiqua"/>
          <w:color w:val="000000"/>
        </w:rPr>
        <w:lastRenderedPageBreak/>
        <w:t>after curative treatment.</w:t>
      </w:r>
      <w:r w:rsidRPr="00D9460A">
        <w:rPr>
          <w:rFonts w:ascii="Book Antiqua" w:eastAsia="Book Antiqua" w:hAnsi="Book Antiqua" w:cs="Book Antiqua"/>
          <w:color w:val="000000"/>
          <w:szCs w:val="22"/>
        </w:rPr>
        <w:t xml:space="preserve"> </w:t>
      </w:r>
      <w:r w:rsidRPr="00D9460A">
        <w:rPr>
          <w:rFonts w:ascii="Book Antiqua" w:eastAsia="Book Antiqua" w:hAnsi="Book Antiqua" w:cs="Book Antiqua"/>
          <w:color w:val="000000"/>
        </w:rPr>
        <w:t xml:space="preserve">As stated by previous research, HCC recurrence after an initial complete response may develop through either the dissemination of cells from the original tumor prior to curative therapy, or through de-novo cancers arising in the cirrhotic genetically altered </w:t>
      </w:r>
      <w:proofErr w:type="spellStart"/>
      <w:proofErr w:type="gramStart"/>
      <w:r w:rsidRPr="00D9460A">
        <w:rPr>
          <w:rFonts w:ascii="Book Antiqua" w:eastAsia="Book Antiqua" w:hAnsi="Book Antiqua" w:cs="Book Antiqua"/>
          <w:color w:val="000000"/>
        </w:rPr>
        <w:t>microenviroment</w:t>
      </w:r>
      <w:proofErr w:type="spellEnd"/>
      <w:r w:rsidRPr="00D9460A">
        <w:rPr>
          <w:rFonts w:ascii="Book Antiqua" w:eastAsia="Book Antiqua" w:hAnsi="Book Antiqua" w:cs="Book Antiqua"/>
          <w:color w:val="000000"/>
          <w:szCs w:val="30"/>
          <w:vertAlign w:val="superscript"/>
        </w:rPr>
        <w:t>[</w:t>
      </w:r>
      <w:proofErr w:type="gramEnd"/>
      <w:r w:rsidRPr="00D9460A">
        <w:rPr>
          <w:rFonts w:ascii="Book Antiqua" w:eastAsia="Book Antiqua" w:hAnsi="Book Antiqua" w:cs="Book Antiqua"/>
          <w:color w:val="000000"/>
          <w:szCs w:val="30"/>
          <w:vertAlign w:val="superscript"/>
        </w:rPr>
        <w:t>50]</w:t>
      </w:r>
      <w:r w:rsidRPr="00D9460A">
        <w:rPr>
          <w:rFonts w:ascii="Book Antiqua" w:eastAsia="Book Antiqua" w:hAnsi="Book Antiqua" w:cs="Book Antiqua"/>
          <w:color w:val="000000"/>
        </w:rPr>
        <w:t>. Thus, it seems appropriate to stratify the recurrence of HCC into</w:t>
      </w:r>
      <w:r w:rsidR="00056AB2" w:rsidRPr="00D9460A">
        <w:rPr>
          <w:rFonts w:ascii="Book Antiqua" w:eastAsia="Book Antiqua" w:hAnsi="Book Antiqua" w:cs="Book Antiqua"/>
          <w:color w:val="000000"/>
        </w:rPr>
        <w:t>:</w:t>
      </w:r>
      <w:r w:rsidRPr="00D9460A">
        <w:rPr>
          <w:rFonts w:ascii="Book Antiqua" w:eastAsia="Book Antiqua" w:hAnsi="Book Antiqua" w:cs="Book Antiqua"/>
          <w:color w:val="000000"/>
        </w:rPr>
        <w:t xml:space="preserve"> (1) </w:t>
      </w:r>
      <w:r w:rsidR="00056AB2" w:rsidRPr="00D9460A">
        <w:rPr>
          <w:rFonts w:ascii="Book Antiqua" w:eastAsia="Book Antiqua" w:hAnsi="Book Antiqua" w:cs="Book Antiqua"/>
          <w:color w:val="000000"/>
        </w:rPr>
        <w:t>I</w:t>
      </w:r>
      <w:r w:rsidRPr="00D9460A">
        <w:rPr>
          <w:rFonts w:ascii="Book Antiqua" w:eastAsia="Book Antiqua" w:hAnsi="Book Antiqua" w:cs="Book Antiqua"/>
          <w:color w:val="000000"/>
        </w:rPr>
        <w:t>ntra-hepatic metastasis of the original tumor</w:t>
      </w:r>
      <w:r w:rsidR="00056AB2" w:rsidRPr="00D9460A">
        <w:rPr>
          <w:rFonts w:ascii="Book Antiqua" w:eastAsia="Book Antiqua" w:hAnsi="Book Antiqua" w:cs="Book Antiqua"/>
          <w:color w:val="000000"/>
        </w:rPr>
        <w:t>;</w:t>
      </w:r>
      <w:r w:rsidRPr="00D9460A">
        <w:rPr>
          <w:rFonts w:ascii="Book Antiqua" w:eastAsia="Book Antiqua" w:hAnsi="Book Antiqua" w:cs="Book Antiqua"/>
          <w:color w:val="000000"/>
        </w:rPr>
        <w:t xml:space="preserve"> and (2) </w:t>
      </w:r>
      <w:r w:rsidR="00056AB2" w:rsidRPr="00D9460A">
        <w:rPr>
          <w:rFonts w:ascii="Book Antiqua" w:eastAsia="Book Antiqua" w:hAnsi="Book Antiqua" w:cs="Book Antiqua"/>
          <w:color w:val="000000"/>
        </w:rPr>
        <w:t>M</w:t>
      </w:r>
      <w:r w:rsidRPr="00D9460A">
        <w:rPr>
          <w:rFonts w:ascii="Book Antiqua" w:eastAsia="Book Antiqua" w:hAnsi="Book Antiqua" w:cs="Book Antiqua"/>
          <w:color w:val="000000"/>
        </w:rPr>
        <w:t>ulticentric carcinogenesis. The distinction between these models is mandatory and it could be made using the amount of time between curative therapy and recurrence. Thereby, an early recurrence within 1-2 years may be attributed to intrahepatic metastasis, whereas a recurrence &gt;</w:t>
      </w:r>
      <w:r w:rsidR="00056AB2" w:rsidRPr="00D9460A">
        <w:rPr>
          <w:rFonts w:ascii="Book Antiqua" w:eastAsia="Book Antiqua" w:hAnsi="Book Antiqua" w:cs="Book Antiqua"/>
          <w:color w:val="000000"/>
        </w:rPr>
        <w:t xml:space="preserve"> </w:t>
      </w:r>
      <w:r w:rsidRPr="00D9460A">
        <w:rPr>
          <w:rFonts w:ascii="Book Antiqua" w:eastAsia="Book Antiqua" w:hAnsi="Book Antiqua" w:cs="Book Antiqua"/>
          <w:color w:val="000000"/>
        </w:rPr>
        <w:t xml:space="preserve">2 years is supposedly due to metachronous </w:t>
      </w:r>
      <w:proofErr w:type="gramStart"/>
      <w:r w:rsidRPr="00D9460A">
        <w:rPr>
          <w:rFonts w:ascii="Book Antiqua" w:eastAsia="Book Antiqua" w:hAnsi="Book Antiqua" w:cs="Book Antiqua"/>
          <w:color w:val="000000"/>
        </w:rPr>
        <w:t>HCC</w:t>
      </w:r>
      <w:r w:rsidRPr="00D9460A">
        <w:rPr>
          <w:rFonts w:ascii="Book Antiqua" w:eastAsia="Book Antiqua" w:hAnsi="Book Antiqua" w:cs="Book Antiqua"/>
          <w:color w:val="000000"/>
          <w:szCs w:val="30"/>
          <w:vertAlign w:val="superscript"/>
        </w:rPr>
        <w:t>[</w:t>
      </w:r>
      <w:proofErr w:type="gramEnd"/>
      <w:r w:rsidRPr="00D9460A">
        <w:rPr>
          <w:rFonts w:ascii="Book Antiqua" w:eastAsia="Book Antiqua" w:hAnsi="Book Antiqua" w:cs="Book Antiqua"/>
          <w:color w:val="000000"/>
          <w:szCs w:val="30"/>
          <w:vertAlign w:val="superscript"/>
        </w:rPr>
        <w:t>51]</w:t>
      </w:r>
      <w:r w:rsidRPr="00D9460A">
        <w:rPr>
          <w:rFonts w:ascii="Book Antiqua" w:eastAsia="Book Antiqua" w:hAnsi="Book Antiqua" w:cs="Book Antiqua"/>
          <w:color w:val="000000"/>
        </w:rPr>
        <w:t xml:space="preserve">. Microscopic vascular invasion and/or satellites are high risk hallmarks for dissemination whilst sustained inflammation with persistent liver damage is predictive for </w:t>
      </w:r>
      <w:proofErr w:type="spellStart"/>
      <w:r w:rsidRPr="00D9460A">
        <w:rPr>
          <w:rFonts w:ascii="Book Antiqua" w:eastAsia="Book Antiqua" w:hAnsi="Book Antiqua" w:cs="Book Antiqua"/>
          <w:color w:val="000000"/>
        </w:rPr>
        <w:t>multicentric</w:t>
      </w:r>
      <w:proofErr w:type="spellEnd"/>
      <w:r w:rsidRPr="00D9460A">
        <w:rPr>
          <w:rFonts w:ascii="Book Antiqua" w:eastAsia="Book Antiqua" w:hAnsi="Book Antiqua" w:cs="Book Antiqua"/>
          <w:color w:val="000000"/>
        </w:rPr>
        <w:t xml:space="preserve"> carcinogenesis/</w:t>
      </w:r>
      <w:proofErr w:type="spellStart"/>
      <w:r w:rsidRPr="00D9460A">
        <w:rPr>
          <w:rFonts w:ascii="Book Antiqua" w:eastAsia="Book Antiqua" w:hAnsi="Book Antiqua" w:cs="Book Antiqua"/>
          <w:color w:val="000000"/>
        </w:rPr>
        <w:t>metachronic</w:t>
      </w:r>
      <w:proofErr w:type="spellEnd"/>
      <w:r w:rsidRPr="00D9460A">
        <w:rPr>
          <w:rFonts w:ascii="Book Antiqua" w:eastAsia="Book Antiqua" w:hAnsi="Book Antiqua" w:cs="Book Antiqua"/>
          <w:color w:val="000000"/>
        </w:rPr>
        <w:t xml:space="preserve"> </w:t>
      </w:r>
      <w:proofErr w:type="gramStart"/>
      <w:r w:rsidRPr="00D9460A">
        <w:rPr>
          <w:rFonts w:ascii="Book Antiqua" w:eastAsia="Book Antiqua" w:hAnsi="Book Antiqua" w:cs="Book Antiqua"/>
          <w:color w:val="000000"/>
        </w:rPr>
        <w:t>tumors</w:t>
      </w:r>
      <w:r w:rsidRPr="00D9460A">
        <w:rPr>
          <w:rFonts w:ascii="Book Antiqua" w:eastAsia="Book Antiqua" w:hAnsi="Book Antiqua" w:cs="Book Antiqua"/>
          <w:color w:val="000000"/>
          <w:szCs w:val="30"/>
          <w:vertAlign w:val="superscript"/>
        </w:rPr>
        <w:t>[</w:t>
      </w:r>
      <w:proofErr w:type="gramEnd"/>
      <w:r w:rsidRPr="00D9460A">
        <w:rPr>
          <w:rFonts w:ascii="Book Antiqua" w:eastAsia="Book Antiqua" w:hAnsi="Book Antiqua" w:cs="Book Antiqua"/>
          <w:color w:val="000000"/>
          <w:szCs w:val="30"/>
          <w:vertAlign w:val="superscript"/>
        </w:rPr>
        <w:t>52]</w:t>
      </w:r>
      <w:r w:rsidRPr="00D9460A">
        <w:rPr>
          <w:rFonts w:ascii="Book Antiqua" w:eastAsia="Book Antiqua" w:hAnsi="Book Antiqua" w:cs="Book Antiqua"/>
          <w:color w:val="000000"/>
        </w:rPr>
        <w:t xml:space="preserve">. The most important factor in predicting the growth of nested malignant cell from the primary tumor is the immune cancer surveillance which in a normal setting triggers the activation of stromal cells and lymphocyte recruitment, secondary leading to the suppression of cell </w:t>
      </w:r>
      <w:proofErr w:type="gramStart"/>
      <w:r w:rsidRPr="00D9460A">
        <w:rPr>
          <w:rFonts w:ascii="Book Antiqua" w:eastAsia="Book Antiqua" w:hAnsi="Book Antiqua" w:cs="Book Antiqua"/>
          <w:color w:val="000000"/>
        </w:rPr>
        <w:t>clones</w:t>
      </w:r>
      <w:r w:rsidRPr="00D9460A">
        <w:rPr>
          <w:rFonts w:ascii="Book Antiqua" w:eastAsia="Book Antiqua" w:hAnsi="Book Antiqua" w:cs="Book Antiqua"/>
          <w:color w:val="000000"/>
          <w:szCs w:val="30"/>
          <w:vertAlign w:val="superscript"/>
        </w:rPr>
        <w:t>[</w:t>
      </w:r>
      <w:proofErr w:type="gramEnd"/>
      <w:r w:rsidRPr="00D9460A">
        <w:rPr>
          <w:rFonts w:ascii="Book Antiqua" w:eastAsia="Book Antiqua" w:hAnsi="Book Antiqua" w:cs="Book Antiqua"/>
          <w:color w:val="000000"/>
          <w:szCs w:val="30"/>
          <w:vertAlign w:val="superscript"/>
        </w:rPr>
        <w:t>53]</w:t>
      </w:r>
      <w:r w:rsidRPr="00D9460A">
        <w:rPr>
          <w:rFonts w:ascii="Book Antiqua" w:eastAsia="Book Antiqua" w:hAnsi="Book Antiqua" w:cs="Book Antiqua"/>
          <w:color w:val="000000"/>
        </w:rPr>
        <w:t xml:space="preserve">. Several studies from the IFN era highlighted the beneficial effect on HCC recurrence exerted by IFN-based </w:t>
      </w:r>
      <w:proofErr w:type="gramStart"/>
      <w:r w:rsidRPr="00D9460A">
        <w:rPr>
          <w:rFonts w:ascii="Book Antiqua" w:eastAsia="Book Antiqua" w:hAnsi="Book Antiqua" w:cs="Book Antiqua"/>
          <w:color w:val="000000"/>
        </w:rPr>
        <w:t>therapy</w:t>
      </w:r>
      <w:r w:rsidRPr="00D9460A">
        <w:rPr>
          <w:rFonts w:ascii="Book Antiqua" w:eastAsia="Book Antiqua" w:hAnsi="Book Antiqua" w:cs="Book Antiqua"/>
          <w:color w:val="000000"/>
          <w:szCs w:val="30"/>
          <w:vertAlign w:val="superscript"/>
        </w:rPr>
        <w:t>[</w:t>
      </w:r>
      <w:proofErr w:type="gramEnd"/>
      <w:r w:rsidRPr="00D9460A">
        <w:rPr>
          <w:rFonts w:ascii="Book Antiqua" w:eastAsia="Book Antiqua" w:hAnsi="Book Antiqua" w:cs="Book Antiqua"/>
          <w:color w:val="000000"/>
          <w:szCs w:val="30"/>
          <w:vertAlign w:val="superscript"/>
        </w:rPr>
        <w:t>54-57]</w:t>
      </w:r>
      <w:r w:rsidRPr="00D9460A">
        <w:rPr>
          <w:rFonts w:ascii="Book Antiqua" w:eastAsia="Book Antiqua" w:hAnsi="Book Antiqua" w:cs="Book Antiqua"/>
          <w:color w:val="000000"/>
        </w:rPr>
        <w:t xml:space="preserve">. One of the major differences between IFN and DAA obtained SVR is the kinetics of viral suppression which may be the key in explaining the high recurrence rate of HCC. The mechanism proposed for HCC recurrence in patients with SVR obtained with DAAs in prior HCV-related HCC patients, consists of a disruption of the immune cancer surveillance due to an abrupt resolution of a chronic inflammatory state as the suppression of HCV replication occurs in the first days after </w:t>
      </w:r>
      <w:proofErr w:type="gramStart"/>
      <w:r w:rsidRPr="00D9460A">
        <w:rPr>
          <w:rFonts w:ascii="Book Antiqua" w:eastAsia="Book Antiqua" w:hAnsi="Book Antiqua" w:cs="Book Antiqua"/>
          <w:color w:val="000000"/>
        </w:rPr>
        <w:t>therapy</w:t>
      </w:r>
      <w:r w:rsidRPr="00D9460A">
        <w:rPr>
          <w:rFonts w:ascii="Book Antiqua" w:eastAsia="Book Antiqua" w:hAnsi="Book Antiqua" w:cs="Book Antiqua"/>
          <w:color w:val="000000"/>
          <w:szCs w:val="30"/>
          <w:vertAlign w:val="superscript"/>
        </w:rPr>
        <w:t>[</w:t>
      </w:r>
      <w:proofErr w:type="gramEnd"/>
      <w:r w:rsidRPr="00D9460A">
        <w:rPr>
          <w:rFonts w:ascii="Book Antiqua" w:eastAsia="Book Antiqua" w:hAnsi="Book Antiqua" w:cs="Book Antiqua"/>
          <w:color w:val="000000"/>
          <w:szCs w:val="30"/>
          <w:vertAlign w:val="superscript"/>
        </w:rPr>
        <w:t>58]</w:t>
      </w:r>
      <w:r w:rsidRPr="00D9460A">
        <w:rPr>
          <w:rFonts w:ascii="Book Antiqua" w:eastAsia="Book Antiqua" w:hAnsi="Book Antiqua" w:cs="Book Antiqua"/>
          <w:color w:val="000000"/>
        </w:rPr>
        <w:t>.</w:t>
      </w:r>
    </w:p>
    <w:p w14:paraId="354380B4" w14:textId="44DF2ADA" w:rsidR="00A77B3E" w:rsidRPr="00D9460A" w:rsidRDefault="00E63E68" w:rsidP="00056AB2">
      <w:pPr>
        <w:spacing w:line="360" w:lineRule="auto"/>
        <w:ind w:firstLineChars="100" w:firstLine="240"/>
        <w:jc w:val="both"/>
      </w:pPr>
      <w:r w:rsidRPr="00D9460A">
        <w:rPr>
          <w:rFonts w:ascii="Book Antiqua" w:eastAsia="Book Antiqua" w:hAnsi="Book Antiqua" w:cs="Book Antiqua"/>
          <w:color w:val="000000"/>
        </w:rPr>
        <w:t>However, available data regarding HCC recurrence in patients with initial complete response to hepatic resection or local ablation following DAA-induced SVR are scarce and conflicting (Table 2).</w:t>
      </w:r>
    </w:p>
    <w:p w14:paraId="79AD4344" w14:textId="77777777" w:rsidR="00A77B3E" w:rsidRPr="00D9460A" w:rsidRDefault="00A77B3E" w:rsidP="00056AB2">
      <w:pPr>
        <w:spacing w:line="360" w:lineRule="auto"/>
        <w:jc w:val="both"/>
      </w:pPr>
    </w:p>
    <w:p w14:paraId="06FA8BA8" w14:textId="77777777" w:rsidR="00A77B3E" w:rsidRPr="00D9460A" w:rsidRDefault="00E63E68">
      <w:pPr>
        <w:spacing w:line="360" w:lineRule="auto"/>
        <w:jc w:val="both"/>
        <w:rPr>
          <w:i/>
          <w:iCs/>
        </w:rPr>
      </w:pPr>
      <w:r w:rsidRPr="00D9460A">
        <w:rPr>
          <w:rFonts w:ascii="Book Antiqua" w:eastAsia="Book Antiqua" w:hAnsi="Book Antiqua" w:cs="Book Antiqua"/>
          <w:b/>
          <w:bCs/>
          <w:i/>
          <w:iCs/>
          <w:color w:val="000000"/>
        </w:rPr>
        <w:t>Retrospective studies</w:t>
      </w:r>
    </w:p>
    <w:p w14:paraId="54CC5A90" w14:textId="35089287" w:rsidR="00A77B3E" w:rsidRPr="00D9460A" w:rsidRDefault="00E63E68">
      <w:pPr>
        <w:spacing w:line="360" w:lineRule="auto"/>
        <w:jc w:val="both"/>
      </w:pPr>
      <w:r w:rsidRPr="00D9460A">
        <w:rPr>
          <w:rFonts w:ascii="Book Antiqua" w:eastAsia="Book Antiqua" w:hAnsi="Book Antiqua" w:cs="Book Antiqua"/>
          <w:color w:val="000000"/>
        </w:rPr>
        <w:lastRenderedPageBreak/>
        <w:t xml:space="preserve">In 2016, </w:t>
      </w:r>
      <w:proofErr w:type="spellStart"/>
      <w:r w:rsidRPr="00D9460A">
        <w:rPr>
          <w:rFonts w:ascii="Book Antiqua" w:eastAsia="Book Antiqua" w:hAnsi="Book Antiqua" w:cs="Book Antiqua"/>
          <w:color w:val="000000"/>
        </w:rPr>
        <w:t>Reig</w:t>
      </w:r>
      <w:proofErr w:type="spellEnd"/>
      <w:r w:rsidRPr="00D9460A">
        <w:rPr>
          <w:rFonts w:ascii="Book Antiqua" w:eastAsia="Book Antiqua" w:hAnsi="Book Antiqua" w:cs="Book Antiqua"/>
          <w:color w:val="000000"/>
        </w:rPr>
        <w:t xml:space="preserve"> </w:t>
      </w:r>
      <w:r w:rsidRPr="00D9460A">
        <w:rPr>
          <w:rFonts w:ascii="Book Antiqua" w:eastAsia="Book Antiqua" w:hAnsi="Book Antiqua" w:cs="Book Antiqua"/>
          <w:i/>
          <w:iCs/>
          <w:color w:val="000000"/>
        </w:rPr>
        <w:t xml:space="preserve">et </w:t>
      </w:r>
      <w:proofErr w:type="gramStart"/>
      <w:r w:rsidRPr="00D9460A">
        <w:rPr>
          <w:rFonts w:ascii="Book Antiqua" w:eastAsia="Book Antiqua" w:hAnsi="Book Antiqua" w:cs="Book Antiqua"/>
          <w:i/>
          <w:iCs/>
          <w:color w:val="000000"/>
        </w:rPr>
        <w:t>al</w:t>
      </w:r>
      <w:r w:rsidR="00056AB2" w:rsidRPr="00D9460A">
        <w:rPr>
          <w:rFonts w:ascii="Book Antiqua" w:eastAsia="Book Antiqua" w:hAnsi="Book Antiqua" w:cs="Book Antiqua"/>
          <w:color w:val="000000"/>
          <w:szCs w:val="30"/>
          <w:vertAlign w:val="superscript"/>
        </w:rPr>
        <w:t>[</w:t>
      </w:r>
      <w:proofErr w:type="gramEnd"/>
      <w:r w:rsidR="00056AB2" w:rsidRPr="00D9460A">
        <w:rPr>
          <w:rFonts w:ascii="Book Antiqua" w:eastAsia="Book Antiqua" w:hAnsi="Book Antiqua" w:cs="Book Antiqua"/>
          <w:color w:val="000000"/>
          <w:szCs w:val="30"/>
          <w:vertAlign w:val="superscript"/>
        </w:rPr>
        <w:t>13]</w:t>
      </w:r>
      <w:r w:rsidRPr="00D9460A">
        <w:rPr>
          <w:rFonts w:ascii="Book Antiqua" w:eastAsia="Book Antiqua" w:hAnsi="Book Antiqua" w:cs="Book Antiqua"/>
          <w:color w:val="000000"/>
        </w:rPr>
        <w:t xml:space="preserve"> reported an unexpected high rate of 27</w:t>
      </w:r>
      <w:r w:rsidR="00056AB2" w:rsidRPr="00D9460A">
        <w:rPr>
          <w:rFonts w:ascii="Book Antiqua" w:eastAsia="Book Antiqua" w:hAnsi="Book Antiqua" w:cs="Book Antiqua"/>
          <w:color w:val="000000"/>
        </w:rPr>
        <w:t>.</w:t>
      </w:r>
      <w:r w:rsidRPr="00D9460A">
        <w:rPr>
          <w:rFonts w:ascii="Book Antiqua" w:eastAsia="Book Antiqua" w:hAnsi="Book Antiqua" w:cs="Book Antiqua"/>
          <w:color w:val="000000"/>
        </w:rPr>
        <w:t xml:space="preserve">6% of early tumor recurrence in patients with HCV-related HCC undergoing DAA treatment. Similar results were found by Conti </w:t>
      </w:r>
      <w:r w:rsidRPr="00D9460A">
        <w:rPr>
          <w:rFonts w:ascii="Book Antiqua" w:eastAsia="Book Antiqua" w:hAnsi="Book Antiqua" w:cs="Book Antiqua"/>
          <w:i/>
          <w:iCs/>
          <w:color w:val="000000"/>
        </w:rPr>
        <w:t xml:space="preserve">et </w:t>
      </w:r>
      <w:proofErr w:type="gramStart"/>
      <w:r w:rsidRPr="00D9460A">
        <w:rPr>
          <w:rFonts w:ascii="Book Antiqua" w:eastAsia="Book Antiqua" w:hAnsi="Book Antiqua" w:cs="Book Antiqua"/>
          <w:i/>
          <w:iCs/>
          <w:color w:val="000000"/>
        </w:rPr>
        <w:t>al</w:t>
      </w:r>
      <w:r w:rsidR="00056AB2" w:rsidRPr="00D9460A">
        <w:rPr>
          <w:rFonts w:ascii="Book Antiqua" w:eastAsia="Book Antiqua" w:hAnsi="Book Antiqua" w:cs="Book Antiqua"/>
          <w:color w:val="000000"/>
          <w:szCs w:val="30"/>
          <w:vertAlign w:val="superscript"/>
        </w:rPr>
        <w:t>[</w:t>
      </w:r>
      <w:proofErr w:type="gramEnd"/>
      <w:r w:rsidR="00056AB2" w:rsidRPr="00D9460A">
        <w:rPr>
          <w:rFonts w:ascii="Book Antiqua" w:eastAsia="Book Antiqua" w:hAnsi="Book Antiqua" w:cs="Book Antiqua"/>
          <w:color w:val="000000"/>
          <w:szCs w:val="30"/>
          <w:vertAlign w:val="superscript"/>
        </w:rPr>
        <w:t>14]</w:t>
      </w:r>
      <w:r w:rsidRPr="00D9460A">
        <w:rPr>
          <w:rFonts w:ascii="Book Antiqua" w:eastAsia="Book Antiqua" w:hAnsi="Book Antiqua" w:cs="Book Antiqua"/>
          <w:color w:val="000000"/>
        </w:rPr>
        <w:t xml:space="preserve"> in a single-center retrospective cohort study, with a recurrence rate of HCC after DAAs of 28.81%. Contrasting results were reported by Lin </w:t>
      </w:r>
      <w:r w:rsidRPr="00D9460A">
        <w:rPr>
          <w:rFonts w:ascii="Book Antiqua" w:eastAsia="Book Antiqua" w:hAnsi="Book Antiqua" w:cs="Book Antiqua"/>
          <w:i/>
          <w:iCs/>
          <w:color w:val="000000"/>
        </w:rPr>
        <w:t xml:space="preserve">et </w:t>
      </w:r>
      <w:proofErr w:type="gramStart"/>
      <w:r w:rsidRPr="00D9460A">
        <w:rPr>
          <w:rFonts w:ascii="Book Antiqua" w:eastAsia="Book Antiqua" w:hAnsi="Book Antiqua" w:cs="Book Antiqua"/>
          <w:i/>
          <w:iCs/>
          <w:color w:val="000000"/>
        </w:rPr>
        <w:t>al</w:t>
      </w:r>
      <w:r w:rsidR="00056AB2" w:rsidRPr="00D9460A">
        <w:rPr>
          <w:rFonts w:ascii="Book Antiqua" w:eastAsia="Book Antiqua" w:hAnsi="Book Antiqua" w:cs="Book Antiqua"/>
          <w:color w:val="000000"/>
          <w:szCs w:val="30"/>
          <w:vertAlign w:val="superscript"/>
        </w:rPr>
        <w:t>[</w:t>
      </w:r>
      <w:proofErr w:type="gramEnd"/>
      <w:r w:rsidR="00056AB2" w:rsidRPr="00D9460A">
        <w:rPr>
          <w:rFonts w:ascii="Book Antiqua" w:eastAsia="Book Antiqua" w:hAnsi="Book Antiqua" w:cs="Book Antiqua"/>
          <w:color w:val="000000"/>
          <w:szCs w:val="30"/>
          <w:vertAlign w:val="superscript"/>
        </w:rPr>
        <w:t>59]</w:t>
      </w:r>
      <w:r w:rsidRPr="00D9460A">
        <w:rPr>
          <w:rFonts w:ascii="Book Antiqua" w:eastAsia="Book Antiqua" w:hAnsi="Book Antiqua" w:cs="Book Antiqua"/>
          <w:color w:val="000000"/>
        </w:rPr>
        <w:t xml:space="preserve"> in a recently published retrospective study which included 107 patients with HCV-related HCC, of whom 60 received DAA therapy after treatment for HCC. After a median follow-up of 20 </w:t>
      </w:r>
      <w:proofErr w:type="spellStart"/>
      <w:r w:rsidRPr="00D9460A">
        <w:rPr>
          <w:rFonts w:ascii="Book Antiqua" w:eastAsia="Book Antiqua" w:hAnsi="Book Antiqua" w:cs="Book Antiqua"/>
          <w:color w:val="000000"/>
        </w:rPr>
        <w:t>mo</w:t>
      </w:r>
      <w:proofErr w:type="spellEnd"/>
      <w:r w:rsidRPr="00D9460A">
        <w:rPr>
          <w:rFonts w:ascii="Book Antiqua" w:eastAsia="Book Antiqua" w:hAnsi="Book Antiqua" w:cs="Book Antiqua"/>
          <w:color w:val="000000"/>
        </w:rPr>
        <w:t>, 37.1% patients had HCC recurrence after DAAs. The authors concluded that, compared to untreated patients, DAA therapy did not increase recurrent HCC after curative treatment and also improved the survival outcome of HCC patients. In line with these results, the largest retrospective cohort study ever reported was recently published, including untreated control arm, based on 31 health systems throughout the U</w:t>
      </w:r>
      <w:r w:rsidR="00056AB2" w:rsidRPr="00D9460A">
        <w:rPr>
          <w:rFonts w:ascii="Book Antiqua" w:eastAsia="Book Antiqua" w:hAnsi="Book Antiqua" w:cs="Book Antiqua"/>
          <w:color w:val="000000"/>
        </w:rPr>
        <w:t>nited States</w:t>
      </w:r>
      <w:r w:rsidRPr="00D9460A">
        <w:rPr>
          <w:rFonts w:ascii="Book Antiqua" w:eastAsia="Book Antiqua" w:hAnsi="Book Antiqua" w:cs="Book Antiqua"/>
          <w:color w:val="000000"/>
        </w:rPr>
        <w:t xml:space="preserve"> and Canada. The study included 793 HCV-related HCC patients of which 304 (38.3%) received DAA therapy and 489 (61.7%) were untreated. The rate of tumor recurrence was 42.1%</w:t>
      </w:r>
      <w:r w:rsidRPr="00D9460A">
        <w:rPr>
          <w:rFonts w:ascii="Book Antiqua" w:eastAsia="Book Antiqua" w:hAnsi="Book Antiqua" w:cs="Book Antiqua"/>
          <w:color w:val="000000"/>
          <w:szCs w:val="22"/>
        </w:rPr>
        <w:t xml:space="preserve"> </w:t>
      </w:r>
      <w:r w:rsidRPr="00D9460A">
        <w:rPr>
          <w:rFonts w:ascii="Book Antiqua" w:eastAsia="Book Antiqua" w:hAnsi="Book Antiqua" w:cs="Book Antiqua"/>
          <w:color w:val="000000"/>
        </w:rPr>
        <w:t>in DAA-treated patients and 58.9% in the untreated group. After variable adjustments, the study reported that DAA exposure is not associated</w:t>
      </w:r>
      <w:r w:rsidRPr="00D9460A">
        <w:rPr>
          <w:rFonts w:ascii="Book Antiqua" w:eastAsia="Book Antiqua" w:hAnsi="Book Antiqua" w:cs="Book Antiqua"/>
          <w:color w:val="000000"/>
          <w:szCs w:val="22"/>
        </w:rPr>
        <w:t xml:space="preserve"> </w:t>
      </w:r>
      <w:r w:rsidRPr="00D9460A">
        <w:rPr>
          <w:rFonts w:ascii="Book Antiqua" w:eastAsia="Book Antiqua" w:hAnsi="Book Antiqua" w:cs="Book Antiqua"/>
          <w:color w:val="000000"/>
        </w:rPr>
        <w:t xml:space="preserve">with an increased risk of HCC recurrence (HR </w:t>
      </w:r>
      <w:r w:rsidR="00056AB2" w:rsidRPr="00D9460A">
        <w:rPr>
          <w:rFonts w:ascii="Book Antiqua" w:eastAsia="Book Antiqua" w:hAnsi="Book Antiqua" w:cs="Book Antiqua"/>
          <w:color w:val="000000"/>
        </w:rPr>
        <w:t xml:space="preserve">= </w:t>
      </w:r>
      <w:r w:rsidRPr="00D9460A">
        <w:rPr>
          <w:rFonts w:ascii="Book Antiqua" w:eastAsia="Book Antiqua" w:hAnsi="Book Antiqua" w:cs="Book Antiqua"/>
          <w:color w:val="000000"/>
        </w:rPr>
        <w:t>0.90; 95%CI</w:t>
      </w:r>
      <w:r w:rsidR="00056AB2" w:rsidRPr="00D9460A">
        <w:rPr>
          <w:rFonts w:ascii="Book Antiqua" w:eastAsia="Book Antiqua" w:hAnsi="Book Antiqua" w:cs="Book Antiqua"/>
          <w:color w:val="000000"/>
        </w:rPr>
        <w:t>:</w:t>
      </w:r>
      <w:r w:rsidRPr="00D9460A">
        <w:rPr>
          <w:rFonts w:ascii="Book Antiqua" w:eastAsia="Book Antiqua" w:hAnsi="Book Antiqua" w:cs="Book Antiqua"/>
          <w:color w:val="000000"/>
        </w:rPr>
        <w:t xml:space="preserve"> 0.70-1.16</w:t>
      </w:r>
      <w:proofErr w:type="gramStart"/>
      <w:r w:rsidRPr="00D9460A">
        <w:rPr>
          <w:rFonts w:ascii="Book Antiqua" w:eastAsia="Book Antiqua" w:hAnsi="Book Antiqua" w:cs="Book Antiqua"/>
          <w:color w:val="000000"/>
        </w:rPr>
        <w:t>)</w:t>
      </w:r>
      <w:r w:rsidRPr="00D9460A">
        <w:rPr>
          <w:rFonts w:ascii="Book Antiqua" w:eastAsia="Book Antiqua" w:hAnsi="Book Antiqua" w:cs="Book Antiqua"/>
          <w:color w:val="000000"/>
          <w:szCs w:val="30"/>
          <w:vertAlign w:val="superscript"/>
        </w:rPr>
        <w:t>[</w:t>
      </w:r>
      <w:proofErr w:type="gramEnd"/>
      <w:r w:rsidRPr="00D9460A">
        <w:rPr>
          <w:rFonts w:ascii="Book Antiqua" w:eastAsia="Book Antiqua" w:hAnsi="Book Antiqua" w:cs="Book Antiqua"/>
          <w:color w:val="000000"/>
          <w:szCs w:val="30"/>
          <w:vertAlign w:val="superscript"/>
        </w:rPr>
        <w:t>60]</w:t>
      </w:r>
      <w:r w:rsidRPr="00D9460A">
        <w:rPr>
          <w:rFonts w:ascii="Book Antiqua" w:eastAsia="Book Antiqua" w:hAnsi="Book Antiqua" w:cs="Book Antiqua"/>
          <w:color w:val="000000"/>
        </w:rPr>
        <w:t xml:space="preserve">. A meta-analysis published by Lui </w:t>
      </w:r>
      <w:r w:rsidRPr="00D9460A">
        <w:rPr>
          <w:rFonts w:ascii="Book Antiqua" w:eastAsia="Book Antiqua" w:hAnsi="Book Antiqua" w:cs="Book Antiqua"/>
          <w:i/>
          <w:iCs/>
          <w:color w:val="000000"/>
        </w:rPr>
        <w:t xml:space="preserve">et </w:t>
      </w:r>
      <w:proofErr w:type="gramStart"/>
      <w:r w:rsidRPr="00D9460A">
        <w:rPr>
          <w:rFonts w:ascii="Book Antiqua" w:eastAsia="Book Antiqua" w:hAnsi="Book Antiqua" w:cs="Book Antiqua"/>
          <w:i/>
          <w:iCs/>
          <w:color w:val="000000"/>
        </w:rPr>
        <w:t>al</w:t>
      </w:r>
      <w:r w:rsidR="00056AB2" w:rsidRPr="00D9460A">
        <w:rPr>
          <w:rFonts w:ascii="Book Antiqua" w:eastAsia="Book Antiqua" w:hAnsi="Book Antiqua" w:cs="Book Antiqua"/>
          <w:color w:val="000000"/>
          <w:szCs w:val="30"/>
          <w:vertAlign w:val="superscript"/>
        </w:rPr>
        <w:t>[</w:t>
      </w:r>
      <w:proofErr w:type="gramEnd"/>
      <w:r w:rsidR="00056AB2" w:rsidRPr="00D9460A">
        <w:rPr>
          <w:rFonts w:ascii="Book Antiqua" w:eastAsia="Book Antiqua" w:hAnsi="Book Antiqua" w:cs="Book Antiqua"/>
          <w:color w:val="000000"/>
          <w:szCs w:val="30"/>
          <w:vertAlign w:val="superscript"/>
        </w:rPr>
        <w:t>61]</w:t>
      </w:r>
      <w:r w:rsidRPr="00D9460A">
        <w:rPr>
          <w:rFonts w:ascii="Book Antiqua" w:eastAsia="Book Antiqua" w:hAnsi="Book Antiqua" w:cs="Book Antiqua"/>
          <w:color w:val="000000"/>
        </w:rPr>
        <w:t xml:space="preserve"> also showed that the use of DAA therapy is associated with a significantly lower risk of HCC development compared to patients without DAA treatment. The authors found a &gt;</w:t>
      </w:r>
      <w:r w:rsidR="00056AB2" w:rsidRPr="00D9460A">
        <w:rPr>
          <w:rFonts w:ascii="Book Antiqua" w:eastAsia="Book Antiqua" w:hAnsi="Book Antiqua" w:cs="Book Antiqua"/>
          <w:color w:val="000000"/>
        </w:rPr>
        <w:t xml:space="preserve"> </w:t>
      </w:r>
      <w:r w:rsidRPr="00D9460A">
        <w:rPr>
          <w:rFonts w:ascii="Book Antiqua" w:eastAsia="Book Antiqua" w:hAnsi="Book Antiqua" w:cs="Book Antiqua"/>
          <w:color w:val="000000"/>
        </w:rPr>
        <w:t>60% lower risk of HCC recurrence in patients exposed to DAA compared to controls (</w:t>
      </w:r>
      <w:r w:rsidR="00056AB2" w:rsidRPr="00D9460A">
        <w:rPr>
          <w:rFonts w:ascii="Book Antiqua" w:eastAsia="Book Antiqua" w:hAnsi="Book Antiqua" w:cs="Book Antiqua"/>
          <w:color w:val="000000"/>
        </w:rPr>
        <w:t>OR =</w:t>
      </w:r>
      <w:r w:rsidRPr="00D9460A">
        <w:rPr>
          <w:rFonts w:ascii="Book Antiqua" w:eastAsia="Book Antiqua" w:hAnsi="Book Antiqua" w:cs="Book Antiqua"/>
          <w:color w:val="000000"/>
        </w:rPr>
        <w:t xml:space="preserve"> 0.36, 95%CI</w:t>
      </w:r>
      <w:r w:rsidR="00056AB2" w:rsidRPr="00D9460A">
        <w:rPr>
          <w:rFonts w:ascii="Book Antiqua" w:eastAsia="Book Antiqua" w:hAnsi="Book Antiqua" w:cs="Book Antiqua"/>
          <w:color w:val="000000"/>
        </w:rPr>
        <w:t>:</w:t>
      </w:r>
      <w:r w:rsidRPr="00D9460A">
        <w:rPr>
          <w:rFonts w:ascii="Book Antiqua" w:eastAsia="Book Antiqua" w:hAnsi="Book Antiqua" w:cs="Book Antiqua"/>
          <w:color w:val="000000"/>
        </w:rPr>
        <w:t xml:space="preserve"> 0.27-0.47; </w:t>
      </w:r>
      <w:r w:rsidRPr="00D9460A">
        <w:rPr>
          <w:rFonts w:ascii="Book Antiqua" w:eastAsia="Book Antiqua" w:hAnsi="Book Antiqua" w:cs="Book Antiqua"/>
          <w:i/>
          <w:iCs/>
          <w:color w:val="000000"/>
        </w:rPr>
        <w:t>P</w:t>
      </w:r>
      <w:r w:rsidR="00056AB2" w:rsidRPr="00D9460A">
        <w:rPr>
          <w:rFonts w:ascii="Book Antiqua" w:eastAsia="Book Antiqua" w:hAnsi="Book Antiqua" w:cs="Book Antiqua"/>
          <w:color w:val="000000"/>
        </w:rPr>
        <w:t xml:space="preserve"> </w:t>
      </w:r>
      <w:r w:rsidRPr="00D9460A">
        <w:rPr>
          <w:rFonts w:ascii="Book Antiqua" w:eastAsia="Book Antiqua" w:hAnsi="Book Antiqua" w:cs="Book Antiqua"/>
          <w:color w:val="000000"/>
        </w:rPr>
        <w:t>&lt;</w:t>
      </w:r>
      <w:r w:rsidR="00056AB2" w:rsidRPr="00D9460A">
        <w:rPr>
          <w:rFonts w:ascii="Book Antiqua" w:eastAsia="Book Antiqua" w:hAnsi="Book Antiqua" w:cs="Book Antiqua"/>
          <w:color w:val="000000"/>
        </w:rPr>
        <w:t xml:space="preserve"> </w:t>
      </w:r>
      <w:r w:rsidRPr="00D9460A">
        <w:rPr>
          <w:rFonts w:ascii="Book Antiqua" w:eastAsia="Book Antiqua" w:hAnsi="Book Antiqua" w:cs="Book Antiqua"/>
          <w:color w:val="000000"/>
        </w:rPr>
        <w:t xml:space="preserve">0.001; </w:t>
      </w:r>
      <w:r w:rsidRPr="00D9460A">
        <w:rPr>
          <w:rFonts w:ascii="Book Antiqua" w:eastAsia="Book Antiqua" w:hAnsi="Book Antiqua" w:cs="Book Antiqua"/>
          <w:i/>
          <w:iCs/>
          <w:color w:val="000000"/>
        </w:rPr>
        <w:t>I</w:t>
      </w:r>
      <w:r w:rsidRPr="00D9460A">
        <w:rPr>
          <w:rFonts w:ascii="Book Antiqua" w:eastAsia="Book Antiqua" w:hAnsi="Book Antiqua" w:cs="Book Antiqua"/>
          <w:color w:val="000000"/>
          <w:vertAlign w:val="superscript"/>
        </w:rPr>
        <w:t>2</w:t>
      </w:r>
      <w:r w:rsidR="00056AB2" w:rsidRPr="00D9460A">
        <w:rPr>
          <w:rFonts w:ascii="Book Antiqua" w:eastAsia="Book Antiqua" w:hAnsi="Book Antiqua" w:cs="Book Antiqua"/>
          <w:color w:val="000000"/>
        </w:rPr>
        <w:t xml:space="preserve"> </w:t>
      </w:r>
      <w:r w:rsidRPr="00D9460A">
        <w:rPr>
          <w:rFonts w:ascii="Book Antiqua" w:eastAsia="Book Antiqua" w:hAnsi="Book Antiqua" w:cs="Book Antiqua"/>
          <w:color w:val="000000"/>
        </w:rPr>
        <w:t>=</w:t>
      </w:r>
      <w:r w:rsidR="00056AB2" w:rsidRPr="00D9460A">
        <w:rPr>
          <w:rFonts w:ascii="Book Antiqua" w:eastAsia="Book Antiqua" w:hAnsi="Book Antiqua" w:cs="Book Antiqua"/>
          <w:color w:val="000000"/>
        </w:rPr>
        <w:t xml:space="preserve"> </w:t>
      </w:r>
      <w:r w:rsidRPr="00D9460A">
        <w:rPr>
          <w:rFonts w:ascii="Book Antiqua" w:eastAsia="Book Antiqua" w:hAnsi="Book Antiqua" w:cs="Book Antiqua"/>
          <w:color w:val="000000"/>
        </w:rPr>
        <w:t>88%).</w:t>
      </w:r>
    </w:p>
    <w:p w14:paraId="3EBB186F" w14:textId="79036661" w:rsidR="00A77B3E" w:rsidRPr="00D9460A" w:rsidRDefault="00E63E68" w:rsidP="00056AB2">
      <w:pPr>
        <w:spacing w:line="360" w:lineRule="auto"/>
        <w:ind w:firstLineChars="100" w:firstLine="240"/>
        <w:jc w:val="both"/>
        <w:rPr>
          <w:rFonts w:ascii="Book Antiqua" w:eastAsia="Book Antiqua" w:hAnsi="Book Antiqua" w:cs="Book Antiqua"/>
          <w:color w:val="000000"/>
        </w:rPr>
      </w:pPr>
      <w:r w:rsidRPr="00D9460A">
        <w:rPr>
          <w:rFonts w:ascii="Book Antiqua" w:eastAsia="Book Antiqua" w:hAnsi="Book Antiqua" w:cs="Book Antiqua"/>
          <w:color w:val="000000"/>
        </w:rPr>
        <w:t xml:space="preserve">A retrospective cohort study which compared outcomes of patients with prior HCV-related HCC treated with DAAs </w:t>
      </w:r>
      <w:r w:rsidRPr="00D9460A">
        <w:rPr>
          <w:rFonts w:ascii="Book Antiqua" w:eastAsia="Book Antiqua" w:hAnsi="Book Antiqua" w:cs="Book Antiqua"/>
          <w:i/>
          <w:iCs/>
          <w:color w:val="000000"/>
        </w:rPr>
        <w:t>vs</w:t>
      </w:r>
      <w:r w:rsidRPr="00D9460A">
        <w:rPr>
          <w:rFonts w:ascii="Book Antiqua" w:eastAsia="Book Antiqua" w:hAnsi="Book Antiqua" w:cs="Book Antiqua"/>
          <w:color w:val="000000"/>
        </w:rPr>
        <w:t xml:space="preserve"> IFN-based therapy found no significant difference between IFN-based and IFN-free therapy groups by propensity score-matched analysis (5-year incidence; 54.2% in IFN-based, 45.1% in IFN-free therapy; </w:t>
      </w:r>
      <w:r w:rsidRPr="00D9460A">
        <w:rPr>
          <w:rFonts w:ascii="Book Antiqua" w:eastAsia="Book Antiqua" w:hAnsi="Book Antiqua" w:cs="Book Antiqua"/>
          <w:i/>
          <w:iCs/>
          <w:color w:val="000000"/>
        </w:rPr>
        <w:t>P</w:t>
      </w:r>
      <w:r w:rsidRPr="00D9460A">
        <w:rPr>
          <w:rFonts w:ascii="Book Antiqua" w:eastAsia="Book Antiqua" w:hAnsi="Book Antiqua" w:cs="Book Antiqua"/>
          <w:color w:val="000000"/>
        </w:rPr>
        <w:t xml:space="preserve"> = 0.54)</w:t>
      </w:r>
      <w:r w:rsidRPr="00D9460A">
        <w:rPr>
          <w:rFonts w:ascii="Book Antiqua" w:eastAsia="Book Antiqua" w:hAnsi="Book Antiqua" w:cs="Book Antiqua"/>
          <w:color w:val="000000"/>
          <w:szCs w:val="30"/>
          <w:vertAlign w:val="superscript"/>
        </w:rPr>
        <w:t>[62]</w:t>
      </w:r>
      <w:r w:rsidRPr="00D9460A">
        <w:rPr>
          <w:rFonts w:ascii="Book Antiqua" w:eastAsia="Book Antiqua" w:hAnsi="Book Antiqua" w:cs="Book Antiqua"/>
          <w:color w:val="000000"/>
        </w:rPr>
        <w:t>. Consistent with these findings, results from a recent retrospective cohort from Japan showed that SVR by therapy with DAAs exhibited an anti-liver tumorigenesis effect equal to that of IFN-based therapy and reduced the risk of HCC recurrence (</w:t>
      </w:r>
      <w:r w:rsidRPr="00D9460A">
        <w:rPr>
          <w:rFonts w:ascii="Book Antiqua" w:eastAsia="Book Antiqua" w:hAnsi="Book Antiqua" w:cs="Book Antiqua"/>
          <w:i/>
          <w:iCs/>
          <w:color w:val="000000"/>
        </w:rPr>
        <w:t>P</w:t>
      </w:r>
      <w:r w:rsidRPr="00D9460A">
        <w:rPr>
          <w:rFonts w:ascii="Book Antiqua" w:eastAsia="Book Antiqua" w:hAnsi="Book Antiqua" w:cs="Book Antiqua"/>
          <w:color w:val="000000"/>
        </w:rPr>
        <w:t xml:space="preserve"> = 0.564)</w:t>
      </w:r>
      <w:r w:rsidRPr="00D9460A">
        <w:rPr>
          <w:rFonts w:ascii="Book Antiqua" w:eastAsia="Book Antiqua" w:hAnsi="Book Antiqua" w:cs="Book Antiqua"/>
          <w:color w:val="000000"/>
          <w:szCs w:val="30"/>
          <w:vertAlign w:val="superscript"/>
        </w:rPr>
        <w:t>[63]</w:t>
      </w:r>
      <w:r w:rsidRPr="00D9460A">
        <w:rPr>
          <w:rFonts w:ascii="Book Antiqua" w:eastAsia="Book Antiqua" w:hAnsi="Book Antiqua" w:cs="Book Antiqua"/>
          <w:color w:val="000000"/>
        </w:rPr>
        <w:t>.</w:t>
      </w:r>
    </w:p>
    <w:p w14:paraId="127B9725" w14:textId="77777777" w:rsidR="00056AB2" w:rsidRPr="00D9460A" w:rsidRDefault="00056AB2" w:rsidP="00056AB2">
      <w:pPr>
        <w:spacing w:line="360" w:lineRule="auto"/>
        <w:jc w:val="both"/>
      </w:pPr>
    </w:p>
    <w:p w14:paraId="2AA53729" w14:textId="77777777" w:rsidR="00A77B3E" w:rsidRPr="00D9460A" w:rsidRDefault="00E63E68">
      <w:pPr>
        <w:spacing w:line="360" w:lineRule="auto"/>
        <w:jc w:val="both"/>
        <w:rPr>
          <w:i/>
          <w:iCs/>
        </w:rPr>
      </w:pPr>
      <w:r w:rsidRPr="00D9460A">
        <w:rPr>
          <w:rFonts w:ascii="Book Antiqua" w:eastAsia="Book Antiqua" w:hAnsi="Book Antiqua" w:cs="Book Antiqua"/>
          <w:b/>
          <w:bCs/>
          <w:i/>
          <w:iCs/>
          <w:color w:val="000000"/>
        </w:rPr>
        <w:t>Prospective studies</w:t>
      </w:r>
    </w:p>
    <w:p w14:paraId="1F41FBC2" w14:textId="22D42977" w:rsidR="00A77B3E" w:rsidRPr="00D9460A" w:rsidRDefault="00E63E68">
      <w:pPr>
        <w:spacing w:line="360" w:lineRule="auto"/>
        <w:jc w:val="both"/>
      </w:pPr>
      <w:r w:rsidRPr="00D9460A">
        <w:rPr>
          <w:rFonts w:ascii="Book Antiqua" w:eastAsia="Book Antiqua" w:hAnsi="Book Antiqua" w:cs="Book Antiqua"/>
          <w:color w:val="000000"/>
        </w:rPr>
        <w:t xml:space="preserve">A prospective multicenter French study that included ANRS cohorts concluded that the rate of HCC recurrence was not different between DAA-treated and untreated </w:t>
      </w:r>
      <w:proofErr w:type="gramStart"/>
      <w:r w:rsidRPr="00D9460A">
        <w:rPr>
          <w:rFonts w:ascii="Book Antiqua" w:eastAsia="Book Antiqua" w:hAnsi="Book Antiqua" w:cs="Book Antiqua"/>
          <w:color w:val="000000"/>
        </w:rPr>
        <w:t>groups</w:t>
      </w:r>
      <w:r w:rsidRPr="00D9460A">
        <w:rPr>
          <w:rFonts w:ascii="Book Antiqua" w:eastAsia="Book Antiqua" w:hAnsi="Book Antiqua" w:cs="Book Antiqua"/>
          <w:color w:val="000000"/>
          <w:szCs w:val="30"/>
          <w:vertAlign w:val="superscript"/>
        </w:rPr>
        <w:t>[</w:t>
      </w:r>
      <w:proofErr w:type="gramEnd"/>
      <w:r w:rsidRPr="00D9460A">
        <w:rPr>
          <w:rFonts w:ascii="Book Antiqua" w:eastAsia="Book Antiqua" w:hAnsi="Book Antiqua" w:cs="Book Antiqua"/>
          <w:color w:val="000000"/>
          <w:szCs w:val="30"/>
          <w:vertAlign w:val="superscript"/>
        </w:rPr>
        <w:t>64]</w:t>
      </w:r>
      <w:r w:rsidRPr="00D9460A">
        <w:rPr>
          <w:rFonts w:ascii="Book Antiqua" w:eastAsia="Book Antiqua" w:hAnsi="Book Antiqua" w:cs="Book Antiqua"/>
          <w:color w:val="000000"/>
        </w:rPr>
        <w:t xml:space="preserve">. </w:t>
      </w:r>
      <w:proofErr w:type="spellStart"/>
      <w:r w:rsidRPr="00D9460A">
        <w:rPr>
          <w:rFonts w:ascii="Book Antiqua" w:eastAsia="Book Antiqua" w:hAnsi="Book Antiqua" w:cs="Book Antiqua"/>
          <w:color w:val="000000"/>
        </w:rPr>
        <w:t>Cabibbo</w:t>
      </w:r>
      <w:proofErr w:type="spellEnd"/>
      <w:r w:rsidRPr="00D9460A">
        <w:rPr>
          <w:rFonts w:ascii="Book Antiqua" w:eastAsia="Book Antiqua" w:hAnsi="Book Antiqua" w:cs="Book Antiqua"/>
          <w:color w:val="000000"/>
        </w:rPr>
        <w:t xml:space="preserve"> </w:t>
      </w:r>
      <w:r w:rsidRPr="00D9460A">
        <w:rPr>
          <w:rFonts w:ascii="Book Antiqua" w:eastAsia="Book Antiqua" w:hAnsi="Book Antiqua" w:cs="Book Antiqua"/>
          <w:i/>
          <w:iCs/>
          <w:color w:val="000000"/>
        </w:rPr>
        <w:t xml:space="preserve">et </w:t>
      </w:r>
      <w:proofErr w:type="gramStart"/>
      <w:r w:rsidRPr="00D9460A">
        <w:rPr>
          <w:rFonts w:ascii="Book Antiqua" w:eastAsia="Book Antiqua" w:hAnsi="Book Antiqua" w:cs="Book Antiqua"/>
          <w:i/>
          <w:iCs/>
          <w:color w:val="000000"/>
        </w:rPr>
        <w:t>al</w:t>
      </w:r>
      <w:r w:rsidR="003A5298" w:rsidRPr="00D9460A">
        <w:rPr>
          <w:rFonts w:ascii="Book Antiqua" w:eastAsia="Book Antiqua" w:hAnsi="Book Antiqua" w:cs="Book Antiqua"/>
          <w:color w:val="000000"/>
          <w:szCs w:val="30"/>
          <w:vertAlign w:val="superscript"/>
        </w:rPr>
        <w:t>[</w:t>
      </w:r>
      <w:proofErr w:type="gramEnd"/>
      <w:r w:rsidR="003A5298" w:rsidRPr="00D9460A">
        <w:rPr>
          <w:rFonts w:ascii="Book Antiqua" w:eastAsia="Book Antiqua" w:hAnsi="Book Antiqua" w:cs="Book Antiqua"/>
          <w:color w:val="000000"/>
          <w:szCs w:val="30"/>
          <w:vertAlign w:val="superscript"/>
        </w:rPr>
        <w:t>65]</w:t>
      </w:r>
      <w:r w:rsidRPr="00D9460A">
        <w:rPr>
          <w:rFonts w:ascii="Book Antiqua" w:eastAsia="Book Antiqua" w:hAnsi="Book Antiqua" w:cs="Book Antiqua"/>
          <w:color w:val="000000"/>
        </w:rPr>
        <w:t xml:space="preserve"> conducted a prospective multicenter study in Italy in which were included 143 patients with successfully treated BCLC 0/A HCC, and subsequently treated with DAAs. They found an HCC-recurrence incidence of 12%, 26.6%, and 29.1%, respectively in 6-, 12-, and 18-mo of follow-up, and concluded that although the risk of HCC recurrence remains high, it is comparable between the DAA group and the untreated group.</w:t>
      </w:r>
    </w:p>
    <w:p w14:paraId="41640F7A" w14:textId="77777777" w:rsidR="00A77B3E" w:rsidRPr="00D9460A" w:rsidRDefault="00A77B3E">
      <w:pPr>
        <w:spacing w:line="360" w:lineRule="auto"/>
        <w:jc w:val="both"/>
      </w:pPr>
    </w:p>
    <w:p w14:paraId="36B29888" w14:textId="6ED7C69A" w:rsidR="00A77B3E" w:rsidRPr="00D9460A" w:rsidRDefault="00E63E68">
      <w:pPr>
        <w:spacing w:line="360" w:lineRule="auto"/>
        <w:jc w:val="both"/>
      </w:pPr>
      <w:r w:rsidRPr="00D9460A">
        <w:rPr>
          <w:rFonts w:ascii="Book Antiqua" w:eastAsia="Book Antiqua" w:hAnsi="Book Antiqua" w:cs="Book Antiqua"/>
          <w:b/>
          <w:bCs/>
          <w:caps/>
          <w:color w:val="000000"/>
          <w:u w:val="single"/>
        </w:rPr>
        <w:t xml:space="preserve">RISK FACTORS FOR </w:t>
      </w:r>
      <w:r w:rsidRPr="00D9460A">
        <w:rPr>
          <w:rFonts w:ascii="Book Antiqua" w:eastAsia="Book Antiqua" w:hAnsi="Book Antiqua" w:cs="Book Antiqua"/>
          <w:b/>
          <w:bCs/>
          <w:i/>
          <w:iCs/>
          <w:caps/>
          <w:color w:val="000000"/>
          <w:u w:val="single"/>
        </w:rPr>
        <w:t>DE NOVO</w:t>
      </w:r>
      <w:r w:rsidRPr="00D9460A">
        <w:rPr>
          <w:rFonts w:ascii="Book Antiqua" w:eastAsia="Book Antiqua" w:hAnsi="Book Antiqua" w:cs="Book Antiqua"/>
          <w:b/>
          <w:bCs/>
          <w:caps/>
          <w:color w:val="000000"/>
          <w:u w:val="single"/>
        </w:rPr>
        <w:t xml:space="preserve"> AND RECURRENT HCC</w:t>
      </w:r>
    </w:p>
    <w:p w14:paraId="7C9271BE" w14:textId="77777777" w:rsidR="00A77B3E" w:rsidRPr="00D9460A" w:rsidRDefault="00E63E68">
      <w:pPr>
        <w:spacing w:line="360" w:lineRule="auto"/>
        <w:jc w:val="both"/>
      </w:pPr>
      <w:r w:rsidRPr="00D9460A">
        <w:rPr>
          <w:rFonts w:ascii="Book Antiqua" w:eastAsia="Book Antiqua" w:hAnsi="Book Antiqua" w:cs="Book Antiqua"/>
          <w:color w:val="000000"/>
        </w:rPr>
        <w:t xml:space="preserve">The increasing number of patients who will obtain HCV clearance with DAAs and the continued risk of hepatocarcinogenesis even after SVR require the identification of patients at highest risk of developing HCC. Regarding the host risk factors such as older age, male gender and family history, HBV or HIV co-infection, alcohol consumption, steatohepatitis and advanced liver disease are well known as associated risk </w:t>
      </w:r>
      <w:proofErr w:type="gramStart"/>
      <w:r w:rsidRPr="00D9460A">
        <w:rPr>
          <w:rFonts w:ascii="Book Antiqua" w:eastAsia="Book Antiqua" w:hAnsi="Book Antiqua" w:cs="Book Antiqua"/>
          <w:color w:val="000000"/>
        </w:rPr>
        <w:t>factors</w:t>
      </w:r>
      <w:r w:rsidRPr="00D9460A">
        <w:rPr>
          <w:rFonts w:ascii="Book Antiqua" w:eastAsia="Book Antiqua" w:hAnsi="Book Antiqua" w:cs="Book Antiqua"/>
          <w:color w:val="000000"/>
          <w:szCs w:val="30"/>
          <w:vertAlign w:val="superscript"/>
        </w:rPr>
        <w:t>[</w:t>
      </w:r>
      <w:proofErr w:type="gramEnd"/>
      <w:r w:rsidRPr="00D9460A">
        <w:rPr>
          <w:rFonts w:ascii="Book Antiqua" w:eastAsia="Book Antiqua" w:hAnsi="Book Antiqua" w:cs="Book Antiqua"/>
          <w:color w:val="000000"/>
          <w:szCs w:val="30"/>
          <w:vertAlign w:val="superscript"/>
        </w:rPr>
        <w:t>66]</w:t>
      </w:r>
      <w:r w:rsidRPr="00D9460A">
        <w:rPr>
          <w:rFonts w:ascii="Book Antiqua" w:eastAsia="Book Antiqua" w:hAnsi="Book Antiqua" w:cs="Book Antiqua"/>
          <w:color w:val="000000"/>
        </w:rPr>
        <w:t xml:space="preserve">. Also, tobacco smoking and exposure to aflatoxin are the most studied environmental risk factors involved in the development of </w:t>
      </w:r>
      <w:proofErr w:type="gramStart"/>
      <w:r w:rsidRPr="00D9460A">
        <w:rPr>
          <w:rFonts w:ascii="Book Antiqua" w:eastAsia="Book Antiqua" w:hAnsi="Book Antiqua" w:cs="Book Antiqua"/>
          <w:color w:val="000000"/>
        </w:rPr>
        <w:t>HCC</w:t>
      </w:r>
      <w:r w:rsidRPr="00D9460A">
        <w:rPr>
          <w:rFonts w:ascii="Book Antiqua" w:eastAsia="Book Antiqua" w:hAnsi="Book Antiqua" w:cs="Book Antiqua"/>
          <w:color w:val="000000"/>
          <w:szCs w:val="30"/>
          <w:vertAlign w:val="superscript"/>
        </w:rPr>
        <w:t>[</w:t>
      </w:r>
      <w:proofErr w:type="gramEnd"/>
      <w:r w:rsidRPr="00D9460A">
        <w:rPr>
          <w:rFonts w:ascii="Book Antiqua" w:eastAsia="Book Antiqua" w:hAnsi="Book Antiqua" w:cs="Book Antiqua"/>
          <w:color w:val="000000"/>
          <w:szCs w:val="30"/>
          <w:vertAlign w:val="superscript"/>
        </w:rPr>
        <w:t>67]</w:t>
      </w:r>
      <w:r w:rsidRPr="00D9460A">
        <w:rPr>
          <w:rFonts w:ascii="Book Antiqua" w:eastAsia="Book Antiqua" w:hAnsi="Book Antiqua" w:cs="Book Antiqua"/>
          <w:color w:val="000000"/>
        </w:rPr>
        <w:t>. The risk factors incriminated in HCC occurrence and recurrence, in patients treated with DAAs, are mainly older age, non-SVR and advanced liver disease (Table 3).</w:t>
      </w:r>
    </w:p>
    <w:p w14:paraId="19228C26" w14:textId="77777777" w:rsidR="00A77B3E" w:rsidRPr="00D9460A" w:rsidRDefault="00A77B3E">
      <w:pPr>
        <w:spacing w:line="360" w:lineRule="auto"/>
        <w:jc w:val="both"/>
      </w:pPr>
    </w:p>
    <w:p w14:paraId="5D6746AC" w14:textId="77777777" w:rsidR="00A77B3E" w:rsidRPr="00D9460A" w:rsidRDefault="00E63E68">
      <w:pPr>
        <w:spacing w:line="360" w:lineRule="auto"/>
        <w:jc w:val="both"/>
        <w:rPr>
          <w:i/>
          <w:iCs/>
        </w:rPr>
      </w:pPr>
      <w:r w:rsidRPr="00D9460A">
        <w:rPr>
          <w:rFonts w:ascii="Book Antiqua" w:eastAsia="Book Antiqua" w:hAnsi="Book Antiqua" w:cs="Book Antiqua"/>
          <w:b/>
          <w:bCs/>
          <w:i/>
          <w:iCs/>
          <w:color w:val="000000"/>
        </w:rPr>
        <w:t>Retrospective studies</w:t>
      </w:r>
    </w:p>
    <w:p w14:paraId="5E0F2F84" w14:textId="131CC209" w:rsidR="00A77B3E" w:rsidRPr="00D9460A" w:rsidRDefault="00E63E68">
      <w:pPr>
        <w:spacing w:line="360" w:lineRule="auto"/>
        <w:jc w:val="both"/>
      </w:pPr>
      <w:r w:rsidRPr="00D9460A">
        <w:rPr>
          <w:rFonts w:ascii="Book Antiqua" w:eastAsia="Book Antiqua" w:hAnsi="Book Antiqua" w:cs="Book Antiqua"/>
          <w:color w:val="000000"/>
        </w:rPr>
        <w:t xml:space="preserve">A study conducted by Kanwal </w:t>
      </w:r>
      <w:r w:rsidRPr="00D9460A">
        <w:rPr>
          <w:rFonts w:ascii="Book Antiqua" w:eastAsia="Book Antiqua" w:hAnsi="Book Antiqua" w:cs="Book Antiqua"/>
          <w:i/>
          <w:iCs/>
          <w:color w:val="000000"/>
        </w:rPr>
        <w:t>et al</w:t>
      </w:r>
      <w:r w:rsidR="001E2F28" w:rsidRPr="00D9460A">
        <w:rPr>
          <w:rFonts w:ascii="Book Antiqua" w:eastAsia="Book Antiqua" w:hAnsi="Book Antiqua" w:cs="Book Antiqua"/>
          <w:color w:val="000000"/>
          <w:szCs w:val="30"/>
          <w:vertAlign w:val="superscript"/>
        </w:rPr>
        <w:t>[37]</w:t>
      </w:r>
      <w:r w:rsidRPr="00D9460A">
        <w:rPr>
          <w:rFonts w:ascii="Book Antiqua" w:eastAsia="Book Antiqua" w:hAnsi="Book Antiqua" w:cs="Book Antiqua"/>
          <w:color w:val="000000"/>
        </w:rPr>
        <w:t xml:space="preserve"> which included DAA treated patients, reported a 4.7-fold higher HCC risk in cirrhotic patients than in those without cirrhosis (adjusted HR </w:t>
      </w:r>
      <w:r w:rsidR="001E2F28" w:rsidRPr="00D9460A">
        <w:rPr>
          <w:rFonts w:ascii="Book Antiqua" w:eastAsia="Book Antiqua" w:hAnsi="Book Antiqua" w:cs="Book Antiqua"/>
          <w:color w:val="000000"/>
        </w:rPr>
        <w:t xml:space="preserve">= </w:t>
      </w:r>
      <w:r w:rsidRPr="00D9460A">
        <w:rPr>
          <w:rFonts w:ascii="Book Antiqua" w:eastAsia="Book Antiqua" w:hAnsi="Book Antiqua" w:cs="Book Antiqua"/>
          <w:color w:val="000000"/>
        </w:rPr>
        <w:t>4.73; 95%CI</w:t>
      </w:r>
      <w:r w:rsidR="001E2F28" w:rsidRPr="00D9460A">
        <w:rPr>
          <w:rFonts w:ascii="Book Antiqua" w:eastAsia="Book Antiqua" w:hAnsi="Book Antiqua" w:cs="Book Antiqua"/>
          <w:color w:val="000000"/>
        </w:rPr>
        <w:t>:</w:t>
      </w:r>
      <w:r w:rsidRPr="00D9460A">
        <w:rPr>
          <w:rFonts w:ascii="Book Antiqua" w:eastAsia="Book Antiqua" w:hAnsi="Book Antiqua" w:cs="Book Antiqua"/>
          <w:color w:val="000000"/>
        </w:rPr>
        <w:t xml:space="preserve"> 3.34-6.68). Similar findings were disclosed by </w:t>
      </w:r>
      <w:proofErr w:type="spellStart"/>
      <w:r w:rsidR="001E2F28" w:rsidRPr="00D9460A">
        <w:rPr>
          <w:rFonts w:ascii="Book Antiqua" w:eastAsia="Book Antiqua" w:hAnsi="Book Antiqua" w:cs="Book Antiqua"/>
          <w:color w:val="000000"/>
        </w:rPr>
        <w:t>Ioannou</w:t>
      </w:r>
      <w:proofErr w:type="spellEnd"/>
      <w:r w:rsidRPr="00D9460A">
        <w:rPr>
          <w:rFonts w:ascii="Book Antiqua" w:eastAsia="Book Antiqua" w:hAnsi="Book Antiqua" w:cs="Book Antiqua"/>
          <w:color w:val="000000"/>
        </w:rPr>
        <w:t xml:space="preserve"> </w:t>
      </w:r>
      <w:r w:rsidRPr="00D9460A">
        <w:rPr>
          <w:rFonts w:ascii="Book Antiqua" w:eastAsia="Book Antiqua" w:hAnsi="Book Antiqua" w:cs="Book Antiqua"/>
          <w:i/>
          <w:iCs/>
          <w:color w:val="000000"/>
        </w:rPr>
        <w:t xml:space="preserve">et </w:t>
      </w:r>
      <w:proofErr w:type="gramStart"/>
      <w:r w:rsidRPr="00D9460A">
        <w:rPr>
          <w:rFonts w:ascii="Book Antiqua" w:eastAsia="Book Antiqua" w:hAnsi="Book Antiqua" w:cs="Book Antiqua"/>
          <w:i/>
          <w:iCs/>
          <w:color w:val="000000"/>
        </w:rPr>
        <w:t>al</w:t>
      </w:r>
      <w:r w:rsidR="001E2F28" w:rsidRPr="00D9460A">
        <w:rPr>
          <w:rFonts w:ascii="Book Antiqua" w:eastAsia="Book Antiqua" w:hAnsi="Book Antiqua" w:cs="Book Antiqua"/>
          <w:color w:val="000000"/>
          <w:szCs w:val="30"/>
          <w:vertAlign w:val="superscript"/>
        </w:rPr>
        <w:t>[</w:t>
      </w:r>
      <w:proofErr w:type="gramEnd"/>
      <w:r w:rsidR="001E2F28" w:rsidRPr="00D9460A">
        <w:rPr>
          <w:rFonts w:ascii="Book Antiqua" w:eastAsia="Book Antiqua" w:hAnsi="Book Antiqua" w:cs="Book Antiqua"/>
          <w:color w:val="000000"/>
          <w:szCs w:val="30"/>
          <w:vertAlign w:val="superscript"/>
        </w:rPr>
        <w:t>35]</w:t>
      </w:r>
      <w:r w:rsidRPr="00D9460A">
        <w:rPr>
          <w:rFonts w:ascii="Book Antiqua" w:eastAsia="Book Antiqua" w:hAnsi="Book Antiqua" w:cs="Book Antiqua"/>
          <w:color w:val="000000"/>
        </w:rPr>
        <w:t xml:space="preserve"> in a large cohort retrospective study, concluding that the incidence of HCC was highest in patients with cirrhosis and treatment failure. Singer </w:t>
      </w:r>
      <w:r w:rsidRPr="00D9460A">
        <w:rPr>
          <w:rFonts w:ascii="Book Antiqua" w:eastAsia="Book Antiqua" w:hAnsi="Book Antiqua" w:cs="Book Antiqua"/>
          <w:i/>
          <w:iCs/>
          <w:color w:val="000000"/>
        </w:rPr>
        <w:t xml:space="preserve">et </w:t>
      </w:r>
      <w:proofErr w:type="gramStart"/>
      <w:r w:rsidRPr="00D9460A">
        <w:rPr>
          <w:rFonts w:ascii="Book Antiqua" w:eastAsia="Book Antiqua" w:hAnsi="Book Antiqua" w:cs="Book Antiqua"/>
          <w:i/>
          <w:iCs/>
          <w:color w:val="000000"/>
        </w:rPr>
        <w:t>al</w:t>
      </w:r>
      <w:r w:rsidR="001E2F28" w:rsidRPr="00D9460A">
        <w:rPr>
          <w:rFonts w:ascii="Book Antiqua" w:eastAsia="Book Antiqua" w:hAnsi="Book Antiqua" w:cs="Book Antiqua"/>
          <w:color w:val="000000"/>
          <w:szCs w:val="30"/>
          <w:vertAlign w:val="superscript"/>
        </w:rPr>
        <w:t>[</w:t>
      </w:r>
      <w:proofErr w:type="gramEnd"/>
      <w:r w:rsidR="001E2F28" w:rsidRPr="00D9460A">
        <w:rPr>
          <w:rFonts w:ascii="Book Antiqua" w:eastAsia="Book Antiqua" w:hAnsi="Book Antiqua" w:cs="Book Antiqua"/>
          <w:color w:val="000000"/>
          <w:szCs w:val="30"/>
          <w:vertAlign w:val="superscript"/>
        </w:rPr>
        <w:t>34]</w:t>
      </w:r>
      <w:r w:rsidRPr="00D9460A">
        <w:rPr>
          <w:rFonts w:ascii="Book Antiqua" w:eastAsia="Book Antiqua" w:hAnsi="Book Antiqua" w:cs="Book Antiqua"/>
          <w:color w:val="000000"/>
        </w:rPr>
        <w:t xml:space="preserve"> demonstrated that older age, male gender, liver cirrhosis, thrombocytopenia, portal hypertension, diabetes, tobacco </w:t>
      </w:r>
      <w:r w:rsidRPr="00D9460A">
        <w:rPr>
          <w:rFonts w:ascii="Book Antiqua" w:eastAsia="Book Antiqua" w:hAnsi="Book Antiqua" w:cs="Book Antiqua"/>
          <w:color w:val="000000"/>
        </w:rPr>
        <w:lastRenderedPageBreak/>
        <w:t xml:space="preserve">use, alcoholic liver disease, and use of betablockers and anti-hypertensives were associated with an increased risk of HCC in multivariable adjusted models. Despite using different inclusion criteria and study methods, these three cohort studies demonstrated that the presence of cirrhosis and the absence of SVR were the major risk factors of HCC occurrence in HCV </w:t>
      </w:r>
      <w:proofErr w:type="gramStart"/>
      <w:r w:rsidRPr="00D9460A">
        <w:rPr>
          <w:rFonts w:ascii="Book Antiqua" w:eastAsia="Book Antiqua" w:hAnsi="Book Antiqua" w:cs="Book Antiqua"/>
          <w:color w:val="000000"/>
        </w:rPr>
        <w:t>patients</w:t>
      </w:r>
      <w:r w:rsidRPr="00D9460A">
        <w:rPr>
          <w:rFonts w:ascii="Book Antiqua" w:eastAsia="Book Antiqua" w:hAnsi="Book Antiqua" w:cs="Book Antiqua"/>
          <w:color w:val="000000"/>
          <w:szCs w:val="30"/>
          <w:vertAlign w:val="superscript"/>
        </w:rPr>
        <w:t>[</w:t>
      </w:r>
      <w:proofErr w:type="gramEnd"/>
      <w:r w:rsidRPr="00D9460A">
        <w:rPr>
          <w:rFonts w:ascii="Book Antiqua" w:eastAsia="Book Antiqua" w:hAnsi="Book Antiqua" w:cs="Book Antiqua"/>
          <w:color w:val="000000"/>
          <w:szCs w:val="30"/>
          <w:vertAlign w:val="superscript"/>
        </w:rPr>
        <w:t>34,35,37]</w:t>
      </w:r>
      <w:r w:rsidRPr="00D9460A">
        <w:rPr>
          <w:rFonts w:ascii="Book Antiqua" w:eastAsia="Book Antiqua" w:hAnsi="Book Antiqua" w:cs="Book Antiqua"/>
          <w:color w:val="000000"/>
        </w:rPr>
        <w:t xml:space="preserve">. A high FIB-4 index and posttreatment AFP were identified as independent factors that contributed to HCC occurrence in two recent </w:t>
      </w:r>
      <w:proofErr w:type="gramStart"/>
      <w:r w:rsidRPr="00D9460A">
        <w:rPr>
          <w:rFonts w:ascii="Book Antiqua" w:eastAsia="Book Antiqua" w:hAnsi="Book Antiqua" w:cs="Book Antiqua"/>
          <w:color w:val="000000"/>
        </w:rPr>
        <w:t>studies</w:t>
      </w:r>
      <w:r w:rsidRPr="00D9460A">
        <w:rPr>
          <w:rFonts w:ascii="Book Antiqua" w:eastAsia="Book Antiqua" w:hAnsi="Book Antiqua" w:cs="Book Antiqua"/>
          <w:color w:val="000000"/>
          <w:szCs w:val="30"/>
          <w:vertAlign w:val="superscript"/>
        </w:rPr>
        <w:t>[</w:t>
      </w:r>
      <w:proofErr w:type="gramEnd"/>
      <w:r w:rsidRPr="00D9460A">
        <w:rPr>
          <w:rFonts w:ascii="Book Antiqua" w:eastAsia="Book Antiqua" w:hAnsi="Book Antiqua" w:cs="Book Antiqua"/>
          <w:color w:val="000000"/>
          <w:szCs w:val="30"/>
          <w:vertAlign w:val="superscript"/>
        </w:rPr>
        <w:t>39,41]</w:t>
      </w:r>
      <w:r w:rsidRPr="00D9460A">
        <w:rPr>
          <w:rFonts w:ascii="Book Antiqua" w:eastAsia="Book Antiqua" w:hAnsi="Book Antiqua" w:cs="Book Antiqua"/>
          <w:color w:val="000000"/>
        </w:rPr>
        <w:t>.</w:t>
      </w:r>
    </w:p>
    <w:p w14:paraId="079EBE89" w14:textId="3370D5F2" w:rsidR="00A77B3E" w:rsidRPr="00D9460A" w:rsidRDefault="00E63E68" w:rsidP="001E2F28">
      <w:pPr>
        <w:spacing w:line="360" w:lineRule="auto"/>
        <w:ind w:firstLineChars="100" w:firstLine="240"/>
        <w:jc w:val="both"/>
      </w:pPr>
      <w:r w:rsidRPr="00D9460A">
        <w:rPr>
          <w:rFonts w:ascii="Book Antiqua" w:eastAsia="Book Antiqua" w:hAnsi="Book Antiqua" w:cs="Book Antiqua"/>
          <w:color w:val="000000"/>
        </w:rPr>
        <w:t xml:space="preserve">In the 2016 paper, Conti </w:t>
      </w:r>
      <w:r w:rsidRPr="00D9460A">
        <w:rPr>
          <w:rFonts w:ascii="Book Antiqua" w:eastAsia="Book Antiqua" w:hAnsi="Book Antiqua" w:cs="Book Antiqua"/>
          <w:i/>
          <w:iCs/>
          <w:color w:val="000000"/>
        </w:rPr>
        <w:t xml:space="preserve">et </w:t>
      </w:r>
      <w:proofErr w:type="gramStart"/>
      <w:r w:rsidRPr="00D9460A">
        <w:rPr>
          <w:rFonts w:ascii="Book Antiqua" w:eastAsia="Book Antiqua" w:hAnsi="Book Antiqua" w:cs="Book Antiqua"/>
          <w:i/>
          <w:iCs/>
          <w:color w:val="000000"/>
        </w:rPr>
        <w:t>al</w:t>
      </w:r>
      <w:r w:rsidR="001E2F28" w:rsidRPr="00D9460A">
        <w:rPr>
          <w:rFonts w:ascii="Book Antiqua" w:eastAsia="Book Antiqua" w:hAnsi="Book Antiqua" w:cs="Book Antiqua"/>
          <w:color w:val="000000"/>
          <w:szCs w:val="30"/>
          <w:vertAlign w:val="superscript"/>
        </w:rPr>
        <w:t>[</w:t>
      </w:r>
      <w:proofErr w:type="gramEnd"/>
      <w:r w:rsidR="001E2F28" w:rsidRPr="00D9460A">
        <w:rPr>
          <w:rFonts w:ascii="Book Antiqua" w:eastAsia="Book Antiqua" w:hAnsi="Book Antiqua" w:cs="Book Antiqua"/>
          <w:color w:val="000000"/>
          <w:szCs w:val="30"/>
          <w:vertAlign w:val="superscript"/>
        </w:rPr>
        <w:t>14]</w:t>
      </w:r>
      <w:r w:rsidRPr="00D9460A">
        <w:rPr>
          <w:rFonts w:ascii="Book Antiqua" w:eastAsia="Book Antiqua" w:hAnsi="Book Antiqua" w:cs="Book Antiqua"/>
          <w:color w:val="000000"/>
        </w:rPr>
        <w:t xml:space="preserve"> reported that decompensated cirrhosis characterized by a high Child-Pugh-Turcotte score (OR</w:t>
      </w:r>
      <w:r w:rsidR="001E2F28" w:rsidRPr="00D9460A">
        <w:rPr>
          <w:rFonts w:ascii="Book Antiqua" w:eastAsia="Book Antiqua" w:hAnsi="Book Antiqua" w:cs="Book Antiqua"/>
          <w:color w:val="000000"/>
        </w:rPr>
        <w:t xml:space="preserve"> =</w:t>
      </w:r>
      <w:r w:rsidRPr="00D9460A">
        <w:rPr>
          <w:rFonts w:ascii="Book Antiqua" w:eastAsia="Book Antiqua" w:hAnsi="Book Antiqua" w:cs="Book Antiqua"/>
          <w:color w:val="000000"/>
        </w:rPr>
        <w:t xml:space="preserve"> 4.18, 95%CI: 1.17</w:t>
      </w:r>
      <w:r w:rsidR="001E2F28" w:rsidRPr="00D9460A">
        <w:rPr>
          <w:rFonts w:ascii="Book Antiqua" w:eastAsia="Book Antiqua" w:hAnsi="Book Antiqua" w:cs="Book Antiqua"/>
          <w:color w:val="000000"/>
        </w:rPr>
        <w:t>-</w:t>
      </w:r>
      <w:r w:rsidRPr="00D9460A">
        <w:rPr>
          <w:rFonts w:ascii="Book Antiqua" w:eastAsia="Book Antiqua" w:hAnsi="Book Antiqua" w:cs="Book Antiqua"/>
          <w:color w:val="000000"/>
        </w:rPr>
        <w:t xml:space="preserve">14.8, </w:t>
      </w:r>
      <w:r w:rsidRPr="00D9460A">
        <w:rPr>
          <w:rFonts w:ascii="Book Antiqua" w:eastAsia="Book Antiqua" w:hAnsi="Book Antiqua" w:cs="Book Antiqua"/>
          <w:i/>
          <w:iCs/>
          <w:color w:val="000000"/>
        </w:rPr>
        <w:t>P</w:t>
      </w:r>
      <w:r w:rsidRPr="00D9460A">
        <w:rPr>
          <w:rFonts w:ascii="Book Antiqua" w:eastAsia="Book Antiqua" w:hAnsi="Book Antiqua" w:cs="Book Antiqua"/>
          <w:color w:val="000000"/>
        </w:rPr>
        <w:t xml:space="preserve"> = 0.03) and a history of HCC (OR</w:t>
      </w:r>
      <w:r w:rsidR="001E2F28" w:rsidRPr="00D9460A">
        <w:rPr>
          <w:rFonts w:ascii="Book Antiqua" w:eastAsia="Book Antiqua" w:hAnsi="Book Antiqua" w:cs="Book Antiqua"/>
          <w:color w:val="000000"/>
        </w:rPr>
        <w:t xml:space="preserve"> =</w:t>
      </w:r>
      <w:r w:rsidRPr="00D9460A">
        <w:rPr>
          <w:rFonts w:ascii="Book Antiqua" w:eastAsia="Book Antiqua" w:hAnsi="Book Antiqua" w:cs="Book Antiqua"/>
          <w:color w:val="000000"/>
        </w:rPr>
        <w:t xml:space="preserve"> 12.0, 95%CI: 4.02</w:t>
      </w:r>
      <w:r w:rsidR="001E2F28" w:rsidRPr="00D9460A">
        <w:rPr>
          <w:rFonts w:ascii="Book Antiqua" w:eastAsia="Book Antiqua" w:hAnsi="Book Antiqua" w:cs="Book Antiqua"/>
          <w:color w:val="000000"/>
        </w:rPr>
        <w:t>-</w:t>
      </w:r>
      <w:r w:rsidRPr="00D9460A">
        <w:rPr>
          <w:rFonts w:ascii="Book Antiqua" w:eastAsia="Book Antiqua" w:hAnsi="Book Antiqua" w:cs="Book Antiqua"/>
          <w:color w:val="000000"/>
        </w:rPr>
        <w:t xml:space="preserve">35.74, </w:t>
      </w:r>
      <w:r w:rsidR="001E2F28" w:rsidRPr="00D9460A">
        <w:rPr>
          <w:rFonts w:ascii="Book Antiqua" w:eastAsia="Book Antiqua" w:hAnsi="Book Antiqua" w:cs="Book Antiqua"/>
          <w:i/>
          <w:iCs/>
          <w:color w:val="000000"/>
        </w:rPr>
        <w:t>P</w:t>
      </w:r>
      <w:r w:rsidRPr="00D9460A">
        <w:rPr>
          <w:rFonts w:ascii="Book Antiqua" w:eastAsia="Book Antiqua" w:hAnsi="Book Antiqua" w:cs="Book Antiqua"/>
          <w:color w:val="000000"/>
        </w:rPr>
        <w:t xml:space="preserve"> &lt;</w:t>
      </w:r>
      <w:r w:rsidR="001E2F28" w:rsidRPr="00D9460A">
        <w:rPr>
          <w:rFonts w:ascii="Book Antiqua" w:eastAsia="Book Antiqua" w:hAnsi="Book Antiqua" w:cs="Book Antiqua"/>
          <w:color w:val="000000"/>
        </w:rPr>
        <w:t xml:space="preserve"> </w:t>
      </w:r>
      <w:r w:rsidRPr="00D9460A">
        <w:rPr>
          <w:rFonts w:ascii="Book Antiqua" w:eastAsia="Book Antiqua" w:hAnsi="Book Antiqua" w:cs="Book Antiqua"/>
          <w:color w:val="000000"/>
        </w:rPr>
        <w:t>0.0001) were associated with HCC. In addition, a large comparative study from Japan revealed that posttreatment Wisteria floribunda agglutinin positive Mac-2 binding protein (WFA</w:t>
      </w:r>
      <w:r w:rsidR="001E2F28" w:rsidRPr="00D9460A">
        <w:rPr>
          <w:rFonts w:ascii="Book Antiqua" w:eastAsia="Book Antiqua" w:hAnsi="Book Antiqua" w:cs="Book Antiqua"/>
          <w:color w:val="000000"/>
          <w:szCs w:val="30"/>
          <w:vertAlign w:val="superscript"/>
        </w:rPr>
        <w:t>+</w:t>
      </w:r>
      <w:r w:rsidRPr="00D9460A">
        <w:rPr>
          <w:rFonts w:ascii="Book Antiqua" w:eastAsia="Book Antiqua" w:hAnsi="Book Antiqua" w:cs="Book Antiqua"/>
          <w:color w:val="000000"/>
        </w:rPr>
        <w:t xml:space="preserve">M2BP) was significantly associated with HCC recurrence in patients with HCV without advanced liver fibrosis. In addition, the comparative study for occurrence and recurrence of HCC in IFN-based </w:t>
      </w:r>
      <w:r w:rsidRPr="00D9460A">
        <w:rPr>
          <w:rFonts w:ascii="Book Antiqua" w:eastAsia="Book Antiqua" w:hAnsi="Book Antiqua" w:cs="Book Antiqua"/>
          <w:i/>
          <w:iCs/>
          <w:color w:val="000000"/>
        </w:rPr>
        <w:t>vs</w:t>
      </w:r>
      <w:r w:rsidRPr="00D9460A">
        <w:rPr>
          <w:rFonts w:ascii="Book Antiqua" w:eastAsia="Book Antiqua" w:hAnsi="Book Antiqua" w:cs="Book Antiqua"/>
          <w:color w:val="000000"/>
        </w:rPr>
        <w:t xml:space="preserve"> DAAs, showed that AFP (&gt;</w:t>
      </w:r>
      <w:r w:rsidR="001E2F28" w:rsidRPr="00D9460A">
        <w:rPr>
          <w:rFonts w:ascii="Book Antiqua" w:eastAsia="Book Antiqua" w:hAnsi="Book Antiqua" w:cs="Book Antiqua"/>
          <w:color w:val="000000"/>
        </w:rPr>
        <w:t xml:space="preserve"> </w:t>
      </w:r>
      <w:r w:rsidRPr="00D9460A">
        <w:rPr>
          <w:rFonts w:ascii="Book Antiqua" w:eastAsia="Book Antiqua" w:hAnsi="Book Antiqua" w:cs="Book Antiqua"/>
          <w:color w:val="000000"/>
        </w:rPr>
        <w:t>5.4</w:t>
      </w:r>
      <w:r w:rsidR="001E2F28" w:rsidRPr="00D9460A">
        <w:rPr>
          <w:rFonts w:ascii="Book Antiqua" w:eastAsia="Book Antiqua" w:hAnsi="Book Antiqua" w:cs="Book Antiqua"/>
          <w:color w:val="000000"/>
        </w:rPr>
        <w:t xml:space="preserve"> </w:t>
      </w:r>
      <w:r w:rsidRPr="00D9460A">
        <w:rPr>
          <w:rFonts w:ascii="Book Antiqua" w:eastAsia="Book Antiqua" w:hAnsi="Book Antiqua" w:cs="Book Antiqua"/>
          <w:color w:val="000000"/>
        </w:rPr>
        <w:t>ng/mL) and WFA</w:t>
      </w:r>
      <w:r w:rsidRPr="00D9460A">
        <w:rPr>
          <w:rFonts w:ascii="Book Antiqua" w:eastAsia="Book Antiqua" w:hAnsi="Book Antiqua" w:cs="Book Antiqua"/>
          <w:color w:val="000000"/>
          <w:szCs w:val="30"/>
          <w:vertAlign w:val="superscript"/>
        </w:rPr>
        <w:t>+</w:t>
      </w:r>
      <w:r w:rsidRPr="00D9460A">
        <w:rPr>
          <w:rFonts w:ascii="Book Antiqua" w:eastAsia="Book Antiqua" w:hAnsi="Book Antiqua" w:cs="Book Antiqua"/>
          <w:color w:val="000000"/>
        </w:rPr>
        <w:t>M2BP levels (&gt;</w:t>
      </w:r>
      <w:r w:rsidR="001E2F28" w:rsidRPr="00D9460A">
        <w:rPr>
          <w:rFonts w:ascii="Book Antiqua" w:eastAsia="Book Antiqua" w:hAnsi="Book Antiqua" w:cs="Book Antiqua"/>
          <w:color w:val="000000"/>
        </w:rPr>
        <w:t xml:space="preserve"> </w:t>
      </w:r>
      <w:r w:rsidRPr="00D9460A">
        <w:rPr>
          <w:rFonts w:ascii="Book Antiqua" w:eastAsia="Book Antiqua" w:hAnsi="Book Antiqua" w:cs="Book Antiqua"/>
          <w:color w:val="000000"/>
        </w:rPr>
        <w:t xml:space="preserve">1.8 COI) were strongly associated with </w:t>
      </w:r>
      <w:r w:rsidRPr="00D9460A">
        <w:rPr>
          <w:rFonts w:ascii="Book Antiqua" w:eastAsia="Book Antiqua" w:hAnsi="Book Antiqua" w:cs="Book Antiqua"/>
          <w:i/>
          <w:iCs/>
          <w:color w:val="000000"/>
        </w:rPr>
        <w:t>de novo</w:t>
      </w:r>
      <w:r w:rsidRPr="00D9460A">
        <w:rPr>
          <w:rFonts w:ascii="Book Antiqua" w:eastAsia="Book Antiqua" w:hAnsi="Book Antiqua" w:cs="Book Antiqua"/>
          <w:color w:val="000000"/>
        </w:rPr>
        <w:t xml:space="preserve"> HCC in those with DAA </w:t>
      </w:r>
      <w:proofErr w:type="gramStart"/>
      <w:r w:rsidRPr="00D9460A">
        <w:rPr>
          <w:rFonts w:ascii="Book Antiqua" w:eastAsia="Book Antiqua" w:hAnsi="Book Antiqua" w:cs="Book Antiqua"/>
          <w:color w:val="000000"/>
        </w:rPr>
        <w:t>therapy</w:t>
      </w:r>
      <w:r w:rsidRPr="00D9460A">
        <w:rPr>
          <w:rFonts w:ascii="Book Antiqua" w:eastAsia="Book Antiqua" w:hAnsi="Book Antiqua" w:cs="Book Antiqua"/>
          <w:color w:val="000000"/>
          <w:szCs w:val="30"/>
          <w:vertAlign w:val="superscript"/>
        </w:rPr>
        <w:t>[</w:t>
      </w:r>
      <w:proofErr w:type="gramEnd"/>
      <w:r w:rsidRPr="00D9460A">
        <w:rPr>
          <w:rFonts w:ascii="Book Antiqua" w:eastAsia="Book Antiqua" w:hAnsi="Book Antiqua" w:cs="Book Antiqua"/>
          <w:color w:val="000000"/>
          <w:szCs w:val="30"/>
          <w:vertAlign w:val="superscript"/>
        </w:rPr>
        <w:t>61]</w:t>
      </w:r>
      <w:r w:rsidRPr="00D9460A">
        <w:rPr>
          <w:rFonts w:ascii="Book Antiqua" w:eastAsia="Book Antiqua" w:hAnsi="Book Antiqua" w:cs="Book Antiqua"/>
          <w:color w:val="000000"/>
        </w:rPr>
        <w:t xml:space="preserve">. In a recently published retrospective study, </w:t>
      </w:r>
      <w:proofErr w:type="spellStart"/>
      <w:r w:rsidRPr="00D9460A">
        <w:rPr>
          <w:rFonts w:ascii="Book Antiqua" w:eastAsia="Book Antiqua" w:hAnsi="Book Antiqua" w:cs="Book Antiqua"/>
          <w:color w:val="000000"/>
        </w:rPr>
        <w:t>Sangiovanni</w:t>
      </w:r>
      <w:proofErr w:type="spellEnd"/>
      <w:r w:rsidRPr="00D9460A">
        <w:rPr>
          <w:rFonts w:ascii="Book Antiqua" w:eastAsia="Book Antiqua" w:hAnsi="Book Antiqua" w:cs="Book Antiqua"/>
          <w:color w:val="000000"/>
        </w:rPr>
        <w:t xml:space="preserve"> </w:t>
      </w:r>
      <w:r w:rsidRPr="00D9460A">
        <w:rPr>
          <w:rFonts w:ascii="Book Antiqua" w:eastAsia="Book Antiqua" w:hAnsi="Book Antiqua" w:cs="Book Antiqua"/>
          <w:i/>
          <w:iCs/>
          <w:color w:val="000000"/>
        </w:rPr>
        <w:t xml:space="preserve">et </w:t>
      </w:r>
      <w:proofErr w:type="gramStart"/>
      <w:r w:rsidRPr="00D9460A">
        <w:rPr>
          <w:rFonts w:ascii="Book Antiqua" w:eastAsia="Book Antiqua" w:hAnsi="Book Antiqua" w:cs="Book Antiqua"/>
          <w:i/>
          <w:iCs/>
          <w:color w:val="000000"/>
        </w:rPr>
        <w:t>al</w:t>
      </w:r>
      <w:r w:rsidR="001E2F28" w:rsidRPr="00D9460A">
        <w:rPr>
          <w:rFonts w:ascii="Book Antiqua" w:eastAsia="Book Antiqua" w:hAnsi="Book Antiqua" w:cs="Book Antiqua"/>
          <w:color w:val="000000"/>
          <w:szCs w:val="30"/>
          <w:vertAlign w:val="superscript"/>
        </w:rPr>
        <w:t>[</w:t>
      </w:r>
      <w:proofErr w:type="gramEnd"/>
      <w:r w:rsidR="001E2F28" w:rsidRPr="00D9460A">
        <w:rPr>
          <w:rFonts w:ascii="Book Antiqua" w:eastAsia="Book Antiqua" w:hAnsi="Book Antiqua" w:cs="Book Antiqua"/>
          <w:color w:val="000000"/>
          <w:szCs w:val="30"/>
          <w:vertAlign w:val="superscript"/>
        </w:rPr>
        <w:t>47]</w:t>
      </w:r>
      <w:r w:rsidRPr="00D9460A">
        <w:rPr>
          <w:rFonts w:ascii="Book Antiqua" w:eastAsia="Book Antiqua" w:hAnsi="Book Antiqua" w:cs="Book Antiqua"/>
          <w:color w:val="000000"/>
        </w:rPr>
        <w:t xml:space="preserve"> found at multivariable Cox regression models that ascites and AFP log-value were independently associated with HCC occurrence, while a history of alcohol abuse and HCC recurrence was associated with HCC recurrence.</w:t>
      </w:r>
    </w:p>
    <w:p w14:paraId="7000509A" w14:textId="77777777" w:rsidR="00A77B3E" w:rsidRPr="00D9460A" w:rsidRDefault="00A77B3E" w:rsidP="001E2F28">
      <w:pPr>
        <w:spacing w:line="360" w:lineRule="auto"/>
        <w:jc w:val="both"/>
      </w:pPr>
    </w:p>
    <w:p w14:paraId="5721250C" w14:textId="77777777" w:rsidR="00A77B3E" w:rsidRPr="00D9460A" w:rsidRDefault="00E63E68">
      <w:pPr>
        <w:spacing w:line="360" w:lineRule="auto"/>
        <w:jc w:val="both"/>
        <w:rPr>
          <w:i/>
          <w:iCs/>
        </w:rPr>
      </w:pPr>
      <w:r w:rsidRPr="00D9460A">
        <w:rPr>
          <w:rFonts w:ascii="Book Antiqua" w:eastAsia="Book Antiqua" w:hAnsi="Book Antiqua" w:cs="Book Antiqua"/>
          <w:b/>
          <w:bCs/>
          <w:i/>
          <w:iCs/>
          <w:color w:val="000000"/>
        </w:rPr>
        <w:t>Prospective studies</w:t>
      </w:r>
    </w:p>
    <w:p w14:paraId="2D971600" w14:textId="68E7FEC5" w:rsidR="00A77B3E" w:rsidRPr="00D9460A" w:rsidRDefault="00E63E68">
      <w:pPr>
        <w:spacing w:line="360" w:lineRule="auto"/>
        <w:jc w:val="both"/>
      </w:pPr>
      <w:r w:rsidRPr="00D9460A">
        <w:rPr>
          <w:rFonts w:ascii="Book Antiqua" w:eastAsia="Book Antiqua" w:hAnsi="Book Antiqua" w:cs="Book Antiqua"/>
          <w:color w:val="000000"/>
        </w:rPr>
        <w:t>In addition to the</w:t>
      </w:r>
      <w:r w:rsidRPr="00D9460A">
        <w:rPr>
          <w:rFonts w:ascii="Book Antiqua" w:eastAsia="Book Antiqua" w:hAnsi="Book Antiqua" w:cs="Book Antiqua"/>
          <w:strike/>
          <w:color w:val="000000"/>
        </w:rPr>
        <w:t>se</w:t>
      </w:r>
      <w:r w:rsidRPr="00D9460A">
        <w:rPr>
          <w:rFonts w:ascii="Book Antiqua" w:eastAsia="Book Antiqua" w:hAnsi="Book Antiqua" w:cs="Book Antiqua"/>
          <w:color w:val="000000"/>
        </w:rPr>
        <w:t xml:space="preserve"> findings from retrospective studies, Ide </w:t>
      </w:r>
      <w:r w:rsidRPr="00D9460A">
        <w:rPr>
          <w:rFonts w:ascii="Book Antiqua" w:eastAsia="Book Antiqua" w:hAnsi="Book Antiqua" w:cs="Book Antiqua"/>
          <w:i/>
          <w:iCs/>
          <w:color w:val="000000"/>
        </w:rPr>
        <w:t xml:space="preserve">et </w:t>
      </w:r>
      <w:proofErr w:type="gramStart"/>
      <w:r w:rsidRPr="00D9460A">
        <w:rPr>
          <w:rFonts w:ascii="Book Antiqua" w:eastAsia="Book Antiqua" w:hAnsi="Book Antiqua" w:cs="Book Antiqua"/>
          <w:i/>
          <w:iCs/>
          <w:color w:val="000000"/>
        </w:rPr>
        <w:t>al</w:t>
      </w:r>
      <w:r w:rsidR="001E2F28" w:rsidRPr="00D9460A">
        <w:rPr>
          <w:rFonts w:ascii="Book Antiqua" w:eastAsia="Book Antiqua" w:hAnsi="Book Antiqua" w:cs="Book Antiqua"/>
          <w:color w:val="000000"/>
          <w:szCs w:val="30"/>
          <w:vertAlign w:val="superscript"/>
        </w:rPr>
        <w:t>[</w:t>
      </w:r>
      <w:proofErr w:type="gramEnd"/>
      <w:r w:rsidR="001E2F28" w:rsidRPr="00D9460A">
        <w:rPr>
          <w:rFonts w:ascii="Book Antiqua" w:eastAsia="Book Antiqua" w:hAnsi="Book Antiqua" w:cs="Book Antiqua"/>
          <w:color w:val="000000"/>
          <w:szCs w:val="30"/>
          <w:vertAlign w:val="superscript"/>
        </w:rPr>
        <w:t>68]</w:t>
      </w:r>
      <w:r w:rsidRPr="00D9460A">
        <w:rPr>
          <w:rFonts w:ascii="Book Antiqua" w:eastAsia="Book Antiqua" w:hAnsi="Book Antiqua" w:cs="Book Antiqua"/>
          <w:color w:val="000000"/>
        </w:rPr>
        <w:t xml:space="preserve"> found that besides male gender and an older age, higher FIB-4 index and GGTP levels, were independently associated with HCC occurrence. Also, </w:t>
      </w:r>
      <w:proofErr w:type="spellStart"/>
      <w:r w:rsidRPr="00D9460A">
        <w:rPr>
          <w:rFonts w:ascii="Book Antiqua" w:eastAsia="Book Antiqua" w:hAnsi="Book Antiqua" w:cs="Book Antiqua"/>
          <w:color w:val="000000"/>
        </w:rPr>
        <w:t>Calvaruso</w:t>
      </w:r>
      <w:proofErr w:type="spellEnd"/>
      <w:r w:rsidRPr="00D9460A">
        <w:rPr>
          <w:rFonts w:ascii="Book Antiqua" w:eastAsia="Book Antiqua" w:hAnsi="Book Antiqua" w:cs="Book Antiqua"/>
          <w:color w:val="000000"/>
        </w:rPr>
        <w:t xml:space="preserve"> </w:t>
      </w:r>
      <w:r w:rsidRPr="00D9460A">
        <w:rPr>
          <w:rFonts w:ascii="Book Antiqua" w:eastAsia="Book Antiqua" w:hAnsi="Book Antiqua" w:cs="Book Antiqua"/>
          <w:i/>
          <w:iCs/>
          <w:color w:val="000000"/>
        </w:rPr>
        <w:t>et al</w:t>
      </w:r>
      <w:r w:rsidR="001E2F28" w:rsidRPr="00D9460A">
        <w:rPr>
          <w:rFonts w:ascii="Book Antiqua" w:eastAsia="Book Antiqua" w:hAnsi="Book Antiqua" w:cs="Book Antiqua"/>
          <w:color w:val="000000"/>
          <w:szCs w:val="30"/>
          <w:vertAlign w:val="superscript"/>
        </w:rPr>
        <w:t>[69]</w:t>
      </w:r>
      <w:r w:rsidRPr="00D9460A">
        <w:rPr>
          <w:rFonts w:ascii="Book Antiqua" w:eastAsia="Book Antiqua" w:hAnsi="Book Antiqua" w:cs="Book Antiqua"/>
          <w:color w:val="000000"/>
        </w:rPr>
        <w:t xml:space="preserve"> found in their prospective study that albumin level (&lt;</w:t>
      </w:r>
      <w:r w:rsidR="001E2F28" w:rsidRPr="00D9460A">
        <w:rPr>
          <w:rFonts w:ascii="Book Antiqua" w:eastAsia="Book Antiqua" w:hAnsi="Book Antiqua" w:cs="Book Antiqua"/>
          <w:color w:val="000000"/>
        </w:rPr>
        <w:t xml:space="preserve"> </w:t>
      </w:r>
      <w:r w:rsidRPr="00D9460A">
        <w:rPr>
          <w:rFonts w:ascii="Book Antiqua" w:eastAsia="Book Antiqua" w:hAnsi="Book Antiqua" w:cs="Book Antiqua"/>
          <w:color w:val="000000"/>
        </w:rPr>
        <w:t>3.5 g/dL), platelets &lt;</w:t>
      </w:r>
      <w:r w:rsidR="001E2F28" w:rsidRPr="00D9460A">
        <w:rPr>
          <w:rFonts w:ascii="Book Antiqua" w:eastAsia="Book Antiqua" w:hAnsi="Book Antiqua" w:cs="Book Antiqua"/>
          <w:color w:val="000000"/>
        </w:rPr>
        <w:t xml:space="preserve"> </w:t>
      </w:r>
      <w:r w:rsidRPr="00D9460A">
        <w:rPr>
          <w:rFonts w:ascii="Book Antiqua" w:eastAsia="Book Antiqua" w:hAnsi="Book Antiqua" w:cs="Book Antiqua"/>
          <w:color w:val="000000"/>
        </w:rPr>
        <w:t>120</w:t>
      </w:r>
      <w:r w:rsidR="001E2F28" w:rsidRPr="00D9460A">
        <w:rPr>
          <w:rFonts w:ascii="Book Antiqua" w:eastAsia="Book Antiqua" w:hAnsi="Book Antiqua" w:cs="Book Antiqua"/>
          <w:color w:val="000000"/>
        </w:rPr>
        <w:t xml:space="preserve"> × </w:t>
      </w:r>
      <w:r w:rsidRPr="00D9460A">
        <w:rPr>
          <w:rFonts w:ascii="Book Antiqua" w:eastAsia="Book Antiqua" w:hAnsi="Book Antiqua" w:cs="Book Antiqua"/>
          <w:color w:val="000000"/>
        </w:rPr>
        <w:t>10</w:t>
      </w:r>
      <w:r w:rsidRPr="00D9460A">
        <w:rPr>
          <w:rFonts w:ascii="Book Antiqua" w:eastAsia="Book Antiqua" w:hAnsi="Book Antiqua" w:cs="Book Antiqua"/>
          <w:color w:val="000000"/>
          <w:vertAlign w:val="superscript"/>
        </w:rPr>
        <w:t>9</w:t>
      </w:r>
      <w:r w:rsidRPr="00D9460A">
        <w:rPr>
          <w:rFonts w:ascii="Book Antiqua" w:eastAsia="Book Antiqua" w:hAnsi="Book Antiqua" w:cs="Book Antiqua"/>
          <w:color w:val="000000"/>
        </w:rPr>
        <w:t>/L and failure to achieve SVR were associated with an increased risk of HCC development. The failure in achieving SVR was also incriminated as a risk factor for HCC occurrence along with HBV coinfection and APRI</w:t>
      </w:r>
      <w:r w:rsidR="001E2F28" w:rsidRPr="00D9460A">
        <w:rPr>
          <w:rFonts w:ascii="Book Antiqua" w:eastAsia="Book Antiqua" w:hAnsi="Book Antiqua" w:cs="Book Antiqua"/>
          <w:color w:val="000000"/>
        </w:rPr>
        <w:t xml:space="preserve"> </w:t>
      </w:r>
      <w:r w:rsidRPr="00D9460A">
        <w:rPr>
          <w:rFonts w:ascii="Book Antiqua" w:eastAsia="Book Antiqua" w:hAnsi="Book Antiqua" w:cs="Book Antiqua"/>
          <w:color w:val="000000"/>
        </w:rPr>
        <w:t>&gt;</w:t>
      </w:r>
      <w:r w:rsidR="001E2F28" w:rsidRPr="00D9460A">
        <w:rPr>
          <w:rFonts w:ascii="Book Antiqua" w:eastAsia="Book Antiqua" w:hAnsi="Book Antiqua" w:cs="Book Antiqua"/>
          <w:color w:val="000000"/>
        </w:rPr>
        <w:t xml:space="preserve"> </w:t>
      </w:r>
      <w:r w:rsidRPr="00D9460A">
        <w:rPr>
          <w:rFonts w:ascii="Book Antiqua" w:eastAsia="Book Antiqua" w:hAnsi="Book Antiqua" w:cs="Book Antiqua"/>
          <w:color w:val="000000"/>
        </w:rPr>
        <w:t xml:space="preserve">2.5, in another study from </w:t>
      </w:r>
      <w:proofErr w:type="gramStart"/>
      <w:r w:rsidRPr="00D9460A">
        <w:rPr>
          <w:rFonts w:ascii="Book Antiqua" w:eastAsia="Book Antiqua" w:hAnsi="Book Antiqua" w:cs="Book Antiqua"/>
          <w:color w:val="000000"/>
        </w:rPr>
        <w:t>Italy</w:t>
      </w:r>
      <w:r w:rsidRPr="00D9460A">
        <w:rPr>
          <w:rFonts w:ascii="Book Antiqua" w:eastAsia="Book Antiqua" w:hAnsi="Book Antiqua" w:cs="Book Antiqua"/>
          <w:color w:val="000000"/>
          <w:szCs w:val="30"/>
          <w:vertAlign w:val="superscript"/>
        </w:rPr>
        <w:t>[</w:t>
      </w:r>
      <w:proofErr w:type="gramEnd"/>
      <w:r w:rsidRPr="00D9460A">
        <w:rPr>
          <w:rFonts w:ascii="Book Antiqua" w:eastAsia="Book Antiqua" w:hAnsi="Book Antiqua" w:cs="Book Antiqua"/>
          <w:color w:val="000000"/>
          <w:szCs w:val="30"/>
          <w:vertAlign w:val="superscript"/>
        </w:rPr>
        <w:t>48]</w:t>
      </w:r>
      <w:r w:rsidRPr="00D9460A">
        <w:rPr>
          <w:rFonts w:ascii="Book Antiqua" w:eastAsia="Book Antiqua" w:hAnsi="Book Antiqua" w:cs="Book Antiqua"/>
          <w:color w:val="000000"/>
        </w:rPr>
        <w:t xml:space="preserve">. Another study which </w:t>
      </w:r>
      <w:r w:rsidRPr="00D9460A">
        <w:rPr>
          <w:rFonts w:ascii="Book Antiqua" w:eastAsia="Book Antiqua" w:hAnsi="Book Antiqua" w:cs="Book Antiqua"/>
          <w:color w:val="000000"/>
        </w:rPr>
        <w:lastRenderedPageBreak/>
        <w:t xml:space="preserve">enrolled patients with a history of successful radiofrequency ablation treatment for HCV-related HCC who had received antiviral therapy with DAAs (147 patients) or IFN (156 patients) reported that a higher AFP-L3 </w:t>
      </w:r>
      <w:r w:rsidR="00A5486A" w:rsidRPr="00D9460A">
        <w:rPr>
          <w:rFonts w:ascii="Book Antiqua" w:eastAsia="Book Antiqua" w:hAnsi="Book Antiqua" w:cs="Book Antiqua"/>
          <w:color w:val="000000"/>
        </w:rPr>
        <w:t>l</w:t>
      </w:r>
      <w:r w:rsidRPr="00D9460A">
        <w:rPr>
          <w:rFonts w:ascii="Book Antiqua" w:eastAsia="Book Antiqua" w:hAnsi="Book Antiqua" w:cs="Book Antiqua"/>
          <w:color w:val="000000"/>
        </w:rPr>
        <w:t>evel, larger number of HCC treatments, and a shorter interval between the last HCC treatment and the initiation of antiviral therapy were associated with the risk of HCC recurrence</w:t>
      </w:r>
      <w:r w:rsidRPr="00D9460A">
        <w:rPr>
          <w:rFonts w:ascii="Book Antiqua" w:eastAsia="Book Antiqua" w:hAnsi="Book Antiqua" w:cs="Book Antiqua"/>
          <w:color w:val="000000"/>
          <w:szCs w:val="30"/>
          <w:vertAlign w:val="superscript"/>
        </w:rPr>
        <w:t>[70]</w:t>
      </w:r>
      <w:r w:rsidRPr="00D9460A">
        <w:rPr>
          <w:rFonts w:ascii="Book Antiqua" w:eastAsia="Book Antiqua" w:hAnsi="Book Antiqua" w:cs="Book Antiqua"/>
          <w:color w:val="000000"/>
        </w:rPr>
        <w:t xml:space="preserve">. A recent study from </w:t>
      </w:r>
      <w:proofErr w:type="spellStart"/>
      <w:r w:rsidRPr="00D9460A">
        <w:rPr>
          <w:rFonts w:ascii="Book Antiqua" w:eastAsia="Book Antiqua" w:hAnsi="Book Antiqua" w:cs="Book Antiqua"/>
          <w:color w:val="000000"/>
        </w:rPr>
        <w:t>Egipt</w:t>
      </w:r>
      <w:proofErr w:type="spellEnd"/>
      <w:r w:rsidRPr="00D9460A">
        <w:rPr>
          <w:rFonts w:ascii="Book Antiqua" w:eastAsia="Book Antiqua" w:hAnsi="Book Antiqua" w:cs="Book Antiqua"/>
          <w:color w:val="000000"/>
        </w:rPr>
        <w:t>, which enrolled 160 DAA-treated and 80 untreated HCV patients, showed that an ultrasound measured adequate liver volume (at a cutoff of 495 mL) predicted HCC occurrence after DAAs</w:t>
      </w:r>
      <w:r w:rsidRPr="00D9460A">
        <w:rPr>
          <w:rFonts w:ascii="Book Antiqua" w:eastAsia="Book Antiqua" w:hAnsi="Book Antiqua" w:cs="Book Antiqua"/>
          <w:color w:val="000000"/>
          <w:szCs w:val="30"/>
          <w:vertAlign w:val="superscript"/>
        </w:rPr>
        <w:t>[71]</w:t>
      </w:r>
      <w:r w:rsidRPr="00D9460A">
        <w:rPr>
          <w:rFonts w:ascii="Book Antiqua" w:eastAsia="Book Antiqua" w:hAnsi="Book Antiqua" w:cs="Book Antiqua"/>
          <w:color w:val="000000"/>
        </w:rPr>
        <w:t>.</w:t>
      </w:r>
    </w:p>
    <w:p w14:paraId="1833D345" w14:textId="77777777" w:rsidR="00A77B3E" w:rsidRPr="00D9460A" w:rsidRDefault="00E63E68" w:rsidP="001E2F28">
      <w:pPr>
        <w:spacing w:line="360" w:lineRule="auto"/>
        <w:ind w:firstLineChars="100" w:firstLine="240"/>
        <w:jc w:val="both"/>
      </w:pPr>
      <w:r w:rsidRPr="00D9460A">
        <w:rPr>
          <w:rFonts w:ascii="Book Antiqua" w:eastAsia="Book Antiqua" w:hAnsi="Book Antiqua" w:cs="Book Antiqua"/>
          <w:color w:val="000000"/>
        </w:rPr>
        <w:t>Most of the studies we reviewed indicated that the major risk factors for HCC occurrence and recurrence are male gender, older age, non-SVR, advanced liver fibrosis and higher post-treatment AFP levels,</w:t>
      </w:r>
      <w:r w:rsidRPr="00D9460A">
        <w:rPr>
          <w:rFonts w:ascii="Book Antiqua" w:eastAsia="Book Antiqua" w:hAnsi="Book Antiqua" w:cs="Book Antiqua"/>
          <w:color w:val="000000"/>
          <w:szCs w:val="22"/>
        </w:rPr>
        <w:t xml:space="preserve"> </w:t>
      </w:r>
      <w:r w:rsidRPr="00D9460A">
        <w:rPr>
          <w:rFonts w:ascii="Book Antiqua" w:eastAsia="Book Antiqua" w:hAnsi="Book Antiqua" w:cs="Book Antiqua"/>
          <w:color w:val="000000"/>
        </w:rPr>
        <w:t>in agreement with those identified by prior studies of the IFN era</w:t>
      </w:r>
      <w:r w:rsidRPr="00D9460A">
        <w:rPr>
          <w:rFonts w:ascii="Book Antiqua" w:eastAsia="Book Antiqua" w:hAnsi="Book Antiqua" w:cs="Book Antiqua"/>
          <w:color w:val="000000"/>
          <w:szCs w:val="30"/>
          <w:vertAlign w:val="superscript"/>
        </w:rPr>
        <w:t>[25,72]</w:t>
      </w:r>
      <w:r w:rsidRPr="00D9460A">
        <w:rPr>
          <w:rFonts w:ascii="Book Antiqua" w:eastAsia="Book Antiqua" w:hAnsi="Book Antiqua" w:cs="Book Antiqua"/>
          <w:color w:val="000000"/>
        </w:rPr>
        <w:t>.</w:t>
      </w:r>
    </w:p>
    <w:p w14:paraId="173CCCAB" w14:textId="77777777" w:rsidR="00A77B3E" w:rsidRPr="00D9460A" w:rsidRDefault="00A77B3E" w:rsidP="001E2F28">
      <w:pPr>
        <w:spacing w:line="360" w:lineRule="auto"/>
        <w:jc w:val="both"/>
      </w:pPr>
    </w:p>
    <w:p w14:paraId="1284845B" w14:textId="77777777" w:rsidR="00A77B3E" w:rsidRPr="00D9460A" w:rsidRDefault="00E63E68">
      <w:pPr>
        <w:spacing w:line="360" w:lineRule="auto"/>
        <w:jc w:val="both"/>
      </w:pPr>
      <w:r w:rsidRPr="00D9460A">
        <w:rPr>
          <w:rFonts w:ascii="Book Antiqua" w:eastAsia="Book Antiqua" w:hAnsi="Book Antiqua" w:cs="Book Antiqua"/>
          <w:b/>
          <w:caps/>
          <w:color w:val="000000"/>
          <w:u w:val="single"/>
        </w:rPr>
        <w:t>CONCLUSION</w:t>
      </w:r>
    </w:p>
    <w:p w14:paraId="00D64E6F" w14:textId="1DDA464D" w:rsidR="00A77B3E" w:rsidRPr="00D9460A" w:rsidRDefault="00E63E68">
      <w:pPr>
        <w:spacing w:line="360" w:lineRule="auto"/>
        <w:jc w:val="both"/>
      </w:pPr>
      <w:r w:rsidRPr="00D9460A">
        <w:rPr>
          <w:rFonts w:ascii="Book Antiqua" w:eastAsia="Book Antiqua" w:hAnsi="Book Antiqua" w:cs="Book Antiqua"/>
          <w:color w:val="000000"/>
        </w:rPr>
        <w:t xml:space="preserve">Data provided by the most recent and relevant articles sustain a reduced incidence rate of both </w:t>
      </w:r>
      <w:r w:rsidRPr="00D9460A">
        <w:rPr>
          <w:rFonts w:ascii="Book Antiqua" w:eastAsia="Book Antiqua" w:hAnsi="Book Antiqua" w:cs="Book Antiqua"/>
          <w:i/>
          <w:iCs/>
          <w:color w:val="000000"/>
        </w:rPr>
        <w:t>de novo</w:t>
      </w:r>
      <w:r w:rsidRPr="00D9460A">
        <w:rPr>
          <w:rFonts w:ascii="Book Antiqua" w:eastAsia="Book Antiqua" w:hAnsi="Book Antiqua" w:cs="Book Antiqua"/>
          <w:color w:val="000000"/>
        </w:rPr>
        <w:t xml:space="preserve"> and recurrent HCC after achieving SVR with DAA therapy, therefore we consider that the debate regarding the impact of DAAs on HCC risk is drawing to an end.</w:t>
      </w:r>
    </w:p>
    <w:p w14:paraId="388BB4B8" w14:textId="77777777" w:rsidR="00A77B3E" w:rsidRPr="00D9460A" w:rsidRDefault="00A77B3E">
      <w:pPr>
        <w:spacing w:line="360" w:lineRule="auto"/>
        <w:jc w:val="both"/>
      </w:pPr>
    </w:p>
    <w:p w14:paraId="1174723F" w14:textId="77777777" w:rsidR="00A77B3E" w:rsidRPr="00D9460A" w:rsidRDefault="00E63E68">
      <w:pPr>
        <w:spacing w:line="360" w:lineRule="auto"/>
        <w:jc w:val="both"/>
      </w:pPr>
      <w:r w:rsidRPr="00D9460A">
        <w:rPr>
          <w:rFonts w:ascii="Book Antiqua" w:eastAsia="Book Antiqua" w:hAnsi="Book Antiqua" w:cs="Book Antiqua"/>
          <w:b/>
          <w:color w:val="000000"/>
        </w:rPr>
        <w:t>REFERENCES</w:t>
      </w:r>
    </w:p>
    <w:p w14:paraId="3B4F96AE" w14:textId="77777777" w:rsidR="00A77B3E" w:rsidRPr="00D9460A" w:rsidRDefault="00E63E68">
      <w:pPr>
        <w:spacing w:line="360" w:lineRule="auto"/>
        <w:jc w:val="both"/>
      </w:pPr>
      <w:r w:rsidRPr="00D9460A">
        <w:rPr>
          <w:rFonts w:ascii="Book Antiqua" w:eastAsia="Book Antiqua" w:hAnsi="Book Antiqua" w:cs="Book Antiqua"/>
          <w:color w:val="000000"/>
        </w:rPr>
        <w:t xml:space="preserve">1 </w:t>
      </w:r>
      <w:r w:rsidRPr="00D9460A">
        <w:rPr>
          <w:rFonts w:ascii="Book Antiqua" w:eastAsia="Book Antiqua" w:hAnsi="Book Antiqua" w:cs="Book Antiqua"/>
          <w:b/>
          <w:bCs/>
          <w:color w:val="000000"/>
        </w:rPr>
        <w:t>Bray F</w:t>
      </w:r>
      <w:r w:rsidRPr="00D9460A">
        <w:rPr>
          <w:rFonts w:ascii="Book Antiqua" w:eastAsia="Book Antiqua" w:hAnsi="Book Antiqua" w:cs="Book Antiqua"/>
          <w:color w:val="000000"/>
        </w:rPr>
        <w:t xml:space="preserve">, </w:t>
      </w:r>
      <w:proofErr w:type="spellStart"/>
      <w:r w:rsidRPr="00D9460A">
        <w:rPr>
          <w:rFonts w:ascii="Book Antiqua" w:eastAsia="Book Antiqua" w:hAnsi="Book Antiqua" w:cs="Book Antiqua"/>
          <w:color w:val="000000"/>
        </w:rPr>
        <w:t>Ferlay</w:t>
      </w:r>
      <w:proofErr w:type="spellEnd"/>
      <w:r w:rsidRPr="00D9460A">
        <w:rPr>
          <w:rFonts w:ascii="Book Antiqua" w:eastAsia="Book Antiqua" w:hAnsi="Book Antiqua" w:cs="Book Antiqua"/>
          <w:color w:val="000000"/>
        </w:rPr>
        <w:t xml:space="preserve"> J, </w:t>
      </w:r>
      <w:proofErr w:type="spellStart"/>
      <w:r w:rsidRPr="00D9460A">
        <w:rPr>
          <w:rFonts w:ascii="Book Antiqua" w:eastAsia="Book Antiqua" w:hAnsi="Book Antiqua" w:cs="Book Antiqua"/>
          <w:color w:val="000000"/>
        </w:rPr>
        <w:t>Soerjomataram</w:t>
      </w:r>
      <w:proofErr w:type="spellEnd"/>
      <w:r w:rsidRPr="00D9460A">
        <w:rPr>
          <w:rFonts w:ascii="Book Antiqua" w:eastAsia="Book Antiqua" w:hAnsi="Book Antiqua" w:cs="Book Antiqua"/>
          <w:color w:val="000000"/>
        </w:rPr>
        <w:t xml:space="preserve"> I, Siegel RL, Torre LA, Jemal A. Global cancer statistics 2018: GLOBOCAN estimates of incidence and mortality worldwide for 36 cancers in 185 countries. </w:t>
      </w:r>
      <w:r w:rsidRPr="00D9460A">
        <w:rPr>
          <w:rFonts w:ascii="Book Antiqua" w:eastAsia="Book Antiqua" w:hAnsi="Book Antiqua" w:cs="Book Antiqua"/>
          <w:i/>
          <w:iCs/>
          <w:color w:val="000000"/>
        </w:rPr>
        <w:t>CA Cancer J Clin</w:t>
      </w:r>
      <w:r w:rsidRPr="00D9460A">
        <w:rPr>
          <w:rFonts w:ascii="Book Antiqua" w:eastAsia="Book Antiqua" w:hAnsi="Book Antiqua" w:cs="Book Antiqua"/>
          <w:color w:val="000000"/>
        </w:rPr>
        <w:t xml:space="preserve"> 2018; </w:t>
      </w:r>
      <w:r w:rsidRPr="00D9460A">
        <w:rPr>
          <w:rFonts w:ascii="Book Antiqua" w:eastAsia="Book Antiqua" w:hAnsi="Book Antiqua" w:cs="Book Antiqua"/>
          <w:b/>
          <w:bCs/>
          <w:color w:val="000000"/>
        </w:rPr>
        <w:t>68</w:t>
      </w:r>
      <w:r w:rsidRPr="00D9460A">
        <w:rPr>
          <w:rFonts w:ascii="Book Antiqua" w:eastAsia="Book Antiqua" w:hAnsi="Book Antiqua" w:cs="Book Antiqua"/>
          <w:color w:val="000000"/>
        </w:rPr>
        <w:t>: 394-424 [PMID: 30207593 DOI: 10.3322/caac.21492]</w:t>
      </w:r>
    </w:p>
    <w:p w14:paraId="77546919" w14:textId="77777777" w:rsidR="00A77B3E" w:rsidRPr="00D9460A" w:rsidRDefault="00E63E68">
      <w:pPr>
        <w:spacing w:line="360" w:lineRule="auto"/>
        <w:jc w:val="both"/>
      </w:pPr>
      <w:r w:rsidRPr="00D9460A">
        <w:rPr>
          <w:rFonts w:ascii="Book Antiqua" w:eastAsia="Book Antiqua" w:hAnsi="Book Antiqua" w:cs="Book Antiqua"/>
          <w:color w:val="000000"/>
        </w:rPr>
        <w:t xml:space="preserve">2 </w:t>
      </w:r>
      <w:r w:rsidRPr="00D9460A">
        <w:rPr>
          <w:rFonts w:ascii="Book Antiqua" w:eastAsia="Book Antiqua" w:hAnsi="Book Antiqua" w:cs="Book Antiqua"/>
          <w:b/>
          <w:bCs/>
          <w:color w:val="000000"/>
        </w:rPr>
        <w:t>El-</w:t>
      </w:r>
      <w:proofErr w:type="spellStart"/>
      <w:r w:rsidRPr="00D9460A">
        <w:rPr>
          <w:rFonts w:ascii="Book Antiqua" w:eastAsia="Book Antiqua" w:hAnsi="Book Antiqua" w:cs="Book Antiqua"/>
          <w:b/>
          <w:bCs/>
          <w:color w:val="000000"/>
        </w:rPr>
        <w:t>Serag</w:t>
      </w:r>
      <w:proofErr w:type="spellEnd"/>
      <w:r w:rsidRPr="00D9460A">
        <w:rPr>
          <w:rFonts w:ascii="Book Antiqua" w:eastAsia="Book Antiqua" w:hAnsi="Book Antiqua" w:cs="Book Antiqua"/>
          <w:b/>
          <w:bCs/>
          <w:color w:val="000000"/>
        </w:rPr>
        <w:t xml:space="preserve"> HB</w:t>
      </w:r>
      <w:r w:rsidRPr="00D9460A">
        <w:rPr>
          <w:rFonts w:ascii="Book Antiqua" w:eastAsia="Book Antiqua" w:hAnsi="Book Antiqua" w:cs="Book Antiqua"/>
          <w:color w:val="000000"/>
        </w:rPr>
        <w:t xml:space="preserve">. Hepatocellular carcinoma. </w:t>
      </w:r>
      <w:r w:rsidRPr="00D9460A">
        <w:rPr>
          <w:rFonts w:ascii="Book Antiqua" w:eastAsia="Book Antiqua" w:hAnsi="Book Antiqua" w:cs="Book Antiqua"/>
          <w:i/>
          <w:iCs/>
          <w:color w:val="000000"/>
        </w:rPr>
        <w:t xml:space="preserve">N </w:t>
      </w:r>
      <w:proofErr w:type="spellStart"/>
      <w:r w:rsidRPr="00D9460A">
        <w:rPr>
          <w:rFonts w:ascii="Book Antiqua" w:eastAsia="Book Antiqua" w:hAnsi="Book Antiqua" w:cs="Book Antiqua"/>
          <w:i/>
          <w:iCs/>
          <w:color w:val="000000"/>
        </w:rPr>
        <w:t>Engl</w:t>
      </w:r>
      <w:proofErr w:type="spellEnd"/>
      <w:r w:rsidRPr="00D9460A">
        <w:rPr>
          <w:rFonts w:ascii="Book Antiqua" w:eastAsia="Book Antiqua" w:hAnsi="Book Antiqua" w:cs="Book Antiqua"/>
          <w:i/>
          <w:iCs/>
          <w:color w:val="000000"/>
        </w:rPr>
        <w:t xml:space="preserve"> J Med</w:t>
      </w:r>
      <w:r w:rsidRPr="00D9460A">
        <w:rPr>
          <w:rFonts w:ascii="Book Antiqua" w:eastAsia="Book Antiqua" w:hAnsi="Book Antiqua" w:cs="Book Antiqua"/>
          <w:color w:val="000000"/>
        </w:rPr>
        <w:t xml:space="preserve"> 2011; </w:t>
      </w:r>
      <w:r w:rsidRPr="00D9460A">
        <w:rPr>
          <w:rFonts w:ascii="Book Antiqua" w:eastAsia="Book Antiqua" w:hAnsi="Book Antiqua" w:cs="Book Antiqua"/>
          <w:b/>
          <w:bCs/>
          <w:color w:val="000000"/>
        </w:rPr>
        <w:t>365</w:t>
      </w:r>
      <w:r w:rsidRPr="00D9460A">
        <w:rPr>
          <w:rFonts w:ascii="Book Antiqua" w:eastAsia="Book Antiqua" w:hAnsi="Book Antiqua" w:cs="Book Antiqua"/>
          <w:color w:val="000000"/>
        </w:rPr>
        <w:t>: 1118-1127 [PMID: 21992124 DOI: 10.1056/NEJMra1001683]</w:t>
      </w:r>
    </w:p>
    <w:p w14:paraId="7C50E6C1" w14:textId="0E6AEB60" w:rsidR="00A77B3E" w:rsidRPr="00D9460A" w:rsidRDefault="00E63E68">
      <w:pPr>
        <w:spacing w:line="360" w:lineRule="auto"/>
        <w:jc w:val="both"/>
      </w:pPr>
      <w:r w:rsidRPr="00D9460A">
        <w:rPr>
          <w:rFonts w:ascii="Book Antiqua" w:eastAsia="Book Antiqua" w:hAnsi="Book Antiqua" w:cs="Book Antiqua"/>
          <w:color w:val="000000"/>
        </w:rPr>
        <w:t xml:space="preserve">3 </w:t>
      </w:r>
      <w:r w:rsidRPr="00D9460A">
        <w:rPr>
          <w:rFonts w:ascii="Book Antiqua" w:eastAsia="Book Antiqua" w:hAnsi="Book Antiqua" w:cs="Book Antiqua"/>
          <w:b/>
          <w:bCs/>
          <w:color w:val="000000"/>
        </w:rPr>
        <w:t xml:space="preserve">World Health Organization. </w:t>
      </w:r>
      <w:r w:rsidRPr="00D9460A">
        <w:rPr>
          <w:rFonts w:ascii="Book Antiqua" w:eastAsia="Book Antiqua" w:hAnsi="Book Antiqua" w:cs="Book Antiqua"/>
          <w:color w:val="000000"/>
        </w:rPr>
        <w:t>Global hepatitis report</w:t>
      </w:r>
      <w:r w:rsidRPr="00D9460A">
        <w:rPr>
          <w:rFonts w:ascii="Book Antiqua" w:eastAsia="Book Antiqua" w:hAnsi="Book Antiqua" w:cs="Book Antiqua"/>
          <w:b/>
          <w:bCs/>
          <w:color w:val="000000"/>
        </w:rPr>
        <w:t>,</w:t>
      </w:r>
      <w:r w:rsidRPr="00D9460A">
        <w:rPr>
          <w:rFonts w:ascii="Book Antiqua" w:eastAsia="Book Antiqua" w:hAnsi="Book Antiqua" w:cs="Book Antiqua"/>
          <w:color w:val="000000"/>
        </w:rPr>
        <w:t xml:space="preserve"> 2017. April</w:t>
      </w:r>
      <w:r w:rsidR="00AC1BC9" w:rsidRPr="00D9460A">
        <w:rPr>
          <w:rFonts w:ascii="Book Antiqua" w:eastAsia="Book Antiqua" w:hAnsi="Book Antiqua" w:cs="Book Antiqua"/>
          <w:color w:val="000000"/>
        </w:rPr>
        <w:t xml:space="preserve"> 2017</w:t>
      </w:r>
      <w:r w:rsidRPr="00D9460A">
        <w:rPr>
          <w:rFonts w:ascii="Book Antiqua" w:eastAsia="Book Antiqua" w:hAnsi="Book Antiqua" w:cs="Book Antiqua"/>
          <w:color w:val="000000"/>
        </w:rPr>
        <w:t xml:space="preserve"> </w:t>
      </w:r>
      <w:r w:rsidR="00AC1BC9" w:rsidRPr="00D9460A">
        <w:rPr>
          <w:rFonts w:ascii="Book Antiqua" w:eastAsia="Book Antiqua" w:hAnsi="Book Antiqua" w:cs="Book Antiqua"/>
          <w:color w:val="000000"/>
        </w:rPr>
        <w:t xml:space="preserve">[cited 9 January 2020]. Available from: </w:t>
      </w:r>
      <w:r w:rsidRPr="00D9460A">
        <w:rPr>
          <w:rFonts w:ascii="Book Antiqua" w:eastAsia="Book Antiqua" w:hAnsi="Book Antiqua" w:cs="Book Antiqua"/>
          <w:color w:val="000000"/>
        </w:rPr>
        <w:t>https://www.who.int/hepatitis/publications/global-hepatitis-report2017/en/</w:t>
      </w:r>
    </w:p>
    <w:p w14:paraId="46B171EC" w14:textId="77777777" w:rsidR="00A77B3E" w:rsidRPr="00D9460A" w:rsidRDefault="00E63E68">
      <w:pPr>
        <w:spacing w:line="360" w:lineRule="auto"/>
        <w:jc w:val="both"/>
      </w:pPr>
      <w:r w:rsidRPr="00D9460A">
        <w:rPr>
          <w:rFonts w:ascii="Book Antiqua" w:eastAsia="Book Antiqua" w:hAnsi="Book Antiqua" w:cs="Book Antiqua"/>
          <w:color w:val="000000"/>
        </w:rPr>
        <w:lastRenderedPageBreak/>
        <w:t xml:space="preserve">4 </w:t>
      </w:r>
      <w:r w:rsidRPr="00D9460A">
        <w:rPr>
          <w:rFonts w:ascii="Book Antiqua" w:eastAsia="Book Antiqua" w:hAnsi="Book Antiqua" w:cs="Book Antiqua"/>
          <w:b/>
          <w:bCs/>
          <w:color w:val="000000"/>
        </w:rPr>
        <w:t>Lemon SM</w:t>
      </w:r>
      <w:r w:rsidRPr="00D9460A">
        <w:rPr>
          <w:rFonts w:ascii="Book Antiqua" w:eastAsia="Book Antiqua" w:hAnsi="Book Antiqua" w:cs="Book Antiqua"/>
          <w:color w:val="000000"/>
        </w:rPr>
        <w:t xml:space="preserve">, McGivern DR. Is hepatitis C virus carcinogenic? </w:t>
      </w:r>
      <w:r w:rsidRPr="00D9460A">
        <w:rPr>
          <w:rFonts w:ascii="Book Antiqua" w:eastAsia="Book Antiqua" w:hAnsi="Book Antiqua" w:cs="Book Antiqua"/>
          <w:i/>
          <w:iCs/>
          <w:color w:val="000000"/>
        </w:rPr>
        <w:t>Gastroenterology</w:t>
      </w:r>
      <w:r w:rsidRPr="00D9460A">
        <w:rPr>
          <w:rFonts w:ascii="Book Antiqua" w:eastAsia="Book Antiqua" w:hAnsi="Book Antiqua" w:cs="Book Antiqua"/>
          <w:color w:val="000000"/>
        </w:rPr>
        <w:t xml:space="preserve"> 2012; </w:t>
      </w:r>
      <w:r w:rsidRPr="00D9460A">
        <w:rPr>
          <w:rFonts w:ascii="Book Antiqua" w:eastAsia="Book Antiqua" w:hAnsi="Book Antiqua" w:cs="Book Antiqua"/>
          <w:b/>
          <w:bCs/>
          <w:color w:val="000000"/>
        </w:rPr>
        <w:t>142</w:t>
      </w:r>
      <w:r w:rsidRPr="00D9460A">
        <w:rPr>
          <w:rFonts w:ascii="Book Antiqua" w:eastAsia="Book Antiqua" w:hAnsi="Book Antiqua" w:cs="Book Antiqua"/>
          <w:color w:val="000000"/>
        </w:rPr>
        <w:t>: 1274-1278 [PMID: 22537433 DOI: 10.1053/j.gastro.2012.01.045]</w:t>
      </w:r>
    </w:p>
    <w:p w14:paraId="206C55A9" w14:textId="77777777" w:rsidR="00A77B3E" w:rsidRPr="00D9460A" w:rsidRDefault="00E63E68">
      <w:pPr>
        <w:spacing w:line="360" w:lineRule="auto"/>
        <w:jc w:val="both"/>
      </w:pPr>
      <w:r w:rsidRPr="00D9460A">
        <w:rPr>
          <w:rFonts w:ascii="Book Antiqua" w:eastAsia="Book Antiqua" w:hAnsi="Book Antiqua" w:cs="Book Antiqua"/>
          <w:color w:val="000000"/>
        </w:rPr>
        <w:t xml:space="preserve">5 </w:t>
      </w:r>
      <w:r w:rsidRPr="00D9460A">
        <w:rPr>
          <w:rFonts w:ascii="Book Antiqua" w:eastAsia="Book Antiqua" w:hAnsi="Book Antiqua" w:cs="Book Antiqua"/>
          <w:b/>
          <w:bCs/>
          <w:color w:val="000000"/>
        </w:rPr>
        <w:t>Janjua NZ</w:t>
      </w:r>
      <w:r w:rsidRPr="00D9460A">
        <w:rPr>
          <w:rFonts w:ascii="Book Antiqua" w:eastAsia="Book Antiqua" w:hAnsi="Book Antiqua" w:cs="Book Antiqua"/>
          <w:color w:val="000000"/>
        </w:rPr>
        <w:t xml:space="preserve">, Chong M, </w:t>
      </w:r>
      <w:proofErr w:type="spellStart"/>
      <w:r w:rsidRPr="00D9460A">
        <w:rPr>
          <w:rFonts w:ascii="Book Antiqua" w:eastAsia="Book Antiqua" w:hAnsi="Book Antiqua" w:cs="Book Antiqua"/>
          <w:color w:val="000000"/>
        </w:rPr>
        <w:t>Kuo</w:t>
      </w:r>
      <w:proofErr w:type="spellEnd"/>
      <w:r w:rsidRPr="00D9460A">
        <w:rPr>
          <w:rFonts w:ascii="Book Antiqua" w:eastAsia="Book Antiqua" w:hAnsi="Book Antiqua" w:cs="Book Antiqua"/>
          <w:color w:val="000000"/>
        </w:rPr>
        <w:t xml:space="preserve"> M, Woods R, Wong J, Yoshida EM, Sherman M, Butt ZA, </w:t>
      </w:r>
      <w:proofErr w:type="spellStart"/>
      <w:r w:rsidRPr="00D9460A">
        <w:rPr>
          <w:rFonts w:ascii="Book Antiqua" w:eastAsia="Book Antiqua" w:hAnsi="Book Antiqua" w:cs="Book Antiqua"/>
          <w:color w:val="000000"/>
        </w:rPr>
        <w:t>Samji</w:t>
      </w:r>
      <w:proofErr w:type="spellEnd"/>
      <w:r w:rsidRPr="00D9460A">
        <w:rPr>
          <w:rFonts w:ascii="Book Antiqua" w:eastAsia="Book Antiqua" w:hAnsi="Book Antiqua" w:cs="Book Antiqua"/>
          <w:color w:val="000000"/>
        </w:rPr>
        <w:t xml:space="preserve"> H, Cook D, Yu A, Alvarez M, Tyndall M, </w:t>
      </w:r>
      <w:proofErr w:type="spellStart"/>
      <w:r w:rsidRPr="00D9460A">
        <w:rPr>
          <w:rFonts w:ascii="Book Antiqua" w:eastAsia="Book Antiqua" w:hAnsi="Book Antiqua" w:cs="Book Antiqua"/>
          <w:color w:val="000000"/>
        </w:rPr>
        <w:t>Krajden</w:t>
      </w:r>
      <w:proofErr w:type="spellEnd"/>
      <w:r w:rsidRPr="00D9460A">
        <w:rPr>
          <w:rFonts w:ascii="Book Antiqua" w:eastAsia="Book Antiqua" w:hAnsi="Book Antiqua" w:cs="Book Antiqua"/>
          <w:color w:val="000000"/>
        </w:rPr>
        <w:t xml:space="preserve"> M. Long-term effect of sustained virological response on hepatocellular carcinoma in patient</w:t>
      </w:r>
      <w:bookmarkStart w:id="0" w:name="_GoBack"/>
      <w:bookmarkEnd w:id="0"/>
      <w:r w:rsidRPr="00D9460A">
        <w:rPr>
          <w:rFonts w:ascii="Book Antiqua" w:eastAsia="Book Antiqua" w:hAnsi="Book Antiqua" w:cs="Book Antiqua"/>
          <w:color w:val="000000"/>
        </w:rPr>
        <w:t xml:space="preserve">s with hepatitis C in Canada. </w:t>
      </w:r>
      <w:r w:rsidRPr="00D9460A">
        <w:rPr>
          <w:rFonts w:ascii="Book Antiqua" w:eastAsia="Book Antiqua" w:hAnsi="Book Antiqua" w:cs="Book Antiqua"/>
          <w:i/>
          <w:iCs/>
          <w:color w:val="000000"/>
        </w:rPr>
        <w:t>J Hepatol</w:t>
      </w:r>
      <w:r w:rsidRPr="00D9460A">
        <w:rPr>
          <w:rFonts w:ascii="Book Antiqua" w:eastAsia="Book Antiqua" w:hAnsi="Book Antiqua" w:cs="Book Antiqua"/>
          <w:color w:val="000000"/>
        </w:rPr>
        <w:t xml:space="preserve"> 2017; </w:t>
      </w:r>
      <w:r w:rsidRPr="00D9460A">
        <w:rPr>
          <w:rFonts w:ascii="Book Antiqua" w:eastAsia="Book Antiqua" w:hAnsi="Book Antiqua" w:cs="Book Antiqua"/>
          <w:b/>
          <w:bCs/>
          <w:color w:val="000000"/>
        </w:rPr>
        <w:t>66</w:t>
      </w:r>
      <w:r w:rsidRPr="00D9460A">
        <w:rPr>
          <w:rFonts w:ascii="Book Antiqua" w:eastAsia="Book Antiqua" w:hAnsi="Book Antiqua" w:cs="Book Antiqua"/>
          <w:color w:val="000000"/>
        </w:rPr>
        <w:t>: 504-513 [PMID: 27818234 DOI: 10.1016/j.jhep.2016.10.028]</w:t>
      </w:r>
    </w:p>
    <w:p w14:paraId="771EEF96" w14:textId="77777777" w:rsidR="00A77B3E" w:rsidRPr="00D9460A" w:rsidRDefault="00E63E68">
      <w:pPr>
        <w:spacing w:line="360" w:lineRule="auto"/>
        <w:jc w:val="both"/>
      </w:pPr>
      <w:r w:rsidRPr="00D9460A">
        <w:rPr>
          <w:rFonts w:ascii="Book Antiqua" w:eastAsia="Book Antiqua" w:hAnsi="Book Antiqua" w:cs="Book Antiqua"/>
          <w:color w:val="000000"/>
        </w:rPr>
        <w:t xml:space="preserve">6 </w:t>
      </w:r>
      <w:r w:rsidRPr="00D9460A">
        <w:rPr>
          <w:rFonts w:ascii="Book Antiqua" w:eastAsia="Book Antiqua" w:hAnsi="Book Antiqua" w:cs="Book Antiqua"/>
          <w:b/>
          <w:bCs/>
          <w:color w:val="000000"/>
        </w:rPr>
        <w:t>Brown JL</w:t>
      </w:r>
      <w:r w:rsidRPr="00D9460A">
        <w:rPr>
          <w:rFonts w:ascii="Book Antiqua" w:eastAsia="Book Antiqua" w:hAnsi="Book Antiqua" w:cs="Book Antiqua"/>
          <w:color w:val="000000"/>
        </w:rPr>
        <w:t xml:space="preserve">. Interferon therapy reduces the risk for hepatocellular carcinoma. </w:t>
      </w:r>
      <w:r w:rsidRPr="00D9460A">
        <w:rPr>
          <w:rFonts w:ascii="Book Antiqua" w:eastAsia="Book Antiqua" w:hAnsi="Book Antiqua" w:cs="Book Antiqua"/>
          <w:i/>
          <w:iCs/>
          <w:color w:val="000000"/>
        </w:rPr>
        <w:t>Gut</w:t>
      </w:r>
      <w:r w:rsidRPr="00D9460A">
        <w:rPr>
          <w:rFonts w:ascii="Book Antiqua" w:eastAsia="Book Antiqua" w:hAnsi="Book Antiqua" w:cs="Book Antiqua"/>
          <w:color w:val="000000"/>
        </w:rPr>
        <w:t xml:space="preserve"> 2000; </w:t>
      </w:r>
      <w:r w:rsidRPr="00D9460A">
        <w:rPr>
          <w:rFonts w:ascii="Book Antiqua" w:eastAsia="Book Antiqua" w:hAnsi="Book Antiqua" w:cs="Book Antiqua"/>
          <w:b/>
          <w:bCs/>
          <w:color w:val="000000"/>
        </w:rPr>
        <w:t>47</w:t>
      </w:r>
      <w:r w:rsidRPr="00D9460A">
        <w:rPr>
          <w:rFonts w:ascii="Book Antiqua" w:eastAsia="Book Antiqua" w:hAnsi="Book Antiqua" w:cs="Book Antiqua"/>
          <w:color w:val="000000"/>
        </w:rPr>
        <w:t>: 610-611 [PMID: 11034573 DOI: 10.1136/gut.47.5.610]</w:t>
      </w:r>
    </w:p>
    <w:p w14:paraId="78DA3A5C" w14:textId="77777777" w:rsidR="00A77B3E" w:rsidRPr="00D9460A" w:rsidRDefault="00E63E68">
      <w:pPr>
        <w:spacing w:line="360" w:lineRule="auto"/>
        <w:jc w:val="both"/>
      </w:pPr>
      <w:r w:rsidRPr="00D9460A">
        <w:rPr>
          <w:rFonts w:ascii="Book Antiqua" w:eastAsia="Book Antiqua" w:hAnsi="Book Antiqua" w:cs="Book Antiqua"/>
          <w:color w:val="000000"/>
        </w:rPr>
        <w:t xml:space="preserve">7 </w:t>
      </w:r>
      <w:r w:rsidRPr="00D9460A">
        <w:rPr>
          <w:rFonts w:ascii="Book Antiqua" w:eastAsia="Book Antiqua" w:hAnsi="Book Antiqua" w:cs="Book Antiqua"/>
          <w:b/>
          <w:bCs/>
          <w:color w:val="000000"/>
        </w:rPr>
        <w:t>Ikeda M</w:t>
      </w:r>
      <w:r w:rsidRPr="00D9460A">
        <w:rPr>
          <w:rFonts w:ascii="Book Antiqua" w:eastAsia="Book Antiqua" w:hAnsi="Book Antiqua" w:cs="Book Antiqua"/>
          <w:color w:val="000000"/>
        </w:rPr>
        <w:t xml:space="preserve">, Fujiyama S, Tanaka M, </w:t>
      </w:r>
      <w:proofErr w:type="spellStart"/>
      <w:r w:rsidRPr="00D9460A">
        <w:rPr>
          <w:rFonts w:ascii="Book Antiqua" w:eastAsia="Book Antiqua" w:hAnsi="Book Antiqua" w:cs="Book Antiqua"/>
          <w:color w:val="000000"/>
        </w:rPr>
        <w:t>Sata</w:t>
      </w:r>
      <w:proofErr w:type="spellEnd"/>
      <w:r w:rsidRPr="00D9460A">
        <w:rPr>
          <w:rFonts w:ascii="Book Antiqua" w:eastAsia="Book Antiqua" w:hAnsi="Book Antiqua" w:cs="Book Antiqua"/>
          <w:color w:val="000000"/>
        </w:rPr>
        <w:t xml:space="preserve"> M, Ide T, </w:t>
      </w:r>
      <w:proofErr w:type="spellStart"/>
      <w:r w:rsidRPr="00D9460A">
        <w:rPr>
          <w:rFonts w:ascii="Book Antiqua" w:eastAsia="Book Antiqua" w:hAnsi="Book Antiqua" w:cs="Book Antiqua"/>
          <w:color w:val="000000"/>
        </w:rPr>
        <w:t>Yatsuhashi</w:t>
      </w:r>
      <w:proofErr w:type="spellEnd"/>
      <w:r w:rsidRPr="00D9460A">
        <w:rPr>
          <w:rFonts w:ascii="Book Antiqua" w:eastAsia="Book Antiqua" w:hAnsi="Book Antiqua" w:cs="Book Antiqua"/>
          <w:color w:val="000000"/>
        </w:rPr>
        <w:t xml:space="preserve"> H, Watanabe H. Risk factors for development of hepatocellular carcinoma in patients with chronic hepatitis C after sustained response to interferon. </w:t>
      </w:r>
      <w:r w:rsidRPr="00D9460A">
        <w:rPr>
          <w:rFonts w:ascii="Book Antiqua" w:eastAsia="Book Antiqua" w:hAnsi="Book Antiqua" w:cs="Book Antiqua"/>
          <w:i/>
          <w:iCs/>
          <w:color w:val="000000"/>
        </w:rPr>
        <w:t>J Gastroenterol</w:t>
      </w:r>
      <w:r w:rsidRPr="00D9460A">
        <w:rPr>
          <w:rFonts w:ascii="Book Antiqua" w:eastAsia="Book Antiqua" w:hAnsi="Book Antiqua" w:cs="Book Antiqua"/>
          <w:color w:val="000000"/>
        </w:rPr>
        <w:t xml:space="preserve"> 2005; </w:t>
      </w:r>
      <w:r w:rsidRPr="00D9460A">
        <w:rPr>
          <w:rFonts w:ascii="Book Antiqua" w:eastAsia="Book Antiqua" w:hAnsi="Book Antiqua" w:cs="Book Antiqua"/>
          <w:b/>
          <w:bCs/>
          <w:color w:val="000000"/>
        </w:rPr>
        <w:t>40</w:t>
      </w:r>
      <w:r w:rsidRPr="00D9460A">
        <w:rPr>
          <w:rFonts w:ascii="Book Antiqua" w:eastAsia="Book Antiqua" w:hAnsi="Book Antiqua" w:cs="Book Antiqua"/>
          <w:color w:val="000000"/>
        </w:rPr>
        <w:t>: 148-156 [PMID: 15770398 DOI: 10.1007/s00535-004-1519-2]</w:t>
      </w:r>
    </w:p>
    <w:p w14:paraId="66FDD8C6" w14:textId="77777777" w:rsidR="00A77B3E" w:rsidRPr="00D9460A" w:rsidRDefault="00E63E68">
      <w:pPr>
        <w:spacing w:line="360" w:lineRule="auto"/>
        <w:jc w:val="both"/>
      </w:pPr>
      <w:r w:rsidRPr="00D9460A">
        <w:rPr>
          <w:rFonts w:ascii="Book Antiqua" w:eastAsia="Book Antiqua" w:hAnsi="Book Antiqua" w:cs="Book Antiqua"/>
          <w:color w:val="000000"/>
        </w:rPr>
        <w:t xml:space="preserve">8 </w:t>
      </w:r>
      <w:proofErr w:type="spellStart"/>
      <w:r w:rsidRPr="00D9460A">
        <w:rPr>
          <w:rFonts w:ascii="Book Antiqua" w:eastAsia="Book Antiqua" w:hAnsi="Book Antiqua" w:cs="Book Antiqua"/>
          <w:b/>
          <w:bCs/>
          <w:color w:val="000000"/>
        </w:rPr>
        <w:t>Bourlière</w:t>
      </w:r>
      <w:proofErr w:type="spellEnd"/>
      <w:r w:rsidRPr="00D9460A">
        <w:rPr>
          <w:rFonts w:ascii="Book Antiqua" w:eastAsia="Book Antiqua" w:hAnsi="Book Antiqua" w:cs="Book Antiqua"/>
          <w:b/>
          <w:bCs/>
          <w:color w:val="000000"/>
        </w:rPr>
        <w:t xml:space="preserve"> M</w:t>
      </w:r>
      <w:r w:rsidRPr="00D9460A">
        <w:rPr>
          <w:rFonts w:ascii="Book Antiqua" w:eastAsia="Book Antiqua" w:hAnsi="Book Antiqua" w:cs="Book Antiqua"/>
          <w:color w:val="000000"/>
        </w:rPr>
        <w:t xml:space="preserve">, </w:t>
      </w:r>
      <w:proofErr w:type="spellStart"/>
      <w:r w:rsidRPr="00D9460A">
        <w:rPr>
          <w:rFonts w:ascii="Book Antiqua" w:eastAsia="Book Antiqua" w:hAnsi="Book Antiqua" w:cs="Book Antiqua"/>
          <w:color w:val="000000"/>
        </w:rPr>
        <w:t>Bronowicki</w:t>
      </w:r>
      <w:proofErr w:type="spellEnd"/>
      <w:r w:rsidRPr="00D9460A">
        <w:rPr>
          <w:rFonts w:ascii="Book Antiqua" w:eastAsia="Book Antiqua" w:hAnsi="Book Antiqua" w:cs="Book Antiqua"/>
          <w:color w:val="000000"/>
        </w:rPr>
        <w:t xml:space="preserve"> JP, de </w:t>
      </w:r>
      <w:proofErr w:type="spellStart"/>
      <w:r w:rsidRPr="00D9460A">
        <w:rPr>
          <w:rFonts w:ascii="Book Antiqua" w:eastAsia="Book Antiqua" w:hAnsi="Book Antiqua" w:cs="Book Antiqua"/>
          <w:color w:val="000000"/>
        </w:rPr>
        <w:t>Ledinghen</w:t>
      </w:r>
      <w:proofErr w:type="spellEnd"/>
      <w:r w:rsidRPr="00D9460A">
        <w:rPr>
          <w:rFonts w:ascii="Book Antiqua" w:eastAsia="Book Antiqua" w:hAnsi="Book Antiqua" w:cs="Book Antiqua"/>
          <w:color w:val="000000"/>
        </w:rPr>
        <w:t xml:space="preserve"> V, </w:t>
      </w:r>
      <w:proofErr w:type="spellStart"/>
      <w:r w:rsidRPr="00D9460A">
        <w:rPr>
          <w:rFonts w:ascii="Book Antiqua" w:eastAsia="Book Antiqua" w:hAnsi="Book Antiqua" w:cs="Book Antiqua"/>
          <w:color w:val="000000"/>
        </w:rPr>
        <w:t>Hézode</w:t>
      </w:r>
      <w:proofErr w:type="spellEnd"/>
      <w:r w:rsidRPr="00D9460A">
        <w:rPr>
          <w:rFonts w:ascii="Book Antiqua" w:eastAsia="Book Antiqua" w:hAnsi="Book Antiqua" w:cs="Book Antiqua"/>
          <w:color w:val="000000"/>
        </w:rPr>
        <w:t xml:space="preserve"> C, </w:t>
      </w:r>
      <w:proofErr w:type="spellStart"/>
      <w:r w:rsidRPr="00D9460A">
        <w:rPr>
          <w:rFonts w:ascii="Book Antiqua" w:eastAsia="Book Antiqua" w:hAnsi="Book Antiqua" w:cs="Book Antiqua"/>
          <w:color w:val="000000"/>
        </w:rPr>
        <w:t>Zoulim</w:t>
      </w:r>
      <w:proofErr w:type="spellEnd"/>
      <w:r w:rsidRPr="00D9460A">
        <w:rPr>
          <w:rFonts w:ascii="Book Antiqua" w:eastAsia="Book Antiqua" w:hAnsi="Book Antiqua" w:cs="Book Antiqua"/>
          <w:color w:val="000000"/>
        </w:rPr>
        <w:t xml:space="preserve"> F, Mathurin P, Tran A, </w:t>
      </w:r>
      <w:proofErr w:type="spellStart"/>
      <w:r w:rsidRPr="00D9460A">
        <w:rPr>
          <w:rFonts w:ascii="Book Antiqua" w:eastAsia="Book Antiqua" w:hAnsi="Book Antiqua" w:cs="Book Antiqua"/>
          <w:color w:val="000000"/>
        </w:rPr>
        <w:t>Larrey</w:t>
      </w:r>
      <w:proofErr w:type="spellEnd"/>
      <w:r w:rsidRPr="00D9460A">
        <w:rPr>
          <w:rFonts w:ascii="Book Antiqua" w:eastAsia="Book Antiqua" w:hAnsi="Book Antiqua" w:cs="Book Antiqua"/>
          <w:color w:val="000000"/>
        </w:rPr>
        <w:t xml:space="preserve"> DG, </w:t>
      </w:r>
      <w:proofErr w:type="spellStart"/>
      <w:r w:rsidRPr="00D9460A">
        <w:rPr>
          <w:rFonts w:ascii="Book Antiqua" w:eastAsia="Book Antiqua" w:hAnsi="Book Antiqua" w:cs="Book Antiqua"/>
          <w:color w:val="000000"/>
        </w:rPr>
        <w:t>Ratziu</w:t>
      </w:r>
      <w:proofErr w:type="spellEnd"/>
      <w:r w:rsidRPr="00D9460A">
        <w:rPr>
          <w:rFonts w:ascii="Book Antiqua" w:eastAsia="Book Antiqua" w:hAnsi="Book Antiqua" w:cs="Book Antiqua"/>
          <w:color w:val="000000"/>
        </w:rPr>
        <w:t xml:space="preserve"> V, </w:t>
      </w:r>
      <w:proofErr w:type="spellStart"/>
      <w:r w:rsidRPr="00D9460A">
        <w:rPr>
          <w:rFonts w:ascii="Book Antiqua" w:eastAsia="Book Antiqua" w:hAnsi="Book Antiqua" w:cs="Book Antiqua"/>
          <w:color w:val="000000"/>
        </w:rPr>
        <w:t>Alric</w:t>
      </w:r>
      <w:proofErr w:type="spellEnd"/>
      <w:r w:rsidRPr="00D9460A">
        <w:rPr>
          <w:rFonts w:ascii="Book Antiqua" w:eastAsia="Book Antiqua" w:hAnsi="Book Antiqua" w:cs="Book Antiqua"/>
          <w:color w:val="000000"/>
        </w:rPr>
        <w:t xml:space="preserve"> L, Hyland RH, Jiang D, </w:t>
      </w:r>
      <w:proofErr w:type="spellStart"/>
      <w:r w:rsidRPr="00D9460A">
        <w:rPr>
          <w:rFonts w:ascii="Book Antiqua" w:eastAsia="Book Antiqua" w:hAnsi="Book Antiqua" w:cs="Book Antiqua"/>
          <w:color w:val="000000"/>
        </w:rPr>
        <w:t>Doehle</w:t>
      </w:r>
      <w:proofErr w:type="spellEnd"/>
      <w:r w:rsidRPr="00D9460A">
        <w:rPr>
          <w:rFonts w:ascii="Book Antiqua" w:eastAsia="Book Antiqua" w:hAnsi="Book Antiqua" w:cs="Book Antiqua"/>
          <w:color w:val="000000"/>
        </w:rPr>
        <w:t xml:space="preserve"> B, Pang PS, Symonds WT, Subramanian GM, </w:t>
      </w:r>
      <w:proofErr w:type="spellStart"/>
      <w:r w:rsidRPr="00D9460A">
        <w:rPr>
          <w:rFonts w:ascii="Book Antiqua" w:eastAsia="Book Antiqua" w:hAnsi="Book Antiqua" w:cs="Book Antiqua"/>
          <w:color w:val="000000"/>
        </w:rPr>
        <w:t>McHutchison</w:t>
      </w:r>
      <w:proofErr w:type="spellEnd"/>
      <w:r w:rsidRPr="00D9460A">
        <w:rPr>
          <w:rFonts w:ascii="Book Antiqua" w:eastAsia="Book Antiqua" w:hAnsi="Book Antiqua" w:cs="Book Antiqua"/>
          <w:color w:val="000000"/>
        </w:rPr>
        <w:t xml:space="preserve"> JG, Marcellin P, </w:t>
      </w:r>
      <w:proofErr w:type="spellStart"/>
      <w:r w:rsidRPr="00D9460A">
        <w:rPr>
          <w:rFonts w:ascii="Book Antiqua" w:eastAsia="Book Antiqua" w:hAnsi="Book Antiqua" w:cs="Book Antiqua"/>
          <w:color w:val="000000"/>
        </w:rPr>
        <w:t>Habersetzer</w:t>
      </w:r>
      <w:proofErr w:type="spellEnd"/>
      <w:r w:rsidRPr="00D9460A">
        <w:rPr>
          <w:rFonts w:ascii="Book Antiqua" w:eastAsia="Book Antiqua" w:hAnsi="Book Antiqua" w:cs="Book Antiqua"/>
          <w:color w:val="000000"/>
        </w:rPr>
        <w:t xml:space="preserve"> F, </w:t>
      </w:r>
      <w:proofErr w:type="spellStart"/>
      <w:r w:rsidRPr="00D9460A">
        <w:rPr>
          <w:rFonts w:ascii="Book Antiqua" w:eastAsia="Book Antiqua" w:hAnsi="Book Antiqua" w:cs="Book Antiqua"/>
          <w:color w:val="000000"/>
        </w:rPr>
        <w:t>Guyader</w:t>
      </w:r>
      <w:proofErr w:type="spellEnd"/>
      <w:r w:rsidRPr="00D9460A">
        <w:rPr>
          <w:rFonts w:ascii="Book Antiqua" w:eastAsia="Book Antiqua" w:hAnsi="Book Antiqua" w:cs="Book Antiqua"/>
          <w:color w:val="000000"/>
        </w:rPr>
        <w:t xml:space="preserve"> D, </w:t>
      </w:r>
      <w:proofErr w:type="spellStart"/>
      <w:r w:rsidRPr="00D9460A">
        <w:rPr>
          <w:rFonts w:ascii="Book Antiqua" w:eastAsia="Book Antiqua" w:hAnsi="Book Antiqua" w:cs="Book Antiqua"/>
          <w:color w:val="000000"/>
        </w:rPr>
        <w:t>Grangé</w:t>
      </w:r>
      <w:proofErr w:type="spellEnd"/>
      <w:r w:rsidRPr="00D9460A">
        <w:rPr>
          <w:rFonts w:ascii="Book Antiqua" w:eastAsia="Book Antiqua" w:hAnsi="Book Antiqua" w:cs="Book Antiqua"/>
          <w:color w:val="000000"/>
        </w:rPr>
        <w:t xml:space="preserve"> JD, </w:t>
      </w:r>
      <w:proofErr w:type="spellStart"/>
      <w:r w:rsidRPr="00D9460A">
        <w:rPr>
          <w:rFonts w:ascii="Book Antiqua" w:eastAsia="Book Antiqua" w:hAnsi="Book Antiqua" w:cs="Book Antiqua"/>
          <w:color w:val="000000"/>
        </w:rPr>
        <w:t>Loustaud-Ratti</w:t>
      </w:r>
      <w:proofErr w:type="spellEnd"/>
      <w:r w:rsidRPr="00D9460A">
        <w:rPr>
          <w:rFonts w:ascii="Book Antiqua" w:eastAsia="Book Antiqua" w:hAnsi="Book Antiqua" w:cs="Book Antiqua"/>
          <w:color w:val="000000"/>
        </w:rPr>
        <w:t xml:space="preserve"> V, </w:t>
      </w:r>
      <w:proofErr w:type="spellStart"/>
      <w:r w:rsidRPr="00D9460A">
        <w:rPr>
          <w:rFonts w:ascii="Book Antiqua" w:eastAsia="Book Antiqua" w:hAnsi="Book Antiqua" w:cs="Book Antiqua"/>
          <w:color w:val="000000"/>
        </w:rPr>
        <w:t>Serfaty</w:t>
      </w:r>
      <w:proofErr w:type="spellEnd"/>
      <w:r w:rsidRPr="00D9460A">
        <w:rPr>
          <w:rFonts w:ascii="Book Antiqua" w:eastAsia="Book Antiqua" w:hAnsi="Book Antiqua" w:cs="Book Antiqua"/>
          <w:color w:val="000000"/>
        </w:rPr>
        <w:t xml:space="preserve"> L, </w:t>
      </w:r>
      <w:proofErr w:type="spellStart"/>
      <w:r w:rsidRPr="00D9460A">
        <w:rPr>
          <w:rFonts w:ascii="Book Antiqua" w:eastAsia="Book Antiqua" w:hAnsi="Book Antiqua" w:cs="Book Antiqua"/>
          <w:color w:val="000000"/>
        </w:rPr>
        <w:t>Metivier</w:t>
      </w:r>
      <w:proofErr w:type="spellEnd"/>
      <w:r w:rsidRPr="00D9460A">
        <w:rPr>
          <w:rFonts w:ascii="Book Antiqua" w:eastAsia="Book Antiqua" w:hAnsi="Book Antiqua" w:cs="Book Antiqua"/>
          <w:color w:val="000000"/>
        </w:rPr>
        <w:t xml:space="preserve"> S, Leroy V, </w:t>
      </w:r>
      <w:proofErr w:type="spellStart"/>
      <w:r w:rsidRPr="00D9460A">
        <w:rPr>
          <w:rFonts w:ascii="Book Antiqua" w:eastAsia="Book Antiqua" w:hAnsi="Book Antiqua" w:cs="Book Antiqua"/>
          <w:color w:val="000000"/>
        </w:rPr>
        <w:t>Abergel</w:t>
      </w:r>
      <w:proofErr w:type="spellEnd"/>
      <w:r w:rsidRPr="00D9460A">
        <w:rPr>
          <w:rFonts w:ascii="Book Antiqua" w:eastAsia="Book Antiqua" w:hAnsi="Book Antiqua" w:cs="Book Antiqua"/>
          <w:color w:val="000000"/>
        </w:rPr>
        <w:t xml:space="preserve"> A, Pol S. Ledipasvir-sofosbuvir with or without ribavirin to treat patients with HCV genotype 1 infection and cirrhosis non-responsive to previous protease-inhibitor therapy: a </w:t>
      </w:r>
      <w:proofErr w:type="spellStart"/>
      <w:r w:rsidRPr="00D9460A">
        <w:rPr>
          <w:rFonts w:ascii="Book Antiqua" w:eastAsia="Book Antiqua" w:hAnsi="Book Antiqua" w:cs="Book Antiqua"/>
          <w:color w:val="000000"/>
        </w:rPr>
        <w:t>randomised</w:t>
      </w:r>
      <w:proofErr w:type="spellEnd"/>
      <w:r w:rsidRPr="00D9460A">
        <w:rPr>
          <w:rFonts w:ascii="Book Antiqua" w:eastAsia="Book Antiqua" w:hAnsi="Book Antiqua" w:cs="Book Antiqua"/>
          <w:color w:val="000000"/>
        </w:rPr>
        <w:t xml:space="preserve">, double-blind, phase 2 trial (SIRIUS). </w:t>
      </w:r>
      <w:r w:rsidRPr="00D9460A">
        <w:rPr>
          <w:rFonts w:ascii="Book Antiqua" w:eastAsia="Book Antiqua" w:hAnsi="Book Antiqua" w:cs="Book Antiqua"/>
          <w:i/>
          <w:iCs/>
          <w:color w:val="000000"/>
        </w:rPr>
        <w:t>Lancet Infect Dis</w:t>
      </w:r>
      <w:r w:rsidRPr="00D9460A">
        <w:rPr>
          <w:rFonts w:ascii="Book Antiqua" w:eastAsia="Book Antiqua" w:hAnsi="Book Antiqua" w:cs="Book Antiqua"/>
          <w:color w:val="000000"/>
        </w:rPr>
        <w:t xml:space="preserve"> 2015; </w:t>
      </w:r>
      <w:r w:rsidRPr="00D9460A">
        <w:rPr>
          <w:rFonts w:ascii="Book Antiqua" w:eastAsia="Book Antiqua" w:hAnsi="Book Antiqua" w:cs="Book Antiqua"/>
          <w:b/>
          <w:bCs/>
          <w:color w:val="000000"/>
        </w:rPr>
        <w:t>15</w:t>
      </w:r>
      <w:r w:rsidRPr="00D9460A">
        <w:rPr>
          <w:rFonts w:ascii="Book Antiqua" w:eastAsia="Book Antiqua" w:hAnsi="Book Antiqua" w:cs="Book Antiqua"/>
          <w:color w:val="000000"/>
        </w:rPr>
        <w:t>: 397-404 [PMID: 25773757 DOI: 10.1016/S1473-3099(15)70050-2]</w:t>
      </w:r>
    </w:p>
    <w:p w14:paraId="33721FCA" w14:textId="77777777" w:rsidR="00A77B3E" w:rsidRPr="00D9460A" w:rsidRDefault="00E63E68">
      <w:pPr>
        <w:spacing w:line="360" w:lineRule="auto"/>
        <w:jc w:val="both"/>
      </w:pPr>
      <w:r w:rsidRPr="00D9460A">
        <w:rPr>
          <w:rFonts w:ascii="Book Antiqua" w:eastAsia="Book Antiqua" w:hAnsi="Book Antiqua" w:cs="Book Antiqua"/>
          <w:color w:val="000000"/>
        </w:rPr>
        <w:t xml:space="preserve">9 </w:t>
      </w:r>
      <w:r w:rsidRPr="00D9460A">
        <w:rPr>
          <w:rFonts w:ascii="Book Antiqua" w:eastAsia="Book Antiqua" w:hAnsi="Book Antiqua" w:cs="Book Antiqua"/>
          <w:b/>
          <w:bCs/>
          <w:color w:val="000000"/>
        </w:rPr>
        <w:t>Charlton M</w:t>
      </w:r>
      <w:r w:rsidRPr="00D9460A">
        <w:rPr>
          <w:rFonts w:ascii="Book Antiqua" w:eastAsia="Book Antiqua" w:hAnsi="Book Antiqua" w:cs="Book Antiqua"/>
          <w:color w:val="000000"/>
        </w:rPr>
        <w:t xml:space="preserve">, Everson GT, Flamm SL, Kumar P, Landis C, Brown RS Jr, Fried MW, </w:t>
      </w:r>
      <w:proofErr w:type="spellStart"/>
      <w:r w:rsidRPr="00D9460A">
        <w:rPr>
          <w:rFonts w:ascii="Book Antiqua" w:eastAsia="Book Antiqua" w:hAnsi="Book Antiqua" w:cs="Book Antiqua"/>
          <w:color w:val="000000"/>
        </w:rPr>
        <w:t>Terrault</w:t>
      </w:r>
      <w:proofErr w:type="spellEnd"/>
      <w:r w:rsidRPr="00D9460A">
        <w:rPr>
          <w:rFonts w:ascii="Book Antiqua" w:eastAsia="Book Antiqua" w:hAnsi="Book Antiqua" w:cs="Book Antiqua"/>
          <w:color w:val="000000"/>
        </w:rPr>
        <w:t xml:space="preserve"> NA, O'Leary JG, Vargas HE, </w:t>
      </w:r>
      <w:proofErr w:type="spellStart"/>
      <w:r w:rsidRPr="00D9460A">
        <w:rPr>
          <w:rFonts w:ascii="Book Antiqua" w:eastAsia="Book Antiqua" w:hAnsi="Book Antiqua" w:cs="Book Antiqua"/>
          <w:color w:val="000000"/>
        </w:rPr>
        <w:t>Kuo</w:t>
      </w:r>
      <w:proofErr w:type="spellEnd"/>
      <w:r w:rsidRPr="00D9460A">
        <w:rPr>
          <w:rFonts w:ascii="Book Antiqua" w:eastAsia="Book Antiqua" w:hAnsi="Book Antiqua" w:cs="Book Antiqua"/>
          <w:color w:val="000000"/>
        </w:rPr>
        <w:t xml:space="preserve"> A, Schiff E, </w:t>
      </w:r>
      <w:proofErr w:type="spellStart"/>
      <w:r w:rsidRPr="00D9460A">
        <w:rPr>
          <w:rFonts w:ascii="Book Antiqua" w:eastAsia="Book Antiqua" w:hAnsi="Book Antiqua" w:cs="Book Antiqua"/>
          <w:color w:val="000000"/>
        </w:rPr>
        <w:t>Sulkowski</w:t>
      </w:r>
      <w:proofErr w:type="spellEnd"/>
      <w:r w:rsidRPr="00D9460A">
        <w:rPr>
          <w:rFonts w:ascii="Book Antiqua" w:eastAsia="Book Antiqua" w:hAnsi="Book Antiqua" w:cs="Book Antiqua"/>
          <w:color w:val="000000"/>
        </w:rPr>
        <w:t xml:space="preserve"> MS, Gilroy R, Watt KD, Brown K, </w:t>
      </w:r>
      <w:proofErr w:type="spellStart"/>
      <w:r w:rsidRPr="00D9460A">
        <w:rPr>
          <w:rFonts w:ascii="Book Antiqua" w:eastAsia="Book Antiqua" w:hAnsi="Book Antiqua" w:cs="Book Antiqua"/>
          <w:color w:val="000000"/>
        </w:rPr>
        <w:t>Kwo</w:t>
      </w:r>
      <w:proofErr w:type="spellEnd"/>
      <w:r w:rsidRPr="00D9460A">
        <w:rPr>
          <w:rFonts w:ascii="Book Antiqua" w:eastAsia="Book Antiqua" w:hAnsi="Book Antiqua" w:cs="Book Antiqua"/>
          <w:color w:val="000000"/>
        </w:rPr>
        <w:t xml:space="preserve"> P, </w:t>
      </w:r>
      <w:proofErr w:type="spellStart"/>
      <w:r w:rsidRPr="00D9460A">
        <w:rPr>
          <w:rFonts w:ascii="Book Antiqua" w:eastAsia="Book Antiqua" w:hAnsi="Book Antiqua" w:cs="Book Antiqua"/>
          <w:color w:val="000000"/>
        </w:rPr>
        <w:t>Pungpapong</w:t>
      </w:r>
      <w:proofErr w:type="spellEnd"/>
      <w:r w:rsidRPr="00D9460A">
        <w:rPr>
          <w:rFonts w:ascii="Book Antiqua" w:eastAsia="Book Antiqua" w:hAnsi="Book Antiqua" w:cs="Book Antiqua"/>
          <w:color w:val="000000"/>
        </w:rPr>
        <w:t xml:space="preserve"> S, </w:t>
      </w:r>
      <w:proofErr w:type="spellStart"/>
      <w:r w:rsidRPr="00D9460A">
        <w:rPr>
          <w:rFonts w:ascii="Book Antiqua" w:eastAsia="Book Antiqua" w:hAnsi="Book Antiqua" w:cs="Book Antiqua"/>
          <w:color w:val="000000"/>
        </w:rPr>
        <w:t>Korenblat</w:t>
      </w:r>
      <w:proofErr w:type="spellEnd"/>
      <w:r w:rsidRPr="00D9460A">
        <w:rPr>
          <w:rFonts w:ascii="Book Antiqua" w:eastAsia="Book Antiqua" w:hAnsi="Book Antiqua" w:cs="Book Antiqua"/>
          <w:color w:val="000000"/>
        </w:rPr>
        <w:t xml:space="preserve"> KM, Muir AJ, </w:t>
      </w:r>
      <w:proofErr w:type="spellStart"/>
      <w:r w:rsidRPr="00D9460A">
        <w:rPr>
          <w:rFonts w:ascii="Book Antiqua" w:eastAsia="Book Antiqua" w:hAnsi="Book Antiqua" w:cs="Book Antiqua"/>
          <w:color w:val="000000"/>
        </w:rPr>
        <w:t>Teperman</w:t>
      </w:r>
      <w:proofErr w:type="spellEnd"/>
      <w:r w:rsidRPr="00D9460A">
        <w:rPr>
          <w:rFonts w:ascii="Book Antiqua" w:eastAsia="Book Antiqua" w:hAnsi="Book Antiqua" w:cs="Book Antiqua"/>
          <w:color w:val="000000"/>
        </w:rPr>
        <w:t xml:space="preserve"> L, Fontana RJ, Denning J, </w:t>
      </w:r>
      <w:proofErr w:type="spellStart"/>
      <w:r w:rsidRPr="00D9460A">
        <w:rPr>
          <w:rFonts w:ascii="Book Antiqua" w:eastAsia="Book Antiqua" w:hAnsi="Book Antiqua" w:cs="Book Antiqua"/>
          <w:color w:val="000000"/>
        </w:rPr>
        <w:t>Arterburn</w:t>
      </w:r>
      <w:proofErr w:type="spellEnd"/>
      <w:r w:rsidRPr="00D9460A">
        <w:rPr>
          <w:rFonts w:ascii="Book Antiqua" w:eastAsia="Book Antiqua" w:hAnsi="Book Antiqua" w:cs="Book Antiqua"/>
          <w:color w:val="000000"/>
        </w:rPr>
        <w:t xml:space="preserve"> S, </w:t>
      </w:r>
      <w:proofErr w:type="spellStart"/>
      <w:r w:rsidRPr="00D9460A">
        <w:rPr>
          <w:rFonts w:ascii="Book Antiqua" w:eastAsia="Book Antiqua" w:hAnsi="Book Antiqua" w:cs="Book Antiqua"/>
          <w:color w:val="000000"/>
        </w:rPr>
        <w:t>Dvory-Sobol</w:t>
      </w:r>
      <w:proofErr w:type="spellEnd"/>
      <w:r w:rsidRPr="00D9460A">
        <w:rPr>
          <w:rFonts w:ascii="Book Antiqua" w:eastAsia="Book Antiqua" w:hAnsi="Book Antiqua" w:cs="Book Antiqua"/>
          <w:color w:val="000000"/>
        </w:rPr>
        <w:t xml:space="preserve"> H, Brandt-</w:t>
      </w:r>
      <w:proofErr w:type="spellStart"/>
      <w:r w:rsidRPr="00D9460A">
        <w:rPr>
          <w:rFonts w:ascii="Book Antiqua" w:eastAsia="Book Antiqua" w:hAnsi="Book Antiqua" w:cs="Book Antiqua"/>
          <w:color w:val="000000"/>
        </w:rPr>
        <w:t>Sarif</w:t>
      </w:r>
      <w:proofErr w:type="spellEnd"/>
      <w:r w:rsidRPr="00D9460A">
        <w:rPr>
          <w:rFonts w:ascii="Book Antiqua" w:eastAsia="Book Antiqua" w:hAnsi="Book Antiqua" w:cs="Book Antiqua"/>
          <w:color w:val="000000"/>
        </w:rPr>
        <w:t xml:space="preserve"> T, Pang PS, </w:t>
      </w:r>
      <w:proofErr w:type="spellStart"/>
      <w:r w:rsidRPr="00D9460A">
        <w:rPr>
          <w:rFonts w:ascii="Book Antiqua" w:eastAsia="Book Antiqua" w:hAnsi="Book Antiqua" w:cs="Book Antiqua"/>
          <w:color w:val="000000"/>
        </w:rPr>
        <w:t>McHutchison</w:t>
      </w:r>
      <w:proofErr w:type="spellEnd"/>
      <w:r w:rsidRPr="00D9460A">
        <w:rPr>
          <w:rFonts w:ascii="Book Antiqua" w:eastAsia="Book Antiqua" w:hAnsi="Book Antiqua" w:cs="Book Antiqua"/>
          <w:color w:val="000000"/>
        </w:rPr>
        <w:t xml:space="preserve"> JG, Reddy KR, </w:t>
      </w:r>
      <w:proofErr w:type="spellStart"/>
      <w:r w:rsidRPr="00D9460A">
        <w:rPr>
          <w:rFonts w:ascii="Book Antiqua" w:eastAsia="Book Antiqua" w:hAnsi="Book Antiqua" w:cs="Book Antiqua"/>
          <w:color w:val="000000"/>
        </w:rPr>
        <w:t>Afdhal</w:t>
      </w:r>
      <w:proofErr w:type="spellEnd"/>
      <w:r w:rsidRPr="00D9460A">
        <w:rPr>
          <w:rFonts w:ascii="Book Antiqua" w:eastAsia="Book Antiqua" w:hAnsi="Book Antiqua" w:cs="Book Antiqua"/>
          <w:color w:val="000000"/>
        </w:rPr>
        <w:t xml:space="preserve"> N; SOLAR-1 Investigators. Ledipasvir and Sofosbuvir </w:t>
      </w:r>
      <w:proofErr w:type="gramStart"/>
      <w:r w:rsidRPr="00D9460A">
        <w:rPr>
          <w:rFonts w:ascii="Book Antiqua" w:eastAsia="Book Antiqua" w:hAnsi="Book Antiqua" w:cs="Book Antiqua"/>
          <w:color w:val="000000"/>
        </w:rPr>
        <w:t>Plus</w:t>
      </w:r>
      <w:proofErr w:type="gramEnd"/>
      <w:r w:rsidRPr="00D9460A">
        <w:rPr>
          <w:rFonts w:ascii="Book Antiqua" w:eastAsia="Book Antiqua" w:hAnsi="Book Antiqua" w:cs="Book Antiqua"/>
          <w:color w:val="000000"/>
        </w:rPr>
        <w:t xml:space="preserve"> Ribavirin for Treatment of HCV Infection in Patients With Advanced Liver Disease. </w:t>
      </w:r>
      <w:r w:rsidRPr="00D9460A">
        <w:rPr>
          <w:rFonts w:ascii="Book Antiqua" w:eastAsia="Book Antiqua" w:hAnsi="Book Antiqua" w:cs="Book Antiqua"/>
          <w:i/>
          <w:iCs/>
          <w:color w:val="000000"/>
        </w:rPr>
        <w:t>Gastroenterology</w:t>
      </w:r>
      <w:r w:rsidRPr="00D9460A">
        <w:rPr>
          <w:rFonts w:ascii="Book Antiqua" w:eastAsia="Book Antiqua" w:hAnsi="Book Antiqua" w:cs="Book Antiqua"/>
          <w:color w:val="000000"/>
        </w:rPr>
        <w:t xml:space="preserve"> 2015; </w:t>
      </w:r>
      <w:r w:rsidRPr="00D9460A">
        <w:rPr>
          <w:rFonts w:ascii="Book Antiqua" w:eastAsia="Book Antiqua" w:hAnsi="Book Antiqua" w:cs="Book Antiqua"/>
          <w:b/>
          <w:bCs/>
          <w:color w:val="000000"/>
        </w:rPr>
        <w:t>149</w:t>
      </w:r>
      <w:r w:rsidRPr="00D9460A">
        <w:rPr>
          <w:rFonts w:ascii="Book Antiqua" w:eastAsia="Book Antiqua" w:hAnsi="Book Antiqua" w:cs="Book Antiqua"/>
          <w:color w:val="000000"/>
        </w:rPr>
        <w:t>: 649-659 [PMID: 25985734 DOI: 10.1053/j.gastro.2015.05.010]</w:t>
      </w:r>
    </w:p>
    <w:p w14:paraId="3C3A4586" w14:textId="77777777" w:rsidR="00A77B3E" w:rsidRPr="00D9460A" w:rsidRDefault="00E63E68">
      <w:pPr>
        <w:spacing w:line="360" w:lineRule="auto"/>
        <w:jc w:val="both"/>
      </w:pPr>
      <w:r w:rsidRPr="00D9460A">
        <w:rPr>
          <w:rFonts w:ascii="Book Antiqua" w:eastAsia="Book Antiqua" w:hAnsi="Book Antiqua" w:cs="Book Antiqua"/>
          <w:color w:val="000000"/>
        </w:rPr>
        <w:t xml:space="preserve">10 </w:t>
      </w:r>
      <w:r w:rsidRPr="00D9460A">
        <w:rPr>
          <w:rFonts w:ascii="Book Antiqua" w:eastAsia="Book Antiqua" w:hAnsi="Book Antiqua" w:cs="Book Antiqua"/>
          <w:b/>
          <w:bCs/>
          <w:color w:val="000000"/>
        </w:rPr>
        <w:t>Leroy V</w:t>
      </w:r>
      <w:r w:rsidRPr="00D9460A">
        <w:rPr>
          <w:rFonts w:ascii="Book Antiqua" w:eastAsia="Book Antiqua" w:hAnsi="Book Antiqua" w:cs="Book Antiqua"/>
          <w:color w:val="000000"/>
        </w:rPr>
        <w:t xml:space="preserve">, Angus P, </w:t>
      </w:r>
      <w:proofErr w:type="spellStart"/>
      <w:r w:rsidRPr="00D9460A">
        <w:rPr>
          <w:rFonts w:ascii="Book Antiqua" w:eastAsia="Book Antiqua" w:hAnsi="Book Antiqua" w:cs="Book Antiqua"/>
          <w:color w:val="000000"/>
        </w:rPr>
        <w:t>Bronowicki</w:t>
      </w:r>
      <w:proofErr w:type="spellEnd"/>
      <w:r w:rsidRPr="00D9460A">
        <w:rPr>
          <w:rFonts w:ascii="Book Antiqua" w:eastAsia="Book Antiqua" w:hAnsi="Book Antiqua" w:cs="Book Antiqua"/>
          <w:color w:val="000000"/>
        </w:rPr>
        <w:t xml:space="preserve"> JP, Dore GJ, </w:t>
      </w:r>
      <w:proofErr w:type="spellStart"/>
      <w:r w:rsidRPr="00D9460A">
        <w:rPr>
          <w:rFonts w:ascii="Book Antiqua" w:eastAsia="Book Antiqua" w:hAnsi="Book Antiqua" w:cs="Book Antiqua"/>
          <w:color w:val="000000"/>
        </w:rPr>
        <w:t>Hezode</w:t>
      </w:r>
      <w:proofErr w:type="spellEnd"/>
      <w:r w:rsidRPr="00D9460A">
        <w:rPr>
          <w:rFonts w:ascii="Book Antiqua" w:eastAsia="Book Antiqua" w:hAnsi="Book Antiqua" w:cs="Book Antiqua"/>
          <w:color w:val="000000"/>
        </w:rPr>
        <w:t xml:space="preserve"> C, </w:t>
      </w:r>
      <w:proofErr w:type="spellStart"/>
      <w:r w:rsidRPr="00D9460A">
        <w:rPr>
          <w:rFonts w:ascii="Book Antiqua" w:eastAsia="Book Antiqua" w:hAnsi="Book Antiqua" w:cs="Book Antiqua"/>
          <w:color w:val="000000"/>
        </w:rPr>
        <w:t>Pianko</w:t>
      </w:r>
      <w:proofErr w:type="spellEnd"/>
      <w:r w:rsidRPr="00D9460A">
        <w:rPr>
          <w:rFonts w:ascii="Book Antiqua" w:eastAsia="Book Antiqua" w:hAnsi="Book Antiqua" w:cs="Book Antiqua"/>
          <w:color w:val="000000"/>
        </w:rPr>
        <w:t xml:space="preserve"> S, Pol S, Stuart K, </w:t>
      </w:r>
      <w:proofErr w:type="spellStart"/>
      <w:r w:rsidRPr="00D9460A">
        <w:rPr>
          <w:rFonts w:ascii="Book Antiqua" w:eastAsia="Book Antiqua" w:hAnsi="Book Antiqua" w:cs="Book Antiqua"/>
          <w:color w:val="000000"/>
        </w:rPr>
        <w:t>Tse</w:t>
      </w:r>
      <w:proofErr w:type="spellEnd"/>
      <w:r w:rsidRPr="00D9460A">
        <w:rPr>
          <w:rFonts w:ascii="Book Antiqua" w:eastAsia="Book Antiqua" w:hAnsi="Book Antiqua" w:cs="Book Antiqua"/>
          <w:color w:val="000000"/>
        </w:rPr>
        <w:t xml:space="preserve"> E, McPhee F, </w:t>
      </w:r>
      <w:proofErr w:type="spellStart"/>
      <w:r w:rsidRPr="00D9460A">
        <w:rPr>
          <w:rFonts w:ascii="Book Antiqua" w:eastAsia="Book Antiqua" w:hAnsi="Book Antiqua" w:cs="Book Antiqua"/>
          <w:color w:val="000000"/>
        </w:rPr>
        <w:t>Bhore</w:t>
      </w:r>
      <w:proofErr w:type="spellEnd"/>
      <w:r w:rsidRPr="00D9460A">
        <w:rPr>
          <w:rFonts w:ascii="Book Antiqua" w:eastAsia="Book Antiqua" w:hAnsi="Book Antiqua" w:cs="Book Antiqua"/>
          <w:color w:val="000000"/>
        </w:rPr>
        <w:t xml:space="preserve"> R, Jimenez-</w:t>
      </w:r>
      <w:proofErr w:type="spellStart"/>
      <w:r w:rsidRPr="00D9460A">
        <w:rPr>
          <w:rFonts w:ascii="Book Antiqua" w:eastAsia="Book Antiqua" w:hAnsi="Book Antiqua" w:cs="Book Antiqua"/>
          <w:color w:val="000000"/>
        </w:rPr>
        <w:t>Exposito</w:t>
      </w:r>
      <w:proofErr w:type="spellEnd"/>
      <w:r w:rsidRPr="00D9460A">
        <w:rPr>
          <w:rFonts w:ascii="Book Antiqua" w:eastAsia="Book Antiqua" w:hAnsi="Book Antiqua" w:cs="Book Antiqua"/>
          <w:color w:val="000000"/>
        </w:rPr>
        <w:t xml:space="preserve"> MJ, Thompson AJ. Daclatasvir, sofosbuvir, and </w:t>
      </w:r>
      <w:r w:rsidRPr="00D9460A">
        <w:rPr>
          <w:rFonts w:ascii="Book Antiqua" w:eastAsia="Book Antiqua" w:hAnsi="Book Antiqua" w:cs="Book Antiqua"/>
          <w:color w:val="000000"/>
        </w:rPr>
        <w:lastRenderedPageBreak/>
        <w:t xml:space="preserve">ribavirin for hepatitis C virus genotype 3 and advanced liver disease: A randomized phase III study (ALLY-3+). </w:t>
      </w:r>
      <w:r w:rsidRPr="00D9460A">
        <w:rPr>
          <w:rFonts w:ascii="Book Antiqua" w:eastAsia="Book Antiqua" w:hAnsi="Book Antiqua" w:cs="Book Antiqua"/>
          <w:i/>
          <w:iCs/>
          <w:color w:val="000000"/>
        </w:rPr>
        <w:t>Hepatology</w:t>
      </w:r>
      <w:r w:rsidRPr="00D9460A">
        <w:rPr>
          <w:rFonts w:ascii="Book Antiqua" w:eastAsia="Book Antiqua" w:hAnsi="Book Antiqua" w:cs="Book Antiqua"/>
          <w:color w:val="000000"/>
        </w:rPr>
        <w:t xml:space="preserve"> 2016; </w:t>
      </w:r>
      <w:r w:rsidRPr="00D9460A">
        <w:rPr>
          <w:rFonts w:ascii="Book Antiqua" w:eastAsia="Book Antiqua" w:hAnsi="Book Antiqua" w:cs="Book Antiqua"/>
          <w:b/>
          <w:bCs/>
          <w:color w:val="000000"/>
        </w:rPr>
        <w:t>63</w:t>
      </w:r>
      <w:r w:rsidRPr="00D9460A">
        <w:rPr>
          <w:rFonts w:ascii="Book Antiqua" w:eastAsia="Book Antiqua" w:hAnsi="Book Antiqua" w:cs="Book Antiqua"/>
          <w:color w:val="000000"/>
        </w:rPr>
        <w:t>: 1430-1441 [PMID: 26822022 DOI: 10.1002/hep.28473]</w:t>
      </w:r>
    </w:p>
    <w:p w14:paraId="228A07EA" w14:textId="77777777" w:rsidR="00A77B3E" w:rsidRPr="00D9460A" w:rsidRDefault="00E63E68">
      <w:pPr>
        <w:spacing w:line="360" w:lineRule="auto"/>
        <w:jc w:val="both"/>
      </w:pPr>
      <w:r w:rsidRPr="00D9460A">
        <w:rPr>
          <w:rFonts w:ascii="Book Antiqua" w:eastAsia="Book Antiqua" w:hAnsi="Book Antiqua" w:cs="Book Antiqua"/>
          <w:color w:val="000000"/>
        </w:rPr>
        <w:t xml:space="preserve">11 </w:t>
      </w:r>
      <w:r w:rsidRPr="00D9460A">
        <w:rPr>
          <w:rFonts w:ascii="Book Antiqua" w:eastAsia="Book Antiqua" w:hAnsi="Book Antiqua" w:cs="Book Antiqua"/>
          <w:b/>
          <w:bCs/>
          <w:color w:val="000000"/>
        </w:rPr>
        <w:t>Morgan RL</w:t>
      </w:r>
      <w:r w:rsidRPr="00D9460A">
        <w:rPr>
          <w:rFonts w:ascii="Book Antiqua" w:eastAsia="Book Antiqua" w:hAnsi="Book Antiqua" w:cs="Book Antiqua"/>
          <w:color w:val="000000"/>
        </w:rPr>
        <w:t xml:space="preserve">, Baack B, Smith BD, </w:t>
      </w:r>
      <w:proofErr w:type="spellStart"/>
      <w:r w:rsidRPr="00D9460A">
        <w:rPr>
          <w:rFonts w:ascii="Book Antiqua" w:eastAsia="Book Antiqua" w:hAnsi="Book Antiqua" w:cs="Book Antiqua"/>
          <w:color w:val="000000"/>
        </w:rPr>
        <w:t>Yartel</w:t>
      </w:r>
      <w:proofErr w:type="spellEnd"/>
      <w:r w:rsidRPr="00D9460A">
        <w:rPr>
          <w:rFonts w:ascii="Book Antiqua" w:eastAsia="Book Antiqua" w:hAnsi="Book Antiqua" w:cs="Book Antiqua"/>
          <w:color w:val="000000"/>
        </w:rPr>
        <w:t xml:space="preserve"> A, </w:t>
      </w:r>
      <w:proofErr w:type="spellStart"/>
      <w:r w:rsidRPr="00D9460A">
        <w:rPr>
          <w:rFonts w:ascii="Book Antiqua" w:eastAsia="Book Antiqua" w:hAnsi="Book Antiqua" w:cs="Book Antiqua"/>
          <w:color w:val="000000"/>
        </w:rPr>
        <w:t>Pitasi</w:t>
      </w:r>
      <w:proofErr w:type="spellEnd"/>
      <w:r w:rsidRPr="00D9460A">
        <w:rPr>
          <w:rFonts w:ascii="Book Antiqua" w:eastAsia="Book Antiqua" w:hAnsi="Book Antiqua" w:cs="Book Antiqua"/>
          <w:color w:val="000000"/>
        </w:rPr>
        <w:t xml:space="preserve"> M, </w:t>
      </w:r>
      <w:proofErr w:type="spellStart"/>
      <w:r w:rsidRPr="00D9460A">
        <w:rPr>
          <w:rFonts w:ascii="Book Antiqua" w:eastAsia="Book Antiqua" w:hAnsi="Book Antiqua" w:cs="Book Antiqua"/>
          <w:color w:val="000000"/>
        </w:rPr>
        <w:t>Falck-Ytter</w:t>
      </w:r>
      <w:proofErr w:type="spellEnd"/>
      <w:r w:rsidRPr="00D9460A">
        <w:rPr>
          <w:rFonts w:ascii="Book Antiqua" w:eastAsia="Book Antiqua" w:hAnsi="Book Antiqua" w:cs="Book Antiqua"/>
          <w:color w:val="000000"/>
        </w:rPr>
        <w:t xml:space="preserve"> Y. Eradication of hepatitis C virus infection and the development of hepatocellular carcinoma: a meta-analysis of observational studies. </w:t>
      </w:r>
      <w:r w:rsidRPr="00D9460A">
        <w:rPr>
          <w:rFonts w:ascii="Book Antiqua" w:eastAsia="Book Antiqua" w:hAnsi="Book Antiqua" w:cs="Book Antiqua"/>
          <w:i/>
          <w:iCs/>
          <w:color w:val="000000"/>
        </w:rPr>
        <w:t>Ann Intern Med</w:t>
      </w:r>
      <w:r w:rsidRPr="00D9460A">
        <w:rPr>
          <w:rFonts w:ascii="Book Antiqua" w:eastAsia="Book Antiqua" w:hAnsi="Book Antiqua" w:cs="Book Antiqua"/>
          <w:color w:val="000000"/>
        </w:rPr>
        <w:t xml:space="preserve"> 2013; </w:t>
      </w:r>
      <w:r w:rsidRPr="00D9460A">
        <w:rPr>
          <w:rFonts w:ascii="Book Antiqua" w:eastAsia="Book Antiqua" w:hAnsi="Book Antiqua" w:cs="Book Antiqua"/>
          <w:b/>
          <w:bCs/>
          <w:color w:val="000000"/>
        </w:rPr>
        <w:t>158</w:t>
      </w:r>
      <w:r w:rsidRPr="00D9460A">
        <w:rPr>
          <w:rFonts w:ascii="Book Antiqua" w:eastAsia="Book Antiqua" w:hAnsi="Book Antiqua" w:cs="Book Antiqua"/>
          <w:color w:val="000000"/>
        </w:rPr>
        <w:t>: 329-337 [PMID: 23460056 DOI: 10.7326/0003-4819-158-5-201303050-00005]</w:t>
      </w:r>
    </w:p>
    <w:p w14:paraId="245E5481" w14:textId="77777777" w:rsidR="00A77B3E" w:rsidRPr="00D9460A" w:rsidRDefault="00E63E68">
      <w:pPr>
        <w:spacing w:line="360" w:lineRule="auto"/>
        <w:jc w:val="both"/>
      </w:pPr>
      <w:r w:rsidRPr="00D9460A">
        <w:rPr>
          <w:rFonts w:ascii="Book Antiqua" w:eastAsia="Book Antiqua" w:hAnsi="Book Antiqua" w:cs="Book Antiqua"/>
          <w:color w:val="000000"/>
        </w:rPr>
        <w:t xml:space="preserve">12 </w:t>
      </w:r>
      <w:proofErr w:type="spellStart"/>
      <w:r w:rsidRPr="00D9460A">
        <w:rPr>
          <w:rFonts w:ascii="Book Antiqua" w:eastAsia="Book Antiqua" w:hAnsi="Book Antiqua" w:cs="Book Antiqua"/>
          <w:b/>
          <w:bCs/>
          <w:color w:val="000000"/>
        </w:rPr>
        <w:t>Cabibbo</w:t>
      </w:r>
      <w:proofErr w:type="spellEnd"/>
      <w:r w:rsidRPr="00D9460A">
        <w:rPr>
          <w:rFonts w:ascii="Book Antiqua" w:eastAsia="Book Antiqua" w:hAnsi="Book Antiqua" w:cs="Book Antiqua"/>
          <w:b/>
          <w:bCs/>
          <w:color w:val="000000"/>
        </w:rPr>
        <w:t xml:space="preserve"> G</w:t>
      </w:r>
      <w:r w:rsidRPr="00D9460A">
        <w:rPr>
          <w:rFonts w:ascii="Book Antiqua" w:eastAsia="Book Antiqua" w:hAnsi="Book Antiqua" w:cs="Book Antiqua"/>
          <w:color w:val="000000"/>
        </w:rPr>
        <w:t xml:space="preserve">, </w:t>
      </w:r>
      <w:proofErr w:type="spellStart"/>
      <w:r w:rsidRPr="00D9460A">
        <w:rPr>
          <w:rFonts w:ascii="Book Antiqua" w:eastAsia="Book Antiqua" w:hAnsi="Book Antiqua" w:cs="Book Antiqua"/>
          <w:color w:val="000000"/>
        </w:rPr>
        <w:t>Celsa</w:t>
      </w:r>
      <w:proofErr w:type="spellEnd"/>
      <w:r w:rsidRPr="00D9460A">
        <w:rPr>
          <w:rFonts w:ascii="Book Antiqua" w:eastAsia="Book Antiqua" w:hAnsi="Book Antiqua" w:cs="Book Antiqua"/>
          <w:color w:val="000000"/>
        </w:rPr>
        <w:t xml:space="preserve"> C, </w:t>
      </w:r>
      <w:proofErr w:type="spellStart"/>
      <w:r w:rsidRPr="00D9460A">
        <w:rPr>
          <w:rFonts w:ascii="Book Antiqua" w:eastAsia="Book Antiqua" w:hAnsi="Book Antiqua" w:cs="Book Antiqua"/>
          <w:color w:val="000000"/>
        </w:rPr>
        <w:t>Calvaruso</w:t>
      </w:r>
      <w:proofErr w:type="spellEnd"/>
      <w:r w:rsidRPr="00D9460A">
        <w:rPr>
          <w:rFonts w:ascii="Book Antiqua" w:eastAsia="Book Antiqua" w:hAnsi="Book Antiqua" w:cs="Book Antiqua"/>
          <w:color w:val="000000"/>
        </w:rPr>
        <w:t xml:space="preserve"> V, </w:t>
      </w:r>
      <w:proofErr w:type="spellStart"/>
      <w:r w:rsidRPr="00D9460A">
        <w:rPr>
          <w:rFonts w:ascii="Book Antiqua" w:eastAsia="Book Antiqua" w:hAnsi="Book Antiqua" w:cs="Book Antiqua"/>
          <w:color w:val="000000"/>
        </w:rPr>
        <w:t>Petta</w:t>
      </w:r>
      <w:proofErr w:type="spellEnd"/>
      <w:r w:rsidRPr="00D9460A">
        <w:rPr>
          <w:rFonts w:ascii="Book Antiqua" w:eastAsia="Book Antiqua" w:hAnsi="Book Antiqua" w:cs="Book Antiqua"/>
          <w:color w:val="000000"/>
        </w:rPr>
        <w:t xml:space="preserve"> S, </w:t>
      </w:r>
      <w:proofErr w:type="spellStart"/>
      <w:r w:rsidRPr="00D9460A">
        <w:rPr>
          <w:rFonts w:ascii="Book Antiqua" w:eastAsia="Book Antiqua" w:hAnsi="Book Antiqua" w:cs="Book Antiqua"/>
          <w:color w:val="000000"/>
        </w:rPr>
        <w:t>Cacciola</w:t>
      </w:r>
      <w:proofErr w:type="spellEnd"/>
      <w:r w:rsidRPr="00D9460A">
        <w:rPr>
          <w:rFonts w:ascii="Book Antiqua" w:eastAsia="Book Antiqua" w:hAnsi="Book Antiqua" w:cs="Book Antiqua"/>
          <w:color w:val="000000"/>
        </w:rPr>
        <w:t xml:space="preserve"> I, </w:t>
      </w:r>
      <w:proofErr w:type="spellStart"/>
      <w:r w:rsidRPr="00D9460A">
        <w:rPr>
          <w:rFonts w:ascii="Book Antiqua" w:eastAsia="Book Antiqua" w:hAnsi="Book Antiqua" w:cs="Book Antiqua"/>
          <w:color w:val="000000"/>
        </w:rPr>
        <w:t>Cannavò</w:t>
      </w:r>
      <w:proofErr w:type="spellEnd"/>
      <w:r w:rsidRPr="00D9460A">
        <w:rPr>
          <w:rFonts w:ascii="Book Antiqua" w:eastAsia="Book Antiqua" w:hAnsi="Book Antiqua" w:cs="Book Antiqua"/>
          <w:color w:val="000000"/>
        </w:rPr>
        <w:t xml:space="preserve"> MR, </w:t>
      </w:r>
      <w:proofErr w:type="spellStart"/>
      <w:r w:rsidRPr="00D9460A">
        <w:rPr>
          <w:rFonts w:ascii="Book Antiqua" w:eastAsia="Book Antiqua" w:hAnsi="Book Antiqua" w:cs="Book Antiqua"/>
          <w:color w:val="000000"/>
        </w:rPr>
        <w:t>Madonia</w:t>
      </w:r>
      <w:proofErr w:type="spellEnd"/>
      <w:r w:rsidRPr="00D9460A">
        <w:rPr>
          <w:rFonts w:ascii="Book Antiqua" w:eastAsia="Book Antiqua" w:hAnsi="Book Antiqua" w:cs="Book Antiqua"/>
          <w:color w:val="000000"/>
        </w:rPr>
        <w:t xml:space="preserve"> S, Rossi M, </w:t>
      </w:r>
      <w:proofErr w:type="spellStart"/>
      <w:r w:rsidRPr="00D9460A">
        <w:rPr>
          <w:rFonts w:ascii="Book Antiqua" w:eastAsia="Book Antiqua" w:hAnsi="Book Antiqua" w:cs="Book Antiqua"/>
          <w:color w:val="000000"/>
        </w:rPr>
        <w:t>Magro</w:t>
      </w:r>
      <w:proofErr w:type="spellEnd"/>
      <w:r w:rsidRPr="00D9460A">
        <w:rPr>
          <w:rFonts w:ascii="Book Antiqua" w:eastAsia="Book Antiqua" w:hAnsi="Book Antiqua" w:cs="Book Antiqua"/>
          <w:color w:val="000000"/>
        </w:rPr>
        <w:t xml:space="preserve"> B, </w:t>
      </w:r>
      <w:proofErr w:type="spellStart"/>
      <w:r w:rsidRPr="00D9460A">
        <w:rPr>
          <w:rFonts w:ascii="Book Antiqua" w:eastAsia="Book Antiqua" w:hAnsi="Book Antiqua" w:cs="Book Antiqua"/>
          <w:color w:val="000000"/>
        </w:rPr>
        <w:t>Rini</w:t>
      </w:r>
      <w:proofErr w:type="spellEnd"/>
      <w:r w:rsidRPr="00D9460A">
        <w:rPr>
          <w:rFonts w:ascii="Book Antiqua" w:eastAsia="Book Antiqua" w:hAnsi="Book Antiqua" w:cs="Book Antiqua"/>
          <w:color w:val="000000"/>
        </w:rPr>
        <w:t xml:space="preserve"> F, Distefano M, </w:t>
      </w:r>
      <w:proofErr w:type="spellStart"/>
      <w:r w:rsidRPr="00D9460A">
        <w:rPr>
          <w:rFonts w:ascii="Book Antiqua" w:eastAsia="Book Antiqua" w:hAnsi="Book Antiqua" w:cs="Book Antiqua"/>
          <w:color w:val="000000"/>
        </w:rPr>
        <w:t>Larocca</w:t>
      </w:r>
      <w:proofErr w:type="spellEnd"/>
      <w:r w:rsidRPr="00D9460A">
        <w:rPr>
          <w:rFonts w:ascii="Book Antiqua" w:eastAsia="Book Antiqua" w:hAnsi="Book Antiqua" w:cs="Book Antiqua"/>
          <w:color w:val="000000"/>
        </w:rPr>
        <w:t xml:space="preserve"> L, </w:t>
      </w:r>
      <w:proofErr w:type="spellStart"/>
      <w:r w:rsidRPr="00D9460A">
        <w:rPr>
          <w:rFonts w:ascii="Book Antiqua" w:eastAsia="Book Antiqua" w:hAnsi="Book Antiqua" w:cs="Book Antiqua"/>
          <w:color w:val="000000"/>
        </w:rPr>
        <w:t>Prestileo</w:t>
      </w:r>
      <w:proofErr w:type="spellEnd"/>
      <w:r w:rsidRPr="00D9460A">
        <w:rPr>
          <w:rFonts w:ascii="Book Antiqua" w:eastAsia="Book Antiqua" w:hAnsi="Book Antiqua" w:cs="Book Antiqua"/>
          <w:color w:val="000000"/>
        </w:rPr>
        <w:t xml:space="preserve"> T, </w:t>
      </w:r>
      <w:proofErr w:type="spellStart"/>
      <w:r w:rsidRPr="00D9460A">
        <w:rPr>
          <w:rFonts w:ascii="Book Antiqua" w:eastAsia="Book Antiqua" w:hAnsi="Book Antiqua" w:cs="Book Antiqua"/>
          <w:color w:val="000000"/>
        </w:rPr>
        <w:t>Malizia</w:t>
      </w:r>
      <w:proofErr w:type="spellEnd"/>
      <w:r w:rsidRPr="00D9460A">
        <w:rPr>
          <w:rFonts w:ascii="Book Antiqua" w:eastAsia="Book Antiqua" w:hAnsi="Book Antiqua" w:cs="Book Antiqua"/>
          <w:color w:val="000000"/>
        </w:rPr>
        <w:t xml:space="preserve"> G, </w:t>
      </w:r>
      <w:proofErr w:type="spellStart"/>
      <w:r w:rsidRPr="00D9460A">
        <w:rPr>
          <w:rFonts w:ascii="Book Antiqua" w:eastAsia="Book Antiqua" w:hAnsi="Book Antiqua" w:cs="Book Antiqua"/>
          <w:color w:val="000000"/>
        </w:rPr>
        <w:t>Bertino</w:t>
      </w:r>
      <w:proofErr w:type="spellEnd"/>
      <w:r w:rsidRPr="00D9460A">
        <w:rPr>
          <w:rFonts w:ascii="Book Antiqua" w:eastAsia="Book Antiqua" w:hAnsi="Book Antiqua" w:cs="Book Antiqua"/>
          <w:color w:val="000000"/>
        </w:rPr>
        <w:t xml:space="preserve"> G, Benanti F, Licata A, Scalisi I, Mazzola G, Di </w:t>
      </w:r>
      <w:proofErr w:type="spellStart"/>
      <w:r w:rsidRPr="00D9460A">
        <w:rPr>
          <w:rFonts w:ascii="Book Antiqua" w:eastAsia="Book Antiqua" w:hAnsi="Book Antiqua" w:cs="Book Antiqua"/>
          <w:color w:val="000000"/>
        </w:rPr>
        <w:t>Rosolini</w:t>
      </w:r>
      <w:proofErr w:type="spellEnd"/>
      <w:r w:rsidRPr="00D9460A">
        <w:rPr>
          <w:rFonts w:ascii="Book Antiqua" w:eastAsia="Book Antiqua" w:hAnsi="Book Antiqua" w:cs="Book Antiqua"/>
          <w:color w:val="000000"/>
        </w:rPr>
        <w:t xml:space="preserve"> MA, </w:t>
      </w:r>
      <w:proofErr w:type="spellStart"/>
      <w:r w:rsidRPr="00D9460A">
        <w:rPr>
          <w:rFonts w:ascii="Book Antiqua" w:eastAsia="Book Antiqua" w:hAnsi="Book Antiqua" w:cs="Book Antiqua"/>
          <w:color w:val="000000"/>
        </w:rPr>
        <w:t>Alaimo</w:t>
      </w:r>
      <w:proofErr w:type="spellEnd"/>
      <w:r w:rsidRPr="00D9460A">
        <w:rPr>
          <w:rFonts w:ascii="Book Antiqua" w:eastAsia="Book Antiqua" w:hAnsi="Book Antiqua" w:cs="Book Antiqua"/>
          <w:color w:val="000000"/>
        </w:rPr>
        <w:t xml:space="preserve"> G, </w:t>
      </w:r>
      <w:proofErr w:type="spellStart"/>
      <w:r w:rsidRPr="00D9460A">
        <w:rPr>
          <w:rFonts w:ascii="Book Antiqua" w:eastAsia="Book Antiqua" w:hAnsi="Book Antiqua" w:cs="Book Antiqua"/>
          <w:color w:val="000000"/>
        </w:rPr>
        <w:t>Averna</w:t>
      </w:r>
      <w:proofErr w:type="spellEnd"/>
      <w:r w:rsidRPr="00D9460A">
        <w:rPr>
          <w:rFonts w:ascii="Book Antiqua" w:eastAsia="Book Antiqua" w:hAnsi="Book Antiqua" w:cs="Book Antiqua"/>
          <w:color w:val="000000"/>
        </w:rPr>
        <w:t xml:space="preserve"> A, </w:t>
      </w:r>
      <w:proofErr w:type="spellStart"/>
      <w:r w:rsidRPr="00D9460A">
        <w:rPr>
          <w:rFonts w:ascii="Book Antiqua" w:eastAsia="Book Antiqua" w:hAnsi="Book Antiqua" w:cs="Book Antiqua"/>
          <w:color w:val="000000"/>
        </w:rPr>
        <w:t>Cartabellotta</w:t>
      </w:r>
      <w:proofErr w:type="spellEnd"/>
      <w:r w:rsidRPr="00D9460A">
        <w:rPr>
          <w:rFonts w:ascii="Book Antiqua" w:eastAsia="Book Antiqua" w:hAnsi="Book Antiqua" w:cs="Book Antiqua"/>
          <w:color w:val="000000"/>
        </w:rPr>
        <w:t xml:space="preserve"> F, </w:t>
      </w:r>
      <w:proofErr w:type="spellStart"/>
      <w:r w:rsidRPr="00D9460A">
        <w:rPr>
          <w:rFonts w:ascii="Book Antiqua" w:eastAsia="Book Antiqua" w:hAnsi="Book Antiqua" w:cs="Book Antiqua"/>
          <w:color w:val="000000"/>
        </w:rPr>
        <w:t>Alessi</w:t>
      </w:r>
      <w:proofErr w:type="spellEnd"/>
      <w:r w:rsidRPr="00D9460A">
        <w:rPr>
          <w:rFonts w:ascii="Book Antiqua" w:eastAsia="Book Antiqua" w:hAnsi="Book Antiqua" w:cs="Book Antiqua"/>
          <w:color w:val="000000"/>
        </w:rPr>
        <w:t xml:space="preserve"> N, </w:t>
      </w:r>
      <w:proofErr w:type="spellStart"/>
      <w:r w:rsidRPr="00D9460A">
        <w:rPr>
          <w:rFonts w:ascii="Book Antiqua" w:eastAsia="Book Antiqua" w:hAnsi="Book Antiqua" w:cs="Book Antiqua"/>
          <w:color w:val="000000"/>
        </w:rPr>
        <w:t>Guastella</w:t>
      </w:r>
      <w:proofErr w:type="spellEnd"/>
      <w:r w:rsidRPr="00D9460A">
        <w:rPr>
          <w:rFonts w:ascii="Book Antiqua" w:eastAsia="Book Antiqua" w:hAnsi="Book Antiqua" w:cs="Book Antiqua"/>
          <w:color w:val="000000"/>
        </w:rPr>
        <w:t xml:space="preserve"> S, </w:t>
      </w:r>
      <w:proofErr w:type="spellStart"/>
      <w:r w:rsidRPr="00D9460A">
        <w:rPr>
          <w:rFonts w:ascii="Book Antiqua" w:eastAsia="Book Antiqua" w:hAnsi="Book Antiqua" w:cs="Book Antiqua"/>
          <w:color w:val="000000"/>
        </w:rPr>
        <w:t>Russello</w:t>
      </w:r>
      <w:proofErr w:type="spellEnd"/>
      <w:r w:rsidRPr="00D9460A">
        <w:rPr>
          <w:rFonts w:ascii="Book Antiqua" w:eastAsia="Book Antiqua" w:hAnsi="Book Antiqua" w:cs="Book Antiqua"/>
          <w:color w:val="000000"/>
        </w:rPr>
        <w:t xml:space="preserve"> M, </w:t>
      </w:r>
      <w:proofErr w:type="spellStart"/>
      <w:r w:rsidRPr="00D9460A">
        <w:rPr>
          <w:rFonts w:ascii="Book Antiqua" w:eastAsia="Book Antiqua" w:hAnsi="Book Antiqua" w:cs="Book Antiqua"/>
          <w:color w:val="000000"/>
        </w:rPr>
        <w:t>Scifo</w:t>
      </w:r>
      <w:proofErr w:type="spellEnd"/>
      <w:r w:rsidRPr="00D9460A">
        <w:rPr>
          <w:rFonts w:ascii="Book Antiqua" w:eastAsia="Book Antiqua" w:hAnsi="Book Antiqua" w:cs="Book Antiqua"/>
          <w:color w:val="000000"/>
        </w:rPr>
        <w:t xml:space="preserve"> G, </w:t>
      </w:r>
      <w:proofErr w:type="spellStart"/>
      <w:r w:rsidRPr="00D9460A">
        <w:rPr>
          <w:rFonts w:ascii="Book Antiqua" w:eastAsia="Book Antiqua" w:hAnsi="Book Antiqua" w:cs="Book Antiqua"/>
          <w:color w:val="000000"/>
        </w:rPr>
        <w:t>Squadrito</w:t>
      </w:r>
      <w:proofErr w:type="spellEnd"/>
      <w:r w:rsidRPr="00D9460A">
        <w:rPr>
          <w:rFonts w:ascii="Book Antiqua" w:eastAsia="Book Antiqua" w:hAnsi="Book Antiqua" w:cs="Book Antiqua"/>
          <w:color w:val="000000"/>
        </w:rPr>
        <w:t xml:space="preserve"> G, Raimondo G, </w:t>
      </w:r>
      <w:proofErr w:type="spellStart"/>
      <w:r w:rsidRPr="00D9460A">
        <w:rPr>
          <w:rFonts w:ascii="Book Antiqua" w:eastAsia="Book Antiqua" w:hAnsi="Book Antiqua" w:cs="Book Antiqua"/>
          <w:color w:val="000000"/>
        </w:rPr>
        <w:t>Trevisani</w:t>
      </w:r>
      <w:proofErr w:type="spellEnd"/>
      <w:r w:rsidRPr="00D9460A">
        <w:rPr>
          <w:rFonts w:ascii="Book Antiqua" w:eastAsia="Book Antiqua" w:hAnsi="Book Antiqua" w:cs="Book Antiqua"/>
          <w:color w:val="000000"/>
        </w:rPr>
        <w:t xml:space="preserve"> F, </w:t>
      </w:r>
      <w:proofErr w:type="spellStart"/>
      <w:r w:rsidRPr="00D9460A">
        <w:rPr>
          <w:rFonts w:ascii="Book Antiqua" w:eastAsia="Book Antiqua" w:hAnsi="Book Antiqua" w:cs="Book Antiqua"/>
          <w:color w:val="000000"/>
        </w:rPr>
        <w:t>Craxì</w:t>
      </w:r>
      <w:proofErr w:type="spellEnd"/>
      <w:r w:rsidRPr="00D9460A">
        <w:rPr>
          <w:rFonts w:ascii="Book Antiqua" w:eastAsia="Book Antiqua" w:hAnsi="Book Antiqua" w:cs="Book Antiqua"/>
          <w:color w:val="000000"/>
        </w:rPr>
        <w:t xml:space="preserve"> A, Di Marco V, </w:t>
      </w:r>
      <w:proofErr w:type="spellStart"/>
      <w:r w:rsidRPr="00D9460A">
        <w:rPr>
          <w:rFonts w:ascii="Book Antiqua" w:eastAsia="Book Antiqua" w:hAnsi="Book Antiqua" w:cs="Book Antiqua"/>
          <w:color w:val="000000"/>
        </w:rPr>
        <w:t>Cammà</w:t>
      </w:r>
      <w:proofErr w:type="spellEnd"/>
      <w:r w:rsidRPr="00D9460A">
        <w:rPr>
          <w:rFonts w:ascii="Book Antiqua" w:eastAsia="Book Antiqua" w:hAnsi="Book Antiqua" w:cs="Book Antiqua"/>
          <w:color w:val="000000"/>
        </w:rPr>
        <w:t xml:space="preserve"> C; Rete Sicilia </w:t>
      </w:r>
      <w:proofErr w:type="spellStart"/>
      <w:r w:rsidRPr="00D9460A">
        <w:rPr>
          <w:rFonts w:ascii="Book Antiqua" w:eastAsia="Book Antiqua" w:hAnsi="Book Antiqua" w:cs="Book Antiqua"/>
          <w:color w:val="000000"/>
        </w:rPr>
        <w:t>Selezione</w:t>
      </w:r>
      <w:proofErr w:type="spellEnd"/>
      <w:r w:rsidRPr="00D9460A">
        <w:rPr>
          <w:rFonts w:ascii="Book Antiqua" w:eastAsia="Book Antiqua" w:hAnsi="Book Antiqua" w:cs="Book Antiqua"/>
          <w:color w:val="000000"/>
        </w:rPr>
        <w:t xml:space="preserve"> </w:t>
      </w:r>
      <w:proofErr w:type="spellStart"/>
      <w:r w:rsidRPr="00D9460A">
        <w:rPr>
          <w:rFonts w:ascii="Book Antiqua" w:eastAsia="Book Antiqua" w:hAnsi="Book Antiqua" w:cs="Book Antiqua"/>
          <w:color w:val="000000"/>
        </w:rPr>
        <w:t>Terapia</w:t>
      </w:r>
      <w:proofErr w:type="spellEnd"/>
      <w:r w:rsidRPr="00D9460A">
        <w:rPr>
          <w:rFonts w:ascii="Book Antiqua" w:eastAsia="Book Antiqua" w:hAnsi="Book Antiqua" w:cs="Book Antiqua"/>
          <w:color w:val="000000"/>
        </w:rPr>
        <w:t xml:space="preserve"> – HCV (RESIST-HCV) and Italian Liver Cancer (ITA.LI.CA.) Group. Direct-acting antivirals after successful treatment of early hepatocellular carcinoma improve survival in HCV-cirrhotic patients. </w:t>
      </w:r>
      <w:r w:rsidRPr="00D9460A">
        <w:rPr>
          <w:rFonts w:ascii="Book Antiqua" w:eastAsia="Book Antiqua" w:hAnsi="Book Antiqua" w:cs="Book Antiqua"/>
          <w:i/>
          <w:iCs/>
          <w:color w:val="000000"/>
        </w:rPr>
        <w:t>J Hepatol</w:t>
      </w:r>
      <w:r w:rsidRPr="00D9460A">
        <w:rPr>
          <w:rFonts w:ascii="Book Antiqua" w:eastAsia="Book Antiqua" w:hAnsi="Book Antiqua" w:cs="Book Antiqua"/>
          <w:color w:val="000000"/>
        </w:rPr>
        <w:t xml:space="preserve"> 2019; </w:t>
      </w:r>
      <w:r w:rsidRPr="00D9460A">
        <w:rPr>
          <w:rFonts w:ascii="Book Antiqua" w:eastAsia="Book Antiqua" w:hAnsi="Book Antiqua" w:cs="Book Antiqua"/>
          <w:b/>
          <w:bCs/>
          <w:color w:val="000000"/>
        </w:rPr>
        <w:t>71</w:t>
      </w:r>
      <w:r w:rsidRPr="00D9460A">
        <w:rPr>
          <w:rFonts w:ascii="Book Antiqua" w:eastAsia="Book Antiqua" w:hAnsi="Book Antiqua" w:cs="Book Antiqua"/>
          <w:color w:val="000000"/>
        </w:rPr>
        <w:t>: 265-273 [PMID: 30959157 DOI: 10.1016/j.jhep.2019.03.027]</w:t>
      </w:r>
    </w:p>
    <w:p w14:paraId="51DCB10E" w14:textId="7BF6AC58" w:rsidR="00A77B3E" w:rsidRPr="00D9460A" w:rsidRDefault="00E63E68">
      <w:pPr>
        <w:spacing w:line="360" w:lineRule="auto"/>
        <w:jc w:val="both"/>
      </w:pPr>
      <w:r w:rsidRPr="00D9460A">
        <w:rPr>
          <w:rFonts w:ascii="Book Antiqua" w:eastAsia="Book Antiqua" w:hAnsi="Book Antiqua" w:cs="Book Antiqua"/>
          <w:color w:val="000000"/>
        </w:rPr>
        <w:t xml:space="preserve">13 </w:t>
      </w:r>
      <w:proofErr w:type="spellStart"/>
      <w:r w:rsidRPr="00D9460A">
        <w:rPr>
          <w:rFonts w:ascii="Book Antiqua" w:eastAsia="Book Antiqua" w:hAnsi="Book Antiqua" w:cs="Book Antiqua"/>
          <w:b/>
          <w:bCs/>
          <w:color w:val="000000"/>
        </w:rPr>
        <w:t>Reig</w:t>
      </w:r>
      <w:proofErr w:type="spellEnd"/>
      <w:r w:rsidRPr="00D9460A">
        <w:rPr>
          <w:rFonts w:ascii="Book Antiqua" w:eastAsia="Book Antiqua" w:hAnsi="Book Antiqua" w:cs="Book Antiqua"/>
          <w:b/>
          <w:bCs/>
          <w:color w:val="000000"/>
        </w:rPr>
        <w:t xml:space="preserve"> M</w:t>
      </w:r>
      <w:r w:rsidRPr="00D9460A">
        <w:rPr>
          <w:rFonts w:ascii="Book Antiqua" w:eastAsia="Book Antiqua" w:hAnsi="Book Antiqua" w:cs="Book Antiqua"/>
          <w:color w:val="000000"/>
        </w:rPr>
        <w:t xml:space="preserve">, </w:t>
      </w:r>
      <w:proofErr w:type="spellStart"/>
      <w:r w:rsidRPr="00D9460A">
        <w:rPr>
          <w:rFonts w:ascii="Book Antiqua" w:eastAsia="Book Antiqua" w:hAnsi="Book Antiqua" w:cs="Book Antiqua"/>
          <w:color w:val="000000"/>
        </w:rPr>
        <w:t>Mariño</w:t>
      </w:r>
      <w:proofErr w:type="spellEnd"/>
      <w:r w:rsidRPr="00D9460A">
        <w:rPr>
          <w:rFonts w:ascii="Book Antiqua" w:eastAsia="Book Antiqua" w:hAnsi="Book Antiqua" w:cs="Book Antiqua"/>
          <w:color w:val="000000"/>
        </w:rPr>
        <w:t xml:space="preserve"> Z, </w:t>
      </w:r>
      <w:proofErr w:type="spellStart"/>
      <w:r w:rsidRPr="00D9460A">
        <w:rPr>
          <w:rFonts w:ascii="Book Antiqua" w:eastAsia="Book Antiqua" w:hAnsi="Book Antiqua" w:cs="Book Antiqua"/>
          <w:color w:val="000000"/>
        </w:rPr>
        <w:t>Perelló</w:t>
      </w:r>
      <w:proofErr w:type="spellEnd"/>
      <w:r w:rsidRPr="00D9460A">
        <w:rPr>
          <w:rFonts w:ascii="Book Antiqua" w:eastAsia="Book Antiqua" w:hAnsi="Book Antiqua" w:cs="Book Antiqua"/>
          <w:color w:val="000000"/>
        </w:rPr>
        <w:t xml:space="preserve"> C, </w:t>
      </w:r>
      <w:proofErr w:type="spellStart"/>
      <w:r w:rsidRPr="00D9460A">
        <w:rPr>
          <w:rFonts w:ascii="Book Antiqua" w:eastAsia="Book Antiqua" w:hAnsi="Book Antiqua" w:cs="Book Antiqua"/>
          <w:color w:val="000000"/>
        </w:rPr>
        <w:t>Iñarrairaegui</w:t>
      </w:r>
      <w:proofErr w:type="spellEnd"/>
      <w:r w:rsidRPr="00D9460A">
        <w:rPr>
          <w:rFonts w:ascii="Book Antiqua" w:eastAsia="Book Antiqua" w:hAnsi="Book Antiqua" w:cs="Book Antiqua"/>
          <w:color w:val="000000"/>
        </w:rPr>
        <w:t xml:space="preserve"> M, Ribeiro A, Lens S, </w:t>
      </w:r>
      <w:proofErr w:type="spellStart"/>
      <w:r w:rsidRPr="00D9460A">
        <w:rPr>
          <w:rFonts w:ascii="Book Antiqua" w:eastAsia="Book Antiqua" w:hAnsi="Book Antiqua" w:cs="Book Antiqua"/>
          <w:color w:val="000000"/>
        </w:rPr>
        <w:t>Díaz</w:t>
      </w:r>
      <w:proofErr w:type="spellEnd"/>
      <w:r w:rsidRPr="00D9460A">
        <w:rPr>
          <w:rFonts w:ascii="Book Antiqua" w:eastAsia="Book Antiqua" w:hAnsi="Book Antiqua" w:cs="Book Antiqua"/>
          <w:color w:val="000000"/>
        </w:rPr>
        <w:t xml:space="preserve"> A, </w:t>
      </w:r>
      <w:proofErr w:type="spellStart"/>
      <w:r w:rsidRPr="00D9460A">
        <w:rPr>
          <w:rFonts w:ascii="Book Antiqua" w:eastAsia="Book Antiqua" w:hAnsi="Book Antiqua" w:cs="Book Antiqua"/>
          <w:color w:val="000000"/>
        </w:rPr>
        <w:t>Vilana</w:t>
      </w:r>
      <w:proofErr w:type="spellEnd"/>
      <w:r w:rsidRPr="00D9460A">
        <w:rPr>
          <w:rFonts w:ascii="Book Antiqua" w:eastAsia="Book Antiqua" w:hAnsi="Book Antiqua" w:cs="Book Antiqua"/>
          <w:color w:val="000000"/>
        </w:rPr>
        <w:t xml:space="preserve"> R, Darnell A, Varela M, </w:t>
      </w:r>
      <w:proofErr w:type="spellStart"/>
      <w:r w:rsidRPr="00D9460A">
        <w:rPr>
          <w:rFonts w:ascii="Book Antiqua" w:eastAsia="Book Antiqua" w:hAnsi="Book Antiqua" w:cs="Book Antiqua"/>
          <w:color w:val="000000"/>
        </w:rPr>
        <w:t>Sangro</w:t>
      </w:r>
      <w:proofErr w:type="spellEnd"/>
      <w:r w:rsidRPr="00D9460A">
        <w:rPr>
          <w:rFonts w:ascii="Book Antiqua" w:eastAsia="Book Antiqua" w:hAnsi="Book Antiqua" w:cs="Book Antiqua"/>
          <w:color w:val="000000"/>
        </w:rPr>
        <w:t xml:space="preserve"> B, </w:t>
      </w:r>
      <w:proofErr w:type="spellStart"/>
      <w:r w:rsidRPr="00D9460A">
        <w:rPr>
          <w:rFonts w:ascii="Book Antiqua" w:eastAsia="Book Antiqua" w:hAnsi="Book Antiqua" w:cs="Book Antiqua"/>
          <w:color w:val="000000"/>
        </w:rPr>
        <w:t>Calleja</w:t>
      </w:r>
      <w:proofErr w:type="spellEnd"/>
      <w:r w:rsidRPr="00D9460A">
        <w:rPr>
          <w:rFonts w:ascii="Book Antiqua" w:eastAsia="Book Antiqua" w:hAnsi="Book Antiqua" w:cs="Book Antiqua"/>
          <w:color w:val="000000"/>
        </w:rPr>
        <w:t xml:space="preserve"> JL, </w:t>
      </w:r>
      <w:proofErr w:type="spellStart"/>
      <w:r w:rsidRPr="00D9460A">
        <w:rPr>
          <w:rFonts w:ascii="Book Antiqua" w:eastAsia="Book Antiqua" w:hAnsi="Book Antiqua" w:cs="Book Antiqua"/>
          <w:color w:val="000000"/>
        </w:rPr>
        <w:t>Forns</w:t>
      </w:r>
      <w:proofErr w:type="spellEnd"/>
      <w:r w:rsidRPr="00D9460A">
        <w:rPr>
          <w:rFonts w:ascii="Book Antiqua" w:eastAsia="Book Antiqua" w:hAnsi="Book Antiqua" w:cs="Book Antiqua"/>
          <w:color w:val="000000"/>
        </w:rPr>
        <w:t xml:space="preserve"> X, </w:t>
      </w:r>
      <w:proofErr w:type="spellStart"/>
      <w:r w:rsidRPr="00D9460A">
        <w:rPr>
          <w:rFonts w:ascii="Book Antiqua" w:eastAsia="Book Antiqua" w:hAnsi="Book Antiqua" w:cs="Book Antiqua"/>
          <w:color w:val="000000"/>
        </w:rPr>
        <w:t>Bruix</w:t>
      </w:r>
      <w:proofErr w:type="spellEnd"/>
      <w:r w:rsidRPr="00D9460A">
        <w:rPr>
          <w:rFonts w:ascii="Book Antiqua" w:eastAsia="Book Antiqua" w:hAnsi="Book Antiqua" w:cs="Book Antiqua"/>
          <w:color w:val="000000"/>
        </w:rPr>
        <w:t xml:space="preserve"> J. Unexpected high rate of early tumor recurrence in patients with HCV-related HCC undergoing interferon-free therapy. </w:t>
      </w:r>
      <w:r w:rsidRPr="00D9460A">
        <w:rPr>
          <w:rFonts w:ascii="Book Antiqua" w:eastAsia="Book Antiqua" w:hAnsi="Book Antiqua" w:cs="Book Antiqua"/>
          <w:i/>
          <w:iCs/>
          <w:color w:val="000000"/>
        </w:rPr>
        <w:t>J Hepatol</w:t>
      </w:r>
      <w:r w:rsidRPr="00D9460A">
        <w:rPr>
          <w:rFonts w:ascii="Book Antiqua" w:eastAsia="Book Antiqua" w:hAnsi="Book Antiqua" w:cs="Book Antiqua"/>
          <w:color w:val="000000"/>
        </w:rPr>
        <w:t xml:space="preserve"> 2016; </w:t>
      </w:r>
      <w:r w:rsidRPr="00D9460A">
        <w:rPr>
          <w:rFonts w:ascii="Book Antiqua" w:eastAsia="Book Antiqua" w:hAnsi="Book Antiqua" w:cs="Book Antiqua"/>
          <w:b/>
          <w:bCs/>
          <w:color w:val="000000"/>
        </w:rPr>
        <w:t>65</w:t>
      </w:r>
      <w:r w:rsidRPr="00D9460A">
        <w:rPr>
          <w:rFonts w:ascii="Book Antiqua" w:eastAsia="Book Antiqua" w:hAnsi="Book Antiqua" w:cs="Book Antiqua"/>
          <w:color w:val="000000"/>
        </w:rPr>
        <w:t xml:space="preserve">: 719-726 [PMID: 27084592 </w:t>
      </w:r>
      <w:r w:rsidR="00204D75" w:rsidRPr="00D9460A">
        <w:rPr>
          <w:rFonts w:ascii="Book Antiqua" w:eastAsia="Book Antiqua" w:hAnsi="Book Antiqua" w:cs="Book Antiqua"/>
          <w:color w:val="000000"/>
        </w:rPr>
        <w:t>DOI: 10.1016/j.jhep.2016.04.008</w:t>
      </w:r>
      <w:r w:rsidRPr="00D9460A">
        <w:rPr>
          <w:rFonts w:ascii="Book Antiqua" w:eastAsia="Book Antiqua" w:hAnsi="Book Antiqua" w:cs="Book Antiqua"/>
          <w:color w:val="000000"/>
        </w:rPr>
        <w:t>]</w:t>
      </w:r>
    </w:p>
    <w:p w14:paraId="1A8137E9" w14:textId="792E88B3" w:rsidR="00A77B3E" w:rsidRPr="00D9460A" w:rsidRDefault="00E63E68">
      <w:pPr>
        <w:spacing w:line="360" w:lineRule="auto"/>
        <w:jc w:val="both"/>
      </w:pPr>
      <w:r w:rsidRPr="00D9460A">
        <w:rPr>
          <w:rFonts w:ascii="Book Antiqua" w:eastAsia="Book Antiqua" w:hAnsi="Book Antiqua" w:cs="Book Antiqua"/>
          <w:color w:val="000000"/>
        </w:rPr>
        <w:t xml:space="preserve">14 </w:t>
      </w:r>
      <w:r w:rsidRPr="00D9460A">
        <w:rPr>
          <w:rFonts w:ascii="Book Antiqua" w:eastAsia="Book Antiqua" w:hAnsi="Book Antiqua" w:cs="Book Antiqua"/>
          <w:b/>
          <w:bCs/>
          <w:color w:val="000000"/>
        </w:rPr>
        <w:t>Conti F</w:t>
      </w:r>
      <w:r w:rsidRPr="00D9460A">
        <w:rPr>
          <w:rFonts w:ascii="Book Antiqua" w:eastAsia="Book Antiqua" w:hAnsi="Book Antiqua" w:cs="Book Antiqua"/>
          <w:color w:val="000000"/>
        </w:rPr>
        <w:t xml:space="preserve">, </w:t>
      </w:r>
      <w:proofErr w:type="spellStart"/>
      <w:r w:rsidRPr="00D9460A">
        <w:rPr>
          <w:rFonts w:ascii="Book Antiqua" w:eastAsia="Book Antiqua" w:hAnsi="Book Antiqua" w:cs="Book Antiqua"/>
          <w:color w:val="000000"/>
        </w:rPr>
        <w:t>Buonfiglioli</w:t>
      </w:r>
      <w:proofErr w:type="spellEnd"/>
      <w:r w:rsidRPr="00D9460A">
        <w:rPr>
          <w:rFonts w:ascii="Book Antiqua" w:eastAsia="Book Antiqua" w:hAnsi="Book Antiqua" w:cs="Book Antiqua"/>
          <w:color w:val="000000"/>
        </w:rPr>
        <w:t xml:space="preserve"> F, </w:t>
      </w:r>
      <w:proofErr w:type="spellStart"/>
      <w:r w:rsidRPr="00D9460A">
        <w:rPr>
          <w:rFonts w:ascii="Book Antiqua" w:eastAsia="Book Antiqua" w:hAnsi="Book Antiqua" w:cs="Book Antiqua"/>
          <w:color w:val="000000"/>
        </w:rPr>
        <w:t>Scuteri</w:t>
      </w:r>
      <w:proofErr w:type="spellEnd"/>
      <w:r w:rsidRPr="00D9460A">
        <w:rPr>
          <w:rFonts w:ascii="Book Antiqua" w:eastAsia="Book Antiqua" w:hAnsi="Book Antiqua" w:cs="Book Antiqua"/>
          <w:color w:val="000000"/>
        </w:rPr>
        <w:t xml:space="preserve"> A, </w:t>
      </w:r>
      <w:proofErr w:type="spellStart"/>
      <w:r w:rsidRPr="00D9460A">
        <w:rPr>
          <w:rFonts w:ascii="Book Antiqua" w:eastAsia="Book Antiqua" w:hAnsi="Book Antiqua" w:cs="Book Antiqua"/>
          <w:color w:val="000000"/>
        </w:rPr>
        <w:t>Crespi</w:t>
      </w:r>
      <w:proofErr w:type="spellEnd"/>
      <w:r w:rsidRPr="00D9460A">
        <w:rPr>
          <w:rFonts w:ascii="Book Antiqua" w:eastAsia="Book Antiqua" w:hAnsi="Book Antiqua" w:cs="Book Antiqua"/>
          <w:color w:val="000000"/>
        </w:rPr>
        <w:t xml:space="preserve"> C, </w:t>
      </w:r>
      <w:proofErr w:type="spellStart"/>
      <w:r w:rsidRPr="00D9460A">
        <w:rPr>
          <w:rFonts w:ascii="Book Antiqua" w:eastAsia="Book Antiqua" w:hAnsi="Book Antiqua" w:cs="Book Antiqua"/>
          <w:color w:val="000000"/>
        </w:rPr>
        <w:t>Bolondi</w:t>
      </w:r>
      <w:proofErr w:type="spellEnd"/>
      <w:r w:rsidRPr="00D9460A">
        <w:rPr>
          <w:rFonts w:ascii="Book Antiqua" w:eastAsia="Book Antiqua" w:hAnsi="Book Antiqua" w:cs="Book Antiqua"/>
          <w:color w:val="000000"/>
        </w:rPr>
        <w:t xml:space="preserve"> L, </w:t>
      </w:r>
      <w:proofErr w:type="spellStart"/>
      <w:r w:rsidRPr="00D9460A">
        <w:rPr>
          <w:rFonts w:ascii="Book Antiqua" w:eastAsia="Book Antiqua" w:hAnsi="Book Antiqua" w:cs="Book Antiqua"/>
          <w:color w:val="000000"/>
        </w:rPr>
        <w:t>Caraceni</w:t>
      </w:r>
      <w:proofErr w:type="spellEnd"/>
      <w:r w:rsidRPr="00D9460A">
        <w:rPr>
          <w:rFonts w:ascii="Book Antiqua" w:eastAsia="Book Antiqua" w:hAnsi="Book Antiqua" w:cs="Book Antiqua"/>
          <w:color w:val="000000"/>
        </w:rPr>
        <w:t xml:space="preserve"> P, </w:t>
      </w:r>
      <w:proofErr w:type="spellStart"/>
      <w:r w:rsidRPr="00D9460A">
        <w:rPr>
          <w:rFonts w:ascii="Book Antiqua" w:eastAsia="Book Antiqua" w:hAnsi="Book Antiqua" w:cs="Book Antiqua"/>
          <w:color w:val="000000"/>
        </w:rPr>
        <w:t>Foschi</w:t>
      </w:r>
      <w:proofErr w:type="spellEnd"/>
      <w:r w:rsidRPr="00D9460A">
        <w:rPr>
          <w:rFonts w:ascii="Book Antiqua" w:eastAsia="Book Antiqua" w:hAnsi="Book Antiqua" w:cs="Book Antiqua"/>
          <w:color w:val="000000"/>
        </w:rPr>
        <w:t xml:space="preserve"> FG, </w:t>
      </w:r>
      <w:proofErr w:type="spellStart"/>
      <w:r w:rsidRPr="00D9460A">
        <w:rPr>
          <w:rFonts w:ascii="Book Antiqua" w:eastAsia="Book Antiqua" w:hAnsi="Book Antiqua" w:cs="Book Antiqua"/>
          <w:color w:val="000000"/>
        </w:rPr>
        <w:t>Lenzi</w:t>
      </w:r>
      <w:proofErr w:type="spellEnd"/>
      <w:r w:rsidRPr="00D9460A">
        <w:rPr>
          <w:rFonts w:ascii="Book Antiqua" w:eastAsia="Book Antiqua" w:hAnsi="Book Antiqua" w:cs="Book Antiqua"/>
          <w:color w:val="000000"/>
        </w:rPr>
        <w:t xml:space="preserve"> M, </w:t>
      </w:r>
      <w:proofErr w:type="spellStart"/>
      <w:r w:rsidRPr="00D9460A">
        <w:rPr>
          <w:rFonts w:ascii="Book Antiqua" w:eastAsia="Book Antiqua" w:hAnsi="Book Antiqua" w:cs="Book Antiqua"/>
          <w:color w:val="000000"/>
        </w:rPr>
        <w:t>Mazzella</w:t>
      </w:r>
      <w:proofErr w:type="spellEnd"/>
      <w:r w:rsidRPr="00D9460A">
        <w:rPr>
          <w:rFonts w:ascii="Book Antiqua" w:eastAsia="Book Antiqua" w:hAnsi="Book Antiqua" w:cs="Book Antiqua"/>
          <w:color w:val="000000"/>
        </w:rPr>
        <w:t xml:space="preserve"> G, </w:t>
      </w:r>
      <w:proofErr w:type="spellStart"/>
      <w:r w:rsidRPr="00D9460A">
        <w:rPr>
          <w:rFonts w:ascii="Book Antiqua" w:eastAsia="Book Antiqua" w:hAnsi="Book Antiqua" w:cs="Book Antiqua"/>
          <w:color w:val="000000"/>
        </w:rPr>
        <w:t>Verucchi</w:t>
      </w:r>
      <w:proofErr w:type="spellEnd"/>
      <w:r w:rsidRPr="00D9460A">
        <w:rPr>
          <w:rFonts w:ascii="Book Antiqua" w:eastAsia="Book Antiqua" w:hAnsi="Book Antiqua" w:cs="Book Antiqua"/>
          <w:color w:val="000000"/>
        </w:rPr>
        <w:t xml:space="preserve"> G, </w:t>
      </w:r>
      <w:proofErr w:type="spellStart"/>
      <w:r w:rsidRPr="00D9460A">
        <w:rPr>
          <w:rFonts w:ascii="Book Antiqua" w:eastAsia="Book Antiqua" w:hAnsi="Book Antiqua" w:cs="Book Antiqua"/>
          <w:color w:val="000000"/>
        </w:rPr>
        <w:t>Andreone</w:t>
      </w:r>
      <w:proofErr w:type="spellEnd"/>
      <w:r w:rsidRPr="00D9460A">
        <w:rPr>
          <w:rFonts w:ascii="Book Antiqua" w:eastAsia="Book Antiqua" w:hAnsi="Book Antiqua" w:cs="Book Antiqua"/>
          <w:color w:val="000000"/>
        </w:rPr>
        <w:t xml:space="preserve"> P, </w:t>
      </w:r>
      <w:proofErr w:type="spellStart"/>
      <w:r w:rsidRPr="00D9460A">
        <w:rPr>
          <w:rFonts w:ascii="Book Antiqua" w:eastAsia="Book Antiqua" w:hAnsi="Book Antiqua" w:cs="Book Antiqua"/>
          <w:color w:val="000000"/>
        </w:rPr>
        <w:t>Brillanti</w:t>
      </w:r>
      <w:proofErr w:type="spellEnd"/>
      <w:r w:rsidRPr="00D9460A">
        <w:rPr>
          <w:rFonts w:ascii="Book Antiqua" w:eastAsia="Book Antiqua" w:hAnsi="Book Antiqua" w:cs="Book Antiqua"/>
          <w:color w:val="000000"/>
        </w:rPr>
        <w:t xml:space="preserve"> S. Early occurrence and recurrence of hepatocellular carcinoma in HCV-related cirrhosis treated with direct-acting antivirals. </w:t>
      </w:r>
      <w:r w:rsidRPr="00D9460A">
        <w:rPr>
          <w:rFonts w:ascii="Book Antiqua" w:eastAsia="Book Antiqua" w:hAnsi="Book Antiqua" w:cs="Book Antiqua"/>
          <w:i/>
          <w:iCs/>
          <w:color w:val="000000"/>
        </w:rPr>
        <w:t>J Hepatol</w:t>
      </w:r>
      <w:r w:rsidRPr="00D9460A">
        <w:rPr>
          <w:rFonts w:ascii="Book Antiqua" w:eastAsia="Book Antiqua" w:hAnsi="Book Antiqua" w:cs="Book Antiqua"/>
          <w:color w:val="000000"/>
        </w:rPr>
        <w:t xml:space="preserve"> 2016; </w:t>
      </w:r>
      <w:r w:rsidRPr="00D9460A">
        <w:rPr>
          <w:rFonts w:ascii="Book Antiqua" w:eastAsia="Book Antiqua" w:hAnsi="Book Antiqua" w:cs="Book Antiqua"/>
          <w:b/>
          <w:bCs/>
          <w:color w:val="000000"/>
        </w:rPr>
        <w:t>65</w:t>
      </w:r>
      <w:r w:rsidRPr="00D9460A">
        <w:rPr>
          <w:rFonts w:ascii="Book Antiqua" w:eastAsia="Book Antiqua" w:hAnsi="Book Antiqua" w:cs="Book Antiqua"/>
          <w:color w:val="000000"/>
        </w:rPr>
        <w:t xml:space="preserve">: 727-733 [PMID: 27349488 </w:t>
      </w:r>
      <w:r w:rsidR="00204D75" w:rsidRPr="00D9460A">
        <w:rPr>
          <w:rFonts w:ascii="Book Antiqua" w:eastAsia="Book Antiqua" w:hAnsi="Book Antiqua" w:cs="Book Antiqua"/>
          <w:color w:val="000000"/>
        </w:rPr>
        <w:t>DOI: 10.1016/j.jhep.2016.06.015</w:t>
      </w:r>
      <w:r w:rsidRPr="00D9460A">
        <w:rPr>
          <w:rFonts w:ascii="Book Antiqua" w:eastAsia="Book Antiqua" w:hAnsi="Book Antiqua" w:cs="Book Antiqua"/>
          <w:color w:val="000000"/>
        </w:rPr>
        <w:t>]</w:t>
      </w:r>
    </w:p>
    <w:p w14:paraId="6A4AA69B" w14:textId="77777777" w:rsidR="00A77B3E" w:rsidRPr="00D9460A" w:rsidRDefault="00E63E68">
      <w:pPr>
        <w:spacing w:line="360" w:lineRule="auto"/>
        <w:jc w:val="both"/>
      </w:pPr>
      <w:r w:rsidRPr="00D9460A">
        <w:rPr>
          <w:rFonts w:ascii="Book Antiqua" w:eastAsia="Book Antiqua" w:hAnsi="Book Antiqua" w:cs="Book Antiqua"/>
          <w:color w:val="000000"/>
        </w:rPr>
        <w:t xml:space="preserve">15 </w:t>
      </w:r>
      <w:proofErr w:type="spellStart"/>
      <w:r w:rsidRPr="00D9460A">
        <w:rPr>
          <w:rFonts w:ascii="Book Antiqua" w:eastAsia="Book Antiqua" w:hAnsi="Book Antiqua" w:cs="Book Antiqua"/>
          <w:b/>
          <w:bCs/>
          <w:color w:val="000000"/>
        </w:rPr>
        <w:t>Moradpour</w:t>
      </w:r>
      <w:proofErr w:type="spellEnd"/>
      <w:r w:rsidRPr="00D9460A">
        <w:rPr>
          <w:rFonts w:ascii="Book Antiqua" w:eastAsia="Book Antiqua" w:hAnsi="Book Antiqua" w:cs="Book Antiqua"/>
          <w:b/>
          <w:bCs/>
          <w:color w:val="000000"/>
        </w:rPr>
        <w:t xml:space="preserve"> D</w:t>
      </w:r>
      <w:r w:rsidRPr="00D9460A">
        <w:rPr>
          <w:rFonts w:ascii="Book Antiqua" w:eastAsia="Book Antiqua" w:hAnsi="Book Antiqua" w:cs="Book Antiqua"/>
          <w:color w:val="000000"/>
        </w:rPr>
        <w:t xml:space="preserve">, </w:t>
      </w:r>
      <w:proofErr w:type="spellStart"/>
      <w:r w:rsidRPr="00D9460A">
        <w:rPr>
          <w:rFonts w:ascii="Book Antiqua" w:eastAsia="Book Antiqua" w:hAnsi="Book Antiqua" w:cs="Book Antiqua"/>
          <w:color w:val="000000"/>
        </w:rPr>
        <w:t>Penin</w:t>
      </w:r>
      <w:proofErr w:type="spellEnd"/>
      <w:r w:rsidRPr="00D9460A">
        <w:rPr>
          <w:rFonts w:ascii="Book Antiqua" w:eastAsia="Book Antiqua" w:hAnsi="Book Antiqua" w:cs="Book Antiqua"/>
          <w:color w:val="000000"/>
        </w:rPr>
        <w:t xml:space="preserve"> F. Hepatitis C virus proteins: from structure to function. </w:t>
      </w:r>
      <w:proofErr w:type="spellStart"/>
      <w:r w:rsidRPr="00D9460A">
        <w:rPr>
          <w:rFonts w:ascii="Book Antiqua" w:eastAsia="Book Antiqua" w:hAnsi="Book Antiqua" w:cs="Book Antiqua"/>
          <w:i/>
          <w:iCs/>
          <w:color w:val="000000"/>
        </w:rPr>
        <w:t>Curr</w:t>
      </w:r>
      <w:proofErr w:type="spellEnd"/>
      <w:r w:rsidRPr="00D9460A">
        <w:rPr>
          <w:rFonts w:ascii="Book Antiqua" w:eastAsia="Book Antiqua" w:hAnsi="Book Antiqua" w:cs="Book Antiqua"/>
          <w:i/>
          <w:iCs/>
          <w:color w:val="000000"/>
        </w:rPr>
        <w:t xml:space="preserve"> Top </w:t>
      </w:r>
      <w:proofErr w:type="spellStart"/>
      <w:r w:rsidRPr="00D9460A">
        <w:rPr>
          <w:rFonts w:ascii="Book Antiqua" w:eastAsia="Book Antiqua" w:hAnsi="Book Antiqua" w:cs="Book Antiqua"/>
          <w:i/>
          <w:iCs/>
          <w:color w:val="000000"/>
        </w:rPr>
        <w:t>Microbiol</w:t>
      </w:r>
      <w:proofErr w:type="spellEnd"/>
      <w:r w:rsidRPr="00D9460A">
        <w:rPr>
          <w:rFonts w:ascii="Book Antiqua" w:eastAsia="Book Antiqua" w:hAnsi="Book Antiqua" w:cs="Book Antiqua"/>
          <w:i/>
          <w:iCs/>
          <w:color w:val="000000"/>
        </w:rPr>
        <w:t xml:space="preserve"> </w:t>
      </w:r>
      <w:proofErr w:type="spellStart"/>
      <w:r w:rsidRPr="00D9460A">
        <w:rPr>
          <w:rFonts w:ascii="Book Antiqua" w:eastAsia="Book Antiqua" w:hAnsi="Book Antiqua" w:cs="Book Antiqua"/>
          <w:i/>
          <w:iCs/>
          <w:color w:val="000000"/>
        </w:rPr>
        <w:t>Immunol</w:t>
      </w:r>
      <w:proofErr w:type="spellEnd"/>
      <w:r w:rsidRPr="00D9460A">
        <w:rPr>
          <w:rFonts w:ascii="Book Antiqua" w:eastAsia="Book Antiqua" w:hAnsi="Book Antiqua" w:cs="Book Antiqua"/>
          <w:color w:val="000000"/>
        </w:rPr>
        <w:t xml:space="preserve"> 2013; </w:t>
      </w:r>
      <w:r w:rsidRPr="00D9460A">
        <w:rPr>
          <w:rFonts w:ascii="Book Antiqua" w:eastAsia="Book Antiqua" w:hAnsi="Book Antiqua" w:cs="Book Antiqua"/>
          <w:b/>
          <w:bCs/>
          <w:color w:val="000000"/>
        </w:rPr>
        <w:t>369</w:t>
      </w:r>
      <w:r w:rsidRPr="00D9460A">
        <w:rPr>
          <w:rFonts w:ascii="Book Antiqua" w:eastAsia="Book Antiqua" w:hAnsi="Book Antiqua" w:cs="Book Antiqua"/>
          <w:color w:val="000000"/>
        </w:rPr>
        <w:t>: 113-142 [PMID: 23463199 DOI: 10.1007/978-3-642-27340-7_5]</w:t>
      </w:r>
    </w:p>
    <w:p w14:paraId="4CE674A8" w14:textId="6EA9D860" w:rsidR="00A77B3E" w:rsidRPr="00D9460A" w:rsidRDefault="00E63E68">
      <w:pPr>
        <w:spacing w:line="360" w:lineRule="auto"/>
        <w:jc w:val="both"/>
      </w:pPr>
      <w:r w:rsidRPr="00D9460A">
        <w:rPr>
          <w:rFonts w:ascii="Book Antiqua" w:eastAsia="Book Antiqua" w:hAnsi="Book Antiqua" w:cs="Book Antiqua"/>
          <w:color w:val="000000"/>
        </w:rPr>
        <w:t xml:space="preserve">16 </w:t>
      </w:r>
      <w:proofErr w:type="spellStart"/>
      <w:r w:rsidRPr="00D9460A">
        <w:rPr>
          <w:rFonts w:ascii="Book Antiqua" w:eastAsia="Book Antiqua" w:hAnsi="Book Antiqua" w:cs="Book Antiqua"/>
          <w:b/>
          <w:bCs/>
          <w:color w:val="000000"/>
        </w:rPr>
        <w:t>Preda</w:t>
      </w:r>
      <w:proofErr w:type="spellEnd"/>
      <w:r w:rsidRPr="00D9460A">
        <w:rPr>
          <w:rFonts w:ascii="Book Antiqua" w:eastAsia="Book Antiqua" w:hAnsi="Book Antiqua" w:cs="Book Antiqua"/>
          <w:b/>
          <w:bCs/>
          <w:color w:val="000000"/>
        </w:rPr>
        <w:t xml:space="preserve"> CM</w:t>
      </w:r>
      <w:r w:rsidRPr="00D9460A">
        <w:rPr>
          <w:rFonts w:ascii="Book Antiqua" w:eastAsia="Book Antiqua" w:hAnsi="Book Antiqua" w:cs="Book Antiqua"/>
          <w:color w:val="000000"/>
        </w:rPr>
        <w:t xml:space="preserve">, </w:t>
      </w:r>
      <w:proofErr w:type="spellStart"/>
      <w:r w:rsidRPr="00D9460A">
        <w:rPr>
          <w:rFonts w:ascii="Book Antiqua" w:eastAsia="Book Antiqua" w:hAnsi="Book Antiqua" w:cs="Book Antiqua"/>
          <w:color w:val="000000"/>
        </w:rPr>
        <w:t>Popescu</w:t>
      </w:r>
      <w:proofErr w:type="spellEnd"/>
      <w:r w:rsidRPr="00D9460A">
        <w:rPr>
          <w:rFonts w:ascii="Book Antiqua" w:eastAsia="Book Antiqua" w:hAnsi="Book Antiqua" w:cs="Book Antiqua"/>
          <w:color w:val="000000"/>
        </w:rPr>
        <w:t xml:space="preserve"> CP, </w:t>
      </w:r>
      <w:proofErr w:type="spellStart"/>
      <w:r w:rsidRPr="00D9460A">
        <w:rPr>
          <w:rFonts w:ascii="Book Antiqua" w:eastAsia="Book Antiqua" w:hAnsi="Book Antiqua" w:cs="Book Antiqua"/>
          <w:color w:val="000000"/>
        </w:rPr>
        <w:t>Baicus</w:t>
      </w:r>
      <w:proofErr w:type="spellEnd"/>
      <w:r w:rsidRPr="00D9460A">
        <w:rPr>
          <w:rFonts w:ascii="Book Antiqua" w:eastAsia="Book Antiqua" w:hAnsi="Book Antiqua" w:cs="Book Antiqua"/>
          <w:color w:val="000000"/>
        </w:rPr>
        <w:t xml:space="preserve"> C, </w:t>
      </w:r>
      <w:proofErr w:type="spellStart"/>
      <w:r w:rsidRPr="00D9460A">
        <w:rPr>
          <w:rFonts w:ascii="Book Antiqua" w:eastAsia="Book Antiqua" w:hAnsi="Book Antiqua" w:cs="Book Antiqua"/>
          <w:color w:val="000000"/>
        </w:rPr>
        <w:t>Voiosu</w:t>
      </w:r>
      <w:proofErr w:type="spellEnd"/>
      <w:r w:rsidRPr="00D9460A">
        <w:rPr>
          <w:rFonts w:ascii="Book Antiqua" w:eastAsia="Book Antiqua" w:hAnsi="Book Antiqua" w:cs="Book Antiqua"/>
          <w:color w:val="000000"/>
        </w:rPr>
        <w:t xml:space="preserve"> TA, </w:t>
      </w:r>
      <w:proofErr w:type="spellStart"/>
      <w:r w:rsidRPr="00D9460A">
        <w:rPr>
          <w:rFonts w:ascii="Book Antiqua" w:eastAsia="Book Antiqua" w:hAnsi="Book Antiqua" w:cs="Book Antiqua"/>
          <w:color w:val="000000"/>
        </w:rPr>
        <w:t>Manuc</w:t>
      </w:r>
      <w:proofErr w:type="spellEnd"/>
      <w:r w:rsidRPr="00D9460A">
        <w:rPr>
          <w:rFonts w:ascii="Book Antiqua" w:eastAsia="Book Antiqua" w:hAnsi="Book Antiqua" w:cs="Book Antiqua"/>
          <w:color w:val="000000"/>
        </w:rPr>
        <w:t xml:space="preserve"> M, Pop CS, Gheorghe L, </w:t>
      </w:r>
      <w:proofErr w:type="spellStart"/>
      <w:r w:rsidRPr="00D9460A">
        <w:rPr>
          <w:rFonts w:ascii="Book Antiqua" w:eastAsia="Book Antiqua" w:hAnsi="Book Antiqua" w:cs="Book Antiqua"/>
          <w:color w:val="000000"/>
        </w:rPr>
        <w:t>Sporea</w:t>
      </w:r>
      <w:proofErr w:type="spellEnd"/>
      <w:r w:rsidRPr="00D9460A">
        <w:rPr>
          <w:rFonts w:ascii="Book Antiqua" w:eastAsia="Book Antiqua" w:hAnsi="Book Antiqua" w:cs="Book Antiqua"/>
          <w:color w:val="000000"/>
        </w:rPr>
        <w:t xml:space="preserve"> I, </w:t>
      </w:r>
      <w:proofErr w:type="spellStart"/>
      <w:r w:rsidRPr="00D9460A">
        <w:rPr>
          <w:rFonts w:ascii="Book Antiqua" w:eastAsia="Book Antiqua" w:hAnsi="Book Antiqua" w:cs="Book Antiqua"/>
          <w:color w:val="000000"/>
        </w:rPr>
        <w:t>Trifan</w:t>
      </w:r>
      <w:proofErr w:type="spellEnd"/>
      <w:r w:rsidRPr="00D9460A">
        <w:rPr>
          <w:rFonts w:ascii="Book Antiqua" w:eastAsia="Book Antiqua" w:hAnsi="Book Antiqua" w:cs="Book Antiqua"/>
          <w:color w:val="000000"/>
        </w:rPr>
        <w:t xml:space="preserve"> A, </w:t>
      </w:r>
      <w:proofErr w:type="spellStart"/>
      <w:r w:rsidRPr="00D9460A">
        <w:rPr>
          <w:rFonts w:ascii="Book Antiqua" w:eastAsia="Book Antiqua" w:hAnsi="Book Antiqua" w:cs="Book Antiqua"/>
          <w:color w:val="000000"/>
        </w:rPr>
        <w:t>Tantau</w:t>
      </w:r>
      <w:proofErr w:type="spellEnd"/>
      <w:r w:rsidRPr="00D9460A">
        <w:rPr>
          <w:rFonts w:ascii="Book Antiqua" w:eastAsia="Book Antiqua" w:hAnsi="Book Antiqua" w:cs="Book Antiqua"/>
          <w:color w:val="000000"/>
        </w:rPr>
        <w:t xml:space="preserve"> M, </w:t>
      </w:r>
      <w:proofErr w:type="spellStart"/>
      <w:r w:rsidRPr="00D9460A">
        <w:rPr>
          <w:rFonts w:ascii="Book Antiqua" w:eastAsia="Book Antiqua" w:hAnsi="Book Antiqua" w:cs="Book Antiqua"/>
          <w:color w:val="000000"/>
        </w:rPr>
        <w:t>Tantau</w:t>
      </w:r>
      <w:proofErr w:type="spellEnd"/>
      <w:r w:rsidRPr="00D9460A">
        <w:rPr>
          <w:rFonts w:ascii="Book Antiqua" w:eastAsia="Book Antiqua" w:hAnsi="Book Antiqua" w:cs="Book Antiqua"/>
          <w:color w:val="000000"/>
        </w:rPr>
        <w:t xml:space="preserve"> A, </w:t>
      </w:r>
      <w:proofErr w:type="spellStart"/>
      <w:r w:rsidRPr="00D9460A">
        <w:rPr>
          <w:rFonts w:ascii="Book Antiqua" w:eastAsia="Book Antiqua" w:hAnsi="Book Antiqua" w:cs="Book Antiqua"/>
          <w:color w:val="000000"/>
        </w:rPr>
        <w:t>Ceausu</w:t>
      </w:r>
      <w:proofErr w:type="spellEnd"/>
      <w:r w:rsidRPr="00D9460A">
        <w:rPr>
          <w:rFonts w:ascii="Book Antiqua" w:eastAsia="Book Antiqua" w:hAnsi="Book Antiqua" w:cs="Book Antiqua"/>
          <w:color w:val="000000"/>
        </w:rPr>
        <w:t xml:space="preserve"> E, </w:t>
      </w:r>
      <w:proofErr w:type="spellStart"/>
      <w:r w:rsidRPr="00D9460A">
        <w:rPr>
          <w:rFonts w:ascii="Book Antiqua" w:eastAsia="Book Antiqua" w:hAnsi="Book Antiqua" w:cs="Book Antiqua"/>
          <w:color w:val="000000"/>
        </w:rPr>
        <w:t>Proca</w:t>
      </w:r>
      <w:proofErr w:type="spellEnd"/>
      <w:r w:rsidRPr="00D9460A">
        <w:rPr>
          <w:rFonts w:ascii="Book Antiqua" w:eastAsia="Book Antiqua" w:hAnsi="Book Antiqua" w:cs="Book Antiqua"/>
          <w:color w:val="000000"/>
        </w:rPr>
        <w:t xml:space="preserve"> D, Constantinescu I, </w:t>
      </w:r>
      <w:proofErr w:type="spellStart"/>
      <w:r w:rsidRPr="00D9460A">
        <w:rPr>
          <w:rFonts w:ascii="Book Antiqua" w:eastAsia="Book Antiqua" w:hAnsi="Book Antiqua" w:cs="Book Antiqua"/>
          <w:color w:val="000000"/>
        </w:rPr>
        <w:t>Ruta</w:t>
      </w:r>
      <w:proofErr w:type="spellEnd"/>
      <w:r w:rsidRPr="00D9460A">
        <w:rPr>
          <w:rFonts w:ascii="Book Antiqua" w:eastAsia="Book Antiqua" w:hAnsi="Book Antiqua" w:cs="Book Antiqua"/>
          <w:color w:val="000000"/>
        </w:rPr>
        <w:t xml:space="preserve"> SM, </w:t>
      </w:r>
      <w:proofErr w:type="spellStart"/>
      <w:r w:rsidRPr="00D9460A">
        <w:rPr>
          <w:rFonts w:ascii="Book Antiqua" w:eastAsia="Book Antiqua" w:hAnsi="Book Antiqua" w:cs="Book Antiqua"/>
          <w:color w:val="000000"/>
        </w:rPr>
        <w:t>Diculescu</w:t>
      </w:r>
      <w:proofErr w:type="spellEnd"/>
      <w:r w:rsidRPr="00D9460A">
        <w:rPr>
          <w:rFonts w:ascii="Book Antiqua" w:eastAsia="Book Antiqua" w:hAnsi="Book Antiqua" w:cs="Book Antiqua"/>
          <w:color w:val="000000"/>
        </w:rPr>
        <w:t xml:space="preserve"> MM, </w:t>
      </w:r>
      <w:proofErr w:type="spellStart"/>
      <w:r w:rsidRPr="00D9460A">
        <w:rPr>
          <w:rFonts w:ascii="Book Antiqua" w:eastAsia="Book Antiqua" w:hAnsi="Book Antiqua" w:cs="Book Antiqua"/>
          <w:color w:val="000000"/>
        </w:rPr>
        <w:t>Oproiu</w:t>
      </w:r>
      <w:proofErr w:type="spellEnd"/>
      <w:r w:rsidRPr="00D9460A">
        <w:rPr>
          <w:rFonts w:ascii="Book Antiqua" w:eastAsia="Book Antiqua" w:hAnsi="Book Antiqua" w:cs="Book Antiqua"/>
          <w:color w:val="000000"/>
        </w:rPr>
        <w:t xml:space="preserve"> A. Real-world efficacy and safety of </w:t>
      </w:r>
      <w:proofErr w:type="spellStart"/>
      <w:r w:rsidRPr="00D9460A">
        <w:rPr>
          <w:rFonts w:ascii="Book Antiqua" w:eastAsia="Book Antiqua" w:hAnsi="Book Antiqua" w:cs="Book Antiqua"/>
          <w:color w:val="000000"/>
        </w:rPr>
        <w:t>ombitasvir</w:t>
      </w:r>
      <w:proofErr w:type="spellEnd"/>
      <w:r w:rsidRPr="00D9460A">
        <w:rPr>
          <w:rFonts w:ascii="Book Antiqua" w:eastAsia="Book Antiqua" w:hAnsi="Book Antiqua" w:cs="Book Antiqua"/>
          <w:color w:val="000000"/>
        </w:rPr>
        <w:t xml:space="preserve">, </w:t>
      </w:r>
      <w:proofErr w:type="spellStart"/>
      <w:r w:rsidRPr="00D9460A">
        <w:rPr>
          <w:rFonts w:ascii="Book Antiqua" w:eastAsia="Book Antiqua" w:hAnsi="Book Antiqua" w:cs="Book Antiqua"/>
          <w:color w:val="000000"/>
        </w:rPr>
        <w:lastRenderedPageBreak/>
        <w:t>paritaprevir</w:t>
      </w:r>
      <w:proofErr w:type="spellEnd"/>
      <w:r w:rsidRPr="00D9460A">
        <w:rPr>
          <w:rFonts w:ascii="Book Antiqua" w:eastAsia="Book Antiqua" w:hAnsi="Book Antiqua" w:cs="Book Antiqua"/>
          <w:color w:val="000000"/>
        </w:rPr>
        <w:t>/</w:t>
      </w:r>
      <w:proofErr w:type="spellStart"/>
      <w:r w:rsidRPr="00D9460A">
        <w:rPr>
          <w:rFonts w:ascii="Book Antiqua" w:eastAsia="Book Antiqua" w:hAnsi="Book Antiqua" w:cs="Book Antiqua"/>
          <w:color w:val="000000"/>
        </w:rPr>
        <w:t>r+dasabuvir+ribavirin</w:t>
      </w:r>
      <w:proofErr w:type="spellEnd"/>
      <w:r w:rsidRPr="00D9460A">
        <w:rPr>
          <w:rFonts w:ascii="Book Antiqua" w:eastAsia="Book Antiqua" w:hAnsi="Book Antiqua" w:cs="Book Antiqua"/>
          <w:color w:val="000000"/>
        </w:rPr>
        <w:t xml:space="preserve"> in genotype 1b patients with hepatitis C virus cirrhosis. </w:t>
      </w:r>
      <w:r w:rsidRPr="00D9460A">
        <w:rPr>
          <w:rFonts w:ascii="Book Antiqua" w:eastAsia="Book Antiqua" w:hAnsi="Book Antiqua" w:cs="Book Antiqua"/>
          <w:i/>
          <w:iCs/>
          <w:color w:val="000000"/>
        </w:rPr>
        <w:t>Liver Int</w:t>
      </w:r>
      <w:r w:rsidRPr="00D9460A">
        <w:rPr>
          <w:rFonts w:ascii="Book Antiqua" w:eastAsia="Book Antiqua" w:hAnsi="Book Antiqua" w:cs="Book Antiqua"/>
          <w:color w:val="000000"/>
        </w:rPr>
        <w:t xml:space="preserve"> 2018; </w:t>
      </w:r>
      <w:r w:rsidRPr="00D9460A">
        <w:rPr>
          <w:rFonts w:ascii="Book Antiqua" w:eastAsia="Book Antiqua" w:hAnsi="Book Antiqua" w:cs="Book Antiqua"/>
          <w:b/>
          <w:bCs/>
          <w:color w:val="000000"/>
        </w:rPr>
        <w:t>38</w:t>
      </w:r>
      <w:r w:rsidRPr="00D9460A">
        <w:rPr>
          <w:rFonts w:ascii="Book Antiqua" w:eastAsia="Book Antiqua" w:hAnsi="Book Antiqua" w:cs="Book Antiqua"/>
          <w:color w:val="000000"/>
        </w:rPr>
        <w:t xml:space="preserve">: 602-610 [PMID: 28816020 </w:t>
      </w:r>
      <w:r w:rsidR="00204D75" w:rsidRPr="00D9460A">
        <w:rPr>
          <w:rFonts w:ascii="Book Antiqua" w:eastAsia="Book Antiqua" w:hAnsi="Book Antiqua" w:cs="Book Antiqua"/>
          <w:color w:val="000000"/>
        </w:rPr>
        <w:t>DOI: 10.1111/liv.13550</w:t>
      </w:r>
      <w:r w:rsidRPr="00D9460A">
        <w:rPr>
          <w:rFonts w:ascii="Book Antiqua" w:eastAsia="Book Antiqua" w:hAnsi="Book Antiqua" w:cs="Book Antiqua"/>
          <w:color w:val="000000"/>
        </w:rPr>
        <w:t>]</w:t>
      </w:r>
    </w:p>
    <w:p w14:paraId="40161D89" w14:textId="77777777" w:rsidR="00A77B3E" w:rsidRPr="00D9460A" w:rsidRDefault="00E63E68">
      <w:pPr>
        <w:spacing w:line="360" w:lineRule="auto"/>
        <w:jc w:val="both"/>
      </w:pPr>
      <w:r w:rsidRPr="00D9460A">
        <w:rPr>
          <w:rFonts w:ascii="Book Antiqua" w:eastAsia="Book Antiqua" w:hAnsi="Book Antiqua" w:cs="Book Antiqua"/>
          <w:color w:val="000000"/>
        </w:rPr>
        <w:t xml:space="preserve">17 </w:t>
      </w:r>
      <w:proofErr w:type="spellStart"/>
      <w:r w:rsidRPr="00D9460A">
        <w:rPr>
          <w:rFonts w:ascii="Book Antiqua" w:eastAsia="Book Antiqua" w:hAnsi="Book Antiqua" w:cs="Book Antiqua"/>
          <w:b/>
          <w:bCs/>
          <w:color w:val="000000"/>
        </w:rPr>
        <w:t>Bartenschlager</w:t>
      </w:r>
      <w:proofErr w:type="spellEnd"/>
      <w:r w:rsidRPr="00D9460A">
        <w:rPr>
          <w:rFonts w:ascii="Book Antiqua" w:eastAsia="Book Antiqua" w:hAnsi="Book Antiqua" w:cs="Book Antiqua"/>
          <w:b/>
          <w:bCs/>
          <w:color w:val="000000"/>
        </w:rPr>
        <w:t xml:space="preserve"> R</w:t>
      </w:r>
      <w:r w:rsidRPr="00D9460A">
        <w:rPr>
          <w:rFonts w:ascii="Book Antiqua" w:eastAsia="Book Antiqua" w:hAnsi="Book Antiqua" w:cs="Book Antiqua"/>
          <w:color w:val="000000"/>
        </w:rPr>
        <w:t xml:space="preserve">, </w:t>
      </w:r>
      <w:proofErr w:type="spellStart"/>
      <w:r w:rsidRPr="00D9460A">
        <w:rPr>
          <w:rFonts w:ascii="Book Antiqua" w:eastAsia="Book Antiqua" w:hAnsi="Book Antiqua" w:cs="Book Antiqua"/>
          <w:color w:val="000000"/>
        </w:rPr>
        <w:t>Penin</w:t>
      </w:r>
      <w:proofErr w:type="spellEnd"/>
      <w:r w:rsidRPr="00D9460A">
        <w:rPr>
          <w:rFonts w:ascii="Book Antiqua" w:eastAsia="Book Antiqua" w:hAnsi="Book Antiqua" w:cs="Book Antiqua"/>
          <w:color w:val="000000"/>
        </w:rPr>
        <w:t xml:space="preserve"> F, Lohmann V, André P. Assembly of infectious hepatitis C virus particles. </w:t>
      </w:r>
      <w:r w:rsidRPr="00D9460A">
        <w:rPr>
          <w:rFonts w:ascii="Book Antiqua" w:eastAsia="Book Antiqua" w:hAnsi="Book Antiqua" w:cs="Book Antiqua"/>
          <w:i/>
          <w:iCs/>
          <w:color w:val="000000"/>
        </w:rPr>
        <w:t>Trends Microbiol</w:t>
      </w:r>
      <w:r w:rsidRPr="00D9460A">
        <w:rPr>
          <w:rFonts w:ascii="Book Antiqua" w:eastAsia="Book Antiqua" w:hAnsi="Book Antiqua" w:cs="Book Antiqua"/>
          <w:color w:val="000000"/>
        </w:rPr>
        <w:t xml:space="preserve"> 2011; </w:t>
      </w:r>
      <w:r w:rsidRPr="00D9460A">
        <w:rPr>
          <w:rFonts w:ascii="Book Antiqua" w:eastAsia="Book Antiqua" w:hAnsi="Book Antiqua" w:cs="Book Antiqua"/>
          <w:b/>
          <w:bCs/>
          <w:color w:val="000000"/>
        </w:rPr>
        <w:t>19</w:t>
      </w:r>
      <w:r w:rsidRPr="00D9460A">
        <w:rPr>
          <w:rFonts w:ascii="Book Antiqua" w:eastAsia="Book Antiqua" w:hAnsi="Book Antiqua" w:cs="Book Antiqua"/>
          <w:color w:val="000000"/>
        </w:rPr>
        <w:t>: 95-103 [PMID: 21146993 DOI: 10.1016/j.tim.2010.11.005]</w:t>
      </w:r>
    </w:p>
    <w:p w14:paraId="2B77D5B5" w14:textId="77777777" w:rsidR="00A77B3E" w:rsidRPr="00D9460A" w:rsidRDefault="00E63E68">
      <w:pPr>
        <w:spacing w:line="360" w:lineRule="auto"/>
        <w:jc w:val="both"/>
      </w:pPr>
      <w:r w:rsidRPr="00D9460A">
        <w:rPr>
          <w:rFonts w:ascii="Book Antiqua" w:eastAsia="Book Antiqua" w:hAnsi="Book Antiqua" w:cs="Book Antiqua"/>
          <w:color w:val="000000"/>
        </w:rPr>
        <w:t xml:space="preserve">18 </w:t>
      </w:r>
      <w:r w:rsidRPr="00D9460A">
        <w:rPr>
          <w:rFonts w:ascii="Book Antiqua" w:eastAsia="Book Antiqua" w:hAnsi="Book Antiqua" w:cs="Book Antiqua"/>
          <w:b/>
          <w:bCs/>
          <w:color w:val="000000"/>
        </w:rPr>
        <w:t>Raimondi S</w:t>
      </w:r>
      <w:r w:rsidRPr="00D9460A">
        <w:rPr>
          <w:rFonts w:ascii="Book Antiqua" w:eastAsia="Book Antiqua" w:hAnsi="Book Antiqua" w:cs="Book Antiqua"/>
          <w:color w:val="000000"/>
        </w:rPr>
        <w:t xml:space="preserve">, Bruno S, </w:t>
      </w:r>
      <w:proofErr w:type="spellStart"/>
      <w:r w:rsidRPr="00D9460A">
        <w:rPr>
          <w:rFonts w:ascii="Book Antiqua" w:eastAsia="Book Antiqua" w:hAnsi="Book Antiqua" w:cs="Book Antiqua"/>
          <w:color w:val="000000"/>
        </w:rPr>
        <w:t>Mondelli</w:t>
      </w:r>
      <w:proofErr w:type="spellEnd"/>
      <w:r w:rsidRPr="00D9460A">
        <w:rPr>
          <w:rFonts w:ascii="Book Antiqua" w:eastAsia="Book Antiqua" w:hAnsi="Book Antiqua" w:cs="Book Antiqua"/>
          <w:color w:val="000000"/>
        </w:rPr>
        <w:t xml:space="preserve"> MU, Maisonneuve P. Hepatitis C virus genotype 1b as a risk factor for hepatocellular carcinoma development: a meta-analysis. </w:t>
      </w:r>
      <w:r w:rsidRPr="00D9460A">
        <w:rPr>
          <w:rFonts w:ascii="Book Antiqua" w:eastAsia="Book Antiqua" w:hAnsi="Book Antiqua" w:cs="Book Antiqua"/>
          <w:i/>
          <w:iCs/>
          <w:color w:val="000000"/>
        </w:rPr>
        <w:t>J Hepatol</w:t>
      </w:r>
      <w:r w:rsidRPr="00D9460A">
        <w:rPr>
          <w:rFonts w:ascii="Book Antiqua" w:eastAsia="Book Antiqua" w:hAnsi="Book Antiqua" w:cs="Book Antiqua"/>
          <w:color w:val="000000"/>
        </w:rPr>
        <w:t xml:space="preserve"> 2009; </w:t>
      </w:r>
      <w:r w:rsidRPr="00D9460A">
        <w:rPr>
          <w:rFonts w:ascii="Book Antiqua" w:eastAsia="Book Antiqua" w:hAnsi="Book Antiqua" w:cs="Book Antiqua"/>
          <w:b/>
          <w:bCs/>
          <w:color w:val="000000"/>
        </w:rPr>
        <w:t>50</w:t>
      </w:r>
      <w:r w:rsidRPr="00D9460A">
        <w:rPr>
          <w:rFonts w:ascii="Book Antiqua" w:eastAsia="Book Antiqua" w:hAnsi="Book Antiqua" w:cs="Book Antiqua"/>
          <w:color w:val="000000"/>
        </w:rPr>
        <w:t>: 1142-1154 [PMID: 19395111 DOI: 10.1016/j.jhep.2009.01.019]</w:t>
      </w:r>
    </w:p>
    <w:p w14:paraId="2F4E386D" w14:textId="77777777" w:rsidR="00A77B3E" w:rsidRPr="00D9460A" w:rsidRDefault="00E63E68">
      <w:pPr>
        <w:spacing w:line="360" w:lineRule="auto"/>
        <w:jc w:val="both"/>
      </w:pPr>
      <w:r w:rsidRPr="00D9460A">
        <w:rPr>
          <w:rFonts w:ascii="Book Antiqua" w:eastAsia="Book Antiqua" w:hAnsi="Book Antiqua" w:cs="Book Antiqua"/>
          <w:color w:val="000000"/>
        </w:rPr>
        <w:t xml:space="preserve">19 </w:t>
      </w:r>
      <w:r w:rsidRPr="00D9460A">
        <w:rPr>
          <w:rFonts w:ascii="Book Antiqua" w:eastAsia="Book Antiqua" w:hAnsi="Book Antiqua" w:cs="Book Antiqua"/>
          <w:b/>
          <w:bCs/>
          <w:color w:val="000000"/>
        </w:rPr>
        <w:t>Kanwal F</w:t>
      </w:r>
      <w:r w:rsidRPr="00D9460A">
        <w:rPr>
          <w:rFonts w:ascii="Book Antiqua" w:eastAsia="Book Antiqua" w:hAnsi="Book Antiqua" w:cs="Book Antiqua"/>
          <w:color w:val="000000"/>
        </w:rPr>
        <w:t xml:space="preserve">, Kramer JR, </w:t>
      </w:r>
      <w:proofErr w:type="spellStart"/>
      <w:r w:rsidRPr="00D9460A">
        <w:rPr>
          <w:rFonts w:ascii="Book Antiqua" w:eastAsia="Book Antiqua" w:hAnsi="Book Antiqua" w:cs="Book Antiqua"/>
          <w:color w:val="000000"/>
        </w:rPr>
        <w:t>Ilyas</w:t>
      </w:r>
      <w:proofErr w:type="spellEnd"/>
      <w:r w:rsidRPr="00D9460A">
        <w:rPr>
          <w:rFonts w:ascii="Book Antiqua" w:eastAsia="Book Antiqua" w:hAnsi="Book Antiqua" w:cs="Book Antiqua"/>
          <w:color w:val="000000"/>
        </w:rPr>
        <w:t xml:space="preserve"> J, </w:t>
      </w:r>
      <w:proofErr w:type="spellStart"/>
      <w:r w:rsidRPr="00D9460A">
        <w:rPr>
          <w:rFonts w:ascii="Book Antiqua" w:eastAsia="Book Antiqua" w:hAnsi="Book Antiqua" w:cs="Book Antiqua"/>
          <w:color w:val="000000"/>
        </w:rPr>
        <w:t>Duan</w:t>
      </w:r>
      <w:proofErr w:type="spellEnd"/>
      <w:r w:rsidRPr="00D9460A">
        <w:rPr>
          <w:rFonts w:ascii="Book Antiqua" w:eastAsia="Book Antiqua" w:hAnsi="Book Antiqua" w:cs="Book Antiqua"/>
          <w:color w:val="000000"/>
        </w:rPr>
        <w:t xml:space="preserve"> Z, El-</w:t>
      </w:r>
      <w:proofErr w:type="spellStart"/>
      <w:r w:rsidRPr="00D9460A">
        <w:rPr>
          <w:rFonts w:ascii="Book Antiqua" w:eastAsia="Book Antiqua" w:hAnsi="Book Antiqua" w:cs="Book Antiqua"/>
          <w:color w:val="000000"/>
        </w:rPr>
        <w:t>Serag</w:t>
      </w:r>
      <w:proofErr w:type="spellEnd"/>
      <w:r w:rsidRPr="00D9460A">
        <w:rPr>
          <w:rFonts w:ascii="Book Antiqua" w:eastAsia="Book Antiqua" w:hAnsi="Book Antiqua" w:cs="Book Antiqua"/>
          <w:color w:val="000000"/>
        </w:rPr>
        <w:t xml:space="preserve"> HB. HCV genotype 3 is associated with an increased risk of cirrhosis and hepatocellular cancer in a national sample of U.S. Veterans with HCV. </w:t>
      </w:r>
      <w:r w:rsidRPr="00D9460A">
        <w:rPr>
          <w:rFonts w:ascii="Book Antiqua" w:eastAsia="Book Antiqua" w:hAnsi="Book Antiqua" w:cs="Book Antiqua"/>
          <w:i/>
          <w:iCs/>
          <w:color w:val="000000"/>
        </w:rPr>
        <w:t>Hepatology</w:t>
      </w:r>
      <w:r w:rsidRPr="00D9460A">
        <w:rPr>
          <w:rFonts w:ascii="Book Antiqua" w:eastAsia="Book Antiqua" w:hAnsi="Book Antiqua" w:cs="Book Antiqua"/>
          <w:color w:val="000000"/>
        </w:rPr>
        <w:t xml:space="preserve"> 2014; </w:t>
      </w:r>
      <w:r w:rsidRPr="00D9460A">
        <w:rPr>
          <w:rFonts w:ascii="Book Antiqua" w:eastAsia="Book Antiqua" w:hAnsi="Book Antiqua" w:cs="Book Antiqua"/>
          <w:b/>
          <w:bCs/>
          <w:color w:val="000000"/>
        </w:rPr>
        <w:t>60</w:t>
      </w:r>
      <w:r w:rsidRPr="00D9460A">
        <w:rPr>
          <w:rFonts w:ascii="Book Antiqua" w:eastAsia="Book Antiqua" w:hAnsi="Book Antiqua" w:cs="Book Antiqua"/>
          <w:color w:val="000000"/>
        </w:rPr>
        <w:t>: 98-105 [PMID: 24615981 DOI: 10.1002/hep.27095]</w:t>
      </w:r>
    </w:p>
    <w:p w14:paraId="66D785DC" w14:textId="77777777" w:rsidR="00A77B3E" w:rsidRPr="00D9460A" w:rsidRDefault="00E63E68">
      <w:pPr>
        <w:spacing w:line="360" w:lineRule="auto"/>
        <w:jc w:val="both"/>
      </w:pPr>
      <w:r w:rsidRPr="00D9460A">
        <w:rPr>
          <w:rFonts w:ascii="Book Antiqua" w:eastAsia="Book Antiqua" w:hAnsi="Book Antiqua" w:cs="Book Antiqua"/>
          <w:color w:val="000000"/>
        </w:rPr>
        <w:t xml:space="preserve">20 </w:t>
      </w:r>
      <w:r w:rsidRPr="00D9460A">
        <w:rPr>
          <w:rFonts w:ascii="Book Antiqua" w:eastAsia="Book Antiqua" w:hAnsi="Book Antiqua" w:cs="Book Antiqua"/>
          <w:b/>
          <w:bCs/>
          <w:color w:val="000000"/>
        </w:rPr>
        <w:t>Lee MH</w:t>
      </w:r>
      <w:r w:rsidRPr="00D9460A">
        <w:rPr>
          <w:rFonts w:ascii="Book Antiqua" w:eastAsia="Book Antiqua" w:hAnsi="Book Antiqua" w:cs="Book Antiqua"/>
          <w:color w:val="000000"/>
        </w:rPr>
        <w:t xml:space="preserve">, Hsiao TI, Subramaniam SR, Le AK, Vu VD, Trinh HN, Zhang J, Jin M, Wong VW, Wong GL, Nguyen MH. HCV Genotype 6 Increased the Risk for Hepatocellular Carcinoma Among Asian Patients With Liver Cirrhosis. </w:t>
      </w:r>
      <w:r w:rsidRPr="00D9460A">
        <w:rPr>
          <w:rFonts w:ascii="Book Antiqua" w:eastAsia="Book Antiqua" w:hAnsi="Book Antiqua" w:cs="Book Antiqua"/>
          <w:i/>
          <w:iCs/>
          <w:color w:val="000000"/>
        </w:rPr>
        <w:t>Am J Gastroenterol</w:t>
      </w:r>
      <w:r w:rsidRPr="00D9460A">
        <w:rPr>
          <w:rFonts w:ascii="Book Antiqua" w:eastAsia="Book Antiqua" w:hAnsi="Book Antiqua" w:cs="Book Antiqua"/>
          <w:color w:val="000000"/>
        </w:rPr>
        <w:t xml:space="preserve"> 2017; </w:t>
      </w:r>
      <w:r w:rsidRPr="00D9460A">
        <w:rPr>
          <w:rFonts w:ascii="Book Antiqua" w:eastAsia="Book Antiqua" w:hAnsi="Book Antiqua" w:cs="Book Antiqua"/>
          <w:b/>
          <w:bCs/>
          <w:color w:val="000000"/>
        </w:rPr>
        <w:t>112</w:t>
      </w:r>
      <w:r w:rsidRPr="00D9460A">
        <w:rPr>
          <w:rFonts w:ascii="Book Antiqua" w:eastAsia="Book Antiqua" w:hAnsi="Book Antiqua" w:cs="Book Antiqua"/>
          <w:color w:val="000000"/>
        </w:rPr>
        <w:t>: 1111-1119 [PMID: 28440303 DOI: 10.1038/ajg.2017.123]</w:t>
      </w:r>
    </w:p>
    <w:p w14:paraId="75374812" w14:textId="77777777" w:rsidR="00A77B3E" w:rsidRPr="00D9460A" w:rsidRDefault="00E63E68">
      <w:pPr>
        <w:spacing w:line="360" w:lineRule="auto"/>
        <w:jc w:val="both"/>
      </w:pPr>
      <w:r w:rsidRPr="00D9460A">
        <w:rPr>
          <w:rFonts w:ascii="Book Antiqua" w:eastAsia="Book Antiqua" w:hAnsi="Book Antiqua" w:cs="Book Antiqua"/>
          <w:color w:val="000000"/>
        </w:rPr>
        <w:t xml:space="preserve">21 </w:t>
      </w:r>
      <w:proofErr w:type="spellStart"/>
      <w:r w:rsidRPr="00D9460A">
        <w:rPr>
          <w:rFonts w:ascii="Book Antiqua" w:eastAsia="Book Antiqua" w:hAnsi="Book Antiqua" w:cs="Book Antiqua"/>
          <w:b/>
          <w:bCs/>
          <w:color w:val="000000"/>
        </w:rPr>
        <w:t>Bartosch</w:t>
      </w:r>
      <w:proofErr w:type="spellEnd"/>
      <w:r w:rsidRPr="00D9460A">
        <w:rPr>
          <w:rFonts w:ascii="Book Antiqua" w:eastAsia="Book Antiqua" w:hAnsi="Book Antiqua" w:cs="Book Antiqua"/>
          <w:b/>
          <w:bCs/>
          <w:color w:val="000000"/>
        </w:rPr>
        <w:t xml:space="preserve"> B</w:t>
      </w:r>
      <w:r w:rsidRPr="00D9460A">
        <w:rPr>
          <w:rFonts w:ascii="Book Antiqua" w:eastAsia="Book Antiqua" w:hAnsi="Book Antiqua" w:cs="Book Antiqua"/>
          <w:color w:val="000000"/>
        </w:rPr>
        <w:t xml:space="preserve">, </w:t>
      </w:r>
      <w:proofErr w:type="spellStart"/>
      <w:r w:rsidRPr="00D9460A">
        <w:rPr>
          <w:rFonts w:ascii="Book Antiqua" w:eastAsia="Book Antiqua" w:hAnsi="Book Antiqua" w:cs="Book Antiqua"/>
          <w:color w:val="000000"/>
        </w:rPr>
        <w:t>Thimme</w:t>
      </w:r>
      <w:proofErr w:type="spellEnd"/>
      <w:r w:rsidRPr="00D9460A">
        <w:rPr>
          <w:rFonts w:ascii="Book Antiqua" w:eastAsia="Book Antiqua" w:hAnsi="Book Antiqua" w:cs="Book Antiqua"/>
          <w:color w:val="000000"/>
        </w:rPr>
        <w:t xml:space="preserve"> R, Blum HE, </w:t>
      </w:r>
      <w:proofErr w:type="spellStart"/>
      <w:r w:rsidRPr="00D9460A">
        <w:rPr>
          <w:rFonts w:ascii="Book Antiqua" w:eastAsia="Book Antiqua" w:hAnsi="Book Antiqua" w:cs="Book Antiqua"/>
          <w:color w:val="000000"/>
        </w:rPr>
        <w:t>Zoulim</w:t>
      </w:r>
      <w:proofErr w:type="spellEnd"/>
      <w:r w:rsidRPr="00D9460A">
        <w:rPr>
          <w:rFonts w:ascii="Book Antiqua" w:eastAsia="Book Antiqua" w:hAnsi="Book Antiqua" w:cs="Book Antiqua"/>
          <w:color w:val="000000"/>
        </w:rPr>
        <w:t xml:space="preserve"> F. Hepatitis C virus-induced hepatocarcinogenesis. </w:t>
      </w:r>
      <w:r w:rsidRPr="00D9460A">
        <w:rPr>
          <w:rFonts w:ascii="Book Antiqua" w:eastAsia="Book Antiqua" w:hAnsi="Book Antiqua" w:cs="Book Antiqua"/>
          <w:i/>
          <w:iCs/>
          <w:color w:val="000000"/>
        </w:rPr>
        <w:t>J Hepatol</w:t>
      </w:r>
      <w:r w:rsidRPr="00D9460A">
        <w:rPr>
          <w:rFonts w:ascii="Book Antiqua" w:eastAsia="Book Antiqua" w:hAnsi="Book Antiqua" w:cs="Book Antiqua"/>
          <w:color w:val="000000"/>
        </w:rPr>
        <w:t xml:space="preserve"> 2009; </w:t>
      </w:r>
      <w:r w:rsidRPr="00D9460A">
        <w:rPr>
          <w:rFonts w:ascii="Book Antiqua" w:eastAsia="Book Antiqua" w:hAnsi="Book Antiqua" w:cs="Book Antiqua"/>
          <w:b/>
          <w:bCs/>
          <w:color w:val="000000"/>
        </w:rPr>
        <w:t>51</w:t>
      </w:r>
      <w:r w:rsidRPr="00D9460A">
        <w:rPr>
          <w:rFonts w:ascii="Book Antiqua" w:eastAsia="Book Antiqua" w:hAnsi="Book Antiqua" w:cs="Book Antiqua"/>
          <w:color w:val="000000"/>
        </w:rPr>
        <w:t>: 810-820 [PMID: 19545926 DOI: 10.1016/j.jhep.2009.05.008]</w:t>
      </w:r>
    </w:p>
    <w:p w14:paraId="64D4E41B" w14:textId="77777777" w:rsidR="00A77B3E" w:rsidRPr="00D9460A" w:rsidRDefault="00E63E68">
      <w:pPr>
        <w:spacing w:line="360" w:lineRule="auto"/>
        <w:jc w:val="both"/>
      </w:pPr>
      <w:r w:rsidRPr="00D9460A">
        <w:rPr>
          <w:rFonts w:ascii="Book Antiqua" w:eastAsia="Book Antiqua" w:hAnsi="Book Antiqua" w:cs="Book Antiqua"/>
          <w:color w:val="000000"/>
        </w:rPr>
        <w:t xml:space="preserve">22 </w:t>
      </w:r>
      <w:proofErr w:type="spellStart"/>
      <w:r w:rsidRPr="00D9460A">
        <w:rPr>
          <w:rFonts w:ascii="Book Antiqua" w:eastAsia="Book Antiqua" w:hAnsi="Book Antiqua" w:cs="Book Antiqua"/>
          <w:b/>
          <w:bCs/>
          <w:color w:val="000000"/>
        </w:rPr>
        <w:t>Vescovo</w:t>
      </w:r>
      <w:proofErr w:type="spellEnd"/>
      <w:r w:rsidRPr="00D9460A">
        <w:rPr>
          <w:rFonts w:ascii="Book Antiqua" w:eastAsia="Book Antiqua" w:hAnsi="Book Antiqua" w:cs="Book Antiqua"/>
          <w:b/>
          <w:bCs/>
          <w:color w:val="000000"/>
        </w:rPr>
        <w:t xml:space="preserve"> T</w:t>
      </w:r>
      <w:r w:rsidRPr="00D9460A">
        <w:rPr>
          <w:rFonts w:ascii="Book Antiqua" w:eastAsia="Book Antiqua" w:hAnsi="Book Antiqua" w:cs="Book Antiqua"/>
          <w:color w:val="000000"/>
        </w:rPr>
        <w:t xml:space="preserve">, </w:t>
      </w:r>
      <w:proofErr w:type="spellStart"/>
      <w:r w:rsidRPr="00D9460A">
        <w:rPr>
          <w:rFonts w:ascii="Book Antiqua" w:eastAsia="Book Antiqua" w:hAnsi="Book Antiqua" w:cs="Book Antiqua"/>
          <w:color w:val="000000"/>
        </w:rPr>
        <w:t>Refolo</w:t>
      </w:r>
      <w:proofErr w:type="spellEnd"/>
      <w:r w:rsidRPr="00D9460A">
        <w:rPr>
          <w:rFonts w:ascii="Book Antiqua" w:eastAsia="Book Antiqua" w:hAnsi="Book Antiqua" w:cs="Book Antiqua"/>
          <w:color w:val="000000"/>
        </w:rPr>
        <w:t xml:space="preserve"> G, </w:t>
      </w:r>
      <w:proofErr w:type="spellStart"/>
      <w:r w:rsidRPr="00D9460A">
        <w:rPr>
          <w:rFonts w:ascii="Book Antiqua" w:eastAsia="Book Antiqua" w:hAnsi="Book Antiqua" w:cs="Book Antiqua"/>
          <w:color w:val="000000"/>
        </w:rPr>
        <w:t>Vitagliano</w:t>
      </w:r>
      <w:proofErr w:type="spellEnd"/>
      <w:r w:rsidRPr="00D9460A">
        <w:rPr>
          <w:rFonts w:ascii="Book Antiqua" w:eastAsia="Book Antiqua" w:hAnsi="Book Antiqua" w:cs="Book Antiqua"/>
          <w:color w:val="000000"/>
        </w:rPr>
        <w:t xml:space="preserve"> G, </w:t>
      </w:r>
      <w:proofErr w:type="spellStart"/>
      <w:r w:rsidRPr="00D9460A">
        <w:rPr>
          <w:rFonts w:ascii="Book Antiqua" w:eastAsia="Book Antiqua" w:hAnsi="Book Antiqua" w:cs="Book Antiqua"/>
          <w:color w:val="000000"/>
        </w:rPr>
        <w:t>Fimia</w:t>
      </w:r>
      <w:proofErr w:type="spellEnd"/>
      <w:r w:rsidRPr="00D9460A">
        <w:rPr>
          <w:rFonts w:ascii="Book Antiqua" w:eastAsia="Book Antiqua" w:hAnsi="Book Antiqua" w:cs="Book Antiqua"/>
          <w:color w:val="000000"/>
        </w:rPr>
        <w:t xml:space="preserve"> GM, </w:t>
      </w:r>
      <w:proofErr w:type="spellStart"/>
      <w:r w:rsidRPr="00D9460A">
        <w:rPr>
          <w:rFonts w:ascii="Book Antiqua" w:eastAsia="Book Antiqua" w:hAnsi="Book Antiqua" w:cs="Book Antiqua"/>
          <w:color w:val="000000"/>
        </w:rPr>
        <w:t>Piacentini</w:t>
      </w:r>
      <w:proofErr w:type="spellEnd"/>
      <w:r w:rsidRPr="00D9460A">
        <w:rPr>
          <w:rFonts w:ascii="Book Antiqua" w:eastAsia="Book Antiqua" w:hAnsi="Book Antiqua" w:cs="Book Antiqua"/>
          <w:color w:val="000000"/>
        </w:rPr>
        <w:t xml:space="preserve"> M. Molecular mechanisms of hepatitis C virus-induced hepatocellular carcinoma. </w:t>
      </w:r>
      <w:r w:rsidRPr="00D9460A">
        <w:rPr>
          <w:rFonts w:ascii="Book Antiqua" w:eastAsia="Book Antiqua" w:hAnsi="Book Antiqua" w:cs="Book Antiqua"/>
          <w:i/>
          <w:iCs/>
          <w:color w:val="000000"/>
        </w:rPr>
        <w:t>Clin Microbiol Infect</w:t>
      </w:r>
      <w:r w:rsidRPr="00D9460A">
        <w:rPr>
          <w:rFonts w:ascii="Book Antiqua" w:eastAsia="Book Antiqua" w:hAnsi="Book Antiqua" w:cs="Book Antiqua"/>
          <w:color w:val="000000"/>
        </w:rPr>
        <w:t xml:space="preserve"> 2016; </w:t>
      </w:r>
      <w:r w:rsidRPr="00D9460A">
        <w:rPr>
          <w:rFonts w:ascii="Book Antiqua" w:eastAsia="Book Antiqua" w:hAnsi="Book Antiqua" w:cs="Book Antiqua"/>
          <w:b/>
          <w:bCs/>
          <w:color w:val="000000"/>
        </w:rPr>
        <w:t>22</w:t>
      </w:r>
      <w:r w:rsidRPr="00D9460A">
        <w:rPr>
          <w:rFonts w:ascii="Book Antiqua" w:eastAsia="Book Antiqua" w:hAnsi="Book Antiqua" w:cs="Book Antiqua"/>
          <w:color w:val="000000"/>
        </w:rPr>
        <w:t>: 853-861 [PMID: 27476823 DOI: 10.1016/j.cmi.2016.07.019]</w:t>
      </w:r>
    </w:p>
    <w:p w14:paraId="563FCC87" w14:textId="77777777" w:rsidR="00A77B3E" w:rsidRPr="00D9460A" w:rsidRDefault="00E63E68">
      <w:pPr>
        <w:spacing w:line="360" w:lineRule="auto"/>
        <w:jc w:val="both"/>
      </w:pPr>
      <w:r w:rsidRPr="00D9460A">
        <w:rPr>
          <w:rFonts w:ascii="Book Antiqua" w:eastAsia="Book Antiqua" w:hAnsi="Book Antiqua" w:cs="Book Antiqua"/>
          <w:color w:val="000000"/>
        </w:rPr>
        <w:t xml:space="preserve">23 </w:t>
      </w:r>
      <w:r w:rsidRPr="00D9460A">
        <w:rPr>
          <w:rFonts w:ascii="Book Antiqua" w:eastAsia="Book Antiqua" w:hAnsi="Book Antiqua" w:cs="Book Antiqua"/>
          <w:b/>
          <w:bCs/>
          <w:color w:val="000000"/>
        </w:rPr>
        <w:t>Yu GY</w:t>
      </w:r>
      <w:r w:rsidRPr="00D9460A">
        <w:rPr>
          <w:rFonts w:ascii="Book Antiqua" w:eastAsia="Book Antiqua" w:hAnsi="Book Antiqua" w:cs="Book Antiqua"/>
          <w:color w:val="000000"/>
        </w:rPr>
        <w:t xml:space="preserve">, He G, Li CY, Tang M, </w:t>
      </w:r>
      <w:proofErr w:type="spellStart"/>
      <w:r w:rsidRPr="00D9460A">
        <w:rPr>
          <w:rFonts w:ascii="Book Antiqua" w:eastAsia="Book Antiqua" w:hAnsi="Book Antiqua" w:cs="Book Antiqua"/>
          <w:color w:val="000000"/>
        </w:rPr>
        <w:t>Grivennikov</w:t>
      </w:r>
      <w:proofErr w:type="spellEnd"/>
      <w:r w:rsidRPr="00D9460A">
        <w:rPr>
          <w:rFonts w:ascii="Book Antiqua" w:eastAsia="Book Antiqua" w:hAnsi="Book Antiqua" w:cs="Book Antiqua"/>
          <w:color w:val="000000"/>
        </w:rPr>
        <w:t xml:space="preserve"> S, Tsai WT, Wu MS, Hsu CW, Tsai Y, Wang LH, Karin M. Hepatic expression of HCV RNA-dependent RNA polymerase triggers innate immune signaling and cytokine production. </w:t>
      </w:r>
      <w:r w:rsidRPr="00D9460A">
        <w:rPr>
          <w:rFonts w:ascii="Book Antiqua" w:eastAsia="Book Antiqua" w:hAnsi="Book Antiqua" w:cs="Book Antiqua"/>
          <w:i/>
          <w:iCs/>
          <w:color w:val="000000"/>
        </w:rPr>
        <w:t>Mol Cell</w:t>
      </w:r>
      <w:r w:rsidRPr="00D9460A">
        <w:rPr>
          <w:rFonts w:ascii="Book Antiqua" w:eastAsia="Book Antiqua" w:hAnsi="Book Antiqua" w:cs="Book Antiqua"/>
          <w:color w:val="000000"/>
        </w:rPr>
        <w:t xml:space="preserve"> 2012; </w:t>
      </w:r>
      <w:r w:rsidRPr="00D9460A">
        <w:rPr>
          <w:rFonts w:ascii="Book Antiqua" w:eastAsia="Book Antiqua" w:hAnsi="Book Antiqua" w:cs="Book Antiqua"/>
          <w:b/>
          <w:bCs/>
          <w:color w:val="000000"/>
        </w:rPr>
        <w:t>48</w:t>
      </w:r>
      <w:r w:rsidRPr="00D9460A">
        <w:rPr>
          <w:rFonts w:ascii="Book Antiqua" w:eastAsia="Book Antiqua" w:hAnsi="Book Antiqua" w:cs="Book Antiqua"/>
          <w:color w:val="000000"/>
        </w:rPr>
        <w:t>: 313-321 [PMID: 22959272 DOI: 10.1016/j.molcel.2012.07.032]</w:t>
      </w:r>
    </w:p>
    <w:p w14:paraId="68964662" w14:textId="77777777" w:rsidR="00A77B3E" w:rsidRPr="00D9460A" w:rsidRDefault="00E63E68">
      <w:pPr>
        <w:spacing w:line="360" w:lineRule="auto"/>
        <w:jc w:val="both"/>
      </w:pPr>
      <w:r w:rsidRPr="00D9460A">
        <w:rPr>
          <w:rFonts w:ascii="Book Antiqua" w:eastAsia="Book Antiqua" w:hAnsi="Book Antiqua" w:cs="Book Antiqua"/>
          <w:color w:val="000000"/>
        </w:rPr>
        <w:t xml:space="preserve">24 </w:t>
      </w:r>
      <w:r w:rsidRPr="00D9460A">
        <w:rPr>
          <w:rFonts w:ascii="Book Antiqua" w:eastAsia="Book Antiqua" w:hAnsi="Book Antiqua" w:cs="Book Antiqua"/>
          <w:b/>
          <w:bCs/>
          <w:color w:val="000000"/>
        </w:rPr>
        <w:t>Tomasetti C</w:t>
      </w:r>
      <w:r w:rsidRPr="00D9460A">
        <w:rPr>
          <w:rFonts w:ascii="Book Antiqua" w:eastAsia="Book Antiqua" w:hAnsi="Book Antiqua" w:cs="Book Antiqua"/>
          <w:color w:val="000000"/>
        </w:rPr>
        <w:t xml:space="preserve">, Li L, Vogelstein B. Stem cell divisions, somatic mutations, cancer etiology, and cancer prevention. </w:t>
      </w:r>
      <w:r w:rsidRPr="00D9460A">
        <w:rPr>
          <w:rFonts w:ascii="Book Antiqua" w:eastAsia="Book Antiqua" w:hAnsi="Book Antiqua" w:cs="Book Antiqua"/>
          <w:i/>
          <w:iCs/>
          <w:color w:val="000000"/>
        </w:rPr>
        <w:t>Science</w:t>
      </w:r>
      <w:r w:rsidRPr="00D9460A">
        <w:rPr>
          <w:rFonts w:ascii="Book Antiqua" w:eastAsia="Book Antiqua" w:hAnsi="Book Antiqua" w:cs="Book Antiqua"/>
          <w:color w:val="000000"/>
        </w:rPr>
        <w:t xml:space="preserve"> 2017; </w:t>
      </w:r>
      <w:r w:rsidRPr="00D9460A">
        <w:rPr>
          <w:rFonts w:ascii="Book Antiqua" w:eastAsia="Book Antiqua" w:hAnsi="Book Antiqua" w:cs="Book Antiqua"/>
          <w:b/>
          <w:bCs/>
          <w:color w:val="000000"/>
        </w:rPr>
        <w:t>355</w:t>
      </w:r>
      <w:r w:rsidRPr="00D9460A">
        <w:rPr>
          <w:rFonts w:ascii="Book Antiqua" w:eastAsia="Book Antiqua" w:hAnsi="Book Antiqua" w:cs="Book Antiqua"/>
          <w:color w:val="000000"/>
        </w:rPr>
        <w:t>: 1330-1334 [PMID: 28336671 DOI: 10.1126/science.aaf9011]</w:t>
      </w:r>
    </w:p>
    <w:p w14:paraId="68171AA8" w14:textId="7B1F125D" w:rsidR="00A77B3E" w:rsidRPr="00D9460A" w:rsidRDefault="00E63E68">
      <w:pPr>
        <w:spacing w:line="360" w:lineRule="auto"/>
        <w:jc w:val="both"/>
      </w:pPr>
      <w:r w:rsidRPr="00D9460A">
        <w:rPr>
          <w:rFonts w:ascii="Book Antiqua" w:eastAsia="Book Antiqua" w:hAnsi="Book Antiqua" w:cs="Book Antiqua"/>
          <w:color w:val="000000"/>
        </w:rPr>
        <w:lastRenderedPageBreak/>
        <w:t xml:space="preserve">25 </w:t>
      </w:r>
      <w:r w:rsidRPr="00D9460A">
        <w:rPr>
          <w:rFonts w:ascii="Book Antiqua" w:eastAsia="Book Antiqua" w:hAnsi="Book Antiqua" w:cs="Book Antiqua"/>
          <w:b/>
          <w:bCs/>
          <w:color w:val="000000"/>
        </w:rPr>
        <w:t>Tada T</w:t>
      </w:r>
      <w:r w:rsidRPr="00D9460A">
        <w:rPr>
          <w:rFonts w:ascii="Book Antiqua" w:eastAsia="Book Antiqua" w:hAnsi="Book Antiqua" w:cs="Book Antiqua"/>
          <w:color w:val="000000"/>
        </w:rPr>
        <w:t xml:space="preserve">, </w:t>
      </w:r>
      <w:proofErr w:type="spellStart"/>
      <w:r w:rsidRPr="00D9460A">
        <w:rPr>
          <w:rFonts w:ascii="Book Antiqua" w:eastAsia="Book Antiqua" w:hAnsi="Book Antiqua" w:cs="Book Antiqua"/>
          <w:color w:val="000000"/>
        </w:rPr>
        <w:t>Kumada</w:t>
      </w:r>
      <w:proofErr w:type="spellEnd"/>
      <w:r w:rsidRPr="00D9460A">
        <w:rPr>
          <w:rFonts w:ascii="Book Antiqua" w:eastAsia="Book Antiqua" w:hAnsi="Book Antiqua" w:cs="Book Antiqua"/>
          <w:color w:val="000000"/>
        </w:rPr>
        <w:t xml:space="preserve"> T, Toyoda H, </w:t>
      </w:r>
      <w:proofErr w:type="spellStart"/>
      <w:r w:rsidRPr="00D9460A">
        <w:rPr>
          <w:rFonts w:ascii="Book Antiqua" w:eastAsia="Book Antiqua" w:hAnsi="Book Antiqua" w:cs="Book Antiqua"/>
          <w:color w:val="000000"/>
        </w:rPr>
        <w:t>Kiriyama</w:t>
      </w:r>
      <w:proofErr w:type="spellEnd"/>
      <w:r w:rsidRPr="00D9460A">
        <w:rPr>
          <w:rFonts w:ascii="Book Antiqua" w:eastAsia="Book Antiqua" w:hAnsi="Book Antiqua" w:cs="Book Antiqua"/>
          <w:color w:val="000000"/>
        </w:rPr>
        <w:t xml:space="preserve"> S, </w:t>
      </w:r>
      <w:proofErr w:type="spellStart"/>
      <w:r w:rsidRPr="00D9460A">
        <w:rPr>
          <w:rFonts w:ascii="Book Antiqua" w:eastAsia="Book Antiqua" w:hAnsi="Book Antiqua" w:cs="Book Antiqua"/>
          <w:color w:val="000000"/>
        </w:rPr>
        <w:t>Tanikawa</w:t>
      </w:r>
      <w:proofErr w:type="spellEnd"/>
      <w:r w:rsidRPr="00D9460A">
        <w:rPr>
          <w:rFonts w:ascii="Book Antiqua" w:eastAsia="Book Antiqua" w:hAnsi="Book Antiqua" w:cs="Book Antiqua"/>
          <w:color w:val="000000"/>
        </w:rPr>
        <w:t xml:space="preserve"> M, </w:t>
      </w:r>
      <w:proofErr w:type="spellStart"/>
      <w:r w:rsidRPr="00D9460A">
        <w:rPr>
          <w:rFonts w:ascii="Book Antiqua" w:eastAsia="Book Antiqua" w:hAnsi="Book Antiqua" w:cs="Book Antiqua"/>
          <w:color w:val="000000"/>
        </w:rPr>
        <w:t>Hisanaga</w:t>
      </w:r>
      <w:proofErr w:type="spellEnd"/>
      <w:r w:rsidRPr="00D9460A">
        <w:rPr>
          <w:rFonts w:ascii="Book Antiqua" w:eastAsia="Book Antiqua" w:hAnsi="Book Antiqua" w:cs="Book Antiqua"/>
          <w:color w:val="000000"/>
        </w:rPr>
        <w:t xml:space="preserve"> Y, </w:t>
      </w:r>
      <w:proofErr w:type="spellStart"/>
      <w:r w:rsidRPr="00D9460A">
        <w:rPr>
          <w:rFonts w:ascii="Book Antiqua" w:eastAsia="Book Antiqua" w:hAnsi="Book Antiqua" w:cs="Book Antiqua"/>
          <w:color w:val="000000"/>
        </w:rPr>
        <w:t>Kanamori</w:t>
      </w:r>
      <w:proofErr w:type="spellEnd"/>
      <w:r w:rsidRPr="00D9460A">
        <w:rPr>
          <w:rFonts w:ascii="Book Antiqua" w:eastAsia="Book Antiqua" w:hAnsi="Book Antiqua" w:cs="Book Antiqua"/>
          <w:color w:val="000000"/>
        </w:rPr>
        <w:t xml:space="preserve"> A, </w:t>
      </w:r>
      <w:proofErr w:type="spellStart"/>
      <w:r w:rsidRPr="00D9460A">
        <w:rPr>
          <w:rFonts w:ascii="Book Antiqua" w:eastAsia="Book Antiqua" w:hAnsi="Book Antiqua" w:cs="Book Antiqua"/>
          <w:color w:val="000000"/>
        </w:rPr>
        <w:t>Kitabatake</w:t>
      </w:r>
      <w:proofErr w:type="spellEnd"/>
      <w:r w:rsidRPr="00D9460A">
        <w:rPr>
          <w:rFonts w:ascii="Book Antiqua" w:eastAsia="Book Antiqua" w:hAnsi="Book Antiqua" w:cs="Book Antiqua"/>
          <w:color w:val="000000"/>
        </w:rPr>
        <w:t xml:space="preserve"> S, Yama T, Tanaka J. Viral eradication reduces all-cause mortality in patients with chronic hepatitis C virus infection: a propensity score analysis. </w:t>
      </w:r>
      <w:r w:rsidRPr="00D9460A">
        <w:rPr>
          <w:rFonts w:ascii="Book Antiqua" w:eastAsia="Book Antiqua" w:hAnsi="Book Antiqua" w:cs="Book Antiqua"/>
          <w:i/>
          <w:iCs/>
          <w:color w:val="000000"/>
        </w:rPr>
        <w:t>Liver Int</w:t>
      </w:r>
      <w:r w:rsidRPr="00D9460A">
        <w:rPr>
          <w:rFonts w:ascii="Book Antiqua" w:eastAsia="Book Antiqua" w:hAnsi="Book Antiqua" w:cs="Book Antiqua"/>
          <w:color w:val="000000"/>
        </w:rPr>
        <w:t xml:space="preserve"> 2016; </w:t>
      </w:r>
      <w:r w:rsidRPr="00D9460A">
        <w:rPr>
          <w:rFonts w:ascii="Book Antiqua" w:eastAsia="Book Antiqua" w:hAnsi="Book Antiqua" w:cs="Book Antiqua"/>
          <w:b/>
          <w:bCs/>
          <w:color w:val="000000"/>
        </w:rPr>
        <w:t>36</w:t>
      </w:r>
      <w:r w:rsidRPr="00D9460A">
        <w:rPr>
          <w:rFonts w:ascii="Book Antiqua" w:eastAsia="Book Antiqua" w:hAnsi="Book Antiqua" w:cs="Book Antiqua"/>
          <w:color w:val="000000"/>
        </w:rPr>
        <w:t xml:space="preserve">: 817-826 [PMID: 26787002 </w:t>
      </w:r>
      <w:r w:rsidR="00204D75" w:rsidRPr="00D9460A">
        <w:rPr>
          <w:rFonts w:ascii="Book Antiqua" w:eastAsia="Book Antiqua" w:hAnsi="Book Antiqua" w:cs="Book Antiqua"/>
          <w:color w:val="000000"/>
        </w:rPr>
        <w:t>DOI: 10.1111/liv.13071</w:t>
      </w:r>
      <w:r w:rsidRPr="00D9460A">
        <w:rPr>
          <w:rFonts w:ascii="Book Antiqua" w:eastAsia="Book Antiqua" w:hAnsi="Book Antiqua" w:cs="Book Antiqua"/>
          <w:color w:val="000000"/>
        </w:rPr>
        <w:t>]</w:t>
      </w:r>
    </w:p>
    <w:p w14:paraId="59667EF0" w14:textId="77777777" w:rsidR="00A77B3E" w:rsidRPr="00D9460A" w:rsidRDefault="00E63E68">
      <w:pPr>
        <w:spacing w:line="360" w:lineRule="auto"/>
        <w:jc w:val="both"/>
      </w:pPr>
      <w:r w:rsidRPr="00D9460A">
        <w:rPr>
          <w:rFonts w:ascii="Book Antiqua" w:eastAsia="Book Antiqua" w:hAnsi="Book Antiqua" w:cs="Book Antiqua"/>
          <w:color w:val="000000"/>
        </w:rPr>
        <w:t xml:space="preserve">26 </w:t>
      </w:r>
      <w:r w:rsidRPr="00D9460A">
        <w:rPr>
          <w:rFonts w:ascii="Book Antiqua" w:eastAsia="Book Antiqua" w:hAnsi="Book Antiqua" w:cs="Book Antiqua"/>
          <w:b/>
          <w:bCs/>
          <w:color w:val="000000"/>
        </w:rPr>
        <w:t>Innes HA</w:t>
      </w:r>
      <w:r w:rsidRPr="00D9460A">
        <w:rPr>
          <w:rFonts w:ascii="Book Antiqua" w:eastAsia="Book Antiqua" w:hAnsi="Book Antiqua" w:cs="Book Antiqua"/>
          <w:color w:val="000000"/>
        </w:rPr>
        <w:t xml:space="preserve">, McDonald SA, Dillon JF, Allen S, Hayes PC, Goldberg D, Mills PR, Barclay ST, Wilks D, Valerio H, Fox R, Bhattacharyya D, Kennedy N, Morris J, Fraser A, Stanley AJ, Bramley P, Hutchinson SJ. Toward a more complete understanding of the association between a hepatitis C sustained viral response and cause-specific outcomes. </w:t>
      </w:r>
      <w:r w:rsidRPr="00D9460A">
        <w:rPr>
          <w:rFonts w:ascii="Book Antiqua" w:eastAsia="Book Antiqua" w:hAnsi="Book Antiqua" w:cs="Book Antiqua"/>
          <w:i/>
          <w:iCs/>
          <w:color w:val="000000"/>
        </w:rPr>
        <w:t>Hepatology</w:t>
      </w:r>
      <w:r w:rsidRPr="00D9460A">
        <w:rPr>
          <w:rFonts w:ascii="Book Antiqua" w:eastAsia="Book Antiqua" w:hAnsi="Book Antiqua" w:cs="Book Antiqua"/>
          <w:color w:val="000000"/>
        </w:rPr>
        <w:t xml:space="preserve"> 2015; </w:t>
      </w:r>
      <w:r w:rsidRPr="00D9460A">
        <w:rPr>
          <w:rFonts w:ascii="Book Antiqua" w:eastAsia="Book Antiqua" w:hAnsi="Book Antiqua" w:cs="Book Antiqua"/>
          <w:b/>
          <w:bCs/>
          <w:color w:val="000000"/>
        </w:rPr>
        <w:t>62</w:t>
      </w:r>
      <w:r w:rsidRPr="00D9460A">
        <w:rPr>
          <w:rFonts w:ascii="Book Antiqua" w:eastAsia="Book Antiqua" w:hAnsi="Book Antiqua" w:cs="Book Antiqua"/>
          <w:color w:val="000000"/>
        </w:rPr>
        <w:t>: 355-364 [PMID: 25716707 DOI: 10.1002/hep.27766]</w:t>
      </w:r>
    </w:p>
    <w:p w14:paraId="4C20AA35" w14:textId="77777777" w:rsidR="00A77B3E" w:rsidRPr="00D9460A" w:rsidRDefault="00E63E68">
      <w:pPr>
        <w:spacing w:line="360" w:lineRule="auto"/>
        <w:jc w:val="both"/>
      </w:pPr>
      <w:r w:rsidRPr="00D9460A">
        <w:rPr>
          <w:rFonts w:ascii="Book Antiqua" w:eastAsia="Book Antiqua" w:hAnsi="Book Antiqua" w:cs="Book Antiqua"/>
          <w:color w:val="000000"/>
        </w:rPr>
        <w:t xml:space="preserve">27 </w:t>
      </w:r>
      <w:r w:rsidRPr="00D9460A">
        <w:rPr>
          <w:rFonts w:ascii="Book Antiqua" w:eastAsia="Book Antiqua" w:hAnsi="Book Antiqua" w:cs="Book Antiqua"/>
          <w:b/>
          <w:bCs/>
          <w:color w:val="000000"/>
        </w:rPr>
        <w:t>Bruno S</w:t>
      </w:r>
      <w:r w:rsidRPr="00D9460A">
        <w:rPr>
          <w:rFonts w:ascii="Book Antiqua" w:eastAsia="Book Antiqua" w:hAnsi="Book Antiqua" w:cs="Book Antiqua"/>
          <w:color w:val="000000"/>
        </w:rPr>
        <w:t xml:space="preserve">, Di Marco V, </w:t>
      </w:r>
      <w:proofErr w:type="spellStart"/>
      <w:r w:rsidRPr="00D9460A">
        <w:rPr>
          <w:rFonts w:ascii="Book Antiqua" w:eastAsia="Book Antiqua" w:hAnsi="Book Antiqua" w:cs="Book Antiqua"/>
          <w:color w:val="000000"/>
        </w:rPr>
        <w:t>Iavarone</w:t>
      </w:r>
      <w:proofErr w:type="spellEnd"/>
      <w:r w:rsidRPr="00D9460A">
        <w:rPr>
          <w:rFonts w:ascii="Book Antiqua" w:eastAsia="Book Antiqua" w:hAnsi="Book Antiqua" w:cs="Book Antiqua"/>
          <w:color w:val="000000"/>
        </w:rPr>
        <w:t xml:space="preserve"> M, </w:t>
      </w:r>
      <w:proofErr w:type="spellStart"/>
      <w:r w:rsidRPr="00D9460A">
        <w:rPr>
          <w:rFonts w:ascii="Book Antiqua" w:eastAsia="Book Antiqua" w:hAnsi="Book Antiqua" w:cs="Book Antiqua"/>
          <w:color w:val="000000"/>
        </w:rPr>
        <w:t>Roffi</w:t>
      </w:r>
      <w:proofErr w:type="spellEnd"/>
      <w:r w:rsidRPr="00D9460A">
        <w:rPr>
          <w:rFonts w:ascii="Book Antiqua" w:eastAsia="Book Antiqua" w:hAnsi="Book Antiqua" w:cs="Book Antiqua"/>
          <w:color w:val="000000"/>
        </w:rPr>
        <w:t xml:space="preserve"> L, </w:t>
      </w:r>
      <w:proofErr w:type="spellStart"/>
      <w:r w:rsidRPr="00D9460A">
        <w:rPr>
          <w:rFonts w:ascii="Book Antiqua" w:eastAsia="Book Antiqua" w:hAnsi="Book Antiqua" w:cs="Book Antiqua"/>
          <w:color w:val="000000"/>
        </w:rPr>
        <w:t>Crosignani</w:t>
      </w:r>
      <w:proofErr w:type="spellEnd"/>
      <w:r w:rsidRPr="00D9460A">
        <w:rPr>
          <w:rFonts w:ascii="Book Antiqua" w:eastAsia="Book Antiqua" w:hAnsi="Book Antiqua" w:cs="Book Antiqua"/>
          <w:color w:val="000000"/>
        </w:rPr>
        <w:t xml:space="preserve"> A, </w:t>
      </w:r>
      <w:proofErr w:type="spellStart"/>
      <w:r w:rsidRPr="00D9460A">
        <w:rPr>
          <w:rFonts w:ascii="Book Antiqua" w:eastAsia="Book Antiqua" w:hAnsi="Book Antiqua" w:cs="Book Antiqua"/>
          <w:color w:val="000000"/>
        </w:rPr>
        <w:t>Calvaruso</w:t>
      </w:r>
      <w:proofErr w:type="spellEnd"/>
      <w:r w:rsidRPr="00D9460A">
        <w:rPr>
          <w:rFonts w:ascii="Book Antiqua" w:eastAsia="Book Antiqua" w:hAnsi="Book Antiqua" w:cs="Book Antiqua"/>
          <w:color w:val="000000"/>
        </w:rPr>
        <w:t xml:space="preserve"> V, </w:t>
      </w:r>
      <w:proofErr w:type="spellStart"/>
      <w:r w:rsidRPr="00D9460A">
        <w:rPr>
          <w:rFonts w:ascii="Book Antiqua" w:eastAsia="Book Antiqua" w:hAnsi="Book Antiqua" w:cs="Book Antiqua"/>
          <w:color w:val="000000"/>
        </w:rPr>
        <w:t>Aghemo</w:t>
      </w:r>
      <w:proofErr w:type="spellEnd"/>
      <w:r w:rsidRPr="00D9460A">
        <w:rPr>
          <w:rFonts w:ascii="Book Antiqua" w:eastAsia="Book Antiqua" w:hAnsi="Book Antiqua" w:cs="Book Antiqua"/>
          <w:color w:val="000000"/>
        </w:rPr>
        <w:t xml:space="preserve"> A, </w:t>
      </w:r>
      <w:proofErr w:type="spellStart"/>
      <w:r w:rsidRPr="00D9460A">
        <w:rPr>
          <w:rFonts w:ascii="Book Antiqua" w:eastAsia="Book Antiqua" w:hAnsi="Book Antiqua" w:cs="Book Antiqua"/>
          <w:color w:val="000000"/>
        </w:rPr>
        <w:t>Cabibbo</w:t>
      </w:r>
      <w:proofErr w:type="spellEnd"/>
      <w:r w:rsidRPr="00D9460A">
        <w:rPr>
          <w:rFonts w:ascii="Book Antiqua" w:eastAsia="Book Antiqua" w:hAnsi="Book Antiqua" w:cs="Book Antiqua"/>
          <w:color w:val="000000"/>
        </w:rPr>
        <w:t xml:space="preserve"> G, </w:t>
      </w:r>
      <w:proofErr w:type="spellStart"/>
      <w:r w:rsidRPr="00D9460A">
        <w:rPr>
          <w:rFonts w:ascii="Book Antiqua" w:eastAsia="Book Antiqua" w:hAnsi="Book Antiqua" w:cs="Book Antiqua"/>
          <w:color w:val="000000"/>
        </w:rPr>
        <w:t>Viganò</w:t>
      </w:r>
      <w:proofErr w:type="spellEnd"/>
      <w:r w:rsidRPr="00D9460A">
        <w:rPr>
          <w:rFonts w:ascii="Book Antiqua" w:eastAsia="Book Antiqua" w:hAnsi="Book Antiqua" w:cs="Book Antiqua"/>
          <w:color w:val="000000"/>
        </w:rPr>
        <w:t xml:space="preserve"> M, Boccaccio V, </w:t>
      </w:r>
      <w:proofErr w:type="spellStart"/>
      <w:r w:rsidRPr="00D9460A">
        <w:rPr>
          <w:rFonts w:ascii="Book Antiqua" w:eastAsia="Book Antiqua" w:hAnsi="Book Antiqua" w:cs="Book Antiqua"/>
          <w:color w:val="000000"/>
        </w:rPr>
        <w:t>Craxí</w:t>
      </w:r>
      <w:proofErr w:type="spellEnd"/>
      <w:r w:rsidRPr="00D9460A">
        <w:rPr>
          <w:rFonts w:ascii="Book Antiqua" w:eastAsia="Book Antiqua" w:hAnsi="Book Antiqua" w:cs="Book Antiqua"/>
          <w:color w:val="000000"/>
        </w:rPr>
        <w:t xml:space="preserve"> A, Colombo M, Maisonneuve P. Survival of patients with HCV cirrhosis and sustained virologic response is similar to the general population. </w:t>
      </w:r>
      <w:r w:rsidRPr="00D9460A">
        <w:rPr>
          <w:rFonts w:ascii="Book Antiqua" w:eastAsia="Book Antiqua" w:hAnsi="Book Antiqua" w:cs="Book Antiqua"/>
          <w:i/>
          <w:iCs/>
          <w:color w:val="000000"/>
        </w:rPr>
        <w:t>J Hepatol</w:t>
      </w:r>
      <w:r w:rsidRPr="00D9460A">
        <w:rPr>
          <w:rFonts w:ascii="Book Antiqua" w:eastAsia="Book Antiqua" w:hAnsi="Book Antiqua" w:cs="Book Antiqua"/>
          <w:color w:val="000000"/>
        </w:rPr>
        <w:t xml:space="preserve"> 2016; </w:t>
      </w:r>
      <w:r w:rsidRPr="00D9460A">
        <w:rPr>
          <w:rFonts w:ascii="Book Antiqua" w:eastAsia="Book Antiqua" w:hAnsi="Book Antiqua" w:cs="Book Antiqua"/>
          <w:b/>
          <w:bCs/>
          <w:color w:val="000000"/>
        </w:rPr>
        <w:t>64</w:t>
      </w:r>
      <w:r w:rsidRPr="00D9460A">
        <w:rPr>
          <w:rFonts w:ascii="Book Antiqua" w:eastAsia="Book Antiqua" w:hAnsi="Book Antiqua" w:cs="Book Antiqua"/>
          <w:color w:val="000000"/>
        </w:rPr>
        <w:t>: 1217-1223 [PMID: 27059129 DOI: 10.1016/j.jhep.2016.01.034]</w:t>
      </w:r>
    </w:p>
    <w:p w14:paraId="1C2E981C" w14:textId="77777777" w:rsidR="00A77B3E" w:rsidRPr="00D9460A" w:rsidRDefault="00E63E68">
      <w:pPr>
        <w:spacing w:line="360" w:lineRule="auto"/>
        <w:jc w:val="both"/>
      </w:pPr>
      <w:r w:rsidRPr="00D9460A">
        <w:rPr>
          <w:rFonts w:ascii="Book Antiqua" w:eastAsia="Book Antiqua" w:hAnsi="Book Antiqua" w:cs="Book Antiqua"/>
          <w:color w:val="000000"/>
        </w:rPr>
        <w:t xml:space="preserve">28 </w:t>
      </w:r>
      <w:r w:rsidRPr="00D9460A">
        <w:rPr>
          <w:rFonts w:ascii="Book Antiqua" w:eastAsia="Book Antiqua" w:hAnsi="Book Antiqua" w:cs="Book Antiqua"/>
          <w:b/>
          <w:bCs/>
          <w:color w:val="000000"/>
        </w:rPr>
        <w:t>El-</w:t>
      </w:r>
      <w:proofErr w:type="spellStart"/>
      <w:r w:rsidRPr="00D9460A">
        <w:rPr>
          <w:rFonts w:ascii="Book Antiqua" w:eastAsia="Book Antiqua" w:hAnsi="Book Antiqua" w:cs="Book Antiqua"/>
          <w:b/>
          <w:bCs/>
          <w:color w:val="000000"/>
        </w:rPr>
        <w:t>Serag</w:t>
      </w:r>
      <w:proofErr w:type="spellEnd"/>
      <w:r w:rsidRPr="00D9460A">
        <w:rPr>
          <w:rFonts w:ascii="Book Antiqua" w:eastAsia="Book Antiqua" w:hAnsi="Book Antiqua" w:cs="Book Antiqua"/>
          <w:b/>
          <w:bCs/>
          <w:color w:val="000000"/>
        </w:rPr>
        <w:t xml:space="preserve"> HB</w:t>
      </w:r>
      <w:r w:rsidRPr="00D9460A">
        <w:rPr>
          <w:rFonts w:ascii="Book Antiqua" w:eastAsia="Book Antiqua" w:hAnsi="Book Antiqua" w:cs="Book Antiqua"/>
          <w:color w:val="000000"/>
        </w:rPr>
        <w:t xml:space="preserve">, </w:t>
      </w:r>
      <w:proofErr w:type="spellStart"/>
      <w:r w:rsidRPr="00D9460A">
        <w:rPr>
          <w:rFonts w:ascii="Book Antiqua" w:eastAsia="Book Antiqua" w:hAnsi="Book Antiqua" w:cs="Book Antiqua"/>
          <w:color w:val="000000"/>
        </w:rPr>
        <w:t>Kanwal</w:t>
      </w:r>
      <w:proofErr w:type="spellEnd"/>
      <w:r w:rsidRPr="00D9460A">
        <w:rPr>
          <w:rFonts w:ascii="Book Antiqua" w:eastAsia="Book Antiqua" w:hAnsi="Book Antiqua" w:cs="Book Antiqua"/>
          <w:color w:val="000000"/>
        </w:rPr>
        <w:t xml:space="preserve"> F, Richardson P, Kramer J. Risk of hepatocellular carcinoma after sustained virological response in Veterans with hepatitis C virus infection. </w:t>
      </w:r>
      <w:r w:rsidRPr="00D9460A">
        <w:rPr>
          <w:rFonts w:ascii="Book Antiqua" w:eastAsia="Book Antiqua" w:hAnsi="Book Antiqua" w:cs="Book Antiqua"/>
          <w:i/>
          <w:iCs/>
          <w:color w:val="000000"/>
        </w:rPr>
        <w:t>Hepatology</w:t>
      </w:r>
      <w:r w:rsidRPr="00D9460A">
        <w:rPr>
          <w:rFonts w:ascii="Book Antiqua" w:eastAsia="Book Antiqua" w:hAnsi="Book Antiqua" w:cs="Book Antiqua"/>
          <w:color w:val="000000"/>
        </w:rPr>
        <w:t xml:space="preserve"> 2016; </w:t>
      </w:r>
      <w:r w:rsidRPr="00D9460A">
        <w:rPr>
          <w:rFonts w:ascii="Book Antiqua" w:eastAsia="Book Antiqua" w:hAnsi="Book Antiqua" w:cs="Book Antiqua"/>
          <w:b/>
          <w:bCs/>
          <w:color w:val="000000"/>
        </w:rPr>
        <w:t>64</w:t>
      </w:r>
      <w:r w:rsidRPr="00D9460A">
        <w:rPr>
          <w:rFonts w:ascii="Book Antiqua" w:eastAsia="Book Antiqua" w:hAnsi="Book Antiqua" w:cs="Book Antiqua"/>
          <w:color w:val="000000"/>
        </w:rPr>
        <w:t>: 130-137 [PMID: 26946190 DOI: 10.1002/hep.28535]</w:t>
      </w:r>
    </w:p>
    <w:p w14:paraId="428E3061" w14:textId="77777777" w:rsidR="00A77B3E" w:rsidRPr="00D9460A" w:rsidRDefault="00E63E68">
      <w:pPr>
        <w:spacing w:line="360" w:lineRule="auto"/>
        <w:jc w:val="both"/>
      </w:pPr>
      <w:r w:rsidRPr="00D9460A">
        <w:rPr>
          <w:rFonts w:ascii="Book Antiqua" w:eastAsia="Book Antiqua" w:hAnsi="Book Antiqua" w:cs="Book Antiqua"/>
          <w:color w:val="000000"/>
        </w:rPr>
        <w:t xml:space="preserve">29 </w:t>
      </w:r>
      <w:proofErr w:type="spellStart"/>
      <w:r w:rsidRPr="00D9460A">
        <w:rPr>
          <w:rFonts w:ascii="Book Antiqua" w:eastAsia="Book Antiqua" w:hAnsi="Book Antiqua" w:cs="Book Antiqua"/>
          <w:b/>
          <w:bCs/>
          <w:color w:val="000000"/>
        </w:rPr>
        <w:t>Asahina</w:t>
      </w:r>
      <w:proofErr w:type="spellEnd"/>
      <w:r w:rsidRPr="00D9460A">
        <w:rPr>
          <w:rFonts w:ascii="Book Antiqua" w:eastAsia="Book Antiqua" w:hAnsi="Book Antiqua" w:cs="Book Antiqua"/>
          <w:b/>
          <w:bCs/>
          <w:color w:val="000000"/>
        </w:rPr>
        <w:t xml:space="preserve"> Y</w:t>
      </w:r>
      <w:r w:rsidRPr="00D9460A">
        <w:rPr>
          <w:rFonts w:ascii="Book Antiqua" w:eastAsia="Book Antiqua" w:hAnsi="Book Antiqua" w:cs="Book Antiqua"/>
          <w:color w:val="000000"/>
        </w:rPr>
        <w:t xml:space="preserve">, Tsuchiya K, Nishimura T, Muraoka M, Suzuki Y, Tamaki N, </w:t>
      </w:r>
      <w:proofErr w:type="spellStart"/>
      <w:r w:rsidRPr="00D9460A">
        <w:rPr>
          <w:rFonts w:ascii="Book Antiqua" w:eastAsia="Book Antiqua" w:hAnsi="Book Antiqua" w:cs="Book Antiqua"/>
          <w:color w:val="000000"/>
        </w:rPr>
        <w:t>Yasui</w:t>
      </w:r>
      <w:proofErr w:type="spellEnd"/>
      <w:r w:rsidRPr="00D9460A">
        <w:rPr>
          <w:rFonts w:ascii="Book Antiqua" w:eastAsia="Book Antiqua" w:hAnsi="Book Antiqua" w:cs="Book Antiqua"/>
          <w:color w:val="000000"/>
        </w:rPr>
        <w:t xml:space="preserve"> Y, Hosokawa T, Ueda K, Nakanishi H, </w:t>
      </w:r>
      <w:proofErr w:type="spellStart"/>
      <w:r w:rsidRPr="00D9460A">
        <w:rPr>
          <w:rFonts w:ascii="Book Antiqua" w:eastAsia="Book Antiqua" w:hAnsi="Book Antiqua" w:cs="Book Antiqua"/>
          <w:color w:val="000000"/>
        </w:rPr>
        <w:t>Itakura</w:t>
      </w:r>
      <w:proofErr w:type="spellEnd"/>
      <w:r w:rsidRPr="00D9460A">
        <w:rPr>
          <w:rFonts w:ascii="Book Antiqua" w:eastAsia="Book Antiqua" w:hAnsi="Book Antiqua" w:cs="Book Antiqua"/>
          <w:color w:val="000000"/>
        </w:rPr>
        <w:t xml:space="preserve"> J, Takahashi Y, Kurosaki M, </w:t>
      </w:r>
      <w:proofErr w:type="spellStart"/>
      <w:r w:rsidRPr="00D9460A">
        <w:rPr>
          <w:rFonts w:ascii="Book Antiqua" w:eastAsia="Book Antiqua" w:hAnsi="Book Antiqua" w:cs="Book Antiqua"/>
          <w:color w:val="000000"/>
        </w:rPr>
        <w:t>Enomoto</w:t>
      </w:r>
      <w:proofErr w:type="spellEnd"/>
      <w:r w:rsidRPr="00D9460A">
        <w:rPr>
          <w:rFonts w:ascii="Book Antiqua" w:eastAsia="Book Antiqua" w:hAnsi="Book Antiqua" w:cs="Book Antiqua"/>
          <w:color w:val="000000"/>
        </w:rPr>
        <w:t xml:space="preserve"> N, Nakagawa M, </w:t>
      </w:r>
      <w:proofErr w:type="spellStart"/>
      <w:r w:rsidRPr="00D9460A">
        <w:rPr>
          <w:rFonts w:ascii="Book Antiqua" w:eastAsia="Book Antiqua" w:hAnsi="Book Antiqua" w:cs="Book Antiqua"/>
          <w:color w:val="000000"/>
        </w:rPr>
        <w:t>Kakinuma</w:t>
      </w:r>
      <w:proofErr w:type="spellEnd"/>
      <w:r w:rsidRPr="00D9460A">
        <w:rPr>
          <w:rFonts w:ascii="Book Antiqua" w:eastAsia="Book Antiqua" w:hAnsi="Book Antiqua" w:cs="Book Antiqua"/>
          <w:color w:val="000000"/>
        </w:rPr>
        <w:t xml:space="preserve"> S, Watanabe M, Izumi N. α-fetoprotein levels after interferon therapy and risk of hepatocarcinogenesis in chronic hepatitis C. </w:t>
      </w:r>
      <w:r w:rsidRPr="00D9460A">
        <w:rPr>
          <w:rFonts w:ascii="Book Antiqua" w:eastAsia="Book Antiqua" w:hAnsi="Book Antiqua" w:cs="Book Antiqua"/>
          <w:i/>
          <w:iCs/>
          <w:color w:val="000000"/>
        </w:rPr>
        <w:t>Hepatology</w:t>
      </w:r>
      <w:r w:rsidRPr="00D9460A">
        <w:rPr>
          <w:rFonts w:ascii="Book Antiqua" w:eastAsia="Book Antiqua" w:hAnsi="Book Antiqua" w:cs="Book Antiqua"/>
          <w:color w:val="000000"/>
        </w:rPr>
        <w:t xml:space="preserve"> 2013; </w:t>
      </w:r>
      <w:r w:rsidRPr="00D9460A">
        <w:rPr>
          <w:rFonts w:ascii="Book Antiqua" w:eastAsia="Book Antiqua" w:hAnsi="Book Antiqua" w:cs="Book Antiqua"/>
          <w:b/>
          <w:bCs/>
          <w:color w:val="000000"/>
        </w:rPr>
        <w:t>58</w:t>
      </w:r>
      <w:r w:rsidRPr="00D9460A">
        <w:rPr>
          <w:rFonts w:ascii="Book Antiqua" w:eastAsia="Book Antiqua" w:hAnsi="Book Antiqua" w:cs="Book Antiqua"/>
          <w:color w:val="000000"/>
        </w:rPr>
        <w:t>: 1253-1262 [PMID: 23564522 DOI: 10.1002/hep.26442]</w:t>
      </w:r>
    </w:p>
    <w:p w14:paraId="63E2DAA5" w14:textId="77777777" w:rsidR="00A77B3E" w:rsidRPr="00D9460A" w:rsidRDefault="00E63E68">
      <w:pPr>
        <w:spacing w:line="360" w:lineRule="auto"/>
        <w:jc w:val="both"/>
      </w:pPr>
      <w:r w:rsidRPr="00D9460A">
        <w:rPr>
          <w:rFonts w:ascii="Book Antiqua" w:eastAsia="Book Antiqua" w:hAnsi="Book Antiqua" w:cs="Book Antiqua"/>
          <w:color w:val="000000"/>
        </w:rPr>
        <w:t xml:space="preserve">30 </w:t>
      </w:r>
      <w:proofErr w:type="spellStart"/>
      <w:r w:rsidRPr="00D9460A">
        <w:rPr>
          <w:rFonts w:ascii="Book Antiqua" w:eastAsia="Book Antiqua" w:hAnsi="Book Antiqua" w:cs="Book Antiqua"/>
          <w:b/>
          <w:bCs/>
          <w:color w:val="000000"/>
        </w:rPr>
        <w:t>Oze</w:t>
      </w:r>
      <w:proofErr w:type="spellEnd"/>
      <w:r w:rsidRPr="00D9460A">
        <w:rPr>
          <w:rFonts w:ascii="Book Antiqua" w:eastAsia="Book Antiqua" w:hAnsi="Book Antiqua" w:cs="Book Antiqua"/>
          <w:b/>
          <w:bCs/>
          <w:color w:val="000000"/>
        </w:rPr>
        <w:t xml:space="preserve"> T</w:t>
      </w:r>
      <w:r w:rsidRPr="00D9460A">
        <w:rPr>
          <w:rFonts w:ascii="Book Antiqua" w:eastAsia="Book Antiqua" w:hAnsi="Book Antiqua" w:cs="Book Antiqua"/>
          <w:color w:val="000000"/>
        </w:rPr>
        <w:t xml:space="preserve">, </w:t>
      </w:r>
      <w:proofErr w:type="spellStart"/>
      <w:r w:rsidRPr="00D9460A">
        <w:rPr>
          <w:rFonts w:ascii="Book Antiqua" w:eastAsia="Book Antiqua" w:hAnsi="Book Antiqua" w:cs="Book Antiqua"/>
          <w:color w:val="000000"/>
        </w:rPr>
        <w:t>Hiramatsu</w:t>
      </w:r>
      <w:proofErr w:type="spellEnd"/>
      <w:r w:rsidRPr="00D9460A">
        <w:rPr>
          <w:rFonts w:ascii="Book Antiqua" w:eastAsia="Book Antiqua" w:hAnsi="Book Antiqua" w:cs="Book Antiqua"/>
          <w:color w:val="000000"/>
        </w:rPr>
        <w:t xml:space="preserve"> N, </w:t>
      </w:r>
      <w:proofErr w:type="spellStart"/>
      <w:r w:rsidRPr="00D9460A">
        <w:rPr>
          <w:rFonts w:ascii="Book Antiqua" w:eastAsia="Book Antiqua" w:hAnsi="Book Antiqua" w:cs="Book Antiqua"/>
          <w:color w:val="000000"/>
        </w:rPr>
        <w:t>Yakushijin</w:t>
      </w:r>
      <w:proofErr w:type="spellEnd"/>
      <w:r w:rsidRPr="00D9460A">
        <w:rPr>
          <w:rFonts w:ascii="Book Antiqua" w:eastAsia="Book Antiqua" w:hAnsi="Book Antiqua" w:cs="Book Antiqua"/>
          <w:color w:val="000000"/>
        </w:rPr>
        <w:t xml:space="preserve"> T, Miyazaki M, Yamada A, </w:t>
      </w:r>
      <w:proofErr w:type="spellStart"/>
      <w:r w:rsidRPr="00D9460A">
        <w:rPr>
          <w:rFonts w:ascii="Book Antiqua" w:eastAsia="Book Antiqua" w:hAnsi="Book Antiqua" w:cs="Book Antiqua"/>
          <w:color w:val="000000"/>
        </w:rPr>
        <w:t>Oshita</w:t>
      </w:r>
      <w:proofErr w:type="spellEnd"/>
      <w:r w:rsidRPr="00D9460A">
        <w:rPr>
          <w:rFonts w:ascii="Book Antiqua" w:eastAsia="Book Antiqua" w:hAnsi="Book Antiqua" w:cs="Book Antiqua"/>
          <w:color w:val="000000"/>
        </w:rPr>
        <w:t xml:space="preserve"> M, Hagiwara H, </w:t>
      </w:r>
      <w:proofErr w:type="spellStart"/>
      <w:r w:rsidRPr="00D9460A">
        <w:rPr>
          <w:rFonts w:ascii="Book Antiqua" w:eastAsia="Book Antiqua" w:hAnsi="Book Antiqua" w:cs="Book Antiqua"/>
          <w:color w:val="000000"/>
        </w:rPr>
        <w:t>Mita</w:t>
      </w:r>
      <w:proofErr w:type="spellEnd"/>
      <w:r w:rsidRPr="00D9460A">
        <w:rPr>
          <w:rFonts w:ascii="Book Antiqua" w:eastAsia="Book Antiqua" w:hAnsi="Book Antiqua" w:cs="Book Antiqua"/>
          <w:color w:val="000000"/>
        </w:rPr>
        <w:t xml:space="preserve"> E, Ito T, Fukui H, Inui Y, </w:t>
      </w:r>
      <w:proofErr w:type="spellStart"/>
      <w:r w:rsidRPr="00D9460A">
        <w:rPr>
          <w:rFonts w:ascii="Book Antiqua" w:eastAsia="Book Antiqua" w:hAnsi="Book Antiqua" w:cs="Book Antiqua"/>
          <w:color w:val="000000"/>
        </w:rPr>
        <w:t>Hijioka</w:t>
      </w:r>
      <w:proofErr w:type="spellEnd"/>
      <w:r w:rsidRPr="00D9460A">
        <w:rPr>
          <w:rFonts w:ascii="Book Antiqua" w:eastAsia="Book Antiqua" w:hAnsi="Book Antiqua" w:cs="Book Antiqua"/>
          <w:color w:val="000000"/>
        </w:rPr>
        <w:t xml:space="preserve"> T, Inada M, Katayama K, Tamura S, Yoshihara H, Inoue A, Imai Y, Hayashi E, Kato M, Miyagi T, Yoshida Y, Tatsumi T, Kasahara A, Hamasaki T, Hayashi N, </w:t>
      </w:r>
      <w:proofErr w:type="spellStart"/>
      <w:r w:rsidRPr="00D9460A">
        <w:rPr>
          <w:rFonts w:ascii="Book Antiqua" w:eastAsia="Book Antiqua" w:hAnsi="Book Antiqua" w:cs="Book Antiqua"/>
          <w:color w:val="000000"/>
        </w:rPr>
        <w:t>Takehara</w:t>
      </w:r>
      <w:proofErr w:type="spellEnd"/>
      <w:r w:rsidRPr="00D9460A">
        <w:rPr>
          <w:rFonts w:ascii="Book Antiqua" w:eastAsia="Book Antiqua" w:hAnsi="Book Antiqua" w:cs="Book Antiqua"/>
          <w:color w:val="000000"/>
        </w:rPr>
        <w:t xml:space="preserve"> T; Osaka Liver Forum. Post-treatment levels of α-fetoprotein predict incidence of hepatocellular carcinoma after interferon therapy. </w:t>
      </w:r>
      <w:r w:rsidRPr="00D9460A">
        <w:rPr>
          <w:rFonts w:ascii="Book Antiqua" w:eastAsia="Book Antiqua" w:hAnsi="Book Antiqua" w:cs="Book Antiqua"/>
          <w:i/>
          <w:iCs/>
          <w:color w:val="000000"/>
        </w:rPr>
        <w:t>Clin Gastroenterol Hepatol</w:t>
      </w:r>
      <w:r w:rsidRPr="00D9460A">
        <w:rPr>
          <w:rFonts w:ascii="Book Antiqua" w:eastAsia="Book Antiqua" w:hAnsi="Book Antiqua" w:cs="Book Antiqua"/>
          <w:color w:val="000000"/>
        </w:rPr>
        <w:t xml:space="preserve"> 2014; </w:t>
      </w:r>
      <w:r w:rsidRPr="00D9460A">
        <w:rPr>
          <w:rFonts w:ascii="Book Antiqua" w:eastAsia="Book Antiqua" w:hAnsi="Book Antiqua" w:cs="Book Antiqua"/>
          <w:b/>
          <w:bCs/>
          <w:color w:val="000000"/>
        </w:rPr>
        <w:t>12</w:t>
      </w:r>
      <w:r w:rsidRPr="00D9460A">
        <w:rPr>
          <w:rFonts w:ascii="Book Antiqua" w:eastAsia="Book Antiqua" w:hAnsi="Book Antiqua" w:cs="Book Antiqua"/>
          <w:color w:val="000000"/>
        </w:rPr>
        <w:t>: 1186-1195 [PMID: 24321207 DOI: 10.1016/j.cgh.2013.11.033]</w:t>
      </w:r>
    </w:p>
    <w:p w14:paraId="10EACAE1" w14:textId="77777777" w:rsidR="00A77B3E" w:rsidRPr="00D9460A" w:rsidRDefault="00E63E68">
      <w:pPr>
        <w:spacing w:line="360" w:lineRule="auto"/>
        <w:jc w:val="both"/>
      </w:pPr>
      <w:r w:rsidRPr="00D9460A">
        <w:rPr>
          <w:rFonts w:ascii="Book Antiqua" w:eastAsia="Book Antiqua" w:hAnsi="Book Antiqua" w:cs="Book Antiqua"/>
          <w:color w:val="000000"/>
        </w:rPr>
        <w:lastRenderedPageBreak/>
        <w:t xml:space="preserve">31 </w:t>
      </w:r>
      <w:r w:rsidRPr="00D9460A">
        <w:rPr>
          <w:rFonts w:ascii="Book Antiqua" w:eastAsia="Book Antiqua" w:hAnsi="Book Antiqua" w:cs="Book Antiqua"/>
          <w:b/>
          <w:bCs/>
          <w:color w:val="000000"/>
        </w:rPr>
        <w:t>van der Meer AJ</w:t>
      </w:r>
      <w:r w:rsidRPr="00D9460A">
        <w:rPr>
          <w:rFonts w:ascii="Book Antiqua" w:eastAsia="Book Antiqua" w:hAnsi="Book Antiqua" w:cs="Book Antiqua"/>
          <w:color w:val="000000"/>
        </w:rPr>
        <w:t xml:space="preserve">, Veldt BJ, Feld JJ, </w:t>
      </w:r>
      <w:proofErr w:type="spellStart"/>
      <w:r w:rsidRPr="00D9460A">
        <w:rPr>
          <w:rFonts w:ascii="Book Antiqua" w:eastAsia="Book Antiqua" w:hAnsi="Book Antiqua" w:cs="Book Antiqua"/>
          <w:color w:val="000000"/>
        </w:rPr>
        <w:t>Wedemeyer</w:t>
      </w:r>
      <w:proofErr w:type="spellEnd"/>
      <w:r w:rsidRPr="00D9460A">
        <w:rPr>
          <w:rFonts w:ascii="Book Antiqua" w:eastAsia="Book Antiqua" w:hAnsi="Book Antiqua" w:cs="Book Antiqua"/>
          <w:color w:val="000000"/>
        </w:rPr>
        <w:t xml:space="preserve"> H, </w:t>
      </w:r>
      <w:proofErr w:type="spellStart"/>
      <w:r w:rsidRPr="00D9460A">
        <w:rPr>
          <w:rFonts w:ascii="Book Antiqua" w:eastAsia="Book Antiqua" w:hAnsi="Book Antiqua" w:cs="Book Antiqua"/>
          <w:color w:val="000000"/>
        </w:rPr>
        <w:t>Dufour</w:t>
      </w:r>
      <w:proofErr w:type="spellEnd"/>
      <w:r w:rsidRPr="00D9460A">
        <w:rPr>
          <w:rFonts w:ascii="Book Antiqua" w:eastAsia="Book Antiqua" w:hAnsi="Book Antiqua" w:cs="Book Antiqua"/>
          <w:color w:val="000000"/>
        </w:rPr>
        <w:t xml:space="preserve"> JF, </w:t>
      </w:r>
      <w:proofErr w:type="spellStart"/>
      <w:r w:rsidRPr="00D9460A">
        <w:rPr>
          <w:rFonts w:ascii="Book Antiqua" w:eastAsia="Book Antiqua" w:hAnsi="Book Antiqua" w:cs="Book Antiqua"/>
          <w:color w:val="000000"/>
        </w:rPr>
        <w:t>Lammert</w:t>
      </w:r>
      <w:proofErr w:type="spellEnd"/>
      <w:r w:rsidRPr="00D9460A">
        <w:rPr>
          <w:rFonts w:ascii="Book Antiqua" w:eastAsia="Book Antiqua" w:hAnsi="Book Antiqua" w:cs="Book Antiqua"/>
          <w:color w:val="000000"/>
        </w:rPr>
        <w:t xml:space="preserve"> F, Duarte-</w:t>
      </w:r>
      <w:proofErr w:type="spellStart"/>
      <w:r w:rsidRPr="00D9460A">
        <w:rPr>
          <w:rFonts w:ascii="Book Antiqua" w:eastAsia="Book Antiqua" w:hAnsi="Book Antiqua" w:cs="Book Antiqua"/>
          <w:color w:val="000000"/>
        </w:rPr>
        <w:t>Rojo</w:t>
      </w:r>
      <w:proofErr w:type="spellEnd"/>
      <w:r w:rsidRPr="00D9460A">
        <w:rPr>
          <w:rFonts w:ascii="Book Antiqua" w:eastAsia="Book Antiqua" w:hAnsi="Book Antiqua" w:cs="Book Antiqua"/>
          <w:color w:val="000000"/>
        </w:rPr>
        <w:t xml:space="preserve"> A, Heathcote EJ, </w:t>
      </w:r>
      <w:proofErr w:type="spellStart"/>
      <w:r w:rsidRPr="00D9460A">
        <w:rPr>
          <w:rFonts w:ascii="Book Antiqua" w:eastAsia="Book Antiqua" w:hAnsi="Book Antiqua" w:cs="Book Antiqua"/>
          <w:color w:val="000000"/>
        </w:rPr>
        <w:t>Manns</w:t>
      </w:r>
      <w:proofErr w:type="spellEnd"/>
      <w:r w:rsidRPr="00D9460A">
        <w:rPr>
          <w:rFonts w:ascii="Book Antiqua" w:eastAsia="Book Antiqua" w:hAnsi="Book Antiqua" w:cs="Book Antiqua"/>
          <w:color w:val="000000"/>
        </w:rPr>
        <w:t xml:space="preserve"> MP, </w:t>
      </w:r>
      <w:proofErr w:type="spellStart"/>
      <w:r w:rsidRPr="00D9460A">
        <w:rPr>
          <w:rFonts w:ascii="Book Antiqua" w:eastAsia="Book Antiqua" w:hAnsi="Book Antiqua" w:cs="Book Antiqua"/>
          <w:color w:val="000000"/>
        </w:rPr>
        <w:t>Kuske</w:t>
      </w:r>
      <w:proofErr w:type="spellEnd"/>
      <w:r w:rsidRPr="00D9460A">
        <w:rPr>
          <w:rFonts w:ascii="Book Antiqua" w:eastAsia="Book Antiqua" w:hAnsi="Book Antiqua" w:cs="Book Antiqua"/>
          <w:color w:val="000000"/>
        </w:rPr>
        <w:t xml:space="preserve"> L, </w:t>
      </w:r>
      <w:proofErr w:type="spellStart"/>
      <w:r w:rsidRPr="00D9460A">
        <w:rPr>
          <w:rFonts w:ascii="Book Antiqua" w:eastAsia="Book Antiqua" w:hAnsi="Book Antiqua" w:cs="Book Antiqua"/>
          <w:color w:val="000000"/>
        </w:rPr>
        <w:t>Zeuzem</w:t>
      </w:r>
      <w:proofErr w:type="spellEnd"/>
      <w:r w:rsidRPr="00D9460A">
        <w:rPr>
          <w:rFonts w:ascii="Book Antiqua" w:eastAsia="Book Antiqua" w:hAnsi="Book Antiqua" w:cs="Book Antiqua"/>
          <w:color w:val="000000"/>
        </w:rPr>
        <w:t xml:space="preserve"> S, Hofmann WP, de Knegt RJ, Hansen BE, Janssen HL. Association between sustained virological response and all-cause mortality among patients with chronic hepatitis C and advanced hepatic fibrosis. </w:t>
      </w:r>
      <w:r w:rsidRPr="00D9460A">
        <w:rPr>
          <w:rFonts w:ascii="Book Antiqua" w:eastAsia="Book Antiqua" w:hAnsi="Book Antiqua" w:cs="Book Antiqua"/>
          <w:i/>
          <w:iCs/>
          <w:color w:val="000000"/>
        </w:rPr>
        <w:t>JAMA</w:t>
      </w:r>
      <w:r w:rsidRPr="00D9460A">
        <w:rPr>
          <w:rFonts w:ascii="Book Antiqua" w:eastAsia="Book Antiqua" w:hAnsi="Book Antiqua" w:cs="Book Antiqua"/>
          <w:color w:val="000000"/>
        </w:rPr>
        <w:t xml:space="preserve"> 2012; </w:t>
      </w:r>
      <w:r w:rsidRPr="00D9460A">
        <w:rPr>
          <w:rFonts w:ascii="Book Antiqua" w:eastAsia="Book Antiqua" w:hAnsi="Book Antiqua" w:cs="Book Antiqua"/>
          <w:b/>
          <w:bCs/>
          <w:color w:val="000000"/>
        </w:rPr>
        <w:t>308</w:t>
      </w:r>
      <w:r w:rsidRPr="00D9460A">
        <w:rPr>
          <w:rFonts w:ascii="Book Antiqua" w:eastAsia="Book Antiqua" w:hAnsi="Book Antiqua" w:cs="Book Antiqua"/>
          <w:color w:val="000000"/>
        </w:rPr>
        <w:t>: 2584-2593 [PMID: 23268517 DOI: 10.1001/jama.2012.144878]</w:t>
      </w:r>
    </w:p>
    <w:p w14:paraId="1A75D289" w14:textId="77777777" w:rsidR="00A77B3E" w:rsidRPr="00D9460A" w:rsidRDefault="00E63E68">
      <w:pPr>
        <w:spacing w:line="360" w:lineRule="auto"/>
        <w:jc w:val="both"/>
      </w:pPr>
      <w:r w:rsidRPr="00D9460A">
        <w:rPr>
          <w:rFonts w:ascii="Book Antiqua" w:eastAsia="Book Antiqua" w:hAnsi="Book Antiqua" w:cs="Book Antiqua"/>
          <w:color w:val="000000"/>
        </w:rPr>
        <w:t xml:space="preserve">32 </w:t>
      </w:r>
      <w:proofErr w:type="spellStart"/>
      <w:r w:rsidRPr="00D9460A">
        <w:rPr>
          <w:rFonts w:ascii="Book Antiqua" w:eastAsia="Book Antiqua" w:hAnsi="Book Antiqua" w:cs="Book Antiqua"/>
          <w:b/>
          <w:bCs/>
          <w:color w:val="000000"/>
        </w:rPr>
        <w:t>D'Ambrosio</w:t>
      </w:r>
      <w:proofErr w:type="spellEnd"/>
      <w:r w:rsidRPr="00D9460A">
        <w:rPr>
          <w:rFonts w:ascii="Book Antiqua" w:eastAsia="Book Antiqua" w:hAnsi="Book Antiqua" w:cs="Book Antiqua"/>
          <w:b/>
          <w:bCs/>
          <w:color w:val="000000"/>
        </w:rPr>
        <w:t xml:space="preserve"> R</w:t>
      </w:r>
      <w:r w:rsidRPr="00D9460A">
        <w:rPr>
          <w:rFonts w:ascii="Book Antiqua" w:eastAsia="Book Antiqua" w:hAnsi="Book Antiqua" w:cs="Book Antiqua"/>
          <w:color w:val="000000"/>
        </w:rPr>
        <w:t xml:space="preserve">, Della Corte C, Colombo M. Hepatocellular Carcinoma in Patients with a Sustained Response to Anti-Hepatitis C Therapy. </w:t>
      </w:r>
      <w:r w:rsidRPr="00D9460A">
        <w:rPr>
          <w:rFonts w:ascii="Book Antiqua" w:eastAsia="Book Antiqua" w:hAnsi="Book Antiqua" w:cs="Book Antiqua"/>
          <w:i/>
          <w:iCs/>
          <w:color w:val="000000"/>
        </w:rPr>
        <w:t>Int J Mol Sci</w:t>
      </w:r>
      <w:r w:rsidRPr="00D9460A">
        <w:rPr>
          <w:rFonts w:ascii="Book Antiqua" w:eastAsia="Book Antiqua" w:hAnsi="Book Antiqua" w:cs="Book Antiqua"/>
          <w:color w:val="000000"/>
        </w:rPr>
        <w:t xml:space="preserve"> 2015; </w:t>
      </w:r>
      <w:r w:rsidRPr="00D9460A">
        <w:rPr>
          <w:rFonts w:ascii="Book Antiqua" w:eastAsia="Book Antiqua" w:hAnsi="Book Antiqua" w:cs="Book Antiqua"/>
          <w:b/>
          <w:bCs/>
          <w:color w:val="000000"/>
        </w:rPr>
        <w:t>16</w:t>
      </w:r>
      <w:r w:rsidRPr="00D9460A">
        <w:rPr>
          <w:rFonts w:ascii="Book Antiqua" w:eastAsia="Book Antiqua" w:hAnsi="Book Antiqua" w:cs="Book Antiqua"/>
          <w:color w:val="000000"/>
        </w:rPr>
        <w:t>: 19698-19712 [PMID: 26295392 DOI: 10.3390/ijms160819698]</w:t>
      </w:r>
    </w:p>
    <w:p w14:paraId="351A9F79" w14:textId="52AB8575" w:rsidR="00A77B3E" w:rsidRPr="00D9460A" w:rsidRDefault="00E63E68">
      <w:pPr>
        <w:spacing w:line="360" w:lineRule="auto"/>
        <w:jc w:val="both"/>
      </w:pPr>
      <w:r w:rsidRPr="00D9460A">
        <w:rPr>
          <w:rFonts w:ascii="Book Antiqua" w:eastAsia="Book Antiqua" w:hAnsi="Book Antiqua" w:cs="Book Antiqua"/>
          <w:color w:val="000000"/>
        </w:rPr>
        <w:t xml:space="preserve">33 </w:t>
      </w:r>
      <w:r w:rsidRPr="00D9460A">
        <w:rPr>
          <w:rFonts w:ascii="Book Antiqua" w:eastAsia="Book Antiqua" w:hAnsi="Book Antiqua" w:cs="Book Antiqua"/>
          <w:b/>
          <w:bCs/>
          <w:color w:val="000000"/>
        </w:rPr>
        <w:t>Ravi S</w:t>
      </w:r>
      <w:r w:rsidRPr="00D9460A">
        <w:rPr>
          <w:rFonts w:ascii="Book Antiqua" w:eastAsia="Book Antiqua" w:hAnsi="Book Antiqua" w:cs="Book Antiqua"/>
          <w:color w:val="000000"/>
        </w:rPr>
        <w:t xml:space="preserve">, </w:t>
      </w:r>
      <w:proofErr w:type="spellStart"/>
      <w:r w:rsidRPr="00D9460A">
        <w:rPr>
          <w:rFonts w:ascii="Book Antiqua" w:eastAsia="Book Antiqua" w:hAnsi="Book Antiqua" w:cs="Book Antiqua"/>
          <w:color w:val="000000"/>
        </w:rPr>
        <w:t>Axley</w:t>
      </w:r>
      <w:proofErr w:type="spellEnd"/>
      <w:r w:rsidRPr="00D9460A">
        <w:rPr>
          <w:rFonts w:ascii="Book Antiqua" w:eastAsia="Book Antiqua" w:hAnsi="Book Antiqua" w:cs="Book Antiqua"/>
          <w:color w:val="000000"/>
        </w:rPr>
        <w:t xml:space="preserve"> P, Jones D, </w:t>
      </w:r>
      <w:proofErr w:type="spellStart"/>
      <w:r w:rsidRPr="00D9460A">
        <w:rPr>
          <w:rFonts w:ascii="Book Antiqua" w:eastAsia="Book Antiqua" w:hAnsi="Book Antiqua" w:cs="Book Antiqua"/>
          <w:color w:val="000000"/>
        </w:rPr>
        <w:t>Kodali</w:t>
      </w:r>
      <w:proofErr w:type="spellEnd"/>
      <w:r w:rsidRPr="00D9460A">
        <w:rPr>
          <w:rFonts w:ascii="Book Antiqua" w:eastAsia="Book Antiqua" w:hAnsi="Book Antiqua" w:cs="Book Antiqua"/>
          <w:color w:val="000000"/>
        </w:rPr>
        <w:t xml:space="preserve"> S, Simpson H, McGuire BM, </w:t>
      </w:r>
      <w:proofErr w:type="spellStart"/>
      <w:r w:rsidRPr="00D9460A">
        <w:rPr>
          <w:rFonts w:ascii="Book Antiqua" w:eastAsia="Book Antiqua" w:hAnsi="Book Antiqua" w:cs="Book Antiqua"/>
          <w:color w:val="000000"/>
        </w:rPr>
        <w:t>Singal</w:t>
      </w:r>
      <w:proofErr w:type="spellEnd"/>
      <w:r w:rsidRPr="00D9460A">
        <w:rPr>
          <w:rFonts w:ascii="Book Antiqua" w:eastAsia="Book Antiqua" w:hAnsi="Book Antiqua" w:cs="Book Antiqua"/>
          <w:color w:val="000000"/>
        </w:rPr>
        <w:t xml:space="preserve"> AK. Unusually High Rates of Hepatocellular Carcinoma After Treatment </w:t>
      </w:r>
      <w:proofErr w:type="gramStart"/>
      <w:r w:rsidRPr="00D9460A">
        <w:rPr>
          <w:rFonts w:ascii="Book Antiqua" w:eastAsia="Book Antiqua" w:hAnsi="Book Antiqua" w:cs="Book Antiqua"/>
          <w:color w:val="000000"/>
        </w:rPr>
        <w:t>With</w:t>
      </w:r>
      <w:proofErr w:type="gramEnd"/>
      <w:r w:rsidRPr="00D9460A">
        <w:rPr>
          <w:rFonts w:ascii="Book Antiqua" w:eastAsia="Book Antiqua" w:hAnsi="Book Antiqua" w:cs="Book Antiqua"/>
          <w:color w:val="000000"/>
        </w:rPr>
        <w:t xml:space="preserve"> Direct-Acting Antiviral Therapy</w:t>
      </w:r>
      <w:r w:rsidR="00144F01" w:rsidRPr="00D9460A">
        <w:rPr>
          <w:rFonts w:ascii="Book Antiqua" w:eastAsia="Book Antiqua" w:hAnsi="Book Antiqua" w:cs="Book Antiqua"/>
          <w:color w:val="000000"/>
        </w:rPr>
        <w:t xml:space="preserve"> </w:t>
      </w:r>
      <w:r w:rsidRPr="00D9460A">
        <w:rPr>
          <w:rFonts w:ascii="Book Antiqua" w:eastAsia="Book Antiqua" w:hAnsi="Book Antiqua" w:cs="Book Antiqua"/>
          <w:color w:val="000000"/>
        </w:rPr>
        <w:t xml:space="preserve">for Hepatitis C Related Cirrhosis. </w:t>
      </w:r>
      <w:r w:rsidRPr="00D9460A">
        <w:rPr>
          <w:rFonts w:ascii="Book Antiqua" w:eastAsia="Book Antiqua" w:hAnsi="Book Antiqua" w:cs="Book Antiqua"/>
          <w:i/>
          <w:iCs/>
          <w:color w:val="000000"/>
        </w:rPr>
        <w:t>Gastroenterology</w:t>
      </w:r>
      <w:r w:rsidRPr="00D9460A">
        <w:rPr>
          <w:rFonts w:ascii="Book Antiqua" w:eastAsia="Book Antiqua" w:hAnsi="Book Antiqua" w:cs="Book Antiqua"/>
          <w:color w:val="000000"/>
        </w:rPr>
        <w:t xml:space="preserve"> 2017; </w:t>
      </w:r>
      <w:r w:rsidRPr="00D9460A">
        <w:rPr>
          <w:rFonts w:ascii="Book Antiqua" w:eastAsia="Book Antiqua" w:hAnsi="Book Antiqua" w:cs="Book Antiqua"/>
          <w:b/>
          <w:bCs/>
          <w:color w:val="000000"/>
        </w:rPr>
        <w:t>152</w:t>
      </w:r>
      <w:r w:rsidRPr="00D9460A">
        <w:rPr>
          <w:rFonts w:ascii="Book Antiqua" w:eastAsia="Book Antiqua" w:hAnsi="Book Antiqua" w:cs="Book Antiqua"/>
          <w:color w:val="000000"/>
        </w:rPr>
        <w:t>: 911-912 [PMID: 28161225 DOI: 10.1053/j.gastro.2016.12.021]</w:t>
      </w:r>
    </w:p>
    <w:p w14:paraId="5964A64B" w14:textId="77777777" w:rsidR="00A77B3E" w:rsidRPr="00D9460A" w:rsidRDefault="00E63E68">
      <w:pPr>
        <w:spacing w:line="360" w:lineRule="auto"/>
        <w:jc w:val="both"/>
      </w:pPr>
      <w:r w:rsidRPr="00D9460A">
        <w:rPr>
          <w:rFonts w:ascii="Book Antiqua" w:eastAsia="Book Antiqua" w:hAnsi="Book Antiqua" w:cs="Book Antiqua"/>
          <w:color w:val="000000"/>
        </w:rPr>
        <w:t xml:space="preserve">34 </w:t>
      </w:r>
      <w:r w:rsidRPr="00D9460A">
        <w:rPr>
          <w:rFonts w:ascii="Book Antiqua" w:eastAsia="Book Antiqua" w:hAnsi="Book Antiqua" w:cs="Book Antiqua"/>
          <w:b/>
          <w:bCs/>
          <w:color w:val="000000"/>
        </w:rPr>
        <w:t>Singer AW</w:t>
      </w:r>
      <w:r w:rsidRPr="00D9460A">
        <w:rPr>
          <w:rFonts w:ascii="Book Antiqua" w:eastAsia="Book Antiqua" w:hAnsi="Book Antiqua" w:cs="Book Antiqua"/>
          <w:color w:val="000000"/>
        </w:rPr>
        <w:t xml:space="preserve">, Reddy KR, </w:t>
      </w:r>
      <w:proofErr w:type="spellStart"/>
      <w:r w:rsidRPr="00D9460A">
        <w:rPr>
          <w:rFonts w:ascii="Book Antiqua" w:eastAsia="Book Antiqua" w:hAnsi="Book Antiqua" w:cs="Book Antiqua"/>
          <w:color w:val="000000"/>
        </w:rPr>
        <w:t>Telep</w:t>
      </w:r>
      <w:proofErr w:type="spellEnd"/>
      <w:r w:rsidRPr="00D9460A">
        <w:rPr>
          <w:rFonts w:ascii="Book Antiqua" w:eastAsia="Book Antiqua" w:hAnsi="Book Antiqua" w:cs="Book Antiqua"/>
          <w:color w:val="000000"/>
        </w:rPr>
        <w:t xml:space="preserve"> LE, </w:t>
      </w:r>
      <w:proofErr w:type="spellStart"/>
      <w:r w:rsidRPr="00D9460A">
        <w:rPr>
          <w:rFonts w:ascii="Book Antiqua" w:eastAsia="Book Antiqua" w:hAnsi="Book Antiqua" w:cs="Book Antiqua"/>
          <w:color w:val="000000"/>
        </w:rPr>
        <w:t>Osinusi</w:t>
      </w:r>
      <w:proofErr w:type="spellEnd"/>
      <w:r w:rsidRPr="00D9460A">
        <w:rPr>
          <w:rFonts w:ascii="Book Antiqua" w:eastAsia="Book Antiqua" w:hAnsi="Book Antiqua" w:cs="Book Antiqua"/>
          <w:color w:val="000000"/>
        </w:rPr>
        <w:t xml:space="preserve"> AO, </w:t>
      </w:r>
      <w:proofErr w:type="spellStart"/>
      <w:r w:rsidRPr="00D9460A">
        <w:rPr>
          <w:rFonts w:ascii="Book Antiqua" w:eastAsia="Book Antiqua" w:hAnsi="Book Antiqua" w:cs="Book Antiqua"/>
          <w:color w:val="000000"/>
        </w:rPr>
        <w:t>Brainard</w:t>
      </w:r>
      <w:proofErr w:type="spellEnd"/>
      <w:r w:rsidRPr="00D9460A">
        <w:rPr>
          <w:rFonts w:ascii="Book Antiqua" w:eastAsia="Book Antiqua" w:hAnsi="Book Antiqua" w:cs="Book Antiqua"/>
          <w:color w:val="000000"/>
        </w:rPr>
        <w:t xml:space="preserve"> DM, </w:t>
      </w:r>
      <w:proofErr w:type="spellStart"/>
      <w:r w:rsidRPr="00D9460A">
        <w:rPr>
          <w:rFonts w:ascii="Book Antiqua" w:eastAsia="Book Antiqua" w:hAnsi="Book Antiqua" w:cs="Book Antiqua"/>
          <w:color w:val="000000"/>
        </w:rPr>
        <w:t>Buti</w:t>
      </w:r>
      <w:proofErr w:type="spellEnd"/>
      <w:r w:rsidRPr="00D9460A">
        <w:rPr>
          <w:rFonts w:ascii="Book Antiqua" w:eastAsia="Book Antiqua" w:hAnsi="Book Antiqua" w:cs="Book Antiqua"/>
          <w:color w:val="000000"/>
        </w:rPr>
        <w:t xml:space="preserve"> M, </w:t>
      </w:r>
      <w:proofErr w:type="spellStart"/>
      <w:r w:rsidRPr="00D9460A">
        <w:rPr>
          <w:rFonts w:ascii="Book Antiqua" w:eastAsia="Book Antiqua" w:hAnsi="Book Antiqua" w:cs="Book Antiqua"/>
          <w:color w:val="000000"/>
        </w:rPr>
        <w:t>Chokkalingam</w:t>
      </w:r>
      <w:proofErr w:type="spellEnd"/>
      <w:r w:rsidRPr="00D9460A">
        <w:rPr>
          <w:rFonts w:ascii="Book Antiqua" w:eastAsia="Book Antiqua" w:hAnsi="Book Antiqua" w:cs="Book Antiqua"/>
          <w:color w:val="000000"/>
        </w:rPr>
        <w:t xml:space="preserve"> AP. Direct-acting antiviral treatment for hepatitis C virus infection and risk of incident liver cancer: a retrospective cohort study. </w:t>
      </w:r>
      <w:r w:rsidRPr="00D9460A">
        <w:rPr>
          <w:rFonts w:ascii="Book Antiqua" w:eastAsia="Book Antiqua" w:hAnsi="Book Antiqua" w:cs="Book Antiqua"/>
          <w:i/>
          <w:iCs/>
          <w:color w:val="000000"/>
        </w:rPr>
        <w:t xml:space="preserve">Aliment </w:t>
      </w:r>
      <w:proofErr w:type="spellStart"/>
      <w:r w:rsidRPr="00D9460A">
        <w:rPr>
          <w:rFonts w:ascii="Book Antiqua" w:eastAsia="Book Antiqua" w:hAnsi="Book Antiqua" w:cs="Book Antiqua"/>
          <w:i/>
          <w:iCs/>
          <w:color w:val="000000"/>
        </w:rPr>
        <w:t>Pharmacol</w:t>
      </w:r>
      <w:proofErr w:type="spellEnd"/>
      <w:r w:rsidRPr="00D9460A">
        <w:rPr>
          <w:rFonts w:ascii="Book Antiqua" w:eastAsia="Book Antiqua" w:hAnsi="Book Antiqua" w:cs="Book Antiqua"/>
          <w:i/>
          <w:iCs/>
          <w:color w:val="000000"/>
        </w:rPr>
        <w:t xml:space="preserve"> </w:t>
      </w:r>
      <w:proofErr w:type="spellStart"/>
      <w:r w:rsidRPr="00D9460A">
        <w:rPr>
          <w:rFonts w:ascii="Book Antiqua" w:eastAsia="Book Antiqua" w:hAnsi="Book Antiqua" w:cs="Book Antiqua"/>
          <w:i/>
          <w:iCs/>
          <w:color w:val="000000"/>
        </w:rPr>
        <w:t>Ther</w:t>
      </w:r>
      <w:proofErr w:type="spellEnd"/>
      <w:r w:rsidRPr="00D9460A">
        <w:rPr>
          <w:rFonts w:ascii="Book Antiqua" w:eastAsia="Book Antiqua" w:hAnsi="Book Antiqua" w:cs="Book Antiqua"/>
          <w:color w:val="000000"/>
        </w:rPr>
        <w:t xml:space="preserve"> 2018; </w:t>
      </w:r>
      <w:r w:rsidRPr="00D9460A">
        <w:rPr>
          <w:rFonts w:ascii="Book Antiqua" w:eastAsia="Book Antiqua" w:hAnsi="Book Antiqua" w:cs="Book Antiqua"/>
          <w:b/>
          <w:bCs/>
          <w:color w:val="000000"/>
        </w:rPr>
        <w:t>47</w:t>
      </w:r>
      <w:r w:rsidRPr="00D9460A">
        <w:rPr>
          <w:rFonts w:ascii="Book Antiqua" w:eastAsia="Book Antiqua" w:hAnsi="Book Antiqua" w:cs="Book Antiqua"/>
          <w:color w:val="000000"/>
        </w:rPr>
        <w:t>: 1278-1287 [PMID: 29516535 DOI: 10.1111/apt.14593]</w:t>
      </w:r>
    </w:p>
    <w:p w14:paraId="054C7413" w14:textId="77777777" w:rsidR="00A77B3E" w:rsidRPr="00D9460A" w:rsidRDefault="00E63E68">
      <w:pPr>
        <w:spacing w:line="360" w:lineRule="auto"/>
        <w:jc w:val="both"/>
      </w:pPr>
      <w:r w:rsidRPr="00D9460A">
        <w:rPr>
          <w:rFonts w:ascii="Book Antiqua" w:eastAsia="Book Antiqua" w:hAnsi="Book Antiqua" w:cs="Book Antiqua"/>
          <w:color w:val="000000"/>
        </w:rPr>
        <w:t xml:space="preserve">35 </w:t>
      </w:r>
      <w:proofErr w:type="spellStart"/>
      <w:r w:rsidRPr="00D9460A">
        <w:rPr>
          <w:rFonts w:ascii="Book Antiqua" w:eastAsia="Book Antiqua" w:hAnsi="Book Antiqua" w:cs="Book Antiqua"/>
          <w:b/>
          <w:bCs/>
          <w:color w:val="000000"/>
        </w:rPr>
        <w:t>Ioannou</w:t>
      </w:r>
      <w:proofErr w:type="spellEnd"/>
      <w:r w:rsidRPr="00D9460A">
        <w:rPr>
          <w:rFonts w:ascii="Book Antiqua" w:eastAsia="Book Antiqua" w:hAnsi="Book Antiqua" w:cs="Book Antiqua"/>
          <w:b/>
          <w:bCs/>
          <w:color w:val="000000"/>
        </w:rPr>
        <w:t xml:space="preserve"> GN</w:t>
      </w:r>
      <w:r w:rsidRPr="00D9460A">
        <w:rPr>
          <w:rFonts w:ascii="Book Antiqua" w:eastAsia="Book Antiqua" w:hAnsi="Book Antiqua" w:cs="Book Antiqua"/>
          <w:color w:val="000000"/>
        </w:rPr>
        <w:t xml:space="preserve">, Green PK, Berry K. HCV eradication induced by direct-acting antiviral agents reduces the risk of hepatocellular carcinoma. </w:t>
      </w:r>
      <w:r w:rsidRPr="00D9460A">
        <w:rPr>
          <w:rFonts w:ascii="Book Antiqua" w:eastAsia="Book Antiqua" w:hAnsi="Book Antiqua" w:cs="Book Antiqua"/>
          <w:i/>
          <w:iCs/>
          <w:color w:val="000000"/>
        </w:rPr>
        <w:t>J Hepatol</w:t>
      </w:r>
      <w:r w:rsidRPr="00D9460A">
        <w:rPr>
          <w:rFonts w:ascii="Book Antiqua" w:eastAsia="Book Antiqua" w:hAnsi="Book Antiqua" w:cs="Book Antiqua"/>
          <w:color w:val="000000"/>
        </w:rPr>
        <w:t xml:space="preserve"> 2017</w:t>
      </w:r>
      <w:proofErr w:type="gramStart"/>
      <w:r w:rsidRPr="00D9460A">
        <w:rPr>
          <w:rFonts w:ascii="Book Antiqua" w:eastAsia="Book Antiqua" w:hAnsi="Book Antiqua" w:cs="Book Antiqua"/>
          <w:color w:val="000000"/>
        </w:rPr>
        <w:t>; :</w:t>
      </w:r>
      <w:proofErr w:type="gramEnd"/>
      <w:r w:rsidRPr="00D9460A">
        <w:rPr>
          <w:rFonts w:ascii="Book Antiqua" w:eastAsia="Book Antiqua" w:hAnsi="Book Antiqua" w:cs="Book Antiqua"/>
          <w:color w:val="000000"/>
        </w:rPr>
        <w:t xml:space="preserve"> [PMID: 28887168 DOI: 10.1016/j.jhep.2017.08.030]</w:t>
      </w:r>
    </w:p>
    <w:p w14:paraId="610DB4CC" w14:textId="77777777" w:rsidR="00A77B3E" w:rsidRPr="00D9460A" w:rsidRDefault="00E63E68">
      <w:pPr>
        <w:spacing w:line="360" w:lineRule="auto"/>
        <w:jc w:val="both"/>
      </w:pPr>
      <w:r w:rsidRPr="00D9460A">
        <w:rPr>
          <w:rFonts w:ascii="Book Antiqua" w:eastAsia="Book Antiqua" w:hAnsi="Book Antiqua" w:cs="Book Antiqua"/>
          <w:color w:val="000000"/>
        </w:rPr>
        <w:t xml:space="preserve">36 </w:t>
      </w:r>
      <w:r w:rsidRPr="00D9460A">
        <w:rPr>
          <w:rFonts w:ascii="Book Antiqua" w:eastAsia="Book Antiqua" w:hAnsi="Book Antiqua" w:cs="Book Antiqua"/>
          <w:b/>
          <w:bCs/>
          <w:color w:val="000000"/>
        </w:rPr>
        <w:t>Janjua NZ</w:t>
      </w:r>
      <w:r w:rsidRPr="00D9460A">
        <w:rPr>
          <w:rFonts w:ascii="Book Antiqua" w:eastAsia="Book Antiqua" w:hAnsi="Book Antiqua" w:cs="Book Antiqua"/>
          <w:color w:val="000000"/>
        </w:rPr>
        <w:t xml:space="preserve">, Wong S, </w:t>
      </w:r>
      <w:proofErr w:type="spellStart"/>
      <w:r w:rsidRPr="00D9460A">
        <w:rPr>
          <w:rFonts w:ascii="Book Antiqua" w:eastAsia="Book Antiqua" w:hAnsi="Book Antiqua" w:cs="Book Antiqua"/>
          <w:color w:val="000000"/>
        </w:rPr>
        <w:t>Darvishian</w:t>
      </w:r>
      <w:proofErr w:type="spellEnd"/>
      <w:r w:rsidRPr="00D9460A">
        <w:rPr>
          <w:rFonts w:ascii="Book Antiqua" w:eastAsia="Book Antiqua" w:hAnsi="Book Antiqua" w:cs="Book Antiqua"/>
          <w:color w:val="000000"/>
        </w:rPr>
        <w:t xml:space="preserve"> M, Butt ZA, Yu A, </w:t>
      </w:r>
      <w:proofErr w:type="spellStart"/>
      <w:r w:rsidRPr="00D9460A">
        <w:rPr>
          <w:rFonts w:ascii="Book Antiqua" w:eastAsia="Book Antiqua" w:hAnsi="Book Antiqua" w:cs="Book Antiqua"/>
          <w:color w:val="000000"/>
        </w:rPr>
        <w:t>Binka</w:t>
      </w:r>
      <w:proofErr w:type="spellEnd"/>
      <w:r w:rsidRPr="00D9460A">
        <w:rPr>
          <w:rFonts w:ascii="Book Antiqua" w:eastAsia="Book Antiqua" w:hAnsi="Book Antiqua" w:cs="Book Antiqua"/>
          <w:color w:val="000000"/>
        </w:rPr>
        <w:t xml:space="preserve"> M, Alvarez M, Woods R, Yoshida EM, Ramji A, Feld J, </w:t>
      </w:r>
      <w:proofErr w:type="spellStart"/>
      <w:r w:rsidRPr="00D9460A">
        <w:rPr>
          <w:rFonts w:ascii="Book Antiqua" w:eastAsia="Book Antiqua" w:hAnsi="Book Antiqua" w:cs="Book Antiqua"/>
          <w:color w:val="000000"/>
        </w:rPr>
        <w:t>Krajden</w:t>
      </w:r>
      <w:proofErr w:type="spellEnd"/>
      <w:r w:rsidRPr="00D9460A">
        <w:rPr>
          <w:rFonts w:ascii="Book Antiqua" w:eastAsia="Book Antiqua" w:hAnsi="Book Antiqua" w:cs="Book Antiqua"/>
          <w:color w:val="000000"/>
        </w:rPr>
        <w:t xml:space="preserve"> M. The impact of SVR from direct-acting antiviral- and interferon-based treatments for HCV on hepatocellular carcinoma risk. </w:t>
      </w:r>
      <w:r w:rsidRPr="00D9460A">
        <w:rPr>
          <w:rFonts w:ascii="Book Antiqua" w:eastAsia="Book Antiqua" w:hAnsi="Book Antiqua" w:cs="Book Antiqua"/>
          <w:i/>
          <w:iCs/>
          <w:color w:val="000000"/>
        </w:rPr>
        <w:t xml:space="preserve">J Viral </w:t>
      </w:r>
      <w:proofErr w:type="spellStart"/>
      <w:r w:rsidRPr="00D9460A">
        <w:rPr>
          <w:rFonts w:ascii="Book Antiqua" w:eastAsia="Book Antiqua" w:hAnsi="Book Antiqua" w:cs="Book Antiqua"/>
          <w:i/>
          <w:iCs/>
          <w:color w:val="000000"/>
        </w:rPr>
        <w:t>Hepat</w:t>
      </w:r>
      <w:proofErr w:type="spellEnd"/>
      <w:r w:rsidRPr="00D9460A">
        <w:rPr>
          <w:rFonts w:ascii="Book Antiqua" w:eastAsia="Book Antiqua" w:hAnsi="Book Antiqua" w:cs="Book Antiqua"/>
          <w:color w:val="000000"/>
        </w:rPr>
        <w:t xml:space="preserve"> 2020; </w:t>
      </w:r>
      <w:r w:rsidRPr="00D9460A">
        <w:rPr>
          <w:rFonts w:ascii="Book Antiqua" w:eastAsia="Book Antiqua" w:hAnsi="Book Antiqua" w:cs="Book Antiqua"/>
          <w:b/>
          <w:bCs/>
          <w:color w:val="000000"/>
        </w:rPr>
        <w:t>27</w:t>
      </w:r>
      <w:r w:rsidRPr="00D9460A">
        <w:rPr>
          <w:rFonts w:ascii="Book Antiqua" w:eastAsia="Book Antiqua" w:hAnsi="Book Antiqua" w:cs="Book Antiqua"/>
          <w:color w:val="000000"/>
        </w:rPr>
        <w:t>: 781-793 [PMID: 32187430 DOI: 10.1111/jvh.13295]</w:t>
      </w:r>
    </w:p>
    <w:p w14:paraId="65DDE347" w14:textId="77777777" w:rsidR="00A77B3E" w:rsidRPr="00D9460A" w:rsidRDefault="00E63E68">
      <w:pPr>
        <w:spacing w:line="360" w:lineRule="auto"/>
        <w:jc w:val="both"/>
      </w:pPr>
      <w:r w:rsidRPr="00D9460A">
        <w:rPr>
          <w:rFonts w:ascii="Book Antiqua" w:eastAsia="Book Antiqua" w:hAnsi="Book Antiqua" w:cs="Book Antiqua"/>
          <w:color w:val="000000"/>
        </w:rPr>
        <w:t xml:space="preserve">37 </w:t>
      </w:r>
      <w:r w:rsidRPr="00D9460A">
        <w:rPr>
          <w:rFonts w:ascii="Book Antiqua" w:eastAsia="Book Antiqua" w:hAnsi="Book Antiqua" w:cs="Book Antiqua"/>
          <w:b/>
          <w:bCs/>
          <w:color w:val="000000"/>
        </w:rPr>
        <w:t>Kanwal F</w:t>
      </w:r>
      <w:r w:rsidRPr="00D9460A">
        <w:rPr>
          <w:rFonts w:ascii="Book Antiqua" w:eastAsia="Book Antiqua" w:hAnsi="Book Antiqua" w:cs="Book Antiqua"/>
          <w:color w:val="000000"/>
        </w:rPr>
        <w:t xml:space="preserve">, Kramer J, Asch SM, </w:t>
      </w:r>
      <w:proofErr w:type="spellStart"/>
      <w:r w:rsidRPr="00D9460A">
        <w:rPr>
          <w:rFonts w:ascii="Book Antiqua" w:eastAsia="Book Antiqua" w:hAnsi="Book Antiqua" w:cs="Book Antiqua"/>
          <w:color w:val="000000"/>
        </w:rPr>
        <w:t>Chayanupatkul</w:t>
      </w:r>
      <w:proofErr w:type="spellEnd"/>
      <w:r w:rsidRPr="00D9460A">
        <w:rPr>
          <w:rFonts w:ascii="Book Antiqua" w:eastAsia="Book Antiqua" w:hAnsi="Book Antiqua" w:cs="Book Antiqua"/>
          <w:color w:val="000000"/>
        </w:rPr>
        <w:t xml:space="preserve"> M, Cao Y, El-</w:t>
      </w:r>
      <w:proofErr w:type="spellStart"/>
      <w:r w:rsidRPr="00D9460A">
        <w:rPr>
          <w:rFonts w:ascii="Book Antiqua" w:eastAsia="Book Antiqua" w:hAnsi="Book Antiqua" w:cs="Book Antiqua"/>
          <w:color w:val="000000"/>
        </w:rPr>
        <w:t>Serag</w:t>
      </w:r>
      <w:proofErr w:type="spellEnd"/>
      <w:r w:rsidRPr="00D9460A">
        <w:rPr>
          <w:rFonts w:ascii="Book Antiqua" w:eastAsia="Book Antiqua" w:hAnsi="Book Antiqua" w:cs="Book Antiqua"/>
          <w:color w:val="000000"/>
        </w:rPr>
        <w:t xml:space="preserve"> HB. Risk of Hepatocellular Cancer in HCV Patients Treated With Direct-Acting Antiviral Agents. </w:t>
      </w:r>
      <w:r w:rsidRPr="00D9460A">
        <w:rPr>
          <w:rFonts w:ascii="Book Antiqua" w:eastAsia="Book Antiqua" w:hAnsi="Book Antiqua" w:cs="Book Antiqua"/>
          <w:i/>
          <w:iCs/>
          <w:color w:val="000000"/>
        </w:rPr>
        <w:t>Gastroenterology</w:t>
      </w:r>
      <w:r w:rsidRPr="00D9460A">
        <w:rPr>
          <w:rFonts w:ascii="Book Antiqua" w:eastAsia="Book Antiqua" w:hAnsi="Book Antiqua" w:cs="Book Antiqua"/>
          <w:color w:val="000000"/>
        </w:rPr>
        <w:t xml:space="preserve"> 2017; </w:t>
      </w:r>
      <w:r w:rsidRPr="00D9460A">
        <w:rPr>
          <w:rFonts w:ascii="Book Antiqua" w:eastAsia="Book Antiqua" w:hAnsi="Book Antiqua" w:cs="Book Antiqua"/>
          <w:b/>
          <w:bCs/>
          <w:color w:val="000000"/>
        </w:rPr>
        <w:t>153</w:t>
      </w:r>
      <w:r w:rsidRPr="00D9460A">
        <w:rPr>
          <w:rFonts w:ascii="Book Antiqua" w:eastAsia="Book Antiqua" w:hAnsi="Book Antiqua" w:cs="Book Antiqua"/>
          <w:color w:val="000000"/>
        </w:rPr>
        <w:t>: 996-1005.e1 [PMID: 28642197 DOI: 10.1053/j.gastro.2017.06.012]</w:t>
      </w:r>
    </w:p>
    <w:p w14:paraId="0C650D96" w14:textId="77777777" w:rsidR="00A77B3E" w:rsidRPr="00D9460A" w:rsidRDefault="00E63E68">
      <w:pPr>
        <w:spacing w:line="360" w:lineRule="auto"/>
        <w:jc w:val="both"/>
      </w:pPr>
      <w:r w:rsidRPr="00D9460A">
        <w:rPr>
          <w:rFonts w:ascii="Book Antiqua" w:eastAsia="Book Antiqua" w:hAnsi="Book Antiqua" w:cs="Book Antiqua"/>
          <w:color w:val="000000"/>
        </w:rPr>
        <w:t xml:space="preserve">38 </w:t>
      </w:r>
      <w:proofErr w:type="spellStart"/>
      <w:r w:rsidRPr="00D9460A">
        <w:rPr>
          <w:rFonts w:ascii="Book Antiqua" w:eastAsia="Book Antiqua" w:hAnsi="Book Antiqua" w:cs="Book Antiqua"/>
          <w:b/>
          <w:bCs/>
          <w:color w:val="000000"/>
        </w:rPr>
        <w:t>Calleja</w:t>
      </w:r>
      <w:proofErr w:type="spellEnd"/>
      <w:r w:rsidRPr="00D9460A">
        <w:rPr>
          <w:rFonts w:ascii="Book Antiqua" w:eastAsia="Book Antiqua" w:hAnsi="Book Antiqua" w:cs="Book Antiqua"/>
          <w:b/>
          <w:bCs/>
          <w:color w:val="000000"/>
        </w:rPr>
        <w:t xml:space="preserve"> JL</w:t>
      </w:r>
      <w:r w:rsidRPr="00D9460A">
        <w:rPr>
          <w:rFonts w:ascii="Book Antiqua" w:eastAsia="Book Antiqua" w:hAnsi="Book Antiqua" w:cs="Book Antiqua"/>
          <w:color w:val="000000"/>
        </w:rPr>
        <w:t xml:space="preserve">, Crespo J, </w:t>
      </w:r>
      <w:proofErr w:type="spellStart"/>
      <w:r w:rsidRPr="00D9460A">
        <w:rPr>
          <w:rFonts w:ascii="Book Antiqua" w:eastAsia="Book Antiqua" w:hAnsi="Book Antiqua" w:cs="Book Antiqua"/>
          <w:color w:val="000000"/>
        </w:rPr>
        <w:t>Rincón</w:t>
      </w:r>
      <w:proofErr w:type="spellEnd"/>
      <w:r w:rsidRPr="00D9460A">
        <w:rPr>
          <w:rFonts w:ascii="Book Antiqua" w:eastAsia="Book Antiqua" w:hAnsi="Book Antiqua" w:cs="Book Antiqua"/>
          <w:color w:val="000000"/>
        </w:rPr>
        <w:t xml:space="preserve"> D, Ruiz-</w:t>
      </w:r>
      <w:proofErr w:type="spellStart"/>
      <w:r w:rsidRPr="00D9460A">
        <w:rPr>
          <w:rFonts w:ascii="Book Antiqua" w:eastAsia="Book Antiqua" w:hAnsi="Book Antiqua" w:cs="Book Antiqua"/>
          <w:color w:val="000000"/>
        </w:rPr>
        <w:t>Antorán</w:t>
      </w:r>
      <w:proofErr w:type="spellEnd"/>
      <w:r w:rsidRPr="00D9460A">
        <w:rPr>
          <w:rFonts w:ascii="Book Antiqua" w:eastAsia="Book Antiqua" w:hAnsi="Book Antiqua" w:cs="Book Antiqua"/>
          <w:color w:val="000000"/>
        </w:rPr>
        <w:t xml:space="preserve"> B, Fernandez I, </w:t>
      </w:r>
      <w:proofErr w:type="spellStart"/>
      <w:r w:rsidRPr="00D9460A">
        <w:rPr>
          <w:rFonts w:ascii="Book Antiqua" w:eastAsia="Book Antiqua" w:hAnsi="Book Antiqua" w:cs="Book Antiqua"/>
          <w:color w:val="000000"/>
        </w:rPr>
        <w:t>Perelló</w:t>
      </w:r>
      <w:proofErr w:type="spellEnd"/>
      <w:r w:rsidRPr="00D9460A">
        <w:rPr>
          <w:rFonts w:ascii="Book Antiqua" w:eastAsia="Book Antiqua" w:hAnsi="Book Antiqua" w:cs="Book Antiqua"/>
          <w:color w:val="000000"/>
        </w:rPr>
        <w:t xml:space="preserve"> C, </w:t>
      </w:r>
      <w:proofErr w:type="spellStart"/>
      <w:r w:rsidRPr="00D9460A">
        <w:rPr>
          <w:rFonts w:ascii="Book Antiqua" w:eastAsia="Book Antiqua" w:hAnsi="Book Antiqua" w:cs="Book Antiqua"/>
          <w:color w:val="000000"/>
        </w:rPr>
        <w:t>Gea</w:t>
      </w:r>
      <w:proofErr w:type="spellEnd"/>
      <w:r w:rsidRPr="00D9460A">
        <w:rPr>
          <w:rFonts w:ascii="Book Antiqua" w:eastAsia="Book Antiqua" w:hAnsi="Book Antiqua" w:cs="Book Antiqua"/>
          <w:color w:val="000000"/>
        </w:rPr>
        <w:t xml:space="preserve"> F, Lens S, </w:t>
      </w:r>
      <w:proofErr w:type="spellStart"/>
      <w:r w:rsidRPr="00D9460A">
        <w:rPr>
          <w:rFonts w:ascii="Book Antiqua" w:eastAsia="Book Antiqua" w:hAnsi="Book Antiqua" w:cs="Book Antiqua"/>
          <w:color w:val="000000"/>
        </w:rPr>
        <w:t>García-Samaniego</w:t>
      </w:r>
      <w:proofErr w:type="spellEnd"/>
      <w:r w:rsidRPr="00D9460A">
        <w:rPr>
          <w:rFonts w:ascii="Book Antiqua" w:eastAsia="Book Antiqua" w:hAnsi="Book Antiqua" w:cs="Book Antiqua"/>
          <w:color w:val="000000"/>
        </w:rPr>
        <w:t xml:space="preserve"> J, </w:t>
      </w:r>
      <w:proofErr w:type="spellStart"/>
      <w:r w:rsidRPr="00D9460A">
        <w:rPr>
          <w:rFonts w:ascii="Book Antiqua" w:eastAsia="Book Antiqua" w:hAnsi="Book Antiqua" w:cs="Book Antiqua"/>
          <w:color w:val="000000"/>
        </w:rPr>
        <w:t>Sacristán</w:t>
      </w:r>
      <w:proofErr w:type="spellEnd"/>
      <w:r w:rsidRPr="00D9460A">
        <w:rPr>
          <w:rFonts w:ascii="Book Antiqua" w:eastAsia="Book Antiqua" w:hAnsi="Book Antiqua" w:cs="Book Antiqua"/>
          <w:color w:val="000000"/>
        </w:rPr>
        <w:t xml:space="preserve"> B, </w:t>
      </w:r>
      <w:proofErr w:type="spellStart"/>
      <w:r w:rsidRPr="00D9460A">
        <w:rPr>
          <w:rFonts w:ascii="Book Antiqua" w:eastAsia="Book Antiqua" w:hAnsi="Book Antiqua" w:cs="Book Antiqua"/>
          <w:color w:val="000000"/>
        </w:rPr>
        <w:t>García</w:t>
      </w:r>
      <w:proofErr w:type="spellEnd"/>
      <w:r w:rsidRPr="00D9460A">
        <w:rPr>
          <w:rFonts w:ascii="Book Antiqua" w:eastAsia="Book Antiqua" w:hAnsi="Book Antiqua" w:cs="Book Antiqua"/>
          <w:color w:val="000000"/>
        </w:rPr>
        <w:t xml:space="preserve">-Eliz M, </w:t>
      </w:r>
      <w:proofErr w:type="spellStart"/>
      <w:r w:rsidRPr="00D9460A">
        <w:rPr>
          <w:rFonts w:ascii="Book Antiqua" w:eastAsia="Book Antiqua" w:hAnsi="Book Antiqua" w:cs="Book Antiqua"/>
          <w:color w:val="000000"/>
        </w:rPr>
        <w:t>Llerena</w:t>
      </w:r>
      <w:proofErr w:type="spellEnd"/>
      <w:r w:rsidRPr="00D9460A">
        <w:rPr>
          <w:rFonts w:ascii="Book Antiqua" w:eastAsia="Book Antiqua" w:hAnsi="Book Antiqua" w:cs="Book Antiqua"/>
          <w:color w:val="000000"/>
        </w:rPr>
        <w:t xml:space="preserve"> S, </w:t>
      </w:r>
      <w:proofErr w:type="spellStart"/>
      <w:r w:rsidRPr="00D9460A">
        <w:rPr>
          <w:rFonts w:ascii="Book Antiqua" w:eastAsia="Book Antiqua" w:hAnsi="Book Antiqua" w:cs="Book Antiqua"/>
          <w:color w:val="000000"/>
        </w:rPr>
        <w:t>Pascasio</w:t>
      </w:r>
      <w:proofErr w:type="spellEnd"/>
      <w:r w:rsidRPr="00D9460A">
        <w:rPr>
          <w:rFonts w:ascii="Book Antiqua" w:eastAsia="Book Antiqua" w:hAnsi="Book Antiqua" w:cs="Book Antiqua"/>
          <w:color w:val="000000"/>
        </w:rPr>
        <w:t xml:space="preserve"> JM, </w:t>
      </w:r>
      <w:proofErr w:type="spellStart"/>
      <w:r w:rsidRPr="00D9460A">
        <w:rPr>
          <w:rFonts w:ascii="Book Antiqua" w:eastAsia="Book Antiqua" w:hAnsi="Book Antiqua" w:cs="Book Antiqua"/>
          <w:color w:val="000000"/>
        </w:rPr>
        <w:t>Turnes</w:t>
      </w:r>
      <w:proofErr w:type="spellEnd"/>
      <w:r w:rsidRPr="00D9460A">
        <w:rPr>
          <w:rFonts w:ascii="Book Antiqua" w:eastAsia="Book Antiqua" w:hAnsi="Book Antiqua" w:cs="Book Antiqua"/>
          <w:color w:val="000000"/>
        </w:rPr>
        <w:t xml:space="preserve"> J, </w:t>
      </w:r>
      <w:proofErr w:type="spellStart"/>
      <w:r w:rsidRPr="00D9460A">
        <w:rPr>
          <w:rFonts w:ascii="Book Antiqua" w:eastAsia="Book Antiqua" w:hAnsi="Book Antiqua" w:cs="Book Antiqua"/>
          <w:color w:val="000000"/>
        </w:rPr>
        <w:t>Torras</w:t>
      </w:r>
      <w:proofErr w:type="spellEnd"/>
      <w:r w:rsidRPr="00D9460A">
        <w:rPr>
          <w:rFonts w:ascii="Book Antiqua" w:eastAsia="Book Antiqua" w:hAnsi="Book Antiqua" w:cs="Book Antiqua"/>
          <w:color w:val="000000"/>
        </w:rPr>
        <w:t xml:space="preserve"> </w:t>
      </w:r>
      <w:r w:rsidRPr="00D9460A">
        <w:rPr>
          <w:rFonts w:ascii="Book Antiqua" w:eastAsia="Book Antiqua" w:hAnsi="Book Antiqua" w:cs="Book Antiqua"/>
          <w:color w:val="000000"/>
        </w:rPr>
        <w:lastRenderedPageBreak/>
        <w:t xml:space="preserve">X, </w:t>
      </w:r>
      <w:proofErr w:type="spellStart"/>
      <w:r w:rsidRPr="00D9460A">
        <w:rPr>
          <w:rFonts w:ascii="Book Antiqua" w:eastAsia="Book Antiqua" w:hAnsi="Book Antiqua" w:cs="Book Antiqua"/>
          <w:color w:val="000000"/>
        </w:rPr>
        <w:t>Morillas</w:t>
      </w:r>
      <w:proofErr w:type="spellEnd"/>
      <w:r w:rsidRPr="00D9460A">
        <w:rPr>
          <w:rFonts w:ascii="Book Antiqua" w:eastAsia="Book Antiqua" w:hAnsi="Book Antiqua" w:cs="Book Antiqua"/>
          <w:color w:val="000000"/>
        </w:rPr>
        <w:t xml:space="preserve"> RM, </w:t>
      </w:r>
      <w:proofErr w:type="spellStart"/>
      <w:r w:rsidRPr="00D9460A">
        <w:rPr>
          <w:rFonts w:ascii="Book Antiqua" w:eastAsia="Book Antiqua" w:hAnsi="Book Antiqua" w:cs="Book Antiqua"/>
          <w:color w:val="000000"/>
        </w:rPr>
        <w:t>Llaneras</w:t>
      </w:r>
      <w:proofErr w:type="spellEnd"/>
      <w:r w:rsidRPr="00D9460A">
        <w:rPr>
          <w:rFonts w:ascii="Book Antiqua" w:eastAsia="Book Antiqua" w:hAnsi="Book Antiqua" w:cs="Book Antiqua"/>
          <w:color w:val="000000"/>
        </w:rPr>
        <w:t xml:space="preserve"> J, Serra MA, </w:t>
      </w:r>
      <w:proofErr w:type="spellStart"/>
      <w:r w:rsidRPr="00D9460A">
        <w:rPr>
          <w:rFonts w:ascii="Book Antiqua" w:eastAsia="Book Antiqua" w:hAnsi="Book Antiqua" w:cs="Book Antiqua"/>
          <w:color w:val="000000"/>
        </w:rPr>
        <w:t>Diago</w:t>
      </w:r>
      <w:proofErr w:type="spellEnd"/>
      <w:r w:rsidRPr="00D9460A">
        <w:rPr>
          <w:rFonts w:ascii="Book Antiqua" w:eastAsia="Book Antiqua" w:hAnsi="Book Antiqua" w:cs="Book Antiqua"/>
          <w:color w:val="000000"/>
        </w:rPr>
        <w:t xml:space="preserve"> M, Rodriguez CF, </w:t>
      </w:r>
      <w:proofErr w:type="spellStart"/>
      <w:r w:rsidRPr="00D9460A">
        <w:rPr>
          <w:rFonts w:ascii="Book Antiqua" w:eastAsia="Book Antiqua" w:hAnsi="Book Antiqua" w:cs="Book Antiqua"/>
          <w:color w:val="000000"/>
        </w:rPr>
        <w:t>Ampuero</w:t>
      </w:r>
      <w:proofErr w:type="spellEnd"/>
      <w:r w:rsidRPr="00D9460A">
        <w:rPr>
          <w:rFonts w:ascii="Book Antiqua" w:eastAsia="Book Antiqua" w:hAnsi="Book Antiqua" w:cs="Book Antiqua"/>
          <w:color w:val="000000"/>
        </w:rPr>
        <w:t xml:space="preserve"> J, </w:t>
      </w:r>
      <w:proofErr w:type="spellStart"/>
      <w:r w:rsidRPr="00D9460A">
        <w:rPr>
          <w:rFonts w:ascii="Book Antiqua" w:eastAsia="Book Antiqua" w:hAnsi="Book Antiqua" w:cs="Book Antiqua"/>
          <w:color w:val="000000"/>
        </w:rPr>
        <w:t>Jorquera</w:t>
      </w:r>
      <w:proofErr w:type="spellEnd"/>
      <w:r w:rsidRPr="00D9460A">
        <w:rPr>
          <w:rFonts w:ascii="Book Antiqua" w:eastAsia="Book Antiqua" w:hAnsi="Book Antiqua" w:cs="Book Antiqua"/>
          <w:color w:val="000000"/>
        </w:rPr>
        <w:t xml:space="preserve"> F, Simon MA, Arenas J, </w:t>
      </w:r>
      <w:proofErr w:type="spellStart"/>
      <w:r w:rsidRPr="00D9460A">
        <w:rPr>
          <w:rFonts w:ascii="Book Antiqua" w:eastAsia="Book Antiqua" w:hAnsi="Book Antiqua" w:cs="Book Antiqua"/>
          <w:color w:val="000000"/>
        </w:rPr>
        <w:t>Navascues</w:t>
      </w:r>
      <w:proofErr w:type="spellEnd"/>
      <w:r w:rsidRPr="00D9460A">
        <w:rPr>
          <w:rFonts w:ascii="Book Antiqua" w:eastAsia="Book Antiqua" w:hAnsi="Book Antiqua" w:cs="Book Antiqua"/>
          <w:color w:val="000000"/>
        </w:rPr>
        <w:t xml:space="preserve"> CA, </w:t>
      </w:r>
      <w:proofErr w:type="spellStart"/>
      <w:r w:rsidRPr="00D9460A">
        <w:rPr>
          <w:rFonts w:ascii="Book Antiqua" w:eastAsia="Book Antiqua" w:hAnsi="Book Antiqua" w:cs="Book Antiqua"/>
          <w:color w:val="000000"/>
        </w:rPr>
        <w:t>Bañares</w:t>
      </w:r>
      <w:proofErr w:type="spellEnd"/>
      <w:r w:rsidRPr="00D9460A">
        <w:rPr>
          <w:rFonts w:ascii="Book Antiqua" w:eastAsia="Book Antiqua" w:hAnsi="Book Antiqua" w:cs="Book Antiqua"/>
          <w:color w:val="000000"/>
        </w:rPr>
        <w:t xml:space="preserve"> R, Muñoz R, </w:t>
      </w:r>
      <w:proofErr w:type="spellStart"/>
      <w:r w:rsidRPr="00D9460A">
        <w:rPr>
          <w:rFonts w:ascii="Book Antiqua" w:eastAsia="Book Antiqua" w:hAnsi="Book Antiqua" w:cs="Book Antiqua"/>
          <w:color w:val="000000"/>
        </w:rPr>
        <w:t>Albillos</w:t>
      </w:r>
      <w:proofErr w:type="spellEnd"/>
      <w:r w:rsidRPr="00D9460A">
        <w:rPr>
          <w:rFonts w:ascii="Book Antiqua" w:eastAsia="Book Antiqua" w:hAnsi="Book Antiqua" w:cs="Book Antiqua"/>
          <w:color w:val="000000"/>
        </w:rPr>
        <w:t xml:space="preserve"> A, </w:t>
      </w:r>
      <w:proofErr w:type="spellStart"/>
      <w:r w:rsidRPr="00D9460A">
        <w:rPr>
          <w:rFonts w:ascii="Book Antiqua" w:eastAsia="Book Antiqua" w:hAnsi="Book Antiqua" w:cs="Book Antiqua"/>
          <w:color w:val="000000"/>
        </w:rPr>
        <w:t>Mariño</w:t>
      </w:r>
      <w:proofErr w:type="spellEnd"/>
      <w:r w:rsidRPr="00D9460A">
        <w:rPr>
          <w:rFonts w:ascii="Book Antiqua" w:eastAsia="Book Antiqua" w:hAnsi="Book Antiqua" w:cs="Book Antiqua"/>
          <w:color w:val="000000"/>
        </w:rPr>
        <w:t xml:space="preserve"> Z; Spanish Group for the Study of the Use of Direct-acting Drugs Hepatitis C Collaborating Group. Effectiveness, safety and clinical outcomes of direct-acting antiviral therapy in HCV genotype 1 infection: Results from a Spanish real-world cohort. </w:t>
      </w:r>
      <w:r w:rsidRPr="00D9460A">
        <w:rPr>
          <w:rFonts w:ascii="Book Antiqua" w:eastAsia="Book Antiqua" w:hAnsi="Book Antiqua" w:cs="Book Antiqua"/>
          <w:i/>
          <w:iCs/>
          <w:color w:val="000000"/>
        </w:rPr>
        <w:t>J Hepatol</w:t>
      </w:r>
      <w:r w:rsidRPr="00D9460A">
        <w:rPr>
          <w:rFonts w:ascii="Book Antiqua" w:eastAsia="Book Antiqua" w:hAnsi="Book Antiqua" w:cs="Book Antiqua"/>
          <w:color w:val="000000"/>
        </w:rPr>
        <w:t xml:space="preserve"> 2017; </w:t>
      </w:r>
      <w:r w:rsidRPr="00D9460A">
        <w:rPr>
          <w:rFonts w:ascii="Book Antiqua" w:eastAsia="Book Antiqua" w:hAnsi="Book Antiqua" w:cs="Book Antiqua"/>
          <w:b/>
          <w:bCs/>
          <w:color w:val="000000"/>
        </w:rPr>
        <w:t>66</w:t>
      </w:r>
      <w:r w:rsidRPr="00D9460A">
        <w:rPr>
          <w:rFonts w:ascii="Book Antiqua" w:eastAsia="Book Antiqua" w:hAnsi="Book Antiqua" w:cs="Book Antiqua"/>
          <w:color w:val="000000"/>
        </w:rPr>
        <w:t>: 1138-1148 [PMID: 28189751 DOI: 10.1016/j.jhep.2017.01.028]</w:t>
      </w:r>
    </w:p>
    <w:p w14:paraId="1BC6F176" w14:textId="77777777" w:rsidR="00A77B3E" w:rsidRPr="00D9460A" w:rsidRDefault="00E63E68">
      <w:pPr>
        <w:spacing w:line="360" w:lineRule="auto"/>
        <w:jc w:val="both"/>
      </w:pPr>
      <w:r w:rsidRPr="00D9460A">
        <w:rPr>
          <w:rFonts w:ascii="Book Antiqua" w:eastAsia="Book Antiqua" w:hAnsi="Book Antiqua" w:cs="Book Antiqua"/>
          <w:color w:val="000000"/>
        </w:rPr>
        <w:t xml:space="preserve">39 </w:t>
      </w:r>
      <w:r w:rsidRPr="00D9460A">
        <w:rPr>
          <w:rFonts w:ascii="Book Antiqua" w:eastAsia="Book Antiqua" w:hAnsi="Book Antiqua" w:cs="Book Antiqua"/>
          <w:b/>
          <w:bCs/>
          <w:color w:val="000000"/>
        </w:rPr>
        <w:t>Kanwal F</w:t>
      </w:r>
      <w:r w:rsidRPr="00D9460A">
        <w:rPr>
          <w:rFonts w:ascii="Book Antiqua" w:eastAsia="Book Antiqua" w:hAnsi="Book Antiqua" w:cs="Book Antiqua"/>
          <w:color w:val="000000"/>
        </w:rPr>
        <w:t>, Kramer JR, Asch SM, Cao Y, Li L, El-</w:t>
      </w:r>
      <w:proofErr w:type="spellStart"/>
      <w:r w:rsidRPr="00D9460A">
        <w:rPr>
          <w:rFonts w:ascii="Book Antiqua" w:eastAsia="Book Antiqua" w:hAnsi="Book Antiqua" w:cs="Book Antiqua"/>
          <w:color w:val="000000"/>
        </w:rPr>
        <w:t>Serag</w:t>
      </w:r>
      <w:proofErr w:type="spellEnd"/>
      <w:r w:rsidRPr="00D9460A">
        <w:rPr>
          <w:rFonts w:ascii="Book Antiqua" w:eastAsia="Book Antiqua" w:hAnsi="Book Antiqua" w:cs="Book Antiqua"/>
          <w:color w:val="000000"/>
        </w:rPr>
        <w:t xml:space="preserve"> HB. Long-Term Risk of Hepatocellular Carcinoma in HCV Patients Treated With Direct Acting Antiviral Agents. </w:t>
      </w:r>
      <w:r w:rsidRPr="00D9460A">
        <w:rPr>
          <w:rFonts w:ascii="Book Antiqua" w:eastAsia="Book Antiqua" w:hAnsi="Book Antiqua" w:cs="Book Antiqua"/>
          <w:i/>
          <w:iCs/>
          <w:color w:val="000000"/>
        </w:rPr>
        <w:t>Hepatology</w:t>
      </w:r>
      <w:r w:rsidRPr="00D9460A">
        <w:rPr>
          <w:rFonts w:ascii="Book Antiqua" w:eastAsia="Book Antiqua" w:hAnsi="Book Antiqua" w:cs="Book Antiqua"/>
          <w:color w:val="000000"/>
        </w:rPr>
        <w:t xml:space="preserve"> 2020; </w:t>
      </w:r>
      <w:r w:rsidRPr="00D9460A">
        <w:rPr>
          <w:rFonts w:ascii="Book Antiqua" w:eastAsia="Book Antiqua" w:hAnsi="Book Antiqua" w:cs="Book Antiqua"/>
          <w:b/>
          <w:bCs/>
          <w:color w:val="000000"/>
        </w:rPr>
        <w:t>71</w:t>
      </w:r>
      <w:r w:rsidRPr="00D9460A">
        <w:rPr>
          <w:rFonts w:ascii="Book Antiqua" w:eastAsia="Book Antiqua" w:hAnsi="Book Antiqua" w:cs="Book Antiqua"/>
          <w:color w:val="000000"/>
        </w:rPr>
        <w:t>: 44-55 [PMID: 31222774 DOI: 10.1002/hep.30823]</w:t>
      </w:r>
    </w:p>
    <w:p w14:paraId="3A29F7A9" w14:textId="77777777" w:rsidR="00A77B3E" w:rsidRPr="00D9460A" w:rsidRDefault="00E63E68">
      <w:pPr>
        <w:spacing w:line="360" w:lineRule="auto"/>
        <w:jc w:val="both"/>
      </w:pPr>
      <w:r w:rsidRPr="00D9460A">
        <w:rPr>
          <w:rFonts w:ascii="Book Antiqua" w:eastAsia="Book Antiqua" w:hAnsi="Book Antiqua" w:cs="Book Antiqua"/>
          <w:color w:val="000000"/>
        </w:rPr>
        <w:t xml:space="preserve">40 </w:t>
      </w:r>
      <w:proofErr w:type="spellStart"/>
      <w:r w:rsidRPr="00D9460A">
        <w:rPr>
          <w:rFonts w:ascii="Book Antiqua" w:eastAsia="Book Antiqua" w:hAnsi="Book Antiqua" w:cs="Book Antiqua"/>
          <w:b/>
          <w:bCs/>
          <w:color w:val="000000"/>
        </w:rPr>
        <w:t>Tani</w:t>
      </w:r>
      <w:proofErr w:type="spellEnd"/>
      <w:r w:rsidRPr="00D9460A">
        <w:rPr>
          <w:rFonts w:ascii="Book Antiqua" w:eastAsia="Book Antiqua" w:hAnsi="Book Antiqua" w:cs="Book Antiqua"/>
          <w:b/>
          <w:bCs/>
          <w:color w:val="000000"/>
        </w:rPr>
        <w:t xml:space="preserve"> J</w:t>
      </w:r>
      <w:r w:rsidRPr="00D9460A">
        <w:rPr>
          <w:rFonts w:ascii="Book Antiqua" w:eastAsia="Book Antiqua" w:hAnsi="Book Antiqua" w:cs="Book Antiqua"/>
          <w:color w:val="000000"/>
        </w:rPr>
        <w:t xml:space="preserve">, </w:t>
      </w:r>
      <w:proofErr w:type="spellStart"/>
      <w:r w:rsidRPr="00D9460A">
        <w:rPr>
          <w:rFonts w:ascii="Book Antiqua" w:eastAsia="Book Antiqua" w:hAnsi="Book Antiqua" w:cs="Book Antiqua"/>
          <w:color w:val="000000"/>
        </w:rPr>
        <w:t>Morishita</w:t>
      </w:r>
      <w:proofErr w:type="spellEnd"/>
      <w:r w:rsidRPr="00D9460A">
        <w:rPr>
          <w:rFonts w:ascii="Book Antiqua" w:eastAsia="Book Antiqua" w:hAnsi="Book Antiqua" w:cs="Book Antiqua"/>
          <w:color w:val="000000"/>
        </w:rPr>
        <w:t xml:space="preserve"> A, Sakamoto T, Takuma K, Nakahara M, Fujita K, </w:t>
      </w:r>
      <w:proofErr w:type="spellStart"/>
      <w:r w:rsidRPr="00D9460A">
        <w:rPr>
          <w:rFonts w:ascii="Book Antiqua" w:eastAsia="Book Antiqua" w:hAnsi="Book Antiqua" w:cs="Book Antiqua"/>
          <w:color w:val="000000"/>
        </w:rPr>
        <w:t>Oura</w:t>
      </w:r>
      <w:proofErr w:type="spellEnd"/>
      <w:r w:rsidRPr="00D9460A">
        <w:rPr>
          <w:rFonts w:ascii="Book Antiqua" w:eastAsia="Book Antiqua" w:hAnsi="Book Antiqua" w:cs="Book Antiqua"/>
          <w:color w:val="000000"/>
        </w:rPr>
        <w:t xml:space="preserve"> K, Tadokoro T, Mimura S, Nomura T, </w:t>
      </w:r>
      <w:proofErr w:type="spellStart"/>
      <w:r w:rsidRPr="00D9460A">
        <w:rPr>
          <w:rFonts w:ascii="Book Antiqua" w:eastAsia="Book Antiqua" w:hAnsi="Book Antiqua" w:cs="Book Antiqua"/>
          <w:color w:val="000000"/>
        </w:rPr>
        <w:t>Yoneyama</w:t>
      </w:r>
      <w:proofErr w:type="spellEnd"/>
      <w:r w:rsidRPr="00D9460A">
        <w:rPr>
          <w:rFonts w:ascii="Book Antiqua" w:eastAsia="Book Antiqua" w:hAnsi="Book Antiqua" w:cs="Book Antiqua"/>
          <w:color w:val="000000"/>
        </w:rPr>
        <w:t xml:space="preserve"> H, </w:t>
      </w:r>
      <w:proofErr w:type="spellStart"/>
      <w:r w:rsidRPr="00D9460A">
        <w:rPr>
          <w:rFonts w:ascii="Book Antiqua" w:eastAsia="Book Antiqua" w:hAnsi="Book Antiqua" w:cs="Book Antiqua"/>
          <w:color w:val="000000"/>
        </w:rPr>
        <w:t>Kobara</w:t>
      </w:r>
      <w:proofErr w:type="spellEnd"/>
      <w:r w:rsidRPr="00D9460A">
        <w:rPr>
          <w:rFonts w:ascii="Book Antiqua" w:eastAsia="Book Antiqua" w:hAnsi="Book Antiqua" w:cs="Book Antiqua"/>
          <w:color w:val="000000"/>
        </w:rPr>
        <w:t xml:space="preserve"> H, </w:t>
      </w:r>
      <w:proofErr w:type="spellStart"/>
      <w:r w:rsidRPr="00D9460A">
        <w:rPr>
          <w:rFonts w:ascii="Book Antiqua" w:eastAsia="Book Antiqua" w:hAnsi="Book Antiqua" w:cs="Book Antiqua"/>
          <w:color w:val="000000"/>
        </w:rPr>
        <w:t>Himoto</w:t>
      </w:r>
      <w:proofErr w:type="spellEnd"/>
      <w:r w:rsidRPr="00D9460A">
        <w:rPr>
          <w:rFonts w:ascii="Book Antiqua" w:eastAsia="Book Antiqua" w:hAnsi="Book Antiqua" w:cs="Book Antiqua"/>
          <w:color w:val="000000"/>
        </w:rPr>
        <w:t xml:space="preserve"> T, </w:t>
      </w:r>
      <w:proofErr w:type="spellStart"/>
      <w:r w:rsidRPr="00D9460A">
        <w:rPr>
          <w:rFonts w:ascii="Book Antiqua" w:eastAsia="Book Antiqua" w:hAnsi="Book Antiqua" w:cs="Book Antiqua"/>
          <w:color w:val="000000"/>
        </w:rPr>
        <w:t>Tsutsui</w:t>
      </w:r>
      <w:proofErr w:type="spellEnd"/>
      <w:r w:rsidRPr="00D9460A">
        <w:rPr>
          <w:rFonts w:ascii="Book Antiqua" w:eastAsia="Book Antiqua" w:hAnsi="Book Antiqua" w:cs="Book Antiqua"/>
          <w:color w:val="000000"/>
        </w:rPr>
        <w:t xml:space="preserve"> A, </w:t>
      </w:r>
      <w:proofErr w:type="spellStart"/>
      <w:r w:rsidRPr="00D9460A">
        <w:rPr>
          <w:rFonts w:ascii="Book Antiqua" w:eastAsia="Book Antiqua" w:hAnsi="Book Antiqua" w:cs="Book Antiqua"/>
          <w:color w:val="000000"/>
        </w:rPr>
        <w:t>Senoh</w:t>
      </w:r>
      <w:proofErr w:type="spellEnd"/>
      <w:r w:rsidRPr="00D9460A">
        <w:rPr>
          <w:rFonts w:ascii="Book Antiqua" w:eastAsia="Book Antiqua" w:hAnsi="Book Antiqua" w:cs="Book Antiqua"/>
          <w:color w:val="000000"/>
        </w:rPr>
        <w:t xml:space="preserve"> T, Nagano T, Ogawa C, Moriya A, </w:t>
      </w:r>
      <w:proofErr w:type="spellStart"/>
      <w:r w:rsidRPr="00D9460A">
        <w:rPr>
          <w:rFonts w:ascii="Book Antiqua" w:eastAsia="Book Antiqua" w:hAnsi="Book Antiqua" w:cs="Book Antiqua"/>
          <w:color w:val="000000"/>
        </w:rPr>
        <w:t>Deguchi</w:t>
      </w:r>
      <w:proofErr w:type="spellEnd"/>
      <w:r w:rsidRPr="00D9460A">
        <w:rPr>
          <w:rFonts w:ascii="Book Antiqua" w:eastAsia="Book Antiqua" w:hAnsi="Book Antiqua" w:cs="Book Antiqua"/>
          <w:color w:val="000000"/>
        </w:rPr>
        <w:t xml:space="preserve"> A, </w:t>
      </w:r>
      <w:proofErr w:type="spellStart"/>
      <w:r w:rsidRPr="00D9460A">
        <w:rPr>
          <w:rFonts w:ascii="Book Antiqua" w:eastAsia="Book Antiqua" w:hAnsi="Book Antiqua" w:cs="Book Antiqua"/>
          <w:color w:val="000000"/>
        </w:rPr>
        <w:t>Takaguchi</w:t>
      </w:r>
      <w:proofErr w:type="spellEnd"/>
      <w:r w:rsidRPr="00D9460A">
        <w:rPr>
          <w:rFonts w:ascii="Book Antiqua" w:eastAsia="Book Antiqua" w:hAnsi="Book Antiqua" w:cs="Book Antiqua"/>
          <w:color w:val="000000"/>
        </w:rPr>
        <w:t xml:space="preserve"> K, Masaki T. Simple scoring system for prediction of hepatocellular carcinoma occurrence after hepatitis C virus eradication by direct-acting antiviral treatment: All Kagawa Liver Disease Group Study. </w:t>
      </w:r>
      <w:r w:rsidRPr="00D9460A">
        <w:rPr>
          <w:rFonts w:ascii="Book Antiqua" w:eastAsia="Book Antiqua" w:hAnsi="Book Antiqua" w:cs="Book Antiqua"/>
          <w:i/>
          <w:iCs/>
          <w:color w:val="000000"/>
        </w:rPr>
        <w:t>Oncol Lett</w:t>
      </w:r>
      <w:r w:rsidRPr="00D9460A">
        <w:rPr>
          <w:rFonts w:ascii="Book Antiqua" w:eastAsia="Book Antiqua" w:hAnsi="Book Antiqua" w:cs="Book Antiqua"/>
          <w:color w:val="000000"/>
        </w:rPr>
        <w:t xml:space="preserve"> 2020; </w:t>
      </w:r>
      <w:r w:rsidRPr="00D9460A">
        <w:rPr>
          <w:rFonts w:ascii="Book Antiqua" w:eastAsia="Book Antiqua" w:hAnsi="Book Antiqua" w:cs="Book Antiqua"/>
          <w:b/>
          <w:bCs/>
          <w:color w:val="000000"/>
        </w:rPr>
        <w:t>19</w:t>
      </w:r>
      <w:r w:rsidRPr="00D9460A">
        <w:rPr>
          <w:rFonts w:ascii="Book Antiqua" w:eastAsia="Book Antiqua" w:hAnsi="Book Antiqua" w:cs="Book Antiqua"/>
          <w:color w:val="000000"/>
        </w:rPr>
        <w:t>: 2205-2212 [PMID: 32194718 DOI: 10.3892/ol.2020.11341]</w:t>
      </w:r>
    </w:p>
    <w:p w14:paraId="770EE648" w14:textId="77777777" w:rsidR="00A77B3E" w:rsidRPr="00D9460A" w:rsidRDefault="00E63E68">
      <w:pPr>
        <w:spacing w:line="360" w:lineRule="auto"/>
        <w:jc w:val="both"/>
      </w:pPr>
      <w:r w:rsidRPr="00D9460A">
        <w:rPr>
          <w:rFonts w:ascii="Book Antiqua" w:eastAsia="Book Antiqua" w:hAnsi="Book Antiqua" w:cs="Book Antiqua"/>
          <w:color w:val="000000"/>
        </w:rPr>
        <w:t xml:space="preserve">41 </w:t>
      </w:r>
      <w:r w:rsidRPr="00D9460A">
        <w:rPr>
          <w:rFonts w:ascii="Book Antiqua" w:eastAsia="Book Antiqua" w:hAnsi="Book Antiqua" w:cs="Book Antiqua"/>
          <w:b/>
          <w:bCs/>
          <w:color w:val="000000"/>
        </w:rPr>
        <w:t>Watanabe T</w:t>
      </w:r>
      <w:r w:rsidRPr="00D9460A">
        <w:rPr>
          <w:rFonts w:ascii="Book Antiqua" w:eastAsia="Book Antiqua" w:hAnsi="Book Antiqua" w:cs="Book Antiqua"/>
          <w:color w:val="000000"/>
        </w:rPr>
        <w:t xml:space="preserve">, </w:t>
      </w:r>
      <w:proofErr w:type="spellStart"/>
      <w:r w:rsidRPr="00D9460A">
        <w:rPr>
          <w:rFonts w:ascii="Book Antiqua" w:eastAsia="Book Antiqua" w:hAnsi="Book Antiqua" w:cs="Book Antiqua"/>
          <w:color w:val="000000"/>
        </w:rPr>
        <w:t>Tokumoto</w:t>
      </w:r>
      <w:proofErr w:type="spellEnd"/>
      <w:r w:rsidRPr="00D9460A">
        <w:rPr>
          <w:rFonts w:ascii="Book Antiqua" w:eastAsia="Book Antiqua" w:hAnsi="Book Antiqua" w:cs="Book Antiqua"/>
          <w:color w:val="000000"/>
        </w:rPr>
        <w:t xml:space="preserve"> Y, Joko K, </w:t>
      </w:r>
      <w:proofErr w:type="spellStart"/>
      <w:r w:rsidRPr="00D9460A">
        <w:rPr>
          <w:rFonts w:ascii="Book Antiqua" w:eastAsia="Book Antiqua" w:hAnsi="Book Antiqua" w:cs="Book Antiqua"/>
          <w:color w:val="000000"/>
        </w:rPr>
        <w:t>Michitaka</w:t>
      </w:r>
      <w:proofErr w:type="spellEnd"/>
      <w:r w:rsidRPr="00D9460A">
        <w:rPr>
          <w:rFonts w:ascii="Book Antiqua" w:eastAsia="Book Antiqua" w:hAnsi="Book Antiqua" w:cs="Book Antiqua"/>
          <w:color w:val="000000"/>
        </w:rPr>
        <w:t xml:space="preserve"> K, </w:t>
      </w:r>
      <w:proofErr w:type="spellStart"/>
      <w:r w:rsidRPr="00D9460A">
        <w:rPr>
          <w:rFonts w:ascii="Book Antiqua" w:eastAsia="Book Antiqua" w:hAnsi="Book Antiqua" w:cs="Book Antiqua"/>
          <w:color w:val="000000"/>
        </w:rPr>
        <w:t>Horiike</w:t>
      </w:r>
      <w:proofErr w:type="spellEnd"/>
      <w:r w:rsidRPr="00D9460A">
        <w:rPr>
          <w:rFonts w:ascii="Book Antiqua" w:eastAsia="Book Antiqua" w:hAnsi="Book Antiqua" w:cs="Book Antiqua"/>
          <w:color w:val="000000"/>
        </w:rPr>
        <w:t xml:space="preserve"> N, Tanaka Y, Tada F, </w:t>
      </w:r>
      <w:proofErr w:type="spellStart"/>
      <w:r w:rsidRPr="00D9460A">
        <w:rPr>
          <w:rFonts w:ascii="Book Antiqua" w:eastAsia="Book Antiqua" w:hAnsi="Book Antiqua" w:cs="Book Antiqua"/>
          <w:color w:val="000000"/>
        </w:rPr>
        <w:t>Kisaka</w:t>
      </w:r>
      <w:proofErr w:type="spellEnd"/>
      <w:r w:rsidRPr="00D9460A">
        <w:rPr>
          <w:rFonts w:ascii="Book Antiqua" w:eastAsia="Book Antiqua" w:hAnsi="Book Antiqua" w:cs="Book Antiqua"/>
          <w:color w:val="000000"/>
        </w:rPr>
        <w:t xml:space="preserve"> Y, Nakanishi S, Yamauchi K, </w:t>
      </w:r>
      <w:proofErr w:type="spellStart"/>
      <w:r w:rsidRPr="00D9460A">
        <w:rPr>
          <w:rFonts w:ascii="Book Antiqua" w:eastAsia="Book Antiqua" w:hAnsi="Book Antiqua" w:cs="Book Antiqua"/>
          <w:color w:val="000000"/>
        </w:rPr>
        <w:t>Yukimoto</w:t>
      </w:r>
      <w:proofErr w:type="spellEnd"/>
      <w:r w:rsidRPr="00D9460A">
        <w:rPr>
          <w:rFonts w:ascii="Book Antiqua" w:eastAsia="Book Antiqua" w:hAnsi="Book Antiqua" w:cs="Book Antiqua"/>
          <w:color w:val="000000"/>
        </w:rPr>
        <w:t xml:space="preserve"> A, Nakamura Y, </w:t>
      </w:r>
      <w:proofErr w:type="spellStart"/>
      <w:r w:rsidRPr="00D9460A">
        <w:rPr>
          <w:rFonts w:ascii="Book Antiqua" w:eastAsia="Book Antiqua" w:hAnsi="Book Antiqua" w:cs="Book Antiqua"/>
          <w:color w:val="000000"/>
        </w:rPr>
        <w:t>Hirooka</w:t>
      </w:r>
      <w:proofErr w:type="spellEnd"/>
      <w:r w:rsidRPr="00D9460A">
        <w:rPr>
          <w:rFonts w:ascii="Book Antiqua" w:eastAsia="Book Antiqua" w:hAnsi="Book Antiqua" w:cs="Book Antiqua"/>
          <w:color w:val="000000"/>
        </w:rPr>
        <w:t xml:space="preserve"> M, Abe M, </w:t>
      </w:r>
      <w:proofErr w:type="spellStart"/>
      <w:r w:rsidRPr="00D9460A">
        <w:rPr>
          <w:rFonts w:ascii="Book Antiqua" w:eastAsia="Book Antiqua" w:hAnsi="Book Antiqua" w:cs="Book Antiqua"/>
          <w:color w:val="000000"/>
        </w:rPr>
        <w:t>Hiasa</w:t>
      </w:r>
      <w:proofErr w:type="spellEnd"/>
      <w:r w:rsidRPr="00D9460A">
        <w:rPr>
          <w:rFonts w:ascii="Book Antiqua" w:eastAsia="Book Antiqua" w:hAnsi="Book Antiqua" w:cs="Book Antiqua"/>
          <w:color w:val="000000"/>
        </w:rPr>
        <w:t xml:space="preserve"> Y. Sex difference in the development of hepatocellular carcinoma after direct-acting antiviral therapy in patients with HCV infection. </w:t>
      </w:r>
      <w:r w:rsidRPr="00D9460A">
        <w:rPr>
          <w:rFonts w:ascii="Book Antiqua" w:eastAsia="Book Antiqua" w:hAnsi="Book Antiqua" w:cs="Book Antiqua"/>
          <w:i/>
          <w:iCs/>
          <w:color w:val="000000"/>
        </w:rPr>
        <w:t xml:space="preserve">J Med </w:t>
      </w:r>
      <w:proofErr w:type="spellStart"/>
      <w:r w:rsidRPr="00D9460A">
        <w:rPr>
          <w:rFonts w:ascii="Book Antiqua" w:eastAsia="Book Antiqua" w:hAnsi="Book Antiqua" w:cs="Book Antiqua"/>
          <w:i/>
          <w:iCs/>
          <w:color w:val="000000"/>
        </w:rPr>
        <w:t>Virol</w:t>
      </w:r>
      <w:proofErr w:type="spellEnd"/>
      <w:r w:rsidRPr="00D9460A">
        <w:rPr>
          <w:rFonts w:ascii="Book Antiqua" w:eastAsia="Book Antiqua" w:hAnsi="Book Antiqua" w:cs="Book Antiqua"/>
          <w:color w:val="000000"/>
        </w:rPr>
        <w:t xml:space="preserve"> 2020</w:t>
      </w:r>
      <w:proofErr w:type="gramStart"/>
      <w:r w:rsidRPr="00D9460A">
        <w:rPr>
          <w:rFonts w:ascii="Book Antiqua" w:eastAsia="Book Antiqua" w:hAnsi="Book Antiqua" w:cs="Book Antiqua"/>
          <w:color w:val="000000"/>
        </w:rPr>
        <w:t>; :</w:t>
      </w:r>
      <w:proofErr w:type="gramEnd"/>
      <w:r w:rsidRPr="00D9460A">
        <w:rPr>
          <w:rFonts w:ascii="Book Antiqua" w:eastAsia="Book Antiqua" w:hAnsi="Book Antiqua" w:cs="Book Antiqua"/>
          <w:color w:val="000000"/>
        </w:rPr>
        <w:t xml:space="preserve"> [PMID: 32374470 DOI: 10.1002/jmv.25984]</w:t>
      </w:r>
    </w:p>
    <w:p w14:paraId="11A55AD6" w14:textId="77777777" w:rsidR="00A77B3E" w:rsidRPr="00D9460A" w:rsidRDefault="00E63E68">
      <w:pPr>
        <w:spacing w:line="360" w:lineRule="auto"/>
        <w:jc w:val="both"/>
      </w:pPr>
      <w:r w:rsidRPr="00D9460A">
        <w:rPr>
          <w:rFonts w:ascii="Book Antiqua" w:eastAsia="Book Antiqua" w:hAnsi="Book Antiqua" w:cs="Book Antiqua"/>
          <w:color w:val="000000"/>
        </w:rPr>
        <w:t xml:space="preserve">42 </w:t>
      </w:r>
      <w:r w:rsidRPr="00D9460A">
        <w:rPr>
          <w:rFonts w:ascii="Book Antiqua" w:eastAsia="Book Antiqua" w:hAnsi="Book Antiqua" w:cs="Book Antiqua"/>
          <w:b/>
          <w:bCs/>
          <w:color w:val="000000"/>
        </w:rPr>
        <w:t>Cheung MCM</w:t>
      </w:r>
      <w:r w:rsidRPr="00D9460A">
        <w:rPr>
          <w:rFonts w:ascii="Book Antiqua" w:eastAsia="Book Antiqua" w:hAnsi="Book Antiqua" w:cs="Book Antiqua"/>
          <w:color w:val="000000"/>
        </w:rPr>
        <w:t xml:space="preserve">, Walker AJ, Hudson BE, </w:t>
      </w:r>
      <w:proofErr w:type="spellStart"/>
      <w:r w:rsidRPr="00D9460A">
        <w:rPr>
          <w:rFonts w:ascii="Book Antiqua" w:eastAsia="Book Antiqua" w:hAnsi="Book Antiqua" w:cs="Book Antiqua"/>
          <w:color w:val="000000"/>
        </w:rPr>
        <w:t>Verma</w:t>
      </w:r>
      <w:proofErr w:type="spellEnd"/>
      <w:r w:rsidRPr="00D9460A">
        <w:rPr>
          <w:rFonts w:ascii="Book Antiqua" w:eastAsia="Book Antiqua" w:hAnsi="Book Antiqua" w:cs="Book Antiqua"/>
          <w:color w:val="000000"/>
        </w:rPr>
        <w:t xml:space="preserve"> S, </w:t>
      </w:r>
      <w:proofErr w:type="spellStart"/>
      <w:r w:rsidRPr="00D9460A">
        <w:rPr>
          <w:rFonts w:ascii="Book Antiqua" w:eastAsia="Book Antiqua" w:hAnsi="Book Antiqua" w:cs="Book Antiqua"/>
          <w:color w:val="000000"/>
        </w:rPr>
        <w:t>McLauchlan</w:t>
      </w:r>
      <w:proofErr w:type="spellEnd"/>
      <w:r w:rsidRPr="00D9460A">
        <w:rPr>
          <w:rFonts w:ascii="Book Antiqua" w:eastAsia="Book Antiqua" w:hAnsi="Book Antiqua" w:cs="Book Antiqua"/>
          <w:color w:val="000000"/>
        </w:rPr>
        <w:t xml:space="preserve"> J, </w:t>
      </w:r>
      <w:proofErr w:type="spellStart"/>
      <w:r w:rsidRPr="00D9460A">
        <w:rPr>
          <w:rFonts w:ascii="Book Antiqua" w:eastAsia="Book Antiqua" w:hAnsi="Book Antiqua" w:cs="Book Antiqua"/>
          <w:color w:val="000000"/>
        </w:rPr>
        <w:t>Mutimer</w:t>
      </w:r>
      <w:proofErr w:type="spellEnd"/>
      <w:r w:rsidRPr="00D9460A">
        <w:rPr>
          <w:rFonts w:ascii="Book Antiqua" w:eastAsia="Book Antiqua" w:hAnsi="Book Antiqua" w:cs="Book Antiqua"/>
          <w:color w:val="000000"/>
        </w:rPr>
        <w:t xml:space="preserve"> DJ, Brown A, </w:t>
      </w:r>
      <w:proofErr w:type="spellStart"/>
      <w:r w:rsidRPr="00D9460A">
        <w:rPr>
          <w:rFonts w:ascii="Book Antiqua" w:eastAsia="Book Antiqua" w:hAnsi="Book Antiqua" w:cs="Book Antiqua"/>
          <w:color w:val="000000"/>
        </w:rPr>
        <w:t>Gelson</w:t>
      </w:r>
      <w:proofErr w:type="spellEnd"/>
      <w:r w:rsidRPr="00D9460A">
        <w:rPr>
          <w:rFonts w:ascii="Book Antiqua" w:eastAsia="Book Antiqua" w:hAnsi="Book Antiqua" w:cs="Book Antiqua"/>
          <w:color w:val="000000"/>
        </w:rPr>
        <w:t xml:space="preserve"> WTH, MacDonald DC, Agarwal K, Foster GR, Irving WL; HCV Research UK. Outcomes after successful direct-acting antiviral therapy for patients with chronic hepatitis C and decompensated cirrhosis. </w:t>
      </w:r>
      <w:r w:rsidRPr="00D9460A">
        <w:rPr>
          <w:rFonts w:ascii="Book Antiqua" w:eastAsia="Book Antiqua" w:hAnsi="Book Antiqua" w:cs="Book Antiqua"/>
          <w:i/>
          <w:iCs/>
          <w:color w:val="000000"/>
        </w:rPr>
        <w:t>J Hepatol</w:t>
      </w:r>
      <w:r w:rsidRPr="00D9460A">
        <w:rPr>
          <w:rFonts w:ascii="Book Antiqua" w:eastAsia="Book Antiqua" w:hAnsi="Book Antiqua" w:cs="Book Antiqua"/>
          <w:color w:val="000000"/>
        </w:rPr>
        <w:t xml:space="preserve"> 2016; </w:t>
      </w:r>
      <w:r w:rsidRPr="00D9460A">
        <w:rPr>
          <w:rFonts w:ascii="Book Antiqua" w:eastAsia="Book Antiqua" w:hAnsi="Book Antiqua" w:cs="Book Antiqua"/>
          <w:b/>
          <w:bCs/>
          <w:color w:val="000000"/>
        </w:rPr>
        <w:t>65</w:t>
      </w:r>
      <w:r w:rsidRPr="00D9460A">
        <w:rPr>
          <w:rFonts w:ascii="Book Antiqua" w:eastAsia="Book Antiqua" w:hAnsi="Book Antiqua" w:cs="Book Antiqua"/>
          <w:color w:val="000000"/>
        </w:rPr>
        <w:t>: 741-747 [PMID: 27388925 DOI: 10.1016/j.jhep.2016.06.019]</w:t>
      </w:r>
    </w:p>
    <w:p w14:paraId="0F9A6ED4" w14:textId="77777777" w:rsidR="00A77B3E" w:rsidRPr="00D9460A" w:rsidRDefault="00E63E68">
      <w:pPr>
        <w:spacing w:line="360" w:lineRule="auto"/>
        <w:jc w:val="both"/>
      </w:pPr>
      <w:r w:rsidRPr="00D9460A">
        <w:rPr>
          <w:rFonts w:ascii="Book Antiqua" w:eastAsia="Book Antiqua" w:hAnsi="Book Antiqua" w:cs="Book Antiqua"/>
          <w:color w:val="000000"/>
        </w:rPr>
        <w:t xml:space="preserve">43 </w:t>
      </w:r>
      <w:proofErr w:type="spellStart"/>
      <w:r w:rsidRPr="00D9460A">
        <w:rPr>
          <w:rFonts w:ascii="Book Antiqua" w:eastAsia="Book Antiqua" w:hAnsi="Book Antiqua" w:cs="Book Antiqua"/>
          <w:b/>
          <w:bCs/>
          <w:color w:val="000000"/>
        </w:rPr>
        <w:t>Nahon</w:t>
      </w:r>
      <w:proofErr w:type="spellEnd"/>
      <w:r w:rsidRPr="00D9460A">
        <w:rPr>
          <w:rFonts w:ascii="Book Antiqua" w:eastAsia="Book Antiqua" w:hAnsi="Book Antiqua" w:cs="Book Antiqua"/>
          <w:b/>
          <w:bCs/>
          <w:color w:val="000000"/>
        </w:rPr>
        <w:t xml:space="preserve"> P</w:t>
      </w:r>
      <w:r w:rsidRPr="00D9460A">
        <w:rPr>
          <w:rFonts w:ascii="Book Antiqua" w:eastAsia="Book Antiqua" w:hAnsi="Book Antiqua" w:cs="Book Antiqua"/>
          <w:color w:val="000000"/>
        </w:rPr>
        <w:t xml:space="preserve">, </w:t>
      </w:r>
      <w:proofErr w:type="spellStart"/>
      <w:r w:rsidRPr="00D9460A">
        <w:rPr>
          <w:rFonts w:ascii="Book Antiqua" w:eastAsia="Book Antiqua" w:hAnsi="Book Antiqua" w:cs="Book Antiqua"/>
          <w:color w:val="000000"/>
        </w:rPr>
        <w:t>Layese</w:t>
      </w:r>
      <w:proofErr w:type="spellEnd"/>
      <w:r w:rsidRPr="00D9460A">
        <w:rPr>
          <w:rFonts w:ascii="Book Antiqua" w:eastAsia="Book Antiqua" w:hAnsi="Book Antiqua" w:cs="Book Antiqua"/>
          <w:color w:val="000000"/>
        </w:rPr>
        <w:t xml:space="preserve"> R, </w:t>
      </w:r>
      <w:proofErr w:type="spellStart"/>
      <w:r w:rsidRPr="00D9460A">
        <w:rPr>
          <w:rFonts w:ascii="Book Antiqua" w:eastAsia="Book Antiqua" w:hAnsi="Book Antiqua" w:cs="Book Antiqua"/>
          <w:color w:val="000000"/>
        </w:rPr>
        <w:t>Bourcier</w:t>
      </w:r>
      <w:proofErr w:type="spellEnd"/>
      <w:r w:rsidRPr="00D9460A">
        <w:rPr>
          <w:rFonts w:ascii="Book Antiqua" w:eastAsia="Book Antiqua" w:hAnsi="Book Antiqua" w:cs="Book Antiqua"/>
          <w:color w:val="000000"/>
        </w:rPr>
        <w:t xml:space="preserve"> V, </w:t>
      </w:r>
      <w:proofErr w:type="spellStart"/>
      <w:r w:rsidRPr="00D9460A">
        <w:rPr>
          <w:rFonts w:ascii="Book Antiqua" w:eastAsia="Book Antiqua" w:hAnsi="Book Antiqua" w:cs="Book Antiqua"/>
          <w:color w:val="000000"/>
        </w:rPr>
        <w:t>Cagnot</w:t>
      </w:r>
      <w:proofErr w:type="spellEnd"/>
      <w:r w:rsidRPr="00D9460A">
        <w:rPr>
          <w:rFonts w:ascii="Book Antiqua" w:eastAsia="Book Antiqua" w:hAnsi="Book Antiqua" w:cs="Book Antiqua"/>
          <w:color w:val="000000"/>
        </w:rPr>
        <w:t xml:space="preserve"> C, Marcellin P, </w:t>
      </w:r>
      <w:proofErr w:type="spellStart"/>
      <w:r w:rsidRPr="00D9460A">
        <w:rPr>
          <w:rFonts w:ascii="Book Antiqua" w:eastAsia="Book Antiqua" w:hAnsi="Book Antiqua" w:cs="Book Antiqua"/>
          <w:color w:val="000000"/>
        </w:rPr>
        <w:t>Guyader</w:t>
      </w:r>
      <w:proofErr w:type="spellEnd"/>
      <w:r w:rsidRPr="00D9460A">
        <w:rPr>
          <w:rFonts w:ascii="Book Antiqua" w:eastAsia="Book Antiqua" w:hAnsi="Book Antiqua" w:cs="Book Antiqua"/>
          <w:color w:val="000000"/>
        </w:rPr>
        <w:t xml:space="preserve"> D, Pol S, </w:t>
      </w:r>
      <w:proofErr w:type="spellStart"/>
      <w:r w:rsidRPr="00D9460A">
        <w:rPr>
          <w:rFonts w:ascii="Book Antiqua" w:eastAsia="Book Antiqua" w:hAnsi="Book Antiqua" w:cs="Book Antiqua"/>
          <w:color w:val="000000"/>
        </w:rPr>
        <w:t>Larrey</w:t>
      </w:r>
      <w:proofErr w:type="spellEnd"/>
      <w:r w:rsidRPr="00D9460A">
        <w:rPr>
          <w:rFonts w:ascii="Book Antiqua" w:eastAsia="Book Antiqua" w:hAnsi="Book Antiqua" w:cs="Book Antiqua"/>
          <w:color w:val="000000"/>
        </w:rPr>
        <w:t xml:space="preserve"> D, De </w:t>
      </w:r>
      <w:proofErr w:type="spellStart"/>
      <w:r w:rsidRPr="00D9460A">
        <w:rPr>
          <w:rFonts w:ascii="Book Antiqua" w:eastAsia="Book Antiqua" w:hAnsi="Book Antiqua" w:cs="Book Antiqua"/>
          <w:color w:val="000000"/>
        </w:rPr>
        <w:t>Lédinghen</w:t>
      </w:r>
      <w:proofErr w:type="spellEnd"/>
      <w:r w:rsidRPr="00D9460A">
        <w:rPr>
          <w:rFonts w:ascii="Book Antiqua" w:eastAsia="Book Antiqua" w:hAnsi="Book Antiqua" w:cs="Book Antiqua"/>
          <w:color w:val="000000"/>
        </w:rPr>
        <w:t xml:space="preserve"> V, </w:t>
      </w:r>
      <w:proofErr w:type="spellStart"/>
      <w:r w:rsidRPr="00D9460A">
        <w:rPr>
          <w:rFonts w:ascii="Book Antiqua" w:eastAsia="Book Antiqua" w:hAnsi="Book Antiqua" w:cs="Book Antiqua"/>
          <w:color w:val="000000"/>
        </w:rPr>
        <w:t>Ouzan</w:t>
      </w:r>
      <w:proofErr w:type="spellEnd"/>
      <w:r w:rsidRPr="00D9460A">
        <w:rPr>
          <w:rFonts w:ascii="Book Antiqua" w:eastAsia="Book Antiqua" w:hAnsi="Book Antiqua" w:cs="Book Antiqua"/>
          <w:color w:val="000000"/>
        </w:rPr>
        <w:t xml:space="preserve"> D, </w:t>
      </w:r>
      <w:proofErr w:type="spellStart"/>
      <w:r w:rsidRPr="00D9460A">
        <w:rPr>
          <w:rFonts w:ascii="Book Antiqua" w:eastAsia="Book Antiqua" w:hAnsi="Book Antiqua" w:cs="Book Antiqua"/>
          <w:color w:val="000000"/>
        </w:rPr>
        <w:t>Zoulim</w:t>
      </w:r>
      <w:proofErr w:type="spellEnd"/>
      <w:r w:rsidRPr="00D9460A">
        <w:rPr>
          <w:rFonts w:ascii="Book Antiqua" w:eastAsia="Book Antiqua" w:hAnsi="Book Antiqua" w:cs="Book Antiqua"/>
          <w:color w:val="000000"/>
        </w:rPr>
        <w:t xml:space="preserve"> F, </w:t>
      </w:r>
      <w:proofErr w:type="spellStart"/>
      <w:r w:rsidRPr="00D9460A">
        <w:rPr>
          <w:rFonts w:ascii="Book Antiqua" w:eastAsia="Book Antiqua" w:hAnsi="Book Antiqua" w:cs="Book Antiqua"/>
          <w:color w:val="000000"/>
        </w:rPr>
        <w:t>Roulot</w:t>
      </w:r>
      <w:proofErr w:type="spellEnd"/>
      <w:r w:rsidRPr="00D9460A">
        <w:rPr>
          <w:rFonts w:ascii="Book Antiqua" w:eastAsia="Book Antiqua" w:hAnsi="Book Antiqua" w:cs="Book Antiqua"/>
          <w:color w:val="000000"/>
        </w:rPr>
        <w:t xml:space="preserve"> D, Tran A, </w:t>
      </w:r>
      <w:proofErr w:type="spellStart"/>
      <w:r w:rsidRPr="00D9460A">
        <w:rPr>
          <w:rFonts w:ascii="Book Antiqua" w:eastAsia="Book Antiqua" w:hAnsi="Book Antiqua" w:cs="Book Antiqua"/>
          <w:color w:val="000000"/>
        </w:rPr>
        <w:t>Bronowicki</w:t>
      </w:r>
      <w:proofErr w:type="spellEnd"/>
      <w:r w:rsidRPr="00D9460A">
        <w:rPr>
          <w:rFonts w:ascii="Book Antiqua" w:eastAsia="Book Antiqua" w:hAnsi="Book Antiqua" w:cs="Book Antiqua"/>
          <w:color w:val="000000"/>
        </w:rPr>
        <w:t xml:space="preserve"> JP, </w:t>
      </w:r>
      <w:proofErr w:type="spellStart"/>
      <w:r w:rsidRPr="00D9460A">
        <w:rPr>
          <w:rFonts w:ascii="Book Antiqua" w:eastAsia="Book Antiqua" w:hAnsi="Book Antiqua" w:cs="Book Antiqua"/>
          <w:color w:val="000000"/>
        </w:rPr>
        <w:t>Zarski</w:t>
      </w:r>
      <w:proofErr w:type="spellEnd"/>
      <w:r w:rsidRPr="00D9460A">
        <w:rPr>
          <w:rFonts w:ascii="Book Antiqua" w:eastAsia="Book Antiqua" w:hAnsi="Book Antiqua" w:cs="Book Antiqua"/>
          <w:color w:val="000000"/>
        </w:rPr>
        <w:t xml:space="preserve"> JP, </w:t>
      </w:r>
      <w:proofErr w:type="spellStart"/>
      <w:r w:rsidRPr="00D9460A">
        <w:rPr>
          <w:rFonts w:ascii="Book Antiqua" w:eastAsia="Book Antiqua" w:hAnsi="Book Antiqua" w:cs="Book Antiqua"/>
          <w:color w:val="000000"/>
        </w:rPr>
        <w:t>Riachi</w:t>
      </w:r>
      <w:proofErr w:type="spellEnd"/>
      <w:r w:rsidRPr="00D9460A">
        <w:rPr>
          <w:rFonts w:ascii="Book Antiqua" w:eastAsia="Book Antiqua" w:hAnsi="Book Antiqua" w:cs="Book Antiqua"/>
          <w:color w:val="000000"/>
        </w:rPr>
        <w:t xml:space="preserve"> G, </w:t>
      </w:r>
      <w:proofErr w:type="spellStart"/>
      <w:r w:rsidRPr="00D9460A">
        <w:rPr>
          <w:rFonts w:ascii="Book Antiqua" w:eastAsia="Book Antiqua" w:hAnsi="Book Antiqua" w:cs="Book Antiqua"/>
          <w:color w:val="000000"/>
        </w:rPr>
        <w:t>Calès</w:t>
      </w:r>
      <w:proofErr w:type="spellEnd"/>
      <w:r w:rsidRPr="00D9460A">
        <w:rPr>
          <w:rFonts w:ascii="Book Antiqua" w:eastAsia="Book Antiqua" w:hAnsi="Book Antiqua" w:cs="Book Antiqua"/>
          <w:color w:val="000000"/>
        </w:rPr>
        <w:t xml:space="preserve"> P, </w:t>
      </w:r>
      <w:proofErr w:type="spellStart"/>
      <w:r w:rsidRPr="00D9460A">
        <w:rPr>
          <w:rFonts w:ascii="Book Antiqua" w:eastAsia="Book Antiqua" w:hAnsi="Book Antiqua" w:cs="Book Antiqua"/>
          <w:color w:val="000000"/>
        </w:rPr>
        <w:t>Péron</w:t>
      </w:r>
      <w:proofErr w:type="spellEnd"/>
      <w:r w:rsidRPr="00D9460A">
        <w:rPr>
          <w:rFonts w:ascii="Book Antiqua" w:eastAsia="Book Antiqua" w:hAnsi="Book Antiqua" w:cs="Book Antiqua"/>
          <w:color w:val="000000"/>
        </w:rPr>
        <w:t xml:space="preserve"> JM, </w:t>
      </w:r>
      <w:proofErr w:type="spellStart"/>
      <w:r w:rsidRPr="00D9460A">
        <w:rPr>
          <w:rFonts w:ascii="Book Antiqua" w:eastAsia="Book Antiqua" w:hAnsi="Book Antiqua" w:cs="Book Antiqua"/>
          <w:color w:val="000000"/>
        </w:rPr>
        <w:t>Alric</w:t>
      </w:r>
      <w:proofErr w:type="spellEnd"/>
      <w:r w:rsidRPr="00D9460A">
        <w:rPr>
          <w:rFonts w:ascii="Book Antiqua" w:eastAsia="Book Antiqua" w:hAnsi="Book Antiqua" w:cs="Book Antiqua"/>
          <w:color w:val="000000"/>
        </w:rPr>
        <w:t xml:space="preserve"> L, </w:t>
      </w:r>
      <w:proofErr w:type="spellStart"/>
      <w:r w:rsidRPr="00D9460A">
        <w:rPr>
          <w:rFonts w:ascii="Book Antiqua" w:eastAsia="Book Antiqua" w:hAnsi="Book Antiqua" w:cs="Book Antiqua"/>
          <w:color w:val="000000"/>
        </w:rPr>
        <w:t>Bourlière</w:t>
      </w:r>
      <w:proofErr w:type="spellEnd"/>
      <w:r w:rsidRPr="00D9460A">
        <w:rPr>
          <w:rFonts w:ascii="Book Antiqua" w:eastAsia="Book Antiqua" w:hAnsi="Book Antiqua" w:cs="Book Antiqua"/>
          <w:color w:val="000000"/>
        </w:rPr>
        <w:t xml:space="preserve"> M, Mathurin P, Blanc JF, </w:t>
      </w:r>
      <w:proofErr w:type="spellStart"/>
      <w:r w:rsidRPr="00D9460A">
        <w:rPr>
          <w:rFonts w:ascii="Book Antiqua" w:eastAsia="Book Antiqua" w:hAnsi="Book Antiqua" w:cs="Book Antiqua"/>
          <w:color w:val="000000"/>
        </w:rPr>
        <w:t>Abergel</w:t>
      </w:r>
      <w:proofErr w:type="spellEnd"/>
      <w:r w:rsidRPr="00D9460A">
        <w:rPr>
          <w:rFonts w:ascii="Book Antiqua" w:eastAsia="Book Antiqua" w:hAnsi="Book Antiqua" w:cs="Book Antiqua"/>
          <w:color w:val="000000"/>
        </w:rPr>
        <w:t xml:space="preserve"> A, </w:t>
      </w:r>
      <w:proofErr w:type="spellStart"/>
      <w:r w:rsidRPr="00D9460A">
        <w:rPr>
          <w:rFonts w:ascii="Book Antiqua" w:eastAsia="Book Antiqua" w:hAnsi="Book Antiqua" w:cs="Book Antiqua"/>
          <w:color w:val="000000"/>
        </w:rPr>
        <w:t>Serfaty</w:t>
      </w:r>
      <w:proofErr w:type="spellEnd"/>
      <w:r w:rsidRPr="00D9460A">
        <w:rPr>
          <w:rFonts w:ascii="Book Antiqua" w:eastAsia="Book Antiqua" w:hAnsi="Book Antiqua" w:cs="Book Antiqua"/>
          <w:color w:val="000000"/>
        </w:rPr>
        <w:t xml:space="preserve"> L, </w:t>
      </w:r>
      <w:proofErr w:type="spellStart"/>
      <w:r w:rsidRPr="00D9460A">
        <w:rPr>
          <w:rFonts w:ascii="Book Antiqua" w:eastAsia="Book Antiqua" w:hAnsi="Book Antiqua" w:cs="Book Antiqua"/>
          <w:color w:val="000000"/>
        </w:rPr>
        <w:t>Mallat</w:t>
      </w:r>
      <w:proofErr w:type="spellEnd"/>
      <w:r w:rsidRPr="00D9460A">
        <w:rPr>
          <w:rFonts w:ascii="Book Antiqua" w:eastAsia="Book Antiqua" w:hAnsi="Book Antiqua" w:cs="Book Antiqua"/>
          <w:color w:val="000000"/>
        </w:rPr>
        <w:t xml:space="preserve"> A, </w:t>
      </w:r>
      <w:proofErr w:type="spellStart"/>
      <w:r w:rsidRPr="00D9460A">
        <w:rPr>
          <w:rFonts w:ascii="Book Antiqua" w:eastAsia="Book Antiqua" w:hAnsi="Book Antiqua" w:cs="Book Antiqua"/>
          <w:color w:val="000000"/>
        </w:rPr>
        <w:t>Grangé</w:t>
      </w:r>
      <w:proofErr w:type="spellEnd"/>
      <w:r w:rsidRPr="00D9460A">
        <w:rPr>
          <w:rFonts w:ascii="Book Antiqua" w:eastAsia="Book Antiqua" w:hAnsi="Book Antiqua" w:cs="Book Antiqua"/>
          <w:color w:val="000000"/>
        </w:rPr>
        <w:t xml:space="preserve"> JD, </w:t>
      </w:r>
      <w:proofErr w:type="spellStart"/>
      <w:r w:rsidRPr="00D9460A">
        <w:rPr>
          <w:rFonts w:ascii="Book Antiqua" w:eastAsia="Book Antiqua" w:hAnsi="Book Antiqua" w:cs="Book Antiqua"/>
          <w:color w:val="000000"/>
        </w:rPr>
        <w:t>Attali</w:t>
      </w:r>
      <w:proofErr w:type="spellEnd"/>
      <w:r w:rsidRPr="00D9460A">
        <w:rPr>
          <w:rFonts w:ascii="Book Antiqua" w:eastAsia="Book Antiqua" w:hAnsi="Book Antiqua" w:cs="Book Antiqua"/>
          <w:color w:val="000000"/>
        </w:rPr>
        <w:t xml:space="preserve"> P, </w:t>
      </w:r>
      <w:proofErr w:type="spellStart"/>
      <w:r w:rsidRPr="00D9460A">
        <w:rPr>
          <w:rFonts w:ascii="Book Antiqua" w:eastAsia="Book Antiqua" w:hAnsi="Book Antiqua" w:cs="Book Antiqua"/>
          <w:color w:val="000000"/>
        </w:rPr>
        <w:t>Bacq</w:t>
      </w:r>
      <w:proofErr w:type="spellEnd"/>
      <w:r w:rsidRPr="00D9460A">
        <w:rPr>
          <w:rFonts w:ascii="Book Antiqua" w:eastAsia="Book Antiqua" w:hAnsi="Book Antiqua" w:cs="Book Antiqua"/>
          <w:color w:val="000000"/>
        </w:rPr>
        <w:t xml:space="preserve"> Y, </w:t>
      </w:r>
      <w:proofErr w:type="spellStart"/>
      <w:r w:rsidRPr="00D9460A">
        <w:rPr>
          <w:rFonts w:ascii="Book Antiqua" w:eastAsia="Book Antiqua" w:hAnsi="Book Antiqua" w:cs="Book Antiqua"/>
          <w:color w:val="000000"/>
        </w:rPr>
        <w:t>Wartelle</w:t>
      </w:r>
      <w:proofErr w:type="spellEnd"/>
      <w:r w:rsidRPr="00D9460A">
        <w:rPr>
          <w:rFonts w:ascii="Book Antiqua" w:eastAsia="Book Antiqua" w:hAnsi="Book Antiqua" w:cs="Book Antiqua"/>
          <w:color w:val="000000"/>
        </w:rPr>
        <w:t xml:space="preserve"> C, Dao T, </w:t>
      </w:r>
      <w:proofErr w:type="spellStart"/>
      <w:r w:rsidRPr="00D9460A">
        <w:rPr>
          <w:rFonts w:ascii="Book Antiqua" w:eastAsia="Book Antiqua" w:hAnsi="Book Antiqua" w:cs="Book Antiqua"/>
          <w:color w:val="000000"/>
        </w:rPr>
        <w:t>Thabut</w:t>
      </w:r>
      <w:proofErr w:type="spellEnd"/>
      <w:r w:rsidRPr="00D9460A">
        <w:rPr>
          <w:rFonts w:ascii="Book Antiqua" w:eastAsia="Book Antiqua" w:hAnsi="Book Antiqua" w:cs="Book Antiqua"/>
          <w:color w:val="000000"/>
        </w:rPr>
        <w:t xml:space="preserve"> D, </w:t>
      </w:r>
      <w:proofErr w:type="spellStart"/>
      <w:r w:rsidRPr="00D9460A">
        <w:rPr>
          <w:rFonts w:ascii="Book Antiqua" w:eastAsia="Book Antiqua" w:hAnsi="Book Antiqua" w:cs="Book Antiqua"/>
          <w:color w:val="000000"/>
        </w:rPr>
        <w:t>Pilette</w:t>
      </w:r>
      <w:proofErr w:type="spellEnd"/>
      <w:r w:rsidRPr="00D9460A">
        <w:rPr>
          <w:rFonts w:ascii="Book Antiqua" w:eastAsia="Book Antiqua" w:hAnsi="Book Antiqua" w:cs="Book Antiqua"/>
          <w:color w:val="000000"/>
        </w:rPr>
        <w:t xml:space="preserve"> C, </w:t>
      </w:r>
      <w:proofErr w:type="spellStart"/>
      <w:r w:rsidRPr="00D9460A">
        <w:rPr>
          <w:rFonts w:ascii="Book Antiqua" w:eastAsia="Book Antiqua" w:hAnsi="Book Antiqua" w:cs="Book Antiqua"/>
          <w:color w:val="000000"/>
        </w:rPr>
        <w:lastRenderedPageBreak/>
        <w:t>Silvain</w:t>
      </w:r>
      <w:proofErr w:type="spellEnd"/>
      <w:r w:rsidRPr="00D9460A">
        <w:rPr>
          <w:rFonts w:ascii="Book Antiqua" w:eastAsia="Book Antiqua" w:hAnsi="Book Antiqua" w:cs="Book Antiqua"/>
          <w:color w:val="000000"/>
        </w:rPr>
        <w:t xml:space="preserve"> C, </w:t>
      </w:r>
      <w:proofErr w:type="spellStart"/>
      <w:r w:rsidRPr="00D9460A">
        <w:rPr>
          <w:rFonts w:ascii="Book Antiqua" w:eastAsia="Book Antiqua" w:hAnsi="Book Antiqua" w:cs="Book Antiqua"/>
          <w:color w:val="000000"/>
        </w:rPr>
        <w:t>Christidis</w:t>
      </w:r>
      <w:proofErr w:type="spellEnd"/>
      <w:r w:rsidRPr="00D9460A">
        <w:rPr>
          <w:rFonts w:ascii="Book Antiqua" w:eastAsia="Book Antiqua" w:hAnsi="Book Antiqua" w:cs="Book Antiqua"/>
          <w:color w:val="000000"/>
        </w:rPr>
        <w:t xml:space="preserve"> C, Nguyen-</w:t>
      </w:r>
      <w:proofErr w:type="spellStart"/>
      <w:r w:rsidRPr="00D9460A">
        <w:rPr>
          <w:rFonts w:ascii="Book Antiqua" w:eastAsia="Book Antiqua" w:hAnsi="Book Antiqua" w:cs="Book Antiqua"/>
          <w:color w:val="000000"/>
        </w:rPr>
        <w:t>Khac</w:t>
      </w:r>
      <w:proofErr w:type="spellEnd"/>
      <w:r w:rsidRPr="00D9460A">
        <w:rPr>
          <w:rFonts w:ascii="Book Antiqua" w:eastAsia="Book Antiqua" w:hAnsi="Book Antiqua" w:cs="Book Antiqua"/>
          <w:color w:val="000000"/>
        </w:rPr>
        <w:t xml:space="preserve"> E, Bernard-</w:t>
      </w:r>
      <w:proofErr w:type="spellStart"/>
      <w:r w:rsidRPr="00D9460A">
        <w:rPr>
          <w:rFonts w:ascii="Book Antiqua" w:eastAsia="Book Antiqua" w:hAnsi="Book Antiqua" w:cs="Book Antiqua"/>
          <w:color w:val="000000"/>
        </w:rPr>
        <w:t>Chabert</w:t>
      </w:r>
      <w:proofErr w:type="spellEnd"/>
      <w:r w:rsidRPr="00D9460A">
        <w:rPr>
          <w:rFonts w:ascii="Book Antiqua" w:eastAsia="Book Antiqua" w:hAnsi="Book Antiqua" w:cs="Book Antiqua"/>
          <w:color w:val="000000"/>
        </w:rPr>
        <w:t xml:space="preserve"> B, Zucman D, Di Martino V, Sutton A, </w:t>
      </w:r>
      <w:proofErr w:type="spellStart"/>
      <w:r w:rsidRPr="00D9460A">
        <w:rPr>
          <w:rFonts w:ascii="Book Antiqua" w:eastAsia="Book Antiqua" w:hAnsi="Book Antiqua" w:cs="Book Antiqua"/>
          <w:color w:val="000000"/>
        </w:rPr>
        <w:t>Roudot-Thoraval</w:t>
      </w:r>
      <w:proofErr w:type="spellEnd"/>
      <w:r w:rsidRPr="00D9460A">
        <w:rPr>
          <w:rFonts w:ascii="Book Antiqua" w:eastAsia="Book Antiqua" w:hAnsi="Book Antiqua" w:cs="Book Antiqua"/>
          <w:color w:val="000000"/>
        </w:rPr>
        <w:t xml:space="preserve"> F, </w:t>
      </w:r>
      <w:proofErr w:type="spellStart"/>
      <w:r w:rsidRPr="00D9460A">
        <w:rPr>
          <w:rFonts w:ascii="Book Antiqua" w:eastAsia="Book Antiqua" w:hAnsi="Book Antiqua" w:cs="Book Antiqua"/>
          <w:color w:val="000000"/>
        </w:rPr>
        <w:t>Audureau</w:t>
      </w:r>
      <w:proofErr w:type="spellEnd"/>
      <w:r w:rsidRPr="00D9460A">
        <w:rPr>
          <w:rFonts w:ascii="Book Antiqua" w:eastAsia="Book Antiqua" w:hAnsi="Book Antiqua" w:cs="Book Antiqua"/>
          <w:color w:val="000000"/>
        </w:rPr>
        <w:t xml:space="preserve"> E; ANRS CO12 </w:t>
      </w:r>
      <w:proofErr w:type="spellStart"/>
      <w:r w:rsidRPr="00D9460A">
        <w:rPr>
          <w:rFonts w:ascii="Book Antiqua" w:eastAsia="Book Antiqua" w:hAnsi="Book Antiqua" w:cs="Book Antiqua"/>
          <w:color w:val="000000"/>
        </w:rPr>
        <w:t>CirVir</w:t>
      </w:r>
      <w:proofErr w:type="spellEnd"/>
      <w:r w:rsidRPr="00D9460A">
        <w:rPr>
          <w:rFonts w:ascii="Book Antiqua" w:eastAsia="Book Antiqua" w:hAnsi="Book Antiqua" w:cs="Book Antiqua"/>
          <w:color w:val="000000"/>
        </w:rPr>
        <w:t xml:space="preserve"> Group. Incidence of Hepatocellular Carcinoma </w:t>
      </w:r>
      <w:proofErr w:type="gramStart"/>
      <w:r w:rsidRPr="00D9460A">
        <w:rPr>
          <w:rFonts w:ascii="Book Antiqua" w:eastAsia="Book Antiqua" w:hAnsi="Book Antiqua" w:cs="Book Antiqua"/>
          <w:color w:val="000000"/>
        </w:rPr>
        <w:t>After</w:t>
      </w:r>
      <w:proofErr w:type="gramEnd"/>
      <w:r w:rsidRPr="00D9460A">
        <w:rPr>
          <w:rFonts w:ascii="Book Antiqua" w:eastAsia="Book Antiqua" w:hAnsi="Book Antiqua" w:cs="Book Antiqua"/>
          <w:color w:val="000000"/>
        </w:rPr>
        <w:t xml:space="preserve"> Direct Antiviral Therapy for HCV in Patients With Cirrhosis Included in Surveillance Programs. </w:t>
      </w:r>
      <w:r w:rsidRPr="00D9460A">
        <w:rPr>
          <w:rFonts w:ascii="Book Antiqua" w:eastAsia="Book Antiqua" w:hAnsi="Book Antiqua" w:cs="Book Antiqua"/>
          <w:i/>
          <w:iCs/>
          <w:color w:val="000000"/>
        </w:rPr>
        <w:t>Gastroenterology</w:t>
      </w:r>
      <w:r w:rsidRPr="00D9460A">
        <w:rPr>
          <w:rFonts w:ascii="Book Antiqua" w:eastAsia="Book Antiqua" w:hAnsi="Book Antiqua" w:cs="Book Antiqua"/>
          <w:color w:val="000000"/>
        </w:rPr>
        <w:t xml:space="preserve"> 2018; </w:t>
      </w:r>
      <w:r w:rsidRPr="00D9460A">
        <w:rPr>
          <w:rFonts w:ascii="Book Antiqua" w:eastAsia="Book Antiqua" w:hAnsi="Book Antiqua" w:cs="Book Antiqua"/>
          <w:b/>
          <w:bCs/>
          <w:color w:val="000000"/>
        </w:rPr>
        <w:t>155</w:t>
      </w:r>
      <w:r w:rsidRPr="00D9460A">
        <w:rPr>
          <w:rFonts w:ascii="Book Antiqua" w:eastAsia="Book Antiqua" w:hAnsi="Book Antiqua" w:cs="Book Antiqua"/>
          <w:color w:val="000000"/>
        </w:rPr>
        <w:t>: 1436-1450.e6 [PMID: 30031138 DOI: 10.1053/j.gastro.2018.07.015]</w:t>
      </w:r>
    </w:p>
    <w:p w14:paraId="329A7F80" w14:textId="77777777" w:rsidR="00A77B3E" w:rsidRPr="00D9460A" w:rsidRDefault="00E63E68">
      <w:pPr>
        <w:spacing w:line="360" w:lineRule="auto"/>
        <w:jc w:val="both"/>
      </w:pPr>
      <w:r w:rsidRPr="00D9460A">
        <w:rPr>
          <w:rFonts w:ascii="Book Antiqua" w:eastAsia="Book Antiqua" w:hAnsi="Book Antiqua" w:cs="Book Antiqua"/>
          <w:color w:val="000000"/>
        </w:rPr>
        <w:t xml:space="preserve">44 </w:t>
      </w:r>
      <w:proofErr w:type="spellStart"/>
      <w:r w:rsidRPr="00D9460A">
        <w:rPr>
          <w:rFonts w:ascii="Book Antiqua" w:eastAsia="Book Antiqua" w:hAnsi="Book Antiqua" w:cs="Book Antiqua"/>
          <w:b/>
          <w:bCs/>
          <w:color w:val="000000"/>
        </w:rPr>
        <w:t>Mettke</w:t>
      </w:r>
      <w:proofErr w:type="spellEnd"/>
      <w:r w:rsidRPr="00D9460A">
        <w:rPr>
          <w:rFonts w:ascii="Book Antiqua" w:eastAsia="Book Antiqua" w:hAnsi="Book Antiqua" w:cs="Book Antiqua"/>
          <w:b/>
          <w:bCs/>
          <w:color w:val="000000"/>
        </w:rPr>
        <w:t xml:space="preserve"> F</w:t>
      </w:r>
      <w:r w:rsidRPr="00D9460A">
        <w:rPr>
          <w:rFonts w:ascii="Book Antiqua" w:eastAsia="Book Antiqua" w:hAnsi="Book Antiqua" w:cs="Book Antiqua"/>
          <w:color w:val="000000"/>
        </w:rPr>
        <w:t xml:space="preserve">, </w:t>
      </w:r>
      <w:proofErr w:type="spellStart"/>
      <w:r w:rsidRPr="00D9460A">
        <w:rPr>
          <w:rFonts w:ascii="Book Antiqua" w:eastAsia="Book Antiqua" w:hAnsi="Book Antiqua" w:cs="Book Antiqua"/>
          <w:color w:val="000000"/>
        </w:rPr>
        <w:t>Schlevogt</w:t>
      </w:r>
      <w:proofErr w:type="spellEnd"/>
      <w:r w:rsidRPr="00D9460A">
        <w:rPr>
          <w:rFonts w:ascii="Book Antiqua" w:eastAsia="Book Antiqua" w:hAnsi="Book Antiqua" w:cs="Book Antiqua"/>
          <w:color w:val="000000"/>
        </w:rPr>
        <w:t xml:space="preserve"> B, </w:t>
      </w:r>
      <w:proofErr w:type="spellStart"/>
      <w:r w:rsidRPr="00D9460A">
        <w:rPr>
          <w:rFonts w:ascii="Book Antiqua" w:eastAsia="Book Antiqua" w:hAnsi="Book Antiqua" w:cs="Book Antiqua"/>
          <w:color w:val="000000"/>
        </w:rPr>
        <w:t>Deterding</w:t>
      </w:r>
      <w:proofErr w:type="spellEnd"/>
      <w:r w:rsidRPr="00D9460A">
        <w:rPr>
          <w:rFonts w:ascii="Book Antiqua" w:eastAsia="Book Antiqua" w:hAnsi="Book Antiqua" w:cs="Book Antiqua"/>
          <w:color w:val="000000"/>
        </w:rPr>
        <w:t xml:space="preserve"> K, </w:t>
      </w:r>
      <w:proofErr w:type="spellStart"/>
      <w:r w:rsidRPr="00D9460A">
        <w:rPr>
          <w:rFonts w:ascii="Book Antiqua" w:eastAsia="Book Antiqua" w:hAnsi="Book Antiqua" w:cs="Book Antiqua"/>
          <w:color w:val="000000"/>
        </w:rPr>
        <w:t>Wranke</w:t>
      </w:r>
      <w:proofErr w:type="spellEnd"/>
      <w:r w:rsidRPr="00D9460A">
        <w:rPr>
          <w:rFonts w:ascii="Book Antiqua" w:eastAsia="Book Antiqua" w:hAnsi="Book Antiqua" w:cs="Book Antiqua"/>
          <w:color w:val="000000"/>
        </w:rPr>
        <w:t xml:space="preserve"> A, Smith A, Port K, </w:t>
      </w:r>
      <w:proofErr w:type="spellStart"/>
      <w:r w:rsidRPr="00D9460A">
        <w:rPr>
          <w:rFonts w:ascii="Book Antiqua" w:eastAsia="Book Antiqua" w:hAnsi="Book Antiqua" w:cs="Book Antiqua"/>
          <w:color w:val="000000"/>
        </w:rPr>
        <w:t>Manns</w:t>
      </w:r>
      <w:proofErr w:type="spellEnd"/>
      <w:r w:rsidRPr="00D9460A">
        <w:rPr>
          <w:rFonts w:ascii="Book Antiqua" w:eastAsia="Book Antiqua" w:hAnsi="Book Antiqua" w:cs="Book Antiqua"/>
          <w:color w:val="000000"/>
        </w:rPr>
        <w:t xml:space="preserve"> MP, Vogel A, </w:t>
      </w:r>
      <w:proofErr w:type="spellStart"/>
      <w:r w:rsidRPr="00D9460A">
        <w:rPr>
          <w:rFonts w:ascii="Book Antiqua" w:eastAsia="Book Antiqua" w:hAnsi="Book Antiqua" w:cs="Book Antiqua"/>
          <w:color w:val="000000"/>
        </w:rPr>
        <w:t>Cornberg</w:t>
      </w:r>
      <w:proofErr w:type="spellEnd"/>
      <w:r w:rsidRPr="00D9460A">
        <w:rPr>
          <w:rFonts w:ascii="Book Antiqua" w:eastAsia="Book Antiqua" w:hAnsi="Book Antiqua" w:cs="Book Antiqua"/>
          <w:color w:val="000000"/>
        </w:rPr>
        <w:t xml:space="preserve"> M, </w:t>
      </w:r>
      <w:proofErr w:type="spellStart"/>
      <w:r w:rsidRPr="00D9460A">
        <w:rPr>
          <w:rFonts w:ascii="Book Antiqua" w:eastAsia="Book Antiqua" w:hAnsi="Book Antiqua" w:cs="Book Antiqua"/>
          <w:color w:val="000000"/>
        </w:rPr>
        <w:t>Wedemeyer</w:t>
      </w:r>
      <w:proofErr w:type="spellEnd"/>
      <w:r w:rsidRPr="00D9460A">
        <w:rPr>
          <w:rFonts w:ascii="Book Antiqua" w:eastAsia="Book Antiqua" w:hAnsi="Book Antiqua" w:cs="Book Antiqua"/>
          <w:color w:val="000000"/>
        </w:rPr>
        <w:t xml:space="preserve"> H. Interferon-free therapy of chronic hepatitis C with direct-acting antivirals does not change the short-term risk for de novo hepatocellular carcinoma in patients with liver cirrhosis. </w:t>
      </w:r>
      <w:r w:rsidRPr="00D9460A">
        <w:rPr>
          <w:rFonts w:ascii="Book Antiqua" w:eastAsia="Book Antiqua" w:hAnsi="Book Antiqua" w:cs="Book Antiqua"/>
          <w:i/>
          <w:iCs/>
          <w:color w:val="000000"/>
        </w:rPr>
        <w:t xml:space="preserve">Aliment </w:t>
      </w:r>
      <w:proofErr w:type="spellStart"/>
      <w:r w:rsidRPr="00D9460A">
        <w:rPr>
          <w:rFonts w:ascii="Book Antiqua" w:eastAsia="Book Antiqua" w:hAnsi="Book Antiqua" w:cs="Book Antiqua"/>
          <w:i/>
          <w:iCs/>
          <w:color w:val="000000"/>
        </w:rPr>
        <w:t>Pharmacol</w:t>
      </w:r>
      <w:proofErr w:type="spellEnd"/>
      <w:r w:rsidRPr="00D9460A">
        <w:rPr>
          <w:rFonts w:ascii="Book Antiqua" w:eastAsia="Book Antiqua" w:hAnsi="Book Antiqua" w:cs="Book Antiqua"/>
          <w:i/>
          <w:iCs/>
          <w:color w:val="000000"/>
        </w:rPr>
        <w:t xml:space="preserve"> </w:t>
      </w:r>
      <w:proofErr w:type="spellStart"/>
      <w:r w:rsidRPr="00D9460A">
        <w:rPr>
          <w:rFonts w:ascii="Book Antiqua" w:eastAsia="Book Antiqua" w:hAnsi="Book Antiqua" w:cs="Book Antiqua"/>
          <w:i/>
          <w:iCs/>
          <w:color w:val="000000"/>
        </w:rPr>
        <w:t>Ther</w:t>
      </w:r>
      <w:proofErr w:type="spellEnd"/>
      <w:r w:rsidRPr="00D9460A">
        <w:rPr>
          <w:rFonts w:ascii="Book Antiqua" w:eastAsia="Book Antiqua" w:hAnsi="Book Antiqua" w:cs="Book Antiqua"/>
          <w:color w:val="000000"/>
        </w:rPr>
        <w:t xml:space="preserve"> 2018; </w:t>
      </w:r>
      <w:r w:rsidRPr="00D9460A">
        <w:rPr>
          <w:rFonts w:ascii="Book Antiqua" w:eastAsia="Book Antiqua" w:hAnsi="Book Antiqua" w:cs="Book Antiqua"/>
          <w:b/>
          <w:bCs/>
          <w:color w:val="000000"/>
        </w:rPr>
        <w:t>47</w:t>
      </w:r>
      <w:r w:rsidRPr="00D9460A">
        <w:rPr>
          <w:rFonts w:ascii="Book Antiqua" w:eastAsia="Book Antiqua" w:hAnsi="Book Antiqua" w:cs="Book Antiqua"/>
          <w:color w:val="000000"/>
        </w:rPr>
        <w:t>: 516-525 [PMID: 29205405 DOI: 10.1111/apt.14427]</w:t>
      </w:r>
    </w:p>
    <w:p w14:paraId="6C1A2C16" w14:textId="77777777" w:rsidR="00A77B3E" w:rsidRPr="00D9460A" w:rsidRDefault="00E63E68">
      <w:pPr>
        <w:spacing w:line="360" w:lineRule="auto"/>
        <w:jc w:val="both"/>
      </w:pPr>
      <w:r w:rsidRPr="00D9460A">
        <w:rPr>
          <w:rFonts w:ascii="Book Antiqua" w:eastAsia="Book Antiqua" w:hAnsi="Book Antiqua" w:cs="Book Antiqua"/>
          <w:color w:val="000000"/>
        </w:rPr>
        <w:t xml:space="preserve">45 </w:t>
      </w:r>
      <w:proofErr w:type="spellStart"/>
      <w:r w:rsidRPr="00D9460A">
        <w:rPr>
          <w:rFonts w:ascii="Book Antiqua" w:eastAsia="Book Antiqua" w:hAnsi="Book Antiqua" w:cs="Book Antiqua"/>
          <w:b/>
          <w:bCs/>
          <w:color w:val="000000"/>
        </w:rPr>
        <w:t>Carrat</w:t>
      </w:r>
      <w:proofErr w:type="spellEnd"/>
      <w:r w:rsidRPr="00D9460A">
        <w:rPr>
          <w:rFonts w:ascii="Book Antiqua" w:eastAsia="Book Antiqua" w:hAnsi="Book Antiqua" w:cs="Book Antiqua"/>
          <w:b/>
          <w:bCs/>
          <w:color w:val="000000"/>
        </w:rPr>
        <w:t xml:space="preserve"> F</w:t>
      </w:r>
      <w:r w:rsidRPr="00D9460A">
        <w:rPr>
          <w:rFonts w:ascii="Book Antiqua" w:eastAsia="Book Antiqua" w:hAnsi="Book Antiqua" w:cs="Book Antiqua"/>
          <w:color w:val="000000"/>
        </w:rPr>
        <w:t xml:space="preserve">, Fontaine H, </w:t>
      </w:r>
      <w:proofErr w:type="spellStart"/>
      <w:r w:rsidRPr="00D9460A">
        <w:rPr>
          <w:rFonts w:ascii="Book Antiqua" w:eastAsia="Book Antiqua" w:hAnsi="Book Antiqua" w:cs="Book Antiqua"/>
          <w:color w:val="000000"/>
        </w:rPr>
        <w:t>Dorival</w:t>
      </w:r>
      <w:proofErr w:type="spellEnd"/>
      <w:r w:rsidRPr="00D9460A">
        <w:rPr>
          <w:rFonts w:ascii="Book Antiqua" w:eastAsia="Book Antiqua" w:hAnsi="Book Antiqua" w:cs="Book Antiqua"/>
          <w:color w:val="000000"/>
        </w:rPr>
        <w:t xml:space="preserve"> C, Simony M, Diallo A, </w:t>
      </w:r>
      <w:proofErr w:type="spellStart"/>
      <w:r w:rsidRPr="00D9460A">
        <w:rPr>
          <w:rFonts w:ascii="Book Antiqua" w:eastAsia="Book Antiqua" w:hAnsi="Book Antiqua" w:cs="Book Antiqua"/>
          <w:color w:val="000000"/>
        </w:rPr>
        <w:t>Hezode</w:t>
      </w:r>
      <w:proofErr w:type="spellEnd"/>
      <w:r w:rsidRPr="00D9460A">
        <w:rPr>
          <w:rFonts w:ascii="Book Antiqua" w:eastAsia="Book Antiqua" w:hAnsi="Book Antiqua" w:cs="Book Antiqua"/>
          <w:color w:val="000000"/>
        </w:rPr>
        <w:t xml:space="preserve"> C, De </w:t>
      </w:r>
      <w:proofErr w:type="spellStart"/>
      <w:r w:rsidRPr="00D9460A">
        <w:rPr>
          <w:rFonts w:ascii="Book Antiqua" w:eastAsia="Book Antiqua" w:hAnsi="Book Antiqua" w:cs="Book Antiqua"/>
          <w:color w:val="000000"/>
        </w:rPr>
        <w:t>Ledinghen</w:t>
      </w:r>
      <w:proofErr w:type="spellEnd"/>
      <w:r w:rsidRPr="00D9460A">
        <w:rPr>
          <w:rFonts w:ascii="Book Antiqua" w:eastAsia="Book Antiqua" w:hAnsi="Book Antiqua" w:cs="Book Antiqua"/>
          <w:color w:val="000000"/>
        </w:rPr>
        <w:t xml:space="preserve"> V, </w:t>
      </w:r>
      <w:proofErr w:type="spellStart"/>
      <w:r w:rsidRPr="00D9460A">
        <w:rPr>
          <w:rFonts w:ascii="Book Antiqua" w:eastAsia="Book Antiqua" w:hAnsi="Book Antiqua" w:cs="Book Antiqua"/>
          <w:color w:val="000000"/>
        </w:rPr>
        <w:t>Larrey</w:t>
      </w:r>
      <w:proofErr w:type="spellEnd"/>
      <w:r w:rsidRPr="00D9460A">
        <w:rPr>
          <w:rFonts w:ascii="Book Antiqua" w:eastAsia="Book Antiqua" w:hAnsi="Book Antiqua" w:cs="Book Antiqua"/>
          <w:color w:val="000000"/>
        </w:rPr>
        <w:t xml:space="preserve"> D, </w:t>
      </w:r>
      <w:proofErr w:type="spellStart"/>
      <w:r w:rsidRPr="00D9460A">
        <w:rPr>
          <w:rFonts w:ascii="Book Antiqua" w:eastAsia="Book Antiqua" w:hAnsi="Book Antiqua" w:cs="Book Antiqua"/>
          <w:color w:val="000000"/>
        </w:rPr>
        <w:t>Haour</w:t>
      </w:r>
      <w:proofErr w:type="spellEnd"/>
      <w:r w:rsidRPr="00D9460A">
        <w:rPr>
          <w:rFonts w:ascii="Book Antiqua" w:eastAsia="Book Antiqua" w:hAnsi="Book Antiqua" w:cs="Book Antiqua"/>
          <w:color w:val="000000"/>
        </w:rPr>
        <w:t xml:space="preserve"> G, </w:t>
      </w:r>
      <w:proofErr w:type="spellStart"/>
      <w:r w:rsidRPr="00D9460A">
        <w:rPr>
          <w:rFonts w:ascii="Book Antiqua" w:eastAsia="Book Antiqua" w:hAnsi="Book Antiqua" w:cs="Book Antiqua"/>
          <w:color w:val="000000"/>
        </w:rPr>
        <w:t>Bronowicki</w:t>
      </w:r>
      <w:proofErr w:type="spellEnd"/>
      <w:r w:rsidRPr="00D9460A">
        <w:rPr>
          <w:rFonts w:ascii="Book Antiqua" w:eastAsia="Book Antiqua" w:hAnsi="Book Antiqua" w:cs="Book Antiqua"/>
          <w:color w:val="000000"/>
        </w:rPr>
        <w:t xml:space="preserve"> JP, </w:t>
      </w:r>
      <w:proofErr w:type="spellStart"/>
      <w:r w:rsidRPr="00D9460A">
        <w:rPr>
          <w:rFonts w:ascii="Book Antiqua" w:eastAsia="Book Antiqua" w:hAnsi="Book Antiqua" w:cs="Book Antiqua"/>
          <w:color w:val="000000"/>
        </w:rPr>
        <w:t>Zoulim</w:t>
      </w:r>
      <w:proofErr w:type="spellEnd"/>
      <w:r w:rsidRPr="00D9460A">
        <w:rPr>
          <w:rFonts w:ascii="Book Antiqua" w:eastAsia="Book Antiqua" w:hAnsi="Book Antiqua" w:cs="Book Antiqua"/>
          <w:color w:val="000000"/>
        </w:rPr>
        <w:t xml:space="preserve"> F, </w:t>
      </w:r>
      <w:proofErr w:type="spellStart"/>
      <w:r w:rsidRPr="00D9460A">
        <w:rPr>
          <w:rFonts w:ascii="Book Antiqua" w:eastAsia="Book Antiqua" w:hAnsi="Book Antiqua" w:cs="Book Antiqua"/>
          <w:color w:val="000000"/>
        </w:rPr>
        <w:t>Asselah</w:t>
      </w:r>
      <w:proofErr w:type="spellEnd"/>
      <w:r w:rsidRPr="00D9460A">
        <w:rPr>
          <w:rFonts w:ascii="Book Antiqua" w:eastAsia="Book Antiqua" w:hAnsi="Book Antiqua" w:cs="Book Antiqua"/>
          <w:color w:val="000000"/>
        </w:rPr>
        <w:t xml:space="preserve"> T, Marcellin P, </w:t>
      </w:r>
      <w:proofErr w:type="spellStart"/>
      <w:r w:rsidRPr="00D9460A">
        <w:rPr>
          <w:rFonts w:ascii="Book Antiqua" w:eastAsia="Book Antiqua" w:hAnsi="Book Antiqua" w:cs="Book Antiqua"/>
          <w:color w:val="000000"/>
        </w:rPr>
        <w:t>Thabut</w:t>
      </w:r>
      <w:proofErr w:type="spellEnd"/>
      <w:r w:rsidRPr="00D9460A">
        <w:rPr>
          <w:rFonts w:ascii="Book Antiqua" w:eastAsia="Book Antiqua" w:hAnsi="Book Antiqua" w:cs="Book Antiqua"/>
          <w:color w:val="000000"/>
        </w:rPr>
        <w:t xml:space="preserve"> D, Leroy V, Tran A, </w:t>
      </w:r>
      <w:proofErr w:type="spellStart"/>
      <w:r w:rsidRPr="00D9460A">
        <w:rPr>
          <w:rFonts w:ascii="Book Antiqua" w:eastAsia="Book Antiqua" w:hAnsi="Book Antiqua" w:cs="Book Antiqua"/>
          <w:color w:val="000000"/>
        </w:rPr>
        <w:t>Habersetzer</w:t>
      </w:r>
      <w:proofErr w:type="spellEnd"/>
      <w:r w:rsidRPr="00D9460A">
        <w:rPr>
          <w:rFonts w:ascii="Book Antiqua" w:eastAsia="Book Antiqua" w:hAnsi="Book Antiqua" w:cs="Book Antiqua"/>
          <w:color w:val="000000"/>
        </w:rPr>
        <w:t xml:space="preserve"> F, Samuel D, </w:t>
      </w:r>
      <w:proofErr w:type="spellStart"/>
      <w:r w:rsidRPr="00D9460A">
        <w:rPr>
          <w:rFonts w:ascii="Book Antiqua" w:eastAsia="Book Antiqua" w:hAnsi="Book Antiqua" w:cs="Book Antiqua"/>
          <w:color w:val="000000"/>
        </w:rPr>
        <w:t>Guyader</w:t>
      </w:r>
      <w:proofErr w:type="spellEnd"/>
      <w:r w:rsidRPr="00D9460A">
        <w:rPr>
          <w:rFonts w:ascii="Book Antiqua" w:eastAsia="Book Antiqua" w:hAnsi="Book Antiqua" w:cs="Book Antiqua"/>
          <w:color w:val="000000"/>
        </w:rPr>
        <w:t xml:space="preserve"> D, </w:t>
      </w:r>
      <w:proofErr w:type="spellStart"/>
      <w:r w:rsidRPr="00D9460A">
        <w:rPr>
          <w:rFonts w:ascii="Book Antiqua" w:eastAsia="Book Antiqua" w:hAnsi="Book Antiqua" w:cs="Book Antiqua"/>
          <w:color w:val="000000"/>
        </w:rPr>
        <w:t>Chazouilleres</w:t>
      </w:r>
      <w:proofErr w:type="spellEnd"/>
      <w:r w:rsidRPr="00D9460A">
        <w:rPr>
          <w:rFonts w:ascii="Book Antiqua" w:eastAsia="Book Antiqua" w:hAnsi="Book Antiqua" w:cs="Book Antiqua"/>
          <w:color w:val="000000"/>
        </w:rPr>
        <w:t xml:space="preserve"> O, Mathurin P, </w:t>
      </w:r>
      <w:proofErr w:type="spellStart"/>
      <w:r w:rsidRPr="00D9460A">
        <w:rPr>
          <w:rFonts w:ascii="Book Antiqua" w:eastAsia="Book Antiqua" w:hAnsi="Book Antiqua" w:cs="Book Antiqua"/>
          <w:color w:val="000000"/>
        </w:rPr>
        <w:t>Metivier</w:t>
      </w:r>
      <w:proofErr w:type="spellEnd"/>
      <w:r w:rsidRPr="00D9460A">
        <w:rPr>
          <w:rFonts w:ascii="Book Antiqua" w:eastAsia="Book Antiqua" w:hAnsi="Book Antiqua" w:cs="Book Antiqua"/>
          <w:color w:val="000000"/>
        </w:rPr>
        <w:t xml:space="preserve"> S, </w:t>
      </w:r>
      <w:proofErr w:type="spellStart"/>
      <w:r w:rsidRPr="00D9460A">
        <w:rPr>
          <w:rFonts w:ascii="Book Antiqua" w:eastAsia="Book Antiqua" w:hAnsi="Book Antiqua" w:cs="Book Antiqua"/>
          <w:color w:val="000000"/>
        </w:rPr>
        <w:t>Alric</w:t>
      </w:r>
      <w:proofErr w:type="spellEnd"/>
      <w:r w:rsidRPr="00D9460A">
        <w:rPr>
          <w:rFonts w:ascii="Book Antiqua" w:eastAsia="Book Antiqua" w:hAnsi="Book Antiqua" w:cs="Book Antiqua"/>
          <w:color w:val="000000"/>
        </w:rPr>
        <w:t xml:space="preserve"> L, </w:t>
      </w:r>
      <w:proofErr w:type="spellStart"/>
      <w:r w:rsidRPr="00D9460A">
        <w:rPr>
          <w:rFonts w:ascii="Book Antiqua" w:eastAsia="Book Antiqua" w:hAnsi="Book Antiqua" w:cs="Book Antiqua"/>
          <w:color w:val="000000"/>
        </w:rPr>
        <w:t>Riachi</w:t>
      </w:r>
      <w:proofErr w:type="spellEnd"/>
      <w:r w:rsidRPr="00D9460A">
        <w:rPr>
          <w:rFonts w:ascii="Book Antiqua" w:eastAsia="Book Antiqua" w:hAnsi="Book Antiqua" w:cs="Book Antiqua"/>
          <w:color w:val="000000"/>
        </w:rPr>
        <w:t xml:space="preserve"> G, </w:t>
      </w:r>
      <w:proofErr w:type="spellStart"/>
      <w:r w:rsidRPr="00D9460A">
        <w:rPr>
          <w:rFonts w:ascii="Book Antiqua" w:eastAsia="Book Antiqua" w:hAnsi="Book Antiqua" w:cs="Book Antiqua"/>
          <w:color w:val="000000"/>
        </w:rPr>
        <w:t>Gournay</w:t>
      </w:r>
      <w:proofErr w:type="spellEnd"/>
      <w:r w:rsidRPr="00D9460A">
        <w:rPr>
          <w:rFonts w:ascii="Book Antiqua" w:eastAsia="Book Antiqua" w:hAnsi="Book Antiqua" w:cs="Book Antiqua"/>
          <w:color w:val="000000"/>
        </w:rPr>
        <w:t xml:space="preserve"> J, </w:t>
      </w:r>
      <w:proofErr w:type="spellStart"/>
      <w:r w:rsidRPr="00D9460A">
        <w:rPr>
          <w:rFonts w:ascii="Book Antiqua" w:eastAsia="Book Antiqua" w:hAnsi="Book Antiqua" w:cs="Book Antiqua"/>
          <w:color w:val="000000"/>
        </w:rPr>
        <w:t>Abergel</w:t>
      </w:r>
      <w:proofErr w:type="spellEnd"/>
      <w:r w:rsidRPr="00D9460A">
        <w:rPr>
          <w:rFonts w:ascii="Book Antiqua" w:eastAsia="Book Antiqua" w:hAnsi="Book Antiqua" w:cs="Book Antiqua"/>
          <w:color w:val="000000"/>
        </w:rPr>
        <w:t xml:space="preserve"> A, </w:t>
      </w:r>
      <w:proofErr w:type="spellStart"/>
      <w:r w:rsidRPr="00D9460A">
        <w:rPr>
          <w:rFonts w:ascii="Book Antiqua" w:eastAsia="Book Antiqua" w:hAnsi="Book Antiqua" w:cs="Book Antiqua"/>
          <w:color w:val="000000"/>
        </w:rPr>
        <w:t>Cales</w:t>
      </w:r>
      <w:proofErr w:type="spellEnd"/>
      <w:r w:rsidRPr="00D9460A">
        <w:rPr>
          <w:rFonts w:ascii="Book Antiqua" w:eastAsia="Book Antiqua" w:hAnsi="Book Antiqua" w:cs="Book Antiqua"/>
          <w:color w:val="000000"/>
        </w:rPr>
        <w:t xml:space="preserve"> P, </w:t>
      </w:r>
      <w:proofErr w:type="spellStart"/>
      <w:r w:rsidRPr="00D9460A">
        <w:rPr>
          <w:rFonts w:ascii="Book Antiqua" w:eastAsia="Book Antiqua" w:hAnsi="Book Antiqua" w:cs="Book Antiqua"/>
          <w:color w:val="000000"/>
        </w:rPr>
        <w:t>Ganne</w:t>
      </w:r>
      <w:proofErr w:type="spellEnd"/>
      <w:r w:rsidRPr="00D9460A">
        <w:rPr>
          <w:rFonts w:ascii="Book Antiqua" w:eastAsia="Book Antiqua" w:hAnsi="Book Antiqua" w:cs="Book Antiqua"/>
          <w:color w:val="000000"/>
        </w:rPr>
        <w:t xml:space="preserve"> N, </w:t>
      </w:r>
      <w:proofErr w:type="spellStart"/>
      <w:r w:rsidRPr="00D9460A">
        <w:rPr>
          <w:rFonts w:ascii="Book Antiqua" w:eastAsia="Book Antiqua" w:hAnsi="Book Antiqua" w:cs="Book Antiqua"/>
          <w:color w:val="000000"/>
        </w:rPr>
        <w:t>Loustaud-Ratti</w:t>
      </w:r>
      <w:proofErr w:type="spellEnd"/>
      <w:r w:rsidRPr="00D9460A">
        <w:rPr>
          <w:rFonts w:ascii="Book Antiqua" w:eastAsia="Book Antiqua" w:hAnsi="Book Antiqua" w:cs="Book Antiqua"/>
          <w:color w:val="000000"/>
        </w:rPr>
        <w:t xml:space="preserve"> V, </w:t>
      </w:r>
      <w:proofErr w:type="spellStart"/>
      <w:r w:rsidRPr="00D9460A">
        <w:rPr>
          <w:rFonts w:ascii="Book Antiqua" w:eastAsia="Book Antiqua" w:hAnsi="Book Antiqua" w:cs="Book Antiqua"/>
          <w:color w:val="000000"/>
        </w:rPr>
        <w:t>D'Alteroche</w:t>
      </w:r>
      <w:proofErr w:type="spellEnd"/>
      <w:r w:rsidRPr="00D9460A">
        <w:rPr>
          <w:rFonts w:ascii="Book Antiqua" w:eastAsia="Book Antiqua" w:hAnsi="Book Antiqua" w:cs="Book Antiqua"/>
          <w:color w:val="000000"/>
        </w:rPr>
        <w:t xml:space="preserve"> L, </w:t>
      </w:r>
      <w:proofErr w:type="spellStart"/>
      <w:r w:rsidRPr="00D9460A">
        <w:rPr>
          <w:rFonts w:ascii="Book Antiqua" w:eastAsia="Book Antiqua" w:hAnsi="Book Antiqua" w:cs="Book Antiqua"/>
          <w:color w:val="000000"/>
        </w:rPr>
        <w:t>Causse</w:t>
      </w:r>
      <w:proofErr w:type="spellEnd"/>
      <w:r w:rsidRPr="00D9460A">
        <w:rPr>
          <w:rFonts w:ascii="Book Antiqua" w:eastAsia="Book Antiqua" w:hAnsi="Book Antiqua" w:cs="Book Antiqua"/>
          <w:color w:val="000000"/>
        </w:rPr>
        <w:t xml:space="preserve"> X, Geist C, </w:t>
      </w:r>
      <w:proofErr w:type="spellStart"/>
      <w:r w:rsidRPr="00D9460A">
        <w:rPr>
          <w:rFonts w:ascii="Book Antiqua" w:eastAsia="Book Antiqua" w:hAnsi="Book Antiqua" w:cs="Book Antiqua"/>
          <w:color w:val="000000"/>
        </w:rPr>
        <w:t>Minello</w:t>
      </w:r>
      <w:proofErr w:type="spellEnd"/>
      <w:r w:rsidRPr="00D9460A">
        <w:rPr>
          <w:rFonts w:ascii="Book Antiqua" w:eastAsia="Book Antiqua" w:hAnsi="Book Antiqua" w:cs="Book Antiqua"/>
          <w:color w:val="000000"/>
        </w:rPr>
        <w:t xml:space="preserve"> A, Rosa I, </w:t>
      </w:r>
      <w:proofErr w:type="spellStart"/>
      <w:r w:rsidRPr="00D9460A">
        <w:rPr>
          <w:rFonts w:ascii="Book Antiqua" w:eastAsia="Book Antiqua" w:hAnsi="Book Antiqua" w:cs="Book Antiqua"/>
          <w:color w:val="000000"/>
        </w:rPr>
        <w:t>Gelu</w:t>
      </w:r>
      <w:proofErr w:type="spellEnd"/>
      <w:r w:rsidRPr="00D9460A">
        <w:rPr>
          <w:rFonts w:ascii="Book Antiqua" w:eastAsia="Book Antiqua" w:hAnsi="Book Antiqua" w:cs="Book Antiqua"/>
          <w:color w:val="000000"/>
        </w:rPr>
        <w:t xml:space="preserve">-Simeon M, Portal I, Raffi F, </w:t>
      </w:r>
      <w:proofErr w:type="spellStart"/>
      <w:r w:rsidRPr="00D9460A">
        <w:rPr>
          <w:rFonts w:ascii="Book Antiqua" w:eastAsia="Book Antiqua" w:hAnsi="Book Antiqua" w:cs="Book Antiqua"/>
          <w:color w:val="000000"/>
        </w:rPr>
        <w:t>Bourliere</w:t>
      </w:r>
      <w:proofErr w:type="spellEnd"/>
      <w:r w:rsidRPr="00D9460A">
        <w:rPr>
          <w:rFonts w:ascii="Book Antiqua" w:eastAsia="Book Antiqua" w:hAnsi="Book Antiqua" w:cs="Book Antiqua"/>
          <w:color w:val="000000"/>
        </w:rPr>
        <w:t xml:space="preserve"> M, Pol S; French ANRS CO22 </w:t>
      </w:r>
      <w:proofErr w:type="spellStart"/>
      <w:r w:rsidRPr="00D9460A">
        <w:rPr>
          <w:rFonts w:ascii="Book Antiqua" w:eastAsia="Book Antiqua" w:hAnsi="Book Antiqua" w:cs="Book Antiqua"/>
          <w:color w:val="000000"/>
        </w:rPr>
        <w:t>Hepather</w:t>
      </w:r>
      <w:proofErr w:type="spellEnd"/>
      <w:r w:rsidRPr="00D9460A">
        <w:rPr>
          <w:rFonts w:ascii="Book Antiqua" w:eastAsia="Book Antiqua" w:hAnsi="Book Antiqua" w:cs="Book Antiqua"/>
          <w:color w:val="000000"/>
        </w:rPr>
        <w:t xml:space="preserve"> cohort. Clinical outcomes in patients with chronic hepatitis C after direct-acting antiviral treatment: a prospective cohort study. </w:t>
      </w:r>
      <w:r w:rsidRPr="00D9460A">
        <w:rPr>
          <w:rFonts w:ascii="Book Antiqua" w:eastAsia="Book Antiqua" w:hAnsi="Book Antiqua" w:cs="Book Antiqua"/>
          <w:i/>
          <w:iCs/>
          <w:color w:val="000000"/>
        </w:rPr>
        <w:t>Lancet</w:t>
      </w:r>
      <w:r w:rsidRPr="00D9460A">
        <w:rPr>
          <w:rFonts w:ascii="Book Antiqua" w:eastAsia="Book Antiqua" w:hAnsi="Book Antiqua" w:cs="Book Antiqua"/>
          <w:color w:val="000000"/>
        </w:rPr>
        <w:t xml:space="preserve"> 2019; </w:t>
      </w:r>
      <w:r w:rsidRPr="00D9460A">
        <w:rPr>
          <w:rFonts w:ascii="Book Antiqua" w:eastAsia="Book Antiqua" w:hAnsi="Book Antiqua" w:cs="Book Antiqua"/>
          <w:b/>
          <w:bCs/>
          <w:color w:val="000000"/>
        </w:rPr>
        <w:t>393</w:t>
      </w:r>
      <w:r w:rsidRPr="00D9460A">
        <w:rPr>
          <w:rFonts w:ascii="Book Antiqua" w:eastAsia="Book Antiqua" w:hAnsi="Book Antiqua" w:cs="Book Antiqua"/>
          <w:color w:val="000000"/>
        </w:rPr>
        <w:t>: 1453-1464 [PMID: 30765123 DOI: 10.1016/S0140-6736(18)32111-1]</w:t>
      </w:r>
    </w:p>
    <w:p w14:paraId="431A38FC" w14:textId="77777777" w:rsidR="00A77B3E" w:rsidRPr="00D9460A" w:rsidRDefault="00E63E68">
      <w:pPr>
        <w:spacing w:line="360" w:lineRule="auto"/>
        <w:jc w:val="both"/>
      </w:pPr>
      <w:r w:rsidRPr="00D9460A">
        <w:rPr>
          <w:rFonts w:ascii="Book Antiqua" w:eastAsia="Book Antiqua" w:hAnsi="Book Antiqua" w:cs="Book Antiqua"/>
          <w:color w:val="000000"/>
        </w:rPr>
        <w:t xml:space="preserve">46 </w:t>
      </w:r>
      <w:proofErr w:type="spellStart"/>
      <w:r w:rsidRPr="00D9460A">
        <w:rPr>
          <w:rFonts w:ascii="Book Antiqua" w:eastAsia="Book Antiqua" w:hAnsi="Book Antiqua" w:cs="Book Antiqua"/>
          <w:b/>
          <w:bCs/>
          <w:color w:val="000000"/>
        </w:rPr>
        <w:t>Poordad</w:t>
      </w:r>
      <w:proofErr w:type="spellEnd"/>
      <w:r w:rsidRPr="00D9460A">
        <w:rPr>
          <w:rFonts w:ascii="Book Antiqua" w:eastAsia="Book Antiqua" w:hAnsi="Book Antiqua" w:cs="Book Antiqua"/>
          <w:b/>
          <w:bCs/>
          <w:color w:val="000000"/>
        </w:rPr>
        <w:t xml:space="preserve"> F</w:t>
      </w:r>
      <w:r w:rsidRPr="00D9460A">
        <w:rPr>
          <w:rFonts w:ascii="Book Antiqua" w:eastAsia="Book Antiqua" w:hAnsi="Book Antiqua" w:cs="Book Antiqua"/>
          <w:color w:val="000000"/>
        </w:rPr>
        <w:t xml:space="preserve">, Castro RE, Asatryan A, Aguilar H, </w:t>
      </w:r>
      <w:proofErr w:type="spellStart"/>
      <w:r w:rsidRPr="00D9460A">
        <w:rPr>
          <w:rFonts w:ascii="Book Antiqua" w:eastAsia="Book Antiqua" w:hAnsi="Book Antiqua" w:cs="Book Antiqua"/>
          <w:color w:val="000000"/>
        </w:rPr>
        <w:t>Cacoub</w:t>
      </w:r>
      <w:proofErr w:type="spellEnd"/>
      <w:r w:rsidRPr="00D9460A">
        <w:rPr>
          <w:rFonts w:ascii="Book Antiqua" w:eastAsia="Book Antiqua" w:hAnsi="Book Antiqua" w:cs="Book Antiqua"/>
          <w:color w:val="000000"/>
        </w:rPr>
        <w:t xml:space="preserve"> P, </w:t>
      </w:r>
      <w:proofErr w:type="spellStart"/>
      <w:r w:rsidRPr="00D9460A">
        <w:rPr>
          <w:rFonts w:ascii="Book Antiqua" w:eastAsia="Book Antiqua" w:hAnsi="Book Antiqua" w:cs="Book Antiqua"/>
          <w:color w:val="000000"/>
        </w:rPr>
        <w:t>Dieterich</w:t>
      </w:r>
      <w:proofErr w:type="spellEnd"/>
      <w:r w:rsidRPr="00D9460A">
        <w:rPr>
          <w:rFonts w:ascii="Book Antiqua" w:eastAsia="Book Antiqua" w:hAnsi="Book Antiqua" w:cs="Book Antiqua"/>
          <w:color w:val="000000"/>
        </w:rPr>
        <w:t xml:space="preserve"> D, </w:t>
      </w:r>
      <w:proofErr w:type="spellStart"/>
      <w:r w:rsidRPr="00D9460A">
        <w:rPr>
          <w:rFonts w:ascii="Book Antiqua" w:eastAsia="Book Antiqua" w:hAnsi="Book Antiqua" w:cs="Book Antiqua"/>
          <w:color w:val="000000"/>
        </w:rPr>
        <w:t>Marinho</w:t>
      </w:r>
      <w:proofErr w:type="spellEnd"/>
      <w:r w:rsidRPr="00D9460A">
        <w:rPr>
          <w:rFonts w:ascii="Book Antiqua" w:eastAsia="Book Antiqua" w:hAnsi="Book Antiqua" w:cs="Book Antiqua"/>
          <w:color w:val="000000"/>
        </w:rPr>
        <w:t xml:space="preserve"> RT, </w:t>
      </w:r>
      <w:proofErr w:type="spellStart"/>
      <w:r w:rsidRPr="00D9460A">
        <w:rPr>
          <w:rFonts w:ascii="Book Antiqua" w:eastAsia="Book Antiqua" w:hAnsi="Book Antiqua" w:cs="Book Antiqua"/>
          <w:color w:val="000000"/>
        </w:rPr>
        <w:t>Carvalho</w:t>
      </w:r>
      <w:proofErr w:type="spellEnd"/>
      <w:r w:rsidRPr="00D9460A">
        <w:rPr>
          <w:rFonts w:ascii="Book Antiqua" w:eastAsia="Book Antiqua" w:hAnsi="Book Antiqua" w:cs="Book Antiqua"/>
          <w:color w:val="000000"/>
        </w:rPr>
        <w:t xml:space="preserve"> A, Siddique A, Hu YB, </w:t>
      </w:r>
      <w:proofErr w:type="spellStart"/>
      <w:r w:rsidRPr="00D9460A">
        <w:rPr>
          <w:rFonts w:ascii="Book Antiqua" w:eastAsia="Book Antiqua" w:hAnsi="Book Antiqua" w:cs="Book Antiqua"/>
          <w:color w:val="000000"/>
        </w:rPr>
        <w:t>Charafeddine</w:t>
      </w:r>
      <w:proofErr w:type="spellEnd"/>
      <w:r w:rsidRPr="00D9460A">
        <w:rPr>
          <w:rFonts w:ascii="Book Antiqua" w:eastAsia="Book Antiqua" w:hAnsi="Book Antiqua" w:cs="Book Antiqua"/>
          <w:color w:val="000000"/>
        </w:rPr>
        <w:t xml:space="preserve"> M, </w:t>
      </w:r>
      <w:proofErr w:type="spellStart"/>
      <w:r w:rsidRPr="00D9460A">
        <w:rPr>
          <w:rFonts w:ascii="Book Antiqua" w:eastAsia="Book Antiqua" w:hAnsi="Book Antiqua" w:cs="Book Antiqua"/>
          <w:color w:val="000000"/>
        </w:rPr>
        <w:t>Bondin</w:t>
      </w:r>
      <w:proofErr w:type="spellEnd"/>
      <w:r w:rsidRPr="00D9460A">
        <w:rPr>
          <w:rFonts w:ascii="Book Antiqua" w:eastAsia="Book Antiqua" w:hAnsi="Book Antiqua" w:cs="Book Antiqua"/>
          <w:color w:val="000000"/>
        </w:rPr>
        <w:t xml:space="preserve"> M, Khan N, Cohen DE, </w:t>
      </w:r>
      <w:proofErr w:type="spellStart"/>
      <w:r w:rsidRPr="00D9460A">
        <w:rPr>
          <w:rFonts w:ascii="Book Antiqua" w:eastAsia="Book Antiqua" w:hAnsi="Book Antiqua" w:cs="Book Antiqua"/>
          <w:color w:val="000000"/>
        </w:rPr>
        <w:t>Felizarta</w:t>
      </w:r>
      <w:proofErr w:type="spellEnd"/>
      <w:r w:rsidRPr="00D9460A">
        <w:rPr>
          <w:rFonts w:ascii="Book Antiqua" w:eastAsia="Book Antiqua" w:hAnsi="Book Antiqua" w:cs="Book Antiqua"/>
          <w:color w:val="000000"/>
        </w:rPr>
        <w:t xml:space="preserve"> F. Long-term safety and efficacy results in hepatitis C virus genotype 1-infected patients receiving </w:t>
      </w:r>
      <w:proofErr w:type="spellStart"/>
      <w:r w:rsidRPr="00D9460A">
        <w:rPr>
          <w:rFonts w:ascii="Book Antiqua" w:eastAsia="Book Antiqua" w:hAnsi="Book Antiqua" w:cs="Book Antiqua"/>
          <w:color w:val="000000"/>
        </w:rPr>
        <w:t>ombitasvir</w:t>
      </w:r>
      <w:proofErr w:type="spellEnd"/>
      <w:r w:rsidRPr="00D9460A">
        <w:rPr>
          <w:rFonts w:ascii="Book Antiqua" w:eastAsia="Book Antiqua" w:hAnsi="Book Antiqua" w:cs="Book Antiqua"/>
          <w:color w:val="000000"/>
        </w:rPr>
        <w:t>/</w:t>
      </w:r>
      <w:proofErr w:type="spellStart"/>
      <w:r w:rsidRPr="00D9460A">
        <w:rPr>
          <w:rFonts w:ascii="Book Antiqua" w:eastAsia="Book Antiqua" w:hAnsi="Book Antiqua" w:cs="Book Antiqua"/>
          <w:color w:val="000000"/>
        </w:rPr>
        <w:t>paritaprevir</w:t>
      </w:r>
      <w:proofErr w:type="spellEnd"/>
      <w:r w:rsidRPr="00D9460A">
        <w:rPr>
          <w:rFonts w:ascii="Book Antiqua" w:eastAsia="Book Antiqua" w:hAnsi="Book Antiqua" w:cs="Book Antiqua"/>
          <w:color w:val="000000"/>
        </w:rPr>
        <w:t>/ritonavir + </w:t>
      </w:r>
      <w:proofErr w:type="spellStart"/>
      <w:r w:rsidRPr="00D9460A">
        <w:rPr>
          <w:rFonts w:ascii="Book Antiqua" w:eastAsia="Book Antiqua" w:hAnsi="Book Antiqua" w:cs="Book Antiqua"/>
          <w:color w:val="000000"/>
        </w:rPr>
        <w:t>dasabuvir</w:t>
      </w:r>
      <w:proofErr w:type="spellEnd"/>
      <w:r w:rsidRPr="00D9460A">
        <w:rPr>
          <w:rFonts w:ascii="Book Antiqua" w:eastAsia="Book Antiqua" w:hAnsi="Book Antiqua" w:cs="Book Antiqua"/>
          <w:color w:val="000000"/>
        </w:rPr>
        <w:t xml:space="preserve"> ± ribavirin in the TOPAZ-I and TOPAZ-II trials. </w:t>
      </w:r>
      <w:r w:rsidRPr="00D9460A">
        <w:rPr>
          <w:rFonts w:ascii="Book Antiqua" w:eastAsia="Book Antiqua" w:hAnsi="Book Antiqua" w:cs="Book Antiqua"/>
          <w:i/>
          <w:iCs/>
          <w:color w:val="000000"/>
        </w:rPr>
        <w:t xml:space="preserve">J Viral </w:t>
      </w:r>
      <w:proofErr w:type="spellStart"/>
      <w:r w:rsidRPr="00D9460A">
        <w:rPr>
          <w:rFonts w:ascii="Book Antiqua" w:eastAsia="Book Antiqua" w:hAnsi="Book Antiqua" w:cs="Book Antiqua"/>
          <w:i/>
          <w:iCs/>
          <w:color w:val="000000"/>
        </w:rPr>
        <w:t>Hepat</w:t>
      </w:r>
      <w:proofErr w:type="spellEnd"/>
      <w:r w:rsidRPr="00D9460A">
        <w:rPr>
          <w:rFonts w:ascii="Book Antiqua" w:eastAsia="Book Antiqua" w:hAnsi="Book Antiqua" w:cs="Book Antiqua"/>
          <w:color w:val="000000"/>
        </w:rPr>
        <w:t xml:space="preserve"> 2020; </w:t>
      </w:r>
      <w:r w:rsidRPr="00D9460A">
        <w:rPr>
          <w:rFonts w:ascii="Book Antiqua" w:eastAsia="Book Antiqua" w:hAnsi="Book Antiqua" w:cs="Book Antiqua"/>
          <w:b/>
          <w:bCs/>
          <w:color w:val="000000"/>
        </w:rPr>
        <w:t>27</w:t>
      </w:r>
      <w:r w:rsidRPr="00D9460A">
        <w:rPr>
          <w:rFonts w:ascii="Book Antiqua" w:eastAsia="Book Antiqua" w:hAnsi="Book Antiqua" w:cs="Book Antiqua"/>
          <w:color w:val="000000"/>
        </w:rPr>
        <w:t>: 497-504 [PMID: 31954087 DOI: 10.1111/jvh.13261]</w:t>
      </w:r>
    </w:p>
    <w:p w14:paraId="6008F216" w14:textId="77777777" w:rsidR="00A77B3E" w:rsidRPr="00D9460A" w:rsidRDefault="00E63E68">
      <w:pPr>
        <w:spacing w:line="360" w:lineRule="auto"/>
        <w:jc w:val="both"/>
      </w:pPr>
      <w:r w:rsidRPr="00D9460A">
        <w:rPr>
          <w:rFonts w:ascii="Book Antiqua" w:eastAsia="Book Antiqua" w:hAnsi="Book Antiqua" w:cs="Book Antiqua"/>
          <w:color w:val="000000"/>
        </w:rPr>
        <w:t xml:space="preserve">47 </w:t>
      </w:r>
      <w:proofErr w:type="spellStart"/>
      <w:r w:rsidRPr="00D9460A">
        <w:rPr>
          <w:rFonts w:ascii="Book Antiqua" w:eastAsia="Book Antiqua" w:hAnsi="Book Antiqua" w:cs="Book Antiqua"/>
          <w:b/>
          <w:bCs/>
          <w:color w:val="000000"/>
        </w:rPr>
        <w:t>Sangiovanni</w:t>
      </w:r>
      <w:proofErr w:type="spellEnd"/>
      <w:r w:rsidRPr="00D9460A">
        <w:rPr>
          <w:rFonts w:ascii="Book Antiqua" w:eastAsia="Book Antiqua" w:hAnsi="Book Antiqua" w:cs="Book Antiqua"/>
          <w:b/>
          <w:bCs/>
          <w:color w:val="000000"/>
        </w:rPr>
        <w:t xml:space="preserve"> A</w:t>
      </w:r>
      <w:r w:rsidRPr="00D9460A">
        <w:rPr>
          <w:rFonts w:ascii="Book Antiqua" w:eastAsia="Book Antiqua" w:hAnsi="Book Antiqua" w:cs="Book Antiqua"/>
          <w:color w:val="000000"/>
        </w:rPr>
        <w:t xml:space="preserve">, </w:t>
      </w:r>
      <w:proofErr w:type="spellStart"/>
      <w:r w:rsidRPr="00D9460A">
        <w:rPr>
          <w:rFonts w:ascii="Book Antiqua" w:eastAsia="Book Antiqua" w:hAnsi="Book Antiqua" w:cs="Book Antiqua"/>
          <w:color w:val="000000"/>
        </w:rPr>
        <w:t>Alimenti</w:t>
      </w:r>
      <w:proofErr w:type="spellEnd"/>
      <w:r w:rsidRPr="00D9460A">
        <w:rPr>
          <w:rFonts w:ascii="Book Antiqua" w:eastAsia="Book Antiqua" w:hAnsi="Book Antiqua" w:cs="Book Antiqua"/>
          <w:color w:val="000000"/>
        </w:rPr>
        <w:t xml:space="preserve"> E, Gattai R, </w:t>
      </w:r>
      <w:proofErr w:type="spellStart"/>
      <w:r w:rsidRPr="00D9460A">
        <w:rPr>
          <w:rFonts w:ascii="Book Antiqua" w:eastAsia="Book Antiqua" w:hAnsi="Book Antiqua" w:cs="Book Antiqua"/>
          <w:color w:val="000000"/>
        </w:rPr>
        <w:t>Filomia</w:t>
      </w:r>
      <w:proofErr w:type="spellEnd"/>
      <w:r w:rsidRPr="00D9460A">
        <w:rPr>
          <w:rFonts w:ascii="Book Antiqua" w:eastAsia="Book Antiqua" w:hAnsi="Book Antiqua" w:cs="Book Antiqua"/>
          <w:color w:val="000000"/>
        </w:rPr>
        <w:t xml:space="preserve"> R, </w:t>
      </w:r>
      <w:proofErr w:type="spellStart"/>
      <w:r w:rsidRPr="00D9460A">
        <w:rPr>
          <w:rFonts w:ascii="Book Antiqua" w:eastAsia="Book Antiqua" w:hAnsi="Book Antiqua" w:cs="Book Antiqua"/>
          <w:color w:val="000000"/>
        </w:rPr>
        <w:t>Parente</w:t>
      </w:r>
      <w:proofErr w:type="spellEnd"/>
      <w:r w:rsidRPr="00D9460A">
        <w:rPr>
          <w:rFonts w:ascii="Book Antiqua" w:eastAsia="Book Antiqua" w:hAnsi="Book Antiqua" w:cs="Book Antiqua"/>
          <w:color w:val="000000"/>
        </w:rPr>
        <w:t xml:space="preserve"> E, </w:t>
      </w:r>
      <w:proofErr w:type="spellStart"/>
      <w:r w:rsidRPr="00D9460A">
        <w:rPr>
          <w:rFonts w:ascii="Book Antiqua" w:eastAsia="Book Antiqua" w:hAnsi="Book Antiqua" w:cs="Book Antiqua"/>
          <w:color w:val="000000"/>
        </w:rPr>
        <w:t>Valenti</w:t>
      </w:r>
      <w:proofErr w:type="spellEnd"/>
      <w:r w:rsidRPr="00D9460A">
        <w:rPr>
          <w:rFonts w:ascii="Book Antiqua" w:eastAsia="Book Antiqua" w:hAnsi="Book Antiqua" w:cs="Book Antiqua"/>
          <w:color w:val="000000"/>
        </w:rPr>
        <w:t xml:space="preserve"> L, </w:t>
      </w:r>
      <w:proofErr w:type="spellStart"/>
      <w:r w:rsidRPr="00D9460A">
        <w:rPr>
          <w:rFonts w:ascii="Book Antiqua" w:eastAsia="Book Antiqua" w:hAnsi="Book Antiqua" w:cs="Book Antiqua"/>
          <w:color w:val="000000"/>
        </w:rPr>
        <w:t>Marzi</w:t>
      </w:r>
      <w:proofErr w:type="spellEnd"/>
      <w:r w:rsidRPr="00D9460A">
        <w:rPr>
          <w:rFonts w:ascii="Book Antiqua" w:eastAsia="Book Antiqua" w:hAnsi="Book Antiqua" w:cs="Book Antiqua"/>
          <w:color w:val="000000"/>
        </w:rPr>
        <w:t xml:space="preserve"> L, </w:t>
      </w:r>
      <w:proofErr w:type="spellStart"/>
      <w:r w:rsidRPr="00D9460A">
        <w:rPr>
          <w:rFonts w:ascii="Book Antiqua" w:eastAsia="Book Antiqua" w:hAnsi="Book Antiqua" w:cs="Book Antiqua"/>
          <w:color w:val="000000"/>
        </w:rPr>
        <w:t>Pellegatta</w:t>
      </w:r>
      <w:proofErr w:type="spellEnd"/>
      <w:r w:rsidRPr="00D9460A">
        <w:rPr>
          <w:rFonts w:ascii="Book Antiqua" w:eastAsia="Book Antiqua" w:hAnsi="Book Antiqua" w:cs="Book Antiqua"/>
          <w:color w:val="000000"/>
        </w:rPr>
        <w:t xml:space="preserve"> G, Borgia G, </w:t>
      </w:r>
      <w:proofErr w:type="spellStart"/>
      <w:r w:rsidRPr="00D9460A">
        <w:rPr>
          <w:rFonts w:ascii="Book Antiqua" w:eastAsia="Book Antiqua" w:hAnsi="Book Antiqua" w:cs="Book Antiqua"/>
          <w:color w:val="000000"/>
        </w:rPr>
        <w:t>Gambato</w:t>
      </w:r>
      <w:proofErr w:type="spellEnd"/>
      <w:r w:rsidRPr="00D9460A">
        <w:rPr>
          <w:rFonts w:ascii="Book Antiqua" w:eastAsia="Book Antiqua" w:hAnsi="Book Antiqua" w:cs="Book Antiqua"/>
          <w:color w:val="000000"/>
        </w:rPr>
        <w:t xml:space="preserve"> M, </w:t>
      </w:r>
      <w:proofErr w:type="spellStart"/>
      <w:r w:rsidRPr="00D9460A">
        <w:rPr>
          <w:rFonts w:ascii="Book Antiqua" w:eastAsia="Book Antiqua" w:hAnsi="Book Antiqua" w:cs="Book Antiqua"/>
          <w:color w:val="000000"/>
        </w:rPr>
        <w:t>Terreni</w:t>
      </w:r>
      <w:proofErr w:type="spellEnd"/>
      <w:r w:rsidRPr="00D9460A">
        <w:rPr>
          <w:rFonts w:ascii="Book Antiqua" w:eastAsia="Book Antiqua" w:hAnsi="Book Antiqua" w:cs="Book Antiqua"/>
          <w:color w:val="000000"/>
        </w:rPr>
        <w:t xml:space="preserve"> N, Serio I, Belli L, </w:t>
      </w:r>
      <w:proofErr w:type="spellStart"/>
      <w:r w:rsidRPr="00D9460A">
        <w:rPr>
          <w:rFonts w:ascii="Book Antiqua" w:eastAsia="Book Antiqua" w:hAnsi="Book Antiqua" w:cs="Book Antiqua"/>
          <w:color w:val="000000"/>
        </w:rPr>
        <w:t>Oliveri</w:t>
      </w:r>
      <w:proofErr w:type="spellEnd"/>
      <w:r w:rsidRPr="00D9460A">
        <w:rPr>
          <w:rFonts w:ascii="Book Antiqua" w:eastAsia="Book Antiqua" w:hAnsi="Book Antiqua" w:cs="Book Antiqua"/>
          <w:color w:val="000000"/>
        </w:rPr>
        <w:t xml:space="preserve"> F, </w:t>
      </w:r>
      <w:proofErr w:type="spellStart"/>
      <w:r w:rsidRPr="00D9460A">
        <w:rPr>
          <w:rFonts w:ascii="Book Antiqua" w:eastAsia="Book Antiqua" w:hAnsi="Book Antiqua" w:cs="Book Antiqua"/>
          <w:color w:val="000000"/>
        </w:rPr>
        <w:t>Maimone</w:t>
      </w:r>
      <w:proofErr w:type="spellEnd"/>
      <w:r w:rsidRPr="00D9460A">
        <w:rPr>
          <w:rFonts w:ascii="Book Antiqua" w:eastAsia="Book Antiqua" w:hAnsi="Book Antiqua" w:cs="Book Antiqua"/>
          <w:color w:val="000000"/>
        </w:rPr>
        <w:t xml:space="preserve"> S, </w:t>
      </w:r>
      <w:proofErr w:type="spellStart"/>
      <w:r w:rsidRPr="00D9460A">
        <w:rPr>
          <w:rFonts w:ascii="Book Antiqua" w:eastAsia="Book Antiqua" w:hAnsi="Book Antiqua" w:cs="Book Antiqua"/>
          <w:color w:val="000000"/>
        </w:rPr>
        <w:t>Brunacci</w:t>
      </w:r>
      <w:proofErr w:type="spellEnd"/>
      <w:r w:rsidRPr="00D9460A">
        <w:rPr>
          <w:rFonts w:ascii="Book Antiqua" w:eastAsia="Book Antiqua" w:hAnsi="Book Antiqua" w:cs="Book Antiqua"/>
          <w:color w:val="000000"/>
        </w:rPr>
        <w:t xml:space="preserve"> M, </w:t>
      </w:r>
      <w:proofErr w:type="spellStart"/>
      <w:r w:rsidRPr="00D9460A">
        <w:rPr>
          <w:rFonts w:ascii="Book Antiqua" w:eastAsia="Book Antiqua" w:hAnsi="Book Antiqua" w:cs="Book Antiqua"/>
          <w:color w:val="000000"/>
        </w:rPr>
        <w:t>D'Ambrosio</w:t>
      </w:r>
      <w:proofErr w:type="spellEnd"/>
      <w:r w:rsidRPr="00D9460A">
        <w:rPr>
          <w:rFonts w:ascii="Book Antiqua" w:eastAsia="Book Antiqua" w:hAnsi="Book Antiqua" w:cs="Book Antiqua"/>
          <w:color w:val="000000"/>
        </w:rPr>
        <w:t xml:space="preserve"> R, </w:t>
      </w:r>
      <w:proofErr w:type="spellStart"/>
      <w:r w:rsidRPr="00D9460A">
        <w:rPr>
          <w:rFonts w:ascii="Book Antiqua" w:eastAsia="Book Antiqua" w:hAnsi="Book Antiqua" w:cs="Book Antiqua"/>
          <w:color w:val="000000"/>
        </w:rPr>
        <w:t>Forzenigo</w:t>
      </w:r>
      <w:proofErr w:type="spellEnd"/>
      <w:r w:rsidRPr="00D9460A">
        <w:rPr>
          <w:rFonts w:ascii="Book Antiqua" w:eastAsia="Book Antiqua" w:hAnsi="Book Antiqua" w:cs="Book Antiqua"/>
          <w:color w:val="000000"/>
        </w:rPr>
        <w:t xml:space="preserve"> LV, Russo FP, Rumi M, Barone M, </w:t>
      </w:r>
      <w:proofErr w:type="spellStart"/>
      <w:r w:rsidRPr="00D9460A">
        <w:rPr>
          <w:rFonts w:ascii="Book Antiqua" w:eastAsia="Book Antiqua" w:hAnsi="Book Antiqua" w:cs="Book Antiqua"/>
          <w:color w:val="000000"/>
        </w:rPr>
        <w:t>Fracanzani</w:t>
      </w:r>
      <w:proofErr w:type="spellEnd"/>
      <w:r w:rsidRPr="00D9460A">
        <w:rPr>
          <w:rFonts w:ascii="Book Antiqua" w:eastAsia="Book Antiqua" w:hAnsi="Book Antiqua" w:cs="Book Antiqua"/>
          <w:color w:val="000000"/>
        </w:rPr>
        <w:t xml:space="preserve"> AL, Raimondo G, </w:t>
      </w:r>
      <w:proofErr w:type="spellStart"/>
      <w:r w:rsidRPr="00D9460A">
        <w:rPr>
          <w:rFonts w:ascii="Book Antiqua" w:eastAsia="Book Antiqua" w:hAnsi="Book Antiqua" w:cs="Book Antiqua"/>
          <w:color w:val="000000"/>
        </w:rPr>
        <w:t>Giannini</w:t>
      </w:r>
      <w:proofErr w:type="spellEnd"/>
      <w:r w:rsidRPr="00D9460A">
        <w:rPr>
          <w:rFonts w:ascii="Book Antiqua" w:eastAsia="Book Antiqua" w:hAnsi="Book Antiqua" w:cs="Book Antiqua"/>
          <w:color w:val="000000"/>
        </w:rPr>
        <w:t xml:space="preserve"> EG, </w:t>
      </w:r>
      <w:proofErr w:type="spellStart"/>
      <w:r w:rsidRPr="00D9460A">
        <w:rPr>
          <w:rFonts w:ascii="Book Antiqua" w:eastAsia="Book Antiqua" w:hAnsi="Book Antiqua" w:cs="Book Antiqua"/>
          <w:color w:val="000000"/>
        </w:rPr>
        <w:t>Brunetto</w:t>
      </w:r>
      <w:proofErr w:type="spellEnd"/>
      <w:r w:rsidRPr="00D9460A">
        <w:rPr>
          <w:rFonts w:ascii="Book Antiqua" w:eastAsia="Book Antiqua" w:hAnsi="Book Antiqua" w:cs="Book Antiqua"/>
          <w:color w:val="000000"/>
        </w:rPr>
        <w:t xml:space="preserve"> MR, Villa E, </w:t>
      </w:r>
      <w:proofErr w:type="spellStart"/>
      <w:r w:rsidRPr="00D9460A">
        <w:rPr>
          <w:rFonts w:ascii="Book Antiqua" w:eastAsia="Book Antiqua" w:hAnsi="Book Antiqua" w:cs="Book Antiqua"/>
          <w:color w:val="000000"/>
        </w:rPr>
        <w:t>Biganzoli</w:t>
      </w:r>
      <w:proofErr w:type="spellEnd"/>
      <w:r w:rsidRPr="00D9460A">
        <w:rPr>
          <w:rFonts w:ascii="Book Antiqua" w:eastAsia="Book Antiqua" w:hAnsi="Book Antiqua" w:cs="Book Antiqua"/>
          <w:color w:val="000000"/>
        </w:rPr>
        <w:t xml:space="preserve"> E, Colombo M, </w:t>
      </w:r>
      <w:proofErr w:type="spellStart"/>
      <w:r w:rsidRPr="00D9460A">
        <w:rPr>
          <w:rFonts w:ascii="Book Antiqua" w:eastAsia="Book Antiqua" w:hAnsi="Book Antiqua" w:cs="Book Antiqua"/>
          <w:color w:val="000000"/>
        </w:rPr>
        <w:t>Lampertico</w:t>
      </w:r>
      <w:proofErr w:type="spellEnd"/>
      <w:r w:rsidRPr="00D9460A">
        <w:rPr>
          <w:rFonts w:ascii="Book Antiqua" w:eastAsia="Book Antiqua" w:hAnsi="Book Antiqua" w:cs="Book Antiqua"/>
          <w:color w:val="000000"/>
        </w:rPr>
        <w:t xml:space="preserve"> P. Undefined/non-malignant hepatic nodules are associated with early occurrence of </w:t>
      </w:r>
      <w:r w:rsidRPr="00D9460A">
        <w:rPr>
          <w:rFonts w:ascii="Book Antiqua" w:eastAsia="Book Antiqua" w:hAnsi="Book Antiqua" w:cs="Book Antiqua"/>
          <w:color w:val="000000"/>
        </w:rPr>
        <w:lastRenderedPageBreak/>
        <w:t xml:space="preserve">HCC in DAA-treated patients with HCV-related cirrhosis. </w:t>
      </w:r>
      <w:r w:rsidRPr="00D9460A">
        <w:rPr>
          <w:rFonts w:ascii="Book Antiqua" w:eastAsia="Book Antiqua" w:hAnsi="Book Antiqua" w:cs="Book Antiqua"/>
          <w:i/>
          <w:iCs/>
          <w:color w:val="000000"/>
        </w:rPr>
        <w:t>J Hepatol</w:t>
      </w:r>
      <w:r w:rsidRPr="00D9460A">
        <w:rPr>
          <w:rFonts w:ascii="Book Antiqua" w:eastAsia="Book Antiqua" w:hAnsi="Book Antiqua" w:cs="Book Antiqua"/>
          <w:color w:val="000000"/>
        </w:rPr>
        <w:t xml:space="preserve"> 2020; </w:t>
      </w:r>
      <w:r w:rsidRPr="00D9460A">
        <w:rPr>
          <w:rFonts w:ascii="Book Antiqua" w:eastAsia="Book Antiqua" w:hAnsi="Book Antiqua" w:cs="Book Antiqua"/>
          <w:b/>
          <w:bCs/>
          <w:color w:val="000000"/>
        </w:rPr>
        <w:t>73</w:t>
      </w:r>
      <w:r w:rsidRPr="00D9460A">
        <w:rPr>
          <w:rFonts w:ascii="Book Antiqua" w:eastAsia="Book Antiqua" w:hAnsi="Book Antiqua" w:cs="Book Antiqua"/>
          <w:color w:val="000000"/>
        </w:rPr>
        <w:t>: 593-602 [PMID: 32243959 DOI: 10.1016/j.jhep.2020.03.030]</w:t>
      </w:r>
    </w:p>
    <w:p w14:paraId="523C2E54" w14:textId="77777777" w:rsidR="00A77B3E" w:rsidRPr="00D9460A" w:rsidRDefault="00E63E68">
      <w:pPr>
        <w:spacing w:line="360" w:lineRule="auto"/>
        <w:jc w:val="both"/>
      </w:pPr>
      <w:r w:rsidRPr="00D9460A">
        <w:rPr>
          <w:rFonts w:ascii="Book Antiqua" w:eastAsia="Book Antiqua" w:hAnsi="Book Antiqua" w:cs="Book Antiqua"/>
          <w:color w:val="000000"/>
        </w:rPr>
        <w:t xml:space="preserve">48 </w:t>
      </w:r>
      <w:r w:rsidRPr="00D9460A">
        <w:rPr>
          <w:rFonts w:ascii="Book Antiqua" w:eastAsia="Book Antiqua" w:hAnsi="Book Antiqua" w:cs="Book Antiqua"/>
          <w:b/>
          <w:bCs/>
          <w:color w:val="000000"/>
        </w:rPr>
        <w:t>Romano A</w:t>
      </w:r>
      <w:r w:rsidRPr="00D9460A">
        <w:rPr>
          <w:rFonts w:ascii="Book Antiqua" w:eastAsia="Book Antiqua" w:hAnsi="Book Antiqua" w:cs="Book Antiqua"/>
          <w:color w:val="000000"/>
        </w:rPr>
        <w:t xml:space="preserve">, </w:t>
      </w:r>
      <w:proofErr w:type="spellStart"/>
      <w:r w:rsidRPr="00D9460A">
        <w:rPr>
          <w:rFonts w:ascii="Book Antiqua" w:eastAsia="Book Antiqua" w:hAnsi="Book Antiqua" w:cs="Book Antiqua"/>
          <w:color w:val="000000"/>
        </w:rPr>
        <w:t>Angeli</w:t>
      </w:r>
      <w:proofErr w:type="spellEnd"/>
      <w:r w:rsidRPr="00D9460A">
        <w:rPr>
          <w:rFonts w:ascii="Book Antiqua" w:eastAsia="Book Antiqua" w:hAnsi="Book Antiqua" w:cs="Book Antiqua"/>
          <w:color w:val="000000"/>
        </w:rPr>
        <w:t xml:space="preserve"> P, </w:t>
      </w:r>
      <w:proofErr w:type="spellStart"/>
      <w:r w:rsidRPr="00D9460A">
        <w:rPr>
          <w:rFonts w:ascii="Book Antiqua" w:eastAsia="Book Antiqua" w:hAnsi="Book Antiqua" w:cs="Book Antiqua"/>
          <w:color w:val="000000"/>
        </w:rPr>
        <w:t>Piovesan</w:t>
      </w:r>
      <w:proofErr w:type="spellEnd"/>
      <w:r w:rsidRPr="00D9460A">
        <w:rPr>
          <w:rFonts w:ascii="Book Antiqua" w:eastAsia="Book Antiqua" w:hAnsi="Book Antiqua" w:cs="Book Antiqua"/>
          <w:color w:val="000000"/>
        </w:rPr>
        <w:t xml:space="preserve"> S, </w:t>
      </w:r>
      <w:proofErr w:type="spellStart"/>
      <w:r w:rsidRPr="00D9460A">
        <w:rPr>
          <w:rFonts w:ascii="Book Antiqua" w:eastAsia="Book Antiqua" w:hAnsi="Book Antiqua" w:cs="Book Antiqua"/>
          <w:color w:val="000000"/>
        </w:rPr>
        <w:t>Noventa</w:t>
      </w:r>
      <w:proofErr w:type="spellEnd"/>
      <w:r w:rsidRPr="00D9460A">
        <w:rPr>
          <w:rFonts w:ascii="Book Antiqua" w:eastAsia="Book Antiqua" w:hAnsi="Book Antiqua" w:cs="Book Antiqua"/>
          <w:color w:val="000000"/>
        </w:rPr>
        <w:t xml:space="preserve"> F, </w:t>
      </w:r>
      <w:proofErr w:type="spellStart"/>
      <w:r w:rsidRPr="00D9460A">
        <w:rPr>
          <w:rFonts w:ascii="Book Antiqua" w:eastAsia="Book Antiqua" w:hAnsi="Book Antiqua" w:cs="Book Antiqua"/>
          <w:color w:val="000000"/>
        </w:rPr>
        <w:t>Anastassopoulos</w:t>
      </w:r>
      <w:proofErr w:type="spellEnd"/>
      <w:r w:rsidRPr="00D9460A">
        <w:rPr>
          <w:rFonts w:ascii="Book Antiqua" w:eastAsia="Book Antiqua" w:hAnsi="Book Antiqua" w:cs="Book Antiqua"/>
          <w:color w:val="000000"/>
        </w:rPr>
        <w:t xml:space="preserve"> G, </w:t>
      </w:r>
      <w:proofErr w:type="spellStart"/>
      <w:r w:rsidRPr="00D9460A">
        <w:rPr>
          <w:rFonts w:ascii="Book Antiqua" w:eastAsia="Book Antiqua" w:hAnsi="Book Antiqua" w:cs="Book Antiqua"/>
          <w:color w:val="000000"/>
        </w:rPr>
        <w:t>Chemello</w:t>
      </w:r>
      <w:proofErr w:type="spellEnd"/>
      <w:r w:rsidRPr="00D9460A">
        <w:rPr>
          <w:rFonts w:ascii="Book Antiqua" w:eastAsia="Book Antiqua" w:hAnsi="Book Antiqua" w:cs="Book Antiqua"/>
          <w:color w:val="000000"/>
        </w:rPr>
        <w:t xml:space="preserve"> L, </w:t>
      </w:r>
      <w:proofErr w:type="spellStart"/>
      <w:r w:rsidRPr="00D9460A">
        <w:rPr>
          <w:rFonts w:ascii="Book Antiqua" w:eastAsia="Book Antiqua" w:hAnsi="Book Antiqua" w:cs="Book Antiqua"/>
          <w:color w:val="000000"/>
        </w:rPr>
        <w:t>Cavalletto</w:t>
      </w:r>
      <w:proofErr w:type="spellEnd"/>
      <w:r w:rsidRPr="00D9460A">
        <w:rPr>
          <w:rFonts w:ascii="Book Antiqua" w:eastAsia="Book Antiqua" w:hAnsi="Book Antiqua" w:cs="Book Antiqua"/>
          <w:color w:val="000000"/>
        </w:rPr>
        <w:t xml:space="preserve"> L, </w:t>
      </w:r>
      <w:proofErr w:type="spellStart"/>
      <w:r w:rsidRPr="00D9460A">
        <w:rPr>
          <w:rFonts w:ascii="Book Antiqua" w:eastAsia="Book Antiqua" w:hAnsi="Book Antiqua" w:cs="Book Antiqua"/>
          <w:color w:val="000000"/>
        </w:rPr>
        <w:t>Gambato</w:t>
      </w:r>
      <w:proofErr w:type="spellEnd"/>
      <w:r w:rsidRPr="00D9460A">
        <w:rPr>
          <w:rFonts w:ascii="Book Antiqua" w:eastAsia="Book Antiqua" w:hAnsi="Book Antiqua" w:cs="Book Antiqua"/>
          <w:color w:val="000000"/>
        </w:rPr>
        <w:t xml:space="preserve"> M, Russo FP, Burra P, </w:t>
      </w:r>
      <w:proofErr w:type="spellStart"/>
      <w:r w:rsidRPr="00D9460A">
        <w:rPr>
          <w:rFonts w:ascii="Book Antiqua" w:eastAsia="Book Antiqua" w:hAnsi="Book Antiqua" w:cs="Book Antiqua"/>
          <w:color w:val="000000"/>
        </w:rPr>
        <w:t>Vincenzi</w:t>
      </w:r>
      <w:proofErr w:type="spellEnd"/>
      <w:r w:rsidRPr="00D9460A">
        <w:rPr>
          <w:rFonts w:ascii="Book Antiqua" w:eastAsia="Book Antiqua" w:hAnsi="Book Antiqua" w:cs="Book Antiqua"/>
          <w:color w:val="000000"/>
        </w:rPr>
        <w:t xml:space="preserve"> V, </w:t>
      </w:r>
      <w:proofErr w:type="spellStart"/>
      <w:r w:rsidRPr="00D9460A">
        <w:rPr>
          <w:rFonts w:ascii="Book Antiqua" w:eastAsia="Book Antiqua" w:hAnsi="Book Antiqua" w:cs="Book Antiqua"/>
          <w:color w:val="000000"/>
        </w:rPr>
        <w:t>Scotton</w:t>
      </w:r>
      <w:proofErr w:type="spellEnd"/>
      <w:r w:rsidRPr="00D9460A">
        <w:rPr>
          <w:rFonts w:ascii="Book Antiqua" w:eastAsia="Book Antiqua" w:hAnsi="Book Antiqua" w:cs="Book Antiqua"/>
          <w:color w:val="000000"/>
        </w:rPr>
        <w:t xml:space="preserve"> PG, </w:t>
      </w:r>
      <w:proofErr w:type="spellStart"/>
      <w:r w:rsidRPr="00D9460A">
        <w:rPr>
          <w:rFonts w:ascii="Book Antiqua" w:eastAsia="Book Antiqua" w:hAnsi="Book Antiqua" w:cs="Book Antiqua"/>
          <w:color w:val="000000"/>
        </w:rPr>
        <w:t>Panese</w:t>
      </w:r>
      <w:proofErr w:type="spellEnd"/>
      <w:r w:rsidRPr="00D9460A">
        <w:rPr>
          <w:rFonts w:ascii="Book Antiqua" w:eastAsia="Book Antiqua" w:hAnsi="Book Antiqua" w:cs="Book Antiqua"/>
          <w:color w:val="000000"/>
        </w:rPr>
        <w:t xml:space="preserve"> S, </w:t>
      </w:r>
      <w:proofErr w:type="spellStart"/>
      <w:r w:rsidRPr="00D9460A">
        <w:rPr>
          <w:rFonts w:ascii="Book Antiqua" w:eastAsia="Book Antiqua" w:hAnsi="Book Antiqua" w:cs="Book Antiqua"/>
          <w:color w:val="000000"/>
        </w:rPr>
        <w:t>Tempesta</w:t>
      </w:r>
      <w:proofErr w:type="spellEnd"/>
      <w:r w:rsidRPr="00D9460A">
        <w:rPr>
          <w:rFonts w:ascii="Book Antiqua" w:eastAsia="Book Antiqua" w:hAnsi="Book Antiqua" w:cs="Book Antiqua"/>
          <w:color w:val="000000"/>
        </w:rPr>
        <w:t xml:space="preserve"> D, </w:t>
      </w:r>
      <w:proofErr w:type="spellStart"/>
      <w:r w:rsidRPr="00D9460A">
        <w:rPr>
          <w:rFonts w:ascii="Book Antiqua" w:eastAsia="Book Antiqua" w:hAnsi="Book Antiqua" w:cs="Book Antiqua"/>
          <w:color w:val="000000"/>
        </w:rPr>
        <w:t>Bertin</w:t>
      </w:r>
      <w:proofErr w:type="spellEnd"/>
      <w:r w:rsidRPr="00D9460A">
        <w:rPr>
          <w:rFonts w:ascii="Book Antiqua" w:eastAsia="Book Antiqua" w:hAnsi="Book Antiqua" w:cs="Book Antiqua"/>
          <w:color w:val="000000"/>
        </w:rPr>
        <w:t xml:space="preserve"> T, Carrara M, Carlotto A, Capra F, </w:t>
      </w:r>
      <w:proofErr w:type="spellStart"/>
      <w:r w:rsidRPr="00D9460A">
        <w:rPr>
          <w:rFonts w:ascii="Book Antiqua" w:eastAsia="Book Antiqua" w:hAnsi="Book Antiqua" w:cs="Book Antiqua"/>
          <w:color w:val="000000"/>
        </w:rPr>
        <w:t>Carolo</w:t>
      </w:r>
      <w:proofErr w:type="spellEnd"/>
      <w:r w:rsidRPr="00D9460A">
        <w:rPr>
          <w:rFonts w:ascii="Book Antiqua" w:eastAsia="Book Antiqua" w:hAnsi="Book Antiqua" w:cs="Book Antiqua"/>
          <w:color w:val="000000"/>
        </w:rPr>
        <w:t xml:space="preserve"> G, </w:t>
      </w:r>
      <w:proofErr w:type="spellStart"/>
      <w:r w:rsidRPr="00D9460A">
        <w:rPr>
          <w:rFonts w:ascii="Book Antiqua" w:eastAsia="Book Antiqua" w:hAnsi="Book Antiqua" w:cs="Book Antiqua"/>
          <w:color w:val="000000"/>
        </w:rPr>
        <w:t>Scroccaro</w:t>
      </w:r>
      <w:proofErr w:type="spellEnd"/>
      <w:r w:rsidRPr="00D9460A">
        <w:rPr>
          <w:rFonts w:ascii="Book Antiqua" w:eastAsia="Book Antiqua" w:hAnsi="Book Antiqua" w:cs="Book Antiqua"/>
          <w:color w:val="000000"/>
        </w:rPr>
        <w:t xml:space="preserve"> G, Alberti A. Newly diagnosed hepatocellular carcinoma in patients with advanced hepatitis C treated with DAAs: A prospective population study. </w:t>
      </w:r>
      <w:r w:rsidRPr="00D9460A">
        <w:rPr>
          <w:rFonts w:ascii="Book Antiqua" w:eastAsia="Book Antiqua" w:hAnsi="Book Antiqua" w:cs="Book Antiqua"/>
          <w:i/>
          <w:iCs/>
          <w:color w:val="000000"/>
        </w:rPr>
        <w:t>J Hepatol</w:t>
      </w:r>
      <w:r w:rsidRPr="00D9460A">
        <w:rPr>
          <w:rFonts w:ascii="Book Antiqua" w:eastAsia="Book Antiqua" w:hAnsi="Book Antiqua" w:cs="Book Antiqua"/>
          <w:color w:val="000000"/>
        </w:rPr>
        <w:t xml:space="preserve"> 2018; </w:t>
      </w:r>
      <w:r w:rsidRPr="00D9460A">
        <w:rPr>
          <w:rFonts w:ascii="Book Antiqua" w:eastAsia="Book Antiqua" w:hAnsi="Book Antiqua" w:cs="Book Antiqua"/>
          <w:b/>
          <w:bCs/>
          <w:color w:val="000000"/>
        </w:rPr>
        <w:t>69</w:t>
      </w:r>
      <w:r w:rsidRPr="00D9460A">
        <w:rPr>
          <w:rFonts w:ascii="Book Antiqua" w:eastAsia="Book Antiqua" w:hAnsi="Book Antiqua" w:cs="Book Antiqua"/>
          <w:color w:val="000000"/>
        </w:rPr>
        <w:t>: 345-352 [PMID: 29551707 DOI: 10.1016/j.jhep.2018.03.009]</w:t>
      </w:r>
    </w:p>
    <w:p w14:paraId="69CA1B6A" w14:textId="77777777" w:rsidR="00A77B3E" w:rsidRPr="00D9460A" w:rsidRDefault="00E63E68">
      <w:pPr>
        <w:spacing w:line="360" w:lineRule="auto"/>
        <w:jc w:val="both"/>
      </w:pPr>
      <w:r w:rsidRPr="00D9460A">
        <w:rPr>
          <w:rFonts w:ascii="Book Antiqua" w:eastAsia="Book Antiqua" w:hAnsi="Book Antiqua" w:cs="Book Antiqua"/>
          <w:color w:val="000000"/>
        </w:rPr>
        <w:t xml:space="preserve">49 </w:t>
      </w:r>
      <w:r w:rsidRPr="00D9460A">
        <w:rPr>
          <w:rFonts w:ascii="Book Antiqua" w:eastAsia="Book Antiqua" w:hAnsi="Book Antiqua" w:cs="Book Antiqua"/>
          <w:b/>
          <w:bCs/>
          <w:color w:val="000000"/>
        </w:rPr>
        <w:t>Ma L</w:t>
      </w:r>
      <w:r w:rsidRPr="00D9460A">
        <w:rPr>
          <w:rFonts w:ascii="Book Antiqua" w:eastAsia="Book Antiqua" w:hAnsi="Book Antiqua" w:cs="Book Antiqua"/>
          <w:color w:val="000000"/>
        </w:rPr>
        <w:t xml:space="preserve">, Liu J, Wang W, Yang F, Li P, Cai S, Zhou X, Chen X, Zhuang X, Zhang H, Cao G. Direct-acting antivirals and interferon-based therapy on hepatocellular carcinoma risk in chronic hepatitis-C patients. </w:t>
      </w:r>
      <w:r w:rsidRPr="00D9460A">
        <w:rPr>
          <w:rFonts w:ascii="Book Antiqua" w:eastAsia="Book Antiqua" w:hAnsi="Book Antiqua" w:cs="Book Antiqua"/>
          <w:i/>
          <w:iCs/>
          <w:color w:val="000000"/>
        </w:rPr>
        <w:t>Future Oncol</w:t>
      </w:r>
      <w:r w:rsidRPr="00D9460A">
        <w:rPr>
          <w:rFonts w:ascii="Book Antiqua" w:eastAsia="Book Antiqua" w:hAnsi="Book Antiqua" w:cs="Book Antiqua"/>
          <w:color w:val="000000"/>
        </w:rPr>
        <w:t xml:space="preserve"> 2020; </w:t>
      </w:r>
      <w:r w:rsidRPr="00D9460A">
        <w:rPr>
          <w:rFonts w:ascii="Book Antiqua" w:eastAsia="Book Antiqua" w:hAnsi="Book Antiqua" w:cs="Book Antiqua"/>
          <w:b/>
          <w:bCs/>
          <w:color w:val="000000"/>
        </w:rPr>
        <w:t>16</w:t>
      </w:r>
      <w:r w:rsidRPr="00D9460A">
        <w:rPr>
          <w:rFonts w:ascii="Book Antiqua" w:eastAsia="Book Antiqua" w:hAnsi="Book Antiqua" w:cs="Book Antiqua"/>
          <w:color w:val="000000"/>
        </w:rPr>
        <w:t>: 675-686 [PMID: 32223423 DOI: 10.2217/fon-2019-0845]</w:t>
      </w:r>
    </w:p>
    <w:p w14:paraId="098A959E" w14:textId="77777777" w:rsidR="00A77B3E" w:rsidRPr="00D9460A" w:rsidRDefault="00E63E68">
      <w:pPr>
        <w:spacing w:line="360" w:lineRule="auto"/>
        <w:jc w:val="both"/>
      </w:pPr>
      <w:r w:rsidRPr="00D9460A">
        <w:rPr>
          <w:rFonts w:ascii="Book Antiqua" w:eastAsia="Book Antiqua" w:hAnsi="Book Antiqua" w:cs="Book Antiqua"/>
          <w:color w:val="000000"/>
        </w:rPr>
        <w:t xml:space="preserve">50 </w:t>
      </w:r>
      <w:proofErr w:type="spellStart"/>
      <w:r w:rsidRPr="00D9460A">
        <w:rPr>
          <w:rFonts w:ascii="Book Antiqua" w:eastAsia="Book Antiqua" w:hAnsi="Book Antiqua" w:cs="Book Antiqua"/>
          <w:b/>
          <w:bCs/>
          <w:color w:val="000000"/>
        </w:rPr>
        <w:t>Bruix</w:t>
      </w:r>
      <w:proofErr w:type="spellEnd"/>
      <w:r w:rsidRPr="00D9460A">
        <w:rPr>
          <w:rFonts w:ascii="Book Antiqua" w:eastAsia="Book Antiqua" w:hAnsi="Book Antiqua" w:cs="Book Antiqua"/>
          <w:b/>
          <w:bCs/>
          <w:color w:val="000000"/>
        </w:rPr>
        <w:t xml:space="preserve"> J</w:t>
      </w:r>
      <w:r w:rsidRPr="00D9460A">
        <w:rPr>
          <w:rFonts w:ascii="Book Antiqua" w:eastAsia="Book Antiqua" w:hAnsi="Book Antiqua" w:cs="Book Antiqua"/>
          <w:color w:val="000000"/>
        </w:rPr>
        <w:t xml:space="preserve">, Gores GJ, Mazzaferro V. Hepatocellular carcinoma: clinical frontiers and perspectives. </w:t>
      </w:r>
      <w:r w:rsidRPr="00D9460A">
        <w:rPr>
          <w:rFonts w:ascii="Book Antiqua" w:eastAsia="Book Antiqua" w:hAnsi="Book Antiqua" w:cs="Book Antiqua"/>
          <w:i/>
          <w:iCs/>
          <w:color w:val="000000"/>
        </w:rPr>
        <w:t>Gut</w:t>
      </w:r>
      <w:r w:rsidRPr="00D9460A">
        <w:rPr>
          <w:rFonts w:ascii="Book Antiqua" w:eastAsia="Book Antiqua" w:hAnsi="Book Antiqua" w:cs="Book Antiqua"/>
          <w:color w:val="000000"/>
        </w:rPr>
        <w:t xml:space="preserve"> 2014; </w:t>
      </w:r>
      <w:r w:rsidRPr="00D9460A">
        <w:rPr>
          <w:rFonts w:ascii="Book Antiqua" w:eastAsia="Book Antiqua" w:hAnsi="Book Antiqua" w:cs="Book Antiqua"/>
          <w:b/>
          <w:bCs/>
          <w:color w:val="000000"/>
        </w:rPr>
        <w:t>63</w:t>
      </w:r>
      <w:r w:rsidRPr="00D9460A">
        <w:rPr>
          <w:rFonts w:ascii="Book Antiqua" w:eastAsia="Book Antiqua" w:hAnsi="Book Antiqua" w:cs="Book Antiqua"/>
          <w:color w:val="000000"/>
        </w:rPr>
        <w:t>: 844-855 [PMID: 24531850 DOI: 10.1136/gutjnl-2013-306627]</w:t>
      </w:r>
    </w:p>
    <w:p w14:paraId="249A754A" w14:textId="77777777" w:rsidR="00A77B3E" w:rsidRPr="00D9460A" w:rsidRDefault="00E63E68">
      <w:pPr>
        <w:spacing w:line="360" w:lineRule="auto"/>
        <w:jc w:val="both"/>
      </w:pPr>
      <w:r w:rsidRPr="00D9460A">
        <w:rPr>
          <w:rFonts w:ascii="Book Antiqua" w:eastAsia="Book Antiqua" w:hAnsi="Book Antiqua" w:cs="Book Antiqua"/>
          <w:color w:val="000000"/>
        </w:rPr>
        <w:t xml:space="preserve">51 </w:t>
      </w:r>
      <w:proofErr w:type="spellStart"/>
      <w:r w:rsidRPr="00D9460A">
        <w:rPr>
          <w:rFonts w:ascii="Book Antiqua" w:eastAsia="Book Antiqua" w:hAnsi="Book Antiqua" w:cs="Book Antiqua"/>
          <w:b/>
          <w:bCs/>
          <w:color w:val="000000"/>
        </w:rPr>
        <w:t>Bruix</w:t>
      </w:r>
      <w:proofErr w:type="spellEnd"/>
      <w:r w:rsidRPr="00D9460A">
        <w:rPr>
          <w:rFonts w:ascii="Book Antiqua" w:eastAsia="Book Antiqua" w:hAnsi="Book Antiqua" w:cs="Book Antiqua"/>
          <w:b/>
          <w:bCs/>
          <w:color w:val="000000"/>
        </w:rPr>
        <w:t xml:space="preserve"> J</w:t>
      </w:r>
      <w:r w:rsidRPr="00D9460A">
        <w:rPr>
          <w:rFonts w:ascii="Book Antiqua" w:eastAsia="Book Antiqua" w:hAnsi="Book Antiqua" w:cs="Book Antiqua"/>
          <w:color w:val="000000"/>
        </w:rPr>
        <w:t xml:space="preserve">, </w:t>
      </w:r>
      <w:proofErr w:type="spellStart"/>
      <w:r w:rsidRPr="00D9460A">
        <w:rPr>
          <w:rFonts w:ascii="Book Antiqua" w:eastAsia="Book Antiqua" w:hAnsi="Book Antiqua" w:cs="Book Antiqua"/>
          <w:color w:val="000000"/>
        </w:rPr>
        <w:t>Reig</w:t>
      </w:r>
      <w:proofErr w:type="spellEnd"/>
      <w:r w:rsidRPr="00D9460A">
        <w:rPr>
          <w:rFonts w:ascii="Book Antiqua" w:eastAsia="Book Antiqua" w:hAnsi="Book Antiqua" w:cs="Book Antiqua"/>
          <w:color w:val="000000"/>
        </w:rPr>
        <w:t xml:space="preserve"> M, Sherman M. Evidence-Based Diagnosis, Staging, and Treatment of Patients </w:t>
      </w:r>
      <w:proofErr w:type="gramStart"/>
      <w:r w:rsidRPr="00D9460A">
        <w:rPr>
          <w:rFonts w:ascii="Book Antiqua" w:eastAsia="Book Antiqua" w:hAnsi="Book Antiqua" w:cs="Book Antiqua"/>
          <w:color w:val="000000"/>
        </w:rPr>
        <w:t>With</w:t>
      </w:r>
      <w:proofErr w:type="gramEnd"/>
      <w:r w:rsidRPr="00D9460A">
        <w:rPr>
          <w:rFonts w:ascii="Book Antiqua" w:eastAsia="Book Antiqua" w:hAnsi="Book Antiqua" w:cs="Book Antiqua"/>
          <w:color w:val="000000"/>
        </w:rPr>
        <w:t xml:space="preserve"> Hepatocellular Carcinoma. </w:t>
      </w:r>
      <w:r w:rsidRPr="00D9460A">
        <w:rPr>
          <w:rFonts w:ascii="Book Antiqua" w:eastAsia="Book Antiqua" w:hAnsi="Book Antiqua" w:cs="Book Antiqua"/>
          <w:i/>
          <w:iCs/>
          <w:color w:val="000000"/>
        </w:rPr>
        <w:t>Gastroenterology</w:t>
      </w:r>
      <w:r w:rsidRPr="00D9460A">
        <w:rPr>
          <w:rFonts w:ascii="Book Antiqua" w:eastAsia="Book Antiqua" w:hAnsi="Book Antiqua" w:cs="Book Antiqua"/>
          <w:color w:val="000000"/>
        </w:rPr>
        <w:t xml:space="preserve"> 2016; </w:t>
      </w:r>
      <w:r w:rsidRPr="00D9460A">
        <w:rPr>
          <w:rFonts w:ascii="Book Antiqua" w:eastAsia="Book Antiqua" w:hAnsi="Book Antiqua" w:cs="Book Antiqua"/>
          <w:b/>
          <w:bCs/>
          <w:color w:val="000000"/>
        </w:rPr>
        <w:t>150</w:t>
      </w:r>
      <w:r w:rsidRPr="00D9460A">
        <w:rPr>
          <w:rFonts w:ascii="Book Antiqua" w:eastAsia="Book Antiqua" w:hAnsi="Book Antiqua" w:cs="Book Antiqua"/>
          <w:color w:val="000000"/>
        </w:rPr>
        <w:t>: 835-853 [PMID: 26795574 DOI: 10.1053/j.gastro.2015.12.041]</w:t>
      </w:r>
    </w:p>
    <w:p w14:paraId="549255C6" w14:textId="77777777" w:rsidR="00A77B3E" w:rsidRPr="00D9460A" w:rsidRDefault="00E63E68">
      <w:pPr>
        <w:spacing w:line="360" w:lineRule="auto"/>
        <w:jc w:val="both"/>
      </w:pPr>
      <w:r w:rsidRPr="00D9460A">
        <w:rPr>
          <w:rFonts w:ascii="Book Antiqua" w:eastAsia="Book Antiqua" w:hAnsi="Book Antiqua" w:cs="Book Antiqua"/>
          <w:color w:val="000000"/>
        </w:rPr>
        <w:t xml:space="preserve">52 </w:t>
      </w:r>
      <w:r w:rsidRPr="00D9460A">
        <w:rPr>
          <w:rFonts w:ascii="Book Antiqua" w:eastAsia="Book Antiqua" w:hAnsi="Book Antiqua" w:cs="Book Antiqua"/>
          <w:b/>
          <w:bCs/>
          <w:color w:val="000000"/>
        </w:rPr>
        <w:t>Ferrer-</w:t>
      </w:r>
      <w:proofErr w:type="spellStart"/>
      <w:r w:rsidRPr="00D9460A">
        <w:rPr>
          <w:rFonts w:ascii="Book Antiqua" w:eastAsia="Book Antiqua" w:hAnsi="Book Antiqua" w:cs="Book Antiqua"/>
          <w:b/>
          <w:bCs/>
          <w:color w:val="000000"/>
        </w:rPr>
        <w:t>Fàbrega</w:t>
      </w:r>
      <w:proofErr w:type="spellEnd"/>
      <w:r w:rsidRPr="00D9460A">
        <w:rPr>
          <w:rFonts w:ascii="Book Antiqua" w:eastAsia="Book Antiqua" w:hAnsi="Book Antiqua" w:cs="Book Antiqua"/>
          <w:b/>
          <w:bCs/>
          <w:color w:val="000000"/>
        </w:rPr>
        <w:t xml:space="preserve"> J</w:t>
      </w:r>
      <w:r w:rsidRPr="00D9460A">
        <w:rPr>
          <w:rFonts w:ascii="Book Antiqua" w:eastAsia="Book Antiqua" w:hAnsi="Book Antiqua" w:cs="Book Antiqua"/>
          <w:color w:val="000000"/>
        </w:rPr>
        <w:t xml:space="preserve">, </w:t>
      </w:r>
      <w:proofErr w:type="spellStart"/>
      <w:r w:rsidRPr="00D9460A">
        <w:rPr>
          <w:rFonts w:ascii="Book Antiqua" w:eastAsia="Book Antiqua" w:hAnsi="Book Antiqua" w:cs="Book Antiqua"/>
          <w:color w:val="000000"/>
        </w:rPr>
        <w:t>Forner</w:t>
      </w:r>
      <w:proofErr w:type="spellEnd"/>
      <w:r w:rsidRPr="00D9460A">
        <w:rPr>
          <w:rFonts w:ascii="Book Antiqua" w:eastAsia="Book Antiqua" w:hAnsi="Book Antiqua" w:cs="Book Antiqua"/>
          <w:color w:val="000000"/>
        </w:rPr>
        <w:t xml:space="preserve"> A, </w:t>
      </w:r>
      <w:proofErr w:type="spellStart"/>
      <w:r w:rsidRPr="00D9460A">
        <w:rPr>
          <w:rFonts w:ascii="Book Antiqua" w:eastAsia="Book Antiqua" w:hAnsi="Book Antiqua" w:cs="Book Antiqua"/>
          <w:color w:val="000000"/>
        </w:rPr>
        <w:t>Liccioni</w:t>
      </w:r>
      <w:proofErr w:type="spellEnd"/>
      <w:r w:rsidRPr="00D9460A">
        <w:rPr>
          <w:rFonts w:ascii="Book Antiqua" w:eastAsia="Book Antiqua" w:hAnsi="Book Antiqua" w:cs="Book Antiqua"/>
          <w:color w:val="000000"/>
        </w:rPr>
        <w:t xml:space="preserve"> A, Miquel R, Molina V, </w:t>
      </w:r>
      <w:proofErr w:type="spellStart"/>
      <w:r w:rsidRPr="00D9460A">
        <w:rPr>
          <w:rFonts w:ascii="Book Antiqua" w:eastAsia="Book Antiqua" w:hAnsi="Book Antiqua" w:cs="Book Antiqua"/>
          <w:color w:val="000000"/>
        </w:rPr>
        <w:t>Navasa</w:t>
      </w:r>
      <w:proofErr w:type="spellEnd"/>
      <w:r w:rsidRPr="00D9460A">
        <w:rPr>
          <w:rFonts w:ascii="Book Antiqua" w:eastAsia="Book Antiqua" w:hAnsi="Book Antiqua" w:cs="Book Antiqua"/>
          <w:color w:val="000000"/>
        </w:rPr>
        <w:t xml:space="preserve"> M, </w:t>
      </w:r>
      <w:proofErr w:type="spellStart"/>
      <w:r w:rsidRPr="00D9460A">
        <w:rPr>
          <w:rFonts w:ascii="Book Antiqua" w:eastAsia="Book Antiqua" w:hAnsi="Book Antiqua" w:cs="Book Antiqua"/>
          <w:color w:val="000000"/>
        </w:rPr>
        <w:t>Fondevila</w:t>
      </w:r>
      <w:proofErr w:type="spellEnd"/>
      <w:r w:rsidRPr="00D9460A">
        <w:rPr>
          <w:rFonts w:ascii="Book Antiqua" w:eastAsia="Book Antiqua" w:hAnsi="Book Antiqua" w:cs="Book Antiqua"/>
          <w:color w:val="000000"/>
        </w:rPr>
        <w:t xml:space="preserve"> C, </w:t>
      </w:r>
      <w:proofErr w:type="spellStart"/>
      <w:r w:rsidRPr="00D9460A">
        <w:rPr>
          <w:rFonts w:ascii="Book Antiqua" w:eastAsia="Book Antiqua" w:hAnsi="Book Antiqua" w:cs="Book Antiqua"/>
          <w:color w:val="000000"/>
        </w:rPr>
        <w:t>García-Valdecasas</w:t>
      </w:r>
      <w:proofErr w:type="spellEnd"/>
      <w:r w:rsidRPr="00D9460A">
        <w:rPr>
          <w:rFonts w:ascii="Book Antiqua" w:eastAsia="Book Antiqua" w:hAnsi="Book Antiqua" w:cs="Book Antiqua"/>
          <w:color w:val="000000"/>
        </w:rPr>
        <w:t xml:space="preserve"> JC, </w:t>
      </w:r>
      <w:proofErr w:type="spellStart"/>
      <w:r w:rsidRPr="00D9460A">
        <w:rPr>
          <w:rFonts w:ascii="Book Antiqua" w:eastAsia="Book Antiqua" w:hAnsi="Book Antiqua" w:cs="Book Antiqua"/>
          <w:color w:val="000000"/>
        </w:rPr>
        <w:t>Bruix</w:t>
      </w:r>
      <w:proofErr w:type="spellEnd"/>
      <w:r w:rsidRPr="00D9460A">
        <w:rPr>
          <w:rFonts w:ascii="Book Antiqua" w:eastAsia="Book Antiqua" w:hAnsi="Book Antiqua" w:cs="Book Antiqua"/>
          <w:color w:val="000000"/>
        </w:rPr>
        <w:t xml:space="preserve"> J, </w:t>
      </w:r>
      <w:proofErr w:type="spellStart"/>
      <w:r w:rsidRPr="00D9460A">
        <w:rPr>
          <w:rFonts w:ascii="Book Antiqua" w:eastAsia="Book Antiqua" w:hAnsi="Book Antiqua" w:cs="Book Antiqua"/>
          <w:color w:val="000000"/>
        </w:rPr>
        <w:t>Fuster</w:t>
      </w:r>
      <w:proofErr w:type="spellEnd"/>
      <w:r w:rsidRPr="00D9460A">
        <w:rPr>
          <w:rFonts w:ascii="Book Antiqua" w:eastAsia="Book Antiqua" w:hAnsi="Book Antiqua" w:cs="Book Antiqua"/>
          <w:color w:val="000000"/>
        </w:rPr>
        <w:t xml:space="preserve"> J. Prospective validation of ab initio liver transplantation in hepatocellular carcinoma upon detection of risk factors for recurrence after resection. </w:t>
      </w:r>
      <w:r w:rsidRPr="00D9460A">
        <w:rPr>
          <w:rFonts w:ascii="Book Antiqua" w:eastAsia="Book Antiqua" w:hAnsi="Book Antiqua" w:cs="Book Antiqua"/>
          <w:i/>
          <w:iCs/>
          <w:color w:val="000000"/>
        </w:rPr>
        <w:t>Hepatology</w:t>
      </w:r>
      <w:r w:rsidRPr="00D9460A">
        <w:rPr>
          <w:rFonts w:ascii="Book Antiqua" w:eastAsia="Book Antiqua" w:hAnsi="Book Antiqua" w:cs="Book Antiqua"/>
          <w:color w:val="000000"/>
        </w:rPr>
        <w:t xml:space="preserve"> 2016; </w:t>
      </w:r>
      <w:r w:rsidRPr="00D9460A">
        <w:rPr>
          <w:rFonts w:ascii="Book Antiqua" w:eastAsia="Book Antiqua" w:hAnsi="Book Antiqua" w:cs="Book Antiqua"/>
          <w:b/>
          <w:bCs/>
          <w:color w:val="000000"/>
        </w:rPr>
        <w:t>63</w:t>
      </w:r>
      <w:r w:rsidRPr="00D9460A">
        <w:rPr>
          <w:rFonts w:ascii="Book Antiqua" w:eastAsia="Book Antiqua" w:hAnsi="Book Antiqua" w:cs="Book Antiqua"/>
          <w:color w:val="000000"/>
        </w:rPr>
        <w:t>: 839-849 [PMID: 26567038 DOI: 10.1002/hep.28339]</w:t>
      </w:r>
    </w:p>
    <w:p w14:paraId="0CF1681F" w14:textId="77777777" w:rsidR="00A77B3E" w:rsidRPr="00D9460A" w:rsidRDefault="00E63E68">
      <w:pPr>
        <w:spacing w:line="360" w:lineRule="auto"/>
        <w:jc w:val="both"/>
      </w:pPr>
      <w:r w:rsidRPr="00D9460A">
        <w:rPr>
          <w:rFonts w:ascii="Book Antiqua" w:eastAsia="Book Antiqua" w:hAnsi="Book Antiqua" w:cs="Book Antiqua"/>
          <w:color w:val="000000"/>
        </w:rPr>
        <w:t xml:space="preserve">53 </w:t>
      </w:r>
      <w:proofErr w:type="spellStart"/>
      <w:r w:rsidRPr="00D9460A">
        <w:rPr>
          <w:rFonts w:ascii="Book Antiqua" w:eastAsia="Book Antiqua" w:hAnsi="Book Antiqua" w:cs="Book Antiqua"/>
          <w:b/>
          <w:bCs/>
          <w:color w:val="000000"/>
        </w:rPr>
        <w:t>Malladi</w:t>
      </w:r>
      <w:proofErr w:type="spellEnd"/>
      <w:r w:rsidRPr="00D9460A">
        <w:rPr>
          <w:rFonts w:ascii="Book Antiqua" w:eastAsia="Book Antiqua" w:hAnsi="Book Antiqua" w:cs="Book Antiqua"/>
          <w:b/>
          <w:bCs/>
          <w:color w:val="000000"/>
        </w:rPr>
        <w:t xml:space="preserve"> S</w:t>
      </w:r>
      <w:r w:rsidRPr="00D9460A">
        <w:rPr>
          <w:rFonts w:ascii="Book Antiqua" w:eastAsia="Book Antiqua" w:hAnsi="Book Antiqua" w:cs="Book Antiqua"/>
          <w:color w:val="000000"/>
        </w:rPr>
        <w:t xml:space="preserve">, </w:t>
      </w:r>
      <w:proofErr w:type="spellStart"/>
      <w:r w:rsidRPr="00D9460A">
        <w:rPr>
          <w:rFonts w:ascii="Book Antiqua" w:eastAsia="Book Antiqua" w:hAnsi="Book Antiqua" w:cs="Book Antiqua"/>
          <w:color w:val="000000"/>
        </w:rPr>
        <w:t>Macalinao</w:t>
      </w:r>
      <w:proofErr w:type="spellEnd"/>
      <w:r w:rsidRPr="00D9460A">
        <w:rPr>
          <w:rFonts w:ascii="Book Antiqua" w:eastAsia="Book Antiqua" w:hAnsi="Book Antiqua" w:cs="Book Antiqua"/>
          <w:color w:val="000000"/>
        </w:rPr>
        <w:t xml:space="preserve"> DG, Jin X, He L, Basnet H, Zou Y, de </w:t>
      </w:r>
      <w:proofErr w:type="spellStart"/>
      <w:r w:rsidRPr="00D9460A">
        <w:rPr>
          <w:rFonts w:ascii="Book Antiqua" w:eastAsia="Book Antiqua" w:hAnsi="Book Antiqua" w:cs="Book Antiqua"/>
          <w:color w:val="000000"/>
        </w:rPr>
        <w:t>Stanchina</w:t>
      </w:r>
      <w:proofErr w:type="spellEnd"/>
      <w:r w:rsidRPr="00D9460A">
        <w:rPr>
          <w:rFonts w:ascii="Book Antiqua" w:eastAsia="Book Antiqua" w:hAnsi="Book Antiqua" w:cs="Book Antiqua"/>
          <w:color w:val="000000"/>
        </w:rPr>
        <w:t xml:space="preserve"> E, </w:t>
      </w:r>
      <w:proofErr w:type="spellStart"/>
      <w:r w:rsidRPr="00D9460A">
        <w:rPr>
          <w:rFonts w:ascii="Book Antiqua" w:eastAsia="Book Antiqua" w:hAnsi="Book Antiqua" w:cs="Book Antiqua"/>
          <w:color w:val="000000"/>
        </w:rPr>
        <w:t>Massagué</w:t>
      </w:r>
      <w:proofErr w:type="spellEnd"/>
      <w:r w:rsidRPr="00D9460A">
        <w:rPr>
          <w:rFonts w:ascii="Book Antiqua" w:eastAsia="Book Antiqua" w:hAnsi="Book Antiqua" w:cs="Book Antiqua"/>
          <w:color w:val="000000"/>
        </w:rPr>
        <w:t xml:space="preserve"> J. Metastatic Latency and Immune Evasion through Autocrine Inhibition of WNT. </w:t>
      </w:r>
      <w:r w:rsidRPr="00D9460A">
        <w:rPr>
          <w:rFonts w:ascii="Book Antiqua" w:eastAsia="Book Antiqua" w:hAnsi="Book Antiqua" w:cs="Book Antiqua"/>
          <w:i/>
          <w:iCs/>
          <w:color w:val="000000"/>
        </w:rPr>
        <w:t>Cell</w:t>
      </w:r>
      <w:r w:rsidRPr="00D9460A">
        <w:rPr>
          <w:rFonts w:ascii="Book Antiqua" w:eastAsia="Book Antiqua" w:hAnsi="Book Antiqua" w:cs="Book Antiqua"/>
          <w:color w:val="000000"/>
        </w:rPr>
        <w:t xml:space="preserve"> 2016; </w:t>
      </w:r>
      <w:r w:rsidRPr="00D9460A">
        <w:rPr>
          <w:rFonts w:ascii="Book Antiqua" w:eastAsia="Book Antiqua" w:hAnsi="Book Antiqua" w:cs="Book Antiqua"/>
          <w:b/>
          <w:bCs/>
          <w:color w:val="000000"/>
        </w:rPr>
        <w:t>165</w:t>
      </w:r>
      <w:r w:rsidRPr="00D9460A">
        <w:rPr>
          <w:rFonts w:ascii="Book Antiqua" w:eastAsia="Book Antiqua" w:hAnsi="Book Antiqua" w:cs="Book Antiqua"/>
          <w:color w:val="000000"/>
        </w:rPr>
        <w:t>: 45-60 [PMID: 27015306 DOI: 10.1016/j.cell.2016.02.025]</w:t>
      </w:r>
    </w:p>
    <w:p w14:paraId="243422EA" w14:textId="77777777" w:rsidR="00A77B3E" w:rsidRPr="00D9460A" w:rsidRDefault="00E63E68">
      <w:pPr>
        <w:spacing w:line="360" w:lineRule="auto"/>
        <w:jc w:val="both"/>
      </w:pPr>
      <w:r w:rsidRPr="00D9460A">
        <w:rPr>
          <w:rFonts w:ascii="Book Antiqua" w:eastAsia="Book Antiqua" w:hAnsi="Book Antiqua" w:cs="Book Antiqua"/>
          <w:color w:val="000000"/>
        </w:rPr>
        <w:t xml:space="preserve">54 </w:t>
      </w:r>
      <w:proofErr w:type="spellStart"/>
      <w:r w:rsidRPr="00D9460A">
        <w:rPr>
          <w:rFonts w:ascii="Book Antiqua" w:eastAsia="Book Antiqua" w:hAnsi="Book Antiqua" w:cs="Book Antiqua"/>
          <w:b/>
          <w:bCs/>
          <w:color w:val="000000"/>
        </w:rPr>
        <w:t>Singal</w:t>
      </w:r>
      <w:proofErr w:type="spellEnd"/>
      <w:r w:rsidRPr="00D9460A">
        <w:rPr>
          <w:rFonts w:ascii="Book Antiqua" w:eastAsia="Book Antiqua" w:hAnsi="Book Antiqua" w:cs="Book Antiqua"/>
          <w:b/>
          <w:bCs/>
          <w:color w:val="000000"/>
        </w:rPr>
        <w:t xml:space="preserve"> AK</w:t>
      </w:r>
      <w:r w:rsidRPr="00D9460A">
        <w:rPr>
          <w:rFonts w:ascii="Book Antiqua" w:eastAsia="Book Antiqua" w:hAnsi="Book Antiqua" w:cs="Book Antiqua"/>
          <w:color w:val="000000"/>
        </w:rPr>
        <w:t xml:space="preserve">, Freeman DH Jr, Anand BS. Meta-analysis: interferon improves outcomes following ablation or resection of hepatocellular carcinoma. </w:t>
      </w:r>
      <w:r w:rsidRPr="00D9460A">
        <w:rPr>
          <w:rFonts w:ascii="Book Antiqua" w:eastAsia="Book Antiqua" w:hAnsi="Book Antiqua" w:cs="Book Antiqua"/>
          <w:i/>
          <w:iCs/>
          <w:color w:val="000000"/>
        </w:rPr>
        <w:t xml:space="preserve">Aliment </w:t>
      </w:r>
      <w:proofErr w:type="spellStart"/>
      <w:r w:rsidRPr="00D9460A">
        <w:rPr>
          <w:rFonts w:ascii="Book Antiqua" w:eastAsia="Book Antiqua" w:hAnsi="Book Antiqua" w:cs="Book Antiqua"/>
          <w:i/>
          <w:iCs/>
          <w:color w:val="000000"/>
        </w:rPr>
        <w:t>Pharmacol</w:t>
      </w:r>
      <w:proofErr w:type="spellEnd"/>
      <w:r w:rsidRPr="00D9460A">
        <w:rPr>
          <w:rFonts w:ascii="Book Antiqua" w:eastAsia="Book Antiqua" w:hAnsi="Book Antiqua" w:cs="Book Antiqua"/>
          <w:i/>
          <w:iCs/>
          <w:color w:val="000000"/>
        </w:rPr>
        <w:t xml:space="preserve"> </w:t>
      </w:r>
      <w:proofErr w:type="spellStart"/>
      <w:r w:rsidRPr="00D9460A">
        <w:rPr>
          <w:rFonts w:ascii="Book Antiqua" w:eastAsia="Book Antiqua" w:hAnsi="Book Antiqua" w:cs="Book Antiqua"/>
          <w:i/>
          <w:iCs/>
          <w:color w:val="000000"/>
        </w:rPr>
        <w:t>Ther</w:t>
      </w:r>
      <w:proofErr w:type="spellEnd"/>
      <w:r w:rsidRPr="00D9460A">
        <w:rPr>
          <w:rFonts w:ascii="Book Antiqua" w:eastAsia="Book Antiqua" w:hAnsi="Book Antiqua" w:cs="Book Antiqua"/>
          <w:color w:val="000000"/>
        </w:rPr>
        <w:t xml:space="preserve"> 2010; </w:t>
      </w:r>
      <w:r w:rsidRPr="00D9460A">
        <w:rPr>
          <w:rFonts w:ascii="Book Antiqua" w:eastAsia="Book Antiqua" w:hAnsi="Book Antiqua" w:cs="Book Antiqua"/>
          <w:b/>
          <w:bCs/>
          <w:color w:val="000000"/>
        </w:rPr>
        <w:t>32</w:t>
      </w:r>
      <w:r w:rsidRPr="00D9460A">
        <w:rPr>
          <w:rFonts w:ascii="Book Antiqua" w:eastAsia="Book Antiqua" w:hAnsi="Book Antiqua" w:cs="Book Antiqua"/>
          <w:color w:val="000000"/>
        </w:rPr>
        <w:t>: 851-858 [PMID: 20659285 DOI: 10.1111/j.1365-2036.2010.04414.x]</w:t>
      </w:r>
    </w:p>
    <w:p w14:paraId="7F2C2094" w14:textId="77777777" w:rsidR="00A77B3E" w:rsidRPr="00D9460A" w:rsidRDefault="00E63E68">
      <w:pPr>
        <w:spacing w:line="360" w:lineRule="auto"/>
        <w:jc w:val="both"/>
      </w:pPr>
      <w:r w:rsidRPr="00D9460A">
        <w:rPr>
          <w:rFonts w:ascii="Book Antiqua" w:eastAsia="Book Antiqua" w:hAnsi="Book Antiqua" w:cs="Book Antiqua"/>
          <w:color w:val="000000"/>
        </w:rPr>
        <w:t xml:space="preserve">55 </w:t>
      </w:r>
      <w:r w:rsidRPr="00D9460A">
        <w:rPr>
          <w:rFonts w:ascii="Book Antiqua" w:eastAsia="Book Antiqua" w:hAnsi="Book Antiqua" w:cs="Book Antiqua"/>
          <w:b/>
          <w:bCs/>
          <w:color w:val="000000"/>
        </w:rPr>
        <w:t>Miao RY</w:t>
      </w:r>
      <w:r w:rsidRPr="00D9460A">
        <w:rPr>
          <w:rFonts w:ascii="Book Antiqua" w:eastAsia="Book Antiqua" w:hAnsi="Book Antiqua" w:cs="Book Antiqua"/>
          <w:color w:val="000000"/>
        </w:rPr>
        <w:t xml:space="preserve">, Zhao HT, Yang HY, Mao YL, Lu X, Zhao Y, Liu CN, Zhong SX, Sang XT, Huang JF. Postoperative adjuvant antiviral therapy for hepatitis B/C virus-related </w:t>
      </w:r>
      <w:r w:rsidRPr="00D9460A">
        <w:rPr>
          <w:rFonts w:ascii="Book Antiqua" w:eastAsia="Book Antiqua" w:hAnsi="Book Antiqua" w:cs="Book Antiqua"/>
          <w:color w:val="000000"/>
        </w:rPr>
        <w:lastRenderedPageBreak/>
        <w:t xml:space="preserve">hepatocellular carcinoma: a meta-analysis. </w:t>
      </w:r>
      <w:r w:rsidRPr="00D9460A">
        <w:rPr>
          <w:rFonts w:ascii="Book Antiqua" w:eastAsia="Book Antiqua" w:hAnsi="Book Antiqua" w:cs="Book Antiqua"/>
          <w:i/>
          <w:iCs/>
          <w:color w:val="000000"/>
        </w:rPr>
        <w:t>World J Gastroenterol</w:t>
      </w:r>
      <w:r w:rsidRPr="00D9460A">
        <w:rPr>
          <w:rFonts w:ascii="Book Antiqua" w:eastAsia="Book Antiqua" w:hAnsi="Book Antiqua" w:cs="Book Antiqua"/>
          <w:color w:val="000000"/>
        </w:rPr>
        <w:t xml:space="preserve"> 2010; </w:t>
      </w:r>
      <w:r w:rsidRPr="00D9460A">
        <w:rPr>
          <w:rFonts w:ascii="Book Antiqua" w:eastAsia="Book Antiqua" w:hAnsi="Book Antiqua" w:cs="Book Antiqua"/>
          <w:b/>
          <w:bCs/>
          <w:color w:val="000000"/>
        </w:rPr>
        <w:t>16</w:t>
      </w:r>
      <w:r w:rsidRPr="00D9460A">
        <w:rPr>
          <w:rFonts w:ascii="Book Antiqua" w:eastAsia="Book Antiqua" w:hAnsi="Book Antiqua" w:cs="Book Antiqua"/>
          <w:color w:val="000000"/>
        </w:rPr>
        <w:t>: 2931-2942 [PMID: 20556841 DOI: 10.3748/wjg.v16.i23.2931]</w:t>
      </w:r>
    </w:p>
    <w:p w14:paraId="5AEAC919" w14:textId="77777777" w:rsidR="00A77B3E" w:rsidRPr="00D9460A" w:rsidRDefault="00E63E68">
      <w:pPr>
        <w:spacing w:line="360" w:lineRule="auto"/>
        <w:jc w:val="both"/>
      </w:pPr>
      <w:r w:rsidRPr="00D9460A">
        <w:rPr>
          <w:rFonts w:ascii="Book Antiqua" w:eastAsia="Book Antiqua" w:hAnsi="Book Antiqua" w:cs="Book Antiqua"/>
          <w:color w:val="000000"/>
        </w:rPr>
        <w:t xml:space="preserve">56 </w:t>
      </w:r>
      <w:r w:rsidRPr="00D9460A">
        <w:rPr>
          <w:rFonts w:ascii="Book Antiqua" w:eastAsia="Book Antiqua" w:hAnsi="Book Antiqua" w:cs="Book Antiqua"/>
          <w:b/>
          <w:bCs/>
          <w:color w:val="000000"/>
        </w:rPr>
        <w:t>Zhuang L</w:t>
      </w:r>
      <w:r w:rsidRPr="00D9460A">
        <w:rPr>
          <w:rFonts w:ascii="Book Antiqua" w:eastAsia="Book Antiqua" w:hAnsi="Book Antiqua" w:cs="Book Antiqua"/>
          <w:color w:val="000000"/>
        </w:rPr>
        <w:t xml:space="preserve">, Zeng X, Yang Z, Meng Z. Effect and safety of interferon for hepatocellular carcinoma: a systematic review and meta-analysis. </w:t>
      </w:r>
      <w:proofErr w:type="spellStart"/>
      <w:r w:rsidRPr="00D9460A">
        <w:rPr>
          <w:rFonts w:ascii="Book Antiqua" w:eastAsia="Book Antiqua" w:hAnsi="Book Antiqua" w:cs="Book Antiqua"/>
          <w:i/>
          <w:iCs/>
          <w:color w:val="000000"/>
        </w:rPr>
        <w:t>PLoS</w:t>
      </w:r>
      <w:proofErr w:type="spellEnd"/>
      <w:r w:rsidRPr="00D9460A">
        <w:rPr>
          <w:rFonts w:ascii="Book Antiqua" w:eastAsia="Book Antiqua" w:hAnsi="Book Antiqua" w:cs="Book Antiqua"/>
          <w:i/>
          <w:iCs/>
          <w:color w:val="000000"/>
        </w:rPr>
        <w:t xml:space="preserve"> One</w:t>
      </w:r>
      <w:r w:rsidRPr="00D9460A">
        <w:rPr>
          <w:rFonts w:ascii="Book Antiqua" w:eastAsia="Book Antiqua" w:hAnsi="Book Antiqua" w:cs="Book Antiqua"/>
          <w:color w:val="000000"/>
        </w:rPr>
        <w:t xml:space="preserve"> 2013; </w:t>
      </w:r>
      <w:r w:rsidRPr="00D9460A">
        <w:rPr>
          <w:rFonts w:ascii="Book Antiqua" w:eastAsia="Book Antiqua" w:hAnsi="Book Antiqua" w:cs="Book Antiqua"/>
          <w:b/>
          <w:bCs/>
          <w:color w:val="000000"/>
        </w:rPr>
        <w:t>8</w:t>
      </w:r>
      <w:r w:rsidRPr="00D9460A">
        <w:rPr>
          <w:rFonts w:ascii="Book Antiqua" w:eastAsia="Book Antiqua" w:hAnsi="Book Antiqua" w:cs="Book Antiqua"/>
          <w:color w:val="000000"/>
        </w:rPr>
        <w:t>: e61361 [PMID: 24069133 DOI: 10.1371/journal.pone.0061361]</w:t>
      </w:r>
    </w:p>
    <w:p w14:paraId="7C319D51" w14:textId="77777777" w:rsidR="00A77B3E" w:rsidRPr="00D9460A" w:rsidRDefault="00E63E68">
      <w:pPr>
        <w:spacing w:line="360" w:lineRule="auto"/>
        <w:jc w:val="both"/>
      </w:pPr>
      <w:r w:rsidRPr="00D9460A">
        <w:rPr>
          <w:rFonts w:ascii="Book Antiqua" w:eastAsia="Book Antiqua" w:hAnsi="Book Antiqua" w:cs="Book Antiqua"/>
          <w:color w:val="000000"/>
        </w:rPr>
        <w:t xml:space="preserve">57 </w:t>
      </w:r>
      <w:r w:rsidRPr="00D9460A">
        <w:rPr>
          <w:rFonts w:ascii="Book Antiqua" w:eastAsia="Book Antiqua" w:hAnsi="Book Antiqua" w:cs="Book Antiqua"/>
          <w:b/>
          <w:bCs/>
          <w:color w:val="000000"/>
        </w:rPr>
        <w:t>Zhang W</w:t>
      </w:r>
      <w:r w:rsidRPr="00D9460A">
        <w:rPr>
          <w:rFonts w:ascii="Book Antiqua" w:eastAsia="Book Antiqua" w:hAnsi="Book Antiqua" w:cs="Book Antiqua"/>
          <w:color w:val="000000"/>
        </w:rPr>
        <w:t xml:space="preserve">, Song TQ, Zhang T, Wu Q, Kong DL, Li Q, Sun HC. Adjuvant interferon for early or late recurrence of hepatocellular carcinoma and mortality from hepatocellular carcinoma following curative treatment: A meta-analysis with comparison of different types of hepatitis. </w:t>
      </w:r>
      <w:r w:rsidRPr="00D9460A">
        <w:rPr>
          <w:rFonts w:ascii="Book Antiqua" w:eastAsia="Book Antiqua" w:hAnsi="Book Antiqua" w:cs="Book Antiqua"/>
          <w:i/>
          <w:iCs/>
          <w:color w:val="000000"/>
        </w:rPr>
        <w:t>Mol Clin Oncol</w:t>
      </w:r>
      <w:r w:rsidRPr="00D9460A">
        <w:rPr>
          <w:rFonts w:ascii="Book Antiqua" w:eastAsia="Book Antiqua" w:hAnsi="Book Antiqua" w:cs="Book Antiqua"/>
          <w:color w:val="000000"/>
        </w:rPr>
        <w:t xml:space="preserve"> 2014; </w:t>
      </w:r>
      <w:r w:rsidRPr="00D9460A">
        <w:rPr>
          <w:rFonts w:ascii="Book Antiqua" w:eastAsia="Book Antiqua" w:hAnsi="Book Antiqua" w:cs="Book Antiqua"/>
          <w:b/>
          <w:bCs/>
          <w:color w:val="000000"/>
        </w:rPr>
        <w:t>2</w:t>
      </w:r>
      <w:r w:rsidRPr="00D9460A">
        <w:rPr>
          <w:rFonts w:ascii="Book Antiqua" w:eastAsia="Book Antiqua" w:hAnsi="Book Antiqua" w:cs="Book Antiqua"/>
          <w:color w:val="000000"/>
        </w:rPr>
        <w:t>: 1125-1134 [PMID: 25279210 DOI: 10.3892/mco.2014.386]</w:t>
      </w:r>
    </w:p>
    <w:p w14:paraId="166D3972" w14:textId="77777777" w:rsidR="00A77B3E" w:rsidRPr="00D9460A" w:rsidRDefault="00E63E68">
      <w:pPr>
        <w:spacing w:line="360" w:lineRule="auto"/>
        <w:jc w:val="both"/>
      </w:pPr>
      <w:r w:rsidRPr="00D9460A">
        <w:rPr>
          <w:rFonts w:ascii="Book Antiqua" w:eastAsia="Book Antiqua" w:hAnsi="Book Antiqua" w:cs="Book Antiqua"/>
          <w:color w:val="000000"/>
        </w:rPr>
        <w:t xml:space="preserve">58 </w:t>
      </w:r>
      <w:proofErr w:type="spellStart"/>
      <w:r w:rsidRPr="00D9460A">
        <w:rPr>
          <w:rFonts w:ascii="Book Antiqua" w:eastAsia="Book Antiqua" w:hAnsi="Book Antiqua" w:cs="Book Antiqua"/>
          <w:b/>
          <w:bCs/>
          <w:color w:val="000000"/>
        </w:rPr>
        <w:t>Ioannou</w:t>
      </w:r>
      <w:proofErr w:type="spellEnd"/>
      <w:r w:rsidRPr="00D9460A">
        <w:rPr>
          <w:rFonts w:ascii="Book Antiqua" w:eastAsia="Book Antiqua" w:hAnsi="Book Antiqua" w:cs="Book Antiqua"/>
          <w:b/>
          <w:bCs/>
          <w:color w:val="000000"/>
        </w:rPr>
        <w:t xml:space="preserve"> GN</w:t>
      </w:r>
      <w:r w:rsidRPr="00D9460A">
        <w:rPr>
          <w:rFonts w:ascii="Book Antiqua" w:eastAsia="Book Antiqua" w:hAnsi="Book Antiqua" w:cs="Book Antiqua"/>
          <w:color w:val="000000"/>
        </w:rPr>
        <w:t xml:space="preserve">, Feld JJ. What Are the Benefits of a Sustained Virologic Response to Direct-Acting Antiviral Therapy for Hepatitis C Virus Infection? </w:t>
      </w:r>
      <w:r w:rsidRPr="00D9460A">
        <w:rPr>
          <w:rFonts w:ascii="Book Antiqua" w:eastAsia="Book Antiqua" w:hAnsi="Book Antiqua" w:cs="Book Antiqua"/>
          <w:i/>
          <w:iCs/>
          <w:color w:val="000000"/>
        </w:rPr>
        <w:t>Gastroenterology</w:t>
      </w:r>
      <w:r w:rsidRPr="00D9460A">
        <w:rPr>
          <w:rFonts w:ascii="Book Antiqua" w:eastAsia="Book Antiqua" w:hAnsi="Book Antiqua" w:cs="Book Antiqua"/>
          <w:color w:val="000000"/>
        </w:rPr>
        <w:t xml:space="preserve"> 2019; </w:t>
      </w:r>
      <w:r w:rsidRPr="00D9460A">
        <w:rPr>
          <w:rFonts w:ascii="Book Antiqua" w:eastAsia="Book Antiqua" w:hAnsi="Book Antiqua" w:cs="Book Antiqua"/>
          <w:b/>
          <w:bCs/>
          <w:color w:val="000000"/>
        </w:rPr>
        <w:t>156</w:t>
      </w:r>
      <w:r w:rsidRPr="00D9460A">
        <w:rPr>
          <w:rFonts w:ascii="Book Antiqua" w:eastAsia="Book Antiqua" w:hAnsi="Book Antiqua" w:cs="Book Antiqua"/>
          <w:color w:val="000000"/>
        </w:rPr>
        <w:t>: 446-460.e2 [PMID: 30367836 DOI: 10.1053/j.gastro.2018.10.033]</w:t>
      </w:r>
    </w:p>
    <w:p w14:paraId="77417831" w14:textId="77777777" w:rsidR="00A77B3E" w:rsidRPr="00D9460A" w:rsidRDefault="00E63E68">
      <w:pPr>
        <w:spacing w:line="360" w:lineRule="auto"/>
        <w:jc w:val="both"/>
      </w:pPr>
      <w:r w:rsidRPr="00D9460A">
        <w:rPr>
          <w:rFonts w:ascii="Book Antiqua" w:eastAsia="Book Antiqua" w:hAnsi="Book Antiqua" w:cs="Book Antiqua"/>
          <w:color w:val="000000"/>
        </w:rPr>
        <w:t xml:space="preserve">59 </w:t>
      </w:r>
      <w:r w:rsidRPr="00D9460A">
        <w:rPr>
          <w:rFonts w:ascii="Book Antiqua" w:eastAsia="Book Antiqua" w:hAnsi="Book Antiqua" w:cs="Book Antiqua"/>
          <w:b/>
          <w:bCs/>
          <w:color w:val="000000"/>
        </w:rPr>
        <w:t>Lin WC</w:t>
      </w:r>
      <w:r w:rsidRPr="00D9460A">
        <w:rPr>
          <w:rFonts w:ascii="Book Antiqua" w:eastAsia="Book Antiqua" w:hAnsi="Book Antiqua" w:cs="Book Antiqua"/>
          <w:color w:val="000000"/>
        </w:rPr>
        <w:t xml:space="preserve">, Lin YS, Chang CW, Chang CW, Wang TE, Wang HY, Chen MJ. Impact of direct-acting antiviral therapy for hepatitis C-related hepatocellular carcinoma. </w:t>
      </w:r>
      <w:proofErr w:type="spellStart"/>
      <w:r w:rsidRPr="00D9460A">
        <w:rPr>
          <w:rFonts w:ascii="Book Antiqua" w:eastAsia="Book Antiqua" w:hAnsi="Book Antiqua" w:cs="Book Antiqua"/>
          <w:i/>
          <w:iCs/>
          <w:color w:val="000000"/>
        </w:rPr>
        <w:t>PLoS</w:t>
      </w:r>
      <w:proofErr w:type="spellEnd"/>
      <w:r w:rsidRPr="00D9460A">
        <w:rPr>
          <w:rFonts w:ascii="Book Antiqua" w:eastAsia="Book Antiqua" w:hAnsi="Book Antiqua" w:cs="Book Antiqua"/>
          <w:i/>
          <w:iCs/>
          <w:color w:val="000000"/>
        </w:rPr>
        <w:t xml:space="preserve"> One</w:t>
      </w:r>
      <w:r w:rsidRPr="00D9460A">
        <w:rPr>
          <w:rFonts w:ascii="Book Antiqua" w:eastAsia="Book Antiqua" w:hAnsi="Book Antiqua" w:cs="Book Antiqua"/>
          <w:color w:val="000000"/>
        </w:rPr>
        <w:t xml:space="preserve"> 2020; </w:t>
      </w:r>
      <w:r w:rsidRPr="00D9460A">
        <w:rPr>
          <w:rFonts w:ascii="Book Antiqua" w:eastAsia="Book Antiqua" w:hAnsi="Book Antiqua" w:cs="Book Antiqua"/>
          <w:b/>
          <w:bCs/>
          <w:color w:val="000000"/>
        </w:rPr>
        <w:t>15</w:t>
      </w:r>
      <w:r w:rsidRPr="00D9460A">
        <w:rPr>
          <w:rFonts w:ascii="Book Antiqua" w:eastAsia="Book Antiqua" w:hAnsi="Book Antiqua" w:cs="Book Antiqua"/>
          <w:color w:val="000000"/>
        </w:rPr>
        <w:t>: e0233212 [PMID: 32442193 DOI: 10.1371/journal.pone.0233212]</w:t>
      </w:r>
    </w:p>
    <w:p w14:paraId="25ACEF55" w14:textId="77777777" w:rsidR="00A77B3E" w:rsidRPr="00D9460A" w:rsidRDefault="00E63E68">
      <w:pPr>
        <w:spacing w:line="360" w:lineRule="auto"/>
        <w:jc w:val="both"/>
      </w:pPr>
      <w:r w:rsidRPr="00D9460A">
        <w:rPr>
          <w:rFonts w:ascii="Book Antiqua" w:eastAsia="Book Antiqua" w:hAnsi="Book Antiqua" w:cs="Book Antiqua"/>
          <w:color w:val="000000"/>
        </w:rPr>
        <w:t xml:space="preserve">60 </w:t>
      </w:r>
      <w:proofErr w:type="spellStart"/>
      <w:r w:rsidRPr="00D9460A">
        <w:rPr>
          <w:rFonts w:ascii="Book Antiqua" w:eastAsia="Book Antiqua" w:hAnsi="Book Antiqua" w:cs="Book Antiqua"/>
          <w:b/>
          <w:bCs/>
          <w:color w:val="000000"/>
        </w:rPr>
        <w:t>Singal</w:t>
      </w:r>
      <w:proofErr w:type="spellEnd"/>
      <w:r w:rsidRPr="00D9460A">
        <w:rPr>
          <w:rFonts w:ascii="Book Antiqua" w:eastAsia="Book Antiqua" w:hAnsi="Book Antiqua" w:cs="Book Antiqua"/>
          <w:b/>
          <w:bCs/>
          <w:color w:val="000000"/>
        </w:rPr>
        <w:t xml:space="preserve"> AG</w:t>
      </w:r>
      <w:r w:rsidRPr="00D9460A">
        <w:rPr>
          <w:rFonts w:ascii="Book Antiqua" w:eastAsia="Book Antiqua" w:hAnsi="Book Antiqua" w:cs="Book Antiqua"/>
          <w:color w:val="000000"/>
        </w:rPr>
        <w:t xml:space="preserve">, Rich NE, Mehta N, Branch A, Pillai A, </w:t>
      </w:r>
      <w:proofErr w:type="spellStart"/>
      <w:r w:rsidRPr="00D9460A">
        <w:rPr>
          <w:rFonts w:ascii="Book Antiqua" w:eastAsia="Book Antiqua" w:hAnsi="Book Antiqua" w:cs="Book Antiqua"/>
          <w:color w:val="000000"/>
        </w:rPr>
        <w:t>Hoteit</w:t>
      </w:r>
      <w:proofErr w:type="spellEnd"/>
      <w:r w:rsidRPr="00D9460A">
        <w:rPr>
          <w:rFonts w:ascii="Book Antiqua" w:eastAsia="Book Antiqua" w:hAnsi="Book Antiqua" w:cs="Book Antiqua"/>
          <w:color w:val="000000"/>
        </w:rPr>
        <w:t xml:space="preserve"> M, Volk M, </w:t>
      </w:r>
      <w:proofErr w:type="spellStart"/>
      <w:r w:rsidRPr="00D9460A">
        <w:rPr>
          <w:rFonts w:ascii="Book Antiqua" w:eastAsia="Book Antiqua" w:hAnsi="Book Antiqua" w:cs="Book Antiqua"/>
          <w:color w:val="000000"/>
        </w:rPr>
        <w:t>Odewole</w:t>
      </w:r>
      <w:proofErr w:type="spellEnd"/>
      <w:r w:rsidRPr="00D9460A">
        <w:rPr>
          <w:rFonts w:ascii="Book Antiqua" w:eastAsia="Book Antiqua" w:hAnsi="Book Antiqua" w:cs="Book Antiqua"/>
          <w:color w:val="000000"/>
        </w:rPr>
        <w:t xml:space="preserve"> M, Scaglione S, Guy J, Said A, Feld JJ, John BV, </w:t>
      </w:r>
      <w:proofErr w:type="spellStart"/>
      <w:r w:rsidRPr="00D9460A">
        <w:rPr>
          <w:rFonts w:ascii="Book Antiqua" w:eastAsia="Book Antiqua" w:hAnsi="Book Antiqua" w:cs="Book Antiqua"/>
          <w:color w:val="000000"/>
        </w:rPr>
        <w:t>Frenette</w:t>
      </w:r>
      <w:proofErr w:type="spellEnd"/>
      <w:r w:rsidRPr="00D9460A">
        <w:rPr>
          <w:rFonts w:ascii="Book Antiqua" w:eastAsia="Book Antiqua" w:hAnsi="Book Antiqua" w:cs="Book Antiqua"/>
          <w:color w:val="000000"/>
        </w:rPr>
        <w:t xml:space="preserve"> C, </w:t>
      </w:r>
      <w:proofErr w:type="spellStart"/>
      <w:r w:rsidRPr="00D9460A">
        <w:rPr>
          <w:rFonts w:ascii="Book Antiqua" w:eastAsia="Book Antiqua" w:hAnsi="Book Antiqua" w:cs="Book Antiqua"/>
          <w:color w:val="000000"/>
        </w:rPr>
        <w:t>Mantry</w:t>
      </w:r>
      <w:proofErr w:type="spellEnd"/>
      <w:r w:rsidRPr="00D9460A">
        <w:rPr>
          <w:rFonts w:ascii="Book Antiqua" w:eastAsia="Book Antiqua" w:hAnsi="Book Antiqua" w:cs="Book Antiqua"/>
          <w:color w:val="000000"/>
        </w:rPr>
        <w:t xml:space="preserve"> P, </w:t>
      </w:r>
      <w:proofErr w:type="spellStart"/>
      <w:r w:rsidRPr="00D9460A">
        <w:rPr>
          <w:rFonts w:ascii="Book Antiqua" w:eastAsia="Book Antiqua" w:hAnsi="Book Antiqua" w:cs="Book Antiqua"/>
          <w:color w:val="000000"/>
        </w:rPr>
        <w:t>Rangnekar</w:t>
      </w:r>
      <w:proofErr w:type="spellEnd"/>
      <w:r w:rsidRPr="00D9460A">
        <w:rPr>
          <w:rFonts w:ascii="Book Antiqua" w:eastAsia="Book Antiqua" w:hAnsi="Book Antiqua" w:cs="Book Antiqua"/>
          <w:color w:val="000000"/>
        </w:rPr>
        <w:t xml:space="preserve"> AS, </w:t>
      </w:r>
      <w:proofErr w:type="spellStart"/>
      <w:r w:rsidRPr="00D9460A">
        <w:rPr>
          <w:rFonts w:ascii="Book Antiqua" w:eastAsia="Book Antiqua" w:hAnsi="Book Antiqua" w:cs="Book Antiqua"/>
          <w:color w:val="000000"/>
        </w:rPr>
        <w:t>Oloruntoba</w:t>
      </w:r>
      <w:proofErr w:type="spellEnd"/>
      <w:r w:rsidRPr="00D9460A">
        <w:rPr>
          <w:rFonts w:ascii="Book Antiqua" w:eastAsia="Book Antiqua" w:hAnsi="Book Antiqua" w:cs="Book Antiqua"/>
          <w:color w:val="000000"/>
        </w:rPr>
        <w:t xml:space="preserve"> O, </w:t>
      </w:r>
      <w:proofErr w:type="spellStart"/>
      <w:r w:rsidRPr="00D9460A">
        <w:rPr>
          <w:rFonts w:ascii="Book Antiqua" w:eastAsia="Book Antiqua" w:hAnsi="Book Antiqua" w:cs="Book Antiqua"/>
          <w:color w:val="000000"/>
        </w:rPr>
        <w:t>Leise</w:t>
      </w:r>
      <w:proofErr w:type="spellEnd"/>
      <w:r w:rsidRPr="00D9460A">
        <w:rPr>
          <w:rFonts w:ascii="Book Antiqua" w:eastAsia="Book Antiqua" w:hAnsi="Book Antiqua" w:cs="Book Antiqua"/>
          <w:color w:val="000000"/>
        </w:rPr>
        <w:t xml:space="preserve"> M, </w:t>
      </w:r>
      <w:proofErr w:type="spellStart"/>
      <w:r w:rsidRPr="00D9460A">
        <w:rPr>
          <w:rFonts w:ascii="Book Antiqua" w:eastAsia="Book Antiqua" w:hAnsi="Book Antiqua" w:cs="Book Antiqua"/>
          <w:color w:val="000000"/>
        </w:rPr>
        <w:t>Jou</w:t>
      </w:r>
      <w:proofErr w:type="spellEnd"/>
      <w:r w:rsidRPr="00D9460A">
        <w:rPr>
          <w:rFonts w:ascii="Book Antiqua" w:eastAsia="Book Antiqua" w:hAnsi="Book Antiqua" w:cs="Book Antiqua"/>
          <w:color w:val="000000"/>
        </w:rPr>
        <w:t xml:space="preserve"> JH, </w:t>
      </w:r>
      <w:proofErr w:type="spellStart"/>
      <w:r w:rsidRPr="00D9460A">
        <w:rPr>
          <w:rFonts w:ascii="Book Antiqua" w:eastAsia="Book Antiqua" w:hAnsi="Book Antiqua" w:cs="Book Antiqua"/>
          <w:color w:val="000000"/>
        </w:rPr>
        <w:t>Bhamidimarri</w:t>
      </w:r>
      <w:proofErr w:type="spellEnd"/>
      <w:r w:rsidRPr="00D9460A">
        <w:rPr>
          <w:rFonts w:ascii="Book Antiqua" w:eastAsia="Book Antiqua" w:hAnsi="Book Antiqua" w:cs="Book Antiqua"/>
          <w:color w:val="000000"/>
        </w:rPr>
        <w:t xml:space="preserve"> KR, </w:t>
      </w:r>
      <w:proofErr w:type="spellStart"/>
      <w:r w:rsidRPr="00D9460A">
        <w:rPr>
          <w:rFonts w:ascii="Book Antiqua" w:eastAsia="Book Antiqua" w:hAnsi="Book Antiqua" w:cs="Book Antiqua"/>
          <w:color w:val="000000"/>
        </w:rPr>
        <w:t>Kulik</w:t>
      </w:r>
      <w:proofErr w:type="spellEnd"/>
      <w:r w:rsidRPr="00D9460A">
        <w:rPr>
          <w:rFonts w:ascii="Book Antiqua" w:eastAsia="Book Antiqua" w:hAnsi="Book Antiqua" w:cs="Book Antiqua"/>
          <w:color w:val="000000"/>
        </w:rPr>
        <w:t xml:space="preserve"> L, Tran T, </w:t>
      </w:r>
      <w:proofErr w:type="spellStart"/>
      <w:r w:rsidRPr="00D9460A">
        <w:rPr>
          <w:rFonts w:ascii="Book Antiqua" w:eastAsia="Book Antiqua" w:hAnsi="Book Antiqua" w:cs="Book Antiqua"/>
          <w:color w:val="000000"/>
        </w:rPr>
        <w:t>Samant</w:t>
      </w:r>
      <w:proofErr w:type="spellEnd"/>
      <w:r w:rsidRPr="00D9460A">
        <w:rPr>
          <w:rFonts w:ascii="Book Antiqua" w:eastAsia="Book Antiqua" w:hAnsi="Book Antiqua" w:cs="Book Antiqua"/>
          <w:color w:val="000000"/>
        </w:rPr>
        <w:t xml:space="preserve"> H, </w:t>
      </w:r>
      <w:proofErr w:type="spellStart"/>
      <w:r w:rsidRPr="00D9460A">
        <w:rPr>
          <w:rFonts w:ascii="Book Antiqua" w:eastAsia="Book Antiqua" w:hAnsi="Book Antiqua" w:cs="Book Antiqua"/>
          <w:color w:val="000000"/>
        </w:rPr>
        <w:t>Dhanasekaran</w:t>
      </w:r>
      <w:proofErr w:type="spellEnd"/>
      <w:r w:rsidRPr="00D9460A">
        <w:rPr>
          <w:rFonts w:ascii="Book Antiqua" w:eastAsia="Book Antiqua" w:hAnsi="Book Antiqua" w:cs="Book Antiqua"/>
          <w:color w:val="000000"/>
        </w:rPr>
        <w:t xml:space="preserve"> R, Duarte-</w:t>
      </w:r>
      <w:proofErr w:type="spellStart"/>
      <w:r w:rsidRPr="00D9460A">
        <w:rPr>
          <w:rFonts w:ascii="Book Antiqua" w:eastAsia="Book Antiqua" w:hAnsi="Book Antiqua" w:cs="Book Antiqua"/>
          <w:color w:val="000000"/>
        </w:rPr>
        <w:t>Rojo</w:t>
      </w:r>
      <w:proofErr w:type="spellEnd"/>
      <w:r w:rsidRPr="00D9460A">
        <w:rPr>
          <w:rFonts w:ascii="Book Antiqua" w:eastAsia="Book Antiqua" w:hAnsi="Book Antiqua" w:cs="Book Antiqua"/>
          <w:color w:val="000000"/>
        </w:rPr>
        <w:t xml:space="preserve"> A, </w:t>
      </w:r>
      <w:proofErr w:type="spellStart"/>
      <w:r w:rsidRPr="00D9460A">
        <w:rPr>
          <w:rFonts w:ascii="Book Antiqua" w:eastAsia="Book Antiqua" w:hAnsi="Book Antiqua" w:cs="Book Antiqua"/>
          <w:color w:val="000000"/>
        </w:rPr>
        <w:t>Salgia</w:t>
      </w:r>
      <w:proofErr w:type="spellEnd"/>
      <w:r w:rsidRPr="00D9460A">
        <w:rPr>
          <w:rFonts w:ascii="Book Antiqua" w:eastAsia="Book Antiqua" w:hAnsi="Book Antiqua" w:cs="Book Antiqua"/>
          <w:color w:val="000000"/>
        </w:rPr>
        <w:t xml:space="preserve"> R, Eswaran S, Jalal P, Flores A, </w:t>
      </w:r>
      <w:proofErr w:type="spellStart"/>
      <w:r w:rsidRPr="00D9460A">
        <w:rPr>
          <w:rFonts w:ascii="Book Antiqua" w:eastAsia="Book Antiqua" w:hAnsi="Book Antiqua" w:cs="Book Antiqua"/>
          <w:color w:val="000000"/>
        </w:rPr>
        <w:t>Satapathy</w:t>
      </w:r>
      <w:proofErr w:type="spellEnd"/>
      <w:r w:rsidRPr="00D9460A">
        <w:rPr>
          <w:rFonts w:ascii="Book Antiqua" w:eastAsia="Book Antiqua" w:hAnsi="Book Antiqua" w:cs="Book Antiqua"/>
          <w:color w:val="000000"/>
        </w:rPr>
        <w:t xml:space="preserve"> SK, Wong R, Huang A, </w:t>
      </w:r>
      <w:proofErr w:type="spellStart"/>
      <w:r w:rsidRPr="00D9460A">
        <w:rPr>
          <w:rFonts w:ascii="Book Antiqua" w:eastAsia="Book Antiqua" w:hAnsi="Book Antiqua" w:cs="Book Antiqua"/>
          <w:color w:val="000000"/>
        </w:rPr>
        <w:t>Misra</w:t>
      </w:r>
      <w:proofErr w:type="spellEnd"/>
      <w:r w:rsidRPr="00D9460A">
        <w:rPr>
          <w:rFonts w:ascii="Book Antiqua" w:eastAsia="Book Antiqua" w:hAnsi="Book Antiqua" w:cs="Book Antiqua"/>
          <w:color w:val="000000"/>
        </w:rPr>
        <w:t xml:space="preserve"> S, Schwartz M, </w:t>
      </w:r>
      <w:proofErr w:type="spellStart"/>
      <w:r w:rsidRPr="00D9460A">
        <w:rPr>
          <w:rFonts w:ascii="Book Antiqua" w:eastAsia="Book Antiqua" w:hAnsi="Book Antiqua" w:cs="Book Antiqua"/>
          <w:color w:val="000000"/>
        </w:rPr>
        <w:t>Mitrani</w:t>
      </w:r>
      <w:proofErr w:type="spellEnd"/>
      <w:r w:rsidRPr="00D9460A">
        <w:rPr>
          <w:rFonts w:ascii="Book Antiqua" w:eastAsia="Book Antiqua" w:hAnsi="Book Antiqua" w:cs="Book Antiqua"/>
          <w:color w:val="000000"/>
        </w:rPr>
        <w:t xml:space="preserve"> R, </w:t>
      </w:r>
      <w:proofErr w:type="spellStart"/>
      <w:r w:rsidRPr="00D9460A">
        <w:rPr>
          <w:rFonts w:ascii="Book Antiqua" w:eastAsia="Book Antiqua" w:hAnsi="Book Antiqua" w:cs="Book Antiqua"/>
          <w:color w:val="000000"/>
        </w:rPr>
        <w:t>Nakka</w:t>
      </w:r>
      <w:proofErr w:type="spellEnd"/>
      <w:r w:rsidRPr="00D9460A">
        <w:rPr>
          <w:rFonts w:ascii="Book Antiqua" w:eastAsia="Book Antiqua" w:hAnsi="Book Antiqua" w:cs="Book Antiqua"/>
          <w:color w:val="000000"/>
        </w:rPr>
        <w:t xml:space="preserve"> S, Noureddine W, Ho C, </w:t>
      </w:r>
      <w:proofErr w:type="spellStart"/>
      <w:r w:rsidRPr="00D9460A">
        <w:rPr>
          <w:rFonts w:ascii="Book Antiqua" w:eastAsia="Book Antiqua" w:hAnsi="Book Antiqua" w:cs="Book Antiqua"/>
          <w:color w:val="000000"/>
        </w:rPr>
        <w:t>Konjeti</w:t>
      </w:r>
      <w:proofErr w:type="spellEnd"/>
      <w:r w:rsidRPr="00D9460A">
        <w:rPr>
          <w:rFonts w:ascii="Book Antiqua" w:eastAsia="Book Antiqua" w:hAnsi="Book Antiqua" w:cs="Book Antiqua"/>
          <w:color w:val="000000"/>
        </w:rPr>
        <w:t xml:space="preserve"> VR, Dao A, Nelson K, Delarosa K, Rahim U, </w:t>
      </w:r>
      <w:proofErr w:type="spellStart"/>
      <w:r w:rsidRPr="00D9460A">
        <w:rPr>
          <w:rFonts w:ascii="Book Antiqua" w:eastAsia="Book Antiqua" w:hAnsi="Book Antiqua" w:cs="Book Antiqua"/>
          <w:color w:val="000000"/>
        </w:rPr>
        <w:t>Mavuram</w:t>
      </w:r>
      <w:proofErr w:type="spellEnd"/>
      <w:r w:rsidRPr="00D9460A">
        <w:rPr>
          <w:rFonts w:ascii="Book Antiqua" w:eastAsia="Book Antiqua" w:hAnsi="Book Antiqua" w:cs="Book Antiqua"/>
          <w:color w:val="000000"/>
        </w:rPr>
        <w:t xml:space="preserve"> M, </w:t>
      </w:r>
      <w:proofErr w:type="spellStart"/>
      <w:r w:rsidRPr="00D9460A">
        <w:rPr>
          <w:rFonts w:ascii="Book Antiqua" w:eastAsia="Book Antiqua" w:hAnsi="Book Antiqua" w:cs="Book Antiqua"/>
          <w:color w:val="000000"/>
        </w:rPr>
        <w:t>Xie</w:t>
      </w:r>
      <w:proofErr w:type="spellEnd"/>
      <w:r w:rsidRPr="00D9460A">
        <w:rPr>
          <w:rFonts w:ascii="Book Antiqua" w:eastAsia="Book Antiqua" w:hAnsi="Book Antiqua" w:cs="Book Antiqua"/>
          <w:color w:val="000000"/>
        </w:rPr>
        <w:t xml:space="preserve"> JJ, Murphy CC, Parikh ND. Direct-Acting Antiviral Therapy Not Associated With Recurrence of Hepatocellular Carcinoma in a Multicenter North American Cohort Study. </w:t>
      </w:r>
      <w:r w:rsidRPr="00D9460A">
        <w:rPr>
          <w:rFonts w:ascii="Book Antiqua" w:eastAsia="Book Antiqua" w:hAnsi="Book Antiqua" w:cs="Book Antiqua"/>
          <w:i/>
          <w:iCs/>
          <w:color w:val="000000"/>
        </w:rPr>
        <w:t>Gastroenterology</w:t>
      </w:r>
      <w:r w:rsidRPr="00D9460A">
        <w:rPr>
          <w:rFonts w:ascii="Book Antiqua" w:eastAsia="Book Antiqua" w:hAnsi="Book Antiqua" w:cs="Book Antiqua"/>
          <w:color w:val="000000"/>
        </w:rPr>
        <w:t xml:space="preserve"> 2019; </w:t>
      </w:r>
      <w:r w:rsidRPr="00D9460A">
        <w:rPr>
          <w:rFonts w:ascii="Book Antiqua" w:eastAsia="Book Antiqua" w:hAnsi="Book Antiqua" w:cs="Book Antiqua"/>
          <w:b/>
          <w:bCs/>
          <w:color w:val="000000"/>
        </w:rPr>
        <w:t>156</w:t>
      </w:r>
      <w:r w:rsidRPr="00D9460A">
        <w:rPr>
          <w:rFonts w:ascii="Book Antiqua" w:eastAsia="Book Antiqua" w:hAnsi="Book Antiqua" w:cs="Book Antiqua"/>
          <w:color w:val="000000"/>
        </w:rPr>
        <w:t>: 1683-1692.e1 [PMID: 30660729 DOI: 10.1053/j.gastro.2019.01.027]</w:t>
      </w:r>
    </w:p>
    <w:p w14:paraId="76664959" w14:textId="77777777" w:rsidR="00A77B3E" w:rsidRPr="00D9460A" w:rsidRDefault="00E63E68">
      <w:pPr>
        <w:spacing w:line="360" w:lineRule="auto"/>
        <w:jc w:val="both"/>
      </w:pPr>
      <w:r w:rsidRPr="00D9460A">
        <w:rPr>
          <w:rFonts w:ascii="Book Antiqua" w:eastAsia="Book Antiqua" w:hAnsi="Book Antiqua" w:cs="Book Antiqua"/>
          <w:color w:val="000000"/>
        </w:rPr>
        <w:t xml:space="preserve">61 </w:t>
      </w:r>
      <w:proofErr w:type="spellStart"/>
      <w:r w:rsidRPr="00D9460A">
        <w:rPr>
          <w:rFonts w:ascii="Book Antiqua" w:eastAsia="Book Antiqua" w:hAnsi="Book Antiqua" w:cs="Book Antiqua"/>
          <w:b/>
          <w:bCs/>
          <w:color w:val="000000"/>
        </w:rPr>
        <w:t>Lui</w:t>
      </w:r>
      <w:proofErr w:type="spellEnd"/>
      <w:r w:rsidRPr="00D9460A">
        <w:rPr>
          <w:rFonts w:ascii="Book Antiqua" w:eastAsia="Book Antiqua" w:hAnsi="Book Antiqua" w:cs="Book Antiqua"/>
          <w:b/>
          <w:bCs/>
          <w:color w:val="000000"/>
        </w:rPr>
        <w:t xml:space="preserve"> FH</w:t>
      </w:r>
      <w:r w:rsidRPr="00D9460A">
        <w:rPr>
          <w:rFonts w:ascii="Book Antiqua" w:eastAsia="Book Antiqua" w:hAnsi="Book Antiqua" w:cs="Book Antiqua"/>
          <w:color w:val="000000"/>
        </w:rPr>
        <w:t xml:space="preserve">, </w:t>
      </w:r>
      <w:proofErr w:type="spellStart"/>
      <w:r w:rsidRPr="00D9460A">
        <w:rPr>
          <w:rFonts w:ascii="Book Antiqua" w:eastAsia="Book Antiqua" w:hAnsi="Book Antiqua" w:cs="Book Antiqua"/>
          <w:color w:val="000000"/>
        </w:rPr>
        <w:t>Moosvi</w:t>
      </w:r>
      <w:proofErr w:type="spellEnd"/>
      <w:r w:rsidRPr="00D9460A">
        <w:rPr>
          <w:rFonts w:ascii="Book Antiqua" w:eastAsia="Book Antiqua" w:hAnsi="Book Antiqua" w:cs="Book Antiqua"/>
          <w:color w:val="000000"/>
        </w:rPr>
        <w:t xml:space="preserve"> Z, Patel A, Hussain S, Duong A, Duong J, Nguyen DL. Decreased risk of hepatocellular carcinoma recurrence with direct-acting antivirals compared with </w:t>
      </w:r>
      <w:r w:rsidRPr="00D9460A">
        <w:rPr>
          <w:rFonts w:ascii="Book Antiqua" w:eastAsia="Book Antiqua" w:hAnsi="Book Antiqua" w:cs="Book Antiqua"/>
          <w:color w:val="000000"/>
        </w:rPr>
        <w:lastRenderedPageBreak/>
        <w:t xml:space="preserve">no treatment for hepatitis C: a meta-analysis. </w:t>
      </w:r>
      <w:r w:rsidRPr="00D9460A">
        <w:rPr>
          <w:rFonts w:ascii="Book Antiqua" w:eastAsia="Book Antiqua" w:hAnsi="Book Antiqua" w:cs="Book Antiqua"/>
          <w:i/>
          <w:iCs/>
          <w:color w:val="000000"/>
        </w:rPr>
        <w:t>Ann Gastroenterol</w:t>
      </w:r>
      <w:r w:rsidRPr="00D9460A">
        <w:rPr>
          <w:rFonts w:ascii="Book Antiqua" w:eastAsia="Book Antiqua" w:hAnsi="Book Antiqua" w:cs="Book Antiqua"/>
          <w:color w:val="000000"/>
        </w:rPr>
        <w:t xml:space="preserve"> 2020; </w:t>
      </w:r>
      <w:r w:rsidRPr="00D9460A">
        <w:rPr>
          <w:rFonts w:ascii="Book Antiqua" w:eastAsia="Book Antiqua" w:hAnsi="Book Antiqua" w:cs="Book Antiqua"/>
          <w:b/>
          <w:bCs/>
          <w:color w:val="000000"/>
        </w:rPr>
        <w:t>33</w:t>
      </w:r>
      <w:r w:rsidRPr="00D9460A">
        <w:rPr>
          <w:rFonts w:ascii="Book Antiqua" w:eastAsia="Book Antiqua" w:hAnsi="Book Antiqua" w:cs="Book Antiqua"/>
          <w:color w:val="000000"/>
        </w:rPr>
        <w:t>: 293-298 [PMID: 32382233 DOI: 10.20524/aog.2020.0470]</w:t>
      </w:r>
    </w:p>
    <w:p w14:paraId="4D18C162" w14:textId="77777777" w:rsidR="00A77B3E" w:rsidRPr="00D9460A" w:rsidRDefault="00E63E68">
      <w:pPr>
        <w:spacing w:line="360" w:lineRule="auto"/>
        <w:jc w:val="both"/>
      </w:pPr>
      <w:r w:rsidRPr="00D9460A">
        <w:rPr>
          <w:rFonts w:ascii="Book Antiqua" w:eastAsia="Book Antiqua" w:hAnsi="Book Antiqua" w:cs="Book Antiqua"/>
          <w:color w:val="000000"/>
        </w:rPr>
        <w:t xml:space="preserve">62 </w:t>
      </w:r>
      <w:r w:rsidRPr="00D9460A">
        <w:rPr>
          <w:rFonts w:ascii="Book Antiqua" w:eastAsia="Book Antiqua" w:hAnsi="Book Antiqua" w:cs="Book Antiqua"/>
          <w:b/>
          <w:bCs/>
          <w:color w:val="000000"/>
        </w:rPr>
        <w:t>Nagata H</w:t>
      </w:r>
      <w:r w:rsidRPr="00D9460A">
        <w:rPr>
          <w:rFonts w:ascii="Book Antiqua" w:eastAsia="Book Antiqua" w:hAnsi="Book Antiqua" w:cs="Book Antiqua"/>
          <w:color w:val="000000"/>
        </w:rPr>
        <w:t xml:space="preserve">, Nakagawa M, </w:t>
      </w:r>
      <w:proofErr w:type="spellStart"/>
      <w:r w:rsidRPr="00D9460A">
        <w:rPr>
          <w:rFonts w:ascii="Book Antiqua" w:eastAsia="Book Antiqua" w:hAnsi="Book Antiqua" w:cs="Book Antiqua"/>
          <w:color w:val="000000"/>
        </w:rPr>
        <w:t>Asahina</w:t>
      </w:r>
      <w:proofErr w:type="spellEnd"/>
      <w:r w:rsidRPr="00D9460A">
        <w:rPr>
          <w:rFonts w:ascii="Book Antiqua" w:eastAsia="Book Antiqua" w:hAnsi="Book Antiqua" w:cs="Book Antiqua"/>
          <w:color w:val="000000"/>
        </w:rPr>
        <w:t xml:space="preserve"> Y, Sato A, Asano Y, </w:t>
      </w:r>
      <w:proofErr w:type="spellStart"/>
      <w:r w:rsidRPr="00D9460A">
        <w:rPr>
          <w:rFonts w:ascii="Book Antiqua" w:eastAsia="Book Antiqua" w:hAnsi="Book Antiqua" w:cs="Book Antiqua"/>
          <w:color w:val="000000"/>
        </w:rPr>
        <w:t>Tsunoda</w:t>
      </w:r>
      <w:proofErr w:type="spellEnd"/>
      <w:r w:rsidRPr="00D9460A">
        <w:rPr>
          <w:rFonts w:ascii="Book Antiqua" w:eastAsia="Book Antiqua" w:hAnsi="Book Antiqua" w:cs="Book Antiqua"/>
          <w:color w:val="000000"/>
        </w:rPr>
        <w:t xml:space="preserve"> T, Miyoshi M, Kaneko S, </w:t>
      </w:r>
      <w:proofErr w:type="spellStart"/>
      <w:r w:rsidRPr="00D9460A">
        <w:rPr>
          <w:rFonts w:ascii="Book Antiqua" w:eastAsia="Book Antiqua" w:hAnsi="Book Antiqua" w:cs="Book Antiqua"/>
          <w:color w:val="000000"/>
        </w:rPr>
        <w:t>Otani</w:t>
      </w:r>
      <w:proofErr w:type="spellEnd"/>
      <w:r w:rsidRPr="00D9460A">
        <w:rPr>
          <w:rFonts w:ascii="Book Antiqua" w:eastAsia="Book Antiqua" w:hAnsi="Book Antiqua" w:cs="Book Antiqua"/>
          <w:color w:val="000000"/>
        </w:rPr>
        <w:t xml:space="preserve"> S, Kawai-</w:t>
      </w:r>
      <w:proofErr w:type="spellStart"/>
      <w:r w:rsidRPr="00D9460A">
        <w:rPr>
          <w:rFonts w:ascii="Book Antiqua" w:eastAsia="Book Antiqua" w:hAnsi="Book Antiqua" w:cs="Book Antiqua"/>
          <w:color w:val="000000"/>
        </w:rPr>
        <w:t>Kitahata</w:t>
      </w:r>
      <w:proofErr w:type="spellEnd"/>
      <w:r w:rsidRPr="00D9460A">
        <w:rPr>
          <w:rFonts w:ascii="Book Antiqua" w:eastAsia="Book Antiqua" w:hAnsi="Book Antiqua" w:cs="Book Antiqua"/>
          <w:color w:val="000000"/>
        </w:rPr>
        <w:t xml:space="preserve"> F, </w:t>
      </w:r>
      <w:proofErr w:type="spellStart"/>
      <w:r w:rsidRPr="00D9460A">
        <w:rPr>
          <w:rFonts w:ascii="Book Antiqua" w:eastAsia="Book Antiqua" w:hAnsi="Book Antiqua" w:cs="Book Antiqua"/>
          <w:color w:val="000000"/>
        </w:rPr>
        <w:t>Murakawa</w:t>
      </w:r>
      <w:proofErr w:type="spellEnd"/>
      <w:r w:rsidRPr="00D9460A">
        <w:rPr>
          <w:rFonts w:ascii="Book Antiqua" w:eastAsia="Book Antiqua" w:hAnsi="Book Antiqua" w:cs="Book Antiqua"/>
          <w:color w:val="000000"/>
        </w:rPr>
        <w:t xml:space="preserve"> M, Nitta S, </w:t>
      </w:r>
      <w:proofErr w:type="spellStart"/>
      <w:r w:rsidRPr="00D9460A">
        <w:rPr>
          <w:rFonts w:ascii="Book Antiqua" w:eastAsia="Book Antiqua" w:hAnsi="Book Antiqua" w:cs="Book Antiqua"/>
          <w:color w:val="000000"/>
        </w:rPr>
        <w:t>Itsui</w:t>
      </w:r>
      <w:proofErr w:type="spellEnd"/>
      <w:r w:rsidRPr="00D9460A">
        <w:rPr>
          <w:rFonts w:ascii="Book Antiqua" w:eastAsia="Book Antiqua" w:hAnsi="Book Antiqua" w:cs="Book Antiqua"/>
          <w:color w:val="000000"/>
        </w:rPr>
        <w:t xml:space="preserve"> Y, Azuma S, </w:t>
      </w:r>
      <w:proofErr w:type="spellStart"/>
      <w:r w:rsidRPr="00D9460A">
        <w:rPr>
          <w:rFonts w:ascii="Book Antiqua" w:eastAsia="Book Antiqua" w:hAnsi="Book Antiqua" w:cs="Book Antiqua"/>
          <w:color w:val="000000"/>
        </w:rPr>
        <w:t>Kakinuma</w:t>
      </w:r>
      <w:proofErr w:type="spellEnd"/>
      <w:r w:rsidRPr="00D9460A">
        <w:rPr>
          <w:rFonts w:ascii="Book Antiqua" w:eastAsia="Book Antiqua" w:hAnsi="Book Antiqua" w:cs="Book Antiqua"/>
          <w:color w:val="000000"/>
        </w:rPr>
        <w:t xml:space="preserve"> S, </w:t>
      </w:r>
      <w:proofErr w:type="spellStart"/>
      <w:r w:rsidRPr="00D9460A">
        <w:rPr>
          <w:rFonts w:ascii="Book Antiqua" w:eastAsia="Book Antiqua" w:hAnsi="Book Antiqua" w:cs="Book Antiqua"/>
          <w:color w:val="000000"/>
        </w:rPr>
        <w:t>Nouchi</w:t>
      </w:r>
      <w:proofErr w:type="spellEnd"/>
      <w:r w:rsidRPr="00D9460A">
        <w:rPr>
          <w:rFonts w:ascii="Book Antiqua" w:eastAsia="Book Antiqua" w:hAnsi="Book Antiqua" w:cs="Book Antiqua"/>
          <w:color w:val="000000"/>
        </w:rPr>
        <w:t xml:space="preserve"> T, Sakai H, Tomita M, Watanabe M; Ochanomizu Liver Conference Study Group. Effect of interferon-based and -free therapy on early occurrence and recurrence of hepatocellular carcinoma in chronic hepatitis C. </w:t>
      </w:r>
      <w:r w:rsidRPr="00D9460A">
        <w:rPr>
          <w:rFonts w:ascii="Book Antiqua" w:eastAsia="Book Antiqua" w:hAnsi="Book Antiqua" w:cs="Book Antiqua"/>
          <w:i/>
          <w:iCs/>
          <w:color w:val="000000"/>
        </w:rPr>
        <w:t>J Hepatol</w:t>
      </w:r>
      <w:r w:rsidRPr="00D9460A">
        <w:rPr>
          <w:rFonts w:ascii="Book Antiqua" w:eastAsia="Book Antiqua" w:hAnsi="Book Antiqua" w:cs="Book Antiqua"/>
          <w:color w:val="000000"/>
        </w:rPr>
        <w:t xml:space="preserve"> 2017; </w:t>
      </w:r>
      <w:r w:rsidRPr="00D9460A">
        <w:rPr>
          <w:rFonts w:ascii="Book Antiqua" w:eastAsia="Book Antiqua" w:hAnsi="Book Antiqua" w:cs="Book Antiqua"/>
          <w:b/>
          <w:bCs/>
          <w:color w:val="000000"/>
        </w:rPr>
        <w:t>67</w:t>
      </w:r>
      <w:r w:rsidRPr="00D9460A">
        <w:rPr>
          <w:rFonts w:ascii="Book Antiqua" w:eastAsia="Book Antiqua" w:hAnsi="Book Antiqua" w:cs="Book Antiqua"/>
          <w:color w:val="000000"/>
        </w:rPr>
        <w:t>: 933-939 [PMID: 28627363 DOI: 10.1016/j.jhep.2017.05.028]</w:t>
      </w:r>
    </w:p>
    <w:p w14:paraId="49BFB5BA" w14:textId="77777777" w:rsidR="00A77B3E" w:rsidRPr="00D9460A" w:rsidRDefault="00E63E68">
      <w:pPr>
        <w:spacing w:line="360" w:lineRule="auto"/>
        <w:jc w:val="both"/>
      </w:pPr>
      <w:r w:rsidRPr="00D9460A">
        <w:rPr>
          <w:rFonts w:ascii="Book Antiqua" w:eastAsia="Book Antiqua" w:hAnsi="Book Antiqua" w:cs="Book Antiqua"/>
          <w:color w:val="000000"/>
        </w:rPr>
        <w:t xml:space="preserve">63 </w:t>
      </w:r>
      <w:r w:rsidRPr="00D9460A">
        <w:rPr>
          <w:rFonts w:ascii="Book Antiqua" w:eastAsia="Book Antiqua" w:hAnsi="Book Antiqua" w:cs="Book Antiqua"/>
          <w:b/>
          <w:bCs/>
          <w:color w:val="000000"/>
        </w:rPr>
        <w:t>Imai K</w:t>
      </w:r>
      <w:r w:rsidRPr="00D9460A">
        <w:rPr>
          <w:rFonts w:ascii="Book Antiqua" w:eastAsia="Book Antiqua" w:hAnsi="Book Antiqua" w:cs="Book Antiqua"/>
          <w:color w:val="000000"/>
        </w:rPr>
        <w:t xml:space="preserve">, </w:t>
      </w:r>
      <w:proofErr w:type="spellStart"/>
      <w:r w:rsidRPr="00D9460A">
        <w:rPr>
          <w:rFonts w:ascii="Book Antiqua" w:eastAsia="Book Antiqua" w:hAnsi="Book Antiqua" w:cs="Book Antiqua"/>
          <w:color w:val="000000"/>
        </w:rPr>
        <w:t>Takai</w:t>
      </w:r>
      <w:proofErr w:type="spellEnd"/>
      <w:r w:rsidRPr="00D9460A">
        <w:rPr>
          <w:rFonts w:ascii="Book Antiqua" w:eastAsia="Book Antiqua" w:hAnsi="Book Antiqua" w:cs="Book Antiqua"/>
          <w:color w:val="000000"/>
        </w:rPr>
        <w:t xml:space="preserve"> K, </w:t>
      </w:r>
      <w:proofErr w:type="spellStart"/>
      <w:r w:rsidRPr="00D9460A">
        <w:rPr>
          <w:rFonts w:ascii="Book Antiqua" w:eastAsia="Book Antiqua" w:hAnsi="Book Antiqua" w:cs="Book Antiqua"/>
          <w:color w:val="000000"/>
        </w:rPr>
        <w:t>Hanai</w:t>
      </w:r>
      <w:proofErr w:type="spellEnd"/>
      <w:r w:rsidRPr="00D9460A">
        <w:rPr>
          <w:rFonts w:ascii="Book Antiqua" w:eastAsia="Book Antiqua" w:hAnsi="Book Antiqua" w:cs="Book Antiqua"/>
          <w:color w:val="000000"/>
        </w:rPr>
        <w:t xml:space="preserve"> T, </w:t>
      </w:r>
      <w:proofErr w:type="spellStart"/>
      <w:r w:rsidRPr="00D9460A">
        <w:rPr>
          <w:rFonts w:ascii="Book Antiqua" w:eastAsia="Book Antiqua" w:hAnsi="Book Antiqua" w:cs="Book Antiqua"/>
          <w:color w:val="000000"/>
        </w:rPr>
        <w:t>Suetsugu</w:t>
      </w:r>
      <w:proofErr w:type="spellEnd"/>
      <w:r w:rsidRPr="00D9460A">
        <w:rPr>
          <w:rFonts w:ascii="Book Antiqua" w:eastAsia="Book Antiqua" w:hAnsi="Book Antiqua" w:cs="Book Antiqua"/>
          <w:color w:val="000000"/>
        </w:rPr>
        <w:t xml:space="preserve"> A, </w:t>
      </w:r>
      <w:proofErr w:type="spellStart"/>
      <w:r w:rsidRPr="00D9460A">
        <w:rPr>
          <w:rFonts w:ascii="Book Antiqua" w:eastAsia="Book Antiqua" w:hAnsi="Book Antiqua" w:cs="Book Antiqua"/>
          <w:color w:val="000000"/>
        </w:rPr>
        <w:t>Shiraki</w:t>
      </w:r>
      <w:proofErr w:type="spellEnd"/>
      <w:r w:rsidRPr="00D9460A">
        <w:rPr>
          <w:rFonts w:ascii="Book Antiqua" w:eastAsia="Book Antiqua" w:hAnsi="Book Antiqua" w:cs="Book Antiqua"/>
          <w:color w:val="000000"/>
        </w:rPr>
        <w:t xml:space="preserve"> M, Shimizu M. Sustained virological response by direct-acting antivirals reduces the recurrence risk of hepatitis C-related hepatocellular carcinoma after curative treatment. </w:t>
      </w:r>
      <w:r w:rsidRPr="00D9460A">
        <w:rPr>
          <w:rFonts w:ascii="Book Antiqua" w:eastAsia="Book Antiqua" w:hAnsi="Book Antiqua" w:cs="Book Antiqua"/>
          <w:i/>
          <w:iCs/>
          <w:color w:val="000000"/>
        </w:rPr>
        <w:t>Mol Clin Oncol</w:t>
      </w:r>
      <w:r w:rsidRPr="00D9460A">
        <w:rPr>
          <w:rFonts w:ascii="Book Antiqua" w:eastAsia="Book Antiqua" w:hAnsi="Book Antiqua" w:cs="Book Antiqua"/>
          <w:color w:val="000000"/>
        </w:rPr>
        <w:t xml:space="preserve"> 2020; </w:t>
      </w:r>
      <w:r w:rsidRPr="00D9460A">
        <w:rPr>
          <w:rFonts w:ascii="Book Antiqua" w:eastAsia="Book Antiqua" w:hAnsi="Book Antiqua" w:cs="Book Antiqua"/>
          <w:b/>
          <w:bCs/>
          <w:color w:val="000000"/>
        </w:rPr>
        <w:t>12</w:t>
      </w:r>
      <w:r w:rsidRPr="00D9460A">
        <w:rPr>
          <w:rFonts w:ascii="Book Antiqua" w:eastAsia="Book Antiqua" w:hAnsi="Book Antiqua" w:cs="Book Antiqua"/>
          <w:color w:val="000000"/>
        </w:rPr>
        <w:t>: 111-116 [PMID: 31929880 DOI: 10.3892/mco.2019.1956]</w:t>
      </w:r>
    </w:p>
    <w:p w14:paraId="5AAB7457" w14:textId="67D78090" w:rsidR="00A77B3E" w:rsidRPr="00D9460A" w:rsidRDefault="00E63E68">
      <w:pPr>
        <w:spacing w:line="360" w:lineRule="auto"/>
        <w:jc w:val="both"/>
      </w:pPr>
      <w:r w:rsidRPr="00D9460A">
        <w:rPr>
          <w:rFonts w:ascii="Book Antiqua" w:eastAsia="Book Antiqua" w:hAnsi="Book Antiqua" w:cs="Book Antiqua"/>
          <w:color w:val="000000"/>
        </w:rPr>
        <w:t xml:space="preserve">64 </w:t>
      </w:r>
      <w:r w:rsidRPr="00D9460A">
        <w:rPr>
          <w:rFonts w:ascii="Book Antiqua" w:eastAsia="Book Antiqua" w:hAnsi="Book Antiqua" w:cs="Book Antiqua"/>
          <w:b/>
          <w:bCs/>
          <w:color w:val="000000"/>
        </w:rPr>
        <w:t xml:space="preserve">ANRS collaborative study group on hepatocellular carcinoma (ANRS CO22 HEPATHER, CO12 </w:t>
      </w:r>
      <w:proofErr w:type="spellStart"/>
      <w:r w:rsidRPr="00D9460A">
        <w:rPr>
          <w:rFonts w:ascii="Book Antiqua" w:eastAsia="Book Antiqua" w:hAnsi="Book Antiqua" w:cs="Book Antiqua"/>
          <w:b/>
          <w:bCs/>
          <w:color w:val="000000"/>
        </w:rPr>
        <w:t>CirVir</w:t>
      </w:r>
      <w:proofErr w:type="spellEnd"/>
      <w:r w:rsidRPr="00D9460A">
        <w:rPr>
          <w:rFonts w:ascii="Book Antiqua" w:eastAsia="Book Antiqua" w:hAnsi="Book Antiqua" w:cs="Book Antiqua"/>
          <w:b/>
          <w:bCs/>
          <w:color w:val="000000"/>
        </w:rPr>
        <w:t xml:space="preserve"> and CO23 CUPILT cohorts). </w:t>
      </w:r>
      <w:r w:rsidRPr="00D9460A">
        <w:rPr>
          <w:rFonts w:ascii="Book Antiqua" w:eastAsia="Book Antiqua" w:hAnsi="Book Antiqua" w:cs="Book Antiqua"/>
          <w:color w:val="000000"/>
        </w:rPr>
        <w:t xml:space="preserve">Lack of evidence of an effect of direct-acting antivirals on the recurrence of hepatocellular carcinoma: Data from three ANRS cohorts. </w:t>
      </w:r>
      <w:r w:rsidRPr="00D9460A">
        <w:rPr>
          <w:rFonts w:ascii="Book Antiqua" w:eastAsia="Book Antiqua" w:hAnsi="Book Antiqua" w:cs="Book Antiqua"/>
          <w:i/>
          <w:iCs/>
          <w:color w:val="000000"/>
        </w:rPr>
        <w:t>J Hepatol</w:t>
      </w:r>
      <w:r w:rsidRPr="00D9460A">
        <w:rPr>
          <w:rFonts w:ascii="Book Antiqua" w:eastAsia="Book Antiqua" w:hAnsi="Book Antiqua" w:cs="Book Antiqua"/>
          <w:color w:val="000000"/>
        </w:rPr>
        <w:t xml:space="preserve"> 2016; </w:t>
      </w:r>
      <w:r w:rsidRPr="00D9460A">
        <w:rPr>
          <w:rFonts w:ascii="Book Antiqua" w:eastAsia="Book Antiqua" w:hAnsi="Book Antiqua" w:cs="Book Antiqua"/>
          <w:b/>
          <w:bCs/>
          <w:color w:val="000000"/>
        </w:rPr>
        <w:t>65</w:t>
      </w:r>
      <w:r w:rsidRPr="00D9460A">
        <w:rPr>
          <w:rFonts w:ascii="Book Antiqua" w:eastAsia="Book Antiqua" w:hAnsi="Book Antiqua" w:cs="Book Antiqua"/>
          <w:color w:val="000000"/>
        </w:rPr>
        <w:t>: 734-740 [PMID: 27288051 DOI: 10.1016/j.jhep.2016.05.045]</w:t>
      </w:r>
    </w:p>
    <w:p w14:paraId="7E9B0A4A" w14:textId="77777777" w:rsidR="00A77B3E" w:rsidRPr="00D9460A" w:rsidRDefault="00E63E68">
      <w:pPr>
        <w:spacing w:line="360" w:lineRule="auto"/>
        <w:jc w:val="both"/>
      </w:pPr>
      <w:r w:rsidRPr="00D9460A">
        <w:rPr>
          <w:rFonts w:ascii="Book Antiqua" w:eastAsia="Book Antiqua" w:hAnsi="Book Antiqua" w:cs="Book Antiqua"/>
          <w:color w:val="000000"/>
        </w:rPr>
        <w:t xml:space="preserve">65 </w:t>
      </w:r>
      <w:proofErr w:type="spellStart"/>
      <w:r w:rsidRPr="00D9460A">
        <w:rPr>
          <w:rFonts w:ascii="Book Antiqua" w:eastAsia="Book Antiqua" w:hAnsi="Book Antiqua" w:cs="Book Antiqua"/>
          <w:b/>
          <w:bCs/>
          <w:color w:val="000000"/>
        </w:rPr>
        <w:t>Cabibbo</w:t>
      </w:r>
      <w:proofErr w:type="spellEnd"/>
      <w:r w:rsidRPr="00D9460A">
        <w:rPr>
          <w:rFonts w:ascii="Book Antiqua" w:eastAsia="Book Antiqua" w:hAnsi="Book Antiqua" w:cs="Book Antiqua"/>
          <w:b/>
          <w:bCs/>
          <w:color w:val="000000"/>
        </w:rPr>
        <w:t xml:space="preserve"> G</w:t>
      </w:r>
      <w:r w:rsidRPr="00D9460A">
        <w:rPr>
          <w:rFonts w:ascii="Book Antiqua" w:eastAsia="Book Antiqua" w:hAnsi="Book Antiqua" w:cs="Book Antiqua"/>
          <w:color w:val="000000"/>
        </w:rPr>
        <w:t xml:space="preserve">, </w:t>
      </w:r>
      <w:proofErr w:type="spellStart"/>
      <w:r w:rsidRPr="00D9460A">
        <w:rPr>
          <w:rFonts w:ascii="Book Antiqua" w:eastAsia="Book Antiqua" w:hAnsi="Book Antiqua" w:cs="Book Antiqua"/>
          <w:color w:val="000000"/>
        </w:rPr>
        <w:t>Petta</w:t>
      </w:r>
      <w:proofErr w:type="spellEnd"/>
      <w:r w:rsidRPr="00D9460A">
        <w:rPr>
          <w:rFonts w:ascii="Book Antiqua" w:eastAsia="Book Antiqua" w:hAnsi="Book Antiqua" w:cs="Book Antiqua"/>
          <w:color w:val="000000"/>
        </w:rPr>
        <w:t xml:space="preserve"> S, </w:t>
      </w:r>
      <w:proofErr w:type="spellStart"/>
      <w:r w:rsidRPr="00D9460A">
        <w:rPr>
          <w:rFonts w:ascii="Book Antiqua" w:eastAsia="Book Antiqua" w:hAnsi="Book Antiqua" w:cs="Book Antiqua"/>
          <w:color w:val="000000"/>
        </w:rPr>
        <w:t>Calvaruso</w:t>
      </w:r>
      <w:proofErr w:type="spellEnd"/>
      <w:r w:rsidRPr="00D9460A">
        <w:rPr>
          <w:rFonts w:ascii="Book Antiqua" w:eastAsia="Book Antiqua" w:hAnsi="Book Antiqua" w:cs="Book Antiqua"/>
          <w:color w:val="000000"/>
        </w:rPr>
        <w:t xml:space="preserve"> V, </w:t>
      </w:r>
      <w:proofErr w:type="spellStart"/>
      <w:r w:rsidRPr="00D9460A">
        <w:rPr>
          <w:rFonts w:ascii="Book Antiqua" w:eastAsia="Book Antiqua" w:hAnsi="Book Antiqua" w:cs="Book Antiqua"/>
          <w:color w:val="000000"/>
        </w:rPr>
        <w:t>Cacciola</w:t>
      </w:r>
      <w:proofErr w:type="spellEnd"/>
      <w:r w:rsidRPr="00D9460A">
        <w:rPr>
          <w:rFonts w:ascii="Book Antiqua" w:eastAsia="Book Antiqua" w:hAnsi="Book Antiqua" w:cs="Book Antiqua"/>
          <w:color w:val="000000"/>
        </w:rPr>
        <w:t xml:space="preserve"> I, </w:t>
      </w:r>
      <w:proofErr w:type="spellStart"/>
      <w:r w:rsidRPr="00D9460A">
        <w:rPr>
          <w:rFonts w:ascii="Book Antiqua" w:eastAsia="Book Antiqua" w:hAnsi="Book Antiqua" w:cs="Book Antiqua"/>
          <w:color w:val="000000"/>
        </w:rPr>
        <w:t>Cannavò</w:t>
      </w:r>
      <w:proofErr w:type="spellEnd"/>
      <w:r w:rsidRPr="00D9460A">
        <w:rPr>
          <w:rFonts w:ascii="Book Antiqua" w:eastAsia="Book Antiqua" w:hAnsi="Book Antiqua" w:cs="Book Antiqua"/>
          <w:color w:val="000000"/>
        </w:rPr>
        <w:t xml:space="preserve"> MR, </w:t>
      </w:r>
      <w:proofErr w:type="spellStart"/>
      <w:r w:rsidRPr="00D9460A">
        <w:rPr>
          <w:rFonts w:ascii="Book Antiqua" w:eastAsia="Book Antiqua" w:hAnsi="Book Antiqua" w:cs="Book Antiqua"/>
          <w:color w:val="000000"/>
        </w:rPr>
        <w:t>Madonia</w:t>
      </w:r>
      <w:proofErr w:type="spellEnd"/>
      <w:r w:rsidRPr="00D9460A">
        <w:rPr>
          <w:rFonts w:ascii="Book Antiqua" w:eastAsia="Book Antiqua" w:hAnsi="Book Antiqua" w:cs="Book Antiqua"/>
          <w:color w:val="000000"/>
        </w:rPr>
        <w:t xml:space="preserve"> S, Distefano M, </w:t>
      </w:r>
      <w:proofErr w:type="spellStart"/>
      <w:r w:rsidRPr="00D9460A">
        <w:rPr>
          <w:rFonts w:ascii="Book Antiqua" w:eastAsia="Book Antiqua" w:hAnsi="Book Antiqua" w:cs="Book Antiqua"/>
          <w:color w:val="000000"/>
        </w:rPr>
        <w:t>Larocca</w:t>
      </w:r>
      <w:proofErr w:type="spellEnd"/>
      <w:r w:rsidRPr="00D9460A">
        <w:rPr>
          <w:rFonts w:ascii="Book Antiqua" w:eastAsia="Book Antiqua" w:hAnsi="Book Antiqua" w:cs="Book Antiqua"/>
          <w:color w:val="000000"/>
        </w:rPr>
        <w:t xml:space="preserve"> L, </w:t>
      </w:r>
      <w:proofErr w:type="spellStart"/>
      <w:r w:rsidRPr="00D9460A">
        <w:rPr>
          <w:rFonts w:ascii="Book Antiqua" w:eastAsia="Book Antiqua" w:hAnsi="Book Antiqua" w:cs="Book Antiqua"/>
          <w:color w:val="000000"/>
        </w:rPr>
        <w:t>Prestileo</w:t>
      </w:r>
      <w:proofErr w:type="spellEnd"/>
      <w:r w:rsidRPr="00D9460A">
        <w:rPr>
          <w:rFonts w:ascii="Book Antiqua" w:eastAsia="Book Antiqua" w:hAnsi="Book Antiqua" w:cs="Book Antiqua"/>
          <w:color w:val="000000"/>
        </w:rPr>
        <w:t xml:space="preserve"> T, </w:t>
      </w:r>
      <w:proofErr w:type="spellStart"/>
      <w:r w:rsidRPr="00D9460A">
        <w:rPr>
          <w:rFonts w:ascii="Book Antiqua" w:eastAsia="Book Antiqua" w:hAnsi="Book Antiqua" w:cs="Book Antiqua"/>
          <w:color w:val="000000"/>
        </w:rPr>
        <w:t>Tinè</w:t>
      </w:r>
      <w:proofErr w:type="spellEnd"/>
      <w:r w:rsidRPr="00D9460A">
        <w:rPr>
          <w:rFonts w:ascii="Book Antiqua" w:eastAsia="Book Antiqua" w:hAnsi="Book Antiqua" w:cs="Book Antiqua"/>
          <w:color w:val="000000"/>
        </w:rPr>
        <w:t xml:space="preserve"> F, </w:t>
      </w:r>
      <w:proofErr w:type="spellStart"/>
      <w:r w:rsidRPr="00D9460A">
        <w:rPr>
          <w:rFonts w:ascii="Book Antiqua" w:eastAsia="Book Antiqua" w:hAnsi="Book Antiqua" w:cs="Book Antiqua"/>
          <w:color w:val="000000"/>
        </w:rPr>
        <w:t>Bertino</w:t>
      </w:r>
      <w:proofErr w:type="spellEnd"/>
      <w:r w:rsidRPr="00D9460A">
        <w:rPr>
          <w:rFonts w:ascii="Book Antiqua" w:eastAsia="Book Antiqua" w:hAnsi="Book Antiqua" w:cs="Book Antiqua"/>
          <w:color w:val="000000"/>
        </w:rPr>
        <w:t xml:space="preserve"> G, </w:t>
      </w:r>
      <w:proofErr w:type="spellStart"/>
      <w:r w:rsidRPr="00D9460A">
        <w:rPr>
          <w:rFonts w:ascii="Book Antiqua" w:eastAsia="Book Antiqua" w:hAnsi="Book Antiqua" w:cs="Book Antiqua"/>
          <w:color w:val="000000"/>
        </w:rPr>
        <w:t>Giannitrapani</w:t>
      </w:r>
      <w:proofErr w:type="spellEnd"/>
      <w:r w:rsidRPr="00D9460A">
        <w:rPr>
          <w:rFonts w:ascii="Book Antiqua" w:eastAsia="Book Antiqua" w:hAnsi="Book Antiqua" w:cs="Book Antiqua"/>
          <w:color w:val="000000"/>
        </w:rPr>
        <w:t xml:space="preserve"> L, Benanti F, Licata A, Scalisi I, Mazzola G, </w:t>
      </w:r>
      <w:proofErr w:type="spellStart"/>
      <w:r w:rsidRPr="00D9460A">
        <w:rPr>
          <w:rFonts w:ascii="Book Antiqua" w:eastAsia="Book Antiqua" w:hAnsi="Book Antiqua" w:cs="Book Antiqua"/>
          <w:color w:val="000000"/>
        </w:rPr>
        <w:t>Cartabellotta</w:t>
      </w:r>
      <w:proofErr w:type="spellEnd"/>
      <w:r w:rsidRPr="00D9460A">
        <w:rPr>
          <w:rFonts w:ascii="Book Antiqua" w:eastAsia="Book Antiqua" w:hAnsi="Book Antiqua" w:cs="Book Antiqua"/>
          <w:color w:val="000000"/>
        </w:rPr>
        <w:t xml:space="preserve"> F, </w:t>
      </w:r>
      <w:proofErr w:type="spellStart"/>
      <w:r w:rsidRPr="00D9460A">
        <w:rPr>
          <w:rFonts w:ascii="Book Antiqua" w:eastAsia="Book Antiqua" w:hAnsi="Book Antiqua" w:cs="Book Antiqua"/>
          <w:color w:val="000000"/>
        </w:rPr>
        <w:t>Alessi</w:t>
      </w:r>
      <w:proofErr w:type="spellEnd"/>
      <w:r w:rsidRPr="00D9460A">
        <w:rPr>
          <w:rFonts w:ascii="Book Antiqua" w:eastAsia="Book Antiqua" w:hAnsi="Book Antiqua" w:cs="Book Antiqua"/>
          <w:color w:val="000000"/>
        </w:rPr>
        <w:t xml:space="preserve"> N, </w:t>
      </w:r>
      <w:proofErr w:type="spellStart"/>
      <w:r w:rsidRPr="00D9460A">
        <w:rPr>
          <w:rFonts w:ascii="Book Antiqua" w:eastAsia="Book Antiqua" w:hAnsi="Book Antiqua" w:cs="Book Antiqua"/>
          <w:color w:val="000000"/>
        </w:rPr>
        <w:t>Barbàra</w:t>
      </w:r>
      <w:proofErr w:type="spellEnd"/>
      <w:r w:rsidRPr="00D9460A">
        <w:rPr>
          <w:rFonts w:ascii="Book Antiqua" w:eastAsia="Book Antiqua" w:hAnsi="Book Antiqua" w:cs="Book Antiqua"/>
          <w:color w:val="000000"/>
        </w:rPr>
        <w:t xml:space="preserve"> M, </w:t>
      </w:r>
      <w:proofErr w:type="spellStart"/>
      <w:r w:rsidRPr="00D9460A">
        <w:rPr>
          <w:rFonts w:ascii="Book Antiqua" w:eastAsia="Book Antiqua" w:hAnsi="Book Antiqua" w:cs="Book Antiqua"/>
          <w:color w:val="000000"/>
        </w:rPr>
        <w:t>Russello</w:t>
      </w:r>
      <w:proofErr w:type="spellEnd"/>
      <w:r w:rsidRPr="00D9460A">
        <w:rPr>
          <w:rFonts w:ascii="Book Antiqua" w:eastAsia="Book Antiqua" w:hAnsi="Book Antiqua" w:cs="Book Antiqua"/>
          <w:color w:val="000000"/>
        </w:rPr>
        <w:t xml:space="preserve"> M, </w:t>
      </w:r>
      <w:proofErr w:type="spellStart"/>
      <w:r w:rsidRPr="00D9460A">
        <w:rPr>
          <w:rFonts w:ascii="Book Antiqua" w:eastAsia="Book Antiqua" w:hAnsi="Book Antiqua" w:cs="Book Antiqua"/>
          <w:color w:val="000000"/>
        </w:rPr>
        <w:t>Scifo</w:t>
      </w:r>
      <w:proofErr w:type="spellEnd"/>
      <w:r w:rsidRPr="00D9460A">
        <w:rPr>
          <w:rFonts w:ascii="Book Antiqua" w:eastAsia="Book Antiqua" w:hAnsi="Book Antiqua" w:cs="Book Antiqua"/>
          <w:color w:val="000000"/>
        </w:rPr>
        <w:t xml:space="preserve"> G, </w:t>
      </w:r>
      <w:proofErr w:type="spellStart"/>
      <w:r w:rsidRPr="00D9460A">
        <w:rPr>
          <w:rFonts w:ascii="Book Antiqua" w:eastAsia="Book Antiqua" w:hAnsi="Book Antiqua" w:cs="Book Antiqua"/>
          <w:color w:val="000000"/>
        </w:rPr>
        <w:t>Squadrito</w:t>
      </w:r>
      <w:proofErr w:type="spellEnd"/>
      <w:r w:rsidRPr="00D9460A">
        <w:rPr>
          <w:rFonts w:ascii="Book Antiqua" w:eastAsia="Book Antiqua" w:hAnsi="Book Antiqua" w:cs="Book Antiqua"/>
          <w:color w:val="000000"/>
        </w:rPr>
        <w:t xml:space="preserve"> G, Raimondo G, </w:t>
      </w:r>
      <w:proofErr w:type="spellStart"/>
      <w:r w:rsidRPr="00D9460A">
        <w:rPr>
          <w:rFonts w:ascii="Book Antiqua" w:eastAsia="Book Antiqua" w:hAnsi="Book Antiqua" w:cs="Book Antiqua"/>
          <w:color w:val="000000"/>
        </w:rPr>
        <w:t>Craxì</w:t>
      </w:r>
      <w:proofErr w:type="spellEnd"/>
      <w:r w:rsidRPr="00D9460A">
        <w:rPr>
          <w:rFonts w:ascii="Book Antiqua" w:eastAsia="Book Antiqua" w:hAnsi="Book Antiqua" w:cs="Book Antiqua"/>
          <w:color w:val="000000"/>
        </w:rPr>
        <w:t xml:space="preserve"> A, Di Marco V, </w:t>
      </w:r>
      <w:proofErr w:type="spellStart"/>
      <w:r w:rsidRPr="00D9460A">
        <w:rPr>
          <w:rFonts w:ascii="Book Antiqua" w:eastAsia="Book Antiqua" w:hAnsi="Book Antiqua" w:cs="Book Antiqua"/>
          <w:color w:val="000000"/>
        </w:rPr>
        <w:t>Cammà</w:t>
      </w:r>
      <w:proofErr w:type="spellEnd"/>
      <w:r w:rsidRPr="00D9460A">
        <w:rPr>
          <w:rFonts w:ascii="Book Antiqua" w:eastAsia="Book Antiqua" w:hAnsi="Book Antiqua" w:cs="Book Antiqua"/>
          <w:color w:val="000000"/>
        </w:rPr>
        <w:t xml:space="preserve"> C; Rete Sicilia </w:t>
      </w:r>
      <w:proofErr w:type="spellStart"/>
      <w:r w:rsidRPr="00D9460A">
        <w:rPr>
          <w:rFonts w:ascii="Book Antiqua" w:eastAsia="Book Antiqua" w:hAnsi="Book Antiqua" w:cs="Book Antiqua"/>
          <w:color w:val="000000"/>
        </w:rPr>
        <w:t>Selezione</w:t>
      </w:r>
      <w:proofErr w:type="spellEnd"/>
      <w:r w:rsidRPr="00D9460A">
        <w:rPr>
          <w:rFonts w:ascii="Book Antiqua" w:eastAsia="Book Antiqua" w:hAnsi="Book Antiqua" w:cs="Book Antiqua"/>
          <w:color w:val="000000"/>
        </w:rPr>
        <w:t xml:space="preserve"> </w:t>
      </w:r>
      <w:proofErr w:type="spellStart"/>
      <w:r w:rsidRPr="00D9460A">
        <w:rPr>
          <w:rFonts w:ascii="Book Antiqua" w:eastAsia="Book Antiqua" w:hAnsi="Book Antiqua" w:cs="Book Antiqua"/>
          <w:color w:val="000000"/>
        </w:rPr>
        <w:t>Terapia</w:t>
      </w:r>
      <w:proofErr w:type="spellEnd"/>
      <w:r w:rsidRPr="00D9460A">
        <w:rPr>
          <w:rFonts w:ascii="Book Antiqua" w:eastAsia="Book Antiqua" w:hAnsi="Book Antiqua" w:cs="Book Antiqua"/>
          <w:color w:val="000000"/>
        </w:rPr>
        <w:t xml:space="preserve"> - HCV (RESIST-HCV). Is early recurrence of hepatocellular carcinoma in HCV cirrhotic patients affected by treatment with direct-acting antivirals? A prospective </w:t>
      </w:r>
      <w:proofErr w:type="spellStart"/>
      <w:r w:rsidRPr="00D9460A">
        <w:rPr>
          <w:rFonts w:ascii="Book Antiqua" w:eastAsia="Book Antiqua" w:hAnsi="Book Antiqua" w:cs="Book Antiqua"/>
          <w:color w:val="000000"/>
        </w:rPr>
        <w:t>multicentre</w:t>
      </w:r>
      <w:proofErr w:type="spellEnd"/>
      <w:r w:rsidRPr="00D9460A">
        <w:rPr>
          <w:rFonts w:ascii="Book Antiqua" w:eastAsia="Book Antiqua" w:hAnsi="Book Antiqua" w:cs="Book Antiqua"/>
          <w:color w:val="000000"/>
        </w:rPr>
        <w:t xml:space="preserve"> study. </w:t>
      </w:r>
      <w:r w:rsidRPr="00D9460A">
        <w:rPr>
          <w:rFonts w:ascii="Book Antiqua" w:eastAsia="Book Antiqua" w:hAnsi="Book Antiqua" w:cs="Book Antiqua"/>
          <w:i/>
          <w:iCs/>
          <w:color w:val="000000"/>
        </w:rPr>
        <w:t xml:space="preserve">Aliment </w:t>
      </w:r>
      <w:proofErr w:type="spellStart"/>
      <w:r w:rsidRPr="00D9460A">
        <w:rPr>
          <w:rFonts w:ascii="Book Antiqua" w:eastAsia="Book Antiqua" w:hAnsi="Book Antiqua" w:cs="Book Antiqua"/>
          <w:i/>
          <w:iCs/>
          <w:color w:val="000000"/>
        </w:rPr>
        <w:t>Pharmacol</w:t>
      </w:r>
      <w:proofErr w:type="spellEnd"/>
      <w:r w:rsidRPr="00D9460A">
        <w:rPr>
          <w:rFonts w:ascii="Book Antiqua" w:eastAsia="Book Antiqua" w:hAnsi="Book Antiqua" w:cs="Book Antiqua"/>
          <w:i/>
          <w:iCs/>
          <w:color w:val="000000"/>
        </w:rPr>
        <w:t xml:space="preserve"> </w:t>
      </w:r>
      <w:proofErr w:type="spellStart"/>
      <w:r w:rsidRPr="00D9460A">
        <w:rPr>
          <w:rFonts w:ascii="Book Antiqua" w:eastAsia="Book Antiqua" w:hAnsi="Book Antiqua" w:cs="Book Antiqua"/>
          <w:i/>
          <w:iCs/>
          <w:color w:val="000000"/>
        </w:rPr>
        <w:t>Ther</w:t>
      </w:r>
      <w:proofErr w:type="spellEnd"/>
      <w:r w:rsidRPr="00D9460A">
        <w:rPr>
          <w:rFonts w:ascii="Book Antiqua" w:eastAsia="Book Antiqua" w:hAnsi="Book Antiqua" w:cs="Book Antiqua"/>
          <w:color w:val="000000"/>
        </w:rPr>
        <w:t xml:space="preserve"> 2017; </w:t>
      </w:r>
      <w:r w:rsidRPr="00D9460A">
        <w:rPr>
          <w:rFonts w:ascii="Book Antiqua" w:eastAsia="Book Antiqua" w:hAnsi="Book Antiqua" w:cs="Book Antiqua"/>
          <w:b/>
          <w:bCs/>
          <w:color w:val="000000"/>
        </w:rPr>
        <w:t>46</w:t>
      </w:r>
      <w:r w:rsidRPr="00D9460A">
        <w:rPr>
          <w:rFonts w:ascii="Book Antiqua" w:eastAsia="Book Antiqua" w:hAnsi="Book Antiqua" w:cs="Book Antiqua"/>
          <w:color w:val="000000"/>
        </w:rPr>
        <w:t>: 688-695 [PMID: 28791711 DOI: 10.1111/apt.14256]</w:t>
      </w:r>
    </w:p>
    <w:p w14:paraId="1CE6AD2D" w14:textId="77777777" w:rsidR="00A77B3E" w:rsidRPr="00D9460A" w:rsidRDefault="00E63E68">
      <w:pPr>
        <w:spacing w:line="360" w:lineRule="auto"/>
        <w:jc w:val="both"/>
      </w:pPr>
      <w:r w:rsidRPr="00D9460A">
        <w:rPr>
          <w:rFonts w:ascii="Book Antiqua" w:eastAsia="Book Antiqua" w:hAnsi="Book Antiqua" w:cs="Book Antiqua"/>
          <w:color w:val="000000"/>
        </w:rPr>
        <w:t xml:space="preserve">66 </w:t>
      </w:r>
      <w:r w:rsidRPr="00D9460A">
        <w:rPr>
          <w:rFonts w:ascii="Book Antiqua" w:eastAsia="Book Antiqua" w:hAnsi="Book Antiqua" w:cs="Book Antiqua"/>
          <w:b/>
          <w:bCs/>
          <w:color w:val="000000"/>
        </w:rPr>
        <w:t>El-</w:t>
      </w:r>
      <w:proofErr w:type="spellStart"/>
      <w:r w:rsidRPr="00D9460A">
        <w:rPr>
          <w:rFonts w:ascii="Book Antiqua" w:eastAsia="Book Antiqua" w:hAnsi="Book Antiqua" w:cs="Book Antiqua"/>
          <w:b/>
          <w:bCs/>
          <w:color w:val="000000"/>
        </w:rPr>
        <w:t>Serag</w:t>
      </w:r>
      <w:proofErr w:type="spellEnd"/>
      <w:r w:rsidRPr="00D9460A">
        <w:rPr>
          <w:rFonts w:ascii="Book Antiqua" w:eastAsia="Book Antiqua" w:hAnsi="Book Antiqua" w:cs="Book Antiqua"/>
          <w:b/>
          <w:bCs/>
          <w:color w:val="000000"/>
        </w:rPr>
        <w:t xml:space="preserve"> HB</w:t>
      </w:r>
      <w:r w:rsidRPr="00D9460A">
        <w:rPr>
          <w:rFonts w:ascii="Book Antiqua" w:eastAsia="Book Antiqua" w:hAnsi="Book Antiqua" w:cs="Book Antiqua"/>
          <w:color w:val="000000"/>
        </w:rPr>
        <w:t xml:space="preserve">. Hepatocellular carcinoma and hepatitis C in the United States. </w:t>
      </w:r>
      <w:r w:rsidRPr="00D9460A">
        <w:rPr>
          <w:rFonts w:ascii="Book Antiqua" w:eastAsia="Book Antiqua" w:hAnsi="Book Antiqua" w:cs="Book Antiqua"/>
          <w:i/>
          <w:iCs/>
          <w:color w:val="000000"/>
        </w:rPr>
        <w:t>Hepatology</w:t>
      </w:r>
      <w:r w:rsidRPr="00D9460A">
        <w:rPr>
          <w:rFonts w:ascii="Book Antiqua" w:eastAsia="Book Antiqua" w:hAnsi="Book Antiqua" w:cs="Book Antiqua"/>
          <w:color w:val="000000"/>
        </w:rPr>
        <w:t xml:space="preserve"> 2002; </w:t>
      </w:r>
      <w:r w:rsidRPr="00D9460A">
        <w:rPr>
          <w:rFonts w:ascii="Book Antiqua" w:eastAsia="Book Antiqua" w:hAnsi="Book Antiqua" w:cs="Book Antiqua"/>
          <w:b/>
          <w:bCs/>
          <w:color w:val="000000"/>
        </w:rPr>
        <w:t>36</w:t>
      </w:r>
      <w:r w:rsidRPr="00D9460A">
        <w:rPr>
          <w:rFonts w:ascii="Book Antiqua" w:eastAsia="Book Antiqua" w:hAnsi="Book Antiqua" w:cs="Book Antiqua"/>
          <w:color w:val="000000"/>
        </w:rPr>
        <w:t>: S74-S83 [PMID: 12407579 DOI: 10.1053/jhep.2002.36807]</w:t>
      </w:r>
    </w:p>
    <w:p w14:paraId="588E473A" w14:textId="77777777" w:rsidR="00A77B3E" w:rsidRPr="00D9460A" w:rsidRDefault="00E63E68">
      <w:pPr>
        <w:spacing w:line="360" w:lineRule="auto"/>
        <w:jc w:val="both"/>
      </w:pPr>
      <w:r w:rsidRPr="00D9460A">
        <w:rPr>
          <w:rFonts w:ascii="Book Antiqua" w:eastAsia="Book Antiqua" w:hAnsi="Book Antiqua" w:cs="Book Antiqua"/>
          <w:color w:val="000000"/>
        </w:rPr>
        <w:t xml:space="preserve">67 </w:t>
      </w:r>
      <w:r w:rsidRPr="00D9460A">
        <w:rPr>
          <w:rFonts w:ascii="Book Antiqua" w:eastAsia="Book Antiqua" w:hAnsi="Book Antiqua" w:cs="Book Antiqua"/>
          <w:b/>
          <w:bCs/>
          <w:color w:val="000000"/>
        </w:rPr>
        <w:t>Kim HS</w:t>
      </w:r>
      <w:r w:rsidRPr="00D9460A">
        <w:rPr>
          <w:rFonts w:ascii="Book Antiqua" w:eastAsia="Book Antiqua" w:hAnsi="Book Antiqua" w:cs="Book Antiqua"/>
          <w:color w:val="000000"/>
        </w:rPr>
        <w:t>, El-</w:t>
      </w:r>
      <w:proofErr w:type="spellStart"/>
      <w:r w:rsidRPr="00D9460A">
        <w:rPr>
          <w:rFonts w:ascii="Book Antiqua" w:eastAsia="Book Antiqua" w:hAnsi="Book Antiqua" w:cs="Book Antiqua"/>
          <w:color w:val="000000"/>
        </w:rPr>
        <w:t>Serag</w:t>
      </w:r>
      <w:proofErr w:type="spellEnd"/>
      <w:r w:rsidRPr="00D9460A">
        <w:rPr>
          <w:rFonts w:ascii="Book Antiqua" w:eastAsia="Book Antiqua" w:hAnsi="Book Antiqua" w:cs="Book Antiqua"/>
          <w:color w:val="000000"/>
        </w:rPr>
        <w:t xml:space="preserve"> HB. The Epidemiology of Hepatocellular Carcinoma in the USA. </w:t>
      </w:r>
      <w:proofErr w:type="spellStart"/>
      <w:r w:rsidRPr="00D9460A">
        <w:rPr>
          <w:rFonts w:ascii="Book Antiqua" w:eastAsia="Book Antiqua" w:hAnsi="Book Antiqua" w:cs="Book Antiqua"/>
          <w:i/>
          <w:iCs/>
          <w:color w:val="000000"/>
        </w:rPr>
        <w:t>Curr</w:t>
      </w:r>
      <w:proofErr w:type="spellEnd"/>
      <w:r w:rsidRPr="00D9460A">
        <w:rPr>
          <w:rFonts w:ascii="Book Antiqua" w:eastAsia="Book Antiqua" w:hAnsi="Book Antiqua" w:cs="Book Antiqua"/>
          <w:i/>
          <w:iCs/>
          <w:color w:val="000000"/>
        </w:rPr>
        <w:t xml:space="preserve"> </w:t>
      </w:r>
      <w:proofErr w:type="spellStart"/>
      <w:r w:rsidRPr="00D9460A">
        <w:rPr>
          <w:rFonts w:ascii="Book Antiqua" w:eastAsia="Book Antiqua" w:hAnsi="Book Antiqua" w:cs="Book Antiqua"/>
          <w:i/>
          <w:iCs/>
          <w:color w:val="000000"/>
        </w:rPr>
        <w:t>Gastroenterol</w:t>
      </w:r>
      <w:proofErr w:type="spellEnd"/>
      <w:r w:rsidRPr="00D9460A">
        <w:rPr>
          <w:rFonts w:ascii="Book Antiqua" w:eastAsia="Book Antiqua" w:hAnsi="Book Antiqua" w:cs="Book Antiqua"/>
          <w:i/>
          <w:iCs/>
          <w:color w:val="000000"/>
        </w:rPr>
        <w:t xml:space="preserve"> Rep</w:t>
      </w:r>
      <w:r w:rsidRPr="00D9460A">
        <w:rPr>
          <w:rFonts w:ascii="Book Antiqua" w:eastAsia="Book Antiqua" w:hAnsi="Book Antiqua" w:cs="Book Antiqua"/>
          <w:color w:val="000000"/>
        </w:rPr>
        <w:t xml:space="preserve"> 2019; </w:t>
      </w:r>
      <w:r w:rsidRPr="00D9460A">
        <w:rPr>
          <w:rFonts w:ascii="Book Antiqua" w:eastAsia="Book Antiqua" w:hAnsi="Book Antiqua" w:cs="Book Antiqua"/>
          <w:b/>
          <w:bCs/>
          <w:color w:val="000000"/>
        </w:rPr>
        <w:t>21</w:t>
      </w:r>
      <w:r w:rsidRPr="00D9460A">
        <w:rPr>
          <w:rFonts w:ascii="Book Antiqua" w:eastAsia="Book Antiqua" w:hAnsi="Book Antiqua" w:cs="Book Antiqua"/>
          <w:color w:val="000000"/>
        </w:rPr>
        <w:t>: 17 [PMID: 30976932 DOI: 10.1007/s11894-019-0681-x]</w:t>
      </w:r>
    </w:p>
    <w:p w14:paraId="654F5888" w14:textId="77777777" w:rsidR="00A77B3E" w:rsidRPr="00D9460A" w:rsidRDefault="00E63E68">
      <w:pPr>
        <w:spacing w:line="360" w:lineRule="auto"/>
        <w:jc w:val="both"/>
      </w:pPr>
      <w:r w:rsidRPr="00D9460A">
        <w:rPr>
          <w:rFonts w:ascii="Book Antiqua" w:eastAsia="Book Antiqua" w:hAnsi="Book Antiqua" w:cs="Book Antiqua"/>
          <w:color w:val="000000"/>
        </w:rPr>
        <w:lastRenderedPageBreak/>
        <w:t xml:space="preserve">68 </w:t>
      </w:r>
      <w:r w:rsidRPr="00D9460A">
        <w:rPr>
          <w:rFonts w:ascii="Book Antiqua" w:eastAsia="Book Antiqua" w:hAnsi="Book Antiqua" w:cs="Book Antiqua"/>
          <w:b/>
          <w:bCs/>
          <w:color w:val="000000"/>
        </w:rPr>
        <w:t>Ide T</w:t>
      </w:r>
      <w:r w:rsidRPr="00D9460A">
        <w:rPr>
          <w:rFonts w:ascii="Book Antiqua" w:eastAsia="Book Antiqua" w:hAnsi="Book Antiqua" w:cs="Book Antiqua"/>
          <w:color w:val="000000"/>
        </w:rPr>
        <w:t xml:space="preserve">, Koga H, Nakano M, Hashimoto S, </w:t>
      </w:r>
      <w:proofErr w:type="spellStart"/>
      <w:r w:rsidRPr="00D9460A">
        <w:rPr>
          <w:rFonts w:ascii="Book Antiqua" w:eastAsia="Book Antiqua" w:hAnsi="Book Antiqua" w:cs="Book Antiqua"/>
          <w:color w:val="000000"/>
        </w:rPr>
        <w:t>Yatsuhashi</w:t>
      </w:r>
      <w:proofErr w:type="spellEnd"/>
      <w:r w:rsidRPr="00D9460A">
        <w:rPr>
          <w:rFonts w:ascii="Book Antiqua" w:eastAsia="Book Antiqua" w:hAnsi="Book Antiqua" w:cs="Book Antiqua"/>
          <w:color w:val="000000"/>
        </w:rPr>
        <w:t xml:space="preserve"> H, Higuchi N, </w:t>
      </w:r>
      <w:proofErr w:type="spellStart"/>
      <w:r w:rsidRPr="00D9460A">
        <w:rPr>
          <w:rFonts w:ascii="Book Antiqua" w:eastAsia="Book Antiqua" w:hAnsi="Book Antiqua" w:cs="Book Antiqua"/>
          <w:color w:val="000000"/>
        </w:rPr>
        <w:t>Nakamuta</w:t>
      </w:r>
      <w:proofErr w:type="spellEnd"/>
      <w:r w:rsidRPr="00D9460A">
        <w:rPr>
          <w:rFonts w:ascii="Book Antiqua" w:eastAsia="Book Antiqua" w:hAnsi="Book Antiqua" w:cs="Book Antiqua"/>
          <w:color w:val="000000"/>
        </w:rPr>
        <w:t xml:space="preserve"> M, </w:t>
      </w:r>
      <w:proofErr w:type="spellStart"/>
      <w:r w:rsidRPr="00D9460A">
        <w:rPr>
          <w:rFonts w:ascii="Book Antiqua" w:eastAsia="Book Antiqua" w:hAnsi="Book Antiqua" w:cs="Book Antiqua"/>
          <w:color w:val="000000"/>
        </w:rPr>
        <w:t>Oeda</w:t>
      </w:r>
      <w:proofErr w:type="spellEnd"/>
      <w:r w:rsidRPr="00D9460A">
        <w:rPr>
          <w:rFonts w:ascii="Book Antiqua" w:eastAsia="Book Antiqua" w:hAnsi="Book Antiqua" w:cs="Book Antiqua"/>
          <w:color w:val="000000"/>
        </w:rPr>
        <w:t xml:space="preserve"> S, </w:t>
      </w:r>
      <w:proofErr w:type="spellStart"/>
      <w:r w:rsidRPr="00D9460A">
        <w:rPr>
          <w:rFonts w:ascii="Book Antiqua" w:eastAsia="Book Antiqua" w:hAnsi="Book Antiqua" w:cs="Book Antiqua"/>
          <w:color w:val="000000"/>
        </w:rPr>
        <w:t>Eguchi</w:t>
      </w:r>
      <w:proofErr w:type="spellEnd"/>
      <w:r w:rsidRPr="00D9460A">
        <w:rPr>
          <w:rFonts w:ascii="Book Antiqua" w:eastAsia="Book Antiqua" w:hAnsi="Book Antiqua" w:cs="Book Antiqua"/>
          <w:color w:val="000000"/>
        </w:rPr>
        <w:t xml:space="preserve"> Y, </w:t>
      </w:r>
      <w:proofErr w:type="spellStart"/>
      <w:r w:rsidRPr="00D9460A">
        <w:rPr>
          <w:rFonts w:ascii="Book Antiqua" w:eastAsia="Book Antiqua" w:hAnsi="Book Antiqua" w:cs="Book Antiqua"/>
          <w:color w:val="000000"/>
        </w:rPr>
        <w:t>Shakado</w:t>
      </w:r>
      <w:proofErr w:type="spellEnd"/>
      <w:r w:rsidRPr="00D9460A">
        <w:rPr>
          <w:rFonts w:ascii="Book Antiqua" w:eastAsia="Book Antiqua" w:hAnsi="Book Antiqua" w:cs="Book Antiqua"/>
          <w:color w:val="000000"/>
        </w:rPr>
        <w:t xml:space="preserve"> S, </w:t>
      </w:r>
      <w:proofErr w:type="spellStart"/>
      <w:r w:rsidRPr="00D9460A">
        <w:rPr>
          <w:rFonts w:ascii="Book Antiqua" w:eastAsia="Book Antiqua" w:hAnsi="Book Antiqua" w:cs="Book Antiqua"/>
          <w:color w:val="000000"/>
        </w:rPr>
        <w:t>Sakisaka</w:t>
      </w:r>
      <w:proofErr w:type="spellEnd"/>
      <w:r w:rsidRPr="00D9460A">
        <w:rPr>
          <w:rFonts w:ascii="Book Antiqua" w:eastAsia="Book Antiqua" w:hAnsi="Book Antiqua" w:cs="Book Antiqua"/>
          <w:color w:val="000000"/>
        </w:rPr>
        <w:t xml:space="preserve"> S, </w:t>
      </w:r>
      <w:proofErr w:type="spellStart"/>
      <w:r w:rsidRPr="00D9460A">
        <w:rPr>
          <w:rFonts w:ascii="Book Antiqua" w:eastAsia="Book Antiqua" w:hAnsi="Book Antiqua" w:cs="Book Antiqua"/>
          <w:color w:val="000000"/>
        </w:rPr>
        <w:t>Yoshimaru</w:t>
      </w:r>
      <w:proofErr w:type="spellEnd"/>
      <w:r w:rsidRPr="00D9460A">
        <w:rPr>
          <w:rFonts w:ascii="Book Antiqua" w:eastAsia="Book Antiqua" w:hAnsi="Book Antiqua" w:cs="Book Antiqua"/>
          <w:color w:val="000000"/>
        </w:rPr>
        <w:t xml:space="preserve"> Y, Sasaki Y, </w:t>
      </w:r>
      <w:proofErr w:type="spellStart"/>
      <w:r w:rsidRPr="00D9460A">
        <w:rPr>
          <w:rFonts w:ascii="Book Antiqua" w:eastAsia="Book Antiqua" w:hAnsi="Book Antiqua" w:cs="Book Antiqua"/>
          <w:color w:val="000000"/>
        </w:rPr>
        <w:t>Honma</w:t>
      </w:r>
      <w:proofErr w:type="spellEnd"/>
      <w:r w:rsidRPr="00D9460A">
        <w:rPr>
          <w:rFonts w:ascii="Book Antiqua" w:eastAsia="Book Antiqua" w:hAnsi="Book Antiqua" w:cs="Book Antiqua"/>
          <w:color w:val="000000"/>
        </w:rPr>
        <w:t xml:space="preserve"> Y, Harada M, </w:t>
      </w:r>
      <w:proofErr w:type="spellStart"/>
      <w:r w:rsidRPr="00D9460A">
        <w:rPr>
          <w:rFonts w:ascii="Book Antiqua" w:eastAsia="Book Antiqua" w:hAnsi="Book Antiqua" w:cs="Book Antiqua"/>
          <w:color w:val="000000"/>
        </w:rPr>
        <w:t>Seike</w:t>
      </w:r>
      <w:proofErr w:type="spellEnd"/>
      <w:r w:rsidRPr="00D9460A">
        <w:rPr>
          <w:rFonts w:ascii="Book Antiqua" w:eastAsia="Book Antiqua" w:hAnsi="Book Antiqua" w:cs="Book Antiqua"/>
          <w:color w:val="000000"/>
        </w:rPr>
        <w:t xml:space="preserve"> M, </w:t>
      </w:r>
      <w:proofErr w:type="spellStart"/>
      <w:r w:rsidRPr="00D9460A">
        <w:rPr>
          <w:rFonts w:ascii="Book Antiqua" w:eastAsia="Book Antiqua" w:hAnsi="Book Antiqua" w:cs="Book Antiqua"/>
          <w:color w:val="000000"/>
        </w:rPr>
        <w:t>Maeshiro</w:t>
      </w:r>
      <w:proofErr w:type="spellEnd"/>
      <w:r w:rsidRPr="00D9460A">
        <w:rPr>
          <w:rFonts w:ascii="Book Antiqua" w:eastAsia="Book Antiqua" w:hAnsi="Book Antiqua" w:cs="Book Antiqua"/>
          <w:color w:val="000000"/>
        </w:rPr>
        <w:t xml:space="preserve"> T, </w:t>
      </w:r>
      <w:proofErr w:type="spellStart"/>
      <w:r w:rsidRPr="00D9460A">
        <w:rPr>
          <w:rFonts w:ascii="Book Antiqua" w:eastAsia="Book Antiqua" w:hAnsi="Book Antiqua" w:cs="Book Antiqua"/>
          <w:color w:val="000000"/>
        </w:rPr>
        <w:t>Miuma</w:t>
      </w:r>
      <w:proofErr w:type="spellEnd"/>
      <w:r w:rsidRPr="00D9460A">
        <w:rPr>
          <w:rFonts w:ascii="Book Antiqua" w:eastAsia="Book Antiqua" w:hAnsi="Book Antiqua" w:cs="Book Antiqua"/>
          <w:color w:val="000000"/>
        </w:rPr>
        <w:t xml:space="preserve"> S, Nakao K, </w:t>
      </w:r>
      <w:proofErr w:type="spellStart"/>
      <w:r w:rsidRPr="00D9460A">
        <w:rPr>
          <w:rFonts w:ascii="Book Antiqua" w:eastAsia="Book Antiqua" w:hAnsi="Book Antiqua" w:cs="Book Antiqua"/>
          <w:color w:val="000000"/>
        </w:rPr>
        <w:t>Mawatari</w:t>
      </w:r>
      <w:proofErr w:type="spellEnd"/>
      <w:r w:rsidRPr="00D9460A">
        <w:rPr>
          <w:rFonts w:ascii="Book Antiqua" w:eastAsia="Book Antiqua" w:hAnsi="Book Antiqua" w:cs="Book Antiqua"/>
          <w:color w:val="000000"/>
        </w:rPr>
        <w:t xml:space="preserve"> S, </w:t>
      </w:r>
      <w:proofErr w:type="spellStart"/>
      <w:r w:rsidRPr="00D9460A">
        <w:rPr>
          <w:rFonts w:ascii="Book Antiqua" w:eastAsia="Book Antiqua" w:hAnsi="Book Antiqua" w:cs="Book Antiqua"/>
          <w:color w:val="000000"/>
        </w:rPr>
        <w:t>Ido</w:t>
      </w:r>
      <w:proofErr w:type="spellEnd"/>
      <w:r w:rsidRPr="00D9460A">
        <w:rPr>
          <w:rFonts w:ascii="Book Antiqua" w:eastAsia="Book Antiqua" w:hAnsi="Book Antiqua" w:cs="Book Antiqua"/>
          <w:color w:val="000000"/>
        </w:rPr>
        <w:t xml:space="preserve"> A, Nagata K, Matsumoto S, </w:t>
      </w:r>
      <w:proofErr w:type="spellStart"/>
      <w:r w:rsidRPr="00D9460A">
        <w:rPr>
          <w:rFonts w:ascii="Book Antiqua" w:eastAsia="Book Antiqua" w:hAnsi="Book Antiqua" w:cs="Book Antiqua"/>
          <w:color w:val="000000"/>
        </w:rPr>
        <w:t>Takami</w:t>
      </w:r>
      <w:proofErr w:type="spellEnd"/>
      <w:r w:rsidRPr="00D9460A">
        <w:rPr>
          <w:rFonts w:ascii="Book Antiqua" w:eastAsia="Book Antiqua" w:hAnsi="Book Antiqua" w:cs="Book Antiqua"/>
          <w:color w:val="000000"/>
        </w:rPr>
        <w:t xml:space="preserve"> Y, </w:t>
      </w:r>
      <w:proofErr w:type="spellStart"/>
      <w:r w:rsidRPr="00D9460A">
        <w:rPr>
          <w:rFonts w:ascii="Book Antiqua" w:eastAsia="Book Antiqua" w:hAnsi="Book Antiqua" w:cs="Book Antiqua"/>
          <w:color w:val="000000"/>
        </w:rPr>
        <w:t>Sohda</w:t>
      </w:r>
      <w:proofErr w:type="spellEnd"/>
      <w:r w:rsidRPr="00D9460A">
        <w:rPr>
          <w:rFonts w:ascii="Book Antiqua" w:eastAsia="Book Antiqua" w:hAnsi="Book Antiqua" w:cs="Book Antiqua"/>
          <w:color w:val="000000"/>
        </w:rPr>
        <w:t xml:space="preserve"> T, </w:t>
      </w:r>
      <w:proofErr w:type="spellStart"/>
      <w:r w:rsidRPr="00D9460A">
        <w:rPr>
          <w:rFonts w:ascii="Book Antiqua" w:eastAsia="Book Antiqua" w:hAnsi="Book Antiqua" w:cs="Book Antiqua"/>
          <w:color w:val="000000"/>
        </w:rPr>
        <w:t>Kakuma</w:t>
      </w:r>
      <w:proofErr w:type="spellEnd"/>
      <w:r w:rsidRPr="00D9460A">
        <w:rPr>
          <w:rFonts w:ascii="Book Antiqua" w:eastAsia="Book Antiqua" w:hAnsi="Book Antiqua" w:cs="Book Antiqua"/>
          <w:color w:val="000000"/>
        </w:rPr>
        <w:t xml:space="preserve"> T, </w:t>
      </w:r>
      <w:proofErr w:type="spellStart"/>
      <w:r w:rsidRPr="00D9460A">
        <w:rPr>
          <w:rFonts w:ascii="Book Antiqua" w:eastAsia="Book Antiqua" w:hAnsi="Book Antiqua" w:cs="Book Antiqua"/>
          <w:color w:val="000000"/>
        </w:rPr>
        <w:t>Torimura</w:t>
      </w:r>
      <w:proofErr w:type="spellEnd"/>
      <w:r w:rsidRPr="00D9460A">
        <w:rPr>
          <w:rFonts w:ascii="Book Antiqua" w:eastAsia="Book Antiqua" w:hAnsi="Book Antiqua" w:cs="Book Antiqua"/>
          <w:color w:val="000000"/>
        </w:rPr>
        <w:t xml:space="preserve"> T. Direct-acting antiviral agents do not increase the incidence of hepatocellular carcinoma development: a prospective, multicenter study. </w:t>
      </w:r>
      <w:r w:rsidRPr="00D9460A">
        <w:rPr>
          <w:rFonts w:ascii="Book Antiqua" w:eastAsia="Book Antiqua" w:hAnsi="Book Antiqua" w:cs="Book Antiqua"/>
          <w:i/>
          <w:iCs/>
          <w:color w:val="000000"/>
        </w:rPr>
        <w:t>Hepatol Int</w:t>
      </w:r>
      <w:r w:rsidRPr="00D9460A">
        <w:rPr>
          <w:rFonts w:ascii="Book Antiqua" w:eastAsia="Book Antiqua" w:hAnsi="Book Antiqua" w:cs="Book Antiqua"/>
          <w:color w:val="000000"/>
        </w:rPr>
        <w:t xml:space="preserve"> 2019; </w:t>
      </w:r>
      <w:r w:rsidRPr="00D9460A">
        <w:rPr>
          <w:rFonts w:ascii="Book Antiqua" w:eastAsia="Book Antiqua" w:hAnsi="Book Antiqua" w:cs="Book Antiqua"/>
          <w:b/>
          <w:bCs/>
          <w:color w:val="000000"/>
        </w:rPr>
        <w:t>13</w:t>
      </w:r>
      <w:r w:rsidRPr="00D9460A">
        <w:rPr>
          <w:rFonts w:ascii="Book Antiqua" w:eastAsia="Book Antiqua" w:hAnsi="Book Antiqua" w:cs="Book Antiqua"/>
          <w:color w:val="000000"/>
        </w:rPr>
        <w:t>: 293-301 [PMID: 30820753 DOI: 10.1007/s12072-019-09939-2]</w:t>
      </w:r>
    </w:p>
    <w:p w14:paraId="300438CB" w14:textId="77777777" w:rsidR="00A77B3E" w:rsidRPr="00D9460A" w:rsidRDefault="00E63E68">
      <w:pPr>
        <w:spacing w:line="360" w:lineRule="auto"/>
        <w:jc w:val="both"/>
      </w:pPr>
      <w:r w:rsidRPr="00D9460A">
        <w:rPr>
          <w:rFonts w:ascii="Book Antiqua" w:eastAsia="Book Antiqua" w:hAnsi="Book Antiqua" w:cs="Book Antiqua"/>
          <w:color w:val="000000"/>
        </w:rPr>
        <w:t xml:space="preserve">69 </w:t>
      </w:r>
      <w:proofErr w:type="spellStart"/>
      <w:r w:rsidRPr="00D9460A">
        <w:rPr>
          <w:rFonts w:ascii="Book Antiqua" w:eastAsia="Book Antiqua" w:hAnsi="Book Antiqua" w:cs="Book Antiqua"/>
          <w:b/>
          <w:bCs/>
          <w:color w:val="000000"/>
        </w:rPr>
        <w:t>Calvaruso</w:t>
      </w:r>
      <w:proofErr w:type="spellEnd"/>
      <w:r w:rsidRPr="00D9460A">
        <w:rPr>
          <w:rFonts w:ascii="Book Antiqua" w:eastAsia="Book Antiqua" w:hAnsi="Book Antiqua" w:cs="Book Antiqua"/>
          <w:b/>
          <w:bCs/>
          <w:color w:val="000000"/>
        </w:rPr>
        <w:t xml:space="preserve"> V</w:t>
      </w:r>
      <w:r w:rsidRPr="00D9460A">
        <w:rPr>
          <w:rFonts w:ascii="Book Antiqua" w:eastAsia="Book Antiqua" w:hAnsi="Book Antiqua" w:cs="Book Antiqua"/>
          <w:color w:val="000000"/>
        </w:rPr>
        <w:t xml:space="preserve">, </w:t>
      </w:r>
      <w:proofErr w:type="spellStart"/>
      <w:r w:rsidRPr="00D9460A">
        <w:rPr>
          <w:rFonts w:ascii="Book Antiqua" w:eastAsia="Book Antiqua" w:hAnsi="Book Antiqua" w:cs="Book Antiqua"/>
          <w:color w:val="000000"/>
        </w:rPr>
        <w:t>Cabibbo</w:t>
      </w:r>
      <w:proofErr w:type="spellEnd"/>
      <w:r w:rsidRPr="00D9460A">
        <w:rPr>
          <w:rFonts w:ascii="Book Antiqua" w:eastAsia="Book Antiqua" w:hAnsi="Book Antiqua" w:cs="Book Antiqua"/>
          <w:color w:val="000000"/>
        </w:rPr>
        <w:t xml:space="preserve"> G, </w:t>
      </w:r>
      <w:proofErr w:type="spellStart"/>
      <w:r w:rsidRPr="00D9460A">
        <w:rPr>
          <w:rFonts w:ascii="Book Antiqua" w:eastAsia="Book Antiqua" w:hAnsi="Book Antiqua" w:cs="Book Antiqua"/>
          <w:color w:val="000000"/>
        </w:rPr>
        <w:t>Cacciola</w:t>
      </w:r>
      <w:proofErr w:type="spellEnd"/>
      <w:r w:rsidRPr="00D9460A">
        <w:rPr>
          <w:rFonts w:ascii="Book Antiqua" w:eastAsia="Book Antiqua" w:hAnsi="Book Antiqua" w:cs="Book Antiqua"/>
          <w:color w:val="000000"/>
        </w:rPr>
        <w:t xml:space="preserve"> I, </w:t>
      </w:r>
      <w:proofErr w:type="spellStart"/>
      <w:r w:rsidRPr="00D9460A">
        <w:rPr>
          <w:rFonts w:ascii="Book Antiqua" w:eastAsia="Book Antiqua" w:hAnsi="Book Antiqua" w:cs="Book Antiqua"/>
          <w:color w:val="000000"/>
        </w:rPr>
        <w:t>Petta</w:t>
      </w:r>
      <w:proofErr w:type="spellEnd"/>
      <w:r w:rsidRPr="00D9460A">
        <w:rPr>
          <w:rFonts w:ascii="Book Antiqua" w:eastAsia="Book Antiqua" w:hAnsi="Book Antiqua" w:cs="Book Antiqua"/>
          <w:color w:val="000000"/>
        </w:rPr>
        <w:t xml:space="preserve"> S, </w:t>
      </w:r>
      <w:proofErr w:type="spellStart"/>
      <w:r w:rsidRPr="00D9460A">
        <w:rPr>
          <w:rFonts w:ascii="Book Antiqua" w:eastAsia="Book Antiqua" w:hAnsi="Book Antiqua" w:cs="Book Antiqua"/>
          <w:color w:val="000000"/>
        </w:rPr>
        <w:t>Madonia</w:t>
      </w:r>
      <w:proofErr w:type="spellEnd"/>
      <w:r w:rsidRPr="00D9460A">
        <w:rPr>
          <w:rFonts w:ascii="Book Antiqua" w:eastAsia="Book Antiqua" w:hAnsi="Book Antiqua" w:cs="Book Antiqua"/>
          <w:color w:val="000000"/>
        </w:rPr>
        <w:t xml:space="preserve"> S, </w:t>
      </w:r>
      <w:proofErr w:type="spellStart"/>
      <w:r w:rsidRPr="00D9460A">
        <w:rPr>
          <w:rFonts w:ascii="Book Antiqua" w:eastAsia="Book Antiqua" w:hAnsi="Book Antiqua" w:cs="Book Antiqua"/>
          <w:color w:val="000000"/>
        </w:rPr>
        <w:t>Bellia</w:t>
      </w:r>
      <w:proofErr w:type="spellEnd"/>
      <w:r w:rsidRPr="00D9460A">
        <w:rPr>
          <w:rFonts w:ascii="Book Antiqua" w:eastAsia="Book Antiqua" w:hAnsi="Book Antiqua" w:cs="Book Antiqua"/>
          <w:color w:val="000000"/>
        </w:rPr>
        <w:t xml:space="preserve"> A, </w:t>
      </w:r>
      <w:proofErr w:type="spellStart"/>
      <w:r w:rsidRPr="00D9460A">
        <w:rPr>
          <w:rFonts w:ascii="Book Antiqua" w:eastAsia="Book Antiqua" w:hAnsi="Book Antiqua" w:cs="Book Antiqua"/>
          <w:color w:val="000000"/>
        </w:rPr>
        <w:t>Tinè</w:t>
      </w:r>
      <w:proofErr w:type="spellEnd"/>
      <w:r w:rsidRPr="00D9460A">
        <w:rPr>
          <w:rFonts w:ascii="Book Antiqua" w:eastAsia="Book Antiqua" w:hAnsi="Book Antiqua" w:cs="Book Antiqua"/>
          <w:color w:val="000000"/>
        </w:rPr>
        <w:t xml:space="preserve"> F, Distefano M, Licata A, </w:t>
      </w:r>
      <w:proofErr w:type="spellStart"/>
      <w:r w:rsidRPr="00D9460A">
        <w:rPr>
          <w:rFonts w:ascii="Book Antiqua" w:eastAsia="Book Antiqua" w:hAnsi="Book Antiqua" w:cs="Book Antiqua"/>
          <w:color w:val="000000"/>
        </w:rPr>
        <w:t>Giannitrapani</w:t>
      </w:r>
      <w:proofErr w:type="spellEnd"/>
      <w:r w:rsidRPr="00D9460A">
        <w:rPr>
          <w:rFonts w:ascii="Book Antiqua" w:eastAsia="Book Antiqua" w:hAnsi="Book Antiqua" w:cs="Book Antiqua"/>
          <w:color w:val="000000"/>
        </w:rPr>
        <w:t xml:space="preserve"> L, </w:t>
      </w:r>
      <w:proofErr w:type="spellStart"/>
      <w:r w:rsidRPr="00D9460A">
        <w:rPr>
          <w:rFonts w:ascii="Book Antiqua" w:eastAsia="Book Antiqua" w:hAnsi="Book Antiqua" w:cs="Book Antiqua"/>
          <w:color w:val="000000"/>
        </w:rPr>
        <w:t>Prestileo</w:t>
      </w:r>
      <w:proofErr w:type="spellEnd"/>
      <w:r w:rsidRPr="00D9460A">
        <w:rPr>
          <w:rFonts w:ascii="Book Antiqua" w:eastAsia="Book Antiqua" w:hAnsi="Book Antiqua" w:cs="Book Antiqua"/>
          <w:color w:val="000000"/>
        </w:rPr>
        <w:t xml:space="preserve"> T, Mazzola G, Di </w:t>
      </w:r>
      <w:proofErr w:type="spellStart"/>
      <w:r w:rsidRPr="00D9460A">
        <w:rPr>
          <w:rFonts w:ascii="Book Antiqua" w:eastAsia="Book Antiqua" w:hAnsi="Book Antiqua" w:cs="Book Antiqua"/>
          <w:color w:val="000000"/>
        </w:rPr>
        <w:t>Rosolini</w:t>
      </w:r>
      <w:proofErr w:type="spellEnd"/>
      <w:r w:rsidRPr="00D9460A">
        <w:rPr>
          <w:rFonts w:ascii="Book Antiqua" w:eastAsia="Book Antiqua" w:hAnsi="Book Antiqua" w:cs="Book Antiqua"/>
          <w:color w:val="000000"/>
        </w:rPr>
        <w:t xml:space="preserve"> MA, </w:t>
      </w:r>
      <w:proofErr w:type="spellStart"/>
      <w:r w:rsidRPr="00D9460A">
        <w:rPr>
          <w:rFonts w:ascii="Book Antiqua" w:eastAsia="Book Antiqua" w:hAnsi="Book Antiqua" w:cs="Book Antiqua"/>
          <w:color w:val="000000"/>
        </w:rPr>
        <w:t>Larocca</w:t>
      </w:r>
      <w:proofErr w:type="spellEnd"/>
      <w:r w:rsidRPr="00D9460A">
        <w:rPr>
          <w:rFonts w:ascii="Book Antiqua" w:eastAsia="Book Antiqua" w:hAnsi="Book Antiqua" w:cs="Book Antiqua"/>
          <w:color w:val="000000"/>
        </w:rPr>
        <w:t xml:space="preserve"> L, </w:t>
      </w:r>
      <w:proofErr w:type="spellStart"/>
      <w:r w:rsidRPr="00D9460A">
        <w:rPr>
          <w:rFonts w:ascii="Book Antiqua" w:eastAsia="Book Antiqua" w:hAnsi="Book Antiqua" w:cs="Book Antiqua"/>
          <w:color w:val="000000"/>
        </w:rPr>
        <w:t>Bertino</w:t>
      </w:r>
      <w:proofErr w:type="spellEnd"/>
      <w:r w:rsidRPr="00D9460A">
        <w:rPr>
          <w:rFonts w:ascii="Book Antiqua" w:eastAsia="Book Antiqua" w:hAnsi="Book Antiqua" w:cs="Book Antiqua"/>
          <w:color w:val="000000"/>
        </w:rPr>
        <w:t xml:space="preserve"> G, </w:t>
      </w:r>
      <w:proofErr w:type="spellStart"/>
      <w:r w:rsidRPr="00D9460A">
        <w:rPr>
          <w:rFonts w:ascii="Book Antiqua" w:eastAsia="Book Antiqua" w:hAnsi="Book Antiqua" w:cs="Book Antiqua"/>
          <w:color w:val="000000"/>
        </w:rPr>
        <w:t>Digiacomo</w:t>
      </w:r>
      <w:proofErr w:type="spellEnd"/>
      <w:r w:rsidRPr="00D9460A">
        <w:rPr>
          <w:rFonts w:ascii="Book Antiqua" w:eastAsia="Book Antiqua" w:hAnsi="Book Antiqua" w:cs="Book Antiqua"/>
          <w:color w:val="000000"/>
        </w:rPr>
        <w:t xml:space="preserve"> A, Benanti F, Guarneri L, </w:t>
      </w:r>
      <w:proofErr w:type="spellStart"/>
      <w:r w:rsidRPr="00D9460A">
        <w:rPr>
          <w:rFonts w:ascii="Book Antiqua" w:eastAsia="Book Antiqua" w:hAnsi="Book Antiqua" w:cs="Book Antiqua"/>
          <w:color w:val="000000"/>
        </w:rPr>
        <w:t>Averna</w:t>
      </w:r>
      <w:proofErr w:type="spellEnd"/>
      <w:r w:rsidRPr="00D9460A">
        <w:rPr>
          <w:rFonts w:ascii="Book Antiqua" w:eastAsia="Book Antiqua" w:hAnsi="Book Antiqua" w:cs="Book Antiqua"/>
          <w:color w:val="000000"/>
        </w:rPr>
        <w:t xml:space="preserve"> A, </w:t>
      </w:r>
      <w:proofErr w:type="spellStart"/>
      <w:r w:rsidRPr="00D9460A">
        <w:rPr>
          <w:rFonts w:ascii="Book Antiqua" w:eastAsia="Book Antiqua" w:hAnsi="Book Antiqua" w:cs="Book Antiqua"/>
          <w:color w:val="000000"/>
        </w:rPr>
        <w:t>Iacobello</w:t>
      </w:r>
      <w:proofErr w:type="spellEnd"/>
      <w:r w:rsidRPr="00D9460A">
        <w:rPr>
          <w:rFonts w:ascii="Book Antiqua" w:eastAsia="Book Antiqua" w:hAnsi="Book Antiqua" w:cs="Book Antiqua"/>
          <w:color w:val="000000"/>
        </w:rPr>
        <w:t xml:space="preserve"> C, </w:t>
      </w:r>
      <w:proofErr w:type="spellStart"/>
      <w:r w:rsidRPr="00D9460A">
        <w:rPr>
          <w:rFonts w:ascii="Book Antiqua" w:eastAsia="Book Antiqua" w:hAnsi="Book Antiqua" w:cs="Book Antiqua"/>
          <w:color w:val="000000"/>
        </w:rPr>
        <w:t>Magro</w:t>
      </w:r>
      <w:proofErr w:type="spellEnd"/>
      <w:r w:rsidRPr="00D9460A">
        <w:rPr>
          <w:rFonts w:ascii="Book Antiqua" w:eastAsia="Book Antiqua" w:hAnsi="Book Antiqua" w:cs="Book Antiqua"/>
          <w:color w:val="000000"/>
        </w:rPr>
        <w:t xml:space="preserve"> A, Scalisi I, </w:t>
      </w:r>
      <w:proofErr w:type="spellStart"/>
      <w:r w:rsidRPr="00D9460A">
        <w:rPr>
          <w:rFonts w:ascii="Book Antiqua" w:eastAsia="Book Antiqua" w:hAnsi="Book Antiqua" w:cs="Book Antiqua"/>
          <w:color w:val="000000"/>
        </w:rPr>
        <w:t>Cartabellotta</w:t>
      </w:r>
      <w:proofErr w:type="spellEnd"/>
      <w:r w:rsidRPr="00D9460A">
        <w:rPr>
          <w:rFonts w:ascii="Book Antiqua" w:eastAsia="Book Antiqua" w:hAnsi="Book Antiqua" w:cs="Book Antiqua"/>
          <w:color w:val="000000"/>
        </w:rPr>
        <w:t xml:space="preserve"> F, </w:t>
      </w:r>
      <w:proofErr w:type="spellStart"/>
      <w:r w:rsidRPr="00D9460A">
        <w:rPr>
          <w:rFonts w:ascii="Book Antiqua" w:eastAsia="Book Antiqua" w:hAnsi="Book Antiqua" w:cs="Book Antiqua"/>
          <w:color w:val="000000"/>
        </w:rPr>
        <w:t>Savalli</w:t>
      </w:r>
      <w:proofErr w:type="spellEnd"/>
      <w:r w:rsidRPr="00D9460A">
        <w:rPr>
          <w:rFonts w:ascii="Book Antiqua" w:eastAsia="Book Antiqua" w:hAnsi="Book Antiqua" w:cs="Book Antiqua"/>
          <w:color w:val="000000"/>
        </w:rPr>
        <w:t xml:space="preserve"> F, Barbara M, </w:t>
      </w:r>
      <w:proofErr w:type="spellStart"/>
      <w:r w:rsidRPr="00D9460A">
        <w:rPr>
          <w:rFonts w:ascii="Book Antiqua" w:eastAsia="Book Antiqua" w:hAnsi="Book Antiqua" w:cs="Book Antiqua"/>
          <w:color w:val="000000"/>
        </w:rPr>
        <w:t>Davì</w:t>
      </w:r>
      <w:proofErr w:type="spellEnd"/>
      <w:r w:rsidRPr="00D9460A">
        <w:rPr>
          <w:rFonts w:ascii="Book Antiqua" w:eastAsia="Book Antiqua" w:hAnsi="Book Antiqua" w:cs="Book Antiqua"/>
          <w:color w:val="000000"/>
        </w:rPr>
        <w:t xml:space="preserve"> A, </w:t>
      </w:r>
      <w:proofErr w:type="spellStart"/>
      <w:r w:rsidRPr="00D9460A">
        <w:rPr>
          <w:rFonts w:ascii="Book Antiqua" w:eastAsia="Book Antiqua" w:hAnsi="Book Antiqua" w:cs="Book Antiqua"/>
          <w:color w:val="000000"/>
        </w:rPr>
        <w:t>Russello</w:t>
      </w:r>
      <w:proofErr w:type="spellEnd"/>
      <w:r w:rsidRPr="00D9460A">
        <w:rPr>
          <w:rFonts w:ascii="Book Antiqua" w:eastAsia="Book Antiqua" w:hAnsi="Book Antiqua" w:cs="Book Antiqua"/>
          <w:color w:val="000000"/>
        </w:rPr>
        <w:t xml:space="preserve"> M, </w:t>
      </w:r>
      <w:proofErr w:type="spellStart"/>
      <w:r w:rsidRPr="00D9460A">
        <w:rPr>
          <w:rFonts w:ascii="Book Antiqua" w:eastAsia="Book Antiqua" w:hAnsi="Book Antiqua" w:cs="Book Antiqua"/>
          <w:color w:val="000000"/>
        </w:rPr>
        <w:t>Scifo</w:t>
      </w:r>
      <w:proofErr w:type="spellEnd"/>
      <w:r w:rsidRPr="00D9460A">
        <w:rPr>
          <w:rFonts w:ascii="Book Antiqua" w:eastAsia="Book Antiqua" w:hAnsi="Book Antiqua" w:cs="Book Antiqua"/>
          <w:color w:val="000000"/>
        </w:rPr>
        <w:t xml:space="preserve"> G, </w:t>
      </w:r>
      <w:proofErr w:type="spellStart"/>
      <w:r w:rsidRPr="00D9460A">
        <w:rPr>
          <w:rFonts w:ascii="Book Antiqua" w:eastAsia="Book Antiqua" w:hAnsi="Book Antiqua" w:cs="Book Antiqua"/>
          <w:color w:val="000000"/>
        </w:rPr>
        <w:t>Squadrito</w:t>
      </w:r>
      <w:proofErr w:type="spellEnd"/>
      <w:r w:rsidRPr="00D9460A">
        <w:rPr>
          <w:rFonts w:ascii="Book Antiqua" w:eastAsia="Book Antiqua" w:hAnsi="Book Antiqua" w:cs="Book Antiqua"/>
          <w:color w:val="000000"/>
        </w:rPr>
        <w:t xml:space="preserve"> G, </w:t>
      </w:r>
      <w:proofErr w:type="spellStart"/>
      <w:r w:rsidRPr="00D9460A">
        <w:rPr>
          <w:rFonts w:ascii="Book Antiqua" w:eastAsia="Book Antiqua" w:hAnsi="Book Antiqua" w:cs="Book Antiqua"/>
          <w:color w:val="000000"/>
        </w:rPr>
        <w:t>Cammà</w:t>
      </w:r>
      <w:proofErr w:type="spellEnd"/>
      <w:r w:rsidRPr="00D9460A">
        <w:rPr>
          <w:rFonts w:ascii="Book Antiqua" w:eastAsia="Book Antiqua" w:hAnsi="Book Antiqua" w:cs="Book Antiqua"/>
          <w:color w:val="000000"/>
        </w:rPr>
        <w:t xml:space="preserve"> C, Raimondo G, </w:t>
      </w:r>
      <w:proofErr w:type="spellStart"/>
      <w:r w:rsidRPr="00D9460A">
        <w:rPr>
          <w:rFonts w:ascii="Book Antiqua" w:eastAsia="Book Antiqua" w:hAnsi="Book Antiqua" w:cs="Book Antiqua"/>
          <w:color w:val="000000"/>
        </w:rPr>
        <w:t>Craxì</w:t>
      </w:r>
      <w:proofErr w:type="spellEnd"/>
      <w:r w:rsidRPr="00D9460A">
        <w:rPr>
          <w:rFonts w:ascii="Book Antiqua" w:eastAsia="Book Antiqua" w:hAnsi="Book Antiqua" w:cs="Book Antiqua"/>
          <w:color w:val="000000"/>
        </w:rPr>
        <w:t xml:space="preserve"> A, Di Marco V; Rete Sicilia </w:t>
      </w:r>
      <w:proofErr w:type="spellStart"/>
      <w:r w:rsidRPr="00D9460A">
        <w:rPr>
          <w:rFonts w:ascii="Book Antiqua" w:eastAsia="Book Antiqua" w:hAnsi="Book Antiqua" w:cs="Book Antiqua"/>
          <w:color w:val="000000"/>
        </w:rPr>
        <w:t>Selezione</w:t>
      </w:r>
      <w:proofErr w:type="spellEnd"/>
      <w:r w:rsidRPr="00D9460A">
        <w:rPr>
          <w:rFonts w:ascii="Book Antiqua" w:eastAsia="Book Antiqua" w:hAnsi="Book Antiqua" w:cs="Book Antiqua"/>
          <w:color w:val="000000"/>
        </w:rPr>
        <w:t xml:space="preserve"> </w:t>
      </w:r>
      <w:proofErr w:type="spellStart"/>
      <w:r w:rsidRPr="00D9460A">
        <w:rPr>
          <w:rFonts w:ascii="Book Antiqua" w:eastAsia="Book Antiqua" w:hAnsi="Book Antiqua" w:cs="Book Antiqua"/>
          <w:color w:val="000000"/>
        </w:rPr>
        <w:t>Terapia</w:t>
      </w:r>
      <w:proofErr w:type="spellEnd"/>
      <w:r w:rsidRPr="00D9460A">
        <w:rPr>
          <w:rFonts w:ascii="Book Antiqua" w:eastAsia="Book Antiqua" w:hAnsi="Book Antiqua" w:cs="Book Antiqua"/>
          <w:color w:val="000000"/>
        </w:rPr>
        <w:t xml:space="preserve">–HCV (RESIST-HCV). Incidence of Hepatocellular Carcinoma in Patients With HCV-Associated Cirrhosis Treated With Direct-Acting Antiviral Agents. </w:t>
      </w:r>
      <w:r w:rsidRPr="00D9460A">
        <w:rPr>
          <w:rFonts w:ascii="Book Antiqua" w:eastAsia="Book Antiqua" w:hAnsi="Book Antiqua" w:cs="Book Antiqua"/>
          <w:i/>
          <w:iCs/>
          <w:color w:val="000000"/>
        </w:rPr>
        <w:t>Gastroenterology</w:t>
      </w:r>
      <w:r w:rsidRPr="00D9460A">
        <w:rPr>
          <w:rFonts w:ascii="Book Antiqua" w:eastAsia="Book Antiqua" w:hAnsi="Book Antiqua" w:cs="Book Antiqua"/>
          <w:color w:val="000000"/>
        </w:rPr>
        <w:t xml:space="preserve"> 2018; </w:t>
      </w:r>
      <w:r w:rsidRPr="00D9460A">
        <w:rPr>
          <w:rFonts w:ascii="Book Antiqua" w:eastAsia="Book Antiqua" w:hAnsi="Book Antiqua" w:cs="Book Antiqua"/>
          <w:b/>
          <w:bCs/>
          <w:color w:val="000000"/>
        </w:rPr>
        <w:t>155</w:t>
      </w:r>
      <w:r w:rsidRPr="00D9460A">
        <w:rPr>
          <w:rFonts w:ascii="Book Antiqua" w:eastAsia="Book Antiqua" w:hAnsi="Book Antiqua" w:cs="Book Antiqua"/>
          <w:color w:val="000000"/>
        </w:rPr>
        <w:t>: 411-421.e4 [PMID: 29655836 DOI: 10.1053/j.gastro.2018.04.008]</w:t>
      </w:r>
    </w:p>
    <w:p w14:paraId="2D037FFD" w14:textId="77777777" w:rsidR="00A77B3E" w:rsidRPr="00D9460A" w:rsidRDefault="00E63E68">
      <w:pPr>
        <w:spacing w:line="360" w:lineRule="auto"/>
        <w:jc w:val="both"/>
      </w:pPr>
      <w:r w:rsidRPr="00D9460A">
        <w:rPr>
          <w:rFonts w:ascii="Book Antiqua" w:eastAsia="Book Antiqua" w:hAnsi="Book Antiqua" w:cs="Book Antiqua"/>
          <w:color w:val="000000"/>
        </w:rPr>
        <w:t xml:space="preserve">70 </w:t>
      </w:r>
      <w:proofErr w:type="spellStart"/>
      <w:r w:rsidRPr="00D9460A">
        <w:rPr>
          <w:rFonts w:ascii="Book Antiqua" w:eastAsia="Book Antiqua" w:hAnsi="Book Antiqua" w:cs="Book Antiqua"/>
          <w:b/>
          <w:bCs/>
          <w:color w:val="000000"/>
        </w:rPr>
        <w:t>Nishibatake</w:t>
      </w:r>
      <w:proofErr w:type="spellEnd"/>
      <w:r w:rsidRPr="00D9460A">
        <w:rPr>
          <w:rFonts w:ascii="Book Antiqua" w:eastAsia="Book Antiqua" w:hAnsi="Book Antiqua" w:cs="Book Antiqua"/>
          <w:b/>
          <w:bCs/>
          <w:color w:val="000000"/>
        </w:rPr>
        <w:t xml:space="preserve"> Kinoshita M</w:t>
      </w:r>
      <w:r w:rsidRPr="00D9460A">
        <w:rPr>
          <w:rFonts w:ascii="Book Antiqua" w:eastAsia="Book Antiqua" w:hAnsi="Book Antiqua" w:cs="Book Antiqua"/>
          <w:color w:val="000000"/>
        </w:rPr>
        <w:t xml:space="preserve">, Minami T, </w:t>
      </w:r>
      <w:proofErr w:type="spellStart"/>
      <w:r w:rsidRPr="00D9460A">
        <w:rPr>
          <w:rFonts w:ascii="Book Antiqua" w:eastAsia="Book Antiqua" w:hAnsi="Book Antiqua" w:cs="Book Antiqua"/>
          <w:color w:val="000000"/>
        </w:rPr>
        <w:t>Tateishi</w:t>
      </w:r>
      <w:proofErr w:type="spellEnd"/>
      <w:r w:rsidRPr="00D9460A">
        <w:rPr>
          <w:rFonts w:ascii="Book Antiqua" w:eastAsia="Book Antiqua" w:hAnsi="Book Antiqua" w:cs="Book Antiqua"/>
          <w:color w:val="000000"/>
        </w:rPr>
        <w:t xml:space="preserve"> R, Wake T, </w:t>
      </w:r>
      <w:proofErr w:type="spellStart"/>
      <w:r w:rsidRPr="00D9460A">
        <w:rPr>
          <w:rFonts w:ascii="Book Antiqua" w:eastAsia="Book Antiqua" w:hAnsi="Book Antiqua" w:cs="Book Antiqua"/>
          <w:color w:val="000000"/>
        </w:rPr>
        <w:t>Nakagomi</w:t>
      </w:r>
      <w:proofErr w:type="spellEnd"/>
      <w:r w:rsidRPr="00D9460A">
        <w:rPr>
          <w:rFonts w:ascii="Book Antiqua" w:eastAsia="Book Antiqua" w:hAnsi="Book Antiqua" w:cs="Book Antiqua"/>
          <w:color w:val="000000"/>
        </w:rPr>
        <w:t xml:space="preserve"> R, Fujiwara N, Sato M, Uchino K, </w:t>
      </w:r>
      <w:proofErr w:type="spellStart"/>
      <w:r w:rsidRPr="00D9460A">
        <w:rPr>
          <w:rFonts w:ascii="Book Antiqua" w:eastAsia="Book Antiqua" w:hAnsi="Book Antiqua" w:cs="Book Antiqua"/>
          <w:color w:val="000000"/>
        </w:rPr>
        <w:t>Enooku</w:t>
      </w:r>
      <w:proofErr w:type="spellEnd"/>
      <w:r w:rsidRPr="00D9460A">
        <w:rPr>
          <w:rFonts w:ascii="Book Antiqua" w:eastAsia="Book Antiqua" w:hAnsi="Book Antiqua" w:cs="Book Antiqua"/>
          <w:color w:val="000000"/>
        </w:rPr>
        <w:t xml:space="preserve"> K, Nakagawa H, </w:t>
      </w:r>
      <w:proofErr w:type="spellStart"/>
      <w:r w:rsidRPr="00D9460A">
        <w:rPr>
          <w:rFonts w:ascii="Book Antiqua" w:eastAsia="Book Antiqua" w:hAnsi="Book Antiqua" w:cs="Book Antiqua"/>
          <w:color w:val="000000"/>
        </w:rPr>
        <w:t>Asaoka</w:t>
      </w:r>
      <w:proofErr w:type="spellEnd"/>
      <w:r w:rsidRPr="00D9460A">
        <w:rPr>
          <w:rFonts w:ascii="Book Antiqua" w:eastAsia="Book Antiqua" w:hAnsi="Book Antiqua" w:cs="Book Antiqua"/>
          <w:color w:val="000000"/>
        </w:rPr>
        <w:t xml:space="preserve"> Y, </w:t>
      </w:r>
      <w:proofErr w:type="spellStart"/>
      <w:r w:rsidRPr="00D9460A">
        <w:rPr>
          <w:rFonts w:ascii="Book Antiqua" w:eastAsia="Book Antiqua" w:hAnsi="Book Antiqua" w:cs="Book Antiqua"/>
          <w:color w:val="000000"/>
        </w:rPr>
        <w:t>Shiina</w:t>
      </w:r>
      <w:proofErr w:type="spellEnd"/>
      <w:r w:rsidRPr="00D9460A">
        <w:rPr>
          <w:rFonts w:ascii="Book Antiqua" w:eastAsia="Book Antiqua" w:hAnsi="Book Antiqua" w:cs="Book Antiqua"/>
          <w:color w:val="000000"/>
        </w:rPr>
        <w:t xml:space="preserve"> S, Koike K. Impact of direct-acting antivirals on early recurrence of HCV-related HCC: Comparison with interferon-based therapy. </w:t>
      </w:r>
      <w:r w:rsidRPr="00D9460A">
        <w:rPr>
          <w:rFonts w:ascii="Book Antiqua" w:eastAsia="Book Antiqua" w:hAnsi="Book Antiqua" w:cs="Book Antiqua"/>
          <w:i/>
          <w:iCs/>
          <w:color w:val="000000"/>
        </w:rPr>
        <w:t>J Hepatol</w:t>
      </w:r>
      <w:r w:rsidRPr="00D9460A">
        <w:rPr>
          <w:rFonts w:ascii="Book Antiqua" w:eastAsia="Book Antiqua" w:hAnsi="Book Antiqua" w:cs="Book Antiqua"/>
          <w:color w:val="000000"/>
        </w:rPr>
        <w:t xml:space="preserve"> 2019; </w:t>
      </w:r>
      <w:r w:rsidRPr="00D9460A">
        <w:rPr>
          <w:rFonts w:ascii="Book Antiqua" w:eastAsia="Book Antiqua" w:hAnsi="Book Antiqua" w:cs="Book Antiqua"/>
          <w:b/>
          <w:bCs/>
          <w:color w:val="000000"/>
        </w:rPr>
        <w:t>70</w:t>
      </w:r>
      <w:r w:rsidRPr="00D9460A">
        <w:rPr>
          <w:rFonts w:ascii="Book Antiqua" w:eastAsia="Book Antiqua" w:hAnsi="Book Antiqua" w:cs="Book Antiqua"/>
          <w:color w:val="000000"/>
        </w:rPr>
        <w:t>: 78-86 [PMID: 30336183 DOI: 10.1016/j.jhep.2018.09.029]</w:t>
      </w:r>
    </w:p>
    <w:p w14:paraId="7A51E83F" w14:textId="77777777" w:rsidR="00A77B3E" w:rsidRPr="00D9460A" w:rsidRDefault="00E63E68">
      <w:pPr>
        <w:spacing w:line="360" w:lineRule="auto"/>
        <w:jc w:val="both"/>
      </w:pPr>
      <w:r w:rsidRPr="00D9460A">
        <w:rPr>
          <w:rFonts w:ascii="Book Antiqua" w:eastAsia="Book Antiqua" w:hAnsi="Book Antiqua" w:cs="Book Antiqua"/>
          <w:color w:val="000000"/>
        </w:rPr>
        <w:t xml:space="preserve">71 </w:t>
      </w:r>
      <w:proofErr w:type="spellStart"/>
      <w:r w:rsidRPr="00D9460A">
        <w:rPr>
          <w:rFonts w:ascii="Book Antiqua" w:eastAsia="Book Antiqua" w:hAnsi="Book Antiqua" w:cs="Book Antiqua"/>
          <w:b/>
          <w:bCs/>
          <w:color w:val="000000"/>
        </w:rPr>
        <w:t>Hanafy</w:t>
      </w:r>
      <w:proofErr w:type="spellEnd"/>
      <w:r w:rsidRPr="00D9460A">
        <w:rPr>
          <w:rFonts w:ascii="Book Antiqua" w:eastAsia="Book Antiqua" w:hAnsi="Book Antiqua" w:cs="Book Antiqua"/>
          <w:b/>
          <w:bCs/>
          <w:color w:val="000000"/>
        </w:rPr>
        <w:t xml:space="preserve"> AS</w:t>
      </w:r>
      <w:r w:rsidRPr="00D9460A">
        <w:rPr>
          <w:rFonts w:ascii="Book Antiqua" w:eastAsia="Book Antiqua" w:hAnsi="Book Antiqua" w:cs="Book Antiqua"/>
          <w:color w:val="000000"/>
        </w:rPr>
        <w:t xml:space="preserve">, </w:t>
      </w:r>
      <w:proofErr w:type="spellStart"/>
      <w:r w:rsidRPr="00D9460A">
        <w:rPr>
          <w:rFonts w:ascii="Book Antiqua" w:eastAsia="Book Antiqua" w:hAnsi="Book Antiqua" w:cs="Book Antiqua"/>
          <w:color w:val="000000"/>
        </w:rPr>
        <w:t>Bassiony</w:t>
      </w:r>
      <w:proofErr w:type="spellEnd"/>
      <w:r w:rsidRPr="00D9460A">
        <w:rPr>
          <w:rFonts w:ascii="Book Antiqua" w:eastAsia="Book Antiqua" w:hAnsi="Book Antiqua" w:cs="Book Antiqua"/>
          <w:color w:val="000000"/>
        </w:rPr>
        <w:t xml:space="preserve"> MA, </w:t>
      </w:r>
      <w:proofErr w:type="spellStart"/>
      <w:r w:rsidRPr="00D9460A">
        <w:rPr>
          <w:rFonts w:ascii="Book Antiqua" w:eastAsia="Book Antiqua" w:hAnsi="Book Antiqua" w:cs="Book Antiqua"/>
          <w:color w:val="000000"/>
        </w:rPr>
        <w:t>Basha</w:t>
      </w:r>
      <w:proofErr w:type="spellEnd"/>
      <w:r w:rsidRPr="00D9460A">
        <w:rPr>
          <w:rFonts w:ascii="Book Antiqua" w:eastAsia="Book Antiqua" w:hAnsi="Book Antiqua" w:cs="Book Antiqua"/>
          <w:color w:val="000000"/>
        </w:rPr>
        <w:t xml:space="preserve"> MAA. Management of HCV-related decompensated cirrhosis with direct-acting antiviral agents: who should be treated? </w:t>
      </w:r>
      <w:r w:rsidRPr="00D9460A">
        <w:rPr>
          <w:rFonts w:ascii="Book Antiqua" w:eastAsia="Book Antiqua" w:hAnsi="Book Antiqua" w:cs="Book Antiqua"/>
          <w:i/>
          <w:iCs/>
          <w:color w:val="000000"/>
        </w:rPr>
        <w:t>Hepatol Int</w:t>
      </w:r>
      <w:r w:rsidRPr="00D9460A">
        <w:rPr>
          <w:rFonts w:ascii="Book Antiqua" w:eastAsia="Book Antiqua" w:hAnsi="Book Antiqua" w:cs="Book Antiqua"/>
          <w:color w:val="000000"/>
        </w:rPr>
        <w:t xml:space="preserve"> 2019; </w:t>
      </w:r>
      <w:r w:rsidRPr="00D9460A">
        <w:rPr>
          <w:rFonts w:ascii="Book Antiqua" w:eastAsia="Book Antiqua" w:hAnsi="Book Antiqua" w:cs="Book Antiqua"/>
          <w:b/>
          <w:bCs/>
          <w:color w:val="000000"/>
        </w:rPr>
        <w:t>13</w:t>
      </w:r>
      <w:r w:rsidRPr="00D9460A">
        <w:rPr>
          <w:rFonts w:ascii="Book Antiqua" w:eastAsia="Book Antiqua" w:hAnsi="Book Antiqua" w:cs="Book Antiqua"/>
          <w:color w:val="000000"/>
        </w:rPr>
        <w:t>: 165-172 [PMID: 30758786 DOI: 10.1007/s12072-019-09933-8]</w:t>
      </w:r>
    </w:p>
    <w:p w14:paraId="3347A2D6" w14:textId="77777777" w:rsidR="00A77B3E" w:rsidRPr="00D9460A" w:rsidRDefault="00E63E68">
      <w:pPr>
        <w:spacing w:line="360" w:lineRule="auto"/>
        <w:jc w:val="both"/>
      </w:pPr>
      <w:r w:rsidRPr="00D9460A">
        <w:rPr>
          <w:rFonts w:ascii="Book Antiqua" w:eastAsia="Book Antiqua" w:hAnsi="Book Antiqua" w:cs="Book Antiqua"/>
          <w:color w:val="000000"/>
        </w:rPr>
        <w:t xml:space="preserve">72 </w:t>
      </w:r>
      <w:r w:rsidRPr="00D9460A">
        <w:rPr>
          <w:rFonts w:ascii="Book Antiqua" w:eastAsia="Book Antiqua" w:hAnsi="Book Antiqua" w:cs="Book Antiqua"/>
          <w:b/>
          <w:bCs/>
          <w:color w:val="000000"/>
        </w:rPr>
        <w:t>Yamada R</w:t>
      </w:r>
      <w:r w:rsidRPr="00D9460A">
        <w:rPr>
          <w:rFonts w:ascii="Book Antiqua" w:eastAsia="Book Antiqua" w:hAnsi="Book Antiqua" w:cs="Book Antiqua"/>
          <w:color w:val="000000"/>
        </w:rPr>
        <w:t xml:space="preserve">, </w:t>
      </w:r>
      <w:proofErr w:type="spellStart"/>
      <w:r w:rsidRPr="00D9460A">
        <w:rPr>
          <w:rFonts w:ascii="Book Antiqua" w:eastAsia="Book Antiqua" w:hAnsi="Book Antiqua" w:cs="Book Antiqua"/>
          <w:color w:val="000000"/>
        </w:rPr>
        <w:t>Hiramatsu</w:t>
      </w:r>
      <w:proofErr w:type="spellEnd"/>
      <w:r w:rsidRPr="00D9460A">
        <w:rPr>
          <w:rFonts w:ascii="Book Antiqua" w:eastAsia="Book Antiqua" w:hAnsi="Book Antiqua" w:cs="Book Antiqua"/>
          <w:color w:val="000000"/>
        </w:rPr>
        <w:t xml:space="preserve"> N, </w:t>
      </w:r>
      <w:proofErr w:type="spellStart"/>
      <w:r w:rsidRPr="00D9460A">
        <w:rPr>
          <w:rFonts w:ascii="Book Antiqua" w:eastAsia="Book Antiqua" w:hAnsi="Book Antiqua" w:cs="Book Antiqua"/>
          <w:color w:val="000000"/>
        </w:rPr>
        <w:t>Oze</w:t>
      </w:r>
      <w:proofErr w:type="spellEnd"/>
      <w:r w:rsidRPr="00D9460A">
        <w:rPr>
          <w:rFonts w:ascii="Book Antiqua" w:eastAsia="Book Antiqua" w:hAnsi="Book Antiqua" w:cs="Book Antiqua"/>
          <w:color w:val="000000"/>
        </w:rPr>
        <w:t xml:space="preserve"> T, Urabe A, </w:t>
      </w:r>
      <w:proofErr w:type="spellStart"/>
      <w:r w:rsidRPr="00D9460A">
        <w:rPr>
          <w:rFonts w:ascii="Book Antiqua" w:eastAsia="Book Antiqua" w:hAnsi="Book Antiqua" w:cs="Book Antiqua"/>
          <w:color w:val="000000"/>
        </w:rPr>
        <w:t>Tahata</w:t>
      </w:r>
      <w:proofErr w:type="spellEnd"/>
      <w:r w:rsidRPr="00D9460A">
        <w:rPr>
          <w:rFonts w:ascii="Book Antiqua" w:eastAsia="Book Antiqua" w:hAnsi="Book Antiqua" w:cs="Book Antiqua"/>
          <w:color w:val="000000"/>
        </w:rPr>
        <w:t xml:space="preserve"> Y, </w:t>
      </w:r>
      <w:proofErr w:type="spellStart"/>
      <w:r w:rsidRPr="00D9460A">
        <w:rPr>
          <w:rFonts w:ascii="Book Antiqua" w:eastAsia="Book Antiqua" w:hAnsi="Book Antiqua" w:cs="Book Antiqua"/>
          <w:color w:val="000000"/>
        </w:rPr>
        <w:t>Morishita</w:t>
      </w:r>
      <w:proofErr w:type="spellEnd"/>
      <w:r w:rsidRPr="00D9460A">
        <w:rPr>
          <w:rFonts w:ascii="Book Antiqua" w:eastAsia="Book Antiqua" w:hAnsi="Book Antiqua" w:cs="Book Antiqua"/>
          <w:color w:val="000000"/>
        </w:rPr>
        <w:t xml:space="preserve"> N, Kodama T, </w:t>
      </w:r>
      <w:proofErr w:type="spellStart"/>
      <w:r w:rsidRPr="00D9460A">
        <w:rPr>
          <w:rFonts w:ascii="Book Antiqua" w:eastAsia="Book Antiqua" w:hAnsi="Book Antiqua" w:cs="Book Antiqua"/>
          <w:color w:val="000000"/>
        </w:rPr>
        <w:t>Hikita</w:t>
      </w:r>
      <w:proofErr w:type="spellEnd"/>
      <w:r w:rsidRPr="00D9460A">
        <w:rPr>
          <w:rFonts w:ascii="Book Antiqua" w:eastAsia="Book Antiqua" w:hAnsi="Book Antiqua" w:cs="Book Antiqua"/>
          <w:color w:val="000000"/>
        </w:rPr>
        <w:t xml:space="preserve"> H, </w:t>
      </w:r>
      <w:proofErr w:type="spellStart"/>
      <w:r w:rsidRPr="00D9460A">
        <w:rPr>
          <w:rFonts w:ascii="Book Antiqua" w:eastAsia="Book Antiqua" w:hAnsi="Book Antiqua" w:cs="Book Antiqua"/>
          <w:color w:val="000000"/>
        </w:rPr>
        <w:t>Sakamori</w:t>
      </w:r>
      <w:proofErr w:type="spellEnd"/>
      <w:r w:rsidRPr="00D9460A">
        <w:rPr>
          <w:rFonts w:ascii="Book Antiqua" w:eastAsia="Book Antiqua" w:hAnsi="Book Antiqua" w:cs="Book Antiqua"/>
          <w:color w:val="000000"/>
        </w:rPr>
        <w:t xml:space="preserve"> R, </w:t>
      </w:r>
      <w:proofErr w:type="spellStart"/>
      <w:r w:rsidRPr="00D9460A">
        <w:rPr>
          <w:rFonts w:ascii="Book Antiqua" w:eastAsia="Book Antiqua" w:hAnsi="Book Antiqua" w:cs="Book Antiqua"/>
          <w:color w:val="000000"/>
        </w:rPr>
        <w:t>Yakushijin</w:t>
      </w:r>
      <w:proofErr w:type="spellEnd"/>
      <w:r w:rsidRPr="00D9460A">
        <w:rPr>
          <w:rFonts w:ascii="Book Antiqua" w:eastAsia="Book Antiqua" w:hAnsi="Book Antiqua" w:cs="Book Antiqua"/>
          <w:color w:val="000000"/>
        </w:rPr>
        <w:t xml:space="preserve"> T, Yamada A, Hagiwara H, </w:t>
      </w:r>
      <w:proofErr w:type="spellStart"/>
      <w:r w:rsidRPr="00D9460A">
        <w:rPr>
          <w:rFonts w:ascii="Book Antiqua" w:eastAsia="Book Antiqua" w:hAnsi="Book Antiqua" w:cs="Book Antiqua"/>
          <w:color w:val="000000"/>
        </w:rPr>
        <w:t>Mita</w:t>
      </w:r>
      <w:proofErr w:type="spellEnd"/>
      <w:r w:rsidRPr="00D9460A">
        <w:rPr>
          <w:rFonts w:ascii="Book Antiqua" w:eastAsia="Book Antiqua" w:hAnsi="Book Antiqua" w:cs="Book Antiqua"/>
          <w:color w:val="000000"/>
        </w:rPr>
        <w:t xml:space="preserve"> E, </w:t>
      </w:r>
      <w:proofErr w:type="spellStart"/>
      <w:r w:rsidRPr="00D9460A">
        <w:rPr>
          <w:rFonts w:ascii="Book Antiqua" w:eastAsia="Book Antiqua" w:hAnsi="Book Antiqua" w:cs="Book Antiqua"/>
          <w:color w:val="000000"/>
        </w:rPr>
        <w:t>Oshita</w:t>
      </w:r>
      <w:proofErr w:type="spellEnd"/>
      <w:r w:rsidRPr="00D9460A">
        <w:rPr>
          <w:rFonts w:ascii="Book Antiqua" w:eastAsia="Book Antiqua" w:hAnsi="Book Antiqua" w:cs="Book Antiqua"/>
          <w:color w:val="000000"/>
        </w:rPr>
        <w:t xml:space="preserve"> M, Itoh T, Fukui H, Inui Y, </w:t>
      </w:r>
      <w:proofErr w:type="spellStart"/>
      <w:r w:rsidRPr="00D9460A">
        <w:rPr>
          <w:rFonts w:ascii="Book Antiqua" w:eastAsia="Book Antiqua" w:hAnsi="Book Antiqua" w:cs="Book Antiqua"/>
          <w:color w:val="000000"/>
        </w:rPr>
        <w:t>Hijioka</w:t>
      </w:r>
      <w:proofErr w:type="spellEnd"/>
      <w:r w:rsidRPr="00D9460A">
        <w:rPr>
          <w:rFonts w:ascii="Book Antiqua" w:eastAsia="Book Antiqua" w:hAnsi="Book Antiqua" w:cs="Book Antiqua"/>
          <w:color w:val="000000"/>
        </w:rPr>
        <w:t xml:space="preserve"> T, Inada M, Katayama K, Tamura S, Inoue A, Imai Y, Tatsumi T, Hamasaki T, Hayashi N, </w:t>
      </w:r>
      <w:proofErr w:type="spellStart"/>
      <w:r w:rsidRPr="00D9460A">
        <w:rPr>
          <w:rFonts w:ascii="Book Antiqua" w:eastAsia="Book Antiqua" w:hAnsi="Book Antiqua" w:cs="Book Antiqua"/>
          <w:color w:val="000000"/>
        </w:rPr>
        <w:t>Takehara</w:t>
      </w:r>
      <w:proofErr w:type="spellEnd"/>
      <w:r w:rsidRPr="00D9460A">
        <w:rPr>
          <w:rFonts w:ascii="Book Antiqua" w:eastAsia="Book Antiqua" w:hAnsi="Book Antiqua" w:cs="Book Antiqua"/>
          <w:color w:val="000000"/>
        </w:rPr>
        <w:t xml:space="preserve"> T. Incidence and risk factors of hepatocellular carcinoma change over time in patients with hepatitis C virus infection who achieved </w:t>
      </w:r>
      <w:r w:rsidRPr="00D9460A">
        <w:rPr>
          <w:rFonts w:ascii="Book Antiqua" w:eastAsia="Book Antiqua" w:hAnsi="Book Antiqua" w:cs="Book Antiqua"/>
          <w:color w:val="000000"/>
        </w:rPr>
        <w:lastRenderedPageBreak/>
        <w:t xml:space="preserve">sustained virologic response. </w:t>
      </w:r>
      <w:r w:rsidRPr="00D9460A">
        <w:rPr>
          <w:rFonts w:ascii="Book Antiqua" w:eastAsia="Book Antiqua" w:hAnsi="Book Antiqua" w:cs="Book Antiqua"/>
          <w:i/>
          <w:iCs/>
          <w:color w:val="000000"/>
        </w:rPr>
        <w:t>Hepatol Res</w:t>
      </w:r>
      <w:r w:rsidRPr="00D9460A">
        <w:rPr>
          <w:rFonts w:ascii="Book Antiqua" w:eastAsia="Book Antiqua" w:hAnsi="Book Antiqua" w:cs="Book Antiqua"/>
          <w:color w:val="000000"/>
        </w:rPr>
        <w:t xml:space="preserve"> 2019; </w:t>
      </w:r>
      <w:r w:rsidRPr="00D9460A">
        <w:rPr>
          <w:rFonts w:ascii="Book Antiqua" w:eastAsia="Book Antiqua" w:hAnsi="Book Antiqua" w:cs="Book Antiqua"/>
          <w:b/>
          <w:bCs/>
          <w:color w:val="000000"/>
        </w:rPr>
        <w:t>49</w:t>
      </w:r>
      <w:r w:rsidRPr="00D9460A">
        <w:rPr>
          <w:rFonts w:ascii="Book Antiqua" w:eastAsia="Book Antiqua" w:hAnsi="Book Antiqua" w:cs="Book Antiqua"/>
          <w:color w:val="000000"/>
        </w:rPr>
        <w:t>: 570-578 [PMID: 30623521 DOI: 10.1111/hepr.13310]</w:t>
      </w:r>
    </w:p>
    <w:p w14:paraId="5E3EBF96" w14:textId="77777777" w:rsidR="00A77B3E" w:rsidRPr="00D9460A" w:rsidRDefault="00A77B3E">
      <w:pPr>
        <w:spacing w:line="360" w:lineRule="auto"/>
        <w:jc w:val="both"/>
        <w:sectPr w:rsidR="00A77B3E" w:rsidRPr="00D9460A">
          <w:pgSz w:w="12240" w:h="15840"/>
          <w:pgMar w:top="1440" w:right="1440" w:bottom="1440" w:left="1440" w:header="720" w:footer="720" w:gutter="0"/>
          <w:cols w:space="720"/>
          <w:docGrid w:linePitch="360"/>
        </w:sectPr>
      </w:pPr>
    </w:p>
    <w:p w14:paraId="2848C126" w14:textId="77777777" w:rsidR="00A77B3E" w:rsidRPr="00D9460A" w:rsidRDefault="00E63E68">
      <w:pPr>
        <w:spacing w:line="360" w:lineRule="auto"/>
        <w:jc w:val="both"/>
      </w:pPr>
      <w:r w:rsidRPr="00D9460A">
        <w:rPr>
          <w:rFonts w:ascii="Book Antiqua" w:eastAsia="Book Antiqua" w:hAnsi="Book Antiqua" w:cs="Book Antiqua"/>
          <w:b/>
          <w:color w:val="000000"/>
        </w:rPr>
        <w:lastRenderedPageBreak/>
        <w:t>Footnotes</w:t>
      </w:r>
    </w:p>
    <w:p w14:paraId="0A26989D" w14:textId="77777777" w:rsidR="00A77B3E" w:rsidRPr="00D9460A" w:rsidRDefault="00E63E68">
      <w:pPr>
        <w:spacing w:line="360" w:lineRule="auto"/>
        <w:jc w:val="both"/>
      </w:pPr>
      <w:r w:rsidRPr="00D9460A">
        <w:rPr>
          <w:rFonts w:ascii="Book Antiqua" w:eastAsia="Book Antiqua" w:hAnsi="Book Antiqua" w:cs="Book Antiqua"/>
          <w:b/>
          <w:bCs/>
          <w:color w:val="000000"/>
          <w:szCs w:val="22"/>
        </w:rPr>
        <w:t xml:space="preserve">Conflict-of-interest statement: </w:t>
      </w:r>
      <w:r w:rsidRPr="00D9460A">
        <w:rPr>
          <w:rFonts w:ascii="Book Antiqua" w:eastAsia="Book Antiqua" w:hAnsi="Book Antiqua" w:cs="Book Antiqua"/>
          <w:color w:val="000000"/>
        </w:rPr>
        <w:t>Authors declare no conflict of interests for this article.</w:t>
      </w:r>
    </w:p>
    <w:p w14:paraId="05B96F4B" w14:textId="77777777" w:rsidR="00A77B3E" w:rsidRPr="00D9460A" w:rsidRDefault="00A77B3E">
      <w:pPr>
        <w:spacing w:line="360" w:lineRule="auto"/>
        <w:jc w:val="both"/>
      </w:pPr>
    </w:p>
    <w:p w14:paraId="35EF42D3" w14:textId="77777777" w:rsidR="00A77B3E" w:rsidRPr="00D9460A" w:rsidRDefault="00E63E68">
      <w:pPr>
        <w:spacing w:line="360" w:lineRule="auto"/>
        <w:jc w:val="both"/>
      </w:pPr>
      <w:r w:rsidRPr="00D9460A">
        <w:rPr>
          <w:rFonts w:ascii="Book Antiqua" w:eastAsia="Book Antiqua" w:hAnsi="Book Antiqua" w:cs="Book Antiqua"/>
          <w:b/>
          <w:bCs/>
          <w:color w:val="000000"/>
        </w:rPr>
        <w:t xml:space="preserve">Open-Access: </w:t>
      </w:r>
      <w:r w:rsidRPr="00D9460A">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D9460A">
        <w:rPr>
          <w:rFonts w:ascii="Book Antiqua" w:eastAsia="Book Antiqua" w:hAnsi="Book Antiqua" w:cs="Book Antiqua"/>
          <w:color w:val="000000"/>
        </w:rPr>
        <w:t>NonCommercial</w:t>
      </w:r>
      <w:proofErr w:type="spellEnd"/>
      <w:r w:rsidRPr="00D9460A">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6E3636F" w14:textId="77777777" w:rsidR="00A77B3E" w:rsidRPr="00D9460A" w:rsidRDefault="00A77B3E">
      <w:pPr>
        <w:spacing w:line="360" w:lineRule="auto"/>
        <w:jc w:val="both"/>
      </w:pPr>
    </w:p>
    <w:p w14:paraId="4C6A5770" w14:textId="5DAA755A" w:rsidR="00A77B3E" w:rsidRPr="00D9460A" w:rsidRDefault="00E63E68">
      <w:pPr>
        <w:spacing w:line="360" w:lineRule="auto"/>
        <w:jc w:val="both"/>
      </w:pPr>
      <w:r w:rsidRPr="00D9460A">
        <w:rPr>
          <w:rFonts w:ascii="Book Antiqua" w:eastAsia="Book Antiqua" w:hAnsi="Book Antiqua" w:cs="Book Antiqua"/>
          <w:b/>
          <w:color w:val="000000"/>
        </w:rPr>
        <w:t xml:space="preserve">Manuscript source: </w:t>
      </w:r>
      <w:r w:rsidRPr="00D9460A">
        <w:rPr>
          <w:rFonts w:ascii="Book Antiqua" w:eastAsia="Book Antiqua" w:hAnsi="Book Antiqua" w:cs="Book Antiqua"/>
          <w:color w:val="000000"/>
        </w:rPr>
        <w:t xml:space="preserve">Invited </w:t>
      </w:r>
      <w:r w:rsidR="00144F01" w:rsidRPr="00D9460A">
        <w:rPr>
          <w:rFonts w:ascii="Book Antiqua" w:eastAsia="Book Antiqua" w:hAnsi="Book Antiqua" w:cs="Book Antiqua"/>
          <w:color w:val="000000"/>
        </w:rPr>
        <w:t>m</w:t>
      </w:r>
      <w:r w:rsidRPr="00D9460A">
        <w:rPr>
          <w:rFonts w:ascii="Book Antiqua" w:eastAsia="Book Antiqua" w:hAnsi="Book Antiqua" w:cs="Book Antiqua"/>
          <w:color w:val="000000"/>
        </w:rPr>
        <w:t>anuscript</w:t>
      </w:r>
    </w:p>
    <w:p w14:paraId="26A953C8" w14:textId="77777777" w:rsidR="00A77B3E" w:rsidRPr="00D9460A" w:rsidRDefault="00A77B3E">
      <w:pPr>
        <w:spacing w:line="360" w:lineRule="auto"/>
        <w:jc w:val="both"/>
      </w:pPr>
    </w:p>
    <w:p w14:paraId="48FFEF4E" w14:textId="77777777" w:rsidR="00A77B3E" w:rsidRPr="00D9460A" w:rsidRDefault="00E63E68">
      <w:pPr>
        <w:spacing w:line="360" w:lineRule="auto"/>
        <w:jc w:val="both"/>
      </w:pPr>
      <w:r w:rsidRPr="00D9460A">
        <w:rPr>
          <w:rFonts w:ascii="Book Antiqua" w:eastAsia="Book Antiqua" w:hAnsi="Book Antiqua" w:cs="Book Antiqua"/>
          <w:b/>
          <w:color w:val="000000"/>
        </w:rPr>
        <w:t xml:space="preserve">Peer-review started: </w:t>
      </w:r>
      <w:r w:rsidRPr="00D9460A">
        <w:rPr>
          <w:rFonts w:ascii="Book Antiqua" w:eastAsia="Book Antiqua" w:hAnsi="Book Antiqua" w:cs="Book Antiqua"/>
          <w:color w:val="000000"/>
        </w:rPr>
        <w:t>July 16, 2020</w:t>
      </w:r>
    </w:p>
    <w:p w14:paraId="1D8C6066" w14:textId="77777777" w:rsidR="00A77B3E" w:rsidRPr="00D9460A" w:rsidRDefault="00E63E68">
      <w:pPr>
        <w:spacing w:line="360" w:lineRule="auto"/>
        <w:jc w:val="both"/>
      </w:pPr>
      <w:r w:rsidRPr="00D9460A">
        <w:rPr>
          <w:rFonts w:ascii="Book Antiqua" w:eastAsia="Book Antiqua" w:hAnsi="Book Antiqua" w:cs="Book Antiqua"/>
          <w:b/>
          <w:color w:val="000000"/>
        </w:rPr>
        <w:t xml:space="preserve">First decision: </w:t>
      </w:r>
      <w:r w:rsidRPr="00D9460A">
        <w:rPr>
          <w:rFonts w:ascii="Book Antiqua" w:eastAsia="Book Antiqua" w:hAnsi="Book Antiqua" w:cs="Book Antiqua"/>
          <w:color w:val="000000"/>
        </w:rPr>
        <w:t>September 14, 2020</w:t>
      </w:r>
    </w:p>
    <w:p w14:paraId="2D5AF376" w14:textId="6C8D190B" w:rsidR="00A77B3E" w:rsidRPr="00D9460A" w:rsidRDefault="00E63E68">
      <w:pPr>
        <w:spacing w:line="360" w:lineRule="auto"/>
        <w:jc w:val="both"/>
      </w:pPr>
      <w:r w:rsidRPr="00D9460A">
        <w:rPr>
          <w:rFonts w:ascii="Book Antiqua" w:eastAsia="Book Antiqua" w:hAnsi="Book Antiqua" w:cs="Book Antiqua"/>
          <w:b/>
          <w:color w:val="000000"/>
        </w:rPr>
        <w:t xml:space="preserve">Article in press: </w:t>
      </w:r>
      <w:r w:rsidR="00EB6B41" w:rsidRPr="00D9460A">
        <w:rPr>
          <w:rFonts w:ascii="Book Antiqua" w:eastAsia="Book Antiqua" w:hAnsi="Book Antiqua" w:cs="Book Antiqua"/>
          <w:color w:val="000000"/>
        </w:rPr>
        <w:t>October 20, 2020</w:t>
      </w:r>
    </w:p>
    <w:p w14:paraId="153AB782" w14:textId="77777777" w:rsidR="00A77B3E" w:rsidRPr="00D9460A" w:rsidRDefault="00A77B3E">
      <w:pPr>
        <w:spacing w:line="360" w:lineRule="auto"/>
        <w:jc w:val="both"/>
      </w:pPr>
    </w:p>
    <w:p w14:paraId="089EAE34" w14:textId="0C8D7ED9" w:rsidR="00A77B3E" w:rsidRPr="00D9460A" w:rsidRDefault="00E63E68">
      <w:pPr>
        <w:spacing w:line="360" w:lineRule="auto"/>
        <w:jc w:val="both"/>
      </w:pPr>
      <w:r w:rsidRPr="00D9460A">
        <w:rPr>
          <w:rFonts w:ascii="Book Antiqua" w:eastAsia="Book Antiqua" w:hAnsi="Book Antiqua" w:cs="Book Antiqua"/>
          <w:b/>
          <w:color w:val="000000"/>
        </w:rPr>
        <w:t xml:space="preserve">Specialty type: </w:t>
      </w:r>
      <w:r w:rsidRPr="00D9460A">
        <w:rPr>
          <w:rFonts w:ascii="Book Antiqua" w:eastAsia="Book Antiqua" w:hAnsi="Book Antiqua" w:cs="Book Antiqua"/>
          <w:color w:val="000000"/>
        </w:rPr>
        <w:t xml:space="preserve">Gastroenterology and </w:t>
      </w:r>
      <w:r w:rsidR="00144F01" w:rsidRPr="00D9460A">
        <w:rPr>
          <w:rFonts w:ascii="Book Antiqua" w:eastAsia="Book Antiqua" w:hAnsi="Book Antiqua" w:cs="Book Antiqua"/>
          <w:color w:val="000000"/>
        </w:rPr>
        <w:t>h</w:t>
      </w:r>
      <w:r w:rsidRPr="00D9460A">
        <w:rPr>
          <w:rFonts w:ascii="Book Antiqua" w:eastAsia="Book Antiqua" w:hAnsi="Book Antiqua" w:cs="Book Antiqua"/>
          <w:color w:val="000000"/>
        </w:rPr>
        <w:t>epatology</w:t>
      </w:r>
    </w:p>
    <w:p w14:paraId="4A8DA84D" w14:textId="77777777" w:rsidR="00A77B3E" w:rsidRPr="00D9460A" w:rsidRDefault="00E63E68">
      <w:pPr>
        <w:spacing w:line="360" w:lineRule="auto"/>
        <w:jc w:val="both"/>
      </w:pPr>
      <w:r w:rsidRPr="00D9460A">
        <w:rPr>
          <w:rFonts w:ascii="Book Antiqua" w:eastAsia="Book Antiqua" w:hAnsi="Book Antiqua" w:cs="Book Antiqua"/>
          <w:b/>
          <w:color w:val="000000"/>
        </w:rPr>
        <w:t xml:space="preserve">Country/Territory of origin: </w:t>
      </w:r>
      <w:r w:rsidRPr="00D9460A">
        <w:rPr>
          <w:rFonts w:ascii="Book Antiqua" w:eastAsia="Book Antiqua" w:hAnsi="Book Antiqua" w:cs="Book Antiqua"/>
          <w:color w:val="000000"/>
        </w:rPr>
        <w:t>Romania</w:t>
      </w:r>
    </w:p>
    <w:p w14:paraId="377E80A5" w14:textId="77777777" w:rsidR="00A77B3E" w:rsidRPr="00D9460A" w:rsidRDefault="00E63E68">
      <w:pPr>
        <w:spacing w:line="360" w:lineRule="auto"/>
        <w:jc w:val="both"/>
      </w:pPr>
      <w:r w:rsidRPr="00D9460A">
        <w:rPr>
          <w:rFonts w:ascii="Book Antiqua" w:eastAsia="Book Antiqua" w:hAnsi="Book Antiqua" w:cs="Book Antiqua"/>
          <w:b/>
          <w:color w:val="000000"/>
        </w:rPr>
        <w:t>Peer-review report’s scientific quality classification</w:t>
      </w:r>
    </w:p>
    <w:p w14:paraId="0B19F849" w14:textId="77777777" w:rsidR="00A77B3E" w:rsidRPr="00D9460A" w:rsidRDefault="00E63E68">
      <w:pPr>
        <w:spacing w:line="360" w:lineRule="auto"/>
        <w:jc w:val="both"/>
      </w:pPr>
      <w:r w:rsidRPr="00D9460A">
        <w:rPr>
          <w:rFonts w:ascii="Book Antiqua" w:eastAsia="Book Antiqua" w:hAnsi="Book Antiqua" w:cs="Book Antiqua"/>
          <w:color w:val="000000"/>
        </w:rPr>
        <w:t>Grade A (Excellent): 0</w:t>
      </w:r>
    </w:p>
    <w:p w14:paraId="7E56C0CA" w14:textId="77777777" w:rsidR="00A77B3E" w:rsidRPr="00D9460A" w:rsidRDefault="00E63E68">
      <w:pPr>
        <w:spacing w:line="360" w:lineRule="auto"/>
        <w:jc w:val="both"/>
      </w:pPr>
      <w:r w:rsidRPr="00D9460A">
        <w:rPr>
          <w:rFonts w:ascii="Book Antiqua" w:eastAsia="Book Antiqua" w:hAnsi="Book Antiqua" w:cs="Book Antiqua"/>
          <w:color w:val="000000"/>
        </w:rPr>
        <w:t>Grade B (Very good): 0</w:t>
      </w:r>
    </w:p>
    <w:p w14:paraId="612EEF08" w14:textId="06911E67" w:rsidR="00A77B3E" w:rsidRPr="00D9460A" w:rsidRDefault="00E63E68">
      <w:pPr>
        <w:spacing w:line="360" w:lineRule="auto"/>
        <w:jc w:val="both"/>
      </w:pPr>
      <w:r w:rsidRPr="00D9460A">
        <w:rPr>
          <w:rFonts w:ascii="Book Antiqua" w:eastAsia="Book Antiqua" w:hAnsi="Book Antiqua" w:cs="Book Antiqua"/>
          <w:color w:val="000000"/>
        </w:rPr>
        <w:t>Grade C (Good): C, C, C</w:t>
      </w:r>
      <w:r w:rsidR="007B58C6" w:rsidRPr="00D9460A">
        <w:rPr>
          <w:rFonts w:ascii="Book Antiqua" w:eastAsia="Book Antiqua" w:hAnsi="Book Antiqua" w:cs="Book Antiqua"/>
          <w:color w:val="000000"/>
        </w:rPr>
        <w:t>, C</w:t>
      </w:r>
    </w:p>
    <w:p w14:paraId="6094E43D" w14:textId="77777777" w:rsidR="00A77B3E" w:rsidRPr="00D9460A" w:rsidRDefault="00E63E68">
      <w:pPr>
        <w:spacing w:line="360" w:lineRule="auto"/>
        <w:jc w:val="both"/>
      </w:pPr>
      <w:r w:rsidRPr="00D9460A">
        <w:rPr>
          <w:rFonts w:ascii="Book Antiqua" w:eastAsia="Book Antiqua" w:hAnsi="Book Antiqua" w:cs="Book Antiqua"/>
          <w:color w:val="000000"/>
        </w:rPr>
        <w:t>Grade D (Fair): 0</w:t>
      </w:r>
    </w:p>
    <w:p w14:paraId="4B04EC4C" w14:textId="77777777" w:rsidR="00A77B3E" w:rsidRPr="00D9460A" w:rsidRDefault="00E63E68">
      <w:pPr>
        <w:spacing w:line="360" w:lineRule="auto"/>
        <w:jc w:val="both"/>
      </w:pPr>
      <w:r w:rsidRPr="00D9460A">
        <w:rPr>
          <w:rFonts w:ascii="Book Antiqua" w:eastAsia="Book Antiqua" w:hAnsi="Book Antiqua" w:cs="Book Antiqua"/>
          <w:color w:val="000000"/>
        </w:rPr>
        <w:t>Grade E (Poor): 0</w:t>
      </w:r>
    </w:p>
    <w:p w14:paraId="16EA0E48" w14:textId="77777777" w:rsidR="00A77B3E" w:rsidRPr="00D9460A" w:rsidRDefault="00A77B3E">
      <w:pPr>
        <w:spacing w:line="360" w:lineRule="auto"/>
        <w:jc w:val="both"/>
      </w:pPr>
    </w:p>
    <w:p w14:paraId="2C329E80" w14:textId="23DF08B9" w:rsidR="00A77B3E" w:rsidRPr="00D9460A" w:rsidRDefault="00E63E68">
      <w:pPr>
        <w:spacing w:line="360" w:lineRule="auto"/>
        <w:jc w:val="both"/>
        <w:rPr>
          <w:rFonts w:ascii="Book Antiqua" w:hAnsi="Book Antiqua" w:cs="Book Antiqua"/>
          <w:b/>
          <w:color w:val="000000"/>
          <w:lang w:eastAsia="zh-CN"/>
        </w:rPr>
      </w:pPr>
      <w:r w:rsidRPr="00D9460A">
        <w:rPr>
          <w:rFonts w:ascii="Book Antiqua" w:eastAsia="Book Antiqua" w:hAnsi="Book Antiqua" w:cs="Book Antiqua"/>
          <w:b/>
          <w:color w:val="000000"/>
        </w:rPr>
        <w:t xml:space="preserve">P-Reviewer: </w:t>
      </w:r>
      <w:r w:rsidRPr="00D9460A">
        <w:rPr>
          <w:rFonts w:ascii="Book Antiqua" w:eastAsia="Book Antiqua" w:hAnsi="Book Antiqua" w:cs="Book Antiqua"/>
          <w:color w:val="000000"/>
        </w:rPr>
        <w:t>Aoki T, Qin R, Wang L</w:t>
      </w:r>
      <w:r w:rsidRPr="00D9460A">
        <w:rPr>
          <w:rFonts w:ascii="Book Antiqua" w:eastAsia="Book Antiqua" w:hAnsi="Book Antiqua" w:cs="Book Antiqua"/>
          <w:b/>
          <w:color w:val="000000"/>
        </w:rPr>
        <w:t xml:space="preserve"> S-Editor: </w:t>
      </w:r>
      <w:r w:rsidRPr="00D9460A">
        <w:rPr>
          <w:rFonts w:ascii="Book Antiqua" w:eastAsia="Book Antiqua" w:hAnsi="Book Antiqua" w:cs="Book Antiqua"/>
          <w:color w:val="000000"/>
        </w:rPr>
        <w:t>Huang P</w:t>
      </w:r>
      <w:r w:rsidRPr="00D9460A">
        <w:rPr>
          <w:rFonts w:ascii="Book Antiqua" w:eastAsia="Book Antiqua" w:hAnsi="Book Antiqua" w:cs="Book Antiqua"/>
          <w:b/>
          <w:color w:val="000000"/>
        </w:rPr>
        <w:t xml:space="preserve"> L-Editor: </w:t>
      </w:r>
      <w:r w:rsidR="00EB6B41" w:rsidRPr="00D9460A">
        <w:rPr>
          <w:rFonts w:ascii="Book Antiqua" w:hAnsi="Book Antiqua" w:cs="Book Antiqua" w:hint="eastAsia"/>
          <w:b/>
          <w:color w:val="000000"/>
          <w:lang w:eastAsia="zh-CN"/>
        </w:rPr>
        <w:t xml:space="preserve"> </w:t>
      </w:r>
      <w:proofErr w:type="gramStart"/>
      <w:r w:rsidR="00EB6B41" w:rsidRPr="00D9460A">
        <w:rPr>
          <w:rFonts w:ascii="Book Antiqua" w:hAnsi="Book Antiqua" w:cs="Book Antiqua" w:hint="eastAsia"/>
          <w:b/>
          <w:color w:val="000000"/>
          <w:lang w:eastAsia="zh-CN"/>
        </w:rPr>
        <w:t xml:space="preserve">A </w:t>
      </w:r>
      <w:r w:rsidRPr="00D9460A">
        <w:rPr>
          <w:rFonts w:ascii="Book Antiqua" w:eastAsia="Book Antiqua" w:hAnsi="Book Antiqua" w:cs="Book Antiqua"/>
          <w:b/>
          <w:color w:val="000000"/>
        </w:rPr>
        <w:t xml:space="preserve"> P</w:t>
      </w:r>
      <w:proofErr w:type="gramEnd"/>
      <w:r w:rsidRPr="00D9460A">
        <w:rPr>
          <w:rFonts w:ascii="Book Antiqua" w:eastAsia="Book Antiqua" w:hAnsi="Book Antiqua" w:cs="Book Antiqua"/>
          <w:b/>
          <w:color w:val="000000"/>
        </w:rPr>
        <w:t xml:space="preserve">-Editor: </w:t>
      </w:r>
      <w:r w:rsidR="00EB6B41" w:rsidRPr="00D9460A">
        <w:rPr>
          <w:rFonts w:ascii="Book Antiqua" w:hAnsi="Book Antiqua" w:cs="Book Antiqua" w:hint="eastAsia"/>
          <w:color w:val="000000"/>
          <w:lang w:eastAsia="zh-CN"/>
        </w:rPr>
        <w:t>Ma YJ</w:t>
      </w:r>
    </w:p>
    <w:p w14:paraId="5A2A867A" w14:textId="77777777" w:rsidR="00260F91" w:rsidRPr="00D9460A" w:rsidRDefault="00260F91">
      <w:pPr>
        <w:spacing w:line="360" w:lineRule="auto"/>
        <w:jc w:val="both"/>
        <w:sectPr w:rsidR="00260F91" w:rsidRPr="00D9460A">
          <w:pgSz w:w="12240" w:h="15840"/>
          <w:pgMar w:top="1440" w:right="1440" w:bottom="1440" w:left="1440" w:header="720" w:footer="720" w:gutter="0"/>
          <w:cols w:space="720"/>
          <w:docGrid w:linePitch="360"/>
        </w:sectPr>
      </w:pPr>
    </w:p>
    <w:p w14:paraId="26490B38" w14:textId="248505F8" w:rsidR="00A77B3E" w:rsidRPr="00D9460A" w:rsidRDefault="00C07132">
      <w:pPr>
        <w:spacing w:line="360" w:lineRule="auto"/>
        <w:jc w:val="both"/>
        <w:rPr>
          <w:rFonts w:ascii="Book Antiqua" w:hAnsi="Book Antiqua"/>
          <w:b/>
          <w:bCs/>
        </w:rPr>
      </w:pPr>
      <w:r w:rsidRPr="00D9460A">
        <w:rPr>
          <w:rFonts w:ascii="Book Antiqua" w:hAnsi="Book Antiqua"/>
          <w:b/>
          <w:bCs/>
        </w:rPr>
        <w:lastRenderedPageBreak/>
        <w:t xml:space="preserve">Table 1 </w:t>
      </w:r>
      <w:r w:rsidRPr="00D9460A">
        <w:rPr>
          <w:rFonts w:ascii="Book Antiqua" w:hAnsi="Book Antiqua"/>
          <w:b/>
          <w:bCs/>
          <w:i/>
          <w:iCs/>
        </w:rPr>
        <w:t>De novo</w:t>
      </w:r>
      <w:r w:rsidRPr="00D9460A">
        <w:rPr>
          <w:rFonts w:ascii="Book Antiqua" w:hAnsi="Book Antiqua"/>
          <w:b/>
          <w:bCs/>
        </w:rPr>
        <w:t xml:space="preserve"> hepatocellular carcinoma incidence after direct-acting antiviral treatment</w:t>
      </w:r>
    </w:p>
    <w:tbl>
      <w:tblPr>
        <w:tblW w:w="0" w:type="auto"/>
        <w:tblBorders>
          <w:top w:val="single" w:sz="4" w:space="0" w:color="auto"/>
          <w:bottom w:val="single" w:sz="4" w:space="0" w:color="auto"/>
        </w:tblBorders>
        <w:tblLook w:val="04A0" w:firstRow="1" w:lastRow="0" w:firstColumn="1" w:lastColumn="0" w:noHBand="0" w:noVBand="1"/>
      </w:tblPr>
      <w:tblGrid>
        <w:gridCol w:w="1617"/>
        <w:gridCol w:w="1662"/>
        <w:gridCol w:w="3031"/>
        <w:gridCol w:w="1482"/>
        <w:gridCol w:w="1568"/>
      </w:tblGrid>
      <w:tr w:rsidR="00C07132" w:rsidRPr="00D9460A" w14:paraId="2B11581A" w14:textId="77777777" w:rsidTr="00B440C7">
        <w:tc>
          <w:tcPr>
            <w:tcW w:w="1617" w:type="dxa"/>
            <w:tcBorders>
              <w:top w:val="single" w:sz="4" w:space="0" w:color="auto"/>
              <w:bottom w:val="single" w:sz="4" w:space="0" w:color="auto"/>
            </w:tcBorders>
          </w:tcPr>
          <w:p w14:paraId="7B02562B" w14:textId="7B83A096" w:rsidR="00C07132" w:rsidRPr="00D9460A" w:rsidRDefault="00C07132" w:rsidP="00C07132">
            <w:pPr>
              <w:spacing w:line="360" w:lineRule="auto"/>
              <w:rPr>
                <w:rFonts w:ascii="Book Antiqua" w:hAnsi="Book Antiqua"/>
                <w:b/>
                <w:lang w:val="en-GB"/>
              </w:rPr>
            </w:pPr>
            <w:bookmarkStart w:id="1" w:name="_Hlk31661822"/>
            <w:r w:rsidRPr="00D9460A">
              <w:rPr>
                <w:rFonts w:ascii="Book Antiqua" w:hAnsi="Book Antiqua"/>
                <w:b/>
                <w:lang w:val="en-GB"/>
              </w:rPr>
              <w:t>Ref.</w:t>
            </w:r>
          </w:p>
        </w:tc>
        <w:tc>
          <w:tcPr>
            <w:tcW w:w="1662" w:type="dxa"/>
            <w:tcBorders>
              <w:top w:val="single" w:sz="4" w:space="0" w:color="auto"/>
              <w:bottom w:val="single" w:sz="4" w:space="0" w:color="auto"/>
            </w:tcBorders>
          </w:tcPr>
          <w:p w14:paraId="23B0B479" w14:textId="77777777" w:rsidR="00C07132" w:rsidRPr="00D9460A" w:rsidRDefault="00C07132" w:rsidP="00C07132">
            <w:pPr>
              <w:spacing w:line="360" w:lineRule="auto"/>
              <w:rPr>
                <w:rFonts w:ascii="Book Antiqua" w:hAnsi="Book Antiqua"/>
                <w:b/>
                <w:lang w:val="en-GB"/>
              </w:rPr>
            </w:pPr>
            <w:r w:rsidRPr="00D9460A">
              <w:rPr>
                <w:rFonts w:ascii="Book Antiqua" w:hAnsi="Book Antiqua"/>
                <w:b/>
                <w:lang w:val="en-GB"/>
              </w:rPr>
              <w:t>Type of study</w:t>
            </w:r>
          </w:p>
        </w:tc>
        <w:tc>
          <w:tcPr>
            <w:tcW w:w="3031" w:type="dxa"/>
            <w:tcBorders>
              <w:top w:val="single" w:sz="4" w:space="0" w:color="auto"/>
              <w:bottom w:val="single" w:sz="4" w:space="0" w:color="auto"/>
            </w:tcBorders>
          </w:tcPr>
          <w:p w14:paraId="1BA85930" w14:textId="6D7D4E84" w:rsidR="00C07132" w:rsidRPr="00D9460A" w:rsidRDefault="00C07132" w:rsidP="00C07132">
            <w:pPr>
              <w:spacing w:line="360" w:lineRule="auto"/>
              <w:rPr>
                <w:rFonts w:ascii="Book Antiqua" w:hAnsi="Book Antiqua"/>
                <w:b/>
                <w:lang w:val="en-GB"/>
              </w:rPr>
            </w:pPr>
            <w:r w:rsidRPr="00D9460A">
              <w:rPr>
                <w:rFonts w:ascii="Book Antiqua" w:hAnsi="Book Antiqua"/>
                <w:b/>
                <w:lang w:val="en-GB"/>
              </w:rPr>
              <w:t>Patient (</w:t>
            </w:r>
            <w:r w:rsidRPr="00D9460A">
              <w:rPr>
                <w:rFonts w:ascii="Book Antiqua" w:hAnsi="Book Antiqua"/>
                <w:b/>
                <w:i/>
                <w:iCs/>
                <w:lang w:val="en-GB"/>
              </w:rPr>
              <w:t>n</w:t>
            </w:r>
            <w:r w:rsidRPr="00D9460A">
              <w:rPr>
                <w:rFonts w:ascii="Book Antiqua" w:hAnsi="Book Antiqua"/>
                <w:b/>
                <w:lang w:val="en-GB"/>
              </w:rPr>
              <w:t>)</w:t>
            </w:r>
            <w:r w:rsidRPr="00D9460A">
              <w:rPr>
                <w:rFonts w:ascii="Book Antiqua" w:hAnsi="Book Antiqua" w:hint="eastAsia"/>
                <w:b/>
                <w:lang w:val="en-GB" w:eastAsia="zh-CN"/>
              </w:rPr>
              <w:t xml:space="preserve"> </w:t>
            </w:r>
            <w:r w:rsidRPr="00D9460A">
              <w:rPr>
                <w:rFonts w:ascii="Book Antiqua" w:hAnsi="Book Antiqua"/>
                <w:b/>
                <w:lang w:val="en-GB"/>
              </w:rPr>
              <w:t>and</w:t>
            </w:r>
            <w:r w:rsidRPr="00D9460A">
              <w:rPr>
                <w:rFonts w:ascii="Book Antiqua" w:hAnsi="Book Antiqua" w:hint="eastAsia"/>
                <w:b/>
                <w:lang w:val="en-GB" w:eastAsia="zh-CN"/>
              </w:rPr>
              <w:t xml:space="preserve"> </w:t>
            </w:r>
            <w:r w:rsidRPr="00D9460A">
              <w:rPr>
                <w:rFonts w:ascii="Book Antiqua" w:hAnsi="Book Antiqua"/>
                <w:b/>
                <w:lang w:val="en-GB"/>
              </w:rPr>
              <w:t>characteristics</w:t>
            </w:r>
          </w:p>
        </w:tc>
        <w:tc>
          <w:tcPr>
            <w:tcW w:w="1482" w:type="dxa"/>
            <w:tcBorders>
              <w:top w:val="single" w:sz="4" w:space="0" w:color="auto"/>
              <w:bottom w:val="single" w:sz="4" w:space="0" w:color="auto"/>
            </w:tcBorders>
          </w:tcPr>
          <w:p w14:paraId="2472380B" w14:textId="7B3A190F" w:rsidR="00C07132" w:rsidRPr="00D9460A" w:rsidRDefault="00C07132" w:rsidP="00C07132">
            <w:pPr>
              <w:spacing w:line="360" w:lineRule="auto"/>
              <w:rPr>
                <w:rFonts w:ascii="Book Antiqua" w:hAnsi="Book Antiqua"/>
                <w:b/>
                <w:lang w:val="en-GB"/>
              </w:rPr>
            </w:pPr>
            <w:r w:rsidRPr="00D9460A">
              <w:rPr>
                <w:rFonts w:ascii="Book Antiqua" w:hAnsi="Book Antiqua"/>
                <w:b/>
                <w:lang w:val="en-GB"/>
              </w:rPr>
              <w:t>Follow-up time</w:t>
            </w:r>
          </w:p>
        </w:tc>
        <w:tc>
          <w:tcPr>
            <w:tcW w:w="1568" w:type="dxa"/>
            <w:tcBorders>
              <w:top w:val="single" w:sz="4" w:space="0" w:color="auto"/>
              <w:bottom w:val="single" w:sz="4" w:space="0" w:color="auto"/>
            </w:tcBorders>
          </w:tcPr>
          <w:p w14:paraId="4AFB7055" w14:textId="7BE081A8" w:rsidR="00C07132" w:rsidRPr="00D9460A" w:rsidRDefault="00C07132" w:rsidP="00C07132">
            <w:pPr>
              <w:spacing w:line="360" w:lineRule="auto"/>
              <w:rPr>
                <w:rFonts w:ascii="Book Antiqua" w:hAnsi="Book Antiqua"/>
                <w:b/>
                <w:lang w:val="en-GB"/>
              </w:rPr>
            </w:pPr>
            <w:r w:rsidRPr="00D9460A">
              <w:rPr>
                <w:rFonts w:ascii="Book Antiqua" w:hAnsi="Book Antiqua"/>
                <w:b/>
                <w:i/>
                <w:iCs/>
                <w:lang w:val="en-GB"/>
              </w:rPr>
              <w:t>De</w:t>
            </w:r>
            <w:r w:rsidRPr="00D9460A">
              <w:rPr>
                <w:rFonts w:ascii="Book Antiqua" w:hAnsi="Book Antiqua"/>
                <w:b/>
                <w:lang w:val="en-GB"/>
              </w:rPr>
              <w:t xml:space="preserve"> </w:t>
            </w:r>
            <w:r w:rsidRPr="00D9460A">
              <w:rPr>
                <w:rFonts w:ascii="Book Antiqua" w:hAnsi="Book Antiqua"/>
                <w:b/>
                <w:i/>
                <w:iCs/>
                <w:lang w:val="en-GB"/>
              </w:rPr>
              <w:t>novo</w:t>
            </w:r>
            <w:r w:rsidRPr="00D9460A">
              <w:rPr>
                <w:rFonts w:ascii="Book Antiqua" w:hAnsi="Book Antiqua"/>
                <w:b/>
                <w:lang w:val="en-GB"/>
              </w:rPr>
              <w:t xml:space="preserve"> HCC</w:t>
            </w:r>
            <w:r w:rsidRPr="00D9460A">
              <w:rPr>
                <w:rFonts w:ascii="Book Antiqua" w:hAnsi="Book Antiqua" w:hint="eastAsia"/>
                <w:b/>
                <w:lang w:val="en-GB" w:eastAsia="zh-CN"/>
              </w:rPr>
              <w:t xml:space="preserve"> </w:t>
            </w:r>
            <w:r w:rsidRPr="00D9460A">
              <w:rPr>
                <w:rFonts w:ascii="Book Antiqua" w:hAnsi="Book Antiqua"/>
                <w:b/>
                <w:lang w:val="en-GB"/>
              </w:rPr>
              <w:t>incidence</w:t>
            </w:r>
          </w:p>
        </w:tc>
      </w:tr>
      <w:tr w:rsidR="00C07132" w:rsidRPr="00D9460A" w14:paraId="525E940C" w14:textId="77777777" w:rsidTr="00B440C7">
        <w:tc>
          <w:tcPr>
            <w:tcW w:w="1617" w:type="dxa"/>
            <w:tcBorders>
              <w:top w:val="single" w:sz="4" w:space="0" w:color="auto"/>
            </w:tcBorders>
          </w:tcPr>
          <w:p w14:paraId="536DB483" w14:textId="538F4C8A" w:rsidR="00C07132" w:rsidRPr="00D9460A" w:rsidRDefault="00C07132" w:rsidP="00C07132">
            <w:pPr>
              <w:spacing w:line="360" w:lineRule="auto"/>
              <w:rPr>
                <w:rFonts w:ascii="Book Antiqua" w:hAnsi="Book Antiqua"/>
                <w:b/>
                <w:bCs/>
                <w:vertAlign w:val="superscript"/>
                <w:lang w:val="en-GB"/>
              </w:rPr>
            </w:pPr>
            <w:bookmarkStart w:id="2" w:name="_Hlk31666189"/>
            <w:r w:rsidRPr="00D9460A">
              <w:rPr>
                <w:rFonts w:ascii="Book Antiqua" w:hAnsi="Book Antiqua"/>
                <w:lang w:val="en-GB"/>
              </w:rPr>
              <w:t xml:space="preserve">Conti </w:t>
            </w:r>
            <w:r w:rsidRPr="00D9460A">
              <w:rPr>
                <w:rFonts w:ascii="Book Antiqua" w:hAnsi="Book Antiqua"/>
                <w:i/>
                <w:iCs/>
                <w:lang w:val="en-GB"/>
              </w:rPr>
              <w:t>et al</w:t>
            </w:r>
            <w:r w:rsidRPr="00D9460A">
              <w:rPr>
                <w:rFonts w:ascii="Book Antiqua" w:hAnsi="Book Antiqua"/>
                <w:vertAlign w:val="superscript"/>
                <w:lang w:val="en-GB"/>
              </w:rPr>
              <w:t>[14]</w:t>
            </w:r>
          </w:p>
        </w:tc>
        <w:tc>
          <w:tcPr>
            <w:tcW w:w="1662" w:type="dxa"/>
            <w:tcBorders>
              <w:top w:val="single" w:sz="4" w:space="0" w:color="auto"/>
            </w:tcBorders>
          </w:tcPr>
          <w:p w14:paraId="32B2E1FA" w14:textId="77777777" w:rsidR="00C07132" w:rsidRPr="00D9460A" w:rsidRDefault="00C07132" w:rsidP="00C07132">
            <w:pPr>
              <w:spacing w:line="360" w:lineRule="auto"/>
              <w:rPr>
                <w:rFonts w:ascii="Book Antiqua" w:hAnsi="Book Antiqua"/>
                <w:lang w:val="en-GB"/>
              </w:rPr>
            </w:pPr>
            <w:r w:rsidRPr="00D9460A">
              <w:rPr>
                <w:rFonts w:ascii="Book Antiqua" w:hAnsi="Book Antiqua"/>
                <w:lang w:val="en-GB"/>
              </w:rPr>
              <w:t>Retrospective study</w:t>
            </w:r>
          </w:p>
        </w:tc>
        <w:tc>
          <w:tcPr>
            <w:tcW w:w="3031" w:type="dxa"/>
            <w:tcBorders>
              <w:top w:val="single" w:sz="4" w:space="0" w:color="auto"/>
            </w:tcBorders>
          </w:tcPr>
          <w:p w14:paraId="13940C3D" w14:textId="3CCDEBA8" w:rsidR="00C07132" w:rsidRPr="00D9460A" w:rsidRDefault="00C07132" w:rsidP="00C07132">
            <w:pPr>
              <w:spacing w:line="360" w:lineRule="auto"/>
              <w:rPr>
                <w:rFonts w:ascii="Book Antiqua" w:hAnsi="Book Antiqua"/>
                <w:lang w:val="en-GB"/>
              </w:rPr>
            </w:pPr>
            <w:r w:rsidRPr="00D9460A">
              <w:rPr>
                <w:rFonts w:ascii="Book Antiqua" w:hAnsi="Book Antiqua"/>
                <w:lang w:val="en-GB"/>
              </w:rPr>
              <w:t>Cirrhotic patients treated with DAAs (</w:t>
            </w:r>
            <w:r w:rsidRPr="00D9460A">
              <w:rPr>
                <w:rFonts w:ascii="Book Antiqua" w:hAnsi="Book Antiqua"/>
                <w:i/>
                <w:iCs/>
                <w:lang w:val="en-GB"/>
              </w:rPr>
              <w:t>n</w:t>
            </w:r>
            <w:r w:rsidRPr="00D9460A">
              <w:rPr>
                <w:rFonts w:ascii="Book Antiqua" w:hAnsi="Book Antiqua"/>
                <w:lang w:val="en-GB"/>
              </w:rPr>
              <w:t xml:space="preserve"> = 285)</w:t>
            </w:r>
          </w:p>
        </w:tc>
        <w:tc>
          <w:tcPr>
            <w:tcW w:w="1482" w:type="dxa"/>
            <w:tcBorders>
              <w:top w:val="single" w:sz="4" w:space="0" w:color="auto"/>
            </w:tcBorders>
          </w:tcPr>
          <w:p w14:paraId="31A64086" w14:textId="1B2EBD8F" w:rsidR="00C07132" w:rsidRPr="00D9460A" w:rsidRDefault="00C07132" w:rsidP="00C07132">
            <w:pPr>
              <w:spacing w:line="360" w:lineRule="auto"/>
              <w:rPr>
                <w:rFonts w:ascii="Book Antiqua" w:hAnsi="Book Antiqua"/>
                <w:lang w:val="en-GB"/>
              </w:rPr>
            </w:pPr>
            <w:r w:rsidRPr="00D9460A">
              <w:rPr>
                <w:rFonts w:ascii="Book Antiqua" w:hAnsi="Book Antiqua"/>
                <w:lang w:val="en-GB"/>
              </w:rPr>
              <w:t xml:space="preserve">Mean FU: 5.6 </w:t>
            </w:r>
            <w:proofErr w:type="spellStart"/>
            <w:r w:rsidRPr="00D9460A">
              <w:rPr>
                <w:rFonts w:ascii="Book Antiqua" w:hAnsi="Book Antiqua"/>
                <w:lang w:val="en-GB"/>
              </w:rPr>
              <w:t>mo</w:t>
            </w:r>
            <w:proofErr w:type="spellEnd"/>
          </w:p>
        </w:tc>
        <w:tc>
          <w:tcPr>
            <w:tcW w:w="1568" w:type="dxa"/>
            <w:tcBorders>
              <w:top w:val="single" w:sz="4" w:space="0" w:color="auto"/>
            </w:tcBorders>
          </w:tcPr>
          <w:p w14:paraId="52062FA4" w14:textId="77777777" w:rsidR="00C07132" w:rsidRPr="00D9460A" w:rsidRDefault="00C07132" w:rsidP="00C07132">
            <w:pPr>
              <w:spacing w:line="360" w:lineRule="auto"/>
              <w:rPr>
                <w:rFonts w:ascii="Book Antiqua" w:hAnsi="Book Antiqua"/>
                <w:lang w:val="en-GB"/>
              </w:rPr>
            </w:pPr>
            <w:r w:rsidRPr="00D9460A">
              <w:rPr>
                <w:rFonts w:ascii="Book Antiqua" w:hAnsi="Book Antiqua"/>
                <w:lang w:val="en-GB"/>
              </w:rPr>
              <w:t>3.16%</w:t>
            </w:r>
          </w:p>
        </w:tc>
      </w:tr>
      <w:bookmarkEnd w:id="2"/>
      <w:tr w:rsidR="00C07132" w:rsidRPr="00D9460A" w14:paraId="7238423D" w14:textId="77777777" w:rsidTr="00B440C7">
        <w:tc>
          <w:tcPr>
            <w:tcW w:w="1617" w:type="dxa"/>
          </w:tcPr>
          <w:p w14:paraId="116278AA" w14:textId="1941A60A" w:rsidR="00C07132" w:rsidRPr="00D9460A" w:rsidRDefault="00C07132" w:rsidP="00C07132">
            <w:pPr>
              <w:spacing w:line="360" w:lineRule="auto"/>
              <w:rPr>
                <w:rFonts w:ascii="Book Antiqua" w:hAnsi="Book Antiqua"/>
                <w:b/>
                <w:bCs/>
                <w:vertAlign w:val="superscript"/>
                <w:lang w:val="en-GB"/>
              </w:rPr>
            </w:pPr>
            <w:r w:rsidRPr="00D9460A">
              <w:rPr>
                <w:rFonts w:ascii="Book Antiqua" w:hAnsi="Book Antiqua"/>
                <w:lang w:val="en-GB"/>
              </w:rPr>
              <w:t xml:space="preserve">Ravi </w:t>
            </w:r>
            <w:r w:rsidRPr="00D9460A">
              <w:rPr>
                <w:rFonts w:ascii="Book Antiqua" w:hAnsi="Book Antiqua"/>
                <w:i/>
                <w:iCs/>
                <w:lang w:val="en-GB"/>
              </w:rPr>
              <w:t>et al</w:t>
            </w:r>
            <w:r w:rsidRPr="00D9460A">
              <w:rPr>
                <w:rFonts w:ascii="Book Antiqua" w:hAnsi="Book Antiqua"/>
                <w:vertAlign w:val="superscript"/>
                <w:lang w:val="en-GB"/>
              </w:rPr>
              <w:t>[33]</w:t>
            </w:r>
          </w:p>
        </w:tc>
        <w:tc>
          <w:tcPr>
            <w:tcW w:w="1662" w:type="dxa"/>
          </w:tcPr>
          <w:p w14:paraId="09BBBF3E" w14:textId="77777777" w:rsidR="00C07132" w:rsidRPr="00D9460A" w:rsidRDefault="00C07132" w:rsidP="00C07132">
            <w:pPr>
              <w:spacing w:line="360" w:lineRule="auto"/>
              <w:rPr>
                <w:rFonts w:ascii="Book Antiqua" w:hAnsi="Book Antiqua"/>
                <w:lang w:val="en-GB"/>
              </w:rPr>
            </w:pPr>
            <w:r w:rsidRPr="00D9460A">
              <w:rPr>
                <w:rFonts w:ascii="Book Antiqua" w:hAnsi="Book Antiqua"/>
                <w:lang w:val="en-GB"/>
              </w:rPr>
              <w:t>Retrospective study</w:t>
            </w:r>
          </w:p>
        </w:tc>
        <w:tc>
          <w:tcPr>
            <w:tcW w:w="3031" w:type="dxa"/>
          </w:tcPr>
          <w:p w14:paraId="02A46AD2" w14:textId="349F35E9" w:rsidR="00C07132" w:rsidRPr="00D9460A" w:rsidRDefault="00C07132" w:rsidP="00C07132">
            <w:pPr>
              <w:spacing w:line="360" w:lineRule="auto"/>
              <w:rPr>
                <w:rFonts w:ascii="Book Antiqua" w:hAnsi="Book Antiqua"/>
                <w:lang w:val="en-GB"/>
              </w:rPr>
            </w:pPr>
            <w:r w:rsidRPr="00D9460A">
              <w:rPr>
                <w:rFonts w:ascii="Book Antiqua" w:hAnsi="Book Antiqua"/>
                <w:lang w:val="en-GB"/>
              </w:rPr>
              <w:t>Cirrhotic patients treated with DAAs (</w:t>
            </w:r>
            <w:r w:rsidRPr="00D9460A">
              <w:rPr>
                <w:rFonts w:ascii="Book Antiqua" w:hAnsi="Book Antiqua"/>
                <w:i/>
                <w:iCs/>
                <w:lang w:val="en-GB"/>
              </w:rPr>
              <w:t>n</w:t>
            </w:r>
            <w:r w:rsidRPr="00D9460A">
              <w:rPr>
                <w:rFonts w:ascii="Book Antiqua" w:hAnsi="Book Antiqua"/>
                <w:lang w:val="en-GB"/>
              </w:rPr>
              <w:t xml:space="preserve"> = 66)</w:t>
            </w:r>
          </w:p>
        </w:tc>
        <w:tc>
          <w:tcPr>
            <w:tcW w:w="1482" w:type="dxa"/>
          </w:tcPr>
          <w:p w14:paraId="78A29DBA" w14:textId="5AE3EB8F" w:rsidR="00C07132" w:rsidRPr="00D9460A" w:rsidRDefault="00C07132" w:rsidP="00C07132">
            <w:pPr>
              <w:spacing w:line="360" w:lineRule="auto"/>
              <w:rPr>
                <w:rFonts w:ascii="Book Antiqua" w:hAnsi="Book Antiqua"/>
                <w:lang w:val="en-GB"/>
              </w:rPr>
            </w:pPr>
            <w:r w:rsidRPr="00D9460A">
              <w:rPr>
                <w:rFonts w:ascii="Book Antiqua" w:hAnsi="Book Antiqua"/>
                <w:lang w:val="en-GB"/>
              </w:rPr>
              <w:t xml:space="preserve">From SOT to 6 </w:t>
            </w:r>
            <w:proofErr w:type="spellStart"/>
            <w:r w:rsidRPr="00D9460A">
              <w:rPr>
                <w:rFonts w:ascii="Book Antiqua" w:hAnsi="Book Antiqua"/>
                <w:lang w:val="en-GB"/>
              </w:rPr>
              <w:t>mo</w:t>
            </w:r>
            <w:proofErr w:type="spellEnd"/>
            <w:r w:rsidRPr="00D9460A">
              <w:rPr>
                <w:rFonts w:ascii="Book Antiqua" w:hAnsi="Book Antiqua"/>
                <w:lang w:val="en-GB"/>
              </w:rPr>
              <w:t xml:space="preserve"> after EOT</w:t>
            </w:r>
          </w:p>
        </w:tc>
        <w:tc>
          <w:tcPr>
            <w:tcW w:w="1568" w:type="dxa"/>
          </w:tcPr>
          <w:p w14:paraId="1189E58E" w14:textId="77777777" w:rsidR="00C07132" w:rsidRPr="00D9460A" w:rsidRDefault="00C07132" w:rsidP="00C07132">
            <w:pPr>
              <w:spacing w:line="360" w:lineRule="auto"/>
              <w:rPr>
                <w:rFonts w:ascii="Book Antiqua" w:hAnsi="Book Antiqua"/>
                <w:lang w:val="en-GB"/>
              </w:rPr>
            </w:pPr>
            <w:r w:rsidRPr="00D9460A">
              <w:rPr>
                <w:rFonts w:ascii="Book Antiqua" w:hAnsi="Book Antiqua"/>
                <w:lang w:val="en-GB"/>
              </w:rPr>
              <w:t>9.1%</w:t>
            </w:r>
          </w:p>
        </w:tc>
      </w:tr>
      <w:tr w:rsidR="00C07132" w:rsidRPr="00D9460A" w14:paraId="541571EF" w14:textId="77777777" w:rsidTr="00B440C7">
        <w:tc>
          <w:tcPr>
            <w:tcW w:w="1617" w:type="dxa"/>
          </w:tcPr>
          <w:p w14:paraId="73520D33" w14:textId="5BC64A9E" w:rsidR="00C07132" w:rsidRPr="00D9460A" w:rsidRDefault="00C07132" w:rsidP="00C07132">
            <w:pPr>
              <w:spacing w:line="360" w:lineRule="auto"/>
              <w:rPr>
                <w:rFonts w:ascii="Book Antiqua" w:hAnsi="Book Antiqua"/>
                <w:b/>
                <w:bCs/>
                <w:vertAlign w:val="superscript"/>
                <w:lang w:val="en-GB"/>
              </w:rPr>
            </w:pPr>
            <w:bookmarkStart w:id="3" w:name="_Hlk31665916"/>
            <w:r w:rsidRPr="00D9460A">
              <w:rPr>
                <w:rFonts w:ascii="Book Antiqua" w:hAnsi="Book Antiqua"/>
                <w:lang w:val="en-GB"/>
              </w:rPr>
              <w:t xml:space="preserve">Singer </w:t>
            </w:r>
            <w:r w:rsidRPr="00D9460A">
              <w:rPr>
                <w:rFonts w:ascii="Book Antiqua" w:hAnsi="Book Antiqua"/>
                <w:i/>
                <w:iCs/>
                <w:lang w:val="en-GB"/>
              </w:rPr>
              <w:t>et al</w:t>
            </w:r>
            <w:r w:rsidRPr="00D9460A">
              <w:rPr>
                <w:rFonts w:ascii="Book Antiqua" w:hAnsi="Book Antiqua"/>
                <w:vertAlign w:val="superscript"/>
                <w:lang w:val="en-GB"/>
              </w:rPr>
              <w:t>[34]</w:t>
            </w:r>
          </w:p>
        </w:tc>
        <w:tc>
          <w:tcPr>
            <w:tcW w:w="1662" w:type="dxa"/>
          </w:tcPr>
          <w:p w14:paraId="2DD16539" w14:textId="77777777" w:rsidR="00C07132" w:rsidRPr="00D9460A" w:rsidRDefault="00C07132" w:rsidP="00C07132">
            <w:pPr>
              <w:spacing w:line="360" w:lineRule="auto"/>
              <w:rPr>
                <w:rFonts w:ascii="Book Antiqua" w:hAnsi="Book Antiqua"/>
                <w:lang w:val="en-GB"/>
              </w:rPr>
            </w:pPr>
            <w:r w:rsidRPr="00D9460A">
              <w:rPr>
                <w:rFonts w:ascii="Book Antiqua" w:hAnsi="Book Antiqua"/>
                <w:lang w:val="en-GB"/>
              </w:rPr>
              <w:t>Retrospective study</w:t>
            </w:r>
          </w:p>
        </w:tc>
        <w:tc>
          <w:tcPr>
            <w:tcW w:w="3031" w:type="dxa"/>
          </w:tcPr>
          <w:p w14:paraId="09B4E66C" w14:textId="2C334BCD" w:rsidR="00C07132" w:rsidRPr="00D9460A" w:rsidRDefault="00C07132" w:rsidP="00C07132">
            <w:pPr>
              <w:spacing w:line="360" w:lineRule="auto"/>
              <w:rPr>
                <w:rFonts w:ascii="Book Antiqua" w:hAnsi="Book Antiqua"/>
                <w:lang w:val="en-GB"/>
              </w:rPr>
            </w:pPr>
            <w:r w:rsidRPr="00D9460A">
              <w:rPr>
                <w:rFonts w:ascii="Book Antiqua" w:hAnsi="Book Antiqua"/>
                <w:lang w:val="en-GB"/>
              </w:rPr>
              <w:t>DAA-treated (</w:t>
            </w:r>
            <w:r w:rsidRPr="00D9460A">
              <w:rPr>
                <w:rFonts w:ascii="Book Antiqua" w:hAnsi="Book Antiqua"/>
                <w:i/>
                <w:iCs/>
                <w:lang w:val="en-GB"/>
              </w:rPr>
              <w:t>n</w:t>
            </w:r>
            <w:r w:rsidRPr="00D9460A">
              <w:rPr>
                <w:rFonts w:ascii="Book Antiqua" w:hAnsi="Book Antiqua"/>
                <w:lang w:val="en-GB"/>
              </w:rPr>
              <w:t xml:space="preserve"> = 30183), IFN-treated (</w:t>
            </w:r>
            <w:r w:rsidRPr="00D9460A">
              <w:rPr>
                <w:rFonts w:ascii="Book Antiqua" w:hAnsi="Book Antiqua"/>
                <w:i/>
                <w:iCs/>
                <w:lang w:val="en-GB"/>
              </w:rPr>
              <w:t>n</w:t>
            </w:r>
            <w:r w:rsidRPr="00D9460A">
              <w:rPr>
                <w:rFonts w:ascii="Book Antiqua" w:hAnsi="Book Antiqua"/>
                <w:lang w:val="en-GB"/>
              </w:rPr>
              <w:t xml:space="preserve"> = 12948), untreated (</w:t>
            </w:r>
            <w:r w:rsidRPr="00D9460A">
              <w:rPr>
                <w:rFonts w:ascii="Book Antiqua" w:hAnsi="Book Antiqua"/>
                <w:i/>
                <w:iCs/>
                <w:lang w:val="en-GB"/>
              </w:rPr>
              <w:t>n</w:t>
            </w:r>
            <w:r w:rsidRPr="00D9460A">
              <w:rPr>
                <w:rFonts w:ascii="Book Antiqua" w:hAnsi="Book Antiqua"/>
                <w:lang w:val="en-GB"/>
              </w:rPr>
              <w:t xml:space="preserve"> = 137502)</w:t>
            </w:r>
          </w:p>
        </w:tc>
        <w:tc>
          <w:tcPr>
            <w:tcW w:w="1482" w:type="dxa"/>
          </w:tcPr>
          <w:p w14:paraId="7BF88277" w14:textId="777D4FE8" w:rsidR="00C07132" w:rsidRPr="00D9460A" w:rsidRDefault="00C07132" w:rsidP="00C07132">
            <w:pPr>
              <w:spacing w:line="360" w:lineRule="auto"/>
              <w:rPr>
                <w:rFonts w:ascii="Book Antiqua" w:hAnsi="Book Antiqua"/>
                <w:lang w:val="en-GB"/>
              </w:rPr>
            </w:pPr>
            <w:r w:rsidRPr="00D9460A">
              <w:rPr>
                <w:rFonts w:ascii="Book Antiqua" w:hAnsi="Book Antiqua"/>
                <w:lang w:val="en-GB"/>
              </w:rPr>
              <w:t xml:space="preserve">Mean FU: 1.05 </w:t>
            </w:r>
            <w:proofErr w:type="spellStart"/>
            <w:r w:rsidRPr="00D9460A">
              <w:rPr>
                <w:rFonts w:ascii="Book Antiqua" w:hAnsi="Book Antiqua"/>
                <w:lang w:val="en-GB"/>
              </w:rPr>
              <w:t>yr</w:t>
            </w:r>
            <w:proofErr w:type="spellEnd"/>
          </w:p>
        </w:tc>
        <w:tc>
          <w:tcPr>
            <w:tcW w:w="1568" w:type="dxa"/>
          </w:tcPr>
          <w:p w14:paraId="07B20924" w14:textId="77777777" w:rsidR="00C07132" w:rsidRPr="00D9460A" w:rsidRDefault="00C07132" w:rsidP="00C07132">
            <w:pPr>
              <w:spacing w:line="360" w:lineRule="auto"/>
              <w:rPr>
                <w:rFonts w:ascii="Book Antiqua" w:hAnsi="Book Antiqua"/>
                <w:lang w:val="en-GB"/>
              </w:rPr>
            </w:pPr>
            <w:r w:rsidRPr="00D9460A">
              <w:rPr>
                <w:rFonts w:ascii="Book Antiqua" w:hAnsi="Book Antiqua"/>
                <w:lang w:val="en-GB"/>
              </w:rPr>
              <w:t>1.18 per 100 PY</w:t>
            </w:r>
          </w:p>
        </w:tc>
      </w:tr>
      <w:bookmarkEnd w:id="3"/>
      <w:tr w:rsidR="00C07132" w:rsidRPr="00D9460A" w14:paraId="74CEA3AE" w14:textId="77777777" w:rsidTr="00B440C7">
        <w:tc>
          <w:tcPr>
            <w:tcW w:w="1617" w:type="dxa"/>
          </w:tcPr>
          <w:p w14:paraId="55C0BF15" w14:textId="58EC3475" w:rsidR="00C07132" w:rsidRPr="00D9460A" w:rsidRDefault="00C07132" w:rsidP="00C07132">
            <w:pPr>
              <w:spacing w:line="360" w:lineRule="auto"/>
              <w:rPr>
                <w:rFonts w:ascii="Book Antiqua" w:hAnsi="Book Antiqua"/>
                <w:b/>
                <w:bCs/>
                <w:vertAlign w:val="superscript"/>
                <w:lang w:val="en-GB"/>
              </w:rPr>
            </w:pPr>
            <w:proofErr w:type="spellStart"/>
            <w:r w:rsidRPr="00D9460A">
              <w:rPr>
                <w:rFonts w:ascii="Book Antiqua" w:hAnsi="Book Antiqua"/>
                <w:lang w:val="en-GB"/>
              </w:rPr>
              <w:t>Nahon</w:t>
            </w:r>
            <w:proofErr w:type="spellEnd"/>
            <w:r w:rsidRPr="00D9460A">
              <w:rPr>
                <w:rFonts w:ascii="Book Antiqua" w:hAnsi="Book Antiqua"/>
                <w:lang w:val="en-GB"/>
              </w:rPr>
              <w:t xml:space="preserve"> </w:t>
            </w:r>
            <w:r w:rsidRPr="00D9460A">
              <w:rPr>
                <w:rFonts w:ascii="Book Antiqua" w:hAnsi="Book Antiqua"/>
                <w:i/>
                <w:iCs/>
                <w:lang w:val="en-GB"/>
              </w:rPr>
              <w:t>et al</w:t>
            </w:r>
            <w:r w:rsidRPr="00D9460A">
              <w:rPr>
                <w:rFonts w:ascii="Book Antiqua" w:hAnsi="Book Antiqua"/>
                <w:vertAlign w:val="superscript"/>
                <w:lang w:val="en-GB"/>
              </w:rPr>
              <w:t>[43]</w:t>
            </w:r>
          </w:p>
        </w:tc>
        <w:tc>
          <w:tcPr>
            <w:tcW w:w="1662" w:type="dxa"/>
          </w:tcPr>
          <w:p w14:paraId="5E6F59A0" w14:textId="77777777" w:rsidR="00C07132" w:rsidRPr="00D9460A" w:rsidRDefault="00C07132" w:rsidP="00C07132">
            <w:pPr>
              <w:spacing w:line="360" w:lineRule="auto"/>
              <w:rPr>
                <w:rFonts w:ascii="Book Antiqua" w:hAnsi="Book Antiqua"/>
                <w:lang w:val="en-GB"/>
              </w:rPr>
            </w:pPr>
            <w:r w:rsidRPr="00D9460A">
              <w:rPr>
                <w:rFonts w:ascii="Book Antiqua" w:hAnsi="Book Antiqua"/>
                <w:lang w:val="en-GB"/>
              </w:rPr>
              <w:t>Retrospective study</w:t>
            </w:r>
          </w:p>
        </w:tc>
        <w:tc>
          <w:tcPr>
            <w:tcW w:w="3031" w:type="dxa"/>
          </w:tcPr>
          <w:p w14:paraId="7702F017" w14:textId="63296D31" w:rsidR="00C07132" w:rsidRPr="00D9460A" w:rsidRDefault="00C07132" w:rsidP="00C07132">
            <w:pPr>
              <w:spacing w:line="360" w:lineRule="auto"/>
              <w:rPr>
                <w:rFonts w:ascii="Book Antiqua" w:hAnsi="Book Antiqua"/>
                <w:lang w:val="en-GB"/>
              </w:rPr>
            </w:pPr>
            <w:r w:rsidRPr="00D9460A">
              <w:rPr>
                <w:rFonts w:ascii="Book Antiqua" w:hAnsi="Book Antiqua"/>
                <w:lang w:val="en-GB"/>
              </w:rPr>
              <w:t>All compensated cirrhotic patients DAA-treated (</w:t>
            </w:r>
            <w:r w:rsidRPr="00D9460A">
              <w:rPr>
                <w:rFonts w:ascii="Book Antiqua" w:hAnsi="Book Antiqua"/>
                <w:i/>
                <w:iCs/>
                <w:lang w:val="en-GB"/>
              </w:rPr>
              <w:t>n</w:t>
            </w:r>
            <w:r w:rsidRPr="00D9460A">
              <w:rPr>
                <w:rFonts w:ascii="Book Antiqua" w:hAnsi="Book Antiqua"/>
                <w:lang w:val="en-GB"/>
              </w:rPr>
              <w:t xml:space="preserve"> = 336), IFN-treated with SVR (</w:t>
            </w:r>
            <w:r w:rsidRPr="00D9460A">
              <w:rPr>
                <w:rFonts w:ascii="Book Antiqua" w:hAnsi="Book Antiqua"/>
                <w:i/>
                <w:iCs/>
                <w:lang w:val="en-GB"/>
              </w:rPr>
              <w:t>n</w:t>
            </w:r>
            <w:r w:rsidRPr="00D9460A">
              <w:rPr>
                <w:rFonts w:ascii="Book Antiqua" w:hAnsi="Book Antiqua"/>
                <w:lang w:val="en-GB"/>
              </w:rPr>
              <w:t xml:space="preserve"> = 495), IFN-treated without SVR (</w:t>
            </w:r>
            <w:r w:rsidRPr="00D9460A">
              <w:rPr>
                <w:rFonts w:ascii="Book Antiqua" w:hAnsi="Book Antiqua"/>
                <w:i/>
                <w:iCs/>
                <w:lang w:val="en-GB"/>
              </w:rPr>
              <w:t>n</w:t>
            </w:r>
            <w:r w:rsidRPr="00D9460A">
              <w:rPr>
                <w:rFonts w:ascii="Book Antiqua" w:hAnsi="Book Antiqua"/>
                <w:lang w:val="en-GB"/>
              </w:rPr>
              <w:t xml:space="preserve"> = 439)</w:t>
            </w:r>
          </w:p>
        </w:tc>
        <w:tc>
          <w:tcPr>
            <w:tcW w:w="1482" w:type="dxa"/>
          </w:tcPr>
          <w:p w14:paraId="46C194FF" w14:textId="37336B0F" w:rsidR="00C07132" w:rsidRPr="00D9460A" w:rsidRDefault="00C07132" w:rsidP="00C07132">
            <w:pPr>
              <w:spacing w:line="360" w:lineRule="auto"/>
              <w:rPr>
                <w:rFonts w:ascii="Book Antiqua" w:hAnsi="Book Antiqua"/>
                <w:lang w:val="en-GB"/>
              </w:rPr>
            </w:pPr>
            <w:r w:rsidRPr="00D9460A">
              <w:rPr>
                <w:rFonts w:ascii="Book Antiqua" w:hAnsi="Book Antiqua"/>
                <w:lang w:val="en-GB"/>
              </w:rPr>
              <w:t xml:space="preserve">Median FU: 21.2 </w:t>
            </w:r>
            <w:proofErr w:type="spellStart"/>
            <w:r w:rsidRPr="00D9460A">
              <w:rPr>
                <w:rFonts w:ascii="Book Antiqua" w:hAnsi="Book Antiqua"/>
                <w:lang w:val="en-GB"/>
              </w:rPr>
              <w:t>mo</w:t>
            </w:r>
            <w:proofErr w:type="spellEnd"/>
            <w:r w:rsidRPr="00D9460A">
              <w:rPr>
                <w:rFonts w:ascii="Book Antiqua" w:hAnsi="Book Antiqua"/>
                <w:lang w:val="en-GB"/>
              </w:rPr>
              <w:t xml:space="preserve"> (IQR: 13.5-26.9)</w:t>
            </w:r>
          </w:p>
        </w:tc>
        <w:tc>
          <w:tcPr>
            <w:tcW w:w="1568" w:type="dxa"/>
          </w:tcPr>
          <w:p w14:paraId="0B7DD12F" w14:textId="77777777" w:rsidR="00C07132" w:rsidRPr="00D9460A" w:rsidRDefault="00C07132" w:rsidP="00C07132">
            <w:pPr>
              <w:spacing w:line="360" w:lineRule="auto"/>
              <w:rPr>
                <w:rFonts w:ascii="Book Antiqua" w:hAnsi="Book Antiqua"/>
                <w:lang w:val="en-GB"/>
              </w:rPr>
            </w:pPr>
            <w:r w:rsidRPr="00D9460A">
              <w:rPr>
                <w:rFonts w:ascii="Book Antiqua" w:hAnsi="Book Antiqua"/>
                <w:lang w:val="en-GB"/>
              </w:rPr>
              <w:t>2.6 per 100 PY</w:t>
            </w:r>
          </w:p>
        </w:tc>
      </w:tr>
      <w:tr w:rsidR="00C07132" w:rsidRPr="00D9460A" w14:paraId="78C5FF5A" w14:textId="77777777" w:rsidTr="00B440C7">
        <w:tc>
          <w:tcPr>
            <w:tcW w:w="1617" w:type="dxa"/>
          </w:tcPr>
          <w:p w14:paraId="366A3F7A" w14:textId="5B7E02E4" w:rsidR="00C07132" w:rsidRPr="00D9460A" w:rsidRDefault="00C07132" w:rsidP="00C07132">
            <w:pPr>
              <w:spacing w:line="360" w:lineRule="auto"/>
              <w:rPr>
                <w:rFonts w:ascii="Book Antiqua" w:hAnsi="Book Antiqua"/>
                <w:b/>
                <w:bCs/>
                <w:vertAlign w:val="superscript"/>
                <w:lang w:val="en-GB"/>
              </w:rPr>
            </w:pPr>
            <w:bookmarkStart w:id="4" w:name="_Hlk31666453"/>
            <w:proofErr w:type="spellStart"/>
            <w:r w:rsidRPr="00D9460A">
              <w:rPr>
                <w:rFonts w:ascii="Book Antiqua" w:hAnsi="Book Antiqua"/>
                <w:lang w:val="en-GB"/>
              </w:rPr>
              <w:t>Ioannou</w:t>
            </w:r>
            <w:proofErr w:type="spellEnd"/>
            <w:r w:rsidRPr="00D9460A">
              <w:rPr>
                <w:rFonts w:ascii="Book Antiqua" w:hAnsi="Book Antiqua"/>
                <w:lang w:val="en-GB"/>
              </w:rPr>
              <w:t xml:space="preserve"> </w:t>
            </w:r>
            <w:r w:rsidRPr="00D9460A">
              <w:rPr>
                <w:rFonts w:ascii="Book Antiqua" w:hAnsi="Book Antiqua"/>
                <w:i/>
                <w:iCs/>
                <w:lang w:val="en-GB"/>
              </w:rPr>
              <w:t>et al</w:t>
            </w:r>
            <w:r w:rsidRPr="00D9460A">
              <w:rPr>
                <w:rFonts w:ascii="Book Antiqua" w:hAnsi="Book Antiqua"/>
                <w:vertAlign w:val="superscript"/>
                <w:lang w:val="en-GB"/>
              </w:rPr>
              <w:t>[35]</w:t>
            </w:r>
          </w:p>
        </w:tc>
        <w:tc>
          <w:tcPr>
            <w:tcW w:w="1662" w:type="dxa"/>
          </w:tcPr>
          <w:p w14:paraId="2511E923" w14:textId="77777777" w:rsidR="00C07132" w:rsidRPr="00D9460A" w:rsidRDefault="00C07132" w:rsidP="00C07132">
            <w:pPr>
              <w:spacing w:line="360" w:lineRule="auto"/>
              <w:rPr>
                <w:rFonts w:ascii="Book Antiqua" w:hAnsi="Book Antiqua"/>
                <w:lang w:val="en-GB"/>
              </w:rPr>
            </w:pPr>
            <w:r w:rsidRPr="00D9460A">
              <w:rPr>
                <w:rFonts w:ascii="Book Antiqua" w:hAnsi="Book Antiqua"/>
                <w:lang w:val="en-GB"/>
              </w:rPr>
              <w:t>Retrospective study</w:t>
            </w:r>
          </w:p>
        </w:tc>
        <w:tc>
          <w:tcPr>
            <w:tcW w:w="3031" w:type="dxa"/>
          </w:tcPr>
          <w:p w14:paraId="3B29B7EF" w14:textId="559D855B" w:rsidR="00C07132" w:rsidRPr="00D9460A" w:rsidRDefault="00C07132" w:rsidP="00C07132">
            <w:pPr>
              <w:spacing w:line="360" w:lineRule="auto"/>
              <w:rPr>
                <w:rFonts w:ascii="Book Antiqua" w:hAnsi="Book Antiqua"/>
                <w:lang w:val="en-GB"/>
              </w:rPr>
            </w:pPr>
            <w:r w:rsidRPr="00D9460A">
              <w:rPr>
                <w:rFonts w:ascii="Book Antiqua" w:hAnsi="Book Antiqua"/>
                <w:lang w:val="en-GB"/>
              </w:rPr>
              <w:t>DAA-treated (</w:t>
            </w:r>
            <w:r w:rsidRPr="00D9460A">
              <w:rPr>
                <w:rFonts w:ascii="Book Antiqua" w:hAnsi="Book Antiqua"/>
                <w:i/>
                <w:iCs/>
                <w:lang w:val="en-GB"/>
              </w:rPr>
              <w:t>n</w:t>
            </w:r>
            <w:r w:rsidRPr="00D9460A">
              <w:rPr>
                <w:rFonts w:ascii="Book Antiqua" w:hAnsi="Book Antiqua"/>
                <w:lang w:val="en-GB"/>
              </w:rPr>
              <w:t xml:space="preserve"> = 21948)</w:t>
            </w:r>
          </w:p>
          <w:p w14:paraId="4A822BF5" w14:textId="219EBC05" w:rsidR="00C07132" w:rsidRPr="00D9460A" w:rsidRDefault="00C07132" w:rsidP="00C07132">
            <w:pPr>
              <w:spacing w:line="360" w:lineRule="auto"/>
              <w:rPr>
                <w:rFonts w:ascii="Book Antiqua" w:hAnsi="Book Antiqua"/>
                <w:lang w:val="en-GB"/>
              </w:rPr>
            </w:pPr>
            <w:r w:rsidRPr="00D9460A">
              <w:rPr>
                <w:rFonts w:ascii="Book Antiqua" w:hAnsi="Book Antiqua"/>
                <w:lang w:val="en-GB"/>
              </w:rPr>
              <w:t>IFN-treated (</w:t>
            </w:r>
            <w:r w:rsidRPr="00D9460A">
              <w:rPr>
                <w:rFonts w:ascii="Book Antiqua" w:hAnsi="Book Antiqua"/>
                <w:i/>
                <w:iCs/>
                <w:lang w:val="en-GB"/>
              </w:rPr>
              <w:t>n</w:t>
            </w:r>
            <w:r w:rsidRPr="00D9460A">
              <w:rPr>
                <w:rFonts w:ascii="Book Antiqua" w:hAnsi="Book Antiqua"/>
                <w:lang w:val="en-GB"/>
              </w:rPr>
              <w:t xml:space="preserve"> = 35871)</w:t>
            </w:r>
          </w:p>
          <w:p w14:paraId="7EDD3190" w14:textId="378D0672" w:rsidR="00C07132" w:rsidRPr="00D9460A" w:rsidRDefault="00C07132" w:rsidP="00C07132">
            <w:pPr>
              <w:spacing w:line="360" w:lineRule="auto"/>
              <w:rPr>
                <w:rFonts w:ascii="Book Antiqua" w:hAnsi="Book Antiqua"/>
                <w:lang w:val="en-GB"/>
              </w:rPr>
            </w:pPr>
            <w:r w:rsidRPr="00D9460A">
              <w:rPr>
                <w:rFonts w:ascii="Book Antiqua" w:hAnsi="Book Antiqua"/>
                <w:lang w:val="en-GB"/>
              </w:rPr>
              <w:t>DAA + IFN treated (</w:t>
            </w:r>
            <w:r w:rsidRPr="00D9460A">
              <w:rPr>
                <w:rFonts w:ascii="Book Antiqua" w:hAnsi="Book Antiqua"/>
                <w:i/>
                <w:iCs/>
                <w:lang w:val="en-GB"/>
              </w:rPr>
              <w:t>n</w:t>
            </w:r>
            <w:r w:rsidRPr="00D9460A">
              <w:rPr>
                <w:rFonts w:ascii="Book Antiqua" w:hAnsi="Book Antiqua"/>
                <w:lang w:val="en-GB"/>
              </w:rPr>
              <w:t xml:space="preserve"> = 4535)</w:t>
            </w:r>
          </w:p>
        </w:tc>
        <w:tc>
          <w:tcPr>
            <w:tcW w:w="1482" w:type="dxa"/>
          </w:tcPr>
          <w:p w14:paraId="06C3602B" w14:textId="7F92EBFD" w:rsidR="00C07132" w:rsidRPr="00D9460A" w:rsidRDefault="00C07132" w:rsidP="00C07132">
            <w:pPr>
              <w:spacing w:line="360" w:lineRule="auto"/>
              <w:rPr>
                <w:rFonts w:ascii="Book Antiqua" w:hAnsi="Book Antiqua"/>
                <w:lang w:val="en-GB"/>
              </w:rPr>
            </w:pPr>
            <w:r w:rsidRPr="00D9460A">
              <w:rPr>
                <w:rFonts w:ascii="Book Antiqua" w:hAnsi="Book Antiqua"/>
                <w:lang w:val="en-GB"/>
              </w:rPr>
              <w:t xml:space="preserve">Mean FU: 6.1 </w:t>
            </w:r>
            <w:proofErr w:type="spellStart"/>
            <w:r w:rsidRPr="00D9460A">
              <w:rPr>
                <w:rFonts w:ascii="Book Antiqua" w:hAnsi="Book Antiqua"/>
                <w:lang w:val="en-GB"/>
              </w:rPr>
              <w:t>yr</w:t>
            </w:r>
            <w:proofErr w:type="spellEnd"/>
          </w:p>
        </w:tc>
        <w:tc>
          <w:tcPr>
            <w:tcW w:w="1568" w:type="dxa"/>
          </w:tcPr>
          <w:p w14:paraId="104D1908" w14:textId="77777777" w:rsidR="00C07132" w:rsidRPr="00D9460A" w:rsidRDefault="00C07132" w:rsidP="00C07132">
            <w:pPr>
              <w:spacing w:line="360" w:lineRule="auto"/>
              <w:rPr>
                <w:rFonts w:ascii="Book Antiqua" w:hAnsi="Book Antiqua"/>
                <w:lang w:val="en-GB"/>
              </w:rPr>
            </w:pPr>
            <w:r w:rsidRPr="00D9460A">
              <w:rPr>
                <w:rFonts w:ascii="Book Antiqua" w:hAnsi="Book Antiqua"/>
                <w:lang w:val="en-GB"/>
              </w:rPr>
              <w:t>1.32 per 100 PY</w:t>
            </w:r>
          </w:p>
        </w:tc>
      </w:tr>
      <w:bookmarkEnd w:id="4"/>
      <w:tr w:rsidR="00C07132" w:rsidRPr="00D9460A" w14:paraId="10661A47" w14:textId="77777777" w:rsidTr="00B440C7">
        <w:tc>
          <w:tcPr>
            <w:tcW w:w="1617" w:type="dxa"/>
          </w:tcPr>
          <w:p w14:paraId="5EE2096B" w14:textId="28782B49" w:rsidR="00C07132" w:rsidRPr="00D9460A" w:rsidRDefault="00C07132" w:rsidP="00C07132">
            <w:pPr>
              <w:spacing w:line="360" w:lineRule="auto"/>
              <w:rPr>
                <w:rFonts w:ascii="Book Antiqua" w:hAnsi="Book Antiqua"/>
                <w:b/>
                <w:bCs/>
                <w:vertAlign w:val="superscript"/>
                <w:lang w:val="en-GB"/>
              </w:rPr>
            </w:pPr>
            <w:r w:rsidRPr="00D9460A">
              <w:rPr>
                <w:rFonts w:ascii="Book Antiqua" w:hAnsi="Book Antiqua"/>
                <w:lang w:val="en-GB"/>
              </w:rPr>
              <w:t xml:space="preserve">Kanwal </w:t>
            </w:r>
            <w:r w:rsidRPr="00D9460A">
              <w:rPr>
                <w:rFonts w:ascii="Book Antiqua" w:hAnsi="Book Antiqua"/>
                <w:i/>
                <w:iCs/>
                <w:lang w:val="en-GB"/>
              </w:rPr>
              <w:t>et al</w:t>
            </w:r>
            <w:r w:rsidRPr="00D9460A">
              <w:rPr>
                <w:rFonts w:ascii="Book Antiqua" w:hAnsi="Book Antiqua"/>
                <w:vertAlign w:val="superscript"/>
                <w:lang w:val="en-GB"/>
              </w:rPr>
              <w:t>[37]</w:t>
            </w:r>
          </w:p>
        </w:tc>
        <w:tc>
          <w:tcPr>
            <w:tcW w:w="1662" w:type="dxa"/>
          </w:tcPr>
          <w:p w14:paraId="2090331A" w14:textId="77777777" w:rsidR="00C07132" w:rsidRPr="00D9460A" w:rsidRDefault="00C07132" w:rsidP="00C07132">
            <w:pPr>
              <w:spacing w:line="360" w:lineRule="auto"/>
              <w:rPr>
                <w:rFonts w:ascii="Book Antiqua" w:hAnsi="Book Antiqua"/>
                <w:lang w:val="en-GB"/>
              </w:rPr>
            </w:pPr>
            <w:r w:rsidRPr="00D9460A">
              <w:rPr>
                <w:rFonts w:ascii="Book Antiqua" w:hAnsi="Book Antiqua"/>
                <w:lang w:val="en-GB"/>
              </w:rPr>
              <w:t>Retrospective study</w:t>
            </w:r>
          </w:p>
        </w:tc>
        <w:tc>
          <w:tcPr>
            <w:tcW w:w="3031" w:type="dxa"/>
          </w:tcPr>
          <w:p w14:paraId="57052F21" w14:textId="094D5437" w:rsidR="00C07132" w:rsidRPr="00D9460A" w:rsidRDefault="00C07132" w:rsidP="00C07132">
            <w:pPr>
              <w:spacing w:line="360" w:lineRule="auto"/>
              <w:rPr>
                <w:rFonts w:ascii="Book Antiqua" w:hAnsi="Book Antiqua"/>
                <w:lang w:val="en-GB"/>
              </w:rPr>
            </w:pPr>
            <w:r w:rsidRPr="00D9460A">
              <w:rPr>
                <w:rFonts w:ascii="Book Antiqua" w:hAnsi="Book Antiqua"/>
                <w:lang w:val="en-GB"/>
              </w:rPr>
              <w:t>DAA-treated (</w:t>
            </w:r>
            <w:r w:rsidRPr="00D9460A">
              <w:rPr>
                <w:rFonts w:ascii="Book Antiqua" w:hAnsi="Book Antiqua"/>
                <w:i/>
                <w:iCs/>
                <w:lang w:val="en-GB"/>
              </w:rPr>
              <w:t>n</w:t>
            </w:r>
            <w:r w:rsidRPr="00D9460A">
              <w:rPr>
                <w:rFonts w:ascii="Book Antiqua" w:hAnsi="Book Antiqua"/>
                <w:lang w:val="en-GB"/>
              </w:rPr>
              <w:t xml:space="preserve"> = 22500)</w:t>
            </w:r>
          </w:p>
        </w:tc>
        <w:tc>
          <w:tcPr>
            <w:tcW w:w="1482" w:type="dxa"/>
          </w:tcPr>
          <w:p w14:paraId="5055D0FA" w14:textId="46399BC0" w:rsidR="00C07132" w:rsidRPr="00D9460A" w:rsidRDefault="00C07132" w:rsidP="00C07132">
            <w:pPr>
              <w:spacing w:line="360" w:lineRule="auto"/>
              <w:rPr>
                <w:rFonts w:ascii="Book Antiqua" w:hAnsi="Book Antiqua"/>
                <w:lang w:val="en-GB"/>
              </w:rPr>
            </w:pPr>
            <w:r w:rsidRPr="00D9460A">
              <w:rPr>
                <w:rFonts w:ascii="Book Antiqua" w:hAnsi="Book Antiqua"/>
                <w:lang w:val="en-GB"/>
              </w:rPr>
              <w:t>Mean FU: 1.02</w:t>
            </w:r>
            <w:r w:rsidRPr="00D9460A">
              <w:rPr>
                <w:rFonts w:ascii="Book Antiqua" w:hAnsi="Book Antiqua" w:hint="eastAsia"/>
                <w:lang w:val="en-GB" w:eastAsia="zh-CN"/>
              </w:rPr>
              <w:t xml:space="preserve"> </w:t>
            </w:r>
            <w:proofErr w:type="spellStart"/>
            <w:r w:rsidRPr="00D9460A">
              <w:rPr>
                <w:rFonts w:ascii="Book Antiqua" w:hAnsi="Book Antiqua"/>
                <w:lang w:val="en-GB"/>
              </w:rPr>
              <w:t>yr</w:t>
            </w:r>
            <w:proofErr w:type="spellEnd"/>
          </w:p>
        </w:tc>
        <w:tc>
          <w:tcPr>
            <w:tcW w:w="1568" w:type="dxa"/>
          </w:tcPr>
          <w:p w14:paraId="073ED460" w14:textId="77777777" w:rsidR="00C07132" w:rsidRPr="00D9460A" w:rsidRDefault="00C07132" w:rsidP="00C07132">
            <w:pPr>
              <w:spacing w:line="360" w:lineRule="auto"/>
              <w:rPr>
                <w:rFonts w:ascii="Book Antiqua" w:hAnsi="Book Antiqua"/>
                <w:lang w:val="en-GB"/>
              </w:rPr>
            </w:pPr>
            <w:r w:rsidRPr="00D9460A">
              <w:rPr>
                <w:rFonts w:ascii="Book Antiqua" w:hAnsi="Book Antiqua"/>
                <w:lang w:val="en-GB"/>
              </w:rPr>
              <w:t>1.18 per 100 PY</w:t>
            </w:r>
          </w:p>
        </w:tc>
      </w:tr>
      <w:tr w:rsidR="00C07132" w:rsidRPr="00D9460A" w14:paraId="21DF9EA6" w14:textId="77777777" w:rsidTr="00B440C7">
        <w:tc>
          <w:tcPr>
            <w:tcW w:w="1617" w:type="dxa"/>
          </w:tcPr>
          <w:p w14:paraId="380AE07F" w14:textId="7F6E02F8" w:rsidR="00C07132" w:rsidRPr="00D9460A" w:rsidRDefault="00C07132" w:rsidP="00C07132">
            <w:pPr>
              <w:spacing w:line="360" w:lineRule="auto"/>
              <w:rPr>
                <w:rFonts w:ascii="Book Antiqua" w:hAnsi="Book Antiqua"/>
                <w:b/>
                <w:bCs/>
                <w:vertAlign w:val="superscript"/>
                <w:lang w:val="en-GB"/>
              </w:rPr>
            </w:pPr>
            <w:r w:rsidRPr="00D9460A">
              <w:rPr>
                <w:rFonts w:ascii="Book Antiqua" w:hAnsi="Book Antiqua"/>
                <w:lang w:val="en-GB"/>
              </w:rPr>
              <w:t xml:space="preserve">Cheung </w:t>
            </w:r>
            <w:r w:rsidRPr="00D9460A">
              <w:rPr>
                <w:rFonts w:ascii="Book Antiqua" w:hAnsi="Book Antiqua"/>
                <w:i/>
                <w:iCs/>
                <w:lang w:val="en-GB"/>
              </w:rPr>
              <w:t>et al</w:t>
            </w:r>
            <w:r w:rsidRPr="00D9460A">
              <w:rPr>
                <w:rFonts w:ascii="Book Antiqua" w:hAnsi="Book Antiqua"/>
                <w:vertAlign w:val="superscript"/>
                <w:lang w:val="en-GB"/>
              </w:rPr>
              <w:t>[42]</w:t>
            </w:r>
          </w:p>
        </w:tc>
        <w:tc>
          <w:tcPr>
            <w:tcW w:w="1662" w:type="dxa"/>
          </w:tcPr>
          <w:p w14:paraId="145345A6" w14:textId="77777777" w:rsidR="00C07132" w:rsidRPr="00D9460A" w:rsidRDefault="00C07132" w:rsidP="00C07132">
            <w:pPr>
              <w:spacing w:line="360" w:lineRule="auto"/>
              <w:rPr>
                <w:rFonts w:ascii="Book Antiqua" w:hAnsi="Book Antiqua"/>
                <w:lang w:val="en-GB"/>
              </w:rPr>
            </w:pPr>
            <w:r w:rsidRPr="00D9460A">
              <w:rPr>
                <w:rFonts w:ascii="Book Antiqua" w:hAnsi="Book Antiqua"/>
                <w:lang w:val="en-GB"/>
              </w:rPr>
              <w:t>Prospective</w:t>
            </w:r>
          </w:p>
          <w:p w14:paraId="59A3BF27" w14:textId="77777777" w:rsidR="00C07132" w:rsidRPr="00D9460A" w:rsidRDefault="00C07132" w:rsidP="00C07132">
            <w:pPr>
              <w:spacing w:line="360" w:lineRule="auto"/>
              <w:rPr>
                <w:rFonts w:ascii="Book Antiqua" w:hAnsi="Book Antiqua"/>
                <w:lang w:val="en-GB"/>
              </w:rPr>
            </w:pPr>
            <w:r w:rsidRPr="00D9460A">
              <w:rPr>
                <w:rFonts w:ascii="Book Antiqua" w:hAnsi="Book Antiqua"/>
                <w:lang w:val="en-GB"/>
              </w:rPr>
              <w:t>study</w:t>
            </w:r>
          </w:p>
        </w:tc>
        <w:tc>
          <w:tcPr>
            <w:tcW w:w="3031" w:type="dxa"/>
          </w:tcPr>
          <w:p w14:paraId="79E930CD" w14:textId="3195074A" w:rsidR="00C07132" w:rsidRPr="00D9460A" w:rsidRDefault="00C07132" w:rsidP="00C07132">
            <w:pPr>
              <w:spacing w:line="360" w:lineRule="auto"/>
              <w:rPr>
                <w:rFonts w:ascii="Book Antiqua" w:hAnsi="Book Antiqua"/>
                <w:lang w:val="en-GB"/>
              </w:rPr>
            </w:pPr>
            <w:r w:rsidRPr="00D9460A">
              <w:rPr>
                <w:rFonts w:ascii="Book Antiqua" w:hAnsi="Book Antiqua"/>
                <w:lang w:val="en-GB"/>
              </w:rPr>
              <w:t>DAA-treated (</w:t>
            </w:r>
            <w:r w:rsidRPr="00D9460A">
              <w:rPr>
                <w:rFonts w:ascii="Book Antiqua" w:hAnsi="Book Antiqua"/>
                <w:i/>
                <w:iCs/>
                <w:lang w:val="en-GB"/>
              </w:rPr>
              <w:t>n</w:t>
            </w:r>
            <w:r w:rsidRPr="00D9460A">
              <w:rPr>
                <w:rFonts w:ascii="Book Antiqua" w:hAnsi="Book Antiqua"/>
                <w:lang w:val="en-GB"/>
              </w:rPr>
              <w:t xml:space="preserve"> = 406)</w:t>
            </w:r>
          </w:p>
          <w:p w14:paraId="02022F6C" w14:textId="33572579" w:rsidR="00C07132" w:rsidRPr="00D9460A" w:rsidRDefault="002052BC" w:rsidP="00C07132">
            <w:pPr>
              <w:spacing w:line="360" w:lineRule="auto"/>
              <w:rPr>
                <w:rFonts w:ascii="Book Antiqua" w:hAnsi="Book Antiqua"/>
                <w:lang w:val="en-GB"/>
              </w:rPr>
            </w:pPr>
            <w:r w:rsidRPr="00D9460A">
              <w:rPr>
                <w:rFonts w:ascii="Book Antiqua" w:hAnsi="Book Antiqua"/>
                <w:lang w:val="en-GB"/>
              </w:rPr>
              <w:t>u</w:t>
            </w:r>
            <w:r w:rsidR="00C07132" w:rsidRPr="00D9460A">
              <w:rPr>
                <w:rFonts w:ascii="Book Antiqua" w:hAnsi="Book Antiqua"/>
                <w:lang w:val="en-GB"/>
              </w:rPr>
              <w:t>ntreated (</w:t>
            </w:r>
            <w:r w:rsidR="00C07132" w:rsidRPr="00D9460A">
              <w:rPr>
                <w:rFonts w:ascii="Book Antiqua" w:hAnsi="Book Antiqua"/>
                <w:i/>
                <w:iCs/>
                <w:lang w:val="en-GB"/>
              </w:rPr>
              <w:t>n</w:t>
            </w:r>
            <w:r w:rsidRPr="00D9460A">
              <w:rPr>
                <w:rFonts w:ascii="Book Antiqua" w:hAnsi="Book Antiqua"/>
                <w:lang w:val="en-GB"/>
              </w:rPr>
              <w:t xml:space="preserve"> </w:t>
            </w:r>
            <w:r w:rsidR="00C07132" w:rsidRPr="00D9460A">
              <w:rPr>
                <w:rFonts w:ascii="Book Antiqua" w:hAnsi="Book Antiqua"/>
                <w:lang w:val="en-GB"/>
              </w:rPr>
              <w:t>=</w:t>
            </w:r>
            <w:r w:rsidR="0095173B" w:rsidRPr="00D9460A">
              <w:rPr>
                <w:rFonts w:ascii="Book Antiqua" w:hAnsi="Book Antiqua"/>
                <w:lang w:val="en-GB"/>
              </w:rPr>
              <w:t xml:space="preserve"> 261</w:t>
            </w:r>
            <w:r w:rsidRPr="00D9460A">
              <w:rPr>
                <w:rFonts w:ascii="Book Antiqua" w:hAnsi="Book Antiqua"/>
                <w:lang w:val="en-GB"/>
              </w:rPr>
              <w:t>)</w:t>
            </w:r>
          </w:p>
        </w:tc>
        <w:tc>
          <w:tcPr>
            <w:tcW w:w="1482" w:type="dxa"/>
          </w:tcPr>
          <w:p w14:paraId="28E1FAF5" w14:textId="6A84FE10" w:rsidR="00C07132" w:rsidRPr="00D9460A" w:rsidRDefault="00C07132" w:rsidP="00C07132">
            <w:pPr>
              <w:spacing w:line="360" w:lineRule="auto"/>
              <w:rPr>
                <w:rFonts w:ascii="Book Antiqua" w:hAnsi="Book Antiqua"/>
                <w:lang w:val="en-GB"/>
              </w:rPr>
            </w:pPr>
            <w:r w:rsidRPr="00D9460A">
              <w:rPr>
                <w:rFonts w:ascii="Book Antiqua" w:hAnsi="Book Antiqua"/>
                <w:lang w:val="en-GB"/>
              </w:rPr>
              <w:t xml:space="preserve">Median FU: 18 </w:t>
            </w:r>
            <w:proofErr w:type="spellStart"/>
            <w:r w:rsidRPr="00D9460A">
              <w:rPr>
                <w:rFonts w:ascii="Book Antiqua" w:hAnsi="Book Antiqua"/>
                <w:lang w:val="en-GB"/>
              </w:rPr>
              <w:t>mo</w:t>
            </w:r>
            <w:proofErr w:type="spellEnd"/>
          </w:p>
          <w:p w14:paraId="00654FBE" w14:textId="77777777" w:rsidR="00C07132" w:rsidRPr="00D9460A" w:rsidRDefault="00C07132" w:rsidP="00C07132">
            <w:pPr>
              <w:spacing w:line="360" w:lineRule="auto"/>
              <w:rPr>
                <w:rFonts w:ascii="Book Antiqua" w:hAnsi="Book Antiqua"/>
                <w:lang w:val="en-GB"/>
              </w:rPr>
            </w:pPr>
          </w:p>
        </w:tc>
        <w:tc>
          <w:tcPr>
            <w:tcW w:w="1568" w:type="dxa"/>
          </w:tcPr>
          <w:p w14:paraId="49B0E21F" w14:textId="4EBF278A" w:rsidR="00C07132" w:rsidRPr="00D9460A" w:rsidRDefault="0095173B" w:rsidP="00C07132">
            <w:pPr>
              <w:spacing w:line="360" w:lineRule="auto"/>
              <w:rPr>
                <w:rFonts w:ascii="Book Antiqua" w:hAnsi="Book Antiqua"/>
                <w:lang w:val="en-GB"/>
              </w:rPr>
            </w:pPr>
            <w:r w:rsidRPr="00D9460A">
              <w:rPr>
                <w:rFonts w:ascii="Book Antiqua" w:hAnsi="Book Antiqua"/>
                <w:lang w:val="en-GB"/>
              </w:rPr>
              <w:t>4</w:t>
            </w:r>
            <w:r w:rsidR="00C07132" w:rsidRPr="00D9460A">
              <w:rPr>
                <w:rFonts w:ascii="Book Antiqua" w:hAnsi="Book Antiqua"/>
                <w:lang w:val="en-GB"/>
              </w:rPr>
              <w:t>%</w:t>
            </w:r>
          </w:p>
        </w:tc>
      </w:tr>
      <w:tr w:rsidR="00C07132" w:rsidRPr="00D9460A" w14:paraId="3E4D64A0" w14:textId="77777777" w:rsidTr="00B440C7">
        <w:tc>
          <w:tcPr>
            <w:tcW w:w="1617" w:type="dxa"/>
          </w:tcPr>
          <w:p w14:paraId="1AD610F0" w14:textId="03606DCC" w:rsidR="00C07132" w:rsidRPr="00D9460A" w:rsidRDefault="00C07132" w:rsidP="00C07132">
            <w:pPr>
              <w:spacing w:line="360" w:lineRule="auto"/>
              <w:rPr>
                <w:rFonts w:ascii="Book Antiqua" w:hAnsi="Book Antiqua"/>
                <w:b/>
                <w:bCs/>
                <w:vertAlign w:val="superscript"/>
                <w:lang w:val="en-GB"/>
              </w:rPr>
            </w:pPr>
            <w:bookmarkStart w:id="5" w:name="_Hlk31666658"/>
            <w:r w:rsidRPr="00D9460A">
              <w:rPr>
                <w:rFonts w:ascii="Book Antiqua" w:hAnsi="Book Antiqua"/>
                <w:lang w:val="en-GB"/>
              </w:rPr>
              <w:t>Calleja</w:t>
            </w:r>
            <w:r w:rsidR="002052BC" w:rsidRPr="00D9460A">
              <w:rPr>
                <w:rFonts w:ascii="Book Antiqua" w:hAnsi="Book Antiqua"/>
                <w:lang w:val="en-GB"/>
              </w:rPr>
              <w:t xml:space="preserve"> </w:t>
            </w:r>
            <w:r w:rsidR="002052BC" w:rsidRPr="00D9460A">
              <w:rPr>
                <w:rFonts w:ascii="Book Antiqua" w:hAnsi="Book Antiqua"/>
                <w:i/>
                <w:iCs/>
                <w:lang w:val="en-GB"/>
              </w:rPr>
              <w:t>et al</w:t>
            </w:r>
            <w:r w:rsidR="002052BC" w:rsidRPr="00D9460A">
              <w:rPr>
                <w:rFonts w:ascii="Book Antiqua" w:hAnsi="Book Antiqua"/>
                <w:vertAlign w:val="superscript"/>
                <w:lang w:val="en-GB"/>
              </w:rPr>
              <w:t>[38]</w:t>
            </w:r>
          </w:p>
        </w:tc>
        <w:tc>
          <w:tcPr>
            <w:tcW w:w="1662" w:type="dxa"/>
          </w:tcPr>
          <w:p w14:paraId="2154775E" w14:textId="77777777" w:rsidR="00C07132" w:rsidRPr="00D9460A" w:rsidRDefault="00C07132" w:rsidP="00C07132">
            <w:pPr>
              <w:spacing w:line="360" w:lineRule="auto"/>
              <w:rPr>
                <w:rFonts w:ascii="Book Antiqua" w:hAnsi="Book Antiqua"/>
                <w:lang w:val="en-GB"/>
              </w:rPr>
            </w:pPr>
            <w:r w:rsidRPr="00D9460A">
              <w:rPr>
                <w:rFonts w:ascii="Book Antiqua" w:hAnsi="Book Antiqua"/>
                <w:lang w:val="en-GB"/>
              </w:rPr>
              <w:t>Retrospective</w:t>
            </w:r>
          </w:p>
          <w:p w14:paraId="4074231F" w14:textId="77777777" w:rsidR="00C07132" w:rsidRPr="00D9460A" w:rsidRDefault="00C07132" w:rsidP="00C07132">
            <w:pPr>
              <w:spacing w:line="360" w:lineRule="auto"/>
              <w:rPr>
                <w:rFonts w:ascii="Book Antiqua" w:hAnsi="Book Antiqua"/>
                <w:lang w:val="en-GB"/>
              </w:rPr>
            </w:pPr>
            <w:r w:rsidRPr="00D9460A">
              <w:rPr>
                <w:rFonts w:ascii="Book Antiqua" w:hAnsi="Book Antiqua"/>
                <w:lang w:val="en-GB"/>
              </w:rPr>
              <w:t>study</w:t>
            </w:r>
          </w:p>
        </w:tc>
        <w:tc>
          <w:tcPr>
            <w:tcW w:w="3031" w:type="dxa"/>
          </w:tcPr>
          <w:p w14:paraId="7DA8A7FF" w14:textId="6F36E0F4" w:rsidR="00C07132" w:rsidRPr="00D9460A" w:rsidRDefault="00C07132" w:rsidP="00C07132">
            <w:pPr>
              <w:spacing w:line="360" w:lineRule="auto"/>
              <w:rPr>
                <w:rFonts w:ascii="Book Antiqua" w:hAnsi="Book Antiqua"/>
                <w:lang w:val="en-GB"/>
              </w:rPr>
            </w:pPr>
            <w:r w:rsidRPr="00D9460A">
              <w:rPr>
                <w:rFonts w:ascii="Book Antiqua" w:hAnsi="Book Antiqua"/>
                <w:lang w:val="en-GB"/>
              </w:rPr>
              <w:t>DAA-treated (</w:t>
            </w:r>
            <w:r w:rsidRPr="00D9460A">
              <w:rPr>
                <w:rFonts w:ascii="Book Antiqua" w:hAnsi="Book Antiqua"/>
                <w:i/>
                <w:iCs/>
                <w:lang w:val="en-GB"/>
              </w:rPr>
              <w:t>n</w:t>
            </w:r>
            <w:r w:rsidR="002052BC" w:rsidRPr="00D9460A">
              <w:rPr>
                <w:rFonts w:ascii="Book Antiqua" w:hAnsi="Book Antiqua"/>
                <w:lang w:val="en-GB"/>
              </w:rPr>
              <w:t xml:space="preserve"> </w:t>
            </w:r>
            <w:r w:rsidRPr="00D9460A">
              <w:rPr>
                <w:rFonts w:ascii="Book Antiqua" w:hAnsi="Book Antiqua"/>
                <w:lang w:val="en-GB"/>
              </w:rPr>
              <w:t>=</w:t>
            </w:r>
            <w:r w:rsidR="002052BC" w:rsidRPr="00D9460A">
              <w:rPr>
                <w:rFonts w:ascii="Book Antiqua" w:hAnsi="Book Antiqua"/>
                <w:lang w:val="en-GB"/>
              </w:rPr>
              <w:t xml:space="preserve"> </w:t>
            </w:r>
            <w:r w:rsidRPr="00D9460A">
              <w:rPr>
                <w:rFonts w:ascii="Book Antiqua" w:hAnsi="Book Antiqua"/>
                <w:lang w:val="en-GB"/>
              </w:rPr>
              <w:t>3325)</w:t>
            </w:r>
          </w:p>
        </w:tc>
        <w:tc>
          <w:tcPr>
            <w:tcW w:w="1482" w:type="dxa"/>
          </w:tcPr>
          <w:p w14:paraId="5A9EDC94" w14:textId="36758C5D" w:rsidR="00C07132" w:rsidRPr="00D9460A" w:rsidRDefault="00C07132" w:rsidP="00C07132">
            <w:pPr>
              <w:spacing w:line="360" w:lineRule="auto"/>
              <w:rPr>
                <w:rFonts w:ascii="Book Antiqua" w:hAnsi="Book Antiqua"/>
                <w:lang w:val="en-GB"/>
              </w:rPr>
            </w:pPr>
            <w:r w:rsidRPr="00D9460A">
              <w:rPr>
                <w:rFonts w:ascii="Book Antiqua" w:hAnsi="Book Antiqua"/>
                <w:lang w:val="en-GB"/>
              </w:rPr>
              <w:t>Mean FU: 18</w:t>
            </w:r>
            <w:r w:rsidR="002052BC" w:rsidRPr="00D9460A">
              <w:rPr>
                <w:rFonts w:ascii="Book Antiqua" w:hAnsi="Book Antiqua" w:hint="eastAsia"/>
                <w:lang w:val="en-GB" w:eastAsia="zh-CN"/>
              </w:rPr>
              <w:t xml:space="preserve"> </w:t>
            </w:r>
            <w:proofErr w:type="spellStart"/>
            <w:r w:rsidRPr="00D9460A">
              <w:rPr>
                <w:rFonts w:ascii="Book Antiqua" w:hAnsi="Book Antiqua"/>
                <w:lang w:val="en-GB"/>
              </w:rPr>
              <w:t>mo</w:t>
            </w:r>
            <w:proofErr w:type="spellEnd"/>
          </w:p>
        </w:tc>
        <w:tc>
          <w:tcPr>
            <w:tcW w:w="1568" w:type="dxa"/>
          </w:tcPr>
          <w:p w14:paraId="1B80FBED" w14:textId="77777777" w:rsidR="00C07132" w:rsidRPr="00D9460A" w:rsidRDefault="00C07132" w:rsidP="00C07132">
            <w:pPr>
              <w:spacing w:line="360" w:lineRule="auto"/>
              <w:rPr>
                <w:rFonts w:ascii="Book Antiqua" w:hAnsi="Book Antiqua"/>
                <w:lang w:val="en-GB"/>
              </w:rPr>
            </w:pPr>
            <w:r w:rsidRPr="00D9460A">
              <w:rPr>
                <w:rFonts w:ascii="Book Antiqua" w:hAnsi="Book Antiqua"/>
                <w:lang w:val="en-GB"/>
              </w:rPr>
              <w:t>11.3%</w:t>
            </w:r>
          </w:p>
        </w:tc>
      </w:tr>
      <w:tr w:rsidR="00C07132" w:rsidRPr="00D9460A" w14:paraId="0DD96478" w14:textId="77777777" w:rsidTr="00B440C7">
        <w:tc>
          <w:tcPr>
            <w:tcW w:w="1617" w:type="dxa"/>
          </w:tcPr>
          <w:p w14:paraId="3A1A2A70" w14:textId="30BC2FA7" w:rsidR="00C07132" w:rsidRPr="00D9460A" w:rsidRDefault="00C07132" w:rsidP="00C07132">
            <w:pPr>
              <w:spacing w:line="360" w:lineRule="auto"/>
              <w:rPr>
                <w:rFonts w:ascii="Book Antiqua" w:hAnsi="Book Antiqua"/>
                <w:b/>
                <w:bCs/>
                <w:vertAlign w:val="superscript"/>
                <w:lang w:val="en-GB"/>
              </w:rPr>
            </w:pPr>
            <w:proofErr w:type="spellStart"/>
            <w:r w:rsidRPr="00D9460A">
              <w:rPr>
                <w:rFonts w:ascii="Book Antiqua" w:hAnsi="Book Antiqua"/>
                <w:lang w:val="en-GB"/>
              </w:rPr>
              <w:lastRenderedPageBreak/>
              <w:t>Mettke</w:t>
            </w:r>
            <w:proofErr w:type="spellEnd"/>
            <w:r w:rsidR="002052BC" w:rsidRPr="00D9460A">
              <w:rPr>
                <w:rFonts w:ascii="Book Antiqua" w:hAnsi="Book Antiqua"/>
                <w:lang w:val="en-GB"/>
              </w:rPr>
              <w:t xml:space="preserve"> </w:t>
            </w:r>
            <w:r w:rsidR="002052BC" w:rsidRPr="00D9460A">
              <w:rPr>
                <w:rFonts w:ascii="Book Antiqua" w:hAnsi="Book Antiqua"/>
                <w:i/>
                <w:iCs/>
                <w:lang w:val="en-GB"/>
              </w:rPr>
              <w:t>et al</w:t>
            </w:r>
            <w:r w:rsidR="002052BC" w:rsidRPr="00D9460A">
              <w:rPr>
                <w:rFonts w:ascii="Book Antiqua" w:hAnsi="Book Antiqua"/>
                <w:vertAlign w:val="superscript"/>
                <w:lang w:val="en-GB"/>
              </w:rPr>
              <w:t>[44]</w:t>
            </w:r>
          </w:p>
        </w:tc>
        <w:tc>
          <w:tcPr>
            <w:tcW w:w="1662" w:type="dxa"/>
          </w:tcPr>
          <w:p w14:paraId="18DADC23" w14:textId="77777777" w:rsidR="00C07132" w:rsidRPr="00D9460A" w:rsidRDefault="00C07132" w:rsidP="00C07132">
            <w:pPr>
              <w:spacing w:line="360" w:lineRule="auto"/>
              <w:rPr>
                <w:rFonts w:ascii="Book Antiqua" w:hAnsi="Book Antiqua"/>
                <w:lang w:val="en-GB"/>
              </w:rPr>
            </w:pPr>
            <w:r w:rsidRPr="00D9460A">
              <w:rPr>
                <w:rFonts w:ascii="Book Antiqua" w:hAnsi="Book Antiqua"/>
                <w:lang w:val="en-GB"/>
              </w:rPr>
              <w:t>Prospective study</w:t>
            </w:r>
          </w:p>
        </w:tc>
        <w:tc>
          <w:tcPr>
            <w:tcW w:w="3031" w:type="dxa"/>
          </w:tcPr>
          <w:p w14:paraId="5954521D" w14:textId="3A4E17CB" w:rsidR="00C07132" w:rsidRPr="00D9460A" w:rsidRDefault="00C07132" w:rsidP="00C07132">
            <w:pPr>
              <w:spacing w:line="360" w:lineRule="auto"/>
              <w:rPr>
                <w:rFonts w:ascii="Book Antiqua" w:hAnsi="Book Antiqua"/>
                <w:lang w:val="en-GB"/>
              </w:rPr>
            </w:pPr>
            <w:r w:rsidRPr="00D9460A">
              <w:rPr>
                <w:rFonts w:ascii="Book Antiqua" w:hAnsi="Book Antiqua"/>
                <w:lang w:val="en-GB"/>
              </w:rPr>
              <w:t>DAA-treated (</w:t>
            </w:r>
            <w:r w:rsidRPr="00D9460A">
              <w:rPr>
                <w:rFonts w:ascii="Book Antiqua" w:hAnsi="Book Antiqua"/>
                <w:i/>
                <w:iCs/>
                <w:lang w:val="en-GB"/>
              </w:rPr>
              <w:t>n</w:t>
            </w:r>
            <w:r w:rsidR="002052BC" w:rsidRPr="00D9460A">
              <w:rPr>
                <w:rFonts w:ascii="Book Antiqua" w:hAnsi="Book Antiqua"/>
                <w:lang w:val="en-GB"/>
              </w:rPr>
              <w:t xml:space="preserve"> </w:t>
            </w:r>
            <w:r w:rsidRPr="00D9460A">
              <w:rPr>
                <w:rFonts w:ascii="Book Antiqua" w:hAnsi="Book Antiqua"/>
                <w:lang w:val="en-GB"/>
              </w:rPr>
              <w:t>=</w:t>
            </w:r>
            <w:r w:rsidR="002052BC" w:rsidRPr="00D9460A">
              <w:rPr>
                <w:rFonts w:ascii="Book Antiqua" w:hAnsi="Book Antiqua"/>
                <w:lang w:val="en-GB"/>
              </w:rPr>
              <w:t xml:space="preserve"> </w:t>
            </w:r>
            <w:r w:rsidRPr="00D9460A">
              <w:rPr>
                <w:rFonts w:ascii="Book Antiqua" w:hAnsi="Book Antiqua"/>
                <w:lang w:val="en-GB"/>
              </w:rPr>
              <w:t>158)</w:t>
            </w:r>
            <w:r w:rsidR="002052BC" w:rsidRPr="00D9460A">
              <w:rPr>
                <w:rFonts w:ascii="Book Antiqua" w:hAnsi="Book Antiqua" w:hint="eastAsia"/>
                <w:lang w:val="en-GB" w:eastAsia="zh-CN"/>
              </w:rPr>
              <w:t>,</w:t>
            </w:r>
            <w:r w:rsidR="002052BC" w:rsidRPr="00D9460A">
              <w:rPr>
                <w:rFonts w:ascii="Book Antiqua" w:hAnsi="Book Antiqua"/>
                <w:lang w:val="en-GB" w:eastAsia="zh-CN"/>
              </w:rPr>
              <w:t xml:space="preserve"> </w:t>
            </w:r>
            <w:r w:rsidR="002052BC" w:rsidRPr="00D9460A">
              <w:rPr>
                <w:rFonts w:ascii="Book Antiqua" w:hAnsi="Book Antiqua"/>
                <w:lang w:val="en-GB"/>
              </w:rPr>
              <w:t>u</w:t>
            </w:r>
            <w:r w:rsidRPr="00D9460A">
              <w:rPr>
                <w:rFonts w:ascii="Book Antiqua" w:hAnsi="Book Antiqua"/>
                <w:lang w:val="en-GB"/>
              </w:rPr>
              <w:t>ntreated (</w:t>
            </w:r>
            <w:r w:rsidRPr="00D9460A">
              <w:rPr>
                <w:rFonts w:ascii="Book Antiqua" w:hAnsi="Book Antiqua"/>
                <w:i/>
                <w:iCs/>
                <w:lang w:val="en-GB"/>
              </w:rPr>
              <w:t>n</w:t>
            </w:r>
            <w:r w:rsidR="002052BC" w:rsidRPr="00D9460A">
              <w:rPr>
                <w:rFonts w:ascii="Book Antiqua" w:hAnsi="Book Antiqua"/>
                <w:lang w:val="en-GB"/>
              </w:rPr>
              <w:t xml:space="preserve"> </w:t>
            </w:r>
            <w:r w:rsidRPr="00D9460A">
              <w:rPr>
                <w:rFonts w:ascii="Book Antiqua" w:hAnsi="Book Antiqua"/>
                <w:lang w:val="en-GB"/>
              </w:rPr>
              <w:t>=</w:t>
            </w:r>
            <w:r w:rsidR="002052BC" w:rsidRPr="00D9460A">
              <w:rPr>
                <w:rFonts w:ascii="Book Antiqua" w:hAnsi="Book Antiqua"/>
                <w:lang w:val="en-GB"/>
              </w:rPr>
              <w:t xml:space="preserve"> </w:t>
            </w:r>
            <w:r w:rsidRPr="00D9460A">
              <w:rPr>
                <w:rFonts w:ascii="Book Antiqua" w:hAnsi="Book Antiqua"/>
                <w:lang w:val="en-GB"/>
              </w:rPr>
              <w:t>184)</w:t>
            </w:r>
          </w:p>
        </w:tc>
        <w:tc>
          <w:tcPr>
            <w:tcW w:w="1482" w:type="dxa"/>
          </w:tcPr>
          <w:p w14:paraId="12DF1388" w14:textId="60F38A1B" w:rsidR="00C07132" w:rsidRPr="00D9460A" w:rsidRDefault="00C07132" w:rsidP="00C07132">
            <w:pPr>
              <w:spacing w:line="360" w:lineRule="auto"/>
              <w:rPr>
                <w:rFonts w:ascii="Book Antiqua" w:hAnsi="Book Antiqua"/>
                <w:lang w:val="en-GB"/>
              </w:rPr>
            </w:pPr>
            <w:r w:rsidRPr="00D9460A">
              <w:rPr>
                <w:rFonts w:ascii="Book Antiqua" w:hAnsi="Book Antiqua"/>
                <w:lang w:val="en-GB"/>
              </w:rPr>
              <w:t>Median FU: 440 d</w:t>
            </w:r>
          </w:p>
        </w:tc>
        <w:tc>
          <w:tcPr>
            <w:tcW w:w="1568" w:type="dxa"/>
          </w:tcPr>
          <w:p w14:paraId="12FCF897" w14:textId="77777777" w:rsidR="00C07132" w:rsidRPr="00D9460A" w:rsidRDefault="00C07132" w:rsidP="00C07132">
            <w:pPr>
              <w:spacing w:line="360" w:lineRule="auto"/>
              <w:rPr>
                <w:rFonts w:ascii="Book Antiqua" w:hAnsi="Book Antiqua"/>
                <w:lang w:val="en-GB"/>
              </w:rPr>
            </w:pPr>
            <w:r w:rsidRPr="00D9460A">
              <w:rPr>
                <w:rFonts w:ascii="Book Antiqua" w:hAnsi="Book Antiqua"/>
                <w:lang w:val="en-GB"/>
              </w:rPr>
              <w:t>2.90 per 100 PY</w:t>
            </w:r>
          </w:p>
        </w:tc>
      </w:tr>
      <w:bookmarkEnd w:id="5"/>
      <w:tr w:rsidR="00C07132" w:rsidRPr="00D9460A" w14:paraId="7141172A" w14:textId="77777777" w:rsidTr="00B440C7">
        <w:tc>
          <w:tcPr>
            <w:tcW w:w="1617" w:type="dxa"/>
          </w:tcPr>
          <w:p w14:paraId="67EFF821" w14:textId="0F7E23E2" w:rsidR="00C07132" w:rsidRPr="00D9460A" w:rsidRDefault="00C07132" w:rsidP="00C07132">
            <w:pPr>
              <w:spacing w:line="360" w:lineRule="auto"/>
              <w:rPr>
                <w:rFonts w:ascii="Book Antiqua" w:hAnsi="Book Antiqua"/>
                <w:b/>
                <w:bCs/>
                <w:vertAlign w:val="superscript"/>
                <w:lang w:val="en-GB"/>
              </w:rPr>
            </w:pPr>
            <w:proofErr w:type="spellStart"/>
            <w:r w:rsidRPr="00D9460A">
              <w:rPr>
                <w:rFonts w:ascii="Book Antiqua" w:hAnsi="Book Antiqua"/>
                <w:lang w:val="en-GB"/>
              </w:rPr>
              <w:t>Carrat</w:t>
            </w:r>
            <w:proofErr w:type="spellEnd"/>
            <w:r w:rsidR="002052BC" w:rsidRPr="00D9460A">
              <w:rPr>
                <w:rFonts w:ascii="Book Antiqua" w:hAnsi="Book Antiqua"/>
                <w:lang w:val="en-GB"/>
              </w:rPr>
              <w:t xml:space="preserve"> </w:t>
            </w:r>
            <w:r w:rsidR="002052BC" w:rsidRPr="00D9460A">
              <w:rPr>
                <w:rFonts w:ascii="Book Antiqua" w:hAnsi="Book Antiqua"/>
                <w:i/>
                <w:iCs/>
                <w:lang w:val="en-GB"/>
              </w:rPr>
              <w:t>et al</w:t>
            </w:r>
            <w:r w:rsidR="002052BC" w:rsidRPr="00D9460A">
              <w:rPr>
                <w:rFonts w:ascii="Book Antiqua" w:hAnsi="Book Antiqua"/>
                <w:vertAlign w:val="superscript"/>
                <w:lang w:val="en-GB"/>
              </w:rPr>
              <w:t>[45]</w:t>
            </w:r>
          </w:p>
        </w:tc>
        <w:tc>
          <w:tcPr>
            <w:tcW w:w="1662" w:type="dxa"/>
          </w:tcPr>
          <w:p w14:paraId="7C0EEE17" w14:textId="77777777" w:rsidR="00C07132" w:rsidRPr="00D9460A" w:rsidRDefault="00C07132" w:rsidP="00C07132">
            <w:pPr>
              <w:spacing w:line="360" w:lineRule="auto"/>
              <w:rPr>
                <w:rFonts w:ascii="Book Antiqua" w:hAnsi="Book Antiqua"/>
                <w:lang w:val="en-GB"/>
              </w:rPr>
            </w:pPr>
            <w:r w:rsidRPr="00D9460A">
              <w:rPr>
                <w:rFonts w:ascii="Book Antiqua" w:hAnsi="Book Antiqua"/>
                <w:lang w:val="en-GB"/>
              </w:rPr>
              <w:t>Prospective</w:t>
            </w:r>
          </w:p>
          <w:p w14:paraId="63D0DBF8" w14:textId="77777777" w:rsidR="00C07132" w:rsidRPr="00D9460A" w:rsidRDefault="00C07132" w:rsidP="00C07132">
            <w:pPr>
              <w:spacing w:line="360" w:lineRule="auto"/>
              <w:rPr>
                <w:rFonts w:ascii="Book Antiqua" w:hAnsi="Book Antiqua"/>
                <w:lang w:val="en-GB"/>
              </w:rPr>
            </w:pPr>
            <w:r w:rsidRPr="00D9460A">
              <w:rPr>
                <w:rFonts w:ascii="Book Antiqua" w:hAnsi="Book Antiqua"/>
                <w:lang w:val="en-GB"/>
              </w:rPr>
              <w:t>study</w:t>
            </w:r>
          </w:p>
        </w:tc>
        <w:tc>
          <w:tcPr>
            <w:tcW w:w="3031" w:type="dxa"/>
          </w:tcPr>
          <w:p w14:paraId="5E939D6C" w14:textId="4D70F08C" w:rsidR="00C07132" w:rsidRPr="00D9460A" w:rsidRDefault="00C07132" w:rsidP="00C07132">
            <w:pPr>
              <w:spacing w:line="360" w:lineRule="auto"/>
              <w:rPr>
                <w:rFonts w:ascii="Book Antiqua" w:hAnsi="Book Antiqua"/>
                <w:lang w:val="en-GB"/>
              </w:rPr>
            </w:pPr>
            <w:r w:rsidRPr="00D9460A">
              <w:rPr>
                <w:rFonts w:ascii="Book Antiqua" w:hAnsi="Book Antiqua"/>
                <w:lang w:val="en-GB"/>
              </w:rPr>
              <w:t>DAA-treated (</w:t>
            </w:r>
            <w:r w:rsidRPr="00D9460A">
              <w:rPr>
                <w:rFonts w:ascii="Book Antiqua" w:hAnsi="Book Antiqua"/>
                <w:i/>
                <w:iCs/>
                <w:lang w:val="en-GB"/>
              </w:rPr>
              <w:t>n</w:t>
            </w:r>
            <w:r w:rsidR="002052BC" w:rsidRPr="00D9460A">
              <w:rPr>
                <w:rFonts w:ascii="Book Antiqua" w:hAnsi="Book Antiqua"/>
                <w:lang w:val="en-GB"/>
              </w:rPr>
              <w:t xml:space="preserve"> </w:t>
            </w:r>
            <w:r w:rsidRPr="00D9460A">
              <w:rPr>
                <w:rFonts w:ascii="Book Antiqua" w:hAnsi="Book Antiqua"/>
                <w:lang w:val="en-GB"/>
              </w:rPr>
              <w:t>=</w:t>
            </w:r>
            <w:r w:rsidR="002052BC" w:rsidRPr="00D9460A">
              <w:rPr>
                <w:rFonts w:ascii="Book Antiqua" w:hAnsi="Book Antiqua"/>
                <w:lang w:val="en-GB"/>
              </w:rPr>
              <w:t xml:space="preserve"> </w:t>
            </w:r>
            <w:r w:rsidRPr="00D9460A">
              <w:rPr>
                <w:rFonts w:ascii="Book Antiqua" w:hAnsi="Book Antiqua"/>
                <w:lang w:val="en-GB"/>
              </w:rPr>
              <w:t>7344)</w:t>
            </w:r>
          </w:p>
          <w:p w14:paraId="600B1A64" w14:textId="01BB7422" w:rsidR="00C07132" w:rsidRPr="00D9460A" w:rsidRDefault="002052BC" w:rsidP="00C07132">
            <w:pPr>
              <w:spacing w:line="360" w:lineRule="auto"/>
              <w:rPr>
                <w:rFonts w:ascii="Book Antiqua" w:hAnsi="Book Antiqua"/>
                <w:lang w:val="en-GB"/>
              </w:rPr>
            </w:pPr>
            <w:r w:rsidRPr="00D9460A">
              <w:rPr>
                <w:rFonts w:ascii="Book Antiqua" w:hAnsi="Book Antiqua"/>
                <w:lang w:val="en-GB"/>
              </w:rPr>
              <w:t>u</w:t>
            </w:r>
            <w:r w:rsidR="00C07132" w:rsidRPr="00D9460A">
              <w:rPr>
                <w:rFonts w:ascii="Book Antiqua" w:hAnsi="Book Antiqua"/>
                <w:lang w:val="en-GB"/>
              </w:rPr>
              <w:t>ntreated (</w:t>
            </w:r>
            <w:r w:rsidR="00C07132" w:rsidRPr="00D9460A">
              <w:rPr>
                <w:rFonts w:ascii="Book Antiqua" w:hAnsi="Book Antiqua"/>
                <w:i/>
                <w:iCs/>
                <w:lang w:val="en-GB"/>
              </w:rPr>
              <w:t>n</w:t>
            </w:r>
            <w:r w:rsidRPr="00D9460A">
              <w:rPr>
                <w:rFonts w:ascii="Book Antiqua" w:hAnsi="Book Antiqua"/>
                <w:i/>
                <w:iCs/>
                <w:lang w:val="en-GB"/>
              </w:rPr>
              <w:t xml:space="preserve"> </w:t>
            </w:r>
            <w:r w:rsidR="00C07132" w:rsidRPr="00D9460A">
              <w:rPr>
                <w:rFonts w:ascii="Book Antiqua" w:hAnsi="Book Antiqua"/>
                <w:lang w:val="en-GB"/>
              </w:rPr>
              <w:t>=</w:t>
            </w:r>
            <w:r w:rsidRPr="00D9460A">
              <w:rPr>
                <w:rFonts w:ascii="Book Antiqua" w:hAnsi="Book Antiqua"/>
                <w:lang w:val="en-GB"/>
              </w:rPr>
              <w:t xml:space="preserve"> </w:t>
            </w:r>
            <w:r w:rsidR="00C07132" w:rsidRPr="00D9460A">
              <w:rPr>
                <w:rFonts w:ascii="Book Antiqua" w:hAnsi="Book Antiqua"/>
                <w:lang w:val="en-GB"/>
              </w:rPr>
              <w:t>2551)</w:t>
            </w:r>
          </w:p>
        </w:tc>
        <w:tc>
          <w:tcPr>
            <w:tcW w:w="1482" w:type="dxa"/>
          </w:tcPr>
          <w:p w14:paraId="1692AEA9" w14:textId="6C37E1C3" w:rsidR="00C07132" w:rsidRPr="00D9460A" w:rsidRDefault="00C07132" w:rsidP="00C07132">
            <w:pPr>
              <w:spacing w:line="360" w:lineRule="auto"/>
              <w:rPr>
                <w:rFonts w:ascii="Book Antiqua" w:hAnsi="Book Antiqua"/>
                <w:lang w:val="en-GB"/>
              </w:rPr>
            </w:pPr>
            <w:r w:rsidRPr="00D9460A">
              <w:rPr>
                <w:rFonts w:ascii="Book Antiqua" w:hAnsi="Book Antiqua"/>
                <w:lang w:val="en-GB"/>
              </w:rPr>
              <w:t xml:space="preserve">Median FU: 33.4 </w:t>
            </w:r>
            <w:proofErr w:type="spellStart"/>
            <w:r w:rsidRPr="00D9460A">
              <w:rPr>
                <w:rFonts w:ascii="Book Antiqua" w:hAnsi="Book Antiqua"/>
                <w:lang w:val="en-GB"/>
              </w:rPr>
              <w:t>mo</w:t>
            </w:r>
            <w:proofErr w:type="spellEnd"/>
            <w:r w:rsidRPr="00D9460A">
              <w:rPr>
                <w:rFonts w:ascii="Book Antiqua" w:hAnsi="Book Antiqua"/>
                <w:lang w:val="en-GB"/>
              </w:rPr>
              <w:t xml:space="preserve"> (IQR</w:t>
            </w:r>
            <w:r w:rsidR="002052BC" w:rsidRPr="00D9460A">
              <w:rPr>
                <w:rFonts w:ascii="Book Antiqua" w:hAnsi="Book Antiqua" w:hint="eastAsia"/>
                <w:lang w:val="en-GB" w:eastAsia="zh-CN"/>
              </w:rPr>
              <w:t>:</w:t>
            </w:r>
            <w:r w:rsidR="002052BC" w:rsidRPr="00D9460A">
              <w:rPr>
                <w:rFonts w:ascii="Book Antiqua" w:hAnsi="Book Antiqua"/>
                <w:lang w:val="en-GB" w:eastAsia="zh-CN"/>
              </w:rPr>
              <w:t xml:space="preserve"> </w:t>
            </w:r>
            <w:r w:rsidRPr="00D9460A">
              <w:rPr>
                <w:rFonts w:ascii="Book Antiqua" w:hAnsi="Book Antiqua"/>
                <w:lang w:val="en-GB"/>
              </w:rPr>
              <w:t>24.0-40.7)</w:t>
            </w:r>
          </w:p>
        </w:tc>
        <w:tc>
          <w:tcPr>
            <w:tcW w:w="1568" w:type="dxa"/>
          </w:tcPr>
          <w:p w14:paraId="1443347B" w14:textId="77777777" w:rsidR="00C07132" w:rsidRPr="00D9460A" w:rsidRDefault="00C07132" w:rsidP="00C07132">
            <w:pPr>
              <w:spacing w:line="360" w:lineRule="auto"/>
              <w:rPr>
                <w:rFonts w:ascii="Book Antiqua" w:hAnsi="Book Antiqua"/>
                <w:lang w:val="en-GB"/>
              </w:rPr>
            </w:pPr>
            <w:r w:rsidRPr="00D9460A">
              <w:rPr>
                <w:rFonts w:ascii="Book Antiqua" w:hAnsi="Book Antiqua"/>
                <w:lang w:val="en-GB"/>
              </w:rPr>
              <w:t>1.40 per 100 PY</w:t>
            </w:r>
          </w:p>
        </w:tc>
      </w:tr>
      <w:tr w:rsidR="00C07132" w:rsidRPr="00D9460A" w14:paraId="31F8EE39" w14:textId="77777777" w:rsidTr="00B440C7">
        <w:tc>
          <w:tcPr>
            <w:tcW w:w="1617" w:type="dxa"/>
          </w:tcPr>
          <w:p w14:paraId="6922A735" w14:textId="22317EB4" w:rsidR="00C07132" w:rsidRPr="00D9460A" w:rsidRDefault="00C07132" w:rsidP="00C07132">
            <w:pPr>
              <w:spacing w:line="360" w:lineRule="auto"/>
              <w:rPr>
                <w:rFonts w:ascii="Book Antiqua" w:hAnsi="Book Antiqua"/>
                <w:b/>
                <w:bCs/>
                <w:vertAlign w:val="superscript"/>
                <w:lang w:val="en-GB"/>
              </w:rPr>
            </w:pPr>
            <w:r w:rsidRPr="00D9460A">
              <w:rPr>
                <w:rFonts w:ascii="Book Antiqua" w:hAnsi="Book Antiqua"/>
                <w:lang w:val="en-GB"/>
              </w:rPr>
              <w:t>Janjua</w:t>
            </w:r>
            <w:r w:rsidR="002052BC" w:rsidRPr="00D9460A">
              <w:rPr>
                <w:rFonts w:ascii="Book Antiqua" w:hAnsi="Book Antiqua"/>
                <w:lang w:val="en-GB"/>
              </w:rPr>
              <w:t xml:space="preserve"> </w:t>
            </w:r>
            <w:r w:rsidR="002052BC" w:rsidRPr="00D9460A">
              <w:rPr>
                <w:rFonts w:ascii="Book Antiqua" w:hAnsi="Book Antiqua"/>
                <w:i/>
                <w:iCs/>
                <w:lang w:val="en-GB"/>
              </w:rPr>
              <w:t>et al</w:t>
            </w:r>
            <w:r w:rsidR="002052BC" w:rsidRPr="00D9460A">
              <w:rPr>
                <w:rFonts w:ascii="Book Antiqua" w:hAnsi="Book Antiqua"/>
                <w:vertAlign w:val="superscript"/>
                <w:lang w:val="en-GB"/>
              </w:rPr>
              <w:t>[36]</w:t>
            </w:r>
          </w:p>
        </w:tc>
        <w:tc>
          <w:tcPr>
            <w:tcW w:w="1662" w:type="dxa"/>
          </w:tcPr>
          <w:p w14:paraId="71758D51" w14:textId="77777777" w:rsidR="00C07132" w:rsidRPr="00D9460A" w:rsidRDefault="00C07132" w:rsidP="00C07132">
            <w:pPr>
              <w:spacing w:line="360" w:lineRule="auto"/>
              <w:rPr>
                <w:rFonts w:ascii="Book Antiqua" w:hAnsi="Book Antiqua"/>
                <w:lang w:val="en-GB"/>
              </w:rPr>
            </w:pPr>
            <w:r w:rsidRPr="00D9460A">
              <w:rPr>
                <w:rFonts w:ascii="Book Antiqua" w:hAnsi="Book Antiqua"/>
                <w:lang w:val="en-GB"/>
              </w:rPr>
              <w:t>Retrospective study</w:t>
            </w:r>
          </w:p>
        </w:tc>
        <w:tc>
          <w:tcPr>
            <w:tcW w:w="3031" w:type="dxa"/>
          </w:tcPr>
          <w:p w14:paraId="406A37D3" w14:textId="5AEB5D08" w:rsidR="00C07132" w:rsidRPr="00D9460A" w:rsidRDefault="00C07132" w:rsidP="00C07132">
            <w:pPr>
              <w:spacing w:line="360" w:lineRule="auto"/>
              <w:rPr>
                <w:rFonts w:ascii="Book Antiqua" w:hAnsi="Book Antiqua"/>
                <w:lang w:val="en-GB"/>
              </w:rPr>
            </w:pPr>
            <w:r w:rsidRPr="00D9460A">
              <w:rPr>
                <w:rFonts w:ascii="Book Antiqua" w:hAnsi="Book Antiqua"/>
                <w:lang w:val="en-GB"/>
              </w:rPr>
              <w:t>IFN-treated (</w:t>
            </w:r>
            <w:r w:rsidRPr="00D9460A">
              <w:rPr>
                <w:rFonts w:ascii="Book Antiqua" w:hAnsi="Book Antiqua"/>
                <w:i/>
                <w:iCs/>
                <w:lang w:val="en-GB"/>
              </w:rPr>
              <w:t>n</w:t>
            </w:r>
            <w:r w:rsidR="002052BC" w:rsidRPr="00D9460A">
              <w:rPr>
                <w:rFonts w:ascii="Book Antiqua" w:hAnsi="Book Antiqua"/>
                <w:lang w:val="en-GB"/>
              </w:rPr>
              <w:t xml:space="preserve"> </w:t>
            </w:r>
            <w:r w:rsidRPr="00D9460A">
              <w:rPr>
                <w:rFonts w:ascii="Book Antiqua" w:hAnsi="Book Antiqua"/>
                <w:lang w:val="en-GB"/>
              </w:rPr>
              <w:t>=</w:t>
            </w:r>
            <w:r w:rsidR="002052BC" w:rsidRPr="00D9460A">
              <w:rPr>
                <w:rFonts w:ascii="Book Antiqua" w:hAnsi="Book Antiqua"/>
                <w:lang w:val="en-GB"/>
              </w:rPr>
              <w:t xml:space="preserve"> </w:t>
            </w:r>
            <w:r w:rsidRPr="00D9460A">
              <w:rPr>
                <w:rFonts w:ascii="Book Antiqua" w:hAnsi="Book Antiqua"/>
                <w:lang w:val="en-GB"/>
              </w:rPr>
              <w:t>8871)</w:t>
            </w:r>
            <w:r w:rsidR="002052BC" w:rsidRPr="00D9460A">
              <w:rPr>
                <w:rFonts w:ascii="Book Antiqua" w:hAnsi="Book Antiqua"/>
                <w:lang w:val="en-GB"/>
              </w:rPr>
              <w:t>,</w:t>
            </w:r>
            <w:r w:rsidRPr="00D9460A">
              <w:rPr>
                <w:rFonts w:ascii="Book Antiqua" w:hAnsi="Book Antiqua"/>
                <w:lang w:val="en-GB"/>
              </w:rPr>
              <w:t xml:space="preserve"> DAA-treated (</w:t>
            </w:r>
            <w:r w:rsidRPr="00D9460A">
              <w:rPr>
                <w:rFonts w:ascii="Book Antiqua" w:hAnsi="Book Antiqua"/>
                <w:i/>
                <w:iCs/>
                <w:lang w:val="en-GB"/>
              </w:rPr>
              <w:t>n</w:t>
            </w:r>
            <w:r w:rsidR="002052BC" w:rsidRPr="00D9460A">
              <w:rPr>
                <w:rFonts w:ascii="Book Antiqua" w:hAnsi="Book Antiqua"/>
                <w:lang w:val="en-GB"/>
              </w:rPr>
              <w:t xml:space="preserve"> </w:t>
            </w:r>
            <w:r w:rsidRPr="00D9460A">
              <w:rPr>
                <w:rFonts w:ascii="Book Antiqua" w:hAnsi="Book Antiqua"/>
                <w:lang w:val="en-GB"/>
              </w:rPr>
              <w:t>=</w:t>
            </w:r>
            <w:r w:rsidR="002052BC" w:rsidRPr="00D9460A">
              <w:rPr>
                <w:rFonts w:ascii="Book Antiqua" w:hAnsi="Book Antiqua"/>
                <w:lang w:val="en-GB"/>
              </w:rPr>
              <w:t xml:space="preserve"> </w:t>
            </w:r>
            <w:r w:rsidRPr="00D9460A">
              <w:rPr>
                <w:rFonts w:ascii="Book Antiqua" w:hAnsi="Book Antiqua"/>
                <w:lang w:val="en-GB"/>
              </w:rPr>
              <w:t>3905)</w:t>
            </w:r>
          </w:p>
        </w:tc>
        <w:tc>
          <w:tcPr>
            <w:tcW w:w="1482" w:type="dxa"/>
          </w:tcPr>
          <w:p w14:paraId="45EC68ED" w14:textId="125CE688" w:rsidR="00C07132" w:rsidRPr="00D9460A" w:rsidRDefault="00C07132" w:rsidP="00C07132">
            <w:pPr>
              <w:spacing w:line="360" w:lineRule="auto"/>
              <w:rPr>
                <w:rFonts w:ascii="Book Antiqua" w:hAnsi="Book Antiqua"/>
                <w:lang w:val="en-GB"/>
              </w:rPr>
            </w:pPr>
            <w:r w:rsidRPr="00D9460A">
              <w:rPr>
                <w:rFonts w:ascii="Book Antiqua" w:hAnsi="Book Antiqua"/>
                <w:lang w:val="en-GB"/>
              </w:rPr>
              <w:t xml:space="preserve">Median FU: 1.0 </w:t>
            </w:r>
            <w:proofErr w:type="spellStart"/>
            <w:r w:rsidRPr="00D9460A">
              <w:rPr>
                <w:rFonts w:ascii="Book Antiqua" w:hAnsi="Book Antiqua"/>
                <w:lang w:val="en-GB"/>
              </w:rPr>
              <w:t>yr</w:t>
            </w:r>
            <w:proofErr w:type="spellEnd"/>
          </w:p>
        </w:tc>
        <w:tc>
          <w:tcPr>
            <w:tcW w:w="1568" w:type="dxa"/>
          </w:tcPr>
          <w:p w14:paraId="19822CAF" w14:textId="77777777" w:rsidR="00C07132" w:rsidRPr="00D9460A" w:rsidRDefault="00C07132" w:rsidP="00C07132">
            <w:pPr>
              <w:spacing w:line="360" w:lineRule="auto"/>
              <w:rPr>
                <w:rFonts w:ascii="Book Antiqua" w:hAnsi="Book Antiqua"/>
                <w:lang w:val="en-GB"/>
              </w:rPr>
            </w:pPr>
            <w:r w:rsidRPr="00D9460A">
              <w:rPr>
                <w:rFonts w:ascii="Book Antiqua" w:hAnsi="Book Antiqua"/>
                <w:lang w:val="en-GB"/>
              </w:rPr>
              <w:t>6.9 per 1000 PY</w:t>
            </w:r>
          </w:p>
        </w:tc>
      </w:tr>
      <w:tr w:rsidR="00C07132" w:rsidRPr="00D9460A" w14:paraId="66D5252C" w14:textId="77777777" w:rsidTr="00B440C7">
        <w:tc>
          <w:tcPr>
            <w:tcW w:w="1617" w:type="dxa"/>
          </w:tcPr>
          <w:p w14:paraId="35D7C079" w14:textId="3F38BF85" w:rsidR="00C07132" w:rsidRPr="00D9460A" w:rsidRDefault="00C07132" w:rsidP="00C07132">
            <w:pPr>
              <w:spacing w:line="360" w:lineRule="auto"/>
              <w:rPr>
                <w:rFonts w:ascii="Book Antiqua" w:hAnsi="Book Antiqua"/>
                <w:b/>
                <w:bCs/>
                <w:vertAlign w:val="superscript"/>
                <w:lang w:val="en-GB"/>
              </w:rPr>
            </w:pPr>
            <w:proofErr w:type="spellStart"/>
            <w:r w:rsidRPr="00D9460A">
              <w:rPr>
                <w:rFonts w:ascii="Book Antiqua" w:hAnsi="Book Antiqua"/>
                <w:lang w:val="en-GB"/>
              </w:rPr>
              <w:t>Poordad</w:t>
            </w:r>
            <w:proofErr w:type="spellEnd"/>
            <w:r w:rsidR="002052BC" w:rsidRPr="00D9460A">
              <w:rPr>
                <w:rFonts w:ascii="Book Antiqua" w:hAnsi="Book Antiqua"/>
                <w:lang w:val="en-GB"/>
              </w:rPr>
              <w:t xml:space="preserve"> </w:t>
            </w:r>
            <w:r w:rsidR="002052BC" w:rsidRPr="00D9460A">
              <w:rPr>
                <w:rFonts w:ascii="Book Antiqua" w:hAnsi="Book Antiqua"/>
                <w:i/>
                <w:iCs/>
                <w:lang w:val="en-GB"/>
              </w:rPr>
              <w:t>et al</w:t>
            </w:r>
            <w:r w:rsidR="002052BC" w:rsidRPr="00D9460A">
              <w:rPr>
                <w:rFonts w:ascii="Book Antiqua" w:hAnsi="Book Antiqua"/>
                <w:vertAlign w:val="superscript"/>
                <w:lang w:val="en-GB"/>
              </w:rPr>
              <w:t>[46]</w:t>
            </w:r>
          </w:p>
        </w:tc>
        <w:tc>
          <w:tcPr>
            <w:tcW w:w="1662" w:type="dxa"/>
          </w:tcPr>
          <w:p w14:paraId="30FFAB8A" w14:textId="77777777" w:rsidR="00C07132" w:rsidRPr="00D9460A" w:rsidRDefault="00C07132" w:rsidP="00C07132">
            <w:pPr>
              <w:spacing w:line="360" w:lineRule="auto"/>
              <w:rPr>
                <w:rFonts w:ascii="Book Antiqua" w:hAnsi="Book Antiqua"/>
                <w:lang w:val="en-GB"/>
              </w:rPr>
            </w:pPr>
            <w:r w:rsidRPr="00D9460A">
              <w:rPr>
                <w:rFonts w:ascii="Book Antiqua" w:hAnsi="Book Antiqua"/>
                <w:lang w:val="en-GB"/>
              </w:rPr>
              <w:t>Prospective study</w:t>
            </w:r>
          </w:p>
        </w:tc>
        <w:tc>
          <w:tcPr>
            <w:tcW w:w="3031" w:type="dxa"/>
          </w:tcPr>
          <w:p w14:paraId="5B648ED8" w14:textId="5F7B5556" w:rsidR="00C07132" w:rsidRPr="00D9460A" w:rsidRDefault="00C07132" w:rsidP="00C07132">
            <w:pPr>
              <w:spacing w:line="360" w:lineRule="auto"/>
              <w:rPr>
                <w:rFonts w:ascii="Book Antiqua" w:hAnsi="Book Antiqua"/>
                <w:lang w:val="en-GB"/>
              </w:rPr>
            </w:pPr>
            <w:r w:rsidRPr="00D9460A">
              <w:rPr>
                <w:rFonts w:ascii="Book Antiqua" w:hAnsi="Book Antiqua"/>
                <w:lang w:val="en-GB"/>
              </w:rPr>
              <w:t>DAA-treated (</w:t>
            </w:r>
            <w:r w:rsidRPr="00D9460A">
              <w:rPr>
                <w:rFonts w:ascii="Book Antiqua" w:hAnsi="Book Antiqua"/>
                <w:i/>
                <w:iCs/>
                <w:lang w:val="en-GB"/>
              </w:rPr>
              <w:t>n</w:t>
            </w:r>
            <w:r w:rsidR="002052BC" w:rsidRPr="00D9460A">
              <w:rPr>
                <w:rFonts w:ascii="Book Antiqua" w:hAnsi="Book Antiqua"/>
                <w:lang w:val="en-GB"/>
              </w:rPr>
              <w:t xml:space="preserve"> </w:t>
            </w:r>
            <w:r w:rsidRPr="00D9460A">
              <w:rPr>
                <w:rFonts w:ascii="Book Antiqua" w:hAnsi="Book Antiqua"/>
                <w:lang w:val="en-GB"/>
              </w:rPr>
              <w:t>=</w:t>
            </w:r>
            <w:r w:rsidR="002052BC" w:rsidRPr="00D9460A">
              <w:rPr>
                <w:rFonts w:ascii="Book Antiqua" w:hAnsi="Book Antiqua"/>
                <w:lang w:val="en-GB"/>
              </w:rPr>
              <w:t xml:space="preserve"> </w:t>
            </w:r>
            <w:r w:rsidRPr="00D9460A">
              <w:rPr>
                <w:rFonts w:ascii="Book Antiqua" w:hAnsi="Book Antiqua"/>
                <w:lang w:val="en-GB"/>
              </w:rPr>
              <w:t>2211)</w:t>
            </w:r>
          </w:p>
        </w:tc>
        <w:tc>
          <w:tcPr>
            <w:tcW w:w="1482" w:type="dxa"/>
          </w:tcPr>
          <w:p w14:paraId="3BC8D9C6" w14:textId="5FA1B7EF" w:rsidR="00C07132" w:rsidRPr="00D9460A" w:rsidRDefault="00C07132" w:rsidP="00C07132">
            <w:pPr>
              <w:spacing w:line="360" w:lineRule="auto"/>
              <w:rPr>
                <w:rFonts w:ascii="Book Antiqua" w:hAnsi="Book Antiqua"/>
                <w:lang w:val="en-GB"/>
              </w:rPr>
            </w:pPr>
            <w:r w:rsidRPr="00D9460A">
              <w:rPr>
                <w:rFonts w:ascii="Book Antiqua" w:hAnsi="Book Antiqua"/>
                <w:lang w:val="en-GB"/>
              </w:rPr>
              <w:t xml:space="preserve">156 </w:t>
            </w:r>
            <w:proofErr w:type="spellStart"/>
            <w:r w:rsidRPr="00D9460A">
              <w:rPr>
                <w:rFonts w:ascii="Book Antiqua" w:hAnsi="Book Antiqua"/>
                <w:lang w:val="en-GB"/>
              </w:rPr>
              <w:t>wk</w:t>
            </w:r>
            <w:proofErr w:type="spellEnd"/>
            <w:r w:rsidRPr="00D9460A">
              <w:rPr>
                <w:rFonts w:ascii="Book Antiqua" w:hAnsi="Book Antiqua"/>
                <w:lang w:val="en-GB"/>
              </w:rPr>
              <w:t xml:space="preserve"> from EOT</w:t>
            </w:r>
          </w:p>
        </w:tc>
        <w:tc>
          <w:tcPr>
            <w:tcW w:w="1568" w:type="dxa"/>
          </w:tcPr>
          <w:p w14:paraId="23574A96" w14:textId="77777777" w:rsidR="00C07132" w:rsidRPr="00D9460A" w:rsidRDefault="00C07132" w:rsidP="00C07132">
            <w:pPr>
              <w:spacing w:line="360" w:lineRule="auto"/>
              <w:rPr>
                <w:rFonts w:ascii="Book Antiqua" w:hAnsi="Book Antiqua"/>
                <w:lang w:val="en-GB"/>
              </w:rPr>
            </w:pPr>
            <w:r w:rsidRPr="00D9460A">
              <w:rPr>
                <w:rFonts w:ascii="Book Antiqua" w:hAnsi="Book Antiqua"/>
                <w:lang w:val="en-GB"/>
              </w:rPr>
              <w:t>1.4%</w:t>
            </w:r>
          </w:p>
        </w:tc>
      </w:tr>
      <w:tr w:rsidR="00C07132" w:rsidRPr="00D9460A" w14:paraId="4F63832D" w14:textId="77777777" w:rsidTr="00B440C7">
        <w:tc>
          <w:tcPr>
            <w:tcW w:w="1617" w:type="dxa"/>
          </w:tcPr>
          <w:p w14:paraId="19FFEA2B" w14:textId="07DA9BB3" w:rsidR="00C07132" w:rsidRPr="00D9460A" w:rsidRDefault="002052BC" w:rsidP="00C07132">
            <w:pPr>
              <w:spacing w:line="360" w:lineRule="auto"/>
              <w:rPr>
                <w:rFonts w:ascii="Book Antiqua" w:hAnsi="Book Antiqua"/>
                <w:b/>
                <w:bCs/>
                <w:vertAlign w:val="superscript"/>
                <w:lang w:val="en-GB"/>
              </w:rPr>
            </w:pPr>
            <w:proofErr w:type="spellStart"/>
            <w:r w:rsidRPr="00D9460A">
              <w:rPr>
                <w:rFonts w:ascii="Book Antiqua" w:hAnsi="Book Antiqua"/>
                <w:lang w:val="en-GB"/>
              </w:rPr>
              <w:t>Sangiovanni</w:t>
            </w:r>
            <w:proofErr w:type="spellEnd"/>
            <w:r w:rsidRPr="00D9460A">
              <w:rPr>
                <w:rFonts w:ascii="Book Antiqua" w:hAnsi="Book Antiqua"/>
                <w:lang w:val="en-GB"/>
              </w:rPr>
              <w:t xml:space="preserve"> </w:t>
            </w:r>
            <w:r w:rsidRPr="00D9460A">
              <w:rPr>
                <w:rFonts w:ascii="Book Antiqua" w:hAnsi="Book Antiqua"/>
                <w:i/>
                <w:iCs/>
                <w:lang w:val="en-GB"/>
              </w:rPr>
              <w:t>et al</w:t>
            </w:r>
            <w:r w:rsidRPr="00D9460A">
              <w:rPr>
                <w:rFonts w:ascii="Book Antiqua" w:hAnsi="Book Antiqua"/>
                <w:vertAlign w:val="superscript"/>
                <w:lang w:val="en-GB"/>
              </w:rPr>
              <w:t>[47]</w:t>
            </w:r>
          </w:p>
        </w:tc>
        <w:tc>
          <w:tcPr>
            <w:tcW w:w="1662" w:type="dxa"/>
          </w:tcPr>
          <w:p w14:paraId="09C73DA7" w14:textId="77777777" w:rsidR="00C07132" w:rsidRPr="00D9460A" w:rsidRDefault="00C07132" w:rsidP="00C07132">
            <w:pPr>
              <w:spacing w:line="360" w:lineRule="auto"/>
              <w:rPr>
                <w:rFonts w:ascii="Book Antiqua" w:hAnsi="Book Antiqua"/>
                <w:lang w:val="en-GB"/>
              </w:rPr>
            </w:pPr>
            <w:r w:rsidRPr="00D9460A">
              <w:rPr>
                <w:rFonts w:ascii="Book Antiqua" w:hAnsi="Book Antiqua"/>
                <w:lang w:val="en-GB"/>
              </w:rPr>
              <w:t>Prospective study</w:t>
            </w:r>
          </w:p>
        </w:tc>
        <w:tc>
          <w:tcPr>
            <w:tcW w:w="3031" w:type="dxa"/>
          </w:tcPr>
          <w:p w14:paraId="3B94F4D4" w14:textId="09A0B0FB" w:rsidR="00C07132" w:rsidRPr="00D9460A" w:rsidRDefault="00C07132" w:rsidP="00C07132">
            <w:pPr>
              <w:spacing w:line="360" w:lineRule="auto"/>
              <w:rPr>
                <w:rFonts w:ascii="Book Antiqua" w:hAnsi="Book Antiqua"/>
                <w:lang w:val="en-GB"/>
              </w:rPr>
            </w:pPr>
            <w:r w:rsidRPr="00D9460A">
              <w:rPr>
                <w:rFonts w:ascii="Book Antiqua" w:hAnsi="Book Antiqua"/>
                <w:lang w:val="en-GB"/>
              </w:rPr>
              <w:t>DAA-treated (</w:t>
            </w:r>
            <w:r w:rsidRPr="00D9460A">
              <w:rPr>
                <w:rFonts w:ascii="Book Antiqua" w:hAnsi="Book Antiqua"/>
                <w:i/>
                <w:iCs/>
                <w:lang w:val="en-GB"/>
              </w:rPr>
              <w:t>n</w:t>
            </w:r>
            <w:r w:rsidR="002052BC" w:rsidRPr="00D9460A">
              <w:rPr>
                <w:rFonts w:ascii="Book Antiqua" w:hAnsi="Book Antiqua"/>
                <w:lang w:val="en-GB"/>
              </w:rPr>
              <w:t xml:space="preserve"> </w:t>
            </w:r>
            <w:r w:rsidRPr="00D9460A">
              <w:rPr>
                <w:rFonts w:ascii="Book Antiqua" w:hAnsi="Book Antiqua"/>
                <w:lang w:val="en-GB"/>
              </w:rPr>
              <w:t>=</w:t>
            </w:r>
            <w:r w:rsidR="002052BC" w:rsidRPr="00D9460A">
              <w:rPr>
                <w:rFonts w:ascii="Book Antiqua" w:hAnsi="Book Antiqua"/>
                <w:lang w:val="en-GB"/>
              </w:rPr>
              <w:t xml:space="preserve"> </w:t>
            </w:r>
            <w:r w:rsidRPr="00D9460A">
              <w:rPr>
                <w:rFonts w:ascii="Book Antiqua" w:hAnsi="Book Antiqua"/>
                <w:lang w:val="en-GB"/>
              </w:rPr>
              <w:t>1285)</w:t>
            </w:r>
          </w:p>
        </w:tc>
        <w:tc>
          <w:tcPr>
            <w:tcW w:w="1482" w:type="dxa"/>
          </w:tcPr>
          <w:p w14:paraId="5C813597" w14:textId="74B23A23" w:rsidR="00C07132" w:rsidRPr="00D9460A" w:rsidRDefault="00C07132" w:rsidP="00C07132">
            <w:pPr>
              <w:spacing w:line="360" w:lineRule="auto"/>
              <w:rPr>
                <w:rFonts w:ascii="Book Antiqua" w:hAnsi="Book Antiqua"/>
                <w:lang w:val="en-GB"/>
              </w:rPr>
            </w:pPr>
            <w:r w:rsidRPr="00D9460A">
              <w:rPr>
                <w:rFonts w:ascii="Book Antiqua" w:hAnsi="Book Antiqua"/>
                <w:lang w:val="en-GB"/>
              </w:rPr>
              <w:t xml:space="preserve">Mean FU: 17 </w:t>
            </w:r>
            <w:proofErr w:type="spellStart"/>
            <w:r w:rsidRPr="00D9460A">
              <w:rPr>
                <w:rFonts w:ascii="Book Antiqua" w:hAnsi="Book Antiqua"/>
                <w:lang w:val="en-GB"/>
              </w:rPr>
              <w:t>mo</w:t>
            </w:r>
            <w:proofErr w:type="spellEnd"/>
          </w:p>
        </w:tc>
        <w:tc>
          <w:tcPr>
            <w:tcW w:w="1568" w:type="dxa"/>
          </w:tcPr>
          <w:p w14:paraId="63F1D41F" w14:textId="77777777" w:rsidR="00C07132" w:rsidRPr="00D9460A" w:rsidRDefault="00C07132" w:rsidP="00C07132">
            <w:pPr>
              <w:spacing w:line="360" w:lineRule="auto"/>
              <w:rPr>
                <w:rFonts w:ascii="Book Antiqua" w:hAnsi="Book Antiqua"/>
                <w:lang w:val="en-GB"/>
              </w:rPr>
            </w:pPr>
            <w:r w:rsidRPr="00D9460A">
              <w:rPr>
                <w:rFonts w:ascii="Book Antiqua" w:hAnsi="Book Antiqua"/>
                <w:lang w:val="en-GB"/>
              </w:rPr>
              <w:t>3.1 per 100 PY</w:t>
            </w:r>
          </w:p>
        </w:tc>
      </w:tr>
      <w:tr w:rsidR="00C07132" w:rsidRPr="00D9460A" w14:paraId="16A6B5F1" w14:textId="77777777" w:rsidTr="00B440C7">
        <w:tc>
          <w:tcPr>
            <w:tcW w:w="1617" w:type="dxa"/>
          </w:tcPr>
          <w:p w14:paraId="37AC2DFD" w14:textId="497A4FAC" w:rsidR="00C07132" w:rsidRPr="00D9460A" w:rsidRDefault="00C07132" w:rsidP="00C07132">
            <w:pPr>
              <w:spacing w:line="360" w:lineRule="auto"/>
              <w:rPr>
                <w:rFonts w:ascii="Book Antiqua" w:hAnsi="Book Antiqua"/>
                <w:b/>
                <w:bCs/>
                <w:vertAlign w:val="superscript"/>
                <w:lang w:val="en-GB"/>
              </w:rPr>
            </w:pPr>
            <w:r w:rsidRPr="00D9460A">
              <w:rPr>
                <w:rFonts w:ascii="Book Antiqua" w:hAnsi="Book Antiqua"/>
                <w:lang w:val="en-GB"/>
              </w:rPr>
              <w:t>Kanwal</w:t>
            </w:r>
            <w:r w:rsidR="002052BC" w:rsidRPr="00D9460A">
              <w:rPr>
                <w:rFonts w:ascii="Book Antiqua" w:hAnsi="Book Antiqua"/>
                <w:lang w:val="en-GB"/>
              </w:rPr>
              <w:t xml:space="preserve"> </w:t>
            </w:r>
            <w:r w:rsidR="002052BC" w:rsidRPr="00D9460A">
              <w:rPr>
                <w:rFonts w:ascii="Book Antiqua" w:hAnsi="Book Antiqua"/>
                <w:i/>
                <w:iCs/>
                <w:lang w:val="en-GB"/>
              </w:rPr>
              <w:t>et al</w:t>
            </w:r>
            <w:r w:rsidR="002052BC" w:rsidRPr="00D9460A">
              <w:rPr>
                <w:rFonts w:ascii="Book Antiqua" w:hAnsi="Book Antiqua"/>
                <w:vertAlign w:val="superscript"/>
                <w:lang w:val="en-GB"/>
              </w:rPr>
              <w:t>[39]</w:t>
            </w:r>
          </w:p>
        </w:tc>
        <w:tc>
          <w:tcPr>
            <w:tcW w:w="1662" w:type="dxa"/>
          </w:tcPr>
          <w:p w14:paraId="636D182D" w14:textId="77777777" w:rsidR="00C07132" w:rsidRPr="00D9460A" w:rsidRDefault="00C07132" w:rsidP="00C07132">
            <w:pPr>
              <w:spacing w:line="360" w:lineRule="auto"/>
              <w:rPr>
                <w:rFonts w:ascii="Book Antiqua" w:hAnsi="Book Antiqua"/>
                <w:lang w:val="en-GB"/>
              </w:rPr>
            </w:pPr>
            <w:r w:rsidRPr="00D9460A">
              <w:rPr>
                <w:rFonts w:ascii="Book Antiqua" w:hAnsi="Book Antiqua"/>
                <w:lang w:val="en-GB"/>
              </w:rPr>
              <w:t>Retrospective study</w:t>
            </w:r>
          </w:p>
        </w:tc>
        <w:tc>
          <w:tcPr>
            <w:tcW w:w="3031" w:type="dxa"/>
          </w:tcPr>
          <w:p w14:paraId="6B456B4F" w14:textId="744F42C3" w:rsidR="00C07132" w:rsidRPr="00D9460A" w:rsidRDefault="00C07132" w:rsidP="00C07132">
            <w:pPr>
              <w:spacing w:line="360" w:lineRule="auto"/>
              <w:rPr>
                <w:rFonts w:ascii="Book Antiqua" w:hAnsi="Book Antiqua"/>
                <w:lang w:val="en-GB"/>
              </w:rPr>
            </w:pPr>
            <w:r w:rsidRPr="00D9460A">
              <w:rPr>
                <w:rFonts w:ascii="Book Antiqua" w:hAnsi="Book Antiqua"/>
                <w:lang w:val="en-GB"/>
              </w:rPr>
              <w:t>DAA-treated (</w:t>
            </w:r>
            <w:r w:rsidRPr="00D9460A">
              <w:rPr>
                <w:rFonts w:ascii="Book Antiqua" w:hAnsi="Book Antiqua"/>
                <w:i/>
                <w:iCs/>
                <w:lang w:val="en-GB"/>
              </w:rPr>
              <w:t>n</w:t>
            </w:r>
            <w:r w:rsidR="002052BC" w:rsidRPr="00D9460A">
              <w:rPr>
                <w:rFonts w:ascii="Book Antiqua" w:hAnsi="Book Antiqua"/>
                <w:lang w:val="en-GB"/>
              </w:rPr>
              <w:t xml:space="preserve"> </w:t>
            </w:r>
            <w:r w:rsidRPr="00D9460A">
              <w:rPr>
                <w:rFonts w:ascii="Book Antiqua" w:hAnsi="Book Antiqua"/>
                <w:lang w:val="en-GB"/>
              </w:rPr>
              <w:t>= 18076)</w:t>
            </w:r>
          </w:p>
        </w:tc>
        <w:tc>
          <w:tcPr>
            <w:tcW w:w="1482" w:type="dxa"/>
          </w:tcPr>
          <w:p w14:paraId="6132A44B" w14:textId="4FC4D648" w:rsidR="00C07132" w:rsidRPr="00D9460A" w:rsidRDefault="00C07132" w:rsidP="00C07132">
            <w:pPr>
              <w:spacing w:line="360" w:lineRule="auto"/>
              <w:rPr>
                <w:rFonts w:ascii="Book Antiqua" w:hAnsi="Book Antiqua"/>
                <w:lang w:val="en-GB"/>
              </w:rPr>
            </w:pPr>
            <w:r w:rsidRPr="00D9460A">
              <w:rPr>
                <w:rFonts w:ascii="Book Antiqua" w:hAnsi="Book Antiqua"/>
                <w:lang w:val="en-GB"/>
              </w:rPr>
              <w:t xml:space="preserve">Mean FU: 2.9 </w:t>
            </w:r>
            <w:proofErr w:type="spellStart"/>
            <w:r w:rsidRPr="00D9460A">
              <w:rPr>
                <w:rFonts w:ascii="Book Antiqua" w:hAnsi="Book Antiqua"/>
                <w:lang w:val="en-GB"/>
              </w:rPr>
              <w:t>yr</w:t>
            </w:r>
            <w:proofErr w:type="spellEnd"/>
          </w:p>
        </w:tc>
        <w:tc>
          <w:tcPr>
            <w:tcW w:w="1568" w:type="dxa"/>
          </w:tcPr>
          <w:p w14:paraId="6ED5AEFB" w14:textId="77777777" w:rsidR="00C07132" w:rsidRPr="00D9460A" w:rsidRDefault="00C07132" w:rsidP="00C07132">
            <w:pPr>
              <w:spacing w:line="360" w:lineRule="auto"/>
              <w:rPr>
                <w:rFonts w:ascii="Book Antiqua" w:hAnsi="Book Antiqua"/>
                <w:lang w:val="en-GB"/>
              </w:rPr>
            </w:pPr>
            <w:r w:rsidRPr="00D9460A">
              <w:rPr>
                <w:rFonts w:ascii="Book Antiqua" w:hAnsi="Book Antiqua"/>
                <w:lang w:val="en-GB"/>
              </w:rPr>
              <w:t>3%</w:t>
            </w:r>
          </w:p>
        </w:tc>
      </w:tr>
      <w:tr w:rsidR="00C07132" w:rsidRPr="00D9460A" w14:paraId="423EA61A" w14:textId="77777777" w:rsidTr="00B440C7">
        <w:tc>
          <w:tcPr>
            <w:tcW w:w="1617" w:type="dxa"/>
          </w:tcPr>
          <w:p w14:paraId="149EA19D" w14:textId="5F041A22" w:rsidR="00C07132" w:rsidRPr="00D9460A" w:rsidRDefault="00C07132" w:rsidP="00C07132">
            <w:pPr>
              <w:spacing w:line="360" w:lineRule="auto"/>
              <w:rPr>
                <w:rFonts w:ascii="Book Antiqua" w:hAnsi="Book Antiqua"/>
                <w:b/>
                <w:bCs/>
                <w:vertAlign w:val="superscript"/>
                <w:lang w:val="en-GB"/>
              </w:rPr>
            </w:pPr>
            <w:r w:rsidRPr="00D9460A">
              <w:rPr>
                <w:rFonts w:ascii="Book Antiqua" w:hAnsi="Book Antiqua"/>
                <w:lang w:val="en-GB"/>
              </w:rPr>
              <w:t>Romano</w:t>
            </w:r>
            <w:r w:rsidR="002052BC" w:rsidRPr="00D9460A">
              <w:rPr>
                <w:rFonts w:ascii="Book Antiqua" w:hAnsi="Book Antiqua"/>
                <w:lang w:val="en-GB"/>
              </w:rPr>
              <w:t xml:space="preserve"> </w:t>
            </w:r>
            <w:r w:rsidR="002052BC" w:rsidRPr="00D9460A">
              <w:rPr>
                <w:rFonts w:ascii="Book Antiqua" w:hAnsi="Book Antiqua"/>
                <w:i/>
                <w:iCs/>
                <w:lang w:val="en-GB"/>
              </w:rPr>
              <w:t>et al</w:t>
            </w:r>
            <w:r w:rsidR="002052BC" w:rsidRPr="00D9460A">
              <w:rPr>
                <w:rFonts w:ascii="Book Antiqua" w:hAnsi="Book Antiqua"/>
                <w:vertAlign w:val="superscript"/>
                <w:lang w:val="en-GB"/>
              </w:rPr>
              <w:t>[48]</w:t>
            </w:r>
          </w:p>
        </w:tc>
        <w:tc>
          <w:tcPr>
            <w:tcW w:w="1662" w:type="dxa"/>
          </w:tcPr>
          <w:p w14:paraId="24AACD51" w14:textId="77777777" w:rsidR="00C07132" w:rsidRPr="00D9460A" w:rsidRDefault="00C07132" w:rsidP="00C07132">
            <w:pPr>
              <w:spacing w:line="360" w:lineRule="auto"/>
              <w:rPr>
                <w:rFonts w:ascii="Book Antiqua" w:hAnsi="Book Antiqua"/>
                <w:lang w:val="en-GB"/>
              </w:rPr>
            </w:pPr>
            <w:r w:rsidRPr="00D9460A">
              <w:rPr>
                <w:rFonts w:ascii="Book Antiqua" w:hAnsi="Book Antiqua"/>
                <w:lang w:val="en-GB"/>
              </w:rPr>
              <w:t>Prospective study</w:t>
            </w:r>
          </w:p>
        </w:tc>
        <w:tc>
          <w:tcPr>
            <w:tcW w:w="3031" w:type="dxa"/>
          </w:tcPr>
          <w:p w14:paraId="479368A1" w14:textId="223FF9DB" w:rsidR="00C07132" w:rsidRPr="00D9460A" w:rsidRDefault="00C07132" w:rsidP="00C07132">
            <w:pPr>
              <w:spacing w:line="360" w:lineRule="auto"/>
              <w:rPr>
                <w:rFonts w:ascii="Book Antiqua" w:hAnsi="Book Antiqua"/>
                <w:lang w:val="en-GB"/>
              </w:rPr>
            </w:pPr>
            <w:r w:rsidRPr="00D9460A">
              <w:rPr>
                <w:rFonts w:ascii="Book Antiqua" w:hAnsi="Book Antiqua"/>
                <w:lang w:val="en-GB"/>
              </w:rPr>
              <w:t>DAA-treated (</w:t>
            </w:r>
            <w:r w:rsidRPr="00D9460A">
              <w:rPr>
                <w:rFonts w:ascii="Book Antiqua" w:hAnsi="Book Antiqua"/>
                <w:i/>
                <w:iCs/>
                <w:lang w:val="en-GB"/>
              </w:rPr>
              <w:t>n</w:t>
            </w:r>
            <w:r w:rsidR="002052BC" w:rsidRPr="00D9460A">
              <w:rPr>
                <w:rFonts w:ascii="Book Antiqua" w:hAnsi="Book Antiqua"/>
                <w:lang w:val="en-GB"/>
              </w:rPr>
              <w:t xml:space="preserve"> </w:t>
            </w:r>
            <w:r w:rsidRPr="00D9460A">
              <w:rPr>
                <w:rFonts w:ascii="Book Antiqua" w:hAnsi="Book Antiqua"/>
                <w:lang w:val="en-GB"/>
              </w:rPr>
              <w:t>=</w:t>
            </w:r>
            <w:r w:rsidR="002052BC" w:rsidRPr="00D9460A">
              <w:rPr>
                <w:rFonts w:ascii="Book Antiqua" w:hAnsi="Book Antiqua"/>
                <w:lang w:val="en-GB"/>
              </w:rPr>
              <w:t xml:space="preserve"> </w:t>
            </w:r>
            <w:r w:rsidRPr="00D9460A">
              <w:rPr>
                <w:rFonts w:ascii="Book Antiqua" w:hAnsi="Book Antiqua"/>
                <w:lang w:val="en-GB"/>
              </w:rPr>
              <w:t>3917)</w:t>
            </w:r>
          </w:p>
        </w:tc>
        <w:tc>
          <w:tcPr>
            <w:tcW w:w="1482" w:type="dxa"/>
          </w:tcPr>
          <w:p w14:paraId="7D21B7E9" w14:textId="48886009" w:rsidR="00C07132" w:rsidRPr="00D9460A" w:rsidRDefault="00C07132" w:rsidP="00C07132">
            <w:pPr>
              <w:spacing w:line="360" w:lineRule="auto"/>
              <w:rPr>
                <w:rFonts w:ascii="Book Antiqua" w:hAnsi="Book Antiqua"/>
                <w:lang w:val="en-GB"/>
              </w:rPr>
            </w:pPr>
            <w:r w:rsidRPr="00D9460A">
              <w:rPr>
                <w:rFonts w:ascii="Book Antiqua" w:hAnsi="Book Antiqua"/>
                <w:lang w:val="en-GB"/>
              </w:rPr>
              <w:t>Median FU: 523 d, (IQR</w:t>
            </w:r>
            <w:r w:rsidR="002052BC" w:rsidRPr="00D9460A">
              <w:rPr>
                <w:rFonts w:ascii="Book Antiqua" w:hAnsi="Book Antiqua"/>
                <w:lang w:val="en-GB"/>
              </w:rPr>
              <w:t>:</w:t>
            </w:r>
            <w:r w:rsidRPr="00D9460A">
              <w:rPr>
                <w:rFonts w:ascii="Book Antiqua" w:hAnsi="Book Antiqua"/>
                <w:lang w:val="en-GB"/>
              </w:rPr>
              <w:t xml:space="preserve"> 381-699 d)</w:t>
            </w:r>
          </w:p>
        </w:tc>
        <w:tc>
          <w:tcPr>
            <w:tcW w:w="1568" w:type="dxa"/>
          </w:tcPr>
          <w:p w14:paraId="1199542B" w14:textId="77777777" w:rsidR="00C07132" w:rsidRPr="00D9460A" w:rsidRDefault="00C07132" w:rsidP="00C07132">
            <w:pPr>
              <w:spacing w:line="360" w:lineRule="auto"/>
              <w:rPr>
                <w:rFonts w:ascii="Book Antiqua" w:hAnsi="Book Antiqua"/>
                <w:lang w:val="en-GB"/>
              </w:rPr>
            </w:pPr>
            <w:r w:rsidRPr="00D9460A">
              <w:rPr>
                <w:rFonts w:ascii="Book Antiqua" w:hAnsi="Book Antiqua"/>
                <w:lang w:val="en-GB"/>
              </w:rPr>
              <w:t>0.97 per 100 PY</w:t>
            </w:r>
          </w:p>
        </w:tc>
      </w:tr>
      <w:tr w:rsidR="00C07132" w:rsidRPr="00D9460A" w14:paraId="1B6125B7" w14:textId="77777777" w:rsidTr="00B440C7">
        <w:tc>
          <w:tcPr>
            <w:tcW w:w="1617" w:type="dxa"/>
          </w:tcPr>
          <w:p w14:paraId="7876FAEC" w14:textId="3D572ECE" w:rsidR="00C07132" w:rsidRPr="00D9460A" w:rsidRDefault="00C07132" w:rsidP="00C07132">
            <w:pPr>
              <w:spacing w:line="360" w:lineRule="auto"/>
              <w:rPr>
                <w:rFonts w:ascii="Book Antiqua" w:hAnsi="Book Antiqua"/>
                <w:b/>
                <w:bCs/>
                <w:vertAlign w:val="superscript"/>
                <w:lang w:val="en-GB"/>
              </w:rPr>
            </w:pPr>
            <w:proofErr w:type="spellStart"/>
            <w:r w:rsidRPr="00D9460A">
              <w:rPr>
                <w:rFonts w:ascii="Book Antiqua" w:hAnsi="Book Antiqua"/>
                <w:lang w:val="en-GB"/>
              </w:rPr>
              <w:t>Tani</w:t>
            </w:r>
            <w:proofErr w:type="spellEnd"/>
            <w:r w:rsidR="002052BC" w:rsidRPr="00D9460A">
              <w:rPr>
                <w:rFonts w:ascii="Book Antiqua" w:hAnsi="Book Antiqua"/>
                <w:i/>
                <w:iCs/>
                <w:lang w:val="en-GB"/>
              </w:rPr>
              <w:t xml:space="preserve"> et al</w:t>
            </w:r>
            <w:r w:rsidR="002052BC" w:rsidRPr="00D9460A">
              <w:rPr>
                <w:rFonts w:ascii="Book Antiqua" w:hAnsi="Book Antiqua"/>
                <w:vertAlign w:val="superscript"/>
                <w:lang w:val="en-GB"/>
              </w:rPr>
              <w:t>[40]</w:t>
            </w:r>
          </w:p>
        </w:tc>
        <w:tc>
          <w:tcPr>
            <w:tcW w:w="1662" w:type="dxa"/>
          </w:tcPr>
          <w:p w14:paraId="07853AE1" w14:textId="77777777" w:rsidR="00C07132" w:rsidRPr="00D9460A" w:rsidRDefault="00C07132" w:rsidP="00C07132">
            <w:pPr>
              <w:spacing w:line="360" w:lineRule="auto"/>
              <w:rPr>
                <w:rFonts w:ascii="Book Antiqua" w:hAnsi="Book Antiqua"/>
                <w:lang w:val="en-GB"/>
              </w:rPr>
            </w:pPr>
            <w:r w:rsidRPr="00D9460A">
              <w:rPr>
                <w:rFonts w:ascii="Book Antiqua" w:hAnsi="Book Antiqua"/>
                <w:lang w:val="en-GB"/>
              </w:rPr>
              <w:t>Retrospective study</w:t>
            </w:r>
          </w:p>
        </w:tc>
        <w:tc>
          <w:tcPr>
            <w:tcW w:w="3031" w:type="dxa"/>
          </w:tcPr>
          <w:p w14:paraId="1D30890E" w14:textId="54AB6023" w:rsidR="00C07132" w:rsidRPr="00D9460A" w:rsidRDefault="00C07132" w:rsidP="00C07132">
            <w:pPr>
              <w:spacing w:line="360" w:lineRule="auto"/>
              <w:rPr>
                <w:rFonts w:ascii="Book Antiqua" w:hAnsi="Book Antiqua"/>
                <w:lang w:val="en-GB"/>
              </w:rPr>
            </w:pPr>
            <w:r w:rsidRPr="00D9460A">
              <w:rPr>
                <w:rFonts w:ascii="Book Antiqua" w:hAnsi="Book Antiqua"/>
                <w:lang w:val="en-GB"/>
              </w:rPr>
              <w:t>DAA-treated (</w:t>
            </w:r>
            <w:r w:rsidRPr="00D9460A">
              <w:rPr>
                <w:rFonts w:ascii="Book Antiqua" w:hAnsi="Book Antiqua"/>
                <w:i/>
                <w:iCs/>
                <w:lang w:val="en-GB"/>
              </w:rPr>
              <w:t>n</w:t>
            </w:r>
            <w:r w:rsidR="002052BC" w:rsidRPr="00D9460A">
              <w:rPr>
                <w:rFonts w:ascii="Book Antiqua" w:hAnsi="Book Antiqua"/>
                <w:lang w:val="en-GB"/>
              </w:rPr>
              <w:t xml:space="preserve"> </w:t>
            </w:r>
            <w:r w:rsidRPr="00D9460A">
              <w:rPr>
                <w:rFonts w:ascii="Book Antiqua" w:hAnsi="Book Antiqua"/>
                <w:lang w:val="en-GB"/>
              </w:rPr>
              <w:t>= 1088)</w:t>
            </w:r>
          </w:p>
        </w:tc>
        <w:tc>
          <w:tcPr>
            <w:tcW w:w="1482" w:type="dxa"/>
          </w:tcPr>
          <w:p w14:paraId="6A06A437" w14:textId="4D940D9C" w:rsidR="00C07132" w:rsidRPr="00D9460A" w:rsidRDefault="00C07132" w:rsidP="00C07132">
            <w:pPr>
              <w:spacing w:line="360" w:lineRule="auto"/>
              <w:rPr>
                <w:rFonts w:ascii="Book Antiqua" w:hAnsi="Book Antiqua"/>
                <w:lang w:val="en-GB"/>
              </w:rPr>
            </w:pPr>
            <w:r w:rsidRPr="00D9460A">
              <w:rPr>
                <w:rFonts w:ascii="Book Antiqua" w:hAnsi="Book Antiqua"/>
                <w:lang w:val="en-GB"/>
              </w:rPr>
              <w:t xml:space="preserve">Median FU: 13.8 </w:t>
            </w:r>
            <w:proofErr w:type="spellStart"/>
            <w:r w:rsidRPr="00D9460A">
              <w:rPr>
                <w:rFonts w:ascii="Book Antiqua" w:hAnsi="Book Antiqua"/>
                <w:lang w:val="en-GB"/>
              </w:rPr>
              <w:t>mo</w:t>
            </w:r>
            <w:proofErr w:type="spellEnd"/>
          </w:p>
        </w:tc>
        <w:tc>
          <w:tcPr>
            <w:tcW w:w="1568" w:type="dxa"/>
          </w:tcPr>
          <w:p w14:paraId="1BD6D2C9" w14:textId="77777777" w:rsidR="00C07132" w:rsidRPr="00D9460A" w:rsidRDefault="00C07132" w:rsidP="00C07132">
            <w:pPr>
              <w:spacing w:line="360" w:lineRule="auto"/>
              <w:rPr>
                <w:rFonts w:ascii="Book Antiqua" w:hAnsi="Book Antiqua"/>
                <w:lang w:val="en-GB"/>
              </w:rPr>
            </w:pPr>
            <w:r w:rsidRPr="00D9460A">
              <w:rPr>
                <w:rFonts w:ascii="Book Antiqua" w:hAnsi="Book Antiqua"/>
                <w:lang w:val="en-GB"/>
              </w:rPr>
              <w:t>2.38%</w:t>
            </w:r>
          </w:p>
        </w:tc>
      </w:tr>
      <w:tr w:rsidR="00C07132" w:rsidRPr="00D9460A" w14:paraId="646953B8" w14:textId="77777777" w:rsidTr="00B440C7">
        <w:tc>
          <w:tcPr>
            <w:tcW w:w="1617" w:type="dxa"/>
          </w:tcPr>
          <w:p w14:paraId="78F095E6" w14:textId="101E2EF0" w:rsidR="00C07132" w:rsidRPr="00D9460A" w:rsidRDefault="00C07132" w:rsidP="00C07132">
            <w:pPr>
              <w:spacing w:line="360" w:lineRule="auto"/>
              <w:rPr>
                <w:rFonts w:ascii="Book Antiqua" w:hAnsi="Book Antiqua"/>
                <w:b/>
                <w:bCs/>
                <w:lang w:val="en-GB"/>
              </w:rPr>
            </w:pPr>
            <w:r w:rsidRPr="00D9460A">
              <w:rPr>
                <w:rFonts w:ascii="Book Antiqua" w:hAnsi="Book Antiqua"/>
                <w:lang w:val="en-GB"/>
              </w:rPr>
              <w:t>Watanabe</w:t>
            </w:r>
            <w:r w:rsidR="002052BC" w:rsidRPr="00D9460A">
              <w:rPr>
                <w:rFonts w:ascii="Book Antiqua" w:hAnsi="Book Antiqua"/>
                <w:lang w:val="en-GB"/>
              </w:rPr>
              <w:t xml:space="preserve"> </w:t>
            </w:r>
            <w:r w:rsidR="002052BC" w:rsidRPr="00D9460A">
              <w:rPr>
                <w:rFonts w:ascii="Book Antiqua" w:hAnsi="Book Antiqua"/>
                <w:i/>
                <w:iCs/>
                <w:lang w:val="en-GB"/>
              </w:rPr>
              <w:t>et al</w:t>
            </w:r>
            <w:r w:rsidR="002052BC" w:rsidRPr="00D9460A">
              <w:rPr>
                <w:rFonts w:ascii="Book Antiqua" w:hAnsi="Book Antiqua"/>
                <w:vertAlign w:val="superscript"/>
                <w:lang w:val="en-GB"/>
              </w:rPr>
              <w:t>[41]</w:t>
            </w:r>
          </w:p>
        </w:tc>
        <w:tc>
          <w:tcPr>
            <w:tcW w:w="1662" w:type="dxa"/>
          </w:tcPr>
          <w:p w14:paraId="40B39024" w14:textId="77777777" w:rsidR="00C07132" w:rsidRPr="00D9460A" w:rsidRDefault="00C07132" w:rsidP="00C07132">
            <w:pPr>
              <w:spacing w:line="360" w:lineRule="auto"/>
              <w:rPr>
                <w:rFonts w:ascii="Book Antiqua" w:hAnsi="Book Antiqua"/>
                <w:lang w:val="en-GB"/>
              </w:rPr>
            </w:pPr>
            <w:r w:rsidRPr="00D9460A">
              <w:rPr>
                <w:rFonts w:ascii="Book Antiqua" w:hAnsi="Book Antiqua"/>
                <w:lang w:val="en-GB"/>
              </w:rPr>
              <w:t>Retrospective study</w:t>
            </w:r>
          </w:p>
        </w:tc>
        <w:tc>
          <w:tcPr>
            <w:tcW w:w="3031" w:type="dxa"/>
          </w:tcPr>
          <w:p w14:paraId="43AD8B05" w14:textId="70FB65FB" w:rsidR="00C07132" w:rsidRPr="00D9460A" w:rsidRDefault="00C07132" w:rsidP="00C07132">
            <w:pPr>
              <w:spacing w:line="360" w:lineRule="auto"/>
              <w:rPr>
                <w:rFonts w:ascii="Book Antiqua" w:hAnsi="Book Antiqua"/>
                <w:lang w:val="en-GB"/>
              </w:rPr>
            </w:pPr>
            <w:r w:rsidRPr="00D9460A">
              <w:rPr>
                <w:rFonts w:ascii="Book Antiqua" w:hAnsi="Book Antiqua"/>
                <w:lang w:val="en-GB"/>
              </w:rPr>
              <w:t>DAA-treated (</w:t>
            </w:r>
            <w:r w:rsidRPr="00D9460A">
              <w:rPr>
                <w:rFonts w:ascii="Book Antiqua" w:hAnsi="Book Antiqua"/>
                <w:i/>
                <w:iCs/>
                <w:lang w:val="en-GB"/>
              </w:rPr>
              <w:t>n</w:t>
            </w:r>
            <w:r w:rsidR="002052BC" w:rsidRPr="00D9460A">
              <w:rPr>
                <w:rFonts w:ascii="Book Antiqua" w:hAnsi="Book Antiqua"/>
                <w:lang w:val="en-GB"/>
              </w:rPr>
              <w:t xml:space="preserve"> </w:t>
            </w:r>
            <w:r w:rsidRPr="00D9460A">
              <w:rPr>
                <w:rFonts w:ascii="Book Antiqua" w:hAnsi="Book Antiqua"/>
                <w:lang w:val="en-GB"/>
              </w:rPr>
              <w:t>= 1438)</w:t>
            </w:r>
          </w:p>
        </w:tc>
        <w:tc>
          <w:tcPr>
            <w:tcW w:w="1482" w:type="dxa"/>
          </w:tcPr>
          <w:p w14:paraId="73BB25C4" w14:textId="7784423F" w:rsidR="00C07132" w:rsidRPr="00D9460A" w:rsidRDefault="00C07132" w:rsidP="00C07132">
            <w:pPr>
              <w:spacing w:line="360" w:lineRule="auto"/>
              <w:rPr>
                <w:rFonts w:ascii="Book Antiqua" w:hAnsi="Book Antiqua"/>
                <w:lang w:val="en-GB"/>
              </w:rPr>
            </w:pPr>
            <w:r w:rsidRPr="00D9460A">
              <w:rPr>
                <w:rFonts w:ascii="Book Antiqua" w:hAnsi="Book Antiqua"/>
                <w:lang w:val="en-GB"/>
              </w:rPr>
              <w:t>Median FU: 803 d</w:t>
            </w:r>
          </w:p>
        </w:tc>
        <w:tc>
          <w:tcPr>
            <w:tcW w:w="1568" w:type="dxa"/>
          </w:tcPr>
          <w:p w14:paraId="6DA4C012" w14:textId="77777777" w:rsidR="00C07132" w:rsidRPr="00D9460A" w:rsidRDefault="00C07132" w:rsidP="00C07132">
            <w:pPr>
              <w:spacing w:line="360" w:lineRule="auto"/>
              <w:rPr>
                <w:rFonts w:ascii="Book Antiqua" w:hAnsi="Book Antiqua"/>
                <w:lang w:val="en-GB"/>
              </w:rPr>
            </w:pPr>
            <w:r w:rsidRPr="00D9460A">
              <w:rPr>
                <w:rFonts w:ascii="Book Antiqua" w:hAnsi="Book Antiqua"/>
                <w:lang w:val="en-GB"/>
              </w:rPr>
              <w:t>3.82%</w:t>
            </w:r>
          </w:p>
        </w:tc>
      </w:tr>
    </w:tbl>
    <w:bookmarkEnd w:id="1"/>
    <w:p w14:paraId="1E42C13B" w14:textId="1C58E032" w:rsidR="00137EDD" w:rsidRPr="00D9460A" w:rsidRDefault="00137EDD">
      <w:pPr>
        <w:spacing w:line="360" w:lineRule="auto"/>
        <w:jc w:val="both"/>
        <w:rPr>
          <w:rFonts w:ascii="Book Antiqua" w:hAnsi="Book Antiqua"/>
        </w:rPr>
      </w:pPr>
      <w:r w:rsidRPr="00D9460A">
        <w:rPr>
          <w:rFonts w:ascii="Book Antiqua" w:hAnsi="Book Antiqua"/>
        </w:rPr>
        <w:t>DAA: Direct-acting antivirals; SOT: Start of treatment; FU: Follow-up; HCC: Hepatocellular carcinoma; HCV: Hepatitis C virus; IFN: Interferon; IQR: Interquartile range; PY: Person-year; EOT: End of treatment; SVR: Sustained viral response.</w:t>
      </w:r>
    </w:p>
    <w:p w14:paraId="30147853" w14:textId="1A87E181" w:rsidR="00C07132" w:rsidRPr="00D9460A" w:rsidRDefault="00137EDD">
      <w:pPr>
        <w:spacing w:line="360" w:lineRule="auto"/>
        <w:jc w:val="both"/>
        <w:rPr>
          <w:rFonts w:ascii="Book Antiqua" w:hAnsi="Book Antiqua"/>
          <w:b/>
          <w:bCs/>
        </w:rPr>
      </w:pPr>
      <w:r w:rsidRPr="00D9460A">
        <w:rPr>
          <w:rFonts w:ascii="Book Antiqua" w:hAnsi="Book Antiqua"/>
        </w:rPr>
        <w:br w:type="page"/>
      </w:r>
      <w:r w:rsidRPr="00D9460A">
        <w:rPr>
          <w:rFonts w:ascii="Book Antiqua" w:hAnsi="Book Antiqua"/>
          <w:b/>
          <w:bCs/>
        </w:rPr>
        <w:lastRenderedPageBreak/>
        <w:t>Table 2 Recurrent hepatocellular carcinoma incidence after direct-acting antiviral treatment</w:t>
      </w:r>
    </w:p>
    <w:tbl>
      <w:tblPr>
        <w:tblW w:w="0" w:type="auto"/>
        <w:tblBorders>
          <w:top w:val="single" w:sz="4" w:space="0" w:color="auto"/>
          <w:bottom w:val="single" w:sz="4" w:space="0" w:color="auto"/>
        </w:tblBorders>
        <w:tblLook w:val="04A0" w:firstRow="1" w:lastRow="0" w:firstColumn="1" w:lastColumn="0" w:noHBand="0" w:noVBand="1"/>
      </w:tblPr>
      <w:tblGrid>
        <w:gridCol w:w="1815"/>
        <w:gridCol w:w="1662"/>
        <w:gridCol w:w="2683"/>
        <w:gridCol w:w="1869"/>
        <w:gridCol w:w="1547"/>
      </w:tblGrid>
      <w:tr w:rsidR="006540F6" w:rsidRPr="00D9460A" w14:paraId="6C291861" w14:textId="77777777" w:rsidTr="00B440C7">
        <w:tc>
          <w:tcPr>
            <w:tcW w:w="1815" w:type="dxa"/>
            <w:tcBorders>
              <w:top w:val="single" w:sz="4" w:space="0" w:color="auto"/>
              <w:bottom w:val="single" w:sz="4" w:space="0" w:color="auto"/>
            </w:tcBorders>
          </w:tcPr>
          <w:p w14:paraId="421C6319" w14:textId="39C9B6AA" w:rsidR="00137EDD" w:rsidRPr="00D9460A" w:rsidRDefault="00137EDD" w:rsidP="00137EDD">
            <w:pPr>
              <w:spacing w:line="360" w:lineRule="auto"/>
              <w:rPr>
                <w:rFonts w:ascii="Book Antiqua" w:hAnsi="Book Antiqua"/>
                <w:b/>
                <w:lang w:val="en-GB"/>
              </w:rPr>
            </w:pPr>
            <w:r w:rsidRPr="00D9460A">
              <w:rPr>
                <w:rFonts w:ascii="Book Antiqua" w:hAnsi="Book Antiqua"/>
                <w:b/>
                <w:lang w:val="en-GB"/>
              </w:rPr>
              <w:t>Ref.</w:t>
            </w:r>
          </w:p>
        </w:tc>
        <w:tc>
          <w:tcPr>
            <w:tcW w:w="1662" w:type="dxa"/>
            <w:tcBorders>
              <w:top w:val="single" w:sz="4" w:space="0" w:color="auto"/>
              <w:bottom w:val="single" w:sz="4" w:space="0" w:color="auto"/>
            </w:tcBorders>
          </w:tcPr>
          <w:p w14:paraId="5612952A" w14:textId="77777777" w:rsidR="00137EDD" w:rsidRPr="00D9460A" w:rsidRDefault="00137EDD" w:rsidP="00137EDD">
            <w:pPr>
              <w:spacing w:line="360" w:lineRule="auto"/>
              <w:rPr>
                <w:rFonts w:ascii="Book Antiqua" w:hAnsi="Book Antiqua"/>
                <w:b/>
                <w:lang w:val="en-GB"/>
              </w:rPr>
            </w:pPr>
            <w:r w:rsidRPr="00D9460A">
              <w:rPr>
                <w:rFonts w:ascii="Book Antiqua" w:hAnsi="Book Antiqua"/>
                <w:b/>
                <w:lang w:val="en-GB"/>
              </w:rPr>
              <w:t>Type of study</w:t>
            </w:r>
          </w:p>
        </w:tc>
        <w:tc>
          <w:tcPr>
            <w:tcW w:w="2683" w:type="dxa"/>
            <w:tcBorders>
              <w:top w:val="single" w:sz="4" w:space="0" w:color="auto"/>
              <w:bottom w:val="single" w:sz="4" w:space="0" w:color="auto"/>
            </w:tcBorders>
          </w:tcPr>
          <w:p w14:paraId="1B5C5968" w14:textId="600E2114" w:rsidR="00137EDD" w:rsidRPr="00D9460A" w:rsidRDefault="00137EDD" w:rsidP="00137EDD">
            <w:pPr>
              <w:spacing w:line="360" w:lineRule="auto"/>
              <w:rPr>
                <w:rFonts w:ascii="Book Antiqua" w:hAnsi="Book Antiqua"/>
                <w:b/>
                <w:lang w:val="en-GB"/>
              </w:rPr>
            </w:pPr>
            <w:r w:rsidRPr="00D9460A">
              <w:rPr>
                <w:rFonts w:ascii="Book Antiqua" w:hAnsi="Book Antiqua"/>
                <w:b/>
                <w:lang w:val="en-GB"/>
              </w:rPr>
              <w:t>Patient (</w:t>
            </w:r>
            <w:r w:rsidRPr="00D9460A">
              <w:rPr>
                <w:rFonts w:ascii="Book Antiqua" w:hAnsi="Book Antiqua"/>
                <w:b/>
                <w:i/>
                <w:iCs/>
                <w:lang w:val="en-GB"/>
              </w:rPr>
              <w:t>n</w:t>
            </w:r>
            <w:r w:rsidRPr="00D9460A">
              <w:rPr>
                <w:rFonts w:ascii="Book Antiqua" w:hAnsi="Book Antiqua"/>
                <w:b/>
                <w:lang w:val="en-GB"/>
              </w:rPr>
              <w:t>)</w:t>
            </w:r>
            <w:r w:rsidRPr="00D9460A">
              <w:rPr>
                <w:rFonts w:ascii="Book Antiqua" w:hAnsi="Book Antiqua" w:hint="eastAsia"/>
                <w:b/>
                <w:lang w:val="en-GB" w:eastAsia="zh-CN"/>
              </w:rPr>
              <w:t xml:space="preserve"> </w:t>
            </w:r>
            <w:r w:rsidRPr="00D9460A">
              <w:rPr>
                <w:rFonts w:ascii="Book Antiqua" w:hAnsi="Book Antiqua"/>
                <w:b/>
                <w:lang w:val="en-GB"/>
              </w:rPr>
              <w:t>and</w:t>
            </w:r>
            <w:r w:rsidRPr="00D9460A">
              <w:rPr>
                <w:rFonts w:ascii="Book Antiqua" w:hAnsi="Book Antiqua" w:hint="eastAsia"/>
                <w:b/>
                <w:lang w:val="en-GB" w:eastAsia="zh-CN"/>
              </w:rPr>
              <w:t xml:space="preserve"> </w:t>
            </w:r>
            <w:r w:rsidRPr="00D9460A">
              <w:rPr>
                <w:rFonts w:ascii="Book Antiqua" w:hAnsi="Book Antiqua"/>
                <w:b/>
                <w:lang w:val="en-GB"/>
              </w:rPr>
              <w:t>characteristics</w:t>
            </w:r>
          </w:p>
        </w:tc>
        <w:tc>
          <w:tcPr>
            <w:tcW w:w="1869" w:type="dxa"/>
            <w:tcBorders>
              <w:top w:val="single" w:sz="4" w:space="0" w:color="auto"/>
              <w:bottom w:val="single" w:sz="4" w:space="0" w:color="auto"/>
            </w:tcBorders>
          </w:tcPr>
          <w:p w14:paraId="40DEA633" w14:textId="77777777" w:rsidR="00137EDD" w:rsidRPr="00D9460A" w:rsidRDefault="00137EDD" w:rsidP="00137EDD">
            <w:pPr>
              <w:spacing w:line="360" w:lineRule="auto"/>
              <w:rPr>
                <w:rFonts w:ascii="Book Antiqua" w:hAnsi="Book Antiqua"/>
                <w:b/>
                <w:lang w:val="en-GB"/>
              </w:rPr>
            </w:pPr>
            <w:r w:rsidRPr="00D9460A">
              <w:rPr>
                <w:rFonts w:ascii="Book Antiqua" w:hAnsi="Book Antiqua"/>
                <w:b/>
                <w:lang w:val="en-GB"/>
              </w:rPr>
              <w:t xml:space="preserve">Follow-up time </w:t>
            </w:r>
          </w:p>
        </w:tc>
        <w:tc>
          <w:tcPr>
            <w:tcW w:w="1547" w:type="dxa"/>
            <w:tcBorders>
              <w:top w:val="single" w:sz="4" w:space="0" w:color="auto"/>
              <w:bottom w:val="single" w:sz="4" w:space="0" w:color="auto"/>
            </w:tcBorders>
          </w:tcPr>
          <w:p w14:paraId="25DB611B" w14:textId="46CA89F3" w:rsidR="00137EDD" w:rsidRPr="00D9460A" w:rsidRDefault="00137EDD" w:rsidP="00137EDD">
            <w:pPr>
              <w:spacing w:line="360" w:lineRule="auto"/>
              <w:rPr>
                <w:rFonts w:ascii="Book Antiqua" w:hAnsi="Book Antiqua"/>
                <w:b/>
                <w:lang w:val="en-GB"/>
              </w:rPr>
            </w:pPr>
            <w:r w:rsidRPr="00D9460A">
              <w:rPr>
                <w:rFonts w:ascii="Book Antiqua" w:hAnsi="Book Antiqua"/>
                <w:b/>
                <w:lang w:val="en-GB"/>
              </w:rPr>
              <w:t>Recurrent HCC</w:t>
            </w:r>
            <w:r w:rsidRPr="00D9460A">
              <w:rPr>
                <w:rFonts w:ascii="Book Antiqua" w:hAnsi="Book Antiqua" w:hint="eastAsia"/>
                <w:b/>
                <w:lang w:val="en-GB" w:eastAsia="zh-CN"/>
              </w:rPr>
              <w:t xml:space="preserve"> </w:t>
            </w:r>
            <w:r w:rsidRPr="00D9460A">
              <w:rPr>
                <w:rFonts w:ascii="Book Antiqua" w:hAnsi="Book Antiqua"/>
                <w:b/>
                <w:lang w:val="en-GB"/>
              </w:rPr>
              <w:t>incidence</w:t>
            </w:r>
          </w:p>
        </w:tc>
      </w:tr>
      <w:tr w:rsidR="006540F6" w:rsidRPr="00D9460A" w14:paraId="1C0E9CDF" w14:textId="77777777" w:rsidTr="00B440C7">
        <w:tc>
          <w:tcPr>
            <w:tcW w:w="1815" w:type="dxa"/>
            <w:tcBorders>
              <w:top w:val="single" w:sz="4" w:space="0" w:color="auto"/>
            </w:tcBorders>
          </w:tcPr>
          <w:p w14:paraId="7F993DB1" w14:textId="303FB240" w:rsidR="00137EDD" w:rsidRPr="00D9460A" w:rsidRDefault="00137EDD" w:rsidP="00137EDD">
            <w:pPr>
              <w:spacing w:line="360" w:lineRule="auto"/>
              <w:rPr>
                <w:rFonts w:ascii="Book Antiqua" w:hAnsi="Book Antiqua"/>
                <w:b/>
                <w:bCs/>
                <w:vertAlign w:val="superscript"/>
                <w:lang w:val="en-GB"/>
              </w:rPr>
            </w:pPr>
            <w:proofErr w:type="spellStart"/>
            <w:r w:rsidRPr="00D9460A">
              <w:rPr>
                <w:rFonts w:ascii="Book Antiqua" w:hAnsi="Book Antiqua"/>
                <w:lang w:val="en-GB"/>
              </w:rPr>
              <w:t>Reig</w:t>
            </w:r>
            <w:proofErr w:type="spellEnd"/>
            <w:r w:rsidR="006540F6" w:rsidRPr="00D9460A">
              <w:rPr>
                <w:rFonts w:ascii="Book Antiqua" w:hAnsi="Book Antiqua"/>
                <w:lang w:val="en-GB"/>
              </w:rPr>
              <w:t xml:space="preserve"> </w:t>
            </w:r>
            <w:r w:rsidR="006540F6" w:rsidRPr="00D9460A">
              <w:rPr>
                <w:rFonts w:ascii="Book Antiqua" w:hAnsi="Book Antiqua"/>
                <w:i/>
                <w:iCs/>
                <w:lang w:val="en-GB"/>
              </w:rPr>
              <w:t>et al</w:t>
            </w:r>
            <w:r w:rsidR="006540F6" w:rsidRPr="00D9460A">
              <w:rPr>
                <w:rFonts w:ascii="Book Antiqua" w:hAnsi="Book Antiqua"/>
                <w:vertAlign w:val="superscript"/>
                <w:lang w:val="en-GB"/>
              </w:rPr>
              <w:t>[13]</w:t>
            </w:r>
          </w:p>
        </w:tc>
        <w:tc>
          <w:tcPr>
            <w:tcW w:w="1662" w:type="dxa"/>
            <w:tcBorders>
              <w:top w:val="single" w:sz="4" w:space="0" w:color="auto"/>
            </w:tcBorders>
          </w:tcPr>
          <w:p w14:paraId="34E0A444" w14:textId="77777777" w:rsidR="00137EDD" w:rsidRPr="00D9460A" w:rsidRDefault="00137EDD" w:rsidP="00137EDD">
            <w:pPr>
              <w:spacing w:line="360" w:lineRule="auto"/>
              <w:rPr>
                <w:rFonts w:ascii="Book Antiqua" w:hAnsi="Book Antiqua"/>
                <w:lang w:val="en-GB"/>
              </w:rPr>
            </w:pPr>
            <w:r w:rsidRPr="00D9460A">
              <w:rPr>
                <w:rFonts w:ascii="Book Antiqua" w:hAnsi="Book Antiqua"/>
                <w:lang w:val="en-GB"/>
              </w:rPr>
              <w:t>Retrospective study</w:t>
            </w:r>
          </w:p>
        </w:tc>
        <w:tc>
          <w:tcPr>
            <w:tcW w:w="2683" w:type="dxa"/>
            <w:tcBorders>
              <w:top w:val="single" w:sz="4" w:space="0" w:color="auto"/>
            </w:tcBorders>
          </w:tcPr>
          <w:p w14:paraId="290A8D03" w14:textId="78B5A936" w:rsidR="00137EDD" w:rsidRPr="00D9460A" w:rsidRDefault="00137EDD" w:rsidP="00137EDD">
            <w:pPr>
              <w:spacing w:line="360" w:lineRule="auto"/>
              <w:rPr>
                <w:rFonts w:ascii="Book Antiqua" w:hAnsi="Book Antiqua"/>
                <w:lang w:val="en-GB"/>
              </w:rPr>
            </w:pPr>
            <w:r w:rsidRPr="00D9460A">
              <w:rPr>
                <w:rFonts w:ascii="Book Antiqua" w:hAnsi="Book Antiqua"/>
                <w:lang w:val="en-GB"/>
              </w:rPr>
              <w:t>DAA-treated (</w:t>
            </w:r>
            <w:r w:rsidRPr="00D9460A">
              <w:rPr>
                <w:rFonts w:ascii="Book Antiqua" w:hAnsi="Book Antiqua"/>
                <w:i/>
                <w:iCs/>
                <w:lang w:val="en-GB"/>
              </w:rPr>
              <w:t>n</w:t>
            </w:r>
            <w:r w:rsidR="006540F6" w:rsidRPr="00D9460A">
              <w:rPr>
                <w:rFonts w:ascii="Book Antiqua" w:hAnsi="Book Antiqua"/>
                <w:lang w:val="en-GB"/>
              </w:rPr>
              <w:t xml:space="preserve"> </w:t>
            </w:r>
            <w:r w:rsidRPr="00D9460A">
              <w:rPr>
                <w:rFonts w:ascii="Book Antiqua" w:hAnsi="Book Antiqua"/>
                <w:lang w:val="en-GB"/>
              </w:rPr>
              <w:t>=</w:t>
            </w:r>
            <w:r w:rsidR="006540F6" w:rsidRPr="00D9460A">
              <w:rPr>
                <w:rFonts w:ascii="Book Antiqua" w:hAnsi="Book Antiqua"/>
                <w:lang w:val="en-GB"/>
              </w:rPr>
              <w:t xml:space="preserve"> </w:t>
            </w:r>
            <w:r w:rsidRPr="00D9460A">
              <w:rPr>
                <w:rFonts w:ascii="Book Antiqua" w:hAnsi="Book Antiqua"/>
                <w:lang w:val="en-GB"/>
              </w:rPr>
              <w:t>103)</w:t>
            </w:r>
          </w:p>
        </w:tc>
        <w:tc>
          <w:tcPr>
            <w:tcW w:w="1869" w:type="dxa"/>
            <w:tcBorders>
              <w:top w:val="single" w:sz="4" w:space="0" w:color="auto"/>
            </w:tcBorders>
          </w:tcPr>
          <w:p w14:paraId="14D06A6F" w14:textId="6C297CBE" w:rsidR="00137EDD" w:rsidRPr="00D9460A" w:rsidRDefault="00137EDD" w:rsidP="00137EDD">
            <w:pPr>
              <w:spacing w:line="360" w:lineRule="auto"/>
              <w:rPr>
                <w:rFonts w:ascii="Book Antiqua" w:hAnsi="Book Antiqua"/>
                <w:lang w:val="en-GB"/>
              </w:rPr>
            </w:pPr>
            <w:r w:rsidRPr="00D9460A">
              <w:rPr>
                <w:rFonts w:ascii="Book Antiqua" w:hAnsi="Book Antiqua"/>
                <w:lang w:val="en-GB"/>
              </w:rPr>
              <w:t xml:space="preserve">Mean FU: 5.7 </w:t>
            </w:r>
            <w:proofErr w:type="spellStart"/>
            <w:r w:rsidRPr="00D9460A">
              <w:rPr>
                <w:rFonts w:ascii="Book Antiqua" w:hAnsi="Book Antiqua"/>
                <w:lang w:val="en-GB"/>
              </w:rPr>
              <w:t>mo</w:t>
            </w:r>
            <w:proofErr w:type="spellEnd"/>
          </w:p>
        </w:tc>
        <w:tc>
          <w:tcPr>
            <w:tcW w:w="1547" w:type="dxa"/>
            <w:tcBorders>
              <w:top w:val="single" w:sz="4" w:space="0" w:color="auto"/>
            </w:tcBorders>
          </w:tcPr>
          <w:p w14:paraId="1A8FDC99" w14:textId="77777777" w:rsidR="00137EDD" w:rsidRPr="00D9460A" w:rsidRDefault="00137EDD" w:rsidP="00137EDD">
            <w:pPr>
              <w:spacing w:line="360" w:lineRule="auto"/>
              <w:rPr>
                <w:rFonts w:ascii="Book Antiqua" w:hAnsi="Book Antiqua"/>
                <w:lang w:val="en-GB"/>
              </w:rPr>
            </w:pPr>
            <w:r w:rsidRPr="00D9460A">
              <w:rPr>
                <w:rFonts w:ascii="Book Antiqua" w:hAnsi="Book Antiqua"/>
                <w:lang w:val="en-GB"/>
              </w:rPr>
              <w:t>27.6%</w:t>
            </w:r>
          </w:p>
        </w:tc>
      </w:tr>
      <w:tr w:rsidR="006540F6" w:rsidRPr="00D9460A" w14:paraId="6AC61F1D" w14:textId="77777777" w:rsidTr="00B440C7">
        <w:tc>
          <w:tcPr>
            <w:tcW w:w="1815" w:type="dxa"/>
          </w:tcPr>
          <w:p w14:paraId="77A4CED5" w14:textId="00FAD4D0" w:rsidR="00137EDD" w:rsidRPr="00D9460A" w:rsidRDefault="00137EDD" w:rsidP="00137EDD">
            <w:pPr>
              <w:spacing w:line="360" w:lineRule="auto"/>
              <w:rPr>
                <w:rFonts w:ascii="Book Antiqua" w:hAnsi="Book Antiqua"/>
                <w:b/>
                <w:bCs/>
                <w:vertAlign w:val="superscript"/>
                <w:lang w:val="en-GB"/>
              </w:rPr>
            </w:pPr>
            <w:r w:rsidRPr="00D9460A">
              <w:rPr>
                <w:rFonts w:ascii="Book Antiqua" w:hAnsi="Book Antiqua"/>
                <w:lang w:val="en-GB"/>
              </w:rPr>
              <w:t>Conti</w:t>
            </w:r>
            <w:r w:rsidR="006540F6" w:rsidRPr="00D9460A">
              <w:rPr>
                <w:rFonts w:ascii="Book Antiqua" w:hAnsi="Book Antiqua"/>
                <w:lang w:val="en-GB"/>
              </w:rPr>
              <w:t xml:space="preserve"> </w:t>
            </w:r>
            <w:r w:rsidR="006540F6" w:rsidRPr="00D9460A">
              <w:rPr>
                <w:rFonts w:ascii="Book Antiqua" w:hAnsi="Book Antiqua"/>
                <w:i/>
                <w:iCs/>
                <w:lang w:val="en-GB"/>
              </w:rPr>
              <w:t>et al</w:t>
            </w:r>
            <w:r w:rsidR="006540F6" w:rsidRPr="00D9460A">
              <w:rPr>
                <w:rFonts w:ascii="Book Antiqua" w:hAnsi="Book Antiqua"/>
                <w:vertAlign w:val="superscript"/>
                <w:lang w:val="en-GB"/>
              </w:rPr>
              <w:t>[14]</w:t>
            </w:r>
          </w:p>
        </w:tc>
        <w:tc>
          <w:tcPr>
            <w:tcW w:w="1662" w:type="dxa"/>
          </w:tcPr>
          <w:p w14:paraId="089FA796" w14:textId="77777777" w:rsidR="00137EDD" w:rsidRPr="00D9460A" w:rsidRDefault="00137EDD" w:rsidP="00137EDD">
            <w:pPr>
              <w:spacing w:line="360" w:lineRule="auto"/>
              <w:rPr>
                <w:rFonts w:ascii="Book Antiqua" w:hAnsi="Book Antiqua"/>
                <w:lang w:val="en-GB"/>
              </w:rPr>
            </w:pPr>
            <w:r w:rsidRPr="00D9460A">
              <w:rPr>
                <w:rFonts w:ascii="Book Antiqua" w:hAnsi="Book Antiqua"/>
                <w:lang w:val="en-GB"/>
              </w:rPr>
              <w:t>Retrospective study</w:t>
            </w:r>
          </w:p>
        </w:tc>
        <w:tc>
          <w:tcPr>
            <w:tcW w:w="2683" w:type="dxa"/>
          </w:tcPr>
          <w:p w14:paraId="6FECCFAD" w14:textId="1C562AC4" w:rsidR="00137EDD" w:rsidRPr="00D9460A" w:rsidRDefault="00137EDD" w:rsidP="00137EDD">
            <w:pPr>
              <w:spacing w:line="360" w:lineRule="auto"/>
              <w:rPr>
                <w:rFonts w:ascii="Book Antiqua" w:hAnsi="Book Antiqua"/>
                <w:lang w:val="en-GB"/>
              </w:rPr>
            </w:pPr>
            <w:r w:rsidRPr="00D9460A">
              <w:rPr>
                <w:rFonts w:ascii="Book Antiqua" w:hAnsi="Book Antiqua"/>
                <w:lang w:val="en-GB"/>
              </w:rPr>
              <w:t>DAA-treated (</w:t>
            </w:r>
            <w:r w:rsidRPr="00D9460A">
              <w:rPr>
                <w:rFonts w:ascii="Book Antiqua" w:hAnsi="Book Antiqua"/>
                <w:i/>
                <w:iCs/>
                <w:lang w:val="en-GB"/>
              </w:rPr>
              <w:t>n</w:t>
            </w:r>
            <w:r w:rsidR="006540F6" w:rsidRPr="00D9460A">
              <w:rPr>
                <w:rFonts w:ascii="Book Antiqua" w:hAnsi="Book Antiqua"/>
                <w:lang w:val="en-GB"/>
              </w:rPr>
              <w:t xml:space="preserve"> </w:t>
            </w:r>
            <w:r w:rsidRPr="00D9460A">
              <w:rPr>
                <w:rFonts w:ascii="Book Antiqua" w:hAnsi="Book Antiqua"/>
                <w:lang w:val="en-GB"/>
              </w:rPr>
              <w:t>=</w:t>
            </w:r>
            <w:r w:rsidR="006540F6" w:rsidRPr="00D9460A">
              <w:rPr>
                <w:rFonts w:ascii="Book Antiqua" w:hAnsi="Book Antiqua"/>
                <w:lang w:val="en-GB"/>
              </w:rPr>
              <w:t xml:space="preserve"> </w:t>
            </w:r>
            <w:r w:rsidRPr="00D9460A">
              <w:rPr>
                <w:rFonts w:ascii="Book Antiqua" w:hAnsi="Book Antiqua"/>
                <w:lang w:val="en-GB"/>
              </w:rPr>
              <w:t>59)</w:t>
            </w:r>
          </w:p>
        </w:tc>
        <w:tc>
          <w:tcPr>
            <w:tcW w:w="1869" w:type="dxa"/>
          </w:tcPr>
          <w:p w14:paraId="6AE803CD" w14:textId="30B3614E" w:rsidR="00137EDD" w:rsidRPr="00D9460A" w:rsidRDefault="00137EDD" w:rsidP="00137EDD">
            <w:pPr>
              <w:spacing w:line="360" w:lineRule="auto"/>
              <w:rPr>
                <w:rFonts w:ascii="Book Antiqua" w:hAnsi="Book Antiqua"/>
                <w:lang w:val="en-GB"/>
              </w:rPr>
            </w:pPr>
            <w:r w:rsidRPr="00D9460A">
              <w:rPr>
                <w:rFonts w:ascii="Book Antiqua" w:hAnsi="Book Antiqua"/>
                <w:lang w:val="en-GB"/>
              </w:rPr>
              <w:t xml:space="preserve">Mean FU: 5.6 </w:t>
            </w:r>
            <w:proofErr w:type="spellStart"/>
            <w:r w:rsidRPr="00D9460A">
              <w:rPr>
                <w:rFonts w:ascii="Book Antiqua" w:hAnsi="Book Antiqua"/>
                <w:lang w:val="en-GB"/>
              </w:rPr>
              <w:t>mo</w:t>
            </w:r>
            <w:proofErr w:type="spellEnd"/>
          </w:p>
        </w:tc>
        <w:tc>
          <w:tcPr>
            <w:tcW w:w="1547" w:type="dxa"/>
          </w:tcPr>
          <w:p w14:paraId="61E6B54C" w14:textId="77777777" w:rsidR="00137EDD" w:rsidRPr="00D9460A" w:rsidRDefault="00137EDD" w:rsidP="00137EDD">
            <w:pPr>
              <w:spacing w:line="360" w:lineRule="auto"/>
              <w:rPr>
                <w:rFonts w:ascii="Book Antiqua" w:hAnsi="Book Antiqua"/>
                <w:lang w:val="en-GB"/>
              </w:rPr>
            </w:pPr>
            <w:r w:rsidRPr="00D9460A">
              <w:rPr>
                <w:rFonts w:ascii="Book Antiqua" w:hAnsi="Book Antiqua"/>
                <w:lang w:val="en-GB"/>
              </w:rPr>
              <w:t>28.8%</w:t>
            </w:r>
          </w:p>
        </w:tc>
      </w:tr>
      <w:tr w:rsidR="006540F6" w:rsidRPr="00D9460A" w14:paraId="7A9CB30F" w14:textId="77777777" w:rsidTr="00B440C7">
        <w:tc>
          <w:tcPr>
            <w:tcW w:w="1815" w:type="dxa"/>
          </w:tcPr>
          <w:p w14:paraId="4DA49B10" w14:textId="77777777" w:rsidR="00137EDD" w:rsidRPr="00D9460A" w:rsidRDefault="00137EDD" w:rsidP="00137EDD">
            <w:pPr>
              <w:spacing w:line="360" w:lineRule="auto"/>
              <w:rPr>
                <w:rFonts w:ascii="Book Antiqua" w:hAnsi="Book Antiqua"/>
                <w:b/>
                <w:bCs/>
                <w:lang w:val="en-GB"/>
              </w:rPr>
            </w:pPr>
            <w:r w:rsidRPr="00D9460A">
              <w:rPr>
                <w:rFonts w:ascii="Book Antiqua" w:hAnsi="Book Antiqua"/>
                <w:lang w:val="en-GB"/>
              </w:rPr>
              <w:t>ANRS CO22</w:t>
            </w:r>
          </w:p>
          <w:p w14:paraId="3EDD94A5" w14:textId="11F2DCA5" w:rsidR="00137EDD" w:rsidRPr="00D9460A" w:rsidRDefault="00137EDD" w:rsidP="00137EDD">
            <w:pPr>
              <w:spacing w:line="360" w:lineRule="auto"/>
              <w:rPr>
                <w:rFonts w:ascii="Book Antiqua" w:hAnsi="Book Antiqua"/>
                <w:b/>
                <w:bCs/>
                <w:vertAlign w:val="superscript"/>
                <w:lang w:val="en-GB"/>
              </w:rPr>
            </w:pPr>
            <w:r w:rsidRPr="00D9460A">
              <w:rPr>
                <w:rFonts w:ascii="Book Antiqua" w:hAnsi="Book Antiqua"/>
                <w:lang w:val="en-GB"/>
              </w:rPr>
              <w:t>HEPATHER</w:t>
            </w:r>
            <w:r w:rsidR="006540F6" w:rsidRPr="00D9460A">
              <w:rPr>
                <w:rFonts w:ascii="Book Antiqua" w:hAnsi="Book Antiqua"/>
                <w:vertAlign w:val="superscript"/>
                <w:lang w:val="en-GB"/>
              </w:rPr>
              <w:t>[</w:t>
            </w:r>
            <w:r w:rsidRPr="00D9460A">
              <w:rPr>
                <w:rFonts w:ascii="Book Antiqua" w:hAnsi="Book Antiqua"/>
                <w:vertAlign w:val="superscript"/>
                <w:lang w:val="en-GB"/>
              </w:rPr>
              <w:t>64</w:t>
            </w:r>
            <w:r w:rsidR="006540F6" w:rsidRPr="00D9460A">
              <w:rPr>
                <w:rFonts w:ascii="Book Antiqua" w:hAnsi="Book Antiqua"/>
                <w:vertAlign w:val="superscript"/>
                <w:lang w:val="en-GB"/>
              </w:rPr>
              <w:t>]</w:t>
            </w:r>
          </w:p>
        </w:tc>
        <w:tc>
          <w:tcPr>
            <w:tcW w:w="1662" w:type="dxa"/>
          </w:tcPr>
          <w:p w14:paraId="559C63FE" w14:textId="77777777" w:rsidR="00137EDD" w:rsidRPr="00D9460A" w:rsidRDefault="00137EDD" w:rsidP="00137EDD">
            <w:pPr>
              <w:spacing w:line="360" w:lineRule="auto"/>
              <w:rPr>
                <w:rFonts w:ascii="Book Antiqua" w:hAnsi="Book Antiqua"/>
                <w:lang w:val="en-GB"/>
              </w:rPr>
            </w:pPr>
            <w:r w:rsidRPr="00D9460A">
              <w:rPr>
                <w:rFonts w:ascii="Book Antiqua" w:hAnsi="Book Antiqua"/>
                <w:lang w:val="en-GB"/>
              </w:rPr>
              <w:t>Prospective study</w:t>
            </w:r>
          </w:p>
        </w:tc>
        <w:tc>
          <w:tcPr>
            <w:tcW w:w="2683" w:type="dxa"/>
          </w:tcPr>
          <w:p w14:paraId="17718D16" w14:textId="7AE4F081" w:rsidR="00137EDD" w:rsidRPr="00D9460A" w:rsidRDefault="00137EDD" w:rsidP="00137EDD">
            <w:pPr>
              <w:spacing w:line="360" w:lineRule="auto"/>
              <w:rPr>
                <w:rFonts w:ascii="Book Antiqua" w:hAnsi="Book Antiqua"/>
                <w:lang w:val="en-GB"/>
              </w:rPr>
            </w:pPr>
            <w:r w:rsidRPr="00D9460A">
              <w:rPr>
                <w:rFonts w:ascii="Book Antiqua" w:hAnsi="Book Antiqua"/>
                <w:lang w:val="en-GB"/>
              </w:rPr>
              <w:t>DAA-treated (</w:t>
            </w:r>
            <w:r w:rsidRPr="00D9460A">
              <w:rPr>
                <w:rFonts w:ascii="Book Antiqua" w:hAnsi="Book Antiqua"/>
                <w:i/>
                <w:iCs/>
                <w:lang w:val="en-GB"/>
              </w:rPr>
              <w:t>n</w:t>
            </w:r>
            <w:r w:rsidR="006540F6" w:rsidRPr="00D9460A">
              <w:rPr>
                <w:rFonts w:ascii="Book Antiqua" w:hAnsi="Book Antiqua"/>
                <w:lang w:val="en-GB"/>
              </w:rPr>
              <w:t xml:space="preserve"> </w:t>
            </w:r>
            <w:r w:rsidRPr="00D9460A">
              <w:rPr>
                <w:rFonts w:ascii="Book Antiqua" w:hAnsi="Book Antiqua"/>
                <w:lang w:val="en-GB"/>
              </w:rPr>
              <w:t>=</w:t>
            </w:r>
            <w:r w:rsidR="006540F6" w:rsidRPr="00D9460A">
              <w:rPr>
                <w:rFonts w:ascii="Book Antiqua" w:hAnsi="Book Antiqua"/>
                <w:lang w:val="en-GB"/>
              </w:rPr>
              <w:t xml:space="preserve"> </w:t>
            </w:r>
            <w:r w:rsidRPr="00D9460A">
              <w:rPr>
                <w:rFonts w:ascii="Book Antiqua" w:hAnsi="Book Antiqua"/>
                <w:lang w:val="en-GB"/>
              </w:rPr>
              <w:t>189)</w:t>
            </w:r>
            <w:r w:rsidR="006540F6" w:rsidRPr="00D9460A">
              <w:rPr>
                <w:rFonts w:ascii="Book Antiqua" w:hAnsi="Book Antiqua"/>
                <w:lang w:val="en-GB"/>
              </w:rPr>
              <w:t>, u</w:t>
            </w:r>
            <w:r w:rsidRPr="00D9460A">
              <w:rPr>
                <w:rFonts w:ascii="Book Antiqua" w:hAnsi="Book Antiqua"/>
                <w:lang w:val="en-GB"/>
              </w:rPr>
              <w:t>ntreated (</w:t>
            </w:r>
            <w:r w:rsidRPr="00D9460A">
              <w:rPr>
                <w:rFonts w:ascii="Book Antiqua" w:hAnsi="Book Antiqua"/>
                <w:i/>
                <w:iCs/>
                <w:lang w:val="en-GB"/>
              </w:rPr>
              <w:t>n</w:t>
            </w:r>
            <w:r w:rsidR="006540F6" w:rsidRPr="00D9460A">
              <w:rPr>
                <w:rFonts w:ascii="Book Antiqua" w:hAnsi="Book Antiqua"/>
                <w:lang w:val="en-GB"/>
              </w:rPr>
              <w:t xml:space="preserve"> </w:t>
            </w:r>
            <w:r w:rsidRPr="00D9460A">
              <w:rPr>
                <w:rFonts w:ascii="Book Antiqua" w:hAnsi="Book Antiqua"/>
                <w:lang w:val="en-GB"/>
              </w:rPr>
              <w:t>=</w:t>
            </w:r>
            <w:r w:rsidR="006540F6" w:rsidRPr="00D9460A">
              <w:rPr>
                <w:rFonts w:ascii="Book Antiqua" w:hAnsi="Book Antiqua"/>
                <w:lang w:val="en-GB"/>
              </w:rPr>
              <w:t xml:space="preserve"> </w:t>
            </w:r>
            <w:r w:rsidRPr="00D9460A">
              <w:rPr>
                <w:rFonts w:ascii="Book Antiqua" w:hAnsi="Book Antiqua"/>
                <w:lang w:val="en-GB"/>
              </w:rPr>
              <w:t>78)</w:t>
            </w:r>
          </w:p>
        </w:tc>
        <w:tc>
          <w:tcPr>
            <w:tcW w:w="1869" w:type="dxa"/>
          </w:tcPr>
          <w:p w14:paraId="7A3E438E" w14:textId="3BEB7BC6" w:rsidR="00137EDD" w:rsidRPr="00D9460A" w:rsidRDefault="00137EDD" w:rsidP="00137EDD">
            <w:pPr>
              <w:spacing w:line="360" w:lineRule="auto"/>
              <w:rPr>
                <w:rFonts w:ascii="Book Antiqua" w:hAnsi="Book Antiqua"/>
                <w:lang w:val="en-GB"/>
              </w:rPr>
            </w:pPr>
            <w:r w:rsidRPr="00D9460A">
              <w:rPr>
                <w:rFonts w:ascii="Book Antiqua" w:hAnsi="Book Antiqua"/>
                <w:lang w:val="en-GB"/>
              </w:rPr>
              <w:t xml:space="preserve">Mean FU: 20.2 </w:t>
            </w:r>
            <w:proofErr w:type="spellStart"/>
            <w:r w:rsidRPr="00D9460A">
              <w:rPr>
                <w:rFonts w:ascii="Book Antiqua" w:hAnsi="Book Antiqua"/>
                <w:lang w:val="en-GB"/>
              </w:rPr>
              <w:t>mo</w:t>
            </w:r>
            <w:proofErr w:type="spellEnd"/>
          </w:p>
        </w:tc>
        <w:tc>
          <w:tcPr>
            <w:tcW w:w="1547" w:type="dxa"/>
          </w:tcPr>
          <w:p w14:paraId="41B29220" w14:textId="77777777" w:rsidR="00137EDD" w:rsidRPr="00D9460A" w:rsidRDefault="00137EDD" w:rsidP="00137EDD">
            <w:pPr>
              <w:spacing w:line="360" w:lineRule="auto"/>
              <w:rPr>
                <w:rFonts w:ascii="Book Antiqua" w:hAnsi="Book Antiqua"/>
                <w:lang w:val="en-GB"/>
              </w:rPr>
            </w:pPr>
            <w:r w:rsidRPr="00D9460A">
              <w:rPr>
                <w:rFonts w:ascii="Book Antiqua" w:hAnsi="Book Antiqua"/>
                <w:lang w:val="en-GB"/>
              </w:rPr>
              <w:t>0.73 per 100 person-months</w:t>
            </w:r>
          </w:p>
        </w:tc>
      </w:tr>
      <w:tr w:rsidR="006540F6" w:rsidRPr="00D9460A" w14:paraId="0D2231D2" w14:textId="77777777" w:rsidTr="00B440C7">
        <w:tc>
          <w:tcPr>
            <w:tcW w:w="1815" w:type="dxa"/>
          </w:tcPr>
          <w:p w14:paraId="688E33B1" w14:textId="77777777" w:rsidR="00137EDD" w:rsidRPr="00D9460A" w:rsidRDefault="00137EDD" w:rsidP="00137EDD">
            <w:pPr>
              <w:spacing w:line="360" w:lineRule="auto"/>
              <w:rPr>
                <w:rFonts w:ascii="Book Antiqua" w:hAnsi="Book Antiqua"/>
                <w:b/>
                <w:bCs/>
                <w:lang w:val="en-GB"/>
              </w:rPr>
            </w:pPr>
            <w:r w:rsidRPr="00D9460A">
              <w:rPr>
                <w:rFonts w:ascii="Book Antiqua" w:hAnsi="Book Antiqua"/>
                <w:lang w:val="en-GB"/>
              </w:rPr>
              <w:t>ANRS CO12</w:t>
            </w:r>
          </w:p>
          <w:p w14:paraId="32620736" w14:textId="2BDA4A9F" w:rsidR="00137EDD" w:rsidRPr="00D9460A" w:rsidRDefault="00137EDD" w:rsidP="00137EDD">
            <w:pPr>
              <w:spacing w:line="360" w:lineRule="auto"/>
              <w:rPr>
                <w:rFonts w:ascii="Book Antiqua" w:hAnsi="Book Antiqua"/>
                <w:b/>
                <w:bCs/>
                <w:vertAlign w:val="superscript"/>
                <w:lang w:val="en-GB"/>
              </w:rPr>
            </w:pPr>
            <w:proofErr w:type="spellStart"/>
            <w:r w:rsidRPr="00D9460A">
              <w:rPr>
                <w:rFonts w:ascii="Book Antiqua" w:hAnsi="Book Antiqua"/>
                <w:lang w:val="en-GB"/>
              </w:rPr>
              <w:t>CirVir</w:t>
            </w:r>
            <w:proofErr w:type="spellEnd"/>
            <w:r w:rsidR="004A1A17" w:rsidRPr="00D9460A">
              <w:rPr>
                <w:rFonts w:ascii="Book Antiqua" w:hAnsi="Book Antiqua"/>
                <w:vertAlign w:val="superscript"/>
                <w:lang w:val="en-GB"/>
              </w:rPr>
              <w:t>[64]</w:t>
            </w:r>
          </w:p>
        </w:tc>
        <w:tc>
          <w:tcPr>
            <w:tcW w:w="1662" w:type="dxa"/>
          </w:tcPr>
          <w:p w14:paraId="75BB6A65" w14:textId="77777777" w:rsidR="00137EDD" w:rsidRPr="00D9460A" w:rsidRDefault="00137EDD" w:rsidP="00137EDD">
            <w:pPr>
              <w:spacing w:line="360" w:lineRule="auto"/>
              <w:rPr>
                <w:rFonts w:ascii="Book Antiqua" w:hAnsi="Book Antiqua"/>
                <w:lang w:val="en-GB"/>
              </w:rPr>
            </w:pPr>
            <w:r w:rsidRPr="00D9460A">
              <w:rPr>
                <w:rFonts w:ascii="Book Antiqua" w:hAnsi="Book Antiqua"/>
                <w:lang w:val="en-GB"/>
              </w:rPr>
              <w:t>Prospective study</w:t>
            </w:r>
          </w:p>
        </w:tc>
        <w:tc>
          <w:tcPr>
            <w:tcW w:w="2683" w:type="dxa"/>
          </w:tcPr>
          <w:p w14:paraId="11AC70E4" w14:textId="16CDBD41" w:rsidR="00137EDD" w:rsidRPr="00D9460A" w:rsidRDefault="00137EDD" w:rsidP="00137EDD">
            <w:pPr>
              <w:spacing w:line="360" w:lineRule="auto"/>
              <w:rPr>
                <w:rFonts w:ascii="Book Antiqua" w:hAnsi="Book Antiqua"/>
                <w:lang w:val="en-GB"/>
              </w:rPr>
            </w:pPr>
            <w:r w:rsidRPr="00D9460A">
              <w:rPr>
                <w:rFonts w:ascii="Book Antiqua" w:hAnsi="Book Antiqua"/>
                <w:lang w:val="en-GB"/>
              </w:rPr>
              <w:t>All biopsy proven cirrhotic patients</w:t>
            </w:r>
            <w:r w:rsidR="004A1A17" w:rsidRPr="00D9460A">
              <w:rPr>
                <w:rFonts w:ascii="Book Antiqua" w:hAnsi="Book Antiqua" w:hint="eastAsia"/>
                <w:lang w:val="en-GB" w:eastAsia="zh-CN"/>
              </w:rPr>
              <w:t>,</w:t>
            </w:r>
            <w:r w:rsidR="004A1A17" w:rsidRPr="00D9460A">
              <w:rPr>
                <w:rFonts w:ascii="Book Antiqua" w:hAnsi="Book Antiqua"/>
                <w:lang w:val="en-GB" w:eastAsia="zh-CN"/>
              </w:rPr>
              <w:t xml:space="preserve"> </w:t>
            </w:r>
            <w:r w:rsidRPr="00D9460A">
              <w:rPr>
                <w:rFonts w:ascii="Book Antiqua" w:hAnsi="Book Antiqua"/>
                <w:lang w:val="en-GB"/>
              </w:rPr>
              <w:t>DAA-treated (</w:t>
            </w:r>
            <w:r w:rsidRPr="00D9460A">
              <w:rPr>
                <w:rFonts w:ascii="Book Antiqua" w:hAnsi="Book Antiqua"/>
                <w:i/>
                <w:iCs/>
                <w:lang w:val="en-GB"/>
              </w:rPr>
              <w:t>n</w:t>
            </w:r>
            <w:r w:rsidR="004A1A17" w:rsidRPr="00D9460A">
              <w:rPr>
                <w:rFonts w:ascii="Book Antiqua" w:hAnsi="Book Antiqua"/>
                <w:lang w:val="en-GB"/>
              </w:rPr>
              <w:t xml:space="preserve"> </w:t>
            </w:r>
            <w:r w:rsidRPr="00D9460A">
              <w:rPr>
                <w:rFonts w:ascii="Book Antiqua" w:hAnsi="Book Antiqua"/>
                <w:lang w:val="en-GB"/>
              </w:rPr>
              <w:t>=</w:t>
            </w:r>
            <w:r w:rsidR="004A1A17" w:rsidRPr="00D9460A">
              <w:rPr>
                <w:rFonts w:ascii="Book Antiqua" w:hAnsi="Book Antiqua"/>
                <w:lang w:val="en-GB"/>
              </w:rPr>
              <w:t xml:space="preserve"> </w:t>
            </w:r>
            <w:r w:rsidRPr="00D9460A">
              <w:rPr>
                <w:rFonts w:ascii="Book Antiqua" w:hAnsi="Book Antiqua"/>
                <w:lang w:val="en-GB"/>
              </w:rPr>
              <w:t>13)</w:t>
            </w:r>
            <w:r w:rsidR="004A1A17" w:rsidRPr="00D9460A">
              <w:rPr>
                <w:rFonts w:ascii="Book Antiqua" w:hAnsi="Book Antiqua"/>
                <w:lang w:val="en-GB"/>
              </w:rPr>
              <w:t>, u</w:t>
            </w:r>
            <w:r w:rsidRPr="00D9460A">
              <w:rPr>
                <w:rFonts w:ascii="Book Antiqua" w:hAnsi="Book Antiqua"/>
                <w:lang w:val="en-GB"/>
              </w:rPr>
              <w:t>ntreated (</w:t>
            </w:r>
            <w:r w:rsidRPr="00D9460A">
              <w:rPr>
                <w:rFonts w:ascii="Book Antiqua" w:hAnsi="Book Antiqua"/>
                <w:i/>
                <w:iCs/>
                <w:lang w:val="en-GB"/>
              </w:rPr>
              <w:t>n</w:t>
            </w:r>
            <w:r w:rsidR="004A1A17" w:rsidRPr="00D9460A">
              <w:rPr>
                <w:rFonts w:ascii="Book Antiqua" w:hAnsi="Book Antiqua"/>
                <w:lang w:val="en-GB"/>
              </w:rPr>
              <w:t xml:space="preserve"> </w:t>
            </w:r>
            <w:r w:rsidRPr="00D9460A">
              <w:rPr>
                <w:rFonts w:ascii="Book Antiqua" w:hAnsi="Book Antiqua"/>
                <w:lang w:val="en-GB"/>
              </w:rPr>
              <w:t>=</w:t>
            </w:r>
            <w:r w:rsidR="004A1A17" w:rsidRPr="00D9460A">
              <w:rPr>
                <w:rFonts w:ascii="Book Antiqua" w:hAnsi="Book Antiqua"/>
                <w:lang w:val="en-GB"/>
              </w:rPr>
              <w:t xml:space="preserve"> </w:t>
            </w:r>
            <w:r w:rsidRPr="00D9460A">
              <w:rPr>
                <w:rFonts w:ascii="Book Antiqua" w:hAnsi="Book Antiqua"/>
                <w:lang w:val="en-GB"/>
              </w:rPr>
              <w:t>66)</w:t>
            </w:r>
          </w:p>
        </w:tc>
        <w:tc>
          <w:tcPr>
            <w:tcW w:w="1869" w:type="dxa"/>
          </w:tcPr>
          <w:p w14:paraId="1F73A72F" w14:textId="5E274FA9" w:rsidR="00137EDD" w:rsidRPr="00D9460A" w:rsidRDefault="00137EDD" w:rsidP="00137EDD">
            <w:pPr>
              <w:spacing w:line="360" w:lineRule="auto"/>
              <w:rPr>
                <w:rFonts w:ascii="Book Antiqua" w:hAnsi="Book Antiqua"/>
                <w:lang w:val="en-GB"/>
              </w:rPr>
            </w:pPr>
            <w:r w:rsidRPr="00D9460A">
              <w:rPr>
                <w:rFonts w:ascii="Book Antiqua" w:hAnsi="Book Antiqua"/>
                <w:lang w:val="en-GB"/>
              </w:rPr>
              <w:t xml:space="preserve">Median FU: 21.3 </w:t>
            </w:r>
            <w:proofErr w:type="spellStart"/>
            <w:r w:rsidRPr="00D9460A">
              <w:rPr>
                <w:rFonts w:ascii="Book Antiqua" w:hAnsi="Book Antiqua"/>
                <w:lang w:val="en-GB"/>
              </w:rPr>
              <w:t>mo</w:t>
            </w:r>
            <w:proofErr w:type="spellEnd"/>
            <w:r w:rsidRPr="00D9460A">
              <w:rPr>
                <w:rFonts w:ascii="Book Antiqua" w:hAnsi="Book Antiqua"/>
                <w:lang w:val="en-GB"/>
              </w:rPr>
              <w:t xml:space="preserve"> (IQR</w:t>
            </w:r>
            <w:r w:rsidR="004A1A17" w:rsidRPr="00D9460A">
              <w:rPr>
                <w:rFonts w:ascii="Book Antiqua" w:hAnsi="Book Antiqua"/>
                <w:lang w:val="en-GB"/>
              </w:rPr>
              <w:t>:</w:t>
            </w:r>
            <w:r w:rsidRPr="00D9460A">
              <w:rPr>
                <w:rFonts w:ascii="Book Antiqua" w:hAnsi="Book Antiqua"/>
                <w:lang w:val="en-GB"/>
              </w:rPr>
              <w:t xml:space="preserve"> 13.0-33.5)</w:t>
            </w:r>
          </w:p>
        </w:tc>
        <w:tc>
          <w:tcPr>
            <w:tcW w:w="1547" w:type="dxa"/>
          </w:tcPr>
          <w:p w14:paraId="32E16D13" w14:textId="77777777" w:rsidR="00137EDD" w:rsidRPr="00D9460A" w:rsidRDefault="00137EDD" w:rsidP="00137EDD">
            <w:pPr>
              <w:spacing w:line="360" w:lineRule="auto"/>
              <w:rPr>
                <w:rFonts w:ascii="Book Antiqua" w:hAnsi="Book Antiqua"/>
                <w:lang w:val="en-GB"/>
              </w:rPr>
            </w:pPr>
            <w:r w:rsidRPr="00D9460A">
              <w:rPr>
                <w:rFonts w:ascii="Book Antiqua" w:hAnsi="Book Antiqua"/>
                <w:lang w:val="en-GB"/>
              </w:rPr>
              <w:t>1.11 per 100 person-months</w:t>
            </w:r>
          </w:p>
        </w:tc>
      </w:tr>
      <w:tr w:rsidR="006540F6" w:rsidRPr="00D9460A" w14:paraId="639125F8" w14:textId="77777777" w:rsidTr="00B440C7">
        <w:tc>
          <w:tcPr>
            <w:tcW w:w="1815" w:type="dxa"/>
          </w:tcPr>
          <w:p w14:paraId="73DDF670" w14:textId="77777777" w:rsidR="00137EDD" w:rsidRPr="00D9460A" w:rsidRDefault="00137EDD" w:rsidP="00137EDD">
            <w:pPr>
              <w:spacing w:line="360" w:lineRule="auto"/>
              <w:rPr>
                <w:rFonts w:ascii="Book Antiqua" w:hAnsi="Book Antiqua"/>
                <w:b/>
                <w:bCs/>
                <w:lang w:val="en-GB"/>
              </w:rPr>
            </w:pPr>
            <w:r w:rsidRPr="00D9460A">
              <w:rPr>
                <w:rFonts w:ascii="Book Antiqua" w:hAnsi="Book Antiqua"/>
                <w:lang w:val="en-GB"/>
              </w:rPr>
              <w:t>ANRS CO23</w:t>
            </w:r>
          </w:p>
          <w:p w14:paraId="25442CE3" w14:textId="6C02B586" w:rsidR="00137EDD" w:rsidRPr="00D9460A" w:rsidRDefault="00137EDD" w:rsidP="00137EDD">
            <w:pPr>
              <w:spacing w:line="360" w:lineRule="auto"/>
              <w:rPr>
                <w:rFonts w:ascii="Book Antiqua" w:hAnsi="Book Antiqua"/>
                <w:b/>
                <w:bCs/>
                <w:vertAlign w:val="superscript"/>
                <w:lang w:val="en-GB"/>
              </w:rPr>
            </w:pPr>
            <w:r w:rsidRPr="00D9460A">
              <w:rPr>
                <w:rFonts w:ascii="Book Antiqua" w:hAnsi="Book Antiqua"/>
                <w:lang w:val="en-GB"/>
              </w:rPr>
              <w:t>CUPILT</w:t>
            </w:r>
            <w:r w:rsidR="004A1A17" w:rsidRPr="00D9460A">
              <w:rPr>
                <w:rFonts w:ascii="Book Antiqua" w:hAnsi="Book Antiqua"/>
                <w:vertAlign w:val="superscript"/>
                <w:lang w:val="en-GB"/>
              </w:rPr>
              <w:t>[64]</w:t>
            </w:r>
          </w:p>
        </w:tc>
        <w:tc>
          <w:tcPr>
            <w:tcW w:w="1662" w:type="dxa"/>
          </w:tcPr>
          <w:p w14:paraId="437AC03B" w14:textId="77777777" w:rsidR="00137EDD" w:rsidRPr="00D9460A" w:rsidRDefault="00137EDD" w:rsidP="00137EDD">
            <w:pPr>
              <w:spacing w:line="360" w:lineRule="auto"/>
              <w:rPr>
                <w:rFonts w:ascii="Book Antiqua" w:hAnsi="Book Antiqua"/>
                <w:lang w:val="en-GB"/>
              </w:rPr>
            </w:pPr>
            <w:r w:rsidRPr="00D9460A">
              <w:rPr>
                <w:rFonts w:ascii="Book Antiqua" w:hAnsi="Book Antiqua"/>
                <w:lang w:val="en-GB"/>
              </w:rPr>
              <w:t>Prospective study</w:t>
            </w:r>
          </w:p>
        </w:tc>
        <w:tc>
          <w:tcPr>
            <w:tcW w:w="2683" w:type="dxa"/>
          </w:tcPr>
          <w:p w14:paraId="572D6103" w14:textId="15D1F1E1" w:rsidR="00137EDD" w:rsidRPr="00D9460A" w:rsidRDefault="00137EDD" w:rsidP="00137EDD">
            <w:pPr>
              <w:spacing w:line="360" w:lineRule="auto"/>
              <w:rPr>
                <w:rFonts w:ascii="Book Antiqua" w:hAnsi="Book Antiqua"/>
                <w:lang w:val="en-GB"/>
              </w:rPr>
            </w:pPr>
            <w:r w:rsidRPr="00D9460A">
              <w:rPr>
                <w:rFonts w:ascii="Book Antiqua" w:hAnsi="Book Antiqua"/>
                <w:lang w:val="en-GB"/>
              </w:rPr>
              <w:t>LT recipients for HCC, treated with DAA (</w:t>
            </w:r>
            <w:r w:rsidRPr="00D9460A">
              <w:rPr>
                <w:rFonts w:ascii="Book Antiqua" w:hAnsi="Book Antiqua"/>
                <w:i/>
                <w:iCs/>
                <w:lang w:val="en-GB"/>
              </w:rPr>
              <w:t>n</w:t>
            </w:r>
            <w:r w:rsidR="004A1A17" w:rsidRPr="00D9460A">
              <w:rPr>
                <w:rFonts w:ascii="Book Antiqua" w:hAnsi="Book Antiqua"/>
                <w:lang w:val="en-GB"/>
              </w:rPr>
              <w:t xml:space="preserve"> </w:t>
            </w:r>
            <w:r w:rsidRPr="00D9460A">
              <w:rPr>
                <w:rFonts w:ascii="Book Antiqua" w:hAnsi="Book Antiqua"/>
                <w:lang w:val="en-GB"/>
              </w:rPr>
              <w:t>=</w:t>
            </w:r>
            <w:r w:rsidR="004A1A17" w:rsidRPr="00D9460A">
              <w:rPr>
                <w:rFonts w:ascii="Book Antiqua" w:hAnsi="Book Antiqua"/>
                <w:lang w:val="en-GB"/>
              </w:rPr>
              <w:t xml:space="preserve"> </w:t>
            </w:r>
            <w:r w:rsidRPr="00D9460A">
              <w:rPr>
                <w:rFonts w:ascii="Book Antiqua" w:hAnsi="Book Antiqua"/>
                <w:lang w:val="en-GB"/>
              </w:rPr>
              <w:t>314)</w:t>
            </w:r>
          </w:p>
        </w:tc>
        <w:tc>
          <w:tcPr>
            <w:tcW w:w="1869" w:type="dxa"/>
          </w:tcPr>
          <w:p w14:paraId="02EF982B" w14:textId="0457ADFF" w:rsidR="00137EDD" w:rsidRPr="00D9460A" w:rsidRDefault="00137EDD" w:rsidP="00137EDD">
            <w:pPr>
              <w:spacing w:line="360" w:lineRule="auto"/>
              <w:rPr>
                <w:rFonts w:ascii="Book Antiqua" w:hAnsi="Book Antiqua"/>
                <w:lang w:val="en-GB"/>
              </w:rPr>
            </w:pPr>
            <w:r w:rsidRPr="00D9460A">
              <w:rPr>
                <w:rFonts w:ascii="Book Antiqua" w:hAnsi="Book Antiqua"/>
                <w:lang w:val="en-GB"/>
              </w:rPr>
              <w:t>Mean FU: 70</w:t>
            </w:r>
            <w:r w:rsidR="004A1A17" w:rsidRPr="00D9460A">
              <w:rPr>
                <w:rFonts w:ascii="Book Antiqua" w:hAnsi="Book Antiqua"/>
                <w:lang w:val="en-GB"/>
              </w:rPr>
              <w:t xml:space="preserve"> </w:t>
            </w:r>
            <w:r w:rsidRPr="00D9460A">
              <w:rPr>
                <w:rFonts w:ascii="Book Antiqua" w:hAnsi="Book Antiqua"/>
                <w:lang w:val="en-GB"/>
              </w:rPr>
              <w:t>±</w:t>
            </w:r>
            <w:r w:rsidR="004A1A17" w:rsidRPr="00D9460A">
              <w:rPr>
                <w:rFonts w:ascii="Book Antiqua" w:hAnsi="Book Antiqua"/>
                <w:lang w:val="en-GB"/>
              </w:rPr>
              <w:t xml:space="preserve"> </w:t>
            </w:r>
            <w:r w:rsidRPr="00D9460A">
              <w:rPr>
                <w:rFonts w:ascii="Book Antiqua" w:hAnsi="Book Antiqua"/>
                <w:lang w:val="en-GB"/>
              </w:rPr>
              <w:t xml:space="preserve">64 </w:t>
            </w:r>
            <w:proofErr w:type="spellStart"/>
            <w:r w:rsidRPr="00D9460A">
              <w:rPr>
                <w:rFonts w:ascii="Book Antiqua" w:hAnsi="Book Antiqua"/>
                <w:lang w:val="en-GB"/>
              </w:rPr>
              <w:t>mo</w:t>
            </w:r>
            <w:proofErr w:type="spellEnd"/>
            <w:r w:rsidRPr="00D9460A">
              <w:rPr>
                <w:rFonts w:ascii="Book Antiqua" w:hAnsi="Book Antiqua"/>
                <w:lang w:val="en-GB"/>
              </w:rPr>
              <w:t xml:space="preserve"> after LT</w:t>
            </w:r>
          </w:p>
        </w:tc>
        <w:tc>
          <w:tcPr>
            <w:tcW w:w="1547" w:type="dxa"/>
          </w:tcPr>
          <w:p w14:paraId="3CAD6890" w14:textId="77777777" w:rsidR="00137EDD" w:rsidRPr="00D9460A" w:rsidRDefault="00137EDD" w:rsidP="00137EDD">
            <w:pPr>
              <w:spacing w:line="360" w:lineRule="auto"/>
              <w:rPr>
                <w:rFonts w:ascii="Book Antiqua" w:hAnsi="Book Antiqua"/>
                <w:lang w:val="en-GB"/>
              </w:rPr>
            </w:pPr>
            <w:r w:rsidRPr="00D9460A">
              <w:rPr>
                <w:rFonts w:ascii="Book Antiqua" w:hAnsi="Book Antiqua"/>
                <w:lang w:val="en-GB"/>
              </w:rPr>
              <w:t>2.2%</w:t>
            </w:r>
          </w:p>
        </w:tc>
      </w:tr>
      <w:tr w:rsidR="006540F6" w:rsidRPr="00D9460A" w14:paraId="6BB82FA1" w14:textId="77777777" w:rsidTr="00B440C7">
        <w:tc>
          <w:tcPr>
            <w:tcW w:w="1815" w:type="dxa"/>
          </w:tcPr>
          <w:p w14:paraId="526A7AC7" w14:textId="46EE29EE" w:rsidR="00137EDD" w:rsidRPr="00D9460A" w:rsidRDefault="004A1A17" w:rsidP="00137EDD">
            <w:pPr>
              <w:spacing w:line="360" w:lineRule="auto"/>
              <w:rPr>
                <w:rFonts w:ascii="Book Antiqua" w:hAnsi="Book Antiqua"/>
                <w:b/>
                <w:bCs/>
                <w:vertAlign w:val="superscript"/>
                <w:lang w:val="en-GB"/>
              </w:rPr>
            </w:pPr>
            <w:proofErr w:type="spellStart"/>
            <w:r w:rsidRPr="00D9460A">
              <w:rPr>
                <w:rFonts w:ascii="Book Antiqua" w:hAnsi="Book Antiqua"/>
                <w:lang w:val="en-GB"/>
              </w:rPr>
              <w:t>Cabibbo</w:t>
            </w:r>
            <w:proofErr w:type="spellEnd"/>
            <w:r w:rsidRPr="00D9460A">
              <w:rPr>
                <w:rFonts w:ascii="Book Antiqua" w:hAnsi="Book Antiqua"/>
                <w:i/>
                <w:iCs/>
                <w:lang w:val="en-GB"/>
              </w:rPr>
              <w:t xml:space="preserve"> et al</w:t>
            </w:r>
            <w:r w:rsidRPr="00D9460A">
              <w:rPr>
                <w:rFonts w:ascii="Book Antiqua" w:hAnsi="Book Antiqua"/>
                <w:vertAlign w:val="superscript"/>
                <w:lang w:val="en-GB"/>
              </w:rPr>
              <w:t>[65]</w:t>
            </w:r>
          </w:p>
        </w:tc>
        <w:tc>
          <w:tcPr>
            <w:tcW w:w="1662" w:type="dxa"/>
          </w:tcPr>
          <w:p w14:paraId="26841300" w14:textId="498E17EC" w:rsidR="00137EDD" w:rsidRPr="00D9460A" w:rsidRDefault="00137EDD" w:rsidP="00137EDD">
            <w:pPr>
              <w:spacing w:line="360" w:lineRule="auto"/>
              <w:rPr>
                <w:rFonts w:ascii="Book Antiqua" w:hAnsi="Book Antiqua"/>
                <w:lang w:val="en-GB"/>
              </w:rPr>
            </w:pPr>
            <w:r w:rsidRPr="00D9460A">
              <w:rPr>
                <w:rFonts w:ascii="Book Antiqua" w:hAnsi="Book Antiqua"/>
                <w:lang w:val="en-GB"/>
              </w:rPr>
              <w:t>Prospective</w:t>
            </w:r>
            <w:r w:rsidR="004A1A17" w:rsidRPr="00D9460A">
              <w:rPr>
                <w:rFonts w:ascii="Book Antiqua" w:hAnsi="Book Antiqua" w:hint="eastAsia"/>
                <w:lang w:val="en-GB" w:eastAsia="zh-CN"/>
              </w:rPr>
              <w:t xml:space="preserve"> </w:t>
            </w:r>
            <w:r w:rsidRPr="00D9460A">
              <w:rPr>
                <w:rFonts w:ascii="Book Antiqua" w:hAnsi="Book Antiqua"/>
                <w:lang w:val="en-GB"/>
              </w:rPr>
              <w:t>study</w:t>
            </w:r>
          </w:p>
        </w:tc>
        <w:tc>
          <w:tcPr>
            <w:tcW w:w="2683" w:type="dxa"/>
          </w:tcPr>
          <w:p w14:paraId="33D9AC16" w14:textId="76390D9A" w:rsidR="00137EDD" w:rsidRPr="00D9460A" w:rsidRDefault="00137EDD" w:rsidP="00137EDD">
            <w:pPr>
              <w:spacing w:line="360" w:lineRule="auto"/>
              <w:rPr>
                <w:rFonts w:ascii="Book Antiqua" w:hAnsi="Book Antiqua"/>
                <w:lang w:val="en-GB"/>
              </w:rPr>
            </w:pPr>
            <w:r w:rsidRPr="00D9460A">
              <w:rPr>
                <w:rFonts w:ascii="Book Antiqua" w:hAnsi="Book Antiqua"/>
                <w:lang w:val="en-GB"/>
              </w:rPr>
              <w:t>DAA-treated (</w:t>
            </w:r>
            <w:r w:rsidRPr="00D9460A">
              <w:rPr>
                <w:rFonts w:ascii="Book Antiqua" w:hAnsi="Book Antiqua"/>
                <w:i/>
                <w:iCs/>
                <w:lang w:val="en-GB"/>
              </w:rPr>
              <w:t>n</w:t>
            </w:r>
            <w:r w:rsidR="004A1A17" w:rsidRPr="00D9460A">
              <w:rPr>
                <w:rFonts w:ascii="Book Antiqua" w:hAnsi="Book Antiqua"/>
                <w:lang w:val="en-GB"/>
              </w:rPr>
              <w:t xml:space="preserve"> </w:t>
            </w:r>
            <w:r w:rsidRPr="00D9460A">
              <w:rPr>
                <w:rFonts w:ascii="Book Antiqua" w:hAnsi="Book Antiqua"/>
                <w:lang w:val="en-GB"/>
              </w:rPr>
              <w:t>=</w:t>
            </w:r>
            <w:r w:rsidR="004A1A17" w:rsidRPr="00D9460A">
              <w:rPr>
                <w:rFonts w:ascii="Book Antiqua" w:hAnsi="Book Antiqua"/>
                <w:lang w:val="en-GB"/>
              </w:rPr>
              <w:t xml:space="preserve"> </w:t>
            </w:r>
            <w:r w:rsidRPr="00D9460A">
              <w:rPr>
                <w:rFonts w:ascii="Book Antiqua" w:hAnsi="Book Antiqua"/>
                <w:lang w:val="en-GB"/>
              </w:rPr>
              <w:t>143)</w:t>
            </w:r>
          </w:p>
        </w:tc>
        <w:tc>
          <w:tcPr>
            <w:tcW w:w="1869" w:type="dxa"/>
          </w:tcPr>
          <w:p w14:paraId="40AB8D9A" w14:textId="05CBD325" w:rsidR="00137EDD" w:rsidRPr="00D9460A" w:rsidRDefault="00137EDD" w:rsidP="00137EDD">
            <w:pPr>
              <w:spacing w:line="360" w:lineRule="auto"/>
              <w:rPr>
                <w:rFonts w:ascii="Book Antiqua" w:hAnsi="Book Antiqua"/>
                <w:lang w:val="en-GB"/>
              </w:rPr>
            </w:pPr>
            <w:r w:rsidRPr="00D9460A">
              <w:rPr>
                <w:rFonts w:ascii="Book Antiqua" w:hAnsi="Book Antiqua"/>
                <w:lang w:val="en-GB"/>
              </w:rPr>
              <w:t xml:space="preserve">Mean FU: 8.7 </w:t>
            </w:r>
            <w:proofErr w:type="spellStart"/>
            <w:r w:rsidRPr="00D9460A">
              <w:rPr>
                <w:rFonts w:ascii="Book Antiqua" w:hAnsi="Book Antiqua"/>
                <w:lang w:val="en-GB"/>
              </w:rPr>
              <w:t>mo</w:t>
            </w:r>
            <w:proofErr w:type="spellEnd"/>
          </w:p>
        </w:tc>
        <w:tc>
          <w:tcPr>
            <w:tcW w:w="1547" w:type="dxa"/>
          </w:tcPr>
          <w:p w14:paraId="10641CF9" w14:textId="77777777" w:rsidR="00137EDD" w:rsidRPr="00D9460A" w:rsidRDefault="00137EDD" w:rsidP="00137EDD">
            <w:pPr>
              <w:spacing w:line="360" w:lineRule="auto"/>
              <w:rPr>
                <w:rFonts w:ascii="Book Antiqua" w:hAnsi="Book Antiqua"/>
                <w:lang w:val="en-GB"/>
              </w:rPr>
            </w:pPr>
            <w:r w:rsidRPr="00D9460A">
              <w:rPr>
                <w:rFonts w:ascii="Book Antiqua" w:hAnsi="Book Antiqua"/>
                <w:lang w:val="en-GB"/>
              </w:rPr>
              <w:t>20.3%</w:t>
            </w:r>
          </w:p>
        </w:tc>
      </w:tr>
      <w:tr w:rsidR="006540F6" w:rsidRPr="00D9460A" w14:paraId="486BE20E" w14:textId="77777777" w:rsidTr="00B440C7">
        <w:tc>
          <w:tcPr>
            <w:tcW w:w="1815" w:type="dxa"/>
          </w:tcPr>
          <w:p w14:paraId="14083604" w14:textId="65AAB8D1" w:rsidR="00137EDD" w:rsidRPr="00D9460A" w:rsidRDefault="00137EDD" w:rsidP="00137EDD">
            <w:pPr>
              <w:spacing w:line="360" w:lineRule="auto"/>
              <w:rPr>
                <w:rFonts w:ascii="Book Antiqua" w:hAnsi="Book Antiqua"/>
                <w:b/>
                <w:bCs/>
                <w:vertAlign w:val="superscript"/>
                <w:lang w:val="en-GB"/>
              </w:rPr>
            </w:pPr>
            <w:r w:rsidRPr="00D9460A">
              <w:rPr>
                <w:rFonts w:ascii="Book Antiqua" w:hAnsi="Book Antiqua"/>
                <w:lang w:val="en-GB"/>
              </w:rPr>
              <w:t>Lin</w:t>
            </w:r>
            <w:r w:rsidR="004A1A17" w:rsidRPr="00D9460A">
              <w:rPr>
                <w:rFonts w:ascii="Book Antiqua" w:hAnsi="Book Antiqua"/>
                <w:lang w:val="en-GB"/>
              </w:rPr>
              <w:t xml:space="preserve"> </w:t>
            </w:r>
            <w:r w:rsidR="004A1A17" w:rsidRPr="00D9460A">
              <w:rPr>
                <w:rFonts w:ascii="Book Antiqua" w:hAnsi="Book Antiqua"/>
                <w:i/>
                <w:iCs/>
                <w:lang w:val="en-GB"/>
              </w:rPr>
              <w:t>et al</w:t>
            </w:r>
            <w:r w:rsidR="004A1A17" w:rsidRPr="00D9460A">
              <w:rPr>
                <w:rFonts w:ascii="Book Antiqua" w:hAnsi="Book Antiqua"/>
                <w:vertAlign w:val="superscript"/>
                <w:lang w:val="en-GB"/>
              </w:rPr>
              <w:t>[59]</w:t>
            </w:r>
          </w:p>
        </w:tc>
        <w:tc>
          <w:tcPr>
            <w:tcW w:w="1662" w:type="dxa"/>
          </w:tcPr>
          <w:p w14:paraId="7F0A6232" w14:textId="2E93FB34" w:rsidR="00137EDD" w:rsidRPr="00D9460A" w:rsidRDefault="00137EDD" w:rsidP="00137EDD">
            <w:pPr>
              <w:spacing w:line="360" w:lineRule="auto"/>
              <w:rPr>
                <w:rFonts w:ascii="Book Antiqua" w:hAnsi="Book Antiqua"/>
                <w:lang w:val="en-GB"/>
              </w:rPr>
            </w:pPr>
            <w:r w:rsidRPr="00D9460A">
              <w:rPr>
                <w:rFonts w:ascii="Book Antiqua" w:hAnsi="Book Antiqua"/>
                <w:lang w:val="en-GB"/>
              </w:rPr>
              <w:t>Retrospective</w:t>
            </w:r>
            <w:r w:rsidR="004A1A17" w:rsidRPr="00D9460A">
              <w:rPr>
                <w:rFonts w:ascii="Book Antiqua" w:hAnsi="Book Antiqua" w:hint="eastAsia"/>
                <w:lang w:val="en-GB" w:eastAsia="zh-CN"/>
              </w:rPr>
              <w:t xml:space="preserve"> </w:t>
            </w:r>
            <w:r w:rsidRPr="00D9460A">
              <w:rPr>
                <w:rFonts w:ascii="Book Antiqua" w:hAnsi="Book Antiqua"/>
                <w:lang w:val="en-GB"/>
              </w:rPr>
              <w:t>study</w:t>
            </w:r>
          </w:p>
        </w:tc>
        <w:tc>
          <w:tcPr>
            <w:tcW w:w="2683" w:type="dxa"/>
          </w:tcPr>
          <w:p w14:paraId="02856E20" w14:textId="249EC558" w:rsidR="00137EDD" w:rsidRPr="00D9460A" w:rsidRDefault="00137EDD" w:rsidP="00137EDD">
            <w:pPr>
              <w:spacing w:line="360" w:lineRule="auto"/>
              <w:rPr>
                <w:rFonts w:ascii="Book Antiqua" w:hAnsi="Book Antiqua"/>
                <w:lang w:val="en-GB"/>
              </w:rPr>
            </w:pPr>
            <w:r w:rsidRPr="00D9460A">
              <w:rPr>
                <w:rFonts w:ascii="Book Antiqua" w:hAnsi="Book Antiqua"/>
                <w:lang w:val="en-GB"/>
              </w:rPr>
              <w:t>DAA-treated (</w:t>
            </w:r>
            <w:r w:rsidRPr="00D9460A">
              <w:rPr>
                <w:rFonts w:ascii="Book Antiqua" w:hAnsi="Book Antiqua"/>
                <w:i/>
                <w:iCs/>
                <w:lang w:val="en-GB"/>
              </w:rPr>
              <w:t>n</w:t>
            </w:r>
            <w:r w:rsidR="004A1A17" w:rsidRPr="00D9460A">
              <w:rPr>
                <w:rFonts w:ascii="Book Antiqua" w:hAnsi="Book Antiqua"/>
                <w:lang w:val="en-GB"/>
              </w:rPr>
              <w:t xml:space="preserve"> </w:t>
            </w:r>
            <w:r w:rsidRPr="00D9460A">
              <w:rPr>
                <w:rFonts w:ascii="Book Antiqua" w:hAnsi="Book Antiqua"/>
                <w:lang w:val="en-GB"/>
              </w:rPr>
              <w:t>=</w:t>
            </w:r>
            <w:r w:rsidR="004A1A17" w:rsidRPr="00D9460A">
              <w:rPr>
                <w:rFonts w:ascii="Book Antiqua" w:hAnsi="Book Antiqua"/>
                <w:lang w:val="en-GB"/>
              </w:rPr>
              <w:t xml:space="preserve"> </w:t>
            </w:r>
            <w:r w:rsidRPr="00D9460A">
              <w:rPr>
                <w:rFonts w:ascii="Book Antiqua" w:hAnsi="Book Antiqua"/>
                <w:lang w:val="en-GB"/>
              </w:rPr>
              <w:t>60)</w:t>
            </w:r>
            <w:r w:rsidR="004A1A17" w:rsidRPr="00D9460A">
              <w:rPr>
                <w:rFonts w:ascii="Book Antiqua" w:hAnsi="Book Antiqua"/>
                <w:lang w:val="en-GB"/>
              </w:rPr>
              <w:t>, u</w:t>
            </w:r>
            <w:r w:rsidRPr="00D9460A">
              <w:rPr>
                <w:rFonts w:ascii="Book Antiqua" w:hAnsi="Book Antiqua"/>
                <w:lang w:val="en-GB"/>
              </w:rPr>
              <w:t>ntreated (</w:t>
            </w:r>
            <w:r w:rsidRPr="00D9460A">
              <w:rPr>
                <w:rFonts w:ascii="Book Antiqua" w:hAnsi="Book Antiqua"/>
                <w:i/>
                <w:iCs/>
                <w:lang w:val="en-GB"/>
              </w:rPr>
              <w:t>n</w:t>
            </w:r>
            <w:r w:rsidR="004A1A17" w:rsidRPr="00D9460A">
              <w:rPr>
                <w:rFonts w:ascii="Book Antiqua" w:hAnsi="Book Antiqua"/>
                <w:i/>
                <w:iCs/>
                <w:lang w:val="en-GB"/>
              </w:rPr>
              <w:t xml:space="preserve"> </w:t>
            </w:r>
            <w:r w:rsidRPr="00D9460A">
              <w:rPr>
                <w:rFonts w:ascii="Book Antiqua" w:hAnsi="Book Antiqua"/>
                <w:lang w:val="en-GB"/>
              </w:rPr>
              <w:t>=</w:t>
            </w:r>
            <w:r w:rsidR="004A1A17" w:rsidRPr="00D9460A">
              <w:rPr>
                <w:rFonts w:ascii="Book Antiqua" w:hAnsi="Book Antiqua"/>
                <w:lang w:val="en-GB"/>
              </w:rPr>
              <w:t xml:space="preserve"> </w:t>
            </w:r>
            <w:r w:rsidRPr="00D9460A">
              <w:rPr>
                <w:rFonts w:ascii="Book Antiqua" w:hAnsi="Book Antiqua"/>
                <w:lang w:val="en-GB"/>
              </w:rPr>
              <w:t>47)</w:t>
            </w:r>
          </w:p>
        </w:tc>
        <w:tc>
          <w:tcPr>
            <w:tcW w:w="1869" w:type="dxa"/>
          </w:tcPr>
          <w:p w14:paraId="53DE7493" w14:textId="7A057CFC" w:rsidR="00137EDD" w:rsidRPr="00D9460A" w:rsidRDefault="00137EDD" w:rsidP="00137EDD">
            <w:pPr>
              <w:spacing w:line="360" w:lineRule="auto"/>
              <w:rPr>
                <w:rFonts w:ascii="Book Antiqua" w:hAnsi="Book Antiqua"/>
                <w:lang w:val="en-GB"/>
              </w:rPr>
            </w:pPr>
            <w:r w:rsidRPr="00D9460A">
              <w:rPr>
                <w:rFonts w:ascii="Book Antiqua" w:hAnsi="Book Antiqua"/>
                <w:lang w:val="en-GB"/>
              </w:rPr>
              <w:t xml:space="preserve">Median FU: 20 </w:t>
            </w:r>
            <w:proofErr w:type="spellStart"/>
            <w:r w:rsidRPr="00D9460A">
              <w:rPr>
                <w:rFonts w:ascii="Book Antiqua" w:hAnsi="Book Antiqua"/>
                <w:lang w:val="en-GB"/>
              </w:rPr>
              <w:t>mo</w:t>
            </w:r>
            <w:proofErr w:type="spellEnd"/>
          </w:p>
        </w:tc>
        <w:tc>
          <w:tcPr>
            <w:tcW w:w="1547" w:type="dxa"/>
          </w:tcPr>
          <w:p w14:paraId="182B1907" w14:textId="77777777" w:rsidR="00137EDD" w:rsidRPr="00D9460A" w:rsidRDefault="00137EDD" w:rsidP="00137EDD">
            <w:pPr>
              <w:spacing w:line="360" w:lineRule="auto"/>
              <w:rPr>
                <w:rFonts w:ascii="Book Antiqua" w:hAnsi="Book Antiqua"/>
                <w:lang w:val="en-GB"/>
              </w:rPr>
            </w:pPr>
            <w:r w:rsidRPr="00D9460A">
              <w:rPr>
                <w:rFonts w:ascii="Book Antiqua" w:hAnsi="Book Antiqua"/>
                <w:lang w:val="en-GB"/>
              </w:rPr>
              <w:t>37.1%</w:t>
            </w:r>
          </w:p>
        </w:tc>
      </w:tr>
      <w:tr w:rsidR="006540F6" w:rsidRPr="00D9460A" w14:paraId="6A0554B1" w14:textId="77777777" w:rsidTr="00B440C7">
        <w:tc>
          <w:tcPr>
            <w:tcW w:w="1815" w:type="dxa"/>
          </w:tcPr>
          <w:p w14:paraId="6DCC1BFC" w14:textId="5ED71DE3" w:rsidR="00137EDD" w:rsidRPr="00D9460A" w:rsidRDefault="00137EDD" w:rsidP="00137EDD">
            <w:pPr>
              <w:spacing w:line="360" w:lineRule="auto"/>
              <w:rPr>
                <w:rFonts w:ascii="Book Antiqua" w:hAnsi="Book Antiqua"/>
                <w:b/>
                <w:bCs/>
                <w:lang w:val="en-GB"/>
              </w:rPr>
            </w:pPr>
            <w:proofErr w:type="spellStart"/>
            <w:r w:rsidRPr="00D9460A">
              <w:rPr>
                <w:rFonts w:ascii="Book Antiqua" w:hAnsi="Book Antiqua"/>
                <w:lang w:val="en-GB"/>
              </w:rPr>
              <w:t>Singal</w:t>
            </w:r>
            <w:proofErr w:type="spellEnd"/>
            <w:r w:rsidR="004A1A17" w:rsidRPr="00D9460A">
              <w:rPr>
                <w:rFonts w:ascii="Book Antiqua" w:hAnsi="Book Antiqua"/>
                <w:lang w:val="en-GB"/>
              </w:rPr>
              <w:t xml:space="preserve"> </w:t>
            </w:r>
            <w:r w:rsidR="004A1A17" w:rsidRPr="00D9460A">
              <w:rPr>
                <w:rFonts w:ascii="Book Antiqua" w:hAnsi="Book Antiqua"/>
                <w:i/>
                <w:iCs/>
                <w:lang w:val="en-GB"/>
              </w:rPr>
              <w:t>et al</w:t>
            </w:r>
            <w:r w:rsidR="004A1A17" w:rsidRPr="00D9460A">
              <w:rPr>
                <w:rFonts w:ascii="Book Antiqua" w:hAnsi="Book Antiqua"/>
                <w:vertAlign w:val="superscript"/>
                <w:lang w:val="en-GB"/>
              </w:rPr>
              <w:t>[60]</w:t>
            </w:r>
          </w:p>
        </w:tc>
        <w:tc>
          <w:tcPr>
            <w:tcW w:w="1662" w:type="dxa"/>
          </w:tcPr>
          <w:p w14:paraId="4A5A77C6" w14:textId="77777777" w:rsidR="00137EDD" w:rsidRPr="00D9460A" w:rsidRDefault="00137EDD" w:rsidP="00137EDD">
            <w:pPr>
              <w:spacing w:line="360" w:lineRule="auto"/>
              <w:rPr>
                <w:rFonts w:ascii="Book Antiqua" w:hAnsi="Book Antiqua"/>
                <w:lang w:val="en-GB"/>
              </w:rPr>
            </w:pPr>
            <w:r w:rsidRPr="00D9460A">
              <w:rPr>
                <w:rFonts w:ascii="Book Antiqua" w:hAnsi="Book Antiqua"/>
                <w:lang w:val="en-GB"/>
              </w:rPr>
              <w:t>Retrospective</w:t>
            </w:r>
          </w:p>
          <w:p w14:paraId="0BB1D00F" w14:textId="77777777" w:rsidR="00137EDD" w:rsidRPr="00D9460A" w:rsidRDefault="00137EDD" w:rsidP="00137EDD">
            <w:pPr>
              <w:spacing w:line="360" w:lineRule="auto"/>
              <w:rPr>
                <w:rFonts w:ascii="Book Antiqua" w:hAnsi="Book Antiqua"/>
                <w:lang w:val="en-GB"/>
              </w:rPr>
            </w:pPr>
            <w:r w:rsidRPr="00D9460A">
              <w:rPr>
                <w:rFonts w:ascii="Book Antiqua" w:hAnsi="Book Antiqua"/>
                <w:lang w:val="en-GB"/>
              </w:rPr>
              <w:t>study</w:t>
            </w:r>
          </w:p>
        </w:tc>
        <w:tc>
          <w:tcPr>
            <w:tcW w:w="2683" w:type="dxa"/>
          </w:tcPr>
          <w:p w14:paraId="4BCDBA3F" w14:textId="0D044480" w:rsidR="00137EDD" w:rsidRPr="00D9460A" w:rsidRDefault="00137EDD" w:rsidP="00137EDD">
            <w:pPr>
              <w:spacing w:line="360" w:lineRule="auto"/>
              <w:rPr>
                <w:rFonts w:ascii="Book Antiqua" w:hAnsi="Book Antiqua"/>
                <w:lang w:val="en-GB"/>
              </w:rPr>
            </w:pPr>
            <w:r w:rsidRPr="00D9460A">
              <w:rPr>
                <w:rFonts w:ascii="Book Antiqua" w:hAnsi="Book Antiqua"/>
                <w:lang w:val="en-GB"/>
              </w:rPr>
              <w:t>DAA-treated (</w:t>
            </w:r>
            <w:r w:rsidRPr="00D9460A">
              <w:rPr>
                <w:rFonts w:ascii="Book Antiqua" w:hAnsi="Book Antiqua"/>
                <w:i/>
                <w:iCs/>
                <w:lang w:val="en-GB"/>
              </w:rPr>
              <w:t>n</w:t>
            </w:r>
            <w:r w:rsidR="004A1A17" w:rsidRPr="00D9460A">
              <w:rPr>
                <w:rFonts w:ascii="Book Antiqua" w:hAnsi="Book Antiqua"/>
                <w:lang w:val="en-GB"/>
              </w:rPr>
              <w:t xml:space="preserve"> </w:t>
            </w:r>
            <w:r w:rsidRPr="00D9460A">
              <w:rPr>
                <w:rFonts w:ascii="Book Antiqua" w:hAnsi="Book Antiqua"/>
                <w:lang w:val="en-GB"/>
              </w:rPr>
              <w:t>=</w:t>
            </w:r>
            <w:r w:rsidR="004A1A17" w:rsidRPr="00D9460A">
              <w:rPr>
                <w:rFonts w:ascii="Book Antiqua" w:hAnsi="Book Antiqua"/>
                <w:lang w:val="en-GB"/>
              </w:rPr>
              <w:t xml:space="preserve"> </w:t>
            </w:r>
            <w:r w:rsidRPr="00D9460A">
              <w:rPr>
                <w:rFonts w:ascii="Book Antiqua" w:hAnsi="Book Antiqua"/>
                <w:lang w:val="en-GB"/>
              </w:rPr>
              <w:t>304)</w:t>
            </w:r>
            <w:r w:rsidR="004A1A17" w:rsidRPr="00D9460A">
              <w:rPr>
                <w:rFonts w:ascii="Book Antiqua" w:hAnsi="Book Antiqua"/>
                <w:lang w:val="en-GB"/>
              </w:rPr>
              <w:t xml:space="preserve">, </w:t>
            </w:r>
            <w:r w:rsidRPr="00D9460A">
              <w:rPr>
                <w:rFonts w:ascii="Book Antiqua" w:hAnsi="Book Antiqua"/>
                <w:lang w:val="en-GB"/>
              </w:rPr>
              <w:t>IFN-treated (</w:t>
            </w:r>
            <w:r w:rsidRPr="00D9460A">
              <w:rPr>
                <w:rFonts w:ascii="Book Antiqua" w:hAnsi="Book Antiqua"/>
                <w:i/>
                <w:iCs/>
                <w:lang w:val="en-GB"/>
              </w:rPr>
              <w:t>n</w:t>
            </w:r>
            <w:r w:rsidR="004A1A17" w:rsidRPr="00D9460A">
              <w:rPr>
                <w:rFonts w:ascii="Book Antiqua" w:hAnsi="Book Antiqua"/>
                <w:lang w:val="en-GB"/>
              </w:rPr>
              <w:t xml:space="preserve"> </w:t>
            </w:r>
            <w:r w:rsidRPr="00D9460A">
              <w:rPr>
                <w:rFonts w:ascii="Book Antiqua" w:hAnsi="Book Antiqua"/>
                <w:lang w:val="en-GB"/>
              </w:rPr>
              <w:t>=</w:t>
            </w:r>
            <w:r w:rsidR="004A1A17" w:rsidRPr="00D9460A">
              <w:rPr>
                <w:rFonts w:ascii="Book Antiqua" w:hAnsi="Book Antiqua"/>
                <w:lang w:val="en-GB"/>
              </w:rPr>
              <w:t xml:space="preserve"> </w:t>
            </w:r>
            <w:r w:rsidRPr="00D9460A">
              <w:rPr>
                <w:rFonts w:ascii="Book Antiqua" w:hAnsi="Book Antiqua"/>
                <w:lang w:val="en-GB"/>
              </w:rPr>
              <w:t>489)</w:t>
            </w:r>
          </w:p>
        </w:tc>
        <w:tc>
          <w:tcPr>
            <w:tcW w:w="1869" w:type="dxa"/>
          </w:tcPr>
          <w:p w14:paraId="6C4D91CD" w14:textId="17E09144" w:rsidR="00137EDD" w:rsidRPr="00D9460A" w:rsidRDefault="00137EDD" w:rsidP="00137EDD">
            <w:pPr>
              <w:spacing w:line="360" w:lineRule="auto"/>
              <w:rPr>
                <w:rFonts w:ascii="Book Antiqua" w:hAnsi="Book Antiqua"/>
                <w:lang w:val="en-GB"/>
              </w:rPr>
            </w:pPr>
            <w:r w:rsidRPr="00D9460A">
              <w:rPr>
                <w:rFonts w:ascii="Book Antiqua" w:hAnsi="Book Antiqua"/>
                <w:lang w:val="en-GB"/>
              </w:rPr>
              <w:t xml:space="preserve">Median FU: 10.4 </w:t>
            </w:r>
            <w:proofErr w:type="spellStart"/>
            <w:r w:rsidRPr="00D9460A">
              <w:rPr>
                <w:rFonts w:ascii="Book Antiqua" w:hAnsi="Book Antiqua"/>
                <w:lang w:val="en-GB"/>
              </w:rPr>
              <w:t>mo</w:t>
            </w:r>
            <w:proofErr w:type="spellEnd"/>
            <w:r w:rsidRPr="00D9460A">
              <w:rPr>
                <w:rFonts w:ascii="Book Antiqua" w:hAnsi="Book Antiqua"/>
                <w:lang w:val="en-GB"/>
              </w:rPr>
              <w:t xml:space="preserve"> (IQR</w:t>
            </w:r>
            <w:r w:rsidR="004A1A17" w:rsidRPr="00D9460A">
              <w:rPr>
                <w:rFonts w:ascii="Book Antiqua" w:hAnsi="Book Antiqua"/>
                <w:lang w:val="en-GB"/>
              </w:rPr>
              <w:t>:</w:t>
            </w:r>
            <w:r w:rsidR="004A1A17" w:rsidRPr="00D9460A">
              <w:rPr>
                <w:rFonts w:ascii="Book Antiqua" w:hAnsi="Book Antiqua" w:hint="eastAsia"/>
                <w:lang w:val="en-GB" w:eastAsia="zh-CN"/>
              </w:rPr>
              <w:t xml:space="preserve"> </w:t>
            </w:r>
            <w:r w:rsidRPr="00D9460A">
              <w:rPr>
                <w:rFonts w:ascii="Book Antiqua" w:hAnsi="Book Antiqua"/>
                <w:lang w:val="en-GB"/>
              </w:rPr>
              <w:t>5.3-20.8) since complete remission</w:t>
            </w:r>
          </w:p>
        </w:tc>
        <w:tc>
          <w:tcPr>
            <w:tcW w:w="1547" w:type="dxa"/>
          </w:tcPr>
          <w:p w14:paraId="73B10B24" w14:textId="6BF9CD86" w:rsidR="00137EDD" w:rsidRPr="00D9460A" w:rsidRDefault="00137EDD" w:rsidP="00137EDD">
            <w:pPr>
              <w:spacing w:line="360" w:lineRule="auto"/>
              <w:rPr>
                <w:rFonts w:ascii="Book Antiqua" w:hAnsi="Book Antiqua"/>
                <w:lang w:val="en-GB"/>
              </w:rPr>
            </w:pPr>
            <w:r w:rsidRPr="00D9460A">
              <w:rPr>
                <w:rFonts w:ascii="Book Antiqua" w:hAnsi="Book Antiqua"/>
                <w:lang w:val="en-GB"/>
              </w:rPr>
              <w:t>DAA treated 42.1%</w:t>
            </w:r>
            <w:r w:rsidR="004A1A17" w:rsidRPr="00D9460A">
              <w:rPr>
                <w:rFonts w:ascii="Book Antiqua" w:hAnsi="Book Antiqua"/>
                <w:lang w:val="en-GB"/>
              </w:rPr>
              <w:t>, u</w:t>
            </w:r>
            <w:r w:rsidRPr="00D9460A">
              <w:rPr>
                <w:rFonts w:ascii="Book Antiqua" w:hAnsi="Book Antiqua"/>
                <w:lang w:val="en-GB"/>
              </w:rPr>
              <w:t>ntreated 52.9%</w:t>
            </w:r>
          </w:p>
        </w:tc>
      </w:tr>
      <w:tr w:rsidR="00137EDD" w:rsidRPr="00D9460A" w14:paraId="7FAC70C5" w14:textId="77777777" w:rsidTr="00B440C7">
        <w:tc>
          <w:tcPr>
            <w:tcW w:w="1815" w:type="dxa"/>
          </w:tcPr>
          <w:p w14:paraId="698F0ACD" w14:textId="062CFFE9" w:rsidR="00137EDD" w:rsidRPr="00D9460A" w:rsidRDefault="00137EDD" w:rsidP="00137EDD">
            <w:pPr>
              <w:spacing w:line="360" w:lineRule="auto"/>
              <w:rPr>
                <w:rFonts w:ascii="Book Antiqua" w:hAnsi="Book Antiqua"/>
                <w:b/>
                <w:bCs/>
                <w:vertAlign w:val="superscript"/>
                <w:lang w:val="en-GB"/>
              </w:rPr>
            </w:pPr>
            <w:r w:rsidRPr="00D9460A">
              <w:rPr>
                <w:rFonts w:ascii="Book Antiqua" w:hAnsi="Book Antiqua"/>
                <w:lang w:val="en-GB"/>
              </w:rPr>
              <w:t>Nagata</w:t>
            </w:r>
            <w:r w:rsidR="006078B3" w:rsidRPr="00D9460A">
              <w:rPr>
                <w:rFonts w:ascii="Book Antiqua" w:hAnsi="Book Antiqua"/>
                <w:lang w:val="en-GB"/>
              </w:rPr>
              <w:t xml:space="preserve"> </w:t>
            </w:r>
            <w:r w:rsidR="006078B3" w:rsidRPr="00D9460A">
              <w:rPr>
                <w:rFonts w:ascii="Book Antiqua" w:hAnsi="Book Antiqua"/>
                <w:i/>
                <w:iCs/>
                <w:lang w:val="en-GB"/>
              </w:rPr>
              <w:t>et al</w:t>
            </w:r>
            <w:r w:rsidR="006078B3" w:rsidRPr="00D9460A">
              <w:rPr>
                <w:rFonts w:ascii="Book Antiqua" w:hAnsi="Book Antiqua"/>
                <w:vertAlign w:val="superscript"/>
                <w:lang w:val="en-GB"/>
              </w:rPr>
              <w:t>[62]</w:t>
            </w:r>
          </w:p>
        </w:tc>
        <w:tc>
          <w:tcPr>
            <w:tcW w:w="1662" w:type="dxa"/>
          </w:tcPr>
          <w:p w14:paraId="2F9E4805" w14:textId="77777777" w:rsidR="00137EDD" w:rsidRPr="00D9460A" w:rsidRDefault="00137EDD" w:rsidP="00137EDD">
            <w:pPr>
              <w:spacing w:line="360" w:lineRule="auto"/>
              <w:rPr>
                <w:rFonts w:ascii="Book Antiqua" w:hAnsi="Book Antiqua"/>
                <w:lang w:val="en-GB"/>
              </w:rPr>
            </w:pPr>
            <w:r w:rsidRPr="00D9460A">
              <w:rPr>
                <w:rFonts w:ascii="Book Antiqua" w:hAnsi="Book Antiqua"/>
                <w:lang w:val="en-GB"/>
              </w:rPr>
              <w:t>Retrospective</w:t>
            </w:r>
          </w:p>
          <w:p w14:paraId="663DB0B8" w14:textId="77777777" w:rsidR="00137EDD" w:rsidRPr="00D9460A" w:rsidRDefault="00137EDD" w:rsidP="00137EDD">
            <w:pPr>
              <w:spacing w:line="360" w:lineRule="auto"/>
              <w:rPr>
                <w:rFonts w:ascii="Book Antiqua" w:hAnsi="Book Antiqua"/>
                <w:lang w:val="en-GB"/>
              </w:rPr>
            </w:pPr>
            <w:r w:rsidRPr="00D9460A">
              <w:rPr>
                <w:rFonts w:ascii="Book Antiqua" w:hAnsi="Book Antiqua"/>
                <w:lang w:val="en-GB"/>
              </w:rPr>
              <w:lastRenderedPageBreak/>
              <w:t>study</w:t>
            </w:r>
          </w:p>
        </w:tc>
        <w:tc>
          <w:tcPr>
            <w:tcW w:w="2683" w:type="dxa"/>
          </w:tcPr>
          <w:p w14:paraId="1E79267E" w14:textId="688531E6" w:rsidR="00137EDD" w:rsidRPr="00D9460A" w:rsidRDefault="00137EDD" w:rsidP="00137EDD">
            <w:pPr>
              <w:spacing w:line="360" w:lineRule="auto"/>
              <w:rPr>
                <w:rFonts w:ascii="Book Antiqua" w:hAnsi="Book Antiqua"/>
                <w:lang w:val="en-GB"/>
              </w:rPr>
            </w:pPr>
            <w:r w:rsidRPr="00D9460A">
              <w:rPr>
                <w:rFonts w:ascii="Book Antiqua" w:hAnsi="Book Antiqua"/>
                <w:lang w:val="en-GB"/>
              </w:rPr>
              <w:lastRenderedPageBreak/>
              <w:t>DAA-treated (</w:t>
            </w:r>
            <w:r w:rsidRPr="00D9460A">
              <w:rPr>
                <w:rFonts w:ascii="Book Antiqua" w:hAnsi="Book Antiqua"/>
                <w:i/>
                <w:iCs/>
                <w:lang w:val="en-GB"/>
              </w:rPr>
              <w:t>n</w:t>
            </w:r>
            <w:r w:rsidR="006078B3" w:rsidRPr="00D9460A">
              <w:rPr>
                <w:rFonts w:ascii="Book Antiqua" w:hAnsi="Book Antiqua"/>
                <w:lang w:val="en-GB"/>
              </w:rPr>
              <w:t xml:space="preserve"> </w:t>
            </w:r>
            <w:r w:rsidRPr="00D9460A">
              <w:rPr>
                <w:rFonts w:ascii="Book Antiqua" w:hAnsi="Book Antiqua"/>
                <w:lang w:val="en-GB"/>
              </w:rPr>
              <w:t>=</w:t>
            </w:r>
            <w:r w:rsidR="006078B3" w:rsidRPr="00D9460A">
              <w:rPr>
                <w:rFonts w:ascii="Book Antiqua" w:hAnsi="Book Antiqua"/>
                <w:lang w:val="en-GB"/>
              </w:rPr>
              <w:t xml:space="preserve"> </w:t>
            </w:r>
            <w:r w:rsidRPr="00D9460A">
              <w:rPr>
                <w:rFonts w:ascii="Book Antiqua" w:hAnsi="Book Antiqua"/>
                <w:lang w:val="en-GB"/>
              </w:rPr>
              <w:t>83)</w:t>
            </w:r>
            <w:r w:rsidR="006078B3" w:rsidRPr="00D9460A">
              <w:rPr>
                <w:rFonts w:ascii="Book Antiqua" w:hAnsi="Book Antiqua"/>
                <w:lang w:val="en-GB"/>
              </w:rPr>
              <w:t xml:space="preserve">, </w:t>
            </w:r>
            <w:r w:rsidRPr="00D9460A">
              <w:rPr>
                <w:rFonts w:ascii="Book Antiqua" w:hAnsi="Book Antiqua"/>
                <w:lang w:val="en-GB"/>
              </w:rPr>
              <w:lastRenderedPageBreak/>
              <w:t>IFN-treated (</w:t>
            </w:r>
            <w:r w:rsidRPr="00D9460A">
              <w:rPr>
                <w:rFonts w:ascii="Book Antiqua" w:hAnsi="Book Antiqua"/>
                <w:i/>
                <w:iCs/>
                <w:lang w:val="en-GB"/>
              </w:rPr>
              <w:t>n</w:t>
            </w:r>
            <w:r w:rsidR="006078B3" w:rsidRPr="00D9460A">
              <w:rPr>
                <w:rFonts w:ascii="Book Antiqua" w:hAnsi="Book Antiqua"/>
                <w:lang w:val="en-GB"/>
              </w:rPr>
              <w:t xml:space="preserve"> </w:t>
            </w:r>
            <w:r w:rsidRPr="00D9460A">
              <w:rPr>
                <w:rFonts w:ascii="Book Antiqua" w:hAnsi="Book Antiqua"/>
                <w:lang w:val="en-GB"/>
              </w:rPr>
              <w:t>=</w:t>
            </w:r>
            <w:r w:rsidR="006078B3" w:rsidRPr="00D9460A">
              <w:rPr>
                <w:rFonts w:ascii="Book Antiqua" w:hAnsi="Book Antiqua"/>
                <w:lang w:val="en-GB"/>
              </w:rPr>
              <w:t xml:space="preserve"> </w:t>
            </w:r>
            <w:r w:rsidRPr="00D9460A">
              <w:rPr>
                <w:rFonts w:ascii="Book Antiqua" w:hAnsi="Book Antiqua"/>
                <w:lang w:val="en-GB"/>
              </w:rPr>
              <w:t>60)</w:t>
            </w:r>
          </w:p>
        </w:tc>
        <w:tc>
          <w:tcPr>
            <w:tcW w:w="1869" w:type="dxa"/>
          </w:tcPr>
          <w:p w14:paraId="3CA88CAE" w14:textId="653F92D2" w:rsidR="00137EDD" w:rsidRPr="00D9460A" w:rsidRDefault="00137EDD" w:rsidP="006078B3">
            <w:pPr>
              <w:spacing w:line="360" w:lineRule="auto"/>
              <w:rPr>
                <w:rFonts w:ascii="Book Antiqua" w:hAnsi="Book Antiqua"/>
                <w:lang w:val="en-GB"/>
              </w:rPr>
            </w:pPr>
            <w:r w:rsidRPr="00D9460A">
              <w:rPr>
                <w:rFonts w:ascii="Book Antiqua" w:hAnsi="Book Antiqua"/>
                <w:lang w:val="en-GB"/>
              </w:rPr>
              <w:lastRenderedPageBreak/>
              <w:t>Mean FU</w:t>
            </w:r>
            <w:r w:rsidR="006078B3" w:rsidRPr="00D9460A">
              <w:rPr>
                <w:rFonts w:ascii="Book Antiqua" w:hAnsi="Book Antiqua"/>
                <w:lang w:val="en-GB"/>
              </w:rPr>
              <w:t xml:space="preserve">: </w:t>
            </w:r>
            <w:r w:rsidRPr="00D9460A">
              <w:rPr>
                <w:rFonts w:ascii="Book Antiqua" w:hAnsi="Book Antiqua"/>
                <w:lang w:val="en-GB"/>
              </w:rPr>
              <w:t xml:space="preserve">IFN </w:t>
            </w:r>
            <w:r w:rsidRPr="00D9460A">
              <w:rPr>
                <w:rFonts w:ascii="Book Antiqua" w:hAnsi="Book Antiqua"/>
                <w:lang w:val="en-GB"/>
              </w:rPr>
              <w:lastRenderedPageBreak/>
              <w:t xml:space="preserve">81.6 </w:t>
            </w:r>
            <w:proofErr w:type="spellStart"/>
            <w:r w:rsidRPr="00D9460A">
              <w:rPr>
                <w:rFonts w:ascii="Book Antiqua" w:hAnsi="Book Antiqua"/>
                <w:lang w:val="en-GB"/>
              </w:rPr>
              <w:t>mo</w:t>
            </w:r>
            <w:proofErr w:type="spellEnd"/>
            <w:r w:rsidR="006078B3" w:rsidRPr="00D9460A">
              <w:rPr>
                <w:rFonts w:ascii="Book Antiqua" w:hAnsi="Book Antiqua"/>
                <w:lang w:val="en-GB"/>
              </w:rPr>
              <w:t xml:space="preserve">, </w:t>
            </w:r>
            <w:r w:rsidRPr="00D9460A">
              <w:rPr>
                <w:rFonts w:ascii="Book Antiqua" w:hAnsi="Book Antiqua"/>
                <w:lang w:val="en-GB"/>
              </w:rPr>
              <w:t xml:space="preserve">DAA 21.6 </w:t>
            </w:r>
            <w:proofErr w:type="spellStart"/>
            <w:r w:rsidRPr="00D9460A">
              <w:rPr>
                <w:rFonts w:ascii="Book Antiqua" w:hAnsi="Book Antiqua"/>
                <w:lang w:val="en-GB"/>
              </w:rPr>
              <w:t>mo</w:t>
            </w:r>
            <w:proofErr w:type="spellEnd"/>
          </w:p>
        </w:tc>
        <w:tc>
          <w:tcPr>
            <w:tcW w:w="1547" w:type="dxa"/>
          </w:tcPr>
          <w:p w14:paraId="43ED3F91" w14:textId="4C1723D9" w:rsidR="00137EDD" w:rsidRPr="00D9460A" w:rsidRDefault="00137EDD" w:rsidP="00137EDD">
            <w:pPr>
              <w:spacing w:line="360" w:lineRule="auto"/>
              <w:rPr>
                <w:rFonts w:ascii="Book Antiqua" w:hAnsi="Book Antiqua"/>
                <w:lang w:val="en-GB"/>
              </w:rPr>
            </w:pPr>
            <w:r w:rsidRPr="00D9460A">
              <w:rPr>
                <w:rFonts w:ascii="Book Antiqua" w:hAnsi="Book Antiqua"/>
                <w:lang w:val="en-GB"/>
              </w:rPr>
              <w:lastRenderedPageBreak/>
              <w:t xml:space="preserve">IFN-treated </w:t>
            </w:r>
            <w:r w:rsidRPr="00D9460A">
              <w:rPr>
                <w:rFonts w:ascii="Book Antiqua" w:hAnsi="Book Antiqua"/>
                <w:lang w:val="en-GB"/>
              </w:rPr>
              <w:lastRenderedPageBreak/>
              <w:t>54.2%</w:t>
            </w:r>
            <w:r w:rsidR="006078B3" w:rsidRPr="00D9460A">
              <w:rPr>
                <w:rFonts w:ascii="Book Antiqua" w:hAnsi="Book Antiqua" w:hint="eastAsia"/>
                <w:lang w:val="en-GB" w:eastAsia="zh-CN"/>
              </w:rPr>
              <w:t>,</w:t>
            </w:r>
            <w:r w:rsidR="006078B3" w:rsidRPr="00D9460A">
              <w:rPr>
                <w:rFonts w:ascii="Book Antiqua" w:hAnsi="Book Antiqua"/>
                <w:lang w:val="en-GB" w:eastAsia="zh-CN"/>
              </w:rPr>
              <w:t xml:space="preserve"> </w:t>
            </w:r>
            <w:r w:rsidRPr="00D9460A">
              <w:rPr>
                <w:rFonts w:ascii="Book Antiqua" w:hAnsi="Book Antiqua"/>
                <w:lang w:val="en-GB"/>
              </w:rPr>
              <w:t>DAA- treated 45.1%</w:t>
            </w:r>
          </w:p>
        </w:tc>
      </w:tr>
      <w:tr w:rsidR="006540F6" w:rsidRPr="00D9460A" w14:paraId="369484A3" w14:textId="77777777" w:rsidTr="00B440C7">
        <w:tc>
          <w:tcPr>
            <w:tcW w:w="1815" w:type="dxa"/>
          </w:tcPr>
          <w:p w14:paraId="156F2044" w14:textId="42BD2A24" w:rsidR="00137EDD" w:rsidRPr="00D9460A" w:rsidRDefault="00137EDD" w:rsidP="00137EDD">
            <w:pPr>
              <w:spacing w:line="360" w:lineRule="auto"/>
              <w:rPr>
                <w:rFonts w:ascii="Book Antiqua" w:hAnsi="Book Antiqua"/>
                <w:b/>
                <w:bCs/>
                <w:lang w:val="en-GB"/>
              </w:rPr>
            </w:pPr>
            <w:r w:rsidRPr="00D9460A">
              <w:rPr>
                <w:rFonts w:ascii="Book Antiqua" w:hAnsi="Book Antiqua"/>
                <w:lang w:val="en-GB"/>
              </w:rPr>
              <w:lastRenderedPageBreak/>
              <w:t>Imai</w:t>
            </w:r>
            <w:r w:rsidR="006078B3" w:rsidRPr="00D9460A">
              <w:rPr>
                <w:rFonts w:ascii="Book Antiqua" w:hAnsi="Book Antiqua"/>
                <w:lang w:val="en-GB"/>
              </w:rPr>
              <w:t xml:space="preserve"> </w:t>
            </w:r>
            <w:r w:rsidR="006078B3" w:rsidRPr="00D9460A">
              <w:rPr>
                <w:rFonts w:ascii="Book Antiqua" w:hAnsi="Book Antiqua"/>
                <w:i/>
                <w:iCs/>
                <w:lang w:val="en-GB"/>
              </w:rPr>
              <w:t>et al</w:t>
            </w:r>
            <w:r w:rsidR="006078B3" w:rsidRPr="00D9460A">
              <w:rPr>
                <w:rFonts w:ascii="Book Antiqua" w:hAnsi="Book Antiqua"/>
                <w:vertAlign w:val="superscript"/>
                <w:lang w:val="en-GB"/>
              </w:rPr>
              <w:t>[63]</w:t>
            </w:r>
          </w:p>
        </w:tc>
        <w:tc>
          <w:tcPr>
            <w:tcW w:w="1662" w:type="dxa"/>
          </w:tcPr>
          <w:p w14:paraId="63359D5A" w14:textId="77777777" w:rsidR="00137EDD" w:rsidRPr="00D9460A" w:rsidRDefault="00137EDD" w:rsidP="00137EDD">
            <w:pPr>
              <w:spacing w:line="360" w:lineRule="auto"/>
              <w:rPr>
                <w:rFonts w:ascii="Book Antiqua" w:hAnsi="Book Antiqua"/>
                <w:lang w:val="en-GB"/>
              </w:rPr>
            </w:pPr>
            <w:r w:rsidRPr="00D9460A">
              <w:rPr>
                <w:rFonts w:ascii="Book Antiqua" w:hAnsi="Book Antiqua"/>
                <w:lang w:val="en-GB"/>
              </w:rPr>
              <w:t>Retrospective study</w:t>
            </w:r>
          </w:p>
        </w:tc>
        <w:tc>
          <w:tcPr>
            <w:tcW w:w="2683" w:type="dxa"/>
          </w:tcPr>
          <w:p w14:paraId="039004A2" w14:textId="59174BDD" w:rsidR="00137EDD" w:rsidRPr="00D9460A" w:rsidRDefault="00137EDD" w:rsidP="00137EDD">
            <w:pPr>
              <w:spacing w:line="360" w:lineRule="auto"/>
              <w:rPr>
                <w:rFonts w:ascii="Book Antiqua" w:hAnsi="Book Antiqua"/>
                <w:lang w:val="en-GB"/>
              </w:rPr>
            </w:pPr>
            <w:r w:rsidRPr="00D9460A">
              <w:rPr>
                <w:rFonts w:ascii="Book Antiqua" w:hAnsi="Book Antiqua"/>
                <w:lang w:val="en-GB"/>
              </w:rPr>
              <w:t>DAA-treated (</w:t>
            </w:r>
            <w:r w:rsidRPr="00D9460A">
              <w:rPr>
                <w:rFonts w:ascii="Book Antiqua" w:hAnsi="Book Antiqua"/>
                <w:i/>
                <w:iCs/>
                <w:lang w:val="en-GB"/>
              </w:rPr>
              <w:t>n</w:t>
            </w:r>
            <w:r w:rsidR="006078B3" w:rsidRPr="00D9460A">
              <w:rPr>
                <w:rFonts w:ascii="Book Antiqua" w:hAnsi="Book Antiqua"/>
                <w:lang w:val="en-GB"/>
              </w:rPr>
              <w:t xml:space="preserve"> </w:t>
            </w:r>
            <w:r w:rsidRPr="00D9460A">
              <w:rPr>
                <w:rFonts w:ascii="Book Antiqua" w:hAnsi="Book Antiqua"/>
                <w:lang w:val="en-GB"/>
              </w:rPr>
              <w:t>=</w:t>
            </w:r>
            <w:r w:rsidR="006078B3" w:rsidRPr="00D9460A">
              <w:rPr>
                <w:rFonts w:ascii="Book Antiqua" w:hAnsi="Book Antiqua"/>
                <w:lang w:val="en-GB"/>
              </w:rPr>
              <w:t xml:space="preserve"> </w:t>
            </w:r>
            <w:r w:rsidRPr="00D9460A">
              <w:rPr>
                <w:rFonts w:ascii="Book Antiqua" w:hAnsi="Book Antiqua"/>
                <w:lang w:val="en-GB"/>
              </w:rPr>
              <w:t>13)</w:t>
            </w:r>
            <w:r w:rsidR="006078B3" w:rsidRPr="00D9460A">
              <w:rPr>
                <w:rFonts w:ascii="Book Antiqua" w:hAnsi="Book Antiqua"/>
                <w:lang w:val="en-GB"/>
              </w:rPr>
              <w:t>,</w:t>
            </w:r>
            <w:r w:rsidR="006078B3" w:rsidRPr="00D9460A">
              <w:rPr>
                <w:rFonts w:ascii="Book Antiqua" w:hAnsi="Book Antiqua" w:hint="eastAsia"/>
                <w:lang w:val="en-GB" w:eastAsia="zh-CN"/>
              </w:rPr>
              <w:t xml:space="preserve"> </w:t>
            </w:r>
            <w:r w:rsidRPr="00D9460A">
              <w:rPr>
                <w:rFonts w:ascii="Book Antiqua" w:hAnsi="Book Antiqua"/>
                <w:lang w:val="en-GB"/>
              </w:rPr>
              <w:t>IFN-treated (</w:t>
            </w:r>
            <w:r w:rsidRPr="00D9460A">
              <w:rPr>
                <w:rFonts w:ascii="Book Antiqua" w:hAnsi="Book Antiqua"/>
                <w:i/>
                <w:iCs/>
                <w:lang w:val="en-GB"/>
              </w:rPr>
              <w:t>n</w:t>
            </w:r>
            <w:r w:rsidR="006078B3" w:rsidRPr="00D9460A">
              <w:rPr>
                <w:rFonts w:ascii="Book Antiqua" w:hAnsi="Book Antiqua"/>
                <w:lang w:val="en-GB"/>
              </w:rPr>
              <w:t xml:space="preserve"> </w:t>
            </w:r>
            <w:r w:rsidRPr="00D9460A">
              <w:rPr>
                <w:rFonts w:ascii="Book Antiqua" w:hAnsi="Book Antiqua"/>
                <w:lang w:val="en-GB"/>
              </w:rPr>
              <w:t>=</w:t>
            </w:r>
            <w:r w:rsidR="006078B3" w:rsidRPr="00D9460A">
              <w:rPr>
                <w:rFonts w:ascii="Book Antiqua" w:hAnsi="Book Antiqua"/>
                <w:lang w:val="en-GB"/>
              </w:rPr>
              <w:t xml:space="preserve"> </w:t>
            </w:r>
            <w:r w:rsidRPr="00D9460A">
              <w:rPr>
                <w:rFonts w:ascii="Book Antiqua" w:hAnsi="Book Antiqua"/>
                <w:lang w:val="en-GB"/>
              </w:rPr>
              <w:t>34)</w:t>
            </w:r>
            <w:r w:rsidR="006078B3" w:rsidRPr="00D9460A">
              <w:rPr>
                <w:rFonts w:ascii="Book Antiqua" w:hAnsi="Book Antiqua"/>
                <w:lang w:val="en-GB"/>
              </w:rPr>
              <w:t>, u</w:t>
            </w:r>
            <w:r w:rsidRPr="00D9460A">
              <w:rPr>
                <w:rFonts w:ascii="Book Antiqua" w:hAnsi="Book Antiqua"/>
                <w:lang w:val="en-GB"/>
              </w:rPr>
              <w:t>ntreated (</w:t>
            </w:r>
            <w:r w:rsidRPr="00D9460A">
              <w:rPr>
                <w:rFonts w:ascii="Book Antiqua" w:hAnsi="Book Antiqua"/>
                <w:i/>
                <w:iCs/>
                <w:lang w:val="en-GB"/>
              </w:rPr>
              <w:t>n</w:t>
            </w:r>
            <w:r w:rsidR="006078B3" w:rsidRPr="00D9460A">
              <w:rPr>
                <w:rFonts w:ascii="Book Antiqua" w:hAnsi="Book Antiqua"/>
                <w:lang w:val="en-GB"/>
              </w:rPr>
              <w:t xml:space="preserve"> </w:t>
            </w:r>
            <w:r w:rsidRPr="00D9460A">
              <w:rPr>
                <w:rFonts w:ascii="Book Antiqua" w:hAnsi="Book Antiqua"/>
                <w:lang w:val="en-GB"/>
              </w:rPr>
              <w:t>=</w:t>
            </w:r>
            <w:r w:rsidR="006078B3" w:rsidRPr="00D9460A">
              <w:rPr>
                <w:rFonts w:ascii="Book Antiqua" w:hAnsi="Book Antiqua"/>
                <w:lang w:val="en-GB"/>
              </w:rPr>
              <w:t xml:space="preserve"> </w:t>
            </w:r>
            <w:r w:rsidRPr="00D9460A">
              <w:rPr>
                <w:rFonts w:ascii="Book Antiqua" w:hAnsi="Book Antiqua"/>
                <w:lang w:val="en-GB"/>
              </w:rPr>
              <w:t>70)</w:t>
            </w:r>
          </w:p>
        </w:tc>
        <w:tc>
          <w:tcPr>
            <w:tcW w:w="1869" w:type="dxa"/>
          </w:tcPr>
          <w:p w14:paraId="470E663C" w14:textId="18DCA76E" w:rsidR="00137EDD" w:rsidRPr="00D9460A" w:rsidRDefault="00957660" w:rsidP="00137EDD">
            <w:pPr>
              <w:spacing w:line="360" w:lineRule="auto"/>
              <w:rPr>
                <w:rFonts w:ascii="Book Antiqua" w:hAnsi="Book Antiqua"/>
                <w:lang w:val="en-GB"/>
              </w:rPr>
            </w:pPr>
            <w:r w:rsidRPr="00D9460A">
              <w:rPr>
                <w:rFonts w:ascii="Book Antiqua" w:hAnsi="Book Antiqua"/>
                <w:lang w:val="en-GB"/>
              </w:rPr>
              <w:t>N/A</w:t>
            </w:r>
          </w:p>
        </w:tc>
        <w:tc>
          <w:tcPr>
            <w:tcW w:w="1547" w:type="dxa"/>
          </w:tcPr>
          <w:p w14:paraId="0E74EC28" w14:textId="77777777" w:rsidR="00137EDD" w:rsidRPr="00D9460A" w:rsidRDefault="00137EDD" w:rsidP="00137EDD">
            <w:pPr>
              <w:spacing w:line="360" w:lineRule="auto"/>
              <w:rPr>
                <w:rFonts w:ascii="Book Antiqua" w:hAnsi="Book Antiqua"/>
                <w:lang w:val="en-GB"/>
              </w:rPr>
            </w:pPr>
          </w:p>
        </w:tc>
      </w:tr>
    </w:tbl>
    <w:p w14:paraId="69E2CF9A" w14:textId="41F79C02" w:rsidR="00515330" w:rsidRPr="00D9460A" w:rsidRDefault="00957660">
      <w:pPr>
        <w:spacing w:line="360" w:lineRule="auto"/>
        <w:jc w:val="both"/>
        <w:rPr>
          <w:rFonts w:ascii="Book Antiqua" w:hAnsi="Book Antiqua"/>
          <w:lang w:val="en-GB"/>
        </w:rPr>
      </w:pPr>
      <w:r w:rsidRPr="00D9460A">
        <w:rPr>
          <w:rFonts w:ascii="Book Antiqua" w:hAnsi="Book Antiqua"/>
          <w:lang w:val="en-GB"/>
        </w:rPr>
        <w:t>DAA: Direct-acting antivirals; FU: Follow-up; HCC: Hepatocellular carcinoma; IFN: Interferon; IQR: Interquartile range; LT: Liver transplant; N/A: Not available.</w:t>
      </w:r>
    </w:p>
    <w:p w14:paraId="0AAA4A78" w14:textId="403F87C4" w:rsidR="00137EDD" w:rsidRPr="00D9460A" w:rsidRDefault="00515330">
      <w:pPr>
        <w:spacing w:line="360" w:lineRule="auto"/>
        <w:jc w:val="both"/>
        <w:rPr>
          <w:rFonts w:ascii="Book Antiqua" w:hAnsi="Book Antiqua"/>
          <w:b/>
          <w:bCs/>
          <w:lang w:val="en-GB"/>
        </w:rPr>
      </w:pPr>
      <w:r w:rsidRPr="00D9460A">
        <w:rPr>
          <w:rFonts w:ascii="Book Antiqua" w:hAnsi="Book Antiqua"/>
          <w:lang w:val="en-GB"/>
        </w:rPr>
        <w:br w:type="page"/>
      </w:r>
      <w:r w:rsidR="0097576D" w:rsidRPr="00D9460A">
        <w:rPr>
          <w:rFonts w:ascii="Book Antiqua" w:hAnsi="Book Antiqua"/>
          <w:b/>
          <w:bCs/>
          <w:lang w:val="en-GB"/>
        </w:rPr>
        <w:lastRenderedPageBreak/>
        <w:t>Table 3 Risk factors for de novo and recurrent hepatocellular carcinoma after direct-acting antiviral therapy</w:t>
      </w:r>
    </w:p>
    <w:tbl>
      <w:tblPr>
        <w:tblW w:w="0" w:type="auto"/>
        <w:tblBorders>
          <w:top w:val="single" w:sz="4" w:space="0" w:color="auto"/>
          <w:bottom w:val="single" w:sz="4" w:space="0" w:color="auto"/>
        </w:tblBorders>
        <w:tblLook w:val="04A0" w:firstRow="1" w:lastRow="0" w:firstColumn="1" w:lastColumn="0" w:noHBand="0" w:noVBand="1"/>
      </w:tblPr>
      <w:tblGrid>
        <w:gridCol w:w="1541"/>
        <w:gridCol w:w="1662"/>
        <w:gridCol w:w="2261"/>
        <w:gridCol w:w="4112"/>
      </w:tblGrid>
      <w:tr w:rsidR="00A272E1" w:rsidRPr="00D9460A" w14:paraId="7A203193" w14:textId="77777777" w:rsidTr="00B440C7">
        <w:trPr>
          <w:trHeight w:val="1108"/>
        </w:trPr>
        <w:tc>
          <w:tcPr>
            <w:tcW w:w="1541" w:type="dxa"/>
            <w:tcBorders>
              <w:top w:val="single" w:sz="4" w:space="0" w:color="auto"/>
              <w:bottom w:val="single" w:sz="4" w:space="0" w:color="auto"/>
            </w:tcBorders>
          </w:tcPr>
          <w:p w14:paraId="6916AC21" w14:textId="3B676301" w:rsidR="0097576D" w:rsidRPr="00D9460A" w:rsidRDefault="0097576D" w:rsidP="0097576D">
            <w:pPr>
              <w:spacing w:after="160" w:line="360" w:lineRule="auto"/>
              <w:rPr>
                <w:rFonts w:ascii="Book Antiqua" w:hAnsi="Book Antiqua"/>
                <w:b/>
                <w:lang w:val="en-GB"/>
              </w:rPr>
            </w:pPr>
            <w:r w:rsidRPr="00D9460A">
              <w:rPr>
                <w:rFonts w:ascii="Book Antiqua" w:hAnsi="Book Antiqua"/>
                <w:b/>
                <w:lang w:val="en-GB"/>
              </w:rPr>
              <w:t>Ref.</w:t>
            </w:r>
          </w:p>
        </w:tc>
        <w:tc>
          <w:tcPr>
            <w:tcW w:w="1662" w:type="dxa"/>
            <w:tcBorders>
              <w:top w:val="single" w:sz="4" w:space="0" w:color="auto"/>
              <w:bottom w:val="single" w:sz="4" w:space="0" w:color="auto"/>
            </w:tcBorders>
          </w:tcPr>
          <w:p w14:paraId="25D66AD2" w14:textId="77777777" w:rsidR="0097576D" w:rsidRPr="00D9460A" w:rsidRDefault="0097576D" w:rsidP="0097576D">
            <w:pPr>
              <w:spacing w:after="160" w:line="360" w:lineRule="auto"/>
              <w:rPr>
                <w:rFonts w:ascii="Book Antiqua" w:hAnsi="Book Antiqua"/>
                <w:b/>
                <w:lang w:val="en-GB"/>
              </w:rPr>
            </w:pPr>
            <w:r w:rsidRPr="00D9460A">
              <w:rPr>
                <w:rFonts w:ascii="Book Antiqua" w:hAnsi="Book Antiqua"/>
                <w:b/>
                <w:lang w:val="en-GB"/>
              </w:rPr>
              <w:t>Type of study</w:t>
            </w:r>
          </w:p>
        </w:tc>
        <w:tc>
          <w:tcPr>
            <w:tcW w:w="2261" w:type="dxa"/>
            <w:tcBorders>
              <w:top w:val="single" w:sz="4" w:space="0" w:color="auto"/>
              <w:bottom w:val="single" w:sz="4" w:space="0" w:color="auto"/>
            </w:tcBorders>
          </w:tcPr>
          <w:p w14:paraId="236C916F" w14:textId="3CFB653D" w:rsidR="0097576D" w:rsidRPr="00D9460A" w:rsidRDefault="0097576D" w:rsidP="0097576D">
            <w:pPr>
              <w:spacing w:after="160" w:line="360" w:lineRule="auto"/>
              <w:rPr>
                <w:rFonts w:ascii="Book Antiqua" w:hAnsi="Book Antiqua"/>
                <w:b/>
                <w:lang w:val="en-GB"/>
              </w:rPr>
            </w:pPr>
            <w:r w:rsidRPr="00D9460A">
              <w:rPr>
                <w:rFonts w:ascii="Book Antiqua" w:hAnsi="Book Antiqua"/>
                <w:b/>
                <w:lang w:val="en-GB"/>
              </w:rPr>
              <w:t>Patient (</w:t>
            </w:r>
            <w:r w:rsidRPr="00D9460A">
              <w:rPr>
                <w:rFonts w:ascii="Book Antiqua" w:hAnsi="Book Antiqua"/>
                <w:b/>
                <w:i/>
                <w:iCs/>
                <w:lang w:val="en-GB"/>
              </w:rPr>
              <w:t>n</w:t>
            </w:r>
            <w:r w:rsidRPr="00D9460A">
              <w:rPr>
                <w:rFonts w:ascii="Book Antiqua" w:hAnsi="Book Antiqua"/>
                <w:b/>
                <w:lang w:val="en-GB"/>
              </w:rPr>
              <w:t>)</w:t>
            </w:r>
            <w:r w:rsidRPr="00D9460A">
              <w:rPr>
                <w:rFonts w:ascii="Book Antiqua" w:hAnsi="Book Antiqua" w:hint="eastAsia"/>
                <w:b/>
                <w:lang w:val="en-GB" w:eastAsia="zh-CN"/>
              </w:rPr>
              <w:t xml:space="preserve"> </w:t>
            </w:r>
            <w:r w:rsidRPr="00D9460A">
              <w:rPr>
                <w:rFonts w:ascii="Book Antiqua" w:hAnsi="Book Antiqua"/>
                <w:b/>
                <w:lang w:val="en-GB"/>
              </w:rPr>
              <w:t>and</w:t>
            </w:r>
            <w:r w:rsidRPr="00D9460A">
              <w:rPr>
                <w:rFonts w:ascii="Book Antiqua" w:hAnsi="Book Antiqua" w:hint="eastAsia"/>
                <w:b/>
                <w:lang w:val="en-GB" w:eastAsia="zh-CN"/>
              </w:rPr>
              <w:t xml:space="preserve"> </w:t>
            </w:r>
            <w:r w:rsidRPr="00D9460A">
              <w:rPr>
                <w:rFonts w:ascii="Book Antiqua" w:hAnsi="Book Antiqua"/>
                <w:b/>
                <w:lang w:val="en-GB"/>
              </w:rPr>
              <w:t>characteristics</w:t>
            </w:r>
          </w:p>
        </w:tc>
        <w:tc>
          <w:tcPr>
            <w:tcW w:w="4112" w:type="dxa"/>
            <w:tcBorders>
              <w:top w:val="single" w:sz="4" w:space="0" w:color="auto"/>
              <w:bottom w:val="single" w:sz="4" w:space="0" w:color="auto"/>
            </w:tcBorders>
          </w:tcPr>
          <w:p w14:paraId="1714201A" w14:textId="77777777" w:rsidR="0097576D" w:rsidRPr="00D9460A" w:rsidRDefault="0097576D" w:rsidP="0097576D">
            <w:pPr>
              <w:spacing w:after="160" w:line="360" w:lineRule="auto"/>
              <w:rPr>
                <w:rFonts w:ascii="Book Antiqua" w:hAnsi="Book Antiqua"/>
                <w:b/>
                <w:lang w:val="en-GB"/>
              </w:rPr>
            </w:pPr>
            <w:r w:rsidRPr="00D9460A">
              <w:rPr>
                <w:rFonts w:ascii="Book Antiqua" w:hAnsi="Book Antiqua"/>
                <w:b/>
                <w:lang w:val="en-GB"/>
              </w:rPr>
              <w:t>Risk factors</w:t>
            </w:r>
          </w:p>
        </w:tc>
      </w:tr>
      <w:tr w:rsidR="00A272E1" w:rsidRPr="00D9460A" w14:paraId="4BE2C828" w14:textId="77777777" w:rsidTr="00B440C7">
        <w:trPr>
          <w:trHeight w:val="1548"/>
        </w:trPr>
        <w:tc>
          <w:tcPr>
            <w:tcW w:w="1541" w:type="dxa"/>
            <w:tcBorders>
              <w:top w:val="single" w:sz="4" w:space="0" w:color="auto"/>
            </w:tcBorders>
          </w:tcPr>
          <w:p w14:paraId="401AD415" w14:textId="4C8D1BA8" w:rsidR="0097576D" w:rsidRPr="00D9460A" w:rsidRDefault="0097576D" w:rsidP="0097576D">
            <w:pPr>
              <w:spacing w:after="160" w:line="360" w:lineRule="auto"/>
              <w:rPr>
                <w:rFonts w:ascii="Book Antiqua" w:hAnsi="Book Antiqua"/>
                <w:b/>
                <w:bCs/>
                <w:lang w:val="en-GB"/>
              </w:rPr>
            </w:pPr>
            <w:r w:rsidRPr="00D9460A">
              <w:rPr>
                <w:rFonts w:ascii="Book Antiqua" w:hAnsi="Book Antiqua"/>
                <w:lang w:val="en-GB"/>
              </w:rPr>
              <w:t>Conti</w:t>
            </w:r>
            <w:r w:rsidR="00A272E1" w:rsidRPr="00D9460A">
              <w:rPr>
                <w:rFonts w:ascii="Book Antiqua" w:hAnsi="Book Antiqua"/>
                <w:i/>
                <w:iCs/>
                <w:lang w:val="en-GB"/>
              </w:rPr>
              <w:t xml:space="preserve"> et al</w:t>
            </w:r>
            <w:r w:rsidR="00A272E1" w:rsidRPr="00D9460A">
              <w:rPr>
                <w:rFonts w:ascii="Book Antiqua" w:hAnsi="Book Antiqua"/>
                <w:vertAlign w:val="superscript"/>
                <w:lang w:val="en-GB"/>
              </w:rPr>
              <w:t>[14]</w:t>
            </w:r>
          </w:p>
        </w:tc>
        <w:tc>
          <w:tcPr>
            <w:tcW w:w="1662" w:type="dxa"/>
            <w:tcBorders>
              <w:top w:val="single" w:sz="4" w:space="0" w:color="auto"/>
            </w:tcBorders>
          </w:tcPr>
          <w:p w14:paraId="6046F0E2" w14:textId="77777777" w:rsidR="0097576D" w:rsidRPr="00D9460A" w:rsidRDefault="0097576D" w:rsidP="0097576D">
            <w:pPr>
              <w:spacing w:after="160" w:line="360" w:lineRule="auto"/>
              <w:rPr>
                <w:rFonts w:ascii="Book Antiqua" w:hAnsi="Book Antiqua"/>
                <w:lang w:val="en-GB"/>
              </w:rPr>
            </w:pPr>
            <w:r w:rsidRPr="00D9460A">
              <w:rPr>
                <w:rFonts w:ascii="Book Antiqua" w:hAnsi="Book Antiqua"/>
                <w:lang w:val="en-GB"/>
              </w:rPr>
              <w:t>Retrospective study</w:t>
            </w:r>
          </w:p>
        </w:tc>
        <w:tc>
          <w:tcPr>
            <w:tcW w:w="2261" w:type="dxa"/>
            <w:tcBorders>
              <w:top w:val="single" w:sz="4" w:space="0" w:color="auto"/>
            </w:tcBorders>
          </w:tcPr>
          <w:p w14:paraId="1C940457" w14:textId="0BA6C626" w:rsidR="0097576D" w:rsidRPr="00D9460A" w:rsidRDefault="0097576D" w:rsidP="0097576D">
            <w:pPr>
              <w:spacing w:after="160" w:line="360" w:lineRule="auto"/>
              <w:rPr>
                <w:rFonts w:ascii="Book Antiqua" w:hAnsi="Book Antiqua"/>
                <w:lang w:val="en-GB"/>
              </w:rPr>
            </w:pPr>
            <w:r w:rsidRPr="00D9460A">
              <w:rPr>
                <w:rFonts w:ascii="Book Antiqua" w:hAnsi="Book Antiqua"/>
                <w:lang w:val="en-GB"/>
              </w:rPr>
              <w:t>Cirrhotic patients treated with DAAs (</w:t>
            </w:r>
            <w:r w:rsidRPr="00D9460A">
              <w:rPr>
                <w:rFonts w:ascii="Book Antiqua" w:hAnsi="Book Antiqua"/>
                <w:i/>
                <w:iCs/>
                <w:lang w:val="en-GB"/>
              </w:rPr>
              <w:t>n</w:t>
            </w:r>
            <w:r w:rsidR="00A272E1" w:rsidRPr="00D9460A">
              <w:rPr>
                <w:rFonts w:ascii="Book Antiqua" w:hAnsi="Book Antiqua"/>
                <w:lang w:val="en-GB"/>
              </w:rPr>
              <w:t xml:space="preserve"> </w:t>
            </w:r>
            <w:r w:rsidRPr="00D9460A">
              <w:rPr>
                <w:rFonts w:ascii="Book Antiqua" w:hAnsi="Book Antiqua"/>
                <w:lang w:val="en-GB"/>
              </w:rPr>
              <w:t>=</w:t>
            </w:r>
            <w:r w:rsidR="00A272E1" w:rsidRPr="00D9460A">
              <w:rPr>
                <w:rFonts w:ascii="Book Antiqua" w:hAnsi="Book Antiqua"/>
                <w:lang w:val="en-GB"/>
              </w:rPr>
              <w:t xml:space="preserve"> </w:t>
            </w:r>
            <w:r w:rsidRPr="00D9460A">
              <w:rPr>
                <w:rFonts w:ascii="Book Antiqua" w:hAnsi="Book Antiqua"/>
                <w:lang w:val="en-GB"/>
              </w:rPr>
              <w:t>285)</w:t>
            </w:r>
          </w:p>
        </w:tc>
        <w:tc>
          <w:tcPr>
            <w:tcW w:w="4112" w:type="dxa"/>
            <w:tcBorders>
              <w:top w:val="single" w:sz="4" w:space="0" w:color="auto"/>
            </w:tcBorders>
          </w:tcPr>
          <w:p w14:paraId="7C405AA8" w14:textId="6A5879B4" w:rsidR="0097576D" w:rsidRPr="00D9460A" w:rsidRDefault="0097576D" w:rsidP="0097576D">
            <w:pPr>
              <w:spacing w:after="160" w:line="360" w:lineRule="auto"/>
              <w:rPr>
                <w:rFonts w:ascii="Book Antiqua" w:hAnsi="Book Antiqua"/>
                <w:lang w:val="en-GB"/>
              </w:rPr>
            </w:pPr>
            <w:r w:rsidRPr="00D9460A">
              <w:rPr>
                <w:rFonts w:ascii="Book Antiqua" w:hAnsi="Book Antiqua"/>
                <w:lang w:val="en-GB"/>
              </w:rPr>
              <w:t xml:space="preserve">No associated factor for </w:t>
            </w:r>
            <w:r w:rsidRPr="00D9460A">
              <w:rPr>
                <w:rFonts w:ascii="Book Antiqua" w:hAnsi="Book Antiqua"/>
                <w:i/>
                <w:iCs/>
                <w:lang w:val="en-GB"/>
              </w:rPr>
              <w:t>de novo</w:t>
            </w:r>
            <w:r w:rsidRPr="00D9460A">
              <w:rPr>
                <w:rFonts w:ascii="Book Antiqua" w:hAnsi="Book Antiqua"/>
                <w:lang w:val="en-GB"/>
              </w:rPr>
              <w:t xml:space="preserve"> HCC</w:t>
            </w:r>
            <w:r w:rsidR="00A272E1" w:rsidRPr="00D9460A">
              <w:rPr>
                <w:rFonts w:ascii="Book Antiqua" w:hAnsi="Book Antiqua" w:hint="eastAsia"/>
                <w:lang w:val="en-GB" w:eastAsia="zh-CN"/>
              </w:rPr>
              <w:t>,</w:t>
            </w:r>
            <w:r w:rsidR="00A272E1" w:rsidRPr="00D9460A">
              <w:rPr>
                <w:rFonts w:ascii="Book Antiqua" w:hAnsi="Book Antiqua"/>
                <w:lang w:val="en-GB" w:eastAsia="zh-CN"/>
              </w:rPr>
              <w:t xml:space="preserve"> </w:t>
            </w:r>
            <w:r w:rsidR="00A272E1" w:rsidRPr="00D9460A">
              <w:rPr>
                <w:rFonts w:ascii="Book Antiqua" w:hAnsi="Book Antiqua"/>
                <w:lang w:val="en-GB"/>
              </w:rPr>
              <w:t>o</w:t>
            </w:r>
            <w:r w:rsidRPr="00D9460A">
              <w:rPr>
                <w:rFonts w:ascii="Book Antiqua" w:hAnsi="Book Antiqua"/>
                <w:lang w:val="en-GB"/>
              </w:rPr>
              <w:t>lder age, liver stiffness for HCC recurrence</w:t>
            </w:r>
          </w:p>
        </w:tc>
      </w:tr>
      <w:tr w:rsidR="00A272E1" w:rsidRPr="00D9460A" w14:paraId="7FF5055E" w14:textId="77777777" w:rsidTr="00B440C7">
        <w:tc>
          <w:tcPr>
            <w:tcW w:w="1541" w:type="dxa"/>
          </w:tcPr>
          <w:p w14:paraId="56257A60" w14:textId="344A677F" w:rsidR="0097576D" w:rsidRPr="00D9460A" w:rsidRDefault="0097576D" w:rsidP="0097576D">
            <w:pPr>
              <w:spacing w:after="160" w:line="360" w:lineRule="auto"/>
              <w:rPr>
                <w:rFonts w:ascii="Book Antiqua" w:hAnsi="Book Antiqua"/>
                <w:b/>
                <w:bCs/>
                <w:vertAlign w:val="superscript"/>
                <w:lang w:val="en-GB"/>
              </w:rPr>
            </w:pPr>
            <w:r w:rsidRPr="00D9460A">
              <w:rPr>
                <w:rFonts w:ascii="Book Antiqua" w:hAnsi="Book Antiqua"/>
                <w:lang w:val="en-GB"/>
              </w:rPr>
              <w:t>Singer</w:t>
            </w:r>
            <w:r w:rsidR="00A272E1" w:rsidRPr="00D9460A">
              <w:rPr>
                <w:rFonts w:ascii="Book Antiqua" w:hAnsi="Book Antiqua"/>
                <w:lang w:val="en-GB"/>
              </w:rPr>
              <w:t xml:space="preserve"> </w:t>
            </w:r>
            <w:r w:rsidR="00A272E1" w:rsidRPr="00D9460A">
              <w:rPr>
                <w:rFonts w:ascii="Book Antiqua" w:hAnsi="Book Antiqua"/>
                <w:i/>
                <w:iCs/>
                <w:lang w:val="en-GB"/>
              </w:rPr>
              <w:t>et al</w:t>
            </w:r>
            <w:r w:rsidR="00A272E1" w:rsidRPr="00D9460A">
              <w:rPr>
                <w:rFonts w:ascii="Book Antiqua" w:hAnsi="Book Antiqua"/>
                <w:vertAlign w:val="superscript"/>
                <w:lang w:val="en-GB"/>
              </w:rPr>
              <w:t>[34]</w:t>
            </w:r>
          </w:p>
        </w:tc>
        <w:tc>
          <w:tcPr>
            <w:tcW w:w="1662" w:type="dxa"/>
          </w:tcPr>
          <w:p w14:paraId="76D49887" w14:textId="77777777" w:rsidR="0097576D" w:rsidRPr="00D9460A" w:rsidRDefault="0097576D" w:rsidP="0097576D">
            <w:pPr>
              <w:spacing w:after="160" w:line="360" w:lineRule="auto"/>
              <w:rPr>
                <w:rFonts w:ascii="Book Antiqua" w:hAnsi="Book Antiqua"/>
                <w:lang w:val="en-GB"/>
              </w:rPr>
            </w:pPr>
            <w:r w:rsidRPr="00D9460A">
              <w:rPr>
                <w:rFonts w:ascii="Book Antiqua" w:hAnsi="Book Antiqua"/>
                <w:lang w:val="en-GB"/>
              </w:rPr>
              <w:t>Retrospective study</w:t>
            </w:r>
          </w:p>
        </w:tc>
        <w:tc>
          <w:tcPr>
            <w:tcW w:w="2261" w:type="dxa"/>
          </w:tcPr>
          <w:p w14:paraId="1CB7E79C" w14:textId="750A0763" w:rsidR="0097576D" w:rsidRPr="00D9460A" w:rsidRDefault="0097576D" w:rsidP="0097576D">
            <w:pPr>
              <w:spacing w:after="160" w:line="360" w:lineRule="auto"/>
              <w:rPr>
                <w:rFonts w:ascii="Book Antiqua" w:hAnsi="Book Antiqua"/>
                <w:lang w:val="en-GB"/>
              </w:rPr>
            </w:pPr>
            <w:r w:rsidRPr="00D9460A">
              <w:rPr>
                <w:rFonts w:ascii="Book Antiqua" w:hAnsi="Book Antiqua"/>
                <w:lang w:val="en-GB"/>
              </w:rPr>
              <w:t>DAA-treated (</w:t>
            </w:r>
            <w:r w:rsidRPr="00D9460A">
              <w:rPr>
                <w:rFonts w:ascii="Book Antiqua" w:hAnsi="Book Antiqua"/>
                <w:i/>
                <w:iCs/>
                <w:lang w:val="en-GB"/>
              </w:rPr>
              <w:t>n</w:t>
            </w:r>
            <w:r w:rsidR="00A272E1" w:rsidRPr="00D9460A">
              <w:rPr>
                <w:rFonts w:ascii="Book Antiqua" w:hAnsi="Book Antiqua"/>
                <w:lang w:val="en-GB"/>
              </w:rPr>
              <w:t xml:space="preserve"> </w:t>
            </w:r>
            <w:r w:rsidRPr="00D9460A">
              <w:rPr>
                <w:rFonts w:ascii="Book Antiqua" w:hAnsi="Book Antiqua"/>
                <w:lang w:val="en-GB"/>
              </w:rPr>
              <w:t>=</w:t>
            </w:r>
            <w:r w:rsidR="00A272E1" w:rsidRPr="00D9460A">
              <w:rPr>
                <w:rFonts w:ascii="Book Antiqua" w:hAnsi="Book Antiqua"/>
                <w:lang w:val="en-GB"/>
              </w:rPr>
              <w:t xml:space="preserve"> </w:t>
            </w:r>
            <w:r w:rsidRPr="00D9460A">
              <w:rPr>
                <w:rFonts w:ascii="Book Antiqua" w:hAnsi="Book Antiqua"/>
                <w:lang w:val="en-GB"/>
              </w:rPr>
              <w:t>30183)</w:t>
            </w:r>
            <w:r w:rsidR="00A272E1" w:rsidRPr="00D9460A">
              <w:rPr>
                <w:rFonts w:ascii="Book Antiqua" w:hAnsi="Book Antiqua"/>
                <w:lang w:val="en-GB"/>
              </w:rPr>
              <w:t xml:space="preserve">, </w:t>
            </w:r>
            <w:r w:rsidRPr="00D9460A">
              <w:rPr>
                <w:rFonts w:ascii="Book Antiqua" w:hAnsi="Book Antiqua"/>
                <w:lang w:val="en-GB"/>
              </w:rPr>
              <w:t>IFN-treated (</w:t>
            </w:r>
            <w:r w:rsidRPr="00D9460A">
              <w:rPr>
                <w:rFonts w:ascii="Book Antiqua" w:hAnsi="Book Antiqua"/>
                <w:i/>
                <w:iCs/>
                <w:lang w:val="en-GB"/>
              </w:rPr>
              <w:t>n</w:t>
            </w:r>
            <w:r w:rsidR="00A272E1" w:rsidRPr="00D9460A">
              <w:rPr>
                <w:rFonts w:ascii="Book Antiqua" w:hAnsi="Book Antiqua"/>
                <w:lang w:val="en-GB"/>
              </w:rPr>
              <w:t xml:space="preserve"> </w:t>
            </w:r>
            <w:r w:rsidRPr="00D9460A">
              <w:rPr>
                <w:rFonts w:ascii="Book Antiqua" w:hAnsi="Book Antiqua"/>
                <w:lang w:val="en-GB"/>
              </w:rPr>
              <w:t>=</w:t>
            </w:r>
            <w:r w:rsidR="00A272E1" w:rsidRPr="00D9460A">
              <w:rPr>
                <w:rFonts w:ascii="Book Antiqua" w:hAnsi="Book Antiqua"/>
                <w:lang w:val="en-GB"/>
              </w:rPr>
              <w:t xml:space="preserve"> </w:t>
            </w:r>
            <w:r w:rsidRPr="00D9460A">
              <w:rPr>
                <w:rFonts w:ascii="Book Antiqua" w:hAnsi="Book Antiqua"/>
                <w:lang w:val="en-GB"/>
              </w:rPr>
              <w:t>12948)</w:t>
            </w:r>
            <w:r w:rsidR="00A272E1" w:rsidRPr="00D9460A">
              <w:rPr>
                <w:rFonts w:ascii="Book Antiqua" w:hAnsi="Book Antiqua"/>
                <w:lang w:val="en-GB"/>
              </w:rPr>
              <w:t>, u</w:t>
            </w:r>
            <w:r w:rsidRPr="00D9460A">
              <w:rPr>
                <w:rFonts w:ascii="Book Antiqua" w:hAnsi="Book Antiqua"/>
                <w:lang w:val="en-GB"/>
              </w:rPr>
              <w:t>ntreated (</w:t>
            </w:r>
            <w:r w:rsidRPr="00D9460A">
              <w:rPr>
                <w:rFonts w:ascii="Book Antiqua" w:hAnsi="Book Antiqua"/>
                <w:i/>
                <w:iCs/>
                <w:lang w:val="en-GB"/>
              </w:rPr>
              <w:t>n</w:t>
            </w:r>
            <w:r w:rsidR="00A272E1" w:rsidRPr="00D9460A">
              <w:rPr>
                <w:rFonts w:ascii="Book Antiqua" w:hAnsi="Book Antiqua"/>
                <w:lang w:val="en-GB"/>
              </w:rPr>
              <w:t xml:space="preserve"> </w:t>
            </w:r>
            <w:r w:rsidRPr="00D9460A">
              <w:rPr>
                <w:rFonts w:ascii="Book Antiqua" w:hAnsi="Book Antiqua"/>
                <w:lang w:val="en-GB"/>
              </w:rPr>
              <w:t>=</w:t>
            </w:r>
            <w:r w:rsidR="00A272E1" w:rsidRPr="00D9460A">
              <w:rPr>
                <w:rFonts w:ascii="Book Antiqua" w:hAnsi="Book Antiqua"/>
                <w:lang w:val="en-GB"/>
              </w:rPr>
              <w:t xml:space="preserve"> </w:t>
            </w:r>
            <w:r w:rsidRPr="00D9460A">
              <w:rPr>
                <w:rFonts w:ascii="Book Antiqua" w:hAnsi="Book Antiqua"/>
                <w:lang w:val="en-GB"/>
              </w:rPr>
              <w:t>137502)</w:t>
            </w:r>
          </w:p>
        </w:tc>
        <w:tc>
          <w:tcPr>
            <w:tcW w:w="4112" w:type="dxa"/>
          </w:tcPr>
          <w:p w14:paraId="563D1254" w14:textId="77777777" w:rsidR="0097576D" w:rsidRPr="00D9460A" w:rsidRDefault="0097576D" w:rsidP="0097576D">
            <w:pPr>
              <w:spacing w:after="160" w:line="360" w:lineRule="auto"/>
              <w:rPr>
                <w:rFonts w:ascii="Book Antiqua" w:hAnsi="Book Antiqua"/>
                <w:lang w:val="en-GB"/>
              </w:rPr>
            </w:pPr>
            <w:r w:rsidRPr="00D9460A">
              <w:rPr>
                <w:rFonts w:ascii="Book Antiqua" w:hAnsi="Book Antiqua"/>
                <w:lang w:val="en-GB"/>
              </w:rPr>
              <w:t>Older age, male gender, cirrhosis, thrombocytopenia, portal hypertension, diabetes, tobacco use, alcoholic liver disease</w:t>
            </w:r>
          </w:p>
        </w:tc>
      </w:tr>
      <w:tr w:rsidR="00A272E1" w:rsidRPr="00D9460A" w14:paraId="69CEF6FF" w14:textId="77777777" w:rsidTr="00B440C7">
        <w:tc>
          <w:tcPr>
            <w:tcW w:w="1541" w:type="dxa"/>
          </w:tcPr>
          <w:p w14:paraId="75DBD3B7" w14:textId="34E74E40" w:rsidR="0097576D" w:rsidRPr="00D9460A" w:rsidRDefault="0097576D" w:rsidP="0097576D">
            <w:pPr>
              <w:spacing w:after="160" w:line="360" w:lineRule="auto"/>
              <w:rPr>
                <w:rFonts w:ascii="Book Antiqua" w:hAnsi="Book Antiqua"/>
                <w:b/>
                <w:bCs/>
                <w:vertAlign w:val="superscript"/>
                <w:lang w:val="en-GB"/>
              </w:rPr>
            </w:pPr>
            <w:proofErr w:type="spellStart"/>
            <w:r w:rsidRPr="00D9460A">
              <w:rPr>
                <w:rFonts w:ascii="Book Antiqua" w:hAnsi="Book Antiqua"/>
                <w:lang w:val="en-GB"/>
              </w:rPr>
              <w:t>Ioannou</w:t>
            </w:r>
            <w:proofErr w:type="spellEnd"/>
            <w:r w:rsidR="00A272E1" w:rsidRPr="00D9460A">
              <w:rPr>
                <w:rFonts w:ascii="Book Antiqua" w:hAnsi="Book Antiqua"/>
                <w:lang w:val="en-GB"/>
              </w:rPr>
              <w:t xml:space="preserve"> </w:t>
            </w:r>
            <w:r w:rsidR="00A272E1" w:rsidRPr="00D9460A">
              <w:rPr>
                <w:rFonts w:ascii="Book Antiqua" w:hAnsi="Book Antiqua"/>
                <w:i/>
                <w:iCs/>
                <w:lang w:val="en-GB"/>
              </w:rPr>
              <w:t>et al</w:t>
            </w:r>
            <w:r w:rsidR="00A272E1" w:rsidRPr="00D9460A">
              <w:rPr>
                <w:rFonts w:ascii="Book Antiqua" w:hAnsi="Book Antiqua"/>
                <w:vertAlign w:val="superscript"/>
                <w:lang w:val="en-GB"/>
              </w:rPr>
              <w:t>[35]</w:t>
            </w:r>
          </w:p>
        </w:tc>
        <w:tc>
          <w:tcPr>
            <w:tcW w:w="1662" w:type="dxa"/>
          </w:tcPr>
          <w:p w14:paraId="0D561B54" w14:textId="77777777" w:rsidR="0097576D" w:rsidRPr="00D9460A" w:rsidRDefault="0097576D" w:rsidP="0097576D">
            <w:pPr>
              <w:spacing w:after="160" w:line="360" w:lineRule="auto"/>
              <w:rPr>
                <w:rFonts w:ascii="Book Antiqua" w:hAnsi="Book Antiqua"/>
                <w:lang w:val="en-GB"/>
              </w:rPr>
            </w:pPr>
            <w:r w:rsidRPr="00D9460A">
              <w:rPr>
                <w:rFonts w:ascii="Book Antiqua" w:hAnsi="Book Antiqua"/>
                <w:lang w:val="en-GB"/>
              </w:rPr>
              <w:t>Retrospective study</w:t>
            </w:r>
          </w:p>
        </w:tc>
        <w:tc>
          <w:tcPr>
            <w:tcW w:w="2261" w:type="dxa"/>
          </w:tcPr>
          <w:p w14:paraId="0427B498" w14:textId="4735224B" w:rsidR="0097576D" w:rsidRPr="00D9460A" w:rsidRDefault="0097576D" w:rsidP="0097576D">
            <w:pPr>
              <w:spacing w:after="160" w:line="360" w:lineRule="auto"/>
              <w:rPr>
                <w:rFonts w:ascii="Book Antiqua" w:hAnsi="Book Antiqua"/>
                <w:lang w:val="en-GB"/>
              </w:rPr>
            </w:pPr>
            <w:r w:rsidRPr="00D9460A">
              <w:rPr>
                <w:rFonts w:ascii="Book Antiqua" w:hAnsi="Book Antiqua"/>
                <w:lang w:val="en-GB"/>
              </w:rPr>
              <w:t>DAA-treated (</w:t>
            </w:r>
            <w:r w:rsidRPr="00D9460A">
              <w:rPr>
                <w:rFonts w:ascii="Book Antiqua" w:hAnsi="Book Antiqua"/>
                <w:i/>
                <w:iCs/>
                <w:lang w:val="en-GB"/>
              </w:rPr>
              <w:t>n</w:t>
            </w:r>
            <w:r w:rsidR="00A272E1" w:rsidRPr="00D9460A">
              <w:rPr>
                <w:rFonts w:ascii="Book Antiqua" w:hAnsi="Book Antiqua"/>
                <w:lang w:val="en-GB"/>
              </w:rPr>
              <w:t xml:space="preserve"> </w:t>
            </w:r>
            <w:r w:rsidRPr="00D9460A">
              <w:rPr>
                <w:rFonts w:ascii="Book Antiqua" w:hAnsi="Book Antiqua"/>
                <w:lang w:val="en-GB"/>
              </w:rPr>
              <w:t>=</w:t>
            </w:r>
            <w:r w:rsidR="00A272E1" w:rsidRPr="00D9460A">
              <w:rPr>
                <w:rFonts w:ascii="Book Antiqua" w:hAnsi="Book Antiqua"/>
                <w:lang w:val="en-GB"/>
              </w:rPr>
              <w:t xml:space="preserve"> </w:t>
            </w:r>
            <w:r w:rsidRPr="00D9460A">
              <w:rPr>
                <w:rFonts w:ascii="Book Antiqua" w:hAnsi="Book Antiqua"/>
                <w:lang w:val="en-GB"/>
              </w:rPr>
              <w:t>21948)</w:t>
            </w:r>
            <w:r w:rsidR="00A272E1" w:rsidRPr="00D9460A">
              <w:rPr>
                <w:rFonts w:ascii="Book Antiqua" w:hAnsi="Book Antiqua"/>
                <w:lang w:val="en-GB"/>
              </w:rPr>
              <w:t xml:space="preserve">, </w:t>
            </w:r>
            <w:r w:rsidRPr="00D9460A">
              <w:rPr>
                <w:rFonts w:ascii="Book Antiqua" w:hAnsi="Book Antiqua"/>
                <w:lang w:val="en-GB"/>
              </w:rPr>
              <w:t>IFN-treated (</w:t>
            </w:r>
            <w:r w:rsidRPr="00D9460A">
              <w:rPr>
                <w:rFonts w:ascii="Book Antiqua" w:hAnsi="Book Antiqua"/>
                <w:i/>
                <w:iCs/>
                <w:lang w:val="en-GB"/>
              </w:rPr>
              <w:t>n</w:t>
            </w:r>
            <w:r w:rsidR="00A272E1" w:rsidRPr="00D9460A">
              <w:rPr>
                <w:rFonts w:ascii="Book Antiqua" w:hAnsi="Book Antiqua"/>
                <w:lang w:val="en-GB"/>
              </w:rPr>
              <w:t xml:space="preserve"> </w:t>
            </w:r>
            <w:r w:rsidRPr="00D9460A">
              <w:rPr>
                <w:rFonts w:ascii="Book Antiqua" w:hAnsi="Book Antiqua"/>
                <w:lang w:val="en-GB"/>
              </w:rPr>
              <w:t>=</w:t>
            </w:r>
            <w:r w:rsidR="00A272E1" w:rsidRPr="00D9460A">
              <w:rPr>
                <w:rFonts w:ascii="Book Antiqua" w:hAnsi="Book Antiqua"/>
                <w:lang w:val="en-GB"/>
              </w:rPr>
              <w:t xml:space="preserve"> </w:t>
            </w:r>
            <w:r w:rsidRPr="00D9460A">
              <w:rPr>
                <w:rFonts w:ascii="Book Antiqua" w:hAnsi="Book Antiqua"/>
                <w:lang w:val="en-GB"/>
              </w:rPr>
              <w:t>35871)</w:t>
            </w:r>
            <w:r w:rsidR="00A272E1" w:rsidRPr="00D9460A">
              <w:rPr>
                <w:rFonts w:ascii="Book Antiqua" w:hAnsi="Book Antiqua"/>
                <w:lang w:val="en-GB"/>
              </w:rPr>
              <w:t xml:space="preserve">, </w:t>
            </w:r>
            <w:r w:rsidRPr="00D9460A">
              <w:rPr>
                <w:rFonts w:ascii="Book Antiqua" w:hAnsi="Book Antiqua"/>
                <w:lang w:val="en-GB"/>
              </w:rPr>
              <w:t>DAA</w:t>
            </w:r>
            <w:r w:rsidR="00A272E1" w:rsidRPr="00D9460A">
              <w:rPr>
                <w:rFonts w:ascii="Book Antiqua" w:hAnsi="Book Antiqua"/>
                <w:lang w:val="en-GB"/>
              </w:rPr>
              <w:t xml:space="preserve"> </w:t>
            </w:r>
            <w:r w:rsidRPr="00D9460A">
              <w:rPr>
                <w:rFonts w:ascii="Book Antiqua" w:hAnsi="Book Antiqua"/>
                <w:lang w:val="en-GB"/>
              </w:rPr>
              <w:t>+</w:t>
            </w:r>
            <w:r w:rsidR="00A272E1" w:rsidRPr="00D9460A">
              <w:rPr>
                <w:rFonts w:ascii="Book Antiqua" w:hAnsi="Book Antiqua"/>
                <w:lang w:val="en-GB"/>
              </w:rPr>
              <w:t xml:space="preserve"> </w:t>
            </w:r>
            <w:r w:rsidRPr="00D9460A">
              <w:rPr>
                <w:rFonts w:ascii="Book Antiqua" w:hAnsi="Book Antiqua"/>
                <w:lang w:val="en-GB"/>
              </w:rPr>
              <w:t>IFN treated (</w:t>
            </w:r>
            <w:r w:rsidRPr="00D9460A">
              <w:rPr>
                <w:rFonts w:ascii="Book Antiqua" w:hAnsi="Book Antiqua"/>
                <w:i/>
                <w:iCs/>
                <w:lang w:val="en-GB"/>
              </w:rPr>
              <w:t>n</w:t>
            </w:r>
            <w:r w:rsidR="00A272E1" w:rsidRPr="00D9460A">
              <w:rPr>
                <w:rFonts w:ascii="Book Antiqua" w:hAnsi="Book Antiqua"/>
                <w:lang w:val="en-GB"/>
              </w:rPr>
              <w:t xml:space="preserve"> </w:t>
            </w:r>
            <w:r w:rsidRPr="00D9460A">
              <w:rPr>
                <w:rFonts w:ascii="Book Antiqua" w:hAnsi="Book Antiqua"/>
                <w:lang w:val="en-GB"/>
              </w:rPr>
              <w:t>=</w:t>
            </w:r>
            <w:r w:rsidR="00A272E1" w:rsidRPr="00D9460A">
              <w:rPr>
                <w:rFonts w:ascii="Book Antiqua" w:hAnsi="Book Antiqua"/>
                <w:lang w:val="en-GB"/>
              </w:rPr>
              <w:t xml:space="preserve"> </w:t>
            </w:r>
            <w:r w:rsidRPr="00D9460A">
              <w:rPr>
                <w:rFonts w:ascii="Book Antiqua" w:hAnsi="Book Antiqua"/>
                <w:lang w:val="en-GB"/>
              </w:rPr>
              <w:t>4535)</w:t>
            </w:r>
          </w:p>
        </w:tc>
        <w:tc>
          <w:tcPr>
            <w:tcW w:w="4112" w:type="dxa"/>
          </w:tcPr>
          <w:p w14:paraId="1BD231D8" w14:textId="77777777" w:rsidR="0097576D" w:rsidRPr="00D9460A" w:rsidRDefault="0097576D" w:rsidP="0097576D">
            <w:pPr>
              <w:spacing w:after="160" w:line="360" w:lineRule="auto"/>
              <w:rPr>
                <w:rFonts w:ascii="Book Antiqua" w:hAnsi="Book Antiqua"/>
                <w:lang w:val="en-GB"/>
              </w:rPr>
            </w:pPr>
            <w:r w:rsidRPr="00D9460A">
              <w:rPr>
                <w:rFonts w:ascii="Book Antiqua" w:hAnsi="Book Antiqua"/>
                <w:lang w:val="en-GB"/>
              </w:rPr>
              <w:t>Non-SVR, cirrhosis</w:t>
            </w:r>
          </w:p>
        </w:tc>
      </w:tr>
      <w:tr w:rsidR="00A272E1" w:rsidRPr="00D9460A" w14:paraId="73323E5D" w14:textId="77777777" w:rsidTr="00B440C7">
        <w:tc>
          <w:tcPr>
            <w:tcW w:w="1541" w:type="dxa"/>
          </w:tcPr>
          <w:p w14:paraId="43E68913" w14:textId="030AF99D" w:rsidR="0097576D" w:rsidRPr="00D9460A" w:rsidRDefault="0097576D" w:rsidP="0097576D">
            <w:pPr>
              <w:spacing w:after="160" w:line="360" w:lineRule="auto"/>
              <w:rPr>
                <w:rFonts w:ascii="Book Antiqua" w:hAnsi="Book Antiqua"/>
                <w:b/>
                <w:bCs/>
                <w:vertAlign w:val="superscript"/>
                <w:lang w:val="en-GB"/>
              </w:rPr>
            </w:pPr>
            <w:r w:rsidRPr="00D9460A">
              <w:rPr>
                <w:rFonts w:ascii="Book Antiqua" w:hAnsi="Book Antiqua"/>
                <w:lang w:val="en-GB"/>
              </w:rPr>
              <w:t>Kanwal</w:t>
            </w:r>
            <w:r w:rsidR="00A272E1" w:rsidRPr="00D9460A">
              <w:rPr>
                <w:rFonts w:ascii="Book Antiqua" w:hAnsi="Book Antiqua"/>
                <w:lang w:val="en-GB"/>
              </w:rPr>
              <w:t xml:space="preserve"> </w:t>
            </w:r>
            <w:r w:rsidR="00A272E1" w:rsidRPr="00D9460A">
              <w:rPr>
                <w:rFonts w:ascii="Book Antiqua" w:hAnsi="Book Antiqua"/>
                <w:i/>
                <w:iCs/>
                <w:lang w:val="en-GB"/>
              </w:rPr>
              <w:t>et al</w:t>
            </w:r>
            <w:r w:rsidR="00A272E1" w:rsidRPr="00D9460A">
              <w:rPr>
                <w:rFonts w:ascii="Book Antiqua" w:hAnsi="Book Antiqua"/>
                <w:vertAlign w:val="superscript"/>
                <w:lang w:val="en-GB"/>
              </w:rPr>
              <w:t>[37]</w:t>
            </w:r>
          </w:p>
        </w:tc>
        <w:tc>
          <w:tcPr>
            <w:tcW w:w="1662" w:type="dxa"/>
          </w:tcPr>
          <w:p w14:paraId="7E258214" w14:textId="77777777" w:rsidR="0097576D" w:rsidRPr="00D9460A" w:rsidRDefault="0097576D" w:rsidP="0097576D">
            <w:pPr>
              <w:spacing w:after="160" w:line="360" w:lineRule="auto"/>
              <w:rPr>
                <w:rFonts w:ascii="Book Antiqua" w:hAnsi="Book Antiqua"/>
                <w:lang w:val="en-GB"/>
              </w:rPr>
            </w:pPr>
            <w:r w:rsidRPr="00D9460A">
              <w:rPr>
                <w:rFonts w:ascii="Book Antiqua" w:hAnsi="Book Antiqua"/>
                <w:lang w:val="en-GB"/>
              </w:rPr>
              <w:t>Retrospective study</w:t>
            </w:r>
          </w:p>
        </w:tc>
        <w:tc>
          <w:tcPr>
            <w:tcW w:w="2261" w:type="dxa"/>
          </w:tcPr>
          <w:p w14:paraId="7FFC33D8" w14:textId="1C272877" w:rsidR="0097576D" w:rsidRPr="00D9460A" w:rsidRDefault="0097576D" w:rsidP="0097576D">
            <w:pPr>
              <w:spacing w:after="160" w:line="360" w:lineRule="auto"/>
              <w:rPr>
                <w:rFonts w:ascii="Book Antiqua" w:hAnsi="Book Antiqua"/>
                <w:lang w:val="en-GB"/>
              </w:rPr>
            </w:pPr>
            <w:r w:rsidRPr="00D9460A">
              <w:rPr>
                <w:rFonts w:ascii="Book Antiqua" w:hAnsi="Book Antiqua"/>
                <w:lang w:val="en-GB"/>
              </w:rPr>
              <w:t>DAA-treated (</w:t>
            </w:r>
            <w:r w:rsidRPr="00D9460A">
              <w:rPr>
                <w:rFonts w:ascii="Book Antiqua" w:hAnsi="Book Antiqua"/>
                <w:i/>
                <w:iCs/>
                <w:lang w:val="en-GB"/>
              </w:rPr>
              <w:t>n</w:t>
            </w:r>
            <w:r w:rsidR="00A272E1" w:rsidRPr="00D9460A">
              <w:rPr>
                <w:rFonts w:ascii="Book Antiqua" w:hAnsi="Book Antiqua"/>
                <w:lang w:val="en-GB"/>
              </w:rPr>
              <w:t xml:space="preserve"> </w:t>
            </w:r>
            <w:r w:rsidRPr="00D9460A">
              <w:rPr>
                <w:rFonts w:ascii="Book Antiqua" w:hAnsi="Book Antiqua"/>
                <w:lang w:val="en-GB"/>
              </w:rPr>
              <w:t>=</w:t>
            </w:r>
            <w:r w:rsidR="00A272E1" w:rsidRPr="00D9460A">
              <w:rPr>
                <w:rFonts w:ascii="Book Antiqua" w:hAnsi="Book Antiqua"/>
                <w:lang w:val="en-GB"/>
              </w:rPr>
              <w:t xml:space="preserve"> </w:t>
            </w:r>
            <w:r w:rsidRPr="00D9460A">
              <w:rPr>
                <w:rFonts w:ascii="Book Antiqua" w:hAnsi="Book Antiqua"/>
                <w:lang w:val="en-GB"/>
              </w:rPr>
              <w:t>22500)</w:t>
            </w:r>
          </w:p>
        </w:tc>
        <w:tc>
          <w:tcPr>
            <w:tcW w:w="4112" w:type="dxa"/>
          </w:tcPr>
          <w:p w14:paraId="095DEBF8" w14:textId="77777777" w:rsidR="0097576D" w:rsidRPr="00D9460A" w:rsidRDefault="0097576D" w:rsidP="0097576D">
            <w:pPr>
              <w:spacing w:after="160" w:line="360" w:lineRule="auto"/>
              <w:rPr>
                <w:rFonts w:ascii="Book Antiqua" w:hAnsi="Book Antiqua"/>
                <w:lang w:val="en-GB"/>
              </w:rPr>
            </w:pPr>
            <w:r w:rsidRPr="00D9460A">
              <w:rPr>
                <w:rFonts w:ascii="Book Antiqua" w:hAnsi="Book Antiqua"/>
                <w:lang w:val="en-GB"/>
              </w:rPr>
              <w:t xml:space="preserve"> Non-SVR, alcohol use, non-African Americans, cirrhosis</w:t>
            </w:r>
          </w:p>
        </w:tc>
      </w:tr>
      <w:tr w:rsidR="00A272E1" w:rsidRPr="00D9460A" w14:paraId="3F61F793" w14:textId="77777777" w:rsidTr="00B440C7">
        <w:tc>
          <w:tcPr>
            <w:tcW w:w="1541" w:type="dxa"/>
          </w:tcPr>
          <w:p w14:paraId="698F7B9B" w14:textId="614D581D" w:rsidR="0097576D" w:rsidRPr="00D9460A" w:rsidRDefault="0097576D" w:rsidP="0097576D">
            <w:pPr>
              <w:spacing w:after="160" w:line="360" w:lineRule="auto"/>
              <w:rPr>
                <w:rFonts w:ascii="Book Antiqua" w:hAnsi="Book Antiqua"/>
                <w:b/>
                <w:bCs/>
                <w:vertAlign w:val="superscript"/>
                <w:lang w:val="en-GB"/>
              </w:rPr>
            </w:pPr>
            <w:r w:rsidRPr="00D9460A">
              <w:rPr>
                <w:rFonts w:ascii="Book Antiqua" w:hAnsi="Book Antiqua"/>
                <w:lang w:val="en-GB"/>
              </w:rPr>
              <w:t>Hanafy</w:t>
            </w:r>
            <w:r w:rsidR="00A272E1" w:rsidRPr="00D9460A">
              <w:rPr>
                <w:rFonts w:ascii="Book Antiqua" w:hAnsi="Book Antiqua"/>
                <w:lang w:val="en-GB"/>
              </w:rPr>
              <w:t xml:space="preserve"> </w:t>
            </w:r>
            <w:r w:rsidR="00A272E1" w:rsidRPr="00D9460A">
              <w:rPr>
                <w:rFonts w:ascii="Book Antiqua" w:hAnsi="Book Antiqua"/>
                <w:i/>
                <w:iCs/>
                <w:lang w:val="en-GB"/>
              </w:rPr>
              <w:t>et al</w:t>
            </w:r>
            <w:r w:rsidR="00A272E1" w:rsidRPr="00D9460A">
              <w:rPr>
                <w:rFonts w:ascii="Book Antiqua" w:hAnsi="Book Antiqua"/>
                <w:vertAlign w:val="superscript"/>
                <w:lang w:val="en-GB"/>
              </w:rPr>
              <w:t>[71]</w:t>
            </w:r>
          </w:p>
        </w:tc>
        <w:tc>
          <w:tcPr>
            <w:tcW w:w="1662" w:type="dxa"/>
          </w:tcPr>
          <w:p w14:paraId="4085D308" w14:textId="77777777" w:rsidR="0097576D" w:rsidRPr="00D9460A" w:rsidRDefault="0097576D" w:rsidP="0097576D">
            <w:pPr>
              <w:spacing w:after="160" w:line="360" w:lineRule="auto"/>
              <w:rPr>
                <w:rFonts w:ascii="Book Antiqua" w:hAnsi="Book Antiqua"/>
                <w:lang w:val="en-GB"/>
              </w:rPr>
            </w:pPr>
            <w:r w:rsidRPr="00D9460A">
              <w:rPr>
                <w:rFonts w:ascii="Book Antiqua" w:hAnsi="Book Antiqua"/>
                <w:lang w:val="en-GB"/>
              </w:rPr>
              <w:t>Prospective</w:t>
            </w:r>
          </w:p>
          <w:p w14:paraId="68FDBF0F" w14:textId="77777777" w:rsidR="0097576D" w:rsidRPr="00D9460A" w:rsidRDefault="0097576D" w:rsidP="0097576D">
            <w:pPr>
              <w:spacing w:after="160" w:line="360" w:lineRule="auto"/>
              <w:rPr>
                <w:rFonts w:ascii="Book Antiqua" w:hAnsi="Book Antiqua"/>
                <w:lang w:val="en-GB"/>
              </w:rPr>
            </w:pPr>
            <w:r w:rsidRPr="00D9460A">
              <w:rPr>
                <w:rFonts w:ascii="Book Antiqua" w:hAnsi="Book Antiqua"/>
                <w:lang w:val="en-GB"/>
              </w:rPr>
              <w:t>study</w:t>
            </w:r>
          </w:p>
        </w:tc>
        <w:tc>
          <w:tcPr>
            <w:tcW w:w="2261" w:type="dxa"/>
          </w:tcPr>
          <w:p w14:paraId="23FF44F3" w14:textId="6AADE9B4" w:rsidR="0097576D" w:rsidRPr="00D9460A" w:rsidRDefault="0097576D" w:rsidP="0097576D">
            <w:pPr>
              <w:spacing w:after="160" w:line="360" w:lineRule="auto"/>
              <w:rPr>
                <w:rFonts w:ascii="Book Antiqua" w:hAnsi="Book Antiqua"/>
                <w:lang w:val="en-GB"/>
              </w:rPr>
            </w:pPr>
            <w:r w:rsidRPr="00D9460A">
              <w:rPr>
                <w:rFonts w:ascii="Book Antiqua" w:hAnsi="Book Antiqua"/>
                <w:lang w:val="en-GB"/>
              </w:rPr>
              <w:t>All decompensated cirrhotic patients</w:t>
            </w:r>
            <w:r w:rsidR="00A272E1" w:rsidRPr="00D9460A">
              <w:rPr>
                <w:rFonts w:ascii="Book Antiqua" w:hAnsi="Book Antiqua"/>
                <w:lang w:val="en-GB"/>
              </w:rPr>
              <w:t xml:space="preserve">, </w:t>
            </w:r>
            <w:r w:rsidRPr="00D9460A">
              <w:rPr>
                <w:rFonts w:ascii="Book Antiqua" w:hAnsi="Book Antiqua"/>
                <w:lang w:val="en-GB"/>
              </w:rPr>
              <w:t>DAA-treated (</w:t>
            </w:r>
            <w:r w:rsidRPr="00D9460A">
              <w:rPr>
                <w:rFonts w:ascii="Book Antiqua" w:hAnsi="Book Antiqua"/>
                <w:i/>
                <w:iCs/>
                <w:lang w:val="en-GB"/>
              </w:rPr>
              <w:t>n</w:t>
            </w:r>
            <w:r w:rsidR="00A272E1" w:rsidRPr="00D9460A">
              <w:rPr>
                <w:rFonts w:ascii="Book Antiqua" w:hAnsi="Book Antiqua"/>
                <w:lang w:val="en-GB"/>
              </w:rPr>
              <w:t xml:space="preserve"> </w:t>
            </w:r>
            <w:r w:rsidRPr="00D9460A">
              <w:rPr>
                <w:rFonts w:ascii="Book Antiqua" w:hAnsi="Book Antiqua"/>
                <w:lang w:val="en-GB"/>
              </w:rPr>
              <w:t>=</w:t>
            </w:r>
            <w:r w:rsidR="00A272E1" w:rsidRPr="00D9460A">
              <w:rPr>
                <w:rFonts w:ascii="Book Antiqua" w:hAnsi="Book Antiqua"/>
                <w:lang w:val="en-GB"/>
              </w:rPr>
              <w:t xml:space="preserve"> </w:t>
            </w:r>
            <w:r w:rsidRPr="00D9460A">
              <w:rPr>
                <w:rFonts w:ascii="Book Antiqua" w:hAnsi="Book Antiqua"/>
                <w:lang w:val="en-GB"/>
              </w:rPr>
              <w:t>160)</w:t>
            </w:r>
            <w:r w:rsidR="00A272E1" w:rsidRPr="00D9460A">
              <w:rPr>
                <w:rFonts w:ascii="Book Antiqua" w:hAnsi="Book Antiqua"/>
                <w:lang w:val="en-GB"/>
              </w:rPr>
              <w:t xml:space="preserve">, </w:t>
            </w:r>
            <w:r w:rsidR="00A272E1" w:rsidRPr="00D9460A">
              <w:rPr>
                <w:rFonts w:ascii="Book Antiqua" w:hAnsi="Book Antiqua" w:hint="eastAsia"/>
                <w:lang w:val="en-GB" w:eastAsia="zh-CN"/>
              </w:rPr>
              <w:t>u</w:t>
            </w:r>
            <w:r w:rsidRPr="00D9460A">
              <w:rPr>
                <w:rFonts w:ascii="Book Antiqua" w:hAnsi="Book Antiqua"/>
                <w:lang w:val="en-GB"/>
              </w:rPr>
              <w:t>ntreated (</w:t>
            </w:r>
            <w:r w:rsidRPr="00D9460A">
              <w:rPr>
                <w:rFonts w:ascii="Book Antiqua" w:hAnsi="Book Antiqua"/>
                <w:i/>
                <w:iCs/>
                <w:lang w:val="en-GB"/>
              </w:rPr>
              <w:t>n</w:t>
            </w:r>
            <w:r w:rsidR="00A272E1" w:rsidRPr="00D9460A">
              <w:rPr>
                <w:rFonts w:ascii="Book Antiqua" w:hAnsi="Book Antiqua"/>
                <w:lang w:val="en-GB"/>
              </w:rPr>
              <w:t xml:space="preserve"> </w:t>
            </w:r>
            <w:r w:rsidRPr="00D9460A">
              <w:rPr>
                <w:rFonts w:ascii="Book Antiqua" w:hAnsi="Book Antiqua"/>
                <w:lang w:val="en-GB"/>
              </w:rPr>
              <w:t>=</w:t>
            </w:r>
            <w:r w:rsidR="00A272E1" w:rsidRPr="00D9460A">
              <w:rPr>
                <w:rFonts w:ascii="Book Antiqua" w:hAnsi="Book Antiqua"/>
                <w:lang w:val="en-GB"/>
              </w:rPr>
              <w:t xml:space="preserve"> </w:t>
            </w:r>
            <w:r w:rsidRPr="00D9460A">
              <w:rPr>
                <w:rFonts w:ascii="Book Antiqua" w:hAnsi="Book Antiqua"/>
                <w:lang w:val="en-GB"/>
              </w:rPr>
              <w:t>80)</w:t>
            </w:r>
          </w:p>
        </w:tc>
        <w:tc>
          <w:tcPr>
            <w:tcW w:w="4112" w:type="dxa"/>
          </w:tcPr>
          <w:p w14:paraId="1304EF6E" w14:textId="2CEB97A0" w:rsidR="0097576D" w:rsidRPr="00D9460A" w:rsidRDefault="0097576D" w:rsidP="0097576D">
            <w:pPr>
              <w:spacing w:after="160" w:line="360" w:lineRule="auto"/>
              <w:rPr>
                <w:rFonts w:ascii="Book Antiqua" w:hAnsi="Book Antiqua"/>
                <w:lang w:val="en-GB"/>
              </w:rPr>
            </w:pPr>
            <w:r w:rsidRPr="00D9460A">
              <w:rPr>
                <w:rFonts w:ascii="Book Antiqua" w:hAnsi="Book Antiqua"/>
                <w:lang w:val="en-GB"/>
              </w:rPr>
              <w:t>An adequate baseline liver volume measured by ultrasound was associated with less HCC occurrence and better short-term survival</w:t>
            </w:r>
          </w:p>
        </w:tc>
      </w:tr>
      <w:tr w:rsidR="00A272E1" w:rsidRPr="00D9460A" w14:paraId="1B169CC3" w14:textId="77777777" w:rsidTr="00B440C7">
        <w:tc>
          <w:tcPr>
            <w:tcW w:w="1541" w:type="dxa"/>
          </w:tcPr>
          <w:p w14:paraId="2C63871D" w14:textId="4FC03D1F" w:rsidR="0097576D" w:rsidRPr="00D9460A" w:rsidRDefault="0097576D" w:rsidP="0097576D">
            <w:pPr>
              <w:spacing w:after="160" w:line="360" w:lineRule="auto"/>
              <w:rPr>
                <w:rFonts w:ascii="Book Antiqua" w:hAnsi="Book Antiqua"/>
                <w:b/>
                <w:bCs/>
                <w:lang w:val="en-GB"/>
              </w:rPr>
            </w:pPr>
            <w:r w:rsidRPr="00D9460A">
              <w:rPr>
                <w:rFonts w:ascii="Book Antiqua" w:hAnsi="Book Antiqua"/>
                <w:lang w:val="en-GB"/>
              </w:rPr>
              <w:t>Kanwal</w:t>
            </w:r>
            <w:r w:rsidR="00A272E1" w:rsidRPr="00D9460A">
              <w:rPr>
                <w:rFonts w:ascii="Book Antiqua" w:hAnsi="Book Antiqua"/>
                <w:lang w:val="en-GB"/>
              </w:rPr>
              <w:t xml:space="preserve"> </w:t>
            </w:r>
            <w:r w:rsidR="00A272E1" w:rsidRPr="00D9460A">
              <w:rPr>
                <w:rFonts w:ascii="Book Antiqua" w:hAnsi="Book Antiqua"/>
                <w:i/>
                <w:iCs/>
                <w:lang w:val="en-GB"/>
              </w:rPr>
              <w:t xml:space="preserve">et </w:t>
            </w:r>
            <w:r w:rsidR="00A272E1" w:rsidRPr="00D9460A">
              <w:rPr>
                <w:rFonts w:ascii="Book Antiqua" w:hAnsi="Book Antiqua"/>
                <w:i/>
                <w:iCs/>
                <w:lang w:val="en-GB"/>
              </w:rPr>
              <w:lastRenderedPageBreak/>
              <w:t>al</w:t>
            </w:r>
            <w:r w:rsidR="00A272E1" w:rsidRPr="00D9460A">
              <w:rPr>
                <w:rFonts w:ascii="Book Antiqua" w:hAnsi="Book Antiqua"/>
                <w:vertAlign w:val="superscript"/>
                <w:lang w:val="en-GB"/>
              </w:rPr>
              <w:t>[39]</w:t>
            </w:r>
          </w:p>
        </w:tc>
        <w:tc>
          <w:tcPr>
            <w:tcW w:w="1662" w:type="dxa"/>
          </w:tcPr>
          <w:p w14:paraId="01432CAB" w14:textId="77777777" w:rsidR="0097576D" w:rsidRPr="00D9460A" w:rsidRDefault="0097576D" w:rsidP="0097576D">
            <w:pPr>
              <w:spacing w:after="160" w:line="360" w:lineRule="auto"/>
              <w:rPr>
                <w:rFonts w:ascii="Book Antiqua" w:hAnsi="Book Antiqua"/>
                <w:lang w:val="en-GB"/>
              </w:rPr>
            </w:pPr>
            <w:r w:rsidRPr="00D9460A">
              <w:rPr>
                <w:rFonts w:ascii="Book Antiqua" w:hAnsi="Book Antiqua"/>
                <w:lang w:val="en-GB"/>
              </w:rPr>
              <w:lastRenderedPageBreak/>
              <w:t xml:space="preserve">Retrospective </w:t>
            </w:r>
            <w:r w:rsidRPr="00D9460A">
              <w:rPr>
                <w:rFonts w:ascii="Book Antiqua" w:hAnsi="Book Antiqua"/>
                <w:lang w:val="en-GB"/>
              </w:rPr>
              <w:lastRenderedPageBreak/>
              <w:t>study</w:t>
            </w:r>
          </w:p>
        </w:tc>
        <w:tc>
          <w:tcPr>
            <w:tcW w:w="2261" w:type="dxa"/>
          </w:tcPr>
          <w:p w14:paraId="09155A64" w14:textId="1CF5B4C4" w:rsidR="0097576D" w:rsidRPr="00D9460A" w:rsidRDefault="0097576D" w:rsidP="0097576D">
            <w:pPr>
              <w:spacing w:after="160" w:line="360" w:lineRule="auto"/>
              <w:rPr>
                <w:rFonts w:ascii="Book Antiqua" w:hAnsi="Book Antiqua"/>
                <w:lang w:val="en-GB"/>
              </w:rPr>
            </w:pPr>
            <w:r w:rsidRPr="00D9460A">
              <w:rPr>
                <w:rFonts w:ascii="Book Antiqua" w:hAnsi="Book Antiqua"/>
                <w:lang w:val="en-GB"/>
              </w:rPr>
              <w:lastRenderedPageBreak/>
              <w:t>DAA-treated (</w:t>
            </w:r>
            <w:r w:rsidRPr="00D9460A">
              <w:rPr>
                <w:rFonts w:ascii="Book Antiqua" w:hAnsi="Book Antiqua"/>
                <w:i/>
                <w:iCs/>
                <w:lang w:val="en-GB"/>
              </w:rPr>
              <w:t>n</w:t>
            </w:r>
            <w:r w:rsidR="00A272E1" w:rsidRPr="00D9460A">
              <w:rPr>
                <w:rFonts w:ascii="Book Antiqua" w:hAnsi="Book Antiqua"/>
                <w:lang w:val="en-GB"/>
              </w:rPr>
              <w:t xml:space="preserve"> </w:t>
            </w:r>
            <w:r w:rsidRPr="00D9460A">
              <w:rPr>
                <w:rFonts w:ascii="Book Antiqua" w:hAnsi="Book Antiqua"/>
                <w:lang w:val="en-GB"/>
              </w:rPr>
              <w:t xml:space="preserve">= </w:t>
            </w:r>
            <w:r w:rsidRPr="00D9460A">
              <w:rPr>
                <w:rFonts w:ascii="Book Antiqua" w:hAnsi="Book Antiqua"/>
                <w:lang w:val="en-GB"/>
              </w:rPr>
              <w:lastRenderedPageBreak/>
              <w:t>18076)</w:t>
            </w:r>
          </w:p>
        </w:tc>
        <w:tc>
          <w:tcPr>
            <w:tcW w:w="4112" w:type="dxa"/>
          </w:tcPr>
          <w:p w14:paraId="13395FA3" w14:textId="77777777" w:rsidR="0097576D" w:rsidRPr="00D9460A" w:rsidRDefault="0097576D" w:rsidP="0097576D">
            <w:pPr>
              <w:spacing w:after="160" w:line="360" w:lineRule="auto"/>
              <w:rPr>
                <w:rFonts w:ascii="Book Antiqua" w:hAnsi="Book Antiqua"/>
                <w:lang w:val="en-GB"/>
              </w:rPr>
            </w:pPr>
            <w:r w:rsidRPr="00D9460A">
              <w:rPr>
                <w:rFonts w:ascii="Book Antiqua" w:hAnsi="Book Antiqua"/>
                <w:lang w:val="en-GB"/>
              </w:rPr>
              <w:lastRenderedPageBreak/>
              <w:t xml:space="preserve">High FIB-4/APRI, alcohol use, older </w:t>
            </w:r>
            <w:r w:rsidRPr="00D9460A">
              <w:rPr>
                <w:rFonts w:ascii="Book Antiqua" w:hAnsi="Book Antiqua"/>
                <w:lang w:val="en-GB"/>
              </w:rPr>
              <w:lastRenderedPageBreak/>
              <w:t>age, genotype 3</w:t>
            </w:r>
          </w:p>
        </w:tc>
      </w:tr>
      <w:tr w:rsidR="00A272E1" w:rsidRPr="00D9460A" w14:paraId="530583F7" w14:textId="77777777" w:rsidTr="00B440C7">
        <w:tc>
          <w:tcPr>
            <w:tcW w:w="1541" w:type="dxa"/>
          </w:tcPr>
          <w:p w14:paraId="4D88AAEF" w14:textId="64B39EB5" w:rsidR="0097576D" w:rsidRPr="00D9460A" w:rsidRDefault="0097576D" w:rsidP="0097576D">
            <w:pPr>
              <w:spacing w:after="160" w:line="360" w:lineRule="auto"/>
              <w:rPr>
                <w:rFonts w:ascii="Book Antiqua" w:hAnsi="Book Antiqua"/>
                <w:b/>
                <w:bCs/>
                <w:lang w:val="en-GB"/>
              </w:rPr>
            </w:pPr>
            <w:r w:rsidRPr="00D9460A">
              <w:rPr>
                <w:rFonts w:ascii="Book Antiqua" w:hAnsi="Book Antiqua"/>
                <w:lang w:val="en-GB"/>
              </w:rPr>
              <w:lastRenderedPageBreak/>
              <w:t>Watanabe</w:t>
            </w:r>
            <w:r w:rsidR="00A272E1" w:rsidRPr="00D9460A">
              <w:rPr>
                <w:rFonts w:ascii="Book Antiqua" w:hAnsi="Book Antiqua"/>
                <w:i/>
                <w:iCs/>
                <w:lang w:val="en-GB"/>
              </w:rPr>
              <w:t xml:space="preserve"> et al</w:t>
            </w:r>
            <w:r w:rsidR="00A272E1" w:rsidRPr="00D9460A">
              <w:rPr>
                <w:rFonts w:ascii="Book Antiqua" w:hAnsi="Book Antiqua"/>
                <w:vertAlign w:val="superscript"/>
                <w:lang w:val="en-GB"/>
              </w:rPr>
              <w:t>[41]</w:t>
            </w:r>
          </w:p>
        </w:tc>
        <w:tc>
          <w:tcPr>
            <w:tcW w:w="1662" w:type="dxa"/>
          </w:tcPr>
          <w:p w14:paraId="0F127CF7" w14:textId="77777777" w:rsidR="0097576D" w:rsidRPr="00D9460A" w:rsidRDefault="0097576D" w:rsidP="0097576D">
            <w:pPr>
              <w:spacing w:after="160" w:line="360" w:lineRule="auto"/>
              <w:rPr>
                <w:rFonts w:ascii="Book Antiqua" w:hAnsi="Book Antiqua"/>
                <w:lang w:val="en-GB"/>
              </w:rPr>
            </w:pPr>
            <w:r w:rsidRPr="00D9460A">
              <w:rPr>
                <w:rFonts w:ascii="Book Antiqua" w:hAnsi="Book Antiqua"/>
                <w:lang w:val="en-GB"/>
              </w:rPr>
              <w:t>Retrospective study</w:t>
            </w:r>
          </w:p>
        </w:tc>
        <w:tc>
          <w:tcPr>
            <w:tcW w:w="2261" w:type="dxa"/>
          </w:tcPr>
          <w:p w14:paraId="5350BB56" w14:textId="59DC6B35" w:rsidR="0097576D" w:rsidRPr="00D9460A" w:rsidRDefault="0097576D" w:rsidP="0097576D">
            <w:pPr>
              <w:spacing w:after="160" w:line="360" w:lineRule="auto"/>
              <w:rPr>
                <w:rFonts w:ascii="Book Antiqua" w:hAnsi="Book Antiqua"/>
                <w:lang w:val="en-GB"/>
              </w:rPr>
            </w:pPr>
            <w:r w:rsidRPr="00D9460A">
              <w:rPr>
                <w:rFonts w:ascii="Book Antiqua" w:hAnsi="Book Antiqua"/>
                <w:lang w:val="en-GB"/>
              </w:rPr>
              <w:t>DAA-treated (</w:t>
            </w:r>
            <w:r w:rsidRPr="00D9460A">
              <w:rPr>
                <w:rFonts w:ascii="Book Antiqua" w:hAnsi="Book Antiqua"/>
                <w:i/>
                <w:iCs/>
                <w:lang w:val="en-GB"/>
              </w:rPr>
              <w:t>n</w:t>
            </w:r>
            <w:r w:rsidR="00A272E1" w:rsidRPr="00D9460A">
              <w:rPr>
                <w:rFonts w:ascii="Book Antiqua" w:hAnsi="Book Antiqua"/>
                <w:lang w:val="en-GB"/>
              </w:rPr>
              <w:t xml:space="preserve"> </w:t>
            </w:r>
            <w:r w:rsidRPr="00D9460A">
              <w:rPr>
                <w:rFonts w:ascii="Book Antiqua" w:hAnsi="Book Antiqua"/>
                <w:lang w:val="en-GB"/>
              </w:rPr>
              <w:t>= 1438)</w:t>
            </w:r>
          </w:p>
        </w:tc>
        <w:tc>
          <w:tcPr>
            <w:tcW w:w="4112" w:type="dxa"/>
          </w:tcPr>
          <w:p w14:paraId="5B2FC781" w14:textId="77777777" w:rsidR="0097576D" w:rsidRPr="00D9460A" w:rsidRDefault="0097576D" w:rsidP="0097576D">
            <w:pPr>
              <w:spacing w:after="160" w:line="360" w:lineRule="auto"/>
              <w:rPr>
                <w:rFonts w:ascii="Book Antiqua" w:hAnsi="Book Antiqua"/>
                <w:lang w:val="en-GB"/>
              </w:rPr>
            </w:pPr>
            <w:r w:rsidRPr="00D9460A">
              <w:rPr>
                <w:rFonts w:ascii="Book Antiqua" w:hAnsi="Book Antiqua"/>
                <w:lang w:val="en-GB"/>
              </w:rPr>
              <w:t>High FIB-4 index, AFP</w:t>
            </w:r>
          </w:p>
        </w:tc>
      </w:tr>
      <w:tr w:rsidR="00A272E1" w:rsidRPr="00D9460A" w14:paraId="33553FA3" w14:textId="77777777" w:rsidTr="00B440C7">
        <w:tc>
          <w:tcPr>
            <w:tcW w:w="1541" w:type="dxa"/>
          </w:tcPr>
          <w:p w14:paraId="15A48E59" w14:textId="5057E911" w:rsidR="0097576D" w:rsidRPr="00D9460A" w:rsidRDefault="0097576D" w:rsidP="0097576D">
            <w:pPr>
              <w:spacing w:after="160" w:line="360" w:lineRule="auto"/>
              <w:rPr>
                <w:rFonts w:ascii="Book Antiqua" w:hAnsi="Book Antiqua"/>
                <w:b/>
                <w:bCs/>
                <w:vertAlign w:val="superscript"/>
                <w:lang w:val="en-GB"/>
              </w:rPr>
            </w:pPr>
            <w:r w:rsidRPr="00D9460A">
              <w:rPr>
                <w:rFonts w:ascii="Book Antiqua" w:hAnsi="Book Antiqua"/>
                <w:lang w:val="en-GB"/>
              </w:rPr>
              <w:t>Nagata</w:t>
            </w:r>
            <w:r w:rsidR="00A272E1" w:rsidRPr="00D9460A">
              <w:rPr>
                <w:rFonts w:ascii="Book Antiqua" w:hAnsi="Book Antiqua"/>
                <w:lang w:val="en-GB"/>
              </w:rPr>
              <w:t xml:space="preserve"> </w:t>
            </w:r>
            <w:r w:rsidR="00A272E1" w:rsidRPr="00D9460A">
              <w:rPr>
                <w:rFonts w:ascii="Book Antiqua" w:hAnsi="Book Antiqua"/>
                <w:i/>
                <w:iCs/>
                <w:lang w:val="en-GB"/>
              </w:rPr>
              <w:t>et al</w:t>
            </w:r>
            <w:r w:rsidR="00A272E1" w:rsidRPr="00D9460A">
              <w:rPr>
                <w:rFonts w:ascii="Book Antiqua" w:hAnsi="Book Antiqua"/>
                <w:vertAlign w:val="superscript"/>
                <w:lang w:val="en-GB"/>
              </w:rPr>
              <w:t>[62]</w:t>
            </w:r>
          </w:p>
        </w:tc>
        <w:tc>
          <w:tcPr>
            <w:tcW w:w="1662" w:type="dxa"/>
          </w:tcPr>
          <w:p w14:paraId="3F9027E5" w14:textId="14907184" w:rsidR="0097576D" w:rsidRPr="00D9460A" w:rsidRDefault="0097576D" w:rsidP="0097576D">
            <w:pPr>
              <w:spacing w:after="160" w:line="360" w:lineRule="auto"/>
              <w:rPr>
                <w:rFonts w:ascii="Book Antiqua" w:hAnsi="Book Antiqua"/>
                <w:lang w:val="en-GB"/>
              </w:rPr>
            </w:pPr>
            <w:r w:rsidRPr="00D9460A">
              <w:rPr>
                <w:rFonts w:ascii="Book Antiqua" w:hAnsi="Book Antiqua"/>
                <w:lang w:val="en-GB"/>
              </w:rPr>
              <w:t>Retrospective</w:t>
            </w:r>
            <w:r w:rsidR="00A272E1" w:rsidRPr="00D9460A">
              <w:rPr>
                <w:rFonts w:ascii="Book Antiqua" w:hAnsi="Book Antiqua" w:hint="eastAsia"/>
                <w:lang w:val="en-GB" w:eastAsia="zh-CN"/>
              </w:rPr>
              <w:t xml:space="preserve"> </w:t>
            </w:r>
            <w:r w:rsidRPr="00D9460A">
              <w:rPr>
                <w:rFonts w:ascii="Book Antiqua" w:hAnsi="Book Antiqua"/>
                <w:lang w:val="en-GB"/>
              </w:rPr>
              <w:t>study</w:t>
            </w:r>
          </w:p>
        </w:tc>
        <w:tc>
          <w:tcPr>
            <w:tcW w:w="2261" w:type="dxa"/>
          </w:tcPr>
          <w:p w14:paraId="69DF9ED3" w14:textId="719FE558" w:rsidR="0097576D" w:rsidRPr="00D9460A" w:rsidRDefault="0097576D" w:rsidP="0097576D">
            <w:pPr>
              <w:spacing w:after="160" w:line="360" w:lineRule="auto"/>
              <w:rPr>
                <w:rFonts w:ascii="Book Antiqua" w:hAnsi="Book Antiqua"/>
                <w:lang w:val="en-GB"/>
              </w:rPr>
            </w:pPr>
            <w:r w:rsidRPr="00D9460A">
              <w:rPr>
                <w:rFonts w:ascii="Book Antiqua" w:hAnsi="Book Antiqua"/>
                <w:lang w:val="en-GB"/>
              </w:rPr>
              <w:t>DAA-treated (</w:t>
            </w:r>
            <w:r w:rsidRPr="00D9460A">
              <w:rPr>
                <w:rFonts w:ascii="Book Antiqua" w:hAnsi="Book Antiqua"/>
                <w:i/>
                <w:iCs/>
                <w:lang w:val="en-GB"/>
              </w:rPr>
              <w:t>n</w:t>
            </w:r>
            <w:r w:rsidR="00A272E1" w:rsidRPr="00D9460A">
              <w:rPr>
                <w:rFonts w:ascii="Book Antiqua" w:hAnsi="Book Antiqua"/>
                <w:lang w:val="en-GB"/>
              </w:rPr>
              <w:t xml:space="preserve"> </w:t>
            </w:r>
            <w:r w:rsidRPr="00D9460A">
              <w:rPr>
                <w:rFonts w:ascii="Book Antiqua" w:hAnsi="Book Antiqua"/>
                <w:lang w:val="en-GB"/>
              </w:rPr>
              <w:t>=</w:t>
            </w:r>
            <w:r w:rsidR="00A272E1" w:rsidRPr="00D9460A">
              <w:rPr>
                <w:rFonts w:ascii="Book Antiqua" w:hAnsi="Book Antiqua"/>
                <w:lang w:val="en-GB"/>
              </w:rPr>
              <w:t xml:space="preserve"> </w:t>
            </w:r>
            <w:r w:rsidRPr="00D9460A">
              <w:rPr>
                <w:rFonts w:ascii="Book Antiqua" w:hAnsi="Book Antiqua"/>
                <w:lang w:val="en-GB"/>
              </w:rPr>
              <w:t>83)</w:t>
            </w:r>
            <w:r w:rsidR="00A272E1" w:rsidRPr="00D9460A">
              <w:rPr>
                <w:rFonts w:ascii="Book Antiqua" w:hAnsi="Book Antiqua"/>
                <w:lang w:val="en-GB"/>
              </w:rPr>
              <w:t xml:space="preserve">, </w:t>
            </w:r>
            <w:r w:rsidRPr="00D9460A">
              <w:rPr>
                <w:rFonts w:ascii="Book Antiqua" w:hAnsi="Book Antiqua"/>
                <w:lang w:val="en-GB"/>
              </w:rPr>
              <w:t>IFN-treated (</w:t>
            </w:r>
            <w:r w:rsidRPr="00D9460A">
              <w:rPr>
                <w:rFonts w:ascii="Book Antiqua" w:hAnsi="Book Antiqua"/>
                <w:i/>
                <w:iCs/>
                <w:lang w:val="en-GB"/>
              </w:rPr>
              <w:t>n</w:t>
            </w:r>
            <w:r w:rsidR="00A272E1" w:rsidRPr="00D9460A">
              <w:rPr>
                <w:rFonts w:ascii="Book Antiqua" w:hAnsi="Book Antiqua"/>
                <w:lang w:val="en-GB"/>
              </w:rPr>
              <w:t xml:space="preserve"> </w:t>
            </w:r>
            <w:r w:rsidRPr="00D9460A">
              <w:rPr>
                <w:rFonts w:ascii="Book Antiqua" w:hAnsi="Book Antiqua"/>
                <w:lang w:val="en-GB"/>
              </w:rPr>
              <w:t>=</w:t>
            </w:r>
            <w:r w:rsidR="00A272E1" w:rsidRPr="00D9460A">
              <w:rPr>
                <w:rFonts w:ascii="Book Antiqua" w:hAnsi="Book Antiqua"/>
                <w:lang w:val="en-GB"/>
              </w:rPr>
              <w:t xml:space="preserve"> </w:t>
            </w:r>
            <w:r w:rsidRPr="00D9460A">
              <w:rPr>
                <w:rFonts w:ascii="Book Antiqua" w:hAnsi="Book Antiqua"/>
                <w:lang w:val="en-GB"/>
              </w:rPr>
              <w:t>60)</w:t>
            </w:r>
          </w:p>
        </w:tc>
        <w:tc>
          <w:tcPr>
            <w:tcW w:w="4112" w:type="dxa"/>
          </w:tcPr>
          <w:p w14:paraId="42DCFFFC" w14:textId="58F0D7D7" w:rsidR="0097576D" w:rsidRPr="00D9460A" w:rsidRDefault="0097576D" w:rsidP="0097576D">
            <w:pPr>
              <w:spacing w:after="160" w:line="360" w:lineRule="auto"/>
              <w:rPr>
                <w:rFonts w:ascii="Book Antiqua" w:hAnsi="Book Antiqua"/>
                <w:lang w:val="en-GB"/>
              </w:rPr>
            </w:pPr>
            <w:r w:rsidRPr="00D9460A">
              <w:rPr>
                <w:rFonts w:ascii="Book Antiqua" w:hAnsi="Book Antiqua"/>
                <w:lang w:val="en-GB"/>
              </w:rPr>
              <w:t>IL-28 genetic polymorphism, post-treatment WFA</w:t>
            </w:r>
            <w:r w:rsidRPr="00D9460A">
              <w:rPr>
                <w:rFonts w:ascii="Book Antiqua" w:hAnsi="Book Antiqua"/>
                <w:vertAlign w:val="superscript"/>
                <w:lang w:val="en-GB"/>
              </w:rPr>
              <w:t>+</w:t>
            </w:r>
            <w:r w:rsidRPr="00D9460A">
              <w:rPr>
                <w:rFonts w:ascii="Book Antiqua" w:hAnsi="Book Antiqua"/>
                <w:lang w:val="en-GB"/>
              </w:rPr>
              <w:t>M2BP, AFP (&gt;</w:t>
            </w:r>
            <w:r w:rsidR="00A272E1" w:rsidRPr="00D9460A">
              <w:rPr>
                <w:rFonts w:ascii="Book Antiqua" w:hAnsi="Book Antiqua"/>
                <w:lang w:val="en-GB"/>
              </w:rPr>
              <w:t xml:space="preserve"> </w:t>
            </w:r>
            <w:r w:rsidRPr="00D9460A">
              <w:rPr>
                <w:rFonts w:ascii="Book Antiqua" w:hAnsi="Book Antiqua"/>
                <w:lang w:val="en-GB"/>
              </w:rPr>
              <w:t>5.4</w:t>
            </w:r>
            <w:r w:rsidR="00A272E1" w:rsidRPr="00D9460A">
              <w:rPr>
                <w:rFonts w:ascii="Book Antiqua" w:hAnsi="Book Antiqua"/>
                <w:lang w:val="en-GB"/>
              </w:rPr>
              <w:t xml:space="preserve"> </w:t>
            </w:r>
            <w:r w:rsidRPr="00D9460A">
              <w:rPr>
                <w:rFonts w:ascii="Book Antiqua" w:hAnsi="Book Antiqua"/>
                <w:lang w:val="en-GB"/>
              </w:rPr>
              <w:t>ng/m</w:t>
            </w:r>
            <w:r w:rsidR="00A272E1" w:rsidRPr="00D9460A">
              <w:rPr>
                <w:rFonts w:ascii="Book Antiqua" w:hAnsi="Book Antiqua"/>
                <w:lang w:val="en-GB"/>
              </w:rPr>
              <w:t>L</w:t>
            </w:r>
            <w:r w:rsidRPr="00D9460A">
              <w:rPr>
                <w:rFonts w:ascii="Book Antiqua" w:hAnsi="Book Antiqua"/>
                <w:lang w:val="en-GB"/>
              </w:rPr>
              <w:t>)</w:t>
            </w:r>
          </w:p>
        </w:tc>
      </w:tr>
      <w:tr w:rsidR="00A272E1" w:rsidRPr="00D9460A" w14:paraId="7CB0414B" w14:textId="77777777" w:rsidTr="00B440C7">
        <w:tc>
          <w:tcPr>
            <w:tcW w:w="1541" w:type="dxa"/>
          </w:tcPr>
          <w:p w14:paraId="687728EE" w14:textId="69F7F6F8" w:rsidR="0097576D" w:rsidRPr="00D9460A" w:rsidRDefault="0097576D" w:rsidP="0097576D">
            <w:pPr>
              <w:spacing w:after="160" w:line="360" w:lineRule="auto"/>
              <w:rPr>
                <w:rFonts w:ascii="Book Antiqua" w:hAnsi="Book Antiqua"/>
                <w:b/>
                <w:bCs/>
                <w:vertAlign w:val="superscript"/>
                <w:lang w:val="en-GB"/>
              </w:rPr>
            </w:pPr>
            <w:r w:rsidRPr="00D9460A">
              <w:rPr>
                <w:rFonts w:ascii="Book Antiqua" w:hAnsi="Book Antiqua"/>
                <w:lang w:val="en-GB"/>
              </w:rPr>
              <w:t>Ide</w:t>
            </w:r>
            <w:r w:rsidR="00A272E1" w:rsidRPr="00D9460A">
              <w:rPr>
                <w:rFonts w:ascii="Book Antiqua" w:hAnsi="Book Antiqua"/>
                <w:i/>
                <w:iCs/>
                <w:lang w:val="en-GB"/>
              </w:rPr>
              <w:t xml:space="preserve"> et al</w:t>
            </w:r>
            <w:r w:rsidR="00A272E1" w:rsidRPr="00D9460A">
              <w:rPr>
                <w:rFonts w:ascii="Book Antiqua" w:hAnsi="Book Antiqua"/>
                <w:vertAlign w:val="superscript"/>
                <w:lang w:val="en-GB"/>
              </w:rPr>
              <w:t>[68]</w:t>
            </w:r>
          </w:p>
        </w:tc>
        <w:tc>
          <w:tcPr>
            <w:tcW w:w="1662" w:type="dxa"/>
          </w:tcPr>
          <w:p w14:paraId="3E6A0EB3" w14:textId="77777777" w:rsidR="0097576D" w:rsidRPr="00D9460A" w:rsidRDefault="0097576D" w:rsidP="0097576D">
            <w:pPr>
              <w:spacing w:after="160" w:line="360" w:lineRule="auto"/>
              <w:rPr>
                <w:rFonts w:ascii="Book Antiqua" w:hAnsi="Book Antiqua"/>
                <w:lang w:val="en-GB"/>
              </w:rPr>
            </w:pPr>
            <w:r w:rsidRPr="00D9460A">
              <w:rPr>
                <w:rFonts w:ascii="Book Antiqua" w:hAnsi="Book Antiqua"/>
                <w:lang w:val="en-GB"/>
              </w:rPr>
              <w:t>Prospective</w:t>
            </w:r>
          </w:p>
          <w:p w14:paraId="05C2B383" w14:textId="77777777" w:rsidR="0097576D" w:rsidRPr="00D9460A" w:rsidRDefault="0097576D" w:rsidP="0097576D">
            <w:pPr>
              <w:spacing w:after="160" w:line="360" w:lineRule="auto"/>
              <w:rPr>
                <w:rFonts w:ascii="Book Antiqua" w:hAnsi="Book Antiqua"/>
                <w:lang w:val="en-GB"/>
              </w:rPr>
            </w:pPr>
            <w:r w:rsidRPr="00D9460A">
              <w:rPr>
                <w:rFonts w:ascii="Book Antiqua" w:hAnsi="Book Antiqua"/>
                <w:lang w:val="en-GB"/>
              </w:rPr>
              <w:t>study</w:t>
            </w:r>
          </w:p>
        </w:tc>
        <w:tc>
          <w:tcPr>
            <w:tcW w:w="2261" w:type="dxa"/>
          </w:tcPr>
          <w:p w14:paraId="10DCA799" w14:textId="11403BB0" w:rsidR="0097576D" w:rsidRPr="00D9460A" w:rsidRDefault="0097576D" w:rsidP="0097576D">
            <w:pPr>
              <w:spacing w:after="160" w:line="360" w:lineRule="auto"/>
              <w:rPr>
                <w:rFonts w:ascii="Book Antiqua" w:hAnsi="Book Antiqua"/>
                <w:lang w:val="en-GB"/>
              </w:rPr>
            </w:pPr>
            <w:r w:rsidRPr="00D9460A">
              <w:rPr>
                <w:rFonts w:ascii="Book Antiqua" w:hAnsi="Book Antiqua"/>
                <w:lang w:val="en-GB"/>
              </w:rPr>
              <w:t xml:space="preserve"> CHC DAA-treated (</w:t>
            </w:r>
            <w:r w:rsidRPr="00D9460A">
              <w:rPr>
                <w:rFonts w:ascii="Book Antiqua" w:hAnsi="Book Antiqua"/>
                <w:i/>
                <w:iCs/>
                <w:lang w:val="en-GB"/>
              </w:rPr>
              <w:t>n</w:t>
            </w:r>
            <w:r w:rsidR="00A272E1" w:rsidRPr="00D9460A">
              <w:rPr>
                <w:rFonts w:ascii="Book Antiqua" w:hAnsi="Book Antiqua"/>
                <w:lang w:val="en-GB"/>
              </w:rPr>
              <w:t xml:space="preserve"> </w:t>
            </w:r>
            <w:r w:rsidRPr="00D9460A">
              <w:rPr>
                <w:rFonts w:ascii="Book Antiqua" w:hAnsi="Book Antiqua"/>
                <w:lang w:val="en-GB"/>
              </w:rPr>
              <w:t>=</w:t>
            </w:r>
            <w:r w:rsidR="00A272E1" w:rsidRPr="00D9460A">
              <w:rPr>
                <w:rFonts w:ascii="Book Antiqua" w:hAnsi="Book Antiqua"/>
                <w:lang w:val="en-GB"/>
              </w:rPr>
              <w:t xml:space="preserve"> </w:t>
            </w:r>
            <w:r w:rsidRPr="00D9460A">
              <w:rPr>
                <w:rFonts w:ascii="Book Antiqua" w:hAnsi="Book Antiqua"/>
                <w:lang w:val="en-GB"/>
              </w:rPr>
              <w:t>2552)</w:t>
            </w:r>
          </w:p>
        </w:tc>
        <w:tc>
          <w:tcPr>
            <w:tcW w:w="4112" w:type="dxa"/>
          </w:tcPr>
          <w:p w14:paraId="7C16405E" w14:textId="7CBC1040" w:rsidR="0097576D" w:rsidRPr="00D9460A" w:rsidRDefault="0097576D" w:rsidP="0097576D">
            <w:pPr>
              <w:spacing w:after="160" w:line="360" w:lineRule="auto"/>
              <w:rPr>
                <w:rFonts w:ascii="Book Antiqua" w:hAnsi="Book Antiqua"/>
                <w:lang w:val="en-GB"/>
              </w:rPr>
            </w:pPr>
            <w:r w:rsidRPr="00D9460A">
              <w:rPr>
                <w:rFonts w:ascii="Book Antiqua" w:hAnsi="Book Antiqua"/>
                <w:lang w:val="en-GB"/>
              </w:rPr>
              <w:t>Age ≥</w:t>
            </w:r>
            <w:r w:rsidR="00A272E1" w:rsidRPr="00D9460A">
              <w:rPr>
                <w:rFonts w:ascii="Book Antiqua" w:hAnsi="Book Antiqua"/>
                <w:lang w:val="en-GB"/>
              </w:rPr>
              <w:t xml:space="preserve"> </w:t>
            </w:r>
            <w:r w:rsidRPr="00D9460A">
              <w:rPr>
                <w:rFonts w:ascii="Book Antiqua" w:hAnsi="Book Antiqua"/>
                <w:lang w:val="en-GB"/>
              </w:rPr>
              <w:t xml:space="preserve">62 </w:t>
            </w:r>
            <w:proofErr w:type="spellStart"/>
            <w:r w:rsidRPr="00D9460A">
              <w:rPr>
                <w:rFonts w:ascii="Book Antiqua" w:hAnsi="Book Antiqua"/>
                <w:lang w:val="en-GB"/>
              </w:rPr>
              <w:t>yr</w:t>
            </w:r>
            <w:proofErr w:type="spellEnd"/>
            <w:r w:rsidRPr="00D9460A">
              <w:rPr>
                <w:rFonts w:ascii="Book Antiqua" w:hAnsi="Book Antiqua"/>
                <w:lang w:val="en-GB"/>
              </w:rPr>
              <w:t>, male gender, FIB-4 index ≥</w:t>
            </w:r>
            <w:r w:rsidR="00A272E1" w:rsidRPr="00D9460A">
              <w:rPr>
                <w:rFonts w:ascii="Book Antiqua" w:hAnsi="Book Antiqua"/>
                <w:lang w:val="en-GB"/>
              </w:rPr>
              <w:t xml:space="preserve"> </w:t>
            </w:r>
            <w:r w:rsidRPr="00D9460A">
              <w:rPr>
                <w:rFonts w:ascii="Book Antiqua" w:hAnsi="Book Antiqua"/>
                <w:lang w:val="en-GB"/>
              </w:rPr>
              <w:t>4.6, GGTP level ≥</w:t>
            </w:r>
            <w:r w:rsidR="00A272E1" w:rsidRPr="00D9460A">
              <w:rPr>
                <w:rFonts w:ascii="Book Antiqua" w:hAnsi="Book Antiqua"/>
                <w:lang w:val="en-GB"/>
              </w:rPr>
              <w:t xml:space="preserve"> </w:t>
            </w:r>
            <w:r w:rsidRPr="00D9460A">
              <w:rPr>
                <w:rFonts w:ascii="Book Antiqua" w:hAnsi="Book Antiqua"/>
                <w:lang w:val="en-GB"/>
              </w:rPr>
              <w:t>44 IU/L</w:t>
            </w:r>
          </w:p>
        </w:tc>
      </w:tr>
      <w:tr w:rsidR="00A272E1" w:rsidRPr="00D9460A" w14:paraId="7067FCAF" w14:textId="77777777" w:rsidTr="00B440C7">
        <w:tc>
          <w:tcPr>
            <w:tcW w:w="1541" w:type="dxa"/>
          </w:tcPr>
          <w:p w14:paraId="10C5D0DC" w14:textId="479E10A8" w:rsidR="0097576D" w:rsidRPr="00D9460A" w:rsidRDefault="0097576D" w:rsidP="0097576D">
            <w:pPr>
              <w:spacing w:after="160" w:line="360" w:lineRule="auto"/>
              <w:rPr>
                <w:rFonts w:ascii="Book Antiqua" w:hAnsi="Book Antiqua"/>
                <w:b/>
                <w:bCs/>
                <w:vertAlign w:val="superscript"/>
                <w:lang w:val="en-GB"/>
              </w:rPr>
            </w:pPr>
            <w:proofErr w:type="spellStart"/>
            <w:r w:rsidRPr="00D9460A">
              <w:rPr>
                <w:rFonts w:ascii="Book Antiqua" w:hAnsi="Book Antiqua"/>
                <w:lang w:val="en-GB"/>
              </w:rPr>
              <w:t>Calvaruso</w:t>
            </w:r>
            <w:proofErr w:type="spellEnd"/>
            <w:r w:rsidR="00A272E1" w:rsidRPr="00D9460A">
              <w:rPr>
                <w:rFonts w:ascii="Book Antiqua" w:hAnsi="Book Antiqua"/>
                <w:i/>
                <w:iCs/>
                <w:lang w:val="en-GB"/>
              </w:rPr>
              <w:t xml:space="preserve"> et al</w:t>
            </w:r>
            <w:r w:rsidR="00A272E1" w:rsidRPr="00D9460A">
              <w:rPr>
                <w:rFonts w:ascii="Book Antiqua" w:hAnsi="Book Antiqua"/>
                <w:vertAlign w:val="superscript"/>
                <w:lang w:val="en-GB"/>
              </w:rPr>
              <w:t>[69]</w:t>
            </w:r>
          </w:p>
        </w:tc>
        <w:tc>
          <w:tcPr>
            <w:tcW w:w="1662" w:type="dxa"/>
          </w:tcPr>
          <w:p w14:paraId="2B0EE609" w14:textId="7888294B" w:rsidR="0097576D" w:rsidRPr="00D9460A" w:rsidRDefault="0097576D" w:rsidP="0097576D">
            <w:pPr>
              <w:spacing w:after="160" w:line="360" w:lineRule="auto"/>
              <w:rPr>
                <w:rFonts w:ascii="Book Antiqua" w:hAnsi="Book Antiqua"/>
                <w:lang w:val="en-GB"/>
              </w:rPr>
            </w:pPr>
            <w:r w:rsidRPr="00D9460A">
              <w:rPr>
                <w:rFonts w:ascii="Book Antiqua" w:hAnsi="Book Antiqua"/>
                <w:lang w:val="en-GB"/>
              </w:rPr>
              <w:t>Prospective</w:t>
            </w:r>
            <w:r w:rsidR="00A272E1" w:rsidRPr="00D9460A">
              <w:rPr>
                <w:rFonts w:ascii="Book Antiqua" w:hAnsi="Book Antiqua" w:hint="eastAsia"/>
                <w:lang w:val="en-GB" w:eastAsia="zh-CN"/>
              </w:rPr>
              <w:t xml:space="preserve"> </w:t>
            </w:r>
            <w:r w:rsidRPr="00D9460A">
              <w:rPr>
                <w:rFonts w:ascii="Book Antiqua" w:hAnsi="Book Antiqua"/>
                <w:lang w:val="en-GB"/>
              </w:rPr>
              <w:t>study</w:t>
            </w:r>
          </w:p>
        </w:tc>
        <w:tc>
          <w:tcPr>
            <w:tcW w:w="2261" w:type="dxa"/>
          </w:tcPr>
          <w:p w14:paraId="6F808C8E" w14:textId="1E996310" w:rsidR="0097576D" w:rsidRPr="00D9460A" w:rsidRDefault="0097576D" w:rsidP="0097576D">
            <w:pPr>
              <w:spacing w:after="160" w:line="360" w:lineRule="auto"/>
              <w:rPr>
                <w:rFonts w:ascii="Book Antiqua" w:hAnsi="Book Antiqua"/>
                <w:lang w:val="en-GB"/>
              </w:rPr>
            </w:pPr>
            <w:r w:rsidRPr="00D9460A">
              <w:rPr>
                <w:rFonts w:ascii="Book Antiqua" w:hAnsi="Book Antiqua"/>
                <w:lang w:val="en-GB"/>
              </w:rPr>
              <w:t>HCV cirrhosis DAA-treated (</w:t>
            </w:r>
            <w:r w:rsidRPr="00D9460A">
              <w:rPr>
                <w:rFonts w:ascii="Book Antiqua" w:hAnsi="Book Antiqua"/>
                <w:i/>
                <w:iCs/>
                <w:lang w:val="en-GB"/>
              </w:rPr>
              <w:t>n</w:t>
            </w:r>
            <w:r w:rsidR="00A272E1" w:rsidRPr="00D9460A">
              <w:rPr>
                <w:rFonts w:ascii="Book Antiqua" w:hAnsi="Book Antiqua"/>
                <w:lang w:val="en-GB"/>
              </w:rPr>
              <w:t xml:space="preserve"> </w:t>
            </w:r>
            <w:r w:rsidRPr="00D9460A">
              <w:rPr>
                <w:rFonts w:ascii="Book Antiqua" w:hAnsi="Book Antiqua"/>
                <w:lang w:val="en-GB"/>
              </w:rPr>
              <w:t>=</w:t>
            </w:r>
            <w:r w:rsidR="00A272E1" w:rsidRPr="00D9460A">
              <w:rPr>
                <w:rFonts w:ascii="Book Antiqua" w:hAnsi="Book Antiqua"/>
                <w:lang w:val="en-GB"/>
              </w:rPr>
              <w:t xml:space="preserve"> </w:t>
            </w:r>
            <w:r w:rsidRPr="00D9460A">
              <w:rPr>
                <w:rFonts w:ascii="Book Antiqua" w:hAnsi="Book Antiqua"/>
                <w:lang w:val="en-GB"/>
              </w:rPr>
              <w:t>2249)</w:t>
            </w:r>
          </w:p>
        </w:tc>
        <w:tc>
          <w:tcPr>
            <w:tcW w:w="4112" w:type="dxa"/>
          </w:tcPr>
          <w:p w14:paraId="319D08D1" w14:textId="23F3B836" w:rsidR="0097576D" w:rsidRPr="00D9460A" w:rsidRDefault="0097576D" w:rsidP="0097576D">
            <w:pPr>
              <w:spacing w:after="160" w:line="360" w:lineRule="auto"/>
              <w:rPr>
                <w:rFonts w:ascii="Book Antiqua" w:hAnsi="Book Antiqua"/>
                <w:lang w:val="en-GB"/>
              </w:rPr>
            </w:pPr>
            <w:r w:rsidRPr="00D9460A">
              <w:rPr>
                <w:rFonts w:ascii="Book Antiqua" w:hAnsi="Book Antiqua"/>
                <w:lang w:val="en-GB"/>
              </w:rPr>
              <w:t>Albumin &lt; 3.5 g/dL, platelets &lt; 120</w:t>
            </w:r>
            <w:r w:rsidR="00A272E1" w:rsidRPr="00D9460A">
              <w:rPr>
                <w:rFonts w:ascii="Book Antiqua" w:hAnsi="Book Antiqua"/>
                <w:lang w:val="en-GB"/>
              </w:rPr>
              <w:t xml:space="preserve"> × </w:t>
            </w:r>
            <w:r w:rsidRPr="00D9460A">
              <w:rPr>
                <w:rFonts w:ascii="Book Antiqua" w:hAnsi="Book Antiqua"/>
                <w:lang w:val="en-GB"/>
              </w:rPr>
              <w:t>10</w:t>
            </w:r>
            <w:r w:rsidRPr="00D9460A">
              <w:rPr>
                <w:rFonts w:ascii="Book Antiqua" w:hAnsi="Book Antiqua"/>
                <w:vertAlign w:val="superscript"/>
                <w:lang w:val="en-GB"/>
              </w:rPr>
              <w:t>9</w:t>
            </w:r>
            <w:r w:rsidRPr="00D9460A">
              <w:rPr>
                <w:rFonts w:ascii="Book Antiqua" w:hAnsi="Book Antiqua"/>
                <w:lang w:val="en-GB"/>
              </w:rPr>
              <w:t>/L, absence of SVR</w:t>
            </w:r>
          </w:p>
        </w:tc>
      </w:tr>
      <w:tr w:rsidR="00A272E1" w:rsidRPr="00D9460A" w14:paraId="232AB58E" w14:textId="77777777" w:rsidTr="00B440C7">
        <w:tc>
          <w:tcPr>
            <w:tcW w:w="1541" w:type="dxa"/>
          </w:tcPr>
          <w:p w14:paraId="6055BFB5" w14:textId="0C329F0C" w:rsidR="0097576D" w:rsidRPr="00D9460A" w:rsidRDefault="0097576D" w:rsidP="0097576D">
            <w:pPr>
              <w:spacing w:after="160" w:line="360" w:lineRule="auto"/>
              <w:rPr>
                <w:rFonts w:ascii="Book Antiqua" w:hAnsi="Book Antiqua"/>
                <w:b/>
                <w:bCs/>
                <w:vertAlign w:val="superscript"/>
                <w:lang w:val="en-GB"/>
              </w:rPr>
            </w:pPr>
            <w:r w:rsidRPr="00D9460A">
              <w:rPr>
                <w:rFonts w:ascii="Book Antiqua" w:hAnsi="Book Antiqua"/>
                <w:lang w:val="en-GB"/>
              </w:rPr>
              <w:t>Romano</w:t>
            </w:r>
            <w:r w:rsidR="00A272E1" w:rsidRPr="00D9460A">
              <w:rPr>
                <w:rFonts w:ascii="Book Antiqua" w:hAnsi="Book Antiqua"/>
                <w:lang w:val="en-GB"/>
              </w:rPr>
              <w:t xml:space="preserve"> </w:t>
            </w:r>
            <w:r w:rsidR="00A272E1" w:rsidRPr="00D9460A">
              <w:rPr>
                <w:rFonts w:ascii="Book Antiqua" w:hAnsi="Book Antiqua"/>
                <w:i/>
                <w:iCs/>
                <w:lang w:val="en-GB"/>
              </w:rPr>
              <w:t>et al</w:t>
            </w:r>
            <w:r w:rsidR="00A272E1" w:rsidRPr="00D9460A">
              <w:rPr>
                <w:rFonts w:ascii="Book Antiqua" w:hAnsi="Book Antiqua"/>
                <w:vertAlign w:val="superscript"/>
                <w:lang w:val="en-GB"/>
              </w:rPr>
              <w:t>[48]</w:t>
            </w:r>
          </w:p>
        </w:tc>
        <w:tc>
          <w:tcPr>
            <w:tcW w:w="1662" w:type="dxa"/>
          </w:tcPr>
          <w:p w14:paraId="5A67FFB7" w14:textId="79A07109" w:rsidR="0097576D" w:rsidRPr="00D9460A" w:rsidRDefault="0097576D" w:rsidP="0097576D">
            <w:pPr>
              <w:spacing w:after="160" w:line="360" w:lineRule="auto"/>
              <w:rPr>
                <w:rFonts w:ascii="Book Antiqua" w:hAnsi="Book Antiqua"/>
                <w:lang w:val="en-GB"/>
              </w:rPr>
            </w:pPr>
            <w:r w:rsidRPr="00D9460A">
              <w:rPr>
                <w:rFonts w:ascii="Book Antiqua" w:hAnsi="Book Antiqua"/>
                <w:lang w:val="en-GB"/>
              </w:rPr>
              <w:t>Prospective</w:t>
            </w:r>
            <w:r w:rsidR="005D0729" w:rsidRPr="00D9460A">
              <w:rPr>
                <w:rFonts w:ascii="Book Antiqua" w:hAnsi="Book Antiqua"/>
                <w:lang w:val="en-GB"/>
              </w:rPr>
              <w:t xml:space="preserve"> </w:t>
            </w:r>
            <w:r w:rsidRPr="00D9460A">
              <w:rPr>
                <w:rFonts w:ascii="Book Antiqua" w:hAnsi="Book Antiqua"/>
                <w:lang w:val="en-GB"/>
              </w:rPr>
              <w:t>study</w:t>
            </w:r>
          </w:p>
        </w:tc>
        <w:tc>
          <w:tcPr>
            <w:tcW w:w="2261" w:type="dxa"/>
          </w:tcPr>
          <w:p w14:paraId="62CA03D8" w14:textId="2A52FE94" w:rsidR="0097576D" w:rsidRPr="00D9460A" w:rsidRDefault="0097576D" w:rsidP="0097576D">
            <w:pPr>
              <w:spacing w:after="160" w:line="360" w:lineRule="auto"/>
              <w:rPr>
                <w:rFonts w:ascii="Book Antiqua" w:hAnsi="Book Antiqua"/>
                <w:lang w:val="en-GB"/>
              </w:rPr>
            </w:pPr>
            <w:r w:rsidRPr="00D9460A">
              <w:rPr>
                <w:rFonts w:ascii="Book Antiqua" w:hAnsi="Book Antiqua"/>
                <w:lang w:val="en-GB"/>
              </w:rPr>
              <w:t>CHC &gt; F3 DAA-treated (</w:t>
            </w:r>
            <w:r w:rsidRPr="00D9460A">
              <w:rPr>
                <w:rFonts w:ascii="Book Antiqua" w:hAnsi="Book Antiqua"/>
                <w:i/>
                <w:iCs/>
                <w:lang w:val="en-GB"/>
              </w:rPr>
              <w:t>n</w:t>
            </w:r>
            <w:r w:rsidR="00A272E1" w:rsidRPr="00D9460A">
              <w:rPr>
                <w:rFonts w:ascii="Book Antiqua" w:hAnsi="Book Antiqua"/>
                <w:lang w:val="en-GB"/>
              </w:rPr>
              <w:t xml:space="preserve"> </w:t>
            </w:r>
            <w:r w:rsidRPr="00D9460A">
              <w:rPr>
                <w:rFonts w:ascii="Book Antiqua" w:hAnsi="Book Antiqua"/>
                <w:lang w:val="en-GB"/>
              </w:rPr>
              <w:t>=</w:t>
            </w:r>
            <w:r w:rsidR="00A272E1" w:rsidRPr="00D9460A">
              <w:rPr>
                <w:rFonts w:ascii="Book Antiqua" w:hAnsi="Book Antiqua"/>
                <w:lang w:val="en-GB"/>
              </w:rPr>
              <w:t xml:space="preserve"> </w:t>
            </w:r>
            <w:r w:rsidRPr="00D9460A">
              <w:rPr>
                <w:rFonts w:ascii="Book Antiqua" w:hAnsi="Book Antiqua"/>
                <w:lang w:val="en-GB"/>
              </w:rPr>
              <w:t>3917)</w:t>
            </w:r>
          </w:p>
        </w:tc>
        <w:tc>
          <w:tcPr>
            <w:tcW w:w="4112" w:type="dxa"/>
          </w:tcPr>
          <w:p w14:paraId="7B0252AD" w14:textId="50536716" w:rsidR="0097576D" w:rsidRPr="00D9460A" w:rsidRDefault="0097576D" w:rsidP="0097576D">
            <w:pPr>
              <w:spacing w:after="160" w:line="360" w:lineRule="auto"/>
              <w:rPr>
                <w:rFonts w:ascii="Book Antiqua" w:hAnsi="Book Antiqua"/>
                <w:lang w:val="en-GB"/>
              </w:rPr>
            </w:pPr>
            <w:r w:rsidRPr="00D9460A">
              <w:rPr>
                <w:rFonts w:ascii="Book Antiqua" w:hAnsi="Book Antiqua"/>
                <w:lang w:val="en-GB"/>
              </w:rPr>
              <w:t>HBsAg+, APRI ≥</w:t>
            </w:r>
            <w:r w:rsidR="00A272E1" w:rsidRPr="00D9460A">
              <w:rPr>
                <w:rFonts w:ascii="Book Antiqua" w:hAnsi="Book Antiqua"/>
                <w:lang w:val="en-GB"/>
              </w:rPr>
              <w:t xml:space="preserve"> </w:t>
            </w:r>
            <w:r w:rsidRPr="00D9460A">
              <w:rPr>
                <w:rFonts w:ascii="Book Antiqua" w:hAnsi="Book Antiqua"/>
                <w:lang w:val="en-GB"/>
              </w:rPr>
              <w:t xml:space="preserve">2.5, CPT B, </w:t>
            </w:r>
            <w:r w:rsidR="00A272E1" w:rsidRPr="00D9460A">
              <w:rPr>
                <w:rFonts w:ascii="Book Antiqua" w:hAnsi="Book Antiqua"/>
                <w:lang w:val="en-GB"/>
              </w:rPr>
              <w:t>t</w:t>
            </w:r>
            <w:r w:rsidRPr="00D9460A">
              <w:rPr>
                <w:rFonts w:ascii="Book Antiqua" w:hAnsi="Book Antiqua"/>
                <w:lang w:val="en-GB"/>
              </w:rPr>
              <w:t>reatment failure</w:t>
            </w:r>
          </w:p>
        </w:tc>
      </w:tr>
      <w:tr w:rsidR="00A272E1" w:rsidRPr="00D9460A" w14:paraId="2449722B" w14:textId="77777777" w:rsidTr="00B440C7">
        <w:trPr>
          <w:trHeight w:val="3274"/>
        </w:trPr>
        <w:tc>
          <w:tcPr>
            <w:tcW w:w="1541" w:type="dxa"/>
          </w:tcPr>
          <w:p w14:paraId="3883C20F" w14:textId="487C2D4C" w:rsidR="0097576D" w:rsidRPr="00D9460A" w:rsidRDefault="0097576D" w:rsidP="0097576D">
            <w:pPr>
              <w:spacing w:after="160" w:line="360" w:lineRule="auto"/>
              <w:rPr>
                <w:rFonts w:ascii="Book Antiqua" w:hAnsi="Book Antiqua"/>
                <w:b/>
                <w:bCs/>
                <w:vertAlign w:val="superscript"/>
                <w:lang w:val="en-GB"/>
              </w:rPr>
            </w:pPr>
            <w:proofErr w:type="spellStart"/>
            <w:r w:rsidRPr="00D9460A">
              <w:rPr>
                <w:rFonts w:ascii="Book Antiqua" w:hAnsi="Book Antiqua"/>
                <w:lang w:val="en-GB"/>
              </w:rPr>
              <w:t>Sangiovanni</w:t>
            </w:r>
            <w:proofErr w:type="spellEnd"/>
            <w:r w:rsidR="00A272E1" w:rsidRPr="00D9460A">
              <w:rPr>
                <w:rFonts w:ascii="Book Antiqua" w:hAnsi="Book Antiqua"/>
                <w:lang w:val="en-GB"/>
              </w:rPr>
              <w:t xml:space="preserve"> </w:t>
            </w:r>
            <w:r w:rsidR="00A272E1" w:rsidRPr="00D9460A">
              <w:rPr>
                <w:rFonts w:ascii="Book Antiqua" w:hAnsi="Book Antiqua"/>
                <w:i/>
                <w:iCs/>
                <w:lang w:val="en-GB"/>
              </w:rPr>
              <w:t>et al</w:t>
            </w:r>
            <w:r w:rsidR="00A272E1" w:rsidRPr="00D9460A">
              <w:rPr>
                <w:rFonts w:ascii="Book Antiqua" w:hAnsi="Book Antiqua"/>
                <w:vertAlign w:val="superscript"/>
                <w:lang w:val="en-GB"/>
              </w:rPr>
              <w:t>[47]</w:t>
            </w:r>
          </w:p>
        </w:tc>
        <w:tc>
          <w:tcPr>
            <w:tcW w:w="1662" w:type="dxa"/>
          </w:tcPr>
          <w:p w14:paraId="31B87924" w14:textId="77777777" w:rsidR="0097576D" w:rsidRPr="00D9460A" w:rsidRDefault="0097576D" w:rsidP="0097576D">
            <w:pPr>
              <w:spacing w:after="160" w:line="360" w:lineRule="auto"/>
              <w:rPr>
                <w:rFonts w:ascii="Book Antiqua" w:hAnsi="Book Antiqua"/>
                <w:lang w:val="en-GB"/>
              </w:rPr>
            </w:pPr>
            <w:r w:rsidRPr="00D9460A">
              <w:rPr>
                <w:rFonts w:ascii="Book Antiqua" w:hAnsi="Book Antiqua"/>
                <w:lang w:val="en-GB"/>
              </w:rPr>
              <w:t>Retrospective study</w:t>
            </w:r>
          </w:p>
        </w:tc>
        <w:tc>
          <w:tcPr>
            <w:tcW w:w="2261" w:type="dxa"/>
          </w:tcPr>
          <w:p w14:paraId="24B57823" w14:textId="2F988956" w:rsidR="0097576D" w:rsidRPr="00D9460A" w:rsidRDefault="0097576D" w:rsidP="0097576D">
            <w:pPr>
              <w:spacing w:after="160" w:line="360" w:lineRule="auto"/>
              <w:rPr>
                <w:rFonts w:ascii="Book Antiqua" w:hAnsi="Book Antiqua"/>
                <w:lang w:val="en-GB"/>
              </w:rPr>
            </w:pPr>
            <w:r w:rsidRPr="00D9460A">
              <w:rPr>
                <w:rFonts w:ascii="Book Antiqua" w:hAnsi="Book Antiqua"/>
                <w:lang w:val="en-GB"/>
              </w:rPr>
              <w:t xml:space="preserve">1161 HCC-free HCV </w:t>
            </w:r>
            <w:proofErr w:type="spellStart"/>
            <w:r w:rsidRPr="00D9460A">
              <w:rPr>
                <w:rFonts w:ascii="Book Antiqua" w:hAnsi="Book Antiqua"/>
                <w:lang w:val="en-GB"/>
              </w:rPr>
              <w:t>cirrhotics</w:t>
            </w:r>
            <w:proofErr w:type="spellEnd"/>
            <w:r w:rsidRPr="00D9460A">
              <w:rPr>
                <w:rFonts w:ascii="Book Antiqua" w:hAnsi="Book Antiqua"/>
                <w:lang w:val="en-GB"/>
              </w:rPr>
              <w:t>, DAA treated</w:t>
            </w:r>
            <w:r w:rsidR="00A272E1" w:rsidRPr="00D9460A">
              <w:rPr>
                <w:rFonts w:ascii="Book Antiqua" w:hAnsi="Book Antiqua"/>
                <w:lang w:val="en-GB"/>
              </w:rPr>
              <w:t>,</w:t>
            </w:r>
            <w:r w:rsidR="00A272E1" w:rsidRPr="00D9460A">
              <w:rPr>
                <w:rFonts w:ascii="Book Antiqua" w:hAnsi="Book Antiqua" w:hint="eastAsia"/>
                <w:lang w:val="en-GB" w:eastAsia="zh-CN"/>
              </w:rPr>
              <w:t xml:space="preserve"> </w:t>
            </w:r>
            <w:r w:rsidRPr="00D9460A">
              <w:rPr>
                <w:rFonts w:ascii="Book Antiqua" w:hAnsi="Book Antiqua"/>
                <w:lang w:val="en-GB"/>
              </w:rPr>
              <w:t xml:space="preserve">124 HCV </w:t>
            </w:r>
            <w:proofErr w:type="spellStart"/>
            <w:r w:rsidRPr="00D9460A">
              <w:rPr>
                <w:rFonts w:ascii="Book Antiqua" w:hAnsi="Book Antiqua"/>
                <w:lang w:val="en-GB"/>
              </w:rPr>
              <w:t>cirrhotics</w:t>
            </w:r>
            <w:proofErr w:type="spellEnd"/>
            <w:r w:rsidRPr="00D9460A">
              <w:rPr>
                <w:rFonts w:ascii="Book Antiqua" w:hAnsi="Book Antiqua"/>
                <w:lang w:val="en-GB"/>
              </w:rPr>
              <w:t xml:space="preserve"> who had received a curative treatment for an HCC DAA treated</w:t>
            </w:r>
          </w:p>
        </w:tc>
        <w:tc>
          <w:tcPr>
            <w:tcW w:w="4112" w:type="dxa"/>
          </w:tcPr>
          <w:p w14:paraId="7041B854" w14:textId="6CD66E6F" w:rsidR="0097576D" w:rsidRPr="00D9460A" w:rsidRDefault="0097576D" w:rsidP="0097576D">
            <w:pPr>
              <w:spacing w:after="160" w:line="360" w:lineRule="auto"/>
              <w:rPr>
                <w:rFonts w:ascii="Book Antiqua" w:hAnsi="Book Antiqua"/>
                <w:lang w:val="en-GB"/>
              </w:rPr>
            </w:pPr>
            <w:r w:rsidRPr="00D9460A">
              <w:rPr>
                <w:rFonts w:ascii="Book Antiqua" w:hAnsi="Book Antiqua"/>
                <w:i/>
                <w:iCs/>
                <w:lang w:val="en-GB"/>
              </w:rPr>
              <w:t>De novo</w:t>
            </w:r>
            <w:r w:rsidRPr="00D9460A">
              <w:rPr>
                <w:rFonts w:ascii="Book Antiqua" w:hAnsi="Book Antiqua"/>
                <w:lang w:val="en-GB"/>
              </w:rPr>
              <w:t xml:space="preserve"> HCC: </w:t>
            </w:r>
            <w:r w:rsidR="00204D75" w:rsidRPr="00D9460A">
              <w:rPr>
                <w:rFonts w:ascii="Book Antiqua" w:hAnsi="Book Antiqua"/>
                <w:lang w:val="en-GB"/>
              </w:rPr>
              <w:t>A</w:t>
            </w:r>
            <w:r w:rsidRPr="00D9460A">
              <w:rPr>
                <w:rFonts w:ascii="Book Antiqua" w:hAnsi="Book Antiqua"/>
                <w:lang w:val="en-GB"/>
              </w:rPr>
              <w:t>scites, AFP</w:t>
            </w:r>
            <w:r w:rsidR="00A272E1" w:rsidRPr="00D9460A">
              <w:rPr>
                <w:rFonts w:ascii="Book Antiqua" w:hAnsi="Book Antiqua" w:hint="eastAsia"/>
                <w:lang w:val="en-GB" w:eastAsia="zh-CN"/>
              </w:rPr>
              <w:t>,</w:t>
            </w:r>
            <w:r w:rsidR="00A272E1" w:rsidRPr="00D9460A">
              <w:rPr>
                <w:rFonts w:ascii="Book Antiqua" w:hAnsi="Book Antiqua"/>
                <w:lang w:val="en-GB" w:eastAsia="zh-CN"/>
              </w:rPr>
              <w:t xml:space="preserve"> </w:t>
            </w:r>
            <w:r w:rsidR="00A272E1" w:rsidRPr="00D9460A">
              <w:rPr>
                <w:rFonts w:ascii="Book Antiqua" w:hAnsi="Book Antiqua"/>
                <w:lang w:val="en-GB"/>
              </w:rPr>
              <w:t>r</w:t>
            </w:r>
            <w:r w:rsidRPr="00D9460A">
              <w:rPr>
                <w:rFonts w:ascii="Book Antiqua" w:hAnsi="Book Antiqua"/>
                <w:lang w:val="en-GB"/>
              </w:rPr>
              <w:t xml:space="preserve">ecurrent HCC:  </w:t>
            </w:r>
            <w:r w:rsidR="00A272E1" w:rsidRPr="00D9460A">
              <w:rPr>
                <w:rFonts w:ascii="Book Antiqua" w:hAnsi="Book Antiqua"/>
                <w:lang w:val="en-GB"/>
              </w:rPr>
              <w:t>H</w:t>
            </w:r>
            <w:r w:rsidRPr="00D9460A">
              <w:rPr>
                <w:rFonts w:ascii="Book Antiqua" w:hAnsi="Book Antiqua"/>
                <w:lang w:val="en-GB"/>
              </w:rPr>
              <w:t>istory of alcohol abuse, history of HCC recurrence</w:t>
            </w:r>
          </w:p>
        </w:tc>
      </w:tr>
    </w:tbl>
    <w:p w14:paraId="60484B89" w14:textId="0216B91F" w:rsidR="0097576D" w:rsidRPr="0097576D" w:rsidRDefault="00A272E1">
      <w:pPr>
        <w:spacing w:line="360" w:lineRule="auto"/>
        <w:jc w:val="both"/>
        <w:rPr>
          <w:rFonts w:ascii="Book Antiqua" w:hAnsi="Book Antiqua"/>
          <w:b/>
          <w:bCs/>
        </w:rPr>
      </w:pPr>
      <w:r w:rsidRPr="00D9460A">
        <w:rPr>
          <w:rFonts w:ascii="Book Antiqua" w:hAnsi="Book Antiqua"/>
          <w:lang w:val="en-GB"/>
        </w:rPr>
        <w:t>DAA: Direct-acting antivirals; FU: Follow-up; HCC: Hepatocellular carcinoma; SVR: Sustained virological response; IFN: Interferon; IQR: Interquartile range; LT: Liver transplant; CHC</w:t>
      </w:r>
      <w:r w:rsidR="007B58C6" w:rsidRPr="00D9460A">
        <w:rPr>
          <w:rFonts w:ascii="Book Antiqua" w:hAnsi="Book Antiqua"/>
          <w:lang w:val="en-GB"/>
        </w:rPr>
        <w:t>: C</w:t>
      </w:r>
      <w:r w:rsidRPr="00D9460A">
        <w:rPr>
          <w:rFonts w:ascii="Book Antiqua" w:hAnsi="Book Antiqua"/>
          <w:lang w:val="en-GB"/>
        </w:rPr>
        <w:t>hronic hepatitis C; APRI</w:t>
      </w:r>
      <w:r w:rsidR="007B58C6" w:rsidRPr="00D9460A">
        <w:rPr>
          <w:rFonts w:ascii="Book Antiqua" w:hAnsi="Book Antiqua"/>
          <w:lang w:val="en-GB"/>
        </w:rPr>
        <w:t>:</w:t>
      </w:r>
      <w:r w:rsidRPr="00D9460A">
        <w:rPr>
          <w:rFonts w:ascii="Book Antiqua" w:hAnsi="Book Antiqua"/>
          <w:lang w:val="en-GB"/>
        </w:rPr>
        <w:t xml:space="preserve"> </w:t>
      </w:r>
      <w:r w:rsidR="0021670D" w:rsidRPr="00D9460A">
        <w:rPr>
          <w:rFonts w:ascii="Book Antiqua" w:hAnsi="Book Antiqua"/>
          <w:lang w:val="en-GB"/>
        </w:rPr>
        <w:t>Aspartate aminotransferase</w:t>
      </w:r>
      <w:r w:rsidRPr="00D9460A">
        <w:rPr>
          <w:rFonts w:ascii="Book Antiqua" w:hAnsi="Book Antiqua"/>
          <w:lang w:val="en-GB"/>
        </w:rPr>
        <w:t xml:space="preserve"> to </w:t>
      </w:r>
      <w:r w:rsidR="0021670D" w:rsidRPr="00D9460A">
        <w:rPr>
          <w:rFonts w:ascii="Book Antiqua" w:hAnsi="Book Antiqua"/>
          <w:lang w:val="en-GB"/>
        </w:rPr>
        <w:t>p</w:t>
      </w:r>
      <w:r w:rsidRPr="00D9460A">
        <w:rPr>
          <w:rFonts w:ascii="Book Antiqua" w:hAnsi="Book Antiqua"/>
          <w:lang w:val="en-GB"/>
        </w:rPr>
        <w:t xml:space="preserve">latelet </w:t>
      </w:r>
      <w:r w:rsidR="0021670D" w:rsidRPr="00D9460A">
        <w:rPr>
          <w:rFonts w:ascii="Book Antiqua" w:hAnsi="Book Antiqua"/>
          <w:lang w:val="en-GB"/>
        </w:rPr>
        <w:t>r</w:t>
      </w:r>
      <w:r w:rsidRPr="00D9460A">
        <w:rPr>
          <w:rFonts w:ascii="Book Antiqua" w:hAnsi="Book Antiqua"/>
          <w:lang w:val="en-GB"/>
        </w:rPr>
        <w:t xml:space="preserve">atio </w:t>
      </w:r>
      <w:r w:rsidR="0021670D" w:rsidRPr="00D9460A">
        <w:rPr>
          <w:rFonts w:ascii="Book Antiqua" w:hAnsi="Book Antiqua"/>
          <w:lang w:val="en-GB"/>
        </w:rPr>
        <w:t>i</w:t>
      </w:r>
      <w:r w:rsidRPr="00D9460A">
        <w:rPr>
          <w:rFonts w:ascii="Book Antiqua" w:hAnsi="Book Antiqua"/>
          <w:lang w:val="en-GB"/>
        </w:rPr>
        <w:t>ndex; CPT</w:t>
      </w:r>
      <w:r w:rsidR="0082389E" w:rsidRPr="00D9460A">
        <w:rPr>
          <w:rFonts w:ascii="Book Antiqua" w:hAnsi="Book Antiqua"/>
          <w:lang w:val="en-GB"/>
        </w:rPr>
        <w:t>:</w:t>
      </w:r>
      <w:r w:rsidRPr="00D9460A">
        <w:rPr>
          <w:rFonts w:ascii="Book Antiqua" w:hAnsi="Book Antiqua"/>
          <w:lang w:val="en-GB"/>
        </w:rPr>
        <w:t xml:space="preserve"> Child-Pugh-Turcotte</w:t>
      </w:r>
      <w:r w:rsidR="0082389E" w:rsidRPr="00D9460A">
        <w:rPr>
          <w:rFonts w:ascii="Book Antiqua" w:hAnsi="Book Antiqua"/>
          <w:lang w:val="en-GB"/>
        </w:rPr>
        <w:t xml:space="preserve">; SVR: </w:t>
      </w:r>
      <w:r w:rsidR="0082389E" w:rsidRPr="00D9460A">
        <w:rPr>
          <w:rFonts w:ascii="Book Antiqua" w:hAnsi="Book Antiqua"/>
        </w:rPr>
        <w:t xml:space="preserve">Sustained viral response; AFP: </w:t>
      </w:r>
      <w:r w:rsidR="0082389E" w:rsidRPr="00D9460A">
        <w:rPr>
          <w:rFonts w:ascii="Book Antiqua" w:eastAsia="Book Antiqua" w:hAnsi="Book Antiqua" w:cs="Book Antiqua"/>
          <w:color w:val="000000"/>
        </w:rPr>
        <w:t>Alpha-</w:t>
      </w:r>
      <w:r w:rsidR="0082389E" w:rsidRPr="00D9460A">
        <w:rPr>
          <w:rFonts w:ascii="Book Antiqua" w:eastAsia="Book Antiqua" w:hAnsi="Book Antiqua" w:cs="Book Antiqua"/>
          <w:color w:val="000000"/>
        </w:rPr>
        <w:lastRenderedPageBreak/>
        <w:t xml:space="preserve">fetoprotein; </w:t>
      </w:r>
      <w:r w:rsidR="0082389E" w:rsidRPr="00D9460A">
        <w:rPr>
          <w:rFonts w:ascii="Book Antiqua" w:hAnsi="Book Antiqua"/>
          <w:lang w:val="en-GB"/>
        </w:rPr>
        <w:t>WFA</w:t>
      </w:r>
      <w:r w:rsidR="0082389E" w:rsidRPr="00D9460A">
        <w:rPr>
          <w:rFonts w:ascii="Book Antiqua" w:hAnsi="Book Antiqua"/>
          <w:vertAlign w:val="superscript"/>
          <w:lang w:val="en-GB"/>
        </w:rPr>
        <w:t>+</w:t>
      </w:r>
      <w:r w:rsidR="0082389E" w:rsidRPr="00D9460A">
        <w:rPr>
          <w:rFonts w:ascii="Book Antiqua" w:hAnsi="Book Antiqua"/>
          <w:lang w:val="en-GB"/>
        </w:rPr>
        <w:t xml:space="preserve">M2BP: </w:t>
      </w:r>
      <w:r w:rsidR="0082389E" w:rsidRPr="00D9460A">
        <w:rPr>
          <w:rFonts w:ascii="Book Antiqua" w:eastAsia="Book Antiqua" w:hAnsi="Book Antiqua" w:cs="Book Antiqua"/>
          <w:color w:val="000000"/>
        </w:rPr>
        <w:t>Wisteria floribunda agglutinin positive Mac-2 binding protein</w:t>
      </w:r>
      <w:r w:rsidR="0021670D" w:rsidRPr="00D9460A">
        <w:rPr>
          <w:rFonts w:ascii="Book Antiqua" w:eastAsia="Book Antiqua" w:hAnsi="Book Antiqua" w:cs="Book Antiqua"/>
          <w:color w:val="000000"/>
        </w:rPr>
        <w:t>; HCV: Chronic hepatitis C; GGTP: Gamma-glutamyl transpeptidase.</w:t>
      </w:r>
    </w:p>
    <w:sectPr w:rsidR="0097576D" w:rsidRPr="0097576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A1B280" w14:textId="77777777" w:rsidR="0054015C" w:rsidRDefault="0054015C" w:rsidP="00AF0A1B">
      <w:r>
        <w:separator/>
      </w:r>
    </w:p>
  </w:endnote>
  <w:endnote w:type="continuationSeparator" w:id="0">
    <w:p w14:paraId="293228F9" w14:textId="77777777" w:rsidR="0054015C" w:rsidRDefault="0054015C" w:rsidP="00AF0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5335573"/>
      <w:docPartObj>
        <w:docPartGallery w:val="Page Numbers (Bottom of Page)"/>
        <w:docPartUnique/>
      </w:docPartObj>
    </w:sdtPr>
    <w:sdtEndPr>
      <w:rPr>
        <w:rFonts w:ascii="Book Antiqua" w:hAnsi="Book Antiqua"/>
        <w:sz w:val="21"/>
        <w:szCs w:val="21"/>
      </w:rPr>
    </w:sdtEndPr>
    <w:sdtContent>
      <w:sdt>
        <w:sdtPr>
          <w:id w:val="-1705238520"/>
          <w:docPartObj>
            <w:docPartGallery w:val="Page Numbers (Top of Page)"/>
            <w:docPartUnique/>
          </w:docPartObj>
        </w:sdtPr>
        <w:sdtEndPr>
          <w:rPr>
            <w:rFonts w:ascii="Book Antiqua" w:hAnsi="Book Antiqua"/>
            <w:sz w:val="21"/>
            <w:szCs w:val="21"/>
          </w:rPr>
        </w:sdtEndPr>
        <w:sdtContent>
          <w:p w14:paraId="12C30153" w14:textId="23BB4AD9" w:rsidR="00E63E68" w:rsidRDefault="00E63E68" w:rsidP="00AF0A1B">
            <w:pPr>
              <w:pStyle w:val="a5"/>
              <w:jc w:val="right"/>
            </w:pPr>
            <w:r>
              <w:rPr>
                <w:lang w:val="zh-CN" w:eastAsia="zh-CN"/>
              </w:rPr>
              <w:t xml:space="preserve"> </w:t>
            </w:r>
            <w:r w:rsidRPr="00AF0A1B">
              <w:rPr>
                <w:rFonts w:ascii="Book Antiqua" w:hAnsi="Book Antiqua"/>
                <w:sz w:val="21"/>
                <w:szCs w:val="21"/>
              </w:rPr>
              <w:fldChar w:fldCharType="begin"/>
            </w:r>
            <w:r w:rsidRPr="00AF0A1B">
              <w:rPr>
                <w:rFonts w:ascii="Book Antiqua" w:hAnsi="Book Antiqua"/>
                <w:sz w:val="21"/>
                <w:szCs w:val="21"/>
              </w:rPr>
              <w:instrText>PAGE</w:instrText>
            </w:r>
            <w:r w:rsidRPr="00AF0A1B">
              <w:rPr>
                <w:rFonts w:ascii="Book Antiqua" w:hAnsi="Book Antiqua"/>
                <w:sz w:val="21"/>
                <w:szCs w:val="21"/>
              </w:rPr>
              <w:fldChar w:fldCharType="separate"/>
            </w:r>
            <w:r w:rsidR="00D9460A">
              <w:rPr>
                <w:rFonts w:ascii="Book Antiqua" w:hAnsi="Book Antiqua"/>
                <w:noProof/>
                <w:sz w:val="21"/>
                <w:szCs w:val="21"/>
              </w:rPr>
              <w:t>34</w:t>
            </w:r>
            <w:r w:rsidRPr="00AF0A1B">
              <w:rPr>
                <w:rFonts w:ascii="Book Antiqua" w:hAnsi="Book Antiqua"/>
                <w:sz w:val="21"/>
                <w:szCs w:val="21"/>
              </w:rPr>
              <w:fldChar w:fldCharType="end"/>
            </w:r>
            <w:r w:rsidRPr="00AF0A1B">
              <w:rPr>
                <w:rFonts w:ascii="Book Antiqua" w:hAnsi="Book Antiqua"/>
                <w:sz w:val="21"/>
                <w:szCs w:val="21"/>
                <w:lang w:val="zh-CN" w:eastAsia="zh-CN"/>
              </w:rPr>
              <w:t xml:space="preserve"> / </w:t>
            </w:r>
            <w:r w:rsidRPr="00AF0A1B">
              <w:rPr>
                <w:rFonts w:ascii="Book Antiqua" w:hAnsi="Book Antiqua"/>
                <w:sz w:val="21"/>
                <w:szCs w:val="21"/>
              </w:rPr>
              <w:fldChar w:fldCharType="begin"/>
            </w:r>
            <w:r w:rsidRPr="00AF0A1B">
              <w:rPr>
                <w:rFonts w:ascii="Book Antiqua" w:hAnsi="Book Antiqua"/>
                <w:sz w:val="21"/>
                <w:szCs w:val="21"/>
              </w:rPr>
              <w:instrText>NUMPAGES</w:instrText>
            </w:r>
            <w:r w:rsidRPr="00AF0A1B">
              <w:rPr>
                <w:rFonts w:ascii="Book Antiqua" w:hAnsi="Book Antiqua"/>
                <w:sz w:val="21"/>
                <w:szCs w:val="21"/>
              </w:rPr>
              <w:fldChar w:fldCharType="separate"/>
            </w:r>
            <w:r w:rsidR="00D9460A">
              <w:rPr>
                <w:rFonts w:ascii="Book Antiqua" w:hAnsi="Book Antiqua"/>
                <w:noProof/>
                <w:sz w:val="21"/>
                <w:szCs w:val="21"/>
              </w:rPr>
              <w:t>34</w:t>
            </w:r>
            <w:r w:rsidRPr="00AF0A1B">
              <w:rPr>
                <w:rFonts w:ascii="Book Antiqua" w:hAnsi="Book Antiqua"/>
                <w:sz w:val="21"/>
                <w:szCs w:val="21"/>
              </w:rPr>
              <w:fldChar w:fldCharType="end"/>
            </w:r>
          </w:p>
        </w:sdtContent>
      </w:sdt>
    </w:sdtContent>
  </w:sdt>
  <w:p w14:paraId="1552A654" w14:textId="77777777" w:rsidR="00E63E68" w:rsidRDefault="00E63E6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0BE17B" w14:textId="77777777" w:rsidR="0054015C" w:rsidRDefault="0054015C" w:rsidP="00AF0A1B">
      <w:r>
        <w:separator/>
      </w:r>
    </w:p>
  </w:footnote>
  <w:footnote w:type="continuationSeparator" w:id="0">
    <w:p w14:paraId="4CD86BBD" w14:textId="77777777" w:rsidR="0054015C" w:rsidRDefault="0054015C" w:rsidP="00AF0A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9728D"/>
    <w:multiLevelType w:val="hybridMultilevel"/>
    <w:tmpl w:val="9A1E19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3CC8"/>
    <w:rsid w:val="000151A4"/>
    <w:rsid w:val="00056AB2"/>
    <w:rsid w:val="00057D5D"/>
    <w:rsid w:val="000B345E"/>
    <w:rsid w:val="000C2B1F"/>
    <w:rsid w:val="00134937"/>
    <w:rsid w:val="00137EDD"/>
    <w:rsid w:val="00144F01"/>
    <w:rsid w:val="00156A27"/>
    <w:rsid w:val="0019012C"/>
    <w:rsid w:val="001C3502"/>
    <w:rsid w:val="001D26AC"/>
    <w:rsid w:val="001E2F28"/>
    <w:rsid w:val="001F73FE"/>
    <w:rsid w:val="00201B64"/>
    <w:rsid w:val="00204D75"/>
    <w:rsid w:val="002052BC"/>
    <w:rsid w:val="0021670D"/>
    <w:rsid w:val="00224788"/>
    <w:rsid w:val="002254D4"/>
    <w:rsid w:val="0023683D"/>
    <w:rsid w:val="0024022A"/>
    <w:rsid w:val="00260F91"/>
    <w:rsid w:val="00273672"/>
    <w:rsid w:val="002D19F6"/>
    <w:rsid w:val="002E5F91"/>
    <w:rsid w:val="00307DF8"/>
    <w:rsid w:val="00353B49"/>
    <w:rsid w:val="00375DE9"/>
    <w:rsid w:val="00395918"/>
    <w:rsid w:val="003A5298"/>
    <w:rsid w:val="003B467E"/>
    <w:rsid w:val="00424808"/>
    <w:rsid w:val="00467613"/>
    <w:rsid w:val="004729CE"/>
    <w:rsid w:val="00484838"/>
    <w:rsid w:val="004976D3"/>
    <w:rsid w:val="004A1A17"/>
    <w:rsid w:val="004B2BB4"/>
    <w:rsid w:val="004C339B"/>
    <w:rsid w:val="004F069F"/>
    <w:rsid w:val="00515330"/>
    <w:rsid w:val="005160D3"/>
    <w:rsid w:val="00531D4F"/>
    <w:rsid w:val="00537789"/>
    <w:rsid w:val="0054015C"/>
    <w:rsid w:val="0054109A"/>
    <w:rsid w:val="0054333F"/>
    <w:rsid w:val="005855A2"/>
    <w:rsid w:val="005D0729"/>
    <w:rsid w:val="005F7F85"/>
    <w:rsid w:val="00606E41"/>
    <w:rsid w:val="006078B3"/>
    <w:rsid w:val="00640F89"/>
    <w:rsid w:val="006540F6"/>
    <w:rsid w:val="00700C17"/>
    <w:rsid w:val="00717BF5"/>
    <w:rsid w:val="00761E4F"/>
    <w:rsid w:val="007A414D"/>
    <w:rsid w:val="007B58C6"/>
    <w:rsid w:val="007F6562"/>
    <w:rsid w:val="00805D21"/>
    <w:rsid w:val="0082389E"/>
    <w:rsid w:val="0083470D"/>
    <w:rsid w:val="008B766C"/>
    <w:rsid w:val="008D438A"/>
    <w:rsid w:val="008E4644"/>
    <w:rsid w:val="009059D3"/>
    <w:rsid w:val="0095173B"/>
    <w:rsid w:val="00957660"/>
    <w:rsid w:val="0097576D"/>
    <w:rsid w:val="00993F6F"/>
    <w:rsid w:val="009F744C"/>
    <w:rsid w:val="00A23E47"/>
    <w:rsid w:val="00A272E1"/>
    <w:rsid w:val="00A5222D"/>
    <w:rsid w:val="00A5486A"/>
    <w:rsid w:val="00A77B3E"/>
    <w:rsid w:val="00A77B5B"/>
    <w:rsid w:val="00AC1BC9"/>
    <w:rsid w:val="00AD37D7"/>
    <w:rsid w:val="00AF0A1B"/>
    <w:rsid w:val="00AF3AF8"/>
    <w:rsid w:val="00B05121"/>
    <w:rsid w:val="00B4232A"/>
    <w:rsid w:val="00B440C7"/>
    <w:rsid w:val="00B56559"/>
    <w:rsid w:val="00B847A3"/>
    <w:rsid w:val="00BB6F52"/>
    <w:rsid w:val="00BF738C"/>
    <w:rsid w:val="00C07132"/>
    <w:rsid w:val="00C17250"/>
    <w:rsid w:val="00C218CD"/>
    <w:rsid w:val="00C34BA0"/>
    <w:rsid w:val="00C6279D"/>
    <w:rsid w:val="00C7198D"/>
    <w:rsid w:val="00CA2A55"/>
    <w:rsid w:val="00CA3C3C"/>
    <w:rsid w:val="00CC2A2E"/>
    <w:rsid w:val="00D345CE"/>
    <w:rsid w:val="00D67225"/>
    <w:rsid w:val="00D74C8B"/>
    <w:rsid w:val="00D9460A"/>
    <w:rsid w:val="00DA3E5B"/>
    <w:rsid w:val="00E504C9"/>
    <w:rsid w:val="00E63E68"/>
    <w:rsid w:val="00E72B96"/>
    <w:rsid w:val="00E92D43"/>
    <w:rsid w:val="00EA1F48"/>
    <w:rsid w:val="00EB6B41"/>
    <w:rsid w:val="00EC7163"/>
    <w:rsid w:val="00F3033C"/>
    <w:rsid w:val="00F77F75"/>
    <w:rsid w:val="00F80F56"/>
    <w:rsid w:val="00F8417F"/>
    <w:rsid w:val="00FE1C1E"/>
    <w:rsid w:val="00FE3367"/>
    <w:rsid w:val="00FF0736"/>
    <w:rsid w:val="00FF268A"/>
    <w:rsid w:val="00FF55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5F0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1F73FE"/>
    <w:rPr>
      <w:sz w:val="18"/>
      <w:szCs w:val="18"/>
    </w:rPr>
  </w:style>
  <w:style w:type="character" w:customStyle="1" w:styleId="Char">
    <w:name w:val="批注框文本 Char"/>
    <w:basedOn w:val="a0"/>
    <w:link w:val="a3"/>
    <w:rsid w:val="001F73FE"/>
    <w:rPr>
      <w:sz w:val="18"/>
      <w:szCs w:val="18"/>
    </w:rPr>
  </w:style>
  <w:style w:type="paragraph" w:styleId="a4">
    <w:name w:val="header"/>
    <w:basedOn w:val="a"/>
    <w:link w:val="Char0"/>
    <w:unhideWhenUsed/>
    <w:rsid w:val="00AF0A1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AF0A1B"/>
    <w:rPr>
      <w:sz w:val="18"/>
      <w:szCs w:val="18"/>
    </w:rPr>
  </w:style>
  <w:style w:type="paragraph" w:styleId="a5">
    <w:name w:val="footer"/>
    <w:basedOn w:val="a"/>
    <w:link w:val="Char1"/>
    <w:uiPriority w:val="99"/>
    <w:unhideWhenUsed/>
    <w:rsid w:val="00AF0A1B"/>
    <w:pPr>
      <w:tabs>
        <w:tab w:val="center" w:pos="4153"/>
        <w:tab w:val="right" w:pos="8306"/>
      </w:tabs>
      <w:snapToGrid w:val="0"/>
    </w:pPr>
    <w:rPr>
      <w:sz w:val="18"/>
      <w:szCs w:val="18"/>
    </w:rPr>
  </w:style>
  <w:style w:type="character" w:customStyle="1" w:styleId="Char1">
    <w:name w:val="页脚 Char"/>
    <w:basedOn w:val="a0"/>
    <w:link w:val="a5"/>
    <w:uiPriority w:val="99"/>
    <w:rsid w:val="00AF0A1B"/>
    <w:rPr>
      <w:sz w:val="18"/>
      <w:szCs w:val="18"/>
    </w:rPr>
  </w:style>
  <w:style w:type="table" w:customStyle="1" w:styleId="PlainTable21">
    <w:name w:val="Plain Table 21"/>
    <w:basedOn w:val="a1"/>
    <w:uiPriority w:val="42"/>
    <w:rsid w:val="00C07132"/>
    <w:rPr>
      <w:rFonts w:asciiTheme="minorHAnsi" w:hAnsiTheme="minorHAnsi" w:cstheme="minorBidi"/>
      <w:sz w:val="22"/>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a6">
    <w:name w:val="annotation reference"/>
    <w:basedOn w:val="a0"/>
    <w:semiHidden/>
    <w:unhideWhenUsed/>
    <w:rsid w:val="002052BC"/>
    <w:rPr>
      <w:sz w:val="21"/>
      <w:szCs w:val="21"/>
    </w:rPr>
  </w:style>
  <w:style w:type="paragraph" w:styleId="a7">
    <w:name w:val="annotation text"/>
    <w:basedOn w:val="a"/>
    <w:link w:val="Char2"/>
    <w:semiHidden/>
    <w:unhideWhenUsed/>
    <w:rsid w:val="002052BC"/>
  </w:style>
  <w:style w:type="character" w:customStyle="1" w:styleId="Char2">
    <w:name w:val="批注文字 Char"/>
    <w:basedOn w:val="a0"/>
    <w:link w:val="a7"/>
    <w:semiHidden/>
    <w:rsid w:val="002052BC"/>
    <w:rPr>
      <w:sz w:val="24"/>
      <w:szCs w:val="24"/>
    </w:rPr>
  </w:style>
  <w:style w:type="paragraph" w:styleId="a8">
    <w:name w:val="annotation subject"/>
    <w:basedOn w:val="a7"/>
    <w:next w:val="a7"/>
    <w:link w:val="Char3"/>
    <w:semiHidden/>
    <w:unhideWhenUsed/>
    <w:rsid w:val="002052BC"/>
    <w:rPr>
      <w:b/>
      <w:bCs/>
    </w:rPr>
  </w:style>
  <w:style w:type="character" w:customStyle="1" w:styleId="Char3">
    <w:name w:val="批注主题 Char"/>
    <w:basedOn w:val="Char2"/>
    <w:link w:val="a8"/>
    <w:semiHidden/>
    <w:rsid w:val="002052BC"/>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1F73FE"/>
    <w:rPr>
      <w:sz w:val="18"/>
      <w:szCs w:val="18"/>
    </w:rPr>
  </w:style>
  <w:style w:type="character" w:customStyle="1" w:styleId="Char">
    <w:name w:val="批注框文本 Char"/>
    <w:basedOn w:val="a0"/>
    <w:link w:val="a3"/>
    <w:rsid w:val="001F73FE"/>
    <w:rPr>
      <w:sz w:val="18"/>
      <w:szCs w:val="18"/>
    </w:rPr>
  </w:style>
  <w:style w:type="paragraph" w:styleId="a4">
    <w:name w:val="header"/>
    <w:basedOn w:val="a"/>
    <w:link w:val="Char0"/>
    <w:unhideWhenUsed/>
    <w:rsid w:val="00AF0A1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AF0A1B"/>
    <w:rPr>
      <w:sz w:val="18"/>
      <w:szCs w:val="18"/>
    </w:rPr>
  </w:style>
  <w:style w:type="paragraph" w:styleId="a5">
    <w:name w:val="footer"/>
    <w:basedOn w:val="a"/>
    <w:link w:val="Char1"/>
    <w:uiPriority w:val="99"/>
    <w:unhideWhenUsed/>
    <w:rsid w:val="00AF0A1B"/>
    <w:pPr>
      <w:tabs>
        <w:tab w:val="center" w:pos="4153"/>
        <w:tab w:val="right" w:pos="8306"/>
      </w:tabs>
      <w:snapToGrid w:val="0"/>
    </w:pPr>
    <w:rPr>
      <w:sz w:val="18"/>
      <w:szCs w:val="18"/>
    </w:rPr>
  </w:style>
  <w:style w:type="character" w:customStyle="1" w:styleId="Char1">
    <w:name w:val="页脚 Char"/>
    <w:basedOn w:val="a0"/>
    <w:link w:val="a5"/>
    <w:uiPriority w:val="99"/>
    <w:rsid w:val="00AF0A1B"/>
    <w:rPr>
      <w:sz w:val="18"/>
      <w:szCs w:val="18"/>
    </w:rPr>
  </w:style>
  <w:style w:type="table" w:customStyle="1" w:styleId="PlainTable21">
    <w:name w:val="Plain Table 21"/>
    <w:basedOn w:val="a1"/>
    <w:uiPriority w:val="42"/>
    <w:rsid w:val="00C07132"/>
    <w:rPr>
      <w:rFonts w:asciiTheme="minorHAnsi" w:hAnsiTheme="minorHAnsi" w:cstheme="minorBidi"/>
      <w:sz w:val="22"/>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a6">
    <w:name w:val="annotation reference"/>
    <w:basedOn w:val="a0"/>
    <w:semiHidden/>
    <w:unhideWhenUsed/>
    <w:rsid w:val="002052BC"/>
    <w:rPr>
      <w:sz w:val="21"/>
      <w:szCs w:val="21"/>
    </w:rPr>
  </w:style>
  <w:style w:type="paragraph" w:styleId="a7">
    <w:name w:val="annotation text"/>
    <w:basedOn w:val="a"/>
    <w:link w:val="Char2"/>
    <w:semiHidden/>
    <w:unhideWhenUsed/>
    <w:rsid w:val="002052BC"/>
  </w:style>
  <w:style w:type="character" w:customStyle="1" w:styleId="Char2">
    <w:name w:val="批注文字 Char"/>
    <w:basedOn w:val="a0"/>
    <w:link w:val="a7"/>
    <w:semiHidden/>
    <w:rsid w:val="002052BC"/>
    <w:rPr>
      <w:sz w:val="24"/>
      <w:szCs w:val="24"/>
    </w:rPr>
  </w:style>
  <w:style w:type="paragraph" w:styleId="a8">
    <w:name w:val="annotation subject"/>
    <w:basedOn w:val="a7"/>
    <w:next w:val="a7"/>
    <w:link w:val="Char3"/>
    <w:semiHidden/>
    <w:unhideWhenUsed/>
    <w:rsid w:val="002052BC"/>
    <w:rPr>
      <w:b/>
      <w:bCs/>
    </w:rPr>
  </w:style>
  <w:style w:type="character" w:customStyle="1" w:styleId="Char3">
    <w:name w:val="批注主题 Char"/>
    <w:basedOn w:val="Char2"/>
    <w:link w:val="a8"/>
    <w:semiHidden/>
    <w:rsid w:val="002052BC"/>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34</Pages>
  <Words>8711</Words>
  <Characters>49658</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Lenovo</cp:lastModifiedBy>
  <cp:revision>7</cp:revision>
  <dcterms:created xsi:type="dcterms:W3CDTF">2020-10-19T23:07:00Z</dcterms:created>
  <dcterms:modified xsi:type="dcterms:W3CDTF">2020-11-19T03:05:00Z</dcterms:modified>
</cp:coreProperties>
</file>