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35ED" w14:textId="77777777" w:rsidR="00A77B3E" w:rsidRDefault="002044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816B064" w14:textId="77777777" w:rsidR="00A77B3E" w:rsidRDefault="002044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59465</w:t>
      </w:r>
    </w:p>
    <w:p w14:paraId="1979F0BB" w14:textId="77777777" w:rsidR="00A77B3E" w:rsidRDefault="002044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614E7E8" w14:textId="77777777" w:rsidR="00A77B3E" w:rsidRDefault="00A77B3E">
      <w:pPr>
        <w:spacing w:line="360" w:lineRule="auto"/>
        <w:jc w:val="both"/>
      </w:pPr>
    </w:p>
    <w:p w14:paraId="1B11B568" w14:textId="77777777" w:rsidR="00A77B3E" w:rsidRDefault="0020448F">
      <w:pPr>
        <w:spacing w:line="360" w:lineRule="auto"/>
        <w:jc w:val="both"/>
      </w:pPr>
      <w:r>
        <w:rPr>
          <w:rFonts w:ascii="Book Antiqua" w:eastAsia="Book Antiqua" w:hAnsi="Book Antiqua" w:cs="Book Antiqua"/>
          <w:b/>
          <w:i/>
          <w:color w:val="000000"/>
        </w:rPr>
        <w:t>Retrospective Study</w:t>
      </w:r>
    </w:p>
    <w:p w14:paraId="11690FA8" w14:textId="77777777" w:rsidR="00A77B3E" w:rsidRDefault="0020448F">
      <w:pPr>
        <w:spacing w:line="360" w:lineRule="auto"/>
        <w:jc w:val="both"/>
      </w:pPr>
      <w:r>
        <w:rPr>
          <w:rFonts w:ascii="Book Antiqua" w:eastAsia="Book Antiqua" w:hAnsi="Book Antiqua" w:cs="Book Antiqua"/>
          <w:b/>
          <w:color w:val="000000"/>
        </w:rPr>
        <w:t xml:space="preserve">Clinical features of multiple gastrointestinal stromal tumors: </w:t>
      </w:r>
      <w:r w:rsidRPr="00022EBC">
        <w:rPr>
          <w:rFonts w:ascii="Book Antiqua" w:eastAsia="Book Antiqua" w:hAnsi="Book Antiqua" w:cs="Book Antiqua"/>
          <w:b/>
          <w:caps/>
          <w:color w:val="000000"/>
        </w:rPr>
        <w:t>a</w:t>
      </w:r>
      <w:r>
        <w:rPr>
          <w:rFonts w:ascii="Book Antiqua" w:eastAsia="Book Antiqua" w:hAnsi="Book Antiqua" w:cs="Book Antiqua"/>
          <w:b/>
          <w:color w:val="000000"/>
        </w:rPr>
        <w:t xml:space="preserve"> pooling analysis combined with evidence and gap map</w:t>
      </w:r>
    </w:p>
    <w:p w14:paraId="068A4E57" w14:textId="77777777" w:rsidR="00A77B3E" w:rsidRDefault="00A77B3E">
      <w:pPr>
        <w:spacing w:line="360" w:lineRule="auto"/>
        <w:jc w:val="both"/>
      </w:pPr>
    </w:p>
    <w:p w14:paraId="02EC1CD3" w14:textId="417E44E8" w:rsidR="00A77B3E" w:rsidRDefault="0020448F">
      <w:pPr>
        <w:spacing w:line="360" w:lineRule="auto"/>
        <w:jc w:val="both"/>
      </w:pPr>
      <w:r>
        <w:rPr>
          <w:rFonts w:ascii="Book Antiqua" w:eastAsia="Book Antiqua" w:hAnsi="Book Antiqua" w:cs="Book Antiqua"/>
          <w:color w:val="000000"/>
        </w:rPr>
        <w:t xml:space="preserve">Li </w:t>
      </w:r>
      <w:r w:rsidR="001E3D4D">
        <w:rPr>
          <w:rFonts w:ascii="Book Antiqua" w:eastAsia="Book Antiqua" w:hAnsi="Book Antiqua" w:cs="Book Antiqua"/>
          <w:color w:val="000000"/>
        </w:rPr>
        <w:t xml:space="preserve">C </w:t>
      </w:r>
      <w:r>
        <w:rPr>
          <w:rFonts w:ascii="Book Antiqua" w:eastAsia="Book Antiqua" w:hAnsi="Book Antiqua" w:cs="Book Antiqua"/>
          <w:i/>
          <w:iCs/>
          <w:color w:val="000000"/>
        </w:rPr>
        <w:t>et al</w:t>
      </w:r>
      <w:r>
        <w:rPr>
          <w:rFonts w:ascii="Book Antiqua" w:eastAsia="Book Antiqua" w:hAnsi="Book Antiqua" w:cs="Book Antiqua"/>
          <w:color w:val="000000"/>
        </w:rPr>
        <w:t>. Clinical features of MGISTs</w:t>
      </w:r>
    </w:p>
    <w:p w14:paraId="371A8D7D" w14:textId="77777777" w:rsidR="00A77B3E" w:rsidRDefault="00A77B3E">
      <w:pPr>
        <w:spacing w:line="360" w:lineRule="auto"/>
        <w:jc w:val="both"/>
      </w:pPr>
    </w:p>
    <w:p w14:paraId="10B2CF27" w14:textId="77777777" w:rsidR="00A77B3E" w:rsidRDefault="0020448F">
      <w:pPr>
        <w:spacing w:line="360" w:lineRule="auto"/>
        <w:jc w:val="both"/>
      </w:pPr>
      <w:r>
        <w:rPr>
          <w:rFonts w:ascii="Book Antiqua" w:eastAsia="Book Antiqua" w:hAnsi="Book Antiqua" w:cs="Book Antiqua"/>
          <w:color w:val="000000"/>
        </w:rPr>
        <w:t xml:space="preserve">Chen Li,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-Lu Yang,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Wang, Jin-</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Yang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-Dong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Xiao-Dong Yang, Ying-Jiang Ye,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-Wei Jiang</w:t>
      </w:r>
    </w:p>
    <w:p w14:paraId="36C1D460" w14:textId="77777777" w:rsidR="00A77B3E" w:rsidRDefault="00A77B3E">
      <w:pPr>
        <w:spacing w:line="360" w:lineRule="auto"/>
        <w:jc w:val="both"/>
      </w:pPr>
    </w:p>
    <w:p w14:paraId="44FD2C1C" w14:textId="77777777" w:rsidR="00A77B3E" w:rsidRDefault="0020448F">
      <w:pPr>
        <w:spacing w:line="360" w:lineRule="auto"/>
        <w:jc w:val="both"/>
      </w:pPr>
      <w:r>
        <w:rPr>
          <w:rFonts w:ascii="Book Antiqua" w:eastAsia="Book Antiqua" w:hAnsi="Book Antiqua" w:cs="Book Antiqua"/>
          <w:b/>
          <w:bCs/>
          <w:color w:val="000000"/>
        </w:rPr>
        <w:t xml:space="preserve">Chen Li, Quan Wang, Yang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-Dong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Xiao-Dong Yang, Ying-Jiang Ye,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w:t>
      </w:r>
      <w:r>
        <w:rPr>
          <w:rFonts w:ascii="Book Antiqua" w:eastAsia="Book Antiqua" w:hAnsi="Book Antiqua" w:cs="Book Antiqua"/>
          <w:color w:val="000000"/>
        </w:rPr>
        <w:t>Department of Gastroenterological Surgery, Peking University People's Hospital, Beijing 100044, China</w:t>
      </w:r>
    </w:p>
    <w:p w14:paraId="3F9201B8" w14:textId="77777777" w:rsidR="00A77B3E" w:rsidRDefault="00A77B3E">
      <w:pPr>
        <w:spacing w:line="360" w:lineRule="auto"/>
        <w:jc w:val="both"/>
      </w:pPr>
    </w:p>
    <w:p w14:paraId="5F58B7A0" w14:textId="77777777" w:rsidR="00A77B3E" w:rsidRDefault="0020448F">
      <w:pPr>
        <w:spacing w:line="360" w:lineRule="auto"/>
        <w:jc w:val="both"/>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-Lu Yang, </w:t>
      </w:r>
      <w:r>
        <w:rPr>
          <w:rFonts w:ascii="Book Antiqua" w:eastAsia="Book Antiqua" w:hAnsi="Book Antiqua" w:cs="Book Antiqua"/>
          <w:color w:val="000000"/>
        </w:rPr>
        <w:t>Evidence-Based Nursing Center, School of Nursing, Lanzhou University, Lanzhou 730000, Gansu Province, China</w:t>
      </w:r>
    </w:p>
    <w:p w14:paraId="69894F69" w14:textId="77777777" w:rsidR="00A77B3E" w:rsidRDefault="00A77B3E">
      <w:pPr>
        <w:spacing w:line="360" w:lineRule="auto"/>
        <w:jc w:val="both"/>
      </w:pPr>
    </w:p>
    <w:p w14:paraId="53B86AA0" w14:textId="77777777" w:rsidR="00A77B3E" w:rsidRDefault="0020448F">
      <w:pPr>
        <w:spacing w:line="360" w:lineRule="auto"/>
        <w:jc w:val="both"/>
      </w:pPr>
      <w:r>
        <w:rPr>
          <w:rFonts w:ascii="Book Antiqua" w:eastAsia="Book Antiqua" w:hAnsi="Book Antiqua" w:cs="Book Antiqua"/>
          <w:b/>
          <w:bCs/>
          <w:color w:val="000000"/>
        </w:rPr>
        <w:t>Jin-</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Evidence Based Medicine Center, School of Basic Medical Science of Lanzhou University, Lanzhou 730000, Gansu Province, China</w:t>
      </w:r>
    </w:p>
    <w:p w14:paraId="64DF6326" w14:textId="77777777" w:rsidR="00A77B3E" w:rsidRDefault="00A77B3E">
      <w:pPr>
        <w:spacing w:line="360" w:lineRule="auto"/>
        <w:jc w:val="both"/>
      </w:pPr>
    </w:p>
    <w:p w14:paraId="68EB9FA4" w14:textId="58F57816" w:rsidR="00A77B3E" w:rsidRDefault="0020448F">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Li</w:t>
      </w:r>
      <w:r w:rsidR="001E3D4D">
        <w:rPr>
          <w:rFonts w:ascii="Book Antiqua" w:eastAsia="Book Antiqua" w:hAnsi="Book Antiqua" w:cs="Book Antiqua"/>
          <w:color w:val="000000"/>
        </w:rPr>
        <w:t xml:space="preserve"> C and </w:t>
      </w:r>
      <w:r>
        <w:rPr>
          <w:rFonts w:ascii="Book Antiqua" w:eastAsia="Book Antiqua" w:hAnsi="Book Antiqua" w:cs="Book Antiqua"/>
          <w:color w:val="000000"/>
        </w:rPr>
        <w:t xml:space="preserve">Yang </w:t>
      </w:r>
      <w:r w:rsidR="001E3D4D">
        <w:rPr>
          <w:rFonts w:ascii="Book Antiqua" w:eastAsia="Book Antiqua" w:hAnsi="Book Antiqua" w:cs="Book Antiqua"/>
          <w:color w:val="000000"/>
        </w:rPr>
        <w:t xml:space="preserve">KL </w:t>
      </w:r>
      <w:r>
        <w:rPr>
          <w:rFonts w:ascii="Book Antiqua" w:eastAsia="Book Antiqua" w:hAnsi="Book Antiqua" w:cs="Book Antiqua"/>
          <w:color w:val="000000"/>
        </w:rPr>
        <w:t>designed and performed the research and wrote the paper; Tian</w:t>
      </w:r>
      <w:r w:rsidR="001E3D4D">
        <w:rPr>
          <w:rFonts w:ascii="Book Antiqua" w:eastAsia="Book Antiqua" w:hAnsi="Book Antiqua" w:cs="Book Antiqua"/>
          <w:color w:val="000000"/>
        </w:rPr>
        <w:t xml:space="preserve"> JH and </w:t>
      </w:r>
      <w:r>
        <w:rPr>
          <w:rFonts w:ascii="Book Antiqua" w:eastAsia="Book Antiqua" w:hAnsi="Book Antiqua" w:cs="Book Antiqua"/>
          <w:color w:val="000000"/>
        </w:rPr>
        <w:t xml:space="preserve">Wang </w:t>
      </w:r>
      <w:r w:rsidR="001E3D4D">
        <w:rPr>
          <w:rFonts w:ascii="Book Antiqua" w:eastAsia="Book Antiqua" w:hAnsi="Book Antiqua" w:cs="Book Antiqua"/>
          <w:color w:val="000000"/>
        </w:rPr>
        <w:t xml:space="preserve">Q </w:t>
      </w:r>
      <w:r>
        <w:rPr>
          <w:rFonts w:ascii="Book Antiqua" w:eastAsia="Book Antiqua" w:hAnsi="Book Antiqua" w:cs="Book Antiqua"/>
          <w:color w:val="000000"/>
        </w:rPr>
        <w:t>supervised the research and contributed to analysis; Li</w:t>
      </w:r>
      <w:r w:rsidR="001E3D4D">
        <w:rPr>
          <w:rFonts w:ascii="Book Antiqua" w:eastAsia="Book Antiqua" w:hAnsi="Book Antiqua" w:cs="Book Antiqua"/>
          <w:color w:val="000000"/>
        </w:rPr>
        <w:t xml:space="preserve"> Y</w:t>
      </w:r>
      <w:r>
        <w:rPr>
          <w:rFonts w:ascii="Book Antiqua" w:eastAsia="Book Antiqua" w:hAnsi="Book Antiqua" w:cs="Book Antiqua"/>
          <w:color w:val="000000"/>
        </w:rPr>
        <w:t>, Gao</w:t>
      </w:r>
      <w:r w:rsidR="001E3D4D">
        <w:rPr>
          <w:rFonts w:ascii="Book Antiqua" w:eastAsia="Book Antiqua" w:hAnsi="Book Antiqua" w:cs="Book Antiqua"/>
          <w:color w:val="000000"/>
        </w:rPr>
        <w:t xml:space="preserve"> ZD</w:t>
      </w:r>
      <w:r>
        <w:rPr>
          <w:rFonts w:ascii="Book Antiqua" w:eastAsia="Book Antiqua" w:hAnsi="Book Antiqua" w:cs="Book Antiqua"/>
          <w:color w:val="000000"/>
        </w:rPr>
        <w:t>, Yang</w:t>
      </w:r>
      <w:r w:rsidR="001E3D4D">
        <w:rPr>
          <w:rFonts w:ascii="Book Antiqua" w:eastAsia="Book Antiqua" w:hAnsi="Book Antiqua" w:cs="Book Antiqua"/>
          <w:color w:val="000000"/>
        </w:rPr>
        <w:t xml:space="preserve"> XD</w:t>
      </w:r>
      <w:r w:rsidR="000055DC">
        <w:rPr>
          <w:rFonts w:ascii="Book Antiqua" w:eastAsia="Book Antiqua" w:hAnsi="Book Antiqua" w:cs="Book Antiqua"/>
          <w:color w:val="000000"/>
        </w:rPr>
        <w:t>,</w:t>
      </w:r>
      <w:r w:rsidR="001E3D4D">
        <w:rPr>
          <w:rFonts w:ascii="Book Antiqua" w:eastAsia="Book Antiqua" w:hAnsi="Book Antiqua" w:cs="Book Antiqua"/>
          <w:color w:val="000000"/>
        </w:rPr>
        <w:t xml:space="preserve"> and </w:t>
      </w:r>
      <w:r>
        <w:rPr>
          <w:rFonts w:ascii="Book Antiqua" w:eastAsia="Book Antiqua" w:hAnsi="Book Antiqua" w:cs="Book Antiqua"/>
          <w:color w:val="000000"/>
        </w:rPr>
        <w:t xml:space="preserve">Ye </w:t>
      </w:r>
      <w:r w:rsidR="001E3D4D">
        <w:rPr>
          <w:rFonts w:ascii="Book Antiqua" w:eastAsia="Book Antiqua" w:hAnsi="Book Antiqua" w:cs="Book Antiqua"/>
          <w:color w:val="000000"/>
        </w:rPr>
        <w:t xml:space="preserve">YJ </w:t>
      </w:r>
      <w:r>
        <w:rPr>
          <w:rFonts w:ascii="Book Antiqua" w:eastAsia="Book Antiqua" w:hAnsi="Book Antiqua" w:cs="Book Antiqua"/>
          <w:color w:val="000000"/>
        </w:rPr>
        <w:t>provided the clinical advice and supervised the manuscript.</w:t>
      </w:r>
    </w:p>
    <w:p w14:paraId="32583391" w14:textId="77777777" w:rsidR="00A77B3E" w:rsidRDefault="00A77B3E">
      <w:pPr>
        <w:spacing w:line="360" w:lineRule="auto"/>
        <w:jc w:val="both"/>
      </w:pPr>
    </w:p>
    <w:p w14:paraId="7CBF051C" w14:textId="3459EC3E" w:rsidR="00A77B3E" w:rsidRDefault="0020448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MD, PhD, Adjunct Professor, Chairman, Chief Doctor, Director, Surgeon, Surgical Oncologist, </w:t>
      </w:r>
      <w:r>
        <w:rPr>
          <w:rFonts w:ascii="Book Antiqua" w:eastAsia="Book Antiqua" w:hAnsi="Book Antiqua" w:cs="Book Antiqua"/>
          <w:color w:val="000000"/>
        </w:rPr>
        <w:t xml:space="preserve">Department of Gastroenterological </w:t>
      </w:r>
      <w:r>
        <w:rPr>
          <w:rFonts w:ascii="Book Antiqua" w:eastAsia="Book Antiqua" w:hAnsi="Book Antiqua" w:cs="Book Antiqua"/>
          <w:color w:val="000000"/>
        </w:rPr>
        <w:lastRenderedPageBreak/>
        <w:t>Surgery, Peking University People's Hospital, No.</w:t>
      </w:r>
      <w:r w:rsidR="00381311">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100044, China. jiangkewei@pkuph.edu.cn</w:t>
      </w:r>
    </w:p>
    <w:p w14:paraId="4733EF4B" w14:textId="77777777" w:rsidR="00A77B3E" w:rsidRDefault="00A77B3E">
      <w:pPr>
        <w:spacing w:line="360" w:lineRule="auto"/>
        <w:jc w:val="both"/>
      </w:pPr>
    </w:p>
    <w:p w14:paraId="2E6FEE48" w14:textId="77777777" w:rsidR="00A77B3E" w:rsidRDefault="002044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2020</w:t>
      </w:r>
    </w:p>
    <w:p w14:paraId="1715186D" w14:textId="77777777" w:rsidR="00A77B3E" w:rsidRDefault="002044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1F56C007" w14:textId="10056F80" w:rsidR="00A77B3E" w:rsidRDefault="0020448F">
      <w:pPr>
        <w:spacing w:line="360" w:lineRule="auto"/>
        <w:jc w:val="both"/>
      </w:pPr>
      <w:r>
        <w:rPr>
          <w:rFonts w:ascii="Book Antiqua" w:eastAsia="Book Antiqua" w:hAnsi="Book Antiqua" w:cs="Book Antiqua"/>
          <w:b/>
          <w:bCs/>
          <w:color w:val="000000"/>
        </w:rPr>
        <w:t xml:space="preserve">Accepted: </w:t>
      </w:r>
      <w:r w:rsidR="00EA5CA2" w:rsidRPr="00EA5CA2">
        <w:rPr>
          <w:rFonts w:ascii="Book Antiqua" w:eastAsia="Book Antiqua" w:hAnsi="Book Antiqua" w:cs="Book Antiqua"/>
          <w:color w:val="000000"/>
        </w:rPr>
        <w:t>November 21, 2020</w:t>
      </w:r>
    </w:p>
    <w:p w14:paraId="5E118962" w14:textId="73B08CC7" w:rsidR="00A77B3E" w:rsidRPr="004700EC" w:rsidRDefault="0020448F">
      <w:pPr>
        <w:spacing w:line="360" w:lineRule="auto"/>
        <w:jc w:val="both"/>
        <w:rPr>
          <w:lang w:eastAsia="zh-CN"/>
        </w:rPr>
      </w:pPr>
      <w:r>
        <w:rPr>
          <w:rFonts w:ascii="Book Antiqua" w:eastAsia="Book Antiqua" w:hAnsi="Book Antiqua" w:cs="Book Antiqua"/>
          <w:b/>
          <w:bCs/>
          <w:color w:val="000000"/>
        </w:rPr>
        <w:t xml:space="preserve">Published online: </w:t>
      </w:r>
      <w:r w:rsidR="004700EC" w:rsidRPr="004700EC">
        <w:rPr>
          <w:rFonts w:ascii="Book Antiqua" w:hAnsi="Book Antiqua" w:cs="Book Antiqua" w:hint="eastAsia"/>
          <w:bCs/>
          <w:color w:val="000000"/>
          <w:lang w:eastAsia="zh-CN"/>
        </w:rPr>
        <w:t>December 21, 2020</w:t>
      </w:r>
    </w:p>
    <w:p w14:paraId="61D061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2327623" w14:textId="77777777" w:rsidR="00A77B3E" w:rsidRDefault="0020448F">
      <w:pPr>
        <w:spacing w:line="360" w:lineRule="auto"/>
        <w:jc w:val="both"/>
      </w:pPr>
      <w:r>
        <w:rPr>
          <w:rFonts w:ascii="Book Antiqua" w:eastAsia="Book Antiqua" w:hAnsi="Book Antiqua" w:cs="Book Antiqua"/>
          <w:b/>
          <w:color w:val="000000"/>
        </w:rPr>
        <w:lastRenderedPageBreak/>
        <w:t>Abstract</w:t>
      </w:r>
    </w:p>
    <w:p w14:paraId="34EACD0B" w14:textId="77777777" w:rsidR="00A77B3E" w:rsidRDefault="0020448F">
      <w:pPr>
        <w:spacing w:line="360" w:lineRule="auto"/>
        <w:jc w:val="both"/>
      </w:pPr>
      <w:r>
        <w:rPr>
          <w:rFonts w:ascii="Book Antiqua" w:eastAsia="Book Antiqua" w:hAnsi="Book Antiqua" w:cs="Book Antiqua"/>
          <w:color w:val="000000"/>
        </w:rPr>
        <w:t>BACKGROUND</w:t>
      </w:r>
    </w:p>
    <w:p w14:paraId="2EC8FEE8" w14:textId="030E66A4" w:rsidR="00A77B3E" w:rsidRDefault="0020448F">
      <w:pPr>
        <w:spacing w:line="360" w:lineRule="auto"/>
        <w:jc w:val="both"/>
      </w:pPr>
      <w:bookmarkStart w:id="0" w:name="_Hlk56090340"/>
      <w:bookmarkStart w:id="1" w:name="_Hlk56091129"/>
      <w:r>
        <w:rPr>
          <w:rFonts w:ascii="Book Antiqua" w:eastAsia="Book Antiqua" w:hAnsi="Book Antiqua" w:cs="Book Antiqua"/>
          <w:color w:val="000000"/>
        </w:rPr>
        <w:t>Multiple gastrointestinal stromal tumor</w:t>
      </w:r>
      <w:bookmarkEnd w:id="0"/>
      <w:r>
        <w:rPr>
          <w:rFonts w:ascii="Book Antiqua" w:eastAsia="Book Antiqua" w:hAnsi="Book Antiqua" w:cs="Book Antiqua"/>
          <w:color w:val="000000"/>
        </w:rPr>
        <w:t>s</w:t>
      </w:r>
      <w:bookmarkEnd w:id="1"/>
      <w:r>
        <w:rPr>
          <w:rFonts w:ascii="Book Antiqua" w:eastAsia="Book Antiqua" w:hAnsi="Book Antiqua" w:cs="Book Antiqua"/>
          <w:color w:val="000000"/>
        </w:rPr>
        <w:t xml:space="preserve"> (MGISTs) </w:t>
      </w:r>
      <w:r w:rsidR="000055DC">
        <w:rPr>
          <w:rFonts w:ascii="Book Antiqua" w:eastAsia="Book Antiqua" w:hAnsi="Book Antiqua" w:cs="Book Antiqua"/>
          <w:color w:val="000000"/>
        </w:rPr>
        <w:t xml:space="preserve">are </w:t>
      </w:r>
      <w:r>
        <w:rPr>
          <w:rFonts w:ascii="Book Antiqua" w:eastAsia="Book Antiqua" w:hAnsi="Book Antiqua" w:cs="Book Antiqua"/>
          <w:color w:val="000000"/>
        </w:rPr>
        <w:t xml:space="preserve">a very rare type of </w:t>
      </w:r>
      <w:r w:rsidR="00377831">
        <w:rPr>
          <w:rFonts w:ascii="Book Antiqua" w:eastAsia="Book Antiqua" w:hAnsi="Book Antiqua" w:cs="Book Antiqua"/>
          <w:color w:val="000000"/>
        </w:rPr>
        <w:t>gastrointestinal stromal tumor (</w:t>
      </w:r>
      <w:r>
        <w:rPr>
          <w:rFonts w:ascii="Book Antiqua" w:eastAsia="Book Antiqua" w:hAnsi="Book Antiqua" w:cs="Book Antiqua"/>
          <w:color w:val="000000"/>
        </w:rPr>
        <w:t>GIST</w:t>
      </w:r>
      <w:r w:rsidR="00377831">
        <w:rPr>
          <w:rFonts w:ascii="Book Antiqua" w:eastAsia="Book Antiqua" w:hAnsi="Book Antiqua" w:cs="Book Antiqua"/>
          <w:color w:val="000000"/>
        </w:rPr>
        <w:t>)</w:t>
      </w:r>
      <w:r>
        <w:rPr>
          <w:rFonts w:ascii="Book Antiqua" w:eastAsia="Book Antiqua" w:hAnsi="Book Antiqua" w:cs="Book Antiqua"/>
          <w:color w:val="000000"/>
        </w:rPr>
        <w:t xml:space="preserve"> and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usually observed in syndrome.</w:t>
      </w:r>
    </w:p>
    <w:p w14:paraId="6FE7D0F0" w14:textId="77777777" w:rsidR="00A77B3E" w:rsidRDefault="00A77B3E">
      <w:pPr>
        <w:spacing w:line="360" w:lineRule="auto"/>
        <w:jc w:val="both"/>
      </w:pPr>
    </w:p>
    <w:p w14:paraId="2B476C0B" w14:textId="77777777" w:rsidR="00A77B3E" w:rsidRDefault="0020448F">
      <w:pPr>
        <w:spacing w:line="360" w:lineRule="auto"/>
        <w:jc w:val="both"/>
      </w:pPr>
      <w:r>
        <w:rPr>
          <w:rFonts w:ascii="Book Antiqua" w:eastAsia="Book Antiqua" w:hAnsi="Book Antiqua" w:cs="Book Antiqua"/>
          <w:color w:val="000000"/>
        </w:rPr>
        <w:t>AIM</w:t>
      </w:r>
    </w:p>
    <w:p w14:paraId="6E08A85A" w14:textId="5A845C78" w:rsidR="00A77B3E" w:rsidRDefault="0020448F">
      <w:pPr>
        <w:spacing w:line="360" w:lineRule="auto"/>
        <w:jc w:val="both"/>
      </w:pPr>
      <w:r>
        <w:rPr>
          <w:rFonts w:ascii="Book Antiqua" w:eastAsia="Book Antiqua" w:hAnsi="Book Antiqua" w:cs="Book Antiqua"/>
          <w:color w:val="000000"/>
        </w:rPr>
        <w:t xml:space="preserve">To describe the clinical and oncological features of MGISTs </w:t>
      </w:r>
      <w:r w:rsidR="00532884">
        <w:rPr>
          <w:rFonts w:ascii="Book Antiqua" w:eastAsia="Book Antiqua" w:hAnsi="Book Antiqua" w:cs="Book Antiqua"/>
          <w:color w:val="000000"/>
        </w:rPr>
        <w:t xml:space="preserve">and </w:t>
      </w:r>
      <w:r>
        <w:rPr>
          <w:rFonts w:ascii="Book Antiqua" w:eastAsia="Book Antiqua" w:hAnsi="Book Antiqua" w:cs="Book Antiqua"/>
          <w:color w:val="000000"/>
        </w:rPr>
        <w:t>to offer evidence for</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diagnosis and treatment</w:t>
      </w:r>
      <w:r w:rsidR="00532884">
        <w:rPr>
          <w:rFonts w:ascii="Book Antiqua" w:eastAsia="Book Antiqua" w:hAnsi="Book Antiqua" w:cs="Book Antiqua"/>
          <w:color w:val="000000"/>
        </w:rPr>
        <w:t xml:space="preserve"> MGISTs</w:t>
      </w:r>
      <w:r>
        <w:rPr>
          <w:rFonts w:ascii="Book Antiqua" w:eastAsia="Book Antiqua" w:hAnsi="Book Antiqua" w:cs="Book Antiqua"/>
          <w:color w:val="000000"/>
        </w:rPr>
        <w:t>.</w:t>
      </w:r>
    </w:p>
    <w:p w14:paraId="5D2F740A" w14:textId="77777777" w:rsidR="00A77B3E" w:rsidRDefault="00A77B3E">
      <w:pPr>
        <w:spacing w:line="360" w:lineRule="auto"/>
        <w:jc w:val="both"/>
      </w:pPr>
    </w:p>
    <w:p w14:paraId="00837A7B" w14:textId="77777777" w:rsidR="00A77B3E" w:rsidRDefault="0020448F">
      <w:pPr>
        <w:spacing w:line="360" w:lineRule="auto"/>
        <w:jc w:val="both"/>
      </w:pPr>
      <w:r>
        <w:rPr>
          <w:rFonts w:ascii="Book Antiqua" w:eastAsia="Book Antiqua" w:hAnsi="Book Antiqua" w:cs="Book Antiqua"/>
          <w:color w:val="000000"/>
        </w:rPr>
        <w:t>METHODS</w:t>
      </w:r>
    </w:p>
    <w:p w14:paraId="4EFE61CD" w14:textId="7B33B50B" w:rsidR="00A77B3E" w:rsidRDefault="0020448F">
      <w:pPr>
        <w:spacing w:line="360" w:lineRule="auto"/>
        <w:jc w:val="both"/>
      </w:pPr>
      <w:r>
        <w:rPr>
          <w:rFonts w:ascii="Book Antiqua" w:eastAsia="Book Antiqua" w:hAnsi="Book Antiqua" w:cs="Book Antiqua"/>
          <w:color w:val="000000"/>
        </w:rPr>
        <w:t xml:space="preserve">Data of consecutive patients with MGISTs who were diagnosed at </w:t>
      </w:r>
      <w:bookmarkStart w:id="2" w:name="_Hlk56090244"/>
      <w:r>
        <w:rPr>
          <w:rFonts w:ascii="Book Antiqua" w:eastAsia="Book Antiqua" w:hAnsi="Book Antiqua" w:cs="Book Antiqua"/>
          <w:color w:val="000000"/>
        </w:rPr>
        <w:t>Peking University People’s Hospital</w:t>
      </w:r>
      <w:bookmarkEnd w:id="2"/>
      <w:r>
        <w:rPr>
          <w:rFonts w:ascii="Book Antiqua" w:eastAsia="Book Antiqua" w:hAnsi="Book Antiqua" w:cs="Book Antiqua"/>
          <w:color w:val="000000"/>
        </w:rPr>
        <w:t xml:space="preserve"> (PKUPH) from 2008 to 2019 were retrospectively evaluated. Further, a literature search was conducted by retrieving data from PubMed, EMBASE, and the Cochrane library databases from inception up to November 30, 2019.</w:t>
      </w:r>
    </w:p>
    <w:p w14:paraId="0FFADA41" w14:textId="77777777" w:rsidR="00A77B3E" w:rsidRDefault="00A77B3E">
      <w:pPr>
        <w:spacing w:line="360" w:lineRule="auto"/>
        <w:jc w:val="both"/>
      </w:pPr>
    </w:p>
    <w:p w14:paraId="2593BA52" w14:textId="77777777" w:rsidR="00A77B3E" w:rsidRDefault="0020448F">
      <w:pPr>
        <w:spacing w:line="360" w:lineRule="auto"/>
        <w:jc w:val="both"/>
      </w:pPr>
      <w:r>
        <w:rPr>
          <w:rFonts w:ascii="Book Antiqua" w:eastAsia="Book Antiqua" w:hAnsi="Book Antiqua" w:cs="Book Antiqua"/>
          <w:color w:val="000000"/>
        </w:rPr>
        <w:t>RESULTS</w:t>
      </w:r>
    </w:p>
    <w:p w14:paraId="2F5F92F0" w14:textId="0BFAA73F" w:rsidR="00A77B3E" w:rsidRDefault="0020448F">
      <w:pPr>
        <w:spacing w:line="360" w:lineRule="auto"/>
        <w:jc w:val="both"/>
      </w:pPr>
      <w:r>
        <w:rPr>
          <w:rFonts w:ascii="Book Antiqua" w:eastAsia="Book Antiqua" w:hAnsi="Book Antiqua" w:cs="Book Antiqua"/>
          <w:color w:val="000000"/>
        </w:rPr>
        <w:t>In all, 12 patients were diagnosed with MGISTs at PKUPH, and 43 published records were ultimately included following</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review. Combined analysis of the whole individual patient data showed that female (59.30%), young (14.45%), and syndromic GIST (63.95%) patients comprised a large proportion of the total patient population. Tumors were mainly located in the small intestine (58.92%), and both CD117 and CD34 were generally positive. After a mean 78.32-mo follow-up, the estimated median overall survival duration (11.5 years) was similar to single GISTs, but recurrence-free survival </w:t>
      </w:r>
      <w:r w:rsidR="00532884">
        <w:rPr>
          <w:rFonts w:ascii="Book Antiqua" w:eastAsia="Book Antiqua" w:hAnsi="Book Antiqua" w:cs="Book Antiqua"/>
          <w:color w:val="000000"/>
        </w:rPr>
        <w:t>was relatively</w:t>
      </w:r>
      <w:r>
        <w:rPr>
          <w:rFonts w:ascii="Book Antiqua" w:eastAsia="Book Antiqua" w:hAnsi="Book Antiqua" w:cs="Book Antiqua"/>
          <w:color w:val="000000"/>
        </w:rPr>
        <w:t xml:space="preserve"> poor</w:t>
      </w:r>
      <w:r w:rsidR="00532884">
        <w:rPr>
          <w:rFonts w:ascii="Book Antiqua" w:eastAsia="Book Antiqua" w:hAnsi="Book Antiqua" w:cs="Book Antiqua"/>
          <w:color w:val="000000"/>
        </w:rPr>
        <w:t>er</w:t>
      </w:r>
      <w:r>
        <w:rPr>
          <w:rFonts w:ascii="Book Antiqua" w:eastAsia="Book Antiqua" w:hAnsi="Book Antiqua" w:cs="Book Antiqua"/>
          <w:color w:val="000000"/>
        </w:rPr>
        <w:t>.</w:t>
      </w:r>
    </w:p>
    <w:p w14:paraId="0094CF0B" w14:textId="77777777" w:rsidR="00A77B3E" w:rsidRDefault="00A77B3E">
      <w:pPr>
        <w:spacing w:line="360" w:lineRule="auto"/>
        <w:jc w:val="both"/>
      </w:pPr>
    </w:p>
    <w:p w14:paraId="67D781E8" w14:textId="77777777" w:rsidR="00A77B3E" w:rsidRDefault="0020448F">
      <w:pPr>
        <w:spacing w:line="360" w:lineRule="auto"/>
        <w:jc w:val="both"/>
      </w:pPr>
      <w:r>
        <w:rPr>
          <w:rFonts w:ascii="Book Antiqua" w:eastAsia="Book Antiqua" w:hAnsi="Book Antiqua" w:cs="Book Antiqua"/>
          <w:color w:val="000000"/>
        </w:rPr>
        <w:t>CONCLUSION</w:t>
      </w:r>
    </w:p>
    <w:p w14:paraId="519F81DD" w14:textId="45F0341C" w:rsidR="00A77B3E" w:rsidRDefault="0020448F">
      <w:pPr>
        <w:spacing w:line="360" w:lineRule="auto"/>
        <w:jc w:val="both"/>
      </w:pPr>
      <w:r>
        <w:rPr>
          <w:rFonts w:ascii="Book Antiqua" w:eastAsia="Book Antiqua" w:hAnsi="Book Antiqua" w:cs="Book Antiqua"/>
          <w:color w:val="000000"/>
        </w:rPr>
        <w:t xml:space="preserve">The clinical and oncological features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potentially different between MGISTs and single GIST. Further studies are needed to explore appropriate surgical approach and adjuvant therapy.</w:t>
      </w:r>
    </w:p>
    <w:p w14:paraId="6F45E5C1" w14:textId="77777777" w:rsidR="00A77B3E" w:rsidRDefault="00A77B3E">
      <w:pPr>
        <w:spacing w:line="360" w:lineRule="auto"/>
        <w:jc w:val="both"/>
      </w:pPr>
    </w:p>
    <w:p w14:paraId="678C2196" w14:textId="677CD2EC" w:rsidR="00A77B3E" w:rsidRDefault="0020448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stromal tumor; Multiple; Pooling analysis; Cross sectional study</w:t>
      </w:r>
      <w:r w:rsidR="0011503E">
        <w:rPr>
          <w:rFonts w:ascii="Book Antiqua" w:eastAsia="Book Antiqua" w:hAnsi="Book Antiqua" w:cs="Book Antiqua"/>
          <w:color w:val="000000"/>
        </w:rPr>
        <w:t xml:space="preserve">; </w:t>
      </w:r>
      <w:r>
        <w:rPr>
          <w:rFonts w:ascii="Book Antiqua" w:eastAsia="Book Antiqua" w:hAnsi="Book Antiqua" w:cs="Book Antiqua"/>
          <w:color w:val="000000"/>
        </w:rPr>
        <w:t>Evidence and gap map</w:t>
      </w:r>
    </w:p>
    <w:p w14:paraId="05F156BB" w14:textId="77777777" w:rsidR="00A77B3E" w:rsidRDefault="00A77B3E">
      <w:pPr>
        <w:spacing w:line="360" w:lineRule="auto"/>
        <w:jc w:val="both"/>
      </w:pPr>
    </w:p>
    <w:p w14:paraId="0C716BC9" w14:textId="797B9E50" w:rsidR="005D788C" w:rsidRDefault="005D788C">
      <w:pPr>
        <w:spacing w:line="360" w:lineRule="auto"/>
        <w:jc w:val="both"/>
        <w:rPr>
          <w:rFonts w:ascii="Book Antiqua" w:hAnsi="Book Antiqua" w:cs="Book Antiqua"/>
          <w:color w:val="000000"/>
          <w:lang w:eastAsia="zh-CN"/>
        </w:rPr>
      </w:pPr>
      <w:r w:rsidRPr="005D788C">
        <w:rPr>
          <w:rFonts w:ascii="Book Antiqua" w:hAnsi="Book Antiqua" w:cs="Book Antiqua" w:hint="eastAsia"/>
          <w:b/>
          <w:color w:val="000000"/>
          <w:lang w:eastAsia="zh-CN"/>
        </w:rPr>
        <w:t xml:space="preserve">Citation: </w:t>
      </w:r>
      <w:r w:rsidR="0020448F">
        <w:rPr>
          <w:rFonts w:ascii="Book Antiqua" w:eastAsia="Book Antiqua" w:hAnsi="Book Antiqua" w:cs="Book Antiqua"/>
          <w:color w:val="000000"/>
        </w:rPr>
        <w:t xml:space="preserve">Li C, Yang KL, Wang Q, Tian JH, Li Y, Gao ZD, Yang XD, Ye YJ, Jiang KW. Clinical features of multiple gastrointestinal stromal tumors: </w:t>
      </w:r>
      <w:r w:rsidR="0020448F" w:rsidRPr="0096095A">
        <w:rPr>
          <w:rFonts w:ascii="Book Antiqua" w:eastAsia="Book Antiqua" w:hAnsi="Book Antiqua" w:cs="Book Antiqua"/>
          <w:caps/>
          <w:color w:val="000000"/>
        </w:rPr>
        <w:t>a</w:t>
      </w:r>
      <w:r w:rsidR="0020448F">
        <w:rPr>
          <w:rFonts w:ascii="Book Antiqua" w:eastAsia="Book Antiqua" w:hAnsi="Book Antiqua" w:cs="Book Antiqua"/>
          <w:color w:val="000000"/>
        </w:rPr>
        <w:t xml:space="preserve"> pooling analysis combined with evidence and gap map. </w:t>
      </w:r>
      <w:r w:rsidR="0020448F">
        <w:rPr>
          <w:rFonts w:ascii="Book Antiqua" w:eastAsia="Book Antiqua" w:hAnsi="Book Antiqua" w:cs="Book Antiqua"/>
          <w:i/>
          <w:iCs/>
          <w:color w:val="000000"/>
        </w:rPr>
        <w:t xml:space="preserve">World J </w:t>
      </w:r>
      <w:proofErr w:type="spellStart"/>
      <w:r w:rsidR="0020448F">
        <w:rPr>
          <w:rFonts w:ascii="Book Antiqua" w:eastAsia="Book Antiqua" w:hAnsi="Book Antiqua" w:cs="Book Antiqua"/>
          <w:i/>
          <w:iCs/>
          <w:color w:val="000000"/>
        </w:rPr>
        <w:t>Gastroenterol</w:t>
      </w:r>
      <w:proofErr w:type="spellEnd"/>
      <w:r w:rsidR="0020448F">
        <w:rPr>
          <w:rFonts w:ascii="Book Antiqua" w:eastAsia="Book Antiqua" w:hAnsi="Book Antiqua" w:cs="Book Antiqua"/>
          <w:color w:val="000000"/>
        </w:rPr>
        <w:t xml:space="preserve"> 2020; </w:t>
      </w:r>
      <w:r w:rsidR="003565F5" w:rsidRPr="003565F5">
        <w:rPr>
          <w:rFonts w:ascii="Book Antiqua" w:eastAsia="Book Antiqua" w:hAnsi="Book Antiqua" w:cs="Book Antiqua"/>
          <w:color w:val="000000"/>
        </w:rPr>
        <w:t xml:space="preserve">26(47): </w:t>
      </w:r>
      <w:r w:rsidR="00C1621B">
        <w:rPr>
          <w:rFonts w:ascii="Book Antiqua" w:hAnsi="Book Antiqua" w:hint="eastAsia"/>
        </w:rPr>
        <w:t>755</w:t>
      </w:r>
      <w:r w:rsidR="0024502E">
        <w:rPr>
          <w:rFonts w:ascii="Book Antiqua" w:hAnsi="Book Antiqua" w:hint="eastAsia"/>
          <w:lang w:eastAsia="zh-CN"/>
        </w:rPr>
        <w:t>0</w:t>
      </w:r>
      <w:r w:rsidR="00C1621B">
        <w:rPr>
          <w:rFonts w:ascii="Book Antiqua" w:hAnsi="Book Antiqua" w:hint="eastAsia"/>
        </w:rPr>
        <w:t>-</w:t>
      </w:r>
      <w:proofErr w:type="gramStart"/>
      <w:r w:rsidR="00C1621B">
        <w:rPr>
          <w:rFonts w:ascii="Book Antiqua" w:hAnsi="Book Antiqua" w:hint="eastAsia"/>
        </w:rPr>
        <w:t>756</w:t>
      </w:r>
      <w:r w:rsidR="0024502E">
        <w:rPr>
          <w:rFonts w:ascii="Book Antiqua" w:hAnsi="Book Antiqua" w:hint="eastAsia"/>
          <w:lang w:eastAsia="zh-CN"/>
        </w:rPr>
        <w:t>7</w:t>
      </w:r>
      <w:r w:rsidR="003565F5" w:rsidRPr="003565F5">
        <w:rPr>
          <w:rFonts w:ascii="Book Antiqua" w:eastAsia="Book Antiqua" w:hAnsi="Book Antiqua" w:cs="Book Antiqua"/>
          <w:color w:val="000000"/>
        </w:rPr>
        <w:t xml:space="preserve">  </w:t>
      </w:r>
      <w:r w:rsidR="003565F5" w:rsidRPr="005D788C">
        <w:rPr>
          <w:rFonts w:ascii="Book Antiqua" w:eastAsia="Book Antiqua" w:hAnsi="Book Antiqua" w:cs="Book Antiqua"/>
          <w:b/>
          <w:color w:val="000000"/>
        </w:rPr>
        <w:t>URL</w:t>
      </w:r>
      <w:proofErr w:type="gramEnd"/>
      <w:r w:rsidR="003565F5" w:rsidRPr="005D788C">
        <w:rPr>
          <w:rFonts w:ascii="Book Antiqua" w:eastAsia="Book Antiqua" w:hAnsi="Book Antiqua" w:cs="Book Antiqua"/>
          <w:b/>
          <w:color w:val="000000"/>
        </w:rPr>
        <w:t xml:space="preserve">: </w:t>
      </w:r>
      <w:r w:rsidR="003565F5" w:rsidRPr="003565F5">
        <w:rPr>
          <w:rFonts w:ascii="Book Antiqua" w:eastAsia="Book Antiqua" w:hAnsi="Book Antiqua" w:cs="Book Antiqua"/>
          <w:color w:val="000000"/>
        </w:rPr>
        <w:t>https://www.wjgnet.com/1007-9327/full/v26/i47/</w:t>
      </w:r>
      <w:r w:rsidR="00C1621B">
        <w:rPr>
          <w:rFonts w:ascii="Book Antiqua" w:hAnsi="Book Antiqua" w:cs="Book Antiqua" w:hint="eastAsia"/>
          <w:color w:val="000000"/>
          <w:lang w:eastAsia="zh-CN"/>
        </w:rPr>
        <w:t>755</w:t>
      </w:r>
      <w:r w:rsidR="0024502E">
        <w:rPr>
          <w:rFonts w:ascii="Book Antiqua" w:hAnsi="Book Antiqua" w:cs="Book Antiqua" w:hint="eastAsia"/>
          <w:color w:val="000000"/>
          <w:lang w:eastAsia="zh-CN"/>
        </w:rPr>
        <w:t>0</w:t>
      </w:r>
      <w:r w:rsidR="003565F5" w:rsidRPr="003565F5">
        <w:rPr>
          <w:rFonts w:ascii="Book Antiqua" w:eastAsia="Book Antiqua" w:hAnsi="Book Antiqua" w:cs="Book Antiqua"/>
          <w:color w:val="000000"/>
        </w:rPr>
        <w:t xml:space="preserve">.htm  </w:t>
      </w:r>
    </w:p>
    <w:p w14:paraId="1698F23E" w14:textId="31E6886F" w:rsidR="00A77B3E" w:rsidRPr="00C1621B" w:rsidRDefault="003565F5">
      <w:pPr>
        <w:spacing w:line="360" w:lineRule="auto"/>
        <w:jc w:val="both"/>
        <w:rPr>
          <w:lang w:eastAsia="zh-CN"/>
        </w:rPr>
      </w:pPr>
      <w:r w:rsidRPr="005D788C">
        <w:rPr>
          <w:rFonts w:ascii="Book Antiqua" w:eastAsia="Book Antiqua" w:hAnsi="Book Antiqua" w:cs="Book Antiqua"/>
          <w:b/>
          <w:color w:val="000000"/>
        </w:rPr>
        <w:t xml:space="preserve">DOI: </w:t>
      </w:r>
      <w:r w:rsidRPr="003565F5">
        <w:rPr>
          <w:rFonts w:ascii="Book Antiqua" w:eastAsia="Book Antiqua" w:hAnsi="Book Antiqua" w:cs="Book Antiqua"/>
          <w:color w:val="000000"/>
        </w:rPr>
        <w:t>https://dx.doi.org/10.3748/wjg.v26.i47.</w:t>
      </w:r>
      <w:r w:rsidR="00C1621B">
        <w:rPr>
          <w:rFonts w:ascii="Book Antiqua" w:hAnsi="Book Antiqua" w:cs="Book Antiqua" w:hint="eastAsia"/>
          <w:color w:val="000000"/>
          <w:lang w:eastAsia="zh-CN"/>
        </w:rPr>
        <w:t>755</w:t>
      </w:r>
      <w:r w:rsidR="0024502E">
        <w:rPr>
          <w:rFonts w:ascii="Book Antiqua" w:hAnsi="Book Antiqua" w:cs="Book Antiqua" w:hint="eastAsia"/>
          <w:color w:val="000000"/>
          <w:lang w:eastAsia="zh-CN"/>
        </w:rPr>
        <w:t>0</w:t>
      </w:r>
      <w:bookmarkStart w:id="3" w:name="_GoBack"/>
      <w:bookmarkEnd w:id="3"/>
    </w:p>
    <w:p w14:paraId="0491F1BE" w14:textId="77777777" w:rsidR="00A77B3E" w:rsidRDefault="00A77B3E">
      <w:pPr>
        <w:spacing w:line="360" w:lineRule="auto"/>
        <w:jc w:val="both"/>
      </w:pPr>
    </w:p>
    <w:p w14:paraId="6DF3C8DB" w14:textId="75EF24C8" w:rsidR="00A77B3E" w:rsidRDefault="0020448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study retrospectively collected 12 patients of Peking University People’s Hospital and 161 patients of literature research</w:t>
      </w:r>
      <w:r w:rsidR="00532884">
        <w:rPr>
          <w:rFonts w:ascii="Book Antiqua" w:eastAsia="Book Antiqua" w:hAnsi="Book Antiqua" w:cs="Book Antiqua"/>
          <w:color w:val="000000"/>
        </w:rPr>
        <w:t xml:space="preserve"> </w:t>
      </w:r>
      <w:r>
        <w:rPr>
          <w:rFonts w:ascii="Book Antiqua" w:eastAsia="Book Antiqua" w:hAnsi="Book Antiqua" w:cs="Book Antiqua"/>
          <w:color w:val="000000"/>
        </w:rPr>
        <w:t>to illustrate the demographic, oncological</w:t>
      </w:r>
      <w:r w:rsidR="00532884">
        <w:rPr>
          <w:rFonts w:ascii="Book Antiqua" w:eastAsia="Book Antiqua" w:hAnsi="Book Antiqua" w:cs="Book Antiqua"/>
          <w:color w:val="000000"/>
        </w:rPr>
        <w:t>,</w:t>
      </w:r>
      <w:r>
        <w:rPr>
          <w:rFonts w:ascii="Book Antiqua" w:eastAsia="Book Antiqua" w:hAnsi="Book Antiqua" w:cs="Book Antiqua"/>
          <w:color w:val="000000"/>
        </w:rPr>
        <w:t xml:space="preserve"> and surgical features of patients with multiple </w:t>
      </w:r>
      <w:r w:rsidR="0011503E">
        <w:rPr>
          <w:rFonts w:ascii="Book Antiqua" w:eastAsia="Book Antiqua" w:hAnsi="Book Antiqua" w:cs="Book Antiqua"/>
          <w:color w:val="000000"/>
        </w:rPr>
        <w:t>gastrointestinal stromal tumors</w:t>
      </w:r>
      <w:r>
        <w:rPr>
          <w:rFonts w:ascii="Book Antiqua" w:eastAsia="Book Antiqua" w:hAnsi="Book Antiqua" w:cs="Book Antiqua"/>
          <w:color w:val="000000"/>
        </w:rPr>
        <w:t xml:space="preserve"> (MGISTs). After analysis, MGISTs might have unique characteristics</w:t>
      </w:r>
      <w:r w:rsidR="00532884">
        <w:rPr>
          <w:rFonts w:ascii="Book Antiqua" w:eastAsia="Book Antiqua" w:hAnsi="Book Antiqua" w:cs="Book Antiqua"/>
          <w:color w:val="000000"/>
        </w:rPr>
        <w:t>,</w:t>
      </w:r>
      <w:r>
        <w:rPr>
          <w:rFonts w:ascii="Book Antiqua" w:eastAsia="Book Antiqua" w:hAnsi="Book Antiqua" w:cs="Book Antiqua"/>
          <w:color w:val="000000"/>
        </w:rPr>
        <w:t xml:space="preserve"> such as lower morbidity, female predominance, young age, multiple organ involvement, and more</w:t>
      </w:r>
      <w:r w:rsidR="00532884">
        <w:rPr>
          <w:rFonts w:ascii="Book Antiqua" w:eastAsia="Book Antiqua" w:hAnsi="Book Antiqua" w:cs="Book Antiqua"/>
          <w:color w:val="000000"/>
        </w:rPr>
        <w:t xml:space="preserve"> likely to</w:t>
      </w:r>
      <w:r>
        <w:rPr>
          <w:rFonts w:ascii="Book Antiqua" w:eastAsia="Book Antiqua" w:hAnsi="Book Antiqua" w:cs="Book Antiqua"/>
          <w:color w:val="000000"/>
        </w:rPr>
        <w:t xml:space="preserve"> occur in syndrome. Although overall survival was similar to single </w:t>
      </w:r>
      <w:r w:rsidR="00377831">
        <w:rPr>
          <w:rFonts w:ascii="Book Antiqua" w:eastAsia="Book Antiqua" w:hAnsi="Book Antiqua" w:cs="Book Antiqua"/>
          <w:color w:val="000000"/>
        </w:rPr>
        <w:t>gastrointestinal stromal tumor</w:t>
      </w:r>
      <w:r>
        <w:rPr>
          <w:rFonts w:ascii="Book Antiqua" w:eastAsia="Book Antiqua" w:hAnsi="Book Antiqua" w:cs="Book Antiqua"/>
          <w:color w:val="000000"/>
        </w:rPr>
        <w:t>,</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high rate of metastasis resulted in a poor recurrence free survival in MGISTs. Based upon evidence and gap map, gene detection and molecular biological analysis are necessary to explore the mechanism and provide appropriate therapy.</w:t>
      </w:r>
    </w:p>
    <w:p w14:paraId="4F077E09" w14:textId="361B257A" w:rsidR="00A77B3E" w:rsidRDefault="0011503E">
      <w:pPr>
        <w:spacing w:line="360" w:lineRule="auto"/>
        <w:jc w:val="both"/>
      </w:pPr>
      <w:r>
        <w:br w:type="page"/>
      </w:r>
      <w:r w:rsidR="0020448F">
        <w:rPr>
          <w:rFonts w:ascii="Book Antiqua" w:eastAsia="Book Antiqua" w:hAnsi="Book Antiqua" w:cs="Book Antiqua"/>
          <w:b/>
          <w:caps/>
          <w:color w:val="000000"/>
          <w:u w:val="single"/>
        </w:rPr>
        <w:lastRenderedPageBreak/>
        <w:t>INTRODUCTION</w:t>
      </w:r>
    </w:p>
    <w:p w14:paraId="6D7AF489" w14:textId="7794A4D2" w:rsidR="00A77B3E" w:rsidRDefault="0020448F">
      <w:pPr>
        <w:spacing w:line="360" w:lineRule="auto"/>
        <w:jc w:val="both"/>
      </w:pPr>
      <w:r>
        <w:rPr>
          <w:rFonts w:ascii="Book Antiqua" w:eastAsia="Book Antiqua" w:hAnsi="Book Antiqua" w:cs="Book Antiqua"/>
          <w:color w:val="000000"/>
        </w:rPr>
        <w:t>Gastrointestinal (GI) stromal tumor (GIST) is the most common mesenchymal tumor of the GI tract, with an estimated unadjusted yearly incidence of 1-1.5 per 100000 individuals</w:t>
      </w:r>
      <w:r w:rsidR="0011503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GISTs, with variable biological behavior </w:t>
      </w:r>
      <w:r w:rsidR="00532884">
        <w:rPr>
          <w:rFonts w:ascii="Book Antiqua" w:eastAsia="Book Antiqua" w:hAnsi="Book Antiqua" w:cs="Book Antiqua"/>
          <w:color w:val="000000"/>
        </w:rPr>
        <w:t>ranging from</w:t>
      </w:r>
      <w:r>
        <w:rPr>
          <w:rFonts w:ascii="Book Antiqua" w:eastAsia="Book Antiqua" w:hAnsi="Book Antiqua" w:cs="Book Antiqua"/>
          <w:color w:val="000000"/>
        </w:rPr>
        <w:t xml:space="preserve"> benign to malignant types, usually occur in elderly individuals (age, 55</w:t>
      </w:r>
      <w:r w:rsidR="0011503E">
        <w:rPr>
          <w:rFonts w:ascii="Book Antiqua" w:eastAsia="Book Antiqua" w:hAnsi="Book Antiqua" w:cs="Book Antiqua"/>
          <w:color w:val="000000"/>
        </w:rPr>
        <w:t>-</w:t>
      </w:r>
      <w:r>
        <w:rPr>
          <w:rFonts w:ascii="Book Antiqua" w:eastAsia="Book Antiqua" w:hAnsi="Book Antiqua" w:cs="Book Antiqua"/>
          <w:color w:val="000000"/>
        </w:rPr>
        <w:t>65 years; median age, 63 years) and are seldom observed in young individuals aged below 20 years (0.4%)</w:t>
      </w:r>
      <w:r w:rsidR="0011503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tumors generally occur in the stomach (55%</w:t>
      </w:r>
      <w:r w:rsidR="0011503E">
        <w:rPr>
          <w:rFonts w:ascii="Book Antiqua" w:eastAsia="Book Antiqua" w:hAnsi="Book Antiqua" w:cs="Book Antiqua"/>
          <w:color w:val="000000"/>
        </w:rPr>
        <w:t>-</w:t>
      </w:r>
      <w:r>
        <w:rPr>
          <w:rFonts w:ascii="Book Antiqua" w:eastAsia="Book Antiqua" w:hAnsi="Book Antiqua" w:cs="Book Antiqua"/>
          <w:color w:val="000000"/>
        </w:rPr>
        <w:t>60%) and small intestine (30%</w:t>
      </w:r>
      <w:r w:rsidR="0011503E">
        <w:rPr>
          <w:rFonts w:ascii="Book Antiqua" w:eastAsia="Book Antiqua" w:hAnsi="Book Antiqua" w:cs="Book Antiqua"/>
          <w:color w:val="000000"/>
        </w:rPr>
        <w:t>-</w:t>
      </w:r>
      <w:r>
        <w:rPr>
          <w:rFonts w:ascii="Book Antiqua" w:eastAsia="Book Antiqua" w:hAnsi="Book Antiqua" w:cs="Book Antiqua"/>
          <w:color w:val="000000"/>
        </w:rPr>
        <w:t>35%) and rarely in the esophagus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1%) and colon/rectum (5%)</w:t>
      </w:r>
      <w:r w:rsidR="0011503E">
        <w:rPr>
          <w:rFonts w:ascii="Book Antiqua" w:eastAsia="Book Antiqua" w:hAnsi="Book Antiqua" w:cs="Book Antiqua"/>
          <w:color w:val="000000"/>
          <w:szCs w:val="30"/>
          <w:vertAlign w:val="superscript"/>
        </w:rPr>
        <w:t>[1,2,4,5]</w:t>
      </w:r>
      <w:r>
        <w:rPr>
          <w:rFonts w:ascii="Book Antiqua" w:eastAsia="Book Antiqua" w:hAnsi="Book Antiqua" w:cs="Book Antiqua"/>
          <w:color w:val="000000"/>
        </w:rPr>
        <w:t xml:space="preserve">. Particularly, GIST found elsewhere within the abdominal cavity, usually in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mesentery, or the retroperitoneum (accounting for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5% of all GISTs), are referred to as extra-GI tract tumors (E-GISTs)</w:t>
      </w:r>
      <w:r w:rsidR="0011503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these are considered to have metastasized from the stomach and/or small intestine during their development</w:t>
      </w:r>
      <w:r w:rsidR="0011503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These tumors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 xml:space="preserve">derived from (or share a common stem cell with) intestinal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and have histological features including spindle, epithelioid</w:t>
      </w:r>
      <w:r w:rsidR="00532884">
        <w:rPr>
          <w:rFonts w:ascii="Book Antiqua" w:eastAsia="Book Antiqua" w:hAnsi="Book Antiqua" w:cs="Book Antiqua"/>
          <w:color w:val="000000"/>
        </w:rPr>
        <w:t>,</w:t>
      </w:r>
      <w:r>
        <w:rPr>
          <w:rFonts w:ascii="Book Antiqua" w:eastAsia="Book Antiqua" w:hAnsi="Book Antiqua" w:cs="Book Antiqua"/>
          <w:color w:val="000000"/>
        </w:rPr>
        <w:t xml:space="preserve"> and mixed. Several immunohistochemical (IHC) markers such as CD117 (95%), CD34 (70%), DOG-1 (96%), SMA (25%),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5%), and S100 (rare) are observed in GISTs</w:t>
      </w:r>
      <w:r w:rsidR="0011503E">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Most GISTs show an oncogenic mutation in the KIT gene (80%</w:t>
      </w:r>
      <w:r w:rsidR="0011503E">
        <w:rPr>
          <w:rFonts w:ascii="Book Antiqua" w:eastAsia="Book Antiqua" w:hAnsi="Book Antiqua" w:cs="Book Antiqua"/>
          <w:color w:val="000000"/>
        </w:rPr>
        <w:t>-</w:t>
      </w:r>
      <w:r>
        <w:rPr>
          <w:rFonts w:ascii="Book Antiqua" w:eastAsia="Book Antiqua" w:hAnsi="Book Antiqua" w:cs="Book Antiqua"/>
          <w:color w:val="000000"/>
        </w:rPr>
        <w:t>85%) or platelet-derived growth factor receptor alpha (PDGFRA, 5%</w:t>
      </w:r>
      <w:r w:rsidR="0011503E">
        <w:rPr>
          <w:rFonts w:ascii="Book Antiqua" w:eastAsia="Book Antiqua" w:hAnsi="Book Antiqua" w:cs="Book Antiqua"/>
          <w:color w:val="000000"/>
        </w:rPr>
        <w:t>-</w:t>
      </w:r>
      <w:r>
        <w:rPr>
          <w:rFonts w:ascii="Book Antiqua" w:eastAsia="Book Antiqua" w:hAnsi="Book Antiqua" w:cs="Book Antiqua"/>
          <w:color w:val="000000"/>
        </w:rPr>
        <w:t>7%) gene</w:t>
      </w:r>
      <w:r w:rsidR="0011503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210420BC" w14:textId="23F3A797" w:rsidR="00A77B3E" w:rsidRDefault="0020448F" w:rsidP="0011503E">
      <w:pPr>
        <w:spacing w:line="360" w:lineRule="auto"/>
        <w:ind w:firstLineChars="100" w:firstLine="240"/>
        <w:jc w:val="both"/>
      </w:pPr>
      <w:r>
        <w:rPr>
          <w:rFonts w:ascii="Book Antiqua" w:eastAsia="Book Antiqua" w:hAnsi="Book Antiqua" w:cs="Book Antiqua"/>
          <w:color w:val="000000"/>
        </w:rPr>
        <w:t xml:space="preserve">Multiple GISTs (MGISTs) are very rare and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commonly observed in cases of syndromic GISTs</w:t>
      </w:r>
      <w:r w:rsidR="00532884">
        <w:rPr>
          <w:rFonts w:ascii="Book Antiqua" w:eastAsia="Book Antiqua" w:hAnsi="Book Antiqua" w:cs="Book Antiqua"/>
          <w:color w:val="000000"/>
        </w:rPr>
        <w:t>,</w:t>
      </w:r>
      <w:r>
        <w:rPr>
          <w:rFonts w:ascii="Book Antiqua" w:eastAsia="Book Antiqua" w:hAnsi="Book Antiqua" w:cs="Book Antiqua"/>
          <w:color w:val="000000"/>
        </w:rPr>
        <w:t xml:space="preserve"> such as type 1 neurofibromatosis (NF1)-associated </w:t>
      </w:r>
      <w:proofErr w:type="gramStart"/>
      <w:r>
        <w:rPr>
          <w:rFonts w:ascii="Book Antiqua" w:eastAsia="Book Antiqua" w:hAnsi="Book Antiqua" w:cs="Book Antiqua"/>
          <w:color w:val="000000"/>
        </w:rPr>
        <w:t>GISTs</w:t>
      </w:r>
      <w:r w:rsidR="0011503E">
        <w:rPr>
          <w:rFonts w:ascii="Book Antiqua" w:eastAsia="Book Antiqua" w:hAnsi="Book Antiqua" w:cs="Book Antiqua"/>
          <w:color w:val="000000"/>
          <w:szCs w:val="30"/>
          <w:vertAlign w:val="superscript"/>
        </w:rPr>
        <w:t>[</w:t>
      </w:r>
      <w:proofErr w:type="gramEnd"/>
      <w:r w:rsidR="0011503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familial GIST</w:t>
      </w:r>
      <w:r w:rsidR="0011503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pediatric GIST</w:t>
      </w:r>
      <w:r w:rsidR="0011503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Carney triad</w:t>
      </w:r>
      <w:r>
        <w:rPr>
          <w:rFonts w:ascii="Book Antiqua" w:eastAsia="Book Antiqua" w:hAnsi="Book Antiqua" w:cs="Book Antiqua"/>
          <w:color w:val="000000"/>
          <w:szCs w:val="30"/>
          <w:vertAlign w:val="superscript"/>
        </w:rPr>
        <w:t>[15]</w:t>
      </w:r>
      <w:r w:rsidR="00532884">
        <w:rPr>
          <w:rFonts w:ascii="Book Antiqua" w:eastAsia="Book Antiqua" w:hAnsi="Book Antiqua" w:cs="Book Antiqua"/>
          <w:color w:val="000000"/>
        </w:rPr>
        <w:t xml:space="preserve">, </w:t>
      </w:r>
      <w:r>
        <w:rPr>
          <w:rFonts w:ascii="Book Antiqua" w:eastAsia="Book Antiqua" w:hAnsi="Book Antiqua" w:cs="Book Antiqua"/>
          <w:color w:val="000000"/>
        </w:rPr>
        <w:t>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 MGISTs are often misinterpreted as metastasis or recurrence using conventional diagnosis techniques</w:t>
      </w:r>
      <w:r w:rsidR="0011503E">
        <w:rPr>
          <w:rFonts w:ascii="Book Antiqua" w:eastAsia="Book Antiqua" w:hAnsi="Book Antiqua" w:cs="Book Antiqua"/>
          <w:color w:val="000000"/>
          <w:szCs w:val="30"/>
          <w:vertAlign w:val="superscript"/>
        </w:rPr>
        <w:t>[12,13,17-20]</w:t>
      </w:r>
      <w:r>
        <w:rPr>
          <w:rFonts w:ascii="Book Antiqua" w:eastAsia="Book Antiqua" w:hAnsi="Book Antiqua" w:cs="Book Antiqua"/>
          <w:color w:val="000000"/>
        </w:rPr>
        <w:t xml:space="preserve">. During the past decades, few studies have been conducted on MGISTs, and the guidelines from </w:t>
      </w:r>
      <w:r w:rsidR="006626E5">
        <w:rPr>
          <w:rFonts w:ascii="Book Antiqua" w:eastAsia="Book Antiqua" w:hAnsi="Book Antiqua" w:cs="Book Antiqua"/>
          <w:color w:val="000000"/>
        </w:rPr>
        <w:t xml:space="preserve">National Comprehensive Cancer </w:t>
      </w:r>
      <w:proofErr w:type="gramStart"/>
      <w:r w:rsidR="006626E5">
        <w:rPr>
          <w:rFonts w:ascii="Book Antiqua" w:eastAsia="Book Antiqua" w:hAnsi="Book Antiqua" w:cs="Book Antiqua"/>
          <w:color w:val="000000"/>
        </w:rPr>
        <w:t>Network</w:t>
      </w:r>
      <w:r w:rsidR="0011503E">
        <w:rPr>
          <w:rFonts w:ascii="Book Antiqua" w:eastAsia="Book Antiqua" w:hAnsi="Book Antiqua" w:cs="Book Antiqua"/>
          <w:color w:val="000000"/>
          <w:szCs w:val="30"/>
          <w:vertAlign w:val="superscript"/>
        </w:rPr>
        <w:t>[</w:t>
      </w:r>
      <w:proofErr w:type="gramEnd"/>
      <w:r w:rsidR="0011503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sidR="006626E5">
        <w:rPr>
          <w:rFonts w:ascii="Book Antiqua" w:eastAsia="Book Antiqua" w:hAnsi="Book Antiqua" w:cs="Book Antiqua"/>
          <w:color w:val="000000"/>
        </w:rPr>
        <w:t>European Society for Medical Oncology</w:t>
      </w:r>
      <w:r w:rsidR="0011503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sidR="006626E5">
        <w:rPr>
          <w:rFonts w:ascii="Book Antiqua" w:eastAsia="Book Antiqua" w:hAnsi="Book Antiqua" w:cs="Book Antiqua"/>
          <w:color w:val="000000"/>
        </w:rPr>
        <w:t>United Kingdom</w:t>
      </w:r>
      <w:r w:rsidR="0011503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France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addition to Asian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Chinese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consensus fail to describe specific diagnosis, treatment, </w:t>
      </w:r>
      <w:r w:rsidR="00532884">
        <w:rPr>
          <w:rFonts w:ascii="Book Antiqua" w:eastAsia="Book Antiqua" w:hAnsi="Book Antiqua" w:cs="Book Antiqua"/>
          <w:color w:val="000000"/>
        </w:rPr>
        <w:t xml:space="preserve">and </w:t>
      </w:r>
      <w:r>
        <w:rPr>
          <w:rFonts w:ascii="Book Antiqua" w:eastAsia="Book Antiqua" w:hAnsi="Book Antiqua" w:cs="Book Antiqua"/>
          <w:color w:val="000000"/>
        </w:rPr>
        <w:t xml:space="preserve">follow-up strategies for MGISTs. Therefore, it is urgently required to </w:t>
      </w:r>
      <w:r w:rsidR="00532884">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deeply these </w:t>
      </w:r>
      <w:r w:rsidR="006626E5">
        <w:rPr>
          <w:rFonts w:ascii="Book Antiqua" w:eastAsia="Book Antiqua" w:hAnsi="Book Antiqua" w:cs="Book Antiqua"/>
          <w:color w:val="000000"/>
        </w:rPr>
        <w:t xml:space="preserve">serious </w:t>
      </w:r>
      <w:r>
        <w:rPr>
          <w:rFonts w:ascii="Book Antiqua" w:eastAsia="Book Antiqua" w:hAnsi="Book Antiqua" w:cs="Book Antiqua"/>
          <w:color w:val="000000"/>
        </w:rPr>
        <w:t>tumors</w:t>
      </w:r>
      <w:r w:rsidR="006626E5">
        <w:rPr>
          <w:rFonts w:ascii="Book Antiqua" w:eastAsia="Book Antiqua" w:hAnsi="Book Antiqua" w:cs="Book Antiqua"/>
          <w:color w:val="000000"/>
        </w:rPr>
        <w:t xml:space="preserve"> and</w:t>
      </w:r>
      <w:r>
        <w:rPr>
          <w:rFonts w:ascii="Book Antiqua" w:eastAsia="Book Antiqua" w:hAnsi="Book Antiqua" w:cs="Book Antiqua"/>
          <w:color w:val="000000"/>
        </w:rPr>
        <w:t xml:space="preserve"> to determine whether single GIST diagnosis, treatment, and follow-up strategies are appropriate for diagnosing and </w:t>
      </w:r>
      <w:r>
        <w:rPr>
          <w:rFonts w:ascii="Book Antiqua" w:eastAsia="Book Antiqua" w:hAnsi="Book Antiqua" w:cs="Book Antiqua"/>
          <w:color w:val="000000"/>
        </w:rPr>
        <w:lastRenderedPageBreak/>
        <w:t>treating MGISTs and whether they offer a worthwhile reference for precise and individualized medical measures in the future.</w:t>
      </w:r>
    </w:p>
    <w:p w14:paraId="3668949B" w14:textId="5EA6A9E0" w:rsidR="00A77B3E" w:rsidRDefault="0020448F" w:rsidP="0011503E">
      <w:pPr>
        <w:spacing w:line="360" w:lineRule="auto"/>
        <w:ind w:firstLineChars="100" w:firstLine="240"/>
        <w:jc w:val="both"/>
      </w:pPr>
      <w:r>
        <w:rPr>
          <w:rFonts w:ascii="Book Antiqua" w:eastAsia="Book Antiqua" w:hAnsi="Book Antiqua" w:cs="Book Antiqua"/>
          <w:color w:val="000000"/>
        </w:rPr>
        <w:t>The present study was performed in accordance with Surgical Case Report (SCARE) Guidelines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Preferred Reporting Items for Systematic Reviews and Meta-Analyses (PRISMA) statement</w:t>
      </w:r>
      <w:r w:rsidR="0011503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which provide the standard reporting guidelines for case reports and literature reviews, respectively.</w:t>
      </w:r>
    </w:p>
    <w:p w14:paraId="6519BCA6" w14:textId="77777777" w:rsidR="00A77B3E" w:rsidRDefault="00A77B3E">
      <w:pPr>
        <w:spacing w:line="360" w:lineRule="auto"/>
        <w:ind w:firstLine="240"/>
        <w:jc w:val="both"/>
      </w:pPr>
    </w:p>
    <w:p w14:paraId="27670AF1" w14:textId="77777777" w:rsidR="00A77B3E" w:rsidRDefault="0020448F">
      <w:pPr>
        <w:spacing w:line="360" w:lineRule="auto"/>
        <w:jc w:val="both"/>
      </w:pPr>
      <w:r>
        <w:rPr>
          <w:rFonts w:ascii="Book Antiqua" w:eastAsia="Book Antiqua" w:hAnsi="Book Antiqua" w:cs="Book Antiqua"/>
          <w:b/>
          <w:caps/>
          <w:color w:val="000000"/>
          <w:u w:val="single"/>
        </w:rPr>
        <w:t>MATERIALS AND METHODS</w:t>
      </w:r>
    </w:p>
    <w:p w14:paraId="371B82D6" w14:textId="77777777" w:rsidR="00A77B3E" w:rsidRDefault="0020448F">
      <w:pPr>
        <w:spacing w:line="360" w:lineRule="auto"/>
        <w:jc w:val="both"/>
      </w:pPr>
      <w:r>
        <w:rPr>
          <w:rFonts w:ascii="Book Antiqua" w:eastAsia="Book Antiqua" w:hAnsi="Book Antiqua" w:cs="Book Antiqua"/>
          <w:b/>
          <w:bCs/>
          <w:i/>
          <w:iCs/>
          <w:color w:val="000000"/>
        </w:rPr>
        <w:t>Definition</w:t>
      </w:r>
    </w:p>
    <w:p w14:paraId="357729EE" w14:textId="55710FE4" w:rsidR="00A77B3E" w:rsidRDefault="0020448F">
      <w:pPr>
        <w:spacing w:line="360" w:lineRule="auto"/>
        <w:jc w:val="both"/>
      </w:pPr>
      <w:r>
        <w:rPr>
          <w:rFonts w:ascii="Book Antiqua" w:eastAsia="Book Antiqua" w:hAnsi="Book Antiqua" w:cs="Book Antiqua"/>
          <w:color w:val="000000"/>
        </w:rPr>
        <w:t>Multiple GISTs, also called multicentric or multifocal GISTs, do not have a formal definition at present. In our study, we defined MGISTs as no less than two GISTs located in the GI tract without any evidence of recurrence or metastasis despite one or more organs being involved</w:t>
      </w:r>
      <w:r w:rsidR="0011503E">
        <w:rPr>
          <w:rFonts w:ascii="Book Antiqua" w:eastAsia="Book Antiqua" w:hAnsi="Book Antiqua" w:cs="Book Antiqua"/>
          <w:color w:val="000000"/>
          <w:szCs w:val="30"/>
          <w:vertAlign w:val="superscript"/>
        </w:rPr>
        <w:t>[17,29]</w:t>
      </w:r>
      <w:r>
        <w:rPr>
          <w:rFonts w:ascii="Book Antiqua" w:eastAsia="Book Antiqua" w:hAnsi="Book Antiqua" w:cs="Book Antiqua"/>
          <w:color w:val="000000"/>
        </w:rPr>
        <w:t>. Especially, GISTs located in the extra-GI tract are usually considered to have metastasized, although a small p</w:t>
      </w:r>
      <w:r w:rsidR="006626E5">
        <w:rPr>
          <w:rFonts w:ascii="Book Antiqua" w:eastAsia="Book Antiqua" w:hAnsi="Book Antiqua" w:cs="Book Antiqua"/>
          <w:color w:val="000000"/>
        </w:rPr>
        <w:t>ortion</w:t>
      </w:r>
      <w:r>
        <w:rPr>
          <w:rFonts w:ascii="Book Antiqua" w:eastAsia="Book Antiqua" w:hAnsi="Book Antiqua" w:cs="Book Antiqua"/>
          <w:color w:val="000000"/>
        </w:rPr>
        <w:t xml:space="preserve"> of them are primary. Because patients with MGISTs comprise only a small proportion of patients with GISTs, we excluded multiple EGIST patients (or those with only one tumor located in the GI tract and the others in the extra-GI tract) to prevent the interference of metastatic EGIST. </w:t>
      </w:r>
    </w:p>
    <w:p w14:paraId="37904F4D" w14:textId="77777777" w:rsidR="00A77B3E" w:rsidRDefault="00A77B3E">
      <w:pPr>
        <w:spacing w:line="360" w:lineRule="auto"/>
        <w:jc w:val="both"/>
      </w:pPr>
    </w:p>
    <w:p w14:paraId="363F0D86" w14:textId="77777777" w:rsidR="00A77B3E" w:rsidRDefault="0020448F">
      <w:pPr>
        <w:spacing w:line="360" w:lineRule="auto"/>
        <w:jc w:val="both"/>
      </w:pPr>
      <w:r>
        <w:rPr>
          <w:rFonts w:ascii="Book Antiqua" w:eastAsia="Book Antiqua" w:hAnsi="Book Antiqua" w:cs="Book Antiqua"/>
          <w:b/>
          <w:bCs/>
          <w:i/>
          <w:iCs/>
          <w:color w:val="000000"/>
        </w:rPr>
        <w:t>Peking University People’s Hospital patients</w:t>
      </w:r>
    </w:p>
    <w:p w14:paraId="2BF68B46" w14:textId="612ED704" w:rsidR="00A77B3E" w:rsidRDefault="0020448F">
      <w:pPr>
        <w:spacing w:line="360" w:lineRule="auto"/>
        <w:jc w:val="both"/>
      </w:pPr>
      <w:r>
        <w:rPr>
          <w:rFonts w:ascii="Book Antiqua" w:eastAsia="Book Antiqua" w:hAnsi="Book Antiqua" w:cs="Book Antiqua"/>
          <w:color w:val="000000"/>
        </w:rPr>
        <w:t>As shown in</w:t>
      </w:r>
      <w:r w:rsidRPr="0011503E">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there were two inclusion criteria for patients at Peking University People’s Hospital: </w:t>
      </w:r>
      <w:r w:rsidR="0011503E">
        <w:rPr>
          <w:rFonts w:ascii="Book Antiqua" w:eastAsia="Book Antiqua" w:hAnsi="Book Antiqua" w:cs="Book Antiqua"/>
          <w:color w:val="000000"/>
        </w:rPr>
        <w:t>(</w:t>
      </w:r>
      <w:r>
        <w:rPr>
          <w:rFonts w:ascii="Book Antiqua" w:eastAsia="Book Antiqua" w:hAnsi="Book Antiqua" w:cs="Book Antiqua"/>
          <w:color w:val="000000"/>
        </w:rPr>
        <w:t xml:space="preserve">1) </w:t>
      </w:r>
      <w:r w:rsidR="006626E5">
        <w:rPr>
          <w:rFonts w:ascii="Book Antiqua" w:eastAsia="Book Antiqua" w:hAnsi="Book Antiqua" w:cs="Book Antiqua"/>
          <w:color w:val="000000"/>
        </w:rPr>
        <w:t>D</w:t>
      </w:r>
      <w:r>
        <w:rPr>
          <w:rFonts w:ascii="Book Antiqua" w:eastAsia="Book Antiqua" w:hAnsi="Book Antiqua" w:cs="Book Antiqua"/>
          <w:color w:val="000000"/>
        </w:rPr>
        <w:t>iagnosis of GIST based on pathological results</w:t>
      </w:r>
      <w:r w:rsidR="00636BC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11503E">
        <w:rPr>
          <w:rFonts w:ascii="Book Antiqua" w:eastAsia="Book Antiqua" w:hAnsi="Book Antiqua" w:cs="Book Antiqua"/>
          <w:color w:val="000000"/>
        </w:rPr>
        <w:t>(</w:t>
      </w:r>
      <w:r>
        <w:rPr>
          <w:rFonts w:ascii="Book Antiqua" w:eastAsia="Book Antiqua" w:hAnsi="Book Antiqua" w:cs="Book Antiqua"/>
          <w:color w:val="000000"/>
        </w:rPr>
        <w:t xml:space="preserve">2) </w:t>
      </w:r>
      <w:r w:rsidR="00636BCF">
        <w:rPr>
          <w:rFonts w:ascii="Book Antiqua" w:hAnsi="Book Antiqua" w:cs="Book Antiqua" w:hint="eastAsia"/>
          <w:color w:val="000000"/>
          <w:lang w:eastAsia="zh-CN"/>
        </w:rPr>
        <w:t>E</w:t>
      </w:r>
      <w:r>
        <w:rPr>
          <w:rFonts w:ascii="Book Antiqua" w:eastAsia="Book Antiqua" w:hAnsi="Book Antiqua" w:cs="Book Antiqua"/>
          <w:color w:val="000000"/>
        </w:rPr>
        <w:t>xistence of multiple neoplasms (≥</w:t>
      </w:r>
      <w:r w:rsidR="0011503E">
        <w:rPr>
          <w:rFonts w:ascii="Book Antiqua" w:eastAsia="Book Antiqua" w:hAnsi="Book Antiqua" w:cs="Book Antiqua"/>
          <w:color w:val="000000"/>
        </w:rPr>
        <w:t xml:space="preserve"> </w:t>
      </w:r>
      <w:r>
        <w:rPr>
          <w:rFonts w:ascii="Book Antiqua" w:eastAsia="Book Antiqua" w:hAnsi="Book Antiqua" w:cs="Book Antiqua"/>
          <w:color w:val="000000"/>
        </w:rPr>
        <w:t>2 tumors). Patients were excluded if they</w:t>
      </w:r>
      <w:r w:rsidR="006626E5">
        <w:rPr>
          <w:rFonts w:ascii="Book Antiqua" w:eastAsia="Book Antiqua" w:hAnsi="Book Antiqua" w:cs="Book Antiqua"/>
          <w:color w:val="000000"/>
        </w:rPr>
        <w:t>:</w:t>
      </w:r>
      <w:r>
        <w:rPr>
          <w:rFonts w:ascii="Book Antiqua" w:eastAsia="Book Antiqua" w:hAnsi="Book Antiqua" w:cs="Book Antiqua"/>
          <w:color w:val="000000"/>
        </w:rPr>
        <w:t xml:space="preserve"> </w:t>
      </w:r>
      <w:r w:rsidR="0011503E">
        <w:rPr>
          <w:rFonts w:ascii="Book Antiqua" w:eastAsia="Book Antiqua" w:hAnsi="Book Antiqua" w:cs="Book Antiqua"/>
          <w:color w:val="000000"/>
        </w:rPr>
        <w:t>(</w:t>
      </w:r>
      <w:r>
        <w:rPr>
          <w:rFonts w:ascii="Book Antiqua" w:eastAsia="Book Antiqua" w:hAnsi="Book Antiqua" w:cs="Book Antiqua"/>
          <w:color w:val="000000"/>
        </w:rPr>
        <w:t xml:space="preserve">1) </w:t>
      </w:r>
      <w:r w:rsidR="006626E5">
        <w:rPr>
          <w:rFonts w:ascii="Book Antiqua" w:eastAsia="Book Antiqua" w:hAnsi="Book Antiqua" w:cs="Book Antiqua"/>
          <w:color w:val="000000"/>
        </w:rPr>
        <w:t>H</w:t>
      </w:r>
      <w:r>
        <w:rPr>
          <w:rFonts w:ascii="Book Antiqua" w:eastAsia="Book Antiqua" w:hAnsi="Book Antiqua" w:cs="Book Antiqua"/>
          <w:color w:val="000000"/>
        </w:rPr>
        <w:t xml:space="preserve">ad only one tumor or none located in the GI tract and others were located in extra-GI tract sites, which are usually considered to have metastasized including mesentery,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peritoneum, or abdomen</w:t>
      </w:r>
      <w:r w:rsidR="00381311">
        <w:rPr>
          <w:rFonts w:ascii="Book Antiqua" w:eastAsia="Book Antiqua" w:hAnsi="Book Antiqua" w:cs="Book Antiqua"/>
          <w:color w:val="000000"/>
        </w:rPr>
        <w:t>;</w:t>
      </w:r>
      <w:r>
        <w:rPr>
          <w:rFonts w:ascii="Book Antiqua" w:eastAsia="Book Antiqua" w:hAnsi="Book Antiqua" w:cs="Book Antiqua"/>
          <w:color w:val="000000"/>
        </w:rPr>
        <w:t xml:space="preserve"> and </w:t>
      </w:r>
      <w:r w:rsidR="0011503E">
        <w:rPr>
          <w:rFonts w:ascii="Book Antiqua" w:eastAsia="Book Antiqua" w:hAnsi="Book Antiqua" w:cs="Book Antiqua"/>
          <w:color w:val="000000"/>
        </w:rPr>
        <w:t>(</w:t>
      </w:r>
      <w:r>
        <w:rPr>
          <w:rFonts w:ascii="Book Antiqua" w:eastAsia="Book Antiqua" w:hAnsi="Book Antiqua" w:cs="Book Antiqua"/>
          <w:color w:val="000000"/>
        </w:rPr>
        <w:t xml:space="preserve">2) </w:t>
      </w:r>
      <w:r w:rsidR="001A22FE">
        <w:rPr>
          <w:rFonts w:ascii="Book Antiqua" w:hAnsi="Book Antiqua" w:cs="Book Antiqua" w:hint="eastAsia"/>
          <w:color w:val="000000"/>
          <w:lang w:eastAsia="zh-CN"/>
        </w:rPr>
        <w:t>S</w:t>
      </w:r>
      <w:r>
        <w:rPr>
          <w:rFonts w:ascii="Book Antiqua" w:eastAsia="Book Antiqua" w:hAnsi="Book Antiqua" w:cs="Book Antiqua"/>
          <w:color w:val="000000"/>
        </w:rPr>
        <w:t>ubstantial patient information such as baseline information or tumor features among others was missing.</w:t>
      </w:r>
    </w:p>
    <w:p w14:paraId="2C49BBBF" w14:textId="77777777" w:rsidR="00A77B3E" w:rsidRDefault="00A77B3E">
      <w:pPr>
        <w:spacing w:line="360" w:lineRule="auto"/>
        <w:jc w:val="both"/>
      </w:pPr>
    </w:p>
    <w:p w14:paraId="23B45486" w14:textId="77777777" w:rsidR="00A77B3E" w:rsidRDefault="0020448F">
      <w:pPr>
        <w:spacing w:line="360" w:lineRule="auto"/>
        <w:jc w:val="both"/>
      </w:pPr>
      <w:r>
        <w:rPr>
          <w:rFonts w:ascii="Book Antiqua" w:eastAsia="Book Antiqua" w:hAnsi="Book Antiqua" w:cs="Book Antiqua"/>
          <w:b/>
          <w:bCs/>
          <w:i/>
          <w:iCs/>
          <w:color w:val="000000"/>
        </w:rPr>
        <w:t>Literature search</w:t>
      </w:r>
    </w:p>
    <w:p w14:paraId="581B4CC1" w14:textId="77777777" w:rsidR="00A77B3E" w:rsidRDefault="0020448F">
      <w:pPr>
        <w:spacing w:line="360" w:lineRule="auto"/>
        <w:jc w:val="both"/>
      </w:pPr>
      <w:r>
        <w:rPr>
          <w:rFonts w:ascii="Book Antiqua" w:eastAsia="Book Antiqua" w:hAnsi="Book Antiqua" w:cs="Book Antiqua"/>
          <w:color w:val="000000"/>
        </w:rPr>
        <w:lastRenderedPageBreak/>
        <w:t>We searched the following electronic databases from inception up to November 30, 2019: PubMed, EMBASE, and the Cochrane library. All published studies were searched without any language restriction. Search items including</w:t>
      </w:r>
      <w:r>
        <w:rPr>
          <w:rFonts w:ascii="Book Antiqua" w:eastAsia="Book Antiqua" w:hAnsi="Book Antiqua" w:cs="Book Antiqua"/>
          <w:i/>
          <w:iCs/>
          <w:color w:val="000000"/>
        </w:rPr>
        <w:t xml:space="preserve"> gastrointestinal stromal tumor, multiple, multicentric, </w:t>
      </w:r>
      <w:r w:rsidRPr="008B6779">
        <w:rPr>
          <w:rFonts w:ascii="Book Antiqua" w:eastAsia="Book Antiqua" w:hAnsi="Book Antiqua" w:cs="Book Antiqua"/>
          <w:color w:val="000000"/>
        </w:rPr>
        <w:t>and</w:t>
      </w:r>
      <w:r>
        <w:rPr>
          <w:rFonts w:ascii="Book Antiqua" w:eastAsia="Book Antiqua" w:hAnsi="Book Antiqua" w:cs="Book Antiqua"/>
          <w:i/>
          <w:iCs/>
          <w:color w:val="000000"/>
        </w:rPr>
        <w:t xml:space="preserve"> multifocal</w:t>
      </w:r>
      <w:r>
        <w:rPr>
          <w:rFonts w:ascii="Book Antiqua" w:eastAsia="Book Antiqua" w:hAnsi="Book Antiqua" w:cs="Book Antiqua"/>
          <w:color w:val="000000"/>
        </w:rPr>
        <w:t xml:space="preserve"> were searched using Medical Subject Headings terms combined with free text terms. We also performed a supplemental literature search through </w:t>
      </w:r>
      <w:r>
        <w:rPr>
          <w:rFonts w:ascii="Book Antiqua" w:eastAsia="Book Antiqua" w:hAnsi="Book Antiqua" w:cs="Book Antiqua"/>
          <w:i/>
          <w:iCs/>
          <w:color w:val="000000"/>
        </w:rPr>
        <w:t>Google Scholar</w:t>
      </w:r>
      <w:r>
        <w:rPr>
          <w:rFonts w:ascii="Book Antiqua" w:eastAsia="Book Antiqua" w:hAnsi="Book Antiqua" w:cs="Book Antiqua"/>
          <w:color w:val="000000"/>
        </w:rPr>
        <w:t xml:space="preserve"> and identified two studies by manual search.</w:t>
      </w:r>
    </w:p>
    <w:p w14:paraId="2A5C6B2C" w14:textId="77777777" w:rsidR="00A77B3E" w:rsidRDefault="00A77B3E">
      <w:pPr>
        <w:spacing w:line="360" w:lineRule="auto"/>
        <w:jc w:val="both"/>
      </w:pPr>
    </w:p>
    <w:p w14:paraId="36882F68" w14:textId="77777777" w:rsidR="00A77B3E" w:rsidRDefault="0020448F">
      <w:pPr>
        <w:spacing w:line="360" w:lineRule="auto"/>
        <w:jc w:val="both"/>
      </w:pPr>
      <w:r>
        <w:rPr>
          <w:rFonts w:ascii="Book Antiqua" w:eastAsia="Book Antiqua" w:hAnsi="Book Antiqua" w:cs="Book Antiqua"/>
          <w:b/>
          <w:bCs/>
          <w:i/>
          <w:iCs/>
          <w:color w:val="000000"/>
        </w:rPr>
        <w:t>Study selection</w:t>
      </w:r>
    </w:p>
    <w:p w14:paraId="218F7A01" w14:textId="59CF2B8A" w:rsidR="00A77B3E" w:rsidRDefault="0020448F">
      <w:pPr>
        <w:spacing w:line="360" w:lineRule="auto"/>
        <w:jc w:val="both"/>
      </w:pPr>
      <w:r>
        <w:rPr>
          <w:rFonts w:ascii="Book Antiqua" w:eastAsia="Book Antiqua" w:hAnsi="Book Antiqua" w:cs="Book Antiqua"/>
          <w:color w:val="000000"/>
        </w:rPr>
        <w:t>Endnote software (version X9.2, Thomson Reuters, Philadelphia, PA, U</w:t>
      </w:r>
      <w:r w:rsidR="00DD13E7">
        <w:rPr>
          <w:rFonts w:ascii="Book Antiqua" w:eastAsia="Book Antiqua" w:hAnsi="Book Antiqua" w:cs="Book Antiqua"/>
          <w:color w:val="000000"/>
        </w:rPr>
        <w:t>nited States</w:t>
      </w:r>
      <w:r>
        <w:rPr>
          <w:rFonts w:ascii="Book Antiqua" w:eastAsia="Book Antiqua" w:hAnsi="Book Antiqua" w:cs="Book Antiqua"/>
          <w:color w:val="000000"/>
        </w:rPr>
        <w:t>) was used for removing duplicates and facilitating the screening process. After two reviewers independently screened the titles and abstracts, unsuitable studies were excluded; further, observational studies were excluded after reading the full text, and the eligible trials were finally identified. Disagreements between reviewers were resolved through discussions. In some cases, case reports may be used as a part of patients group in same author’s or other author’s studies, and we excluded these patients’ data from the latter and reserved the case reports.</w:t>
      </w:r>
    </w:p>
    <w:p w14:paraId="18484E4F" w14:textId="77777777" w:rsidR="00A77B3E" w:rsidRDefault="00A77B3E">
      <w:pPr>
        <w:spacing w:line="360" w:lineRule="auto"/>
        <w:jc w:val="both"/>
      </w:pPr>
    </w:p>
    <w:p w14:paraId="28F0ED4A" w14:textId="77777777" w:rsidR="00A77B3E" w:rsidRDefault="0020448F">
      <w:pPr>
        <w:spacing w:line="360" w:lineRule="auto"/>
        <w:jc w:val="both"/>
      </w:pPr>
      <w:r>
        <w:rPr>
          <w:rFonts w:ascii="Book Antiqua" w:eastAsia="Book Antiqua" w:hAnsi="Book Antiqua" w:cs="Book Antiqua"/>
          <w:b/>
          <w:bCs/>
          <w:i/>
          <w:iCs/>
          <w:color w:val="000000"/>
        </w:rPr>
        <w:t>Data extraction</w:t>
      </w:r>
    </w:p>
    <w:p w14:paraId="3DCBF963" w14:textId="1E4FA262" w:rsidR="00A77B3E" w:rsidRDefault="0020448F">
      <w:pPr>
        <w:spacing w:line="360" w:lineRule="auto"/>
        <w:jc w:val="both"/>
      </w:pPr>
      <w:r>
        <w:rPr>
          <w:rFonts w:ascii="Book Antiqua" w:eastAsia="Book Antiqua" w:hAnsi="Book Antiqua" w:cs="Book Antiqua"/>
          <w:color w:val="000000"/>
        </w:rPr>
        <w:t xml:space="preserve">Two reviewers independently extracted the following data after literature search: </w:t>
      </w:r>
      <w:r w:rsidR="006626E5">
        <w:rPr>
          <w:rFonts w:ascii="Book Antiqua" w:eastAsia="Book Antiqua" w:hAnsi="Book Antiqua" w:cs="Book Antiqua"/>
          <w:color w:val="000000"/>
        </w:rPr>
        <w:t>T</w:t>
      </w:r>
      <w:r>
        <w:rPr>
          <w:rFonts w:ascii="Book Antiqua" w:eastAsia="Book Antiqua" w:hAnsi="Book Antiqua" w:cs="Book Antiqua"/>
          <w:color w:val="000000"/>
        </w:rPr>
        <w:t>itles, years of publication, demographics and baseline characteristics, perioperative information, tumor features, pathological results, and follow-up duration. Meanwhile, methodological and reporting qualities were assessed by two reviewers</w:t>
      </w:r>
      <w:r w:rsidR="006626E5">
        <w:rPr>
          <w:rFonts w:ascii="Book Antiqua" w:eastAsia="Book Antiqua" w:hAnsi="Book Antiqua" w:cs="Book Antiqua"/>
          <w:color w:val="000000"/>
        </w:rPr>
        <w:t xml:space="preserve"> as well</w:t>
      </w:r>
      <w:r>
        <w:rPr>
          <w:rFonts w:ascii="Book Antiqua" w:eastAsia="Book Antiqua" w:hAnsi="Book Antiqua" w:cs="Book Antiqua"/>
          <w:color w:val="000000"/>
        </w:rPr>
        <w:t>.</w:t>
      </w:r>
    </w:p>
    <w:p w14:paraId="552B2C12" w14:textId="77777777" w:rsidR="00A77B3E" w:rsidRDefault="00A77B3E">
      <w:pPr>
        <w:spacing w:line="360" w:lineRule="auto"/>
        <w:jc w:val="both"/>
      </w:pPr>
    </w:p>
    <w:p w14:paraId="744697F6" w14:textId="77777777" w:rsidR="00A77B3E" w:rsidRDefault="0020448F">
      <w:pPr>
        <w:spacing w:line="360" w:lineRule="auto"/>
        <w:jc w:val="both"/>
      </w:pPr>
      <w:r>
        <w:rPr>
          <w:rFonts w:ascii="Book Antiqua" w:eastAsia="Book Antiqua" w:hAnsi="Book Antiqua" w:cs="Book Antiqua"/>
          <w:b/>
          <w:bCs/>
          <w:i/>
          <w:iCs/>
          <w:color w:val="000000"/>
        </w:rPr>
        <w:t>Literature-based patients</w:t>
      </w:r>
    </w:p>
    <w:p w14:paraId="5340A802" w14:textId="701558CC" w:rsidR="00A77B3E" w:rsidRDefault="0020448F">
      <w:pPr>
        <w:spacing w:line="360" w:lineRule="auto"/>
        <w:jc w:val="both"/>
      </w:pPr>
      <w:r>
        <w:rPr>
          <w:rFonts w:ascii="Book Antiqua" w:eastAsia="Book Antiqua" w:hAnsi="Book Antiqua" w:cs="Book Antiqua"/>
          <w:color w:val="000000"/>
        </w:rPr>
        <w:t xml:space="preserve">As shown in </w:t>
      </w:r>
      <w:r w:rsidRPr="00DD13E7">
        <w:rPr>
          <w:rFonts w:ascii="Book Antiqua" w:eastAsia="Book Antiqua" w:hAnsi="Book Antiqua" w:cs="Book Antiqua"/>
          <w:color w:val="000000"/>
        </w:rPr>
        <w:t>Figure 2</w:t>
      </w:r>
      <w:r>
        <w:rPr>
          <w:rFonts w:ascii="Book Antiqua" w:eastAsia="Book Antiqua" w:hAnsi="Book Antiqua" w:cs="Book Antiqua"/>
          <w:color w:val="000000"/>
        </w:rPr>
        <w:t xml:space="preserve">, we retrieved studies focusing on patients with MGISTs from PubMed, EMBASE, and the Cochrane library using keywords mentioned before. After screening titles and abstracts, studies such as case reports, case series, or retrospective studies with detailed patient information were included. Following this, full-text articles were assessed for eligibility: </w:t>
      </w:r>
      <w:r w:rsidR="006626E5">
        <w:rPr>
          <w:rFonts w:ascii="Book Antiqua" w:eastAsia="Book Antiqua" w:hAnsi="Book Antiqua" w:cs="Book Antiqua"/>
          <w:color w:val="000000"/>
        </w:rPr>
        <w:t>S</w:t>
      </w:r>
      <w:r>
        <w:rPr>
          <w:rFonts w:ascii="Book Antiqua" w:eastAsia="Book Antiqua" w:hAnsi="Book Antiqua" w:cs="Book Antiqua"/>
          <w:color w:val="000000"/>
        </w:rPr>
        <w:t xml:space="preserve">tudies with either metastatic GIST or incomplete </w:t>
      </w:r>
      <w:r>
        <w:rPr>
          <w:rFonts w:ascii="Book Antiqua" w:eastAsia="Book Antiqua" w:hAnsi="Book Antiqua" w:cs="Book Antiqua"/>
          <w:color w:val="000000"/>
        </w:rPr>
        <w:lastRenderedPageBreak/>
        <w:t>patient information (such as lack of tumor location data) were excluded. Finally, combined with two articles shortlisted by manual search, the evaluation of studies for inclusion was completed.</w:t>
      </w:r>
    </w:p>
    <w:p w14:paraId="727A4770" w14:textId="02FFB8B6" w:rsidR="00A77B3E" w:rsidRDefault="0020448F" w:rsidP="00DD13E7">
      <w:pPr>
        <w:spacing w:line="360" w:lineRule="auto"/>
        <w:ind w:firstLineChars="100" w:firstLine="240"/>
        <w:jc w:val="both"/>
      </w:pPr>
      <w:r>
        <w:rPr>
          <w:rFonts w:ascii="Book Antiqua" w:eastAsia="Book Antiqua" w:hAnsi="Book Antiqua" w:cs="Book Antiqua"/>
          <w:color w:val="000000"/>
        </w:rPr>
        <w:t>During full-text article assessment, data of literature review-based patients were included if they were diagnosed with GIST based on pathological results and if they had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2 tumors. Accordingly, studies were excluded if patients had only one tumor in the GI tract and others were located in sites that are usually considered as metastasis sites and if explicit patient and tumor information was missing.</w:t>
      </w:r>
    </w:p>
    <w:p w14:paraId="58139769" w14:textId="77777777" w:rsidR="00A77B3E" w:rsidRDefault="00A77B3E" w:rsidP="00DD13E7">
      <w:pPr>
        <w:spacing w:line="360" w:lineRule="auto"/>
        <w:jc w:val="both"/>
      </w:pPr>
    </w:p>
    <w:p w14:paraId="02A47D93" w14:textId="77777777" w:rsidR="00A77B3E" w:rsidRDefault="0020448F">
      <w:pPr>
        <w:spacing w:line="360" w:lineRule="auto"/>
        <w:jc w:val="both"/>
      </w:pPr>
      <w:r>
        <w:rPr>
          <w:rFonts w:ascii="Book Antiqua" w:eastAsia="Book Antiqua" w:hAnsi="Book Antiqua" w:cs="Book Antiqua"/>
          <w:b/>
          <w:bCs/>
          <w:i/>
          <w:iCs/>
          <w:color w:val="000000"/>
        </w:rPr>
        <w:t>Assessment of reporting and methodological quality of including studies</w:t>
      </w:r>
    </w:p>
    <w:p w14:paraId="7B722F7D" w14:textId="7DFC8A15" w:rsidR="00A77B3E" w:rsidRDefault="0020448F">
      <w:pPr>
        <w:spacing w:line="360" w:lineRule="auto"/>
        <w:jc w:val="both"/>
      </w:pPr>
      <w:r>
        <w:rPr>
          <w:rFonts w:ascii="Book Antiqua" w:eastAsia="Book Antiqua" w:hAnsi="Book Antiqua" w:cs="Book Antiqua"/>
          <w:color w:val="000000"/>
        </w:rPr>
        <w:t>The SCARE guideline is a consensus-based surgical case report guideline</w:t>
      </w:r>
      <w:r w:rsidR="00DD13E7">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Another tool, Joanna Briggs Institute (JBI) model, </w:t>
      </w:r>
      <w:r w:rsidR="0064314F">
        <w:rPr>
          <w:rFonts w:ascii="Book Antiqua" w:eastAsia="Book Antiqua" w:hAnsi="Book Antiqua" w:cs="Book Antiqua"/>
          <w:color w:val="000000"/>
        </w:rPr>
        <w:t>was</w:t>
      </w:r>
      <w:r>
        <w:rPr>
          <w:rFonts w:ascii="Book Antiqua" w:eastAsia="Book Antiqua" w:hAnsi="Book Antiqua" w:cs="Book Antiqua"/>
          <w:color w:val="000000"/>
        </w:rPr>
        <w:t xml:space="preserve"> used to enable the assessment of evidence-based healthcare and its role in improving global </w:t>
      </w:r>
      <w:proofErr w:type="gramStart"/>
      <w:r>
        <w:rPr>
          <w:rFonts w:ascii="Book Antiqua" w:eastAsia="Book Antiqua" w:hAnsi="Book Antiqua" w:cs="Book Antiqua"/>
          <w:color w:val="000000"/>
        </w:rPr>
        <w:t>health</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We assessed the methodological and reporting quality of the included studies on the basis of the SCARE guideline and JBI model for quality evaluation. We recorded the issues, and each of the criteria was assigned different scores including “1</w:t>
      </w:r>
      <w:r w:rsidR="00DD13E7">
        <w:rPr>
          <w:rFonts w:ascii="Book Antiqua" w:eastAsia="Book Antiqua" w:hAnsi="Book Antiqua" w:cs="Book Antiqua"/>
          <w:color w:val="000000"/>
        </w:rPr>
        <w:t xml:space="preserve"> </w:t>
      </w:r>
      <w:r>
        <w:rPr>
          <w:rFonts w:ascii="Book Antiqua" w:eastAsia="Book Antiqua" w:hAnsi="Book Antiqua" w:cs="Book Antiqua"/>
          <w:color w:val="000000"/>
        </w:rPr>
        <w:t>= Yes,” “0</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No,” and “0.5</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Unclear” to estimate the quality of the included studies. Particularly, some items were not applicable to certain articles; these were marked as “NA”. Subsequently, we classified the JBI model (case report/case series) and SCARE guideline points as follows: JBI-I (high, 6</w:t>
      </w:r>
      <w:r w:rsidR="00DD13E7">
        <w:rPr>
          <w:rFonts w:ascii="Book Antiqua" w:eastAsia="Book Antiqua" w:hAnsi="Book Antiqua" w:cs="Book Antiqua"/>
          <w:color w:val="000000"/>
        </w:rPr>
        <w:t>-</w:t>
      </w:r>
      <w:r>
        <w:rPr>
          <w:rFonts w:ascii="Book Antiqua" w:eastAsia="Book Antiqua" w:hAnsi="Book Antiqua" w:cs="Book Antiqua"/>
          <w:color w:val="000000"/>
        </w:rPr>
        <w:t>8/8</w:t>
      </w:r>
      <w:r w:rsidR="00DD13E7">
        <w:rPr>
          <w:rFonts w:ascii="Book Antiqua" w:eastAsia="Book Antiqua" w:hAnsi="Book Antiqua" w:cs="Book Antiqua"/>
          <w:color w:val="000000"/>
        </w:rPr>
        <w:t>-</w:t>
      </w:r>
      <w:r>
        <w:rPr>
          <w:rFonts w:ascii="Book Antiqua" w:eastAsia="Book Antiqua" w:hAnsi="Book Antiqua" w:cs="Book Antiqua"/>
          <w:color w:val="000000"/>
        </w:rPr>
        <w:t>10), JBI-II (intermediate, 3</w:t>
      </w:r>
      <w:r w:rsidR="00DD13E7">
        <w:rPr>
          <w:rFonts w:ascii="Book Antiqua" w:eastAsia="Book Antiqua" w:hAnsi="Book Antiqua" w:cs="Book Antiqua"/>
          <w:color w:val="000000"/>
        </w:rPr>
        <w:t>-</w:t>
      </w:r>
      <w:r>
        <w:rPr>
          <w:rFonts w:ascii="Book Antiqua" w:eastAsia="Book Antiqua" w:hAnsi="Book Antiqua" w:cs="Book Antiqua"/>
          <w:color w:val="000000"/>
        </w:rPr>
        <w:t>5/5</w:t>
      </w:r>
      <w:r w:rsidR="00DD13E7">
        <w:rPr>
          <w:rFonts w:ascii="Book Antiqua" w:eastAsia="Book Antiqua" w:hAnsi="Book Antiqua" w:cs="Book Antiqua"/>
          <w:color w:val="000000"/>
        </w:rPr>
        <w:t>-</w:t>
      </w:r>
      <w:r>
        <w:rPr>
          <w:rFonts w:ascii="Book Antiqua" w:eastAsia="Book Antiqua" w:hAnsi="Book Antiqua" w:cs="Book Antiqua"/>
          <w:color w:val="000000"/>
        </w:rPr>
        <w:t>7), JBI-III (low, 0</w:t>
      </w:r>
      <w:r w:rsidR="00DD13E7">
        <w:rPr>
          <w:rFonts w:ascii="Book Antiqua" w:eastAsia="Book Antiqua" w:hAnsi="Book Antiqua" w:cs="Book Antiqua"/>
          <w:color w:val="000000"/>
        </w:rPr>
        <w:t>-</w:t>
      </w:r>
      <w:r>
        <w:rPr>
          <w:rFonts w:ascii="Book Antiqua" w:eastAsia="Book Antiqua" w:hAnsi="Book Antiqua" w:cs="Book Antiqua"/>
          <w:color w:val="000000"/>
        </w:rPr>
        <w:t>2/0</w:t>
      </w:r>
      <w:r w:rsidR="00DD13E7">
        <w:rPr>
          <w:rFonts w:ascii="Book Antiqua" w:eastAsia="Book Antiqua" w:hAnsi="Book Antiqua" w:cs="Book Antiqua"/>
          <w:color w:val="000000"/>
        </w:rPr>
        <w:t>-</w:t>
      </w:r>
      <w:r>
        <w:rPr>
          <w:rFonts w:ascii="Book Antiqua" w:eastAsia="Book Antiqua" w:hAnsi="Book Antiqua" w:cs="Book Antiqua"/>
          <w:color w:val="000000"/>
        </w:rPr>
        <w:t>4); SCARE-A (very high, 28</w:t>
      </w:r>
      <w:r w:rsidR="00DD13E7">
        <w:rPr>
          <w:rFonts w:ascii="Book Antiqua" w:eastAsia="Book Antiqua" w:hAnsi="Book Antiqua" w:cs="Book Antiqua"/>
          <w:color w:val="000000"/>
        </w:rPr>
        <w:t>-</w:t>
      </w:r>
      <w:r>
        <w:rPr>
          <w:rFonts w:ascii="Book Antiqua" w:eastAsia="Book Antiqua" w:hAnsi="Book Antiqua" w:cs="Book Antiqua"/>
          <w:color w:val="000000"/>
        </w:rPr>
        <w:t>30), SCARE-B (high, 21</w:t>
      </w:r>
      <w:r w:rsidR="00DD13E7">
        <w:rPr>
          <w:rFonts w:ascii="Book Antiqua" w:eastAsia="Book Antiqua" w:hAnsi="Book Antiqua" w:cs="Book Antiqua"/>
          <w:color w:val="000000"/>
        </w:rPr>
        <w:t>-</w:t>
      </w:r>
      <w:r>
        <w:rPr>
          <w:rFonts w:ascii="Book Antiqua" w:eastAsia="Book Antiqua" w:hAnsi="Book Antiqua" w:cs="Book Antiqua"/>
          <w:color w:val="000000"/>
        </w:rPr>
        <w:t>27), SCARE-C (intermediate, 14</w:t>
      </w:r>
      <w:r w:rsidR="00DD13E7">
        <w:rPr>
          <w:rFonts w:ascii="Book Antiqua" w:eastAsia="Book Antiqua" w:hAnsi="Book Antiqua" w:cs="Book Antiqua"/>
          <w:color w:val="000000"/>
        </w:rPr>
        <w:t>-</w:t>
      </w:r>
      <w:r>
        <w:rPr>
          <w:rFonts w:ascii="Book Antiqua" w:eastAsia="Book Antiqua" w:hAnsi="Book Antiqua" w:cs="Book Antiqua"/>
          <w:color w:val="000000"/>
        </w:rPr>
        <w:t>20), SCARE-D (low, 7</w:t>
      </w:r>
      <w:r w:rsidR="00DD13E7">
        <w:rPr>
          <w:rFonts w:ascii="Book Antiqua" w:eastAsia="Book Antiqua" w:hAnsi="Book Antiqua" w:cs="Book Antiqua"/>
          <w:color w:val="000000"/>
        </w:rPr>
        <w:t>-</w:t>
      </w:r>
      <w:r>
        <w:rPr>
          <w:rFonts w:ascii="Book Antiqua" w:eastAsia="Book Antiqua" w:hAnsi="Book Antiqua" w:cs="Book Antiqua"/>
          <w:color w:val="000000"/>
        </w:rPr>
        <w:t>13)</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SCARE-E (very low, 0</w:t>
      </w:r>
      <w:r w:rsidR="00DD13E7">
        <w:rPr>
          <w:rFonts w:ascii="Book Antiqua" w:eastAsia="Book Antiqua" w:hAnsi="Book Antiqua" w:cs="Book Antiqua"/>
          <w:color w:val="000000"/>
        </w:rPr>
        <w:t>-</w:t>
      </w:r>
      <w:r>
        <w:rPr>
          <w:rFonts w:ascii="Book Antiqua" w:eastAsia="Book Antiqua" w:hAnsi="Book Antiqua" w:cs="Book Antiqua"/>
          <w:color w:val="000000"/>
        </w:rPr>
        <w:t xml:space="preserve">6). A detailed rating scale for the JBI model and SCARE guidelines is available in </w:t>
      </w:r>
      <w:r w:rsidR="00EA4C56">
        <w:rPr>
          <w:rFonts w:ascii="Book Antiqua" w:eastAsia="Book Antiqua" w:hAnsi="Book Antiqua" w:cs="Book Antiqua"/>
          <w:color w:val="000000"/>
        </w:rPr>
        <w:t>Supplementary Tables</w:t>
      </w:r>
      <w:r w:rsidRPr="00DD13E7">
        <w:rPr>
          <w:rFonts w:ascii="Book Antiqua" w:eastAsia="Book Antiqua" w:hAnsi="Book Antiqua" w:cs="Book Antiqua"/>
          <w:color w:val="000000"/>
        </w:rPr>
        <w:t xml:space="preserve"> 1 and</w:t>
      </w:r>
      <w:r w:rsidR="00EA4C56">
        <w:rPr>
          <w:rFonts w:ascii="Book Antiqua" w:eastAsia="Book Antiqua" w:hAnsi="Book Antiqua" w:cs="Book Antiqua"/>
          <w:color w:val="000000"/>
        </w:rPr>
        <w:t xml:space="preserve"> </w:t>
      </w:r>
      <w:r w:rsidRPr="00DD13E7">
        <w:rPr>
          <w:rFonts w:ascii="Book Antiqua" w:eastAsia="Book Antiqua" w:hAnsi="Book Antiqua" w:cs="Book Antiqua"/>
          <w:color w:val="000000"/>
        </w:rPr>
        <w:t>2</w:t>
      </w:r>
      <w:r>
        <w:rPr>
          <w:rFonts w:ascii="Book Antiqua" w:eastAsia="Book Antiqua" w:hAnsi="Book Antiqua" w:cs="Book Antiqua"/>
          <w:color w:val="000000"/>
        </w:rPr>
        <w:t>. Each study was subjected to quality assessment by two reviewers, and discrepancies were resolved by a discussion.</w:t>
      </w:r>
    </w:p>
    <w:p w14:paraId="6694CC5D" w14:textId="77777777" w:rsidR="00A77B3E" w:rsidRDefault="00A77B3E">
      <w:pPr>
        <w:spacing w:line="360" w:lineRule="auto"/>
        <w:jc w:val="both"/>
      </w:pPr>
    </w:p>
    <w:p w14:paraId="75710996" w14:textId="77777777" w:rsidR="00A77B3E" w:rsidRDefault="0020448F">
      <w:pPr>
        <w:spacing w:line="360" w:lineRule="auto"/>
        <w:jc w:val="both"/>
      </w:pPr>
      <w:r>
        <w:rPr>
          <w:rFonts w:ascii="Book Antiqua" w:eastAsia="Book Antiqua" w:hAnsi="Book Antiqua" w:cs="Book Antiqua"/>
          <w:b/>
          <w:bCs/>
          <w:i/>
          <w:iCs/>
          <w:color w:val="000000"/>
        </w:rPr>
        <w:t>Evidence and gap map</w:t>
      </w:r>
    </w:p>
    <w:p w14:paraId="0C89BEB9" w14:textId="2A16F817" w:rsidR="00A77B3E" w:rsidRDefault="0020448F">
      <w:pPr>
        <w:spacing w:line="360" w:lineRule="auto"/>
        <w:jc w:val="both"/>
      </w:pPr>
      <w:r>
        <w:rPr>
          <w:rFonts w:ascii="Book Antiqua" w:eastAsia="Book Antiqua" w:hAnsi="Book Antiqua" w:cs="Book Antiqua"/>
          <w:color w:val="000000"/>
        </w:rPr>
        <w:t xml:space="preserve">Evidence and gap map (EGM) is a method of systematically identifying, reporting, and visualizing a body of evidence on a specific topic, which may show high-quality studies and the emphasis of studies. The scope of the EGM in our study was to cover the </w:t>
      </w:r>
      <w:r>
        <w:rPr>
          <w:rFonts w:ascii="Book Antiqua" w:eastAsia="Book Antiqua" w:hAnsi="Book Antiqua" w:cs="Book Antiqua"/>
          <w:color w:val="000000"/>
        </w:rPr>
        <w:lastRenderedPageBreak/>
        <w:t xml:space="preserve">different types of MGISTs and their clinical and pathological information. The EGM adopted in our study was classified into five categories: </w:t>
      </w:r>
      <w:r w:rsidR="00CD2DF0">
        <w:rPr>
          <w:rFonts w:ascii="Book Antiqua" w:eastAsia="Book Antiqua" w:hAnsi="Book Antiqua" w:cs="Book Antiqua"/>
          <w:color w:val="000000"/>
        </w:rPr>
        <w:t>B</w:t>
      </w:r>
      <w:r>
        <w:rPr>
          <w:rFonts w:ascii="Book Antiqua" w:eastAsia="Book Antiqua" w:hAnsi="Book Antiqua" w:cs="Book Antiqua"/>
          <w:color w:val="000000"/>
        </w:rPr>
        <w:t xml:space="preserve">aseline characteristics, tumor features, pathological characteristics, perioperative information, and follow-up results. Further, the population was classified into six categories: </w:t>
      </w:r>
      <w:r w:rsidR="00CD2DF0">
        <w:rPr>
          <w:rFonts w:ascii="Book Antiqua" w:eastAsia="Book Antiqua" w:hAnsi="Book Antiqua" w:cs="Book Antiqua"/>
          <w:color w:val="000000"/>
        </w:rPr>
        <w:t>S</w:t>
      </w:r>
      <w:r>
        <w:rPr>
          <w:rFonts w:ascii="Book Antiqua" w:eastAsia="Book Antiqua" w:hAnsi="Book Antiqua" w:cs="Book Antiqua"/>
          <w:color w:val="000000"/>
        </w:rPr>
        <w:t>poradic MGISTs, NF1-associated MGISTs, familial MGISTs, pediatric MGISTs, Carney triad syndrome, and Carney</w:t>
      </w:r>
      <w:r w:rsidR="00DD13E7">
        <w:rPr>
          <w:rFonts w:ascii="Book Antiqua" w:eastAsia="Book Antiqua" w:hAnsi="Book Antiqua" w:cs="Book Antiqua"/>
          <w:color w:val="000000"/>
        </w:rPr>
        <w:t>-</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A bubble diagram was used to visualize the EGM </w:t>
      </w:r>
      <w:r>
        <w:rPr>
          <w:rFonts w:ascii="Book Antiqua" w:eastAsia="Book Antiqua" w:hAnsi="Book Antiqua" w:cs="Book Antiqua"/>
          <w:i/>
          <w:iCs/>
          <w:color w:val="000000"/>
        </w:rPr>
        <w:t>via</w:t>
      </w:r>
      <w:r>
        <w:rPr>
          <w:rFonts w:ascii="Book Antiqua" w:eastAsia="Book Antiqua" w:hAnsi="Book Antiqua" w:cs="Book Antiqua"/>
          <w:color w:val="000000"/>
        </w:rPr>
        <w:t xml:space="preserve"> Excel (Microsoft, 2016</w:t>
      </w:r>
      <w:r w:rsidR="00CD2DF0">
        <w:rPr>
          <w:rFonts w:ascii="Book Antiqua" w:eastAsia="Book Antiqua" w:hAnsi="Book Antiqua" w:cs="Book Antiqua"/>
          <w:color w:val="000000"/>
        </w:rPr>
        <w:t>, Redmond, WA, United States</w:t>
      </w:r>
      <w:r>
        <w:rPr>
          <w:rFonts w:ascii="Book Antiqua" w:eastAsia="Book Antiqua" w:hAnsi="Book Antiqua" w:cs="Book Antiqua"/>
          <w:color w:val="000000"/>
        </w:rPr>
        <w:t>). The size of a bubble represented the sample, and the color indicated whether the clinical characteristic was fully or partly reported in each study.</w:t>
      </w:r>
    </w:p>
    <w:p w14:paraId="1B66832B" w14:textId="77777777" w:rsidR="00A77B3E" w:rsidRDefault="00A77B3E">
      <w:pPr>
        <w:spacing w:line="360" w:lineRule="auto"/>
        <w:jc w:val="both"/>
      </w:pPr>
    </w:p>
    <w:p w14:paraId="46C2D8CB" w14:textId="77777777" w:rsidR="00A77B3E" w:rsidRDefault="0020448F">
      <w:pPr>
        <w:spacing w:line="360" w:lineRule="auto"/>
        <w:jc w:val="both"/>
      </w:pPr>
      <w:r>
        <w:rPr>
          <w:rFonts w:ascii="Book Antiqua" w:eastAsia="Book Antiqua" w:hAnsi="Book Antiqua" w:cs="Book Antiqua"/>
          <w:b/>
          <w:bCs/>
          <w:i/>
          <w:iCs/>
          <w:color w:val="000000"/>
        </w:rPr>
        <w:t>Statistical analysis</w:t>
      </w:r>
    </w:p>
    <w:p w14:paraId="3C03CB39" w14:textId="4E385E6D" w:rsidR="00A77B3E" w:rsidRDefault="0020448F">
      <w:pPr>
        <w:spacing w:line="360" w:lineRule="auto"/>
        <w:jc w:val="both"/>
      </w:pPr>
      <w:r>
        <w:rPr>
          <w:rFonts w:ascii="Book Antiqua" w:eastAsia="Book Antiqua" w:hAnsi="Book Antiqua" w:cs="Book Antiqua"/>
          <w:color w:val="000000"/>
        </w:rPr>
        <w:t xml:space="preserve">The statistical methods of this study were reviewed by Tian </w:t>
      </w:r>
      <w:r w:rsidR="00DD13E7">
        <w:rPr>
          <w:rFonts w:ascii="Book Antiqua" w:eastAsia="Book Antiqua" w:hAnsi="Book Antiqua" w:cs="Book Antiqua"/>
          <w:color w:val="000000"/>
        </w:rPr>
        <w:t xml:space="preserve">JH </w:t>
      </w:r>
      <w:r>
        <w:rPr>
          <w:rFonts w:ascii="Book Antiqua" w:eastAsia="Book Antiqua" w:hAnsi="Book Antiqua" w:cs="Book Antiqua"/>
          <w:color w:val="000000"/>
        </w:rPr>
        <w:t>from Evidence-Based Medicine Center of Lanzhou University. Continuous variables are expressed as means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categorical variables are expressed as numbers (%). Kaplan–Meier survival function and statistical analyses were performed using the SPSS software (version 25.0, SPSS Inc., </w:t>
      </w:r>
      <w:r w:rsidR="00CD2DF0">
        <w:rPr>
          <w:rFonts w:ascii="Book Antiqua" w:eastAsia="Book Antiqua" w:hAnsi="Book Antiqua" w:cs="Book Antiqua"/>
          <w:color w:val="000000"/>
        </w:rPr>
        <w:t>Armonk, NY</w:t>
      </w:r>
      <w:r>
        <w:rPr>
          <w:rFonts w:ascii="Book Antiqua" w:eastAsia="Book Antiqua" w:hAnsi="Book Antiqua" w:cs="Book Antiqua"/>
          <w:color w:val="000000"/>
        </w:rPr>
        <w:t xml:space="preserve">, </w:t>
      </w:r>
      <w:r w:rsidR="00DD13E7">
        <w:rPr>
          <w:rFonts w:ascii="Book Antiqua" w:eastAsia="Book Antiqua" w:hAnsi="Book Antiqua" w:cs="Book Antiqua"/>
          <w:color w:val="000000"/>
        </w:rPr>
        <w:t>United States</w:t>
      </w:r>
      <w:r>
        <w:rPr>
          <w:rFonts w:ascii="Book Antiqua" w:eastAsia="Book Antiqua" w:hAnsi="Book Antiqua" w:cs="Book Antiqua"/>
          <w:color w:val="000000"/>
        </w:rPr>
        <w:t>), unless indicated otherwise.</w:t>
      </w:r>
    </w:p>
    <w:p w14:paraId="78981DA0" w14:textId="77777777" w:rsidR="00A77B3E" w:rsidRDefault="00A77B3E">
      <w:pPr>
        <w:spacing w:line="360" w:lineRule="auto"/>
        <w:jc w:val="both"/>
      </w:pPr>
    </w:p>
    <w:p w14:paraId="7EB56DBF" w14:textId="77777777" w:rsidR="00A77B3E" w:rsidRDefault="0020448F">
      <w:pPr>
        <w:spacing w:line="360" w:lineRule="auto"/>
        <w:jc w:val="both"/>
      </w:pPr>
      <w:r>
        <w:rPr>
          <w:rFonts w:ascii="Book Antiqua" w:eastAsia="Book Antiqua" w:hAnsi="Book Antiqua" w:cs="Book Antiqua"/>
          <w:b/>
          <w:caps/>
          <w:color w:val="000000"/>
          <w:u w:val="single"/>
        </w:rPr>
        <w:t>RESULTS</w:t>
      </w:r>
    </w:p>
    <w:p w14:paraId="11402483" w14:textId="77777777" w:rsidR="00A77B3E" w:rsidRDefault="0020448F">
      <w:pPr>
        <w:spacing w:line="360" w:lineRule="auto"/>
        <w:jc w:val="both"/>
      </w:pPr>
      <w:r>
        <w:rPr>
          <w:rFonts w:ascii="Book Antiqua" w:eastAsia="Book Antiqua" w:hAnsi="Book Antiqua" w:cs="Book Antiqua"/>
          <w:b/>
          <w:bCs/>
          <w:i/>
          <w:iCs/>
          <w:color w:val="000000"/>
        </w:rPr>
        <w:t>Peking University People’s Hospital patients</w:t>
      </w:r>
    </w:p>
    <w:p w14:paraId="64C56D42" w14:textId="76B31389" w:rsidR="00A77B3E" w:rsidRDefault="0020448F">
      <w:pPr>
        <w:spacing w:line="360" w:lineRule="auto"/>
        <w:jc w:val="both"/>
      </w:pPr>
      <w:r>
        <w:rPr>
          <w:rFonts w:ascii="Book Antiqua" w:eastAsia="Book Antiqua" w:hAnsi="Book Antiqua" w:cs="Book Antiqua"/>
          <w:color w:val="000000"/>
        </w:rPr>
        <w:t xml:space="preserve">During the period </w:t>
      </w:r>
      <w:r w:rsidR="00CD2DF0">
        <w:rPr>
          <w:rFonts w:ascii="Book Antiqua" w:eastAsia="Book Antiqua" w:hAnsi="Book Antiqua" w:cs="Book Antiqua"/>
          <w:color w:val="000000"/>
        </w:rPr>
        <w:t>between</w:t>
      </w:r>
      <w:r>
        <w:rPr>
          <w:rFonts w:ascii="Book Antiqua" w:eastAsia="Book Antiqua" w:hAnsi="Book Antiqua" w:cs="Book Antiqua"/>
          <w:color w:val="000000"/>
        </w:rPr>
        <w:t xml:space="preserve"> January 2008 </w:t>
      </w:r>
      <w:r w:rsidR="00CD2DF0">
        <w:rPr>
          <w:rFonts w:ascii="Book Antiqua" w:eastAsia="Book Antiqua" w:hAnsi="Book Antiqua" w:cs="Book Antiqua"/>
          <w:color w:val="000000"/>
        </w:rPr>
        <w:t>and</w:t>
      </w:r>
      <w:r>
        <w:rPr>
          <w:rFonts w:ascii="Book Antiqua" w:eastAsia="Book Antiqua" w:hAnsi="Book Antiqua" w:cs="Book Antiqua"/>
          <w:color w:val="000000"/>
        </w:rPr>
        <w:t xml:space="preserve"> November 2019, 12 identified individual patients (males, </w:t>
      </w:r>
      <w:r w:rsidR="00CD2DF0">
        <w:rPr>
          <w:rFonts w:ascii="Book Antiqua" w:eastAsia="Book Antiqua" w:hAnsi="Book Antiqua" w:cs="Book Antiqua"/>
          <w:color w:val="000000"/>
        </w:rPr>
        <w:t>six</w:t>
      </w:r>
      <w:r>
        <w:rPr>
          <w:rFonts w:ascii="Book Antiqua" w:eastAsia="Book Antiqua" w:hAnsi="Book Antiqua" w:cs="Book Antiqua"/>
          <w:color w:val="000000"/>
        </w:rPr>
        <w:t xml:space="preserve">; females, </w:t>
      </w:r>
      <w:r w:rsidR="00CD2DF0">
        <w:rPr>
          <w:rFonts w:ascii="Book Antiqua" w:eastAsia="Book Antiqua" w:hAnsi="Book Antiqua" w:cs="Book Antiqua"/>
          <w:color w:val="000000"/>
        </w:rPr>
        <w:t>six</w:t>
      </w:r>
      <w:r>
        <w:rPr>
          <w:rFonts w:ascii="Book Antiqua" w:eastAsia="Book Antiqua" w:hAnsi="Book Antiqua" w:cs="Book Antiqua"/>
          <w:color w:val="000000"/>
        </w:rPr>
        <w:t xml:space="preserve">) aged 53 to 88 years (mean age, 65.33 years) were admitted to the Peking University People’s Hospital. All detailed information is available in </w:t>
      </w:r>
      <w:r w:rsidR="00EA4C56">
        <w:rPr>
          <w:rFonts w:ascii="Book Antiqua" w:eastAsia="Book Antiqua" w:hAnsi="Book Antiqua" w:cs="Book Antiqua"/>
          <w:color w:val="000000"/>
        </w:rPr>
        <w:t>Supplementary Table</w:t>
      </w:r>
      <w:r w:rsidRPr="00DD13E7">
        <w:rPr>
          <w:rFonts w:ascii="Book Antiqua" w:eastAsia="Book Antiqua" w:hAnsi="Book Antiqua" w:cs="Book Antiqua"/>
          <w:color w:val="000000"/>
        </w:rPr>
        <w:t xml:space="preserve"> 3</w:t>
      </w:r>
      <w:r>
        <w:rPr>
          <w:rFonts w:ascii="Book Antiqua" w:eastAsia="Book Antiqua" w:hAnsi="Book Antiqua" w:cs="Book Antiqua"/>
          <w:color w:val="000000"/>
        </w:rPr>
        <w:t>. Based on the patient age groups, we could determine that patients aged between 61 and 80 years comprised the major proportion of patients (9/12). With regard to the common symptoms, incidental finding without any subjective discomfort occurred in seven patients, and GI bleeding and abdominal pain were the most common symptoms (both 2/12). Sporadic MGISTs (10/12) were predominant and the others were NF1-associated type; no patient had familial history of GIST. Only one in 12 patients had a secondary malignant tumor (breast cancer).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rPr>
        <w:lastRenderedPageBreak/>
        <w:t>patients at the Peking University People’s Hospital underwent computed tomography (CT)</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half of them underwent an endoscopy; only two patients underwent magnetic resonance imaging. During the surgery, laparoscopy was performed in seven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nine patients received </w:t>
      </w:r>
      <w:r w:rsidRPr="008B6779">
        <w:rPr>
          <w:rFonts w:ascii="Book Antiqua" w:eastAsia="Book Antiqua" w:hAnsi="Book Antiqua" w:cs="Book Antiqua"/>
          <w:i/>
          <w:iCs/>
          <w:color w:val="000000"/>
        </w:rPr>
        <w:t>en bloc</w:t>
      </w:r>
      <w:r>
        <w:rPr>
          <w:rFonts w:ascii="Book Antiqua" w:eastAsia="Book Antiqua" w:hAnsi="Book Antiqua" w:cs="Book Antiqua"/>
          <w:color w:val="000000"/>
        </w:rPr>
        <w:t xml:space="preserve"> (R0) resection. Among the 40 tumors of 12 patients, 22 tumors were located in the stomach and 17 in the small intestine. Three quarters of patients showed the involvement of only a single organ. With regard to the pathological results, minimal and maximum sizes were 0.10 cm and 8.00 cm, respectively. All tumors showed spindle morphology</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&gt;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90% had a low mitosis rate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5), with a mean tumor size of 3.86 cm. Interestingly, more than half of the tumors were micro-GIST (sized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 cm). Because of the small size of tumors, the risks were predominantly low or very low (more than 85%). On immunohistochemical analysis, CD117 was extensively positive in 12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only one-third of the tumors were positive for CD34.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w:t>
      </w:r>
      <w:r w:rsidR="00CD2DF0">
        <w:rPr>
          <w:rFonts w:ascii="Book Antiqua" w:eastAsia="Book Antiqua" w:hAnsi="Book Antiqua" w:cs="Book Antiqua"/>
          <w:color w:val="000000"/>
        </w:rPr>
        <w:t>smooth muscle actin (</w:t>
      </w:r>
      <w:r>
        <w:rPr>
          <w:rFonts w:ascii="Book Antiqua" w:eastAsia="Book Antiqua" w:hAnsi="Book Antiqua" w:cs="Book Antiqua"/>
          <w:color w:val="000000"/>
        </w:rPr>
        <w:t>SMA</w:t>
      </w:r>
      <w:r w:rsidR="00CD2DF0">
        <w:rPr>
          <w:rFonts w:ascii="Book Antiqua" w:eastAsia="Book Antiqua" w:hAnsi="Book Antiqua" w:cs="Book Antiqua"/>
          <w:color w:val="000000"/>
        </w:rPr>
        <w:t>)</w:t>
      </w:r>
      <w:r>
        <w:rPr>
          <w:rFonts w:ascii="Book Antiqua" w:eastAsia="Book Antiqua" w:hAnsi="Book Antiqua" w:cs="Book Antiqua"/>
          <w:color w:val="000000"/>
        </w:rPr>
        <w:t>, and S-100 were almost negative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Ki-67 </w:t>
      </w:r>
      <w:r w:rsidR="00CD2DF0">
        <w:rPr>
          <w:rFonts w:ascii="Book Antiqua" w:eastAsia="Book Antiqua" w:hAnsi="Book Antiqua" w:cs="Book Antiqua"/>
          <w:color w:val="000000"/>
        </w:rPr>
        <w:t>l</w:t>
      </w:r>
      <w:r>
        <w:rPr>
          <w:rFonts w:ascii="Book Antiqua" w:eastAsia="Book Antiqua" w:hAnsi="Book Antiqua" w:cs="Book Antiqua"/>
          <w:color w:val="000000"/>
        </w:rPr>
        <w:t xml:space="preserve">evel ranged from 0% to 20% with a mean value of 3.83%. After a mean 33.75-mo follow-up in the form of telephonic conversations and outpatient visits, </w:t>
      </w:r>
      <w:r w:rsidR="00CD2DF0">
        <w:rPr>
          <w:rFonts w:ascii="Book Antiqua" w:eastAsia="Book Antiqua" w:hAnsi="Book Antiqua" w:cs="Book Antiqua"/>
          <w:color w:val="000000"/>
        </w:rPr>
        <w:t>i</w:t>
      </w:r>
      <w:r>
        <w:rPr>
          <w:rFonts w:ascii="Book Antiqua" w:eastAsia="Book Antiqua" w:hAnsi="Book Antiqua" w:cs="Book Antiqua"/>
          <w:color w:val="000000"/>
        </w:rPr>
        <w:t>matinib was administered as an adjuvant therapy in seven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all patients were alive without any evidence of metastasis or recurrence.</w:t>
      </w:r>
    </w:p>
    <w:p w14:paraId="04FD7B9C" w14:textId="77777777" w:rsidR="00A77B3E" w:rsidRDefault="00A77B3E">
      <w:pPr>
        <w:spacing w:line="360" w:lineRule="auto"/>
        <w:jc w:val="both"/>
      </w:pPr>
    </w:p>
    <w:p w14:paraId="0B7BC21A" w14:textId="77777777" w:rsidR="00A77B3E" w:rsidRDefault="0020448F">
      <w:pPr>
        <w:spacing w:line="360" w:lineRule="auto"/>
        <w:jc w:val="both"/>
      </w:pPr>
      <w:r>
        <w:rPr>
          <w:rFonts w:ascii="Book Antiqua" w:eastAsia="Book Antiqua" w:hAnsi="Book Antiqua" w:cs="Book Antiqua"/>
          <w:b/>
          <w:bCs/>
          <w:i/>
          <w:iCs/>
          <w:color w:val="000000"/>
        </w:rPr>
        <w:t>Literature-based patients</w:t>
      </w:r>
    </w:p>
    <w:p w14:paraId="25D21C4A" w14:textId="66F4793B" w:rsidR="00A77B3E" w:rsidRDefault="0020448F">
      <w:pPr>
        <w:spacing w:line="360" w:lineRule="auto"/>
        <w:jc w:val="both"/>
      </w:pPr>
      <w:r>
        <w:rPr>
          <w:rFonts w:ascii="Book Antiqua" w:eastAsia="Book Antiqua" w:hAnsi="Book Antiqua" w:cs="Book Antiqua"/>
          <w:color w:val="000000"/>
        </w:rPr>
        <w:t>After literature retrieval, 43 published records were included in the study (</w:t>
      </w:r>
      <w:r w:rsidR="00EA4C56">
        <w:rPr>
          <w:rFonts w:ascii="Book Antiqua" w:eastAsia="Book Antiqua" w:hAnsi="Book Antiqua" w:cs="Book Antiqua"/>
          <w:color w:val="000000"/>
        </w:rPr>
        <w:t>Supplementary Table</w:t>
      </w:r>
      <w:r w:rsidR="00714F9E" w:rsidRPr="00DD13E7">
        <w:rPr>
          <w:rFonts w:ascii="Book Antiqua" w:eastAsia="Book Antiqua" w:hAnsi="Book Antiqua" w:cs="Book Antiqua"/>
          <w:color w:val="000000"/>
        </w:rPr>
        <w:t xml:space="preserve"> </w:t>
      </w:r>
      <w:r w:rsidR="00714F9E">
        <w:rPr>
          <w:rFonts w:ascii="Book Antiqua" w:eastAsia="Book Antiqua" w:hAnsi="Book Antiqua" w:cs="Book Antiqua"/>
          <w:color w:val="000000"/>
        </w:rPr>
        <w:t>4</w:t>
      </w:r>
      <w:r>
        <w:rPr>
          <w:rFonts w:ascii="Book Antiqua" w:eastAsia="Book Antiqua" w:hAnsi="Book Antiqua" w:cs="Book Antiqua"/>
          <w:color w:val="000000"/>
        </w:rPr>
        <w:t>). Of these, 21 showed high-quality (level I) methodology</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w:t>
      </w:r>
      <w:r w:rsidR="00CD2DF0">
        <w:rPr>
          <w:rFonts w:ascii="Book Antiqua" w:eastAsia="Book Antiqua" w:hAnsi="Book Antiqua" w:cs="Book Antiqua"/>
          <w:color w:val="000000"/>
        </w:rPr>
        <w:t xml:space="preserve">the </w:t>
      </w:r>
      <w:r>
        <w:rPr>
          <w:rFonts w:ascii="Book Antiqua" w:eastAsia="Book Antiqua" w:hAnsi="Book Antiqua" w:cs="Book Antiqua"/>
          <w:color w:val="000000"/>
        </w:rPr>
        <w:t xml:space="preserve">other 22 were of the intermediate level based on the JBI model. Meanwhile, level C (23/43) and level D (15/43) comprised </w:t>
      </w:r>
      <w:r w:rsidR="00CD2DF0">
        <w:rPr>
          <w:rFonts w:ascii="Book Antiqua" w:eastAsia="Book Antiqua" w:hAnsi="Book Antiqua" w:cs="Book Antiqua"/>
          <w:color w:val="000000"/>
        </w:rPr>
        <w:t xml:space="preserve">the </w:t>
      </w:r>
      <w:r>
        <w:rPr>
          <w:rFonts w:ascii="Book Antiqua" w:eastAsia="Book Antiqua" w:hAnsi="Book Antiqua" w:cs="Book Antiqua"/>
          <w:color w:val="000000"/>
        </w:rPr>
        <w:t>main proportion of the identified records with regard to reporting quality (according to SCARE guideline</w:t>
      </w:r>
      <w:r w:rsidR="00CD2DF0">
        <w:rPr>
          <w:rFonts w:ascii="Book Antiqua" w:eastAsia="Book Antiqua" w:hAnsi="Book Antiqua" w:cs="Book Antiqua"/>
          <w:color w:val="000000"/>
        </w:rPr>
        <w:t>s</w:t>
      </w:r>
      <w:r>
        <w:rPr>
          <w:rFonts w:ascii="Book Antiqua" w:eastAsia="Book Antiqua" w:hAnsi="Book Antiqua" w:cs="Book Antiqua"/>
          <w:color w:val="000000"/>
        </w:rPr>
        <w:t>). Finally, 161 patients with more than 798 tumors were recorded in total. Accordingly, SCARE guideline</w:t>
      </w:r>
      <w:r w:rsidR="006626E5">
        <w:rPr>
          <w:rFonts w:ascii="Book Antiqua" w:eastAsia="Book Antiqua" w:hAnsi="Book Antiqua" w:cs="Book Antiqua"/>
          <w:color w:val="000000"/>
        </w:rPr>
        <w:t>s</w:t>
      </w:r>
      <w:r>
        <w:rPr>
          <w:rFonts w:ascii="Book Antiqua" w:eastAsia="Book Antiqua" w:hAnsi="Book Antiqua" w:cs="Book Antiqua"/>
          <w:color w:val="000000"/>
        </w:rPr>
        <w:t xml:space="preserve"> (</w:t>
      </w:r>
      <w:r w:rsidR="00EA4C56">
        <w:rPr>
          <w:rFonts w:ascii="Book Antiqua" w:eastAsia="Book Antiqua" w:hAnsi="Book Antiqua" w:cs="Book Antiqua"/>
          <w:color w:val="000000"/>
        </w:rPr>
        <w:t>Supplementary Table</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5</w:t>
      </w:r>
      <w:r>
        <w:rPr>
          <w:rFonts w:ascii="Book Antiqua" w:eastAsia="Book Antiqua" w:hAnsi="Book Antiqua" w:cs="Book Antiqua"/>
          <w:color w:val="000000"/>
        </w:rPr>
        <w:t>) and PRISMA statement (</w:t>
      </w:r>
      <w:r w:rsidR="00EA4C56">
        <w:rPr>
          <w:rFonts w:ascii="Book Antiqua" w:eastAsia="Book Antiqua" w:hAnsi="Book Antiqua" w:cs="Book Antiqua"/>
          <w:color w:val="000000"/>
        </w:rPr>
        <w:t>Supplementary Table</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6</w:t>
      </w:r>
      <w:r>
        <w:rPr>
          <w:rFonts w:ascii="Book Antiqua" w:eastAsia="Book Antiqua" w:hAnsi="Book Antiqua" w:cs="Book Antiqua"/>
          <w:color w:val="000000"/>
        </w:rPr>
        <w:t>) were adopted in the present study for improving the reporting quality.</w:t>
      </w:r>
    </w:p>
    <w:p w14:paraId="0894093F" w14:textId="77777777" w:rsidR="00A77B3E" w:rsidRDefault="0020448F">
      <w:pPr>
        <w:spacing w:line="360" w:lineRule="auto"/>
        <w:ind w:firstLine="240"/>
        <w:jc w:val="both"/>
      </w:pPr>
      <w:r>
        <w:rPr>
          <w:rFonts w:ascii="Book Antiqua" w:eastAsia="Book Antiqua" w:hAnsi="Book Antiqua" w:cs="Book Antiqua"/>
          <w:color w:val="000000"/>
        </w:rPr>
        <w:t>On observing the bubble diagram (</w:t>
      </w:r>
      <w:r w:rsidRPr="00515D8D">
        <w:rPr>
          <w:rFonts w:ascii="Book Antiqua" w:eastAsia="Book Antiqua" w:hAnsi="Book Antiqua" w:cs="Book Antiqua"/>
          <w:color w:val="000000"/>
        </w:rPr>
        <w:t>Figure 3</w:t>
      </w:r>
      <w:r>
        <w:rPr>
          <w:rFonts w:ascii="Book Antiqua" w:eastAsia="Book Antiqua" w:hAnsi="Book Antiqua" w:cs="Book Antiqua"/>
          <w:color w:val="000000"/>
        </w:rPr>
        <w:t xml:space="preserve">), we could see that the baseline characteristics and tumor features showed high-level evidence, and perioperative </w:t>
      </w:r>
      <w:r>
        <w:rPr>
          <w:rFonts w:ascii="Book Antiqua" w:eastAsia="Book Antiqua" w:hAnsi="Book Antiqua" w:cs="Book Antiqua"/>
          <w:color w:val="000000"/>
        </w:rPr>
        <w:lastRenderedPageBreak/>
        <w:t xml:space="preserve">information showed a lower level. In contrast, sporadic and NF1-associated MGISTs were reported more frequently than other types. In correspondence, partially reported articles were more frequently observed. Compared with the abovementioned types, familial type MGISTs showed a lack of evidence with regard to pathological characteristics and perioperative information. Further, pediatric and Carney triad syndromic MGISTs showed a weak evidence level, and evidence gaps were observed with regard to perioperative information in Carney triad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xml:space="preserve">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xml:space="preserve"> MGISTs.</w:t>
      </w:r>
    </w:p>
    <w:p w14:paraId="32335881" w14:textId="0B8D6D82" w:rsidR="00A77B3E" w:rsidRDefault="0020448F" w:rsidP="00DD13E7">
      <w:pPr>
        <w:spacing w:line="360" w:lineRule="auto"/>
        <w:ind w:firstLineChars="100" w:firstLine="240"/>
        <w:jc w:val="both"/>
      </w:pPr>
      <w:r>
        <w:rPr>
          <w:rFonts w:ascii="Book Antiqua" w:eastAsia="Book Antiqua" w:hAnsi="Book Antiqua" w:cs="Book Antiqua"/>
          <w:color w:val="000000"/>
        </w:rPr>
        <w:t xml:space="preserve">As shown in </w:t>
      </w:r>
      <w:r w:rsidR="00EA4C56">
        <w:rPr>
          <w:rFonts w:ascii="Book Antiqua" w:eastAsia="Book Antiqua" w:hAnsi="Book Antiqua" w:cs="Book Antiqua"/>
          <w:color w:val="000000"/>
        </w:rPr>
        <w:t>Supplementary Table</w:t>
      </w:r>
      <w:r w:rsidR="00C66F0F">
        <w:rPr>
          <w:rFonts w:ascii="Book Antiqua" w:eastAsia="Book Antiqua" w:hAnsi="Book Antiqua" w:cs="Book Antiqua"/>
          <w:color w:val="000000"/>
        </w:rPr>
        <w:t>s</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 xml:space="preserve">7 </w:t>
      </w:r>
      <w:r>
        <w:rPr>
          <w:rFonts w:ascii="Book Antiqua" w:eastAsia="Book Antiqua" w:hAnsi="Book Antiqua" w:cs="Book Antiqua"/>
          <w:color w:val="000000"/>
        </w:rPr>
        <w:t>and</w:t>
      </w:r>
      <w:r w:rsidR="00C66F0F">
        <w:rPr>
          <w:rFonts w:ascii="Book Antiqua" w:eastAsia="Book Antiqua" w:hAnsi="Book Antiqua" w:cs="Book Antiqua"/>
          <w:color w:val="000000"/>
        </w:rPr>
        <w:t xml:space="preserve"> </w:t>
      </w:r>
      <w:r w:rsidR="00714F9E">
        <w:rPr>
          <w:rFonts w:ascii="Book Antiqua" w:eastAsia="Book Antiqua" w:hAnsi="Book Antiqua" w:cs="Book Antiqua"/>
          <w:color w:val="000000"/>
        </w:rPr>
        <w:t>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there was a female predominance in literature-based patients (96/160, one patient’s gender is unknown), with a mean age of female patients being 48.70 years. The highest number of patients were admitted to the hospital after GI bleeding as the first symptom, followed by abdominal pain and incidental findings. Apart from sporadic GISTs, NF1-associated MGISTs w</w:t>
      </w:r>
      <w:r w:rsidR="00CD2DF0">
        <w:rPr>
          <w:rFonts w:ascii="Book Antiqua" w:eastAsia="Book Antiqua" w:hAnsi="Book Antiqua" w:cs="Book Antiqua"/>
          <w:color w:val="000000"/>
        </w:rPr>
        <w:t>ere</w:t>
      </w:r>
      <w:r>
        <w:rPr>
          <w:rFonts w:ascii="Book Antiqua" w:eastAsia="Book Antiqua" w:hAnsi="Book Antiqua" w:cs="Book Antiqua"/>
          <w:color w:val="000000"/>
        </w:rPr>
        <w:t xml:space="preserve"> the most common in the 161 patients. Unlike patients from Peking University People’s Hospital, literature-based patients underwent endoscopy more frequently than CT and predominantly underwent laparotomy. Referring to tumor features, 201 tumors were located in the small intestine and 121 in the stomach. Of these, most tumors were spindle type and had a low mitosis rate </w:t>
      </w:r>
      <w:r w:rsidR="00CD2DF0">
        <w:rPr>
          <w:rFonts w:ascii="Book Antiqua" w:eastAsia="Book Antiqua" w:hAnsi="Book Antiqua" w:cs="Book Antiqua"/>
          <w:color w:val="000000"/>
        </w:rPr>
        <w:t>(</w:t>
      </w:r>
      <w:r w:rsidR="00DD13E7">
        <w:rPr>
          <w:rFonts w:ascii="Book Antiqua" w:eastAsia="Book Antiqua" w:hAnsi="Book Antiqua" w:cs="Book Antiqua"/>
          <w:color w:val="000000"/>
        </w:rPr>
        <w:t xml:space="preserve">&lt; </w:t>
      </w:r>
      <w:r>
        <w:rPr>
          <w:rFonts w:ascii="Book Antiqua" w:eastAsia="Book Antiqua" w:hAnsi="Book Antiqua" w:cs="Book Antiqua"/>
          <w:color w:val="000000"/>
        </w:rPr>
        <w:t xml:space="preserve">5/50 </w:t>
      </w:r>
      <w:r w:rsidR="00DD13E7" w:rsidRPr="00DD13E7">
        <w:rPr>
          <w:rFonts w:ascii="Book Antiqua" w:eastAsia="Book Antiqua" w:hAnsi="Book Antiqua" w:cs="Book Antiqua"/>
          <w:color w:val="000000"/>
        </w:rPr>
        <w:t>high-power fields</w:t>
      </w:r>
      <w:r>
        <w:rPr>
          <w:rFonts w:ascii="Book Antiqua" w:eastAsia="Book Antiqua" w:hAnsi="Book Antiqua" w:cs="Book Antiqua"/>
          <w:color w:val="000000"/>
        </w:rPr>
        <w:t xml:space="preserve">). Accordingly, low and very low risk tumors comprised the highest proportion among all tumors. Both CD117 and CD34 were extensively positive in tumors; further, the mean value of Ki-67 was similar between literature review patients and Peking University People’s Hospital patients, and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SMA, and S-100 were almost negative, although 29.63% tumors were S-100 positive. After a mean 83.01-mo follow-up, 62.60% patients were alive without any evidence of recurrence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seven patients died of MGISTs. The frequency of recurrence was 2.75% and in all, 16 patients showed evidence of metastasis. Peritoneum, liver, and lymph nodes were the common sites of metastasis.</w:t>
      </w:r>
    </w:p>
    <w:p w14:paraId="76D7238D" w14:textId="77777777" w:rsidR="00A77B3E" w:rsidRDefault="00A77B3E" w:rsidP="00DD13E7">
      <w:pPr>
        <w:spacing w:line="360" w:lineRule="auto"/>
        <w:jc w:val="both"/>
      </w:pPr>
    </w:p>
    <w:p w14:paraId="367BDE7F" w14:textId="77777777" w:rsidR="00A77B3E" w:rsidRDefault="0020448F">
      <w:pPr>
        <w:spacing w:line="360" w:lineRule="auto"/>
        <w:jc w:val="both"/>
      </w:pPr>
      <w:r>
        <w:rPr>
          <w:rFonts w:ascii="Book Antiqua" w:eastAsia="Book Antiqua" w:hAnsi="Book Antiqua" w:cs="Book Antiqua"/>
          <w:b/>
          <w:bCs/>
          <w:i/>
          <w:iCs/>
          <w:color w:val="000000"/>
        </w:rPr>
        <w:t>Individual patient data</w:t>
      </w:r>
    </w:p>
    <w:p w14:paraId="491374CB" w14:textId="6F106D38" w:rsidR="00A77B3E" w:rsidRDefault="0020448F">
      <w:pPr>
        <w:spacing w:line="360" w:lineRule="auto"/>
        <w:jc w:val="both"/>
      </w:pPr>
      <w:r>
        <w:rPr>
          <w:rFonts w:ascii="Book Antiqua" w:eastAsia="Book Antiqua" w:hAnsi="Book Antiqua" w:cs="Book Antiqua"/>
          <w:color w:val="000000"/>
        </w:rPr>
        <w:lastRenderedPageBreak/>
        <w:t xml:space="preserve">Among the 173 patients shown in </w:t>
      </w:r>
      <w:r w:rsidRPr="00515D8D">
        <w:rPr>
          <w:rFonts w:ascii="Book Antiqua" w:eastAsia="Book Antiqua" w:hAnsi="Book Antiqua" w:cs="Book Antiqua"/>
          <w:color w:val="000000"/>
        </w:rPr>
        <w:t xml:space="preserve">Table </w:t>
      </w:r>
      <w:r w:rsidR="00714F9E">
        <w:rPr>
          <w:rFonts w:ascii="Book Antiqua" w:eastAsia="Book Antiqua" w:hAnsi="Book Antiqua" w:cs="Book Antiqua"/>
          <w:color w:val="000000"/>
        </w:rPr>
        <w:t>1</w:t>
      </w:r>
      <w:r>
        <w:rPr>
          <w:rFonts w:ascii="Book Antiqua" w:eastAsia="Book Antiqua" w:hAnsi="Book Antiqua" w:cs="Book Antiqua"/>
          <w:color w:val="000000"/>
        </w:rPr>
        <w:t>, 102 (59.30%) were females and 70 (40.70%) were males, with a mean age of 49.85 years. Patients between 41 to 60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53; 30.81%) and 61 to 80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60; 34.88%) comprised the majority among patients with MGISTs.</w:t>
      </w:r>
    </w:p>
    <w:p w14:paraId="0A74749A" w14:textId="77777777" w:rsidR="00A77B3E" w:rsidRDefault="0020448F" w:rsidP="00DD13E7">
      <w:pPr>
        <w:spacing w:line="360" w:lineRule="auto"/>
        <w:ind w:firstLineChars="100" w:firstLine="240"/>
        <w:jc w:val="both"/>
      </w:pPr>
      <w:r>
        <w:rPr>
          <w:rFonts w:ascii="Book Antiqua" w:eastAsia="Book Antiqua" w:hAnsi="Book Antiqua" w:cs="Book Antiqua"/>
          <w:color w:val="000000"/>
        </w:rPr>
        <w:t>The dominant symptom was GI bleeding (33/67), followed by incidental finding and abdominal pain. NF1-associated (42.77%) and sporadic type (36.42%) MGISTs were the predominant types among patients; pediatric-type MGISTs comprised 16.18% of all cases, followed by familial MGISTs (4.62%). With regard to secondary malignant tumors, the breast (4.62%), genitourinary tract (2.89%), and gastrointestinal tract (1.73%) were the three common sites.</w:t>
      </w:r>
    </w:p>
    <w:p w14:paraId="30A9FE28" w14:textId="47DCEC72" w:rsidR="00A77B3E" w:rsidRDefault="0020448F" w:rsidP="00DD13E7">
      <w:pPr>
        <w:spacing w:line="360" w:lineRule="auto"/>
        <w:ind w:firstLineChars="100" w:firstLine="240"/>
        <w:jc w:val="both"/>
      </w:pPr>
      <w:r>
        <w:rPr>
          <w:rFonts w:ascii="Book Antiqua" w:eastAsia="Book Antiqua" w:hAnsi="Book Antiqua" w:cs="Book Antiqua"/>
          <w:color w:val="000000"/>
        </w:rPr>
        <w:t>Among 218 tumors located in the small intestine (58.92%), the jejunum (19.46%) was the most common site compared with the ileum (7.57%) and duodenum (7.57%). The stomach was the second most common site, comprising 38.65% of all tumors. In addition to the tumors in the stomach and small intestine, tumors at rare sites such as the colon (case 5, 6, 9,14 and 124) and rectum (case 5, 145) were also observed (2.43%). Approximately 69.64% patients had only a single organ involved. Tumors sized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 cm and 2</w:t>
      </w:r>
      <w:r w:rsidR="00DD13E7">
        <w:rPr>
          <w:rFonts w:ascii="Book Antiqua" w:eastAsia="Book Antiqua" w:hAnsi="Book Antiqua" w:cs="Book Antiqua"/>
          <w:color w:val="000000"/>
        </w:rPr>
        <w:t>-</w:t>
      </w:r>
      <w:r>
        <w:rPr>
          <w:rFonts w:ascii="Book Antiqua" w:eastAsia="Book Antiqua" w:hAnsi="Book Antiqua" w:cs="Book Antiqua"/>
          <w:color w:val="000000"/>
        </w:rPr>
        <w:t>5 cm were the most common, accounting for 32.68% and 30.70% of all tumors, respectively; the mean tumor size was 3.12 cm.</w:t>
      </w:r>
    </w:p>
    <w:p w14:paraId="0487FF94" w14:textId="4BAECD65" w:rsidR="00A77B3E" w:rsidRDefault="0020448F" w:rsidP="00DD13E7">
      <w:pPr>
        <w:spacing w:line="360" w:lineRule="auto"/>
        <w:ind w:firstLineChars="100" w:firstLine="240"/>
        <w:jc w:val="both"/>
      </w:pPr>
      <w:r>
        <w:rPr>
          <w:rFonts w:ascii="Book Antiqua" w:eastAsia="Book Antiqua" w:hAnsi="Book Antiqua" w:cs="Book Antiqua"/>
          <w:color w:val="000000"/>
        </w:rPr>
        <w:t>As shown in</w:t>
      </w:r>
      <w:r>
        <w:rPr>
          <w:rFonts w:ascii="Book Antiqua" w:eastAsia="Book Antiqua" w:hAnsi="Book Antiqua" w:cs="Book Antiqua"/>
          <w:b/>
          <w:bCs/>
          <w:color w:val="000000"/>
        </w:rPr>
        <w:t xml:space="preserve"> </w:t>
      </w:r>
      <w:r w:rsidRPr="00DD13E7">
        <w:rPr>
          <w:rFonts w:ascii="Book Antiqua" w:eastAsia="Book Antiqua" w:hAnsi="Book Antiqua" w:cs="Book Antiqua"/>
          <w:color w:val="000000"/>
        </w:rPr>
        <w:t xml:space="preserve">Table </w:t>
      </w:r>
      <w:r w:rsidR="00714F9E">
        <w:rPr>
          <w:rFonts w:ascii="Book Antiqua" w:eastAsia="Book Antiqua" w:hAnsi="Book Antiqua" w:cs="Book Antiqua"/>
          <w:color w:val="000000"/>
        </w:rPr>
        <w:t>2</w:t>
      </w:r>
      <w:r>
        <w:rPr>
          <w:rFonts w:ascii="Book Antiqua" w:eastAsia="Book Antiqua" w:hAnsi="Book Antiqua" w:cs="Book Antiqua"/>
          <w:color w:val="000000"/>
        </w:rPr>
        <w:t>, most tumors had a spindle morphology (80.46%), low mitosis rate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 xml:space="preserve">5/50 </w:t>
      </w:r>
      <w:r w:rsidR="00CD2DF0">
        <w:rPr>
          <w:rFonts w:ascii="Book Antiqua" w:eastAsia="Book Antiqua" w:hAnsi="Book Antiqua" w:cs="Book Antiqua"/>
          <w:color w:val="000000"/>
        </w:rPr>
        <w:t>high power fields</w:t>
      </w:r>
      <w:r>
        <w:rPr>
          <w:rFonts w:ascii="Book Antiqua" w:eastAsia="Book Antiqua" w:hAnsi="Book Antiqua" w:cs="Book Antiqua"/>
          <w:color w:val="000000"/>
        </w:rPr>
        <w:t xml:space="preserve">, 87.34%), and low or very low risk classification (69.36%). Among the resected specimens, 179 (97.28%) and 126 (72.00%) were positive for CD117 and CD34, respectively. Further, Ki-67 value ranged from 0% to 33.8% with a mean value of 3.91%; simultaneously, positivity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S-100, and SMA was rare, accounting for 1.50%, 23.08%, and 15.48% of all specimens.</w:t>
      </w:r>
    </w:p>
    <w:p w14:paraId="70648955" w14:textId="0BB2ACE5" w:rsidR="00A77B3E" w:rsidRDefault="0020448F" w:rsidP="00DD13E7">
      <w:pPr>
        <w:spacing w:line="360" w:lineRule="auto"/>
        <w:ind w:firstLineChars="100" w:firstLine="240"/>
        <w:jc w:val="both"/>
      </w:pPr>
      <w:r>
        <w:rPr>
          <w:rFonts w:ascii="Book Antiqua" w:eastAsia="Book Antiqua" w:hAnsi="Book Antiqua" w:cs="Book Antiqua"/>
          <w:color w:val="000000"/>
        </w:rPr>
        <w:t>On considering the Peking University People’s Hospital and literature review-based patient data (</w:t>
      </w:r>
      <w:r w:rsidRPr="00DD13E7">
        <w:rPr>
          <w:rFonts w:ascii="Book Antiqua" w:eastAsia="Book Antiqua" w:hAnsi="Book Antiqua" w:cs="Book Antiqua"/>
          <w:color w:val="000000"/>
        </w:rPr>
        <w:t xml:space="preserve">Table </w:t>
      </w:r>
      <w:r w:rsidR="00714F9E">
        <w:rPr>
          <w:rFonts w:ascii="Book Antiqua" w:eastAsia="Book Antiqua" w:hAnsi="Book Antiqua" w:cs="Book Antiqua"/>
          <w:color w:val="000000"/>
        </w:rPr>
        <w:t>3</w:t>
      </w:r>
      <w:r>
        <w:rPr>
          <w:rFonts w:ascii="Book Antiqua" w:eastAsia="Book Antiqua" w:hAnsi="Book Antiqua" w:cs="Book Antiqua"/>
          <w:color w:val="000000"/>
        </w:rPr>
        <w:t>), CT (31/41) was the most commonly used detection method for patients with MGISTs, followed by endoscopy (27/41). A traditional open surgery was conducted in 23 (23/37)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31 (31/42) patients underwent a radical operation. After surgery, </w:t>
      </w:r>
      <w:r w:rsidR="00CD2DF0">
        <w:rPr>
          <w:rFonts w:ascii="Book Antiqua" w:eastAsia="Book Antiqua" w:hAnsi="Book Antiqua" w:cs="Book Antiqua"/>
          <w:color w:val="000000"/>
        </w:rPr>
        <w:t>i</w:t>
      </w:r>
      <w:r>
        <w:rPr>
          <w:rFonts w:ascii="Book Antiqua" w:eastAsia="Book Antiqua" w:hAnsi="Book Antiqua" w:cs="Book Antiqua"/>
          <w:color w:val="000000"/>
        </w:rPr>
        <w:t>matinib was administered to 32 (32/49) patients as adjuvant therapy.</w:t>
      </w:r>
    </w:p>
    <w:p w14:paraId="5BF58766" w14:textId="758E7153" w:rsidR="00A77B3E" w:rsidRDefault="0020448F" w:rsidP="00DD13E7">
      <w:pPr>
        <w:spacing w:line="360" w:lineRule="auto"/>
        <w:ind w:firstLineChars="100" w:firstLine="240"/>
        <w:jc w:val="both"/>
      </w:pPr>
      <w:r>
        <w:rPr>
          <w:rFonts w:ascii="Book Antiqua" w:eastAsia="Book Antiqua" w:hAnsi="Book Antiqua" w:cs="Book Antiqua"/>
          <w:color w:val="000000"/>
        </w:rPr>
        <w:lastRenderedPageBreak/>
        <w:t>After a mean 78.32-mo follow-up, 65.93% (89/135) patients were alive without any evidence of recurrence or metastasis. Unfortunately, 5.19% patients died of MGISTs. Of 121 patients with clear follow-up results, 2.48% patients had a relapse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13.22% patients were metastatic. Common sites of metastasis were the peritoneum (7.44%), liver (6.61%), and lymph nodes (4.13%). As shown in </w:t>
      </w:r>
      <w:r w:rsidRPr="00515D8D">
        <w:rPr>
          <w:rFonts w:ascii="Book Antiqua" w:eastAsia="Book Antiqua" w:hAnsi="Book Antiqua" w:cs="Book Antiqua"/>
          <w:color w:val="000000"/>
        </w:rPr>
        <w:t xml:space="preserve">Figure 4 </w:t>
      </w:r>
      <w:r>
        <w:rPr>
          <w:rFonts w:ascii="Book Antiqua" w:eastAsia="Book Antiqua" w:hAnsi="Book Antiqua" w:cs="Book Antiqua"/>
          <w:color w:val="000000"/>
        </w:rPr>
        <w:t xml:space="preserve">and </w:t>
      </w:r>
      <w:r w:rsidRPr="00515D8D">
        <w:rPr>
          <w:rFonts w:ascii="Book Antiqua" w:eastAsia="Book Antiqua" w:hAnsi="Book Antiqua" w:cs="Book Antiqua"/>
          <w:color w:val="000000"/>
        </w:rPr>
        <w:t>Figure 5</w:t>
      </w:r>
      <w:r w:rsidRPr="00DD13E7">
        <w:rPr>
          <w:rFonts w:ascii="Book Antiqua" w:eastAsia="Book Antiqua" w:hAnsi="Book Antiqua" w:cs="Book Antiqua"/>
          <w:color w:val="000000"/>
        </w:rPr>
        <w:t>,</w:t>
      </w:r>
      <w:r>
        <w:rPr>
          <w:rFonts w:ascii="Book Antiqua" w:eastAsia="Book Antiqua" w:hAnsi="Book Antiqua" w:cs="Book Antiqua"/>
          <w:color w:val="000000"/>
        </w:rPr>
        <w:t xml:space="preserve"> all patients at the Peking University People’s Hospital showed an estimated median overall survival (OS) duration of 11.5 years </w:t>
      </w:r>
      <w:r w:rsidR="00B12B59">
        <w:rPr>
          <w:rFonts w:ascii="Book Antiqua" w:eastAsia="Book Antiqua" w:hAnsi="Book Antiqua" w:cs="Book Antiqua"/>
          <w:color w:val="000000"/>
        </w:rPr>
        <w:t>(</w:t>
      </w:r>
      <w:r>
        <w:rPr>
          <w:rFonts w:ascii="Book Antiqua" w:eastAsia="Book Antiqua" w:hAnsi="Book Antiqua" w:cs="Book Antiqua"/>
          <w:color w:val="000000"/>
        </w:rPr>
        <w:t xml:space="preserve">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w:t>
      </w:r>
      <w:r w:rsidR="00DD13E7">
        <w:rPr>
          <w:rFonts w:ascii="Book Antiqua" w:eastAsia="Book Antiqua" w:hAnsi="Book Antiqua" w:cs="Book Antiqua"/>
          <w:color w:val="000000"/>
        </w:rPr>
        <w:t xml:space="preserve"> </w:t>
      </w:r>
      <w:r w:rsidR="00DD13E7" w:rsidRPr="00616F4C">
        <w:rPr>
          <w:rFonts w:ascii="Book Antiqua" w:eastAsia="Malgun Gothic" w:hAnsi="Book Antiqua"/>
        </w:rPr>
        <w:t>confidence interval</w:t>
      </w:r>
      <w:r>
        <w:rPr>
          <w:rFonts w:ascii="Book Antiqua" w:eastAsia="Book Antiqua" w:hAnsi="Book Antiqua" w:cs="Book Antiqua"/>
          <w:color w:val="000000"/>
        </w:rPr>
        <w:t>: 8.7</w:t>
      </w:r>
      <w:r w:rsidR="00DD13E7">
        <w:rPr>
          <w:rFonts w:ascii="Book Antiqua" w:eastAsia="Book Antiqua" w:hAnsi="Book Antiqua" w:cs="Book Antiqua"/>
          <w:color w:val="000000"/>
        </w:rPr>
        <w:t>-</w:t>
      </w:r>
      <w:r>
        <w:rPr>
          <w:rFonts w:ascii="Book Antiqua" w:eastAsia="Book Antiqua" w:hAnsi="Book Antiqua" w:cs="Book Antiqua"/>
          <w:color w:val="000000"/>
        </w:rPr>
        <w:t>14.3</w:t>
      </w:r>
      <w:r w:rsidR="00B12B59">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and estimated 5-year, 10-year, and 15-year recurrence-free (RF) survival rates of 89.4%, 76.3%, and 50.8%, respectively.</w:t>
      </w:r>
    </w:p>
    <w:p w14:paraId="75584844" w14:textId="77777777" w:rsidR="00A77B3E" w:rsidRDefault="00A77B3E" w:rsidP="00DD13E7">
      <w:pPr>
        <w:spacing w:line="360" w:lineRule="auto"/>
        <w:jc w:val="both"/>
      </w:pPr>
    </w:p>
    <w:p w14:paraId="56D94E57" w14:textId="77777777" w:rsidR="00A77B3E" w:rsidRDefault="0020448F">
      <w:pPr>
        <w:spacing w:line="360" w:lineRule="auto"/>
        <w:jc w:val="both"/>
      </w:pPr>
      <w:r>
        <w:rPr>
          <w:rFonts w:ascii="Book Antiqua" w:eastAsia="Book Antiqua" w:hAnsi="Book Antiqua" w:cs="Book Antiqua"/>
          <w:b/>
          <w:caps/>
          <w:color w:val="000000"/>
          <w:u w:val="single"/>
        </w:rPr>
        <w:t>DISCUSSION</w:t>
      </w:r>
    </w:p>
    <w:p w14:paraId="699F4056" w14:textId="31045C14" w:rsidR="00A77B3E" w:rsidRDefault="0020448F">
      <w:pPr>
        <w:spacing w:line="360" w:lineRule="auto"/>
        <w:jc w:val="both"/>
      </w:pPr>
      <w:r>
        <w:rPr>
          <w:rFonts w:ascii="Book Antiqua" w:eastAsia="Book Antiqua" w:hAnsi="Book Antiqua" w:cs="Book Antiqua"/>
          <w:color w:val="000000"/>
        </w:rPr>
        <w:t>The majority of GISTs occur as sporadic solitary neoplasms resulting from somatic mutations in KIT or PDGFRA genes</w:t>
      </w:r>
      <w:r w:rsidR="00DD13E7">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MGISTs are rare and were often misinterpreted </w:t>
      </w:r>
      <w:r w:rsidR="00B12B59">
        <w:rPr>
          <w:rFonts w:ascii="Book Antiqua" w:eastAsia="Book Antiqua" w:hAnsi="Book Antiqua" w:cs="Book Antiqua"/>
          <w:color w:val="000000"/>
        </w:rPr>
        <w:t>previously</w:t>
      </w:r>
      <w:r>
        <w:rPr>
          <w:rFonts w:ascii="Book Antiqua" w:eastAsia="Book Antiqua" w:hAnsi="Book Antiqua" w:cs="Book Antiqua"/>
          <w:color w:val="000000"/>
        </w:rPr>
        <w:t xml:space="preserve"> as a recurrent or metastatic </w:t>
      </w:r>
      <w:proofErr w:type="gramStart"/>
      <w:r>
        <w:rPr>
          <w:rFonts w:ascii="Book Antiqua" w:eastAsia="Book Antiqua" w:hAnsi="Book Antiqua" w:cs="Book Antiqua"/>
          <w:color w:val="000000"/>
        </w:rPr>
        <w:t>disease</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leading to inappropriate treatment. Until now, there are no established criteria for confirming the diagnosis and treatment of MGISTs. Given the lack of clinical trials, single GIST therapy has conflicts in MGIST patients with regard to factors such as surgical excision and perioperative adjuvant therapy. KIT or PDGFRA mutation analysis and pattern of muscularis involvement can contribute to differential diagnosis</w:t>
      </w:r>
      <w:r w:rsidR="00DD13E7">
        <w:rPr>
          <w:rFonts w:ascii="Book Antiqua" w:eastAsia="Book Antiqua" w:hAnsi="Book Antiqua" w:cs="Book Antiqua"/>
          <w:color w:val="000000"/>
          <w:szCs w:val="30"/>
          <w:vertAlign w:val="superscript"/>
        </w:rPr>
        <w:t>[13,17,20]</w:t>
      </w:r>
      <w:r>
        <w:rPr>
          <w:rFonts w:ascii="Book Antiqua" w:eastAsia="Book Antiqua" w:hAnsi="Book Antiqua" w:cs="Book Antiqua"/>
          <w:color w:val="000000"/>
        </w:rPr>
        <w:t xml:space="preserve">. As molecular analysis is generally not available in routine practices, basic clinical characteristics, distinctive syndromic manifestation, and pathological features of MGISTs are required to be known in routine examination. </w:t>
      </w:r>
    </w:p>
    <w:p w14:paraId="1D741031" w14:textId="60792079" w:rsidR="00A77B3E" w:rsidRDefault="0020448F" w:rsidP="00DD13E7">
      <w:pPr>
        <w:spacing w:line="360" w:lineRule="auto"/>
        <w:ind w:firstLineChars="100" w:firstLine="240"/>
        <w:jc w:val="both"/>
      </w:pPr>
      <w:r>
        <w:rPr>
          <w:rFonts w:ascii="Book Antiqua" w:eastAsia="Book Antiqua" w:hAnsi="Book Antiqua" w:cs="Book Antiqua"/>
          <w:color w:val="000000"/>
        </w:rPr>
        <w:t>In this study, unlike the similar prevalence of men and women in GISTs</w:t>
      </w:r>
      <w:r w:rsidR="00DD13E7">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female prevalence (F/M</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1.46) was higher in MGISTs, which may because of female predominance in syndromic GIST. GIST can develop at any age, but no less than 80% of these were reported in middle-aged and elderly patients (mean age, 64</w:t>
      </w:r>
      <w:r w:rsidR="00DD13E7">
        <w:rPr>
          <w:rFonts w:ascii="Book Antiqua" w:eastAsia="Book Antiqua" w:hAnsi="Book Antiqua" w:cs="Book Antiqua"/>
          <w:color w:val="000000"/>
        </w:rPr>
        <w:t>-</w:t>
      </w:r>
      <w:r>
        <w:rPr>
          <w:rFonts w:ascii="Book Antiqua" w:eastAsia="Book Antiqua" w:hAnsi="Book Antiqua" w:cs="Book Antiqua"/>
          <w:color w:val="000000"/>
        </w:rPr>
        <w:t>69 years)</w:t>
      </w:r>
      <w:r w:rsidR="00DD13E7">
        <w:rPr>
          <w:rFonts w:ascii="Book Antiqua" w:eastAsia="Book Antiqua" w:hAnsi="Book Antiqua" w:cs="Book Antiqua"/>
          <w:color w:val="000000"/>
          <w:szCs w:val="30"/>
          <w:vertAlign w:val="superscript"/>
        </w:rPr>
        <w:t>[5,32,33]</w:t>
      </w:r>
      <w:r>
        <w:rPr>
          <w:rFonts w:ascii="Book Antiqua" w:eastAsia="Book Antiqua" w:hAnsi="Book Antiqua" w:cs="Book Antiqua"/>
          <w:color w:val="000000"/>
        </w:rPr>
        <w:t>. Compared with single GIST, MGISTs were usually observed in younger individuals (mean</w:t>
      </w:r>
      <w:r w:rsidR="008D7124">
        <w:rPr>
          <w:rFonts w:ascii="Book Antiqua" w:eastAsia="Book Antiqua" w:hAnsi="Book Antiqua" w:cs="Book Antiqua"/>
          <w:color w:val="000000"/>
        </w:rPr>
        <w:t>,</w:t>
      </w:r>
      <w:r>
        <w:rPr>
          <w:rFonts w:ascii="Book Antiqua" w:eastAsia="Book Antiqua" w:hAnsi="Book Antiqua" w:cs="Book Antiqua"/>
          <w:color w:val="000000"/>
        </w:rPr>
        <w:t xml:space="preserve"> 49.85 years) and showed a variant age predominance in different types. Sporadic MGISTs comprise the highest proportion of cases among all types and have similar </w:t>
      </w:r>
      <w:r>
        <w:rPr>
          <w:rFonts w:ascii="Book Antiqua" w:eastAsia="Book Antiqua" w:hAnsi="Book Antiqua" w:cs="Book Antiqua"/>
          <w:color w:val="000000"/>
        </w:rPr>
        <w:lastRenderedPageBreak/>
        <w:t>demographics with single GIST</w:t>
      </w:r>
      <w:r w:rsidR="00DD13E7">
        <w:rPr>
          <w:rFonts w:ascii="Book Antiqua" w:eastAsia="Book Antiqua" w:hAnsi="Book Antiqua" w:cs="Book Antiqua"/>
          <w:color w:val="000000"/>
          <w:szCs w:val="30"/>
          <w:vertAlign w:val="superscript"/>
        </w:rPr>
        <w:t>[5,12,19,29,34,35]</w:t>
      </w:r>
      <w:r>
        <w:rPr>
          <w:rFonts w:ascii="Book Antiqua" w:eastAsia="Book Antiqua" w:hAnsi="Book Antiqua" w:cs="Book Antiqua"/>
          <w:color w:val="000000"/>
        </w:rPr>
        <w:t>. According to published studies, NF1-associated GIST patients were younger (49 years) than sing</w:t>
      </w:r>
      <w:r w:rsidR="00A74A4B">
        <w:rPr>
          <w:rFonts w:ascii="Book Antiqua" w:eastAsia="Book Antiqua" w:hAnsi="Book Antiqua" w:cs="Book Antiqua"/>
          <w:color w:val="000000"/>
        </w:rPr>
        <w:t>l</w:t>
      </w:r>
      <w:r>
        <w:rPr>
          <w:rFonts w:ascii="Book Antiqua" w:eastAsia="Book Antiqua" w:hAnsi="Book Antiqua" w:cs="Book Antiqua"/>
          <w:color w:val="000000"/>
        </w:rPr>
        <w:t>e GIST patients without obvious sex predominance</w:t>
      </w:r>
      <w:r w:rsidR="00DD13E7">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familial GISTs equally appear in men and in women and are observed in younger patients, with a mean age of 46 </w:t>
      </w:r>
      <w:proofErr w:type="gramStart"/>
      <w:r>
        <w:rPr>
          <w:rFonts w:ascii="Book Antiqua" w:eastAsia="Book Antiqua" w:hAnsi="Book Antiqua" w:cs="Book Antiqua"/>
          <w:color w:val="000000"/>
        </w:rPr>
        <w:t>years</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Moreover, pediatric, Carney triad,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xml:space="preserve"> GIST often occur in young patients (approximately 80% being women) who are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20</w:t>
      </w:r>
      <w:r w:rsidR="008D7124">
        <w:rPr>
          <w:rFonts w:ascii="Book Antiqua" w:eastAsia="Book Antiqua" w:hAnsi="Book Antiqua" w:cs="Book Antiqua"/>
          <w:color w:val="000000"/>
        </w:rPr>
        <w:t>-</w:t>
      </w:r>
      <w:r>
        <w:rPr>
          <w:rFonts w:ascii="Book Antiqua" w:eastAsia="Book Antiqua" w:hAnsi="Book Antiqua" w:cs="Book Antiqua"/>
          <w:color w:val="000000"/>
        </w:rPr>
        <w:t>years</w:t>
      </w:r>
      <w:r w:rsidR="008D7124">
        <w:rPr>
          <w:rFonts w:ascii="Book Antiqua" w:eastAsia="Book Antiqua" w:hAnsi="Book Antiqua" w:cs="Book Antiqua"/>
          <w:color w:val="000000"/>
        </w:rPr>
        <w:t>-</w:t>
      </w:r>
      <w:proofErr w:type="gramStart"/>
      <w:r>
        <w:rPr>
          <w:rFonts w:ascii="Book Antiqua" w:eastAsia="Book Antiqua" w:hAnsi="Book Antiqua" w:cs="Book Antiqua"/>
          <w:color w:val="000000"/>
        </w:rPr>
        <w:t>old</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Because of the lack of department of pediatric surgery and Grade 3A classification of the Peking University People’s Hospital, fewer young female patients and more elderly patients may have been included in the study. </w:t>
      </w:r>
    </w:p>
    <w:p w14:paraId="089DDF54" w14:textId="5713BF84" w:rsidR="00A77B3E" w:rsidRDefault="0020448F" w:rsidP="00377831">
      <w:pPr>
        <w:spacing w:line="360" w:lineRule="auto"/>
        <w:ind w:firstLineChars="100" w:firstLine="240"/>
        <w:jc w:val="both"/>
      </w:pPr>
      <w:r>
        <w:rPr>
          <w:rFonts w:ascii="Book Antiqua" w:eastAsia="Book Antiqua" w:hAnsi="Book Antiqua" w:cs="Book Antiqua"/>
          <w:color w:val="000000"/>
        </w:rPr>
        <w:t>On MGISTs classification, NF1-associated GIST and sporadic GIST were found to be the main types. Although multiplicity is very rare (1.1%</w:t>
      </w:r>
      <w:r w:rsidR="00377831">
        <w:rPr>
          <w:rFonts w:ascii="Book Antiqua" w:eastAsia="Book Antiqua" w:hAnsi="Book Antiqua" w:cs="Book Antiqua"/>
          <w:color w:val="000000"/>
        </w:rPr>
        <w:t>-</w:t>
      </w:r>
      <w:r>
        <w:rPr>
          <w:rFonts w:ascii="Book Antiqua" w:eastAsia="Book Antiqua" w:hAnsi="Book Antiqua" w:cs="Book Antiqua"/>
          <w:color w:val="000000"/>
        </w:rPr>
        <w:t>1.6%) in sporadic GIST</w:t>
      </w:r>
      <w:r w:rsidR="00377831">
        <w:rPr>
          <w:rFonts w:ascii="Book Antiqua" w:eastAsia="Book Antiqua" w:hAnsi="Book Antiqua" w:cs="Book Antiqua"/>
          <w:color w:val="000000"/>
          <w:szCs w:val="30"/>
          <w:vertAlign w:val="superscript"/>
        </w:rPr>
        <w:t>[20, 29]</w:t>
      </w:r>
      <w:r>
        <w:rPr>
          <w:rFonts w:ascii="Book Antiqua" w:eastAsia="Book Antiqua" w:hAnsi="Book Antiqua" w:cs="Book Antiqua"/>
          <w:color w:val="000000"/>
        </w:rPr>
        <w:t>, it was the second frequent type due to the large cardinal number. In contrast, multiple growth patterns are a characteristic feature of NF1-associated GIST and familial GISTs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(up to 70% NF1-associated GIST patients have multiple lesions</w:t>
      </w:r>
      <w:r>
        <w:rPr>
          <w:rFonts w:ascii="Book Antiqua" w:eastAsia="Book Antiqua" w:hAnsi="Book Antiqua" w:cs="Book Antiqua"/>
          <w:color w:val="000000"/>
          <w:szCs w:val="30"/>
          <w:vertAlign w:val="superscript"/>
        </w:rPr>
        <w:t>[36,39,40]</w:t>
      </w:r>
      <w:r>
        <w:rPr>
          <w:rFonts w:ascii="Book Antiqua" w:eastAsia="Book Antiqua" w:hAnsi="Book Antiqua" w:cs="Book Antiqua"/>
          <w:color w:val="000000"/>
        </w:rPr>
        <w:t>). Pediatric, Carney triad,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xml:space="preserve"> GISTs showed multiplicity in approximately 23%</w:t>
      </w:r>
      <w:r w:rsidR="00377831">
        <w:rPr>
          <w:rFonts w:ascii="Book Antiqua" w:eastAsia="Book Antiqua" w:hAnsi="Book Antiqua" w:cs="Book Antiqua"/>
          <w:color w:val="000000"/>
        </w:rPr>
        <w:t>-</w:t>
      </w:r>
      <w:r>
        <w:rPr>
          <w:rFonts w:ascii="Book Antiqua" w:eastAsia="Book Antiqua" w:hAnsi="Book Antiqua" w:cs="Book Antiqua"/>
          <w:color w:val="000000"/>
        </w:rPr>
        <w:t>81%, 40%, and 80% cases, respectively, and GIST may be the first sign in the latter two syndromes</w:t>
      </w:r>
      <w:r w:rsidR="00377831">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In particular, Armed Forces Institute of Pathology (Washington, DC, U</w:t>
      </w:r>
      <w:r w:rsidR="00377831">
        <w:rPr>
          <w:rFonts w:ascii="Book Antiqua" w:eastAsia="Book Antiqua" w:hAnsi="Book Antiqua" w:cs="Book Antiqua"/>
          <w:color w:val="000000"/>
        </w:rPr>
        <w:t>nited States</w:t>
      </w:r>
      <w:r>
        <w:rPr>
          <w:rFonts w:ascii="Book Antiqua" w:eastAsia="Book Antiqua" w:hAnsi="Book Antiqua" w:cs="Book Antiqua"/>
          <w:color w:val="000000"/>
        </w:rPr>
        <w:t>) revealed that GIST in young patients who lack other features of the Carney triad syndrome are clinically, phenotypically, and molecularly similar to those in patients with Carney triad syndromic GIST and might represent an attenuated manifestation of the triad</w:t>
      </w:r>
      <w:r w:rsidR="0037783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We could infer that pediatric MGIST patients may be heterogeneous and may include Carney triad syndrome,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or an attenuated manifestation of them. Hereinafter, we use “pediatric-type MGISTs” to represent pediatric, Carney triad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syndromic</w:t>
      </w:r>
      <w:proofErr w:type="spellEnd"/>
      <w:r>
        <w:rPr>
          <w:rFonts w:ascii="Book Antiqua" w:eastAsia="Book Antiqua" w:hAnsi="Book Antiqua" w:cs="Book Antiqua"/>
          <w:color w:val="000000"/>
        </w:rPr>
        <w:t xml:space="preserve"> MGISTs. Interestingly, some previous studies</w:t>
      </w:r>
      <w:r>
        <w:rPr>
          <w:rFonts w:ascii="Book Antiqua" w:eastAsia="Book Antiqua" w:hAnsi="Book Antiqua" w:cs="Book Antiqua"/>
          <w:color w:val="000000"/>
          <w:szCs w:val="30"/>
          <w:vertAlign w:val="superscript"/>
        </w:rPr>
        <w:t>[38,44]</w:t>
      </w:r>
      <w:r>
        <w:rPr>
          <w:rFonts w:ascii="Book Antiqua" w:eastAsia="Book Antiqua" w:hAnsi="Book Antiqua" w:cs="Book Antiqua"/>
          <w:color w:val="000000"/>
        </w:rPr>
        <w:t xml:space="preserve"> indicate</w:t>
      </w:r>
      <w:r w:rsidR="00A74A4B">
        <w:rPr>
          <w:rFonts w:ascii="Book Antiqua" w:eastAsia="Book Antiqua" w:hAnsi="Book Antiqua" w:cs="Book Antiqua"/>
          <w:color w:val="000000"/>
        </w:rPr>
        <w:t>d</w:t>
      </w:r>
      <w:r>
        <w:rPr>
          <w:rFonts w:ascii="Book Antiqua" w:eastAsia="Book Antiqua" w:hAnsi="Book Antiqua" w:cs="Book Antiqua"/>
          <w:color w:val="000000"/>
        </w:rPr>
        <w:t xml:space="preserve"> that some adult GIST patients also have clinical and pathological characteristics similar to those of pediatric GIST patients, and these special groups are also included under pediatric-type GISTs. However, these may have been classified under sporadic GISTs in our study because of the ambiguous </w:t>
      </w:r>
      <w:r>
        <w:rPr>
          <w:rFonts w:ascii="Book Antiqua" w:eastAsia="Book Antiqua" w:hAnsi="Book Antiqua" w:cs="Book Antiqua"/>
          <w:color w:val="000000"/>
        </w:rPr>
        <w:lastRenderedPageBreak/>
        <w:t>diagnosis criteria, and this may have led to an increase in the number of sporadic MGIST cases.</w:t>
      </w:r>
    </w:p>
    <w:p w14:paraId="2B8D3D7C" w14:textId="57983E06" w:rsidR="00A77B3E" w:rsidRDefault="0020448F" w:rsidP="00377831">
      <w:pPr>
        <w:spacing w:line="360" w:lineRule="auto"/>
        <w:ind w:firstLineChars="100" w:firstLine="240"/>
        <w:jc w:val="both"/>
      </w:pPr>
      <w:r>
        <w:rPr>
          <w:rFonts w:ascii="Book Antiqua" w:eastAsia="Book Antiqua" w:hAnsi="Book Antiqua" w:cs="Book Antiqua"/>
          <w:color w:val="000000"/>
        </w:rPr>
        <w:t xml:space="preserve">With regard to clinical symptoms, some infrequent and specific symptoms require to be paid more attention. Patients with NF1 often present with specific subcutaneous nodules and Cafe-au-Lait Spots; Carney triad patients manifest pulmonary </w:t>
      </w:r>
      <w:proofErr w:type="spellStart"/>
      <w:r>
        <w:rPr>
          <w:rFonts w:ascii="Book Antiqua" w:eastAsia="Book Antiqua" w:hAnsi="Book Antiqua" w:cs="Book Antiqua"/>
          <w:color w:val="000000"/>
        </w:rPr>
        <w:t>chondroma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paraganglioma</w:t>
      </w:r>
      <w:proofErr w:type="spellEnd"/>
      <w:r>
        <w:rPr>
          <w:rFonts w:ascii="Book Antiqua" w:eastAsia="Book Antiqua" w:hAnsi="Book Antiqua" w:cs="Book Antiqua"/>
          <w:color w:val="000000"/>
        </w:rPr>
        <w:t>;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patients present with only paraganglioma. Further, familial GIST patients normally suffer from skin pigmentation and dysphagia</w:t>
      </w:r>
      <w:r w:rsidR="00377831">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Although most patients had symptoms or syndromes, approximately 30% patients were diagnosed incidentally during imaging or surgery for other disorders</w:t>
      </w:r>
      <w:r w:rsidR="00A74A4B">
        <w:rPr>
          <w:rFonts w:ascii="Book Antiqua" w:eastAsia="Book Antiqua" w:hAnsi="Book Antiqua" w:cs="Book Antiqua"/>
          <w:color w:val="000000"/>
        </w:rPr>
        <w:t>,</w:t>
      </w:r>
      <w:r>
        <w:rPr>
          <w:rFonts w:ascii="Book Antiqua" w:eastAsia="Book Antiqua" w:hAnsi="Book Antiqua" w:cs="Book Antiqua"/>
          <w:color w:val="000000"/>
        </w:rPr>
        <w:t xml:space="preserve"> and quite a few were diagnosed during autopsy. It is worth noting that specific symptoms and family history are vital information for our surgeons to make a correct clinical diagnosis.</w:t>
      </w:r>
    </w:p>
    <w:p w14:paraId="647C78B7" w14:textId="2BA71667" w:rsidR="00A77B3E" w:rsidRDefault="0020448F" w:rsidP="00377831">
      <w:pPr>
        <w:spacing w:line="360" w:lineRule="auto"/>
        <w:ind w:firstLineChars="100" w:firstLine="240"/>
        <w:jc w:val="both"/>
      </w:pPr>
      <w:r>
        <w:rPr>
          <w:rFonts w:ascii="Book Antiqua" w:eastAsia="Book Antiqua" w:hAnsi="Book Antiqua" w:cs="Book Antiqua"/>
          <w:color w:val="000000"/>
        </w:rPr>
        <w:t>CT is currently the preferred imaging examination</w:t>
      </w:r>
      <w:r>
        <w:rPr>
          <w:rFonts w:ascii="Book Antiqua" w:eastAsia="Book Antiqua" w:hAnsi="Book Antiqua" w:cs="Book Antiqua"/>
          <w:color w:val="000000"/>
          <w:szCs w:val="30"/>
          <w:vertAlign w:val="superscript"/>
        </w:rPr>
        <w:t>[46-49]</w:t>
      </w:r>
      <w:r>
        <w:rPr>
          <w:rFonts w:ascii="Book Antiqua" w:eastAsia="Book Antiqua" w:hAnsi="Book Antiqua" w:cs="Book Antiqua"/>
          <w:color w:val="000000"/>
        </w:rPr>
        <w:t xml:space="preserve"> because it can clearly show GISTs in the small intestine. Small-sized GISTs in the small intestine usually show higher enhancement than those in the stomach</w:t>
      </w:r>
      <w:r w:rsidR="00377831">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More remarkable, micro-GISTs </w:t>
      </w:r>
      <w:r w:rsidR="00A74A4B">
        <w:rPr>
          <w:rFonts w:ascii="Book Antiqua" w:eastAsia="Book Antiqua" w:hAnsi="Book Antiqua" w:cs="Book Antiqua"/>
          <w:color w:val="000000"/>
        </w:rPr>
        <w:t>that</w:t>
      </w:r>
      <w:r>
        <w:rPr>
          <w:rFonts w:ascii="Book Antiqua" w:eastAsia="Book Antiqua" w:hAnsi="Book Antiqua" w:cs="Book Antiqua"/>
          <w:color w:val="000000"/>
        </w:rPr>
        <w:t xml:space="preserve"> comprise the main parts of MGISTs are, however, difficult to detect by CT. Therefore, to avoid a misdiagnosis, preoperative endoscopy is necessary. However, we should factor in that small GISTs may have a large extra-extension that is not visible during endoscopy. Thus, CT and endoscopy are complementary to each other.</w:t>
      </w:r>
    </w:p>
    <w:p w14:paraId="162FE6F0" w14:textId="3616D498" w:rsidR="00A77B3E" w:rsidRDefault="0020448F" w:rsidP="00377831">
      <w:pPr>
        <w:spacing w:line="360" w:lineRule="auto"/>
        <w:ind w:firstLineChars="100" w:firstLine="240"/>
        <w:jc w:val="both"/>
      </w:pPr>
      <w:r>
        <w:rPr>
          <w:rFonts w:ascii="Book Antiqua" w:eastAsia="Book Antiqua" w:hAnsi="Book Antiqua" w:cs="Book Antiqua"/>
          <w:color w:val="000000"/>
        </w:rPr>
        <w:t>A previous systemic review showed that 49% of single GIST were measured to be 5</w:t>
      </w:r>
      <w:r w:rsidR="00377831">
        <w:rPr>
          <w:rFonts w:ascii="Book Antiqua" w:eastAsia="Book Antiqua" w:hAnsi="Book Antiqua" w:cs="Book Antiqua"/>
          <w:color w:val="000000"/>
        </w:rPr>
        <w:t>-</w:t>
      </w:r>
      <w:r>
        <w:rPr>
          <w:rFonts w:ascii="Book Antiqua" w:eastAsia="Book Antiqua" w:hAnsi="Book Antiqua" w:cs="Book Antiqua"/>
          <w:color w:val="000000"/>
        </w:rPr>
        <w:t>10 cm in size</w:t>
      </w:r>
      <w:r w:rsidR="0037783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this study, groups of ≤</w:t>
      </w:r>
      <w:r w:rsidR="00377831">
        <w:rPr>
          <w:rFonts w:ascii="Book Antiqua" w:eastAsia="Book Antiqua" w:hAnsi="Book Antiqua" w:cs="Book Antiqua"/>
          <w:color w:val="000000"/>
        </w:rPr>
        <w:t xml:space="preserve"> </w:t>
      </w:r>
      <w:r>
        <w:rPr>
          <w:rFonts w:ascii="Book Antiqua" w:eastAsia="Book Antiqua" w:hAnsi="Book Antiqua" w:cs="Book Antiqua"/>
          <w:color w:val="000000"/>
        </w:rPr>
        <w:t>1 cm (called as micro-GISTs) and 2</w:t>
      </w:r>
      <w:r w:rsidR="00377831">
        <w:rPr>
          <w:rFonts w:ascii="Book Antiqua" w:eastAsia="Book Antiqua" w:hAnsi="Book Antiqua" w:cs="Book Antiqua"/>
          <w:color w:val="000000"/>
        </w:rPr>
        <w:t>-</w:t>
      </w:r>
      <w:r>
        <w:rPr>
          <w:rFonts w:ascii="Book Antiqua" w:eastAsia="Book Antiqua" w:hAnsi="Book Antiqua" w:cs="Book Antiqua"/>
          <w:color w:val="000000"/>
        </w:rPr>
        <w:t>5 cm tumors were the main components of MGISTs, which may be because of satellite tumors. Roughly 30% of middle-aged and elderly general population may be detected with micro-GISTs</w:t>
      </w:r>
      <w:r w:rsidR="00A74A4B">
        <w:rPr>
          <w:rFonts w:ascii="Book Antiqua" w:eastAsia="Book Antiqua" w:hAnsi="Book Antiqua" w:cs="Book Antiqua"/>
          <w:color w:val="000000"/>
        </w:rPr>
        <w:t>,</w:t>
      </w:r>
      <w:r>
        <w:rPr>
          <w:rFonts w:ascii="Book Antiqua" w:eastAsia="Book Antiqua" w:hAnsi="Book Antiqua" w:cs="Book Antiqua"/>
          <w:color w:val="000000"/>
        </w:rPr>
        <w:t xml:space="preserve"> which have a high frequency of KIT mutation and almost no malignant potential, although they are considered to be a precursor lesion or the origin of GIST</w:t>
      </w:r>
      <w:r w:rsidR="00377831">
        <w:rPr>
          <w:rFonts w:ascii="Book Antiqua" w:eastAsia="Book Antiqua" w:hAnsi="Book Antiqua" w:cs="Book Antiqua"/>
          <w:color w:val="000000"/>
          <w:szCs w:val="30"/>
          <w:vertAlign w:val="superscript"/>
        </w:rPr>
        <w:t>[31,34,51]</w:t>
      </w:r>
      <w:r>
        <w:rPr>
          <w:rFonts w:ascii="Book Antiqua" w:eastAsia="Book Antiqua" w:hAnsi="Book Antiqua" w:cs="Book Antiqua"/>
          <w:color w:val="000000"/>
        </w:rPr>
        <w:t>. According to previous studies, sporadic, NF1-associated, and pediatric-type GISTs are mainly located in the stomach</w:t>
      </w:r>
      <w:r w:rsidR="00377831">
        <w:rPr>
          <w:rFonts w:ascii="Book Antiqua" w:eastAsia="Book Antiqua" w:hAnsi="Book Antiqua" w:cs="Book Antiqua"/>
          <w:color w:val="000000"/>
          <w:szCs w:val="30"/>
          <w:vertAlign w:val="superscript"/>
        </w:rPr>
        <w:t>[12,36,52,53]</w:t>
      </w:r>
      <w:r>
        <w:rPr>
          <w:rFonts w:ascii="Book Antiqua" w:eastAsia="Book Antiqua" w:hAnsi="Book Antiqua" w:cs="Book Antiqua"/>
          <w:color w:val="000000"/>
        </w:rPr>
        <w:t xml:space="preserve">. Interestingly, we found that MGISTs in our study usually affected the small intestine, followed by stomach and </w:t>
      </w:r>
      <w:r>
        <w:rPr>
          <w:rFonts w:ascii="Book Antiqua" w:eastAsia="Book Antiqua" w:hAnsi="Book Antiqua" w:cs="Book Antiqua"/>
          <w:color w:val="000000"/>
        </w:rPr>
        <w:lastRenderedPageBreak/>
        <w:t>other sites. On considering both Peking University People’s Hospital and literature review, approximately 30% tumors were shown to affect two or more organs.</w:t>
      </w:r>
    </w:p>
    <w:p w14:paraId="46BB5297" w14:textId="2A8D8B37" w:rsidR="00A77B3E" w:rsidRDefault="0020448F" w:rsidP="00377831">
      <w:pPr>
        <w:spacing w:line="360" w:lineRule="auto"/>
        <w:ind w:firstLineChars="100" w:firstLine="240"/>
        <w:jc w:val="both"/>
      </w:pPr>
      <w:r w:rsidRPr="008B6779">
        <w:rPr>
          <w:rFonts w:ascii="Book Antiqua" w:eastAsia="Book Antiqua" w:hAnsi="Book Antiqua" w:cs="Book Antiqua"/>
          <w:i/>
          <w:iCs/>
          <w:color w:val="000000"/>
        </w:rPr>
        <w:t>En bloc</w:t>
      </w:r>
      <w:r>
        <w:rPr>
          <w:rFonts w:ascii="Book Antiqua" w:eastAsia="Book Antiqua" w:hAnsi="Book Antiqua" w:cs="Book Antiqua"/>
          <w:color w:val="000000"/>
        </w:rPr>
        <w:t xml:space="preserve"> (R0) resection and minimally invasive surgery are the first choice of treatment. For some local MGISTs (≥</w:t>
      </w:r>
      <w:r w:rsidR="00377831">
        <w:rPr>
          <w:rFonts w:ascii="Book Antiqua" w:eastAsia="Book Antiqua" w:hAnsi="Book Antiqua" w:cs="Book Antiqua"/>
          <w:color w:val="000000"/>
        </w:rPr>
        <w:t xml:space="preserve"> </w:t>
      </w:r>
      <w:r>
        <w:rPr>
          <w:rFonts w:ascii="Book Antiqua" w:eastAsia="Book Antiqua" w:hAnsi="Book Antiqua" w:cs="Book Antiqua"/>
          <w:color w:val="000000"/>
        </w:rPr>
        <w:t xml:space="preserve">2 cm), a segmental or wedge resection instead of an extended anatomic resection is appropriate to obtain negative margins. Especially, unlike single GISTs, MGISTs may affect one or more long segments of the GI tract; therefore, segmental resection is performed more frequently. A multidisciplinary team (MDT, including experienced oncologists, gastroenterologists, and radiologists among others) are needed in all MGIST patients, especially in patients with multiple organ involvement, to assess surgical excision and perioperative adjuvant therapy. All 12 patients form the Peking University People’s Hospital were assessed by MDT and underwent the </w:t>
      </w:r>
      <w:r w:rsidR="00A74A4B">
        <w:rPr>
          <w:rFonts w:ascii="Book Antiqua" w:eastAsia="Book Antiqua" w:hAnsi="Book Antiqua" w:cs="Book Antiqua"/>
          <w:color w:val="000000"/>
        </w:rPr>
        <w:t xml:space="preserve">most </w:t>
      </w:r>
      <w:r>
        <w:rPr>
          <w:rFonts w:ascii="Book Antiqua" w:eastAsia="Book Antiqua" w:hAnsi="Book Antiqua" w:cs="Book Antiqua"/>
          <w:color w:val="000000"/>
        </w:rPr>
        <w:t>current appropriate individual-based treatment. Lymphadenectomy might not be required in most MGIST patients. A laparoscopic approach by experienced surgeons could be considered for select MGISTs located at favorable anatomic locations because of the fragile texture of tumors. Either laparotomy or laparoscopy must follow the basic oncological principles of GIST resection, and generally, multi-visceral resection and re-resection are not indicated. Imatinib was used as an auxiliary therapy in KIT/PDGFRA mutation MGISTs</w:t>
      </w:r>
      <w:r w:rsidR="00377831">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Gene detection is vital in precision therapy, as cases without KIT or PDGFRA mutation, such as syndromic MGISTs cases, may not respond to Imatinib</w:t>
      </w:r>
      <w:r w:rsidR="00377831">
        <w:rPr>
          <w:rFonts w:ascii="Book Antiqua" w:eastAsia="Book Antiqua" w:hAnsi="Book Antiqua" w:cs="Book Antiqua"/>
          <w:color w:val="000000"/>
          <w:szCs w:val="30"/>
          <w:vertAlign w:val="superscript"/>
        </w:rPr>
        <w:t>[38,54,55]</w:t>
      </w:r>
      <w:r>
        <w:rPr>
          <w:rFonts w:ascii="Book Antiqua" w:eastAsia="Book Antiqua" w:hAnsi="Book Antiqua" w:cs="Book Antiqua"/>
          <w:color w:val="000000"/>
        </w:rPr>
        <w:t>, although some patients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have reported contrasting outcomes. </w:t>
      </w:r>
    </w:p>
    <w:p w14:paraId="1B5C36AF" w14:textId="303DF328" w:rsidR="00A77B3E" w:rsidRDefault="0020448F" w:rsidP="00377831">
      <w:pPr>
        <w:spacing w:line="360" w:lineRule="auto"/>
        <w:ind w:firstLineChars="100" w:firstLine="240"/>
        <w:jc w:val="both"/>
      </w:pPr>
      <w:r>
        <w:rPr>
          <w:rFonts w:ascii="Book Antiqua" w:eastAsia="Book Antiqua" w:hAnsi="Book Antiqua" w:cs="Book Antiqua"/>
          <w:color w:val="000000"/>
        </w:rPr>
        <w:t>The most important independent prognostic factor for GIST recurrence after surgery is a high tumor mitotic rate</w:t>
      </w:r>
      <w:r w:rsidR="00377831">
        <w:rPr>
          <w:rFonts w:ascii="Book Antiqua" w:eastAsia="Book Antiqua" w:hAnsi="Book Antiqua" w:cs="Book Antiqua"/>
          <w:color w:val="000000"/>
          <w:szCs w:val="30"/>
          <w:vertAlign w:val="superscript"/>
        </w:rPr>
        <w:t>[2,35,57,58]</w:t>
      </w:r>
      <w:r>
        <w:rPr>
          <w:rFonts w:ascii="Book Antiqua" w:eastAsia="Book Antiqua" w:hAnsi="Book Antiqua" w:cs="Book Antiqua"/>
          <w:color w:val="000000"/>
        </w:rPr>
        <w:t>. Of note, IHC staining for Ki-67 antigen has been suggested as an alternative to mitosis rate counting, which is affected by subjective factors to some extent</w:t>
      </w:r>
      <w:r w:rsidR="00377831">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As approximately 70% of overall tumors in this study were low or very low risk tumors compared with 30%</w:t>
      </w:r>
      <w:r w:rsidR="00377831">
        <w:rPr>
          <w:rFonts w:ascii="Book Antiqua" w:eastAsia="Book Antiqua" w:hAnsi="Book Antiqua" w:cs="Book Antiqua"/>
          <w:color w:val="000000"/>
        </w:rPr>
        <w:t>-</w:t>
      </w:r>
      <w:r>
        <w:rPr>
          <w:rFonts w:ascii="Book Antiqua" w:eastAsia="Book Antiqua" w:hAnsi="Book Antiqua" w:cs="Book Antiqua"/>
          <w:color w:val="000000"/>
        </w:rPr>
        <w:t>45%</w:t>
      </w:r>
      <w:r>
        <w:rPr>
          <w:rFonts w:ascii="Book Antiqua" w:eastAsia="Book Antiqua" w:hAnsi="Book Antiqua" w:cs="Book Antiqua"/>
          <w:color w:val="000000"/>
          <w:szCs w:val="30"/>
          <w:vertAlign w:val="superscript"/>
        </w:rPr>
        <w:t>[5,57,58]</w:t>
      </w:r>
      <w:r>
        <w:rPr>
          <w:rFonts w:ascii="Book Antiqua" w:eastAsia="Book Antiqua" w:hAnsi="Book Antiqua" w:cs="Book Antiqua"/>
          <w:color w:val="000000"/>
        </w:rPr>
        <w:t xml:space="preserve"> reported in previous studies, small satellite tumors may interfere with the results. Interestingly, pediatric-type GISTs are slightly unpredictable and have an indolent clinical progression; further, they may </w:t>
      </w:r>
      <w:r>
        <w:rPr>
          <w:rFonts w:ascii="Book Antiqua" w:eastAsia="Book Antiqua" w:hAnsi="Book Antiqua" w:cs="Book Antiqua"/>
          <w:color w:val="000000"/>
        </w:rPr>
        <w:lastRenderedPageBreak/>
        <w:t>be more prone to be metastatic irrespective of the prognostic criteria used in adults, such as tumor site, size, and mitotic rate</w:t>
      </w:r>
      <w:r w:rsidR="00377831">
        <w:rPr>
          <w:rFonts w:ascii="Book Antiqua" w:eastAsia="Book Antiqua" w:hAnsi="Book Antiqua" w:cs="Book Antiqua"/>
          <w:color w:val="000000"/>
          <w:szCs w:val="30"/>
          <w:vertAlign w:val="superscript"/>
        </w:rPr>
        <w:t>[7,37,61,62]</w:t>
      </w:r>
      <w:r>
        <w:rPr>
          <w:rFonts w:ascii="Book Antiqua" w:eastAsia="Book Antiqua" w:hAnsi="Book Antiqua" w:cs="Book Antiqua"/>
          <w:color w:val="000000"/>
        </w:rPr>
        <w:t>.</w:t>
      </w:r>
    </w:p>
    <w:p w14:paraId="3BAAAA85" w14:textId="13229925" w:rsidR="00A77B3E" w:rsidRDefault="0020448F" w:rsidP="00377831">
      <w:pPr>
        <w:spacing w:line="360" w:lineRule="auto"/>
        <w:ind w:firstLineChars="100" w:firstLine="240"/>
        <w:jc w:val="both"/>
      </w:pPr>
      <w:r>
        <w:rPr>
          <w:rFonts w:ascii="Book Antiqua" w:eastAsia="Book Antiqua" w:hAnsi="Book Antiqua" w:cs="Book Antiqua"/>
          <w:color w:val="000000"/>
        </w:rPr>
        <w:t>With regard to IHC results, a number of previous studies have documented only one tumor’s results, even though multiple lesions were observed; and this phenomenon was also observed in patients of the Peking University People’s Hospital. Accordingly, it was difficult to determine the accurate IHC manifestation of each tumor and summarize the different marker expressions of the main large tumor and small satellite tumors in each MGIST patient. Therefore, we recommend that, if possible, appropriately detailed pathological examination should be conducted for each tumor.</w:t>
      </w:r>
    </w:p>
    <w:p w14:paraId="1D5C8D14" w14:textId="4901F3FD" w:rsidR="00A77B3E" w:rsidRDefault="0020448F" w:rsidP="00377831">
      <w:pPr>
        <w:spacing w:line="360" w:lineRule="auto"/>
        <w:ind w:firstLineChars="100" w:firstLine="240"/>
        <w:jc w:val="both"/>
      </w:pPr>
      <w:r>
        <w:rPr>
          <w:rFonts w:ascii="Book Antiqua" w:eastAsia="Book Antiqua" w:hAnsi="Book Antiqua" w:cs="Book Antiqua"/>
          <w:color w:val="000000"/>
        </w:rPr>
        <w:t>In an analysis including 10 population-based series and 2459 patients</w:t>
      </w:r>
      <w:r w:rsidR="0037783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estimated median OS duration was 12.4 years (95%</w:t>
      </w:r>
      <w:r w:rsidR="00B12B59">
        <w:rPr>
          <w:rFonts w:ascii="Book Antiqua" w:eastAsia="Book Antiqua" w:hAnsi="Book Antiqua" w:cs="Book Antiqua"/>
          <w:color w:val="000000"/>
        </w:rPr>
        <w:t xml:space="preserve"> confidence interval</w:t>
      </w:r>
      <w:r>
        <w:rPr>
          <w:rFonts w:ascii="Book Antiqua" w:eastAsia="Book Antiqua" w:hAnsi="Book Antiqua" w:cs="Book Antiqua"/>
          <w:color w:val="000000"/>
        </w:rPr>
        <w:t>: 10.8</w:t>
      </w:r>
      <w:r w:rsidR="00377831">
        <w:rPr>
          <w:rFonts w:ascii="Book Antiqua" w:eastAsia="Book Antiqua" w:hAnsi="Book Antiqua" w:cs="Book Antiqua"/>
          <w:color w:val="000000"/>
        </w:rPr>
        <w:t>-</w:t>
      </w:r>
      <w:r>
        <w:rPr>
          <w:rFonts w:ascii="Book Antiqua" w:eastAsia="Book Antiqua" w:hAnsi="Book Antiqua" w:cs="Book Antiqua"/>
          <w:color w:val="000000"/>
        </w:rPr>
        <w:t xml:space="preserve">14.0), and the estimated 5-year, 10-year, and 15-year RF survival rates of patients with GISTs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surgery alone were 70.5%, 62.9%, and 59.9%, respectively. Only a few tumors relapsed after the first 10 years of follow-up, suggesting that most patients (approximately 60%) with operable GIST were probably cured by surgery</w:t>
      </w:r>
      <w:r w:rsidR="00377831">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Tumor size, site, and rupture before or during surgery </w:t>
      </w:r>
      <w:r w:rsidR="00547B98">
        <w:rPr>
          <w:rFonts w:ascii="Book Antiqua" w:eastAsia="Book Antiqua" w:hAnsi="Book Antiqua" w:cs="Book Antiqua"/>
          <w:color w:val="000000"/>
        </w:rPr>
        <w:t>were</w:t>
      </w:r>
      <w:r>
        <w:rPr>
          <w:rFonts w:ascii="Book Antiqua" w:eastAsia="Book Antiqua" w:hAnsi="Book Antiqua" w:cs="Book Antiqua"/>
          <w:color w:val="000000"/>
        </w:rPr>
        <w:t xml:space="preserve"> independent prognostic factors </w:t>
      </w:r>
      <w:proofErr w:type="gramStart"/>
      <w:r>
        <w:rPr>
          <w:rFonts w:ascii="Book Antiqua" w:eastAsia="Book Antiqua" w:hAnsi="Book Antiqua" w:cs="Book Antiqua"/>
          <w:color w:val="000000"/>
        </w:rPr>
        <w:t>recurrence</w:t>
      </w:r>
      <w:r w:rsidR="00377831">
        <w:rPr>
          <w:rFonts w:ascii="Book Antiqua" w:eastAsia="Book Antiqua" w:hAnsi="Book Antiqua" w:cs="Book Antiqua"/>
          <w:color w:val="000000"/>
          <w:szCs w:val="30"/>
          <w:vertAlign w:val="superscript"/>
        </w:rPr>
        <w:t>[</w:t>
      </w:r>
      <w:proofErr w:type="gramEnd"/>
      <w:r w:rsidR="00377831">
        <w:rPr>
          <w:rFonts w:ascii="Book Antiqua" w:eastAsia="Book Antiqua" w:hAnsi="Book Antiqua" w:cs="Book Antiqua"/>
          <w:color w:val="000000"/>
          <w:szCs w:val="30"/>
          <w:vertAlign w:val="superscript"/>
        </w:rPr>
        <w:t>2,57,58,63-66]</w:t>
      </w:r>
      <w:r>
        <w:rPr>
          <w:rFonts w:ascii="Book Antiqua" w:eastAsia="Book Antiqua" w:hAnsi="Book Antiqua" w:cs="Book Antiqua"/>
          <w:color w:val="000000"/>
        </w:rPr>
        <w:t>. Despite the high tendency for metastasis and recurrence in syndromic MGISTs (particularly in pediatric-type MGISTs after up to 3</w:t>
      </w:r>
      <w:r w:rsidR="00377831">
        <w:rPr>
          <w:rFonts w:ascii="Book Antiqua" w:eastAsia="Book Antiqua" w:hAnsi="Book Antiqua" w:cs="Book Antiqua"/>
          <w:color w:val="000000"/>
        </w:rPr>
        <w:t>-</w:t>
      </w:r>
      <w:r>
        <w:rPr>
          <w:rFonts w:ascii="Book Antiqua" w:eastAsia="Book Antiqua" w:hAnsi="Book Antiqua" w:cs="Book Antiqua"/>
          <w:color w:val="000000"/>
        </w:rPr>
        <w:t xml:space="preserve">5 years, predominantly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hematogenous pathway)</w:t>
      </w:r>
      <w:r w:rsidR="00377831">
        <w:rPr>
          <w:rFonts w:ascii="Book Antiqua" w:eastAsia="Book Antiqua" w:hAnsi="Book Antiqua" w:cs="Book Antiqua"/>
          <w:color w:val="000000"/>
          <w:szCs w:val="30"/>
          <w:vertAlign w:val="superscript"/>
        </w:rPr>
        <w:t>[38,67]</w:t>
      </w:r>
      <w:r>
        <w:rPr>
          <w:rFonts w:ascii="Book Antiqua" w:eastAsia="Book Antiqua" w:hAnsi="Book Antiqua" w:cs="Book Antiqua"/>
          <w:color w:val="000000"/>
        </w:rPr>
        <w:t>, the 5-year and 10-year clinical course is usually indolent with a favorable prognosis similar to that of (or even better than that of) single GISTs but 15-year RF survival rate</w:t>
      </w:r>
      <w:r w:rsidR="00547B98">
        <w:rPr>
          <w:rFonts w:ascii="Book Antiqua" w:eastAsia="Book Antiqua" w:hAnsi="Book Antiqua" w:cs="Book Antiqua"/>
          <w:color w:val="000000"/>
        </w:rPr>
        <w:t xml:space="preserve"> is </w:t>
      </w:r>
      <w:r w:rsidR="00CE5A7B">
        <w:rPr>
          <w:rFonts w:ascii="Book Antiqua" w:eastAsia="Book Antiqua" w:hAnsi="Book Antiqua" w:cs="Book Antiqua"/>
          <w:color w:val="000000"/>
        </w:rPr>
        <w:t>poorer</w:t>
      </w:r>
      <w:r>
        <w:rPr>
          <w:rFonts w:ascii="Book Antiqua" w:eastAsia="Book Antiqua" w:hAnsi="Book Antiqua" w:cs="Book Antiqua"/>
          <w:color w:val="000000"/>
        </w:rPr>
        <w:t>.</w:t>
      </w:r>
    </w:p>
    <w:p w14:paraId="029D0D2A" w14:textId="77777777" w:rsidR="00A77B3E" w:rsidRDefault="0020448F" w:rsidP="00377831">
      <w:pPr>
        <w:spacing w:line="360" w:lineRule="auto"/>
        <w:ind w:firstLineChars="100" w:firstLine="240"/>
        <w:jc w:val="both"/>
      </w:pPr>
      <w:r>
        <w:rPr>
          <w:rFonts w:ascii="Book Antiqua" w:eastAsia="Book Antiqua" w:hAnsi="Book Antiqua" w:cs="Book Antiqua"/>
          <w:color w:val="000000"/>
        </w:rPr>
        <w:t>As per the evidence gap map (</w:t>
      </w:r>
      <w:r w:rsidRPr="00377831">
        <w:rPr>
          <w:rFonts w:ascii="Book Antiqua" w:eastAsia="Book Antiqua" w:hAnsi="Book Antiqua" w:cs="Book Antiqua"/>
          <w:color w:val="000000"/>
        </w:rPr>
        <w:t>Figure 3</w:t>
      </w:r>
      <w:r>
        <w:rPr>
          <w:rFonts w:ascii="Book Antiqua" w:eastAsia="Book Antiqua" w:hAnsi="Book Antiqua" w:cs="Book Antiqua"/>
          <w:color w:val="000000"/>
        </w:rPr>
        <w:t>), most of the current studies mainly focus on the demographic and oncological characteristics, but few pay attention to perioperative and operative information. In other words, patients benefit from treatment strategies such as neoadjuvant chemotherapy, selection of operative extensions, or genetic detection. Furthermore, it is necessary to form a standard medical diagnosis and surgical procedures of the MGISTs</w:t>
      </w:r>
    </w:p>
    <w:p w14:paraId="5E0EB004" w14:textId="77777777" w:rsidR="00A77B3E" w:rsidRDefault="0020448F" w:rsidP="00377831">
      <w:pPr>
        <w:spacing w:line="360" w:lineRule="auto"/>
        <w:ind w:firstLineChars="100" w:firstLine="240"/>
        <w:jc w:val="both"/>
      </w:pPr>
      <w:r>
        <w:rPr>
          <w:rFonts w:ascii="Book Antiqua" w:eastAsia="Book Antiqua" w:hAnsi="Book Antiqua" w:cs="Book Antiqua"/>
          <w:color w:val="000000"/>
        </w:rPr>
        <w:t xml:space="preserve">There were some limitations to the current study. First, inclusion bias existed among Peking University People’s Hospital patients because of the hospital category and the </w:t>
      </w:r>
      <w:r>
        <w:rPr>
          <w:rFonts w:ascii="Book Antiqua" w:eastAsia="Book Antiqua" w:hAnsi="Book Antiqua" w:cs="Book Antiqua"/>
          <w:color w:val="000000"/>
        </w:rPr>
        <w:lastRenderedPageBreak/>
        <w:t>lack of pediatric surgery at the hospital; this may have led to the recruitment of few young female patients and more elderly patients. Further, all 12 patients were unwilling to undergo gene detection because of the high cost and limited medical insurance coverage. Second, in the present study, we only included articles published in English; this may cause a language bias. Moreover, only case reports and series, as the current best evidence, were included, and SCARE and JBI data were not completely available for all included studies.</w:t>
      </w:r>
    </w:p>
    <w:p w14:paraId="7483664A" w14:textId="77777777" w:rsidR="00A77B3E" w:rsidRDefault="00A77B3E" w:rsidP="00377831">
      <w:pPr>
        <w:spacing w:line="360" w:lineRule="auto"/>
        <w:jc w:val="both"/>
      </w:pPr>
    </w:p>
    <w:p w14:paraId="6FF817BF" w14:textId="77777777" w:rsidR="00A77B3E" w:rsidRDefault="0020448F">
      <w:pPr>
        <w:spacing w:line="360" w:lineRule="auto"/>
        <w:jc w:val="both"/>
      </w:pPr>
      <w:r>
        <w:rPr>
          <w:rFonts w:ascii="Book Antiqua" w:eastAsia="Book Antiqua" w:hAnsi="Book Antiqua" w:cs="Book Antiqua"/>
          <w:b/>
          <w:caps/>
          <w:color w:val="000000"/>
          <w:u w:val="single"/>
        </w:rPr>
        <w:t>CONCLUSION</w:t>
      </w:r>
    </w:p>
    <w:p w14:paraId="1BB3E5C3" w14:textId="3F5BA79E" w:rsidR="00A77B3E" w:rsidRDefault="0020448F">
      <w:pPr>
        <w:spacing w:line="360" w:lineRule="auto"/>
        <w:jc w:val="both"/>
      </w:pPr>
      <w:r>
        <w:rPr>
          <w:rFonts w:ascii="Book Antiqua" w:eastAsia="Book Antiqua" w:hAnsi="Book Antiqua" w:cs="Book Antiqua"/>
          <w:color w:val="000000"/>
        </w:rPr>
        <w:t xml:space="preserve">In conclusion, MGISTs may have unique characteristics such as lower morbidity, female predominance, young age, multiple organ involvement, and possible syndromic GIST. Although OS was similar between single GISTs and MGISTs, a high rate of metastasis in MGIST patients resulted in a poor long-time RF survival rate. Based on the current EGM, focusing on gene detection and molecular biological analysis can contribute to the determination of the mechanism underlying this special type of GIST in future studies. Furthermore, an appropriate surgical approach and auxiliary therapy </w:t>
      </w:r>
      <w:r w:rsidR="00547B98">
        <w:rPr>
          <w:rFonts w:ascii="Book Antiqua" w:eastAsia="Book Antiqua" w:hAnsi="Book Antiqua" w:cs="Book Antiqua"/>
          <w:color w:val="000000"/>
        </w:rPr>
        <w:t xml:space="preserve">are </w:t>
      </w:r>
      <w:r>
        <w:rPr>
          <w:rFonts w:ascii="Book Antiqua" w:eastAsia="Book Antiqua" w:hAnsi="Book Antiqua" w:cs="Book Antiqua"/>
          <w:color w:val="000000"/>
        </w:rPr>
        <w:t>urgently need to be determined by prospective, multicenter, and large-scale studies.</w:t>
      </w:r>
    </w:p>
    <w:p w14:paraId="5F82288E" w14:textId="77777777" w:rsidR="00A77B3E" w:rsidRDefault="00A77B3E">
      <w:pPr>
        <w:spacing w:line="360" w:lineRule="auto"/>
        <w:jc w:val="both"/>
      </w:pPr>
    </w:p>
    <w:p w14:paraId="1F5AAAB3" w14:textId="77777777" w:rsidR="00A77B3E" w:rsidRDefault="0020448F">
      <w:pPr>
        <w:spacing w:line="360" w:lineRule="auto"/>
        <w:jc w:val="both"/>
      </w:pPr>
      <w:r>
        <w:rPr>
          <w:rFonts w:ascii="Book Antiqua" w:eastAsia="Book Antiqua" w:hAnsi="Book Antiqua" w:cs="Book Antiqua"/>
          <w:b/>
          <w:caps/>
          <w:color w:val="000000"/>
          <w:u w:val="single"/>
        </w:rPr>
        <w:t>ARTICLE HIGHLIGHTS</w:t>
      </w:r>
    </w:p>
    <w:p w14:paraId="74536A11" w14:textId="77777777" w:rsidR="00A77B3E" w:rsidRDefault="0020448F">
      <w:pPr>
        <w:spacing w:line="360" w:lineRule="auto"/>
        <w:jc w:val="both"/>
      </w:pPr>
      <w:r>
        <w:rPr>
          <w:rFonts w:ascii="Book Antiqua" w:eastAsia="Book Antiqua" w:hAnsi="Book Antiqua" w:cs="Book Antiqua"/>
          <w:b/>
          <w:i/>
          <w:color w:val="000000"/>
        </w:rPr>
        <w:t>Research background</w:t>
      </w:r>
    </w:p>
    <w:p w14:paraId="3F191499" w14:textId="3A3A2B1F" w:rsidR="00A77B3E" w:rsidRDefault="0020448F">
      <w:pPr>
        <w:spacing w:line="360" w:lineRule="auto"/>
        <w:jc w:val="both"/>
      </w:pPr>
      <w:r>
        <w:rPr>
          <w:rFonts w:ascii="Book Antiqua" w:eastAsia="Book Antiqua" w:hAnsi="Book Antiqua" w:cs="Book Antiqua"/>
          <w:color w:val="000000"/>
        </w:rPr>
        <w:t xml:space="preserve">Multiple gastrointestinal stromal tumors (MGISTs) </w:t>
      </w:r>
      <w:proofErr w:type="gramStart"/>
      <w:r w:rsidR="00547B98">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very rare type of </w:t>
      </w:r>
      <w:r w:rsidR="00377831">
        <w:rPr>
          <w:rFonts w:ascii="Book Antiqua" w:eastAsia="Book Antiqua" w:hAnsi="Book Antiqua" w:cs="Book Antiqua"/>
          <w:color w:val="000000"/>
        </w:rPr>
        <w:t>gastrointestinal stromal tumor (</w:t>
      </w:r>
      <w:r>
        <w:rPr>
          <w:rFonts w:ascii="Book Antiqua" w:eastAsia="Book Antiqua" w:hAnsi="Book Antiqua" w:cs="Book Antiqua"/>
          <w:color w:val="000000"/>
        </w:rPr>
        <w:t>GIST</w:t>
      </w:r>
      <w:r w:rsidR="00377831">
        <w:rPr>
          <w:rFonts w:ascii="Book Antiqua" w:eastAsia="Book Antiqua" w:hAnsi="Book Antiqua" w:cs="Book Antiqua"/>
          <w:color w:val="000000"/>
        </w:rPr>
        <w:t>)</w:t>
      </w:r>
      <w:r>
        <w:rPr>
          <w:rFonts w:ascii="Book Antiqua" w:eastAsia="Book Antiqua" w:hAnsi="Book Antiqua" w:cs="Book Antiqua"/>
          <w:color w:val="000000"/>
        </w:rPr>
        <w:t xml:space="preserve"> and </w:t>
      </w:r>
      <w:r w:rsidR="00547B98">
        <w:rPr>
          <w:rFonts w:ascii="Book Antiqua" w:eastAsia="Book Antiqua" w:hAnsi="Book Antiqua" w:cs="Book Antiqua"/>
          <w:color w:val="000000"/>
        </w:rPr>
        <w:t xml:space="preserve">is </w:t>
      </w:r>
      <w:r>
        <w:rPr>
          <w:rFonts w:ascii="Book Antiqua" w:eastAsia="Book Antiqua" w:hAnsi="Book Antiqua" w:cs="Book Antiqua"/>
          <w:color w:val="000000"/>
        </w:rPr>
        <w:t xml:space="preserve">usually misdiagnosed as metastatic tumors. </w:t>
      </w:r>
    </w:p>
    <w:p w14:paraId="40380654" w14:textId="77777777" w:rsidR="00A77B3E" w:rsidRDefault="00A77B3E">
      <w:pPr>
        <w:spacing w:line="360" w:lineRule="auto"/>
        <w:jc w:val="both"/>
      </w:pPr>
    </w:p>
    <w:p w14:paraId="405788B3" w14:textId="77777777" w:rsidR="00A77B3E" w:rsidRDefault="0020448F">
      <w:pPr>
        <w:spacing w:line="360" w:lineRule="auto"/>
        <w:jc w:val="both"/>
      </w:pPr>
      <w:r>
        <w:rPr>
          <w:rFonts w:ascii="Book Antiqua" w:eastAsia="Book Antiqua" w:hAnsi="Book Antiqua" w:cs="Book Antiqua"/>
          <w:b/>
          <w:i/>
          <w:color w:val="000000"/>
        </w:rPr>
        <w:t>Research motivation</w:t>
      </w:r>
    </w:p>
    <w:p w14:paraId="7924201A" w14:textId="3C7DF172" w:rsidR="00A77B3E" w:rsidRDefault="0020448F">
      <w:pPr>
        <w:spacing w:line="360" w:lineRule="auto"/>
        <w:jc w:val="both"/>
      </w:pPr>
      <w:r>
        <w:rPr>
          <w:rFonts w:ascii="Book Antiqua" w:eastAsia="Book Antiqua" w:hAnsi="Book Antiqua" w:cs="Book Antiqua"/>
          <w:color w:val="000000"/>
        </w:rPr>
        <w:t xml:space="preserve">As </w:t>
      </w:r>
      <w:r w:rsidR="00547B98">
        <w:rPr>
          <w:rFonts w:ascii="Book Antiqua" w:eastAsia="Book Antiqua" w:hAnsi="Book Antiqua" w:cs="Book Antiqua"/>
          <w:color w:val="000000"/>
        </w:rPr>
        <w:t xml:space="preserve">physicians become more aware of </w:t>
      </w:r>
      <w:r>
        <w:rPr>
          <w:rFonts w:ascii="Book Antiqua" w:eastAsia="Book Antiqua" w:hAnsi="Book Antiqua" w:cs="Book Antiqua"/>
          <w:color w:val="000000"/>
        </w:rPr>
        <w:t xml:space="preserve">MGISTs, researchers believed that it </w:t>
      </w:r>
      <w:r w:rsidR="00547B98">
        <w:rPr>
          <w:rFonts w:ascii="Book Antiqua" w:eastAsia="Book Antiqua" w:hAnsi="Book Antiqua" w:cs="Book Antiqua"/>
          <w:color w:val="000000"/>
        </w:rPr>
        <w:t>was</w:t>
      </w:r>
      <w:r>
        <w:rPr>
          <w:rFonts w:ascii="Book Antiqua" w:eastAsia="Book Antiqua" w:hAnsi="Book Antiqua" w:cs="Book Antiqua"/>
          <w:color w:val="000000"/>
        </w:rPr>
        <w:t xml:space="preserve"> imperative to </w:t>
      </w:r>
      <w:r w:rsidR="00547B98">
        <w:rPr>
          <w:rFonts w:ascii="Book Antiqua" w:eastAsia="Book Antiqua" w:hAnsi="Book Antiqua" w:cs="Book Antiqua"/>
          <w:color w:val="000000"/>
        </w:rPr>
        <w:t>describe</w:t>
      </w:r>
      <w:r>
        <w:rPr>
          <w:rFonts w:ascii="Book Antiqua" w:eastAsia="Book Antiqua" w:hAnsi="Book Antiqua" w:cs="Book Antiqua"/>
          <w:color w:val="000000"/>
        </w:rPr>
        <w:t xml:space="preserve"> MGISTs to help surgeons make appropriate diagnosis and treatment.</w:t>
      </w:r>
    </w:p>
    <w:p w14:paraId="79F086EB" w14:textId="77777777" w:rsidR="00A77B3E" w:rsidRDefault="00A77B3E">
      <w:pPr>
        <w:spacing w:line="360" w:lineRule="auto"/>
        <w:jc w:val="both"/>
      </w:pPr>
    </w:p>
    <w:p w14:paraId="1B74E0C8" w14:textId="77777777" w:rsidR="00A77B3E" w:rsidRDefault="0020448F">
      <w:pPr>
        <w:spacing w:line="360" w:lineRule="auto"/>
        <w:jc w:val="both"/>
      </w:pPr>
      <w:r>
        <w:rPr>
          <w:rFonts w:ascii="Book Antiqua" w:eastAsia="Book Antiqua" w:hAnsi="Book Antiqua" w:cs="Book Antiqua"/>
          <w:b/>
          <w:i/>
          <w:color w:val="000000"/>
        </w:rPr>
        <w:t>Research objectives</w:t>
      </w:r>
    </w:p>
    <w:p w14:paraId="6DE0126C" w14:textId="77EAF930" w:rsidR="00A77B3E" w:rsidRDefault="0020448F">
      <w:pPr>
        <w:spacing w:line="360" w:lineRule="auto"/>
        <w:jc w:val="both"/>
      </w:pPr>
      <w:r>
        <w:rPr>
          <w:rFonts w:ascii="Book Antiqua" w:eastAsia="Book Antiqua" w:hAnsi="Book Antiqua" w:cs="Book Antiqua"/>
          <w:color w:val="000000"/>
        </w:rPr>
        <w:lastRenderedPageBreak/>
        <w:t>The study aimed to describe the clinical and oncological features of MGISTs</w:t>
      </w:r>
      <w:r w:rsidR="00547B98">
        <w:rPr>
          <w:rFonts w:ascii="Book Antiqua" w:eastAsia="Book Antiqua" w:hAnsi="Book Antiqua" w:cs="Book Antiqua"/>
          <w:color w:val="000000"/>
        </w:rPr>
        <w:t xml:space="preserve"> and</w:t>
      </w:r>
      <w:r>
        <w:rPr>
          <w:rFonts w:ascii="Book Antiqua" w:eastAsia="Book Antiqua" w:hAnsi="Book Antiqua" w:cs="Book Antiqua"/>
          <w:color w:val="000000"/>
        </w:rPr>
        <w:t xml:space="preserve"> to offer evidence for MGISTs diagnosis and treatment.</w:t>
      </w:r>
    </w:p>
    <w:p w14:paraId="482FBB29" w14:textId="77777777" w:rsidR="00A77B3E" w:rsidRDefault="00A77B3E">
      <w:pPr>
        <w:spacing w:line="360" w:lineRule="auto"/>
        <w:jc w:val="both"/>
      </w:pPr>
    </w:p>
    <w:p w14:paraId="6A2BEC88" w14:textId="77777777" w:rsidR="00A77B3E" w:rsidRDefault="0020448F">
      <w:pPr>
        <w:spacing w:line="360" w:lineRule="auto"/>
        <w:jc w:val="both"/>
      </w:pPr>
      <w:r>
        <w:rPr>
          <w:rFonts w:ascii="Book Antiqua" w:eastAsia="Book Antiqua" w:hAnsi="Book Antiqua" w:cs="Book Antiqua"/>
          <w:b/>
          <w:i/>
          <w:color w:val="000000"/>
        </w:rPr>
        <w:t>Research methods</w:t>
      </w:r>
    </w:p>
    <w:p w14:paraId="321E190A" w14:textId="2D513188" w:rsidR="00A77B3E" w:rsidRDefault="0020448F">
      <w:pPr>
        <w:spacing w:line="360" w:lineRule="auto"/>
        <w:jc w:val="both"/>
      </w:pPr>
      <w:r>
        <w:rPr>
          <w:rFonts w:ascii="Book Antiqua" w:eastAsia="Book Antiqua" w:hAnsi="Book Antiqua" w:cs="Book Antiqua"/>
          <w:color w:val="000000"/>
        </w:rPr>
        <w:t>Data of consecutive patients with MGISTs who were diagnosed at Peking University People’s Hospital (PKUPH) from 2008 to 2019 were retrospectively evaluated. Further, a literature search was conducted by retrieving data from PubMed, EMBASE, and the Cochrane library databases from inception up to November 30, 2019.</w:t>
      </w:r>
    </w:p>
    <w:p w14:paraId="47B3633C" w14:textId="77777777" w:rsidR="00A77B3E" w:rsidRDefault="00A77B3E">
      <w:pPr>
        <w:spacing w:line="360" w:lineRule="auto"/>
        <w:jc w:val="both"/>
      </w:pPr>
    </w:p>
    <w:p w14:paraId="47F2BD07" w14:textId="77777777" w:rsidR="00A77B3E" w:rsidRDefault="0020448F">
      <w:pPr>
        <w:spacing w:line="360" w:lineRule="auto"/>
        <w:jc w:val="both"/>
      </w:pPr>
      <w:r>
        <w:rPr>
          <w:rFonts w:ascii="Book Antiqua" w:eastAsia="Book Antiqua" w:hAnsi="Book Antiqua" w:cs="Book Antiqua"/>
          <w:b/>
          <w:i/>
          <w:color w:val="000000"/>
        </w:rPr>
        <w:t>Research results</w:t>
      </w:r>
    </w:p>
    <w:p w14:paraId="464A9347" w14:textId="472B334C" w:rsidR="00A77B3E" w:rsidRDefault="0020448F">
      <w:pPr>
        <w:spacing w:line="360" w:lineRule="auto"/>
        <w:jc w:val="both"/>
      </w:pPr>
      <w:r>
        <w:rPr>
          <w:rFonts w:ascii="Book Antiqua" w:eastAsia="Book Antiqua" w:hAnsi="Book Antiqua" w:cs="Book Antiqua"/>
          <w:color w:val="000000"/>
        </w:rPr>
        <w:t xml:space="preserve">In all, 12 patients were diagnosed with MGISTs at PKUPH, and 43 published records were ultimately included following literature review. Combined analysis of </w:t>
      </w:r>
      <w:r w:rsidR="00547B98">
        <w:rPr>
          <w:rFonts w:ascii="Book Antiqua" w:eastAsia="Book Antiqua" w:hAnsi="Book Antiqua" w:cs="Book Antiqua"/>
          <w:color w:val="000000"/>
        </w:rPr>
        <w:t>all the</w:t>
      </w:r>
      <w:r>
        <w:rPr>
          <w:rFonts w:ascii="Book Antiqua" w:eastAsia="Book Antiqua" w:hAnsi="Book Antiqua" w:cs="Book Antiqua"/>
          <w:color w:val="000000"/>
        </w:rPr>
        <w:t xml:space="preserve"> individual patient data showed that female (59.30%), young (14.45%), and syndromic GIST (63.95%) patients comprised a large proportion of the total patient population. Tumors were mainly located in the small intestine (58.92%), and both CD117 and CD34 were generally positive. After a mean 78.32-mo follow-up, the estimated median overall survival duration (11.5 years) was similar to single GISTs, but recurrence-free survival </w:t>
      </w:r>
      <w:r w:rsidR="00547B98">
        <w:rPr>
          <w:rFonts w:ascii="Book Antiqua" w:eastAsia="Book Antiqua" w:hAnsi="Book Antiqua" w:cs="Book Antiqua"/>
          <w:color w:val="000000"/>
        </w:rPr>
        <w:t xml:space="preserve">was relatively </w:t>
      </w:r>
      <w:r>
        <w:rPr>
          <w:rFonts w:ascii="Book Antiqua" w:eastAsia="Book Antiqua" w:hAnsi="Book Antiqua" w:cs="Book Antiqua"/>
          <w:color w:val="000000"/>
        </w:rPr>
        <w:t>poor</w:t>
      </w:r>
      <w:r w:rsidR="00547B98">
        <w:rPr>
          <w:rFonts w:ascii="Book Antiqua" w:eastAsia="Book Antiqua" w:hAnsi="Book Antiqua" w:cs="Book Antiqua"/>
          <w:color w:val="000000"/>
        </w:rPr>
        <w:t>er</w:t>
      </w:r>
      <w:r>
        <w:rPr>
          <w:rFonts w:ascii="Book Antiqua" w:eastAsia="Book Antiqua" w:hAnsi="Book Antiqua" w:cs="Book Antiqua"/>
          <w:color w:val="000000"/>
        </w:rPr>
        <w:t>.</w:t>
      </w:r>
    </w:p>
    <w:p w14:paraId="3600ED8D" w14:textId="77777777" w:rsidR="00A77B3E" w:rsidRDefault="00A77B3E">
      <w:pPr>
        <w:spacing w:line="360" w:lineRule="auto"/>
        <w:jc w:val="both"/>
      </w:pPr>
    </w:p>
    <w:p w14:paraId="5CA5FD22" w14:textId="77777777" w:rsidR="00A77B3E" w:rsidRDefault="0020448F">
      <w:pPr>
        <w:spacing w:line="360" w:lineRule="auto"/>
        <w:jc w:val="both"/>
      </w:pPr>
      <w:r>
        <w:rPr>
          <w:rFonts w:ascii="Book Antiqua" w:eastAsia="Book Antiqua" w:hAnsi="Book Antiqua" w:cs="Book Antiqua"/>
          <w:b/>
          <w:i/>
          <w:color w:val="000000"/>
        </w:rPr>
        <w:t>Research conclusions</w:t>
      </w:r>
    </w:p>
    <w:p w14:paraId="66ECE30E" w14:textId="5EAEBFE5" w:rsidR="00A77B3E" w:rsidRDefault="0020448F">
      <w:pPr>
        <w:spacing w:line="360" w:lineRule="auto"/>
        <w:jc w:val="both"/>
      </w:pPr>
      <w:r>
        <w:rPr>
          <w:rFonts w:ascii="Book Antiqua" w:eastAsia="Book Antiqua" w:hAnsi="Book Antiqua" w:cs="Book Antiqua"/>
          <w:color w:val="000000"/>
        </w:rPr>
        <w:t xml:space="preserve">The clinical and oncological features </w:t>
      </w:r>
      <w:r w:rsidR="00547B98">
        <w:rPr>
          <w:rFonts w:ascii="Book Antiqua" w:eastAsia="Book Antiqua" w:hAnsi="Book Antiqua" w:cs="Book Antiqua"/>
          <w:color w:val="000000"/>
        </w:rPr>
        <w:t xml:space="preserve">are </w:t>
      </w:r>
      <w:r>
        <w:rPr>
          <w:rFonts w:ascii="Book Antiqua" w:eastAsia="Book Antiqua" w:hAnsi="Book Antiqua" w:cs="Book Antiqua"/>
          <w:color w:val="000000"/>
        </w:rPr>
        <w:t>potentially different between MGISTs and single GIST, such as</w:t>
      </w:r>
      <w:r w:rsidR="00553A54">
        <w:rPr>
          <w:rFonts w:ascii="Book Antiqua" w:eastAsia="Book Antiqua" w:hAnsi="Book Antiqua" w:cs="Book Antiqua"/>
          <w:color w:val="000000"/>
        </w:rPr>
        <w:t xml:space="preserve"> </w:t>
      </w:r>
      <w:r>
        <w:rPr>
          <w:rFonts w:ascii="Book Antiqua" w:eastAsia="Book Antiqua" w:hAnsi="Book Antiqua" w:cs="Book Antiqua"/>
          <w:color w:val="000000"/>
        </w:rPr>
        <w:t xml:space="preserve">lower morbidity, female predominance, young age, multiple organ involvement, and possible syndromic GIST. Although </w:t>
      </w:r>
      <w:r w:rsidR="00377831">
        <w:rPr>
          <w:rFonts w:ascii="Book Antiqua" w:eastAsia="Book Antiqua" w:hAnsi="Book Antiqua" w:cs="Book Antiqua"/>
          <w:color w:val="000000"/>
        </w:rPr>
        <w:t>overall survival</w:t>
      </w:r>
      <w:r>
        <w:rPr>
          <w:rFonts w:ascii="Book Antiqua" w:eastAsia="Book Antiqua" w:hAnsi="Book Antiqua" w:cs="Book Antiqua"/>
          <w:color w:val="000000"/>
        </w:rPr>
        <w:t xml:space="preserve"> was similar between single GISTs and MGISTs, a high rate of metastasis in MGIST patients resulted in a poor</w:t>
      </w:r>
      <w:r w:rsidR="00547B98">
        <w:rPr>
          <w:rFonts w:ascii="Book Antiqua" w:eastAsia="Book Antiqua" w:hAnsi="Book Antiqua" w:cs="Book Antiqua"/>
          <w:color w:val="000000"/>
        </w:rPr>
        <w:t>er</w:t>
      </w:r>
      <w:r>
        <w:rPr>
          <w:rFonts w:ascii="Book Antiqua" w:eastAsia="Book Antiqua" w:hAnsi="Book Antiqua" w:cs="Book Antiqua"/>
          <w:color w:val="000000"/>
        </w:rPr>
        <w:t xml:space="preserve"> long-time RF survival rate.</w:t>
      </w:r>
    </w:p>
    <w:p w14:paraId="28CF8AE5" w14:textId="77777777" w:rsidR="00A77B3E" w:rsidRDefault="00A77B3E">
      <w:pPr>
        <w:spacing w:line="360" w:lineRule="auto"/>
        <w:jc w:val="both"/>
      </w:pPr>
    </w:p>
    <w:p w14:paraId="3D1041DE" w14:textId="77777777" w:rsidR="00A77B3E" w:rsidRDefault="0020448F">
      <w:pPr>
        <w:spacing w:line="360" w:lineRule="auto"/>
        <w:jc w:val="both"/>
      </w:pPr>
      <w:r>
        <w:rPr>
          <w:rFonts w:ascii="Book Antiqua" w:eastAsia="Book Antiqua" w:hAnsi="Book Antiqua" w:cs="Book Antiqua"/>
          <w:b/>
          <w:i/>
          <w:color w:val="000000"/>
        </w:rPr>
        <w:t>Research perspectives</w:t>
      </w:r>
    </w:p>
    <w:p w14:paraId="33BBB0D9" w14:textId="7104A8DA" w:rsidR="00A77B3E" w:rsidRDefault="0020448F">
      <w:pPr>
        <w:spacing w:line="360" w:lineRule="auto"/>
        <w:jc w:val="both"/>
      </w:pPr>
      <w:r>
        <w:rPr>
          <w:rFonts w:ascii="Book Antiqua" w:eastAsia="Book Antiqua" w:hAnsi="Book Antiqua" w:cs="Book Antiqua"/>
          <w:color w:val="000000"/>
        </w:rPr>
        <w:t xml:space="preserve">In further studies, focusing on gene detection and molecular biological analysis can contribute to the </w:t>
      </w:r>
      <w:r w:rsidR="00547B98">
        <w:rPr>
          <w:rFonts w:ascii="Book Antiqua" w:eastAsia="Book Antiqua" w:hAnsi="Book Antiqua" w:cs="Book Antiqua"/>
          <w:color w:val="000000"/>
        </w:rPr>
        <w:t>understanding</w:t>
      </w:r>
      <w:r>
        <w:rPr>
          <w:rFonts w:ascii="Book Antiqua" w:eastAsia="Book Antiqua" w:hAnsi="Book Antiqua" w:cs="Book Antiqua"/>
          <w:color w:val="000000"/>
        </w:rPr>
        <w:t xml:space="preserve"> of the mechanism underlying this special type of GIST </w:t>
      </w:r>
      <w:r>
        <w:rPr>
          <w:rFonts w:ascii="Book Antiqua" w:eastAsia="Book Antiqua" w:hAnsi="Book Antiqua" w:cs="Book Antiqua"/>
          <w:color w:val="000000"/>
        </w:rPr>
        <w:lastRenderedPageBreak/>
        <w:t>in future studies. Moreover, an appropriate surgical approach and auxiliary therapy</w:t>
      </w:r>
      <w:r w:rsidR="00547B98">
        <w:rPr>
          <w:rFonts w:ascii="Book Antiqua" w:eastAsia="Book Antiqua" w:hAnsi="Book Antiqua" w:cs="Book Antiqua"/>
          <w:color w:val="000000"/>
        </w:rPr>
        <w:t xml:space="preserve"> are</w:t>
      </w:r>
      <w:r>
        <w:rPr>
          <w:rFonts w:ascii="Book Antiqua" w:eastAsia="Book Antiqua" w:hAnsi="Book Antiqua" w:cs="Book Antiqua"/>
          <w:color w:val="000000"/>
        </w:rPr>
        <w:t xml:space="preserve"> urgently need to be determined by prospective, multicenter, and large-scale studies.</w:t>
      </w:r>
    </w:p>
    <w:p w14:paraId="427C4E72" w14:textId="77777777" w:rsidR="00A77B3E" w:rsidRDefault="00A77B3E">
      <w:pPr>
        <w:spacing w:line="360" w:lineRule="auto"/>
        <w:jc w:val="both"/>
      </w:pPr>
    </w:p>
    <w:p w14:paraId="35DA4E8C" w14:textId="77777777" w:rsidR="00A77B3E" w:rsidRDefault="0020448F">
      <w:pPr>
        <w:spacing w:line="360" w:lineRule="auto"/>
        <w:jc w:val="both"/>
      </w:pPr>
      <w:r>
        <w:rPr>
          <w:rFonts w:ascii="Book Antiqua" w:eastAsia="Book Antiqua" w:hAnsi="Book Antiqua" w:cs="Book Antiqua"/>
          <w:b/>
          <w:caps/>
          <w:color w:val="000000"/>
          <w:u w:val="single"/>
        </w:rPr>
        <w:t>ACKNOWLEDGEMENTS</w:t>
      </w:r>
    </w:p>
    <w:p w14:paraId="13041040" w14:textId="041EA955" w:rsidR="00A77B3E" w:rsidRDefault="0020448F">
      <w:pPr>
        <w:spacing w:line="360" w:lineRule="auto"/>
        <w:jc w:val="both"/>
      </w:pPr>
      <w:r>
        <w:rPr>
          <w:rFonts w:ascii="Book Antiqua" w:eastAsia="Book Antiqua" w:hAnsi="Book Antiqua" w:cs="Book Antiqua"/>
          <w:color w:val="000000"/>
        </w:rPr>
        <w:t xml:space="preserve">We would like to thank the library of Peking University for database accessing and acquiring full texts and Dai </w:t>
      </w:r>
      <w:r w:rsidR="00171F1B">
        <w:rPr>
          <w:rFonts w:ascii="Book Antiqua" w:eastAsia="Book Antiqua" w:hAnsi="Book Antiqua" w:cs="Book Antiqua"/>
          <w:color w:val="000000"/>
        </w:rPr>
        <w:t xml:space="preserve">JL </w:t>
      </w:r>
      <w:r>
        <w:rPr>
          <w:rFonts w:ascii="Book Antiqua" w:eastAsia="Book Antiqua" w:hAnsi="Book Antiqua" w:cs="Book Antiqua"/>
          <w:color w:val="000000"/>
        </w:rPr>
        <w:t>from the Liver Transplantation Center, West China Hospital of Sichuan University for providing help</w:t>
      </w:r>
      <w:r w:rsidR="00547B98">
        <w:rPr>
          <w:rFonts w:ascii="Book Antiqua" w:eastAsia="Book Antiqua" w:hAnsi="Book Antiqua" w:cs="Book Antiqua"/>
          <w:color w:val="000000"/>
        </w:rPr>
        <w:t xml:space="preserve"> with the</w:t>
      </w:r>
      <w:r>
        <w:rPr>
          <w:rFonts w:ascii="Book Antiqua" w:eastAsia="Book Antiqua" w:hAnsi="Book Antiqua" w:cs="Book Antiqua"/>
          <w:color w:val="000000"/>
        </w:rPr>
        <w:t xml:space="preserve"> diagram. Finally, we </w:t>
      </w:r>
      <w:r w:rsidR="00547B98">
        <w:rPr>
          <w:rFonts w:ascii="Book Antiqua" w:eastAsia="Book Antiqua" w:hAnsi="Book Antiqua" w:cs="Book Antiqua"/>
          <w:color w:val="000000"/>
        </w:rPr>
        <w:t xml:space="preserve">give </w:t>
      </w:r>
      <w:r>
        <w:rPr>
          <w:rFonts w:ascii="Book Antiqua" w:eastAsia="Book Antiqua" w:hAnsi="Book Antiqua" w:cs="Book Antiqua"/>
          <w:color w:val="000000"/>
        </w:rPr>
        <w:t>our respect to all patients involved in the study.</w:t>
      </w:r>
    </w:p>
    <w:p w14:paraId="1DF0345B" w14:textId="77777777" w:rsidR="00A77B3E" w:rsidRDefault="00A77B3E">
      <w:pPr>
        <w:spacing w:line="360" w:lineRule="auto"/>
        <w:jc w:val="both"/>
      </w:pPr>
    </w:p>
    <w:p w14:paraId="23153704" w14:textId="77777777" w:rsidR="00A77B3E" w:rsidRDefault="0020448F">
      <w:pPr>
        <w:spacing w:line="360" w:lineRule="auto"/>
        <w:jc w:val="both"/>
      </w:pPr>
      <w:r>
        <w:rPr>
          <w:rFonts w:ascii="Book Antiqua" w:eastAsia="Book Antiqua" w:hAnsi="Book Antiqua" w:cs="Book Antiqua"/>
          <w:b/>
          <w:color w:val="000000"/>
        </w:rPr>
        <w:t>REFERENCES</w:t>
      </w:r>
    </w:p>
    <w:p w14:paraId="7FEC5184" w14:textId="77777777" w:rsidR="00A77B3E" w:rsidRDefault="0020448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Sandvik</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Giljaca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Jureckova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Bulusu</w:t>
      </w:r>
      <w:proofErr w:type="spellEnd"/>
      <w:r>
        <w:rPr>
          <w:rFonts w:ascii="Book Antiqua" w:eastAsia="Book Antiqua" w:hAnsi="Book Antiqua" w:cs="Book Antiqua"/>
          <w:color w:val="000000"/>
        </w:rPr>
        <w:t xml:space="preserve"> VR. Global epidemiology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A systematic review of population-based cohort studies.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39-46 [PMID: 26618334 DOI: 10.1016/j.canep.2015.10.031]</w:t>
      </w:r>
    </w:p>
    <w:p w14:paraId="28003695" w14:textId="77777777" w:rsidR="00A77B3E" w:rsidRDefault="0020448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Joensuu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Vehtari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Riihimäki</w:t>
      </w:r>
      <w:proofErr w:type="spellEnd"/>
      <w:r>
        <w:rPr>
          <w:rFonts w:ascii="Book Antiqua" w:eastAsia="Book Antiqua" w:hAnsi="Book Antiqua" w:cs="Book Antiqua"/>
          <w:color w:val="000000"/>
        </w:rPr>
        <w:t xml:space="preserve"> J, Nishida T, </w:t>
      </w:r>
      <w:proofErr w:type="spellStart"/>
      <w:r>
        <w:rPr>
          <w:rFonts w:ascii="Book Antiqua" w:eastAsia="Book Antiqua" w:hAnsi="Book Antiqua" w:cs="Book Antiqua"/>
          <w:color w:val="000000"/>
        </w:rPr>
        <w:t>Steigen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Brabec</w:t>
      </w:r>
      <w:proofErr w:type="spellEnd"/>
      <w:r>
        <w:rPr>
          <w:rFonts w:ascii="Book Antiqua" w:eastAsia="Book Antiqua" w:hAnsi="Book Antiqua" w:cs="Book Antiqua"/>
          <w:color w:val="000000"/>
        </w:rPr>
        <w:t xml:space="preserve"> P, Plank L, Nilsson B, </w:t>
      </w:r>
      <w:proofErr w:type="spellStart"/>
      <w:r>
        <w:rPr>
          <w:rFonts w:ascii="Book Antiqua" w:eastAsia="Book Antiqua" w:hAnsi="Book Antiqua" w:cs="Book Antiqua"/>
          <w:color w:val="000000"/>
        </w:rPr>
        <w:t>Cirilli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A, Magnusson MK,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Sufliarsky</w:t>
      </w:r>
      <w:proofErr w:type="spellEnd"/>
      <w:r>
        <w:rPr>
          <w:rFonts w:ascii="Book Antiqua" w:eastAsia="Book Antiqua" w:hAnsi="Book Antiqua" w:cs="Book Antiqua"/>
          <w:color w:val="000000"/>
        </w:rPr>
        <w:t xml:space="preserve"> J, Federico M,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JG,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Rutkowski P. Risk of recurrence of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after surgery: an analysis of pooled population-based cohorts.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265-274 [PMID: 22153892 DOI: 10.1016/S1470-2045(11)70299-6]</w:t>
      </w:r>
    </w:p>
    <w:p w14:paraId="2B3AAEE6" w14:textId="77777777" w:rsidR="00A77B3E" w:rsidRDefault="0020448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Ducimetière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Ranchère</w:t>
      </w:r>
      <w:proofErr w:type="spellEnd"/>
      <w:r>
        <w:rPr>
          <w:rFonts w:ascii="Book Antiqua" w:eastAsia="Book Antiqua" w:hAnsi="Book Antiqua" w:cs="Book Antiqua"/>
          <w:color w:val="000000"/>
        </w:rPr>
        <w:t xml:space="preserve">-Vince D, </w:t>
      </w:r>
      <w:proofErr w:type="spellStart"/>
      <w:r>
        <w:rPr>
          <w:rFonts w:ascii="Book Antiqua" w:eastAsia="Book Antiqua" w:hAnsi="Book Antiqua" w:cs="Book Antiqua"/>
          <w:color w:val="000000"/>
        </w:rPr>
        <w:t>Decouvelaere</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Péoc'h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Istier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Chalabreysse</w:t>
      </w:r>
      <w:proofErr w:type="spellEnd"/>
      <w:r>
        <w:rPr>
          <w:rFonts w:ascii="Book Antiqua" w:eastAsia="Book Antiqua" w:hAnsi="Book Antiqua" w:cs="Book Antiqua"/>
          <w:color w:val="000000"/>
        </w:rPr>
        <w:t xml:space="preserve"> P, Muller C, </w:t>
      </w:r>
      <w:proofErr w:type="spellStart"/>
      <w:r>
        <w:rPr>
          <w:rFonts w:ascii="Book Antiqua" w:eastAsia="Book Antiqua" w:hAnsi="Book Antiqua" w:cs="Book Antiqua"/>
          <w:color w:val="000000"/>
        </w:rPr>
        <w:t>Alberti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Bringuier</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Schott AM, Bergeron C,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Blay</w:t>
      </w:r>
      <w:proofErr w:type="spellEnd"/>
      <w:r>
        <w:rPr>
          <w:rFonts w:ascii="Book Antiqua" w:eastAsia="Book Antiqua" w:hAnsi="Book Antiqua" w:cs="Book Antiqua"/>
          <w:color w:val="000000"/>
        </w:rPr>
        <w:t xml:space="preserve"> JY, Ray-</w:t>
      </w:r>
      <w:proofErr w:type="spellStart"/>
      <w:r>
        <w:rPr>
          <w:rFonts w:ascii="Book Antiqua" w:eastAsia="Book Antiqua" w:hAnsi="Book Antiqua" w:cs="Book Antiqua"/>
          <w:color w:val="000000"/>
        </w:rPr>
        <w:t>Coquard</w:t>
      </w:r>
      <w:proofErr w:type="spellEnd"/>
      <w:r>
        <w:rPr>
          <w:rFonts w:ascii="Book Antiqua" w:eastAsia="Book Antiqua" w:hAnsi="Book Antiqua" w:cs="Book Antiqua"/>
          <w:color w:val="000000"/>
        </w:rPr>
        <w:t xml:space="preserve"> I. Incidence of sarcoma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and molecular subtypes in a prospective epidemiological study with central pathology review and molecular testing.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e20294 [PMID: 21826194 DOI: 10.1371/journal.pone.0020294]</w:t>
      </w:r>
    </w:p>
    <w:p w14:paraId="05546CF3" w14:textId="77777777" w:rsidR="00A77B3E" w:rsidRDefault="0020448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Gatta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Zwan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Siesling</w:t>
      </w:r>
      <w:proofErr w:type="spellEnd"/>
      <w:r>
        <w:rPr>
          <w:rFonts w:ascii="Book Antiqua" w:eastAsia="Book Antiqua" w:hAnsi="Book Antiqua" w:cs="Book Antiqua"/>
          <w:color w:val="000000"/>
        </w:rPr>
        <w:t xml:space="preserve"> S,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Kunkler</w:t>
      </w:r>
      <w:proofErr w:type="spellEnd"/>
      <w:r>
        <w:rPr>
          <w:rFonts w:ascii="Book Antiqua" w:eastAsia="Book Antiqua" w:hAnsi="Book Antiqua" w:cs="Book Antiqua"/>
          <w:color w:val="000000"/>
        </w:rPr>
        <w:t xml:space="preserve"> I, Otter R, </w:t>
      </w:r>
      <w:proofErr w:type="spellStart"/>
      <w:r>
        <w:rPr>
          <w:rFonts w:ascii="Book Antiqua" w:eastAsia="Book Antiqua" w:hAnsi="Book Antiqua" w:cs="Book Antiqua"/>
          <w:color w:val="000000"/>
        </w:rPr>
        <w:t>Licitra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Tavilla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Capocaccia</w:t>
      </w:r>
      <w:proofErr w:type="spellEnd"/>
      <w:r>
        <w:rPr>
          <w:rFonts w:ascii="Book Antiqua" w:eastAsia="Book Antiqua" w:hAnsi="Book Antiqua" w:cs="Book Antiqua"/>
          <w:color w:val="000000"/>
        </w:rPr>
        <w:t xml:space="preserve"> R; RARECARE working group. Rare cancers are not so rare: the rare cancer burden in Europe.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2493-2511 [PMID: 22033323 DOI: 10.1016/j.ejca.2011.08.008]</w:t>
      </w:r>
    </w:p>
    <w:p w14:paraId="12E44D05" w14:textId="77777777" w:rsidR="00A77B3E" w:rsidRDefault="0020448F">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Nilsson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Bümming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Meis-Kindblom</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Odén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Dortok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Gustavsson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Sablinska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Kindblom</w:t>
      </w:r>
      <w:proofErr w:type="spellEnd"/>
      <w:r>
        <w:rPr>
          <w:rFonts w:ascii="Book Antiqua" w:eastAsia="Book Antiqua" w:hAnsi="Book Antiqua" w:cs="Book Antiqua"/>
          <w:color w:val="000000"/>
        </w:rPr>
        <w:t xml:space="preserve"> LG. Gastrointestinal stromal tumors: the incidence, prevalence, clinical course, and prognostication in the </w:t>
      </w:r>
      <w:proofErr w:type="spellStart"/>
      <w:r>
        <w:rPr>
          <w:rFonts w:ascii="Book Antiqua" w:eastAsia="Book Antiqua" w:hAnsi="Book Antiqua" w:cs="Book Antiqua"/>
          <w:color w:val="000000"/>
        </w:rPr>
        <w:t>preimatinib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mesylate</w:t>
      </w:r>
      <w:proofErr w:type="spellEnd"/>
      <w:r>
        <w:rPr>
          <w:rFonts w:ascii="Book Antiqua" w:eastAsia="Book Antiqua" w:hAnsi="Book Antiqua" w:cs="Book Antiqua"/>
          <w:color w:val="000000"/>
        </w:rPr>
        <w:t xml:space="preserve"> era--a population-based study in western Sweden.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821-829 [PMID: 15648083 DOI: 10.1002/cncr.20862]</w:t>
      </w:r>
    </w:p>
    <w:p w14:paraId="5B6B68C5" w14:textId="77777777" w:rsidR="00A77B3E" w:rsidRDefault="0020448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KH</w:t>
      </w:r>
      <w:r>
        <w:rPr>
          <w:rFonts w:ascii="Book Antiqua" w:eastAsia="Book Antiqua" w:hAnsi="Book Antiqua" w:cs="Book Antiqua"/>
          <w:color w:val="000000"/>
        </w:rPr>
        <w:t xml:space="preserve">, Nelson SD, Kim DH, Choi KU, Kim SJ, Min KW, Jang KS, Paik SS, Oh YH, Chae SW, Sohn JH, Kim HJ, Cho YK, Kim BI, Park DI, Sohn CI, Oh S, Choi SH, Choi YJ, Woo HY, Park YL, Park SJ, Lee SH, Ryu S, DO SI, Kang G, Kim K, Cho YH,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JS. Diagnostic relevance of </w:t>
      </w:r>
      <w:proofErr w:type="spellStart"/>
      <w:r>
        <w:rPr>
          <w:rFonts w:ascii="Book Antiqua" w:eastAsia="Book Antiqua" w:hAnsi="Book Antiqua" w:cs="Book Antiqua"/>
          <w:color w:val="000000"/>
        </w:rPr>
        <w:t>overexpressions</w:t>
      </w:r>
      <w:proofErr w:type="spellEnd"/>
      <w:r>
        <w:rPr>
          <w:rFonts w:ascii="Book Antiqua" w:eastAsia="Book Antiqua" w:hAnsi="Book Antiqua" w:cs="Book Antiqua"/>
          <w:color w:val="000000"/>
        </w:rPr>
        <w:t xml:space="preserve"> of PKC-θ and DOG-1 and KIT/PDGFRA gene mutations in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stromal tumors: a Korean six-centers study of 28 cases.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923-937 [PMID: 22399613 DOI: 10.1111/j.1442-2042.1997.tb00317.x]</w:t>
      </w:r>
    </w:p>
    <w:p w14:paraId="429F30FF" w14:textId="77777777" w:rsidR="00A77B3E" w:rsidRDefault="0020448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Charville</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Longacre</w:t>
      </w:r>
      <w:proofErr w:type="spellEnd"/>
      <w:r>
        <w:rPr>
          <w:rFonts w:ascii="Book Antiqua" w:eastAsia="Book Antiqua" w:hAnsi="Book Antiqua" w:cs="Book Antiqua"/>
          <w:color w:val="000000"/>
        </w:rPr>
        <w:t xml:space="preserve"> TA. Surgical Pathology of Gastrointestinal Stromal Tumors: Practical Implications of Morphologic and Molecular Heterogeneity for Precision Medicine.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336-353 [PMID: 28820749 DOI: 10.1097/PAP.0000000000000166]</w:t>
      </w:r>
    </w:p>
    <w:p w14:paraId="702781E6" w14:textId="77777777" w:rsidR="00A77B3E" w:rsidRDefault="0020448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Corless</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Barnett CM, Heinrich MC.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origin and molecular oncology.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865-878 [PMID: 22089421 DOI: 10.1038/nrc3143]</w:t>
      </w:r>
    </w:p>
    <w:p w14:paraId="36AF3789" w14:textId="77777777" w:rsidR="00A77B3E" w:rsidRDefault="0020448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 KW</w:t>
      </w:r>
      <w:r>
        <w:rPr>
          <w:rFonts w:ascii="Book Antiqua" w:eastAsia="Book Antiqua" w:hAnsi="Book Antiqua" w:cs="Book Antiqua"/>
          <w:color w:val="000000"/>
        </w:rPr>
        <w:t xml:space="preserve">. Gastrointestinal stromal tumor: an ultrastructural investigation on regional differences with considerations on their histogenesis. </w:t>
      </w:r>
      <w:proofErr w:type="spellStart"/>
      <w:r>
        <w:rPr>
          <w:rFonts w:ascii="Book Antiqua" w:eastAsia="Book Antiqua" w:hAnsi="Book Antiqua" w:cs="Book Antiqua"/>
          <w:i/>
          <w:iCs/>
          <w:color w:val="000000"/>
        </w:rPr>
        <w:t>Ultrastruct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174-188 [PMID: 20455665 DOI: 10.3109/01913121003689075]</w:t>
      </w:r>
    </w:p>
    <w:p w14:paraId="7AF25AA8" w14:textId="77777777" w:rsidR="00A77B3E" w:rsidRDefault="0020448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Jin MS,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YB,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JN, Li XB, Peng F, Wang HY, Wu ZD, Wang YP, Duan XM. Diagnostic significance of DOG-1 and PKC-θ expression and c-Kit/PDGFRA mutations in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1055-1065 [PMID: 23862765 DOI: 10.3109/00365521.2013.816770]</w:t>
      </w:r>
    </w:p>
    <w:p w14:paraId="3E8CE1B5" w14:textId="77777777" w:rsidR="00A77B3E" w:rsidRDefault="0020448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Heinrich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Demetri</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von </w:t>
      </w:r>
      <w:proofErr w:type="spellStart"/>
      <w:r>
        <w:rPr>
          <w:rFonts w:ascii="Book Antiqua" w:eastAsia="Book Antiqua" w:hAnsi="Book Antiqua" w:cs="Book Antiqua"/>
          <w:color w:val="000000"/>
        </w:rPr>
        <w:t>Mehren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Joensuu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McGreevey</w:t>
      </w:r>
      <w:proofErr w:type="spellEnd"/>
      <w:r>
        <w:rPr>
          <w:rFonts w:ascii="Book Antiqua" w:eastAsia="Book Antiqua" w:hAnsi="Book Antiqua" w:cs="Book Antiqua"/>
          <w:color w:val="000000"/>
        </w:rPr>
        <w:t xml:space="preserve"> LS, Chen CJ, Van den </w:t>
      </w:r>
      <w:proofErr w:type="spellStart"/>
      <w:r>
        <w:rPr>
          <w:rFonts w:ascii="Book Antiqua" w:eastAsia="Book Antiqua" w:hAnsi="Book Antiqua" w:cs="Book Antiqua"/>
          <w:color w:val="000000"/>
        </w:rPr>
        <w:t>Abbeele</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BJ, Kiese B, Eisenberg B, Roberts PJ, Singer S, Fletcher CD, Silberman S, Dimitrijevic S, Fletcher JA. Kinase mutations and </w:t>
      </w:r>
      <w:r>
        <w:rPr>
          <w:rFonts w:ascii="Book Antiqua" w:eastAsia="Book Antiqua" w:hAnsi="Book Antiqua" w:cs="Book Antiqua"/>
          <w:color w:val="000000"/>
        </w:rPr>
        <w:lastRenderedPageBreak/>
        <w:t xml:space="preserve">imatinib response in patients with metastatic gastrointestinal stromal tumor.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4342-4349 [PMID: 14645423 DOI: 10.1200/JCO.2003.04.190]</w:t>
      </w:r>
    </w:p>
    <w:p w14:paraId="3DBBAE34" w14:textId="77777777" w:rsidR="00A77B3E" w:rsidRDefault="0020448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Fetsch</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in patients with neurofibromatosis 1: a clinicopathologic and molecular genetic study of 45 cases.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90-96 [PMID: 16330947 DOI: 10.1097/01.pas.0000176433.81079.bd]</w:t>
      </w:r>
    </w:p>
    <w:p w14:paraId="6416C560" w14:textId="77777777" w:rsidR="00A77B3E" w:rsidRDefault="0020448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Haller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Schulten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Armbrust</w:t>
      </w:r>
      <w:proofErr w:type="spellEnd"/>
      <w:r>
        <w:rPr>
          <w:rFonts w:ascii="Book Antiqua" w:eastAsia="Book Antiqua" w:hAnsi="Book Antiqua" w:cs="Book Antiqua"/>
          <w:color w:val="000000"/>
        </w:rPr>
        <w:t xml:space="preserve"> T, Langer C, </w:t>
      </w:r>
      <w:proofErr w:type="spellStart"/>
      <w:r>
        <w:rPr>
          <w:rFonts w:ascii="Book Antiqua" w:eastAsia="Book Antiqua" w:hAnsi="Book Antiqua" w:cs="Book Antiqua"/>
          <w:color w:val="000000"/>
        </w:rPr>
        <w:t>Gunawan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Füzesi</w:t>
      </w:r>
      <w:proofErr w:type="spellEnd"/>
      <w:r>
        <w:rPr>
          <w:rFonts w:ascii="Book Antiqua" w:eastAsia="Book Antiqua" w:hAnsi="Book Antiqua" w:cs="Book Antiqua"/>
          <w:color w:val="000000"/>
        </w:rPr>
        <w:t xml:space="preserve"> L. Multicentric sporadic gastrointestinal stromal tumors (GISTs) of the stomach with distinct clonal origin: differential diagnosis to familial and </w:t>
      </w:r>
      <w:proofErr w:type="spellStart"/>
      <w:r>
        <w:rPr>
          <w:rFonts w:ascii="Book Antiqua" w:eastAsia="Book Antiqua" w:hAnsi="Book Antiqua" w:cs="Book Antiqua"/>
          <w:color w:val="000000"/>
        </w:rPr>
        <w:t>syndromal</w:t>
      </w:r>
      <w:proofErr w:type="spellEnd"/>
      <w:r>
        <w:rPr>
          <w:rFonts w:ascii="Book Antiqua" w:eastAsia="Book Antiqua" w:hAnsi="Book Antiqua" w:cs="Book Antiqua"/>
          <w:color w:val="000000"/>
        </w:rPr>
        <w:t xml:space="preserve"> GIST variants and peritoneal metastasis.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933-937 [PMID: 17527083 DOI: 10.1097/01.pas.0000213440.78407.27]</w:t>
      </w:r>
    </w:p>
    <w:p w14:paraId="589ECE76" w14:textId="77777777" w:rsidR="00A77B3E" w:rsidRDefault="0020448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G</w:t>
      </w:r>
      <w:r>
        <w:rPr>
          <w:rFonts w:ascii="Book Antiqua" w:eastAsia="Book Antiqua" w:hAnsi="Book Antiqua" w:cs="Book Antiqua"/>
          <w:color w:val="000000"/>
        </w:rPr>
        <w:t xml:space="preserve">, Park YS, Jung ES,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Kang MS,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 Kang GH, Kim KM. Gastrointestinal stromal tumors in children and young adults: a clinicopathologic and molecular genetic study of 22 Korean cases.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938-944 [PMID: 23755839 DOI: 10.1111/apm.12085]</w:t>
      </w:r>
    </w:p>
    <w:p w14:paraId="5F6375DC" w14:textId="77777777" w:rsidR="00A77B3E" w:rsidRDefault="0020448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Young WF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Carney JA. Gastric stromal tumors in Carney triad are different clinically, pathologically, and behaviorally from sporadic gastric gastrointestinal stromal tumors: findings in 104 cases.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53-64 [PMID: 19935059 DOI: 10.1097/PAS.0b013e3181c20f4f]</w:t>
      </w:r>
    </w:p>
    <w:p w14:paraId="05AD4F78" w14:textId="77777777" w:rsidR="00A77B3E" w:rsidRDefault="0020448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Pasini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McWhinney</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Bei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Matyakhina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Stergiopoulos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Muchow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Boikos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Pacak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Assie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Chompret</w:t>
      </w:r>
      <w:proofErr w:type="spellEnd"/>
      <w:r>
        <w:rPr>
          <w:rFonts w:ascii="Book Antiqua" w:eastAsia="Book Antiqua" w:hAnsi="Book Antiqua" w:cs="Book Antiqua"/>
          <w:color w:val="000000"/>
        </w:rPr>
        <w:t xml:space="preserve"> A, Ellison JW, Briere JJ, Rustin P, </w:t>
      </w:r>
      <w:proofErr w:type="spellStart"/>
      <w:r>
        <w:rPr>
          <w:rFonts w:ascii="Book Antiqua" w:eastAsia="Book Antiqua" w:hAnsi="Book Antiqua" w:cs="Book Antiqua"/>
          <w:color w:val="000000"/>
        </w:rPr>
        <w:t>Gimenez-Roqueplo</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Carney JA,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Clinical and molecular genetics of patients with the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and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mutations of the genes coding for the succinate dehydrogenase subunits SDHB, SDHC, and SDHD.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79-88 [PMID: 17667967 DOI: 10.1038/sj.ejhg.5201904]</w:t>
      </w:r>
    </w:p>
    <w:p w14:paraId="64CE5A33" w14:textId="77777777" w:rsidR="00A77B3E" w:rsidRDefault="0020448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Kang DY</w:t>
      </w:r>
      <w:r>
        <w:rPr>
          <w:rFonts w:ascii="Book Antiqua" w:eastAsia="Book Antiqua" w:hAnsi="Book Antiqua" w:cs="Book Antiqua"/>
          <w:color w:val="000000"/>
        </w:rPr>
        <w:t xml:space="preserve">, Park CK, Choi JS, Jin SY, Kim HJ,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Kang MS, Moon WS, Yun KJ, Yu ES, Kang H, Kim KM. Multiple gastrointestinal stromal tumors: Clinicopathologic and genetic analysis of 12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224-232 [PMID: 17255767 DOI: 10.1097/01.pas.0000213318.66800.94]</w:t>
      </w:r>
    </w:p>
    <w:p w14:paraId="5B674BCA" w14:textId="77777777" w:rsidR="00A77B3E" w:rsidRDefault="0020448F">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Gasparotto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Rossi S, </w:t>
      </w:r>
      <w:proofErr w:type="spellStart"/>
      <w:r>
        <w:rPr>
          <w:rFonts w:ascii="Book Antiqua" w:eastAsia="Book Antiqua" w:hAnsi="Book Antiqua" w:cs="Book Antiqua"/>
          <w:color w:val="000000"/>
        </w:rPr>
        <w:t>Bearzi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Marzotto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Grizzo</w:t>
      </w:r>
      <w:proofErr w:type="spellEnd"/>
      <w:r>
        <w:rPr>
          <w:rFonts w:ascii="Book Antiqua" w:eastAsia="Book Antiqua" w:hAnsi="Book Antiqua" w:cs="Book Antiqua"/>
          <w:color w:val="000000"/>
        </w:rPr>
        <w:t xml:space="preserve"> A, Sartor C, </w:t>
      </w:r>
      <w:proofErr w:type="spellStart"/>
      <w:r>
        <w:rPr>
          <w:rFonts w:ascii="Book Antiqua" w:eastAsia="Book Antiqua" w:hAnsi="Book Antiqua" w:cs="Book Antiqua"/>
          <w:color w:val="000000"/>
        </w:rPr>
        <w:t>Mandolesi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Sciot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Debiec-Rychter</w:t>
      </w:r>
      <w:proofErr w:type="spellEnd"/>
      <w:r>
        <w:rPr>
          <w:rFonts w:ascii="Book Antiqua" w:eastAsia="Book Antiqua" w:hAnsi="Book Antiqua" w:cs="Book Antiqua"/>
          <w:color w:val="000000"/>
        </w:rPr>
        <w:t xml:space="preserve"> M,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Maestro R. Multiple primary sporadic gastrointestinal stromal tumors in the adult: an underestimated entity.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5715-5721 [PMID: 18779314 DOI: 10.1158/1078-0432.CCR-08-0622]</w:t>
      </w:r>
    </w:p>
    <w:p w14:paraId="24D3687D" w14:textId="77777777" w:rsidR="00A77B3E" w:rsidRDefault="0020448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Agaimy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Dirnhofer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Tornillo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Bihl</w:t>
      </w:r>
      <w:proofErr w:type="spellEnd"/>
      <w:r>
        <w:rPr>
          <w:rFonts w:ascii="Book Antiqua" w:eastAsia="Book Antiqua" w:hAnsi="Book Antiqua" w:cs="Book Antiqua"/>
          <w:color w:val="000000"/>
        </w:rPr>
        <w:t xml:space="preserve"> MP. Multiple sporadic gastrointestinal stromal tumors (GISTs) of the proximal stomach are caused by different somatic KIT mutations suggesting a field effect.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1553-1559 [PMID: 18724245 DOI: 10.1097/PAS.0b013e31817587ea]</w:t>
      </w:r>
    </w:p>
    <w:p w14:paraId="5D5C50A9" w14:textId="77777777" w:rsidR="00A77B3E" w:rsidRDefault="0020448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Agaimy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Dirnhofer</w:t>
      </w:r>
      <w:proofErr w:type="spellEnd"/>
      <w:r>
        <w:rPr>
          <w:rFonts w:ascii="Book Antiqua" w:eastAsia="Book Antiqua" w:hAnsi="Book Antiqua" w:cs="Book Antiqua"/>
          <w:color w:val="000000"/>
        </w:rPr>
        <w:t xml:space="preserve"> S, Hartmann A, </w:t>
      </w:r>
      <w:proofErr w:type="spellStart"/>
      <w:r>
        <w:rPr>
          <w:rFonts w:ascii="Book Antiqua" w:eastAsia="Book Antiqua" w:hAnsi="Book Antiqua" w:cs="Book Antiqua"/>
          <w:color w:val="000000"/>
        </w:rPr>
        <w:t>Tornillo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Bihl</w:t>
      </w:r>
      <w:proofErr w:type="spellEnd"/>
      <w:r>
        <w:rPr>
          <w:rFonts w:ascii="Book Antiqua" w:eastAsia="Book Antiqua" w:hAnsi="Book Antiqua" w:cs="Book Antiqua"/>
          <w:color w:val="000000"/>
        </w:rPr>
        <w:t xml:space="preserve"> MP. Multiple sporadic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arising at different gastrointestinal sites: pattern of involvement of the muscularis propria as a clue to independent primary GISTs.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2009; </w:t>
      </w:r>
      <w:r>
        <w:rPr>
          <w:rFonts w:ascii="Book Antiqua" w:eastAsia="Book Antiqua" w:hAnsi="Book Antiqua" w:cs="Book Antiqua"/>
          <w:b/>
          <w:bCs/>
          <w:color w:val="000000"/>
        </w:rPr>
        <w:t>455</w:t>
      </w:r>
      <w:r>
        <w:rPr>
          <w:rFonts w:ascii="Book Antiqua" w:eastAsia="Book Antiqua" w:hAnsi="Book Antiqua" w:cs="Book Antiqua"/>
          <w:color w:val="000000"/>
        </w:rPr>
        <w:t>: 101-108 [PMID: 19572146 DOI: 10.1007/s00428-009-0803-1]</w:t>
      </w:r>
    </w:p>
    <w:p w14:paraId="398F47A6" w14:textId="77777777" w:rsidR="00A77B3E" w:rsidRDefault="0020448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Mehren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Randall RL, Benjamin RS, Boles S, Bui MM, </w:t>
      </w:r>
      <w:proofErr w:type="spellStart"/>
      <w:r>
        <w:rPr>
          <w:rFonts w:ascii="Book Antiqua" w:eastAsia="Book Antiqua" w:hAnsi="Book Antiqua" w:cs="Book Antiqua"/>
          <w:color w:val="000000"/>
        </w:rPr>
        <w:t>Ganjoo</w:t>
      </w:r>
      <w:proofErr w:type="spellEnd"/>
      <w:r>
        <w:rPr>
          <w:rFonts w:ascii="Book Antiqua" w:eastAsia="Book Antiqua" w:hAnsi="Book Antiqua" w:cs="Book Antiqua"/>
          <w:color w:val="000000"/>
        </w:rPr>
        <w:t xml:space="preserve"> KN, George S, Gonzalez RJ, </w:t>
      </w:r>
      <w:proofErr w:type="spellStart"/>
      <w:r>
        <w:rPr>
          <w:rFonts w:ascii="Book Antiqua" w:eastAsia="Book Antiqua" w:hAnsi="Book Antiqua" w:cs="Book Antiqua"/>
          <w:color w:val="000000"/>
        </w:rPr>
        <w:t>Heslin</w:t>
      </w:r>
      <w:proofErr w:type="spellEnd"/>
      <w:r>
        <w:rPr>
          <w:rFonts w:ascii="Book Antiqua" w:eastAsia="Book Antiqua" w:hAnsi="Book Antiqua" w:cs="Book Antiqua"/>
          <w:color w:val="000000"/>
        </w:rPr>
        <w:t xml:space="preserve"> MJ, Kane JM, </w:t>
      </w:r>
      <w:proofErr w:type="spellStart"/>
      <w:r>
        <w:rPr>
          <w:rFonts w:ascii="Book Antiqua" w:eastAsia="Book Antiqua" w:hAnsi="Book Antiqua" w:cs="Book Antiqua"/>
          <w:color w:val="000000"/>
        </w:rPr>
        <w:t>Keedy</w:t>
      </w:r>
      <w:proofErr w:type="spellEnd"/>
      <w:r>
        <w:rPr>
          <w:rFonts w:ascii="Book Antiqua" w:eastAsia="Book Antiqua" w:hAnsi="Book Antiqua" w:cs="Book Antiqua"/>
          <w:color w:val="000000"/>
        </w:rPr>
        <w:t xml:space="preserve"> V, Kim E, Koon H, </w:t>
      </w:r>
      <w:proofErr w:type="spellStart"/>
      <w:r>
        <w:rPr>
          <w:rFonts w:ascii="Book Antiqua" w:eastAsia="Book Antiqua" w:hAnsi="Book Antiqua" w:cs="Book Antiqua"/>
          <w:color w:val="000000"/>
        </w:rPr>
        <w:t>Mayerson</w:t>
      </w:r>
      <w:proofErr w:type="spellEnd"/>
      <w:r>
        <w:rPr>
          <w:rFonts w:ascii="Book Antiqua" w:eastAsia="Book Antiqua" w:hAnsi="Book Antiqua" w:cs="Book Antiqua"/>
          <w:color w:val="000000"/>
        </w:rPr>
        <w:t xml:space="preserve"> J, McCarter M, McGarry SV, Meyer C, Morris ZS, O'Donnell RJ,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Paz IB, Petersen IA, Pfeifer JD, Riedel RF,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Schuetze</w:t>
      </w:r>
      <w:proofErr w:type="spellEnd"/>
      <w:r>
        <w:rPr>
          <w:rFonts w:ascii="Book Antiqua" w:eastAsia="Book Antiqua" w:hAnsi="Book Antiqua" w:cs="Book Antiqua"/>
          <w:color w:val="000000"/>
        </w:rPr>
        <w:t xml:space="preserve"> S, Tap WD, Wayne JD, Bergman MA, </w:t>
      </w:r>
      <w:proofErr w:type="spellStart"/>
      <w:r>
        <w:rPr>
          <w:rFonts w:ascii="Book Antiqua" w:eastAsia="Book Antiqua" w:hAnsi="Book Antiqua" w:cs="Book Antiqua"/>
          <w:color w:val="000000"/>
        </w:rPr>
        <w:t>Scavone</w:t>
      </w:r>
      <w:proofErr w:type="spellEnd"/>
      <w:r>
        <w:rPr>
          <w:rFonts w:ascii="Book Antiqua" w:eastAsia="Book Antiqua" w:hAnsi="Book Antiqua" w:cs="Book Antiqua"/>
          <w:color w:val="000000"/>
        </w:rPr>
        <w:t xml:space="preserve"> JL. Soft Tissue Sarcoma, Version 2.2018, NCCN Clinical Practice Guidelines in Oncology.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536-563 [PMID: 29752328 DOI: 10.6004/jnccn.2018.0025]</w:t>
      </w:r>
    </w:p>
    <w:p w14:paraId="48BC867E" w14:textId="77777777" w:rsidR="00A77B3E" w:rsidRDefault="0020448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Casali</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Aro</w:t>
      </w:r>
      <w:proofErr w:type="spellEnd"/>
      <w:r>
        <w:rPr>
          <w:rFonts w:ascii="Book Antiqua" w:eastAsia="Book Antiqua" w:hAnsi="Book Antiqua" w:cs="Book Antiqua"/>
          <w:color w:val="000000"/>
        </w:rPr>
        <w:t xml:space="preserve"> HT, Bauer S, </w:t>
      </w:r>
      <w:proofErr w:type="spellStart"/>
      <w:r>
        <w:rPr>
          <w:rFonts w:ascii="Book Antiqua" w:eastAsia="Book Antiqua" w:hAnsi="Book Antiqua" w:cs="Book Antiqua"/>
          <w:color w:val="000000"/>
        </w:rPr>
        <w:t>Biagini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Bielack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Bonvalot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Boukovinas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Bovee</w:t>
      </w:r>
      <w:proofErr w:type="spellEnd"/>
      <w:r>
        <w:rPr>
          <w:rFonts w:ascii="Book Antiqua" w:eastAsia="Book Antiqua" w:hAnsi="Book Antiqua" w:cs="Book Antiqua"/>
          <w:color w:val="000000"/>
        </w:rPr>
        <w:t xml:space="preserve"> JVMG, </w:t>
      </w:r>
      <w:proofErr w:type="spellStart"/>
      <w:r>
        <w:rPr>
          <w:rFonts w:ascii="Book Antiqua" w:eastAsia="Book Antiqua" w:hAnsi="Book Antiqua" w:cs="Book Antiqua"/>
          <w:color w:val="000000"/>
        </w:rPr>
        <w:t>Brodowicz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Broto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Álava</w:t>
      </w:r>
      <w:proofErr w:type="spellEnd"/>
      <w:r>
        <w:rPr>
          <w:rFonts w:ascii="Book Antiqua" w:eastAsia="Book Antiqua" w:hAnsi="Book Antiqua" w:cs="Book Antiqua"/>
          <w:color w:val="000000"/>
        </w:rPr>
        <w:t xml:space="preserve"> E,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Del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XG, </w:t>
      </w:r>
      <w:proofErr w:type="spellStart"/>
      <w:r>
        <w:rPr>
          <w:rFonts w:ascii="Book Antiqua" w:eastAsia="Book Antiqua" w:hAnsi="Book Antiqua" w:cs="Book Antiqua"/>
          <w:color w:val="000000"/>
        </w:rPr>
        <w:t>Dileo</w:t>
      </w:r>
      <w:proofErr w:type="spellEnd"/>
      <w:r>
        <w:rPr>
          <w:rFonts w:ascii="Book Antiqua" w:eastAsia="Book Antiqua" w:hAnsi="Book Antiqua" w:cs="Book Antiqua"/>
          <w:color w:val="000000"/>
        </w:rPr>
        <w:t xml:space="preserve"> P, Eriksson M, </w:t>
      </w:r>
      <w:proofErr w:type="spellStart"/>
      <w:r>
        <w:rPr>
          <w:rFonts w:ascii="Book Antiqua" w:eastAsia="Book Antiqua" w:hAnsi="Book Antiqua" w:cs="Book Antiqua"/>
          <w:color w:val="000000"/>
        </w:rPr>
        <w:t>Fedenko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V, Ferrari A, Ferrari S, </w:t>
      </w:r>
      <w:proofErr w:type="spellStart"/>
      <w:r>
        <w:rPr>
          <w:rFonts w:ascii="Book Antiqua" w:eastAsia="Book Antiqua" w:hAnsi="Book Antiqua" w:cs="Book Antiqua"/>
          <w:color w:val="000000"/>
        </w:rPr>
        <w:t>Frezza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Gasperoni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Gelderblom</w:t>
      </w:r>
      <w:proofErr w:type="spellEnd"/>
      <w:r>
        <w:rPr>
          <w:rFonts w:ascii="Book Antiqua" w:eastAsia="Book Antiqua" w:hAnsi="Book Antiqua" w:cs="Book Antiqua"/>
          <w:color w:val="000000"/>
        </w:rPr>
        <w:t xml:space="preserve"> H, Gil T,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Haas RL, Hassan B,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Issels</w:t>
      </w:r>
      <w:proofErr w:type="spellEnd"/>
      <w:r>
        <w:rPr>
          <w:rFonts w:ascii="Book Antiqua" w:eastAsia="Book Antiqua" w:hAnsi="Book Antiqua" w:cs="Book Antiqua"/>
          <w:color w:val="000000"/>
        </w:rPr>
        <w:t xml:space="preserve"> R, Joensuu H, Jones RL, Judson I, Jutte P, Kaal S, Kasper B, </w:t>
      </w:r>
      <w:proofErr w:type="spellStart"/>
      <w:r>
        <w:rPr>
          <w:rFonts w:ascii="Book Antiqua" w:eastAsia="Book Antiqua" w:hAnsi="Book Antiqua" w:cs="Book Antiqua"/>
          <w:color w:val="000000"/>
        </w:rPr>
        <w:t>Kopeckova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Krákorová</w:t>
      </w:r>
      <w:proofErr w:type="spellEnd"/>
      <w:r>
        <w:rPr>
          <w:rFonts w:ascii="Book Antiqua" w:eastAsia="Book Antiqua" w:hAnsi="Book Antiqua" w:cs="Book Antiqua"/>
          <w:color w:val="000000"/>
        </w:rPr>
        <w:t xml:space="preserve"> DA, Le </w:t>
      </w:r>
      <w:proofErr w:type="spellStart"/>
      <w:r>
        <w:rPr>
          <w:rFonts w:ascii="Book Antiqua" w:eastAsia="Book Antiqua" w:hAnsi="Book Antiqua" w:cs="Book Antiqua"/>
          <w:color w:val="000000"/>
        </w:rPr>
        <w:t>Cesne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Lugowska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Merimsky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Pantaleo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Piana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Piperno</w:t>
      </w:r>
      <w:proofErr w:type="spellEnd"/>
      <w:r>
        <w:rPr>
          <w:rFonts w:ascii="Book Antiqua" w:eastAsia="Book Antiqua" w:hAnsi="Book Antiqua" w:cs="Book Antiqua"/>
          <w:color w:val="000000"/>
        </w:rPr>
        <w:t xml:space="preserve">-Neumann S, </w:t>
      </w:r>
      <w:proofErr w:type="spellStart"/>
      <w:r>
        <w:rPr>
          <w:rFonts w:ascii="Book Antiqua" w:eastAsia="Book Antiqua" w:hAnsi="Book Antiqua" w:cs="Book Antiqua"/>
          <w:color w:val="000000"/>
        </w:rPr>
        <w:t>Pousa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Reichardt</w:t>
      </w:r>
      <w:proofErr w:type="spellEnd"/>
      <w:r>
        <w:rPr>
          <w:rFonts w:ascii="Book Antiqua" w:eastAsia="Book Antiqua" w:hAnsi="Book Antiqua" w:cs="Book Antiqua"/>
          <w:color w:val="000000"/>
        </w:rPr>
        <w:t xml:space="preserve"> P, Robinson MH, </w:t>
      </w:r>
      <w:proofErr w:type="spellStart"/>
      <w:r>
        <w:rPr>
          <w:rFonts w:ascii="Book Antiqua" w:eastAsia="Book Antiqua" w:hAnsi="Book Antiqua" w:cs="Book Antiqua"/>
          <w:color w:val="000000"/>
        </w:rPr>
        <w:t>Rutkowski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Safwat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Schöffski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Stacchiotti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Sundby</w:t>
      </w:r>
      <w:proofErr w:type="spellEnd"/>
      <w:r>
        <w:rPr>
          <w:rFonts w:ascii="Book Antiqua" w:eastAsia="Book Antiqua" w:hAnsi="Book Antiqua" w:cs="Book Antiqua"/>
          <w:color w:val="000000"/>
        </w:rPr>
        <w:t xml:space="preserve"> Hall K, </w:t>
      </w:r>
      <w:proofErr w:type="spellStart"/>
      <w:r>
        <w:rPr>
          <w:rFonts w:ascii="Book Antiqua" w:eastAsia="Book Antiqua" w:hAnsi="Book Antiqua" w:cs="Book Antiqua"/>
          <w:color w:val="000000"/>
        </w:rPr>
        <w:t>Unk</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Coevorden</w:t>
      </w:r>
      <w:proofErr w:type="spellEnd"/>
      <w:r>
        <w:rPr>
          <w:rFonts w:ascii="Book Antiqua" w:eastAsia="Book Antiqua" w:hAnsi="Book Antiqua" w:cs="Book Antiqua"/>
          <w:color w:val="000000"/>
        </w:rPr>
        <w:t xml:space="preserve"> F, van der Graaf WTA, Whelan J,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Zaikova</w:t>
      </w:r>
      <w:proofErr w:type="spellEnd"/>
      <w:r>
        <w:rPr>
          <w:rFonts w:ascii="Book Antiqua" w:eastAsia="Book Antiqua" w:hAnsi="Book Antiqua" w:cs="Book Antiqua"/>
          <w:color w:val="000000"/>
        </w:rPr>
        <w:t xml:space="preserve"> O, Blay JY; ESMO Guidelines Committee and EURACAN.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ESMO-EURACAN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iv267 [PMID: 30188977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/mdy320]</w:t>
      </w:r>
    </w:p>
    <w:p w14:paraId="03806BCA" w14:textId="77777777" w:rsidR="00A77B3E" w:rsidRDefault="0020448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Judson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Bulusu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Seddon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Dangoor</w:t>
      </w:r>
      <w:proofErr w:type="spellEnd"/>
      <w:r>
        <w:rPr>
          <w:rFonts w:ascii="Book Antiqua" w:eastAsia="Book Antiqua" w:hAnsi="Book Antiqua" w:cs="Book Antiqua"/>
          <w:color w:val="000000"/>
        </w:rPr>
        <w:t xml:space="preserve"> A, Wong N,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 UK clinical practice guidelines for the management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w:t>
      </w:r>
      <w:r>
        <w:rPr>
          <w:rFonts w:ascii="Book Antiqua" w:eastAsia="Book Antiqua" w:hAnsi="Book Antiqua" w:cs="Book Antiqua"/>
          <w:i/>
          <w:iCs/>
          <w:color w:val="000000"/>
        </w:rPr>
        <w:t>Clin Sarcoma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 [PMID: 28465823 DOI: 10.1186/s13569-017-0072-8]</w:t>
      </w:r>
    </w:p>
    <w:p w14:paraId="70B3D9F4" w14:textId="77777777" w:rsidR="00A77B3E" w:rsidRDefault="0020448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Landi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Blay</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Bonvalot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Brasseur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Coindre</w:t>
      </w:r>
      <w:proofErr w:type="spellEnd"/>
      <w:r>
        <w:rPr>
          <w:rFonts w:ascii="Book Antiqua" w:eastAsia="Book Antiqua" w:hAnsi="Book Antiqua" w:cs="Book Antiqua"/>
          <w:color w:val="000000"/>
        </w:rPr>
        <w:t xml:space="preserve"> JM, Emile JF, </w:t>
      </w:r>
      <w:proofErr w:type="spellStart"/>
      <w:r>
        <w:rPr>
          <w:rFonts w:ascii="Book Antiqua" w:eastAsia="Book Antiqua" w:hAnsi="Book Antiqua" w:cs="Book Antiqua"/>
          <w:color w:val="000000"/>
        </w:rPr>
        <w:t>Hautefeuille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Lartigau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Mantion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Le </w:t>
      </w:r>
      <w:proofErr w:type="spellStart"/>
      <w:r>
        <w:rPr>
          <w:rFonts w:ascii="Book Antiqua" w:eastAsia="Book Antiqua" w:hAnsi="Book Antiqua" w:cs="Book Antiqua"/>
          <w:color w:val="000000"/>
        </w:rPr>
        <w:t>Cesne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Bouche O; «</w:t>
      </w:r>
      <w:proofErr w:type="spellStart"/>
      <w:r>
        <w:rPr>
          <w:rFonts w:ascii="Book Antiqua" w:eastAsia="Book Antiqua" w:hAnsi="Book Antiqua" w:cs="Book Antiqua"/>
          <w:color w:val="000000"/>
        </w:rPr>
        <w:t>Thésaurus</w:t>
      </w:r>
      <w:proofErr w:type="spellEnd"/>
      <w:r>
        <w:rPr>
          <w:rFonts w:ascii="Book Antiqua" w:eastAsia="Book Antiqua" w:hAnsi="Book Antiqua" w:cs="Book Antiqua"/>
          <w:color w:val="000000"/>
        </w:rPr>
        <w:t xml:space="preserve"> National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(TNCD)» (</w:t>
      </w:r>
      <w:proofErr w:type="spellStart"/>
      <w:r>
        <w:rPr>
          <w:rFonts w:ascii="Book Antiqua" w:eastAsia="Book Antiqua" w:hAnsi="Book Antiqua" w:cs="Book Antiqua"/>
          <w:color w:val="000000"/>
        </w:rPr>
        <w:t>Fédération</w:t>
      </w:r>
      <w:proofErr w:type="spellEnd"/>
      <w:r>
        <w:rPr>
          <w:rFonts w:ascii="Book Antiqua" w:eastAsia="Book Antiqua" w:hAnsi="Book Antiqua" w:cs="Book Antiqua"/>
          <w:color w:val="000000"/>
        </w:rPr>
        <w:t xml:space="preserve"> Francophone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(FFCD); </w:t>
      </w:r>
      <w:proofErr w:type="spellStart"/>
      <w:r>
        <w:rPr>
          <w:rFonts w:ascii="Book Antiqua" w:eastAsia="Book Antiqua" w:hAnsi="Book Antiqua" w:cs="Book Antiqua"/>
          <w:color w:val="000000"/>
        </w:rPr>
        <w:t>Fédération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Nationale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Lutte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Contre</w:t>
      </w:r>
      <w:proofErr w:type="spellEnd"/>
      <w:r>
        <w:rPr>
          <w:rFonts w:ascii="Book Antiqua" w:eastAsia="Book Antiqua" w:hAnsi="Book Antiqua" w:cs="Book Antiqua"/>
          <w:color w:val="000000"/>
        </w:rPr>
        <w:t xml:space="preserve"> les Cancers (UNICANCER);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Coopérateur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Multidisciplinaire</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Oncologie</w:t>
      </w:r>
      <w:proofErr w:type="spellEnd"/>
      <w:r>
        <w:rPr>
          <w:rFonts w:ascii="Book Antiqua" w:eastAsia="Book Antiqua" w:hAnsi="Book Antiqua" w:cs="Book Antiqua"/>
          <w:color w:val="000000"/>
        </w:rPr>
        <w:t xml:space="preserve"> (GERCOR); </w:t>
      </w:r>
      <w:proofErr w:type="spellStart"/>
      <w:r>
        <w:rPr>
          <w:rFonts w:ascii="Book Antiqua" w:eastAsia="Book Antiqua" w:hAnsi="Book Antiqua" w:cs="Book Antiqua"/>
          <w:color w:val="000000"/>
        </w:rPr>
        <w:t>Société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Digestive (SFCD); </w:t>
      </w:r>
      <w:proofErr w:type="spellStart"/>
      <w:r>
        <w:rPr>
          <w:rFonts w:ascii="Book Antiqua" w:eastAsia="Book Antiqua" w:hAnsi="Book Antiqua" w:cs="Book Antiqua"/>
          <w:color w:val="000000"/>
        </w:rPr>
        <w:t>Société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Radiothérapie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Oncologique</w:t>
      </w:r>
      <w:proofErr w:type="spellEnd"/>
      <w:r>
        <w:rPr>
          <w:rFonts w:ascii="Book Antiqua" w:eastAsia="Book Antiqua" w:hAnsi="Book Antiqua" w:cs="Book Antiqua"/>
          <w:color w:val="000000"/>
        </w:rPr>
        <w:t xml:space="preserve"> (SFRO); </w:t>
      </w:r>
      <w:proofErr w:type="spellStart"/>
      <w:r>
        <w:rPr>
          <w:rFonts w:ascii="Book Antiqua" w:eastAsia="Book Antiqua" w:hAnsi="Book Antiqua" w:cs="Book Antiqua"/>
          <w:color w:val="000000"/>
        </w:rPr>
        <w:t>Société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d’Endoscopie</w:t>
      </w:r>
      <w:proofErr w:type="spellEnd"/>
      <w:r>
        <w:rPr>
          <w:rFonts w:ascii="Book Antiqua" w:eastAsia="Book Antiqua" w:hAnsi="Book Antiqua" w:cs="Book Antiqua"/>
          <w:color w:val="000000"/>
        </w:rPr>
        <w:t xml:space="preserve"> Digestive (SFED); </w:t>
      </w:r>
      <w:proofErr w:type="spellStart"/>
      <w:r>
        <w:rPr>
          <w:rFonts w:ascii="Book Antiqua" w:eastAsia="Book Antiqua" w:hAnsi="Book Antiqua" w:cs="Book Antiqua"/>
          <w:color w:val="000000"/>
        </w:rPr>
        <w:t>Société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Gastroentérologie</w:t>
      </w:r>
      <w:proofErr w:type="spellEnd"/>
      <w:r>
        <w:rPr>
          <w:rFonts w:ascii="Book Antiqua" w:eastAsia="Book Antiqua" w:hAnsi="Book Antiqua" w:cs="Book Antiqua"/>
          <w:color w:val="000000"/>
        </w:rPr>
        <w:t xml:space="preserve"> (SNFGE).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(GISTs): French Intergroup Clinical Practice Guidelines for diagnosis, treatments and follow-up (SNFGE, FFCD, GERCOR, UNICANCER, SFCD, SFED, SFRO).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1223-1231 [PMID: 31387778 DOI: 10.1016/j.dld.2019.07.006]</w:t>
      </w:r>
    </w:p>
    <w:p w14:paraId="3EBD60F9" w14:textId="77777777" w:rsidR="00A77B3E" w:rsidRDefault="0020448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Koo DH</w:t>
      </w:r>
      <w:r>
        <w:rPr>
          <w:rFonts w:ascii="Book Antiqua" w:eastAsia="Book Antiqua" w:hAnsi="Book Antiqua" w:cs="Book Antiqua"/>
          <w:color w:val="000000"/>
        </w:rPr>
        <w:t xml:space="preserve">, Ryu MH, Kim KM, Yang HK,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Zheng J, Zhang B, </w:t>
      </w:r>
      <w:proofErr w:type="spellStart"/>
      <w:r>
        <w:rPr>
          <w:rFonts w:ascii="Book Antiqua" w:eastAsia="Book Antiqua" w:hAnsi="Book Antiqua" w:cs="Book Antiqua"/>
          <w:color w:val="000000"/>
        </w:rPr>
        <w:t>Tzen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CN, Nishida T, Shen L, Chen LT, Kang YK. Asian Consensus Guidelines for the Diagnosis and Management of Gastrointestinal Stromal Tumor.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1155-1166 [PMID: 27384163 DOI: 10.4143/crt.2016.187]</w:t>
      </w:r>
    </w:p>
    <w:p w14:paraId="023E09B3" w14:textId="77777777" w:rsidR="00A77B3E" w:rsidRDefault="0020448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J</w:t>
      </w:r>
      <w:r>
        <w:rPr>
          <w:rFonts w:ascii="Book Antiqua" w:eastAsia="Book Antiqua" w:hAnsi="Book Antiqua" w:cs="Book Antiqua"/>
          <w:color w:val="000000"/>
        </w:rPr>
        <w:t xml:space="preserve">, Ye Y, Wang J, Zhang B, Qin S, Shi Y, He Y, Liang X, Liu X, Zhou Y, Wu X, Zhang X, Wang M, Gao Z, Lin T, Cao H, Shen L, Chinese Society Of Clinical Oncology </w:t>
      </w:r>
      <w:proofErr w:type="spellStart"/>
      <w:r>
        <w:rPr>
          <w:rFonts w:ascii="Book Antiqua" w:eastAsia="Book Antiqua" w:hAnsi="Book Antiqua" w:cs="Book Antiqua"/>
          <w:color w:val="000000"/>
        </w:rPr>
        <w:t>Csco</w:t>
      </w:r>
      <w:proofErr w:type="spellEnd"/>
      <w:r>
        <w:rPr>
          <w:rFonts w:ascii="Book Antiqua" w:eastAsia="Book Antiqua" w:hAnsi="Book Antiqua" w:cs="Book Antiqua"/>
          <w:color w:val="000000"/>
        </w:rPr>
        <w:t xml:space="preserve"> Expert Committee On Gastrointestinal Stromal Tumor. Chinese consensus guidelines for diagnosis and management of gastrointestinal stromal tumor.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281-293 [PMID: 28947860 DOI: 10.21147/j.issn.1000-9604.2017.04.01]</w:t>
      </w:r>
    </w:p>
    <w:p w14:paraId="2106D851" w14:textId="77777777" w:rsidR="00A77B3E" w:rsidRDefault="0020448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Agha RA</w:t>
      </w:r>
      <w:r>
        <w:rPr>
          <w:rFonts w:ascii="Book Antiqua" w:eastAsia="Book Antiqua" w:hAnsi="Book Antiqua" w:cs="Book Antiqua"/>
          <w:color w:val="000000"/>
        </w:rPr>
        <w:t xml:space="preserve">, Fowler AJ, </w:t>
      </w:r>
      <w:proofErr w:type="spellStart"/>
      <w:r>
        <w:rPr>
          <w:rFonts w:ascii="Book Antiqua" w:eastAsia="Book Antiqua" w:hAnsi="Book Antiqua" w:cs="Book Antiqua"/>
          <w:color w:val="000000"/>
        </w:rPr>
        <w:t>Saeta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Barai</w:t>
      </w:r>
      <w:proofErr w:type="spellEnd"/>
      <w:r>
        <w:rPr>
          <w:rFonts w:ascii="Book Antiqua" w:eastAsia="Book Antiqua" w:hAnsi="Book Antiqua" w:cs="Book Antiqua"/>
          <w:color w:val="000000"/>
        </w:rPr>
        <w:t xml:space="preserve"> I, Rajmohan S, Orgill DP; SCARE Group. The SCARE Statement: Consensus-based surgical case report guidelines.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180-186 [PMID: 27613565 DOI: 10.1016/j.ijsu.2016.08.014]</w:t>
      </w:r>
    </w:p>
    <w:p w14:paraId="1EA56F6D" w14:textId="77777777" w:rsidR="00A77B3E" w:rsidRDefault="0020448F">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Moher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b2535 [PMID: 19622551 DOI: 10.1136/bmj.b2535]</w:t>
      </w:r>
    </w:p>
    <w:p w14:paraId="4BB06477" w14:textId="77777777" w:rsidR="00A77B3E" w:rsidRDefault="0020448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Tjhoi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Shou</w:t>
      </w:r>
      <w:proofErr w:type="spellEnd"/>
      <w:r>
        <w:rPr>
          <w:rFonts w:ascii="Book Antiqua" w:eastAsia="Book Antiqua" w:hAnsi="Book Antiqua" w:cs="Book Antiqua"/>
          <w:color w:val="000000"/>
        </w:rPr>
        <w:t xml:space="preserve"> C, Yang W, Zhang Q, Liu X, Yu J. Multiple gastrointestinal stromal tumors: analysis of clinicopathologic characteristics and prognosis of 20 patients.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7031-7038 [PMID: 31413638 DOI: 10.2147/CMAR.S197560]</w:t>
      </w:r>
    </w:p>
    <w:p w14:paraId="490B0817" w14:textId="77777777" w:rsidR="00A77B3E" w:rsidRDefault="0020448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Pearson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Wiechula</w:t>
      </w:r>
      <w:proofErr w:type="spellEnd"/>
      <w:r>
        <w:rPr>
          <w:rFonts w:ascii="Book Antiqua" w:eastAsia="Book Antiqua" w:hAnsi="Book Antiqua" w:cs="Book Antiqua"/>
          <w:color w:val="000000"/>
        </w:rPr>
        <w:t xml:space="preserve"> R, Court A, Lockwood C. The JBI model of evidence-based healthcare.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207-215 [PMID: 21631749 DOI: 10.1111/j.1479-6988.2005.00026.x]</w:t>
      </w:r>
    </w:p>
    <w:p w14:paraId="4742328C" w14:textId="77777777" w:rsidR="00A77B3E" w:rsidRDefault="0020448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Rubin BP</w:t>
      </w:r>
      <w:r>
        <w:rPr>
          <w:rFonts w:ascii="Book Antiqua" w:eastAsia="Book Antiqua" w:hAnsi="Book Antiqua" w:cs="Book Antiqua"/>
          <w:color w:val="000000"/>
        </w:rPr>
        <w:t xml:space="preserve">, Heinrich MC,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1731-1741 [PMID: 17512858 DOI: 10.1016/S0140-6736(07)60780-6]</w:t>
      </w:r>
    </w:p>
    <w:p w14:paraId="5199F6AE" w14:textId="77777777" w:rsidR="00A77B3E" w:rsidRDefault="0020448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 GL</w:t>
      </w:r>
      <w:r>
        <w:rPr>
          <w:rFonts w:ascii="Book Antiqua" w:eastAsia="Book Antiqua" w:hAnsi="Book Antiqua" w:cs="Book Antiqua"/>
          <w:color w:val="000000"/>
        </w:rPr>
        <w:t xml:space="preserve">, Murphy JD, Martinez ME,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Epidemiology of gastrointestinal stromal tumors in the era of histology codes: results of a population-based study.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298-302 [PMID: 25277795 DOI: 10.1158/1055-9965.EPI-14-1002]</w:t>
      </w:r>
    </w:p>
    <w:p w14:paraId="1A99588A" w14:textId="77777777" w:rsidR="00A77B3E" w:rsidRDefault="0020448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Tryggvason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Gíslason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Magnússon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Jónasson</w:t>
      </w:r>
      <w:proofErr w:type="spellEnd"/>
      <w:r>
        <w:rPr>
          <w:rFonts w:ascii="Book Antiqua" w:eastAsia="Book Antiqua" w:hAnsi="Book Antiqua" w:cs="Book Antiqua"/>
          <w:color w:val="000000"/>
        </w:rPr>
        <w:t xml:space="preserve"> JG. Gastrointestinal stromal tumors in Iceland, 1990-2003: the </w:t>
      </w:r>
      <w:proofErr w:type="spellStart"/>
      <w:r>
        <w:rPr>
          <w:rFonts w:ascii="Book Antiqua" w:eastAsia="Book Antiqua" w:hAnsi="Book Antiqua" w:cs="Book Antiqua"/>
          <w:color w:val="000000"/>
        </w:rPr>
        <w:t>icelandic</w:t>
      </w:r>
      <w:proofErr w:type="spellEnd"/>
      <w:r>
        <w:rPr>
          <w:rFonts w:ascii="Book Antiqua" w:eastAsia="Book Antiqua" w:hAnsi="Book Antiqua" w:cs="Book Antiqua"/>
          <w:color w:val="000000"/>
        </w:rPr>
        <w:t xml:space="preserve"> GIST study, a population-based incidence and pathologic risk stratification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117</w:t>
      </w:r>
      <w:r>
        <w:rPr>
          <w:rFonts w:ascii="Book Antiqua" w:eastAsia="Book Antiqua" w:hAnsi="Book Antiqua" w:cs="Book Antiqua"/>
          <w:color w:val="000000"/>
        </w:rPr>
        <w:t>: 289-293 [PMID: 15900576 DOI: 10.1002/ijc.21167]</w:t>
      </w:r>
    </w:p>
    <w:p w14:paraId="07E66C1F" w14:textId="77777777" w:rsidR="00A77B3E" w:rsidRDefault="0020448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Corless</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McGreevey</w:t>
      </w:r>
      <w:proofErr w:type="spellEnd"/>
      <w:r>
        <w:rPr>
          <w:rFonts w:ascii="Book Antiqua" w:eastAsia="Book Antiqua" w:hAnsi="Book Antiqua" w:cs="Book Antiqua"/>
          <w:color w:val="000000"/>
        </w:rPr>
        <w:t xml:space="preserve"> L, Haley A, Town A, Heinrich MC. KIT mutations are common in incidental gastrointestinal stromal tumors one centimeter or less in size.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160</w:t>
      </w:r>
      <w:r>
        <w:rPr>
          <w:rFonts w:ascii="Book Antiqua" w:eastAsia="Book Antiqua" w:hAnsi="Book Antiqua" w:cs="Book Antiqua"/>
          <w:color w:val="000000"/>
        </w:rPr>
        <w:t>: 1567-1572 [PMID: 12000708 DOI: 10.1016/S0002-9440(10)61103-0]</w:t>
      </w:r>
    </w:p>
    <w:p w14:paraId="2DCE8767" w14:textId="77777777" w:rsidR="00A77B3E" w:rsidRDefault="0020448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DeMatteo RP</w:t>
      </w:r>
      <w:r>
        <w:rPr>
          <w:rFonts w:ascii="Book Antiqua" w:eastAsia="Book Antiqua" w:hAnsi="Book Antiqua" w:cs="Book Antiqua"/>
          <w:color w:val="000000"/>
        </w:rPr>
        <w:t xml:space="preserve">, Lewis JJ, Leung D,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SS, Woodruff JM, Brennan MF. Two hundred gastrointestinal stromal tumors: recurrence patterns and prognostic factors for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51-58 [PMID: 10636102 DOI: 10.1097/00000658-200001000-00008]</w:t>
      </w:r>
    </w:p>
    <w:p w14:paraId="672D3F5A" w14:textId="77777777" w:rsidR="00A77B3E" w:rsidRDefault="0020448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Gastrointestinal stromal tumors of the stomach in children and young adults: a clinicopathologic, immunohistochemical, and molecular </w:t>
      </w:r>
      <w:r>
        <w:rPr>
          <w:rFonts w:ascii="Book Antiqua" w:eastAsia="Book Antiqua" w:hAnsi="Book Antiqua" w:cs="Book Antiqua"/>
          <w:color w:val="000000"/>
        </w:rPr>
        <w:lastRenderedPageBreak/>
        <w:t xml:space="preserve">genetic study of 44 cases with long-term follow-up and review of the literature.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1373-1381 [PMID: 16160481 DOI: 10.1097/01.pas.0000172190.79552.8b]</w:t>
      </w:r>
    </w:p>
    <w:p w14:paraId="4DE43DBB" w14:textId="77777777" w:rsidR="00A77B3E" w:rsidRDefault="0020448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Agaram</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T, Wong GC,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ND, Maki RG,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Molecular characterization of pediatric gastrointestinal stromal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3204-3215 [PMID: 18483389 DOI: 10.1158/1078-0432.CCR-07-1984]</w:t>
      </w:r>
    </w:p>
    <w:p w14:paraId="48210733" w14:textId="77777777" w:rsidR="00A77B3E" w:rsidRDefault="0020448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Rege</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Wagner AJ,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Heinrich MC,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"Pediatric-type" gastrointestinal stromal tumors in adults: distinctive histology predicts genotype and clinical behavior.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495-504 [PMID: 21358303 DOI: 10.1097/PAS.0b013e31820e5f7d]</w:t>
      </w:r>
    </w:p>
    <w:p w14:paraId="361E0851" w14:textId="77777777" w:rsidR="00A77B3E" w:rsidRDefault="0020448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Andersson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Sihto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Meis-Kindblom</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Joensuu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Nupponen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Kindblom</w:t>
      </w:r>
      <w:proofErr w:type="spellEnd"/>
      <w:r>
        <w:rPr>
          <w:rFonts w:ascii="Book Antiqua" w:eastAsia="Book Antiqua" w:hAnsi="Book Antiqua" w:cs="Book Antiqua"/>
          <w:color w:val="000000"/>
        </w:rPr>
        <w:t xml:space="preserve"> LG. NF1-associated gastrointestinal stromal tumors have unique clinical, phenotypic, and genotypic characteristics.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1170-1176 [PMID: 16096406 DOI: 10.1097/01.pas.0000159775.77912.15]</w:t>
      </w:r>
    </w:p>
    <w:p w14:paraId="3931EEA2" w14:textId="77777777" w:rsidR="00A77B3E" w:rsidRDefault="0020448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Maertens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Debiec-Rychter</w:t>
      </w:r>
      <w:proofErr w:type="spellEnd"/>
      <w:r>
        <w:rPr>
          <w:rFonts w:ascii="Book Antiqua" w:eastAsia="Book Antiqua" w:hAnsi="Book Antiqua" w:cs="Book Antiqua"/>
          <w:color w:val="000000"/>
        </w:rPr>
        <w:t xml:space="preserve"> M, Wozniak A, </w:t>
      </w:r>
      <w:proofErr w:type="spellStart"/>
      <w:r>
        <w:rPr>
          <w:rFonts w:ascii="Book Antiqua" w:eastAsia="Book Antiqua" w:hAnsi="Book Antiqua" w:cs="Book Antiqua"/>
          <w:color w:val="000000"/>
        </w:rPr>
        <w:t>Sciot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Pauwels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Vermeesch</w:t>
      </w:r>
      <w:proofErr w:type="spellEnd"/>
      <w:r>
        <w:rPr>
          <w:rFonts w:ascii="Book Antiqua" w:eastAsia="Book Antiqua" w:hAnsi="Book Antiqua" w:cs="Book Antiqua"/>
          <w:color w:val="000000"/>
        </w:rPr>
        <w:t xml:space="preserve"> JR, de </w:t>
      </w:r>
      <w:proofErr w:type="spellStart"/>
      <w:r>
        <w:rPr>
          <w:rFonts w:ascii="Book Antiqua" w:eastAsia="Book Antiqua" w:hAnsi="Book Antiqua" w:cs="Book Antiqua"/>
          <w:color w:val="000000"/>
        </w:rPr>
        <w:t>Raedt</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Paepe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Speleman</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Oosterom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Messiaen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Legius</w:t>
      </w:r>
      <w:proofErr w:type="spellEnd"/>
      <w:r>
        <w:rPr>
          <w:rFonts w:ascii="Book Antiqua" w:eastAsia="Book Antiqua" w:hAnsi="Book Antiqua" w:cs="Book Antiqua"/>
          <w:color w:val="000000"/>
        </w:rPr>
        <w:t xml:space="preserve"> E. Molecular pathogenesis of multiple gastrointestinal stromal tumors in NF1 patients.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1015-1023 [PMID: 16461335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/ddl016]</w:t>
      </w:r>
    </w:p>
    <w:p w14:paraId="4B9C8335" w14:textId="77777777" w:rsidR="00A77B3E" w:rsidRDefault="0020448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Carney JA</w:t>
      </w:r>
      <w:r>
        <w:rPr>
          <w:rFonts w:ascii="Book Antiqua" w:eastAsia="Book Antiqua" w:hAnsi="Book Antiqua" w:cs="Book Antiqua"/>
          <w:color w:val="000000"/>
        </w:rPr>
        <w:t xml:space="preserve">. Gastric stromal sarcoma, pulmonary chondroma, and extra-adrenal paraganglioma (Carney Triad): natural history, adrenocortical component, and possible familial occurrence.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1999; </w:t>
      </w:r>
      <w:r>
        <w:rPr>
          <w:rFonts w:ascii="Book Antiqua" w:eastAsia="Book Antiqua" w:hAnsi="Book Antiqua" w:cs="Book Antiqua"/>
          <w:b/>
          <w:bCs/>
          <w:color w:val="000000"/>
        </w:rPr>
        <w:t>74</w:t>
      </w:r>
      <w:r>
        <w:rPr>
          <w:rFonts w:ascii="Book Antiqua" w:eastAsia="Book Antiqua" w:hAnsi="Book Antiqua" w:cs="Book Antiqua"/>
          <w:color w:val="000000"/>
        </w:rPr>
        <w:t>: 543-552 [PMID: 10377927 DOI: 10.4065/74.6.543]</w:t>
      </w:r>
    </w:p>
    <w:p w14:paraId="4E627799" w14:textId="77777777" w:rsidR="00A77B3E" w:rsidRDefault="0020448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Carney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Familial paraganglioma and gastric stromal sarcoma: a new syndrome distinct from the Carney triad. </w:t>
      </w:r>
      <w:r>
        <w:rPr>
          <w:rFonts w:ascii="Book Antiqua" w:eastAsia="Book Antiqua" w:hAnsi="Book Antiqua" w:cs="Book Antiqua"/>
          <w:i/>
          <w:iCs/>
          <w:color w:val="000000"/>
        </w:rPr>
        <w:t>Am J Med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108</w:t>
      </w:r>
      <w:r>
        <w:rPr>
          <w:rFonts w:ascii="Book Antiqua" w:eastAsia="Book Antiqua" w:hAnsi="Book Antiqua" w:cs="Book Antiqua"/>
          <w:color w:val="000000"/>
        </w:rPr>
        <w:t>: 132-139 [PMID: 11857563 DOI: 10.1002/ajmg.10235]</w:t>
      </w:r>
    </w:p>
    <w:p w14:paraId="3292FF46" w14:textId="77777777" w:rsidR="00A77B3E" w:rsidRDefault="0020448F">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Diment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Tamborini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Carney JA, </w:t>
      </w:r>
      <w:proofErr w:type="spellStart"/>
      <w:r>
        <w:rPr>
          <w:rFonts w:ascii="Book Antiqua" w:eastAsia="Book Antiqua" w:hAnsi="Book Antiqua" w:cs="Book Antiqua"/>
          <w:color w:val="000000"/>
        </w:rPr>
        <w:t>Colecchia</w:t>
      </w:r>
      <w:proofErr w:type="spellEnd"/>
      <w:r>
        <w:rPr>
          <w:rFonts w:ascii="Book Antiqua" w:eastAsia="Book Antiqua" w:hAnsi="Book Antiqua" w:cs="Book Antiqua"/>
          <w:color w:val="000000"/>
        </w:rPr>
        <w:t xml:space="preserve"> M. Carney triad: case report and molecular analysis of gastric tumor.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112-116 [PMID: 15712189 DOI: 10.1016/j.humpath.2004.10.003]</w:t>
      </w:r>
    </w:p>
    <w:p w14:paraId="4C580056" w14:textId="77777777" w:rsidR="00A77B3E" w:rsidRDefault="0020448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Pappo</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Janeway</w:t>
      </w:r>
      <w:proofErr w:type="spellEnd"/>
      <w:r>
        <w:rPr>
          <w:rFonts w:ascii="Book Antiqua" w:eastAsia="Book Antiqua" w:hAnsi="Book Antiqua" w:cs="Book Antiqua"/>
          <w:color w:val="000000"/>
        </w:rPr>
        <w:t xml:space="preserve"> KA. Pediatric gastrointestinal stromal tumors.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15-34, vii [PMID: 19248968 DOI: 10.1016/j.hoc.2008.11.005]</w:t>
      </w:r>
    </w:p>
    <w:p w14:paraId="6711D043" w14:textId="77777777" w:rsidR="00A77B3E" w:rsidRDefault="0020448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Maeyama H</w:t>
      </w:r>
      <w:r>
        <w:rPr>
          <w:rFonts w:ascii="Book Antiqua" w:eastAsia="Book Antiqua" w:hAnsi="Book Antiqua" w:cs="Book Antiqua"/>
          <w:color w:val="000000"/>
        </w:rPr>
        <w:t xml:space="preserve">, Hidaka E, Ota H, Minami S, </w:t>
      </w:r>
      <w:proofErr w:type="spellStart"/>
      <w:r>
        <w:rPr>
          <w:rFonts w:ascii="Book Antiqua" w:eastAsia="Book Antiqua" w:hAnsi="Book Antiqua" w:cs="Book Antiqua"/>
          <w:color w:val="000000"/>
        </w:rPr>
        <w:t>Kajiyama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Kuraishi</w:t>
      </w:r>
      <w:proofErr w:type="spellEnd"/>
      <w:r>
        <w:rPr>
          <w:rFonts w:ascii="Book Antiqua" w:eastAsia="Book Antiqua" w:hAnsi="Book Antiqua" w:cs="Book Antiqua"/>
          <w:color w:val="000000"/>
        </w:rPr>
        <w:t xml:space="preserve"> A, Mori H, Matsuda Y, Wada S, </w:t>
      </w:r>
      <w:proofErr w:type="spellStart"/>
      <w:r>
        <w:rPr>
          <w:rFonts w:ascii="Book Antiqua" w:eastAsia="Book Antiqua" w:hAnsi="Book Antiqua" w:cs="Book Antiqua"/>
          <w:color w:val="000000"/>
        </w:rPr>
        <w:t>Sodeyama</w:t>
      </w:r>
      <w:proofErr w:type="spellEnd"/>
      <w:r>
        <w:rPr>
          <w:rFonts w:ascii="Book Antiqua" w:eastAsia="Book Antiqua" w:hAnsi="Book Antiqua" w:cs="Book Antiqua"/>
          <w:color w:val="000000"/>
        </w:rPr>
        <w:t xml:space="preserve"> H, Nakata S, Kawamura N,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S, Watanabe M,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T. Familial gastrointestinal stromal tumor with hyperpigmentation: association with a germline mutation of the c-kit gene.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120</w:t>
      </w:r>
      <w:r>
        <w:rPr>
          <w:rFonts w:ascii="Book Antiqua" w:eastAsia="Book Antiqua" w:hAnsi="Book Antiqua" w:cs="Book Antiqua"/>
          <w:color w:val="000000"/>
        </w:rPr>
        <w:t>: 210-215 [PMID: 11208730 DOI: 10.1053/gast.2001.20880]</w:t>
      </w:r>
    </w:p>
    <w:p w14:paraId="316F7F32" w14:textId="77777777" w:rsidR="00A77B3E" w:rsidRDefault="0020448F">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Taibbi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Lo Re G,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Imaging of Gastrointestinal Stromal Tumors: From Diagnosis to Evaluation of Therapeutic Response.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2639-2648 [PMID: 27272772 DOI: 10.1097/MD.0000000000019275]</w:t>
      </w:r>
    </w:p>
    <w:p w14:paraId="1D6F6760" w14:textId="77777777" w:rsidR="00A77B3E" w:rsidRDefault="0020448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Parab</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DeRogatis</w:t>
      </w:r>
      <w:proofErr w:type="spellEnd"/>
      <w:r>
        <w:rPr>
          <w:rFonts w:ascii="Book Antiqua" w:eastAsia="Book Antiqua" w:hAnsi="Book Antiqua" w:cs="Book Antiqua"/>
          <w:color w:val="000000"/>
        </w:rPr>
        <w:t xml:space="preserve"> MJ, Boaz AM, Grasso SA, </w:t>
      </w:r>
      <w:proofErr w:type="spellStart"/>
      <w:r>
        <w:rPr>
          <w:rFonts w:ascii="Book Antiqua" w:eastAsia="Book Antiqua" w:hAnsi="Book Antiqua" w:cs="Book Antiqua"/>
          <w:color w:val="000000"/>
        </w:rPr>
        <w:t>Issack</w:t>
      </w:r>
      <w:proofErr w:type="spellEnd"/>
      <w:r>
        <w:rPr>
          <w:rFonts w:ascii="Book Antiqua" w:eastAsia="Book Antiqua" w:hAnsi="Book Antiqua" w:cs="Book Antiqua"/>
          <w:color w:val="000000"/>
        </w:rPr>
        <w:t xml:space="preserve"> PS, Duarte DA, </w:t>
      </w:r>
      <w:proofErr w:type="spellStart"/>
      <w:r>
        <w:rPr>
          <w:rFonts w:ascii="Book Antiqua" w:eastAsia="Book Antiqua" w:hAnsi="Book Antiqua" w:cs="Book Antiqua"/>
          <w:color w:val="000000"/>
        </w:rPr>
        <w:t>Urayeneza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Vahdat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Hinika</w:t>
      </w:r>
      <w:proofErr w:type="spellEnd"/>
      <w:r>
        <w:rPr>
          <w:rFonts w:ascii="Book Antiqua" w:eastAsia="Book Antiqua" w:hAnsi="Book Antiqua" w:cs="Book Antiqua"/>
          <w:color w:val="000000"/>
        </w:rPr>
        <w:t xml:space="preserve"> GS. Gastrointestinal stromal tumors: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144-154 [PMID: 30788170 DOI: 10.21037/jgo.2018.08.20]</w:t>
      </w:r>
    </w:p>
    <w:p w14:paraId="55DD88EB" w14:textId="77777777" w:rsidR="00A77B3E" w:rsidRDefault="0020448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Werewka-Maczuga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Osiński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Chrzan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Buczek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Urbanik</w:t>
      </w:r>
      <w:proofErr w:type="spellEnd"/>
      <w:r>
        <w:rPr>
          <w:rFonts w:ascii="Book Antiqua" w:eastAsia="Book Antiqua" w:hAnsi="Book Antiqua" w:cs="Book Antiqua"/>
          <w:color w:val="000000"/>
        </w:rPr>
        <w:t xml:space="preserve"> A. Characteristics of computed tomography imaging of gastrointestinal stromal tumor (GIST) and related diagnostic problems.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76</w:t>
      </w:r>
      <w:r>
        <w:rPr>
          <w:rFonts w:ascii="Book Antiqua" w:eastAsia="Book Antiqua" w:hAnsi="Book Antiqua" w:cs="Book Antiqua"/>
          <w:color w:val="000000"/>
        </w:rPr>
        <w:t>: 38-48 [PMID: 22802840]</w:t>
      </w:r>
    </w:p>
    <w:p w14:paraId="2EDA7E4E" w14:textId="77777777" w:rsidR="00A77B3E" w:rsidRDefault="0020448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King DM</w:t>
      </w:r>
      <w:r>
        <w:rPr>
          <w:rFonts w:ascii="Book Antiqua" w:eastAsia="Book Antiqua" w:hAnsi="Book Antiqua" w:cs="Book Antiqua"/>
          <w:color w:val="000000"/>
        </w:rPr>
        <w:t xml:space="preserve">. The radiology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150-156 [PMID: 16361144 DOI: 10.1102/1470-7330.2005.0109]</w:t>
      </w:r>
    </w:p>
    <w:p w14:paraId="0F2C5580" w14:textId="77777777" w:rsidR="00A77B3E" w:rsidRDefault="0020448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Inoue A</w:t>
      </w:r>
      <w:r>
        <w:rPr>
          <w:rFonts w:ascii="Book Antiqua" w:eastAsia="Book Antiqua" w:hAnsi="Book Antiqua" w:cs="Book Antiqua"/>
          <w:color w:val="000000"/>
        </w:rPr>
        <w:t xml:space="preserve">, Ota S, Nitta N, Murata K, Shimizu T,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Ban H,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Ando A,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Watanabe Y. Difference of computed tomographic characteristic findings between gastric and intestinal gastrointestinal stromal tumors.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771-781 [PMID: 32246352 DOI: 10.1007/s11604-020-00962-0]</w:t>
      </w:r>
    </w:p>
    <w:p w14:paraId="32D8B6D7" w14:textId="77777777" w:rsidR="00A77B3E" w:rsidRDefault="0020448F">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Duensing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Heinrich MC, Fletcher CD, Fletcher JA. Biology of gastrointestinal stromal tumors: KIT mutations and beyond.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106-116 [PMID: 15069768 DOI: 10.1081/cnv-120027585]</w:t>
      </w:r>
    </w:p>
    <w:p w14:paraId="3EEB1771" w14:textId="77777777" w:rsidR="00A77B3E" w:rsidRDefault="0020448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Prakash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Eisenstat</w:t>
      </w:r>
      <w:proofErr w:type="spellEnd"/>
      <w:r>
        <w:rPr>
          <w:rFonts w:ascii="Book Antiqua" w:eastAsia="Book Antiqua" w:hAnsi="Book Antiqua" w:cs="Book Antiqua"/>
          <w:color w:val="000000"/>
        </w:rPr>
        <w:t xml:space="preserve"> J, Greco AM, Maki RG, Wexler LH,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Gastrointestinal stromal tumors in children and young adults: a clinicopathologic, molecular, and genomic study of 15 cases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179-187 [PMID: 15838387 DOI: 10.1097/01.mph.0000157790.81329.47]</w:t>
      </w:r>
    </w:p>
    <w:p w14:paraId="5BEF32E0" w14:textId="77777777" w:rsidR="00A77B3E" w:rsidRDefault="0020448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tumors--definition, clinical, histological, immunohistochemical, and molecular genetic features and differential diagnosis.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2001; </w:t>
      </w:r>
      <w:r>
        <w:rPr>
          <w:rFonts w:ascii="Book Antiqua" w:eastAsia="Book Antiqua" w:hAnsi="Book Antiqua" w:cs="Book Antiqua"/>
          <w:b/>
          <w:bCs/>
          <w:color w:val="000000"/>
        </w:rPr>
        <w:t>438</w:t>
      </w:r>
      <w:r>
        <w:rPr>
          <w:rFonts w:ascii="Book Antiqua" w:eastAsia="Book Antiqua" w:hAnsi="Book Antiqua" w:cs="Book Antiqua"/>
          <w:color w:val="000000"/>
        </w:rPr>
        <w:t>: 1-12 [PMID: 11213830 DOI: 10.1007/s004280000338]</w:t>
      </w:r>
    </w:p>
    <w:p w14:paraId="027F99A4" w14:textId="77777777" w:rsidR="00A77B3E" w:rsidRDefault="0020448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Mussi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Schildhaus</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Therapeutic consequences from molecular biology for gastrointestinal stromal tumor patients affected by neurofibromatosis type 1.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4550-4555 [PMID: 18628470 DOI: 10.1158/1078-0432.CCR-08-0086]</w:t>
      </w:r>
    </w:p>
    <w:p w14:paraId="7435C905" w14:textId="77777777" w:rsidR="00A77B3E" w:rsidRDefault="0020448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Neppala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Banerjee S, Fanta PT, Yerba M, Porras KA, Burgoyne AM,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Current management of succinate dehydrogenase-deficient gastrointestinal stromal tumors.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525-535 [PMID: 31773431 DOI: 10.1007/s10555-019-09818-0]</w:t>
      </w:r>
    </w:p>
    <w:p w14:paraId="4E6DB79C" w14:textId="77777777" w:rsidR="00A77B3E" w:rsidRDefault="0020448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Bamba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Ban H, Nishimura T, </w:t>
      </w:r>
      <w:proofErr w:type="spellStart"/>
      <w:r>
        <w:rPr>
          <w:rFonts w:ascii="Book Antiqua" w:eastAsia="Book Antiqua" w:hAnsi="Book Antiqua" w:cs="Book Antiqua"/>
          <w:color w:val="000000"/>
        </w:rPr>
        <w:t>Shioya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Nishida A, Sasaki M, Murata S,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Familial and multiple gastrointestinal stromal tumors with fair response to a half-dose of imatinib.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759-764 [PMID: 25832938 DOI: 10.2169/internalmedicine.54.3585]</w:t>
      </w:r>
    </w:p>
    <w:p w14:paraId="6229B0B7" w14:textId="77777777" w:rsidR="00A77B3E" w:rsidRDefault="0020448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of the stomach: a clinicopathologic, immunohistochemical, and molecular genetic study of 1765 cases with long-term follow-up.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52-68 [PMID: 15613856 DOI: 10.1097/01.pas.0000146010.92933.de]</w:t>
      </w:r>
    </w:p>
    <w:p w14:paraId="746D3C89" w14:textId="77777777" w:rsidR="00A77B3E" w:rsidRDefault="0020448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of the jejunum and ileum: a clinicopathologic, immunohistochemical, and molecular </w:t>
      </w:r>
      <w:r>
        <w:rPr>
          <w:rFonts w:ascii="Book Antiqua" w:eastAsia="Book Antiqua" w:hAnsi="Book Antiqua" w:cs="Book Antiqua"/>
          <w:color w:val="000000"/>
        </w:rPr>
        <w:lastRenderedPageBreak/>
        <w:t xml:space="preserve">genetic study of 906 cases before imatinib with long-term follow-up.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477-489 [PMID: 16625094 DOI: 10.1097/00000478-200604000-00008]</w:t>
      </w:r>
    </w:p>
    <w:p w14:paraId="1DB84EBB" w14:textId="77777777" w:rsidR="00A77B3E" w:rsidRDefault="0020448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Jin MS,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J, Wang YP, He L, Cao XY. Evaluation of malignancy using Ki-67, p53, EGFR and COX-2 expressions in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2569-2575 [PMID: 22654456 DOI: 10.3748/wjg.v18.i20.2569]</w:t>
      </w:r>
    </w:p>
    <w:p w14:paraId="42B11242" w14:textId="77777777" w:rsidR="00A77B3E" w:rsidRDefault="0020448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Liang YM</w:t>
      </w:r>
      <w:r>
        <w:rPr>
          <w:rFonts w:ascii="Book Antiqua" w:eastAsia="Book Antiqua" w:hAnsi="Book Antiqua" w:cs="Book Antiqua"/>
          <w:color w:val="000000"/>
        </w:rPr>
        <w:t xml:space="preserve">, Li XH, Li WM, Lu YY. Prognostic significance of PTEN, Ki-67 and CD44s expression patterns in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1664-1671 [PMID: 22529697 DOI: 10.3748/wjg.v18.i14.1664]</w:t>
      </w:r>
    </w:p>
    <w:p w14:paraId="1E163BE8" w14:textId="77777777" w:rsidR="00A77B3E" w:rsidRDefault="0020448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Fletcher CD</w:t>
      </w:r>
      <w:r>
        <w:rPr>
          <w:rFonts w:ascii="Book Antiqua" w:eastAsia="Book Antiqua" w:hAnsi="Book Antiqua" w:cs="Book Antiqua"/>
          <w:color w:val="000000"/>
        </w:rPr>
        <w:t xml:space="preserve">, Berman JJ,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 Gorstein F,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Longley BJ, Miettinen M, O'Leary TJ,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 Rubin BP, </w:t>
      </w:r>
      <w:proofErr w:type="spellStart"/>
      <w:r>
        <w:rPr>
          <w:rFonts w:ascii="Book Antiqua" w:eastAsia="Book Antiqua" w:hAnsi="Book Antiqua" w:cs="Book Antiqua"/>
          <w:color w:val="000000"/>
        </w:rPr>
        <w:t>Shmookler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Weiss SW. Diagnosis of gastrointestinal stromal tumors: A consensus approach.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459-465 [PMID: 12094370 DOI: 10.1053/hupa.2002.123545]</w:t>
      </w:r>
    </w:p>
    <w:p w14:paraId="5604E329" w14:textId="77777777" w:rsidR="00A77B3E" w:rsidRDefault="0020448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Price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Zielenska</w:t>
      </w:r>
      <w:proofErr w:type="spellEnd"/>
      <w:r>
        <w:rPr>
          <w:rFonts w:ascii="Book Antiqua" w:eastAsia="Book Antiqua" w:hAnsi="Book Antiqua" w:cs="Book Antiqua"/>
          <w:color w:val="000000"/>
        </w:rPr>
        <w:t xml:space="preserve"> M, Chilton-</w:t>
      </w:r>
      <w:proofErr w:type="spellStart"/>
      <w:r>
        <w:rPr>
          <w:rFonts w:ascii="Book Antiqua" w:eastAsia="Book Antiqua" w:hAnsi="Book Antiqua" w:cs="Book Antiqua"/>
          <w:color w:val="000000"/>
        </w:rPr>
        <w:t>MacNeill</w:t>
      </w:r>
      <w:proofErr w:type="spellEnd"/>
      <w:r>
        <w:rPr>
          <w:rFonts w:ascii="Book Antiqua" w:eastAsia="Book Antiqua" w:hAnsi="Book Antiqua" w:cs="Book Antiqua"/>
          <w:color w:val="000000"/>
        </w:rPr>
        <w:t xml:space="preserve"> S, Smith CR,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Clinical and molecular characteristics of pediatric gastrointestinal stromal tumors (GISTs).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20-24 [PMID: 15795882 DOI: 10.1002/pbc.20377]</w:t>
      </w:r>
    </w:p>
    <w:p w14:paraId="148B785C" w14:textId="77777777" w:rsidR="00A77B3E" w:rsidRDefault="0020448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Hohenberger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Ronellenfitsch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Oladeji</w:t>
      </w:r>
      <w:proofErr w:type="spellEnd"/>
      <w:r>
        <w:rPr>
          <w:rFonts w:ascii="Book Antiqua" w:eastAsia="Book Antiqua" w:hAnsi="Book Antiqua" w:cs="Book Antiqua"/>
          <w:color w:val="000000"/>
        </w:rPr>
        <w:t xml:space="preserve"> O, Pink D, </w:t>
      </w:r>
      <w:proofErr w:type="spellStart"/>
      <w:r>
        <w:rPr>
          <w:rFonts w:ascii="Book Antiqua" w:eastAsia="Book Antiqua" w:hAnsi="Book Antiqua" w:cs="Book Antiqua"/>
          <w:color w:val="000000"/>
        </w:rPr>
        <w:t>Ströbel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Reichardt P. Pattern of recurrence in patients with ruptured primary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1854-1859 [PMID: 20730857 DOI: 10.1002/bjs.7222]</w:t>
      </w:r>
    </w:p>
    <w:p w14:paraId="45951A71" w14:textId="77777777" w:rsidR="00A77B3E" w:rsidRDefault="0020448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Dematteo</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Gold JS, Saran L,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Maki RG, Singer S,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Brennan MF,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Tumor mitotic rate, size, and location independently predict recurrence after resection of primary gastrointestinal stromal tumor (GIST).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608-615 [PMID: 18076015 DOI: 10.1002/cncr.23199]</w:t>
      </w:r>
    </w:p>
    <w:p w14:paraId="042443A9" w14:textId="77777777" w:rsidR="00A77B3E" w:rsidRDefault="0020448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Rutkowski P</w:t>
      </w:r>
      <w:r>
        <w:rPr>
          <w:rFonts w:ascii="Book Antiqua" w:eastAsia="Book Antiqua" w:hAnsi="Book Antiqua" w:cs="Book Antiqua"/>
          <w:color w:val="000000"/>
        </w:rPr>
        <w:t xml:space="preserve">, Bylina E, Wozniak A, </w:t>
      </w:r>
      <w:proofErr w:type="spellStart"/>
      <w:r>
        <w:rPr>
          <w:rFonts w:ascii="Book Antiqua" w:eastAsia="Book Antiqua" w:hAnsi="Book Antiqua" w:cs="Book Antiqua"/>
          <w:color w:val="000000"/>
        </w:rPr>
        <w:t>Nowecki</w:t>
      </w:r>
      <w:proofErr w:type="spellEnd"/>
      <w:r>
        <w:rPr>
          <w:rFonts w:ascii="Book Antiqua" w:eastAsia="Book Antiqua" w:hAnsi="Book Antiqua" w:cs="Book Antiqua"/>
          <w:color w:val="000000"/>
        </w:rPr>
        <w:t xml:space="preserve"> ZI, </w:t>
      </w:r>
      <w:proofErr w:type="spellStart"/>
      <w:r>
        <w:rPr>
          <w:rFonts w:ascii="Book Antiqua" w:eastAsia="Book Antiqua" w:hAnsi="Book Antiqua" w:cs="Book Antiqua"/>
          <w:color w:val="000000"/>
        </w:rPr>
        <w:t>Osuch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Matlok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Switaj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Michej</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Wroński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Głuszek</w:t>
      </w:r>
      <w:proofErr w:type="spellEnd"/>
      <w:r>
        <w:rPr>
          <w:rFonts w:ascii="Book Antiqua" w:eastAsia="Book Antiqua" w:hAnsi="Book Antiqua" w:cs="Book Antiqua"/>
          <w:color w:val="000000"/>
        </w:rPr>
        <w:t xml:space="preserve"> S, Kroc J, </w:t>
      </w:r>
      <w:proofErr w:type="spellStart"/>
      <w:r>
        <w:rPr>
          <w:rFonts w:ascii="Book Antiqua" w:eastAsia="Book Antiqua" w:hAnsi="Book Antiqua" w:cs="Book Antiqua"/>
          <w:color w:val="000000"/>
        </w:rPr>
        <w:t>Nasierowska-Guttmejer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Joensuu</w:t>
      </w:r>
      <w:proofErr w:type="spellEnd"/>
      <w:r>
        <w:rPr>
          <w:rFonts w:ascii="Book Antiqua" w:eastAsia="Book Antiqua" w:hAnsi="Book Antiqua" w:cs="Book Antiqua"/>
          <w:color w:val="000000"/>
        </w:rPr>
        <w:t xml:space="preserve"> H. Validation of the Joensuu risk criteria for primary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 the impact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rupture on patient outcomes.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890-896 [PMID: 21737227 DOI: 10.1016/j.ejso.2011.06.005]</w:t>
      </w:r>
    </w:p>
    <w:p w14:paraId="7E445F5E" w14:textId="77777777" w:rsidR="00A77B3E" w:rsidRDefault="0020448F">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Miettinen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pathology and prognosis at different sites.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70-83 [PMID: 17193820 DOI: 10.1053/j.semdp.2006.09.001]</w:t>
      </w:r>
    </w:p>
    <w:p w14:paraId="200B8319" w14:textId="77777777" w:rsidR="00A77B3E" w:rsidRDefault="0020448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Iwasaki M</w:t>
      </w:r>
      <w:r>
        <w:rPr>
          <w:rFonts w:ascii="Book Antiqua" w:eastAsia="Book Antiqua" w:hAnsi="Book Antiqua" w:cs="Book Antiqua"/>
          <w:color w:val="000000"/>
        </w:rPr>
        <w:t xml:space="preserve">, Morimoto T, Sano K,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Takeda R, Iwata S, Nakamura Y,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Urata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Mukaihara</w:t>
      </w:r>
      <w:proofErr w:type="spellEnd"/>
      <w:r>
        <w:rPr>
          <w:rFonts w:ascii="Book Antiqua" w:eastAsia="Book Antiqua" w:hAnsi="Book Antiqua" w:cs="Book Antiqua"/>
          <w:color w:val="000000"/>
        </w:rPr>
        <w:t xml:space="preserve"> S. A case of pediatric gastrointestinal stromal tumor of the stomach.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102-104 [PMID: 15693878 DOI: 10.1111/j.1442-200x.2004.02016.x]</w:t>
      </w:r>
    </w:p>
    <w:p w14:paraId="74B129E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A24CC0" w14:textId="77777777" w:rsidR="00A77B3E" w:rsidRDefault="0020448F">
      <w:pPr>
        <w:spacing w:line="360" w:lineRule="auto"/>
        <w:jc w:val="both"/>
      </w:pPr>
      <w:r>
        <w:rPr>
          <w:rFonts w:ascii="Book Antiqua" w:eastAsia="Book Antiqua" w:hAnsi="Book Antiqua" w:cs="Book Antiqua"/>
          <w:b/>
          <w:color w:val="000000"/>
        </w:rPr>
        <w:lastRenderedPageBreak/>
        <w:t>Footnotes</w:t>
      </w:r>
    </w:p>
    <w:p w14:paraId="2C675212" w14:textId="77777777" w:rsidR="00A77B3E" w:rsidRDefault="0020448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Peking University People’s Hospital.</w:t>
      </w:r>
    </w:p>
    <w:p w14:paraId="12C43ABC" w14:textId="77777777" w:rsidR="00A77B3E" w:rsidRDefault="00A77B3E">
      <w:pPr>
        <w:spacing w:line="360" w:lineRule="auto"/>
        <w:jc w:val="both"/>
      </w:pPr>
    </w:p>
    <w:p w14:paraId="0D0DE8A3" w14:textId="77777777" w:rsidR="00A77B3E" w:rsidRDefault="0020448F">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The sample of informed consent had already uploaded.</w:t>
      </w:r>
    </w:p>
    <w:p w14:paraId="69A25A61" w14:textId="77777777" w:rsidR="00A77B3E" w:rsidRDefault="00A77B3E">
      <w:pPr>
        <w:spacing w:line="360" w:lineRule="auto"/>
        <w:jc w:val="both"/>
      </w:pPr>
    </w:p>
    <w:p w14:paraId="147218AD" w14:textId="77777777" w:rsidR="00A77B3E" w:rsidRDefault="002044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78296BBA" w14:textId="77777777" w:rsidR="00A77B3E" w:rsidRDefault="00A77B3E">
      <w:pPr>
        <w:spacing w:line="360" w:lineRule="auto"/>
        <w:jc w:val="both"/>
      </w:pPr>
    </w:p>
    <w:p w14:paraId="6816B854" w14:textId="77777777" w:rsidR="00A77B3E" w:rsidRDefault="002044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4AAA4ECC" w14:textId="77777777" w:rsidR="00A77B3E" w:rsidRDefault="00A77B3E">
      <w:pPr>
        <w:spacing w:line="360" w:lineRule="auto"/>
        <w:jc w:val="both"/>
      </w:pPr>
    </w:p>
    <w:p w14:paraId="029DD19D" w14:textId="77777777" w:rsidR="00A77B3E" w:rsidRDefault="002044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7F1DEB" w14:textId="77777777" w:rsidR="00A77B3E" w:rsidRDefault="00A77B3E">
      <w:pPr>
        <w:spacing w:line="360" w:lineRule="auto"/>
        <w:jc w:val="both"/>
      </w:pPr>
    </w:p>
    <w:p w14:paraId="56ABAED1" w14:textId="12F78AB0" w:rsidR="00A77B3E" w:rsidRDefault="0020448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E3D4D">
        <w:rPr>
          <w:rFonts w:ascii="Book Antiqua" w:eastAsia="Book Antiqua" w:hAnsi="Book Antiqua" w:cs="Book Antiqua"/>
          <w:color w:val="000000"/>
        </w:rPr>
        <w:t>m</w:t>
      </w:r>
      <w:r>
        <w:rPr>
          <w:rFonts w:ascii="Book Antiqua" w:eastAsia="Book Antiqua" w:hAnsi="Book Antiqua" w:cs="Book Antiqua"/>
          <w:color w:val="000000"/>
        </w:rPr>
        <w:t>anuscript</w:t>
      </w:r>
    </w:p>
    <w:p w14:paraId="135E6ECE" w14:textId="77777777" w:rsidR="00A77B3E" w:rsidRDefault="00A77B3E">
      <w:pPr>
        <w:spacing w:line="360" w:lineRule="auto"/>
        <w:jc w:val="both"/>
      </w:pPr>
    </w:p>
    <w:p w14:paraId="28CD9760" w14:textId="77777777" w:rsidR="00A77B3E" w:rsidRDefault="002044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2020</w:t>
      </w:r>
    </w:p>
    <w:p w14:paraId="7234FCBD" w14:textId="77777777" w:rsidR="00A77B3E" w:rsidRDefault="002044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2020</w:t>
      </w:r>
    </w:p>
    <w:p w14:paraId="75D0C7B5" w14:textId="74EE4ACC" w:rsidR="00A77B3E" w:rsidRDefault="0020448F">
      <w:pPr>
        <w:spacing w:line="360" w:lineRule="auto"/>
        <w:jc w:val="both"/>
      </w:pPr>
      <w:r>
        <w:rPr>
          <w:rFonts w:ascii="Book Antiqua" w:eastAsia="Book Antiqua" w:hAnsi="Book Antiqua" w:cs="Book Antiqua"/>
          <w:b/>
          <w:color w:val="000000"/>
        </w:rPr>
        <w:t xml:space="preserve">Article in press: </w:t>
      </w:r>
      <w:r w:rsidR="004700EC" w:rsidRPr="00EA5CA2">
        <w:rPr>
          <w:rFonts w:ascii="Book Antiqua" w:eastAsia="Book Antiqua" w:hAnsi="Book Antiqua" w:cs="Book Antiqua"/>
          <w:color w:val="000000"/>
        </w:rPr>
        <w:t>November 21, 2020</w:t>
      </w:r>
    </w:p>
    <w:p w14:paraId="658A5E11" w14:textId="77777777" w:rsidR="00A77B3E" w:rsidRDefault="00A77B3E">
      <w:pPr>
        <w:spacing w:line="360" w:lineRule="auto"/>
        <w:jc w:val="both"/>
      </w:pPr>
    </w:p>
    <w:p w14:paraId="0847A100" w14:textId="527C2E58" w:rsidR="00A77B3E" w:rsidRDefault="0020448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E3D4D">
        <w:rPr>
          <w:rFonts w:ascii="Book Antiqua" w:eastAsia="Book Antiqua" w:hAnsi="Book Antiqua" w:cs="Book Antiqua"/>
          <w:color w:val="000000"/>
        </w:rPr>
        <w:t>h</w:t>
      </w:r>
      <w:r>
        <w:rPr>
          <w:rFonts w:ascii="Book Antiqua" w:eastAsia="Book Antiqua" w:hAnsi="Book Antiqua" w:cs="Book Antiqua"/>
          <w:color w:val="000000"/>
        </w:rPr>
        <w:t>epatology</w:t>
      </w:r>
    </w:p>
    <w:p w14:paraId="3EF822EA" w14:textId="77777777" w:rsidR="00A77B3E" w:rsidRDefault="0020448F">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50604166" w14:textId="77777777" w:rsidR="00A77B3E" w:rsidRDefault="0020448F">
      <w:pPr>
        <w:spacing w:line="360" w:lineRule="auto"/>
        <w:jc w:val="both"/>
      </w:pPr>
      <w:r>
        <w:rPr>
          <w:rFonts w:ascii="Book Antiqua" w:eastAsia="Book Antiqua" w:hAnsi="Book Antiqua" w:cs="Book Antiqua"/>
          <w:b/>
          <w:color w:val="000000"/>
        </w:rPr>
        <w:t>Peer-review report’s scientific quality classification</w:t>
      </w:r>
    </w:p>
    <w:p w14:paraId="17B9D075" w14:textId="77777777" w:rsidR="00A77B3E" w:rsidRDefault="0020448F">
      <w:pPr>
        <w:spacing w:line="360" w:lineRule="auto"/>
        <w:jc w:val="both"/>
      </w:pPr>
      <w:r>
        <w:rPr>
          <w:rFonts w:ascii="Book Antiqua" w:eastAsia="Book Antiqua" w:hAnsi="Book Antiqua" w:cs="Book Antiqua"/>
          <w:color w:val="000000"/>
        </w:rPr>
        <w:t>Grade A (Excellent): A</w:t>
      </w:r>
    </w:p>
    <w:p w14:paraId="4E7EC948" w14:textId="77777777" w:rsidR="00A77B3E" w:rsidRDefault="0020448F">
      <w:pPr>
        <w:spacing w:line="360" w:lineRule="auto"/>
        <w:jc w:val="both"/>
      </w:pPr>
      <w:r>
        <w:rPr>
          <w:rFonts w:ascii="Book Antiqua" w:eastAsia="Book Antiqua" w:hAnsi="Book Antiqua" w:cs="Book Antiqua"/>
          <w:color w:val="000000"/>
        </w:rPr>
        <w:t>Grade B (Very good): 0</w:t>
      </w:r>
    </w:p>
    <w:p w14:paraId="70FCB282" w14:textId="77777777" w:rsidR="00A77B3E" w:rsidRDefault="0020448F">
      <w:pPr>
        <w:spacing w:line="360" w:lineRule="auto"/>
        <w:jc w:val="both"/>
      </w:pPr>
      <w:r>
        <w:rPr>
          <w:rFonts w:ascii="Book Antiqua" w:eastAsia="Book Antiqua" w:hAnsi="Book Antiqua" w:cs="Book Antiqua"/>
          <w:color w:val="000000"/>
        </w:rPr>
        <w:t>Grade C (Good): C</w:t>
      </w:r>
    </w:p>
    <w:p w14:paraId="29591FE3" w14:textId="77777777" w:rsidR="00A77B3E" w:rsidRDefault="0020448F">
      <w:pPr>
        <w:spacing w:line="360" w:lineRule="auto"/>
        <w:jc w:val="both"/>
      </w:pPr>
      <w:r>
        <w:rPr>
          <w:rFonts w:ascii="Book Antiqua" w:eastAsia="Book Antiqua" w:hAnsi="Book Antiqua" w:cs="Book Antiqua"/>
          <w:color w:val="000000"/>
        </w:rPr>
        <w:t>Grade D (Fair): 0</w:t>
      </w:r>
    </w:p>
    <w:p w14:paraId="5B290847" w14:textId="77777777" w:rsidR="00A77B3E" w:rsidRDefault="0020448F">
      <w:pPr>
        <w:spacing w:line="360" w:lineRule="auto"/>
        <w:jc w:val="both"/>
      </w:pPr>
      <w:r>
        <w:rPr>
          <w:rFonts w:ascii="Book Antiqua" w:eastAsia="Book Antiqua" w:hAnsi="Book Antiqua" w:cs="Book Antiqua"/>
          <w:color w:val="000000"/>
        </w:rPr>
        <w:t>Grade E (Poor): 0</w:t>
      </w:r>
    </w:p>
    <w:p w14:paraId="502F6A34" w14:textId="77777777" w:rsidR="00A77B3E" w:rsidRDefault="00A77B3E">
      <w:pPr>
        <w:spacing w:line="360" w:lineRule="auto"/>
        <w:jc w:val="both"/>
      </w:pPr>
    </w:p>
    <w:p w14:paraId="460A21A2" w14:textId="61C1F7E4" w:rsidR="00A77B3E" w:rsidRPr="00E134D1" w:rsidRDefault="0020448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Bhat YR, </w:t>
      </w:r>
      <w:proofErr w:type="spellStart"/>
      <w:r>
        <w:rPr>
          <w:rFonts w:ascii="Book Antiqua" w:eastAsia="Book Antiqua" w:hAnsi="Book Antiqua" w:cs="Book Antiqua"/>
          <w:color w:val="000000"/>
        </w:rPr>
        <w:t>Hann</w:t>
      </w:r>
      <w:proofErr w:type="spellEnd"/>
      <w:r>
        <w:rPr>
          <w:rFonts w:ascii="Book Antiqua" w:eastAsia="Book Antiqua" w:hAnsi="Book Antiqua" w:cs="Book Antiqua"/>
          <w:color w:val="000000"/>
        </w:rPr>
        <w:t xml:space="preserve"> HW</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47365B">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Pr="00E134D1">
        <w:rPr>
          <w:rFonts w:ascii="Book Antiqua" w:eastAsia="Book Antiqua" w:hAnsi="Book Antiqua" w:cs="Book Antiqua"/>
          <w:color w:val="000000"/>
        </w:rPr>
        <w:t xml:space="preserve"> </w:t>
      </w:r>
      <w:r w:rsidR="00E134D1" w:rsidRPr="00E134D1">
        <w:rPr>
          <w:rFonts w:ascii="Book Antiqua" w:hAnsi="Book Antiqua" w:cs="Book Antiqua" w:hint="eastAsia"/>
          <w:color w:val="000000"/>
          <w:lang w:eastAsia="zh-CN"/>
        </w:rPr>
        <w:t>Li JH</w:t>
      </w:r>
    </w:p>
    <w:p w14:paraId="025FFAB6" w14:textId="77777777" w:rsidR="00DE3E5D" w:rsidRDefault="00DE3E5D">
      <w:pPr>
        <w:spacing w:line="360" w:lineRule="auto"/>
        <w:jc w:val="both"/>
        <w:sectPr w:rsidR="00DE3E5D">
          <w:pgSz w:w="12240" w:h="15840"/>
          <w:pgMar w:top="1440" w:right="1440" w:bottom="1440" w:left="1440" w:header="720" w:footer="720" w:gutter="0"/>
          <w:cols w:space="720"/>
          <w:docGrid w:linePitch="360"/>
        </w:sectPr>
      </w:pPr>
    </w:p>
    <w:p w14:paraId="0DB92E67" w14:textId="40FF4269" w:rsidR="00A77B3E" w:rsidRDefault="002044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BA38067" w14:textId="6353AAF6" w:rsidR="00FC312A" w:rsidRDefault="00FC312A">
      <w:pPr>
        <w:spacing w:line="360" w:lineRule="auto"/>
        <w:jc w:val="both"/>
      </w:pPr>
      <w:r>
        <w:rPr>
          <w:noProof/>
          <w:lang w:eastAsia="zh-CN"/>
        </w:rPr>
        <w:drawing>
          <wp:inline distT="0" distB="0" distL="0" distR="0" wp14:anchorId="1BD28C2A" wp14:editId="4C082E10">
            <wp:extent cx="5943600" cy="2483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83485"/>
                    </a:xfrm>
                    <a:prstGeom prst="rect">
                      <a:avLst/>
                    </a:prstGeom>
                  </pic:spPr>
                </pic:pic>
              </a:graphicData>
            </a:graphic>
          </wp:inline>
        </w:drawing>
      </w:r>
    </w:p>
    <w:p w14:paraId="1435E423" w14:textId="68E19C50" w:rsidR="00CF1936" w:rsidRDefault="002044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6"/>
        </w:rPr>
        <w:t xml:space="preserve">Figure 1 </w:t>
      </w:r>
      <w:r w:rsidR="0026661F">
        <w:rPr>
          <w:rFonts w:ascii="Book Antiqua" w:eastAsia="Book Antiqua" w:hAnsi="Book Antiqua" w:cs="Book Antiqua"/>
          <w:b/>
          <w:bCs/>
          <w:color w:val="000000"/>
          <w:szCs w:val="36"/>
        </w:rPr>
        <w:t>F</w:t>
      </w:r>
      <w:r>
        <w:rPr>
          <w:rFonts w:ascii="Book Antiqua" w:eastAsia="Book Antiqua" w:hAnsi="Book Antiqua" w:cs="Book Antiqua"/>
          <w:b/>
          <w:bCs/>
          <w:color w:val="000000"/>
          <w:szCs w:val="36"/>
        </w:rPr>
        <w:t>lowchart of patient inclusion and exclusion</w:t>
      </w:r>
      <w:r w:rsidR="00547B98">
        <w:rPr>
          <w:rFonts w:ascii="Book Antiqua" w:eastAsia="Book Antiqua" w:hAnsi="Book Antiqua" w:cs="Book Antiqua"/>
          <w:b/>
          <w:bCs/>
          <w:color w:val="000000"/>
          <w:szCs w:val="36"/>
        </w:rPr>
        <w:t xml:space="preserve"> criteria at</w:t>
      </w:r>
      <w:r>
        <w:rPr>
          <w:rFonts w:ascii="Book Antiqua" w:eastAsia="Book Antiqua" w:hAnsi="Book Antiqua" w:cs="Book Antiqua"/>
          <w:b/>
          <w:bCs/>
          <w:color w:val="000000"/>
          <w:szCs w:val="36"/>
        </w:rPr>
        <w:t xml:space="preserve"> </w:t>
      </w:r>
      <w:r w:rsidR="00FC312A" w:rsidRPr="00FC312A">
        <w:rPr>
          <w:rFonts w:ascii="Book Antiqua" w:eastAsia="Book Antiqua" w:hAnsi="Book Antiqua" w:cs="Book Antiqua"/>
          <w:b/>
          <w:bCs/>
          <w:color w:val="000000"/>
          <w:szCs w:val="36"/>
        </w:rPr>
        <w:t>Peking University People’s Hospital</w:t>
      </w:r>
      <w:r>
        <w:rPr>
          <w:rFonts w:ascii="Book Antiqua" w:eastAsia="Book Antiqua" w:hAnsi="Book Antiqua" w:cs="Book Antiqua"/>
          <w:b/>
          <w:bCs/>
          <w:color w:val="000000"/>
          <w:szCs w:val="36"/>
        </w:rPr>
        <w:t>.</w:t>
      </w:r>
      <w:r w:rsidR="00FC312A">
        <w:rPr>
          <w:rFonts w:ascii="Book Antiqua" w:eastAsia="Book Antiqua" w:hAnsi="Book Antiqua" w:cs="Book Antiqua"/>
          <w:color w:val="000000"/>
          <w:szCs w:val="36"/>
        </w:rPr>
        <w:t xml:space="preserve"> </w:t>
      </w:r>
      <w:r w:rsidR="0026661F">
        <w:rPr>
          <w:rFonts w:ascii="Book Antiqua" w:eastAsia="Book Antiqua" w:hAnsi="Book Antiqua" w:cs="Book Antiqua"/>
          <w:color w:val="000000"/>
        </w:rPr>
        <w:t>GI: Gastrointestinal;</w:t>
      </w:r>
      <w:r w:rsidR="0026661F">
        <w:rPr>
          <w:rFonts w:ascii="Book Antiqua" w:eastAsia="Book Antiqua" w:hAnsi="Book Antiqua" w:cs="Book Antiqua"/>
          <w:color w:val="000000"/>
          <w:szCs w:val="36"/>
        </w:rPr>
        <w:t xml:space="preserve"> </w:t>
      </w:r>
      <w:r w:rsidR="00FC312A">
        <w:rPr>
          <w:rFonts w:ascii="Book Antiqua" w:eastAsia="Book Antiqua" w:hAnsi="Book Antiqua" w:cs="Book Antiqua"/>
          <w:color w:val="000000"/>
          <w:szCs w:val="36"/>
        </w:rPr>
        <w:t xml:space="preserve">GIST: </w:t>
      </w:r>
      <w:r w:rsidR="00FC312A">
        <w:rPr>
          <w:rFonts w:ascii="Book Antiqua" w:eastAsia="Book Antiqua" w:hAnsi="Book Antiqua" w:cs="Book Antiqua"/>
          <w:color w:val="000000"/>
        </w:rPr>
        <w:t>Gastrointestinal stromal tumor;</w:t>
      </w:r>
      <w:r w:rsidR="00FC312A">
        <w:rPr>
          <w:rFonts w:ascii="Book Antiqua" w:eastAsia="Book Antiqua" w:hAnsi="Book Antiqua" w:cs="Book Antiqua"/>
          <w:color w:val="000000"/>
          <w:szCs w:val="36"/>
        </w:rPr>
        <w:t xml:space="preserve"> </w:t>
      </w:r>
      <w:r w:rsidR="00FC312A">
        <w:rPr>
          <w:rFonts w:ascii="Book Antiqua" w:eastAsia="Book Antiqua" w:hAnsi="Book Antiqua" w:cs="Book Antiqua"/>
          <w:color w:val="000000"/>
        </w:rPr>
        <w:t>MGIST: Multiple gastrointestinal stromal tumor</w:t>
      </w:r>
      <w:r w:rsidR="0026661F">
        <w:rPr>
          <w:rFonts w:ascii="Book Antiqua" w:eastAsia="Book Antiqua" w:hAnsi="Book Antiqua" w:cs="Book Antiqua"/>
          <w:color w:val="000000"/>
        </w:rPr>
        <w:t>;</w:t>
      </w:r>
      <w:r w:rsidR="0026661F" w:rsidRPr="0026661F">
        <w:rPr>
          <w:rFonts w:ascii="Book Antiqua" w:eastAsia="Book Antiqua" w:hAnsi="Book Antiqua" w:cs="Book Antiqua"/>
          <w:color w:val="000000"/>
          <w:szCs w:val="36"/>
        </w:rPr>
        <w:t xml:space="preserve"> </w:t>
      </w:r>
      <w:r w:rsidR="0026661F">
        <w:rPr>
          <w:rFonts w:ascii="Book Antiqua" w:eastAsia="Book Antiqua" w:hAnsi="Book Antiqua" w:cs="Book Antiqua"/>
          <w:color w:val="000000"/>
          <w:szCs w:val="36"/>
        </w:rPr>
        <w:t xml:space="preserve">PKUPH: </w:t>
      </w:r>
      <w:r w:rsidR="0026661F">
        <w:rPr>
          <w:rFonts w:ascii="Book Antiqua" w:eastAsia="Book Antiqua" w:hAnsi="Book Antiqua" w:cs="Book Antiqua"/>
          <w:color w:val="000000"/>
        </w:rPr>
        <w:t>Peking University People’s Hospital</w:t>
      </w:r>
      <w:r w:rsidR="00FC312A">
        <w:rPr>
          <w:rFonts w:ascii="Book Antiqua" w:eastAsia="Book Antiqua" w:hAnsi="Book Antiqua" w:cs="Book Antiqua"/>
          <w:color w:val="000000"/>
        </w:rPr>
        <w:t>.</w:t>
      </w:r>
    </w:p>
    <w:p w14:paraId="300D9DC9" w14:textId="5EABE901" w:rsidR="00A77B3E" w:rsidRPr="00FC312A" w:rsidRDefault="00CF1936">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56254997" wp14:editId="350DC6A8">
            <wp:extent cx="5916888" cy="30765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66" cy="3085434"/>
                    </a:xfrm>
                    <a:prstGeom prst="rect">
                      <a:avLst/>
                    </a:prstGeom>
                    <a:noFill/>
                  </pic:spPr>
                </pic:pic>
              </a:graphicData>
            </a:graphic>
          </wp:inline>
        </w:drawing>
      </w:r>
    </w:p>
    <w:p w14:paraId="727DC776" w14:textId="3236AA17" w:rsidR="00CF1936"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2 </w:t>
      </w:r>
      <w:r w:rsidR="0026661F">
        <w:rPr>
          <w:rFonts w:ascii="Book Antiqua" w:eastAsia="Book Antiqua" w:hAnsi="Book Antiqua" w:cs="Book Antiqua"/>
          <w:b/>
          <w:bCs/>
          <w:color w:val="000000"/>
          <w:szCs w:val="36"/>
        </w:rPr>
        <w:t>F</w:t>
      </w:r>
      <w:r>
        <w:rPr>
          <w:rFonts w:ascii="Book Antiqua" w:eastAsia="Book Antiqua" w:hAnsi="Book Antiqua" w:cs="Book Antiqua"/>
          <w:b/>
          <w:bCs/>
          <w:color w:val="000000"/>
          <w:szCs w:val="36"/>
        </w:rPr>
        <w:t>lowchart of literature selection.</w:t>
      </w:r>
    </w:p>
    <w:p w14:paraId="28E3EC11" w14:textId="45C25D93" w:rsidR="00A77B3E" w:rsidRDefault="00CF1936">
      <w:pPr>
        <w:spacing w:line="360" w:lineRule="auto"/>
        <w:jc w:val="both"/>
      </w:pPr>
      <w:r>
        <w:rPr>
          <w:rFonts w:ascii="Book Antiqua" w:eastAsia="Book Antiqua" w:hAnsi="Book Antiqua" w:cs="Book Antiqua"/>
          <w:b/>
          <w:bCs/>
          <w:color w:val="000000"/>
          <w:szCs w:val="36"/>
        </w:rPr>
        <w:br w:type="page"/>
      </w:r>
      <w:r>
        <w:rPr>
          <w:noProof/>
          <w:lang w:eastAsia="zh-CN"/>
        </w:rPr>
        <w:lastRenderedPageBreak/>
        <w:drawing>
          <wp:inline distT="0" distB="0" distL="0" distR="0" wp14:anchorId="4C8C9A5B" wp14:editId="7137E316">
            <wp:extent cx="5943600" cy="3816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6350"/>
                    </a:xfrm>
                    <a:prstGeom prst="rect">
                      <a:avLst/>
                    </a:prstGeom>
                  </pic:spPr>
                </pic:pic>
              </a:graphicData>
            </a:graphic>
          </wp:inline>
        </w:drawing>
      </w:r>
    </w:p>
    <w:p w14:paraId="5E59F546" w14:textId="762805F3" w:rsidR="001F504C" w:rsidRDefault="002044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6"/>
        </w:rPr>
        <w:t xml:space="preserve">Figure 3 </w:t>
      </w:r>
      <w:r w:rsidR="0026661F">
        <w:rPr>
          <w:rFonts w:ascii="Book Antiqua" w:eastAsia="Book Antiqua" w:hAnsi="Book Antiqua" w:cs="Book Antiqua"/>
          <w:b/>
          <w:bCs/>
          <w:color w:val="000000"/>
          <w:szCs w:val="36"/>
        </w:rPr>
        <w:t>E</w:t>
      </w:r>
      <w:r>
        <w:rPr>
          <w:rFonts w:ascii="Book Antiqua" w:eastAsia="Book Antiqua" w:hAnsi="Book Antiqua" w:cs="Book Antiqua"/>
          <w:b/>
          <w:bCs/>
          <w:color w:val="000000"/>
          <w:szCs w:val="36"/>
        </w:rPr>
        <w:t xml:space="preserve">vidence and gap map of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 (Bubble diagram).</w:t>
      </w:r>
      <w:r w:rsidR="00CF1936">
        <w:rPr>
          <w:rFonts w:ascii="Book Antiqua" w:eastAsia="Book Antiqua" w:hAnsi="Book Antiqua" w:cs="Book Antiqua"/>
          <w:b/>
          <w:bCs/>
          <w:color w:val="000000"/>
          <w:szCs w:val="36"/>
        </w:rPr>
        <w:t xml:space="preserve"> </w:t>
      </w:r>
      <w:r w:rsidR="00CF1936">
        <w:rPr>
          <w:rFonts w:ascii="Book Antiqua" w:eastAsia="Book Antiqua" w:hAnsi="Book Antiqua" w:cs="Book Antiqua"/>
          <w:color w:val="000000"/>
        </w:rPr>
        <w:t>MGISTs: Multiple gastrointestinal stromal tumors</w:t>
      </w:r>
      <w:r w:rsidR="00547B98">
        <w:rPr>
          <w:rFonts w:ascii="Book Antiqua" w:eastAsia="Book Antiqua" w:hAnsi="Book Antiqua" w:cs="Book Antiqua"/>
          <w:color w:val="000000"/>
        </w:rPr>
        <w:t>; NF1: Type 1 neurofibromatosis</w:t>
      </w:r>
      <w:r w:rsidR="00CF1936">
        <w:rPr>
          <w:rFonts w:ascii="Book Antiqua" w:eastAsia="Book Antiqua" w:hAnsi="Book Antiqua" w:cs="Book Antiqua"/>
          <w:color w:val="000000"/>
        </w:rPr>
        <w:t>.</w:t>
      </w:r>
    </w:p>
    <w:p w14:paraId="13204B60" w14:textId="06B9704C" w:rsidR="00A77B3E" w:rsidRPr="00CF1936" w:rsidRDefault="001F504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F97FE0A" wp14:editId="20CF3AD0">
            <wp:extent cx="5505455" cy="32517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7903" cy="3259130"/>
                    </a:xfrm>
                    <a:prstGeom prst="rect">
                      <a:avLst/>
                    </a:prstGeom>
                    <a:noFill/>
                  </pic:spPr>
                </pic:pic>
              </a:graphicData>
            </a:graphic>
          </wp:inline>
        </w:drawing>
      </w:r>
    </w:p>
    <w:p w14:paraId="3C235E90" w14:textId="7879340F" w:rsidR="001F504C"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4 </w:t>
      </w:r>
      <w:r w:rsidR="0026661F">
        <w:rPr>
          <w:rFonts w:ascii="Book Antiqua" w:eastAsia="Book Antiqua" w:hAnsi="Book Antiqua" w:cs="Book Antiqua"/>
          <w:b/>
          <w:bCs/>
          <w:color w:val="000000"/>
          <w:szCs w:val="36"/>
        </w:rPr>
        <w:t>O</w:t>
      </w:r>
      <w:r>
        <w:rPr>
          <w:rFonts w:ascii="Book Antiqua" w:eastAsia="Book Antiqua" w:hAnsi="Book Antiqua" w:cs="Book Antiqua"/>
          <w:b/>
          <w:bCs/>
          <w:color w:val="000000"/>
          <w:szCs w:val="36"/>
        </w:rPr>
        <w:t xml:space="preserve">verall survival of patients with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w:t>
      </w:r>
    </w:p>
    <w:p w14:paraId="0661FE7F" w14:textId="45EA184E" w:rsidR="00A77B3E" w:rsidRDefault="001F504C">
      <w:pPr>
        <w:spacing w:line="360" w:lineRule="auto"/>
        <w:jc w:val="both"/>
      </w:pPr>
      <w:r>
        <w:rPr>
          <w:rFonts w:ascii="Book Antiqua" w:eastAsia="Book Antiqua" w:hAnsi="Book Antiqua" w:cs="Book Antiqua"/>
          <w:b/>
          <w:bCs/>
          <w:color w:val="000000"/>
          <w:szCs w:val="36"/>
        </w:rPr>
        <w:br w:type="page"/>
      </w:r>
      <w:r>
        <w:rPr>
          <w:rFonts w:ascii="Book Antiqua" w:eastAsia="Book Antiqua" w:hAnsi="Book Antiqua" w:cs="Book Antiqua"/>
          <w:b/>
          <w:bCs/>
          <w:noProof/>
          <w:color w:val="000000"/>
          <w:szCs w:val="36"/>
          <w:lang w:eastAsia="zh-CN"/>
        </w:rPr>
        <w:lastRenderedPageBreak/>
        <w:drawing>
          <wp:inline distT="0" distB="0" distL="0" distR="0" wp14:anchorId="614357EC" wp14:editId="2DF8E062">
            <wp:extent cx="5486400" cy="32366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4536" cy="3253265"/>
                    </a:xfrm>
                    <a:prstGeom prst="rect">
                      <a:avLst/>
                    </a:prstGeom>
                    <a:noFill/>
                  </pic:spPr>
                </pic:pic>
              </a:graphicData>
            </a:graphic>
          </wp:inline>
        </w:drawing>
      </w:r>
    </w:p>
    <w:p w14:paraId="33EF95E0" w14:textId="5CCF1C28" w:rsidR="0020448F"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5 </w:t>
      </w:r>
      <w:r w:rsidR="0026661F">
        <w:rPr>
          <w:rFonts w:ascii="Book Antiqua" w:eastAsia="Book Antiqua" w:hAnsi="Book Antiqua" w:cs="Book Antiqua"/>
          <w:b/>
          <w:bCs/>
          <w:color w:val="000000"/>
          <w:szCs w:val="36"/>
        </w:rPr>
        <w:t>R</w:t>
      </w:r>
      <w:r>
        <w:rPr>
          <w:rFonts w:ascii="Book Antiqua" w:eastAsia="Book Antiqua" w:hAnsi="Book Antiqua" w:cs="Book Antiqua"/>
          <w:b/>
          <w:bCs/>
          <w:color w:val="000000"/>
          <w:szCs w:val="36"/>
        </w:rPr>
        <w:t xml:space="preserve">ecurrence-free survival of patients with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w:t>
      </w:r>
    </w:p>
    <w:p w14:paraId="340FA19A" w14:textId="570CB85E" w:rsidR="0020448F" w:rsidRDefault="0020448F" w:rsidP="00714F9E">
      <w:pPr>
        <w:spacing w:line="360" w:lineRule="auto"/>
        <w:jc w:val="both"/>
        <w:rPr>
          <w:rFonts w:ascii="Book Antiqua" w:hAnsi="Book Antiqua"/>
          <w:b/>
          <w:bCs/>
        </w:rPr>
      </w:pPr>
      <w:r>
        <w:rPr>
          <w:rFonts w:ascii="Book Antiqua" w:eastAsia="Book Antiqua" w:hAnsi="Book Antiqua" w:cs="Book Antiqua"/>
          <w:b/>
          <w:bCs/>
          <w:color w:val="000000"/>
          <w:szCs w:val="36"/>
        </w:rPr>
        <w:br w:type="page"/>
      </w:r>
      <w:r w:rsidR="0073351C" w:rsidRPr="0073351C">
        <w:rPr>
          <w:rFonts w:ascii="Book Antiqua" w:hAnsi="Book Antiqua"/>
          <w:b/>
          <w:bCs/>
        </w:rPr>
        <w:lastRenderedPageBreak/>
        <w:t xml:space="preserve">Table </w:t>
      </w:r>
      <w:r w:rsidR="00714F9E">
        <w:rPr>
          <w:rFonts w:ascii="Book Antiqua" w:hAnsi="Book Antiqua"/>
          <w:b/>
          <w:bCs/>
        </w:rPr>
        <w:t>1</w:t>
      </w:r>
      <w:r w:rsidR="00714F9E" w:rsidRPr="0073351C">
        <w:rPr>
          <w:rFonts w:ascii="Book Antiqua" w:hAnsi="Book Antiqua"/>
          <w:b/>
          <w:bCs/>
        </w:rPr>
        <w:t xml:space="preserve"> </w:t>
      </w:r>
      <w:r w:rsidR="0073351C" w:rsidRPr="0073351C">
        <w:rPr>
          <w:rFonts w:ascii="Book Antiqua" w:hAnsi="Book Antiqua"/>
          <w:b/>
          <w:bCs/>
        </w:rPr>
        <w:t xml:space="preserve">Baseline characteristics of patients with </w:t>
      </w:r>
      <w:r w:rsidR="0073351C">
        <w:rPr>
          <w:rFonts w:ascii="Book Antiqua" w:hAnsi="Book Antiqua"/>
          <w:b/>
          <w:bCs/>
        </w:rPr>
        <w:t>m</w:t>
      </w:r>
      <w:r w:rsidR="0073351C" w:rsidRPr="0073351C">
        <w:rPr>
          <w:rFonts w:ascii="Book Antiqua" w:hAnsi="Book Antiqua"/>
          <w:b/>
          <w:bCs/>
        </w:rPr>
        <w:t>ultiple gastrointestinal stromal tumors</w:t>
      </w:r>
      <w:r w:rsidR="00CC2409">
        <w:rPr>
          <w:rFonts w:ascii="Book Antiqua" w:hAnsi="Book Antiqua"/>
          <w:b/>
          <w:bCs/>
        </w:rPr>
        <w:t xml:space="preserve">, </w:t>
      </w:r>
      <w:r w:rsidR="00CC2409" w:rsidRPr="00BD2E34">
        <w:rPr>
          <w:rFonts w:ascii="Book Antiqua" w:hAnsi="Book Antiqua"/>
          <w:b/>
          <w:bCs/>
          <w:i/>
        </w:rPr>
        <w:t>n</w:t>
      </w:r>
      <w:r w:rsidR="00CC2409">
        <w:rPr>
          <w:rFonts w:ascii="Book Antiqua" w:hAnsi="Book Antiqua"/>
          <w:b/>
          <w:bCs/>
        </w:rPr>
        <w:t xml:space="preserve">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85"/>
        <w:gridCol w:w="2867"/>
        <w:gridCol w:w="1674"/>
      </w:tblGrid>
      <w:tr w:rsidR="00C83F02" w:rsidRPr="00C83F02" w14:paraId="48B46855" w14:textId="77777777" w:rsidTr="00BD2E34">
        <w:trPr>
          <w:trHeight w:val="966"/>
        </w:trPr>
        <w:tc>
          <w:tcPr>
            <w:tcW w:w="1645" w:type="pct"/>
            <w:tcBorders>
              <w:top w:val="single" w:sz="4" w:space="0" w:color="auto"/>
              <w:bottom w:val="single" w:sz="4" w:space="0" w:color="auto"/>
            </w:tcBorders>
          </w:tcPr>
          <w:p w14:paraId="5228EDB7" w14:textId="77777777" w:rsidR="00C83F02" w:rsidRPr="00C83F02" w:rsidRDefault="00C83F02" w:rsidP="00C83F02">
            <w:pPr>
              <w:spacing w:line="360" w:lineRule="auto"/>
              <w:jc w:val="both"/>
              <w:rPr>
                <w:rFonts w:ascii="Book Antiqua" w:hAnsi="Book Antiqua"/>
              </w:rPr>
            </w:pPr>
          </w:p>
        </w:tc>
        <w:tc>
          <w:tcPr>
            <w:tcW w:w="984" w:type="pct"/>
            <w:tcBorders>
              <w:top w:val="single" w:sz="4" w:space="0" w:color="auto"/>
              <w:bottom w:val="single" w:sz="4" w:space="0" w:color="auto"/>
            </w:tcBorders>
          </w:tcPr>
          <w:p w14:paraId="07345967" w14:textId="6AE458CC"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 xml:space="preserve">PKUPH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caps/>
              </w:rPr>
              <w:t xml:space="preserve"> </w:t>
            </w:r>
            <w:r w:rsidRPr="00C83F02">
              <w:rPr>
                <w:rFonts w:ascii="Book Antiqua" w:eastAsiaTheme="minorHAnsi" w:hAnsi="Book Antiqua"/>
                <w:b/>
                <w:bCs/>
                <w:caps/>
              </w:rPr>
              <w:t>=</w:t>
            </w:r>
            <w:r>
              <w:rPr>
                <w:rFonts w:ascii="Book Antiqua" w:eastAsiaTheme="minorHAnsi" w:hAnsi="Book Antiqua"/>
                <w:b/>
                <w:bCs/>
                <w:caps/>
              </w:rPr>
              <w:t xml:space="preserve"> </w:t>
            </w:r>
            <w:r w:rsidRPr="00C83F02">
              <w:rPr>
                <w:rFonts w:ascii="Book Antiqua" w:eastAsiaTheme="minorHAnsi" w:hAnsi="Book Antiqua"/>
                <w:b/>
                <w:bCs/>
              </w:rPr>
              <w:t>12</w:t>
            </w:r>
            <w:r w:rsidR="00F5550B" w:rsidRPr="008467E8">
              <w:rPr>
                <w:rFonts w:ascii="Book Antiqua" w:eastAsiaTheme="minorHAnsi" w:hAnsi="Book Antiqua"/>
                <w:b/>
                <w:bCs/>
                <w:vertAlign w:val="superscript"/>
              </w:rPr>
              <w:t>1</w:t>
            </w:r>
          </w:p>
        </w:tc>
        <w:tc>
          <w:tcPr>
            <w:tcW w:w="1497" w:type="pct"/>
            <w:tcBorders>
              <w:top w:val="single" w:sz="4" w:space="0" w:color="auto"/>
              <w:bottom w:val="single" w:sz="4" w:space="0" w:color="auto"/>
            </w:tcBorders>
            <w:shd w:val="clear" w:color="auto" w:fill="auto"/>
          </w:tcPr>
          <w:p w14:paraId="7E5688AD" w14:textId="19A0CA6B"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 xml:space="preserve">Literature-based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caps/>
              </w:rPr>
              <w:t xml:space="preserve"> </w:t>
            </w:r>
            <w:r w:rsidRPr="00C83F02">
              <w:rPr>
                <w:rFonts w:ascii="Book Antiqua" w:eastAsiaTheme="minorHAnsi" w:hAnsi="Book Antiqua"/>
                <w:b/>
                <w:bCs/>
                <w:caps/>
              </w:rPr>
              <w:t>=</w:t>
            </w:r>
            <w:r>
              <w:rPr>
                <w:rFonts w:ascii="Book Antiqua" w:eastAsiaTheme="minorHAnsi" w:hAnsi="Book Antiqua"/>
                <w:b/>
                <w:bCs/>
                <w:caps/>
              </w:rPr>
              <w:t xml:space="preserve"> </w:t>
            </w:r>
            <w:r w:rsidRPr="00C83F02">
              <w:rPr>
                <w:rFonts w:ascii="Book Antiqua" w:eastAsiaTheme="minorHAnsi" w:hAnsi="Book Antiqua"/>
                <w:b/>
                <w:bCs/>
                <w:caps/>
              </w:rPr>
              <w:t>161</w:t>
            </w:r>
            <w:r w:rsidR="00F5550B" w:rsidRPr="008467E8">
              <w:rPr>
                <w:rFonts w:ascii="Book Antiqua" w:eastAsiaTheme="minorHAnsi" w:hAnsi="Book Antiqua"/>
                <w:b/>
                <w:bCs/>
                <w:vertAlign w:val="superscript"/>
              </w:rPr>
              <w:t>1</w:t>
            </w:r>
          </w:p>
        </w:tc>
        <w:tc>
          <w:tcPr>
            <w:tcW w:w="874" w:type="pct"/>
            <w:tcBorders>
              <w:top w:val="single" w:sz="4" w:space="0" w:color="auto"/>
              <w:bottom w:val="single" w:sz="4" w:space="0" w:color="auto"/>
            </w:tcBorders>
            <w:shd w:val="clear" w:color="auto" w:fill="auto"/>
          </w:tcPr>
          <w:p w14:paraId="58C640E5" w14:textId="4559D0E8"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Total</w:t>
            </w:r>
            <w:r w:rsidRPr="00C83F02">
              <w:rPr>
                <w:rFonts w:ascii="Book Antiqua" w:eastAsiaTheme="minorHAnsi" w:hAnsi="Book Antiqua"/>
                <w:b/>
                <w:bCs/>
                <w:caps/>
              </w:rPr>
              <w:t xml:space="preserve">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rPr>
              <w:t xml:space="preserve"> </w:t>
            </w:r>
            <w:r w:rsidRPr="00C83F02">
              <w:rPr>
                <w:rFonts w:ascii="Book Antiqua" w:eastAsiaTheme="minorHAnsi" w:hAnsi="Book Antiqua"/>
                <w:b/>
                <w:bCs/>
              </w:rPr>
              <w:t>=</w:t>
            </w:r>
            <w:r>
              <w:rPr>
                <w:rFonts w:ascii="Book Antiqua" w:eastAsiaTheme="minorHAnsi" w:hAnsi="Book Antiqua"/>
                <w:b/>
                <w:bCs/>
              </w:rPr>
              <w:t xml:space="preserve"> </w:t>
            </w:r>
            <w:r w:rsidRPr="00C83F02">
              <w:rPr>
                <w:rFonts w:ascii="Book Antiqua" w:eastAsiaTheme="minorHAnsi" w:hAnsi="Book Antiqua"/>
                <w:b/>
                <w:bCs/>
              </w:rPr>
              <w:t>173</w:t>
            </w:r>
            <w:r w:rsidR="00F5550B" w:rsidRPr="008467E8">
              <w:rPr>
                <w:rFonts w:ascii="Book Antiqua" w:eastAsiaTheme="minorHAnsi" w:hAnsi="Book Antiqua"/>
                <w:b/>
                <w:bCs/>
                <w:vertAlign w:val="superscript"/>
              </w:rPr>
              <w:t>1</w:t>
            </w:r>
          </w:p>
        </w:tc>
      </w:tr>
      <w:tr w:rsidR="00C83F02" w:rsidRPr="00C83F02" w14:paraId="31C344E6" w14:textId="77777777" w:rsidTr="00AD6DBD">
        <w:tc>
          <w:tcPr>
            <w:tcW w:w="1645" w:type="pct"/>
            <w:tcBorders>
              <w:top w:val="single" w:sz="4" w:space="0" w:color="auto"/>
            </w:tcBorders>
          </w:tcPr>
          <w:p w14:paraId="08A4F678" w14:textId="58BF625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caps/>
              </w:rPr>
              <w:t>S</w:t>
            </w:r>
            <w:r w:rsidRPr="00C83F02">
              <w:rPr>
                <w:rFonts w:ascii="Book Antiqua" w:eastAsiaTheme="minorHAnsi" w:hAnsi="Book Antiqua"/>
              </w:rPr>
              <w:t>ex</w:t>
            </w:r>
          </w:p>
        </w:tc>
        <w:tc>
          <w:tcPr>
            <w:tcW w:w="984" w:type="pct"/>
            <w:tcBorders>
              <w:top w:val="single" w:sz="4" w:space="0" w:color="auto"/>
            </w:tcBorders>
          </w:tcPr>
          <w:p w14:paraId="3B901BD5" w14:textId="23313A4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tcBorders>
              <w:top w:val="single" w:sz="4" w:space="0" w:color="auto"/>
            </w:tcBorders>
            <w:shd w:val="clear" w:color="auto" w:fill="auto"/>
          </w:tcPr>
          <w:p w14:paraId="228883BC" w14:textId="6A3D829A"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160</w:t>
            </w:r>
          </w:p>
        </w:tc>
        <w:tc>
          <w:tcPr>
            <w:tcW w:w="874" w:type="pct"/>
            <w:tcBorders>
              <w:top w:val="single" w:sz="4" w:space="0" w:color="auto"/>
            </w:tcBorders>
            <w:shd w:val="clear" w:color="auto" w:fill="auto"/>
          </w:tcPr>
          <w:p w14:paraId="6A329677" w14:textId="1F9C655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172</w:t>
            </w:r>
          </w:p>
        </w:tc>
      </w:tr>
      <w:tr w:rsidR="00C83F02" w:rsidRPr="00C83F02" w14:paraId="676EC2A8" w14:textId="77777777" w:rsidTr="00AD6DBD">
        <w:tc>
          <w:tcPr>
            <w:tcW w:w="1645" w:type="pct"/>
          </w:tcPr>
          <w:p w14:paraId="2B36F416" w14:textId="77777777"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Female</w:t>
            </w:r>
          </w:p>
        </w:tc>
        <w:tc>
          <w:tcPr>
            <w:tcW w:w="984" w:type="pct"/>
          </w:tcPr>
          <w:p w14:paraId="763EC33C" w14:textId="58F6DEA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 (50.00</w:t>
            </w:r>
            <w:r w:rsidR="002B2920">
              <w:rPr>
                <w:rFonts w:ascii="Book Antiqua" w:eastAsiaTheme="minorHAnsi" w:hAnsi="Book Antiqua"/>
              </w:rPr>
              <w:t>)</w:t>
            </w:r>
          </w:p>
        </w:tc>
        <w:tc>
          <w:tcPr>
            <w:tcW w:w="1497" w:type="pct"/>
            <w:shd w:val="clear" w:color="auto" w:fill="auto"/>
          </w:tcPr>
          <w:p w14:paraId="60D4CD6E" w14:textId="37F607C9"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96 (60.00</w:t>
            </w:r>
            <w:r w:rsidR="002B2920">
              <w:rPr>
                <w:rFonts w:ascii="Book Antiqua" w:eastAsiaTheme="minorHAnsi" w:hAnsi="Book Antiqua"/>
              </w:rPr>
              <w:t>)</w:t>
            </w:r>
          </w:p>
        </w:tc>
        <w:tc>
          <w:tcPr>
            <w:tcW w:w="874" w:type="pct"/>
            <w:shd w:val="clear" w:color="auto" w:fill="auto"/>
          </w:tcPr>
          <w:p w14:paraId="5ED9DFE2" w14:textId="24050238"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102 (59.30</w:t>
            </w:r>
            <w:r w:rsidR="002B2920">
              <w:rPr>
                <w:rFonts w:ascii="Book Antiqua" w:eastAsiaTheme="minorHAnsi" w:hAnsi="Book Antiqua"/>
              </w:rPr>
              <w:t>)</w:t>
            </w:r>
          </w:p>
        </w:tc>
      </w:tr>
      <w:tr w:rsidR="00C83F02" w:rsidRPr="00C83F02" w14:paraId="521AED7B" w14:textId="77777777" w:rsidTr="00AD6DBD">
        <w:tc>
          <w:tcPr>
            <w:tcW w:w="1645" w:type="pct"/>
          </w:tcPr>
          <w:p w14:paraId="1F2E93E8" w14:textId="5CDD3390"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F/M</w:t>
            </w:r>
          </w:p>
        </w:tc>
        <w:tc>
          <w:tcPr>
            <w:tcW w:w="984" w:type="pct"/>
          </w:tcPr>
          <w:p w14:paraId="58ECDBD5"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1.00</w:t>
            </w:r>
          </w:p>
        </w:tc>
        <w:tc>
          <w:tcPr>
            <w:tcW w:w="1497" w:type="pct"/>
            <w:shd w:val="clear" w:color="auto" w:fill="auto"/>
          </w:tcPr>
          <w:p w14:paraId="11BA6F32"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1.48</w:t>
            </w:r>
          </w:p>
        </w:tc>
        <w:tc>
          <w:tcPr>
            <w:tcW w:w="874" w:type="pct"/>
            <w:shd w:val="clear" w:color="auto" w:fill="auto"/>
          </w:tcPr>
          <w:p w14:paraId="38488B76"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1.46</w:t>
            </w:r>
          </w:p>
        </w:tc>
      </w:tr>
      <w:tr w:rsidR="00C83F02" w:rsidRPr="00C83F02" w14:paraId="5E87F435" w14:textId="77777777" w:rsidTr="00AD6DBD">
        <w:tc>
          <w:tcPr>
            <w:tcW w:w="1645" w:type="pct"/>
          </w:tcPr>
          <w:p w14:paraId="6E1569B0" w14:textId="7DDAD8F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 xml:space="preserve">Age </w:t>
            </w:r>
            <w:r w:rsidR="0026661F">
              <w:rPr>
                <w:rFonts w:ascii="Book Antiqua" w:eastAsiaTheme="minorHAnsi" w:hAnsi="Book Antiqua"/>
              </w:rPr>
              <w:t xml:space="preserve">in </w:t>
            </w:r>
            <w:proofErr w:type="spellStart"/>
            <w:r w:rsidRPr="00C83F02">
              <w:rPr>
                <w:rFonts w:ascii="Book Antiqua" w:eastAsiaTheme="minorHAnsi" w:hAnsi="Book Antiqua"/>
              </w:rPr>
              <w:t>y</w:t>
            </w:r>
            <w:r>
              <w:rPr>
                <w:rFonts w:ascii="Book Antiqua" w:eastAsiaTheme="minorHAnsi" w:hAnsi="Book Antiqua"/>
              </w:rPr>
              <w:t>r</w:t>
            </w:r>
            <w:proofErr w:type="spellEnd"/>
          </w:p>
        </w:tc>
        <w:tc>
          <w:tcPr>
            <w:tcW w:w="984" w:type="pct"/>
          </w:tcPr>
          <w:p w14:paraId="46847541" w14:textId="4E683D9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293233D" w14:textId="01FF08D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41BBD931" w14:textId="584D53F1"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5B5E3FEC" w14:textId="77777777" w:rsidTr="00AD6DBD">
        <w:tc>
          <w:tcPr>
            <w:tcW w:w="1645" w:type="pct"/>
          </w:tcPr>
          <w:p w14:paraId="20B07311" w14:textId="34954A51"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Range</w:t>
            </w:r>
          </w:p>
        </w:tc>
        <w:tc>
          <w:tcPr>
            <w:tcW w:w="984" w:type="pct"/>
          </w:tcPr>
          <w:p w14:paraId="2C3B168A"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53-88</w:t>
            </w:r>
          </w:p>
        </w:tc>
        <w:tc>
          <w:tcPr>
            <w:tcW w:w="1497" w:type="pct"/>
            <w:shd w:val="clear" w:color="auto" w:fill="auto"/>
          </w:tcPr>
          <w:p w14:paraId="71DC6AEC"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8-84</w:t>
            </w:r>
          </w:p>
        </w:tc>
        <w:tc>
          <w:tcPr>
            <w:tcW w:w="874" w:type="pct"/>
            <w:shd w:val="clear" w:color="auto" w:fill="auto"/>
          </w:tcPr>
          <w:p w14:paraId="2FFEC1D1"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8-88</w:t>
            </w:r>
          </w:p>
        </w:tc>
      </w:tr>
      <w:tr w:rsidR="00C83F02" w:rsidRPr="00C83F02" w14:paraId="0B302B51" w14:textId="77777777" w:rsidTr="00AD6DBD">
        <w:tc>
          <w:tcPr>
            <w:tcW w:w="1645" w:type="pct"/>
          </w:tcPr>
          <w:p w14:paraId="49C72823" w14:textId="2C425FFC"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20</w:t>
            </w:r>
          </w:p>
        </w:tc>
        <w:tc>
          <w:tcPr>
            <w:tcW w:w="984" w:type="pct"/>
          </w:tcPr>
          <w:p w14:paraId="785B93AA" w14:textId="10F4F9E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6C3CCF80" w14:textId="12E7042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25 (15.63</w:t>
            </w:r>
            <w:r w:rsidR="002B2920">
              <w:rPr>
                <w:rFonts w:ascii="Book Antiqua" w:eastAsiaTheme="minorHAnsi" w:hAnsi="Book Antiqua"/>
              </w:rPr>
              <w:t>)</w:t>
            </w:r>
          </w:p>
        </w:tc>
        <w:tc>
          <w:tcPr>
            <w:tcW w:w="874" w:type="pct"/>
            <w:shd w:val="clear" w:color="auto" w:fill="auto"/>
          </w:tcPr>
          <w:p w14:paraId="73F14D52" w14:textId="135E68A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25 (14.45</w:t>
            </w:r>
            <w:r w:rsidR="002B2920">
              <w:rPr>
                <w:rFonts w:ascii="Book Antiqua" w:eastAsiaTheme="minorHAnsi" w:hAnsi="Book Antiqua"/>
              </w:rPr>
              <w:t>)</w:t>
            </w:r>
          </w:p>
        </w:tc>
      </w:tr>
      <w:tr w:rsidR="00C83F02" w:rsidRPr="00C83F02" w14:paraId="5946C316" w14:textId="77777777" w:rsidTr="00AD6DBD">
        <w:tc>
          <w:tcPr>
            <w:tcW w:w="1645" w:type="pct"/>
          </w:tcPr>
          <w:p w14:paraId="51FA84E3"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21-40</w:t>
            </w:r>
          </w:p>
        </w:tc>
        <w:tc>
          <w:tcPr>
            <w:tcW w:w="984" w:type="pct"/>
          </w:tcPr>
          <w:p w14:paraId="12C8D6BA" w14:textId="288E8B2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 xml:space="preserve">0 </w:t>
            </w:r>
            <w:bookmarkStart w:id="4" w:name="OLE_LINK2"/>
            <w:bookmarkStart w:id="5" w:name="OLE_LINK1"/>
            <w:r w:rsidRPr="00C83F02">
              <w:rPr>
                <w:rFonts w:ascii="Book Antiqua" w:eastAsiaTheme="minorHAnsi" w:hAnsi="Book Antiqua"/>
              </w:rPr>
              <w:t>(0.00</w:t>
            </w:r>
            <w:r w:rsidR="002B2920">
              <w:rPr>
                <w:rFonts w:ascii="Book Antiqua" w:eastAsiaTheme="minorHAnsi" w:hAnsi="Book Antiqua"/>
              </w:rPr>
              <w:t>)</w:t>
            </w:r>
            <w:bookmarkEnd w:id="4"/>
            <w:bookmarkEnd w:id="5"/>
          </w:p>
        </w:tc>
        <w:tc>
          <w:tcPr>
            <w:tcW w:w="1497" w:type="pct"/>
            <w:shd w:val="clear" w:color="auto" w:fill="auto"/>
          </w:tcPr>
          <w:p w14:paraId="3DE26461" w14:textId="7D69D274"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29 (18.12</w:t>
            </w:r>
            <w:r w:rsidR="002B2920">
              <w:rPr>
                <w:rFonts w:ascii="Book Antiqua" w:eastAsiaTheme="minorHAnsi" w:hAnsi="Book Antiqua"/>
              </w:rPr>
              <w:t>)</w:t>
            </w:r>
          </w:p>
        </w:tc>
        <w:tc>
          <w:tcPr>
            <w:tcW w:w="874" w:type="pct"/>
            <w:shd w:val="clear" w:color="auto" w:fill="auto"/>
          </w:tcPr>
          <w:p w14:paraId="3131A9AB" w14:textId="3A88237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29</w:t>
            </w:r>
            <w:r>
              <w:rPr>
                <w:rFonts w:ascii="Book Antiqua" w:eastAsiaTheme="minorHAnsi" w:hAnsi="Book Antiqua"/>
              </w:rPr>
              <w:t xml:space="preserve"> </w:t>
            </w:r>
            <w:r w:rsidRPr="00C83F02">
              <w:rPr>
                <w:rFonts w:ascii="Book Antiqua" w:eastAsiaTheme="minorHAnsi" w:hAnsi="Book Antiqua"/>
              </w:rPr>
              <w:t>(16.86</w:t>
            </w:r>
            <w:r w:rsidR="002B2920">
              <w:rPr>
                <w:rFonts w:ascii="Book Antiqua" w:eastAsiaTheme="minorHAnsi" w:hAnsi="Book Antiqua"/>
              </w:rPr>
              <w:t>)</w:t>
            </w:r>
          </w:p>
        </w:tc>
      </w:tr>
      <w:tr w:rsidR="00C83F02" w:rsidRPr="00C83F02" w14:paraId="5C4FCDA0" w14:textId="77777777" w:rsidTr="00AD6DBD">
        <w:tc>
          <w:tcPr>
            <w:tcW w:w="1645" w:type="pct"/>
          </w:tcPr>
          <w:p w14:paraId="0AB70527"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41-60</w:t>
            </w:r>
          </w:p>
        </w:tc>
        <w:tc>
          <w:tcPr>
            <w:tcW w:w="984" w:type="pct"/>
          </w:tcPr>
          <w:p w14:paraId="2A4D5AB2" w14:textId="2B3F4801"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749D3AF9" w14:textId="3E77A929"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51 (31.88</w:t>
            </w:r>
            <w:r w:rsidR="002B2920">
              <w:rPr>
                <w:rFonts w:ascii="Book Antiqua" w:eastAsiaTheme="minorHAnsi" w:hAnsi="Book Antiqua"/>
              </w:rPr>
              <w:t>)</w:t>
            </w:r>
          </w:p>
        </w:tc>
        <w:tc>
          <w:tcPr>
            <w:tcW w:w="874" w:type="pct"/>
            <w:shd w:val="clear" w:color="auto" w:fill="auto"/>
          </w:tcPr>
          <w:p w14:paraId="4EEC5A44" w14:textId="3FB7FB3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53 (30.81</w:t>
            </w:r>
            <w:r w:rsidR="002B2920">
              <w:rPr>
                <w:rFonts w:ascii="Book Antiqua" w:eastAsiaTheme="minorHAnsi" w:hAnsi="Book Antiqua"/>
              </w:rPr>
              <w:t>)</w:t>
            </w:r>
          </w:p>
        </w:tc>
      </w:tr>
      <w:tr w:rsidR="00C83F02" w:rsidRPr="00C83F02" w14:paraId="3C77963F" w14:textId="77777777" w:rsidTr="00AD6DBD">
        <w:tc>
          <w:tcPr>
            <w:tcW w:w="1645" w:type="pct"/>
          </w:tcPr>
          <w:p w14:paraId="7C9054AE"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61-80</w:t>
            </w:r>
          </w:p>
        </w:tc>
        <w:tc>
          <w:tcPr>
            <w:tcW w:w="984" w:type="pct"/>
          </w:tcPr>
          <w:p w14:paraId="480D8415" w14:textId="4E85669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9 (75.00</w:t>
            </w:r>
            <w:r w:rsidR="002B2920">
              <w:rPr>
                <w:rFonts w:ascii="Book Antiqua" w:eastAsiaTheme="minorHAnsi" w:hAnsi="Book Antiqua"/>
              </w:rPr>
              <w:t>)</w:t>
            </w:r>
          </w:p>
        </w:tc>
        <w:tc>
          <w:tcPr>
            <w:tcW w:w="1497" w:type="pct"/>
            <w:shd w:val="clear" w:color="auto" w:fill="auto"/>
          </w:tcPr>
          <w:p w14:paraId="4990F09F" w14:textId="28495C6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51 (31.88</w:t>
            </w:r>
            <w:r w:rsidR="002B2920">
              <w:rPr>
                <w:rFonts w:ascii="Book Antiqua" w:eastAsiaTheme="minorHAnsi" w:hAnsi="Book Antiqua"/>
              </w:rPr>
              <w:t>)</w:t>
            </w:r>
          </w:p>
        </w:tc>
        <w:tc>
          <w:tcPr>
            <w:tcW w:w="874" w:type="pct"/>
            <w:shd w:val="clear" w:color="auto" w:fill="auto"/>
          </w:tcPr>
          <w:p w14:paraId="586BD92E" w14:textId="4326AB6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60 (34.88</w:t>
            </w:r>
            <w:r w:rsidR="002B2920">
              <w:rPr>
                <w:rFonts w:ascii="Book Antiqua" w:eastAsiaTheme="minorHAnsi" w:hAnsi="Book Antiqua"/>
              </w:rPr>
              <w:t>)</w:t>
            </w:r>
          </w:p>
        </w:tc>
      </w:tr>
      <w:tr w:rsidR="00C83F02" w:rsidRPr="00C83F02" w14:paraId="6DA2832B" w14:textId="77777777" w:rsidTr="00AD6DBD">
        <w:tc>
          <w:tcPr>
            <w:tcW w:w="1645" w:type="pct"/>
          </w:tcPr>
          <w:p w14:paraId="52CBD53D" w14:textId="096915C0"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&gt;</w:t>
            </w:r>
            <w:r>
              <w:rPr>
                <w:rFonts w:ascii="Book Antiqua" w:eastAsiaTheme="minorHAnsi" w:hAnsi="Book Antiqua"/>
              </w:rPr>
              <w:t xml:space="preserve"> </w:t>
            </w:r>
            <w:r w:rsidRPr="00C83F02">
              <w:rPr>
                <w:rFonts w:ascii="Book Antiqua" w:eastAsiaTheme="minorHAnsi" w:hAnsi="Book Antiqua"/>
              </w:rPr>
              <w:t>80</w:t>
            </w:r>
          </w:p>
        </w:tc>
        <w:tc>
          <w:tcPr>
            <w:tcW w:w="984" w:type="pct"/>
          </w:tcPr>
          <w:p w14:paraId="70C063A4" w14:textId="785FEA4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1FBB8CA8" w14:textId="5F53AAA4"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 (3.13</w:t>
            </w:r>
            <w:r w:rsidR="002B2920">
              <w:rPr>
                <w:rFonts w:ascii="Book Antiqua" w:eastAsiaTheme="minorHAnsi" w:hAnsi="Book Antiqua"/>
              </w:rPr>
              <w:t>)</w:t>
            </w:r>
          </w:p>
        </w:tc>
        <w:tc>
          <w:tcPr>
            <w:tcW w:w="874" w:type="pct"/>
            <w:shd w:val="clear" w:color="auto" w:fill="auto"/>
          </w:tcPr>
          <w:p w14:paraId="790FC917" w14:textId="78A5D29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 (3.49</w:t>
            </w:r>
            <w:r w:rsidR="002B2920">
              <w:rPr>
                <w:rFonts w:ascii="Book Antiqua" w:eastAsiaTheme="minorHAnsi" w:hAnsi="Book Antiqua"/>
              </w:rPr>
              <w:t>)</w:t>
            </w:r>
          </w:p>
        </w:tc>
      </w:tr>
      <w:tr w:rsidR="00C83F02" w:rsidRPr="00C83F02" w14:paraId="253C29D6" w14:textId="77777777" w:rsidTr="00AD6DBD">
        <w:tc>
          <w:tcPr>
            <w:tcW w:w="1645" w:type="pct"/>
            <w:shd w:val="clear" w:color="auto" w:fill="auto"/>
          </w:tcPr>
          <w:p w14:paraId="0E8F06BB"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Mean</w:t>
            </w:r>
            <w:r w:rsidRPr="00C83F02">
              <w:rPr>
                <w:rFonts w:ascii="Book Antiqua" w:eastAsiaTheme="minorHAnsi" w:hAnsi="Book Antiqua"/>
                <w:caps/>
              </w:rPr>
              <w:t xml:space="preserve"> (SD)</w:t>
            </w:r>
          </w:p>
        </w:tc>
        <w:tc>
          <w:tcPr>
            <w:tcW w:w="984" w:type="pct"/>
            <w:shd w:val="clear" w:color="auto" w:fill="auto"/>
          </w:tcPr>
          <w:p w14:paraId="2001DC06"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65.33 (9.48)</w:t>
            </w:r>
          </w:p>
        </w:tc>
        <w:tc>
          <w:tcPr>
            <w:tcW w:w="1497" w:type="pct"/>
            <w:shd w:val="clear" w:color="auto" w:fill="auto"/>
          </w:tcPr>
          <w:p w14:paraId="02628C7A"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48.70 (21.17)</w:t>
            </w:r>
          </w:p>
        </w:tc>
        <w:tc>
          <w:tcPr>
            <w:tcW w:w="874" w:type="pct"/>
            <w:shd w:val="clear" w:color="auto" w:fill="auto"/>
          </w:tcPr>
          <w:p w14:paraId="19B3E3F0"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49.85 (20.99)</w:t>
            </w:r>
          </w:p>
        </w:tc>
      </w:tr>
      <w:tr w:rsidR="00C83F02" w:rsidRPr="00C83F02" w14:paraId="50B8BA78" w14:textId="77777777" w:rsidTr="00AD6DBD">
        <w:tc>
          <w:tcPr>
            <w:tcW w:w="1645" w:type="pct"/>
            <w:shd w:val="clear" w:color="auto" w:fill="auto"/>
          </w:tcPr>
          <w:p w14:paraId="101DB157" w14:textId="7F71868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Symptoms</w:t>
            </w:r>
          </w:p>
        </w:tc>
        <w:tc>
          <w:tcPr>
            <w:tcW w:w="984" w:type="pct"/>
            <w:shd w:val="clear" w:color="auto" w:fill="auto"/>
          </w:tcPr>
          <w:p w14:paraId="5E290BBA" w14:textId="1ED9A90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7B3D674" w14:textId="668E077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55</w:t>
            </w:r>
          </w:p>
        </w:tc>
        <w:tc>
          <w:tcPr>
            <w:tcW w:w="874" w:type="pct"/>
            <w:shd w:val="clear" w:color="auto" w:fill="auto"/>
          </w:tcPr>
          <w:p w14:paraId="793711F4" w14:textId="0837640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67</w:t>
            </w:r>
          </w:p>
        </w:tc>
      </w:tr>
      <w:tr w:rsidR="00C83F02" w:rsidRPr="00C83F02" w14:paraId="00CCFB05" w14:textId="77777777" w:rsidTr="00AD6DBD">
        <w:tc>
          <w:tcPr>
            <w:tcW w:w="1645" w:type="pct"/>
            <w:shd w:val="clear" w:color="auto" w:fill="auto"/>
          </w:tcPr>
          <w:p w14:paraId="1EDBF8D8" w14:textId="6E092021" w:rsidR="00C83F02" w:rsidRPr="00CF6B1C" w:rsidRDefault="00C83F02" w:rsidP="00CF6B1C">
            <w:pPr>
              <w:spacing w:line="360" w:lineRule="auto"/>
              <w:ind w:firstLineChars="100" w:firstLine="240"/>
              <w:jc w:val="both"/>
              <w:rPr>
                <w:rFonts w:ascii="Book Antiqua" w:hAnsi="Book Antiqua"/>
              </w:rPr>
            </w:pPr>
            <w:r w:rsidRPr="00C83F02">
              <w:rPr>
                <w:rFonts w:ascii="Book Antiqua" w:eastAsiaTheme="minorHAnsi" w:hAnsi="Book Antiqua"/>
                <w:caps/>
              </w:rPr>
              <w:t xml:space="preserve">GI </w:t>
            </w:r>
            <w:r w:rsidRPr="00C83F02">
              <w:rPr>
                <w:rFonts w:ascii="Book Antiqua" w:eastAsiaTheme="minorHAnsi" w:hAnsi="Book Antiqua"/>
              </w:rPr>
              <w:t>bleeding</w:t>
            </w:r>
          </w:p>
        </w:tc>
        <w:tc>
          <w:tcPr>
            <w:tcW w:w="984" w:type="pct"/>
            <w:shd w:val="clear" w:color="auto" w:fill="auto"/>
          </w:tcPr>
          <w:p w14:paraId="08511DF5" w14:textId="0AA888EF"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5627F976" w14:textId="755B117E"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31 (56.36</w:t>
            </w:r>
            <w:r w:rsidR="002B2920">
              <w:rPr>
                <w:rFonts w:ascii="Book Antiqua" w:eastAsiaTheme="minorHAnsi" w:hAnsi="Book Antiqua"/>
              </w:rPr>
              <w:t>)</w:t>
            </w:r>
          </w:p>
        </w:tc>
        <w:tc>
          <w:tcPr>
            <w:tcW w:w="874" w:type="pct"/>
            <w:shd w:val="clear" w:color="auto" w:fill="auto"/>
          </w:tcPr>
          <w:p w14:paraId="7FC69848" w14:textId="3C354CDE"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33 (49.25</w:t>
            </w:r>
            <w:r w:rsidR="002B2920">
              <w:rPr>
                <w:rFonts w:ascii="Book Antiqua" w:eastAsiaTheme="minorHAnsi" w:hAnsi="Book Antiqua"/>
              </w:rPr>
              <w:t>)</w:t>
            </w:r>
          </w:p>
        </w:tc>
      </w:tr>
      <w:tr w:rsidR="00CF6B1C" w:rsidRPr="00C83F02" w14:paraId="778EE7A3" w14:textId="77777777" w:rsidTr="00AD6DBD">
        <w:tc>
          <w:tcPr>
            <w:tcW w:w="1645" w:type="pct"/>
            <w:shd w:val="clear" w:color="auto" w:fill="auto"/>
          </w:tcPr>
          <w:p w14:paraId="105AB2F4" w14:textId="231BB7E4" w:rsidR="00CF6B1C" w:rsidRPr="00CF6B1C" w:rsidRDefault="00CF6B1C" w:rsidP="00CF6B1C">
            <w:pPr>
              <w:spacing w:line="360" w:lineRule="auto"/>
              <w:ind w:firstLineChars="200" w:firstLine="480"/>
              <w:jc w:val="both"/>
              <w:rPr>
                <w:rFonts w:ascii="Book Antiqua" w:hAnsi="Book Antiqua"/>
                <w:caps/>
              </w:rPr>
            </w:pPr>
            <w:r w:rsidRPr="00C83F02">
              <w:rPr>
                <w:rFonts w:ascii="Book Antiqua" w:eastAsiaTheme="minorHAnsi" w:hAnsi="Book Antiqua"/>
                <w:caps/>
              </w:rPr>
              <w:t>H</w:t>
            </w:r>
            <w:r w:rsidRPr="00C83F02">
              <w:rPr>
                <w:rFonts w:ascii="Book Antiqua" w:eastAsiaTheme="minorHAnsi" w:hAnsi="Book Antiqua"/>
              </w:rPr>
              <w:t>ematochezia</w:t>
            </w:r>
          </w:p>
        </w:tc>
        <w:tc>
          <w:tcPr>
            <w:tcW w:w="984" w:type="pct"/>
            <w:shd w:val="clear" w:color="auto" w:fill="auto"/>
          </w:tcPr>
          <w:p w14:paraId="02900533" w14:textId="242417C9"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6A241EBC" w14:textId="0613B151"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13 (24.07</w:t>
            </w:r>
            <w:r w:rsidR="002B2920">
              <w:rPr>
                <w:rFonts w:ascii="Book Antiqua" w:eastAsiaTheme="minorHAnsi" w:hAnsi="Book Antiqua"/>
              </w:rPr>
              <w:t>)</w:t>
            </w:r>
          </w:p>
        </w:tc>
        <w:tc>
          <w:tcPr>
            <w:tcW w:w="874" w:type="pct"/>
            <w:shd w:val="clear" w:color="auto" w:fill="auto"/>
          </w:tcPr>
          <w:p w14:paraId="06BC0EC2" w14:textId="02107B9A"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14 (21.21</w:t>
            </w:r>
            <w:r w:rsidR="002B2920">
              <w:rPr>
                <w:rFonts w:ascii="Book Antiqua" w:eastAsiaTheme="minorHAnsi" w:hAnsi="Book Antiqua"/>
              </w:rPr>
              <w:t>)</w:t>
            </w:r>
          </w:p>
        </w:tc>
      </w:tr>
      <w:tr w:rsidR="00CF6B1C" w:rsidRPr="00C83F02" w14:paraId="1AB970DA" w14:textId="77777777" w:rsidTr="00AD6DBD">
        <w:tc>
          <w:tcPr>
            <w:tcW w:w="1645" w:type="pct"/>
            <w:shd w:val="clear" w:color="auto" w:fill="auto"/>
          </w:tcPr>
          <w:p w14:paraId="4F7B6C5D" w14:textId="6E448653" w:rsidR="00CF6B1C" w:rsidRPr="00C83F02" w:rsidRDefault="00CF6B1C" w:rsidP="00CF6B1C">
            <w:pPr>
              <w:spacing w:line="360" w:lineRule="auto"/>
              <w:ind w:firstLineChars="200" w:firstLine="480"/>
              <w:jc w:val="both"/>
              <w:rPr>
                <w:rFonts w:ascii="Book Antiqua" w:eastAsiaTheme="minorHAnsi" w:hAnsi="Book Antiqua"/>
              </w:rPr>
            </w:pPr>
            <w:r w:rsidRPr="00C83F02">
              <w:rPr>
                <w:rFonts w:ascii="Book Antiqua" w:eastAsiaTheme="minorHAnsi" w:hAnsi="Book Antiqua"/>
              </w:rPr>
              <w:t>Anemia</w:t>
            </w:r>
          </w:p>
        </w:tc>
        <w:tc>
          <w:tcPr>
            <w:tcW w:w="984" w:type="pct"/>
            <w:shd w:val="clear" w:color="auto" w:fill="auto"/>
          </w:tcPr>
          <w:p w14:paraId="4CF908FF" w14:textId="54940859"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08DAF6FB" w14:textId="03518535"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11 (20.37</w:t>
            </w:r>
            <w:r w:rsidR="002B2920">
              <w:rPr>
                <w:rFonts w:ascii="Book Antiqua" w:eastAsiaTheme="minorHAnsi" w:hAnsi="Book Antiqua"/>
              </w:rPr>
              <w:t>)</w:t>
            </w:r>
          </w:p>
        </w:tc>
        <w:tc>
          <w:tcPr>
            <w:tcW w:w="874" w:type="pct"/>
            <w:shd w:val="clear" w:color="auto" w:fill="auto"/>
          </w:tcPr>
          <w:p w14:paraId="5341B494" w14:textId="093E0113"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11 (16.67</w:t>
            </w:r>
            <w:r w:rsidR="002B2920">
              <w:rPr>
                <w:rFonts w:ascii="Book Antiqua" w:eastAsiaTheme="minorHAnsi" w:hAnsi="Book Antiqua"/>
              </w:rPr>
              <w:t>)</w:t>
            </w:r>
          </w:p>
        </w:tc>
      </w:tr>
      <w:tr w:rsidR="00CF6B1C" w:rsidRPr="00C83F02" w14:paraId="478EAAAD" w14:textId="77777777" w:rsidTr="00AD6DBD">
        <w:tc>
          <w:tcPr>
            <w:tcW w:w="1645" w:type="pct"/>
            <w:shd w:val="clear" w:color="auto" w:fill="auto"/>
          </w:tcPr>
          <w:p w14:paraId="6FF58192" w14:textId="4785F5E7" w:rsidR="00CF6B1C" w:rsidRPr="00C83F02" w:rsidRDefault="00CF6B1C" w:rsidP="00CF6B1C">
            <w:pPr>
              <w:spacing w:line="360" w:lineRule="auto"/>
              <w:ind w:firstLineChars="200" w:firstLine="480"/>
              <w:jc w:val="both"/>
              <w:rPr>
                <w:rFonts w:ascii="Book Antiqua" w:eastAsiaTheme="minorHAnsi" w:hAnsi="Book Antiqua"/>
              </w:rPr>
            </w:pPr>
            <w:r w:rsidRPr="00C83F02">
              <w:rPr>
                <w:rFonts w:ascii="Book Antiqua" w:eastAsiaTheme="minorHAnsi" w:hAnsi="Book Antiqua"/>
                <w:caps/>
              </w:rPr>
              <w:t>H</w:t>
            </w:r>
            <w:r w:rsidRPr="00C83F02">
              <w:rPr>
                <w:rFonts w:ascii="Book Antiqua" w:eastAsiaTheme="minorHAnsi" w:hAnsi="Book Antiqua"/>
              </w:rPr>
              <w:t>ematemesis</w:t>
            </w:r>
          </w:p>
        </w:tc>
        <w:tc>
          <w:tcPr>
            <w:tcW w:w="984" w:type="pct"/>
            <w:shd w:val="clear" w:color="auto" w:fill="auto"/>
          </w:tcPr>
          <w:p w14:paraId="3878BD7E" w14:textId="062B9D75"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0B0A6391" w14:textId="1FC98659"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2 (3.70</w:t>
            </w:r>
            <w:r w:rsidR="002B2920">
              <w:rPr>
                <w:rFonts w:ascii="Book Antiqua" w:eastAsiaTheme="minorHAnsi" w:hAnsi="Book Antiqua"/>
              </w:rPr>
              <w:t>)</w:t>
            </w:r>
          </w:p>
        </w:tc>
        <w:tc>
          <w:tcPr>
            <w:tcW w:w="874" w:type="pct"/>
            <w:shd w:val="clear" w:color="auto" w:fill="auto"/>
          </w:tcPr>
          <w:p w14:paraId="289A6E85" w14:textId="0D3B3708"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3 (4.55</w:t>
            </w:r>
            <w:r w:rsidR="002B2920">
              <w:rPr>
                <w:rFonts w:ascii="Book Antiqua" w:eastAsiaTheme="minorHAnsi" w:hAnsi="Book Antiqua"/>
              </w:rPr>
              <w:t>)</w:t>
            </w:r>
          </w:p>
        </w:tc>
      </w:tr>
      <w:tr w:rsidR="00C83F02" w:rsidRPr="00C83F02" w14:paraId="56FB380F" w14:textId="77777777" w:rsidTr="00AD6DBD">
        <w:tc>
          <w:tcPr>
            <w:tcW w:w="1645" w:type="pct"/>
            <w:shd w:val="clear" w:color="auto" w:fill="auto"/>
          </w:tcPr>
          <w:p w14:paraId="52C6A1D7" w14:textId="7777777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Incidental finding</w:t>
            </w:r>
          </w:p>
        </w:tc>
        <w:tc>
          <w:tcPr>
            <w:tcW w:w="984" w:type="pct"/>
            <w:shd w:val="clear" w:color="auto" w:fill="auto"/>
          </w:tcPr>
          <w:p w14:paraId="293BA9B2" w14:textId="240916E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 (58.33</w:t>
            </w:r>
            <w:r w:rsidR="002B2920">
              <w:rPr>
                <w:rFonts w:ascii="Book Antiqua" w:eastAsiaTheme="minorHAnsi" w:hAnsi="Book Antiqua"/>
              </w:rPr>
              <w:t>)</w:t>
            </w:r>
          </w:p>
        </w:tc>
        <w:tc>
          <w:tcPr>
            <w:tcW w:w="1497" w:type="pct"/>
            <w:shd w:val="clear" w:color="auto" w:fill="auto"/>
          </w:tcPr>
          <w:p w14:paraId="70E9E8E1" w14:textId="70AC0E12"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15 (27.27</w:t>
            </w:r>
            <w:r w:rsidR="002B2920">
              <w:rPr>
                <w:rFonts w:ascii="Book Antiqua" w:eastAsiaTheme="minorHAnsi" w:hAnsi="Book Antiqua"/>
              </w:rPr>
              <w:t>)</w:t>
            </w:r>
          </w:p>
        </w:tc>
        <w:tc>
          <w:tcPr>
            <w:tcW w:w="874" w:type="pct"/>
            <w:shd w:val="clear" w:color="auto" w:fill="auto"/>
          </w:tcPr>
          <w:p w14:paraId="5897EA0F" w14:textId="30437A66"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22 (32.83</w:t>
            </w:r>
            <w:r w:rsidR="002B2920">
              <w:rPr>
                <w:rFonts w:ascii="Book Antiqua" w:eastAsiaTheme="minorHAnsi" w:hAnsi="Book Antiqua"/>
              </w:rPr>
              <w:t>)</w:t>
            </w:r>
          </w:p>
        </w:tc>
      </w:tr>
      <w:tr w:rsidR="00C83F02" w:rsidRPr="00C83F02" w14:paraId="29D5567A" w14:textId="77777777" w:rsidTr="00AD6DBD">
        <w:tc>
          <w:tcPr>
            <w:tcW w:w="1645" w:type="pct"/>
            <w:shd w:val="clear" w:color="auto" w:fill="auto"/>
          </w:tcPr>
          <w:p w14:paraId="7EA285E4" w14:textId="77777777" w:rsidR="00C83F02" w:rsidRPr="00C83F02" w:rsidRDefault="00C83F02" w:rsidP="00AC57C8">
            <w:pPr>
              <w:spacing w:line="360" w:lineRule="auto"/>
              <w:ind w:firstLineChars="100" w:firstLine="240"/>
              <w:jc w:val="both"/>
              <w:rPr>
                <w:rFonts w:ascii="Book Antiqua" w:eastAsiaTheme="minorHAnsi" w:hAnsi="Book Antiqua"/>
                <w:caps/>
              </w:rPr>
            </w:pPr>
            <w:r w:rsidRPr="00C83F02">
              <w:rPr>
                <w:rFonts w:ascii="Book Antiqua" w:eastAsiaTheme="minorHAnsi" w:hAnsi="Book Antiqua"/>
                <w:caps/>
              </w:rPr>
              <w:t>A</w:t>
            </w:r>
            <w:r w:rsidRPr="00C83F02">
              <w:rPr>
                <w:rFonts w:ascii="Book Antiqua" w:eastAsiaTheme="minorHAnsi" w:hAnsi="Book Antiqua"/>
              </w:rPr>
              <w:t>bdominal pain</w:t>
            </w:r>
          </w:p>
        </w:tc>
        <w:tc>
          <w:tcPr>
            <w:tcW w:w="984" w:type="pct"/>
            <w:shd w:val="clear" w:color="auto" w:fill="auto"/>
          </w:tcPr>
          <w:p w14:paraId="3BF771FE" w14:textId="5D4F690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1EDCE1FC" w14:textId="6CD718A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14 (25.45</w:t>
            </w:r>
            <w:r w:rsidR="002B2920">
              <w:rPr>
                <w:rFonts w:ascii="Book Antiqua" w:eastAsiaTheme="minorHAnsi" w:hAnsi="Book Antiqua"/>
              </w:rPr>
              <w:t>)</w:t>
            </w:r>
          </w:p>
        </w:tc>
        <w:tc>
          <w:tcPr>
            <w:tcW w:w="874" w:type="pct"/>
            <w:shd w:val="clear" w:color="auto" w:fill="auto"/>
          </w:tcPr>
          <w:p w14:paraId="1AD649AE" w14:textId="199AE7C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16 (23.88</w:t>
            </w:r>
            <w:r w:rsidR="002B2920">
              <w:rPr>
                <w:rFonts w:ascii="Book Antiqua" w:eastAsiaTheme="minorHAnsi" w:hAnsi="Book Antiqua"/>
              </w:rPr>
              <w:t>)</w:t>
            </w:r>
          </w:p>
        </w:tc>
      </w:tr>
      <w:tr w:rsidR="00C83F02" w:rsidRPr="00C83F02" w14:paraId="04D4535D" w14:textId="77777777" w:rsidTr="00AD6DBD">
        <w:tc>
          <w:tcPr>
            <w:tcW w:w="1645" w:type="pct"/>
            <w:shd w:val="clear" w:color="auto" w:fill="auto"/>
          </w:tcPr>
          <w:p w14:paraId="78635DFC" w14:textId="3761499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caps/>
              </w:rPr>
              <w:t>P</w:t>
            </w:r>
            <w:r w:rsidRPr="00C83F02">
              <w:rPr>
                <w:rFonts w:ascii="Book Antiqua" w:eastAsiaTheme="minorHAnsi" w:hAnsi="Book Antiqua"/>
              </w:rPr>
              <w:t>alpable mass</w:t>
            </w:r>
          </w:p>
        </w:tc>
        <w:tc>
          <w:tcPr>
            <w:tcW w:w="984" w:type="pct"/>
            <w:shd w:val="clear" w:color="auto" w:fill="auto"/>
          </w:tcPr>
          <w:p w14:paraId="17197A52" w14:textId="7565C74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7765350" w14:textId="3C4E7B2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(3.64</w:t>
            </w:r>
            <w:r w:rsidR="002B2920">
              <w:rPr>
                <w:rFonts w:ascii="Book Antiqua" w:eastAsiaTheme="minorHAnsi" w:hAnsi="Book Antiqua"/>
              </w:rPr>
              <w:t>)</w:t>
            </w:r>
          </w:p>
        </w:tc>
        <w:tc>
          <w:tcPr>
            <w:tcW w:w="874" w:type="pct"/>
            <w:shd w:val="clear" w:color="auto" w:fill="auto"/>
          </w:tcPr>
          <w:p w14:paraId="2166EE65" w14:textId="409E415D"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(2.99</w:t>
            </w:r>
            <w:r w:rsidR="002B2920">
              <w:rPr>
                <w:rFonts w:ascii="Book Antiqua" w:eastAsiaTheme="minorHAnsi" w:hAnsi="Book Antiqua"/>
              </w:rPr>
              <w:t>)</w:t>
            </w:r>
          </w:p>
        </w:tc>
      </w:tr>
      <w:tr w:rsidR="00C83F02" w:rsidRPr="00C83F02" w14:paraId="146923D6" w14:textId="77777777" w:rsidTr="00AD6DBD">
        <w:tc>
          <w:tcPr>
            <w:tcW w:w="1645" w:type="pct"/>
            <w:shd w:val="clear" w:color="auto" w:fill="auto"/>
          </w:tcPr>
          <w:p w14:paraId="608ED2E0" w14:textId="1939223D" w:rsidR="00C83F02" w:rsidRPr="00C83F02" w:rsidRDefault="00C83F02" w:rsidP="00AC57C8">
            <w:pPr>
              <w:spacing w:line="360" w:lineRule="auto"/>
              <w:ind w:firstLineChars="100" w:firstLine="240"/>
              <w:jc w:val="both"/>
              <w:rPr>
                <w:rFonts w:ascii="Book Antiqua" w:eastAsiaTheme="minorHAnsi" w:hAnsi="Book Antiqua"/>
                <w:caps/>
              </w:rPr>
            </w:pPr>
            <w:r w:rsidRPr="00C83F02">
              <w:rPr>
                <w:rFonts w:ascii="Book Antiqua" w:eastAsiaTheme="minorHAnsi" w:hAnsi="Book Antiqua"/>
              </w:rPr>
              <w:t>Others</w:t>
            </w:r>
          </w:p>
        </w:tc>
        <w:tc>
          <w:tcPr>
            <w:tcW w:w="984" w:type="pct"/>
            <w:shd w:val="clear" w:color="auto" w:fill="auto"/>
          </w:tcPr>
          <w:p w14:paraId="623CCF23" w14:textId="7F8C32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51E363E8" w14:textId="363ED79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11 (20.00</w:t>
            </w:r>
            <w:r w:rsidR="002B2920">
              <w:rPr>
                <w:rFonts w:ascii="Book Antiqua" w:eastAsiaTheme="minorHAnsi" w:hAnsi="Book Antiqua"/>
              </w:rPr>
              <w:t>)</w:t>
            </w:r>
          </w:p>
        </w:tc>
        <w:tc>
          <w:tcPr>
            <w:tcW w:w="874" w:type="pct"/>
            <w:shd w:val="clear" w:color="auto" w:fill="auto"/>
          </w:tcPr>
          <w:p w14:paraId="1B7C8E3B" w14:textId="4EF724F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12 (17.91</w:t>
            </w:r>
            <w:r w:rsidR="002B2920">
              <w:rPr>
                <w:rFonts w:ascii="Book Antiqua" w:eastAsiaTheme="minorHAnsi" w:hAnsi="Book Antiqua"/>
              </w:rPr>
              <w:t>)</w:t>
            </w:r>
          </w:p>
        </w:tc>
      </w:tr>
      <w:tr w:rsidR="00C83F02" w:rsidRPr="00C83F02" w14:paraId="05CCBA11" w14:textId="77777777" w:rsidTr="00AD6DBD">
        <w:tc>
          <w:tcPr>
            <w:tcW w:w="1645" w:type="pct"/>
            <w:shd w:val="clear" w:color="auto" w:fill="auto"/>
          </w:tcPr>
          <w:p w14:paraId="20907746" w14:textId="414426CB"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Classification</w:t>
            </w:r>
          </w:p>
        </w:tc>
        <w:tc>
          <w:tcPr>
            <w:tcW w:w="984" w:type="pct"/>
            <w:shd w:val="clear" w:color="auto" w:fill="auto"/>
          </w:tcPr>
          <w:p w14:paraId="613C8A8D" w14:textId="07F628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A9C200E" w14:textId="0AD19EEE"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0286BB51" w14:textId="4D808C3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4A0CF624" w14:textId="77777777" w:rsidTr="00AD6DBD">
        <w:tc>
          <w:tcPr>
            <w:tcW w:w="1645" w:type="pct"/>
            <w:shd w:val="clear" w:color="auto" w:fill="auto"/>
          </w:tcPr>
          <w:p w14:paraId="1A0AD507" w14:textId="061B4D6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Sporadic multiple</w:t>
            </w:r>
            <w:r w:rsidRPr="00C83F02">
              <w:rPr>
                <w:rFonts w:ascii="Book Antiqua" w:eastAsiaTheme="minorHAnsi" w:hAnsi="Book Antiqua"/>
                <w:caps/>
              </w:rPr>
              <w:t xml:space="preserve"> GIST</w:t>
            </w:r>
          </w:p>
        </w:tc>
        <w:tc>
          <w:tcPr>
            <w:tcW w:w="984" w:type="pct"/>
            <w:shd w:val="clear" w:color="auto" w:fill="auto"/>
          </w:tcPr>
          <w:p w14:paraId="2C9B3684" w14:textId="223A7432"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10 (83.33</w:t>
            </w:r>
            <w:r w:rsidR="002B2920">
              <w:rPr>
                <w:rFonts w:ascii="Book Antiqua" w:eastAsiaTheme="minorHAnsi" w:hAnsi="Book Antiqua"/>
              </w:rPr>
              <w:t>)</w:t>
            </w:r>
          </w:p>
        </w:tc>
        <w:tc>
          <w:tcPr>
            <w:tcW w:w="1497" w:type="pct"/>
            <w:shd w:val="clear" w:color="auto" w:fill="auto"/>
          </w:tcPr>
          <w:p w14:paraId="59872D65" w14:textId="0713262E"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53 (32.92</w:t>
            </w:r>
            <w:r w:rsidR="002B2920">
              <w:rPr>
                <w:rFonts w:ascii="Book Antiqua" w:eastAsiaTheme="minorHAnsi" w:hAnsi="Book Antiqua"/>
              </w:rPr>
              <w:t>)</w:t>
            </w:r>
          </w:p>
        </w:tc>
        <w:tc>
          <w:tcPr>
            <w:tcW w:w="874" w:type="pct"/>
            <w:shd w:val="clear" w:color="auto" w:fill="auto"/>
          </w:tcPr>
          <w:p w14:paraId="31E5702B" w14:textId="66D8BA1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63 (36.42</w:t>
            </w:r>
            <w:r w:rsidR="002B2920">
              <w:rPr>
                <w:rFonts w:ascii="Book Antiqua" w:eastAsiaTheme="minorHAnsi" w:hAnsi="Book Antiqua"/>
              </w:rPr>
              <w:t>)</w:t>
            </w:r>
          </w:p>
        </w:tc>
      </w:tr>
      <w:tr w:rsidR="00C83F02" w:rsidRPr="00C83F02" w14:paraId="1C6FAEAC" w14:textId="77777777" w:rsidTr="00AD6DBD">
        <w:tc>
          <w:tcPr>
            <w:tcW w:w="1645" w:type="pct"/>
            <w:shd w:val="clear" w:color="auto" w:fill="auto"/>
          </w:tcPr>
          <w:p w14:paraId="6E4B98B8" w14:textId="73943284"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NF-1 associated GIST</w:t>
            </w:r>
          </w:p>
        </w:tc>
        <w:tc>
          <w:tcPr>
            <w:tcW w:w="984" w:type="pct"/>
            <w:shd w:val="clear" w:color="auto" w:fill="auto"/>
          </w:tcPr>
          <w:p w14:paraId="652EBC49" w14:textId="62007EA1"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4CFA16A8" w14:textId="47BC54CA"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72 (44.72</w:t>
            </w:r>
            <w:r w:rsidR="002B2920">
              <w:rPr>
                <w:rFonts w:ascii="Book Antiqua" w:eastAsiaTheme="minorHAnsi" w:hAnsi="Book Antiqua"/>
              </w:rPr>
              <w:t>)</w:t>
            </w:r>
          </w:p>
        </w:tc>
        <w:tc>
          <w:tcPr>
            <w:tcW w:w="874" w:type="pct"/>
            <w:shd w:val="clear" w:color="auto" w:fill="auto"/>
          </w:tcPr>
          <w:p w14:paraId="31441894" w14:textId="68839BA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74 (42.77</w:t>
            </w:r>
            <w:r w:rsidR="002B2920">
              <w:rPr>
                <w:rFonts w:ascii="Book Antiqua" w:eastAsiaTheme="minorHAnsi" w:hAnsi="Book Antiqua"/>
              </w:rPr>
              <w:t>)</w:t>
            </w:r>
          </w:p>
        </w:tc>
      </w:tr>
      <w:tr w:rsidR="00C83F02" w:rsidRPr="00C83F02" w14:paraId="6D991AB8" w14:textId="77777777" w:rsidTr="00AD6DBD">
        <w:tc>
          <w:tcPr>
            <w:tcW w:w="1645" w:type="pct"/>
            <w:shd w:val="clear" w:color="auto" w:fill="auto"/>
          </w:tcPr>
          <w:p w14:paraId="038CCC36" w14:textId="4E0D3ECD"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 xml:space="preserve">Primary familial </w:t>
            </w:r>
            <w:r w:rsidRPr="00C83F02">
              <w:rPr>
                <w:rFonts w:ascii="Book Antiqua" w:eastAsiaTheme="minorHAnsi" w:hAnsi="Book Antiqua"/>
                <w:caps/>
              </w:rPr>
              <w:t>GIST</w:t>
            </w:r>
          </w:p>
        </w:tc>
        <w:tc>
          <w:tcPr>
            <w:tcW w:w="984" w:type="pct"/>
            <w:shd w:val="clear" w:color="auto" w:fill="auto"/>
          </w:tcPr>
          <w:p w14:paraId="4B82F148" w14:textId="79DCE6B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796F43CD" w14:textId="710732D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(4.97</w:t>
            </w:r>
            <w:r w:rsidR="002B2920">
              <w:rPr>
                <w:rFonts w:ascii="Book Antiqua" w:eastAsiaTheme="minorHAnsi" w:hAnsi="Book Antiqua"/>
              </w:rPr>
              <w:t>)</w:t>
            </w:r>
          </w:p>
        </w:tc>
        <w:tc>
          <w:tcPr>
            <w:tcW w:w="874" w:type="pct"/>
            <w:shd w:val="clear" w:color="auto" w:fill="auto"/>
          </w:tcPr>
          <w:p w14:paraId="3C88F7D9" w14:textId="0348570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(4.62</w:t>
            </w:r>
            <w:r w:rsidR="002B2920">
              <w:rPr>
                <w:rFonts w:ascii="Book Antiqua" w:eastAsiaTheme="minorHAnsi" w:hAnsi="Book Antiqua"/>
              </w:rPr>
              <w:t>)</w:t>
            </w:r>
          </w:p>
        </w:tc>
      </w:tr>
      <w:tr w:rsidR="00C83F02" w:rsidRPr="00C83F02" w14:paraId="577871BF" w14:textId="77777777" w:rsidTr="00AD6DBD">
        <w:tc>
          <w:tcPr>
            <w:tcW w:w="1645" w:type="pct"/>
            <w:shd w:val="clear" w:color="auto" w:fill="auto"/>
          </w:tcPr>
          <w:p w14:paraId="25A2EB59" w14:textId="4B629D0E"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lastRenderedPageBreak/>
              <w:t>Pediatric GIST</w:t>
            </w:r>
          </w:p>
        </w:tc>
        <w:tc>
          <w:tcPr>
            <w:tcW w:w="984" w:type="pct"/>
            <w:shd w:val="clear" w:color="auto" w:fill="auto"/>
          </w:tcPr>
          <w:p w14:paraId="762B7B63" w14:textId="7C1E6C3B"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7D297ECB" w14:textId="2D634C8A"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25 (15.53</w:t>
            </w:r>
            <w:r w:rsidR="002B2920">
              <w:rPr>
                <w:rFonts w:ascii="Book Antiqua" w:eastAsiaTheme="minorHAnsi" w:hAnsi="Book Antiqua"/>
              </w:rPr>
              <w:t>)</w:t>
            </w:r>
          </w:p>
        </w:tc>
        <w:tc>
          <w:tcPr>
            <w:tcW w:w="874" w:type="pct"/>
            <w:shd w:val="clear" w:color="auto" w:fill="auto"/>
          </w:tcPr>
          <w:p w14:paraId="3BF23F70" w14:textId="124129E3"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25 (14.45</w:t>
            </w:r>
            <w:r w:rsidR="002B2920">
              <w:rPr>
                <w:rFonts w:ascii="Book Antiqua" w:eastAsiaTheme="minorHAnsi" w:hAnsi="Book Antiqua"/>
              </w:rPr>
              <w:t>)</w:t>
            </w:r>
          </w:p>
        </w:tc>
      </w:tr>
      <w:tr w:rsidR="00C83F02" w:rsidRPr="00C83F02" w14:paraId="394BB7AF" w14:textId="77777777" w:rsidTr="00AD6DBD">
        <w:tc>
          <w:tcPr>
            <w:tcW w:w="1645" w:type="pct"/>
            <w:shd w:val="clear" w:color="auto" w:fill="auto"/>
          </w:tcPr>
          <w:p w14:paraId="42B07FDB" w14:textId="47BBC331"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Carney-</w:t>
            </w:r>
            <w:proofErr w:type="spellStart"/>
            <w:r w:rsidRPr="00C83F02">
              <w:rPr>
                <w:rFonts w:ascii="Book Antiqua" w:eastAsiaTheme="minorHAnsi" w:hAnsi="Book Antiqua"/>
              </w:rPr>
              <w:t>Stratakis</w:t>
            </w:r>
            <w:proofErr w:type="spellEnd"/>
            <w:r w:rsidRPr="00C83F02">
              <w:rPr>
                <w:rFonts w:ascii="Book Antiqua" w:eastAsiaTheme="minorHAnsi" w:hAnsi="Book Antiqua"/>
                <w:caps/>
              </w:rPr>
              <w:t xml:space="preserve"> </w:t>
            </w:r>
            <w:r w:rsidR="00AC57C8">
              <w:rPr>
                <w:rFonts w:ascii="Book Antiqua" w:eastAsiaTheme="minorHAnsi" w:hAnsi="Book Antiqua"/>
              </w:rPr>
              <w:t>s</w:t>
            </w:r>
            <w:r w:rsidR="00AC57C8" w:rsidRPr="00C83F02">
              <w:rPr>
                <w:rFonts w:ascii="Book Antiqua" w:eastAsiaTheme="minorHAnsi" w:hAnsi="Book Antiqua"/>
              </w:rPr>
              <w:t>yndrome</w:t>
            </w:r>
          </w:p>
        </w:tc>
        <w:tc>
          <w:tcPr>
            <w:tcW w:w="984" w:type="pct"/>
            <w:shd w:val="clear" w:color="auto" w:fill="auto"/>
          </w:tcPr>
          <w:p w14:paraId="0825DBBD" w14:textId="748D5B0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2F6B99B5" w14:textId="395996F2"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874" w:type="pct"/>
            <w:shd w:val="clear" w:color="auto" w:fill="auto"/>
          </w:tcPr>
          <w:p w14:paraId="4DF4897F" w14:textId="5C33037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r>
      <w:tr w:rsidR="00C83F02" w:rsidRPr="00C83F02" w14:paraId="00056A97" w14:textId="77777777" w:rsidTr="00AD6DBD">
        <w:tc>
          <w:tcPr>
            <w:tcW w:w="1645" w:type="pct"/>
            <w:shd w:val="clear" w:color="auto" w:fill="auto"/>
          </w:tcPr>
          <w:p w14:paraId="28D299A7" w14:textId="2DB3C39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Carney triads</w:t>
            </w:r>
          </w:p>
        </w:tc>
        <w:tc>
          <w:tcPr>
            <w:tcW w:w="984" w:type="pct"/>
            <w:shd w:val="clear" w:color="auto" w:fill="auto"/>
          </w:tcPr>
          <w:p w14:paraId="325D76C8" w14:textId="5A689CF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6A2ABB3" w14:textId="043EB3F3"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3 (1.86</w:t>
            </w:r>
            <w:r w:rsidR="002B2920">
              <w:rPr>
                <w:rFonts w:ascii="Book Antiqua" w:eastAsiaTheme="minorHAnsi" w:hAnsi="Book Antiqua"/>
              </w:rPr>
              <w:t>)</w:t>
            </w:r>
          </w:p>
        </w:tc>
        <w:tc>
          <w:tcPr>
            <w:tcW w:w="874" w:type="pct"/>
            <w:shd w:val="clear" w:color="auto" w:fill="auto"/>
          </w:tcPr>
          <w:p w14:paraId="69A1D215" w14:textId="70FBE571"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(1.73</w:t>
            </w:r>
            <w:r w:rsidR="002B2920">
              <w:rPr>
                <w:rFonts w:ascii="Book Antiqua" w:eastAsiaTheme="minorHAnsi" w:hAnsi="Book Antiqua"/>
              </w:rPr>
              <w:t>)</w:t>
            </w:r>
          </w:p>
        </w:tc>
      </w:tr>
      <w:tr w:rsidR="00C83F02" w:rsidRPr="00C83F02" w14:paraId="5D372384" w14:textId="77777777" w:rsidTr="00AD6DBD">
        <w:tc>
          <w:tcPr>
            <w:tcW w:w="1645" w:type="pct"/>
            <w:shd w:val="clear" w:color="auto" w:fill="auto"/>
          </w:tcPr>
          <w:p w14:paraId="6AD6D91A" w14:textId="6E91038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Combined diseases</w:t>
            </w:r>
          </w:p>
        </w:tc>
        <w:tc>
          <w:tcPr>
            <w:tcW w:w="984" w:type="pct"/>
            <w:shd w:val="clear" w:color="auto" w:fill="auto"/>
          </w:tcPr>
          <w:p w14:paraId="4F53A7C4" w14:textId="35562E1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5757F26D" w14:textId="48CF53F9"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63FC32D6" w14:textId="1457FC6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37C6F88B" w14:textId="77777777" w:rsidTr="00AD6DBD">
        <w:tc>
          <w:tcPr>
            <w:tcW w:w="1645" w:type="pct"/>
            <w:shd w:val="clear" w:color="auto" w:fill="auto"/>
          </w:tcPr>
          <w:p w14:paraId="275A6EBF" w14:textId="31C46F1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GI</w:t>
            </w:r>
            <w:r w:rsidRPr="00C83F02">
              <w:rPr>
                <w:rFonts w:ascii="Book Antiqua" w:eastAsiaTheme="minorHAnsi" w:hAnsi="Book Antiqua"/>
                <w:caps/>
              </w:rPr>
              <w:t xml:space="preserve"> </w:t>
            </w:r>
            <w:r w:rsidRPr="00C83F02">
              <w:rPr>
                <w:rFonts w:ascii="Book Antiqua" w:eastAsiaTheme="minorHAnsi" w:hAnsi="Book Antiqua"/>
              </w:rPr>
              <w:t>tumors</w:t>
            </w:r>
          </w:p>
        </w:tc>
        <w:tc>
          <w:tcPr>
            <w:tcW w:w="984" w:type="pct"/>
            <w:shd w:val="clear" w:color="auto" w:fill="auto"/>
          </w:tcPr>
          <w:p w14:paraId="53576F86" w14:textId="6B5FDC5D"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5C5E5539" w14:textId="2893085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(1.86</w:t>
            </w:r>
            <w:r w:rsidR="002B2920">
              <w:rPr>
                <w:rFonts w:ascii="Book Antiqua" w:eastAsiaTheme="minorHAnsi" w:hAnsi="Book Antiqua"/>
              </w:rPr>
              <w:t>)</w:t>
            </w:r>
          </w:p>
        </w:tc>
        <w:tc>
          <w:tcPr>
            <w:tcW w:w="874" w:type="pct"/>
            <w:shd w:val="clear" w:color="auto" w:fill="auto"/>
          </w:tcPr>
          <w:p w14:paraId="29F85AFA" w14:textId="36C844E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(1.73</w:t>
            </w:r>
            <w:r w:rsidR="002B2920">
              <w:rPr>
                <w:rFonts w:ascii="Book Antiqua" w:eastAsiaTheme="minorHAnsi" w:hAnsi="Book Antiqua"/>
              </w:rPr>
              <w:t>)</w:t>
            </w:r>
          </w:p>
        </w:tc>
      </w:tr>
      <w:tr w:rsidR="00C83F02" w:rsidRPr="00C83F02" w14:paraId="307E3F18" w14:textId="77777777" w:rsidTr="00AD6DBD">
        <w:tc>
          <w:tcPr>
            <w:tcW w:w="1645" w:type="pct"/>
            <w:shd w:val="clear" w:color="auto" w:fill="auto"/>
          </w:tcPr>
          <w:p w14:paraId="6739D086" w14:textId="662E7AE0"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GU</w:t>
            </w:r>
            <w:r w:rsidRPr="00C83F02">
              <w:rPr>
                <w:rFonts w:ascii="Book Antiqua" w:eastAsiaTheme="minorHAnsi" w:hAnsi="Book Antiqua"/>
                <w:caps/>
              </w:rPr>
              <w:t xml:space="preserve"> </w:t>
            </w:r>
            <w:r w:rsidRPr="00C83F02">
              <w:rPr>
                <w:rFonts w:ascii="Book Antiqua" w:eastAsiaTheme="minorHAnsi" w:hAnsi="Book Antiqua"/>
              </w:rPr>
              <w:t>tumors</w:t>
            </w:r>
          </w:p>
        </w:tc>
        <w:tc>
          <w:tcPr>
            <w:tcW w:w="984" w:type="pct"/>
            <w:shd w:val="clear" w:color="auto" w:fill="auto"/>
          </w:tcPr>
          <w:p w14:paraId="30019154" w14:textId="0D643F6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7310587" w14:textId="1CC21D1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(3.11</w:t>
            </w:r>
            <w:r w:rsidR="002B2920">
              <w:rPr>
                <w:rFonts w:ascii="Book Antiqua" w:eastAsiaTheme="minorHAnsi" w:hAnsi="Book Antiqua"/>
              </w:rPr>
              <w:t>)</w:t>
            </w:r>
          </w:p>
        </w:tc>
        <w:tc>
          <w:tcPr>
            <w:tcW w:w="874" w:type="pct"/>
            <w:shd w:val="clear" w:color="auto" w:fill="auto"/>
          </w:tcPr>
          <w:p w14:paraId="3EADE6DB" w14:textId="50A3D9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(2.89</w:t>
            </w:r>
            <w:r w:rsidR="002B2920">
              <w:rPr>
                <w:rFonts w:ascii="Book Antiqua" w:eastAsiaTheme="minorHAnsi" w:hAnsi="Book Antiqua"/>
              </w:rPr>
              <w:t>)</w:t>
            </w:r>
          </w:p>
        </w:tc>
      </w:tr>
      <w:tr w:rsidR="00C83F02" w:rsidRPr="00C83F02" w14:paraId="4A544737" w14:textId="77777777" w:rsidTr="00AD6DBD">
        <w:tc>
          <w:tcPr>
            <w:tcW w:w="1645" w:type="pct"/>
            <w:shd w:val="clear" w:color="auto" w:fill="auto"/>
          </w:tcPr>
          <w:p w14:paraId="764745E5" w14:textId="49CA2E39"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Breast tumors</w:t>
            </w:r>
          </w:p>
        </w:tc>
        <w:tc>
          <w:tcPr>
            <w:tcW w:w="984" w:type="pct"/>
            <w:shd w:val="clear" w:color="auto" w:fill="auto"/>
          </w:tcPr>
          <w:p w14:paraId="27515BA7" w14:textId="69D54A4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7735DA13" w14:textId="31BFA4C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 (4.35</w:t>
            </w:r>
            <w:r w:rsidR="002B2920">
              <w:rPr>
                <w:rFonts w:ascii="Book Antiqua" w:eastAsiaTheme="minorHAnsi" w:hAnsi="Book Antiqua"/>
              </w:rPr>
              <w:t>)</w:t>
            </w:r>
          </w:p>
        </w:tc>
        <w:tc>
          <w:tcPr>
            <w:tcW w:w="874" w:type="pct"/>
            <w:shd w:val="clear" w:color="auto" w:fill="auto"/>
          </w:tcPr>
          <w:p w14:paraId="67FC04E2" w14:textId="381EB91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(4.62</w:t>
            </w:r>
            <w:r w:rsidR="002B2920">
              <w:rPr>
                <w:rFonts w:ascii="Book Antiqua" w:eastAsiaTheme="minorHAnsi" w:hAnsi="Book Antiqua"/>
              </w:rPr>
              <w:t>)</w:t>
            </w:r>
          </w:p>
        </w:tc>
      </w:tr>
      <w:tr w:rsidR="00C83F02" w:rsidRPr="00C83F02" w14:paraId="7DC2C10F" w14:textId="77777777" w:rsidTr="00AD6DBD">
        <w:tc>
          <w:tcPr>
            <w:tcW w:w="1645" w:type="pct"/>
            <w:tcBorders>
              <w:bottom w:val="single" w:sz="4" w:space="0" w:color="auto"/>
            </w:tcBorders>
            <w:shd w:val="clear" w:color="auto" w:fill="auto"/>
          </w:tcPr>
          <w:p w14:paraId="1E3CDF27" w14:textId="1A126FD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Other tumors</w:t>
            </w:r>
          </w:p>
        </w:tc>
        <w:tc>
          <w:tcPr>
            <w:tcW w:w="984" w:type="pct"/>
            <w:tcBorders>
              <w:bottom w:val="single" w:sz="4" w:space="0" w:color="auto"/>
            </w:tcBorders>
            <w:shd w:val="clear" w:color="auto" w:fill="auto"/>
          </w:tcPr>
          <w:p w14:paraId="20498A4D" w14:textId="150116D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tcBorders>
              <w:bottom w:val="single" w:sz="4" w:space="0" w:color="auto"/>
            </w:tcBorders>
            <w:shd w:val="clear" w:color="auto" w:fill="auto"/>
          </w:tcPr>
          <w:p w14:paraId="404B691D" w14:textId="4CAD893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(3.11</w:t>
            </w:r>
            <w:r w:rsidR="002B2920">
              <w:rPr>
                <w:rFonts w:ascii="Book Antiqua" w:eastAsiaTheme="minorHAnsi" w:hAnsi="Book Antiqua"/>
              </w:rPr>
              <w:t>)</w:t>
            </w:r>
          </w:p>
        </w:tc>
        <w:tc>
          <w:tcPr>
            <w:tcW w:w="874" w:type="pct"/>
            <w:tcBorders>
              <w:bottom w:val="single" w:sz="4" w:space="0" w:color="auto"/>
            </w:tcBorders>
            <w:shd w:val="clear" w:color="auto" w:fill="auto"/>
          </w:tcPr>
          <w:p w14:paraId="280C5FC5" w14:textId="2B7A6B1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(2.89</w:t>
            </w:r>
            <w:r w:rsidR="002B2920">
              <w:rPr>
                <w:rFonts w:ascii="Book Antiqua" w:eastAsiaTheme="minorHAnsi" w:hAnsi="Book Antiqua"/>
              </w:rPr>
              <w:t>)</w:t>
            </w:r>
          </w:p>
        </w:tc>
      </w:tr>
    </w:tbl>
    <w:p w14:paraId="3795AE93" w14:textId="0F11EAE9" w:rsidR="00A74332" w:rsidRDefault="00F5550B" w:rsidP="0073351C">
      <w:pPr>
        <w:spacing w:line="360" w:lineRule="auto"/>
        <w:jc w:val="both"/>
        <w:rPr>
          <w:rFonts w:ascii="Book Antiqua" w:eastAsia="Book Antiqua" w:hAnsi="Book Antiqua" w:cs="Book Antiqua"/>
          <w:color w:val="000000"/>
        </w:rPr>
      </w:pPr>
      <w:r w:rsidRPr="00F5550B">
        <w:rPr>
          <w:rFonts w:ascii="Book Antiqua" w:eastAsiaTheme="minorHAnsi" w:hAnsi="Book Antiqua"/>
          <w:vertAlign w:val="superscript"/>
        </w:rPr>
        <w:t>1</w:t>
      </w:r>
      <w:r w:rsidR="006462B7" w:rsidRPr="006462B7">
        <w:rPr>
          <w:rFonts w:ascii="Book Antiqua" w:eastAsiaTheme="minorHAnsi" w:hAnsi="Book Antiqua"/>
          <w:i/>
          <w:iCs/>
        </w:rPr>
        <w:t>n</w:t>
      </w:r>
      <w:r w:rsidR="006462B7">
        <w:rPr>
          <w:rFonts w:ascii="Book Antiqua" w:eastAsiaTheme="minorHAnsi" w:hAnsi="Book Antiqua"/>
        </w:rPr>
        <w:t xml:space="preserve"> For t</w:t>
      </w:r>
      <w:r w:rsidRPr="00C83F02">
        <w:rPr>
          <w:rFonts w:ascii="Book Antiqua" w:eastAsiaTheme="minorHAnsi" w:hAnsi="Book Antiqua"/>
        </w:rPr>
        <w:t>otal number of patients</w:t>
      </w:r>
      <w:r w:rsidR="006462B7">
        <w:rPr>
          <w:rFonts w:ascii="Book Antiqua" w:eastAsiaTheme="minorHAnsi" w:hAnsi="Book Antiqua"/>
        </w:rPr>
        <w:t xml:space="preserve">, other </w:t>
      </w:r>
      <w:r w:rsidR="006462B7" w:rsidRPr="006462B7">
        <w:rPr>
          <w:rFonts w:ascii="Book Antiqua" w:eastAsiaTheme="minorHAnsi" w:hAnsi="Book Antiqua"/>
          <w:i/>
          <w:iCs/>
        </w:rPr>
        <w:t>n</w:t>
      </w:r>
      <w:r w:rsidR="006462B7">
        <w:rPr>
          <w:rFonts w:ascii="Book Antiqua" w:eastAsiaTheme="minorHAnsi" w:hAnsi="Book Antiqua"/>
        </w:rPr>
        <w:t xml:space="preserve"> for n</w:t>
      </w:r>
      <w:r w:rsidRPr="00C83F02">
        <w:rPr>
          <w:rFonts w:ascii="Book Antiqua" w:eastAsiaTheme="minorHAnsi" w:hAnsi="Book Antiqua"/>
        </w:rPr>
        <w:t>umber of patients with relevant data.</w:t>
      </w:r>
      <w:r w:rsidR="00152F81">
        <w:rPr>
          <w:rFonts w:ascii="Book Antiqua" w:eastAsiaTheme="minorHAnsi" w:hAnsi="Book Antiqua"/>
        </w:rPr>
        <w:t xml:space="preserve"> </w:t>
      </w:r>
      <w:r w:rsidR="0026661F">
        <w:rPr>
          <w:rFonts w:ascii="Book Antiqua" w:eastAsia="Book Antiqua" w:hAnsi="Book Antiqua" w:cs="Book Antiqua"/>
          <w:color w:val="000000"/>
        </w:rPr>
        <w:t xml:space="preserve">GI: Gastrointestinal; </w:t>
      </w:r>
      <w:r w:rsidR="00152F81">
        <w:rPr>
          <w:rFonts w:ascii="Book Antiqua" w:eastAsia="Book Antiqua" w:hAnsi="Book Antiqua" w:cs="Book Antiqua"/>
          <w:color w:val="000000"/>
          <w:szCs w:val="36"/>
        </w:rPr>
        <w:t xml:space="preserve">GIST: </w:t>
      </w:r>
      <w:r w:rsidR="00152F81">
        <w:rPr>
          <w:rFonts w:ascii="Book Antiqua" w:eastAsia="Book Antiqua" w:hAnsi="Book Antiqua" w:cs="Book Antiqua"/>
          <w:color w:val="000000"/>
        </w:rPr>
        <w:t>Gastrointestinal stromal tumor;</w:t>
      </w:r>
      <w:r w:rsidR="00152F81">
        <w:rPr>
          <w:rFonts w:ascii="Book Antiqua" w:eastAsia="Book Antiqua" w:hAnsi="Book Antiqua" w:cs="Book Antiqua"/>
          <w:color w:val="000000"/>
          <w:szCs w:val="36"/>
        </w:rPr>
        <w:t xml:space="preserve"> </w:t>
      </w:r>
      <w:r w:rsidR="0026661F">
        <w:rPr>
          <w:rFonts w:ascii="Book Antiqua" w:eastAsia="Book Antiqua" w:hAnsi="Book Antiqua" w:cs="Book Antiqua"/>
          <w:color w:val="000000"/>
        </w:rPr>
        <w:t xml:space="preserve">GU: </w:t>
      </w:r>
      <w:r w:rsidR="0026661F" w:rsidRPr="00D93295">
        <w:rPr>
          <w:rFonts w:ascii="Book Antiqua" w:eastAsia="Book Antiqua" w:hAnsi="Book Antiqua" w:cs="Book Antiqua"/>
          <w:color w:val="000000"/>
        </w:rPr>
        <w:t>Genitourinary tract</w:t>
      </w:r>
      <w:r w:rsidR="0026661F">
        <w:rPr>
          <w:rFonts w:ascii="Book Antiqua" w:eastAsia="Book Antiqua" w:hAnsi="Book Antiqua" w:cs="Book Antiqua"/>
          <w:color w:val="000000"/>
        </w:rPr>
        <w:t>;</w:t>
      </w:r>
      <w:r w:rsidR="0026661F">
        <w:rPr>
          <w:rFonts w:ascii="Book Antiqua" w:eastAsia="Book Antiqua" w:hAnsi="Book Antiqua" w:cs="Book Antiqua"/>
          <w:color w:val="000000"/>
          <w:szCs w:val="36"/>
        </w:rPr>
        <w:t xml:space="preserve"> </w:t>
      </w:r>
      <w:r w:rsidR="00152F81">
        <w:rPr>
          <w:rFonts w:ascii="Book Antiqua" w:eastAsia="Book Antiqua" w:hAnsi="Book Antiqua" w:cs="Book Antiqua"/>
          <w:color w:val="000000"/>
          <w:szCs w:val="36"/>
        </w:rPr>
        <w:t xml:space="preserve">PKUPH: </w:t>
      </w:r>
      <w:r w:rsidR="00152F81">
        <w:rPr>
          <w:rFonts w:ascii="Book Antiqua" w:eastAsia="Book Antiqua" w:hAnsi="Book Antiqua" w:cs="Book Antiqua"/>
          <w:color w:val="000000"/>
        </w:rPr>
        <w:t xml:space="preserve">Peking University People’s Hospital; </w:t>
      </w:r>
      <w:r w:rsidR="00E56CC2">
        <w:rPr>
          <w:rFonts w:ascii="Book Antiqua" w:eastAsia="Book Antiqua" w:hAnsi="Book Antiqua" w:cs="Book Antiqua"/>
          <w:color w:val="000000"/>
        </w:rPr>
        <w:t xml:space="preserve">SD: </w:t>
      </w:r>
      <w:r w:rsidR="00E56CC2" w:rsidRPr="00E56CC2">
        <w:rPr>
          <w:rFonts w:ascii="Book Antiqua" w:eastAsia="Book Antiqua" w:hAnsi="Book Antiqua" w:cs="Book Antiqua"/>
          <w:color w:val="000000"/>
        </w:rPr>
        <w:t>Standard deviation</w:t>
      </w:r>
      <w:r w:rsidR="00152F81">
        <w:rPr>
          <w:rFonts w:ascii="Book Antiqua" w:eastAsia="Book Antiqua" w:hAnsi="Book Antiqua" w:cs="Book Antiqua"/>
          <w:color w:val="000000"/>
        </w:rPr>
        <w:t>.</w:t>
      </w:r>
    </w:p>
    <w:p w14:paraId="7F32A5FF" w14:textId="1AFF3CAF" w:rsidR="00C83F02" w:rsidRDefault="00A74332" w:rsidP="0073351C">
      <w:pPr>
        <w:spacing w:line="360" w:lineRule="auto"/>
        <w:jc w:val="both"/>
        <w:rPr>
          <w:rFonts w:ascii="Book Antiqua" w:hAnsi="Book Antiqua"/>
          <w:b/>
          <w:bCs/>
        </w:rPr>
      </w:pPr>
      <w:r>
        <w:rPr>
          <w:rFonts w:ascii="Book Antiqua" w:eastAsia="Book Antiqua" w:hAnsi="Book Antiqua" w:cs="Book Antiqua"/>
          <w:color w:val="000000"/>
        </w:rPr>
        <w:br w:type="page"/>
      </w:r>
      <w:r w:rsidRPr="00A74332">
        <w:rPr>
          <w:rFonts w:ascii="Book Antiqua" w:eastAsia="Book Antiqua" w:hAnsi="Book Antiqua" w:cs="Book Antiqua"/>
          <w:b/>
          <w:bCs/>
          <w:color w:val="000000"/>
        </w:rPr>
        <w:lastRenderedPageBreak/>
        <w:t xml:space="preserve">Table </w:t>
      </w:r>
      <w:r w:rsidR="00714F9E">
        <w:rPr>
          <w:rFonts w:ascii="Book Antiqua" w:eastAsia="Book Antiqua" w:hAnsi="Book Antiqua" w:cs="Book Antiqua"/>
          <w:b/>
          <w:bCs/>
          <w:color w:val="000000"/>
        </w:rPr>
        <w:t>2</w:t>
      </w:r>
      <w:r w:rsidR="00714F9E" w:rsidRPr="00A74332">
        <w:rPr>
          <w:rFonts w:ascii="Book Antiqua" w:eastAsia="Book Antiqua" w:hAnsi="Book Antiqua" w:cs="Book Antiqua"/>
          <w:b/>
          <w:bCs/>
          <w:color w:val="000000"/>
        </w:rPr>
        <w:t xml:space="preserve"> </w:t>
      </w:r>
      <w:r w:rsidRPr="00A74332">
        <w:rPr>
          <w:rFonts w:ascii="Book Antiqua" w:eastAsia="Book Antiqua" w:hAnsi="Book Antiqua" w:cs="Book Antiqua"/>
          <w:b/>
          <w:bCs/>
          <w:color w:val="000000"/>
        </w:rPr>
        <w:t xml:space="preserve">Tumor and pathological features of patients with </w:t>
      </w:r>
      <w:r>
        <w:rPr>
          <w:rFonts w:ascii="Book Antiqua" w:hAnsi="Book Antiqua"/>
          <w:b/>
          <w:bCs/>
        </w:rPr>
        <w:t>m</w:t>
      </w:r>
      <w:r w:rsidRPr="0073351C">
        <w:rPr>
          <w:rFonts w:ascii="Book Antiqua" w:hAnsi="Book Antiqua"/>
          <w:b/>
          <w:bCs/>
        </w:rPr>
        <w:t>ultiple gastrointestinal stromal tumors</w:t>
      </w:r>
      <w:r w:rsidR="00F235F5">
        <w:rPr>
          <w:rFonts w:ascii="Book Antiqua" w:hAnsi="Book Antiqua"/>
          <w:b/>
          <w:bCs/>
        </w:rPr>
        <w:t xml:space="preserve">, </w:t>
      </w:r>
      <w:r w:rsidR="00F235F5" w:rsidRPr="00BD2E34">
        <w:rPr>
          <w:rFonts w:ascii="Book Antiqua" w:hAnsi="Book Antiqua"/>
          <w:b/>
          <w:bCs/>
          <w:i/>
        </w:rPr>
        <w:t>n</w:t>
      </w:r>
      <w:r w:rsidR="00F235F5">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143"/>
        <w:gridCol w:w="3041"/>
        <w:gridCol w:w="2168"/>
      </w:tblGrid>
      <w:tr w:rsidR="00A74332" w:rsidRPr="00A74332" w14:paraId="32E19E52" w14:textId="77777777" w:rsidTr="00412D70">
        <w:trPr>
          <w:trHeight w:val="905"/>
        </w:trPr>
        <w:tc>
          <w:tcPr>
            <w:tcW w:w="1161" w:type="pct"/>
            <w:tcBorders>
              <w:top w:val="single" w:sz="4" w:space="0" w:color="auto"/>
              <w:bottom w:val="single" w:sz="4" w:space="0" w:color="auto"/>
            </w:tcBorders>
          </w:tcPr>
          <w:p w14:paraId="3F056A65" w14:textId="77777777" w:rsidR="00A74332" w:rsidRPr="00A74332" w:rsidRDefault="00A74332" w:rsidP="00C62E5D">
            <w:pPr>
              <w:spacing w:line="360" w:lineRule="auto"/>
              <w:jc w:val="both"/>
              <w:rPr>
                <w:rFonts w:ascii="Book Antiqua" w:eastAsiaTheme="minorHAnsi" w:hAnsi="Book Antiqua"/>
              </w:rPr>
            </w:pPr>
          </w:p>
        </w:tc>
        <w:tc>
          <w:tcPr>
            <w:tcW w:w="1119" w:type="pct"/>
            <w:tcBorders>
              <w:top w:val="single" w:sz="4" w:space="0" w:color="auto"/>
              <w:bottom w:val="single" w:sz="4" w:space="0" w:color="auto"/>
            </w:tcBorders>
          </w:tcPr>
          <w:p w14:paraId="4DCF6A99" w14:textId="34C972B9"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 xml:space="preserve">PKUPH </w:t>
            </w:r>
            <w:r w:rsidR="00C62E5D" w:rsidRPr="00A74332">
              <w:rPr>
                <w:rFonts w:ascii="Book Antiqua" w:eastAsiaTheme="minorHAnsi" w:hAnsi="Book Antiqua"/>
                <w:b/>
                <w:bCs/>
              </w:rPr>
              <w:t>patients</w:t>
            </w:r>
            <w:r w:rsidR="00874F14">
              <w:rPr>
                <w:rFonts w:ascii="Book Antiqua" w:eastAsiaTheme="minorHAnsi" w:hAnsi="Book Antiqua"/>
                <w:b/>
                <w:bCs/>
              </w:rPr>
              <w:t>,</w:t>
            </w:r>
            <w:r w:rsidRPr="00A74332">
              <w:rPr>
                <w:rFonts w:ascii="Book Antiqua" w:eastAsiaTheme="minorHAnsi" w:hAnsi="Book Antiqua"/>
                <w:b/>
                <w:bCs/>
              </w:rPr>
              <w:t xml:space="preserve"> </w:t>
            </w:r>
            <w:r w:rsidRPr="00C62E5D">
              <w:rPr>
                <w:rFonts w:ascii="Book Antiqua" w:eastAsiaTheme="minorHAnsi" w:hAnsi="Book Antiqua"/>
                <w:b/>
                <w:bCs/>
                <w:i/>
                <w:iCs/>
              </w:rPr>
              <w:t>n</w:t>
            </w:r>
            <w:r w:rsidR="00C62E5D">
              <w:rPr>
                <w:rFonts w:ascii="Book Antiqua" w:eastAsiaTheme="minorHAnsi" w:hAnsi="Book Antiqua"/>
                <w:b/>
                <w:bCs/>
                <w:caps/>
              </w:rPr>
              <w:t xml:space="preserve"> </w:t>
            </w:r>
            <w:r w:rsidRPr="00A74332">
              <w:rPr>
                <w:rFonts w:ascii="Book Antiqua" w:eastAsiaTheme="minorHAnsi" w:hAnsi="Book Antiqua"/>
                <w:b/>
                <w:bCs/>
                <w:caps/>
              </w:rPr>
              <w:t>=</w:t>
            </w:r>
            <w:r w:rsidR="00C62E5D">
              <w:rPr>
                <w:rFonts w:ascii="Book Antiqua" w:eastAsiaTheme="minorHAnsi" w:hAnsi="Book Antiqua"/>
                <w:b/>
                <w:bCs/>
                <w:caps/>
              </w:rPr>
              <w:t xml:space="preserve"> </w:t>
            </w:r>
            <w:r w:rsidRPr="00A74332">
              <w:rPr>
                <w:rFonts w:ascii="Book Antiqua" w:eastAsiaTheme="minorHAnsi" w:hAnsi="Book Antiqua"/>
                <w:b/>
                <w:bCs/>
              </w:rPr>
              <w:t>12</w:t>
            </w:r>
            <w:r w:rsidR="00C62E5D" w:rsidRPr="00C62E5D">
              <w:rPr>
                <w:rFonts w:ascii="Book Antiqua" w:eastAsiaTheme="minorHAnsi" w:hAnsi="Book Antiqua"/>
                <w:b/>
                <w:bCs/>
                <w:vertAlign w:val="superscript"/>
              </w:rPr>
              <w:t>1</w:t>
            </w:r>
          </w:p>
        </w:tc>
        <w:tc>
          <w:tcPr>
            <w:tcW w:w="1588" w:type="pct"/>
            <w:tcBorders>
              <w:top w:val="single" w:sz="4" w:space="0" w:color="auto"/>
              <w:bottom w:val="single" w:sz="4" w:space="0" w:color="auto"/>
            </w:tcBorders>
          </w:tcPr>
          <w:p w14:paraId="29395B7B" w14:textId="376E4CFB"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 xml:space="preserve">Literature-based </w:t>
            </w:r>
            <w:r w:rsidR="00C62E5D" w:rsidRPr="00A74332">
              <w:rPr>
                <w:rFonts w:ascii="Book Antiqua" w:eastAsiaTheme="minorHAnsi" w:hAnsi="Book Antiqua"/>
                <w:b/>
                <w:bCs/>
              </w:rPr>
              <w:t>patient</w:t>
            </w:r>
            <w:r w:rsidRPr="00A74332">
              <w:rPr>
                <w:rFonts w:ascii="Book Antiqua" w:eastAsiaTheme="minorHAnsi" w:hAnsi="Book Antiqua"/>
                <w:b/>
                <w:bCs/>
              </w:rPr>
              <w:t>s</w:t>
            </w:r>
            <w:r w:rsidR="00874F14">
              <w:rPr>
                <w:rFonts w:ascii="Book Antiqua" w:eastAsiaTheme="minorHAnsi" w:hAnsi="Book Antiqua"/>
                <w:b/>
                <w:bCs/>
              </w:rPr>
              <w:t>,</w:t>
            </w:r>
            <w:r w:rsidRPr="00A74332">
              <w:rPr>
                <w:rFonts w:ascii="Book Antiqua" w:eastAsiaTheme="minorHAnsi" w:hAnsi="Book Antiqua"/>
                <w:b/>
                <w:bCs/>
                <w:caps/>
              </w:rPr>
              <w:t xml:space="preserve"> </w:t>
            </w:r>
            <w:r w:rsidRPr="00C62E5D">
              <w:rPr>
                <w:rFonts w:ascii="Book Antiqua" w:eastAsiaTheme="minorHAnsi" w:hAnsi="Book Antiqua"/>
                <w:b/>
                <w:bCs/>
                <w:i/>
                <w:iCs/>
              </w:rPr>
              <w:t>n</w:t>
            </w:r>
            <w:r w:rsidR="00C62E5D">
              <w:rPr>
                <w:rFonts w:ascii="Book Antiqua" w:eastAsiaTheme="minorHAnsi" w:hAnsi="Book Antiqua"/>
                <w:b/>
                <w:bCs/>
                <w:caps/>
              </w:rPr>
              <w:t xml:space="preserve"> </w:t>
            </w:r>
            <w:r w:rsidRPr="00A74332">
              <w:rPr>
                <w:rFonts w:ascii="Book Antiqua" w:eastAsiaTheme="minorHAnsi" w:hAnsi="Book Antiqua"/>
                <w:b/>
                <w:bCs/>
                <w:caps/>
              </w:rPr>
              <w:t>=</w:t>
            </w:r>
            <w:r w:rsidR="00C62E5D">
              <w:rPr>
                <w:rFonts w:ascii="Book Antiqua" w:eastAsiaTheme="minorHAnsi" w:hAnsi="Book Antiqua"/>
                <w:b/>
                <w:bCs/>
                <w:caps/>
              </w:rPr>
              <w:t xml:space="preserve"> </w:t>
            </w:r>
            <w:r w:rsidRPr="00A74332">
              <w:rPr>
                <w:rFonts w:ascii="Book Antiqua" w:eastAsiaTheme="minorHAnsi" w:hAnsi="Book Antiqua"/>
                <w:b/>
                <w:bCs/>
                <w:caps/>
              </w:rPr>
              <w:t>161</w:t>
            </w:r>
            <w:r w:rsidR="00C62E5D" w:rsidRPr="00C62E5D">
              <w:rPr>
                <w:rFonts w:ascii="Book Antiqua" w:eastAsiaTheme="minorHAnsi" w:hAnsi="Book Antiqua"/>
                <w:b/>
                <w:bCs/>
                <w:vertAlign w:val="superscript"/>
              </w:rPr>
              <w:t>1</w:t>
            </w:r>
          </w:p>
        </w:tc>
        <w:tc>
          <w:tcPr>
            <w:tcW w:w="1132" w:type="pct"/>
            <w:tcBorders>
              <w:top w:val="single" w:sz="4" w:space="0" w:color="auto"/>
              <w:bottom w:val="single" w:sz="4" w:space="0" w:color="auto"/>
            </w:tcBorders>
          </w:tcPr>
          <w:p w14:paraId="187746BE" w14:textId="215B2382"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Total</w:t>
            </w:r>
            <w:r w:rsidRPr="00A74332">
              <w:rPr>
                <w:rFonts w:ascii="Book Antiqua" w:eastAsiaTheme="minorHAnsi" w:hAnsi="Book Antiqua"/>
                <w:b/>
                <w:bCs/>
                <w:caps/>
              </w:rPr>
              <w:t xml:space="preserve"> </w:t>
            </w:r>
            <w:r w:rsidR="00C62E5D" w:rsidRPr="00A74332">
              <w:rPr>
                <w:rFonts w:ascii="Book Antiqua" w:eastAsiaTheme="minorHAnsi" w:hAnsi="Book Antiqua"/>
                <w:b/>
                <w:bCs/>
              </w:rPr>
              <w:t>patie</w:t>
            </w:r>
            <w:r w:rsidRPr="00A74332">
              <w:rPr>
                <w:rFonts w:ascii="Book Antiqua" w:eastAsiaTheme="minorHAnsi" w:hAnsi="Book Antiqua"/>
                <w:b/>
                <w:bCs/>
              </w:rPr>
              <w:t>nts</w:t>
            </w:r>
            <w:r w:rsidR="00874F14">
              <w:rPr>
                <w:rFonts w:ascii="Book Antiqua" w:eastAsiaTheme="minorHAnsi" w:hAnsi="Book Antiqua"/>
                <w:b/>
                <w:bCs/>
              </w:rPr>
              <w:t>,</w:t>
            </w:r>
            <w:r w:rsidRPr="00A74332">
              <w:rPr>
                <w:rFonts w:ascii="Book Antiqua" w:eastAsiaTheme="minorHAnsi" w:hAnsi="Book Antiqua"/>
                <w:b/>
                <w:bCs/>
              </w:rPr>
              <w:t xml:space="preserve"> </w:t>
            </w:r>
            <w:r w:rsidRPr="00C62E5D">
              <w:rPr>
                <w:rFonts w:ascii="Book Antiqua" w:eastAsiaTheme="minorHAnsi" w:hAnsi="Book Antiqua"/>
                <w:b/>
                <w:bCs/>
                <w:i/>
                <w:iCs/>
              </w:rPr>
              <w:t>n</w:t>
            </w:r>
            <w:r w:rsidR="00C62E5D">
              <w:rPr>
                <w:rFonts w:ascii="Book Antiqua" w:eastAsiaTheme="minorHAnsi" w:hAnsi="Book Antiqua"/>
                <w:b/>
                <w:bCs/>
              </w:rPr>
              <w:t xml:space="preserve"> </w:t>
            </w:r>
            <w:r w:rsidRPr="00A74332">
              <w:rPr>
                <w:rFonts w:ascii="Book Antiqua" w:eastAsiaTheme="minorHAnsi" w:hAnsi="Book Antiqua"/>
                <w:b/>
                <w:bCs/>
              </w:rPr>
              <w:t>=</w:t>
            </w:r>
            <w:r w:rsidR="00C62E5D">
              <w:rPr>
                <w:rFonts w:ascii="Book Antiqua" w:eastAsiaTheme="minorHAnsi" w:hAnsi="Book Antiqua"/>
                <w:b/>
                <w:bCs/>
              </w:rPr>
              <w:t xml:space="preserve"> </w:t>
            </w:r>
            <w:r w:rsidRPr="00A74332">
              <w:rPr>
                <w:rFonts w:ascii="Book Antiqua" w:eastAsiaTheme="minorHAnsi" w:hAnsi="Book Antiqua"/>
                <w:b/>
                <w:bCs/>
              </w:rPr>
              <w:t>173</w:t>
            </w:r>
            <w:r w:rsidR="00C62E5D" w:rsidRPr="00C62E5D">
              <w:rPr>
                <w:rFonts w:ascii="Book Antiqua" w:eastAsiaTheme="minorHAnsi" w:hAnsi="Book Antiqua"/>
                <w:b/>
                <w:bCs/>
                <w:vertAlign w:val="superscript"/>
              </w:rPr>
              <w:t>1</w:t>
            </w:r>
          </w:p>
        </w:tc>
      </w:tr>
      <w:tr w:rsidR="00A74332" w:rsidRPr="00A74332" w14:paraId="6C0DE4A6" w14:textId="77777777" w:rsidTr="00412D70">
        <w:tc>
          <w:tcPr>
            <w:tcW w:w="1161" w:type="pct"/>
            <w:tcBorders>
              <w:top w:val="single" w:sz="4" w:space="0" w:color="auto"/>
            </w:tcBorders>
          </w:tcPr>
          <w:p w14:paraId="3B0566A0" w14:textId="08B906CC"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Site</w:t>
            </w:r>
          </w:p>
        </w:tc>
        <w:tc>
          <w:tcPr>
            <w:tcW w:w="1119" w:type="pct"/>
            <w:tcBorders>
              <w:top w:val="single" w:sz="4" w:space="0" w:color="auto"/>
            </w:tcBorders>
          </w:tcPr>
          <w:p w14:paraId="593ECCFC" w14:textId="74968937"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00A74332"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tcBorders>
              <w:top w:val="single" w:sz="4" w:space="0" w:color="auto"/>
            </w:tcBorders>
            <w:shd w:val="clear" w:color="auto" w:fill="auto"/>
          </w:tcPr>
          <w:p w14:paraId="594AB69D" w14:textId="4E952FEB"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330</w:t>
            </w:r>
          </w:p>
        </w:tc>
        <w:tc>
          <w:tcPr>
            <w:tcW w:w="1132" w:type="pct"/>
            <w:tcBorders>
              <w:top w:val="single" w:sz="4" w:space="0" w:color="auto"/>
            </w:tcBorders>
            <w:shd w:val="clear" w:color="auto" w:fill="auto"/>
          </w:tcPr>
          <w:p w14:paraId="224C816D" w14:textId="056782FC"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370</w:t>
            </w:r>
          </w:p>
        </w:tc>
      </w:tr>
      <w:tr w:rsidR="00A74332" w:rsidRPr="00A74332" w14:paraId="6115AB77" w14:textId="77777777" w:rsidTr="00412D70">
        <w:tc>
          <w:tcPr>
            <w:tcW w:w="1161" w:type="pct"/>
          </w:tcPr>
          <w:p w14:paraId="6C099B07" w14:textId="3243F650"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Stomach</w:t>
            </w:r>
          </w:p>
        </w:tc>
        <w:tc>
          <w:tcPr>
            <w:tcW w:w="1119" w:type="pct"/>
          </w:tcPr>
          <w:p w14:paraId="478D5CF2" w14:textId="0554647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22 (55.00</w:t>
            </w:r>
            <w:r w:rsidR="00CC2409">
              <w:rPr>
                <w:rFonts w:ascii="Book Antiqua" w:eastAsiaTheme="minorHAnsi" w:hAnsi="Book Antiqua"/>
              </w:rPr>
              <w:t>)</w:t>
            </w:r>
          </w:p>
        </w:tc>
        <w:tc>
          <w:tcPr>
            <w:tcW w:w="1588" w:type="pct"/>
            <w:shd w:val="clear" w:color="auto" w:fill="auto"/>
          </w:tcPr>
          <w:p w14:paraId="15337E11" w14:textId="7CB8469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121 (36.67</w:t>
            </w:r>
            <w:r w:rsidR="00CC2409">
              <w:rPr>
                <w:rFonts w:ascii="Book Antiqua" w:eastAsiaTheme="minorHAnsi" w:hAnsi="Book Antiqua"/>
              </w:rPr>
              <w:t>)</w:t>
            </w:r>
          </w:p>
        </w:tc>
        <w:tc>
          <w:tcPr>
            <w:tcW w:w="1132" w:type="pct"/>
            <w:shd w:val="clear" w:color="auto" w:fill="auto"/>
          </w:tcPr>
          <w:p w14:paraId="737816F5" w14:textId="14DC014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143 (38.65</w:t>
            </w:r>
            <w:r w:rsidR="00CC2409">
              <w:rPr>
                <w:rFonts w:ascii="Book Antiqua" w:eastAsiaTheme="minorHAnsi" w:hAnsi="Book Antiqua"/>
              </w:rPr>
              <w:t>)</w:t>
            </w:r>
          </w:p>
        </w:tc>
      </w:tr>
      <w:tr w:rsidR="00A74332" w:rsidRPr="00A74332" w14:paraId="1140809B" w14:textId="77777777" w:rsidTr="00412D70">
        <w:tc>
          <w:tcPr>
            <w:tcW w:w="1161" w:type="pct"/>
          </w:tcPr>
          <w:p w14:paraId="175FD4D1" w14:textId="7C79ECC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Small intestine</w:t>
            </w:r>
          </w:p>
        </w:tc>
        <w:tc>
          <w:tcPr>
            <w:tcW w:w="1119" w:type="pct"/>
          </w:tcPr>
          <w:p w14:paraId="52740E92" w14:textId="57DB0776"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17 (42.50</w:t>
            </w:r>
            <w:r w:rsidR="00CC2409">
              <w:rPr>
                <w:rFonts w:ascii="Book Antiqua" w:eastAsiaTheme="minorHAnsi" w:hAnsi="Book Antiqua"/>
              </w:rPr>
              <w:t>)</w:t>
            </w:r>
          </w:p>
        </w:tc>
        <w:tc>
          <w:tcPr>
            <w:tcW w:w="1588" w:type="pct"/>
            <w:shd w:val="clear" w:color="auto" w:fill="auto"/>
          </w:tcPr>
          <w:p w14:paraId="495FDD2B" w14:textId="657EB95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201 (60.91</w:t>
            </w:r>
            <w:r w:rsidR="00CC2409">
              <w:rPr>
                <w:rFonts w:ascii="Book Antiqua" w:eastAsiaTheme="minorHAnsi" w:hAnsi="Book Antiqua"/>
              </w:rPr>
              <w:t>)</w:t>
            </w:r>
          </w:p>
        </w:tc>
        <w:tc>
          <w:tcPr>
            <w:tcW w:w="1132" w:type="pct"/>
            <w:shd w:val="clear" w:color="auto" w:fill="auto"/>
          </w:tcPr>
          <w:p w14:paraId="7DB48432" w14:textId="044DD4B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218 (58.92</w:t>
            </w:r>
            <w:r w:rsidR="00CC2409">
              <w:rPr>
                <w:rFonts w:ascii="Book Antiqua" w:eastAsiaTheme="minorHAnsi" w:hAnsi="Book Antiqua"/>
              </w:rPr>
              <w:t>)</w:t>
            </w:r>
          </w:p>
        </w:tc>
      </w:tr>
      <w:tr w:rsidR="00A74332" w:rsidRPr="00A74332" w14:paraId="06703D7F" w14:textId="77777777" w:rsidTr="00412D70">
        <w:tc>
          <w:tcPr>
            <w:tcW w:w="1161" w:type="pct"/>
          </w:tcPr>
          <w:p w14:paraId="72927952" w14:textId="566D2C9E"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Duodenum</w:t>
            </w:r>
          </w:p>
        </w:tc>
        <w:tc>
          <w:tcPr>
            <w:tcW w:w="1119" w:type="pct"/>
          </w:tcPr>
          <w:p w14:paraId="784535C6" w14:textId="77534B3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 (2.50</w:t>
            </w:r>
            <w:r w:rsidR="00CC2409">
              <w:rPr>
                <w:rFonts w:ascii="Book Antiqua" w:eastAsiaTheme="minorHAnsi" w:hAnsi="Book Antiqua"/>
              </w:rPr>
              <w:t>)</w:t>
            </w:r>
          </w:p>
        </w:tc>
        <w:tc>
          <w:tcPr>
            <w:tcW w:w="1588" w:type="pct"/>
            <w:shd w:val="clear" w:color="auto" w:fill="auto"/>
          </w:tcPr>
          <w:p w14:paraId="122CD7DB" w14:textId="475AEBF1"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27 (8.18</w:t>
            </w:r>
            <w:r w:rsidR="00CC2409">
              <w:rPr>
                <w:rFonts w:ascii="Book Antiqua" w:eastAsiaTheme="minorHAnsi" w:hAnsi="Book Antiqua"/>
              </w:rPr>
              <w:t>)</w:t>
            </w:r>
          </w:p>
        </w:tc>
        <w:tc>
          <w:tcPr>
            <w:tcW w:w="1132" w:type="pct"/>
            <w:shd w:val="clear" w:color="auto" w:fill="auto"/>
          </w:tcPr>
          <w:p w14:paraId="5D61A7D3" w14:textId="3BBEA88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28 (7.57</w:t>
            </w:r>
            <w:r w:rsidR="00CC2409">
              <w:rPr>
                <w:rFonts w:ascii="Book Antiqua" w:eastAsiaTheme="minorHAnsi" w:hAnsi="Book Antiqua"/>
              </w:rPr>
              <w:t>)</w:t>
            </w:r>
          </w:p>
        </w:tc>
      </w:tr>
      <w:tr w:rsidR="00A74332" w:rsidRPr="00A74332" w14:paraId="6D7E0930" w14:textId="77777777" w:rsidTr="00412D70">
        <w:tc>
          <w:tcPr>
            <w:tcW w:w="1161" w:type="pct"/>
          </w:tcPr>
          <w:p w14:paraId="1AF3DD92" w14:textId="03B30D3C"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Jejunum</w:t>
            </w:r>
          </w:p>
        </w:tc>
        <w:tc>
          <w:tcPr>
            <w:tcW w:w="1119" w:type="pct"/>
          </w:tcPr>
          <w:p w14:paraId="1887F8DE" w14:textId="45A7810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 (10.00</w:t>
            </w:r>
            <w:r w:rsidR="00CC2409">
              <w:rPr>
                <w:rFonts w:ascii="Book Antiqua" w:eastAsiaTheme="minorHAnsi" w:hAnsi="Book Antiqua"/>
              </w:rPr>
              <w:t>)</w:t>
            </w:r>
          </w:p>
        </w:tc>
        <w:tc>
          <w:tcPr>
            <w:tcW w:w="1588" w:type="pct"/>
            <w:shd w:val="clear" w:color="auto" w:fill="auto"/>
          </w:tcPr>
          <w:p w14:paraId="3363136C" w14:textId="19F06E0F"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68 (20.61</w:t>
            </w:r>
            <w:r w:rsidR="00CC2409">
              <w:rPr>
                <w:rFonts w:ascii="Book Antiqua" w:eastAsiaTheme="minorHAnsi" w:hAnsi="Book Antiqua"/>
              </w:rPr>
              <w:t>)</w:t>
            </w:r>
          </w:p>
        </w:tc>
        <w:tc>
          <w:tcPr>
            <w:tcW w:w="1132" w:type="pct"/>
            <w:shd w:val="clear" w:color="auto" w:fill="auto"/>
          </w:tcPr>
          <w:p w14:paraId="7AECE79A" w14:textId="1B695C8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72 (19.46</w:t>
            </w:r>
            <w:r w:rsidR="00CC2409">
              <w:rPr>
                <w:rFonts w:ascii="Book Antiqua" w:eastAsiaTheme="minorHAnsi" w:hAnsi="Book Antiqua"/>
              </w:rPr>
              <w:t>)</w:t>
            </w:r>
          </w:p>
        </w:tc>
      </w:tr>
      <w:tr w:rsidR="00A74332" w:rsidRPr="00A74332" w14:paraId="43A94038" w14:textId="77777777" w:rsidTr="00412D70">
        <w:tc>
          <w:tcPr>
            <w:tcW w:w="1161" w:type="pct"/>
          </w:tcPr>
          <w:p w14:paraId="1733553A" w14:textId="7F3CD384"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Ileum</w:t>
            </w:r>
          </w:p>
        </w:tc>
        <w:tc>
          <w:tcPr>
            <w:tcW w:w="1119" w:type="pct"/>
          </w:tcPr>
          <w:p w14:paraId="27593D02" w14:textId="59C0745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(7.50</w:t>
            </w:r>
            <w:r w:rsidR="00CC2409">
              <w:rPr>
                <w:rFonts w:ascii="Book Antiqua" w:eastAsiaTheme="minorHAnsi" w:hAnsi="Book Antiqua"/>
              </w:rPr>
              <w:t>)</w:t>
            </w:r>
          </w:p>
        </w:tc>
        <w:tc>
          <w:tcPr>
            <w:tcW w:w="1588" w:type="pct"/>
            <w:shd w:val="clear" w:color="auto" w:fill="auto"/>
          </w:tcPr>
          <w:p w14:paraId="25862C47" w14:textId="6532CF5E"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25 (7.58</w:t>
            </w:r>
            <w:r w:rsidR="00CC2409">
              <w:rPr>
                <w:rFonts w:ascii="Book Antiqua" w:eastAsiaTheme="minorHAnsi" w:hAnsi="Book Antiqua"/>
              </w:rPr>
              <w:t>)</w:t>
            </w:r>
          </w:p>
        </w:tc>
        <w:tc>
          <w:tcPr>
            <w:tcW w:w="1132" w:type="pct"/>
            <w:shd w:val="clear" w:color="auto" w:fill="auto"/>
          </w:tcPr>
          <w:p w14:paraId="275D5C43" w14:textId="6063051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28 (7.57</w:t>
            </w:r>
            <w:r w:rsidR="00CC2409">
              <w:rPr>
                <w:rFonts w:ascii="Book Antiqua" w:eastAsiaTheme="minorHAnsi" w:hAnsi="Book Antiqua"/>
              </w:rPr>
              <w:t>)</w:t>
            </w:r>
          </w:p>
        </w:tc>
      </w:tr>
      <w:tr w:rsidR="00A74332" w:rsidRPr="00A74332" w14:paraId="482E2C77" w14:textId="77777777" w:rsidTr="00412D70">
        <w:tc>
          <w:tcPr>
            <w:tcW w:w="1161" w:type="pct"/>
          </w:tcPr>
          <w:p w14:paraId="4F1181EE" w14:textId="2BB3CD6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Other sites</w:t>
            </w:r>
          </w:p>
        </w:tc>
        <w:tc>
          <w:tcPr>
            <w:tcW w:w="1119" w:type="pct"/>
          </w:tcPr>
          <w:p w14:paraId="6DB25C47" w14:textId="57460E9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 (2.50</w:t>
            </w:r>
            <w:r w:rsidR="00CC2409">
              <w:rPr>
                <w:rFonts w:ascii="Book Antiqua" w:eastAsiaTheme="minorHAnsi" w:hAnsi="Book Antiqua"/>
              </w:rPr>
              <w:t>)</w:t>
            </w:r>
          </w:p>
        </w:tc>
        <w:tc>
          <w:tcPr>
            <w:tcW w:w="1588" w:type="pct"/>
            <w:shd w:val="clear" w:color="auto" w:fill="auto"/>
          </w:tcPr>
          <w:p w14:paraId="6E8B014F" w14:textId="5B72272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8 (2.42</w:t>
            </w:r>
            <w:r w:rsidR="00CC2409">
              <w:rPr>
                <w:rFonts w:ascii="Book Antiqua" w:eastAsiaTheme="minorHAnsi" w:hAnsi="Book Antiqua"/>
              </w:rPr>
              <w:t>)</w:t>
            </w:r>
          </w:p>
        </w:tc>
        <w:tc>
          <w:tcPr>
            <w:tcW w:w="1132" w:type="pct"/>
            <w:shd w:val="clear" w:color="auto" w:fill="auto"/>
          </w:tcPr>
          <w:p w14:paraId="65BE14BB" w14:textId="55476D5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 (2.43</w:t>
            </w:r>
            <w:r w:rsidR="00CC2409">
              <w:rPr>
                <w:rFonts w:ascii="Book Antiqua" w:eastAsiaTheme="minorHAnsi" w:hAnsi="Book Antiqua"/>
              </w:rPr>
              <w:t>)</w:t>
            </w:r>
          </w:p>
        </w:tc>
      </w:tr>
      <w:tr w:rsidR="00A74332" w:rsidRPr="00A74332" w14:paraId="7742CC74" w14:textId="77777777" w:rsidTr="00412D70">
        <w:tc>
          <w:tcPr>
            <w:tcW w:w="1161" w:type="pct"/>
          </w:tcPr>
          <w:p w14:paraId="2E6CA59A" w14:textId="3D4673A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Involving organ</w:t>
            </w:r>
          </w:p>
        </w:tc>
        <w:tc>
          <w:tcPr>
            <w:tcW w:w="1119" w:type="pct"/>
          </w:tcPr>
          <w:p w14:paraId="1919CCA8" w14:textId="1FA857BC"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12</w:t>
            </w:r>
          </w:p>
        </w:tc>
        <w:tc>
          <w:tcPr>
            <w:tcW w:w="1588" w:type="pct"/>
            <w:shd w:val="clear" w:color="auto" w:fill="auto"/>
          </w:tcPr>
          <w:p w14:paraId="0DCCF5FE" w14:textId="1A61A31E"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156</w:t>
            </w:r>
          </w:p>
        </w:tc>
        <w:tc>
          <w:tcPr>
            <w:tcW w:w="1132" w:type="pct"/>
            <w:shd w:val="clear" w:color="auto" w:fill="auto"/>
          </w:tcPr>
          <w:p w14:paraId="0B05C427" w14:textId="66FA1738"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168</w:t>
            </w:r>
          </w:p>
        </w:tc>
      </w:tr>
      <w:tr w:rsidR="00A74332" w:rsidRPr="00A74332" w14:paraId="51A58DF6" w14:textId="77777777" w:rsidTr="00412D70">
        <w:tc>
          <w:tcPr>
            <w:tcW w:w="1161" w:type="pct"/>
          </w:tcPr>
          <w:p w14:paraId="58AA787F" w14:textId="58B8F4D3"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Single</w:t>
            </w:r>
          </w:p>
        </w:tc>
        <w:tc>
          <w:tcPr>
            <w:tcW w:w="1119" w:type="pct"/>
          </w:tcPr>
          <w:p w14:paraId="1EDD91CE" w14:textId="36AF287E"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 (75.00</w:t>
            </w:r>
            <w:r w:rsidR="00CC2409">
              <w:rPr>
                <w:rFonts w:ascii="Book Antiqua" w:eastAsiaTheme="minorHAnsi" w:hAnsi="Book Antiqua"/>
              </w:rPr>
              <w:t>)</w:t>
            </w:r>
          </w:p>
        </w:tc>
        <w:tc>
          <w:tcPr>
            <w:tcW w:w="1588" w:type="pct"/>
            <w:shd w:val="clear" w:color="auto" w:fill="auto"/>
          </w:tcPr>
          <w:p w14:paraId="352F545E" w14:textId="4014B6E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108 (69.23</w:t>
            </w:r>
            <w:r w:rsidR="00CC2409">
              <w:rPr>
                <w:rFonts w:ascii="Book Antiqua" w:eastAsiaTheme="minorHAnsi" w:hAnsi="Book Antiqua"/>
              </w:rPr>
              <w:t>)</w:t>
            </w:r>
          </w:p>
        </w:tc>
        <w:tc>
          <w:tcPr>
            <w:tcW w:w="1132" w:type="pct"/>
            <w:shd w:val="clear" w:color="auto" w:fill="auto"/>
          </w:tcPr>
          <w:p w14:paraId="73C46D64" w14:textId="5D8D281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117 (69.64</w:t>
            </w:r>
            <w:r w:rsidR="00CC2409">
              <w:rPr>
                <w:rFonts w:ascii="Book Antiqua" w:eastAsiaTheme="minorHAnsi" w:hAnsi="Book Antiqua"/>
              </w:rPr>
              <w:t>)</w:t>
            </w:r>
          </w:p>
        </w:tc>
      </w:tr>
      <w:tr w:rsidR="00A74332" w:rsidRPr="00A74332" w14:paraId="34D08D19" w14:textId="77777777" w:rsidTr="00412D70">
        <w:tc>
          <w:tcPr>
            <w:tcW w:w="1161" w:type="pct"/>
          </w:tcPr>
          <w:p w14:paraId="5744014A" w14:textId="2EF0C0EA"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Two or more</w:t>
            </w:r>
          </w:p>
        </w:tc>
        <w:tc>
          <w:tcPr>
            <w:tcW w:w="1119" w:type="pct"/>
          </w:tcPr>
          <w:p w14:paraId="66F25570" w14:textId="6B1DB8A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(25.00</w:t>
            </w:r>
            <w:r w:rsidR="00CC2409">
              <w:rPr>
                <w:rFonts w:ascii="Book Antiqua" w:eastAsiaTheme="minorHAnsi" w:hAnsi="Book Antiqua"/>
              </w:rPr>
              <w:t>)</w:t>
            </w:r>
          </w:p>
        </w:tc>
        <w:tc>
          <w:tcPr>
            <w:tcW w:w="1588" w:type="pct"/>
            <w:shd w:val="clear" w:color="auto" w:fill="auto"/>
          </w:tcPr>
          <w:p w14:paraId="79C4968E" w14:textId="5F4963F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48 (30.77</w:t>
            </w:r>
            <w:r w:rsidR="00CC2409">
              <w:rPr>
                <w:rFonts w:ascii="Book Antiqua" w:eastAsiaTheme="minorHAnsi" w:hAnsi="Book Antiqua"/>
              </w:rPr>
              <w:t>)</w:t>
            </w:r>
          </w:p>
        </w:tc>
        <w:tc>
          <w:tcPr>
            <w:tcW w:w="1132" w:type="pct"/>
            <w:shd w:val="clear" w:color="auto" w:fill="auto"/>
          </w:tcPr>
          <w:p w14:paraId="05D0C2DF" w14:textId="484F08C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51 (30.36</w:t>
            </w:r>
            <w:r w:rsidR="00CC2409">
              <w:rPr>
                <w:rFonts w:ascii="Book Antiqua" w:eastAsiaTheme="minorHAnsi" w:hAnsi="Book Antiqua"/>
              </w:rPr>
              <w:t>)</w:t>
            </w:r>
          </w:p>
        </w:tc>
      </w:tr>
      <w:tr w:rsidR="00A74332" w:rsidRPr="00A74332" w14:paraId="57B33306" w14:textId="77777777" w:rsidTr="00412D70">
        <w:tc>
          <w:tcPr>
            <w:tcW w:w="1161" w:type="pct"/>
          </w:tcPr>
          <w:p w14:paraId="3FC1D8BD" w14:textId="57FD036B"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 xml:space="preserve">Size </w:t>
            </w:r>
            <w:r w:rsidR="00D32E59">
              <w:rPr>
                <w:rFonts w:ascii="Book Antiqua" w:eastAsiaTheme="minorHAnsi" w:hAnsi="Book Antiqua"/>
              </w:rPr>
              <w:t xml:space="preserve">in </w:t>
            </w:r>
            <w:r w:rsidRPr="00A74332">
              <w:rPr>
                <w:rFonts w:ascii="Book Antiqua" w:eastAsiaTheme="minorHAnsi" w:hAnsi="Book Antiqua"/>
              </w:rPr>
              <w:t>cm</w:t>
            </w:r>
          </w:p>
        </w:tc>
        <w:tc>
          <w:tcPr>
            <w:tcW w:w="1119" w:type="pct"/>
          </w:tcPr>
          <w:p w14:paraId="0AA4B0A4" w14:textId="3FA6EE20"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shd w:val="clear" w:color="auto" w:fill="auto"/>
          </w:tcPr>
          <w:p w14:paraId="6B193F38" w14:textId="58AFB732"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315</w:t>
            </w:r>
          </w:p>
        </w:tc>
        <w:tc>
          <w:tcPr>
            <w:tcW w:w="1132" w:type="pct"/>
            <w:shd w:val="clear" w:color="auto" w:fill="auto"/>
          </w:tcPr>
          <w:p w14:paraId="429B37A9" w14:textId="5BEEB1E6"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355</w:t>
            </w:r>
          </w:p>
        </w:tc>
      </w:tr>
      <w:tr w:rsidR="00A74332" w:rsidRPr="00A74332" w14:paraId="6E11E714" w14:textId="77777777" w:rsidTr="00412D70">
        <w:tc>
          <w:tcPr>
            <w:tcW w:w="1161" w:type="pct"/>
          </w:tcPr>
          <w:p w14:paraId="10B944D9" w14:textId="5341ECF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shd w:val="clear" w:color="auto" w:fill="auto"/>
          </w:tcPr>
          <w:p w14:paraId="2E93003D"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0.10-8.00</w:t>
            </w:r>
          </w:p>
        </w:tc>
        <w:tc>
          <w:tcPr>
            <w:tcW w:w="1588" w:type="pct"/>
            <w:shd w:val="clear" w:color="auto" w:fill="auto"/>
          </w:tcPr>
          <w:p w14:paraId="587D01F8"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0.05-27.00</w:t>
            </w:r>
          </w:p>
        </w:tc>
        <w:tc>
          <w:tcPr>
            <w:tcW w:w="1132" w:type="pct"/>
            <w:shd w:val="clear" w:color="auto" w:fill="auto"/>
          </w:tcPr>
          <w:p w14:paraId="4EC170D1"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0.05-27.00</w:t>
            </w:r>
          </w:p>
        </w:tc>
      </w:tr>
      <w:tr w:rsidR="00A74332" w:rsidRPr="00A74332" w14:paraId="3C1E2089" w14:textId="77777777" w:rsidTr="00412D70">
        <w:tc>
          <w:tcPr>
            <w:tcW w:w="1161" w:type="pct"/>
          </w:tcPr>
          <w:p w14:paraId="3FDACC59" w14:textId="512D2A72" w:rsidR="00A74332" w:rsidRPr="00A74332" w:rsidRDefault="00A74332" w:rsidP="00140292">
            <w:pPr>
              <w:spacing w:line="360" w:lineRule="auto"/>
              <w:ind w:firstLineChars="200" w:firstLine="480"/>
              <w:jc w:val="both"/>
              <w:rPr>
                <w:rFonts w:ascii="Book Antiqua" w:eastAsiaTheme="minorHAnsi" w:hAnsi="Book Antiqua"/>
              </w:rPr>
            </w:pPr>
            <w:bookmarkStart w:id="6" w:name="OLE_LINK3"/>
            <w:r w:rsidRPr="00A74332">
              <w:rPr>
                <w:rFonts w:ascii="Book Antiqua" w:eastAsiaTheme="minorHAnsi" w:hAnsi="Book Antiqua"/>
              </w:rPr>
              <w:t>≤</w:t>
            </w:r>
            <w:r w:rsidR="00140292">
              <w:rPr>
                <w:rFonts w:ascii="Book Antiqua" w:eastAsiaTheme="minorHAnsi" w:hAnsi="Book Antiqua"/>
              </w:rPr>
              <w:t xml:space="preserve"> </w:t>
            </w:r>
            <w:r w:rsidRPr="00A74332">
              <w:rPr>
                <w:rFonts w:ascii="Book Antiqua" w:eastAsiaTheme="minorHAnsi" w:hAnsi="Book Antiqua"/>
              </w:rPr>
              <w:t>1</w:t>
            </w:r>
            <w:bookmarkEnd w:id="6"/>
          </w:p>
        </w:tc>
        <w:tc>
          <w:tcPr>
            <w:tcW w:w="1119" w:type="pct"/>
          </w:tcPr>
          <w:p w14:paraId="47DE4354" w14:textId="6FB7BEC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22 (55.00</w:t>
            </w:r>
            <w:r w:rsidR="00CC2409">
              <w:rPr>
                <w:rFonts w:ascii="Book Antiqua" w:eastAsiaTheme="minorHAnsi" w:hAnsi="Book Antiqua"/>
              </w:rPr>
              <w:t>)</w:t>
            </w:r>
          </w:p>
        </w:tc>
        <w:tc>
          <w:tcPr>
            <w:tcW w:w="1588" w:type="pct"/>
            <w:shd w:val="clear" w:color="auto" w:fill="auto"/>
          </w:tcPr>
          <w:p w14:paraId="34C9D4EB" w14:textId="159E1EB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94 (29.84</w:t>
            </w:r>
            <w:r w:rsidR="00CC2409">
              <w:rPr>
                <w:rFonts w:ascii="Book Antiqua" w:eastAsiaTheme="minorHAnsi" w:hAnsi="Book Antiqua"/>
              </w:rPr>
              <w:t>)</w:t>
            </w:r>
          </w:p>
        </w:tc>
        <w:tc>
          <w:tcPr>
            <w:tcW w:w="1132" w:type="pct"/>
            <w:shd w:val="clear" w:color="auto" w:fill="auto"/>
          </w:tcPr>
          <w:p w14:paraId="3DFA0853" w14:textId="0F6C1DC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116 (32.68</w:t>
            </w:r>
            <w:r w:rsidR="00CC2409">
              <w:rPr>
                <w:rFonts w:ascii="Book Antiqua" w:eastAsiaTheme="minorHAnsi" w:hAnsi="Book Antiqua"/>
              </w:rPr>
              <w:t>)</w:t>
            </w:r>
          </w:p>
        </w:tc>
      </w:tr>
      <w:tr w:rsidR="00A74332" w:rsidRPr="00A74332" w14:paraId="4597DFF4" w14:textId="77777777" w:rsidTr="00412D70">
        <w:tc>
          <w:tcPr>
            <w:tcW w:w="1161" w:type="pct"/>
          </w:tcPr>
          <w:p w14:paraId="6AD2ED13" w14:textId="4CC228F0"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1-2</w:t>
            </w:r>
          </w:p>
        </w:tc>
        <w:tc>
          <w:tcPr>
            <w:tcW w:w="1119" w:type="pct"/>
          </w:tcPr>
          <w:p w14:paraId="38DDF2C8" w14:textId="6598E3A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 (10.00</w:t>
            </w:r>
            <w:r w:rsidR="00CC2409">
              <w:rPr>
                <w:rFonts w:ascii="Book Antiqua" w:eastAsiaTheme="minorHAnsi" w:hAnsi="Book Antiqua"/>
              </w:rPr>
              <w:t>)</w:t>
            </w:r>
          </w:p>
        </w:tc>
        <w:tc>
          <w:tcPr>
            <w:tcW w:w="1588" w:type="pct"/>
            <w:shd w:val="clear" w:color="auto" w:fill="auto"/>
          </w:tcPr>
          <w:p w14:paraId="35B7A651" w14:textId="7FFEC530"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65 (20.64</w:t>
            </w:r>
            <w:r w:rsidR="00CC2409">
              <w:rPr>
                <w:rFonts w:ascii="Book Antiqua" w:eastAsiaTheme="minorHAnsi" w:hAnsi="Book Antiqua"/>
              </w:rPr>
              <w:t>)</w:t>
            </w:r>
          </w:p>
        </w:tc>
        <w:tc>
          <w:tcPr>
            <w:tcW w:w="1132" w:type="pct"/>
            <w:shd w:val="clear" w:color="auto" w:fill="auto"/>
          </w:tcPr>
          <w:p w14:paraId="61744C16" w14:textId="020161EA"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69 (19.44</w:t>
            </w:r>
            <w:r w:rsidR="00CC2409">
              <w:rPr>
                <w:rFonts w:ascii="Book Antiqua" w:eastAsiaTheme="minorHAnsi" w:hAnsi="Book Antiqua"/>
              </w:rPr>
              <w:t>)</w:t>
            </w:r>
          </w:p>
        </w:tc>
      </w:tr>
      <w:tr w:rsidR="00A74332" w:rsidRPr="00A74332" w14:paraId="2FD72D59" w14:textId="77777777" w:rsidTr="00412D70">
        <w:tc>
          <w:tcPr>
            <w:tcW w:w="1161" w:type="pct"/>
          </w:tcPr>
          <w:p w14:paraId="6E77660F" w14:textId="37C0AB67"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2-5</w:t>
            </w:r>
          </w:p>
        </w:tc>
        <w:tc>
          <w:tcPr>
            <w:tcW w:w="1119" w:type="pct"/>
          </w:tcPr>
          <w:p w14:paraId="75934628" w14:textId="0B1B2E8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 (27.75</w:t>
            </w:r>
            <w:r w:rsidR="00CC2409">
              <w:rPr>
                <w:rFonts w:ascii="Book Antiqua" w:eastAsiaTheme="minorHAnsi" w:hAnsi="Book Antiqua"/>
              </w:rPr>
              <w:t>)</w:t>
            </w:r>
          </w:p>
        </w:tc>
        <w:tc>
          <w:tcPr>
            <w:tcW w:w="1588" w:type="pct"/>
            <w:shd w:val="clear" w:color="auto" w:fill="auto"/>
          </w:tcPr>
          <w:p w14:paraId="2DF75E59" w14:textId="634DA096"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98 (31.11</w:t>
            </w:r>
            <w:r w:rsidR="00CC2409">
              <w:rPr>
                <w:rFonts w:ascii="Book Antiqua" w:eastAsiaTheme="minorHAnsi" w:hAnsi="Book Antiqua"/>
              </w:rPr>
              <w:t>)</w:t>
            </w:r>
          </w:p>
        </w:tc>
        <w:tc>
          <w:tcPr>
            <w:tcW w:w="1132" w:type="pct"/>
            <w:shd w:val="clear" w:color="auto" w:fill="auto"/>
          </w:tcPr>
          <w:p w14:paraId="05EB52E1" w14:textId="60B841AA"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109 (30.70</w:t>
            </w:r>
            <w:r w:rsidR="00CC2409">
              <w:rPr>
                <w:rFonts w:ascii="Book Antiqua" w:eastAsiaTheme="minorHAnsi" w:hAnsi="Book Antiqua"/>
              </w:rPr>
              <w:t>)</w:t>
            </w:r>
          </w:p>
        </w:tc>
      </w:tr>
      <w:tr w:rsidR="00A74332" w:rsidRPr="00A74332" w14:paraId="231D2BE6" w14:textId="77777777" w:rsidTr="00412D70">
        <w:tc>
          <w:tcPr>
            <w:tcW w:w="1161" w:type="pct"/>
          </w:tcPr>
          <w:p w14:paraId="6CF37E3B" w14:textId="2DA2FE05"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5-10</w:t>
            </w:r>
          </w:p>
        </w:tc>
        <w:tc>
          <w:tcPr>
            <w:tcW w:w="1119" w:type="pct"/>
          </w:tcPr>
          <w:p w14:paraId="543E8189" w14:textId="223D55E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(7.50</w:t>
            </w:r>
            <w:r w:rsidR="00CC2409">
              <w:rPr>
                <w:rFonts w:ascii="Book Antiqua" w:eastAsiaTheme="minorHAnsi" w:hAnsi="Book Antiqua"/>
              </w:rPr>
              <w:t>)</w:t>
            </w:r>
          </w:p>
        </w:tc>
        <w:tc>
          <w:tcPr>
            <w:tcW w:w="1588" w:type="pct"/>
            <w:shd w:val="clear" w:color="auto" w:fill="auto"/>
          </w:tcPr>
          <w:p w14:paraId="7CFC5861" w14:textId="2158DE5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45 (14.29</w:t>
            </w:r>
            <w:r w:rsidR="00CC2409">
              <w:rPr>
                <w:rFonts w:ascii="Book Antiqua" w:eastAsiaTheme="minorHAnsi" w:hAnsi="Book Antiqua"/>
              </w:rPr>
              <w:t>)</w:t>
            </w:r>
          </w:p>
        </w:tc>
        <w:tc>
          <w:tcPr>
            <w:tcW w:w="1132" w:type="pct"/>
            <w:shd w:val="clear" w:color="auto" w:fill="auto"/>
          </w:tcPr>
          <w:p w14:paraId="77D78BDA" w14:textId="2A534850"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48 (13.52</w:t>
            </w:r>
            <w:r w:rsidR="00CC2409">
              <w:rPr>
                <w:rFonts w:ascii="Book Antiqua" w:eastAsiaTheme="minorHAnsi" w:hAnsi="Book Antiqua"/>
              </w:rPr>
              <w:t>)</w:t>
            </w:r>
          </w:p>
        </w:tc>
      </w:tr>
      <w:tr w:rsidR="00A74332" w:rsidRPr="00A74332" w14:paraId="30712EEF" w14:textId="77777777" w:rsidTr="00412D70">
        <w:tc>
          <w:tcPr>
            <w:tcW w:w="1161" w:type="pct"/>
          </w:tcPr>
          <w:p w14:paraId="3129DA37" w14:textId="22D9E3B4"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&gt;</w:t>
            </w:r>
            <w:r w:rsidR="00140292">
              <w:rPr>
                <w:rFonts w:ascii="Book Antiqua" w:eastAsiaTheme="minorHAnsi" w:hAnsi="Book Antiqua"/>
              </w:rPr>
              <w:t xml:space="preserve"> </w:t>
            </w:r>
            <w:r w:rsidRPr="00A74332">
              <w:rPr>
                <w:rFonts w:ascii="Book Antiqua" w:eastAsiaTheme="minorHAnsi" w:hAnsi="Book Antiqua"/>
              </w:rPr>
              <w:t>10</w:t>
            </w:r>
          </w:p>
        </w:tc>
        <w:tc>
          <w:tcPr>
            <w:tcW w:w="1119" w:type="pct"/>
          </w:tcPr>
          <w:p w14:paraId="2DA54AA5" w14:textId="111A85E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392D6D8A" w14:textId="2A593491"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13 (4.13</w:t>
            </w:r>
            <w:r w:rsidR="00CC2409">
              <w:rPr>
                <w:rFonts w:ascii="Book Antiqua" w:eastAsiaTheme="minorHAnsi" w:hAnsi="Book Antiqua"/>
              </w:rPr>
              <w:t>)</w:t>
            </w:r>
          </w:p>
        </w:tc>
        <w:tc>
          <w:tcPr>
            <w:tcW w:w="1132" w:type="pct"/>
            <w:shd w:val="clear" w:color="auto" w:fill="auto"/>
          </w:tcPr>
          <w:p w14:paraId="1ED0198E" w14:textId="7B7BA6A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13 (3.56</w:t>
            </w:r>
            <w:r w:rsidR="00CC2409">
              <w:rPr>
                <w:rFonts w:ascii="Book Antiqua" w:eastAsiaTheme="minorHAnsi" w:hAnsi="Book Antiqua"/>
              </w:rPr>
              <w:t>)</w:t>
            </w:r>
          </w:p>
        </w:tc>
      </w:tr>
      <w:tr w:rsidR="00A74332" w:rsidRPr="00A74332" w14:paraId="3F007D75" w14:textId="77777777" w:rsidTr="00412D70">
        <w:tc>
          <w:tcPr>
            <w:tcW w:w="1161" w:type="pct"/>
          </w:tcPr>
          <w:p w14:paraId="01225235" w14:textId="0932AABC"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 xml:space="preserve">Mean </w:t>
            </w:r>
            <w:r w:rsidRPr="00A74332">
              <w:rPr>
                <w:rFonts w:ascii="Book Antiqua" w:eastAsiaTheme="minorHAnsi" w:hAnsi="Book Antiqua"/>
                <w:caps/>
              </w:rPr>
              <w:t>(SD)</w:t>
            </w:r>
          </w:p>
        </w:tc>
        <w:tc>
          <w:tcPr>
            <w:tcW w:w="1119" w:type="pct"/>
          </w:tcPr>
          <w:p w14:paraId="1CB86464"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2.00 (2.16)</w:t>
            </w:r>
          </w:p>
        </w:tc>
        <w:tc>
          <w:tcPr>
            <w:tcW w:w="1588" w:type="pct"/>
            <w:shd w:val="clear" w:color="auto" w:fill="auto"/>
          </w:tcPr>
          <w:p w14:paraId="68F01F74" w14:textId="77777777" w:rsidR="00A74332" w:rsidRPr="00A74332" w:rsidRDefault="00A74332" w:rsidP="00140292">
            <w:pPr>
              <w:spacing w:line="360" w:lineRule="auto"/>
              <w:jc w:val="both"/>
              <w:rPr>
                <w:rFonts w:ascii="Book Antiqua" w:eastAsiaTheme="minorHAnsi" w:hAnsi="Book Antiqua"/>
                <w:highlight w:val="yellow"/>
              </w:rPr>
            </w:pPr>
            <w:r w:rsidRPr="00A74332">
              <w:rPr>
                <w:rFonts w:ascii="Book Antiqua" w:eastAsiaTheme="minorHAnsi" w:hAnsi="Book Antiqua"/>
              </w:rPr>
              <w:t>3.26 (3.50)</w:t>
            </w:r>
          </w:p>
        </w:tc>
        <w:tc>
          <w:tcPr>
            <w:tcW w:w="1132" w:type="pct"/>
            <w:shd w:val="clear" w:color="auto" w:fill="auto"/>
          </w:tcPr>
          <w:p w14:paraId="5EF38349"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3.12 (3.40)</w:t>
            </w:r>
          </w:p>
        </w:tc>
      </w:tr>
      <w:tr w:rsidR="00A74332" w:rsidRPr="00A74332" w14:paraId="0E89A918" w14:textId="77777777" w:rsidTr="00412D70">
        <w:tc>
          <w:tcPr>
            <w:tcW w:w="1161" w:type="pct"/>
          </w:tcPr>
          <w:p w14:paraId="10D9C79A" w14:textId="0EAB758B"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Cellular type</w:t>
            </w:r>
          </w:p>
        </w:tc>
        <w:tc>
          <w:tcPr>
            <w:tcW w:w="1119" w:type="pct"/>
          </w:tcPr>
          <w:p w14:paraId="0DCB071C" w14:textId="7937258A"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shd w:val="clear" w:color="auto" w:fill="auto"/>
          </w:tcPr>
          <w:p w14:paraId="40DC7E6F" w14:textId="72068C29"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180</w:t>
            </w:r>
          </w:p>
        </w:tc>
        <w:tc>
          <w:tcPr>
            <w:tcW w:w="1132" w:type="pct"/>
            <w:shd w:val="clear" w:color="auto" w:fill="auto"/>
          </w:tcPr>
          <w:p w14:paraId="65EB4A2E" w14:textId="189892B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220</w:t>
            </w:r>
          </w:p>
        </w:tc>
      </w:tr>
      <w:tr w:rsidR="00A74332" w:rsidRPr="00A74332" w14:paraId="0F0CFA61" w14:textId="77777777" w:rsidTr="00412D70">
        <w:tc>
          <w:tcPr>
            <w:tcW w:w="1161" w:type="pct"/>
          </w:tcPr>
          <w:p w14:paraId="5228C427" w14:textId="7F70E3F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Spindle</w:t>
            </w:r>
          </w:p>
        </w:tc>
        <w:tc>
          <w:tcPr>
            <w:tcW w:w="1119" w:type="pct"/>
          </w:tcPr>
          <w:p w14:paraId="00F9DC1F" w14:textId="2934431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40 (100.00</w:t>
            </w:r>
            <w:r w:rsidR="00CC2409">
              <w:rPr>
                <w:rFonts w:ascii="Book Antiqua" w:eastAsiaTheme="minorHAnsi" w:hAnsi="Book Antiqua"/>
              </w:rPr>
              <w:t>)</w:t>
            </w:r>
          </w:p>
        </w:tc>
        <w:tc>
          <w:tcPr>
            <w:tcW w:w="1588" w:type="pct"/>
            <w:shd w:val="clear" w:color="auto" w:fill="auto"/>
          </w:tcPr>
          <w:p w14:paraId="0C7E3D79" w14:textId="729DB974"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137 (76.11</w:t>
            </w:r>
            <w:r w:rsidR="00CC2409">
              <w:rPr>
                <w:rFonts w:ascii="Book Antiqua" w:eastAsiaTheme="minorHAnsi" w:hAnsi="Book Antiqua"/>
              </w:rPr>
              <w:t>)</w:t>
            </w:r>
          </w:p>
        </w:tc>
        <w:tc>
          <w:tcPr>
            <w:tcW w:w="1132" w:type="pct"/>
            <w:shd w:val="clear" w:color="auto" w:fill="auto"/>
          </w:tcPr>
          <w:p w14:paraId="620904E0" w14:textId="6F1AB12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177 (80.46</w:t>
            </w:r>
            <w:r w:rsidR="00CC2409">
              <w:rPr>
                <w:rFonts w:ascii="Book Antiqua" w:eastAsiaTheme="minorHAnsi" w:hAnsi="Book Antiqua"/>
              </w:rPr>
              <w:t>)</w:t>
            </w:r>
          </w:p>
        </w:tc>
      </w:tr>
      <w:tr w:rsidR="00A74332" w:rsidRPr="00A74332" w14:paraId="5E5B9AA8" w14:textId="77777777" w:rsidTr="00412D70">
        <w:tc>
          <w:tcPr>
            <w:tcW w:w="1161" w:type="pct"/>
          </w:tcPr>
          <w:p w14:paraId="7FEE13BB" w14:textId="52C70A8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Epithelial</w:t>
            </w:r>
          </w:p>
        </w:tc>
        <w:tc>
          <w:tcPr>
            <w:tcW w:w="1119" w:type="pct"/>
          </w:tcPr>
          <w:p w14:paraId="6B77EB7C" w14:textId="16DCD285"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7291EC4E" w14:textId="7559A7C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23 (12.78</w:t>
            </w:r>
            <w:r w:rsidR="00CC2409">
              <w:rPr>
                <w:rFonts w:ascii="Book Antiqua" w:eastAsiaTheme="minorHAnsi" w:hAnsi="Book Antiqua"/>
              </w:rPr>
              <w:t>)</w:t>
            </w:r>
          </w:p>
        </w:tc>
        <w:tc>
          <w:tcPr>
            <w:tcW w:w="1132" w:type="pct"/>
            <w:shd w:val="clear" w:color="auto" w:fill="auto"/>
          </w:tcPr>
          <w:p w14:paraId="63235AB4" w14:textId="5B11DCC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23 (10.46</w:t>
            </w:r>
            <w:r w:rsidR="00CC2409">
              <w:rPr>
                <w:rFonts w:ascii="Book Antiqua" w:eastAsiaTheme="minorHAnsi" w:hAnsi="Book Antiqua"/>
              </w:rPr>
              <w:t>)</w:t>
            </w:r>
          </w:p>
        </w:tc>
      </w:tr>
      <w:tr w:rsidR="00A74332" w:rsidRPr="00A74332" w14:paraId="478CC9E8" w14:textId="77777777" w:rsidTr="00412D70">
        <w:tc>
          <w:tcPr>
            <w:tcW w:w="1161" w:type="pct"/>
          </w:tcPr>
          <w:p w14:paraId="7B49151D" w14:textId="55847313"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Mixed</w:t>
            </w:r>
          </w:p>
        </w:tc>
        <w:tc>
          <w:tcPr>
            <w:tcW w:w="1119" w:type="pct"/>
          </w:tcPr>
          <w:p w14:paraId="3DBC03EE" w14:textId="3FACBE1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70EF87D1" w14:textId="7B58903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(11.11</w:t>
            </w:r>
            <w:r w:rsidR="00CC2409">
              <w:rPr>
                <w:rFonts w:ascii="Book Antiqua" w:eastAsiaTheme="minorHAnsi" w:hAnsi="Book Antiqua"/>
              </w:rPr>
              <w:t>)</w:t>
            </w:r>
          </w:p>
        </w:tc>
        <w:tc>
          <w:tcPr>
            <w:tcW w:w="1132" w:type="pct"/>
            <w:shd w:val="clear" w:color="auto" w:fill="auto"/>
          </w:tcPr>
          <w:p w14:paraId="303A4C45" w14:textId="1F85751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(9.09</w:t>
            </w:r>
            <w:r w:rsidR="00CC2409">
              <w:rPr>
                <w:rFonts w:ascii="Book Antiqua" w:eastAsiaTheme="minorHAnsi" w:hAnsi="Book Antiqua"/>
              </w:rPr>
              <w:t>)</w:t>
            </w:r>
          </w:p>
        </w:tc>
      </w:tr>
      <w:tr w:rsidR="00A74332" w:rsidRPr="00A74332" w14:paraId="4D2BFD6B" w14:textId="77777777" w:rsidTr="00412D70">
        <w:tc>
          <w:tcPr>
            <w:tcW w:w="1161" w:type="pct"/>
          </w:tcPr>
          <w:p w14:paraId="7F2AB71F" w14:textId="5BB490E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Mitosis</w:t>
            </w:r>
            <w:r w:rsidR="00D32E59">
              <w:rPr>
                <w:rFonts w:ascii="Book Antiqua" w:eastAsiaTheme="minorHAnsi" w:hAnsi="Book Antiqua"/>
              </w:rPr>
              <w:t>,</w:t>
            </w:r>
            <w:r w:rsidRPr="00A74332">
              <w:rPr>
                <w:rFonts w:ascii="Book Antiqua" w:eastAsiaTheme="minorHAnsi" w:hAnsi="Book Antiqua"/>
              </w:rPr>
              <w:t xml:space="preserve"> /50</w:t>
            </w:r>
            <w:r w:rsidR="00547B98">
              <w:rPr>
                <w:rFonts w:ascii="Book Antiqua" w:eastAsiaTheme="minorHAnsi" w:hAnsi="Book Antiqua"/>
              </w:rPr>
              <w:t xml:space="preserve"> </w:t>
            </w:r>
            <w:r w:rsidRPr="00A74332">
              <w:rPr>
                <w:rFonts w:ascii="Book Antiqua" w:eastAsiaTheme="minorHAnsi" w:hAnsi="Book Antiqua"/>
              </w:rPr>
              <w:t>HPFs</w:t>
            </w:r>
          </w:p>
        </w:tc>
        <w:tc>
          <w:tcPr>
            <w:tcW w:w="1119" w:type="pct"/>
          </w:tcPr>
          <w:p w14:paraId="24C02B68" w14:textId="2E5513BC"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7B4DF418" w14:textId="6D6DE0D9"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202</w:t>
            </w:r>
          </w:p>
        </w:tc>
        <w:tc>
          <w:tcPr>
            <w:tcW w:w="1132" w:type="pct"/>
            <w:shd w:val="clear" w:color="auto" w:fill="auto"/>
          </w:tcPr>
          <w:p w14:paraId="789A2936" w14:textId="6564E2BD"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237</w:t>
            </w:r>
          </w:p>
        </w:tc>
      </w:tr>
      <w:tr w:rsidR="00A74332" w:rsidRPr="00A74332" w14:paraId="0F4E2A0B" w14:textId="77777777" w:rsidTr="00412D70">
        <w:tc>
          <w:tcPr>
            <w:tcW w:w="1161" w:type="pct"/>
          </w:tcPr>
          <w:p w14:paraId="2BA5D501" w14:textId="39E8B0EC"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tcPr>
          <w:p w14:paraId="13E946C1"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0-9</w:t>
            </w:r>
          </w:p>
        </w:tc>
        <w:tc>
          <w:tcPr>
            <w:tcW w:w="1588" w:type="pct"/>
            <w:shd w:val="clear" w:color="auto" w:fill="auto"/>
          </w:tcPr>
          <w:p w14:paraId="774C2736"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0-48</w:t>
            </w:r>
          </w:p>
        </w:tc>
        <w:tc>
          <w:tcPr>
            <w:tcW w:w="1132" w:type="pct"/>
            <w:shd w:val="clear" w:color="auto" w:fill="auto"/>
          </w:tcPr>
          <w:p w14:paraId="3F893F4C"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0-48</w:t>
            </w:r>
          </w:p>
        </w:tc>
      </w:tr>
      <w:tr w:rsidR="00A74332" w:rsidRPr="00A74332" w14:paraId="5CCFE791" w14:textId="77777777" w:rsidTr="00412D70">
        <w:tc>
          <w:tcPr>
            <w:tcW w:w="1161" w:type="pct"/>
          </w:tcPr>
          <w:p w14:paraId="44AF9CE5" w14:textId="3D4E17BE"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lastRenderedPageBreak/>
              <w:t>≤</w:t>
            </w:r>
            <w:r w:rsidR="00140292">
              <w:rPr>
                <w:rFonts w:ascii="Book Antiqua" w:eastAsiaTheme="minorHAnsi" w:hAnsi="Book Antiqua"/>
              </w:rPr>
              <w:t xml:space="preserve"> </w:t>
            </w:r>
            <w:r w:rsidRPr="00A74332">
              <w:rPr>
                <w:rFonts w:ascii="Book Antiqua" w:eastAsiaTheme="minorHAnsi" w:hAnsi="Book Antiqua"/>
              </w:rPr>
              <w:t>5</w:t>
            </w:r>
          </w:p>
        </w:tc>
        <w:tc>
          <w:tcPr>
            <w:tcW w:w="1119" w:type="pct"/>
          </w:tcPr>
          <w:p w14:paraId="2022E02D" w14:textId="12CD3A9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33 (94.29</w:t>
            </w:r>
            <w:r w:rsidR="00CC2409">
              <w:rPr>
                <w:rFonts w:ascii="Book Antiqua" w:eastAsiaTheme="minorHAnsi" w:hAnsi="Book Antiqua"/>
              </w:rPr>
              <w:t>)</w:t>
            </w:r>
          </w:p>
        </w:tc>
        <w:tc>
          <w:tcPr>
            <w:tcW w:w="1588" w:type="pct"/>
            <w:shd w:val="clear" w:color="auto" w:fill="auto"/>
          </w:tcPr>
          <w:p w14:paraId="74FECFCC" w14:textId="2909A02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174 (86.14</w:t>
            </w:r>
            <w:r w:rsidR="00CC2409">
              <w:rPr>
                <w:rFonts w:ascii="Book Antiqua" w:eastAsiaTheme="minorHAnsi" w:hAnsi="Book Antiqua"/>
              </w:rPr>
              <w:t>)</w:t>
            </w:r>
          </w:p>
        </w:tc>
        <w:tc>
          <w:tcPr>
            <w:tcW w:w="1132" w:type="pct"/>
            <w:shd w:val="clear" w:color="auto" w:fill="auto"/>
          </w:tcPr>
          <w:p w14:paraId="6E76C0D0" w14:textId="147B2A0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207 (87.34</w:t>
            </w:r>
            <w:r w:rsidR="00CC2409">
              <w:rPr>
                <w:rFonts w:ascii="Book Antiqua" w:eastAsiaTheme="minorHAnsi" w:hAnsi="Book Antiqua"/>
              </w:rPr>
              <w:t>)</w:t>
            </w:r>
          </w:p>
        </w:tc>
      </w:tr>
      <w:tr w:rsidR="00A74332" w:rsidRPr="00A74332" w14:paraId="2E775E11" w14:textId="77777777" w:rsidTr="00412D70">
        <w:tc>
          <w:tcPr>
            <w:tcW w:w="1161" w:type="pct"/>
          </w:tcPr>
          <w:p w14:paraId="2EF39732" w14:textId="77F19CDA"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5-10</w:t>
            </w:r>
          </w:p>
        </w:tc>
        <w:tc>
          <w:tcPr>
            <w:tcW w:w="1119" w:type="pct"/>
          </w:tcPr>
          <w:p w14:paraId="51FC13C2" w14:textId="502BA38B"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 (5.71</w:t>
            </w:r>
            <w:r w:rsidR="00CC2409">
              <w:rPr>
                <w:rFonts w:ascii="Book Antiqua" w:eastAsiaTheme="minorHAnsi" w:hAnsi="Book Antiqua"/>
              </w:rPr>
              <w:t>)</w:t>
            </w:r>
          </w:p>
        </w:tc>
        <w:tc>
          <w:tcPr>
            <w:tcW w:w="1588" w:type="pct"/>
            <w:shd w:val="clear" w:color="auto" w:fill="auto"/>
          </w:tcPr>
          <w:p w14:paraId="4E8ED4F7" w14:textId="3C95E7F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15 (7.43</w:t>
            </w:r>
            <w:r w:rsidR="00CC2409">
              <w:rPr>
                <w:rFonts w:ascii="Book Antiqua" w:eastAsiaTheme="minorHAnsi" w:hAnsi="Book Antiqua"/>
              </w:rPr>
              <w:t>)</w:t>
            </w:r>
          </w:p>
        </w:tc>
        <w:tc>
          <w:tcPr>
            <w:tcW w:w="1132" w:type="pct"/>
            <w:shd w:val="clear" w:color="auto" w:fill="auto"/>
          </w:tcPr>
          <w:p w14:paraId="588CD940" w14:textId="145AE30A"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 (7.17</w:t>
            </w:r>
            <w:r w:rsidR="00CC2409">
              <w:rPr>
                <w:rFonts w:ascii="Book Antiqua" w:eastAsiaTheme="minorHAnsi" w:hAnsi="Book Antiqua"/>
              </w:rPr>
              <w:t>)</w:t>
            </w:r>
          </w:p>
        </w:tc>
      </w:tr>
      <w:tr w:rsidR="00A74332" w:rsidRPr="00A74332" w14:paraId="73B65E5B" w14:textId="77777777" w:rsidTr="00412D70">
        <w:tc>
          <w:tcPr>
            <w:tcW w:w="1161" w:type="pct"/>
          </w:tcPr>
          <w:p w14:paraId="346088A5" w14:textId="5D16B1F2"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&gt;</w:t>
            </w:r>
            <w:r w:rsidR="00140292">
              <w:rPr>
                <w:rFonts w:ascii="Book Antiqua" w:eastAsiaTheme="minorHAnsi" w:hAnsi="Book Antiqua"/>
              </w:rPr>
              <w:t xml:space="preserve"> </w:t>
            </w:r>
            <w:r w:rsidRPr="00A74332">
              <w:rPr>
                <w:rFonts w:ascii="Book Antiqua" w:eastAsiaTheme="minorHAnsi" w:hAnsi="Book Antiqua"/>
              </w:rPr>
              <w:t>10</w:t>
            </w:r>
          </w:p>
        </w:tc>
        <w:tc>
          <w:tcPr>
            <w:tcW w:w="1119" w:type="pct"/>
          </w:tcPr>
          <w:p w14:paraId="7666ECF1" w14:textId="7D543F1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659CD2EF" w14:textId="2084788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 (6.44</w:t>
            </w:r>
            <w:r w:rsidR="00CC2409">
              <w:rPr>
                <w:rFonts w:ascii="Book Antiqua" w:eastAsiaTheme="minorHAnsi" w:hAnsi="Book Antiqua"/>
              </w:rPr>
              <w:t>)</w:t>
            </w:r>
          </w:p>
        </w:tc>
        <w:tc>
          <w:tcPr>
            <w:tcW w:w="1132" w:type="pct"/>
            <w:shd w:val="clear" w:color="auto" w:fill="auto"/>
          </w:tcPr>
          <w:p w14:paraId="4C54FE8E" w14:textId="1E06A25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 (5.49</w:t>
            </w:r>
            <w:r w:rsidR="00CC2409">
              <w:rPr>
                <w:rFonts w:ascii="Book Antiqua" w:eastAsiaTheme="minorHAnsi" w:hAnsi="Book Antiqua"/>
              </w:rPr>
              <w:t>)</w:t>
            </w:r>
          </w:p>
        </w:tc>
      </w:tr>
      <w:tr w:rsidR="00A74332" w:rsidRPr="00A74332" w14:paraId="353A7170" w14:textId="77777777" w:rsidTr="00412D70">
        <w:tc>
          <w:tcPr>
            <w:tcW w:w="1161" w:type="pct"/>
          </w:tcPr>
          <w:p w14:paraId="364EC1EB" w14:textId="1B5AFDEF"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br w:type="page"/>
              <w:t>Mean (SD)</w:t>
            </w:r>
          </w:p>
        </w:tc>
        <w:tc>
          <w:tcPr>
            <w:tcW w:w="1119" w:type="pct"/>
          </w:tcPr>
          <w:p w14:paraId="06722DC4"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3.86 (1.87)</w:t>
            </w:r>
          </w:p>
        </w:tc>
        <w:tc>
          <w:tcPr>
            <w:tcW w:w="1588" w:type="pct"/>
            <w:shd w:val="clear" w:color="auto" w:fill="auto"/>
          </w:tcPr>
          <w:p w14:paraId="65526010"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3.32 (5.91)</w:t>
            </w:r>
          </w:p>
        </w:tc>
        <w:tc>
          <w:tcPr>
            <w:tcW w:w="1132" w:type="pct"/>
            <w:shd w:val="clear" w:color="auto" w:fill="auto"/>
          </w:tcPr>
          <w:p w14:paraId="243C37EE"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3.40 (5.50)</w:t>
            </w:r>
          </w:p>
        </w:tc>
      </w:tr>
      <w:tr w:rsidR="00A74332" w:rsidRPr="00A74332" w14:paraId="5B700199" w14:textId="77777777" w:rsidTr="00412D70">
        <w:tc>
          <w:tcPr>
            <w:tcW w:w="1161" w:type="pct"/>
          </w:tcPr>
          <w:p w14:paraId="1E1EB692" w14:textId="53BADD8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Risk classification</w:t>
            </w:r>
          </w:p>
        </w:tc>
        <w:tc>
          <w:tcPr>
            <w:tcW w:w="1119" w:type="pct"/>
          </w:tcPr>
          <w:p w14:paraId="1B4ED390" w14:textId="4F04DC1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3A16EA98" w14:textId="50E6DA9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249</w:t>
            </w:r>
          </w:p>
        </w:tc>
        <w:tc>
          <w:tcPr>
            <w:tcW w:w="1132" w:type="pct"/>
            <w:shd w:val="clear" w:color="auto" w:fill="auto"/>
          </w:tcPr>
          <w:p w14:paraId="1C32944D" w14:textId="39395E4C"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284</w:t>
            </w:r>
          </w:p>
        </w:tc>
      </w:tr>
      <w:tr w:rsidR="00A74332" w:rsidRPr="00A74332" w14:paraId="735AC72C" w14:textId="77777777" w:rsidTr="00412D70">
        <w:tc>
          <w:tcPr>
            <w:tcW w:w="1161" w:type="pct"/>
          </w:tcPr>
          <w:p w14:paraId="72FA2A30" w14:textId="4CF8D126"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Very low risk</w:t>
            </w:r>
          </w:p>
        </w:tc>
        <w:tc>
          <w:tcPr>
            <w:tcW w:w="1119" w:type="pct"/>
          </w:tcPr>
          <w:p w14:paraId="02316AF4" w14:textId="3C2D42E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(57.14</w:t>
            </w:r>
            <w:r w:rsidR="00CC2409">
              <w:rPr>
                <w:rFonts w:ascii="Book Antiqua" w:eastAsiaTheme="minorHAnsi" w:hAnsi="Book Antiqua"/>
              </w:rPr>
              <w:t>)</w:t>
            </w:r>
          </w:p>
        </w:tc>
        <w:tc>
          <w:tcPr>
            <w:tcW w:w="1588" w:type="pct"/>
            <w:shd w:val="clear" w:color="auto" w:fill="auto"/>
          </w:tcPr>
          <w:p w14:paraId="3CE0BB54" w14:textId="563686F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54 (21.69</w:t>
            </w:r>
            <w:r w:rsidR="00CC2409">
              <w:rPr>
                <w:rFonts w:ascii="Book Antiqua" w:eastAsiaTheme="minorHAnsi" w:hAnsi="Book Antiqua"/>
              </w:rPr>
              <w:t>)</w:t>
            </w:r>
          </w:p>
        </w:tc>
        <w:tc>
          <w:tcPr>
            <w:tcW w:w="1132" w:type="pct"/>
            <w:shd w:val="clear" w:color="auto" w:fill="auto"/>
          </w:tcPr>
          <w:p w14:paraId="147F5133" w14:textId="2AC010D9"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74 (26.05</w:t>
            </w:r>
            <w:r w:rsidR="00CC2409">
              <w:rPr>
                <w:rFonts w:ascii="Book Antiqua" w:eastAsiaTheme="minorHAnsi" w:hAnsi="Book Antiqua"/>
              </w:rPr>
              <w:t>)</w:t>
            </w:r>
          </w:p>
        </w:tc>
      </w:tr>
      <w:tr w:rsidR="00A74332" w:rsidRPr="00A74332" w14:paraId="1DE76150" w14:textId="77777777" w:rsidTr="00412D70">
        <w:tc>
          <w:tcPr>
            <w:tcW w:w="1161" w:type="pct"/>
          </w:tcPr>
          <w:p w14:paraId="7C97E548" w14:textId="4110FF9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Low risk</w:t>
            </w:r>
          </w:p>
        </w:tc>
        <w:tc>
          <w:tcPr>
            <w:tcW w:w="1119" w:type="pct"/>
          </w:tcPr>
          <w:p w14:paraId="6A43F690" w14:textId="021E5A9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10 (28.57</w:t>
            </w:r>
            <w:r w:rsidR="00CC2409">
              <w:rPr>
                <w:rFonts w:ascii="Book Antiqua" w:eastAsiaTheme="minorHAnsi" w:hAnsi="Book Antiqua"/>
              </w:rPr>
              <w:t>)</w:t>
            </w:r>
          </w:p>
        </w:tc>
        <w:tc>
          <w:tcPr>
            <w:tcW w:w="1588" w:type="pct"/>
            <w:shd w:val="clear" w:color="auto" w:fill="auto"/>
          </w:tcPr>
          <w:p w14:paraId="4C56D272" w14:textId="5869717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113 (45.38</w:t>
            </w:r>
            <w:r w:rsidR="00CC2409">
              <w:rPr>
                <w:rFonts w:ascii="Book Antiqua" w:eastAsiaTheme="minorHAnsi" w:hAnsi="Book Antiqua"/>
              </w:rPr>
              <w:t>)</w:t>
            </w:r>
          </w:p>
        </w:tc>
        <w:tc>
          <w:tcPr>
            <w:tcW w:w="1132" w:type="pct"/>
            <w:shd w:val="clear" w:color="auto" w:fill="auto"/>
          </w:tcPr>
          <w:p w14:paraId="39D43AFA" w14:textId="43A5DB85"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123 (43.31</w:t>
            </w:r>
            <w:r w:rsidR="00CC2409">
              <w:rPr>
                <w:rFonts w:ascii="Book Antiqua" w:eastAsiaTheme="minorHAnsi" w:hAnsi="Book Antiqua"/>
              </w:rPr>
              <w:t>)</w:t>
            </w:r>
          </w:p>
        </w:tc>
      </w:tr>
      <w:tr w:rsidR="00A74332" w:rsidRPr="00A74332" w14:paraId="59B3B325" w14:textId="77777777" w:rsidTr="00412D70">
        <w:tc>
          <w:tcPr>
            <w:tcW w:w="1161" w:type="pct"/>
          </w:tcPr>
          <w:p w14:paraId="508D0165" w14:textId="442A395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Median risk</w:t>
            </w:r>
          </w:p>
        </w:tc>
        <w:tc>
          <w:tcPr>
            <w:tcW w:w="1119" w:type="pct"/>
          </w:tcPr>
          <w:p w14:paraId="4C7B5688" w14:textId="45CD6B2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 (8.57</w:t>
            </w:r>
            <w:r w:rsidR="00CC2409">
              <w:rPr>
                <w:rFonts w:ascii="Book Antiqua" w:eastAsiaTheme="minorHAnsi" w:hAnsi="Book Antiqua"/>
              </w:rPr>
              <w:t>)</w:t>
            </w:r>
          </w:p>
        </w:tc>
        <w:tc>
          <w:tcPr>
            <w:tcW w:w="1588" w:type="pct"/>
            <w:shd w:val="clear" w:color="auto" w:fill="auto"/>
          </w:tcPr>
          <w:p w14:paraId="32B38D41" w14:textId="7A0BCD4B"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26 (10.44</w:t>
            </w:r>
            <w:r w:rsidR="00CC2409">
              <w:rPr>
                <w:rFonts w:ascii="Book Antiqua" w:eastAsiaTheme="minorHAnsi" w:hAnsi="Book Antiqua"/>
              </w:rPr>
              <w:t>)</w:t>
            </w:r>
          </w:p>
        </w:tc>
        <w:tc>
          <w:tcPr>
            <w:tcW w:w="1132" w:type="pct"/>
            <w:shd w:val="clear" w:color="auto" w:fill="auto"/>
          </w:tcPr>
          <w:p w14:paraId="2D3EB508" w14:textId="0A5D5718"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29 (10.21</w:t>
            </w:r>
            <w:r w:rsidR="00CC2409">
              <w:rPr>
                <w:rFonts w:ascii="Book Antiqua" w:eastAsiaTheme="minorHAnsi" w:hAnsi="Book Antiqua"/>
              </w:rPr>
              <w:t>)</w:t>
            </w:r>
          </w:p>
        </w:tc>
      </w:tr>
      <w:tr w:rsidR="00A74332" w:rsidRPr="00A74332" w14:paraId="64ECEB0A" w14:textId="77777777" w:rsidTr="00412D70">
        <w:tc>
          <w:tcPr>
            <w:tcW w:w="1161" w:type="pct"/>
          </w:tcPr>
          <w:p w14:paraId="5DEC77F8" w14:textId="22E6B79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High risk</w:t>
            </w:r>
          </w:p>
        </w:tc>
        <w:tc>
          <w:tcPr>
            <w:tcW w:w="1119" w:type="pct"/>
          </w:tcPr>
          <w:p w14:paraId="53C343A7" w14:textId="51EE8DC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 (5.71</w:t>
            </w:r>
            <w:r w:rsidR="00CC2409">
              <w:rPr>
                <w:rFonts w:ascii="Book Antiqua" w:eastAsiaTheme="minorHAnsi" w:hAnsi="Book Antiqua"/>
              </w:rPr>
              <w:t>)</w:t>
            </w:r>
          </w:p>
        </w:tc>
        <w:tc>
          <w:tcPr>
            <w:tcW w:w="1588" w:type="pct"/>
            <w:shd w:val="clear" w:color="auto" w:fill="auto"/>
          </w:tcPr>
          <w:p w14:paraId="0507405A" w14:textId="6F8C740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56 (22.49</w:t>
            </w:r>
            <w:r w:rsidR="00CC2409">
              <w:rPr>
                <w:rFonts w:ascii="Book Antiqua" w:eastAsiaTheme="minorHAnsi" w:hAnsi="Book Antiqua"/>
              </w:rPr>
              <w:t>)</w:t>
            </w:r>
          </w:p>
        </w:tc>
        <w:tc>
          <w:tcPr>
            <w:tcW w:w="1132" w:type="pct"/>
            <w:shd w:val="clear" w:color="auto" w:fill="auto"/>
          </w:tcPr>
          <w:p w14:paraId="023C78A4" w14:textId="7C891BD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58 (20.42</w:t>
            </w:r>
            <w:r w:rsidR="00CC2409">
              <w:rPr>
                <w:rFonts w:ascii="Book Antiqua" w:eastAsiaTheme="minorHAnsi" w:hAnsi="Book Antiqua"/>
              </w:rPr>
              <w:t>)</w:t>
            </w:r>
          </w:p>
        </w:tc>
      </w:tr>
      <w:tr w:rsidR="00A74332" w:rsidRPr="00A74332" w14:paraId="1E66BC66" w14:textId="77777777" w:rsidTr="00412D70">
        <w:tc>
          <w:tcPr>
            <w:tcW w:w="1161" w:type="pct"/>
          </w:tcPr>
          <w:p w14:paraId="7001D911" w14:textId="42D161C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CD117</w:t>
            </w:r>
          </w:p>
        </w:tc>
        <w:tc>
          <w:tcPr>
            <w:tcW w:w="1119" w:type="pct"/>
          </w:tcPr>
          <w:p w14:paraId="11F14A61" w14:textId="76E0DF25"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70BF1F9C" w14:textId="6B51DD4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149</w:t>
            </w:r>
          </w:p>
        </w:tc>
        <w:tc>
          <w:tcPr>
            <w:tcW w:w="1132" w:type="pct"/>
            <w:shd w:val="clear" w:color="auto" w:fill="auto"/>
          </w:tcPr>
          <w:p w14:paraId="6F2CA299" w14:textId="34FF059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184</w:t>
            </w:r>
          </w:p>
        </w:tc>
      </w:tr>
      <w:tr w:rsidR="00A74332" w:rsidRPr="00A74332" w14:paraId="5AC1A3AD" w14:textId="77777777" w:rsidTr="00412D70">
        <w:tc>
          <w:tcPr>
            <w:tcW w:w="1161" w:type="pct"/>
          </w:tcPr>
          <w:p w14:paraId="66564F6C" w14:textId="07D4C8A1"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1831CF2F" w14:textId="5717ABA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35 (100.00</w:t>
            </w:r>
            <w:r w:rsidR="00CC2409">
              <w:rPr>
                <w:rFonts w:ascii="Book Antiqua" w:eastAsiaTheme="minorHAnsi" w:hAnsi="Book Antiqua"/>
              </w:rPr>
              <w:t>)</w:t>
            </w:r>
          </w:p>
        </w:tc>
        <w:tc>
          <w:tcPr>
            <w:tcW w:w="1588" w:type="pct"/>
            <w:shd w:val="clear" w:color="auto" w:fill="auto"/>
          </w:tcPr>
          <w:p w14:paraId="49E5F599" w14:textId="391F4E3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144 (96.64</w:t>
            </w:r>
            <w:r w:rsidR="00CC2409">
              <w:rPr>
                <w:rFonts w:ascii="Book Antiqua" w:eastAsiaTheme="minorHAnsi" w:hAnsi="Book Antiqua"/>
              </w:rPr>
              <w:t>)</w:t>
            </w:r>
          </w:p>
        </w:tc>
        <w:tc>
          <w:tcPr>
            <w:tcW w:w="1132" w:type="pct"/>
            <w:shd w:val="clear" w:color="auto" w:fill="auto"/>
          </w:tcPr>
          <w:p w14:paraId="160BB8EA" w14:textId="253142E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179 (97.28</w:t>
            </w:r>
            <w:r w:rsidR="00CC2409">
              <w:rPr>
                <w:rFonts w:ascii="Book Antiqua" w:eastAsiaTheme="minorHAnsi" w:hAnsi="Book Antiqua"/>
              </w:rPr>
              <w:t>)</w:t>
            </w:r>
          </w:p>
        </w:tc>
      </w:tr>
      <w:tr w:rsidR="00A74332" w:rsidRPr="00A74332" w14:paraId="1025FAD3" w14:textId="77777777" w:rsidTr="00412D70">
        <w:tc>
          <w:tcPr>
            <w:tcW w:w="1161" w:type="pct"/>
          </w:tcPr>
          <w:p w14:paraId="51B1064D" w14:textId="75A0F20C"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CD34</w:t>
            </w:r>
          </w:p>
        </w:tc>
        <w:tc>
          <w:tcPr>
            <w:tcW w:w="1119" w:type="pct"/>
          </w:tcPr>
          <w:p w14:paraId="0F4BABBD" w14:textId="34190735"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65083D7C" w14:textId="21021A5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140</w:t>
            </w:r>
          </w:p>
        </w:tc>
        <w:tc>
          <w:tcPr>
            <w:tcW w:w="1132" w:type="pct"/>
            <w:shd w:val="clear" w:color="auto" w:fill="auto"/>
          </w:tcPr>
          <w:p w14:paraId="082BB75C" w14:textId="50D81DE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175</w:t>
            </w:r>
          </w:p>
        </w:tc>
      </w:tr>
      <w:tr w:rsidR="00A74332" w:rsidRPr="00A74332" w14:paraId="1E778E70" w14:textId="77777777" w:rsidTr="00412D70">
        <w:tc>
          <w:tcPr>
            <w:tcW w:w="1161" w:type="pct"/>
          </w:tcPr>
          <w:p w14:paraId="1C141F2F" w14:textId="4A36BB3A"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4AFD2032" w14:textId="4E497AE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 (34.29</w:t>
            </w:r>
            <w:r w:rsidR="00CC2409">
              <w:rPr>
                <w:rFonts w:ascii="Book Antiqua" w:eastAsiaTheme="minorHAnsi" w:hAnsi="Book Antiqua"/>
              </w:rPr>
              <w:t>)</w:t>
            </w:r>
          </w:p>
        </w:tc>
        <w:tc>
          <w:tcPr>
            <w:tcW w:w="1588" w:type="pct"/>
            <w:shd w:val="clear" w:color="auto" w:fill="auto"/>
          </w:tcPr>
          <w:p w14:paraId="6BC8FAFF" w14:textId="6A416E98"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114 (81.43</w:t>
            </w:r>
            <w:r w:rsidR="00CC2409">
              <w:rPr>
                <w:rFonts w:ascii="Book Antiqua" w:eastAsiaTheme="minorHAnsi" w:hAnsi="Book Antiqua"/>
              </w:rPr>
              <w:t>)</w:t>
            </w:r>
          </w:p>
        </w:tc>
        <w:tc>
          <w:tcPr>
            <w:tcW w:w="1132" w:type="pct"/>
            <w:shd w:val="clear" w:color="auto" w:fill="auto"/>
          </w:tcPr>
          <w:p w14:paraId="18520ADD" w14:textId="10BAD24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126 (72.00</w:t>
            </w:r>
            <w:r w:rsidR="00CC2409">
              <w:rPr>
                <w:rFonts w:ascii="Book Antiqua" w:eastAsiaTheme="minorHAnsi" w:hAnsi="Book Antiqua"/>
              </w:rPr>
              <w:t>)</w:t>
            </w:r>
          </w:p>
        </w:tc>
      </w:tr>
      <w:tr w:rsidR="00A74332" w:rsidRPr="00A74332" w14:paraId="18FDA8FD" w14:textId="77777777" w:rsidTr="00412D70">
        <w:tc>
          <w:tcPr>
            <w:tcW w:w="1161" w:type="pct"/>
          </w:tcPr>
          <w:p w14:paraId="6BA02378" w14:textId="3A729FA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Ki-67</w:t>
            </w:r>
          </w:p>
        </w:tc>
        <w:tc>
          <w:tcPr>
            <w:tcW w:w="1119" w:type="pct"/>
          </w:tcPr>
          <w:p w14:paraId="797DA90D" w14:textId="16ACF53B"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64CB5EAB" w14:textId="7073C110"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47</w:t>
            </w:r>
          </w:p>
        </w:tc>
        <w:tc>
          <w:tcPr>
            <w:tcW w:w="1132" w:type="pct"/>
            <w:shd w:val="clear" w:color="auto" w:fill="auto"/>
          </w:tcPr>
          <w:p w14:paraId="68FBA534" w14:textId="7374984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82</w:t>
            </w:r>
          </w:p>
        </w:tc>
      </w:tr>
      <w:tr w:rsidR="00A74332" w:rsidRPr="00A74332" w14:paraId="28D81215" w14:textId="77777777" w:rsidTr="00412D70">
        <w:tc>
          <w:tcPr>
            <w:tcW w:w="1161" w:type="pct"/>
          </w:tcPr>
          <w:p w14:paraId="5648B75E" w14:textId="30B9871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tcPr>
          <w:p w14:paraId="3EAF7999"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0-20</w:t>
            </w:r>
          </w:p>
        </w:tc>
        <w:tc>
          <w:tcPr>
            <w:tcW w:w="1588" w:type="pct"/>
            <w:shd w:val="clear" w:color="auto" w:fill="auto"/>
          </w:tcPr>
          <w:p w14:paraId="6CD8C45C"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1-33.8</w:t>
            </w:r>
          </w:p>
        </w:tc>
        <w:tc>
          <w:tcPr>
            <w:tcW w:w="1132" w:type="pct"/>
            <w:shd w:val="clear" w:color="auto" w:fill="auto"/>
          </w:tcPr>
          <w:p w14:paraId="52F1FF32"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0-33.8</w:t>
            </w:r>
          </w:p>
        </w:tc>
      </w:tr>
      <w:tr w:rsidR="00A74332" w:rsidRPr="00A74332" w14:paraId="405A901D" w14:textId="77777777" w:rsidTr="00412D70">
        <w:tc>
          <w:tcPr>
            <w:tcW w:w="1161" w:type="pct"/>
          </w:tcPr>
          <w:p w14:paraId="043A7F35" w14:textId="3B954E1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Mean (SD)</w:t>
            </w:r>
          </w:p>
        </w:tc>
        <w:tc>
          <w:tcPr>
            <w:tcW w:w="1119" w:type="pct"/>
          </w:tcPr>
          <w:p w14:paraId="532EC3FB"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3.83 (4.85)</w:t>
            </w:r>
          </w:p>
        </w:tc>
        <w:tc>
          <w:tcPr>
            <w:tcW w:w="1588" w:type="pct"/>
            <w:shd w:val="clear" w:color="auto" w:fill="auto"/>
          </w:tcPr>
          <w:p w14:paraId="44216912"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3.96 (5.11)</w:t>
            </w:r>
          </w:p>
        </w:tc>
        <w:tc>
          <w:tcPr>
            <w:tcW w:w="1132" w:type="pct"/>
            <w:shd w:val="clear" w:color="auto" w:fill="auto"/>
          </w:tcPr>
          <w:p w14:paraId="50C8BF2A"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3.91 (4.97)</w:t>
            </w:r>
          </w:p>
        </w:tc>
      </w:tr>
      <w:tr w:rsidR="00A74332" w:rsidRPr="00A74332" w14:paraId="09DA4724" w14:textId="77777777" w:rsidTr="00412D70">
        <w:tc>
          <w:tcPr>
            <w:tcW w:w="1161" w:type="pct"/>
          </w:tcPr>
          <w:p w14:paraId="6D578AEA" w14:textId="5A62EBA2" w:rsidR="00A74332" w:rsidRPr="00A74332" w:rsidRDefault="00140292" w:rsidP="00140292">
            <w:pPr>
              <w:spacing w:line="360" w:lineRule="auto"/>
              <w:jc w:val="both"/>
              <w:rPr>
                <w:rFonts w:ascii="Book Antiqua" w:eastAsiaTheme="minorHAnsi" w:hAnsi="Book Antiqua"/>
              </w:rPr>
            </w:pPr>
            <w:proofErr w:type="spellStart"/>
            <w:r>
              <w:rPr>
                <w:rFonts w:ascii="Book Antiqua" w:eastAsiaTheme="minorHAnsi" w:hAnsi="Book Antiqua"/>
              </w:rPr>
              <w:t>D</w:t>
            </w:r>
            <w:r w:rsidR="00A74332" w:rsidRPr="00A74332">
              <w:rPr>
                <w:rFonts w:ascii="Book Antiqua" w:eastAsiaTheme="minorHAnsi" w:hAnsi="Book Antiqua"/>
              </w:rPr>
              <w:t>esmin</w:t>
            </w:r>
            <w:proofErr w:type="spellEnd"/>
          </w:p>
        </w:tc>
        <w:tc>
          <w:tcPr>
            <w:tcW w:w="1119" w:type="pct"/>
          </w:tcPr>
          <w:p w14:paraId="52791FCE" w14:textId="45B9A5D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0BC5F1CA" w14:textId="3E8B81B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98</w:t>
            </w:r>
          </w:p>
        </w:tc>
        <w:tc>
          <w:tcPr>
            <w:tcW w:w="1132" w:type="pct"/>
            <w:shd w:val="clear" w:color="auto" w:fill="auto"/>
          </w:tcPr>
          <w:p w14:paraId="43D97E97" w14:textId="27EFB090"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133</w:t>
            </w:r>
          </w:p>
        </w:tc>
      </w:tr>
      <w:tr w:rsidR="00A74332" w:rsidRPr="00A74332" w14:paraId="4148CB7D" w14:textId="77777777" w:rsidTr="00412D70">
        <w:tc>
          <w:tcPr>
            <w:tcW w:w="1161" w:type="pct"/>
          </w:tcPr>
          <w:p w14:paraId="15E7F337" w14:textId="53CDBC84"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7E6A553A" w14:textId="0D614F3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(2.86</w:t>
            </w:r>
            <w:r w:rsidR="00CC2409">
              <w:rPr>
                <w:rFonts w:ascii="Book Antiqua" w:eastAsiaTheme="minorHAnsi" w:hAnsi="Book Antiqua"/>
              </w:rPr>
              <w:t>)</w:t>
            </w:r>
          </w:p>
        </w:tc>
        <w:tc>
          <w:tcPr>
            <w:tcW w:w="1588" w:type="pct"/>
            <w:shd w:val="clear" w:color="auto" w:fill="auto"/>
          </w:tcPr>
          <w:p w14:paraId="50548084" w14:textId="3511B79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(1.02</w:t>
            </w:r>
            <w:r w:rsidR="00CC2409">
              <w:rPr>
                <w:rFonts w:ascii="Book Antiqua" w:eastAsiaTheme="minorHAnsi" w:hAnsi="Book Antiqua"/>
              </w:rPr>
              <w:t>)</w:t>
            </w:r>
          </w:p>
        </w:tc>
        <w:tc>
          <w:tcPr>
            <w:tcW w:w="1132" w:type="pct"/>
            <w:shd w:val="clear" w:color="auto" w:fill="auto"/>
          </w:tcPr>
          <w:p w14:paraId="54D317E7" w14:textId="7C11D11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2 </w:t>
            </w:r>
            <w:bookmarkStart w:id="7" w:name="_Hlk33863215"/>
            <w:r w:rsidRPr="00A74332">
              <w:rPr>
                <w:rFonts w:ascii="Book Antiqua" w:eastAsiaTheme="minorHAnsi" w:hAnsi="Book Antiqua"/>
              </w:rPr>
              <w:t>(1.50</w:t>
            </w:r>
            <w:r w:rsidR="00CC2409">
              <w:rPr>
                <w:rFonts w:ascii="Book Antiqua" w:eastAsiaTheme="minorHAnsi" w:hAnsi="Book Antiqua"/>
              </w:rPr>
              <w:t>)</w:t>
            </w:r>
            <w:bookmarkEnd w:id="7"/>
          </w:p>
        </w:tc>
      </w:tr>
      <w:tr w:rsidR="00A74332" w:rsidRPr="00A74332" w14:paraId="5BAA30AE" w14:textId="77777777" w:rsidTr="00412D70">
        <w:tc>
          <w:tcPr>
            <w:tcW w:w="1161" w:type="pct"/>
          </w:tcPr>
          <w:p w14:paraId="20B35AB2" w14:textId="1FF6814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S-100</w:t>
            </w:r>
          </w:p>
        </w:tc>
        <w:tc>
          <w:tcPr>
            <w:tcW w:w="1119" w:type="pct"/>
          </w:tcPr>
          <w:p w14:paraId="1BAB21CD" w14:textId="32C4D2F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0F3C85B9" w14:textId="1D64057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108</w:t>
            </w:r>
          </w:p>
        </w:tc>
        <w:tc>
          <w:tcPr>
            <w:tcW w:w="1132" w:type="pct"/>
            <w:shd w:val="clear" w:color="auto" w:fill="auto"/>
          </w:tcPr>
          <w:p w14:paraId="1FE2D24A" w14:textId="56747D5B"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143</w:t>
            </w:r>
          </w:p>
        </w:tc>
      </w:tr>
      <w:tr w:rsidR="00A74332" w:rsidRPr="00A74332" w14:paraId="3A4B28E3" w14:textId="77777777" w:rsidTr="00412D70">
        <w:tc>
          <w:tcPr>
            <w:tcW w:w="1161" w:type="pct"/>
          </w:tcPr>
          <w:p w14:paraId="2B1A6E36" w14:textId="7163C095"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3002CFC8" w14:textId="3E21180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(2.86</w:t>
            </w:r>
            <w:r w:rsidR="00CC2409">
              <w:rPr>
                <w:rFonts w:ascii="Book Antiqua" w:eastAsiaTheme="minorHAnsi" w:hAnsi="Book Antiqua"/>
              </w:rPr>
              <w:t>)</w:t>
            </w:r>
          </w:p>
        </w:tc>
        <w:tc>
          <w:tcPr>
            <w:tcW w:w="1588" w:type="pct"/>
            <w:shd w:val="clear" w:color="auto" w:fill="auto"/>
          </w:tcPr>
          <w:p w14:paraId="76E9EE0A" w14:textId="7A875FD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32 (29.63</w:t>
            </w:r>
            <w:r w:rsidR="00CC2409">
              <w:rPr>
                <w:rFonts w:ascii="Book Antiqua" w:eastAsiaTheme="minorHAnsi" w:hAnsi="Book Antiqua"/>
              </w:rPr>
              <w:t>)</w:t>
            </w:r>
          </w:p>
        </w:tc>
        <w:tc>
          <w:tcPr>
            <w:tcW w:w="1132" w:type="pct"/>
            <w:shd w:val="clear" w:color="auto" w:fill="auto"/>
          </w:tcPr>
          <w:p w14:paraId="075DF34B" w14:textId="0B30332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33 </w:t>
            </w:r>
            <w:bookmarkStart w:id="8" w:name="_Hlk33863163"/>
            <w:r w:rsidRPr="00A74332">
              <w:rPr>
                <w:rFonts w:ascii="Book Antiqua" w:eastAsiaTheme="minorHAnsi" w:hAnsi="Book Antiqua"/>
              </w:rPr>
              <w:t>(23.08</w:t>
            </w:r>
            <w:r w:rsidR="00CC2409">
              <w:rPr>
                <w:rFonts w:ascii="Book Antiqua" w:eastAsiaTheme="minorHAnsi" w:hAnsi="Book Antiqua"/>
              </w:rPr>
              <w:t>)</w:t>
            </w:r>
            <w:bookmarkEnd w:id="8"/>
          </w:p>
        </w:tc>
      </w:tr>
      <w:tr w:rsidR="00A74332" w:rsidRPr="00A74332" w14:paraId="59D711B0" w14:textId="77777777" w:rsidTr="00412D70">
        <w:tc>
          <w:tcPr>
            <w:tcW w:w="1161" w:type="pct"/>
          </w:tcPr>
          <w:p w14:paraId="706C5F7C" w14:textId="4EC9D84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SMA</w:t>
            </w:r>
          </w:p>
        </w:tc>
        <w:tc>
          <w:tcPr>
            <w:tcW w:w="1119" w:type="pct"/>
          </w:tcPr>
          <w:p w14:paraId="0897FBC8" w14:textId="0706B974"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49A2D224" w14:textId="70064A4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120</w:t>
            </w:r>
          </w:p>
        </w:tc>
        <w:tc>
          <w:tcPr>
            <w:tcW w:w="1132" w:type="pct"/>
            <w:shd w:val="clear" w:color="auto" w:fill="auto"/>
          </w:tcPr>
          <w:p w14:paraId="0664888C" w14:textId="6D44447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155</w:t>
            </w:r>
          </w:p>
        </w:tc>
      </w:tr>
      <w:tr w:rsidR="00A74332" w:rsidRPr="00A74332" w14:paraId="7992966B" w14:textId="77777777" w:rsidTr="00412D70">
        <w:tc>
          <w:tcPr>
            <w:tcW w:w="1161" w:type="pct"/>
            <w:tcBorders>
              <w:bottom w:val="single" w:sz="4" w:space="0" w:color="auto"/>
            </w:tcBorders>
          </w:tcPr>
          <w:p w14:paraId="2ACE7AEF" w14:textId="0FA995CB"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Borders>
              <w:bottom w:val="single" w:sz="4" w:space="0" w:color="auto"/>
            </w:tcBorders>
          </w:tcPr>
          <w:p w14:paraId="4E4EEF2D" w14:textId="7A6AC41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 (14.29</w:t>
            </w:r>
            <w:r w:rsidR="00CC2409">
              <w:rPr>
                <w:rFonts w:ascii="Book Antiqua" w:eastAsiaTheme="minorHAnsi" w:hAnsi="Book Antiqua"/>
              </w:rPr>
              <w:t>)</w:t>
            </w:r>
          </w:p>
        </w:tc>
        <w:tc>
          <w:tcPr>
            <w:tcW w:w="1588" w:type="pct"/>
            <w:tcBorders>
              <w:bottom w:val="single" w:sz="4" w:space="0" w:color="auto"/>
            </w:tcBorders>
            <w:shd w:val="clear" w:color="auto" w:fill="auto"/>
          </w:tcPr>
          <w:p w14:paraId="453A6EB5" w14:textId="650F4019"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19 (15.83</w:t>
            </w:r>
            <w:r w:rsidR="00CC2409">
              <w:rPr>
                <w:rFonts w:ascii="Book Antiqua" w:eastAsiaTheme="minorHAnsi" w:hAnsi="Book Antiqua"/>
              </w:rPr>
              <w:t>)</w:t>
            </w:r>
          </w:p>
        </w:tc>
        <w:tc>
          <w:tcPr>
            <w:tcW w:w="1132" w:type="pct"/>
            <w:tcBorders>
              <w:bottom w:val="single" w:sz="4" w:space="0" w:color="auto"/>
            </w:tcBorders>
            <w:shd w:val="clear" w:color="auto" w:fill="auto"/>
          </w:tcPr>
          <w:p w14:paraId="6DB5FC07" w14:textId="44A708E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24 </w:t>
            </w:r>
            <w:bookmarkStart w:id="9" w:name="_Hlk33863175"/>
            <w:r w:rsidRPr="00A74332">
              <w:rPr>
                <w:rFonts w:ascii="Book Antiqua" w:eastAsiaTheme="minorHAnsi" w:hAnsi="Book Antiqua"/>
              </w:rPr>
              <w:t>(15.48</w:t>
            </w:r>
            <w:r w:rsidR="00CC2409">
              <w:rPr>
                <w:rFonts w:ascii="Book Antiqua" w:eastAsiaTheme="minorHAnsi" w:hAnsi="Book Antiqua"/>
              </w:rPr>
              <w:t>)</w:t>
            </w:r>
            <w:bookmarkEnd w:id="9"/>
          </w:p>
        </w:tc>
      </w:tr>
    </w:tbl>
    <w:p w14:paraId="32D51534" w14:textId="6B1845AA" w:rsidR="009B5757" w:rsidRDefault="006462B7" w:rsidP="0073351C">
      <w:pPr>
        <w:spacing w:line="360" w:lineRule="auto"/>
        <w:jc w:val="both"/>
        <w:rPr>
          <w:rFonts w:ascii="Book Antiqua" w:eastAsia="Book Antiqua" w:hAnsi="Book Antiqua" w:cs="Book Antiqua"/>
          <w:color w:val="000000"/>
        </w:rPr>
      </w:pPr>
      <w:r w:rsidRPr="00F5550B">
        <w:rPr>
          <w:rFonts w:ascii="Book Antiqua" w:eastAsiaTheme="minorHAnsi" w:hAnsi="Book Antiqua"/>
          <w:vertAlign w:val="superscript"/>
        </w:rPr>
        <w:t>1</w:t>
      </w:r>
      <w:r w:rsidRPr="006462B7">
        <w:rPr>
          <w:rFonts w:ascii="Book Antiqua" w:eastAsiaTheme="minorHAnsi" w:hAnsi="Book Antiqua"/>
          <w:i/>
          <w:iCs/>
        </w:rPr>
        <w:t>n</w:t>
      </w:r>
      <w:r>
        <w:rPr>
          <w:rFonts w:ascii="Book Antiqua" w:eastAsiaTheme="minorHAnsi" w:hAnsi="Book Antiqua"/>
        </w:rPr>
        <w:t xml:space="preserve"> For t</w:t>
      </w:r>
      <w:r w:rsidRPr="00C83F02">
        <w:rPr>
          <w:rFonts w:ascii="Book Antiqua" w:eastAsiaTheme="minorHAnsi" w:hAnsi="Book Antiqua"/>
        </w:rPr>
        <w:t>otal number of patients</w:t>
      </w:r>
      <w:r>
        <w:rPr>
          <w:rFonts w:ascii="Book Antiqua" w:eastAsiaTheme="minorHAnsi" w:hAnsi="Book Antiqua"/>
        </w:rPr>
        <w:t xml:space="preserve">, other </w:t>
      </w:r>
      <w:r w:rsidRPr="006462B7">
        <w:rPr>
          <w:rFonts w:ascii="Book Antiqua" w:eastAsiaTheme="minorHAnsi" w:hAnsi="Book Antiqua"/>
          <w:i/>
          <w:iCs/>
        </w:rPr>
        <w:t>n</w:t>
      </w:r>
      <w:r>
        <w:rPr>
          <w:rFonts w:ascii="Book Antiqua" w:eastAsiaTheme="minorHAnsi" w:hAnsi="Book Antiqua"/>
        </w:rPr>
        <w:t xml:space="preserve"> for n</w:t>
      </w:r>
      <w:r w:rsidRPr="00C83F02">
        <w:rPr>
          <w:rFonts w:ascii="Book Antiqua" w:eastAsiaTheme="minorHAnsi" w:hAnsi="Book Antiqua"/>
        </w:rPr>
        <w:t>umber of patients with relevant data.</w:t>
      </w:r>
      <w:r w:rsidR="00140292">
        <w:rPr>
          <w:rFonts w:ascii="Book Antiqua" w:eastAsiaTheme="minorHAnsi" w:hAnsi="Book Antiqua"/>
        </w:rPr>
        <w:t xml:space="preserve"> </w:t>
      </w:r>
      <w:r w:rsidR="00D32E59">
        <w:rPr>
          <w:rFonts w:ascii="Book Antiqua" w:eastAsia="Book Antiqua" w:hAnsi="Book Antiqua" w:cs="Book Antiqua"/>
          <w:color w:val="000000"/>
        </w:rPr>
        <w:t>HPFs: H</w:t>
      </w:r>
      <w:r w:rsidR="00D32E59" w:rsidRPr="006462B7">
        <w:rPr>
          <w:rFonts w:ascii="Book Antiqua" w:eastAsia="Book Antiqua" w:hAnsi="Book Antiqua" w:cs="Book Antiqua"/>
          <w:color w:val="000000"/>
        </w:rPr>
        <w:t>igh-power fields</w:t>
      </w:r>
      <w:r w:rsidR="00D32E59">
        <w:rPr>
          <w:rFonts w:ascii="Book Antiqua" w:eastAsia="Book Antiqua" w:hAnsi="Book Antiqua" w:cs="Book Antiqua"/>
          <w:color w:val="000000"/>
        </w:rPr>
        <w:t>;</w:t>
      </w:r>
      <w:r w:rsidR="00D32E59">
        <w:rPr>
          <w:rFonts w:ascii="Book Antiqua" w:eastAsia="Book Antiqua" w:hAnsi="Book Antiqua" w:cs="Book Antiqua"/>
          <w:color w:val="000000"/>
          <w:szCs w:val="36"/>
        </w:rPr>
        <w:t xml:space="preserve"> </w:t>
      </w:r>
      <w:r w:rsidR="00140292">
        <w:rPr>
          <w:rFonts w:ascii="Book Antiqua" w:eastAsia="Book Antiqua" w:hAnsi="Book Antiqua" w:cs="Book Antiqua"/>
          <w:color w:val="000000"/>
          <w:szCs w:val="36"/>
        </w:rPr>
        <w:t xml:space="preserve">PKUPH: </w:t>
      </w:r>
      <w:r w:rsidR="00140292">
        <w:rPr>
          <w:rFonts w:ascii="Book Antiqua" w:eastAsia="Book Antiqua" w:hAnsi="Book Antiqua" w:cs="Book Antiqua"/>
          <w:color w:val="000000"/>
        </w:rPr>
        <w:t xml:space="preserve">Peking University People’s Hospital; SD: </w:t>
      </w:r>
      <w:r w:rsidR="00140292" w:rsidRPr="00E56CC2">
        <w:rPr>
          <w:rFonts w:ascii="Book Antiqua" w:eastAsia="Book Antiqua" w:hAnsi="Book Antiqua" w:cs="Book Antiqua"/>
          <w:color w:val="000000"/>
        </w:rPr>
        <w:t>Standard deviation</w:t>
      </w:r>
      <w:r>
        <w:rPr>
          <w:rFonts w:ascii="Book Antiqua" w:eastAsia="Book Antiqua" w:hAnsi="Book Antiqua" w:cs="Book Antiqua"/>
          <w:color w:val="000000"/>
        </w:rPr>
        <w:t>.</w:t>
      </w:r>
    </w:p>
    <w:p w14:paraId="40B1AFFE" w14:textId="65C8BFE8" w:rsidR="00A74332" w:rsidRDefault="009B5757" w:rsidP="0073351C">
      <w:pPr>
        <w:spacing w:line="360" w:lineRule="auto"/>
        <w:jc w:val="both"/>
        <w:rPr>
          <w:rFonts w:ascii="Book Antiqua" w:hAnsi="Book Antiqua"/>
          <w:b/>
          <w:bCs/>
        </w:rPr>
      </w:pPr>
      <w:r>
        <w:rPr>
          <w:rFonts w:ascii="Book Antiqua" w:eastAsia="Book Antiqua" w:hAnsi="Book Antiqua" w:cs="Book Antiqua"/>
          <w:color w:val="000000"/>
        </w:rPr>
        <w:br w:type="page"/>
      </w:r>
      <w:r w:rsidRPr="009B5757">
        <w:rPr>
          <w:rFonts w:ascii="Book Antiqua" w:eastAsia="Book Antiqua" w:hAnsi="Book Antiqua" w:cs="Book Antiqua"/>
          <w:b/>
          <w:bCs/>
          <w:color w:val="000000"/>
        </w:rPr>
        <w:lastRenderedPageBreak/>
        <w:t xml:space="preserve">Table </w:t>
      </w:r>
      <w:r w:rsidR="00714F9E">
        <w:rPr>
          <w:rFonts w:ascii="Book Antiqua" w:eastAsia="Book Antiqua" w:hAnsi="Book Antiqua" w:cs="Book Antiqua"/>
          <w:b/>
          <w:bCs/>
          <w:color w:val="000000"/>
        </w:rPr>
        <w:t>3</w:t>
      </w:r>
      <w:r w:rsidR="00714F9E" w:rsidRPr="009B5757">
        <w:rPr>
          <w:rFonts w:ascii="Book Antiqua" w:eastAsia="Book Antiqua" w:hAnsi="Book Antiqua" w:cs="Book Antiqua"/>
          <w:b/>
          <w:bCs/>
          <w:color w:val="000000"/>
        </w:rPr>
        <w:t xml:space="preserve"> </w:t>
      </w:r>
      <w:r w:rsidRPr="009B5757">
        <w:rPr>
          <w:rFonts w:ascii="Book Antiqua" w:eastAsia="Book Antiqua" w:hAnsi="Book Antiqua" w:cs="Book Antiqua"/>
          <w:b/>
          <w:bCs/>
          <w:color w:val="000000"/>
        </w:rPr>
        <w:t xml:space="preserve">Perioperative information and follow-up results of patients with </w:t>
      </w:r>
      <w:r>
        <w:rPr>
          <w:rFonts w:ascii="Book Antiqua" w:hAnsi="Book Antiqua"/>
          <w:b/>
          <w:bCs/>
        </w:rPr>
        <w:t>m</w:t>
      </w:r>
      <w:r w:rsidRPr="0073351C">
        <w:rPr>
          <w:rFonts w:ascii="Book Antiqua" w:hAnsi="Book Antiqua"/>
          <w:b/>
          <w:bCs/>
        </w:rPr>
        <w:t>ultiple gastrointestinal stromal tumors</w:t>
      </w:r>
      <w:r w:rsidR="00BD2E34">
        <w:rPr>
          <w:rFonts w:ascii="Book Antiqua" w:hAnsi="Book Antiqua"/>
          <w:b/>
          <w:bCs/>
        </w:rPr>
        <w:t xml:space="preserve">, </w:t>
      </w:r>
      <w:r w:rsidR="00BD2E34" w:rsidRPr="00BD2E34">
        <w:rPr>
          <w:rFonts w:ascii="Book Antiqua" w:hAnsi="Book Antiqua"/>
          <w:b/>
          <w:bCs/>
          <w:i/>
        </w:rPr>
        <w:t>n</w:t>
      </w:r>
      <w:r w:rsidR="00BD2E34">
        <w:rPr>
          <w:rFonts w:ascii="Book Antiqua" w:hAnsi="Book Antiqua"/>
          <w:b/>
          <w:bCs/>
        </w:rPr>
        <w:t xml:space="preserve"> (%)</w:t>
      </w:r>
    </w:p>
    <w:tbl>
      <w:tblPr>
        <w:tblStyle w:val="a7"/>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1913"/>
        <w:gridCol w:w="2635"/>
        <w:gridCol w:w="1813"/>
      </w:tblGrid>
      <w:tr w:rsidR="009B5757" w:rsidRPr="009B5757" w14:paraId="02F12578" w14:textId="77777777" w:rsidTr="00BD2E34">
        <w:trPr>
          <w:trHeight w:val="1316"/>
        </w:trPr>
        <w:tc>
          <w:tcPr>
            <w:tcW w:w="3002" w:type="dxa"/>
            <w:tcBorders>
              <w:top w:val="single" w:sz="4" w:space="0" w:color="auto"/>
              <w:bottom w:val="single" w:sz="4" w:space="0" w:color="auto"/>
            </w:tcBorders>
          </w:tcPr>
          <w:p w14:paraId="79E01B09" w14:textId="77777777" w:rsidR="009B5757" w:rsidRPr="009B5757" w:rsidRDefault="009B5757" w:rsidP="006462B7">
            <w:pPr>
              <w:autoSpaceDE w:val="0"/>
              <w:autoSpaceDN w:val="0"/>
              <w:adjustRightInd w:val="0"/>
              <w:spacing w:line="360" w:lineRule="auto"/>
              <w:jc w:val="both"/>
              <w:rPr>
                <w:rFonts w:ascii="Book Antiqua" w:eastAsiaTheme="minorHAnsi" w:hAnsi="Book Antiqua"/>
              </w:rPr>
            </w:pPr>
          </w:p>
        </w:tc>
        <w:tc>
          <w:tcPr>
            <w:tcW w:w="1913" w:type="dxa"/>
            <w:tcBorders>
              <w:top w:val="single" w:sz="4" w:space="0" w:color="auto"/>
              <w:bottom w:val="single" w:sz="4" w:space="0" w:color="auto"/>
            </w:tcBorders>
          </w:tcPr>
          <w:p w14:paraId="257A2B3F" w14:textId="27A86D91"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 xml:space="preserve">PKUPH </w:t>
            </w:r>
            <w:r w:rsidR="006462B7" w:rsidRPr="009B5757">
              <w:rPr>
                <w:rFonts w:ascii="Book Antiqua" w:eastAsiaTheme="minorHAnsi" w:hAnsi="Book Antiqua"/>
                <w:b/>
                <w:bCs/>
              </w:rPr>
              <w:t>patie</w:t>
            </w:r>
            <w:r w:rsidRPr="009B5757">
              <w:rPr>
                <w:rFonts w:ascii="Book Antiqua" w:eastAsiaTheme="minorHAnsi" w:hAnsi="Book Antiqua"/>
                <w:b/>
                <w:bCs/>
              </w:rPr>
              <w:t>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caps/>
              </w:rPr>
              <w:t xml:space="preserve"> </w:t>
            </w:r>
            <w:r w:rsidRPr="009B5757">
              <w:rPr>
                <w:rFonts w:ascii="Book Antiqua" w:eastAsiaTheme="minorHAnsi" w:hAnsi="Book Antiqua"/>
                <w:b/>
                <w:bCs/>
                <w:caps/>
              </w:rPr>
              <w:t>=</w:t>
            </w:r>
            <w:r w:rsidR="006462B7">
              <w:rPr>
                <w:rFonts w:ascii="Book Antiqua" w:eastAsiaTheme="minorHAnsi" w:hAnsi="Book Antiqua"/>
                <w:b/>
                <w:bCs/>
                <w:caps/>
              </w:rPr>
              <w:t xml:space="preserve"> </w:t>
            </w:r>
            <w:r w:rsidRPr="009B5757">
              <w:rPr>
                <w:rFonts w:ascii="Book Antiqua" w:eastAsiaTheme="minorHAnsi" w:hAnsi="Book Antiqua"/>
                <w:b/>
                <w:bCs/>
              </w:rPr>
              <w:t>12</w:t>
            </w:r>
            <w:r w:rsidR="006462B7" w:rsidRPr="006462B7">
              <w:rPr>
                <w:rFonts w:ascii="Book Antiqua" w:eastAsiaTheme="minorHAnsi" w:hAnsi="Book Antiqua"/>
                <w:b/>
                <w:bCs/>
                <w:vertAlign w:val="superscript"/>
              </w:rPr>
              <w:t>1</w:t>
            </w:r>
          </w:p>
        </w:tc>
        <w:tc>
          <w:tcPr>
            <w:tcW w:w="2635" w:type="dxa"/>
            <w:tcBorders>
              <w:top w:val="single" w:sz="4" w:space="0" w:color="auto"/>
              <w:bottom w:val="single" w:sz="4" w:space="0" w:color="auto"/>
            </w:tcBorders>
            <w:shd w:val="clear" w:color="auto" w:fill="auto"/>
          </w:tcPr>
          <w:p w14:paraId="5AD9D6D8" w14:textId="663C9FAF"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 xml:space="preserve">Literature-based </w:t>
            </w:r>
            <w:r w:rsidR="006462B7" w:rsidRPr="009B5757">
              <w:rPr>
                <w:rFonts w:ascii="Book Antiqua" w:eastAsiaTheme="minorHAnsi" w:hAnsi="Book Antiqua"/>
                <w:b/>
                <w:bCs/>
              </w:rPr>
              <w:t>patie</w:t>
            </w:r>
            <w:r w:rsidRPr="009B5757">
              <w:rPr>
                <w:rFonts w:ascii="Book Antiqua" w:eastAsiaTheme="minorHAnsi" w:hAnsi="Book Antiqua"/>
                <w:b/>
                <w:bCs/>
              </w:rPr>
              <w:t>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caps/>
              </w:rPr>
              <w:t xml:space="preserve"> </w:t>
            </w:r>
            <w:r w:rsidRPr="009B5757">
              <w:rPr>
                <w:rFonts w:ascii="Book Antiqua" w:eastAsiaTheme="minorHAnsi" w:hAnsi="Book Antiqua"/>
                <w:b/>
                <w:bCs/>
                <w:caps/>
              </w:rPr>
              <w:t>=</w:t>
            </w:r>
            <w:r w:rsidR="006462B7">
              <w:rPr>
                <w:rFonts w:ascii="Book Antiqua" w:eastAsiaTheme="minorHAnsi" w:hAnsi="Book Antiqua"/>
                <w:b/>
                <w:bCs/>
                <w:caps/>
              </w:rPr>
              <w:t xml:space="preserve"> </w:t>
            </w:r>
            <w:r w:rsidRPr="009B5757">
              <w:rPr>
                <w:rFonts w:ascii="Book Antiqua" w:eastAsiaTheme="minorHAnsi" w:hAnsi="Book Antiqua"/>
                <w:b/>
                <w:bCs/>
                <w:caps/>
              </w:rPr>
              <w:t>161</w:t>
            </w:r>
            <w:r w:rsidR="006462B7" w:rsidRPr="006462B7">
              <w:rPr>
                <w:rFonts w:ascii="Book Antiqua" w:eastAsiaTheme="minorHAnsi" w:hAnsi="Book Antiqua"/>
                <w:b/>
                <w:bCs/>
                <w:vertAlign w:val="superscript"/>
              </w:rPr>
              <w:t>1</w:t>
            </w:r>
          </w:p>
        </w:tc>
        <w:tc>
          <w:tcPr>
            <w:tcW w:w="1813" w:type="dxa"/>
            <w:tcBorders>
              <w:top w:val="single" w:sz="4" w:space="0" w:color="auto"/>
              <w:bottom w:val="single" w:sz="4" w:space="0" w:color="auto"/>
            </w:tcBorders>
          </w:tcPr>
          <w:p w14:paraId="7213F6D4" w14:textId="71ED9AB2"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Total</w:t>
            </w:r>
            <w:r w:rsidRPr="009B5757">
              <w:rPr>
                <w:rFonts w:ascii="Book Antiqua" w:eastAsiaTheme="minorHAnsi" w:hAnsi="Book Antiqua"/>
                <w:b/>
                <w:bCs/>
                <w:caps/>
              </w:rPr>
              <w:t xml:space="preserve"> </w:t>
            </w:r>
            <w:r w:rsidR="006462B7" w:rsidRPr="009B5757">
              <w:rPr>
                <w:rFonts w:ascii="Book Antiqua" w:eastAsiaTheme="minorHAnsi" w:hAnsi="Book Antiqua"/>
                <w:b/>
                <w:bCs/>
              </w:rPr>
              <w:t>p</w:t>
            </w:r>
            <w:r w:rsidRPr="009B5757">
              <w:rPr>
                <w:rFonts w:ascii="Book Antiqua" w:eastAsiaTheme="minorHAnsi" w:hAnsi="Book Antiqua"/>
                <w:b/>
                <w:bCs/>
              </w:rPr>
              <w:t>atients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rPr>
              <w:t xml:space="preserve"> </w:t>
            </w:r>
            <w:r w:rsidRPr="009B5757">
              <w:rPr>
                <w:rFonts w:ascii="Book Antiqua" w:eastAsiaTheme="minorHAnsi" w:hAnsi="Book Antiqua"/>
                <w:b/>
                <w:bCs/>
              </w:rPr>
              <w:t>=</w:t>
            </w:r>
            <w:r w:rsidR="006462B7">
              <w:rPr>
                <w:rFonts w:ascii="Book Antiqua" w:eastAsiaTheme="minorHAnsi" w:hAnsi="Book Antiqua"/>
                <w:b/>
                <w:bCs/>
              </w:rPr>
              <w:t xml:space="preserve"> </w:t>
            </w:r>
            <w:r w:rsidRPr="009B5757">
              <w:rPr>
                <w:rFonts w:ascii="Book Antiqua" w:eastAsiaTheme="minorHAnsi" w:hAnsi="Book Antiqua"/>
                <w:b/>
                <w:bCs/>
              </w:rPr>
              <w:t>173</w:t>
            </w:r>
            <w:r w:rsidR="006462B7" w:rsidRPr="006462B7">
              <w:rPr>
                <w:rFonts w:ascii="Book Antiqua" w:eastAsiaTheme="minorHAnsi" w:hAnsi="Book Antiqua"/>
                <w:b/>
                <w:bCs/>
                <w:vertAlign w:val="superscript"/>
              </w:rPr>
              <w:t>1</w:t>
            </w:r>
          </w:p>
        </w:tc>
      </w:tr>
      <w:tr w:rsidR="009B5757" w:rsidRPr="009B5757" w14:paraId="03DDA49C" w14:textId="77777777" w:rsidTr="00BD2E34">
        <w:trPr>
          <w:trHeight w:val="439"/>
        </w:trPr>
        <w:tc>
          <w:tcPr>
            <w:tcW w:w="3002" w:type="dxa"/>
            <w:tcBorders>
              <w:top w:val="single" w:sz="4" w:space="0" w:color="auto"/>
            </w:tcBorders>
          </w:tcPr>
          <w:p w14:paraId="78372935"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Preoperative</w:t>
            </w:r>
            <w:r w:rsidRPr="009B5757">
              <w:rPr>
                <w:rFonts w:ascii="Book Antiqua" w:eastAsiaTheme="minorHAnsi" w:hAnsi="Book Antiqua"/>
                <w:caps/>
              </w:rPr>
              <w:t xml:space="preserve"> I.E.</w:t>
            </w:r>
          </w:p>
        </w:tc>
        <w:tc>
          <w:tcPr>
            <w:tcW w:w="1913" w:type="dxa"/>
            <w:tcBorders>
              <w:top w:val="single" w:sz="4" w:space="0" w:color="auto"/>
            </w:tcBorders>
          </w:tcPr>
          <w:p w14:paraId="7734D46F" w14:textId="2D4DCC07"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009B5757"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tcBorders>
              <w:top w:val="single" w:sz="4" w:space="0" w:color="auto"/>
            </w:tcBorders>
            <w:shd w:val="clear" w:color="auto" w:fill="auto"/>
          </w:tcPr>
          <w:p w14:paraId="40C692BF" w14:textId="1D7D48E7"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29</w:t>
            </w:r>
          </w:p>
        </w:tc>
        <w:tc>
          <w:tcPr>
            <w:tcW w:w="1813" w:type="dxa"/>
            <w:tcBorders>
              <w:top w:val="single" w:sz="4" w:space="0" w:color="auto"/>
            </w:tcBorders>
            <w:shd w:val="clear" w:color="auto" w:fill="auto"/>
          </w:tcPr>
          <w:p w14:paraId="1CF87CEF" w14:textId="618E1A21"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41</w:t>
            </w:r>
          </w:p>
        </w:tc>
      </w:tr>
      <w:tr w:rsidR="009B5757" w:rsidRPr="009B5757" w14:paraId="6D09EBEF" w14:textId="77777777" w:rsidTr="00BD2E34">
        <w:trPr>
          <w:trHeight w:val="450"/>
        </w:trPr>
        <w:tc>
          <w:tcPr>
            <w:tcW w:w="3002" w:type="dxa"/>
          </w:tcPr>
          <w:p w14:paraId="6900A898" w14:textId="32881144"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CT</w:t>
            </w:r>
          </w:p>
        </w:tc>
        <w:tc>
          <w:tcPr>
            <w:tcW w:w="1913" w:type="dxa"/>
          </w:tcPr>
          <w:p w14:paraId="5950CAB3" w14:textId="31E23EF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12 (100.00</w:t>
            </w:r>
            <w:r w:rsidR="00F235F5">
              <w:rPr>
                <w:rFonts w:ascii="Book Antiqua" w:eastAsiaTheme="minorHAnsi" w:hAnsi="Book Antiqua"/>
              </w:rPr>
              <w:t>)</w:t>
            </w:r>
          </w:p>
        </w:tc>
        <w:tc>
          <w:tcPr>
            <w:tcW w:w="2635" w:type="dxa"/>
            <w:shd w:val="clear" w:color="auto" w:fill="auto"/>
          </w:tcPr>
          <w:p w14:paraId="0B7D1C0F" w14:textId="384550FB"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19 (65.52</w:t>
            </w:r>
            <w:r w:rsidR="00F235F5">
              <w:rPr>
                <w:rFonts w:ascii="Book Antiqua" w:eastAsiaTheme="minorHAnsi" w:hAnsi="Book Antiqua"/>
              </w:rPr>
              <w:t>)</w:t>
            </w:r>
          </w:p>
        </w:tc>
        <w:tc>
          <w:tcPr>
            <w:tcW w:w="1813" w:type="dxa"/>
            <w:shd w:val="clear" w:color="auto" w:fill="auto"/>
          </w:tcPr>
          <w:p w14:paraId="59AA158F" w14:textId="011EEA2C"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31 (75.61</w:t>
            </w:r>
            <w:r w:rsidR="00F235F5">
              <w:rPr>
                <w:rFonts w:ascii="Book Antiqua" w:eastAsiaTheme="minorHAnsi" w:hAnsi="Book Antiqua"/>
              </w:rPr>
              <w:t>)</w:t>
            </w:r>
          </w:p>
        </w:tc>
      </w:tr>
      <w:tr w:rsidR="009B5757" w:rsidRPr="009B5757" w14:paraId="7A9589D2" w14:textId="77777777" w:rsidTr="00BD2E34">
        <w:trPr>
          <w:trHeight w:val="450"/>
        </w:trPr>
        <w:tc>
          <w:tcPr>
            <w:tcW w:w="3002" w:type="dxa"/>
          </w:tcPr>
          <w:p w14:paraId="30AD19A0"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MRI</w:t>
            </w:r>
          </w:p>
        </w:tc>
        <w:tc>
          <w:tcPr>
            <w:tcW w:w="1913" w:type="dxa"/>
          </w:tcPr>
          <w:p w14:paraId="7BBCD4E1" w14:textId="163F5115"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 (16.67</w:t>
            </w:r>
            <w:r w:rsidR="00F235F5">
              <w:rPr>
                <w:rFonts w:ascii="Book Antiqua" w:eastAsiaTheme="minorHAnsi" w:hAnsi="Book Antiqua"/>
              </w:rPr>
              <w:t>)</w:t>
            </w:r>
          </w:p>
        </w:tc>
        <w:tc>
          <w:tcPr>
            <w:tcW w:w="2635" w:type="dxa"/>
            <w:shd w:val="clear" w:color="auto" w:fill="auto"/>
          </w:tcPr>
          <w:p w14:paraId="163FC011" w14:textId="6E9F2626"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 (6.90</w:t>
            </w:r>
            <w:r w:rsidR="00F235F5">
              <w:rPr>
                <w:rFonts w:ascii="Book Antiqua" w:eastAsiaTheme="minorHAnsi" w:hAnsi="Book Antiqua"/>
              </w:rPr>
              <w:t>)</w:t>
            </w:r>
          </w:p>
        </w:tc>
        <w:tc>
          <w:tcPr>
            <w:tcW w:w="1813" w:type="dxa"/>
            <w:shd w:val="clear" w:color="auto" w:fill="auto"/>
          </w:tcPr>
          <w:p w14:paraId="26B7F743" w14:textId="678AD98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4 (9.76</w:t>
            </w:r>
            <w:r w:rsidR="00F235F5">
              <w:rPr>
                <w:rFonts w:ascii="Book Antiqua" w:eastAsiaTheme="minorHAnsi" w:hAnsi="Book Antiqua"/>
              </w:rPr>
              <w:t>)</w:t>
            </w:r>
          </w:p>
        </w:tc>
      </w:tr>
      <w:tr w:rsidR="009B5757" w:rsidRPr="009B5757" w14:paraId="037DEE76" w14:textId="77777777" w:rsidTr="00BD2E34">
        <w:trPr>
          <w:trHeight w:val="450"/>
        </w:trPr>
        <w:tc>
          <w:tcPr>
            <w:tcW w:w="3002" w:type="dxa"/>
          </w:tcPr>
          <w:p w14:paraId="55D53E3D"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Endoscopy</w:t>
            </w:r>
          </w:p>
        </w:tc>
        <w:tc>
          <w:tcPr>
            <w:tcW w:w="1913" w:type="dxa"/>
          </w:tcPr>
          <w:p w14:paraId="70C19B39" w14:textId="7D45BF0D"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6 (50.00</w:t>
            </w:r>
            <w:r w:rsidR="00F235F5">
              <w:rPr>
                <w:rFonts w:ascii="Book Antiqua" w:eastAsiaTheme="minorHAnsi" w:hAnsi="Book Antiqua"/>
              </w:rPr>
              <w:t>)</w:t>
            </w:r>
          </w:p>
        </w:tc>
        <w:tc>
          <w:tcPr>
            <w:tcW w:w="2635" w:type="dxa"/>
            <w:shd w:val="clear" w:color="auto" w:fill="auto"/>
          </w:tcPr>
          <w:p w14:paraId="4E6CDD95" w14:textId="034A4BAC"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21 (72.41</w:t>
            </w:r>
            <w:r w:rsidR="00F235F5">
              <w:rPr>
                <w:rFonts w:ascii="Book Antiqua" w:eastAsiaTheme="minorHAnsi" w:hAnsi="Book Antiqua"/>
              </w:rPr>
              <w:t>)</w:t>
            </w:r>
          </w:p>
        </w:tc>
        <w:tc>
          <w:tcPr>
            <w:tcW w:w="1813" w:type="dxa"/>
            <w:shd w:val="clear" w:color="auto" w:fill="auto"/>
          </w:tcPr>
          <w:p w14:paraId="417D6AFB" w14:textId="11E1068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27 (65.85</w:t>
            </w:r>
            <w:r w:rsidR="00F235F5">
              <w:rPr>
                <w:rFonts w:ascii="Book Antiqua" w:eastAsiaTheme="minorHAnsi" w:hAnsi="Book Antiqua"/>
              </w:rPr>
              <w:t>)</w:t>
            </w:r>
          </w:p>
        </w:tc>
      </w:tr>
      <w:tr w:rsidR="009B5757" w:rsidRPr="009B5757" w14:paraId="039D0DC1" w14:textId="77777777" w:rsidTr="00BD2E34">
        <w:trPr>
          <w:trHeight w:val="450"/>
        </w:trPr>
        <w:tc>
          <w:tcPr>
            <w:tcW w:w="3002" w:type="dxa"/>
          </w:tcPr>
          <w:p w14:paraId="1131DF17"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Approach</w:t>
            </w:r>
          </w:p>
        </w:tc>
        <w:tc>
          <w:tcPr>
            <w:tcW w:w="1913" w:type="dxa"/>
          </w:tcPr>
          <w:p w14:paraId="41482E00" w14:textId="7FABBB9A"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09199C22" w14:textId="5E247950"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25</w:t>
            </w:r>
          </w:p>
        </w:tc>
        <w:tc>
          <w:tcPr>
            <w:tcW w:w="1813" w:type="dxa"/>
            <w:shd w:val="clear" w:color="auto" w:fill="auto"/>
          </w:tcPr>
          <w:p w14:paraId="36876792" w14:textId="4213AD0A"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37</w:t>
            </w:r>
          </w:p>
        </w:tc>
      </w:tr>
      <w:tr w:rsidR="009B5757" w:rsidRPr="009B5757" w14:paraId="6CF71A6E" w14:textId="77777777" w:rsidTr="00BD2E34">
        <w:trPr>
          <w:trHeight w:val="439"/>
        </w:trPr>
        <w:tc>
          <w:tcPr>
            <w:tcW w:w="3002" w:type="dxa"/>
          </w:tcPr>
          <w:p w14:paraId="3B25640E" w14:textId="1953F631"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Laparotomy</w:t>
            </w:r>
          </w:p>
        </w:tc>
        <w:tc>
          <w:tcPr>
            <w:tcW w:w="1913" w:type="dxa"/>
          </w:tcPr>
          <w:p w14:paraId="247C36BE" w14:textId="7F6FC18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5 (41.67</w:t>
            </w:r>
            <w:r w:rsidR="00F235F5">
              <w:rPr>
                <w:rFonts w:ascii="Book Antiqua" w:eastAsiaTheme="minorHAnsi" w:hAnsi="Book Antiqua"/>
              </w:rPr>
              <w:t>)</w:t>
            </w:r>
          </w:p>
        </w:tc>
        <w:tc>
          <w:tcPr>
            <w:tcW w:w="2635" w:type="dxa"/>
            <w:shd w:val="clear" w:color="auto" w:fill="auto"/>
          </w:tcPr>
          <w:p w14:paraId="4C4CDFB4" w14:textId="590E1E29"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18 (72.00</w:t>
            </w:r>
            <w:r w:rsidR="00F235F5">
              <w:rPr>
                <w:rFonts w:ascii="Book Antiqua" w:eastAsiaTheme="minorHAnsi" w:hAnsi="Book Antiqua"/>
              </w:rPr>
              <w:t>)</w:t>
            </w:r>
          </w:p>
        </w:tc>
        <w:tc>
          <w:tcPr>
            <w:tcW w:w="1813" w:type="dxa"/>
            <w:shd w:val="clear" w:color="auto" w:fill="auto"/>
          </w:tcPr>
          <w:p w14:paraId="3C2EDD93" w14:textId="7DFBC696"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23 (62.16</w:t>
            </w:r>
            <w:r w:rsidR="00F235F5">
              <w:rPr>
                <w:rFonts w:ascii="Book Antiqua" w:eastAsiaTheme="minorHAnsi" w:hAnsi="Book Antiqua"/>
              </w:rPr>
              <w:t>)</w:t>
            </w:r>
          </w:p>
        </w:tc>
      </w:tr>
      <w:tr w:rsidR="009B5757" w:rsidRPr="009B5757" w14:paraId="0C5AC35A" w14:textId="77777777" w:rsidTr="00BD2E34">
        <w:trPr>
          <w:trHeight w:val="450"/>
        </w:trPr>
        <w:tc>
          <w:tcPr>
            <w:tcW w:w="3002" w:type="dxa"/>
          </w:tcPr>
          <w:p w14:paraId="5EBDD97B"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Laparoscopy</w:t>
            </w:r>
          </w:p>
        </w:tc>
        <w:tc>
          <w:tcPr>
            <w:tcW w:w="1913" w:type="dxa"/>
          </w:tcPr>
          <w:p w14:paraId="344D36B3" w14:textId="3E572531"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7 (58.33</w:t>
            </w:r>
            <w:r w:rsidR="00F235F5">
              <w:rPr>
                <w:rFonts w:ascii="Book Antiqua" w:eastAsiaTheme="minorHAnsi" w:hAnsi="Book Antiqua"/>
              </w:rPr>
              <w:t>)</w:t>
            </w:r>
          </w:p>
        </w:tc>
        <w:tc>
          <w:tcPr>
            <w:tcW w:w="2635" w:type="dxa"/>
            <w:shd w:val="clear" w:color="auto" w:fill="auto"/>
          </w:tcPr>
          <w:p w14:paraId="113843E7" w14:textId="52FA30B5"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7 (28.00</w:t>
            </w:r>
            <w:r w:rsidR="00F235F5">
              <w:rPr>
                <w:rFonts w:ascii="Book Antiqua" w:eastAsiaTheme="minorHAnsi" w:hAnsi="Book Antiqua"/>
              </w:rPr>
              <w:t>)</w:t>
            </w:r>
          </w:p>
        </w:tc>
        <w:tc>
          <w:tcPr>
            <w:tcW w:w="1813" w:type="dxa"/>
            <w:shd w:val="clear" w:color="auto" w:fill="auto"/>
          </w:tcPr>
          <w:p w14:paraId="3691A459" w14:textId="16503D6F"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14 (37.84</w:t>
            </w:r>
            <w:r w:rsidR="00F235F5">
              <w:rPr>
                <w:rFonts w:ascii="Book Antiqua" w:eastAsiaTheme="minorHAnsi" w:hAnsi="Book Antiqua"/>
              </w:rPr>
              <w:t>)</w:t>
            </w:r>
          </w:p>
        </w:tc>
      </w:tr>
      <w:tr w:rsidR="009B5757" w:rsidRPr="009B5757" w14:paraId="5AF701C4" w14:textId="77777777" w:rsidTr="00BD2E34">
        <w:trPr>
          <w:trHeight w:val="450"/>
        </w:trPr>
        <w:tc>
          <w:tcPr>
            <w:tcW w:w="3002" w:type="dxa"/>
          </w:tcPr>
          <w:p w14:paraId="1104FF15"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Excision</w:t>
            </w:r>
            <w:r w:rsidRPr="009B5757">
              <w:rPr>
                <w:rFonts w:ascii="Book Antiqua" w:eastAsiaTheme="minorHAnsi" w:hAnsi="Book Antiqua"/>
                <w:caps/>
              </w:rPr>
              <w:t xml:space="preserve"> e</w:t>
            </w:r>
            <w:r w:rsidRPr="009B5757">
              <w:rPr>
                <w:rFonts w:ascii="Book Antiqua" w:eastAsiaTheme="minorHAnsi" w:hAnsi="Book Antiqua"/>
              </w:rPr>
              <w:t>xtension</w:t>
            </w:r>
          </w:p>
        </w:tc>
        <w:tc>
          <w:tcPr>
            <w:tcW w:w="1913" w:type="dxa"/>
          </w:tcPr>
          <w:p w14:paraId="07BA82A1" w14:textId="09FC718C"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1931FE3B" w14:textId="7ED980BC"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30</w:t>
            </w:r>
          </w:p>
        </w:tc>
        <w:tc>
          <w:tcPr>
            <w:tcW w:w="1813" w:type="dxa"/>
            <w:shd w:val="clear" w:color="auto" w:fill="auto"/>
          </w:tcPr>
          <w:p w14:paraId="2DF2E990" w14:textId="408F4B82"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 xml:space="preserve">42 </w:t>
            </w:r>
          </w:p>
        </w:tc>
      </w:tr>
      <w:tr w:rsidR="009B5757" w:rsidRPr="009B5757" w14:paraId="54FEB1D1" w14:textId="77777777" w:rsidTr="00BD2E34">
        <w:trPr>
          <w:trHeight w:val="450"/>
        </w:trPr>
        <w:tc>
          <w:tcPr>
            <w:tcW w:w="3002" w:type="dxa"/>
          </w:tcPr>
          <w:p w14:paraId="510BAED8" w14:textId="02A74C38"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Radical</w:t>
            </w:r>
            <w:r w:rsidRPr="009B5757">
              <w:rPr>
                <w:rFonts w:ascii="Book Antiqua" w:eastAsiaTheme="minorHAnsi" w:hAnsi="Book Antiqua"/>
                <w:caps/>
              </w:rPr>
              <w:t xml:space="preserve"> </w:t>
            </w:r>
            <w:r w:rsidRPr="009B5757">
              <w:rPr>
                <w:rFonts w:ascii="Book Antiqua" w:eastAsiaTheme="minorHAnsi" w:hAnsi="Book Antiqua"/>
              </w:rPr>
              <w:t>resection</w:t>
            </w:r>
          </w:p>
        </w:tc>
        <w:tc>
          <w:tcPr>
            <w:tcW w:w="1913" w:type="dxa"/>
          </w:tcPr>
          <w:p w14:paraId="483F6ADC" w14:textId="149FAE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9 (75.00</w:t>
            </w:r>
            <w:r w:rsidR="00F235F5">
              <w:rPr>
                <w:rFonts w:ascii="Book Antiqua" w:eastAsiaTheme="minorHAnsi" w:hAnsi="Book Antiqua"/>
              </w:rPr>
              <w:t>)</w:t>
            </w:r>
          </w:p>
        </w:tc>
        <w:tc>
          <w:tcPr>
            <w:tcW w:w="2635" w:type="dxa"/>
            <w:shd w:val="clear" w:color="auto" w:fill="auto"/>
          </w:tcPr>
          <w:p w14:paraId="43F36452" w14:textId="67ABF03D"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22 (73.33</w:t>
            </w:r>
            <w:r w:rsidR="00F235F5">
              <w:rPr>
                <w:rFonts w:ascii="Book Antiqua" w:eastAsiaTheme="minorHAnsi" w:hAnsi="Book Antiqua"/>
              </w:rPr>
              <w:t>)</w:t>
            </w:r>
          </w:p>
        </w:tc>
        <w:tc>
          <w:tcPr>
            <w:tcW w:w="1813" w:type="dxa"/>
            <w:shd w:val="clear" w:color="auto" w:fill="auto"/>
          </w:tcPr>
          <w:p w14:paraId="6B5C74EE" w14:textId="1E744A93"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31 (73.81</w:t>
            </w:r>
            <w:r w:rsidR="00F235F5">
              <w:rPr>
                <w:rFonts w:ascii="Book Antiqua" w:eastAsiaTheme="minorHAnsi" w:hAnsi="Book Antiqua"/>
              </w:rPr>
              <w:t>)</w:t>
            </w:r>
          </w:p>
        </w:tc>
      </w:tr>
      <w:tr w:rsidR="009B5757" w:rsidRPr="009B5757" w14:paraId="7A093024" w14:textId="77777777" w:rsidTr="00BD2E34">
        <w:trPr>
          <w:trHeight w:val="450"/>
        </w:trPr>
        <w:tc>
          <w:tcPr>
            <w:tcW w:w="3002" w:type="dxa"/>
          </w:tcPr>
          <w:p w14:paraId="49F8735F" w14:textId="1261B2DF"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Palliative resection</w:t>
            </w:r>
          </w:p>
        </w:tc>
        <w:tc>
          <w:tcPr>
            <w:tcW w:w="1913" w:type="dxa"/>
          </w:tcPr>
          <w:p w14:paraId="5B6ED22F" w14:textId="1D0C9F3A"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 (25.00</w:t>
            </w:r>
            <w:r w:rsidR="00F235F5">
              <w:rPr>
                <w:rFonts w:ascii="Book Antiqua" w:eastAsiaTheme="minorHAnsi" w:hAnsi="Book Antiqua"/>
              </w:rPr>
              <w:t>)</w:t>
            </w:r>
          </w:p>
        </w:tc>
        <w:tc>
          <w:tcPr>
            <w:tcW w:w="2635" w:type="dxa"/>
            <w:shd w:val="clear" w:color="auto" w:fill="auto"/>
          </w:tcPr>
          <w:p w14:paraId="45824AA3" w14:textId="5FEE38D3"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8 (26.67</w:t>
            </w:r>
            <w:r w:rsidR="00F235F5">
              <w:rPr>
                <w:rFonts w:ascii="Book Antiqua" w:eastAsiaTheme="minorHAnsi" w:hAnsi="Book Antiqua"/>
              </w:rPr>
              <w:t>)</w:t>
            </w:r>
          </w:p>
        </w:tc>
        <w:tc>
          <w:tcPr>
            <w:tcW w:w="1813" w:type="dxa"/>
            <w:shd w:val="clear" w:color="auto" w:fill="auto"/>
          </w:tcPr>
          <w:p w14:paraId="327628D5" w14:textId="0DD53F4F"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11 (26.19</w:t>
            </w:r>
            <w:r w:rsidR="00F235F5">
              <w:rPr>
                <w:rFonts w:ascii="Book Antiqua" w:eastAsiaTheme="minorHAnsi" w:hAnsi="Book Antiqua"/>
              </w:rPr>
              <w:t>)</w:t>
            </w:r>
          </w:p>
        </w:tc>
      </w:tr>
      <w:tr w:rsidR="009B5757" w:rsidRPr="009B5757" w14:paraId="2C58CA8E" w14:textId="77777777" w:rsidTr="00BD2E34">
        <w:trPr>
          <w:trHeight w:val="450"/>
        </w:trPr>
        <w:tc>
          <w:tcPr>
            <w:tcW w:w="3002" w:type="dxa"/>
          </w:tcPr>
          <w:p w14:paraId="4D88E132"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Imatinib</w:t>
            </w:r>
          </w:p>
        </w:tc>
        <w:tc>
          <w:tcPr>
            <w:tcW w:w="1913" w:type="dxa"/>
          </w:tcPr>
          <w:p w14:paraId="1734086B" w14:textId="316CEBF0"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4233AEC3" w14:textId="442FF81E"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37</w:t>
            </w:r>
          </w:p>
        </w:tc>
        <w:tc>
          <w:tcPr>
            <w:tcW w:w="1813" w:type="dxa"/>
            <w:shd w:val="clear" w:color="auto" w:fill="auto"/>
          </w:tcPr>
          <w:p w14:paraId="53C44A07" w14:textId="7E172209"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49</w:t>
            </w:r>
          </w:p>
        </w:tc>
      </w:tr>
      <w:tr w:rsidR="009B5757" w:rsidRPr="009B5757" w14:paraId="66E70404" w14:textId="77777777" w:rsidTr="00BD2E34">
        <w:trPr>
          <w:trHeight w:val="439"/>
        </w:trPr>
        <w:tc>
          <w:tcPr>
            <w:tcW w:w="3002" w:type="dxa"/>
          </w:tcPr>
          <w:p w14:paraId="655F8585" w14:textId="1F2B34E0"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Apply</w:t>
            </w:r>
          </w:p>
        </w:tc>
        <w:tc>
          <w:tcPr>
            <w:tcW w:w="1913" w:type="dxa"/>
          </w:tcPr>
          <w:p w14:paraId="1C923AA7" w14:textId="6795C48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(58.33</w:t>
            </w:r>
            <w:r w:rsidR="00F235F5">
              <w:rPr>
                <w:rFonts w:ascii="Book Antiqua" w:eastAsiaTheme="minorHAnsi" w:hAnsi="Book Antiqua"/>
              </w:rPr>
              <w:t>)</w:t>
            </w:r>
          </w:p>
        </w:tc>
        <w:tc>
          <w:tcPr>
            <w:tcW w:w="2635" w:type="dxa"/>
            <w:shd w:val="clear" w:color="auto" w:fill="auto"/>
          </w:tcPr>
          <w:p w14:paraId="30E0CB65" w14:textId="2233DEA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25 (67.57</w:t>
            </w:r>
            <w:r w:rsidR="00F235F5">
              <w:rPr>
                <w:rFonts w:ascii="Book Antiqua" w:eastAsiaTheme="minorHAnsi" w:hAnsi="Book Antiqua"/>
              </w:rPr>
              <w:t>)</w:t>
            </w:r>
          </w:p>
        </w:tc>
        <w:tc>
          <w:tcPr>
            <w:tcW w:w="1813" w:type="dxa"/>
            <w:shd w:val="clear" w:color="auto" w:fill="auto"/>
          </w:tcPr>
          <w:p w14:paraId="3AE7BA68" w14:textId="68D18705"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32 (65.31</w:t>
            </w:r>
            <w:r w:rsidR="00F235F5">
              <w:rPr>
                <w:rFonts w:ascii="Book Antiqua" w:eastAsiaTheme="minorHAnsi" w:hAnsi="Book Antiqua"/>
              </w:rPr>
              <w:t>)</w:t>
            </w:r>
          </w:p>
        </w:tc>
      </w:tr>
      <w:tr w:rsidR="009B5757" w:rsidRPr="009B5757" w14:paraId="4C439636" w14:textId="77777777" w:rsidTr="00BD2E34">
        <w:trPr>
          <w:trHeight w:val="450"/>
        </w:trPr>
        <w:tc>
          <w:tcPr>
            <w:tcW w:w="3002" w:type="dxa"/>
          </w:tcPr>
          <w:p w14:paraId="4791FE4C" w14:textId="759ECD7F"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Not apply</w:t>
            </w:r>
          </w:p>
        </w:tc>
        <w:tc>
          <w:tcPr>
            <w:tcW w:w="1913" w:type="dxa"/>
          </w:tcPr>
          <w:p w14:paraId="46D57237" w14:textId="2E3921D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(41.67</w:t>
            </w:r>
            <w:r w:rsidR="00F235F5">
              <w:rPr>
                <w:rFonts w:ascii="Book Antiqua" w:eastAsiaTheme="minorHAnsi" w:hAnsi="Book Antiqua"/>
              </w:rPr>
              <w:t>)</w:t>
            </w:r>
          </w:p>
        </w:tc>
        <w:tc>
          <w:tcPr>
            <w:tcW w:w="2635" w:type="dxa"/>
            <w:shd w:val="clear" w:color="auto" w:fill="auto"/>
          </w:tcPr>
          <w:p w14:paraId="058B8233" w14:textId="22031F8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12 (32.43</w:t>
            </w:r>
            <w:r w:rsidR="00F235F5">
              <w:rPr>
                <w:rFonts w:ascii="Book Antiqua" w:eastAsiaTheme="minorHAnsi" w:hAnsi="Book Antiqua"/>
              </w:rPr>
              <w:t>)</w:t>
            </w:r>
          </w:p>
        </w:tc>
        <w:tc>
          <w:tcPr>
            <w:tcW w:w="1813" w:type="dxa"/>
            <w:shd w:val="clear" w:color="auto" w:fill="auto"/>
          </w:tcPr>
          <w:p w14:paraId="540E8650" w14:textId="021F8F2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17 (34.70</w:t>
            </w:r>
            <w:r w:rsidR="00F235F5">
              <w:rPr>
                <w:rFonts w:ascii="Book Antiqua" w:eastAsiaTheme="minorHAnsi" w:hAnsi="Book Antiqua"/>
              </w:rPr>
              <w:t>)</w:t>
            </w:r>
          </w:p>
        </w:tc>
      </w:tr>
      <w:tr w:rsidR="009B5757" w:rsidRPr="009B5757" w14:paraId="5DC00265" w14:textId="77777777" w:rsidTr="00BD2E34">
        <w:trPr>
          <w:trHeight w:val="450"/>
        </w:trPr>
        <w:tc>
          <w:tcPr>
            <w:tcW w:w="3002" w:type="dxa"/>
          </w:tcPr>
          <w:p w14:paraId="57E665B7" w14:textId="1FD2A2C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 xml:space="preserve">Follow-up time </w:t>
            </w:r>
            <w:r w:rsidR="002A1599">
              <w:rPr>
                <w:rFonts w:ascii="Book Antiqua" w:eastAsiaTheme="minorHAnsi" w:hAnsi="Book Antiqua"/>
              </w:rPr>
              <w:t xml:space="preserve">in </w:t>
            </w:r>
            <w:proofErr w:type="spellStart"/>
            <w:r w:rsidRPr="009B5757">
              <w:rPr>
                <w:rFonts w:ascii="Book Antiqua" w:eastAsiaTheme="minorHAnsi" w:hAnsi="Book Antiqua"/>
              </w:rPr>
              <w:t>mo</w:t>
            </w:r>
            <w:proofErr w:type="spellEnd"/>
          </w:p>
        </w:tc>
        <w:tc>
          <w:tcPr>
            <w:tcW w:w="1913" w:type="dxa"/>
          </w:tcPr>
          <w:p w14:paraId="3CD8FDFD" w14:textId="04F6E1E1"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6B94AAF3" w14:textId="6529D5C9"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114</w:t>
            </w:r>
          </w:p>
        </w:tc>
        <w:tc>
          <w:tcPr>
            <w:tcW w:w="1813" w:type="dxa"/>
            <w:shd w:val="clear" w:color="auto" w:fill="auto"/>
          </w:tcPr>
          <w:p w14:paraId="416F1687" w14:textId="15CCFD6F"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126</w:t>
            </w:r>
          </w:p>
        </w:tc>
      </w:tr>
      <w:tr w:rsidR="009B5757" w:rsidRPr="009B5757" w14:paraId="35C5E8D1" w14:textId="77777777" w:rsidTr="00BD2E34">
        <w:trPr>
          <w:trHeight w:val="450"/>
        </w:trPr>
        <w:tc>
          <w:tcPr>
            <w:tcW w:w="3002" w:type="dxa"/>
          </w:tcPr>
          <w:p w14:paraId="2A28D63A" w14:textId="4A2C718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Range</w:t>
            </w:r>
          </w:p>
        </w:tc>
        <w:tc>
          <w:tcPr>
            <w:tcW w:w="1913" w:type="dxa"/>
          </w:tcPr>
          <w:p w14:paraId="7BAF3A5F"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3-86</w:t>
            </w:r>
          </w:p>
        </w:tc>
        <w:tc>
          <w:tcPr>
            <w:tcW w:w="2635" w:type="dxa"/>
            <w:shd w:val="clear" w:color="auto" w:fill="auto"/>
          </w:tcPr>
          <w:p w14:paraId="0C5F3D69"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3-396</w:t>
            </w:r>
          </w:p>
        </w:tc>
        <w:tc>
          <w:tcPr>
            <w:tcW w:w="1813" w:type="dxa"/>
            <w:shd w:val="clear" w:color="auto" w:fill="auto"/>
          </w:tcPr>
          <w:p w14:paraId="3CC39207"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3-396</w:t>
            </w:r>
          </w:p>
        </w:tc>
      </w:tr>
      <w:tr w:rsidR="009B5757" w:rsidRPr="009B5757" w14:paraId="3669F221" w14:textId="77777777" w:rsidTr="00BD2E34">
        <w:trPr>
          <w:trHeight w:val="450"/>
        </w:trPr>
        <w:tc>
          <w:tcPr>
            <w:tcW w:w="3002" w:type="dxa"/>
          </w:tcPr>
          <w:p w14:paraId="04815E57" w14:textId="746812A9"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Mean (SD)</w:t>
            </w:r>
          </w:p>
        </w:tc>
        <w:tc>
          <w:tcPr>
            <w:tcW w:w="1913" w:type="dxa"/>
          </w:tcPr>
          <w:p w14:paraId="720CDCDC"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33.75 (27.28)</w:t>
            </w:r>
          </w:p>
        </w:tc>
        <w:tc>
          <w:tcPr>
            <w:tcW w:w="2635" w:type="dxa"/>
            <w:shd w:val="clear" w:color="auto" w:fill="auto"/>
          </w:tcPr>
          <w:p w14:paraId="7281D908"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83.01 (82.26)</w:t>
            </w:r>
          </w:p>
        </w:tc>
        <w:tc>
          <w:tcPr>
            <w:tcW w:w="1813" w:type="dxa"/>
            <w:shd w:val="clear" w:color="auto" w:fill="auto"/>
          </w:tcPr>
          <w:p w14:paraId="7A700482"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78.32 (79.96)</w:t>
            </w:r>
          </w:p>
        </w:tc>
      </w:tr>
      <w:tr w:rsidR="009B5757" w:rsidRPr="009B5757" w14:paraId="6909A5D7" w14:textId="77777777" w:rsidTr="00BD2E34">
        <w:trPr>
          <w:trHeight w:val="450"/>
        </w:trPr>
        <w:tc>
          <w:tcPr>
            <w:tcW w:w="3002" w:type="dxa"/>
          </w:tcPr>
          <w:p w14:paraId="197A9C0E"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Outcome</w:t>
            </w:r>
          </w:p>
        </w:tc>
        <w:tc>
          <w:tcPr>
            <w:tcW w:w="1913" w:type="dxa"/>
          </w:tcPr>
          <w:p w14:paraId="0FC1842E" w14:textId="074CAEBA"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0DF889F1" w14:textId="272EEFB5"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123</w:t>
            </w:r>
          </w:p>
        </w:tc>
        <w:tc>
          <w:tcPr>
            <w:tcW w:w="1813" w:type="dxa"/>
            <w:shd w:val="clear" w:color="auto" w:fill="auto"/>
          </w:tcPr>
          <w:p w14:paraId="12D0A2FE" w14:textId="2022D4F7"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135</w:t>
            </w:r>
          </w:p>
        </w:tc>
      </w:tr>
      <w:tr w:rsidR="009B5757" w:rsidRPr="009B5757" w14:paraId="2EC039A7" w14:textId="77777777" w:rsidTr="00BD2E34">
        <w:trPr>
          <w:trHeight w:val="439"/>
        </w:trPr>
        <w:tc>
          <w:tcPr>
            <w:tcW w:w="3002" w:type="dxa"/>
          </w:tcPr>
          <w:p w14:paraId="322C1275" w14:textId="29EAE3B6"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ANED</w:t>
            </w:r>
          </w:p>
        </w:tc>
        <w:tc>
          <w:tcPr>
            <w:tcW w:w="1913" w:type="dxa"/>
          </w:tcPr>
          <w:p w14:paraId="5FCCD4D0" w14:textId="7A4BDC1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12 (100.00</w:t>
            </w:r>
            <w:r w:rsidR="00F235F5">
              <w:rPr>
                <w:rFonts w:ascii="Book Antiqua" w:eastAsiaTheme="minorHAnsi" w:hAnsi="Book Antiqua"/>
              </w:rPr>
              <w:t>)</w:t>
            </w:r>
          </w:p>
        </w:tc>
        <w:tc>
          <w:tcPr>
            <w:tcW w:w="2635" w:type="dxa"/>
            <w:shd w:val="clear" w:color="auto" w:fill="auto"/>
          </w:tcPr>
          <w:p w14:paraId="500D2640" w14:textId="3649DEB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77 (62.60</w:t>
            </w:r>
            <w:r w:rsidR="00F235F5">
              <w:rPr>
                <w:rFonts w:ascii="Book Antiqua" w:eastAsiaTheme="minorHAnsi" w:hAnsi="Book Antiqua"/>
              </w:rPr>
              <w:t>)</w:t>
            </w:r>
          </w:p>
        </w:tc>
        <w:tc>
          <w:tcPr>
            <w:tcW w:w="1813" w:type="dxa"/>
            <w:shd w:val="clear" w:color="auto" w:fill="auto"/>
          </w:tcPr>
          <w:p w14:paraId="2381344D" w14:textId="35A657C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89 (65.93</w:t>
            </w:r>
            <w:r w:rsidR="00F235F5">
              <w:rPr>
                <w:rFonts w:ascii="Book Antiqua" w:eastAsiaTheme="minorHAnsi" w:hAnsi="Book Antiqua"/>
              </w:rPr>
              <w:t>)</w:t>
            </w:r>
          </w:p>
        </w:tc>
      </w:tr>
      <w:tr w:rsidR="009B5757" w:rsidRPr="009B5757" w14:paraId="05FBCB67" w14:textId="77777777" w:rsidTr="00BD2E34">
        <w:trPr>
          <w:trHeight w:val="450"/>
        </w:trPr>
        <w:tc>
          <w:tcPr>
            <w:tcW w:w="3002" w:type="dxa"/>
          </w:tcPr>
          <w:p w14:paraId="1F7080AE" w14:textId="77777777"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AWD</w:t>
            </w:r>
          </w:p>
        </w:tc>
        <w:tc>
          <w:tcPr>
            <w:tcW w:w="1913" w:type="dxa"/>
          </w:tcPr>
          <w:p w14:paraId="3A0551DA" w14:textId="54078224"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21EC56" w14:textId="29033F9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21 (17.07</w:t>
            </w:r>
            <w:r w:rsidR="00F235F5">
              <w:rPr>
                <w:rFonts w:ascii="Book Antiqua" w:eastAsiaTheme="minorHAnsi" w:hAnsi="Book Antiqua"/>
              </w:rPr>
              <w:t>)</w:t>
            </w:r>
          </w:p>
        </w:tc>
        <w:tc>
          <w:tcPr>
            <w:tcW w:w="1813" w:type="dxa"/>
            <w:shd w:val="clear" w:color="auto" w:fill="auto"/>
          </w:tcPr>
          <w:p w14:paraId="25749EC6" w14:textId="0217A26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21 (15.56</w:t>
            </w:r>
            <w:r w:rsidR="00F235F5">
              <w:rPr>
                <w:rFonts w:ascii="Book Antiqua" w:eastAsiaTheme="minorHAnsi" w:hAnsi="Book Antiqua"/>
              </w:rPr>
              <w:t>)</w:t>
            </w:r>
          </w:p>
        </w:tc>
      </w:tr>
      <w:tr w:rsidR="009B5757" w:rsidRPr="009B5757" w14:paraId="010EFECE" w14:textId="77777777" w:rsidTr="00BD2E34">
        <w:trPr>
          <w:trHeight w:val="450"/>
        </w:trPr>
        <w:tc>
          <w:tcPr>
            <w:tcW w:w="3002" w:type="dxa"/>
          </w:tcPr>
          <w:p w14:paraId="27B6EE1C" w14:textId="52A48032"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ATSU</w:t>
            </w:r>
          </w:p>
        </w:tc>
        <w:tc>
          <w:tcPr>
            <w:tcW w:w="1913" w:type="dxa"/>
          </w:tcPr>
          <w:p w14:paraId="2FD96AC9" w14:textId="36F23A6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42E266DA" w14:textId="6D2DD45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(1.63</w:t>
            </w:r>
            <w:r w:rsidR="00F235F5">
              <w:rPr>
                <w:rFonts w:ascii="Book Antiqua" w:eastAsiaTheme="minorHAnsi" w:hAnsi="Book Antiqua"/>
              </w:rPr>
              <w:t>)</w:t>
            </w:r>
          </w:p>
        </w:tc>
        <w:tc>
          <w:tcPr>
            <w:tcW w:w="1813" w:type="dxa"/>
            <w:shd w:val="clear" w:color="auto" w:fill="auto"/>
          </w:tcPr>
          <w:p w14:paraId="02909E21" w14:textId="019221F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(1.48</w:t>
            </w:r>
            <w:r w:rsidR="00F235F5">
              <w:rPr>
                <w:rFonts w:ascii="Book Antiqua" w:eastAsiaTheme="minorHAnsi" w:hAnsi="Book Antiqua"/>
              </w:rPr>
              <w:t>)</w:t>
            </w:r>
          </w:p>
        </w:tc>
      </w:tr>
      <w:tr w:rsidR="009B5757" w:rsidRPr="009B5757" w14:paraId="2AA1B73F" w14:textId="77777777" w:rsidTr="00BD2E34">
        <w:trPr>
          <w:trHeight w:val="450"/>
        </w:trPr>
        <w:tc>
          <w:tcPr>
            <w:tcW w:w="3002" w:type="dxa"/>
          </w:tcPr>
          <w:p w14:paraId="3751DBC3" w14:textId="43CD7A3C"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DOD</w:t>
            </w:r>
          </w:p>
        </w:tc>
        <w:tc>
          <w:tcPr>
            <w:tcW w:w="1913" w:type="dxa"/>
          </w:tcPr>
          <w:p w14:paraId="5A6897C8" w14:textId="149909C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93B97B" w14:textId="3E23FC05"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(5.69</w:t>
            </w:r>
            <w:r w:rsidR="00F235F5">
              <w:rPr>
                <w:rFonts w:ascii="Book Antiqua" w:eastAsiaTheme="minorHAnsi" w:hAnsi="Book Antiqua"/>
              </w:rPr>
              <w:t>)</w:t>
            </w:r>
          </w:p>
        </w:tc>
        <w:tc>
          <w:tcPr>
            <w:tcW w:w="1813" w:type="dxa"/>
            <w:shd w:val="clear" w:color="auto" w:fill="auto"/>
          </w:tcPr>
          <w:p w14:paraId="333F9E1E" w14:textId="511F86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(5.19</w:t>
            </w:r>
            <w:r w:rsidR="00F235F5">
              <w:rPr>
                <w:rFonts w:ascii="Book Antiqua" w:eastAsiaTheme="minorHAnsi" w:hAnsi="Book Antiqua"/>
              </w:rPr>
              <w:t>)</w:t>
            </w:r>
          </w:p>
        </w:tc>
      </w:tr>
      <w:tr w:rsidR="009B5757" w:rsidRPr="009B5757" w14:paraId="76B03355" w14:textId="77777777" w:rsidTr="00BD2E34">
        <w:trPr>
          <w:trHeight w:val="450"/>
        </w:trPr>
        <w:tc>
          <w:tcPr>
            <w:tcW w:w="3002" w:type="dxa"/>
          </w:tcPr>
          <w:p w14:paraId="18FFB744" w14:textId="32A318EC"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DUC</w:t>
            </w:r>
          </w:p>
        </w:tc>
        <w:tc>
          <w:tcPr>
            <w:tcW w:w="1913" w:type="dxa"/>
          </w:tcPr>
          <w:p w14:paraId="25267B34" w14:textId="744214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50514904" w14:textId="71F03213"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(7.32</w:t>
            </w:r>
            <w:r w:rsidR="00F235F5">
              <w:rPr>
                <w:rFonts w:ascii="Book Antiqua" w:eastAsiaTheme="minorHAnsi" w:hAnsi="Book Antiqua"/>
              </w:rPr>
              <w:t>)</w:t>
            </w:r>
          </w:p>
        </w:tc>
        <w:tc>
          <w:tcPr>
            <w:tcW w:w="1813" w:type="dxa"/>
            <w:shd w:val="clear" w:color="auto" w:fill="auto"/>
          </w:tcPr>
          <w:p w14:paraId="596AF119" w14:textId="6139A3C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(6.67</w:t>
            </w:r>
            <w:r w:rsidR="00F235F5">
              <w:rPr>
                <w:rFonts w:ascii="Book Antiqua" w:eastAsiaTheme="minorHAnsi" w:hAnsi="Book Antiqua"/>
              </w:rPr>
              <w:t>)</w:t>
            </w:r>
          </w:p>
        </w:tc>
      </w:tr>
      <w:tr w:rsidR="009B5757" w:rsidRPr="009B5757" w14:paraId="6F7D78F1" w14:textId="77777777" w:rsidTr="00BD2E34">
        <w:trPr>
          <w:trHeight w:val="450"/>
        </w:trPr>
        <w:tc>
          <w:tcPr>
            <w:tcW w:w="3002" w:type="dxa"/>
          </w:tcPr>
          <w:p w14:paraId="60AE2941" w14:textId="2C4F7388"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DOPC</w:t>
            </w:r>
          </w:p>
        </w:tc>
        <w:tc>
          <w:tcPr>
            <w:tcW w:w="1913" w:type="dxa"/>
          </w:tcPr>
          <w:p w14:paraId="147199AD" w14:textId="383D8F30"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65214D60" w14:textId="336EA38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(1.63</w:t>
            </w:r>
            <w:r w:rsidR="00F235F5">
              <w:rPr>
                <w:rFonts w:ascii="Book Antiqua" w:eastAsiaTheme="minorHAnsi" w:hAnsi="Book Antiqua"/>
              </w:rPr>
              <w:t>)</w:t>
            </w:r>
          </w:p>
        </w:tc>
        <w:tc>
          <w:tcPr>
            <w:tcW w:w="1813" w:type="dxa"/>
            <w:shd w:val="clear" w:color="auto" w:fill="auto"/>
          </w:tcPr>
          <w:p w14:paraId="49A2394F" w14:textId="36478C2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(1.48</w:t>
            </w:r>
            <w:r w:rsidR="00F235F5">
              <w:rPr>
                <w:rFonts w:ascii="Book Antiqua" w:eastAsiaTheme="minorHAnsi" w:hAnsi="Book Antiqua"/>
              </w:rPr>
              <w:t>)</w:t>
            </w:r>
          </w:p>
        </w:tc>
      </w:tr>
      <w:tr w:rsidR="009B5757" w:rsidRPr="009B5757" w14:paraId="7B924ECE" w14:textId="77777777" w:rsidTr="00BD2E34">
        <w:trPr>
          <w:trHeight w:val="439"/>
        </w:trPr>
        <w:tc>
          <w:tcPr>
            <w:tcW w:w="3002" w:type="dxa"/>
          </w:tcPr>
          <w:p w14:paraId="3B95AF4F" w14:textId="3F0AF7C2"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lastRenderedPageBreak/>
              <w:t>DUNC</w:t>
            </w:r>
          </w:p>
        </w:tc>
        <w:tc>
          <w:tcPr>
            <w:tcW w:w="1913" w:type="dxa"/>
          </w:tcPr>
          <w:p w14:paraId="787349FB" w14:textId="79D27BB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EA0BAE" w14:textId="65F38C24"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(4.07</w:t>
            </w:r>
            <w:r w:rsidR="00F235F5">
              <w:rPr>
                <w:rFonts w:ascii="Book Antiqua" w:eastAsiaTheme="minorHAnsi" w:hAnsi="Book Antiqua"/>
              </w:rPr>
              <w:t>)</w:t>
            </w:r>
          </w:p>
        </w:tc>
        <w:tc>
          <w:tcPr>
            <w:tcW w:w="1813" w:type="dxa"/>
            <w:shd w:val="clear" w:color="auto" w:fill="auto"/>
          </w:tcPr>
          <w:p w14:paraId="22CF08D3" w14:textId="780073D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(3.70</w:t>
            </w:r>
            <w:r w:rsidR="00F235F5">
              <w:rPr>
                <w:rFonts w:ascii="Book Antiqua" w:eastAsiaTheme="minorHAnsi" w:hAnsi="Book Antiqua"/>
              </w:rPr>
              <w:t>)</w:t>
            </w:r>
          </w:p>
        </w:tc>
      </w:tr>
      <w:tr w:rsidR="009B5757" w:rsidRPr="009B5757" w14:paraId="1EB2C424" w14:textId="77777777" w:rsidTr="008B6779">
        <w:trPr>
          <w:trHeight w:val="450"/>
        </w:trPr>
        <w:tc>
          <w:tcPr>
            <w:tcW w:w="3002" w:type="dxa"/>
          </w:tcPr>
          <w:p w14:paraId="36E631F8"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Recurrence</w:t>
            </w:r>
          </w:p>
        </w:tc>
        <w:tc>
          <w:tcPr>
            <w:tcW w:w="1913" w:type="dxa"/>
          </w:tcPr>
          <w:p w14:paraId="3817B7C2" w14:textId="1EDD47A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0/12 (0.00</w:t>
            </w:r>
            <w:r w:rsidR="00F235F5">
              <w:rPr>
                <w:rFonts w:ascii="Book Antiqua" w:eastAsiaTheme="minorHAnsi" w:hAnsi="Book Antiqua"/>
              </w:rPr>
              <w:t>)</w:t>
            </w:r>
          </w:p>
        </w:tc>
        <w:tc>
          <w:tcPr>
            <w:tcW w:w="2635" w:type="dxa"/>
            <w:shd w:val="clear" w:color="auto" w:fill="auto"/>
          </w:tcPr>
          <w:p w14:paraId="00F15DF4" w14:textId="05C0A53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3/123 (2.44</w:t>
            </w:r>
            <w:r w:rsidR="00F235F5">
              <w:rPr>
                <w:rFonts w:ascii="Book Antiqua" w:eastAsiaTheme="minorHAnsi" w:hAnsi="Book Antiqua"/>
              </w:rPr>
              <w:t>)</w:t>
            </w:r>
          </w:p>
        </w:tc>
        <w:tc>
          <w:tcPr>
            <w:tcW w:w="1813" w:type="dxa"/>
            <w:shd w:val="clear" w:color="auto" w:fill="auto"/>
          </w:tcPr>
          <w:p w14:paraId="46AE1043" w14:textId="6C32936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3/135 (2.22</w:t>
            </w:r>
            <w:r w:rsidR="00F235F5">
              <w:rPr>
                <w:rFonts w:ascii="Book Antiqua" w:eastAsiaTheme="minorHAnsi" w:hAnsi="Book Antiqua"/>
              </w:rPr>
              <w:t>)</w:t>
            </w:r>
          </w:p>
        </w:tc>
      </w:tr>
      <w:tr w:rsidR="009B5757" w:rsidRPr="009B5757" w14:paraId="5D9EADDC" w14:textId="77777777" w:rsidTr="00BD2E34">
        <w:trPr>
          <w:trHeight w:val="450"/>
        </w:trPr>
        <w:tc>
          <w:tcPr>
            <w:tcW w:w="3002" w:type="dxa"/>
            <w:shd w:val="clear" w:color="auto" w:fill="auto"/>
          </w:tcPr>
          <w:p w14:paraId="4B1B6A4D"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Metastasis</w:t>
            </w:r>
          </w:p>
        </w:tc>
        <w:tc>
          <w:tcPr>
            <w:tcW w:w="1913" w:type="dxa"/>
            <w:shd w:val="clear" w:color="auto" w:fill="auto"/>
          </w:tcPr>
          <w:p w14:paraId="75C9E1EA" w14:textId="7EC84848"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5CECB4F5" w14:textId="17AE2D01"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123</w:t>
            </w:r>
          </w:p>
        </w:tc>
        <w:tc>
          <w:tcPr>
            <w:tcW w:w="1813" w:type="dxa"/>
            <w:shd w:val="clear" w:color="auto" w:fill="auto"/>
          </w:tcPr>
          <w:p w14:paraId="7FE70B05" w14:textId="1A80C2D7"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135</w:t>
            </w:r>
          </w:p>
        </w:tc>
      </w:tr>
      <w:tr w:rsidR="009B5757" w:rsidRPr="009B5757" w14:paraId="01C864CE" w14:textId="77777777" w:rsidTr="00BD2E34">
        <w:trPr>
          <w:trHeight w:val="439"/>
        </w:trPr>
        <w:tc>
          <w:tcPr>
            <w:tcW w:w="3002" w:type="dxa"/>
            <w:shd w:val="clear" w:color="auto" w:fill="auto"/>
          </w:tcPr>
          <w:p w14:paraId="2B80B241" w14:textId="131EA91E"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Lymph node</w:t>
            </w:r>
          </w:p>
        </w:tc>
        <w:tc>
          <w:tcPr>
            <w:tcW w:w="1913" w:type="dxa"/>
            <w:shd w:val="clear" w:color="auto" w:fill="auto"/>
          </w:tcPr>
          <w:p w14:paraId="03433F95" w14:textId="02AB05A0"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45EAF40C" w14:textId="7F282B1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(4.07</w:t>
            </w:r>
            <w:r w:rsidR="00F235F5">
              <w:rPr>
                <w:rFonts w:ascii="Book Antiqua" w:eastAsiaTheme="minorHAnsi" w:hAnsi="Book Antiqua"/>
              </w:rPr>
              <w:t>)</w:t>
            </w:r>
          </w:p>
        </w:tc>
        <w:tc>
          <w:tcPr>
            <w:tcW w:w="1813" w:type="dxa"/>
            <w:shd w:val="clear" w:color="auto" w:fill="auto"/>
          </w:tcPr>
          <w:p w14:paraId="61A13DB0" w14:textId="00BB9DAA"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(3.70</w:t>
            </w:r>
            <w:r w:rsidR="00F235F5">
              <w:rPr>
                <w:rFonts w:ascii="Book Antiqua" w:eastAsiaTheme="minorHAnsi" w:hAnsi="Book Antiqua"/>
              </w:rPr>
              <w:t>)</w:t>
            </w:r>
          </w:p>
        </w:tc>
      </w:tr>
      <w:tr w:rsidR="009B5757" w:rsidRPr="009B5757" w14:paraId="262C000A" w14:textId="77777777" w:rsidTr="00BD2E34">
        <w:trPr>
          <w:trHeight w:val="450"/>
        </w:trPr>
        <w:tc>
          <w:tcPr>
            <w:tcW w:w="3002" w:type="dxa"/>
            <w:shd w:val="clear" w:color="auto" w:fill="auto"/>
          </w:tcPr>
          <w:p w14:paraId="7FCFDA78" w14:textId="77777777"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Liver</w:t>
            </w:r>
          </w:p>
        </w:tc>
        <w:tc>
          <w:tcPr>
            <w:tcW w:w="1913" w:type="dxa"/>
            <w:shd w:val="clear" w:color="auto" w:fill="auto"/>
          </w:tcPr>
          <w:p w14:paraId="63FD312B" w14:textId="5DED358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03542E0B" w14:textId="62EAEC7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 (6.50</w:t>
            </w:r>
            <w:r w:rsidR="00F235F5">
              <w:rPr>
                <w:rFonts w:ascii="Book Antiqua" w:eastAsiaTheme="minorHAnsi" w:hAnsi="Book Antiqua"/>
              </w:rPr>
              <w:t>)</w:t>
            </w:r>
          </w:p>
        </w:tc>
        <w:tc>
          <w:tcPr>
            <w:tcW w:w="1813" w:type="dxa"/>
            <w:shd w:val="clear" w:color="auto" w:fill="auto"/>
          </w:tcPr>
          <w:p w14:paraId="4F77134B" w14:textId="611E430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 (5.93</w:t>
            </w:r>
            <w:r w:rsidR="00F235F5">
              <w:rPr>
                <w:rFonts w:ascii="Book Antiqua" w:eastAsiaTheme="minorHAnsi" w:hAnsi="Book Antiqua"/>
              </w:rPr>
              <w:t>)</w:t>
            </w:r>
          </w:p>
        </w:tc>
      </w:tr>
      <w:tr w:rsidR="009B5757" w:rsidRPr="009B5757" w14:paraId="1AA4F541" w14:textId="77777777" w:rsidTr="00BD2E34">
        <w:trPr>
          <w:trHeight w:val="450"/>
        </w:trPr>
        <w:tc>
          <w:tcPr>
            <w:tcW w:w="3002" w:type="dxa"/>
            <w:shd w:val="clear" w:color="auto" w:fill="auto"/>
          </w:tcPr>
          <w:p w14:paraId="010A374F" w14:textId="3654EEBE"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Peritoneum</w:t>
            </w:r>
          </w:p>
        </w:tc>
        <w:tc>
          <w:tcPr>
            <w:tcW w:w="1913" w:type="dxa"/>
            <w:shd w:val="clear" w:color="auto" w:fill="auto"/>
          </w:tcPr>
          <w:p w14:paraId="7FF88399" w14:textId="7787B8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BDD83BC" w14:textId="472E130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(7.32</w:t>
            </w:r>
            <w:r w:rsidR="00F235F5">
              <w:rPr>
                <w:rFonts w:ascii="Book Antiqua" w:eastAsiaTheme="minorHAnsi" w:hAnsi="Book Antiqua"/>
              </w:rPr>
              <w:t>)</w:t>
            </w:r>
          </w:p>
        </w:tc>
        <w:tc>
          <w:tcPr>
            <w:tcW w:w="1813" w:type="dxa"/>
            <w:shd w:val="clear" w:color="auto" w:fill="auto"/>
          </w:tcPr>
          <w:p w14:paraId="7C13B21D" w14:textId="2F4A5A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(6.67</w:t>
            </w:r>
            <w:r w:rsidR="00F235F5">
              <w:rPr>
                <w:rFonts w:ascii="Book Antiqua" w:eastAsiaTheme="minorHAnsi" w:hAnsi="Book Antiqua"/>
              </w:rPr>
              <w:t>)</w:t>
            </w:r>
          </w:p>
        </w:tc>
      </w:tr>
      <w:tr w:rsidR="009B5757" w:rsidRPr="009B5757" w14:paraId="2E521630" w14:textId="77777777" w:rsidTr="00BD2E34">
        <w:trPr>
          <w:trHeight w:val="450"/>
        </w:trPr>
        <w:tc>
          <w:tcPr>
            <w:tcW w:w="3002" w:type="dxa"/>
            <w:shd w:val="clear" w:color="auto" w:fill="auto"/>
          </w:tcPr>
          <w:p w14:paraId="456175B0" w14:textId="2E997F7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Lung</w:t>
            </w:r>
          </w:p>
        </w:tc>
        <w:tc>
          <w:tcPr>
            <w:tcW w:w="1913" w:type="dxa"/>
            <w:shd w:val="clear" w:color="auto" w:fill="auto"/>
          </w:tcPr>
          <w:p w14:paraId="46ECA7D2" w14:textId="1D43345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FEEF6AE" w14:textId="4D9EEA2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shd w:val="clear" w:color="auto" w:fill="auto"/>
          </w:tcPr>
          <w:p w14:paraId="0D7A77C9" w14:textId="2EBB152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r w:rsidR="009B5757" w:rsidRPr="009B5757" w14:paraId="3AE408BA" w14:textId="77777777" w:rsidTr="00BD2E34">
        <w:trPr>
          <w:trHeight w:val="450"/>
        </w:trPr>
        <w:tc>
          <w:tcPr>
            <w:tcW w:w="3002" w:type="dxa"/>
            <w:shd w:val="clear" w:color="auto" w:fill="auto"/>
          </w:tcPr>
          <w:p w14:paraId="1E2A03CF" w14:textId="2E70DBFA"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Abdomen</w:t>
            </w:r>
          </w:p>
        </w:tc>
        <w:tc>
          <w:tcPr>
            <w:tcW w:w="1913" w:type="dxa"/>
            <w:shd w:val="clear" w:color="auto" w:fill="auto"/>
          </w:tcPr>
          <w:p w14:paraId="4CE0E3E8" w14:textId="0A58AA2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6A940E99" w14:textId="39CC94C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shd w:val="clear" w:color="auto" w:fill="auto"/>
          </w:tcPr>
          <w:p w14:paraId="4D01032F" w14:textId="0394466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r w:rsidR="009B5757" w:rsidRPr="009B5757" w14:paraId="4EC6B5A3" w14:textId="77777777" w:rsidTr="00BD2E34">
        <w:trPr>
          <w:trHeight w:val="450"/>
        </w:trPr>
        <w:tc>
          <w:tcPr>
            <w:tcW w:w="3002" w:type="dxa"/>
            <w:tcBorders>
              <w:bottom w:val="single" w:sz="4" w:space="0" w:color="auto"/>
            </w:tcBorders>
            <w:shd w:val="clear" w:color="auto" w:fill="auto"/>
          </w:tcPr>
          <w:p w14:paraId="592F9B90" w14:textId="2A3CA86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proofErr w:type="spellStart"/>
            <w:r w:rsidRPr="009B5757">
              <w:rPr>
                <w:rFonts w:ascii="Book Antiqua" w:eastAsiaTheme="minorHAnsi" w:hAnsi="Book Antiqua"/>
              </w:rPr>
              <w:t>Omentum</w:t>
            </w:r>
            <w:proofErr w:type="spellEnd"/>
          </w:p>
        </w:tc>
        <w:tc>
          <w:tcPr>
            <w:tcW w:w="1913" w:type="dxa"/>
            <w:tcBorders>
              <w:bottom w:val="single" w:sz="4" w:space="0" w:color="auto"/>
            </w:tcBorders>
            <w:shd w:val="clear" w:color="auto" w:fill="auto"/>
          </w:tcPr>
          <w:p w14:paraId="126FD4E8" w14:textId="2F6A9EA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tcBorders>
              <w:bottom w:val="single" w:sz="4" w:space="0" w:color="auto"/>
            </w:tcBorders>
            <w:shd w:val="clear" w:color="auto" w:fill="auto"/>
          </w:tcPr>
          <w:p w14:paraId="674789D7" w14:textId="6F92007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tcBorders>
              <w:bottom w:val="single" w:sz="4" w:space="0" w:color="auto"/>
            </w:tcBorders>
            <w:shd w:val="clear" w:color="auto" w:fill="auto"/>
          </w:tcPr>
          <w:p w14:paraId="3E7FFAD6" w14:textId="46D0C7D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bl>
    <w:p w14:paraId="3902E54A" w14:textId="155D7A5D" w:rsidR="009B5757" w:rsidRPr="009B5757" w:rsidRDefault="00F71D2B" w:rsidP="00F71D2B">
      <w:pPr>
        <w:spacing w:line="360" w:lineRule="auto"/>
        <w:jc w:val="both"/>
        <w:rPr>
          <w:rFonts w:ascii="Book Antiqua" w:hAnsi="Book Antiqua"/>
          <w:b/>
          <w:bCs/>
        </w:rPr>
      </w:pPr>
      <w:r w:rsidRPr="00F5550B">
        <w:rPr>
          <w:rFonts w:ascii="Book Antiqua" w:eastAsiaTheme="minorHAnsi" w:hAnsi="Book Antiqua"/>
          <w:vertAlign w:val="superscript"/>
        </w:rPr>
        <w:t>1</w:t>
      </w:r>
      <w:r w:rsidRPr="006462B7">
        <w:rPr>
          <w:rFonts w:ascii="Book Antiqua" w:eastAsiaTheme="minorHAnsi" w:hAnsi="Book Antiqua"/>
          <w:i/>
          <w:iCs/>
        </w:rPr>
        <w:t>n</w:t>
      </w:r>
      <w:r>
        <w:rPr>
          <w:rFonts w:ascii="Book Antiqua" w:eastAsiaTheme="minorHAnsi" w:hAnsi="Book Antiqua"/>
        </w:rPr>
        <w:t xml:space="preserve"> For t</w:t>
      </w:r>
      <w:r w:rsidRPr="00C83F02">
        <w:rPr>
          <w:rFonts w:ascii="Book Antiqua" w:eastAsiaTheme="minorHAnsi" w:hAnsi="Book Antiqua"/>
        </w:rPr>
        <w:t>otal number of patients</w:t>
      </w:r>
      <w:r>
        <w:rPr>
          <w:rFonts w:ascii="Book Antiqua" w:eastAsiaTheme="minorHAnsi" w:hAnsi="Book Antiqua"/>
        </w:rPr>
        <w:t xml:space="preserve">, other </w:t>
      </w:r>
      <w:r w:rsidRPr="006462B7">
        <w:rPr>
          <w:rFonts w:ascii="Book Antiqua" w:eastAsiaTheme="minorHAnsi" w:hAnsi="Book Antiqua"/>
          <w:i/>
          <w:iCs/>
        </w:rPr>
        <w:t>n</w:t>
      </w:r>
      <w:r>
        <w:rPr>
          <w:rFonts w:ascii="Book Antiqua" w:eastAsiaTheme="minorHAnsi" w:hAnsi="Book Antiqua"/>
        </w:rPr>
        <w:t xml:space="preserve"> for n</w:t>
      </w:r>
      <w:r w:rsidRPr="00C83F02">
        <w:rPr>
          <w:rFonts w:ascii="Book Antiqua" w:eastAsiaTheme="minorHAnsi" w:hAnsi="Book Antiqua"/>
        </w:rPr>
        <w:t>umber of patients with relevant data.</w:t>
      </w:r>
      <w:r>
        <w:rPr>
          <w:rFonts w:ascii="Book Antiqua" w:eastAsiaTheme="minorHAnsi" w:hAnsi="Book Antiqua"/>
        </w:rPr>
        <w:t xml:space="preserve"> </w:t>
      </w:r>
      <w:r w:rsidR="002A1599">
        <w:rPr>
          <w:rFonts w:ascii="Book Antiqua" w:eastAsia="Book Antiqua" w:hAnsi="Book Antiqua" w:cs="Book Antiqua"/>
          <w:color w:val="000000"/>
        </w:rPr>
        <w:t xml:space="preserve">CT: Computed tomography; </w:t>
      </w:r>
      <w:r w:rsidR="00D66BE1">
        <w:rPr>
          <w:rFonts w:ascii="Book Antiqua" w:eastAsia="Book Antiqua" w:hAnsi="Book Antiqua" w:cs="Book Antiqua"/>
          <w:color w:val="000000"/>
        </w:rPr>
        <w:t>I.E.: Imaging examinations;</w:t>
      </w:r>
      <w:r w:rsidR="00D66BE1" w:rsidDel="00D66BE1">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MRI: Magnetic resonance imaging; </w:t>
      </w:r>
      <w:r w:rsidR="00D66BE1">
        <w:rPr>
          <w:rFonts w:ascii="Book Antiqua" w:eastAsia="Book Antiqua" w:hAnsi="Book Antiqua" w:cs="Book Antiqua"/>
          <w:color w:val="000000"/>
          <w:szCs w:val="36"/>
        </w:rPr>
        <w:t xml:space="preserve">PKUPH: </w:t>
      </w:r>
      <w:r w:rsidR="00D66BE1">
        <w:rPr>
          <w:rFonts w:ascii="Book Antiqua" w:eastAsia="Book Antiqua" w:hAnsi="Book Antiqua" w:cs="Book Antiqua"/>
          <w:color w:val="000000"/>
        </w:rPr>
        <w:t xml:space="preserve">Peking University People’s Hospital; </w:t>
      </w:r>
      <w:r>
        <w:rPr>
          <w:rFonts w:ascii="Book Antiqua" w:eastAsia="Book Antiqua" w:hAnsi="Book Antiqua" w:cs="Book Antiqua"/>
          <w:color w:val="000000"/>
        </w:rPr>
        <w:t xml:space="preserve">SD: </w:t>
      </w:r>
      <w:r w:rsidRPr="00E56CC2">
        <w:rPr>
          <w:rFonts w:ascii="Book Antiqua" w:eastAsia="Book Antiqua" w:hAnsi="Book Antiqua" w:cs="Book Antiqua"/>
          <w:color w:val="000000"/>
        </w:rPr>
        <w:t>Standard deviation</w:t>
      </w:r>
      <w:r w:rsidR="00EF0972">
        <w:rPr>
          <w:rFonts w:ascii="Book Antiqua" w:eastAsia="Book Antiqua" w:hAnsi="Book Antiqua" w:cs="Book Antiqua"/>
          <w:color w:val="000000"/>
        </w:rPr>
        <w:t>.</w:t>
      </w:r>
    </w:p>
    <w:sectPr w:rsidR="009B5757" w:rsidRPr="009B5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B099" w14:textId="77777777" w:rsidR="00285D84" w:rsidRDefault="00285D84" w:rsidP="000424A1">
      <w:r>
        <w:separator/>
      </w:r>
    </w:p>
  </w:endnote>
  <w:endnote w:type="continuationSeparator" w:id="0">
    <w:p w14:paraId="483C2A01" w14:textId="77777777" w:rsidR="00285D84" w:rsidRDefault="00285D84" w:rsidP="000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5298118"/>
      <w:docPartObj>
        <w:docPartGallery w:val="Page Numbers (Bottom of Page)"/>
        <w:docPartUnique/>
      </w:docPartObj>
    </w:sdtPr>
    <w:sdtEndPr>
      <w:rPr>
        <w:noProof/>
      </w:rPr>
    </w:sdtEndPr>
    <w:sdtContent>
      <w:p w14:paraId="1AB4D90F" w14:textId="6ABB51FF" w:rsidR="002A1599" w:rsidRPr="008B6779" w:rsidRDefault="002A1599">
        <w:pPr>
          <w:pStyle w:val="a9"/>
          <w:jc w:val="right"/>
          <w:rPr>
            <w:rFonts w:ascii="Book Antiqua" w:hAnsi="Book Antiqua"/>
            <w:sz w:val="24"/>
            <w:szCs w:val="24"/>
          </w:rPr>
        </w:pPr>
        <w:r w:rsidRPr="008B6779">
          <w:rPr>
            <w:rFonts w:ascii="Book Antiqua" w:hAnsi="Book Antiqua"/>
            <w:sz w:val="24"/>
            <w:szCs w:val="24"/>
          </w:rPr>
          <w:fldChar w:fldCharType="begin"/>
        </w:r>
        <w:r w:rsidRPr="008B6779">
          <w:rPr>
            <w:rFonts w:ascii="Book Antiqua" w:hAnsi="Book Antiqua"/>
            <w:sz w:val="24"/>
            <w:szCs w:val="24"/>
          </w:rPr>
          <w:instrText xml:space="preserve"> PAGE   \* MERGEFORMAT </w:instrText>
        </w:r>
        <w:r w:rsidRPr="008B6779">
          <w:rPr>
            <w:rFonts w:ascii="Book Antiqua" w:hAnsi="Book Antiqua"/>
            <w:sz w:val="24"/>
            <w:szCs w:val="24"/>
          </w:rPr>
          <w:fldChar w:fldCharType="separate"/>
        </w:r>
        <w:r w:rsidR="0024502E">
          <w:rPr>
            <w:rFonts w:ascii="Book Antiqua" w:hAnsi="Book Antiqua"/>
            <w:noProof/>
            <w:sz w:val="24"/>
            <w:szCs w:val="24"/>
          </w:rPr>
          <w:t>4</w:t>
        </w:r>
        <w:r w:rsidRPr="008B6779">
          <w:rPr>
            <w:rFonts w:ascii="Book Antiqua" w:hAnsi="Book Antiqua"/>
            <w:noProof/>
            <w:sz w:val="24"/>
            <w:szCs w:val="24"/>
          </w:rPr>
          <w:fldChar w:fldCharType="end"/>
        </w:r>
        <w:r w:rsidRPr="008B6779">
          <w:rPr>
            <w:rFonts w:ascii="Book Antiqua" w:hAnsi="Book Antiqua"/>
            <w:noProof/>
            <w:sz w:val="24"/>
            <w:szCs w:val="24"/>
          </w:rPr>
          <w:t xml:space="preserve"> / 4</w:t>
        </w:r>
        <w:r w:rsidR="008B6779">
          <w:rPr>
            <w:rFonts w:ascii="Book Antiqua" w:hAnsi="Book Antiqua"/>
            <w:noProof/>
            <w:sz w:val="24"/>
            <w:szCs w:val="24"/>
          </w:rPr>
          <w:t>2</w:t>
        </w:r>
      </w:p>
    </w:sdtContent>
  </w:sdt>
  <w:p w14:paraId="0CDA8393" w14:textId="6CE81CB8" w:rsidR="002A1599" w:rsidRDefault="002A1599" w:rsidP="005328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0113" w14:textId="77777777" w:rsidR="00285D84" w:rsidRDefault="00285D84" w:rsidP="000424A1">
      <w:r>
        <w:separator/>
      </w:r>
    </w:p>
  </w:footnote>
  <w:footnote w:type="continuationSeparator" w:id="0">
    <w:p w14:paraId="16BDD9B0" w14:textId="77777777" w:rsidR="00285D84" w:rsidRDefault="00285D84" w:rsidP="0004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5DC"/>
    <w:rsid w:val="00022EBC"/>
    <w:rsid w:val="000424A1"/>
    <w:rsid w:val="000D7ACD"/>
    <w:rsid w:val="0011503E"/>
    <w:rsid w:val="00140292"/>
    <w:rsid w:val="001477B2"/>
    <w:rsid w:val="00152F81"/>
    <w:rsid w:val="00171F1B"/>
    <w:rsid w:val="001A22FE"/>
    <w:rsid w:val="001D1652"/>
    <w:rsid w:val="001E3D4D"/>
    <w:rsid w:val="001F504C"/>
    <w:rsid w:val="0020448F"/>
    <w:rsid w:val="0024502E"/>
    <w:rsid w:val="0026661F"/>
    <w:rsid w:val="00285D84"/>
    <w:rsid w:val="002A1599"/>
    <w:rsid w:val="002B2920"/>
    <w:rsid w:val="002F1CEA"/>
    <w:rsid w:val="002F7765"/>
    <w:rsid w:val="003252A2"/>
    <w:rsid w:val="003565F5"/>
    <w:rsid w:val="00361915"/>
    <w:rsid w:val="00377831"/>
    <w:rsid w:val="00381311"/>
    <w:rsid w:val="00392A4C"/>
    <w:rsid w:val="003B6B1D"/>
    <w:rsid w:val="003E05BA"/>
    <w:rsid w:val="003E27EF"/>
    <w:rsid w:val="003F68F0"/>
    <w:rsid w:val="00412D70"/>
    <w:rsid w:val="004700EC"/>
    <w:rsid w:val="00470D51"/>
    <w:rsid w:val="0047365B"/>
    <w:rsid w:val="0048250F"/>
    <w:rsid w:val="004A7FAF"/>
    <w:rsid w:val="00515D8D"/>
    <w:rsid w:val="00532884"/>
    <w:rsid w:val="005333BA"/>
    <w:rsid w:val="00547B98"/>
    <w:rsid w:val="00553A54"/>
    <w:rsid w:val="005602FD"/>
    <w:rsid w:val="005D788C"/>
    <w:rsid w:val="0061097D"/>
    <w:rsid w:val="0062418D"/>
    <w:rsid w:val="00636BCF"/>
    <w:rsid w:val="0064314F"/>
    <w:rsid w:val="006462B7"/>
    <w:rsid w:val="006626E5"/>
    <w:rsid w:val="006B2D43"/>
    <w:rsid w:val="006C56ED"/>
    <w:rsid w:val="00714F9E"/>
    <w:rsid w:val="0073351C"/>
    <w:rsid w:val="00735A66"/>
    <w:rsid w:val="0084623D"/>
    <w:rsid w:val="00854930"/>
    <w:rsid w:val="008651D6"/>
    <w:rsid w:val="00874F14"/>
    <w:rsid w:val="008B6779"/>
    <w:rsid w:val="008D7124"/>
    <w:rsid w:val="008F02B7"/>
    <w:rsid w:val="00906F3F"/>
    <w:rsid w:val="0095585F"/>
    <w:rsid w:val="009570B9"/>
    <w:rsid w:val="0096095A"/>
    <w:rsid w:val="0096585A"/>
    <w:rsid w:val="009B4C2D"/>
    <w:rsid w:val="009B5757"/>
    <w:rsid w:val="00A74332"/>
    <w:rsid w:val="00A744BE"/>
    <w:rsid w:val="00A74A4B"/>
    <w:rsid w:val="00A77B3E"/>
    <w:rsid w:val="00A9702D"/>
    <w:rsid w:val="00AC57C8"/>
    <w:rsid w:val="00AC6C2A"/>
    <w:rsid w:val="00AD6DBD"/>
    <w:rsid w:val="00B12B59"/>
    <w:rsid w:val="00B43FF9"/>
    <w:rsid w:val="00B61AC8"/>
    <w:rsid w:val="00B90B28"/>
    <w:rsid w:val="00BD2E34"/>
    <w:rsid w:val="00BE4FF1"/>
    <w:rsid w:val="00BF0059"/>
    <w:rsid w:val="00C1621B"/>
    <w:rsid w:val="00C62E5D"/>
    <w:rsid w:val="00C66F0F"/>
    <w:rsid w:val="00C7668E"/>
    <w:rsid w:val="00C83F02"/>
    <w:rsid w:val="00CA2A55"/>
    <w:rsid w:val="00CC2409"/>
    <w:rsid w:val="00CD2DF0"/>
    <w:rsid w:val="00CE5A7B"/>
    <w:rsid w:val="00CF1936"/>
    <w:rsid w:val="00CF6B1C"/>
    <w:rsid w:val="00D023EA"/>
    <w:rsid w:val="00D058B1"/>
    <w:rsid w:val="00D32E59"/>
    <w:rsid w:val="00D33585"/>
    <w:rsid w:val="00D56BA8"/>
    <w:rsid w:val="00D66BE1"/>
    <w:rsid w:val="00D776C5"/>
    <w:rsid w:val="00D8290D"/>
    <w:rsid w:val="00D93295"/>
    <w:rsid w:val="00DD13E7"/>
    <w:rsid w:val="00DE137E"/>
    <w:rsid w:val="00DE1394"/>
    <w:rsid w:val="00DE34AC"/>
    <w:rsid w:val="00DE3E5D"/>
    <w:rsid w:val="00E064F9"/>
    <w:rsid w:val="00E134D1"/>
    <w:rsid w:val="00E3708A"/>
    <w:rsid w:val="00E56CC2"/>
    <w:rsid w:val="00E810AE"/>
    <w:rsid w:val="00E86DE2"/>
    <w:rsid w:val="00EA4C56"/>
    <w:rsid w:val="00EA5CA2"/>
    <w:rsid w:val="00EC44B6"/>
    <w:rsid w:val="00EF0972"/>
    <w:rsid w:val="00F2321D"/>
    <w:rsid w:val="00F235F5"/>
    <w:rsid w:val="00F30B9C"/>
    <w:rsid w:val="00F5550B"/>
    <w:rsid w:val="00F70AE3"/>
    <w:rsid w:val="00F71D2B"/>
    <w:rsid w:val="00FC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D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1503E"/>
    <w:rPr>
      <w:sz w:val="18"/>
      <w:szCs w:val="18"/>
    </w:rPr>
  </w:style>
  <w:style w:type="character" w:customStyle="1" w:styleId="Char">
    <w:name w:val="批注框文本 Char"/>
    <w:basedOn w:val="a0"/>
    <w:link w:val="a3"/>
    <w:rsid w:val="0011503E"/>
    <w:rPr>
      <w:sz w:val="18"/>
      <w:szCs w:val="18"/>
    </w:rPr>
  </w:style>
  <w:style w:type="character" w:styleId="a4">
    <w:name w:val="annotation reference"/>
    <w:basedOn w:val="a0"/>
    <w:semiHidden/>
    <w:unhideWhenUsed/>
    <w:rsid w:val="001D1652"/>
    <w:rPr>
      <w:sz w:val="21"/>
      <w:szCs w:val="21"/>
    </w:rPr>
  </w:style>
  <w:style w:type="paragraph" w:styleId="a5">
    <w:name w:val="annotation text"/>
    <w:basedOn w:val="a"/>
    <w:link w:val="Char0"/>
    <w:semiHidden/>
    <w:unhideWhenUsed/>
    <w:rsid w:val="001D1652"/>
  </w:style>
  <w:style w:type="character" w:customStyle="1" w:styleId="Char0">
    <w:name w:val="批注文字 Char"/>
    <w:basedOn w:val="a0"/>
    <w:link w:val="a5"/>
    <w:semiHidden/>
    <w:rsid w:val="001D1652"/>
    <w:rPr>
      <w:sz w:val="24"/>
      <w:szCs w:val="24"/>
    </w:rPr>
  </w:style>
  <w:style w:type="paragraph" w:styleId="a6">
    <w:name w:val="annotation subject"/>
    <w:basedOn w:val="a5"/>
    <w:next w:val="a5"/>
    <w:link w:val="Char1"/>
    <w:semiHidden/>
    <w:unhideWhenUsed/>
    <w:rsid w:val="001D1652"/>
    <w:rPr>
      <w:b/>
      <w:bCs/>
    </w:rPr>
  </w:style>
  <w:style w:type="character" w:customStyle="1" w:styleId="Char1">
    <w:name w:val="批注主题 Char"/>
    <w:basedOn w:val="Char0"/>
    <w:link w:val="a6"/>
    <w:semiHidden/>
    <w:rsid w:val="001D1652"/>
    <w:rPr>
      <w:b/>
      <w:bCs/>
      <w:sz w:val="24"/>
      <w:szCs w:val="24"/>
    </w:rPr>
  </w:style>
  <w:style w:type="table" w:customStyle="1" w:styleId="1">
    <w:name w:val="网格型1"/>
    <w:basedOn w:val="a1"/>
    <w:next w:val="a7"/>
    <w:uiPriority w:val="39"/>
    <w:qFormat/>
    <w:rsid w:val="00C83F02"/>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8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0424A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424A1"/>
    <w:rPr>
      <w:sz w:val="18"/>
      <w:szCs w:val="18"/>
    </w:rPr>
  </w:style>
  <w:style w:type="paragraph" w:styleId="a9">
    <w:name w:val="footer"/>
    <w:basedOn w:val="a"/>
    <w:link w:val="Char3"/>
    <w:uiPriority w:val="99"/>
    <w:unhideWhenUsed/>
    <w:rsid w:val="000424A1"/>
    <w:pPr>
      <w:tabs>
        <w:tab w:val="center" w:pos="4153"/>
        <w:tab w:val="right" w:pos="8306"/>
      </w:tabs>
      <w:snapToGrid w:val="0"/>
    </w:pPr>
    <w:rPr>
      <w:sz w:val="18"/>
      <w:szCs w:val="18"/>
    </w:rPr>
  </w:style>
  <w:style w:type="character" w:customStyle="1" w:styleId="Char3">
    <w:name w:val="页脚 Char"/>
    <w:basedOn w:val="a0"/>
    <w:link w:val="a9"/>
    <w:uiPriority w:val="99"/>
    <w:rsid w:val="000424A1"/>
    <w:rPr>
      <w:sz w:val="18"/>
      <w:szCs w:val="18"/>
    </w:rPr>
  </w:style>
  <w:style w:type="paragraph" w:styleId="aa">
    <w:name w:val="Revision"/>
    <w:hidden/>
    <w:uiPriority w:val="99"/>
    <w:semiHidden/>
    <w:rsid w:val="00F232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1503E"/>
    <w:rPr>
      <w:sz w:val="18"/>
      <w:szCs w:val="18"/>
    </w:rPr>
  </w:style>
  <w:style w:type="character" w:customStyle="1" w:styleId="Char">
    <w:name w:val="批注框文本 Char"/>
    <w:basedOn w:val="a0"/>
    <w:link w:val="a3"/>
    <w:rsid w:val="0011503E"/>
    <w:rPr>
      <w:sz w:val="18"/>
      <w:szCs w:val="18"/>
    </w:rPr>
  </w:style>
  <w:style w:type="character" w:styleId="a4">
    <w:name w:val="annotation reference"/>
    <w:basedOn w:val="a0"/>
    <w:semiHidden/>
    <w:unhideWhenUsed/>
    <w:rsid w:val="001D1652"/>
    <w:rPr>
      <w:sz w:val="21"/>
      <w:szCs w:val="21"/>
    </w:rPr>
  </w:style>
  <w:style w:type="paragraph" w:styleId="a5">
    <w:name w:val="annotation text"/>
    <w:basedOn w:val="a"/>
    <w:link w:val="Char0"/>
    <w:semiHidden/>
    <w:unhideWhenUsed/>
    <w:rsid w:val="001D1652"/>
  </w:style>
  <w:style w:type="character" w:customStyle="1" w:styleId="Char0">
    <w:name w:val="批注文字 Char"/>
    <w:basedOn w:val="a0"/>
    <w:link w:val="a5"/>
    <w:semiHidden/>
    <w:rsid w:val="001D1652"/>
    <w:rPr>
      <w:sz w:val="24"/>
      <w:szCs w:val="24"/>
    </w:rPr>
  </w:style>
  <w:style w:type="paragraph" w:styleId="a6">
    <w:name w:val="annotation subject"/>
    <w:basedOn w:val="a5"/>
    <w:next w:val="a5"/>
    <w:link w:val="Char1"/>
    <w:semiHidden/>
    <w:unhideWhenUsed/>
    <w:rsid w:val="001D1652"/>
    <w:rPr>
      <w:b/>
      <w:bCs/>
    </w:rPr>
  </w:style>
  <w:style w:type="character" w:customStyle="1" w:styleId="Char1">
    <w:name w:val="批注主题 Char"/>
    <w:basedOn w:val="Char0"/>
    <w:link w:val="a6"/>
    <w:semiHidden/>
    <w:rsid w:val="001D1652"/>
    <w:rPr>
      <w:b/>
      <w:bCs/>
      <w:sz w:val="24"/>
      <w:szCs w:val="24"/>
    </w:rPr>
  </w:style>
  <w:style w:type="table" w:customStyle="1" w:styleId="1">
    <w:name w:val="网格型1"/>
    <w:basedOn w:val="a1"/>
    <w:next w:val="a7"/>
    <w:uiPriority w:val="39"/>
    <w:qFormat/>
    <w:rsid w:val="00C83F02"/>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8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0424A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424A1"/>
    <w:rPr>
      <w:sz w:val="18"/>
      <w:szCs w:val="18"/>
    </w:rPr>
  </w:style>
  <w:style w:type="paragraph" w:styleId="a9">
    <w:name w:val="footer"/>
    <w:basedOn w:val="a"/>
    <w:link w:val="Char3"/>
    <w:uiPriority w:val="99"/>
    <w:unhideWhenUsed/>
    <w:rsid w:val="000424A1"/>
    <w:pPr>
      <w:tabs>
        <w:tab w:val="center" w:pos="4153"/>
        <w:tab w:val="right" w:pos="8306"/>
      </w:tabs>
      <w:snapToGrid w:val="0"/>
    </w:pPr>
    <w:rPr>
      <w:sz w:val="18"/>
      <w:szCs w:val="18"/>
    </w:rPr>
  </w:style>
  <w:style w:type="character" w:customStyle="1" w:styleId="Char3">
    <w:name w:val="页脚 Char"/>
    <w:basedOn w:val="a0"/>
    <w:link w:val="a9"/>
    <w:uiPriority w:val="99"/>
    <w:rsid w:val="000424A1"/>
    <w:rPr>
      <w:sz w:val="18"/>
      <w:szCs w:val="18"/>
    </w:rPr>
  </w:style>
  <w:style w:type="paragraph" w:styleId="aa">
    <w:name w:val="Revision"/>
    <w:hidden/>
    <w:uiPriority w:val="99"/>
    <w:semiHidden/>
    <w:rsid w:val="00F232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2227">
      <w:bodyDiv w:val="1"/>
      <w:marLeft w:val="0"/>
      <w:marRight w:val="0"/>
      <w:marTop w:val="0"/>
      <w:marBottom w:val="0"/>
      <w:divBdr>
        <w:top w:val="none" w:sz="0" w:space="0" w:color="auto"/>
        <w:left w:val="none" w:sz="0" w:space="0" w:color="auto"/>
        <w:bottom w:val="none" w:sz="0" w:space="0" w:color="auto"/>
        <w:right w:val="none" w:sz="0" w:space="0" w:color="auto"/>
      </w:divBdr>
    </w:div>
    <w:div w:id="1165824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9644</Words>
  <Characters>54973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Lenovo</cp:lastModifiedBy>
  <cp:revision>26</cp:revision>
  <dcterms:created xsi:type="dcterms:W3CDTF">2020-11-22T22:30:00Z</dcterms:created>
  <dcterms:modified xsi:type="dcterms:W3CDTF">2020-12-18T04:29:00Z</dcterms:modified>
</cp:coreProperties>
</file>