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71536" w14:textId="77777777" w:rsidR="00E348AA" w:rsidRPr="003458CC" w:rsidRDefault="00E348AA" w:rsidP="003458CC">
      <w:pPr>
        <w:adjustRightInd w:val="0"/>
        <w:snapToGrid w:val="0"/>
        <w:spacing w:line="360" w:lineRule="auto"/>
        <w:mirrorIndents/>
        <w:rPr>
          <w:rFonts w:ascii="Book Antiqua" w:eastAsia="宋体" w:hAnsi="Book Antiqua"/>
          <w:i/>
          <w:sz w:val="24"/>
          <w:szCs w:val="24"/>
          <w:lang w:val="en-GB"/>
        </w:rPr>
      </w:pPr>
      <w:bookmarkStart w:id="0" w:name="_Hlk534068321"/>
      <w:bookmarkStart w:id="1" w:name="_Hlk512467153"/>
      <w:bookmarkStart w:id="2" w:name="_Hlk506917144"/>
      <w:r w:rsidRPr="003458CC">
        <w:rPr>
          <w:rFonts w:ascii="Book Antiqua" w:eastAsia="宋体" w:hAnsi="Book Antiqua"/>
          <w:b/>
          <w:sz w:val="24"/>
          <w:szCs w:val="24"/>
          <w:lang w:val="en-GB"/>
        </w:rPr>
        <w:t xml:space="preserve">Name of journal: </w:t>
      </w:r>
      <w:r w:rsidRPr="003458CC">
        <w:rPr>
          <w:rFonts w:ascii="Book Antiqua" w:eastAsia="宋体" w:hAnsi="Book Antiqua"/>
          <w:i/>
          <w:sz w:val="24"/>
          <w:szCs w:val="24"/>
          <w:lang w:val="en-GB"/>
        </w:rPr>
        <w:t>World Journal of Gastroenterology</w:t>
      </w:r>
    </w:p>
    <w:p w14:paraId="19A5CB94" w14:textId="711CB2DF" w:rsidR="00E348AA" w:rsidRPr="003458CC" w:rsidRDefault="00E348AA" w:rsidP="003458CC">
      <w:pPr>
        <w:adjustRightInd w:val="0"/>
        <w:snapToGrid w:val="0"/>
        <w:spacing w:line="360" w:lineRule="auto"/>
        <w:mirrorIndents/>
        <w:rPr>
          <w:rFonts w:ascii="Book Antiqua" w:eastAsia="宋体" w:hAnsi="Book Antiqua"/>
          <w:b/>
          <w:sz w:val="24"/>
          <w:szCs w:val="24"/>
          <w:lang w:val="en-GB"/>
        </w:rPr>
      </w:pPr>
      <w:r w:rsidRPr="003458CC">
        <w:rPr>
          <w:rFonts w:ascii="Book Antiqua" w:eastAsia="宋体" w:hAnsi="Book Antiqua"/>
          <w:b/>
          <w:sz w:val="24"/>
          <w:szCs w:val="24"/>
          <w:lang w:val="en-GB"/>
        </w:rPr>
        <w:t xml:space="preserve">Manuscript NO: </w:t>
      </w:r>
      <w:r w:rsidRPr="003458CC">
        <w:rPr>
          <w:rFonts w:ascii="Book Antiqua" w:eastAsia="宋体" w:hAnsi="Book Antiqua"/>
          <w:sz w:val="24"/>
          <w:szCs w:val="24"/>
          <w:lang w:val="en-GB"/>
        </w:rPr>
        <w:t>51585</w:t>
      </w:r>
    </w:p>
    <w:p w14:paraId="087FA471" w14:textId="77777777" w:rsidR="00E348AA" w:rsidRPr="003458CC" w:rsidRDefault="00E348AA" w:rsidP="003458CC">
      <w:pPr>
        <w:adjustRightInd w:val="0"/>
        <w:snapToGrid w:val="0"/>
        <w:spacing w:line="360" w:lineRule="auto"/>
        <w:mirrorIndents/>
        <w:rPr>
          <w:rFonts w:ascii="Book Antiqua" w:eastAsia="宋体" w:hAnsi="Book Antiqua"/>
          <w:b/>
          <w:sz w:val="24"/>
          <w:szCs w:val="24"/>
          <w:lang w:val="en-GB"/>
        </w:rPr>
      </w:pPr>
      <w:r w:rsidRPr="003458CC">
        <w:rPr>
          <w:rFonts w:ascii="Book Antiqua" w:hAnsi="Book Antiqua"/>
          <w:b/>
          <w:color w:val="000000"/>
          <w:sz w:val="24"/>
          <w:szCs w:val="24"/>
          <w:shd w:val="clear" w:color="auto" w:fill="FFFFFF"/>
        </w:rPr>
        <w:t>Manuscript Type</w:t>
      </w:r>
      <w:r w:rsidRPr="003458CC">
        <w:rPr>
          <w:rFonts w:ascii="Book Antiqua" w:hAnsi="Book Antiqua"/>
          <w:b/>
          <w:color w:val="000000"/>
          <w:sz w:val="24"/>
          <w:szCs w:val="24"/>
        </w:rPr>
        <w:t>:</w:t>
      </w:r>
      <w:r w:rsidRPr="003458CC">
        <w:rPr>
          <w:rFonts w:ascii="Book Antiqua" w:eastAsia="宋体" w:hAnsi="Book Antiqua"/>
          <w:b/>
          <w:sz w:val="24"/>
          <w:szCs w:val="24"/>
          <w:lang w:val="en-GB"/>
        </w:rPr>
        <w:t xml:space="preserve"> </w:t>
      </w:r>
      <w:r w:rsidRPr="003458CC">
        <w:rPr>
          <w:rFonts w:ascii="Book Antiqua" w:hAnsi="Book Antiqua"/>
          <w:sz w:val="24"/>
          <w:szCs w:val="24"/>
        </w:rPr>
        <w:t>ORIGINAL ARTICLE</w:t>
      </w:r>
    </w:p>
    <w:p w14:paraId="728B73C3" w14:textId="41198777" w:rsidR="00E348AA" w:rsidRPr="003458CC" w:rsidRDefault="00E348AA" w:rsidP="003458CC">
      <w:pPr>
        <w:widowControl/>
        <w:adjustRightInd w:val="0"/>
        <w:snapToGrid w:val="0"/>
        <w:spacing w:line="360" w:lineRule="auto"/>
        <w:mirrorIndents/>
        <w:rPr>
          <w:rFonts w:ascii="Book Antiqua" w:hAnsi="Book Antiqua"/>
          <w:b/>
          <w:sz w:val="24"/>
          <w:szCs w:val="24"/>
          <w:lang w:val="en-GB"/>
        </w:rPr>
      </w:pPr>
    </w:p>
    <w:p w14:paraId="0B6EA6D1" w14:textId="1C575418" w:rsidR="00E348AA" w:rsidRPr="003458CC" w:rsidRDefault="00E348AA" w:rsidP="003458CC">
      <w:pPr>
        <w:adjustRightInd w:val="0"/>
        <w:snapToGrid w:val="0"/>
        <w:spacing w:line="360" w:lineRule="auto"/>
        <w:mirrorIndents/>
        <w:rPr>
          <w:rFonts w:ascii="Book Antiqua" w:eastAsia="宋体" w:hAnsi="Book Antiqua"/>
          <w:b/>
          <w:i/>
          <w:sz w:val="24"/>
          <w:szCs w:val="24"/>
          <w:lang w:val="en-GB"/>
        </w:rPr>
      </w:pPr>
      <w:r w:rsidRPr="003458CC">
        <w:rPr>
          <w:rFonts w:ascii="Book Antiqua" w:eastAsia="宋体" w:hAnsi="Book Antiqua"/>
          <w:b/>
          <w:i/>
          <w:sz w:val="24"/>
          <w:szCs w:val="24"/>
          <w:lang w:val="en-GB"/>
        </w:rPr>
        <w:t>Retrospective Cohort Study</w:t>
      </w:r>
    </w:p>
    <w:p w14:paraId="50D26EB3" w14:textId="52467F9C" w:rsidR="008244F8" w:rsidRPr="003458CC" w:rsidRDefault="008244F8" w:rsidP="003458CC">
      <w:pPr>
        <w:widowControl/>
        <w:adjustRightInd w:val="0"/>
        <w:snapToGrid w:val="0"/>
        <w:spacing w:line="360" w:lineRule="auto"/>
        <w:mirrorIndents/>
        <w:rPr>
          <w:rFonts w:ascii="Book Antiqua" w:hAnsi="Book Antiqua"/>
          <w:b/>
          <w:sz w:val="24"/>
          <w:szCs w:val="24"/>
        </w:rPr>
      </w:pPr>
      <w:r w:rsidRPr="003458CC">
        <w:rPr>
          <w:rFonts w:ascii="Book Antiqua" w:hAnsi="Book Antiqua"/>
          <w:b/>
          <w:sz w:val="24"/>
          <w:szCs w:val="24"/>
        </w:rPr>
        <w:t xml:space="preserve">Bacterial infection triggers and complicates acute-on-chronic liver failure in patients with </w:t>
      </w:r>
      <w:r w:rsidR="00E348AA" w:rsidRPr="003458CC">
        <w:rPr>
          <w:rFonts w:ascii="Book Antiqua" w:hAnsi="Book Antiqua" w:cs="Arial"/>
          <w:b/>
          <w:color w:val="000000" w:themeColor="text1"/>
          <w:sz w:val="24"/>
          <w:szCs w:val="24"/>
        </w:rPr>
        <w:t>hepatitis B virus</w:t>
      </w:r>
      <w:r w:rsidRPr="003458CC">
        <w:rPr>
          <w:rFonts w:ascii="Book Antiqua" w:hAnsi="Book Antiqua"/>
          <w:b/>
          <w:sz w:val="24"/>
          <w:szCs w:val="24"/>
        </w:rPr>
        <w:t xml:space="preserve">-decompensated cirrhosis: </w:t>
      </w:r>
      <w:r w:rsidRPr="003458CC">
        <w:rPr>
          <w:rFonts w:ascii="Book Antiqua" w:hAnsi="Book Antiqua"/>
          <w:b/>
          <w:caps/>
          <w:sz w:val="24"/>
          <w:szCs w:val="24"/>
        </w:rPr>
        <w:t>a</w:t>
      </w:r>
      <w:r w:rsidRPr="003458CC">
        <w:rPr>
          <w:rFonts w:ascii="Book Antiqua" w:hAnsi="Book Antiqua"/>
          <w:b/>
          <w:sz w:val="24"/>
          <w:szCs w:val="24"/>
        </w:rPr>
        <w:t xml:space="preserve"> retrospective</w:t>
      </w:r>
      <w:r w:rsidR="00E348AA" w:rsidRPr="003458CC">
        <w:rPr>
          <w:rFonts w:ascii="Book Antiqua" w:hAnsi="Book Antiqua"/>
          <w:b/>
          <w:sz w:val="24"/>
          <w:szCs w:val="24"/>
        </w:rPr>
        <w:t xml:space="preserve"> </w:t>
      </w:r>
      <w:r w:rsidRPr="003458CC">
        <w:rPr>
          <w:rFonts w:ascii="Book Antiqua" w:hAnsi="Book Antiqua"/>
          <w:b/>
          <w:sz w:val="24"/>
          <w:szCs w:val="24"/>
        </w:rPr>
        <w:t>cohort study</w:t>
      </w:r>
    </w:p>
    <w:p w14:paraId="6F140270" w14:textId="77777777" w:rsidR="00E348AA" w:rsidRPr="003458CC" w:rsidRDefault="00E348AA" w:rsidP="003458CC">
      <w:pPr>
        <w:pStyle w:val="14"/>
        <w:adjustRightInd w:val="0"/>
        <w:snapToGrid w:val="0"/>
        <w:spacing w:line="360" w:lineRule="auto"/>
        <w:mirrorIndents/>
        <w:jc w:val="both"/>
        <w:rPr>
          <w:rFonts w:ascii="Book Antiqua" w:hAnsi="Book Antiqua" w:cs="Times New Roman"/>
          <w:bCs/>
          <w:color w:val="FF0000"/>
          <w:sz w:val="24"/>
          <w:szCs w:val="24"/>
          <w:lang w:val="en-US" w:eastAsia="zh-CN"/>
        </w:rPr>
      </w:pPr>
      <w:bookmarkStart w:id="3" w:name="OLE_LINK217"/>
      <w:bookmarkStart w:id="4" w:name="OLE_LINK266"/>
    </w:p>
    <w:p w14:paraId="3AE59AB0" w14:textId="628AC85A" w:rsidR="009C7915" w:rsidRPr="003458CC" w:rsidRDefault="00E348AA" w:rsidP="003458CC">
      <w:pPr>
        <w:pStyle w:val="14"/>
        <w:adjustRightInd w:val="0"/>
        <w:snapToGrid w:val="0"/>
        <w:spacing w:line="360" w:lineRule="auto"/>
        <w:mirrorIndents/>
        <w:jc w:val="both"/>
        <w:rPr>
          <w:rFonts w:ascii="Book Antiqua" w:hAnsi="Book Antiqua" w:cs="Times New Roman"/>
          <w:bCs/>
          <w:color w:val="auto"/>
          <w:sz w:val="24"/>
          <w:szCs w:val="24"/>
          <w:lang w:val="en-US" w:eastAsia="zh-CN"/>
        </w:rPr>
      </w:pPr>
      <w:r w:rsidRPr="003458CC">
        <w:rPr>
          <w:rFonts w:ascii="Book Antiqua" w:hAnsi="Book Antiqua"/>
          <w:color w:val="auto"/>
          <w:sz w:val="24"/>
          <w:szCs w:val="24"/>
        </w:rPr>
        <w:t>Cao</w:t>
      </w:r>
      <w:r w:rsidRPr="003458CC">
        <w:rPr>
          <w:rFonts w:ascii="Book Antiqua" w:hAnsi="Book Antiqua" w:cs="Times New Roman"/>
          <w:bCs/>
          <w:color w:val="auto"/>
          <w:sz w:val="24"/>
          <w:szCs w:val="24"/>
          <w:lang w:val="en-US" w:eastAsia="zh-CN"/>
        </w:rPr>
        <w:t xml:space="preserve"> ZJ </w:t>
      </w:r>
      <w:r w:rsidRPr="003458CC">
        <w:rPr>
          <w:rFonts w:ascii="Book Antiqua" w:hAnsi="Book Antiqua" w:cs="Times New Roman"/>
          <w:bCs/>
          <w:i/>
          <w:iCs/>
          <w:color w:val="auto"/>
          <w:sz w:val="24"/>
          <w:szCs w:val="24"/>
          <w:lang w:val="en-US" w:eastAsia="zh-CN"/>
        </w:rPr>
        <w:t>et al</w:t>
      </w:r>
      <w:r w:rsidRPr="003458CC">
        <w:rPr>
          <w:rFonts w:ascii="Book Antiqua" w:hAnsi="Book Antiqua" w:cs="Times New Roman"/>
          <w:bCs/>
          <w:color w:val="auto"/>
          <w:sz w:val="24"/>
          <w:szCs w:val="24"/>
          <w:lang w:val="en-US" w:eastAsia="zh-CN"/>
        </w:rPr>
        <w:t xml:space="preserve">. </w:t>
      </w:r>
      <w:r w:rsidR="008244F8" w:rsidRPr="003458CC">
        <w:rPr>
          <w:rFonts w:ascii="Book Antiqua" w:hAnsi="Book Antiqua" w:cs="Times New Roman"/>
          <w:bCs/>
          <w:color w:val="auto"/>
          <w:sz w:val="24"/>
          <w:szCs w:val="24"/>
          <w:lang w:val="en-US" w:eastAsia="zh-CN"/>
        </w:rPr>
        <w:t>Bacterial infection in HBV-DC</w:t>
      </w:r>
      <w:bookmarkStart w:id="5" w:name="_Hlk10967830"/>
      <w:bookmarkEnd w:id="0"/>
      <w:bookmarkEnd w:id="1"/>
      <w:bookmarkEnd w:id="3"/>
      <w:bookmarkEnd w:id="4"/>
      <w:r w:rsidR="0085436F">
        <w:rPr>
          <w:rFonts w:ascii="Book Antiqua" w:hAnsi="Book Antiqua" w:cs="Times New Roman"/>
          <w:bCs/>
          <w:color w:val="auto"/>
          <w:sz w:val="24"/>
          <w:szCs w:val="24"/>
          <w:lang w:val="en-US" w:eastAsia="zh-CN"/>
        </w:rPr>
        <w:t xml:space="preserve"> patients</w:t>
      </w:r>
    </w:p>
    <w:p w14:paraId="421BFE9E" w14:textId="77777777" w:rsidR="008244F8" w:rsidRPr="003458CC" w:rsidRDefault="008244F8" w:rsidP="003458CC">
      <w:pPr>
        <w:pStyle w:val="14"/>
        <w:adjustRightInd w:val="0"/>
        <w:snapToGrid w:val="0"/>
        <w:spacing w:line="360" w:lineRule="auto"/>
        <w:mirrorIndents/>
        <w:jc w:val="both"/>
        <w:rPr>
          <w:rFonts w:ascii="Book Antiqua" w:hAnsi="Book Antiqua"/>
          <w:b/>
          <w:color w:val="44964C" w:themeColor="background1" w:themeShade="80"/>
          <w:sz w:val="24"/>
          <w:szCs w:val="24"/>
        </w:rPr>
      </w:pPr>
    </w:p>
    <w:bookmarkEnd w:id="2"/>
    <w:bookmarkEnd w:id="5"/>
    <w:p w14:paraId="5FD4FF4B" w14:textId="204ACCE4" w:rsidR="009833B4" w:rsidRPr="003458CC" w:rsidRDefault="009833B4" w:rsidP="003458CC">
      <w:pPr>
        <w:adjustRightInd w:val="0"/>
        <w:snapToGrid w:val="0"/>
        <w:spacing w:line="360" w:lineRule="auto"/>
        <w:mirrorIndents/>
        <w:outlineLvl w:val="0"/>
        <w:rPr>
          <w:rFonts w:ascii="Book Antiqua" w:hAnsi="Book Antiqua" w:cs="Arial"/>
          <w:color w:val="000000" w:themeColor="text1"/>
          <w:sz w:val="24"/>
          <w:szCs w:val="24"/>
          <w:vertAlign w:val="superscript"/>
          <w:lang w:val="pl-PL"/>
        </w:rPr>
      </w:pPr>
      <w:r w:rsidRPr="003458CC">
        <w:rPr>
          <w:rFonts w:ascii="Book Antiqua" w:hAnsi="Book Antiqua" w:cs="Arial"/>
          <w:color w:val="000000" w:themeColor="text1"/>
          <w:sz w:val="24"/>
          <w:szCs w:val="24"/>
          <w:lang w:val="pl-PL"/>
        </w:rPr>
        <w:t>Zhu</w:t>
      </w:r>
      <w:r w:rsidR="00E348AA" w:rsidRPr="003458CC">
        <w:rPr>
          <w:rFonts w:ascii="Book Antiqua" w:hAnsi="Book Antiqua" w:cs="Arial"/>
          <w:color w:val="000000" w:themeColor="text1"/>
          <w:sz w:val="24"/>
          <w:szCs w:val="24"/>
          <w:lang w:val="pl-PL"/>
        </w:rPr>
        <w:t xml:space="preserve">-Jun </w:t>
      </w:r>
      <w:r w:rsidRPr="003458CC">
        <w:rPr>
          <w:rFonts w:ascii="Book Antiqua" w:hAnsi="Book Antiqua" w:cs="Arial"/>
          <w:color w:val="000000" w:themeColor="text1"/>
          <w:sz w:val="24"/>
          <w:szCs w:val="24"/>
          <w:lang w:val="pl-PL"/>
        </w:rPr>
        <w:t>Cao, Yu</w:t>
      </w:r>
      <w:r w:rsidR="00E348AA" w:rsidRPr="003458CC">
        <w:rPr>
          <w:rFonts w:ascii="Book Antiqua" w:hAnsi="Book Antiqua" w:cs="Arial"/>
          <w:color w:val="000000" w:themeColor="text1"/>
          <w:sz w:val="24"/>
          <w:szCs w:val="24"/>
          <w:lang w:val="pl-PL"/>
        </w:rPr>
        <w:t xml:space="preserve">-Han </w:t>
      </w:r>
      <w:r w:rsidRPr="003458CC">
        <w:rPr>
          <w:rFonts w:ascii="Book Antiqua" w:hAnsi="Book Antiqua" w:cs="Arial"/>
          <w:color w:val="000000" w:themeColor="text1"/>
          <w:sz w:val="24"/>
          <w:szCs w:val="24"/>
          <w:lang w:val="pl-PL"/>
        </w:rPr>
        <w:t>Liu, Chuan</w:t>
      </w:r>
      <w:r w:rsidR="00E348AA" w:rsidRPr="003458CC">
        <w:rPr>
          <w:rFonts w:ascii="Book Antiqua" w:hAnsi="Book Antiqua" w:cs="Arial"/>
          <w:color w:val="000000" w:themeColor="text1"/>
          <w:sz w:val="24"/>
          <w:szCs w:val="24"/>
          <w:lang w:val="pl-PL"/>
        </w:rPr>
        <w:t xml:space="preserve">-Wu </w:t>
      </w:r>
      <w:r w:rsidRPr="003458CC">
        <w:rPr>
          <w:rFonts w:ascii="Book Antiqua" w:hAnsi="Book Antiqua" w:cs="Arial"/>
          <w:color w:val="000000" w:themeColor="text1"/>
          <w:sz w:val="24"/>
          <w:szCs w:val="24"/>
          <w:lang w:val="pl-PL"/>
        </w:rPr>
        <w:t>Zhu, Shan Yin, Wei</w:t>
      </w:r>
      <w:r w:rsidR="00E348AA" w:rsidRPr="003458CC">
        <w:rPr>
          <w:rFonts w:ascii="Book Antiqua" w:hAnsi="Book Antiqua" w:cs="Arial"/>
          <w:color w:val="000000" w:themeColor="text1"/>
          <w:sz w:val="24"/>
          <w:szCs w:val="24"/>
          <w:lang w:val="pl-PL"/>
        </w:rPr>
        <w:t xml:space="preserve">-Jing </w:t>
      </w:r>
      <w:r w:rsidRPr="003458CC">
        <w:rPr>
          <w:rFonts w:ascii="Book Antiqua" w:hAnsi="Book Antiqua" w:cs="Arial"/>
          <w:color w:val="000000" w:themeColor="text1"/>
          <w:sz w:val="24"/>
          <w:szCs w:val="24"/>
          <w:lang w:val="pl-PL"/>
        </w:rPr>
        <w:t>Wang, Wei</w:t>
      </w:r>
      <w:r w:rsidR="00E348AA" w:rsidRPr="003458CC">
        <w:rPr>
          <w:rFonts w:ascii="Book Antiqua" w:hAnsi="Book Antiqua" w:cs="Arial"/>
          <w:color w:val="000000" w:themeColor="text1"/>
          <w:sz w:val="24"/>
          <w:szCs w:val="24"/>
          <w:lang w:val="pl-PL"/>
        </w:rPr>
        <w:t xml:space="preserve">-Liang </w:t>
      </w:r>
      <w:r w:rsidRPr="003458CC">
        <w:rPr>
          <w:rFonts w:ascii="Book Antiqua" w:hAnsi="Book Antiqua" w:cs="Arial"/>
          <w:color w:val="000000" w:themeColor="text1"/>
          <w:sz w:val="24"/>
          <w:szCs w:val="24"/>
          <w:lang w:val="pl-PL"/>
        </w:rPr>
        <w:t>Tang, Gang</w:t>
      </w:r>
      <w:r w:rsidR="00E348AA" w:rsidRPr="003458CC">
        <w:rPr>
          <w:rFonts w:ascii="Book Antiqua" w:hAnsi="Book Antiqua" w:cs="Arial"/>
          <w:color w:val="000000" w:themeColor="text1"/>
          <w:sz w:val="24"/>
          <w:szCs w:val="24"/>
          <w:lang w:val="pl-PL"/>
        </w:rPr>
        <w:t xml:space="preserve">-De </w:t>
      </w:r>
      <w:r w:rsidRPr="003458CC">
        <w:rPr>
          <w:rFonts w:ascii="Book Antiqua" w:hAnsi="Book Antiqua" w:cs="Arial"/>
          <w:color w:val="000000" w:themeColor="text1"/>
          <w:sz w:val="24"/>
          <w:szCs w:val="24"/>
          <w:lang w:val="pl-PL"/>
        </w:rPr>
        <w:t>Zhao, Yu</w:t>
      </w:r>
      <w:r w:rsidR="00E348AA" w:rsidRPr="003458CC">
        <w:rPr>
          <w:rFonts w:ascii="Book Antiqua" w:hAnsi="Book Antiqua" w:cs="Arial"/>
          <w:color w:val="000000" w:themeColor="text1"/>
          <w:sz w:val="24"/>
          <w:szCs w:val="24"/>
          <w:lang w:val="pl-PL"/>
        </w:rPr>
        <w:t xml:space="preserve">-Min </w:t>
      </w:r>
      <w:r w:rsidRPr="003458CC">
        <w:rPr>
          <w:rFonts w:ascii="Book Antiqua" w:hAnsi="Book Antiqua" w:cs="Arial"/>
          <w:color w:val="000000" w:themeColor="text1"/>
          <w:sz w:val="24"/>
          <w:szCs w:val="24"/>
          <w:lang w:val="pl-PL"/>
        </w:rPr>
        <w:t>Xu, Lu Chen, Tian</w:t>
      </w:r>
      <w:r w:rsidR="00E348AA" w:rsidRPr="003458CC">
        <w:rPr>
          <w:rFonts w:ascii="Book Antiqua" w:hAnsi="Book Antiqua" w:cs="Arial"/>
          <w:color w:val="000000" w:themeColor="text1"/>
          <w:sz w:val="24"/>
          <w:szCs w:val="24"/>
          <w:lang w:val="pl-PL"/>
        </w:rPr>
        <w:t xml:space="preserve">-Hui </w:t>
      </w:r>
      <w:r w:rsidRPr="003458CC">
        <w:rPr>
          <w:rFonts w:ascii="Book Antiqua" w:hAnsi="Book Antiqua" w:cs="Arial"/>
          <w:color w:val="000000" w:themeColor="text1"/>
          <w:sz w:val="24"/>
          <w:szCs w:val="24"/>
          <w:lang w:val="pl-PL"/>
        </w:rPr>
        <w:t>Zhou, Ming</w:t>
      </w:r>
      <w:r w:rsidR="00E348AA" w:rsidRPr="003458CC">
        <w:rPr>
          <w:rFonts w:ascii="Book Antiqua" w:hAnsi="Book Antiqua" w:cs="Arial"/>
          <w:color w:val="000000" w:themeColor="text1"/>
          <w:sz w:val="24"/>
          <w:szCs w:val="24"/>
          <w:lang w:val="pl-PL"/>
        </w:rPr>
        <w:t xml:space="preserve">-Hao </w:t>
      </w:r>
      <w:r w:rsidRPr="003458CC">
        <w:rPr>
          <w:rFonts w:ascii="Book Antiqua" w:hAnsi="Book Antiqua" w:cs="Arial"/>
          <w:color w:val="000000" w:themeColor="text1"/>
          <w:sz w:val="24"/>
          <w:szCs w:val="24"/>
          <w:lang w:val="pl-PL"/>
        </w:rPr>
        <w:t>Cai, Hui Wang, Wei Cai, Shi</w:t>
      </w:r>
      <w:r w:rsidR="00E348AA" w:rsidRPr="003458CC">
        <w:rPr>
          <w:rFonts w:ascii="Book Antiqua" w:hAnsi="Book Antiqua" w:cs="Arial"/>
          <w:color w:val="000000" w:themeColor="text1"/>
          <w:sz w:val="24"/>
          <w:szCs w:val="24"/>
          <w:lang w:val="pl-PL"/>
        </w:rPr>
        <w:t xml:space="preserve">-San </w:t>
      </w:r>
      <w:r w:rsidRPr="003458CC">
        <w:rPr>
          <w:rFonts w:ascii="Book Antiqua" w:hAnsi="Book Antiqua" w:cs="Arial"/>
          <w:color w:val="000000" w:themeColor="text1"/>
          <w:sz w:val="24"/>
          <w:szCs w:val="24"/>
          <w:lang w:val="pl-PL"/>
        </w:rPr>
        <w:t>Bao, Hai Li, Qing Xie</w:t>
      </w:r>
    </w:p>
    <w:p w14:paraId="3CA6C59F" w14:textId="401FE4A4" w:rsidR="00B90CDC" w:rsidRPr="003458CC" w:rsidRDefault="00B90CDC" w:rsidP="003458CC">
      <w:pPr>
        <w:adjustRightInd w:val="0"/>
        <w:snapToGrid w:val="0"/>
        <w:spacing w:line="360" w:lineRule="auto"/>
        <w:mirrorIndents/>
        <w:outlineLvl w:val="0"/>
        <w:rPr>
          <w:rFonts w:ascii="Book Antiqua" w:hAnsi="Book Antiqua" w:cs="Arial"/>
          <w:color w:val="000000" w:themeColor="text1"/>
          <w:sz w:val="24"/>
          <w:szCs w:val="24"/>
          <w:vertAlign w:val="superscript"/>
          <w:lang w:val="pl-PL"/>
        </w:rPr>
      </w:pPr>
    </w:p>
    <w:p w14:paraId="6E5329C1" w14:textId="6C216B5E" w:rsidR="00D43ABC" w:rsidRPr="003458CC" w:rsidRDefault="00D43ABC" w:rsidP="003458CC">
      <w:pPr>
        <w:adjustRightInd w:val="0"/>
        <w:snapToGrid w:val="0"/>
        <w:spacing w:line="360" w:lineRule="auto"/>
        <w:mirrorIndents/>
        <w:outlineLvl w:val="0"/>
        <w:rPr>
          <w:rFonts w:ascii="Book Antiqua" w:hAnsi="Book Antiqua" w:cs="Arial"/>
          <w:b/>
          <w:bCs/>
          <w:color w:val="000000" w:themeColor="text1"/>
          <w:sz w:val="24"/>
          <w:szCs w:val="24"/>
          <w:vertAlign w:val="superscript"/>
        </w:rPr>
      </w:pPr>
      <w:r w:rsidRPr="003458CC">
        <w:rPr>
          <w:rFonts w:ascii="Book Antiqua" w:hAnsi="Book Antiqua" w:cs="Arial"/>
          <w:b/>
          <w:bCs/>
          <w:color w:val="000000" w:themeColor="text1"/>
          <w:sz w:val="24"/>
          <w:szCs w:val="24"/>
        </w:rPr>
        <w:t>Zhu</w:t>
      </w:r>
      <w:r w:rsidR="00E348AA" w:rsidRPr="003458CC">
        <w:rPr>
          <w:rFonts w:ascii="Book Antiqua" w:hAnsi="Book Antiqua" w:cs="Arial"/>
          <w:b/>
          <w:bCs/>
          <w:color w:val="000000" w:themeColor="text1"/>
          <w:sz w:val="24"/>
          <w:szCs w:val="24"/>
        </w:rPr>
        <w:t xml:space="preserve">-Jun </w:t>
      </w:r>
      <w:r w:rsidRPr="003458CC">
        <w:rPr>
          <w:rFonts w:ascii="Book Antiqua" w:hAnsi="Book Antiqua" w:cs="Arial"/>
          <w:b/>
          <w:bCs/>
          <w:color w:val="000000" w:themeColor="text1"/>
          <w:sz w:val="24"/>
          <w:szCs w:val="24"/>
        </w:rPr>
        <w:t>Cao, Yu</w:t>
      </w:r>
      <w:r w:rsidR="00E348AA" w:rsidRPr="003458CC">
        <w:rPr>
          <w:rFonts w:ascii="Book Antiqua" w:hAnsi="Book Antiqua" w:cs="Arial"/>
          <w:b/>
          <w:bCs/>
          <w:color w:val="000000" w:themeColor="text1"/>
          <w:sz w:val="24"/>
          <w:szCs w:val="24"/>
        </w:rPr>
        <w:t xml:space="preserve">-Han </w:t>
      </w:r>
      <w:r w:rsidRPr="003458CC">
        <w:rPr>
          <w:rFonts w:ascii="Book Antiqua" w:hAnsi="Book Antiqua" w:cs="Arial"/>
          <w:b/>
          <w:bCs/>
          <w:color w:val="000000" w:themeColor="text1"/>
          <w:sz w:val="24"/>
          <w:szCs w:val="24"/>
        </w:rPr>
        <w:t>Liu, Wei</w:t>
      </w:r>
      <w:r w:rsidR="00E348AA" w:rsidRPr="003458CC">
        <w:rPr>
          <w:rFonts w:ascii="Book Antiqua" w:hAnsi="Book Antiqua" w:cs="Arial"/>
          <w:b/>
          <w:bCs/>
          <w:color w:val="000000" w:themeColor="text1"/>
          <w:sz w:val="24"/>
          <w:szCs w:val="24"/>
        </w:rPr>
        <w:t xml:space="preserve">-Jing </w:t>
      </w:r>
      <w:r w:rsidRPr="003458CC">
        <w:rPr>
          <w:rFonts w:ascii="Book Antiqua" w:hAnsi="Book Antiqua" w:cs="Arial"/>
          <w:b/>
          <w:bCs/>
          <w:color w:val="000000" w:themeColor="text1"/>
          <w:sz w:val="24"/>
          <w:szCs w:val="24"/>
        </w:rPr>
        <w:t>Wang, Wei</w:t>
      </w:r>
      <w:r w:rsidR="00E348AA" w:rsidRPr="003458CC">
        <w:rPr>
          <w:rFonts w:ascii="Book Antiqua" w:hAnsi="Book Antiqua" w:cs="Arial"/>
          <w:b/>
          <w:bCs/>
          <w:color w:val="000000" w:themeColor="text1"/>
          <w:sz w:val="24"/>
          <w:szCs w:val="24"/>
        </w:rPr>
        <w:t xml:space="preserve">-Liang </w:t>
      </w:r>
      <w:r w:rsidRPr="003458CC">
        <w:rPr>
          <w:rFonts w:ascii="Book Antiqua" w:hAnsi="Book Antiqua" w:cs="Arial"/>
          <w:b/>
          <w:bCs/>
          <w:color w:val="000000" w:themeColor="text1"/>
          <w:sz w:val="24"/>
          <w:szCs w:val="24"/>
        </w:rPr>
        <w:t>Tang, Gang</w:t>
      </w:r>
      <w:r w:rsidR="00E348AA" w:rsidRPr="003458CC">
        <w:rPr>
          <w:rFonts w:ascii="Book Antiqua" w:hAnsi="Book Antiqua" w:cs="Arial"/>
          <w:b/>
          <w:bCs/>
          <w:color w:val="000000" w:themeColor="text1"/>
          <w:sz w:val="24"/>
          <w:szCs w:val="24"/>
        </w:rPr>
        <w:t xml:space="preserve">-De </w:t>
      </w:r>
      <w:r w:rsidRPr="003458CC">
        <w:rPr>
          <w:rFonts w:ascii="Book Antiqua" w:hAnsi="Book Antiqua" w:cs="Arial"/>
          <w:b/>
          <w:bCs/>
          <w:color w:val="000000" w:themeColor="text1"/>
          <w:sz w:val="24"/>
          <w:szCs w:val="24"/>
        </w:rPr>
        <w:t>Zhao, Yu</w:t>
      </w:r>
      <w:r w:rsidR="000E2767" w:rsidRPr="003458CC">
        <w:rPr>
          <w:rFonts w:ascii="Book Antiqua" w:hAnsi="Book Antiqua" w:cs="Arial"/>
          <w:b/>
          <w:bCs/>
          <w:color w:val="000000" w:themeColor="text1"/>
          <w:sz w:val="24"/>
          <w:szCs w:val="24"/>
        </w:rPr>
        <w:t xml:space="preserve">-Min </w:t>
      </w:r>
      <w:r w:rsidRPr="003458CC">
        <w:rPr>
          <w:rFonts w:ascii="Book Antiqua" w:hAnsi="Book Antiqua" w:cs="Arial"/>
          <w:b/>
          <w:bCs/>
          <w:color w:val="000000" w:themeColor="text1"/>
          <w:sz w:val="24"/>
          <w:szCs w:val="24"/>
        </w:rPr>
        <w:t>Xu, Lu Chen, Tian</w:t>
      </w:r>
      <w:r w:rsidR="000E2767" w:rsidRPr="003458CC">
        <w:rPr>
          <w:rFonts w:ascii="Book Antiqua" w:hAnsi="Book Antiqua" w:cs="Arial"/>
          <w:b/>
          <w:bCs/>
          <w:color w:val="000000" w:themeColor="text1"/>
          <w:sz w:val="24"/>
          <w:szCs w:val="24"/>
        </w:rPr>
        <w:t xml:space="preserve">-Hui </w:t>
      </w:r>
      <w:r w:rsidRPr="003458CC">
        <w:rPr>
          <w:rFonts w:ascii="Book Antiqua" w:hAnsi="Book Antiqua" w:cs="Arial"/>
          <w:b/>
          <w:bCs/>
          <w:color w:val="000000" w:themeColor="text1"/>
          <w:sz w:val="24"/>
          <w:szCs w:val="24"/>
        </w:rPr>
        <w:t>Zhou, Ming</w:t>
      </w:r>
      <w:r w:rsidR="000E2767" w:rsidRPr="003458CC">
        <w:rPr>
          <w:rFonts w:ascii="Book Antiqua" w:hAnsi="Book Antiqua" w:cs="Arial"/>
          <w:b/>
          <w:bCs/>
          <w:color w:val="000000" w:themeColor="text1"/>
          <w:sz w:val="24"/>
          <w:szCs w:val="24"/>
        </w:rPr>
        <w:t xml:space="preserve">-Hao </w:t>
      </w:r>
      <w:r w:rsidRPr="003458CC">
        <w:rPr>
          <w:rFonts w:ascii="Book Antiqua" w:hAnsi="Book Antiqua" w:cs="Arial"/>
          <w:b/>
          <w:bCs/>
          <w:color w:val="000000" w:themeColor="text1"/>
          <w:sz w:val="24"/>
          <w:szCs w:val="24"/>
        </w:rPr>
        <w:t xml:space="preserve">Cai, Hui Wang, Wei </w:t>
      </w:r>
      <w:proofErr w:type="spellStart"/>
      <w:r w:rsidRPr="003458CC">
        <w:rPr>
          <w:rFonts w:ascii="Book Antiqua" w:hAnsi="Book Antiqua" w:cs="Arial"/>
          <w:b/>
          <w:bCs/>
          <w:color w:val="000000" w:themeColor="text1"/>
          <w:sz w:val="24"/>
          <w:szCs w:val="24"/>
        </w:rPr>
        <w:t>Cai</w:t>
      </w:r>
      <w:proofErr w:type="spellEnd"/>
      <w:r w:rsidRPr="003458CC">
        <w:rPr>
          <w:rFonts w:ascii="Book Antiqua" w:hAnsi="Book Antiqua" w:cs="Arial"/>
          <w:b/>
          <w:bCs/>
          <w:color w:val="000000" w:themeColor="text1"/>
          <w:sz w:val="24"/>
          <w:szCs w:val="24"/>
        </w:rPr>
        <w:t xml:space="preserve">, Qing </w:t>
      </w:r>
      <w:proofErr w:type="spellStart"/>
      <w:r w:rsidRPr="003458CC">
        <w:rPr>
          <w:rFonts w:ascii="Book Antiqua" w:hAnsi="Book Antiqua" w:cs="Arial"/>
          <w:b/>
          <w:bCs/>
          <w:color w:val="000000" w:themeColor="text1"/>
          <w:sz w:val="24"/>
          <w:szCs w:val="24"/>
        </w:rPr>
        <w:t>Xie</w:t>
      </w:r>
      <w:proofErr w:type="spellEnd"/>
      <w:r w:rsidRPr="003458CC">
        <w:rPr>
          <w:rFonts w:ascii="Book Antiqua" w:hAnsi="Book Antiqua" w:cs="Arial"/>
          <w:b/>
          <w:bCs/>
          <w:color w:val="000000" w:themeColor="text1"/>
          <w:sz w:val="24"/>
          <w:szCs w:val="24"/>
        </w:rPr>
        <w:t xml:space="preserve">, </w:t>
      </w:r>
      <w:r w:rsidRPr="003458CC">
        <w:rPr>
          <w:rFonts w:ascii="Book Antiqua" w:hAnsi="Book Antiqua" w:cs="Arial"/>
          <w:color w:val="000000" w:themeColor="text1"/>
          <w:sz w:val="24"/>
          <w:szCs w:val="24"/>
        </w:rPr>
        <w:t xml:space="preserve">Department of </w:t>
      </w:r>
      <w:r w:rsidR="0085436F">
        <w:rPr>
          <w:rFonts w:ascii="Book Antiqua" w:hAnsi="Book Antiqua" w:cs="Arial"/>
          <w:color w:val="000000" w:themeColor="text1"/>
          <w:sz w:val="24"/>
          <w:szCs w:val="24"/>
        </w:rPr>
        <w:t>I</w:t>
      </w:r>
      <w:r w:rsidR="0085436F" w:rsidRPr="003458CC">
        <w:rPr>
          <w:rFonts w:ascii="Book Antiqua" w:hAnsi="Book Antiqua" w:cs="Arial"/>
          <w:color w:val="000000" w:themeColor="text1"/>
          <w:sz w:val="24"/>
          <w:szCs w:val="24"/>
        </w:rPr>
        <w:t xml:space="preserve">nfectious </w:t>
      </w:r>
      <w:r w:rsidR="0085436F">
        <w:rPr>
          <w:rFonts w:ascii="Book Antiqua" w:hAnsi="Book Antiqua" w:cs="Arial"/>
          <w:color w:val="000000" w:themeColor="text1"/>
          <w:sz w:val="24"/>
          <w:szCs w:val="24"/>
        </w:rPr>
        <w:t>D</w:t>
      </w:r>
      <w:r w:rsidR="0085436F" w:rsidRPr="003458CC">
        <w:rPr>
          <w:rFonts w:ascii="Book Antiqua" w:hAnsi="Book Antiqua" w:cs="Arial"/>
          <w:color w:val="000000" w:themeColor="text1"/>
          <w:sz w:val="24"/>
          <w:szCs w:val="24"/>
        </w:rPr>
        <w:t>isease</w:t>
      </w:r>
      <w:r w:rsidR="0085436F">
        <w:rPr>
          <w:rFonts w:ascii="Book Antiqua" w:hAnsi="Book Antiqua" w:cs="Arial"/>
          <w:color w:val="000000" w:themeColor="text1"/>
          <w:sz w:val="24"/>
          <w:szCs w:val="24"/>
        </w:rPr>
        <w:t>s</w:t>
      </w:r>
      <w:r w:rsidRPr="003458CC">
        <w:rPr>
          <w:rFonts w:ascii="Book Antiqua" w:hAnsi="Book Antiqua" w:cs="Arial"/>
          <w:color w:val="000000" w:themeColor="text1"/>
          <w:sz w:val="24"/>
          <w:szCs w:val="24"/>
        </w:rPr>
        <w:t xml:space="preserve">, </w:t>
      </w:r>
      <w:proofErr w:type="spellStart"/>
      <w:r w:rsidRPr="003458CC">
        <w:rPr>
          <w:rFonts w:ascii="Book Antiqua" w:hAnsi="Book Antiqua" w:cs="Arial"/>
          <w:color w:val="000000" w:themeColor="text1"/>
          <w:sz w:val="24"/>
          <w:szCs w:val="24"/>
        </w:rPr>
        <w:t>Ruijin</w:t>
      </w:r>
      <w:proofErr w:type="spellEnd"/>
      <w:r w:rsidRPr="003458CC">
        <w:rPr>
          <w:rFonts w:ascii="Book Antiqua" w:hAnsi="Book Antiqua" w:cs="Arial"/>
          <w:color w:val="000000" w:themeColor="text1"/>
          <w:sz w:val="24"/>
          <w:szCs w:val="24"/>
        </w:rPr>
        <w:t xml:space="preserve"> Hospital, Shanghai Jiao Tong University School of Medicine, Shanghai 200025, China</w:t>
      </w:r>
    </w:p>
    <w:p w14:paraId="3743F5B1" w14:textId="77777777" w:rsidR="00E348AA" w:rsidRPr="003458CC" w:rsidRDefault="00E348AA" w:rsidP="003458CC">
      <w:pPr>
        <w:adjustRightInd w:val="0"/>
        <w:snapToGrid w:val="0"/>
        <w:spacing w:line="360" w:lineRule="auto"/>
        <w:mirrorIndents/>
        <w:outlineLvl w:val="0"/>
        <w:rPr>
          <w:rFonts w:ascii="Book Antiqua" w:hAnsi="Book Antiqua" w:cs="Arial"/>
          <w:b/>
          <w:bCs/>
          <w:color w:val="000000" w:themeColor="text1"/>
          <w:sz w:val="24"/>
          <w:szCs w:val="24"/>
        </w:rPr>
      </w:pPr>
    </w:p>
    <w:p w14:paraId="4E9D71F2" w14:textId="5CE1CEF2" w:rsidR="00D43ABC" w:rsidRPr="003458CC" w:rsidRDefault="00D43ABC" w:rsidP="003458CC">
      <w:pPr>
        <w:adjustRightInd w:val="0"/>
        <w:snapToGrid w:val="0"/>
        <w:spacing w:line="360" w:lineRule="auto"/>
        <w:mirrorIndents/>
        <w:outlineLvl w:val="0"/>
        <w:rPr>
          <w:rFonts w:ascii="Book Antiqua" w:hAnsi="Book Antiqua" w:cs="Arial"/>
          <w:color w:val="000000" w:themeColor="text1"/>
          <w:sz w:val="24"/>
          <w:szCs w:val="24"/>
          <w:vertAlign w:val="superscript"/>
        </w:rPr>
      </w:pPr>
      <w:proofErr w:type="spellStart"/>
      <w:r w:rsidRPr="003458CC">
        <w:rPr>
          <w:rFonts w:ascii="Book Antiqua" w:hAnsi="Book Antiqua" w:cs="Arial"/>
          <w:b/>
          <w:bCs/>
          <w:color w:val="000000" w:themeColor="text1"/>
          <w:sz w:val="24"/>
          <w:szCs w:val="24"/>
        </w:rPr>
        <w:t>Chuan</w:t>
      </w:r>
      <w:proofErr w:type="spellEnd"/>
      <w:r w:rsidR="000E2767" w:rsidRPr="003458CC">
        <w:rPr>
          <w:rFonts w:ascii="Book Antiqua" w:hAnsi="Book Antiqua" w:cs="Arial"/>
          <w:b/>
          <w:bCs/>
          <w:color w:val="000000" w:themeColor="text1"/>
          <w:sz w:val="24"/>
          <w:szCs w:val="24"/>
        </w:rPr>
        <w:t xml:space="preserve">-Wu </w:t>
      </w:r>
      <w:r w:rsidRPr="003458CC">
        <w:rPr>
          <w:rFonts w:ascii="Book Antiqua" w:hAnsi="Book Antiqua" w:cs="Arial"/>
          <w:b/>
          <w:bCs/>
          <w:color w:val="000000" w:themeColor="text1"/>
          <w:sz w:val="24"/>
          <w:szCs w:val="24"/>
        </w:rPr>
        <w:t>Zhu</w:t>
      </w:r>
      <w:r w:rsidRPr="003458CC">
        <w:rPr>
          <w:rFonts w:ascii="Book Antiqua" w:hAnsi="Book Antiqua" w:cs="Arial"/>
          <w:color w:val="000000" w:themeColor="text1"/>
          <w:sz w:val="24"/>
          <w:szCs w:val="24"/>
        </w:rPr>
        <w:t xml:space="preserve">, Department of Infectious Diseases, The Affiliated Infectious Diseases Hospital of Soochow University, </w:t>
      </w:r>
      <w:r w:rsidR="000E2767" w:rsidRPr="003458CC">
        <w:rPr>
          <w:rFonts w:ascii="Book Antiqua" w:hAnsi="Book Antiqua" w:cs="Arial"/>
          <w:color w:val="000000" w:themeColor="text1"/>
          <w:sz w:val="24"/>
          <w:szCs w:val="24"/>
        </w:rPr>
        <w:t xml:space="preserve">Suzhou 215000, </w:t>
      </w:r>
      <w:r w:rsidRPr="003458CC">
        <w:rPr>
          <w:rFonts w:ascii="Book Antiqua" w:hAnsi="Book Antiqua" w:cs="Arial"/>
          <w:color w:val="000000" w:themeColor="text1"/>
          <w:sz w:val="24"/>
          <w:szCs w:val="24"/>
        </w:rPr>
        <w:t>Jiangsu</w:t>
      </w:r>
      <w:r w:rsidR="000E2767" w:rsidRPr="003458CC">
        <w:rPr>
          <w:rFonts w:ascii="Book Antiqua" w:hAnsi="Book Antiqua" w:cs="Arial"/>
          <w:color w:val="000000" w:themeColor="text1"/>
          <w:sz w:val="24"/>
          <w:szCs w:val="24"/>
        </w:rPr>
        <w:t xml:space="preserve"> Province</w:t>
      </w:r>
      <w:r w:rsidRPr="003458CC">
        <w:rPr>
          <w:rFonts w:ascii="Book Antiqua" w:hAnsi="Book Antiqua" w:cs="Arial"/>
          <w:color w:val="000000" w:themeColor="text1"/>
          <w:sz w:val="24"/>
          <w:szCs w:val="24"/>
        </w:rPr>
        <w:t>, China</w:t>
      </w:r>
    </w:p>
    <w:p w14:paraId="2855DC5C" w14:textId="77777777" w:rsidR="00E348AA" w:rsidRPr="003458CC" w:rsidRDefault="00E348AA" w:rsidP="003458CC">
      <w:pPr>
        <w:adjustRightInd w:val="0"/>
        <w:snapToGrid w:val="0"/>
        <w:spacing w:line="360" w:lineRule="auto"/>
        <w:mirrorIndents/>
        <w:outlineLvl w:val="0"/>
        <w:rPr>
          <w:rFonts w:ascii="Book Antiqua" w:hAnsi="Book Antiqua" w:cs="Arial"/>
          <w:b/>
          <w:bCs/>
          <w:color w:val="000000" w:themeColor="text1"/>
          <w:sz w:val="24"/>
          <w:szCs w:val="24"/>
        </w:rPr>
      </w:pPr>
    </w:p>
    <w:p w14:paraId="489306F1" w14:textId="4535499D" w:rsidR="00D43ABC" w:rsidRPr="003458CC" w:rsidRDefault="00D43ABC" w:rsidP="003458CC">
      <w:pPr>
        <w:adjustRightInd w:val="0"/>
        <w:snapToGrid w:val="0"/>
        <w:spacing w:line="360" w:lineRule="auto"/>
        <w:mirrorIndents/>
        <w:outlineLvl w:val="0"/>
        <w:rPr>
          <w:rFonts w:ascii="Book Antiqua" w:hAnsi="Book Antiqua" w:cs="Arial"/>
          <w:color w:val="000000" w:themeColor="text1"/>
          <w:sz w:val="24"/>
          <w:szCs w:val="24"/>
          <w:vertAlign w:val="superscript"/>
        </w:rPr>
      </w:pPr>
      <w:r w:rsidRPr="003458CC">
        <w:rPr>
          <w:rFonts w:ascii="Book Antiqua" w:hAnsi="Book Antiqua" w:cs="Arial"/>
          <w:b/>
          <w:bCs/>
          <w:color w:val="000000" w:themeColor="text1"/>
          <w:sz w:val="24"/>
          <w:szCs w:val="24"/>
        </w:rPr>
        <w:t>Shan Yin, Hai Li,</w:t>
      </w:r>
      <w:r w:rsidRPr="003458CC">
        <w:rPr>
          <w:rFonts w:ascii="Book Antiqua" w:hAnsi="Book Antiqua" w:cs="Arial"/>
          <w:color w:val="000000" w:themeColor="text1"/>
          <w:sz w:val="24"/>
          <w:szCs w:val="24"/>
        </w:rPr>
        <w:t xml:space="preserve"> Department of Gastroenterology, </w:t>
      </w:r>
      <w:proofErr w:type="spellStart"/>
      <w:r w:rsidRPr="003458CC">
        <w:rPr>
          <w:rFonts w:ascii="Book Antiqua" w:hAnsi="Book Antiqua" w:cs="Arial"/>
          <w:color w:val="000000" w:themeColor="text1"/>
          <w:sz w:val="24"/>
          <w:szCs w:val="24"/>
        </w:rPr>
        <w:t>Renji</w:t>
      </w:r>
      <w:proofErr w:type="spellEnd"/>
      <w:r w:rsidRPr="003458CC">
        <w:rPr>
          <w:rFonts w:ascii="Book Antiqua" w:hAnsi="Book Antiqua" w:cs="Arial"/>
          <w:color w:val="000000" w:themeColor="text1"/>
          <w:sz w:val="24"/>
          <w:szCs w:val="24"/>
        </w:rPr>
        <w:t xml:space="preserve"> Hospital, Shanghai Jiao Tong University School of Medicine, Shanghai </w:t>
      </w:r>
      <w:r w:rsidRPr="003458CC">
        <w:rPr>
          <w:rFonts w:ascii="Book Antiqua" w:hAnsi="Book Antiqua" w:cs="Arial"/>
          <w:color w:val="333333"/>
          <w:sz w:val="24"/>
          <w:szCs w:val="24"/>
          <w:shd w:val="clear" w:color="auto" w:fill="FFFFFF"/>
        </w:rPr>
        <w:t>200127</w:t>
      </w:r>
      <w:r w:rsidRPr="003458CC">
        <w:rPr>
          <w:rFonts w:ascii="Book Antiqua" w:hAnsi="Book Antiqua" w:cs="Arial"/>
          <w:color w:val="000000" w:themeColor="text1"/>
          <w:sz w:val="24"/>
          <w:szCs w:val="24"/>
        </w:rPr>
        <w:t>, China</w:t>
      </w:r>
    </w:p>
    <w:p w14:paraId="192DE1A3" w14:textId="77777777" w:rsidR="00E348AA" w:rsidRPr="003458CC" w:rsidRDefault="00E348AA" w:rsidP="003458CC">
      <w:pPr>
        <w:adjustRightInd w:val="0"/>
        <w:snapToGrid w:val="0"/>
        <w:spacing w:line="360" w:lineRule="auto"/>
        <w:mirrorIndents/>
        <w:outlineLvl w:val="0"/>
        <w:rPr>
          <w:rFonts w:ascii="Book Antiqua" w:hAnsi="Book Antiqua" w:cs="Arial"/>
          <w:b/>
          <w:bCs/>
          <w:color w:val="000000" w:themeColor="text1"/>
          <w:sz w:val="24"/>
          <w:szCs w:val="24"/>
        </w:rPr>
      </w:pPr>
    </w:p>
    <w:p w14:paraId="2BAEC47F" w14:textId="687EB810" w:rsidR="00D43ABC" w:rsidRPr="003458CC" w:rsidRDefault="00D43ABC" w:rsidP="003458CC">
      <w:pPr>
        <w:adjustRightInd w:val="0"/>
        <w:snapToGrid w:val="0"/>
        <w:spacing w:line="360" w:lineRule="auto"/>
        <w:mirrorIndents/>
        <w:outlineLvl w:val="0"/>
        <w:rPr>
          <w:rFonts w:ascii="Book Antiqua" w:hAnsi="Book Antiqua" w:cs="Arial"/>
          <w:color w:val="000000" w:themeColor="text1"/>
          <w:sz w:val="24"/>
          <w:szCs w:val="24"/>
          <w:vertAlign w:val="superscript"/>
        </w:rPr>
      </w:pPr>
      <w:r w:rsidRPr="003458CC">
        <w:rPr>
          <w:rFonts w:ascii="Book Antiqua" w:hAnsi="Book Antiqua" w:cs="Arial"/>
          <w:b/>
          <w:bCs/>
          <w:color w:val="000000" w:themeColor="text1"/>
          <w:sz w:val="24"/>
          <w:szCs w:val="24"/>
        </w:rPr>
        <w:t>Wei</w:t>
      </w:r>
      <w:r w:rsidR="000E2767" w:rsidRPr="003458CC">
        <w:rPr>
          <w:rFonts w:ascii="Book Antiqua" w:hAnsi="Book Antiqua" w:cs="Arial"/>
          <w:b/>
          <w:bCs/>
          <w:color w:val="000000" w:themeColor="text1"/>
          <w:sz w:val="24"/>
          <w:szCs w:val="24"/>
        </w:rPr>
        <w:t xml:space="preserve">-Jing </w:t>
      </w:r>
      <w:r w:rsidRPr="003458CC">
        <w:rPr>
          <w:rFonts w:ascii="Book Antiqua" w:hAnsi="Book Antiqua" w:cs="Arial"/>
          <w:b/>
          <w:bCs/>
          <w:color w:val="000000" w:themeColor="text1"/>
          <w:sz w:val="24"/>
          <w:szCs w:val="24"/>
        </w:rPr>
        <w:t>Wang, Gang</w:t>
      </w:r>
      <w:r w:rsidR="000E2767" w:rsidRPr="003458CC">
        <w:rPr>
          <w:rFonts w:ascii="Book Antiqua" w:hAnsi="Book Antiqua" w:cs="Arial"/>
          <w:b/>
          <w:bCs/>
          <w:color w:val="000000" w:themeColor="text1"/>
          <w:sz w:val="24"/>
          <w:szCs w:val="24"/>
        </w:rPr>
        <w:t xml:space="preserve">-De </w:t>
      </w:r>
      <w:r w:rsidRPr="003458CC">
        <w:rPr>
          <w:rFonts w:ascii="Book Antiqua" w:hAnsi="Book Antiqua" w:cs="Arial"/>
          <w:b/>
          <w:bCs/>
          <w:color w:val="000000" w:themeColor="text1"/>
          <w:sz w:val="24"/>
          <w:szCs w:val="24"/>
        </w:rPr>
        <w:t xml:space="preserve">Zhao, Qing </w:t>
      </w:r>
      <w:proofErr w:type="spellStart"/>
      <w:r w:rsidRPr="003458CC">
        <w:rPr>
          <w:rFonts w:ascii="Book Antiqua" w:hAnsi="Book Antiqua" w:cs="Arial"/>
          <w:b/>
          <w:bCs/>
          <w:color w:val="000000" w:themeColor="text1"/>
          <w:sz w:val="24"/>
          <w:szCs w:val="24"/>
        </w:rPr>
        <w:t>Xie</w:t>
      </w:r>
      <w:proofErr w:type="spellEnd"/>
      <w:r w:rsidRPr="003458CC">
        <w:rPr>
          <w:rFonts w:ascii="Book Antiqua" w:hAnsi="Book Antiqua" w:cs="Arial"/>
          <w:b/>
          <w:bCs/>
          <w:color w:val="000000" w:themeColor="text1"/>
          <w:sz w:val="24"/>
          <w:szCs w:val="24"/>
        </w:rPr>
        <w:t>,</w:t>
      </w:r>
      <w:r w:rsidRPr="003458CC">
        <w:rPr>
          <w:rFonts w:ascii="Book Antiqua" w:hAnsi="Book Antiqua" w:cs="Arial"/>
          <w:color w:val="000000" w:themeColor="text1"/>
          <w:sz w:val="24"/>
          <w:szCs w:val="24"/>
        </w:rPr>
        <w:t xml:space="preserve"> Department of Infectious Diseases, </w:t>
      </w:r>
      <w:proofErr w:type="spellStart"/>
      <w:r w:rsidRPr="003458CC">
        <w:rPr>
          <w:rFonts w:ascii="Book Antiqua" w:hAnsi="Book Antiqua" w:cs="Arial"/>
          <w:color w:val="000000" w:themeColor="text1"/>
          <w:sz w:val="24"/>
          <w:szCs w:val="24"/>
        </w:rPr>
        <w:t>Ruijin</w:t>
      </w:r>
      <w:proofErr w:type="spellEnd"/>
      <w:r w:rsidRPr="003458CC">
        <w:rPr>
          <w:rFonts w:ascii="Book Antiqua" w:hAnsi="Book Antiqua" w:cs="Arial"/>
          <w:color w:val="000000" w:themeColor="text1"/>
          <w:sz w:val="24"/>
          <w:szCs w:val="24"/>
        </w:rPr>
        <w:t xml:space="preserve"> Hospital North, Shanghai Jiao Tong University School of Medicine, Shanghai 201801, China</w:t>
      </w:r>
    </w:p>
    <w:p w14:paraId="00274E37" w14:textId="77777777" w:rsidR="00E348AA" w:rsidRPr="003458CC" w:rsidRDefault="00E348AA" w:rsidP="003458CC">
      <w:pPr>
        <w:adjustRightInd w:val="0"/>
        <w:snapToGrid w:val="0"/>
        <w:spacing w:line="360" w:lineRule="auto"/>
        <w:mirrorIndents/>
        <w:outlineLvl w:val="0"/>
        <w:rPr>
          <w:rFonts w:ascii="Book Antiqua" w:hAnsi="Book Antiqua" w:cs="Arial"/>
          <w:b/>
          <w:bCs/>
          <w:color w:val="000000" w:themeColor="text1"/>
          <w:sz w:val="24"/>
          <w:szCs w:val="24"/>
        </w:rPr>
      </w:pPr>
    </w:p>
    <w:p w14:paraId="70B4FE02" w14:textId="66A23B61" w:rsidR="00D43ABC" w:rsidRPr="003458CC" w:rsidRDefault="00D43ABC" w:rsidP="003458CC">
      <w:pPr>
        <w:adjustRightInd w:val="0"/>
        <w:snapToGrid w:val="0"/>
        <w:spacing w:line="360" w:lineRule="auto"/>
        <w:mirrorIndents/>
        <w:outlineLvl w:val="0"/>
        <w:rPr>
          <w:rFonts w:ascii="Book Antiqua" w:hAnsi="Book Antiqua" w:cs="Arial"/>
          <w:color w:val="000000" w:themeColor="text1"/>
          <w:sz w:val="24"/>
          <w:szCs w:val="24"/>
        </w:rPr>
      </w:pPr>
      <w:r w:rsidRPr="003458CC">
        <w:rPr>
          <w:rFonts w:ascii="Book Antiqua" w:hAnsi="Book Antiqua" w:cs="Arial"/>
          <w:b/>
          <w:bCs/>
          <w:color w:val="000000" w:themeColor="text1"/>
          <w:sz w:val="24"/>
          <w:szCs w:val="24"/>
        </w:rPr>
        <w:t>Shi</w:t>
      </w:r>
      <w:r w:rsidR="000E2767" w:rsidRPr="003458CC">
        <w:rPr>
          <w:rFonts w:ascii="Book Antiqua" w:hAnsi="Book Antiqua" w:cs="Arial"/>
          <w:b/>
          <w:bCs/>
          <w:color w:val="000000" w:themeColor="text1"/>
          <w:sz w:val="24"/>
          <w:szCs w:val="24"/>
        </w:rPr>
        <w:t xml:space="preserve">-San </w:t>
      </w:r>
      <w:r w:rsidRPr="003458CC">
        <w:rPr>
          <w:rFonts w:ascii="Book Antiqua" w:hAnsi="Book Antiqua" w:cs="Arial"/>
          <w:b/>
          <w:bCs/>
          <w:color w:val="000000" w:themeColor="text1"/>
          <w:sz w:val="24"/>
          <w:szCs w:val="24"/>
        </w:rPr>
        <w:t>Bao</w:t>
      </w:r>
      <w:r w:rsidRPr="003458CC">
        <w:rPr>
          <w:rFonts w:ascii="Book Antiqua" w:hAnsi="Book Antiqua" w:cs="Arial"/>
          <w:color w:val="000000" w:themeColor="text1"/>
          <w:sz w:val="24"/>
          <w:szCs w:val="24"/>
        </w:rPr>
        <w:t>, Discipline of Pathology, School of Medical Sciences and Bosch Institute, University of Sydney, Sydney, NSW 2006, Australia</w:t>
      </w:r>
    </w:p>
    <w:p w14:paraId="430E40B6" w14:textId="068EA9CB" w:rsidR="002D79A2" w:rsidRPr="003458CC" w:rsidRDefault="002D79A2" w:rsidP="003458CC">
      <w:pPr>
        <w:adjustRightInd w:val="0"/>
        <w:snapToGrid w:val="0"/>
        <w:spacing w:line="360" w:lineRule="auto"/>
        <w:mirrorIndents/>
        <w:outlineLvl w:val="0"/>
        <w:rPr>
          <w:rFonts w:ascii="Book Antiqua" w:hAnsi="Book Antiqua" w:cs="Arial"/>
          <w:b/>
          <w:color w:val="000000" w:themeColor="text1"/>
          <w:sz w:val="24"/>
          <w:szCs w:val="24"/>
        </w:rPr>
      </w:pPr>
    </w:p>
    <w:p w14:paraId="172139FC" w14:textId="7B3BC577" w:rsidR="00D43ABC" w:rsidRPr="003458CC" w:rsidRDefault="002D79A2" w:rsidP="003458CC">
      <w:pPr>
        <w:adjustRightInd w:val="0"/>
        <w:snapToGrid w:val="0"/>
        <w:spacing w:line="360" w:lineRule="auto"/>
        <w:mirrorIndents/>
        <w:rPr>
          <w:rFonts w:ascii="Book Antiqua" w:hAnsi="Book Antiqua"/>
          <w:sz w:val="24"/>
          <w:szCs w:val="24"/>
        </w:rPr>
      </w:pPr>
      <w:bookmarkStart w:id="6" w:name="OLE_LINK20"/>
      <w:bookmarkStart w:id="7" w:name="OLE_LINK18"/>
      <w:bookmarkStart w:id="8" w:name="_Hlk6588641"/>
      <w:r w:rsidRPr="003458CC">
        <w:rPr>
          <w:rFonts w:ascii="Book Antiqua" w:hAnsi="Book Antiqua"/>
          <w:b/>
          <w:color w:val="000000"/>
          <w:sz w:val="24"/>
          <w:szCs w:val="24"/>
          <w:lang w:val="en-GB"/>
        </w:rPr>
        <w:lastRenderedPageBreak/>
        <w:t>Author contributions:</w:t>
      </w:r>
      <w:bookmarkEnd w:id="6"/>
      <w:bookmarkEnd w:id="7"/>
      <w:r w:rsidRPr="003458CC">
        <w:rPr>
          <w:rFonts w:ascii="Book Antiqua" w:hAnsi="Book Antiqua"/>
          <w:color w:val="000000"/>
          <w:sz w:val="24"/>
          <w:szCs w:val="24"/>
        </w:rPr>
        <w:t xml:space="preserve"> </w:t>
      </w:r>
      <w:bookmarkEnd w:id="8"/>
      <w:r w:rsidR="00531E06" w:rsidRPr="003458CC">
        <w:rPr>
          <w:rFonts w:ascii="Book Antiqua" w:hAnsi="Book Antiqua" w:cs="Arial"/>
          <w:color w:val="000000" w:themeColor="text1"/>
          <w:sz w:val="24"/>
          <w:szCs w:val="24"/>
        </w:rPr>
        <w:t>Cao Z</w:t>
      </w:r>
      <w:r w:rsidR="000E2767" w:rsidRPr="003458CC">
        <w:rPr>
          <w:rFonts w:ascii="Book Antiqua" w:hAnsi="Book Antiqua" w:cs="Arial"/>
          <w:color w:val="000000" w:themeColor="text1"/>
          <w:sz w:val="24"/>
          <w:szCs w:val="24"/>
        </w:rPr>
        <w:t>J</w:t>
      </w:r>
      <w:r w:rsidR="00531E06" w:rsidRPr="003458CC">
        <w:rPr>
          <w:rFonts w:ascii="Book Antiqua" w:hAnsi="Book Antiqua" w:cs="Arial"/>
          <w:color w:val="000000" w:themeColor="text1"/>
          <w:sz w:val="24"/>
          <w:szCs w:val="24"/>
        </w:rPr>
        <w:t>, Liu Y</w:t>
      </w:r>
      <w:r w:rsidR="000E2767" w:rsidRPr="003458CC">
        <w:rPr>
          <w:rFonts w:ascii="Book Antiqua" w:hAnsi="Book Antiqua" w:cs="Arial"/>
          <w:color w:val="000000" w:themeColor="text1"/>
          <w:sz w:val="24"/>
          <w:szCs w:val="24"/>
        </w:rPr>
        <w:t>H</w:t>
      </w:r>
      <w:r w:rsidR="0085436F">
        <w:rPr>
          <w:rFonts w:ascii="Book Antiqua" w:hAnsi="Book Antiqua" w:cs="Arial"/>
          <w:color w:val="000000" w:themeColor="text1"/>
          <w:sz w:val="24"/>
          <w:szCs w:val="24"/>
        </w:rPr>
        <w:t>,</w:t>
      </w:r>
      <w:r w:rsidR="00531E06" w:rsidRPr="003458CC">
        <w:rPr>
          <w:rFonts w:ascii="Book Antiqua" w:hAnsi="Book Antiqua" w:cs="Arial"/>
          <w:color w:val="000000" w:themeColor="text1"/>
          <w:sz w:val="24"/>
          <w:szCs w:val="24"/>
        </w:rPr>
        <w:t xml:space="preserve"> and Zhu C</w:t>
      </w:r>
      <w:r w:rsidR="000E2767" w:rsidRPr="003458CC">
        <w:rPr>
          <w:rFonts w:ascii="Book Antiqua" w:hAnsi="Book Antiqua" w:cs="Arial"/>
          <w:color w:val="000000" w:themeColor="text1"/>
          <w:sz w:val="24"/>
          <w:szCs w:val="24"/>
        </w:rPr>
        <w:t>W</w:t>
      </w:r>
      <w:r w:rsidR="00531E06" w:rsidRPr="003458CC">
        <w:rPr>
          <w:rFonts w:ascii="Book Antiqua" w:hAnsi="Book Antiqua" w:cs="Arial"/>
          <w:color w:val="000000" w:themeColor="text1"/>
          <w:sz w:val="24"/>
          <w:szCs w:val="24"/>
        </w:rPr>
        <w:t xml:space="preserve"> </w:t>
      </w:r>
      <w:r w:rsidR="00531E06" w:rsidRPr="003458CC">
        <w:rPr>
          <w:rFonts w:ascii="Book Antiqua" w:hAnsi="Book Antiqua"/>
          <w:sz w:val="24"/>
          <w:szCs w:val="24"/>
        </w:rPr>
        <w:t>contributed equally to this work</w:t>
      </w:r>
      <w:r w:rsidR="000E2767" w:rsidRPr="003458CC">
        <w:rPr>
          <w:rFonts w:ascii="Book Antiqua" w:hAnsi="Book Antiqua"/>
          <w:sz w:val="24"/>
          <w:szCs w:val="24"/>
        </w:rPr>
        <w:t>;</w:t>
      </w:r>
      <w:r w:rsidR="00531E06" w:rsidRPr="003458CC">
        <w:rPr>
          <w:rFonts w:ascii="Book Antiqua" w:hAnsi="Book Antiqua"/>
          <w:sz w:val="24"/>
          <w:szCs w:val="24"/>
        </w:rPr>
        <w:t xml:space="preserve"> Bao S</w:t>
      </w:r>
      <w:r w:rsidR="000E2767" w:rsidRPr="003458CC">
        <w:rPr>
          <w:rFonts w:ascii="Book Antiqua" w:hAnsi="Book Antiqua"/>
          <w:sz w:val="24"/>
          <w:szCs w:val="24"/>
        </w:rPr>
        <w:t>S</w:t>
      </w:r>
      <w:r w:rsidR="00531E06" w:rsidRPr="003458CC">
        <w:rPr>
          <w:rFonts w:ascii="Book Antiqua" w:hAnsi="Book Antiqua"/>
          <w:sz w:val="24"/>
          <w:szCs w:val="24"/>
        </w:rPr>
        <w:t>, Li H</w:t>
      </w:r>
      <w:r w:rsidR="0085436F">
        <w:rPr>
          <w:rFonts w:ascii="Book Antiqua" w:hAnsi="Book Antiqua"/>
          <w:sz w:val="24"/>
          <w:szCs w:val="24"/>
        </w:rPr>
        <w:t>,</w:t>
      </w:r>
      <w:r w:rsidR="00531E06" w:rsidRPr="003458CC">
        <w:rPr>
          <w:rFonts w:ascii="Book Antiqua" w:hAnsi="Book Antiqua"/>
          <w:sz w:val="24"/>
          <w:szCs w:val="24"/>
        </w:rPr>
        <w:t xml:space="preserve"> and </w:t>
      </w:r>
      <w:proofErr w:type="spellStart"/>
      <w:r w:rsidR="00531E06" w:rsidRPr="003458CC">
        <w:rPr>
          <w:rFonts w:ascii="Book Antiqua" w:hAnsi="Book Antiqua"/>
          <w:sz w:val="24"/>
          <w:szCs w:val="24"/>
        </w:rPr>
        <w:t>Xie</w:t>
      </w:r>
      <w:proofErr w:type="spellEnd"/>
      <w:r w:rsidR="00531E06" w:rsidRPr="003458CC">
        <w:rPr>
          <w:rFonts w:ascii="Book Antiqua" w:hAnsi="Book Antiqua"/>
          <w:sz w:val="24"/>
          <w:szCs w:val="24"/>
        </w:rPr>
        <w:t xml:space="preserve"> Q contributed equally to this work</w:t>
      </w:r>
      <w:r w:rsidR="000E2767" w:rsidRPr="003458CC">
        <w:rPr>
          <w:rFonts w:ascii="Book Antiqua" w:hAnsi="Book Antiqua"/>
          <w:sz w:val="24"/>
          <w:szCs w:val="24"/>
        </w:rPr>
        <w:t>;</w:t>
      </w:r>
      <w:r w:rsidR="00531E06" w:rsidRPr="003458CC">
        <w:rPr>
          <w:rFonts w:ascii="Book Antiqua" w:hAnsi="Book Antiqua"/>
          <w:sz w:val="24"/>
          <w:szCs w:val="24"/>
        </w:rPr>
        <w:t xml:space="preserve"> </w:t>
      </w:r>
      <w:proofErr w:type="spellStart"/>
      <w:r w:rsidR="00531E06" w:rsidRPr="003458CC">
        <w:rPr>
          <w:rFonts w:ascii="Book Antiqua" w:hAnsi="Book Antiqua" w:cs="Arial"/>
          <w:color w:val="000000" w:themeColor="text1"/>
          <w:sz w:val="24"/>
          <w:szCs w:val="24"/>
        </w:rPr>
        <w:t>Xie</w:t>
      </w:r>
      <w:proofErr w:type="spellEnd"/>
      <w:r w:rsidR="00531E06" w:rsidRPr="003458CC">
        <w:rPr>
          <w:rFonts w:ascii="Book Antiqua" w:hAnsi="Book Antiqua" w:cs="Arial"/>
          <w:color w:val="000000" w:themeColor="text1"/>
          <w:sz w:val="24"/>
          <w:szCs w:val="24"/>
        </w:rPr>
        <w:t xml:space="preserve"> Q, Li H</w:t>
      </w:r>
      <w:r w:rsidR="00D51F5A" w:rsidRPr="003458CC">
        <w:rPr>
          <w:rFonts w:ascii="Book Antiqua" w:hAnsi="Book Antiqua" w:cs="Arial"/>
          <w:color w:val="000000" w:themeColor="text1"/>
          <w:sz w:val="24"/>
          <w:szCs w:val="24"/>
        </w:rPr>
        <w:t>, Cao Z</w:t>
      </w:r>
      <w:r w:rsidR="000E2767" w:rsidRPr="003458CC">
        <w:rPr>
          <w:rFonts w:ascii="Book Antiqua" w:hAnsi="Book Antiqua" w:cs="Arial"/>
          <w:color w:val="000000" w:themeColor="text1"/>
          <w:sz w:val="24"/>
          <w:szCs w:val="24"/>
        </w:rPr>
        <w:t>J</w:t>
      </w:r>
      <w:r w:rsidR="0085436F">
        <w:rPr>
          <w:rFonts w:ascii="Book Antiqua" w:hAnsi="Book Antiqua" w:cs="Arial"/>
          <w:color w:val="000000" w:themeColor="text1"/>
          <w:sz w:val="24"/>
          <w:szCs w:val="24"/>
        </w:rPr>
        <w:t>,</w:t>
      </w:r>
      <w:r w:rsidR="00D51F5A" w:rsidRPr="003458CC">
        <w:rPr>
          <w:rFonts w:ascii="Book Antiqua" w:hAnsi="Book Antiqua" w:cs="Arial"/>
          <w:color w:val="000000" w:themeColor="text1"/>
          <w:sz w:val="24"/>
          <w:szCs w:val="24"/>
        </w:rPr>
        <w:t xml:space="preserve"> and Bao S</w:t>
      </w:r>
      <w:r w:rsidR="000E2767" w:rsidRPr="003458CC">
        <w:rPr>
          <w:rFonts w:ascii="Book Antiqua" w:hAnsi="Book Antiqua" w:cs="Arial"/>
          <w:color w:val="000000" w:themeColor="text1"/>
          <w:sz w:val="24"/>
          <w:szCs w:val="24"/>
        </w:rPr>
        <w:t>S</w:t>
      </w:r>
      <w:r w:rsidR="00531E06" w:rsidRPr="003458CC">
        <w:rPr>
          <w:rFonts w:ascii="Book Antiqua" w:hAnsi="Book Antiqua" w:cs="Arial"/>
          <w:color w:val="000000" w:themeColor="text1"/>
          <w:sz w:val="24"/>
          <w:szCs w:val="24"/>
        </w:rPr>
        <w:t xml:space="preserve"> generated the concept and design of the study</w:t>
      </w:r>
      <w:r w:rsidR="000E2767" w:rsidRPr="003458CC">
        <w:rPr>
          <w:rFonts w:ascii="Book Antiqua" w:hAnsi="Book Antiqua" w:cs="Arial"/>
          <w:color w:val="000000" w:themeColor="text1"/>
          <w:sz w:val="24"/>
          <w:szCs w:val="24"/>
        </w:rPr>
        <w:t>;</w:t>
      </w:r>
      <w:r w:rsidR="00531E06" w:rsidRPr="003458CC">
        <w:rPr>
          <w:rFonts w:ascii="Book Antiqua" w:hAnsi="Book Antiqua" w:cs="Arial"/>
          <w:color w:val="000000" w:themeColor="text1"/>
          <w:sz w:val="24"/>
          <w:szCs w:val="24"/>
        </w:rPr>
        <w:t xml:space="preserve"> </w:t>
      </w:r>
      <w:r w:rsidR="00FA4F50" w:rsidRPr="003458CC">
        <w:rPr>
          <w:rFonts w:ascii="Book Antiqua" w:hAnsi="Book Antiqua" w:cs="Arial"/>
          <w:color w:val="000000" w:themeColor="text1"/>
          <w:sz w:val="24"/>
          <w:szCs w:val="24"/>
        </w:rPr>
        <w:t>Cao Z</w:t>
      </w:r>
      <w:r w:rsidR="000E2767" w:rsidRPr="003458CC">
        <w:rPr>
          <w:rFonts w:ascii="Book Antiqua" w:hAnsi="Book Antiqua" w:cs="Arial"/>
          <w:color w:val="000000" w:themeColor="text1"/>
          <w:sz w:val="24"/>
          <w:szCs w:val="24"/>
        </w:rPr>
        <w:t>J</w:t>
      </w:r>
      <w:r w:rsidR="00D43ABC" w:rsidRPr="003458CC">
        <w:rPr>
          <w:rFonts w:ascii="Book Antiqua" w:hAnsi="Book Antiqua" w:cs="Arial"/>
          <w:color w:val="000000" w:themeColor="text1"/>
          <w:sz w:val="24"/>
          <w:szCs w:val="24"/>
        </w:rPr>
        <w:t xml:space="preserve">, </w:t>
      </w:r>
      <w:r w:rsidR="00FA4F50" w:rsidRPr="003458CC">
        <w:rPr>
          <w:rFonts w:ascii="Book Antiqua" w:hAnsi="Book Antiqua" w:cs="Arial"/>
          <w:color w:val="000000" w:themeColor="text1"/>
          <w:sz w:val="24"/>
          <w:szCs w:val="24"/>
        </w:rPr>
        <w:t>Liu Y</w:t>
      </w:r>
      <w:r w:rsidR="000E2767" w:rsidRPr="003458CC">
        <w:rPr>
          <w:rFonts w:ascii="Book Antiqua" w:hAnsi="Book Antiqua" w:cs="Arial"/>
          <w:color w:val="000000" w:themeColor="text1"/>
          <w:sz w:val="24"/>
          <w:szCs w:val="24"/>
        </w:rPr>
        <w:t>H</w:t>
      </w:r>
      <w:r w:rsidR="00D43ABC" w:rsidRPr="003458CC">
        <w:rPr>
          <w:rFonts w:ascii="Book Antiqua" w:hAnsi="Book Antiqua" w:cs="Arial"/>
          <w:color w:val="000000" w:themeColor="text1"/>
          <w:sz w:val="24"/>
          <w:szCs w:val="24"/>
        </w:rPr>
        <w:t xml:space="preserve">, </w:t>
      </w:r>
      <w:r w:rsidR="00FA4F50" w:rsidRPr="003458CC">
        <w:rPr>
          <w:rFonts w:ascii="Book Antiqua" w:hAnsi="Book Antiqua" w:cs="Arial"/>
          <w:color w:val="000000" w:themeColor="text1"/>
          <w:sz w:val="24"/>
          <w:szCs w:val="24"/>
        </w:rPr>
        <w:t>Zhu C</w:t>
      </w:r>
      <w:r w:rsidR="000E2767" w:rsidRPr="003458CC">
        <w:rPr>
          <w:rFonts w:ascii="Book Antiqua" w:hAnsi="Book Antiqua" w:cs="Arial"/>
          <w:color w:val="000000" w:themeColor="text1"/>
          <w:sz w:val="24"/>
          <w:szCs w:val="24"/>
        </w:rPr>
        <w:t>W</w:t>
      </w:r>
      <w:r w:rsidR="00D43ABC" w:rsidRPr="003458CC">
        <w:rPr>
          <w:rFonts w:ascii="Book Antiqua" w:hAnsi="Book Antiqua" w:cs="Arial"/>
          <w:color w:val="000000" w:themeColor="text1"/>
          <w:sz w:val="24"/>
          <w:szCs w:val="24"/>
        </w:rPr>
        <w:t xml:space="preserve">, </w:t>
      </w:r>
      <w:r w:rsidR="00FA4F50" w:rsidRPr="003458CC">
        <w:rPr>
          <w:rFonts w:ascii="Book Antiqua" w:hAnsi="Book Antiqua" w:cs="Arial"/>
          <w:color w:val="000000" w:themeColor="text1"/>
          <w:sz w:val="24"/>
          <w:szCs w:val="24"/>
        </w:rPr>
        <w:t>Yin S</w:t>
      </w:r>
      <w:r w:rsidR="00D43ABC" w:rsidRPr="003458CC">
        <w:rPr>
          <w:rFonts w:ascii="Book Antiqua" w:hAnsi="Book Antiqua" w:cs="Arial"/>
          <w:color w:val="000000" w:themeColor="text1"/>
          <w:sz w:val="24"/>
          <w:szCs w:val="24"/>
        </w:rPr>
        <w:t xml:space="preserve">, </w:t>
      </w:r>
      <w:r w:rsidR="00FA4F50" w:rsidRPr="003458CC">
        <w:rPr>
          <w:rFonts w:ascii="Book Antiqua" w:hAnsi="Book Antiqua" w:cs="Arial"/>
          <w:color w:val="000000" w:themeColor="text1"/>
          <w:sz w:val="24"/>
          <w:szCs w:val="24"/>
        </w:rPr>
        <w:t>Wang W</w:t>
      </w:r>
      <w:r w:rsidR="000E2767" w:rsidRPr="003458CC">
        <w:rPr>
          <w:rFonts w:ascii="Book Antiqua" w:hAnsi="Book Antiqua" w:cs="Arial"/>
          <w:color w:val="000000" w:themeColor="text1"/>
          <w:sz w:val="24"/>
          <w:szCs w:val="24"/>
        </w:rPr>
        <w:t>J</w:t>
      </w:r>
      <w:r w:rsidR="00D43ABC" w:rsidRPr="003458CC">
        <w:rPr>
          <w:rFonts w:ascii="Book Antiqua" w:hAnsi="Book Antiqua" w:cs="Arial"/>
          <w:color w:val="000000" w:themeColor="text1"/>
          <w:sz w:val="24"/>
          <w:szCs w:val="24"/>
        </w:rPr>
        <w:t xml:space="preserve">, </w:t>
      </w:r>
      <w:r w:rsidR="00FA4F50" w:rsidRPr="003458CC">
        <w:rPr>
          <w:rFonts w:ascii="Book Antiqua" w:hAnsi="Book Antiqua" w:cs="Arial"/>
          <w:color w:val="000000" w:themeColor="text1"/>
          <w:sz w:val="24"/>
          <w:szCs w:val="24"/>
        </w:rPr>
        <w:t>Tang W</w:t>
      </w:r>
      <w:r w:rsidR="000E2767" w:rsidRPr="003458CC">
        <w:rPr>
          <w:rFonts w:ascii="Book Antiqua" w:hAnsi="Book Antiqua" w:cs="Arial"/>
          <w:color w:val="000000" w:themeColor="text1"/>
          <w:sz w:val="24"/>
          <w:szCs w:val="24"/>
        </w:rPr>
        <w:t>L</w:t>
      </w:r>
      <w:r w:rsidR="00D43ABC" w:rsidRPr="003458CC">
        <w:rPr>
          <w:rFonts w:ascii="Book Antiqua" w:hAnsi="Book Antiqua" w:cs="Arial"/>
          <w:color w:val="000000" w:themeColor="text1"/>
          <w:sz w:val="24"/>
          <w:szCs w:val="24"/>
        </w:rPr>
        <w:t xml:space="preserve">, </w:t>
      </w:r>
      <w:r w:rsidR="00FA4F50" w:rsidRPr="003458CC">
        <w:rPr>
          <w:rFonts w:ascii="Book Antiqua" w:hAnsi="Book Antiqua" w:cs="Arial"/>
          <w:color w:val="000000" w:themeColor="text1"/>
          <w:sz w:val="24"/>
          <w:szCs w:val="24"/>
        </w:rPr>
        <w:t>Zhao G</w:t>
      </w:r>
      <w:r w:rsidR="000E2767" w:rsidRPr="003458CC">
        <w:rPr>
          <w:rFonts w:ascii="Book Antiqua" w:hAnsi="Book Antiqua" w:cs="Arial"/>
          <w:color w:val="000000" w:themeColor="text1"/>
          <w:sz w:val="24"/>
          <w:szCs w:val="24"/>
        </w:rPr>
        <w:t>D</w:t>
      </w:r>
      <w:r w:rsidR="00D43ABC" w:rsidRPr="003458CC">
        <w:rPr>
          <w:rFonts w:ascii="Book Antiqua" w:hAnsi="Book Antiqua" w:cs="Arial"/>
          <w:color w:val="000000" w:themeColor="text1"/>
          <w:sz w:val="24"/>
          <w:szCs w:val="24"/>
        </w:rPr>
        <w:t xml:space="preserve">, </w:t>
      </w:r>
      <w:r w:rsidR="00FA4F50" w:rsidRPr="003458CC">
        <w:rPr>
          <w:rFonts w:ascii="Book Antiqua" w:hAnsi="Book Antiqua" w:cs="Arial"/>
          <w:color w:val="000000" w:themeColor="text1"/>
          <w:sz w:val="24"/>
          <w:szCs w:val="24"/>
        </w:rPr>
        <w:t>Xu Y</w:t>
      </w:r>
      <w:r w:rsidR="000E2767" w:rsidRPr="003458CC">
        <w:rPr>
          <w:rFonts w:ascii="Book Antiqua" w:hAnsi="Book Antiqua" w:cs="Arial"/>
          <w:color w:val="000000" w:themeColor="text1"/>
          <w:sz w:val="24"/>
          <w:szCs w:val="24"/>
        </w:rPr>
        <w:t>M</w:t>
      </w:r>
      <w:r w:rsidR="00D43ABC" w:rsidRPr="003458CC">
        <w:rPr>
          <w:rFonts w:ascii="Book Antiqua" w:hAnsi="Book Antiqua" w:cs="Arial"/>
          <w:color w:val="000000" w:themeColor="text1"/>
          <w:sz w:val="24"/>
          <w:szCs w:val="24"/>
        </w:rPr>
        <w:t xml:space="preserve">, </w:t>
      </w:r>
      <w:r w:rsidR="00FA4F50" w:rsidRPr="003458CC">
        <w:rPr>
          <w:rFonts w:ascii="Book Antiqua" w:hAnsi="Book Antiqua" w:cs="Arial"/>
          <w:color w:val="000000" w:themeColor="text1"/>
          <w:sz w:val="24"/>
          <w:szCs w:val="24"/>
        </w:rPr>
        <w:t>Chen L</w:t>
      </w:r>
      <w:r w:rsidR="00D43ABC" w:rsidRPr="003458CC">
        <w:rPr>
          <w:rFonts w:ascii="Book Antiqua" w:hAnsi="Book Antiqua" w:cs="Arial"/>
          <w:color w:val="000000" w:themeColor="text1"/>
          <w:sz w:val="24"/>
          <w:szCs w:val="24"/>
        </w:rPr>
        <w:t xml:space="preserve">, </w:t>
      </w:r>
      <w:r w:rsidR="00FA4F50" w:rsidRPr="003458CC">
        <w:rPr>
          <w:rFonts w:ascii="Book Antiqua" w:hAnsi="Book Antiqua" w:cs="Arial"/>
          <w:color w:val="000000" w:themeColor="text1"/>
          <w:sz w:val="24"/>
          <w:szCs w:val="24"/>
        </w:rPr>
        <w:t>Zhou T</w:t>
      </w:r>
      <w:r w:rsidR="000E2767" w:rsidRPr="003458CC">
        <w:rPr>
          <w:rFonts w:ascii="Book Antiqua" w:hAnsi="Book Antiqua" w:cs="Arial"/>
          <w:color w:val="000000" w:themeColor="text1"/>
          <w:sz w:val="24"/>
          <w:szCs w:val="24"/>
        </w:rPr>
        <w:t>H</w:t>
      </w:r>
      <w:r w:rsidR="00D43ABC" w:rsidRPr="003458CC">
        <w:rPr>
          <w:rFonts w:ascii="Book Antiqua" w:hAnsi="Book Antiqua" w:cs="Arial"/>
          <w:color w:val="000000" w:themeColor="text1"/>
          <w:sz w:val="24"/>
          <w:szCs w:val="24"/>
        </w:rPr>
        <w:t xml:space="preserve">, </w:t>
      </w:r>
      <w:r w:rsidR="00FA4F50" w:rsidRPr="003458CC">
        <w:rPr>
          <w:rFonts w:ascii="Book Antiqua" w:hAnsi="Book Antiqua" w:cs="Arial"/>
          <w:color w:val="000000" w:themeColor="text1"/>
          <w:sz w:val="24"/>
          <w:szCs w:val="24"/>
        </w:rPr>
        <w:t>Cai M</w:t>
      </w:r>
      <w:r w:rsidR="000E2767" w:rsidRPr="003458CC">
        <w:rPr>
          <w:rFonts w:ascii="Book Antiqua" w:hAnsi="Book Antiqua" w:cs="Arial"/>
          <w:color w:val="000000" w:themeColor="text1"/>
          <w:sz w:val="24"/>
          <w:szCs w:val="24"/>
        </w:rPr>
        <w:t>H</w:t>
      </w:r>
      <w:r w:rsidR="00D43ABC" w:rsidRPr="003458CC">
        <w:rPr>
          <w:rFonts w:ascii="Book Antiqua" w:hAnsi="Book Antiqua" w:cs="Arial"/>
          <w:color w:val="000000" w:themeColor="text1"/>
          <w:sz w:val="24"/>
          <w:szCs w:val="24"/>
        </w:rPr>
        <w:t xml:space="preserve">, </w:t>
      </w:r>
      <w:r w:rsidR="00FA4F50" w:rsidRPr="003458CC">
        <w:rPr>
          <w:rFonts w:ascii="Book Antiqua" w:hAnsi="Book Antiqua" w:cs="Arial"/>
          <w:color w:val="000000" w:themeColor="text1"/>
          <w:sz w:val="24"/>
          <w:szCs w:val="24"/>
        </w:rPr>
        <w:t>Wang H</w:t>
      </w:r>
      <w:r w:rsidR="00D43ABC" w:rsidRPr="003458CC">
        <w:rPr>
          <w:rFonts w:ascii="Book Antiqua" w:hAnsi="Book Antiqua" w:cs="Arial"/>
          <w:color w:val="000000" w:themeColor="text1"/>
          <w:sz w:val="24"/>
          <w:szCs w:val="24"/>
        </w:rPr>
        <w:t xml:space="preserve">, and </w:t>
      </w:r>
      <w:r w:rsidR="00FA4F50" w:rsidRPr="003458CC">
        <w:rPr>
          <w:rFonts w:ascii="Book Antiqua" w:hAnsi="Book Antiqua" w:cs="Arial"/>
          <w:color w:val="000000" w:themeColor="text1"/>
          <w:sz w:val="24"/>
          <w:szCs w:val="24"/>
        </w:rPr>
        <w:t>Cai W</w:t>
      </w:r>
      <w:r w:rsidR="00531E06" w:rsidRPr="003458CC">
        <w:rPr>
          <w:rFonts w:ascii="Book Antiqua" w:hAnsi="Book Antiqua" w:cs="Arial"/>
          <w:color w:val="000000" w:themeColor="text1"/>
          <w:sz w:val="24"/>
          <w:szCs w:val="24"/>
        </w:rPr>
        <w:t xml:space="preserve"> collected the data</w:t>
      </w:r>
      <w:r w:rsidR="000E2767" w:rsidRPr="003458CC">
        <w:rPr>
          <w:rFonts w:ascii="Book Antiqua" w:hAnsi="Book Antiqua" w:cs="Arial"/>
          <w:color w:val="000000" w:themeColor="text1"/>
          <w:sz w:val="24"/>
          <w:szCs w:val="24"/>
        </w:rPr>
        <w:t>;</w:t>
      </w:r>
      <w:r w:rsidR="00531E06" w:rsidRPr="003458CC">
        <w:rPr>
          <w:rFonts w:ascii="Book Antiqua" w:hAnsi="Book Antiqua" w:cs="Arial"/>
          <w:color w:val="000000" w:themeColor="text1"/>
          <w:sz w:val="24"/>
          <w:szCs w:val="24"/>
        </w:rPr>
        <w:t xml:space="preserve"> Cao Z</w:t>
      </w:r>
      <w:r w:rsidR="000E2767" w:rsidRPr="003458CC">
        <w:rPr>
          <w:rFonts w:ascii="Book Antiqua" w:hAnsi="Book Antiqua" w:cs="Arial"/>
          <w:color w:val="000000" w:themeColor="text1"/>
          <w:sz w:val="24"/>
          <w:szCs w:val="24"/>
        </w:rPr>
        <w:t>J</w:t>
      </w:r>
      <w:r w:rsidR="00531E06" w:rsidRPr="003458CC">
        <w:rPr>
          <w:rFonts w:ascii="Book Antiqua" w:hAnsi="Book Antiqua" w:cs="Arial"/>
          <w:color w:val="000000" w:themeColor="text1"/>
          <w:sz w:val="24"/>
          <w:szCs w:val="24"/>
        </w:rPr>
        <w:t xml:space="preserve"> and </w:t>
      </w:r>
      <w:r w:rsidR="000E2767" w:rsidRPr="003458CC">
        <w:rPr>
          <w:rFonts w:ascii="Book Antiqua" w:hAnsi="Book Antiqua" w:cs="Arial"/>
          <w:color w:val="000000" w:themeColor="text1"/>
          <w:sz w:val="24"/>
          <w:szCs w:val="24"/>
        </w:rPr>
        <w:t xml:space="preserve">Liu </w:t>
      </w:r>
      <w:r w:rsidR="00531E06" w:rsidRPr="003458CC">
        <w:rPr>
          <w:rFonts w:ascii="Book Antiqua" w:hAnsi="Book Antiqua" w:cs="Arial"/>
          <w:color w:val="000000" w:themeColor="text1"/>
          <w:sz w:val="24"/>
          <w:szCs w:val="24"/>
        </w:rPr>
        <w:t>Y</w:t>
      </w:r>
      <w:r w:rsidR="000E2767" w:rsidRPr="003458CC">
        <w:rPr>
          <w:rFonts w:ascii="Book Antiqua" w:hAnsi="Book Antiqua" w:cs="Arial"/>
          <w:color w:val="000000" w:themeColor="text1"/>
          <w:sz w:val="24"/>
          <w:szCs w:val="24"/>
        </w:rPr>
        <w:t>H</w:t>
      </w:r>
      <w:r w:rsidR="00531E06" w:rsidRPr="003458CC">
        <w:rPr>
          <w:rFonts w:ascii="Book Antiqua" w:hAnsi="Book Antiqua" w:cs="Arial"/>
          <w:color w:val="000000" w:themeColor="text1"/>
          <w:sz w:val="24"/>
          <w:szCs w:val="24"/>
        </w:rPr>
        <w:t xml:space="preserve"> performed s</w:t>
      </w:r>
      <w:r w:rsidR="00D43ABC" w:rsidRPr="003458CC">
        <w:rPr>
          <w:rFonts w:ascii="Book Antiqua" w:hAnsi="Book Antiqua" w:cs="Arial"/>
          <w:color w:val="000000" w:themeColor="text1"/>
          <w:sz w:val="24"/>
          <w:szCs w:val="24"/>
        </w:rPr>
        <w:t>tatistical analysis</w:t>
      </w:r>
      <w:r w:rsidR="00531E06" w:rsidRPr="003458CC">
        <w:rPr>
          <w:rFonts w:ascii="Book Antiqua" w:hAnsi="Book Antiqua" w:cs="Arial"/>
          <w:color w:val="000000" w:themeColor="text1"/>
          <w:sz w:val="24"/>
          <w:szCs w:val="24"/>
        </w:rPr>
        <w:t xml:space="preserve"> and generate</w:t>
      </w:r>
      <w:r w:rsidR="0085436F">
        <w:rPr>
          <w:rFonts w:ascii="Book Antiqua" w:hAnsi="Book Antiqua" w:cs="Arial"/>
          <w:color w:val="000000" w:themeColor="text1"/>
          <w:sz w:val="24"/>
          <w:szCs w:val="24"/>
        </w:rPr>
        <w:t>d</w:t>
      </w:r>
      <w:r w:rsidR="00531E06" w:rsidRPr="003458CC">
        <w:rPr>
          <w:rFonts w:ascii="Book Antiqua" w:hAnsi="Book Antiqua" w:cs="Arial"/>
          <w:color w:val="000000" w:themeColor="text1"/>
          <w:sz w:val="24"/>
          <w:szCs w:val="24"/>
        </w:rPr>
        <w:t xml:space="preserve"> the results</w:t>
      </w:r>
      <w:r w:rsidR="000E2767" w:rsidRPr="003458CC">
        <w:rPr>
          <w:rFonts w:ascii="Book Antiqua" w:hAnsi="Book Antiqua" w:cs="Arial"/>
          <w:color w:val="000000" w:themeColor="text1"/>
          <w:sz w:val="24"/>
          <w:szCs w:val="24"/>
        </w:rPr>
        <w:t>;</w:t>
      </w:r>
      <w:r w:rsidR="00531E06" w:rsidRPr="003458CC">
        <w:rPr>
          <w:rFonts w:ascii="Book Antiqua" w:hAnsi="Book Antiqua" w:cs="Arial"/>
          <w:color w:val="000000" w:themeColor="text1"/>
          <w:sz w:val="24"/>
          <w:szCs w:val="24"/>
        </w:rPr>
        <w:t xml:space="preserve"> </w:t>
      </w:r>
      <w:proofErr w:type="spellStart"/>
      <w:r w:rsidR="00531E06" w:rsidRPr="003458CC">
        <w:rPr>
          <w:rFonts w:ascii="Book Antiqua" w:hAnsi="Book Antiqua" w:cs="Arial"/>
          <w:color w:val="000000" w:themeColor="text1"/>
          <w:sz w:val="24"/>
          <w:szCs w:val="24"/>
        </w:rPr>
        <w:t>Xie</w:t>
      </w:r>
      <w:proofErr w:type="spellEnd"/>
      <w:r w:rsidR="00531E06" w:rsidRPr="003458CC">
        <w:rPr>
          <w:rFonts w:ascii="Book Antiqua" w:hAnsi="Book Antiqua" w:cs="Arial"/>
          <w:color w:val="000000" w:themeColor="text1"/>
          <w:sz w:val="24"/>
          <w:szCs w:val="24"/>
        </w:rPr>
        <w:t xml:space="preserve"> Q</w:t>
      </w:r>
      <w:r w:rsidR="00D43ABC" w:rsidRPr="003458CC">
        <w:rPr>
          <w:rFonts w:ascii="Book Antiqua" w:hAnsi="Book Antiqua" w:cs="Arial"/>
          <w:color w:val="000000" w:themeColor="text1"/>
          <w:sz w:val="24"/>
          <w:szCs w:val="24"/>
        </w:rPr>
        <w:t xml:space="preserve">, </w:t>
      </w:r>
      <w:r w:rsidR="00531E06" w:rsidRPr="003458CC">
        <w:rPr>
          <w:rFonts w:ascii="Book Antiqua" w:hAnsi="Book Antiqua" w:cs="Arial"/>
          <w:color w:val="000000" w:themeColor="text1"/>
          <w:sz w:val="24"/>
          <w:szCs w:val="24"/>
        </w:rPr>
        <w:t>Li H</w:t>
      </w:r>
      <w:r w:rsidR="0090434C" w:rsidRPr="003458CC">
        <w:rPr>
          <w:rFonts w:ascii="Book Antiqua" w:hAnsi="Book Antiqua" w:cs="Arial"/>
          <w:color w:val="000000" w:themeColor="text1"/>
          <w:sz w:val="24"/>
          <w:szCs w:val="24"/>
        </w:rPr>
        <w:t>,</w:t>
      </w:r>
      <w:r w:rsidR="00531E06" w:rsidRPr="003458CC">
        <w:rPr>
          <w:rFonts w:ascii="Book Antiqua" w:hAnsi="Book Antiqua" w:cs="Arial"/>
          <w:color w:val="000000" w:themeColor="text1"/>
          <w:sz w:val="24"/>
          <w:szCs w:val="24"/>
        </w:rPr>
        <w:t xml:space="preserve"> </w:t>
      </w:r>
      <w:r w:rsidR="00D51F5A" w:rsidRPr="003458CC">
        <w:rPr>
          <w:rFonts w:ascii="Book Antiqua" w:hAnsi="Book Antiqua" w:cs="Arial"/>
          <w:color w:val="000000" w:themeColor="text1"/>
          <w:sz w:val="24"/>
          <w:szCs w:val="24"/>
        </w:rPr>
        <w:t>Z</w:t>
      </w:r>
      <w:r w:rsidR="000E2767" w:rsidRPr="003458CC">
        <w:rPr>
          <w:rFonts w:ascii="Book Antiqua" w:hAnsi="Book Antiqua" w:cs="Arial"/>
          <w:color w:val="000000" w:themeColor="text1"/>
          <w:sz w:val="24"/>
          <w:szCs w:val="24"/>
        </w:rPr>
        <w:t>hu CW</w:t>
      </w:r>
      <w:r w:rsidR="00D51F5A" w:rsidRPr="003458CC">
        <w:rPr>
          <w:rFonts w:ascii="Book Antiqua" w:hAnsi="Book Antiqua" w:cs="Arial"/>
          <w:color w:val="000000" w:themeColor="text1"/>
          <w:sz w:val="24"/>
          <w:szCs w:val="24"/>
        </w:rPr>
        <w:t xml:space="preserve">, </w:t>
      </w:r>
      <w:r w:rsidR="00531E06" w:rsidRPr="003458CC">
        <w:rPr>
          <w:rFonts w:ascii="Book Antiqua" w:hAnsi="Book Antiqua"/>
          <w:sz w:val="24"/>
          <w:szCs w:val="24"/>
        </w:rPr>
        <w:t>Bao S</w:t>
      </w:r>
      <w:r w:rsidR="000E2767" w:rsidRPr="003458CC">
        <w:rPr>
          <w:rFonts w:ascii="Book Antiqua" w:hAnsi="Book Antiqua"/>
          <w:sz w:val="24"/>
          <w:szCs w:val="24"/>
        </w:rPr>
        <w:t>S</w:t>
      </w:r>
      <w:r w:rsidR="0085436F">
        <w:rPr>
          <w:rFonts w:ascii="Book Antiqua" w:hAnsi="Book Antiqua"/>
          <w:sz w:val="24"/>
          <w:szCs w:val="24"/>
        </w:rPr>
        <w:t>,</w:t>
      </w:r>
      <w:r w:rsidR="00D51F5A" w:rsidRPr="003458CC">
        <w:rPr>
          <w:rFonts w:ascii="Book Antiqua" w:hAnsi="Book Antiqua"/>
          <w:sz w:val="24"/>
          <w:szCs w:val="24"/>
        </w:rPr>
        <w:t xml:space="preserve"> and Liu Y</w:t>
      </w:r>
      <w:r w:rsidR="000E2767" w:rsidRPr="003458CC">
        <w:rPr>
          <w:rFonts w:ascii="Book Antiqua" w:hAnsi="Book Antiqua"/>
          <w:sz w:val="24"/>
          <w:szCs w:val="24"/>
        </w:rPr>
        <w:t>H</w:t>
      </w:r>
      <w:r w:rsidR="00D43ABC" w:rsidRPr="003458CC">
        <w:rPr>
          <w:rFonts w:ascii="Book Antiqua" w:hAnsi="Book Antiqua" w:cs="Arial"/>
          <w:color w:val="000000" w:themeColor="text1"/>
          <w:sz w:val="24"/>
          <w:szCs w:val="24"/>
        </w:rPr>
        <w:t xml:space="preserve"> </w:t>
      </w:r>
      <w:r w:rsidR="00531E06" w:rsidRPr="003458CC">
        <w:rPr>
          <w:rFonts w:ascii="Book Antiqua" w:hAnsi="Book Antiqua" w:cs="Arial"/>
          <w:color w:val="000000" w:themeColor="text1"/>
          <w:sz w:val="24"/>
          <w:szCs w:val="24"/>
        </w:rPr>
        <w:t>interpreted the results</w:t>
      </w:r>
      <w:r w:rsidR="000E2767" w:rsidRPr="003458CC">
        <w:rPr>
          <w:rFonts w:ascii="Book Antiqua" w:hAnsi="Book Antiqua" w:cs="Arial"/>
          <w:color w:val="000000" w:themeColor="text1"/>
          <w:sz w:val="24"/>
          <w:szCs w:val="24"/>
        </w:rPr>
        <w:t>;</w:t>
      </w:r>
      <w:r w:rsidR="00531E06" w:rsidRPr="003458CC">
        <w:rPr>
          <w:rFonts w:ascii="Book Antiqua" w:hAnsi="Book Antiqua" w:cs="Arial"/>
          <w:color w:val="000000" w:themeColor="text1"/>
          <w:sz w:val="24"/>
          <w:szCs w:val="24"/>
        </w:rPr>
        <w:t xml:space="preserve"> Cao Z</w:t>
      </w:r>
      <w:r w:rsidR="000E2767" w:rsidRPr="003458CC">
        <w:rPr>
          <w:rFonts w:ascii="Book Antiqua" w:hAnsi="Book Antiqua" w:cs="Arial"/>
          <w:color w:val="000000" w:themeColor="text1"/>
          <w:sz w:val="24"/>
          <w:szCs w:val="24"/>
        </w:rPr>
        <w:t>J</w:t>
      </w:r>
      <w:r w:rsidR="00531E06" w:rsidRPr="003458CC">
        <w:rPr>
          <w:rFonts w:ascii="Book Antiqua" w:hAnsi="Book Antiqua" w:cs="Arial"/>
          <w:color w:val="000000" w:themeColor="text1"/>
          <w:sz w:val="24"/>
          <w:szCs w:val="24"/>
        </w:rPr>
        <w:t xml:space="preserve"> d</w:t>
      </w:r>
      <w:r w:rsidR="00D43ABC" w:rsidRPr="003458CC">
        <w:rPr>
          <w:rFonts w:ascii="Book Antiqua" w:hAnsi="Book Antiqua" w:cs="Arial"/>
          <w:color w:val="000000" w:themeColor="text1"/>
          <w:sz w:val="24"/>
          <w:szCs w:val="24"/>
        </w:rPr>
        <w:t>raft</w:t>
      </w:r>
      <w:r w:rsidR="00531E06" w:rsidRPr="003458CC">
        <w:rPr>
          <w:rFonts w:ascii="Book Antiqua" w:hAnsi="Book Antiqua" w:cs="Arial"/>
          <w:color w:val="000000" w:themeColor="text1"/>
          <w:sz w:val="24"/>
          <w:szCs w:val="24"/>
        </w:rPr>
        <w:t>ed</w:t>
      </w:r>
      <w:r w:rsidR="00D43ABC" w:rsidRPr="003458CC">
        <w:rPr>
          <w:rFonts w:ascii="Book Antiqua" w:hAnsi="Book Antiqua" w:cs="Arial"/>
          <w:color w:val="000000" w:themeColor="text1"/>
          <w:sz w:val="24"/>
          <w:szCs w:val="24"/>
        </w:rPr>
        <w:t xml:space="preserve"> the manuscript</w:t>
      </w:r>
      <w:r w:rsidR="00531E06" w:rsidRPr="003458CC">
        <w:rPr>
          <w:rFonts w:ascii="Book Antiqua" w:hAnsi="Book Antiqua" w:cs="Arial"/>
          <w:color w:val="000000" w:themeColor="text1"/>
          <w:sz w:val="24"/>
          <w:szCs w:val="24"/>
        </w:rPr>
        <w:t xml:space="preserve"> which was revised by all authors for important intellectual content</w:t>
      </w:r>
      <w:r w:rsidR="000E2767" w:rsidRPr="003458CC">
        <w:rPr>
          <w:rFonts w:ascii="Book Antiqua" w:hAnsi="Book Antiqua" w:cs="Arial"/>
          <w:color w:val="000000" w:themeColor="text1"/>
          <w:sz w:val="24"/>
          <w:szCs w:val="24"/>
        </w:rPr>
        <w:t>;</w:t>
      </w:r>
      <w:r w:rsidR="00531E06" w:rsidRPr="003458CC">
        <w:rPr>
          <w:rFonts w:ascii="Book Antiqua" w:hAnsi="Book Antiqua" w:cs="Arial"/>
          <w:color w:val="000000" w:themeColor="text1"/>
          <w:sz w:val="24"/>
          <w:szCs w:val="24"/>
        </w:rPr>
        <w:t xml:space="preserve"> </w:t>
      </w:r>
      <w:proofErr w:type="spellStart"/>
      <w:r w:rsidR="00531E06" w:rsidRPr="003458CC">
        <w:rPr>
          <w:rFonts w:ascii="Book Antiqua" w:hAnsi="Book Antiqua" w:cs="Arial"/>
          <w:color w:val="000000" w:themeColor="text1"/>
          <w:sz w:val="24"/>
          <w:szCs w:val="24"/>
        </w:rPr>
        <w:t>Xie</w:t>
      </w:r>
      <w:proofErr w:type="spellEnd"/>
      <w:r w:rsidR="00531E06" w:rsidRPr="003458CC">
        <w:rPr>
          <w:rFonts w:ascii="Book Antiqua" w:hAnsi="Book Antiqua" w:cs="Arial"/>
          <w:color w:val="000000" w:themeColor="text1"/>
          <w:sz w:val="24"/>
          <w:szCs w:val="24"/>
        </w:rPr>
        <w:t xml:space="preserve"> Q was responsible for administrative, technical</w:t>
      </w:r>
      <w:r w:rsidR="0085436F">
        <w:rPr>
          <w:rFonts w:ascii="Book Antiqua" w:hAnsi="Book Antiqua" w:cs="Arial"/>
          <w:color w:val="000000" w:themeColor="text1"/>
          <w:sz w:val="24"/>
          <w:szCs w:val="24"/>
        </w:rPr>
        <w:t>,</w:t>
      </w:r>
      <w:r w:rsidR="00531E06" w:rsidRPr="003458CC">
        <w:rPr>
          <w:rFonts w:ascii="Book Antiqua" w:hAnsi="Book Antiqua" w:cs="Arial"/>
          <w:color w:val="000000" w:themeColor="text1"/>
          <w:sz w:val="24"/>
          <w:szCs w:val="24"/>
        </w:rPr>
        <w:t xml:space="preserve"> or material support</w:t>
      </w:r>
      <w:r w:rsidR="0085436F">
        <w:rPr>
          <w:rFonts w:ascii="Book Antiqua" w:hAnsi="Book Antiqua" w:cs="Arial"/>
          <w:color w:val="000000" w:themeColor="text1"/>
          <w:sz w:val="24"/>
          <w:szCs w:val="24"/>
        </w:rPr>
        <w:t xml:space="preserve"> </w:t>
      </w:r>
      <w:r w:rsidR="00531E06" w:rsidRPr="003458CC">
        <w:rPr>
          <w:rFonts w:ascii="Book Antiqua" w:hAnsi="Book Antiqua" w:cs="Arial"/>
          <w:color w:val="000000" w:themeColor="text1"/>
          <w:sz w:val="24"/>
          <w:szCs w:val="24"/>
        </w:rPr>
        <w:t xml:space="preserve">and study supervision. </w:t>
      </w:r>
      <w:r w:rsidR="00D43ABC" w:rsidRPr="003458CC">
        <w:rPr>
          <w:rFonts w:ascii="Book Antiqua" w:hAnsi="Book Antiqua" w:cs="Arial"/>
          <w:color w:val="000000" w:themeColor="text1"/>
          <w:sz w:val="24"/>
          <w:szCs w:val="24"/>
        </w:rPr>
        <w:t>All authors have access to the data, approved this final version of the manuscript</w:t>
      </w:r>
      <w:r w:rsidR="0085436F">
        <w:rPr>
          <w:rFonts w:ascii="Book Antiqua" w:hAnsi="Book Antiqua" w:cs="Arial"/>
          <w:color w:val="000000" w:themeColor="text1"/>
          <w:sz w:val="24"/>
          <w:szCs w:val="24"/>
        </w:rPr>
        <w:t xml:space="preserve">, </w:t>
      </w:r>
      <w:r w:rsidR="00D43ABC" w:rsidRPr="003458CC">
        <w:rPr>
          <w:rFonts w:ascii="Book Antiqua" w:hAnsi="Book Antiqua" w:cs="Arial"/>
          <w:color w:val="000000" w:themeColor="text1"/>
          <w:sz w:val="24"/>
          <w:szCs w:val="24"/>
        </w:rPr>
        <w:t>and are accountable for all aspects of the work.</w:t>
      </w:r>
    </w:p>
    <w:p w14:paraId="3B5FBD5E" w14:textId="77777777" w:rsidR="00B70315" w:rsidRPr="003458CC" w:rsidRDefault="00B70315" w:rsidP="003458CC">
      <w:pPr>
        <w:adjustRightInd w:val="0"/>
        <w:snapToGrid w:val="0"/>
        <w:spacing w:line="360" w:lineRule="auto"/>
        <w:mirrorIndents/>
        <w:rPr>
          <w:rFonts w:ascii="Book Antiqua" w:hAnsi="Book Antiqua" w:cs="Arial"/>
          <w:b/>
          <w:bCs/>
          <w:color w:val="000000" w:themeColor="text1"/>
          <w:sz w:val="24"/>
          <w:szCs w:val="24"/>
        </w:rPr>
      </w:pPr>
    </w:p>
    <w:p w14:paraId="7B3DC481" w14:textId="334BA7B5" w:rsidR="00D51F5A" w:rsidRPr="003458CC" w:rsidRDefault="00D51F5A" w:rsidP="003458CC">
      <w:pPr>
        <w:adjustRightInd w:val="0"/>
        <w:snapToGrid w:val="0"/>
        <w:spacing w:line="360" w:lineRule="auto"/>
        <w:mirrorIndents/>
        <w:rPr>
          <w:rFonts w:ascii="Book Antiqua" w:hAnsi="Book Antiqua"/>
          <w:b/>
          <w:sz w:val="24"/>
          <w:szCs w:val="24"/>
        </w:rPr>
      </w:pPr>
      <w:bookmarkStart w:id="9" w:name="OLE_LINK616"/>
      <w:bookmarkStart w:id="10" w:name="OLE_LINK617"/>
      <w:bookmarkStart w:id="11" w:name="OLE_LINK273"/>
      <w:r w:rsidRPr="003458CC">
        <w:rPr>
          <w:rFonts w:ascii="Book Antiqua" w:hAnsi="Book Antiqua"/>
          <w:b/>
          <w:sz w:val="24"/>
          <w:szCs w:val="24"/>
        </w:rPr>
        <w:t>Supported by</w:t>
      </w:r>
      <w:bookmarkEnd w:id="9"/>
      <w:bookmarkEnd w:id="10"/>
      <w:bookmarkEnd w:id="11"/>
      <w:r w:rsidRPr="003458CC">
        <w:rPr>
          <w:rFonts w:ascii="Book Antiqua" w:hAnsi="Book Antiqua"/>
          <w:b/>
          <w:sz w:val="24"/>
          <w:szCs w:val="24"/>
        </w:rPr>
        <w:t xml:space="preserve"> </w:t>
      </w:r>
      <w:r w:rsidRPr="003458CC">
        <w:rPr>
          <w:rFonts w:ascii="Book Antiqua" w:hAnsi="Book Antiqua" w:cs="Arial"/>
          <w:color w:val="000000" w:themeColor="text1"/>
          <w:spacing w:val="3"/>
          <w:sz w:val="24"/>
          <w:szCs w:val="24"/>
          <w:shd w:val="clear" w:color="auto" w:fill="FFFFFF"/>
        </w:rPr>
        <w:t>the National Natural Science Foundation of China</w:t>
      </w:r>
      <w:r w:rsidR="000E2767" w:rsidRPr="003458CC">
        <w:rPr>
          <w:rFonts w:ascii="Book Antiqua" w:hAnsi="Book Antiqua" w:cs="Arial"/>
          <w:color w:val="000000" w:themeColor="text1"/>
          <w:spacing w:val="3"/>
          <w:sz w:val="24"/>
          <w:szCs w:val="24"/>
          <w:shd w:val="clear" w:color="auto" w:fill="FFFFFF"/>
        </w:rPr>
        <w:t xml:space="preserve">, </w:t>
      </w:r>
      <w:r w:rsidRPr="003458CC">
        <w:rPr>
          <w:rFonts w:ascii="Book Antiqua" w:hAnsi="Book Antiqua" w:cs="Arial"/>
          <w:color w:val="000000" w:themeColor="text1"/>
          <w:spacing w:val="3"/>
          <w:sz w:val="24"/>
          <w:szCs w:val="24"/>
          <w:shd w:val="clear" w:color="auto" w:fill="FFFFFF"/>
        </w:rPr>
        <w:t>No. 81570535</w:t>
      </w:r>
      <w:r w:rsidR="00B5430D" w:rsidRPr="003458CC">
        <w:rPr>
          <w:rFonts w:ascii="Book Antiqua" w:hAnsi="Book Antiqua" w:cs="Arial"/>
          <w:color w:val="000000" w:themeColor="text1"/>
          <w:spacing w:val="3"/>
          <w:sz w:val="24"/>
          <w:szCs w:val="24"/>
          <w:shd w:val="clear" w:color="auto" w:fill="FFFFFF"/>
        </w:rPr>
        <w:t xml:space="preserve"> and </w:t>
      </w:r>
      <w:r w:rsidRPr="003458CC">
        <w:rPr>
          <w:rFonts w:ascii="Book Antiqua" w:hAnsi="Book Antiqua" w:cs="Arial"/>
          <w:color w:val="000000" w:themeColor="text1"/>
          <w:spacing w:val="3"/>
          <w:sz w:val="24"/>
          <w:szCs w:val="24"/>
          <w:shd w:val="clear" w:color="auto" w:fill="FFFFFF"/>
        </w:rPr>
        <w:t>No. 81770587</w:t>
      </w:r>
      <w:r w:rsidR="00B5430D" w:rsidRPr="003458CC">
        <w:rPr>
          <w:rFonts w:ascii="Book Antiqua" w:hAnsi="Book Antiqua" w:cs="Arial"/>
          <w:color w:val="000000" w:themeColor="text1"/>
          <w:spacing w:val="3"/>
          <w:sz w:val="24"/>
          <w:szCs w:val="24"/>
          <w:shd w:val="clear" w:color="auto" w:fill="FFFFFF"/>
        </w:rPr>
        <w:t>;</w:t>
      </w:r>
      <w:r w:rsidRPr="003458CC">
        <w:rPr>
          <w:rFonts w:ascii="Book Antiqua" w:hAnsi="Book Antiqua" w:cs="Arial"/>
          <w:color w:val="000000" w:themeColor="text1"/>
          <w:spacing w:val="3"/>
          <w:sz w:val="24"/>
          <w:szCs w:val="24"/>
          <w:shd w:val="clear" w:color="auto" w:fill="FFFFFF"/>
        </w:rPr>
        <w:t xml:space="preserve"> Key Projects in the National Science </w:t>
      </w:r>
      <w:r w:rsidR="00B5430D" w:rsidRPr="003458CC">
        <w:rPr>
          <w:rFonts w:ascii="Book Antiqua" w:hAnsi="Book Antiqua" w:cs="Arial"/>
          <w:color w:val="000000" w:themeColor="text1"/>
          <w:spacing w:val="3"/>
          <w:sz w:val="24"/>
          <w:szCs w:val="24"/>
          <w:shd w:val="clear" w:color="auto" w:fill="FFFFFF"/>
        </w:rPr>
        <w:t>and</w:t>
      </w:r>
      <w:r w:rsidRPr="003458CC">
        <w:rPr>
          <w:rFonts w:ascii="Book Antiqua" w:hAnsi="Book Antiqua" w:cs="Arial"/>
          <w:color w:val="000000" w:themeColor="text1"/>
          <w:spacing w:val="3"/>
          <w:sz w:val="24"/>
          <w:szCs w:val="24"/>
          <w:shd w:val="clear" w:color="auto" w:fill="FFFFFF"/>
        </w:rPr>
        <w:t xml:space="preserve"> Technolog</w:t>
      </w:r>
      <w:r w:rsidRPr="003458CC">
        <w:rPr>
          <w:rFonts w:ascii="Book Antiqua" w:hAnsi="Book Antiqua" w:cs="Arial"/>
          <w:spacing w:val="3"/>
          <w:sz w:val="24"/>
          <w:szCs w:val="24"/>
          <w:shd w:val="clear" w:color="auto" w:fill="FFFFFF"/>
        </w:rPr>
        <w:t>y Pillar Program during the Thirteenth Five-year Plan Period</w:t>
      </w:r>
      <w:r w:rsidR="00B5430D" w:rsidRPr="003458CC">
        <w:rPr>
          <w:rFonts w:ascii="Book Antiqua" w:hAnsi="Book Antiqua" w:cs="Arial"/>
          <w:spacing w:val="3"/>
          <w:sz w:val="24"/>
          <w:szCs w:val="24"/>
          <w:shd w:val="clear" w:color="auto" w:fill="FFFFFF"/>
        </w:rPr>
        <w:t>, No.</w:t>
      </w:r>
      <w:r w:rsidRPr="003458CC">
        <w:rPr>
          <w:rFonts w:ascii="Book Antiqua" w:hAnsi="Book Antiqua" w:cs="Arial"/>
          <w:spacing w:val="3"/>
          <w:sz w:val="24"/>
          <w:szCs w:val="24"/>
          <w:shd w:val="clear" w:color="auto" w:fill="FFFFFF"/>
        </w:rPr>
        <w:t xml:space="preserve"> 2017ZX10203201-008, </w:t>
      </w:r>
      <w:r w:rsidR="00B5430D" w:rsidRPr="003458CC">
        <w:rPr>
          <w:rFonts w:ascii="Book Antiqua" w:hAnsi="Book Antiqua" w:cs="Arial"/>
          <w:spacing w:val="3"/>
          <w:sz w:val="24"/>
          <w:szCs w:val="24"/>
          <w:shd w:val="clear" w:color="auto" w:fill="FFFFFF"/>
        </w:rPr>
        <w:t xml:space="preserve">No. </w:t>
      </w:r>
      <w:r w:rsidRPr="003458CC">
        <w:rPr>
          <w:rFonts w:ascii="Book Antiqua" w:hAnsi="Book Antiqua" w:cs="Arial"/>
          <w:spacing w:val="3"/>
          <w:sz w:val="24"/>
          <w:szCs w:val="24"/>
          <w:shd w:val="clear" w:color="auto" w:fill="FFFFFF"/>
        </w:rPr>
        <w:t>2018ZX0920</w:t>
      </w:r>
      <w:r w:rsidR="008D5225" w:rsidRPr="003458CC">
        <w:rPr>
          <w:rFonts w:ascii="Book Antiqua" w:hAnsi="Book Antiqua" w:cs="Arial"/>
          <w:spacing w:val="3"/>
          <w:sz w:val="24"/>
          <w:szCs w:val="24"/>
          <w:shd w:val="clear" w:color="auto" w:fill="FFFFFF"/>
        </w:rPr>
        <w:t>6005</w:t>
      </w:r>
      <w:r w:rsidRPr="003458CC">
        <w:rPr>
          <w:rFonts w:ascii="Book Antiqua" w:hAnsi="Book Antiqua" w:cs="Arial"/>
          <w:spacing w:val="3"/>
          <w:sz w:val="24"/>
          <w:szCs w:val="24"/>
          <w:shd w:val="clear" w:color="auto" w:fill="FFFFFF"/>
        </w:rPr>
        <w:t xml:space="preserve">-003, </w:t>
      </w:r>
      <w:r w:rsidR="00B5430D" w:rsidRPr="003458CC">
        <w:rPr>
          <w:rFonts w:ascii="Book Antiqua" w:hAnsi="Book Antiqua" w:cs="Arial"/>
          <w:spacing w:val="3"/>
          <w:sz w:val="24"/>
          <w:szCs w:val="24"/>
          <w:shd w:val="clear" w:color="auto" w:fill="FFFFFF"/>
        </w:rPr>
        <w:t xml:space="preserve">and </w:t>
      </w:r>
      <w:r w:rsidRPr="003458CC">
        <w:rPr>
          <w:rFonts w:ascii="Book Antiqua" w:hAnsi="Book Antiqua" w:cs="Arial"/>
          <w:spacing w:val="3"/>
          <w:sz w:val="24"/>
          <w:szCs w:val="24"/>
          <w:shd w:val="clear" w:color="auto" w:fill="FFFFFF"/>
        </w:rPr>
        <w:t>2017ZX10202202-005-004</w:t>
      </w:r>
      <w:r w:rsidR="00B5430D" w:rsidRPr="003458CC">
        <w:rPr>
          <w:rFonts w:ascii="Book Antiqua" w:hAnsi="Book Antiqua" w:cs="Arial"/>
          <w:spacing w:val="3"/>
          <w:sz w:val="24"/>
          <w:szCs w:val="24"/>
          <w:shd w:val="clear" w:color="auto" w:fill="FFFFFF"/>
        </w:rPr>
        <w:t>;</w:t>
      </w:r>
      <w:r w:rsidRPr="003458CC">
        <w:rPr>
          <w:rFonts w:ascii="Book Antiqua" w:hAnsi="Book Antiqua" w:cs="Arial"/>
          <w:spacing w:val="3"/>
          <w:sz w:val="24"/>
          <w:szCs w:val="24"/>
          <w:shd w:val="clear" w:color="auto" w:fill="FFFFFF"/>
        </w:rPr>
        <w:t xml:space="preserve"> the Shanghai Three-Year Plan of the Clinical Skills and Innovations</w:t>
      </w:r>
      <w:r w:rsidR="00B5430D" w:rsidRPr="003458CC">
        <w:rPr>
          <w:rFonts w:ascii="Book Antiqua" w:hAnsi="Book Antiqua" w:cs="Arial"/>
          <w:spacing w:val="3"/>
          <w:sz w:val="24"/>
          <w:szCs w:val="24"/>
          <w:shd w:val="clear" w:color="auto" w:fill="FFFFFF"/>
        </w:rPr>
        <w:t xml:space="preserve">, No. </w:t>
      </w:r>
      <w:r w:rsidRPr="003458CC">
        <w:rPr>
          <w:rFonts w:ascii="Book Antiqua" w:hAnsi="Book Antiqua" w:cs="Arial"/>
          <w:spacing w:val="3"/>
          <w:sz w:val="24"/>
          <w:szCs w:val="24"/>
          <w:shd w:val="clear" w:color="auto" w:fill="FFFFFF"/>
        </w:rPr>
        <w:t>16CR1002A</w:t>
      </w:r>
      <w:r w:rsidR="00B5430D" w:rsidRPr="003458CC">
        <w:rPr>
          <w:rFonts w:ascii="Book Antiqua" w:hAnsi="Book Antiqua" w:cs="Arial"/>
          <w:spacing w:val="3"/>
          <w:sz w:val="24"/>
          <w:szCs w:val="24"/>
          <w:shd w:val="clear" w:color="auto" w:fill="FFFFFF"/>
        </w:rPr>
        <w:t>;</w:t>
      </w:r>
      <w:r w:rsidRPr="003458CC">
        <w:rPr>
          <w:rFonts w:ascii="Book Antiqua" w:hAnsi="Book Antiqua" w:cs="Arial"/>
          <w:spacing w:val="3"/>
          <w:sz w:val="24"/>
          <w:szCs w:val="24"/>
          <w:shd w:val="clear" w:color="auto" w:fill="FFFFFF"/>
        </w:rPr>
        <w:t xml:space="preserve"> the Shanghai Municipal Key Clinical Specialty</w:t>
      </w:r>
      <w:r w:rsidR="00B5430D" w:rsidRPr="003458CC">
        <w:rPr>
          <w:rFonts w:ascii="Book Antiqua" w:hAnsi="Book Antiqua" w:cs="Arial"/>
          <w:spacing w:val="3"/>
          <w:sz w:val="24"/>
          <w:szCs w:val="24"/>
          <w:shd w:val="clear" w:color="auto" w:fill="FFFFFF"/>
        </w:rPr>
        <w:t xml:space="preserve">, </w:t>
      </w:r>
      <w:bookmarkStart w:id="12" w:name="OLE_LINK5"/>
      <w:bookmarkStart w:id="13" w:name="OLE_LINK6"/>
      <w:r w:rsidR="00B5430D" w:rsidRPr="003458CC">
        <w:rPr>
          <w:rFonts w:ascii="Book Antiqua" w:hAnsi="Book Antiqua" w:cs="Arial"/>
          <w:spacing w:val="3"/>
          <w:sz w:val="24"/>
          <w:szCs w:val="24"/>
          <w:shd w:val="clear" w:color="auto" w:fill="FFFFFF"/>
        </w:rPr>
        <w:t xml:space="preserve">No. </w:t>
      </w:r>
      <w:r w:rsidRPr="003458CC">
        <w:rPr>
          <w:rFonts w:ascii="Book Antiqua" w:hAnsi="Book Antiqua" w:cs="Arial"/>
          <w:spacing w:val="3"/>
          <w:sz w:val="24"/>
          <w:szCs w:val="24"/>
          <w:shd w:val="clear" w:color="auto" w:fill="FFFFFF"/>
        </w:rPr>
        <w:t>shslczdzk01103</w:t>
      </w:r>
      <w:r w:rsidR="00B5430D" w:rsidRPr="003458CC">
        <w:rPr>
          <w:rFonts w:ascii="Book Antiqua" w:hAnsi="Book Antiqua" w:cs="Arial"/>
          <w:spacing w:val="3"/>
          <w:sz w:val="24"/>
          <w:szCs w:val="24"/>
          <w:shd w:val="clear" w:color="auto" w:fill="FFFFFF"/>
        </w:rPr>
        <w:t>;</w:t>
      </w:r>
      <w:bookmarkEnd w:id="12"/>
      <w:bookmarkEnd w:id="13"/>
      <w:r w:rsidRPr="003458CC">
        <w:rPr>
          <w:rFonts w:ascii="Book Antiqua" w:hAnsi="Book Antiqua" w:cs="Arial"/>
          <w:spacing w:val="3"/>
          <w:sz w:val="24"/>
          <w:szCs w:val="24"/>
          <w:shd w:val="clear" w:color="auto" w:fill="FFFFFF"/>
        </w:rPr>
        <w:t xml:space="preserve"> the Shanghai Three-Year Plan of the Key Subjects Construction in Public Health-Infectious Diseases and Pathogenic Microorganism</w:t>
      </w:r>
      <w:r w:rsidR="00B5430D" w:rsidRPr="003458CC">
        <w:rPr>
          <w:rFonts w:ascii="Book Antiqua" w:hAnsi="Book Antiqua" w:cs="Arial"/>
          <w:spacing w:val="3"/>
          <w:sz w:val="24"/>
          <w:szCs w:val="24"/>
          <w:shd w:val="clear" w:color="auto" w:fill="FFFFFF"/>
        </w:rPr>
        <w:t xml:space="preserve">, No. </w:t>
      </w:r>
      <w:r w:rsidRPr="003458CC">
        <w:rPr>
          <w:rFonts w:ascii="Book Antiqua" w:hAnsi="Book Antiqua" w:cs="Arial"/>
          <w:spacing w:val="3"/>
          <w:sz w:val="24"/>
          <w:szCs w:val="24"/>
          <w:shd w:val="clear" w:color="auto" w:fill="FFFFFF"/>
        </w:rPr>
        <w:t>1</w:t>
      </w:r>
      <w:r w:rsidRPr="003458CC">
        <w:rPr>
          <w:rFonts w:ascii="Book Antiqua" w:hAnsi="Book Antiqua" w:cs="Arial"/>
          <w:color w:val="000000" w:themeColor="text1"/>
          <w:spacing w:val="3"/>
          <w:sz w:val="24"/>
          <w:szCs w:val="24"/>
          <w:shd w:val="clear" w:color="auto" w:fill="FFFFFF"/>
        </w:rPr>
        <w:t>5GWZK0102</w:t>
      </w:r>
      <w:r w:rsidR="00B5430D" w:rsidRPr="003458CC">
        <w:rPr>
          <w:rFonts w:ascii="Book Antiqua" w:hAnsi="Book Antiqua" w:cs="Arial"/>
          <w:color w:val="000000" w:themeColor="text1"/>
          <w:spacing w:val="3"/>
          <w:sz w:val="24"/>
          <w:szCs w:val="24"/>
          <w:shd w:val="clear" w:color="auto" w:fill="FFFFFF"/>
        </w:rPr>
        <w:t>;</w:t>
      </w:r>
      <w:r w:rsidRPr="003458CC">
        <w:rPr>
          <w:rFonts w:ascii="Book Antiqua" w:hAnsi="Book Antiqua" w:cs="Arial"/>
          <w:color w:val="000000" w:themeColor="text1"/>
          <w:spacing w:val="3"/>
          <w:sz w:val="24"/>
          <w:szCs w:val="24"/>
          <w:shd w:val="clear" w:color="auto" w:fill="FFFFFF"/>
        </w:rPr>
        <w:t xml:space="preserve"> the Suzhou Expert Team of Clinical Medicine</w:t>
      </w:r>
      <w:r w:rsidR="00B5430D" w:rsidRPr="003458CC">
        <w:rPr>
          <w:rFonts w:ascii="Book Antiqua" w:hAnsi="Book Antiqua" w:cs="Arial"/>
          <w:color w:val="000000" w:themeColor="text1"/>
          <w:spacing w:val="3"/>
          <w:sz w:val="24"/>
          <w:szCs w:val="24"/>
          <w:shd w:val="clear" w:color="auto" w:fill="FFFFFF"/>
        </w:rPr>
        <w:t xml:space="preserve">, No. </w:t>
      </w:r>
      <w:r w:rsidRPr="003458CC">
        <w:rPr>
          <w:rFonts w:ascii="Book Antiqua" w:hAnsi="Book Antiqua" w:cs="Arial"/>
          <w:color w:val="000000" w:themeColor="text1"/>
          <w:spacing w:val="3"/>
          <w:sz w:val="24"/>
          <w:szCs w:val="24"/>
          <w:shd w:val="clear" w:color="auto" w:fill="FFFFFF"/>
        </w:rPr>
        <w:t>SZYJTD201717</w:t>
      </w:r>
      <w:r w:rsidR="00B5430D" w:rsidRPr="003458CC">
        <w:rPr>
          <w:rFonts w:ascii="Book Antiqua" w:hAnsi="Book Antiqua" w:cs="Arial"/>
          <w:color w:val="000000" w:themeColor="text1"/>
          <w:spacing w:val="3"/>
          <w:sz w:val="24"/>
          <w:szCs w:val="24"/>
          <w:shd w:val="clear" w:color="auto" w:fill="FFFFFF"/>
        </w:rPr>
        <w:t>;</w:t>
      </w:r>
      <w:r w:rsidRPr="003458CC">
        <w:rPr>
          <w:rFonts w:ascii="Book Antiqua" w:hAnsi="Book Antiqua" w:cs="Arial"/>
          <w:color w:val="000000" w:themeColor="text1"/>
          <w:spacing w:val="3"/>
          <w:sz w:val="24"/>
          <w:szCs w:val="24"/>
          <w:shd w:val="clear" w:color="auto" w:fill="FFFFFF"/>
        </w:rPr>
        <w:t xml:space="preserve"> the Joint Research Initiative-Shanghai Jiao Tong University School of Medicine</w:t>
      </w:r>
      <w:r w:rsidR="00B5430D" w:rsidRPr="003458CC">
        <w:rPr>
          <w:rFonts w:ascii="Book Antiqua" w:hAnsi="Book Antiqua" w:cs="Arial"/>
          <w:color w:val="000000" w:themeColor="text1"/>
          <w:spacing w:val="3"/>
          <w:sz w:val="24"/>
          <w:szCs w:val="24"/>
          <w:shd w:val="clear" w:color="auto" w:fill="FFFFFF"/>
        </w:rPr>
        <w:t>, No. YW20190002.</w:t>
      </w:r>
    </w:p>
    <w:p w14:paraId="3A4E1DED" w14:textId="77777777" w:rsidR="00AB28BD" w:rsidRPr="003458CC" w:rsidRDefault="00AB28BD" w:rsidP="003458CC">
      <w:pPr>
        <w:adjustRightInd w:val="0"/>
        <w:snapToGrid w:val="0"/>
        <w:spacing w:line="360" w:lineRule="auto"/>
        <w:mirrorIndents/>
        <w:rPr>
          <w:rFonts w:ascii="Book Antiqua" w:hAnsi="Book Antiqua" w:cs="Arial"/>
          <w:color w:val="000000" w:themeColor="text1"/>
          <w:sz w:val="24"/>
          <w:szCs w:val="24"/>
        </w:rPr>
      </w:pPr>
    </w:p>
    <w:p w14:paraId="26831236" w14:textId="75006F9A" w:rsidR="00AB28BD" w:rsidRPr="003458CC" w:rsidRDefault="00AB28BD" w:rsidP="003458CC">
      <w:pPr>
        <w:adjustRightInd w:val="0"/>
        <w:snapToGrid w:val="0"/>
        <w:spacing w:line="360" w:lineRule="auto"/>
        <w:mirrorIndents/>
        <w:rPr>
          <w:rFonts w:ascii="Book Antiqua" w:hAnsi="Book Antiqua" w:cs="Arial"/>
          <w:color w:val="000000" w:themeColor="text1"/>
          <w:sz w:val="24"/>
          <w:szCs w:val="24"/>
        </w:rPr>
      </w:pPr>
      <w:r w:rsidRPr="003458CC">
        <w:rPr>
          <w:rFonts w:ascii="Book Antiqua" w:hAnsi="Book Antiqua" w:cs="Arial"/>
          <w:b/>
          <w:color w:val="000000" w:themeColor="text1"/>
          <w:sz w:val="24"/>
          <w:szCs w:val="24"/>
        </w:rPr>
        <w:t xml:space="preserve">Corresponding author: </w:t>
      </w:r>
      <w:r w:rsidRPr="003458CC">
        <w:rPr>
          <w:rFonts w:ascii="Book Antiqua" w:hAnsi="Book Antiqua" w:cs="Arial"/>
          <w:b/>
          <w:bCs/>
          <w:color w:val="000000" w:themeColor="text1"/>
          <w:sz w:val="24"/>
          <w:szCs w:val="24"/>
        </w:rPr>
        <w:t xml:space="preserve">Qing </w:t>
      </w:r>
      <w:proofErr w:type="spellStart"/>
      <w:r w:rsidRPr="003458CC">
        <w:rPr>
          <w:rFonts w:ascii="Book Antiqua" w:hAnsi="Book Antiqua" w:cs="Arial"/>
          <w:b/>
          <w:bCs/>
          <w:color w:val="000000" w:themeColor="text1"/>
          <w:sz w:val="24"/>
          <w:szCs w:val="24"/>
        </w:rPr>
        <w:t>Xie</w:t>
      </w:r>
      <w:proofErr w:type="spellEnd"/>
      <w:r w:rsidR="00273A20" w:rsidRPr="003458CC">
        <w:rPr>
          <w:rFonts w:ascii="Book Antiqua" w:hAnsi="Book Antiqua" w:cs="Arial"/>
          <w:b/>
          <w:bCs/>
          <w:color w:val="000000" w:themeColor="text1"/>
          <w:sz w:val="24"/>
          <w:szCs w:val="24"/>
        </w:rPr>
        <w:t>,</w:t>
      </w:r>
      <w:r w:rsidRPr="003458CC">
        <w:rPr>
          <w:rFonts w:ascii="Book Antiqua" w:hAnsi="Book Antiqua" w:cs="Arial"/>
          <w:b/>
          <w:bCs/>
          <w:color w:val="000000" w:themeColor="text1"/>
          <w:sz w:val="24"/>
          <w:szCs w:val="24"/>
        </w:rPr>
        <w:t xml:space="preserve"> MD, PhD, Chief Physician, Professor, </w:t>
      </w:r>
      <w:r w:rsidRPr="003458CC">
        <w:rPr>
          <w:rFonts w:ascii="Book Antiqua" w:hAnsi="Book Antiqua" w:cs="Arial"/>
          <w:color w:val="000000" w:themeColor="text1"/>
          <w:sz w:val="24"/>
          <w:szCs w:val="24"/>
        </w:rPr>
        <w:t xml:space="preserve">Department of Infectious Diseases, </w:t>
      </w:r>
      <w:proofErr w:type="spellStart"/>
      <w:r w:rsidRPr="003458CC">
        <w:rPr>
          <w:rFonts w:ascii="Book Antiqua" w:hAnsi="Book Antiqua" w:cs="Arial"/>
          <w:color w:val="000000" w:themeColor="text1"/>
          <w:sz w:val="24"/>
          <w:szCs w:val="24"/>
        </w:rPr>
        <w:t>Ruijin</w:t>
      </w:r>
      <w:proofErr w:type="spellEnd"/>
      <w:r w:rsidRPr="003458CC">
        <w:rPr>
          <w:rFonts w:ascii="Book Antiqua" w:hAnsi="Book Antiqua" w:cs="Arial"/>
          <w:color w:val="000000" w:themeColor="text1"/>
          <w:sz w:val="24"/>
          <w:szCs w:val="24"/>
        </w:rPr>
        <w:t xml:space="preserve"> Hospital, Shanghai Jiao Tong University School of Medicine, </w:t>
      </w:r>
      <w:r w:rsidR="00977A56" w:rsidRPr="003458CC">
        <w:rPr>
          <w:rFonts w:ascii="Book Antiqua" w:hAnsi="Book Antiqua" w:cs="Arial"/>
          <w:color w:val="000000" w:themeColor="text1"/>
          <w:sz w:val="24"/>
          <w:szCs w:val="24"/>
        </w:rPr>
        <w:t>No. 36 Building, No.</w:t>
      </w:r>
      <w:r w:rsidR="0085436F">
        <w:rPr>
          <w:rFonts w:ascii="Book Antiqua" w:hAnsi="Book Antiqua" w:cs="Arial"/>
          <w:color w:val="000000" w:themeColor="text1"/>
          <w:sz w:val="24"/>
          <w:szCs w:val="24"/>
        </w:rPr>
        <w:t xml:space="preserve"> </w:t>
      </w:r>
      <w:r w:rsidR="00977A56" w:rsidRPr="003458CC">
        <w:rPr>
          <w:rFonts w:ascii="Book Antiqua" w:hAnsi="Book Antiqua" w:cs="Arial"/>
          <w:color w:val="000000" w:themeColor="text1"/>
          <w:sz w:val="24"/>
          <w:szCs w:val="24"/>
        </w:rPr>
        <w:t>197</w:t>
      </w:r>
      <w:r w:rsidR="0085436F">
        <w:rPr>
          <w:rFonts w:ascii="Book Antiqua" w:hAnsi="Book Antiqua" w:cs="Arial"/>
          <w:color w:val="000000" w:themeColor="text1"/>
          <w:sz w:val="24"/>
          <w:szCs w:val="24"/>
        </w:rPr>
        <w:t>,</w:t>
      </w:r>
      <w:r w:rsidR="00977A56" w:rsidRPr="003458CC">
        <w:rPr>
          <w:rFonts w:ascii="Book Antiqua" w:hAnsi="Book Antiqua" w:cs="Arial"/>
          <w:color w:val="000000" w:themeColor="text1"/>
          <w:sz w:val="24"/>
          <w:szCs w:val="24"/>
        </w:rPr>
        <w:t xml:space="preserve"> </w:t>
      </w:r>
      <w:proofErr w:type="spellStart"/>
      <w:r w:rsidR="00977A56" w:rsidRPr="003458CC">
        <w:rPr>
          <w:rFonts w:ascii="Book Antiqua" w:hAnsi="Book Antiqua" w:cs="Arial"/>
          <w:color w:val="000000" w:themeColor="text1"/>
          <w:sz w:val="24"/>
          <w:szCs w:val="24"/>
        </w:rPr>
        <w:t>Ruijin</w:t>
      </w:r>
      <w:proofErr w:type="spellEnd"/>
      <w:r w:rsidR="00977A56" w:rsidRPr="003458CC">
        <w:rPr>
          <w:rFonts w:ascii="Book Antiqua" w:hAnsi="Book Antiqua" w:cs="Arial"/>
          <w:color w:val="000000" w:themeColor="text1"/>
          <w:sz w:val="24"/>
          <w:szCs w:val="24"/>
        </w:rPr>
        <w:t xml:space="preserve"> 2nd Road</w:t>
      </w:r>
      <w:r w:rsidR="00D37937" w:rsidRPr="003458CC">
        <w:rPr>
          <w:rFonts w:ascii="Book Antiqua" w:hAnsi="Book Antiqua" w:cs="Arial"/>
          <w:color w:val="000000" w:themeColor="text1"/>
          <w:sz w:val="24"/>
          <w:szCs w:val="24"/>
        </w:rPr>
        <w:t xml:space="preserve">, </w:t>
      </w:r>
      <w:r w:rsidRPr="003458CC">
        <w:rPr>
          <w:rFonts w:ascii="Book Antiqua" w:hAnsi="Book Antiqua" w:cs="Arial"/>
          <w:color w:val="000000" w:themeColor="text1"/>
          <w:sz w:val="24"/>
          <w:szCs w:val="24"/>
        </w:rPr>
        <w:t>Shanghai</w:t>
      </w:r>
      <w:r w:rsidR="00D37937" w:rsidRPr="003458CC">
        <w:rPr>
          <w:rFonts w:ascii="Book Antiqua" w:hAnsi="Book Antiqua" w:cs="Arial"/>
          <w:color w:val="000000" w:themeColor="text1"/>
          <w:sz w:val="24"/>
          <w:szCs w:val="24"/>
        </w:rPr>
        <w:t xml:space="preserve"> </w:t>
      </w:r>
      <w:r w:rsidRPr="003458CC">
        <w:rPr>
          <w:rFonts w:ascii="Book Antiqua" w:hAnsi="Book Antiqua" w:cs="Arial"/>
          <w:color w:val="000000" w:themeColor="text1"/>
          <w:sz w:val="24"/>
          <w:szCs w:val="24"/>
        </w:rPr>
        <w:t>200025, China</w:t>
      </w:r>
      <w:r w:rsidR="00273A20" w:rsidRPr="003458CC">
        <w:rPr>
          <w:rFonts w:ascii="Book Antiqua" w:hAnsi="Book Antiqua" w:cs="Arial"/>
          <w:color w:val="000000" w:themeColor="text1"/>
          <w:sz w:val="24"/>
          <w:szCs w:val="24"/>
        </w:rPr>
        <w:t xml:space="preserve">. </w:t>
      </w:r>
      <w:r w:rsidR="00273A20" w:rsidRPr="007741FC">
        <w:rPr>
          <w:rFonts w:ascii="Book Antiqua" w:hAnsi="Book Antiqua" w:cs="Arial"/>
          <w:sz w:val="24"/>
          <w:szCs w:val="24"/>
        </w:rPr>
        <w:t>xq10403@rjh.com.cn</w:t>
      </w:r>
    </w:p>
    <w:p w14:paraId="14BC55BE" w14:textId="77777777" w:rsidR="00AB28BD" w:rsidRPr="003458CC" w:rsidRDefault="00AB28BD" w:rsidP="003458CC">
      <w:pPr>
        <w:adjustRightInd w:val="0"/>
        <w:snapToGrid w:val="0"/>
        <w:spacing w:line="360" w:lineRule="auto"/>
        <w:mirrorIndents/>
        <w:rPr>
          <w:rFonts w:ascii="Book Antiqua" w:hAnsi="Book Antiqua" w:cs="Arial"/>
          <w:color w:val="000000" w:themeColor="text1"/>
          <w:sz w:val="24"/>
          <w:szCs w:val="24"/>
        </w:rPr>
      </w:pPr>
    </w:p>
    <w:p w14:paraId="6091C355" w14:textId="074CC838" w:rsidR="00273A20" w:rsidRPr="003458CC" w:rsidRDefault="00273A20" w:rsidP="003458CC">
      <w:pPr>
        <w:adjustRightInd w:val="0"/>
        <w:snapToGrid w:val="0"/>
        <w:spacing w:line="360" w:lineRule="auto"/>
        <w:mirrorIndents/>
        <w:rPr>
          <w:rFonts w:ascii="Book Antiqua" w:eastAsia="宋体" w:hAnsi="Book Antiqua"/>
          <w:sz w:val="24"/>
          <w:szCs w:val="24"/>
        </w:rPr>
      </w:pPr>
      <w:r w:rsidRPr="003458CC">
        <w:rPr>
          <w:rFonts w:ascii="Book Antiqua" w:hAnsi="Book Antiqua"/>
          <w:b/>
          <w:sz w:val="24"/>
          <w:szCs w:val="24"/>
        </w:rPr>
        <w:t xml:space="preserve">Received: </w:t>
      </w:r>
      <w:r w:rsidRPr="003458CC">
        <w:rPr>
          <w:rFonts w:ascii="Book Antiqua" w:eastAsia="宋体" w:hAnsi="Book Antiqua"/>
          <w:sz w:val="24"/>
          <w:szCs w:val="24"/>
        </w:rPr>
        <w:t>November 21, 2019</w:t>
      </w:r>
    </w:p>
    <w:p w14:paraId="52FF791B" w14:textId="50F6D345" w:rsidR="00273A20" w:rsidRPr="003458CC" w:rsidRDefault="00273A20" w:rsidP="003458CC">
      <w:pPr>
        <w:adjustRightInd w:val="0"/>
        <w:snapToGrid w:val="0"/>
        <w:spacing w:line="360" w:lineRule="auto"/>
        <w:mirrorIndents/>
        <w:rPr>
          <w:rFonts w:ascii="Book Antiqua" w:hAnsi="Book Antiqua"/>
          <w:b/>
          <w:sz w:val="24"/>
          <w:szCs w:val="24"/>
        </w:rPr>
      </w:pPr>
      <w:r w:rsidRPr="003458CC">
        <w:rPr>
          <w:rFonts w:ascii="Book Antiqua" w:hAnsi="Book Antiqua"/>
          <w:b/>
          <w:sz w:val="24"/>
          <w:szCs w:val="24"/>
        </w:rPr>
        <w:t xml:space="preserve">Revised: </w:t>
      </w:r>
      <w:r w:rsidRPr="003458CC">
        <w:rPr>
          <w:rFonts w:ascii="Book Antiqua" w:hAnsi="Book Antiqua"/>
          <w:sz w:val="24"/>
          <w:szCs w:val="24"/>
        </w:rPr>
        <w:t>January 8, 2020</w:t>
      </w:r>
    </w:p>
    <w:p w14:paraId="2DD5E9DC" w14:textId="60365336" w:rsidR="00273A20" w:rsidRPr="003458CC" w:rsidRDefault="00273A20" w:rsidP="003458CC">
      <w:pPr>
        <w:adjustRightInd w:val="0"/>
        <w:snapToGrid w:val="0"/>
        <w:spacing w:line="360" w:lineRule="auto"/>
        <w:mirrorIndents/>
        <w:rPr>
          <w:rFonts w:ascii="Book Antiqua" w:hAnsi="Book Antiqua"/>
          <w:b/>
          <w:sz w:val="24"/>
          <w:szCs w:val="24"/>
        </w:rPr>
      </w:pPr>
      <w:r w:rsidRPr="003458CC">
        <w:rPr>
          <w:rFonts w:ascii="Book Antiqua" w:hAnsi="Book Antiqua"/>
          <w:b/>
          <w:sz w:val="24"/>
          <w:szCs w:val="24"/>
        </w:rPr>
        <w:t>Accepted:</w:t>
      </w:r>
      <w:r w:rsidR="005D049E" w:rsidRPr="005D049E">
        <w:t xml:space="preserve"> </w:t>
      </w:r>
      <w:r w:rsidR="005D049E" w:rsidRPr="005D049E">
        <w:rPr>
          <w:rFonts w:ascii="Book Antiqua" w:hAnsi="Book Antiqua"/>
          <w:bCs/>
          <w:sz w:val="24"/>
          <w:szCs w:val="24"/>
        </w:rPr>
        <w:t>January 15, 2020</w:t>
      </w:r>
      <w:r w:rsidRPr="005D049E">
        <w:rPr>
          <w:rFonts w:ascii="Book Antiqua" w:hAnsi="Book Antiqua"/>
          <w:bCs/>
          <w:sz w:val="24"/>
          <w:szCs w:val="24"/>
        </w:rPr>
        <w:t xml:space="preserve"> </w:t>
      </w:r>
    </w:p>
    <w:p w14:paraId="027969BA" w14:textId="49BBDBF5" w:rsidR="00273A20" w:rsidRPr="003458CC" w:rsidRDefault="00273A20" w:rsidP="003458CC">
      <w:pPr>
        <w:adjustRightInd w:val="0"/>
        <w:snapToGrid w:val="0"/>
        <w:spacing w:line="360" w:lineRule="auto"/>
        <w:mirrorIndents/>
        <w:rPr>
          <w:rFonts w:ascii="Book Antiqua" w:hAnsi="Book Antiqua"/>
          <w:b/>
          <w:sz w:val="24"/>
          <w:szCs w:val="24"/>
        </w:rPr>
      </w:pPr>
      <w:r w:rsidRPr="003458CC">
        <w:rPr>
          <w:rFonts w:ascii="Book Antiqua" w:hAnsi="Book Antiqua"/>
          <w:b/>
          <w:sz w:val="24"/>
          <w:szCs w:val="24"/>
        </w:rPr>
        <w:t>Published online:</w:t>
      </w:r>
      <w:r w:rsidR="00355C60">
        <w:rPr>
          <w:rFonts w:ascii="Book Antiqua" w:hAnsi="Book Antiqua" w:hint="eastAsia"/>
          <w:b/>
          <w:sz w:val="24"/>
          <w:szCs w:val="24"/>
        </w:rPr>
        <w:t xml:space="preserve"> </w:t>
      </w:r>
      <w:r w:rsidR="00355C60" w:rsidRPr="00846790">
        <w:rPr>
          <w:rFonts w:ascii="Book Antiqua" w:hAnsi="Book Antiqua"/>
          <w:sz w:val="20"/>
          <w:szCs w:val="20"/>
        </w:rPr>
        <w:t>February 14,</w:t>
      </w:r>
      <w:r w:rsidR="00355C60">
        <w:rPr>
          <w:rFonts w:ascii="Book Antiqua" w:hAnsi="Book Antiqua" w:hint="eastAsia"/>
          <w:sz w:val="20"/>
          <w:szCs w:val="20"/>
        </w:rPr>
        <w:t xml:space="preserve"> </w:t>
      </w:r>
      <w:r w:rsidR="00355C60" w:rsidRPr="00846790">
        <w:rPr>
          <w:rFonts w:ascii="Book Antiqua" w:hAnsi="Book Antiqua"/>
          <w:sz w:val="20"/>
          <w:szCs w:val="20"/>
        </w:rPr>
        <w:t>2020</w:t>
      </w:r>
    </w:p>
    <w:p w14:paraId="674417AF" w14:textId="08F325B6" w:rsidR="00273A20" w:rsidRPr="003458CC" w:rsidRDefault="00273A20" w:rsidP="003458CC">
      <w:pPr>
        <w:adjustRightInd w:val="0"/>
        <w:snapToGrid w:val="0"/>
        <w:spacing w:line="360" w:lineRule="auto"/>
        <w:mirrorIndents/>
        <w:rPr>
          <w:rFonts w:ascii="Book Antiqua" w:hAnsi="Book Antiqua" w:cs="Arial"/>
          <w:color w:val="000000" w:themeColor="text1"/>
          <w:sz w:val="24"/>
          <w:szCs w:val="24"/>
        </w:rPr>
        <w:sectPr w:rsidR="00273A20" w:rsidRPr="003458CC" w:rsidSect="00DC0A7F">
          <w:footerReference w:type="even" r:id="rId10"/>
          <w:footerReference w:type="default" r:id="rId11"/>
          <w:pgSz w:w="11906" w:h="16838"/>
          <w:pgMar w:top="1134" w:right="1134" w:bottom="1134" w:left="1134" w:header="851" w:footer="992" w:gutter="0"/>
          <w:cols w:space="425"/>
          <w:docGrid w:type="lines" w:linePitch="312"/>
        </w:sectPr>
      </w:pPr>
    </w:p>
    <w:p w14:paraId="0CE976CF" w14:textId="070EB129" w:rsidR="009B750D" w:rsidRPr="003458CC" w:rsidRDefault="00552B1F" w:rsidP="003458CC">
      <w:pPr>
        <w:adjustRightInd w:val="0"/>
        <w:snapToGrid w:val="0"/>
        <w:spacing w:line="360" w:lineRule="auto"/>
        <w:mirrorIndents/>
        <w:rPr>
          <w:rFonts w:ascii="Book Antiqua" w:hAnsi="Book Antiqua" w:cs="Arial"/>
          <w:bCs/>
          <w:color w:val="000000" w:themeColor="text1"/>
          <w:sz w:val="24"/>
          <w:szCs w:val="24"/>
          <w:shd w:val="pct10" w:color="auto" w:fill="FFFFFF"/>
        </w:rPr>
      </w:pPr>
      <w:r w:rsidRPr="003458CC">
        <w:rPr>
          <w:rFonts w:ascii="Book Antiqua" w:hAnsi="Book Antiqua" w:cs="Arial"/>
          <w:b/>
          <w:bCs/>
          <w:color w:val="000000" w:themeColor="text1"/>
          <w:sz w:val="24"/>
          <w:szCs w:val="24"/>
        </w:rPr>
        <w:lastRenderedPageBreak/>
        <w:t>Abstract</w:t>
      </w:r>
    </w:p>
    <w:p w14:paraId="728F8014" w14:textId="77777777" w:rsidR="00273A20" w:rsidRPr="003458CC" w:rsidRDefault="00552B1F" w:rsidP="003458CC">
      <w:pPr>
        <w:adjustRightInd w:val="0"/>
        <w:snapToGrid w:val="0"/>
        <w:spacing w:line="360" w:lineRule="auto"/>
        <w:mirrorIndents/>
        <w:rPr>
          <w:rFonts w:ascii="Book Antiqua" w:hAnsi="Book Antiqua" w:cs="Arial"/>
          <w:bCs/>
          <w:caps/>
          <w:color w:val="000000" w:themeColor="text1"/>
          <w:sz w:val="24"/>
          <w:szCs w:val="24"/>
        </w:rPr>
      </w:pPr>
      <w:r w:rsidRPr="003458CC">
        <w:rPr>
          <w:rFonts w:ascii="Book Antiqua" w:hAnsi="Book Antiqua" w:cs="Arial"/>
          <w:bCs/>
          <w:caps/>
          <w:color w:val="000000" w:themeColor="text1"/>
          <w:sz w:val="24"/>
          <w:szCs w:val="24"/>
        </w:rPr>
        <w:t>Background</w:t>
      </w:r>
      <w:bookmarkStart w:id="14" w:name="_Hlk29334945"/>
    </w:p>
    <w:p w14:paraId="737FA715" w14:textId="2A1640D1" w:rsidR="009B750D" w:rsidRPr="003458CC" w:rsidRDefault="00552B1F" w:rsidP="003458CC">
      <w:pPr>
        <w:adjustRightInd w:val="0"/>
        <w:snapToGrid w:val="0"/>
        <w:spacing w:line="360" w:lineRule="auto"/>
        <w:mirrorIndents/>
        <w:rPr>
          <w:rFonts w:ascii="Book Antiqua" w:hAnsi="Book Antiqua" w:cs="Arial"/>
          <w:bCs/>
          <w:color w:val="000000" w:themeColor="text1"/>
          <w:sz w:val="24"/>
          <w:szCs w:val="24"/>
        </w:rPr>
      </w:pPr>
      <w:r w:rsidRPr="003458CC">
        <w:rPr>
          <w:rFonts w:ascii="Book Antiqua" w:hAnsi="Book Antiqua" w:cs="Arial"/>
          <w:bCs/>
          <w:color w:val="000000" w:themeColor="text1"/>
          <w:sz w:val="24"/>
          <w:szCs w:val="24"/>
        </w:rPr>
        <w:t>Reports on bacterial infection</w:t>
      </w:r>
      <w:r w:rsidR="000A6221" w:rsidRPr="003458CC">
        <w:rPr>
          <w:rFonts w:ascii="Book Antiqua" w:hAnsi="Book Antiqua" w:cs="Arial"/>
          <w:bCs/>
          <w:color w:val="000000" w:themeColor="text1"/>
          <w:sz w:val="24"/>
          <w:szCs w:val="24"/>
        </w:rPr>
        <w:t xml:space="preserve"> (BI)</w:t>
      </w:r>
      <w:r w:rsidRPr="003458CC">
        <w:rPr>
          <w:rFonts w:ascii="Book Antiqua" w:hAnsi="Book Antiqua" w:cs="Arial"/>
          <w:bCs/>
          <w:color w:val="000000" w:themeColor="text1"/>
          <w:sz w:val="24"/>
          <w:szCs w:val="24"/>
        </w:rPr>
        <w:t xml:space="preserve"> in decompensated cirrhosis (DC) is mainly from alcoholic cirrhosis. </w:t>
      </w:r>
      <w:r w:rsidR="0085436F">
        <w:rPr>
          <w:rFonts w:ascii="Book Antiqua" w:hAnsi="Book Antiqua" w:cs="Arial"/>
          <w:bCs/>
          <w:color w:val="000000" w:themeColor="text1"/>
          <w:sz w:val="24"/>
          <w:szCs w:val="24"/>
        </w:rPr>
        <w:t>T</w:t>
      </w:r>
      <w:r w:rsidRPr="003458CC">
        <w:rPr>
          <w:rFonts w:ascii="Book Antiqua" w:hAnsi="Book Antiqua" w:cs="Arial"/>
          <w:bCs/>
          <w:color w:val="000000" w:themeColor="text1"/>
          <w:sz w:val="24"/>
          <w:szCs w:val="24"/>
        </w:rPr>
        <w:t xml:space="preserve">he </w:t>
      </w:r>
      <w:r w:rsidR="0062497F" w:rsidRPr="003458CC">
        <w:rPr>
          <w:rFonts w:ascii="Book Antiqua" w:hAnsi="Book Antiqua" w:cs="Arial"/>
          <w:bCs/>
          <w:color w:val="000000" w:themeColor="text1"/>
          <w:sz w:val="24"/>
          <w:szCs w:val="24"/>
        </w:rPr>
        <w:t>role</w:t>
      </w:r>
      <w:r w:rsidRPr="003458CC">
        <w:rPr>
          <w:rFonts w:ascii="Book Antiqua" w:hAnsi="Book Antiqua" w:cs="Arial"/>
          <w:bCs/>
          <w:color w:val="000000" w:themeColor="text1"/>
          <w:sz w:val="24"/>
          <w:szCs w:val="24"/>
        </w:rPr>
        <w:t xml:space="preserve"> of </w:t>
      </w:r>
      <w:r w:rsidR="00625001" w:rsidRPr="003458CC">
        <w:rPr>
          <w:rFonts w:ascii="Book Antiqua" w:hAnsi="Book Antiqua" w:cs="Arial"/>
          <w:bCs/>
          <w:color w:val="000000" w:themeColor="text1"/>
          <w:sz w:val="24"/>
          <w:szCs w:val="24"/>
        </w:rPr>
        <w:t>BI</w:t>
      </w:r>
      <w:r w:rsidR="00625001" w:rsidRPr="003458CC">
        <w:rPr>
          <w:rFonts w:ascii="Book Antiqua" w:hAnsi="Book Antiqua" w:cs="Arial"/>
          <w:bCs/>
          <w:color w:val="000000" w:themeColor="text1"/>
          <w:sz w:val="24"/>
          <w:szCs w:val="24"/>
          <w:lang w:val="en-AU"/>
        </w:rPr>
        <w:t xml:space="preserve"> </w:t>
      </w:r>
      <w:r w:rsidR="0062497F" w:rsidRPr="003458CC">
        <w:rPr>
          <w:rFonts w:ascii="Book Antiqua" w:hAnsi="Book Antiqua" w:cs="Arial"/>
          <w:bCs/>
          <w:color w:val="000000" w:themeColor="text1"/>
          <w:sz w:val="24"/>
          <w:szCs w:val="24"/>
        </w:rPr>
        <w:t xml:space="preserve">as a trigger or complication of </w:t>
      </w:r>
      <w:r w:rsidR="00343CCA" w:rsidRPr="003458CC">
        <w:rPr>
          <w:rFonts w:ascii="Book Antiqua" w:hAnsi="Book Antiqua" w:cs="Arial"/>
          <w:bCs/>
          <w:color w:val="000000" w:themeColor="text1"/>
          <w:sz w:val="24"/>
          <w:szCs w:val="24"/>
        </w:rPr>
        <w:t>a</w:t>
      </w:r>
      <w:r w:rsidR="0062497F" w:rsidRPr="003458CC">
        <w:rPr>
          <w:rFonts w:ascii="Book Antiqua" w:hAnsi="Book Antiqua" w:cs="Arial"/>
          <w:bCs/>
          <w:color w:val="000000" w:themeColor="text1"/>
          <w:sz w:val="24"/>
          <w:szCs w:val="24"/>
        </w:rPr>
        <w:t xml:space="preserve">cute-on-chronic liver failure (ACLF) </w:t>
      </w:r>
      <w:r w:rsidRPr="003458CC">
        <w:rPr>
          <w:rFonts w:ascii="Book Antiqua" w:hAnsi="Book Antiqua" w:cs="Arial"/>
          <w:bCs/>
          <w:color w:val="000000" w:themeColor="text1"/>
          <w:sz w:val="24"/>
          <w:szCs w:val="24"/>
        </w:rPr>
        <w:t>in</w:t>
      </w:r>
      <w:r w:rsidR="0085436F">
        <w:rPr>
          <w:rFonts w:ascii="Book Antiqua" w:hAnsi="Book Antiqua" w:cs="Arial"/>
          <w:bCs/>
          <w:color w:val="000000" w:themeColor="text1"/>
          <w:sz w:val="24"/>
          <w:szCs w:val="24"/>
        </w:rPr>
        <w:t xml:space="preserve"> </w:t>
      </w:r>
      <w:r w:rsidRPr="003458CC">
        <w:rPr>
          <w:rFonts w:ascii="Book Antiqua" w:hAnsi="Book Antiqua" w:cs="Arial"/>
          <w:bCs/>
          <w:color w:val="000000" w:themeColor="text1"/>
          <w:sz w:val="24"/>
          <w:szCs w:val="24"/>
        </w:rPr>
        <w:t xml:space="preserve">patients with </w:t>
      </w:r>
      <w:r w:rsidR="00D37937" w:rsidRPr="003458CC">
        <w:rPr>
          <w:rFonts w:ascii="Book Antiqua" w:hAnsi="Book Antiqua" w:cs="Arial"/>
          <w:bCs/>
          <w:color w:val="000000" w:themeColor="text1"/>
          <w:sz w:val="24"/>
          <w:szCs w:val="24"/>
        </w:rPr>
        <w:t>hepatitis B virus decompensated cirrhosis (</w:t>
      </w:r>
      <w:r w:rsidRPr="003458CC">
        <w:rPr>
          <w:rFonts w:ascii="Book Antiqua" w:hAnsi="Book Antiqua" w:cs="Arial"/>
          <w:bCs/>
          <w:color w:val="000000" w:themeColor="text1"/>
          <w:sz w:val="24"/>
          <w:szCs w:val="24"/>
        </w:rPr>
        <w:t>HBV</w:t>
      </w:r>
      <w:r w:rsidR="00343CCA" w:rsidRPr="003458CC">
        <w:rPr>
          <w:rFonts w:ascii="Book Antiqua" w:hAnsi="Book Antiqua" w:cs="Arial"/>
          <w:bCs/>
          <w:color w:val="000000" w:themeColor="text1"/>
          <w:sz w:val="24"/>
          <w:szCs w:val="24"/>
        </w:rPr>
        <w:noBreakHyphen/>
      </w:r>
      <w:r w:rsidRPr="003458CC">
        <w:rPr>
          <w:rFonts w:ascii="Book Antiqua" w:hAnsi="Book Antiqua" w:cs="Arial"/>
          <w:bCs/>
          <w:color w:val="000000" w:themeColor="text1"/>
          <w:sz w:val="24"/>
          <w:szCs w:val="24"/>
        </w:rPr>
        <w:t>DC</w:t>
      </w:r>
      <w:r w:rsidR="00D37937" w:rsidRPr="003458CC">
        <w:rPr>
          <w:rFonts w:ascii="Book Antiqua" w:hAnsi="Book Antiqua" w:cs="Arial"/>
          <w:bCs/>
          <w:color w:val="000000" w:themeColor="text1"/>
          <w:sz w:val="24"/>
          <w:szCs w:val="24"/>
        </w:rPr>
        <w:t>)</w:t>
      </w:r>
      <w:r w:rsidR="0085436F">
        <w:rPr>
          <w:rFonts w:ascii="Book Antiqua" w:hAnsi="Book Antiqua" w:cs="Arial"/>
          <w:bCs/>
          <w:color w:val="000000" w:themeColor="text1"/>
          <w:sz w:val="24"/>
          <w:szCs w:val="24"/>
        </w:rPr>
        <w:t xml:space="preserve"> remains to be investigated</w:t>
      </w:r>
      <w:r w:rsidRPr="003458CC">
        <w:rPr>
          <w:rFonts w:ascii="Book Antiqua" w:hAnsi="Book Antiqua" w:cs="Arial"/>
          <w:bCs/>
          <w:color w:val="000000" w:themeColor="text1"/>
          <w:sz w:val="24"/>
          <w:szCs w:val="24"/>
        </w:rPr>
        <w:t>.</w:t>
      </w:r>
    </w:p>
    <w:bookmarkEnd w:id="14"/>
    <w:p w14:paraId="17A599DD" w14:textId="77777777" w:rsidR="00D37937" w:rsidRPr="0085436F" w:rsidRDefault="00D37937" w:rsidP="003458CC">
      <w:pPr>
        <w:adjustRightInd w:val="0"/>
        <w:snapToGrid w:val="0"/>
        <w:spacing w:line="360" w:lineRule="auto"/>
        <w:mirrorIndents/>
        <w:rPr>
          <w:rFonts w:ascii="Book Antiqua" w:hAnsi="Book Antiqua"/>
          <w:color w:val="000000"/>
          <w:sz w:val="24"/>
          <w:szCs w:val="24"/>
        </w:rPr>
      </w:pPr>
    </w:p>
    <w:p w14:paraId="2AB5E869" w14:textId="305713F6" w:rsidR="00273A20" w:rsidRPr="003458CC" w:rsidRDefault="00D37937" w:rsidP="003458CC">
      <w:pPr>
        <w:adjustRightInd w:val="0"/>
        <w:snapToGrid w:val="0"/>
        <w:spacing w:line="360" w:lineRule="auto"/>
        <w:mirrorIndents/>
        <w:rPr>
          <w:rFonts w:ascii="Book Antiqua" w:hAnsi="Book Antiqua" w:cs="Arial"/>
          <w:b/>
          <w:color w:val="000000" w:themeColor="text1"/>
          <w:sz w:val="24"/>
          <w:szCs w:val="24"/>
        </w:rPr>
      </w:pPr>
      <w:r w:rsidRPr="003458CC">
        <w:rPr>
          <w:rFonts w:ascii="Book Antiqua" w:hAnsi="Book Antiqua"/>
          <w:color w:val="000000"/>
          <w:sz w:val="24"/>
          <w:szCs w:val="24"/>
        </w:rPr>
        <w:t>AIM</w:t>
      </w:r>
    </w:p>
    <w:p w14:paraId="542A28C0" w14:textId="13D63799" w:rsidR="00D37937" w:rsidRPr="003458CC" w:rsidRDefault="00D37937" w:rsidP="003458CC">
      <w:pPr>
        <w:adjustRightInd w:val="0"/>
        <w:snapToGrid w:val="0"/>
        <w:spacing w:line="360" w:lineRule="auto"/>
        <w:mirrorIndents/>
        <w:rPr>
          <w:rFonts w:ascii="Book Antiqua" w:hAnsi="Book Antiqua" w:cs="Arial"/>
          <w:bCs/>
          <w:color w:val="000000" w:themeColor="text1"/>
          <w:sz w:val="24"/>
          <w:szCs w:val="24"/>
        </w:rPr>
      </w:pPr>
      <w:r w:rsidRPr="003458CC">
        <w:rPr>
          <w:rFonts w:ascii="Book Antiqua" w:hAnsi="Book Antiqua" w:cs="Arial"/>
          <w:bCs/>
          <w:color w:val="000000" w:themeColor="text1"/>
          <w:sz w:val="24"/>
          <w:szCs w:val="24"/>
        </w:rPr>
        <w:t>To investigate the impact of BI on the outcomes of the patients with HBV-DC admitted into the hospital with or without ACLF.</w:t>
      </w:r>
    </w:p>
    <w:p w14:paraId="54CE5749" w14:textId="77777777" w:rsidR="00D37937" w:rsidRPr="003458CC" w:rsidRDefault="00D37937" w:rsidP="003458CC">
      <w:pPr>
        <w:adjustRightInd w:val="0"/>
        <w:snapToGrid w:val="0"/>
        <w:spacing w:line="360" w:lineRule="auto"/>
        <w:mirrorIndents/>
        <w:rPr>
          <w:rFonts w:ascii="Book Antiqua" w:hAnsi="Book Antiqua" w:cs="Arial"/>
          <w:b/>
          <w:color w:val="000000" w:themeColor="text1"/>
          <w:sz w:val="24"/>
          <w:szCs w:val="24"/>
        </w:rPr>
      </w:pPr>
    </w:p>
    <w:p w14:paraId="0D36658B" w14:textId="72DE4A1E" w:rsidR="00273A20" w:rsidRPr="003458CC" w:rsidRDefault="00552B1F" w:rsidP="003458CC">
      <w:pPr>
        <w:adjustRightInd w:val="0"/>
        <w:snapToGrid w:val="0"/>
        <w:spacing w:line="360" w:lineRule="auto"/>
        <w:mirrorIndents/>
        <w:rPr>
          <w:rFonts w:ascii="Book Antiqua" w:hAnsi="Book Antiqua" w:cs="Arial"/>
          <w:bCs/>
          <w:caps/>
          <w:color w:val="000000" w:themeColor="text1"/>
          <w:sz w:val="24"/>
          <w:szCs w:val="24"/>
        </w:rPr>
      </w:pPr>
      <w:r w:rsidRPr="003458CC">
        <w:rPr>
          <w:rFonts w:ascii="Book Antiqua" w:hAnsi="Book Antiqua" w:cs="Arial"/>
          <w:bCs/>
          <w:caps/>
          <w:color w:val="000000" w:themeColor="text1"/>
          <w:sz w:val="24"/>
          <w:szCs w:val="24"/>
        </w:rPr>
        <w:t>Methods</w:t>
      </w:r>
      <w:bookmarkStart w:id="15" w:name="_Hlk29335368"/>
    </w:p>
    <w:p w14:paraId="0339C034" w14:textId="0B050D28" w:rsidR="009B750D" w:rsidRPr="003458CC" w:rsidRDefault="00552B1F" w:rsidP="003458CC">
      <w:pPr>
        <w:adjustRightInd w:val="0"/>
        <w:snapToGrid w:val="0"/>
        <w:spacing w:line="360" w:lineRule="auto"/>
        <w:mirrorIndents/>
        <w:rPr>
          <w:rFonts w:ascii="Book Antiqua" w:hAnsi="Book Antiqua" w:cs="Arial"/>
          <w:bCs/>
          <w:color w:val="000000" w:themeColor="text1"/>
          <w:sz w:val="24"/>
          <w:szCs w:val="24"/>
        </w:rPr>
      </w:pPr>
      <w:r w:rsidRPr="003458CC">
        <w:rPr>
          <w:rFonts w:ascii="Book Antiqua" w:hAnsi="Book Antiqua" w:cs="Arial"/>
          <w:bCs/>
          <w:color w:val="000000" w:themeColor="text1"/>
          <w:sz w:val="24"/>
          <w:szCs w:val="24"/>
        </w:rPr>
        <w:t xml:space="preserve">This retrospective study included </w:t>
      </w:r>
      <w:r w:rsidR="00343CCA" w:rsidRPr="003458CC">
        <w:rPr>
          <w:rFonts w:ascii="Book Antiqua" w:hAnsi="Book Antiqua" w:cs="Arial"/>
          <w:bCs/>
          <w:color w:val="000000" w:themeColor="text1"/>
          <w:sz w:val="24"/>
          <w:szCs w:val="24"/>
        </w:rPr>
        <w:t xml:space="preserve">the </w:t>
      </w:r>
      <w:r w:rsidRPr="003458CC">
        <w:rPr>
          <w:rFonts w:ascii="Book Antiqua" w:hAnsi="Book Antiqua" w:cs="Arial"/>
          <w:bCs/>
          <w:color w:val="000000" w:themeColor="text1"/>
          <w:sz w:val="24"/>
          <w:szCs w:val="24"/>
        </w:rPr>
        <w:t xml:space="preserve">patients with HBV-DC admitted to </w:t>
      </w:r>
      <w:r w:rsidR="0085436F">
        <w:rPr>
          <w:rFonts w:ascii="Book Antiqua" w:hAnsi="Book Antiqua" w:cs="Arial"/>
          <w:bCs/>
          <w:color w:val="000000" w:themeColor="text1"/>
          <w:sz w:val="24"/>
          <w:szCs w:val="24"/>
        </w:rPr>
        <w:t>two</w:t>
      </w:r>
      <w:r w:rsidR="0085436F" w:rsidRPr="003458CC">
        <w:rPr>
          <w:rFonts w:ascii="Book Antiqua" w:hAnsi="Book Antiqua" w:cs="Arial"/>
          <w:bCs/>
          <w:color w:val="000000" w:themeColor="text1"/>
          <w:sz w:val="24"/>
          <w:szCs w:val="24"/>
        </w:rPr>
        <w:t xml:space="preserve"> </w:t>
      </w:r>
      <w:r w:rsidRPr="003458CC">
        <w:rPr>
          <w:rFonts w:ascii="Book Antiqua" w:hAnsi="Book Antiqua" w:cs="Arial"/>
          <w:bCs/>
          <w:color w:val="000000" w:themeColor="text1"/>
          <w:sz w:val="24"/>
          <w:szCs w:val="24"/>
        </w:rPr>
        <w:t>tertiary centers in China. In-hospital overall survival, 90-d transplant-free survival, 5-year post-discharge survival</w:t>
      </w:r>
      <w:r w:rsidR="0085436F">
        <w:rPr>
          <w:rFonts w:ascii="Book Antiqua" w:hAnsi="Book Antiqua" w:cs="Arial"/>
          <w:bCs/>
          <w:color w:val="000000" w:themeColor="text1"/>
          <w:sz w:val="24"/>
          <w:szCs w:val="24"/>
        </w:rPr>
        <w:t>,</w:t>
      </w:r>
      <w:r w:rsidRPr="003458CC">
        <w:rPr>
          <w:rFonts w:ascii="Book Antiqua" w:hAnsi="Book Antiqua" w:cs="Arial"/>
          <w:bCs/>
          <w:color w:val="000000" w:themeColor="text1"/>
          <w:sz w:val="24"/>
          <w:szCs w:val="24"/>
        </w:rPr>
        <w:t xml:space="preserve"> and cumulative incidence of </w:t>
      </w:r>
      <w:r w:rsidR="0062497F" w:rsidRPr="003458CC">
        <w:rPr>
          <w:rFonts w:ascii="Book Antiqua" w:hAnsi="Book Antiqua" w:cs="Arial"/>
          <w:bCs/>
          <w:color w:val="000000" w:themeColor="text1"/>
          <w:sz w:val="24"/>
          <w:szCs w:val="24"/>
        </w:rPr>
        <w:t>ACLF</w:t>
      </w:r>
      <w:r w:rsidRPr="003458CC">
        <w:rPr>
          <w:rFonts w:ascii="Book Antiqua" w:hAnsi="Book Antiqua" w:cs="Arial"/>
          <w:bCs/>
          <w:color w:val="000000" w:themeColor="text1"/>
          <w:sz w:val="24"/>
          <w:szCs w:val="24"/>
        </w:rPr>
        <w:t xml:space="preserve"> were evaluated. Risk factors for death were analyzed considering liver transplantation as a competing event.</w:t>
      </w:r>
    </w:p>
    <w:bookmarkEnd w:id="15"/>
    <w:p w14:paraId="705C5B04" w14:textId="77777777" w:rsidR="00273A20" w:rsidRPr="003458CC" w:rsidRDefault="00273A20" w:rsidP="003458CC">
      <w:pPr>
        <w:adjustRightInd w:val="0"/>
        <w:snapToGrid w:val="0"/>
        <w:spacing w:line="360" w:lineRule="auto"/>
        <w:mirrorIndents/>
        <w:rPr>
          <w:rFonts w:ascii="Book Antiqua" w:hAnsi="Book Antiqua" w:cs="Arial"/>
          <w:b/>
          <w:color w:val="000000" w:themeColor="text1"/>
          <w:sz w:val="24"/>
          <w:szCs w:val="24"/>
        </w:rPr>
      </w:pPr>
    </w:p>
    <w:p w14:paraId="1EF59992" w14:textId="1EBDBF30" w:rsidR="00273A20" w:rsidRPr="003458CC" w:rsidRDefault="00552B1F" w:rsidP="003458CC">
      <w:pPr>
        <w:adjustRightInd w:val="0"/>
        <w:snapToGrid w:val="0"/>
        <w:spacing w:line="360" w:lineRule="auto"/>
        <w:mirrorIndents/>
        <w:rPr>
          <w:rFonts w:ascii="Book Antiqua" w:hAnsi="Book Antiqua" w:cs="Arial"/>
          <w:bCs/>
          <w:caps/>
          <w:color w:val="000000" w:themeColor="text1"/>
          <w:sz w:val="24"/>
          <w:szCs w:val="24"/>
        </w:rPr>
      </w:pPr>
      <w:r w:rsidRPr="003458CC">
        <w:rPr>
          <w:rFonts w:ascii="Book Antiqua" w:hAnsi="Book Antiqua" w:cs="Arial"/>
          <w:bCs/>
          <w:caps/>
          <w:color w:val="000000" w:themeColor="text1"/>
          <w:sz w:val="24"/>
          <w:szCs w:val="24"/>
        </w:rPr>
        <w:t>Results</w:t>
      </w:r>
      <w:bookmarkStart w:id="16" w:name="_Hlk29335383"/>
    </w:p>
    <w:p w14:paraId="1A04D1B0" w14:textId="6A01FA5A" w:rsidR="00273A20" w:rsidRPr="003458CC" w:rsidRDefault="002A3696" w:rsidP="003458CC">
      <w:pPr>
        <w:adjustRightInd w:val="0"/>
        <w:snapToGrid w:val="0"/>
        <w:spacing w:line="360" w:lineRule="auto"/>
        <w:mirrorIndents/>
        <w:rPr>
          <w:rFonts w:ascii="Book Antiqua" w:hAnsi="Book Antiqua" w:cs="Arial"/>
          <w:bCs/>
          <w:color w:val="000000" w:themeColor="text1"/>
          <w:sz w:val="24"/>
          <w:szCs w:val="24"/>
        </w:rPr>
      </w:pPr>
      <w:r w:rsidRPr="003458CC">
        <w:rPr>
          <w:rFonts w:ascii="Book Antiqua" w:hAnsi="Book Antiqua" w:cs="Arial"/>
          <w:bCs/>
          <w:color w:val="000000" w:themeColor="text1"/>
          <w:sz w:val="24"/>
          <w:szCs w:val="24"/>
        </w:rPr>
        <w:t xml:space="preserve">A </w:t>
      </w:r>
      <w:r w:rsidR="00EE1F69" w:rsidRPr="003458CC">
        <w:rPr>
          <w:rFonts w:ascii="Book Antiqua" w:hAnsi="Book Antiqua" w:cs="Arial"/>
          <w:bCs/>
          <w:color w:val="000000" w:themeColor="text1"/>
          <w:sz w:val="24"/>
          <w:szCs w:val="24"/>
        </w:rPr>
        <w:t>total</w:t>
      </w:r>
      <w:r w:rsidRPr="003458CC">
        <w:rPr>
          <w:rFonts w:ascii="Book Antiqua" w:hAnsi="Book Antiqua" w:cs="Arial"/>
          <w:bCs/>
          <w:color w:val="000000" w:themeColor="text1"/>
          <w:sz w:val="24"/>
          <w:szCs w:val="24"/>
        </w:rPr>
        <w:t xml:space="preserve"> of</w:t>
      </w:r>
      <w:r w:rsidR="00EE1F69" w:rsidRPr="003458CC">
        <w:rPr>
          <w:rFonts w:ascii="Book Antiqua" w:hAnsi="Book Antiqua" w:cs="Arial"/>
          <w:bCs/>
          <w:color w:val="000000" w:themeColor="text1"/>
          <w:sz w:val="24"/>
          <w:szCs w:val="24"/>
        </w:rPr>
        <w:t xml:space="preserve"> </w:t>
      </w:r>
      <w:r w:rsidR="00552B1F" w:rsidRPr="003458CC">
        <w:rPr>
          <w:rFonts w:ascii="Book Antiqua" w:hAnsi="Book Antiqua" w:cs="Arial"/>
          <w:bCs/>
          <w:color w:val="000000" w:themeColor="text1"/>
          <w:sz w:val="24"/>
          <w:szCs w:val="24"/>
        </w:rPr>
        <w:t>1281 hospitalized HBV-DC patients were included</w:t>
      </w:r>
      <w:r w:rsidR="00FA522C" w:rsidRPr="003458CC">
        <w:rPr>
          <w:rFonts w:ascii="Book Antiqua" w:hAnsi="Book Antiqua" w:cs="Arial"/>
          <w:bCs/>
          <w:color w:val="000000" w:themeColor="text1"/>
          <w:sz w:val="24"/>
          <w:szCs w:val="24"/>
        </w:rPr>
        <w:t>; 284 had ACLF at admission</w:t>
      </w:r>
      <w:r w:rsidR="00552B1F" w:rsidRPr="003458CC">
        <w:rPr>
          <w:rFonts w:ascii="Book Antiqua" w:hAnsi="Book Antiqua" w:cs="Arial"/>
          <w:bCs/>
          <w:color w:val="000000" w:themeColor="text1"/>
          <w:sz w:val="24"/>
          <w:szCs w:val="24"/>
        </w:rPr>
        <w:t xml:space="preserve">. The overall prevalence of </w:t>
      </w:r>
      <w:r w:rsidR="000A6221" w:rsidRPr="003458CC">
        <w:rPr>
          <w:rFonts w:ascii="Book Antiqua" w:hAnsi="Book Antiqua" w:cs="Arial"/>
          <w:bCs/>
          <w:color w:val="000000" w:themeColor="text1"/>
          <w:sz w:val="24"/>
          <w:szCs w:val="24"/>
        </w:rPr>
        <w:t>BI</w:t>
      </w:r>
      <w:r w:rsidR="00552B1F" w:rsidRPr="003458CC">
        <w:rPr>
          <w:rFonts w:ascii="Book Antiqua" w:hAnsi="Book Antiqua" w:cs="Arial"/>
          <w:bCs/>
          <w:color w:val="000000" w:themeColor="text1"/>
          <w:sz w:val="24"/>
          <w:szCs w:val="24"/>
        </w:rPr>
        <w:t xml:space="preserve"> was 28.1%. </w:t>
      </w:r>
      <w:r w:rsidR="00EE1F69" w:rsidRPr="003458CC">
        <w:rPr>
          <w:rFonts w:ascii="Book Antiqua" w:hAnsi="Book Antiqua" w:cs="Arial"/>
          <w:bCs/>
          <w:color w:val="000000" w:themeColor="text1"/>
          <w:sz w:val="24"/>
          <w:szCs w:val="24"/>
        </w:rPr>
        <w:t>The p</w:t>
      </w:r>
      <w:r w:rsidR="00552B1F" w:rsidRPr="003458CC">
        <w:rPr>
          <w:rFonts w:ascii="Book Antiqua" w:hAnsi="Book Antiqua" w:cs="Arial"/>
          <w:bCs/>
          <w:color w:val="000000" w:themeColor="text1"/>
          <w:sz w:val="24"/>
          <w:szCs w:val="24"/>
        </w:rPr>
        <w:t xml:space="preserve">atients with </w:t>
      </w:r>
      <w:r w:rsidR="000A6221" w:rsidRPr="003458CC">
        <w:rPr>
          <w:rFonts w:ascii="Book Antiqua" w:hAnsi="Book Antiqua" w:cs="Arial"/>
          <w:bCs/>
          <w:color w:val="000000" w:themeColor="text1"/>
          <w:sz w:val="24"/>
          <w:szCs w:val="24"/>
        </w:rPr>
        <w:t>BI</w:t>
      </w:r>
      <w:r w:rsidR="00552B1F" w:rsidRPr="003458CC">
        <w:rPr>
          <w:rFonts w:ascii="Book Antiqua" w:hAnsi="Book Antiqua" w:cs="Arial"/>
          <w:bCs/>
          <w:color w:val="000000" w:themeColor="text1"/>
          <w:sz w:val="24"/>
          <w:szCs w:val="24"/>
        </w:rPr>
        <w:t xml:space="preserve"> had </w:t>
      </w:r>
      <w:r w:rsidR="0085436F">
        <w:rPr>
          <w:rFonts w:ascii="Book Antiqua" w:hAnsi="Book Antiqua" w:cs="Arial"/>
          <w:bCs/>
          <w:color w:val="000000" w:themeColor="text1"/>
          <w:sz w:val="24"/>
          <w:szCs w:val="24"/>
        </w:rPr>
        <w:t xml:space="preserve">a </w:t>
      </w:r>
      <w:r w:rsidR="00552B1F" w:rsidRPr="003458CC">
        <w:rPr>
          <w:rFonts w:ascii="Book Antiqua" w:hAnsi="Book Antiqua" w:cs="Arial"/>
          <w:bCs/>
          <w:color w:val="000000" w:themeColor="text1"/>
          <w:sz w:val="24"/>
          <w:szCs w:val="24"/>
        </w:rPr>
        <w:t xml:space="preserve">significantly lower in-hospital survival and transplant-free 90-d survival than those without, in </w:t>
      </w:r>
      <w:r w:rsidR="00EE1F69" w:rsidRPr="003458CC">
        <w:rPr>
          <w:rFonts w:ascii="Book Antiqua" w:hAnsi="Book Antiqua" w:cs="Arial"/>
          <w:bCs/>
          <w:color w:val="000000" w:themeColor="text1"/>
          <w:sz w:val="24"/>
          <w:szCs w:val="24"/>
        </w:rPr>
        <w:t xml:space="preserve">both the </w:t>
      </w:r>
      <w:r w:rsidR="00552B1F" w:rsidRPr="003458CC">
        <w:rPr>
          <w:rFonts w:ascii="Book Antiqua" w:hAnsi="Book Antiqua" w:cs="Arial"/>
          <w:bCs/>
          <w:color w:val="000000" w:themeColor="text1"/>
          <w:sz w:val="24"/>
          <w:szCs w:val="24"/>
        </w:rPr>
        <w:t xml:space="preserve">patients admitted with and without ACLF. The presence of </w:t>
      </w:r>
      <w:r w:rsidR="000A6221" w:rsidRPr="003458CC">
        <w:rPr>
          <w:rFonts w:ascii="Book Antiqua" w:hAnsi="Book Antiqua" w:cs="Arial"/>
          <w:bCs/>
          <w:color w:val="000000" w:themeColor="text1"/>
          <w:sz w:val="24"/>
          <w:szCs w:val="24"/>
        </w:rPr>
        <w:t>BI</w:t>
      </w:r>
      <w:r w:rsidR="00552B1F" w:rsidRPr="003458CC">
        <w:rPr>
          <w:rFonts w:ascii="Book Antiqua" w:hAnsi="Book Antiqua" w:cs="Arial"/>
          <w:bCs/>
          <w:color w:val="000000" w:themeColor="text1"/>
          <w:sz w:val="24"/>
          <w:szCs w:val="24"/>
        </w:rPr>
        <w:t xml:space="preserve"> significantly increased the risk of developing ACLF </w:t>
      </w:r>
      <w:r w:rsidR="00D37937" w:rsidRPr="003458CC">
        <w:rPr>
          <w:rFonts w:ascii="Book Antiqua" w:hAnsi="Book Antiqua" w:cs="Arial"/>
          <w:bCs/>
          <w:color w:val="000000" w:themeColor="text1"/>
          <w:sz w:val="24"/>
          <w:szCs w:val="24"/>
        </w:rPr>
        <w:t>[</w:t>
      </w:r>
      <w:r w:rsidR="00552B1F" w:rsidRPr="003458CC">
        <w:rPr>
          <w:rFonts w:ascii="Book Antiqua" w:hAnsi="Book Antiqua" w:cs="Arial"/>
          <w:bCs/>
          <w:noProof/>
          <w:color w:val="000000" w:themeColor="text1"/>
          <w:sz w:val="24"/>
          <w:szCs w:val="24"/>
        </w:rPr>
        <w:t>sub</w:t>
      </w:r>
      <w:r w:rsidR="00C322C6" w:rsidRPr="003458CC">
        <w:rPr>
          <w:rFonts w:ascii="Book Antiqua" w:hAnsi="Book Antiqua" w:cs="Arial"/>
          <w:bCs/>
          <w:noProof/>
          <w:color w:val="000000" w:themeColor="text1"/>
          <w:sz w:val="24"/>
          <w:szCs w:val="24"/>
        </w:rPr>
        <w:t>-</w:t>
      </w:r>
      <w:r w:rsidR="00552B1F" w:rsidRPr="003458CC">
        <w:rPr>
          <w:rFonts w:ascii="Book Antiqua" w:hAnsi="Book Antiqua" w:cs="Arial"/>
          <w:bCs/>
          <w:noProof/>
          <w:color w:val="000000" w:themeColor="text1"/>
          <w:sz w:val="24"/>
          <w:szCs w:val="24"/>
        </w:rPr>
        <w:t>distribution</w:t>
      </w:r>
      <w:r w:rsidR="00552B1F" w:rsidRPr="003458CC">
        <w:rPr>
          <w:rFonts w:ascii="Book Antiqua" w:hAnsi="Book Antiqua" w:cs="Arial"/>
          <w:bCs/>
          <w:color w:val="000000" w:themeColor="text1"/>
          <w:sz w:val="24"/>
          <w:szCs w:val="24"/>
        </w:rPr>
        <w:t xml:space="preserve"> hazard ratio (</w:t>
      </w:r>
      <w:proofErr w:type="spellStart"/>
      <w:r w:rsidR="00552B1F" w:rsidRPr="003458CC">
        <w:rPr>
          <w:rFonts w:ascii="Book Antiqua" w:hAnsi="Book Antiqua" w:cs="Arial"/>
          <w:bCs/>
          <w:noProof/>
          <w:color w:val="000000" w:themeColor="text1"/>
          <w:sz w:val="24"/>
          <w:szCs w:val="24"/>
        </w:rPr>
        <w:t>sHR</w:t>
      </w:r>
      <w:proofErr w:type="spellEnd"/>
      <w:r w:rsidR="00552B1F" w:rsidRPr="003458CC">
        <w:rPr>
          <w:rFonts w:ascii="Book Antiqua" w:hAnsi="Book Antiqua" w:cs="Arial"/>
          <w:bCs/>
          <w:color w:val="000000" w:themeColor="text1"/>
          <w:sz w:val="24"/>
          <w:szCs w:val="24"/>
        </w:rPr>
        <w:t xml:space="preserve">) </w:t>
      </w:r>
      <w:r w:rsidR="0085436F">
        <w:rPr>
          <w:rFonts w:ascii="Book Antiqua" w:hAnsi="Book Antiqua" w:cs="Arial"/>
          <w:bCs/>
          <w:color w:val="000000" w:themeColor="text1"/>
          <w:sz w:val="24"/>
          <w:szCs w:val="24"/>
        </w:rPr>
        <w:t>=</w:t>
      </w:r>
      <w:r w:rsidR="0085436F" w:rsidRPr="003458CC">
        <w:rPr>
          <w:rFonts w:ascii="Book Antiqua" w:hAnsi="Book Antiqua" w:cs="Arial"/>
          <w:bCs/>
          <w:color w:val="000000" w:themeColor="text1"/>
          <w:sz w:val="24"/>
          <w:szCs w:val="24"/>
        </w:rPr>
        <w:t xml:space="preserve"> </w:t>
      </w:r>
      <w:r w:rsidR="00552B1F" w:rsidRPr="003458CC">
        <w:rPr>
          <w:rFonts w:ascii="Book Antiqua" w:hAnsi="Book Antiqua" w:cs="Arial"/>
          <w:bCs/>
          <w:color w:val="000000" w:themeColor="text1"/>
          <w:sz w:val="24"/>
          <w:szCs w:val="24"/>
        </w:rPr>
        <w:t>2.52</w:t>
      </w:r>
      <w:r w:rsidR="0085436F">
        <w:rPr>
          <w:rFonts w:ascii="Book Antiqua" w:hAnsi="Book Antiqua" w:cs="Arial"/>
          <w:bCs/>
          <w:color w:val="000000" w:themeColor="text1"/>
          <w:sz w:val="24"/>
          <w:szCs w:val="24"/>
        </w:rPr>
        <w:t xml:space="preserve">, </w:t>
      </w:r>
      <w:r w:rsidR="00552B1F" w:rsidRPr="003458CC">
        <w:rPr>
          <w:rFonts w:ascii="Book Antiqua" w:hAnsi="Book Antiqua" w:cs="Arial"/>
          <w:bCs/>
          <w:color w:val="000000" w:themeColor="text1"/>
          <w:sz w:val="24"/>
          <w:szCs w:val="24"/>
        </w:rPr>
        <w:t xml:space="preserve">95%CI: </w:t>
      </w:r>
      <w:r w:rsidR="00552B1F" w:rsidRPr="003458CC">
        <w:rPr>
          <w:rFonts w:ascii="Book Antiqua" w:eastAsia="宋体" w:hAnsi="Book Antiqua" w:cs="Arial"/>
          <w:color w:val="000000"/>
          <w:sz w:val="24"/>
          <w:szCs w:val="24"/>
        </w:rPr>
        <w:t>1.75-3.61</w:t>
      </w:r>
      <w:r w:rsidR="00552B1F" w:rsidRPr="003458CC">
        <w:rPr>
          <w:rFonts w:ascii="Book Antiqua" w:hAnsi="Book Antiqua" w:cs="Arial"/>
          <w:bCs/>
          <w:color w:val="000000" w:themeColor="text1"/>
          <w:sz w:val="24"/>
          <w:szCs w:val="24"/>
        </w:rPr>
        <w:t xml:space="preserve">, </w:t>
      </w:r>
      <w:r w:rsidR="00552B1F" w:rsidRPr="003458CC">
        <w:rPr>
          <w:rFonts w:ascii="Book Antiqua" w:hAnsi="Book Antiqua" w:cs="Arial"/>
          <w:bCs/>
          <w:i/>
          <w:iCs/>
          <w:caps/>
          <w:color w:val="000000" w:themeColor="text1"/>
          <w:sz w:val="24"/>
          <w:szCs w:val="24"/>
        </w:rPr>
        <w:t>p</w:t>
      </w:r>
      <w:r w:rsidR="00D37937" w:rsidRPr="003458CC">
        <w:rPr>
          <w:rFonts w:ascii="Book Antiqua" w:hAnsi="Book Antiqua" w:cs="Arial"/>
          <w:bCs/>
          <w:color w:val="000000" w:themeColor="text1"/>
          <w:sz w:val="24"/>
          <w:szCs w:val="24"/>
        </w:rPr>
        <w:t xml:space="preserve"> </w:t>
      </w:r>
      <w:r w:rsidR="00552B1F" w:rsidRPr="003458CC">
        <w:rPr>
          <w:rFonts w:ascii="Book Antiqua" w:hAnsi="Book Antiqua" w:cs="Arial"/>
          <w:bCs/>
          <w:color w:val="000000" w:themeColor="text1"/>
          <w:sz w:val="24"/>
          <w:szCs w:val="24"/>
        </w:rPr>
        <w:t>&lt;</w:t>
      </w:r>
      <w:r w:rsidR="00D37937" w:rsidRPr="003458CC">
        <w:rPr>
          <w:rFonts w:ascii="Book Antiqua" w:hAnsi="Book Antiqua" w:cs="Arial"/>
          <w:bCs/>
          <w:color w:val="000000" w:themeColor="text1"/>
          <w:sz w:val="24"/>
          <w:szCs w:val="24"/>
        </w:rPr>
        <w:t xml:space="preserve"> </w:t>
      </w:r>
      <w:r w:rsidR="00552B1F" w:rsidRPr="003458CC">
        <w:rPr>
          <w:rFonts w:ascii="Book Antiqua" w:hAnsi="Book Antiqua" w:cs="Arial"/>
          <w:bCs/>
          <w:color w:val="000000" w:themeColor="text1"/>
          <w:sz w:val="24"/>
          <w:szCs w:val="24"/>
        </w:rPr>
        <w:t xml:space="preserve">0.001] in </w:t>
      </w:r>
      <w:r w:rsidR="00EE1F69" w:rsidRPr="003458CC">
        <w:rPr>
          <w:rFonts w:ascii="Book Antiqua" w:hAnsi="Book Antiqua" w:cs="Arial"/>
          <w:bCs/>
          <w:color w:val="000000" w:themeColor="text1"/>
          <w:sz w:val="24"/>
          <w:szCs w:val="24"/>
        </w:rPr>
        <w:t xml:space="preserve">the </w:t>
      </w:r>
      <w:r w:rsidR="00552B1F" w:rsidRPr="003458CC">
        <w:rPr>
          <w:rFonts w:ascii="Book Antiqua" w:hAnsi="Book Antiqua" w:cs="Arial"/>
          <w:bCs/>
          <w:color w:val="000000" w:themeColor="text1"/>
          <w:sz w:val="24"/>
          <w:szCs w:val="24"/>
        </w:rPr>
        <w:t xml:space="preserve">patients without ACLF. In </w:t>
      </w:r>
      <w:r w:rsidR="00EE1F69" w:rsidRPr="003458CC">
        <w:rPr>
          <w:rFonts w:ascii="Book Antiqua" w:hAnsi="Book Antiqua" w:cs="Arial"/>
          <w:bCs/>
          <w:color w:val="000000" w:themeColor="text1"/>
          <w:sz w:val="24"/>
          <w:szCs w:val="24"/>
        </w:rPr>
        <w:t xml:space="preserve">the </w:t>
      </w:r>
      <w:r w:rsidR="00552B1F" w:rsidRPr="003458CC">
        <w:rPr>
          <w:rFonts w:ascii="Book Antiqua" w:hAnsi="Book Antiqua" w:cs="Arial"/>
          <w:bCs/>
          <w:color w:val="000000" w:themeColor="text1"/>
          <w:sz w:val="24"/>
          <w:szCs w:val="24"/>
        </w:rPr>
        <w:t xml:space="preserve">patients discharged alive, those who had an episode of </w:t>
      </w:r>
      <w:r w:rsidR="00EE1F69" w:rsidRPr="003458CC">
        <w:rPr>
          <w:rFonts w:ascii="Book Antiqua" w:hAnsi="Book Antiqua" w:cs="Arial"/>
          <w:bCs/>
          <w:color w:val="000000" w:themeColor="text1"/>
          <w:sz w:val="24"/>
          <w:szCs w:val="24"/>
        </w:rPr>
        <w:t>BI</w:t>
      </w:r>
      <w:r w:rsidR="00552B1F" w:rsidRPr="003458CC">
        <w:rPr>
          <w:rFonts w:ascii="Book Antiqua" w:hAnsi="Book Antiqua" w:cs="Arial"/>
          <w:bCs/>
          <w:color w:val="000000" w:themeColor="text1"/>
          <w:sz w:val="24"/>
          <w:szCs w:val="24"/>
        </w:rPr>
        <w:t xml:space="preserve"> had </w:t>
      </w:r>
      <w:r w:rsidR="0085436F">
        <w:rPr>
          <w:rFonts w:ascii="Book Antiqua" w:hAnsi="Book Antiqua" w:cs="Arial"/>
          <w:bCs/>
          <w:color w:val="000000" w:themeColor="text1"/>
          <w:sz w:val="24"/>
          <w:szCs w:val="24"/>
        </w:rPr>
        <w:t xml:space="preserve">a </w:t>
      </w:r>
      <w:r w:rsidR="00552B1F" w:rsidRPr="003458CC">
        <w:rPr>
          <w:rFonts w:ascii="Book Antiqua" w:hAnsi="Book Antiqua" w:cs="Arial"/>
          <w:bCs/>
          <w:color w:val="000000" w:themeColor="text1"/>
          <w:sz w:val="24"/>
          <w:szCs w:val="24"/>
        </w:rPr>
        <w:t xml:space="preserve">significantly lower 5-year transplant-free survival. </w:t>
      </w:r>
      <w:r w:rsidR="000A6221" w:rsidRPr="003458CC">
        <w:rPr>
          <w:rFonts w:ascii="Book Antiqua" w:hAnsi="Book Antiqua" w:cs="Arial"/>
          <w:bCs/>
          <w:color w:val="000000" w:themeColor="text1"/>
          <w:sz w:val="24"/>
          <w:szCs w:val="24"/>
        </w:rPr>
        <w:t>BI</w:t>
      </w:r>
      <w:r w:rsidR="00552B1F" w:rsidRPr="003458CC">
        <w:rPr>
          <w:rFonts w:ascii="Book Antiqua" w:hAnsi="Book Antiqua" w:cs="Arial"/>
          <w:bCs/>
          <w:color w:val="000000" w:themeColor="text1"/>
          <w:sz w:val="24"/>
          <w:szCs w:val="24"/>
        </w:rPr>
        <w:t xml:space="preserve"> was an independent risk factor for death in </w:t>
      </w:r>
      <w:r w:rsidR="00EE1F69" w:rsidRPr="003458CC">
        <w:rPr>
          <w:rFonts w:ascii="Book Antiqua" w:hAnsi="Book Antiqua" w:cs="Arial"/>
          <w:bCs/>
          <w:color w:val="000000" w:themeColor="text1"/>
          <w:sz w:val="24"/>
          <w:szCs w:val="24"/>
        </w:rPr>
        <w:t xml:space="preserve">the </w:t>
      </w:r>
      <w:r w:rsidR="00552B1F" w:rsidRPr="003458CC">
        <w:rPr>
          <w:rFonts w:ascii="Book Antiqua" w:hAnsi="Book Antiqua" w:cs="Arial"/>
          <w:bCs/>
          <w:color w:val="000000" w:themeColor="text1"/>
          <w:sz w:val="24"/>
          <w:szCs w:val="24"/>
        </w:rPr>
        <w:t>patients admitted without ACLF (</w:t>
      </w:r>
      <w:proofErr w:type="spellStart"/>
      <w:r w:rsidR="00552B1F" w:rsidRPr="003458CC">
        <w:rPr>
          <w:rFonts w:ascii="Book Antiqua" w:hAnsi="Book Antiqua" w:cs="Arial"/>
          <w:bCs/>
          <w:color w:val="000000" w:themeColor="text1"/>
          <w:sz w:val="24"/>
          <w:szCs w:val="24"/>
        </w:rPr>
        <w:t>sHR</w:t>
      </w:r>
      <w:proofErr w:type="spellEnd"/>
      <w:r w:rsidR="0085436F">
        <w:rPr>
          <w:rFonts w:ascii="Book Antiqua" w:hAnsi="Book Antiqua" w:cs="Arial"/>
          <w:bCs/>
          <w:color w:val="000000" w:themeColor="text1"/>
          <w:sz w:val="24"/>
          <w:szCs w:val="24"/>
        </w:rPr>
        <w:t xml:space="preserve"> =</w:t>
      </w:r>
      <w:r w:rsidR="0085436F" w:rsidRPr="0085436F">
        <w:rPr>
          <w:rFonts w:ascii="Book Antiqua" w:hAnsi="Book Antiqua" w:cs="Arial"/>
          <w:bCs/>
          <w:color w:val="000000" w:themeColor="text1"/>
          <w:sz w:val="24"/>
          <w:szCs w:val="24"/>
        </w:rPr>
        <w:t xml:space="preserve"> </w:t>
      </w:r>
      <w:r w:rsidR="0085436F" w:rsidRPr="003458CC">
        <w:rPr>
          <w:rFonts w:ascii="Book Antiqua" w:hAnsi="Book Antiqua" w:cs="Arial"/>
          <w:bCs/>
          <w:color w:val="000000" w:themeColor="text1"/>
          <w:sz w:val="24"/>
          <w:szCs w:val="24"/>
        </w:rPr>
        <w:t xml:space="preserve">3.28, </w:t>
      </w:r>
      <w:r w:rsidR="00552B1F" w:rsidRPr="003458CC">
        <w:rPr>
          <w:rFonts w:ascii="Book Antiqua" w:hAnsi="Book Antiqua" w:cs="Arial"/>
          <w:bCs/>
          <w:color w:val="000000" w:themeColor="text1"/>
          <w:sz w:val="24"/>
          <w:szCs w:val="24"/>
        </w:rPr>
        <w:t>95%CI:</w:t>
      </w:r>
      <w:r w:rsidR="0085436F">
        <w:rPr>
          <w:rFonts w:ascii="Book Antiqua" w:hAnsi="Book Antiqua" w:cs="Arial"/>
          <w:bCs/>
          <w:color w:val="000000" w:themeColor="text1"/>
          <w:sz w:val="24"/>
          <w:szCs w:val="24"/>
        </w:rPr>
        <w:t xml:space="preserve"> </w:t>
      </w:r>
      <w:r w:rsidR="00552B1F" w:rsidRPr="003458CC">
        <w:rPr>
          <w:rFonts w:ascii="Book Antiqua" w:hAnsi="Book Antiqua" w:cs="Arial"/>
          <w:bCs/>
          <w:color w:val="000000" w:themeColor="text1"/>
          <w:sz w:val="24"/>
          <w:szCs w:val="24"/>
        </w:rPr>
        <w:t>1.93-5.57)</w:t>
      </w:r>
      <w:r w:rsidR="000A6221" w:rsidRPr="003458CC">
        <w:rPr>
          <w:rFonts w:ascii="Book Antiqua" w:hAnsi="Book Antiqua" w:cs="Arial"/>
          <w:bCs/>
          <w:color w:val="000000" w:themeColor="text1"/>
          <w:sz w:val="24"/>
          <w:szCs w:val="24"/>
        </w:rPr>
        <w:t>, while</w:t>
      </w:r>
      <w:r w:rsidR="00552B1F" w:rsidRPr="003458CC">
        <w:rPr>
          <w:rFonts w:ascii="Book Antiqua" w:hAnsi="Book Antiqua" w:cs="Arial"/>
          <w:bCs/>
          <w:color w:val="000000" w:themeColor="text1"/>
          <w:sz w:val="24"/>
          <w:szCs w:val="24"/>
        </w:rPr>
        <w:t xml:space="preserve"> </w:t>
      </w:r>
      <w:r w:rsidR="00552B1F" w:rsidRPr="003458CC">
        <w:rPr>
          <w:rFonts w:ascii="Book Antiqua" w:hAnsi="Book Antiqua" w:cs="Arial"/>
          <w:bCs/>
          <w:noProof/>
          <w:color w:val="000000" w:themeColor="text1"/>
          <w:sz w:val="24"/>
          <w:szCs w:val="24"/>
        </w:rPr>
        <w:t>in</w:t>
      </w:r>
      <w:r w:rsidR="00552B1F" w:rsidRPr="003458CC">
        <w:rPr>
          <w:rFonts w:ascii="Book Antiqua" w:hAnsi="Book Antiqua" w:cs="Arial"/>
          <w:bCs/>
          <w:color w:val="000000" w:themeColor="text1"/>
          <w:sz w:val="24"/>
          <w:szCs w:val="24"/>
        </w:rPr>
        <w:t xml:space="preserve"> </w:t>
      </w:r>
      <w:r w:rsidR="000A6221" w:rsidRPr="003458CC">
        <w:rPr>
          <w:rFonts w:ascii="Book Antiqua" w:hAnsi="Book Antiqua" w:cs="Arial"/>
          <w:bCs/>
          <w:color w:val="000000" w:themeColor="text1"/>
          <w:sz w:val="24"/>
          <w:szCs w:val="24"/>
        </w:rPr>
        <w:t xml:space="preserve">ACLF admissions, the presence of </w:t>
      </w:r>
      <w:r w:rsidR="00552B1F" w:rsidRPr="003458CC">
        <w:rPr>
          <w:rFonts w:ascii="Book Antiqua" w:hAnsi="Book Antiqua" w:cs="Arial"/>
          <w:bCs/>
          <w:color w:val="000000" w:themeColor="text1"/>
          <w:sz w:val="24"/>
          <w:szCs w:val="24"/>
        </w:rPr>
        <w:t>pneumonia</w:t>
      </w:r>
      <w:r w:rsidR="00EE1F69" w:rsidRPr="003458CC">
        <w:rPr>
          <w:rFonts w:ascii="Book Antiqua" w:hAnsi="Book Antiqua" w:cs="Arial"/>
          <w:bCs/>
          <w:color w:val="000000" w:themeColor="text1"/>
          <w:sz w:val="24"/>
          <w:szCs w:val="24"/>
        </w:rPr>
        <w:t>,</w:t>
      </w:r>
      <w:r w:rsidR="000A6221" w:rsidRPr="003458CC">
        <w:rPr>
          <w:rFonts w:ascii="Book Antiqua" w:hAnsi="Book Antiqua" w:cs="Arial"/>
          <w:bCs/>
          <w:color w:val="000000" w:themeColor="text1"/>
          <w:sz w:val="24"/>
          <w:szCs w:val="24"/>
        </w:rPr>
        <w:t xml:space="preserve"> but not other type of BI</w:t>
      </w:r>
      <w:r w:rsidR="00EE1F69" w:rsidRPr="003458CC">
        <w:rPr>
          <w:rFonts w:ascii="Book Antiqua" w:hAnsi="Book Antiqua" w:cs="Arial"/>
          <w:bCs/>
          <w:color w:val="000000" w:themeColor="text1"/>
          <w:sz w:val="24"/>
          <w:szCs w:val="24"/>
        </w:rPr>
        <w:t>,</w:t>
      </w:r>
      <w:r w:rsidR="00552B1F" w:rsidRPr="003458CC">
        <w:rPr>
          <w:rFonts w:ascii="Book Antiqua" w:hAnsi="Book Antiqua" w:cs="Arial"/>
          <w:bCs/>
          <w:color w:val="000000" w:themeColor="text1"/>
          <w:sz w:val="24"/>
          <w:szCs w:val="24"/>
        </w:rPr>
        <w:t xml:space="preserve"> independent</w:t>
      </w:r>
      <w:r w:rsidR="000A6221" w:rsidRPr="003458CC">
        <w:rPr>
          <w:rFonts w:ascii="Book Antiqua" w:hAnsi="Book Antiqua" w:cs="Arial"/>
          <w:bCs/>
          <w:color w:val="000000" w:themeColor="text1"/>
          <w:sz w:val="24"/>
          <w:szCs w:val="24"/>
        </w:rPr>
        <w:t xml:space="preserve">ly increased the </w:t>
      </w:r>
      <w:r w:rsidR="00552B1F" w:rsidRPr="003458CC">
        <w:rPr>
          <w:rFonts w:ascii="Book Antiqua" w:hAnsi="Book Antiqua" w:cs="Arial"/>
          <w:bCs/>
          <w:color w:val="000000" w:themeColor="text1"/>
          <w:sz w:val="24"/>
          <w:szCs w:val="24"/>
        </w:rPr>
        <w:t>risk</w:t>
      </w:r>
      <w:r w:rsidR="000A6221" w:rsidRPr="003458CC">
        <w:rPr>
          <w:rFonts w:ascii="Book Antiqua" w:hAnsi="Book Antiqua" w:cs="Arial"/>
          <w:bCs/>
          <w:color w:val="000000" w:themeColor="text1"/>
          <w:sz w:val="24"/>
          <w:szCs w:val="24"/>
        </w:rPr>
        <w:t xml:space="preserve"> of death</w:t>
      </w:r>
      <w:r w:rsidR="00552B1F" w:rsidRPr="003458CC">
        <w:rPr>
          <w:rFonts w:ascii="Book Antiqua" w:hAnsi="Book Antiqua" w:cs="Arial"/>
          <w:bCs/>
          <w:color w:val="000000" w:themeColor="text1"/>
          <w:sz w:val="24"/>
          <w:szCs w:val="24"/>
        </w:rPr>
        <w:t xml:space="preserve"> (</w:t>
      </w:r>
      <w:proofErr w:type="spellStart"/>
      <w:r w:rsidR="00552B1F" w:rsidRPr="003458CC">
        <w:rPr>
          <w:rFonts w:ascii="Book Antiqua" w:hAnsi="Book Antiqua" w:cs="Arial"/>
          <w:bCs/>
          <w:color w:val="000000" w:themeColor="text1"/>
          <w:sz w:val="24"/>
          <w:szCs w:val="24"/>
        </w:rPr>
        <w:t>sHR</w:t>
      </w:r>
      <w:proofErr w:type="spellEnd"/>
      <w:r w:rsidR="0085436F">
        <w:rPr>
          <w:rFonts w:ascii="Book Antiqua" w:hAnsi="Book Antiqua" w:cs="Arial"/>
          <w:bCs/>
          <w:color w:val="000000" w:themeColor="text1"/>
          <w:sz w:val="24"/>
          <w:szCs w:val="24"/>
        </w:rPr>
        <w:t xml:space="preserve"> = </w:t>
      </w:r>
      <w:r w:rsidR="0085436F" w:rsidRPr="003458CC">
        <w:rPr>
          <w:rFonts w:ascii="Book Antiqua" w:hAnsi="Book Antiqua" w:cs="Arial"/>
          <w:bCs/>
          <w:color w:val="000000" w:themeColor="text1"/>
          <w:sz w:val="24"/>
          <w:szCs w:val="24"/>
        </w:rPr>
        <w:t>1.87,</w:t>
      </w:r>
      <w:r w:rsidR="0085436F">
        <w:rPr>
          <w:rFonts w:ascii="Book Antiqua" w:hAnsi="Book Antiqua" w:cs="Arial"/>
          <w:bCs/>
          <w:color w:val="000000" w:themeColor="text1"/>
          <w:sz w:val="24"/>
          <w:szCs w:val="24"/>
        </w:rPr>
        <w:t xml:space="preserve"> </w:t>
      </w:r>
      <w:r w:rsidR="00552B1F" w:rsidRPr="003458CC">
        <w:rPr>
          <w:rFonts w:ascii="Book Antiqua" w:hAnsi="Book Antiqua" w:cs="Arial"/>
          <w:bCs/>
          <w:color w:val="000000" w:themeColor="text1"/>
          <w:sz w:val="24"/>
          <w:szCs w:val="24"/>
        </w:rPr>
        <w:t>95%CI:</w:t>
      </w:r>
      <w:r w:rsidR="0085436F">
        <w:rPr>
          <w:rFonts w:ascii="Book Antiqua" w:hAnsi="Book Antiqua" w:cs="Arial"/>
          <w:bCs/>
          <w:color w:val="000000" w:themeColor="text1"/>
          <w:sz w:val="24"/>
          <w:szCs w:val="24"/>
        </w:rPr>
        <w:t xml:space="preserve"> </w:t>
      </w:r>
      <w:r w:rsidR="00552B1F" w:rsidRPr="003458CC">
        <w:rPr>
          <w:rFonts w:ascii="Book Antiqua" w:hAnsi="Book Antiqua" w:cs="Arial"/>
          <w:bCs/>
          <w:color w:val="000000" w:themeColor="text1"/>
          <w:sz w:val="24"/>
          <w:szCs w:val="24"/>
        </w:rPr>
        <w:t>1.24-2.82).</w:t>
      </w:r>
      <w:bookmarkEnd w:id="16"/>
    </w:p>
    <w:p w14:paraId="0F495233" w14:textId="77777777" w:rsidR="00273A20" w:rsidRPr="0085436F" w:rsidRDefault="00273A20" w:rsidP="003458CC">
      <w:pPr>
        <w:adjustRightInd w:val="0"/>
        <w:snapToGrid w:val="0"/>
        <w:spacing w:line="360" w:lineRule="auto"/>
        <w:mirrorIndents/>
        <w:rPr>
          <w:rFonts w:ascii="Book Antiqua" w:hAnsi="Book Antiqua" w:cs="Arial"/>
          <w:bCs/>
          <w:color w:val="000000" w:themeColor="text1"/>
          <w:sz w:val="24"/>
          <w:szCs w:val="24"/>
        </w:rPr>
      </w:pPr>
    </w:p>
    <w:p w14:paraId="5E9915B2" w14:textId="6166E442" w:rsidR="00273A20" w:rsidRPr="003458CC" w:rsidRDefault="00552B1F" w:rsidP="003458CC">
      <w:pPr>
        <w:adjustRightInd w:val="0"/>
        <w:snapToGrid w:val="0"/>
        <w:spacing w:line="360" w:lineRule="auto"/>
        <w:mirrorIndents/>
        <w:rPr>
          <w:rFonts w:ascii="Book Antiqua" w:hAnsi="Book Antiqua" w:cs="Arial"/>
          <w:bCs/>
          <w:caps/>
          <w:color w:val="000000" w:themeColor="text1"/>
          <w:sz w:val="24"/>
          <w:szCs w:val="24"/>
        </w:rPr>
      </w:pPr>
      <w:r w:rsidRPr="003458CC">
        <w:rPr>
          <w:rFonts w:ascii="Book Antiqua" w:hAnsi="Book Antiqua" w:cs="Arial"/>
          <w:bCs/>
          <w:caps/>
          <w:color w:val="000000" w:themeColor="text1"/>
          <w:sz w:val="24"/>
          <w:szCs w:val="24"/>
        </w:rPr>
        <w:lastRenderedPageBreak/>
        <w:t>Conclusion</w:t>
      </w:r>
    </w:p>
    <w:p w14:paraId="51CEB76D" w14:textId="1CBAFE17" w:rsidR="00602D50" w:rsidRPr="003458CC" w:rsidRDefault="000A6221" w:rsidP="003458CC">
      <w:pPr>
        <w:adjustRightInd w:val="0"/>
        <w:snapToGrid w:val="0"/>
        <w:spacing w:line="360" w:lineRule="auto"/>
        <w:mirrorIndents/>
        <w:rPr>
          <w:rFonts w:ascii="Book Antiqua" w:hAnsi="Book Antiqua" w:cs="Arial"/>
          <w:bCs/>
          <w:color w:val="000000" w:themeColor="text1"/>
          <w:sz w:val="24"/>
          <w:szCs w:val="24"/>
        </w:rPr>
      </w:pPr>
      <w:bookmarkStart w:id="17" w:name="_Hlk28436504"/>
      <w:bookmarkStart w:id="18" w:name="_Hlk29335392"/>
      <w:r w:rsidRPr="003458CC">
        <w:rPr>
          <w:rFonts w:ascii="Book Antiqua" w:hAnsi="Book Antiqua" w:cs="Arial"/>
          <w:bCs/>
          <w:sz w:val="24"/>
          <w:szCs w:val="24"/>
        </w:rPr>
        <w:t xml:space="preserve">BI </w:t>
      </w:r>
      <w:r w:rsidR="0085436F" w:rsidRPr="003458CC">
        <w:rPr>
          <w:rFonts w:ascii="Book Antiqua" w:hAnsi="Book Antiqua" w:cs="Arial"/>
          <w:bCs/>
          <w:sz w:val="24"/>
          <w:szCs w:val="24"/>
        </w:rPr>
        <w:t>trigger</w:t>
      </w:r>
      <w:r w:rsidR="0085436F">
        <w:rPr>
          <w:rFonts w:ascii="Book Antiqua" w:hAnsi="Book Antiqua" w:cs="Arial"/>
          <w:bCs/>
          <w:sz w:val="24"/>
          <w:szCs w:val="24"/>
        </w:rPr>
        <w:t>s</w:t>
      </w:r>
      <w:r w:rsidR="0085436F" w:rsidRPr="003458CC">
        <w:rPr>
          <w:rFonts w:ascii="Book Antiqua" w:hAnsi="Book Antiqua" w:cs="Arial"/>
          <w:bCs/>
          <w:sz w:val="24"/>
          <w:szCs w:val="24"/>
        </w:rPr>
        <w:t xml:space="preserve"> </w:t>
      </w:r>
      <w:r w:rsidR="008818C0" w:rsidRPr="003458CC">
        <w:rPr>
          <w:rFonts w:ascii="Book Antiqua" w:hAnsi="Book Antiqua" w:cs="Arial"/>
          <w:bCs/>
          <w:sz w:val="24"/>
          <w:szCs w:val="24"/>
        </w:rPr>
        <w:t xml:space="preserve">ACLF in patients with HBV-DC and significantly </w:t>
      </w:r>
      <w:r w:rsidR="0085436F" w:rsidRPr="003458CC">
        <w:rPr>
          <w:rFonts w:ascii="Book Antiqua" w:hAnsi="Book Antiqua" w:cs="Arial"/>
          <w:bCs/>
          <w:sz w:val="24"/>
          <w:szCs w:val="24"/>
        </w:rPr>
        <w:t>impair</w:t>
      </w:r>
      <w:r w:rsidR="0085436F">
        <w:rPr>
          <w:rFonts w:ascii="Book Antiqua" w:hAnsi="Book Antiqua" w:cs="Arial"/>
          <w:bCs/>
          <w:sz w:val="24"/>
          <w:szCs w:val="24"/>
        </w:rPr>
        <w:t>s</w:t>
      </w:r>
      <w:r w:rsidR="0085436F" w:rsidRPr="003458CC">
        <w:rPr>
          <w:rFonts w:ascii="Book Antiqua" w:hAnsi="Book Antiqua" w:cs="Arial"/>
          <w:bCs/>
          <w:sz w:val="24"/>
          <w:szCs w:val="24"/>
        </w:rPr>
        <w:t xml:space="preserve"> </w:t>
      </w:r>
      <w:r w:rsidRPr="003458CC">
        <w:rPr>
          <w:rFonts w:ascii="Book Antiqua" w:hAnsi="Book Antiqua" w:cs="Arial"/>
          <w:bCs/>
          <w:sz w:val="24"/>
          <w:szCs w:val="24"/>
        </w:rPr>
        <w:t>short-term survival</w:t>
      </w:r>
      <w:r w:rsidR="003E777A" w:rsidRPr="003458CC">
        <w:rPr>
          <w:rFonts w:ascii="Book Antiqua" w:hAnsi="Book Antiqua" w:cs="Arial"/>
          <w:bCs/>
          <w:sz w:val="24"/>
          <w:szCs w:val="24"/>
        </w:rPr>
        <w:t xml:space="preserve">. </w:t>
      </w:r>
      <w:bookmarkStart w:id="19" w:name="_Hlk10967917"/>
      <w:bookmarkStart w:id="20" w:name="_Hlk512467206"/>
      <w:bookmarkEnd w:id="17"/>
      <w:r w:rsidR="00EE1F69" w:rsidRPr="003458CC">
        <w:rPr>
          <w:rFonts w:ascii="Book Antiqua" w:hAnsi="Book Antiqua" w:cs="Arial"/>
          <w:bCs/>
          <w:color w:val="000000" w:themeColor="text1"/>
          <w:sz w:val="24"/>
          <w:szCs w:val="24"/>
        </w:rPr>
        <w:t>HBV-DC p</w:t>
      </w:r>
      <w:r w:rsidR="00BB3539" w:rsidRPr="003458CC">
        <w:rPr>
          <w:rFonts w:ascii="Book Antiqua" w:hAnsi="Book Antiqua" w:cs="Arial"/>
          <w:bCs/>
          <w:color w:val="000000" w:themeColor="text1"/>
          <w:sz w:val="24"/>
          <w:szCs w:val="24"/>
        </w:rPr>
        <w:t xml:space="preserve">atients should be monitored carefully for the development of </w:t>
      </w:r>
      <w:r w:rsidR="00EE1F69" w:rsidRPr="003458CC">
        <w:rPr>
          <w:rFonts w:ascii="Book Antiqua" w:hAnsi="Book Antiqua" w:cs="Arial"/>
          <w:bCs/>
          <w:color w:val="000000" w:themeColor="text1"/>
          <w:sz w:val="24"/>
          <w:szCs w:val="24"/>
        </w:rPr>
        <w:t>BI</w:t>
      </w:r>
      <w:r w:rsidR="00BB3539" w:rsidRPr="003458CC">
        <w:rPr>
          <w:rFonts w:ascii="Book Antiqua" w:hAnsi="Book Antiqua" w:cs="Arial"/>
          <w:bCs/>
          <w:color w:val="000000" w:themeColor="text1"/>
          <w:sz w:val="24"/>
          <w:szCs w:val="24"/>
        </w:rPr>
        <w:t>, especially pneumonia</w:t>
      </w:r>
      <w:r w:rsidR="0085436F">
        <w:rPr>
          <w:rFonts w:ascii="Book Antiqua" w:hAnsi="Book Antiqua" w:cs="Arial"/>
          <w:bCs/>
          <w:color w:val="000000" w:themeColor="text1"/>
          <w:sz w:val="24"/>
          <w:szCs w:val="24"/>
        </w:rPr>
        <w:t>,</w:t>
      </w:r>
      <w:r w:rsidR="00BB3539" w:rsidRPr="003458CC">
        <w:rPr>
          <w:rFonts w:ascii="Book Antiqua" w:hAnsi="Book Antiqua" w:cs="Arial"/>
          <w:bCs/>
          <w:color w:val="000000" w:themeColor="text1"/>
          <w:sz w:val="24"/>
          <w:szCs w:val="24"/>
        </w:rPr>
        <w:t xml:space="preserve"> to avoid an adverse outcome.</w:t>
      </w:r>
    </w:p>
    <w:bookmarkEnd w:id="18"/>
    <w:bookmarkEnd w:id="19"/>
    <w:p w14:paraId="489DF664" w14:textId="77777777" w:rsidR="00BB3539" w:rsidRPr="0085436F" w:rsidRDefault="00BB3539" w:rsidP="003458CC">
      <w:pPr>
        <w:pStyle w:val="af"/>
        <w:adjustRightInd w:val="0"/>
        <w:snapToGrid w:val="0"/>
        <w:spacing w:line="360" w:lineRule="auto"/>
        <w:ind w:firstLineChars="0" w:firstLine="0"/>
        <w:mirrorIndents/>
        <w:rPr>
          <w:rFonts w:ascii="Book Antiqua" w:hAnsi="Book Antiqua" w:cs="Arial"/>
          <w:b/>
          <w:bCs/>
          <w:noProof/>
          <w:color w:val="000000" w:themeColor="text1"/>
          <w:sz w:val="24"/>
          <w:szCs w:val="24"/>
        </w:rPr>
      </w:pPr>
    </w:p>
    <w:p w14:paraId="49F1842D" w14:textId="19702206" w:rsidR="009B750D" w:rsidRPr="003458CC" w:rsidRDefault="00602D50" w:rsidP="003458CC">
      <w:pPr>
        <w:pStyle w:val="af"/>
        <w:adjustRightInd w:val="0"/>
        <w:snapToGrid w:val="0"/>
        <w:spacing w:line="360" w:lineRule="auto"/>
        <w:ind w:firstLineChars="0" w:firstLine="0"/>
        <w:mirrorIndents/>
        <w:rPr>
          <w:rFonts w:ascii="Book Antiqua" w:hAnsi="Book Antiqua" w:cs="Arial"/>
          <w:bCs/>
          <w:color w:val="000000" w:themeColor="text1"/>
          <w:sz w:val="24"/>
          <w:szCs w:val="24"/>
        </w:rPr>
      </w:pPr>
      <w:r w:rsidRPr="003458CC">
        <w:rPr>
          <w:rFonts w:ascii="Book Antiqua" w:hAnsi="Book Antiqua" w:cs="Arial"/>
          <w:b/>
          <w:bCs/>
          <w:noProof/>
          <w:color w:val="000000" w:themeColor="text1"/>
          <w:sz w:val="24"/>
          <w:szCs w:val="24"/>
        </w:rPr>
        <w:t>Key</w:t>
      </w:r>
      <w:r w:rsidR="00273A20" w:rsidRPr="003458CC">
        <w:rPr>
          <w:rFonts w:ascii="Book Antiqua" w:hAnsi="Book Antiqua" w:cs="Arial"/>
          <w:b/>
          <w:bCs/>
          <w:noProof/>
          <w:color w:val="000000" w:themeColor="text1"/>
          <w:sz w:val="24"/>
          <w:szCs w:val="24"/>
        </w:rPr>
        <w:t xml:space="preserve"> </w:t>
      </w:r>
      <w:r w:rsidRPr="003458CC">
        <w:rPr>
          <w:rFonts w:ascii="Book Antiqua" w:hAnsi="Book Antiqua" w:cs="Arial"/>
          <w:b/>
          <w:bCs/>
          <w:noProof/>
          <w:color w:val="000000" w:themeColor="text1"/>
          <w:sz w:val="24"/>
          <w:szCs w:val="24"/>
        </w:rPr>
        <w:t>words</w:t>
      </w:r>
      <w:r w:rsidRPr="003458CC">
        <w:rPr>
          <w:rFonts w:ascii="Book Antiqua" w:hAnsi="Book Antiqua" w:cs="Arial"/>
          <w:b/>
          <w:bCs/>
          <w:color w:val="000000" w:themeColor="text1"/>
          <w:sz w:val="24"/>
          <w:szCs w:val="24"/>
        </w:rPr>
        <w:t>:</w:t>
      </w:r>
      <w:r w:rsidRPr="003458CC">
        <w:rPr>
          <w:rFonts w:ascii="Book Antiqua" w:hAnsi="Book Antiqua" w:cs="Arial"/>
          <w:bCs/>
          <w:color w:val="000000" w:themeColor="text1"/>
          <w:sz w:val="24"/>
          <w:szCs w:val="24"/>
        </w:rPr>
        <w:t xml:space="preserve"> Hepatitis B virus; Cirrhosis; Decompensation; Bacterial </w:t>
      </w:r>
      <w:r w:rsidR="00653DA3" w:rsidRPr="003458CC">
        <w:rPr>
          <w:rFonts w:ascii="Book Antiqua" w:hAnsi="Book Antiqua" w:cs="Arial"/>
          <w:bCs/>
          <w:color w:val="000000" w:themeColor="text1"/>
          <w:sz w:val="24"/>
          <w:szCs w:val="24"/>
        </w:rPr>
        <w:t>infection</w:t>
      </w:r>
      <w:r w:rsidRPr="003458CC">
        <w:rPr>
          <w:rFonts w:ascii="Book Antiqua" w:hAnsi="Book Antiqua" w:cs="Arial"/>
          <w:bCs/>
          <w:color w:val="000000" w:themeColor="text1"/>
          <w:sz w:val="24"/>
          <w:szCs w:val="24"/>
        </w:rPr>
        <w:t>; Acute-on-chronic liver failure</w:t>
      </w:r>
      <w:r w:rsidR="000D44C3" w:rsidRPr="003458CC">
        <w:rPr>
          <w:rFonts w:ascii="Book Antiqua" w:hAnsi="Book Antiqua" w:cs="Arial"/>
          <w:bCs/>
          <w:color w:val="000000" w:themeColor="text1"/>
          <w:sz w:val="24"/>
          <w:szCs w:val="24"/>
        </w:rPr>
        <w:t>; Survival</w:t>
      </w:r>
    </w:p>
    <w:p w14:paraId="722D74F4" w14:textId="6CBB4A02" w:rsidR="00273A20" w:rsidRPr="003458CC" w:rsidRDefault="00273A20" w:rsidP="003458CC">
      <w:pPr>
        <w:pStyle w:val="af"/>
        <w:adjustRightInd w:val="0"/>
        <w:snapToGrid w:val="0"/>
        <w:spacing w:line="360" w:lineRule="auto"/>
        <w:ind w:firstLineChars="0" w:firstLine="0"/>
        <w:mirrorIndents/>
        <w:rPr>
          <w:rFonts w:ascii="Book Antiqua" w:hAnsi="Book Antiqua" w:cs="Arial"/>
          <w:bCs/>
          <w:color w:val="000000" w:themeColor="text1"/>
          <w:sz w:val="24"/>
          <w:szCs w:val="24"/>
        </w:rPr>
      </w:pPr>
    </w:p>
    <w:p w14:paraId="0DCE0D63" w14:textId="2F7148E9" w:rsidR="00355C60" w:rsidRDefault="00D37937" w:rsidP="00355C60">
      <w:pPr>
        <w:adjustRightInd w:val="0"/>
        <w:snapToGrid w:val="0"/>
        <w:spacing w:line="360" w:lineRule="auto"/>
        <w:rPr>
          <w:rFonts w:ascii="Book Antiqua" w:hAnsi="Book Antiqua" w:hint="eastAsia"/>
          <w:bCs/>
          <w:sz w:val="20"/>
          <w:szCs w:val="20"/>
        </w:rPr>
      </w:pPr>
      <w:r w:rsidRPr="003458CC">
        <w:rPr>
          <w:rFonts w:ascii="Book Antiqua" w:hAnsi="Book Antiqua" w:cs="Arial"/>
          <w:color w:val="000000" w:themeColor="text1"/>
          <w:sz w:val="24"/>
          <w:szCs w:val="24"/>
          <w:lang w:val="pl-PL"/>
        </w:rPr>
        <w:t xml:space="preserve">Cao ZJ, Liu YH, Zhu CW, Yin S, Wang WJ, Tang WL, Zhao GD, Xu YM, Chen L, Zhou TH, Cai MH, Wang H, Cai W, Bao SS, Li H, Xie Q. </w:t>
      </w:r>
      <w:r w:rsidRPr="003458CC">
        <w:rPr>
          <w:rFonts w:ascii="Book Antiqua" w:hAnsi="Book Antiqua"/>
          <w:bCs/>
          <w:sz w:val="24"/>
          <w:szCs w:val="24"/>
        </w:rPr>
        <w:t xml:space="preserve">Bacterial infection triggers and complicates acute-on-chronic liver failure in patients with </w:t>
      </w:r>
      <w:r w:rsidRPr="003458CC">
        <w:rPr>
          <w:rFonts w:ascii="Book Antiqua" w:hAnsi="Book Antiqua" w:cs="Arial"/>
          <w:bCs/>
          <w:color w:val="000000" w:themeColor="text1"/>
          <w:sz w:val="24"/>
          <w:szCs w:val="24"/>
        </w:rPr>
        <w:t>hepatitis B virus</w:t>
      </w:r>
      <w:r w:rsidRPr="003458CC">
        <w:rPr>
          <w:rFonts w:ascii="Book Antiqua" w:hAnsi="Book Antiqua"/>
          <w:bCs/>
          <w:sz w:val="24"/>
          <w:szCs w:val="24"/>
        </w:rPr>
        <w:t xml:space="preserve">-decompensated cirrhosis: </w:t>
      </w:r>
      <w:r w:rsidRPr="003458CC">
        <w:rPr>
          <w:rFonts w:ascii="Book Antiqua" w:hAnsi="Book Antiqua"/>
          <w:bCs/>
          <w:caps/>
          <w:sz w:val="24"/>
          <w:szCs w:val="24"/>
        </w:rPr>
        <w:t>a</w:t>
      </w:r>
      <w:r w:rsidRPr="003458CC">
        <w:rPr>
          <w:rFonts w:ascii="Book Antiqua" w:hAnsi="Book Antiqua"/>
          <w:bCs/>
          <w:sz w:val="24"/>
          <w:szCs w:val="24"/>
        </w:rPr>
        <w:t xml:space="preserve"> retrospective cohort study. </w:t>
      </w:r>
      <w:r w:rsidRPr="003458CC">
        <w:rPr>
          <w:rFonts w:ascii="Book Antiqua" w:hAnsi="Book Antiqua"/>
          <w:bCs/>
          <w:i/>
          <w:iCs/>
          <w:sz w:val="24"/>
          <w:szCs w:val="24"/>
        </w:rPr>
        <w:t xml:space="preserve">World J </w:t>
      </w:r>
      <w:proofErr w:type="spellStart"/>
      <w:r w:rsidRPr="003458CC">
        <w:rPr>
          <w:rFonts w:ascii="Book Antiqua" w:hAnsi="Book Antiqua"/>
          <w:bCs/>
          <w:i/>
          <w:iCs/>
          <w:sz w:val="24"/>
          <w:szCs w:val="24"/>
        </w:rPr>
        <w:t>Gastroenterol</w:t>
      </w:r>
      <w:proofErr w:type="spellEnd"/>
      <w:r w:rsidRPr="003458CC">
        <w:rPr>
          <w:rFonts w:ascii="Book Antiqua" w:hAnsi="Book Antiqua"/>
          <w:bCs/>
          <w:i/>
          <w:iCs/>
          <w:sz w:val="24"/>
          <w:szCs w:val="24"/>
        </w:rPr>
        <w:t xml:space="preserve"> </w:t>
      </w:r>
      <w:bookmarkStart w:id="21" w:name="_Hlk28100661"/>
      <w:r w:rsidR="00355C60" w:rsidRPr="00846790">
        <w:rPr>
          <w:rFonts w:ascii="Book Antiqua" w:hAnsi="Book Antiqua"/>
          <w:bCs/>
          <w:sz w:val="20"/>
          <w:szCs w:val="20"/>
        </w:rPr>
        <w:t xml:space="preserve">2020; 26(6): </w:t>
      </w:r>
      <w:r w:rsidR="00355C60">
        <w:rPr>
          <w:rFonts w:ascii="Book Antiqua" w:hAnsi="Book Antiqua" w:hint="eastAsia"/>
          <w:bCs/>
          <w:sz w:val="20"/>
          <w:szCs w:val="20"/>
        </w:rPr>
        <w:t>6</w:t>
      </w:r>
      <w:r w:rsidR="00355C60">
        <w:rPr>
          <w:rFonts w:ascii="Book Antiqua" w:hAnsi="Book Antiqua" w:hint="eastAsia"/>
          <w:bCs/>
          <w:sz w:val="20"/>
          <w:szCs w:val="20"/>
        </w:rPr>
        <w:t>45</w:t>
      </w:r>
      <w:r w:rsidR="00355C60" w:rsidRPr="00846790">
        <w:rPr>
          <w:rFonts w:ascii="Book Antiqua" w:hAnsi="Book Antiqua"/>
          <w:bCs/>
          <w:sz w:val="20"/>
          <w:szCs w:val="20"/>
        </w:rPr>
        <w:t>-</w:t>
      </w:r>
      <w:r w:rsidR="00355C60">
        <w:rPr>
          <w:rFonts w:ascii="Book Antiqua" w:hAnsi="Book Antiqua" w:hint="eastAsia"/>
          <w:bCs/>
          <w:sz w:val="20"/>
          <w:szCs w:val="20"/>
        </w:rPr>
        <w:t>6</w:t>
      </w:r>
      <w:r w:rsidR="00355C60">
        <w:rPr>
          <w:rFonts w:ascii="Book Antiqua" w:hAnsi="Book Antiqua" w:hint="eastAsia"/>
          <w:bCs/>
          <w:sz w:val="20"/>
          <w:szCs w:val="20"/>
        </w:rPr>
        <w:t>56</w:t>
      </w:r>
    </w:p>
    <w:p w14:paraId="34E44BF5" w14:textId="542B5FDB" w:rsidR="00355C60" w:rsidRDefault="00355C60" w:rsidP="00355C60">
      <w:pPr>
        <w:adjustRightInd w:val="0"/>
        <w:snapToGrid w:val="0"/>
        <w:spacing w:line="360" w:lineRule="auto"/>
        <w:rPr>
          <w:rFonts w:ascii="Book Antiqua" w:hAnsi="Book Antiqua" w:hint="eastAsia"/>
          <w:bCs/>
          <w:sz w:val="20"/>
          <w:szCs w:val="20"/>
        </w:rPr>
      </w:pPr>
      <w:r w:rsidRPr="00846790">
        <w:rPr>
          <w:rFonts w:ascii="Book Antiqua" w:hAnsi="Book Antiqua"/>
          <w:b/>
          <w:bCs/>
          <w:sz w:val="20"/>
          <w:szCs w:val="20"/>
        </w:rPr>
        <w:t>URL</w:t>
      </w:r>
      <w:r w:rsidRPr="00846790">
        <w:rPr>
          <w:rFonts w:ascii="Book Antiqua" w:hAnsi="Book Antiqua"/>
          <w:bCs/>
          <w:sz w:val="20"/>
          <w:szCs w:val="20"/>
        </w:rPr>
        <w:t>: https://www.wjgnet.com/1007-9327/full/v26/i6/</w:t>
      </w:r>
      <w:r>
        <w:rPr>
          <w:rFonts w:ascii="Book Antiqua" w:hAnsi="Book Antiqua" w:hint="eastAsia"/>
          <w:bCs/>
          <w:sz w:val="20"/>
          <w:szCs w:val="20"/>
        </w:rPr>
        <w:t>6</w:t>
      </w:r>
      <w:r>
        <w:rPr>
          <w:rFonts w:ascii="Book Antiqua" w:hAnsi="Book Antiqua" w:hint="eastAsia"/>
          <w:bCs/>
          <w:sz w:val="20"/>
          <w:szCs w:val="20"/>
        </w:rPr>
        <w:t>45</w:t>
      </w:r>
      <w:r w:rsidRPr="00846790">
        <w:rPr>
          <w:rFonts w:ascii="Book Antiqua" w:hAnsi="Book Antiqua"/>
          <w:bCs/>
          <w:sz w:val="20"/>
          <w:szCs w:val="20"/>
        </w:rPr>
        <w:t>.htm</w:t>
      </w:r>
    </w:p>
    <w:p w14:paraId="78978828" w14:textId="5690F409" w:rsidR="00D37937" w:rsidRPr="003458CC" w:rsidRDefault="00355C60" w:rsidP="00355C60">
      <w:pPr>
        <w:adjustRightInd w:val="0"/>
        <w:snapToGrid w:val="0"/>
        <w:spacing w:line="360" w:lineRule="auto"/>
        <w:mirrorIndents/>
        <w:rPr>
          <w:rFonts w:ascii="Book Antiqua" w:eastAsia="宋体" w:hAnsi="Book Antiqua"/>
          <w:bCs/>
          <w:sz w:val="24"/>
          <w:szCs w:val="24"/>
        </w:rPr>
      </w:pPr>
      <w:r w:rsidRPr="00846790">
        <w:rPr>
          <w:rFonts w:ascii="Book Antiqua" w:hAnsi="Book Antiqua"/>
          <w:b/>
          <w:bCs/>
          <w:sz w:val="20"/>
          <w:szCs w:val="20"/>
        </w:rPr>
        <w:t>DOI:</w:t>
      </w:r>
      <w:r w:rsidRPr="00846790">
        <w:rPr>
          <w:rFonts w:ascii="Book Antiqua" w:hAnsi="Book Antiqua"/>
          <w:bCs/>
          <w:sz w:val="20"/>
          <w:szCs w:val="20"/>
        </w:rPr>
        <w:t xml:space="preserve"> https://dx.doi.org/10.3748/wjg.v26.i6.</w:t>
      </w:r>
      <w:r>
        <w:rPr>
          <w:rFonts w:ascii="Book Antiqua" w:hAnsi="Book Antiqua" w:hint="eastAsia"/>
          <w:bCs/>
          <w:sz w:val="20"/>
          <w:szCs w:val="20"/>
        </w:rPr>
        <w:t>6</w:t>
      </w:r>
      <w:r>
        <w:rPr>
          <w:rFonts w:ascii="Book Antiqua" w:hAnsi="Book Antiqua" w:hint="eastAsia"/>
          <w:bCs/>
          <w:sz w:val="20"/>
          <w:szCs w:val="20"/>
        </w:rPr>
        <w:t>45</w:t>
      </w:r>
    </w:p>
    <w:bookmarkEnd w:id="21"/>
    <w:p w14:paraId="36E7AAE3" w14:textId="684F537A" w:rsidR="00D37937" w:rsidRPr="003458CC" w:rsidRDefault="00D37937" w:rsidP="003458CC">
      <w:pPr>
        <w:widowControl/>
        <w:adjustRightInd w:val="0"/>
        <w:snapToGrid w:val="0"/>
        <w:spacing w:line="360" w:lineRule="auto"/>
        <w:mirrorIndents/>
        <w:rPr>
          <w:rFonts w:ascii="Book Antiqua" w:hAnsi="Book Antiqua"/>
          <w:bCs/>
          <w:i/>
          <w:iCs/>
          <w:sz w:val="24"/>
          <w:szCs w:val="24"/>
        </w:rPr>
      </w:pPr>
    </w:p>
    <w:p w14:paraId="50CA5BAC" w14:textId="3B3AF18B" w:rsidR="00C50C22" w:rsidRPr="003458CC" w:rsidRDefault="002D79A2" w:rsidP="003458CC">
      <w:pPr>
        <w:adjustRightInd w:val="0"/>
        <w:snapToGrid w:val="0"/>
        <w:spacing w:line="360" w:lineRule="auto"/>
        <w:mirrorIndents/>
        <w:rPr>
          <w:rStyle w:val="ad"/>
          <w:rFonts w:ascii="Book Antiqua" w:eastAsiaTheme="minorEastAsia" w:hAnsi="Book Antiqua"/>
          <w:sz w:val="24"/>
          <w:szCs w:val="24"/>
        </w:rPr>
      </w:pPr>
      <w:bookmarkStart w:id="22" w:name="_Hlk15548538"/>
      <w:bookmarkEnd w:id="20"/>
      <w:r w:rsidRPr="003458CC">
        <w:rPr>
          <w:rFonts w:ascii="Book Antiqua" w:hAnsi="Book Antiqua"/>
          <w:b/>
          <w:color w:val="000000"/>
          <w:sz w:val="24"/>
          <w:szCs w:val="24"/>
        </w:rPr>
        <w:t>Core tip:</w:t>
      </w:r>
      <w:bookmarkStart w:id="23" w:name="OLE_LINK662"/>
      <w:bookmarkStart w:id="24" w:name="OLE_LINK660"/>
      <w:r w:rsidR="00AB28BD" w:rsidRPr="003458CC">
        <w:rPr>
          <w:rStyle w:val="ad"/>
          <w:rFonts w:ascii="Book Antiqua" w:eastAsiaTheme="minorEastAsia" w:hAnsi="Book Antiqua"/>
          <w:sz w:val="24"/>
          <w:szCs w:val="24"/>
        </w:rPr>
        <w:t xml:space="preserve"> In our cohort of 1281 patients with </w:t>
      </w:r>
      <w:r w:rsidR="00D37937" w:rsidRPr="003458CC">
        <w:rPr>
          <w:rFonts w:ascii="Book Antiqua" w:hAnsi="Book Antiqua" w:cs="Arial"/>
          <w:bCs/>
          <w:color w:val="000000" w:themeColor="text1"/>
          <w:sz w:val="24"/>
          <w:szCs w:val="24"/>
        </w:rPr>
        <w:t>hepatitis B virus</w:t>
      </w:r>
      <w:r w:rsidR="00AB28BD" w:rsidRPr="003458CC">
        <w:rPr>
          <w:rStyle w:val="ad"/>
          <w:rFonts w:ascii="Book Antiqua" w:eastAsiaTheme="minorEastAsia" w:hAnsi="Book Antiqua"/>
          <w:sz w:val="24"/>
          <w:szCs w:val="24"/>
        </w:rPr>
        <w:t>-related decompensated cirrhosis, bacterial infection</w:t>
      </w:r>
      <w:r w:rsidR="00C50C22" w:rsidRPr="003458CC">
        <w:rPr>
          <w:rStyle w:val="ad"/>
          <w:rFonts w:ascii="Book Antiqua" w:eastAsiaTheme="minorEastAsia" w:hAnsi="Book Antiqua"/>
          <w:sz w:val="24"/>
          <w:szCs w:val="24"/>
        </w:rPr>
        <w:t xml:space="preserve"> (BI)</w:t>
      </w:r>
      <w:r w:rsidR="00AB28BD" w:rsidRPr="003458CC">
        <w:rPr>
          <w:rStyle w:val="ad"/>
          <w:rFonts w:ascii="Book Antiqua" w:eastAsiaTheme="minorEastAsia" w:hAnsi="Book Antiqua"/>
          <w:sz w:val="24"/>
          <w:szCs w:val="24"/>
        </w:rPr>
        <w:t xml:space="preserve"> significantly reduce</w:t>
      </w:r>
      <w:r w:rsidR="00C50C22" w:rsidRPr="003458CC">
        <w:rPr>
          <w:rStyle w:val="ad"/>
          <w:rFonts w:ascii="Book Antiqua" w:eastAsiaTheme="minorEastAsia" w:hAnsi="Book Antiqua"/>
          <w:sz w:val="24"/>
          <w:szCs w:val="24"/>
        </w:rPr>
        <w:t>d</w:t>
      </w:r>
      <w:r w:rsidR="00AB28BD" w:rsidRPr="003458CC">
        <w:rPr>
          <w:rStyle w:val="ad"/>
          <w:rFonts w:ascii="Book Antiqua" w:eastAsiaTheme="minorEastAsia" w:hAnsi="Book Antiqua"/>
          <w:sz w:val="24"/>
          <w:szCs w:val="24"/>
        </w:rPr>
        <w:t xml:space="preserve"> </w:t>
      </w:r>
      <w:r w:rsidR="00C50C22" w:rsidRPr="003458CC">
        <w:rPr>
          <w:rStyle w:val="ad"/>
          <w:rFonts w:ascii="Book Antiqua" w:eastAsiaTheme="minorEastAsia" w:hAnsi="Book Antiqua"/>
          <w:sz w:val="24"/>
          <w:szCs w:val="24"/>
        </w:rPr>
        <w:t xml:space="preserve">both short-term and long-term </w:t>
      </w:r>
      <w:r w:rsidR="00AB28BD" w:rsidRPr="003458CC">
        <w:rPr>
          <w:rStyle w:val="ad"/>
          <w:rFonts w:ascii="Book Antiqua" w:eastAsiaTheme="minorEastAsia" w:hAnsi="Book Antiqua"/>
          <w:sz w:val="24"/>
          <w:szCs w:val="24"/>
        </w:rPr>
        <w:t xml:space="preserve">survival </w:t>
      </w:r>
      <w:r w:rsidR="0085436F" w:rsidRPr="003458CC">
        <w:rPr>
          <w:rStyle w:val="ad"/>
          <w:rFonts w:ascii="Book Antiqua" w:eastAsiaTheme="minorEastAsia" w:hAnsi="Book Antiqua"/>
          <w:sz w:val="24"/>
          <w:szCs w:val="24"/>
        </w:rPr>
        <w:t>independent</w:t>
      </w:r>
      <w:r w:rsidR="0085436F">
        <w:rPr>
          <w:rStyle w:val="ad"/>
          <w:rFonts w:ascii="Book Antiqua" w:eastAsiaTheme="minorEastAsia" w:hAnsi="Book Antiqua"/>
          <w:sz w:val="24"/>
          <w:szCs w:val="24"/>
        </w:rPr>
        <w:t xml:space="preserve"> </w:t>
      </w:r>
      <w:r w:rsidR="00AB28BD" w:rsidRPr="003458CC">
        <w:rPr>
          <w:rStyle w:val="ad"/>
          <w:rFonts w:ascii="Book Antiqua" w:eastAsiaTheme="minorEastAsia" w:hAnsi="Book Antiqua"/>
          <w:sz w:val="24"/>
          <w:szCs w:val="24"/>
        </w:rPr>
        <w:t xml:space="preserve">of the presence of </w:t>
      </w:r>
      <w:r w:rsidR="0085436F">
        <w:rPr>
          <w:rStyle w:val="ad"/>
          <w:rFonts w:ascii="Book Antiqua" w:eastAsiaTheme="minorEastAsia" w:hAnsi="Book Antiqua"/>
          <w:sz w:val="24"/>
          <w:szCs w:val="24"/>
        </w:rPr>
        <w:t>a</w:t>
      </w:r>
      <w:r w:rsidR="0085436F" w:rsidRPr="003458CC">
        <w:rPr>
          <w:rStyle w:val="ad"/>
          <w:rFonts w:ascii="Book Antiqua" w:eastAsiaTheme="minorEastAsia" w:hAnsi="Book Antiqua"/>
          <w:sz w:val="24"/>
          <w:szCs w:val="24"/>
        </w:rPr>
        <w:t>cute</w:t>
      </w:r>
      <w:r w:rsidR="00C50C22" w:rsidRPr="003458CC">
        <w:rPr>
          <w:rStyle w:val="ad"/>
          <w:rFonts w:ascii="Book Antiqua" w:eastAsiaTheme="minorEastAsia" w:hAnsi="Book Antiqua"/>
          <w:sz w:val="24"/>
          <w:szCs w:val="24"/>
        </w:rPr>
        <w:t>-on-chronic liver failure (</w:t>
      </w:r>
      <w:r w:rsidR="00AB28BD" w:rsidRPr="003458CC">
        <w:rPr>
          <w:rStyle w:val="ad"/>
          <w:rFonts w:ascii="Book Antiqua" w:eastAsiaTheme="minorEastAsia" w:hAnsi="Book Antiqua"/>
          <w:sz w:val="24"/>
          <w:szCs w:val="24"/>
        </w:rPr>
        <w:t>ACLF</w:t>
      </w:r>
      <w:r w:rsidR="00C50C22" w:rsidRPr="003458CC">
        <w:rPr>
          <w:rStyle w:val="ad"/>
          <w:rFonts w:ascii="Book Antiqua" w:eastAsiaTheme="minorEastAsia" w:hAnsi="Book Antiqua"/>
          <w:sz w:val="24"/>
          <w:szCs w:val="24"/>
        </w:rPr>
        <w:t>)</w:t>
      </w:r>
      <w:r w:rsidR="00AB28BD" w:rsidRPr="003458CC">
        <w:rPr>
          <w:rStyle w:val="ad"/>
          <w:rFonts w:ascii="Book Antiqua" w:eastAsiaTheme="minorEastAsia" w:hAnsi="Book Antiqua"/>
          <w:sz w:val="24"/>
          <w:szCs w:val="24"/>
        </w:rPr>
        <w:t xml:space="preserve"> and the severity of the underlying liver disease.</w:t>
      </w:r>
      <w:r w:rsidR="00C50C22" w:rsidRPr="003458CC">
        <w:rPr>
          <w:rStyle w:val="ad"/>
          <w:rFonts w:ascii="Book Antiqua" w:eastAsiaTheme="minorEastAsia" w:hAnsi="Book Antiqua"/>
          <w:sz w:val="24"/>
          <w:szCs w:val="24"/>
        </w:rPr>
        <w:t xml:space="preserve"> BI</w:t>
      </w:r>
      <w:r w:rsidR="00AB28BD" w:rsidRPr="003458CC">
        <w:rPr>
          <w:rStyle w:val="ad"/>
          <w:rFonts w:ascii="Book Antiqua" w:eastAsiaTheme="minorEastAsia" w:hAnsi="Book Antiqua"/>
          <w:sz w:val="24"/>
          <w:szCs w:val="24"/>
        </w:rPr>
        <w:t xml:space="preserve"> would precipitate ACLF in patients admitted without this syndrome</w:t>
      </w:r>
      <w:r w:rsidR="00C50C22" w:rsidRPr="003458CC">
        <w:rPr>
          <w:rStyle w:val="ad"/>
          <w:rFonts w:ascii="Book Antiqua" w:eastAsiaTheme="minorEastAsia" w:hAnsi="Book Antiqua"/>
          <w:sz w:val="24"/>
          <w:szCs w:val="24"/>
        </w:rPr>
        <w:t xml:space="preserve"> and in those with ACLF,</w:t>
      </w:r>
      <w:r w:rsidR="00AB28BD" w:rsidRPr="003458CC">
        <w:rPr>
          <w:rStyle w:val="ad"/>
          <w:rFonts w:ascii="Book Antiqua" w:eastAsiaTheme="minorEastAsia" w:hAnsi="Book Antiqua"/>
          <w:sz w:val="24"/>
          <w:szCs w:val="24"/>
        </w:rPr>
        <w:t xml:space="preserve"> </w:t>
      </w:r>
      <w:r w:rsidR="0085436F">
        <w:rPr>
          <w:rStyle w:val="ad"/>
          <w:rFonts w:ascii="Book Antiqua" w:eastAsiaTheme="minorEastAsia" w:hAnsi="Book Antiqua"/>
          <w:sz w:val="24"/>
          <w:szCs w:val="24"/>
        </w:rPr>
        <w:t xml:space="preserve">and </w:t>
      </w:r>
      <w:r w:rsidR="00C50C22" w:rsidRPr="003458CC">
        <w:rPr>
          <w:rStyle w:val="ad"/>
          <w:rFonts w:ascii="Book Antiqua" w:eastAsiaTheme="minorEastAsia" w:hAnsi="Book Antiqua"/>
          <w:sz w:val="24"/>
          <w:szCs w:val="24"/>
        </w:rPr>
        <w:t xml:space="preserve">BI was significantly associated with the reduced rate of liver transplantation. Thus, </w:t>
      </w:r>
      <w:r w:rsidR="0085436F">
        <w:rPr>
          <w:rStyle w:val="ad"/>
          <w:rFonts w:ascii="Book Antiqua" w:eastAsiaTheme="minorEastAsia" w:hAnsi="Book Antiqua"/>
          <w:sz w:val="24"/>
          <w:szCs w:val="24"/>
        </w:rPr>
        <w:t>our</w:t>
      </w:r>
      <w:r w:rsidR="0085436F" w:rsidRPr="003458CC">
        <w:rPr>
          <w:rStyle w:val="ad"/>
          <w:rFonts w:ascii="Book Antiqua" w:eastAsiaTheme="minorEastAsia" w:hAnsi="Book Antiqua"/>
          <w:sz w:val="24"/>
          <w:szCs w:val="24"/>
        </w:rPr>
        <w:t xml:space="preserve"> </w:t>
      </w:r>
      <w:r w:rsidR="00C50C22" w:rsidRPr="003458CC">
        <w:rPr>
          <w:rStyle w:val="ad"/>
          <w:rFonts w:ascii="Book Antiqua" w:eastAsiaTheme="minorEastAsia" w:hAnsi="Book Antiqua"/>
          <w:sz w:val="24"/>
          <w:szCs w:val="24"/>
        </w:rPr>
        <w:t xml:space="preserve">data </w:t>
      </w:r>
      <w:r w:rsidR="0085436F" w:rsidRPr="003458CC">
        <w:rPr>
          <w:rStyle w:val="ad"/>
          <w:rFonts w:ascii="Book Antiqua" w:eastAsiaTheme="minorEastAsia" w:hAnsi="Book Antiqua"/>
          <w:sz w:val="24"/>
          <w:szCs w:val="24"/>
        </w:rPr>
        <w:t>suggest</w:t>
      </w:r>
      <w:r w:rsidR="0085436F">
        <w:rPr>
          <w:rStyle w:val="ad"/>
          <w:rFonts w:ascii="Book Antiqua" w:eastAsiaTheme="minorEastAsia" w:hAnsi="Book Antiqua"/>
          <w:sz w:val="24"/>
          <w:szCs w:val="24"/>
        </w:rPr>
        <w:t xml:space="preserve"> </w:t>
      </w:r>
      <w:r w:rsidR="00C50C22" w:rsidRPr="003458CC">
        <w:rPr>
          <w:rStyle w:val="ad"/>
          <w:rFonts w:ascii="Book Antiqua" w:eastAsiaTheme="minorEastAsia" w:hAnsi="Book Antiqua"/>
          <w:sz w:val="24"/>
          <w:szCs w:val="24"/>
        </w:rPr>
        <w:t xml:space="preserve">that patients with </w:t>
      </w:r>
      <w:r w:rsidR="00D37937" w:rsidRPr="003458CC">
        <w:rPr>
          <w:rFonts w:ascii="Book Antiqua" w:hAnsi="Book Antiqua" w:cs="Arial"/>
          <w:bCs/>
          <w:color w:val="000000" w:themeColor="text1"/>
          <w:sz w:val="24"/>
          <w:szCs w:val="24"/>
        </w:rPr>
        <w:t>hepatitis B virus</w:t>
      </w:r>
      <w:r w:rsidR="00C50C22" w:rsidRPr="003458CC">
        <w:rPr>
          <w:rStyle w:val="ad"/>
          <w:rFonts w:ascii="Book Antiqua" w:eastAsiaTheme="minorEastAsia" w:hAnsi="Book Antiqua"/>
          <w:sz w:val="24"/>
          <w:szCs w:val="24"/>
        </w:rPr>
        <w:t>-DC should be monitored carefully for the development of BI to avoid an adverse outcome.</w:t>
      </w:r>
    </w:p>
    <w:bookmarkEnd w:id="22"/>
    <w:bookmarkEnd w:id="23"/>
    <w:bookmarkEnd w:id="24"/>
    <w:p w14:paraId="6611182D" w14:textId="3388FFF4" w:rsidR="002D79A2" w:rsidRPr="003458CC" w:rsidRDefault="002D79A2" w:rsidP="003458CC">
      <w:pPr>
        <w:adjustRightInd w:val="0"/>
        <w:snapToGrid w:val="0"/>
        <w:spacing w:line="360" w:lineRule="auto"/>
        <w:mirrorIndents/>
        <w:rPr>
          <w:rFonts w:ascii="Book Antiqua" w:eastAsiaTheme="minorEastAsia" w:hAnsi="Book Antiqua"/>
          <w:sz w:val="24"/>
          <w:szCs w:val="24"/>
          <w:lang w:eastAsia="en-US"/>
        </w:rPr>
      </w:pPr>
      <w:r w:rsidRPr="003458CC">
        <w:rPr>
          <w:rFonts w:ascii="Book Antiqua" w:hAnsi="Book Antiqua" w:cs="Arial"/>
          <w:b/>
          <w:bCs/>
          <w:color w:val="000000" w:themeColor="text1"/>
          <w:sz w:val="24"/>
          <w:szCs w:val="24"/>
        </w:rPr>
        <w:br w:type="page"/>
      </w:r>
    </w:p>
    <w:p w14:paraId="1C8C9774" w14:textId="77777777" w:rsidR="009B0027" w:rsidRPr="003458CC" w:rsidRDefault="009B0027" w:rsidP="003458CC">
      <w:pPr>
        <w:adjustRightInd w:val="0"/>
        <w:snapToGrid w:val="0"/>
        <w:spacing w:line="360" w:lineRule="auto"/>
        <w:mirrorIndents/>
        <w:rPr>
          <w:rFonts w:ascii="Book Antiqua" w:hAnsi="Book Antiqua"/>
          <w:sz w:val="24"/>
          <w:szCs w:val="24"/>
          <w:u w:val="single"/>
        </w:rPr>
      </w:pPr>
      <w:r w:rsidRPr="003458CC">
        <w:rPr>
          <w:rFonts w:ascii="Book Antiqua" w:hAnsi="Book Antiqua"/>
          <w:b/>
          <w:sz w:val="24"/>
          <w:szCs w:val="24"/>
          <w:u w:val="single"/>
        </w:rPr>
        <w:lastRenderedPageBreak/>
        <w:t>INTRODUCTION</w:t>
      </w:r>
    </w:p>
    <w:p w14:paraId="20956770" w14:textId="4713F545" w:rsidR="00012B46" w:rsidRPr="003458CC" w:rsidRDefault="00552B1F" w:rsidP="003458CC">
      <w:pPr>
        <w:adjustRightInd w:val="0"/>
        <w:snapToGrid w:val="0"/>
        <w:spacing w:line="360" w:lineRule="auto"/>
        <w:mirrorIndents/>
        <w:rPr>
          <w:rFonts w:ascii="Book Antiqua" w:hAnsi="Book Antiqua" w:cs="Arial"/>
          <w:bCs/>
          <w:color w:val="000000" w:themeColor="text1"/>
          <w:sz w:val="24"/>
          <w:szCs w:val="24"/>
          <w:lang w:val="en-AU"/>
        </w:rPr>
      </w:pPr>
      <w:r w:rsidRPr="003458CC">
        <w:rPr>
          <w:rFonts w:ascii="Book Antiqua" w:hAnsi="Book Antiqua" w:cs="Arial"/>
          <w:bCs/>
          <w:color w:val="000000" w:themeColor="text1"/>
          <w:sz w:val="24"/>
          <w:szCs w:val="24"/>
        </w:rPr>
        <w:t>Chronic hepatitis B virus (HBV) infection rema</w:t>
      </w:r>
      <w:r w:rsidRPr="003458CC">
        <w:rPr>
          <w:rFonts w:ascii="Book Antiqua" w:hAnsi="Book Antiqua" w:cs="Arial"/>
          <w:bCs/>
          <w:sz w:val="24"/>
          <w:szCs w:val="24"/>
        </w:rPr>
        <w:t>ins a global health burden</w:t>
      </w:r>
      <w:r w:rsidR="0067438B" w:rsidRPr="003458CC">
        <w:rPr>
          <w:rFonts w:ascii="Book Antiqua" w:hAnsi="Book Antiqua" w:cs="Arial"/>
          <w:bCs/>
          <w:sz w:val="24"/>
          <w:szCs w:val="24"/>
        </w:rPr>
        <w:t>,</w:t>
      </w:r>
      <w:r w:rsidRPr="003458CC">
        <w:rPr>
          <w:rFonts w:ascii="Book Antiqua" w:hAnsi="Book Antiqua" w:cs="Arial"/>
          <w:bCs/>
          <w:sz w:val="24"/>
          <w:szCs w:val="24"/>
        </w:rPr>
        <w:t xml:space="preserve"> </w:t>
      </w:r>
      <w:r w:rsidR="0067438B" w:rsidRPr="003458CC">
        <w:rPr>
          <w:rFonts w:ascii="Book Antiqua" w:hAnsi="Book Antiqua" w:cs="Arial"/>
          <w:bCs/>
          <w:sz w:val="24"/>
          <w:szCs w:val="24"/>
        </w:rPr>
        <w:t>affecting</w:t>
      </w:r>
      <w:r w:rsidRPr="003458CC">
        <w:rPr>
          <w:rFonts w:ascii="Book Antiqua" w:hAnsi="Book Antiqua" w:cs="Arial"/>
          <w:bCs/>
          <w:sz w:val="24"/>
          <w:szCs w:val="24"/>
        </w:rPr>
        <w:t xml:space="preserve"> 257 million people and </w:t>
      </w:r>
      <w:r w:rsidR="0067438B" w:rsidRPr="003458CC">
        <w:rPr>
          <w:rFonts w:ascii="Book Antiqua" w:hAnsi="Book Antiqua" w:cs="Arial"/>
          <w:bCs/>
          <w:sz w:val="24"/>
          <w:szCs w:val="24"/>
        </w:rPr>
        <w:t xml:space="preserve">leading to </w:t>
      </w:r>
      <w:r w:rsidR="00B8182F" w:rsidRPr="003458CC">
        <w:rPr>
          <w:rFonts w:ascii="Book Antiqua" w:hAnsi="Book Antiqua" w:cs="Arial"/>
          <w:bCs/>
          <w:sz w:val="24"/>
          <w:szCs w:val="24"/>
        </w:rPr>
        <w:t>900 thousand</w:t>
      </w:r>
      <w:r w:rsidRPr="003458CC">
        <w:rPr>
          <w:rFonts w:ascii="Book Antiqua" w:hAnsi="Book Antiqua" w:cs="Arial"/>
          <w:bCs/>
          <w:sz w:val="24"/>
          <w:szCs w:val="24"/>
        </w:rPr>
        <w:t xml:space="preserve"> deaths worldwide in 2015</w:t>
      </w:r>
      <w:r w:rsidR="00546EB3" w:rsidRPr="003458CC">
        <w:rPr>
          <w:rFonts w:ascii="Book Antiqua" w:hAnsi="Book Antiqua" w:cs="Arial"/>
          <w:bCs/>
          <w:sz w:val="24"/>
          <w:szCs w:val="24"/>
        </w:rPr>
        <w:fldChar w:fldCharType="begin"/>
      </w:r>
      <w:r w:rsidR="0090434C" w:rsidRPr="003458CC">
        <w:rPr>
          <w:rFonts w:ascii="Book Antiqua" w:hAnsi="Book Antiqua" w:cs="Arial"/>
          <w:bCs/>
          <w:sz w:val="24"/>
          <w:szCs w:val="24"/>
        </w:rPr>
        <w:instrText xml:space="preserve"> ADDIN EN.CITE &lt;EndNote&gt;&lt;Cite&gt;&lt;Author&gt;Nayagam&lt;/Author&gt;&lt;Year&gt;2016&lt;/Year&gt;&lt;RecNum&gt;131&lt;/RecNum&gt;&lt;DisplayText&gt;&lt;style face="superscript"&gt;[1]&lt;/style&gt;&lt;/DisplayText&gt;&lt;record&gt;&lt;rec-number&gt;131&lt;/rec-number&gt;&lt;foreign-keys&gt;&lt;key app="EN" db-id="w209aazed9tvwlezxwnpar9frstvxzpzwt5a"&gt;131&lt;/key&gt;&lt;/foreign-keys&gt;&lt;ref-type name="Journal Article"&gt;17&lt;/ref-type&gt;&lt;contributors&gt;&lt;authors&gt;&lt;author&gt;Nayagam, Shevanthi&lt;/author&gt;&lt;author&gt;Thursz, Mark&lt;/author&gt;&lt;author&gt;Sicuri, Elisa&lt;/author&gt;&lt;author&gt;Conteh, Lesong&lt;/author&gt;&lt;author&gt;Wiktor, Stefan&lt;/author&gt;&lt;author&gt;Low-Beer, Daniel&lt;/author&gt;&lt;author&gt;Hallett, Timothy B.&lt;/author&gt;&lt;/authors&gt;&lt;/contributors&gt;&lt;titles&gt;&lt;title&gt;Requirements for global elimination of hepatitis B: a modelling study&lt;/title&gt;&lt;secondary-title&gt;Lancet Infect Dis&lt;/secondary-title&gt;&lt;/titles&gt;&lt;periodical&gt;&lt;full-title&gt;Lancet Infect Dis&lt;/full-title&gt;&lt;/periodical&gt;&lt;pages&gt;1399-1408&lt;/pages&gt;&lt;volume&gt;16&lt;/volume&gt;&lt;number&gt;12&lt;/number&gt;&lt;dates&gt;&lt;year&gt;2016&lt;/year&gt;&lt;pub-dates&gt;&lt;date&gt;2016/12/01/&lt;/date&gt;&lt;/pub-dates&gt;&lt;/dates&gt;&lt;isbn&gt;1473-3099&lt;/isbn&gt;&lt;accession-num&gt;27638356&lt;/accession-num&gt;&lt;urls&gt;&lt;related-urls&gt;&lt;url&gt;http://www.sciencedirect.com/science/article/pii/S1473309916302043&lt;/url&gt;&lt;/related-urls&gt;&lt;/urls&gt;&lt;electronic-resource-num&gt;10.1016/S1473-3099(16)30204-3&lt;/electronic-resource-num&gt;&lt;/record&gt;&lt;/Cite&gt;&lt;/EndNote&gt;</w:instrText>
      </w:r>
      <w:r w:rsidR="00546EB3" w:rsidRPr="003458CC">
        <w:rPr>
          <w:rFonts w:ascii="Book Antiqua" w:hAnsi="Book Antiqua" w:cs="Arial"/>
          <w:bCs/>
          <w:sz w:val="24"/>
          <w:szCs w:val="24"/>
        </w:rPr>
        <w:fldChar w:fldCharType="separate"/>
      </w:r>
      <w:r w:rsidR="002E62BB" w:rsidRPr="003458CC">
        <w:rPr>
          <w:rFonts w:ascii="Book Antiqua" w:hAnsi="Book Antiqua" w:cs="Arial"/>
          <w:bCs/>
          <w:noProof/>
          <w:sz w:val="24"/>
          <w:szCs w:val="24"/>
          <w:vertAlign w:val="superscript"/>
        </w:rPr>
        <w:t>[</w:t>
      </w:r>
      <w:hyperlink w:anchor="_ENREF_1" w:tooltip="Nayagam, 2016 #131" w:history="1">
        <w:r w:rsidR="0090434C" w:rsidRPr="003458CC">
          <w:rPr>
            <w:rFonts w:ascii="Book Antiqua" w:hAnsi="Book Antiqua" w:cs="Arial"/>
            <w:bCs/>
            <w:noProof/>
            <w:sz w:val="24"/>
            <w:szCs w:val="24"/>
            <w:vertAlign w:val="superscript"/>
          </w:rPr>
          <w:t>1</w:t>
        </w:r>
      </w:hyperlink>
      <w:r w:rsidR="002E62BB" w:rsidRPr="003458CC">
        <w:rPr>
          <w:rFonts w:ascii="Book Antiqua" w:hAnsi="Book Antiqua" w:cs="Arial"/>
          <w:bCs/>
          <w:noProof/>
          <w:sz w:val="24"/>
          <w:szCs w:val="24"/>
          <w:vertAlign w:val="superscript"/>
        </w:rPr>
        <w:t>]</w:t>
      </w:r>
      <w:r w:rsidR="00546EB3" w:rsidRPr="003458CC">
        <w:rPr>
          <w:rFonts w:ascii="Book Antiqua" w:hAnsi="Book Antiqua" w:cs="Arial"/>
          <w:bCs/>
          <w:sz w:val="24"/>
          <w:szCs w:val="24"/>
        </w:rPr>
        <w:fldChar w:fldCharType="end"/>
      </w:r>
      <w:r w:rsidR="00351F9C" w:rsidRPr="003458CC">
        <w:rPr>
          <w:rFonts w:ascii="Book Antiqua" w:hAnsi="Book Antiqua" w:cs="Arial"/>
          <w:bCs/>
          <w:sz w:val="24"/>
          <w:szCs w:val="24"/>
        </w:rPr>
        <w:t>.</w:t>
      </w:r>
      <w:r w:rsidRPr="003458CC">
        <w:rPr>
          <w:rFonts w:ascii="Book Antiqua" w:hAnsi="Book Antiqua" w:cs="Arial"/>
          <w:bCs/>
          <w:sz w:val="24"/>
          <w:szCs w:val="24"/>
        </w:rPr>
        <w:t xml:space="preserve"> </w:t>
      </w:r>
      <w:bookmarkStart w:id="25" w:name="_Hlk29335001"/>
      <w:r w:rsidRPr="003458CC">
        <w:rPr>
          <w:rFonts w:ascii="Book Antiqua" w:hAnsi="Book Antiqua" w:cs="Arial"/>
          <w:bCs/>
          <w:sz w:val="24"/>
          <w:szCs w:val="24"/>
        </w:rPr>
        <w:t>Most deaths from HBV are related to complications of cirrhosis</w:t>
      </w:r>
      <w:bookmarkEnd w:id="25"/>
      <w:r w:rsidR="00546EB3" w:rsidRPr="003458CC">
        <w:rPr>
          <w:rFonts w:ascii="Book Antiqua" w:hAnsi="Book Antiqua" w:cs="Arial"/>
          <w:bCs/>
          <w:sz w:val="24"/>
          <w:szCs w:val="24"/>
        </w:rPr>
        <w:fldChar w:fldCharType="begin"/>
      </w:r>
      <w:r w:rsidR="0090434C" w:rsidRPr="003458CC">
        <w:rPr>
          <w:rFonts w:ascii="Book Antiqua" w:hAnsi="Book Antiqua" w:cs="Arial"/>
          <w:bCs/>
          <w:sz w:val="24"/>
          <w:szCs w:val="24"/>
        </w:rPr>
        <w:instrText xml:space="preserve"> ADDIN EN.CITE &lt;EndNote&gt;&lt;Cite&gt;&lt;Author&gt;Nayagam&lt;/Author&gt;&lt;Year&gt;2016&lt;/Year&gt;&lt;RecNum&gt;131&lt;/RecNum&gt;&lt;DisplayText&gt;&lt;style face="superscript"&gt;[1]&lt;/style&gt;&lt;/DisplayText&gt;&lt;record&gt;&lt;rec-number&gt;131&lt;/rec-number&gt;&lt;foreign-keys&gt;&lt;key app="EN" db-id="w209aazed9tvwlezxwnpar9frstvxzpzwt5a"&gt;131&lt;/key&gt;&lt;/foreign-keys&gt;&lt;ref-type name="Journal Article"&gt;17&lt;/ref-type&gt;&lt;contributors&gt;&lt;authors&gt;&lt;author&gt;Nayagam, Shevanthi&lt;/author&gt;&lt;author&gt;Thursz, Mark&lt;/author&gt;&lt;author&gt;Sicuri, Elisa&lt;/author&gt;&lt;author&gt;Conteh, Lesong&lt;/author&gt;&lt;author&gt;Wiktor, Stefan&lt;/author&gt;&lt;author&gt;Low-Beer, Daniel&lt;/author&gt;&lt;author&gt;Hallett, Timothy B.&lt;/author&gt;&lt;/authors&gt;&lt;/contributors&gt;&lt;titles&gt;&lt;title&gt;Requirements for global elimination of hepatitis B: a modelling study&lt;/title&gt;&lt;secondary-title&gt;Lancet Infect Dis&lt;/secondary-title&gt;&lt;/titles&gt;&lt;periodical&gt;&lt;full-title&gt;Lancet Infect Dis&lt;/full-title&gt;&lt;/periodical&gt;&lt;pages&gt;1399-1408&lt;/pages&gt;&lt;volume&gt;16&lt;/volume&gt;&lt;number&gt;12&lt;/number&gt;&lt;dates&gt;&lt;year&gt;2016&lt;/year&gt;&lt;pub-dates&gt;&lt;date&gt;2016/12/01/&lt;/date&gt;&lt;/pub-dates&gt;&lt;/dates&gt;&lt;isbn&gt;1473-3099&lt;/isbn&gt;&lt;accession-num&gt;27638356&lt;/accession-num&gt;&lt;urls&gt;&lt;related-urls&gt;&lt;url&gt;http://www.sciencedirect.com/science/article/pii/S1473309916302043&lt;/url&gt;&lt;/related-urls&gt;&lt;/urls&gt;&lt;electronic-resource-num&gt;10.1016/S1473-3099(16)30204-3&lt;/electronic-resource-num&gt;&lt;/record&gt;&lt;/Cite&gt;&lt;/EndNote&gt;</w:instrText>
      </w:r>
      <w:r w:rsidR="00546EB3" w:rsidRPr="003458CC">
        <w:rPr>
          <w:rFonts w:ascii="Book Antiqua" w:hAnsi="Book Antiqua" w:cs="Arial"/>
          <w:bCs/>
          <w:sz w:val="24"/>
          <w:szCs w:val="24"/>
        </w:rPr>
        <w:fldChar w:fldCharType="separate"/>
      </w:r>
      <w:r w:rsidR="002E62BB" w:rsidRPr="003458CC">
        <w:rPr>
          <w:rFonts w:ascii="Book Antiqua" w:hAnsi="Book Antiqua" w:cs="Arial"/>
          <w:bCs/>
          <w:noProof/>
          <w:sz w:val="24"/>
          <w:szCs w:val="24"/>
          <w:vertAlign w:val="superscript"/>
        </w:rPr>
        <w:t>[</w:t>
      </w:r>
      <w:hyperlink w:anchor="_ENREF_1" w:tooltip="Nayagam, 2016 #131" w:history="1">
        <w:r w:rsidR="0090434C" w:rsidRPr="003458CC">
          <w:rPr>
            <w:rFonts w:ascii="Book Antiqua" w:hAnsi="Book Antiqua" w:cs="Arial"/>
            <w:bCs/>
            <w:noProof/>
            <w:sz w:val="24"/>
            <w:szCs w:val="24"/>
            <w:vertAlign w:val="superscript"/>
          </w:rPr>
          <w:t>1</w:t>
        </w:r>
      </w:hyperlink>
      <w:r w:rsidR="002E62BB" w:rsidRPr="003458CC">
        <w:rPr>
          <w:rFonts w:ascii="Book Antiqua" w:hAnsi="Book Antiqua" w:cs="Arial"/>
          <w:bCs/>
          <w:noProof/>
          <w:sz w:val="24"/>
          <w:szCs w:val="24"/>
          <w:vertAlign w:val="superscript"/>
        </w:rPr>
        <w:t>]</w:t>
      </w:r>
      <w:r w:rsidR="00546EB3" w:rsidRPr="003458CC">
        <w:rPr>
          <w:rFonts w:ascii="Book Antiqua" w:hAnsi="Book Antiqua" w:cs="Arial"/>
          <w:bCs/>
          <w:sz w:val="24"/>
          <w:szCs w:val="24"/>
        </w:rPr>
        <w:fldChar w:fldCharType="end"/>
      </w:r>
      <w:r w:rsidR="00351F9C" w:rsidRPr="003458CC">
        <w:rPr>
          <w:rFonts w:ascii="Book Antiqua" w:hAnsi="Book Antiqua" w:cs="Arial"/>
          <w:bCs/>
          <w:sz w:val="24"/>
          <w:szCs w:val="24"/>
        </w:rPr>
        <w:t>.</w:t>
      </w:r>
      <w:r w:rsidR="001A17B9" w:rsidRPr="003458CC">
        <w:rPr>
          <w:rFonts w:ascii="Book Antiqua" w:hAnsi="Book Antiqua" w:cs="Arial"/>
          <w:bCs/>
          <w:sz w:val="24"/>
          <w:szCs w:val="24"/>
        </w:rPr>
        <w:t xml:space="preserve"> B</w:t>
      </w:r>
      <w:r w:rsidRPr="003458CC">
        <w:rPr>
          <w:rFonts w:ascii="Book Antiqua" w:hAnsi="Book Antiqua" w:cs="Arial"/>
          <w:bCs/>
          <w:sz w:val="24"/>
          <w:szCs w:val="24"/>
        </w:rPr>
        <w:t xml:space="preserve">acterial infection (BI) </w:t>
      </w:r>
      <w:r w:rsidR="003B4F22" w:rsidRPr="003458CC">
        <w:rPr>
          <w:rFonts w:ascii="Book Antiqua" w:hAnsi="Book Antiqua" w:cs="Arial"/>
          <w:bCs/>
          <w:sz w:val="24"/>
          <w:szCs w:val="24"/>
        </w:rPr>
        <w:t>is</w:t>
      </w:r>
      <w:r w:rsidRPr="003458CC">
        <w:rPr>
          <w:rFonts w:ascii="Book Antiqua" w:hAnsi="Book Antiqua" w:cs="Arial"/>
          <w:bCs/>
          <w:sz w:val="24"/>
          <w:szCs w:val="24"/>
        </w:rPr>
        <w:t xml:space="preserve"> a </w:t>
      </w:r>
      <w:r w:rsidRPr="003458CC">
        <w:rPr>
          <w:rFonts w:ascii="Book Antiqua" w:hAnsi="Book Antiqua" w:cs="Arial"/>
          <w:bCs/>
          <w:noProof/>
          <w:sz w:val="24"/>
          <w:szCs w:val="24"/>
        </w:rPr>
        <w:t>turning</w:t>
      </w:r>
      <w:r w:rsidR="00C322C6" w:rsidRPr="003458CC">
        <w:rPr>
          <w:rFonts w:ascii="Book Antiqua" w:hAnsi="Book Antiqua" w:cs="Arial"/>
          <w:bCs/>
          <w:noProof/>
          <w:sz w:val="24"/>
          <w:szCs w:val="24"/>
        </w:rPr>
        <w:t xml:space="preserve"> </w:t>
      </w:r>
      <w:r w:rsidRPr="003458CC">
        <w:rPr>
          <w:rFonts w:ascii="Book Antiqua" w:hAnsi="Book Antiqua" w:cs="Arial"/>
          <w:bCs/>
          <w:noProof/>
          <w:sz w:val="24"/>
          <w:szCs w:val="24"/>
        </w:rPr>
        <w:t>point</w:t>
      </w:r>
      <w:r w:rsidRPr="003458CC">
        <w:rPr>
          <w:rFonts w:ascii="Book Antiqua" w:hAnsi="Book Antiqua" w:cs="Arial"/>
          <w:bCs/>
          <w:sz w:val="24"/>
          <w:szCs w:val="24"/>
        </w:rPr>
        <w:t xml:space="preserve"> in the natural course of </w:t>
      </w:r>
      <w:r w:rsidR="001A17B9" w:rsidRPr="003458CC">
        <w:rPr>
          <w:rFonts w:ascii="Book Antiqua" w:hAnsi="Book Antiqua" w:cs="Arial"/>
          <w:bCs/>
          <w:sz w:val="24"/>
          <w:szCs w:val="24"/>
        </w:rPr>
        <w:t>cirrhosis</w:t>
      </w:r>
      <w:r w:rsidRPr="003458CC">
        <w:rPr>
          <w:rFonts w:ascii="Book Antiqua" w:hAnsi="Book Antiqua" w:cs="Arial"/>
          <w:bCs/>
          <w:sz w:val="24"/>
          <w:szCs w:val="24"/>
        </w:rPr>
        <w:fldChar w:fldCharType="begin"/>
      </w:r>
      <w:r w:rsidR="00337AE8" w:rsidRPr="003458CC">
        <w:rPr>
          <w:rFonts w:ascii="Book Antiqua" w:hAnsi="Book Antiqua" w:cs="Arial"/>
          <w:bCs/>
          <w:sz w:val="24"/>
          <w:szCs w:val="24"/>
        </w:rPr>
        <w:instrText xml:space="preserve"> ADDIN EN.CITE &lt;EndNote&gt;&lt;Cite&gt;&lt;Author&gt;Fernández&lt;/Author&gt;&lt;Year&gt;2012&lt;/Year&gt;&lt;RecNum&gt;92&lt;/RecNum&gt;&lt;DisplayText&gt;&lt;style face="superscript"&gt;[2]&lt;/style&gt;&lt;/DisplayText&gt;&lt;record&gt;&lt;rec-number&gt;92&lt;/rec-number&gt;&lt;foreign-keys&gt;&lt;key app="EN" db-id="w209aazed9tvwlezxwnpar9frstvxzpzwt5a"&gt;92&lt;/key&gt;&lt;/foreign-keys&gt;&lt;ref-type name="Journal Article"&gt;17&lt;/ref-type&gt;&lt;contributors&gt;&lt;authors&gt;&lt;author&gt;Fernández, Javier&lt;/author&gt;&lt;author&gt;Gustot, Thierry&lt;/author&gt;&lt;/authors&gt;&lt;/contributors&gt;&lt;titles&gt;&lt;title&gt;Management of bacterial infections in cirrhosis&lt;/title&gt;&lt;secondary-title&gt;J Hepatol&lt;/secondary-title&gt;&lt;/titles&gt;&lt;periodical&gt;&lt;full-title&gt;J Hepatol&lt;/full-title&gt;&lt;/periodical&gt;&lt;pages&gt;1-12&lt;/pages&gt;&lt;volume&gt;56&lt;/volume&gt;&lt;number&gt;SUPPL. 1&lt;/number&gt;&lt;keywords&gt;&lt;keyword&gt;Albumin&lt;/keyword&gt;&lt;keyword&gt;Antibiotic resistance&lt;/keyword&gt;&lt;keyword&gt;Antibiotic treatment&lt;/keyword&gt;&lt;keyword&gt;CRP&lt;/keyword&gt;&lt;keyword&gt;Diagnosis&lt;/keyword&gt;&lt;keyword&gt;ESBL-producing enterobacteria&lt;/keyword&gt;&lt;keyword&gt;Early-goal therapy&lt;/keyword&gt;&lt;keyword&gt;Procalcitonin&lt;/keyword&gt;&lt;keyword&gt;Quinolones&lt;/keyword&gt;&lt;keyword&gt;SIRS criteria&lt;/keyword&gt;&lt;keyword&gt;Third-generation cephalosporins&lt;/keyword&gt;&lt;/keywords&gt;&lt;dates&gt;&lt;year&gt;2012&lt;/year&gt;&lt;/dates&gt;&lt;isbn&gt;1600-0641 (Electronic)\r0168-8278 (Linking)&lt;/isbn&gt;&lt;accession-num&gt;22300459&lt;/accession-num&gt;&lt;urls&gt;&lt;pdf-urls&gt;&lt;url&gt;file:///C:/Users/zhujun/Dropbox/Mendeley pdf files/Journal of Hepatology/2012/Fernández, Gustot/Journal of Hepatology - 2012 - Fernández, Gustot - Management of bacterial infections in cirrhosis.pdf&lt;/url&gt;&lt;/pdf-urls&gt;&lt;/urls&gt;&lt;electronic-resource-num&gt;10.1016/S0168-8278(12)60002-6&lt;/electronic-resource-num&gt;&lt;/record&gt;&lt;/Cite&gt;&lt;/EndNote&gt;</w:instrText>
      </w:r>
      <w:r w:rsidRPr="003458CC">
        <w:rPr>
          <w:rFonts w:ascii="Book Antiqua" w:hAnsi="Book Antiqua" w:cs="Arial"/>
          <w:bCs/>
          <w:sz w:val="24"/>
          <w:szCs w:val="24"/>
        </w:rPr>
        <w:fldChar w:fldCharType="separate"/>
      </w:r>
      <w:r w:rsidR="006D5F68" w:rsidRPr="003458CC">
        <w:rPr>
          <w:rFonts w:ascii="Book Antiqua" w:hAnsi="Book Antiqua" w:cs="Arial"/>
          <w:bCs/>
          <w:noProof/>
          <w:sz w:val="24"/>
          <w:szCs w:val="24"/>
          <w:vertAlign w:val="superscript"/>
        </w:rPr>
        <w:t>[</w:t>
      </w:r>
      <w:hyperlink w:anchor="_ENREF_2" w:tooltip="Fernández, 2012 #92" w:history="1">
        <w:r w:rsidR="0090434C" w:rsidRPr="003458CC">
          <w:rPr>
            <w:rFonts w:ascii="Book Antiqua" w:hAnsi="Book Antiqua" w:cs="Arial"/>
            <w:bCs/>
            <w:noProof/>
            <w:sz w:val="24"/>
            <w:szCs w:val="24"/>
            <w:vertAlign w:val="superscript"/>
          </w:rPr>
          <w:t>2</w:t>
        </w:r>
      </w:hyperlink>
      <w:r w:rsidR="006D5F68" w:rsidRPr="003458CC">
        <w:rPr>
          <w:rFonts w:ascii="Book Antiqua" w:hAnsi="Book Antiqua" w:cs="Arial"/>
          <w:bCs/>
          <w:noProof/>
          <w:sz w:val="24"/>
          <w:szCs w:val="24"/>
          <w:vertAlign w:val="superscript"/>
        </w:rPr>
        <w:t>]</w:t>
      </w:r>
      <w:r w:rsidRPr="003458CC">
        <w:rPr>
          <w:rFonts w:ascii="Book Antiqua" w:hAnsi="Book Antiqua" w:cs="Arial"/>
          <w:bCs/>
          <w:sz w:val="24"/>
          <w:szCs w:val="24"/>
        </w:rPr>
        <w:fldChar w:fldCharType="end"/>
      </w:r>
      <w:r w:rsidR="00351F9C" w:rsidRPr="003458CC">
        <w:rPr>
          <w:rFonts w:ascii="Book Antiqua" w:hAnsi="Book Antiqua" w:cs="Arial"/>
          <w:bCs/>
          <w:sz w:val="24"/>
          <w:szCs w:val="24"/>
        </w:rPr>
        <w:t>.</w:t>
      </w:r>
      <w:r w:rsidRPr="003458CC">
        <w:rPr>
          <w:rFonts w:ascii="Book Antiqua" w:hAnsi="Book Antiqua" w:cs="Arial"/>
          <w:bCs/>
          <w:sz w:val="24"/>
          <w:szCs w:val="24"/>
        </w:rPr>
        <w:t xml:space="preserve"> </w:t>
      </w:r>
      <w:r w:rsidR="003B4F22" w:rsidRPr="003458CC">
        <w:rPr>
          <w:rFonts w:ascii="Book Antiqua" w:hAnsi="Book Antiqua" w:cs="Arial"/>
          <w:bCs/>
          <w:sz w:val="24"/>
          <w:szCs w:val="24"/>
        </w:rPr>
        <w:t xml:space="preserve">BI is responsible for 30% of </w:t>
      </w:r>
      <w:r w:rsidR="0085436F">
        <w:rPr>
          <w:rFonts w:ascii="Book Antiqua" w:hAnsi="Book Antiqua" w:cs="Arial"/>
          <w:bCs/>
          <w:sz w:val="24"/>
          <w:szCs w:val="24"/>
        </w:rPr>
        <w:t xml:space="preserve">cases of </w:t>
      </w:r>
      <w:r w:rsidR="003B4F22" w:rsidRPr="003458CC">
        <w:rPr>
          <w:rFonts w:ascii="Book Antiqua" w:hAnsi="Book Antiqua" w:cs="Arial"/>
          <w:bCs/>
          <w:sz w:val="24"/>
          <w:szCs w:val="24"/>
        </w:rPr>
        <w:t>acute-on-chronic liver failure (ACLF) syndrome in patients admitted for acute decompensation of cirrhosis mainly related to alcoholic liver disease</w:t>
      </w:r>
      <w:r w:rsidR="00546EB3" w:rsidRPr="003458CC">
        <w:rPr>
          <w:rFonts w:ascii="Book Antiqua" w:hAnsi="Book Antiqua" w:cs="Arial"/>
          <w:bCs/>
          <w:sz w:val="24"/>
          <w:szCs w:val="24"/>
        </w:rPr>
        <w:fldChar w:fldCharType="begin"/>
      </w:r>
      <w:r w:rsidR="00337AE8" w:rsidRPr="003458CC">
        <w:rPr>
          <w:rFonts w:ascii="Book Antiqua" w:hAnsi="Book Antiqua" w:cs="Arial"/>
          <w:bCs/>
          <w:sz w:val="24"/>
          <w:szCs w:val="24"/>
        </w:rPr>
        <w:instrText xml:space="preserve"> ADDIN EN.CITE &lt;EndNote&gt;&lt;Cite&gt;&lt;Author&gt;Moreau&lt;/Author&gt;&lt;Year&gt;2013&lt;/Year&gt;&lt;RecNum&gt;26&lt;/RecNum&gt;&lt;DisplayText&gt;&lt;style face="superscript"&gt;[3]&lt;/style&gt;&lt;/DisplayText&gt;&lt;record&gt;&lt;rec-number&gt;26&lt;/rec-number&gt;&lt;foreign-keys&gt;&lt;key app="EN" db-id="w209aazed9tvwlezxwnpar9frstvxzpzwt5a"&gt;26&lt;/key&gt;&lt;/foreign-keys&gt;&lt;ref-type name="Journal Article"&gt;17&lt;/ref-type&gt;&lt;contributors&gt;&lt;authors&gt;&lt;author&gt;Moreau, Richard&lt;/author&gt;&lt;author&gt;Jalan, Rajiv&lt;/author&gt;&lt;author&gt;Gines, Pere&lt;/author&gt;&lt;author&gt;Pavesi, Marco&lt;/author&gt;&lt;author&gt;Angeli, Paolo&lt;/author&gt;&lt;author&gt;Cordoba, Juan&lt;/author&gt;&lt;author&gt;Durand, Francois&lt;/author&gt;&lt;author&gt;Gustot, Thierry&lt;/author&gt;&lt;author&gt;Saliba, Faouzi&lt;/author&gt;&lt;author&gt;Domenicali, Marco&lt;/author&gt;&lt;author&gt;Gerbes, Alexander&lt;/author&gt;&lt;author&gt;Wendon, Julia&lt;/author&gt;&lt;author&gt;Alessandria, Carlo&lt;/author&gt;&lt;author&gt;Laleman, Wim&lt;/author&gt;&lt;author&gt;Zeuzem, Stefan&lt;/author&gt;&lt;author&gt;Trebicka, Jonel&lt;/author&gt;&lt;author&gt;Bernardi, Mauro&lt;/author&gt;&lt;author&gt;Arroyo, Vicente&lt;/author&gt;&lt;/authors&gt;&lt;/contributors&gt;&lt;titles&gt;&lt;title&gt;Acute-on-Chronic Liver Failure Is a Distinct Syndrome That Develops in Patients With Acute Decompensation of Cirrhosis&lt;/title&gt;&lt;secondary-title&gt;Gastroenterology&lt;/secondary-title&gt;&lt;/titles&gt;&lt;periodical&gt;&lt;full-title&gt;Gastroenterology&lt;/full-title&gt;&lt;/periodical&gt;&lt;pages&gt;1426-1437.e9&lt;/pages&gt;&lt;volume&gt;144&lt;/volume&gt;&lt;number&gt;7&lt;/number&gt;&lt;dates&gt;&lt;year&gt;2013&lt;/year&gt;&lt;/dates&gt;&lt;isbn&gt;00165085&lt;/isbn&gt;&lt;accession-num&gt;23474284&lt;/accession-num&gt;&lt;urls&gt;&lt;related-urls&gt;&lt;url&gt;http://ac.els-cdn.com/S0016508513002916/1-s2.0-S0016508513002916-main.pdf?_tid=f2827b6a-7b92-11e5-b07b-00000aacb362&amp;amp;acdnat=1445830856_76ea2a98f603d3995f462b3049a30e76&lt;/url&gt;&lt;/related-urls&gt;&lt;pdf-urls&gt;&lt;url&gt;file:///C:/Users/zhujun/Dropbox/Mendeley pdf files/Gastroenterology/2013/Moreau et al/Gastroenterology - 2013 - Moreau et al. - Acute-on-Chronic Liver Failure Is a Distinct Syndrome That Develops in Patients With Acute Dec.pdf&lt;/url&gt;&lt;/pdf-urls&gt;&lt;/urls&gt;&lt;electronic-resource-num&gt;10.1053/j.gastro.2013.02.042&lt;/electronic-resource-num&gt;&lt;/record&gt;&lt;/Cite&gt;&lt;/EndNote&gt;</w:instrText>
      </w:r>
      <w:r w:rsidR="00546EB3" w:rsidRPr="003458CC">
        <w:rPr>
          <w:rFonts w:ascii="Book Antiqua" w:hAnsi="Book Antiqua" w:cs="Arial"/>
          <w:bCs/>
          <w:sz w:val="24"/>
          <w:szCs w:val="24"/>
        </w:rPr>
        <w:fldChar w:fldCharType="separate"/>
      </w:r>
      <w:r w:rsidR="006D5F68" w:rsidRPr="003458CC">
        <w:rPr>
          <w:rFonts w:ascii="Book Antiqua" w:hAnsi="Book Antiqua" w:cs="Arial"/>
          <w:bCs/>
          <w:noProof/>
          <w:sz w:val="24"/>
          <w:szCs w:val="24"/>
          <w:vertAlign w:val="superscript"/>
        </w:rPr>
        <w:t>[</w:t>
      </w:r>
      <w:hyperlink w:anchor="_ENREF_3" w:tooltip="Moreau, 2013 #26" w:history="1">
        <w:r w:rsidR="0090434C" w:rsidRPr="003458CC">
          <w:rPr>
            <w:rFonts w:ascii="Book Antiqua" w:hAnsi="Book Antiqua" w:cs="Arial"/>
            <w:bCs/>
            <w:noProof/>
            <w:sz w:val="24"/>
            <w:szCs w:val="24"/>
            <w:vertAlign w:val="superscript"/>
          </w:rPr>
          <w:t>3</w:t>
        </w:r>
      </w:hyperlink>
      <w:r w:rsidR="006D5F68" w:rsidRPr="003458CC">
        <w:rPr>
          <w:rFonts w:ascii="Book Antiqua" w:hAnsi="Book Antiqua" w:cs="Arial"/>
          <w:bCs/>
          <w:noProof/>
          <w:sz w:val="24"/>
          <w:szCs w:val="24"/>
          <w:vertAlign w:val="superscript"/>
        </w:rPr>
        <w:t>]</w:t>
      </w:r>
      <w:r w:rsidR="00546EB3" w:rsidRPr="003458CC">
        <w:rPr>
          <w:rFonts w:ascii="Book Antiqua" w:hAnsi="Book Antiqua" w:cs="Arial"/>
          <w:bCs/>
          <w:sz w:val="24"/>
          <w:szCs w:val="24"/>
        </w:rPr>
        <w:fldChar w:fldCharType="end"/>
      </w:r>
      <w:r w:rsidR="00351F9C" w:rsidRPr="003458CC">
        <w:rPr>
          <w:rFonts w:ascii="Book Antiqua" w:hAnsi="Book Antiqua" w:cs="Arial"/>
          <w:bCs/>
          <w:sz w:val="24"/>
          <w:szCs w:val="24"/>
        </w:rPr>
        <w:t>.</w:t>
      </w:r>
      <w:r w:rsidRPr="003458CC">
        <w:rPr>
          <w:rFonts w:ascii="Book Antiqua" w:hAnsi="Book Antiqua" w:cs="Arial"/>
          <w:bCs/>
          <w:sz w:val="24"/>
          <w:szCs w:val="24"/>
        </w:rPr>
        <w:t xml:space="preserve"> </w:t>
      </w:r>
      <w:r w:rsidR="00290DC6" w:rsidRPr="003458CC">
        <w:rPr>
          <w:rFonts w:ascii="Book Antiqua" w:hAnsi="Book Antiqua" w:cs="Arial"/>
          <w:bCs/>
          <w:sz w:val="24"/>
          <w:szCs w:val="24"/>
        </w:rPr>
        <w:t xml:space="preserve">It is </w:t>
      </w:r>
      <w:r w:rsidR="0067438B" w:rsidRPr="003458CC">
        <w:rPr>
          <w:rFonts w:ascii="Book Antiqua" w:hAnsi="Book Antiqua" w:cs="Arial"/>
          <w:bCs/>
          <w:sz w:val="24"/>
          <w:szCs w:val="24"/>
        </w:rPr>
        <w:t xml:space="preserve">also </w:t>
      </w:r>
      <w:r w:rsidR="00290DC6" w:rsidRPr="003458CC">
        <w:rPr>
          <w:rFonts w:ascii="Book Antiqua" w:hAnsi="Book Antiqua" w:cs="Arial"/>
          <w:bCs/>
          <w:sz w:val="24"/>
          <w:szCs w:val="24"/>
        </w:rPr>
        <w:t>reported</w:t>
      </w:r>
      <w:r w:rsidRPr="003458CC">
        <w:rPr>
          <w:rFonts w:ascii="Book Antiqua" w:hAnsi="Book Antiqua" w:cs="Arial"/>
          <w:bCs/>
          <w:sz w:val="24"/>
          <w:szCs w:val="24"/>
        </w:rPr>
        <w:t xml:space="preserve"> that BI is </w:t>
      </w:r>
      <w:r w:rsidR="0067438B" w:rsidRPr="003458CC">
        <w:rPr>
          <w:rFonts w:ascii="Book Antiqua" w:hAnsi="Book Antiqua" w:cs="Arial"/>
          <w:bCs/>
          <w:sz w:val="24"/>
          <w:szCs w:val="24"/>
        </w:rPr>
        <w:t>a common</w:t>
      </w:r>
      <w:r w:rsidRPr="003458CC">
        <w:rPr>
          <w:rFonts w:ascii="Book Antiqua" w:hAnsi="Book Antiqua" w:cs="Arial"/>
          <w:bCs/>
          <w:sz w:val="24"/>
          <w:szCs w:val="24"/>
        </w:rPr>
        <w:t xml:space="preserve"> precipitating event of </w:t>
      </w:r>
      <w:r w:rsidR="00012B46" w:rsidRPr="003458CC">
        <w:rPr>
          <w:rFonts w:ascii="Book Antiqua" w:hAnsi="Book Antiqua" w:cs="Arial"/>
          <w:bCs/>
          <w:sz w:val="24"/>
          <w:szCs w:val="24"/>
        </w:rPr>
        <w:t>HBV-</w:t>
      </w:r>
      <w:r w:rsidRPr="003458CC">
        <w:rPr>
          <w:rFonts w:ascii="Book Antiqua" w:hAnsi="Book Antiqua" w:cs="Arial"/>
          <w:bCs/>
          <w:sz w:val="24"/>
          <w:szCs w:val="24"/>
        </w:rPr>
        <w:t>ACLF</w:t>
      </w:r>
      <w:r w:rsidRPr="003458CC">
        <w:rPr>
          <w:rFonts w:ascii="Book Antiqua" w:hAnsi="Book Antiqua" w:cs="Arial"/>
          <w:bCs/>
          <w:sz w:val="24"/>
          <w:szCs w:val="24"/>
        </w:rPr>
        <w:fldChar w:fldCharType="begin">
          <w:fldData xml:space="preserve">PEVuZE5vdGU+PENpdGU+PEF1dGhvcj5TaGk8L0F1dGhvcj48WWVhcj4yMDE1PC9ZZWFyPjxSZWNO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</w:fldData>
        </w:fldChar>
      </w:r>
      <w:r w:rsidR="00337AE8" w:rsidRPr="003458CC">
        <w:rPr>
          <w:rFonts w:ascii="Book Antiqua" w:hAnsi="Book Antiqua" w:cs="Arial"/>
          <w:bCs/>
          <w:sz w:val="24"/>
          <w:szCs w:val="24"/>
        </w:rPr>
        <w:instrText xml:space="preserve"> ADDIN EN.CITE </w:instrText>
      </w:r>
      <w:r w:rsidR="00337AE8" w:rsidRPr="003458CC">
        <w:rPr>
          <w:rFonts w:ascii="Book Antiqua" w:hAnsi="Book Antiqua" w:cs="Arial"/>
          <w:bCs/>
          <w:sz w:val="24"/>
          <w:szCs w:val="24"/>
        </w:rPr>
        <w:fldChar w:fldCharType="begin">
          <w:fldData xml:space="preserve">PEVuZE5vdGU+PENpdGU+PEF1dGhvcj5TaGk8L0F1dGhvcj48WWVhcj4yMDE1PC9ZZWFyPjxSZWNO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</w:fldData>
        </w:fldChar>
      </w:r>
      <w:r w:rsidR="00337AE8" w:rsidRPr="003458CC">
        <w:rPr>
          <w:rFonts w:ascii="Book Antiqua" w:hAnsi="Book Antiqua" w:cs="Arial"/>
          <w:bCs/>
          <w:sz w:val="24"/>
          <w:szCs w:val="24"/>
        </w:rPr>
        <w:instrText xml:space="preserve"> ADDIN EN.CITE.DATA </w:instrText>
      </w:r>
      <w:r w:rsidR="00337AE8" w:rsidRPr="003458CC">
        <w:rPr>
          <w:rFonts w:ascii="Book Antiqua" w:hAnsi="Book Antiqua" w:cs="Arial"/>
          <w:bCs/>
          <w:sz w:val="24"/>
          <w:szCs w:val="24"/>
        </w:rPr>
      </w:r>
      <w:r w:rsidR="00337AE8" w:rsidRPr="003458CC">
        <w:rPr>
          <w:rFonts w:ascii="Book Antiqua" w:hAnsi="Book Antiqua" w:cs="Arial"/>
          <w:bCs/>
          <w:sz w:val="24"/>
          <w:szCs w:val="24"/>
        </w:rPr>
        <w:fldChar w:fldCharType="end"/>
      </w:r>
      <w:r w:rsidRPr="003458CC">
        <w:rPr>
          <w:rFonts w:ascii="Book Antiqua" w:hAnsi="Book Antiqua" w:cs="Arial"/>
          <w:bCs/>
          <w:sz w:val="24"/>
          <w:szCs w:val="24"/>
        </w:rPr>
      </w:r>
      <w:r w:rsidRPr="003458CC">
        <w:rPr>
          <w:rFonts w:ascii="Book Antiqua" w:hAnsi="Book Antiqua" w:cs="Arial"/>
          <w:bCs/>
          <w:sz w:val="24"/>
          <w:szCs w:val="24"/>
        </w:rPr>
        <w:fldChar w:fldCharType="separate"/>
      </w:r>
      <w:r w:rsidR="006D5F68" w:rsidRPr="003458CC">
        <w:rPr>
          <w:rFonts w:ascii="Book Antiqua" w:hAnsi="Book Antiqua" w:cs="Arial"/>
          <w:bCs/>
          <w:noProof/>
          <w:sz w:val="24"/>
          <w:szCs w:val="24"/>
          <w:vertAlign w:val="superscript"/>
        </w:rPr>
        <w:t>[</w:t>
      </w:r>
      <w:hyperlink w:anchor="_ENREF_4" w:tooltip="Shi, 2015 #80" w:history="1">
        <w:r w:rsidR="0090434C" w:rsidRPr="003458CC">
          <w:rPr>
            <w:rFonts w:ascii="Book Antiqua" w:hAnsi="Book Antiqua" w:cs="Arial"/>
            <w:bCs/>
            <w:noProof/>
            <w:sz w:val="24"/>
            <w:szCs w:val="24"/>
            <w:vertAlign w:val="superscript"/>
          </w:rPr>
          <w:t>4</w:t>
        </w:r>
      </w:hyperlink>
      <w:r w:rsidR="006D5F68" w:rsidRPr="003458CC">
        <w:rPr>
          <w:rFonts w:ascii="Book Antiqua" w:hAnsi="Book Antiqua" w:cs="Arial"/>
          <w:bCs/>
          <w:noProof/>
          <w:sz w:val="24"/>
          <w:szCs w:val="24"/>
          <w:vertAlign w:val="superscript"/>
        </w:rPr>
        <w:t>,</w:t>
      </w:r>
      <w:hyperlink w:anchor="_ENREF_5" w:tooltip="Li, 2016 #1" w:history="1">
        <w:r w:rsidR="0090434C" w:rsidRPr="003458CC">
          <w:rPr>
            <w:rFonts w:ascii="Book Antiqua" w:hAnsi="Book Antiqua" w:cs="Arial"/>
            <w:bCs/>
            <w:noProof/>
            <w:sz w:val="24"/>
            <w:szCs w:val="24"/>
            <w:vertAlign w:val="superscript"/>
          </w:rPr>
          <w:t>5</w:t>
        </w:r>
      </w:hyperlink>
      <w:r w:rsidR="006D5F68" w:rsidRPr="003458CC">
        <w:rPr>
          <w:rFonts w:ascii="Book Antiqua" w:hAnsi="Book Antiqua" w:cs="Arial"/>
          <w:bCs/>
          <w:noProof/>
          <w:sz w:val="24"/>
          <w:szCs w:val="24"/>
          <w:vertAlign w:val="superscript"/>
        </w:rPr>
        <w:t>]</w:t>
      </w:r>
      <w:r w:rsidRPr="003458CC">
        <w:rPr>
          <w:rFonts w:ascii="Book Antiqua" w:hAnsi="Book Antiqua" w:cs="Arial"/>
          <w:bCs/>
          <w:sz w:val="24"/>
          <w:szCs w:val="24"/>
        </w:rPr>
        <w:fldChar w:fldCharType="end"/>
      </w:r>
      <w:r w:rsidR="00351F9C" w:rsidRPr="003458CC">
        <w:rPr>
          <w:rFonts w:ascii="Book Antiqua" w:hAnsi="Book Antiqua" w:cs="Arial"/>
          <w:bCs/>
          <w:sz w:val="24"/>
          <w:szCs w:val="24"/>
        </w:rPr>
        <w:t>,</w:t>
      </w:r>
      <w:r w:rsidR="00012B46" w:rsidRPr="003458CC">
        <w:rPr>
          <w:rFonts w:ascii="Book Antiqua" w:hAnsi="Book Antiqua" w:cs="Arial"/>
          <w:bCs/>
          <w:sz w:val="24"/>
          <w:szCs w:val="24"/>
        </w:rPr>
        <w:t xml:space="preserve"> suggesting BI as a trigger of extra-hepatic organ failure in the context of H</w:t>
      </w:r>
      <w:r w:rsidR="00012B46" w:rsidRPr="003458CC">
        <w:rPr>
          <w:rFonts w:ascii="Book Antiqua" w:hAnsi="Book Antiqua" w:cs="Arial"/>
          <w:bCs/>
          <w:color w:val="000000" w:themeColor="text1"/>
          <w:sz w:val="24"/>
          <w:szCs w:val="24"/>
        </w:rPr>
        <w:t xml:space="preserve">BV-related </w:t>
      </w:r>
      <w:r w:rsidR="00E4578A" w:rsidRPr="003458CC">
        <w:rPr>
          <w:rFonts w:ascii="Book Antiqua" w:hAnsi="Book Antiqua" w:cs="Arial"/>
          <w:bCs/>
          <w:color w:val="000000" w:themeColor="text1"/>
          <w:sz w:val="24"/>
          <w:szCs w:val="24"/>
        </w:rPr>
        <w:t>decompensated cirrhosis (HBV-DC)</w:t>
      </w:r>
      <w:r w:rsidR="00012B46" w:rsidRPr="003458CC">
        <w:rPr>
          <w:rFonts w:ascii="Book Antiqua" w:hAnsi="Book Antiqua" w:cs="Arial"/>
          <w:bCs/>
          <w:color w:val="000000" w:themeColor="text1"/>
          <w:sz w:val="24"/>
          <w:szCs w:val="24"/>
        </w:rPr>
        <w:t xml:space="preserve"> where hepatic organ failure is usually triggered by flare-up of HBV</w:t>
      </w:r>
      <w:r w:rsidR="003B4F22" w:rsidRPr="003458CC">
        <w:rPr>
          <w:rFonts w:ascii="Book Antiqua" w:hAnsi="Book Antiqua" w:cs="Arial"/>
          <w:bCs/>
          <w:color w:val="000000" w:themeColor="text1"/>
          <w:sz w:val="24"/>
          <w:szCs w:val="24"/>
        </w:rPr>
        <w:t xml:space="preserve"> in the absence of appropriate anti-viral management</w:t>
      </w:r>
      <w:r w:rsidR="00012B46" w:rsidRPr="003458CC">
        <w:rPr>
          <w:rFonts w:ascii="Book Antiqua" w:hAnsi="Book Antiqua" w:cs="Arial"/>
          <w:bCs/>
          <w:color w:val="000000" w:themeColor="text1"/>
          <w:sz w:val="24"/>
          <w:szCs w:val="24"/>
        </w:rPr>
        <w:t>.</w:t>
      </w:r>
      <w:r w:rsidR="003B4F22" w:rsidRPr="003458CC">
        <w:rPr>
          <w:rFonts w:ascii="Book Antiqua" w:hAnsi="Book Antiqua" w:cs="Arial"/>
          <w:bCs/>
          <w:color w:val="000000" w:themeColor="text1"/>
          <w:sz w:val="24"/>
          <w:szCs w:val="24"/>
        </w:rPr>
        <w:t xml:space="preserve"> Taken together, </w:t>
      </w:r>
      <w:r w:rsidR="0085436F">
        <w:rPr>
          <w:rFonts w:ascii="Book Antiqua" w:hAnsi="Book Antiqua" w:cs="Arial"/>
          <w:bCs/>
          <w:color w:val="000000" w:themeColor="text1"/>
          <w:sz w:val="24"/>
          <w:szCs w:val="24"/>
        </w:rPr>
        <w:t xml:space="preserve">the </w:t>
      </w:r>
      <w:r w:rsidR="00290DC6" w:rsidRPr="003458CC">
        <w:rPr>
          <w:rFonts w:ascii="Book Antiqua" w:hAnsi="Book Antiqua" w:cs="Arial"/>
          <w:bCs/>
          <w:color w:val="000000" w:themeColor="text1"/>
          <w:sz w:val="24"/>
          <w:szCs w:val="24"/>
        </w:rPr>
        <w:t>literature</w:t>
      </w:r>
      <w:r w:rsidR="003B4F22" w:rsidRPr="003458CC">
        <w:rPr>
          <w:rFonts w:ascii="Book Antiqua" w:hAnsi="Book Antiqua" w:cs="Arial"/>
          <w:bCs/>
          <w:color w:val="000000" w:themeColor="text1"/>
          <w:sz w:val="24"/>
          <w:szCs w:val="24"/>
        </w:rPr>
        <w:t xml:space="preserve"> emphasize</w:t>
      </w:r>
      <w:r w:rsidR="0085436F">
        <w:rPr>
          <w:rFonts w:ascii="Book Antiqua" w:hAnsi="Book Antiqua" w:cs="Arial"/>
          <w:bCs/>
          <w:color w:val="000000" w:themeColor="text1"/>
          <w:sz w:val="24"/>
          <w:szCs w:val="24"/>
        </w:rPr>
        <w:t>s</w:t>
      </w:r>
      <w:r w:rsidR="003B4F22" w:rsidRPr="003458CC">
        <w:rPr>
          <w:rFonts w:ascii="Book Antiqua" w:hAnsi="Book Antiqua" w:cs="Arial"/>
          <w:bCs/>
          <w:color w:val="000000" w:themeColor="text1"/>
          <w:sz w:val="24"/>
          <w:szCs w:val="24"/>
        </w:rPr>
        <w:t xml:space="preserve"> the importance of BI prevention and control </w:t>
      </w:r>
      <w:r w:rsidR="00E4578A" w:rsidRPr="003458CC">
        <w:rPr>
          <w:rFonts w:ascii="Book Antiqua" w:hAnsi="Book Antiqua" w:cs="Arial"/>
          <w:bCs/>
          <w:color w:val="000000" w:themeColor="text1"/>
          <w:sz w:val="24"/>
          <w:szCs w:val="24"/>
        </w:rPr>
        <w:t>in patients hospitalized with cirrhosis.</w:t>
      </w:r>
    </w:p>
    <w:p w14:paraId="36EE4D90" w14:textId="6F22FBFB" w:rsidR="009B750D" w:rsidRPr="003458CC" w:rsidRDefault="00E4578A" w:rsidP="003458CC">
      <w:pPr>
        <w:adjustRightInd w:val="0"/>
        <w:snapToGrid w:val="0"/>
        <w:spacing w:line="360" w:lineRule="auto"/>
        <w:ind w:firstLineChars="100" w:firstLine="240"/>
        <w:mirrorIndents/>
        <w:rPr>
          <w:rFonts w:ascii="Book Antiqua" w:hAnsi="Book Antiqua" w:cs="Arial"/>
          <w:bCs/>
          <w:color w:val="000000" w:themeColor="text1"/>
          <w:sz w:val="24"/>
          <w:szCs w:val="24"/>
        </w:rPr>
      </w:pPr>
      <w:r w:rsidRPr="003458CC">
        <w:rPr>
          <w:rFonts w:ascii="Book Antiqua" w:hAnsi="Book Antiqua" w:cs="Arial"/>
          <w:bCs/>
          <w:color w:val="000000" w:themeColor="text1"/>
          <w:sz w:val="24"/>
          <w:szCs w:val="24"/>
        </w:rPr>
        <w:t xml:space="preserve">Currently, BI is investigated as a whole </w:t>
      </w:r>
      <w:r w:rsidR="00410DD9" w:rsidRPr="003458CC">
        <w:rPr>
          <w:rFonts w:ascii="Book Antiqua" w:hAnsi="Book Antiqua" w:cs="Arial"/>
          <w:bCs/>
          <w:color w:val="000000" w:themeColor="text1"/>
          <w:sz w:val="24"/>
          <w:szCs w:val="24"/>
        </w:rPr>
        <w:t xml:space="preserve">in </w:t>
      </w:r>
      <w:r w:rsidRPr="003458CC">
        <w:rPr>
          <w:rFonts w:ascii="Book Antiqua" w:hAnsi="Book Antiqua" w:cs="Arial"/>
          <w:bCs/>
          <w:color w:val="000000" w:themeColor="text1"/>
          <w:sz w:val="24"/>
          <w:szCs w:val="24"/>
        </w:rPr>
        <w:t xml:space="preserve">the disease progression </w:t>
      </w:r>
      <w:r w:rsidR="0085436F">
        <w:rPr>
          <w:rFonts w:ascii="Book Antiqua" w:hAnsi="Book Antiqua" w:cs="Arial"/>
          <w:bCs/>
          <w:color w:val="000000" w:themeColor="text1"/>
          <w:sz w:val="24"/>
          <w:szCs w:val="24"/>
        </w:rPr>
        <w:t>in</w:t>
      </w:r>
      <w:r w:rsidR="0085436F" w:rsidRPr="003458CC">
        <w:rPr>
          <w:rFonts w:ascii="Book Antiqua" w:hAnsi="Book Antiqua" w:cs="Arial"/>
          <w:bCs/>
          <w:color w:val="000000" w:themeColor="text1"/>
          <w:sz w:val="24"/>
          <w:szCs w:val="24"/>
        </w:rPr>
        <w:t xml:space="preserve"> </w:t>
      </w:r>
      <w:r w:rsidRPr="003458CC">
        <w:rPr>
          <w:rFonts w:ascii="Book Antiqua" w:hAnsi="Book Antiqua" w:cs="Arial"/>
          <w:bCs/>
          <w:color w:val="000000" w:themeColor="text1"/>
          <w:sz w:val="24"/>
          <w:szCs w:val="24"/>
        </w:rPr>
        <w:t xml:space="preserve">patients with HBV-DC, </w:t>
      </w:r>
      <w:r w:rsidR="00B02931" w:rsidRPr="003458CC">
        <w:rPr>
          <w:rFonts w:ascii="Book Antiqua" w:hAnsi="Book Antiqua" w:cs="Arial"/>
          <w:bCs/>
          <w:color w:val="000000" w:themeColor="text1"/>
          <w:sz w:val="24"/>
          <w:szCs w:val="24"/>
        </w:rPr>
        <w:t xml:space="preserve">however, the </w:t>
      </w:r>
      <w:r w:rsidRPr="003458CC">
        <w:rPr>
          <w:rFonts w:ascii="Book Antiqua" w:hAnsi="Book Antiqua" w:cs="Arial"/>
          <w:bCs/>
          <w:color w:val="000000" w:themeColor="text1"/>
          <w:sz w:val="24"/>
          <w:szCs w:val="24"/>
        </w:rPr>
        <w:t>data regarding source of acquisition, site of infection</w:t>
      </w:r>
      <w:r w:rsidR="0085436F">
        <w:rPr>
          <w:rFonts w:ascii="Book Antiqua" w:hAnsi="Book Antiqua" w:cs="Arial"/>
          <w:bCs/>
          <w:color w:val="000000" w:themeColor="text1"/>
          <w:sz w:val="24"/>
          <w:szCs w:val="24"/>
        </w:rPr>
        <w:t>,</w:t>
      </w:r>
      <w:r w:rsidRPr="003458CC">
        <w:rPr>
          <w:rFonts w:ascii="Book Antiqua" w:hAnsi="Book Antiqua" w:cs="Arial"/>
          <w:bCs/>
          <w:color w:val="000000" w:themeColor="text1"/>
          <w:sz w:val="24"/>
          <w:szCs w:val="24"/>
        </w:rPr>
        <w:t xml:space="preserve"> and their association with clinical outcome remains unknown. </w:t>
      </w:r>
      <w:r w:rsidR="00B02931" w:rsidRPr="003458CC">
        <w:rPr>
          <w:rFonts w:ascii="Book Antiqua" w:hAnsi="Book Antiqua" w:cs="Arial"/>
          <w:bCs/>
          <w:color w:val="000000" w:themeColor="text1"/>
          <w:sz w:val="24"/>
          <w:szCs w:val="24"/>
        </w:rPr>
        <w:t xml:space="preserve">Further </w:t>
      </w:r>
      <w:bookmarkStart w:id="26" w:name="_Hlk29335242"/>
      <w:r w:rsidR="00B02931" w:rsidRPr="003458CC">
        <w:rPr>
          <w:rFonts w:ascii="Book Antiqua" w:hAnsi="Book Antiqua" w:cs="Arial"/>
          <w:bCs/>
          <w:color w:val="000000" w:themeColor="text1"/>
          <w:sz w:val="24"/>
          <w:szCs w:val="24"/>
        </w:rPr>
        <w:t>investigation of</w:t>
      </w:r>
      <w:r w:rsidRPr="003458CC">
        <w:rPr>
          <w:rFonts w:ascii="Book Antiqua" w:hAnsi="Book Antiqua" w:cs="Arial"/>
          <w:bCs/>
          <w:color w:val="000000" w:themeColor="text1"/>
          <w:sz w:val="24"/>
          <w:szCs w:val="24"/>
        </w:rPr>
        <w:t xml:space="preserve"> the role BI as a complication of HBV-ACLF </w:t>
      </w:r>
      <w:r w:rsidR="00B02931" w:rsidRPr="003458CC">
        <w:rPr>
          <w:rFonts w:ascii="Book Antiqua" w:hAnsi="Book Antiqua" w:cs="Arial"/>
          <w:bCs/>
          <w:color w:val="000000" w:themeColor="text1"/>
          <w:sz w:val="24"/>
          <w:szCs w:val="24"/>
        </w:rPr>
        <w:t xml:space="preserve">is also </w:t>
      </w:r>
      <w:r w:rsidRPr="003458CC">
        <w:rPr>
          <w:rFonts w:ascii="Book Antiqua" w:hAnsi="Book Antiqua" w:cs="Arial"/>
          <w:bCs/>
          <w:color w:val="000000" w:themeColor="text1"/>
          <w:sz w:val="24"/>
          <w:szCs w:val="24"/>
        </w:rPr>
        <w:t>need</w:t>
      </w:r>
      <w:r w:rsidR="00B02931" w:rsidRPr="003458CC">
        <w:rPr>
          <w:rFonts w:ascii="Book Antiqua" w:hAnsi="Book Antiqua" w:cs="Arial"/>
          <w:bCs/>
          <w:color w:val="000000" w:themeColor="text1"/>
          <w:sz w:val="24"/>
          <w:szCs w:val="24"/>
        </w:rPr>
        <w:t>ed</w:t>
      </w:r>
      <w:r w:rsidRPr="003458CC">
        <w:rPr>
          <w:rFonts w:ascii="Book Antiqua" w:hAnsi="Book Antiqua" w:cs="Arial"/>
          <w:bCs/>
          <w:color w:val="000000" w:themeColor="text1"/>
          <w:sz w:val="24"/>
          <w:szCs w:val="24"/>
        </w:rPr>
        <w:t xml:space="preserve">. </w:t>
      </w:r>
      <w:r w:rsidR="00552B1F" w:rsidRPr="003458CC">
        <w:rPr>
          <w:rFonts w:ascii="Book Antiqua" w:hAnsi="Book Antiqua" w:cs="Arial"/>
          <w:bCs/>
          <w:color w:val="000000" w:themeColor="text1"/>
          <w:sz w:val="24"/>
          <w:szCs w:val="24"/>
        </w:rPr>
        <w:t xml:space="preserve">Such investigations </w:t>
      </w:r>
      <w:r w:rsidR="00B02931" w:rsidRPr="003458CC">
        <w:rPr>
          <w:rFonts w:ascii="Book Antiqua" w:hAnsi="Book Antiqua" w:cs="Arial"/>
          <w:bCs/>
          <w:color w:val="000000" w:themeColor="text1"/>
          <w:sz w:val="24"/>
          <w:szCs w:val="24"/>
        </w:rPr>
        <w:t xml:space="preserve">would be </w:t>
      </w:r>
      <w:r w:rsidR="00552B1F" w:rsidRPr="003458CC">
        <w:rPr>
          <w:rFonts w:ascii="Book Antiqua" w:hAnsi="Book Antiqua" w:cs="Arial"/>
          <w:bCs/>
          <w:color w:val="000000" w:themeColor="text1"/>
          <w:sz w:val="24"/>
          <w:szCs w:val="24"/>
        </w:rPr>
        <w:t>particularly important in improving the current management of HBV-DC</w:t>
      </w:r>
      <w:r w:rsidRPr="003458CC">
        <w:rPr>
          <w:rFonts w:ascii="Book Antiqua" w:hAnsi="Book Antiqua" w:cs="Arial"/>
          <w:bCs/>
          <w:color w:val="000000" w:themeColor="text1"/>
          <w:sz w:val="24"/>
          <w:szCs w:val="24"/>
        </w:rPr>
        <w:t xml:space="preserve"> and ACLF</w:t>
      </w:r>
      <w:r w:rsidR="00552B1F" w:rsidRPr="003458CC">
        <w:rPr>
          <w:rFonts w:ascii="Book Antiqua" w:hAnsi="Book Antiqua" w:cs="Arial"/>
          <w:bCs/>
          <w:color w:val="000000" w:themeColor="text1"/>
          <w:sz w:val="24"/>
          <w:szCs w:val="24"/>
        </w:rPr>
        <w:t xml:space="preserve">, especially in </w:t>
      </w:r>
      <w:r w:rsidR="00A3627C" w:rsidRPr="003458CC">
        <w:rPr>
          <w:rFonts w:ascii="Book Antiqua" w:hAnsi="Book Antiqua" w:cs="Arial"/>
          <w:bCs/>
          <w:color w:val="000000" w:themeColor="text1"/>
          <w:sz w:val="24"/>
          <w:szCs w:val="24"/>
        </w:rPr>
        <w:t>Asian</w:t>
      </w:r>
      <w:r w:rsidR="00B02931" w:rsidRPr="003458CC">
        <w:rPr>
          <w:rFonts w:ascii="Book Antiqua" w:hAnsi="Book Antiqua" w:cs="Arial"/>
          <w:bCs/>
          <w:color w:val="000000" w:themeColor="text1"/>
          <w:sz w:val="24"/>
          <w:szCs w:val="24"/>
        </w:rPr>
        <w:t xml:space="preserve"> </w:t>
      </w:r>
      <w:r w:rsidR="00552B1F" w:rsidRPr="003458CC">
        <w:rPr>
          <w:rFonts w:ascii="Book Antiqua" w:hAnsi="Book Antiqua" w:cs="Arial"/>
          <w:bCs/>
          <w:color w:val="000000" w:themeColor="text1"/>
          <w:sz w:val="24"/>
          <w:szCs w:val="24"/>
        </w:rPr>
        <w:t xml:space="preserve">countries where health care resources are </w:t>
      </w:r>
      <w:r w:rsidR="00B02931" w:rsidRPr="003458CC">
        <w:rPr>
          <w:rFonts w:ascii="Book Antiqua" w:hAnsi="Book Antiqua" w:cs="Arial"/>
          <w:bCs/>
          <w:color w:val="000000" w:themeColor="text1"/>
          <w:sz w:val="24"/>
          <w:szCs w:val="24"/>
        </w:rPr>
        <w:t xml:space="preserve">relatively </w:t>
      </w:r>
      <w:r w:rsidR="00552B1F" w:rsidRPr="003458CC">
        <w:rPr>
          <w:rFonts w:ascii="Book Antiqua" w:hAnsi="Book Antiqua" w:cs="Arial"/>
          <w:bCs/>
          <w:color w:val="000000" w:themeColor="text1"/>
          <w:sz w:val="24"/>
          <w:szCs w:val="24"/>
        </w:rPr>
        <w:t xml:space="preserve">limited and access to liver transplantation is </w:t>
      </w:r>
      <w:r w:rsidR="00B02931" w:rsidRPr="003458CC">
        <w:rPr>
          <w:rFonts w:ascii="Book Antiqua" w:hAnsi="Book Antiqua" w:cs="Arial"/>
          <w:bCs/>
          <w:color w:val="000000" w:themeColor="text1"/>
          <w:sz w:val="24"/>
          <w:szCs w:val="24"/>
        </w:rPr>
        <w:t xml:space="preserve">much more </w:t>
      </w:r>
      <w:r w:rsidR="00552B1F" w:rsidRPr="003458CC">
        <w:rPr>
          <w:rFonts w:ascii="Book Antiqua" w:hAnsi="Book Antiqua" w:cs="Arial"/>
          <w:bCs/>
          <w:color w:val="000000" w:themeColor="text1"/>
          <w:sz w:val="24"/>
          <w:szCs w:val="24"/>
        </w:rPr>
        <w:t>restricted.</w:t>
      </w:r>
      <w:bookmarkEnd w:id="26"/>
      <w:r w:rsidR="001A17B9" w:rsidRPr="003458CC">
        <w:rPr>
          <w:rFonts w:ascii="Book Antiqua" w:hAnsi="Book Antiqua" w:cs="Arial"/>
          <w:bCs/>
          <w:color w:val="000000" w:themeColor="text1"/>
          <w:sz w:val="24"/>
          <w:szCs w:val="24"/>
        </w:rPr>
        <w:t xml:space="preserve"> </w:t>
      </w:r>
      <w:r w:rsidR="00552B1F" w:rsidRPr="003458CC">
        <w:rPr>
          <w:rFonts w:ascii="Book Antiqua" w:hAnsi="Book Antiqua" w:cs="Arial"/>
          <w:bCs/>
          <w:color w:val="000000" w:themeColor="text1"/>
          <w:sz w:val="24"/>
          <w:szCs w:val="24"/>
        </w:rPr>
        <w:t xml:space="preserve">The aim of the </w:t>
      </w:r>
      <w:r w:rsidR="00B02931" w:rsidRPr="003458CC">
        <w:rPr>
          <w:rFonts w:ascii="Book Antiqua" w:hAnsi="Book Antiqua" w:cs="Arial"/>
          <w:bCs/>
          <w:color w:val="000000" w:themeColor="text1"/>
          <w:sz w:val="24"/>
          <w:szCs w:val="24"/>
        </w:rPr>
        <w:t xml:space="preserve">current </w:t>
      </w:r>
      <w:r w:rsidR="00552B1F" w:rsidRPr="003458CC">
        <w:rPr>
          <w:rFonts w:ascii="Book Antiqua" w:hAnsi="Book Antiqua" w:cs="Arial"/>
          <w:bCs/>
          <w:color w:val="000000" w:themeColor="text1"/>
          <w:sz w:val="24"/>
          <w:szCs w:val="24"/>
        </w:rPr>
        <w:t xml:space="preserve">study was </w:t>
      </w:r>
      <w:bookmarkStart w:id="27" w:name="_Hlk29335100"/>
      <w:r w:rsidR="00552B1F" w:rsidRPr="003458CC">
        <w:rPr>
          <w:rFonts w:ascii="Book Antiqua" w:hAnsi="Book Antiqua" w:cs="Arial"/>
          <w:bCs/>
          <w:color w:val="000000" w:themeColor="text1"/>
          <w:sz w:val="24"/>
          <w:szCs w:val="24"/>
        </w:rPr>
        <w:t>to investigate the impact of BI on the outcomes of</w:t>
      </w:r>
      <w:r w:rsidR="0085436F">
        <w:rPr>
          <w:rFonts w:ascii="Book Antiqua" w:hAnsi="Book Antiqua" w:cs="Arial"/>
          <w:bCs/>
          <w:color w:val="000000" w:themeColor="text1"/>
          <w:sz w:val="24"/>
          <w:szCs w:val="24"/>
        </w:rPr>
        <w:t xml:space="preserve"> </w:t>
      </w:r>
      <w:r w:rsidR="00552B1F" w:rsidRPr="003458CC">
        <w:rPr>
          <w:rFonts w:ascii="Book Antiqua" w:hAnsi="Book Antiqua" w:cs="Arial"/>
          <w:bCs/>
          <w:color w:val="000000" w:themeColor="text1"/>
          <w:sz w:val="24"/>
          <w:szCs w:val="24"/>
        </w:rPr>
        <w:t>patients with HBV-DC admitted into the hospital with or without ACLF</w:t>
      </w:r>
      <w:bookmarkEnd w:id="27"/>
      <w:r w:rsidR="009B0027" w:rsidRPr="003458CC">
        <w:rPr>
          <w:rFonts w:ascii="Book Antiqua" w:hAnsi="Book Antiqua" w:cs="Arial"/>
          <w:bCs/>
          <w:color w:val="000000" w:themeColor="text1"/>
          <w:sz w:val="24"/>
          <w:szCs w:val="24"/>
        </w:rPr>
        <w:t>.</w:t>
      </w:r>
    </w:p>
    <w:p w14:paraId="7D27117F" w14:textId="77777777" w:rsidR="009B0027" w:rsidRPr="003458CC" w:rsidRDefault="009B0027" w:rsidP="003458CC">
      <w:pPr>
        <w:adjustRightInd w:val="0"/>
        <w:snapToGrid w:val="0"/>
        <w:spacing w:line="360" w:lineRule="auto"/>
        <w:mirrorIndents/>
        <w:rPr>
          <w:rFonts w:ascii="Book Antiqua" w:hAnsi="Book Antiqua" w:cs="Arial"/>
          <w:bCs/>
          <w:color w:val="000000" w:themeColor="text1"/>
          <w:sz w:val="24"/>
          <w:szCs w:val="24"/>
        </w:rPr>
      </w:pPr>
    </w:p>
    <w:p w14:paraId="68837C54" w14:textId="77777777" w:rsidR="009B0027" w:rsidRPr="003458CC" w:rsidRDefault="009B0027" w:rsidP="003458CC">
      <w:pPr>
        <w:pStyle w:val="Corpodeltesto"/>
        <w:widowControl w:val="0"/>
        <w:suppressAutoHyphens w:val="0"/>
        <w:adjustRightInd w:val="0"/>
        <w:snapToGrid w:val="0"/>
        <w:ind w:right="0"/>
        <w:mirrorIndents/>
        <w:rPr>
          <w:rFonts w:ascii="Book Antiqua" w:eastAsia="宋体" w:hAnsi="Book Antiqua" w:cs="Arial"/>
          <w:b/>
          <w:u w:val="single"/>
          <w:lang w:val="en-US" w:eastAsia="zh-CN"/>
        </w:rPr>
      </w:pPr>
      <w:r w:rsidRPr="003458CC">
        <w:rPr>
          <w:rFonts w:ascii="Book Antiqua" w:hAnsi="Book Antiqua" w:cs="Arial"/>
          <w:b/>
          <w:u w:val="single"/>
          <w:lang w:val="en-US"/>
        </w:rPr>
        <w:t>MATERIALS AND METHOD</w:t>
      </w:r>
      <w:r w:rsidRPr="003458CC">
        <w:rPr>
          <w:rFonts w:ascii="Book Antiqua" w:eastAsia="宋体" w:hAnsi="Book Antiqua" w:cs="Arial"/>
          <w:b/>
          <w:u w:val="single"/>
          <w:lang w:val="en-US" w:eastAsia="zh-CN"/>
        </w:rPr>
        <w:t>S</w:t>
      </w:r>
    </w:p>
    <w:p w14:paraId="5424856B" w14:textId="77777777" w:rsidR="009B0027" w:rsidRPr="003458CC" w:rsidRDefault="009B0027" w:rsidP="003458CC">
      <w:pPr>
        <w:adjustRightInd w:val="0"/>
        <w:snapToGrid w:val="0"/>
        <w:spacing w:line="360" w:lineRule="auto"/>
        <w:mirrorIndents/>
        <w:rPr>
          <w:rFonts w:ascii="Book Antiqua" w:hAnsi="Book Antiqua" w:cs="Arial"/>
          <w:b/>
          <w:bCs/>
          <w:i/>
          <w:iCs/>
          <w:color w:val="000000" w:themeColor="text1"/>
          <w:sz w:val="24"/>
          <w:szCs w:val="24"/>
        </w:rPr>
      </w:pPr>
      <w:r w:rsidRPr="003458CC">
        <w:rPr>
          <w:rFonts w:ascii="Book Antiqua" w:hAnsi="Book Antiqua" w:cs="Arial"/>
          <w:b/>
          <w:bCs/>
          <w:i/>
          <w:iCs/>
          <w:color w:val="000000" w:themeColor="text1"/>
          <w:sz w:val="24"/>
          <w:szCs w:val="24"/>
        </w:rPr>
        <w:t>Study design</w:t>
      </w:r>
    </w:p>
    <w:p w14:paraId="702472FC" w14:textId="482FEB6E" w:rsidR="009B0027" w:rsidRPr="003458CC" w:rsidRDefault="009B0027" w:rsidP="003458CC">
      <w:pPr>
        <w:adjustRightInd w:val="0"/>
        <w:snapToGrid w:val="0"/>
        <w:spacing w:line="360" w:lineRule="auto"/>
        <w:mirrorIndents/>
        <w:rPr>
          <w:rFonts w:ascii="Book Antiqua" w:hAnsi="Book Antiqua" w:cs="Arial"/>
          <w:color w:val="000000" w:themeColor="text1"/>
          <w:sz w:val="24"/>
          <w:szCs w:val="24"/>
        </w:rPr>
      </w:pPr>
      <w:r w:rsidRPr="003458CC">
        <w:rPr>
          <w:rFonts w:ascii="Book Antiqua" w:hAnsi="Book Antiqua" w:cs="Arial"/>
          <w:color w:val="000000" w:themeColor="text1"/>
          <w:sz w:val="24"/>
          <w:szCs w:val="24"/>
        </w:rPr>
        <w:t xml:space="preserve">This study is part of a large retrospective cohort study from January 2005 to December 2010, which </w:t>
      </w:r>
      <w:r w:rsidR="0085436F" w:rsidRPr="003458CC">
        <w:rPr>
          <w:rFonts w:ascii="Book Antiqua" w:hAnsi="Book Antiqua" w:cs="Arial"/>
          <w:color w:val="000000" w:themeColor="text1"/>
          <w:sz w:val="24"/>
          <w:szCs w:val="24"/>
        </w:rPr>
        <w:t>assesse</w:t>
      </w:r>
      <w:r w:rsidR="0085436F">
        <w:rPr>
          <w:rFonts w:ascii="Book Antiqua" w:hAnsi="Book Antiqua" w:cs="Arial"/>
          <w:color w:val="000000" w:themeColor="text1"/>
          <w:sz w:val="24"/>
          <w:szCs w:val="24"/>
        </w:rPr>
        <w:t>d</w:t>
      </w:r>
      <w:r w:rsidR="0085436F" w:rsidRPr="003458CC">
        <w:rPr>
          <w:rFonts w:ascii="Book Antiqua" w:hAnsi="Book Antiqua" w:cs="Arial"/>
          <w:color w:val="000000" w:themeColor="text1"/>
          <w:sz w:val="24"/>
          <w:szCs w:val="24"/>
        </w:rPr>
        <w:t xml:space="preserve"> </w:t>
      </w:r>
      <w:r w:rsidRPr="003458CC">
        <w:rPr>
          <w:rFonts w:ascii="Book Antiqua" w:hAnsi="Book Antiqua" w:cs="Arial"/>
          <w:color w:val="000000" w:themeColor="text1"/>
          <w:sz w:val="24"/>
          <w:szCs w:val="24"/>
        </w:rPr>
        <w:t>the 5-year outcomes of</w:t>
      </w:r>
      <w:r w:rsidR="0085436F">
        <w:rPr>
          <w:rFonts w:ascii="Book Antiqua" w:hAnsi="Book Antiqua" w:cs="Arial"/>
          <w:color w:val="000000" w:themeColor="text1"/>
          <w:sz w:val="24"/>
          <w:szCs w:val="24"/>
        </w:rPr>
        <w:t xml:space="preserve"> </w:t>
      </w:r>
      <w:r w:rsidRPr="003458CC">
        <w:rPr>
          <w:rFonts w:ascii="Book Antiqua" w:hAnsi="Book Antiqua" w:cs="Arial"/>
          <w:color w:val="000000" w:themeColor="text1"/>
          <w:sz w:val="24"/>
          <w:szCs w:val="24"/>
        </w:rPr>
        <w:t xml:space="preserve">patients with chronic HBV infection admitted into the hospital. For the establishment of this cohort, patient’s charts were identified from the hospital information system, which were </w:t>
      </w:r>
      <w:r w:rsidRPr="003458CC">
        <w:rPr>
          <w:rFonts w:ascii="Book Antiqua" w:hAnsi="Book Antiqua" w:cs="Arial"/>
          <w:bCs/>
          <w:color w:val="000000" w:themeColor="text1"/>
          <w:sz w:val="24"/>
          <w:szCs w:val="24"/>
        </w:rPr>
        <w:t xml:space="preserve">reviewed </w:t>
      </w:r>
      <w:r w:rsidRPr="003458CC">
        <w:rPr>
          <w:rFonts w:ascii="Book Antiqua" w:hAnsi="Book Antiqua" w:cs="Arial"/>
          <w:color w:val="000000" w:themeColor="text1"/>
          <w:sz w:val="24"/>
          <w:szCs w:val="24"/>
        </w:rPr>
        <w:t>by two investigators from each center for cross-checking.</w:t>
      </w:r>
      <w:r w:rsidRPr="003458CC">
        <w:rPr>
          <w:rFonts w:ascii="Book Antiqua" w:hAnsi="Book Antiqua" w:cs="Arial"/>
          <w:bCs/>
          <w:color w:val="000000" w:themeColor="text1"/>
          <w:sz w:val="24"/>
          <w:szCs w:val="24"/>
        </w:rPr>
        <w:t xml:space="preserve"> </w:t>
      </w:r>
      <w:r w:rsidR="0085436F">
        <w:rPr>
          <w:rFonts w:ascii="Book Antiqua" w:hAnsi="Book Antiqua" w:cs="Arial"/>
          <w:bCs/>
          <w:color w:val="000000" w:themeColor="text1"/>
          <w:sz w:val="24"/>
          <w:szCs w:val="24"/>
        </w:rPr>
        <w:t>The i</w:t>
      </w:r>
      <w:r w:rsidR="0085436F" w:rsidRPr="003458CC">
        <w:rPr>
          <w:rFonts w:ascii="Book Antiqua" w:hAnsi="Book Antiqua" w:cs="Arial"/>
          <w:bCs/>
          <w:color w:val="000000" w:themeColor="text1"/>
          <w:sz w:val="24"/>
          <w:szCs w:val="24"/>
        </w:rPr>
        <w:t xml:space="preserve">nclusion </w:t>
      </w:r>
      <w:r w:rsidRPr="003458CC">
        <w:rPr>
          <w:rFonts w:ascii="Book Antiqua" w:hAnsi="Book Antiqua" w:cs="Arial"/>
          <w:bCs/>
          <w:color w:val="000000" w:themeColor="text1"/>
          <w:sz w:val="24"/>
          <w:szCs w:val="24"/>
        </w:rPr>
        <w:t>criteria were</w:t>
      </w:r>
      <w:bookmarkStart w:id="28" w:name="_Hlk517392825"/>
      <w:r w:rsidRPr="003458CC">
        <w:rPr>
          <w:rFonts w:ascii="Book Antiqua" w:hAnsi="Book Antiqua" w:cs="Arial"/>
          <w:bCs/>
          <w:color w:val="000000" w:themeColor="text1"/>
          <w:sz w:val="24"/>
          <w:szCs w:val="24"/>
        </w:rPr>
        <w:t>: (</w:t>
      </w:r>
      <w:r w:rsidRPr="003458CC">
        <w:rPr>
          <w:rFonts w:ascii="Book Antiqua" w:hAnsi="Book Antiqua" w:cs="Arial"/>
          <w:color w:val="000000" w:themeColor="text1"/>
          <w:sz w:val="24"/>
          <w:szCs w:val="24"/>
        </w:rPr>
        <w:t xml:space="preserve">1) Age between 18 and 80 years; (2) </w:t>
      </w:r>
      <w:r w:rsidR="0085436F">
        <w:rPr>
          <w:rFonts w:ascii="Book Antiqua" w:hAnsi="Book Antiqua" w:cs="Arial"/>
          <w:color w:val="000000" w:themeColor="text1"/>
          <w:sz w:val="24"/>
          <w:szCs w:val="24"/>
        </w:rPr>
        <w:t>c</w:t>
      </w:r>
      <w:r w:rsidR="0085436F" w:rsidRPr="003458CC">
        <w:rPr>
          <w:rFonts w:ascii="Book Antiqua" w:hAnsi="Book Antiqua" w:cs="Arial"/>
          <w:color w:val="000000" w:themeColor="text1"/>
          <w:sz w:val="24"/>
          <w:szCs w:val="24"/>
        </w:rPr>
        <w:t xml:space="preserve">hronic </w:t>
      </w:r>
      <w:r w:rsidRPr="003458CC">
        <w:rPr>
          <w:rFonts w:ascii="Book Antiqua" w:hAnsi="Book Antiqua" w:cs="Arial"/>
          <w:color w:val="000000" w:themeColor="text1"/>
          <w:sz w:val="24"/>
          <w:szCs w:val="24"/>
        </w:rPr>
        <w:t xml:space="preserve">HBV infection (HBsAg </w:t>
      </w:r>
      <w:r w:rsidR="0085436F" w:rsidRPr="003458CC">
        <w:rPr>
          <w:rFonts w:ascii="Book Antiqua" w:hAnsi="Book Antiqua" w:cs="Arial"/>
          <w:color w:val="000000" w:themeColor="text1"/>
          <w:sz w:val="24"/>
          <w:szCs w:val="24"/>
        </w:rPr>
        <w:t>positiv</w:t>
      </w:r>
      <w:r w:rsidR="0085436F">
        <w:rPr>
          <w:rFonts w:ascii="Book Antiqua" w:hAnsi="Book Antiqua" w:cs="Arial"/>
          <w:color w:val="000000" w:themeColor="text1"/>
          <w:sz w:val="24"/>
          <w:szCs w:val="24"/>
        </w:rPr>
        <w:t>ity</w:t>
      </w:r>
      <w:r w:rsidR="0085436F" w:rsidRPr="003458CC">
        <w:rPr>
          <w:rFonts w:ascii="Book Antiqua" w:hAnsi="Book Antiqua" w:cs="Arial"/>
          <w:color w:val="000000" w:themeColor="text1"/>
          <w:sz w:val="24"/>
          <w:szCs w:val="24"/>
        </w:rPr>
        <w:t xml:space="preserve"> </w:t>
      </w:r>
      <w:r w:rsidRPr="003458CC">
        <w:rPr>
          <w:rFonts w:ascii="Book Antiqua" w:hAnsi="Book Antiqua" w:cs="Arial"/>
          <w:color w:val="000000" w:themeColor="text1"/>
          <w:sz w:val="24"/>
          <w:szCs w:val="24"/>
        </w:rPr>
        <w:t xml:space="preserve">for ≥ 6 </w:t>
      </w:r>
      <w:proofErr w:type="spellStart"/>
      <w:r w:rsidRPr="003458CC">
        <w:rPr>
          <w:rFonts w:ascii="Book Antiqua" w:hAnsi="Book Antiqua" w:cs="Arial"/>
          <w:color w:val="000000" w:themeColor="text1"/>
          <w:sz w:val="24"/>
          <w:szCs w:val="24"/>
        </w:rPr>
        <w:lastRenderedPageBreak/>
        <w:t>mo</w:t>
      </w:r>
      <w:proofErr w:type="spellEnd"/>
      <w:r w:rsidRPr="003458CC">
        <w:rPr>
          <w:rFonts w:ascii="Book Antiqua" w:hAnsi="Book Antiqua" w:cs="Arial"/>
          <w:color w:val="000000" w:themeColor="text1"/>
          <w:sz w:val="24"/>
          <w:szCs w:val="24"/>
        </w:rPr>
        <w:t xml:space="preserve">); (3) </w:t>
      </w:r>
      <w:r w:rsidR="0085436F">
        <w:rPr>
          <w:rFonts w:ascii="Book Antiqua" w:hAnsi="Book Antiqua" w:cs="Arial"/>
          <w:color w:val="000000" w:themeColor="text1"/>
          <w:sz w:val="24"/>
          <w:szCs w:val="24"/>
        </w:rPr>
        <w:t>c</w:t>
      </w:r>
      <w:r w:rsidR="0085436F" w:rsidRPr="003458CC">
        <w:rPr>
          <w:rFonts w:ascii="Book Antiqua" w:hAnsi="Book Antiqua" w:cs="Arial"/>
          <w:color w:val="000000" w:themeColor="text1"/>
          <w:sz w:val="24"/>
          <w:szCs w:val="24"/>
        </w:rPr>
        <w:t xml:space="preserve">irrhosis </w:t>
      </w:r>
      <w:r w:rsidRPr="003458CC">
        <w:rPr>
          <w:rFonts w:ascii="Book Antiqua" w:hAnsi="Book Antiqua" w:cs="Arial"/>
          <w:color w:val="000000" w:themeColor="text1"/>
          <w:sz w:val="24"/>
          <w:szCs w:val="24"/>
        </w:rPr>
        <w:t>diagnosed according to biochemistry, radiology, endoscopic appearance</w:t>
      </w:r>
      <w:r w:rsidR="0085436F">
        <w:rPr>
          <w:rFonts w:ascii="Book Antiqua" w:hAnsi="Book Antiqua" w:cs="Arial"/>
          <w:color w:val="000000" w:themeColor="text1"/>
          <w:sz w:val="24"/>
          <w:szCs w:val="24"/>
        </w:rPr>
        <w:t xml:space="preserve">, </w:t>
      </w:r>
      <w:r w:rsidRPr="003458CC">
        <w:rPr>
          <w:rFonts w:ascii="Book Antiqua" w:hAnsi="Book Antiqua" w:cs="Arial"/>
          <w:color w:val="000000" w:themeColor="text1"/>
          <w:sz w:val="24"/>
          <w:szCs w:val="24"/>
        </w:rPr>
        <w:t xml:space="preserve">and histopathology; and (4) </w:t>
      </w:r>
      <w:r w:rsidR="0085436F">
        <w:rPr>
          <w:rFonts w:ascii="Book Antiqua" w:hAnsi="Book Antiqua" w:cs="Arial"/>
          <w:color w:val="000000" w:themeColor="text1"/>
          <w:sz w:val="24"/>
          <w:szCs w:val="24"/>
        </w:rPr>
        <w:t>a</w:t>
      </w:r>
      <w:r w:rsidR="0085436F" w:rsidRPr="003458CC">
        <w:rPr>
          <w:rFonts w:ascii="Book Antiqua" w:hAnsi="Book Antiqua" w:cs="Arial"/>
          <w:color w:val="000000" w:themeColor="text1"/>
          <w:sz w:val="24"/>
          <w:szCs w:val="24"/>
        </w:rPr>
        <w:t xml:space="preserve">dmitted </w:t>
      </w:r>
      <w:r w:rsidRPr="003458CC">
        <w:rPr>
          <w:rFonts w:ascii="Book Antiqua" w:hAnsi="Book Antiqua" w:cs="Arial"/>
          <w:color w:val="000000" w:themeColor="text1"/>
          <w:sz w:val="24"/>
          <w:szCs w:val="24"/>
        </w:rPr>
        <w:t xml:space="preserve">with decompensating events: </w:t>
      </w:r>
      <w:r w:rsidR="0085436F">
        <w:rPr>
          <w:rFonts w:ascii="Book Antiqua" w:hAnsi="Book Antiqua" w:cs="Arial"/>
          <w:color w:val="000000" w:themeColor="text1"/>
          <w:sz w:val="24"/>
          <w:szCs w:val="24"/>
        </w:rPr>
        <w:t>A</w:t>
      </w:r>
      <w:r w:rsidR="0085436F" w:rsidRPr="003458CC">
        <w:rPr>
          <w:rFonts w:ascii="Book Antiqua" w:hAnsi="Book Antiqua" w:cs="Arial"/>
          <w:color w:val="000000" w:themeColor="text1"/>
          <w:sz w:val="24"/>
          <w:szCs w:val="24"/>
        </w:rPr>
        <w:t>scites</w:t>
      </w:r>
      <w:r w:rsidRPr="003458CC">
        <w:rPr>
          <w:rFonts w:ascii="Book Antiqua" w:hAnsi="Book Antiqua" w:cs="Arial"/>
          <w:color w:val="000000" w:themeColor="text1"/>
          <w:sz w:val="24"/>
          <w:szCs w:val="24"/>
        </w:rPr>
        <w:t>, hepatic encephalopathy (HE), gastrointestinal variceal bleeding</w:t>
      </w:r>
      <w:r w:rsidR="0085436F">
        <w:rPr>
          <w:rFonts w:ascii="Book Antiqua" w:hAnsi="Book Antiqua" w:cs="Arial"/>
          <w:color w:val="000000" w:themeColor="text1"/>
          <w:sz w:val="24"/>
          <w:szCs w:val="24"/>
        </w:rPr>
        <w:t>,</w:t>
      </w:r>
      <w:r w:rsidRPr="003458CC">
        <w:rPr>
          <w:rFonts w:ascii="Book Antiqua" w:hAnsi="Book Antiqua" w:cs="Arial"/>
          <w:color w:val="000000" w:themeColor="text1"/>
          <w:sz w:val="24"/>
          <w:szCs w:val="24"/>
        </w:rPr>
        <w:t xml:space="preserve"> and/or jaundice.</w:t>
      </w:r>
      <w:bookmarkEnd w:id="28"/>
      <w:r w:rsidRPr="003458CC">
        <w:rPr>
          <w:rFonts w:ascii="Book Antiqua" w:hAnsi="Book Antiqua" w:cs="Arial"/>
          <w:color w:val="000000" w:themeColor="text1"/>
          <w:sz w:val="24"/>
          <w:szCs w:val="24"/>
        </w:rPr>
        <w:t xml:space="preserve"> </w:t>
      </w:r>
      <w:r w:rsidR="0085436F">
        <w:rPr>
          <w:rFonts w:ascii="Book Antiqua" w:hAnsi="Book Antiqua" w:cs="Arial"/>
          <w:color w:val="000000" w:themeColor="text1"/>
          <w:sz w:val="24"/>
          <w:szCs w:val="24"/>
        </w:rPr>
        <w:t>The e</w:t>
      </w:r>
      <w:r w:rsidR="0085436F" w:rsidRPr="003458CC">
        <w:rPr>
          <w:rFonts w:ascii="Book Antiqua" w:hAnsi="Book Antiqua" w:cs="Arial"/>
          <w:color w:val="000000" w:themeColor="text1"/>
          <w:sz w:val="24"/>
          <w:szCs w:val="24"/>
        </w:rPr>
        <w:t xml:space="preserve">xclusion </w:t>
      </w:r>
      <w:r w:rsidRPr="003458CC">
        <w:rPr>
          <w:rFonts w:ascii="Book Antiqua" w:hAnsi="Book Antiqua" w:cs="Arial"/>
          <w:color w:val="000000" w:themeColor="text1"/>
          <w:sz w:val="24"/>
          <w:szCs w:val="24"/>
        </w:rPr>
        <w:t>criteria</w:t>
      </w:r>
      <w:r w:rsidR="0085436F">
        <w:rPr>
          <w:rFonts w:ascii="Book Antiqua" w:hAnsi="Book Antiqua" w:cs="Arial"/>
          <w:color w:val="000000" w:themeColor="text1"/>
          <w:sz w:val="24"/>
          <w:szCs w:val="24"/>
        </w:rPr>
        <w:t xml:space="preserve"> were</w:t>
      </w:r>
      <w:r w:rsidRPr="003458CC">
        <w:rPr>
          <w:rFonts w:ascii="Book Antiqua" w:hAnsi="Book Antiqua" w:cs="Arial"/>
          <w:color w:val="000000" w:themeColor="text1"/>
          <w:sz w:val="24"/>
          <w:szCs w:val="24"/>
        </w:rPr>
        <w:t xml:space="preserve">: (1) Active solid organ malignancy; (2) </w:t>
      </w:r>
      <w:r w:rsidR="0085436F">
        <w:rPr>
          <w:rFonts w:ascii="Book Antiqua" w:hAnsi="Book Antiqua" w:cs="Arial"/>
          <w:color w:val="000000" w:themeColor="text1"/>
          <w:sz w:val="24"/>
          <w:szCs w:val="24"/>
        </w:rPr>
        <w:t>i</w:t>
      </w:r>
      <w:r w:rsidR="0085436F" w:rsidRPr="003458CC">
        <w:rPr>
          <w:rFonts w:ascii="Book Antiqua" w:hAnsi="Book Antiqua" w:cs="Arial"/>
          <w:color w:val="000000" w:themeColor="text1"/>
          <w:sz w:val="24"/>
          <w:szCs w:val="24"/>
        </w:rPr>
        <w:t xml:space="preserve">mmunosuppressive </w:t>
      </w:r>
      <w:r w:rsidRPr="003458CC">
        <w:rPr>
          <w:rFonts w:ascii="Book Antiqua" w:hAnsi="Book Antiqua" w:cs="Arial"/>
          <w:color w:val="000000" w:themeColor="text1"/>
          <w:sz w:val="24"/>
          <w:szCs w:val="24"/>
        </w:rPr>
        <w:t>medications</w:t>
      </w:r>
      <w:r w:rsidR="0085436F">
        <w:rPr>
          <w:rFonts w:ascii="Book Antiqua" w:hAnsi="Book Antiqua" w:cs="Arial"/>
          <w:color w:val="000000" w:themeColor="text1"/>
          <w:sz w:val="24"/>
          <w:szCs w:val="24"/>
        </w:rPr>
        <w:t xml:space="preserve"> </w:t>
      </w:r>
      <w:r w:rsidRPr="003458CC">
        <w:rPr>
          <w:rFonts w:ascii="Book Antiqua" w:hAnsi="Book Antiqua" w:cs="Arial"/>
          <w:color w:val="000000" w:themeColor="text1"/>
          <w:sz w:val="24"/>
          <w:szCs w:val="24"/>
        </w:rPr>
        <w:t>or co-</w:t>
      </w:r>
      <w:r w:rsidR="0085436F" w:rsidRPr="003458CC">
        <w:rPr>
          <w:rFonts w:ascii="Book Antiqua" w:hAnsi="Book Antiqua" w:cs="Arial"/>
          <w:color w:val="000000" w:themeColor="text1"/>
          <w:sz w:val="24"/>
          <w:szCs w:val="24"/>
        </w:rPr>
        <w:t>infect</w:t>
      </w:r>
      <w:r w:rsidR="0085436F">
        <w:rPr>
          <w:rFonts w:ascii="Book Antiqua" w:hAnsi="Book Antiqua" w:cs="Arial"/>
          <w:color w:val="000000" w:themeColor="text1"/>
          <w:sz w:val="24"/>
          <w:szCs w:val="24"/>
        </w:rPr>
        <w:t>ion</w:t>
      </w:r>
      <w:r w:rsidR="0085436F" w:rsidRPr="003458CC">
        <w:rPr>
          <w:rFonts w:ascii="Book Antiqua" w:hAnsi="Book Antiqua" w:cs="Arial"/>
          <w:color w:val="000000" w:themeColor="text1"/>
          <w:sz w:val="24"/>
          <w:szCs w:val="24"/>
        </w:rPr>
        <w:t xml:space="preserve"> </w:t>
      </w:r>
      <w:r w:rsidRPr="003458CC">
        <w:rPr>
          <w:rFonts w:ascii="Book Antiqua" w:hAnsi="Book Antiqua" w:cs="Arial"/>
          <w:color w:val="000000" w:themeColor="text1"/>
          <w:sz w:val="24"/>
          <w:szCs w:val="24"/>
        </w:rPr>
        <w:t xml:space="preserve">with HIV; (3) </w:t>
      </w:r>
      <w:r w:rsidR="0085436F">
        <w:rPr>
          <w:rFonts w:ascii="Book Antiqua" w:hAnsi="Book Antiqua" w:cs="Arial"/>
          <w:color w:val="000000" w:themeColor="text1"/>
          <w:sz w:val="24"/>
          <w:szCs w:val="24"/>
        </w:rPr>
        <w:t>s</w:t>
      </w:r>
      <w:r w:rsidR="0085436F" w:rsidRPr="003458CC">
        <w:rPr>
          <w:rFonts w:ascii="Book Antiqua" w:hAnsi="Book Antiqua" w:cs="Arial"/>
          <w:color w:val="000000" w:themeColor="text1"/>
          <w:sz w:val="24"/>
          <w:szCs w:val="24"/>
        </w:rPr>
        <w:t xml:space="preserve">evere </w:t>
      </w:r>
      <w:r w:rsidRPr="003458CC">
        <w:rPr>
          <w:rFonts w:ascii="Book Antiqua" w:hAnsi="Book Antiqua" w:cs="Arial"/>
          <w:color w:val="000000" w:themeColor="text1"/>
          <w:sz w:val="24"/>
          <w:szCs w:val="24"/>
        </w:rPr>
        <w:t>extra-hepatic comorbidities that might impair short-term survival (</w:t>
      </w:r>
      <w:r w:rsidRPr="003458CC">
        <w:rPr>
          <w:rFonts w:ascii="Book Antiqua" w:hAnsi="Book Antiqua" w:cs="Arial"/>
          <w:i/>
          <w:color w:val="000000" w:themeColor="text1"/>
          <w:sz w:val="24"/>
          <w:szCs w:val="24"/>
        </w:rPr>
        <w:t>e.g.</w:t>
      </w:r>
      <w:r w:rsidR="00AE1743">
        <w:rPr>
          <w:rFonts w:ascii="Book Antiqua" w:hAnsi="Book Antiqua" w:cs="Arial"/>
          <w:i/>
          <w:color w:val="000000" w:themeColor="text1"/>
          <w:sz w:val="24"/>
          <w:szCs w:val="24"/>
        </w:rPr>
        <w:t>,</w:t>
      </w:r>
      <w:r w:rsidRPr="003458CC">
        <w:rPr>
          <w:rFonts w:ascii="Book Antiqua" w:hAnsi="Book Antiqua" w:cs="Arial"/>
          <w:color w:val="000000" w:themeColor="text1"/>
          <w:sz w:val="24"/>
          <w:szCs w:val="24"/>
        </w:rPr>
        <w:t xml:space="preserve"> chronic kidney disease on dialysis, chronic obstructive pulmonary disease with respiratory failure</w:t>
      </w:r>
      <w:r w:rsidR="0085436F">
        <w:rPr>
          <w:rFonts w:ascii="Book Antiqua" w:hAnsi="Book Antiqua" w:cs="Arial"/>
          <w:color w:val="000000" w:themeColor="text1"/>
          <w:sz w:val="24"/>
          <w:szCs w:val="24"/>
        </w:rPr>
        <w:t>,</w:t>
      </w:r>
      <w:r w:rsidRPr="003458CC">
        <w:rPr>
          <w:rFonts w:ascii="Book Antiqua" w:hAnsi="Book Antiqua" w:cs="Arial"/>
          <w:color w:val="000000" w:themeColor="text1"/>
          <w:sz w:val="24"/>
          <w:szCs w:val="24"/>
        </w:rPr>
        <w:t xml:space="preserve"> or coronary heart disease grade III/IV using New York Heart Association classification); (4) </w:t>
      </w:r>
      <w:r w:rsidR="0085436F">
        <w:rPr>
          <w:rFonts w:ascii="Book Antiqua" w:hAnsi="Book Antiqua" w:cs="Arial"/>
          <w:color w:val="000000" w:themeColor="text1"/>
          <w:sz w:val="24"/>
          <w:szCs w:val="24"/>
        </w:rPr>
        <w:t>d</w:t>
      </w:r>
      <w:r w:rsidR="0085436F" w:rsidRPr="003458CC">
        <w:rPr>
          <w:rFonts w:ascii="Book Antiqua" w:hAnsi="Book Antiqua" w:cs="Arial"/>
          <w:color w:val="000000" w:themeColor="text1"/>
          <w:sz w:val="24"/>
          <w:szCs w:val="24"/>
        </w:rPr>
        <w:t>ied</w:t>
      </w:r>
      <w:r w:rsidRPr="003458CC">
        <w:rPr>
          <w:rFonts w:ascii="Book Antiqua" w:hAnsi="Book Antiqua" w:cs="Arial"/>
          <w:color w:val="000000" w:themeColor="text1"/>
          <w:sz w:val="24"/>
          <w:szCs w:val="24"/>
        </w:rPr>
        <w:t>, discharged</w:t>
      </w:r>
      <w:r w:rsidR="0085436F">
        <w:rPr>
          <w:rFonts w:ascii="Book Antiqua" w:hAnsi="Book Antiqua" w:cs="Arial"/>
          <w:color w:val="000000" w:themeColor="text1"/>
          <w:sz w:val="24"/>
          <w:szCs w:val="24"/>
        </w:rPr>
        <w:t>,</w:t>
      </w:r>
      <w:r w:rsidRPr="003458CC">
        <w:rPr>
          <w:rFonts w:ascii="Book Antiqua" w:hAnsi="Book Antiqua" w:cs="Arial"/>
          <w:color w:val="000000" w:themeColor="text1"/>
          <w:sz w:val="24"/>
          <w:szCs w:val="24"/>
        </w:rPr>
        <w:t xml:space="preserve"> or received liver transplantation within 48 h of admission; (5) </w:t>
      </w:r>
      <w:r w:rsidR="0085436F">
        <w:rPr>
          <w:rFonts w:ascii="Book Antiqua" w:hAnsi="Book Antiqua" w:cs="Arial"/>
          <w:color w:val="000000" w:themeColor="text1"/>
          <w:sz w:val="24"/>
          <w:szCs w:val="24"/>
        </w:rPr>
        <w:t>m</w:t>
      </w:r>
      <w:r w:rsidR="0085436F" w:rsidRPr="003458CC">
        <w:rPr>
          <w:rFonts w:ascii="Book Antiqua" w:hAnsi="Book Antiqua" w:cs="Arial"/>
          <w:color w:val="000000" w:themeColor="text1"/>
          <w:sz w:val="24"/>
          <w:szCs w:val="24"/>
        </w:rPr>
        <w:t xml:space="preserve">issing </w:t>
      </w:r>
      <w:r w:rsidRPr="003458CC">
        <w:rPr>
          <w:rFonts w:ascii="Book Antiqua" w:hAnsi="Book Antiqua" w:cs="Arial"/>
          <w:color w:val="000000" w:themeColor="text1"/>
          <w:sz w:val="24"/>
          <w:szCs w:val="24"/>
        </w:rPr>
        <w:t xml:space="preserve">key data for evaluating disease severity and ACLF diagnosis; and (6) </w:t>
      </w:r>
      <w:r w:rsidR="0085436F">
        <w:rPr>
          <w:rFonts w:ascii="Book Antiqua" w:hAnsi="Book Antiqua" w:cs="Arial"/>
          <w:color w:val="000000" w:themeColor="text1"/>
          <w:sz w:val="24"/>
          <w:szCs w:val="24"/>
        </w:rPr>
        <w:t>p</w:t>
      </w:r>
      <w:r w:rsidR="0085436F" w:rsidRPr="003458CC">
        <w:rPr>
          <w:rFonts w:ascii="Book Antiqua" w:hAnsi="Book Antiqua" w:cs="Arial"/>
          <w:color w:val="000000" w:themeColor="text1"/>
          <w:sz w:val="24"/>
          <w:szCs w:val="24"/>
        </w:rPr>
        <w:t>regnancy</w:t>
      </w:r>
      <w:r w:rsidRPr="003458CC">
        <w:rPr>
          <w:rFonts w:ascii="Book Antiqua" w:hAnsi="Book Antiqua" w:cs="Arial"/>
          <w:color w:val="000000" w:themeColor="text1"/>
          <w:sz w:val="24"/>
          <w:szCs w:val="24"/>
        </w:rPr>
        <w:t>.</w:t>
      </w:r>
    </w:p>
    <w:p w14:paraId="415C10AD" w14:textId="545C1B6F" w:rsidR="009B0027" w:rsidRPr="003458CC" w:rsidRDefault="009B0027" w:rsidP="003458CC">
      <w:pPr>
        <w:adjustRightInd w:val="0"/>
        <w:snapToGrid w:val="0"/>
        <w:spacing w:line="360" w:lineRule="auto"/>
        <w:ind w:firstLineChars="100" w:firstLine="240"/>
        <w:mirrorIndents/>
        <w:rPr>
          <w:rFonts w:ascii="Book Antiqua" w:hAnsi="Book Antiqua" w:cs="Arial"/>
          <w:color w:val="000000" w:themeColor="text1"/>
          <w:sz w:val="24"/>
          <w:szCs w:val="24"/>
        </w:rPr>
      </w:pPr>
      <w:r w:rsidRPr="003458CC">
        <w:rPr>
          <w:rFonts w:ascii="Book Antiqua" w:hAnsi="Book Antiqua" w:cs="Arial"/>
          <w:color w:val="000000" w:themeColor="text1"/>
          <w:sz w:val="24"/>
          <w:szCs w:val="24"/>
        </w:rPr>
        <w:t>A detailed flowchart for the patient selection is presented in Figure 1. Each patient was included once (using the first encountered decompensation episode to either center).</w:t>
      </w:r>
    </w:p>
    <w:p w14:paraId="6645B8EF" w14:textId="7167AAFB" w:rsidR="009B0027" w:rsidRPr="003458CC" w:rsidRDefault="009B0027" w:rsidP="003458CC">
      <w:pPr>
        <w:adjustRightInd w:val="0"/>
        <w:snapToGrid w:val="0"/>
        <w:spacing w:line="360" w:lineRule="auto"/>
        <w:ind w:firstLineChars="100" w:firstLine="240"/>
        <w:mirrorIndents/>
        <w:rPr>
          <w:rFonts w:ascii="Book Antiqua" w:hAnsi="Book Antiqua" w:cs="Arial"/>
          <w:color w:val="000000" w:themeColor="text1"/>
          <w:sz w:val="24"/>
          <w:szCs w:val="24"/>
        </w:rPr>
      </w:pPr>
      <w:bookmarkStart w:id="29" w:name="_Hlk536490983"/>
      <w:r w:rsidRPr="003458CC">
        <w:rPr>
          <w:rFonts w:ascii="Book Antiqua" w:hAnsi="Book Antiqua" w:cs="Arial"/>
          <w:color w:val="000000" w:themeColor="text1"/>
          <w:sz w:val="24"/>
          <w:szCs w:val="24"/>
        </w:rPr>
        <w:t xml:space="preserve">This study was conducted in accordance with the </w:t>
      </w:r>
      <w:r w:rsidRPr="003458CC">
        <w:rPr>
          <w:rFonts w:ascii="Book Antiqua" w:hAnsi="Book Antiqua" w:cs="Arial"/>
          <w:iCs/>
          <w:color w:val="000000" w:themeColor="text1"/>
          <w:sz w:val="24"/>
          <w:szCs w:val="24"/>
        </w:rPr>
        <w:t>Declaration of Helsinki.</w:t>
      </w:r>
      <w:r w:rsidRPr="003458CC">
        <w:rPr>
          <w:rFonts w:ascii="Book Antiqua" w:hAnsi="Book Antiqua" w:cs="Arial"/>
          <w:color w:val="000000" w:themeColor="text1"/>
          <w:sz w:val="24"/>
          <w:szCs w:val="24"/>
        </w:rPr>
        <w:t xml:space="preserve"> The study protocol was reviewed and approved with a waiver of written informed consent by the</w:t>
      </w:r>
      <w:r w:rsidRPr="003458CC">
        <w:rPr>
          <w:rFonts w:ascii="Book Antiqua" w:hAnsi="Book Antiqua" w:cs="Arial"/>
          <w:iCs/>
          <w:color w:val="000000" w:themeColor="text1"/>
          <w:sz w:val="24"/>
          <w:szCs w:val="24"/>
        </w:rPr>
        <w:t xml:space="preserve"> Institutional Ethics Review Committee </w:t>
      </w:r>
      <w:r w:rsidRPr="003458CC">
        <w:rPr>
          <w:rFonts w:ascii="Book Antiqua" w:hAnsi="Book Antiqua" w:cs="Arial"/>
          <w:color w:val="000000" w:themeColor="text1"/>
          <w:sz w:val="24"/>
          <w:szCs w:val="24"/>
        </w:rPr>
        <w:t xml:space="preserve">at </w:t>
      </w:r>
      <w:proofErr w:type="spellStart"/>
      <w:r w:rsidRPr="003458CC">
        <w:rPr>
          <w:rFonts w:ascii="Book Antiqua" w:hAnsi="Book Antiqua" w:cs="Arial"/>
          <w:color w:val="000000" w:themeColor="text1"/>
          <w:sz w:val="24"/>
          <w:szCs w:val="24"/>
        </w:rPr>
        <w:t>Ruijin</w:t>
      </w:r>
      <w:proofErr w:type="spellEnd"/>
      <w:r w:rsidRPr="003458CC">
        <w:rPr>
          <w:rFonts w:ascii="Book Antiqua" w:hAnsi="Book Antiqua" w:cs="Arial"/>
          <w:color w:val="000000" w:themeColor="text1"/>
          <w:sz w:val="24"/>
          <w:szCs w:val="24"/>
        </w:rPr>
        <w:t xml:space="preserve"> </w:t>
      </w:r>
      <w:r w:rsidRPr="003458CC">
        <w:rPr>
          <w:rFonts w:ascii="Book Antiqua" w:hAnsi="Book Antiqua" w:cs="Arial"/>
          <w:noProof/>
          <w:color w:val="000000" w:themeColor="text1"/>
          <w:sz w:val="24"/>
          <w:szCs w:val="24"/>
        </w:rPr>
        <w:t>Hospital and Renji Hospital</w:t>
      </w:r>
      <w:r w:rsidRPr="003458CC">
        <w:rPr>
          <w:rFonts w:ascii="Book Antiqua" w:hAnsi="Book Antiqua" w:cs="Arial"/>
          <w:color w:val="000000" w:themeColor="text1"/>
          <w:sz w:val="24"/>
          <w:szCs w:val="24"/>
        </w:rPr>
        <w:t xml:space="preserve">. </w:t>
      </w:r>
      <w:bookmarkStart w:id="30" w:name="_Hlk536824258"/>
      <w:r w:rsidRPr="003458CC">
        <w:rPr>
          <w:rFonts w:ascii="Book Antiqua" w:hAnsi="Book Antiqua" w:cs="Arial"/>
          <w:color w:val="000000" w:themeColor="text1"/>
          <w:sz w:val="24"/>
          <w:szCs w:val="24"/>
        </w:rPr>
        <w:t xml:space="preserve">Oral informed consent </w:t>
      </w:r>
      <w:r w:rsidR="0085436F">
        <w:rPr>
          <w:rFonts w:ascii="Book Antiqua" w:hAnsi="Book Antiqua" w:cs="Arial"/>
          <w:color w:val="000000" w:themeColor="text1"/>
          <w:sz w:val="24"/>
          <w:szCs w:val="24"/>
        </w:rPr>
        <w:t>was</w:t>
      </w:r>
      <w:r w:rsidRPr="003458CC">
        <w:rPr>
          <w:rFonts w:ascii="Book Antiqua" w:hAnsi="Book Antiqua" w:cs="Arial"/>
          <w:color w:val="000000" w:themeColor="text1"/>
          <w:sz w:val="24"/>
          <w:szCs w:val="24"/>
        </w:rPr>
        <w:t xml:space="preserve"> obtained from all of the patients and/or their relatives for the usage of the clinical data</w:t>
      </w:r>
      <w:bookmarkEnd w:id="29"/>
      <w:bookmarkEnd w:id="30"/>
      <w:r w:rsidRPr="003458CC">
        <w:rPr>
          <w:rFonts w:ascii="Book Antiqua" w:hAnsi="Book Antiqua" w:cs="Arial"/>
          <w:color w:val="000000" w:themeColor="text1"/>
          <w:sz w:val="24"/>
          <w:szCs w:val="24"/>
        </w:rPr>
        <w:t>.</w:t>
      </w:r>
    </w:p>
    <w:p w14:paraId="35BDFE5C" w14:textId="77777777" w:rsidR="009B0027" w:rsidRPr="003458CC" w:rsidRDefault="009B0027" w:rsidP="003458CC">
      <w:pPr>
        <w:adjustRightInd w:val="0"/>
        <w:snapToGrid w:val="0"/>
        <w:spacing w:line="360" w:lineRule="auto"/>
        <w:mirrorIndents/>
        <w:rPr>
          <w:rFonts w:ascii="Book Antiqua" w:hAnsi="Book Antiqua" w:cs="Arial"/>
          <w:color w:val="000000" w:themeColor="text1"/>
          <w:sz w:val="24"/>
          <w:szCs w:val="24"/>
        </w:rPr>
      </w:pPr>
    </w:p>
    <w:p w14:paraId="0B2AAB83" w14:textId="1B06ADBD" w:rsidR="009B0027" w:rsidRPr="003458CC" w:rsidRDefault="009B0027" w:rsidP="003458CC">
      <w:pPr>
        <w:adjustRightInd w:val="0"/>
        <w:snapToGrid w:val="0"/>
        <w:spacing w:line="360" w:lineRule="auto"/>
        <w:mirrorIndents/>
        <w:rPr>
          <w:rFonts w:ascii="Book Antiqua" w:hAnsi="Book Antiqua" w:cs="Arial"/>
          <w:b/>
          <w:bCs/>
          <w:i/>
          <w:iCs/>
          <w:color w:val="000000" w:themeColor="text1"/>
          <w:sz w:val="24"/>
          <w:szCs w:val="24"/>
        </w:rPr>
      </w:pPr>
      <w:r w:rsidRPr="003458CC">
        <w:rPr>
          <w:rFonts w:ascii="Book Antiqua" w:hAnsi="Book Antiqua" w:cs="Arial"/>
          <w:b/>
          <w:bCs/>
          <w:i/>
          <w:iCs/>
          <w:color w:val="000000" w:themeColor="text1"/>
          <w:sz w:val="24"/>
          <w:szCs w:val="24"/>
        </w:rPr>
        <w:t>Main definitions and variables</w:t>
      </w:r>
    </w:p>
    <w:p w14:paraId="147EC3D5" w14:textId="6D6F4CCB" w:rsidR="009B0027" w:rsidRPr="003458CC" w:rsidRDefault="009B0027"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color w:val="000000" w:themeColor="text1"/>
          <w:sz w:val="24"/>
          <w:szCs w:val="24"/>
        </w:rPr>
        <w:t>The study was aimed at investigating the prevalence, characteristics, and outcome of BI in</w:t>
      </w:r>
      <w:r w:rsidR="0085436F">
        <w:rPr>
          <w:rFonts w:ascii="Book Antiqua" w:hAnsi="Book Antiqua" w:cs="Arial"/>
          <w:color w:val="000000" w:themeColor="text1"/>
          <w:sz w:val="24"/>
          <w:szCs w:val="24"/>
        </w:rPr>
        <w:t xml:space="preserve"> </w:t>
      </w:r>
      <w:r w:rsidRPr="003458CC">
        <w:rPr>
          <w:rFonts w:ascii="Book Antiqua" w:hAnsi="Book Antiqua" w:cs="Arial"/>
          <w:color w:val="000000" w:themeColor="text1"/>
          <w:sz w:val="24"/>
          <w:szCs w:val="24"/>
        </w:rPr>
        <w:t>patients with HBV-DC. BI was considered both on admission and during hospitalization. The diagnosis of BI was made by two independent investigators after reviewing all patients’ information. Any discrepancy between the two investigators was referred to a senior investigator for adjudication.</w:t>
      </w:r>
      <w:bookmarkStart w:id="31" w:name="_Hlk28422138"/>
      <w:r w:rsidRPr="003458CC">
        <w:rPr>
          <w:rFonts w:ascii="Book Antiqua" w:hAnsi="Book Antiqua" w:cs="Arial"/>
          <w:color w:val="000000" w:themeColor="text1"/>
          <w:sz w:val="24"/>
          <w:szCs w:val="24"/>
        </w:rPr>
        <w:t xml:space="preserve"> </w:t>
      </w:r>
      <w:r w:rsidRPr="003458CC">
        <w:rPr>
          <w:rFonts w:ascii="Book Antiqua" w:hAnsi="Book Antiqua" w:cs="Arial"/>
          <w:bCs/>
          <w:sz w:val="24"/>
          <w:szCs w:val="24"/>
        </w:rPr>
        <w:t xml:space="preserve">Vital status and liver transplantation information in patients discharged alive were collected </w:t>
      </w:r>
      <w:r w:rsidRPr="00AB423D">
        <w:rPr>
          <w:rFonts w:ascii="Book Antiqua" w:hAnsi="Book Antiqua" w:cs="Arial"/>
          <w:bCs/>
          <w:i/>
          <w:sz w:val="24"/>
          <w:szCs w:val="24"/>
        </w:rPr>
        <w:t>via</w:t>
      </w:r>
      <w:r w:rsidRPr="003458CC">
        <w:rPr>
          <w:rFonts w:ascii="Book Antiqua" w:hAnsi="Book Antiqua" w:cs="Arial"/>
          <w:bCs/>
          <w:sz w:val="24"/>
          <w:szCs w:val="24"/>
        </w:rPr>
        <w:t xml:space="preserve"> </w:t>
      </w:r>
      <w:r w:rsidR="002D5A61">
        <w:rPr>
          <w:rFonts w:ascii="Book Antiqua" w:hAnsi="Book Antiqua" w:cs="Arial"/>
          <w:bCs/>
          <w:sz w:val="24"/>
          <w:szCs w:val="24"/>
        </w:rPr>
        <w:t xml:space="preserve">the </w:t>
      </w:r>
      <w:r w:rsidRPr="003458CC">
        <w:rPr>
          <w:rFonts w:ascii="Book Antiqua" w:hAnsi="Book Antiqua" w:cs="Arial"/>
          <w:bCs/>
          <w:sz w:val="24"/>
          <w:szCs w:val="24"/>
        </w:rPr>
        <w:t xml:space="preserve">hospital information system or telephone contact. </w:t>
      </w:r>
      <w:bookmarkStart w:id="32" w:name="_Hlk28530150"/>
      <w:r w:rsidRPr="003458CC">
        <w:rPr>
          <w:rFonts w:ascii="Book Antiqua" w:hAnsi="Book Antiqua" w:cs="Arial"/>
          <w:bCs/>
          <w:sz w:val="24"/>
          <w:szCs w:val="24"/>
        </w:rPr>
        <w:t xml:space="preserve">Previous antibiotics including quinolones or rifaximin for the prophylaxis of </w:t>
      </w:r>
      <w:r w:rsidRPr="003458CC">
        <w:rPr>
          <w:rFonts w:ascii="Book Antiqua" w:eastAsia="Times New Roman" w:hAnsi="Book Antiqua" w:cs="Arial"/>
          <w:color w:val="000000" w:themeColor="text1"/>
          <w:kern w:val="24"/>
          <w:sz w:val="24"/>
          <w:szCs w:val="24"/>
        </w:rPr>
        <w:t>spontaneous bacterial peritonitis (SBP)</w:t>
      </w:r>
      <w:r w:rsidRPr="003458CC">
        <w:rPr>
          <w:rFonts w:ascii="Book Antiqua" w:hAnsi="Book Antiqua" w:cs="Arial"/>
          <w:bCs/>
          <w:sz w:val="24"/>
          <w:szCs w:val="24"/>
        </w:rPr>
        <w:t xml:space="preserve"> or HE </w:t>
      </w:r>
      <w:r w:rsidR="0085436F" w:rsidRPr="003458CC">
        <w:rPr>
          <w:rFonts w:ascii="Book Antiqua" w:hAnsi="Book Antiqua" w:cs="Arial"/>
          <w:bCs/>
          <w:sz w:val="24"/>
          <w:szCs w:val="24"/>
        </w:rPr>
        <w:t>w</w:t>
      </w:r>
      <w:r w:rsidR="0085436F">
        <w:rPr>
          <w:rFonts w:ascii="Book Antiqua" w:hAnsi="Book Antiqua" w:cs="Arial"/>
          <w:bCs/>
          <w:sz w:val="24"/>
          <w:szCs w:val="24"/>
        </w:rPr>
        <w:t>ere</w:t>
      </w:r>
      <w:r w:rsidR="0085436F" w:rsidRPr="003458CC">
        <w:rPr>
          <w:rFonts w:ascii="Book Antiqua" w:hAnsi="Book Antiqua" w:cs="Arial"/>
          <w:bCs/>
          <w:sz w:val="24"/>
          <w:szCs w:val="24"/>
        </w:rPr>
        <w:t xml:space="preserve"> </w:t>
      </w:r>
      <w:r w:rsidRPr="003458CC">
        <w:rPr>
          <w:rFonts w:ascii="Book Antiqua" w:hAnsi="Book Antiqua" w:cs="Arial"/>
          <w:bCs/>
          <w:sz w:val="24"/>
          <w:szCs w:val="24"/>
        </w:rPr>
        <w:t>not available in the patient’s records during the study period.</w:t>
      </w:r>
    </w:p>
    <w:bookmarkEnd w:id="31"/>
    <w:bookmarkEnd w:id="32"/>
    <w:p w14:paraId="5E2B84EA" w14:textId="3669C893" w:rsidR="009B0027" w:rsidRPr="003458CC" w:rsidRDefault="009B0027" w:rsidP="003458CC">
      <w:pPr>
        <w:adjustRightInd w:val="0"/>
        <w:snapToGrid w:val="0"/>
        <w:spacing w:line="360" w:lineRule="auto"/>
        <w:ind w:firstLineChars="100" w:firstLine="240"/>
        <w:mirrorIndents/>
        <w:rPr>
          <w:rFonts w:ascii="Book Antiqua" w:hAnsi="Book Antiqua" w:cs="Arial"/>
          <w:color w:val="000000" w:themeColor="text1"/>
          <w:sz w:val="24"/>
          <w:szCs w:val="24"/>
        </w:rPr>
      </w:pPr>
      <w:r w:rsidRPr="003458CC">
        <w:rPr>
          <w:rFonts w:ascii="Book Antiqua" w:hAnsi="Book Antiqua" w:cs="Arial"/>
          <w:color w:val="000000" w:themeColor="text1"/>
          <w:sz w:val="24"/>
          <w:szCs w:val="24"/>
        </w:rPr>
        <w:t>BI was diagnosed according to the conventional criteria</w:t>
      </w:r>
      <w:r w:rsidRPr="003458CC">
        <w:rPr>
          <w:rFonts w:ascii="Book Antiqua" w:hAnsi="Book Antiqua" w:cs="Arial"/>
          <w:color w:val="000000" w:themeColor="text1"/>
          <w:sz w:val="24"/>
          <w:szCs w:val="24"/>
        </w:rPr>
        <w:fldChar w:fldCharType="begin"/>
      </w:r>
      <w:r w:rsidRPr="003458CC">
        <w:rPr>
          <w:rFonts w:ascii="Book Antiqua" w:hAnsi="Book Antiqua" w:cs="Arial"/>
          <w:color w:val="000000" w:themeColor="text1"/>
          <w:sz w:val="24"/>
          <w:szCs w:val="24"/>
        </w:rPr>
        <w:instrText xml:space="preserve"> ADDIN EN.CITE &lt;EndNote&gt;&lt;Cite&gt;&lt;Author&gt;Bajaj&lt;/Author&gt;&lt;Year&gt;2012&lt;/Year&gt;&lt;RecNum&gt;129&lt;/RecNum&gt;&lt;DisplayText&gt;&lt;style face="superscript"&gt;[6]&lt;/style&gt;&lt;/DisplayText&gt;&lt;record&gt;&lt;rec-number&gt;129&lt;/rec-number&gt;&lt;foreign-keys&gt;&lt;key app="EN" db-id="22p9xzs5rza95xef0s75tffn5r05rdvwxsex"&gt;129&lt;/key&gt;&lt;/foreign-keys&gt;&lt;ref-type name="Journal Article"&gt;17&lt;/ref-type&gt;&lt;contributors&gt;&lt;authors&gt;&lt;author&gt;Bajaj, Jasmohan S.&lt;/author&gt;&lt;author&gt;O&amp;apos;Leary, Jacqueline G.&lt;/author&gt;&lt;author&gt;Reddy, K. Rajender&lt;/author&gt;&lt;author&gt;Wong, Florence&lt;/author&gt;&lt;author&gt;Olson, Jody C.&lt;/author&gt;&lt;author&gt;Subramanian, Ram M.&lt;/author&gt;&lt;author&gt;Brown, Geri&lt;/author&gt;&lt;author&gt;Noble, Nicole A.&lt;/author&gt;&lt;author&gt;Thacker, Leroy R.&lt;/author&gt;&lt;author&gt;Kamath, Patrick S.&lt;/author&gt;&lt;/authors&gt;&lt;/contributors&gt;&lt;titles&gt;&lt;title&gt;Second Infections Independently Increase Mortality in Hospitalized Patients With Cirrhosis: The North American Consortium for the Study of End-Stage Liver Disease (NACSELD) Experience&lt;/title&gt;&lt;secondary-title&gt;Hepatology&lt;/secondary-title&gt;&lt;/titles&gt;&lt;periodical&gt;&lt;full-title&gt;Hepatology&lt;/full-title&gt;&lt;abbr-1&gt;Hepatology&lt;/abbr-1&gt;&lt;/periodical&gt;&lt;pages&gt;2328-2335&lt;/pages&gt;&lt;volume&gt;56&lt;/volume&gt;&lt;number&gt;6&lt;/number&gt;&lt;dates&gt;&lt;year&gt;2012&lt;/year&gt;&lt;pub-dates&gt;&lt;date&gt;Dec&lt;/date&gt;&lt;/pub-dates&gt;&lt;/dates&gt;&lt;isbn&gt;0270-9139&lt;/isbn&gt;&lt;accession-num&gt;22806618&lt;/accession-num&gt;&lt;urls&gt;&lt;related-urls&gt;&lt;url&gt;&amp;lt;Go to ISI&amp;gt;://WOS:000314288900065&lt;/url&gt;&lt;url&gt;http://onlinelibrary.wiley.com/store/10.1002/hep.25947/asset/25947_ftp.pdf?v=1&amp;amp;t=iqnl7zrq&amp;amp;s=ddfa5af0f4a46f07e5274c06b17900497e58b78d&lt;/url&gt;&lt;/related-urls&gt;&lt;/urls&gt;&lt;electronic-resource-num&gt;10.1002/hep.25947&lt;/electronic-resource-num&gt;&lt;/record&gt;&lt;/Cite&gt;&lt;/EndNote&gt;</w:instrText>
      </w:r>
      <w:r w:rsidRPr="003458CC">
        <w:rPr>
          <w:rFonts w:ascii="Book Antiqua" w:hAnsi="Book Antiqua" w:cs="Arial"/>
          <w:color w:val="000000" w:themeColor="text1"/>
          <w:sz w:val="24"/>
          <w:szCs w:val="24"/>
        </w:rPr>
        <w:fldChar w:fldCharType="separate"/>
      </w:r>
      <w:r w:rsidRPr="003458CC">
        <w:rPr>
          <w:rFonts w:ascii="Book Antiqua" w:hAnsi="Book Antiqua" w:cs="Arial"/>
          <w:noProof/>
          <w:color w:val="000000" w:themeColor="text1"/>
          <w:sz w:val="24"/>
          <w:szCs w:val="24"/>
          <w:vertAlign w:val="superscript"/>
        </w:rPr>
        <w:t>[</w:t>
      </w:r>
      <w:hyperlink w:anchor="_ENREF_6" w:tooltip="Bajaj, 2012 #129" w:history="1">
        <w:r w:rsidRPr="003458CC">
          <w:rPr>
            <w:rFonts w:ascii="Book Antiqua" w:hAnsi="Book Antiqua" w:cs="Arial"/>
            <w:noProof/>
            <w:color w:val="000000" w:themeColor="text1"/>
            <w:sz w:val="24"/>
            <w:szCs w:val="24"/>
            <w:vertAlign w:val="superscript"/>
          </w:rPr>
          <w:t>6</w:t>
        </w:r>
      </w:hyperlink>
      <w:r w:rsidRPr="003458CC">
        <w:rPr>
          <w:rFonts w:ascii="Book Antiqua" w:hAnsi="Book Antiqua" w:cs="Arial"/>
          <w:noProof/>
          <w:color w:val="000000" w:themeColor="text1"/>
          <w:sz w:val="24"/>
          <w:szCs w:val="24"/>
          <w:vertAlign w:val="superscript"/>
        </w:rPr>
        <w:t>]</w:t>
      </w:r>
      <w:r w:rsidRPr="003458CC">
        <w:rPr>
          <w:rFonts w:ascii="Book Antiqua" w:hAnsi="Book Antiqua" w:cs="Arial"/>
          <w:color w:val="000000" w:themeColor="text1"/>
          <w:sz w:val="24"/>
          <w:szCs w:val="24"/>
        </w:rPr>
        <w:fldChar w:fldCharType="end"/>
      </w:r>
      <w:r w:rsidRPr="003458CC">
        <w:rPr>
          <w:rFonts w:ascii="Book Antiqua" w:hAnsi="Book Antiqua" w:cs="Arial"/>
          <w:color w:val="000000" w:themeColor="text1"/>
          <w:sz w:val="24"/>
          <w:szCs w:val="24"/>
        </w:rPr>
        <w:t>: (</w:t>
      </w:r>
      <w:r w:rsidRPr="003458CC">
        <w:rPr>
          <w:rFonts w:ascii="Book Antiqua" w:eastAsia="Times New Roman" w:hAnsi="Book Antiqua" w:cs="Arial"/>
          <w:color w:val="000000" w:themeColor="text1"/>
          <w:kern w:val="24"/>
          <w:sz w:val="24"/>
          <w:szCs w:val="24"/>
        </w:rPr>
        <w:t xml:space="preserve">1) </w:t>
      </w:r>
      <w:bookmarkStart w:id="33" w:name="_Hlk28515851"/>
      <w:r w:rsidRPr="003458CC">
        <w:rPr>
          <w:rFonts w:ascii="Book Antiqua" w:eastAsia="Times New Roman" w:hAnsi="Book Antiqua" w:cs="Arial"/>
          <w:color w:val="000000" w:themeColor="text1"/>
          <w:kern w:val="24"/>
          <w:sz w:val="24"/>
          <w:szCs w:val="24"/>
        </w:rPr>
        <w:t>Pneumonia: New radiological pulmonary infiltration with the presence of</w:t>
      </w:r>
      <w:r w:rsidR="0085436F">
        <w:rPr>
          <w:rFonts w:ascii="Book Antiqua" w:eastAsia="Times New Roman" w:hAnsi="Book Antiqua" w:cs="Arial"/>
          <w:color w:val="000000" w:themeColor="text1"/>
          <w:kern w:val="24"/>
          <w:sz w:val="24"/>
          <w:szCs w:val="24"/>
        </w:rPr>
        <w:t xml:space="preserve"> </w:t>
      </w:r>
      <w:r w:rsidRPr="003458CC">
        <w:rPr>
          <w:rFonts w:ascii="Book Antiqua" w:eastAsia="Times New Roman" w:hAnsi="Book Antiqua" w:cs="Arial"/>
          <w:color w:val="000000" w:themeColor="text1"/>
          <w:kern w:val="24"/>
          <w:sz w:val="24"/>
          <w:szCs w:val="24"/>
        </w:rPr>
        <w:t xml:space="preserve">dyspnea, cough, purulent </w:t>
      </w:r>
      <w:r w:rsidRPr="003458CC">
        <w:rPr>
          <w:rFonts w:ascii="Book Antiqua" w:eastAsia="Times New Roman" w:hAnsi="Book Antiqua" w:cs="Arial"/>
          <w:color w:val="000000" w:themeColor="text1"/>
          <w:kern w:val="24"/>
          <w:sz w:val="24"/>
          <w:szCs w:val="24"/>
        </w:rPr>
        <w:lastRenderedPageBreak/>
        <w:t>sputum, pleuritic chest pain</w:t>
      </w:r>
      <w:r w:rsidR="0085436F">
        <w:rPr>
          <w:rFonts w:ascii="Book Antiqua" w:eastAsia="Times New Roman" w:hAnsi="Book Antiqua" w:cs="Arial"/>
          <w:color w:val="000000" w:themeColor="text1"/>
          <w:kern w:val="24"/>
          <w:sz w:val="24"/>
          <w:szCs w:val="24"/>
        </w:rPr>
        <w:t>,</w:t>
      </w:r>
      <w:r w:rsidRPr="003458CC">
        <w:rPr>
          <w:rFonts w:ascii="Book Antiqua" w:eastAsia="Times New Roman" w:hAnsi="Book Antiqua" w:cs="Arial"/>
          <w:color w:val="000000" w:themeColor="text1"/>
          <w:kern w:val="24"/>
          <w:sz w:val="24"/>
          <w:szCs w:val="24"/>
        </w:rPr>
        <w:t xml:space="preserve"> or signs of consolidation; positive findings on auscultation (rales or crepitation) or at least one sign of infection: </w:t>
      </w:r>
      <w:r w:rsidR="0085436F">
        <w:rPr>
          <w:rFonts w:ascii="Book Antiqua" w:eastAsia="Times New Roman" w:hAnsi="Book Antiqua" w:cs="Arial"/>
          <w:color w:val="000000" w:themeColor="text1"/>
          <w:kern w:val="24"/>
          <w:sz w:val="24"/>
          <w:szCs w:val="24"/>
        </w:rPr>
        <w:t>C</w:t>
      </w:r>
      <w:r w:rsidR="0085436F" w:rsidRPr="003458CC">
        <w:rPr>
          <w:rFonts w:ascii="Book Antiqua" w:eastAsia="Times New Roman" w:hAnsi="Book Antiqua" w:cs="Arial"/>
          <w:color w:val="000000" w:themeColor="text1"/>
          <w:kern w:val="24"/>
          <w:sz w:val="24"/>
          <w:szCs w:val="24"/>
        </w:rPr>
        <w:t xml:space="preserve">ore </w:t>
      </w:r>
      <w:r w:rsidRPr="003458CC">
        <w:rPr>
          <w:rFonts w:ascii="Book Antiqua" w:eastAsia="Times New Roman" w:hAnsi="Book Antiqua" w:cs="Arial"/>
          <w:color w:val="000000" w:themeColor="text1"/>
          <w:kern w:val="24"/>
          <w:sz w:val="24"/>
          <w:szCs w:val="24"/>
        </w:rPr>
        <w:t xml:space="preserve">body temperature &gt; 38 </w:t>
      </w:r>
      <w:r w:rsidRPr="003458CC">
        <w:rPr>
          <w:rFonts w:ascii="宋体" w:eastAsia="宋体" w:hAnsi="宋体" w:cs="宋体" w:hint="eastAsia"/>
          <w:color w:val="000000" w:themeColor="text1"/>
          <w:kern w:val="24"/>
          <w:sz w:val="24"/>
          <w:szCs w:val="24"/>
        </w:rPr>
        <w:t>℃</w:t>
      </w:r>
      <w:r w:rsidRPr="003458CC">
        <w:rPr>
          <w:rFonts w:ascii="Book Antiqua" w:eastAsia="Times New Roman" w:hAnsi="Book Antiqua" w:cs="Arial"/>
          <w:color w:val="000000" w:themeColor="text1"/>
          <w:kern w:val="24"/>
          <w:sz w:val="24"/>
          <w:szCs w:val="24"/>
        </w:rPr>
        <w:t xml:space="preserve"> or &lt; 36 </w:t>
      </w:r>
      <w:r w:rsidRPr="003458CC">
        <w:rPr>
          <w:rFonts w:ascii="宋体" w:eastAsia="宋体" w:hAnsi="宋体" w:cs="宋体" w:hint="eastAsia"/>
          <w:color w:val="000000" w:themeColor="text1"/>
          <w:kern w:val="24"/>
          <w:sz w:val="24"/>
          <w:szCs w:val="24"/>
        </w:rPr>
        <w:t>℃</w:t>
      </w:r>
      <w:r w:rsidRPr="003458CC">
        <w:rPr>
          <w:rFonts w:ascii="Book Antiqua" w:eastAsia="Times New Roman" w:hAnsi="Book Antiqua" w:cs="Arial"/>
          <w:color w:val="000000" w:themeColor="text1"/>
          <w:kern w:val="24"/>
          <w:sz w:val="24"/>
          <w:szCs w:val="24"/>
        </w:rPr>
        <w:t>, or</w:t>
      </w:r>
      <w:r w:rsidRPr="003458CC">
        <w:rPr>
          <w:rFonts w:ascii="Book Antiqua" w:hAnsi="Book Antiqua" w:cs="Arial"/>
          <w:color w:val="000000" w:themeColor="text1"/>
          <w:sz w:val="24"/>
          <w:szCs w:val="24"/>
        </w:rPr>
        <w:t xml:space="preserve"> </w:t>
      </w:r>
      <w:r w:rsidRPr="003458CC">
        <w:rPr>
          <w:rFonts w:ascii="Book Antiqua" w:eastAsia="Times New Roman" w:hAnsi="Book Antiqua" w:cs="Arial"/>
          <w:color w:val="000000" w:themeColor="text1"/>
          <w:kern w:val="24"/>
          <w:sz w:val="24"/>
          <w:szCs w:val="24"/>
        </w:rPr>
        <w:t>leukocyte count &gt; 10000/mm</w:t>
      </w:r>
      <w:r w:rsidRPr="003458CC">
        <w:rPr>
          <w:rFonts w:ascii="Book Antiqua" w:eastAsia="Times New Roman" w:hAnsi="Book Antiqua" w:cs="Arial"/>
          <w:color w:val="000000" w:themeColor="text1"/>
          <w:kern w:val="24"/>
          <w:sz w:val="24"/>
          <w:szCs w:val="24"/>
          <w:vertAlign w:val="superscript"/>
        </w:rPr>
        <w:t xml:space="preserve">3 </w:t>
      </w:r>
      <w:r w:rsidRPr="003458CC">
        <w:rPr>
          <w:rFonts w:ascii="Book Antiqua" w:eastAsia="Times New Roman" w:hAnsi="Book Antiqua" w:cs="Arial"/>
          <w:color w:val="000000" w:themeColor="text1"/>
          <w:kern w:val="24"/>
          <w:sz w:val="24"/>
          <w:szCs w:val="24"/>
        </w:rPr>
        <w:t>or &lt; 4000/mm</w:t>
      </w:r>
      <w:r w:rsidRPr="003458CC">
        <w:rPr>
          <w:rFonts w:ascii="Book Antiqua" w:eastAsia="Times New Roman" w:hAnsi="Book Antiqua" w:cs="Arial"/>
          <w:color w:val="000000" w:themeColor="text1"/>
          <w:kern w:val="24"/>
          <w:sz w:val="24"/>
          <w:szCs w:val="24"/>
          <w:vertAlign w:val="superscript"/>
        </w:rPr>
        <w:t>3</w:t>
      </w:r>
      <w:r w:rsidRPr="003458CC">
        <w:rPr>
          <w:rFonts w:ascii="Book Antiqua" w:eastAsia="Times New Roman" w:hAnsi="Book Antiqua" w:cs="Arial"/>
          <w:color w:val="000000" w:themeColor="text1"/>
          <w:kern w:val="24"/>
          <w:sz w:val="24"/>
          <w:szCs w:val="24"/>
        </w:rPr>
        <w:t xml:space="preserve"> in the absence of antibiotics;</w:t>
      </w:r>
      <w:bookmarkEnd w:id="33"/>
      <w:r w:rsidRPr="003458CC">
        <w:rPr>
          <w:rFonts w:ascii="Book Antiqua" w:eastAsia="Times New Roman" w:hAnsi="Book Antiqua" w:cs="Arial"/>
          <w:color w:val="000000" w:themeColor="text1"/>
          <w:kern w:val="24"/>
          <w:sz w:val="24"/>
          <w:szCs w:val="24"/>
        </w:rPr>
        <w:t xml:space="preserve"> (2) SBP: Ascitic fluid polymorphonuclear cells &gt; 250/mm</w:t>
      </w:r>
      <w:r w:rsidRPr="003458CC">
        <w:rPr>
          <w:rFonts w:ascii="Book Antiqua" w:eastAsia="Times New Roman" w:hAnsi="Book Antiqua" w:cs="Arial"/>
          <w:color w:val="000000" w:themeColor="text1"/>
          <w:kern w:val="24"/>
          <w:sz w:val="24"/>
          <w:szCs w:val="24"/>
          <w:vertAlign w:val="superscript"/>
        </w:rPr>
        <w:t>3</w:t>
      </w:r>
      <w:r w:rsidRPr="003458CC">
        <w:rPr>
          <w:rFonts w:ascii="Book Antiqua" w:eastAsia="Times New Roman" w:hAnsi="Book Antiqua" w:cs="Arial"/>
          <w:color w:val="000000" w:themeColor="text1"/>
          <w:kern w:val="24"/>
          <w:sz w:val="24"/>
          <w:szCs w:val="24"/>
        </w:rPr>
        <w:t>; (3)</w:t>
      </w:r>
      <w:r w:rsidR="00703AD0" w:rsidRPr="003458CC">
        <w:rPr>
          <w:rFonts w:ascii="Book Antiqua" w:eastAsia="Times New Roman" w:hAnsi="Book Antiqua" w:cs="Arial"/>
          <w:color w:val="000000" w:themeColor="text1"/>
          <w:kern w:val="24"/>
          <w:sz w:val="24"/>
          <w:szCs w:val="24"/>
        </w:rPr>
        <w:t xml:space="preserve"> </w:t>
      </w:r>
      <w:r w:rsidR="0085436F">
        <w:rPr>
          <w:rFonts w:ascii="Book Antiqua" w:eastAsia="Times New Roman" w:hAnsi="Book Antiqua" w:cs="Arial"/>
          <w:color w:val="000000" w:themeColor="text1"/>
          <w:kern w:val="24"/>
          <w:sz w:val="24"/>
          <w:szCs w:val="24"/>
        </w:rPr>
        <w:t>u</w:t>
      </w:r>
      <w:r w:rsidR="0085436F" w:rsidRPr="003458CC">
        <w:rPr>
          <w:rFonts w:ascii="Book Antiqua" w:eastAsia="Times New Roman" w:hAnsi="Book Antiqua" w:cs="Arial"/>
          <w:color w:val="000000" w:themeColor="text1"/>
          <w:kern w:val="24"/>
          <w:sz w:val="24"/>
          <w:szCs w:val="24"/>
        </w:rPr>
        <w:t xml:space="preserve">rinary </w:t>
      </w:r>
      <w:r w:rsidRPr="003458CC">
        <w:rPr>
          <w:rFonts w:ascii="Book Antiqua" w:eastAsia="Times New Roman" w:hAnsi="Book Antiqua" w:cs="Arial"/>
          <w:color w:val="000000" w:themeColor="text1"/>
          <w:kern w:val="24"/>
          <w:sz w:val="24"/>
          <w:szCs w:val="24"/>
        </w:rPr>
        <w:t xml:space="preserve">tract infection (UTI): Urine leucocytes &gt; 15/high-power field with either positive urine </w:t>
      </w:r>
      <w:r w:rsidR="0085436F">
        <w:rPr>
          <w:rFonts w:ascii="Book Antiqua" w:eastAsia="Times New Roman" w:hAnsi="Book Antiqua" w:cs="Arial"/>
          <w:color w:val="000000" w:themeColor="text1"/>
          <w:kern w:val="24"/>
          <w:sz w:val="24"/>
          <w:szCs w:val="24"/>
        </w:rPr>
        <w:t>G</w:t>
      </w:r>
      <w:r w:rsidR="0085436F" w:rsidRPr="003458CC">
        <w:rPr>
          <w:rFonts w:ascii="Book Antiqua" w:eastAsia="Times New Roman" w:hAnsi="Book Antiqua" w:cs="Arial"/>
          <w:color w:val="000000" w:themeColor="text1"/>
          <w:kern w:val="24"/>
          <w:sz w:val="24"/>
          <w:szCs w:val="24"/>
        </w:rPr>
        <w:t xml:space="preserve">ram </w:t>
      </w:r>
      <w:r w:rsidRPr="003458CC">
        <w:rPr>
          <w:rFonts w:ascii="Book Antiqua" w:eastAsia="Times New Roman" w:hAnsi="Book Antiqua" w:cs="Arial"/>
          <w:color w:val="000000" w:themeColor="text1"/>
          <w:kern w:val="24"/>
          <w:sz w:val="24"/>
          <w:szCs w:val="24"/>
        </w:rPr>
        <w:t>stain</w:t>
      </w:r>
      <w:r w:rsidR="0085436F">
        <w:rPr>
          <w:rFonts w:ascii="Book Antiqua" w:eastAsia="Times New Roman" w:hAnsi="Book Antiqua" w:cs="Arial"/>
          <w:color w:val="000000" w:themeColor="text1"/>
          <w:kern w:val="24"/>
          <w:sz w:val="24"/>
          <w:szCs w:val="24"/>
        </w:rPr>
        <w:t>ing</w:t>
      </w:r>
      <w:r w:rsidRPr="003458CC">
        <w:rPr>
          <w:rFonts w:ascii="Book Antiqua" w:eastAsia="Times New Roman" w:hAnsi="Book Antiqua" w:cs="Arial"/>
          <w:color w:val="000000" w:themeColor="text1"/>
          <w:kern w:val="24"/>
          <w:sz w:val="24"/>
          <w:szCs w:val="24"/>
        </w:rPr>
        <w:t xml:space="preserve"> or culture; (4) </w:t>
      </w:r>
      <w:r w:rsidR="0085436F">
        <w:rPr>
          <w:rFonts w:ascii="Book Antiqua" w:eastAsia="Times New Roman" w:hAnsi="Book Antiqua" w:cs="Arial"/>
          <w:color w:val="000000" w:themeColor="text1"/>
          <w:sz w:val="24"/>
          <w:szCs w:val="24"/>
        </w:rPr>
        <w:t>s</w:t>
      </w:r>
      <w:r w:rsidR="0085436F" w:rsidRPr="003458CC">
        <w:rPr>
          <w:rFonts w:ascii="Book Antiqua" w:eastAsia="Times New Roman" w:hAnsi="Book Antiqua" w:cs="Arial"/>
          <w:color w:val="000000" w:themeColor="text1"/>
          <w:kern w:val="24"/>
          <w:sz w:val="24"/>
          <w:szCs w:val="24"/>
        </w:rPr>
        <w:t xml:space="preserve">pontaneous </w:t>
      </w:r>
      <w:r w:rsidRPr="003458CC">
        <w:rPr>
          <w:rFonts w:ascii="Book Antiqua" w:eastAsia="Times New Roman" w:hAnsi="Book Antiqua" w:cs="Arial"/>
          <w:color w:val="000000" w:themeColor="text1"/>
          <w:kern w:val="24"/>
          <w:sz w:val="24"/>
          <w:szCs w:val="24"/>
        </w:rPr>
        <w:t xml:space="preserve">bacteremia: Positive blood cultures without a source of infection; (5) </w:t>
      </w:r>
      <w:r w:rsidR="0085436F">
        <w:rPr>
          <w:rFonts w:ascii="Book Antiqua" w:eastAsia="Times New Roman" w:hAnsi="Book Antiqua" w:cs="Arial"/>
          <w:color w:val="000000" w:themeColor="text1"/>
          <w:sz w:val="24"/>
          <w:szCs w:val="24"/>
        </w:rPr>
        <w:t>s</w:t>
      </w:r>
      <w:r w:rsidR="0085436F" w:rsidRPr="003458CC">
        <w:rPr>
          <w:rFonts w:ascii="Book Antiqua" w:eastAsia="Times New Roman" w:hAnsi="Book Antiqua" w:cs="Arial"/>
          <w:color w:val="000000" w:themeColor="text1"/>
          <w:kern w:val="24"/>
          <w:sz w:val="24"/>
          <w:szCs w:val="24"/>
        </w:rPr>
        <w:t>oft</w:t>
      </w:r>
      <w:r w:rsidRPr="003458CC">
        <w:rPr>
          <w:rFonts w:ascii="Book Antiqua" w:eastAsia="Times New Roman" w:hAnsi="Book Antiqua" w:cs="Arial"/>
          <w:color w:val="000000" w:themeColor="text1"/>
          <w:kern w:val="24"/>
          <w:sz w:val="24"/>
          <w:szCs w:val="24"/>
        </w:rPr>
        <w:noBreakHyphen/>
        <w:t xml:space="preserve">tissue/skin infection: Fever with cellulitis; (6) </w:t>
      </w:r>
      <w:r w:rsidR="0085436F">
        <w:rPr>
          <w:rFonts w:ascii="Book Antiqua" w:eastAsia="Times New Roman" w:hAnsi="Book Antiqua" w:cs="Arial"/>
          <w:color w:val="000000" w:themeColor="text1"/>
          <w:sz w:val="24"/>
          <w:szCs w:val="24"/>
        </w:rPr>
        <w:t>b</w:t>
      </w:r>
      <w:r w:rsidR="0085436F" w:rsidRPr="003458CC">
        <w:rPr>
          <w:rFonts w:ascii="Book Antiqua" w:eastAsia="Times New Roman" w:hAnsi="Book Antiqua" w:cs="Arial"/>
          <w:color w:val="000000" w:themeColor="text1"/>
          <w:kern w:val="24"/>
          <w:sz w:val="24"/>
          <w:szCs w:val="24"/>
        </w:rPr>
        <w:t xml:space="preserve">acterial </w:t>
      </w:r>
      <w:r w:rsidRPr="003458CC">
        <w:rPr>
          <w:rFonts w:ascii="Book Antiqua" w:eastAsia="Times New Roman" w:hAnsi="Book Antiqua" w:cs="Arial"/>
          <w:color w:val="000000" w:themeColor="text1"/>
          <w:kern w:val="24"/>
          <w:sz w:val="24"/>
          <w:szCs w:val="24"/>
        </w:rPr>
        <w:t xml:space="preserve">enterocolitis: Diarrhea with an increase in fecal leucocyte count ≥ 15/high-power field or a positive stool culture for </w:t>
      </w:r>
      <w:r w:rsidRPr="003458CC">
        <w:rPr>
          <w:rFonts w:ascii="Book Antiqua" w:eastAsia="Times New Roman" w:hAnsi="Book Antiqua" w:cs="Arial"/>
          <w:i/>
          <w:iCs/>
          <w:color w:val="000000" w:themeColor="text1"/>
          <w:kern w:val="24"/>
          <w:sz w:val="24"/>
          <w:szCs w:val="24"/>
        </w:rPr>
        <w:t>Salmonella</w:t>
      </w:r>
      <w:r w:rsidRPr="003458CC">
        <w:rPr>
          <w:rFonts w:ascii="Book Antiqua" w:eastAsia="Times New Roman" w:hAnsi="Book Antiqua" w:cs="Arial"/>
          <w:color w:val="000000" w:themeColor="text1"/>
          <w:kern w:val="24"/>
          <w:sz w:val="24"/>
          <w:szCs w:val="24"/>
        </w:rPr>
        <w:t xml:space="preserve">, </w:t>
      </w:r>
      <w:r w:rsidRPr="003458CC">
        <w:rPr>
          <w:rFonts w:ascii="Book Antiqua" w:eastAsia="Times New Roman" w:hAnsi="Book Antiqua" w:cs="Arial"/>
          <w:i/>
          <w:iCs/>
          <w:color w:val="000000" w:themeColor="text1"/>
          <w:kern w:val="24"/>
          <w:sz w:val="24"/>
          <w:szCs w:val="24"/>
        </w:rPr>
        <w:t>Shigella</w:t>
      </w:r>
      <w:r w:rsidRPr="003458CC">
        <w:rPr>
          <w:rFonts w:ascii="Book Antiqua" w:eastAsia="Times New Roman" w:hAnsi="Book Antiqua" w:cs="Arial"/>
          <w:color w:val="000000" w:themeColor="text1"/>
          <w:kern w:val="24"/>
          <w:sz w:val="24"/>
          <w:szCs w:val="24"/>
        </w:rPr>
        <w:t xml:space="preserve">, </w:t>
      </w:r>
      <w:r w:rsidRPr="003458CC">
        <w:rPr>
          <w:rFonts w:ascii="Book Antiqua" w:eastAsia="Times New Roman" w:hAnsi="Book Antiqua" w:cs="Arial"/>
          <w:i/>
          <w:iCs/>
          <w:color w:val="000000" w:themeColor="text1"/>
          <w:kern w:val="24"/>
          <w:sz w:val="24"/>
          <w:szCs w:val="24"/>
        </w:rPr>
        <w:t>Yersinia</w:t>
      </w:r>
      <w:r w:rsidRPr="003458CC">
        <w:rPr>
          <w:rFonts w:ascii="Book Antiqua" w:eastAsia="Times New Roman" w:hAnsi="Book Antiqua" w:cs="Arial"/>
          <w:color w:val="000000" w:themeColor="text1"/>
          <w:kern w:val="24"/>
          <w:sz w:val="24"/>
          <w:szCs w:val="24"/>
        </w:rPr>
        <w:t xml:space="preserve">, </w:t>
      </w:r>
      <w:r w:rsidRPr="003458CC">
        <w:rPr>
          <w:rFonts w:ascii="Book Antiqua" w:eastAsia="Times New Roman" w:hAnsi="Book Antiqua" w:cs="Arial"/>
          <w:i/>
          <w:iCs/>
          <w:color w:val="000000" w:themeColor="text1"/>
          <w:kern w:val="24"/>
          <w:sz w:val="24"/>
          <w:szCs w:val="24"/>
        </w:rPr>
        <w:t>Campylobacter</w:t>
      </w:r>
      <w:r w:rsidRPr="003458CC">
        <w:rPr>
          <w:rFonts w:ascii="Book Antiqua" w:eastAsia="Times New Roman" w:hAnsi="Book Antiqua" w:cs="Arial"/>
          <w:color w:val="000000" w:themeColor="text1"/>
          <w:kern w:val="24"/>
          <w:sz w:val="24"/>
          <w:szCs w:val="24"/>
        </w:rPr>
        <w:t xml:space="preserve">, or pathogenic </w:t>
      </w:r>
      <w:r w:rsidR="00703AD0" w:rsidRPr="003458CC">
        <w:rPr>
          <w:rFonts w:ascii="Book Antiqua" w:eastAsia="Times New Roman" w:hAnsi="Book Antiqua" w:cs="Arial"/>
          <w:i/>
          <w:iCs/>
          <w:color w:val="000000" w:themeColor="text1"/>
          <w:kern w:val="24"/>
          <w:sz w:val="24"/>
          <w:szCs w:val="24"/>
        </w:rPr>
        <w:t>Escherichia coli</w:t>
      </w:r>
      <w:r w:rsidRPr="003458CC">
        <w:rPr>
          <w:rFonts w:ascii="Book Antiqua" w:eastAsia="Times New Roman" w:hAnsi="Book Antiqua" w:cs="Arial"/>
          <w:i/>
          <w:iCs/>
          <w:color w:val="000000" w:themeColor="text1"/>
          <w:kern w:val="24"/>
          <w:sz w:val="24"/>
          <w:szCs w:val="24"/>
        </w:rPr>
        <w:t>;</w:t>
      </w:r>
      <w:r w:rsidRPr="003458CC">
        <w:rPr>
          <w:rFonts w:ascii="Book Antiqua" w:eastAsia="Times New Roman" w:hAnsi="Book Antiqua" w:cs="Arial"/>
          <w:iCs/>
          <w:color w:val="000000" w:themeColor="text1"/>
          <w:kern w:val="24"/>
          <w:sz w:val="24"/>
          <w:szCs w:val="24"/>
        </w:rPr>
        <w:t xml:space="preserve"> (7) </w:t>
      </w:r>
      <w:r w:rsidR="0085436F">
        <w:rPr>
          <w:rFonts w:ascii="Book Antiqua" w:eastAsia="Times New Roman" w:hAnsi="Book Antiqua" w:cs="Arial"/>
          <w:color w:val="000000" w:themeColor="text1"/>
          <w:sz w:val="24"/>
          <w:szCs w:val="24"/>
        </w:rPr>
        <w:t>s</w:t>
      </w:r>
      <w:r w:rsidR="0085436F" w:rsidRPr="003458CC">
        <w:rPr>
          <w:rFonts w:ascii="Book Antiqua" w:eastAsia="Times New Roman" w:hAnsi="Book Antiqua" w:cs="Arial"/>
          <w:color w:val="000000" w:themeColor="text1"/>
          <w:sz w:val="24"/>
          <w:szCs w:val="24"/>
        </w:rPr>
        <w:t xml:space="preserve">econdary </w:t>
      </w:r>
      <w:r w:rsidRPr="003458CC">
        <w:rPr>
          <w:rFonts w:ascii="Book Antiqua" w:eastAsia="Times New Roman" w:hAnsi="Book Antiqua" w:cs="Arial"/>
          <w:color w:val="000000" w:themeColor="text1"/>
          <w:sz w:val="24"/>
          <w:szCs w:val="24"/>
        </w:rPr>
        <w:t xml:space="preserve">bacterial peritonitis: </w:t>
      </w:r>
      <w:r w:rsidRPr="003458CC">
        <w:rPr>
          <w:rFonts w:ascii="Book Antiqua" w:eastAsia="Times New Roman" w:hAnsi="Book Antiqua" w:cs="Arial"/>
          <w:color w:val="000000" w:themeColor="text1"/>
          <w:kern w:val="24"/>
          <w:sz w:val="24"/>
          <w:szCs w:val="24"/>
        </w:rPr>
        <w:t>Ascitic fluid polymorphonuclear cells &gt;</w:t>
      </w:r>
      <w:r w:rsidR="00703AD0" w:rsidRPr="003458CC">
        <w:rPr>
          <w:rFonts w:ascii="Book Antiqua" w:eastAsia="Times New Roman" w:hAnsi="Book Antiqua" w:cs="Arial"/>
          <w:color w:val="000000" w:themeColor="text1"/>
          <w:kern w:val="24"/>
          <w:sz w:val="24"/>
          <w:szCs w:val="24"/>
        </w:rPr>
        <w:t xml:space="preserve"> </w:t>
      </w:r>
      <w:r w:rsidRPr="003458CC">
        <w:rPr>
          <w:rFonts w:ascii="Book Antiqua" w:eastAsia="Times New Roman" w:hAnsi="Book Antiqua" w:cs="Arial"/>
          <w:color w:val="000000" w:themeColor="text1"/>
          <w:kern w:val="24"/>
          <w:sz w:val="24"/>
          <w:szCs w:val="24"/>
        </w:rPr>
        <w:t>250/mm</w:t>
      </w:r>
      <w:r w:rsidRPr="003458CC">
        <w:rPr>
          <w:rFonts w:ascii="Book Antiqua" w:eastAsia="Times New Roman" w:hAnsi="Book Antiqua" w:cs="Arial"/>
          <w:color w:val="000000" w:themeColor="text1"/>
          <w:kern w:val="24"/>
          <w:position w:val="7"/>
          <w:sz w:val="24"/>
          <w:szCs w:val="24"/>
          <w:vertAlign w:val="superscript"/>
        </w:rPr>
        <w:t>3</w:t>
      </w:r>
      <w:r w:rsidRPr="003458CC">
        <w:rPr>
          <w:rFonts w:ascii="Book Antiqua" w:eastAsia="Times New Roman" w:hAnsi="Book Antiqua" w:cs="Arial"/>
          <w:color w:val="000000" w:themeColor="text1"/>
          <w:sz w:val="24"/>
          <w:szCs w:val="24"/>
        </w:rPr>
        <w:t xml:space="preserve"> in the presence of an intraabdominal source of peritonitis and multiple organisms cultured from ascitic fluid; (8) </w:t>
      </w:r>
      <w:r w:rsidR="0085436F">
        <w:rPr>
          <w:rFonts w:ascii="Book Antiqua" w:eastAsia="Times New Roman" w:hAnsi="Book Antiqua" w:cs="Arial"/>
          <w:color w:val="000000" w:themeColor="text1"/>
          <w:kern w:val="24"/>
          <w:sz w:val="24"/>
          <w:szCs w:val="24"/>
        </w:rPr>
        <w:t>i</w:t>
      </w:r>
      <w:r w:rsidR="0085436F" w:rsidRPr="003458CC">
        <w:rPr>
          <w:rFonts w:ascii="Book Antiqua" w:eastAsia="Times New Roman" w:hAnsi="Book Antiqua" w:cs="Arial"/>
          <w:color w:val="000000" w:themeColor="text1"/>
          <w:kern w:val="24"/>
          <w:sz w:val="24"/>
          <w:szCs w:val="24"/>
        </w:rPr>
        <w:t>ntra</w:t>
      </w:r>
      <w:r w:rsidRPr="003458CC">
        <w:rPr>
          <w:rFonts w:ascii="Book Antiqua" w:eastAsia="Times New Roman" w:hAnsi="Book Antiqua" w:cs="Arial"/>
          <w:color w:val="000000" w:themeColor="text1"/>
          <w:kern w:val="24"/>
          <w:sz w:val="24"/>
          <w:szCs w:val="24"/>
        </w:rPr>
        <w:t xml:space="preserve">-abdominal infections: Diverticulitis, appendicitis, </w:t>
      </w:r>
      <w:r w:rsidR="0085436F">
        <w:rPr>
          <w:rFonts w:ascii="Book Antiqua" w:eastAsia="Times New Roman" w:hAnsi="Book Antiqua" w:cs="Arial"/>
          <w:color w:val="000000" w:themeColor="text1"/>
          <w:kern w:val="24"/>
          <w:sz w:val="24"/>
          <w:szCs w:val="24"/>
        </w:rPr>
        <w:t xml:space="preserve">and </w:t>
      </w:r>
      <w:r w:rsidRPr="003458CC">
        <w:rPr>
          <w:rFonts w:ascii="Book Antiqua" w:eastAsia="Times New Roman" w:hAnsi="Book Antiqua" w:cs="Arial"/>
          <w:color w:val="000000" w:themeColor="text1"/>
          <w:kern w:val="24"/>
          <w:sz w:val="24"/>
          <w:szCs w:val="24"/>
        </w:rPr>
        <w:t>cholangitis; (</w:t>
      </w:r>
      <w:r w:rsidRPr="003458CC">
        <w:rPr>
          <w:rFonts w:ascii="Book Antiqua" w:eastAsiaTheme="minorEastAsia" w:hAnsi="Book Antiqua" w:cs="Arial"/>
          <w:color w:val="000000" w:themeColor="text1"/>
          <w:kern w:val="24"/>
          <w:sz w:val="24"/>
          <w:szCs w:val="24"/>
        </w:rPr>
        <w:t xml:space="preserve">9) </w:t>
      </w:r>
      <w:r w:rsidRPr="003458CC">
        <w:rPr>
          <w:rFonts w:ascii="Book Antiqua" w:eastAsiaTheme="minorEastAsia" w:hAnsi="Book Antiqua" w:cs="Arial"/>
          <w:i/>
          <w:iCs/>
          <w:color w:val="000000" w:themeColor="text1"/>
          <w:kern w:val="24"/>
          <w:sz w:val="24"/>
          <w:szCs w:val="24"/>
        </w:rPr>
        <w:t>Clostridium difficile</w:t>
      </w:r>
      <w:r w:rsidRPr="003458CC">
        <w:rPr>
          <w:rFonts w:ascii="Book Antiqua" w:eastAsiaTheme="minorEastAsia" w:hAnsi="Book Antiqua" w:cs="Arial"/>
          <w:color w:val="000000" w:themeColor="text1"/>
          <w:kern w:val="24"/>
          <w:sz w:val="24"/>
          <w:szCs w:val="24"/>
        </w:rPr>
        <w:t xml:space="preserve"> </w:t>
      </w:r>
      <w:r w:rsidR="00703AD0" w:rsidRPr="003458CC">
        <w:rPr>
          <w:rFonts w:ascii="Book Antiqua" w:eastAsiaTheme="minorEastAsia" w:hAnsi="Book Antiqua" w:cs="Arial"/>
          <w:color w:val="000000" w:themeColor="text1"/>
          <w:kern w:val="24"/>
          <w:sz w:val="24"/>
          <w:szCs w:val="24"/>
        </w:rPr>
        <w:t>infection</w:t>
      </w:r>
      <w:r w:rsidRPr="003458CC">
        <w:rPr>
          <w:rFonts w:ascii="Book Antiqua" w:eastAsiaTheme="minorEastAsia" w:hAnsi="Book Antiqua" w:cs="Arial"/>
          <w:color w:val="000000" w:themeColor="text1"/>
          <w:kern w:val="24"/>
          <w:sz w:val="24"/>
          <w:szCs w:val="24"/>
        </w:rPr>
        <w:t xml:space="preserve">: </w:t>
      </w:r>
      <w:r w:rsidR="0085436F">
        <w:rPr>
          <w:rFonts w:ascii="Book Antiqua" w:eastAsiaTheme="minorEastAsia" w:hAnsi="Book Antiqua" w:cs="Arial"/>
          <w:color w:val="000000" w:themeColor="text1"/>
          <w:kern w:val="24"/>
          <w:sz w:val="24"/>
          <w:szCs w:val="24"/>
        </w:rPr>
        <w:t>D</w:t>
      </w:r>
      <w:r w:rsidR="0085436F" w:rsidRPr="003458CC">
        <w:rPr>
          <w:rFonts w:ascii="Book Antiqua" w:eastAsiaTheme="minorEastAsia" w:hAnsi="Book Antiqua" w:cs="Arial"/>
          <w:color w:val="000000" w:themeColor="text1"/>
          <w:kern w:val="24"/>
          <w:sz w:val="24"/>
          <w:szCs w:val="24"/>
        </w:rPr>
        <w:t xml:space="preserve">iarrhea </w:t>
      </w:r>
      <w:r w:rsidRPr="003458CC">
        <w:rPr>
          <w:rFonts w:ascii="Book Antiqua" w:eastAsiaTheme="minorEastAsia" w:hAnsi="Book Antiqua" w:cs="Arial"/>
          <w:color w:val="000000" w:themeColor="text1"/>
          <w:kern w:val="24"/>
          <w:sz w:val="24"/>
          <w:szCs w:val="24"/>
        </w:rPr>
        <w:t xml:space="preserve">with a positive </w:t>
      </w:r>
      <w:r w:rsidR="00703AD0" w:rsidRPr="003458CC">
        <w:rPr>
          <w:rFonts w:ascii="Book Antiqua" w:eastAsiaTheme="minorEastAsia" w:hAnsi="Book Antiqua" w:cs="Arial"/>
          <w:i/>
          <w:iCs/>
          <w:color w:val="000000" w:themeColor="text1"/>
          <w:kern w:val="24"/>
          <w:sz w:val="24"/>
          <w:szCs w:val="24"/>
        </w:rPr>
        <w:t>Clostridium difficile</w:t>
      </w:r>
      <w:r w:rsidRPr="003458CC">
        <w:rPr>
          <w:rFonts w:ascii="Book Antiqua" w:eastAsiaTheme="minorEastAsia" w:hAnsi="Book Antiqua" w:cs="Arial"/>
          <w:color w:val="000000" w:themeColor="text1"/>
          <w:kern w:val="24"/>
          <w:sz w:val="24"/>
          <w:szCs w:val="24"/>
        </w:rPr>
        <w:t xml:space="preserve"> assay; (</w:t>
      </w:r>
      <w:r w:rsidRPr="003458CC">
        <w:rPr>
          <w:rFonts w:ascii="Book Antiqua" w:eastAsia="Times New Roman" w:hAnsi="Book Antiqua" w:cs="Arial"/>
          <w:color w:val="000000" w:themeColor="text1"/>
          <w:kern w:val="24"/>
          <w:sz w:val="24"/>
          <w:szCs w:val="24"/>
        </w:rPr>
        <w:t xml:space="preserve">10) </w:t>
      </w:r>
      <w:r w:rsidR="0085436F">
        <w:rPr>
          <w:rFonts w:ascii="Book Antiqua" w:eastAsia="Times New Roman" w:hAnsi="Book Antiqua" w:cs="Arial"/>
          <w:color w:val="000000" w:themeColor="text1"/>
          <w:kern w:val="24"/>
          <w:sz w:val="24"/>
          <w:szCs w:val="24"/>
        </w:rPr>
        <w:t>c</w:t>
      </w:r>
      <w:r w:rsidR="0085436F" w:rsidRPr="003458CC">
        <w:rPr>
          <w:rFonts w:ascii="Book Antiqua" w:eastAsia="Times New Roman" w:hAnsi="Book Antiqua" w:cs="Arial"/>
          <w:color w:val="000000" w:themeColor="text1"/>
          <w:kern w:val="24"/>
          <w:sz w:val="24"/>
          <w:szCs w:val="24"/>
        </w:rPr>
        <w:t>atheter</w:t>
      </w:r>
      <w:r w:rsidRPr="003458CC">
        <w:rPr>
          <w:rFonts w:ascii="Book Antiqua" w:eastAsia="Times New Roman" w:hAnsi="Book Antiqua" w:cs="Arial"/>
          <w:color w:val="000000" w:themeColor="text1"/>
          <w:kern w:val="24"/>
          <w:sz w:val="24"/>
          <w:szCs w:val="24"/>
        </w:rPr>
        <w:noBreakHyphen/>
        <w:t xml:space="preserve">related infection: Positive blood and catheter cultures; and (11) </w:t>
      </w:r>
      <w:r w:rsidR="0085436F">
        <w:rPr>
          <w:rFonts w:ascii="Book Antiqua" w:eastAsia="宋体" w:hAnsi="Book Antiqua" w:cs="Arial"/>
          <w:color w:val="000000" w:themeColor="text1"/>
          <w:sz w:val="24"/>
          <w:szCs w:val="24"/>
        </w:rPr>
        <w:t>u</w:t>
      </w:r>
      <w:r w:rsidR="0085436F" w:rsidRPr="003458CC">
        <w:rPr>
          <w:rFonts w:ascii="Book Antiqua" w:eastAsia="宋体" w:hAnsi="Book Antiqua" w:cs="Arial"/>
          <w:color w:val="000000" w:themeColor="text1"/>
          <w:sz w:val="24"/>
          <w:szCs w:val="24"/>
        </w:rPr>
        <w:t xml:space="preserve">nproven </w:t>
      </w:r>
      <w:r w:rsidRPr="003458CC">
        <w:rPr>
          <w:rFonts w:ascii="Book Antiqua" w:eastAsia="宋体" w:hAnsi="Book Antiqua" w:cs="Arial"/>
          <w:color w:val="000000" w:themeColor="text1"/>
          <w:sz w:val="24"/>
          <w:szCs w:val="24"/>
        </w:rPr>
        <w:t>infection: Presence of fever and leukocytosis requiring antibiotic therapy without any identifiable source.</w:t>
      </w:r>
    </w:p>
    <w:p w14:paraId="4696EA3C" w14:textId="65A0BCA4" w:rsidR="009B0027" w:rsidRPr="003458CC" w:rsidRDefault="009B0027" w:rsidP="003458CC">
      <w:pPr>
        <w:adjustRightInd w:val="0"/>
        <w:snapToGrid w:val="0"/>
        <w:spacing w:line="360" w:lineRule="auto"/>
        <w:ind w:firstLineChars="100" w:firstLine="240"/>
        <w:mirrorIndents/>
        <w:rPr>
          <w:rFonts w:ascii="Book Antiqua" w:hAnsi="Book Antiqua" w:cs="Arial"/>
          <w:color w:val="000000"/>
          <w:sz w:val="24"/>
          <w:szCs w:val="24"/>
        </w:rPr>
      </w:pPr>
      <w:r w:rsidRPr="003458CC">
        <w:rPr>
          <w:rFonts w:ascii="Book Antiqua" w:hAnsi="Book Antiqua" w:cs="Arial"/>
          <w:color w:val="000000"/>
          <w:sz w:val="24"/>
          <w:szCs w:val="24"/>
        </w:rPr>
        <w:t xml:space="preserve">All BI episodes were categorized into community-acquired, if diagnosis was made within 48 h of admission without hospitalizations in the previous 6 </w:t>
      </w:r>
      <w:proofErr w:type="spellStart"/>
      <w:r w:rsidRPr="003458CC">
        <w:rPr>
          <w:rFonts w:ascii="Book Antiqua" w:hAnsi="Book Antiqua" w:cs="Arial"/>
          <w:color w:val="000000"/>
          <w:sz w:val="24"/>
          <w:szCs w:val="24"/>
        </w:rPr>
        <w:t>mo</w:t>
      </w:r>
      <w:proofErr w:type="spellEnd"/>
      <w:r w:rsidRPr="003458CC">
        <w:rPr>
          <w:rFonts w:ascii="Book Antiqua" w:hAnsi="Book Antiqua" w:cs="Arial"/>
          <w:color w:val="000000"/>
          <w:sz w:val="24"/>
          <w:szCs w:val="24"/>
        </w:rPr>
        <w:t xml:space="preserve">; healthcare-associated, if diagnosis was made within 48 h of admission with at least 2 d of hospitalization in the previous 6 </w:t>
      </w:r>
      <w:proofErr w:type="spellStart"/>
      <w:r w:rsidRPr="003458CC">
        <w:rPr>
          <w:rFonts w:ascii="Book Antiqua" w:hAnsi="Book Antiqua" w:cs="Arial"/>
          <w:color w:val="000000"/>
          <w:sz w:val="24"/>
          <w:szCs w:val="24"/>
        </w:rPr>
        <w:t>mo</w:t>
      </w:r>
      <w:proofErr w:type="spellEnd"/>
      <w:r w:rsidRPr="003458CC">
        <w:rPr>
          <w:rFonts w:ascii="Book Antiqua" w:hAnsi="Book Antiqua" w:cs="Arial"/>
          <w:color w:val="000000"/>
          <w:sz w:val="24"/>
          <w:szCs w:val="24"/>
        </w:rPr>
        <w:t>; or nosocomial infection, if diagnosis was made beyond 48 h of admission</w:t>
      </w:r>
      <w:r w:rsidRPr="003458CC">
        <w:rPr>
          <w:rFonts w:ascii="Book Antiqua" w:hAnsi="Book Antiqua" w:cs="Arial"/>
          <w:color w:val="000000"/>
          <w:sz w:val="24"/>
          <w:szCs w:val="24"/>
        </w:rPr>
        <w:fldChar w:fldCharType="begin"/>
      </w:r>
      <w:r w:rsidRPr="003458CC">
        <w:rPr>
          <w:rFonts w:ascii="Book Antiqua" w:hAnsi="Book Antiqua" w:cs="Arial"/>
          <w:color w:val="000000"/>
          <w:sz w:val="24"/>
          <w:szCs w:val="24"/>
        </w:rPr>
        <w:instrText xml:space="preserve"> ADDIN EN.CITE &lt;EndNote&gt;&lt;Cite&gt;&lt;Author&gt;Bajaj&lt;/Author&gt;&lt;Year&gt;2012&lt;/Year&gt;&lt;RecNum&gt;129&lt;/RecNum&gt;&lt;DisplayText&gt;&lt;style face="superscript"&gt;[6]&lt;/style&gt;&lt;/DisplayText&gt;&lt;record&gt;&lt;rec-number&gt;129&lt;/rec-number&gt;&lt;foreign-keys&gt;&lt;key app="EN" db-id="22p9xzs5rza95xef0s75tffn5r05rdvwxsex"&gt;129&lt;/key&gt;&lt;/foreign-keys&gt;&lt;ref-type name="Journal Article"&gt;17&lt;/ref-type&gt;&lt;contributors&gt;&lt;authors&gt;&lt;author&gt;Bajaj, Jasmohan S.&lt;/author&gt;&lt;author&gt;O&amp;apos;Leary, Jacqueline G.&lt;/author&gt;&lt;author&gt;Reddy, K. Rajender&lt;/author&gt;&lt;author&gt;Wong, Florence&lt;/author&gt;&lt;author&gt;Olson, Jody C.&lt;/author&gt;&lt;author&gt;Subramanian, Ram M.&lt;/author&gt;&lt;author&gt;Brown, Geri&lt;/author&gt;&lt;author&gt;Noble, Nicole A.&lt;/author&gt;&lt;author&gt;Thacker, Leroy R.&lt;/author&gt;&lt;author&gt;Kamath, Patrick S.&lt;/author&gt;&lt;/authors&gt;&lt;/contributors&gt;&lt;titles&gt;&lt;title&gt;Second Infections Independently Increase Mortality in Hospitalized Patients With Cirrhosis: The North American Consortium for the Study of End-Stage Liver Disease (NACSELD) Experience&lt;/title&gt;&lt;secondary-title&gt;Hepatology&lt;/secondary-title&gt;&lt;/titles&gt;&lt;periodical&gt;&lt;full-title&gt;Hepatology&lt;/full-title&gt;&lt;abbr-1&gt;Hepatology&lt;/abbr-1&gt;&lt;/periodical&gt;&lt;pages&gt;2328-2335&lt;/pages&gt;&lt;volume&gt;56&lt;/volume&gt;&lt;number&gt;6&lt;/number&gt;&lt;dates&gt;&lt;year&gt;2012&lt;/year&gt;&lt;pub-dates&gt;&lt;date&gt;Dec&lt;/date&gt;&lt;/pub-dates&gt;&lt;/dates&gt;&lt;isbn&gt;0270-9139&lt;/isbn&gt;&lt;accession-num&gt;22806618&lt;/accession-num&gt;&lt;urls&gt;&lt;related-urls&gt;&lt;url&gt;&amp;lt;Go to ISI&amp;gt;://WOS:000314288900065&lt;/url&gt;&lt;url&gt;http://onlinelibrary.wiley.com/store/10.1002/hep.25947/asset/25947_ftp.pdf?v=1&amp;amp;t=iqnl7zrq&amp;amp;s=ddfa5af0f4a46f07e5274c06b17900497e58b78d&lt;/url&gt;&lt;/related-urls&gt;&lt;/urls&gt;&lt;electronic-resource-num&gt;10.1002/hep.25947&lt;/electronic-resource-num&gt;&lt;/record&gt;&lt;/Cite&gt;&lt;/EndNote&gt;</w:instrText>
      </w:r>
      <w:r w:rsidRPr="003458CC">
        <w:rPr>
          <w:rFonts w:ascii="Book Antiqua" w:hAnsi="Book Antiqua" w:cs="Arial"/>
          <w:color w:val="000000"/>
          <w:sz w:val="24"/>
          <w:szCs w:val="24"/>
        </w:rPr>
        <w:fldChar w:fldCharType="separate"/>
      </w:r>
      <w:r w:rsidRPr="003458CC">
        <w:rPr>
          <w:rFonts w:ascii="Book Antiqua" w:hAnsi="Book Antiqua" w:cs="Arial"/>
          <w:noProof/>
          <w:color w:val="000000"/>
          <w:sz w:val="24"/>
          <w:szCs w:val="24"/>
          <w:vertAlign w:val="superscript"/>
        </w:rPr>
        <w:t>[</w:t>
      </w:r>
      <w:hyperlink w:anchor="_ENREF_6" w:tooltip="Bajaj, 2012 #129" w:history="1">
        <w:r w:rsidRPr="003458CC">
          <w:rPr>
            <w:rFonts w:ascii="Book Antiqua" w:hAnsi="Book Antiqua" w:cs="Arial"/>
            <w:noProof/>
            <w:color w:val="000000"/>
            <w:sz w:val="24"/>
            <w:szCs w:val="24"/>
            <w:vertAlign w:val="superscript"/>
          </w:rPr>
          <w:t>6</w:t>
        </w:r>
      </w:hyperlink>
      <w:r w:rsidRPr="003458CC">
        <w:rPr>
          <w:rFonts w:ascii="Book Antiqua" w:hAnsi="Book Antiqua" w:cs="Arial"/>
          <w:noProof/>
          <w:color w:val="000000"/>
          <w:sz w:val="24"/>
          <w:szCs w:val="24"/>
          <w:vertAlign w:val="superscript"/>
        </w:rPr>
        <w:t>]</w:t>
      </w:r>
      <w:r w:rsidRPr="003458CC">
        <w:rPr>
          <w:rFonts w:ascii="Book Antiqua" w:hAnsi="Book Antiqua" w:cs="Arial"/>
          <w:color w:val="000000"/>
          <w:sz w:val="24"/>
          <w:szCs w:val="24"/>
        </w:rPr>
        <w:fldChar w:fldCharType="end"/>
      </w:r>
      <w:r w:rsidRPr="003458CC">
        <w:rPr>
          <w:rFonts w:ascii="Book Antiqua" w:hAnsi="Book Antiqua" w:cs="Arial"/>
          <w:color w:val="000000"/>
          <w:sz w:val="24"/>
          <w:szCs w:val="24"/>
        </w:rPr>
        <w:t>.</w:t>
      </w:r>
    </w:p>
    <w:p w14:paraId="158F1081" w14:textId="77777777" w:rsidR="009B0027" w:rsidRPr="003458CC" w:rsidRDefault="009B0027" w:rsidP="003458CC">
      <w:pPr>
        <w:adjustRightInd w:val="0"/>
        <w:snapToGrid w:val="0"/>
        <w:spacing w:line="360" w:lineRule="auto"/>
        <w:ind w:firstLineChars="100" w:firstLine="240"/>
        <w:mirrorIndents/>
        <w:rPr>
          <w:rFonts w:ascii="Book Antiqua" w:hAnsi="Book Antiqua" w:cs="Arial"/>
          <w:color w:val="000000"/>
          <w:sz w:val="24"/>
          <w:szCs w:val="24"/>
        </w:rPr>
      </w:pPr>
      <w:r w:rsidRPr="003458CC">
        <w:rPr>
          <w:rFonts w:ascii="Book Antiqua" w:hAnsi="Book Antiqua" w:cs="Arial"/>
          <w:color w:val="000000"/>
          <w:sz w:val="24"/>
          <w:szCs w:val="24"/>
        </w:rPr>
        <w:t>Diagnostic criteria for organ dysfunction and failure were based on the CLIF-COF criteria</w:t>
      </w:r>
      <w:r w:rsidRPr="003458CC">
        <w:rPr>
          <w:rFonts w:ascii="Book Antiqua" w:hAnsi="Book Antiqua" w:cs="Arial"/>
          <w:color w:val="000000"/>
          <w:sz w:val="24"/>
          <w:szCs w:val="24"/>
        </w:rPr>
        <w:fldChar w:fldCharType="begin">
          <w:fldData xml:space="preserve">PEVuZE5vdGU+PENpdGU+PEF1dGhvcj5Nb3JlYXU8L0F1dGhvcj48WWVhcj4yMDEzPC9ZZWFyPjxS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</w:fldData>
        </w:fldChar>
      </w:r>
      <w:r w:rsidRPr="003458CC">
        <w:rPr>
          <w:rFonts w:ascii="Book Antiqua" w:hAnsi="Book Antiqua" w:cs="Arial"/>
          <w:color w:val="000000"/>
          <w:sz w:val="24"/>
          <w:szCs w:val="24"/>
        </w:rPr>
        <w:instrText xml:space="preserve"> ADDIN EN.CITE </w:instrText>
      </w:r>
      <w:r w:rsidRPr="003458CC">
        <w:rPr>
          <w:rFonts w:ascii="Book Antiqua" w:hAnsi="Book Antiqua" w:cs="Arial"/>
          <w:color w:val="000000"/>
          <w:sz w:val="24"/>
          <w:szCs w:val="24"/>
        </w:rPr>
        <w:fldChar w:fldCharType="begin">
          <w:fldData xml:space="preserve">PEVuZE5vdGU+PENpdGU+PEF1dGhvcj5Nb3JlYXU8L0F1dGhvcj48WWVhcj4yMDEzPC9ZZWFyPjxS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</w:fldData>
        </w:fldChar>
      </w:r>
      <w:r w:rsidRPr="003458CC">
        <w:rPr>
          <w:rFonts w:ascii="Book Antiqua" w:hAnsi="Book Antiqua" w:cs="Arial"/>
          <w:color w:val="000000"/>
          <w:sz w:val="24"/>
          <w:szCs w:val="24"/>
        </w:rPr>
        <w:instrText xml:space="preserve"> ADDIN EN.CITE.DATA </w:instrText>
      </w:r>
      <w:r w:rsidRPr="003458CC">
        <w:rPr>
          <w:rFonts w:ascii="Book Antiqua" w:hAnsi="Book Antiqua" w:cs="Arial"/>
          <w:color w:val="000000"/>
          <w:sz w:val="24"/>
          <w:szCs w:val="24"/>
        </w:rPr>
      </w:r>
      <w:r w:rsidRPr="003458CC">
        <w:rPr>
          <w:rFonts w:ascii="Book Antiqua" w:hAnsi="Book Antiqua" w:cs="Arial"/>
          <w:color w:val="000000"/>
          <w:sz w:val="24"/>
          <w:szCs w:val="24"/>
        </w:rPr>
        <w:fldChar w:fldCharType="end"/>
      </w:r>
      <w:r w:rsidRPr="003458CC">
        <w:rPr>
          <w:rFonts w:ascii="Book Antiqua" w:hAnsi="Book Antiqua" w:cs="Arial"/>
          <w:color w:val="000000"/>
          <w:sz w:val="24"/>
          <w:szCs w:val="24"/>
        </w:rPr>
      </w:r>
      <w:r w:rsidRPr="003458CC">
        <w:rPr>
          <w:rFonts w:ascii="Book Antiqua" w:hAnsi="Book Antiqua" w:cs="Arial"/>
          <w:color w:val="000000"/>
          <w:sz w:val="24"/>
          <w:szCs w:val="24"/>
        </w:rPr>
        <w:fldChar w:fldCharType="separate"/>
      </w:r>
      <w:r w:rsidRPr="003458CC">
        <w:rPr>
          <w:rFonts w:ascii="Book Antiqua" w:hAnsi="Book Antiqua" w:cs="Arial"/>
          <w:noProof/>
          <w:color w:val="000000"/>
          <w:sz w:val="24"/>
          <w:szCs w:val="24"/>
          <w:vertAlign w:val="superscript"/>
        </w:rPr>
        <w:t>[</w:t>
      </w:r>
      <w:hyperlink w:anchor="_ENREF_3" w:tooltip="Moreau, 2013 #26" w:history="1">
        <w:r w:rsidRPr="003458CC">
          <w:rPr>
            <w:rFonts w:ascii="Book Antiqua" w:hAnsi="Book Antiqua" w:cs="Arial"/>
            <w:noProof/>
            <w:color w:val="000000"/>
            <w:sz w:val="24"/>
            <w:szCs w:val="24"/>
            <w:vertAlign w:val="superscript"/>
          </w:rPr>
          <w:t>3</w:t>
        </w:r>
      </w:hyperlink>
      <w:r w:rsidRPr="003458CC">
        <w:rPr>
          <w:rFonts w:ascii="Book Antiqua" w:hAnsi="Book Antiqua" w:cs="Arial"/>
          <w:noProof/>
          <w:color w:val="000000"/>
          <w:sz w:val="24"/>
          <w:szCs w:val="24"/>
          <w:vertAlign w:val="superscript"/>
        </w:rPr>
        <w:t>,</w:t>
      </w:r>
      <w:hyperlink w:anchor="_ENREF_7" w:tooltip="Jalan, 2014 #24" w:history="1">
        <w:r w:rsidRPr="003458CC">
          <w:rPr>
            <w:rFonts w:ascii="Book Antiqua" w:hAnsi="Book Antiqua" w:cs="Arial"/>
            <w:noProof/>
            <w:color w:val="000000"/>
            <w:sz w:val="24"/>
            <w:szCs w:val="24"/>
            <w:vertAlign w:val="superscript"/>
          </w:rPr>
          <w:t>7</w:t>
        </w:r>
      </w:hyperlink>
      <w:r w:rsidRPr="003458CC">
        <w:rPr>
          <w:rFonts w:ascii="Book Antiqua" w:hAnsi="Book Antiqua" w:cs="Arial"/>
          <w:noProof/>
          <w:color w:val="000000"/>
          <w:sz w:val="24"/>
          <w:szCs w:val="24"/>
          <w:vertAlign w:val="superscript"/>
        </w:rPr>
        <w:t>]</w:t>
      </w:r>
      <w:r w:rsidRPr="003458CC">
        <w:rPr>
          <w:rFonts w:ascii="Book Antiqua" w:hAnsi="Book Antiqua" w:cs="Arial"/>
          <w:color w:val="000000"/>
          <w:sz w:val="24"/>
          <w:szCs w:val="24"/>
        </w:rPr>
        <w:fldChar w:fldCharType="end"/>
      </w:r>
      <w:r w:rsidRPr="003458CC">
        <w:rPr>
          <w:rFonts w:ascii="Book Antiqua" w:hAnsi="Book Antiqua" w:cs="Arial"/>
          <w:color w:val="000000"/>
          <w:sz w:val="24"/>
          <w:szCs w:val="24"/>
        </w:rPr>
        <w:t>. ACLF was diagnosed according to the EASL-CLIF consortium definition</w:t>
      </w:r>
      <w:r w:rsidRPr="003458CC">
        <w:rPr>
          <w:rFonts w:ascii="Book Antiqua" w:hAnsi="Book Antiqua" w:cs="Arial"/>
          <w:color w:val="000000"/>
          <w:sz w:val="24"/>
          <w:szCs w:val="24"/>
        </w:rPr>
        <w:fldChar w:fldCharType="begin"/>
      </w:r>
      <w:r w:rsidRPr="003458CC">
        <w:rPr>
          <w:rFonts w:ascii="Book Antiqua" w:hAnsi="Book Antiqua" w:cs="Arial"/>
          <w:color w:val="000000"/>
          <w:sz w:val="24"/>
          <w:szCs w:val="24"/>
        </w:rPr>
        <w:instrText xml:space="preserve"> ADDIN EN.CITE &lt;EndNote&gt;&lt;Cite&gt;&lt;Author&gt;Moreau&lt;/Author&gt;&lt;Year&gt;2013&lt;/Year&gt;&lt;RecNum&gt;26&lt;/RecNum&gt;&lt;DisplayText&gt;&lt;style face="superscript"&gt;[3]&lt;/style&gt;&lt;/DisplayText&gt;&lt;record&gt;&lt;rec-number&gt;26&lt;/rec-number&gt;&lt;foreign-keys&gt;&lt;key app="EN" db-id="w209aazed9tvwlezxwnpar9frstvxzpzwt5a"&gt;26&lt;/key&gt;&lt;/foreign-keys&gt;&lt;ref-type name="Journal Article"&gt;17&lt;/ref-type&gt;&lt;contributors&gt;&lt;authors&gt;&lt;author&gt;Moreau, Richard&lt;/author&gt;&lt;author&gt;Jalan, Rajiv&lt;/author&gt;&lt;author&gt;Gines, Pere&lt;/author&gt;&lt;author&gt;Pavesi, Marco&lt;/author&gt;&lt;author&gt;Angeli, Paolo&lt;/author&gt;&lt;author&gt;Cordoba, Juan&lt;/author&gt;&lt;author&gt;Durand, Francois&lt;/author&gt;&lt;author&gt;Gustot, Thierry&lt;/author&gt;&lt;author&gt;Saliba, Faouzi&lt;/author&gt;&lt;author&gt;Domenicali, Marco&lt;/author&gt;&lt;author&gt;Gerbes, Alexander&lt;/author&gt;&lt;author&gt;Wendon, Julia&lt;/author&gt;&lt;author&gt;Alessandria, Carlo&lt;/author&gt;&lt;author&gt;Laleman, Wim&lt;/author&gt;&lt;author&gt;Zeuzem, Stefan&lt;/author&gt;&lt;author&gt;Trebicka, Jonel&lt;/author&gt;&lt;author&gt;Bernardi, Mauro&lt;/author&gt;&lt;author&gt;Arroyo, Vicente&lt;/author&gt;&lt;/authors&gt;&lt;/contributors&gt;&lt;titles&gt;&lt;title&gt;Acute-on-Chronic Liver Failure Is a Distinct Syndrome That Develops in Patients With Acute Decompensation of Cirrhosis&lt;/title&gt;&lt;secondary-title&gt;Gastroenterology&lt;/secondary-title&gt;&lt;/titles&gt;&lt;periodical&gt;&lt;full-title&gt;Gastroenterology&lt;/full-title&gt;&lt;/periodical&gt;&lt;pages&gt;1426-1437.e9&lt;/pages&gt;&lt;volume&gt;144&lt;/volume&gt;&lt;number&gt;7&lt;/number&gt;&lt;dates&gt;&lt;year&gt;2013&lt;/year&gt;&lt;/dates&gt;&lt;isbn&gt;00165085&lt;/isbn&gt;&lt;accession-num&gt;23474284&lt;/accession-num&gt;&lt;urls&gt;&lt;related-urls&gt;&lt;url&gt;http://ac.els-cdn.com/S0016508513002916/1-s2.0-S0016508513002916-main.pdf?_tid=f2827b6a-7b92-11e5-b07b-00000aacb362&amp;amp;acdnat=1445830856_76ea2a98f603d3995f462b3049a30e76&lt;/url&gt;&lt;/related-urls&gt;&lt;pdf-urls&gt;&lt;url&gt;file:///C:/Users/zhujun/Dropbox/Mendeley pdf files/Gastroenterology/2013/Moreau et al/Gastroenterology - 2013 - Moreau et al. - Acute-on-Chronic Liver Failure Is a Distinct Syndrome That Develops in Patients With Acute Dec.pdf&lt;/url&gt;&lt;/pdf-urls&gt;&lt;/urls&gt;&lt;electronic-resource-num&gt;10.1053/j.gastro.2013.02.042&lt;/electronic-resource-num&gt;&lt;/record&gt;&lt;/Cite&gt;&lt;/EndNote&gt;</w:instrText>
      </w:r>
      <w:r w:rsidRPr="003458CC">
        <w:rPr>
          <w:rFonts w:ascii="Book Antiqua" w:hAnsi="Book Antiqua" w:cs="Arial"/>
          <w:color w:val="000000"/>
          <w:sz w:val="24"/>
          <w:szCs w:val="24"/>
        </w:rPr>
        <w:fldChar w:fldCharType="separate"/>
      </w:r>
      <w:r w:rsidRPr="003458CC">
        <w:rPr>
          <w:rFonts w:ascii="Book Antiqua" w:hAnsi="Book Antiqua" w:cs="Arial"/>
          <w:noProof/>
          <w:color w:val="000000"/>
          <w:sz w:val="24"/>
          <w:szCs w:val="24"/>
          <w:vertAlign w:val="superscript"/>
        </w:rPr>
        <w:t>[</w:t>
      </w:r>
      <w:hyperlink w:anchor="_ENREF_3" w:tooltip="Moreau, 2013 #26" w:history="1">
        <w:r w:rsidRPr="003458CC">
          <w:rPr>
            <w:rFonts w:ascii="Book Antiqua" w:hAnsi="Book Antiqua" w:cs="Arial"/>
            <w:noProof/>
            <w:color w:val="000000"/>
            <w:sz w:val="24"/>
            <w:szCs w:val="24"/>
            <w:vertAlign w:val="superscript"/>
          </w:rPr>
          <w:t>3</w:t>
        </w:r>
      </w:hyperlink>
      <w:r w:rsidRPr="003458CC">
        <w:rPr>
          <w:rFonts w:ascii="Book Antiqua" w:hAnsi="Book Antiqua" w:cs="Arial"/>
          <w:noProof/>
          <w:color w:val="000000"/>
          <w:sz w:val="24"/>
          <w:szCs w:val="24"/>
          <w:vertAlign w:val="superscript"/>
        </w:rPr>
        <w:t>]</w:t>
      </w:r>
      <w:r w:rsidRPr="003458CC">
        <w:rPr>
          <w:rFonts w:ascii="Book Antiqua" w:hAnsi="Book Antiqua" w:cs="Arial"/>
          <w:color w:val="000000"/>
          <w:sz w:val="24"/>
          <w:szCs w:val="24"/>
        </w:rPr>
        <w:fldChar w:fldCharType="end"/>
      </w:r>
      <w:r w:rsidRPr="003458CC">
        <w:rPr>
          <w:rFonts w:ascii="Book Antiqua" w:hAnsi="Book Antiqua" w:cs="Arial"/>
          <w:color w:val="000000"/>
          <w:sz w:val="24"/>
          <w:szCs w:val="24"/>
        </w:rPr>
        <w:t xml:space="preserve">, </w:t>
      </w:r>
      <w:r w:rsidRPr="003458CC">
        <w:rPr>
          <w:rFonts w:ascii="Book Antiqua" w:hAnsi="Book Antiqua" w:cs="Arial"/>
          <w:bCs/>
          <w:color w:val="000000"/>
          <w:sz w:val="24"/>
          <w:szCs w:val="24"/>
        </w:rPr>
        <w:t>which has been validated also in HBV-related cirrhosis</w:t>
      </w:r>
      <w:r w:rsidRPr="003458CC">
        <w:rPr>
          <w:rFonts w:ascii="Book Antiqua" w:hAnsi="Book Antiqua" w:cs="Arial"/>
          <w:color w:val="000000"/>
          <w:sz w:val="24"/>
          <w:szCs w:val="24"/>
        </w:rPr>
        <w:fldChar w:fldCharType="begin">
          <w:fldData xml:space="preserve">PEVuZE5vdGU+PENpdGU+PEF1dGhvcj5TaGk8L0F1dGhvcj48WWVhcj4yMDE1PC9ZZWFyPjxSZWNO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</w:fldData>
        </w:fldChar>
      </w:r>
      <w:r w:rsidRPr="003458CC">
        <w:rPr>
          <w:rFonts w:ascii="Book Antiqua" w:hAnsi="Book Antiqua" w:cs="Arial"/>
          <w:color w:val="000000"/>
          <w:sz w:val="24"/>
          <w:szCs w:val="24"/>
        </w:rPr>
        <w:instrText xml:space="preserve"> ADDIN EN.CITE </w:instrText>
      </w:r>
      <w:r w:rsidRPr="003458CC">
        <w:rPr>
          <w:rFonts w:ascii="Book Antiqua" w:hAnsi="Book Antiqua" w:cs="Arial"/>
          <w:color w:val="000000"/>
          <w:sz w:val="24"/>
          <w:szCs w:val="24"/>
        </w:rPr>
        <w:fldChar w:fldCharType="begin">
          <w:fldData xml:space="preserve">PEVuZE5vdGU+PENpdGU+PEF1dGhvcj5TaGk8L0F1dGhvcj48WWVhcj4yMDE1PC9ZZWFyPjxSZWNO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</w:fldData>
        </w:fldChar>
      </w:r>
      <w:r w:rsidRPr="003458CC">
        <w:rPr>
          <w:rFonts w:ascii="Book Antiqua" w:hAnsi="Book Antiqua" w:cs="Arial"/>
          <w:color w:val="000000"/>
          <w:sz w:val="24"/>
          <w:szCs w:val="24"/>
        </w:rPr>
        <w:instrText xml:space="preserve"> ADDIN EN.CITE.DATA </w:instrText>
      </w:r>
      <w:r w:rsidRPr="003458CC">
        <w:rPr>
          <w:rFonts w:ascii="Book Antiqua" w:hAnsi="Book Antiqua" w:cs="Arial"/>
          <w:color w:val="000000"/>
          <w:sz w:val="24"/>
          <w:szCs w:val="24"/>
        </w:rPr>
      </w:r>
      <w:r w:rsidRPr="003458CC">
        <w:rPr>
          <w:rFonts w:ascii="Book Antiqua" w:hAnsi="Book Antiqua" w:cs="Arial"/>
          <w:color w:val="000000"/>
          <w:sz w:val="24"/>
          <w:szCs w:val="24"/>
        </w:rPr>
        <w:fldChar w:fldCharType="end"/>
      </w:r>
      <w:r w:rsidRPr="003458CC">
        <w:rPr>
          <w:rFonts w:ascii="Book Antiqua" w:hAnsi="Book Antiqua" w:cs="Arial"/>
          <w:color w:val="000000"/>
          <w:sz w:val="24"/>
          <w:szCs w:val="24"/>
        </w:rPr>
      </w:r>
      <w:r w:rsidRPr="003458CC">
        <w:rPr>
          <w:rFonts w:ascii="Book Antiqua" w:hAnsi="Book Antiqua" w:cs="Arial"/>
          <w:color w:val="000000"/>
          <w:sz w:val="24"/>
          <w:szCs w:val="24"/>
        </w:rPr>
        <w:fldChar w:fldCharType="separate"/>
      </w:r>
      <w:r w:rsidRPr="003458CC">
        <w:rPr>
          <w:rFonts w:ascii="Book Antiqua" w:hAnsi="Book Antiqua" w:cs="Arial"/>
          <w:noProof/>
          <w:color w:val="000000"/>
          <w:sz w:val="24"/>
          <w:szCs w:val="24"/>
          <w:vertAlign w:val="superscript"/>
        </w:rPr>
        <w:t>[</w:t>
      </w:r>
      <w:hyperlink w:anchor="_ENREF_4" w:tooltip="Shi, 2015 #80" w:history="1">
        <w:r w:rsidRPr="003458CC">
          <w:rPr>
            <w:rFonts w:ascii="Book Antiqua" w:hAnsi="Book Antiqua" w:cs="Arial"/>
            <w:noProof/>
            <w:color w:val="000000"/>
            <w:sz w:val="24"/>
            <w:szCs w:val="24"/>
            <w:vertAlign w:val="superscript"/>
          </w:rPr>
          <w:t>4</w:t>
        </w:r>
      </w:hyperlink>
      <w:r w:rsidRPr="003458CC">
        <w:rPr>
          <w:rFonts w:ascii="Book Antiqua" w:hAnsi="Book Antiqua" w:cs="Arial"/>
          <w:noProof/>
          <w:color w:val="000000"/>
          <w:sz w:val="24"/>
          <w:szCs w:val="24"/>
          <w:vertAlign w:val="superscript"/>
        </w:rPr>
        <w:t>,</w:t>
      </w:r>
      <w:hyperlink w:anchor="_ENREF_5" w:tooltip="Li, 2016 #1" w:history="1">
        <w:r w:rsidRPr="003458CC">
          <w:rPr>
            <w:rFonts w:ascii="Book Antiqua" w:hAnsi="Book Antiqua" w:cs="Arial"/>
            <w:noProof/>
            <w:color w:val="000000"/>
            <w:sz w:val="24"/>
            <w:szCs w:val="24"/>
            <w:vertAlign w:val="superscript"/>
          </w:rPr>
          <w:t>5</w:t>
        </w:r>
      </w:hyperlink>
      <w:r w:rsidRPr="003458CC">
        <w:rPr>
          <w:rFonts w:ascii="Book Antiqua" w:hAnsi="Book Antiqua" w:cs="Arial"/>
          <w:noProof/>
          <w:color w:val="000000"/>
          <w:sz w:val="24"/>
          <w:szCs w:val="24"/>
          <w:vertAlign w:val="superscript"/>
        </w:rPr>
        <w:t>]</w:t>
      </w:r>
      <w:r w:rsidRPr="003458CC">
        <w:rPr>
          <w:rFonts w:ascii="Book Antiqua" w:hAnsi="Book Antiqua" w:cs="Arial"/>
          <w:color w:val="000000"/>
          <w:sz w:val="24"/>
          <w:szCs w:val="24"/>
        </w:rPr>
        <w:fldChar w:fldCharType="end"/>
      </w:r>
      <w:r w:rsidRPr="003458CC">
        <w:rPr>
          <w:rFonts w:ascii="Book Antiqua" w:hAnsi="Book Antiqua" w:cs="Arial"/>
          <w:color w:val="000000"/>
          <w:sz w:val="24"/>
          <w:szCs w:val="24"/>
        </w:rPr>
        <w:t xml:space="preserve">. </w:t>
      </w:r>
    </w:p>
    <w:p w14:paraId="73A00623" w14:textId="77777777" w:rsidR="00703AD0" w:rsidRPr="003458CC" w:rsidRDefault="00703AD0" w:rsidP="003458CC">
      <w:pPr>
        <w:adjustRightInd w:val="0"/>
        <w:snapToGrid w:val="0"/>
        <w:spacing w:line="360" w:lineRule="auto"/>
        <w:ind w:firstLineChars="100" w:firstLine="240"/>
        <w:mirrorIndents/>
        <w:rPr>
          <w:rFonts w:ascii="Book Antiqua" w:hAnsi="Book Antiqua" w:cs="Arial"/>
          <w:color w:val="000000"/>
          <w:sz w:val="24"/>
          <w:szCs w:val="24"/>
        </w:rPr>
      </w:pPr>
    </w:p>
    <w:p w14:paraId="686D0CE6" w14:textId="77777777" w:rsidR="00703AD0" w:rsidRPr="003458CC" w:rsidRDefault="00703AD0" w:rsidP="003458CC">
      <w:pPr>
        <w:adjustRightInd w:val="0"/>
        <w:snapToGrid w:val="0"/>
        <w:spacing w:line="360" w:lineRule="auto"/>
        <w:mirrorIndents/>
        <w:rPr>
          <w:rFonts w:ascii="Book Antiqua" w:hAnsi="Book Antiqua" w:cs="Arial"/>
          <w:b/>
          <w:bCs/>
          <w:i/>
          <w:iCs/>
          <w:color w:val="000000" w:themeColor="text1"/>
          <w:sz w:val="24"/>
          <w:szCs w:val="24"/>
        </w:rPr>
      </w:pPr>
      <w:r w:rsidRPr="003458CC">
        <w:rPr>
          <w:rFonts w:ascii="Book Antiqua" w:hAnsi="Book Antiqua" w:cs="Arial"/>
          <w:b/>
          <w:bCs/>
          <w:i/>
          <w:iCs/>
          <w:color w:val="000000" w:themeColor="text1"/>
          <w:sz w:val="24"/>
          <w:szCs w:val="24"/>
        </w:rPr>
        <w:t>Endpoints</w:t>
      </w:r>
    </w:p>
    <w:p w14:paraId="7821AA7A" w14:textId="66C5E16D" w:rsidR="00703AD0" w:rsidRPr="003458CC" w:rsidRDefault="00703AD0" w:rsidP="003458CC">
      <w:pPr>
        <w:adjustRightInd w:val="0"/>
        <w:snapToGrid w:val="0"/>
        <w:spacing w:line="360" w:lineRule="auto"/>
        <w:mirrorIndents/>
        <w:rPr>
          <w:rFonts w:ascii="Book Antiqua" w:hAnsi="Book Antiqua" w:cs="Arial"/>
          <w:color w:val="000000" w:themeColor="text1"/>
          <w:sz w:val="24"/>
          <w:szCs w:val="24"/>
        </w:rPr>
      </w:pPr>
      <w:bookmarkStart w:id="34" w:name="_Hlk517389538"/>
      <w:r w:rsidRPr="003458CC">
        <w:rPr>
          <w:rFonts w:ascii="Book Antiqua" w:hAnsi="Book Antiqua" w:cs="Arial"/>
          <w:color w:val="000000" w:themeColor="text1"/>
          <w:sz w:val="24"/>
          <w:szCs w:val="24"/>
        </w:rPr>
        <w:t xml:space="preserve">The primary endpoint was in-hospital overall survival. The secondary endpoint included: (1) 90-d transplant-free survival; (2) </w:t>
      </w:r>
      <w:r w:rsidR="0085436F">
        <w:rPr>
          <w:rFonts w:ascii="Book Antiqua" w:hAnsi="Book Antiqua" w:cs="Arial"/>
          <w:color w:val="000000" w:themeColor="text1"/>
          <w:sz w:val="24"/>
          <w:szCs w:val="24"/>
        </w:rPr>
        <w:t>l</w:t>
      </w:r>
      <w:r w:rsidR="0085436F" w:rsidRPr="003458CC">
        <w:rPr>
          <w:rFonts w:ascii="Book Antiqua" w:hAnsi="Book Antiqua" w:cs="Arial"/>
          <w:color w:val="000000" w:themeColor="text1"/>
          <w:sz w:val="24"/>
          <w:szCs w:val="24"/>
        </w:rPr>
        <w:t xml:space="preserve">iver </w:t>
      </w:r>
      <w:r w:rsidRPr="003458CC">
        <w:rPr>
          <w:rFonts w:ascii="Book Antiqua" w:hAnsi="Book Antiqua" w:cs="Arial"/>
          <w:color w:val="000000" w:themeColor="text1"/>
          <w:sz w:val="24"/>
          <w:szCs w:val="24"/>
        </w:rPr>
        <w:t xml:space="preserve">transplant; (3) </w:t>
      </w:r>
      <w:r w:rsidR="0085436F">
        <w:rPr>
          <w:rFonts w:ascii="Book Antiqua" w:hAnsi="Book Antiqua" w:cs="Arial"/>
          <w:color w:val="000000" w:themeColor="text1"/>
          <w:sz w:val="24"/>
          <w:szCs w:val="24"/>
        </w:rPr>
        <w:t>f</w:t>
      </w:r>
      <w:r w:rsidR="0085436F" w:rsidRPr="003458CC">
        <w:rPr>
          <w:rFonts w:ascii="Book Antiqua" w:hAnsi="Book Antiqua" w:cs="Arial"/>
          <w:color w:val="000000" w:themeColor="text1"/>
          <w:sz w:val="24"/>
          <w:szCs w:val="24"/>
        </w:rPr>
        <w:t>ive</w:t>
      </w:r>
      <w:r w:rsidRPr="003458CC">
        <w:rPr>
          <w:rFonts w:ascii="Book Antiqua" w:hAnsi="Book Antiqua" w:cs="Arial"/>
          <w:color w:val="000000" w:themeColor="text1"/>
          <w:sz w:val="24"/>
          <w:szCs w:val="24"/>
        </w:rPr>
        <w:t xml:space="preserve">-year transplant-free survival in patients discharged alive; and (4) </w:t>
      </w:r>
      <w:r w:rsidR="0085436F">
        <w:rPr>
          <w:rFonts w:ascii="Book Antiqua" w:hAnsi="Book Antiqua" w:cs="Arial"/>
          <w:color w:val="000000" w:themeColor="text1"/>
          <w:sz w:val="24"/>
          <w:szCs w:val="24"/>
        </w:rPr>
        <w:t>c</w:t>
      </w:r>
      <w:r w:rsidR="0085436F" w:rsidRPr="003458CC">
        <w:rPr>
          <w:rFonts w:ascii="Book Antiqua" w:hAnsi="Book Antiqua" w:cs="Arial"/>
          <w:color w:val="000000"/>
          <w:sz w:val="24"/>
          <w:szCs w:val="24"/>
        </w:rPr>
        <w:t xml:space="preserve">umulative </w:t>
      </w:r>
      <w:r w:rsidRPr="003458CC">
        <w:rPr>
          <w:rFonts w:ascii="Book Antiqua" w:hAnsi="Book Antiqua" w:cs="Arial"/>
          <w:color w:val="000000"/>
          <w:sz w:val="24"/>
          <w:szCs w:val="24"/>
        </w:rPr>
        <w:t xml:space="preserve">incidence of ACLF during 28-d follow-up </w:t>
      </w:r>
      <w:r w:rsidRPr="003458CC">
        <w:rPr>
          <w:rFonts w:ascii="Book Antiqua" w:hAnsi="Book Antiqua" w:cs="Arial"/>
          <w:color w:val="000000" w:themeColor="text1"/>
          <w:sz w:val="24"/>
          <w:szCs w:val="24"/>
        </w:rPr>
        <w:t>in</w:t>
      </w:r>
      <w:r w:rsidRPr="003458CC">
        <w:rPr>
          <w:rFonts w:ascii="Book Antiqua" w:hAnsi="Book Antiqua" w:cs="Arial"/>
          <w:color w:val="000000"/>
          <w:sz w:val="24"/>
          <w:szCs w:val="24"/>
        </w:rPr>
        <w:t xml:space="preserve"> patients without ACLF.</w:t>
      </w:r>
    </w:p>
    <w:p w14:paraId="5454C8FD" w14:textId="77777777" w:rsidR="009D6648" w:rsidRPr="003458CC" w:rsidRDefault="009D6648" w:rsidP="003458CC">
      <w:pPr>
        <w:adjustRightInd w:val="0"/>
        <w:snapToGrid w:val="0"/>
        <w:spacing w:line="360" w:lineRule="auto"/>
        <w:mirrorIndents/>
        <w:rPr>
          <w:rStyle w:val="A50"/>
          <w:rFonts w:ascii="Book Antiqua" w:hAnsi="Book Antiqua" w:cs="Arial"/>
          <w:b/>
          <w:i/>
          <w:iCs/>
          <w:color w:val="000000" w:themeColor="text1"/>
          <w:sz w:val="24"/>
          <w:szCs w:val="24"/>
        </w:rPr>
      </w:pPr>
      <w:bookmarkStart w:id="35" w:name="_Hlk524270072"/>
      <w:bookmarkEnd w:id="34"/>
    </w:p>
    <w:p w14:paraId="1B9F32D5" w14:textId="4422C281" w:rsidR="009B750D" w:rsidRPr="003458CC" w:rsidRDefault="00552B1F" w:rsidP="003458CC">
      <w:pPr>
        <w:adjustRightInd w:val="0"/>
        <w:snapToGrid w:val="0"/>
        <w:spacing w:line="360" w:lineRule="auto"/>
        <w:mirrorIndents/>
        <w:rPr>
          <w:rStyle w:val="A50"/>
          <w:rFonts w:ascii="Book Antiqua" w:hAnsi="Book Antiqua"/>
          <w:i/>
          <w:iCs/>
          <w:sz w:val="24"/>
          <w:szCs w:val="24"/>
        </w:rPr>
      </w:pPr>
      <w:bookmarkStart w:id="36" w:name="_Hlk29913465"/>
      <w:r w:rsidRPr="003458CC">
        <w:rPr>
          <w:rStyle w:val="A50"/>
          <w:rFonts w:ascii="Book Antiqua" w:hAnsi="Book Antiqua" w:cs="Arial"/>
          <w:b/>
          <w:i/>
          <w:iCs/>
          <w:color w:val="000000" w:themeColor="text1"/>
          <w:sz w:val="24"/>
          <w:szCs w:val="24"/>
        </w:rPr>
        <w:t xml:space="preserve">Statistical </w:t>
      </w:r>
      <w:r w:rsidR="008D76C7" w:rsidRPr="003458CC">
        <w:rPr>
          <w:rStyle w:val="A50"/>
          <w:rFonts w:ascii="Book Antiqua" w:hAnsi="Book Antiqua" w:cs="Arial"/>
          <w:b/>
          <w:i/>
          <w:iCs/>
          <w:color w:val="000000" w:themeColor="text1"/>
          <w:sz w:val="24"/>
          <w:szCs w:val="24"/>
        </w:rPr>
        <w:t>analy</w:t>
      </w:r>
      <w:r w:rsidRPr="003458CC">
        <w:rPr>
          <w:rStyle w:val="A50"/>
          <w:rFonts w:ascii="Book Antiqua" w:hAnsi="Book Antiqua" w:cs="Arial"/>
          <w:b/>
          <w:i/>
          <w:iCs/>
          <w:color w:val="000000" w:themeColor="text1"/>
          <w:sz w:val="24"/>
          <w:szCs w:val="24"/>
        </w:rPr>
        <w:t>s</w:t>
      </w:r>
      <w:r w:rsidR="008D76C7">
        <w:rPr>
          <w:rStyle w:val="A50"/>
          <w:rFonts w:ascii="Book Antiqua" w:hAnsi="Book Antiqua" w:cs="Arial" w:hint="eastAsia"/>
          <w:b/>
          <w:i/>
          <w:iCs/>
          <w:color w:val="000000" w:themeColor="text1"/>
          <w:sz w:val="24"/>
          <w:szCs w:val="24"/>
        </w:rPr>
        <w:t>i</w:t>
      </w:r>
      <w:r w:rsidRPr="003458CC">
        <w:rPr>
          <w:rStyle w:val="A50"/>
          <w:rFonts w:ascii="Book Antiqua" w:hAnsi="Book Antiqua" w:cs="Arial"/>
          <w:b/>
          <w:i/>
          <w:iCs/>
          <w:color w:val="000000" w:themeColor="text1"/>
          <w:sz w:val="24"/>
          <w:szCs w:val="24"/>
        </w:rPr>
        <w:t>s</w:t>
      </w:r>
    </w:p>
    <w:bookmarkEnd w:id="36"/>
    <w:p w14:paraId="456DD5D1" w14:textId="6E47EEC0" w:rsidR="009B750D" w:rsidRPr="003458CC" w:rsidRDefault="00552B1F" w:rsidP="003458CC">
      <w:pPr>
        <w:adjustRightInd w:val="0"/>
        <w:snapToGrid w:val="0"/>
        <w:spacing w:line="360" w:lineRule="auto"/>
        <w:mirrorIndents/>
        <w:rPr>
          <w:rFonts w:ascii="Book Antiqua" w:hAnsi="Book Antiqua" w:cs="Arial"/>
          <w:color w:val="000000" w:themeColor="text1"/>
          <w:sz w:val="24"/>
          <w:szCs w:val="24"/>
        </w:rPr>
      </w:pPr>
      <w:r w:rsidRPr="003458CC">
        <w:rPr>
          <w:rFonts w:ascii="Book Antiqua" w:hAnsi="Book Antiqua" w:cs="Arial"/>
          <w:color w:val="000000" w:themeColor="text1"/>
          <w:sz w:val="24"/>
          <w:szCs w:val="24"/>
        </w:rPr>
        <w:t xml:space="preserve">Continuous data </w:t>
      </w:r>
      <w:r w:rsidR="0085436F">
        <w:rPr>
          <w:rFonts w:ascii="Book Antiqua" w:hAnsi="Book Antiqua" w:cs="Arial"/>
          <w:color w:val="000000" w:themeColor="text1"/>
          <w:sz w:val="24"/>
          <w:szCs w:val="24"/>
        </w:rPr>
        <w:t>are</w:t>
      </w:r>
      <w:r w:rsidR="0085436F" w:rsidRPr="003458CC">
        <w:rPr>
          <w:rFonts w:ascii="Book Antiqua" w:hAnsi="Book Antiqua" w:cs="Arial"/>
          <w:color w:val="000000" w:themeColor="text1"/>
          <w:sz w:val="24"/>
          <w:szCs w:val="24"/>
        </w:rPr>
        <w:t xml:space="preserve"> </w:t>
      </w:r>
      <w:r w:rsidRPr="003458CC">
        <w:rPr>
          <w:rFonts w:ascii="Book Antiqua" w:hAnsi="Book Antiqua" w:cs="Arial"/>
          <w:color w:val="000000" w:themeColor="text1"/>
          <w:sz w:val="24"/>
          <w:szCs w:val="24"/>
        </w:rPr>
        <w:t xml:space="preserve">described according to their distribution: </w:t>
      </w:r>
      <w:r w:rsidR="0085436F">
        <w:rPr>
          <w:rFonts w:ascii="Book Antiqua" w:hAnsi="Book Antiqua" w:cs="Arial"/>
          <w:color w:val="000000" w:themeColor="text1"/>
          <w:sz w:val="24"/>
          <w:szCs w:val="24"/>
        </w:rPr>
        <w:t>M</w:t>
      </w:r>
      <w:r w:rsidR="0085436F" w:rsidRPr="003458CC">
        <w:rPr>
          <w:rFonts w:ascii="Book Antiqua" w:hAnsi="Book Antiqua" w:cs="Arial"/>
          <w:color w:val="000000" w:themeColor="text1"/>
          <w:sz w:val="24"/>
          <w:szCs w:val="24"/>
        </w:rPr>
        <w:t xml:space="preserve">ean </w:t>
      </w:r>
      <w:r w:rsidRPr="003458CC">
        <w:rPr>
          <w:rFonts w:ascii="Book Antiqua" w:hAnsi="Book Antiqua" w:cs="Arial"/>
          <w:color w:val="000000" w:themeColor="text1"/>
          <w:sz w:val="24"/>
          <w:szCs w:val="24"/>
        </w:rPr>
        <w:t xml:space="preserve">± </w:t>
      </w:r>
      <w:r w:rsidR="008D76C7">
        <w:rPr>
          <w:rFonts w:ascii="Book Antiqua" w:hAnsi="Book Antiqua" w:cs="Arial"/>
          <w:color w:val="000000" w:themeColor="text1"/>
          <w:sz w:val="24"/>
          <w:szCs w:val="24"/>
        </w:rPr>
        <w:t>SD</w:t>
      </w:r>
      <w:r w:rsidRPr="003458CC">
        <w:rPr>
          <w:rFonts w:ascii="Book Antiqua" w:hAnsi="Book Antiqua" w:cs="Arial"/>
          <w:color w:val="000000" w:themeColor="text1"/>
          <w:sz w:val="24"/>
          <w:szCs w:val="24"/>
        </w:rPr>
        <w:t xml:space="preserve"> for normal distributions and median with interquartile range for skewed distributions.</w:t>
      </w:r>
      <w:r w:rsidR="00703AD0" w:rsidRPr="003458CC">
        <w:rPr>
          <w:rFonts w:ascii="Book Antiqua" w:hAnsi="Book Antiqua" w:cs="Arial"/>
          <w:color w:val="000000" w:themeColor="text1"/>
          <w:sz w:val="24"/>
          <w:szCs w:val="24"/>
        </w:rPr>
        <w:t xml:space="preserve"> </w:t>
      </w:r>
      <w:r w:rsidRPr="003458CC">
        <w:rPr>
          <w:rFonts w:ascii="Book Antiqua" w:hAnsi="Book Antiqua" w:cs="Arial"/>
          <w:color w:val="000000" w:themeColor="text1"/>
          <w:sz w:val="24"/>
          <w:szCs w:val="24"/>
        </w:rPr>
        <w:t xml:space="preserve">Categorical data are presented as counts and percentages. Comparisons between two groups were performed using Student’s </w:t>
      </w:r>
      <w:r w:rsidRPr="003458CC">
        <w:rPr>
          <w:rFonts w:ascii="Book Antiqua" w:hAnsi="Book Antiqua" w:cs="Arial"/>
          <w:i/>
          <w:iCs/>
          <w:color w:val="000000" w:themeColor="text1"/>
          <w:sz w:val="24"/>
          <w:szCs w:val="24"/>
        </w:rPr>
        <w:t>t</w:t>
      </w:r>
      <w:r w:rsidRPr="003458CC">
        <w:rPr>
          <w:rFonts w:ascii="Book Antiqua" w:hAnsi="Book Antiqua" w:cs="Arial"/>
          <w:color w:val="000000" w:themeColor="text1"/>
          <w:sz w:val="24"/>
          <w:szCs w:val="24"/>
        </w:rPr>
        <w:t xml:space="preserve">-test, Mann-Whitney </w:t>
      </w:r>
      <w:r w:rsidRPr="003B154A">
        <w:rPr>
          <w:rFonts w:ascii="Book Antiqua" w:hAnsi="Book Antiqua" w:cs="Arial"/>
          <w:i/>
          <w:iCs/>
          <w:color w:val="000000" w:themeColor="text1"/>
          <w:sz w:val="24"/>
          <w:szCs w:val="24"/>
        </w:rPr>
        <w:t>U</w:t>
      </w:r>
      <w:r w:rsidRPr="003458CC">
        <w:rPr>
          <w:rFonts w:ascii="Book Antiqua" w:hAnsi="Book Antiqua" w:cs="Arial"/>
          <w:color w:val="000000" w:themeColor="text1"/>
          <w:sz w:val="24"/>
          <w:szCs w:val="24"/>
        </w:rPr>
        <w:t xml:space="preserve"> test, </w:t>
      </w:r>
      <w:r w:rsidR="0085436F">
        <w:rPr>
          <w:rFonts w:ascii="Book Antiqua" w:hAnsi="Book Antiqua" w:cs="Arial"/>
          <w:color w:val="000000" w:themeColor="text1"/>
          <w:sz w:val="24"/>
          <w:szCs w:val="24"/>
        </w:rPr>
        <w:t xml:space="preserve">or </w:t>
      </w:r>
      <w:r w:rsidR="003B154A" w:rsidRPr="00A06CF0">
        <w:rPr>
          <w:rFonts w:ascii="Symbol" w:hAnsi="Symbol"/>
          <w:i/>
          <w:iCs/>
          <w:sz w:val="24"/>
          <w:szCs w:val="24"/>
        </w:rPr>
        <w:t></w:t>
      </w:r>
      <w:r w:rsidR="003B154A" w:rsidRPr="00A06CF0">
        <w:rPr>
          <w:rFonts w:ascii="Book Antiqua" w:hAnsi="Book Antiqua"/>
          <w:sz w:val="24"/>
          <w:szCs w:val="24"/>
          <w:vertAlign w:val="superscript"/>
        </w:rPr>
        <w:t>2</w:t>
      </w:r>
      <w:r w:rsidRPr="003458CC">
        <w:rPr>
          <w:rFonts w:ascii="Book Antiqua" w:hAnsi="Book Antiqua" w:cs="Arial"/>
          <w:color w:val="000000" w:themeColor="text1"/>
          <w:sz w:val="24"/>
          <w:szCs w:val="24"/>
        </w:rPr>
        <w:t xml:space="preserve"> or Fisher’s exact test, as appropriate.</w:t>
      </w:r>
    </w:p>
    <w:bookmarkEnd w:id="35"/>
    <w:p w14:paraId="21B094DC" w14:textId="76850130" w:rsidR="009B750D" w:rsidRPr="003458CC" w:rsidRDefault="00552B1F" w:rsidP="003458CC">
      <w:pPr>
        <w:adjustRightInd w:val="0"/>
        <w:snapToGrid w:val="0"/>
        <w:spacing w:line="360" w:lineRule="auto"/>
        <w:ind w:firstLineChars="100" w:firstLine="240"/>
        <w:mirrorIndents/>
        <w:rPr>
          <w:rFonts w:ascii="Book Antiqua" w:hAnsi="Book Antiqua" w:cs="Arial"/>
          <w:color w:val="000000" w:themeColor="text1"/>
          <w:sz w:val="24"/>
          <w:szCs w:val="24"/>
        </w:rPr>
      </w:pPr>
      <w:r w:rsidRPr="003458CC">
        <w:rPr>
          <w:rFonts w:ascii="Book Antiqua" w:hAnsi="Book Antiqua" w:cs="Arial"/>
          <w:color w:val="000000" w:themeColor="text1"/>
          <w:sz w:val="24"/>
          <w:szCs w:val="24"/>
        </w:rPr>
        <w:t xml:space="preserve">The in-hospital overall survival rate was compared using </w:t>
      </w:r>
      <w:bookmarkStart w:id="37" w:name="OLE_LINK7"/>
      <w:bookmarkStart w:id="38" w:name="OLE_LINK8"/>
      <w:r w:rsidR="003B154A" w:rsidRPr="00A06CF0">
        <w:rPr>
          <w:rFonts w:ascii="Symbol" w:hAnsi="Symbol"/>
          <w:i/>
          <w:iCs/>
          <w:sz w:val="24"/>
          <w:szCs w:val="24"/>
        </w:rPr>
        <w:t></w:t>
      </w:r>
      <w:r w:rsidR="003B154A" w:rsidRPr="00A06CF0">
        <w:rPr>
          <w:rFonts w:ascii="Book Antiqua" w:hAnsi="Book Antiqua"/>
          <w:sz w:val="24"/>
          <w:szCs w:val="24"/>
          <w:vertAlign w:val="superscript"/>
        </w:rPr>
        <w:t>2</w:t>
      </w:r>
      <w:bookmarkEnd w:id="37"/>
      <w:bookmarkEnd w:id="38"/>
      <w:r w:rsidRPr="003458CC">
        <w:rPr>
          <w:rFonts w:ascii="Book Antiqua" w:hAnsi="Book Antiqua" w:cs="Arial"/>
          <w:color w:val="000000" w:themeColor="text1"/>
          <w:sz w:val="24"/>
          <w:szCs w:val="24"/>
        </w:rPr>
        <w:t xml:space="preserve"> test. </w:t>
      </w:r>
      <w:r w:rsidRPr="003458CC">
        <w:rPr>
          <w:rFonts w:ascii="Book Antiqua" w:hAnsi="Book Antiqua" w:cs="Arial"/>
          <w:color w:val="000000"/>
          <w:sz w:val="24"/>
          <w:szCs w:val="24"/>
        </w:rPr>
        <w:t>The cumulative incidence of ACLF during hospitalization was calculated and compared between patients with and without BI. In this analysis, liver transplantation or death before the onset of ACLF was considered a competing event. Patients who were free of ACLF throughout hospitalization were censored on the date of discharge. Comparisons of cumulative incidence curves were performed using Gray</w:t>
      </w:r>
      <w:r w:rsidR="0067438B" w:rsidRPr="003458CC">
        <w:rPr>
          <w:rFonts w:ascii="Book Antiqua" w:hAnsi="Book Antiqua" w:cs="Arial"/>
          <w:sz w:val="24"/>
          <w:szCs w:val="24"/>
        </w:rPr>
        <w:t>’s</w:t>
      </w:r>
      <w:r w:rsidRPr="003458CC">
        <w:rPr>
          <w:rFonts w:ascii="Book Antiqua" w:hAnsi="Book Antiqua" w:cs="Arial"/>
          <w:sz w:val="24"/>
          <w:szCs w:val="24"/>
        </w:rPr>
        <w:t xml:space="preserve"> </w:t>
      </w:r>
      <w:r w:rsidRPr="003458CC">
        <w:rPr>
          <w:rFonts w:ascii="Book Antiqua" w:hAnsi="Book Antiqua" w:cs="Arial"/>
          <w:color w:val="000000"/>
          <w:sz w:val="24"/>
          <w:szCs w:val="24"/>
        </w:rPr>
        <w:t>test</w:t>
      </w:r>
      <w:r w:rsidR="00546EB3" w:rsidRPr="003458CC">
        <w:rPr>
          <w:rFonts w:ascii="Book Antiqua" w:hAnsi="Book Antiqua" w:cs="Arial"/>
          <w:color w:val="000000"/>
          <w:sz w:val="24"/>
          <w:szCs w:val="24"/>
        </w:rPr>
        <w:fldChar w:fldCharType="begin"/>
      </w:r>
      <w:r w:rsidR="00337AE8" w:rsidRPr="003458CC">
        <w:rPr>
          <w:rFonts w:ascii="Book Antiqua" w:hAnsi="Book Antiqua" w:cs="Arial"/>
          <w:color w:val="000000"/>
          <w:sz w:val="24"/>
          <w:szCs w:val="24"/>
        </w:rPr>
        <w:instrText xml:space="preserve"> ADDIN EN.CITE &lt;EndNote&gt;&lt;Cite&gt;&lt;Author&gt;Fine&lt;/Author&gt;&lt;Year&gt;1999&lt;/Year&gt;&lt;RecNum&gt;85&lt;/RecNum&gt;&lt;DisplayText&gt;&lt;style face="superscript"&gt;[8]&lt;/style&gt;&lt;/DisplayText&gt;&lt;record&gt;&lt;rec-number&gt;85&lt;/rec-number&gt;&lt;foreign-keys&gt;&lt;key app="EN" db-id="w209aazed9tvwlezxwnpar9frstvxzpzwt5a"&gt;85&lt;/key&gt;&lt;/foreign-keys&gt;&lt;ref-type name="Journal Article"&gt;17&lt;/ref-type&gt;&lt;contributors&gt;&lt;authors&gt;&lt;author&gt;Fine, Jason P.&lt;/author&gt;&lt;author&gt;Gray, Robert J.&lt;/author&gt;&lt;/authors&gt;&lt;/contributors&gt;&lt;titles&gt;&lt;title&gt;A Proportional Hazards Model for the Subdistribution of a Competing Risk&lt;/title&gt;&lt;secondary-title&gt;J Am Stat Assoc&lt;/secondary-title&gt;&lt;/titles&gt;&lt;periodical&gt;&lt;full-title&gt;J Am Stat Assoc&lt;/full-title&gt;&lt;/periodical&gt;&lt;pages&gt;&lt;style face="normal" font="default" size="100%"&gt;496&lt;/style&gt;&lt;style face="normal" font="default" charset="134" size="100%"&gt;-&lt;/style&gt;&lt;style face="normal" font="default" size="100%"&gt;509&lt;/style&gt;&lt;/pages&gt;&lt;volume&gt;94&lt;/volume&gt;&lt;number&gt;446&lt;/number&gt;&lt;keywords&gt;&lt;keyword&gt;hazard of subdistribution&lt;/keyword&gt;&lt;keyword&gt;martingale&lt;/keyword&gt;&lt;keyword&gt;partial likelihood&lt;/keyword&gt;&lt;keyword&gt;transformation model&lt;/keyword&gt;&lt;/keywords&gt;&lt;dates&gt;&lt;year&gt;1999&lt;/year&gt;&lt;/dates&gt;&lt;urls&gt;&lt;pdf-urls&gt;&lt;url&gt;file:///C:/Users/zhujun/Dropbox/Mendeley pdf files/Journal of the American Statistical Association/1999/Fine, Gray/Journal of the American Statistical Association - 1999 - Fine, Gray - Proportional Hazards Model for the Subdistribution of a Competing.pdf&lt;/url&gt;&lt;/pdf-urls&gt;&lt;/urls&gt;&lt;electronic-resource-num&gt;10.1080/01621459.1999.10474144&lt;/electronic-resource-num&gt;&lt;/record&gt;&lt;/Cite&gt;&lt;/EndNote&gt;</w:instrText>
      </w:r>
      <w:r w:rsidR="00546EB3" w:rsidRPr="003458CC">
        <w:rPr>
          <w:rFonts w:ascii="Book Antiqua" w:hAnsi="Book Antiqua" w:cs="Arial"/>
          <w:color w:val="000000"/>
          <w:sz w:val="24"/>
          <w:szCs w:val="24"/>
        </w:rPr>
        <w:fldChar w:fldCharType="separate"/>
      </w:r>
      <w:r w:rsidR="006D5F68" w:rsidRPr="003458CC">
        <w:rPr>
          <w:rFonts w:ascii="Book Antiqua" w:hAnsi="Book Antiqua" w:cs="Arial"/>
          <w:noProof/>
          <w:color w:val="000000"/>
          <w:sz w:val="24"/>
          <w:szCs w:val="24"/>
          <w:vertAlign w:val="superscript"/>
        </w:rPr>
        <w:t>[</w:t>
      </w:r>
      <w:hyperlink w:anchor="_ENREF_8" w:tooltip="Fine, 1999 #85" w:history="1">
        <w:r w:rsidR="0090434C" w:rsidRPr="003458CC">
          <w:rPr>
            <w:rFonts w:ascii="Book Antiqua" w:hAnsi="Book Antiqua" w:cs="Arial"/>
            <w:noProof/>
            <w:color w:val="000000"/>
            <w:sz w:val="24"/>
            <w:szCs w:val="24"/>
            <w:vertAlign w:val="superscript"/>
          </w:rPr>
          <w:t>8</w:t>
        </w:r>
      </w:hyperlink>
      <w:r w:rsidR="006D5F68" w:rsidRPr="003458CC">
        <w:rPr>
          <w:rFonts w:ascii="Book Antiqua" w:hAnsi="Book Antiqua" w:cs="Arial"/>
          <w:noProof/>
          <w:color w:val="000000"/>
          <w:sz w:val="24"/>
          <w:szCs w:val="24"/>
          <w:vertAlign w:val="superscript"/>
        </w:rPr>
        <w:t>]</w:t>
      </w:r>
      <w:r w:rsidR="00546EB3" w:rsidRPr="003458CC">
        <w:rPr>
          <w:rFonts w:ascii="Book Antiqua" w:hAnsi="Book Antiqua" w:cs="Arial"/>
          <w:color w:val="000000"/>
          <w:sz w:val="24"/>
          <w:szCs w:val="24"/>
        </w:rPr>
        <w:fldChar w:fldCharType="end"/>
      </w:r>
      <w:r w:rsidR="00351F9C" w:rsidRPr="003458CC">
        <w:rPr>
          <w:rFonts w:ascii="Book Antiqua" w:hAnsi="Book Antiqua" w:cs="Arial"/>
          <w:color w:val="000000"/>
          <w:sz w:val="24"/>
          <w:szCs w:val="24"/>
        </w:rPr>
        <w:t>.</w:t>
      </w:r>
      <w:r w:rsidRPr="003458CC">
        <w:rPr>
          <w:rFonts w:ascii="Book Antiqua" w:hAnsi="Book Antiqua" w:cs="Arial"/>
          <w:color w:val="000000"/>
          <w:sz w:val="24"/>
          <w:szCs w:val="24"/>
        </w:rPr>
        <w:t xml:space="preserve"> Transplant-free survival probability was estimated and compared between patients with and without BI in a similar way using competing risk method in which liver transplantation was considered as </w:t>
      </w:r>
      <w:r w:rsidR="002D5A61">
        <w:rPr>
          <w:rFonts w:ascii="Book Antiqua" w:hAnsi="Book Antiqua" w:cs="Arial"/>
          <w:color w:val="000000"/>
          <w:sz w:val="24"/>
          <w:szCs w:val="24"/>
        </w:rPr>
        <w:t xml:space="preserve">a </w:t>
      </w:r>
      <w:r w:rsidRPr="003458CC">
        <w:rPr>
          <w:rFonts w:ascii="Book Antiqua" w:hAnsi="Book Antiqua" w:cs="Arial"/>
          <w:color w:val="000000"/>
          <w:sz w:val="24"/>
          <w:szCs w:val="24"/>
        </w:rPr>
        <w:t>competing event and patients who were lost to follow-up were censored on the date of last medication recorded in the hospital information system.</w:t>
      </w:r>
    </w:p>
    <w:p w14:paraId="0E4B7EE9" w14:textId="11D26F18" w:rsidR="009B750D" w:rsidRPr="003458CC" w:rsidRDefault="00552B1F" w:rsidP="003458CC">
      <w:pPr>
        <w:adjustRightInd w:val="0"/>
        <w:snapToGrid w:val="0"/>
        <w:spacing w:line="360" w:lineRule="auto"/>
        <w:ind w:firstLineChars="100" w:firstLine="240"/>
        <w:mirrorIndents/>
        <w:rPr>
          <w:rFonts w:ascii="Book Antiqua" w:hAnsi="Book Antiqua" w:cs="Arial"/>
          <w:color w:val="000000"/>
          <w:sz w:val="24"/>
          <w:szCs w:val="24"/>
        </w:rPr>
      </w:pPr>
      <w:bookmarkStart w:id="39" w:name="_Hlk28423874"/>
      <w:r w:rsidRPr="003458CC">
        <w:rPr>
          <w:rFonts w:ascii="Book Antiqua" w:hAnsi="Book Antiqua" w:cs="Arial"/>
          <w:color w:val="000000"/>
          <w:sz w:val="24"/>
          <w:szCs w:val="24"/>
        </w:rPr>
        <w:t xml:space="preserve">The proportional sub-distribution hazards regression model proposed by Fine and </w:t>
      </w:r>
      <w:r w:rsidRPr="003458CC">
        <w:rPr>
          <w:rFonts w:ascii="Book Antiqua" w:hAnsi="Book Antiqua" w:cs="Arial"/>
          <w:sz w:val="24"/>
          <w:szCs w:val="24"/>
        </w:rPr>
        <w:t>Gray</w:t>
      </w:r>
      <w:r w:rsidR="00546EB3" w:rsidRPr="003458CC">
        <w:rPr>
          <w:rFonts w:ascii="Book Antiqua" w:hAnsi="Book Antiqua" w:cs="Arial"/>
          <w:sz w:val="24"/>
          <w:szCs w:val="24"/>
        </w:rPr>
        <w:fldChar w:fldCharType="begin"/>
      </w:r>
      <w:r w:rsidR="00337AE8" w:rsidRPr="003458CC">
        <w:rPr>
          <w:rFonts w:ascii="Book Antiqua" w:hAnsi="Book Antiqua" w:cs="Arial"/>
          <w:sz w:val="24"/>
          <w:szCs w:val="24"/>
        </w:rPr>
        <w:instrText xml:space="preserve"> ADDIN EN.CITE &lt;EndNote&gt;&lt;Cite&gt;&lt;Author&gt;Fine&lt;/Author&gt;&lt;Year&gt;1999&lt;/Year&gt;&lt;RecNum&gt;85&lt;/RecNum&gt;&lt;DisplayText&gt;&lt;style face="superscript"&gt;[8]&lt;/style&gt;&lt;/DisplayText&gt;&lt;record&gt;&lt;rec-number&gt;85&lt;/rec-number&gt;&lt;foreign-keys&gt;&lt;key app="EN" db-id="w209aazed9tvwlezxwnpar9frstvxzpzwt5a"&gt;85&lt;/key&gt;&lt;/foreign-keys&gt;&lt;ref-type name="Journal Article"&gt;17&lt;/ref-type&gt;&lt;contributors&gt;&lt;authors&gt;&lt;author&gt;Fine, Jason P.&lt;/author&gt;&lt;author&gt;Gray, Robert J.&lt;/author&gt;&lt;/authors&gt;&lt;/contributors&gt;&lt;titles&gt;&lt;title&gt;A Proportional Hazards Model for the Subdistribution of a Competing Risk&lt;/title&gt;&lt;secondary-title&gt;J Am Stat Assoc&lt;/secondary-title&gt;&lt;/titles&gt;&lt;periodical&gt;&lt;full-title&gt;J Am Stat Assoc&lt;/full-title&gt;&lt;/periodical&gt;&lt;pages&gt;&lt;style face="normal" font="default" size="100%"&gt;496&lt;/style&gt;&lt;style face="normal" font="default" charset="134" size="100%"&gt;-&lt;/style&gt;&lt;style face="normal" font="default" size="100%"&gt;509&lt;/style&gt;&lt;/pages&gt;&lt;volume&gt;94&lt;/volume&gt;&lt;number&gt;446&lt;/number&gt;&lt;keywords&gt;&lt;keyword&gt;hazard of subdistribution&lt;/keyword&gt;&lt;keyword&gt;martingale&lt;/keyword&gt;&lt;keyword&gt;partial likelihood&lt;/keyword&gt;&lt;keyword&gt;transformation model&lt;/keyword&gt;&lt;/keywords&gt;&lt;dates&gt;&lt;year&gt;1999&lt;/year&gt;&lt;/dates&gt;&lt;urls&gt;&lt;pdf-urls&gt;&lt;url&gt;file:///C:/Users/zhujun/Dropbox/Mendeley pdf files/Journal of the American Statistical Association/1999/Fine, Gray/Journal of the American Statistical Association - 1999 - Fine, Gray - Proportional Hazards Model for the Subdistribution of a Competing.pdf&lt;/url&gt;&lt;/pdf-urls&gt;&lt;/urls&gt;&lt;electronic-resource-num&gt;10.1080/01621459.1999.10474144&lt;/electronic-resource-num&gt;&lt;/record&gt;&lt;/Cite&gt;&lt;/EndNote&gt;</w:instrText>
      </w:r>
      <w:r w:rsidR="00546EB3" w:rsidRPr="003458CC">
        <w:rPr>
          <w:rFonts w:ascii="Book Antiqua" w:hAnsi="Book Antiqua" w:cs="Arial"/>
          <w:sz w:val="24"/>
          <w:szCs w:val="24"/>
        </w:rPr>
        <w:fldChar w:fldCharType="separate"/>
      </w:r>
      <w:r w:rsidR="006D5F68" w:rsidRPr="003458CC">
        <w:rPr>
          <w:rFonts w:ascii="Book Antiqua" w:hAnsi="Book Antiqua" w:cs="Arial"/>
          <w:noProof/>
          <w:sz w:val="24"/>
          <w:szCs w:val="24"/>
          <w:vertAlign w:val="superscript"/>
        </w:rPr>
        <w:t>[</w:t>
      </w:r>
      <w:hyperlink w:anchor="_ENREF_8" w:tooltip="Fine, 1999 #85" w:history="1">
        <w:r w:rsidR="0090434C" w:rsidRPr="003458CC">
          <w:rPr>
            <w:rFonts w:ascii="Book Antiqua" w:hAnsi="Book Antiqua" w:cs="Arial"/>
            <w:noProof/>
            <w:sz w:val="24"/>
            <w:szCs w:val="24"/>
            <w:vertAlign w:val="superscript"/>
          </w:rPr>
          <w:t>8</w:t>
        </w:r>
      </w:hyperlink>
      <w:r w:rsidR="006D5F68" w:rsidRPr="003458CC">
        <w:rPr>
          <w:rFonts w:ascii="Book Antiqua" w:hAnsi="Book Antiqua" w:cs="Arial"/>
          <w:noProof/>
          <w:sz w:val="24"/>
          <w:szCs w:val="24"/>
          <w:vertAlign w:val="superscript"/>
        </w:rPr>
        <w:t>]</w:t>
      </w:r>
      <w:r w:rsidR="00546EB3" w:rsidRPr="003458CC">
        <w:rPr>
          <w:rFonts w:ascii="Book Antiqua" w:hAnsi="Book Antiqua" w:cs="Arial"/>
          <w:sz w:val="24"/>
          <w:szCs w:val="24"/>
        </w:rPr>
        <w:fldChar w:fldCharType="end"/>
      </w:r>
      <w:r w:rsidRPr="003458CC">
        <w:rPr>
          <w:rFonts w:ascii="Book Antiqua" w:hAnsi="Book Antiqua" w:cs="Arial"/>
          <w:sz w:val="24"/>
          <w:szCs w:val="24"/>
        </w:rPr>
        <w:t xml:space="preserve"> was used to identify risk factors for mortality in a competing risk framework</w:t>
      </w:r>
      <w:r w:rsidR="00BD7E17" w:rsidRPr="003458CC">
        <w:rPr>
          <w:rFonts w:ascii="Book Antiqua" w:hAnsi="Book Antiqua" w:cs="Arial"/>
          <w:sz w:val="24"/>
          <w:szCs w:val="24"/>
        </w:rPr>
        <w:t xml:space="preserve"> </w:t>
      </w:r>
      <w:r w:rsidR="0051559D" w:rsidRPr="003458CC">
        <w:rPr>
          <w:rFonts w:ascii="Book Antiqua" w:hAnsi="Book Antiqua" w:cs="Arial"/>
          <w:sz w:val="24"/>
          <w:szCs w:val="24"/>
        </w:rPr>
        <w:t>where liver transplantation was considered as a competing event of death. The standard Cox model was not applied in the current study, because Cox model does</w:t>
      </w:r>
      <w:r w:rsidR="002D5A61">
        <w:rPr>
          <w:rFonts w:ascii="Book Antiqua" w:hAnsi="Book Antiqua" w:cs="Arial"/>
          <w:sz w:val="24"/>
          <w:szCs w:val="24"/>
        </w:rPr>
        <w:t xml:space="preserve"> </w:t>
      </w:r>
      <w:r w:rsidR="0051559D" w:rsidRPr="003458CC">
        <w:rPr>
          <w:rFonts w:ascii="Book Antiqua" w:hAnsi="Book Antiqua" w:cs="Arial"/>
          <w:sz w:val="24"/>
          <w:szCs w:val="24"/>
        </w:rPr>
        <w:t>n</w:t>
      </w:r>
      <w:r w:rsidR="002D5A61">
        <w:rPr>
          <w:rFonts w:ascii="Book Antiqua" w:hAnsi="Book Antiqua" w:cs="Arial"/>
          <w:sz w:val="24"/>
          <w:szCs w:val="24"/>
        </w:rPr>
        <w:t>o</w:t>
      </w:r>
      <w:r w:rsidR="0051559D" w:rsidRPr="003458CC">
        <w:rPr>
          <w:rFonts w:ascii="Book Antiqua" w:hAnsi="Book Antiqua" w:cs="Arial"/>
          <w:sz w:val="24"/>
          <w:szCs w:val="24"/>
        </w:rPr>
        <w:t>t cover the competing effect of liver transplantation on death and therefore result</w:t>
      </w:r>
      <w:r w:rsidR="002D5A61">
        <w:rPr>
          <w:rFonts w:ascii="Book Antiqua" w:hAnsi="Book Antiqua" w:cs="Arial"/>
          <w:sz w:val="24"/>
          <w:szCs w:val="24"/>
        </w:rPr>
        <w:t>s</w:t>
      </w:r>
      <w:r w:rsidR="0051559D" w:rsidRPr="003458CC">
        <w:rPr>
          <w:rFonts w:ascii="Book Antiqua" w:hAnsi="Book Antiqua" w:cs="Arial"/>
          <w:sz w:val="24"/>
          <w:szCs w:val="24"/>
        </w:rPr>
        <w:t xml:space="preserve"> in upwards biased estimates</w:t>
      </w:r>
      <w:r w:rsidR="00546EB3" w:rsidRPr="003458CC">
        <w:rPr>
          <w:rFonts w:ascii="Book Antiqua" w:hAnsi="Book Antiqua" w:cs="Arial"/>
          <w:sz w:val="24"/>
          <w:szCs w:val="24"/>
        </w:rPr>
        <w:fldChar w:fldCharType="begin">
          <w:fldData xml:space="preserve">PEVuZE5vdGU+PENpdGU+PEF1dGhvcj5EJmFwb3M7QW1pY288L0F1dGhvcj48WWVhcj4yMDE4PC9Z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</w:fldData>
        </w:fldChar>
      </w:r>
      <w:r w:rsidR="006D5F68" w:rsidRPr="003458CC">
        <w:rPr>
          <w:rFonts w:ascii="Book Antiqua" w:hAnsi="Book Antiqua" w:cs="Arial"/>
          <w:sz w:val="24"/>
          <w:szCs w:val="24"/>
        </w:rPr>
        <w:instrText xml:space="preserve"> ADDIN EN.CITE </w:instrText>
      </w:r>
      <w:r w:rsidR="006D5F68" w:rsidRPr="003458CC">
        <w:rPr>
          <w:rFonts w:ascii="Book Antiqua" w:hAnsi="Book Antiqua" w:cs="Arial"/>
          <w:sz w:val="24"/>
          <w:szCs w:val="24"/>
        </w:rPr>
        <w:fldChar w:fldCharType="begin">
          <w:fldData xml:space="preserve">PEVuZE5vdGU+PENpdGU+PEF1dGhvcj5EJmFwb3M7QW1pY288L0F1dGhvcj48WWVhcj4yMDE4PC9Z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</w:fldData>
        </w:fldChar>
      </w:r>
      <w:r w:rsidR="006D5F68" w:rsidRPr="003458CC">
        <w:rPr>
          <w:rFonts w:ascii="Book Antiqua" w:hAnsi="Book Antiqua" w:cs="Arial"/>
          <w:sz w:val="24"/>
          <w:szCs w:val="24"/>
        </w:rPr>
        <w:instrText xml:space="preserve"> ADDIN EN.CITE.DATA </w:instrText>
      </w:r>
      <w:r w:rsidR="006D5F68" w:rsidRPr="003458CC">
        <w:rPr>
          <w:rFonts w:ascii="Book Antiqua" w:hAnsi="Book Antiqua" w:cs="Arial"/>
          <w:sz w:val="24"/>
          <w:szCs w:val="24"/>
        </w:rPr>
      </w:r>
      <w:r w:rsidR="006D5F68" w:rsidRPr="003458CC">
        <w:rPr>
          <w:rFonts w:ascii="Book Antiqua" w:hAnsi="Book Antiqua" w:cs="Arial"/>
          <w:sz w:val="24"/>
          <w:szCs w:val="24"/>
        </w:rPr>
        <w:fldChar w:fldCharType="end"/>
      </w:r>
      <w:r w:rsidR="00546EB3" w:rsidRPr="003458CC">
        <w:rPr>
          <w:rFonts w:ascii="Book Antiqua" w:hAnsi="Book Antiqua" w:cs="Arial"/>
          <w:sz w:val="24"/>
          <w:szCs w:val="24"/>
        </w:rPr>
      </w:r>
      <w:r w:rsidR="00546EB3" w:rsidRPr="003458CC">
        <w:rPr>
          <w:rFonts w:ascii="Book Antiqua" w:hAnsi="Book Antiqua" w:cs="Arial"/>
          <w:sz w:val="24"/>
          <w:szCs w:val="24"/>
        </w:rPr>
        <w:fldChar w:fldCharType="separate"/>
      </w:r>
      <w:r w:rsidR="006D5F68" w:rsidRPr="003458CC">
        <w:rPr>
          <w:rFonts w:ascii="Book Antiqua" w:hAnsi="Book Antiqua" w:cs="Arial"/>
          <w:noProof/>
          <w:sz w:val="24"/>
          <w:szCs w:val="24"/>
          <w:vertAlign w:val="superscript"/>
        </w:rPr>
        <w:t>[</w:t>
      </w:r>
      <w:hyperlink w:anchor="_ENREF_9" w:tooltip="D'Amico, 2018 #1302" w:history="1">
        <w:r w:rsidR="0090434C" w:rsidRPr="003458CC">
          <w:rPr>
            <w:rFonts w:ascii="Book Antiqua" w:hAnsi="Book Antiqua" w:cs="Arial"/>
            <w:noProof/>
            <w:sz w:val="24"/>
            <w:szCs w:val="24"/>
            <w:vertAlign w:val="superscript"/>
          </w:rPr>
          <w:t>9</w:t>
        </w:r>
      </w:hyperlink>
      <w:r w:rsidR="006D5F68" w:rsidRPr="003458CC">
        <w:rPr>
          <w:rFonts w:ascii="Book Antiqua" w:hAnsi="Book Antiqua" w:cs="Arial"/>
          <w:noProof/>
          <w:sz w:val="24"/>
          <w:szCs w:val="24"/>
          <w:vertAlign w:val="superscript"/>
        </w:rPr>
        <w:t>]</w:t>
      </w:r>
      <w:r w:rsidR="00546EB3" w:rsidRPr="003458CC">
        <w:rPr>
          <w:rFonts w:ascii="Book Antiqua" w:hAnsi="Book Antiqua" w:cs="Arial"/>
          <w:sz w:val="24"/>
          <w:szCs w:val="24"/>
        </w:rPr>
        <w:fldChar w:fldCharType="end"/>
      </w:r>
      <w:bookmarkEnd w:id="39"/>
      <w:r w:rsidR="00351F9C" w:rsidRPr="003458CC">
        <w:rPr>
          <w:rFonts w:ascii="Book Antiqua" w:hAnsi="Book Antiqua" w:cs="Arial"/>
          <w:sz w:val="24"/>
          <w:szCs w:val="24"/>
        </w:rPr>
        <w:t>.</w:t>
      </w:r>
      <w:r w:rsidR="00253BBF" w:rsidRPr="003458CC">
        <w:rPr>
          <w:rFonts w:ascii="Book Antiqua" w:hAnsi="Book Antiqua" w:cs="Arial"/>
          <w:sz w:val="24"/>
          <w:szCs w:val="24"/>
        </w:rPr>
        <w:t xml:space="preserve"> </w:t>
      </w:r>
      <w:r w:rsidR="00E16D65" w:rsidRPr="003458CC">
        <w:rPr>
          <w:rFonts w:ascii="Book Antiqua" w:hAnsi="Book Antiqua" w:cs="Arial"/>
          <w:sz w:val="24"/>
          <w:szCs w:val="24"/>
        </w:rPr>
        <w:t>Sub-distribution hazard ratio (</w:t>
      </w:r>
      <w:proofErr w:type="spellStart"/>
      <w:r w:rsidR="00E16D65" w:rsidRPr="003458CC">
        <w:rPr>
          <w:rFonts w:ascii="Book Antiqua" w:hAnsi="Book Antiqua" w:cs="Arial"/>
          <w:sz w:val="24"/>
          <w:szCs w:val="24"/>
        </w:rPr>
        <w:t>sHR</w:t>
      </w:r>
      <w:proofErr w:type="spellEnd"/>
      <w:r w:rsidR="00E16D65" w:rsidRPr="003458CC">
        <w:rPr>
          <w:rFonts w:ascii="Book Antiqua" w:hAnsi="Book Antiqua" w:cs="Arial"/>
          <w:sz w:val="24"/>
          <w:szCs w:val="24"/>
        </w:rPr>
        <w:t xml:space="preserve">) </w:t>
      </w:r>
      <w:r w:rsidR="002D5A61">
        <w:rPr>
          <w:rFonts w:ascii="Book Antiqua" w:hAnsi="Book Antiqua" w:cs="Arial"/>
          <w:sz w:val="24"/>
          <w:szCs w:val="24"/>
        </w:rPr>
        <w:t>is</w:t>
      </w:r>
      <w:r w:rsidR="002D5A61" w:rsidRPr="003458CC">
        <w:rPr>
          <w:rFonts w:ascii="Book Antiqua" w:hAnsi="Book Antiqua" w:cs="Arial"/>
          <w:sz w:val="24"/>
          <w:szCs w:val="24"/>
        </w:rPr>
        <w:t xml:space="preserve"> </w:t>
      </w:r>
      <w:r w:rsidR="00E16D65" w:rsidRPr="003458CC">
        <w:rPr>
          <w:rFonts w:ascii="Book Antiqua" w:hAnsi="Book Antiqua" w:cs="Arial"/>
          <w:sz w:val="24"/>
          <w:szCs w:val="24"/>
        </w:rPr>
        <w:t>reported</w:t>
      </w:r>
      <w:r w:rsidR="00253BBF" w:rsidRPr="003458CC">
        <w:rPr>
          <w:rFonts w:ascii="Book Antiqua" w:hAnsi="Book Antiqua" w:cs="Arial"/>
          <w:sz w:val="24"/>
          <w:szCs w:val="24"/>
        </w:rPr>
        <w:t xml:space="preserve"> for each factor</w:t>
      </w:r>
      <w:r w:rsidR="00E16D65" w:rsidRPr="003458CC">
        <w:rPr>
          <w:rFonts w:ascii="Book Antiqua" w:hAnsi="Book Antiqua" w:cs="Arial"/>
          <w:sz w:val="24"/>
          <w:szCs w:val="24"/>
        </w:rPr>
        <w:t xml:space="preserve">. </w:t>
      </w:r>
      <w:r w:rsidRPr="003458CC">
        <w:rPr>
          <w:rFonts w:ascii="Book Antiqua" w:hAnsi="Book Antiqua" w:cs="Arial"/>
          <w:sz w:val="24"/>
          <w:szCs w:val="24"/>
        </w:rPr>
        <w:t>Factors</w:t>
      </w:r>
      <w:r w:rsidRPr="003458CC">
        <w:rPr>
          <w:rFonts w:ascii="Book Antiqua" w:hAnsi="Book Antiqua" w:cs="Arial"/>
          <w:color w:val="000000"/>
          <w:sz w:val="24"/>
          <w:szCs w:val="24"/>
        </w:rPr>
        <w:t xml:space="preserve"> that were significant in the univariate analysis were introduced into the multivariate model with a backward elimination strategy. At each step of the backward procedure, the variable that produced the largest value of the Bayesian information criterion (BIC)</w:t>
      </w:r>
      <w:r w:rsidRPr="003458CC">
        <w:rPr>
          <w:rFonts w:ascii="Book Antiqua" w:hAnsi="Book Antiqua" w:cs="Arial"/>
          <w:color w:val="000000"/>
          <w:sz w:val="24"/>
          <w:szCs w:val="24"/>
        </w:rPr>
        <w:fldChar w:fldCharType="begin"/>
      </w:r>
      <w:r w:rsidR="00796000" w:rsidRPr="003458CC">
        <w:rPr>
          <w:rFonts w:ascii="Book Antiqua" w:hAnsi="Book Antiqua" w:cs="Arial"/>
          <w:color w:val="000000"/>
          <w:sz w:val="24"/>
          <w:szCs w:val="24"/>
        </w:rPr>
        <w:instrText xml:space="preserve"> ADDIN EN.CITE &lt;EndNote&gt;&lt;Cite&gt;&lt;Author&gt;Volinsky&lt;/Author&gt;&lt;Year&gt;2000&lt;/Year&gt;&lt;RecNum&gt;83&lt;/RecNum&gt;&lt;DisplayText&gt;&lt;style face="superscript"&gt;[10]&lt;/style&gt;&lt;/DisplayText&gt;&lt;record&gt;&lt;rec-number&gt;83&lt;/rec-number&gt;&lt;foreign-keys&gt;&lt;key app="EN" db-id="w209aazed9tvwlezxwnpar9frstvxzpzwt5a"&gt;83&lt;/key&gt;&lt;/foreign-keys&gt;&lt;ref-type name="Journal Article"&gt;17&lt;/ref-type&gt;&lt;contributors&gt;&lt;authors&gt;&lt;author&gt;Volinsky, C. T.&lt;/author&gt;&lt;author&gt;Raftery, A. E.&lt;/author&gt;&lt;/authors&gt;&lt;/contributors&gt;&lt;titles&gt;&lt;title&gt;Bayesian information criterion for censored survival models&lt;/title&gt;&lt;secondary-title&gt;Biometrics&lt;/secondary-title&gt;&lt;/titles&gt;&lt;periodical&gt;&lt;full-title&gt;Biometrics&lt;/full-title&gt;&lt;/periodical&gt;&lt;pages&gt;256-262&lt;/pages&gt;&lt;volume&gt;56&lt;/volume&gt;&lt;number&gt;1&lt;/number&gt;&lt;keywords&gt;&lt;keyword&gt;bayes factor&lt;/keyword&gt;&lt;keyword&gt;cox proportional hazards model&lt;/keyword&gt;&lt;keyword&gt;exponential distribution&lt;/keyword&gt;&lt;keyword&gt;partial likelihood&lt;/keyword&gt;&lt;/keywords&gt;&lt;dates&gt;&lt;year&gt;2000&lt;/year&gt;&lt;/dates&gt;&lt;accession-num&gt;10783804&lt;/accession-num&gt;&lt;urls&gt;&lt;related-urls&gt;&lt;url&gt;http://onlinelibrary.wiley.com/doi/10.1111/j.0006-341X.2000.00256.x/full&lt;/url&gt;&lt;/related-urls&gt;&lt;pdf-urls&gt;&lt;url&gt;file:///C:/Users/zhujun/Dropbox/Mendeley pdf files/Biometrics/1998/Volinsky, Raftery/Biometrics - 1998 - Volinsky, Raftery - Bayesian Information Criterion for Censored Survival.pdf&lt;/url&gt;&lt;/pdf-urls&gt;&lt;/urls&gt;&lt;electronic-resource-num&gt;10.1111/j.0006-341x.2000.00256.x&lt;/electronic-resource-num&gt;&lt;/record&gt;&lt;/Cite&gt;&lt;/EndNote&gt;</w:instrText>
      </w:r>
      <w:r w:rsidRPr="003458CC">
        <w:rPr>
          <w:rFonts w:ascii="Book Antiqua" w:hAnsi="Book Antiqua" w:cs="Arial"/>
          <w:color w:val="000000"/>
          <w:sz w:val="24"/>
          <w:szCs w:val="24"/>
        </w:rPr>
        <w:fldChar w:fldCharType="separate"/>
      </w:r>
      <w:r w:rsidR="00796000" w:rsidRPr="003458CC">
        <w:rPr>
          <w:rFonts w:ascii="Book Antiqua" w:hAnsi="Book Antiqua" w:cs="Arial"/>
          <w:noProof/>
          <w:color w:val="000000"/>
          <w:sz w:val="24"/>
          <w:szCs w:val="24"/>
          <w:vertAlign w:val="superscript"/>
        </w:rPr>
        <w:t>[</w:t>
      </w:r>
      <w:hyperlink w:anchor="_ENREF_10" w:tooltip="Volinsky, 2000 #83" w:history="1">
        <w:r w:rsidR="0090434C" w:rsidRPr="003458CC">
          <w:rPr>
            <w:rFonts w:ascii="Book Antiqua" w:hAnsi="Book Antiqua" w:cs="Arial"/>
            <w:noProof/>
            <w:color w:val="000000"/>
            <w:sz w:val="24"/>
            <w:szCs w:val="24"/>
            <w:vertAlign w:val="superscript"/>
          </w:rPr>
          <w:t>10</w:t>
        </w:r>
      </w:hyperlink>
      <w:r w:rsidR="00796000" w:rsidRPr="003458CC">
        <w:rPr>
          <w:rFonts w:ascii="Book Antiqua" w:hAnsi="Book Antiqua" w:cs="Arial"/>
          <w:noProof/>
          <w:color w:val="000000"/>
          <w:sz w:val="24"/>
          <w:szCs w:val="24"/>
          <w:vertAlign w:val="superscript"/>
        </w:rPr>
        <w:t>]</w:t>
      </w:r>
      <w:r w:rsidRPr="003458CC">
        <w:rPr>
          <w:rFonts w:ascii="Book Antiqua" w:hAnsi="Book Antiqua" w:cs="Arial"/>
          <w:color w:val="000000"/>
          <w:sz w:val="24"/>
          <w:szCs w:val="24"/>
        </w:rPr>
        <w:fldChar w:fldCharType="end"/>
      </w:r>
      <w:r w:rsidRPr="003458CC">
        <w:rPr>
          <w:rFonts w:ascii="Book Antiqua" w:hAnsi="Book Antiqua" w:cs="Arial"/>
          <w:color w:val="000000"/>
          <w:sz w:val="24"/>
          <w:szCs w:val="24"/>
        </w:rPr>
        <w:t xml:space="preserve"> </w:t>
      </w:r>
      <w:r w:rsidRPr="003458CC">
        <w:rPr>
          <w:rFonts w:ascii="Book Antiqua" w:hAnsi="Book Antiqua" w:cs="Arial"/>
          <w:noProof/>
          <w:color w:val="000000"/>
          <w:sz w:val="24"/>
          <w:szCs w:val="24"/>
        </w:rPr>
        <w:t>w</w:t>
      </w:r>
      <w:r w:rsidR="00C322C6" w:rsidRPr="003458CC">
        <w:rPr>
          <w:rFonts w:ascii="Book Antiqua" w:hAnsi="Book Antiqua" w:cs="Arial"/>
          <w:noProof/>
          <w:color w:val="000000"/>
          <w:sz w:val="24"/>
          <w:szCs w:val="24"/>
        </w:rPr>
        <w:t>ere</w:t>
      </w:r>
      <w:r w:rsidRPr="003458CC">
        <w:rPr>
          <w:rFonts w:ascii="Book Antiqua" w:hAnsi="Book Antiqua" w:cs="Arial"/>
          <w:color w:val="000000"/>
          <w:sz w:val="24"/>
          <w:szCs w:val="24"/>
        </w:rPr>
        <w:t xml:space="preserve"> removed. The procedure of elimination of effects was considered finished when the removal of any further variable increased the BIC. The final model was the one characterized by the lowest value of BIC.</w:t>
      </w:r>
    </w:p>
    <w:p w14:paraId="772CA27F" w14:textId="078DC62A" w:rsidR="009B750D" w:rsidRPr="003458CC" w:rsidRDefault="00552B1F" w:rsidP="003458CC">
      <w:pPr>
        <w:adjustRightInd w:val="0"/>
        <w:snapToGrid w:val="0"/>
        <w:spacing w:line="360" w:lineRule="auto"/>
        <w:ind w:firstLineChars="100" w:firstLine="240"/>
        <w:mirrorIndents/>
        <w:rPr>
          <w:rFonts w:ascii="Book Antiqua" w:hAnsi="Book Antiqua" w:cs="Arial"/>
          <w:color w:val="000000" w:themeColor="text1"/>
          <w:sz w:val="24"/>
          <w:szCs w:val="24"/>
        </w:rPr>
      </w:pPr>
      <w:r w:rsidRPr="003458CC">
        <w:rPr>
          <w:rFonts w:ascii="Book Antiqua" w:hAnsi="Book Antiqua" w:cs="Arial"/>
          <w:color w:val="000000" w:themeColor="text1"/>
          <w:sz w:val="24"/>
          <w:szCs w:val="24"/>
        </w:rPr>
        <w:lastRenderedPageBreak/>
        <w:t xml:space="preserve">All statistical analyses were performed using R 3.4.3 (http://www.r-project.org/). A two-tailed </w:t>
      </w:r>
      <w:r w:rsidR="002D5A61" w:rsidRPr="003458CC">
        <w:rPr>
          <w:rFonts w:ascii="Book Antiqua" w:hAnsi="Book Antiqua" w:cs="Arial"/>
          <w:i/>
          <w:iCs/>
          <w:caps/>
          <w:color w:val="000000" w:themeColor="text1"/>
          <w:sz w:val="24"/>
          <w:szCs w:val="24"/>
        </w:rPr>
        <w:t>p</w:t>
      </w:r>
      <w:r w:rsidR="002D5A61">
        <w:rPr>
          <w:rFonts w:ascii="Book Antiqua" w:hAnsi="Book Antiqua" w:cs="Arial"/>
          <w:i/>
          <w:iCs/>
          <w:caps/>
          <w:color w:val="000000" w:themeColor="text1"/>
          <w:sz w:val="24"/>
          <w:szCs w:val="24"/>
        </w:rPr>
        <w:t>-</w:t>
      </w:r>
      <w:r w:rsidR="002D5A61" w:rsidRPr="003458CC">
        <w:rPr>
          <w:rFonts w:ascii="Book Antiqua" w:hAnsi="Book Antiqua" w:cs="Arial"/>
          <w:color w:val="000000" w:themeColor="text1"/>
          <w:sz w:val="24"/>
          <w:szCs w:val="24"/>
        </w:rPr>
        <w:t>v</w:t>
      </w:r>
      <w:r w:rsidR="002D5A61">
        <w:rPr>
          <w:rFonts w:ascii="Book Antiqua" w:hAnsi="Book Antiqua" w:cs="Arial"/>
          <w:color w:val="000000" w:themeColor="text1"/>
          <w:sz w:val="24"/>
          <w:szCs w:val="24"/>
        </w:rPr>
        <w:t xml:space="preserve">alue </w:t>
      </w:r>
      <w:r w:rsidRPr="003458CC">
        <w:rPr>
          <w:rFonts w:ascii="Book Antiqua" w:hAnsi="Book Antiqua" w:cs="Arial"/>
          <w:color w:val="000000" w:themeColor="text1"/>
          <w:sz w:val="24"/>
          <w:szCs w:val="24"/>
        </w:rPr>
        <w:t>&lt;</w:t>
      </w:r>
      <w:r w:rsidR="00703AD0" w:rsidRPr="003458CC">
        <w:rPr>
          <w:rFonts w:ascii="Book Antiqua" w:hAnsi="Book Antiqua" w:cs="Arial"/>
          <w:color w:val="000000" w:themeColor="text1"/>
          <w:sz w:val="24"/>
          <w:szCs w:val="24"/>
        </w:rPr>
        <w:t xml:space="preserve"> </w:t>
      </w:r>
      <w:r w:rsidRPr="003458CC">
        <w:rPr>
          <w:rFonts w:ascii="Book Antiqua" w:hAnsi="Book Antiqua" w:cs="Arial"/>
          <w:color w:val="000000" w:themeColor="text1"/>
          <w:sz w:val="24"/>
          <w:szCs w:val="24"/>
        </w:rPr>
        <w:t xml:space="preserve">0.05 was </w:t>
      </w:r>
      <w:r w:rsidR="002D5A61">
        <w:rPr>
          <w:rFonts w:ascii="Book Antiqua" w:hAnsi="Book Antiqua" w:cs="Arial"/>
          <w:color w:val="000000" w:themeColor="text1"/>
          <w:sz w:val="24"/>
          <w:szCs w:val="24"/>
        </w:rPr>
        <w:t xml:space="preserve">considered </w:t>
      </w:r>
      <w:r w:rsidRPr="003458CC">
        <w:rPr>
          <w:rFonts w:ascii="Book Antiqua" w:hAnsi="Book Antiqua" w:cs="Arial"/>
          <w:color w:val="000000" w:themeColor="text1"/>
          <w:sz w:val="24"/>
          <w:szCs w:val="24"/>
        </w:rPr>
        <w:t>statistically significant.</w:t>
      </w:r>
    </w:p>
    <w:p w14:paraId="23A7BE8F" w14:textId="77777777" w:rsidR="009D6648" w:rsidRPr="003458CC" w:rsidRDefault="009D6648" w:rsidP="003458CC">
      <w:pPr>
        <w:adjustRightInd w:val="0"/>
        <w:snapToGrid w:val="0"/>
        <w:spacing w:line="360" w:lineRule="auto"/>
        <w:mirrorIndents/>
        <w:rPr>
          <w:rFonts w:ascii="Book Antiqua" w:hAnsi="Book Antiqua" w:cs="Arial"/>
          <w:color w:val="000000" w:themeColor="text1"/>
          <w:sz w:val="24"/>
          <w:szCs w:val="24"/>
        </w:rPr>
      </w:pPr>
    </w:p>
    <w:p w14:paraId="754631B0" w14:textId="77777777" w:rsidR="009D6648" w:rsidRPr="003458CC" w:rsidRDefault="009D6648" w:rsidP="003458CC">
      <w:pPr>
        <w:pStyle w:val="Corpodeltesto"/>
        <w:widowControl w:val="0"/>
        <w:suppressAutoHyphens w:val="0"/>
        <w:adjustRightInd w:val="0"/>
        <w:snapToGrid w:val="0"/>
        <w:ind w:right="0"/>
        <w:mirrorIndents/>
        <w:rPr>
          <w:rFonts w:ascii="Book Antiqua" w:eastAsia="宋体" w:hAnsi="Book Antiqua"/>
          <w:b/>
          <w:u w:val="single"/>
          <w:lang w:val="en-US" w:eastAsia="zh-CN"/>
        </w:rPr>
      </w:pPr>
      <w:r w:rsidRPr="003458CC">
        <w:rPr>
          <w:rFonts w:ascii="Book Antiqua" w:hAnsi="Book Antiqua"/>
          <w:b/>
          <w:u w:val="single"/>
          <w:lang w:val="en-US"/>
        </w:rPr>
        <w:t>RESULTS</w:t>
      </w:r>
    </w:p>
    <w:p w14:paraId="20ED208E" w14:textId="77777777" w:rsidR="009D6648" w:rsidRPr="003458CC" w:rsidRDefault="009D6648" w:rsidP="003458CC">
      <w:pPr>
        <w:adjustRightInd w:val="0"/>
        <w:snapToGrid w:val="0"/>
        <w:spacing w:line="360" w:lineRule="auto"/>
        <w:mirrorIndents/>
        <w:rPr>
          <w:rFonts w:ascii="Book Antiqua" w:hAnsi="Book Antiqua" w:cs="Arial"/>
          <w:b/>
          <w:bCs/>
          <w:i/>
          <w:iCs/>
          <w:color w:val="000000" w:themeColor="text1"/>
          <w:sz w:val="24"/>
          <w:szCs w:val="24"/>
        </w:rPr>
      </w:pPr>
      <w:r w:rsidRPr="003458CC">
        <w:rPr>
          <w:rFonts w:ascii="Book Antiqua" w:hAnsi="Book Antiqua" w:cs="Arial"/>
          <w:b/>
          <w:bCs/>
          <w:i/>
          <w:iCs/>
          <w:color w:val="000000" w:themeColor="text1"/>
          <w:sz w:val="24"/>
          <w:szCs w:val="24"/>
        </w:rPr>
        <w:t>Patient characteristics</w:t>
      </w:r>
    </w:p>
    <w:p w14:paraId="4406A58D" w14:textId="06033A80" w:rsidR="009D6648" w:rsidRPr="003458CC" w:rsidRDefault="009D6648" w:rsidP="003458CC">
      <w:pPr>
        <w:adjustRightInd w:val="0"/>
        <w:snapToGrid w:val="0"/>
        <w:spacing w:line="360" w:lineRule="auto"/>
        <w:mirrorIndents/>
        <w:rPr>
          <w:rFonts w:ascii="Book Antiqua" w:eastAsia="宋体" w:hAnsi="Book Antiqua" w:cs="Arial"/>
          <w:sz w:val="24"/>
          <w:szCs w:val="24"/>
        </w:rPr>
      </w:pPr>
      <w:r w:rsidRPr="003458CC">
        <w:rPr>
          <w:rFonts w:ascii="Book Antiqua" w:hAnsi="Book Antiqua" w:cs="Arial"/>
          <w:color w:val="000000" w:themeColor="text1"/>
          <w:sz w:val="24"/>
          <w:szCs w:val="24"/>
        </w:rPr>
        <w:t>Among</w:t>
      </w:r>
      <w:r w:rsidRPr="003458CC">
        <w:rPr>
          <w:rFonts w:ascii="Book Antiqua" w:hAnsi="Book Antiqua" w:cs="Arial"/>
          <w:color w:val="000000" w:themeColor="text1"/>
          <w:sz w:val="24"/>
          <w:szCs w:val="24"/>
          <w:lang w:val="en-AU"/>
        </w:rPr>
        <w:t xml:space="preserve"> </w:t>
      </w:r>
      <w:r w:rsidRPr="003458CC">
        <w:rPr>
          <w:rFonts w:ascii="Book Antiqua" w:hAnsi="Book Antiqua" w:cs="Arial"/>
          <w:color w:val="000000" w:themeColor="text1"/>
          <w:sz w:val="24"/>
          <w:szCs w:val="24"/>
        </w:rPr>
        <w:t xml:space="preserve">these 1281 patients, 1012 were </w:t>
      </w:r>
      <w:r w:rsidR="000E775D" w:rsidRPr="003458CC">
        <w:rPr>
          <w:rFonts w:ascii="Book Antiqua" w:hAnsi="Book Antiqua" w:cs="Arial"/>
          <w:color w:val="000000" w:themeColor="text1"/>
          <w:sz w:val="24"/>
          <w:szCs w:val="24"/>
        </w:rPr>
        <w:t>male</w:t>
      </w:r>
      <w:r w:rsidR="000E775D">
        <w:rPr>
          <w:rFonts w:ascii="Book Antiqua" w:hAnsi="Book Antiqua" w:cs="Arial"/>
          <w:color w:val="000000" w:themeColor="text1"/>
          <w:sz w:val="24"/>
          <w:szCs w:val="24"/>
        </w:rPr>
        <w:t xml:space="preserve"> </w:t>
      </w:r>
      <w:r w:rsidRPr="003458CC">
        <w:rPr>
          <w:rFonts w:ascii="Book Antiqua" w:hAnsi="Book Antiqua" w:cs="Arial"/>
          <w:color w:val="000000" w:themeColor="text1"/>
          <w:sz w:val="24"/>
          <w:szCs w:val="24"/>
        </w:rPr>
        <w:t>with a median age of 51 (interquartile range, 42-57) years (</w:t>
      </w:r>
      <w:r w:rsidRPr="003458CC">
        <w:rPr>
          <w:rFonts w:ascii="Book Antiqua" w:eastAsia="宋体" w:hAnsi="Book Antiqua" w:cs="Arial"/>
          <w:color w:val="000000"/>
          <w:sz w:val="24"/>
          <w:szCs w:val="24"/>
        </w:rPr>
        <w:t>Table 1</w:t>
      </w:r>
      <w:r w:rsidRPr="003458CC">
        <w:rPr>
          <w:rFonts w:ascii="Book Antiqua" w:hAnsi="Book Antiqua" w:cs="Arial"/>
          <w:color w:val="000000" w:themeColor="text1"/>
          <w:sz w:val="24"/>
          <w:szCs w:val="24"/>
        </w:rPr>
        <w:t xml:space="preserve">). Thirty-seven percent of the patients were </w:t>
      </w:r>
      <w:proofErr w:type="spellStart"/>
      <w:r w:rsidRPr="003458CC">
        <w:rPr>
          <w:rFonts w:ascii="Book Antiqua" w:hAnsi="Book Antiqua" w:cs="Arial"/>
          <w:color w:val="000000" w:themeColor="text1"/>
          <w:sz w:val="24"/>
          <w:szCs w:val="24"/>
        </w:rPr>
        <w:t>HBeAg</w:t>
      </w:r>
      <w:proofErr w:type="spellEnd"/>
      <w:r w:rsidRPr="003458CC">
        <w:rPr>
          <w:rFonts w:ascii="Book Antiqua" w:hAnsi="Book Antiqua" w:cs="Arial"/>
          <w:color w:val="000000" w:themeColor="text1"/>
          <w:sz w:val="24"/>
          <w:szCs w:val="24"/>
        </w:rPr>
        <w:t xml:space="preserve"> positive. The anti-viral treatment rate before admission was very low (24.2%), contributing to the development of decompensation </w:t>
      </w:r>
      <w:r w:rsidR="000E775D">
        <w:rPr>
          <w:rFonts w:ascii="Book Antiqua" w:hAnsi="Book Antiqua" w:cs="Arial"/>
          <w:color w:val="000000" w:themeColor="text1"/>
          <w:sz w:val="24"/>
          <w:szCs w:val="24"/>
        </w:rPr>
        <w:t>in</w:t>
      </w:r>
      <w:r w:rsidR="000E775D" w:rsidRPr="003458CC">
        <w:rPr>
          <w:rFonts w:ascii="Book Antiqua" w:hAnsi="Book Antiqua" w:cs="Arial"/>
          <w:color w:val="000000" w:themeColor="text1"/>
          <w:sz w:val="24"/>
          <w:szCs w:val="24"/>
        </w:rPr>
        <w:t xml:space="preserve"> </w:t>
      </w:r>
      <w:r w:rsidRPr="003458CC">
        <w:rPr>
          <w:rFonts w:ascii="Book Antiqua" w:hAnsi="Book Antiqua" w:cs="Arial"/>
          <w:color w:val="000000" w:themeColor="text1"/>
          <w:sz w:val="24"/>
          <w:szCs w:val="24"/>
        </w:rPr>
        <w:t xml:space="preserve">these cirrhotic patients. The most common type of decompensation was ascites (85.8%) followed by jaundice (41.7%), </w:t>
      </w:r>
      <w:r w:rsidRPr="003458CC">
        <w:rPr>
          <w:rFonts w:ascii="Book Antiqua" w:eastAsia="宋体" w:hAnsi="Book Antiqua" w:cs="Arial"/>
          <w:color w:val="000000"/>
          <w:sz w:val="24"/>
          <w:szCs w:val="24"/>
        </w:rPr>
        <w:t xml:space="preserve">gastrointestinal </w:t>
      </w:r>
      <w:bookmarkStart w:id="40" w:name="_Hlk535969978"/>
      <w:r w:rsidRPr="003458CC">
        <w:rPr>
          <w:rFonts w:ascii="Book Antiqua" w:eastAsia="宋体" w:hAnsi="Book Antiqua" w:cs="Arial"/>
          <w:color w:val="000000"/>
          <w:sz w:val="24"/>
          <w:szCs w:val="24"/>
        </w:rPr>
        <w:t xml:space="preserve">variceal </w:t>
      </w:r>
      <w:bookmarkEnd w:id="40"/>
      <w:r w:rsidRPr="003458CC">
        <w:rPr>
          <w:rFonts w:ascii="Book Antiqua" w:eastAsia="宋体" w:hAnsi="Book Antiqua" w:cs="Arial"/>
          <w:color w:val="000000"/>
          <w:sz w:val="24"/>
          <w:szCs w:val="24"/>
        </w:rPr>
        <w:t>bleeding (26.2%)</w:t>
      </w:r>
      <w:r w:rsidR="000E775D">
        <w:rPr>
          <w:rFonts w:ascii="Book Antiqua" w:eastAsia="宋体" w:hAnsi="Book Antiqua" w:cs="Arial"/>
          <w:color w:val="000000"/>
          <w:sz w:val="24"/>
          <w:szCs w:val="24"/>
        </w:rPr>
        <w:t>,</w:t>
      </w:r>
      <w:r w:rsidRPr="003458CC">
        <w:rPr>
          <w:rFonts w:ascii="Book Antiqua" w:eastAsia="宋体" w:hAnsi="Book Antiqua" w:cs="Arial"/>
          <w:color w:val="000000"/>
          <w:sz w:val="24"/>
          <w:szCs w:val="24"/>
        </w:rPr>
        <w:t xml:space="preserve"> and </w:t>
      </w:r>
      <w:r w:rsidRPr="003458CC">
        <w:rPr>
          <w:rFonts w:ascii="Book Antiqua" w:hAnsi="Book Antiqua" w:cs="Arial"/>
          <w:color w:val="000000" w:themeColor="text1"/>
          <w:sz w:val="24"/>
          <w:szCs w:val="24"/>
        </w:rPr>
        <w:t>encephalopathy (14.8%)</w:t>
      </w:r>
      <w:r w:rsidRPr="003458CC">
        <w:rPr>
          <w:rFonts w:ascii="Book Antiqua" w:eastAsia="宋体" w:hAnsi="Book Antiqua" w:cs="Arial"/>
          <w:color w:val="000000"/>
          <w:sz w:val="24"/>
          <w:szCs w:val="24"/>
        </w:rPr>
        <w:t>. Twenty-two percent of patients fulfilled ACLF diagnosis upon admission</w:t>
      </w:r>
      <w:r w:rsidRPr="003458CC">
        <w:rPr>
          <w:rFonts w:ascii="Book Antiqua" w:eastAsia="宋体" w:hAnsi="Book Antiqua" w:cs="Arial"/>
          <w:i/>
          <w:color w:val="000000"/>
          <w:sz w:val="24"/>
          <w:szCs w:val="24"/>
        </w:rPr>
        <w:t xml:space="preserve"> as per</w:t>
      </w:r>
      <w:r w:rsidRPr="003458CC">
        <w:rPr>
          <w:rFonts w:ascii="Book Antiqua" w:eastAsia="宋体" w:hAnsi="Book Antiqua" w:cs="Arial"/>
          <w:color w:val="000000"/>
          <w:sz w:val="24"/>
          <w:szCs w:val="24"/>
        </w:rPr>
        <w:t xml:space="preserve"> </w:t>
      </w:r>
      <w:r w:rsidR="000E775D">
        <w:rPr>
          <w:rFonts w:ascii="Book Antiqua" w:eastAsia="宋体" w:hAnsi="Book Antiqua" w:cs="Arial"/>
          <w:color w:val="000000"/>
          <w:sz w:val="24"/>
          <w:szCs w:val="24"/>
        </w:rPr>
        <w:t xml:space="preserve">the </w:t>
      </w:r>
      <w:r w:rsidRPr="003458CC">
        <w:rPr>
          <w:rFonts w:ascii="Book Antiqua" w:eastAsia="宋体" w:hAnsi="Book Antiqua" w:cs="Arial"/>
          <w:color w:val="000000"/>
          <w:sz w:val="24"/>
          <w:szCs w:val="24"/>
        </w:rPr>
        <w:t>EASL-CLIF-C criteria. L</w:t>
      </w:r>
      <w:r w:rsidRPr="003458CC">
        <w:rPr>
          <w:rFonts w:ascii="Book Antiqua" w:eastAsia="宋体" w:hAnsi="Book Antiqua" w:cs="Arial"/>
          <w:sz w:val="24"/>
          <w:szCs w:val="24"/>
        </w:rPr>
        <w:t xml:space="preserve">aboratory tests and severity scores </w:t>
      </w:r>
      <w:r w:rsidR="000E775D">
        <w:rPr>
          <w:rFonts w:ascii="Book Antiqua" w:eastAsia="宋体" w:hAnsi="Book Antiqua" w:cs="Arial"/>
          <w:sz w:val="24"/>
          <w:szCs w:val="24"/>
        </w:rPr>
        <w:t>are</w:t>
      </w:r>
      <w:r w:rsidR="000E775D" w:rsidRPr="003458CC">
        <w:rPr>
          <w:rFonts w:ascii="Book Antiqua" w:eastAsia="宋体" w:hAnsi="Book Antiqua" w:cs="Arial"/>
          <w:sz w:val="24"/>
          <w:szCs w:val="24"/>
        </w:rPr>
        <w:t xml:space="preserve"> </w:t>
      </w:r>
      <w:r w:rsidRPr="003458CC">
        <w:rPr>
          <w:rFonts w:ascii="Book Antiqua" w:eastAsia="宋体" w:hAnsi="Book Antiqua" w:cs="Arial"/>
          <w:sz w:val="24"/>
          <w:szCs w:val="24"/>
        </w:rPr>
        <w:t>summarized in Table 1.</w:t>
      </w:r>
    </w:p>
    <w:p w14:paraId="4E09F461" w14:textId="30027C30" w:rsidR="009D6648" w:rsidRPr="003458CC" w:rsidRDefault="009D6648" w:rsidP="003458CC">
      <w:pPr>
        <w:adjustRightInd w:val="0"/>
        <w:snapToGrid w:val="0"/>
        <w:spacing w:line="360" w:lineRule="auto"/>
        <w:ind w:firstLineChars="100" w:firstLine="240"/>
        <w:mirrorIndents/>
        <w:rPr>
          <w:rFonts w:ascii="Book Antiqua" w:eastAsia="宋体" w:hAnsi="Book Antiqua" w:cs="Arial"/>
          <w:sz w:val="24"/>
          <w:szCs w:val="24"/>
        </w:rPr>
      </w:pPr>
      <w:r w:rsidRPr="003458CC">
        <w:rPr>
          <w:rFonts w:ascii="Book Antiqua" w:eastAsia="宋体" w:hAnsi="Book Antiqua" w:cs="Arial"/>
          <w:sz w:val="24"/>
          <w:szCs w:val="24"/>
        </w:rPr>
        <w:t xml:space="preserve">Three hundred and sixty </w:t>
      </w:r>
      <w:r w:rsidR="000E775D" w:rsidRPr="003458CC">
        <w:rPr>
          <w:rFonts w:ascii="Book Antiqua" w:eastAsia="宋体" w:hAnsi="Book Antiqua" w:cs="Arial"/>
          <w:sz w:val="24"/>
          <w:szCs w:val="24"/>
        </w:rPr>
        <w:t xml:space="preserve">(28.1%) </w:t>
      </w:r>
      <w:r w:rsidRPr="003458CC">
        <w:rPr>
          <w:rFonts w:ascii="Book Antiqua" w:eastAsia="宋体" w:hAnsi="Book Antiqua" w:cs="Arial"/>
          <w:sz w:val="24"/>
          <w:szCs w:val="24"/>
        </w:rPr>
        <w:t>patients</w:t>
      </w:r>
      <w:r w:rsidR="000E775D">
        <w:rPr>
          <w:rFonts w:ascii="Book Antiqua" w:eastAsia="宋体" w:hAnsi="Book Antiqua" w:cs="Arial"/>
          <w:sz w:val="24"/>
          <w:szCs w:val="24"/>
        </w:rPr>
        <w:t xml:space="preserve"> </w:t>
      </w:r>
      <w:r w:rsidRPr="003458CC">
        <w:rPr>
          <w:rFonts w:ascii="Book Antiqua" w:eastAsia="宋体" w:hAnsi="Book Antiqua" w:cs="Arial"/>
          <w:sz w:val="24"/>
          <w:szCs w:val="24"/>
        </w:rPr>
        <w:t xml:space="preserve">were either admitted </w:t>
      </w:r>
      <w:r w:rsidR="000E775D">
        <w:rPr>
          <w:rFonts w:ascii="Book Antiqua" w:eastAsia="宋体" w:hAnsi="Book Antiqua" w:cs="Arial"/>
          <w:sz w:val="24"/>
          <w:szCs w:val="24"/>
        </w:rPr>
        <w:t xml:space="preserve">with </w:t>
      </w:r>
      <w:r w:rsidRPr="003458CC">
        <w:rPr>
          <w:rFonts w:ascii="Book Antiqua" w:eastAsia="宋体" w:hAnsi="Book Antiqua" w:cs="Arial"/>
          <w:sz w:val="24"/>
          <w:szCs w:val="24"/>
        </w:rPr>
        <w:t>or developed BI (s) during their hospitalization</w:t>
      </w:r>
      <w:bookmarkStart w:id="41" w:name="_Hlk28527167"/>
      <w:r w:rsidRPr="003458CC">
        <w:rPr>
          <w:rFonts w:ascii="Book Antiqua" w:eastAsia="宋体" w:hAnsi="Book Antiqua" w:cs="Arial"/>
          <w:sz w:val="24"/>
          <w:szCs w:val="24"/>
        </w:rPr>
        <w:t xml:space="preserve">. </w:t>
      </w:r>
      <w:bookmarkEnd w:id="41"/>
      <w:r w:rsidRPr="003458CC">
        <w:rPr>
          <w:rFonts w:ascii="Book Antiqua" w:eastAsia="宋体" w:hAnsi="Book Antiqua" w:cs="Arial"/>
          <w:sz w:val="24"/>
          <w:szCs w:val="24"/>
        </w:rPr>
        <w:t>Among these 360 patients, 99</w:t>
      </w:r>
      <w:r w:rsidR="000E775D">
        <w:rPr>
          <w:rFonts w:ascii="Book Antiqua" w:eastAsia="宋体" w:hAnsi="Book Antiqua" w:cs="Arial"/>
          <w:sz w:val="24"/>
          <w:szCs w:val="24"/>
        </w:rPr>
        <w:t xml:space="preserve"> </w:t>
      </w:r>
      <w:r w:rsidRPr="003458CC">
        <w:rPr>
          <w:rFonts w:ascii="Book Antiqua" w:eastAsia="宋体" w:hAnsi="Book Antiqua" w:cs="Arial"/>
          <w:sz w:val="24"/>
          <w:szCs w:val="24"/>
        </w:rPr>
        <w:t>had documented bacteria</w:t>
      </w:r>
      <w:r w:rsidR="000E775D">
        <w:rPr>
          <w:rFonts w:ascii="Book Antiqua" w:eastAsia="宋体" w:hAnsi="Book Antiqua" w:cs="Arial"/>
          <w:sz w:val="24"/>
          <w:szCs w:val="24"/>
        </w:rPr>
        <w:t>l</w:t>
      </w:r>
      <w:r w:rsidRPr="003458CC">
        <w:rPr>
          <w:rFonts w:ascii="Book Antiqua" w:eastAsia="宋体" w:hAnsi="Book Antiqua" w:cs="Arial"/>
          <w:sz w:val="24"/>
          <w:szCs w:val="24"/>
        </w:rPr>
        <w:t xml:space="preserve"> isolation (27.5%),</w:t>
      </w:r>
      <w:r w:rsidR="000E775D">
        <w:rPr>
          <w:rFonts w:ascii="Book Antiqua" w:eastAsia="宋体" w:hAnsi="Book Antiqua" w:cs="Arial"/>
          <w:sz w:val="24"/>
          <w:szCs w:val="24"/>
        </w:rPr>
        <w:t xml:space="preserve"> and </w:t>
      </w:r>
      <w:r w:rsidRPr="003458CC">
        <w:rPr>
          <w:rFonts w:ascii="Book Antiqua" w:eastAsia="宋体" w:hAnsi="Book Antiqua" w:cs="Arial"/>
          <w:sz w:val="24"/>
          <w:szCs w:val="24"/>
        </w:rPr>
        <w:t xml:space="preserve">56 </w:t>
      </w:r>
      <w:r w:rsidR="000E775D">
        <w:rPr>
          <w:rFonts w:ascii="Book Antiqua" w:eastAsia="宋体" w:hAnsi="Book Antiqua" w:cs="Arial"/>
          <w:sz w:val="24"/>
          <w:szCs w:val="24"/>
        </w:rPr>
        <w:t xml:space="preserve">bacterial isolates </w:t>
      </w:r>
      <w:r w:rsidRPr="003458CC">
        <w:rPr>
          <w:rFonts w:ascii="Book Antiqua" w:eastAsia="宋体" w:hAnsi="Book Antiqua" w:cs="Arial"/>
          <w:sz w:val="24"/>
          <w:szCs w:val="24"/>
        </w:rPr>
        <w:t xml:space="preserve">were Gram negative (56/99, 56.6%). </w:t>
      </w:r>
      <w:r w:rsidRPr="003458CC">
        <w:rPr>
          <w:rFonts w:ascii="Book Antiqua" w:hAnsi="Book Antiqua" w:cs="Arial"/>
          <w:bCs/>
          <w:sz w:val="24"/>
          <w:szCs w:val="24"/>
        </w:rPr>
        <w:t>Demographic</w:t>
      </w:r>
      <w:r w:rsidR="000E775D">
        <w:rPr>
          <w:rFonts w:ascii="Book Antiqua" w:hAnsi="Book Antiqua" w:cs="Arial"/>
          <w:bCs/>
          <w:sz w:val="24"/>
          <w:szCs w:val="24"/>
        </w:rPr>
        <w:t xml:space="preserve"> and</w:t>
      </w:r>
      <w:r w:rsidR="000E775D" w:rsidRPr="003458CC">
        <w:rPr>
          <w:rFonts w:ascii="Book Antiqua" w:hAnsi="Book Antiqua" w:cs="Arial"/>
          <w:bCs/>
          <w:sz w:val="24"/>
          <w:szCs w:val="24"/>
        </w:rPr>
        <w:t xml:space="preserve"> </w:t>
      </w:r>
      <w:r w:rsidRPr="003458CC">
        <w:rPr>
          <w:rFonts w:ascii="Book Antiqua" w:hAnsi="Book Antiqua" w:cs="Arial"/>
          <w:bCs/>
          <w:sz w:val="24"/>
          <w:szCs w:val="24"/>
        </w:rPr>
        <w:t>clinical characteristics, laboratory tests</w:t>
      </w:r>
      <w:r w:rsidR="000E775D">
        <w:rPr>
          <w:rFonts w:ascii="Book Antiqua" w:hAnsi="Book Antiqua" w:cs="Arial"/>
          <w:bCs/>
          <w:sz w:val="24"/>
          <w:szCs w:val="24"/>
        </w:rPr>
        <w:t>,</w:t>
      </w:r>
      <w:r w:rsidRPr="003458CC">
        <w:rPr>
          <w:rFonts w:ascii="Book Antiqua" w:hAnsi="Book Antiqua" w:cs="Arial"/>
          <w:bCs/>
          <w:sz w:val="24"/>
          <w:szCs w:val="24"/>
        </w:rPr>
        <w:t xml:space="preserve"> and severity scores of patients </w:t>
      </w:r>
      <w:r w:rsidRPr="003458CC">
        <w:rPr>
          <w:rFonts w:ascii="Book Antiqua" w:hAnsi="Book Antiqua" w:cs="Arial"/>
          <w:bCs/>
          <w:color w:val="000000" w:themeColor="text1"/>
          <w:sz w:val="24"/>
          <w:szCs w:val="24"/>
        </w:rPr>
        <w:t>on admission were compared between the patients with and without BI (Table 1).</w:t>
      </w:r>
      <w:r w:rsidRPr="003458CC">
        <w:rPr>
          <w:rFonts w:ascii="Book Antiqua" w:hAnsi="Book Antiqua" w:cs="Arial"/>
          <w:bCs/>
          <w:color w:val="FF0000"/>
          <w:sz w:val="24"/>
          <w:szCs w:val="24"/>
        </w:rPr>
        <w:t xml:space="preserve"> </w:t>
      </w:r>
      <w:r w:rsidRPr="003458CC">
        <w:rPr>
          <w:rFonts w:ascii="Book Antiqua" w:hAnsi="Book Antiqua" w:cs="Arial"/>
          <w:bCs/>
          <w:color w:val="000000" w:themeColor="text1"/>
          <w:sz w:val="24"/>
          <w:szCs w:val="24"/>
        </w:rPr>
        <w:t>As expected, the patients with BI were systemically different from patients without BI, mainly demonstrating more complications of cirrhosis, higher severity of liver disease</w:t>
      </w:r>
      <w:r w:rsidR="000E775D">
        <w:rPr>
          <w:rFonts w:ascii="Book Antiqua" w:hAnsi="Book Antiqua" w:cs="Arial"/>
          <w:bCs/>
          <w:color w:val="000000" w:themeColor="text1"/>
          <w:sz w:val="24"/>
          <w:szCs w:val="24"/>
        </w:rPr>
        <w:t>,</w:t>
      </w:r>
      <w:r w:rsidRPr="003458CC">
        <w:rPr>
          <w:rFonts w:ascii="Book Antiqua" w:hAnsi="Book Antiqua" w:cs="Arial"/>
          <w:bCs/>
          <w:color w:val="000000" w:themeColor="text1"/>
          <w:sz w:val="24"/>
          <w:szCs w:val="24"/>
        </w:rPr>
        <w:t xml:space="preserve"> and more ACLF. </w:t>
      </w:r>
      <w:r w:rsidRPr="003458CC">
        <w:rPr>
          <w:rFonts w:ascii="Book Antiqua" w:hAnsi="Book Antiqua" w:cs="Arial"/>
          <w:bCs/>
          <w:sz w:val="24"/>
          <w:szCs w:val="24"/>
        </w:rPr>
        <w:t>Part of the results were previously reported in a study investigating the role of HBV flare in patients with cirrhosis and BI</w:t>
      </w:r>
      <w:r w:rsidRPr="003458CC">
        <w:rPr>
          <w:rFonts w:ascii="Book Antiqua" w:hAnsi="Book Antiqua" w:cs="Arial"/>
          <w:bCs/>
          <w:sz w:val="24"/>
          <w:szCs w:val="24"/>
        </w:rPr>
        <w:fldChar w:fldCharType="begin">
          <w:fldData xml:space="preserve">PEVuZE5vdGU+PENpdGU+PEF1dGhvcj5DYW88L0F1dGhvcj48WWVhcj4yMDE5PC9ZZWFyPjxSZWNO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</w:fldData>
        </w:fldChar>
      </w:r>
      <w:r w:rsidRPr="003458CC">
        <w:rPr>
          <w:rFonts w:ascii="Book Antiqua" w:hAnsi="Book Antiqua" w:cs="Arial"/>
          <w:bCs/>
          <w:sz w:val="24"/>
          <w:szCs w:val="24"/>
        </w:rPr>
        <w:instrText xml:space="preserve"> ADDIN EN.CITE </w:instrText>
      </w:r>
      <w:r w:rsidRPr="003458CC">
        <w:rPr>
          <w:rFonts w:ascii="Book Antiqua" w:hAnsi="Book Antiqua" w:cs="Arial"/>
          <w:bCs/>
          <w:sz w:val="24"/>
          <w:szCs w:val="24"/>
        </w:rPr>
        <w:fldChar w:fldCharType="begin">
          <w:fldData xml:space="preserve">PEVuZE5vdGU+PENpdGU+PEF1dGhvcj5DYW88L0F1dGhvcj48WWVhcj4yMDE5PC9ZZWFyPjxSZWNO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</w:fldData>
        </w:fldChar>
      </w:r>
      <w:r w:rsidRPr="003458CC">
        <w:rPr>
          <w:rFonts w:ascii="Book Antiqua" w:hAnsi="Book Antiqua" w:cs="Arial"/>
          <w:bCs/>
          <w:sz w:val="24"/>
          <w:szCs w:val="24"/>
        </w:rPr>
        <w:instrText xml:space="preserve"> ADDIN EN.CITE.DATA </w:instrText>
      </w:r>
      <w:r w:rsidRPr="003458CC">
        <w:rPr>
          <w:rFonts w:ascii="Book Antiqua" w:hAnsi="Book Antiqua" w:cs="Arial"/>
          <w:bCs/>
          <w:sz w:val="24"/>
          <w:szCs w:val="24"/>
        </w:rPr>
      </w:r>
      <w:r w:rsidRPr="003458CC">
        <w:rPr>
          <w:rFonts w:ascii="Book Antiqua" w:hAnsi="Book Antiqua" w:cs="Arial"/>
          <w:bCs/>
          <w:sz w:val="24"/>
          <w:szCs w:val="24"/>
        </w:rPr>
        <w:fldChar w:fldCharType="end"/>
      </w:r>
      <w:r w:rsidRPr="003458CC">
        <w:rPr>
          <w:rFonts w:ascii="Book Antiqua" w:hAnsi="Book Antiqua" w:cs="Arial"/>
          <w:bCs/>
          <w:sz w:val="24"/>
          <w:szCs w:val="24"/>
        </w:rPr>
      </w:r>
      <w:r w:rsidRPr="003458CC">
        <w:rPr>
          <w:rFonts w:ascii="Book Antiqua" w:hAnsi="Book Antiqua" w:cs="Arial"/>
          <w:bCs/>
          <w:sz w:val="24"/>
          <w:szCs w:val="24"/>
        </w:rPr>
        <w:fldChar w:fldCharType="separate"/>
      </w:r>
      <w:r w:rsidRPr="003458CC">
        <w:rPr>
          <w:rFonts w:ascii="Book Antiqua" w:hAnsi="Book Antiqua" w:cs="Arial"/>
          <w:bCs/>
          <w:noProof/>
          <w:sz w:val="24"/>
          <w:szCs w:val="24"/>
          <w:vertAlign w:val="superscript"/>
        </w:rPr>
        <w:t>[</w:t>
      </w:r>
      <w:hyperlink w:anchor="_ENREF_11" w:tooltip="Cao, 2019 #1226" w:history="1">
        <w:r w:rsidRPr="003458CC">
          <w:rPr>
            <w:rFonts w:ascii="Book Antiqua" w:hAnsi="Book Antiqua" w:cs="Arial"/>
            <w:bCs/>
            <w:noProof/>
            <w:sz w:val="24"/>
            <w:szCs w:val="24"/>
            <w:vertAlign w:val="superscript"/>
          </w:rPr>
          <w:t>11</w:t>
        </w:r>
      </w:hyperlink>
      <w:r w:rsidRPr="003458CC">
        <w:rPr>
          <w:rFonts w:ascii="Book Antiqua" w:hAnsi="Book Antiqua" w:cs="Arial"/>
          <w:bCs/>
          <w:noProof/>
          <w:sz w:val="24"/>
          <w:szCs w:val="24"/>
          <w:vertAlign w:val="superscript"/>
        </w:rPr>
        <w:t>]</w:t>
      </w:r>
      <w:r w:rsidRPr="003458CC">
        <w:rPr>
          <w:rFonts w:ascii="Book Antiqua" w:hAnsi="Book Antiqua" w:cs="Arial"/>
          <w:bCs/>
          <w:sz w:val="24"/>
          <w:szCs w:val="24"/>
        </w:rPr>
        <w:fldChar w:fldCharType="end"/>
      </w:r>
      <w:r w:rsidRPr="003458CC">
        <w:rPr>
          <w:rFonts w:ascii="Book Antiqua" w:hAnsi="Book Antiqua" w:cs="Arial"/>
          <w:bCs/>
          <w:sz w:val="24"/>
          <w:szCs w:val="24"/>
        </w:rPr>
        <w:t>.</w:t>
      </w:r>
    </w:p>
    <w:p w14:paraId="6EF10520" w14:textId="77777777" w:rsidR="009D6648" w:rsidRPr="003458CC" w:rsidRDefault="009D6648" w:rsidP="003458CC">
      <w:pPr>
        <w:adjustRightInd w:val="0"/>
        <w:snapToGrid w:val="0"/>
        <w:spacing w:line="360" w:lineRule="auto"/>
        <w:mirrorIndents/>
        <w:rPr>
          <w:rFonts w:ascii="Book Antiqua" w:hAnsi="Book Antiqua" w:cs="Arial"/>
          <w:b/>
          <w:bCs/>
          <w:sz w:val="24"/>
          <w:szCs w:val="24"/>
        </w:rPr>
      </w:pPr>
    </w:p>
    <w:p w14:paraId="2F5E9F4D" w14:textId="6A63134E" w:rsidR="009D6648" w:rsidRPr="003458CC" w:rsidRDefault="009D6648" w:rsidP="003458CC">
      <w:pPr>
        <w:adjustRightInd w:val="0"/>
        <w:snapToGrid w:val="0"/>
        <w:spacing w:line="360" w:lineRule="auto"/>
        <w:mirrorIndents/>
        <w:rPr>
          <w:rFonts w:ascii="Book Antiqua" w:hAnsi="Book Antiqua" w:cs="Arial"/>
          <w:b/>
          <w:bCs/>
          <w:i/>
          <w:iCs/>
          <w:sz w:val="24"/>
          <w:szCs w:val="24"/>
        </w:rPr>
      </w:pPr>
      <w:r w:rsidRPr="003458CC">
        <w:rPr>
          <w:rFonts w:ascii="Book Antiqua" w:hAnsi="Book Antiqua" w:cs="Arial"/>
          <w:b/>
          <w:bCs/>
          <w:i/>
          <w:iCs/>
          <w:sz w:val="24"/>
          <w:szCs w:val="24"/>
        </w:rPr>
        <w:t>Primary endpoint</w:t>
      </w:r>
      <w:r w:rsidR="00FD62EF" w:rsidRPr="003458CC">
        <w:rPr>
          <w:rFonts w:ascii="Book Antiqua" w:hAnsi="Book Antiqua" w:cs="Arial"/>
          <w:b/>
          <w:bCs/>
          <w:i/>
          <w:iCs/>
          <w:sz w:val="24"/>
          <w:szCs w:val="24"/>
        </w:rPr>
        <w:t>-in</w:t>
      </w:r>
      <w:r w:rsidRPr="003458CC">
        <w:rPr>
          <w:rFonts w:ascii="Book Antiqua" w:hAnsi="Book Antiqua" w:cs="Arial"/>
          <w:b/>
          <w:bCs/>
          <w:i/>
          <w:iCs/>
          <w:sz w:val="24"/>
          <w:szCs w:val="24"/>
        </w:rPr>
        <w:t>-hospital overall survival</w:t>
      </w:r>
    </w:p>
    <w:p w14:paraId="5C121E6B" w14:textId="72365269" w:rsidR="009D6648" w:rsidRPr="003458CC" w:rsidRDefault="009D6648" w:rsidP="003458CC">
      <w:pPr>
        <w:adjustRightInd w:val="0"/>
        <w:snapToGrid w:val="0"/>
        <w:spacing w:line="360" w:lineRule="auto"/>
        <w:mirrorIndents/>
        <w:rPr>
          <w:rFonts w:ascii="Book Antiqua" w:hAnsi="Book Antiqua" w:cs="Arial"/>
          <w:sz w:val="24"/>
          <w:szCs w:val="24"/>
        </w:rPr>
      </w:pPr>
      <w:bookmarkStart w:id="42" w:name="_Hlk28540187"/>
      <w:r w:rsidRPr="003458CC">
        <w:rPr>
          <w:rFonts w:ascii="Book Antiqua" w:hAnsi="Book Antiqua" w:cs="Arial"/>
          <w:sz w:val="24"/>
          <w:szCs w:val="24"/>
        </w:rPr>
        <w:t xml:space="preserve">One hundred and eighty patients died while </w:t>
      </w:r>
      <w:r w:rsidR="00C37FFC" w:rsidRPr="003458CC">
        <w:rPr>
          <w:rFonts w:ascii="Book Antiqua" w:hAnsi="Book Antiqua" w:cs="Arial"/>
          <w:sz w:val="24"/>
          <w:szCs w:val="24"/>
        </w:rPr>
        <w:t>hospitaliz</w:t>
      </w:r>
      <w:r w:rsidR="00C37FFC">
        <w:rPr>
          <w:rFonts w:ascii="Book Antiqua" w:hAnsi="Book Antiqua" w:cs="Arial"/>
          <w:sz w:val="24"/>
          <w:szCs w:val="24"/>
        </w:rPr>
        <w:t>ing</w:t>
      </w:r>
      <w:r w:rsidR="00C37FFC" w:rsidRPr="003458CC">
        <w:rPr>
          <w:rFonts w:ascii="Book Antiqua" w:hAnsi="Book Antiqua" w:cs="Arial"/>
          <w:sz w:val="24"/>
          <w:szCs w:val="24"/>
        </w:rPr>
        <w:t xml:space="preserve"> </w:t>
      </w:r>
      <w:r w:rsidRPr="003458CC">
        <w:rPr>
          <w:rFonts w:ascii="Book Antiqua" w:hAnsi="Book Antiqua" w:cs="Arial"/>
          <w:sz w:val="24"/>
          <w:szCs w:val="24"/>
        </w:rPr>
        <w:t xml:space="preserve">and the overall in-hospital survival rate was 85.95%. The most common cause for death </w:t>
      </w:r>
      <w:r w:rsidR="00C37FFC">
        <w:rPr>
          <w:rFonts w:ascii="Book Antiqua" w:hAnsi="Book Antiqua" w:cs="Arial"/>
          <w:sz w:val="24"/>
          <w:szCs w:val="24"/>
        </w:rPr>
        <w:t>was</w:t>
      </w:r>
      <w:r w:rsidR="00C37FFC" w:rsidRPr="003458CC">
        <w:rPr>
          <w:rFonts w:ascii="Book Antiqua" w:hAnsi="Book Antiqua" w:cs="Arial"/>
          <w:sz w:val="24"/>
          <w:szCs w:val="24"/>
        </w:rPr>
        <w:t xml:space="preserve"> </w:t>
      </w:r>
      <w:r w:rsidRPr="003458CC">
        <w:rPr>
          <w:rFonts w:ascii="Book Antiqua" w:hAnsi="Book Antiqua" w:cs="Arial"/>
          <w:sz w:val="24"/>
          <w:szCs w:val="24"/>
        </w:rPr>
        <w:t>multiple organ failure without shock (56.7%), followed by septic shock (13.3%), hypovolemic shock (10.6%)</w:t>
      </w:r>
      <w:r w:rsidR="00C37FFC">
        <w:rPr>
          <w:rFonts w:ascii="Book Antiqua" w:hAnsi="Book Antiqua" w:cs="Arial"/>
          <w:sz w:val="24"/>
          <w:szCs w:val="24"/>
        </w:rPr>
        <w:t>,</w:t>
      </w:r>
      <w:r w:rsidRPr="003458CC">
        <w:rPr>
          <w:rFonts w:ascii="Book Antiqua" w:hAnsi="Book Antiqua" w:cs="Arial"/>
          <w:sz w:val="24"/>
          <w:szCs w:val="24"/>
        </w:rPr>
        <w:t xml:space="preserve"> and other reasons (8.3%).</w:t>
      </w:r>
    </w:p>
    <w:bookmarkEnd w:id="42"/>
    <w:p w14:paraId="3E25D9B8" w14:textId="31479FE3" w:rsidR="009D6648" w:rsidRPr="003458CC" w:rsidRDefault="009D6648" w:rsidP="003458CC">
      <w:pPr>
        <w:adjustRightInd w:val="0"/>
        <w:snapToGrid w:val="0"/>
        <w:spacing w:line="360" w:lineRule="auto"/>
        <w:ind w:firstLineChars="100" w:firstLine="240"/>
        <w:mirrorIndents/>
        <w:rPr>
          <w:rFonts w:ascii="Book Antiqua" w:hAnsi="Book Antiqua" w:cs="Arial"/>
          <w:sz w:val="24"/>
          <w:szCs w:val="24"/>
        </w:rPr>
      </w:pPr>
      <w:r w:rsidRPr="003458CC">
        <w:rPr>
          <w:rFonts w:ascii="Book Antiqua" w:hAnsi="Book Antiqua" w:cs="Arial"/>
          <w:sz w:val="24"/>
          <w:szCs w:val="24"/>
        </w:rPr>
        <w:t>Patients with BI had a significantly lower survival rate than those without</w:t>
      </w:r>
      <w:r w:rsidR="00C37FFC">
        <w:rPr>
          <w:rFonts w:ascii="Book Antiqua" w:hAnsi="Book Antiqua" w:cs="Arial"/>
          <w:sz w:val="24"/>
          <w:szCs w:val="24"/>
        </w:rPr>
        <w:t xml:space="preserve"> </w:t>
      </w:r>
      <w:r w:rsidRPr="003458CC">
        <w:rPr>
          <w:rFonts w:ascii="Book Antiqua" w:hAnsi="Book Antiqua" w:cs="Arial"/>
          <w:sz w:val="24"/>
          <w:szCs w:val="24"/>
        </w:rPr>
        <w:t xml:space="preserve">(68.61% </w:t>
      </w:r>
      <w:r w:rsidRPr="003458CC">
        <w:rPr>
          <w:rFonts w:ascii="Book Antiqua" w:hAnsi="Book Antiqua" w:cs="Arial"/>
          <w:i/>
          <w:sz w:val="24"/>
          <w:szCs w:val="24"/>
        </w:rPr>
        <w:t>vs</w:t>
      </w:r>
      <w:r w:rsidRPr="003458CC">
        <w:rPr>
          <w:rFonts w:ascii="Book Antiqua" w:hAnsi="Book Antiqua" w:cs="Arial"/>
          <w:sz w:val="24"/>
          <w:szCs w:val="24"/>
        </w:rPr>
        <w:t xml:space="preserve"> 92.73%, </w:t>
      </w:r>
      <w:r w:rsidRPr="003458CC">
        <w:rPr>
          <w:rFonts w:ascii="Book Antiqua" w:hAnsi="Book Antiqua" w:cs="Arial"/>
          <w:i/>
          <w:iCs/>
          <w:caps/>
          <w:sz w:val="24"/>
          <w:szCs w:val="24"/>
        </w:rPr>
        <w:t>p</w:t>
      </w:r>
      <w:r w:rsidRPr="003458CC">
        <w:rPr>
          <w:rFonts w:ascii="Book Antiqua" w:hAnsi="Book Antiqua" w:cs="Arial"/>
          <w:sz w:val="24"/>
          <w:szCs w:val="24"/>
        </w:rPr>
        <w:t xml:space="preserve"> &lt; 0.001, Figure 2). </w:t>
      </w:r>
      <w:bookmarkStart w:id="43" w:name="_Hlk28547915"/>
      <w:bookmarkStart w:id="44" w:name="_Hlk28541099"/>
      <w:r w:rsidRPr="003458CC">
        <w:rPr>
          <w:rFonts w:ascii="Book Antiqua" w:hAnsi="Book Antiqua" w:cs="Arial"/>
          <w:sz w:val="24"/>
          <w:szCs w:val="24"/>
        </w:rPr>
        <w:t xml:space="preserve">The negative impact of BI on survival was </w:t>
      </w:r>
      <w:r w:rsidRPr="003458CC">
        <w:rPr>
          <w:rFonts w:ascii="Book Antiqua" w:hAnsi="Book Antiqua" w:cs="Arial"/>
          <w:sz w:val="24"/>
          <w:szCs w:val="24"/>
        </w:rPr>
        <w:lastRenderedPageBreak/>
        <w:t xml:space="preserve">independent of disease stage as suggested by the subgroup analysis, showing that both patients with and without ACLF had </w:t>
      </w:r>
      <w:r w:rsidR="00C37FFC">
        <w:rPr>
          <w:rFonts w:ascii="Book Antiqua" w:hAnsi="Book Antiqua" w:cs="Arial"/>
          <w:sz w:val="24"/>
          <w:szCs w:val="24"/>
        </w:rPr>
        <w:t xml:space="preserve">a </w:t>
      </w:r>
      <w:r w:rsidRPr="003458CC">
        <w:rPr>
          <w:rFonts w:ascii="Book Antiqua" w:hAnsi="Book Antiqua" w:cs="Arial"/>
          <w:sz w:val="24"/>
          <w:szCs w:val="24"/>
        </w:rPr>
        <w:t xml:space="preserve">significantly lower survival when BI </w:t>
      </w:r>
      <w:r w:rsidR="00C37FFC" w:rsidRPr="003458CC">
        <w:rPr>
          <w:rFonts w:ascii="Book Antiqua" w:hAnsi="Book Antiqua" w:cs="Arial"/>
          <w:sz w:val="24"/>
          <w:szCs w:val="24"/>
        </w:rPr>
        <w:t>occur</w:t>
      </w:r>
      <w:r w:rsidR="00C37FFC">
        <w:rPr>
          <w:rFonts w:ascii="Book Antiqua" w:hAnsi="Book Antiqua" w:cs="Arial"/>
          <w:sz w:val="24"/>
          <w:szCs w:val="24"/>
        </w:rPr>
        <w:t>red</w:t>
      </w:r>
      <w:r w:rsidR="00C37FFC" w:rsidRPr="003458CC">
        <w:rPr>
          <w:rFonts w:ascii="Book Antiqua" w:hAnsi="Book Antiqua" w:cs="Arial"/>
          <w:sz w:val="24"/>
          <w:szCs w:val="24"/>
        </w:rPr>
        <w:t xml:space="preserve"> </w:t>
      </w:r>
      <w:r w:rsidRPr="003458CC">
        <w:rPr>
          <w:rFonts w:ascii="Book Antiqua" w:hAnsi="Book Antiqua" w:cs="Arial"/>
          <w:sz w:val="24"/>
          <w:szCs w:val="24"/>
        </w:rPr>
        <w:t xml:space="preserve">(Figure 2). It was also independent of the severity of liver disease as was shown by the stratification analysis by the MELD score (Supplementary Figure 1). </w:t>
      </w:r>
      <w:bookmarkEnd w:id="43"/>
      <w:bookmarkEnd w:id="44"/>
      <w:r w:rsidRPr="003458CC">
        <w:rPr>
          <w:rFonts w:ascii="Book Antiqua" w:hAnsi="Book Antiqua" w:cs="Arial"/>
          <w:sz w:val="24"/>
          <w:szCs w:val="24"/>
        </w:rPr>
        <w:t>Patients with BI mostly died from multiple organ failure (50.4%) and septic shock (38.1%)</w:t>
      </w:r>
      <w:r w:rsidR="00C37FFC">
        <w:rPr>
          <w:rFonts w:ascii="Book Antiqua" w:hAnsi="Book Antiqua" w:cs="Arial"/>
          <w:sz w:val="24"/>
          <w:szCs w:val="24"/>
        </w:rPr>
        <w:t>,</w:t>
      </w:r>
      <w:r w:rsidRPr="003458CC">
        <w:rPr>
          <w:rFonts w:ascii="Book Antiqua" w:hAnsi="Book Antiqua" w:cs="Arial"/>
          <w:sz w:val="24"/>
          <w:szCs w:val="24"/>
        </w:rPr>
        <w:t xml:space="preserve"> whereas those without BI mostly died from multiple organ failure (67.2%), hypovolemic shock (14.9%)</w:t>
      </w:r>
      <w:r w:rsidR="00C37FFC">
        <w:rPr>
          <w:rFonts w:ascii="Book Antiqua" w:hAnsi="Book Antiqua" w:cs="Arial"/>
          <w:sz w:val="24"/>
          <w:szCs w:val="24"/>
        </w:rPr>
        <w:t>,</w:t>
      </w:r>
      <w:r w:rsidRPr="003458CC">
        <w:rPr>
          <w:rFonts w:ascii="Book Antiqua" w:hAnsi="Book Antiqua" w:cs="Arial"/>
          <w:sz w:val="24"/>
          <w:szCs w:val="24"/>
        </w:rPr>
        <w:t xml:space="preserve"> and other reasons (16.4%).</w:t>
      </w:r>
    </w:p>
    <w:p w14:paraId="4D1E426E" w14:textId="2939E8CA" w:rsidR="009D6648" w:rsidRPr="003458CC" w:rsidRDefault="009D6648" w:rsidP="003458CC">
      <w:pPr>
        <w:adjustRightInd w:val="0"/>
        <w:snapToGrid w:val="0"/>
        <w:spacing w:line="360" w:lineRule="auto"/>
        <w:ind w:firstLineChars="100" w:firstLine="240"/>
        <w:mirrorIndents/>
        <w:rPr>
          <w:rFonts w:ascii="Book Antiqua" w:hAnsi="Book Antiqua" w:cs="Arial"/>
          <w:color w:val="000000" w:themeColor="text1"/>
          <w:sz w:val="24"/>
          <w:szCs w:val="24"/>
        </w:rPr>
      </w:pPr>
      <w:r w:rsidRPr="003458CC">
        <w:rPr>
          <w:rFonts w:ascii="Book Antiqua" w:hAnsi="Book Antiqua" w:cs="Arial"/>
          <w:color w:val="000000" w:themeColor="text1"/>
          <w:sz w:val="24"/>
          <w:szCs w:val="24"/>
        </w:rPr>
        <w:t xml:space="preserve">Among all the 360 patients with BI, 76 (21%) or 136 (37.8%) patients </w:t>
      </w:r>
      <w:r w:rsidR="00C37FFC">
        <w:rPr>
          <w:rFonts w:ascii="Book Antiqua" w:hAnsi="Book Antiqua" w:cs="Arial"/>
          <w:color w:val="000000" w:themeColor="text1"/>
          <w:sz w:val="24"/>
          <w:szCs w:val="24"/>
        </w:rPr>
        <w:t>had</w:t>
      </w:r>
      <w:r w:rsidR="00C37FFC" w:rsidRPr="003458CC">
        <w:rPr>
          <w:rFonts w:ascii="Book Antiqua" w:hAnsi="Book Antiqua" w:cs="Arial"/>
          <w:color w:val="000000" w:themeColor="text1"/>
          <w:sz w:val="24"/>
          <w:szCs w:val="24"/>
        </w:rPr>
        <w:t xml:space="preserve"> </w:t>
      </w:r>
      <w:r w:rsidRPr="003458CC">
        <w:rPr>
          <w:rFonts w:ascii="Book Antiqua" w:hAnsi="Book Antiqua" w:cs="Arial"/>
          <w:color w:val="000000" w:themeColor="text1"/>
          <w:sz w:val="24"/>
          <w:szCs w:val="24"/>
        </w:rPr>
        <w:t>community-acquired or healthcare-associated BI, respectively. The remaining 162 (45%)</w:t>
      </w:r>
      <w:r w:rsidR="00C37FFC" w:rsidRPr="00C37FFC">
        <w:rPr>
          <w:rFonts w:ascii="Book Antiqua" w:hAnsi="Book Antiqua" w:cs="Arial"/>
          <w:color w:val="000000" w:themeColor="text1"/>
          <w:sz w:val="24"/>
          <w:szCs w:val="24"/>
        </w:rPr>
        <w:t xml:space="preserve"> </w:t>
      </w:r>
      <w:r w:rsidR="00C37FFC" w:rsidRPr="003458CC">
        <w:rPr>
          <w:rFonts w:ascii="Book Antiqua" w:hAnsi="Book Antiqua" w:cs="Arial"/>
          <w:color w:val="000000" w:themeColor="text1"/>
          <w:sz w:val="24"/>
          <w:szCs w:val="24"/>
        </w:rPr>
        <w:t>patients</w:t>
      </w:r>
      <w:r w:rsidRPr="003458CC">
        <w:rPr>
          <w:rFonts w:ascii="Book Antiqua" w:hAnsi="Book Antiqua" w:cs="Arial"/>
          <w:color w:val="000000" w:themeColor="text1"/>
          <w:sz w:val="24"/>
          <w:szCs w:val="24"/>
        </w:rPr>
        <w:t xml:space="preserve"> acquired BI during hospitalization, </w:t>
      </w:r>
      <w:r w:rsidRPr="003458CC">
        <w:rPr>
          <w:rFonts w:ascii="Book Antiqua" w:hAnsi="Book Antiqua" w:cs="Arial"/>
          <w:i/>
          <w:sz w:val="24"/>
          <w:szCs w:val="24"/>
        </w:rPr>
        <w:t>i.e.</w:t>
      </w:r>
      <w:r w:rsidRPr="003458CC">
        <w:rPr>
          <w:rFonts w:ascii="Book Antiqua" w:hAnsi="Book Antiqua" w:cs="Arial"/>
          <w:sz w:val="24"/>
          <w:szCs w:val="24"/>
        </w:rPr>
        <w:t>,</w:t>
      </w:r>
      <w:r w:rsidRPr="003458CC">
        <w:rPr>
          <w:rFonts w:ascii="Book Antiqua" w:hAnsi="Book Antiqua" w:cs="Arial"/>
          <w:color w:val="000000" w:themeColor="text1"/>
          <w:sz w:val="24"/>
          <w:szCs w:val="24"/>
        </w:rPr>
        <w:t xml:space="preserve"> nosocomial infections. All these three types of BI were significantly more prevalent in non-survivors than </w:t>
      </w:r>
      <w:r w:rsidR="00C37FFC">
        <w:rPr>
          <w:rFonts w:ascii="Book Antiqua" w:hAnsi="Book Antiqua" w:cs="Arial"/>
          <w:color w:val="000000" w:themeColor="text1"/>
          <w:sz w:val="24"/>
          <w:szCs w:val="24"/>
        </w:rPr>
        <w:t xml:space="preserve">in </w:t>
      </w:r>
      <w:r w:rsidRPr="003458CC">
        <w:rPr>
          <w:rFonts w:ascii="Book Antiqua" w:hAnsi="Book Antiqua" w:cs="Arial"/>
          <w:color w:val="000000" w:themeColor="text1"/>
          <w:sz w:val="24"/>
          <w:szCs w:val="24"/>
        </w:rPr>
        <w:t xml:space="preserve">survivors (Table 2). </w:t>
      </w:r>
      <w:bookmarkStart w:id="45" w:name="_Hlk535972000"/>
      <w:r w:rsidRPr="003458CC">
        <w:rPr>
          <w:rFonts w:ascii="Book Antiqua" w:eastAsia="宋体" w:hAnsi="Book Antiqua" w:cs="Arial"/>
          <w:color w:val="000000"/>
          <w:kern w:val="0"/>
          <w:sz w:val="24"/>
          <w:szCs w:val="24"/>
        </w:rPr>
        <w:t>Pneumonia</w:t>
      </w:r>
      <w:bookmarkEnd w:id="45"/>
      <w:r w:rsidRPr="003458CC">
        <w:rPr>
          <w:rFonts w:ascii="Book Antiqua" w:eastAsia="宋体" w:hAnsi="Book Antiqua" w:cs="Arial"/>
          <w:color w:val="000000"/>
          <w:kern w:val="0"/>
          <w:sz w:val="24"/>
          <w:szCs w:val="24"/>
        </w:rPr>
        <w:t xml:space="preserve"> was the most common infection followed by SBP, UTI, </w:t>
      </w:r>
      <w:r w:rsidRPr="003458CC">
        <w:rPr>
          <w:rFonts w:ascii="Book Antiqua" w:hAnsi="Book Antiqua" w:cs="Arial"/>
          <w:color w:val="000000" w:themeColor="text1"/>
          <w:sz w:val="24"/>
          <w:szCs w:val="24"/>
        </w:rPr>
        <w:t>spontaneous bacteremia, skin or soft tissue infection</w:t>
      </w:r>
      <w:r w:rsidR="00C37FFC">
        <w:rPr>
          <w:rFonts w:ascii="Book Antiqua" w:hAnsi="Book Antiqua" w:cs="Arial"/>
          <w:color w:val="000000" w:themeColor="text1"/>
          <w:sz w:val="24"/>
          <w:szCs w:val="24"/>
        </w:rPr>
        <w:t>,</w:t>
      </w:r>
      <w:r w:rsidRPr="003458CC">
        <w:rPr>
          <w:rFonts w:ascii="Book Antiqua" w:hAnsi="Book Antiqua" w:cs="Arial"/>
          <w:color w:val="000000" w:themeColor="text1"/>
          <w:sz w:val="24"/>
          <w:szCs w:val="24"/>
        </w:rPr>
        <w:t xml:space="preserve"> and others (Table 2). Thirty-four (9.4%) patients had more than one site of infection and 60 (16.7%) patients had BI with </w:t>
      </w:r>
      <w:r w:rsidRPr="003458CC">
        <w:rPr>
          <w:rFonts w:ascii="Book Antiqua" w:hAnsi="Book Antiqua" w:cs="Arial"/>
          <w:noProof/>
          <w:color w:val="000000" w:themeColor="text1"/>
          <w:sz w:val="24"/>
          <w:szCs w:val="24"/>
        </w:rPr>
        <w:t>unknown</w:t>
      </w:r>
      <w:r w:rsidRPr="003458CC">
        <w:rPr>
          <w:rFonts w:ascii="Book Antiqua" w:hAnsi="Book Antiqua" w:cs="Arial"/>
          <w:color w:val="000000" w:themeColor="text1"/>
          <w:sz w:val="24"/>
          <w:szCs w:val="24"/>
        </w:rPr>
        <w:t xml:space="preserve"> site. Non-survivors had significantly more </w:t>
      </w:r>
      <w:r w:rsidRPr="003458CC">
        <w:rPr>
          <w:rFonts w:ascii="Book Antiqua" w:eastAsia="宋体" w:hAnsi="Book Antiqua" w:cs="Arial"/>
          <w:color w:val="000000"/>
          <w:kern w:val="0"/>
          <w:sz w:val="24"/>
          <w:szCs w:val="24"/>
        </w:rPr>
        <w:t xml:space="preserve">pneumonia, SBP, </w:t>
      </w:r>
      <w:r w:rsidR="00C37FFC">
        <w:rPr>
          <w:rFonts w:ascii="Book Antiqua" w:eastAsia="宋体" w:hAnsi="Book Antiqua" w:cs="Arial"/>
          <w:color w:val="000000"/>
          <w:kern w:val="0"/>
          <w:sz w:val="24"/>
          <w:szCs w:val="24"/>
        </w:rPr>
        <w:t xml:space="preserve">and </w:t>
      </w:r>
      <w:r w:rsidRPr="003458CC">
        <w:rPr>
          <w:rFonts w:ascii="Book Antiqua" w:eastAsia="宋体" w:hAnsi="Book Antiqua" w:cs="Arial"/>
          <w:color w:val="000000"/>
          <w:kern w:val="0"/>
          <w:sz w:val="24"/>
          <w:szCs w:val="24"/>
        </w:rPr>
        <w:t>multisite and unknown site of infection</w:t>
      </w:r>
      <w:r w:rsidR="00C37FFC">
        <w:rPr>
          <w:rFonts w:ascii="Book Antiqua" w:eastAsia="宋体" w:hAnsi="Book Antiqua" w:cs="Arial"/>
          <w:color w:val="000000"/>
          <w:kern w:val="0"/>
          <w:sz w:val="24"/>
          <w:szCs w:val="24"/>
        </w:rPr>
        <w:t>,</w:t>
      </w:r>
      <w:r w:rsidRPr="003458CC">
        <w:rPr>
          <w:rFonts w:ascii="Book Antiqua" w:eastAsia="宋体" w:hAnsi="Book Antiqua" w:cs="Arial"/>
          <w:color w:val="000000"/>
          <w:kern w:val="0"/>
          <w:sz w:val="24"/>
          <w:szCs w:val="24"/>
        </w:rPr>
        <w:t xml:space="preserve"> but not UTI, </w:t>
      </w:r>
      <w:r w:rsidRPr="003458CC">
        <w:rPr>
          <w:rFonts w:ascii="Book Antiqua" w:hAnsi="Book Antiqua" w:cs="Arial"/>
          <w:color w:val="000000" w:themeColor="text1"/>
          <w:sz w:val="24"/>
          <w:szCs w:val="24"/>
        </w:rPr>
        <w:t>spontaneous bacteremia, skin or soft tissue infection</w:t>
      </w:r>
      <w:r w:rsidR="00C37FFC">
        <w:rPr>
          <w:rFonts w:ascii="Book Antiqua" w:hAnsi="Book Antiqua" w:cs="Arial"/>
          <w:color w:val="000000" w:themeColor="text1"/>
          <w:sz w:val="24"/>
          <w:szCs w:val="24"/>
        </w:rPr>
        <w:t>,</w:t>
      </w:r>
      <w:r w:rsidRPr="003458CC">
        <w:rPr>
          <w:rFonts w:ascii="Book Antiqua" w:hAnsi="Book Antiqua" w:cs="Arial"/>
          <w:color w:val="000000" w:themeColor="text1"/>
          <w:sz w:val="24"/>
          <w:szCs w:val="24"/>
        </w:rPr>
        <w:t xml:space="preserve"> </w:t>
      </w:r>
      <w:r w:rsidR="00C37FFC">
        <w:rPr>
          <w:rFonts w:ascii="Book Antiqua" w:hAnsi="Book Antiqua" w:cs="Arial"/>
          <w:color w:val="000000" w:themeColor="text1"/>
          <w:sz w:val="24"/>
          <w:szCs w:val="24"/>
        </w:rPr>
        <w:t>or</w:t>
      </w:r>
      <w:r w:rsidR="00C37FFC" w:rsidRPr="003458CC">
        <w:rPr>
          <w:rFonts w:ascii="Book Antiqua" w:hAnsi="Book Antiqua" w:cs="Arial"/>
          <w:color w:val="000000" w:themeColor="text1"/>
          <w:sz w:val="24"/>
          <w:szCs w:val="24"/>
        </w:rPr>
        <w:t xml:space="preserve"> </w:t>
      </w:r>
      <w:r w:rsidRPr="003458CC">
        <w:rPr>
          <w:rFonts w:ascii="Book Antiqua" w:hAnsi="Book Antiqua" w:cs="Arial"/>
          <w:color w:val="000000" w:themeColor="text1"/>
          <w:sz w:val="24"/>
          <w:szCs w:val="24"/>
        </w:rPr>
        <w:t>others (Table 2).</w:t>
      </w:r>
    </w:p>
    <w:p w14:paraId="1CE766F5" w14:textId="77777777" w:rsidR="009D6648" w:rsidRPr="003458CC" w:rsidRDefault="009D6648" w:rsidP="003458CC">
      <w:pPr>
        <w:adjustRightInd w:val="0"/>
        <w:snapToGrid w:val="0"/>
        <w:spacing w:line="360" w:lineRule="auto"/>
        <w:mirrorIndents/>
        <w:rPr>
          <w:rFonts w:ascii="Book Antiqua" w:hAnsi="Book Antiqua" w:cs="Arial"/>
          <w:b/>
          <w:bCs/>
          <w:color w:val="000000" w:themeColor="text1"/>
          <w:sz w:val="24"/>
          <w:szCs w:val="24"/>
        </w:rPr>
      </w:pPr>
    </w:p>
    <w:p w14:paraId="7465752E" w14:textId="77777777" w:rsidR="009D6648" w:rsidRPr="003458CC" w:rsidRDefault="009D6648" w:rsidP="003458CC">
      <w:pPr>
        <w:adjustRightInd w:val="0"/>
        <w:snapToGrid w:val="0"/>
        <w:spacing w:line="360" w:lineRule="auto"/>
        <w:mirrorIndents/>
        <w:rPr>
          <w:rFonts w:ascii="Book Antiqua" w:hAnsi="Book Antiqua" w:cs="Arial"/>
          <w:b/>
          <w:bCs/>
          <w:i/>
          <w:iCs/>
          <w:color w:val="000000" w:themeColor="text1"/>
          <w:sz w:val="24"/>
          <w:szCs w:val="24"/>
        </w:rPr>
      </w:pPr>
      <w:r w:rsidRPr="003458CC">
        <w:rPr>
          <w:rFonts w:ascii="Book Antiqua" w:hAnsi="Book Antiqua" w:cs="Arial"/>
          <w:b/>
          <w:bCs/>
          <w:i/>
          <w:iCs/>
          <w:color w:val="000000" w:themeColor="text1"/>
          <w:sz w:val="24"/>
          <w:szCs w:val="24"/>
        </w:rPr>
        <w:t>Secondary endpoints</w:t>
      </w:r>
    </w:p>
    <w:p w14:paraId="734D5E0B" w14:textId="2DA4473B" w:rsidR="009D6648" w:rsidRPr="003458CC" w:rsidRDefault="009D6648" w:rsidP="003458CC">
      <w:pPr>
        <w:adjustRightInd w:val="0"/>
        <w:snapToGrid w:val="0"/>
        <w:spacing w:line="360" w:lineRule="auto"/>
        <w:mirrorIndents/>
        <w:rPr>
          <w:rFonts w:ascii="Book Antiqua" w:hAnsi="Book Antiqua" w:cs="Arial"/>
          <w:color w:val="000000" w:themeColor="text1"/>
          <w:sz w:val="24"/>
          <w:szCs w:val="24"/>
        </w:rPr>
      </w:pPr>
      <w:r w:rsidRPr="003458CC">
        <w:rPr>
          <w:rFonts w:ascii="Book Antiqua" w:hAnsi="Book Antiqua" w:cs="Arial"/>
          <w:color w:val="000000" w:themeColor="text1"/>
          <w:sz w:val="24"/>
          <w:szCs w:val="24"/>
        </w:rPr>
        <w:t>The negative impact of BI on survival was validated in the competing risk analysis taking liver transplantation as a competing event for death. The 90-d transplant-free survival was significantly lower in patients with BI than</w:t>
      </w:r>
      <w:r w:rsidR="00C37FFC">
        <w:rPr>
          <w:rFonts w:ascii="Book Antiqua" w:hAnsi="Book Antiqua" w:cs="Arial"/>
          <w:color w:val="000000" w:themeColor="text1"/>
          <w:sz w:val="24"/>
          <w:szCs w:val="24"/>
        </w:rPr>
        <w:t xml:space="preserve"> in</w:t>
      </w:r>
      <w:r w:rsidRPr="003458CC">
        <w:rPr>
          <w:rFonts w:ascii="Book Antiqua" w:hAnsi="Book Antiqua" w:cs="Arial"/>
          <w:color w:val="000000" w:themeColor="text1"/>
          <w:sz w:val="24"/>
          <w:szCs w:val="24"/>
        </w:rPr>
        <w:t xml:space="preserve"> those without, regardless of the presence of ACLF on admission (Figure 3A). Moreover, the patients with BI had a significantly lower rate of liver transplantation than those without</w:t>
      </w:r>
      <w:r w:rsidR="00C37FFC">
        <w:rPr>
          <w:rFonts w:ascii="Book Antiqua" w:hAnsi="Book Antiqua" w:cs="Arial"/>
          <w:color w:val="000000" w:themeColor="text1"/>
          <w:sz w:val="24"/>
          <w:szCs w:val="24"/>
        </w:rPr>
        <w:t xml:space="preserve"> </w:t>
      </w:r>
      <w:r w:rsidRPr="003458CC">
        <w:rPr>
          <w:rFonts w:ascii="Book Antiqua" w:hAnsi="Book Antiqua" w:cs="Arial"/>
          <w:color w:val="000000" w:themeColor="text1"/>
          <w:sz w:val="24"/>
          <w:szCs w:val="24"/>
        </w:rPr>
        <w:t xml:space="preserve">(BI </w:t>
      </w:r>
      <w:r w:rsidRPr="003458CC">
        <w:rPr>
          <w:rFonts w:ascii="Book Antiqua" w:hAnsi="Book Antiqua" w:cs="Arial"/>
          <w:i/>
          <w:color w:val="000000" w:themeColor="text1"/>
          <w:sz w:val="24"/>
          <w:szCs w:val="24"/>
        </w:rPr>
        <w:t>vs</w:t>
      </w:r>
      <w:r w:rsidRPr="003458CC">
        <w:rPr>
          <w:rFonts w:ascii="Book Antiqua" w:hAnsi="Book Antiqua" w:cs="Arial"/>
          <w:color w:val="000000" w:themeColor="text1"/>
          <w:sz w:val="24"/>
          <w:szCs w:val="24"/>
        </w:rPr>
        <w:t xml:space="preserve"> no BI: 10.00% </w:t>
      </w:r>
      <w:r w:rsidRPr="003458CC">
        <w:rPr>
          <w:rFonts w:ascii="Book Antiqua" w:hAnsi="Book Antiqua" w:cs="Arial"/>
          <w:i/>
          <w:iCs/>
          <w:color w:val="000000" w:themeColor="text1"/>
          <w:sz w:val="24"/>
          <w:szCs w:val="24"/>
        </w:rPr>
        <w:t>vs</w:t>
      </w:r>
      <w:r w:rsidRPr="003458CC">
        <w:rPr>
          <w:rFonts w:ascii="Book Antiqua" w:hAnsi="Book Antiqua" w:cs="Arial"/>
          <w:color w:val="000000" w:themeColor="text1"/>
          <w:sz w:val="24"/>
          <w:szCs w:val="24"/>
        </w:rPr>
        <w:t xml:space="preserve"> 17.84%, </w:t>
      </w:r>
      <w:r w:rsidRPr="003458CC">
        <w:rPr>
          <w:rFonts w:ascii="Book Antiqua" w:hAnsi="Book Antiqua" w:cs="Arial"/>
          <w:i/>
          <w:iCs/>
          <w:caps/>
          <w:color w:val="000000" w:themeColor="text1"/>
          <w:sz w:val="24"/>
          <w:szCs w:val="24"/>
        </w:rPr>
        <w:t>p</w:t>
      </w:r>
      <w:r w:rsidRPr="003458CC">
        <w:rPr>
          <w:rFonts w:ascii="Book Antiqua" w:hAnsi="Book Antiqua" w:cs="Arial"/>
          <w:color w:val="000000" w:themeColor="text1"/>
          <w:sz w:val="24"/>
          <w:szCs w:val="24"/>
        </w:rPr>
        <w:t xml:space="preserve"> &lt; 0.01), especially in the patients admitted with ACLF (BI </w:t>
      </w:r>
      <w:r w:rsidRPr="003458CC">
        <w:rPr>
          <w:rFonts w:ascii="Book Antiqua" w:hAnsi="Book Antiqua" w:cs="Arial"/>
          <w:i/>
          <w:color w:val="000000" w:themeColor="text1"/>
          <w:sz w:val="24"/>
          <w:szCs w:val="24"/>
        </w:rPr>
        <w:t>vs</w:t>
      </w:r>
      <w:r w:rsidRPr="003458CC">
        <w:rPr>
          <w:rFonts w:ascii="Book Antiqua" w:hAnsi="Book Antiqua" w:cs="Arial"/>
          <w:color w:val="000000" w:themeColor="text1"/>
          <w:sz w:val="24"/>
          <w:szCs w:val="24"/>
        </w:rPr>
        <w:t xml:space="preserve"> no BI: 9.74% </w:t>
      </w:r>
      <w:r w:rsidRPr="003458CC">
        <w:rPr>
          <w:rFonts w:ascii="Book Antiqua" w:hAnsi="Book Antiqua" w:cs="Arial"/>
          <w:i/>
          <w:iCs/>
          <w:color w:val="000000" w:themeColor="text1"/>
          <w:sz w:val="24"/>
          <w:szCs w:val="24"/>
        </w:rPr>
        <w:t>vs</w:t>
      </w:r>
      <w:r w:rsidRPr="003458CC">
        <w:rPr>
          <w:rFonts w:ascii="Book Antiqua" w:hAnsi="Book Antiqua" w:cs="Arial"/>
          <w:color w:val="000000" w:themeColor="text1"/>
          <w:sz w:val="24"/>
          <w:szCs w:val="24"/>
        </w:rPr>
        <w:t xml:space="preserve"> 29.33%, </w:t>
      </w:r>
      <w:r w:rsidRPr="003458CC">
        <w:rPr>
          <w:rFonts w:ascii="Book Antiqua" w:hAnsi="Book Antiqua" w:cs="Arial"/>
          <w:i/>
          <w:iCs/>
          <w:caps/>
          <w:color w:val="000000" w:themeColor="text1"/>
          <w:sz w:val="24"/>
          <w:szCs w:val="24"/>
        </w:rPr>
        <w:t>p</w:t>
      </w:r>
      <w:r w:rsidRPr="003458CC">
        <w:rPr>
          <w:rFonts w:ascii="Book Antiqua" w:hAnsi="Book Antiqua" w:cs="Arial"/>
          <w:color w:val="000000" w:themeColor="text1"/>
          <w:sz w:val="24"/>
          <w:szCs w:val="24"/>
        </w:rPr>
        <w:t xml:space="preserve"> &lt; 0.001) (Figure 3B). For the patients without ACLF before or at the diagnosis of BI, the cumulative incidence of ACLF during follow-up was significantly increased after the onset of BI (Figure 3C). A total of 913 patients</w:t>
      </w:r>
      <w:r w:rsidRPr="003458CC">
        <w:rPr>
          <w:rFonts w:ascii="Book Antiqua" w:hAnsi="Book Antiqua" w:cs="Arial"/>
          <w:sz w:val="24"/>
          <w:szCs w:val="24"/>
        </w:rPr>
        <w:t xml:space="preserve"> were d</w:t>
      </w:r>
      <w:r w:rsidRPr="003458CC">
        <w:rPr>
          <w:rFonts w:ascii="Book Antiqua" w:hAnsi="Book Antiqua" w:cs="Arial"/>
          <w:color w:val="000000" w:themeColor="text1"/>
          <w:sz w:val="24"/>
          <w:szCs w:val="24"/>
        </w:rPr>
        <w:t xml:space="preserve">ischarged alive without receiving liver transplantation. Among them, 214 patients had at least one episode of BI during their hospitalizations. These patients had </w:t>
      </w:r>
      <w:r w:rsidR="00C37FFC">
        <w:rPr>
          <w:rFonts w:ascii="Book Antiqua" w:hAnsi="Book Antiqua" w:cs="Arial"/>
          <w:color w:val="000000" w:themeColor="text1"/>
          <w:sz w:val="24"/>
          <w:szCs w:val="24"/>
        </w:rPr>
        <w:t xml:space="preserve">a </w:t>
      </w:r>
      <w:r w:rsidRPr="003458CC">
        <w:rPr>
          <w:rFonts w:ascii="Book Antiqua" w:hAnsi="Book Antiqua" w:cs="Arial"/>
          <w:color w:val="000000" w:themeColor="text1"/>
          <w:sz w:val="24"/>
          <w:szCs w:val="24"/>
        </w:rPr>
        <w:t>significantly lower long</w:t>
      </w:r>
      <w:r w:rsidRPr="003458CC">
        <w:rPr>
          <w:rFonts w:ascii="Book Antiqua" w:hAnsi="Book Antiqua" w:cs="Arial"/>
          <w:color w:val="000000" w:themeColor="text1"/>
          <w:sz w:val="24"/>
          <w:szCs w:val="24"/>
        </w:rPr>
        <w:noBreakHyphen/>
        <w:t xml:space="preserve">term transplant-free survival compared to the patients who </w:t>
      </w:r>
      <w:r w:rsidRPr="003458CC">
        <w:rPr>
          <w:rFonts w:ascii="Book Antiqua" w:hAnsi="Book Antiqua" w:cs="Arial"/>
          <w:color w:val="000000" w:themeColor="text1"/>
          <w:sz w:val="24"/>
          <w:szCs w:val="24"/>
        </w:rPr>
        <w:lastRenderedPageBreak/>
        <w:t>were free of BI during hospitalization (Figure 3D).</w:t>
      </w:r>
    </w:p>
    <w:p w14:paraId="7A1DC168" w14:textId="77777777" w:rsidR="009D6648" w:rsidRPr="003458CC" w:rsidRDefault="009D6648" w:rsidP="003458CC">
      <w:pPr>
        <w:adjustRightInd w:val="0"/>
        <w:snapToGrid w:val="0"/>
        <w:spacing w:line="360" w:lineRule="auto"/>
        <w:mirrorIndents/>
        <w:rPr>
          <w:rFonts w:ascii="Book Antiqua" w:hAnsi="Book Antiqua" w:cs="Arial"/>
          <w:color w:val="000000" w:themeColor="text1"/>
          <w:sz w:val="24"/>
          <w:szCs w:val="24"/>
        </w:rPr>
      </w:pPr>
    </w:p>
    <w:p w14:paraId="6291A4E5" w14:textId="7D955676" w:rsidR="009D6648" w:rsidRPr="003458CC" w:rsidRDefault="009D6648" w:rsidP="003458CC">
      <w:pPr>
        <w:adjustRightInd w:val="0"/>
        <w:snapToGrid w:val="0"/>
        <w:spacing w:line="360" w:lineRule="auto"/>
        <w:mirrorIndents/>
        <w:rPr>
          <w:rFonts w:ascii="Book Antiqua" w:hAnsi="Book Antiqua" w:cs="Arial"/>
          <w:b/>
          <w:i/>
          <w:iCs/>
          <w:color w:val="000000" w:themeColor="text1"/>
          <w:sz w:val="24"/>
          <w:szCs w:val="24"/>
        </w:rPr>
      </w:pPr>
      <w:r w:rsidRPr="003458CC">
        <w:rPr>
          <w:rFonts w:ascii="Book Antiqua" w:hAnsi="Book Antiqua" w:cs="Arial"/>
          <w:b/>
          <w:i/>
          <w:iCs/>
          <w:color w:val="000000" w:themeColor="text1"/>
          <w:sz w:val="24"/>
          <w:szCs w:val="24"/>
        </w:rPr>
        <w:t>Risk factors for</w:t>
      </w:r>
      <w:r w:rsidR="00FD62EF" w:rsidRPr="003458CC">
        <w:rPr>
          <w:rFonts w:ascii="Book Antiqua" w:hAnsi="Book Antiqua" w:cs="Arial"/>
          <w:b/>
          <w:i/>
          <w:iCs/>
          <w:color w:val="000000" w:themeColor="text1"/>
          <w:sz w:val="24"/>
          <w:szCs w:val="24"/>
        </w:rPr>
        <w:t xml:space="preserve"> i</w:t>
      </w:r>
      <w:r w:rsidRPr="003458CC">
        <w:rPr>
          <w:rFonts w:ascii="Book Antiqua" w:hAnsi="Book Antiqua" w:cs="Arial"/>
          <w:b/>
          <w:i/>
          <w:iCs/>
          <w:color w:val="000000" w:themeColor="text1"/>
          <w:sz w:val="24"/>
          <w:szCs w:val="24"/>
        </w:rPr>
        <w:t>n-hospital mortality</w:t>
      </w:r>
    </w:p>
    <w:p w14:paraId="086FD79C" w14:textId="569A2B4F" w:rsidR="009D6648" w:rsidRPr="003458CC" w:rsidRDefault="009D6648" w:rsidP="003458CC">
      <w:pPr>
        <w:adjustRightInd w:val="0"/>
        <w:snapToGrid w:val="0"/>
        <w:spacing w:line="360" w:lineRule="auto"/>
        <w:mirrorIndents/>
        <w:rPr>
          <w:rFonts w:ascii="Book Antiqua" w:hAnsi="Book Antiqua" w:cs="Arial"/>
          <w:color w:val="000000" w:themeColor="text1"/>
          <w:sz w:val="24"/>
          <w:szCs w:val="24"/>
        </w:rPr>
      </w:pPr>
      <w:r w:rsidRPr="003458CC">
        <w:rPr>
          <w:rFonts w:ascii="Book Antiqua" w:hAnsi="Book Antiqua" w:cs="Arial"/>
          <w:color w:val="000000" w:themeColor="text1"/>
          <w:sz w:val="24"/>
          <w:szCs w:val="24"/>
        </w:rPr>
        <w:t xml:space="preserve">Univariate </w:t>
      </w:r>
      <w:r w:rsidR="00C37FFC" w:rsidRPr="003458CC">
        <w:rPr>
          <w:rFonts w:ascii="Book Antiqua" w:hAnsi="Book Antiqua" w:cs="Arial"/>
          <w:color w:val="000000" w:themeColor="text1"/>
          <w:sz w:val="24"/>
          <w:szCs w:val="24"/>
        </w:rPr>
        <w:t>analys</w:t>
      </w:r>
      <w:r w:rsidR="00C37FFC">
        <w:rPr>
          <w:rFonts w:ascii="Book Antiqua" w:hAnsi="Book Antiqua" w:cs="Arial"/>
          <w:color w:val="000000" w:themeColor="text1"/>
          <w:sz w:val="24"/>
          <w:szCs w:val="24"/>
        </w:rPr>
        <w:t>i</w:t>
      </w:r>
      <w:r w:rsidR="00C37FFC" w:rsidRPr="003458CC">
        <w:rPr>
          <w:rFonts w:ascii="Book Antiqua" w:hAnsi="Book Antiqua" w:cs="Arial"/>
          <w:color w:val="000000" w:themeColor="text1"/>
          <w:sz w:val="24"/>
          <w:szCs w:val="24"/>
        </w:rPr>
        <w:t xml:space="preserve">s </w:t>
      </w:r>
      <w:r w:rsidR="00C37FFC">
        <w:rPr>
          <w:rFonts w:ascii="Book Antiqua" w:hAnsi="Book Antiqua" w:cs="Arial"/>
          <w:color w:val="000000" w:themeColor="text1"/>
          <w:sz w:val="24"/>
          <w:szCs w:val="24"/>
        </w:rPr>
        <w:t>of</w:t>
      </w:r>
      <w:r w:rsidR="00C37FFC" w:rsidRPr="003458CC">
        <w:rPr>
          <w:rFonts w:ascii="Book Antiqua" w:hAnsi="Book Antiqua" w:cs="Arial"/>
          <w:color w:val="000000" w:themeColor="text1"/>
          <w:sz w:val="24"/>
          <w:szCs w:val="24"/>
        </w:rPr>
        <w:t xml:space="preserve"> </w:t>
      </w:r>
      <w:r w:rsidRPr="003458CC">
        <w:rPr>
          <w:rFonts w:ascii="Book Antiqua" w:hAnsi="Book Antiqua" w:cs="Arial"/>
          <w:color w:val="000000" w:themeColor="text1"/>
          <w:sz w:val="24"/>
          <w:szCs w:val="24"/>
        </w:rPr>
        <w:t>the identification of risk factors for in-hospital mortality was performed separately in patients admitted with and without ACLF (Table 3). BI (</w:t>
      </w:r>
      <w:proofErr w:type="spellStart"/>
      <w:r w:rsidRPr="003458CC">
        <w:rPr>
          <w:rFonts w:ascii="Book Antiqua" w:hAnsi="Book Antiqua" w:cs="Arial"/>
          <w:color w:val="000000" w:themeColor="text1"/>
          <w:sz w:val="24"/>
          <w:szCs w:val="24"/>
        </w:rPr>
        <w:t>sHR</w:t>
      </w:r>
      <w:proofErr w:type="spellEnd"/>
      <w:r w:rsidRPr="003458CC">
        <w:rPr>
          <w:rFonts w:ascii="Book Antiqua" w:hAnsi="Book Antiqua" w:cs="Arial"/>
          <w:color w:val="000000" w:themeColor="text1"/>
          <w:sz w:val="24"/>
          <w:szCs w:val="24"/>
        </w:rPr>
        <w:t>: 3.28), serum bilirubin (</w:t>
      </w:r>
      <w:proofErr w:type="spellStart"/>
      <w:r w:rsidRPr="003458CC">
        <w:rPr>
          <w:rFonts w:ascii="Book Antiqua" w:hAnsi="Book Antiqua" w:cs="Arial"/>
          <w:color w:val="000000" w:themeColor="text1"/>
          <w:sz w:val="24"/>
          <w:szCs w:val="24"/>
        </w:rPr>
        <w:t>sHR</w:t>
      </w:r>
      <w:proofErr w:type="spellEnd"/>
      <w:r w:rsidRPr="003458CC">
        <w:rPr>
          <w:rFonts w:ascii="Book Antiqua" w:hAnsi="Book Antiqua" w:cs="Arial"/>
          <w:color w:val="000000" w:themeColor="text1"/>
          <w:sz w:val="24"/>
          <w:szCs w:val="24"/>
        </w:rPr>
        <w:t>: 1.03), serum albumin (</w:t>
      </w:r>
      <w:proofErr w:type="spellStart"/>
      <w:r w:rsidRPr="003458CC">
        <w:rPr>
          <w:rFonts w:ascii="Book Antiqua" w:hAnsi="Book Antiqua" w:cs="Arial"/>
          <w:noProof/>
          <w:color w:val="000000" w:themeColor="text1"/>
          <w:sz w:val="24"/>
          <w:szCs w:val="24"/>
        </w:rPr>
        <w:t>sHR</w:t>
      </w:r>
      <w:proofErr w:type="spellEnd"/>
      <w:r w:rsidRPr="003458CC">
        <w:rPr>
          <w:rFonts w:ascii="Book Antiqua" w:hAnsi="Book Antiqua" w:cs="Arial"/>
          <w:color w:val="000000" w:themeColor="text1"/>
          <w:sz w:val="24"/>
          <w:szCs w:val="24"/>
        </w:rPr>
        <w:t>: 0.46)</w:t>
      </w:r>
      <w:r w:rsidR="00C37FFC">
        <w:rPr>
          <w:rFonts w:ascii="Book Antiqua" w:hAnsi="Book Antiqua" w:cs="Arial"/>
          <w:color w:val="000000" w:themeColor="text1"/>
          <w:sz w:val="24"/>
          <w:szCs w:val="24"/>
        </w:rPr>
        <w:t>,</w:t>
      </w:r>
      <w:r w:rsidRPr="003458CC">
        <w:rPr>
          <w:rFonts w:ascii="Book Antiqua" w:hAnsi="Book Antiqua" w:cs="Arial"/>
          <w:color w:val="000000" w:themeColor="text1"/>
          <w:sz w:val="24"/>
          <w:szCs w:val="24"/>
        </w:rPr>
        <w:t xml:space="preserve"> and serum sodium (</w:t>
      </w:r>
      <w:proofErr w:type="spellStart"/>
      <w:r w:rsidRPr="003458CC">
        <w:rPr>
          <w:rFonts w:ascii="Book Antiqua" w:hAnsi="Book Antiqua" w:cs="Arial"/>
          <w:color w:val="000000" w:themeColor="text1"/>
          <w:sz w:val="24"/>
          <w:szCs w:val="24"/>
        </w:rPr>
        <w:t>sHR</w:t>
      </w:r>
      <w:proofErr w:type="spellEnd"/>
      <w:r w:rsidRPr="003458CC">
        <w:rPr>
          <w:rFonts w:ascii="Book Antiqua" w:hAnsi="Book Antiqua" w:cs="Arial"/>
          <w:color w:val="000000" w:themeColor="text1"/>
          <w:sz w:val="24"/>
          <w:szCs w:val="24"/>
        </w:rPr>
        <w:t xml:space="preserve">: 0.93) at admission were identified as independent predictors of in-hospital mortality in patients without ACLF (Table 4). When the analysis was performed in patients admitted with ACLF, </w:t>
      </w:r>
      <w:r w:rsidRPr="003458CC">
        <w:rPr>
          <w:rFonts w:ascii="Book Antiqua" w:hAnsi="Book Antiqua" w:cs="Arial"/>
          <w:sz w:val="24"/>
          <w:szCs w:val="24"/>
        </w:rPr>
        <w:t>pneumonia</w:t>
      </w:r>
      <w:r w:rsidRPr="003458CC">
        <w:rPr>
          <w:rFonts w:ascii="Book Antiqua" w:hAnsi="Book Antiqua" w:cs="Arial"/>
          <w:color w:val="000000" w:themeColor="text1"/>
          <w:sz w:val="24"/>
          <w:szCs w:val="24"/>
        </w:rPr>
        <w:t xml:space="preserve"> (</w:t>
      </w:r>
      <w:proofErr w:type="spellStart"/>
      <w:r w:rsidRPr="003458CC">
        <w:rPr>
          <w:rFonts w:ascii="Book Antiqua" w:hAnsi="Book Antiqua" w:cs="Arial"/>
          <w:color w:val="000000" w:themeColor="text1"/>
          <w:sz w:val="24"/>
          <w:szCs w:val="24"/>
        </w:rPr>
        <w:t>sHR</w:t>
      </w:r>
      <w:proofErr w:type="spellEnd"/>
      <w:r w:rsidRPr="003458CC">
        <w:rPr>
          <w:rFonts w:ascii="Book Antiqua" w:hAnsi="Book Antiqua" w:cs="Arial"/>
          <w:color w:val="000000" w:themeColor="text1"/>
          <w:sz w:val="24"/>
          <w:szCs w:val="24"/>
        </w:rPr>
        <w:t xml:space="preserve">: 1.87), </w:t>
      </w:r>
      <w:r w:rsidRPr="003458CC">
        <w:rPr>
          <w:rFonts w:ascii="Book Antiqua" w:hAnsi="Book Antiqua" w:cs="Arial"/>
          <w:sz w:val="24"/>
          <w:szCs w:val="24"/>
        </w:rPr>
        <w:t>HE</w:t>
      </w:r>
      <w:r w:rsidRPr="003458CC">
        <w:rPr>
          <w:rFonts w:ascii="Book Antiqua" w:hAnsi="Book Antiqua" w:cs="Arial"/>
          <w:color w:val="000000" w:themeColor="text1"/>
          <w:sz w:val="24"/>
          <w:szCs w:val="24"/>
        </w:rPr>
        <w:t xml:space="preserve"> (</w:t>
      </w:r>
      <w:proofErr w:type="spellStart"/>
      <w:r w:rsidRPr="003458CC">
        <w:rPr>
          <w:rFonts w:ascii="Book Antiqua" w:hAnsi="Book Antiqua" w:cs="Arial"/>
          <w:color w:val="000000" w:themeColor="text1"/>
          <w:sz w:val="24"/>
          <w:szCs w:val="24"/>
        </w:rPr>
        <w:t>sHR</w:t>
      </w:r>
      <w:proofErr w:type="spellEnd"/>
      <w:r w:rsidRPr="003458CC">
        <w:rPr>
          <w:rFonts w:ascii="Book Antiqua" w:hAnsi="Book Antiqua" w:cs="Arial"/>
          <w:color w:val="000000" w:themeColor="text1"/>
          <w:sz w:val="24"/>
          <w:szCs w:val="24"/>
        </w:rPr>
        <w:t>: 1.73), serum bilirubin (</w:t>
      </w:r>
      <w:proofErr w:type="spellStart"/>
      <w:r w:rsidRPr="003458CC">
        <w:rPr>
          <w:rFonts w:ascii="Book Antiqua" w:hAnsi="Book Antiqua" w:cs="Arial"/>
          <w:color w:val="000000" w:themeColor="text1"/>
          <w:sz w:val="24"/>
          <w:szCs w:val="24"/>
        </w:rPr>
        <w:t>sHR</w:t>
      </w:r>
      <w:proofErr w:type="spellEnd"/>
      <w:r w:rsidRPr="003458CC">
        <w:rPr>
          <w:rFonts w:ascii="Book Antiqua" w:hAnsi="Book Antiqua" w:cs="Arial"/>
          <w:color w:val="000000" w:themeColor="text1"/>
          <w:sz w:val="24"/>
          <w:szCs w:val="24"/>
        </w:rPr>
        <w:t>: 1.03)</w:t>
      </w:r>
      <w:r w:rsidR="00C37FFC">
        <w:rPr>
          <w:rFonts w:ascii="Book Antiqua" w:hAnsi="Book Antiqua" w:cs="Arial"/>
          <w:color w:val="000000" w:themeColor="text1"/>
          <w:sz w:val="24"/>
          <w:szCs w:val="24"/>
        </w:rPr>
        <w:t>,</w:t>
      </w:r>
      <w:r w:rsidRPr="003458CC">
        <w:rPr>
          <w:rFonts w:ascii="Book Antiqua" w:hAnsi="Book Antiqua" w:cs="Arial"/>
          <w:color w:val="000000" w:themeColor="text1"/>
          <w:sz w:val="24"/>
          <w:szCs w:val="24"/>
        </w:rPr>
        <w:t xml:space="preserve"> and serum albumin (</w:t>
      </w:r>
      <w:proofErr w:type="spellStart"/>
      <w:r w:rsidRPr="003458CC">
        <w:rPr>
          <w:rFonts w:ascii="Book Antiqua" w:hAnsi="Book Antiqua" w:cs="Arial"/>
          <w:noProof/>
          <w:color w:val="000000" w:themeColor="text1"/>
          <w:sz w:val="24"/>
          <w:szCs w:val="24"/>
        </w:rPr>
        <w:t>sHR</w:t>
      </w:r>
      <w:proofErr w:type="spellEnd"/>
      <w:r w:rsidRPr="003458CC">
        <w:rPr>
          <w:rFonts w:ascii="Book Antiqua" w:hAnsi="Book Antiqua" w:cs="Arial"/>
          <w:color w:val="000000" w:themeColor="text1"/>
          <w:sz w:val="24"/>
          <w:szCs w:val="24"/>
        </w:rPr>
        <w:t>: 0.49) at admission were identified as independent predictors of death (Table 4).</w:t>
      </w:r>
    </w:p>
    <w:p w14:paraId="45AF3D29" w14:textId="77777777" w:rsidR="009D6648" w:rsidRPr="003458CC" w:rsidRDefault="009D6648" w:rsidP="003458CC">
      <w:pPr>
        <w:adjustRightInd w:val="0"/>
        <w:snapToGrid w:val="0"/>
        <w:spacing w:line="360" w:lineRule="auto"/>
        <w:mirrorIndents/>
        <w:rPr>
          <w:rFonts w:ascii="Book Antiqua" w:hAnsi="Book Antiqua" w:cs="Arial"/>
          <w:b/>
          <w:bCs/>
          <w:color w:val="000000" w:themeColor="text1"/>
          <w:sz w:val="24"/>
          <w:szCs w:val="24"/>
        </w:rPr>
      </w:pPr>
    </w:p>
    <w:p w14:paraId="6ECA1E4A" w14:textId="77777777" w:rsidR="009D6648" w:rsidRPr="003458CC" w:rsidRDefault="009D6648" w:rsidP="003458CC">
      <w:pPr>
        <w:pStyle w:val="Corpodeltesto"/>
        <w:widowControl w:val="0"/>
        <w:suppressAutoHyphens w:val="0"/>
        <w:adjustRightInd w:val="0"/>
        <w:snapToGrid w:val="0"/>
        <w:ind w:right="0"/>
        <w:mirrorIndents/>
        <w:rPr>
          <w:rFonts w:ascii="Book Antiqua" w:eastAsia="宋体" w:hAnsi="Book Antiqua"/>
          <w:color w:val="000000"/>
          <w:u w:val="single"/>
          <w:lang w:val="en-US" w:eastAsia="zh-CN"/>
        </w:rPr>
      </w:pPr>
      <w:r w:rsidRPr="003458CC">
        <w:rPr>
          <w:rFonts w:ascii="Book Antiqua" w:hAnsi="Book Antiqua"/>
          <w:b/>
          <w:u w:val="single"/>
          <w:lang w:val="en-US"/>
        </w:rPr>
        <w:t>DISCUSSION</w:t>
      </w:r>
    </w:p>
    <w:p w14:paraId="5AF8F943" w14:textId="02B6964D" w:rsidR="009D6648" w:rsidRPr="003458CC" w:rsidRDefault="009D6648" w:rsidP="003458CC">
      <w:pPr>
        <w:adjustRightInd w:val="0"/>
        <w:snapToGrid w:val="0"/>
        <w:spacing w:line="360" w:lineRule="auto"/>
        <w:mirrorIndents/>
        <w:rPr>
          <w:rFonts w:ascii="Book Antiqua" w:hAnsi="Book Antiqua" w:cs="Arial"/>
          <w:bCs/>
          <w:sz w:val="24"/>
          <w:szCs w:val="24"/>
        </w:rPr>
      </w:pPr>
      <w:r w:rsidRPr="003458CC">
        <w:rPr>
          <w:rFonts w:ascii="Book Antiqua" w:hAnsi="Book Antiqua" w:cs="Arial"/>
          <w:bCs/>
          <w:color w:val="000000" w:themeColor="text1"/>
          <w:sz w:val="24"/>
          <w:szCs w:val="24"/>
        </w:rPr>
        <w:t xml:space="preserve">The current results were obtained in a large cohort of HBV-DC patients </w:t>
      </w:r>
      <w:r w:rsidR="00C37FFC">
        <w:rPr>
          <w:rFonts w:ascii="Book Antiqua" w:hAnsi="Book Antiqua" w:cs="Arial"/>
          <w:bCs/>
          <w:color w:val="000000" w:themeColor="text1"/>
          <w:sz w:val="24"/>
          <w:szCs w:val="24"/>
        </w:rPr>
        <w:t>by</w:t>
      </w:r>
      <w:r w:rsidR="00C37FFC" w:rsidRPr="003458CC">
        <w:rPr>
          <w:rFonts w:ascii="Book Antiqua" w:hAnsi="Book Antiqua" w:cs="Arial"/>
          <w:bCs/>
          <w:color w:val="000000" w:themeColor="text1"/>
          <w:sz w:val="24"/>
          <w:szCs w:val="24"/>
        </w:rPr>
        <w:t xml:space="preserve"> </w:t>
      </w:r>
      <w:r w:rsidRPr="003458CC">
        <w:rPr>
          <w:rFonts w:ascii="Book Antiqua" w:hAnsi="Book Antiqua" w:cs="Arial"/>
          <w:bCs/>
          <w:color w:val="000000" w:themeColor="text1"/>
          <w:sz w:val="24"/>
          <w:szCs w:val="24"/>
        </w:rPr>
        <w:t xml:space="preserve">analysis of both short-term and long-term outcome. Data were collected systematically according to </w:t>
      </w:r>
      <w:r w:rsidR="00C37FFC">
        <w:rPr>
          <w:rFonts w:ascii="Book Antiqua" w:hAnsi="Book Antiqua" w:cs="Arial"/>
          <w:bCs/>
          <w:color w:val="000000" w:themeColor="text1"/>
          <w:sz w:val="24"/>
          <w:szCs w:val="24"/>
        </w:rPr>
        <w:t xml:space="preserve">a </w:t>
      </w:r>
      <w:r w:rsidRPr="003458CC">
        <w:rPr>
          <w:rFonts w:ascii="Book Antiqua" w:hAnsi="Book Antiqua" w:cs="Arial"/>
          <w:bCs/>
          <w:color w:val="000000" w:themeColor="text1"/>
          <w:sz w:val="24"/>
          <w:szCs w:val="24"/>
        </w:rPr>
        <w:t>rigorous protocol with cross-checking. BI on admission and during hospital</w:t>
      </w:r>
      <w:r w:rsidRPr="003458CC">
        <w:rPr>
          <w:rFonts w:ascii="Book Antiqua" w:hAnsi="Book Antiqua" w:cs="Arial"/>
          <w:bCs/>
          <w:sz w:val="24"/>
          <w:szCs w:val="24"/>
        </w:rPr>
        <w:t>ization was diagnosed according to the standard criteria to cover a broad spectrum</w:t>
      </w:r>
      <w:r w:rsidRPr="003458CC">
        <w:rPr>
          <w:rFonts w:ascii="Book Antiqua" w:hAnsi="Book Antiqua" w:cs="Arial"/>
          <w:bCs/>
          <w:sz w:val="24"/>
          <w:szCs w:val="24"/>
        </w:rPr>
        <w:fldChar w:fldCharType="begin"/>
      </w:r>
      <w:r w:rsidRPr="003458CC">
        <w:rPr>
          <w:rFonts w:ascii="Book Antiqua" w:hAnsi="Book Antiqua" w:cs="Arial"/>
          <w:bCs/>
          <w:sz w:val="24"/>
          <w:szCs w:val="24"/>
        </w:rPr>
        <w:instrText xml:space="preserve"> ADDIN EN.CITE &lt;EndNote&gt;&lt;Cite&gt;&lt;Author&gt;Bajaj&lt;/Author&gt;&lt;Year&gt;2012&lt;/Year&gt;&lt;RecNum&gt;129&lt;/RecNum&gt;&lt;DisplayText&gt;&lt;style face="superscript"&gt;[6]&lt;/style&gt;&lt;/DisplayText&gt;&lt;record&gt;&lt;rec-number&gt;129&lt;/rec-number&gt;&lt;foreign-keys&gt;&lt;key app="EN" db-id="22p9xzs5rza95xef0s75tffn5r05rdvwxsex"&gt;129&lt;/key&gt;&lt;/foreign-keys&gt;&lt;ref-type name="Journal Article"&gt;17&lt;/ref-type&gt;&lt;contributors&gt;&lt;authors&gt;&lt;author&gt;Bajaj, Jasmohan S.&lt;/author&gt;&lt;author&gt;O&amp;apos;Leary, Jacqueline G.&lt;/author&gt;&lt;author&gt;Reddy, K. Rajender&lt;/author&gt;&lt;author&gt;Wong, Florence&lt;/author&gt;&lt;author&gt;Olson, Jody C.&lt;/author&gt;&lt;author&gt;Subramanian, Ram M.&lt;/author&gt;&lt;author&gt;Brown, Geri&lt;/author&gt;&lt;author&gt;Noble, Nicole A.&lt;/author&gt;&lt;author&gt;Thacker, Leroy R.&lt;/author&gt;&lt;author&gt;Kamath, Patrick S.&lt;/author&gt;&lt;/authors&gt;&lt;/contributors&gt;&lt;titles&gt;&lt;title&gt;Second Infections Independently Increase Mortality in Hospitalized Patients With Cirrhosis: The North American Consortium for the Study of End-Stage Liver Disease (NACSELD) Experience&lt;/title&gt;&lt;secondary-title&gt;Hepatology&lt;/secondary-title&gt;&lt;/titles&gt;&lt;periodical&gt;&lt;full-title&gt;Hepatology&lt;/full-title&gt;&lt;abbr-1&gt;Hepatology&lt;/abbr-1&gt;&lt;/periodical&gt;&lt;pages&gt;2328-2335&lt;/pages&gt;&lt;volume&gt;56&lt;/volume&gt;&lt;number&gt;6&lt;/number&gt;&lt;dates&gt;&lt;year&gt;2012&lt;/year&gt;&lt;pub-dates&gt;&lt;date&gt;Dec&lt;/date&gt;&lt;/pub-dates&gt;&lt;/dates&gt;&lt;isbn&gt;0270-9139&lt;/isbn&gt;&lt;accession-num&gt;22806618&lt;/accession-num&gt;&lt;urls&gt;&lt;related-urls&gt;&lt;url&gt;&amp;lt;Go to ISI&amp;gt;://WOS:000314288900065&lt;/url&gt;&lt;url&gt;http://onlinelibrary.wiley.com/store/10.1002/hep.25947/asset/25947_ftp.pdf?v=1&amp;amp;t=iqnl7zrq&amp;amp;s=ddfa5af0f4a46f07e5274c06b17900497e58b78d&lt;/url&gt;&lt;/related-urls&gt;&lt;/urls&gt;&lt;electronic-resource-num&gt;10.1002/hep.25947&lt;/electronic-resource-num&gt;&lt;/record&gt;&lt;/Cite&gt;&lt;/EndNote&gt;</w:instrText>
      </w:r>
      <w:r w:rsidRPr="003458CC">
        <w:rPr>
          <w:rFonts w:ascii="Book Antiqua" w:hAnsi="Book Antiqua" w:cs="Arial"/>
          <w:bCs/>
          <w:sz w:val="24"/>
          <w:szCs w:val="24"/>
        </w:rPr>
        <w:fldChar w:fldCharType="separate"/>
      </w:r>
      <w:r w:rsidRPr="003458CC">
        <w:rPr>
          <w:rFonts w:ascii="Book Antiqua" w:hAnsi="Book Antiqua" w:cs="Arial"/>
          <w:bCs/>
          <w:noProof/>
          <w:sz w:val="24"/>
          <w:szCs w:val="24"/>
          <w:vertAlign w:val="superscript"/>
        </w:rPr>
        <w:t>[</w:t>
      </w:r>
      <w:hyperlink w:anchor="_ENREF_6" w:tooltip="Bajaj, 2012 #129" w:history="1">
        <w:r w:rsidRPr="003458CC">
          <w:rPr>
            <w:rFonts w:ascii="Book Antiqua" w:hAnsi="Book Antiqua" w:cs="Arial"/>
            <w:bCs/>
            <w:noProof/>
            <w:sz w:val="24"/>
            <w:szCs w:val="24"/>
            <w:vertAlign w:val="superscript"/>
          </w:rPr>
          <w:t>6</w:t>
        </w:r>
      </w:hyperlink>
      <w:r w:rsidRPr="003458CC">
        <w:rPr>
          <w:rFonts w:ascii="Book Antiqua" w:hAnsi="Book Antiqua" w:cs="Arial"/>
          <w:bCs/>
          <w:noProof/>
          <w:sz w:val="24"/>
          <w:szCs w:val="24"/>
          <w:vertAlign w:val="superscript"/>
        </w:rPr>
        <w:t>]</w:t>
      </w:r>
      <w:r w:rsidRPr="003458CC">
        <w:rPr>
          <w:rFonts w:ascii="Book Antiqua" w:hAnsi="Book Antiqua" w:cs="Arial"/>
          <w:bCs/>
          <w:sz w:val="24"/>
          <w:szCs w:val="24"/>
        </w:rPr>
        <w:fldChar w:fldCharType="end"/>
      </w:r>
      <w:r w:rsidRPr="003458CC">
        <w:rPr>
          <w:rFonts w:ascii="Book Antiqua" w:hAnsi="Book Antiqua" w:cs="Arial"/>
          <w:bCs/>
          <w:sz w:val="24"/>
          <w:szCs w:val="24"/>
        </w:rPr>
        <w:t>. The data from our study could provide better knowledge of BI in</w:t>
      </w:r>
      <w:r w:rsidR="00C37FFC">
        <w:rPr>
          <w:rFonts w:ascii="Book Antiqua" w:hAnsi="Book Antiqua" w:cs="Arial"/>
          <w:bCs/>
          <w:sz w:val="24"/>
          <w:szCs w:val="24"/>
        </w:rPr>
        <w:t xml:space="preserve"> </w:t>
      </w:r>
      <w:r w:rsidRPr="003458CC">
        <w:rPr>
          <w:rFonts w:ascii="Book Antiqua" w:hAnsi="Book Antiqua" w:cs="Arial"/>
          <w:bCs/>
          <w:sz w:val="24"/>
          <w:szCs w:val="24"/>
        </w:rPr>
        <w:t xml:space="preserve">patients with HBV-DC that might have </w:t>
      </w:r>
      <w:r w:rsidR="00C37FFC">
        <w:rPr>
          <w:rFonts w:ascii="Book Antiqua" w:hAnsi="Book Antiqua" w:cs="Arial"/>
          <w:bCs/>
          <w:sz w:val="24"/>
          <w:szCs w:val="24"/>
        </w:rPr>
        <w:t xml:space="preserve">a </w:t>
      </w:r>
      <w:r w:rsidRPr="003458CC">
        <w:rPr>
          <w:rFonts w:ascii="Book Antiqua" w:hAnsi="Book Antiqua" w:cs="Arial"/>
          <w:bCs/>
          <w:sz w:val="24"/>
          <w:szCs w:val="24"/>
        </w:rPr>
        <w:t>positive impact on clinical practice.</w:t>
      </w:r>
    </w:p>
    <w:p w14:paraId="1C7F6D43" w14:textId="5D8F936A" w:rsidR="009D6648" w:rsidRPr="003458CC" w:rsidRDefault="009D6648" w:rsidP="003458CC">
      <w:pPr>
        <w:adjustRightInd w:val="0"/>
        <w:snapToGrid w:val="0"/>
        <w:spacing w:line="360" w:lineRule="auto"/>
        <w:ind w:firstLineChars="100" w:firstLine="240"/>
        <w:mirrorIndents/>
        <w:rPr>
          <w:rFonts w:ascii="Book Antiqua" w:hAnsi="Book Antiqua" w:cs="Arial"/>
          <w:sz w:val="24"/>
          <w:szCs w:val="24"/>
        </w:rPr>
      </w:pPr>
      <w:r w:rsidRPr="003458CC">
        <w:rPr>
          <w:rFonts w:ascii="Book Antiqua" w:hAnsi="Book Antiqua" w:cs="Arial"/>
          <w:bCs/>
          <w:sz w:val="24"/>
          <w:szCs w:val="24"/>
        </w:rPr>
        <w:t>This cohort is unique in that it</w:t>
      </w:r>
      <w:r w:rsidR="00C37FFC">
        <w:rPr>
          <w:rFonts w:ascii="Book Antiqua" w:hAnsi="Book Antiqua" w:cs="Arial"/>
          <w:bCs/>
          <w:sz w:val="24"/>
          <w:szCs w:val="24"/>
        </w:rPr>
        <w:t xml:space="preserve"> </w:t>
      </w:r>
      <w:r w:rsidRPr="003458CC">
        <w:rPr>
          <w:rFonts w:ascii="Book Antiqua" w:hAnsi="Book Antiqua" w:cs="Arial"/>
          <w:bCs/>
          <w:sz w:val="24"/>
          <w:szCs w:val="24"/>
        </w:rPr>
        <w:t>consis</w:t>
      </w:r>
      <w:r w:rsidRPr="003458CC">
        <w:rPr>
          <w:rFonts w:ascii="Book Antiqua" w:hAnsi="Book Antiqua" w:cs="Arial"/>
          <w:bCs/>
          <w:color w:val="000000" w:themeColor="text1"/>
          <w:sz w:val="24"/>
          <w:szCs w:val="24"/>
        </w:rPr>
        <w:t>ted of 1281 patients with HBV-DC. The development of DC in these HBV patients was largely due to the lack of anti-viral treatment, as supported by our data that only 24% of the patients had experience</w:t>
      </w:r>
      <w:r w:rsidR="00C37FFC">
        <w:rPr>
          <w:rFonts w:ascii="Book Antiqua" w:hAnsi="Book Antiqua" w:cs="Arial"/>
          <w:bCs/>
          <w:color w:val="000000" w:themeColor="text1"/>
          <w:sz w:val="24"/>
          <w:szCs w:val="24"/>
        </w:rPr>
        <w:t xml:space="preserve">d </w:t>
      </w:r>
      <w:r w:rsidRPr="003458CC">
        <w:rPr>
          <w:rFonts w:ascii="Book Antiqua" w:hAnsi="Book Antiqua" w:cs="Arial"/>
          <w:bCs/>
          <w:color w:val="000000" w:themeColor="text1"/>
          <w:sz w:val="24"/>
          <w:szCs w:val="24"/>
        </w:rPr>
        <w:t>anti-HBV treatmen</w:t>
      </w:r>
      <w:r w:rsidRPr="003458CC">
        <w:rPr>
          <w:rFonts w:ascii="Book Antiqua" w:hAnsi="Book Antiqua" w:cs="Arial"/>
          <w:bCs/>
          <w:sz w:val="24"/>
          <w:szCs w:val="24"/>
        </w:rPr>
        <w:t xml:space="preserve">t. </w:t>
      </w:r>
      <w:bookmarkStart w:id="46" w:name="_Hlk28522825"/>
      <w:r w:rsidRPr="003458CC">
        <w:rPr>
          <w:rFonts w:ascii="Book Antiqua" w:hAnsi="Book Antiqua" w:cs="Arial"/>
          <w:bCs/>
          <w:sz w:val="24"/>
          <w:szCs w:val="24"/>
        </w:rPr>
        <w:t xml:space="preserve">It further highlighted the barriers for care engagement in these patients, which were rather complicated, including absence of clinical signs and symptoms, fear of stigmatization, preference to traditional herbal medicine, </w:t>
      </w:r>
      <w:r w:rsidR="00C37FFC">
        <w:rPr>
          <w:rFonts w:ascii="Book Antiqua" w:hAnsi="Book Antiqua" w:cs="Arial"/>
          <w:bCs/>
          <w:sz w:val="24"/>
          <w:szCs w:val="24"/>
        </w:rPr>
        <w:t xml:space="preserve">and </w:t>
      </w:r>
      <w:r w:rsidRPr="003458CC">
        <w:rPr>
          <w:rFonts w:ascii="Book Antiqua" w:hAnsi="Book Antiqua" w:cs="Arial"/>
          <w:bCs/>
          <w:sz w:val="24"/>
          <w:szCs w:val="24"/>
        </w:rPr>
        <w:t>inadequate HBV education from the health-care system</w:t>
      </w:r>
      <w:r w:rsidRPr="003458CC">
        <w:rPr>
          <w:rFonts w:ascii="Book Antiqua" w:hAnsi="Book Antiqua" w:cs="Arial"/>
          <w:bCs/>
          <w:sz w:val="24"/>
          <w:szCs w:val="24"/>
        </w:rPr>
        <w:fldChar w:fldCharType="begin"/>
      </w:r>
      <w:r w:rsidRPr="003458CC">
        <w:rPr>
          <w:rFonts w:ascii="Book Antiqua" w:hAnsi="Book Antiqua" w:cs="Arial"/>
          <w:bCs/>
          <w:sz w:val="24"/>
          <w:szCs w:val="24"/>
        </w:rPr>
        <w:instrText xml:space="preserve"> ADDIN EN.CITE &lt;EndNote&gt;&lt;Cite&gt;&lt;Author&gt;Adjei&lt;/Author&gt;&lt;Year&gt;2019&lt;/Year&gt;&lt;RecNum&gt;1305&lt;/RecNum&gt;&lt;DisplayText&gt;&lt;style face="superscript"&gt;[12]&lt;/style&gt;&lt;/DisplayText&gt;&lt;record&gt;&lt;rec-number&gt;1305&lt;/rec-number&gt;&lt;foreign-keys&gt;&lt;key app="EN" db-id="w209aazed9tvwlezxwnpar9frstvxzpzwt5a"&gt;1305&lt;/key&gt;&lt;/foreign-keys&gt;&lt;ref-type name="Journal Article"&gt;17&lt;/ref-type&gt;&lt;contributors&gt;&lt;authors&gt;&lt;author&gt;Adjei, C. A.&lt;/author&gt;&lt;author&gt;Stutterheim, S. E.&lt;/author&gt;&lt;author&gt;Naab, F.&lt;/author&gt;&lt;author&gt;Ruiter, R. A. C.&lt;/author&gt;&lt;/authors&gt;&lt;/contributors&gt;&lt;auth-address&gt;Department of Work and Social Psychology Maastricht University, Maastricht, The Netherlands.&amp;#xD;School of Nursing and Midwifery University of Ghana, Accra, Ghana.&lt;/auth-address&gt;&lt;titles&gt;&lt;title&gt;Barriers to chronic Hepatitis B treatment and care in Ghana: A qualitative study with people with Hepatitis B and healthcare providers&lt;/title&gt;&lt;secondary-title&gt;PLoS One&lt;/secondary-title&gt;&lt;alt-title&gt;PloS one&lt;/alt-title&gt;&lt;/titles&gt;&lt;periodical&gt;&lt;full-title&gt;PloS one&lt;/full-title&gt;&lt;/periodical&gt;&lt;alt-periodical&gt;&lt;full-title&gt;PloS one&lt;/full-title&gt;&lt;/alt-periodical&gt;&lt;pages&gt;e0225830&lt;/pages&gt;&lt;volume&gt;14&lt;/volume&gt;&lt;number&gt;12&lt;/number&gt;&lt;dates&gt;&lt;year&gt;2019&lt;/year&gt;&lt;/dates&gt;&lt;isbn&gt;1932-6203 (Electronic)&amp;#xD;1932-6203 (Linking)&lt;/isbn&gt;&lt;accession-num&gt;31794577&lt;/accession-num&gt;&lt;urls&gt;&lt;related-urls&gt;&lt;url&gt;http://www.ncbi.nlm.nih.gov/pubmed/31794577&lt;/url&gt;&lt;/related-urls&gt;&lt;/urls&gt;&lt;custom2&gt;6890212&lt;/custom2&gt;&lt;electronic-resource-num&gt;10.1371/journal.pone.0225830&lt;/electronic-resource-num&gt;&lt;/record&gt;&lt;/Cite&gt;&lt;/EndNote&gt;</w:instrText>
      </w:r>
      <w:r w:rsidRPr="003458CC">
        <w:rPr>
          <w:rFonts w:ascii="Book Antiqua" w:hAnsi="Book Antiqua" w:cs="Arial"/>
          <w:bCs/>
          <w:sz w:val="24"/>
          <w:szCs w:val="24"/>
        </w:rPr>
        <w:fldChar w:fldCharType="separate"/>
      </w:r>
      <w:r w:rsidRPr="003458CC">
        <w:rPr>
          <w:rFonts w:ascii="Book Antiqua" w:hAnsi="Book Antiqua" w:cs="Arial"/>
          <w:bCs/>
          <w:noProof/>
          <w:sz w:val="24"/>
          <w:szCs w:val="24"/>
          <w:vertAlign w:val="superscript"/>
        </w:rPr>
        <w:t>[</w:t>
      </w:r>
      <w:hyperlink w:anchor="_ENREF_12" w:tooltip="Adjei, 2019 #1305" w:history="1">
        <w:r w:rsidRPr="003458CC">
          <w:rPr>
            <w:rFonts w:ascii="Book Antiqua" w:hAnsi="Book Antiqua" w:cs="Arial"/>
            <w:bCs/>
            <w:noProof/>
            <w:sz w:val="24"/>
            <w:szCs w:val="24"/>
            <w:vertAlign w:val="superscript"/>
          </w:rPr>
          <w:t>12</w:t>
        </w:r>
      </w:hyperlink>
      <w:r w:rsidRPr="003458CC">
        <w:rPr>
          <w:rFonts w:ascii="Book Antiqua" w:hAnsi="Book Antiqua" w:cs="Arial"/>
          <w:bCs/>
          <w:noProof/>
          <w:sz w:val="24"/>
          <w:szCs w:val="24"/>
          <w:vertAlign w:val="superscript"/>
        </w:rPr>
        <w:t>]</w:t>
      </w:r>
      <w:r w:rsidRPr="003458CC">
        <w:rPr>
          <w:rFonts w:ascii="Book Antiqua" w:hAnsi="Book Antiqua" w:cs="Arial"/>
          <w:bCs/>
          <w:sz w:val="24"/>
          <w:szCs w:val="24"/>
        </w:rPr>
        <w:fldChar w:fldCharType="end"/>
      </w:r>
      <w:bookmarkEnd w:id="46"/>
      <w:r w:rsidRPr="003458CC">
        <w:rPr>
          <w:rFonts w:ascii="Book Antiqua" w:hAnsi="Book Antiqua" w:cs="Arial"/>
          <w:bCs/>
          <w:sz w:val="24"/>
          <w:szCs w:val="24"/>
        </w:rPr>
        <w:t xml:space="preserve">. In this cohort, BI was diagnosed in 360 patients with an overall prevalence of 28%, which </w:t>
      </w:r>
      <w:r w:rsidR="00C37FFC">
        <w:rPr>
          <w:rFonts w:ascii="Book Antiqua" w:hAnsi="Book Antiqua" w:cs="Arial"/>
          <w:bCs/>
          <w:sz w:val="24"/>
          <w:szCs w:val="24"/>
        </w:rPr>
        <w:t>i</w:t>
      </w:r>
      <w:r w:rsidR="00C37FFC" w:rsidRPr="003458CC">
        <w:rPr>
          <w:rFonts w:ascii="Book Antiqua" w:hAnsi="Book Antiqua" w:cs="Arial"/>
          <w:bCs/>
          <w:sz w:val="24"/>
          <w:szCs w:val="24"/>
        </w:rPr>
        <w:t xml:space="preserve">s </w:t>
      </w:r>
      <w:r w:rsidRPr="003458CC">
        <w:rPr>
          <w:rFonts w:ascii="Book Antiqua" w:hAnsi="Book Antiqua" w:cs="Arial"/>
          <w:bCs/>
          <w:sz w:val="24"/>
          <w:szCs w:val="24"/>
        </w:rPr>
        <w:t xml:space="preserve">as common as in the alcoholic </w:t>
      </w:r>
      <w:proofErr w:type="gramStart"/>
      <w:r w:rsidRPr="003458CC">
        <w:rPr>
          <w:rFonts w:ascii="Book Antiqua" w:hAnsi="Book Antiqua" w:cs="Arial"/>
          <w:bCs/>
          <w:sz w:val="24"/>
          <w:szCs w:val="24"/>
        </w:rPr>
        <w:t>cirrhosis</w:t>
      </w:r>
      <w:proofErr w:type="gramEnd"/>
      <w:r w:rsidRPr="003458CC">
        <w:rPr>
          <w:rFonts w:ascii="Book Antiqua" w:hAnsi="Book Antiqua" w:cs="Arial"/>
          <w:bCs/>
          <w:sz w:val="24"/>
          <w:szCs w:val="24"/>
        </w:rPr>
        <w:fldChar w:fldCharType="begin">
          <w:fldData xml:space="preserve">PEVuZE5vdGU+PENpdGU+PEF1dGhvcj5GZXJuw6FuZGV6PC9BdXRob3I+PFllYXI+MjAxODwvWWVh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=
</w:fldData>
        </w:fldChar>
      </w:r>
      <w:r w:rsidRPr="003458CC">
        <w:rPr>
          <w:rFonts w:ascii="Book Antiqua" w:hAnsi="Book Antiqua" w:cs="Arial"/>
          <w:bCs/>
          <w:sz w:val="24"/>
          <w:szCs w:val="24"/>
        </w:rPr>
        <w:instrText xml:space="preserve"> ADDIN EN.CITE </w:instrText>
      </w:r>
      <w:r w:rsidRPr="003458CC">
        <w:rPr>
          <w:rFonts w:ascii="Book Antiqua" w:hAnsi="Book Antiqua" w:cs="Arial"/>
          <w:bCs/>
          <w:sz w:val="24"/>
          <w:szCs w:val="24"/>
        </w:rPr>
        <w:fldChar w:fldCharType="begin">
          <w:fldData xml:space="preserve">PEVuZE5vdGU+PENpdGU+PEF1dGhvcj5GZXJuw6FuZGV6PC9BdXRob3I+PFllYXI+MjAxODwvWWVh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=
</w:fldData>
        </w:fldChar>
      </w:r>
      <w:r w:rsidRPr="003458CC">
        <w:rPr>
          <w:rFonts w:ascii="Book Antiqua" w:hAnsi="Book Antiqua" w:cs="Arial"/>
          <w:bCs/>
          <w:sz w:val="24"/>
          <w:szCs w:val="24"/>
        </w:rPr>
        <w:instrText xml:space="preserve"> ADDIN EN.CITE.DATA </w:instrText>
      </w:r>
      <w:r w:rsidRPr="003458CC">
        <w:rPr>
          <w:rFonts w:ascii="Book Antiqua" w:hAnsi="Book Antiqua" w:cs="Arial"/>
          <w:bCs/>
          <w:sz w:val="24"/>
          <w:szCs w:val="24"/>
        </w:rPr>
      </w:r>
      <w:r w:rsidRPr="003458CC">
        <w:rPr>
          <w:rFonts w:ascii="Book Antiqua" w:hAnsi="Book Antiqua" w:cs="Arial"/>
          <w:bCs/>
          <w:sz w:val="24"/>
          <w:szCs w:val="24"/>
        </w:rPr>
        <w:fldChar w:fldCharType="end"/>
      </w:r>
      <w:r w:rsidRPr="003458CC">
        <w:rPr>
          <w:rFonts w:ascii="Book Antiqua" w:hAnsi="Book Antiqua" w:cs="Arial"/>
          <w:bCs/>
          <w:sz w:val="24"/>
          <w:szCs w:val="24"/>
        </w:rPr>
      </w:r>
      <w:r w:rsidRPr="003458CC">
        <w:rPr>
          <w:rFonts w:ascii="Book Antiqua" w:hAnsi="Book Antiqua" w:cs="Arial"/>
          <w:bCs/>
          <w:sz w:val="24"/>
          <w:szCs w:val="24"/>
        </w:rPr>
        <w:fldChar w:fldCharType="separate"/>
      </w:r>
      <w:r w:rsidRPr="003458CC">
        <w:rPr>
          <w:rFonts w:ascii="Book Antiqua" w:hAnsi="Book Antiqua" w:cs="Arial"/>
          <w:bCs/>
          <w:noProof/>
          <w:sz w:val="24"/>
          <w:szCs w:val="24"/>
          <w:vertAlign w:val="superscript"/>
        </w:rPr>
        <w:t>[</w:t>
      </w:r>
      <w:hyperlink w:anchor="_ENREF_13" w:tooltip="Fernández, 2018 #9" w:history="1">
        <w:r w:rsidRPr="003458CC">
          <w:rPr>
            <w:rFonts w:ascii="Book Antiqua" w:hAnsi="Book Antiqua" w:cs="Arial"/>
            <w:bCs/>
            <w:noProof/>
            <w:sz w:val="24"/>
            <w:szCs w:val="24"/>
            <w:vertAlign w:val="superscript"/>
          </w:rPr>
          <w:t>13</w:t>
        </w:r>
      </w:hyperlink>
      <w:r w:rsidRPr="003458CC">
        <w:rPr>
          <w:rFonts w:ascii="Book Antiqua" w:hAnsi="Book Antiqua" w:cs="Arial"/>
          <w:bCs/>
          <w:noProof/>
          <w:sz w:val="24"/>
          <w:szCs w:val="24"/>
          <w:vertAlign w:val="superscript"/>
        </w:rPr>
        <w:t>,</w:t>
      </w:r>
      <w:hyperlink w:anchor="_ENREF_14" w:tooltip="Gustot, 2017 #141" w:history="1">
        <w:r w:rsidRPr="003458CC">
          <w:rPr>
            <w:rFonts w:ascii="Book Antiqua" w:hAnsi="Book Antiqua" w:cs="Arial"/>
            <w:bCs/>
            <w:noProof/>
            <w:sz w:val="24"/>
            <w:szCs w:val="24"/>
            <w:vertAlign w:val="superscript"/>
          </w:rPr>
          <w:t>14</w:t>
        </w:r>
      </w:hyperlink>
      <w:r w:rsidRPr="003458CC">
        <w:rPr>
          <w:rFonts w:ascii="Book Antiqua" w:hAnsi="Book Antiqua" w:cs="Arial"/>
          <w:bCs/>
          <w:noProof/>
          <w:sz w:val="24"/>
          <w:szCs w:val="24"/>
          <w:vertAlign w:val="superscript"/>
        </w:rPr>
        <w:t>]</w:t>
      </w:r>
      <w:r w:rsidRPr="003458CC">
        <w:rPr>
          <w:rFonts w:ascii="Book Antiqua" w:hAnsi="Book Antiqua" w:cs="Arial"/>
          <w:bCs/>
          <w:sz w:val="24"/>
          <w:szCs w:val="24"/>
        </w:rPr>
        <w:fldChar w:fldCharType="end"/>
      </w:r>
      <w:r w:rsidRPr="003458CC">
        <w:rPr>
          <w:rFonts w:ascii="Book Antiqua" w:hAnsi="Book Antiqua" w:cs="Arial"/>
          <w:bCs/>
          <w:sz w:val="24"/>
          <w:szCs w:val="24"/>
        </w:rPr>
        <w:t>.</w:t>
      </w:r>
      <w:hyperlink w:anchor="_ENREF_39" w:tooltip="Gustot, 2017 #159" w:history="1"/>
      <w:r w:rsidRPr="003458CC">
        <w:rPr>
          <w:rFonts w:ascii="Book Antiqua" w:hAnsi="Book Antiqua" w:cs="Arial"/>
          <w:bCs/>
          <w:sz w:val="24"/>
          <w:szCs w:val="24"/>
        </w:rPr>
        <w:t xml:space="preserve"> </w:t>
      </w:r>
      <w:bookmarkStart w:id="47" w:name="_Hlk28894868"/>
      <w:r w:rsidRPr="003458CC">
        <w:rPr>
          <w:rFonts w:ascii="Book Antiqua" w:hAnsi="Book Antiqua" w:cs="Arial"/>
          <w:bCs/>
          <w:sz w:val="24"/>
          <w:szCs w:val="24"/>
        </w:rPr>
        <w:t xml:space="preserve">Our data demonstrated that patients with HBV-related cirrhosis were also at </w:t>
      </w:r>
      <w:r w:rsidR="00C37FFC">
        <w:rPr>
          <w:rFonts w:ascii="Book Antiqua" w:hAnsi="Book Antiqua" w:cs="Arial"/>
          <w:bCs/>
          <w:sz w:val="24"/>
          <w:szCs w:val="24"/>
        </w:rPr>
        <w:t xml:space="preserve">a </w:t>
      </w:r>
      <w:r w:rsidRPr="003458CC">
        <w:rPr>
          <w:rFonts w:ascii="Book Antiqua" w:hAnsi="Book Antiqua" w:cs="Arial"/>
          <w:bCs/>
          <w:sz w:val="24"/>
          <w:szCs w:val="24"/>
        </w:rPr>
        <w:t>high risk of developing BI, suggesting that the susceptibility of cirrhosis to BI were mainly due to the increased bacterial translocation</w:t>
      </w:r>
      <w:r w:rsidRPr="003458CC">
        <w:rPr>
          <w:rFonts w:ascii="Book Antiqua" w:hAnsi="Book Antiqua" w:cs="Arial"/>
          <w:bCs/>
          <w:sz w:val="24"/>
          <w:szCs w:val="24"/>
        </w:rPr>
        <w:fldChar w:fldCharType="begin">
          <w:fldData xml:space="preserve">PEVuZE5vdGU+PENpdGU+PEF1dGhvcj5Qb256aWFuaTwvQXV0aG9yPjxZZWFyPjIwMTg8L1llYXI+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</w:fldData>
        </w:fldChar>
      </w:r>
      <w:r w:rsidRPr="003458CC">
        <w:rPr>
          <w:rFonts w:ascii="Book Antiqua" w:hAnsi="Book Antiqua" w:cs="Arial"/>
          <w:bCs/>
          <w:sz w:val="24"/>
          <w:szCs w:val="24"/>
        </w:rPr>
        <w:instrText xml:space="preserve"> ADDIN EN.CITE </w:instrText>
      </w:r>
      <w:r w:rsidRPr="003458CC">
        <w:rPr>
          <w:rFonts w:ascii="Book Antiqua" w:hAnsi="Book Antiqua" w:cs="Arial"/>
          <w:bCs/>
          <w:sz w:val="24"/>
          <w:szCs w:val="24"/>
        </w:rPr>
        <w:fldChar w:fldCharType="begin">
          <w:fldData xml:space="preserve">PEVuZE5vdGU+PENpdGU+PEF1dGhvcj5Qb256aWFuaTwvQXV0aG9yPjxZZWFyPjIwMTg8L1llYXI+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</w:fldData>
        </w:fldChar>
      </w:r>
      <w:r w:rsidRPr="003458CC">
        <w:rPr>
          <w:rFonts w:ascii="Book Antiqua" w:hAnsi="Book Antiqua" w:cs="Arial"/>
          <w:bCs/>
          <w:sz w:val="24"/>
          <w:szCs w:val="24"/>
        </w:rPr>
        <w:instrText xml:space="preserve"> ADDIN EN.CITE.DATA </w:instrText>
      </w:r>
      <w:r w:rsidRPr="003458CC">
        <w:rPr>
          <w:rFonts w:ascii="Book Antiqua" w:hAnsi="Book Antiqua" w:cs="Arial"/>
          <w:bCs/>
          <w:sz w:val="24"/>
          <w:szCs w:val="24"/>
        </w:rPr>
      </w:r>
      <w:r w:rsidRPr="003458CC">
        <w:rPr>
          <w:rFonts w:ascii="Book Antiqua" w:hAnsi="Book Antiqua" w:cs="Arial"/>
          <w:bCs/>
          <w:sz w:val="24"/>
          <w:szCs w:val="24"/>
        </w:rPr>
        <w:fldChar w:fldCharType="end"/>
      </w:r>
      <w:r w:rsidRPr="003458CC">
        <w:rPr>
          <w:rFonts w:ascii="Book Antiqua" w:hAnsi="Book Antiqua" w:cs="Arial"/>
          <w:bCs/>
          <w:sz w:val="24"/>
          <w:szCs w:val="24"/>
        </w:rPr>
      </w:r>
      <w:r w:rsidRPr="003458CC">
        <w:rPr>
          <w:rFonts w:ascii="Book Antiqua" w:hAnsi="Book Antiqua" w:cs="Arial"/>
          <w:bCs/>
          <w:sz w:val="24"/>
          <w:szCs w:val="24"/>
        </w:rPr>
        <w:fldChar w:fldCharType="separate"/>
      </w:r>
      <w:r w:rsidRPr="003458CC">
        <w:rPr>
          <w:rFonts w:ascii="Book Antiqua" w:hAnsi="Book Antiqua" w:cs="Arial"/>
          <w:bCs/>
          <w:noProof/>
          <w:sz w:val="24"/>
          <w:szCs w:val="24"/>
          <w:vertAlign w:val="superscript"/>
        </w:rPr>
        <w:t>[</w:t>
      </w:r>
      <w:hyperlink w:anchor="_ENREF_15" w:tooltip="Ponziani, 2018 #1102" w:history="1">
        <w:r w:rsidRPr="003458CC">
          <w:rPr>
            <w:rFonts w:ascii="Book Antiqua" w:hAnsi="Book Antiqua" w:cs="Arial"/>
            <w:bCs/>
            <w:noProof/>
            <w:sz w:val="24"/>
            <w:szCs w:val="24"/>
            <w:vertAlign w:val="superscript"/>
          </w:rPr>
          <w:t>15</w:t>
        </w:r>
      </w:hyperlink>
      <w:r w:rsidRPr="003458CC">
        <w:rPr>
          <w:rFonts w:ascii="Book Antiqua" w:hAnsi="Book Antiqua" w:cs="Arial"/>
          <w:bCs/>
          <w:noProof/>
          <w:sz w:val="24"/>
          <w:szCs w:val="24"/>
          <w:vertAlign w:val="superscript"/>
        </w:rPr>
        <w:t>]</w:t>
      </w:r>
      <w:r w:rsidRPr="003458CC">
        <w:rPr>
          <w:rFonts w:ascii="Book Antiqua" w:hAnsi="Book Antiqua" w:cs="Arial"/>
          <w:bCs/>
          <w:sz w:val="24"/>
          <w:szCs w:val="24"/>
        </w:rPr>
        <w:fldChar w:fldCharType="end"/>
      </w:r>
      <w:r w:rsidRPr="003458CC">
        <w:rPr>
          <w:rFonts w:ascii="Book Antiqua" w:hAnsi="Book Antiqua" w:cs="Arial"/>
          <w:bCs/>
          <w:sz w:val="24"/>
          <w:szCs w:val="24"/>
        </w:rPr>
        <w:t xml:space="preserve"> and the immuno-compromised state of </w:t>
      </w:r>
      <w:r w:rsidR="00C37FFC" w:rsidRPr="003458CC">
        <w:rPr>
          <w:rFonts w:ascii="Book Antiqua" w:hAnsi="Book Antiqua" w:cs="Arial"/>
          <w:bCs/>
          <w:sz w:val="24"/>
          <w:szCs w:val="24"/>
        </w:rPr>
        <w:t>cirrho</w:t>
      </w:r>
      <w:r w:rsidR="00C37FFC">
        <w:rPr>
          <w:rFonts w:ascii="Book Antiqua" w:hAnsi="Book Antiqua" w:cs="Arial"/>
          <w:bCs/>
          <w:sz w:val="24"/>
          <w:szCs w:val="24"/>
        </w:rPr>
        <w:t>tic patients</w:t>
      </w:r>
      <w:r w:rsidR="00C37FFC" w:rsidRPr="003458CC">
        <w:rPr>
          <w:rFonts w:ascii="Book Antiqua" w:hAnsi="Book Antiqua" w:cs="Arial"/>
          <w:bCs/>
          <w:sz w:val="24"/>
          <w:szCs w:val="24"/>
        </w:rPr>
        <w:t xml:space="preserve"> </w:t>
      </w:r>
      <w:r w:rsidRPr="003458CC">
        <w:rPr>
          <w:rFonts w:ascii="Book Antiqua" w:hAnsi="Book Antiqua" w:cs="Arial"/>
          <w:bCs/>
          <w:sz w:val="24"/>
          <w:szCs w:val="24"/>
        </w:rPr>
        <w:t xml:space="preserve">which reduces their ability to fight </w:t>
      </w:r>
      <w:r w:rsidRPr="003458CC">
        <w:rPr>
          <w:rFonts w:ascii="Book Antiqua" w:hAnsi="Book Antiqua" w:cs="Arial"/>
          <w:bCs/>
          <w:sz w:val="24"/>
          <w:szCs w:val="24"/>
        </w:rPr>
        <w:lastRenderedPageBreak/>
        <w:t>against infection</w:t>
      </w:r>
      <w:r w:rsidRPr="003458CC">
        <w:rPr>
          <w:rFonts w:ascii="Book Antiqua" w:hAnsi="Book Antiqua" w:cs="Arial"/>
          <w:bCs/>
          <w:sz w:val="24"/>
          <w:szCs w:val="24"/>
        </w:rPr>
        <w:fldChar w:fldCharType="begin">
          <w:fldData xml:space="preserve">PEVuZE5vdGU+PENpdGU+PEF1dGhvcj5BbGJpbGxvczwvQXV0aG9yPjxZZWFyPjIwMTQ8L1llYXI+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</w:fldData>
        </w:fldChar>
      </w:r>
      <w:r w:rsidRPr="003458CC">
        <w:rPr>
          <w:rFonts w:ascii="Book Antiqua" w:hAnsi="Book Antiqua" w:cs="Arial"/>
          <w:bCs/>
          <w:sz w:val="24"/>
          <w:szCs w:val="24"/>
        </w:rPr>
        <w:instrText xml:space="preserve"> ADDIN EN.CITE </w:instrText>
      </w:r>
      <w:r w:rsidRPr="003458CC">
        <w:rPr>
          <w:rFonts w:ascii="Book Antiqua" w:hAnsi="Book Antiqua" w:cs="Arial"/>
          <w:bCs/>
          <w:sz w:val="24"/>
          <w:szCs w:val="24"/>
        </w:rPr>
        <w:fldChar w:fldCharType="begin">
          <w:fldData xml:space="preserve">PEVuZE5vdGU+PENpdGU+PEF1dGhvcj5BbGJpbGxvczwvQXV0aG9yPjxZZWFyPjIwMTQ8L1llYXI+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</w:fldData>
        </w:fldChar>
      </w:r>
      <w:r w:rsidRPr="003458CC">
        <w:rPr>
          <w:rFonts w:ascii="Book Antiqua" w:hAnsi="Book Antiqua" w:cs="Arial"/>
          <w:bCs/>
          <w:sz w:val="24"/>
          <w:szCs w:val="24"/>
        </w:rPr>
        <w:instrText xml:space="preserve"> ADDIN EN.CITE.DATA </w:instrText>
      </w:r>
      <w:r w:rsidRPr="003458CC">
        <w:rPr>
          <w:rFonts w:ascii="Book Antiqua" w:hAnsi="Book Antiqua" w:cs="Arial"/>
          <w:bCs/>
          <w:sz w:val="24"/>
          <w:szCs w:val="24"/>
        </w:rPr>
      </w:r>
      <w:r w:rsidRPr="003458CC">
        <w:rPr>
          <w:rFonts w:ascii="Book Antiqua" w:hAnsi="Book Antiqua" w:cs="Arial"/>
          <w:bCs/>
          <w:sz w:val="24"/>
          <w:szCs w:val="24"/>
        </w:rPr>
        <w:fldChar w:fldCharType="end"/>
      </w:r>
      <w:r w:rsidRPr="003458CC">
        <w:rPr>
          <w:rFonts w:ascii="Book Antiqua" w:hAnsi="Book Antiqua" w:cs="Arial"/>
          <w:bCs/>
          <w:sz w:val="24"/>
          <w:szCs w:val="24"/>
        </w:rPr>
      </w:r>
      <w:r w:rsidRPr="003458CC">
        <w:rPr>
          <w:rFonts w:ascii="Book Antiqua" w:hAnsi="Book Antiqua" w:cs="Arial"/>
          <w:bCs/>
          <w:sz w:val="24"/>
          <w:szCs w:val="24"/>
        </w:rPr>
        <w:fldChar w:fldCharType="separate"/>
      </w:r>
      <w:r w:rsidRPr="003458CC">
        <w:rPr>
          <w:rFonts w:ascii="Book Antiqua" w:hAnsi="Book Antiqua" w:cs="Arial"/>
          <w:bCs/>
          <w:noProof/>
          <w:sz w:val="24"/>
          <w:szCs w:val="24"/>
          <w:vertAlign w:val="superscript"/>
        </w:rPr>
        <w:t>[</w:t>
      </w:r>
      <w:hyperlink w:anchor="_ENREF_16" w:tooltip="Albillos, 2014 #1101" w:history="1">
        <w:r w:rsidRPr="003458CC">
          <w:rPr>
            <w:rFonts w:ascii="Book Antiqua" w:hAnsi="Book Antiqua" w:cs="Arial"/>
            <w:bCs/>
            <w:noProof/>
            <w:sz w:val="24"/>
            <w:szCs w:val="24"/>
            <w:vertAlign w:val="superscript"/>
          </w:rPr>
          <w:t>16</w:t>
        </w:r>
      </w:hyperlink>
      <w:r w:rsidRPr="003458CC">
        <w:rPr>
          <w:rFonts w:ascii="Book Antiqua" w:hAnsi="Book Antiqua" w:cs="Arial"/>
          <w:bCs/>
          <w:noProof/>
          <w:sz w:val="24"/>
          <w:szCs w:val="24"/>
          <w:vertAlign w:val="superscript"/>
        </w:rPr>
        <w:t>]</w:t>
      </w:r>
      <w:r w:rsidRPr="003458CC">
        <w:rPr>
          <w:rFonts w:ascii="Book Antiqua" w:hAnsi="Book Antiqua" w:cs="Arial"/>
          <w:bCs/>
          <w:sz w:val="24"/>
          <w:szCs w:val="24"/>
        </w:rPr>
        <w:fldChar w:fldCharType="end"/>
      </w:r>
      <w:bookmarkStart w:id="48" w:name="_Hlk28530364"/>
      <w:bookmarkEnd w:id="47"/>
      <w:r w:rsidRPr="003458CC">
        <w:rPr>
          <w:rFonts w:ascii="Book Antiqua" w:hAnsi="Book Antiqua" w:cs="Arial"/>
          <w:bCs/>
          <w:sz w:val="24"/>
          <w:szCs w:val="24"/>
        </w:rPr>
        <w:t xml:space="preserve">. It is also interesting to note that there was no significant difference regarding the frequency and etiologies of bacterial infection, prevalence of ACLF as well as survival rate among patients with isolated chronic HBV-related liver disease </w:t>
      </w:r>
      <w:r w:rsidRPr="00AB423D">
        <w:rPr>
          <w:rFonts w:ascii="Book Antiqua" w:hAnsi="Book Antiqua" w:cs="Arial"/>
          <w:bCs/>
          <w:i/>
          <w:sz w:val="24"/>
          <w:szCs w:val="24"/>
        </w:rPr>
        <w:t>vs</w:t>
      </w:r>
      <w:r w:rsidRPr="003458CC">
        <w:rPr>
          <w:rFonts w:ascii="Book Antiqua" w:hAnsi="Book Antiqua" w:cs="Arial"/>
          <w:bCs/>
          <w:sz w:val="24"/>
          <w:szCs w:val="24"/>
        </w:rPr>
        <w:t xml:space="preserve"> those with concomitant alcoholic and HBV-related liver disease (Supplementary Table</w:t>
      </w:r>
      <w:r w:rsidR="00FD62EF">
        <w:rPr>
          <w:rFonts w:ascii="Book Antiqua" w:hAnsi="Book Antiqua" w:cs="Arial" w:hint="eastAsia"/>
          <w:bCs/>
          <w:sz w:val="24"/>
          <w:szCs w:val="24"/>
        </w:rPr>
        <w:t>s</w:t>
      </w:r>
      <w:r w:rsidRPr="003458CC">
        <w:rPr>
          <w:rFonts w:ascii="Book Antiqua" w:hAnsi="Book Antiqua" w:cs="Arial"/>
          <w:bCs/>
          <w:sz w:val="24"/>
          <w:szCs w:val="24"/>
        </w:rPr>
        <w:t xml:space="preserve"> 1 and 2), suggesting </w:t>
      </w:r>
      <w:r w:rsidR="00C37FFC">
        <w:rPr>
          <w:rFonts w:ascii="Book Antiqua" w:hAnsi="Book Antiqua" w:cs="Arial"/>
          <w:bCs/>
          <w:sz w:val="24"/>
          <w:szCs w:val="24"/>
        </w:rPr>
        <w:t xml:space="preserve">a </w:t>
      </w:r>
      <w:r w:rsidRPr="003458CC">
        <w:rPr>
          <w:rFonts w:ascii="Book Antiqua" w:hAnsi="Book Antiqua" w:cs="Arial"/>
          <w:bCs/>
          <w:sz w:val="24"/>
          <w:szCs w:val="24"/>
        </w:rPr>
        <w:t>little impact of the etiology of cirrhosis on the development of bacterial infection and associated outcome.</w:t>
      </w:r>
    </w:p>
    <w:bookmarkEnd w:id="48"/>
    <w:p w14:paraId="5F8F68B9" w14:textId="103B06B2" w:rsidR="009D6648" w:rsidRPr="003458CC" w:rsidRDefault="009D6648" w:rsidP="003458CC">
      <w:pPr>
        <w:adjustRightInd w:val="0"/>
        <w:snapToGrid w:val="0"/>
        <w:spacing w:line="360" w:lineRule="auto"/>
        <w:ind w:firstLineChars="100" w:firstLine="240"/>
        <w:mirrorIndents/>
        <w:rPr>
          <w:rFonts w:ascii="Book Antiqua" w:hAnsi="Book Antiqua" w:cs="Arial"/>
          <w:bCs/>
          <w:sz w:val="24"/>
          <w:szCs w:val="24"/>
        </w:rPr>
      </w:pPr>
      <w:r w:rsidRPr="003458CC">
        <w:rPr>
          <w:rFonts w:ascii="Book Antiqua" w:hAnsi="Book Antiqua" w:cs="Arial"/>
          <w:bCs/>
          <w:sz w:val="24"/>
          <w:szCs w:val="24"/>
        </w:rPr>
        <w:t>The presence of BI worsens the prognosis of cirrhosis as frequently reported in alcoholic cirrhosis</w:t>
      </w:r>
      <w:r w:rsidRPr="003458CC">
        <w:rPr>
          <w:rFonts w:ascii="Book Antiqua" w:hAnsi="Book Antiqua" w:cs="Arial"/>
          <w:bCs/>
          <w:sz w:val="24"/>
          <w:szCs w:val="24"/>
        </w:rPr>
        <w:fldChar w:fldCharType="begin">
          <w:fldData xml:space="preserve">PEVuZE5vdGU+PENpdGU+PEF1dGhvcj5BcnZhbml0aTwvQXV0aG9yPjxZZWFyPjIwMTA8L1llYXI+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</w:fldData>
        </w:fldChar>
      </w:r>
      <w:r w:rsidRPr="003458CC">
        <w:rPr>
          <w:rFonts w:ascii="Book Antiqua" w:hAnsi="Book Antiqua" w:cs="Arial"/>
          <w:bCs/>
          <w:sz w:val="24"/>
          <w:szCs w:val="24"/>
        </w:rPr>
        <w:instrText xml:space="preserve"> ADDIN EN.CITE </w:instrText>
      </w:r>
      <w:r w:rsidRPr="003458CC">
        <w:rPr>
          <w:rFonts w:ascii="Book Antiqua" w:hAnsi="Book Antiqua" w:cs="Arial"/>
          <w:bCs/>
          <w:sz w:val="24"/>
          <w:szCs w:val="24"/>
        </w:rPr>
        <w:fldChar w:fldCharType="begin">
          <w:fldData xml:space="preserve">PEVuZE5vdGU+PENpdGU+PEF1dGhvcj5BcnZhbml0aTwvQXV0aG9yPjxZZWFyPjIwMTA8L1llYXI+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</w:fldData>
        </w:fldChar>
      </w:r>
      <w:r w:rsidRPr="003458CC">
        <w:rPr>
          <w:rFonts w:ascii="Book Antiqua" w:hAnsi="Book Antiqua" w:cs="Arial"/>
          <w:bCs/>
          <w:sz w:val="24"/>
          <w:szCs w:val="24"/>
        </w:rPr>
        <w:instrText xml:space="preserve"> ADDIN EN.CITE.DATA </w:instrText>
      </w:r>
      <w:r w:rsidRPr="003458CC">
        <w:rPr>
          <w:rFonts w:ascii="Book Antiqua" w:hAnsi="Book Antiqua" w:cs="Arial"/>
          <w:bCs/>
          <w:sz w:val="24"/>
          <w:szCs w:val="24"/>
        </w:rPr>
      </w:r>
      <w:r w:rsidRPr="003458CC">
        <w:rPr>
          <w:rFonts w:ascii="Book Antiqua" w:hAnsi="Book Antiqua" w:cs="Arial"/>
          <w:bCs/>
          <w:sz w:val="24"/>
          <w:szCs w:val="24"/>
        </w:rPr>
        <w:fldChar w:fldCharType="end"/>
      </w:r>
      <w:r w:rsidRPr="003458CC">
        <w:rPr>
          <w:rFonts w:ascii="Book Antiqua" w:hAnsi="Book Antiqua" w:cs="Arial"/>
          <w:bCs/>
          <w:sz w:val="24"/>
          <w:szCs w:val="24"/>
        </w:rPr>
      </w:r>
      <w:r w:rsidRPr="003458CC">
        <w:rPr>
          <w:rFonts w:ascii="Book Antiqua" w:hAnsi="Book Antiqua" w:cs="Arial"/>
          <w:bCs/>
          <w:sz w:val="24"/>
          <w:szCs w:val="24"/>
        </w:rPr>
        <w:fldChar w:fldCharType="separate"/>
      </w:r>
      <w:r w:rsidRPr="003458CC">
        <w:rPr>
          <w:rFonts w:ascii="Book Antiqua" w:hAnsi="Book Antiqua" w:cs="Arial"/>
          <w:bCs/>
          <w:noProof/>
          <w:sz w:val="24"/>
          <w:szCs w:val="24"/>
          <w:vertAlign w:val="superscript"/>
        </w:rPr>
        <w:t>[</w:t>
      </w:r>
      <w:hyperlink w:anchor="_ENREF_17" w:tooltip="Arvaniti, 2010 #109" w:history="1">
        <w:r w:rsidRPr="003458CC">
          <w:rPr>
            <w:rFonts w:ascii="Book Antiqua" w:hAnsi="Book Antiqua" w:cs="Arial"/>
            <w:bCs/>
            <w:noProof/>
            <w:sz w:val="24"/>
            <w:szCs w:val="24"/>
            <w:vertAlign w:val="superscript"/>
          </w:rPr>
          <w:t>17-19</w:t>
        </w:r>
      </w:hyperlink>
      <w:r w:rsidRPr="003458CC">
        <w:rPr>
          <w:rFonts w:ascii="Book Antiqua" w:hAnsi="Book Antiqua" w:cs="Arial"/>
          <w:bCs/>
          <w:noProof/>
          <w:sz w:val="24"/>
          <w:szCs w:val="24"/>
          <w:vertAlign w:val="superscript"/>
        </w:rPr>
        <w:t>]</w:t>
      </w:r>
      <w:r w:rsidRPr="003458CC">
        <w:rPr>
          <w:rFonts w:ascii="Book Antiqua" w:hAnsi="Book Antiqua" w:cs="Arial"/>
          <w:bCs/>
          <w:sz w:val="24"/>
          <w:szCs w:val="24"/>
        </w:rPr>
        <w:fldChar w:fldCharType="end"/>
      </w:r>
      <w:r w:rsidRPr="003458CC">
        <w:rPr>
          <w:rFonts w:ascii="Book Antiqua" w:hAnsi="Book Antiqua" w:cs="Arial"/>
          <w:bCs/>
          <w:sz w:val="24"/>
          <w:szCs w:val="24"/>
        </w:rPr>
        <w:t>. However, da</w:t>
      </w:r>
      <w:r w:rsidRPr="003458CC">
        <w:rPr>
          <w:rFonts w:ascii="Book Antiqua" w:hAnsi="Book Antiqua" w:cs="Arial"/>
          <w:bCs/>
          <w:color w:val="000000" w:themeColor="text1"/>
          <w:sz w:val="24"/>
          <w:szCs w:val="24"/>
        </w:rPr>
        <w:t>ta is limited in viral cirrhosis until recently,</w:t>
      </w:r>
      <w:r w:rsidR="00C37FFC">
        <w:rPr>
          <w:rFonts w:ascii="Book Antiqua" w:hAnsi="Book Antiqua" w:cs="Arial"/>
          <w:bCs/>
          <w:color w:val="000000" w:themeColor="text1"/>
          <w:sz w:val="24"/>
          <w:szCs w:val="24"/>
        </w:rPr>
        <w:t xml:space="preserve"> and</w:t>
      </w:r>
      <w:r w:rsidRPr="003458CC">
        <w:rPr>
          <w:rFonts w:ascii="Book Antiqua" w:hAnsi="Book Antiqua" w:cs="Arial"/>
          <w:bCs/>
          <w:color w:val="000000" w:themeColor="text1"/>
          <w:sz w:val="24"/>
          <w:szCs w:val="24"/>
        </w:rPr>
        <w:t xml:space="preserve"> the adverse effect of BI on survival was highlighted in compensated viral cirrhosis as reported in the </w:t>
      </w:r>
      <w:r w:rsidRPr="003458CC">
        <w:rPr>
          <w:rFonts w:ascii="Book Antiqua" w:hAnsi="Book Antiqua" w:cs="Arial"/>
          <w:bCs/>
          <w:noProof/>
          <w:color w:val="000000" w:themeColor="text1"/>
          <w:sz w:val="24"/>
          <w:szCs w:val="24"/>
        </w:rPr>
        <w:t>Civir</w:t>
      </w:r>
      <w:r w:rsidRPr="003458CC">
        <w:rPr>
          <w:rFonts w:ascii="Book Antiqua" w:hAnsi="Book Antiqua" w:cs="Arial"/>
          <w:bCs/>
          <w:color w:val="000000" w:themeColor="text1"/>
          <w:sz w:val="24"/>
          <w:szCs w:val="24"/>
        </w:rPr>
        <w:t xml:space="preserve"> cohort study from France, a multicenter longitudinal study on compensated viral cirrhosis (79% HCV, 19% HBV</w:t>
      </w:r>
      <w:r w:rsidR="00C37FFC">
        <w:rPr>
          <w:rFonts w:ascii="Book Antiqua" w:hAnsi="Book Antiqua" w:cs="Arial"/>
          <w:bCs/>
          <w:color w:val="000000" w:themeColor="text1"/>
          <w:sz w:val="24"/>
          <w:szCs w:val="24"/>
        </w:rPr>
        <w:t>,</w:t>
      </w:r>
      <w:r w:rsidRPr="003458CC">
        <w:rPr>
          <w:rFonts w:ascii="Book Antiqua" w:hAnsi="Book Antiqua" w:cs="Arial"/>
          <w:bCs/>
          <w:color w:val="000000" w:themeColor="text1"/>
          <w:sz w:val="24"/>
          <w:szCs w:val="24"/>
        </w:rPr>
        <w:t xml:space="preserve"> and 2% co-infection </w:t>
      </w:r>
      <w:r w:rsidR="00C37FFC">
        <w:rPr>
          <w:rFonts w:ascii="Book Antiqua" w:hAnsi="Book Antiqua" w:cs="Arial"/>
          <w:bCs/>
          <w:color w:val="000000" w:themeColor="text1"/>
          <w:sz w:val="24"/>
          <w:szCs w:val="24"/>
        </w:rPr>
        <w:t>with</w:t>
      </w:r>
      <w:r w:rsidR="00C37FFC" w:rsidRPr="003458CC">
        <w:rPr>
          <w:rFonts w:ascii="Book Antiqua" w:hAnsi="Book Antiqua" w:cs="Arial"/>
          <w:bCs/>
          <w:color w:val="000000" w:themeColor="text1"/>
          <w:sz w:val="24"/>
          <w:szCs w:val="24"/>
        </w:rPr>
        <w:t xml:space="preserve"> </w:t>
      </w:r>
      <w:r w:rsidRPr="003458CC">
        <w:rPr>
          <w:rFonts w:ascii="Book Antiqua" w:hAnsi="Book Antiqua" w:cs="Arial"/>
          <w:bCs/>
          <w:color w:val="000000" w:themeColor="text1"/>
          <w:sz w:val="24"/>
          <w:szCs w:val="24"/>
        </w:rPr>
        <w:t>HBV/HCV)</w:t>
      </w:r>
      <w:r w:rsidRPr="003458CC">
        <w:rPr>
          <w:rFonts w:ascii="Book Antiqua" w:hAnsi="Book Antiqua" w:cs="Arial"/>
          <w:bCs/>
          <w:color w:val="000000" w:themeColor="text1"/>
          <w:sz w:val="24"/>
          <w:szCs w:val="24"/>
        </w:rPr>
        <w:fldChar w:fldCharType="begin">
          <w:fldData xml:space="preserve">PEVuZE5vdGU+PENpdGU+PEF1dGhvcj5OYWhvbjwvQXV0aG9yPjxZZWFyPjIwMTc8L1llYXI+PFJl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</w:fldData>
        </w:fldChar>
      </w:r>
      <w:r w:rsidRPr="003458CC">
        <w:rPr>
          <w:rFonts w:ascii="Book Antiqua" w:hAnsi="Book Antiqua" w:cs="Arial"/>
          <w:bCs/>
          <w:color w:val="000000" w:themeColor="text1"/>
          <w:sz w:val="24"/>
          <w:szCs w:val="24"/>
        </w:rPr>
        <w:instrText xml:space="preserve"> ADDIN EN.CITE </w:instrText>
      </w:r>
      <w:r w:rsidRPr="003458CC">
        <w:rPr>
          <w:rFonts w:ascii="Book Antiqua" w:hAnsi="Book Antiqua" w:cs="Arial"/>
          <w:bCs/>
          <w:color w:val="000000" w:themeColor="text1"/>
          <w:sz w:val="24"/>
          <w:szCs w:val="24"/>
        </w:rPr>
        <w:fldChar w:fldCharType="begin">
          <w:fldData xml:space="preserve">PEVuZE5vdGU+PENpdGU+PEF1dGhvcj5OYWhvbjwvQXV0aG9yPjxZZWFyPjIwMTc8L1llYXI+PFJl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</w:fldData>
        </w:fldChar>
      </w:r>
      <w:r w:rsidRPr="003458CC">
        <w:rPr>
          <w:rFonts w:ascii="Book Antiqua" w:hAnsi="Book Antiqua" w:cs="Arial"/>
          <w:bCs/>
          <w:color w:val="000000" w:themeColor="text1"/>
          <w:sz w:val="24"/>
          <w:szCs w:val="24"/>
        </w:rPr>
        <w:instrText xml:space="preserve"> ADDIN EN.CITE.DATA </w:instrText>
      </w:r>
      <w:r w:rsidRPr="003458CC">
        <w:rPr>
          <w:rFonts w:ascii="Book Antiqua" w:hAnsi="Book Antiqua" w:cs="Arial"/>
          <w:bCs/>
          <w:color w:val="000000" w:themeColor="text1"/>
          <w:sz w:val="24"/>
          <w:szCs w:val="24"/>
        </w:rPr>
      </w:r>
      <w:r w:rsidRPr="003458CC">
        <w:rPr>
          <w:rFonts w:ascii="Book Antiqua" w:hAnsi="Book Antiqua" w:cs="Arial"/>
          <w:bCs/>
          <w:color w:val="000000" w:themeColor="text1"/>
          <w:sz w:val="24"/>
          <w:szCs w:val="24"/>
        </w:rPr>
        <w:fldChar w:fldCharType="end"/>
      </w:r>
      <w:r w:rsidRPr="003458CC">
        <w:rPr>
          <w:rFonts w:ascii="Book Antiqua" w:hAnsi="Book Antiqua" w:cs="Arial"/>
          <w:bCs/>
          <w:color w:val="000000" w:themeColor="text1"/>
          <w:sz w:val="24"/>
          <w:szCs w:val="24"/>
        </w:rPr>
      </w:r>
      <w:r w:rsidRPr="003458CC">
        <w:rPr>
          <w:rFonts w:ascii="Book Antiqua" w:hAnsi="Book Antiqua" w:cs="Arial"/>
          <w:bCs/>
          <w:color w:val="000000" w:themeColor="text1"/>
          <w:sz w:val="24"/>
          <w:szCs w:val="24"/>
        </w:rPr>
        <w:fldChar w:fldCharType="separate"/>
      </w:r>
      <w:r w:rsidRPr="003458CC">
        <w:rPr>
          <w:rFonts w:ascii="Book Antiqua" w:hAnsi="Book Antiqua" w:cs="Arial"/>
          <w:bCs/>
          <w:noProof/>
          <w:color w:val="000000" w:themeColor="text1"/>
          <w:sz w:val="24"/>
          <w:szCs w:val="24"/>
          <w:vertAlign w:val="superscript"/>
        </w:rPr>
        <w:t>[</w:t>
      </w:r>
      <w:hyperlink w:anchor="_ENREF_20" w:tooltip="Nahon, 2017 #33" w:history="1">
        <w:r w:rsidRPr="003458CC">
          <w:rPr>
            <w:rFonts w:ascii="Book Antiqua" w:hAnsi="Book Antiqua" w:cs="Arial"/>
            <w:bCs/>
            <w:noProof/>
            <w:color w:val="000000" w:themeColor="text1"/>
            <w:sz w:val="24"/>
            <w:szCs w:val="24"/>
            <w:vertAlign w:val="superscript"/>
          </w:rPr>
          <w:t>20</w:t>
        </w:r>
      </w:hyperlink>
      <w:r w:rsidRPr="003458CC">
        <w:rPr>
          <w:rFonts w:ascii="Book Antiqua" w:hAnsi="Book Antiqua" w:cs="Arial"/>
          <w:bCs/>
          <w:noProof/>
          <w:color w:val="000000" w:themeColor="text1"/>
          <w:sz w:val="24"/>
          <w:szCs w:val="24"/>
          <w:vertAlign w:val="superscript"/>
        </w:rPr>
        <w:t>]</w:t>
      </w:r>
      <w:r w:rsidRPr="003458CC">
        <w:rPr>
          <w:rFonts w:ascii="Book Antiqua" w:hAnsi="Book Antiqua" w:cs="Arial"/>
          <w:bCs/>
          <w:color w:val="000000" w:themeColor="text1"/>
          <w:sz w:val="24"/>
          <w:szCs w:val="24"/>
        </w:rPr>
        <w:fldChar w:fldCharType="end"/>
      </w:r>
      <w:r w:rsidRPr="003458CC">
        <w:rPr>
          <w:rFonts w:ascii="Book Antiqua" w:hAnsi="Book Antiqua" w:cs="Arial"/>
          <w:bCs/>
          <w:color w:val="000000" w:themeColor="text1"/>
          <w:sz w:val="24"/>
          <w:szCs w:val="24"/>
        </w:rPr>
        <w:t>. In this French study, the 5-year cumulative occurrence of BI was 13.6%, which is very close to that of the composite of all other complications (13.7%). These BIs significantly increase the probability of hepatic decompensation and thus increase mortality</w:t>
      </w:r>
      <w:r w:rsidRPr="003458CC">
        <w:rPr>
          <w:rFonts w:ascii="Book Antiqua" w:hAnsi="Book Antiqua" w:cs="Arial"/>
          <w:bCs/>
          <w:color w:val="000000" w:themeColor="text1"/>
          <w:sz w:val="24"/>
          <w:szCs w:val="24"/>
        </w:rPr>
        <w:fldChar w:fldCharType="begin">
          <w:fldData xml:space="preserve">PEVuZE5vdGU+PENpdGU+PEF1dGhvcj5OYWhvbjwvQXV0aG9yPjxZZWFyPjIwMTc8L1llYXI+PFJl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</w:fldData>
        </w:fldChar>
      </w:r>
      <w:r w:rsidRPr="003458CC">
        <w:rPr>
          <w:rFonts w:ascii="Book Antiqua" w:hAnsi="Book Antiqua" w:cs="Arial"/>
          <w:bCs/>
          <w:color w:val="000000" w:themeColor="text1"/>
          <w:sz w:val="24"/>
          <w:szCs w:val="24"/>
        </w:rPr>
        <w:instrText xml:space="preserve"> ADDIN EN.CITE </w:instrText>
      </w:r>
      <w:r w:rsidRPr="003458CC">
        <w:rPr>
          <w:rFonts w:ascii="Book Antiqua" w:hAnsi="Book Antiqua" w:cs="Arial"/>
          <w:bCs/>
          <w:color w:val="000000" w:themeColor="text1"/>
          <w:sz w:val="24"/>
          <w:szCs w:val="24"/>
        </w:rPr>
        <w:fldChar w:fldCharType="begin">
          <w:fldData xml:space="preserve">PEVuZE5vdGU+PENpdGU+PEF1dGhvcj5OYWhvbjwvQXV0aG9yPjxZZWFyPjIwMTc8L1llYXI+PFJl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</w:fldData>
        </w:fldChar>
      </w:r>
      <w:r w:rsidRPr="003458CC">
        <w:rPr>
          <w:rFonts w:ascii="Book Antiqua" w:hAnsi="Book Antiqua" w:cs="Arial"/>
          <w:bCs/>
          <w:color w:val="000000" w:themeColor="text1"/>
          <w:sz w:val="24"/>
          <w:szCs w:val="24"/>
        </w:rPr>
        <w:instrText xml:space="preserve"> ADDIN EN.CITE.DATA </w:instrText>
      </w:r>
      <w:r w:rsidRPr="003458CC">
        <w:rPr>
          <w:rFonts w:ascii="Book Antiqua" w:hAnsi="Book Antiqua" w:cs="Arial"/>
          <w:bCs/>
          <w:color w:val="000000" w:themeColor="text1"/>
          <w:sz w:val="24"/>
          <w:szCs w:val="24"/>
        </w:rPr>
      </w:r>
      <w:r w:rsidRPr="003458CC">
        <w:rPr>
          <w:rFonts w:ascii="Book Antiqua" w:hAnsi="Book Antiqua" w:cs="Arial"/>
          <w:bCs/>
          <w:color w:val="000000" w:themeColor="text1"/>
          <w:sz w:val="24"/>
          <w:szCs w:val="24"/>
        </w:rPr>
        <w:fldChar w:fldCharType="end"/>
      </w:r>
      <w:r w:rsidRPr="003458CC">
        <w:rPr>
          <w:rFonts w:ascii="Book Antiqua" w:hAnsi="Book Antiqua" w:cs="Arial"/>
          <w:bCs/>
          <w:color w:val="000000" w:themeColor="text1"/>
          <w:sz w:val="24"/>
          <w:szCs w:val="24"/>
        </w:rPr>
      </w:r>
      <w:r w:rsidRPr="003458CC">
        <w:rPr>
          <w:rFonts w:ascii="Book Antiqua" w:hAnsi="Book Antiqua" w:cs="Arial"/>
          <w:bCs/>
          <w:color w:val="000000" w:themeColor="text1"/>
          <w:sz w:val="24"/>
          <w:szCs w:val="24"/>
        </w:rPr>
        <w:fldChar w:fldCharType="separate"/>
      </w:r>
      <w:r w:rsidRPr="003458CC">
        <w:rPr>
          <w:rFonts w:ascii="Book Antiqua" w:hAnsi="Book Antiqua" w:cs="Arial"/>
          <w:bCs/>
          <w:noProof/>
          <w:color w:val="000000" w:themeColor="text1"/>
          <w:sz w:val="24"/>
          <w:szCs w:val="24"/>
          <w:vertAlign w:val="superscript"/>
        </w:rPr>
        <w:t>[</w:t>
      </w:r>
      <w:hyperlink w:anchor="_ENREF_20" w:tooltip="Nahon, 2017 #33" w:history="1">
        <w:r w:rsidRPr="003458CC">
          <w:rPr>
            <w:rFonts w:ascii="Book Antiqua" w:hAnsi="Book Antiqua" w:cs="Arial"/>
            <w:bCs/>
            <w:noProof/>
            <w:color w:val="000000" w:themeColor="text1"/>
            <w:sz w:val="24"/>
            <w:szCs w:val="24"/>
            <w:vertAlign w:val="superscript"/>
          </w:rPr>
          <w:t>20</w:t>
        </w:r>
      </w:hyperlink>
      <w:r w:rsidRPr="003458CC">
        <w:rPr>
          <w:rFonts w:ascii="Book Antiqua" w:hAnsi="Book Antiqua" w:cs="Arial"/>
          <w:bCs/>
          <w:noProof/>
          <w:color w:val="000000" w:themeColor="text1"/>
          <w:sz w:val="24"/>
          <w:szCs w:val="24"/>
          <w:vertAlign w:val="superscript"/>
        </w:rPr>
        <w:t>]</w:t>
      </w:r>
      <w:r w:rsidRPr="003458CC">
        <w:rPr>
          <w:rFonts w:ascii="Book Antiqua" w:hAnsi="Book Antiqua" w:cs="Arial"/>
          <w:bCs/>
          <w:color w:val="000000" w:themeColor="text1"/>
          <w:sz w:val="24"/>
          <w:szCs w:val="24"/>
        </w:rPr>
        <w:fldChar w:fldCharType="end"/>
      </w:r>
      <w:r w:rsidRPr="003458CC">
        <w:rPr>
          <w:rFonts w:ascii="Book Antiqua" w:hAnsi="Book Antiqua" w:cs="Arial"/>
          <w:bCs/>
          <w:color w:val="000000" w:themeColor="text1"/>
          <w:sz w:val="24"/>
          <w:szCs w:val="24"/>
        </w:rPr>
        <w:t xml:space="preserve">. </w:t>
      </w:r>
      <w:bookmarkStart w:id="49" w:name="_Hlk511311794"/>
      <w:bookmarkStart w:id="50" w:name="_Hlk511311836"/>
      <w:r w:rsidRPr="003458CC">
        <w:rPr>
          <w:rFonts w:ascii="Book Antiqua" w:hAnsi="Book Antiqua" w:cs="Arial"/>
          <w:bCs/>
          <w:color w:val="000000" w:themeColor="text1"/>
          <w:sz w:val="24"/>
          <w:szCs w:val="24"/>
        </w:rPr>
        <w:t>Our study,</w:t>
      </w:r>
      <w:bookmarkStart w:id="51" w:name="_Hlk536491796"/>
      <w:r w:rsidRPr="003458CC">
        <w:rPr>
          <w:rFonts w:ascii="Book Antiqua" w:hAnsi="Book Antiqua" w:cs="Arial"/>
          <w:bCs/>
          <w:color w:val="000000" w:themeColor="text1"/>
          <w:sz w:val="24"/>
          <w:szCs w:val="24"/>
        </w:rPr>
        <w:t xml:space="preserve"> </w:t>
      </w:r>
      <w:r w:rsidR="00C37FFC">
        <w:rPr>
          <w:rFonts w:ascii="Book Antiqua" w:hAnsi="Book Antiqua" w:cs="Arial"/>
          <w:bCs/>
          <w:color w:val="000000" w:themeColor="text1"/>
          <w:sz w:val="24"/>
          <w:szCs w:val="24"/>
        </w:rPr>
        <w:t>by</w:t>
      </w:r>
      <w:r w:rsidR="00C37FFC" w:rsidRPr="003458CC">
        <w:rPr>
          <w:rFonts w:ascii="Book Antiqua" w:hAnsi="Book Antiqua" w:cs="Arial"/>
          <w:bCs/>
          <w:sz w:val="24"/>
          <w:szCs w:val="24"/>
        </w:rPr>
        <w:t xml:space="preserve"> </w:t>
      </w:r>
      <w:r w:rsidRPr="003458CC">
        <w:rPr>
          <w:rFonts w:ascii="Book Antiqua" w:hAnsi="Book Antiqua" w:cs="Arial"/>
          <w:bCs/>
          <w:sz w:val="24"/>
          <w:szCs w:val="24"/>
        </w:rPr>
        <w:t xml:space="preserve">the </w:t>
      </w:r>
      <w:r w:rsidR="00C37FFC" w:rsidRPr="003458CC">
        <w:rPr>
          <w:rFonts w:ascii="Book Antiqua" w:hAnsi="Book Antiqua" w:cs="Arial"/>
          <w:bCs/>
          <w:sz w:val="24"/>
          <w:szCs w:val="24"/>
        </w:rPr>
        <w:t>analys</w:t>
      </w:r>
      <w:r w:rsidR="00C37FFC">
        <w:rPr>
          <w:rFonts w:ascii="Book Antiqua" w:hAnsi="Book Antiqua" w:cs="Arial"/>
          <w:bCs/>
          <w:sz w:val="24"/>
          <w:szCs w:val="24"/>
        </w:rPr>
        <w:t>i</w:t>
      </w:r>
      <w:r w:rsidR="00C37FFC" w:rsidRPr="003458CC">
        <w:rPr>
          <w:rFonts w:ascii="Book Antiqua" w:hAnsi="Book Antiqua" w:cs="Arial"/>
          <w:bCs/>
          <w:sz w:val="24"/>
          <w:szCs w:val="24"/>
        </w:rPr>
        <w:t xml:space="preserve">s </w:t>
      </w:r>
      <w:r w:rsidRPr="003458CC">
        <w:rPr>
          <w:rFonts w:ascii="Book Antiqua" w:hAnsi="Book Antiqua" w:cs="Arial"/>
          <w:bCs/>
          <w:sz w:val="24"/>
          <w:szCs w:val="24"/>
        </w:rPr>
        <w:t>of BI in HBV-DC</w:t>
      </w:r>
      <w:bookmarkStart w:id="52" w:name="OLE_LINK25"/>
      <w:bookmarkStart w:id="53" w:name="OLE_LINK26"/>
      <w:r w:rsidR="00C37FFC">
        <w:rPr>
          <w:rFonts w:ascii="Book Antiqua" w:hAnsi="Book Antiqua" w:cs="Arial"/>
          <w:bCs/>
          <w:sz w:val="24"/>
          <w:szCs w:val="24"/>
        </w:rPr>
        <w:t>,</w:t>
      </w:r>
      <w:bookmarkEnd w:id="52"/>
      <w:bookmarkEnd w:id="53"/>
      <w:r w:rsidRPr="003458CC">
        <w:rPr>
          <w:rFonts w:ascii="Book Antiqua" w:hAnsi="Book Antiqua" w:cs="Arial"/>
          <w:bCs/>
          <w:sz w:val="24"/>
          <w:szCs w:val="24"/>
        </w:rPr>
        <w:t xml:space="preserve"> extended knowledge in the following five aspects:</w:t>
      </w:r>
      <w:bookmarkStart w:id="54" w:name="_Hlk536491770"/>
      <w:r w:rsidRPr="003458CC">
        <w:rPr>
          <w:rFonts w:ascii="Book Antiqua" w:hAnsi="Book Antiqua" w:cs="Arial"/>
          <w:bCs/>
          <w:sz w:val="24"/>
          <w:szCs w:val="24"/>
        </w:rPr>
        <w:t xml:space="preserve"> </w:t>
      </w:r>
      <w:bookmarkEnd w:id="51"/>
      <w:r w:rsidRPr="003458CC">
        <w:rPr>
          <w:rFonts w:ascii="Book Antiqua" w:hAnsi="Book Antiqua" w:cs="Arial"/>
          <w:bCs/>
          <w:sz w:val="24"/>
          <w:szCs w:val="24"/>
        </w:rPr>
        <w:t>First, the presence of BI significantly reduce</w:t>
      </w:r>
      <w:r w:rsidR="00C37FFC">
        <w:rPr>
          <w:rFonts w:ascii="Book Antiqua" w:hAnsi="Book Antiqua" w:cs="Arial"/>
          <w:bCs/>
          <w:sz w:val="24"/>
          <w:szCs w:val="24"/>
        </w:rPr>
        <w:t>d</w:t>
      </w:r>
      <w:r w:rsidRPr="003458CC">
        <w:rPr>
          <w:rFonts w:ascii="Book Antiqua" w:hAnsi="Book Antiqua" w:cs="Arial"/>
          <w:bCs/>
          <w:sz w:val="24"/>
          <w:szCs w:val="24"/>
        </w:rPr>
        <w:t xml:space="preserve"> in-hospital overall survival and 90-d transplant-free survival and this negative impact was independent of the presence of ACLF; </w:t>
      </w:r>
      <w:r w:rsidR="00C37FFC">
        <w:rPr>
          <w:rFonts w:ascii="Book Antiqua" w:hAnsi="Book Antiqua" w:cs="Arial"/>
          <w:bCs/>
          <w:sz w:val="24"/>
          <w:szCs w:val="24"/>
        </w:rPr>
        <w:t>s</w:t>
      </w:r>
      <w:r w:rsidR="00C37FFC" w:rsidRPr="003458CC">
        <w:rPr>
          <w:rFonts w:ascii="Book Antiqua" w:hAnsi="Book Antiqua" w:cs="Arial"/>
          <w:bCs/>
          <w:sz w:val="24"/>
          <w:szCs w:val="24"/>
        </w:rPr>
        <w:t>econd</w:t>
      </w:r>
      <w:r w:rsidRPr="003458CC">
        <w:rPr>
          <w:rFonts w:ascii="Book Antiqua" w:hAnsi="Book Antiqua" w:cs="Arial"/>
          <w:bCs/>
          <w:sz w:val="24"/>
          <w:szCs w:val="24"/>
        </w:rPr>
        <w:t xml:space="preserve">, BI was associated with a significant reduction of liver transplantation rate, especially in patients admitted with ACLF; </w:t>
      </w:r>
      <w:r w:rsidR="00C37FFC">
        <w:rPr>
          <w:rFonts w:ascii="Book Antiqua" w:hAnsi="Book Antiqua" w:cs="Arial"/>
          <w:bCs/>
          <w:sz w:val="24"/>
          <w:szCs w:val="24"/>
        </w:rPr>
        <w:t>t</w:t>
      </w:r>
      <w:r w:rsidR="00C37FFC" w:rsidRPr="003458CC">
        <w:rPr>
          <w:rFonts w:ascii="Book Antiqua" w:hAnsi="Book Antiqua" w:cs="Arial"/>
          <w:bCs/>
          <w:sz w:val="24"/>
          <w:szCs w:val="24"/>
        </w:rPr>
        <w:t>hird</w:t>
      </w:r>
      <w:r w:rsidRPr="003458CC">
        <w:rPr>
          <w:rFonts w:ascii="Book Antiqua" w:hAnsi="Book Antiqua" w:cs="Arial"/>
          <w:bCs/>
          <w:sz w:val="24"/>
          <w:szCs w:val="24"/>
        </w:rPr>
        <w:t xml:space="preserve">, the negative impact of BI on survival extended into the post-discharge long-term period; </w:t>
      </w:r>
      <w:r w:rsidR="00C37FFC">
        <w:rPr>
          <w:rFonts w:ascii="Book Antiqua" w:hAnsi="Book Antiqua" w:cs="Arial"/>
          <w:bCs/>
          <w:sz w:val="24"/>
          <w:szCs w:val="24"/>
        </w:rPr>
        <w:t>f</w:t>
      </w:r>
      <w:r w:rsidR="00C37FFC" w:rsidRPr="003458CC">
        <w:rPr>
          <w:rFonts w:ascii="Book Antiqua" w:hAnsi="Book Antiqua" w:cs="Arial"/>
          <w:bCs/>
          <w:sz w:val="24"/>
          <w:szCs w:val="24"/>
        </w:rPr>
        <w:t>ourth</w:t>
      </w:r>
      <w:r w:rsidRPr="003458CC">
        <w:rPr>
          <w:rFonts w:ascii="Book Antiqua" w:hAnsi="Book Antiqua" w:cs="Arial"/>
          <w:bCs/>
          <w:sz w:val="24"/>
          <w:szCs w:val="24"/>
        </w:rPr>
        <w:t>, BI would precipitate ACLF in patients admitted without ACLF, th</w:t>
      </w:r>
      <w:bookmarkStart w:id="55" w:name="OLE_LINK27"/>
      <w:bookmarkStart w:id="56" w:name="OLE_LINK28"/>
      <w:r w:rsidR="00C37FFC">
        <w:rPr>
          <w:rFonts w:ascii="Book Antiqua" w:hAnsi="Book Antiqua" w:cs="Arial"/>
          <w:bCs/>
          <w:sz w:val="24"/>
          <w:szCs w:val="24"/>
        </w:rPr>
        <w:t>us</w:t>
      </w:r>
      <w:bookmarkEnd w:id="55"/>
      <w:bookmarkEnd w:id="56"/>
      <w:r w:rsidRPr="003458CC">
        <w:rPr>
          <w:rFonts w:ascii="Book Antiqua" w:hAnsi="Book Antiqua" w:cs="Arial"/>
          <w:bCs/>
          <w:sz w:val="24"/>
          <w:szCs w:val="24"/>
        </w:rPr>
        <w:t xml:space="preserve"> leading to a poorer short-term outcome.</w:t>
      </w:r>
      <w:bookmarkEnd w:id="49"/>
      <w:bookmarkEnd w:id="50"/>
      <w:r w:rsidRPr="003458CC">
        <w:rPr>
          <w:rFonts w:ascii="Book Antiqua" w:hAnsi="Book Antiqua" w:cs="Arial"/>
          <w:bCs/>
          <w:sz w:val="24"/>
          <w:szCs w:val="24"/>
        </w:rPr>
        <w:t xml:space="preserve"> Fifth, Patients admitted with HBV-ACLF in our cohort was at </w:t>
      </w:r>
      <w:r w:rsidR="00C37FFC">
        <w:rPr>
          <w:rFonts w:ascii="Book Antiqua" w:hAnsi="Book Antiqua" w:cs="Arial"/>
          <w:bCs/>
          <w:sz w:val="24"/>
          <w:szCs w:val="24"/>
        </w:rPr>
        <w:t xml:space="preserve">a </w:t>
      </w:r>
      <w:r w:rsidRPr="003458CC">
        <w:rPr>
          <w:rFonts w:ascii="Book Antiqua" w:hAnsi="Book Antiqua" w:cs="Arial"/>
          <w:bCs/>
          <w:sz w:val="24"/>
          <w:szCs w:val="24"/>
        </w:rPr>
        <w:t>higher risk of pneumonia which further independently increased the risk of death.</w:t>
      </w:r>
    </w:p>
    <w:p w14:paraId="1BB162B1" w14:textId="15E285AB" w:rsidR="009D6648" w:rsidRPr="003458CC" w:rsidRDefault="009D6648" w:rsidP="003458CC">
      <w:pPr>
        <w:adjustRightInd w:val="0"/>
        <w:snapToGrid w:val="0"/>
        <w:spacing w:line="360" w:lineRule="auto"/>
        <w:ind w:firstLineChars="100" w:firstLine="240"/>
        <w:mirrorIndents/>
        <w:rPr>
          <w:rFonts w:ascii="Book Antiqua" w:hAnsi="Book Antiqua" w:cs="Arial"/>
          <w:sz w:val="24"/>
          <w:szCs w:val="24"/>
        </w:rPr>
      </w:pPr>
      <w:r w:rsidRPr="003458CC">
        <w:rPr>
          <w:rFonts w:ascii="Book Antiqua" w:hAnsi="Book Antiqua" w:cs="Arial"/>
          <w:bCs/>
          <w:sz w:val="24"/>
          <w:szCs w:val="24"/>
        </w:rPr>
        <w:t>These results provided robust clinical evidence that the presence of BI should be considered as a major complication of cirrhosis which significantly impaired clinical outcome both in HBV-DC patients with and without ACLF</w:t>
      </w:r>
      <w:bookmarkEnd w:id="54"/>
      <w:r w:rsidRPr="003458CC">
        <w:rPr>
          <w:rFonts w:ascii="Book Antiqua" w:hAnsi="Book Antiqua" w:cs="Arial"/>
          <w:bCs/>
          <w:sz w:val="24"/>
          <w:szCs w:val="24"/>
        </w:rPr>
        <w:fldChar w:fldCharType="begin">
          <w:fldData xml:space="preserve">PEVuZE5vdGU+PENpdGU+PEF1dGhvcj5Nw7xja2U8L0F1dGhvcj48WWVhcj4yMDE3PC9ZZWFyPjxS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</w:fldData>
        </w:fldChar>
      </w:r>
      <w:r w:rsidRPr="003458CC">
        <w:rPr>
          <w:rFonts w:ascii="Book Antiqua" w:hAnsi="Book Antiqua" w:cs="Arial"/>
          <w:bCs/>
          <w:sz w:val="24"/>
          <w:szCs w:val="24"/>
        </w:rPr>
        <w:instrText xml:space="preserve"> ADDIN EN.CITE </w:instrText>
      </w:r>
      <w:r w:rsidRPr="003458CC">
        <w:rPr>
          <w:rFonts w:ascii="Book Antiqua" w:hAnsi="Book Antiqua" w:cs="Arial"/>
          <w:bCs/>
          <w:sz w:val="24"/>
          <w:szCs w:val="24"/>
        </w:rPr>
        <w:fldChar w:fldCharType="begin">
          <w:fldData xml:space="preserve">PEVuZE5vdGU+PENpdGU+PEF1dGhvcj5Nw7xja2U8L0F1dGhvcj48WWVhcj4yMDE3PC9ZZWFyPjxS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</w:fldData>
        </w:fldChar>
      </w:r>
      <w:r w:rsidRPr="003458CC">
        <w:rPr>
          <w:rFonts w:ascii="Book Antiqua" w:hAnsi="Book Antiqua" w:cs="Arial"/>
          <w:bCs/>
          <w:sz w:val="24"/>
          <w:szCs w:val="24"/>
        </w:rPr>
        <w:instrText xml:space="preserve"> ADDIN EN.CITE.DATA </w:instrText>
      </w:r>
      <w:r w:rsidRPr="003458CC">
        <w:rPr>
          <w:rFonts w:ascii="Book Antiqua" w:hAnsi="Book Antiqua" w:cs="Arial"/>
          <w:bCs/>
          <w:sz w:val="24"/>
          <w:szCs w:val="24"/>
        </w:rPr>
      </w:r>
      <w:r w:rsidRPr="003458CC">
        <w:rPr>
          <w:rFonts w:ascii="Book Antiqua" w:hAnsi="Book Antiqua" w:cs="Arial"/>
          <w:bCs/>
          <w:sz w:val="24"/>
          <w:szCs w:val="24"/>
        </w:rPr>
        <w:fldChar w:fldCharType="end"/>
      </w:r>
      <w:r w:rsidRPr="003458CC">
        <w:rPr>
          <w:rFonts w:ascii="Book Antiqua" w:hAnsi="Book Antiqua" w:cs="Arial"/>
          <w:bCs/>
          <w:sz w:val="24"/>
          <w:szCs w:val="24"/>
        </w:rPr>
      </w:r>
      <w:r w:rsidRPr="003458CC">
        <w:rPr>
          <w:rFonts w:ascii="Book Antiqua" w:hAnsi="Book Antiqua" w:cs="Arial"/>
          <w:bCs/>
          <w:sz w:val="24"/>
          <w:szCs w:val="24"/>
        </w:rPr>
        <w:fldChar w:fldCharType="separate"/>
      </w:r>
      <w:r w:rsidRPr="003458CC">
        <w:rPr>
          <w:rFonts w:ascii="Book Antiqua" w:hAnsi="Book Antiqua" w:cs="Arial"/>
          <w:bCs/>
          <w:noProof/>
          <w:sz w:val="24"/>
          <w:szCs w:val="24"/>
          <w:vertAlign w:val="superscript"/>
        </w:rPr>
        <w:t>[</w:t>
      </w:r>
      <w:hyperlink w:anchor="_ENREF_21" w:tooltip="Mücke, 2017 #44" w:history="1">
        <w:r w:rsidRPr="003458CC">
          <w:rPr>
            <w:rFonts w:ascii="Book Antiqua" w:hAnsi="Book Antiqua" w:cs="Arial"/>
            <w:bCs/>
            <w:noProof/>
            <w:sz w:val="24"/>
            <w:szCs w:val="24"/>
            <w:vertAlign w:val="superscript"/>
          </w:rPr>
          <w:t>21</w:t>
        </w:r>
      </w:hyperlink>
      <w:r w:rsidRPr="003458CC">
        <w:rPr>
          <w:rFonts w:ascii="Book Antiqua" w:hAnsi="Book Antiqua" w:cs="Arial"/>
          <w:bCs/>
          <w:noProof/>
          <w:sz w:val="24"/>
          <w:szCs w:val="24"/>
          <w:vertAlign w:val="superscript"/>
        </w:rPr>
        <w:t>,</w:t>
      </w:r>
      <w:hyperlink w:anchor="_ENREF_22" w:tooltip="Dionigi, 2017 #31" w:history="1">
        <w:r w:rsidRPr="003458CC">
          <w:rPr>
            <w:rFonts w:ascii="Book Antiqua" w:hAnsi="Book Antiqua" w:cs="Arial"/>
            <w:bCs/>
            <w:noProof/>
            <w:sz w:val="24"/>
            <w:szCs w:val="24"/>
            <w:vertAlign w:val="superscript"/>
          </w:rPr>
          <w:t>22</w:t>
        </w:r>
      </w:hyperlink>
      <w:r w:rsidRPr="003458CC">
        <w:rPr>
          <w:rFonts w:ascii="Book Antiqua" w:hAnsi="Book Antiqua" w:cs="Arial"/>
          <w:bCs/>
          <w:noProof/>
          <w:sz w:val="24"/>
          <w:szCs w:val="24"/>
          <w:vertAlign w:val="superscript"/>
        </w:rPr>
        <w:t>]</w:t>
      </w:r>
      <w:r w:rsidRPr="003458CC">
        <w:rPr>
          <w:rFonts w:ascii="Book Antiqua" w:hAnsi="Book Antiqua" w:cs="Arial"/>
          <w:bCs/>
          <w:sz w:val="24"/>
          <w:szCs w:val="24"/>
        </w:rPr>
        <w:fldChar w:fldCharType="end"/>
      </w:r>
      <w:r w:rsidRPr="003458CC">
        <w:rPr>
          <w:rFonts w:ascii="Book Antiqua" w:hAnsi="Book Antiqua" w:cs="Arial"/>
          <w:bCs/>
          <w:sz w:val="24"/>
          <w:szCs w:val="24"/>
        </w:rPr>
        <w:t xml:space="preserve">. </w:t>
      </w:r>
      <w:bookmarkStart w:id="57" w:name="_Hlk28532407"/>
      <w:r w:rsidRPr="003458CC">
        <w:rPr>
          <w:rFonts w:ascii="Book Antiqua" w:hAnsi="Book Antiqua" w:cs="Arial"/>
          <w:bCs/>
          <w:sz w:val="24"/>
          <w:szCs w:val="24"/>
        </w:rPr>
        <w:t xml:space="preserve">In this study, we analyzed the impact of the source of acquisition and site of infection on the clinical outcome but the type of bacteria according to the virulence or the susceptibility to the antibiotics are the two topics not addressed in the current </w:t>
      </w:r>
      <w:r w:rsidRPr="003458CC">
        <w:rPr>
          <w:rFonts w:ascii="Book Antiqua" w:hAnsi="Book Antiqua" w:cs="Arial"/>
          <w:bCs/>
          <w:sz w:val="24"/>
          <w:szCs w:val="24"/>
        </w:rPr>
        <w:lastRenderedPageBreak/>
        <w:t xml:space="preserve">study. </w:t>
      </w:r>
      <w:bookmarkStart w:id="58" w:name="_Hlk28895097"/>
      <w:r w:rsidRPr="003458CC">
        <w:rPr>
          <w:rFonts w:ascii="Book Antiqua" w:hAnsi="Book Antiqua" w:cs="Arial"/>
          <w:bCs/>
          <w:sz w:val="24"/>
          <w:szCs w:val="24"/>
        </w:rPr>
        <w:t xml:space="preserve">HCV infection is beyond </w:t>
      </w:r>
      <w:r w:rsidR="00C37FFC">
        <w:rPr>
          <w:rFonts w:ascii="Book Antiqua" w:hAnsi="Book Antiqua" w:cs="Arial"/>
          <w:bCs/>
          <w:sz w:val="24"/>
          <w:szCs w:val="24"/>
        </w:rPr>
        <w:t xml:space="preserve">the </w:t>
      </w:r>
      <w:r w:rsidRPr="003458CC">
        <w:rPr>
          <w:rFonts w:ascii="Book Antiqua" w:hAnsi="Book Antiqua" w:cs="Arial"/>
          <w:bCs/>
          <w:sz w:val="24"/>
          <w:szCs w:val="24"/>
        </w:rPr>
        <w:t xml:space="preserve">scope of the current study, which will be investigated in future. It is </w:t>
      </w:r>
      <w:bookmarkStart w:id="59" w:name="_Hlk28556017"/>
      <w:r w:rsidRPr="003458CC">
        <w:rPr>
          <w:rFonts w:ascii="Book Antiqua" w:hAnsi="Book Antiqua" w:cs="Arial"/>
          <w:bCs/>
          <w:sz w:val="24"/>
          <w:szCs w:val="24"/>
        </w:rPr>
        <w:t xml:space="preserve">also </w:t>
      </w:r>
      <w:bookmarkEnd w:id="59"/>
      <w:r w:rsidRPr="003458CC">
        <w:rPr>
          <w:rFonts w:ascii="Book Antiqua" w:hAnsi="Book Antiqua" w:cs="Arial"/>
          <w:bCs/>
          <w:sz w:val="24"/>
          <w:szCs w:val="24"/>
        </w:rPr>
        <w:t>not clear whether the prior antibiotics including quinolones or rifaximin for the prophylaxis of SBP or HE play a role in the development of BI and affecting the survival. Future studies are warranted.</w:t>
      </w:r>
      <w:bookmarkEnd w:id="58"/>
    </w:p>
    <w:bookmarkEnd w:id="57"/>
    <w:p w14:paraId="7F23DFD6" w14:textId="342A70A4" w:rsidR="009D6648" w:rsidRPr="003458CC" w:rsidRDefault="009D6648" w:rsidP="003458CC">
      <w:pPr>
        <w:adjustRightInd w:val="0"/>
        <w:snapToGrid w:val="0"/>
        <w:spacing w:line="360" w:lineRule="auto"/>
        <w:ind w:firstLineChars="100" w:firstLine="240"/>
        <w:mirrorIndents/>
        <w:rPr>
          <w:rFonts w:ascii="Book Antiqua" w:hAnsi="Book Antiqua" w:cs="Arial"/>
          <w:bCs/>
          <w:sz w:val="24"/>
          <w:szCs w:val="24"/>
        </w:rPr>
      </w:pPr>
      <w:r w:rsidRPr="003458CC">
        <w:rPr>
          <w:rFonts w:ascii="Book Antiqua" w:hAnsi="Book Antiqua" w:cs="Arial"/>
          <w:bCs/>
          <w:color w:val="000000" w:themeColor="text1"/>
          <w:sz w:val="24"/>
          <w:szCs w:val="24"/>
        </w:rPr>
        <w:t>In line with the survival analyses in our current study, BI was identified as an independent risk factor for death in the multivariate analysis in HBV-DC patients admitted without ACLF. Indeed in</w:t>
      </w:r>
      <w:r w:rsidRPr="003458CC">
        <w:rPr>
          <w:rFonts w:ascii="Book Antiqua" w:hAnsi="Book Antiqua" w:cs="Arial"/>
          <w:bCs/>
          <w:color w:val="000000" w:themeColor="text1"/>
          <w:sz w:val="24"/>
          <w:szCs w:val="24"/>
          <w:lang w:val="en-AU"/>
        </w:rPr>
        <w:t xml:space="preserve"> the </w:t>
      </w:r>
      <w:r w:rsidRPr="003458CC">
        <w:rPr>
          <w:rFonts w:ascii="Book Antiqua" w:hAnsi="Book Antiqua" w:cs="Arial"/>
          <w:bCs/>
          <w:color w:val="000000" w:themeColor="text1"/>
          <w:sz w:val="24"/>
          <w:szCs w:val="24"/>
        </w:rPr>
        <w:t>patients without ACLF, the presence of BI precipitates organ failures including hepatic, kidney, brain, circulation</w:t>
      </w:r>
      <w:r w:rsidR="00757099">
        <w:rPr>
          <w:rFonts w:ascii="Book Antiqua" w:hAnsi="Book Antiqua" w:cs="Arial"/>
          <w:bCs/>
          <w:color w:val="000000" w:themeColor="text1"/>
          <w:sz w:val="24"/>
          <w:szCs w:val="24"/>
        </w:rPr>
        <w:t>,</w:t>
      </w:r>
      <w:r w:rsidRPr="003458CC">
        <w:rPr>
          <w:rFonts w:ascii="Book Antiqua" w:hAnsi="Book Antiqua" w:cs="Arial"/>
          <w:bCs/>
          <w:color w:val="000000" w:themeColor="text1"/>
          <w:sz w:val="24"/>
          <w:szCs w:val="24"/>
        </w:rPr>
        <w:t xml:space="preserve"> and respiratory systems</w:t>
      </w:r>
      <w:r w:rsidRPr="003458CC">
        <w:rPr>
          <w:rFonts w:ascii="Book Antiqua" w:hAnsi="Book Antiqua" w:cs="Arial"/>
          <w:bCs/>
          <w:sz w:val="24"/>
          <w:szCs w:val="24"/>
        </w:rPr>
        <w:fldChar w:fldCharType="begin"/>
      </w:r>
      <w:r w:rsidRPr="003458CC">
        <w:rPr>
          <w:rFonts w:ascii="Book Antiqua" w:hAnsi="Book Antiqua" w:cs="Arial"/>
          <w:bCs/>
          <w:sz w:val="24"/>
          <w:szCs w:val="24"/>
        </w:rPr>
        <w:instrText xml:space="preserve"> ADDIN EN.CITE &lt;EndNote&gt;&lt;Cite&gt;&lt;Author&gt;Piano&lt;/Author&gt;&lt;Year&gt;2018&lt;/Year&gt;&lt;RecNum&gt;119&lt;/RecNum&gt;&lt;DisplayText&gt;&lt;style face="superscript"&gt;[19]&lt;/style&gt;&lt;/DisplayText&gt;&lt;record&gt;&lt;rec-number&gt;119&lt;/rec-number&gt;&lt;foreign-keys&gt;&lt;key app="EN" db-id="w209aazed9tvwlezxwnpar9frstvxzpzwt5a"&gt;119&lt;/key&gt;&lt;/foreign-keys&gt;&lt;ref-type name="Journal Article"&gt;17&lt;/ref-type&gt;&lt;contributors&gt;&lt;authors&gt;&lt;author&gt;Piano, S.&lt;/author&gt;&lt;author&gt;Brocca, A.&lt;/author&gt;&lt;author&gt;Mareso, S.&lt;/author&gt;&lt;author&gt;Angeli, P.&lt;/author&gt;&lt;/authors&gt;&lt;/contributors&gt;&lt;auth-address&gt;Unit of Internal Medicine and Hepatology (UIMH), Department of Medicine - DIMED, University of Padova, Padova, Italy.&lt;/auth-address&gt;&lt;titles&gt;&lt;title&gt;Infections complicating cirrhosis&lt;/title&gt;&lt;secondary-title&gt;Liver Int&lt;/secondary-title&gt;&lt;alt-title&gt;Liver international : official journal of the International Association for the Study of the Liver&lt;/alt-title&gt;&lt;/titles&gt;&lt;periodical&gt;&lt;full-title&gt;Liver Int&lt;/full-title&gt;&lt;/periodical&gt;&lt;alt-periodical&gt;&lt;full-title&gt;Liver international : official journal of the International Association for the Study of the Liver&lt;/full-title&gt;&lt;/alt-periodical&gt;&lt;pages&gt;126-133&lt;/pages&gt;&lt;volume&gt;38 Suppl 1&lt;/volume&gt;&lt;keywords&gt;&lt;keyword&gt;acute-on-chronic liver failure&lt;/keyword&gt;&lt;keyword&gt;antibiotics&lt;/keyword&gt;&lt;keyword&gt;liver cirrhosis&lt;/keyword&gt;&lt;keyword&gt;sepsis&lt;/keyword&gt;&lt;keyword&gt;spontaneous bacterial peritonitis&lt;/keyword&gt;&lt;/keywords&gt;&lt;dates&gt;&lt;year&gt;2018&lt;/year&gt;&lt;pub-dates&gt;&lt;date&gt;Feb&lt;/date&gt;&lt;/pub-dates&gt;&lt;/dates&gt;&lt;isbn&gt;1478-3231 (Electronic)&amp;#xD;1478-3223 (Linking)&lt;/isbn&gt;&lt;accession-num&gt;29427501&lt;/accession-num&gt;&lt;urls&gt;&lt;related-urls&gt;&lt;url&gt;http://www.ncbi.nlm.nih.gov/pubmed/29427501&lt;/url&gt;&lt;/related-urls&gt;&lt;pdf-urls&gt;&lt;url&gt;file:///C:/Users/zhujun/Dropbox/Mendeley pdf files/Liver International/2018/Piano et al/Liver International - 2018 - Piano et al. - Infections complicating cirrhosis.pdf&lt;/url&gt;&lt;/pdf-urls&gt;&lt;/urls&gt;&lt;electronic-resource-num&gt;10.1111/liv.13645&lt;/electronic-resource-num&gt;&lt;/record&gt;&lt;/Cite&gt;&lt;/EndNote&gt;</w:instrText>
      </w:r>
      <w:r w:rsidRPr="003458CC">
        <w:rPr>
          <w:rFonts w:ascii="Book Antiqua" w:hAnsi="Book Antiqua" w:cs="Arial"/>
          <w:bCs/>
          <w:sz w:val="24"/>
          <w:szCs w:val="24"/>
        </w:rPr>
        <w:fldChar w:fldCharType="separate"/>
      </w:r>
      <w:r w:rsidRPr="003458CC">
        <w:rPr>
          <w:rFonts w:ascii="Book Antiqua" w:hAnsi="Book Antiqua" w:cs="Arial"/>
          <w:bCs/>
          <w:noProof/>
          <w:sz w:val="24"/>
          <w:szCs w:val="24"/>
          <w:vertAlign w:val="superscript"/>
        </w:rPr>
        <w:t>[</w:t>
      </w:r>
      <w:hyperlink w:anchor="_ENREF_19" w:tooltip="Piano, 2018 #119" w:history="1">
        <w:r w:rsidRPr="003458CC">
          <w:rPr>
            <w:rFonts w:ascii="Book Antiqua" w:hAnsi="Book Antiqua" w:cs="Arial"/>
            <w:bCs/>
            <w:noProof/>
            <w:sz w:val="24"/>
            <w:szCs w:val="24"/>
            <w:vertAlign w:val="superscript"/>
          </w:rPr>
          <w:t>19</w:t>
        </w:r>
      </w:hyperlink>
      <w:r w:rsidRPr="003458CC">
        <w:rPr>
          <w:rFonts w:ascii="Book Antiqua" w:hAnsi="Book Antiqua" w:cs="Arial"/>
          <w:bCs/>
          <w:noProof/>
          <w:sz w:val="24"/>
          <w:szCs w:val="24"/>
          <w:vertAlign w:val="superscript"/>
        </w:rPr>
        <w:t>]</w:t>
      </w:r>
      <w:r w:rsidRPr="003458CC">
        <w:rPr>
          <w:rFonts w:ascii="Book Antiqua" w:hAnsi="Book Antiqua" w:cs="Arial"/>
          <w:bCs/>
          <w:sz w:val="24"/>
          <w:szCs w:val="24"/>
        </w:rPr>
        <w:fldChar w:fldCharType="end"/>
      </w:r>
      <w:r w:rsidRPr="003458CC">
        <w:rPr>
          <w:rFonts w:ascii="Book Antiqua" w:hAnsi="Book Antiqua" w:cs="Arial"/>
          <w:bCs/>
          <w:sz w:val="24"/>
          <w:szCs w:val="24"/>
        </w:rPr>
        <w:t xml:space="preserve"> and these organ failures collectively contribute to the development of ACLF, as was also confirmed in our current study. It is interesting to note that pneumonia rather than other types of BI was identified as an independent risk factor for death in patients admitted with ACLF. Similar findings were also recently reported in the CANONIC study</w:t>
      </w:r>
      <w:r w:rsidRPr="003458CC">
        <w:rPr>
          <w:rFonts w:ascii="Book Antiqua" w:hAnsi="Book Antiqua" w:cs="Arial"/>
          <w:bCs/>
          <w:sz w:val="24"/>
          <w:szCs w:val="24"/>
        </w:rPr>
        <w:fldChar w:fldCharType="begin">
          <w:fldData xml:space="preserve">PEVuZE5vdGU+PENpdGU+PEF1dGhvcj5GZXJuw6FuZGV6PC9BdXRob3I+PFllYXI+MjAxODwvWWVh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</w:fldData>
        </w:fldChar>
      </w:r>
      <w:r w:rsidRPr="003458CC">
        <w:rPr>
          <w:rFonts w:ascii="Book Antiqua" w:hAnsi="Book Antiqua" w:cs="Arial"/>
          <w:bCs/>
          <w:sz w:val="24"/>
          <w:szCs w:val="24"/>
        </w:rPr>
        <w:instrText xml:space="preserve"> ADDIN EN.CITE </w:instrText>
      </w:r>
      <w:r w:rsidRPr="003458CC">
        <w:rPr>
          <w:rFonts w:ascii="Book Antiqua" w:hAnsi="Book Antiqua" w:cs="Arial"/>
          <w:bCs/>
          <w:sz w:val="24"/>
          <w:szCs w:val="24"/>
        </w:rPr>
        <w:fldChar w:fldCharType="begin">
          <w:fldData xml:space="preserve">PEVuZE5vdGU+PENpdGU+PEF1dGhvcj5GZXJuw6FuZGV6PC9BdXRob3I+PFllYXI+MjAxODwvWWVh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</w:fldData>
        </w:fldChar>
      </w:r>
      <w:r w:rsidRPr="003458CC">
        <w:rPr>
          <w:rFonts w:ascii="Book Antiqua" w:hAnsi="Book Antiqua" w:cs="Arial"/>
          <w:bCs/>
          <w:sz w:val="24"/>
          <w:szCs w:val="24"/>
        </w:rPr>
        <w:instrText xml:space="preserve"> ADDIN EN.CITE.DATA </w:instrText>
      </w:r>
      <w:r w:rsidRPr="003458CC">
        <w:rPr>
          <w:rFonts w:ascii="Book Antiqua" w:hAnsi="Book Antiqua" w:cs="Arial"/>
          <w:bCs/>
          <w:sz w:val="24"/>
          <w:szCs w:val="24"/>
        </w:rPr>
      </w:r>
      <w:r w:rsidRPr="003458CC">
        <w:rPr>
          <w:rFonts w:ascii="Book Antiqua" w:hAnsi="Book Antiqua" w:cs="Arial"/>
          <w:bCs/>
          <w:sz w:val="24"/>
          <w:szCs w:val="24"/>
        </w:rPr>
        <w:fldChar w:fldCharType="end"/>
      </w:r>
      <w:r w:rsidRPr="003458CC">
        <w:rPr>
          <w:rFonts w:ascii="Book Antiqua" w:hAnsi="Book Antiqua" w:cs="Arial"/>
          <w:bCs/>
          <w:sz w:val="24"/>
          <w:szCs w:val="24"/>
        </w:rPr>
      </w:r>
      <w:r w:rsidRPr="003458CC">
        <w:rPr>
          <w:rFonts w:ascii="Book Antiqua" w:hAnsi="Book Antiqua" w:cs="Arial"/>
          <w:bCs/>
          <w:sz w:val="24"/>
          <w:szCs w:val="24"/>
        </w:rPr>
        <w:fldChar w:fldCharType="separate"/>
      </w:r>
      <w:r w:rsidRPr="003458CC">
        <w:rPr>
          <w:rFonts w:ascii="Book Antiqua" w:hAnsi="Book Antiqua" w:cs="Arial"/>
          <w:bCs/>
          <w:noProof/>
          <w:sz w:val="24"/>
          <w:szCs w:val="24"/>
          <w:vertAlign w:val="superscript"/>
        </w:rPr>
        <w:t>[</w:t>
      </w:r>
      <w:hyperlink w:anchor="_ENREF_13" w:tooltip="Fernández, 2018 #9" w:history="1">
        <w:r w:rsidRPr="003458CC">
          <w:rPr>
            <w:rFonts w:ascii="Book Antiqua" w:hAnsi="Book Antiqua" w:cs="Arial"/>
            <w:bCs/>
            <w:noProof/>
            <w:sz w:val="24"/>
            <w:szCs w:val="24"/>
            <w:vertAlign w:val="superscript"/>
          </w:rPr>
          <w:t>13</w:t>
        </w:r>
      </w:hyperlink>
      <w:r w:rsidRPr="003458CC">
        <w:rPr>
          <w:rFonts w:ascii="Book Antiqua" w:hAnsi="Book Antiqua" w:cs="Arial"/>
          <w:bCs/>
          <w:noProof/>
          <w:sz w:val="24"/>
          <w:szCs w:val="24"/>
          <w:vertAlign w:val="superscript"/>
        </w:rPr>
        <w:t>]</w:t>
      </w:r>
      <w:r w:rsidRPr="003458CC">
        <w:rPr>
          <w:rFonts w:ascii="Book Antiqua" w:hAnsi="Book Antiqua" w:cs="Arial"/>
          <w:bCs/>
          <w:sz w:val="24"/>
          <w:szCs w:val="24"/>
        </w:rPr>
        <w:fldChar w:fldCharType="end"/>
      </w:r>
      <w:r w:rsidRPr="003458CC">
        <w:rPr>
          <w:rFonts w:ascii="Book Antiqua" w:hAnsi="Book Antiqua" w:cs="Arial"/>
          <w:bCs/>
          <w:sz w:val="24"/>
          <w:szCs w:val="24"/>
        </w:rPr>
        <w:t xml:space="preserve"> and another single-center study in Germany</w:t>
      </w:r>
      <w:r w:rsidRPr="003458CC">
        <w:rPr>
          <w:rFonts w:ascii="Book Antiqua" w:hAnsi="Book Antiqua" w:cs="Arial"/>
          <w:bCs/>
          <w:sz w:val="24"/>
          <w:szCs w:val="24"/>
        </w:rPr>
        <w:fldChar w:fldCharType="begin"/>
      </w:r>
      <w:r w:rsidRPr="003458CC">
        <w:rPr>
          <w:rFonts w:ascii="Book Antiqua" w:hAnsi="Book Antiqua" w:cs="Arial"/>
          <w:bCs/>
          <w:sz w:val="24"/>
          <w:szCs w:val="24"/>
        </w:rPr>
        <w:instrText xml:space="preserve"> ADDIN EN.CITE &lt;EndNote&gt;&lt;Cite&gt;&lt;Author&gt;Mücke&lt;/Author&gt;&lt;Year&gt;2017&lt;/Year&gt;&lt;RecNum&gt;44&lt;/RecNum&gt;&lt;DisplayText&gt;&lt;style face="superscript"&gt;[21]&lt;/style&gt;&lt;/DisplayText&gt;&lt;record&gt;&lt;rec-number&gt;44&lt;/rec-number&gt;&lt;foreign-keys&gt;&lt;key app="EN" db-id="w209aazed9tvwlezxwnpar9frstvxzpzwt5a"&gt;44&lt;/key&gt;&lt;/foreign-keys&gt;&lt;ref-type name="Journal Article"&gt;17&lt;/ref-type&gt;&lt;contributors&gt;&lt;authors&gt;&lt;author&gt;Mücke, Marcus M.&lt;/author&gt;&lt;author&gt;Rumyantseva, Tatiana&lt;/author&gt;&lt;author&gt;Mücke, Victoria T.&lt;/author&gt;&lt;author&gt;Schwarzkopf, Katharina&lt;/author&gt;&lt;author&gt;Joshi, Sabrina&lt;/author&gt;&lt;author&gt;Kempf, Volkhard A. J.&lt;/author&gt;&lt;author&gt;Welsch, Christoph&lt;/author&gt;&lt;author&gt;Zeuzem, Stefan&lt;/author&gt;&lt;author&gt;Lange, Christian M.&lt;/author&gt;&lt;/authors&gt;&lt;/contributors&gt;&lt;titles&gt;&lt;title&gt;Bacterial infection-triggered acute-on-chronic liver failure is associated with increased mortality&lt;/title&gt;&lt;secondary-title&gt;Liver Int&lt;/secondary-title&gt;&lt;/titles&gt;&lt;periodical&gt;&lt;full-title&gt;Liver Int&lt;/full-title&gt;&lt;/periodical&gt;&lt;pages&gt;3218-3221&lt;/pages&gt;&lt;volume&gt;12&lt;/volume&gt;&lt;number&gt;10&lt;/number&gt;&lt;keywords&gt;&lt;keyword&gt;Cirrhosis&lt;/keyword&gt;&lt;keyword&gt;Decompensation&lt;/keyword&gt;&lt;keyword&gt;Organ failure&lt;/keyword&gt;&lt;keyword&gt;Sepsis&lt;/keyword&gt;&lt;/keywords&gt;&lt;dates&gt;&lt;year&gt;2017&lt;/year&gt;&lt;/dates&gt;&lt;accession-num&gt;28853199&lt;/accession-num&gt;&lt;urls&gt;&lt;related-urls&gt;&lt;url&gt;http://doi.wiley.com/10.1111/liv.13568&lt;/url&gt;&lt;/related-urls&gt;&lt;pdf-urls&gt;&lt;url&gt;file:///C:/Users/zhujun/Dropbox/Mendeley pdf files/Liver International/2017/Mücke et al/Liver International - 2017 - Mücke et al. - Bacterial infection-triggered acute-on-chronic liver failure is associated with increased m.pdf&lt;/url&gt;&lt;/pdf-urls&gt;&lt;/urls&gt;&lt;electronic-resource-num&gt;10.1111/liv.13568&lt;/electronic-resource-num&gt;&lt;/record&gt;&lt;/Cite&gt;&lt;/EndNote&gt;</w:instrText>
      </w:r>
      <w:r w:rsidRPr="003458CC">
        <w:rPr>
          <w:rFonts w:ascii="Book Antiqua" w:hAnsi="Book Antiqua" w:cs="Arial"/>
          <w:bCs/>
          <w:sz w:val="24"/>
          <w:szCs w:val="24"/>
        </w:rPr>
        <w:fldChar w:fldCharType="separate"/>
      </w:r>
      <w:r w:rsidRPr="003458CC">
        <w:rPr>
          <w:rFonts w:ascii="Book Antiqua" w:hAnsi="Book Antiqua" w:cs="Arial"/>
          <w:bCs/>
          <w:noProof/>
          <w:sz w:val="24"/>
          <w:szCs w:val="24"/>
          <w:vertAlign w:val="superscript"/>
        </w:rPr>
        <w:t>[</w:t>
      </w:r>
      <w:hyperlink w:anchor="_ENREF_21" w:tooltip="Mücke, 2017 #44" w:history="1">
        <w:r w:rsidRPr="003458CC">
          <w:rPr>
            <w:rFonts w:ascii="Book Antiqua" w:hAnsi="Book Antiqua" w:cs="Arial"/>
            <w:bCs/>
            <w:noProof/>
            <w:sz w:val="24"/>
            <w:szCs w:val="24"/>
            <w:vertAlign w:val="superscript"/>
          </w:rPr>
          <w:t>21</w:t>
        </w:r>
      </w:hyperlink>
      <w:r w:rsidRPr="003458CC">
        <w:rPr>
          <w:rFonts w:ascii="Book Antiqua" w:hAnsi="Book Antiqua" w:cs="Arial"/>
          <w:bCs/>
          <w:noProof/>
          <w:sz w:val="24"/>
          <w:szCs w:val="24"/>
          <w:vertAlign w:val="superscript"/>
        </w:rPr>
        <w:t>]</w:t>
      </w:r>
      <w:r w:rsidRPr="003458CC">
        <w:rPr>
          <w:rFonts w:ascii="Book Antiqua" w:hAnsi="Book Antiqua" w:cs="Arial"/>
          <w:bCs/>
          <w:sz w:val="24"/>
          <w:szCs w:val="24"/>
        </w:rPr>
        <w:fldChar w:fldCharType="end"/>
      </w:r>
      <w:r w:rsidRPr="003458CC">
        <w:rPr>
          <w:rFonts w:ascii="Book Antiqua" w:hAnsi="Book Antiqua" w:cs="Arial"/>
          <w:bCs/>
          <w:sz w:val="24"/>
          <w:szCs w:val="24"/>
        </w:rPr>
        <w:t xml:space="preserve">. </w:t>
      </w:r>
      <w:r w:rsidRPr="003458CC">
        <w:rPr>
          <w:rFonts w:ascii="Book Antiqua" w:hAnsi="Book Antiqua" w:cs="Arial"/>
          <w:bCs/>
          <w:color w:val="000000" w:themeColor="text1"/>
          <w:sz w:val="24"/>
          <w:szCs w:val="24"/>
        </w:rPr>
        <w:t xml:space="preserve">These results strongly emphasized the role of pneumonia in worsening prognosis. Preventative </w:t>
      </w:r>
      <w:r w:rsidR="00757099" w:rsidRPr="003458CC">
        <w:rPr>
          <w:rFonts w:ascii="Book Antiqua" w:hAnsi="Book Antiqua" w:cs="Arial"/>
          <w:bCs/>
          <w:color w:val="000000" w:themeColor="text1"/>
          <w:sz w:val="24"/>
          <w:szCs w:val="24"/>
        </w:rPr>
        <w:t>strateg</w:t>
      </w:r>
      <w:r w:rsidR="00757099">
        <w:rPr>
          <w:rFonts w:ascii="Book Antiqua" w:hAnsi="Book Antiqua" w:cs="Arial"/>
          <w:bCs/>
          <w:color w:val="000000" w:themeColor="text1"/>
          <w:sz w:val="24"/>
          <w:szCs w:val="24"/>
        </w:rPr>
        <w:t>ies</w:t>
      </w:r>
      <w:r w:rsidR="00757099" w:rsidRPr="003458CC">
        <w:rPr>
          <w:rFonts w:ascii="Book Antiqua" w:hAnsi="Book Antiqua" w:cs="Arial"/>
          <w:bCs/>
          <w:color w:val="000000" w:themeColor="text1"/>
          <w:sz w:val="24"/>
          <w:szCs w:val="24"/>
        </w:rPr>
        <w:t xml:space="preserve"> </w:t>
      </w:r>
      <w:r w:rsidR="00757099">
        <w:rPr>
          <w:rFonts w:ascii="Book Antiqua" w:hAnsi="Book Antiqua" w:cs="Arial"/>
          <w:bCs/>
          <w:color w:val="000000" w:themeColor="text1"/>
          <w:sz w:val="24"/>
          <w:szCs w:val="24"/>
        </w:rPr>
        <w:t>for</w:t>
      </w:r>
      <w:r w:rsidR="00757099" w:rsidRPr="003458CC">
        <w:rPr>
          <w:rFonts w:ascii="Book Antiqua" w:hAnsi="Book Antiqua" w:cs="Arial"/>
          <w:bCs/>
          <w:color w:val="000000" w:themeColor="text1"/>
          <w:sz w:val="24"/>
          <w:szCs w:val="24"/>
        </w:rPr>
        <w:t xml:space="preserve"> </w:t>
      </w:r>
      <w:r w:rsidRPr="003458CC">
        <w:rPr>
          <w:rFonts w:ascii="Book Antiqua" w:hAnsi="Book Antiqua" w:cs="Arial"/>
          <w:bCs/>
          <w:color w:val="000000" w:themeColor="text1"/>
          <w:sz w:val="24"/>
          <w:szCs w:val="24"/>
        </w:rPr>
        <w:t>pneumonia, such as smoking cessation, prompt treatment of upper airway infection</w:t>
      </w:r>
      <w:r w:rsidR="00757099">
        <w:rPr>
          <w:rFonts w:ascii="Book Antiqua" w:hAnsi="Book Antiqua" w:cs="Arial"/>
          <w:bCs/>
          <w:color w:val="000000" w:themeColor="text1"/>
          <w:sz w:val="24"/>
          <w:szCs w:val="24"/>
        </w:rPr>
        <w:t>,</w:t>
      </w:r>
      <w:r w:rsidRPr="003458CC">
        <w:rPr>
          <w:rFonts w:ascii="Book Antiqua" w:hAnsi="Book Antiqua" w:cs="Arial"/>
          <w:bCs/>
          <w:color w:val="000000" w:themeColor="text1"/>
          <w:sz w:val="24"/>
          <w:szCs w:val="24"/>
        </w:rPr>
        <w:t xml:space="preserve"> and oral hygiene care</w:t>
      </w:r>
      <w:r w:rsidR="00757099" w:rsidRPr="003458CC">
        <w:rPr>
          <w:rFonts w:ascii="Book Antiqua" w:hAnsi="Book Antiqua" w:cs="Arial"/>
          <w:bCs/>
          <w:color w:val="000000" w:themeColor="text1"/>
          <w:sz w:val="24"/>
          <w:szCs w:val="24"/>
        </w:rPr>
        <w:fldChar w:fldCharType="begin">
          <w:fldData xml:space="preserve">PEVuZE5vdGU+PENpdGU+PEF1dGhvcj5IdWE8L0F1dGhvcj48WWVhcj4yMDE2PC9ZZWFyPjxSZWNO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</w:fldData>
        </w:fldChar>
      </w:r>
      <w:r w:rsidR="00757099" w:rsidRPr="003458CC">
        <w:rPr>
          <w:rFonts w:ascii="Book Antiqua" w:hAnsi="Book Antiqua" w:cs="Arial"/>
          <w:bCs/>
          <w:color w:val="000000" w:themeColor="text1"/>
          <w:sz w:val="24"/>
          <w:szCs w:val="24"/>
        </w:rPr>
        <w:instrText xml:space="preserve"> ADDIN EN.CITE </w:instrText>
      </w:r>
      <w:r w:rsidR="00757099" w:rsidRPr="003458CC">
        <w:rPr>
          <w:rFonts w:ascii="Book Antiqua" w:hAnsi="Book Antiqua" w:cs="Arial"/>
          <w:bCs/>
          <w:color w:val="000000" w:themeColor="text1"/>
          <w:sz w:val="24"/>
          <w:szCs w:val="24"/>
        </w:rPr>
        <w:fldChar w:fldCharType="begin">
          <w:fldData xml:space="preserve">PEVuZE5vdGU+PENpdGU+PEF1dGhvcj5IdWE8L0F1dGhvcj48WWVhcj4yMDE2PC9ZZWFyPjxSZWNO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</w:fldData>
        </w:fldChar>
      </w:r>
      <w:r w:rsidR="00757099" w:rsidRPr="003458CC">
        <w:rPr>
          <w:rFonts w:ascii="Book Antiqua" w:hAnsi="Book Antiqua" w:cs="Arial"/>
          <w:bCs/>
          <w:color w:val="000000" w:themeColor="text1"/>
          <w:sz w:val="24"/>
          <w:szCs w:val="24"/>
        </w:rPr>
        <w:instrText xml:space="preserve"> ADDIN EN.CITE.DATA </w:instrText>
      </w:r>
      <w:r w:rsidR="00757099" w:rsidRPr="003458CC">
        <w:rPr>
          <w:rFonts w:ascii="Book Antiqua" w:hAnsi="Book Antiqua" w:cs="Arial"/>
          <w:bCs/>
          <w:color w:val="000000" w:themeColor="text1"/>
          <w:sz w:val="24"/>
          <w:szCs w:val="24"/>
        </w:rPr>
      </w:r>
      <w:r w:rsidR="00757099" w:rsidRPr="003458CC">
        <w:rPr>
          <w:rFonts w:ascii="Book Antiqua" w:hAnsi="Book Antiqua" w:cs="Arial"/>
          <w:bCs/>
          <w:color w:val="000000" w:themeColor="text1"/>
          <w:sz w:val="24"/>
          <w:szCs w:val="24"/>
        </w:rPr>
        <w:fldChar w:fldCharType="end"/>
      </w:r>
      <w:r w:rsidR="00757099" w:rsidRPr="003458CC">
        <w:rPr>
          <w:rFonts w:ascii="Book Antiqua" w:hAnsi="Book Antiqua" w:cs="Arial"/>
          <w:bCs/>
          <w:color w:val="000000" w:themeColor="text1"/>
          <w:sz w:val="24"/>
          <w:szCs w:val="24"/>
        </w:rPr>
      </w:r>
      <w:r w:rsidR="00757099" w:rsidRPr="003458CC">
        <w:rPr>
          <w:rFonts w:ascii="Book Antiqua" w:hAnsi="Book Antiqua" w:cs="Arial"/>
          <w:bCs/>
          <w:color w:val="000000" w:themeColor="text1"/>
          <w:sz w:val="24"/>
          <w:szCs w:val="24"/>
        </w:rPr>
        <w:fldChar w:fldCharType="separate"/>
      </w:r>
      <w:r w:rsidR="00757099" w:rsidRPr="003458CC">
        <w:rPr>
          <w:rFonts w:ascii="Book Antiqua" w:hAnsi="Book Antiqua" w:cs="Arial"/>
          <w:bCs/>
          <w:noProof/>
          <w:color w:val="000000" w:themeColor="text1"/>
          <w:sz w:val="24"/>
          <w:szCs w:val="24"/>
          <w:vertAlign w:val="superscript"/>
        </w:rPr>
        <w:t>[</w:t>
      </w:r>
      <w:hyperlink w:anchor="_ENREF_23" w:tooltip="Hua, 2016 #154" w:history="1">
        <w:r w:rsidR="00757099" w:rsidRPr="003458CC">
          <w:rPr>
            <w:rFonts w:ascii="Book Antiqua" w:hAnsi="Book Antiqua" w:cs="Arial"/>
            <w:bCs/>
            <w:noProof/>
            <w:color w:val="000000" w:themeColor="text1"/>
            <w:sz w:val="24"/>
            <w:szCs w:val="24"/>
            <w:vertAlign w:val="superscript"/>
          </w:rPr>
          <w:t>23</w:t>
        </w:r>
      </w:hyperlink>
      <w:r w:rsidR="00757099" w:rsidRPr="003458CC">
        <w:rPr>
          <w:rFonts w:ascii="Book Antiqua" w:hAnsi="Book Antiqua" w:cs="Arial"/>
          <w:bCs/>
          <w:noProof/>
          <w:color w:val="000000" w:themeColor="text1"/>
          <w:sz w:val="24"/>
          <w:szCs w:val="24"/>
          <w:vertAlign w:val="superscript"/>
        </w:rPr>
        <w:t>]</w:t>
      </w:r>
      <w:r w:rsidR="00757099" w:rsidRPr="003458CC">
        <w:rPr>
          <w:rFonts w:ascii="Book Antiqua" w:hAnsi="Book Antiqua" w:cs="Arial"/>
          <w:bCs/>
          <w:color w:val="000000" w:themeColor="text1"/>
          <w:sz w:val="24"/>
          <w:szCs w:val="24"/>
        </w:rPr>
        <w:fldChar w:fldCharType="end"/>
      </w:r>
      <w:r w:rsidR="00757099">
        <w:rPr>
          <w:rFonts w:ascii="Book Antiqua" w:hAnsi="Book Antiqua" w:cs="Arial"/>
          <w:bCs/>
          <w:color w:val="000000" w:themeColor="text1"/>
          <w:sz w:val="24"/>
          <w:szCs w:val="24"/>
        </w:rPr>
        <w:t xml:space="preserve">, </w:t>
      </w:r>
      <w:r w:rsidRPr="003458CC">
        <w:rPr>
          <w:rFonts w:ascii="Book Antiqua" w:hAnsi="Book Antiqua" w:cs="Arial"/>
          <w:bCs/>
          <w:color w:val="000000" w:themeColor="text1"/>
          <w:sz w:val="24"/>
          <w:szCs w:val="24"/>
        </w:rPr>
        <w:t xml:space="preserve">are some of the measures that could reduce the likelihood of pneumonia and hence </w:t>
      </w:r>
      <w:r w:rsidR="00757099">
        <w:rPr>
          <w:rFonts w:ascii="Book Antiqua" w:hAnsi="Book Antiqua" w:cs="Arial"/>
          <w:bCs/>
          <w:color w:val="000000" w:themeColor="text1"/>
          <w:sz w:val="24"/>
          <w:szCs w:val="24"/>
        </w:rPr>
        <w:t xml:space="preserve">decrease </w:t>
      </w:r>
      <w:r w:rsidRPr="003458CC">
        <w:rPr>
          <w:rFonts w:ascii="Book Antiqua" w:hAnsi="Book Antiqua" w:cs="Arial"/>
          <w:bCs/>
          <w:color w:val="000000" w:themeColor="text1"/>
          <w:sz w:val="24"/>
          <w:szCs w:val="24"/>
        </w:rPr>
        <w:t>ACLF and its associated mortality.</w:t>
      </w:r>
      <w:r w:rsidRPr="003458CC">
        <w:rPr>
          <w:rFonts w:ascii="Book Antiqua" w:hAnsi="Book Antiqua" w:cs="Arial"/>
          <w:bCs/>
          <w:sz w:val="24"/>
          <w:szCs w:val="24"/>
        </w:rPr>
        <w:t xml:space="preserve"> </w:t>
      </w:r>
      <w:bookmarkStart w:id="60" w:name="_Hlk28439079"/>
      <w:r w:rsidRPr="003458CC">
        <w:rPr>
          <w:rFonts w:ascii="Book Antiqua" w:hAnsi="Book Antiqua" w:cs="Arial"/>
          <w:bCs/>
          <w:sz w:val="24"/>
          <w:szCs w:val="24"/>
        </w:rPr>
        <w:t>Moreover, in the hospital, a well-functional environment and equipment as well as effective program for infection prevention and control and water, sanitation</w:t>
      </w:r>
      <w:r w:rsidR="00757099">
        <w:rPr>
          <w:rFonts w:ascii="Book Antiqua" w:hAnsi="Book Antiqua" w:cs="Arial"/>
          <w:bCs/>
          <w:sz w:val="24"/>
          <w:szCs w:val="24"/>
        </w:rPr>
        <w:t>,</w:t>
      </w:r>
      <w:r w:rsidRPr="003458CC">
        <w:rPr>
          <w:rFonts w:ascii="Book Antiqua" w:hAnsi="Book Antiqua" w:cs="Arial"/>
          <w:bCs/>
          <w:sz w:val="24"/>
          <w:szCs w:val="24"/>
        </w:rPr>
        <w:t xml:space="preserve"> and hygiene should be enhanced because it minimizes the spread </w:t>
      </w:r>
      <w:r w:rsidR="00757099">
        <w:rPr>
          <w:rFonts w:ascii="Book Antiqua" w:hAnsi="Book Antiqua" w:cs="Arial"/>
          <w:bCs/>
          <w:sz w:val="24"/>
          <w:szCs w:val="24"/>
        </w:rPr>
        <w:t xml:space="preserve">of </w:t>
      </w:r>
      <w:r w:rsidRPr="003458CC">
        <w:rPr>
          <w:rFonts w:ascii="Book Antiqua" w:hAnsi="Book Antiqua" w:cs="Arial"/>
          <w:bCs/>
          <w:sz w:val="24"/>
          <w:szCs w:val="24"/>
        </w:rPr>
        <w:t>the organism, particularly those resistant to multi-antibiotics</w:t>
      </w:r>
      <w:r w:rsidR="00757099">
        <w:rPr>
          <w:rFonts w:ascii="Book Antiqua" w:hAnsi="Book Antiqua" w:cs="Arial"/>
          <w:bCs/>
          <w:sz w:val="24"/>
          <w:szCs w:val="24"/>
        </w:rPr>
        <w:t>,</w:t>
      </w:r>
      <w:r w:rsidRPr="003458CC">
        <w:rPr>
          <w:rFonts w:ascii="Book Antiqua" w:hAnsi="Book Antiqua" w:cs="Arial"/>
          <w:bCs/>
          <w:sz w:val="24"/>
          <w:szCs w:val="24"/>
        </w:rPr>
        <w:t xml:space="preserve"> and reduces hospital acquired infection by at least 30%</w:t>
      </w:r>
      <w:r w:rsidRPr="003458CC">
        <w:rPr>
          <w:rFonts w:ascii="Book Antiqua" w:hAnsi="Book Antiqua" w:cs="Arial"/>
          <w:bCs/>
          <w:sz w:val="24"/>
          <w:szCs w:val="24"/>
        </w:rPr>
        <w:fldChar w:fldCharType="begin">
          <w:fldData xml:space="preserve">PEVuZE5vdGU+PENpdGU+PEF1dGhvcj5XZWJlcjwvQXV0aG9yPjxZZWFyPjIwMTg8L1llYXI+PFJl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</w:fldData>
        </w:fldChar>
      </w:r>
      <w:r w:rsidRPr="003458CC">
        <w:rPr>
          <w:rFonts w:ascii="Book Antiqua" w:hAnsi="Book Antiqua" w:cs="Arial"/>
          <w:bCs/>
          <w:sz w:val="24"/>
          <w:szCs w:val="24"/>
        </w:rPr>
        <w:instrText xml:space="preserve"> ADDIN EN.CITE </w:instrText>
      </w:r>
      <w:r w:rsidRPr="003458CC">
        <w:rPr>
          <w:rFonts w:ascii="Book Antiqua" w:hAnsi="Book Antiqua" w:cs="Arial"/>
          <w:bCs/>
          <w:sz w:val="24"/>
          <w:szCs w:val="24"/>
        </w:rPr>
        <w:fldChar w:fldCharType="begin">
          <w:fldData xml:space="preserve">PEVuZE5vdGU+PENpdGU+PEF1dGhvcj5XZWJlcjwvQXV0aG9yPjxZZWFyPjIwMTg8L1llYXI+PFJl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</w:fldData>
        </w:fldChar>
      </w:r>
      <w:r w:rsidRPr="003458CC">
        <w:rPr>
          <w:rFonts w:ascii="Book Antiqua" w:hAnsi="Book Antiqua" w:cs="Arial"/>
          <w:bCs/>
          <w:sz w:val="24"/>
          <w:szCs w:val="24"/>
        </w:rPr>
        <w:instrText xml:space="preserve"> ADDIN EN.CITE.DATA </w:instrText>
      </w:r>
      <w:r w:rsidRPr="003458CC">
        <w:rPr>
          <w:rFonts w:ascii="Book Antiqua" w:hAnsi="Book Antiqua" w:cs="Arial"/>
          <w:bCs/>
          <w:sz w:val="24"/>
          <w:szCs w:val="24"/>
        </w:rPr>
      </w:r>
      <w:r w:rsidRPr="003458CC">
        <w:rPr>
          <w:rFonts w:ascii="Book Antiqua" w:hAnsi="Book Antiqua" w:cs="Arial"/>
          <w:bCs/>
          <w:sz w:val="24"/>
          <w:szCs w:val="24"/>
        </w:rPr>
        <w:fldChar w:fldCharType="end"/>
      </w:r>
      <w:r w:rsidRPr="003458CC">
        <w:rPr>
          <w:rFonts w:ascii="Book Antiqua" w:hAnsi="Book Antiqua" w:cs="Arial"/>
          <w:bCs/>
          <w:sz w:val="24"/>
          <w:szCs w:val="24"/>
        </w:rPr>
      </w:r>
      <w:r w:rsidRPr="003458CC">
        <w:rPr>
          <w:rFonts w:ascii="Book Antiqua" w:hAnsi="Book Antiqua" w:cs="Arial"/>
          <w:bCs/>
          <w:sz w:val="24"/>
          <w:szCs w:val="24"/>
        </w:rPr>
        <w:fldChar w:fldCharType="separate"/>
      </w:r>
      <w:r w:rsidRPr="003458CC">
        <w:rPr>
          <w:rFonts w:ascii="Book Antiqua" w:hAnsi="Book Antiqua" w:cs="Arial"/>
          <w:bCs/>
          <w:noProof/>
          <w:sz w:val="24"/>
          <w:szCs w:val="24"/>
          <w:vertAlign w:val="superscript"/>
        </w:rPr>
        <w:t>[</w:t>
      </w:r>
      <w:hyperlink w:anchor="_ENREF_24" w:tooltip="Weber, 2018 #1306" w:history="1">
        <w:r w:rsidRPr="003458CC">
          <w:rPr>
            <w:rFonts w:ascii="Book Antiqua" w:hAnsi="Book Antiqua" w:cs="Arial"/>
            <w:bCs/>
            <w:noProof/>
            <w:sz w:val="24"/>
            <w:szCs w:val="24"/>
            <w:vertAlign w:val="superscript"/>
          </w:rPr>
          <w:t>24</w:t>
        </w:r>
      </w:hyperlink>
      <w:r w:rsidRPr="003458CC">
        <w:rPr>
          <w:rFonts w:ascii="Book Antiqua" w:hAnsi="Book Antiqua" w:cs="Arial"/>
          <w:bCs/>
          <w:noProof/>
          <w:sz w:val="24"/>
          <w:szCs w:val="24"/>
          <w:vertAlign w:val="superscript"/>
        </w:rPr>
        <w:t>]</w:t>
      </w:r>
      <w:r w:rsidRPr="003458CC">
        <w:rPr>
          <w:rFonts w:ascii="Book Antiqua" w:hAnsi="Book Antiqua" w:cs="Arial"/>
          <w:bCs/>
          <w:sz w:val="24"/>
          <w:szCs w:val="24"/>
        </w:rPr>
        <w:fldChar w:fldCharType="end"/>
      </w:r>
      <w:r w:rsidRPr="003458CC">
        <w:rPr>
          <w:rFonts w:ascii="Book Antiqua" w:hAnsi="Book Antiqua" w:cs="Arial"/>
          <w:bCs/>
          <w:sz w:val="24"/>
          <w:szCs w:val="24"/>
        </w:rPr>
        <w:t>.</w:t>
      </w:r>
    </w:p>
    <w:bookmarkEnd w:id="60"/>
    <w:p w14:paraId="1E4F1625" w14:textId="6E9A9CC7" w:rsidR="009D6648" w:rsidRPr="003458CC" w:rsidRDefault="009D6648" w:rsidP="003458CC">
      <w:pPr>
        <w:adjustRightInd w:val="0"/>
        <w:snapToGrid w:val="0"/>
        <w:spacing w:line="360" w:lineRule="auto"/>
        <w:ind w:firstLineChars="100" w:firstLine="240"/>
        <w:mirrorIndents/>
        <w:rPr>
          <w:rFonts w:ascii="Book Antiqua" w:hAnsi="Book Antiqua" w:cs="Arial"/>
          <w:bCs/>
          <w:color w:val="FF0000"/>
          <w:sz w:val="24"/>
          <w:szCs w:val="24"/>
        </w:rPr>
      </w:pPr>
      <w:r w:rsidRPr="003458CC">
        <w:rPr>
          <w:rFonts w:ascii="Book Antiqua" w:hAnsi="Book Antiqua" w:cs="Arial"/>
          <w:bCs/>
          <w:color w:val="000000" w:themeColor="text1"/>
          <w:sz w:val="24"/>
          <w:szCs w:val="24"/>
        </w:rPr>
        <w:t xml:space="preserve">The main limitation of the present study is </w:t>
      </w:r>
      <w:r w:rsidR="00757099">
        <w:rPr>
          <w:rFonts w:ascii="Book Antiqua" w:hAnsi="Book Antiqua" w:cs="Arial"/>
          <w:bCs/>
          <w:color w:val="000000" w:themeColor="text1"/>
          <w:sz w:val="24"/>
          <w:szCs w:val="24"/>
        </w:rPr>
        <w:t>its</w:t>
      </w:r>
      <w:r w:rsidR="00757099" w:rsidRPr="003458CC">
        <w:rPr>
          <w:rFonts w:ascii="Book Antiqua" w:hAnsi="Book Antiqua" w:cs="Arial"/>
          <w:bCs/>
          <w:color w:val="000000" w:themeColor="text1"/>
          <w:sz w:val="24"/>
          <w:szCs w:val="24"/>
        </w:rPr>
        <w:t xml:space="preserve"> </w:t>
      </w:r>
      <w:r w:rsidRPr="003458CC">
        <w:rPr>
          <w:rFonts w:ascii="Book Antiqua" w:hAnsi="Book Antiqua" w:cs="Arial"/>
          <w:bCs/>
          <w:color w:val="000000" w:themeColor="text1"/>
          <w:sz w:val="24"/>
          <w:szCs w:val="24"/>
        </w:rPr>
        <w:t xml:space="preserve">retrospective design. We, therefore, chose in-hospital survival as the primary endpoint to avoid the missing information on clinical outcome and the negative impact of BI on survival was validated </w:t>
      </w:r>
      <w:r w:rsidR="00757099">
        <w:rPr>
          <w:rFonts w:ascii="Book Antiqua" w:hAnsi="Book Antiqua" w:cs="Arial"/>
          <w:bCs/>
          <w:color w:val="000000" w:themeColor="text1"/>
          <w:sz w:val="24"/>
          <w:szCs w:val="24"/>
        </w:rPr>
        <w:t>with</w:t>
      </w:r>
      <w:r w:rsidR="00757099" w:rsidRPr="003458CC">
        <w:rPr>
          <w:rFonts w:ascii="Book Antiqua" w:hAnsi="Book Antiqua" w:cs="Arial"/>
          <w:bCs/>
          <w:color w:val="000000" w:themeColor="text1"/>
          <w:sz w:val="24"/>
          <w:szCs w:val="24"/>
        </w:rPr>
        <w:t xml:space="preserve"> </w:t>
      </w:r>
      <w:r w:rsidRPr="003458CC">
        <w:rPr>
          <w:rFonts w:ascii="Book Antiqua" w:hAnsi="Book Antiqua" w:cs="Arial"/>
          <w:bCs/>
          <w:color w:val="000000" w:themeColor="text1"/>
          <w:sz w:val="24"/>
          <w:szCs w:val="24"/>
        </w:rPr>
        <w:t xml:space="preserve">various secondary endpoints to support the main findings. </w:t>
      </w:r>
      <w:bookmarkStart w:id="61" w:name="_Hlk28436009"/>
      <w:r w:rsidRPr="003458CC">
        <w:rPr>
          <w:rFonts w:ascii="Book Antiqua" w:hAnsi="Book Antiqua" w:cs="Arial"/>
          <w:bCs/>
          <w:sz w:val="24"/>
          <w:szCs w:val="24"/>
        </w:rPr>
        <w:t xml:space="preserve">Due to the lack of systemic assessment of </w:t>
      </w:r>
      <w:proofErr w:type="spellStart"/>
      <w:r w:rsidRPr="003458CC">
        <w:rPr>
          <w:rFonts w:ascii="Book Antiqua" w:hAnsi="Book Antiqua" w:cs="Arial"/>
          <w:bCs/>
          <w:sz w:val="24"/>
          <w:szCs w:val="24"/>
        </w:rPr>
        <w:t>respirovirus</w:t>
      </w:r>
      <w:proofErr w:type="spellEnd"/>
      <w:r w:rsidRPr="003458CC">
        <w:rPr>
          <w:rFonts w:ascii="Book Antiqua" w:hAnsi="Book Antiqua" w:cs="Arial"/>
          <w:bCs/>
          <w:sz w:val="24"/>
          <w:szCs w:val="24"/>
        </w:rPr>
        <w:t xml:space="preserve">, we were not able to exclude the possibility that some pneumonia we defined in this study are viral related. Some of the patients </w:t>
      </w:r>
      <w:r w:rsidR="00757099" w:rsidRPr="003458CC">
        <w:rPr>
          <w:rFonts w:ascii="Book Antiqua" w:hAnsi="Book Antiqua" w:cs="Arial"/>
          <w:bCs/>
          <w:sz w:val="24"/>
          <w:szCs w:val="24"/>
        </w:rPr>
        <w:t>w</w:t>
      </w:r>
      <w:r w:rsidR="00757099">
        <w:rPr>
          <w:rFonts w:ascii="Book Antiqua" w:hAnsi="Book Antiqua" w:cs="Arial"/>
          <w:bCs/>
          <w:sz w:val="24"/>
          <w:szCs w:val="24"/>
        </w:rPr>
        <w:t xml:space="preserve">ere </w:t>
      </w:r>
      <w:r w:rsidRPr="003458CC">
        <w:rPr>
          <w:rFonts w:ascii="Book Antiqua" w:hAnsi="Book Antiqua" w:cs="Arial"/>
          <w:bCs/>
          <w:sz w:val="24"/>
          <w:szCs w:val="24"/>
        </w:rPr>
        <w:t>classified as BI based on clinical judgement without microbiology evidence. Although we strictly adhere</w:t>
      </w:r>
      <w:r w:rsidR="00757099">
        <w:rPr>
          <w:rFonts w:ascii="Book Antiqua" w:hAnsi="Book Antiqua" w:cs="Arial"/>
          <w:bCs/>
          <w:sz w:val="24"/>
          <w:szCs w:val="24"/>
        </w:rPr>
        <w:t>d</w:t>
      </w:r>
      <w:r w:rsidRPr="003458CC">
        <w:rPr>
          <w:rFonts w:ascii="Book Antiqua" w:hAnsi="Book Antiqua" w:cs="Arial"/>
          <w:bCs/>
          <w:sz w:val="24"/>
          <w:szCs w:val="24"/>
        </w:rPr>
        <w:t xml:space="preserve"> to the well-established diagnostic criteria</w:t>
      </w:r>
      <w:r w:rsidRPr="003458CC">
        <w:rPr>
          <w:rFonts w:ascii="Book Antiqua" w:hAnsi="Book Antiqua" w:cs="Arial"/>
          <w:bCs/>
          <w:sz w:val="24"/>
          <w:szCs w:val="24"/>
        </w:rPr>
        <w:fldChar w:fldCharType="begin"/>
      </w:r>
      <w:r w:rsidRPr="003458CC">
        <w:rPr>
          <w:rFonts w:ascii="Book Antiqua" w:hAnsi="Book Antiqua" w:cs="Arial"/>
          <w:bCs/>
          <w:sz w:val="24"/>
          <w:szCs w:val="24"/>
        </w:rPr>
        <w:instrText xml:space="preserve"> ADDIN EN.CITE &lt;EndNote&gt;&lt;Cite&gt;&lt;Author&gt;Bajaj&lt;/Author&gt;&lt;Year&gt;2012&lt;/Year&gt;&lt;RecNum&gt;129&lt;/RecNum&gt;&lt;DisplayText&gt;&lt;style face="superscript"&gt;[6]&lt;/style&gt;&lt;/DisplayText&gt;&lt;record&gt;&lt;rec-number&gt;129&lt;/rec-number&gt;&lt;foreign-keys&gt;&lt;key app="EN" db-id="22p9xzs5rza95xef0s75tffn5r05rdvwxsex"&gt;129&lt;/key&gt;&lt;/foreign-keys&gt;&lt;ref-type name="Journal Article"&gt;17&lt;/ref-type&gt;&lt;contributors&gt;&lt;authors&gt;&lt;author&gt;Bajaj, Jasmohan S.&lt;/author&gt;&lt;author&gt;O&amp;apos;Leary, Jacqueline G.&lt;/author&gt;&lt;author&gt;Reddy, K. Rajender&lt;/author&gt;&lt;author&gt;Wong, Florence&lt;/author&gt;&lt;author&gt;Olson, Jody C.&lt;/author&gt;&lt;author&gt;Subramanian, Ram M.&lt;/author&gt;&lt;author&gt;Brown, Geri&lt;/author&gt;&lt;author&gt;Noble, Nicole A.&lt;/author&gt;&lt;author&gt;Thacker, Leroy R.&lt;/author&gt;&lt;author&gt;Kamath, Patrick S.&lt;/author&gt;&lt;/authors&gt;&lt;/contributors&gt;&lt;titles&gt;&lt;title&gt;Second Infections Independently Increase Mortality in Hospitalized Patients With Cirrhosis: The North American Consortium for the Study of End-Stage Liver Disease (NACSELD) Experience&lt;/title&gt;&lt;secondary-title&gt;Hepatology&lt;/secondary-title&gt;&lt;/titles&gt;&lt;periodical&gt;&lt;full-title&gt;Hepatology&lt;/full-title&gt;&lt;abbr-1&gt;Hepatology&lt;/abbr-1&gt;&lt;/periodical&gt;&lt;pages&gt;2328-2335&lt;/pages&gt;&lt;volume&gt;56&lt;/volume&gt;&lt;number&gt;6&lt;/number&gt;&lt;dates&gt;&lt;year&gt;2012&lt;/year&gt;&lt;pub-dates&gt;&lt;date&gt;Dec&lt;/date&gt;&lt;/pub-dates&gt;&lt;/dates&gt;&lt;isbn&gt;0270-9139&lt;/isbn&gt;&lt;accession-num&gt;22806618&lt;/accession-num&gt;&lt;urls&gt;&lt;related-urls&gt;&lt;url&gt;&amp;lt;Go to ISI&amp;gt;://WOS:000314288900065&lt;/url&gt;&lt;url&gt;http://onlinelibrary.wiley.com/store/10.1002/hep.25947/asset/25947_ftp.pdf?v=1&amp;amp;t=iqnl7zrq&amp;amp;s=ddfa5af0f4a46f07e5274c06b17900497e58b78d&lt;/url&gt;&lt;/related-urls&gt;&lt;/urls&gt;&lt;electronic-resource-num&gt;10.1002/hep.25947&lt;/electronic-resource-num&gt;&lt;/record&gt;&lt;/Cite&gt;&lt;/EndNote&gt;</w:instrText>
      </w:r>
      <w:r w:rsidRPr="003458CC">
        <w:rPr>
          <w:rFonts w:ascii="Book Antiqua" w:hAnsi="Book Antiqua" w:cs="Arial"/>
          <w:bCs/>
          <w:sz w:val="24"/>
          <w:szCs w:val="24"/>
        </w:rPr>
        <w:fldChar w:fldCharType="separate"/>
      </w:r>
      <w:r w:rsidRPr="003458CC">
        <w:rPr>
          <w:rFonts w:ascii="Book Antiqua" w:hAnsi="Book Antiqua" w:cs="Arial"/>
          <w:bCs/>
          <w:noProof/>
          <w:sz w:val="24"/>
          <w:szCs w:val="24"/>
          <w:vertAlign w:val="superscript"/>
        </w:rPr>
        <w:t>[</w:t>
      </w:r>
      <w:hyperlink w:anchor="_ENREF_6" w:tooltip="Bajaj, 2012 #129" w:history="1">
        <w:r w:rsidRPr="003458CC">
          <w:rPr>
            <w:rFonts w:ascii="Book Antiqua" w:hAnsi="Book Antiqua" w:cs="Arial"/>
            <w:bCs/>
            <w:noProof/>
            <w:sz w:val="24"/>
            <w:szCs w:val="24"/>
            <w:vertAlign w:val="superscript"/>
          </w:rPr>
          <w:t>6</w:t>
        </w:r>
      </w:hyperlink>
      <w:r w:rsidRPr="003458CC">
        <w:rPr>
          <w:rFonts w:ascii="Book Antiqua" w:hAnsi="Book Antiqua" w:cs="Arial"/>
          <w:bCs/>
          <w:noProof/>
          <w:sz w:val="24"/>
          <w:szCs w:val="24"/>
          <w:vertAlign w:val="superscript"/>
        </w:rPr>
        <w:t>]</w:t>
      </w:r>
      <w:r w:rsidRPr="003458CC">
        <w:rPr>
          <w:rFonts w:ascii="Book Antiqua" w:hAnsi="Book Antiqua" w:cs="Arial"/>
          <w:bCs/>
          <w:sz w:val="24"/>
          <w:szCs w:val="24"/>
        </w:rPr>
        <w:fldChar w:fldCharType="end"/>
      </w:r>
      <w:r w:rsidRPr="003458CC">
        <w:rPr>
          <w:rFonts w:ascii="Book Antiqua" w:hAnsi="Book Antiqua" w:cs="Arial"/>
          <w:bCs/>
          <w:sz w:val="24"/>
          <w:szCs w:val="24"/>
        </w:rPr>
        <w:t xml:space="preserve">, this could still be a source of potential investigator bias. </w:t>
      </w:r>
      <w:bookmarkStart w:id="62" w:name="_Hlk28519926"/>
      <w:bookmarkEnd w:id="61"/>
      <w:r w:rsidRPr="003458CC">
        <w:rPr>
          <w:rFonts w:ascii="Book Antiqua" w:hAnsi="Book Antiqua" w:cs="Arial"/>
          <w:bCs/>
          <w:sz w:val="24"/>
          <w:szCs w:val="24"/>
        </w:rPr>
        <w:t xml:space="preserve">Leukopenia due to the cirrhosis </w:t>
      </w:r>
      <w:r w:rsidRPr="003458CC">
        <w:rPr>
          <w:rFonts w:ascii="Book Antiqua" w:hAnsi="Book Antiqua" w:cs="Arial"/>
          <w:bCs/>
          <w:sz w:val="24"/>
          <w:szCs w:val="24"/>
        </w:rPr>
        <w:lastRenderedPageBreak/>
        <w:t>associated hypersplenism would also introduce false positive sign of infection</w:t>
      </w:r>
      <w:r w:rsidRPr="003458CC">
        <w:rPr>
          <w:rFonts w:ascii="Book Antiqua" w:hAnsi="Book Antiqua" w:cs="Arial"/>
          <w:bCs/>
          <w:sz w:val="24"/>
          <w:szCs w:val="24"/>
        </w:rPr>
        <w:fldChar w:fldCharType="begin"/>
      </w:r>
      <w:r w:rsidRPr="003458CC">
        <w:rPr>
          <w:rFonts w:ascii="Book Antiqua" w:hAnsi="Book Antiqua" w:cs="Arial"/>
          <w:bCs/>
          <w:sz w:val="24"/>
          <w:szCs w:val="24"/>
        </w:rPr>
        <w:instrText xml:space="preserve"> ADDIN EN.CITE &lt;EndNote&gt;&lt;Cite&gt;&lt;Author&gt;Wong&lt;/Author&gt;&lt;Year&gt;2005&lt;/Year&gt;&lt;RecNum&gt;1304&lt;/RecNum&gt;&lt;DisplayText&gt;&lt;style face="superscript"&gt;[25]&lt;/style&gt;&lt;/DisplayText&gt;&lt;record&gt;&lt;rec-number&gt;1304&lt;/rec-number&gt;&lt;foreign-keys&gt;&lt;key app="EN" db-id="w209aazed9tvwlezxwnpar9frstvxzpzwt5a"&gt;1304&lt;/key&gt;&lt;/foreign-keys&gt;&lt;ref-type name="Journal Article"&gt;17&lt;/ref-type&gt;&lt;contributors&gt;&lt;authors&gt;&lt;author&gt;Wong, F.&lt;/author&gt;&lt;author&gt;Bernardi, M.&lt;/author&gt;&lt;author&gt;Balk, R.&lt;/author&gt;&lt;author&gt;Christman, B.&lt;/author&gt;&lt;author&gt;Moreau, R.&lt;/author&gt;&lt;author&gt;Garcia-Tsao, G.&lt;/author&gt;&lt;author&gt;Patch, D.&lt;/author&gt;&lt;author&gt;Soriano, G.&lt;/author&gt;&lt;author&gt;Hoefs, J.&lt;/author&gt;&lt;author&gt;Navasa, M.&lt;/author&gt;&lt;/authors&gt;&lt;/contributors&gt;&lt;titles&gt;&lt;title&gt;Sepsis in cirrhosis: report on the 7th meeting of the International Ascites Club&lt;/title&gt;&lt;secondary-title&gt;Gut&lt;/secondary-title&gt;&lt;/titles&gt;&lt;periodical&gt;&lt;full-title&gt;Gut&lt;/full-title&gt;&lt;/periodical&gt;&lt;pages&gt;718-725&lt;/pages&gt;&lt;volume&gt;54&lt;/volume&gt;&lt;number&gt;5&lt;/number&gt;&lt;edition&gt;04/16&lt;/edition&gt;&lt;keywords&gt;&lt;keyword&gt;Antibiotic Prophylaxis&lt;/keyword&gt;&lt;keyword&gt;Bacterial Infections/etiology/prevention &amp;amp; control&lt;/keyword&gt;&lt;keyword&gt;Bacterial Translocation&lt;/keyword&gt;&lt;keyword&gt;Drug Resistance, Bacterial&lt;/keyword&gt;&lt;keyword&gt;Humans&lt;/keyword&gt;&lt;keyword&gt;Liver Cirrhosis/ complications&lt;/keyword&gt;&lt;keyword&gt;Sepsis/ etiology/physiopathology/therapy&lt;/keyword&gt;&lt;keyword&gt;Systemic Inflammatory Response Syndrome/etiology&lt;/keyword&gt;&lt;keyword&gt;Terminology as Topic&lt;/keyword&gt;&lt;/keywords&gt;&lt;dates&gt;&lt;year&gt;2005&lt;/year&gt;&lt;/dates&gt;&lt;isbn&gt;0017-5749 (Print) 0017-5749 (Linking)&lt;/isbn&gt;&lt;accession-num&gt;15831923 &lt;/accession-num&gt;&lt;urls&gt;&lt;/urls&gt;&lt;electronic-resource-num&gt;10.1136/gut.2004.038679&lt;/electronic-resource-num&gt;&lt;language&gt;eng&lt;/language&gt;&lt;/record&gt;&lt;/Cite&gt;&lt;/EndNote&gt;</w:instrText>
      </w:r>
      <w:r w:rsidRPr="003458CC">
        <w:rPr>
          <w:rFonts w:ascii="Book Antiqua" w:hAnsi="Book Antiqua" w:cs="Arial"/>
          <w:bCs/>
          <w:sz w:val="24"/>
          <w:szCs w:val="24"/>
        </w:rPr>
        <w:fldChar w:fldCharType="separate"/>
      </w:r>
      <w:r w:rsidRPr="003458CC">
        <w:rPr>
          <w:rFonts w:ascii="Book Antiqua" w:hAnsi="Book Antiqua" w:cs="Arial"/>
          <w:bCs/>
          <w:noProof/>
          <w:sz w:val="24"/>
          <w:szCs w:val="24"/>
          <w:vertAlign w:val="superscript"/>
        </w:rPr>
        <w:t>[</w:t>
      </w:r>
      <w:hyperlink w:anchor="_ENREF_25" w:tooltip="Wong, 2005 #1304" w:history="1">
        <w:r w:rsidRPr="003458CC">
          <w:rPr>
            <w:rFonts w:ascii="Book Antiqua" w:hAnsi="Book Antiqua" w:cs="Arial"/>
            <w:bCs/>
            <w:noProof/>
            <w:sz w:val="24"/>
            <w:szCs w:val="24"/>
            <w:vertAlign w:val="superscript"/>
          </w:rPr>
          <w:t>25</w:t>
        </w:r>
      </w:hyperlink>
      <w:r w:rsidRPr="003458CC">
        <w:rPr>
          <w:rFonts w:ascii="Book Antiqua" w:hAnsi="Book Antiqua" w:cs="Arial"/>
          <w:bCs/>
          <w:noProof/>
          <w:sz w:val="24"/>
          <w:szCs w:val="24"/>
          <w:vertAlign w:val="superscript"/>
        </w:rPr>
        <w:t>]</w:t>
      </w:r>
      <w:r w:rsidRPr="003458CC">
        <w:rPr>
          <w:rFonts w:ascii="Book Antiqua" w:hAnsi="Book Antiqua" w:cs="Arial"/>
          <w:bCs/>
          <w:sz w:val="24"/>
          <w:szCs w:val="24"/>
        </w:rPr>
        <w:fldChar w:fldCharType="end"/>
      </w:r>
      <w:r w:rsidRPr="003458CC">
        <w:rPr>
          <w:rFonts w:ascii="Book Antiqua" w:hAnsi="Book Antiqua" w:cs="Arial"/>
          <w:bCs/>
          <w:sz w:val="24"/>
          <w:szCs w:val="24"/>
        </w:rPr>
        <w:t xml:space="preserve"> that was not accounted for in the diagnostic criteria we used in the current study. </w:t>
      </w:r>
      <w:bookmarkEnd w:id="62"/>
      <w:r w:rsidRPr="003458CC">
        <w:rPr>
          <w:rFonts w:ascii="Book Antiqua" w:hAnsi="Book Antiqua" w:cs="Arial"/>
          <w:bCs/>
          <w:sz w:val="24"/>
          <w:szCs w:val="24"/>
        </w:rPr>
        <w:t xml:space="preserve">Another limitation is the lack of information about the resistance profile in </w:t>
      </w:r>
      <w:r w:rsidRPr="003458CC">
        <w:rPr>
          <w:rFonts w:ascii="Book Antiqua" w:hAnsi="Book Antiqua" w:cs="Arial"/>
          <w:bCs/>
          <w:color w:val="000000" w:themeColor="text1"/>
          <w:sz w:val="24"/>
          <w:szCs w:val="24"/>
        </w:rPr>
        <w:t>our report which has been recently shown to be related to clinical outcomes in patients with cirrhosis</w:t>
      </w:r>
      <w:r w:rsidRPr="003458CC">
        <w:rPr>
          <w:rFonts w:ascii="Book Antiqua" w:hAnsi="Book Antiqua" w:cs="Arial"/>
          <w:bCs/>
          <w:color w:val="000000" w:themeColor="text1"/>
          <w:sz w:val="24"/>
          <w:szCs w:val="24"/>
        </w:rPr>
        <w:fldChar w:fldCharType="begin">
          <w:fldData xml:space="preserve">PEVuZE5vdGU+PENpdGU+PEF1dGhvcj5QaWFubzwvQXV0aG9yPjxZZWFyPjIwMTk8L1llYXI+PFJl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==
</w:fldData>
        </w:fldChar>
      </w:r>
      <w:r w:rsidRPr="003458CC">
        <w:rPr>
          <w:rFonts w:ascii="Book Antiqua" w:hAnsi="Book Antiqua" w:cs="Arial"/>
          <w:bCs/>
          <w:color w:val="000000" w:themeColor="text1"/>
          <w:sz w:val="24"/>
          <w:szCs w:val="24"/>
        </w:rPr>
        <w:instrText xml:space="preserve"> ADDIN EN.CITE </w:instrText>
      </w:r>
      <w:r w:rsidRPr="003458CC">
        <w:rPr>
          <w:rFonts w:ascii="Book Antiqua" w:hAnsi="Book Antiqua" w:cs="Arial"/>
          <w:bCs/>
          <w:color w:val="000000" w:themeColor="text1"/>
          <w:sz w:val="24"/>
          <w:szCs w:val="24"/>
        </w:rPr>
        <w:fldChar w:fldCharType="begin">
          <w:fldData xml:space="preserve">PEVuZE5vdGU+PENpdGU+PEF1dGhvcj5QaWFubzwvQXV0aG9yPjxZZWFyPjIwMTk8L1llYXI+PFJl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==
</w:fldData>
        </w:fldChar>
      </w:r>
      <w:r w:rsidRPr="003458CC">
        <w:rPr>
          <w:rFonts w:ascii="Book Antiqua" w:hAnsi="Book Antiqua" w:cs="Arial"/>
          <w:bCs/>
          <w:color w:val="000000" w:themeColor="text1"/>
          <w:sz w:val="24"/>
          <w:szCs w:val="24"/>
        </w:rPr>
        <w:instrText xml:space="preserve"> ADDIN EN.CITE.DATA </w:instrText>
      </w:r>
      <w:r w:rsidRPr="003458CC">
        <w:rPr>
          <w:rFonts w:ascii="Book Antiqua" w:hAnsi="Book Antiqua" w:cs="Arial"/>
          <w:bCs/>
          <w:color w:val="000000" w:themeColor="text1"/>
          <w:sz w:val="24"/>
          <w:szCs w:val="24"/>
        </w:rPr>
      </w:r>
      <w:r w:rsidRPr="003458CC">
        <w:rPr>
          <w:rFonts w:ascii="Book Antiqua" w:hAnsi="Book Antiqua" w:cs="Arial"/>
          <w:bCs/>
          <w:color w:val="000000" w:themeColor="text1"/>
          <w:sz w:val="24"/>
          <w:szCs w:val="24"/>
        </w:rPr>
        <w:fldChar w:fldCharType="end"/>
      </w:r>
      <w:r w:rsidRPr="003458CC">
        <w:rPr>
          <w:rFonts w:ascii="Book Antiqua" w:hAnsi="Book Antiqua" w:cs="Arial"/>
          <w:bCs/>
          <w:color w:val="000000" w:themeColor="text1"/>
          <w:sz w:val="24"/>
          <w:szCs w:val="24"/>
        </w:rPr>
      </w:r>
      <w:r w:rsidRPr="003458CC">
        <w:rPr>
          <w:rFonts w:ascii="Book Antiqua" w:hAnsi="Book Antiqua" w:cs="Arial"/>
          <w:bCs/>
          <w:color w:val="000000" w:themeColor="text1"/>
          <w:sz w:val="24"/>
          <w:szCs w:val="24"/>
        </w:rPr>
        <w:fldChar w:fldCharType="separate"/>
      </w:r>
      <w:r w:rsidRPr="003458CC">
        <w:rPr>
          <w:rFonts w:ascii="Book Antiqua" w:hAnsi="Book Antiqua" w:cs="Arial"/>
          <w:bCs/>
          <w:noProof/>
          <w:color w:val="000000" w:themeColor="text1"/>
          <w:sz w:val="24"/>
          <w:szCs w:val="24"/>
          <w:vertAlign w:val="superscript"/>
        </w:rPr>
        <w:t>[</w:t>
      </w:r>
      <w:hyperlink w:anchor="_ENREF_26" w:tooltip="Piano, 2019 #1112" w:history="1">
        <w:r w:rsidRPr="003458CC">
          <w:rPr>
            <w:rFonts w:ascii="Book Antiqua" w:hAnsi="Book Antiqua" w:cs="Arial"/>
            <w:bCs/>
            <w:noProof/>
            <w:color w:val="000000" w:themeColor="text1"/>
            <w:sz w:val="24"/>
            <w:szCs w:val="24"/>
            <w:vertAlign w:val="superscript"/>
          </w:rPr>
          <w:t>26</w:t>
        </w:r>
      </w:hyperlink>
      <w:r w:rsidRPr="003458CC">
        <w:rPr>
          <w:rFonts w:ascii="Book Antiqua" w:hAnsi="Book Antiqua" w:cs="Arial"/>
          <w:bCs/>
          <w:noProof/>
          <w:color w:val="000000" w:themeColor="text1"/>
          <w:sz w:val="24"/>
          <w:szCs w:val="24"/>
          <w:vertAlign w:val="superscript"/>
        </w:rPr>
        <w:t>]</w:t>
      </w:r>
      <w:r w:rsidRPr="003458CC">
        <w:rPr>
          <w:rFonts w:ascii="Book Antiqua" w:hAnsi="Book Antiqua" w:cs="Arial"/>
          <w:bCs/>
          <w:color w:val="000000" w:themeColor="text1"/>
          <w:sz w:val="24"/>
          <w:szCs w:val="24"/>
        </w:rPr>
        <w:fldChar w:fldCharType="end"/>
      </w:r>
      <w:r w:rsidRPr="003458CC">
        <w:rPr>
          <w:rFonts w:ascii="Book Antiqua" w:hAnsi="Book Antiqua" w:cs="Arial"/>
          <w:bCs/>
          <w:color w:val="000000" w:themeColor="text1"/>
          <w:sz w:val="24"/>
          <w:szCs w:val="24"/>
        </w:rPr>
        <w:t xml:space="preserve">. Future study should be performed in a multi-center prospective way to establish the resistance profile of bacteria in </w:t>
      </w:r>
      <w:r w:rsidR="00757099">
        <w:rPr>
          <w:rFonts w:ascii="Book Antiqua" w:hAnsi="Book Antiqua" w:cs="Arial"/>
          <w:bCs/>
          <w:color w:val="000000" w:themeColor="text1"/>
          <w:sz w:val="24"/>
          <w:szCs w:val="24"/>
        </w:rPr>
        <w:t xml:space="preserve">the </w:t>
      </w:r>
      <w:r w:rsidRPr="003458CC">
        <w:rPr>
          <w:rFonts w:ascii="Book Antiqua" w:hAnsi="Book Antiqua" w:cs="Arial"/>
          <w:bCs/>
          <w:color w:val="000000" w:themeColor="text1"/>
          <w:sz w:val="24"/>
          <w:szCs w:val="24"/>
        </w:rPr>
        <w:t>HBV-DC population.</w:t>
      </w:r>
    </w:p>
    <w:p w14:paraId="5B115797" w14:textId="35AF9CC8" w:rsidR="009D6648" w:rsidRPr="003458CC" w:rsidRDefault="009D6648" w:rsidP="003458CC">
      <w:pPr>
        <w:adjustRightInd w:val="0"/>
        <w:snapToGrid w:val="0"/>
        <w:spacing w:line="360" w:lineRule="auto"/>
        <w:ind w:firstLineChars="100" w:firstLine="240"/>
        <w:mirrorIndents/>
        <w:rPr>
          <w:rFonts w:ascii="Book Antiqua" w:hAnsi="Book Antiqua" w:cs="Arial"/>
          <w:sz w:val="24"/>
          <w:szCs w:val="24"/>
        </w:rPr>
      </w:pPr>
      <w:bookmarkStart w:id="63" w:name="_Hlk29335446"/>
      <w:r w:rsidRPr="003458CC">
        <w:rPr>
          <w:rFonts w:ascii="Book Antiqua" w:hAnsi="Book Antiqua" w:cs="Arial"/>
          <w:color w:val="000000" w:themeColor="text1"/>
          <w:sz w:val="24"/>
          <w:szCs w:val="24"/>
        </w:rPr>
        <w:t xml:space="preserve">In conclusion, bacterial infection </w:t>
      </w:r>
      <w:r w:rsidR="00757099">
        <w:rPr>
          <w:rFonts w:ascii="Book Antiqua" w:hAnsi="Book Antiqua" w:cs="Arial"/>
          <w:color w:val="000000" w:themeColor="text1"/>
          <w:sz w:val="24"/>
          <w:szCs w:val="24"/>
        </w:rPr>
        <w:t>i</w:t>
      </w:r>
      <w:r w:rsidR="00757099" w:rsidRPr="003458CC">
        <w:rPr>
          <w:rFonts w:ascii="Book Antiqua" w:hAnsi="Book Antiqua" w:cs="Arial"/>
          <w:color w:val="000000" w:themeColor="text1"/>
          <w:sz w:val="24"/>
          <w:szCs w:val="24"/>
        </w:rPr>
        <w:t xml:space="preserve">s </w:t>
      </w:r>
      <w:r w:rsidRPr="003458CC">
        <w:rPr>
          <w:rFonts w:ascii="Book Antiqua" w:hAnsi="Book Antiqua" w:cs="Arial"/>
          <w:color w:val="000000" w:themeColor="text1"/>
          <w:sz w:val="24"/>
          <w:szCs w:val="24"/>
        </w:rPr>
        <w:t xml:space="preserve">prevalent and a major risk factor </w:t>
      </w:r>
      <w:r w:rsidR="00757099">
        <w:rPr>
          <w:rFonts w:ascii="Book Antiqua" w:hAnsi="Book Antiqua" w:cs="Arial"/>
          <w:color w:val="000000" w:themeColor="text1"/>
          <w:sz w:val="24"/>
          <w:szCs w:val="24"/>
        </w:rPr>
        <w:t xml:space="preserve">for </w:t>
      </w:r>
      <w:r w:rsidRPr="003458CC">
        <w:rPr>
          <w:rFonts w:ascii="Book Antiqua" w:hAnsi="Book Antiqua" w:cs="Arial"/>
          <w:color w:val="000000" w:themeColor="text1"/>
          <w:sz w:val="24"/>
          <w:szCs w:val="24"/>
        </w:rPr>
        <w:t>survival in our large HBV-DC c</w:t>
      </w:r>
      <w:r w:rsidRPr="003458CC">
        <w:rPr>
          <w:rFonts w:ascii="Book Antiqua" w:hAnsi="Book Antiqua" w:cs="Arial"/>
          <w:sz w:val="24"/>
          <w:szCs w:val="24"/>
        </w:rPr>
        <w:t xml:space="preserve">ohort. It is imperative to minimize/prevent the risk of infection, as this has </w:t>
      </w:r>
      <w:r w:rsidR="00757099">
        <w:rPr>
          <w:rFonts w:ascii="Book Antiqua" w:hAnsi="Book Antiqua" w:cs="Arial"/>
          <w:sz w:val="24"/>
          <w:szCs w:val="24"/>
        </w:rPr>
        <w:t xml:space="preserve">a </w:t>
      </w:r>
      <w:r w:rsidRPr="003458CC">
        <w:rPr>
          <w:rFonts w:ascii="Book Antiqua" w:hAnsi="Book Antiqua" w:cs="Arial"/>
          <w:sz w:val="24"/>
          <w:szCs w:val="24"/>
        </w:rPr>
        <w:t xml:space="preserve">negative impact on patient survival, extending well into the post-discharge period. Once the </w:t>
      </w:r>
      <w:r w:rsidRPr="003458CC">
        <w:rPr>
          <w:rFonts w:ascii="Book Antiqua" w:hAnsi="Book Antiqua" w:cs="Arial"/>
          <w:noProof/>
          <w:sz w:val="24"/>
          <w:szCs w:val="24"/>
        </w:rPr>
        <w:t>infection</w:t>
      </w:r>
      <w:r w:rsidRPr="003458CC">
        <w:rPr>
          <w:rFonts w:ascii="Book Antiqua" w:hAnsi="Book Antiqua" w:cs="Arial"/>
          <w:sz w:val="24"/>
          <w:szCs w:val="24"/>
        </w:rPr>
        <w:t xml:space="preserve"> is suspected, proper antibiotic treatment should be initiated early to prevent adverse outcomes. </w:t>
      </w:r>
      <w:bookmarkEnd w:id="63"/>
    </w:p>
    <w:p w14:paraId="435A2701" w14:textId="77777777" w:rsidR="009D6648" w:rsidRPr="003458CC" w:rsidRDefault="009D6648" w:rsidP="003458CC">
      <w:pPr>
        <w:adjustRightInd w:val="0"/>
        <w:snapToGrid w:val="0"/>
        <w:spacing w:line="360" w:lineRule="auto"/>
        <w:mirrorIndents/>
        <w:rPr>
          <w:rFonts w:ascii="Book Antiqua" w:hAnsi="Book Antiqua" w:cs="Arial"/>
          <w:sz w:val="24"/>
          <w:szCs w:val="24"/>
        </w:rPr>
      </w:pPr>
    </w:p>
    <w:p w14:paraId="74972175" w14:textId="77777777" w:rsidR="009D6648" w:rsidRPr="003458CC" w:rsidRDefault="009D6648" w:rsidP="003458CC">
      <w:pPr>
        <w:adjustRightInd w:val="0"/>
        <w:snapToGrid w:val="0"/>
        <w:spacing w:line="360" w:lineRule="auto"/>
        <w:mirrorIndents/>
        <w:rPr>
          <w:rFonts w:ascii="Book Antiqua" w:hAnsi="Book Antiqua"/>
          <w:b/>
          <w:color w:val="000000"/>
          <w:sz w:val="24"/>
          <w:szCs w:val="24"/>
          <w:u w:val="single"/>
        </w:rPr>
      </w:pPr>
      <w:r w:rsidRPr="003458CC">
        <w:rPr>
          <w:rFonts w:ascii="Book Antiqua" w:hAnsi="Book Antiqua"/>
          <w:b/>
          <w:color w:val="000000"/>
          <w:sz w:val="24"/>
          <w:szCs w:val="24"/>
          <w:u w:val="single"/>
        </w:rPr>
        <w:t xml:space="preserve">ARTICLE HIGHLIGHTS </w:t>
      </w:r>
    </w:p>
    <w:p w14:paraId="64EB8C5F" w14:textId="77777777" w:rsidR="009D6648" w:rsidRPr="003458CC" w:rsidRDefault="009D6648" w:rsidP="003458CC">
      <w:pPr>
        <w:adjustRightInd w:val="0"/>
        <w:snapToGrid w:val="0"/>
        <w:spacing w:line="360" w:lineRule="auto"/>
        <w:mirrorIndents/>
        <w:rPr>
          <w:rFonts w:ascii="Book Antiqua" w:hAnsi="Book Antiqua"/>
          <w:b/>
          <w:i/>
          <w:color w:val="000000" w:themeColor="text1"/>
          <w:sz w:val="24"/>
          <w:szCs w:val="24"/>
        </w:rPr>
      </w:pPr>
      <w:r w:rsidRPr="003458CC">
        <w:rPr>
          <w:rFonts w:ascii="Book Antiqua" w:hAnsi="Book Antiqua"/>
          <w:b/>
          <w:i/>
          <w:color w:val="000000" w:themeColor="text1"/>
          <w:sz w:val="24"/>
          <w:szCs w:val="24"/>
        </w:rPr>
        <w:t>Research background</w:t>
      </w:r>
    </w:p>
    <w:p w14:paraId="3B7516EB" w14:textId="33B40FA5" w:rsidR="009D6648" w:rsidRPr="003458CC" w:rsidRDefault="009D6648" w:rsidP="003458CC">
      <w:pPr>
        <w:adjustRightInd w:val="0"/>
        <w:snapToGrid w:val="0"/>
        <w:spacing w:line="360" w:lineRule="auto"/>
        <w:mirrorIndents/>
        <w:rPr>
          <w:rFonts w:ascii="Book Antiqua" w:hAnsi="Book Antiqua" w:cs="Arial"/>
          <w:bCs/>
          <w:color w:val="000000" w:themeColor="text1"/>
          <w:sz w:val="24"/>
          <w:szCs w:val="24"/>
        </w:rPr>
      </w:pPr>
      <w:r w:rsidRPr="003458CC">
        <w:rPr>
          <w:rFonts w:ascii="Book Antiqua" w:hAnsi="Book Antiqua" w:cs="Arial"/>
          <w:bCs/>
          <w:color w:val="000000" w:themeColor="text1"/>
          <w:sz w:val="24"/>
          <w:szCs w:val="24"/>
        </w:rPr>
        <w:t xml:space="preserve">Most deaths from hepatitis B virus (HBV) </w:t>
      </w:r>
      <w:r w:rsidR="00757099">
        <w:rPr>
          <w:rFonts w:ascii="Book Antiqua" w:hAnsi="Book Antiqua" w:cs="Arial"/>
          <w:bCs/>
          <w:color w:val="000000" w:themeColor="text1"/>
          <w:sz w:val="24"/>
          <w:szCs w:val="24"/>
        </w:rPr>
        <w:t xml:space="preserve">infection </w:t>
      </w:r>
      <w:r w:rsidRPr="003458CC">
        <w:rPr>
          <w:rFonts w:ascii="Book Antiqua" w:hAnsi="Book Antiqua" w:cs="Arial"/>
          <w:bCs/>
          <w:color w:val="000000" w:themeColor="text1"/>
          <w:sz w:val="24"/>
          <w:szCs w:val="24"/>
        </w:rPr>
        <w:t>are related to complications of cirrhosis, among which</w:t>
      </w:r>
      <w:r w:rsidR="00757099">
        <w:rPr>
          <w:rFonts w:ascii="Book Antiqua" w:hAnsi="Book Antiqua" w:cs="Arial"/>
          <w:bCs/>
          <w:color w:val="000000" w:themeColor="text1"/>
          <w:sz w:val="24"/>
          <w:szCs w:val="24"/>
        </w:rPr>
        <w:t xml:space="preserve"> </w:t>
      </w:r>
      <w:r w:rsidRPr="003458CC">
        <w:rPr>
          <w:rFonts w:ascii="Book Antiqua" w:hAnsi="Book Antiqua" w:cs="Arial"/>
          <w:bCs/>
          <w:color w:val="000000" w:themeColor="text1"/>
          <w:sz w:val="24"/>
          <w:szCs w:val="24"/>
        </w:rPr>
        <w:t xml:space="preserve">bacterial infection (BI) frequently </w:t>
      </w:r>
      <w:r w:rsidR="00757099" w:rsidRPr="003458CC">
        <w:rPr>
          <w:rFonts w:ascii="Book Antiqua" w:hAnsi="Book Antiqua" w:cs="Arial"/>
          <w:bCs/>
          <w:color w:val="000000" w:themeColor="text1"/>
          <w:sz w:val="24"/>
          <w:szCs w:val="24"/>
        </w:rPr>
        <w:t>develop</w:t>
      </w:r>
      <w:r w:rsidR="00757099">
        <w:rPr>
          <w:rFonts w:ascii="Book Antiqua" w:hAnsi="Book Antiqua" w:cs="Arial"/>
          <w:bCs/>
          <w:color w:val="000000" w:themeColor="text1"/>
          <w:sz w:val="24"/>
          <w:szCs w:val="24"/>
        </w:rPr>
        <w:t xml:space="preserve">s </w:t>
      </w:r>
      <w:r w:rsidRPr="003458CC">
        <w:rPr>
          <w:rFonts w:ascii="Book Antiqua" w:hAnsi="Book Antiqua" w:cs="Arial"/>
          <w:bCs/>
          <w:color w:val="000000" w:themeColor="text1"/>
          <w:sz w:val="24"/>
          <w:szCs w:val="24"/>
        </w:rPr>
        <w:t xml:space="preserve">in decompensated cirrhosis (DC) as reported in </w:t>
      </w:r>
      <w:r w:rsidR="00757099">
        <w:rPr>
          <w:rFonts w:ascii="Book Antiqua" w:hAnsi="Book Antiqua" w:cs="Arial"/>
          <w:bCs/>
          <w:color w:val="000000" w:themeColor="text1"/>
          <w:sz w:val="24"/>
          <w:szCs w:val="24"/>
        </w:rPr>
        <w:t>W</w:t>
      </w:r>
      <w:r w:rsidR="00757099" w:rsidRPr="003458CC">
        <w:rPr>
          <w:rFonts w:ascii="Book Antiqua" w:hAnsi="Book Antiqua" w:cs="Arial"/>
          <w:bCs/>
          <w:color w:val="000000" w:themeColor="text1"/>
          <w:sz w:val="24"/>
          <w:szCs w:val="24"/>
        </w:rPr>
        <w:t xml:space="preserve">estern </w:t>
      </w:r>
      <w:r w:rsidRPr="003458CC">
        <w:rPr>
          <w:rFonts w:ascii="Book Antiqua" w:hAnsi="Book Antiqua" w:cs="Arial"/>
          <w:bCs/>
          <w:color w:val="000000" w:themeColor="text1"/>
          <w:sz w:val="24"/>
          <w:szCs w:val="24"/>
        </w:rPr>
        <w:t>countries where alcoholic cirrhosis is frequent.</w:t>
      </w:r>
    </w:p>
    <w:p w14:paraId="15FCF942" w14:textId="77777777" w:rsidR="009D6648" w:rsidRPr="00757099" w:rsidRDefault="009D6648" w:rsidP="003458CC">
      <w:pPr>
        <w:adjustRightInd w:val="0"/>
        <w:snapToGrid w:val="0"/>
        <w:spacing w:line="360" w:lineRule="auto"/>
        <w:mirrorIndents/>
        <w:rPr>
          <w:rFonts w:ascii="Book Antiqua" w:hAnsi="Book Antiqua"/>
          <w:b/>
          <w:i/>
          <w:color w:val="000000"/>
          <w:sz w:val="24"/>
          <w:szCs w:val="24"/>
        </w:rPr>
      </w:pPr>
    </w:p>
    <w:p w14:paraId="24F3222F" w14:textId="77777777" w:rsidR="009D6648" w:rsidRPr="003458CC" w:rsidRDefault="009D6648" w:rsidP="003458CC">
      <w:pPr>
        <w:adjustRightInd w:val="0"/>
        <w:snapToGrid w:val="0"/>
        <w:spacing w:line="360" w:lineRule="auto"/>
        <w:mirrorIndents/>
        <w:rPr>
          <w:rFonts w:ascii="Book Antiqua" w:hAnsi="Book Antiqua"/>
          <w:b/>
          <w:i/>
          <w:color w:val="000000"/>
          <w:sz w:val="24"/>
          <w:szCs w:val="24"/>
        </w:rPr>
      </w:pPr>
      <w:r w:rsidRPr="003458CC">
        <w:rPr>
          <w:rFonts w:ascii="Book Antiqua" w:hAnsi="Book Antiqua"/>
          <w:b/>
          <w:i/>
          <w:color w:val="000000"/>
          <w:sz w:val="24"/>
          <w:szCs w:val="24"/>
        </w:rPr>
        <w:t>Research motivation</w:t>
      </w:r>
    </w:p>
    <w:p w14:paraId="1E732A4F" w14:textId="77777777" w:rsidR="009D6648" w:rsidRPr="003458CC" w:rsidRDefault="009D6648" w:rsidP="003458CC">
      <w:pPr>
        <w:adjustRightInd w:val="0"/>
        <w:snapToGrid w:val="0"/>
        <w:spacing w:line="360" w:lineRule="auto"/>
        <w:mirrorIndents/>
        <w:rPr>
          <w:rFonts w:ascii="Book Antiqua" w:hAnsi="Book Antiqua"/>
          <w:b/>
          <w:i/>
          <w:color w:val="000000"/>
          <w:sz w:val="24"/>
          <w:szCs w:val="24"/>
        </w:rPr>
      </w:pPr>
      <w:r w:rsidRPr="003458CC">
        <w:rPr>
          <w:rFonts w:ascii="Book Antiqua" w:hAnsi="Book Antiqua" w:cs="Arial"/>
          <w:bCs/>
          <w:color w:val="000000" w:themeColor="text1"/>
          <w:sz w:val="24"/>
          <w:szCs w:val="24"/>
        </w:rPr>
        <w:t>Investigation on BI in patients with HBV-DC would be particularly important in improving the current management of HBV-DC and acute-on-chronic liver failure (ACLF), especially in Asian countries where health care resources are relatively limited and access to liver transplantation is much more restricted.</w:t>
      </w:r>
    </w:p>
    <w:p w14:paraId="432AEC3F" w14:textId="77777777" w:rsidR="009D6648" w:rsidRPr="003458CC" w:rsidRDefault="009D6648" w:rsidP="003458CC">
      <w:pPr>
        <w:adjustRightInd w:val="0"/>
        <w:snapToGrid w:val="0"/>
        <w:spacing w:line="360" w:lineRule="auto"/>
        <w:mirrorIndents/>
        <w:rPr>
          <w:rFonts w:ascii="Book Antiqua" w:hAnsi="Book Antiqua"/>
          <w:b/>
          <w:i/>
          <w:color w:val="000000"/>
          <w:sz w:val="24"/>
          <w:szCs w:val="24"/>
        </w:rPr>
      </w:pPr>
    </w:p>
    <w:p w14:paraId="60B5F4AB" w14:textId="77777777" w:rsidR="009D6648" w:rsidRPr="003458CC" w:rsidRDefault="009D6648" w:rsidP="003458CC">
      <w:pPr>
        <w:adjustRightInd w:val="0"/>
        <w:snapToGrid w:val="0"/>
        <w:spacing w:line="360" w:lineRule="auto"/>
        <w:mirrorIndents/>
        <w:rPr>
          <w:rFonts w:ascii="Book Antiqua" w:hAnsi="Book Antiqua"/>
          <w:b/>
          <w:i/>
          <w:color w:val="000000"/>
          <w:sz w:val="24"/>
          <w:szCs w:val="24"/>
        </w:rPr>
      </w:pPr>
      <w:r w:rsidRPr="003458CC">
        <w:rPr>
          <w:rFonts w:ascii="Book Antiqua" w:hAnsi="Book Antiqua"/>
          <w:b/>
          <w:i/>
          <w:color w:val="000000"/>
          <w:sz w:val="24"/>
          <w:szCs w:val="24"/>
        </w:rPr>
        <w:t>Research objectives</w:t>
      </w:r>
    </w:p>
    <w:p w14:paraId="3F781E69" w14:textId="1DC903C9" w:rsidR="009D6648" w:rsidRPr="003458CC" w:rsidRDefault="009D6648" w:rsidP="003458CC">
      <w:pPr>
        <w:adjustRightInd w:val="0"/>
        <w:snapToGrid w:val="0"/>
        <w:spacing w:line="360" w:lineRule="auto"/>
        <w:mirrorIndents/>
        <w:rPr>
          <w:rFonts w:ascii="Book Antiqua" w:hAnsi="Book Antiqua" w:cs="Arial"/>
          <w:bCs/>
          <w:color w:val="000000" w:themeColor="text1"/>
          <w:sz w:val="24"/>
          <w:szCs w:val="24"/>
        </w:rPr>
      </w:pPr>
      <w:r w:rsidRPr="003458CC">
        <w:rPr>
          <w:rFonts w:ascii="Book Antiqua" w:hAnsi="Book Antiqua" w:cs="Arial"/>
          <w:bCs/>
          <w:color w:val="000000" w:themeColor="text1"/>
          <w:sz w:val="24"/>
          <w:szCs w:val="24"/>
        </w:rPr>
        <w:t>To investigate the impact of BI on the outcomes of</w:t>
      </w:r>
      <w:r w:rsidR="00757099">
        <w:rPr>
          <w:rFonts w:ascii="Book Antiqua" w:hAnsi="Book Antiqua" w:cs="Arial"/>
          <w:bCs/>
          <w:color w:val="000000" w:themeColor="text1"/>
          <w:sz w:val="24"/>
          <w:szCs w:val="24"/>
        </w:rPr>
        <w:t xml:space="preserve"> </w:t>
      </w:r>
      <w:r w:rsidRPr="003458CC">
        <w:rPr>
          <w:rFonts w:ascii="Book Antiqua" w:hAnsi="Book Antiqua" w:cs="Arial"/>
          <w:bCs/>
          <w:color w:val="000000" w:themeColor="text1"/>
          <w:sz w:val="24"/>
          <w:szCs w:val="24"/>
        </w:rPr>
        <w:t>patients with HBV-DC admitted into the hospital with or without ACLF.</w:t>
      </w:r>
    </w:p>
    <w:p w14:paraId="7E337742" w14:textId="77777777" w:rsidR="009D6648" w:rsidRPr="003458CC" w:rsidRDefault="009D6648" w:rsidP="003458CC">
      <w:pPr>
        <w:adjustRightInd w:val="0"/>
        <w:snapToGrid w:val="0"/>
        <w:spacing w:line="360" w:lineRule="auto"/>
        <w:mirrorIndents/>
        <w:rPr>
          <w:rFonts w:ascii="Book Antiqua" w:hAnsi="Book Antiqua"/>
          <w:b/>
          <w:i/>
          <w:color w:val="000000"/>
          <w:sz w:val="24"/>
          <w:szCs w:val="24"/>
        </w:rPr>
      </w:pPr>
    </w:p>
    <w:p w14:paraId="17732C5E" w14:textId="77777777" w:rsidR="009D6648" w:rsidRPr="003458CC" w:rsidRDefault="009D6648" w:rsidP="003458CC">
      <w:pPr>
        <w:adjustRightInd w:val="0"/>
        <w:snapToGrid w:val="0"/>
        <w:spacing w:line="360" w:lineRule="auto"/>
        <w:mirrorIndents/>
        <w:rPr>
          <w:rFonts w:ascii="Book Antiqua" w:hAnsi="Book Antiqua"/>
          <w:b/>
          <w:i/>
          <w:color w:val="000000"/>
          <w:sz w:val="24"/>
          <w:szCs w:val="24"/>
        </w:rPr>
      </w:pPr>
      <w:r w:rsidRPr="003458CC">
        <w:rPr>
          <w:rFonts w:ascii="Book Antiqua" w:hAnsi="Book Antiqua"/>
          <w:b/>
          <w:i/>
          <w:color w:val="000000"/>
          <w:sz w:val="24"/>
          <w:szCs w:val="24"/>
        </w:rPr>
        <w:t>Research methods</w:t>
      </w:r>
    </w:p>
    <w:p w14:paraId="3879E2B2" w14:textId="43A2FD80" w:rsidR="009D6648" w:rsidRPr="003458CC" w:rsidRDefault="009D6648" w:rsidP="003458CC">
      <w:pPr>
        <w:adjustRightInd w:val="0"/>
        <w:snapToGrid w:val="0"/>
        <w:spacing w:line="360" w:lineRule="auto"/>
        <w:mirrorIndents/>
        <w:rPr>
          <w:rFonts w:ascii="Book Antiqua" w:hAnsi="Book Antiqua" w:cs="Arial"/>
          <w:bCs/>
          <w:color w:val="000000" w:themeColor="text1"/>
          <w:sz w:val="24"/>
          <w:szCs w:val="24"/>
        </w:rPr>
      </w:pPr>
      <w:r w:rsidRPr="003458CC">
        <w:rPr>
          <w:rFonts w:ascii="Book Antiqua" w:hAnsi="Book Antiqua" w:cs="Arial"/>
          <w:bCs/>
          <w:color w:val="000000" w:themeColor="text1"/>
          <w:sz w:val="24"/>
          <w:szCs w:val="24"/>
        </w:rPr>
        <w:t xml:space="preserve">This retrospective study included the patients with HBV-DC admitted to </w:t>
      </w:r>
      <w:r w:rsidR="00757099">
        <w:rPr>
          <w:rFonts w:ascii="Book Antiqua" w:hAnsi="Book Antiqua" w:cs="Arial"/>
          <w:bCs/>
          <w:color w:val="000000" w:themeColor="text1"/>
          <w:sz w:val="24"/>
          <w:szCs w:val="24"/>
        </w:rPr>
        <w:t>two</w:t>
      </w:r>
      <w:r w:rsidR="00757099" w:rsidRPr="003458CC">
        <w:rPr>
          <w:rFonts w:ascii="Book Antiqua" w:hAnsi="Book Antiqua" w:cs="Arial"/>
          <w:bCs/>
          <w:color w:val="000000" w:themeColor="text1"/>
          <w:sz w:val="24"/>
          <w:szCs w:val="24"/>
        </w:rPr>
        <w:t xml:space="preserve"> </w:t>
      </w:r>
      <w:r w:rsidRPr="003458CC">
        <w:rPr>
          <w:rFonts w:ascii="Book Antiqua" w:hAnsi="Book Antiqua" w:cs="Arial"/>
          <w:bCs/>
          <w:color w:val="000000" w:themeColor="text1"/>
          <w:sz w:val="24"/>
          <w:szCs w:val="24"/>
        </w:rPr>
        <w:lastRenderedPageBreak/>
        <w:t>tertiary centers in China. In-hospital overall survival, 90-d transplant-free survival, 5-year post-discharge survival</w:t>
      </w:r>
      <w:r w:rsidR="00757099">
        <w:rPr>
          <w:rFonts w:ascii="Book Antiqua" w:hAnsi="Book Antiqua" w:cs="Arial"/>
          <w:bCs/>
          <w:color w:val="000000" w:themeColor="text1"/>
          <w:sz w:val="24"/>
          <w:szCs w:val="24"/>
        </w:rPr>
        <w:t>,</w:t>
      </w:r>
      <w:r w:rsidRPr="003458CC">
        <w:rPr>
          <w:rFonts w:ascii="Book Antiqua" w:hAnsi="Book Antiqua" w:cs="Arial"/>
          <w:bCs/>
          <w:color w:val="000000" w:themeColor="text1"/>
          <w:sz w:val="24"/>
          <w:szCs w:val="24"/>
        </w:rPr>
        <w:t xml:space="preserve"> and cumulative incidence of ACLF were evaluated. Risk factors for death were analyzed considering liver transplantation as a competing event.</w:t>
      </w:r>
    </w:p>
    <w:p w14:paraId="36FAAA9F" w14:textId="77777777" w:rsidR="009D6648" w:rsidRPr="003458CC" w:rsidRDefault="009D6648" w:rsidP="003458CC">
      <w:pPr>
        <w:adjustRightInd w:val="0"/>
        <w:snapToGrid w:val="0"/>
        <w:spacing w:line="360" w:lineRule="auto"/>
        <w:mirrorIndents/>
        <w:rPr>
          <w:rFonts w:ascii="Book Antiqua" w:hAnsi="Book Antiqua"/>
          <w:b/>
          <w:i/>
          <w:color w:val="000000"/>
          <w:sz w:val="24"/>
          <w:szCs w:val="24"/>
        </w:rPr>
      </w:pPr>
    </w:p>
    <w:p w14:paraId="49705513" w14:textId="77777777" w:rsidR="009D6648" w:rsidRPr="003458CC" w:rsidRDefault="009D6648" w:rsidP="003458CC">
      <w:pPr>
        <w:adjustRightInd w:val="0"/>
        <w:snapToGrid w:val="0"/>
        <w:spacing w:line="360" w:lineRule="auto"/>
        <w:mirrorIndents/>
        <w:rPr>
          <w:rFonts w:ascii="Book Antiqua" w:hAnsi="Book Antiqua"/>
          <w:b/>
          <w:i/>
          <w:color w:val="000000"/>
          <w:sz w:val="24"/>
          <w:szCs w:val="24"/>
        </w:rPr>
      </w:pPr>
      <w:r w:rsidRPr="003458CC">
        <w:rPr>
          <w:rFonts w:ascii="Book Antiqua" w:hAnsi="Book Antiqua"/>
          <w:b/>
          <w:i/>
          <w:color w:val="000000"/>
          <w:sz w:val="24"/>
          <w:szCs w:val="24"/>
        </w:rPr>
        <w:t>Research results</w:t>
      </w:r>
    </w:p>
    <w:p w14:paraId="757CA665" w14:textId="7458D8C7" w:rsidR="009D6648" w:rsidRPr="003458CC" w:rsidRDefault="009D6648" w:rsidP="003458CC">
      <w:pPr>
        <w:adjustRightInd w:val="0"/>
        <w:snapToGrid w:val="0"/>
        <w:spacing w:line="360" w:lineRule="auto"/>
        <w:mirrorIndents/>
        <w:rPr>
          <w:rFonts w:ascii="Book Antiqua" w:hAnsi="Book Antiqua" w:cs="Arial"/>
          <w:bCs/>
          <w:color w:val="000000" w:themeColor="text1"/>
          <w:sz w:val="24"/>
          <w:szCs w:val="24"/>
        </w:rPr>
      </w:pPr>
      <w:r w:rsidRPr="003458CC">
        <w:rPr>
          <w:rFonts w:ascii="Book Antiqua" w:hAnsi="Book Antiqua" w:cs="Arial"/>
          <w:bCs/>
          <w:color w:val="000000" w:themeColor="text1"/>
          <w:sz w:val="24"/>
          <w:szCs w:val="24"/>
        </w:rPr>
        <w:t xml:space="preserve">A total of 1281 hospitalized HBV-DC patients were included; 284 had ACLF at admission. The overall prevalence of BI was 28.1%. The patients with BI had </w:t>
      </w:r>
      <w:r w:rsidR="00757099">
        <w:rPr>
          <w:rFonts w:ascii="Book Antiqua" w:hAnsi="Book Antiqua" w:cs="Arial"/>
          <w:bCs/>
          <w:color w:val="000000" w:themeColor="text1"/>
          <w:sz w:val="24"/>
          <w:szCs w:val="24"/>
        </w:rPr>
        <w:t xml:space="preserve">a </w:t>
      </w:r>
      <w:r w:rsidRPr="003458CC">
        <w:rPr>
          <w:rFonts w:ascii="Book Antiqua" w:hAnsi="Book Antiqua" w:cs="Arial"/>
          <w:bCs/>
          <w:color w:val="000000" w:themeColor="text1"/>
          <w:sz w:val="24"/>
          <w:szCs w:val="24"/>
        </w:rPr>
        <w:t>significantly lower in-hospital survival and transplant-free 90-d survival than those without, in both the patients admitted with and without ACLF. The presence of BI significantly increased the risk of developing ACLF [</w:t>
      </w:r>
      <w:r w:rsidRPr="003458CC">
        <w:rPr>
          <w:rFonts w:ascii="Book Antiqua" w:hAnsi="Book Antiqua" w:cs="Arial"/>
          <w:bCs/>
          <w:noProof/>
          <w:color w:val="000000" w:themeColor="text1"/>
          <w:sz w:val="24"/>
          <w:szCs w:val="24"/>
        </w:rPr>
        <w:t>sub-distribution</w:t>
      </w:r>
      <w:r w:rsidRPr="003458CC">
        <w:rPr>
          <w:rFonts w:ascii="Book Antiqua" w:hAnsi="Book Antiqua" w:cs="Arial"/>
          <w:bCs/>
          <w:color w:val="000000" w:themeColor="text1"/>
          <w:sz w:val="24"/>
          <w:szCs w:val="24"/>
        </w:rPr>
        <w:t xml:space="preserve"> hazard ratio (</w:t>
      </w:r>
      <w:proofErr w:type="spellStart"/>
      <w:r w:rsidRPr="003458CC">
        <w:rPr>
          <w:rFonts w:ascii="Book Antiqua" w:hAnsi="Book Antiqua" w:cs="Arial"/>
          <w:bCs/>
          <w:noProof/>
          <w:color w:val="000000" w:themeColor="text1"/>
          <w:sz w:val="24"/>
          <w:szCs w:val="24"/>
        </w:rPr>
        <w:t>sHR</w:t>
      </w:r>
      <w:proofErr w:type="spellEnd"/>
      <w:r w:rsidRPr="003458CC">
        <w:rPr>
          <w:rFonts w:ascii="Book Antiqua" w:hAnsi="Book Antiqua" w:cs="Arial"/>
          <w:bCs/>
          <w:color w:val="000000" w:themeColor="text1"/>
          <w:sz w:val="24"/>
          <w:szCs w:val="24"/>
        </w:rPr>
        <w:t xml:space="preserve">) </w:t>
      </w:r>
      <w:r w:rsidR="00757099">
        <w:rPr>
          <w:rFonts w:ascii="Book Antiqua" w:hAnsi="Book Antiqua" w:cs="Arial"/>
          <w:bCs/>
          <w:color w:val="000000" w:themeColor="text1"/>
          <w:sz w:val="24"/>
          <w:szCs w:val="24"/>
        </w:rPr>
        <w:t>=</w:t>
      </w:r>
      <w:r w:rsidR="00757099" w:rsidRPr="003458CC">
        <w:rPr>
          <w:rFonts w:ascii="Book Antiqua" w:hAnsi="Book Antiqua" w:cs="Arial"/>
          <w:bCs/>
          <w:color w:val="000000" w:themeColor="text1"/>
          <w:sz w:val="24"/>
          <w:szCs w:val="24"/>
        </w:rPr>
        <w:t xml:space="preserve"> </w:t>
      </w:r>
      <w:r w:rsidRPr="003458CC">
        <w:rPr>
          <w:rFonts w:ascii="Book Antiqua" w:hAnsi="Book Antiqua" w:cs="Arial"/>
          <w:bCs/>
          <w:color w:val="000000" w:themeColor="text1"/>
          <w:sz w:val="24"/>
          <w:szCs w:val="24"/>
        </w:rPr>
        <w:t>2.52</w:t>
      </w:r>
      <w:r w:rsidR="00757099">
        <w:rPr>
          <w:rFonts w:ascii="Book Antiqua" w:hAnsi="Book Antiqua" w:cs="Arial"/>
          <w:bCs/>
          <w:color w:val="000000" w:themeColor="text1"/>
          <w:sz w:val="24"/>
          <w:szCs w:val="24"/>
        </w:rPr>
        <w:t xml:space="preserve">, </w:t>
      </w:r>
      <w:r w:rsidRPr="003458CC">
        <w:rPr>
          <w:rFonts w:ascii="Book Antiqua" w:hAnsi="Book Antiqua" w:cs="Arial"/>
          <w:bCs/>
          <w:color w:val="000000" w:themeColor="text1"/>
          <w:sz w:val="24"/>
          <w:szCs w:val="24"/>
        </w:rPr>
        <w:t xml:space="preserve">95%CI: </w:t>
      </w:r>
      <w:r w:rsidRPr="003458CC">
        <w:rPr>
          <w:rFonts w:ascii="Book Antiqua" w:eastAsia="宋体" w:hAnsi="Book Antiqua" w:cs="Arial"/>
          <w:color w:val="000000"/>
          <w:sz w:val="24"/>
          <w:szCs w:val="24"/>
        </w:rPr>
        <w:t>1.75-3.61</w:t>
      </w:r>
      <w:r w:rsidRPr="003458CC">
        <w:rPr>
          <w:rFonts w:ascii="Book Antiqua" w:hAnsi="Book Antiqua" w:cs="Arial"/>
          <w:bCs/>
          <w:color w:val="000000" w:themeColor="text1"/>
          <w:sz w:val="24"/>
          <w:szCs w:val="24"/>
        </w:rPr>
        <w:t xml:space="preserve">, </w:t>
      </w:r>
      <w:r w:rsidRPr="003458CC">
        <w:rPr>
          <w:rFonts w:ascii="Book Antiqua" w:hAnsi="Book Antiqua" w:cs="Arial"/>
          <w:bCs/>
          <w:i/>
          <w:iCs/>
          <w:caps/>
          <w:color w:val="000000" w:themeColor="text1"/>
          <w:sz w:val="24"/>
          <w:szCs w:val="24"/>
        </w:rPr>
        <w:t>p</w:t>
      </w:r>
      <w:r w:rsidRPr="003458CC">
        <w:rPr>
          <w:rFonts w:ascii="Book Antiqua" w:hAnsi="Book Antiqua" w:cs="Arial"/>
          <w:bCs/>
          <w:color w:val="000000" w:themeColor="text1"/>
          <w:sz w:val="24"/>
          <w:szCs w:val="24"/>
        </w:rPr>
        <w:t xml:space="preserve"> &lt; 0.001)] in the patients without ACLF. In the patients discharged alive, those who had an episode of BI had </w:t>
      </w:r>
      <w:r w:rsidR="00757099">
        <w:rPr>
          <w:rFonts w:ascii="Book Antiqua" w:hAnsi="Book Antiqua" w:cs="Arial"/>
          <w:bCs/>
          <w:color w:val="000000" w:themeColor="text1"/>
          <w:sz w:val="24"/>
          <w:szCs w:val="24"/>
        </w:rPr>
        <w:t xml:space="preserve">a </w:t>
      </w:r>
      <w:r w:rsidRPr="003458CC">
        <w:rPr>
          <w:rFonts w:ascii="Book Antiqua" w:hAnsi="Book Antiqua" w:cs="Arial"/>
          <w:bCs/>
          <w:color w:val="000000" w:themeColor="text1"/>
          <w:sz w:val="24"/>
          <w:szCs w:val="24"/>
        </w:rPr>
        <w:t>significantly lower 5-year transplant-free survival. BI was an independent risk factor for death in the patients admitted without ACLF (</w:t>
      </w:r>
      <w:proofErr w:type="spellStart"/>
      <w:r w:rsidRPr="003458CC">
        <w:rPr>
          <w:rFonts w:ascii="Book Antiqua" w:hAnsi="Book Antiqua" w:cs="Arial"/>
          <w:bCs/>
          <w:color w:val="000000" w:themeColor="text1"/>
          <w:sz w:val="24"/>
          <w:szCs w:val="24"/>
        </w:rPr>
        <w:t>sHR</w:t>
      </w:r>
      <w:proofErr w:type="spellEnd"/>
      <w:r w:rsidR="00757099">
        <w:rPr>
          <w:rFonts w:ascii="Book Antiqua" w:hAnsi="Book Antiqua" w:cs="Arial"/>
          <w:bCs/>
          <w:color w:val="000000" w:themeColor="text1"/>
          <w:sz w:val="24"/>
          <w:szCs w:val="24"/>
        </w:rPr>
        <w:t xml:space="preserve"> =</w:t>
      </w:r>
      <w:r w:rsidR="00757099" w:rsidRPr="003458CC">
        <w:rPr>
          <w:rFonts w:ascii="Book Antiqua" w:hAnsi="Book Antiqua" w:cs="Arial"/>
          <w:bCs/>
          <w:color w:val="000000" w:themeColor="text1"/>
          <w:sz w:val="24"/>
          <w:szCs w:val="24"/>
        </w:rPr>
        <w:t xml:space="preserve"> 3.28, </w:t>
      </w:r>
      <w:r w:rsidRPr="003458CC">
        <w:rPr>
          <w:rFonts w:ascii="Book Antiqua" w:hAnsi="Book Antiqua" w:cs="Arial"/>
          <w:bCs/>
          <w:color w:val="000000" w:themeColor="text1"/>
          <w:sz w:val="24"/>
          <w:szCs w:val="24"/>
        </w:rPr>
        <w:t xml:space="preserve">95%CI: 1.93-5.57), while </w:t>
      </w:r>
      <w:r w:rsidRPr="003458CC">
        <w:rPr>
          <w:rFonts w:ascii="Book Antiqua" w:hAnsi="Book Antiqua" w:cs="Arial"/>
          <w:bCs/>
          <w:noProof/>
          <w:color w:val="000000" w:themeColor="text1"/>
          <w:sz w:val="24"/>
          <w:szCs w:val="24"/>
        </w:rPr>
        <w:t>in</w:t>
      </w:r>
      <w:r w:rsidRPr="003458CC">
        <w:rPr>
          <w:rFonts w:ascii="Book Antiqua" w:hAnsi="Book Antiqua" w:cs="Arial"/>
          <w:bCs/>
          <w:color w:val="000000" w:themeColor="text1"/>
          <w:sz w:val="24"/>
          <w:szCs w:val="24"/>
        </w:rPr>
        <w:t xml:space="preserve"> ACLF admissions, the presence of pneumonia, but not other type of BI, independently increased the risk of death (</w:t>
      </w:r>
      <w:proofErr w:type="spellStart"/>
      <w:r w:rsidRPr="003458CC">
        <w:rPr>
          <w:rFonts w:ascii="Book Antiqua" w:hAnsi="Book Antiqua" w:cs="Arial"/>
          <w:bCs/>
          <w:color w:val="000000" w:themeColor="text1"/>
          <w:sz w:val="24"/>
          <w:szCs w:val="24"/>
        </w:rPr>
        <w:t>sHR</w:t>
      </w:r>
      <w:proofErr w:type="spellEnd"/>
      <w:r w:rsidR="00757099">
        <w:rPr>
          <w:rFonts w:ascii="Book Antiqua" w:hAnsi="Book Antiqua" w:cs="Arial"/>
          <w:bCs/>
          <w:color w:val="000000" w:themeColor="text1"/>
          <w:sz w:val="24"/>
          <w:szCs w:val="24"/>
        </w:rPr>
        <w:t xml:space="preserve"> = </w:t>
      </w:r>
      <w:r w:rsidR="00757099" w:rsidRPr="003458CC">
        <w:rPr>
          <w:rFonts w:ascii="Book Antiqua" w:hAnsi="Book Antiqua" w:cs="Arial"/>
          <w:bCs/>
          <w:color w:val="000000" w:themeColor="text1"/>
          <w:sz w:val="24"/>
          <w:szCs w:val="24"/>
        </w:rPr>
        <w:t>1.87,</w:t>
      </w:r>
      <w:r w:rsidR="00757099">
        <w:rPr>
          <w:rFonts w:ascii="Book Antiqua" w:hAnsi="Book Antiqua" w:cs="Arial"/>
          <w:bCs/>
          <w:color w:val="000000" w:themeColor="text1"/>
          <w:sz w:val="24"/>
          <w:szCs w:val="24"/>
        </w:rPr>
        <w:t xml:space="preserve"> </w:t>
      </w:r>
      <w:r w:rsidRPr="003458CC">
        <w:rPr>
          <w:rFonts w:ascii="Book Antiqua" w:hAnsi="Book Antiqua" w:cs="Arial"/>
          <w:bCs/>
          <w:color w:val="000000" w:themeColor="text1"/>
          <w:sz w:val="24"/>
          <w:szCs w:val="24"/>
        </w:rPr>
        <w:t>95%CI: 1.24-2.82).</w:t>
      </w:r>
    </w:p>
    <w:p w14:paraId="4A08717E" w14:textId="77777777" w:rsidR="009D6648" w:rsidRPr="003458CC" w:rsidRDefault="009D6648" w:rsidP="003458CC">
      <w:pPr>
        <w:adjustRightInd w:val="0"/>
        <w:snapToGrid w:val="0"/>
        <w:spacing w:line="360" w:lineRule="auto"/>
        <w:mirrorIndents/>
        <w:rPr>
          <w:rFonts w:ascii="Book Antiqua" w:hAnsi="Book Antiqua"/>
          <w:b/>
          <w:i/>
          <w:color w:val="000000"/>
          <w:sz w:val="24"/>
          <w:szCs w:val="24"/>
        </w:rPr>
      </w:pPr>
    </w:p>
    <w:p w14:paraId="40F6D1E7" w14:textId="77777777" w:rsidR="009D6648" w:rsidRPr="003458CC" w:rsidRDefault="009D6648" w:rsidP="003458CC">
      <w:pPr>
        <w:adjustRightInd w:val="0"/>
        <w:snapToGrid w:val="0"/>
        <w:spacing w:line="360" w:lineRule="auto"/>
        <w:mirrorIndents/>
        <w:rPr>
          <w:rFonts w:ascii="Book Antiqua" w:hAnsi="Book Antiqua"/>
          <w:b/>
          <w:i/>
          <w:color w:val="000000"/>
          <w:sz w:val="24"/>
          <w:szCs w:val="24"/>
        </w:rPr>
      </w:pPr>
      <w:r w:rsidRPr="003458CC">
        <w:rPr>
          <w:rFonts w:ascii="Book Antiqua" w:hAnsi="Book Antiqua"/>
          <w:b/>
          <w:i/>
          <w:color w:val="000000"/>
          <w:sz w:val="24"/>
          <w:szCs w:val="24"/>
        </w:rPr>
        <w:t>Research conclusions</w:t>
      </w:r>
    </w:p>
    <w:p w14:paraId="57DF70AB" w14:textId="6A2E48AF" w:rsidR="009D6648" w:rsidRPr="003458CC" w:rsidRDefault="009D6648" w:rsidP="003458CC">
      <w:pPr>
        <w:adjustRightInd w:val="0"/>
        <w:snapToGrid w:val="0"/>
        <w:spacing w:line="360" w:lineRule="auto"/>
        <w:mirrorIndents/>
        <w:rPr>
          <w:rFonts w:ascii="Book Antiqua" w:hAnsi="Book Antiqua" w:cs="Arial"/>
          <w:bCs/>
          <w:color w:val="000000" w:themeColor="text1"/>
          <w:sz w:val="24"/>
          <w:szCs w:val="24"/>
        </w:rPr>
      </w:pPr>
      <w:r w:rsidRPr="003458CC">
        <w:rPr>
          <w:rFonts w:ascii="Book Antiqua" w:hAnsi="Book Antiqua" w:cs="Arial"/>
          <w:bCs/>
          <w:color w:val="000000" w:themeColor="text1"/>
          <w:sz w:val="24"/>
          <w:szCs w:val="24"/>
        </w:rPr>
        <w:t xml:space="preserve">BI </w:t>
      </w:r>
      <w:r w:rsidR="00757099" w:rsidRPr="003458CC">
        <w:rPr>
          <w:rFonts w:ascii="Book Antiqua" w:hAnsi="Book Antiqua" w:cs="Arial"/>
          <w:bCs/>
          <w:color w:val="000000" w:themeColor="text1"/>
          <w:sz w:val="24"/>
          <w:szCs w:val="24"/>
        </w:rPr>
        <w:t>trigger</w:t>
      </w:r>
      <w:r w:rsidR="00757099">
        <w:rPr>
          <w:rFonts w:ascii="Book Antiqua" w:hAnsi="Book Antiqua" w:cs="Arial"/>
          <w:bCs/>
          <w:color w:val="000000" w:themeColor="text1"/>
          <w:sz w:val="24"/>
          <w:szCs w:val="24"/>
        </w:rPr>
        <w:t>s</w:t>
      </w:r>
      <w:r w:rsidR="00757099" w:rsidRPr="003458CC">
        <w:rPr>
          <w:rFonts w:ascii="Book Antiqua" w:hAnsi="Book Antiqua" w:cs="Arial"/>
          <w:bCs/>
          <w:color w:val="000000" w:themeColor="text1"/>
          <w:sz w:val="24"/>
          <w:szCs w:val="24"/>
        </w:rPr>
        <w:t xml:space="preserve"> </w:t>
      </w:r>
      <w:r w:rsidRPr="003458CC">
        <w:rPr>
          <w:rFonts w:ascii="Book Antiqua" w:hAnsi="Book Antiqua" w:cs="Arial"/>
          <w:bCs/>
          <w:color w:val="000000" w:themeColor="text1"/>
          <w:sz w:val="24"/>
          <w:szCs w:val="24"/>
        </w:rPr>
        <w:t xml:space="preserve">ACLF in patients with HBV-DC and significantly </w:t>
      </w:r>
      <w:r w:rsidR="00757099" w:rsidRPr="003458CC">
        <w:rPr>
          <w:rFonts w:ascii="Book Antiqua" w:hAnsi="Book Antiqua" w:cs="Arial"/>
          <w:bCs/>
          <w:color w:val="000000" w:themeColor="text1"/>
          <w:sz w:val="24"/>
          <w:szCs w:val="24"/>
        </w:rPr>
        <w:t>impair</w:t>
      </w:r>
      <w:r w:rsidR="00757099">
        <w:rPr>
          <w:rFonts w:ascii="Book Antiqua" w:hAnsi="Book Antiqua" w:cs="Arial"/>
          <w:bCs/>
          <w:color w:val="000000" w:themeColor="text1"/>
          <w:sz w:val="24"/>
          <w:szCs w:val="24"/>
        </w:rPr>
        <w:t>s</w:t>
      </w:r>
      <w:r w:rsidR="00757099" w:rsidRPr="003458CC">
        <w:rPr>
          <w:rFonts w:ascii="Book Antiqua" w:hAnsi="Book Antiqua" w:cs="Arial"/>
          <w:bCs/>
          <w:color w:val="000000" w:themeColor="text1"/>
          <w:sz w:val="24"/>
          <w:szCs w:val="24"/>
        </w:rPr>
        <w:t xml:space="preserve"> </w:t>
      </w:r>
      <w:r w:rsidRPr="003458CC">
        <w:rPr>
          <w:rFonts w:ascii="Book Antiqua" w:hAnsi="Book Antiqua" w:cs="Arial"/>
          <w:bCs/>
          <w:color w:val="000000" w:themeColor="text1"/>
          <w:sz w:val="24"/>
          <w:szCs w:val="24"/>
        </w:rPr>
        <w:t>short-term survival.</w:t>
      </w:r>
    </w:p>
    <w:p w14:paraId="31F24396" w14:textId="77777777" w:rsidR="009D6648" w:rsidRPr="00757099" w:rsidRDefault="009D6648" w:rsidP="003458CC">
      <w:pPr>
        <w:adjustRightInd w:val="0"/>
        <w:snapToGrid w:val="0"/>
        <w:spacing w:line="360" w:lineRule="auto"/>
        <w:mirrorIndents/>
        <w:rPr>
          <w:rFonts w:ascii="Book Antiqua" w:hAnsi="Book Antiqua"/>
          <w:b/>
          <w:i/>
          <w:color w:val="000000" w:themeColor="text1"/>
          <w:sz w:val="24"/>
          <w:szCs w:val="24"/>
        </w:rPr>
      </w:pPr>
    </w:p>
    <w:p w14:paraId="3617A7CF" w14:textId="77777777" w:rsidR="009D6648" w:rsidRPr="003458CC" w:rsidRDefault="009D6648" w:rsidP="003458CC">
      <w:pPr>
        <w:adjustRightInd w:val="0"/>
        <w:snapToGrid w:val="0"/>
        <w:spacing w:line="360" w:lineRule="auto"/>
        <w:mirrorIndents/>
        <w:rPr>
          <w:rFonts w:ascii="Book Antiqua" w:hAnsi="Book Antiqua"/>
          <w:b/>
          <w:i/>
          <w:color w:val="000000" w:themeColor="text1"/>
          <w:sz w:val="24"/>
          <w:szCs w:val="24"/>
        </w:rPr>
      </w:pPr>
      <w:r w:rsidRPr="003458CC">
        <w:rPr>
          <w:rFonts w:ascii="Book Antiqua" w:hAnsi="Book Antiqua"/>
          <w:b/>
          <w:i/>
          <w:color w:val="000000" w:themeColor="text1"/>
          <w:sz w:val="24"/>
          <w:szCs w:val="24"/>
        </w:rPr>
        <w:t>Research perspectives</w:t>
      </w:r>
    </w:p>
    <w:p w14:paraId="448D93A1" w14:textId="28A65F2B" w:rsidR="009D6648" w:rsidRPr="003458CC" w:rsidRDefault="009D6648" w:rsidP="003458CC">
      <w:pPr>
        <w:adjustRightInd w:val="0"/>
        <w:snapToGrid w:val="0"/>
        <w:spacing w:line="360" w:lineRule="auto"/>
        <w:mirrorIndents/>
        <w:rPr>
          <w:rFonts w:ascii="Book Antiqua" w:hAnsi="Book Antiqua" w:cs="Arial"/>
          <w:color w:val="000000" w:themeColor="text1"/>
          <w:sz w:val="24"/>
          <w:szCs w:val="24"/>
        </w:rPr>
      </w:pPr>
      <w:r w:rsidRPr="003458CC">
        <w:rPr>
          <w:rFonts w:ascii="Book Antiqua" w:hAnsi="Book Antiqua" w:cs="Arial"/>
          <w:color w:val="000000" w:themeColor="text1"/>
          <w:sz w:val="24"/>
          <w:szCs w:val="24"/>
        </w:rPr>
        <w:t xml:space="preserve">It is imperative to minimize/prevent the risk of infection, as this has </w:t>
      </w:r>
      <w:r w:rsidR="00757099">
        <w:rPr>
          <w:rFonts w:ascii="Book Antiqua" w:hAnsi="Book Antiqua" w:cs="Arial"/>
          <w:color w:val="000000" w:themeColor="text1"/>
          <w:sz w:val="24"/>
          <w:szCs w:val="24"/>
        </w:rPr>
        <w:t xml:space="preserve">a </w:t>
      </w:r>
      <w:r w:rsidRPr="003458CC">
        <w:rPr>
          <w:rFonts w:ascii="Book Antiqua" w:hAnsi="Book Antiqua" w:cs="Arial"/>
          <w:color w:val="000000" w:themeColor="text1"/>
          <w:sz w:val="24"/>
          <w:szCs w:val="24"/>
        </w:rPr>
        <w:t xml:space="preserve">negative impact on patient survival, extending well into the post-discharge period. Once the </w:t>
      </w:r>
      <w:r w:rsidRPr="003458CC">
        <w:rPr>
          <w:rFonts w:ascii="Book Antiqua" w:hAnsi="Book Antiqua" w:cs="Arial"/>
          <w:noProof/>
          <w:color w:val="000000" w:themeColor="text1"/>
          <w:sz w:val="24"/>
          <w:szCs w:val="24"/>
        </w:rPr>
        <w:t>infection</w:t>
      </w:r>
      <w:r w:rsidRPr="003458CC">
        <w:rPr>
          <w:rFonts w:ascii="Book Antiqua" w:hAnsi="Book Antiqua" w:cs="Arial"/>
          <w:color w:val="000000" w:themeColor="text1"/>
          <w:sz w:val="24"/>
          <w:szCs w:val="24"/>
        </w:rPr>
        <w:t xml:space="preserve"> is suspected, proper antibiotic treatment should be initiated early to prevent adverse outcomes.</w:t>
      </w:r>
    </w:p>
    <w:p w14:paraId="066562C1" w14:textId="77777777" w:rsidR="009D6648" w:rsidRPr="003458CC" w:rsidRDefault="009D6648" w:rsidP="003458CC">
      <w:pPr>
        <w:adjustRightInd w:val="0"/>
        <w:snapToGrid w:val="0"/>
        <w:spacing w:line="360" w:lineRule="auto"/>
        <w:mirrorIndents/>
        <w:rPr>
          <w:rFonts w:ascii="Book Antiqua" w:hAnsi="Book Antiqua" w:cs="Arial"/>
          <w:color w:val="000000" w:themeColor="text1"/>
          <w:sz w:val="24"/>
          <w:szCs w:val="24"/>
        </w:rPr>
      </w:pPr>
    </w:p>
    <w:p w14:paraId="7A8A42BA" w14:textId="77777777" w:rsidR="009D6648" w:rsidRPr="003458CC" w:rsidRDefault="009D6648" w:rsidP="003458CC">
      <w:pPr>
        <w:pStyle w:val="paragraph"/>
        <w:adjustRightInd w:val="0"/>
        <w:snapToGrid w:val="0"/>
        <w:spacing w:before="0" w:beforeAutospacing="0" w:after="0" w:afterAutospacing="0" w:line="360" w:lineRule="auto"/>
        <w:mirrorIndents/>
        <w:jc w:val="both"/>
        <w:textAlignment w:val="baseline"/>
        <w:rPr>
          <w:rStyle w:val="normaltextrun"/>
          <w:rFonts w:ascii="Book Antiqua" w:hAnsi="Book Antiqua" w:cs="Calibri"/>
          <w:b/>
          <w:bCs/>
          <w:u w:val="single"/>
        </w:rPr>
      </w:pPr>
      <w:r w:rsidRPr="003458CC">
        <w:rPr>
          <w:rStyle w:val="normaltextrun"/>
          <w:rFonts w:ascii="Book Antiqua" w:hAnsi="Book Antiqua" w:cs="Calibri"/>
          <w:b/>
          <w:bCs/>
          <w:u w:val="single"/>
        </w:rPr>
        <w:t>ACKNOWLEDGEMENTS</w:t>
      </w:r>
    </w:p>
    <w:p w14:paraId="252ED7C0" w14:textId="4ED5090D" w:rsidR="009D6648" w:rsidRPr="003458CC" w:rsidRDefault="009D6648" w:rsidP="003458CC">
      <w:pPr>
        <w:adjustRightInd w:val="0"/>
        <w:snapToGrid w:val="0"/>
        <w:spacing w:line="360" w:lineRule="auto"/>
        <w:mirrorIndents/>
        <w:rPr>
          <w:rFonts w:ascii="Book Antiqua" w:hAnsi="Book Antiqua" w:cs="Arial"/>
          <w:color w:val="000000" w:themeColor="text1"/>
          <w:spacing w:val="3"/>
          <w:sz w:val="24"/>
          <w:szCs w:val="24"/>
          <w:shd w:val="clear" w:color="auto" w:fill="FFFFFF"/>
        </w:rPr>
      </w:pPr>
      <w:r w:rsidRPr="003458CC">
        <w:rPr>
          <w:rFonts w:ascii="Book Antiqua" w:hAnsi="Book Antiqua" w:cs="Arial"/>
          <w:color w:val="000000" w:themeColor="text1"/>
          <w:spacing w:val="3"/>
          <w:sz w:val="24"/>
          <w:szCs w:val="24"/>
          <w:shd w:val="clear" w:color="auto" w:fill="FFFFFF"/>
        </w:rPr>
        <w:t xml:space="preserve">The authors acknowledge all the clinical and research staff from the Department of Infectious Diseases </w:t>
      </w:r>
      <w:r w:rsidR="00757099">
        <w:rPr>
          <w:rFonts w:ascii="Book Antiqua" w:hAnsi="Book Antiqua" w:cs="Arial"/>
          <w:color w:val="000000" w:themeColor="text1"/>
          <w:spacing w:val="3"/>
          <w:sz w:val="24"/>
          <w:szCs w:val="24"/>
          <w:shd w:val="clear" w:color="auto" w:fill="FFFFFF"/>
        </w:rPr>
        <w:t>of</w:t>
      </w:r>
      <w:r w:rsidR="00757099" w:rsidRPr="003458CC">
        <w:rPr>
          <w:rFonts w:ascii="Book Antiqua" w:hAnsi="Book Antiqua" w:cs="Arial"/>
          <w:color w:val="000000" w:themeColor="text1"/>
          <w:spacing w:val="3"/>
          <w:sz w:val="24"/>
          <w:szCs w:val="24"/>
          <w:shd w:val="clear" w:color="auto" w:fill="FFFFFF"/>
        </w:rPr>
        <w:t xml:space="preserve"> </w:t>
      </w:r>
      <w:r w:rsidRPr="003458CC">
        <w:rPr>
          <w:rFonts w:ascii="Book Antiqua" w:hAnsi="Book Antiqua" w:cs="Arial"/>
          <w:color w:val="000000" w:themeColor="text1"/>
          <w:spacing w:val="3"/>
          <w:sz w:val="24"/>
          <w:szCs w:val="24"/>
          <w:shd w:val="clear" w:color="auto" w:fill="FFFFFF"/>
        </w:rPr>
        <w:t xml:space="preserve">the </w:t>
      </w:r>
      <w:proofErr w:type="spellStart"/>
      <w:r w:rsidRPr="003458CC">
        <w:rPr>
          <w:rFonts w:ascii="Book Antiqua" w:hAnsi="Book Antiqua" w:cs="Arial"/>
          <w:color w:val="000000" w:themeColor="text1"/>
          <w:spacing w:val="3"/>
          <w:sz w:val="24"/>
          <w:szCs w:val="24"/>
          <w:shd w:val="clear" w:color="auto" w:fill="FFFFFF"/>
        </w:rPr>
        <w:t>Ruijin</w:t>
      </w:r>
      <w:proofErr w:type="spellEnd"/>
      <w:r w:rsidRPr="003458CC">
        <w:rPr>
          <w:rFonts w:ascii="Book Antiqua" w:hAnsi="Book Antiqua" w:cs="Arial"/>
          <w:color w:val="000000" w:themeColor="text1"/>
          <w:spacing w:val="3"/>
          <w:sz w:val="24"/>
          <w:szCs w:val="24"/>
          <w:shd w:val="clear" w:color="auto" w:fill="FFFFFF"/>
        </w:rPr>
        <w:t xml:space="preserve"> Hospital and the </w:t>
      </w:r>
      <w:proofErr w:type="spellStart"/>
      <w:r w:rsidRPr="003458CC">
        <w:rPr>
          <w:rFonts w:ascii="Book Antiqua" w:hAnsi="Book Antiqua" w:cs="Arial"/>
          <w:color w:val="000000" w:themeColor="text1"/>
          <w:spacing w:val="3"/>
          <w:sz w:val="24"/>
          <w:szCs w:val="24"/>
          <w:shd w:val="clear" w:color="auto" w:fill="FFFFFF"/>
        </w:rPr>
        <w:t>Renji</w:t>
      </w:r>
      <w:proofErr w:type="spellEnd"/>
      <w:r w:rsidRPr="003458CC">
        <w:rPr>
          <w:rFonts w:ascii="Book Antiqua" w:hAnsi="Book Antiqua" w:cs="Arial"/>
          <w:color w:val="000000" w:themeColor="text1"/>
          <w:spacing w:val="3"/>
          <w:sz w:val="24"/>
          <w:szCs w:val="24"/>
          <w:shd w:val="clear" w:color="auto" w:fill="FFFFFF"/>
        </w:rPr>
        <w:t xml:space="preserve"> Hospital. We appreciate </w:t>
      </w:r>
      <w:r w:rsidRPr="003458CC">
        <w:rPr>
          <w:rFonts w:ascii="Book Antiqua" w:hAnsi="Book Antiqua" w:cs="Arial"/>
          <w:color w:val="000000" w:themeColor="text1"/>
          <w:spacing w:val="3"/>
          <w:sz w:val="24"/>
          <w:szCs w:val="24"/>
          <w:shd w:val="clear" w:color="auto" w:fill="FFFFFF"/>
        </w:rPr>
        <w:lastRenderedPageBreak/>
        <w:t>Professor Florence Wong of the University of Toronto, Canada for the constructive comments in the preparation of this manuscript.</w:t>
      </w:r>
    </w:p>
    <w:p w14:paraId="0656F155" w14:textId="17D363C8" w:rsidR="009D6648" w:rsidRPr="003458CC" w:rsidRDefault="009D6648" w:rsidP="003458CC">
      <w:pPr>
        <w:adjustRightInd w:val="0"/>
        <w:snapToGrid w:val="0"/>
        <w:spacing w:line="360" w:lineRule="auto"/>
        <w:ind w:firstLineChars="100" w:firstLine="240"/>
        <w:mirrorIndents/>
        <w:rPr>
          <w:rFonts w:ascii="Book Antiqua" w:hAnsi="Book Antiqua" w:cs="Arial"/>
          <w:bCs/>
          <w:color w:val="000000" w:themeColor="text1"/>
          <w:sz w:val="24"/>
          <w:szCs w:val="24"/>
        </w:rPr>
        <w:sectPr w:rsidR="009D6648" w:rsidRPr="003458CC" w:rsidSect="00DC0A7F">
          <w:footerReference w:type="even" r:id="rId12"/>
          <w:footerReference w:type="default" r:id="rId13"/>
          <w:pgSz w:w="11906" w:h="16838"/>
          <w:pgMar w:top="1440" w:right="1440" w:bottom="1440" w:left="1440" w:header="851" w:footer="992" w:gutter="0"/>
          <w:cols w:space="425"/>
          <w:docGrid w:type="lines" w:linePitch="312"/>
        </w:sectPr>
      </w:pPr>
    </w:p>
    <w:p w14:paraId="3D49E33E" w14:textId="54D91F05" w:rsidR="00DC0A7F" w:rsidRPr="003458CC" w:rsidRDefault="00DC0A7F" w:rsidP="003458CC">
      <w:pPr>
        <w:pStyle w:val="paragraph"/>
        <w:adjustRightInd w:val="0"/>
        <w:snapToGrid w:val="0"/>
        <w:spacing w:before="0" w:beforeAutospacing="0" w:after="0" w:afterAutospacing="0" w:line="360" w:lineRule="auto"/>
        <w:mirrorIndents/>
        <w:jc w:val="both"/>
        <w:textAlignment w:val="baseline"/>
        <w:rPr>
          <w:rFonts w:ascii="Book Antiqua" w:hAnsi="Book Antiqua" w:cs="Calibri"/>
          <w:u w:val="single"/>
        </w:rPr>
      </w:pPr>
      <w:bookmarkStart w:id="64" w:name="_Hlk533761378"/>
    </w:p>
    <w:p w14:paraId="00C6D816" w14:textId="77777777" w:rsidR="00C056EA" w:rsidRPr="003458CC" w:rsidRDefault="00C056EA" w:rsidP="003458CC">
      <w:pPr>
        <w:adjustRightInd w:val="0"/>
        <w:snapToGrid w:val="0"/>
        <w:spacing w:line="360" w:lineRule="auto"/>
        <w:mirrorIndents/>
        <w:rPr>
          <w:rFonts w:ascii="Book Antiqua" w:hAnsi="Book Antiqua"/>
          <w:sz w:val="24"/>
          <w:szCs w:val="24"/>
          <w:lang w:val="en-GB"/>
        </w:rPr>
      </w:pPr>
      <w:r w:rsidRPr="003458CC">
        <w:rPr>
          <w:rFonts w:ascii="Book Antiqua" w:hAnsi="Book Antiqua"/>
          <w:b/>
          <w:sz w:val="24"/>
          <w:szCs w:val="24"/>
          <w:lang w:val="en-GB"/>
        </w:rPr>
        <w:t>REFERENCES</w:t>
      </w:r>
    </w:p>
    <w:p w14:paraId="4FBB4F1A"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1 </w:t>
      </w:r>
      <w:proofErr w:type="spellStart"/>
      <w:r w:rsidRPr="003458CC">
        <w:rPr>
          <w:rFonts w:ascii="Book Antiqua" w:hAnsi="Book Antiqua"/>
          <w:b/>
          <w:sz w:val="24"/>
          <w:szCs w:val="24"/>
        </w:rPr>
        <w:t>Nayagam</w:t>
      </w:r>
      <w:proofErr w:type="spellEnd"/>
      <w:r w:rsidRPr="003458CC">
        <w:rPr>
          <w:rFonts w:ascii="Book Antiqua" w:hAnsi="Book Antiqua"/>
          <w:b/>
          <w:sz w:val="24"/>
          <w:szCs w:val="24"/>
        </w:rPr>
        <w:t xml:space="preserve"> S</w:t>
      </w:r>
      <w:r w:rsidRPr="003458CC">
        <w:rPr>
          <w:rFonts w:ascii="Book Antiqua" w:hAnsi="Book Antiqua"/>
          <w:sz w:val="24"/>
          <w:szCs w:val="24"/>
        </w:rPr>
        <w:t xml:space="preserve">, </w:t>
      </w:r>
      <w:proofErr w:type="spellStart"/>
      <w:r w:rsidRPr="003458CC">
        <w:rPr>
          <w:rFonts w:ascii="Book Antiqua" w:hAnsi="Book Antiqua"/>
          <w:sz w:val="24"/>
          <w:szCs w:val="24"/>
        </w:rPr>
        <w:t>Thursz</w:t>
      </w:r>
      <w:proofErr w:type="spellEnd"/>
      <w:r w:rsidRPr="003458CC">
        <w:rPr>
          <w:rFonts w:ascii="Book Antiqua" w:hAnsi="Book Antiqua"/>
          <w:sz w:val="24"/>
          <w:szCs w:val="24"/>
        </w:rPr>
        <w:t xml:space="preserve"> M, </w:t>
      </w:r>
      <w:proofErr w:type="spellStart"/>
      <w:r w:rsidRPr="003458CC">
        <w:rPr>
          <w:rFonts w:ascii="Book Antiqua" w:hAnsi="Book Antiqua"/>
          <w:sz w:val="24"/>
          <w:szCs w:val="24"/>
        </w:rPr>
        <w:t>Sicuri</w:t>
      </w:r>
      <w:proofErr w:type="spellEnd"/>
      <w:r w:rsidRPr="003458CC">
        <w:rPr>
          <w:rFonts w:ascii="Book Antiqua" w:hAnsi="Book Antiqua"/>
          <w:sz w:val="24"/>
          <w:szCs w:val="24"/>
        </w:rPr>
        <w:t xml:space="preserve"> E, </w:t>
      </w:r>
      <w:proofErr w:type="spellStart"/>
      <w:r w:rsidRPr="003458CC">
        <w:rPr>
          <w:rFonts w:ascii="Book Antiqua" w:hAnsi="Book Antiqua"/>
          <w:sz w:val="24"/>
          <w:szCs w:val="24"/>
        </w:rPr>
        <w:t>Conteh</w:t>
      </w:r>
      <w:proofErr w:type="spellEnd"/>
      <w:r w:rsidRPr="003458CC">
        <w:rPr>
          <w:rFonts w:ascii="Book Antiqua" w:hAnsi="Book Antiqua"/>
          <w:sz w:val="24"/>
          <w:szCs w:val="24"/>
        </w:rPr>
        <w:t xml:space="preserve"> L, </w:t>
      </w:r>
      <w:proofErr w:type="spellStart"/>
      <w:r w:rsidRPr="003458CC">
        <w:rPr>
          <w:rFonts w:ascii="Book Antiqua" w:hAnsi="Book Antiqua"/>
          <w:sz w:val="24"/>
          <w:szCs w:val="24"/>
        </w:rPr>
        <w:t>Wiktor</w:t>
      </w:r>
      <w:proofErr w:type="spellEnd"/>
      <w:r w:rsidRPr="003458CC">
        <w:rPr>
          <w:rFonts w:ascii="Book Antiqua" w:hAnsi="Book Antiqua"/>
          <w:sz w:val="24"/>
          <w:szCs w:val="24"/>
        </w:rPr>
        <w:t xml:space="preserve"> S, Low-Beer D, Hallett TB. Requirements for global elimination of hepatitis B: a modelling study. </w:t>
      </w:r>
      <w:r w:rsidRPr="003458CC">
        <w:rPr>
          <w:rFonts w:ascii="Book Antiqua" w:hAnsi="Book Antiqua"/>
          <w:i/>
          <w:sz w:val="24"/>
          <w:szCs w:val="24"/>
        </w:rPr>
        <w:t>Lancet Infect Dis</w:t>
      </w:r>
      <w:r w:rsidRPr="003458CC">
        <w:rPr>
          <w:rFonts w:ascii="Book Antiqua" w:hAnsi="Book Antiqua"/>
          <w:sz w:val="24"/>
          <w:szCs w:val="24"/>
        </w:rPr>
        <w:t xml:space="preserve"> 2016; </w:t>
      </w:r>
      <w:r w:rsidRPr="003458CC">
        <w:rPr>
          <w:rFonts w:ascii="Book Antiqua" w:hAnsi="Book Antiqua"/>
          <w:b/>
          <w:sz w:val="24"/>
          <w:szCs w:val="24"/>
        </w:rPr>
        <w:t>16</w:t>
      </w:r>
      <w:r w:rsidRPr="003458CC">
        <w:rPr>
          <w:rFonts w:ascii="Book Antiqua" w:hAnsi="Book Antiqua"/>
          <w:sz w:val="24"/>
          <w:szCs w:val="24"/>
        </w:rPr>
        <w:t>: 1399-1408 [PMID: 27638356 DOI: 10.1016/S1473-3099(16)30204-3]</w:t>
      </w:r>
    </w:p>
    <w:p w14:paraId="5FD667DE"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2 </w:t>
      </w:r>
      <w:proofErr w:type="spellStart"/>
      <w:r w:rsidRPr="003458CC">
        <w:rPr>
          <w:rFonts w:ascii="Book Antiqua" w:hAnsi="Book Antiqua"/>
          <w:b/>
          <w:sz w:val="24"/>
          <w:szCs w:val="24"/>
        </w:rPr>
        <w:t>Fernández</w:t>
      </w:r>
      <w:proofErr w:type="spellEnd"/>
      <w:r w:rsidRPr="003458CC">
        <w:rPr>
          <w:rFonts w:ascii="Book Antiqua" w:hAnsi="Book Antiqua"/>
          <w:b/>
          <w:sz w:val="24"/>
          <w:szCs w:val="24"/>
        </w:rPr>
        <w:t xml:space="preserve"> J</w:t>
      </w:r>
      <w:r w:rsidRPr="003458CC">
        <w:rPr>
          <w:rFonts w:ascii="Book Antiqua" w:hAnsi="Book Antiqua"/>
          <w:sz w:val="24"/>
          <w:szCs w:val="24"/>
        </w:rPr>
        <w:t xml:space="preserve">, </w:t>
      </w:r>
      <w:proofErr w:type="spellStart"/>
      <w:r w:rsidRPr="003458CC">
        <w:rPr>
          <w:rFonts w:ascii="Book Antiqua" w:hAnsi="Book Antiqua"/>
          <w:sz w:val="24"/>
          <w:szCs w:val="24"/>
        </w:rPr>
        <w:t>Gustot</w:t>
      </w:r>
      <w:proofErr w:type="spellEnd"/>
      <w:r w:rsidRPr="003458CC">
        <w:rPr>
          <w:rFonts w:ascii="Book Antiqua" w:hAnsi="Book Antiqua"/>
          <w:sz w:val="24"/>
          <w:szCs w:val="24"/>
        </w:rPr>
        <w:t xml:space="preserve"> T. Management of bacterial infections in cirrhosis. </w:t>
      </w:r>
      <w:r w:rsidRPr="003458CC">
        <w:rPr>
          <w:rFonts w:ascii="Book Antiqua" w:hAnsi="Book Antiqua"/>
          <w:i/>
          <w:sz w:val="24"/>
          <w:szCs w:val="24"/>
        </w:rPr>
        <w:t xml:space="preserve">J </w:t>
      </w:r>
      <w:proofErr w:type="spellStart"/>
      <w:r w:rsidRPr="003458CC">
        <w:rPr>
          <w:rFonts w:ascii="Book Antiqua" w:hAnsi="Book Antiqua"/>
          <w:i/>
          <w:sz w:val="24"/>
          <w:szCs w:val="24"/>
        </w:rPr>
        <w:t>Hepatol</w:t>
      </w:r>
      <w:proofErr w:type="spellEnd"/>
      <w:r w:rsidRPr="003458CC">
        <w:rPr>
          <w:rFonts w:ascii="Book Antiqua" w:hAnsi="Book Antiqua"/>
          <w:sz w:val="24"/>
          <w:szCs w:val="24"/>
        </w:rPr>
        <w:t xml:space="preserve"> 2012; </w:t>
      </w:r>
      <w:r w:rsidRPr="003458CC">
        <w:rPr>
          <w:rFonts w:ascii="Book Antiqua" w:hAnsi="Book Antiqua"/>
          <w:b/>
          <w:sz w:val="24"/>
          <w:szCs w:val="24"/>
        </w:rPr>
        <w:t xml:space="preserve">56 </w:t>
      </w:r>
      <w:proofErr w:type="spellStart"/>
      <w:r w:rsidRPr="003458CC">
        <w:rPr>
          <w:rFonts w:ascii="Book Antiqua" w:hAnsi="Book Antiqua"/>
          <w:b/>
          <w:sz w:val="24"/>
          <w:szCs w:val="24"/>
        </w:rPr>
        <w:t>Suppl</w:t>
      </w:r>
      <w:proofErr w:type="spellEnd"/>
      <w:r w:rsidRPr="003458CC">
        <w:rPr>
          <w:rFonts w:ascii="Book Antiqua" w:hAnsi="Book Antiqua"/>
          <w:b/>
          <w:sz w:val="24"/>
          <w:szCs w:val="24"/>
        </w:rPr>
        <w:t xml:space="preserve"> 1</w:t>
      </w:r>
      <w:r w:rsidRPr="003458CC">
        <w:rPr>
          <w:rFonts w:ascii="Book Antiqua" w:hAnsi="Book Antiqua"/>
          <w:sz w:val="24"/>
          <w:szCs w:val="24"/>
        </w:rPr>
        <w:t>: S1-12 [PMID: 22300459 DOI: 10.1016/S0168-8278(12)60002-6]</w:t>
      </w:r>
    </w:p>
    <w:p w14:paraId="3F5B9E2B"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3 </w:t>
      </w:r>
      <w:r w:rsidRPr="003458CC">
        <w:rPr>
          <w:rFonts w:ascii="Book Antiqua" w:hAnsi="Book Antiqua"/>
          <w:b/>
          <w:sz w:val="24"/>
          <w:szCs w:val="24"/>
        </w:rPr>
        <w:t>Moreau R</w:t>
      </w:r>
      <w:r w:rsidRPr="003458CC">
        <w:rPr>
          <w:rFonts w:ascii="Book Antiqua" w:hAnsi="Book Antiqua"/>
          <w:sz w:val="24"/>
          <w:szCs w:val="24"/>
        </w:rPr>
        <w:t xml:space="preserve">, </w:t>
      </w:r>
      <w:proofErr w:type="spellStart"/>
      <w:r w:rsidRPr="003458CC">
        <w:rPr>
          <w:rFonts w:ascii="Book Antiqua" w:hAnsi="Book Antiqua"/>
          <w:sz w:val="24"/>
          <w:szCs w:val="24"/>
        </w:rPr>
        <w:t>Jalan</w:t>
      </w:r>
      <w:proofErr w:type="spellEnd"/>
      <w:r w:rsidRPr="003458CC">
        <w:rPr>
          <w:rFonts w:ascii="Book Antiqua" w:hAnsi="Book Antiqua"/>
          <w:sz w:val="24"/>
          <w:szCs w:val="24"/>
        </w:rPr>
        <w:t xml:space="preserve"> R, </w:t>
      </w:r>
      <w:proofErr w:type="spellStart"/>
      <w:r w:rsidRPr="003458CC">
        <w:rPr>
          <w:rFonts w:ascii="Book Antiqua" w:hAnsi="Book Antiqua"/>
          <w:sz w:val="24"/>
          <w:szCs w:val="24"/>
        </w:rPr>
        <w:t>Gines</w:t>
      </w:r>
      <w:proofErr w:type="spellEnd"/>
      <w:r w:rsidRPr="003458CC">
        <w:rPr>
          <w:rFonts w:ascii="Book Antiqua" w:hAnsi="Book Antiqua"/>
          <w:sz w:val="24"/>
          <w:szCs w:val="24"/>
        </w:rPr>
        <w:t xml:space="preserve"> P, </w:t>
      </w:r>
      <w:proofErr w:type="spellStart"/>
      <w:r w:rsidRPr="003458CC">
        <w:rPr>
          <w:rFonts w:ascii="Book Antiqua" w:hAnsi="Book Antiqua"/>
          <w:sz w:val="24"/>
          <w:szCs w:val="24"/>
        </w:rPr>
        <w:t>Pavesi</w:t>
      </w:r>
      <w:proofErr w:type="spellEnd"/>
      <w:r w:rsidRPr="003458CC">
        <w:rPr>
          <w:rFonts w:ascii="Book Antiqua" w:hAnsi="Book Antiqua"/>
          <w:sz w:val="24"/>
          <w:szCs w:val="24"/>
        </w:rPr>
        <w:t xml:space="preserve"> M, </w:t>
      </w:r>
      <w:proofErr w:type="spellStart"/>
      <w:r w:rsidRPr="003458CC">
        <w:rPr>
          <w:rFonts w:ascii="Book Antiqua" w:hAnsi="Book Antiqua"/>
          <w:sz w:val="24"/>
          <w:szCs w:val="24"/>
        </w:rPr>
        <w:t>Angeli</w:t>
      </w:r>
      <w:proofErr w:type="spellEnd"/>
      <w:r w:rsidRPr="003458CC">
        <w:rPr>
          <w:rFonts w:ascii="Book Antiqua" w:hAnsi="Book Antiqua"/>
          <w:sz w:val="24"/>
          <w:szCs w:val="24"/>
        </w:rPr>
        <w:t xml:space="preserve"> P, Cordoba J, Durand F, </w:t>
      </w:r>
      <w:proofErr w:type="spellStart"/>
      <w:r w:rsidRPr="003458CC">
        <w:rPr>
          <w:rFonts w:ascii="Book Antiqua" w:hAnsi="Book Antiqua"/>
          <w:sz w:val="24"/>
          <w:szCs w:val="24"/>
        </w:rPr>
        <w:t>Gustot</w:t>
      </w:r>
      <w:proofErr w:type="spellEnd"/>
      <w:r w:rsidRPr="003458CC">
        <w:rPr>
          <w:rFonts w:ascii="Book Antiqua" w:hAnsi="Book Antiqua"/>
          <w:sz w:val="24"/>
          <w:szCs w:val="24"/>
        </w:rPr>
        <w:t xml:space="preserve"> T, </w:t>
      </w:r>
      <w:proofErr w:type="spellStart"/>
      <w:r w:rsidRPr="003458CC">
        <w:rPr>
          <w:rFonts w:ascii="Book Antiqua" w:hAnsi="Book Antiqua"/>
          <w:sz w:val="24"/>
          <w:szCs w:val="24"/>
        </w:rPr>
        <w:t>Saliba</w:t>
      </w:r>
      <w:proofErr w:type="spellEnd"/>
      <w:r w:rsidRPr="003458CC">
        <w:rPr>
          <w:rFonts w:ascii="Book Antiqua" w:hAnsi="Book Antiqua"/>
          <w:sz w:val="24"/>
          <w:szCs w:val="24"/>
        </w:rPr>
        <w:t xml:space="preserve"> F, </w:t>
      </w:r>
      <w:proofErr w:type="spellStart"/>
      <w:r w:rsidRPr="003458CC">
        <w:rPr>
          <w:rFonts w:ascii="Book Antiqua" w:hAnsi="Book Antiqua"/>
          <w:sz w:val="24"/>
          <w:szCs w:val="24"/>
        </w:rPr>
        <w:t>Domenicali</w:t>
      </w:r>
      <w:proofErr w:type="spellEnd"/>
      <w:r w:rsidRPr="003458CC">
        <w:rPr>
          <w:rFonts w:ascii="Book Antiqua" w:hAnsi="Book Antiqua"/>
          <w:sz w:val="24"/>
          <w:szCs w:val="24"/>
        </w:rPr>
        <w:t xml:space="preserve"> M, </w:t>
      </w:r>
      <w:proofErr w:type="spellStart"/>
      <w:r w:rsidRPr="003458CC">
        <w:rPr>
          <w:rFonts w:ascii="Book Antiqua" w:hAnsi="Book Antiqua"/>
          <w:sz w:val="24"/>
          <w:szCs w:val="24"/>
        </w:rPr>
        <w:t>Gerbes</w:t>
      </w:r>
      <w:proofErr w:type="spellEnd"/>
      <w:r w:rsidRPr="003458CC">
        <w:rPr>
          <w:rFonts w:ascii="Book Antiqua" w:hAnsi="Book Antiqua"/>
          <w:sz w:val="24"/>
          <w:szCs w:val="24"/>
        </w:rPr>
        <w:t xml:space="preserve"> A, </w:t>
      </w:r>
      <w:proofErr w:type="spellStart"/>
      <w:r w:rsidRPr="003458CC">
        <w:rPr>
          <w:rFonts w:ascii="Book Antiqua" w:hAnsi="Book Antiqua"/>
          <w:sz w:val="24"/>
          <w:szCs w:val="24"/>
        </w:rPr>
        <w:t>Wendon</w:t>
      </w:r>
      <w:proofErr w:type="spellEnd"/>
      <w:r w:rsidRPr="003458CC">
        <w:rPr>
          <w:rFonts w:ascii="Book Antiqua" w:hAnsi="Book Antiqua"/>
          <w:sz w:val="24"/>
          <w:szCs w:val="24"/>
        </w:rPr>
        <w:t xml:space="preserve"> J, Alessandria C, </w:t>
      </w:r>
      <w:proofErr w:type="spellStart"/>
      <w:r w:rsidRPr="003458CC">
        <w:rPr>
          <w:rFonts w:ascii="Book Antiqua" w:hAnsi="Book Antiqua"/>
          <w:sz w:val="24"/>
          <w:szCs w:val="24"/>
        </w:rPr>
        <w:t>Laleman</w:t>
      </w:r>
      <w:proofErr w:type="spellEnd"/>
      <w:r w:rsidRPr="003458CC">
        <w:rPr>
          <w:rFonts w:ascii="Book Antiqua" w:hAnsi="Book Antiqua"/>
          <w:sz w:val="24"/>
          <w:szCs w:val="24"/>
        </w:rPr>
        <w:t xml:space="preserve"> W, </w:t>
      </w:r>
      <w:proofErr w:type="spellStart"/>
      <w:r w:rsidRPr="003458CC">
        <w:rPr>
          <w:rFonts w:ascii="Book Antiqua" w:hAnsi="Book Antiqua"/>
          <w:sz w:val="24"/>
          <w:szCs w:val="24"/>
        </w:rPr>
        <w:t>Zeuzem</w:t>
      </w:r>
      <w:proofErr w:type="spellEnd"/>
      <w:r w:rsidRPr="003458CC">
        <w:rPr>
          <w:rFonts w:ascii="Book Antiqua" w:hAnsi="Book Antiqua"/>
          <w:sz w:val="24"/>
          <w:szCs w:val="24"/>
        </w:rPr>
        <w:t xml:space="preserve"> S, </w:t>
      </w:r>
      <w:proofErr w:type="spellStart"/>
      <w:r w:rsidRPr="003458CC">
        <w:rPr>
          <w:rFonts w:ascii="Book Antiqua" w:hAnsi="Book Antiqua"/>
          <w:sz w:val="24"/>
          <w:szCs w:val="24"/>
        </w:rPr>
        <w:t>Trebicka</w:t>
      </w:r>
      <w:proofErr w:type="spellEnd"/>
      <w:r w:rsidRPr="003458CC">
        <w:rPr>
          <w:rFonts w:ascii="Book Antiqua" w:hAnsi="Book Antiqua"/>
          <w:sz w:val="24"/>
          <w:szCs w:val="24"/>
        </w:rPr>
        <w:t xml:space="preserve"> J, </w:t>
      </w:r>
      <w:proofErr w:type="spellStart"/>
      <w:r w:rsidRPr="003458CC">
        <w:rPr>
          <w:rFonts w:ascii="Book Antiqua" w:hAnsi="Book Antiqua"/>
          <w:sz w:val="24"/>
          <w:szCs w:val="24"/>
        </w:rPr>
        <w:t>Bernardi</w:t>
      </w:r>
      <w:proofErr w:type="spellEnd"/>
      <w:r w:rsidRPr="003458CC">
        <w:rPr>
          <w:rFonts w:ascii="Book Antiqua" w:hAnsi="Book Antiqua"/>
          <w:sz w:val="24"/>
          <w:szCs w:val="24"/>
        </w:rPr>
        <w:t xml:space="preserve"> M, Arroyo V; CANONIC Study Investigators of the EASL–CLIF Consortium. Acute-on-chronic liver failure is a distinct syndrome that develops in patients with acute decompensation of cirrhosis. </w:t>
      </w:r>
      <w:r w:rsidRPr="003458CC">
        <w:rPr>
          <w:rFonts w:ascii="Book Antiqua" w:hAnsi="Book Antiqua"/>
          <w:i/>
          <w:sz w:val="24"/>
          <w:szCs w:val="24"/>
        </w:rPr>
        <w:t>Gastroenterology</w:t>
      </w:r>
      <w:r w:rsidRPr="003458CC">
        <w:rPr>
          <w:rFonts w:ascii="Book Antiqua" w:hAnsi="Book Antiqua"/>
          <w:sz w:val="24"/>
          <w:szCs w:val="24"/>
        </w:rPr>
        <w:t xml:space="preserve"> 2013; </w:t>
      </w:r>
      <w:r w:rsidRPr="003458CC">
        <w:rPr>
          <w:rFonts w:ascii="Book Antiqua" w:hAnsi="Book Antiqua"/>
          <w:b/>
          <w:sz w:val="24"/>
          <w:szCs w:val="24"/>
        </w:rPr>
        <w:t>144</w:t>
      </w:r>
      <w:r w:rsidRPr="003458CC">
        <w:rPr>
          <w:rFonts w:ascii="Book Antiqua" w:hAnsi="Book Antiqua"/>
          <w:sz w:val="24"/>
          <w:szCs w:val="24"/>
        </w:rPr>
        <w:t>: 1426-1437, 1437.e1-1437.e9 [PMID: 23474284 DOI: 10.1053/j.gastro.2013.02.042]</w:t>
      </w:r>
    </w:p>
    <w:p w14:paraId="38CFAE64"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4 </w:t>
      </w:r>
      <w:r w:rsidRPr="003458CC">
        <w:rPr>
          <w:rFonts w:ascii="Book Antiqua" w:hAnsi="Book Antiqua"/>
          <w:b/>
          <w:sz w:val="24"/>
          <w:szCs w:val="24"/>
        </w:rPr>
        <w:t>Shi Y</w:t>
      </w:r>
      <w:r w:rsidRPr="003458CC">
        <w:rPr>
          <w:rFonts w:ascii="Book Antiqua" w:hAnsi="Book Antiqua"/>
          <w:sz w:val="24"/>
          <w:szCs w:val="24"/>
        </w:rPr>
        <w:t xml:space="preserve">, Yang Y, Hu Y, Wu W, Yang Q, Zheng M, Zhang S, Xu Z, Wu Y, Yan H, Chen Z. Acute-on-chronic liver failure precipitated by hepatic injury is distinct from that precipitated by extrahepatic insults. </w:t>
      </w:r>
      <w:r w:rsidRPr="003458CC">
        <w:rPr>
          <w:rFonts w:ascii="Book Antiqua" w:hAnsi="Book Antiqua"/>
          <w:i/>
          <w:sz w:val="24"/>
          <w:szCs w:val="24"/>
        </w:rPr>
        <w:t>Hepatology</w:t>
      </w:r>
      <w:r w:rsidRPr="003458CC">
        <w:rPr>
          <w:rFonts w:ascii="Book Antiqua" w:hAnsi="Book Antiqua"/>
          <w:sz w:val="24"/>
          <w:szCs w:val="24"/>
        </w:rPr>
        <w:t xml:space="preserve"> 2015; </w:t>
      </w:r>
      <w:r w:rsidRPr="003458CC">
        <w:rPr>
          <w:rFonts w:ascii="Book Antiqua" w:hAnsi="Book Antiqua"/>
          <w:b/>
          <w:sz w:val="24"/>
          <w:szCs w:val="24"/>
        </w:rPr>
        <w:t>62</w:t>
      </w:r>
      <w:r w:rsidRPr="003458CC">
        <w:rPr>
          <w:rFonts w:ascii="Book Antiqua" w:hAnsi="Book Antiqua"/>
          <w:sz w:val="24"/>
          <w:szCs w:val="24"/>
        </w:rPr>
        <w:t>: 232-242 [PMID: 25800029 DOI: 10.1002/hep.27795]</w:t>
      </w:r>
    </w:p>
    <w:p w14:paraId="1261F2D8"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5 </w:t>
      </w:r>
      <w:r w:rsidRPr="003458CC">
        <w:rPr>
          <w:rFonts w:ascii="Book Antiqua" w:hAnsi="Book Antiqua"/>
          <w:b/>
          <w:sz w:val="24"/>
          <w:szCs w:val="24"/>
        </w:rPr>
        <w:t>Li H</w:t>
      </w:r>
      <w:r w:rsidRPr="003458CC">
        <w:rPr>
          <w:rFonts w:ascii="Book Antiqua" w:hAnsi="Book Antiqua"/>
          <w:sz w:val="24"/>
          <w:szCs w:val="24"/>
        </w:rPr>
        <w:t xml:space="preserve">, Chen LY, Zhang NN, Li ST, </w:t>
      </w:r>
      <w:proofErr w:type="spellStart"/>
      <w:r w:rsidRPr="003458CC">
        <w:rPr>
          <w:rFonts w:ascii="Book Antiqua" w:hAnsi="Book Antiqua"/>
          <w:sz w:val="24"/>
          <w:szCs w:val="24"/>
        </w:rPr>
        <w:t>Zeng</w:t>
      </w:r>
      <w:proofErr w:type="spellEnd"/>
      <w:r w:rsidRPr="003458CC">
        <w:rPr>
          <w:rFonts w:ascii="Book Antiqua" w:hAnsi="Book Antiqua"/>
          <w:sz w:val="24"/>
          <w:szCs w:val="24"/>
        </w:rPr>
        <w:t xml:space="preserve"> B, </w:t>
      </w:r>
      <w:proofErr w:type="spellStart"/>
      <w:r w:rsidRPr="003458CC">
        <w:rPr>
          <w:rFonts w:ascii="Book Antiqua" w:hAnsi="Book Antiqua"/>
          <w:sz w:val="24"/>
          <w:szCs w:val="24"/>
        </w:rPr>
        <w:t>Pavesi</w:t>
      </w:r>
      <w:proofErr w:type="spellEnd"/>
      <w:r w:rsidRPr="003458CC">
        <w:rPr>
          <w:rFonts w:ascii="Book Antiqua" w:hAnsi="Book Antiqua"/>
          <w:sz w:val="24"/>
          <w:szCs w:val="24"/>
        </w:rPr>
        <w:t xml:space="preserve"> M, </w:t>
      </w:r>
      <w:proofErr w:type="spellStart"/>
      <w:r w:rsidRPr="003458CC">
        <w:rPr>
          <w:rFonts w:ascii="Book Antiqua" w:hAnsi="Book Antiqua"/>
          <w:sz w:val="24"/>
          <w:szCs w:val="24"/>
        </w:rPr>
        <w:t>Amorós</w:t>
      </w:r>
      <w:proofErr w:type="spellEnd"/>
      <w:r w:rsidRPr="003458CC">
        <w:rPr>
          <w:rFonts w:ascii="Book Antiqua" w:hAnsi="Book Antiqua"/>
          <w:sz w:val="24"/>
          <w:szCs w:val="24"/>
        </w:rPr>
        <w:t xml:space="preserve"> À, Mookerjee RP, Xia Q, </w:t>
      </w:r>
      <w:proofErr w:type="spellStart"/>
      <w:r w:rsidRPr="003458CC">
        <w:rPr>
          <w:rFonts w:ascii="Book Antiqua" w:hAnsi="Book Antiqua"/>
          <w:sz w:val="24"/>
          <w:szCs w:val="24"/>
        </w:rPr>
        <w:t>Xue</w:t>
      </w:r>
      <w:proofErr w:type="spellEnd"/>
      <w:r w:rsidRPr="003458CC">
        <w:rPr>
          <w:rFonts w:ascii="Book Antiqua" w:hAnsi="Book Antiqua"/>
          <w:sz w:val="24"/>
          <w:szCs w:val="24"/>
        </w:rPr>
        <w:t xml:space="preserve"> F, Ma X, Hua J, Sheng L, </w:t>
      </w:r>
      <w:proofErr w:type="spellStart"/>
      <w:r w:rsidRPr="003458CC">
        <w:rPr>
          <w:rFonts w:ascii="Book Antiqua" w:hAnsi="Book Antiqua"/>
          <w:sz w:val="24"/>
          <w:szCs w:val="24"/>
        </w:rPr>
        <w:t>Qiu</w:t>
      </w:r>
      <w:proofErr w:type="spellEnd"/>
      <w:r w:rsidRPr="003458CC">
        <w:rPr>
          <w:rFonts w:ascii="Book Antiqua" w:hAnsi="Book Antiqua"/>
          <w:sz w:val="24"/>
          <w:szCs w:val="24"/>
        </w:rPr>
        <w:t xml:space="preserve"> DK, </w:t>
      </w:r>
      <w:proofErr w:type="spellStart"/>
      <w:r w:rsidRPr="003458CC">
        <w:rPr>
          <w:rFonts w:ascii="Book Antiqua" w:hAnsi="Book Antiqua"/>
          <w:sz w:val="24"/>
          <w:szCs w:val="24"/>
        </w:rPr>
        <w:t>Xie</w:t>
      </w:r>
      <w:proofErr w:type="spellEnd"/>
      <w:r w:rsidRPr="003458CC">
        <w:rPr>
          <w:rFonts w:ascii="Book Antiqua" w:hAnsi="Book Antiqua"/>
          <w:sz w:val="24"/>
          <w:szCs w:val="24"/>
        </w:rPr>
        <w:t xml:space="preserve"> Q, Foster GR, </w:t>
      </w:r>
      <w:proofErr w:type="spellStart"/>
      <w:r w:rsidRPr="003458CC">
        <w:rPr>
          <w:rFonts w:ascii="Book Antiqua" w:hAnsi="Book Antiqua"/>
          <w:sz w:val="24"/>
          <w:szCs w:val="24"/>
        </w:rPr>
        <w:t>Dusheiko</w:t>
      </w:r>
      <w:proofErr w:type="spellEnd"/>
      <w:r w:rsidRPr="003458CC">
        <w:rPr>
          <w:rFonts w:ascii="Book Antiqua" w:hAnsi="Book Antiqua"/>
          <w:sz w:val="24"/>
          <w:szCs w:val="24"/>
        </w:rPr>
        <w:t xml:space="preserve"> G, Moreau R, </w:t>
      </w:r>
      <w:proofErr w:type="spellStart"/>
      <w:r w:rsidRPr="003458CC">
        <w:rPr>
          <w:rFonts w:ascii="Book Antiqua" w:hAnsi="Book Antiqua"/>
          <w:sz w:val="24"/>
          <w:szCs w:val="24"/>
        </w:rPr>
        <w:t>Gines</w:t>
      </w:r>
      <w:proofErr w:type="spellEnd"/>
      <w:r w:rsidRPr="003458CC">
        <w:rPr>
          <w:rFonts w:ascii="Book Antiqua" w:hAnsi="Book Antiqua"/>
          <w:sz w:val="24"/>
          <w:szCs w:val="24"/>
        </w:rPr>
        <w:t xml:space="preserve"> P, Arroyo V, Jalan R. Characteristics, Diagnosis and Prognosis of Acute-on-Chronic Liver Failure in Cirrhosis Associated to Hepatitis B. </w:t>
      </w:r>
      <w:r w:rsidRPr="003458CC">
        <w:rPr>
          <w:rFonts w:ascii="Book Antiqua" w:hAnsi="Book Antiqua"/>
          <w:i/>
          <w:sz w:val="24"/>
          <w:szCs w:val="24"/>
        </w:rPr>
        <w:t>Sci Rep</w:t>
      </w:r>
      <w:r w:rsidRPr="003458CC">
        <w:rPr>
          <w:rFonts w:ascii="Book Antiqua" w:hAnsi="Book Antiqua"/>
          <w:sz w:val="24"/>
          <w:szCs w:val="24"/>
        </w:rPr>
        <w:t xml:space="preserve"> 2016; </w:t>
      </w:r>
      <w:r w:rsidRPr="003458CC">
        <w:rPr>
          <w:rFonts w:ascii="Book Antiqua" w:hAnsi="Book Antiqua"/>
          <w:b/>
          <w:sz w:val="24"/>
          <w:szCs w:val="24"/>
        </w:rPr>
        <w:t>6</w:t>
      </w:r>
      <w:r w:rsidRPr="003458CC">
        <w:rPr>
          <w:rFonts w:ascii="Book Antiqua" w:hAnsi="Book Antiqua"/>
          <w:sz w:val="24"/>
          <w:szCs w:val="24"/>
        </w:rPr>
        <w:t>: 25487 [PMID: 27146801 DOI: 10.1038/srep25487]</w:t>
      </w:r>
    </w:p>
    <w:p w14:paraId="52AE0B01"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6 </w:t>
      </w:r>
      <w:r w:rsidRPr="003458CC">
        <w:rPr>
          <w:rFonts w:ascii="Book Antiqua" w:hAnsi="Book Antiqua"/>
          <w:b/>
          <w:sz w:val="24"/>
          <w:szCs w:val="24"/>
        </w:rPr>
        <w:t>Bajaj JS</w:t>
      </w:r>
      <w:r w:rsidRPr="003458CC">
        <w:rPr>
          <w:rFonts w:ascii="Book Antiqua" w:hAnsi="Book Antiqua"/>
          <w:sz w:val="24"/>
          <w:szCs w:val="24"/>
        </w:rPr>
        <w:t xml:space="preserve">, O'Leary JG, Reddy KR, Wong F, Olson JC, Subramanian RM, Brown G, Noble NA, Thacker LR, Kamath PS; NACSELD. Second infections independently increase mortality in hospitalized patients with cirrhosis: the North American consortium for the study of end-stage liver disease (NACSELD) experience. </w:t>
      </w:r>
      <w:r w:rsidRPr="003458CC">
        <w:rPr>
          <w:rFonts w:ascii="Book Antiqua" w:hAnsi="Book Antiqua"/>
          <w:i/>
          <w:sz w:val="24"/>
          <w:szCs w:val="24"/>
        </w:rPr>
        <w:t>Hepatology</w:t>
      </w:r>
      <w:r w:rsidRPr="003458CC">
        <w:rPr>
          <w:rFonts w:ascii="Book Antiqua" w:hAnsi="Book Antiqua"/>
          <w:sz w:val="24"/>
          <w:szCs w:val="24"/>
        </w:rPr>
        <w:t xml:space="preserve"> 2012; </w:t>
      </w:r>
      <w:r w:rsidRPr="003458CC">
        <w:rPr>
          <w:rFonts w:ascii="Book Antiqua" w:hAnsi="Book Antiqua"/>
          <w:b/>
          <w:sz w:val="24"/>
          <w:szCs w:val="24"/>
        </w:rPr>
        <w:t>56</w:t>
      </w:r>
      <w:r w:rsidRPr="003458CC">
        <w:rPr>
          <w:rFonts w:ascii="Book Antiqua" w:hAnsi="Book Antiqua"/>
          <w:sz w:val="24"/>
          <w:szCs w:val="24"/>
        </w:rPr>
        <w:t>: 2328-2335 [PMID: 22806618 DOI: 10.1002/hep.25947]</w:t>
      </w:r>
    </w:p>
    <w:p w14:paraId="79E90A97"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7 </w:t>
      </w:r>
      <w:proofErr w:type="spellStart"/>
      <w:r w:rsidRPr="003458CC">
        <w:rPr>
          <w:rFonts w:ascii="Book Antiqua" w:hAnsi="Book Antiqua"/>
          <w:b/>
          <w:sz w:val="24"/>
          <w:szCs w:val="24"/>
        </w:rPr>
        <w:t>Jalan</w:t>
      </w:r>
      <w:proofErr w:type="spellEnd"/>
      <w:r w:rsidRPr="003458CC">
        <w:rPr>
          <w:rFonts w:ascii="Book Antiqua" w:hAnsi="Book Antiqua"/>
          <w:b/>
          <w:sz w:val="24"/>
          <w:szCs w:val="24"/>
        </w:rPr>
        <w:t xml:space="preserve"> R</w:t>
      </w:r>
      <w:r w:rsidRPr="003458CC">
        <w:rPr>
          <w:rFonts w:ascii="Book Antiqua" w:hAnsi="Book Antiqua"/>
          <w:sz w:val="24"/>
          <w:szCs w:val="24"/>
        </w:rPr>
        <w:t xml:space="preserve">, </w:t>
      </w:r>
      <w:proofErr w:type="spellStart"/>
      <w:r w:rsidRPr="003458CC">
        <w:rPr>
          <w:rFonts w:ascii="Book Antiqua" w:hAnsi="Book Antiqua"/>
          <w:sz w:val="24"/>
          <w:szCs w:val="24"/>
        </w:rPr>
        <w:t>Saliba</w:t>
      </w:r>
      <w:proofErr w:type="spellEnd"/>
      <w:r w:rsidRPr="003458CC">
        <w:rPr>
          <w:rFonts w:ascii="Book Antiqua" w:hAnsi="Book Antiqua"/>
          <w:sz w:val="24"/>
          <w:szCs w:val="24"/>
        </w:rPr>
        <w:t xml:space="preserve"> F, </w:t>
      </w:r>
      <w:proofErr w:type="spellStart"/>
      <w:r w:rsidRPr="003458CC">
        <w:rPr>
          <w:rFonts w:ascii="Book Antiqua" w:hAnsi="Book Antiqua"/>
          <w:sz w:val="24"/>
          <w:szCs w:val="24"/>
        </w:rPr>
        <w:t>Pavesi</w:t>
      </w:r>
      <w:proofErr w:type="spellEnd"/>
      <w:r w:rsidRPr="003458CC">
        <w:rPr>
          <w:rFonts w:ascii="Book Antiqua" w:hAnsi="Book Antiqua"/>
          <w:sz w:val="24"/>
          <w:szCs w:val="24"/>
        </w:rPr>
        <w:t xml:space="preserve"> M, </w:t>
      </w:r>
      <w:proofErr w:type="spellStart"/>
      <w:r w:rsidRPr="003458CC">
        <w:rPr>
          <w:rFonts w:ascii="Book Antiqua" w:hAnsi="Book Antiqua"/>
          <w:sz w:val="24"/>
          <w:szCs w:val="24"/>
        </w:rPr>
        <w:t>Amoros</w:t>
      </w:r>
      <w:proofErr w:type="spellEnd"/>
      <w:r w:rsidRPr="003458CC">
        <w:rPr>
          <w:rFonts w:ascii="Book Antiqua" w:hAnsi="Book Antiqua"/>
          <w:sz w:val="24"/>
          <w:szCs w:val="24"/>
        </w:rPr>
        <w:t xml:space="preserve"> A, Moreau R, </w:t>
      </w:r>
      <w:proofErr w:type="spellStart"/>
      <w:r w:rsidRPr="003458CC">
        <w:rPr>
          <w:rFonts w:ascii="Book Antiqua" w:hAnsi="Book Antiqua"/>
          <w:sz w:val="24"/>
          <w:szCs w:val="24"/>
        </w:rPr>
        <w:t>Ginès</w:t>
      </w:r>
      <w:proofErr w:type="spellEnd"/>
      <w:r w:rsidRPr="003458CC">
        <w:rPr>
          <w:rFonts w:ascii="Book Antiqua" w:hAnsi="Book Antiqua"/>
          <w:sz w:val="24"/>
          <w:szCs w:val="24"/>
        </w:rPr>
        <w:t xml:space="preserve"> P, Levesque E, Durand F, </w:t>
      </w:r>
      <w:proofErr w:type="spellStart"/>
      <w:r w:rsidRPr="003458CC">
        <w:rPr>
          <w:rFonts w:ascii="Book Antiqua" w:hAnsi="Book Antiqua"/>
          <w:sz w:val="24"/>
          <w:szCs w:val="24"/>
        </w:rPr>
        <w:t>Angeli</w:t>
      </w:r>
      <w:proofErr w:type="spellEnd"/>
      <w:r w:rsidRPr="003458CC">
        <w:rPr>
          <w:rFonts w:ascii="Book Antiqua" w:hAnsi="Book Antiqua"/>
          <w:sz w:val="24"/>
          <w:szCs w:val="24"/>
        </w:rPr>
        <w:t xml:space="preserve"> P, </w:t>
      </w:r>
      <w:proofErr w:type="spellStart"/>
      <w:r w:rsidRPr="003458CC">
        <w:rPr>
          <w:rFonts w:ascii="Book Antiqua" w:hAnsi="Book Antiqua"/>
          <w:sz w:val="24"/>
          <w:szCs w:val="24"/>
        </w:rPr>
        <w:t>Caraceni</w:t>
      </w:r>
      <w:proofErr w:type="spellEnd"/>
      <w:r w:rsidRPr="003458CC">
        <w:rPr>
          <w:rFonts w:ascii="Book Antiqua" w:hAnsi="Book Antiqua"/>
          <w:sz w:val="24"/>
          <w:szCs w:val="24"/>
        </w:rPr>
        <w:t xml:space="preserve"> P, </w:t>
      </w:r>
      <w:proofErr w:type="spellStart"/>
      <w:r w:rsidRPr="003458CC">
        <w:rPr>
          <w:rFonts w:ascii="Book Antiqua" w:hAnsi="Book Antiqua"/>
          <w:sz w:val="24"/>
          <w:szCs w:val="24"/>
        </w:rPr>
        <w:t>Hopf</w:t>
      </w:r>
      <w:proofErr w:type="spellEnd"/>
      <w:r w:rsidRPr="003458CC">
        <w:rPr>
          <w:rFonts w:ascii="Book Antiqua" w:hAnsi="Book Antiqua"/>
          <w:sz w:val="24"/>
          <w:szCs w:val="24"/>
        </w:rPr>
        <w:t xml:space="preserve"> C, Alessandria C, Rodriguez E, Solis-Muñoz P, </w:t>
      </w:r>
      <w:proofErr w:type="spellStart"/>
      <w:r w:rsidRPr="003458CC">
        <w:rPr>
          <w:rFonts w:ascii="Book Antiqua" w:hAnsi="Book Antiqua"/>
          <w:sz w:val="24"/>
          <w:szCs w:val="24"/>
        </w:rPr>
        <w:t>Laleman</w:t>
      </w:r>
      <w:proofErr w:type="spellEnd"/>
      <w:r w:rsidRPr="003458CC">
        <w:rPr>
          <w:rFonts w:ascii="Book Antiqua" w:hAnsi="Book Antiqua"/>
          <w:sz w:val="24"/>
          <w:szCs w:val="24"/>
        </w:rPr>
        <w:t xml:space="preserve"> W, </w:t>
      </w:r>
      <w:proofErr w:type="spellStart"/>
      <w:r w:rsidRPr="003458CC">
        <w:rPr>
          <w:rFonts w:ascii="Book Antiqua" w:hAnsi="Book Antiqua"/>
          <w:sz w:val="24"/>
          <w:szCs w:val="24"/>
        </w:rPr>
        <w:t>Trebicka</w:t>
      </w:r>
      <w:proofErr w:type="spellEnd"/>
      <w:r w:rsidRPr="003458CC">
        <w:rPr>
          <w:rFonts w:ascii="Book Antiqua" w:hAnsi="Book Antiqua"/>
          <w:sz w:val="24"/>
          <w:szCs w:val="24"/>
        </w:rPr>
        <w:t xml:space="preserve"> J, </w:t>
      </w:r>
      <w:proofErr w:type="spellStart"/>
      <w:r w:rsidRPr="003458CC">
        <w:rPr>
          <w:rFonts w:ascii="Book Antiqua" w:hAnsi="Book Antiqua"/>
          <w:sz w:val="24"/>
          <w:szCs w:val="24"/>
        </w:rPr>
        <w:t>Zeuzem</w:t>
      </w:r>
      <w:proofErr w:type="spellEnd"/>
      <w:r w:rsidRPr="003458CC">
        <w:rPr>
          <w:rFonts w:ascii="Book Antiqua" w:hAnsi="Book Antiqua"/>
          <w:sz w:val="24"/>
          <w:szCs w:val="24"/>
        </w:rPr>
        <w:t xml:space="preserve"> S, </w:t>
      </w:r>
      <w:proofErr w:type="spellStart"/>
      <w:r w:rsidRPr="003458CC">
        <w:rPr>
          <w:rFonts w:ascii="Book Antiqua" w:hAnsi="Book Antiqua"/>
          <w:sz w:val="24"/>
          <w:szCs w:val="24"/>
        </w:rPr>
        <w:t>Gustot</w:t>
      </w:r>
      <w:proofErr w:type="spellEnd"/>
      <w:r w:rsidRPr="003458CC">
        <w:rPr>
          <w:rFonts w:ascii="Book Antiqua" w:hAnsi="Book Antiqua"/>
          <w:sz w:val="24"/>
          <w:szCs w:val="24"/>
        </w:rPr>
        <w:t xml:space="preserve"> T, </w:t>
      </w:r>
      <w:proofErr w:type="spellStart"/>
      <w:r w:rsidRPr="003458CC">
        <w:rPr>
          <w:rFonts w:ascii="Book Antiqua" w:hAnsi="Book Antiqua"/>
          <w:sz w:val="24"/>
          <w:szCs w:val="24"/>
        </w:rPr>
        <w:t>Mookerjee</w:t>
      </w:r>
      <w:proofErr w:type="spellEnd"/>
      <w:r w:rsidRPr="003458CC">
        <w:rPr>
          <w:rFonts w:ascii="Book Antiqua" w:hAnsi="Book Antiqua"/>
          <w:sz w:val="24"/>
          <w:szCs w:val="24"/>
        </w:rPr>
        <w:t xml:space="preserve"> R, </w:t>
      </w:r>
      <w:proofErr w:type="spellStart"/>
      <w:r w:rsidRPr="003458CC">
        <w:rPr>
          <w:rFonts w:ascii="Book Antiqua" w:hAnsi="Book Antiqua"/>
          <w:sz w:val="24"/>
          <w:szCs w:val="24"/>
        </w:rPr>
        <w:t>Elkrief</w:t>
      </w:r>
      <w:proofErr w:type="spellEnd"/>
      <w:r w:rsidRPr="003458CC">
        <w:rPr>
          <w:rFonts w:ascii="Book Antiqua" w:hAnsi="Book Antiqua"/>
          <w:sz w:val="24"/>
          <w:szCs w:val="24"/>
        </w:rPr>
        <w:t xml:space="preserve"> L, Soriano G, Cordoba J, </w:t>
      </w:r>
      <w:proofErr w:type="spellStart"/>
      <w:r w:rsidRPr="003458CC">
        <w:rPr>
          <w:rFonts w:ascii="Book Antiqua" w:hAnsi="Book Antiqua"/>
          <w:sz w:val="24"/>
          <w:szCs w:val="24"/>
        </w:rPr>
        <w:t>Morando</w:t>
      </w:r>
      <w:proofErr w:type="spellEnd"/>
      <w:r w:rsidRPr="003458CC">
        <w:rPr>
          <w:rFonts w:ascii="Book Antiqua" w:hAnsi="Book Antiqua"/>
          <w:sz w:val="24"/>
          <w:szCs w:val="24"/>
        </w:rPr>
        <w:t xml:space="preserve"> F, </w:t>
      </w:r>
      <w:proofErr w:type="spellStart"/>
      <w:r w:rsidRPr="003458CC">
        <w:rPr>
          <w:rFonts w:ascii="Book Antiqua" w:hAnsi="Book Antiqua"/>
          <w:sz w:val="24"/>
          <w:szCs w:val="24"/>
        </w:rPr>
        <w:t>Gerbes</w:t>
      </w:r>
      <w:proofErr w:type="spellEnd"/>
      <w:r w:rsidRPr="003458CC">
        <w:rPr>
          <w:rFonts w:ascii="Book Antiqua" w:hAnsi="Book Antiqua"/>
          <w:sz w:val="24"/>
          <w:szCs w:val="24"/>
        </w:rPr>
        <w:t xml:space="preserve"> A, </w:t>
      </w:r>
      <w:proofErr w:type="spellStart"/>
      <w:r w:rsidRPr="003458CC">
        <w:rPr>
          <w:rFonts w:ascii="Book Antiqua" w:hAnsi="Book Antiqua"/>
          <w:sz w:val="24"/>
          <w:szCs w:val="24"/>
        </w:rPr>
        <w:t>Agarwal</w:t>
      </w:r>
      <w:proofErr w:type="spellEnd"/>
      <w:r w:rsidRPr="003458CC">
        <w:rPr>
          <w:rFonts w:ascii="Book Antiqua" w:hAnsi="Book Antiqua"/>
          <w:sz w:val="24"/>
          <w:szCs w:val="24"/>
        </w:rPr>
        <w:t xml:space="preserve"> B, Samuel D, </w:t>
      </w:r>
      <w:proofErr w:type="spellStart"/>
      <w:r w:rsidRPr="003458CC">
        <w:rPr>
          <w:rFonts w:ascii="Book Antiqua" w:hAnsi="Book Antiqua"/>
          <w:sz w:val="24"/>
          <w:szCs w:val="24"/>
        </w:rPr>
        <w:t>Bernardi</w:t>
      </w:r>
      <w:proofErr w:type="spellEnd"/>
      <w:r w:rsidRPr="003458CC">
        <w:rPr>
          <w:rFonts w:ascii="Book Antiqua" w:hAnsi="Book Antiqua"/>
          <w:sz w:val="24"/>
          <w:szCs w:val="24"/>
        </w:rPr>
        <w:t xml:space="preserve"> M, Arroyo V; CANONIC study investigators of the EASL-CLIF Consortium. Development and validation of a prognostic score to predict </w:t>
      </w:r>
      <w:r w:rsidRPr="003458CC">
        <w:rPr>
          <w:rFonts w:ascii="Book Antiqua" w:hAnsi="Book Antiqua"/>
          <w:sz w:val="24"/>
          <w:szCs w:val="24"/>
        </w:rPr>
        <w:lastRenderedPageBreak/>
        <w:t xml:space="preserve">mortality in patients with acute-on-chronic liver failure. </w:t>
      </w:r>
      <w:r w:rsidRPr="003458CC">
        <w:rPr>
          <w:rFonts w:ascii="Book Antiqua" w:hAnsi="Book Antiqua"/>
          <w:i/>
          <w:sz w:val="24"/>
          <w:szCs w:val="24"/>
        </w:rPr>
        <w:t xml:space="preserve">J </w:t>
      </w:r>
      <w:proofErr w:type="spellStart"/>
      <w:r w:rsidRPr="003458CC">
        <w:rPr>
          <w:rFonts w:ascii="Book Antiqua" w:hAnsi="Book Antiqua"/>
          <w:i/>
          <w:sz w:val="24"/>
          <w:szCs w:val="24"/>
        </w:rPr>
        <w:t>Hepatol</w:t>
      </w:r>
      <w:proofErr w:type="spellEnd"/>
      <w:r w:rsidRPr="003458CC">
        <w:rPr>
          <w:rFonts w:ascii="Book Antiqua" w:hAnsi="Book Antiqua"/>
          <w:sz w:val="24"/>
          <w:szCs w:val="24"/>
        </w:rPr>
        <w:t xml:space="preserve"> 2014; </w:t>
      </w:r>
      <w:r w:rsidRPr="003458CC">
        <w:rPr>
          <w:rFonts w:ascii="Book Antiqua" w:hAnsi="Book Antiqua"/>
          <w:b/>
          <w:sz w:val="24"/>
          <w:szCs w:val="24"/>
        </w:rPr>
        <w:t>61</w:t>
      </w:r>
      <w:r w:rsidRPr="003458CC">
        <w:rPr>
          <w:rFonts w:ascii="Book Antiqua" w:hAnsi="Book Antiqua"/>
          <w:sz w:val="24"/>
          <w:szCs w:val="24"/>
        </w:rPr>
        <w:t>: 1038-1047 [PMID: 24950482 DOI: 10.1016/j.jhep.2014.06.012]</w:t>
      </w:r>
    </w:p>
    <w:p w14:paraId="7C482BE7" w14:textId="2A2CB523"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8 </w:t>
      </w:r>
      <w:r w:rsidRPr="003458CC">
        <w:rPr>
          <w:rFonts w:ascii="Book Antiqua" w:hAnsi="Book Antiqua"/>
          <w:b/>
          <w:sz w:val="24"/>
          <w:szCs w:val="24"/>
        </w:rPr>
        <w:t>Fine JP,</w:t>
      </w:r>
      <w:r w:rsidRPr="003458CC">
        <w:rPr>
          <w:rFonts w:ascii="Book Antiqua" w:hAnsi="Book Antiqua"/>
          <w:sz w:val="24"/>
          <w:szCs w:val="24"/>
        </w:rPr>
        <w:t xml:space="preserve"> Gray RJ. A Proportional Hazards Model for the </w:t>
      </w:r>
      <w:proofErr w:type="spellStart"/>
      <w:r w:rsidRPr="003458CC">
        <w:rPr>
          <w:rFonts w:ascii="Book Antiqua" w:hAnsi="Book Antiqua"/>
          <w:sz w:val="24"/>
          <w:szCs w:val="24"/>
        </w:rPr>
        <w:t>Subdistribution</w:t>
      </w:r>
      <w:proofErr w:type="spellEnd"/>
      <w:r w:rsidRPr="003458CC">
        <w:rPr>
          <w:rFonts w:ascii="Book Antiqua" w:hAnsi="Book Antiqua"/>
          <w:sz w:val="24"/>
          <w:szCs w:val="24"/>
        </w:rPr>
        <w:t xml:space="preserve"> of a Competing Risk. </w:t>
      </w:r>
      <w:r w:rsidRPr="003458CC">
        <w:rPr>
          <w:rFonts w:ascii="Book Antiqua" w:hAnsi="Book Antiqua"/>
          <w:i/>
          <w:iCs/>
          <w:sz w:val="24"/>
          <w:szCs w:val="24"/>
        </w:rPr>
        <w:t>J Am Stat Assoc</w:t>
      </w:r>
      <w:r w:rsidRPr="003458CC">
        <w:rPr>
          <w:rFonts w:ascii="Book Antiqua" w:hAnsi="Book Antiqua"/>
          <w:sz w:val="24"/>
          <w:szCs w:val="24"/>
        </w:rPr>
        <w:t xml:space="preserve"> 1999; </w:t>
      </w:r>
      <w:r w:rsidRPr="003458CC">
        <w:rPr>
          <w:rFonts w:ascii="Book Antiqua" w:hAnsi="Book Antiqua"/>
          <w:b/>
          <w:bCs/>
          <w:sz w:val="24"/>
          <w:szCs w:val="24"/>
        </w:rPr>
        <w:t>94</w:t>
      </w:r>
      <w:r w:rsidRPr="003458CC">
        <w:rPr>
          <w:rFonts w:ascii="Book Antiqua" w:hAnsi="Book Antiqua"/>
          <w:sz w:val="24"/>
          <w:szCs w:val="24"/>
        </w:rPr>
        <w:t>: 496-509 [DOI: 10.1080/01621459.1999.10474144]</w:t>
      </w:r>
    </w:p>
    <w:p w14:paraId="77C9303B"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9 </w:t>
      </w:r>
      <w:r w:rsidRPr="003458CC">
        <w:rPr>
          <w:rFonts w:ascii="Book Antiqua" w:hAnsi="Book Antiqua"/>
          <w:b/>
          <w:sz w:val="24"/>
          <w:szCs w:val="24"/>
        </w:rPr>
        <w:t>D'Amico G</w:t>
      </w:r>
      <w:r w:rsidRPr="003458CC">
        <w:rPr>
          <w:rFonts w:ascii="Book Antiqua" w:hAnsi="Book Antiqua"/>
          <w:sz w:val="24"/>
          <w:szCs w:val="24"/>
        </w:rPr>
        <w:t xml:space="preserve">, Morabito A, D'Amico M, Pasta L, </w:t>
      </w:r>
      <w:proofErr w:type="spellStart"/>
      <w:r w:rsidRPr="003458CC">
        <w:rPr>
          <w:rFonts w:ascii="Book Antiqua" w:hAnsi="Book Antiqua"/>
          <w:sz w:val="24"/>
          <w:szCs w:val="24"/>
        </w:rPr>
        <w:t>Malizia</w:t>
      </w:r>
      <w:proofErr w:type="spellEnd"/>
      <w:r w:rsidRPr="003458CC">
        <w:rPr>
          <w:rFonts w:ascii="Book Antiqua" w:hAnsi="Book Antiqua"/>
          <w:sz w:val="24"/>
          <w:szCs w:val="24"/>
        </w:rPr>
        <w:t xml:space="preserve"> G, </w:t>
      </w:r>
      <w:proofErr w:type="spellStart"/>
      <w:r w:rsidRPr="003458CC">
        <w:rPr>
          <w:rFonts w:ascii="Book Antiqua" w:hAnsi="Book Antiqua"/>
          <w:sz w:val="24"/>
          <w:szCs w:val="24"/>
        </w:rPr>
        <w:t>Rebora</w:t>
      </w:r>
      <w:proofErr w:type="spellEnd"/>
      <w:r w:rsidRPr="003458CC">
        <w:rPr>
          <w:rFonts w:ascii="Book Antiqua" w:hAnsi="Book Antiqua"/>
          <w:sz w:val="24"/>
          <w:szCs w:val="24"/>
        </w:rPr>
        <w:t xml:space="preserve"> P, Valsecchi MG. Clinical states of cirrhosis and competing risks. </w:t>
      </w:r>
      <w:r w:rsidRPr="003458CC">
        <w:rPr>
          <w:rFonts w:ascii="Book Antiqua" w:hAnsi="Book Antiqua"/>
          <w:i/>
          <w:sz w:val="24"/>
          <w:szCs w:val="24"/>
        </w:rPr>
        <w:t xml:space="preserve">J </w:t>
      </w:r>
      <w:proofErr w:type="spellStart"/>
      <w:r w:rsidRPr="003458CC">
        <w:rPr>
          <w:rFonts w:ascii="Book Antiqua" w:hAnsi="Book Antiqua"/>
          <w:i/>
          <w:sz w:val="24"/>
          <w:szCs w:val="24"/>
        </w:rPr>
        <w:t>Hepatol</w:t>
      </w:r>
      <w:proofErr w:type="spellEnd"/>
      <w:r w:rsidRPr="003458CC">
        <w:rPr>
          <w:rFonts w:ascii="Book Antiqua" w:hAnsi="Book Antiqua"/>
          <w:sz w:val="24"/>
          <w:szCs w:val="24"/>
        </w:rPr>
        <w:t xml:space="preserve"> 2018; </w:t>
      </w:r>
      <w:r w:rsidRPr="003458CC">
        <w:rPr>
          <w:rFonts w:ascii="Book Antiqua" w:hAnsi="Book Antiqua"/>
          <w:b/>
          <w:sz w:val="24"/>
          <w:szCs w:val="24"/>
        </w:rPr>
        <w:t>68</w:t>
      </w:r>
      <w:r w:rsidRPr="003458CC">
        <w:rPr>
          <w:rFonts w:ascii="Book Antiqua" w:hAnsi="Book Antiqua"/>
          <w:sz w:val="24"/>
          <w:szCs w:val="24"/>
        </w:rPr>
        <w:t>: 563-576 [PMID: 29111320 DOI: 10.1016/j.jhep.2017.10.020]</w:t>
      </w:r>
    </w:p>
    <w:p w14:paraId="7C4C3640"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10 </w:t>
      </w:r>
      <w:proofErr w:type="spellStart"/>
      <w:r w:rsidRPr="003458CC">
        <w:rPr>
          <w:rFonts w:ascii="Book Antiqua" w:hAnsi="Book Antiqua"/>
          <w:b/>
          <w:sz w:val="24"/>
          <w:szCs w:val="24"/>
        </w:rPr>
        <w:t>Volinsky</w:t>
      </w:r>
      <w:proofErr w:type="spellEnd"/>
      <w:r w:rsidRPr="003458CC">
        <w:rPr>
          <w:rFonts w:ascii="Book Antiqua" w:hAnsi="Book Antiqua"/>
          <w:b/>
          <w:sz w:val="24"/>
          <w:szCs w:val="24"/>
        </w:rPr>
        <w:t xml:space="preserve"> CT</w:t>
      </w:r>
      <w:r w:rsidRPr="003458CC">
        <w:rPr>
          <w:rFonts w:ascii="Book Antiqua" w:hAnsi="Book Antiqua"/>
          <w:sz w:val="24"/>
          <w:szCs w:val="24"/>
        </w:rPr>
        <w:t xml:space="preserve">, </w:t>
      </w:r>
      <w:proofErr w:type="spellStart"/>
      <w:r w:rsidRPr="003458CC">
        <w:rPr>
          <w:rFonts w:ascii="Book Antiqua" w:hAnsi="Book Antiqua"/>
          <w:sz w:val="24"/>
          <w:szCs w:val="24"/>
        </w:rPr>
        <w:t>Raftery</w:t>
      </w:r>
      <w:proofErr w:type="spellEnd"/>
      <w:r w:rsidRPr="003458CC">
        <w:rPr>
          <w:rFonts w:ascii="Book Antiqua" w:hAnsi="Book Antiqua"/>
          <w:sz w:val="24"/>
          <w:szCs w:val="24"/>
        </w:rPr>
        <w:t xml:space="preserve"> AE. Bayesian information criterion for censored survival models. </w:t>
      </w:r>
      <w:r w:rsidRPr="003458CC">
        <w:rPr>
          <w:rFonts w:ascii="Book Antiqua" w:hAnsi="Book Antiqua"/>
          <w:i/>
          <w:sz w:val="24"/>
          <w:szCs w:val="24"/>
        </w:rPr>
        <w:t>Biometrics</w:t>
      </w:r>
      <w:r w:rsidRPr="003458CC">
        <w:rPr>
          <w:rFonts w:ascii="Book Antiqua" w:hAnsi="Book Antiqua"/>
          <w:sz w:val="24"/>
          <w:szCs w:val="24"/>
        </w:rPr>
        <w:t xml:space="preserve"> 2000; </w:t>
      </w:r>
      <w:r w:rsidRPr="003458CC">
        <w:rPr>
          <w:rFonts w:ascii="Book Antiqua" w:hAnsi="Book Antiqua"/>
          <w:b/>
          <w:sz w:val="24"/>
          <w:szCs w:val="24"/>
        </w:rPr>
        <w:t>56</w:t>
      </w:r>
      <w:r w:rsidRPr="003458CC">
        <w:rPr>
          <w:rFonts w:ascii="Book Antiqua" w:hAnsi="Book Antiqua"/>
          <w:sz w:val="24"/>
          <w:szCs w:val="24"/>
        </w:rPr>
        <w:t>: 256-262 [PMID: 10783804 DOI: 10.1111/j.0006-341x.2000.00256.x]</w:t>
      </w:r>
    </w:p>
    <w:p w14:paraId="12CA27F8"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11 </w:t>
      </w:r>
      <w:r w:rsidRPr="003458CC">
        <w:rPr>
          <w:rFonts w:ascii="Book Antiqua" w:hAnsi="Book Antiqua"/>
          <w:b/>
          <w:sz w:val="24"/>
          <w:szCs w:val="24"/>
        </w:rPr>
        <w:t>Cao Z</w:t>
      </w:r>
      <w:r w:rsidRPr="003458CC">
        <w:rPr>
          <w:rFonts w:ascii="Book Antiqua" w:hAnsi="Book Antiqua"/>
          <w:sz w:val="24"/>
          <w:szCs w:val="24"/>
        </w:rPr>
        <w:t xml:space="preserve">, Liu Y, Wang S, Lu X, Yin S, Jiang S, Chen L, Cai M, Zeng B, Yao Y, Tang W, Zhao G, Xiang X, Wang H, Cai W, Zhu C, Li H, </w:t>
      </w:r>
      <w:proofErr w:type="spellStart"/>
      <w:r w:rsidRPr="003458CC">
        <w:rPr>
          <w:rFonts w:ascii="Book Antiqua" w:hAnsi="Book Antiqua"/>
          <w:sz w:val="24"/>
          <w:szCs w:val="24"/>
        </w:rPr>
        <w:t>Xie</w:t>
      </w:r>
      <w:proofErr w:type="spellEnd"/>
      <w:r w:rsidRPr="003458CC">
        <w:rPr>
          <w:rFonts w:ascii="Book Antiqua" w:hAnsi="Book Antiqua"/>
          <w:sz w:val="24"/>
          <w:szCs w:val="24"/>
        </w:rPr>
        <w:t xml:space="preserve"> Q. The impact of HBV flare on the outcome of HBV-related decompensated cirrhosis patients with bacterial infection. </w:t>
      </w:r>
      <w:r w:rsidRPr="003458CC">
        <w:rPr>
          <w:rFonts w:ascii="Book Antiqua" w:hAnsi="Book Antiqua"/>
          <w:i/>
          <w:sz w:val="24"/>
          <w:szCs w:val="24"/>
        </w:rPr>
        <w:t>Liver Int</w:t>
      </w:r>
      <w:r w:rsidRPr="003458CC">
        <w:rPr>
          <w:rFonts w:ascii="Book Antiqua" w:hAnsi="Book Antiqua"/>
          <w:sz w:val="24"/>
          <w:szCs w:val="24"/>
        </w:rPr>
        <w:t xml:space="preserve"> 2019; </w:t>
      </w:r>
      <w:r w:rsidRPr="003458CC">
        <w:rPr>
          <w:rFonts w:ascii="Book Antiqua" w:hAnsi="Book Antiqua"/>
          <w:b/>
          <w:sz w:val="24"/>
          <w:szCs w:val="24"/>
        </w:rPr>
        <w:t>39</w:t>
      </w:r>
      <w:r w:rsidRPr="003458CC">
        <w:rPr>
          <w:rFonts w:ascii="Book Antiqua" w:hAnsi="Book Antiqua"/>
          <w:sz w:val="24"/>
          <w:szCs w:val="24"/>
        </w:rPr>
        <w:t>: 1943-1953 [PMID: 31206235 DOI: 10.1111/liv.14176]</w:t>
      </w:r>
    </w:p>
    <w:p w14:paraId="706C0C2A"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12 </w:t>
      </w:r>
      <w:r w:rsidRPr="003458CC">
        <w:rPr>
          <w:rFonts w:ascii="Book Antiqua" w:hAnsi="Book Antiqua"/>
          <w:b/>
          <w:sz w:val="24"/>
          <w:szCs w:val="24"/>
        </w:rPr>
        <w:t>Adjei CA</w:t>
      </w:r>
      <w:r w:rsidRPr="003458CC">
        <w:rPr>
          <w:rFonts w:ascii="Book Antiqua" w:hAnsi="Book Antiqua"/>
          <w:sz w:val="24"/>
          <w:szCs w:val="24"/>
        </w:rPr>
        <w:t xml:space="preserve">, </w:t>
      </w:r>
      <w:proofErr w:type="spellStart"/>
      <w:r w:rsidRPr="003458CC">
        <w:rPr>
          <w:rFonts w:ascii="Book Antiqua" w:hAnsi="Book Antiqua"/>
          <w:sz w:val="24"/>
          <w:szCs w:val="24"/>
        </w:rPr>
        <w:t>Stutterheim</w:t>
      </w:r>
      <w:proofErr w:type="spellEnd"/>
      <w:r w:rsidRPr="003458CC">
        <w:rPr>
          <w:rFonts w:ascii="Book Antiqua" w:hAnsi="Book Antiqua"/>
          <w:sz w:val="24"/>
          <w:szCs w:val="24"/>
        </w:rPr>
        <w:t xml:space="preserve"> SE, </w:t>
      </w:r>
      <w:proofErr w:type="spellStart"/>
      <w:r w:rsidRPr="003458CC">
        <w:rPr>
          <w:rFonts w:ascii="Book Antiqua" w:hAnsi="Book Antiqua"/>
          <w:sz w:val="24"/>
          <w:szCs w:val="24"/>
        </w:rPr>
        <w:t>Naab</w:t>
      </w:r>
      <w:proofErr w:type="spellEnd"/>
      <w:r w:rsidRPr="003458CC">
        <w:rPr>
          <w:rFonts w:ascii="Book Antiqua" w:hAnsi="Book Antiqua"/>
          <w:sz w:val="24"/>
          <w:szCs w:val="24"/>
        </w:rPr>
        <w:t xml:space="preserve"> F, </w:t>
      </w:r>
      <w:proofErr w:type="spellStart"/>
      <w:r w:rsidRPr="003458CC">
        <w:rPr>
          <w:rFonts w:ascii="Book Antiqua" w:hAnsi="Book Antiqua"/>
          <w:sz w:val="24"/>
          <w:szCs w:val="24"/>
        </w:rPr>
        <w:t>Ruiter</w:t>
      </w:r>
      <w:proofErr w:type="spellEnd"/>
      <w:r w:rsidRPr="003458CC">
        <w:rPr>
          <w:rFonts w:ascii="Book Antiqua" w:hAnsi="Book Antiqua"/>
          <w:sz w:val="24"/>
          <w:szCs w:val="24"/>
        </w:rPr>
        <w:t xml:space="preserve"> RAC. Barriers to chronic Hepatitis B treatment and care in Ghana: A qualitative study with people with Hepatitis B and healthcare providers. </w:t>
      </w:r>
      <w:proofErr w:type="spellStart"/>
      <w:r w:rsidRPr="003458CC">
        <w:rPr>
          <w:rFonts w:ascii="Book Antiqua" w:hAnsi="Book Antiqua"/>
          <w:i/>
          <w:sz w:val="24"/>
          <w:szCs w:val="24"/>
        </w:rPr>
        <w:t>PLoS</w:t>
      </w:r>
      <w:proofErr w:type="spellEnd"/>
      <w:r w:rsidRPr="003458CC">
        <w:rPr>
          <w:rFonts w:ascii="Book Antiqua" w:hAnsi="Book Antiqua"/>
          <w:i/>
          <w:sz w:val="24"/>
          <w:szCs w:val="24"/>
        </w:rPr>
        <w:t xml:space="preserve"> One</w:t>
      </w:r>
      <w:r w:rsidRPr="003458CC">
        <w:rPr>
          <w:rFonts w:ascii="Book Antiqua" w:hAnsi="Book Antiqua"/>
          <w:sz w:val="24"/>
          <w:szCs w:val="24"/>
        </w:rPr>
        <w:t xml:space="preserve"> 2019; </w:t>
      </w:r>
      <w:r w:rsidRPr="003458CC">
        <w:rPr>
          <w:rFonts w:ascii="Book Antiqua" w:hAnsi="Book Antiqua"/>
          <w:b/>
          <w:sz w:val="24"/>
          <w:szCs w:val="24"/>
        </w:rPr>
        <w:t>14</w:t>
      </w:r>
      <w:r w:rsidRPr="003458CC">
        <w:rPr>
          <w:rFonts w:ascii="Book Antiqua" w:hAnsi="Book Antiqua"/>
          <w:sz w:val="24"/>
          <w:szCs w:val="24"/>
        </w:rPr>
        <w:t>: e0225830 [PMID: 31794577 DOI: 10.1371/journal.pone.0225830]</w:t>
      </w:r>
    </w:p>
    <w:p w14:paraId="7C1B9480"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13 </w:t>
      </w:r>
      <w:r w:rsidRPr="003458CC">
        <w:rPr>
          <w:rFonts w:ascii="Book Antiqua" w:hAnsi="Book Antiqua"/>
          <w:b/>
          <w:sz w:val="24"/>
          <w:szCs w:val="24"/>
        </w:rPr>
        <w:t>Fernández J</w:t>
      </w:r>
      <w:r w:rsidRPr="003458CC">
        <w:rPr>
          <w:rFonts w:ascii="Book Antiqua" w:hAnsi="Book Antiqua"/>
          <w:sz w:val="24"/>
          <w:szCs w:val="24"/>
        </w:rPr>
        <w:t xml:space="preserve">, Acevedo J, </w:t>
      </w:r>
      <w:proofErr w:type="spellStart"/>
      <w:r w:rsidRPr="003458CC">
        <w:rPr>
          <w:rFonts w:ascii="Book Antiqua" w:hAnsi="Book Antiqua"/>
          <w:sz w:val="24"/>
          <w:szCs w:val="24"/>
        </w:rPr>
        <w:t>Wiest</w:t>
      </w:r>
      <w:proofErr w:type="spellEnd"/>
      <w:r w:rsidRPr="003458CC">
        <w:rPr>
          <w:rFonts w:ascii="Book Antiqua" w:hAnsi="Book Antiqua"/>
          <w:sz w:val="24"/>
          <w:szCs w:val="24"/>
        </w:rPr>
        <w:t xml:space="preserve"> R, </w:t>
      </w:r>
      <w:proofErr w:type="spellStart"/>
      <w:r w:rsidRPr="003458CC">
        <w:rPr>
          <w:rFonts w:ascii="Book Antiqua" w:hAnsi="Book Antiqua"/>
          <w:sz w:val="24"/>
          <w:szCs w:val="24"/>
        </w:rPr>
        <w:t>Gustot</w:t>
      </w:r>
      <w:proofErr w:type="spellEnd"/>
      <w:r w:rsidRPr="003458CC">
        <w:rPr>
          <w:rFonts w:ascii="Book Antiqua" w:hAnsi="Book Antiqua"/>
          <w:sz w:val="24"/>
          <w:szCs w:val="24"/>
        </w:rPr>
        <w:t xml:space="preserve"> T, </w:t>
      </w:r>
      <w:proofErr w:type="spellStart"/>
      <w:r w:rsidRPr="003458CC">
        <w:rPr>
          <w:rFonts w:ascii="Book Antiqua" w:hAnsi="Book Antiqua"/>
          <w:sz w:val="24"/>
          <w:szCs w:val="24"/>
        </w:rPr>
        <w:t>Amoros</w:t>
      </w:r>
      <w:proofErr w:type="spellEnd"/>
      <w:r w:rsidRPr="003458CC">
        <w:rPr>
          <w:rFonts w:ascii="Book Antiqua" w:hAnsi="Book Antiqua"/>
          <w:sz w:val="24"/>
          <w:szCs w:val="24"/>
        </w:rPr>
        <w:t xml:space="preserve"> A, </w:t>
      </w:r>
      <w:proofErr w:type="spellStart"/>
      <w:r w:rsidRPr="003458CC">
        <w:rPr>
          <w:rFonts w:ascii="Book Antiqua" w:hAnsi="Book Antiqua"/>
          <w:sz w:val="24"/>
          <w:szCs w:val="24"/>
        </w:rPr>
        <w:t>Deulofeu</w:t>
      </w:r>
      <w:proofErr w:type="spellEnd"/>
      <w:r w:rsidRPr="003458CC">
        <w:rPr>
          <w:rFonts w:ascii="Book Antiqua" w:hAnsi="Book Antiqua"/>
          <w:sz w:val="24"/>
          <w:szCs w:val="24"/>
        </w:rPr>
        <w:t xml:space="preserve"> C, </w:t>
      </w:r>
      <w:proofErr w:type="spellStart"/>
      <w:r w:rsidRPr="003458CC">
        <w:rPr>
          <w:rFonts w:ascii="Book Antiqua" w:hAnsi="Book Antiqua"/>
          <w:sz w:val="24"/>
          <w:szCs w:val="24"/>
        </w:rPr>
        <w:t>Reverter</w:t>
      </w:r>
      <w:proofErr w:type="spellEnd"/>
      <w:r w:rsidRPr="003458CC">
        <w:rPr>
          <w:rFonts w:ascii="Book Antiqua" w:hAnsi="Book Antiqua"/>
          <w:sz w:val="24"/>
          <w:szCs w:val="24"/>
        </w:rPr>
        <w:t xml:space="preserve"> E, </w:t>
      </w:r>
      <w:proofErr w:type="spellStart"/>
      <w:r w:rsidRPr="003458CC">
        <w:rPr>
          <w:rFonts w:ascii="Book Antiqua" w:hAnsi="Book Antiqua"/>
          <w:sz w:val="24"/>
          <w:szCs w:val="24"/>
        </w:rPr>
        <w:t>Martínez</w:t>
      </w:r>
      <w:proofErr w:type="spellEnd"/>
      <w:r w:rsidRPr="003458CC">
        <w:rPr>
          <w:rFonts w:ascii="Book Antiqua" w:hAnsi="Book Antiqua"/>
          <w:sz w:val="24"/>
          <w:szCs w:val="24"/>
        </w:rPr>
        <w:t xml:space="preserve"> J, </w:t>
      </w:r>
      <w:proofErr w:type="spellStart"/>
      <w:r w:rsidRPr="003458CC">
        <w:rPr>
          <w:rFonts w:ascii="Book Antiqua" w:hAnsi="Book Antiqua"/>
          <w:sz w:val="24"/>
          <w:szCs w:val="24"/>
        </w:rPr>
        <w:t>Saliba</w:t>
      </w:r>
      <w:proofErr w:type="spellEnd"/>
      <w:r w:rsidRPr="003458CC">
        <w:rPr>
          <w:rFonts w:ascii="Book Antiqua" w:hAnsi="Book Antiqua"/>
          <w:sz w:val="24"/>
          <w:szCs w:val="24"/>
        </w:rPr>
        <w:t xml:space="preserve"> F, </w:t>
      </w:r>
      <w:proofErr w:type="spellStart"/>
      <w:r w:rsidRPr="003458CC">
        <w:rPr>
          <w:rFonts w:ascii="Book Antiqua" w:hAnsi="Book Antiqua"/>
          <w:sz w:val="24"/>
          <w:szCs w:val="24"/>
        </w:rPr>
        <w:t>Jalan</w:t>
      </w:r>
      <w:proofErr w:type="spellEnd"/>
      <w:r w:rsidRPr="003458CC">
        <w:rPr>
          <w:rFonts w:ascii="Book Antiqua" w:hAnsi="Book Antiqua"/>
          <w:sz w:val="24"/>
          <w:szCs w:val="24"/>
        </w:rPr>
        <w:t xml:space="preserve"> R, </w:t>
      </w:r>
      <w:proofErr w:type="spellStart"/>
      <w:r w:rsidRPr="003458CC">
        <w:rPr>
          <w:rFonts w:ascii="Book Antiqua" w:hAnsi="Book Antiqua"/>
          <w:sz w:val="24"/>
          <w:szCs w:val="24"/>
        </w:rPr>
        <w:t>Welzel</w:t>
      </w:r>
      <w:proofErr w:type="spellEnd"/>
      <w:r w:rsidRPr="003458CC">
        <w:rPr>
          <w:rFonts w:ascii="Book Antiqua" w:hAnsi="Book Antiqua"/>
          <w:sz w:val="24"/>
          <w:szCs w:val="24"/>
        </w:rPr>
        <w:t xml:space="preserve"> T, </w:t>
      </w:r>
      <w:proofErr w:type="spellStart"/>
      <w:r w:rsidRPr="003458CC">
        <w:rPr>
          <w:rFonts w:ascii="Book Antiqua" w:hAnsi="Book Antiqua"/>
          <w:sz w:val="24"/>
          <w:szCs w:val="24"/>
        </w:rPr>
        <w:t>Pavesi</w:t>
      </w:r>
      <w:proofErr w:type="spellEnd"/>
      <w:r w:rsidRPr="003458CC">
        <w:rPr>
          <w:rFonts w:ascii="Book Antiqua" w:hAnsi="Book Antiqua"/>
          <w:sz w:val="24"/>
          <w:szCs w:val="24"/>
        </w:rPr>
        <w:t xml:space="preserve"> M, Hernández-</w:t>
      </w:r>
      <w:proofErr w:type="spellStart"/>
      <w:r w:rsidRPr="003458CC">
        <w:rPr>
          <w:rFonts w:ascii="Book Antiqua" w:hAnsi="Book Antiqua"/>
          <w:sz w:val="24"/>
          <w:szCs w:val="24"/>
        </w:rPr>
        <w:t>Tejero</w:t>
      </w:r>
      <w:proofErr w:type="spellEnd"/>
      <w:r w:rsidRPr="003458CC">
        <w:rPr>
          <w:rFonts w:ascii="Book Antiqua" w:hAnsi="Book Antiqua"/>
          <w:sz w:val="24"/>
          <w:szCs w:val="24"/>
        </w:rPr>
        <w:t xml:space="preserve"> M, </w:t>
      </w:r>
      <w:proofErr w:type="spellStart"/>
      <w:r w:rsidRPr="003458CC">
        <w:rPr>
          <w:rFonts w:ascii="Book Antiqua" w:hAnsi="Book Antiqua"/>
          <w:sz w:val="24"/>
          <w:szCs w:val="24"/>
        </w:rPr>
        <w:t>Ginès</w:t>
      </w:r>
      <w:proofErr w:type="spellEnd"/>
      <w:r w:rsidRPr="003458CC">
        <w:rPr>
          <w:rFonts w:ascii="Book Antiqua" w:hAnsi="Book Antiqua"/>
          <w:sz w:val="24"/>
          <w:szCs w:val="24"/>
        </w:rPr>
        <w:t xml:space="preserve"> P, Arroyo V; European Foundation for the Study of Chronic Liver Failure. Bacterial and fungal infections in acute-on-chronic liver failure: prevalence, characteristics and impact on prognosis. </w:t>
      </w:r>
      <w:r w:rsidRPr="003458CC">
        <w:rPr>
          <w:rFonts w:ascii="Book Antiqua" w:hAnsi="Book Antiqua"/>
          <w:i/>
          <w:sz w:val="24"/>
          <w:szCs w:val="24"/>
        </w:rPr>
        <w:t>Gut</w:t>
      </w:r>
      <w:r w:rsidRPr="003458CC">
        <w:rPr>
          <w:rFonts w:ascii="Book Antiqua" w:hAnsi="Book Antiqua"/>
          <w:sz w:val="24"/>
          <w:szCs w:val="24"/>
        </w:rPr>
        <w:t xml:space="preserve"> 2018; </w:t>
      </w:r>
      <w:r w:rsidRPr="003458CC">
        <w:rPr>
          <w:rFonts w:ascii="Book Antiqua" w:hAnsi="Book Antiqua"/>
          <w:b/>
          <w:sz w:val="24"/>
          <w:szCs w:val="24"/>
        </w:rPr>
        <w:t>67</w:t>
      </w:r>
      <w:r w:rsidRPr="003458CC">
        <w:rPr>
          <w:rFonts w:ascii="Book Antiqua" w:hAnsi="Book Antiqua"/>
          <w:sz w:val="24"/>
          <w:szCs w:val="24"/>
        </w:rPr>
        <w:t>: 1870-1880 [PMID: 28847867 DOI: 10.1136/gutjnl-2017-314240]</w:t>
      </w:r>
    </w:p>
    <w:p w14:paraId="491CEC68"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14 </w:t>
      </w:r>
      <w:proofErr w:type="spellStart"/>
      <w:r w:rsidRPr="003458CC">
        <w:rPr>
          <w:rFonts w:ascii="Book Antiqua" w:hAnsi="Book Antiqua"/>
          <w:b/>
          <w:sz w:val="24"/>
          <w:szCs w:val="24"/>
        </w:rPr>
        <w:t>Gustot</w:t>
      </w:r>
      <w:proofErr w:type="spellEnd"/>
      <w:r w:rsidRPr="003458CC">
        <w:rPr>
          <w:rFonts w:ascii="Book Antiqua" w:hAnsi="Book Antiqua"/>
          <w:b/>
          <w:sz w:val="24"/>
          <w:szCs w:val="24"/>
        </w:rPr>
        <w:t xml:space="preserve"> T</w:t>
      </w:r>
      <w:r w:rsidRPr="003458CC">
        <w:rPr>
          <w:rFonts w:ascii="Book Antiqua" w:hAnsi="Book Antiqua"/>
          <w:sz w:val="24"/>
          <w:szCs w:val="24"/>
        </w:rPr>
        <w:t xml:space="preserve">, Fernandez J, </w:t>
      </w:r>
      <w:proofErr w:type="spellStart"/>
      <w:r w:rsidRPr="003458CC">
        <w:rPr>
          <w:rFonts w:ascii="Book Antiqua" w:hAnsi="Book Antiqua"/>
          <w:sz w:val="24"/>
          <w:szCs w:val="24"/>
        </w:rPr>
        <w:t>Szabo</w:t>
      </w:r>
      <w:proofErr w:type="spellEnd"/>
      <w:r w:rsidRPr="003458CC">
        <w:rPr>
          <w:rFonts w:ascii="Book Antiqua" w:hAnsi="Book Antiqua"/>
          <w:sz w:val="24"/>
          <w:szCs w:val="24"/>
        </w:rPr>
        <w:t xml:space="preserve"> G, </w:t>
      </w:r>
      <w:proofErr w:type="spellStart"/>
      <w:r w:rsidRPr="003458CC">
        <w:rPr>
          <w:rFonts w:ascii="Book Antiqua" w:hAnsi="Book Antiqua"/>
          <w:sz w:val="24"/>
          <w:szCs w:val="24"/>
        </w:rPr>
        <w:t>Albillos</w:t>
      </w:r>
      <w:proofErr w:type="spellEnd"/>
      <w:r w:rsidRPr="003458CC">
        <w:rPr>
          <w:rFonts w:ascii="Book Antiqua" w:hAnsi="Book Antiqua"/>
          <w:sz w:val="24"/>
          <w:szCs w:val="24"/>
        </w:rPr>
        <w:t xml:space="preserve"> A, </w:t>
      </w:r>
      <w:proofErr w:type="spellStart"/>
      <w:r w:rsidRPr="003458CC">
        <w:rPr>
          <w:rFonts w:ascii="Book Antiqua" w:hAnsi="Book Antiqua"/>
          <w:sz w:val="24"/>
          <w:szCs w:val="24"/>
        </w:rPr>
        <w:t>Louvet</w:t>
      </w:r>
      <w:proofErr w:type="spellEnd"/>
      <w:r w:rsidRPr="003458CC">
        <w:rPr>
          <w:rFonts w:ascii="Book Antiqua" w:hAnsi="Book Antiqua"/>
          <w:sz w:val="24"/>
          <w:szCs w:val="24"/>
        </w:rPr>
        <w:t xml:space="preserve"> A, Jalan R, Moreau R, Moreno C. Sepsis in alcohol-related liver disease. </w:t>
      </w:r>
      <w:r w:rsidRPr="003458CC">
        <w:rPr>
          <w:rFonts w:ascii="Book Antiqua" w:hAnsi="Book Antiqua"/>
          <w:i/>
          <w:sz w:val="24"/>
          <w:szCs w:val="24"/>
        </w:rPr>
        <w:t xml:space="preserve">J </w:t>
      </w:r>
      <w:proofErr w:type="spellStart"/>
      <w:r w:rsidRPr="003458CC">
        <w:rPr>
          <w:rFonts w:ascii="Book Antiqua" w:hAnsi="Book Antiqua"/>
          <w:i/>
          <w:sz w:val="24"/>
          <w:szCs w:val="24"/>
        </w:rPr>
        <w:t>Hepatol</w:t>
      </w:r>
      <w:proofErr w:type="spellEnd"/>
      <w:r w:rsidRPr="003458CC">
        <w:rPr>
          <w:rFonts w:ascii="Book Antiqua" w:hAnsi="Book Antiqua"/>
          <w:sz w:val="24"/>
          <w:szCs w:val="24"/>
        </w:rPr>
        <w:t xml:space="preserve"> 2017; </w:t>
      </w:r>
      <w:r w:rsidRPr="003458CC">
        <w:rPr>
          <w:rFonts w:ascii="Book Antiqua" w:hAnsi="Book Antiqua"/>
          <w:b/>
          <w:sz w:val="24"/>
          <w:szCs w:val="24"/>
        </w:rPr>
        <w:t>67</w:t>
      </w:r>
      <w:r w:rsidRPr="003458CC">
        <w:rPr>
          <w:rFonts w:ascii="Book Antiqua" w:hAnsi="Book Antiqua"/>
          <w:sz w:val="24"/>
          <w:szCs w:val="24"/>
        </w:rPr>
        <w:t>: 1031-1050 [PMID: 28647569 DOI: 10.1016/j.jhep.2017.06.013]</w:t>
      </w:r>
    </w:p>
    <w:p w14:paraId="75A63FFF"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15 </w:t>
      </w:r>
      <w:proofErr w:type="spellStart"/>
      <w:r w:rsidRPr="003458CC">
        <w:rPr>
          <w:rFonts w:ascii="Book Antiqua" w:hAnsi="Book Antiqua"/>
          <w:b/>
          <w:sz w:val="24"/>
          <w:szCs w:val="24"/>
        </w:rPr>
        <w:t>Ponziani</w:t>
      </w:r>
      <w:proofErr w:type="spellEnd"/>
      <w:r w:rsidRPr="003458CC">
        <w:rPr>
          <w:rFonts w:ascii="Book Antiqua" w:hAnsi="Book Antiqua"/>
          <w:b/>
          <w:sz w:val="24"/>
          <w:szCs w:val="24"/>
        </w:rPr>
        <w:t xml:space="preserve"> FR</w:t>
      </w:r>
      <w:r w:rsidRPr="003458CC">
        <w:rPr>
          <w:rFonts w:ascii="Book Antiqua" w:hAnsi="Book Antiqua"/>
          <w:sz w:val="24"/>
          <w:szCs w:val="24"/>
        </w:rPr>
        <w:t xml:space="preserve">, </w:t>
      </w:r>
      <w:proofErr w:type="spellStart"/>
      <w:r w:rsidRPr="003458CC">
        <w:rPr>
          <w:rFonts w:ascii="Book Antiqua" w:hAnsi="Book Antiqua"/>
          <w:sz w:val="24"/>
          <w:szCs w:val="24"/>
        </w:rPr>
        <w:t>Zocco</w:t>
      </w:r>
      <w:proofErr w:type="spellEnd"/>
      <w:r w:rsidRPr="003458CC">
        <w:rPr>
          <w:rFonts w:ascii="Book Antiqua" w:hAnsi="Book Antiqua"/>
          <w:sz w:val="24"/>
          <w:szCs w:val="24"/>
        </w:rPr>
        <w:t xml:space="preserve"> MA, Cerrito L, </w:t>
      </w:r>
      <w:proofErr w:type="spellStart"/>
      <w:r w:rsidRPr="003458CC">
        <w:rPr>
          <w:rFonts w:ascii="Book Antiqua" w:hAnsi="Book Antiqua"/>
          <w:sz w:val="24"/>
          <w:szCs w:val="24"/>
        </w:rPr>
        <w:t>Gasbarrini</w:t>
      </w:r>
      <w:proofErr w:type="spellEnd"/>
      <w:r w:rsidRPr="003458CC">
        <w:rPr>
          <w:rFonts w:ascii="Book Antiqua" w:hAnsi="Book Antiqua"/>
          <w:sz w:val="24"/>
          <w:szCs w:val="24"/>
        </w:rPr>
        <w:t xml:space="preserve"> A, </w:t>
      </w:r>
      <w:proofErr w:type="spellStart"/>
      <w:r w:rsidRPr="003458CC">
        <w:rPr>
          <w:rFonts w:ascii="Book Antiqua" w:hAnsi="Book Antiqua"/>
          <w:sz w:val="24"/>
          <w:szCs w:val="24"/>
        </w:rPr>
        <w:t>Pompili</w:t>
      </w:r>
      <w:proofErr w:type="spellEnd"/>
      <w:r w:rsidRPr="003458CC">
        <w:rPr>
          <w:rFonts w:ascii="Book Antiqua" w:hAnsi="Book Antiqua"/>
          <w:sz w:val="24"/>
          <w:szCs w:val="24"/>
        </w:rPr>
        <w:t xml:space="preserve"> M. Bacterial translocation in patients with liver cirrhosis: physiology, clinical consequences, and practical implications. </w:t>
      </w:r>
      <w:r w:rsidRPr="003458CC">
        <w:rPr>
          <w:rFonts w:ascii="Book Antiqua" w:hAnsi="Book Antiqua"/>
          <w:i/>
          <w:sz w:val="24"/>
          <w:szCs w:val="24"/>
        </w:rPr>
        <w:t xml:space="preserve">Expert Rev </w:t>
      </w:r>
      <w:proofErr w:type="spellStart"/>
      <w:r w:rsidRPr="003458CC">
        <w:rPr>
          <w:rFonts w:ascii="Book Antiqua" w:hAnsi="Book Antiqua"/>
          <w:i/>
          <w:sz w:val="24"/>
          <w:szCs w:val="24"/>
        </w:rPr>
        <w:t>Gastroenterol</w:t>
      </w:r>
      <w:proofErr w:type="spellEnd"/>
      <w:r w:rsidRPr="003458CC">
        <w:rPr>
          <w:rFonts w:ascii="Book Antiqua" w:hAnsi="Book Antiqua"/>
          <w:i/>
          <w:sz w:val="24"/>
          <w:szCs w:val="24"/>
        </w:rPr>
        <w:t xml:space="preserve"> </w:t>
      </w:r>
      <w:proofErr w:type="spellStart"/>
      <w:r w:rsidRPr="003458CC">
        <w:rPr>
          <w:rFonts w:ascii="Book Antiqua" w:hAnsi="Book Antiqua"/>
          <w:i/>
          <w:sz w:val="24"/>
          <w:szCs w:val="24"/>
        </w:rPr>
        <w:t>Hepatol</w:t>
      </w:r>
      <w:proofErr w:type="spellEnd"/>
      <w:r w:rsidRPr="003458CC">
        <w:rPr>
          <w:rFonts w:ascii="Book Antiqua" w:hAnsi="Book Antiqua"/>
          <w:sz w:val="24"/>
          <w:szCs w:val="24"/>
        </w:rPr>
        <w:t xml:space="preserve"> 2018; </w:t>
      </w:r>
      <w:r w:rsidRPr="003458CC">
        <w:rPr>
          <w:rFonts w:ascii="Book Antiqua" w:hAnsi="Book Antiqua"/>
          <w:b/>
          <w:sz w:val="24"/>
          <w:szCs w:val="24"/>
        </w:rPr>
        <w:t>12</w:t>
      </w:r>
      <w:r w:rsidRPr="003458CC">
        <w:rPr>
          <w:rFonts w:ascii="Book Antiqua" w:hAnsi="Book Antiqua"/>
          <w:sz w:val="24"/>
          <w:szCs w:val="24"/>
        </w:rPr>
        <w:t>: 641-656 [PMID: 29806487 DOI: 10.1080/17474124.2018.1481747]</w:t>
      </w:r>
    </w:p>
    <w:p w14:paraId="05F22143"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16 </w:t>
      </w:r>
      <w:proofErr w:type="spellStart"/>
      <w:r w:rsidRPr="003458CC">
        <w:rPr>
          <w:rFonts w:ascii="Book Antiqua" w:hAnsi="Book Antiqua"/>
          <w:b/>
          <w:sz w:val="24"/>
          <w:szCs w:val="24"/>
        </w:rPr>
        <w:t>Albillos</w:t>
      </w:r>
      <w:proofErr w:type="spellEnd"/>
      <w:r w:rsidRPr="003458CC">
        <w:rPr>
          <w:rFonts w:ascii="Book Antiqua" w:hAnsi="Book Antiqua"/>
          <w:b/>
          <w:sz w:val="24"/>
          <w:szCs w:val="24"/>
        </w:rPr>
        <w:t xml:space="preserve"> A</w:t>
      </w:r>
      <w:r w:rsidRPr="003458CC">
        <w:rPr>
          <w:rFonts w:ascii="Book Antiqua" w:hAnsi="Book Antiqua"/>
          <w:sz w:val="24"/>
          <w:szCs w:val="24"/>
        </w:rPr>
        <w:t xml:space="preserve">, </w:t>
      </w:r>
      <w:proofErr w:type="spellStart"/>
      <w:r w:rsidRPr="003458CC">
        <w:rPr>
          <w:rFonts w:ascii="Book Antiqua" w:hAnsi="Book Antiqua"/>
          <w:sz w:val="24"/>
          <w:szCs w:val="24"/>
        </w:rPr>
        <w:t>Lario</w:t>
      </w:r>
      <w:proofErr w:type="spellEnd"/>
      <w:r w:rsidRPr="003458CC">
        <w:rPr>
          <w:rFonts w:ascii="Book Antiqua" w:hAnsi="Book Antiqua"/>
          <w:sz w:val="24"/>
          <w:szCs w:val="24"/>
        </w:rPr>
        <w:t xml:space="preserve"> M, Álvarez-Mon M. Cirrhosis-associated immune dysfunction: distinctive features and clinical relevance. </w:t>
      </w:r>
      <w:r w:rsidRPr="003458CC">
        <w:rPr>
          <w:rFonts w:ascii="Book Antiqua" w:hAnsi="Book Antiqua"/>
          <w:i/>
          <w:sz w:val="24"/>
          <w:szCs w:val="24"/>
        </w:rPr>
        <w:t xml:space="preserve">J </w:t>
      </w:r>
      <w:proofErr w:type="spellStart"/>
      <w:r w:rsidRPr="003458CC">
        <w:rPr>
          <w:rFonts w:ascii="Book Antiqua" w:hAnsi="Book Antiqua"/>
          <w:i/>
          <w:sz w:val="24"/>
          <w:szCs w:val="24"/>
        </w:rPr>
        <w:t>Hepatol</w:t>
      </w:r>
      <w:proofErr w:type="spellEnd"/>
      <w:r w:rsidRPr="003458CC">
        <w:rPr>
          <w:rFonts w:ascii="Book Antiqua" w:hAnsi="Book Antiqua"/>
          <w:sz w:val="24"/>
          <w:szCs w:val="24"/>
        </w:rPr>
        <w:t xml:space="preserve"> 2014; </w:t>
      </w:r>
      <w:r w:rsidRPr="003458CC">
        <w:rPr>
          <w:rFonts w:ascii="Book Antiqua" w:hAnsi="Book Antiqua"/>
          <w:b/>
          <w:sz w:val="24"/>
          <w:szCs w:val="24"/>
        </w:rPr>
        <w:t>61</w:t>
      </w:r>
      <w:r w:rsidRPr="003458CC">
        <w:rPr>
          <w:rFonts w:ascii="Book Antiqua" w:hAnsi="Book Antiqua"/>
          <w:sz w:val="24"/>
          <w:szCs w:val="24"/>
        </w:rPr>
        <w:t>: 1385-1396 [PMID: 25135860 DOI: 10.1016/j.jhep.2014.08.010]</w:t>
      </w:r>
    </w:p>
    <w:p w14:paraId="34F2B220"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lastRenderedPageBreak/>
        <w:t xml:space="preserve">17 </w:t>
      </w:r>
      <w:proofErr w:type="spellStart"/>
      <w:r w:rsidRPr="003458CC">
        <w:rPr>
          <w:rFonts w:ascii="Book Antiqua" w:hAnsi="Book Antiqua"/>
          <w:b/>
          <w:sz w:val="24"/>
          <w:szCs w:val="24"/>
        </w:rPr>
        <w:t>Arvaniti</w:t>
      </w:r>
      <w:proofErr w:type="spellEnd"/>
      <w:r w:rsidRPr="003458CC">
        <w:rPr>
          <w:rFonts w:ascii="Book Antiqua" w:hAnsi="Book Antiqua"/>
          <w:b/>
          <w:sz w:val="24"/>
          <w:szCs w:val="24"/>
        </w:rPr>
        <w:t xml:space="preserve"> V</w:t>
      </w:r>
      <w:r w:rsidRPr="003458CC">
        <w:rPr>
          <w:rFonts w:ascii="Book Antiqua" w:hAnsi="Book Antiqua"/>
          <w:sz w:val="24"/>
          <w:szCs w:val="24"/>
        </w:rPr>
        <w:t xml:space="preserve">, D'Amico G, </w:t>
      </w:r>
      <w:proofErr w:type="spellStart"/>
      <w:r w:rsidRPr="003458CC">
        <w:rPr>
          <w:rFonts w:ascii="Book Antiqua" w:hAnsi="Book Antiqua"/>
          <w:sz w:val="24"/>
          <w:szCs w:val="24"/>
        </w:rPr>
        <w:t>Fede</w:t>
      </w:r>
      <w:proofErr w:type="spellEnd"/>
      <w:r w:rsidRPr="003458CC">
        <w:rPr>
          <w:rFonts w:ascii="Book Antiqua" w:hAnsi="Book Antiqua"/>
          <w:sz w:val="24"/>
          <w:szCs w:val="24"/>
        </w:rPr>
        <w:t xml:space="preserve"> G, </w:t>
      </w:r>
      <w:proofErr w:type="spellStart"/>
      <w:r w:rsidRPr="003458CC">
        <w:rPr>
          <w:rFonts w:ascii="Book Antiqua" w:hAnsi="Book Antiqua"/>
          <w:sz w:val="24"/>
          <w:szCs w:val="24"/>
        </w:rPr>
        <w:t>Manousou</w:t>
      </w:r>
      <w:proofErr w:type="spellEnd"/>
      <w:r w:rsidRPr="003458CC">
        <w:rPr>
          <w:rFonts w:ascii="Book Antiqua" w:hAnsi="Book Antiqua"/>
          <w:sz w:val="24"/>
          <w:szCs w:val="24"/>
        </w:rPr>
        <w:t xml:space="preserve"> P, </w:t>
      </w:r>
      <w:proofErr w:type="spellStart"/>
      <w:r w:rsidRPr="003458CC">
        <w:rPr>
          <w:rFonts w:ascii="Book Antiqua" w:hAnsi="Book Antiqua"/>
          <w:sz w:val="24"/>
          <w:szCs w:val="24"/>
        </w:rPr>
        <w:t>Tsochatzis</w:t>
      </w:r>
      <w:proofErr w:type="spellEnd"/>
      <w:r w:rsidRPr="003458CC">
        <w:rPr>
          <w:rFonts w:ascii="Book Antiqua" w:hAnsi="Book Antiqua"/>
          <w:sz w:val="24"/>
          <w:szCs w:val="24"/>
        </w:rPr>
        <w:t xml:space="preserve"> E, </w:t>
      </w:r>
      <w:proofErr w:type="spellStart"/>
      <w:r w:rsidRPr="003458CC">
        <w:rPr>
          <w:rFonts w:ascii="Book Antiqua" w:hAnsi="Book Antiqua"/>
          <w:sz w:val="24"/>
          <w:szCs w:val="24"/>
        </w:rPr>
        <w:t>Pleguezuelo</w:t>
      </w:r>
      <w:proofErr w:type="spellEnd"/>
      <w:r w:rsidRPr="003458CC">
        <w:rPr>
          <w:rFonts w:ascii="Book Antiqua" w:hAnsi="Book Antiqua"/>
          <w:sz w:val="24"/>
          <w:szCs w:val="24"/>
        </w:rPr>
        <w:t xml:space="preserve"> M, Burroughs AK. Infections in patients with cirrhosis increase mortality four-fold and should be used in determining prognosis. </w:t>
      </w:r>
      <w:r w:rsidRPr="003458CC">
        <w:rPr>
          <w:rFonts w:ascii="Book Antiqua" w:hAnsi="Book Antiqua"/>
          <w:i/>
          <w:sz w:val="24"/>
          <w:szCs w:val="24"/>
        </w:rPr>
        <w:t>Gastroenterology</w:t>
      </w:r>
      <w:r w:rsidRPr="003458CC">
        <w:rPr>
          <w:rFonts w:ascii="Book Antiqua" w:hAnsi="Book Antiqua"/>
          <w:sz w:val="24"/>
          <w:szCs w:val="24"/>
        </w:rPr>
        <w:t xml:space="preserve"> 2010; </w:t>
      </w:r>
      <w:r w:rsidRPr="003458CC">
        <w:rPr>
          <w:rFonts w:ascii="Book Antiqua" w:hAnsi="Book Antiqua"/>
          <w:b/>
          <w:sz w:val="24"/>
          <w:szCs w:val="24"/>
        </w:rPr>
        <w:t>139</w:t>
      </w:r>
      <w:r w:rsidRPr="003458CC">
        <w:rPr>
          <w:rFonts w:ascii="Book Antiqua" w:hAnsi="Book Antiqua"/>
          <w:sz w:val="24"/>
          <w:szCs w:val="24"/>
        </w:rPr>
        <w:t>: 1246-1256, 1256.e1-1256.e5 [PMID: 20558165 DOI: 10.1053/j.gastro.2010.06.019]</w:t>
      </w:r>
    </w:p>
    <w:p w14:paraId="5DA84499"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18 </w:t>
      </w:r>
      <w:r w:rsidRPr="003458CC">
        <w:rPr>
          <w:rFonts w:ascii="Book Antiqua" w:hAnsi="Book Antiqua"/>
          <w:b/>
          <w:sz w:val="24"/>
          <w:szCs w:val="24"/>
        </w:rPr>
        <w:t>Jalan R</w:t>
      </w:r>
      <w:r w:rsidRPr="003458CC">
        <w:rPr>
          <w:rFonts w:ascii="Book Antiqua" w:hAnsi="Book Antiqua"/>
          <w:sz w:val="24"/>
          <w:szCs w:val="24"/>
        </w:rPr>
        <w:t xml:space="preserve">, Fernandez J, </w:t>
      </w:r>
      <w:proofErr w:type="spellStart"/>
      <w:r w:rsidRPr="003458CC">
        <w:rPr>
          <w:rFonts w:ascii="Book Antiqua" w:hAnsi="Book Antiqua"/>
          <w:sz w:val="24"/>
          <w:szCs w:val="24"/>
        </w:rPr>
        <w:t>Wiest</w:t>
      </w:r>
      <w:proofErr w:type="spellEnd"/>
      <w:r w:rsidRPr="003458CC">
        <w:rPr>
          <w:rFonts w:ascii="Book Antiqua" w:hAnsi="Book Antiqua"/>
          <w:sz w:val="24"/>
          <w:szCs w:val="24"/>
        </w:rPr>
        <w:t xml:space="preserve"> R, </w:t>
      </w:r>
      <w:proofErr w:type="spellStart"/>
      <w:r w:rsidRPr="003458CC">
        <w:rPr>
          <w:rFonts w:ascii="Book Antiqua" w:hAnsi="Book Antiqua"/>
          <w:sz w:val="24"/>
          <w:szCs w:val="24"/>
        </w:rPr>
        <w:t>Schnabl</w:t>
      </w:r>
      <w:proofErr w:type="spellEnd"/>
      <w:r w:rsidRPr="003458CC">
        <w:rPr>
          <w:rFonts w:ascii="Book Antiqua" w:hAnsi="Book Antiqua"/>
          <w:sz w:val="24"/>
          <w:szCs w:val="24"/>
        </w:rPr>
        <w:t xml:space="preserve"> B, Moreau R, </w:t>
      </w:r>
      <w:proofErr w:type="spellStart"/>
      <w:r w:rsidRPr="003458CC">
        <w:rPr>
          <w:rFonts w:ascii="Book Antiqua" w:hAnsi="Book Antiqua"/>
          <w:sz w:val="24"/>
          <w:szCs w:val="24"/>
        </w:rPr>
        <w:t>Angeli</w:t>
      </w:r>
      <w:proofErr w:type="spellEnd"/>
      <w:r w:rsidRPr="003458CC">
        <w:rPr>
          <w:rFonts w:ascii="Book Antiqua" w:hAnsi="Book Antiqua"/>
          <w:sz w:val="24"/>
          <w:szCs w:val="24"/>
        </w:rPr>
        <w:t xml:space="preserve"> P, </w:t>
      </w:r>
      <w:proofErr w:type="spellStart"/>
      <w:r w:rsidRPr="003458CC">
        <w:rPr>
          <w:rFonts w:ascii="Book Antiqua" w:hAnsi="Book Antiqua"/>
          <w:sz w:val="24"/>
          <w:szCs w:val="24"/>
        </w:rPr>
        <w:t>Stadlbauer</w:t>
      </w:r>
      <w:proofErr w:type="spellEnd"/>
      <w:r w:rsidRPr="003458CC">
        <w:rPr>
          <w:rFonts w:ascii="Book Antiqua" w:hAnsi="Book Antiqua"/>
          <w:sz w:val="24"/>
          <w:szCs w:val="24"/>
        </w:rPr>
        <w:t xml:space="preserve"> V, </w:t>
      </w:r>
      <w:proofErr w:type="spellStart"/>
      <w:r w:rsidRPr="003458CC">
        <w:rPr>
          <w:rFonts w:ascii="Book Antiqua" w:hAnsi="Book Antiqua"/>
          <w:sz w:val="24"/>
          <w:szCs w:val="24"/>
        </w:rPr>
        <w:t>Gustot</w:t>
      </w:r>
      <w:proofErr w:type="spellEnd"/>
      <w:r w:rsidRPr="003458CC">
        <w:rPr>
          <w:rFonts w:ascii="Book Antiqua" w:hAnsi="Book Antiqua"/>
          <w:sz w:val="24"/>
          <w:szCs w:val="24"/>
        </w:rPr>
        <w:t xml:space="preserve"> T, </w:t>
      </w:r>
      <w:proofErr w:type="spellStart"/>
      <w:r w:rsidRPr="003458CC">
        <w:rPr>
          <w:rFonts w:ascii="Book Antiqua" w:hAnsi="Book Antiqua"/>
          <w:sz w:val="24"/>
          <w:szCs w:val="24"/>
        </w:rPr>
        <w:t>Bernardi</w:t>
      </w:r>
      <w:proofErr w:type="spellEnd"/>
      <w:r w:rsidRPr="003458CC">
        <w:rPr>
          <w:rFonts w:ascii="Book Antiqua" w:hAnsi="Book Antiqua"/>
          <w:sz w:val="24"/>
          <w:szCs w:val="24"/>
        </w:rPr>
        <w:t xml:space="preserve"> M, Canton R, </w:t>
      </w:r>
      <w:proofErr w:type="spellStart"/>
      <w:r w:rsidRPr="003458CC">
        <w:rPr>
          <w:rFonts w:ascii="Book Antiqua" w:hAnsi="Book Antiqua"/>
          <w:sz w:val="24"/>
          <w:szCs w:val="24"/>
        </w:rPr>
        <w:t>Albillos</w:t>
      </w:r>
      <w:proofErr w:type="spellEnd"/>
      <w:r w:rsidRPr="003458CC">
        <w:rPr>
          <w:rFonts w:ascii="Book Antiqua" w:hAnsi="Book Antiqua"/>
          <w:sz w:val="24"/>
          <w:szCs w:val="24"/>
        </w:rPr>
        <w:t xml:space="preserve"> A, </w:t>
      </w:r>
      <w:proofErr w:type="spellStart"/>
      <w:r w:rsidRPr="003458CC">
        <w:rPr>
          <w:rFonts w:ascii="Book Antiqua" w:hAnsi="Book Antiqua"/>
          <w:sz w:val="24"/>
          <w:szCs w:val="24"/>
        </w:rPr>
        <w:t>Lammert</w:t>
      </w:r>
      <w:proofErr w:type="spellEnd"/>
      <w:r w:rsidRPr="003458CC">
        <w:rPr>
          <w:rFonts w:ascii="Book Antiqua" w:hAnsi="Book Antiqua"/>
          <w:sz w:val="24"/>
          <w:szCs w:val="24"/>
        </w:rPr>
        <w:t xml:space="preserve"> F, Wilmer A, Mookerjee R, Vila J, Garcia-Martinez R, </w:t>
      </w:r>
      <w:proofErr w:type="spellStart"/>
      <w:r w:rsidRPr="003458CC">
        <w:rPr>
          <w:rFonts w:ascii="Book Antiqua" w:hAnsi="Book Antiqua"/>
          <w:sz w:val="24"/>
          <w:szCs w:val="24"/>
        </w:rPr>
        <w:t>Wendon</w:t>
      </w:r>
      <w:proofErr w:type="spellEnd"/>
      <w:r w:rsidRPr="003458CC">
        <w:rPr>
          <w:rFonts w:ascii="Book Antiqua" w:hAnsi="Book Antiqua"/>
          <w:sz w:val="24"/>
          <w:szCs w:val="24"/>
        </w:rPr>
        <w:t xml:space="preserve"> J, Such J, Cordoba J, </w:t>
      </w:r>
      <w:proofErr w:type="spellStart"/>
      <w:r w:rsidRPr="003458CC">
        <w:rPr>
          <w:rFonts w:ascii="Book Antiqua" w:hAnsi="Book Antiqua"/>
          <w:sz w:val="24"/>
          <w:szCs w:val="24"/>
        </w:rPr>
        <w:t>Sanyal</w:t>
      </w:r>
      <w:proofErr w:type="spellEnd"/>
      <w:r w:rsidRPr="003458CC">
        <w:rPr>
          <w:rFonts w:ascii="Book Antiqua" w:hAnsi="Book Antiqua"/>
          <w:sz w:val="24"/>
          <w:szCs w:val="24"/>
        </w:rPr>
        <w:t xml:space="preserve"> A, Garcia-</w:t>
      </w:r>
      <w:proofErr w:type="spellStart"/>
      <w:r w:rsidRPr="003458CC">
        <w:rPr>
          <w:rFonts w:ascii="Book Antiqua" w:hAnsi="Book Antiqua"/>
          <w:sz w:val="24"/>
          <w:szCs w:val="24"/>
        </w:rPr>
        <w:t>Tsao</w:t>
      </w:r>
      <w:proofErr w:type="spellEnd"/>
      <w:r w:rsidRPr="003458CC">
        <w:rPr>
          <w:rFonts w:ascii="Book Antiqua" w:hAnsi="Book Antiqua"/>
          <w:sz w:val="24"/>
          <w:szCs w:val="24"/>
        </w:rPr>
        <w:t xml:space="preserve"> G, Arroyo V, Burroughs A, </w:t>
      </w:r>
      <w:proofErr w:type="spellStart"/>
      <w:r w:rsidRPr="003458CC">
        <w:rPr>
          <w:rFonts w:ascii="Book Antiqua" w:hAnsi="Book Antiqua"/>
          <w:sz w:val="24"/>
          <w:szCs w:val="24"/>
        </w:rPr>
        <w:t>Ginès</w:t>
      </w:r>
      <w:proofErr w:type="spellEnd"/>
      <w:r w:rsidRPr="003458CC">
        <w:rPr>
          <w:rFonts w:ascii="Book Antiqua" w:hAnsi="Book Antiqua"/>
          <w:sz w:val="24"/>
          <w:szCs w:val="24"/>
        </w:rPr>
        <w:t xml:space="preserve"> P. Bacterial infections in cirrhosis: a position statement based on the EASL Special Conference 2013. </w:t>
      </w:r>
      <w:r w:rsidRPr="003458CC">
        <w:rPr>
          <w:rFonts w:ascii="Book Antiqua" w:hAnsi="Book Antiqua"/>
          <w:i/>
          <w:sz w:val="24"/>
          <w:szCs w:val="24"/>
        </w:rPr>
        <w:t xml:space="preserve">J </w:t>
      </w:r>
      <w:proofErr w:type="spellStart"/>
      <w:r w:rsidRPr="003458CC">
        <w:rPr>
          <w:rFonts w:ascii="Book Antiqua" w:hAnsi="Book Antiqua"/>
          <w:i/>
          <w:sz w:val="24"/>
          <w:szCs w:val="24"/>
        </w:rPr>
        <w:t>Hepatol</w:t>
      </w:r>
      <w:proofErr w:type="spellEnd"/>
      <w:r w:rsidRPr="003458CC">
        <w:rPr>
          <w:rFonts w:ascii="Book Antiqua" w:hAnsi="Book Antiqua"/>
          <w:sz w:val="24"/>
          <w:szCs w:val="24"/>
        </w:rPr>
        <w:t xml:space="preserve"> 2014; </w:t>
      </w:r>
      <w:r w:rsidRPr="003458CC">
        <w:rPr>
          <w:rFonts w:ascii="Book Antiqua" w:hAnsi="Book Antiqua"/>
          <w:b/>
          <w:sz w:val="24"/>
          <w:szCs w:val="24"/>
        </w:rPr>
        <w:t>60</w:t>
      </w:r>
      <w:r w:rsidRPr="003458CC">
        <w:rPr>
          <w:rFonts w:ascii="Book Antiqua" w:hAnsi="Book Antiqua"/>
          <w:sz w:val="24"/>
          <w:szCs w:val="24"/>
        </w:rPr>
        <w:t>: 1310-1324 [PMID: 24530646 DOI: 10.1016/j.jhep.2014.01.024]</w:t>
      </w:r>
    </w:p>
    <w:p w14:paraId="1B5C8CA8"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19 </w:t>
      </w:r>
      <w:r w:rsidRPr="003458CC">
        <w:rPr>
          <w:rFonts w:ascii="Book Antiqua" w:hAnsi="Book Antiqua"/>
          <w:b/>
          <w:sz w:val="24"/>
          <w:szCs w:val="24"/>
        </w:rPr>
        <w:t>Piano S</w:t>
      </w:r>
      <w:r w:rsidRPr="003458CC">
        <w:rPr>
          <w:rFonts w:ascii="Book Antiqua" w:hAnsi="Book Antiqua"/>
          <w:sz w:val="24"/>
          <w:szCs w:val="24"/>
        </w:rPr>
        <w:t xml:space="preserve">, </w:t>
      </w:r>
      <w:proofErr w:type="spellStart"/>
      <w:r w:rsidRPr="003458CC">
        <w:rPr>
          <w:rFonts w:ascii="Book Antiqua" w:hAnsi="Book Antiqua"/>
          <w:sz w:val="24"/>
          <w:szCs w:val="24"/>
        </w:rPr>
        <w:t>Brocca</w:t>
      </w:r>
      <w:proofErr w:type="spellEnd"/>
      <w:r w:rsidRPr="003458CC">
        <w:rPr>
          <w:rFonts w:ascii="Book Antiqua" w:hAnsi="Book Antiqua"/>
          <w:sz w:val="24"/>
          <w:szCs w:val="24"/>
        </w:rPr>
        <w:t xml:space="preserve"> A, </w:t>
      </w:r>
      <w:proofErr w:type="spellStart"/>
      <w:r w:rsidRPr="003458CC">
        <w:rPr>
          <w:rFonts w:ascii="Book Antiqua" w:hAnsi="Book Antiqua"/>
          <w:sz w:val="24"/>
          <w:szCs w:val="24"/>
        </w:rPr>
        <w:t>Mareso</w:t>
      </w:r>
      <w:proofErr w:type="spellEnd"/>
      <w:r w:rsidRPr="003458CC">
        <w:rPr>
          <w:rFonts w:ascii="Book Antiqua" w:hAnsi="Book Antiqua"/>
          <w:sz w:val="24"/>
          <w:szCs w:val="24"/>
        </w:rPr>
        <w:t xml:space="preserve"> S, </w:t>
      </w:r>
      <w:proofErr w:type="spellStart"/>
      <w:r w:rsidRPr="003458CC">
        <w:rPr>
          <w:rFonts w:ascii="Book Antiqua" w:hAnsi="Book Antiqua"/>
          <w:sz w:val="24"/>
          <w:szCs w:val="24"/>
        </w:rPr>
        <w:t>Angeli</w:t>
      </w:r>
      <w:proofErr w:type="spellEnd"/>
      <w:r w:rsidRPr="003458CC">
        <w:rPr>
          <w:rFonts w:ascii="Book Antiqua" w:hAnsi="Book Antiqua"/>
          <w:sz w:val="24"/>
          <w:szCs w:val="24"/>
        </w:rPr>
        <w:t xml:space="preserve"> P. Infections complicating cirrhosis. </w:t>
      </w:r>
      <w:r w:rsidRPr="003458CC">
        <w:rPr>
          <w:rFonts w:ascii="Book Antiqua" w:hAnsi="Book Antiqua"/>
          <w:i/>
          <w:sz w:val="24"/>
          <w:szCs w:val="24"/>
        </w:rPr>
        <w:t>Liver Int</w:t>
      </w:r>
      <w:r w:rsidRPr="003458CC">
        <w:rPr>
          <w:rFonts w:ascii="Book Antiqua" w:hAnsi="Book Antiqua"/>
          <w:sz w:val="24"/>
          <w:szCs w:val="24"/>
        </w:rPr>
        <w:t xml:space="preserve"> 2018; </w:t>
      </w:r>
      <w:r w:rsidRPr="003458CC">
        <w:rPr>
          <w:rFonts w:ascii="Book Antiqua" w:hAnsi="Book Antiqua"/>
          <w:b/>
          <w:sz w:val="24"/>
          <w:szCs w:val="24"/>
        </w:rPr>
        <w:t>38 Suppl 1</w:t>
      </w:r>
      <w:r w:rsidRPr="003458CC">
        <w:rPr>
          <w:rFonts w:ascii="Book Antiqua" w:hAnsi="Book Antiqua"/>
          <w:sz w:val="24"/>
          <w:szCs w:val="24"/>
        </w:rPr>
        <w:t>: 126-133 [PMID: 29427501 DOI: 10.1111/liv.13645]</w:t>
      </w:r>
    </w:p>
    <w:p w14:paraId="488CD229"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20 </w:t>
      </w:r>
      <w:proofErr w:type="spellStart"/>
      <w:r w:rsidRPr="003458CC">
        <w:rPr>
          <w:rFonts w:ascii="Book Antiqua" w:hAnsi="Book Antiqua"/>
          <w:b/>
          <w:sz w:val="24"/>
          <w:szCs w:val="24"/>
        </w:rPr>
        <w:t>Nahon</w:t>
      </w:r>
      <w:proofErr w:type="spellEnd"/>
      <w:r w:rsidRPr="003458CC">
        <w:rPr>
          <w:rFonts w:ascii="Book Antiqua" w:hAnsi="Book Antiqua"/>
          <w:b/>
          <w:sz w:val="24"/>
          <w:szCs w:val="24"/>
        </w:rPr>
        <w:t xml:space="preserve"> P</w:t>
      </w:r>
      <w:r w:rsidRPr="003458CC">
        <w:rPr>
          <w:rFonts w:ascii="Book Antiqua" w:hAnsi="Book Antiqua"/>
          <w:sz w:val="24"/>
          <w:szCs w:val="24"/>
        </w:rPr>
        <w:t xml:space="preserve">, </w:t>
      </w:r>
      <w:proofErr w:type="spellStart"/>
      <w:r w:rsidRPr="003458CC">
        <w:rPr>
          <w:rFonts w:ascii="Book Antiqua" w:hAnsi="Book Antiqua"/>
          <w:sz w:val="24"/>
          <w:szCs w:val="24"/>
        </w:rPr>
        <w:t>Lescat</w:t>
      </w:r>
      <w:proofErr w:type="spellEnd"/>
      <w:r w:rsidRPr="003458CC">
        <w:rPr>
          <w:rFonts w:ascii="Book Antiqua" w:hAnsi="Book Antiqua"/>
          <w:sz w:val="24"/>
          <w:szCs w:val="24"/>
        </w:rPr>
        <w:t xml:space="preserve"> M, </w:t>
      </w:r>
      <w:proofErr w:type="spellStart"/>
      <w:r w:rsidRPr="003458CC">
        <w:rPr>
          <w:rFonts w:ascii="Book Antiqua" w:hAnsi="Book Antiqua"/>
          <w:sz w:val="24"/>
          <w:szCs w:val="24"/>
        </w:rPr>
        <w:t>Layese</w:t>
      </w:r>
      <w:proofErr w:type="spellEnd"/>
      <w:r w:rsidRPr="003458CC">
        <w:rPr>
          <w:rFonts w:ascii="Book Antiqua" w:hAnsi="Book Antiqua"/>
          <w:sz w:val="24"/>
          <w:szCs w:val="24"/>
        </w:rPr>
        <w:t xml:space="preserve"> R, </w:t>
      </w:r>
      <w:proofErr w:type="spellStart"/>
      <w:r w:rsidRPr="003458CC">
        <w:rPr>
          <w:rFonts w:ascii="Book Antiqua" w:hAnsi="Book Antiqua"/>
          <w:sz w:val="24"/>
          <w:szCs w:val="24"/>
        </w:rPr>
        <w:t>Bourcier</w:t>
      </w:r>
      <w:proofErr w:type="spellEnd"/>
      <w:r w:rsidRPr="003458CC">
        <w:rPr>
          <w:rFonts w:ascii="Book Antiqua" w:hAnsi="Book Antiqua"/>
          <w:sz w:val="24"/>
          <w:szCs w:val="24"/>
        </w:rPr>
        <w:t xml:space="preserve"> V, </w:t>
      </w:r>
      <w:proofErr w:type="spellStart"/>
      <w:r w:rsidRPr="003458CC">
        <w:rPr>
          <w:rFonts w:ascii="Book Antiqua" w:hAnsi="Book Antiqua"/>
          <w:sz w:val="24"/>
          <w:szCs w:val="24"/>
        </w:rPr>
        <w:t>Talmat</w:t>
      </w:r>
      <w:proofErr w:type="spellEnd"/>
      <w:r w:rsidRPr="003458CC">
        <w:rPr>
          <w:rFonts w:ascii="Book Antiqua" w:hAnsi="Book Antiqua"/>
          <w:sz w:val="24"/>
          <w:szCs w:val="24"/>
        </w:rPr>
        <w:t xml:space="preserve"> N, </w:t>
      </w:r>
      <w:proofErr w:type="spellStart"/>
      <w:r w:rsidRPr="003458CC">
        <w:rPr>
          <w:rFonts w:ascii="Book Antiqua" w:hAnsi="Book Antiqua"/>
          <w:sz w:val="24"/>
          <w:szCs w:val="24"/>
        </w:rPr>
        <w:t>Allam</w:t>
      </w:r>
      <w:proofErr w:type="spellEnd"/>
      <w:r w:rsidRPr="003458CC">
        <w:rPr>
          <w:rFonts w:ascii="Book Antiqua" w:hAnsi="Book Antiqua"/>
          <w:sz w:val="24"/>
          <w:szCs w:val="24"/>
        </w:rPr>
        <w:t xml:space="preserve"> S, </w:t>
      </w:r>
      <w:proofErr w:type="spellStart"/>
      <w:r w:rsidRPr="003458CC">
        <w:rPr>
          <w:rFonts w:ascii="Book Antiqua" w:hAnsi="Book Antiqua"/>
          <w:sz w:val="24"/>
          <w:szCs w:val="24"/>
        </w:rPr>
        <w:t>Marcellin</w:t>
      </w:r>
      <w:proofErr w:type="spellEnd"/>
      <w:r w:rsidRPr="003458CC">
        <w:rPr>
          <w:rFonts w:ascii="Book Antiqua" w:hAnsi="Book Antiqua"/>
          <w:sz w:val="24"/>
          <w:szCs w:val="24"/>
        </w:rPr>
        <w:t xml:space="preserve"> P, </w:t>
      </w:r>
      <w:proofErr w:type="spellStart"/>
      <w:r w:rsidRPr="003458CC">
        <w:rPr>
          <w:rFonts w:ascii="Book Antiqua" w:hAnsi="Book Antiqua"/>
          <w:sz w:val="24"/>
          <w:szCs w:val="24"/>
        </w:rPr>
        <w:t>Guyader</w:t>
      </w:r>
      <w:proofErr w:type="spellEnd"/>
      <w:r w:rsidRPr="003458CC">
        <w:rPr>
          <w:rFonts w:ascii="Book Antiqua" w:hAnsi="Book Antiqua"/>
          <w:sz w:val="24"/>
          <w:szCs w:val="24"/>
        </w:rPr>
        <w:t xml:space="preserve"> D, Pol S, </w:t>
      </w:r>
      <w:proofErr w:type="spellStart"/>
      <w:r w:rsidRPr="003458CC">
        <w:rPr>
          <w:rFonts w:ascii="Book Antiqua" w:hAnsi="Book Antiqua"/>
          <w:sz w:val="24"/>
          <w:szCs w:val="24"/>
        </w:rPr>
        <w:t>Larrey</w:t>
      </w:r>
      <w:proofErr w:type="spellEnd"/>
      <w:r w:rsidRPr="003458CC">
        <w:rPr>
          <w:rFonts w:ascii="Book Antiqua" w:hAnsi="Book Antiqua"/>
          <w:sz w:val="24"/>
          <w:szCs w:val="24"/>
        </w:rPr>
        <w:t xml:space="preserve"> D, De </w:t>
      </w:r>
      <w:proofErr w:type="spellStart"/>
      <w:r w:rsidRPr="003458CC">
        <w:rPr>
          <w:rFonts w:ascii="Book Antiqua" w:hAnsi="Book Antiqua"/>
          <w:sz w:val="24"/>
          <w:szCs w:val="24"/>
        </w:rPr>
        <w:t>Lédinghen</w:t>
      </w:r>
      <w:proofErr w:type="spellEnd"/>
      <w:r w:rsidRPr="003458CC">
        <w:rPr>
          <w:rFonts w:ascii="Book Antiqua" w:hAnsi="Book Antiqua"/>
          <w:sz w:val="24"/>
          <w:szCs w:val="24"/>
        </w:rPr>
        <w:t xml:space="preserve"> V, </w:t>
      </w:r>
      <w:proofErr w:type="spellStart"/>
      <w:r w:rsidRPr="003458CC">
        <w:rPr>
          <w:rFonts w:ascii="Book Antiqua" w:hAnsi="Book Antiqua"/>
          <w:sz w:val="24"/>
          <w:szCs w:val="24"/>
        </w:rPr>
        <w:t>Ouzan</w:t>
      </w:r>
      <w:proofErr w:type="spellEnd"/>
      <w:r w:rsidRPr="003458CC">
        <w:rPr>
          <w:rFonts w:ascii="Book Antiqua" w:hAnsi="Book Antiqua"/>
          <w:sz w:val="24"/>
          <w:szCs w:val="24"/>
        </w:rPr>
        <w:t xml:space="preserve"> D, </w:t>
      </w:r>
      <w:proofErr w:type="spellStart"/>
      <w:r w:rsidRPr="003458CC">
        <w:rPr>
          <w:rFonts w:ascii="Book Antiqua" w:hAnsi="Book Antiqua"/>
          <w:sz w:val="24"/>
          <w:szCs w:val="24"/>
        </w:rPr>
        <w:t>Zoulim</w:t>
      </w:r>
      <w:proofErr w:type="spellEnd"/>
      <w:r w:rsidRPr="003458CC">
        <w:rPr>
          <w:rFonts w:ascii="Book Antiqua" w:hAnsi="Book Antiqua"/>
          <w:sz w:val="24"/>
          <w:szCs w:val="24"/>
        </w:rPr>
        <w:t xml:space="preserve"> F, </w:t>
      </w:r>
      <w:proofErr w:type="spellStart"/>
      <w:r w:rsidRPr="003458CC">
        <w:rPr>
          <w:rFonts w:ascii="Book Antiqua" w:hAnsi="Book Antiqua"/>
          <w:sz w:val="24"/>
          <w:szCs w:val="24"/>
        </w:rPr>
        <w:t>Roulot</w:t>
      </w:r>
      <w:proofErr w:type="spellEnd"/>
      <w:r w:rsidRPr="003458CC">
        <w:rPr>
          <w:rFonts w:ascii="Book Antiqua" w:hAnsi="Book Antiqua"/>
          <w:sz w:val="24"/>
          <w:szCs w:val="24"/>
        </w:rPr>
        <w:t xml:space="preserve"> D, Tran A, </w:t>
      </w:r>
      <w:proofErr w:type="spellStart"/>
      <w:r w:rsidRPr="003458CC">
        <w:rPr>
          <w:rFonts w:ascii="Book Antiqua" w:hAnsi="Book Antiqua"/>
          <w:sz w:val="24"/>
          <w:szCs w:val="24"/>
        </w:rPr>
        <w:t>Bronowicki</w:t>
      </w:r>
      <w:proofErr w:type="spellEnd"/>
      <w:r w:rsidRPr="003458CC">
        <w:rPr>
          <w:rFonts w:ascii="Book Antiqua" w:hAnsi="Book Antiqua"/>
          <w:sz w:val="24"/>
          <w:szCs w:val="24"/>
        </w:rPr>
        <w:t xml:space="preserve"> JP, </w:t>
      </w:r>
      <w:proofErr w:type="spellStart"/>
      <w:r w:rsidRPr="003458CC">
        <w:rPr>
          <w:rFonts w:ascii="Book Antiqua" w:hAnsi="Book Antiqua"/>
          <w:sz w:val="24"/>
          <w:szCs w:val="24"/>
        </w:rPr>
        <w:t>Zarski</w:t>
      </w:r>
      <w:proofErr w:type="spellEnd"/>
      <w:r w:rsidRPr="003458CC">
        <w:rPr>
          <w:rFonts w:ascii="Book Antiqua" w:hAnsi="Book Antiqua"/>
          <w:sz w:val="24"/>
          <w:szCs w:val="24"/>
        </w:rPr>
        <w:t xml:space="preserve"> JP, </w:t>
      </w:r>
      <w:proofErr w:type="spellStart"/>
      <w:r w:rsidRPr="003458CC">
        <w:rPr>
          <w:rFonts w:ascii="Book Antiqua" w:hAnsi="Book Antiqua"/>
          <w:sz w:val="24"/>
          <w:szCs w:val="24"/>
        </w:rPr>
        <w:t>Goria</w:t>
      </w:r>
      <w:proofErr w:type="spellEnd"/>
      <w:r w:rsidRPr="003458CC">
        <w:rPr>
          <w:rFonts w:ascii="Book Antiqua" w:hAnsi="Book Antiqua"/>
          <w:sz w:val="24"/>
          <w:szCs w:val="24"/>
        </w:rPr>
        <w:t xml:space="preserve"> O, </w:t>
      </w:r>
      <w:proofErr w:type="spellStart"/>
      <w:r w:rsidRPr="003458CC">
        <w:rPr>
          <w:rFonts w:ascii="Book Antiqua" w:hAnsi="Book Antiqua"/>
          <w:sz w:val="24"/>
          <w:szCs w:val="24"/>
        </w:rPr>
        <w:t>Calès</w:t>
      </w:r>
      <w:proofErr w:type="spellEnd"/>
      <w:r w:rsidRPr="003458CC">
        <w:rPr>
          <w:rFonts w:ascii="Book Antiqua" w:hAnsi="Book Antiqua"/>
          <w:sz w:val="24"/>
          <w:szCs w:val="24"/>
        </w:rPr>
        <w:t xml:space="preserve"> P, </w:t>
      </w:r>
      <w:proofErr w:type="spellStart"/>
      <w:r w:rsidRPr="003458CC">
        <w:rPr>
          <w:rFonts w:ascii="Book Antiqua" w:hAnsi="Book Antiqua"/>
          <w:sz w:val="24"/>
          <w:szCs w:val="24"/>
        </w:rPr>
        <w:t>Péron</w:t>
      </w:r>
      <w:proofErr w:type="spellEnd"/>
      <w:r w:rsidRPr="003458CC">
        <w:rPr>
          <w:rFonts w:ascii="Book Antiqua" w:hAnsi="Book Antiqua"/>
          <w:sz w:val="24"/>
          <w:szCs w:val="24"/>
        </w:rPr>
        <w:t xml:space="preserve"> JM, </w:t>
      </w:r>
      <w:proofErr w:type="spellStart"/>
      <w:r w:rsidRPr="003458CC">
        <w:rPr>
          <w:rFonts w:ascii="Book Antiqua" w:hAnsi="Book Antiqua"/>
          <w:sz w:val="24"/>
          <w:szCs w:val="24"/>
        </w:rPr>
        <w:t>Alric</w:t>
      </w:r>
      <w:proofErr w:type="spellEnd"/>
      <w:r w:rsidRPr="003458CC">
        <w:rPr>
          <w:rFonts w:ascii="Book Antiqua" w:hAnsi="Book Antiqua"/>
          <w:sz w:val="24"/>
          <w:szCs w:val="24"/>
        </w:rPr>
        <w:t xml:space="preserve"> L, </w:t>
      </w:r>
      <w:proofErr w:type="spellStart"/>
      <w:r w:rsidRPr="003458CC">
        <w:rPr>
          <w:rFonts w:ascii="Book Antiqua" w:hAnsi="Book Antiqua"/>
          <w:sz w:val="24"/>
          <w:szCs w:val="24"/>
        </w:rPr>
        <w:t>Bourlière</w:t>
      </w:r>
      <w:proofErr w:type="spellEnd"/>
      <w:r w:rsidRPr="003458CC">
        <w:rPr>
          <w:rFonts w:ascii="Book Antiqua" w:hAnsi="Book Antiqua"/>
          <w:sz w:val="24"/>
          <w:szCs w:val="24"/>
        </w:rPr>
        <w:t xml:space="preserve"> M, </w:t>
      </w:r>
      <w:proofErr w:type="spellStart"/>
      <w:r w:rsidRPr="003458CC">
        <w:rPr>
          <w:rFonts w:ascii="Book Antiqua" w:hAnsi="Book Antiqua"/>
          <w:sz w:val="24"/>
          <w:szCs w:val="24"/>
        </w:rPr>
        <w:t>Mathurin</w:t>
      </w:r>
      <w:proofErr w:type="spellEnd"/>
      <w:r w:rsidRPr="003458CC">
        <w:rPr>
          <w:rFonts w:ascii="Book Antiqua" w:hAnsi="Book Antiqua"/>
          <w:sz w:val="24"/>
          <w:szCs w:val="24"/>
        </w:rPr>
        <w:t xml:space="preserve"> P, Blanc JF, </w:t>
      </w:r>
      <w:proofErr w:type="spellStart"/>
      <w:r w:rsidRPr="003458CC">
        <w:rPr>
          <w:rFonts w:ascii="Book Antiqua" w:hAnsi="Book Antiqua"/>
          <w:sz w:val="24"/>
          <w:szCs w:val="24"/>
        </w:rPr>
        <w:t>Abergel</w:t>
      </w:r>
      <w:proofErr w:type="spellEnd"/>
      <w:r w:rsidRPr="003458CC">
        <w:rPr>
          <w:rFonts w:ascii="Book Antiqua" w:hAnsi="Book Antiqua"/>
          <w:sz w:val="24"/>
          <w:szCs w:val="24"/>
        </w:rPr>
        <w:t xml:space="preserve"> A, </w:t>
      </w:r>
      <w:proofErr w:type="spellStart"/>
      <w:r w:rsidRPr="003458CC">
        <w:rPr>
          <w:rFonts w:ascii="Book Antiqua" w:hAnsi="Book Antiqua"/>
          <w:sz w:val="24"/>
          <w:szCs w:val="24"/>
        </w:rPr>
        <w:t>Serfaty</w:t>
      </w:r>
      <w:proofErr w:type="spellEnd"/>
      <w:r w:rsidRPr="003458CC">
        <w:rPr>
          <w:rFonts w:ascii="Book Antiqua" w:hAnsi="Book Antiqua"/>
          <w:sz w:val="24"/>
          <w:szCs w:val="24"/>
        </w:rPr>
        <w:t xml:space="preserve"> L, </w:t>
      </w:r>
      <w:proofErr w:type="spellStart"/>
      <w:r w:rsidRPr="003458CC">
        <w:rPr>
          <w:rFonts w:ascii="Book Antiqua" w:hAnsi="Book Antiqua"/>
          <w:sz w:val="24"/>
          <w:szCs w:val="24"/>
        </w:rPr>
        <w:t>Mallat</w:t>
      </w:r>
      <w:proofErr w:type="spellEnd"/>
      <w:r w:rsidRPr="003458CC">
        <w:rPr>
          <w:rFonts w:ascii="Book Antiqua" w:hAnsi="Book Antiqua"/>
          <w:sz w:val="24"/>
          <w:szCs w:val="24"/>
        </w:rPr>
        <w:t xml:space="preserve"> A, </w:t>
      </w:r>
      <w:proofErr w:type="spellStart"/>
      <w:r w:rsidRPr="003458CC">
        <w:rPr>
          <w:rFonts w:ascii="Book Antiqua" w:hAnsi="Book Antiqua"/>
          <w:sz w:val="24"/>
          <w:szCs w:val="24"/>
        </w:rPr>
        <w:t>Grangé</w:t>
      </w:r>
      <w:proofErr w:type="spellEnd"/>
      <w:r w:rsidRPr="003458CC">
        <w:rPr>
          <w:rFonts w:ascii="Book Antiqua" w:hAnsi="Book Antiqua"/>
          <w:sz w:val="24"/>
          <w:szCs w:val="24"/>
        </w:rPr>
        <w:t xml:space="preserve"> JD, </w:t>
      </w:r>
      <w:proofErr w:type="spellStart"/>
      <w:r w:rsidRPr="003458CC">
        <w:rPr>
          <w:rFonts w:ascii="Book Antiqua" w:hAnsi="Book Antiqua"/>
          <w:sz w:val="24"/>
          <w:szCs w:val="24"/>
        </w:rPr>
        <w:t>Attali</w:t>
      </w:r>
      <w:proofErr w:type="spellEnd"/>
      <w:r w:rsidRPr="003458CC">
        <w:rPr>
          <w:rFonts w:ascii="Book Antiqua" w:hAnsi="Book Antiqua"/>
          <w:sz w:val="24"/>
          <w:szCs w:val="24"/>
        </w:rPr>
        <w:t xml:space="preserve"> P, </w:t>
      </w:r>
      <w:proofErr w:type="spellStart"/>
      <w:r w:rsidRPr="003458CC">
        <w:rPr>
          <w:rFonts w:ascii="Book Antiqua" w:hAnsi="Book Antiqua"/>
          <w:sz w:val="24"/>
          <w:szCs w:val="24"/>
        </w:rPr>
        <w:t>Bacq</w:t>
      </w:r>
      <w:proofErr w:type="spellEnd"/>
      <w:r w:rsidRPr="003458CC">
        <w:rPr>
          <w:rFonts w:ascii="Book Antiqua" w:hAnsi="Book Antiqua"/>
          <w:sz w:val="24"/>
          <w:szCs w:val="24"/>
        </w:rPr>
        <w:t xml:space="preserve"> Y, </w:t>
      </w:r>
      <w:proofErr w:type="spellStart"/>
      <w:r w:rsidRPr="003458CC">
        <w:rPr>
          <w:rFonts w:ascii="Book Antiqua" w:hAnsi="Book Antiqua"/>
          <w:sz w:val="24"/>
          <w:szCs w:val="24"/>
        </w:rPr>
        <w:t>Wartelle</w:t>
      </w:r>
      <w:proofErr w:type="spellEnd"/>
      <w:r w:rsidRPr="003458CC">
        <w:rPr>
          <w:rFonts w:ascii="Book Antiqua" w:hAnsi="Book Antiqua"/>
          <w:sz w:val="24"/>
          <w:szCs w:val="24"/>
        </w:rPr>
        <w:t xml:space="preserve"> C, Dao T, </w:t>
      </w:r>
      <w:proofErr w:type="spellStart"/>
      <w:r w:rsidRPr="003458CC">
        <w:rPr>
          <w:rFonts w:ascii="Book Antiqua" w:hAnsi="Book Antiqua"/>
          <w:sz w:val="24"/>
          <w:szCs w:val="24"/>
        </w:rPr>
        <w:t>Benhamou</w:t>
      </w:r>
      <w:proofErr w:type="spellEnd"/>
      <w:r w:rsidRPr="003458CC">
        <w:rPr>
          <w:rFonts w:ascii="Book Antiqua" w:hAnsi="Book Antiqua"/>
          <w:sz w:val="24"/>
          <w:szCs w:val="24"/>
        </w:rPr>
        <w:t xml:space="preserve"> Y, </w:t>
      </w:r>
      <w:proofErr w:type="spellStart"/>
      <w:r w:rsidRPr="003458CC">
        <w:rPr>
          <w:rFonts w:ascii="Book Antiqua" w:hAnsi="Book Antiqua"/>
          <w:sz w:val="24"/>
          <w:szCs w:val="24"/>
        </w:rPr>
        <w:t>Pilette</w:t>
      </w:r>
      <w:proofErr w:type="spellEnd"/>
      <w:r w:rsidRPr="003458CC">
        <w:rPr>
          <w:rFonts w:ascii="Book Antiqua" w:hAnsi="Book Antiqua"/>
          <w:sz w:val="24"/>
          <w:szCs w:val="24"/>
        </w:rPr>
        <w:t xml:space="preserve"> C, </w:t>
      </w:r>
      <w:proofErr w:type="spellStart"/>
      <w:r w:rsidRPr="003458CC">
        <w:rPr>
          <w:rFonts w:ascii="Book Antiqua" w:hAnsi="Book Antiqua"/>
          <w:sz w:val="24"/>
          <w:szCs w:val="24"/>
        </w:rPr>
        <w:t>Silvain</w:t>
      </w:r>
      <w:proofErr w:type="spellEnd"/>
      <w:r w:rsidRPr="003458CC">
        <w:rPr>
          <w:rFonts w:ascii="Book Antiqua" w:hAnsi="Book Antiqua"/>
          <w:sz w:val="24"/>
          <w:szCs w:val="24"/>
        </w:rPr>
        <w:t xml:space="preserve"> C, </w:t>
      </w:r>
      <w:proofErr w:type="spellStart"/>
      <w:r w:rsidRPr="003458CC">
        <w:rPr>
          <w:rFonts w:ascii="Book Antiqua" w:hAnsi="Book Antiqua"/>
          <w:sz w:val="24"/>
          <w:szCs w:val="24"/>
        </w:rPr>
        <w:t>Christidis</w:t>
      </w:r>
      <w:proofErr w:type="spellEnd"/>
      <w:r w:rsidRPr="003458CC">
        <w:rPr>
          <w:rFonts w:ascii="Book Antiqua" w:hAnsi="Book Antiqua"/>
          <w:sz w:val="24"/>
          <w:szCs w:val="24"/>
        </w:rPr>
        <w:t xml:space="preserve"> C, Capron D, Bernard-</w:t>
      </w:r>
      <w:proofErr w:type="spellStart"/>
      <w:r w:rsidRPr="003458CC">
        <w:rPr>
          <w:rFonts w:ascii="Book Antiqua" w:hAnsi="Book Antiqua"/>
          <w:sz w:val="24"/>
          <w:szCs w:val="24"/>
        </w:rPr>
        <w:t>Chabert</w:t>
      </w:r>
      <w:proofErr w:type="spellEnd"/>
      <w:r w:rsidRPr="003458CC">
        <w:rPr>
          <w:rFonts w:ascii="Book Antiqua" w:hAnsi="Book Antiqua"/>
          <w:sz w:val="24"/>
          <w:szCs w:val="24"/>
        </w:rPr>
        <w:t xml:space="preserve"> B, </w:t>
      </w:r>
      <w:proofErr w:type="spellStart"/>
      <w:r w:rsidRPr="003458CC">
        <w:rPr>
          <w:rFonts w:ascii="Book Antiqua" w:hAnsi="Book Antiqua"/>
          <w:sz w:val="24"/>
          <w:szCs w:val="24"/>
        </w:rPr>
        <w:t>Hillaire</w:t>
      </w:r>
      <w:proofErr w:type="spellEnd"/>
      <w:r w:rsidRPr="003458CC">
        <w:rPr>
          <w:rFonts w:ascii="Book Antiqua" w:hAnsi="Book Antiqua"/>
          <w:sz w:val="24"/>
          <w:szCs w:val="24"/>
        </w:rPr>
        <w:t xml:space="preserve"> S, Di Martino V, </w:t>
      </w:r>
      <w:proofErr w:type="spellStart"/>
      <w:r w:rsidRPr="003458CC">
        <w:rPr>
          <w:rFonts w:ascii="Book Antiqua" w:hAnsi="Book Antiqua"/>
          <w:sz w:val="24"/>
          <w:szCs w:val="24"/>
        </w:rPr>
        <w:t>Trinchet</w:t>
      </w:r>
      <w:proofErr w:type="spellEnd"/>
      <w:r w:rsidRPr="003458CC">
        <w:rPr>
          <w:rFonts w:ascii="Book Antiqua" w:hAnsi="Book Antiqua"/>
          <w:sz w:val="24"/>
          <w:szCs w:val="24"/>
        </w:rPr>
        <w:t xml:space="preserve"> JC, Moreau R, </w:t>
      </w:r>
      <w:proofErr w:type="spellStart"/>
      <w:r w:rsidRPr="003458CC">
        <w:rPr>
          <w:rFonts w:ascii="Book Antiqua" w:hAnsi="Book Antiqua"/>
          <w:sz w:val="24"/>
          <w:szCs w:val="24"/>
        </w:rPr>
        <w:t>Roudot-Thoraval</w:t>
      </w:r>
      <w:proofErr w:type="spellEnd"/>
      <w:r w:rsidRPr="003458CC">
        <w:rPr>
          <w:rFonts w:ascii="Book Antiqua" w:hAnsi="Book Antiqua"/>
          <w:sz w:val="24"/>
          <w:szCs w:val="24"/>
        </w:rPr>
        <w:t xml:space="preserve"> F; ANRS CO12 </w:t>
      </w:r>
      <w:proofErr w:type="spellStart"/>
      <w:r w:rsidRPr="003458CC">
        <w:rPr>
          <w:rFonts w:ascii="Book Antiqua" w:hAnsi="Book Antiqua"/>
          <w:sz w:val="24"/>
          <w:szCs w:val="24"/>
        </w:rPr>
        <w:t>CirVir</w:t>
      </w:r>
      <w:proofErr w:type="spellEnd"/>
      <w:r w:rsidRPr="003458CC">
        <w:rPr>
          <w:rFonts w:ascii="Book Antiqua" w:hAnsi="Book Antiqua"/>
          <w:sz w:val="24"/>
          <w:szCs w:val="24"/>
        </w:rPr>
        <w:t xml:space="preserve"> and </w:t>
      </w:r>
      <w:proofErr w:type="spellStart"/>
      <w:r w:rsidRPr="003458CC">
        <w:rPr>
          <w:rFonts w:ascii="Book Antiqua" w:hAnsi="Book Antiqua"/>
          <w:sz w:val="24"/>
          <w:szCs w:val="24"/>
        </w:rPr>
        <w:t>Microcir</w:t>
      </w:r>
      <w:proofErr w:type="spellEnd"/>
      <w:r w:rsidRPr="003458CC">
        <w:rPr>
          <w:rFonts w:ascii="Book Antiqua" w:hAnsi="Book Antiqua"/>
          <w:sz w:val="24"/>
          <w:szCs w:val="24"/>
        </w:rPr>
        <w:t xml:space="preserve"> Groups. Bacterial infection in compensated viral cirrhosis impairs 5-year survival (ANRS CO12 </w:t>
      </w:r>
      <w:proofErr w:type="spellStart"/>
      <w:r w:rsidRPr="003458CC">
        <w:rPr>
          <w:rFonts w:ascii="Book Antiqua" w:hAnsi="Book Antiqua"/>
          <w:sz w:val="24"/>
          <w:szCs w:val="24"/>
        </w:rPr>
        <w:t>CirVir</w:t>
      </w:r>
      <w:proofErr w:type="spellEnd"/>
      <w:r w:rsidRPr="003458CC">
        <w:rPr>
          <w:rFonts w:ascii="Book Antiqua" w:hAnsi="Book Antiqua"/>
          <w:sz w:val="24"/>
          <w:szCs w:val="24"/>
        </w:rPr>
        <w:t xml:space="preserve"> prospective cohort). </w:t>
      </w:r>
      <w:r w:rsidRPr="003458CC">
        <w:rPr>
          <w:rFonts w:ascii="Book Antiqua" w:hAnsi="Book Antiqua"/>
          <w:i/>
          <w:sz w:val="24"/>
          <w:szCs w:val="24"/>
        </w:rPr>
        <w:t>Gut</w:t>
      </w:r>
      <w:r w:rsidRPr="003458CC">
        <w:rPr>
          <w:rFonts w:ascii="Book Antiqua" w:hAnsi="Book Antiqua"/>
          <w:sz w:val="24"/>
          <w:szCs w:val="24"/>
        </w:rPr>
        <w:t xml:space="preserve"> 2017; </w:t>
      </w:r>
      <w:r w:rsidRPr="003458CC">
        <w:rPr>
          <w:rFonts w:ascii="Book Antiqua" w:hAnsi="Book Antiqua"/>
          <w:b/>
          <w:sz w:val="24"/>
          <w:szCs w:val="24"/>
        </w:rPr>
        <w:t>66</w:t>
      </w:r>
      <w:r w:rsidRPr="003458CC">
        <w:rPr>
          <w:rFonts w:ascii="Book Antiqua" w:hAnsi="Book Antiqua"/>
          <w:sz w:val="24"/>
          <w:szCs w:val="24"/>
        </w:rPr>
        <w:t>: 330-341 [PMID: 26511797 DOI: 10.1136/gutjnl-2015-310275]</w:t>
      </w:r>
    </w:p>
    <w:p w14:paraId="5D675386"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21 </w:t>
      </w:r>
      <w:proofErr w:type="spellStart"/>
      <w:r w:rsidRPr="003458CC">
        <w:rPr>
          <w:rFonts w:ascii="Book Antiqua" w:hAnsi="Book Antiqua"/>
          <w:b/>
          <w:sz w:val="24"/>
          <w:szCs w:val="24"/>
        </w:rPr>
        <w:t>Mücke</w:t>
      </w:r>
      <w:proofErr w:type="spellEnd"/>
      <w:r w:rsidRPr="003458CC">
        <w:rPr>
          <w:rFonts w:ascii="Book Antiqua" w:hAnsi="Book Antiqua"/>
          <w:b/>
          <w:sz w:val="24"/>
          <w:szCs w:val="24"/>
        </w:rPr>
        <w:t xml:space="preserve"> MM</w:t>
      </w:r>
      <w:r w:rsidRPr="003458CC">
        <w:rPr>
          <w:rFonts w:ascii="Book Antiqua" w:hAnsi="Book Antiqua"/>
          <w:sz w:val="24"/>
          <w:szCs w:val="24"/>
        </w:rPr>
        <w:t xml:space="preserve">, </w:t>
      </w:r>
      <w:proofErr w:type="spellStart"/>
      <w:r w:rsidRPr="003458CC">
        <w:rPr>
          <w:rFonts w:ascii="Book Antiqua" w:hAnsi="Book Antiqua"/>
          <w:sz w:val="24"/>
          <w:szCs w:val="24"/>
        </w:rPr>
        <w:t>Rumyantseva</w:t>
      </w:r>
      <w:proofErr w:type="spellEnd"/>
      <w:r w:rsidRPr="003458CC">
        <w:rPr>
          <w:rFonts w:ascii="Book Antiqua" w:hAnsi="Book Antiqua"/>
          <w:sz w:val="24"/>
          <w:szCs w:val="24"/>
        </w:rPr>
        <w:t xml:space="preserve"> T, </w:t>
      </w:r>
      <w:proofErr w:type="spellStart"/>
      <w:r w:rsidRPr="003458CC">
        <w:rPr>
          <w:rFonts w:ascii="Book Antiqua" w:hAnsi="Book Antiqua"/>
          <w:sz w:val="24"/>
          <w:szCs w:val="24"/>
        </w:rPr>
        <w:t>Mücke</w:t>
      </w:r>
      <w:proofErr w:type="spellEnd"/>
      <w:r w:rsidRPr="003458CC">
        <w:rPr>
          <w:rFonts w:ascii="Book Antiqua" w:hAnsi="Book Antiqua"/>
          <w:sz w:val="24"/>
          <w:szCs w:val="24"/>
        </w:rPr>
        <w:t xml:space="preserve"> VT, Schwarzkopf K, Joshi S, </w:t>
      </w:r>
      <w:proofErr w:type="spellStart"/>
      <w:r w:rsidRPr="003458CC">
        <w:rPr>
          <w:rFonts w:ascii="Book Antiqua" w:hAnsi="Book Antiqua"/>
          <w:sz w:val="24"/>
          <w:szCs w:val="24"/>
        </w:rPr>
        <w:t>Kempf</w:t>
      </w:r>
      <w:proofErr w:type="spellEnd"/>
      <w:r w:rsidRPr="003458CC">
        <w:rPr>
          <w:rFonts w:ascii="Book Antiqua" w:hAnsi="Book Antiqua"/>
          <w:sz w:val="24"/>
          <w:szCs w:val="24"/>
        </w:rPr>
        <w:t xml:space="preserve"> VAJ, </w:t>
      </w:r>
      <w:proofErr w:type="spellStart"/>
      <w:r w:rsidRPr="003458CC">
        <w:rPr>
          <w:rFonts w:ascii="Book Antiqua" w:hAnsi="Book Antiqua"/>
          <w:sz w:val="24"/>
          <w:szCs w:val="24"/>
        </w:rPr>
        <w:t>Welsch</w:t>
      </w:r>
      <w:proofErr w:type="spellEnd"/>
      <w:r w:rsidRPr="003458CC">
        <w:rPr>
          <w:rFonts w:ascii="Book Antiqua" w:hAnsi="Book Antiqua"/>
          <w:sz w:val="24"/>
          <w:szCs w:val="24"/>
        </w:rPr>
        <w:t xml:space="preserve"> C, </w:t>
      </w:r>
      <w:proofErr w:type="spellStart"/>
      <w:r w:rsidRPr="003458CC">
        <w:rPr>
          <w:rFonts w:ascii="Book Antiqua" w:hAnsi="Book Antiqua"/>
          <w:sz w:val="24"/>
          <w:szCs w:val="24"/>
        </w:rPr>
        <w:t>Zeuzem</w:t>
      </w:r>
      <w:proofErr w:type="spellEnd"/>
      <w:r w:rsidRPr="003458CC">
        <w:rPr>
          <w:rFonts w:ascii="Book Antiqua" w:hAnsi="Book Antiqua"/>
          <w:sz w:val="24"/>
          <w:szCs w:val="24"/>
        </w:rPr>
        <w:t xml:space="preserve"> S, Lange CM. Bacterial infection-triggered acute-on-chronic liver failure is associated with increased mortality. </w:t>
      </w:r>
      <w:r w:rsidRPr="003458CC">
        <w:rPr>
          <w:rFonts w:ascii="Book Antiqua" w:hAnsi="Book Antiqua"/>
          <w:i/>
          <w:sz w:val="24"/>
          <w:szCs w:val="24"/>
        </w:rPr>
        <w:t>Liver Int</w:t>
      </w:r>
      <w:r w:rsidRPr="003458CC">
        <w:rPr>
          <w:rFonts w:ascii="Book Antiqua" w:hAnsi="Book Antiqua"/>
          <w:sz w:val="24"/>
          <w:szCs w:val="24"/>
        </w:rPr>
        <w:t xml:space="preserve"> 2018; </w:t>
      </w:r>
      <w:r w:rsidRPr="003458CC">
        <w:rPr>
          <w:rFonts w:ascii="Book Antiqua" w:hAnsi="Book Antiqua"/>
          <w:b/>
          <w:sz w:val="24"/>
          <w:szCs w:val="24"/>
        </w:rPr>
        <w:t>38</w:t>
      </w:r>
      <w:r w:rsidRPr="003458CC">
        <w:rPr>
          <w:rFonts w:ascii="Book Antiqua" w:hAnsi="Book Antiqua"/>
          <w:sz w:val="24"/>
          <w:szCs w:val="24"/>
        </w:rPr>
        <w:t>: 645-653 [PMID: 28853199 DOI: 10.1111/liv.13568]</w:t>
      </w:r>
    </w:p>
    <w:p w14:paraId="5FFC1358"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22 </w:t>
      </w:r>
      <w:proofErr w:type="spellStart"/>
      <w:r w:rsidRPr="003458CC">
        <w:rPr>
          <w:rFonts w:ascii="Book Antiqua" w:hAnsi="Book Antiqua"/>
          <w:b/>
          <w:sz w:val="24"/>
          <w:szCs w:val="24"/>
        </w:rPr>
        <w:t>Dionigi</w:t>
      </w:r>
      <w:proofErr w:type="spellEnd"/>
      <w:r w:rsidRPr="003458CC">
        <w:rPr>
          <w:rFonts w:ascii="Book Antiqua" w:hAnsi="Book Antiqua"/>
          <w:b/>
          <w:sz w:val="24"/>
          <w:szCs w:val="24"/>
        </w:rPr>
        <w:t xml:space="preserve"> E</w:t>
      </w:r>
      <w:r w:rsidRPr="003458CC">
        <w:rPr>
          <w:rFonts w:ascii="Book Antiqua" w:hAnsi="Book Antiqua"/>
          <w:sz w:val="24"/>
          <w:szCs w:val="24"/>
        </w:rPr>
        <w:t xml:space="preserve">, </w:t>
      </w:r>
      <w:proofErr w:type="spellStart"/>
      <w:r w:rsidRPr="003458CC">
        <w:rPr>
          <w:rFonts w:ascii="Book Antiqua" w:hAnsi="Book Antiqua"/>
          <w:sz w:val="24"/>
          <w:szCs w:val="24"/>
        </w:rPr>
        <w:t>Garcovich</w:t>
      </w:r>
      <w:proofErr w:type="spellEnd"/>
      <w:r w:rsidRPr="003458CC">
        <w:rPr>
          <w:rFonts w:ascii="Book Antiqua" w:hAnsi="Book Antiqua"/>
          <w:sz w:val="24"/>
          <w:szCs w:val="24"/>
        </w:rPr>
        <w:t xml:space="preserve"> M, </w:t>
      </w:r>
      <w:proofErr w:type="spellStart"/>
      <w:r w:rsidRPr="003458CC">
        <w:rPr>
          <w:rFonts w:ascii="Book Antiqua" w:hAnsi="Book Antiqua"/>
          <w:sz w:val="24"/>
          <w:szCs w:val="24"/>
        </w:rPr>
        <w:t>Borzio</w:t>
      </w:r>
      <w:proofErr w:type="spellEnd"/>
      <w:r w:rsidRPr="003458CC">
        <w:rPr>
          <w:rFonts w:ascii="Book Antiqua" w:hAnsi="Book Antiqua"/>
          <w:sz w:val="24"/>
          <w:szCs w:val="24"/>
        </w:rPr>
        <w:t xml:space="preserve"> M, Leandro G, </w:t>
      </w:r>
      <w:proofErr w:type="spellStart"/>
      <w:r w:rsidRPr="003458CC">
        <w:rPr>
          <w:rFonts w:ascii="Book Antiqua" w:hAnsi="Book Antiqua"/>
          <w:sz w:val="24"/>
          <w:szCs w:val="24"/>
        </w:rPr>
        <w:t>Majumdar</w:t>
      </w:r>
      <w:proofErr w:type="spellEnd"/>
      <w:r w:rsidRPr="003458CC">
        <w:rPr>
          <w:rFonts w:ascii="Book Antiqua" w:hAnsi="Book Antiqua"/>
          <w:sz w:val="24"/>
          <w:szCs w:val="24"/>
        </w:rPr>
        <w:t xml:space="preserve"> A, </w:t>
      </w:r>
      <w:proofErr w:type="spellStart"/>
      <w:r w:rsidRPr="003458CC">
        <w:rPr>
          <w:rFonts w:ascii="Book Antiqua" w:hAnsi="Book Antiqua"/>
          <w:sz w:val="24"/>
          <w:szCs w:val="24"/>
        </w:rPr>
        <w:t>Tsami</w:t>
      </w:r>
      <w:proofErr w:type="spellEnd"/>
      <w:r w:rsidRPr="003458CC">
        <w:rPr>
          <w:rFonts w:ascii="Book Antiqua" w:hAnsi="Book Antiqua"/>
          <w:sz w:val="24"/>
          <w:szCs w:val="24"/>
        </w:rPr>
        <w:t xml:space="preserve"> A, </w:t>
      </w:r>
      <w:proofErr w:type="spellStart"/>
      <w:r w:rsidRPr="003458CC">
        <w:rPr>
          <w:rFonts w:ascii="Book Antiqua" w:hAnsi="Book Antiqua"/>
          <w:sz w:val="24"/>
          <w:szCs w:val="24"/>
        </w:rPr>
        <w:t>Arvaniti</w:t>
      </w:r>
      <w:proofErr w:type="spellEnd"/>
      <w:r w:rsidRPr="003458CC">
        <w:rPr>
          <w:rFonts w:ascii="Book Antiqua" w:hAnsi="Book Antiqua"/>
          <w:sz w:val="24"/>
          <w:szCs w:val="24"/>
        </w:rPr>
        <w:t xml:space="preserve"> V, </w:t>
      </w:r>
      <w:proofErr w:type="spellStart"/>
      <w:r w:rsidRPr="003458CC">
        <w:rPr>
          <w:rFonts w:ascii="Book Antiqua" w:hAnsi="Book Antiqua"/>
          <w:sz w:val="24"/>
          <w:szCs w:val="24"/>
        </w:rPr>
        <w:t>Roccarina</w:t>
      </w:r>
      <w:proofErr w:type="spellEnd"/>
      <w:r w:rsidRPr="003458CC">
        <w:rPr>
          <w:rFonts w:ascii="Book Antiqua" w:hAnsi="Book Antiqua"/>
          <w:sz w:val="24"/>
          <w:szCs w:val="24"/>
        </w:rPr>
        <w:t xml:space="preserve"> D, </w:t>
      </w:r>
      <w:proofErr w:type="spellStart"/>
      <w:r w:rsidRPr="003458CC">
        <w:rPr>
          <w:rFonts w:ascii="Book Antiqua" w:hAnsi="Book Antiqua"/>
          <w:sz w:val="24"/>
          <w:szCs w:val="24"/>
        </w:rPr>
        <w:t>Pinzani</w:t>
      </w:r>
      <w:proofErr w:type="spellEnd"/>
      <w:r w:rsidRPr="003458CC">
        <w:rPr>
          <w:rFonts w:ascii="Book Antiqua" w:hAnsi="Book Antiqua"/>
          <w:sz w:val="24"/>
          <w:szCs w:val="24"/>
        </w:rPr>
        <w:t xml:space="preserve"> M, Burroughs AK, </w:t>
      </w:r>
      <w:proofErr w:type="spellStart"/>
      <w:r w:rsidRPr="003458CC">
        <w:rPr>
          <w:rFonts w:ascii="Book Antiqua" w:hAnsi="Book Antiqua"/>
          <w:sz w:val="24"/>
          <w:szCs w:val="24"/>
        </w:rPr>
        <w:t>O'Beirne</w:t>
      </w:r>
      <w:proofErr w:type="spellEnd"/>
      <w:r w:rsidRPr="003458CC">
        <w:rPr>
          <w:rFonts w:ascii="Book Antiqua" w:hAnsi="Book Antiqua"/>
          <w:sz w:val="24"/>
          <w:szCs w:val="24"/>
        </w:rPr>
        <w:t xml:space="preserve"> J, </w:t>
      </w:r>
      <w:proofErr w:type="spellStart"/>
      <w:r w:rsidRPr="003458CC">
        <w:rPr>
          <w:rFonts w:ascii="Book Antiqua" w:hAnsi="Book Antiqua"/>
          <w:sz w:val="24"/>
          <w:szCs w:val="24"/>
        </w:rPr>
        <w:t>Tsochatzis</w:t>
      </w:r>
      <w:proofErr w:type="spellEnd"/>
      <w:r w:rsidRPr="003458CC">
        <w:rPr>
          <w:rFonts w:ascii="Book Antiqua" w:hAnsi="Book Antiqua"/>
          <w:sz w:val="24"/>
          <w:szCs w:val="24"/>
        </w:rPr>
        <w:t xml:space="preserve"> EA. Bacterial Infections Change Natural History of Cirrhosis Irrespective of Liver Disease Severity. </w:t>
      </w:r>
      <w:r w:rsidRPr="003458CC">
        <w:rPr>
          <w:rFonts w:ascii="Book Antiqua" w:hAnsi="Book Antiqua"/>
          <w:i/>
          <w:sz w:val="24"/>
          <w:szCs w:val="24"/>
        </w:rPr>
        <w:t>Am J Gastroenterol</w:t>
      </w:r>
      <w:r w:rsidRPr="003458CC">
        <w:rPr>
          <w:rFonts w:ascii="Book Antiqua" w:hAnsi="Book Antiqua"/>
          <w:sz w:val="24"/>
          <w:szCs w:val="24"/>
        </w:rPr>
        <w:t xml:space="preserve"> 2017; </w:t>
      </w:r>
      <w:r w:rsidRPr="003458CC">
        <w:rPr>
          <w:rFonts w:ascii="Book Antiqua" w:hAnsi="Book Antiqua"/>
          <w:b/>
          <w:sz w:val="24"/>
          <w:szCs w:val="24"/>
        </w:rPr>
        <w:t>112</w:t>
      </w:r>
      <w:r w:rsidRPr="003458CC">
        <w:rPr>
          <w:rFonts w:ascii="Book Antiqua" w:hAnsi="Book Antiqua"/>
          <w:sz w:val="24"/>
          <w:szCs w:val="24"/>
        </w:rPr>
        <w:t>: 588-596 [PMID: 28220780 DOI: 10.1038/ajg.2017.19]</w:t>
      </w:r>
    </w:p>
    <w:p w14:paraId="647F04BD"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23 </w:t>
      </w:r>
      <w:proofErr w:type="spellStart"/>
      <w:r w:rsidRPr="003458CC">
        <w:rPr>
          <w:rFonts w:ascii="Book Antiqua" w:hAnsi="Book Antiqua"/>
          <w:b/>
          <w:sz w:val="24"/>
          <w:szCs w:val="24"/>
        </w:rPr>
        <w:t>Hua</w:t>
      </w:r>
      <w:proofErr w:type="spellEnd"/>
      <w:r w:rsidRPr="003458CC">
        <w:rPr>
          <w:rFonts w:ascii="Book Antiqua" w:hAnsi="Book Antiqua"/>
          <w:b/>
          <w:sz w:val="24"/>
          <w:szCs w:val="24"/>
        </w:rPr>
        <w:t xml:space="preserve"> F</w:t>
      </w:r>
      <w:r w:rsidRPr="003458CC">
        <w:rPr>
          <w:rFonts w:ascii="Book Antiqua" w:hAnsi="Book Antiqua"/>
          <w:sz w:val="24"/>
          <w:szCs w:val="24"/>
        </w:rPr>
        <w:t xml:space="preserve">, </w:t>
      </w:r>
      <w:proofErr w:type="spellStart"/>
      <w:r w:rsidRPr="003458CC">
        <w:rPr>
          <w:rFonts w:ascii="Book Antiqua" w:hAnsi="Book Antiqua"/>
          <w:sz w:val="24"/>
          <w:szCs w:val="24"/>
        </w:rPr>
        <w:t>Xie</w:t>
      </w:r>
      <w:proofErr w:type="spellEnd"/>
      <w:r w:rsidRPr="003458CC">
        <w:rPr>
          <w:rFonts w:ascii="Book Antiqua" w:hAnsi="Book Antiqua"/>
          <w:sz w:val="24"/>
          <w:szCs w:val="24"/>
        </w:rPr>
        <w:t xml:space="preserve"> H, Worthington HV, Furness S, Zhang Q, Li C. Oral hygiene care for critically ill patients to prevent ventilator-associated pneumonia. </w:t>
      </w:r>
      <w:r w:rsidRPr="003458CC">
        <w:rPr>
          <w:rFonts w:ascii="Book Antiqua" w:hAnsi="Book Antiqua"/>
          <w:i/>
          <w:sz w:val="24"/>
          <w:szCs w:val="24"/>
        </w:rPr>
        <w:t>Cochrane Database Syst Rev</w:t>
      </w:r>
      <w:r w:rsidRPr="003458CC">
        <w:rPr>
          <w:rFonts w:ascii="Book Antiqua" w:hAnsi="Book Antiqua"/>
          <w:sz w:val="24"/>
          <w:szCs w:val="24"/>
        </w:rPr>
        <w:t xml:space="preserve"> 2016; </w:t>
      </w:r>
      <w:r w:rsidRPr="003458CC">
        <w:rPr>
          <w:rFonts w:ascii="Book Antiqua" w:hAnsi="Book Antiqua"/>
          <w:b/>
          <w:sz w:val="24"/>
          <w:szCs w:val="24"/>
        </w:rPr>
        <w:t>10</w:t>
      </w:r>
      <w:r w:rsidRPr="003458CC">
        <w:rPr>
          <w:rFonts w:ascii="Book Antiqua" w:hAnsi="Book Antiqua"/>
          <w:sz w:val="24"/>
          <w:szCs w:val="24"/>
        </w:rPr>
        <w:t>: CD008367 [PMID: 27778318 DOI: 10.1002/14651858.CD008367.pub3]</w:t>
      </w:r>
    </w:p>
    <w:p w14:paraId="77E5A478"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lastRenderedPageBreak/>
        <w:t xml:space="preserve">24 </w:t>
      </w:r>
      <w:r w:rsidRPr="003458CC">
        <w:rPr>
          <w:rFonts w:ascii="Book Antiqua" w:hAnsi="Book Antiqua"/>
          <w:b/>
          <w:sz w:val="24"/>
          <w:szCs w:val="24"/>
        </w:rPr>
        <w:t>Weber N</w:t>
      </w:r>
      <w:r w:rsidRPr="003458CC">
        <w:rPr>
          <w:rFonts w:ascii="Book Antiqua" w:hAnsi="Book Antiqua"/>
          <w:sz w:val="24"/>
          <w:szCs w:val="24"/>
        </w:rPr>
        <w:t xml:space="preserve">, Martinsen AL, </w:t>
      </w:r>
      <w:proofErr w:type="spellStart"/>
      <w:r w:rsidRPr="003458CC">
        <w:rPr>
          <w:rFonts w:ascii="Book Antiqua" w:hAnsi="Book Antiqua"/>
          <w:sz w:val="24"/>
          <w:szCs w:val="24"/>
        </w:rPr>
        <w:t>Sani</w:t>
      </w:r>
      <w:proofErr w:type="spellEnd"/>
      <w:r w:rsidRPr="003458CC">
        <w:rPr>
          <w:rFonts w:ascii="Book Antiqua" w:hAnsi="Book Antiqua"/>
          <w:sz w:val="24"/>
          <w:szCs w:val="24"/>
        </w:rPr>
        <w:t xml:space="preserve"> A, </w:t>
      </w:r>
      <w:proofErr w:type="spellStart"/>
      <w:r w:rsidRPr="003458CC">
        <w:rPr>
          <w:rFonts w:ascii="Book Antiqua" w:hAnsi="Book Antiqua"/>
          <w:sz w:val="24"/>
          <w:szCs w:val="24"/>
        </w:rPr>
        <w:t>Assigbley</w:t>
      </w:r>
      <w:proofErr w:type="spellEnd"/>
      <w:r w:rsidRPr="003458CC">
        <w:rPr>
          <w:rFonts w:ascii="Book Antiqua" w:hAnsi="Book Antiqua"/>
          <w:sz w:val="24"/>
          <w:szCs w:val="24"/>
        </w:rPr>
        <w:t xml:space="preserve"> EKE, </w:t>
      </w:r>
      <w:proofErr w:type="spellStart"/>
      <w:r w:rsidRPr="003458CC">
        <w:rPr>
          <w:rFonts w:ascii="Book Antiqua" w:hAnsi="Book Antiqua"/>
          <w:sz w:val="24"/>
          <w:szCs w:val="24"/>
        </w:rPr>
        <w:t>Azzouz</w:t>
      </w:r>
      <w:proofErr w:type="spellEnd"/>
      <w:r w:rsidRPr="003458CC">
        <w:rPr>
          <w:rFonts w:ascii="Book Antiqua" w:hAnsi="Book Antiqua"/>
          <w:sz w:val="24"/>
          <w:szCs w:val="24"/>
        </w:rPr>
        <w:t xml:space="preserve"> C, </w:t>
      </w:r>
      <w:proofErr w:type="spellStart"/>
      <w:r w:rsidRPr="003458CC">
        <w:rPr>
          <w:rFonts w:ascii="Book Antiqua" w:hAnsi="Book Antiqua"/>
          <w:sz w:val="24"/>
          <w:szCs w:val="24"/>
        </w:rPr>
        <w:t>Hayter</w:t>
      </w:r>
      <w:proofErr w:type="spellEnd"/>
      <w:r w:rsidRPr="003458CC">
        <w:rPr>
          <w:rFonts w:ascii="Book Antiqua" w:hAnsi="Book Antiqua"/>
          <w:sz w:val="24"/>
          <w:szCs w:val="24"/>
        </w:rPr>
        <w:t xml:space="preserve"> A, </w:t>
      </w:r>
      <w:proofErr w:type="spellStart"/>
      <w:r w:rsidRPr="003458CC">
        <w:rPr>
          <w:rFonts w:ascii="Book Antiqua" w:hAnsi="Book Antiqua"/>
          <w:sz w:val="24"/>
          <w:szCs w:val="24"/>
        </w:rPr>
        <w:t>Ayite</w:t>
      </w:r>
      <w:proofErr w:type="spellEnd"/>
      <w:r w:rsidRPr="003458CC">
        <w:rPr>
          <w:rFonts w:ascii="Book Antiqua" w:hAnsi="Book Antiqua"/>
          <w:sz w:val="24"/>
          <w:szCs w:val="24"/>
        </w:rPr>
        <w:t xml:space="preserve"> K, Baba AAB, </w:t>
      </w:r>
      <w:proofErr w:type="spellStart"/>
      <w:r w:rsidRPr="003458CC">
        <w:rPr>
          <w:rFonts w:ascii="Book Antiqua" w:hAnsi="Book Antiqua"/>
          <w:sz w:val="24"/>
          <w:szCs w:val="24"/>
        </w:rPr>
        <w:t>Davi</w:t>
      </w:r>
      <w:proofErr w:type="spellEnd"/>
      <w:r w:rsidRPr="003458CC">
        <w:rPr>
          <w:rFonts w:ascii="Book Antiqua" w:hAnsi="Book Antiqua"/>
          <w:sz w:val="24"/>
          <w:szCs w:val="24"/>
        </w:rPr>
        <w:t xml:space="preserve"> KM, </w:t>
      </w:r>
      <w:proofErr w:type="spellStart"/>
      <w:r w:rsidRPr="003458CC">
        <w:rPr>
          <w:rFonts w:ascii="Book Antiqua" w:hAnsi="Book Antiqua"/>
          <w:sz w:val="24"/>
          <w:szCs w:val="24"/>
        </w:rPr>
        <w:t>Gelting</w:t>
      </w:r>
      <w:proofErr w:type="spellEnd"/>
      <w:r w:rsidRPr="003458CC">
        <w:rPr>
          <w:rFonts w:ascii="Book Antiqua" w:hAnsi="Book Antiqua"/>
          <w:sz w:val="24"/>
          <w:szCs w:val="24"/>
        </w:rPr>
        <w:t xml:space="preserve"> R. Strengthening Healthcare Facilities Through Water, Sanitation, and Hygiene (WASH) Improvements: A Pilot Evaluation of "WASH FIT" in Togo. </w:t>
      </w:r>
      <w:r w:rsidRPr="003458CC">
        <w:rPr>
          <w:rFonts w:ascii="Book Antiqua" w:hAnsi="Book Antiqua"/>
          <w:i/>
          <w:sz w:val="24"/>
          <w:szCs w:val="24"/>
        </w:rPr>
        <w:t xml:space="preserve">Health </w:t>
      </w:r>
      <w:proofErr w:type="spellStart"/>
      <w:r w:rsidRPr="003458CC">
        <w:rPr>
          <w:rFonts w:ascii="Book Antiqua" w:hAnsi="Book Antiqua"/>
          <w:i/>
          <w:sz w:val="24"/>
          <w:szCs w:val="24"/>
        </w:rPr>
        <w:t>Secur</w:t>
      </w:r>
      <w:proofErr w:type="spellEnd"/>
      <w:r w:rsidRPr="003458CC">
        <w:rPr>
          <w:rFonts w:ascii="Book Antiqua" w:hAnsi="Book Antiqua"/>
          <w:sz w:val="24"/>
          <w:szCs w:val="24"/>
        </w:rPr>
        <w:t xml:space="preserve"> 2018; </w:t>
      </w:r>
      <w:r w:rsidRPr="003458CC">
        <w:rPr>
          <w:rFonts w:ascii="Book Antiqua" w:hAnsi="Book Antiqua"/>
          <w:b/>
          <w:sz w:val="24"/>
          <w:szCs w:val="24"/>
        </w:rPr>
        <w:t>16</w:t>
      </w:r>
      <w:r w:rsidRPr="003458CC">
        <w:rPr>
          <w:rFonts w:ascii="Book Antiqua" w:hAnsi="Book Antiqua"/>
          <w:sz w:val="24"/>
          <w:szCs w:val="24"/>
        </w:rPr>
        <w:t>: S54-S65 [PMID: 30480501 DOI: 10.1089/hs.2018.0042]</w:t>
      </w:r>
    </w:p>
    <w:p w14:paraId="3FE37951"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25 </w:t>
      </w:r>
      <w:r w:rsidRPr="003458CC">
        <w:rPr>
          <w:rFonts w:ascii="Book Antiqua" w:hAnsi="Book Antiqua"/>
          <w:b/>
          <w:sz w:val="24"/>
          <w:szCs w:val="24"/>
        </w:rPr>
        <w:t>Wong F</w:t>
      </w:r>
      <w:r w:rsidRPr="003458CC">
        <w:rPr>
          <w:rFonts w:ascii="Book Antiqua" w:hAnsi="Book Antiqua"/>
          <w:sz w:val="24"/>
          <w:szCs w:val="24"/>
        </w:rPr>
        <w:t xml:space="preserve">, </w:t>
      </w:r>
      <w:proofErr w:type="spellStart"/>
      <w:r w:rsidRPr="003458CC">
        <w:rPr>
          <w:rFonts w:ascii="Book Antiqua" w:hAnsi="Book Antiqua"/>
          <w:sz w:val="24"/>
          <w:szCs w:val="24"/>
        </w:rPr>
        <w:t>Bernardi</w:t>
      </w:r>
      <w:proofErr w:type="spellEnd"/>
      <w:r w:rsidRPr="003458CC">
        <w:rPr>
          <w:rFonts w:ascii="Book Antiqua" w:hAnsi="Book Antiqua"/>
          <w:sz w:val="24"/>
          <w:szCs w:val="24"/>
        </w:rPr>
        <w:t xml:space="preserve"> M, Balk R, </w:t>
      </w:r>
      <w:proofErr w:type="spellStart"/>
      <w:r w:rsidRPr="003458CC">
        <w:rPr>
          <w:rFonts w:ascii="Book Antiqua" w:hAnsi="Book Antiqua"/>
          <w:sz w:val="24"/>
          <w:szCs w:val="24"/>
        </w:rPr>
        <w:t>Christman</w:t>
      </w:r>
      <w:proofErr w:type="spellEnd"/>
      <w:r w:rsidRPr="003458CC">
        <w:rPr>
          <w:rFonts w:ascii="Book Antiqua" w:hAnsi="Book Antiqua"/>
          <w:sz w:val="24"/>
          <w:szCs w:val="24"/>
        </w:rPr>
        <w:t xml:space="preserve"> B, Moreau R, Garcia-Tsao G, Patch D, Soriano G, </w:t>
      </w:r>
      <w:proofErr w:type="spellStart"/>
      <w:r w:rsidRPr="003458CC">
        <w:rPr>
          <w:rFonts w:ascii="Book Antiqua" w:hAnsi="Book Antiqua"/>
          <w:sz w:val="24"/>
          <w:szCs w:val="24"/>
        </w:rPr>
        <w:t>Hoefs</w:t>
      </w:r>
      <w:proofErr w:type="spellEnd"/>
      <w:r w:rsidRPr="003458CC">
        <w:rPr>
          <w:rFonts w:ascii="Book Antiqua" w:hAnsi="Book Antiqua"/>
          <w:sz w:val="24"/>
          <w:szCs w:val="24"/>
        </w:rPr>
        <w:t xml:space="preserve"> J, </w:t>
      </w:r>
      <w:proofErr w:type="spellStart"/>
      <w:r w:rsidRPr="003458CC">
        <w:rPr>
          <w:rFonts w:ascii="Book Antiqua" w:hAnsi="Book Antiqua"/>
          <w:sz w:val="24"/>
          <w:szCs w:val="24"/>
        </w:rPr>
        <w:t>Navasa</w:t>
      </w:r>
      <w:proofErr w:type="spellEnd"/>
      <w:r w:rsidRPr="003458CC">
        <w:rPr>
          <w:rFonts w:ascii="Book Antiqua" w:hAnsi="Book Antiqua"/>
          <w:sz w:val="24"/>
          <w:szCs w:val="24"/>
        </w:rPr>
        <w:t xml:space="preserve"> M; International Ascites Club. Sepsis in cirrhosis: report on the 7th meeting of the International Ascites Club. </w:t>
      </w:r>
      <w:r w:rsidRPr="003458CC">
        <w:rPr>
          <w:rFonts w:ascii="Book Antiqua" w:hAnsi="Book Antiqua"/>
          <w:i/>
          <w:sz w:val="24"/>
          <w:szCs w:val="24"/>
        </w:rPr>
        <w:t>Gut</w:t>
      </w:r>
      <w:r w:rsidRPr="003458CC">
        <w:rPr>
          <w:rFonts w:ascii="Book Antiqua" w:hAnsi="Book Antiqua"/>
          <w:sz w:val="24"/>
          <w:szCs w:val="24"/>
        </w:rPr>
        <w:t xml:space="preserve"> 2005; </w:t>
      </w:r>
      <w:r w:rsidRPr="003458CC">
        <w:rPr>
          <w:rFonts w:ascii="Book Antiqua" w:hAnsi="Book Antiqua"/>
          <w:b/>
          <w:sz w:val="24"/>
          <w:szCs w:val="24"/>
        </w:rPr>
        <w:t>54</w:t>
      </w:r>
      <w:r w:rsidRPr="003458CC">
        <w:rPr>
          <w:rFonts w:ascii="Book Antiqua" w:hAnsi="Book Antiqua"/>
          <w:sz w:val="24"/>
          <w:szCs w:val="24"/>
        </w:rPr>
        <w:t>: 718-725 [PMID: 15831923 DOI: 10.1136/gut.2004.038679]</w:t>
      </w:r>
    </w:p>
    <w:p w14:paraId="14B1FDA8" w14:textId="1D8A5F28"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26 </w:t>
      </w:r>
      <w:r w:rsidRPr="003458CC">
        <w:rPr>
          <w:rFonts w:ascii="Book Antiqua" w:hAnsi="Book Antiqua"/>
          <w:b/>
          <w:sz w:val="24"/>
          <w:szCs w:val="24"/>
        </w:rPr>
        <w:t>Piano S</w:t>
      </w:r>
      <w:r w:rsidRPr="003458CC">
        <w:rPr>
          <w:rFonts w:ascii="Book Antiqua" w:hAnsi="Book Antiqua"/>
          <w:sz w:val="24"/>
          <w:szCs w:val="24"/>
        </w:rPr>
        <w:t xml:space="preserve">, Singh V, </w:t>
      </w:r>
      <w:proofErr w:type="spellStart"/>
      <w:r w:rsidRPr="003458CC">
        <w:rPr>
          <w:rFonts w:ascii="Book Antiqua" w:hAnsi="Book Antiqua"/>
          <w:sz w:val="24"/>
          <w:szCs w:val="24"/>
        </w:rPr>
        <w:t>Caraceni</w:t>
      </w:r>
      <w:proofErr w:type="spellEnd"/>
      <w:r w:rsidRPr="003458CC">
        <w:rPr>
          <w:rFonts w:ascii="Book Antiqua" w:hAnsi="Book Antiqua"/>
          <w:sz w:val="24"/>
          <w:szCs w:val="24"/>
        </w:rPr>
        <w:t xml:space="preserve"> P, </w:t>
      </w:r>
      <w:proofErr w:type="spellStart"/>
      <w:r w:rsidRPr="003458CC">
        <w:rPr>
          <w:rFonts w:ascii="Book Antiqua" w:hAnsi="Book Antiqua"/>
          <w:sz w:val="24"/>
          <w:szCs w:val="24"/>
        </w:rPr>
        <w:t>Maiwall</w:t>
      </w:r>
      <w:proofErr w:type="spellEnd"/>
      <w:r w:rsidRPr="003458CC">
        <w:rPr>
          <w:rFonts w:ascii="Book Antiqua" w:hAnsi="Book Antiqua"/>
          <w:sz w:val="24"/>
          <w:szCs w:val="24"/>
        </w:rPr>
        <w:t xml:space="preserve"> R, Alessandria C, Fernandez J, Soares EC, Kim DJ, Kim SE, Marino M, </w:t>
      </w:r>
      <w:proofErr w:type="spellStart"/>
      <w:r w:rsidRPr="003458CC">
        <w:rPr>
          <w:rFonts w:ascii="Book Antiqua" w:hAnsi="Book Antiqua"/>
          <w:sz w:val="24"/>
          <w:szCs w:val="24"/>
        </w:rPr>
        <w:t>Vorobioff</w:t>
      </w:r>
      <w:proofErr w:type="spellEnd"/>
      <w:r w:rsidRPr="003458CC">
        <w:rPr>
          <w:rFonts w:ascii="Book Antiqua" w:hAnsi="Book Antiqua"/>
          <w:sz w:val="24"/>
          <w:szCs w:val="24"/>
        </w:rPr>
        <w:t xml:space="preserve"> J, </w:t>
      </w:r>
      <w:proofErr w:type="spellStart"/>
      <w:r w:rsidRPr="003458CC">
        <w:rPr>
          <w:rFonts w:ascii="Book Antiqua" w:hAnsi="Book Antiqua"/>
          <w:sz w:val="24"/>
          <w:szCs w:val="24"/>
        </w:rPr>
        <w:t>Barea</w:t>
      </w:r>
      <w:proofErr w:type="spellEnd"/>
      <w:r w:rsidRPr="003458CC">
        <w:rPr>
          <w:rFonts w:ascii="Book Antiqua" w:hAnsi="Book Antiqua"/>
          <w:sz w:val="24"/>
          <w:szCs w:val="24"/>
        </w:rPr>
        <w:t xml:space="preserve"> RCR, </w:t>
      </w:r>
      <w:proofErr w:type="spellStart"/>
      <w:r w:rsidRPr="003458CC">
        <w:rPr>
          <w:rFonts w:ascii="Book Antiqua" w:hAnsi="Book Antiqua"/>
          <w:sz w:val="24"/>
          <w:szCs w:val="24"/>
        </w:rPr>
        <w:t>Merli</w:t>
      </w:r>
      <w:proofErr w:type="spellEnd"/>
      <w:r w:rsidRPr="003458CC">
        <w:rPr>
          <w:rFonts w:ascii="Book Antiqua" w:hAnsi="Book Antiqua"/>
          <w:sz w:val="24"/>
          <w:szCs w:val="24"/>
        </w:rPr>
        <w:t xml:space="preserve"> M, </w:t>
      </w:r>
      <w:proofErr w:type="spellStart"/>
      <w:r w:rsidRPr="003458CC">
        <w:rPr>
          <w:rFonts w:ascii="Book Antiqua" w:hAnsi="Book Antiqua"/>
          <w:sz w:val="24"/>
          <w:szCs w:val="24"/>
        </w:rPr>
        <w:t>Elkrief</w:t>
      </w:r>
      <w:proofErr w:type="spellEnd"/>
      <w:r w:rsidRPr="003458CC">
        <w:rPr>
          <w:rFonts w:ascii="Book Antiqua" w:hAnsi="Book Antiqua"/>
          <w:sz w:val="24"/>
          <w:szCs w:val="24"/>
        </w:rPr>
        <w:t xml:space="preserve"> L, Vargas V, </w:t>
      </w:r>
      <w:proofErr w:type="spellStart"/>
      <w:r w:rsidRPr="003458CC">
        <w:rPr>
          <w:rFonts w:ascii="Book Antiqua" w:hAnsi="Book Antiqua"/>
          <w:sz w:val="24"/>
          <w:szCs w:val="24"/>
        </w:rPr>
        <w:t>Krag</w:t>
      </w:r>
      <w:proofErr w:type="spellEnd"/>
      <w:r w:rsidRPr="003458CC">
        <w:rPr>
          <w:rFonts w:ascii="Book Antiqua" w:hAnsi="Book Antiqua"/>
          <w:sz w:val="24"/>
          <w:szCs w:val="24"/>
        </w:rPr>
        <w:t xml:space="preserve"> A, Singh SP, </w:t>
      </w:r>
      <w:proofErr w:type="spellStart"/>
      <w:r w:rsidRPr="003458CC">
        <w:rPr>
          <w:rFonts w:ascii="Book Antiqua" w:hAnsi="Book Antiqua"/>
          <w:sz w:val="24"/>
          <w:szCs w:val="24"/>
        </w:rPr>
        <w:t>Lesmana</w:t>
      </w:r>
      <w:proofErr w:type="spellEnd"/>
      <w:r w:rsidRPr="003458CC">
        <w:rPr>
          <w:rFonts w:ascii="Book Antiqua" w:hAnsi="Book Antiqua"/>
          <w:sz w:val="24"/>
          <w:szCs w:val="24"/>
        </w:rPr>
        <w:t xml:space="preserve"> LA, Toledo C, Marciano S, </w:t>
      </w:r>
      <w:proofErr w:type="spellStart"/>
      <w:r w:rsidRPr="003458CC">
        <w:rPr>
          <w:rFonts w:ascii="Book Antiqua" w:hAnsi="Book Antiqua"/>
          <w:sz w:val="24"/>
          <w:szCs w:val="24"/>
        </w:rPr>
        <w:t>Verhelst</w:t>
      </w:r>
      <w:proofErr w:type="spellEnd"/>
      <w:r w:rsidRPr="003458CC">
        <w:rPr>
          <w:rFonts w:ascii="Book Antiqua" w:hAnsi="Book Antiqua"/>
          <w:sz w:val="24"/>
          <w:szCs w:val="24"/>
        </w:rPr>
        <w:t xml:space="preserve"> X, Wong F, </w:t>
      </w:r>
      <w:proofErr w:type="spellStart"/>
      <w:r w:rsidRPr="003458CC">
        <w:rPr>
          <w:rFonts w:ascii="Book Antiqua" w:hAnsi="Book Antiqua"/>
          <w:sz w:val="24"/>
          <w:szCs w:val="24"/>
        </w:rPr>
        <w:t>Intagliata</w:t>
      </w:r>
      <w:proofErr w:type="spellEnd"/>
      <w:r w:rsidRPr="003458CC">
        <w:rPr>
          <w:rFonts w:ascii="Book Antiqua" w:hAnsi="Book Antiqua"/>
          <w:sz w:val="24"/>
          <w:szCs w:val="24"/>
        </w:rPr>
        <w:t xml:space="preserve"> N, </w:t>
      </w:r>
      <w:proofErr w:type="spellStart"/>
      <w:r w:rsidRPr="003458CC">
        <w:rPr>
          <w:rFonts w:ascii="Book Antiqua" w:hAnsi="Book Antiqua"/>
          <w:sz w:val="24"/>
          <w:szCs w:val="24"/>
        </w:rPr>
        <w:t>Rabinowich</w:t>
      </w:r>
      <w:proofErr w:type="spellEnd"/>
      <w:r w:rsidRPr="003458CC">
        <w:rPr>
          <w:rFonts w:ascii="Book Antiqua" w:hAnsi="Book Antiqua"/>
          <w:sz w:val="24"/>
          <w:szCs w:val="24"/>
        </w:rPr>
        <w:t xml:space="preserve"> L, </w:t>
      </w:r>
      <w:proofErr w:type="spellStart"/>
      <w:r w:rsidRPr="003458CC">
        <w:rPr>
          <w:rFonts w:ascii="Book Antiqua" w:hAnsi="Book Antiqua"/>
          <w:sz w:val="24"/>
          <w:szCs w:val="24"/>
        </w:rPr>
        <w:t>Colombato</w:t>
      </w:r>
      <w:proofErr w:type="spellEnd"/>
      <w:r w:rsidRPr="003458CC">
        <w:rPr>
          <w:rFonts w:ascii="Book Antiqua" w:hAnsi="Book Antiqua"/>
          <w:sz w:val="24"/>
          <w:szCs w:val="24"/>
        </w:rPr>
        <w:t xml:space="preserve"> L, Kim SG, </w:t>
      </w:r>
      <w:proofErr w:type="spellStart"/>
      <w:r w:rsidRPr="003458CC">
        <w:rPr>
          <w:rFonts w:ascii="Book Antiqua" w:hAnsi="Book Antiqua"/>
          <w:sz w:val="24"/>
          <w:szCs w:val="24"/>
        </w:rPr>
        <w:t>Gerbes</w:t>
      </w:r>
      <w:proofErr w:type="spellEnd"/>
      <w:r w:rsidRPr="003458CC">
        <w:rPr>
          <w:rFonts w:ascii="Book Antiqua" w:hAnsi="Book Antiqua"/>
          <w:sz w:val="24"/>
          <w:szCs w:val="24"/>
        </w:rPr>
        <w:t xml:space="preserve"> A, Durand F, </w:t>
      </w:r>
      <w:proofErr w:type="spellStart"/>
      <w:r w:rsidRPr="003458CC">
        <w:rPr>
          <w:rFonts w:ascii="Book Antiqua" w:hAnsi="Book Antiqua"/>
          <w:sz w:val="24"/>
          <w:szCs w:val="24"/>
        </w:rPr>
        <w:t>Roblero</w:t>
      </w:r>
      <w:proofErr w:type="spellEnd"/>
      <w:r w:rsidRPr="003458CC">
        <w:rPr>
          <w:rFonts w:ascii="Book Antiqua" w:hAnsi="Book Antiqua"/>
          <w:sz w:val="24"/>
          <w:szCs w:val="24"/>
        </w:rPr>
        <w:t xml:space="preserve"> JP, </w:t>
      </w:r>
      <w:proofErr w:type="spellStart"/>
      <w:r w:rsidRPr="003458CC">
        <w:rPr>
          <w:rFonts w:ascii="Book Antiqua" w:hAnsi="Book Antiqua"/>
          <w:sz w:val="24"/>
          <w:szCs w:val="24"/>
        </w:rPr>
        <w:t>Bhamidimarri</w:t>
      </w:r>
      <w:proofErr w:type="spellEnd"/>
      <w:r w:rsidRPr="003458CC">
        <w:rPr>
          <w:rFonts w:ascii="Book Antiqua" w:hAnsi="Book Antiqua"/>
          <w:sz w:val="24"/>
          <w:szCs w:val="24"/>
        </w:rPr>
        <w:t xml:space="preserve"> KR, Boyer TD, </w:t>
      </w:r>
      <w:proofErr w:type="spellStart"/>
      <w:r w:rsidRPr="003458CC">
        <w:rPr>
          <w:rFonts w:ascii="Book Antiqua" w:hAnsi="Book Antiqua"/>
          <w:sz w:val="24"/>
          <w:szCs w:val="24"/>
        </w:rPr>
        <w:t>Maevskaya</w:t>
      </w:r>
      <w:proofErr w:type="spellEnd"/>
      <w:r w:rsidRPr="003458CC">
        <w:rPr>
          <w:rFonts w:ascii="Book Antiqua" w:hAnsi="Book Antiqua"/>
          <w:sz w:val="24"/>
          <w:szCs w:val="24"/>
        </w:rPr>
        <w:t xml:space="preserve"> M, </w:t>
      </w:r>
      <w:proofErr w:type="spellStart"/>
      <w:r w:rsidRPr="003458CC">
        <w:rPr>
          <w:rFonts w:ascii="Book Antiqua" w:hAnsi="Book Antiqua"/>
          <w:sz w:val="24"/>
          <w:szCs w:val="24"/>
        </w:rPr>
        <w:t>Fassio</w:t>
      </w:r>
      <w:proofErr w:type="spellEnd"/>
      <w:r w:rsidRPr="003458CC">
        <w:rPr>
          <w:rFonts w:ascii="Book Antiqua" w:hAnsi="Book Antiqua"/>
          <w:sz w:val="24"/>
          <w:szCs w:val="24"/>
        </w:rPr>
        <w:t xml:space="preserve"> E, Kim HS, Hwang JS, </w:t>
      </w:r>
      <w:proofErr w:type="spellStart"/>
      <w:r w:rsidRPr="003458CC">
        <w:rPr>
          <w:rFonts w:ascii="Book Antiqua" w:hAnsi="Book Antiqua"/>
          <w:sz w:val="24"/>
          <w:szCs w:val="24"/>
        </w:rPr>
        <w:t>Gines</w:t>
      </w:r>
      <w:proofErr w:type="spellEnd"/>
      <w:r w:rsidRPr="003458CC">
        <w:rPr>
          <w:rFonts w:ascii="Book Antiqua" w:hAnsi="Book Antiqua"/>
          <w:sz w:val="24"/>
          <w:szCs w:val="24"/>
        </w:rPr>
        <w:t xml:space="preserve"> P, </w:t>
      </w:r>
      <w:proofErr w:type="spellStart"/>
      <w:r w:rsidRPr="003458CC">
        <w:rPr>
          <w:rFonts w:ascii="Book Antiqua" w:hAnsi="Book Antiqua"/>
          <w:sz w:val="24"/>
          <w:szCs w:val="24"/>
        </w:rPr>
        <w:t>Gadano</w:t>
      </w:r>
      <w:proofErr w:type="spellEnd"/>
      <w:r w:rsidRPr="003458CC">
        <w:rPr>
          <w:rFonts w:ascii="Book Antiqua" w:hAnsi="Book Antiqua"/>
          <w:sz w:val="24"/>
          <w:szCs w:val="24"/>
        </w:rPr>
        <w:t xml:space="preserve"> A, </w:t>
      </w:r>
      <w:proofErr w:type="spellStart"/>
      <w:r w:rsidRPr="003458CC">
        <w:rPr>
          <w:rFonts w:ascii="Book Antiqua" w:hAnsi="Book Antiqua"/>
          <w:sz w:val="24"/>
          <w:szCs w:val="24"/>
        </w:rPr>
        <w:t>Sarin</w:t>
      </w:r>
      <w:proofErr w:type="spellEnd"/>
      <w:r w:rsidRPr="003458CC">
        <w:rPr>
          <w:rFonts w:ascii="Book Antiqua" w:hAnsi="Book Antiqua"/>
          <w:sz w:val="24"/>
          <w:szCs w:val="24"/>
        </w:rPr>
        <w:t xml:space="preserve"> SK, </w:t>
      </w:r>
      <w:proofErr w:type="spellStart"/>
      <w:r w:rsidRPr="003458CC">
        <w:rPr>
          <w:rFonts w:ascii="Book Antiqua" w:hAnsi="Book Antiqua"/>
          <w:sz w:val="24"/>
          <w:szCs w:val="24"/>
        </w:rPr>
        <w:t>Angeli</w:t>
      </w:r>
      <w:proofErr w:type="spellEnd"/>
      <w:r w:rsidRPr="003458CC">
        <w:rPr>
          <w:rFonts w:ascii="Book Antiqua" w:hAnsi="Book Antiqua"/>
          <w:sz w:val="24"/>
          <w:szCs w:val="24"/>
        </w:rPr>
        <w:t xml:space="preserve"> P; International Club of Ascites Global Study Group. Epidemiology and Effects of Bacterial Infections in Patients with Cirrhosis Worldwide. </w:t>
      </w:r>
      <w:r w:rsidRPr="003458CC">
        <w:rPr>
          <w:rFonts w:ascii="Book Antiqua" w:hAnsi="Book Antiqua"/>
          <w:i/>
          <w:sz w:val="24"/>
          <w:szCs w:val="24"/>
        </w:rPr>
        <w:t>Gastroenterology</w:t>
      </w:r>
      <w:r w:rsidRPr="003458CC">
        <w:rPr>
          <w:rFonts w:ascii="Book Antiqua" w:hAnsi="Book Antiqua"/>
          <w:sz w:val="24"/>
          <w:szCs w:val="24"/>
        </w:rPr>
        <w:t xml:space="preserve"> 2019; </w:t>
      </w:r>
      <w:r w:rsidRPr="003458CC">
        <w:rPr>
          <w:rFonts w:ascii="Book Antiqua" w:hAnsi="Book Antiqua"/>
          <w:b/>
          <w:sz w:val="24"/>
          <w:szCs w:val="24"/>
        </w:rPr>
        <w:t>156</w:t>
      </w:r>
      <w:r w:rsidRPr="003458CC">
        <w:rPr>
          <w:rFonts w:ascii="Book Antiqua" w:hAnsi="Book Antiqua"/>
          <w:sz w:val="24"/>
          <w:szCs w:val="24"/>
        </w:rPr>
        <w:t>: 1368-1380.e10 [PMID: 30552895 DOI: 10.1053/j.gastro.2018.12.005]</w:t>
      </w:r>
    </w:p>
    <w:p w14:paraId="2887E772" w14:textId="71730640" w:rsidR="00C056EA" w:rsidRPr="003458CC" w:rsidRDefault="00C056EA" w:rsidP="003458CC">
      <w:pPr>
        <w:widowControl/>
        <w:adjustRightInd w:val="0"/>
        <w:snapToGrid w:val="0"/>
        <w:spacing w:line="360" w:lineRule="auto"/>
        <w:mirrorIndents/>
        <w:rPr>
          <w:rFonts w:ascii="Book Antiqua" w:eastAsia="宋体" w:hAnsi="Book Antiqua" w:cs="Calibri"/>
          <w:kern w:val="0"/>
          <w:sz w:val="24"/>
          <w:szCs w:val="24"/>
          <w:u w:val="single"/>
          <w:lang w:eastAsia="en-US"/>
        </w:rPr>
      </w:pPr>
      <w:r w:rsidRPr="003458CC">
        <w:rPr>
          <w:rFonts w:ascii="Book Antiqua" w:hAnsi="Book Antiqua" w:cs="Calibri"/>
          <w:sz w:val="24"/>
          <w:szCs w:val="24"/>
          <w:u w:val="single"/>
        </w:rPr>
        <w:br w:type="page"/>
      </w:r>
    </w:p>
    <w:p w14:paraId="43A639E5" w14:textId="77777777" w:rsidR="00C056EA" w:rsidRPr="003458CC" w:rsidRDefault="00C056EA" w:rsidP="003458CC">
      <w:pPr>
        <w:adjustRightInd w:val="0"/>
        <w:snapToGrid w:val="0"/>
        <w:spacing w:line="360" w:lineRule="auto"/>
        <w:mirrorIndents/>
        <w:rPr>
          <w:rFonts w:ascii="Book Antiqua" w:hAnsi="Book Antiqua"/>
          <w:b/>
          <w:sz w:val="24"/>
          <w:szCs w:val="24"/>
        </w:rPr>
      </w:pPr>
      <w:r w:rsidRPr="003458CC">
        <w:rPr>
          <w:rFonts w:ascii="Book Antiqua" w:hAnsi="Book Antiqua"/>
          <w:b/>
          <w:sz w:val="24"/>
          <w:szCs w:val="24"/>
        </w:rPr>
        <w:lastRenderedPageBreak/>
        <w:t>Footnotes</w:t>
      </w:r>
    </w:p>
    <w:p w14:paraId="64C3B93D" w14:textId="542FC0CB" w:rsidR="00C056EA" w:rsidRPr="003458CC" w:rsidRDefault="00C056EA" w:rsidP="003458CC">
      <w:pPr>
        <w:pStyle w:val="paragraph"/>
        <w:adjustRightInd w:val="0"/>
        <w:snapToGrid w:val="0"/>
        <w:spacing w:before="0" w:beforeAutospacing="0" w:after="0" w:afterAutospacing="0" w:line="360" w:lineRule="auto"/>
        <w:mirrorIndents/>
        <w:jc w:val="both"/>
        <w:textAlignment w:val="baseline"/>
        <w:rPr>
          <w:rFonts w:ascii="Book Antiqua" w:hAnsi="Book Antiqua"/>
          <w:iCs/>
          <w:color w:val="000000"/>
        </w:rPr>
      </w:pPr>
      <w:r w:rsidRPr="003458CC">
        <w:rPr>
          <w:rFonts w:ascii="Book Antiqua" w:hAnsi="Book Antiqua"/>
          <w:b/>
          <w:color w:val="000000"/>
        </w:rPr>
        <w:t>Institutional review board statement</w:t>
      </w:r>
      <w:r w:rsidRPr="003458CC">
        <w:rPr>
          <w:rFonts w:ascii="Book Antiqua" w:hAnsi="Book Antiqua"/>
          <w:b/>
          <w:bCs/>
          <w:iCs/>
          <w:color w:val="000000"/>
        </w:rPr>
        <w:t>:</w:t>
      </w:r>
      <w:r w:rsidRPr="003458CC">
        <w:rPr>
          <w:rFonts w:ascii="Book Antiqua" w:hAnsi="Book Antiqua"/>
        </w:rPr>
        <w:t xml:space="preserve"> </w:t>
      </w:r>
      <w:r w:rsidRPr="003458CC">
        <w:rPr>
          <w:rFonts w:ascii="Book Antiqua" w:hAnsi="Book Antiqua"/>
          <w:iCs/>
          <w:color w:val="000000"/>
        </w:rPr>
        <w:t>The study was conducted in accordance with the Declaration of Helsinki. Protocol was reviewed and approved with a waiver of written informed consent by the Institutional Ethics Review Committee</w:t>
      </w:r>
      <w:r w:rsidR="00757099">
        <w:rPr>
          <w:rFonts w:ascii="Book Antiqua" w:hAnsi="Book Antiqua"/>
          <w:iCs/>
          <w:color w:val="000000"/>
        </w:rPr>
        <w:t xml:space="preserve">s of </w:t>
      </w:r>
      <w:proofErr w:type="spellStart"/>
      <w:r w:rsidRPr="003458CC">
        <w:rPr>
          <w:rFonts w:ascii="Book Antiqua" w:hAnsi="Book Antiqua"/>
          <w:iCs/>
          <w:color w:val="000000"/>
        </w:rPr>
        <w:t>Ruijin</w:t>
      </w:r>
      <w:proofErr w:type="spellEnd"/>
      <w:r w:rsidRPr="003458CC">
        <w:rPr>
          <w:rFonts w:ascii="Book Antiqua" w:hAnsi="Book Antiqua"/>
          <w:iCs/>
          <w:color w:val="000000"/>
        </w:rPr>
        <w:t xml:space="preserve"> Hospital and</w:t>
      </w:r>
      <w:r w:rsidR="00757099">
        <w:rPr>
          <w:rFonts w:ascii="Book Antiqua" w:hAnsi="Book Antiqua"/>
          <w:iCs/>
          <w:color w:val="000000"/>
        </w:rPr>
        <w:t xml:space="preserve"> </w:t>
      </w:r>
      <w:proofErr w:type="spellStart"/>
      <w:r w:rsidRPr="003458CC">
        <w:rPr>
          <w:rFonts w:ascii="Book Antiqua" w:hAnsi="Book Antiqua"/>
          <w:iCs/>
          <w:color w:val="000000"/>
        </w:rPr>
        <w:t>Renji</w:t>
      </w:r>
      <w:proofErr w:type="spellEnd"/>
      <w:r w:rsidRPr="003458CC">
        <w:rPr>
          <w:rFonts w:ascii="Book Antiqua" w:hAnsi="Book Antiqua"/>
          <w:iCs/>
          <w:color w:val="000000"/>
        </w:rPr>
        <w:t xml:space="preserve"> Hospital.</w:t>
      </w:r>
    </w:p>
    <w:p w14:paraId="730349F1" w14:textId="6038A1C7" w:rsidR="00C056EA" w:rsidRPr="003458CC" w:rsidRDefault="00C056EA" w:rsidP="003458CC">
      <w:pPr>
        <w:pStyle w:val="paragraph"/>
        <w:adjustRightInd w:val="0"/>
        <w:snapToGrid w:val="0"/>
        <w:spacing w:before="0" w:beforeAutospacing="0" w:after="0" w:afterAutospacing="0" w:line="360" w:lineRule="auto"/>
        <w:mirrorIndents/>
        <w:jc w:val="both"/>
        <w:textAlignment w:val="baseline"/>
        <w:rPr>
          <w:rFonts w:ascii="Book Antiqua" w:hAnsi="Book Antiqua"/>
          <w:iCs/>
          <w:color w:val="000000"/>
        </w:rPr>
      </w:pPr>
    </w:p>
    <w:p w14:paraId="77A3399D" w14:textId="03A43725" w:rsidR="00C056EA" w:rsidRPr="003458CC" w:rsidRDefault="00C056EA" w:rsidP="003458CC">
      <w:pPr>
        <w:pStyle w:val="paragraph"/>
        <w:adjustRightInd w:val="0"/>
        <w:snapToGrid w:val="0"/>
        <w:spacing w:before="0" w:beforeAutospacing="0" w:after="0" w:afterAutospacing="0" w:line="360" w:lineRule="auto"/>
        <w:mirrorIndents/>
        <w:jc w:val="both"/>
        <w:textAlignment w:val="baseline"/>
        <w:rPr>
          <w:rFonts w:ascii="Book Antiqua" w:hAnsi="Book Antiqua"/>
          <w:iCs/>
          <w:color w:val="000000"/>
          <w:lang w:eastAsia="zh-CN"/>
        </w:rPr>
      </w:pPr>
      <w:r w:rsidRPr="003458CC">
        <w:rPr>
          <w:rFonts w:ascii="Book Antiqua" w:hAnsi="Book Antiqua"/>
          <w:b/>
          <w:color w:val="000000"/>
        </w:rPr>
        <w:t>Informed consent statement</w:t>
      </w:r>
      <w:r w:rsidRPr="003458CC">
        <w:rPr>
          <w:rFonts w:ascii="Book Antiqua" w:hAnsi="Book Antiqua"/>
          <w:b/>
          <w:bCs/>
          <w:iCs/>
          <w:color w:val="000000"/>
          <w:lang w:eastAsia="zh-CN"/>
        </w:rPr>
        <w:t xml:space="preserve">: </w:t>
      </w:r>
      <w:r w:rsidRPr="003458CC">
        <w:rPr>
          <w:rFonts w:ascii="Book Antiqua" w:hAnsi="Book Antiqua"/>
          <w:iCs/>
          <w:color w:val="000000"/>
          <w:lang w:eastAsia="zh-CN"/>
        </w:rPr>
        <w:t xml:space="preserve">Oral informed consent </w:t>
      </w:r>
      <w:r w:rsidR="00757099">
        <w:rPr>
          <w:rFonts w:ascii="Book Antiqua" w:hAnsi="Book Antiqua"/>
          <w:iCs/>
          <w:color w:val="000000"/>
          <w:lang w:eastAsia="zh-CN"/>
        </w:rPr>
        <w:t>was</w:t>
      </w:r>
      <w:r w:rsidRPr="003458CC">
        <w:rPr>
          <w:rFonts w:ascii="Book Antiqua" w:hAnsi="Book Antiqua"/>
          <w:iCs/>
          <w:color w:val="000000"/>
          <w:lang w:eastAsia="zh-CN"/>
        </w:rPr>
        <w:t xml:space="preserve"> obtained from all patients and/or their relatives about usage of their clinical data.</w:t>
      </w:r>
    </w:p>
    <w:p w14:paraId="30A0FAEF" w14:textId="2AC765F6" w:rsidR="00C056EA" w:rsidRPr="003458CC" w:rsidRDefault="00C056EA" w:rsidP="003458CC">
      <w:pPr>
        <w:pStyle w:val="paragraph"/>
        <w:adjustRightInd w:val="0"/>
        <w:snapToGrid w:val="0"/>
        <w:spacing w:before="0" w:beforeAutospacing="0" w:after="0" w:afterAutospacing="0" w:line="360" w:lineRule="auto"/>
        <w:mirrorIndents/>
        <w:jc w:val="both"/>
        <w:textAlignment w:val="baseline"/>
        <w:rPr>
          <w:rFonts w:ascii="Book Antiqua" w:hAnsi="Book Antiqua"/>
          <w:iCs/>
          <w:color w:val="000000"/>
          <w:lang w:eastAsia="zh-CN"/>
        </w:rPr>
      </w:pPr>
    </w:p>
    <w:p w14:paraId="02FD9B7C" w14:textId="5031DCAD" w:rsidR="00C056EA" w:rsidRPr="003458CC" w:rsidRDefault="00C056EA" w:rsidP="003458CC">
      <w:pPr>
        <w:adjustRightInd w:val="0"/>
        <w:snapToGrid w:val="0"/>
        <w:spacing w:line="360" w:lineRule="auto"/>
        <w:mirrorIndents/>
        <w:rPr>
          <w:rFonts w:ascii="Book Antiqua" w:hAnsi="Book Antiqua"/>
          <w:sz w:val="24"/>
          <w:szCs w:val="24"/>
          <w:lang w:val="en-GB"/>
        </w:rPr>
      </w:pPr>
      <w:r w:rsidRPr="003458CC">
        <w:rPr>
          <w:rFonts w:ascii="Book Antiqua" w:hAnsi="Book Antiqua"/>
          <w:b/>
          <w:color w:val="000000"/>
          <w:sz w:val="24"/>
          <w:szCs w:val="24"/>
        </w:rPr>
        <w:t>Conflict-of-interest statement</w:t>
      </w:r>
      <w:r w:rsidRPr="003458CC">
        <w:rPr>
          <w:rFonts w:ascii="Book Antiqua" w:hAnsi="Book Antiqua" w:cs="TimesNewRomanPS-BoldItalicMT"/>
          <w:b/>
          <w:bCs/>
          <w:iCs/>
          <w:color w:val="000000"/>
          <w:sz w:val="24"/>
          <w:szCs w:val="24"/>
        </w:rPr>
        <w:t>:</w:t>
      </w:r>
      <w:r w:rsidRPr="003458CC">
        <w:rPr>
          <w:rFonts w:ascii="Book Antiqua" w:hAnsi="Book Antiqua"/>
          <w:sz w:val="24"/>
          <w:szCs w:val="24"/>
          <w:lang w:val="en-GB"/>
        </w:rPr>
        <w:t xml:space="preserve"> All the </w:t>
      </w:r>
      <w:r w:rsidR="00757099">
        <w:rPr>
          <w:rFonts w:ascii="Book Antiqua" w:hAnsi="Book Antiqua"/>
          <w:sz w:val="24"/>
          <w:szCs w:val="24"/>
          <w:lang w:val="en-GB"/>
        </w:rPr>
        <w:t>a</w:t>
      </w:r>
      <w:r w:rsidR="00757099" w:rsidRPr="003458CC">
        <w:rPr>
          <w:rFonts w:ascii="Book Antiqua" w:hAnsi="Book Antiqua"/>
          <w:sz w:val="24"/>
          <w:szCs w:val="24"/>
          <w:lang w:val="en-GB"/>
        </w:rPr>
        <w:t xml:space="preserve">uthors </w:t>
      </w:r>
      <w:r w:rsidRPr="003458CC">
        <w:rPr>
          <w:rFonts w:ascii="Book Antiqua" w:hAnsi="Book Antiqua"/>
          <w:sz w:val="24"/>
          <w:szCs w:val="24"/>
          <w:lang w:val="en-GB"/>
        </w:rPr>
        <w:t>have no conflict of interest related to the manuscript.</w:t>
      </w:r>
    </w:p>
    <w:p w14:paraId="5DFF575D" w14:textId="77777777" w:rsidR="00C056EA" w:rsidRPr="003458CC" w:rsidRDefault="00C056EA" w:rsidP="003458CC">
      <w:pPr>
        <w:adjustRightInd w:val="0"/>
        <w:snapToGrid w:val="0"/>
        <w:spacing w:line="360" w:lineRule="auto"/>
        <w:mirrorIndents/>
        <w:rPr>
          <w:rFonts w:ascii="Book Antiqua" w:hAnsi="Book Antiqua" w:cs="TimesNewRomanPS-BoldItalicMT"/>
          <w:b/>
          <w:bCs/>
          <w:iCs/>
          <w:color w:val="000000"/>
          <w:sz w:val="24"/>
          <w:szCs w:val="24"/>
        </w:rPr>
      </w:pPr>
    </w:p>
    <w:p w14:paraId="6939BBAA" w14:textId="77777777" w:rsidR="00C056EA" w:rsidRPr="003458CC" w:rsidRDefault="00C056EA" w:rsidP="003458CC">
      <w:pPr>
        <w:adjustRightInd w:val="0"/>
        <w:snapToGrid w:val="0"/>
        <w:spacing w:line="360" w:lineRule="auto"/>
        <w:mirrorIndents/>
        <w:rPr>
          <w:rFonts w:ascii="Book Antiqua" w:hAnsi="Book Antiqua" w:cs="Arial"/>
          <w:color w:val="000000" w:themeColor="text1"/>
          <w:spacing w:val="3"/>
          <w:sz w:val="24"/>
          <w:szCs w:val="24"/>
          <w:shd w:val="clear" w:color="auto" w:fill="FFFFFF"/>
        </w:rPr>
      </w:pPr>
      <w:r w:rsidRPr="003458CC">
        <w:rPr>
          <w:rFonts w:ascii="Book Antiqua" w:hAnsi="Book Antiqua" w:cs="TimesNewRomanPS-BoldItalicMT"/>
          <w:b/>
          <w:bCs/>
          <w:iCs/>
          <w:color w:val="000000"/>
          <w:sz w:val="24"/>
          <w:szCs w:val="24"/>
        </w:rPr>
        <w:t xml:space="preserve">Data sharing </w:t>
      </w:r>
      <w:r w:rsidRPr="003458CC">
        <w:rPr>
          <w:rFonts w:ascii="Book Antiqua" w:hAnsi="Book Antiqua"/>
          <w:b/>
          <w:color w:val="000000"/>
          <w:sz w:val="24"/>
          <w:szCs w:val="24"/>
        </w:rPr>
        <w:t>statement</w:t>
      </w:r>
      <w:r w:rsidRPr="003458CC">
        <w:rPr>
          <w:rFonts w:ascii="Book Antiqua" w:hAnsi="Book Antiqua" w:cs="TimesNewRomanPS-BoldItalicMT"/>
          <w:b/>
          <w:bCs/>
          <w:iCs/>
          <w:color w:val="000000"/>
          <w:sz w:val="24"/>
          <w:szCs w:val="24"/>
        </w:rPr>
        <w:t xml:space="preserve">: </w:t>
      </w:r>
      <w:r w:rsidRPr="003458CC">
        <w:rPr>
          <w:rFonts w:ascii="Book Antiqua" w:hAnsi="Book Antiqua" w:cs="Arial"/>
          <w:color w:val="000000" w:themeColor="text1"/>
          <w:spacing w:val="3"/>
          <w:sz w:val="24"/>
          <w:szCs w:val="24"/>
          <w:shd w:val="clear" w:color="auto" w:fill="FFFFFF"/>
        </w:rPr>
        <w:t>To ensure that data confidentiality is not compromised, the dataset supporting the results of this article will not be integrated in the manuscript. The datasets are available from the corresponding author on reasonable request</w:t>
      </w:r>
    </w:p>
    <w:p w14:paraId="3259CCD9" w14:textId="66E14FC8" w:rsidR="00C056EA" w:rsidRPr="003458CC" w:rsidRDefault="00C056EA" w:rsidP="003458CC">
      <w:pPr>
        <w:adjustRightInd w:val="0"/>
        <w:snapToGrid w:val="0"/>
        <w:spacing w:line="360" w:lineRule="auto"/>
        <w:mirrorIndents/>
        <w:rPr>
          <w:rFonts w:ascii="Book Antiqua" w:hAnsi="Book Antiqua"/>
          <w:b/>
          <w:color w:val="000000"/>
          <w:sz w:val="24"/>
          <w:szCs w:val="24"/>
        </w:rPr>
      </w:pPr>
    </w:p>
    <w:p w14:paraId="64FC4492" w14:textId="77777777" w:rsidR="00C056EA" w:rsidRPr="003458CC" w:rsidRDefault="00C056EA" w:rsidP="003458CC">
      <w:pPr>
        <w:adjustRightInd w:val="0"/>
        <w:snapToGrid w:val="0"/>
        <w:spacing w:line="360" w:lineRule="auto"/>
        <w:mirrorIndents/>
        <w:outlineLvl w:val="0"/>
        <w:rPr>
          <w:rFonts w:ascii="Book Antiqua" w:hAnsi="Book Antiqua"/>
          <w:bCs/>
          <w:sz w:val="24"/>
          <w:szCs w:val="24"/>
        </w:rPr>
      </w:pPr>
      <w:r w:rsidRPr="003458CC">
        <w:rPr>
          <w:rStyle w:val="af2"/>
          <w:rFonts w:ascii="Book Antiqua" w:hAnsi="Book Antiqua"/>
          <w:sz w:val="24"/>
          <w:szCs w:val="24"/>
        </w:rPr>
        <w:t xml:space="preserve">STROBE statement: </w:t>
      </w:r>
      <w:r w:rsidRPr="003458CC">
        <w:rPr>
          <w:rFonts w:ascii="Book Antiqua" w:hAnsi="Book Antiqua"/>
          <w:bCs/>
          <w:sz w:val="24"/>
          <w:szCs w:val="24"/>
        </w:rPr>
        <w:t>The authors have read the STROBE Statement – checklist of items, and the manuscript was prepared and revised according to the STROBE Statement – checklist of items.</w:t>
      </w:r>
    </w:p>
    <w:p w14:paraId="686C98C2" w14:textId="3CDF94CB" w:rsidR="00C056EA" w:rsidRPr="003458CC" w:rsidRDefault="00C056EA" w:rsidP="003458CC">
      <w:pPr>
        <w:adjustRightInd w:val="0"/>
        <w:snapToGrid w:val="0"/>
        <w:spacing w:line="360" w:lineRule="auto"/>
        <w:mirrorIndents/>
        <w:rPr>
          <w:rStyle w:val="af2"/>
          <w:rFonts w:ascii="Book Antiqua" w:hAnsi="Book Antiqua"/>
          <w:sz w:val="24"/>
          <w:szCs w:val="24"/>
        </w:rPr>
      </w:pPr>
    </w:p>
    <w:p w14:paraId="55A47A5F" w14:textId="28FB600B" w:rsidR="00C056EA" w:rsidRPr="003458CC" w:rsidRDefault="00C056EA" w:rsidP="003458CC">
      <w:pPr>
        <w:pStyle w:val="a4"/>
        <w:adjustRightInd w:val="0"/>
        <w:snapToGrid w:val="0"/>
        <w:spacing w:line="360" w:lineRule="auto"/>
        <w:mirrorIndents/>
        <w:jc w:val="both"/>
        <w:rPr>
          <w:rFonts w:ascii="Book Antiqua" w:hAnsi="Book Antiqua"/>
          <w:sz w:val="24"/>
          <w:szCs w:val="24"/>
        </w:rPr>
      </w:pPr>
      <w:r w:rsidRPr="003458CC">
        <w:rPr>
          <w:rFonts w:ascii="Book Antiqua" w:hAnsi="Book Antiqua"/>
          <w:b/>
          <w:sz w:val="24"/>
          <w:szCs w:val="24"/>
        </w:rPr>
        <w:t xml:space="preserve">Open-Access: </w:t>
      </w:r>
      <w:r w:rsidR="00873A94" w:rsidRPr="00873A94">
        <w:rPr>
          <w:rFonts w:ascii="Book Antiqua" w:hAnsi="Book Antiqua"/>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00873A94" w:rsidRPr="00873A94">
        <w:rPr>
          <w:rFonts w:ascii="Book Antiqua" w:hAnsi="Book Antiqua"/>
          <w:sz w:val="24"/>
          <w:szCs w:val="24"/>
        </w:rPr>
        <w:t>NonCommercial</w:t>
      </w:r>
      <w:proofErr w:type="spellEnd"/>
      <w:r w:rsidR="00873A94" w:rsidRPr="00873A94">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1F77FF5" w14:textId="77777777" w:rsidR="00C056EA" w:rsidRPr="003458CC" w:rsidRDefault="00C056EA" w:rsidP="003458CC">
      <w:pPr>
        <w:adjustRightInd w:val="0"/>
        <w:snapToGrid w:val="0"/>
        <w:spacing w:line="360" w:lineRule="auto"/>
        <w:mirrorIndents/>
        <w:rPr>
          <w:rFonts w:ascii="Book Antiqua" w:hAnsi="Book Antiqua" w:cs="Arial"/>
          <w:b/>
          <w:sz w:val="24"/>
          <w:szCs w:val="24"/>
        </w:rPr>
      </w:pPr>
    </w:p>
    <w:p w14:paraId="2EF48DA2" w14:textId="788F98BB" w:rsidR="00C056EA" w:rsidRPr="003458CC" w:rsidRDefault="00C056EA" w:rsidP="003458CC">
      <w:pPr>
        <w:adjustRightInd w:val="0"/>
        <w:snapToGrid w:val="0"/>
        <w:spacing w:line="360" w:lineRule="auto"/>
        <w:mirrorIndents/>
        <w:rPr>
          <w:rFonts w:ascii="Book Antiqua" w:hAnsi="Book Antiqua"/>
          <w:bCs/>
          <w:color w:val="000000"/>
          <w:sz w:val="24"/>
          <w:szCs w:val="24"/>
        </w:rPr>
      </w:pPr>
      <w:r w:rsidRPr="003458CC">
        <w:rPr>
          <w:rFonts w:ascii="Book Antiqua" w:hAnsi="Book Antiqua"/>
          <w:b/>
          <w:bCs/>
          <w:color w:val="000000"/>
          <w:sz w:val="24"/>
          <w:szCs w:val="24"/>
          <w:lang w:eastAsia="pl-PL"/>
        </w:rPr>
        <w:t>Manuscript source:</w:t>
      </w:r>
      <w:r w:rsidRPr="003458CC">
        <w:rPr>
          <w:rFonts w:ascii="Book Antiqua" w:hAnsi="Book Antiqua"/>
          <w:b/>
          <w:bCs/>
          <w:color w:val="000000"/>
          <w:sz w:val="24"/>
          <w:szCs w:val="24"/>
        </w:rPr>
        <w:t xml:space="preserve"> </w:t>
      </w:r>
      <w:r w:rsidRPr="003458CC">
        <w:rPr>
          <w:rFonts w:ascii="Book Antiqua" w:hAnsi="Book Antiqua"/>
          <w:bCs/>
          <w:color w:val="000000"/>
          <w:sz w:val="24"/>
          <w:szCs w:val="24"/>
          <w:lang w:eastAsia="pl-PL"/>
        </w:rPr>
        <w:t>Invited manuscript</w:t>
      </w:r>
    </w:p>
    <w:p w14:paraId="3E9F5E9E" w14:textId="19E355E9" w:rsidR="00C056EA" w:rsidRPr="003458CC" w:rsidRDefault="00C056EA" w:rsidP="003458CC">
      <w:pPr>
        <w:pStyle w:val="paragraph"/>
        <w:adjustRightInd w:val="0"/>
        <w:snapToGrid w:val="0"/>
        <w:spacing w:before="0" w:beforeAutospacing="0" w:after="0" w:afterAutospacing="0" w:line="360" w:lineRule="auto"/>
        <w:mirrorIndents/>
        <w:jc w:val="both"/>
        <w:textAlignment w:val="baseline"/>
        <w:rPr>
          <w:rFonts w:ascii="Book Antiqua" w:hAnsi="Book Antiqua" w:cs="Calibri"/>
          <w:u w:val="single"/>
        </w:rPr>
      </w:pPr>
    </w:p>
    <w:p w14:paraId="238EBD3A" w14:textId="2969FA9C" w:rsidR="00C056EA" w:rsidRPr="003458CC" w:rsidRDefault="00C056EA" w:rsidP="003458CC">
      <w:pPr>
        <w:adjustRightInd w:val="0"/>
        <w:snapToGrid w:val="0"/>
        <w:spacing w:line="360" w:lineRule="auto"/>
        <w:mirrorIndents/>
        <w:rPr>
          <w:rFonts w:ascii="Book Antiqua" w:eastAsia="宋体" w:hAnsi="Book Antiqua"/>
          <w:sz w:val="24"/>
          <w:szCs w:val="24"/>
        </w:rPr>
      </w:pPr>
      <w:r w:rsidRPr="003458CC">
        <w:rPr>
          <w:rFonts w:ascii="Book Antiqua" w:hAnsi="Book Antiqua"/>
          <w:b/>
          <w:sz w:val="24"/>
          <w:szCs w:val="24"/>
        </w:rPr>
        <w:t>Peer-review started:</w:t>
      </w:r>
      <w:r w:rsidRPr="003458CC">
        <w:rPr>
          <w:rFonts w:ascii="Book Antiqua" w:eastAsia="宋体" w:hAnsi="Book Antiqua"/>
          <w:sz w:val="24"/>
          <w:szCs w:val="24"/>
        </w:rPr>
        <w:t xml:space="preserve"> November 25, 2019</w:t>
      </w:r>
    </w:p>
    <w:p w14:paraId="35FE12F1" w14:textId="3B018CA0" w:rsidR="00C056EA" w:rsidRPr="003458CC" w:rsidRDefault="00C056EA" w:rsidP="003458CC">
      <w:pPr>
        <w:adjustRightInd w:val="0"/>
        <w:snapToGrid w:val="0"/>
        <w:spacing w:line="360" w:lineRule="auto"/>
        <w:mirrorIndents/>
        <w:rPr>
          <w:rFonts w:ascii="Book Antiqua" w:eastAsia="宋体" w:hAnsi="Book Antiqua"/>
          <w:sz w:val="24"/>
          <w:szCs w:val="24"/>
        </w:rPr>
      </w:pPr>
      <w:r w:rsidRPr="003458CC">
        <w:rPr>
          <w:rFonts w:ascii="Book Antiqua" w:hAnsi="Book Antiqua"/>
          <w:b/>
          <w:sz w:val="24"/>
          <w:szCs w:val="24"/>
        </w:rPr>
        <w:t>First decision:</w:t>
      </w:r>
      <w:r w:rsidRPr="003458CC">
        <w:rPr>
          <w:rFonts w:ascii="Book Antiqua" w:eastAsia="宋体" w:hAnsi="Book Antiqua"/>
          <w:b/>
          <w:sz w:val="24"/>
          <w:szCs w:val="24"/>
        </w:rPr>
        <w:t xml:space="preserve"> </w:t>
      </w:r>
      <w:r w:rsidRPr="003458CC">
        <w:rPr>
          <w:rFonts w:ascii="Book Antiqua" w:eastAsia="宋体" w:hAnsi="Book Antiqua"/>
          <w:sz w:val="24"/>
          <w:szCs w:val="24"/>
        </w:rPr>
        <w:t>December 23, 2019</w:t>
      </w:r>
    </w:p>
    <w:p w14:paraId="6F297C38" w14:textId="12EF82F8" w:rsidR="00C056EA" w:rsidRPr="003458CC" w:rsidRDefault="00C056EA" w:rsidP="003458CC">
      <w:pPr>
        <w:adjustRightInd w:val="0"/>
        <w:snapToGrid w:val="0"/>
        <w:spacing w:line="360" w:lineRule="auto"/>
        <w:mirrorIndents/>
        <w:rPr>
          <w:rFonts w:ascii="Book Antiqua" w:eastAsia="宋体" w:hAnsi="Book Antiqua"/>
          <w:b/>
          <w:sz w:val="24"/>
          <w:szCs w:val="24"/>
        </w:rPr>
      </w:pPr>
      <w:r w:rsidRPr="003458CC">
        <w:rPr>
          <w:rFonts w:ascii="Book Antiqua" w:hAnsi="Book Antiqua"/>
          <w:b/>
          <w:sz w:val="24"/>
          <w:szCs w:val="24"/>
        </w:rPr>
        <w:t>Article in press:</w:t>
      </w:r>
      <w:r w:rsidR="003A520D">
        <w:rPr>
          <w:rFonts w:ascii="Book Antiqua" w:hAnsi="Book Antiqua" w:hint="eastAsia"/>
          <w:b/>
          <w:sz w:val="24"/>
          <w:szCs w:val="24"/>
        </w:rPr>
        <w:t xml:space="preserve"> </w:t>
      </w:r>
      <w:r w:rsidR="003A520D" w:rsidRPr="003A520D">
        <w:rPr>
          <w:rFonts w:ascii="Book Antiqua" w:hAnsi="Book Antiqua"/>
          <w:sz w:val="24"/>
          <w:szCs w:val="24"/>
        </w:rPr>
        <w:t>January 15, 2020</w:t>
      </w:r>
    </w:p>
    <w:p w14:paraId="258F53ED" w14:textId="77777777" w:rsidR="00C056EA" w:rsidRPr="003458CC" w:rsidRDefault="00C056EA" w:rsidP="003458CC">
      <w:pPr>
        <w:adjustRightInd w:val="0"/>
        <w:snapToGrid w:val="0"/>
        <w:spacing w:line="360" w:lineRule="auto"/>
        <w:mirrorIndents/>
        <w:rPr>
          <w:rFonts w:ascii="Book Antiqua" w:eastAsia="宋体" w:hAnsi="Book Antiqua"/>
          <w:b/>
          <w:sz w:val="24"/>
          <w:szCs w:val="24"/>
        </w:rPr>
      </w:pPr>
    </w:p>
    <w:p w14:paraId="4B1E2D8B" w14:textId="77777777" w:rsidR="00C056EA" w:rsidRPr="003458CC" w:rsidRDefault="00C056EA" w:rsidP="003458CC">
      <w:pPr>
        <w:adjustRightInd w:val="0"/>
        <w:snapToGrid w:val="0"/>
        <w:spacing w:line="360" w:lineRule="auto"/>
        <w:mirrorIndents/>
        <w:rPr>
          <w:rFonts w:ascii="Book Antiqua" w:eastAsia="微软雅黑" w:hAnsi="Book Antiqua" w:cs="宋体"/>
          <w:sz w:val="24"/>
          <w:szCs w:val="24"/>
        </w:rPr>
      </w:pPr>
      <w:r w:rsidRPr="003458CC">
        <w:rPr>
          <w:rFonts w:ascii="Book Antiqua" w:hAnsi="Book Antiqua" w:cs="宋体"/>
          <w:b/>
          <w:sz w:val="24"/>
          <w:szCs w:val="24"/>
        </w:rPr>
        <w:t xml:space="preserve">Specialty type: </w:t>
      </w:r>
      <w:r w:rsidRPr="003458CC">
        <w:rPr>
          <w:rFonts w:ascii="Book Antiqua" w:eastAsia="微软雅黑" w:hAnsi="Book Antiqua" w:cs="宋体"/>
          <w:sz w:val="24"/>
          <w:szCs w:val="24"/>
        </w:rPr>
        <w:t>Gastroente</w:t>
      </w:r>
      <w:bookmarkStart w:id="65" w:name="_GoBack"/>
      <w:bookmarkEnd w:id="65"/>
      <w:r w:rsidRPr="003458CC">
        <w:rPr>
          <w:rFonts w:ascii="Book Antiqua" w:eastAsia="微软雅黑" w:hAnsi="Book Antiqua" w:cs="宋体"/>
          <w:sz w:val="24"/>
          <w:szCs w:val="24"/>
        </w:rPr>
        <w:t>rology and hepatology</w:t>
      </w:r>
    </w:p>
    <w:p w14:paraId="60F0246E" w14:textId="1A4C89EE" w:rsidR="00C056EA" w:rsidRPr="003458CC" w:rsidRDefault="00C056EA" w:rsidP="003458CC">
      <w:pPr>
        <w:adjustRightInd w:val="0"/>
        <w:snapToGrid w:val="0"/>
        <w:spacing w:line="360" w:lineRule="auto"/>
        <w:mirrorIndents/>
        <w:rPr>
          <w:rFonts w:ascii="Book Antiqua" w:eastAsia="宋体" w:hAnsi="Book Antiqua" w:cs="宋体"/>
          <w:sz w:val="24"/>
          <w:szCs w:val="24"/>
        </w:rPr>
      </w:pPr>
      <w:r w:rsidRPr="003458CC">
        <w:rPr>
          <w:rFonts w:ascii="Book Antiqua" w:hAnsi="Book Antiqua" w:cs="宋体"/>
          <w:b/>
          <w:sz w:val="24"/>
          <w:szCs w:val="24"/>
        </w:rPr>
        <w:t xml:space="preserve">Country of origin: </w:t>
      </w:r>
      <w:r w:rsidRPr="003458CC">
        <w:rPr>
          <w:rFonts w:ascii="Book Antiqua" w:eastAsia="宋体" w:hAnsi="Book Antiqua" w:cs="宋体"/>
          <w:sz w:val="24"/>
          <w:szCs w:val="24"/>
        </w:rPr>
        <w:t>China</w:t>
      </w:r>
    </w:p>
    <w:p w14:paraId="77B28AC4" w14:textId="77777777" w:rsidR="00C056EA" w:rsidRPr="003458CC" w:rsidRDefault="00C056EA" w:rsidP="003458CC">
      <w:pPr>
        <w:adjustRightInd w:val="0"/>
        <w:snapToGrid w:val="0"/>
        <w:spacing w:line="360" w:lineRule="auto"/>
        <w:mirrorIndents/>
        <w:rPr>
          <w:rFonts w:ascii="Book Antiqua" w:hAnsi="Book Antiqua" w:cs="宋体"/>
          <w:b/>
          <w:sz w:val="24"/>
          <w:szCs w:val="24"/>
        </w:rPr>
      </w:pPr>
      <w:r w:rsidRPr="003458CC">
        <w:rPr>
          <w:rFonts w:ascii="Book Antiqua" w:hAnsi="Book Antiqua" w:cs="宋体"/>
          <w:b/>
          <w:sz w:val="24"/>
          <w:szCs w:val="24"/>
        </w:rPr>
        <w:t>Peer-review report classification</w:t>
      </w:r>
    </w:p>
    <w:p w14:paraId="1782763E" w14:textId="09D56B74" w:rsidR="00C056EA" w:rsidRPr="003458CC" w:rsidRDefault="00C056EA" w:rsidP="003458CC">
      <w:pPr>
        <w:adjustRightInd w:val="0"/>
        <w:snapToGrid w:val="0"/>
        <w:spacing w:line="360" w:lineRule="auto"/>
        <w:mirrorIndents/>
        <w:rPr>
          <w:rFonts w:ascii="Book Antiqua" w:hAnsi="Book Antiqua" w:cs="宋体"/>
          <w:sz w:val="24"/>
          <w:szCs w:val="24"/>
        </w:rPr>
      </w:pPr>
      <w:r w:rsidRPr="003458CC">
        <w:rPr>
          <w:rFonts w:ascii="Book Antiqua" w:hAnsi="Book Antiqua" w:cs="宋体"/>
          <w:sz w:val="24"/>
          <w:szCs w:val="24"/>
        </w:rPr>
        <w:t>Grade A (Excellent): 0</w:t>
      </w:r>
    </w:p>
    <w:p w14:paraId="02FEF7E0" w14:textId="7555DB41" w:rsidR="00C056EA" w:rsidRPr="003458CC" w:rsidRDefault="00C056EA" w:rsidP="003458CC">
      <w:pPr>
        <w:adjustRightInd w:val="0"/>
        <w:snapToGrid w:val="0"/>
        <w:spacing w:line="360" w:lineRule="auto"/>
        <w:mirrorIndents/>
        <w:rPr>
          <w:rFonts w:ascii="Book Antiqua" w:eastAsia="宋体" w:hAnsi="Book Antiqua" w:cs="宋体"/>
          <w:sz w:val="24"/>
          <w:szCs w:val="24"/>
        </w:rPr>
      </w:pPr>
      <w:r w:rsidRPr="003458CC">
        <w:rPr>
          <w:rFonts w:ascii="Book Antiqua" w:hAnsi="Book Antiqua" w:cs="宋体"/>
          <w:sz w:val="24"/>
          <w:szCs w:val="24"/>
        </w:rPr>
        <w:t xml:space="preserve">Grade B (Very good): </w:t>
      </w:r>
      <w:r w:rsidRPr="003458CC">
        <w:rPr>
          <w:rFonts w:ascii="Book Antiqua" w:eastAsia="宋体" w:hAnsi="Book Antiqua" w:cs="宋体"/>
          <w:sz w:val="24"/>
          <w:szCs w:val="24"/>
        </w:rPr>
        <w:t>B</w:t>
      </w:r>
    </w:p>
    <w:p w14:paraId="0A780D91" w14:textId="65226D67" w:rsidR="00C056EA" w:rsidRPr="003458CC" w:rsidRDefault="00C056EA" w:rsidP="003458CC">
      <w:pPr>
        <w:adjustRightInd w:val="0"/>
        <w:snapToGrid w:val="0"/>
        <w:spacing w:line="360" w:lineRule="auto"/>
        <w:mirrorIndents/>
        <w:rPr>
          <w:rFonts w:ascii="Book Antiqua" w:hAnsi="Book Antiqua" w:cs="宋体"/>
          <w:sz w:val="24"/>
          <w:szCs w:val="24"/>
        </w:rPr>
      </w:pPr>
      <w:r w:rsidRPr="003458CC">
        <w:rPr>
          <w:rFonts w:ascii="Book Antiqua" w:hAnsi="Book Antiqua" w:cs="宋体"/>
          <w:sz w:val="24"/>
          <w:szCs w:val="24"/>
        </w:rPr>
        <w:t>Grade C (Good): C, C, C</w:t>
      </w:r>
    </w:p>
    <w:p w14:paraId="3AAD2834" w14:textId="4FE42AEB" w:rsidR="00C056EA" w:rsidRPr="003458CC" w:rsidRDefault="00C056EA" w:rsidP="003458CC">
      <w:pPr>
        <w:adjustRightInd w:val="0"/>
        <w:snapToGrid w:val="0"/>
        <w:spacing w:line="360" w:lineRule="auto"/>
        <w:mirrorIndents/>
        <w:rPr>
          <w:rFonts w:ascii="Book Antiqua" w:hAnsi="Book Antiqua" w:cs="宋体"/>
          <w:sz w:val="24"/>
          <w:szCs w:val="24"/>
        </w:rPr>
      </w:pPr>
      <w:r w:rsidRPr="003458CC">
        <w:rPr>
          <w:rFonts w:ascii="Book Antiqua" w:hAnsi="Book Antiqua" w:cs="宋体"/>
          <w:sz w:val="24"/>
          <w:szCs w:val="24"/>
        </w:rPr>
        <w:t>Grade D (Fair): D</w:t>
      </w:r>
    </w:p>
    <w:p w14:paraId="1FEC2A06" w14:textId="77777777" w:rsidR="00C056EA" w:rsidRPr="003458CC" w:rsidRDefault="00C056EA" w:rsidP="003458CC">
      <w:pPr>
        <w:adjustRightInd w:val="0"/>
        <w:snapToGrid w:val="0"/>
        <w:spacing w:line="360" w:lineRule="auto"/>
        <w:mirrorIndents/>
        <w:rPr>
          <w:rFonts w:ascii="Book Antiqua" w:hAnsi="Book Antiqua"/>
          <w:sz w:val="24"/>
          <w:szCs w:val="24"/>
          <w:lang w:val="hu-HU"/>
        </w:rPr>
      </w:pPr>
      <w:r w:rsidRPr="003458CC">
        <w:rPr>
          <w:rFonts w:ascii="Book Antiqua" w:hAnsi="Book Antiqua" w:cs="宋体"/>
          <w:sz w:val="24"/>
          <w:szCs w:val="24"/>
        </w:rPr>
        <w:t>Grade E (Poor): 0</w:t>
      </w:r>
    </w:p>
    <w:p w14:paraId="4214FC40" w14:textId="77777777" w:rsidR="00C056EA" w:rsidRPr="003458CC" w:rsidRDefault="00C056EA" w:rsidP="003458CC">
      <w:pPr>
        <w:adjustRightInd w:val="0"/>
        <w:snapToGrid w:val="0"/>
        <w:spacing w:line="360" w:lineRule="auto"/>
        <w:mirrorIndents/>
        <w:rPr>
          <w:rFonts w:ascii="Book Antiqua" w:eastAsia="宋体" w:hAnsi="Book Antiqua"/>
          <w:sz w:val="24"/>
          <w:szCs w:val="24"/>
          <w:lang w:val="hu-HU"/>
        </w:rPr>
      </w:pPr>
    </w:p>
    <w:p w14:paraId="41638FC1" w14:textId="4D1B2033" w:rsidR="00C056EA" w:rsidRPr="003458CC" w:rsidRDefault="00C056EA" w:rsidP="003458CC">
      <w:pPr>
        <w:adjustRightInd w:val="0"/>
        <w:snapToGrid w:val="0"/>
        <w:spacing w:line="360" w:lineRule="auto"/>
        <w:mirrorIndents/>
        <w:rPr>
          <w:rFonts w:ascii="Book Antiqua" w:eastAsia="宋体" w:hAnsi="Book Antiqua"/>
          <w:b/>
          <w:sz w:val="24"/>
          <w:szCs w:val="24"/>
        </w:rPr>
      </w:pPr>
      <w:r w:rsidRPr="003458CC">
        <w:rPr>
          <w:rFonts w:ascii="Book Antiqua" w:hAnsi="Book Antiqua"/>
          <w:b/>
          <w:sz w:val="24"/>
          <w:szCs w:val="24"/>
        </w:rPr>
        <w:t xml:space="preserve">P- Reviewer: </w:t>
      </w:r>
      <w:proofErr w:type="spellStart"/>
      <w:r w:rsidR="00F46537" w:rsidRPr="003458CC">
        <w:rPr>
          <w:rFonts w:ascii="Book Antiqua" w:eastAsia="宋体" w:hAnsi="Book Antiqua"/>
          <w:sz w:val="24"/>
          <w:szCs w:val="24"/>
        </w:rPr>
        <w:t>Elbahrawy</w:t>
      </w:r>
      <w:proofErr w:type="spellEnd"/>
      <w:r w:rsidR="00F46537" w:rsidRPr="003458CC">
        <w:rPr>
          <w:rFonts w:ascii="Book Antiqua" w:eastAsia="宋体" w:hAnsi="Book Antiqua"/>
          <w:sz w:val="24"/>
          <w:szCs w:val="24"/>
        </w:rPr>
        <w:t xml:space="preserve"> A, </w:t>
      </w:r>
      <w:proofErr w:type="spellStart"/>
      <w:r w:rsidR="00F46537" w:rsidRPr="003458CC">
        <w:rPr>
          <w:rFonts w:ascii="Book Antiqua" w:eastAsia="宋体" w:hAnsi="Book Antiqua"/>
          <w:sz w:val="24"/>
          <w:szCs w:val="24"/>
        </w:rPr>
        <w:t>Esmat</w:t>
      </w:r>
      <w:proofErr w:type="spellEnd"/>
      <w:r w:rsidR="00F46537" w:rsidRPr="003458CC">
        <w:rPr>
          <w:rFonts w:ascii="Book Antiqua" w:eastAsia="宋体" w:hAnsi="Book Antiqua"/>
          <w:sz w:val="24"/>
          <w:szCs w:val="24"/>
        </w:rPr>
        <w:t xml:space="preserve"> S, </w:t>
      </w:r>
      <w:proofErr w:type="spellStart"/>
      <w:r w:rsidR="00F46537" w:rsidRPr="003458CC">
        <w:rPr>
          <w:rFonts w:ascii="Book Antiqua" w:eastAsia="宋体" w:hAnsi="Book Antiqua"/>
          <w:sz w:val="24"/>
          <w:szCs w:val="24"/>
        </w:rPr>
        <w:t>Fedeli</w:t>
      </w:r>
      <w:proofErr w:type="spellEnd"/>
      <w:r w:rsidR="00F46537" w:rsidRPr="003458CC">
        <w:rPr>
          <w:rFonts w:ascii="Book Antiqua" w:eastAsia="宋体" w:hAnsi="Book Antiqua"/>
          <w:sz w:val="24"/>
          <w:szCs w:val="24"/>
        </w:rPr>
        <w:t xml:space="preserve"> U, </w:t>
      </w:r>
      <w:proofErr w:type="spellStart"/>
      <w:r w:rsidR="00F46537" w:rsidRPr="003458CC">
        <w:rPr>
          <w:rFonts w:ascii="Book Antiqua" w:eastAsia="宋体" w:hAnsi="Book Antiqua"/>
          <w:sz w:val="24"/>
          <w:szCs w:val="24"/>
        </w:rPr>
        <w:t>Karagiannakis</w:t>
      </w:r>
      <w:proofErr w:type="spellEnd"/>
      <w:r w:rsidR="00F46537" w:rsidRPr="003458CC">
        <w:rPr>
          <w:rFonts w:ascii="Book Antiqua" w:eastAsia="宋体" w:hAnsi="Book Antiqua"/>
          <w:sz w:val="24"/>
          <w:szCs w:val="24"/>
        </w:rPr>
        <w:t xml:space="preserve"> D,</w:t>
      </w:r>
      <w:r w:rsidRPr="003458CC">
        <w:rPr>
          <w:rFonts w:ascii="Book Antiqua" w:hAnsi="Book Antiqua"/>
          <w:bCs/>
          <w:sz w:val="24"/>
          <w:szCs w:val="24"/>
        </w:rPr>
        <w:t xml:space="preserve"> </w:t>
      </w:r>
      <w:proofErr w:type="spellStart"/>
      <w:r w:rsidR="00F46537" w:rsidRPr="003458CC">
        <w:rPr>
          <w:rFonts w:ascii="Book Antiqua" w:hAnsi="Book Antiqua"/>
          <w:bCs/>
          <w:sz w:val="24"/>
          <w:szCs w:val="24"/>
        </w:rPr>
        <w:t>Sudhamshu</w:t>
      </w:r>
      <w:proofErr w:type="spellEnd"/>
      <w:r w:rsidR="00F46537" w:rsidRPr="003458CC">
        <w:rPr>
          <w:rFonts w:ascii="Book Antiqua" w:hAnsi="Book Antiqua"/>
          <w:bCs/>
          <w:sz w:val="24"/>
          <w:szCs w:val="24"/>
        </w:rPr>
        <w:t xml:space="preserve"> K</w:t>
      </w:r>
      <w:r w:rsidR="00F46537" w:rsidRPr="003458CC">
        <w:rPr>
          <w:rFonts w:ascii="Book Antiqua" w:hAnsi="Book Antiqua"/>
          <w:b/>
          <w:sz w:val="24"/>
          <w:szCs w:val="24"/>
        </w:rPr>
        <w:t xml:space="preserve"> </w:t>
      </w:r>
      <w:r w:rsidRPr="003458CC">
        <w:rPr>
          <w:rFonts w:ascii="Book Antiqua" w:hAnsi="Book Antiqua"/>
          <w:b/>
          <w:sz w:val="24"/>
          <w:szCs w:val="24"/>
        </w:rPr>
        <w:t>S- Editor:</w:t>
      </w:r>
      <w:r w:rsidRPr="003458CC">
        <w:rPr>
          <w:rFonts w:ascii="Book Antiqua" w:hAnsi="Book Antiqua"/>
          <w:sz w:val="24"/>
          <w:szCs w:val="24"/>
        </w:rPr>
        <w:t xml:space="preserve"> </w:t>
      </w:r>
      <w:r w:rsidR="00F46537" w:rsidRPr="003458CC">
        <w:rPr>
          <w:rFonts w:ascii="Book Antiqua" w:eastAsia="宋体" w:hAnsi="Book Antiqua"/>
          <w:sz w:val="24"/>
          <w:szCs w:val="24"/>
        </w:rPr>
        <w:t>Zhang L</w:t>
      </w:r>
      <w:r w:rsidRPr="003458CC">
        <w:rPr>
          <w:rFonts w:ascii="Book Antiqua" w:hAnsi="Book Antiqua"/>
          <w:sz w:val="24"/>
          <w:szCs w:val="24"/>
        </w:rPr>
        <w:t xml:space="preserve"> </w:t>
      </w:r>
      <w:proofErr w:type="spellStart"/>
      <w:r w:rsidRPr="003458CC">
        <w:rPr>
          <w:rFonts w:ascii="Book Antiqua" w:hAnsi="Book Antiqua"/>
          <w:b/>
          <w:sz w:val="24"/>
          <w:szCs w:val="24"/>
        </w:rPr>
        <w:t>L</w:t>
      </w:r>
      <w:proofErr w:type="spellEnd"/>
      <w:r w:rsidRPr="003458CC">
        <w:rPr>
          <w:rFonts w:ascii="Book Antiqua" w:hAnsi="Book Antiqua"/>
          <w:b/>
          <w:sz w:val="24"/>
          <w:szCs w:val="24"/>
        </w:rPr>
        <w:t>- Editor:</w:t>
      </w:r>
      <w:r w:rsidRPr="003458CC">
        <w:rPr>
          <w:rFonts w:ascii="Book Antiqua" w:hAnsi="Book Antiqua"/>
          <w:sz w:val="24"/>
          <w:szCs w:val="24"/>
        </w:rPr>
        <w:t xml:space="preserve"> </w:t>
      </w:r>
      <w:r w:rsidR="00757099">
        <w:rPr>
          <w:rFonts w:ascii="Book Antiqua" w:hAnsi="Book Antiqua"/>
          <w:sz w:val="24"/>
          <w:szCs w:val="24"/>
        </w:rPr>
        <w:t xml:space="preserve">Wang TQ </w:t>
      </w:r>
      <w:r w:rsidRPr="003458CC">
        <w:rPr>
          <w:rFonts w:ascii="Book Antiqua" w:hAnsi="Book Antiqua"/>
          <w:b/>
          <w:sz w:val="24"/>
          <w:szCs w:val="24"/>
        </w:rPr>
        <w:t xml:space="preserve">E- Editor: </w:t>
      </w:r>
      <w:r w:rsidR="00355C60" w:rsidRPr="00355C60">
        <w:rPr>
          <w:rFonts w:ascii="Book Antiqua" w:hAnsi="Book Antiqua"/>
          <w:sz w:val="24"/>
          <w:szCs w:val="24"/>
        </w:rPr>
        <w:t>Ma YJ</w:t>
      </w:r>
    </w:p>
    <w:p w14:paraId="09A21DE5" w14:textId="68380F67" w:rsidR="004B3D5F" w:rsidRPr="003458CC" w:rsidRDefault="007A7C63" w:rsidP="003458CC">
      <w:pPr>
        <w:adjustRightInd w:val="0"/>
        <w:snapToGrid w:val="0"/>
        <w:spacing w:line="360" w:lineRule="auto"/>
        <w:mirrorIndents/>
        <w:rPr>
          <w:rFonts w:ascii="Book Antiqua" w:hAnsi="Book Antiqua" w:cs="Arial"/>
          <w:color w:val="000000" w:themeColor="text1"/>
          <w:sz w:val="24"/>
          <w:szCs w:val="24"/>
        </w:rPr>
      </w:pPr>
      <w:r w:rsidRPr="003458CC">
        <w:rPr>
          <w:rFonts w:ascii="Book Antiqua" w:hAnsi="Book Antiqua" w:cs="Arial"/>
          <w:bCs/>
          <w:color w:val="000000" w:themeColor="text1"/>
          <w:sz w:val="24"/>
          <w:szCs w:val="24"/>
        </w:rPr>
        <w:br w:type="page"/>
      </w:r>
      <w:bookmarkEnd w:id="64"/>
    </w:p>
    <w:p w14:paraId="62A9ED8B" w14:textId="61496110" w:rsidR="00874284" w:rsidRPr="003458CC" w:rsidRDefault="00CE1F6E" w:rsidP="003458CC">
      <w:pPr>
        <w:adjustRightInd w:val="0"/>
        <w:snapToGrid w:val="0"/>
        <w:spacing w:line="360" w:lineRule="auto"/>
        <w:mirrorIndents/>
        <w:rPr>
          <w:rFonts w:ascii="Book Antiqua" w:hAnsi="Book Antiqua" w:cs="Arial"/>
          <w:b/>
          <w:bCs/>
          <w:color w:val="000000" w:themeColor="text1"/>
          <w:sz w:val="24"/>
          <w:szCs w:val="24"/>
        </w:rPr>
      </w:pPr>
      <w:r>
        <w:rPr>
          <w:rFonts w:ascii="Book Antiqua" w:hAnsi="Book Antiqua" w:cs="Arial"/>
          <w:b/>
          <w:bCs/>
          <w:noProof/>
          <w:color w:val="000000" w:themeColor="text1"/>
          <w:sz w:val="24"/>
          <w:szCs w:val="24"/>
        </w:rPr>
        <w:lastRenderedPageBreak/>
        <w:drawing>
          <wp:inline distT="0" distB="0" distL="0" distR="0" wp14:anchorId="571D8D96" wp14:editId="06EC656F">
            <wp:extent cx="6120130" cy="42373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2.png"/>
                    <pic:cNvPicPr/>
                  </pic:nvPicPr>
                  <pic:blipFill>
                    <a:blip r:embed="rId14">
                      <a:extLst>
                        <a:ext uri="{28A0092B-C50C-407E-A947-70E740481C1C}">
                          <a14:useLocalDpi xmlns:a14="http://schemas.microsoft.com/office/drawing/2010/main" val="0"/>
                        </a:ext>
                      </a:extLst>
                    </a:blip>
                    <a:stretch>
                      <a:fillRect/>
                    </a:stretch>
                  </pic:blipFill>
                  <pic:spPr>
                    <a:xfrm>
                      <a:off x="0" y="0"/>
                      <a:ext cx="6120130" cy="4237355"/>
                    </a:xfrm>
                    <a:prstGeom prst="rect">
                      <a:avLst/>
                    </a:prstGeom>
                  </pic:spPr>
                </pic:pic>
              </a:graphicData>
            </a:graphic>
          </wp:inline>
        </w:drawing>
      </w:r>
    </w:p>
    <w:p w14:paraId="0D2D617D" w14:textId="29D4EFC3" w:rsidR="00874284" w:rsidRPr="003458CC" w:rsidRDefault="00874284" w:rsidP="003458CC">
      <w:pPr>
        <w:adjustRightInd w:val="0"/>
        <w:snapToGrid w:val="0"/>
        <w:spacing w:line="360" w:lineRule="auto"/>
        <w:mirrorIndents/>
        <w:rPr>
          <w:rFonts w:ascii="Book Antiqua" w:hAnsi="Book Antiqua" w:cs="Arial"/>
          <w:b/>
          <w:sz w:val="24"/>
          <w:szCs w:val="24"/>
        </w:rPr>
        <w:sectPr w:rsidR="00874284" w:rsidRPr="003458CC" w:rsidSect="00DC0A7F">
          <w:footerReference w:type="even" r:id="rId15"/>
          <w:footerReference w:type="default" r:id="rId16"/>
          <w:pgSz w:w="11906" w:h="16838"/>
          <w:pgMar w:top="1134" w:right="1134" w:bottom="1134" w:left="1134" w:header="851" w:footer="992" w:gutter="0"/>
          <w:cols w:space="425"/>
          <w:docGrid w:type="lines" w:linePitch="326"/>
        </w:sectPr>
      </w:pPr>
      <w:r w:rsidRPr="003458CC">
        <w:rPr>
          <w:rFonts w:ascii="Book Antiqua" w:hAnsi="Book Antiqua" w:cs="Arial"/>
          <w:b/>
          <w:sz w:val="24"/>
          <w:szCs w:val="24"/>
        </w:rPr>
        <w:t>Figure 1 Flow chart for patient inclusion</w:t>
      </w:r>
      <w:r w:rsidR="004B3D5F" w:rsidRPr="003458CC">
        <w:rPr>
          <w:rFonts w:ascii="Book Antiqua" w:hAnsi="Book Antiqua" w:cs="Arial"/>
          <w:b/>
          <w:sz w:val="24"/>
          <w:szCs w:val="24"/>
        </w:rPr>
        <w:t>.</w:t>
      </w:r>
      <w:r w:rsidR="007148C6" w:rsidRPr="003458CC">
        <w:rPr>
          <w:rFonts w:ascii="Book Antiqua" w:hAnsi="Book Antiqua" w:cs="Arial"/>
          <w:b/>
          <w:sz w:val="24"/>
          <w:szCs w:val="24"/>
        </w:rPr>
        <w:t xml:space="preserve"> </w:t>
      </w:r>
      <w:r w:rsidR="007148C6" w:rsidRPr="003458CC">
        <w:rPr>
          <w:rFonts w:ascii="Book Antiqua" w:hAnsi="Book Antiqua" w:cs="Arial"/>
          <w:bCs/>
          <w:color w:val="000000" w:themeColor="text1"/>
          <w:sz w:val="24"/>
          <w:szCs w:val="24"/>
        </w:rPr>
        <w:t>HBV: Hepatitis B virus</w:t>
      </w:r>
      <w:r w:rsidR="00CE1F6E">
        <w:rPr>
          <w:rFonts w:ascii="Book Antiqua" w:hAnsi="Book Antiqua" w:cs="Arial"/>
          <w:bCs/>
          <w:color w:val="000000" w:themeColor="text1"/>
          <w:sz w:val="24"/>
          <w:szCs w:val="24"/>
        </w:rPr>
        <w:t>.</w:t>
      </w:r>
    </w:p>
    <w:p w14:paraId="355456FE" w14:textId="0F328016" w:rsidR="00874284" w:rsidRPr="003458CC" w:rsidRDefault="00CE1F6E" w:rsidP="003458CC">
      <w:pPr>
        <w:adjustRightInd w:val="0"/>
        <w:snapToGrid w:val="0"/>
        <w:spacing w:line="360" w:lineRule="auto"/>
        <w:mirrorIndents/>
        <w:rPr>
          <w:rFonts w:ascii="Book Antiqua" w:hAnsi="Book Antiqua" w:cs="Arial"/>
          <w:b/>
          <w:bCs/>
          <w:color w:val="000000" w:themeColor="text1"/>
          <w:sz w:val="24"/>
          <w:szCs w:val="24"/>
        </w:rPr>
      </w:pPr>
      <w:r>
        <w:rPr>
          <w:rFonts w:ascii="Book Antiqua" w:hAnsi="Book Antiqua" w:cs="Arial"/>
          <w:b/>
          <w:bCs/>
          <w:noProof/>
          <w:color w:val="000000" w:themeColor="text1"/>
          <w:sz w:val="24"/>
          <w:szCs w:val="24"/>
        </w:rPr>
        <w:lastRenderedPageBreak/>
        <w:drawing>
          <wp:inline distT="0" distB="0" distL="0" distR="0" wp14:anchorId="1F687282" wp14:editId="0C2345DE">
            <wp:extent cx="4944285" cy="2834886"/>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3.png"/>
                    <pic:cNvPicPr/>
                  </pic:nvPicPr>
                  <pic:blipFill>
                    <a:blip r:embed="rId17">
                      <a:extLst>
                        <a:ext uri="{28A0092B-C50C-407E-A947-70E740481C1C}">
                          <a14:useLocalDpi xmlns:a14="http://schemas.microsoft.com/office/drawing/2010/main" val="0"/>
                        </a:ext>
                      </a:extLst>
                    </a:blip>
                    <a:stretch>
                      <a:fillRect/>
                    </a:stretch>
                  </pic:blipFill>
                  <pic:spPr>
                    <a:xfrm>
                      <a:off x="0" y="0"/>
                      <a:ext cx="4944285" cy="2834886"/>
                    </a:xfrm>
                    <a:prstGeom prst="rect">
                      <a:avLst/>
                    </a:prstGeom>
                  </pic:spPr>
                </pic:pic>
              </a:graphicData>
            </a:graphic>
          </wp:inline>
        </w:drawing>
      </w:r>
    </w:p>
    <w:p w14:paraId="157B7CC3" w14:textId="4033FB14" w:rsidR="00A541A4" w:rsidRPr="003458CC" w:rsidRDefault="00874284" w:rsidP="003458CC">
      <w:pPr>
        <w:adjustRightInd w:val="0"/>
        <w:snapToGrid w:val="0"/>
        <w:spacing w:line="360" w:lineRule="auto"/>
        <w:mirrorIndents/>
        <w:rPr>
          <w:rFonts w:ascii="Book Antiqua" w:hAnsi="Book Antiqua" w:cs="Arial"/>
          <w:bCs/>
          <w:sz w:val="24"/>
          <w:szCs w:val="24"/>
        </w:rPr>
      </w:pPr>
      <w:bookmarkStart w:id="66" w:name="_Hlk28547971"/>
      <w:r w:rsidRPr="003458CC">
        <w:rPr>
          <w:rFonts w:ascii="Book Antiqua" w:hAnsi="Book Antiqua" w:cs="Arial"/>
          <w:b/>
          <w:bCs/>
          <w:color w:val="000000" w:themeColor="text1"/>
          <w:sz w:val="24"/>
          <w:szCs w:val="24"/>
        </w:rPr>
        <w:t>Figur</w:t>
      </w:r>
      <w:r w:rsidRPr="003458CC">
        <w:rPr>
          <w:rFonts w:ascii="Book Antiqua" w:hAnsi="Book Antiqua" w:cs="Arial"/>
          <w:b/>
          <w:bCs/>
          <w:sz w:val="24"/>
          <w:szCs w:val="24"/>
        </w:rPr>
        <w:t xml:space="preserve">e 2 Impact of bacterial infection on in-hospital overall survival </w:t>
      </w:r>
      <w:r w:rsidR="00687709" w:rsidRPr="003458CC">
        <w:rPr>
          <w:rFonts w:ascii="Book Antiqua" w:hAnsi="Book Antiqua" w:cs="Arial"/>
          <w:b/>
          <w:bCs/>
          <w:sz w:val="24"/>
          <w:szCs w:val="24"/>
        </w:rPr>
        <w:t xml:space="preserve">according to the presence of </w:t>
      </w:r>
      <w:r w:rsidR="00757099" w:rsidRPr="003458CC">
        <w:rPr>
          <w:rFonts w:ascii="Book Antiqua" w:hAnsi="Book Antiqua"/>
          <w:b/>
          <w:color w:val="000000" w:themeColor="text1"/>
          <w:sz w:val="24"/>
          <w:szCs w:val="24"/>
        </w:rPr>
        <w:t>acute</w:t>
      </w:r>
      <w:r w:rsidR="00757099">
        <w:rPr>
          <w:rFonts w:ascii="Book Antiqua" w:hAnsi="Book Antiqua"/>
          <w:b/>
          <w:color w:val="000000" w:themeColor="text1"/>
          <w:sz w:val="24"/>
          <w:szCs w:val="24"/>
        </w:rPr>
        <w:t>-</w:t>
      </w:r>
      <w:r w:rsidR="00757099" w:rsidRPr="003458CC">
        <w:rPr>
          <w:rFonts w:ascii="Book Antiqua" w:hAnsi="Book Antiqua"/>
          <w:b/>
          <w:color w:val="000000" w:themeColor="text1"/>
          <w:sz w:val="24"/>
          <w:szCs w:val="24"/>
        </w:rPr>
        <w:t>on</w:t>
      </w:r>
      <w:r w:rsidR="00757099">
        <w:rPr>
          <w:rFonts w:ascii="Book Antiqua" w:hAnsi="Book Antiqua"/>
          <w:b/>
          <w:color w:val="000000" w:themeColor="text1"/>
          <w:sz w:val="24"/>
          <w:szCs w:val="24"/>
        </w:rPr>
        <w:t>-</w:t>
      </w:r>
      <w:r w:rsidR="004B3D5F" w:rsidRPr="003458CC">
        <w:rPr>
          <w:rFonts w:ascii="Book Antiqua" w:hAnsi="Book Antiqua"/>
          <w:b/>
          <w:color w:val="000000" w:themeColor="text1"/>
          <w:sz w:val="24"/>
          <w:szCs w:val="24"/>
        </w:rPr>
        <w:t>chronic liver failure.</w:t>
      </w:r>
      <w:r w:rsidR="004B3D5F" w:rsidRPr="003458CC">
        <w:rPr>
          <w:rFonts w:ascii="Book Antiqua" w:hAnsi="Book Antiqua" w:cs="Arial"/>
          <w:bCs/>
          <w:color w:val="000000" w:themeColor="text1"/>
          <w:sz w:val="24"/>
          <w:szCs w:val="24"/>
          <w:vertAlign w:val="superscript"/>
        </w:rPr>
        <w:t xml:space="preserve"> </w:t>
      </w:r>
      <w:proofErr w:type="spellStart"/>
      <w:r w:rsidR="004B3D5F" w:rsidRPr="003458CC">
        <w:rPr>
          <w:rFonts w:ascii="Book Antiqua" w:hAnsi="Book Antiqua" w:cs="Arial"/>
          <w:bCs/>
          <w:color w:val="000000" w:themeColor="text1"/>
          <w:sz w:val="24"/>
          <w:szCs w:val="24"/>
          <w:vertAlign w:val="superscript"/>
        </w:rPr>
        <w:t>a</w:t>
      </w:r>
      <w:r w:rsidR="004B3D5F" w:rsidRPr="003458CC">
        <w:rPr>
          <w:rFonts w:ascii="Book Antiqua" w:hAnsi="Book Antiqua" w:cs="Arial"/>
          <w:bCs/>
          <w:i/>
          <w:iCs/>
          <w:caps/>
          <w:color w:val="000000" w:themeColor="text1"/>
          <w:sz w:val="24"/>
          <w:szCs w:val="24"/>
        </w:rPr>
        <w:t>p</w:t>
      </w:r>
      <w:proofErr w:type="spellEnd"/>
      <w:r w:rsidR="004B3D5F" w:rsidRPr="003458CC">
        <w:rPr>
          <w:rFonts w:ascii="Book Antiqua" w:hAnsi="Book Antiqua" w:cs="Arial"/>
          <w:bCs/>
          <w:color w:val="000000" w:themeColor="text1"/>
          <w:sz w:val="24"/>
          <w:szCs w:val="24"/>
        </w:rPr>
        <w:t xml:space="preserve"> &lt; 0.05, </w:t>
      </w:r>
      <w:proofErr w:type="spellStart"/>
      <w:r w:rsidR="004B3D5F" w:rsidRPr="003458CC">
        <w:rPr>
          <w:rFonts w:ascii="Book Antiqua" w:hAnsi="Book Antiqua" w:cs="Arial"/>
          <w:bCs/>
          <w:color w:val="000000" w:themeColor="text1"/>
          <w:sz w:val="24"/>
          <w:szCs w:val="24"/>
          <w:vertAlign w:val="superscript"/>
        </w:rPr>
        <w:t>b</w:t>
      </w:r>
      <w:r w:rsidR="004B3D5F" w:rsidRPr="003458CC">
        <w:rPr>
          <w:rFonts w:ascii="Book Antiqua" w:hAnsi="Book Antiqua" w:cs="Arial"/>
          <w:bCs/>
          <w:i/>
          <w:iCs/>
          <w:caps/>
          <w:color w:val="000000" w:themeColor="text1"/>
          <w:sz w:val="24"/>
          <w:szCs w:val="24"/>
        </w:rPr>
        <w:t>p</w:t>
      </w:r>
      <w:proofErr w:type="spellEnd"/>
      <w:r w:rsidR="004B3D5F" w:rsidRPr="003458CC">
        <w:rPr>
          <w:rFonts w:ascii="Book Antiqua" w:hAnsi="Book Antiqua" w:cs="Arial"/>
          <w:bCs/>
          <w:color w:val="000000" w:themeColor="text1"/>
          <w:sz w:val="24"/>
          <w:szCs w:val="24"/>
        </w:rPr>
        <w:t xml:space="preserve"> &lt; 0.01,</w:t>
      </w:r>
      <w:r w:rsidR="004B3D5F" w:rsidRPr="003458CC">
        <w:rPr>
          <w:rFonts w:ascii="Book Antiqua" w:hAnsi="Book Antiqua"/>
          <w:sz w:val="24"/>
          <w:szCs w:val="24"/>
        </w:rPr>
        <w:t xml:space="preserve"> </w:t>
      </w:r>
      <w:proofErr w:type="spellStart"/>
      <w:r w:rsidR="004B3D5F" w:rsidRPr="003458CC">
        <w:rPr>
          <w:rFonts w:ascii="Book Antiqua" w:hAnsi="Book Antiqua" w:cs="Arial"/>
          <w:bCs/>
          <w:color w:val="000000" w:themeColor="text1"/>
          <w:sz w:val="24"/>
          <w:szCs w:val="24"/>
          <w:vertAlign w:val="superscript"/>
        </w:rPr>
        <w:t>c</w:t>
      </w:r>
      <w:r w:rsidR="004B3D5F" w:rsidRPr="003458CC">
        <w:rPr>
          <w:rFonts w:ascii="Book Antiqua" w:hAnsi="Book Antiqua" w:cs="Arial"/>
          <w:bCs/>
          <w:i/>
          <w:iCs/>
          <w:caps/>
          <w:color w:val="000000" w:themeColor="text1"/>
          <w:sz w:val="24"/>
          <w:szCs w:val="24"/>
        </w:rPr>
        <w:t>p</w:t>
      </w:r>
      <w:proofErr w:type="spellEnd"/>
      <w:r w:rsidR="004B3D5F" w:rsidRPr="003458CC">
        <w:rPr>
          <w:rFonts w:ascii="Book Antiqua" w:hAnsi="Book Antiqua" w:cs="Arial"/>
          <w:bCs/>
          <w:color w:val="000000" w:themeColor="text1"/>
          <w:sz w:val="24"/>
          <w:szCs w:val="24"/>
        </w:rPr>
        <w:t xml:space="preserve"> &lt; 0.001.</w:t>
      </w:r>
      <w:r w:rsidR="004B3D5F" w:rsidRPr="003458CC">
        <w:rPr>
          <w:rFonts w:ascii="Book Antiqua" w:hAnsi="Book Antiqua" w:cs="Arial"/>
          <w:bCs/>
          <w:sz w:val="24"/>
          <w:szCs w:val="24"/>
        </w:rPr>
        <w:t xml:space="preserve"> </w:t>
      </w:r>
      <w:r w:rsidRPr="003458CC">
        <w:rPr>
          <w:rFonts w:ascii="Book Antiqua" w:hAnsi="Book Antiqua" w:cs="Arial"/>
          <w:bCs/>
          <w:sz w:val="24"/>
          <w:szCs w:val="24"/>
        </w:rPr>
        <w:t>ACLF</w:t>
      </w:r>
      <w:r w:rsidR="004B3D5F" w:rsidRPr="003458CC">
        <w:rPr>
          <w:rFonts w:ascii="Book Antiqua" w:hAnsi="Book Antiqua" w:cs="Arial"/>
          <w:bCs/>
          <w:sz w:val="24"/>
          <w:szCs w:val="24"/>
        </w:rPr>
        <w:t>:</w:t>
      </w:r>
      <w:r w:rsidRPr="003458CC">
        <w:rPr>
          <w:rFonts w:ascii="Book Antiqua" w:hAnsi="Book Antiqua" w:cs="Arial"/>
          <w:bCs/>
          <w:sz w:val="24"/>
          <w:szCs w:val="24"/>
        </w:rPr>
        <w:t xml:space="preserve"> </w:t>
      </w:r>
      <w:r w:rsidR="004B3D5F" w:rsidRPr="003458CC">
        <w:rPr>
          <w:rFonts w:ascii="Book Antiqua" w:hAnsi="Book Antiqua" w:cs="Arial"/>
          <w:bCs/>
          <w:sz w:val="24"/>
          <w:szCs w:val="24"/>
        </w:rPr>
        <w:t>Acute</w:t>
      </w:r>
      <w:r w:rsidRPr="003458CC">
        <w:rPr>
          <w:rFonts w:ascii="Book Antiqua" w:hAnsi="Book Antiqua" w:cs="Arial"/>
          <w:bCs/>
          <w:sz w:val="24"/>
          <w:szCs w:val="24"/>
        </w:rPr>
        <w:t>-on-chronic liver failure</w:t>
      </w:r>
      <w:r w:rsidR="00687709" w:rsidRPr="003458CC">
        <w:rPr>
          <w:rFonts w:ascii="Book Antiqua" w:hAnsi="Book Antiqua" w:cs="Arial"/>
          <w:bCs/>
          <w:sz w:val="24"/>
          <w:szCs w:val="24"/>
        </w:rPr>
        <w:t>; BI</w:t>
      </w:r>
      <w:r w:rsidR="004B3D5F" w:rsidRPr="003458CC">
        <w:rPr>
          <w:rFonts w:ascii="Book Antiqua" w:hAnsi="Book Antiqua" w:cs="Arial"/>
          <w:bCs/>
          <w:sz w:val="24"/>
          <w:szCs w:val="24"/>
        </w:rPr>
        <w:t>:</w:t>
      </w:r>
      <w:r w:rsidR="00687709" w:rsidRPr="003458CC">
        <w:rPr>
          <w:rFonts w:ascii="Book Antiqua" w:hAnsi="Book Antiqua" w:cs="Arial"/>
          <w:bCs/>
          <w:sz w:val="24"/>
          <w:szCs w:val="24"/>
        </w:rPr>
        <w:t xml:space="preserve"> </w:t>
      </w:r>
      <w:r w:rsidR="004B3D5F" w:rsidRPr="003458CC">
        <w:rPr>
          <w:rFonts w:ascii="Book Antiqua" w:hAnsi="Book Antiqua" w:cs="Arial"/>
          <w:bCs/>
          <w:sz w:val="24"/>
          <w:szCs w:val="24"/>
        </w:rPr>
        <w:t xml:space="preserve">Bacterial </w:t>
      </w:r>
      <w:r w:rsidR="00687709" w:rsidRPr="003458CC">
        <w:rPr>
          <w:rFonts w:ascii="Book Antiqua" w:hAnsi="Book Antiqua" w:cs="Arial"/>
          <w:bCs/>
          <w:sz w:val="24"/>
          <w:szCs w:val="24"/>
        </w:rPr>
        <w:t>infection</w:t>
      </w:r>
      <w:r w:rsidR="004B3D5F" w:rsidRPr="003458CC">
        <w:rPr>
          <w:rFonts w:ascii="Book Antiqua" w:hAnsi="Book Antiqua" w:cs="Arial"/>
          <w:bCs/>
          <w:sz w:val="24"/>
          <w:szCs w:val="24"/>
        </w:rPr>
        <w:t>.</w:t>
      </w:r>
    </w:p>
    <w:p w14:paraId="6CD394D8" w14:textId="77777777" w:rsidR="00A541A4" w:rsidRPr="003458CC" w:rsidRDefault="00A541A4" w:rsidP="003458CC">
      <w:pPr>
        <w:widowControl/>
        <w:adjustRightInd w:val="0"/>
        <w:snapToGrid w:val="0"/>
        <w:spacing w:line="360" w:lineRule="auto"/>
        <w:mirrorIndents/>
        <w:rPr>
          <w:rFonts w:ascii="Book Antiqua" w:hAnsi="Book Antiqua" w:cs="Arial"/>
          <w:bCs/>
          <w:sz w:val="24"/>
          <w:szCs w:val="24"/>
        </w:rPr>
      </w:pPr>
      <w:r w:rsidRPr="003458CC">
        <w:rPr>
          <w:rFonts w:ascii="Book Antiqua" w:hAnsi="Book Antiqua" w:cs="Arial"/>
          <w:bCs/>
          <w:sz w:val="24"/>
          <w:szCs w:val="24"/>
        </w:rPr>
        <w:br w:type="page"/>
      </w:r>
    </w:p>
    <w:bookmarkEnd w:id="66"/>
    <w:p w14:paraId="5591EE45" w14:textId="5730CF53" w:rsidR="00874284" w:rsidRPr="0085746E" w:rsidRDefault="006D7072" w:rsidP="003458CC">
      <w:pPr>
        <w:adjustRightInd w:val="0"/>
        <w:snapToGrid w:val="0"/>
        <w:spacing w:line="360" w:lineRule="auto"/>
        <w:mirrorIndents/>
        <w:rPr>
          <w:rFonts w:ascii="Book Antiqua" w:hAnsi="Book Antiqua" w:cs="Arial"/>
          <w:bCs/>
          <w:sz w:val="24"/>
          <w:szCs w:val="24"/>
        </w:rPr>
      </w:pPr>
      <w:r>
        <w:rPr>
          <w:noProof/>
        </w:rPr>
        <w:lastRenderedPageBreak/>
        <w:drawing>
          <wp:inline distT="0" distB="0" distL="0" distR="0" wp14:anchorId="068E9258" wp14:editId="153EC5C4">
            <wp:extent cx="6120130" cy="44011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574"/>
                    <a:stretch/>
                  </pic:blipFill>
                  <pic:spPr bwMode="auto">
                    <a:xfrm>
                      <a:off x="0" y="0"/>
                      <a:ext cx="6120130" cy="4401185"/>
                    </a:xfrm>
                    <a:prstGeom prst="rect">
                      <a:avLst/>
                    </a:prstGeom>
                    <a:ln>
                      <a:noFill/>
                    </a:ln>
                    <a:extLst>
                      <a:ext uri="{53640926-AAD7-44D8-BBD7-CCE9431645EC}">
                        <a14:shadowObscured xmlns:a14="http://schemas.microsoft.com/office/drawing/2010/main"/>
                      </a:ext>
                    </a:extLst>
                  </pic:spPr>
                </pic:pic>
              </a:graphicData>
            </a:graphic>
          </wp:inline>
        </w:drawing>
      </w:r>
    </w:p>
    <w:p w14:paraId="31A199CA" w14:textId="45932220" w:rsidR="00874284" w:rsidRPr="003458CC" w:rsidRDefault="00874284" w:rsidP="003458CC">
      <w:pPr>
        <w:adjustRightInd w:val="0"/>
        <w:snapToGrid w:val="0"/>
        <w:spacing w:line="360" w:lineRule="auto"/>
        <w:mirrorIndents/>
        <w:rPr>
          <w:rFonts w:ascii="Book Antiqua" w:hAnsi="Book Antiqua" w:cs="Arial"/>
          <w:b/>
          <w:bCs/>
          <w:color w:val="000000" w:themeColor="text1"/>
          <w:sz w:val="24"/>
          <w:szCs w:val="24"/>
        </w:rPr>
        <w:sectPr w:rsidR="00874284" w:rsidRPr="003458CC" w:rsidSect="00DC0A7F">
          <w:pgSz w:w="11906" w:h="16838"/>
          <w:pgMar w:top="1134" w:right="1134" w:bottom="1134" w:left="1134" w:header="851" w:footer="992" w:gutter="0"/>
          <w:cols w:space="425"/>
          <w:docGrid w:type="lines" w:linePitch="326"/>
        </w:sectPr>
      </w:pPr>
      <w:r w:rsidRPr="003458CC">
        <w:rPr>
          <w:rFonts w:ascii="Book Antiqua" w:hAnsi="Book Antiqua" w:cs="Arial"/>
          <w:b/>
          <w:bCs/>
          <w:color w:val="000000" w:themeColor="text1"/>
          <w:sz w:val="24"/>
          <w:szCs w:val="24"/>
        </w:rPr>
        <w:t xml:space="preserve">Figure 3 Impact of bacterial infection on 90-d transplant-free survival, liver transplantation rate, development of </w:t>
      </w:r>
      <w:r w:rsidR="00713E8E" w:rsidRPr="003458CC">
        <w:rPr>
          <w:rFonts w:ascii="Book Antiqua" w:hAnsi="Book Antiqua"/>
          <w:b/>
          <w:color w:val="000000" w:themeColor="text1"/>
          <w:sz w:val="24"/>
          <w:szCs w:val="24"/>
        </w:rPr>
        <w:t>acute</w:t>
      </w:r>
      <w:r w:rsidR="00713E8E">
        <w:rPr>
          <w:rFonts w:ascii="Book Antiqua" w:hAnsi="Book Antiqua"/>
          <w:b/>
          <w:color w:val="000000" w:themeColor="text1"/>
          <w:sz w:val="24"/>
          <w:szCs w:val="24"/>
        </w:rPr>
        <w:t>-</w:t>
      </w:r>
      <w:r w:rsidR="00713E8E" w:rsidRPr="003458CC">
        <w:rPr>
          <w:rFonts w:ascii="Book Antiqua" w:hAnsi="Book Antiqua"/>
          <w:b/>
          <w:color w:val="000000" w:themeColor="text1"/>
          <w:sz w:val="24"/>
          <w:szCs w:val="24"/>
        </w:rPr>
        <w:t>on</w:t>
      </w:r>
      <w:r w:rsidR="00713E8E">
        <w:rPr>
          <w:rFonts w:ascii="Book Antiqua" w:hAnsi="Book Antiqua"/>
          <w:b/>
          <w:color w:val="000000" w:themeColor="text1"/>
          <w:sz w:val="24"/>
          <w:szCs w:val="24"/>
        </w:rPr>
        <w:t>-</w:t>
      </w:r>
      <w:r w:rsidR="004B3D5F" w:rsidRPr="003458CC">
        <w:rPr>
          <w:rFonts w:ascii="Book Antiqua" w:hAnsi="Book Antiqua"/>
          <w:b/>
          <w:color w:val="000000" w:themeColor="text1"/>
          <w:sz w:val="24"/>
          <w:szCs w:val="24"/>
        </w:rPr>
        <w:t>chronic liver failure</w:t>
      </w:r>
      <w:r w:rsidR="00713E8E">
        <w:rPr>
          <w:rFonts w:ascii="Book Antiqua" w:hAnsi="Book Antiqua"/>
          <w:b/>
          <w:color w:val="000000" w:themeColor="text1"/>
          <w:sz w:val="24"/>
          <w:szCs w:val="24"/>
        </w:rPr>
        <w:t>,</w:t>
      </w:r>
      <w:r w:rsidRPr="003458CC">
        <w:rPr>
          <w:rFonts w:ascii="Book Antiqua" w:hAnsi="Book Antiqua" w:cs="Arial"/>
          <w:b/>
          <w:color w:val="000000" w:themeColor="text1"/>
          <w:sz w:val="24"/>
          <w:szCs w:val="24"/>
        </w:rPr>
        <w:t xml:space="preserve"> </w:t>
      </w:r>
      <w:r w:rsidRPr="003458CC">
        <w:rPr>
          <w:rFonts w:ascii="Book Antiqua" w:hAnsi="Book Antiqua" w:cs="Arial"/>
          <w:b/>
          <w:bCs/>
          <w:color w:val="000000" w:themeColor="text1"/>
          <w:sz w:val="24"/>
          <w:szCs w:val="24"/>
        </w:rPr>
        <w:t>and 5-year post-discharge transplant-free survival</w:t>
      </w:r>
      <w:r w:rsidR="004B3D5F" w:rsidRPr="003458CC">
        <w:rPr>
          <w:rFonts w:ascii="Book Antiqua" w:hAnsi="Book Antiqua" w:cs="Arial"/>
          <w:b/>
          <w:bCs/>
          <w:color w:val="000000" w:themeColor="text1"/>
          <w:sz w:val="24"/>
          <w:szCs w:val="24"/>
        </w:rPr>
        <w:t xml:space="preserve">. </w:t>
      </w:r>
      <w:r w:rsidR="00A541A4" w:rsidRPr="003458CC">
        <w:rPr>
          <w:rFonts w:ascii="Book Antiqua" w:hAnsi="Book Antiqua" w:cs="Arial"/>
          <w:color w:val="000000" w:themeColor="text1"/>
          <w:sz w:val="24"/>
          <w:szCs w:val="24"/>
        </w:rPr>
        <w:t xml:space="preserve">A: The 90-d transplant-free survival was significantly lower in patients with </w:t>
      </w:r>
      <w:r w:rsidR="00A541A4" w:rsidRPr="003458CC">
        <w:rPr>
          <w:rFonts w:ascii="Book Antiqua" w:hAnsi="Book Antiqua"/>
          <w:bCs/>
          <w:color w:val="000000" w:themeColor="text1"/>
          <w:sz w:val="24"/>
          <w:szCs w:val="24"/>
        </w:rPr>
        <w:t>bacterial infection</w:t>
      </w:r>
      <w:r w:rsidR="00A541A4" w:rsidRPr="003458CC">
        <w:rPr>
          <w:rFonts w:ascii="Book Antiqua" w:hAnsi="Book Antiqua" w:cs="Arial"/>
          <w:color w:val="000000" w:themeColor="text1"/>
          <w:sz w:val="24"/>
          <w:szCs w:val="24"/>
        </w:rPr>
        <w:t xml:space="preserve"> (BI) than</w:t>
      </w:r>
      <w:r w:rsidR="00713E8E">
        <w:rPr>
          <w:rFonts w:ascii="Book Antiqua" w:hAnsi="Book Antiqua" w:cs="Arial"/>
          <w:color w:val="000000" w:themeColor="text1"/>
          <w:sz w:val="24"/>
          <w:szCs w:val="24"/>
        </w:rPr>
        <w:t xml:space="preserve"> in</w:t>
      </w:r>
      <w:r w:rsidR="00A541A4" w:rsidRPr="003458CC">
        <w:rPr>
          <w:rFonts w:ascii="Book Antiqua" w:hAnsi="Book Antiqua" w:cs="Arial"/>
          <w:color w:val="000000" w:themeColor="text1"/>
          <w:sz w:val="24"/>
          <w:szCs w:val="24"/>
        </w:rPr>
        <w:t xml:space="preserve"> those without; B: The patients with BI had a significantly lower rate of liver transplantation than </w:t>
      </w:r>
      <w:r w:rsidR="00713E8E">
        <w:rPr>
          <w:rFonts w:ascii="Book Antiqua" w:hAnsi="Book Antiqua" w:cs="Arial"/>
          <w:color w:val="000000" w:themeColor="text1"/>
          <w:sz w:val="24"/>
          <w:szCs w:val="24"/>
        </w:rPr>
        <w:t xml:space="preserve">in </w:t>
      </w:r>
      <w:r w:rsidR="00A541A4" w:rsidRPr="003458CC">
        <w:rPr>
          <w:rFonts w:ascii="Book Antiqua" w:hAnsi="Book Antiqua" w:cs="Arial"/>
          <w:color w:val="000000" w:themeColor="text1"/>
          <w:sz w:val="24"/>
          <w:szCs w:val="24"/>
        </w:rPr>
        <w:t xml:space="preserve">those without; C: The cumulative incidence of ACLF during follow-up was significantly increased after the onset of BI; D: These patients had </w:t>
      </w:r>
      <w:r w:rsidR="00713E8E">
        <w:rPr>
          <w:rFonts w:ascii="Book Antiqua" w:hAnsi="Book Antiqua" w:cs="Arial"/>
          <w:color w:val="000000" w:themeColor="text1"/>
          <w:sz w:val="24"/>
          <w:szCs w:val="24"/>
        </w:rPr>
        <w:t xml:space="preserve">a </w:t>
      </w:r>
      <w:r w:rsidR="00A541A4" w:rsidRPr="003458CC">
        <w:rPr>
          <w:rFonts w:ascii="Book Antiqua" w:hAnsi="Book Antiqua" w:cs="Arial"/>
          <w:color w:val="000000" w:themeColor="text1"/>
          <w:sz w:val="24"/>
          <w:szCs w:val="24"/>
        </w:rPr>
        <w:t>significantly lower long term transplant-free survival compared to the patients who were free of BI during hospitalization.</w:t>
      </w:r>
      <w:r w:rsidR="00A541A4" w:rsidRPr="003458CC">
        <w:rPr>
          <w:rFonts w:ascii="Book Antiqua" w:hAnsi="Book Antiqua" w:cs="Arial"/>
          <w:b/>
          <w:bCs/>
          <w:color w:val="000000" w:themeColor="text1"/>
          <w:sz w:val="24"/>
          <w:szCs w:val="24"/>
        </w:rPr>
        <w:t xml:space="preserve"> </w:t>
      </w:r>
      <w:proofErr w:type="spellStart"/>
      <w:r w:rsidR="00B6255B" w:rsidRPr="003458CC">
        <w:rPr>
          <w:rFonts w:ascii="Book Antiqua" w:hAnsi="Book Antiqua" w:cs="Arial"/>
          <w:bCs/>
          <w:color w:val="000000" w:themeColor="text1"/>
          <w:sz w:val="24"/>
          <w:szCs w:val="24"/>
          <w:vertAlign w:val="superscript"/>
        </w:rPr>
        <w:t>a</w:t>
      </w:r>
      <w:r w:rsidR="00B6255B" w:rsidRPr="003458CC">
        <w:rPr>
          <w:rFonts w:ascii="Book Antiqua" w:hAnsi="Book Antiqua" w:cs="Arial"/>
          <w:bCs/>
          <w:i/>
          <w:iCs/>
          <w:caps/>
          <w:color w:val="000000" w:themeColor="text1"/>
          <w:sz w:val="24"/>
          <w:szCs w:val="24"/>
        </w:rPr>
        <w:t>p</w:t>
      </w:r>
      <w:proofErr w:type="spellEnd"/>
      <w:r w:rsidR="00B6255B" w:rsidRPr="003458CC">
        <w:rPr>
          <w:rFonts w:ascii="Book Antiqua" w:hAnsi="Book Antiqua" w:cs="Arial"/>
          <w:bCs/>
          <w:color w:val="000000" w:themeColor="text1"/>
          <w:sz w:val="24"/>
          <w:szCs w:val="24"/>
        </w:rPr>
        <w:t xml:space="preserve"> &lt;</w:t>
      </w:r>
      <w:r w:rsidR="004B3D5F" w:rsidRPr="003458CC">
        <w:rPr>
          <w:rFonts w:ascii="Book Antiqua" w:hAnsi="Book Antiqua" w:cs="Arial"/>
          <w:bCs/>
          <w:color w:val="000000" w:themeColor="text1"/>
          <w:sz w:val="24"/>
          <w:szCs w:val="24"/>
        </w:rPr>
        <w:t xml:space="preserve"> </w:t>
      </w:r>
      <w:r w:rsidR="00B6255B" w:rsidRPr="003458CC">
        <w:rPr>
          <w:rFonts w:ascii="Book Antiqua" w:hAnsi="Book Antiqua" w:cs="Arial"/>
          <w:bCs/>
          <w:color w:val="000000" w:themeColor="text1"/>
          <w:sz w:val="24"/>
          <w:szCs w:val="24"/>
        </w:rPr>
        <w:t xml:space="preserve">0.05, </w:t>
      </w:r>
      <w:proofErr w:type="spellStart"/>
      <w:r w:rsidR="00B6255B" w:rsidRPr="003458CC">
        <w:rPr>
          <w:rFonts w:ascii="Book Antiqua" w:hAnsi="Book Antiqua" w:cs="Arial"/>
          <w:bCs/>
          <w:color w:val="000000" w:themeColor="text1"/>
          <w:sz w:val="24"/>
          <w:szCs w:val="24"/>
          <w:vertAlign w:val="superscript"/>
        </w:rPr>
        <w:t>b</w:t>
      </w:r>
      <w:r w:rsidR="00B6255B" w:rsidRPr="003458CC">
        <w:rPr>
          <w:rFonts w:ascii="Book Antiqua" w:hAnsi="Book Antiqua" w:cs="Arial"/>
          <w:bCs/>
          <w:i/>
          <w:iCs/>
          <w:caps/>
          <w:color w:val="000000" w:themeColor="text1"/>
          <w:sz w:val="24"/>
          <w:szCs w:val="24"/>
        </w:rPr>
        <w:t>p</w:t>
      </w:r>
      <w:proofErr w:type="spellEnd"/>
      <w:r w:rsidR="00B6255B" w:rsidRPr="003458CC">
        <w:rPr>
          <w:rFonts w:ascii="Book Antiqua" w:hAnsi="Book Antiqua" w:cs="Arial"/>
          <w:bCs/>
          <w:color w:val="000000" w:themeColor="text1"/>
          <w:sz w:val="24"/>
          <w:szCs w:val="24"/>
        </w:rPr>
        <w:t xml:space="preserve"> &lt;</w:t>
      </w:r>
      <w:r w:rsidR="004B3D5F" w:rsidRPr="003458CC">
        <w:rPr>
          <w:rFonts w:ascii="Book Antiqua" w:hAnsi="Book Antiqua" w:cs="Arial"/>
          <w:bCs/>
          <w:color w:val="000000" w:themeColor="text1"/>
          <w:sz w:val="24"/>
          <w:szCs w:val="24"/>
        </w:rPr>
        <w:t xml:space="preserve"> </w:t>
      </w:r>
      <w:r w:rsidR="00B6255B" w:rsidRPr="003458CC">
        <w:rPr>
          <w:rFonts w:ascii="Book Antiqua" w:hAnsi="Book Antiqua" w:cs="Arial"/>
          <w:bCs/>
          <w:color w:val="000000" w:themeColor="text1"/>
          <w:sz w:val="24"/>
          <w:szCs w:val="24"/>
        </w:rPr>
        <w:t>0.01,</w:t>
      </w:r>
      <w:r w:rsidR="00B6255B" w:rsidRPr="003458CC">
        <w:rPr>
          <w:rFonts w:ascii="Book Antiqua" w:hAnsi="Book Antiqua"/>
          <w:sz w:val="24"/>
          <w:szCs w:val="24"/>
        </w:rPr>
        <w:t xml:space="preserve"> </w:t>
      </w:r>
      <w:proofErr w:type="spellStart"/>
      <w:r w:rsidR="00B6255B" w:rsidRPr="003458CC">
        <w:rPr>
          <w:rFonts w:ascii="Book Antiqua" w:hAnsi="Book Antiqua" w:cs="Arial"/>
          <w:bCs/>
          <w:color w:val="000000" w:themeColor="text1"/>
          <w:sz w:val="24"/>
          <w:szCs w:val="24"/>
          <w:vertAlign w:val="superscript"/>
        </w:rPr>
        <w:t>c</w:t>
      </w:r>
      <w:r w:rsidR="00B6255B" w:rsidRPr="003458CC">
        <w:rPr>
          <w:rFonts w:ascii="Book Antiqua" w:hAnsi="Book Antiqua" w:cs="Arial"/>
          <w:bCs/>
          <w:i/>
          <w:iCs/>
          <w:caps/>
          <w:color w:val="000000" w:themeColor="text1"/>
          <w:sz w:val="24"/>
          <w:szCs w:val="24"/>
        </w:rPr>
        <w:t>p</w:t>
      </w:r>
      <w:proofErr w:type="spellEnd"/>
      <w:r w:rsidR="00B6255B" w:rsidRPr="003458CC">
        <w:rPr>
          <w:rFonts w:ascii="Book Antiqua" w:hAnsi="Book Antiqua" w:cs="Arial"/>
          <w:bCs/>
          <w:color w:val="000000" w:themeColor="text1"/>
          <w:sz w:val="24"/>
          <w:szCs w:val="24"/>
        </w:rPr>
        <w:t xml:space="preserve"> &lt;</w:t>
      </w:r>
      <w:r w:rsidR="004B3D5F" w:rsidRPr="003458CC">
        <w:rPr>
          <w:rFonts w:ascii="Book Antiqua" w:hAnsi="Book Antiqua" w:cs="Arial"/>
          <w:bCs/>
          <w:color w:val="000000" w:themeColor="text1"/>
          <w:sz w:val="24"/>
          <w:szCs w:val="24"/>
        </w:rPr>
        <w:t xml:space="preserve"> </w:t>
      </w:r>
      <w:r w:rsidR="00B6255B" w:rsidRPr="003458CC">
        <w:rPr>
          <w:rFonts w:ascii="Book Antiqua" w:hAnsi="Book Antiqua" w:cs="Arial"/>
          <w:bCs/>
          <w:color w:val="000000" w:themeColor="text1"/>
          <w:sz w:val="24"/>
          <w:szCs w:val="24"/>
        </w:rPr>
        <w:t>0.001</w:t>
      </w:r>
      <w:r w:rsidR="004B3D5F" w:rsidRPr="003458CC">
        <w:rPr>
          <w:rFonts w:ascii="Book Antiqua" w:hAnsi="Book Antiqua" w:cs="Arial"/>
          <w:bCs/>
          <w:color w:val="000000" w:themeColor="text1"/>
          <w:sz w:val="24"/>
          <w:szCs w:val="24"/>
        </w:rPr>
        <w:t>.</w:t>
      </w:r>
      <w:r w:rsidR="004B3D5F" w:rsidRPr="003458CC">
        <w:rPr>
          <w:rFonts w:ascii="Book Antiqua" w:hAnsi="Book Antiqua" w:cs="Arial"/>
          <w:b/>
          <w:bCs/>
          <w:color w:val="000000" w:themeColor="text1"/>
          <w:sz w:val="24"/>
          <w:szCs w:val="24"/>
        </w:rPr>
        <w:t xml:space="preserve"> </w:t>
      </w:r>
      <w:r w:rsidRPr="003458CC">
        <w:rPr>
          <w:rFonts w:ascii="Book Antiqua" w:hAnsi="Book Antiqua"/>
          <w:bCs/>
          <w:color w:val="000000" w:themeColor="text1"/>
          <w:sz w:val="24"/>
          <w:szCs w:val="24"/>
        </w:rPr>
        <w:t>ACLF</w:t>
      </w:r>
      <w:r w:rsidR="004B3D5F" w:rsidRPr="003458CC">
        <w:rPr>
          <w:rFonts w:ascii="Book Antiqua" w:hAnsi="Book Antiqua"/>
          <w:bCs/>
          <w:color w:val="000000" w:themeColor="text1"/>
          <w:sz w:val="24"/>
          <w:szCs w:val="24"/>
        </w:rPr>
        <w:t xml:space="preserve">: </w:t>
      </w:r>
      <w:r w:rsidR="00713E8E" w:rsidRPr="003458CC">
        <w:rPr>
          <w:rFonts w:ascii="Book Antiqua" w:hAnsi="Book Antiqua"/>
          <w:bCs/>
          <w:color w:val="000000" w:themeColor="text1"/>
          <w:sz w:val="24"/>
          <w:szCs w:val="24"/>
        </w:rPr>
        <w:t>Acute</w:t>
      </w:r>
      <w:r w:rsidR="00713E8E">
        <w:rPr>
          <w:rFonts w:ascii="Book Antiqua" w:hAnsi="Book Antiqua"/>
          <w:bCs/>
          <w:color w:val="000000" w:themeColor="text1"/>
          <w:sz w:val="24"/>
          <w:szCs w:val="24"/>
        </w:rPr>
        <w:t>-</w:t>
      </w:r>
      <w:r w:rsidR="00713E8E" w:rsidRPr="003458CC">
        <w:rPr>
          <w:rFonts w:ascii="Book Antiqua" w:hAnsi="Book Antiqua"/>
          <w:bCs/>
          <w:color w:val="000000" w:themeColor="text1"/>
          <w:sz w:val="24"/>
          <w:szCs w:val="24"/>
        </w:rPr>
        <w:t>on</w:t>
      </w:r>
      <w:r w:rsidR="00713E8E">
        <w:rPr>
          <w:rFonts w:ascii="Book Antiqua" w:hAnsi="Book Antiqua"/>
          <w:bCs/>
          <w:color w:val="000000" w:themeColor="text1"/>
          <w:sz w:val="24"/>
          <w:szCs w:val="24"/>
        </w:rPr>
        <w:t>-</w:t>
      </w:r>
      <w:r w:rsidRPr="003458CC">
        <w:rPr>
          <w:rFonts w:ascii="Book Antiqua" w:hAnsi="Book Antiqua"/>
          <w:bCs/>
          <w:color w:val="000000" w:themeColor="text1"/>
          <w:sz w:val="24"/>
          <w:szCs w:val="24"/>
        </w:rPr>
        <w:t>chronic liver failure; BI</w:t>
      </w:r>
      <w:r w:rsidR="004B3D5F" w:rsidRPr="003458CC">
        <w:rPr>
          <w:rFonts w:ascii="Book Antiqua" w:hAnsi="Book Antiqua"/>
          <w:bCs/>
          <w:color w:val="000000" w:themeColor="text1"/>
          <w:sz w:val="24"/>
          <w:szCs w:val="24"/>
        </w:rPr>
        <w:t>:</w:t>
      </w:r>
      <w:r w:rsidRPr="003458CC">
        <w:rPr>
          <w:rFonts w:ascii="Book Antiqua" w:hAnsi="Book Antiqua"/>
          <w:bCs/>
          <w:color w:val="000000" w:themeColor="text1"/>
          <w:sz w:val="24"/>
          <w:szCs w:val="24"/>
        </w:rPr>
        <w:t xml:space="preserve"> </w:t>
      </w:r>
      <w:r w:rsidR="004B3D5F" w:rsidRPr="003458CC">
        <w:rPr>
          <w:rFonts w:ascii="Book Antiqua" w:hAnsi="Book Antiqua"/>
          <w:bCs/>
          <w:color w:val="000000" w:themeColor="text1"/>
          <w:sz w:val="24"/>
          <w:szCs w:val="24"/>
        </w:rPr>
        <w:t xml:space="preserve">Bacterial </w:t>
      </w:r>
      <w:r w:rsidRPr="003458CC">
        <w:rPr>
          <w:rFonts w:ascii="Book Antiqua" w:hAnsi="Book Antiqua"/>
          <w:bCs/>
          <w:color w:val="000000" w:themeColor="text1"/>
          <w:sz w:val="24"/>
          <w:szCs w:val="24"/>
        </w:rPr>
        <w:t>infection</w:t>
      </w:r>
      <w:r w:rsidR="004B3D5F" w:rsidRPr="003458CC">
        <w:rPr>
          <w:rFonts w:ascii="Book Antiqua" w:hAnsi="Book Antiqua"/>
          <w:bCs/>
          <w:color w:val="000000" w:themeColor="text1"/>
          <w:sz w:val="24"/>
          <w:szCs w:val="24"/>
        </w:rPr>
        <w:t>.</w:t>
      </w:r>
    </w:p>
    <w:p w14:paraId="0DEABEA3" w14:textId="3890F99F" w:rsidR="00BC27DE" w:rsidRPr="003458CC" w:rsidRDefault="00BC27DE" w:rsidP="003458CC">
      <w:pPr>
        <w:adjustRightInd w:val="0"/>
        <w:snapToGrid w:val="0"/>
        <w:spacing w:line="360" w:lineRule="auto"/>
        <w:mirrorIndents/>
        <w:rPr>
          <w:rFonts w:ascii="Book Antiqua" w:hAnsi="Book Antiqua" w:cs="Arial"/>
          <w:b/>
          <w:bCs/>
          <w:color w:val="000000" w:themeColor="text1"/>
          <w:sz w:val="24"/>
          <w:szCs w:val="24"/>
        </w:rPr>
      </w:pPr>
      <w:bookmarkStart w:id="67" w:name="_Hlk28551121"/>
      <w:r w:rsidRPr="003458CC">
        <w:rPr>
          <w:rFonts w:ascii="Book Antiqua" w:hAnsi="Book Antiqua" w:cs="Arial"/>
          <w:b/>
          <w:bCs/>
          <w:color w:val="000000" w:themeColor="text1"/>
          <w:sz w:val="24"/>
          <w:szCs w:val="24"/>
        </w:rPr>
        <w:lastRenderedPageBreak/>
        <w:t>Table 1 Demographic</w:t>
      </w:r>
      <w:r w:rsidR="00713E8E">
        <w:rPr>
          <w:rFonts w:ascii="Book Antiqua" w:hAnsi="Book Antiqua" w:cs="Arial"/>
          <w:b/>
          <w:bCs/>
          <w:color w:val="000000" w:themeColor="text1"/>
          <w:sz w:val="24"/>
          <w:szCs w:val="24"/>
        </w:rPr>
        <w:t xml:space="preserve"> and</w:t>
      </w:r>
      <w:r w:rsidR="00713E8E" w:rsidRPr="003458CC">
        <w:rPr>
          <w:rFonts w:ascii="Book Antiqua" w:hAnsi="Book Antiqua" w:cs="Arial"/>
          <w:b/>
          <w:bCs/>
          <w:color w:val="000000" w:themeColor="text1"/>
          <w:sz w:val="24"/>
          <w:szCs w:val="24"/>
        </w:rPr>
        <w:t xml:space="preserve"> </w:t>
      </w:r>
      <w:r w:rsidRPr="003458CC">
        <w:rPr>
          <w:rFonts w:ascii="Book Antiqua" w:hAnsi="Book Antiqua" w:cs="Arial"/>
          <w:b/>
          <w:bCs/>
          <w:color w:val="000000" w:themeColor="text1"/>
          <w:sz w:val="24"/>
          <w:szCs w:val="24"/>
        </w:rPr>
        <w:t>clinical characteristics, laboratory tests</w:t>
      </w:r>
      <w:r w:rsidR="00713E8E">
        <w:rPr>
          <w:rFonts w:ascii="Book Antiqua" w:hAnsi="Book Antiqua" w:cs="Arial"/>
          <w:b/>
          <w:bCs/>
          <w:color w:val="000000" w:themeColor="text1"/>
          <w:sz w:val="24"/>
          <w:szCs w:val="24"/>
        </w:rPr>
        <w:t>,</w:t>
      </w:r>
      <w:r w:rsidRPr="003458CC">
        <w:rPr>
          <w:rFonts w:ascii="Book Antiqua" w:hAnsi="Book Antiqua" w:cs="Arial"/>
          <w:b/>
          <w:bCs/>
          <w:color w:val="000000" w:themeColor="text1"/>
          <w:sz w:val="24"/>
          <w:szCs w:val="24"/>
        </w:rPr>
        <w:t xml:space="preserve"> and severity scores of patients on admission</w:t>
      </w:r>
    </w:p>
    <w:tbl>
      <w:tblPr>
        <w:tblW w:w="10201" w:type="dxa"/>
        <w:jc w:val="center"/>
        <w:tblBorders>
          <w:top w:val="single" w:sz="4" w:space="0" w:color="auto"/>
          <w:bottom w:val="single" w:sz="4" w:space="0" w:color="auto"/>
        </w:tblBorders>
        <w:tblLook w:val="00A0" w:firstRow="1" w:lastRow="0" w:firstColumn="1" w:lastColumn="0" w:noHBand="0" w:noVBand="0"/>
      </w:tblPr>
      <w:tblGrid>
        <w:gridCol w:w="3821"/>
        <w:gridCol w:w="1635"/>
        <w:gridCol w:w="1800"/>
        <w:gridCol w:w="1633"/>
        <w:gridCol w:w="1312"/>
      </w:tblGrid>
      <w:tr w:rsidR="000D194F" w:rsidRPr="003458CC" w14:paraId="42175068" w14:textId="5EED6CFB" w:rsidTr="000D194F">
        <w:trPr>
          <w:trHeight w:val="310"/>
          <w:jc w:val="center"/>
        </w:trPr>
        <w:tc>
          <w:tcPr>
            <w:tcW w:w="3821" w:type="dxa"/>
            <w:tcBorders>
              <w:top w:val="single" w:sz="4" w:space="0" w:color="auto"/>
              <w:bottom w:val="single" w:sz="4" w:space="0" w:color="auto"/>
            </w:tcBorders>
            <w:vAlign w:val="center"/>
          </w:tcPr>
          <w:p w14:paraId="01A01D67" w14:textId="77777777" w:rsidR="007642E4" w:rsidRPr="003458CC" w:rsidRDefault="007642E4" w:rsidP="003458CC">
            <w:pPr>
              <w:widowControl/>
              <w:adjustRightInd w:val="0"/>
              <w:snapToGrid w:val="0"/>
              <w:spacing w:line="360" w:lineRule="auto"/>
              <w:mirrorIndents/>
              <w:rPr>
                <w:rFonts w:ascii="Book Antiqua" w:eastAsia="宋体" w:hAnsi="Book Antiqua" w:cs="Arial"/>
                <w:b/>
                <w:kern w:val="0"/>
                <w:sz w:val="24"/>
                <w:szCs w:val="24"/>
              </w:rPr>
            </w:pPr>
            <w:r w:rsidRPr="003458CC">
              <w:rPr>
                <w:rFonts w:ascii="Book Antiqua" w:eastAsia="宋体" w:hAnsi="Book Antiqua" w:cs="Arial"/>
                <w:b/>
                <w:sz w:val="24"/>
                <w:szCs w:val="24"/>
              </w:rPr>
              <w:t>Characteristic</w:t>
            </w:r>
          </w:p>
        </w:tc>
        <w:tc>
          <w:tcPr>
            <w:tcW w:w="1635" w:type="dxa"/>
            <w:tcBorders>
              <w:top w:val="single" w:sz="4" w:space="0" w:color="auto"/>
              <w:bottom w:val="single" w:sz="4" w:space="0" w:color="auto"/>
            </w:tcBorders>
            <w:vAlign w:val="center"/>
          </w:tcPr>
          <w:p w14:paraId="3B830111" w14:textId="77777777" w:rsidR="007642E4" w:rsidRPr="003458CC" w:rsidRDefault="007642E4" w:rsidP="003458CC">
            <w:pPr>
              <w:widowControl/>
              <w:adjustRightInd w:val="0"/>
              <w:snapToGrid w:val="0"/>
              <w:spacing w:line="360" w:lineRule="auto"/>
              <w:mirrorIndents/>
              <w:rPr>
                <w:rFonts w:ascii="Book Antiqua" w:hAnsi="Book Antiqua" w:cs="Arial"/>
                <w:b/>
                <w:sz w:val="24"/>
                <w:szCs w:val="24"/>
              </w:rPr>
            </w:pPr>
            <w:r w:rsidRPr="003458CC">
              <w:rPr>
                <w:rFonts w:ascii="Book Antiqua" w:hAnsi="Book Antiqua" w:cs="Arial"/>
                <w:b/>
                <w:sz w:val="24"/>
                <w:szCs w:val="24"/>
              </w:rPr>
              <w:t>All patients</w:t>
            </w:r>
          </w:p>
          <w:p w14:paraId="7694B602" w14:textId="487CAD8B" w:rsidR="007642E4" w:rsidRPr="003458CC" w:rsidRDefault="007642E4" w:rsidP="003458CC">
            <w:pPr>
              <w:widowControl/>
              <w:adjustRightInd w:val="0"/>
              <w:snapToGrid w:val="0"/>
              <w:spacing w:line="360" w:lineRule="auto"/>
              <w:mirrorIndents/>
              <w:rPr>
                <w:rFonts w:ascii="Book Antiqua" w:eastAsia="宋体" w:hAnsi="Book Antiqua" w:cs="Arial"/>
                <w:b/>
                <w:kern w:val="0"/>
                <w:sz w:val="24"/>
                <w:szCs w:val="24"/>
              </w:rPr>
            </w:pPr>
            <w:r w:rsidRPr="003458CC">
              <w:rPr>
                <w:rFonts w:ascii="Book Antiqua" w:hAnsi="Book Antiqua" w:cs="Arial"/>
                <w:b/>
                <w:sz w:val="24"/>
                <w:szCs w:val="24"/>
              </w:rPr>
              <w:t>(</w:t>
            </w:r>
            <w:r w:rsidR="000D194F" w:rsidRPr="003458CC">
              <w:rPr>
                <w:rFonts w:ascii="Book Antiqua" w:hAnsi="Book Antiqua" w:cs="Arial"/>
                <w:b/>
                <w:i/>
                <w:iCs/>
                <w:sz w:val="24"/>
                <w:szCs w:val="24"/>
              </w:rPr>
              <w:t>n</w:t>
            </w:r>
            <w:r w:rsidR="000D194F" w:rsidRPr="003458CC">
              <w:rPr>
                <w:rFonts w:ascii="Book Antiqua" w:hAnsi="Book Antiqua" w:cs="Arial"/>
                <w:b/>
                <w:sz w:val="24"/>
                <w:szCs w:val="24"/>
              </w:rPr>
              <w:t xml:space="preserve"> </w:t>
            </w:r>
            <w:r w:rsidRPr="003458CC">
              <w:rPr>
                <w:rFonts w:ascii="Book Antiqua" w:hAnsi="Book Antiqua" w:cs="Arial"/>
                <w:b/>
                <w:sz w:val="24"/>
                <w:szCs w:val="24"/>
              </w:rPr>
              <w:t>=</w:t>
            </w:r>
            <w:r w:rsidR="000D194F" w:rsidRPr="003458CC">
              <w:rPr>
                <w:rFonts w:ascii="Book Antiqua" w:hAnsi="Book Antiqua" w:cs="Arial"/>
                <w:b/>
                <w:sz w:val="24"/>
                <w:szCs w:val="24"/>
              </w:rPr>
              <w:t xml:space="preserve"> </w:t>
            </w:r>
            <w:r w:rsidRPr="003458CC">
              <w:rPr>
                <w:rFonts w:ascii="Book Antiqua" w:hAnsi="Book Antiqua" w:cs="Arial"/>
                <w:b/>
                <w:sz w:val="24"/>
                <w:szCs w:val="24"/>
              </w:rPr>
              <w:t>1281)</w:t>
            </w:r>
          </w:p>
        </w:tc>
        <w:tc>
          <w:tcPr>
            <w:tcW w:w="1800" w:type="dxa"/>
            <w:tcBorders>
              <w:top w:val="single" w:sz="4" w:space="0" w:color="auto"/>
              <w:bottom w:val="single" w:sz="4" w:space="0" w:color="auto"/>
            </w:tcBorders>
            <w:vAlign w:val="center"/>
          </w:tcPr>
          <w:p w14:paraId="5B35EEF9" w14:textId="464DC0D1" w:rsidR="007642E4" w:rsidRPr="003458CC" w:rsidRDefault="007642E4" w:rsidP="003458CC">
            <w:pPr>
              <w:widowControl/>
              <w:adjustRightInd w:val="0"/>
              <w:snapToGrid w:val="0"/>
              <w:spacing w:line="360" w:lineRule="auto"/>
              <w:mirrorIndents/>
              <w:rPr>
                <w:rFonts w:ascii="Book Antiqua" w:eastAsia="宋体" w:hAnsi="Book Antiqua" w:cs="Arial"/>
                <w:b/>
                <w:kern w:val="0"/>
                <w:sz w:val="24"/>
                <w:szCs w:val="24"/>
              </w:rPr>
            </w:pPr>
            <w:r w:rsidRPr="003458CC">
              <w:rPr>
                <w:rFonts w:ascii="Book Antiqua" w:hAnsi="Book Antiqua" w:cs="Arial"/>
                <w:b/>
                <w:sz w:val="24"/>
                <w:szCs w:val="24"/>
              </w:rPr>
              <w:t>Without BI (</w:t>
            </w:r>
            <w:r w:rsidR="000D194F" w:rsidRPr="003458CC">
              <w:rPr>
                <w:rFonts w:ascii="Book Antiqua" w:hAnsi="Book Antiqua" w:cs="Arial"/>
                <w:b/>
                <w:i/>
                <w:iCs/>
                <w:sz w:val="24"/>
                <w:szCs w:val="24"/>
              </w:rPr>
              <w:t>n</w:t>
            </w:r>
            <w:r w:rsidR="000D194F" w:rsidRPr="003458CC">
              <w:rPr>
                <w:rFonts w:ascii="Book Antiqua" w:hAnsi="Book Antiqua" w:cs="Arial"/>
                <w:b/>
                <w:sz w:val="24"/>
                <w:szCs w:val="24"/>
              </w:rPr>
              <w:t xml:space="preserve"> </w:t>
            </w:r>
            <w:r w:rsidRPr="003458CC">
              <w:rPr>
                <w:rFonts w:ascii="Book Antiqua" w:hAnsi="Book Antiqua" w:cs="Arial"/>
                <w:b/>
                <w:sz w:val="24"/>
                <w:szCs w:val="24"/>
              </w:rPr>
              <w:t>=</w:t>
            </w:r>
            <w:r w:rsidR="000D194F" w:rsidRPr="003458CC">
              <w:rPr>
                <w:rFonts w:ascii="Book Antiqua" w:hAnsi="Book Antiqua" w:cs="Arial"/>
                <w:b/>
                <w:sz w:val="24"/>
                <w:szCs w:val="24"/>
              </w:rPr>
              <w:t xml:space="preserve"> </w:t>
            </w:r>
            <w:r w:rsidRPr="003458CC">
              <w:rPr>
                <w:rFonts w:ascii="Book Antiqua" w:hAnsi="Book Antiqua" w:cs="Arial"/>
                <w:b/>
                <w:sz w:val="24"/>
                <w:szCs w:val="24"/>
              </w:rPr>
              <w:t>921)</w:t>
            </w:r>
          </w:p>
        </w:tc>
        <w:tc>
          <w:tcPr>
            <w:tcW w:w="1633" w:type="dxa"/>
            <w:tcBorders>
              <w:top w:val="single" w:sz="4" w:space="0" w:color="auto"/>
              <w:bottom w:val="single" w:sz="4" w:space="0" w:color="auto"/>
            </w:tcBorders>
            <w:vAlign w:val="center"/>
          </w:tcPr>
          <w:p w14:paraId="736E95AD" w14:textId="604BC5A7" w:rsidR="007642E4" w:rsidRPr="003458CC" w:rsidRDefault="007642E4" w:rsidP="003458CC">
            <w:pPr>
              <w:widowControl/>
              <w:adjustRightInd w:val="0"/>
              <w:snapToGrid w:val="0"/>
              <w:spacing w:line="360" w:lineRule="auto"/>
              <w:mirrorIndents/>
              <w:rPr>
                <w:rFonts w:ascii="Book Antiqua" w:eastAsia="宋体" w:hAnsi="Book Antiqua" w:cs="Arial"/>
                <w:b/>
                <w:kern w:val="0"/>
                <w:sz w:val="24"/>
                <w:szCs w:val="24"/>
              </w:rPr>
            </w:pPr>
            <w:r w:rsidRPr="003458CC">
              <w:rPr>
                <w:rFonts w:ascii="Book Antiqua" w:hAnsi="Book Antiqua" w:cs="Arial"/>
                <w:b/>
                <w:sz w:val="24"/>
                <w:szCs w:val="24"/>
              </w:rPr>
              <w:t>With BI (</w:t>
            </w:r>
            <w:r w:rsidR="000D194F" w:rsidRPr="003458CC">
              <w:rPr>
                <w:rFonts w:ascii="Book Antiqua" w:hAnsi="Book Antiqua" w:cs="Arial"/>
                <w:b/>
                <w:i/>
                <w:iCs/>
                <w:sz w:val="24"/>
                <w:szCs w:val="24"/>
              </w:rPr>
              <w:t>n</w:t>
            </w:r>
            <w:r w:rsidR="000D194F" w:rsidRPr="003458CC">
              <w:rPr>
                <w:rFonts w:ascii="Book Antiqua" w:hAnsi="Book Antiqua" w:cs="Arial"/>
                <w:b/>
                <w:sz w:val="24"/>
                <w:szCs w:val="24"/>
              </w:rPr>
              <w:t xml:space="preserve"> </w:t>
            </w:r>
            <w:r w:rsidRPr="003458CC">
              <w:rPr>
                <w:rFonts w:ascii="Book Antiqua" w:hAnsi="Book Antiqua" w:cs="Arial"/>
                <w:b/>
                <w:sz w:val="24"/>
                <w:szCs w:val="24"/>
              </w:rPr>
              <w:t>=</w:t>
            </w:r>
            <w:r w:rsidR="000D194F" w:rsidRPr="003458CC">
              <w:rPr>
                <w:rFonts w:ascii="Book Antiqua" w:hAnsi="Book Antiqua" w:cs="Arial"/>
                <w:b/>
                <w:sz w:val="24"/>
                <w:szCs w:val="24"/>
              </w:rPr>
              <w:t xml:space="preserve"> </w:t>
            </w:r>
            <w:r w:rsidRPr="003458CC">
              <w:rPr>
                <w:rFonts w:ascii="Book Antiqua" w:hAnsi="Book Antiqua" w:cs="Arial"/>
                <w:b/>
                <w:sz w:val="24"/>
                <w:szCs w:val="24"/>
              </w:rPr>
              <w:t>360)</w:t>
            </w:r>
          </w:p>
        </w:tc>
        <w:tc>
          <w:tcPr>
            <w:tcW w:w="1312" w:type="dxa"/>
            <w:tcBorders>
              <w:top w:val="single" w:sz="4" w:space="0" w:color="auto"/>
              <w:bottom w:val="single" w:sz="4" w:space="0" w:color="auto"/>
            </w:tcBorders>
            <w:vAlign w:val="center"/>
          </w:tcPr>
          <w:p w14:paraId="557AB75E" w14:textId="0E0D1ED3" w:rsidR="007642E4" w:rsidRPr="003458CC" w:rsidRDefault="007642E4">
            <w:pPr>
              <w:widowControl/>
              <w:adjustRightInd w:val="0"/>
              <w:snapToGrid w:val="0"/>
              <w:spacing w:line="360" w:lineRule="auto"/>
              <w:mirrorIndents/>
              <w:rPr>
                <w:rFonts w:ascii="Book Antiqua" w:eastAsia="宋体" w:hAnsi="Book Antiqua" w:cs="Arial"/>
                <w:b/>
                <w:kern w:val="0"/>
                <w:sz w:val="24"/>
                <w:szCs w:val="24"/>
              </w:rPr>
            </w:pPr>
            <w:r w:rsidRPr="003458CC">
              <w:rPr>
                <w:rFonts w:ascii="Book Antiqua" w:eastAsia="宋体" w:hAnsi="Book Antiqua" w:cs="Arial"/>
                <w:b/>
                <w:i/>
                <w:iCs/>
                <w:kern w:val="0"/>
                <w:sz w:val="24"/>
                <w:szCs w:val="24"/>
              </w:rPr>
              <w:t>P</w:t>
            </w:r>
            <w:r w:rsidRPr="003458CC">
              <w:rPr>
                <w:rFonts w:ascii="Book Antiqua" w:eastAsia="宋体" w:hAnsi="Book Antiqua" w:cs="Arial"/>
                <w:b/>
                <w:kern w:val="0"/>
                <w:sz w:val="24"/>
                <w:szCs w:val="24"/>
              </w:rPr>
              <w:t xml:space="preserve"> value</w:t>
            </w:r>
          </w:p>
        </w:tc>
      </w:tr>
      <w:tr w:rsidR="000D194F" w:rsidRPr="003458CC" w14:paraId="6B717785" w14:textId="5FD97759" w:rsidTr="000D194F">
        <w:trPr>
          <w:trHeight w:val="310"/>
          <w:jc w:val="center"/>
        </w:trPr>
        <w:tc>
          <w:tcPr>
            <w:tcW w:w="3821" w:type="dxa"/>
            <w:tcBorders>
              <w:top w:val="single" w:sz="4" w:space="0" w:color="auto"/>
            </w:tcBorders>
            <w:vAlign w:val="center"/>
          </w:tcPr>
          <w:p w14:paraId="13747788" w14:textId="3564DFFF" w:rsidR="007642E4" w:rsidRPr="003458CC" w:rsidRDefault="007642E4" w:rsidP="003458CC">
            <w:pPr>
              <w:widowControl/>
              <w:adjustRightInd w:val="0"/>
              <w:snapToGrid w:val="0"/>
              <w:spacing w:line="360" w:lineRule="auto"/>
              <w:mirrorIndents/>
              <w:rPr>
                <w:rFonts w:ascii="Book Antiqua" w:eastAsia="宋体" w:hAnsi="Book Antiqua" w:cs="Arial"/>
                <w:bCs/>
                <w:kern w:val="0"/>
                <w:sz w:val="24"/>
                <w:szCs w:val="24"/>
              </w:rPr>
            </w:pPr>
            <w:r w:rsidRPr="003458CC">
              <w:rPr>
                <w:rFonts w:ascii="Book Antiqua" w:eastAsia="宋体" w:hAnsi="Book Antiqua" w:cs="Arial"/>
                <w:bCs/>
                <w:sz w:val="24"/>
                <w:szCs w:val="24"/>
              </w:rPr>
              <w:t xml:space="preserve">Median age (IQR) </w:t>
            </w:r>
            <w:r w:rsidR="000D194F" w:rsidRPr="003458CC">
              <w:rPr>
                <w:rFonts w:ascii="Book Antiqua" w:eastAsia="宋体" w:hAnsi="Book Antiqua" w:cs="Arial"/>
                <w:bCs/>
                <w:sz w:val="24"/>
                <w:szCs w:val="24"/>
              </w:rPr>
              <w:t>-</w:t>
            </w:r>
            <w:proofErr w:type="spellStart"/>
            <w:r w:rsidRPr="003458CC">
              <w:rPr>
                <w:rFonts w:ascii="Book Antiqua" w:eastAsia="宋体" w:hAnsi="Book Antiqua" w:cs="Arial"/>
                <w:bCs/>
                <w:sz w:val="24"/>
                <w:szCs w:val="24"/>
              </w:rPr>
              <w:t>yr</w:t>
            </w:r>
            <w:proofErr w:type="spellEnd"/>
          </w:p>
        </w:tc>
        <w:tc>
          <w:tcPr>
            <w:tcW w:w="1635" w:type="dxa"/>
            <w:tcBorders>
              <w:top w:val="single" w:sz="4" w:space="0" w:color="auto"/>
            </w:tcBorders>
            <w:vAlign w:val="center"/>
          </w:tcPr>
          <w:p w14:paraId="761A5666" w14:textId="1BF4B2E0"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51 (42-57)</w:t>
            </w:r>
          </w:p>
        </w:tc>
        <w:tc>
          <w:tcPr>
            <w:tcW w:w="1800" w:type="dxa"/>
            <w:tcBorders>
              <w:top w:val="single" w:sz="4" w:space="0" w:color="auto"/>
            </w:tcBorders>
            <w:vAlign w:val="center"/>
          </w:tcPr>
          <w:p w14:paraId="7319218C" w14:textId="157F04F5"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52 (43-57)</w:t>
            </w:r>
          </w:p>
        </w:tc>
        <w:tc>
          <w:tcPr>
            <w:tcW w:w="1633" w:type="dxa"/>
            <w:tcBorders>
              <w:top w:val="single" w:sz="4" w:space="0" w:color="auto"/>
            </w:tcBorders>
            <w:vAlign w:val="center"/>
          </w:tcPr>
          <w:p w14:paraId="2DE1D52B" w14:textId="44EDECB7"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50 (42-57)</w:t>
            </w:r>
          </w:p>
        </w:tc>
        <w:tc>
          <w:tcPr>
            <w:tcW w:w="1312" w:type="dxa"/>
            <w:tcBorders>
              <w:top w:val="single" w:sz="4" w:space="0" w:color="auto"/>
            </w:tcBorders>
            <w:vAlign w:val="center"/>
          </w:tcPr>
          <w:p w14:paraId="34C4883F" w14:textId="4CBD5B51"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0.16</w:t>
            </w:r>
          </w:p>
        </w:tc>
      </w:tr>
      <w:tr w:rsidR="000D194F" w:rsidRPr="003458CC" w14:paraId="6E25EF24" w14:textId="72AB967A" w:rsidTr="000D194F">
        <w:trPr>
          <w:trHeight w:val="310"/>
          <w:jc w:val="center"/>
        </w:trPr>
        <w:tc>
          <w:tcPr>
            <w:tcW w:w="3821" w:type="dxa"/>
            <w:vAlign w:val="center"/>
          </w:tcPr>
          <w:p w14:paraId="7B031BE1" w14:textId="77E1BC5E" w:rsidR="007642E4" w:rsidRPr="003458CC" w:rsidRDefault="007642E4" w:rsidP="003458CC">
            <w:pPr>
              <w:widowControl/>
              <w:adjustRightInd w:val="0"/>
              <w:snapToGrid w:val="0"/>
              <w:spacing w:line="360" w:lineRule="auto"/>
              <w:mirrorIndents/>
              <w:rPr>
                <w:rFonts w:ascii="Book Antiqua" w:eastAsia="宋体" w:hAnsi="Book Antiqua" w:cs="Arial"/>
                <w:bCs/>
                <w:sz w:val="24"/>
                <w:szCs w:val="24"/>
              </w:rPr>
            </w:pPr>
            <w:r w:rsidRPr="003458CC">
              <w:rPr>
                <w:rFonts w:ascii="Book Antiqua" w:eastAsia="宋体" w:hAnsi="Book Antiqua" w:cs="Arial"/>
                <w:bCs/>
                <w:sz w:val="24"/>
                <w:szCs w:val="24"/>
              </w:rPr>
              <w:t>Male sex (%)</w:t>
            </w:r>
          </w:p>
        </w:tc>
        <w:tc>
          <w:tcPr>
            <w:tcW w:w="1635" w:type="dxa"/>
            <w:vAlign w:val="center"/>
          </w:tcPr>
          <w:p w14:paraId="41517C9A" w14:textId="1AA7329B"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1012 (79)</w:t>
            </w:r>
          </w:p>
        </w:tc>
        <w:tc>
          <w:tcPr>
            <w:tcW w:w="1800" w:type="dxa"/>
            <w:vAlign w:val="center"/>
          </w:tcPr>
          <w:p w14:paraId="0CDE0E45" w14:textId="1B4D2619"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726 (78.8)</w:t>
            </w:r>
          </w:p>
        </w:tc>
        <w:tc>
          <w:tcPr>
            <w:tcW w:w="1633" w:type="dxa"/>
            <w:vAlign w:val="center"/>
          </w:tcPr>
          <w:p w14:paraId="7561AFC0" w14:textId="79BB52FD"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286 (79.4)</w:t>
            </w:r>
          </w:p>
        </w:tc>
        <w:tc>
          <w:tcPr>
            <w:tcW w:w="1312" w:type="dxa"/>
            <w:vAlign w:val="center"/>
          </w:tcPr>
          <w:p w14:paraId="3BB8AC00" w14:textId="239F19CC"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0.88</w:t>
            </w:r>
          </w:p>
        </w:tc>
      </w:tr>
      <w:tr w:rsidR="000D194F" w:rsidRPr="003458CC" w14:paraId="2066A7BC" w14:textId="36AB4235" w:rsidTr="000D194F">
        <w:trPr>
          <w:trHeight w:val="310"/>
          <w:jc w:val="center"/>
        </w:trPr>
        <w:tc>
          <w:tcPr>
            <w:tcW w:w="3821" w:type="dxa"/>
            <w:vAlign w:val="center"/>
          </w:tcPr>
          <w:p w14:paraId="4054380E" w14:textId="28642B2B" w:rsidR="007642E4" w:rsidRPr="003458CC" w:rsidRDefault="007642E4">
            <w:pPr>
              <w:widowControl/>
              <w:adjustRightInd w:val="0"/>
              <w:snapToGrid w:val="0"/>
              <w:spacing w:line="360" w:lineRule="auto"/>
              <w:mirrorIndents/>
              <w:rPr>
                <w:rFonts w:ascii="Book Antiqua" w:eastAsia="宋体" w:hAnsi="Book Antiqua" w:cs="Arial"/>
                <w:bCs/>
                <w:sz w:val="24"/>
                <w:szCs w:val="24"/>
              </w:rPr>
            </w:pPr>
            <w:r w:rsidRPr="003458CC">
              <w:rPr>
                <w:rFonts w:ascii="Book Antiqua" w:eastAsia="宋体" w:hAnsi="Book Antiqua" w:cs="Arial"/>
                <w:bCs/>
                <w:sz w:val="24"/>
                <w:szCs w:val="24"/>
              </w:rPr>
              <w:t xml:space="preserve">Concomitant </w:t>
            </w:r>
            <w:r w:rsidR="00713E8E" w:rsidRPr="003458CC">
              <w:rPr>
                <w:rFonts w:ascii="Book Antiqua" w:eastAsia="宋体" w:hAnsi="Book Antiqua" w:cs="Arial"/>
                <w:bCs/>
                <w:sz w:val="24"/>
                <w:szCs w:val="24"/>
              </w:rPr>
              <w:t>etiolog</w:t>
            </w:r>
            <w:r w:rsidR="00713E8E">
              <w:rPr>
                <w:rFonts w:ascii="Book Antiqua" w:eastAsia="宋体" w:hAnsi="Book Antiqua" w:cs="Arial"/>
                <w:bCs/>
                <w:sz w:val="24"/>
                <w:szCs w:val="24"/>
              </w:rPr>
              <w:t>y</w:t>
            </w:r>
            <w:r w:rsidR="00713E8E" w:rsidRPr="003458CC">
              <w:rPr>
                <w:rFonts w:ascii="Book Antiqua" w:eastAsia="宋体" w:hAnsi="Book Antiqua" w:cs="Arial"/>
                <w:bCs/>
                <w:sz w:val="24"/>
                <w:szCs w:val="24"/>
              </w:rPr>
              <w:t xml:space="preserve"> </w:t>
            </w:r>
            <w:r w:rsidRPr="003458CC">
              <w:rPr>
                <w:rFonts w:ascii="Book Antiqua" w:eastAsia="宋体" w:hAnsi="Book Antiqua" w:cs="Arial"/>
                <w:bCs/>
                <w:sz w:val="24"/>
                <w:szCs w:val="24"/>
              </w:rPr>
              <w:t>of cirrhosis (%)</w:t>
            </w:r>
          </w:p>
        </w:tc>
        <w:tc>
          <w:tcPr>
            <w:tcW w:w="1635" w:type="dxa"/>
            <w:vAlign w:val="center"/>
          </w:tcPr>
          <w:p w14:paraId="79F75436" w14:textId="49952F18"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p>
        </w:tc>
        <w:tc>
          <w:tcPr>
            <w:tcW w:w="1800" w:type="dxa"/>
            <w:vAlign w:val="center"/>
          </w:tcPr>
          <w:p w14:paraId="5B381FD4" w14:textId="41E35734"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p>
        </w:tc>
        <w:tc>
          <w:tcPr>
            <w:tcW w:w="1633" w:type="dxa"/>
            <w:vAlign w:val="center"/>
          </w:tcPr>
          <w:p w14:paraId="02C9B9B0" w14:textId="25B8E985"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p>
        </w:tc>
        <w:tc>
          <w:tcPr>
            <w:tcW w:w="1312" w:type="dxa"/>
            <w:vAlign w:val="center"/>
          </w:tcPr>
          <w:p w14:paraId="6317CCA9" w14:textId="2BFD0BC2"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p>
        </w:tc>
      </w:tr>
      <w:tr w:rsidR="000D194F" w:rsidRPr="003458CC" w14:paraId="50F2FAB9" w14:textId="23134E55" w:rsidTr="000D194F">
        <w:trPr>
          <w:trHeight w:val="310"/>
          <w:jc w:val="center"/>
        </w:trPr>
        <w:tc>
          <w:tcPr>
            <w:tcW w:w="3821" w:type="dxa"/>
            <w:vAlign w:val="center"/>
          </w:tcPr>
          <w:p w14:paraId="1D3DA48D" w14:textId="77777777" w:rsidR="007642E4" w:rsidRPr="003458CC" w:rsidRDefault="007642E4" w:rsidP="003458CC">
            <w:pPr>
              <w:widowControl/>
              <w:adjustRightInd w:val="0"/>
              <w:snapToGrid w:val="0"/>
              <w:spacing w:line="360" w:lineRule="auto"/>
              <w:mirrorIndents/>
              <w:rPr>
                <w:rFonts w:ascii="Book Antiqua" w:eastAsia="宋体" w:hAnsi="Book Antiqua" w:cs="Arial"/>
                <w:bCs/>
                <w:sz w:val="24"/>
                <w:szCs w:val="24"/>
              </w:rPr>
            </w:pPr>
            <w:r w:rsidRPr="003458CC">
              <w:rPr>
                <w:rFonts w:ascii="Book Antiqua" w:eastAsia="宋体" w:hAnsi="Book Antiqua" w:cs="Arial"/>
                <w:bCs/>
                <w:sz w:val="24"/>
                <w:szCs w:val="24"/>
              </w:rPr>
              <w:t>Alcohol</w:t>
            </w:r>
          </w:p>
        </w:tc>
        <w:tc>
          <w:tcPr>
            <w:tcW w:w="1635" w:type="dxa"/>
            <w:vAlign w:val="center"/>
          </w:tcPr>
          <w:p w14:paraId="60DE731D" w14:textId="2742D8C7"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142 (11.1)</w:t>
            </w:r>
          </w:p>
        </w:tc>
        <w:tc>
          <w:tcPr>
            <w:tcW w:w="1800" w:type="dxa"/>
            <w:vAlign w:val="center"/>
          </w:tcPr>
          <w:p w14:paraId="4CF4D040" w14:textId="4A82FF44"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102 (11.1)</w:t>
            </w:r>
          </w:p>
        </w:tc>
        <w:tc>
          <w:tcPr>
            <w:tcW w:w="1633" w:type="dxa"/>
            <w:vAlign w:val="center"/>
          </w:tcPr>
          <w:p w14:paraId="6B0C3130" w14:textId="1E87BDA7"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40 (11.1)</w:t>
            </w:r>
          </w:p>
        </w:tc>
        <w:tc>
          <w:tcPr>
            <w:tcW w:w="1312" w:type="dxa"/>
            <w:vAlign w:val="center"/>
          </w:tcPr>
          <w:p w14:paraId="36B0CBAD" w14:textId="560EF048"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1.00</w:t>
            </w:r>
          </w:p>
        </w:tc>
      </w:tr>
      <w:tr w:rsidR="000D194F" w:rsidRPr="003458CC" w14:paraId="033CBE21" w14:textId="3782798D" w:rsidTr="000D194F">
        <w:trPr>
          <w:trHeight w:val="310"/>
          <w:jc w:val="center"/>
        </w:trPr>
        <w:tc>
          <w:tcPr>
            <w:tcW w:w="3821" w:type="dxa"/>
            <w:vAlign w:val="center"/>
          </w:tcPr>
          <w:p w14:paraId="14896739" w14:textId="0218A5C5" w:rsidR="007642E4" w:rsidRPr="003458CC" w:rsidRDefault="007642E4" w:rsidP="003458CC">
            <w:pPr>
              <w:widowControl/>
              <w:adjustRightInd w:val="0"/>
              <w:snapToGrid w:val="0"/>
              <w:spacing w:line="360" w:lineRule="auto"/>
              <w:mirrorIndents/>
              <w:rPr>
                <w:rFonts w:ascii="Book Antiqua" w:eastAsia="宋体" w:hAnsi="Book Antiqua" w:cs="Arial"/>
                <w:bCs/>
                <w:sz w:val="24"/>
                <w:szCs w:val="24"/>
              </w:rPr>
            </w:pPr>
            <w:r w:rsidRPr="003458CC">
              <w:rPr>
                <w:rFonts w:ascii="Book Antiqua" w:eastAsia="宋体" w:hAnsi="Book Antiqua" w:cs="Arial"/>
                <w:bCs/>
                <w:sz w:val="24"/>
                <w:szCs w:val="24"/>
              </w:rPr>
              <w:t>Others</w:t>
            </w:r>
          </w:p>
        </w:tc>
        <w:tc>
          <w:tcPr>
            <w:tcW w:w="1635" w:type="dxa"/>
            <w:vAlign w:val="center"/>
          </w:tcPr>
          <w:p w14:paraId="7649AB47" w14:textId="411092E9"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48 (3.7)</w:t>
            </w:r>
          </w:p>
        </w:tc>
        <w:tc>
          <w:tcPr>
            <w:tcW w:w="1800" w:type="dxa"/>
            <w:vAlign w:val="center"/>
          </w:tcPr>
          <w:p w14:paraId="218AF81B" w14:textId="33E0CA83"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36 (3.9)</w:t>
            </w:r>
          </w:p>
        </w:tc>
        <w:tc>
          <w:tcPr>
            <w:tcW w:w="1633" w:type="dxa"/>
            <w:vAlign w:val="center"/>
          </w:tcPr>
          <w:p w14:paraId="09618F48" w14:textId="51C5E392"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12 (3.3)</w:t>
            </w:r>
          </w:p>
        </w:tc>
        <w:tc>
          <w:tcPr>
            <w:tcW w:w="1312" w:type="dxa"/>
            <w:vAlign w:val="center"/>
          </w:tcPr>
          <w:p w14:paraId="237DD790" w14:textId="1624E41C"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0.74</w:t>
            </w:r>
          </w:p>
        </w:tc>
      </w:tr>
      <w:tr w:rsidR="000D194F" w:rsidRPr="003458CC" w:rsidDel="00CA46B8" w14:paraId="110DD030" w14:textId="2DC371C6" w:rsidTr="000D194F">
        <w:trPr>
          <w:trHeight w:val="310"/>
          <w:jc w:val="center"/>
        </w:trPr>
        <w:tc>
          <w:tcPr>
            <w:tcW w:w="3821" w:type="dxa"/>
            <w:vAlign w:val="center"/>
          </w:tcPr>
          <w:p w14:paraId="4C56AADD" w14:textId="2A045012" w:rsidR="007642E4" w:rsidRPr="003458CC" w:rsidDel="00CA46B8" w:rsidRDefault="007642E4" w:rsidP="003458CC">
            <w:pPr>
              <w:widowControl/>
              <w:adjustRightInd w:val="0"/>
              <w:snapToGrid w:val="0"/>
              <w:spacing w:line="360" w:lineRule="auto"/>
              <w:mirrorIndents/>
              <w:rPr>
                <w:rFonts w:ascii="Book Antiqua" w:eastAsia="宋体" w:hAnsi="Book Antiqua" w:cs="Arial"/>
                <w:bCs/>
                <w:sz w:val="24"/>
                <w:szCs w:val="24"/>
              </w:rPr>
            </w:pPr>
            <w:proofErr w:type="spellStart"/>
            <w:r w:rsidRPr="003458CC">
              <w:rPr>
                <w:rFonts w:ascii="Book Antiqua" w:eastAsia="宋体" w:hAnsi="Book Antiqua" w:cs="Arial"/>
                <w:bCs/>
                <w:sz w:val="24"/>
                <w:szCs w:val="24"/>
              </w:rPr>
              <w:t>HBeAg</w:t>
            </w:r>
            <w:proofErr w:type="spellEnd"/>
            <w:r w:rsidRPr="003458CC">
              <w:rPr>
                <w:rFonts w:ascii="Book Antiqua" w:eastAsia="宋体" w:hAnsi="Book Antiqua" w:cs="Arial"/>
                <w:bCs/>
                <w:sz w:val="24"/>
                <w:szCs w:val="24"/>
              </w:rPr>
              <w:t xml:space="preserve"> positive HBV (%)</w:t>
            </w:r>
            <w:r w:rsidR="008668FB" w:rsidRPr="003458CC">
              <w:rPr>
                <w:rFonts w:ascii="Book Antiqua" w:eastAsia="宋体" w:hAnsi="Book Antiqua" w:cs="Arial"/>
                <w:bCs/>
                <w:kern w:val="0"/>
                <w:sz w:val="24"/>
                <w:szCs w:val="24"/>
                <w:vertAlign w:val="superscript"/>
              </w:rPr>
              <w:t>1</w:t>
            </w:r>
          </w:p>
        </w:tc>
        <w:tc>
          <w:tcPr>
            <w:tcW w:w="1635" w:type="dxa"/>
            <w:vAlign w:val="center"/>
          </w:tcPr>
          <w:p w14:paraId="33E5C6F1" w14:textId="3C242F60" w:rsidR="007642E4" w:rsidRPr="003458CC" w:rsidDel="00CA46B8"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421/1122 (37.5)</w:t>
            </w:r>
          </w:p>
        </w:tc>
        <w:tc>
          <w:tcPr>
            <w:tcW w:w="1800" w:type="dxa"/>
            <w:vAlign w:val="center"/>
          </w:tcPr>
          <w:p w14:paraId="670BD70A" w14:textId="533A53C2"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298/794 (37.5)</w:t>
            </w:r>
          </w:p>
        </w:tc>
        <w:tc>
          <w:tcPr>
            <w:tcW w:w="1633" w:type="dxa"/>
            <w:vAlign w:val="center"/>
          </w:tcPr>
          <w:p w14:paraId="0498A654" w14:textId="7FAC2A2A"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123/328 (37.5)</w:t>
            </w:r>
          </w:p>
        </w:tc>
        <w:tc>
          <w:tcPr>
            <w:tcW w:w="1312" w:type="dxa"/>
            <w:vAlign w:val="center"/>
          </w:tcPr>
          <w:p w14:paraId="3DF09731" w14:textId="7EC8F32C"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1.00</w:t>
            </w:r>
          </w:p>
        </w:tc>
      </w:tr>
      <w:tr w:rsidR="000D194F" w:rsidRPr="003458CC" w14:paraId="22B82D2C" w14:textId="51E4F99B" w:rsidTr="000D194F">
        <w:trPr>
          <w:trHeight w:val="310"/>
          <w:jc w:val="center"/>
        </w:trPr>
        <w:tc>
          <w:tcPr>
            <w:tcW w:w="3821" w:type="dxa"/>
            <w:vAlign w:val="center"/>
          </w:tcPr>
          <w:p w14:paraId="59F88399" w14:textId="7D1D0AFD" w:rsidR="007642E4" w:rsidRPr="003458CC" w:rsidRDefault="007642E4" w:rsidP="003458CC">
            <w:pPr>
              <w:widowControl/>
              <w:adjustRightInd w:val="0"/>
              <w:snapToGrid w:val="0"/>
              <w:spacing w:line="360" w:lineRule="auto"/>
              <w:mirrorIndents/>
              <w:rPr>
                <w:rFonts w:ascii="Book Antiqua" w:eastAsia="宋体" w:hAnsi="Book Antiqua" w:cs="Arial"/>
                <w:bCs/>
                <w:sz w:val="24"/>
                <w:szCs w:val="24"/>
              </w:rPr>
            </w:pPr>
            <w:r w:rsidRPr="003458CC">
              <w:rPr>
                <w:rFonts w:ascii="Book Antiqua" w:eastAsia="宋体" w:hAnsi="Book Antiqua" w:cs="Arial"/>
                <w:bCs/>
                <w:sz w:val="24"/>
                <w:szCs w:val="24"/>
              </w:rPr>
              <w:t>Experience of anti-HBV treatment (%)</w:t>
            </w:r>
            <w:r w:rsidR="008668FB" w:rsidRPr="003458CC">
              <w:rPr>
                <w:rFonts w:ascii="Book Antiqua" w:eastAsia="宋体" w:hAnsi="Book Antiqua" w:cs="Arial"/>
                <w:bCs/>
                <w:kern w:val="0"/>
                <w:sz w:val="24"/>
                <w:szCs w:val="24"/>
                <w:vertAlign w:val="superscript"/>
              </w:rPr>
              <w:t>1</w:t>
            </w:r>
          </w:p>
        </w:tc>
        <w:tc>
          <w:tcPr>
            <w:tcW w:w="1635" w:type="dxa"/>
            <w:vAlign w:val="center"/>
          </w:tcPr>
          <w:p w14:paraId="2DDD6D55" w14:textId="695251E5"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284/1176 (24.2)</w:t>
            </w:r>
          </w:p>
        </w:tc>
        <w:tc>
          <w:tcPr>
            <w:tcW w:w="1800" w:type="dxa"/>
            <w:vAlign w:val="center"/>
          </w:tcPr>
          <w:p w14:paraId="214CC3B7" w14:textId="161CAC6A"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183/851 (21.5)</w:t>
            </w:r>
          </w:p>
        </w:tc>
        <w:tc>
          <w:tcPr>
            <w:tcW w:w="1633" w:type="dxa"/>
            <w:vAlign w:val="center"/>
          </w:tcPr>
          <w:p w14:paraId="5D923215" w14:textId="650F1966"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101/325 (31.1)</w:t>
            </w:r>
          </w:p>
        </w:tc>
        <w:tc>
          <w:tcPr>
            <w:tcW w:w="1312" w:type="dxa"/>
            <w:vAlign w:val="center"/>
          </w:tcPr>
          <w:p w14:paraId="5848A219" w14:textId="0D90549C"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eastAsia="宋体" w:hAnsi="Book Antiqua" w:cs="Arial"/>
                <w:sz w:val="24"/>
                <w:szCs w:val="24"/>
              </w:rPr>
              <w:t>&lt;</w:t>
            </w:r>
            <w:r w:rsidR="000D194F" w:rsidRPr="003458CC">
              <w:rPr>
                <w:rFonts w:ascii="Book Antiqua" w:eastAsia="宋体" w:hAnsi="Book Antiqua" w:cs="Arial"/>
                <w:sz w:val="24"/>
                <w:szCs w:val="24"/>
              </w:rPr>
              <w:t xml:space="preserve"> </w:t>
            </w:r>
            <w:r w:rsidRPr="003458CC">
              <w:rPr>
                <w:rFonts w:ascii="Book Antiqua" w:eastAsia="宋体" w:hAnsi="Book Antiqua" w:cs="Arial"/>
                <w:sz w:val="24"/>
                <w:szCs w:val="24"/>
              </w:rPr>
              <w:t>0.001</w:t>
            </w:r>
          </w:p>
        </w:tc>
      </w:tr>
      <w:tr w:rsidR="000D194F" w:rsidRPr="003458CC" w14:paraId="6D93434C" w14:textId="757F7D68" w:rsidTr="000D194F">
        <w:trPr>
          <w:trHeight w:val="310"/>
          <w:jc w:val="center"/>
        </w:trPr>
        <w:tc>
          <w:tcPr>
            <w:tcW w:w="3821" w:type="dxa"/>
            <w:vAlign w:val="center"/>
          </w:tcPr>
          <w:p w14:paraId="0EA9BBEA" w14:textId="26D16FC7" w:rsidR="007642E4" w:rsidRPr="003458CC" w:rsidRDefault="007642E4" w:rsidP="003458CC">
            <w:pPr>
              <w:widowControl/>
              <w:adjustRightInd w:val="0"/>
              <w:snapToGrid w:val="0"/>
              <w:spacing w:line="360" w:lineRule="auto"/>
              <w:mirrorIndents/>
              <w:rPr>
                <w:rFonts w:ascii="Book Antiqua" w:eastAsia="宋体" w:hAnsi="Book Antiqua" w:cs="Arial"/>
                <w:bCs/>
                <w:sz w:val="24"/>
                <w:szCs w:val="24"/>
              </w:rPr>
            </w:pPr>
            <w:r w:rsidRPr="003458CC">
              <w:rPr>
                <w:rFonts w:ascii="Book Antiqua" w:eastAsia="宋体" w:hAnsi="Book Antiqua" w:cs="Arial"/>
                <w:bCs/>
                <w:sz w:val="24"/>
                <w:szCs w:val="24"/>
              </w:rPr>
              <w:t>Decompensations (%)</w:t>
            </w:r>
            <w:r w:rsidR="008668FB" w:rsidRPr="003458CC">
              <w:rPr>
                <w:rFonts w:ascii="Book Antiqua" w:eastAsia="宋体" w:hAnsi="Book Antiqua" w:cs="Arial"/>
                <w:bCs/>
                <w:kern w:val="0"/>
                <w:sz w:val="24"/>
                <w:szCs w:val="24"/>
                <w:vertAlign w:val="superscript"/>
              </w:rPr>
              <w:t>2</w:t>
            </w:r>
          </w:p>
        </w:tc>
        <w:tc>
          <w:tcPr>
            <w:tcW w:w="1635" w:type="dxa"/>
            <w:vAlign w:val="center"/>
          </w:tcPr>
          <w:p w14:paraId="209ACC10" w14:textId="77777777"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p>
        </w:tc>
        <w:tc>
          <w:tcPr>
            <w:tcW w:w="1800" w:type="dxa"/>
            <w:vAlign w:val="center"/>
          </w:tcPr>
          <w:p w14:paraId="3E2A4931" w14:textId="77777777"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p>
        </w:tc>
        <w:tc>
          <w:tcPr>
            <w:tcW w:w="1633" w:type="dxa"/>
            <w:vAlign w:val="center"/>
          </w:tcPr>
          <w:p w14:paraId="044DB457" w14:textId="77777777"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p>
        </w:tc>
        <w:tc>
          <w:tcPr>
            <w:tcW w:w="1312" w:type="dxa"/>
            <w:vAlign w:val="center"/>
          </w:tcPr>
          <w:p w14:paraId="36FB074D" w14:textId="77777777"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p>
        </w:tc>
      </w:tr>
      <w:tr w:rsidR="000D194F" w:rsidRPr="003458CC" w14:paraId="486E8BD5" w14:textId="5753ED03" w:rsidTr="000D194F">
        <w:trPr>
          <w:trHeight w:val="310"/>
          <w:jc w:val="center"/>
        </w:trPr>
        <w:tc>
          <w:tcPr>
            <w:tcW w:w="3821" w:type="dxa"/>
            <w:vAlign w:val="center"/>
          </w:tcPr>
          <w:p w14:paraId="4589B15F" w14:textId="77777777" w:rsidR="007642E4" w:rsidRPr="003458CC" w:rsidRDefault="007642E4" w:rsidP="003458CC">
            <w:pPr>
              <w:widowControl/>
              <w:adjustRightInd w:val="0"/>
              <w:snapToGrid w:val="0"/>
              <w:spacing w:line="360" w:lineRule="auto"/>
              <w:mirrorIndents/>
              <w:rPr>
                <w:rFonts w:ascii="Book Antiqua" w:eastAsia="宋体" w:hAnsi="Book Antiqua" w:cs="Arial"/>
                <w:bCs/>
                <w:sz w:val="24"/>
                <w:szCs w:val="24"/>
              </w:rPr>
            </w:pPr>
            <w:r w:rsidRPr="003458CC">
              <w:rPr>
                <w:rFonts w:ascii="Book Antiqua" w:eastAsia="宋体" w:hAnsi="Book Antiqua" w:cs="Arial"/>
                <w:bCs/>
                <w:sz w:val="24"/>
                <w:szCs w:val="24"/>
              </w:rPr>
              <w:t>Ascites</w:t>
            </w:r>
          </w:p>
        </w:tc>
        <w:tc>
          <w:tcPr>
            <w:tcW w:w="1635" w:type="dxa"/>
            <w:vAlign w:val="center"/>
          </w:tcPr>
          <w:p w14:paraId="4E665F9B" w14:textId="7EBC7998"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1099 (85.8)</w:t>
            </w:r>
          </w:p>
        </w:tc>
        <w:tc>
          <w:tcPr>
            <w:tcW w:w="1800" w:type="dxa"/>
            <w:vAlign w:val="center"/>
          </w:tcPr>
          <w:p w14:paraId="6BF3E49D" w14:textId="1F91AAF7"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773 (83.9)</w:t>
            </w:r>
          </w:p>
        </w:tc>
        <w:tc>
          <w:tcPr>
            <w:tcW w:w="1633" w:type="dxa"/>
            <w:vAlign w:val="center"/>
          </w:tcPr>
          <w:p w14:paraId="4EAEC7B3" w14:textId="32588B31"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326 (90.6)</w:t>
            </w:r>
          </w:p>
        </w:tc>
        <w:tc>
          <w:tcPr>
            <w:tcW w:w="1312" w:type="dxa"/>
            <w:vAlign w:val="center"/>
          </w:tcPr>
          <w:p w14:paraId="49B87657" w14:textId="4A432933"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eastAsia="宋体" w:hAnsi="Book Antiqua" w:cs="Arial"/>
                <w:sz w:val="24"/>
                <w:szCs w:val="24"/>
              </w:rPr>
              <w:t>&lt;</w:t>
            </w:r>
            <w:r w:rsidR="000D194F" w:rsidRPr="003458CC">
              <w:rPr>
                <w:rFonts w:ascii="Book Antiqua" w:eastAsia="宋体" w:hAnsi="Book Antiqua" w:cs="Arial"/>
                <w:sz w:val="24"/>
                <w:szCs w:val="24"/>
              </w:rPr>
              <w:t xml:space="preserve"> </w:t>
            </w:r>
            <w:r w:rsidRPr="003458CC">
              <w:rPr>
                <w:rFonts w:ascii="Book Antiqua" w:eastAsia="宋体" w:hAnsi="Book Antiqua" w:cs="Arial"/>
                <w:sz w:val="24"/>
                <w:szCs w:val="24"/>
              </w:rPr>
              <w:t>0.01</w:t>
            </w:r>
          </w:p>
        </w:tc>
      </w:tr>
      <w:tr w:rsidR="000D194F" w:rsidRPr="003458CC" w14:paraId="10BA90BA" w14:textId="44A0B0CF" w:rsidTr="000D194F">
        <w:trPr>
          <w:trHeight w:val="310"/>
          <w:jc w:val="center"/>
        </w:trPr>
        <w:tc>
          <w:tcPr>
            <w:tcW w:w="3821" w:type="dxa"/>
            <w:vAlign w:val="center"/>
          </w:tcPr>
          <w:p w14:paraId="53F75201" w14:textId="5B668A3A" w:rsidR="007642E4" w:rsidRPr="003458CC" w:rsidRDefault="007642E4" w:rsidP="003458CC">
            <w:pPr>
              <w:widowControl/>
              <w:adjustRightInd w:val="0"/>
              <w:snapToGrid w:val="0"/>
              <w:spacing w:line="360" w:lineRule="auto"/>
              <w:mirrorIndents/>
              <w:rPr>
                <w:rFonts w:ascii="Book Antiqua" w:eastAsia="宋体" w:hAnsi="Book Antiqua" w:cs="Arial"/>
                <w:bCs/>
                <w:sz w:val="24"/>
                <w:szCs w:val="24"/>
              </w:rPr>
            </w:pPr>
            <w:r w:rsidRPr="003458CC">
              <w:rPr>
                <w:rFonts w:ascii="Book Antiqua" w:eastAsia="宋体" w:hAnsi="Book Antiqua" w:cs="Arial"/>
                <w:bCs/>
                <w:sz w:val="24"/>
                <w:szCs w:val="24"/>
              </w:rPr>
              <w:t>Jaundice</w:t>
            </w:r>
          </w:p>
        </w:tc>
        <w:tc>
          <w:tcPr>
            <w:tcW w:w="1635" w:type="dxa"/>
            <w:vAlign w:val="center"/>
          </w:tcPr>
          <w:p w14:paraId="5211D238" w14:textId="6AD3324C" w:rsidR="007642E4" w:rsidRPr="003458CC" w:rsidRDefault="007642E4" w:rsidP="003458CC">
            <w:pPr>
              <w:widowControl/>
              <w:adjustRightInd w:val="0"/>
              <w:snapToGrid w:val="0"/>
              <w:spacing w:line="360" w:lineRule="auto"/>
              <w:mirrorIndents/>
              <w:rPr>
                <w:rFonts w:ascii="Book Antiqua" w:eastAsia="宋体" w:hAnsi="Book Antiqua" w:cs="Arial"/>
                <w:sz w:val="24"/>
                <w:szCs w:val="24"/>
              </w:rPr>
            </w:pPr>
            <w:r w:rsidRPr="003458CC">
              <w:rPr>
                <w:rFonts w:ascii="Book Antiqua" w:hAnsi="Book Antiqua" w:cs="Arial"/>
                <w:sz w:val="24"/>
                <w:szCs w:val="24"/>
              </w:rPr>
              <w:t>534 (41.7)</w:t>
            </w:r>
          </w:p>
        </w:tc>
        <w:tc>
          <w:tcPr>
            <w:tcW w:w="1800" w:type="dxa"/>
            <w:vAlign w:val="center"/>
          </w:tcPr>
          <w:p w14:paraId="4F821890" w14:textId="433D7E87" w:rsidR="007642E4" w:rsidRPr="003458CC" w:rsidRDefault="007642E4" w:rsidP="003458CC">
            <w:pPr>
              <w:widowControl/>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297 (32.2)</w:t>
            </w:r>
          </w:p>
        </w:tc>
        <w:tc>
          <w:tcPr>
            <w:tcW w:w="1633" w:type="dxa"/>
            <w:vAlign w:val="center"/>
          </w:tcPr>
          <w:p w14:paraId="25DA4A99" w14:textId="292BD0B2" w:rsidR="007642E4" w:rsidRPr="003458CC" w:rsidRDefault="007642E4" w:rsidP="003458CC">
            <w:pPr>
              <w:widowControl/>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237 (65.8)</w:t>
            </w:r>
          </w:p>
        </w:tc>
        <w:tc>
          <w:tcPr>
            <w:tcW w:w="1312" w:type="dxa"/>
          </w:tcPr>
          <w:p w14:paraId="63ABE0CB" w14:textId="0EED8CE7" w:rsidR="007642E4" w:rsidRPr="003458CC" w:rsidRDefault="007642E4" w:rsidP="003458CC">
            <w:pPr>
              <w:widowControl/>
              <w:adjustRightInd w:val="0"/>
              <w:snapToGrid w:val="0"/>
              <w:spacing w:line="360" w:lineRule="auto"/>
              <w:mirrorIndents/>
              <w:rPr>
                <w:rFonts w:ascii="Book Antiqua" w:hAnsi="Book Antiqua" w:cs="Arial"/>
                <w:sz w:val="24"/>
                <w:szCs w:val="24"/>
              </w:rPr>
            </w:pPr>
            <w:r w:rsidRPr="003458CC">
              <w:rPr>
                <w:rFonts w:ascii="Book Antiqua" w:eastAsia="宋体" w:hAnsi="Book Antiqua" w:cs="Arial"/>
                <w:sz w:val="24"/>
                <w:szCs w:val="24"/>
              </w:rPr>
              <w:t>&lt;</w:t>
            </w:r>
            <w:r w:rsidR="000D194F" w:rsidRPr="003458CC">
              <w:rPr>
                <w:rFonts w:ascii="Book Antiqua" w:eastAsia="宋体" w:hAnsi="Book Antiqua" w:cs="Arial"/>
                <w:sz w:val="24"/>
                <w:szCs w:val="24"/>
              </w:rPr>
              <w:t xml:space="preserve"> </w:t>
            </w:r>
            <w:r w:rsidRPr="003458CC">
              <w:rPr>
                <w:rFonts w:ascii="Book Antiqua" w:eastAsia="宋体" w:hAnsi="Book Antiqua" w:cs="Arial"/>
                <w:sz w:val="24"/>
                <w:szCs w:val="24"/>
              </w:rPr>
              <w:t>0.001</w:t>
            </w:r>
          </w:p>
        </w:tc>
      </w:tr>
      <w:tr w:rsidR="000D194F" w:rsidRPr="003458CC" w14:paraId="4EEF53A2" w14:textId="53DBC5A7" w:rsidTr="000D194F">
        <w:trPr>
          <w:trHeight w:val="310"/>
          <w:jc w:val="center"/>
        </w:trPr>
        <w:tc>
          <w:tcPr>
            <w:tcW w:w="3821" w:type="dxa"/>
            <w:vAlign w:val="center"/>
          </w:tcPr>
          <w:p w14:paraId="604EF600" w14:textId="6F82CF55" w:rsidR="007642E4" w:rsidRPr="003458CC" w:rsidRDefault="007642E4" w:rsidP="003458CC">
            <w:pPr>
              <w:widowControl/>
              <w:adjustRightInd w:val="0"/>
              <w:snapToGrid w:val="0"/>
              <w:spacing w:line="360" w:lineRule="auto"/>
              <w:mirrorIndents/>
              <w:rPr>
                <w:rFonts w:ascii="Book Antiqua" w:eastAsia="宋体" w:hAnsi="Book Antiqua" w:cs="Arial"/>
                <w:bCs/>
                <w:sz w:val="24"/>
                <w:szCs w:val="24"/>
              </w:rPr>
            </w:pPr>
            <w:bookmarkStart w:id="68" w:name="_Hlk535970005"/>
            <w:r w:rsidRPr="003458CC">
              <w:rPr>
                <w:rFonts w:ascii="Book Antiqua" w:eastAsia="宋体" w:hAnsi="Book Antiqua" w:cs="Arial"/>
                <w:bCs/>
                <w:sz w:val="24"/>
                <w:szCs w:val="24"/>
              </w:rPr>
              <w:t>Gastrointestinal variceal bleeding</w:t>
            </w:r>
            <w:bookmarkEnd w:id="68"/>
          </w:p>
        </w:tc>
        <w:tc>
          <w:tcPr>
            <w:tcW w:w="1635" w:type="dxa"/>
            <w:vAlign w:val="center"/>
          </w:tcPr>
          <w:p w14:paraId="50405450" w14:textId="26C47671" w:rsidR="007642E4" w:rsidRPr="003458CC" w:rsidDel="00CA46B8"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336 (26.2)</w:t>
            </w:r>
          </w:p>
        </w:tc>
        <w:tc>
          <w:tcPr>
            <w:tcW w:w="1800" w:type="dxa"/>
            <w:vAlign w:val="center"/>
          </w:tcPr>
          <w:p w14:paraId="76A276DC" w14:textId="5A008505"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280 (30.4)</w:t>
            </w:r>
          </w:p>
        </w:tc>
        <w:tc>
          <w:tcPr>
            <w:tcW w:w="1633" w:type="dxa"/>
            <w:vAlign w:val="center"/>
          </w:tcPr>
          <w:p w14:paraId="5A3CCD7B" w14:textId="60FC04F4"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56 (15.6)</w:t>
            </w:r>
          </w:p>
        </w:tc>
        <w:tc>
          <w:tcPr>
            <w:tcW w:w="1312" w:type="dxa"/>
          </w:tcPr>
          <w:p w14:paraId="313A85D0" w14:textId="657D31D4"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eastAsia="宋体" w:hAnsi="Book Antiqua" w:cs="Arial"/>
                <w:sz w:val="24"/>
                <w:szCs w:val="24"/>
              </w:rPr>
              <w:t>&lt;</w:t>
            </w:r>
            <w:r w:rsidR="000D194F" w:rsidRPr="003458CC">
              <w:rPr>
                <w:rFonts w:ascii="Book Antiqua" w:eastAsia="宋体" w:hAnsi="Book Antiqua" w:cs="Arial"/>
                <w:sz w:val="24"/>
                <w:szCs w:val="24"/>
              </w:rPr>
              <w:t xml:space="preserve"> </w:t>
            </w:r>
            <w:r w:rsidRPr="003458CC">
              <w:rPr>
                <w:rFonts w:ascii="Book Antiqua" w:eastAsia="宋体" w:hAnsi="Book Antiqua" w:cs="Arial"/>
                <w:sz w:val="24"/>
                <w:szCs w:val="24"/>
              </w:rPr>
              <w:t>0.001</w:t>
            </w:r>
          </w:p>
        </w:tc>
      </w:tr>
      <w:tr w:rsidR="000D194F" w:rsidRPr="003458CC" w14:paraId="60591671" w14:textId="2D2C56DA" w:rsidTr="000D194F">
        <w:trPr>
          <w:trHeight w:val="310"/>
          <w:jc w:val="center"/>
        </w:trPr>
        <w:tc>
          <w:tcPr>
            <w:tcW w:w="3821" w:type="dxa"/>
            <w:vAlign w:val="center"/>
          </w:tcPr>
          <w:p w14:paraId="4E684E22" w14:textId="77777777" w:rsidR="007642E4" w:rsidRPr="003458CC" w:rsidRDefault="007642E4" w:rsidP="003458CC">
            <w:pPr>
              <w:widowControl/>
              <w:adjustRightInd w:val="0"/>
              <w:snapToGrid w:val="0"/>
              <w:spacing w:line="360" w:lineRule="auto"/>
              <w:mirrorIndents/>
              <w:rPr>
                <w:rFonts w:ascii="Book Antiqua" w:eastAsia="宋体" w:hAnsi="Book Antiqua" w:cs="Arial"/>
                <w:bCs/>
                <w:sz w:val="24"/>
                <w:szCs w:val="24"/>
              </w:rPr>
            </w:pPr>
            <w:r w:rsidRPr="003458CC">
              <w:rPr>
                <w:rFonts w:ascii="Book Antiqua" w:eastAsia="宋体" w:hAnsi="Book Antiqua" w:cs="Arial"/>
                <w:bCs/>
                <w:sz w:val="24"/>
                <w:szCs w:val="24"/>
              </w:rPr>
              <w:t>Hepatic encephalopathy</w:t>
            </w:r>
          </w:p>
        </w:tc>
        <w:tc>
          <w:tcPr>
            <w:tcW w:w="1635" w:type="dxa"/>
            <w:vAlign w:val="center"/>
          </w:tcPr>
          <w:p w14:paraId="128A57DB" w14:textId="5886080D"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190 (14.8)</w:t>
            </w:r>
          </w:p>
        </w:tc>
        <w:tc>
          <w:tcPr>
            <w:tcW w:w="1800" w:type="dxa"/>
            <w:vAlign w:val="center"/>
          </w:tcPr>
          <w:p w14:paraId="6BEE5611" w14:textId="28EFC460"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82 (8.9)</w:t>
            </w:r>
          </w:p>
        </w:tc>
        <w:tc>
          <w:tcPr>
            <w:tcW w:w="1633" w:type="dxa"/>
            <w:vAlign w:val="center"/>
          </w:tcPr>
          <w:p w14:paraId="49750CAA" w14:textId="114D4EB3"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108 (30)</w:t>
            </w:r>
          </w:p>
        </w:tc>
        <w:tc>
          <w:tcPr>
            <w:tcW w:w="1312" w:type="dxa"/>
          </w:tcPr>
          <w:p w14:paraId="190CBE51" w14:textId="21F23F90"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eastAsia="宋体" w:hAnsi="Book Antiqua" w:cs="Arial"/>
                <w:sz w:val="24"/>
                <w:szCs w:val="24"/>
              </w:rPr>
              <w:t>&lt;</w:t>
            </w:r>
            <w:r w:rsidR="000D194F" w:rsidRPr="003458CC">
              <w:rPr>
                <w:rFonts w:ascii="Book Antiqua" w:eastAsia="宋体" w:hAnsi="Book Antiqua" w:cs="Arial"/>
                <w:sz w:val="24"/>
                <w:szCs w:val="24"/>
              </w:rPr>
              <w:t xml:space="preserve"> </w:t>
            </w:r>
            <w:r w:rsidRPr="003458CC">
              <w:rPr>
                <w:rFonts w:ascii="Book Antiqua" w:eastAsia="宋体" w:hAnsi="Book Antiqua" w:cs="Arial"/>
                <w:sz w:val="24"/>
                <w:szCs w:val="24"/>
              </w:rPr>
              <w:t>0.001</w:t>
            </w:r>
          </w:p>
        </w:tc>
      </w:tr>
      <w:tr w:rsidR="000D194F" w:rsidRPr="003458CC" w14:paraId="0634C9D3" w14:textId="18EDEA17" w:rsidTr="000D194F">
        <w:trPr>
          <w:trHeight w:val="310"/>
          <w:jc w:val="center"/>
        </w:trPr>
        <w:tc>
          <w:tcPr>
            <w:tcW w:w="3821" w:type="dxa"/>
            <w:vAlign w:val="center"/>
          </w:tcPr>
          <w:p w14:paraId="54BEDB7F" w14:textId="376CA4D2" w:rsidR="007642E4" w:rsidRPr="003458CC" w:rsidRDefault="007642E4" w:rsidP="003458CC">
            <w:pPr>
              <w:widowControl/>
              <w:adjustRightInd w:val="0"/>
              <w:snapToGrid w:val="0"/>
              <w:spacing w:line="360" w:lineRule="auto"/>
              <w:mirrorIndents/>
              <w:rPr>
                <w:rFonts w:ascii="Book Antiqua" w:eastAsia="宋体" w:hAnsi="Book Antiqua" w:cs="Arial"/>
                <w:bCs/>
                <w:sz w:val="24"/>
                <w:szCs w:val="24"/>
              </w:rPr>
            </w:pPr>
            <w:r w:rsidRPr="003458CC">
              <w:rPr>
                <w:rFonts w:ascii="Book Antiqua" w:eastAsia="宋体" w:hAnsi="Book Antiqua" w:cs="Arial"/>
                <w:bCs/>
                <w:sz w:val="24"/>
                <w:szCs w:val="24"/>
              </w:rPr>
              <w:t>ACLF at admission (%)</w:t>
            </w:r>
          </w:p>
        </w:tc>
        <w:tc>
          <w:tcPr>
            <w:tcW w:w="1635" w:type="dxa"/>
            <w:vAlign w:val="center"/>
          </w:tcPr>
          <w:p w14:paraId="38F766F0" w14:textId="4E3E2B1E"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284 (22.2)</w:t>
            </w:r>
          </w:p>
        </w:tc>
        <w:tc>
          <w:tcPr>
            <w:tcW w:w="1800" w:type="dxa"/>
            <w:vAlign w:val="center"/>
          </w:tcPr>
          <w:p w14:paraId="17B39068" w14:textId="42090394"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130 (14.1)</w:t>
            </w:r>
          </w:p>
        </w:tc>
        <w:tc>
          <w:tcPr>
            <w:tcW w:w="1633" w:type="dxa"/>
            <w:vAlign w:val="center"/>
          </w:tcPr>
          <w:p w14:paraId="318C249F" w14:textId="6EDB0AE5"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154 (42.8)</w:t>
            </w:r>
          </w:p>
        </w:tc>
        <w:tc>
          <w:tcPr>
            <w:tcW w:w="1312" w:type="dxa"/>
          </w:tcPr>
          <w:p w14:paraId="7A3A44D3" w14:textId="68085002"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eastAsia="宋体" w:hAnsi="Book Antiqua" w:cs="Arial"/>
                <w:sz w:val="24"/>
                <w:szCs w:val="24"/>
              </w:rPr>
              <w:t>&lt;</w:t>
            </w:r>
            <w:r w:rsidR="000D194F" w:rsidRPr="003458CC">
              <w:rPr>
                <w:rFonts w:ascii="Book Antiqua" w:eastAsia="宋体" w:hAnsi="Book Antiqua" w:cs="Arial"/>
                <w:sz w:val="24"/>
                <w:szCs w:val="24"/>
              </w:rPr>
              <w:t xml:space="preserve"> </w:t>
            </w:r>
            <w:r w:rsidRPr="003458CC">
              <w:rPr>
                <w:rFonts w:ascii="Book Antiqua" w:eastAsia="宋体" w:hAnsi="Book Antiqua" w:cs="Arial"/>
                <w:sz w:val="24"/>
                <w:szCs w:val="24"/>
              </w:rPr>
              <w:t>0.001</w:t>
            </w:r>
          </w:p>
        </w:tc>
      </w:tr>
      <w:tr w:rsidR="000D194F" w:rsidRPr="003458CC" w14:paraId="44DB655B" w14:textId="286F5601" w:rsidTr="000D194F">
        <w:trPr>
          <w:trHeight w:val="310"/>
          <w:jc w:val="center"/>
        </w:trPr>
        <w:tc>
          <w:tcPr>
            <w:tcW w:w="3821" w:type="dxa"/>
            <w:vAlign w:val="center"/>
          </w:tcPr>
          <w:p w14:paraId="322F65D1" w14:textId="77777777" w:rsidR="007642E4" w:rsidRPr="003458CC" w:rsidRDefault="007642E4" w:rsidP="003458CC">
            <w:pPr>
              <w:widowControl/>
              <w:adjustRightInd w:val="0"/>
              <w:snapToGrid w:val="0"/>
              <w:spacing w:line="360" w:lineRule="auto"/>
              <w:mirrorIndents/>
              <w:rPr>
                <w:rFonts w:ascii="Book Antiqua" w:eastAsia="宋体" w:hAnsi="Book Antiqua" w:cs="Arial"/>
                <w:bCs/>
                <w:sz w:val="24"/>
                <w:szCs w:val="24"/>
              </w:rPr>
            </w:pPr>
            <w:r w:rsidRPr="003458CC">
              <w:rPr>
                <w:rFonts w:ascii="Book Antiqua" w:eastAsia="宋体" w:hAnsi="Book Antiqua" w:cs="Arial"/>
                <w:bCs/>
                <w:noProof/>
                <w:sz w:val="24"/>
                <w:szCs w:val="24"/>
              </w:rPr>
              <w:t>Median</w:t>
            </w:r>
            <w:r w:rsidRPr="003458CC">
              <w:rPr>
                <w:rFonts w:ascii="Book Antiqua" w:eastAsia="宋体" w:hAnsi="Book Antiqua" w:cs="Arial"/>
                <w:bCs/>
                <w:sz w:val="24"/>
                <w:szCs w:val="24"/>
              </w:rPr>
              <w:t xml:space="preserve"> value for laboratory tests (IQR)</w:t>
            </w:r>
          </w:p>
        </w:tc>
        <w:tc>
          <w:tcPr>
            <w:tcW w:w="1635" w:type="dxa"/>
            <w:vAlign w:val="center"/>
          </w:tcPr>
          <w:p w14:paraId="5F61C550" w14:textId="77777777"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p>
        </w:tc>
        <w:tc>
          <w:tcPr>
            <w:tcW w:w="1800" w:type="dxa"/>
            <w:vAlign w:val="center"/>
          </w:tcPr>
          <w:p w14:paraId="447C6AC7" w14:textId="77777777"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p>
        </w:tc>
        <w:tc>
          <w:tcPr>
            <w:tcW w:w="1633" w:type="dxa"/>
            <w:vAlign w:val="center"/>
          </w:tcPr>
          <w:p w14:paraId="1E65B4CC" w14:textId="77777777"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p>
        </w:tc>
        <w:tc>
          <w:tcPr>
            <w:tcW w:w="1312" w:type="dxa"/>
            <w:vAlign w:val="center"/>
          </w:tcPr>
          <w:p w14:paraId="524327DF" w14:textId="77777777"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p>
        </w:tc>
      </w:tr>
      <w:tr w:rsidR="000D194F" w:rsidRPr="003458CC" w14:paraId="1EE51438" w14:textId="755D8919" w:rsidTr="000D194F">
        <w:trPr>
          <w:trHeight w:val="310"/>
          <w:jc w:val="center"/>
        </w:trPr>
        <w:tc>
          <w:tcPr>
            <w:tcW w:w="3821" w:type="dxa"/>
            <w:vAlign w:val="center"/>
          </w:tcPr>
          <w:p w14:paraId="2FCC1EFD" w14:textId="25B4D7A6" w:rsidR="007642E4" w:rsidRPr="003458CC" w:rsidRDefault="007642E4" w:rsidP="003458CC">
            <w:pPr>
              <w:widowControl/>
              <w:adjustRightInd w:val="0"/>
              <w:snapToGrid w:val="0"/>
              <w:spacing w:line="360" w:lineRule="auto"/>
              <w:mirrorIndents/>
              <w:rPr>
                <w:rFonts w:ascii="Book Antiqua" w:eastAsia="宋体" w:hAnsi="Book Antiqua" w:cs="Arial"/>
                <w:bCs/>
                <w:sz w:val="24"/>
                <w:szCs w:val="24"/>
              </w:rPr>
            </w:pPr>
            <w:r w:rsidRPr="003458CC">
              <w:rPr>
                <w:rFonts w:ascii="Book Antiqua" w:eastAsia="宋体" w:hAnsi="Book Antiqua" w:cs="Arial"/>
                <w:bCs/>
                <w:sz w:val="24"/>
                <w:szCs w:val="24"/>
              </w:rPr>
              <w:t>Log10 HBV DNA (copies/mL)</w:t>
            </w:r>
            <w:r w:rsidR="008668FB" w:rsidRPr="003458CC">
              <w:rPr>
                <w:rFonts w:ascii="Book Antiqua" w:eastAsia="宋体" w:hAnsi="Book Antiqua" w:cs="Arial"/>
                <w:bCs/>
                <w:kern w:val="0"/>
                <w:sz w:val="24"/>
                <w:szCs w:val="24"/>
                <w:vertAlign w:val="superscript"/>
              </w:rPr>
              <w:t>3</w:t>
            </w:r>
          </w:p>
        </w:tc>
        <w:tc>
          <w:tcPr>
            <w:tcW w:w="1635" w:type="dxa"/>
            <w:vAlign w:val="center"/>
          </w:tcPr>
          <w:p w14:paraId="44CD9BF6" w14:textId="4ABB672C"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4.7 (3.1-6.1)</w:t>
            </w:r>
          </w:p>
        </w:tc>
        <w:tc>
          <w:tcPr>
            <w:tcW w:w="1800" w:type="dxa"/>
            <w:vAlign w:val="center"/>
          </w:tcPr>
          <w:p w14:paraId="059879B1" w14:textId="1271D017"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4.8 (3-6.2)</w:t>
            </w:r>
          </w:p>
        </w:tc>
        <w:tc>
          <w:tcPr>
            <w:tcW w:w="1633" w:type="dxa"/>
            <w:vAlign w:val="center"/>
          </w:tcPr>
          <w:p w14:paraId="29AEC4F0" w14:textId="3348B250"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4.6 (3.1-5.7)</w:t>
            </w:r>
          </w:p>
        </w:tc>
        <w:tc>
          <w:tcPr>
            <w:tcW w:w="1312" w:type="dxa"/>
            <w:vAlign w:val="center"/>
          </w:tcPr>
          <w:p w14:paraId="20618449" w14:textId="603591A6"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0.33</w:t>
            </w:r>
          </w:p>
        </w:tc>
      </w:tr>
      <w:tr w:rsidR="000D194F" w:rsidRPr="003458CC" w14:paraId="5FED588D" w14:textId="581CB644" w:rsidTr="000D194F">
        <w:trPr>
          <w:trHeight w:val="310"/>
          <w:jc w:val="center"/>
        </w:trPr>
        <w:tc>
          <w:tcPr>
            <w:tcW w:w="3821" w:type="dxa"/>
            <w:vAlign w:val="center"/>
          </w:tcPr>
          <w:p w14:paraId="554578BE" w14:textId="77777777" w:rsidR="007642E4" w:rsidRPr="003458CC" w:rsidRDefault="007642E4" w:rsidP="003458CC">
            <w:pPr>
              <w:widowControl/>
              <w:adjustRightInd w:val="0"/>
              <w:snapToGrid w:val="0"/>
              <w:spacing w:line="360" w:lineRule="auto"/>
              <w:mirrorIndents/>
              <w:rPr>
                <w:rFonts w:ascii="Book Antiqua" w:eastAsia="宋体" w:hAnsi="Book Antiqua" w:cs="Arial"/>
                <w:bCs/>
                <w:sz w:val="24"/>
                <w:szCs w:val="24"/>
              </w:rPr>
            </w:pPr>
            <w:r w:rsidRPr="003458CC">
              <w:rPr>
                <w:rFonts w:ascii="Book Antiqua" w:eastAsia="宋体" w:hAnsi="Book Antiqua" w:cs="Arial"/>
                <w:bCs/>
                <w:sz w:val="24"/>
                <w:szCs w:val="24"/>
              </w:rPr>
              <w:t>Hemoglobin (g/L)</w:t>
            </w:r>
          </w:p>
        </w:tc>
        <w:tc>
          <w:tcPr>
            <w:tcW w:w="1635" w:type="dxa"/>
            <w:vAlign w:val="center"/>
          </w:tcPr>
          <w:p w14:paraId="6535E70A" w14:textId="6433773A"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103 (83-121)</w:t>
            </w:r>
          </w:p>
        </w:tc>
        <w:tc>
          <w:tcPr>
            <w:tcW w:w="1800" w:type="dxa"/>
            <w:vAlign w:val="center"/>
          </w:tcPr>
          <w:p w14:paraId="0659EC13" w14:textId="2571EA40"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102 (82-119)</w:t>
            </w:r>
          </w:p>
        </w:tc>
        <w:tc>
          <w:tcPr>
            <w:tcW w:w="1633" w:type="dxa"/>
            <w:vAlign w:val="center"/>
          </w:tcPr>
          <w:p w14:paraId="336BE0E1" w14:textId="1E346E99"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107 (87-127)</w:t>
            </w:r>
          </w:p>
        </w:tc>
        <w:tc>
          <w:tcPr>
            <w:tcW w:w="1312" w:type="dxa"/>
            <w:vAlign w:val="center"/>
          </w:tcPr>
          <w:p w14:paraId="60892F0F" w14:textId="02FABBEE"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eastAsia="宋体" w:hAnsi="Book Antiqua" w:cs="Arial"/>
                <w:sz w:val="24"/>
                <w:szCs w:val="24"/>
              </w:rPr>
              <w:t>&lt;</w:t>
            </w:r>
            <w:r w:rsidR="000D194F" w:rsidRPr="003458CC">
              <w:rPr>
                <w:rFonts w:ascii="Book Antiqua" w:eastAsia="宋体" w:hAnsi="Book Antiqua" w:cs="Arial"/>
                <w:sz w:val="24"/>
                <w:szCs w:val="24"/>
              </w:rPr>
              <w:t xml:space="preserve"> </w:t>
            </w:r>
            <w:r w:rsidRPr="003458CC">
              <w:rPr>
                <w:rFonts w:ascii="Book Antiqua" w:eastAsia="宋体" w:hAnsi="Book Antiqua" w:cs="Arial"/>
                <w:sz w:val="24"/>
                <w:szCs w:val="24"/>
              </w:rPr>
              <w:t>0.001</w:t>
            </w:r>
          </w:p>
        </w:tc>
      </w:tr>
      <w:tr w:rsidR="000D194F" w:rsidRPr="003458CC" w14:paraId="22ED104F" w14:textId="09DF42EC" w:rsidTr="000D194F">
        <w:trPr>
          <w:trHeight w:val="310"/>
          <w:jc w:val="center"/>
        </w:trPr>
        <w:tc>
          <w:tcPr>
            <w:tcW w:w="3821" w:type="dxa"/>
            <w:vAlign w:val="center"/>
          </w:tcPr>
          <w:p w14:paraId="2F6B04F9" w14:textId="0954DA58" w:rsidR="007642E4" w:rsidRPr="003458CC" w:rsidRDefault="007642E4" w:rsidP="003458CC">
            <w:pPr>
              <w:widowControl/>
              <w:adjustRightInd w:val="0"/>
              <w:snapToGrid w:val="0"/>
              <w:spacing w:line="360" w:lineRule="auto"/>
              <w:mirrorIndents/>
              <w:rPr>
                <w:rFonts w:ascii="Book Antiqua" w:eastAsia="宋体" w:hAnsi="Book Antiqua" w:cs="Arial"/>
                <w:bCs/>
                <w:sz w:val="24"/>
                <w:szCs w:val="24"/>
              </w:rPr>
            </w:pPr>
            <w:r w:rsidRPr="003458CC">
              <w:rPr>
                <w:rFonts w:ascii="Book Antiqua" w:eastAsia="宋体" w:hAnsi="Book Antiqua" w:cs="Arial"/>
                <w:bCs/>
                <w:sz w:val="24"/>
                <w:szCs w:val="24"/>
              </w:rPr>
              <w:t>White cell count</w:t>
            </w:r>
            <w:r w:rsidR="000D194F" w:rsidRPr="003458CC">
              <w:rPr>
                <w:rFonts w:ascii="Book Antiqua" w:eastAsia="宋体" w:hAnsi="Book Antiqua" w:cs="Arial"/>
                <w:bCs/>
                <w:sz w:val="24"/>
                <w:szCs w:val="24"/>
              </w:rPr>
              <w:t xml:space="preserve">: </w:t>
            </w:r>
            <w:r w:rsidRPr="003458CC">
              <w:rPr>
                <w:rFonts w:ascii="Book Antiqua" w:eastAsia="宋体" w:hAnsi="Book Antiqua" w:cs="Arial"/>
                <w:bCs/>
                <w:sz w:val="24"/>
                <w:szCs w:val="24"/>
              </w:rPr>
              <w:t>×</w:t>
            </w:r>
            <w:r w:rsidR="000D194F" w:rsidRPr="003458CC">
              <w:rPr>
                <w:rFonts w:ascii="Book Antiqua" w:eastAsia="宋体" w:hAnsi="Book Antiqua" w:cs="Arial"/>
                <w:bCs/>
                <w:sz w:val="24"/>
                <w:szCs w:val="24"/>
              </w:rPr>
              <w:t xml:space="preserve"> </w:t>
            </w:r>
            <w:r w:rsidRPr="003458CC">
              <w:rPr>
                <w:rFonts w:ascii="Book Antiqua" w:eastAsia="宋体" w:hAnsi="Book Antiqua" w:cs="Arial"/>
                <w:bCs/>
                <w:sz w:val="24"/>
                <w:szCs w:val="24"/>
              </w:rPr>
              <w:t>10</w:t>
            </w:r>
            <w:r w:rsidRPr="003458CC">
              <w:rPr>
                <w:rFonts w:ascii="Book Antiqua" w:eastAsia="宋体" w:hAnsi="Book Antiqua" w:cs="Arial"/>
                <w:bCs/>
                <w:sz w:val="24"/>
                <w:szCs w:val="24"/>
                <w:vertAlign w:val="superscript"/>
              </w:rPr>
              <w:t>9</w:t>
            </w:r>
            <w:r w:rsidRPr="003458CC">
              <w:rPr>
                <w:rFonts w:ascii="Book Antiqua" w:eastAsia="宋体" w:hAnsi="Book Antiqua" w:cs="Arial"/>
                <w:bCs/>
                <w:sz w:val="24"/>
                <w:szCs w:val="24"/>
              </w:rPr>
              <w:t xml:space="preserve"> cells/L</w:t>
            </w:r>
          </w:p>
        </w:tc>
        <w:tc>
          <w:tcPr>
            <w:tcW w:w="1635" w:type="dxa"/>
            <w:vAlign w:val="center"/>
          </w:tcPr>
          <w:p w14:paraId="37AA7F94" w14:textId="112FA6E3"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4.7 (2.9-7.5)</w:t>
            </w:r>
          </w:p>
        </w:tc>
        <w:tc>
          <w:tcPr>
            <w:tcW w:w="1800" w:type="dxa"/>
            <w:vAlign w:val="center"/>
          </w:tcPr>
          <w:p w14:paraId="3287C11A" w14:textId="6C220B55"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4.2 (2.7-6.1)</w:t>
            </w:r>
          </w:p>
        </w:tc>
        <w:tc>
          <w:tcPr>
            <w:tcW w:w="1633" w:type="dxa"/>
            <w:vAlign w:val="center"/>
          </w:tcPr>
          <w:p w14:paraId="04457EE1" w14:textId="7119B6E9"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6.9 (4.3-10.9)</w:t>
            </w:r>
          </w:p>
        </w:tc>
        <w:tc>
          <w:tcPr>
            <w:tcW w:w="1312" w:type="dxa"/>
            <w:vAlign w:val="center"/>
          </w:tcPr>
          <w:p w14:paraId="5516FD7F" w14:textId="44BF8915"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eastAsia="宋体" w:hAnsi="Book Antiqua" w:cs="Arial"/>
                <w:sz w:val="24"/>
                <w:szCs w:val="24"/>
              </w:rPr>
              <w:t>&lt;</w:t>
            </w:r>
            <w:r w:rsidR="000D194F" w:rsidRPr="003458CC">
              <w:rPr>
                <w:rFonts w:ascii="Book Antiqua" w:eastAsia="宋体" w:hAnsi="Book Antiqua" w:cs="Arial"/>
                <w:sz w:val="24"/>
                <w:szCs w:val="24"/>
              </w:rPr>
              <w:t xml:space="preserve"> </w:t>
            </w:r>
            <w:r w:rsidRPr="003458CC">
              <w:rPr>
                <w:rFonts w:ascii="Book Antiqua" w:eastAsia="宋体" w:hAnsi="Book Antiqua" w:cs="Arial"/>
                <w:sz w:val="24"/>
                <w:szCs w:val="24"/>
              </w:rPr>
              <w:t>0.001</w:t>
            </w:r>
          </w:p>
        </w:tc>
      </w:tr>
      <w:tr w:rsidR="000D194F" w:rsidRPr="003458CC" w14:paraId="2A37319C" w14:textId="6E07DFF4" w:rsidTr="000D194F">
        <w:trPr>
          <w:trHeight w:val="310"/>
          <w:jc w:val="center"/>
        </w:trPr>
        <w:tc>
          <w:tcPr>
            <w:tcW w:w="3821" w:type="dxa"/>
            <w:vAlign w:val="center"/>
          </w:tcPr>
          <w:p w14:paraId="7B975B5F" w14:textId="174922A2" w:rsidR="007642E4" w:rsidRPr="003458CC" w:rsidRDefault="007642E4" w:rsidP="003458CC">
            <w:pPr>
              <w:widowControl/>
              <w:adjustRightInd w:val="0"/>
              <w:snapToGrid w:val="0"/>
              <w:spacing w:line="360" w:lineRule="auto"/>
              <w:mirrorIndents/>
              <w:rPr>
                <w:rFonts w:ascii="Book Antiqua" w:eastAsia="宋体" w:hAnsi="Book Antiqua" w:cs="Arial"/>
                <w:sz w:val="24"/>
                <w:szCs w:val="24"/>
              </w:rPr>
            </w:pPr>
            <w:r w:rsidRPr="003458CC">
              <w:rPr>
                <w:rFonts w:ascii="Book Antiqua" w:eastAsia="宋体" w:hAnsi="Book Antiqua" w:cs="Arial"/>
                <w:sz w:val="24"/>
                <w:szCs w:val="24"/>
              </w:rPr>
              <w:t>Platelet count</w:t>
            </w:r>
            <w:r w:rsidR="000D194F" w:rsidRPr="003458CC">
              <w:rPr>
                <w:rFonts w:ascii="Book Antiqua" w:eastAsia="宋体" w:hAnsi="Book Antiqua" w:cs="Arial"/>
                <w:sz w:val="24"/>
                <w:szCs w:val="24"/>
              </w:rPr>
              <w:t xml:space="preserve">: </w:t>
            </w:r>
            <w:r w:rsidRPr="003458CC">
              <w:rPr>
                <w:rFonts w:ascii="Book Antiqua" w:eastAsia="宋体" w:hAnsi="Book Antiqua" w:cs="Arial"/>
                <w:sz w:val="24"/>
                <w:szCs w:val="24"/>
              </w:rPr>
              <w:t>×</w:t>
            </w:r>
            <w:r w:rsidR="000D194F" w:rsidRPr="003458CC">
              <w:rPr>
                <w:rFonts w:ascii="Book Antiqua" w:eastAsia="宋体" w:hAnsi="Book Antiqua" w:cs="Arial"/>
                <w:sz w:val="24"/>
                <w:szCs w:val="24"/>
              </w:rPr>
              <w:t xml:space="preserve"> </w:t>
            </w:r>
            <w:r w:rsidRPr="003458CC">
              <w:rPr>
                <w:rFonts w:ascii="Book Antiqua" w:eastAsia="宋体" w:hAnsi="Book Antiqua" w:cs="Arial"/>
                <w:sz w:val="24"/>
                <w:szCs w:val="24"/>
              </w:rPr>
              <w:t>10</w:t>
            </w:r>
            <w:r w:rsidRPr="003458CC">
              <w:rPr>
                <w:rFonts w:ascii="Book Antiqua" w:eastAsia="宋体" w:hAnsi="Book Antiqua" w:cs="Arial"/>
                <w:sz w:val="24"/>
                <w:szCs w:val="24"/>
                <w:vertAlign w:val="superscript"/>
              </w:rPr>
              <w:t>9</w:t>
            </w:r>
            <w:r w:rsidRPr="003458CC">
              <w:rPr>
                <w:rFonts w:ascii="Book Antiqua" w:eastAsia="宋体" w:hAnsi="Book Antiqua" w:cs="Arial"/>
                <w:sz w:val="24"/>
                <w:szCs w:val="24"/>
              </w:rPr>
              <w:t xml:space="preserve"> cells/L</w:t>
            </w:r>
          </w:p>
        </w:tc>
        <w:tc>
          <w:tcPr>
            <w:tcW w:w="1635" w:type="dxa"/>
            <w:vAlign w:val="center"/>
          </w:tcPr>
          <w:p w14:paraId="78993FF2" w14:textId="20EB65AD"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63 (40-102)</w:t>
            </w:r>
          </w:p>
        </w:tc>
        <w:tc>
          <w:tcPr>
            <w:tcW w:w="1800" w:type="dxa"/>
            <w:vAlign w:val="center"/>
          </w:tcPr>
          <w:p w14:paraId="4EA3D055" w14:textId="01A863AF"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60 (40-96)</w:t>
            </w:r>
          </w:p>
        </w:tc>
        <w:tc>
          <w:tcPr>
            <w:tcW w:w="1633" w:type="dxa"/>
            <w:vAlign w:val="center"/>
          </w:tcPr>
          <w:p w14:paraId="08BD646A" w14:textId="3404EF24"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70 (42-117.5)</w:t>
            </w:r>
          </w:p>
        </w:tc>
        <w:tc>
          <w:tcPr>
            <w:tcW w:w="1312" w:type="dxa"/>
            <w:vAlign w:val="center"/>
          </w:tcPr>
          <w:p w14:paraId="3F278648" w14:textId="18F687AC"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eastAsia="宋体" w:hAnsi="Book Antiqua" w:cs="Arial"/>
                <w:sz w:val="24"/>
                <w:szCs w:val="24"/>
              </w:rPr>
              <w:t>&lt;</w:t>
            </w:r>
            <w:r w:rsidR="000D194F" w:rsidRPr="003458CC">
              <w:rPr>
                <w:rFonts w:ascii="Book Antiqua" w:eastAsia="宋体" w:hAnsi="Book Antiqua" w:cs="Arial"/>
                <w:sz w:val="24"/>
                <w:szCs w:val="24"/>
              </w:rPr>
              <w:t xml:space="preserve"> </w:t>
            </w:r>
            <w:r w:rsidRPr="003458CC">
              <w:rPr>
                <w:rFonts w:ascii="Book Antiqua" w:eastAsia="宋体" w:hAnsi="Book Antiqua" w:cs="Arial"/>
                <w:sz w:val="24"/>
                <w:szCs w:val="24"/>
              </w:rPr>
              <w:t>0.01</w:t>
            </w:r>
          </w:p>
        </w:tc>
      </w:tr>
      <w:tr w:rsidR="000D194F" w:rsidRPr="003458CC" w14:paraId="218CB577" w14:textId="6A574EB2" w:rsidTr="000D194F">
        <w:trPr>
          <w:trHeight w:val="310"/>
          <w:jc w:val="center"/>
        </w:trPr>
        <w:tc>
          <w:tcPr>
            <w:tcW w:w="3821" w:type="dxa"/>
            <w:vAlign w:val="center"/>
          </w:tcPr>
          <w:p w14:paraId="2276E98B" w14:textId="77777777" w:rsidR="007642E4" w:rsidRPr="003458CC" w:rsidRDefault="007642E4" w:rsidP="003458CC">
            <w:pPr>
              <w:widowControl/>
              <w:adjustRightInd w:val="0"/>
              <w:snapToGrid w:val="0"/>
              <w:spacing w:line="360" w:lineRule="auto"/>
              <w:mirrorIndents/>
              <w:rPr>
                <w:rFonts w:ascii="Book Antiqua" w:eastAsia="宋体" w:hAnsi="Book Antiqua" w:cs="Arial"/>
                <w:sz w:val="24"/>
                <w:szCs w:val="24"/>
              </w:rPr>
            </w:pPr>
            <w:r w:rsidRPr="003458CC">
              <w:rPr>
                <w:rFonts w:ascii="Book Antiqua" w:eastAsia="宋体" w:hAnsi="Book Antiqua" w:cs="Arial"/>
                <w:sz w:val="24"/>
                <w:szCs w:val="24"/>
              </w:rPr>
              <w:t>International normalized ratio</w:t>
            </w:r>
          </w:p>
        </w:tc>
        <w:tc>
          <w:tcPr>
            <w:tcW w:w="1635" w:type="dxa"/>
            <w:vAlign w:val="center"/>
          </w:tcPr>
          <w:p w14:paraId="46EA31FE" w14:textId="28FE720D"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1.6 (1.3-2)</w:t>
            </w:r>
          </w:p>
        </w:tc>
        <w:tc>
          <w:tcPr>
            <w:tcW w:w="1800" w:type="dxa"/>
            <w:vAlign w:val="center"/>
          </w:tcPr>
          <w:p w14:paraId="20E5DB7F" w14:textId="446A2913"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1.4 (1.3-1.9)</w:t>
            </w:r>
          </w:p>
        </w:tc>
        <w:tc>
          <w:tcPr>
            <w:tcW w:w="1633" w:type="dxa"/>
            <w:vAlign w:val="center"/>
          </w:tcPr>
          <w:p w14:paraId="00BE1D41" w14:textId="37B69B44"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1.8 (1.5-2.6)</w:t>
            </w:r>
          </w:p>
        </w:tc>
        <w:tc>
          <w:tcPr>
            <w:tcW w:w="1312" w:type="dxa"/>
            <w:vAlign w:val="center"/>
          </w:tcPr>
          <w:p w14:paraId="3272FB00" w14:textId="45E5B8FC"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eastAsia="宋体" w:hAnsi="Book Antiqua" w:cs="Arial"/>
                <w:sz w:val="24"/>
                <w:szCs w:val="24"/>
              </w:rPr>
              <w:t>&lt;</w:t>
            </w:r>
            <w:r w:rsidR="000D194F" w:rsidRPr="003458CC">
              <w:rPr>
                <w:rFonts w:ascii="Book Antiqua" w:eastAsia="宋体" w:hAnsi="Book Antiqua" w:cs="Arial"/>
                <w:sz w:val="24"/>
                <w:szCs w:val="24"/>
              </w:rPr>
              <w:t xml:space="preserve"> </w:t>
            </w:r>
            <w:r w:rsidRPr="003458CC">
              <w:rPr>
                <w:rFonts w:ascii="Book Antiqua" w:eastAsia="宋体" w:hAnsi="Book Antiqua" w:cs="Arial"/>
                <w:sz w:val="24"/>
                <w:szCs w:val="24"/>
              </w:rPr>
              <w:t>0.001</w:t>
            </w:r>
          </w:p>
        </w:tc>
      </w:tr>
      <w:tr w:rsidR="000D194F" w:rsidRPr="003458CC" w14:paraId="71A3D68C" w14:textId="1756D4A6" w:rsidTr="000D194F">
        <w:trPr>
          <w:trHeight w:val="310"/>
          <w:jc w:val="center"/>
        </w:trPr>
        <w:tc>
          <w:tcPr>
            <w:tcW w:w="3821" w:type="dxa"/>
            <w:vAlign w:val="center"/>
          </w:tcPr>
          <w:p w14:paraId="3A2FF642" w14:textId="26EDBB9B" w:rsidR="007642E4" w:rsidRPr="003458CC" w:rsidRDefault="007642E4" w:rsidP="003458CC">
            <w:pPr>
              <w:widowControl/>
              <w:adjustRightInd w:val="0"/>
              <w:snapToGrid w:val="0"/>
              <w:spacing w:line="360" w:lineRule="auto"/>
              <w:mirrorIndents/>
              <w:rPr>
                <w:rFonts w:ascii="Book Antiqua" w:eastAsia="宋体" w:hAnsi="Book Antiqua" w:cs="Arial"/>
                <w:sz w:val="24"/>
                <w:szCs w:val="24"/>
              </w:rPr>
            </w:pPr>
            <w:r w:rsidRPr="003458CC">
              <w:rPr>
                <w:rFonts w:ascii="Book Antiqua" w:eastAsia="宋体" w:hAnsi="Book Antiqua" w:cs="Arial"/>
                <w:sz w:val="24"/>
                <w:szCs w:val="24"/>
              </w:rPr>
              <w:t xml:space="preserve">Serum sodium </w:t>
            </w:r>
            <w:r w:rsidR="000D194F" w:rsidRPr="003458CC">
              <w:rPr>
                <w:rFonts w:ascii="Book Antiqua" w:eastAsia="宋体" w:hAnsi="Book Antiqua" w:cs="Arial"/>
                <w:sz w:val="24"/>
                <w:szCs w:val="24"/>
              </w:rPr>
              <w:t>(</w:t>
            </w:r>
            <w:r w:rsidRPr="003458CC">
              <w:rPr>
                <w:rFonts w:ascii="Book Antiqua" w:eastAsia="宋体" w:hAnsi="Book Antiqua" w:cs="Arial"/>
                <w:sz w:val="24"/>
                <w:szCs w:val="24"/>
              </w:rPr>
              <w:t>mmol/L</w:t>
            </w:r>
            <w:r w:rsidR="000D194F" w:rsidRPr="003458CC">
              <w:rPr>
                <w:rFonts w:ascii="Book Antiqua" w:eastAsia="宋体" w:hAnsi="Book Antiqua" w:cs="Arial"/>
                <w:sz w:val="24"/>
                <w:szCs w:val="24"/>
              </w:rPr>
              <w:t>)</w:t>
            </w:r>
          </w:p>
        </w:tc>
        <w:tc>
          <w:tcPr>
            <w:tcW w:w="1635" w:type="dxa"/>
            <w:vAlign w:val="center"/>
          </w:tcPr>
          <w:p w14:paraId="5D0706FC" w14:textId="27E75BD8"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136 (131.2-139)</w:t>
            </w:r>
          </w:p>
        </w:tc>
        <w:tc>
          <w:tcPr>
            <w:tcW w:w="1800" w:type="dxa"/>
            <w:vAlign w:val="center"/>
          </w:tcPr>
          <w:p w14:paraId="15E572B3" w14:textId="71BB2D28"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136 (132.3-139.3)</w:t>
            </w:r>
          </w:p>
        </w:tc>
        <w:tc>
          <w:tcPr>
            <w:tcW w:w="1633" w:type="dxa"/>
            <w:vAlign w:val="center"/>
          </w:tcPr>
          <w:p w14:paraId="6D326A87" w14:textId="34C04082"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134 (129-137)</w:t>
            </w:r>
          </w:p>
        </w:tc>
        <w:tc>
          <w:tcPr>
            <w:tcW w:w="1312" w:type="dxa"/>
            <w:vAlign w:val="center"/>
          </w:tcPr>
          <w:p w14:paraId="7928AFD9" w14:textId="558AB8F0"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eastAsia="宋体" w:hAnsi="Book Antiqua" w:cs="Arial"/>
                <w:sz w:val="24"/>
                <w:szCs w:val="24"/>
              </w:rPr>
              <w:t>&lt;</w:t>
            </w:r>
            <w:r w:rsidR="000D194F" w:rsidRPr="003458CC">
              <w:rPr>
                <w:rFonts w:ascii="Book Antiqua" w:eastAsia="宋体" w:hAnsi="Book Antiqua" w:cs="Arial"/>
                <w:sz w:val="24"/>
                <w:szCs w:val="24"/>
              </w:rPr>
              <w:t xml:space="preserve"> </w:t>
            </w:r>
            <w:r w:rsidRPr="003458CC">
              <w:rPr>
                <w:rFonts w:ascii="Book Antiqua" w:eastAsia="宋体" w:hAnsi="Book Antiqua" w:cs="Arial"/>
                <w:sz w:val="24"/>
                <w:szCs w:val="24"/>
              </w:rPr>
              <w:t>0.001</w:t>
            </w:r>
          </w:p>
        </w:tc>
      </w:tr>
      <w:tr w:rsidR="000D194F" w:rsidRPr="003458CC" w14:paraId="374C1A9E" w14:textId="28EF13C9" w:rsidTr="000D194F">
        <w:trPr>
          <w:trHeight w:val="310"/>
          <w:jc w:val="center"/>
        </w:trPr>
        <w:tc>
          <w:tcPr>
            <w:tcW w:w="3821" w:type="dxa"/>
            <w:vAlign w:val="center"/>
          </w:tcPr>
          <w:p w14:paraId="356AB35E" w14:textId="72B83029" w:rsidR="007642E4" w:rsidRPr="003458CC" w:rsidRDefault="007642E4" w:rsidP="003458CC">
            <w:pPr>
              <w:widowControl/>
              <w:adjustRightInd w:val="0"/>
              <w:snapToGrid w:val="0"/>
              <w:spacing w:line="360" w:lineRule="auto"/>
              <w:mirrorIndents/>
              <w:rPr>
                <w:rFonts w:ascii="Book Antiqua" w:eastAsia="宋体" w:hAnsi="Book Antiqua" w:cs="Arial"/>
                <w:sz w:val="24"/>
                <w:szCs w:val="24"/>
              </w:rPr>
            </w:pPr>
            <w:r w:rsidRPr="003458CC">
              <w:rPr>
                <w:rFonts w:ascii="Book Antiqua" w:eastAsia="宋体" w:hAnsi="Book Antiqua" w:cs="Arial"/>
                <w:sz w:val="24"/>
                <w:szCs w:val="24"/>
              </w:rPr>
              <w:t>Serum creatinine</w:t>
            </w:r>
            <w:bookmarkStart w:id="69" w:name="OLE_LINK3"/>
            <w:bookmarkStart w:id="70" w:name="OLE_LINK4"/>
            <w:r w:rsidRPr="003458CC">
              <w:rPr>
                <w:rFonts w:ascii="Book Antiqua" w:eastAsia="宋体" w:hAnsi="Book Antiqua" w:cs="Arial"/>
                <w:sz w:val="24"/>
                <w:szCs w:val="24"/>
              </w:rPr>
              <w:t xml:space="preserve"> </w:t>
            </w:r>
            <w:bookmarkEnd w:id="69"/>
            <w:bookmarkEnd w:id="70"/>
            <w:r w:rsidR="000D194F" w:rsidRPr="003458CC">
              <w:rPr>
                <w:rFonts w:ascii="Book Antiqua" w:eastAsia="宋体" w:hAnsi="Book Antiqua" w:cs="Arial"/>
                <w:sz w:val="24"/>
                <w:szCs w:val="24"/>
              </w:rPr>
              <w:t>(</w:t>
            </w:r>
            <w:r w:rsidRPr="003458CC">
              <w:rPr>
                <w:rFonts w:ascii="Book Antiqua" w:eastAsia="宋体" w:hAnsi="Book Antiqua" w:cs="Arial"/>
                <w:sz w:val="24"/>
                <w:szCs w:val="24"/>
              </w:rPr>
              <w:t>mg/dL</w:t>
            </w:r>
            <w:r w:rsidR="000D194F" w:rsidRPr="003458CC">
              <w:rPr>
                <w:rFonts w:ascii="Book Antiqua" w:eastAsia="宋体" w:hAnsi="Book Antiqua" w:cs="Arial"/>
                <w:sz w:val="24"/>
                <w:szCs w:val="24"/>
              </w:rPr>
              <w:t>)</w:t>
            </w:r>
          </w:p>
        </w:tc>
        <w:tc>
          <w:tcPr>
            <w:tcW w:w="1635" w:type="dxa"/>
            <w:vAlign w:val="center"/>
          </w:tcPr>
          <w:p w14:paraId="596FF663" w14:textId="324B1D4E"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0.8 (0.7-1)</w:t>
            </w:r>
          </w:p>
        </w:tc>
        <w:tc>
          <w:tcPr>
            <w:tcW w:w="1800" w:type="dxa"/>
            <w:vAlign w:val="center"/>
          </w:tcPr>
          <w:p w14:paraId="79F85ECF" w14:textId="06B01700"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0.8 (0.7-1)</w:t>
            </w:r>
          </w:p>
        </w:tc>
        <w:tc>
          <w:tcPr>
            <w:tcW w:w="1633" w:type="dxa"/>
            <w:vAlign w:val="center"/>
          </w:tcPr>
          <w:p w14:paraId="6E29BDFF" w14:textId="2C6F106D"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0.8 (0.6-1.1)</w:t>
            </w:r>
          </w:p>
        </w:tc>
        <w:tc>
          <w:tcPr>
            <w:tcW w:w="1312" w:type="dxa"/>
            <w:vAlign w:val="center"/>
          </w:tcPr>
          <w:p w14:paraId="76D6C255" w14:textId="1BB8CE91"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0.20</w:t>
            </w:r>
          </w:p>
        </w:tc>
      </w:tr>
      <w:tr w:rsidR="000D194F" w:rsidRPr="003458CC" w14:paraId="1236034D" w14:textId="27EA3F8D" w:rsidTr="000D194F">
        <w:trPr>
          <w:trHeight w:val="310"/>
          <w:jc w:val="center"/>
        </w:trPr>
        <w:tc>
          <w:tcPr>
            <w:tcW w:w="3821" w:type="dxa"/>
            <w:vAlign w:val="center"/>
          </w:tcPr>
          <w:p w14:paraId="7DA5F364" w14:textId="6654A8D2" w:rsidR="007642E4" w:rsidRPr="003458CC" w:rsidRDefault="007642E4" w:rsidP="003458CC">
            <w:pPr>
              <w:widowControl/>
              <w:adjustRightInd w:val="0"/>
              <w:snapToGrid w:val="0"/>
              <w:spacing w:line="360" w:lineRule="auto"/>
              <w:mirrorIndents/>
              <w:rPr>
                <w:rFonts w:ascii="Book Antiqua" w:eastAsia="宋体" w:hAnsi="Book Antiqua" w:cs="Arial"/>
                <w:sz w:val="24"/>
                <w:szCs w:val="24"/>
              </w:rPr>
            </w:pPr>
            <w:r w:rsidRPr="003458CC">
              <w:rPr>
                <w:rFonts w:ascii="Book Antiqua" w:eastAsia="宋体" w:hAnsi="Book Antiqua" w:cs="Arial"/>
                <w:sz w:val="24"/>
                <w:szCs w:val="24"/>
              </w:rPr>
              <w:t xml:space="preserve">Aspartate aminotransferase </w:t>
            </w:r>
            <w:r w:rsidR="000D194F" w:rsidRPr="003458CC">
              <w:rPr>
                <w:rFonts w:ascii="Book Antiqua" w:eastAsia="宋体" w:hAnsi="Book Antiqua" w:cs="Arial"/>
                <w:sz w:val="24"/>
                <w:szCs w:val="24"/>
              </w:rPr>
              <w:lastRenderedPageBreak/>
              <w:t>(</w:t>
            </w:r>
            <w:r w:rsidRPr="003458CC">
              <w:rPr>
                <w:rFonts w:ascii="Book Antiqua" w:eastAsia="宋体" w:hAnsi="Book Antiqua" w:cs="Arial"/>
                <w:sz w:val="24"/>
                <w:szCs w:val="24"/>
              </w:rPr>
              <w:t>IU/L</w:t>
            </w:r>
            <w:r w:rsidR="000D194F" w:rsidRPr="003458CC">
              <w:rPr>
                <w:rFonts w:ascii="Book Antiqua" w:eastAsia="宋体" w:hAnsi="Book Antiqua" w:cs="Arial"/>
                <w:sz w:val="24"/>
                <w:szCs w:val="24"/>
              </w:rPr>
              <w:t>)</w:t>
            </w:r>
          </w:p>
        </w:tc>
        <w:tc>
          <w:tcPr>
            <w:tcW w:w="1635" w:type="dxa"/>
            <w:vAlign w:val="center"/>
          </w:tcPr>
          <w:p w14:paraId="627734EB" w14:textId="73F5F941"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lastRenderedPageBreak/>
              <w:t>67 (42-124)</w:t>
            </w:r>
          </w:p>
        </w:tc>
        <w:tc>
          <w:tcPr>
            <w:tcW w:w="1800" w:type="dxa"/>
            <w:vAlign w:val="center"/>
          </w:tcPr>
          <w:p w14:paraId="4576A938" w14:textId="3E6815E5"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60 (40-107)</w:t>
            </w:r>
          </w:p>
        </w:tc>
        <w:tc>
          <w:tcPr>
            <w:tcW w:w="1633" w:type="dxa"/>
            <w:vAlign w:val="center"/>
          </w:tcPr>
          <w:p w14:paraId="65CA12ED" w14:textId="3A1CBF98"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97 (56.5-192)</w:t>
            </w:r>
          </w:p>
        </w:tc>
        <w:tc>
          <w:tcPr>
            <w:tcW w:w="1312" w:type="dxa"/>
          </w:tcPr>
          <w:p w14:paraId="6094C3AF" w14:textId="0EC92485"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eastAsia="宋体" w:hAnsi="Book Antiqua" w:cs="Arial"/>
                <w:sz w:val="24"/>
                <w:szCs w:val="24"/>
              </w:rPr>
              <w:t>&lt;</w:t>
            </w:r>
            <w:r w:rsidR="000D194F" w:rsidRPr="003458CC">
              <w:rPr>
                <w:rFonts w:ascii="Book Antiqua" w:eastAsia="宋体" w:hAnsi="Book Antiqua" w:cs="Arial"/>
                <w:sz w:val="24"/>
                <w:szCs w:val="24"/>
              </w:rPr>
              <w:t xml:space="preserve"> </w:t>
            </w:r>
            <w:r w:rsidRPr="003458CC">
              <w:rPr>
                <w:rFonts w:ascii="Book Antiqua" w:eastAsia="宋体" w:hAnsi="Book Antiqua" w:cs="Arial"/>
                <w:sz w:val="24"/>
                <w:szCs w:val="24"/>
              </w:rPr>
              <w:t>0.001</w:t>
            </w:r>
          </w:p>
        </w:tc>
      </w:tr>
      <w:tr w:rsidR="000D194F" w:rsidRPr="003458CC" w14:paraId="685A1BC6" w14:textId="46240B02" w:rsidTr="000D194F">
        <w:trPr>
          <w:trHeight w:val="310"/>
          <w:jc w:val="center"/>
        </w:trPr>
        <w:tc>
          <w:tcPr>
            <w:tcW w:w="3821" w:type="dxa"/>
            <w:vAlign w:val="center"/>
          </w:tcPr>
          <w:p w14:paraId="3D2951FA" w14:textId="6A6F1F5A" w:rsidR="007642E4" w:rsidRPr="003458CC" w:rsidRDefault="007642E4" w:rsidP="003458CC">
            <w:pPr>
              <w:widowControl/>
              <w:adjustRightInd w:val="0"/>
              <w:snapToGrid w:val="0"/>
              <w:spacing w:line="360" w:lineRule="auto"/>
              <w:mirrorIndents/>
              <w:rPr>
                <w:rFonts w:ascii="Book Antiqua" w:eastAsia="宋体" w:hAnsi="Book Antiqua" w:cs="Arial"/>
                <w:sz w:val="24"/>
                <w:szCs w:val="24"/>
              </w:rPr>
            </w:pPr>
            <w:bookmarkStart w:id="71" w:name="_Hlk511833847"/>
            <w:r w:rsidRPr="003458CC">
              <w:rPr>
                <w:rFonts w:ascii="Book Antiqua" w:eastAsia="宋体" w:hAnsi="Book Antiqua" w:cs="Arial"/>
                <w:sz w:val="24"/>
                <w:szCs w:val="24"/>
              </w:rPr>
              <w:lastRenderedPageBreak/>
              <w:t>Alanine aminotransferase</w:t>
            </w:r>
            <w:bookmarkEnd w:id="71"/>
            <w:r w:rsidRPr="003458CC">
              <w:rPr>
                <w:rFonts w:ascii="Book Antiqua" w:eastAsia="宋体" w:hAnsi="Book Antiqua" w:cs="Arial"/>
                <w:sz w:val="24"/>
                <w:szCs w:val="24"/>
              </w:rPr>
              <w:t xml:space="preserve"> </w:t>
            </w:r>
            <w:r w:rsidR="000D194F" w:rsidRPr="003458CC">
              <w:rPr>
                <w:rFonts w:ascii="Book Antiqua" w:eastAsia="宋体" w:hAnsi="Book Antiqua" w:cs="Arial"/>
                <w:sz w:val="24"/>
                <w:szCs w:val="24"/>
              </w:rPr>
              <w:t>(</w:t>
            </w:r>
            <w:r w:rsidRPr="003458CC">
              <w:rPr>
                <w:rFonts w:ascii="Book Antiqua" w:eastAsia="宋体" w:hAnsi="Book Antiqua" w:cs="Arial"/>
                <w:sz w:val="24"/>
                <w:szCs w:val="24"/>
              </w:rPr>
              <w:t>IU/L</w:t>
            </w:r>
            <w:r w:rsidR="000D194F" w:rsidRPr="003458CC">
              <w:rPr>
                <w:rFonts w:ascii="Book Antiqua" w:eastAsia="宋体" w:hAnsi="Book Antiqua" w:cs="Arial"/>
                <w:sz w:val="24"/>
                <w:szCs w:val="24"/>
              </w:rPr>
              <w:t>)</w:t>
            </w:r>
          </w:p>
        </w:tc>
        <w:tc>
          <w:tcPr>
            <w:tcW w:w="1635" w:type="dxa"/>
            <w:vAlign w:val="center"/>
          </w:tcPr>
          <w:p w14:paraId="753AB5B7" w14:textId="5F3F762C"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47 (30-97)</w:t>
            </w:r>
          </w:p>
        </w:tc>
        <w:tc>
          <w:tcPr>
            <w:tcW w:w="1800" w:type="dxa"/>
            <w:vAlign w:val="center"/>
          </w:tcPr>
          <w:p w14:paraId="5326084F" w14:textId="20A551D9"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42 (29-80)</w:t>
            </w:r>
          </w:p>
        </w:tc>
        <w:tc>
          <w:tcPr>
            <w:tcW w:w="1633" w:type="dxa"/>
            <w:vAlign w:val="center"/>
          </w:tcPr>
          <w:p w14:paraId="366826FC" w14:textId="0141BFD6"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67 (37-185.8)</w:t>
            </w:r>
          </w:p>
        </w:tc>
        <w:tc>
          <w:tcPr>
            <w:tcW w:w="1312" w:type="dxa"/>
          </w:tcPr>
          <w:p w14:paraId="6FC71DEC" w14:textId="4674ED87"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eastAsia="宋体" w:hAnsi="Book Antiqua" w:cs="Arial"/>
                <w:sz w:val="24"/>
                <w:szCs w:val="24"/>
              </w:rPr>
              <w:t>&lt;</w:t>
            </w:r>
            <w:r w:rsidR="000D194F" w:rsidRPr="003458CC">
              <w:rPr>
                <w:rFonts w:ascii="Book Antiqua" w:eastAsia="宋体" w:hAnsi="Book Antiqua" w:cs="Arial"/>
                <w:sz w:val="24"/>
                <w:szCs w:val="24"/>
              </w:rPr>
              <w:t xml:space="preserve"> </w:t>
            </w:r>
            <w:r w:rsidRPr="003458CC">
              <w:rPr>
                <w:rFonts w:ascii="Book Antiqua" w:eastAsia="宋体" w:hAnsi="Book Antiqua" w:cs="Arial"/>
                <w:sz w:val="24"/>
                <w:szCs w:val="24"/>
              </w:rPr>
              <w:t>0.001</w:t>
            </w:r>
          </w:p>
        </w:tc>
      </w:tr>
      <w:tr w:rsidR="000D194F" w:rsidRPr="003458CC" w14:paraId="1A9EF78F" w14:textId="44D3CA8A" w:rsidTr="000D194F">
        <w:trPr>
          <w:trHeight w:val="310"/>
          <w:jc w:val="center"/>
        </w:trPr>
        <w:tc>
          <w:tcPr>
            <w:tcW w:w="3821" w:type="dxa"/>
            <w:vAlign w:val="center"/>
          </w:tcPr>
          <w:p w14:paraId="63E86327" w14:textId="366667FD" w:rsidR="007642E4" w:rsidRPr="003458CC" w:rsidRDefault="007642E4" w:rsidP="003458CC">
            <w:pPr>
              <w:widowControl/>
              <w:adjustRightInd w:val="0"/>
              <w:snapToGrid w:val="0"/>
              <w:spacing w:line="360" w:lineRule="auto"/>
              <w:mirrorIndents/>
              <w:rPr>
                <w:rFonts w:ascii="Book Antiqua" w:eastAsia="宋体" w:hAnsi="Book Antiqua" w:cs="Arial"/>
                <w:sz w:val="24"/>
                <w:szCs w:val="24"/>
              </w:rPr>
            </w:pPr>
            <w:r w:rsidRPr="003458CC">
              <w:rPr>
                <w:rFonts w:ascii="Book Antiqua" w:eastAsia="宋体" w:hAnsi="Book Antiqua" w:cs="Arial"/>
                <w:sz w:val="24"/>
                <w:szCs w:val="24"/>
              </w:rPr>
              <w:t xml:space="preserve">Total bilirubin </w:t>
            </w:r>
            <w:r w:rsidR="000D194F" w:rsidRPr="003458CC">
              <w:rPr>
                <w:rFonts w:ascii="Book Antiqua" w:eastAsia="宋体" w:hAnsi="Book Antiqua" w:cs="Arial"/>
                <w:sz w:val="24"/>
                <w:szCs w:val="24"/>
              </w:rPr>
              <w:t>(</w:t>
            </w:r>
            <w:r w:rsidRPr="003458CC">
              <w:rPr>
                <w:rFonts w:ascii="Book Antiqua" w:eastAsia="宋体" w:hAnsi="Book Antiqua" w:cs="Arial"/>
                <w:sz w:val="24"/>
                <w:szCs w:val="24"/>
              </w:rPr>
              <w:t>mg/dL</w:t>
            </w:r>
            <w:r w:rsidR="000D194F" w:rsidRPr="003458CC">
              <w:rPr>
                <w:rFonts w:ascii="Book Antiqua" w:eastAsia="宋体" w:hAnsi="Book Antiqua" w:cs="Arial"/>
                <w:sz w:val="24"/>
                <w:szCs w:val="24"/>
              </w:rPr>
              <w:t>)</w:t>
            </w:r>
          </w:p>
        </w:tc>
        <w:tc>
          <w:tcPr>
            <w:tcW w:w="1635" w:type="dxa"/>
            <w:vAlign w:val="center"/>
          </w:tcPr>
          <w:p w14:paraId="6530C268" w14:textId="293F2163"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3.4 (1.5-15.5)</w:t>
            </w:r>
          </w:p>
        </w:tc>
        <w:tc>
          <w:tcPr>
            <w:tcW w:w="1800" w:type="dxa"/>
            <w:vAlign w:val="center"/>
          </w:tcPr>
          <w:p w14:paraId="72653325" w14:textId="75F0AA07"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2.6 (1.4-8)</w:t>
            </w:r>
          </w:p>
        </w:tc>
        <w:tc>
          <w:tcPr>
            <w:tcW w:w="1633" w:type="dxa"/>
            <w:vAlign w:val="center"/>
          </w:tcPr>
          <w:p w14:paraId="73F9F9A5" w14:textId="2CB7D14B"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10.9 (3-27.4)</w:t>
            </w:r>
          </w:p>
        </w:tc>
        <w:tc>
          <w:tcPr>
            <w:tcW w:w="1312" w:type="dxa"/>
          </w:tcPr>
          <w:p w14:paraId="0C0DE7E1" w14:textId="0EAAB881"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eastAsia="宋体" w:hAnsi="Book Antiqua" w:cs="Arial"/>
                <w:sz w:val="24"/>
                <w:szCs w:val="24"/>
              </w:rPr>
              <w:t>&lt;</w:t>
            </w:r>
            <w:r w:rsidR="000D194F" w:rsidRPr="003458CC">
              <w:rPr>
                <w:rFonts w:ascii="Book Antiqua" w:eastAsia="宋体" w:hAnsi="Book Antiqua" w:cs="Arial"/>
                <w:sz w:val="24"/>
                <w:szCs w:val="24"/>
              </w:rPr>
              <w:t xml:space="preserve"> </w:t>
            </w:r>
            <w:r w:rsidRPr="003458CC">
              <w:rPr>
                <w:rFonts w:ascii="Book Antiqua" w:eastAsia="宋体" w:hAnsi="Book Antiqua" w:cs="Arial"/>
                <w:sz w:val="24"/>
                <w:szCs w:val="24"/>
              </w:rPr>
              <w:t>0.001</w:t>
            </w:r>
          </w:p>
        </w:tc>
      </w:tr>
      <w:tr w:rsidR="000D194F" w:rsidRPr="003458CC" w14:paraId="694B496B" w14:textId="0C854AC1" w:rsidTr="000D194F">
        <w:trPr>
          <w:trHeight w:val="310"/>
          <w:jc w:val="center"/>
        </w:trPr>
        <w:tc>
          <w:tcPr>
            <w:tcW w:w="3821" w:type="dxa"/>
            <w:vAlign w:val="center"/>
          </w:tcPr>
          <w:p w14:paraId="5F8BF261" w14:textId="2C636B6D" w:rsidR="007642E4" w:rsidRPr="003458CC" w:rsidRDefault="007642E4" w:rsidP="003458CC">
            <w:pPr>
              <w:widowControl/>
              <w:adjustRightInd w:val="0"/>
              <w:snapToGrid w:val="0"/>
              <w:spacing w:line="360" w:lineRule="auto"/>
              <w:mirrorIndents/>
              <w:rPr>
                <w:rFonts w:ascii="Book Antiqua" w:eastAsia="宋体" w:hAnsi="Book Antiqua" w:cs="Arial"/>
                <w:sz w:val="24"/>
                <w:szCs w:val="24"/>
              </w:rPr>
            </w:pPr>
            <w:r w:rsidRPr="003458CC">
              <w:rPr>
                <w:rFonts w:ascii="Book Antiqua" w:eastAsia="宋体" w:hAnsi="Book Antiqua" w:cs="Arial"/>
                <w:sz w:val="24"/>
                <w:szCs w:val="24"/>
              </w:rPr>
              <w:t xml:space="preserve">Serum albumin </w:t>
            </w:r>
            <w:r w:rsidR="000D194F" w:rsidRPr="003458CC">
              <w:rPr>
                <w:rFonts w:ascii="Book Antiqua" w:eastAsia="宋体" w:hAnsi="Book Antiqua" w:cs="Arial"/>
                <w:sz w:val="24"/>
                <w:szCs w:val="24"/>
              </w:rPr>
              <w:t>(</w:t>
            </w:r>
            <w:r w:rsidRPr="003458CC">
              <w:rPr>
                <w:rFonts w:ascii="Book Antiqua" w:eastAsia="宋体" w:hAnsi="Book Antiqua" w:cs="Arial"/>
                <w:sz w:val="24"/>
                <w:szCs w:val="24"/>
              </w:rPr>
              <w:t>g/dL</w:t>
            </w:r>
            <w:r w:rsidR="000D194F" w:rsidRPr="003458CC">
              <w:rPr>
                <w:rFonts w:ascii="Book Antiqua" w:eastAsia="宋体" w:hAnsi="Book Antiqua" w:cs="Arial"/>
                <w:sz w:val="24"/>
                <w:szCs w:val="24"/>
              </w:rPr>
              <w:t>)</w:t>
            </w:r>
          </w:p>
        </w:tc>
        <w:tc>
          <w:tcPr>
            <w:tcW w:w="1635" w:type="dxa"/>
            <w:vAlign w:val="center"/>
          </w:tcPr>
          <w:p w14:paraId="16DE4D61" w14:textId="091F8E1E"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2.8 (2.5-3.2)</w:t>
            </w:r>
          </w:p>
        </w:tc>
        <w:tc>
          <w:tcPr>
            <w:tcW w:w="1800" w:type="dxa"/>
            <w:vAlign w:val="center"/>
          </w:tcPr>
          <w:p w14:paraId="47580D69" w14:textId="1A9BDC62"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2.9 (2.5-3.3)</w:t>
            </w:r>
          </w:p>
        </w:tc>
        <w:tc>
          <w:tcPr>
            <w:tcW w:w="1633" w:type="dxa"/>
            <w:vAlign w:val="center"/>
          </w:tcPr>
          <w:p w14:paraId="73379EE0" w14:textId="68625A04"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2.8 (2.4-3.1)</w:t>
            </w:r>
          </w:p>
        </w:tc>
        <w:tc>
          <w:tcPr>
            <w:tcW w:w="1312" w:type="dxa"/>
          </w:tcPr>
          <w:p w14:paraId="70918170" w14:textId="6F5E45DA"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eastAsia="宋体" w:hAnsi="Book Antiqua" w:cs="Arial"/>
                <w:sz w:val="24"/>
                <w:szCs w:val="24"/>
              </w:rPr>
              <w:t>&lt;</w:t>
            </w:r>
            <w:r w:rsidR="000D194F" w:rsidRPr="003458CC">
              <w:rPr>
                <w:rFonts w:ascii="Book Antiqua" w:eastAsia="宋体" w:hAnsi="Book Antiqua" w:cs="Arial"/>
                <w:sz w:val="24"/>
                <w:szCs w:val="24"/>
              </w:rPr>
              <w:t xml:space="preserve"> </w:t>
            </w:r>
            <w:r w:rsidRPr="003458CC">
              <w:rPr>
                <w:rFonts w:ascii="Book Antiqua" w:eastAsia="宋体" w:hAnsi="Book Antiqua" w:cs="Arial"/>
                <w:sz w:val="24"/>
                <w:szCs w:val="24"/>
              </w:rPr>
              <w:t>0.001</w:t>
            </w:r>
          </w:p>
        </w:tc>
      </w:tr>
      <w:tr w:rsidR="000D194F" w:rsidRPr="003458CC" w14:paraId="63D7A580" w14:textId="191F8FCA" w:rsidTr="000D194F">
        <w:trPr>
          <w:trHeight w:val="310"/>
          <w:jc w:val="center"/>
        </w:trPr>
        <w:tc>
          <w:tcPr>
            <w:tcW w:w="3821" w:type="dxa"/>
            <w:vAlign w:val="center"/>
          </w:tcPr>
          <w:p w14:paraId="084C7D25" w14:textId="2FA9C757" w:rsidR="007642E4" w:rsidRPr="003458CC" w:rsidRDefault="007642E4" w:rsidP="003458CC">
            <w:pPr>
              <w:widowControl/>
              <w:adjustRightInd w:val="0"/>
              <w:snapToGrid w:val="0"/>
              <w:spacing w:line="360" w:lineRule="auto"/>
              <w:mirrorIndents/>
              <w:rPr>
                <w:rFonts w:ascii="Book Antiqua" w:eastAsia="宋体" w:hAnsi="Book Antiqua" w:cs="Arial"/>
                <w:bCs/>
                <w:sz w:val="24"/>
                <w:szCs w:val="24"/>
              </w:rPr>
            </w:pPr>
            <w:r w:rsidRPr="003458CC">
              <w:rPr>
                <w:rFonts w:ascii="Book Antiqua" w:eastAsia="宋体" w:hAnsi="Book Antiqua" w:cs="Arial"/>
                <w:bCs/>
                <w:noProof/>
                <w:sz w:val="24"/>
                <w:szCs w:val="24"/>
              </w:rPr>
              <w:t>Median</w:t>
            </w:r>
            <w:r w:rsidRPr="003458CC">
              <w:rPr>
                <w:rFonts w:ascii="Book Antiqua" w:eastAsia="宋体" w:hAnsi="Book Antiqua" w:cs="Arial"/>
                <w:bCs/>
                <w:sz w:val="24"/>
                <w:szCs w:val="24"/>
              </w:rPr>
              <w:t xml:space="preserve"> value for </w:t>
            </w:r>
            <w:r w:rsidR="00EF4E14" w:rsidRPr="003458CC">
              <w:rPr>
                <w:rFonts w:ascii="Book Antiqua" w:eastAsia="宋体" w:hAnsi="Book Antiqua" w:cs="Arial"/>
                <w:bCs/>
                <w:sz w:val="24"/>
                <w:szCs w:val="24"/>
              </w:rPr>
              <w:t>s</w:t>
            </w:r>
            <w:r w:rsidRPr="003458CC">
              <w:rPr>
                <w:rFonts w:ascii="Book Antiqua" w:eastAsia="宋体" w:hAnsi="Book Antiqua" w:cs="Arial"/>
                <w:bCs/>
                <w:sz w:val="24"/>
                <w:szCs w:val="24"/>
              </w:rPr>
              <w:t>everity scores (IQR)</w:t>
            </w:r>
          </w:p>
        </w:tc>
        <w:tc>
          <w:tcPr>
            <w:tcW w:w="1635" w:type="dxa"/>
            <w:shd w:val="clear" w:color="auto" w:fill="FFFFFF"/>
            <w:vAlign w:val="center"/>
          </w:tcPr>
          <w:p w14:paraId="79699DCC" w14:textId="77777777"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p>
        </w:tc>
        <w:tc>
          <w:tcPr>
            <w:tcW w:w="1800" w:type="dxa"/>
            <w:shd w:val="clear" w:color="auto" w:fill="FFFFFF"/>
            <w:vAlign w:val="center"/>
          </w:tcPr>
          <w:p w14:paraId="6D1FF7B0" w14:textId="77777777"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p>
        </w:tc>
        <w:tc>
          <w:tcPr>
            <w:tcW w:w="1633" w:type="dxa"/>
            <w:shd w:val="clear" w:color="auto" w:fill="FFFFFF"/>
            <w:vAlign w:val="center"/>
          </w:tcPr>
          <w:p w14:paraId="49F67C57" w14:textId="77777777"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p>
        </w:tc>
        <w:tc>
          <w:tcPr>
            <w:tcW w:w="1312" w:type="dxa"/>
            <w:shd w:val="clear" w:color="auto" w:fill="FFFFFF"/>
            <w:vAlign w:val="center"/>
          </w:tcPr>
          <w:p w14:paraId="6ADBF3A6" w14:textId="77777777"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p>
        </w:tc>
      </w:tr>
      <w:tr w:rsidR="000D194F" w:rsidRPr="003458CC" w14:paraId="2C7AC9A2" w14:textId="131F1B26" w:rsidTr="000D194F">
        <w:trPr>
          <w:trHeight w:val="310"/>
          <w:jc w:val="center"/>
        </w:trPr>
        <w:tc>
          <w:tcPr>
            <w:tcW w:w="3821" w:type="dxa"/>
            <w:vAlign w:val="center"/>
          </w:tcPr>
          <w:p w14:paraId="62F50C38" w14:textId="77777777" w:rsidR="007642E4" w:rsidRPr="003458CC" w:rsidRDefault="007642E4" w:rsidP="003458CC">
            <w:pPr>
              <w:widowControl/>
              <w:adjustRightInd w:val="0"/>
              <w:snapToGrid w:val="0"/>
              <w:spacing w:line="360" w:lineRule="auto"/>
              <w:mirrorIndents/>
              <w:rPr>
                <w:rFonts w:ascii="Book Antiqua" w:eastAsia="宋体" w:hAnsi="Book Antiqua" w:cs="Arial"/>
                <w:bCs/>
                <w:sz w:val="24"/>
                <w:szCs w:val="24"/>
              </w:rPr>
            </w:pPr>
            <w:r w:rsidRPr="003458CC">
              <w:rPr>
                <w:rFonts w:ascii="Book Antiqua" w:eastAsia="宋体" w:hAnsi="Book Antiqua" w:cs="Arial"/>
                <w:bCs/>
                <w:sz w:val="24"/>
                <w:szCs w:val="24"/>
              </w:rPr>
              <w:t>Child-Pugh</w:t>
            </w:r>
          </w:p>
        </w:tc>
        <w:tc>
          <w:tcPr>
            <w:tcW w:w="1635" w:type="dxa"/>
            <w:vAlign w:val="center"/>
          </w:tcPr>
          <w:p w14:paraId="6DE2AFAF" w14:textId="2CE22499"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11 (9-12)</w:t>
            </w:r>
          </w:p>
        </w:tc>
        <w:tc>
          <w:tcPr>
            <w:tcW w:w="1800" w:type="dxa"/>
            <w:vAlign w:val="center"/>
          </w:tcPr>
          <w:p w14:paraId="5FBDF523" w14:textId="7AA2BDE5"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10 (8-12)</w:t>
            </w:r>
          </w:p>
        </w:tc>
        <w:tc>
          <w:tcPr>
            <w:tcW w:w="1633" w:type="dxa"/>
            <w:vAlign w:val="center"/>
          </w:tcPr>
          <w:p w14:paraId="5D86C059" w14:textId="505C02DC"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12 (10-13)</w:t>
            </w:r>
          </w:p>
        </w:tc>
        <w:tc>
          <w:tcPr>
            <w:tcW w:w="1312" w:type="dxa"/>
          </w:tcPr>
          <w:p w14:paraId="2B612D63" w14:textId="0C06790B"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eastAsia="宋体" w:hAnsi="Book Antiqua" w:cs="Arial"/>
                <w:sz w:val="24"/>
                <w:szCs w:val="24"/>
              </w:rPr>
              <w:t>&lt;</w:t>
            </w:r>
            <w:r w:rsidR="000D194F" w:rsidRPr="003458CC">
              <w:rPr>
                <w:rFonts w:ascii="Book Antiqua" w:eastAsia="宋体" w:hAnsi="Book Antiqua" w:cs="Arial"/>
                <w:sz w:val="24"/>
                <w:szCs w:val="24"/>
              </w:rPr>
              <w:t xml:space="preserve"> </w:t>
            </w:r>
            <w:r w:rsidRPr="003458CC">
              <w:rPr>
                <w:rFonts w:ascii="Book Antiqua" w:eastAsia="宋体" w:hAnsi="Book Antiqua" w:cs="Arial"/>
                <w:sz w:val="24"/>
                <w:szCs w:val="24"/>
              </w:rPr>
              <w:t>0.001</w:t>
            </w:r>
          </w:p>
        </w:tc>
      </w:tr>
      <w:tr w:rsidR="000D194F" w:rsidRPr="003458CC" w14:paraId="2454F4DD" w14:textId="4A170BBA" w:rsidTr="000D194F">
        <w:trPr>
          <w:trHeight w:val="310"/>
          <w:jc w:val="center"/>
        </w:trPr>
        <w:tc>
          <w:tcPr>
            <w:tcW w:w="3821" w:type="dxa"/>
            <w:vAlign w:val="center"/>
          </w:tcPr>
          <w:p w14:paraId="7D960578" w14:textId="77777777" w:rsidR="007642E4" w:rsidRPr="003458CC" w:rsidDel="00CA46B8" w:rsidRDefault="007642E4" w:rsidP="003458CC">
            <w:pPr>
              <w:widowControl/>
              <w:adjustRightInd w:val="0"/>
              <w:snapToGrid w:val="0"/>
              <w:spacing w:line="360" w:lineRule="auto"/>
              <w:mirrorIndents/>
              <w:rPr>
                <w:rFonts w:ascii="Book Antiqua" w:eastAsia="宋体" w:hAnsi="Book Antiqua" w:cs="Arial"/>
                <w:sz w:val="24"/>
                <w:szCs w:val="24"/>
              </w:rPr>
            </w:pPr>
            <w:r w:rsidRPr="003458CC">
              <w:rPr>
                <w:rFonts w:ascii="Book Antiqua" w:eastAsia="宋体" w:hAnsi="Book Antiqua" w:cs="Arial"/>
                <w:sz w:val="24"/>
                <w:szCs w:val="24"/>
              </w:rPr>
              <w:t>MELD</w:t>
            </w:r>
          </w:p>
        </w:tc>
        <w:tc>
          <w:tcPr>
            <w:tcW w:w="1635" w:type="dxa"/>
            <w:vAlign w:val="center"/>
          </w:tcPr>
          <w:p w14:paraId="7F5CC094" w14:textId="55866EA2" w:rsidR="007642E4" w:rsidRPr="003458CC" w:rsidDel="00CA46B8"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16.8 (11.8-25.5)</w:t>
            </w:r>
          </w:p>
        </w:tc>
        <w:tc>
          <w:tcPr>
            <w:tcW w:w="1800" w:type="dxa"/>
            <w:vAlign w:val="center"/>
          </w:tcPr>
          <w:p w14:paraId="59BD7B0B" w14:textId="214F2E98"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14.8 (11.1-22.3)</w:t>
            </w:r>
          </w:p>
        </w:tc>
        <w:tc>
          <w:tcPr>
            <w:tcW w:w="1633" w:type="dxa"/>
            <w:vAlign w:val="center"/>
          </w:tcPr>
          <w:p w14:paraId="04C7512E" w14:textId="75BB4CB7"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24.4 (17.1-30.2)</w:t>
            </w:r>
          </w:p>
        </w:tc>
        <w:tc>
          <w:tcPr>
            <w:tcW w:w="1312" w:type="dxa"/>
          </w:tcPr>
          <w:p w14:paraId="7129B376" w14:textId="4613ECDA"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eastAsia="宋体" w:hAnsi="Book Antiqua" w:cs="Arial"/>
                <w:sz w:val="24"/>
                <w:szCs w:val="24"/>
              </w:rPr>
              <w:t>&lt;</w:t>
            </w:r>
            <w:r w:rsidR="000D194F" w:rsidRPr="003458CC">
              <w:rPr>
                <w:rFonts w:ascii="Book Antiqua" w:eastAsia="宋体" w:hAnsi="Book Antiqua" w:cs="Arial"/>
                <w:sz w:val="24"/>
                <w:szCs w:val="24"/>
              </w:rPr>
              <w:t xml:space="preserve"> </w:t>
            </w:r>
            <w:r w:rsidRPr="003458CC">
              <w:rPr>
                <w:rFonts w:ascii="Book Antiqua" w:eastAsia="宋体" w:hAnsi="Book Antiqua" w:cs="Arial"/>
                <w:sz w:val="24"/>
                <w:szCs w:val="24"/>
              </w:rPr>
              <w:t>0.001</w:t>
            </w:r>
          </w:p>
        </w:tc>
      </w:tr>
    </w:tbl>
    <w:p w14:paraId="55831451" w14:textId="73EBFD8B" w:rsidR="00BC27DE" w:rsidRPr="003458CC" w:rsidRDefault="008668FB" w:rsidP="003458CC">
      <w:pPr>
        <w:adjustRightInd w:val="0"/>
        <w:snapToGrid w:val="0"/>
        <w:spacing w:line="360" w:lineRule="auto"/>
        <w:mirrorIndents/>
        <w:rPr>
          <w:rFonts w:ascii="Book Antiqua" w:eastAsia="宋体" w:hAnsi="Book Antiqua" w:cs="Arial"/>
          <w:color w:val="000000" w:themeColor="text1"/>
          <w:kern w:val="0"/>
          <w:sz w:val="24"/>
          <w:szCs w:val="24"/>
        </w:rPr>
        <w:sectPr w:rsidR="00BC27DE" w:rsidRPr="003458CC" w:rsidSect="00DC0A7F">
          <w:pgSz w:w="11906" w:h="16838"/>
          <w:pgMar w:top="1134" w:right="1134" w:bottom="1134" w:left="1134" w:header="851" w:footer="992" w:gutter="0"/>
          <w:cols w:space="425"/>
          <w:docGrid w:type="lines" w:linePitch="326"/>
        </w:sectPr>
      </w:pPr>
      <w:r w:rsidRPr="003458CC">
        <w:rPr>
          <w:rFonts w:ascii="Book Antiqua" w:eastAsia="宋体" w:hAnsi="Book Antiqua" w:cs="Arial"/>
          <w:color w:val="000000" w:themeColor="text1"/>
          <w:kern w:val="0"/>
          <w:sz w:val="24"/>
          <w:szCs w:val="24"/>
          <w:vertAlign w:val="superscript"/>
        </w:rPr>
        <w:t>1</w:t>
      </w:r>
      <w:r w:rsidR="00BC27DE" w:rsidRPr="00A31B31">
        <w:rPr>
          <w:rFonts w:ascii="Book Antiqua" w:hAnsi="Book Antiqua" w:cs="Arial"/>
          <w:caps/>
          <w:color w:val="000000" w:themeColor="text1"/>
          <w:sz w:val="24"/>
          <w:szCs w:val="24"/>
        </w:rPr>
        <w:t>n</w:t>
      </w:r>
      <w:r w:rsidR="00BC27DE" w:rsidRPr="003458CC">
        <w:rPr>
          <w:rFonts w:ascii="Book Antiqua" w:hAnsi="Book Antiqua" w:cs="Arial"/>
          <w:color w:val="000000" w:themeColor="text1"/>
          <w:sz w:val="24"/>
          <w:szCs w:val="24"/>
        </w:rPr>
        <w:t>umber/number of patients with available data</w:t>
      </w:r>
      <w:r w:rsidR="000D194F" w:rsidRPr="003458CC">
        <w:rPr>
          <w:rFonts w:ascii="Book Antiqua" w:hAnsi="Book Antiqua" w:cs="Arial"/>
          <w:color w:val="000000" w:themeColor="text1"/>
          <w:sz w:val="24"/>
          <w:szCs w:val="24"/>
        </w:rPr>
        <w:t>.</w:t>
      </w:r>
      <w:r w:rsidR="000D194F" w:rsidRPr="003458CC">
        <w:rPr>
          <w:rFonts w:ascii="Book Antiqua" w:eastAsia="宋体" w:hAnsi="Book Antiqua" w:cs="Arial"/>
          <w:bCs/>
          <w:color w:val="000000" w:themeColor="text1"/>
          <w:kern w:val="0"/>
          <w:sz w:val="24"/>
          <w:szCs w:val="24"/>
        </w:rPr>
        <w:t xml:space="preserve"> </w:t>
      </w:r>
      <w:r w:rsidRPr="003458CC">
        <w:rPr>
          <w:rFonts w:ascii="Book Antiqua" w:eastAsia="宋体" w:hAnsi="Book Antiqua" w:cs="Arial"/>
          <w:bCs/>
          <w:color w:val="000000" w:themeColor="text1"/>
          <w:kern w:val="0"/>
          <w:sz w:val="24"/>
          <w:szCs w:val="24"/>
          <w:vertAlign w:val="superscript"/>
        </w:rPr>
        <w:t>2</w:t>
      </w:r>
      <w:r w:rsidRPr="003458CC">
        <w:rPr>
          <w:rFonts w:ascii="Book Antiqua" w:eastAsia="宋体" w:hAnsi="Book Antiqua" w:cs="Arial"/>
          <w:color w:val="000000" w:themeColor="text1"/>
          <w:kern w:val="0"/>
          <w:sz w:val="24"/>
          <w:szCs w:val="24"/>
        </w:rPr>
        <w:t xml:space="preserve">Some patients </w:t>
      </w:r>
      <w:r w:rsidR="00713E8E" w:rsidRPr="003458CC">
        <w:rPr>
          <w:rFonts w:ascii="Book Antiqua" w:eastAsia="宋体" w:hAnsi="Book Antiqua" w:cs="Arial"/>
          <w:color w:val="000000" w:themeColor="text1"/>
          <w:kern w:val="0"/>
          <w:sz w:val="24"/>
          <w:szCs w:val="24"/>
        </w:rPr>
        <w:t>ha</w:t>
      </w:r>
      <w:r w:rsidR="00713E8E">
        <w:rPr>
          <w:rFonts w:ascii="Book Antiqua" w:eastAsia="宋体" w:hAnsi="Book Antiqua" w:cs="Arial"/>
          <w:color w:val="000000" w:themeColor="text1"/>
          <w:kern w:val="0"/>
          <w:sz w:val="24"/>
          <w:szCs w:val="24"/>
        </w:rPr>
        <w:t>d</w:t>
      </w:r>
      <w:r w:rsidR="00713E8E" w:rsidRPr="003458CC">
        <w:rPr>
          <w:rFonts w:ascii="Book Antiqua" w:eastAsia="宋体" w:hAnsi="Book Antiqua" w:cs="Arial"/>
          <w:color w:val="000000" w:themeColor="text1"/>
          <w:kern w:val="0"/>
          <w:sz w:val="24"/>
          <w:szCs w:val="24"/>
        </w:rPr>
        <w:t xml:space="preserve"> </w:t>
      </w:r>
      <w:r w:rsidRPr="003458CC">
        <w:rPr>
          <w:rFonts w:ascii="Book Antiqua" w:eastAsia="宋体" w:hAnsi="Book Antiqua" w:cs="Arial"/>
          <w:color w:val="000000" w:themeColor="text1"/>
          <w:kern w:val="0"/>
          <w:sz w:val="24"/>
          <w:szCs w:val="24"/>
        </w:rPr>
        <w:t>more than one decompensating event</w:t>
      </w:r>
      <w:r w:rsidR="000D194F" w:rsidRPr="003458CC">
        <w:rPr>
          <w:rFonts w:ascii="Book Antiqua" w:eastAsia="宋体" w:hAnsi="Book Antiqua" w:cs="Arial"/>
          <w:color w:val="000000" w:themeColor="text1"/>
          <w:kern w:val="0"/>
          <w:sz w:val="24"/>
          <w:szCs w:val="24"/>
        </w:rPr>
        <w:t xml:space="preserve">. </w:t>
      </w:r>
      <w:r w:rsidRPr="003458CC">
        <w:rPr>
          <w:rFonts w:ascii="Book Antiqua" w:eastAsia="宋体" w:hAnsi="Book Antiqua" w:cs="Arial"/>
          <w:color w:val="000000" w:themeColor="text1"/>
          <w:kern w:val="0"/>
          <w:sz w:val="24"/>
          <w:szCs w:val="24"/>
          <w:vertAlign w:val="superscript"/>
        </w:rPr>
        <w:t>3</w:t>
      </w:r>
      <w:r w:rsidR="00BC27DE" w:rsidRPr="003458CC">
        <w:rPr>
          <w:rFonts w:ascii="Book Antiqua" w:hAnsi="Book Antiqua" w:cs="Arial"/>
          <w:color w:val="000000" w:themeColor="text1"/>
          <w:sz w:val="24"/>
          <w:szCs w:val="24"/>
        </w:rPr>
        <w:t>Analysis was performed in 1031 patients with available data</w:t>
      </w:r>
      <w:r w:rsidR="000D194F" w:rsidRPr="003458CC">
        <w:rPr>
          <w:rFonts w:ascii="Book Antiqua" w:hAnsi="Book Antiqua" w:cs="Arial"/>
          <w:color w:val="000000" w:themeColor="text1"/>
          <w:sz w:val="24"/>
          <w:szCs w:val="24"/>
        </w:rPr>
        <w:t>.</w:t>
      </w:r>
      <w:r w:rsidR="000D194F" w:rsidRPr="003458CC">
        <w:rPr>
          <w:rFonts w:ascii="Book Antiqua" w:eastAsia="宋体" w:hAnsi="Book Antiqua" w:cs="Arial"/>
          <w:color w:val="000000" w:themeColor="text1"/>
          <w:kern w:val="0"/>
          <w:sz w:val="24"/>
          <w:szCs w:val="24"/>
        </w:rPr>
        <w:t xml:space="preserve"> </w:t>
      </w:r>
      <w:r w:rsidR="00BC27DE" w:rsidRPr="003458CC">
        <w:rPr>
          <w:rFonts w:ascii="Book Antiqua" w:hAnsi="Book Antiqua" w:cs="Arial"/>
          <w:bCs/>
          <w:color w:val="000000" w:themeColor="text1"/>
          <w:sz w:val="24"/>
          <w:szCs w:val="24"/>
        </w:rPr>
        <w:t>IQR</w:t>
      </w:r>
      <w:r w:rsidR="000D194F" w:rsidRPr="003458CC">
        <w:rPr>
          <w:rFonts w:ascii="Book Antiqua" w:hAnsi="Book Antiqua" w:cs="Arial"/>
          <w:bCs/>
          <w:color w:val="000000" w:themeColor="text1"/>
          <w:sz w:val="24"/>
          <w:szCs w:val="24"/>
        </w:rPr>
        <w:t>:</w:t>
      </w:r>
      <w:r w:rsidR="00BC27DE" w:rsidRPr="003458CC">
        <w:rPr>
          <w:rFonts w:ascii="Book Antiqua" w:hAnsi="Book Antiqua" w:cs="Arial"/>
          <w:bCs/>
          <w:color w:val="000000" w:themeColor="text1"/>
          <w:sz w:val="24"/>
          <w:szCs w:val="24"/>
        </w:rPr>
        <w:t xml:space="preserve"> </w:t>
      </w:r>
      <w:r w:rsidR="000D194F" w:rsidRPr="003458CC">
        <w:rPr>
          <w:rFonts w:ascii="Book Antiqua" w:hAnsi="Book Antiqua" w:cs="Arial"/>
          <w:bCs/>
          <w:color w:val="000000" w:themeColor="text1"/>
          <w:sz w:val="24"/>
          <w:szCs w:val="24"/>
        </w:rPr>
        <w:t xml:space="preserve">Interquartile </w:t>
      </w:r>
      <w:r w:rsidR="00BC27DE" w:rsidRPr="003458CC">
        <w:rPr>
          <w:rFonts w:ascii="Book Antiqua" w:hAnsi="Book Antiqua" w:cs="Arial"/>
          <w:bCs/>
          <w:color w:val="000000" w:themeColor="text1"/>
          <w:sz w:val="24"/>
          <w:szCs w:val="24"/>
        </w:rPr>
        <w:t>range; ACLF</w:t>
      </w:r>
      <w:r w:rsidR="000D194F" w:rsidRPr="003458CC">
        <w:rPr>
          <w:rFonts w:ascii="Book Antiqua" w:hAnsi="Book Antiqua" w:cs="Arial"/>
          <w:bCs/>
          <w:color w:val="000000" w:themeColor="text1"/>
          <w:sz w:val="24"/>
          <w:szCs w:val="24"/>
        </w:rPr>
        <w:t>:</w:t>
      </w:r>
      <w:r w:rsidR="00BC27DE" w:rsidRPr="003458CC">
        <w:rPr>
          <w:rFonts w:ascii="Book Antiqua" w:hAnsi="Book Antiqua" w:cs="Arial"/>
          <w:bCs/>
          <w:color w:val="000000" w:themeColor="text1"/>
          <w:sz w:val="24"/>
          <w:szCs w:val="24"/>
        </w:rPr>
        <w:t xml:space="preserve"> </w:t>
      </w:r>
      <w:r w:rsidR="000D194F" w:rsidRPr="003458CC">
        <w:rPr>
          <w:rFonts w:ascii="Book Antiqua" w:hAnsi="Book Antiqua" w:cs="Arial"/>
          <w:bCs/>
          <w:color w:val="000000" w:themeColor="text1"/>
          <w:sz w:val="24"/>
          <w:szCs w:val="24"/>
        </w:rPr>
        <w:t>Acute</w:t>
      </w:r>
      <w:r w:rsidR="00BC27DE" w:rsidRPr="003458CC">
        <w:rPr>
          <w:rFonts w:ascii="Book Antiqua" w:hAnsi="Book Antiqua" w:cs="Arial"/>
          <w:bCs/>
          <w:color w:val="000000" w:themeColor="text1"/>
          <w:sz w:val="24"/>
          <w:szCs w:val="24"/>
        </w:rPr>
        <w:t>-on-chronic liver failure; MELD</w:t>
      </w:r>
      <w:r w:rsidR="000D194F" w:rsidRPr="003458CC">
        <w:rPr>
          <w:rFonts w:ascii="Book Antiqua" w:hAnsi="Book Antiqua" w:cs="Arial"/>
          <w:bCs/>
          <w:color w:val="000000" w:themeColor="text1"/>
          <w:sz w:val="24"/>
          <w:szCs w:val="24"/>
        </w:rPr>
        <w:t>:</w:t>
      </w:r>
      <w:r w:rsidR="00BC27DE" w:rsidRPr="003458CC">
        <w:rPr>
          <w:rFonts w:ascii="Book Antiqua" w:hAnsi="Book Antiqua" w:cs="Arial"/>
          <w:bCs/>
          <w:color w:val="000000" w:themeColor="text1"/>
          <w:sz w:val="24"/>
          <w:szCs w:val="24"/>
        </w:rPr>
        <w:t xml:space="preserve"> </w:t>
      </w:r>
      <w:r w:rsidR="000D194F" w:rsidRPr="003458CC">
        <w:rPr>
          <w:rFonts w:ascii="Book Antiqua" w:hAnsi="Book Antiqua" w:cs="Arial"/>
          <w:bCs/>
          <w:color w:val="000000" w:themeColor="text1"/>
          <w:sz w:val="24"/>
          <w:szCs w:val="24"/>
        </w:rPr>
        <w:t xml:space="preserve">Model </w:t>
      </w:r>
      <w:r w:rsidR="00BC27DE" w:rsidRPr="003458CC">
        <w:rPr>
          <w:rFonts w:ascii="Book Antiqua" w:hAnsi="Book Antiqua" w:cs="Arial"/>
          <w:bCs/>
          <w:color w:val="000000" w:themeColor="text1"/>
          <w:sz w:val="24"/>
          <w:szCs w:val="24"/>
        </w:rPr>
        <w:t xml:space="preserve">for </w:t>
      </w:r>
      <w:r w:rsidR="00BC27DE" w:rsidRPr="003458CC">
        <w:rPr>
          <w:rFonts w:ascii="Book Antiqua" w:hAnsi="Book Antiqua" w:cs="Arial"/>
          <w:bCs/>
          <w:noProof/>
          <w:color w:val="000000" w:themeColor="text1"/>
          <w:sz w:val="24"/>
          <w:szCs w:val="24"/>
        </w:rPr>
        <w:t>end stage</w:t>
      </w:r>
      <w:r w:rsidR="00BC27DE" w:rsidRPr="003458CC">
        <w:rPr>
          <w:rFonts w:ascii="Book Antiqua" w:hAnsi="Book Antiqua" w:cs="Arial"/>
          <w:bCs/>
          <w:color w:val="000000" w:themeColor="text1"/>
          <w:sz w:val="24"/>
          <w:szCs w:val="24"/>
        </w:rPr>
        <w:t xml:space="preserve"> liver disease</w:t>
      </w:r>
      <w:r w:rsidR="007148C6" w:rsidRPr="003458CC">
        <w:rPr>
          <w:rFonts w:ascii="Book Antiqua" w:hAnsi="Book Antiqua" w:cs="Arial"/>
          <w:bCs/>
          <w:color w:val="000000" w:themeColor="text1"/>
          <w:sz w:val="24"/>
          <w:szCs w:val="24"/>
        </w:rPr>
        <w:t>; HBV: Hepatitis B virus.</w:t>
      </w:r>
    </w:p>
    <w:p w14:paraId="20AF465D" w14:textId="3F6ABA7A" w:rsidR="00BC27DE" w:rsidRPr="003458CC" w:rsidRDefault="00BC27DE" w:rsidP="003458CC">
      <w:pPr>
        <w:adjustRightInd w:val="0"/>
        <w:snapToGrid w:val="0"/>
        <w:spacing w:line="360" w:lineRule="auto"/>
        <w:mirrorIndents/>
        <w:rPr>
          <w:rFonts w:ascii="Book Antiqua" w:hAnsi="Book Antiqua" w:cs="Arial"/>
          <w:b/>
          <w:color w:val="000000" w:themeColor="text1"/>
          <w:kern w:val="0"/>
          <w:sz w:val="24"/>
          <w:szCs w:val="24"/>
        </w:rPr>
      </w:pPr>
      <w:bookmarkStart w:id="72" w:name="_Hlk28554453"/>
      <w:bookmarkEnd w:id="67"/>
      <w:r w:rsidRPr="003458CC">
        <w:rPr>
          <w:rFonts w:ascii="Book Antiqua" w:hAnsi="Book Antiqua" w:cs="Arial"/>
          <w:b/>
          <w:color w:val="000000" w:themeColor="text1"/>
          <w:kern w:val="0"/>
          <w:sz w:val="24"/>
          <w:szCs w:val="24"/>
        </w:rPr>
        <w:lastRenderedPageBreak/>
        <w:t xml:space="preserve">Table 2 Characteristics of </w:t>
      </w:r>
      <w:r w:rsidR="00713E8E">
        <w:rPr>
          <w:rFonts w:ascii="Book Antiqua" w:hAnsi="Book Antiqua" w:cs="Arial"/>
          <w:b/>
          <w:color w:val="000000" w:themeColor="text1"/>
          <w:kern w:val="0"/>
          <w:sz w:val="24"/>
          <w:szCs w:val="24"/>
        </w:rPr>
        <w:t>b</w:t>
      </w:r>
      <w:r w:rsidR="00713E8E" w:rsidRPr="003458CC">
        <w:rPr>
          <w:rFonts w:ascii="Book Antiqua" w:hAnsi="Book Antiqua" w:cs="Arial"/>
          <w:b/>
          <w:color w:val="000000" w:themeColor="text1"/>
          <w:kern w:val="0"/>
          <w:sz w:val="24"/>
          <w:szCs w:val="24"/>
        </w:rPr>
        <w:t xml:space="preserve">acterial </w:t>
      </w:r>
      <w:r w:rsidRPr="003458CC">
        <w:rPr>
          <w:rFonts w:ascii="Book Antiqua" w:hAnsi="Book Antiqua" w:cs="Arial"/>
          <w:b/>
          <w:color w:val="000000" w:themeColor="text1"/>
          <w:kern w:val="0"/>
          <w:sz w:val="24"/>
          <w:szCs w:val="24"/>
        </w:rPr>
        <w:t>infection according to in-hospital outcome</w:t>
      </w:r>
    </w:p>
    <w:tbl>
      <w:tblPr>
        <w:tblW w:w="10157" w:type="dxa"/>
        <w:jc w:val="center"/>
        <w:tblBorders>
          <w:top w:val="single" w:sz="4" w:space="0" w:color="auto"/>
          <w:bottom w:val="single" w:sz="4" w:space="0" w:color="auto"/>
        </w:tblBorders>
        <w:tblLook w:val="04A0" w:firstRow="1" w:lastRow="0" w:firstColumn="1" w:lastColumn="0" w:noHBand="0" w:noVBand="1"/>
      </w:tblPr>
      <w:tblGrid>
        <w:gridCol w:w="4045"/>
        <w:gridCol w:w="1372"/>
        <w:gridCol w:w="1408"/>
        <w:gridCol w:w="1803"/>
        <w:gridCol w:w="1529"/>
      </w:tblGrid>
      <w:tr w:rsidR="00BC27DE" w:rsidRPr="003458CC" w14:paraId="1A3F4A20" w14:textId="77777777" w:rsidTr="004B3D5F">
        <w:trPr>
          <w:trHeight w:val="310"/>
          <w:jc w:val="center"/>
        </w:trPr>
        <w:tc>
          <w:tcPr>
            <w:tcW w:w="4045" w:type="dxa"/>
            <w:tcBorders>
              <w:top w:val="single" w:sz="4" w:space="0" w:color="auto"/>
              <w:bottom w:val="single" w:sz="4" w:space="0" w:color="auto"/>
            </w:tcBorders>
            <w:shd w:val="clear" w:color="auto" w:fill="auto"/>
            <w:noWrap/>
            <w:vAlign w:val="center"/>
          </w:tcPr>
          <w:p w14:paraId="7F2B1694" w14:textId="77777777" w:rsidR="00BC27DE" w:rsidRPr="003458CC" w:rsidRDefault="00BC27DE" w:rsidP="003458CC">
            <w:pPr>
              <w:widowControl/>
              <w:adjustRightInd w:val="0"/>
              <w:snapToGrid w:val="0"/>
              <w:spacing w:line="360" w:lineRule="auto"/>
              <w:mirrorIndents/>
              <w:rPr>
                <w:rFonts w:ascii="Book Antiqua" w:eastAsia="宋体" w:hAnsi="Book Antiqua" w:cs="Arial"/>
                <w:b/>
                <w:bCs/>
                <w:color w:val="000000"/>
                <w:kern w:val="0"/>
                <w:sz w:val="24"/>
                <w:szCs w:val="24"/>
              </w:rPr>
            </w:pPr>
            <w:r w:rsidRPr="003458CC">
              <w:rPr>
                <w:rFonts w:ascii="Book Antiqua" w:eastAsia="宋体" w:hAnsi="Book Antiqua" w:cs="Arial"/>
                <w:b/>
                <w:bCs/>
                <w:color w:val="000000"/>
                <w:sz w:val="24"/>
                <w:szCs w:val="24"/>
              </w:rPr>
              <w:t>Characteristic</w:t>
            </w:r>
          </w:p>
        </w:tc>
        <w:tc>
          <w:tcPr>
            <w:tcW w:w="1474" w:type="dxa"/>
            <w:tcBorders>
              <w:top w:val="single" w:sz="4" w:space="0" w:color="auto"/>
              <w:bottom w:val="single" w:sz="4" w:space="0" w:color="auto"/>
            </w:tcBorders>
          </w:tcPr>
          <w:p w14:paraId="330E1FD5" w14:textId="6FD11E5A" w:rsidR="00BC27DE" w:rsidRPr="003458CC" w:rsidRDefault="00BC27DE" w:rsidP="003458CC">
            <w:pPr>
              <w:widowControl/>
              <w:adjustRightInd w:val="0"/>
              <w:snapToGrid w:val="0"/>
              <w:spacing w:line="360" w:lineRule="auto"/>
              <w:mirrorIndents/>
              <w:rPr>
                <w:rFonts w:ascii="Book Antiqua" w:eastAsia="宋体" w:hAnsi="Book Antiqua" w:cs="Arial"/>
                <w:b/>
                <w:bCs/>
                <w:color w:val="000000"/>
                <w:kern w:val="0"/>
                <w:sz w:val="24"/>
                <w:szCs w:val="24"/>
              </w:rPr>
            </w:pPr>
            <w:r w:rsidRPr="003458CC">
              <w:rPr>
                <w:rFonts w:ascii="Book Antiqua" w:eastAsia="宋体" w:hAnsi="Book Antiqua" w:cs="Arial"/>
                <w:b/>
                <w:bCs/>
                <w:color w:val="000000"/>
                <w:kern w:val="0"/>
                <w:sz w:val="24"/>
                <w:szCs w:val="24"/>
              </w:rPr>
              <w:t>All patient (</w:t>
            </w:r>
            <w:r w:rsidR="004B3D5F" w:rsidRPr="003458CC">
              <w:rPr>
                <w:rFonts w:ascii="Book Antiqua" w:eastAsia="宋体" w:hAnsi="Book Antiqua" w:cs="Arial"/>
                <w:b/>
                <w:bCs/>
                <w:i/>
                <w:iCs/>
                <w:color w:val="000000"/>
                <w:kern w:val="0"/>
                <w:sz w:val="24"/>
                <w:szCs w:val="24"/>
              </w:rPr>
              <w:t>n</w:t>
            </w:r>
            <w:r w:rsidRPr="003458CC">
              <w:rPr>
                <w:rFonts w:ascii="Book Antiqua" w:eastAsia="宋体" w:hAnsi="Book Antiqua" w:cs="Arial"/>
                <w:b/>
                <w:bCs/>
                <w:color w:val="000000"/>
                <w:kern w:val="0"/>
                <w:sz w:val="24"/>
                <w:szCs w:val="24"/>
              </w:rPr>
              <w:t xml:space="preserve"> = 1281)</w:t>
            </w:r>
          </w:p>
        </w:tc>
        <w:tc>
          <w:tcPr>
            <w:tcW w:w="1408" w:type="dxa"/>
            <w:tcBorders>
              <w:top w:val="single" w:sz="4" w:space="0" w:color="auto"/>
              <w:bottom w:val="single" w:sz="4" w:space="0" w:color="auto"/>
            </w:tcBorders>
            <w:shd w:val="clear" w:color="auto" w:fill="auto"/>
            <w:noWrap/>
            <w:vAlign w:val="center"/>
          </w:tcPr>
          <w:p w14:paraId="3FE7EFCB" w14:textId="77777777" w:rsidR="00BC27DE" w:rsidRPr="003458CC" w:rsidRDefault="00BC27DE" w:rsidP="003458CC">
            <w:pPr>
              <w:widowControl/>
              <w:adjustRightInd w:val="0"/>
              <w:snapToGrid w:val="0"/>
              <w:spacing w:line="360" w:lineRule="auto"/>
              <w:mirrorIndents/>
              <w:rPr>
                <w:rFonts w:ascii="Book Antiqua" w:eastAsia="宋体" w:hAnsi="Book Antiqua" w:cs="Arial"/>
                <w:b/>
                <w:bCs/>
                <w:color w:val="000000"/>
                <w:kern w:val="0"/>
                <w:sz w:val="24"/>
                <w:szCs w:val="24"/>
              </w:rPr>
            </w:pPr>
            <w:r w:rsidRPr="003458CC">
              <w:rPr>
                <w:rFonts w:ascii="Book Antiqua" w:eastAsia="宋体" w:hAnsi="Book Antiqua" w:cs="Arial"/>
                <w:b/>
                <w:bCs/>
                <w:color w:val="000000"/>
                <w:kern w:val="0"/>
                <w:sz w:val="24"/>
                <w:szCs w:val="24"/>
              </w:rPr>
              <w:t>Survivors</w:t>
            </w:r>
          </w:p>
          <w:p w14:paraId="3FE7082D" w14:textId="6E9910D2" w:rsidR="00BC27DE" w:rsidRPr="003458CC" w:rsidRDefault="00BC27DE" w:rsidP="003458CC">
            <w:pPr>
              <w:widowControl/>
              <w:adjustRightInd w:val="0"/>
              <w:snapToGrid w:val="0"/>
              <w:spacing w:line="360" w:lineRule="auto"/>
              <w:mirrorIndents/>
              <w:rPr>
                <w:rFonts w:ascii="Book Antiqua" w:eastAsia="宋体" w:hAnsi="Book Antiqua" w:cs="Arial"/>
                <w:b/>
                <w:bCs/>
                <w:color w:val="000000"/>
                <w:kern w:val="0"/>
                <w:sz w:val="24"/>
                <w:szCs w:val="24"/>
              </w:rPr>
            </w:pPr>
            <w:r w:rsidRPr="003458CC">
              <w:rPr>
                <w:rFonts w:ascii="Book Antiqua" w:eastAsia="宋体" w:hAnsi="Book Antiqua" w:cs="Arial"/>
                <w:b/>
                <w:bCs/>
                <w:color w:val="000000"/>
                <w:kern w:val="0"/>
                <w:sz w:val="24"/>
                <w:szCs w:val="24"/>
              </w:rPr>
              <w:t>(</w:t>
            </w:r>
            <w:r w:rsidR="004B3D5F" w:rsidRPr="003458CC">
              <w:rPr>
                <w:rFonts w:ascii="Book Antiqua" w:eastAsia="宋体" w:hAnsi="Book Antiqua" w:cs="Arial"/>
                <w:b/>
                <w:bCs/>
                <w:i/>
                <w:iCs/>
                <w:color w:val="000000"/>
                <w:kern w:val="0"/>
                <w:sz w:val="24"/>
                <w:szCs w:val="24"/>
              </w:rPr>
              <w:t>n</w:t>
            </w:r>
            <w:r w:rsidRPr="003458CC">
              <w:rPr>
                <w:rFonts w:ascii="Book Antiqua" w:eastAsia="宋体" w:hAnsi="Book Antiqua" w:cs="Arial"/>
                <w:b/>
                <w:bCs/>
                <w:color w:val="000000"/>
                <w:kern w:val="0"/>
                <w:sz w:val="24"/>
                <w:szCs w:val="24"/>
              </w:rPr>
              <w:t xml:space="preserve"> = 1101)</w:t>
            </w:r>
          </w:p>
        </w:tc>
        <w:tc>
          <w:tcPr>
            <w:tcW w:w="1701" w:type="dxa"/>
            <w:tcBorders>
              <w:top w:val="single" w:sz="4" w:space="0" w:color="auto"/>
              <w:bottom w:val="single" w:sz="4" w:space="0" w:color="auto"/>
            </w:tcBorders>
            <w:shd w:val="clear" w:color="auto" w:fill="auto"/>
            <w:noWrap/>
            <w:vAlign w:val="center"/>
          </w:tcPr>
          <w:p w14:paraId="1D31807D" w14:textId="5AFAFCC2" w:rsidR="00BC27DE" w:rsidRPr="003458CC" w:rsidRDefault="00BC27DE" w:rsidP="003458CC">
            <w:pPr>
              <w:widowControl/>
              <w:adjustRightInd w:val="0"/>
              <w:snapToGrid w:val="0"/>
              <w:spacing w:line="360" w:lineRule="auto"/>
              <w:mirrorIndents/>
              <w:rPr>
                <w:rFonts w:ascii="Book Antiqua" w:eastAsia="宋体" w:hAnsi="Book Antiqua" w:cs="Arial"/>
                <w:b/>
                <w:bCs/>
                <w:color w:val="000000"/>
                <w:kern w:val="0"/>
                <w:sz w:val="24"/>
                <w:szCs w:val="24"/>
              </w:rPr>
            </w:pPr>
            <w:r w:rsidRPr="003458CC">
              <w:rPr>
                <w:rFonts w:ascii="Book Antiqua" w:eastAsia="宋体" w:hAnsi="Book Antiqua" w:cs="Arial"/>
                <w:b/>
                <w:bCs/>
                <w:color w:val="000000"/>
                <w:kern w:val="0"/>
                <w:sz w:val="24"/>
                <w:szCs w:val="24"/>
              </w:rPr>
              <w:t>Non-survivors (</w:t>
            </w:r>
            <w:r w:rsidR="004B3D5F" w:rsidRPr="003458CC">
              <w:rPr>
                <w:rFonts w:ascii="Book Antiqua" w:eastAsia="宋体" w:hAnsi="Book Antiqua" w:cs="Arial"/>
                <w:b/>
                <w:bCs/>
                <w:i/>
                <w:iCs/>
                <w:color w:val="000000"/>
                <w:kern w:val="0"/>
                <w:sz w:val="24"/>
                <w:szCs w:val="24"/>
              </w:rPr>
              <w:t>n</w:t>
            </w:r>
            <w:r w:rsidRPr="003458CC">
              <w:rPr>
                <w:rFonts w:ascii="Book Antiqua" w:eastAsia="宋体" w:hAnsi="Book Antiqua" w:cs="Arial"/>
                <w:b/>
                <w:bCs/>
                <w:color w:val="000000"/>
                <w:kern w:val="0"/>
                <w:sz w:val="24"/>
                <w:szCs w:val="24"/>
              </w:rPr>
              <w:t xml:space="preserve"> = 180)</w:t>
            </w:r>
          </w:p>
        </w:tc>
        <w:tc>
          <w:tcPr>
            <w:tcW w:w="1529" w:type="dxa"/>
            <w:tcBorders>
              <w:top w:val="single" w:sz="4" w:space="0" w:color="auto"/>
              <w:bottom w:val="single" w:sz="4" w:space="0" w:color="auto"/>
            </w:tcBorders>
            <w:shd w:val="clear" w:color="auto" w:fill="auto"/>
            <w:noWrap/>
            <w:vAlign w:val="center"/>
          </w:tcPr>
          <w:p w14:paraId="0F1B0298" w14:textId="7069DC1E" w:rsidR="00BC27DE" w:rsidRPr="003458CC" w:rsidRDefault="00BC27DE">
            <w:pPr>
              <w:widowControl/>
              <w:adjustRightInd w:val="0"/>
              <w:snapToGrid w:val="0"/>
              <w:spacing w:line="360" w:lineRule="auto"/>
              <w:mirrorIndents/>
              <w:rPr>
                <w:rFonts w:ascii="Book Antiqua" w:eastAsia="宋体" w:hAnsi="Book Antiqua" w:cs="Arial"/>
                <w:b/>
                <w:bCs/>
                <w:color w:val="000000"/>
                <w:kern w:val="0"/>
                <w:sz w:val="24"/>
                <w:szCs w:val="24"/>
              </w:rPr>
            </w:pPr>
            <w:r w:rsidRPr="003458CC">
              <w:rPr>
                <w:rFonts w:ascii="Book Antiqua" w:eastAsia="宋体" w:hAnsi="Book Antiqua" w:cs="Arial"/>
                <w:b/>
                <w:bCs/>
                <w:i/>
                <w:iCs/>
                <w:color w:val="000000"/>
                <w:kern w:val="0"/>
                <w:sz w:val="24"/>
                <w:szCs w:val="24"/>
              </w:rPr>
              <w:t>P</w:t>
            </w:r>
            <w:r w:rsidRPr="003458CC">
              <w:rPr>
                <w:rFonts w:ascii="Book Antiqua" w:eastAsia="宋体" w:hAnsi="Book Antiqua" w:cs="Arial"/>
                <w:b/>
                <w:bCs/>
                <w:color w:val="000000"/>
                <w:kern w:val="0"/>
                <w:sz w:val="24"/>
                <w:szCs w:val="24"/>
              </w:rPr>
              <w:t xml:space="preserve"> value</w:t>
            </w:r>
            <w:r w:rsidR="008668FB" w:rsidRPr="003458CC">
              <w:rPr>
                <w:rFonts w:ascii="Book Antiqua" w:eastAsia="宋体" w:hAnsi="Book Antiqua" w:cs="Arial"/>
                <w:b/>
                <w:bCs/>
                <w:color w:val="000000" w:themeColor="text1"/>
                <w:kern w:val="0"/>
                <w:sz w:val="24"/>
                <w:szCs w:val="24"/>
                <w:vertAlign w:val="superscript"/>
              </w:rPr>
              <w:t>1</w:t>
            </w:r>
          </w:p>
        </w:tc>
      </w:tr>
      <w:tr w:rsidR="00BC27DE" w:rsidRPr="003458CC" w14:paraId="507879CE" w14:textId="77777777" w:rsidTr="004B3D5F">
        <w:trPr>
          <w:trHeight w:val="310"/>
          <w:jc w:val="center"/>
        </w:trPr>
        <w:tc>
          <w:tcPr>
            <w:tcW w:w="4045" w:type="dxa"/>
            <w:tcBorders>
              <w:top w:val="single" w:sz="4" w:space="0" w:color="auto"/>
            </w:tcBorders>
            <w:shd w:val="clear" w:color="auto" w:fill="auto"/>
            <w:noWrap/>
            <w:vAlign w:val="center"/>
            <w:hideMark/>
          </w:tcPr>
          <w:p w14:paraId="090B7D5A" w14:textId="77777777" w:rsidR="00BC27DE" w:rsidRPr="003458CC" w:rsidRDefault="00BC27DE" w:rsidP="003458CC">
            <w:pPr>
              <w:widowControl/>
              <w:adjustRightInd w:val="0"/>
              <w:snapToGrid w:val="0"/>
              <w:spacing w:line="360" w:lineRule="auto"/>
              <w:mirrorIndents/>
              <w:rPr>
                <w:rFonts w:ascii="Book Antiqua" w:eastAsia="宋体" w:hAnsi="Book Antiqua" w:cs="Arial"/>
                <w:bCs/>
                <w:color w:val="000000"/>
                <w:kern w:val="0"/>
                <w:sz w:val="24"/>
                <w:szCs w:val="24"/>
              </w:rPr>
            </w:pPr>
            <w:r w:rsidRPr="003458CC">
              <w:rPr>
                <w:rFonts w:ascii="Book Antiqua" w:eastAsia="宋体" w:hAnsi="Book Antiqua" w:cs="Arial"/>
                <w:bCs/>
                <w:color w:val="000000"/>
                <w:kern w:val="0"/>
                <w:sz w:val="24"/>
                <w:szCs w:val="24"/>
              </w:rPr>
              <w:t>Bacterial infection</w:t>
            </w:r>
          </w:p>
        </w:tc>
        <w:tc>
          <w:tcPr>
            <w:tcW w:w="1474" w:type="dxa"/>
            <w:tcBorders>
              <w:top w:val="single" w:sz="4" w:space="0" w:color="auto"/>
            </w:tcBorders>
            <w:vAlign w:val="center"/>
          </w:tcPr>
          <w:p w14:paraId="18D4A35D"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360 (28.1)</w:t>
            </w:r>
          </w:p>
        </w:tc>
        <w:tc>
          <w:tcPr>
            <w:tcW w:w="1408" w:type="dxa"/>
            <w:tcBorders>
              <w:top w:val="single" w:sz="4" w:space="0" w:color="auto"/>
            </w:tcBorders>
            <w:shd w:val="clear" w:color="auto" w:fill="auto"/>
            <w:noWrap/>
            <w:vAlign w:val="center"/>
            <w:hideMark/>
          </w:tcPr>
          <w:p w14:paraId="308BED12"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247 (22.4)</w:t>
            </w:r>
          </w:p>
        </w:tc>
        <w:tc>
          <w:tcPr>
            <w:tcW w:w="1701" w:type="dxa"/>
            <w:tcBorders>
              <w:top w:val="single" w:sz="4" w:space="0" w:color="auto"/>
            </w:tcBorders>
            <w:shd w:val="clear" w:color="auto" w:fill="auto"/>
            <w:noWrap/>
            <w:vAlign w:val="center"/>
            <w:hideMark/>
          </w:tcPr>
          <w:p w14:paraId="03128D8E"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113 (62.8)</w:t>
            </w:r>
          </w:p>
        </w:tc>
        <w:tc>
          <w:tcPr>
            <w:tcW w:w="1529" w:type="dxa"/>
            <w:tcBorders>
              <w:top w:val="single" w:sz="4" w:space="0" w:color="auto"/>
            </w:tcBorders>
            <w:shd w:val="clear" w:color="auto" w:fill="auto"/>
            <w:noWrap/>
            <w:vAlign w:val="center"/>
            <w:hideMark/>
          </w:tcPr>
          <w:p w14:paraId="79CD3508" w14:textId="36541E72"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&lt;</w:t>
            </w:r>
            <w:r w:rsidR="004B3D5F" w:rsidRPr="003458CC">
              <w:rPr>
                <w:rFonts w:ascii="Book Antiqua" w:eastAsia="宋体" w:hAnsi="Book Antiqua" w:cs="Arial"/>
                <w:color w:val="000000"/>
                <w:kern w:val="0"/>
                <w:sz w:val="24"/>
                <w:szCs w:val="24"/>
              </w:rPr>
              <w:t xml:space="preserve"> </w:t>
            </w:r>
            <w:r w:rsidRPr="003458CC">
              <w:rPr>
                <w:rFonts w:ascii="Book Antiqua" w:eastAsia="宋体" w:hAnsi="Book Antiqua" w:cs="Arial"/>
                <w:color w:val="000000"/>
                <w:kern w:val="0"/>
                <w:sz w:val="24"/>
                <w:szCs w:val="24"/>
              </w:rPr>
              <w:t>0.001</w:t>
            </w:r>
          </w:p>
        </w:tc>
      </w:tr>
      <w:tr w:rsidR="00BC27DE" w:rsidRPr="003458CC" w14:paraId="654466FE" w14:textId="77777777" w:rsidTr="004B3D5F">
        <w:trPr>
          <w:trHeight w:val="310"/>
          <w:jc w:val="center"/>
        </w:trPr>
        <w:tc>
          <w:tcPr>
            <w:tcW w:w="4045" w:type="dxa"/>
            <w:shd w:val="clear" w:color="auto" w:fill="auto"/>
            <w:noWrap/>
            <w:vAlign w:val="center"/>
            <w:hideMark/>
          </w:tcPr>
          <w:p w14:paraId="38E5B505" w14:textId="77777777" w:rsidR="00BC27DE" w:rsidRPr="003458CC" w:rsidRDefault="00BC27DE" w:rsidP="003458CC">
            <w:pPr>
              <w:widowControl/>
              <w:adjustRightInd w:val="0"/>
              <w:snapToGrid w:val="0"/>
              <w:spacing w:line="360" w:lineRule="auto"/>
              <w:mirrorIndents/>
              <w:rPr>
                <w:rFonts w:ascii="Book Antiqua" w:eastAsia="宋体" w:hAnsi="Book Antiqua" w:cs="Arial"/>
                <w:bCs/>
                <w:color w:val="000000"/>
                <w:kern w:val="0"/>
                <w:sz w:val="24"/>
                <w:szCs w:val="24"/>
              </w:rPr>
            </w:pPr>
            <w:r w:rsidRPr="003458CC">
              <w:rPr>
                <w:rFonts w:ascii="Book Antiqua" w:eastAsia="宋体" w:hAnsi="Book Antiqua" w:cs="Arial"/>
                <w:bCs/>
                <w:color w:val="000000"/>
                <w:kern w:val="0"/>
                <w:sz w:val="24"/>
                <w:szCs w:val="24"/>
              </w:rPr>
              <w:t>Source of acquisition</w:t>
            </w:r>
          </w:p>
        </w:tc>
        <w:tc>
          <w:tcPr>
            <w:tcW w:w="1474" w:type="dxa"/>
            <w:vAlign w:val="center"/>
          </w:tcPr>
          <w:p w14:paraId="5F5E4AD8"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p>
        </w:tc>
        <w:tc>
          <w:tcPr>
            <w:tcW w:w="1408" w:type="dxa"/>
            <w:shd w:val="clear" w:color="auto" w:fill="auto"/>
            <w:noWrap/>
            <w:vAlign w:val="center"/>
            <w:hideMark/>
          </w:tcPr>
          <w:p w14:paraId="3F6A2BFE"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p>
        </w:tc>
        <w:tc>
          <w:tcPr>
            <w:tcW w:w="1701" w:type="dxa"/>
            <w:shd w:val="clear" w:color="auto" w:fill="auto"/>
            <w:noWrap/>
            <w:vAlign w:val="center"/>
            <w:hideMark/>
          </w:tcPr>
          <w:p w14:paraId="67267BD9" w14:textId="77777777" w:rsidR="00BC27DE" w:rsidRPr="003458CC" w:rsidRDefault="00BC27DE" w:rsidP="003458CC">
            <w:pPr>
              <w:widowControl/>
              <w:adjustRightInd w:val="0"/>
              <w:snapToGrid w:val="0"/>
              <w:spacing w:line="360" w:lineRule="auto"/>
              <w:mirrorIndents/>
              <w:rPr>
                <w:rFonts w:ascii="Book Antiqua" w:eastAsia="Times New Roman" w:hAnsi="Book Antiqua" w:cs="Arial"/>
                <w:kern w:val="0"/>
                <w:sz w:val="24"/>
                <w:szCs w:val="24"/>
              </w:rPr>
            </w:pPr>
          </w:p>
        </w:tc>
        <w:tc>
          <w:tcPr>
            <w:tcW w:w="1529" w:type="dxa"/>
            <w:shd w:val="clear" w:color="auto" w:fill="auto"/>
            <w:noWrap/>
            <w:vAlign w:val="center"/>
            <w:hideMark/>
          </w:tcPr>
          <w:p w14:paraId="4A6A2619" w14:textId="77777777" w:rsidR="00BC27DE" w:rsidRPr="003458CC" w:rsidRDefault="00BC27DE" w:rsidP="003458CC">
            <w:pPr>
              <w:widowControl/>
              <w:adjustRightInd w:val="0"/>
              <w:snapToGrid w:val="0"/>
              <w:spacing w:line="360" w:lineRule="auto"/>
              <w:mirrorIndents/>
              <w:rPr>
                <w:rFonts w:ascii="Book Antiqua" w:eastAsia="Times New Roman" w:hAnsi="Book Antiqua" w:cs="Arial"/>
                <w:kern w:val="0"/>
                <w:sz w:val="24"/>
                <w:szCs w:val="24"/>
              </w:rPr>
            </w:pPr>
          </w:p>
        </w:tc>
      </w:tr>
      <w:tr w:rsidR="00BC27DE" w:rsidRPr="003458CC" w14:paraId="26D19573" w14:textId="77777777" w:rsidTr="004B3D5F">
        <w:trPr>
          <w:trHeight w:val="310"/>
          <w:jc w:val="center"/>
        </w:trPr>
        <w:tc>
          <w:tcPr>
            <w:tcW w:w="4045" w:type="dxa"/>
            <w:shd w:val="clear" w:color="auto" w:fill="auto"/>
            <w:noWrap/>
            <w:vAlign w:val="center"/>
            <w:hideMark/>
          </w:tcPr>
          <w:p w14:paraId="0C301D48" w14:textId="77777777" w:rsidR="00BC27DE" w:rsidRPr="003458CC" w:rsidRDefault="00BC27DE" w:rsidP="003458CC">
            <w:pPr>
              <w:widowControl/>
              <w:adjustRightInd w:val="0"/>
              <w:snapToGrid w:val="0"/>
              <w:spacing w:line="360" w:lineRule="auto"/>
              <w:mirrorIndents/>
              <w:rPr>
                <w:rFonts w:ascii="Book Antiqua" w:hAnsi="Book Antiqua" w:cs="Arial"/>
                <w:bCs/>
                <w:color w:val="000000" w:themeColor="text1"/>
                <w:sz w:val="24"/>
                <w:szCs w:val="24"/>
              </w:rPr>
            </w:pPr>
            <w:r w:rsidRPr="003458CC">
              <w:rPr>
                <w:rFonts w:ascii="Book Antiqua" w:hAnsi="Book Antiqua" w:cs="Arial"/>
                <w:bCs/>
                <w:color w:val="000000" w:themeColor="text1"/>
                <w:sz w:val="24"/>
                <w:szCs w:val="24"/>
              </w:rPr>
              <w:t>Community-acquired</w:t>
            </w:r>
          </w:p>
        </w:tc>
        <w:tc>
          <w:tcPr>
            <w:tcW w:w="1474" w:type="dxa"/>
            <w:vAlign w:val="center"/>
          </w:tcPr>
          <w:p w14:paraId="2CE00210"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76 (5.9)</w:t>
            </w:r>
          </w:p>
        </w:tc>
        <w:tc>
          <w:tcPr>
            <w:tcW w:w="1408" w:type="dxa"/>
            <w:shd w:val="clear" w:color="auto" w:fill="auto"/>
            <w:noWrap/>
            <w:vAlign w:val="center"/>
            <w:hideMark/>
          </w:tcPr>
          <w:p w14:paraId="28BBEE6A"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58 (5.3)</w:t>
            </w:r>
          </w:p>
        </w:tc>
        <w:tc>
          <w:tcPr>
            <w:tcW w:w="1701" w:type="dxa"/>
            <w:shd w:val="clear" w:color="auto" w:fill="auto"/>
            <w:noWrap/>
            <w:vAlign w:val="center"/>
            <w:hideMark/>
          </w:tcPr>
          <w:p w14:paraId="4CB620BD"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18 (10)</w:t>
            </w:r>
          </w:p>
        </w:tc>
        <w:tc>
          <w:tcPr>
            <w:tcW w:w="1529" w:type="dxa"/>
            <w:shd w:val="clear" w:color="auto" w:fill="auto"/>
            <w:noWrap/>
            <w:vAlign w:val="center"/>
            <w:hideMark/>
          </w:tcPr>
          <w:p w14:paraId="0212D066"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0.02</w:t>
            </w:r>
          </w:p>
        </w:tc>
      </w:tr>
      <w:tr w:rsidR="00BC27DE" w:rsidRPr="003458CC" w14:paraId="44A7DA30" w14:textId="77777777" w:rsidTr="004B3D5F">
        <w:trPr>
          <w:trHeight w:val="310"/>
          <w:jc w:val="center"/>
        </w:trPr>
        <w:tc>
          <w:tcPr>
            <w:tcW w:w="4045" w:type="dxa"/>
            <w:shd w:val="clear" w:color="auto" w:fill="auto"/>
            <w:noWrap/>
            <w:vAlign w:val="center"/>
            <w:hideMark/>
          </w:tcPr>
          <w:p w14:paraId="515F1FB1" w14:textId="77777777" w:rsidR="00BC27DE" w:rsidRPr="003458CC" w:rsidRDefault="00BC27DE" w:rsidP="003458CC">
            <w:pPr>
              <w:adjustRightInd w:val="0"/>
              <w:snapToGrid w:val="0"/>
              <w:spacing w:line="360" w:lineRule="auto"/>
              <w:mirrorIndents/>
              <w:rPr>
                <w:rFonts w:ascii="Book Antiqua" w:hAnsi="Book Antiqua" w:cs="Arial"/>
                <w:bCs/>
                <w:color w:val="000000" w:themeColor="text1"/>
                <w:sz w:val="24"/>
                <w:szCs w:val="24"/>
              </w:rPr>
            </w:pPr>
            <w:r w:rsidRPr="003458CC">
              <w:rPr>
                <w:rFonts w:ascii="Book Antiqua" w:hAnsi="Book Antiqua" w:cs="Arial"/>
                <w:bCs/>
                <w:color w:val="000000" w:themeColor="text1"/>
                <w:sz w:val="24"/>
                <w:szCs w:val="24"/>
              </w:rPr>
              <w:t>Healthcare-associated</w:t>
            </w:r>
          </w:p>
        </w:tc>
        <w:tc>
          <w:tcPr>
            <w:tcW w:w="1474" w:type="dxa"/>
            <w:vAlign w:val="center"/>
          </w:tcPr>
          <w:p w14:paraId="494F9BA6"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136 (10.6)</w:t>
            </w:r>
          </w:p>
        </w:tc>
        <w:tc>
          <w:tcPr>
            <w:tcW w:w="1408" w:type="dxa"/>
            <w:shd w:val="clear" w:color="auto" w:fill="auto"/>
            <w:noWrap/>
            <w:vAlign w:val="center"/>
            <w:hideMark/>
          </w:tcPr>
          <w:p w14:paraId="0E12FAB0"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89 (8.1)</w:t>
            </w:r>
          </w:p>
        </w:tc>
        <w:tc>
          <w:tcPr>
            <w:tcW w:w="1701" w:type="dxa"/>
            <w:shd w:val="clear" w:color="auto" w:fill="auto"/>
            <w:noWrap/>
            <w:vAlign w:val="center"/>
            <w:hideMark/>
          </w:tcPr>
          <w:p w14:paraId="0927DB14"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47 (26.1)</w:t>
            </w:r>
          </w:p>
        </w:tc>
        <w:tc>
          <w:tcPr>
            <w:tcW w:w="1529" w:type="dxa"/>
            <w:shd w:val="clear" w:color="auto" w:fill="auto"/>
            <w:noWrap/>
            <w:vAlign w:val="center"/>
            <w:hideMark/>
          </w:tcPr>
          <w:p w14:paraId="590C3707" w14:textId="5420C525"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&lt;</w:t>
            </w:r>
            <w:r w:rsidR="004B3D5F" w:rsidRPr="003458CC">
              <w:rPr>
                <w:rFonts w:ascii="Book Antiqua" w:eastAsia="宋体" w:hAnsi="Book Antiqua" w:cs="Arial"/>
                <w:color w:val="000000"/>
                <w:kern w:val="0"/>
                <w:sz w:val="24"/>
                <w:szCs w:val="24"/>
              </w:rPr>
              <w:t xml:space="preserve"> </w:t>
            </w:r>
            <w:r w:rsidRPr="003458CC">
              <w:rPr>
                <w:rFonts w:ascii="Book Antiqua" w:eastAsia="宋体" w:hAnsi="Book Antiqua" w:cs="Arial"/>
                <w:color w:val="000000"/>
                <w:kern w:val="0"/>
                <w:sz w:val="24"/>
                <w:szCs w:val="24"/>
              </w:rPr>
              <w:t>0.001</w:t>
            </w:r>
          </w:p>
        </w:tc>
      </w:tr>
      <w:tr w:rsidR="00BC27DE" w:rsidRPr="003458CC" w14:paraId="52C5EC31" w14:textId="77777777" w:rsidTr="004B3D5F">
        <w:trPr>
          <w:trHeight w:val="310"/>
          <w:jc w:val="center"/>
        </w:trPr>
        <w:tc>
          <w:tcPr>
            <w:tcW w:w="4045" w:type="dxa"/>
            <w:shd w:val="clear" w:color="auto" w:fill="auto"/>
            <w:noWrap/>
            <w:vAlign w:val="center"/>
            <w:hideMark/>
          </w:tcPr>
          <w:p w14:paraId="766A4AB0" w14:textId="77777777" w:rsidR="00BC27DE" w:rsidRPr="003458CC" w:rsidRDefault="00BC27DE" w:rsidP="003458CC">
            <w:pPr>
              <w:widowControl/>
              <w:adjustRightInd w:val="0"/>
              <w:snapToGrid w:val="0"/>
              <w:spacing w:line="360" w:lineRule="auto"/>
              <w:mirrorIndents/>
              <w:rPr>
                <w:rFonts w:ascii="Book Antiqua" w:eastAsia="宋体" w:hAnsi="Book Antiqua" w:cs="Arial"/>
                <w:bCs/>
                <w:color w:val="000000"/>
                <w:kern w:val="0"/>
                <w:sz w:val="24"/>
                <w:szCs w:val="24"/>
              </w:rPr>
            </w:pPr>
            <w:r w:rsidRPr="003458CC">
              <w:rPr>
                <w:rFonts w:ascii="Book Antiqua" w:hAnsi="Book Antiqua" w:cs="Arial"/>
                <w:bCs/>
                <w:color w:val="000000" w:themeColor="text1"/>
                <w:sz w:val="24"/>
                <w:szCs w:val="24"/>
              </w:rPr>
              <w:t>Nosocomial infection</w:t>
            </w:r>
          </w:p>
        </w:tc>
        <w:tc>
          <w:tcPr>
            <w:tcW w:w="1474" w:type="dxa"/>
            <w:vAlign w:val="center"/>
          </w:tcPr>
          <w:p w14:paraId="66C02750"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162 (12.6)</w:t>
            </w:r>
          </w:p>
        </w:tc>
        <w:tc>
          <w:tcPr>
            <w:tcW w:w="1408" w:type="dxa"/>
            <w:shd w:val="clear" w:color="auto" w:fill="auto"/>
            <w:noWrap/>
            <w:vAlign w:val="center"/>
            <w:hideMark/>
          </w:tcPr>
          <w:p w14:paraId="74B11F1F"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107 (9.7)</w:t>
            </w:r>
          </w:p>
        </w:tc>
        <w:tc>
          <w:tcPr>
            <w:tcW w:w="1701" w:type="dxa"/>
            <w:shd w:val="clear" w:color="auto" w:fill="auto"/>
            <w:noWrap/>
            <w:vAlign w:val="center"/>
            <w:hideMark/>
          </w:tcPr>
          <w:p w14:paraId="4A03DA27"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55 (30.6)</w:t>
            </w:r>
          </w:p>
        </w:tc>
        <w:tc>
          <w:tcPr>
            <w:tcW w:w="1529" w:type="dxa"/>
            <w:shd w:val="clear" w:color="auto" w:fill="auto"/>
            <w:noWrap/>
            <w:vAlign w:val="center"/>
            <w:hideMark/>
          </w:tcPr>
          <w:p w14:paraId="10D4E79B" w14:textId="0837EC18"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&lt;</w:t>
            </w:r>
            <w:r w:rsidR="004B3D5F" w:rsidRPr="003458CC">
              <w:rPr>
                <w:rFonts w:ascii="Book Antiqua" w:eastAsia="宋体" w:hAnsi="Book Antiqua" w:cs="Arial"/>
                <w:color w:val="000000"/>
                <w:kern w:val="0"/>
                <w:sz w:val="24"/>
                <w:szCs w:val="24"/>
              </w:rPr>
              <w:t xml:space="preserve"> </w:t>
            </w:r>
            <w:r w:rsidRPr="003458CC">
              <w:rPr>
                <w:rFonts w:ascii="Book Antiqua" w:eastAsia="宋体" w:hAnsi="Book Antiqua" w:cs="Arial"/>
                <w:color w:val="000000"/>
                <w:kern w:val="0"/>
                <w:sz w:val="24"/>
                <w:szCs w:val="24"/>
              </w:rPr>
              <w:t>0.001</w:t>
            </w:r>
          </w:p>
        </w:tc>
      </w:tr>
      <w:tr w:rsidR="00BC27DE" w:rsidRPr="003458CC" w14:paraId="53B9AB9F" w14:textId="77777777" w:rsidTr="004B3D5F">
        <w:trPr>
          <w:trHeight w:val="310"/>
          <w:jc w:val="center"/>
        </w:trPr>
        <w:tc>
          <w:tcPr>
            <w:tcW w:w="4045" w:type="dxa"/>
            <w:shd w:val="clear" w:color="auto" w:fill="auto"/>
            <w:noWrap/>
            <w:vAlign w:val="center"/>
            <w:hideMark/>
          </w:tcPr>
          <w:p w14:paraId="0E02E733" w14:textId="77777777" w:rsidR="00BC27DE" w:rsidRPr="003458CC" w:rsidRDefault="00BC27DE" w:rsidP="003458CC">
            <w:pPr>
              <w:widowControl/>
              <w:adjustRightInd w:val="0"/>
              <w:snapToGrid w:val="0"/>
              <w:spacing w:line="360" w:lineRule="auto"/>
              <w:mirrorIndents/>
              <w:rPr>
                <w:rFonts w:ascii="Book Antiqua" w:eastAsia="宋体" w:hAnsi="Book Antiqua" w:cs="Arial"/>
                <w:bCs/>
                <w:color w:val="000000"/>
                <w:kern w:val="0"/>
                <w:sz w:val="24"/>
                <w:szCs w:val="24"/>
              </w:rPr>
            </w:pPr>
            <w:r w:rsidRPr="003458CC">
              <w:rPr>
                <w:rFonts w:ascii="Book Antiqua" w:eastAsia="宋体" w:hAnsi="Book Antiqua" w:cs="Arial"/>
                <w:bCs/>
                <w:color w:val="000000"/>
                <w:kern w:val="0"/>
                <w:sz w:val="24"/>
                <w:szCs w:val="24"/>
              </w:rPr>
              <w:t>Single site</w:t>
            </w:r>
          </w:p>
        </w:tc>
        <w:tc>
          <w:tcPr>
            <w:tcW w:w="1474" w:type="dxa"/>
            <w:vAlign w:val="center"/>
          </w:tcPr>
          <w:p w14:paraId="206C4960"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p>
        </w:tc>
        <w:tc>
          <w:tcPr>
            <w:tcW w:w="1408" w:type="dxa"/>
            <w:shd w:val="clear" w:color="auto" w:fill="auto"/>
            <w:noWrap/>
            <w:vAlign w:val="center"/>
            <w:hideMark/>
          </w:tcPr>
          <w:p w14:paraId="7547A40A"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p>
        </w:tc>
        <w:tc>
          <w:tcPr>
            <w:tcW w:w="1701" w:type="dxa"/>
            <w:shd w:val="clear" w:color="auto" w:fill="auto"/>
            <w:noWrap/>
            <w:vAlign w:val="center"/>
            <w:hideMark/>
          </w:tcPr>
          <w:p w14:paraId="586D0E5D" w14:textId="77777777" w:rsidR="00BC27DE" w:rsidRPr="003458CC" w:rsidRDefault="00BC27DE" w:rsidP="003458CC">
            <w:pPr>
              <w:widowControl/>
              <w:adjustRightInd w:val="0"/>
              <w:snapToGrid w:val="0"/>
              <w:spacing w:line="360" w:lineRule="auto"/>
              <w:mirrorIndents/>
              <w:rPr>
                <w:rFonts w:ascii="Book Antiqua" w:eastAsia="Times New Roman" w:hAnsi="Book Antiqua" w:cs="Arial"/>
                <w:kern w:val="0"/>
                <w:sz w:val="24"/>
                <w:szCs w:val="24"/>
              </w:rPr>
            </w:pPr>
          </w:p>
        </w:tc>
        <w:tc>
          <w:tcPr>
            <w:tcW w:w="1529" w:type="dxa"/>
            <w:shd w:val="clear" w:color="auto" w:fill="auto"/>
            <w:noWrap/>
            <w:vAlign w:val="center"/>
            <w:hideMark/>
          </w:tcPr>
          <w:p w14:paraId="6ACCF401" w14:textId="77777777" w:rsidR="00BC27DE" w:rsidRPr="003458CC" w:rsidRDefault="00BC27DE" w:rsidP="003458CC">
            <w:pPr>
              <w:widowControl/>
              <w:adjustRightInd w:val="0"/>
              <w:snapToGrid w:val="0"/>
              <w:spacing w:line="360" w:lineRule="auto"/>
              <w:mirrorIndents/>
              <w:rPr>
                <w:rFonts w:ascii="Book Antiqua" w:eastAsia="Times New Roman" w:hAnsi="Book Antiqua" w:cs="Arial"/>
                <w:kern w:val="0"/>
                <w:sz w:val="24"/>
                <w:szCs w:val="24"/>
              </w:rPr>
            </w:pPr>
          </w:p>
        </w:tc>
      </w:tr>
      <w:tr w:rsidR="00BC27DE" w:rsidRPr="003458CC" w14:paraId="1735266E" w14:textId="77777777" w:rsidTr="004B3D5F">
        <w:trPr>
          <w:trHeight w:val="310"/>
          <w:jc w:val="center"/>
        </w:trPr>
        <w:tc>
          <w:tcPr>
            <w:tcW w:w="4045" w:type="dxa"/>
            <w:shd w:val="clear" w:color="auto" w:fill="auto"/>
            <w:noWrap/>
            <w:vAlign w:val="center"/>
            <w:hideMark/>
          </w:tcPr>
          <w:p w14:paraId="14F9C3E9" w14:textId="77777777" w:rsidR="00BC27DE" w:rsidRPr="003458CC" w:rsidRDefault="00BC27DE" w:rsidP="003458CC">
            <w:pPr>
              <w:widowControl/>
              <w:adjustRightInd w:val="0"/>
              <w:snapToGrid w:val="0"/>
              <w:spacing w:line="360" w:lineRule="auto"/>
              <w:mirrorIndents/>
              <w:rPr>
                <w:rFonts w:ascii="Book Antiqua" w:eastAsia="宋体" w:hAnsi="Book Antiqua" w:cs="Arial"/>
                <w:bCs/>
                <w:color w:val="000000"/>
                <w:kern w:val="0"/>
                <w:sz w:val="24"/>
                <w:szCs w:val="24"/>
              </w:rPr>
            </w:pPr>
            <w:r w:rsidRPr="003458CC">
              <w:rPr>
                <w:rFonts w:ascii="Book Antiqua" w:eastAsia="宋体" w:hAnsi="Book Antiqua" w:cs="Arial"/>
                <w:bCs/>
                <w:color w:val="000000"/>
                <w:kern w:val="0"/>
                <w:sz w:val="24"/>
                <w:szCs w:val="24"/>
              </w:rPr>
              <w:t>Pneumonia</w:t>
            </w:r>
          </w:p>
        </w:tc>
        <w:tc>
          <w:tcPr>
            <w:tcW w:w="1474" w:type="dxa"/>
            <w:vAlign w:val="center"/>
          </w:tcPr>
          <w:p w14:paraId="4CDD909E"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126 (9.8)</w:t>
            </w:r>
          </w:p>
        </w:tc>
        <w:tc>
          <w:tcPr>
            <w:tcW w:w="1408" w:type="dxa"/>
            <w:shd w:val="clear" w:color="auto" w:fill="auto"/>
            <w:noWrap/>
            <w:vAlign w:val="center"/>
            <w:hideMark/>
          </w:tcPr>
          <w:p w14:paraId="6B01E878"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75 (6.8)</w:t>
            </w:r>
          </w:p>
        </w:tc>
        <w:tc>
          <w:tcPr>
            <w:tcW w:w="1701" w:type="dxa"/>
            <w:shd w:val="clear" w:color="auto" w:fill="auto"/>
            <w:noWrap/>
            <w:vAlign w:val="center"/>
            <w:hideMark/>
          </w:tcPr>
          <w:p w14:paraId="43403316"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51 (28.3)</w:t>
            </w:r>
          </w:p>
        </w:tc>
        <w:tc>
          <w:tcPr>
            <w:tcW w:w="1529" w:type="dxa"/>
            <w:shd w:val="clear" w:color="auto" w:fill="auto"/>
            <w:noWrap/>
            <w:vAlign w:val="center"/>
            <w:hideMark/>
          </w:tcPr>
          <w:p w14:paraId="10F4B7A0" w14:textId="64690B6A"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&lt;</w:t>
            </w:r>
            <w:r w:rsidR="004B3D5F" w:rsidRPr="003458CC">
              <w:rPr>
                <w:rFonts w:ascii="Book Antiqua" w:eastAsia="宋体" w:hAnsi="Book Antiqua" w:cs="Arial"/>
                <w:color w:val="000000"/>
                <w:kern w:val="0"/>
                <w:sz w:val="24"/>
                <w:szCs w:val="24"/>
              </w:rPr>
              <w:t xml:space="preserve"> </w:t>
            </w:r>
            <w:r w:rsidRPr="003458CC">
              <w:rPr>
                <w:rFonts w:ascii="Book Antiqua" w:eastAsia="宋体" w:hAnsi="Book Antiqua" w:cs="Arial"/>
                <w:color w:val="000000"/>
                <w:kern w:val="0"/>
                <w:sz w:val="24"/>
                <w:szCs w:val="24"/>
              </w:rPr>
              <w:t>0.001</w:t>
            </w:r>
          </w:p>
        </w:tc>
      </w:tr>
      <w:tr w:rsidR="00BC27DE" w:rsidRPr="003458CC" w14:paraId="7FA95ACD" w14:textId="77777777" w:rsidTr="004B3D5F">
        <w:trPr>
          <w:trHeight w:val="310"/>
          <w:jc w:val="center"/>
        </w:trPr>
        <w:tc>
          <w:tcPr>
            <w:tcW w:w="4045" w:type="dxa"/>
            <w:shd w:val="clear" w:color="auto" w:fill="auto"/>
            <w:noWrap/>
            <w:vAlign w:val="center"/>
            <w:hideMark/>
          </w:tcPr>
          <w:p w14:paraId="6D10115D" w14:textId="77777777" w:rsidR="00BC27DE" w:rsidRPr="003458CC" w:rsidRDefault="00BC27DE" w:rsidP="003458CC">
            <w:pPr>
              <w:widowControl/>
              <w:adjustRightInd w:val="0"/>
              <w:snapToGrid w:val="0"/>
              <w:spacing w:line="360" w:lineRule="auto"/>
              <w:mirrorIndents/>
              <w:rPr>
                <w:rFonts w:ascii="Book Antiqua" w:eastAsia="宋体" w:hAnsi="Book Antiqua" w:cs="Arial"/>
                <w:bCs/>
                <w:color w:val="000000"/>
                <w:kern w:val="0"/>
                <w:sz w:val="24"/>
                <w:szCs w:val="24"/>
              </w:rPr>
            </w:pPr>
            <w:r w:rsidRPr="003458CC">
              <w:rPr>
                <w:rFonts w:ascii="Book Antiqua" w:eastAsia="宋体" w:hAnsi="Book Antiqua" w:cs="Arial"/>
                <w:bCs/>
                <w:color w:val="000000"/>
                <w:kern w:val="0"/>
                <w:sz w:val="24"/>
                <w:szCs w:val="24"/>
              </w:rPr>
              <w:t>Spontaneous bacterial peritonitis</w:t>
            </w:r>
          </w:p>
        </w:tc>
        <w:tc>
          <w:tcPr>
            <w:tcW w:w="1474" w:type="dxa"/>
            <w:vAlign w:val="center"/>
          </w:tcPr>
          <w:p w14:paraId="1C7720F6"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69 (5.4)</w:t>
            </w:r>
          </w:p>
        </w:tc>
        <w:tc>
          <w:tcPr>
            <w:tcW w:w="1408" w:type="dxa"/>
            <w:shd w:val="clear" w:color="auto" w:fill="auto"/>
            <w:noWrap/>
            <w:vAlign w:val="center"/>
            <w:hideMark/>
          </w:tcPr>
          <w:p w14:paraId="213840BB"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47 (4.3)</w:t>
            </w:r>
          </w:p>
        </w:tc>
        <w:tc>
          <w:tcPr>
            <w:tcW w:w="1701" w:type="dxa"/>
            <w:shd w:val="clear" w:color="auto" w:fill="auto"/>
            <w:noWrap/>
            <w:vAlign w:val="center"/>
            <w:hideMark/>
          </w:tcPr>
          <w:p w14:paraId="061804BA"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22 (12.2)</w:t>
            </w:r>
          </w:p>
        </w:tc>
        <w:tc>
          <w:tcPr>
            <w:tcW w:w="1529" w:type="dxa"/>
            <w:shd w:val="clear" w:color="auto" w:fill="auto"/>
            <w:noWrap/>
            <w:vAlign w:val="center"/>
            <w:hideMark/>
          </w:tcPr>
          <w:p w14:paraId="627A0F49" w14:textId="2CE7D24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&lt;</w:t>
            </w:r>
            <w:r w:rsidR="004B3D5F" w:rsidRPr="003458CC">
              <w:rPr>
                <w:rFonts w:ascii="Book Antiqua" w:eastAsia="宋体" w:hAnsi="Book Antiqua" w:cs="Arial"/>
                <w:color w:val="000000"/>
                <w:kern w:val="0"/>
                <w:sz w:val="24"/>
                <w:szCs w:val="24"/>
              </w:rPr>
              <w:t xml:space="preserve"> </w:t>
            </w:r>
            <w:r w:rsidRPr="003458CC">
              <w:rPr>
                <w:rFonts w:ascii="Book Antiqua" w:eastAsia="宋体" w:hAnsi="Book Antiqua" w:cs="Arial"/>
                <w:color w:val="000000"/>
                <w:kern w:val="0"/>
                <w:sz w:val="24"/>
                <w:szCs w:val="24"/>
              </w:rPr>
              <w:t>0.001</w:t>
            </w:r>
          </w:p>
        </w:tc>
      </w:tr>
      <w:tr w:rsidR="00BC27DE" w:rsidRPr="003458CC" w14:paraId="4F7F7A2C" w14:textId="77777777" w:rsidTr="004B3D5F">
        <w:trPr>
          <w:trHeight w:val="310"/>
          <w:jc w:val="center"/>
        </w:trPr>
        <w:tc>
          <w:tcPr>
            <w:tcW w:w="4045" w:type="dxa"/>
            <w:shd w:val="clear" w:color="auto" w:fill="auto"/>
            <w:noWrap/>
            <w:vAlign w:val="center"/>
            <w:hideMark/>
          </w:tcPr>
          <w:p w14:paraId="1F0D7145" w14:textId="77777777" w:rsidR="00BC27DE" w:rsidRPr="003458CC" w:rsidRDefault="00BC27DE" w:rsidP="003458CC">
            <w:pPr>
              <w:widowControl/>
              <w:adjustRightInd w:val="0"/>
              <w:snapToGrid w:val="0"/>
              <w:spacing w:line="360" w:lineRule="auto"/>
              <w:mirrorIndents/>
              <w:rPr>
                <w:rFonts w:ascii="Book Antiqua" w:eastAsia="宋体" w:hAnsi="Book Antiqua" w:cs="Arial"/>
                <w:bCs/>
                <w:color w:val="000000"/>
                <w:kern w:val="0"/>
                <w:sz w:val="24"/>
                <w:szCs w:val="24"/>
              </w:rPr>
            </w:pPr>
            <w:r w:rsidRPr="003458CC">
              <w:rPr>
                <w:rFonts w:ascii="Book Antiqua" w:eastAsia="宋体" w:hAnsi="Book Antiqua" w:cs="Arial"/>
                <w:bCs/>
                <w:color w:val="000000"/>
                <w:kern w:val="0"/>
                <w:sz w:val="24"/>
                <w:szCs w:val="24"/>
              </w:rPr>
              <w:t>Urinary tract infection</w:t>
            </w:r>
          </w:p>
        </w:tc>
        <w:tc>
          <w:tcPr>
            <w:tcW w:w="1474" w:type="dxa"/>
            <w:vAlign w:val="center"/>
          </w:tcPr>
          <w:p w14:paraId="61BF3536"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29 (2.3)</w:t>
            </w:r>
          </w:p>
        </w:tc>
        <w:tc>
          <w:tcPr>
            <w:tcW w:w="1408" w:type="dxa"/>
            <w:shd w:val="clear" w:color="auto" w:fill="auto"/>
            <w:noWrap/>
            <w:vAlign w:val="center"/>
            <w:hideMark/>
          </w:tcPr>
          <w:p w14:paraId="7F694DF4"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26 (2.4)</w:t>
            </w:r>
          </w:p>
        </w:tc>
        <w:tc>
          <w:tcPr>
            <w:tcW w:w="1701" w:type="dxa"/>
            <w:shd w:val="clear" w:color="auto" w:fill="auto"/>
            <w:noWrap/>
            <w:vAlign w:val="center"/>
            <w:hideMark/>
          </w:tcPr>
          <w:p w14:paraId="05E074B8"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3 (1.7)</w:t>
            </w:r>
          </w:p>
        </w:tc>
        <w:tc>
          <w:tcPr>
            <w:tcW w:w="1529" w:type="dxa"/>
            <w:shd w:val="clear" w:color="auto" w:fill="auto"/>
            <w:noWrap/>
            <w:vAlign w:val="center"/>
            <w:hideMark/>
          </w:tcPr>
          <w:p w14:paraId="0EEA59B0"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0.79</w:t>
            </w:r>
          </w:p>
        </w:tc>
      </w:tr>
      <w:tr w:rsidR="00BC27DE" w:rsidRPr="003458CC" w14:paraId="1D625635" w14:textId="77777777" w:rsidTr="004B3D5F">
        <w:trPr>
          <w:trHeight w:val="310"/>
          <w:jc w:val="center"/>
        </w:trPr>
        <w:tc>
          <w:tcPr>
            <w:tcW w:w="4045" w:type="dxa"/>
            <w:shd w:val="clear" w:color="auto" w:fill="auto"/>
            <w:noWrap/>
            <w:vAlign w:val="center"/>
            <w:hideMark/>
          </w:tcPr>
          <w:p w14:paraId="687EBD87" w14:textId="77777777" w:rsidR="00BC27DE" w:rsidRPr="003458CC" w:rsidRDefault="00BC27DE" w:rsidP="003458CC">
            <w:pPr>
              <w:widowControl/>
              <w:adjustRightInd w:val="0"/>
              <w:snapToGrid w:val="0"/>
              <w:spacing w:line="360" w:lineRule="auto"/>
              <w:mirrorIndents/>
              <w:rPr>
                <w:rFonts w:ascii="Book Antiqua" w:eastAsia="宋体" w:hAnsi="Book Antiqua" w:cs="Arial"/>
                <w:bCs/>
                <w:color w:val="000000"/>
                <w:kern w:val="0"/>
                <w:sz w:val="24"/>
                <w:szCs w:val="24"/>
              </w:rPr>
            </w:pPr>
            <w:bookmarkStart w:id="73" w:name="_Hlk535972233"/>
            <w:r w:rsidRPr="003458CC">
              <w:rPr>
                <w:rFonts w:ascii="Book Antiqua" w:eastAsia="宋体" w:hAnsi="Book Antiqua" w:cs="Arial"/>
                <w:bCs/>
                <w:color w:val="000000"/>
                <w:kern w:val="0"/>
                <w:sz w:val="24"/>
                <w:szCs w:val="24"/>
              </w:rPr>
              <w:t>Spontaneous bacteremia</w:t>
            </w:r>
          </w:p>
        </w:tc>
        <w:tc>
          <w:tcPr>
            <w:tcW w:w="1474" w:type="dxa"/>
            <w:vAlign w:val="center"/>
          </w:tcPr>
          <w:p w14:paraId="6139D230"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16 (1.3)</w:t>
            </w:r>
          </w:p>
        </w:tc>
        <w:tc>
          <w:tcPr>
            <w:tcW w:w="1408" w:type="dxa"/>
            <w:shd w:val="clear" w:color="auto" w:fill="auto"/>
            <w:noWrap/>
            <w:vAlign w:val="center"/>
            <w:hideMark/>
          </w:tcPr>
          <w:p w14:paraId="024155BB"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14 (1.3)</w:t>
            </w:r>
          </w:p>
        </w:tc>
        <w:tc>
          <w:tcPr>
            <w:tcW w:w="1701" w:type="dxa"/>
            <w:shd w:val="clear" w:color="auto" w:fill="auto"/>
            <w:noWrap/>
            <w:vAlign w:val="center"/>
            <w:hideMark/>
          </w:tcPr>
          <w:p w14:paraId="1F8295B1"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2 (1.1)</w:t>
            </w:r>
          </w:p>
        </w:tc>
        <w:tc>
          <w:tcPr>
            <w:tcW w:w="1529" w:type="dxa"/>
            <w:shd w:val="clear" w:color="auto" w:fill="auto"/>
            <w:noWrap/>
            <w:vAlign w:val="center"/>
            <w:hideMark/>
          </w:tcPr>
          <w:p w14:paraId="6FB567F7"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1.00</w:t>
            </w:r>
          </w:p>
        </w:tc>
      </w:tr>
      <w:tr w:rsidR="00BC27DE" w:rsidRPr="003458CC" w14:paraId="3A639D99" w14:textId="77777777" w:rsidTr="004B3D5F">
        <w:trPr>
          <w:trHeight w:val="310"/>
          <w:jc w:val="center"/>
        </w:trPr>
        <w:tc>
          <w:tcPr>
            <w:tcW w:w="4045" w:type="dxa"/>
            <w:shd w:val="clear" w:color="auto" w:fill="auto"/>
            <w:noWrap/>
            <w:vAlign w:val="center"/>
            <w:hideMark/>
          </w:tcPr>
          <w:p w14:paraId="6092033F" w14:textId="77777777" w:rsidR="00BC27DE" w:rsidRPr="003458CC" w:rsidRDefault="00BC27DE" w:rsidP="003458CC">
            <w:pPr>
              <w:widowControl/>
              <w:adjustRightInd w:val="0"/>
              <w:snapToGrid w:val="0"/>
              <w:spacing w:line="360" w:lineRule="auto"/>
              <w:mirrorIndents/>
              <w:rPr>
                <w:rFonts w:ascii="Book Antiqua" w:eastAsia="宋体" w:hAnsi="Book Antiqua" w:cs="Arial"/>
                <w:bCs/>
                <w:color w:val="000000"/>
                <w:kern w:val="0"/>
                <w:sz w:val="24"/>
                <w:szCs w:val="24"/>
              </w:rPr>
            </w:pPr>
            <w:r w:rsidRPr="003458CC">
              <w:rPr>
                <w:rFonts w:ascii="Book Antiqua" w:eastAsia="宋体" w:hAnsi="Book Antiqua" w:cs="Arial"/>
                <w:bCs/>
                <w:color w:val="000000"/>
                <w:kern w:val="0"/>
                <w:sz w:val="24"/>
                <w:szCs w:val="24"/>
              </w:rPr>
              <w:t>Skin or soft tissue infection</w:t>
            </w:r>
          </w:p>
        </w:tc>
        <w:tc>
          <w:tcPr>
            <w:tcW w:w="1474" w:type="dxa"/>
            <w:vAlign w:val="center"/>
          </w:tcPr>
          <w:p w14:paraId="5C93797A"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9 (0.7)</w:t>
            </w:r>
          </w:p>
        </w:tc>
        <w:tc>
          <w:tcPr>
            <w:tcW w:w="1408" w:type="dxa"/>
            <w:shd w:val="clear" w:color="auto" w:fill="auto"/>
            <w:noWrap/>
            <w:vAlign w:val="center"/>
            <w:hideMark/>
          </w:tcPr>
          <w:p w14:paraId="20A82540"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7 (0.6)</w:t>
            </w:r>
          </w:p>
        </w:tc>
        <w:tc>
          <w:tcPr>
            <w:tcW w:w="1701" w:type="dxa"/>
            <w:shd w:val="clear" w:color="auto" w:fill="auto"/>
            <w:noWrap/>
            <w:vAlign w:val="center"/>
            <w:hideMark/>
          </w:tcPr>
          <w:p w14:paraId="6DA9B940"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2 (1.1)</w:t>
            </w:r>
          </w:p>
        </w:tc>
        <w:tc>
          <w:tcPr>
            <w:tcW w:w="1529" w:type="dxa"/>
            <w:shd w:val="clear" w:color="auto" w:fill="auto"/>
            <w:noWrap/>
            <w:vAlign w:val="center"/>
            <w:hideMark/>
          </w:tcPr>
          <w:p w14:paraId="2334C483"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0.37</w:t>
            </w:r>
          </w:p>
        </w:tc>
      </w:tr>
      <w:bookmarkEnd w:id="73"/>
      <w:tr w:rsidR="00BC27DE" w:rsidRPr="003458CC" w14:paraId="3CF3E53A" w14:textId="77777777" w:rsidTr="004B3D5F">
        <w:trPr>
          <w:trHeight w:val="310"/>
          <w:jc w:val="center"/>
        </w:trPr>
        <w:tc>
          <w:tcPr>
            <w:tcW w:w="4045" w:type="dxa"/>
            <w:shd w:val="clear" w:color="auto" w:fill="auto"/>
            <w:noWrap/>
            <w:vAlign w:val="center"/>
            <w:hideMark/>
          </w:tcPr>
          <w:p w14:paraId="1AA1BF6A" w14:textId="15501341" w:rsidR="00BC27DE" w:rsidRPr="003458CC" w:rsidRDefault="00BC27DE" w:rsidP="003458CC">
            <w:pPr>
              <w:widowControl/>
              <w:adjustRightInd w:val="0"/>
              <w:snapToGrid w:val="0"/>
              <w:spacing w:line="360" w:lineRule="auto"/>
              <w:mirrorIndents/>
              <w:rPr>
                <w:rFonts w:ascii="Book Antiqua" w:eastAsia="宋体" w:hAnsi="Book Antiqua" w:cs="Arial"/>
                <w:bCs/>
                <w:color w:val="000000"/>
                <w:kern w:val="0"/>
                <w:sz w:val="24"/>
                <w:szCs w:val="24"/>
              </w:rPr>
            </w:pPr>
            <w:r w:rsidRPr="003458CC">
              <w:rPr>
                <w:rFonts w:ascii="Book Antiqua" w:eastAsia="宋体" w:hAnsi="Book Antiqua" w:cs="Arial"/>
                <w:bCs/>
                <w:color w:val="000000"/>
                <w:kern w:val="0"/>
                <w:sz w:val="24"/>
                <w:szCs w:val="24"/>
              </w:rPr>
              <w:t>Others</w:t>
            </w:r>
            <w:r w:rsidR="008668FB" w:rsidRPr="003458CC">
              <w:rPr>
                <w:rFonts w:ascii="Book Antiqua" w:hAnsi="Book Antiqua" w:cs="Arial"/>
                <w:bCs/>
                <w:color w:val="000000" w:themeColor="text1"/>
                <w:sz w:val="24"/>
                <w:szCs w:val="24"/>
                <w:vertAlign w:val="superscript"/>
              </w:rPr>
              <w:t>2</w:t>
            </w:r>
          </w:p>
        </w:tc>
        <w:tc>
          <w:tcPr>
            <w:tcW w:w="1474" w:type="dxa"/>
            <w:vAlign w:val="center"/>
          </w:tcPr>
          <w:p w14:paraId="4A390E43"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17 (1.3)</w:t>
            </w:r>
          </w:p>
        </w:tc>
        <w:tc>
          <w:tcPr>
            <w:tcW w:w="1408" w:type="dxa"/>
            <w:shd w:val="clear" w:color="auto" w:fill="auto"/>
            <w:noWrap/>
            <w:vAlign w:val="center"/>
            <w:hideMark/>
          </w:tcPr>
          <w:p w14:paraId="09E5087E"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15 (1.4)</w:t>
            </w:r>
          </w:p>
        </w:tc>
        <w:tc>
          <w:tcPr>
            <w:tcW w:w="1701" w:type="dxa"/>
            <w:shd w:val="clear" w:color="auto" w:fill="auto"/>
            <w:noWrap/>
            <w:vAlign w:val="center"/>
            <w:hideMark/>
          </w:tcPr>
          <w:p w14:paraId="32838FAF"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2 (1.1)</w:t>
            </w:r>
          </w:p>
        </w:tc>
        <w:tc>
          <w:tcPr>
            <w:tcW w:w="1529" w:type="dxa"/>
            <w:shd w:val="clear" w:color="auto" w:fill="auto"/>
            <w:noWrap/>
            <w:vAlign w:val="center"/>
            <w:hideMark/>
          </w:tcPr>
          <w:p w14:paraId="7C2BF21B"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1.00</w:t>
            </w:r>
          </w:p>
        </w:tc>
      </w:tr>
      <w:tr w:rsidR="00BC27DE" w:rsidRPr="003458CC" w14:paraId="1634A925" w14:textId="77777777" w:rsidTr="004B3D5F">
        <w:trPr>
          <w:trHeight w:val="310"/>
          <w:jc w:val="center"/>
        </w:trPr>
        <w:tc>
          <w:tcPr>
            <w:tcW w:w="4045" w:type="dxa"/>
            <w:shd w:val="clear" w:color="auto" w:fill="auto"/>
            <w:noWrap/>
            <w:vAlign w:val="center"/>
            <w:hideMark/>
          </w:tcPr>
          <w:p w14:paraId="73ADBFCE" w14:textId="77777777" w:rsidR="00BC27DE" w:rsidRPr="003458CC" w:rsidRDefault="00BC27DE" w:rsidP="003458CC">
            <w:pPr>
              <w:widowControl/>
              <w:adjustRightInd w:val="0"/>
              <w:snapToGrid w:val="0"/>
              <w:spacing w:line="360" w:lineRule="auto"/>
              <w:mirrorIndents/>
              <w:rPr>
                <w:rFonts w:ascii="Book Antiqua" w:eastAsia="宋体" w:hAnsi="Book Antiqua" w:cs="Arial"/>
                <w:bCs/>
                <w:color w:val="000000"/>
                <w:kern w:val="0"/>
                <w:sz w:val="24"/>
                <w:szCs w:val="24"/>
              </w:rPr>
            </w:pPr>
            <w:r w:rsidRPr="003458CC">
              <w:rPr>
                <w:rFonts w:ascii="Book Antiqua" w:eastAsia="宋体" w:hAnsi="Book Antiqua" w:cs="Arial"/>
                <w:bCs/>
                <w:color w:val="000000"/>
                <w:kern w:val="0"/>
                <w:sz w:val="24"/>
                <w:szCs w:val="24"/>
              </w:rPr>
              <w:t>Multi sites</w:t>
            </w:r>
          </w:p>
        </w:tc>
        <w:tc>
          <w:tcPr>
            <w:tcW w:w="1474" w:type="dxa"/>
            <w:vAlign w:val="center"/>
          </w:tcPr>
          <w:p w14:paraId="6BA42497"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34 (2.7)</w:t>
            </w:r>
          </w:p>
        </w:tc>
        <w:tc>
          <w:tcPr>
            <w:tcW w:w="1408" w:type="dxa"/>
            <w:shd w:val="clear" w:color="auto" w:fill="auto"/>
            <w:noWrap/>
            <w:vAlign w:val="center"/>
            <w:hideMark/>
          </w:tcPr>
          <w:p w14:paraId="131C9E48"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20 (1.8)</w:t>
            </w:r>
          </w:p>
        </w:tc>
        <w:tc>
          <w:tcPr>
            <w:tcW w:w="1701" w:type="dxa"/>
            <w:shd w:val="clear" w:color="auto" w:fill="auto"/>
            <w:noWrap/>
            <w:vAlign w:val="center"/>
            <w:hideMark/>
          </w:tcPr>
          <w:p w14:paraId="4BF0F983"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14 (7.8)</w:t>
            </w:r>
          </w:p>
        </w:tc>
        <w:tc>
          <w:tcPr>
            <w:tcW w:w="1529" w:type="dxa"/>
            <w:shd w:val="clear" w:color="auto" w:fill="auto"/>
            <w:noWrap/>
            <w:vAlign w:val="center"/>
            <w:hideMark/>
          </w:tcPr>
          <w:p w14:paraId="76A0E9C2" w14:textId="547AAF6E"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&lt;</w:t>
            </w:r>
            <w:r w:rsidR="004B3D5F" w:rsidRPr="003458CC">
              <w:rPr>
                <w:rFonts w:ascii="Book Antiqua" w:eastAsia="宋体" w:hAnsi="Book Antiqua" w:cs="Arial"/>
                <w:color w:val="000000"/>
                <w:kern w:val="0"/>
                <w:sz w:val="24"/>
                <w:szCs w:val="24"/>
              </w:rPr>
              <w:t xml:space="preserve"> </w:t>
            </w:r>
            <w:r w:rsidRPr="003458CC">
              <w:rPr>
                <w:rFonts w:ascii="Book Antiqua" w:eastAsia="宋体" w:hAnsi="Book Antiqua" w:cs="Arial"/>
                <w:color w:val="000000"/>
                <w:kern w:val="0"/>
                <w:sz w:val="24"/>
                <w:szCs w:val="24"/>
              </w:rPr>
              <w:t>0.001</w:t>
            </w:r>
          </w:p>
        </w:tc>
      </w:tr>
      <w:tr w:rsidR="00BC27DE" w:rsidRPr="003458CC" w14:paraId="444EBCEC" w14:textId="77777777" w:rsidTr="004B3D5F">
        <w:trPr>
          <w:trHeight w:val="310"/>
          <w:jc w:val="center"/>
        </w:trPr>
        <w:tc>
          <w:tcPr>
            <w:tcW w:w="4045" w:type="dxa"/>
            <w:shd w:val="clear" w:color="auto" w:fill="auto"/>
            <w:noWrap/>
            <w:vAlign w:val="center"/>
            <w:hideMark/>
          </w:tcPr>
          <w:p w14:paraId="7D49B90B" w14:textId="5D5686B3" w:rsidR="00BC27DE" w:rsidRPr="003458CC" w:rsidRDefault="00BC27DE" w:rsidP="003458CC">
            <w:pPr>
              <w:widowControl/>
              <w:adjustRightInd w:val="0"/>
              <w:snapToGrid w:val="0"/>
              <w:spacing w:line="360" w:lineRule="auto"/>
              <w:mirrorIndents/>
              <w:rPr>
                <w:rFonts w:ascii="Book Antiqua" w:eastAsia="宋体" w:hAnsi="Book Antiqua" w:cs="Arial"/>
                <w:bCs/>
                <w:color w:val="000000"/>
                <w:kern w:val="0"/>
                <w:sz w:val="24"/>
                <w:szCs w:val="24"/>
              </w:rPr>
            </w:pPr>
            <w:r w:rsidRPr="003458CC">
              <w:rPr>
                <w:rFonts w:ascii="Book Antiqua" w:eastAsia="宋体" w:hAnsi="Book Antiqua" w:cs="Arial"/>
                <w:bCs/>
                <w:color w:val="000000"/>
                <w:kern w:val="0"/>
                <w:sz w:val="24"/>
                <w:szCs w:val="24"/>
              </w:rPr>
              <w:t>Unknown site</w:t>
            </w:r>
            <w:r w:rsidR="008668FB" w:rsidRPr="003458CC">
              <w:rPr>
                <w:rFonts w:ascii="Book Antiqua" w:hAnsi="Book Antiqua" w:cs="Arial"/>
                <w:bCs/>
                <w:color w:val="000000" w:themeColor="text1"/>
                <w:sz w:val="24"/>
                <w:szCs w:val="24"/>
                <w:vertAlign w:val="superscript"/>
              </w:rPr>
              <w:t>3</w:t>
            </w:r>
          </w:p>
        </w:tc>
        <w:tc>
          <w:tcPr>
            <w:tcW w:w="1474" w:type="dxa"/>
            <w:vAlign w:val="center"/>
          </w:tcPr>
          <w:p w14:paraId="104CDB94"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60 (4.7)</w:t>
            </w:r>
          </w:p>
        </w:tc>
        <w:tc>
          <w:tcPr>
            <w:tcW w:w="1408" w:type="dxa"/>
            <w:shd w:val="clear" w:color="auto" w:fill="auto"/>
            <w:noWrap/>
            <w:vAlign w:val="center"/>
            <w:hideMark/>
          </w:tcPr>
          <w:p w14:paraId="6F90648D"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43 (3.9)</w:t>
            </w:r>
          </w:p>
        </w:tc>
        <w:tc>
          <w:tcPr>
            <w:tcW w:w="1701" w:type="dxa"/>
            <w:shd w:val="clear" w:color="auto" w:fill="auto"/>
            <w:noWrap/>
            <w:vAlign w:val="center"/>
            <w:hideMark/>
          </w:tcPr>
          <w:p w14:paraId="116E6060"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17 (9.4)</w:t>
            </w:r>
          </w:p>
        </w:tc>
        <w:tc>
          <w:tcPr>
            <w:tcW w:w="1529" w:type="dxa"/>
            <w:shd w:val="clear" w:color="auto" w:fill="auto"/>
            <w:noWrap/>
            <w:vAlign w:val="center"/>
            <w:hideMark/>
          </w:tcPr>
          <w:p w14:paraId="5273ECC2" w14:textId="01A8ED4D"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&lt;</w:t>
            </w:r>
            <w:r w:rsidR="004B3D5F" w:rsidRPr="003458CC">
              <w:rPr>
                <w:rFonts w:ascii="Book Antiqua" w:eastAsia="宋体" w:hAnsi="Book Antiqua" w:cs="Arial"/>
                <w:color w:val="000000"/>
                <w:kern w:val="0"/>
                <w:sz w:val="24"/>
                <w:szCs w:val="24"/>
              </w:rPr>
              <w:t xml:space="preserve"> </w:t>
            </w:r>
            <w:r w:rsidRPr="003458CC">
              <w:rPr>
                <w:rFonts w:ascii="Book Antiqua" w:eastAsia="宋体" w:hAnsi="Book Antiqua" w:cs="Arial"/>
                <w:color w:val="000000"/>
                <w:kern w:val="0"/>
                <w:sz w:val="24"/>
                <w:szCs w:val="24"/>
              </w:rPr>
              <w:t>0.01</w:t>
            </w:r>
          </w:p>
        </w:tc>
      </w:tr>
    </w:tbl>
    <w:p w14:paraId="73ABAA4C" w14:textId="6A0863BA" w:rsidR="00BC27DE" w:rsidRPr="003458CC" w:rsidRDefault="00713E8E" w:rsidP="003458CC">
      <w:pPr>
        <w:adjustRightInd w:val="0"/>
        <w:snapToGrid w:val="0"/>
        <w:spacing w:line="360" w:lineRule="auto"/>
        <w:mirrorIndents/>
        <w:rPr>
          <w:rFonts w:ascii="Book Antiqua" w:eastAsia="宋体" w:hAnsi="Book Antiqua" w:cs="Arial"/>
          <w:color w:val="000000" w:themeColor="text1"/>
          <w:kern w:val="0"/>
          <w:sz w:val="24"/>
          <w:szCs w:val="24"/>
          <w:vertAlign w:val="superscript"/>
        </w:rPr>
        <w:sectPr w:rsidR="00BC27DE" w:rsidRPr="003458CC" w:rsidSect="00DC0A7F">
          <w:pgSz w:w="11906" w:h="16838"/>
          <w:pgMar w:top="1134" w:right="1134" w:bottom="1134" w:left="1134" w:header="851" w:footer="992" w:gutter="0"/>
          <w:cols w:space="425"/>
          <w:docGrid w:type="lines" w:linePitch="326"/>
        </w:sectPr>
      </w:pPr>
      <w:r w:rsidRPr="003458CC">
        <w:rPr>
          <w:rFonts w:ascii="Book Antiqua" w:eastAsia="宋体" w:hAnsi="Book Antiqua" w:cs="Arial"/>
          <w:color w:val="000000" w:themeColor="text1"/>
          <w:kern w:val="0"/>
          <w:sz w:val="24"/>
          <w:szCs w:val="24"/>
          <w:vertAlign w:val="superscript"/>
        </w:rPr>
        <w:t>1</w:t>
      </w:r>
      <w:r w:rsidRPr="003458CC">
        <w:rPr>
          <w:rFonts w:ascii="Book Antiqua" w:hAnsi="Book Antiqua" w:cs="Arial"/>
          <w:i/>
          <w:iCs/>
          <w:noProof/>
          <w:color w:val="000000" w:themeColor="text1"/>
          <w:sz w:val="24"/>
          <w:szCs w:val="24"/>
        </w:rPr>
        <w:t>P</w:t>
      </w:r>
      <w:r>
        <w:rPr>
          <w:rFonts w:ascii="Book Antiqua" w:hAnsi="Book Antiqua" w:cs="Arial"/>
          <w:noProof/>
          <w:color w:val="000000" w:themeColor="text1"/>
          <w:sz w:val="24"/>
          <w:szCs w:val="24"/>
        </w:rPr>
        <w:t>-</w:t>
      </w:r>
      <w:r w:rsidR="00BC27DE" w:rsidRPr="003458CC">
        <w:rPr>
          <w:rFonts w:ascii="Book Antiqua" w:hAnsi="Book Antiqua" w:cs="Arial"/>
          <w:noProof/>
          <w:color w:val="000000" w:themeColor="text1"/>
          <w:sz w:val="24"/>
          <w:szCs w:val="24"/>
        </w:rPr>
        <w:t>value</w:t>
      </w:r>
      <w:r w:rsidR="00BC27DE" w:rsidRPr="003458CC">
        <w:rPr>
          <w:rFonts w:ascii="Book Antiqua" w:hAnsi="Book Antiqua" w:cs="Arial"/>
          <w:color w:val="000000" w:themeColor="text1"/>
          <w:sz w:val="24"/>
          <w:szCs w:val="24"/>
        </w:rPr>
        <w:t xml:space="preserve"> corresponds to the comparisons between survivors and non-survivors</w:t>
      </w:r>
      <w:r w:rsidR="004B3D5F" w:rsidRPr="003458CC">
        <w:rPr>
          <w:rFonts w:ascii="Book Antiqua" w:hAnsi="Book Antiqua" w:cs="Arial"/>
          <w:color w:val="000000" w:themeColor="text1"/>
          <w:sz w:val="24"/>
          <w:szCs w:val="24"/>
        </w:rPr>
        <w:t>.</w:t>
      </w:r>
      <w:bookmarkEnd w:id="72"/>
      <w:r w:rsidR="004B3D5F" w:rsidRPr="003458CC">
        <w:rPr>
          <w:rFonts w:ascii="Book Antiqua" w:eastAsia="宋体" w:hAnsi="Book Antiqua" w:cs="Arial"/>
          <w:color w:val="000000" w:themeColor="text1"/>
          <w:kern w:val="0"/>
          <w:sz w:val="24"/>
          <w:szCs w:val="24"/>
          <w:vertAlign w:val="superscript"/>
        </w:rPr>
        <w:t xml:space="preserve"> </w:t>
      </w:r>
      <w:r w:rsidR="008668FB" w:rsidRPr="003458CC">
        <w:rPr>
          <w:rFonts w:ascii="Book Antiqua" w:hAnsi="Book Antiqua" w:cs="Arial"/>
          <w:color w:val="000000" w:themeColor="text1"/>
          <w:sz w:val="24"/>
          <w:szCs w:val="24"/>
          <w:vertAlign w:val="superscript"/>
        </w:rPr>
        <w:t>2</w:t>
      </w:r>
      <w:r>
        <w:rPr>
          <w:rFonts w:ascii="Book Antiqua" w:hAnsi="Book Antiqua" w:cs="Arial"/>
          <w:color w:val="000000" w:themeColor="text1"/>
          <w:sz w:val="24"/>
          <w:szCs w:val="24"/>
        </w:rPr>
        <w:t>O</w:t>
      </w:r>
      <w:r w:rsidR="00BC27DE" w:rsidRPr="003458CC">
        <w:rPr>
          <w:rFonts w:ascii="Book Antiqua" w:hAnsi="Book Antiqua" w:cs="Arial"/>
          <w:color w:val="000000" w:themeColor="text1"/>
          <w:sz w:val="24"/>
          <w:szCs w:val="24"/>
        </w:rPr>
        <w:t>ther infections included cholangitis (</w:t>
      </w:r>
      <w:r w:rsidR="00BC27DE" w:rsidRPr="003458CC">
        <w:rPr>
          <w:rFonts w:ascii="Book Antiqua" w:hAnsi="Book Antiqua" w:cs="Arial"/>
          <w:i/>
          <w:iCs/>
          <w:color w:val="000000" w:themeColor="text1"/>
          <w:sz w:val="24"/>
          <w:szCs w:val="24"/>
        </w:rPr>
        <w:t>n</w:t>
      </w:r>
      <w:r w:rsidR="004B3D5F" w:rsidRPr="003458CC">
        <w:rPr>
          <w:rFonts w:ascii="Book Antiqua" w:hAnsi="Book Antiqua" w:cs="Arial"/>
          <w:color w:val="000000" w:themeColor="text1"/>
          <w:sz w:val="24"/>
          <w:szCs w:val="24"/>
        </w:rPr>
        <w:t xml:space="preserve"> </w:t>
      </w:r>
      <w:r w:rsidR="00BC27DE" w:rsidRPr="003458CC">
        <w:rPr>
          <w:rFonts w:ascii="Book Antiqua" w:hAnsi="Book Antiqua" w:cs="Arial"/>
          <w:color w:val="000000" w:themeColor="text1"/>
          <w:sz w:val="24"/>
          <w:szCs w:val="24"/>
        </w:rPr>
        <w:t>=</w:t>
      </w:r>
      <w:r w:rsidR="004B3D5F" w:rsidRPr="003458CC">
        <w:rPr>
          <w:rFonts w:ascii="Book Antiqua" w:hAnsi="Book Antiqua" w:cs="Arial"/>
          <w:color w:val="000000" w:themeColor="text1"/>
          <w:sz w:val="24"/>
          <w:szCs w:val="24"/>
        </w:rPr>
        <w:t xml:space="preserve"> </w:t>
      </w:r>
      <w:r w:rsidR="00BC27DE" w:rsidRPr="003458CC">
        <w:rPr>
          <w:rFonts w:ascii="Book Antiqua" w:hAnsi="Book Antiqua" w:cs="Arial"/>
          <w:color w:val="000000" w:themeColor="text1"/>
          <w:sz w:val="24"/>
          <w:szCs w:val="24"/>
        </w:rPr>
        <w:t>7), enterocolitis (</w:t>
      </w:r>
      <w:r w:rsidR="00BC27DE" w:rsidRPr="003458CC">
        <w:rPr>
          <w:rFonts w:ascii="Book Antiqua" w:hAnsi="Book Antiqua" w:cs="Arial"/>
          <w:i/>
          <w:iCs/>
          <w:color w:val="000000" w:themeColor="text1"/>
          <w:sz w:val="24"/>
          <w:szCs w:val="24"/>
        </w:rPr>
        <w:t>n</w:t>
      </w:r>
      <w:r w:rsidR="004B3D5F" w:rsidRPr="003458CC">
        <w:rPr>
          <w:rFonts w:ascii="Book Antiqua" w:hAnsi="Book Antiqua" w:cs="Arial"/>
          <w:color w:val="000000" w:themeColor="text1"/>
          <w:sz w:val="24"/>
          <w:szCs w:val="24"/>
        </w:rPr>
        <w:t xml:space="preserve"> </w:t>
      </w:r>
      <w:r w:rsidR="00BC27DE" w:rsidRPr="003458CC">
        <w:rPr>
          <w:rFonts w:ascii="Book Antiqua" w:hAnsi="Book Antiqua" w:cs="Arial"/>
          <w:color w:val="000000" w:themeColor="text1"/>
          <w:sz w:val="24"/>
          <w:szCs w:val="24"/>
        </w:rPr>
        <w:t>=</w:t>
      </w:r>
      <w:r w:rsidR="004B3D5F" w:rsidRPr="003458CC">
        <w:rPr>
          <w:rFonts w:ascii="Book Antiqua" w:hAnsi="Book Antiqua" w:cs="Arial"/>
          <w:color w:val="000000" w:themeColor="text1"/>
          <w:sz w:val="24"/>
          <w:szCs w:val="24"/>
        </w:rPr>
        <w:t xml:space="preserve"> </w:t>
      </w:r>
      <w:r w:rsidR="00BC27DE" w:rsidRPr="003458CC">
        <w:rPr>
          <w:rFonts w:ascii="Book Antiqua" w:hAnsi="Book Antiqua" w:cs="Arial"/>
          <w:color w:val="000000" w:themeColor="text1"/>
          <w:sz w:val="24"/>
          <w:szCs w:val="24"/>
        </w:rPr>
        <w:t>5), secondary bacterial peritonitis (</w:t>
      </w:r>
      <w:r w:rsidR="00BC27DE" w:rsidRPr="003458CC">
        <w:rPr>
          <w:rFonts w:ascii="Book Antiqua" w:hAnsi="Book Antiqua" w:cs="Arial"/>
          <w:i/>
          <w:iCs/>
          <w:color w:val="000000" w:themeColor="text1"/>
          <w:sz w:val="24"/>
          <w:szCs w:val="24"/>
        </w:rPr>
        <w:t>n</w:t>
      </w:r>
      <w:r w:rsidR="004B3D5F" w:rsidRPr="003458CC">
        <w:rPr>
          <w:rFonts w:ascii="Book Antiqua" w:hAnsi="Book Antiqua" w:cs="Arial"/>
          <w:color w:val="000000" w:themeColor="text1"/>
          <w:sz w:val="24"/>
          <w:szCs w:val="24"/>
        </w:rPr>
        <w:t xml:space="preserve"> </w:t>
      </w:r>
      <w:r w:rsidR="00BC27DE" w:rsidRPr="003458CC">
        <w:rPr>
          <w:rFonts w:ascii="Book Antiqua" w:hAnsi="Book Antiqua" w:cs="Arial"/>
          <w:color w:val="000000" w:themeColor="text1"/>
          <w:sz w:val="24"/>
          <w:szCs w:val="24"/>
        </w:rPr>
        <w:t>=</w:t>
      </w:r>
      <w:r w:rsidR="004B3D5F" w:rsidRPr="003458CC">
        <w:rPr>
          <w:rFonts w:ascii="Book Antiqua" w:hAnsi="Book Antiqua" w:cs="Arial"/>
          <w:color w:val="000000" w:themeColor="text1"/>
          <w:sz w:val="24"/>
          <w:szCs w:val="24"/>
        </w:rPr>
        <w:t xml:space="preserve"> </w:t>
      </w:r>
      <w:r w:rsidR="00BC27DE" w:rsidRPr="003458CC">
        <w:rPr>
          <w:rFonts w:ascii="Book Antiqua" w:hAnsi="Book Antiqua" w:cs="Arial"/>
          <w:color w:val="000000" w:themeColor="text1"/>
          <w:sz w:val="24"/>
          <w:szCs w:val="24"/>
        </w:rPr>
        <w:t>1), appendicitis (</w:t>
      </w:r>
      <w:r w:rsidR="00BC27DE" w:rsidRPr="003458CC">
        <w:rPr>
          <w:rFonts w:ascii="Book Antiqua" w:hAnsi="Book Antiqua" w:cs="Arial"/>
          <w:i/>
          <w:iCs/>
          <w:color w:val="000000" w:themeColor="text1"/>
          <w:sz w:val="24"/>
          <w:szCs w:val="24"/>
        </w:rPr>
        <w:t>n</w:t>
      </w:r>
      <w:r w:rsidR="004B3D5F" w:rsidRPr="003458CC">
        <w:rPr>
          <w:rFonts w:ascii="Book Antiqua" w:hAnsi="Book Antiqua" w:cs="Arial"/>
          <w:color w:val="000000" w:themeColor="text1"/>
          <w:sz w:val="24"/>
          <w:szCs w:val="24"/>
        </w:rPr>
        <w:t xml:space="preserve"> </w:t>
      </w:r>
      <w:r w:rsidR="00BC27DE" w:rsidRPr="003458CC">
        <w:rPr>
          <w:rFonts w:ascii="Book Antiqua" w:hAnsi="Book Antiqua" w:cs="Arial"/>
          <w:color w:val="000000" w:themeColor="text1"/>
          <w:sz w:val="24"/>
          <w:szCs w:val="24"/>
        </w:rPr>
        <w:t>=</w:t>
      </w:r>
      <w:r w:rsidR="004B3D5F" w:rsidRPr="003458CC">
        <w:rPr>
          <w:rFonts w:ascii="Book Antiqua" w:hAnsi="Book Antiqua" w:cs="Arial"/>
          <w:color w:val="000000" w:themeColor="text1"/>
          <w:sz w:val="24"/>
          <w:szCs w:val="24"/>
        </w:rPr>
        <w:t xml:space="preserve"> </w:t>
      </w:r>
      <w:r w:rsidR="00BC27DE" w:rsidRPr="003458CC">
        <w:rPr>
          <w:rFonts w:ascii="Book Antiqua" w:hAnsi="Book Antiqua" w:cs="Arial"/>
          <w:color w:val="000000" w:themeColor="text1"/>
          <w:sz w:val="24"/>
          <w:szCs w:val="24"/>
        </w:rPr>
        <w:t>1), spontaneous bacterial empyema (</w:t>
      </w:r>
      <w:r w:rsidR="00BC27DE" w:rsidRPr="003458CC">
        <w:rPr>
          <w:rFonts w:ascii="Book Antiqua" w:hAnsi="Book Antiqua" w:cs="Arial"/>
          <w:i/>
          <w:iCs/>
          <w:color w:val="000000" w:themeColor="text1"/>
          <w:sz w:val="24"/>
          <w:szCs w:val="24"/>
        </w:rPr>
        <w:t>n</w:t>
      </w:r>
      <w:r w:rsidR="004B3D5F" w:rsidRPr="003458CC">
        <w:rPr>
          <w:rFonts w:ascii="Book Antiqua" w:hAnsi="Book Antiqua" w:cs="Arial"/>
          <w:color w:val="000000" w:themeColor="text1"/>
          <w:sz w:val="24"/>
          <w:szCs w:val="24"/>
        </w:rPr>
        <w:t xml:space="preserve"> </w:t>
      </w:r>
      <w:r w:rsidR="00BC27DE" w:rsidRPr="003458CC">
        <w:rPr>
          <w:rFonts w:ascii="Book Antiqua" w:hAnsi="Book Antiqua" w:cs="Arial"/>
          <w:color w:val="000000" w:themeColor="text1"/>
          <w:sz w:val="24"/>
          <w:szCs w:val="24"/>
        </w:rPr>
        <w:t>=</w:t>
      </w:r>
      <w:r w:rsidR="004B3D5F" w:rsidRPr="003458CC">
        <w:rPr>
          <w:rFonts w:ascii="Book Antiqua" w:hAnsi="Book Antiqua" w:cs="Arial"/>
          <w:color w:val="000000" w:themeColor="text1"/>
          <w:sz w:val="24"/>
          <w:szCs w:val="24"/>
        </w:rPr>
        <w:t xml:space="preserve"> </w:t>
      </w:r>
      <w:r w:rsidR="00BC27DE" w:rsidRPr="003458CC">
        <w:rPr>
          <w:rFonts w:ascii="Book Antiqua" w:hAnsi="Book Antiqua" w:cs="Arial"/>
          <w:color w:val="000000" w:themeColor="text1"/>
          <w:sz w:val="24"/>
          <w:szCs w:val="24"/>
        </w:rPr>
        <w:t xml:space="preserve">2), </w:t>
      </w:r>
      <w:r>
        <w:rPr>
          <w:rFonts w:ascii="Book Antiqua" w:hAnsi="Book Antiqua" w:cs="Arial"/>
          <w:color w:val="000000" w:themeColor="text1"/>
          <w:sz w:val="24"/>
          <w:szCs w:val="24"/>
        </w:rPr>
        <w:t xml:space="preserve">and </w:t>
      </w:r>
      <w:r w:rsidR="00BC27DE" w:rsidRPr="003458CC">
        <w:rPr>
          <w:rFonts w:ascii="Book Antiqua" w:hAnsi="Book Antiqua" w:cs="Arial"/>
          <w:color w:val="000000" w:themeColor="text1"/>
          <w:sz w:val="24"/>
          <w:szCs w:val="24"/>
        </w:rPr>
        <w:t>spleen abscess (</w:t>
      </w:r>
      <w:r w:rsidR="00BC27DE" w:rsidRPr="003458CC">
        <w:rPr>
          <w:rFonts w:ascii="Book Antiqua" w:hAnsi="Book Antiqua" w:cs="Arial"/>
          <w:i/>
          <w:iCs/>
          <w:color w:val="000000" w:themeColor="text1"/>
          <w:sz w:val="24"/>
          <w:szCs w:val="24"/>
        </w:rPr>
        <w:t>n</w:t>
      </w:r>
      <w:r w:rsidR="004B3D5F" w:rsidRPr="003458CC">
        <w:rPr>
          <w:rFonts w:ascii="Book Antiqua" w:hAnsi="Book Antiqua" w:cs="Arial"/>
          <w:color w:val="000000" w:themeColor="text1"/>
          <w:sz w:val="24"/>
          <w:szCs w:val="24"/>
        </w:rPr>
        <w:t xml:space="preserve"> </w:t>
      </w:r>
      <w:r w:rsidR="00BC27DE" w:rsidRPr="003458CC">
        <w:rPr>
          <w:rFonts w:ascii="Book Antiqua" w:hAnsi="Book Antiqua" w:cs="Arial"/>
          <w:color w:val="000000" w:themeColor="text1"/>
          <w:sz w:val="24"/>
          <w:szCs w:val="24"/>
        </w:rPr>
        <w:t>=</w:t>
      </w:r>
      <w:r w:rsidR="004B3D5F" w:rsidRPr="003458CC">
        <w:rPr>
          <w:rFonts w:ascii="Book Antiqua" w:hAnsi="Book Antiqua" w:cs="Arial"/>
          <w:color w:val="000000" w:themeColor="text1"/>
          <w:sz w:val="24"/>
          <w:szCs w:val="24"/>
        </w:rPr>
        <w:t xml:space="preserve"> </w:t>
      </w:r>
      <w:r w:rsidR="00BC27DE" w:rsidRPr="003458CC">
        <w:rPr>
          <w:rFonts w:ascii="Book Antiqua" w:hAnsi="Book Antiqua" w:cs="Arial"/>
          <w:color w:val="000000" w:themeColor="text1"/>
          <w:sz w:val="24"/>
          <w:szCs w:val="24"/>
        </w:rPr>
        <w:t>1)</w:t>
      </w:r>
      <w:r w:rsidR="004B3D5F" w:rsidRPr="003458CC">
        <w:rPr>
          <w:rFonts w:ascii="Book Antiqua" w:hAnsi="Book Antiqua" w:cs="Arial"/>
          <w:color w:val="000000" w:themeColor="text1"/>
          <w:sz w:val="24"/>
          <w:szCs w:val="24"/>
        </w:rPr>
        <w:t xml:space="preserve">. </w:t>
      </w:r>
      <w:r w:rsidR="008668FB" w:rsidRPr="003458CC">
        <w:rPr>
          <w:rFonts w:ascii="Book Antiqua" w:hAnsi="Book Antiqua" w:cs="Arial"/>
          <w:color w:val="000000" w:themeColor="text1"/>
          <w:sz w:val="24"/>
          <w:szCs w:val="24"/>
          <w:vertAlign w:val="superscript"/>
        </w:rPr>
        <w:t>3</w:t>
      </w:r>
      <w:r w:rsidR="00BC27DE" w:rsidRPr="003458CC">
        <w:rPr>
          <w:rFonts w:ascii="Book Antiqua" w:hAnsi="Book Antiqua" w:cs="Arial"/>
          <w:color w:val="000000" w:themeColor="text1"/>
          <w:sz w:val="24"/>
          <w:szCs w:val="24"/>
        </w:rPr>
        <w:t>Unproven site denotes the presence of fever and leukocytosis requiring antibiotic therapy without any identifiable source</w:t>
      </w:r>
      <w:r w:rsidR="004B3D5F" w:rsidRPr="003458CC">
        <w:rPr>
          <w:rFonts w:ascii="Book Antiqua" w:hAnsi="Book Antiqua" w:cs="Arial"/>
          <w:color w:val="000000" w:themeColor="text1"/>
          <w:sz w:val="24"/>
          <w:szCs w:val="24"/>
        </w:rPr>
        <w:t>.</w:t>
      </w:r>
    </w:p>
    <w:p w14:paraId="1BB12344" w14:textId="77777777" w:rsidR="00BC27DE" w:rsidRPr="003458CC" w:rsidRDefault="00BC27DE" w:rsidP="003458CC">
      <w:pPr>
        <w:adjustRightInd w:val="0"/>
        <w:snapToGrid w:val="0"/>
        <w:spacing w:line="360" w:lineRule="auto"/>
        <w:mirrorIndents/>
        <w:rPr>
          <w:rFonts w:ascii="Book Antiqua" w:hAnsi="Book Antiqua" w:cs="Arial"/>
          <w:b/>
          <w:color w:val="000000" w:themeColor="text1"/>
          <w:kern w:val="0"/>
          <w:sz w:val="24"/>
          <w:szCs w:val="24"/>
        </w:rPr>
      </w:pPr>
      <w:r w:rsidRPr="003458CC">
        <w:rPr>
          <w:rFonts w:ascii="Book Antiqua" w:hAnsi="Book Antiqua" w:cs="Arial"/>
          <w:b/>
          <w:color w:val="000000" w:themeColor="text1"/>
          <w:kern w:val="0"/>
          <w:sz w:val="24"/>
          <w:szCs w:val="24"/>
        </w:rPr>
        <w:lastRenderedPageBreak/>
        <w:t xml:space="preserve">Table 3 Univariate competing risk analysis of risk factors for in-hospital survival </w:t>
      </w:r>
    </w:p>
    <w:tbl>
      <w:tblPr>
        <w:tblW w:w="10420" w:type="dxa"/>
        <w:jc w:val="center"/>
        <w:tblBorders>
          <w:top w:val="single" w:sz="4" w:space="0" w:color="auto"/>
          <w:bottom w:val="single" w:sz="4" w:space="0" w:color="auto"/>
        </w:tblBorders>
        <w:tblLook w:val="04A0" w:firstRow="1" w:lastRow="0" w:firstColumn="1" w:lastColumn="0" w:noHBand="0" w:noVBand="1"/>
      </w:tblPr>
      <w:tblGrid>
        <w:gridCol w:w="4111"/>
        <w:gridCol w:w="2126"/>
        <w:gridCol w:w="1099"/>
        <w:gridCol w:w="1985"/>
        <w:gridCol w:w="1099"/>
      </w:tblGrid>
      <w:tr w:rsidR="00BC27DE" w:rsidRPr="003458CC" w14:paraId="461A933E" w14:textId="77777777" w:rsidTr="004B3D5F">
        <w:trPr>
          <w:trHeight w:val="288"/>
          <w:jc w:val="center"/>
        </w:trPr>
        <w:tc>
          <w:tcPr>
            <w:tcW w:w="4111" w:type="dxa"/>
            <w:vMerge w:val="restart"/>
            <w:tcBorders>
              <w:top w:val="single" w:sz="4" w:space="0" w:color="auto"/>
              <w:bottom w:val="nil"/>
            </w:tcBorders>
            <w:shd w:val="clear" w:color="auto" w:fill="auto"/>
            <w:noWrap/>
            <w:vAlign w:val="center"/>
            <w:hideMark/>
          </w:tcPr>
          <w:p w14:paraId="75A2B2B4" w14:textId="41D7155A" w:rsidR="00BC27DE" w:rsidRPr="003458CC" w:rsidRDefault="00BC27DE" w:rsidP="003458CC">
            <w:pPr>
              <w:adjustRightInd w:val="0"/>
              <w:snapToGrid w:val="0"/>
              <w:spacing w:line="360" w:lineRule="auto"/>
              <w:mirrorIndents/>
              <w:rPr>
                <w:rFonts w:ascii="Book Antiqua" w:hAnsi="Book Antiqua" w:cs="Arial"/>
                <w:b/>
                <w:bCs/>
                <w:sz w:val="24"/>
                <w:szCs w:val="24"/>
              </w:rPr>
            </w:pPr>
            <w:r w:rsidRPr="003458CC">
              <w:rPr>
                <w:rFonts w:ascii="Book Antiqua" w:hAnsi="Book Antiqua" w:cs="Arial"/>
                <w:b/>
                <w:bCs/>
                <w:sz w:val="24"/>
                <w:szCs w:val="24"/>
              </w:rPr>
              <w:t>Parameter</w:t>
            </w:r>
          </w:p>
        </w:tc>
        <w:tc>
          <w:tcPr>
            <w:tcW w:w="3225" w:type="dxa"/>
            <w:gridSpan w:val="2"/>
            <w:tcBorders>
              <w:top w:val="single" w:sz="4" w:space="0" w:color="auto"/>
              <w:bottom w:val="nil"/>
            </w:tcBorders>
            <w:shd w:val="clear" w:color="auto" w:fill="auto"/>
            <w:noWrap/>
            <w:vAlign w:val="center"/>
            <w:hideMark/>
          </w:tcPr>
          <w:p w14:paraId="7DAE9CC5" w14:textId="77777777" w:rsidR="00BC27DE" w:rsidRPr="003458CC" w:rsidRDefault="00BC27DE" w:rsidP="003458CC">
            <w:pPr>
              <w:adjustRightInd w:val="0"/>
              <w:snapToGrid w:val="0"/>
              <w:spacing w:line="360" w:lineRule="auto"/>
              <w:mirrorIndents/>
              <w:rPr>
                <w:rFonts w:ascii="Book Antiqua" w:hAnsi="Book Antiqua" w:cs="Arial"/>
                <w:b/>
                <w:bCs/>
                <w:sz w:val="24"/>
                <w:szCs w:val="24"/>
              </w:rPr>
            </w:pPr>
            <w:r w:rsidRPr="003458CC">
              <w:rPr>
                <w:rFonts w:ascii="Book Antiqua" w:hAnsi="Book Antiqua" w:cs="Arial"/>
                <w:b/>
                <w:bCs/>
                <w:sz w:val="24"/>
                <w:szCs w:val="24"/>
              </w:rPr>
              <w:t>Without ACLF at admission</w:t>
            </w:r>
          </w:p>
        </w:tc>
        <w:tc>
          <w:tcPr>
            <w:tcW w:w="3084" w:type="dxa"/>
            <w:gridSpan w:val="2"/>
            <w:tcBorders>
              <w:top w:val="single" w:sz="4" w:space="0" w:color="auto"/>
              <w:bottom w:val="nil"/>
            </w:tcBorders>
            <w:shd w:val="clear" w:color="auto" w:fill="auto"/>
            <w:noWrap/>
            <w:vAlign w:val="center"/>
            <w:hideMark/>
          </w:tcPr>
          <w:p w14:paraId="2EC13BA9" w14:textId="77777777" w:rsidR="00BC27DE" w:rsidRPr="003458CC" w:rsidRDefault="00BC27DE" w:rsidP="003458CC">
            <w:pPr>
              <w:adjustRightInd w:val="0"/>
              <w:snapToGrid w:val="0"/>
              <w:spacing w:line="360" w:lineRule="auto"/>
              <w:mirrorIndents/>
              <w:rPr>
                <w:rFonts w:ascii="Book Antiqua" w:hAnsi="Book Antiqua" w:cs="Arial"/>
                <w:b/>
                <w:bCs/>
                <w:sz w:val="24"/>
                <w:szCs w:val="24"/>
              </w:rPr>
            </w:pPr>
            <w:r w:rsidRPr="003458CC">
              <w:rPr>
                <w:rFonts w:ascii="Book Antiqua" w:hAnsi="Book Antiqua" w:cs="Arial"/>
                <w:b/>
                <w:bCs/>
                <w:sz w:val="24"/>
                <w:szCs w:val="24"/>
              </w:rPr>
              <w:t>ACLF at admission</w:t>
            </w:r>
          </w:p>
        </w:tc>
      </w:tr>
      <w:tr w:rsidR="00BC27DE" w:rsidRPr="003458CC" w14:paraId="6CCEF791" w14:textId="77777777" w:rsidTr="004B3D5F">
        <w:trPr>
          <w:trHeight w:val="288"/>
          <w:jc w:val="center"/>
        </w:trPr>
        <w:tc>
          <w:tcPr>
            <w:tcW w:w="4111" w:type="dxa"/>
            <w:vMerge/>
            <w:tcBorders>
              <w:top w:val="nil"/>
              <w:bottom w:val="single" w:sz="4" w:space="0" w:color="auto"/>
            </w:tcBorders>
            <w:vAlign w:val="center"/>
            <w:hideMark/>
          </w:tcPr>
          <w:p w14:paraId="048F8AFE" w14:textId="77777777" w:rsidR="00BC27DE" w:rsidRPr="003458CC" w:rsidRDefault="00BC27DE" w:rsidP="003458CC">
            <w:pPr>
              <w:adjustRightInd w:val="0"/>
              <w:snapToGrid w:val="0"/>
              <w:spacing w:line="360" w:lineRule="auto"/>
              <w:mirrorIndents/>
              <w:rPr>
                <w:rFonts w:ascii="Book Antiqua" w:hAnsi="Book Antiqua" w:cs="Arial"/>
                <w:b/>
                <w:bCs/>
                <w:sz w:val="24"/>
                <w:szCs w:val="24"/>
              </w:rPr>
            </w:pPr>
          </w:p>
        </w:tc>
        <w:tc>
          <w:tcPr>
            <w:tcW w:w="2126" w:type="dxa"/>
            <w:tcBorders>
              <w:top w:val="nil"/>
              <w:bottom w:val="single" w:sz="4" w:space="0" w:color="auto"/>
            </w:tcBorders>
            <w:shd w:val="clear" w:color="auto" w:fill="auto"/>
            <w:noWrap/>
            <w:vAlign w:val="center"/>
            <w:hideMark/>
          </w:tcPr>
          <w:p w14:paraId="11D3E11B" w14:textId="77777777" w:rsidR="00BC27DE" w:rsidRPr="003458CC" w:rsidRDefault="00BC27DE" w:rsidP="003458CC">
            <w:pPr>
              <w:adjustRightInd w:val="0"/>
              <w:snapToGrid w:val="0"/>
              <w:spacing w:line="360" w:lineRule="auto"/>
              <w:mirrorIndents/>
              <w:rPr>
                <w:rFonts w:ascii="Book Antiqua" w:hAnsi="Book Antiqua" w:cs="Arial"/>
                <w:b/>
                <w:bCs/>
                <w:sz w:val="24"/>
                <w:szCs w:val="24"/>
              </w:rPr>
            </w:pPr>
            <w:proofErr w:type="spellStart"/>
            <w:r w:rsidRPr="003458CC">
              <w:rPr>
                <w:rFonts w:ascii="Book Antiqua" w:hAnsi="Book Antiqua" w:cs="Arial"/>
                <w:b/>
                <w:bCs/>
                <w:sz w:val="24"/>
                <w:szCs w:val="24"/>
              </w:rPr>
              <w:t>sHR</w:t>
            </w:r>
            <w:proofErr w:type="spellEnd"/>
            <w:r w:rsidRPr="003458CC">
              <w:rPr>
                <w:rFonts w:ascii="Book Antiqua" w:hAnsi="Book Antiqua" w:cs="Arial"/>
                <w:b/>
                <w:bCs/>
                <w:sz w:val="24"/>
                <w:szCs w:val="24"/>
              </w:rPr>
              <w:t xml:space="preserve"> (95%CI)</w:t>
            </w:r>
          </w:p>
        </w:tc>
        <w:tc>
          <w:tcPr>
            <w:tcW w:w="1099" w:type="dxa"/>
            <w:tcBorders>
              <w:top w:val="nil"/>
              <w:bottom w:val="single" w:sz="4" w:space="0" w:color="auto"/>
            </w:tcBorders>
            <w:shd w:val="clear" w:color="auto" w:fill="auto"/>
            <w:noWrap/>
            <w:vAlign w:val="center"/>
            <w:hideMark/>
          </w:tcPr>
          <w:p w14:paraId="086F9072" w14:textId="029AE2AC" w:rsidR="00BC27DE" w:rsidRPr="003458CC" w:rsidRDefault="00BC27DE">
            <w:pPr>
              <w:adjustRightInd w:val="0"/>
              <w:snapToGrid w:val="0"/>
              <w:spacing w:line="360" w:lineRule="auto"/>
              <w:mirrorIndents/>
              <w:rPr>
                <w:rFonts w:ascii="Book Antiqua" w:hAnsi="Book Antiqua" w:cs="Arial"/>
                <w:b/>
                <w:bCs/>
                <w:sz w:val="24"/>
                <w:szCs w:val="24"/>
              </w:rPr>
            </w:pPr>
            <w:r w:rsidRPr="003458CC">
              <w:rPr>
                <w:rFonts w:ascii="Book Antiqua" w:hAnsi="Book Antiqua" w:cs="Arial"/>
                <w:b/>
                <w:bCs/>
                <w:i/>
                <w:iCs/>
                <w:caps/>
                <w:sz w:val="24"/>
                <w:szCs w:val="24"/>
              </w:rPr>
              <w:t>p</w:t>
            </w:r>
            <w:r w:rsidRPr="003458CC">
              <w:rPr>
                <w:rFonts w:ascii="Book Antiqua" w:hAnsi="Book Antiqua" w:cs="Arial"/>
                <w:b/>
                <w:bCs/>
                <w:sz w:val="24"/>
                <w:szCs w:val="24"/>
              </w:rPr>
              <w:t xml:space="preserve"> value</w:t>
            </w:r>
          </w:p>
        </w:tc>
        <w:tc>
          <w:tcPr>
            <w:tcW w:w="1985" w:type="dxa"/>
            <w:tcBorders>
              <w:top w:val="nil"/>
              <w:bottom w:val="single" w:sz="4" w:space="0" w:color="auto"/>
            </w:tcBorders>
            <w:shd w:val="clear" w:color="auto" w:fill="auto"/>
            <w:noWrap/>
            <w:vAlign w:val="center"/>
            <w:hideMark/>
          </w:tcPr>
          <w:p w14:paraId="3B050B67" w14:textId="77777777" w:rsidR="00BC27DE" w:rsidRPr="003458CC" w:rsidRDefault="00BC27DE" w:rsidP="003458CC">
            <w:pPr>
              <w:adjustRightInd w:val="0"/>
              <w:snapToGrid w:val="0"/>
              <w:spacing w:line="360" w:lineRule="auto"/>
              <w:mirrorIndents/>
              <w:rPr>
                <w:rFonts w:ascii="Book Antiqua" w:hAnsi="Book Antiqua" w:cs="Arial"/>
                <w:b/>
                <w:bCs/>
                <w:sz w:val="24"/>
                <w:szCs w:val="24"/>
              </w:rPr>
            </w:pPr>
            <w:proofErr w:type="spellStart"/>
            <w:r w:rsidRPr="003458CC">
              <w:rPr>
                <w:rFonts w:ascii="Book Antiqua" w:hAnsi="Book Antiqua" w:cs="Arial"/>
                <w:b/>
                <w:bCs/>
                <w:sz w:val="24"/>
                <w:szCs w:val="24"/>
              </w:rPr>
              <w:t>sHR</w:t>
            </w:r>
            <w:proofErr w:type="spellEnd"/>
            <w:r w:rsidRPr="003458CC">
              <w:rPr>
                <w:rFonts w:ascii="Book Antiqua" w:hAnsi="Book Antiqua" w:cs="Arial"/>
                <w:b/>
                <w:bCs/>
                <w:sz w:val="24"/>
                <w:szCs w:val="24"/>
              </w:rPr>
              <w:t xml:space="preserve"> (95%CI)</w:t>
            </w:r>
          </w:p>
        </w:tc>
        <w:tc>
          <w:tcPr>
            <w:tcW w:w="1099" w:type="dxa"/>
            <w:tcBorders>
              <w:top w:val="nil"/>
              <w:bottom w:val="single" w:sz="4" w:space="0" w:color="auto"/>
            </w:tcBorders>
            <w:shd w:val="clear" w:color="auto" w:fill="auto"/>
            <w:noWrap/>
            <w:vAlign w:val="center"/>
            <w:hideMark/>
          </w:tcPr>
          <w:p w14:paraId="4B934BC7" w14:textId="2F77A2FA" w:rsidR="00BC27DE" w:rsidRPr="003458CC" w:rsidRDefault="00BC27DE">
            <w:pPr>
              <w:adjustRightInd w:val="0"/>
              <w:snapToGrid w:val="0"/>
              <w:spacing w:line="360" w:lineRule="auto"/>
              <w:mirrorIndents/>
              <w:rPr>
                <w:rFonts w:ascii="Book Antiqua" w:hAnsi="Book Antiqua" w:cs="Arial"/>
                <w:b/>
                <w:bCs/>
                <w:sz w:val="24"/>
                <w:szCs w:val="24"/>
              </w:rPr>
            </w:pPr>
            <w:r w:rsidRPr="003458CC">
              <w:rPr>
                <w:rFonts w:ascii="Book Antiqua" w:hAnsi="Book Antiqua" w:cs="Arial"/>
                <w:b/>
                <w:bCs/>
                <w:i/>
                <w:iCs/>
                <w:caps/>
                <w:sz w:val="24"/>
                <w:szCs w:val="24"/>
              </w:rPr>
              <w:t>p</w:t>
            </w:r>
            <w:r w:rsidRPr="003458CC">
              <w:rPr>
                <w:rFonts w:ascii="Book Antiqua" w:hAnsi="Book Antiqua" w:cs="Arial"/>
                <w:b/>
                <w:bCs/>
                <w:sz w:val="24"/>
                <w:szCs w:val="24"/>
              </w:rPr>
              <w:t xml:space="preserve"> value</w:t>
            </w:r>
          </w:p>
        </w:tc>
      </w:tr>
      <w:tr w:rsidR="00BC27DE" w:rsidRPr="003458CC" w14:paraId="7B323834" w14:textId="77777777" w:rsidTr="004B3D5F">
        <w:trPr>
          <w:trHeight w:val="288"/>
          <w:jc w:val="center"/>
        </w:trPr>
        <w:tc>
          <w:tcPr>
            <w:tcW w:w="4111" w:type="dxa"/>
            <w:tcBorders>
              <w:top w:val="single" w:sz="4" w:space="0" w:color="auto"/>
            </w:tcBorders>
            <w:shd w:val="clear" w:color="auto" w:fill="auto"/>
            <w:noWrap/>
            <w:vAlign w:val="center"/>
            <w:hideMark/>
          </w:tcPr>
          <w:p w14:paraId="5AFC738E"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Age (</w:t>
            </w:r>
            <w:proofErr w:type="spellStart"/>
            <w:r w:rsidRPr="003458CC">
              <w:rPr>
                <w:rFonts w:ascii="Book Antiqua" w:hAnsi="Book Antiqua" w:cs="Arial"/>
                <w:sz w:val="24"/>
                <w:szCs w:val="24"/>
              </w:rPr>
              <w:t>yr</w:t>
            </w:r>
            <w:proofErr w:type="spellEnd"/>
            <w:r w:rsidRPr="003458CC">
              <w:rPr>
                <w:rFonts w:ascii="Book Antiqua" w:hAnsi="Book Antiqua" w:cs="Arial"/>
                <w:sz w:val="24"/>
                <w:szCs w:val="24"/>
              </w:rPr>
              <w:t>)</w:t>
            </w:r>
          </w:p>
        </w:tc>
        <w:tc>
          <w:tcPr>
            <w:tcW w:w="2126" w:type="dxa"/>
            <w:tcBorders>
              <w:top w:val="single" w:sz="4" w:space="0" w:color="auto"/>
            </w:tcBorders>
            <w:shd w:val="clear" w:color="auto" w:fill="auto"/>
            <w:noWrap/>
            <w:vAlign w:val="center"/>
            <w:hideMark/>
          </w:tcPr>
          <w:p w14:paraId="21E9EE6C"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1.01 (0.99-1.03)</w:t>
            </w:r>
          </w:p>
        </w:tc>
        <w:tc>
          <w:tcPr>
            <w:tcW w:w="1099" w:type="dxa"/>
            <w:tcBorders>
              <w:top w:val="single" w:sz="4" w:space="0" w:color="auto"/>
            </w:tcBorders>
            <w:shd w:val="clear" w:color="auto" w:fill="auto"/>
            <w:noWrap/>
            <w:vAlign w:val="center"/>
            <w:hideMark/>
          </w:tcPr>
          <w:p w14:paraId="266C64ED"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0.22</w:t>
            </w:r>
          </w:p>
        </w:tc>
        <w:tc>
          <w:tcPr>
            <w:tcW w:w="1985" w:type="dxa"/>
            <w:tcBorders>
              <w:top w:val="single" w:sz="4" w:space="0" w:color="auto"/>
            </w:tcBorders>
            <w:shd w:val="clear" w:color="auto" w:fill="auto"/>
            <w:noWrap/>
            <w:vAlign w:val="center"/>
            <w:hideMark/>
          </w:tcPr>
          <w:p w14:paraId="27689AB6"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1.02 (1.00-1.03)</w:t>
            </w:r>
          </w:p>
        </w:tc>
        <w:tc>
          <w:tcPr>
            <w:tcW w:w="1099" w:type="dxa"/>
            <w:tcBorders>
              <w:top w:val="single" w:sz="4" w:space="0" w:color="auto"/>
            </w:tcBorders>
            <w:shd w:val="clear" w:color="auto" w:fill="auto"/>
            <w:noWrap/>
            <w:vAlign w:val="center"/>
            <w:hideMark/>
          </w:tcPr>
          <w:p w14:paraId="7303FDF3"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0.03</w:t>
            </w:r>
          </w:p>
        </w:tc>
      </w:tr>
      <w:tr w:rsidR="00BC27DE" w:rsidRPr="003458CC" w14:paraId="47FE014F" w14:textId="77777777" w:rsidTr="004B3D5F">
        <w:trPr>
          <w:trHeight w:val="288"/>
          <w:jc w:val="center"/>
        </w:trPr>
        <w:tc>
          <w:tcPr>
            <w:tcW w:w="4111" w:type="dxa"/>
            <w:shd w:val="clear" w:color="auto" w:fill="auto"/>
            <w:noWrap/>
            <w:vAlign w:val="center"/>
            <w:hideMark/>
          </w:tcPr>
          <w:p w14:paraId="50A31681"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Male sex (%)</w:t>
            </w:r>
          </w:p>
        </w:tc>
        <w:tc>
          <w:tcPr>
            <w:tcW w:w="2126" w:type="dxa"/>
            <w:shd w:val="clear" w:color="auto" w:fill="auto"/>
            <w:noWrap/>
            <w:vAlign w:val="center"/>
            <w:hideMark/>
          </w:tcPr>
          <w:p w14:paraId="1BA33732"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1.37 (0.74-2.54)</w:t>
            </w:r>
          </w:p>
        </w:tc>
        <w:tc>
          <w:tcPr>
            <w:tcW w:w="1099" w:type="dxa"/>
            <w:shd w:val="clear" w:color="auto" w:fill="auto"/>
            <w:noWrap/>
            <w:vAlign w:val="center"/>
            <w:hideMark/>
          </w:tcPr>
          <w:p w14:paraId="5F8934F5"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0.32</w:t>
            </w:r>
          </w:p>
        </w:tc>
        <w:tc>
          <w:tcPr>
            <w:tcW w:w="1985" w:type="dxa"/>
            <w:shd w:val="clear" w:color="auto" w:fill="auto"/>
            <w:noWrap/>
            <w:vAlign w:val="center"/>
            <w:hideMark/>
          </w:tcPr>
          <w:p w14:paraId="2DC172E5"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0.97 (0.59-1.60)</w:t>
            </w:r>
          </w:p>
        </w:tc>
        <w:tc>
          <w:tcPr>
            <w:tcW w:w="1099" w:type="dxa"/>
            <w:shd w:val="clear" w:color="auto" w:fill="auto"/>
            <w:noWrap/>
            <w:vAlign w:val="center"/>
            <w:hideMark/>
          </w:tcPr>
          <w:p w14:paraId="71619780"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0.91</w:t>
            </w:r>
          </w:p>
        </w:tc>
      </w:tr>
      <w:tr w:rsidR="00BC27DE" w:rsidRPr="003458CC" w14:paraId="7A3976B9" w14:textId="77777777" w:rsidTr="004B3D5F">
        <w:trPr>
          <w:trHeight w:val="288"/>
          <w:jc w:val="center"/>
        </w:trPr>
        <w:tc>
          <w:tcPr>
            <w:tcW w:w="4111" w:type="dxa"/>
            <w:shd w:val="clear" w:color="auto" w:fill="auto"/>
            <w:noWrap/>
            <w:vAlign w:val="center"/>
            <w:hideMark/>
          </w:tcPr>
          <w:p w14:paraId="76851E9E"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Ascites (%)</w:t>
            </w:r>
          </w:p>
        </w:tc>
        <w:tc>
          <w:tcPr>
            <w:tcW w:w="2126" w:type="dxa"/>
            <w:shd w:val="clear" w:color="auto" w:fill="auto"/>
            <w:noWrap/>
            <w:vAlign w:val="center"/>
            <w:hideMark/>
          </w:tcPr>
          <w:p w14:paraId="6BF49B51"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2.88 (1.05-7.93)</w:t>
            </w:r>
          </w:p>
        </w:tc>
        <w:tc>
          <w:tcPr>
            <w:tcW w:w="1099" w:type="dxa"/>
            <w:shd w:val="clear" w:color="auto" w:fill="auto"/>
            <w:noWrap/>
            <w:vAlign w:val="center"/>
            <w:hideMark/>
          </w:tcPr>
          <w:p w14:paraId="21F75F73"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0.04</w:t>
            </w:r>
          </w:p>
        </w:tc>
        <w:tc>
          <w:tcPr>
            <w:tcW w:w="1985" w:type="dxa"/>
            <w:shd w:val="clear" w:color="auto" w:fill="auto"/>
            <w:noWrap/>
            <w:vAlign w:val="center"/>
            <w:hideMark/>
          </w:tcPr>
          <w:p w14:paraId="2A157D58"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1.11 (0.57-2.17)</w:t>
            </w:r>
          </w:p>
        </w:tc>
        <w:tc>
          <w:tcPr>
            <w:tcW w:w="1099" w:type="dxa"/>
            <w:shd w:val="clear" w:color="auto" w:fill="auto"/>
            <w:noWrap/>
            <w:vAlign w:val="center"/>
            <w:hideMark/>
          </w:tcPr>
          <w:p w14:paraId="15766626"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0.76</w:t>
            </w:r>
          </w:p>
        </w:tc>
      </w:tr>
      <w:tr w:rsidR="00BC27DE" w:rsidRPr="003458CC" w14:paraId="07C9252B" w14:textId="77777777" w:rsidTr="004B3D5F">
        <w:trPr>
          <w:trHeight w:val="288"/>
          <w:jc w:val="center"/>
        </w:trPr>
        <w:tc>
          <w:tcPr>
            <w:tcW w:w="4111" w:type="dxa"/>
            <w:shd w:val="clear" w:color="auto" w:fill="auto"/>
            <w:noWrap/>
            <w:vAlign w:val="center"/>
            <w:hideMark/>
          </w:tcPr>
          <w:p w14:paraId="098C9CE2"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eastAsia="宋体" w:hAnsi="Book Antiqua" w:cs="Arial"/>
                <w:color w:val="000000"/>
                <w:sz w:val="24"/>
                <w:szCs w:val="24"/>
              </w:rPr>
              <w:t>Variceal bleeding</w:t>
            </w:r>
            <w:r w:rsidRPr="003458CC">
              <w:rPr>
                <w:rFonts w:ascii="Book Antiqua" w:hAnsi="Book Antiqua" w:cs="Arial"/>
                <w:sz w:val="24"/>
                <w:szCs w:val="24"/>
              </w:rPr>
              <w:t xml:space="preserve"> (%)</w:t>
            </w:r>
          </w:p>
        </w:tc>
        <w:tc>
          <w:tcPr>
            <w:tcW w:w="2126" w:type="dxa"/>
            <w:shd w:val="clear" w:color="auto" w:fill="auto"/>
            <w:noWrap/>
            <w:vAlign w:val="center"/>
            <w:hideMark/>
          </w:tcPr>
          <w:p w14:paraId="726B3F5F"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0.65 (0.37-1.14)</w:t>
            </w:r>
          </w:p>
        </w:tc>
        <w:tc>
          <w:tcPr>
            <w:tcW w:w="1099" w:type="dxa"/>
            <w:shd w:val="clear" w:color="auto" w:fill="auto"/>
            <w:noWrap/>
            <w:vAlign w:val="center"/>
            <w:hideMark/>
          </w:tcPr>
          <w:p w14:paraId="176B2556"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0.13</w:t>
            </w:r>
          </w:p>
        </w:tc>
        <w:tc>
          <w:tcPr>
            <w:tcW w:w="1985" w:type="dxa"/>
            <w:shd w:val="clear" w:color="auto" w:fill="auto"/>
            <w:noWrap/>
            <w:vAlign w:val="center"/>
            <w:hideMark/>
          </w:tcPr>
          <w:p w14:paraId="0484179B"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0.64 (0.22-1.81)</w:t>
            </w:r>
          </w:p>
        </w:tc>
        <w:tc>
          <w:tcPr>
            <w:tcW w:w="1099" w:type="dxa"/>
            <w:shd w:val="clear" w:color="auto" w:fill="auto"/>
            <w:noWrap/>
            <w:vAlign w:val="center"/>
            <w:hideMark/>
          </w:tcPr>
          <w:p w14:paraId="5A8A5419"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0.40</w:t>
            </w:r>
          </w:p>
        </w:tc>
      </w:tr>
      <w:tr w:rsidR="00BC27DE" w:rsidRPr="003458CC" w14:paraId="2C0CE003" w14:textId="77777777" w:rsidTr="004B3D5F">
        <w:trPr>
          <w:trHeight w:val="288"/>
          <w:jc w:val="center"/>
        </w:trPr>
        <w:tc>
          <w:tcPr>
            <w:tcW w:w="4111" w:type="dxa"/>
            <w:shd w:val="clear" w:color="auto" w:fill="auto"/>
            <w:noWrap/>
            <w:vAlign w:val="center"/>
            <w:hideMark/>
          </w:tcPr>
          <w:p w14:paraId="4AA38D2E"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eastAsia="宋体" w:hAnsi="Book Antiqua" w:cs="Arial"/>
                <w:color w:val="000000"/>
                <w:sz w:val="24"/>
                <w:szCs w:val="24"/>
              </w:rPr>
              <w:t>Hepatic encephalopathy</w:t>
            </w:r>
            <w:r w:rsidRPr="003458CC">
              <w:rPr>
                <w:rFonts w:ascii="Book Antiqua" w:hAnsi="Book Antiqua" w:cs="Arial"/>
                <w:sz w:val="24"/>
                <w:szCs w:val="24"/>
              </w:rPr>
              <w:t xml:space="preserve"> (%)</w:t>
            </w:r>
          </w:p>
        </w:tc>
        <w:tc>
          <w:tcPr>
            <w:tcW w:w="2126" w:type="dxa"/>
            <w:shd w:val="clear" w:color="auto" w:fill="auto"/>
            <w:noWrap/>
            <w:vAlign w:val="center"/>
            <w:hideMark/>
          </w:tcPr>
          <w:p w14:paraId="7F6BFE24"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0.96 (0.36-2.57)</w:t>
            </w:r>
          </w:p>
        </w:tc>
        <w:tc>
          <w:tcPr>
            <w:tcW w:w="1099" w:type="dxa"/>
            <w:shd w:val="clear" w:color="auto" w:fill="auto"/>
            <w:noWrap/>
            <w:vAlign w:val="center"/>
            <w:hideMark/>
          </w:tcPr>
          <w:p w14:paraId="6D01A283"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0.93</w:t>
            </w:r>
          </w:p>
        </w:tc>
        <w:tc>
          <w:tcPr>
            <w:tcW w:w="1985" w:type="dxa"/>
            <w:shd w:val="clear" w:color="auto" w:fill="auto"/>
            <w:noWrap/>
            <w:vAlign w:val="center"/>
            <w:hideMark/>
          </w:tcPr>
          <w:p w14:paraId="72C46A1B"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1.90 (1.28-2.83)</w:t>
            </w:r>
          </w:p>
        </w:tc>
        <w:tc>
          <w:tcPr>
            <w:tcW w:w="1099" w:type="dxa"/>
            <w:shd w:val="clear" w:color="auto" w:fill="auto"/>
            <w:noWrap/>
            <w:vAlign w:val="center"/>
            <w:hideMark/>
          </w:tcPr>
          <w:p w14:paraId="74278B03" w14:textId="4C882401"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0.01</w:t>
            </w:r>
          </w:p>
        </w:tc>
      </w:tr>
      <w:tr w:rsidR="00BC27DE" w:rsidRPr="003458CC" w14:paraId="1B89BEDE" w14:textId="77777777" w:rsidTr="004B3D5F">
        <w:trPr>
          <w:trHeight w:val="288"/>
          <w:jc w:val="center"/>
        </w:trPr>
        <w:tc>
          <w:tcPr>
            <w:tcW w:w="4111" w:type="dxa"/>
            <w:shd w:val="clear" w:color="auto" w:fill="auto"/>
            <w:noWrap/>
            <w:vAlign w:val="center"/>
            <w:hideMark/>
          </w:tcPr>
          <w:p w14:paraId="04FA988D"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Jaundice (%)</w:t>
            </w:r>
          </w:p>
        </w:tc>
        <w:tc>
          <w:tcPr>
            <w:tcW w:w="2126" w:type="dxa"/>
            <w:shd w:val="clear" w:color="auto" w:fill="auto"/>
            <w:noWrap/>
            <w:vAlign w:val="center"/>
            <w:hideMark/>
          </w:tcPr>
          <w:p w14:paraId="1CBB1B50"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5.10 (3.10-8.39)</w:t>
            </w:r>
          </w:p>
        </w:tc>
        <w:tc>
          <w:tcPr>
            <w:tcW w:w="1099" w:type="dxa"/>
            <w:shd w:val="clear" w:color="auto" w:fill="auto"/>
            <w:noWrap/>
            <w:vAlign w:val="center"/>
            <w:hideMark/>
          </w:tcPr>
          <w:p w14:paraId="5113877B" w14:textId="70521012"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0.001</w:t>
            </w:r>
          </w:p>
        </w:tc>
        <w:tc>
          <w:tcPr>
            <w:tcW w:w="1985" w:type="dxa"/>
            <w:shd w:val="clear" w:color="auto" w:fill="auto"/>
            <w:noWrap/>
            <w:vAlign w:val="center"/>
            <w:hideMark/>
          </w:tcPr>
          <w:p w14:paraId="75415518"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2.45 (1.20-5.03)</w:t>
            </w:r>
          </w:p>
        </w:tc>
        <w:tc>
          <w:tcPr>
            <w:tcW w:w="1099" w:type="dxa"/>
            <w:shd w:val="clear" w:color="auto" w:fill="auto"/>
            <w:noWrap/>
            <w:vAlign w:val="center"/>
            <w:hideMark/>
          </w:tcPr>
          <w:p w14:paraId="666A6AA2" w14:textId="720BDF73"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0.001</w:t>
            </w:r>
          </w:p>
        </w:tc>
      </w:tr>
      <w:tr w:rsidR="00BC27DE" w:rsidRPr="003458CC" w14:paraId="08E2F5C3" w14:textId="77777777" w:rsidTr="004B3D5F">
        <w:trPr>
          <w:trHeight w:val="288"/>
          <w:jc w:val="center"/>
        </w:trPr>
        <w:tc>
          <w:tcPr>
            <w:tcW w:w="4111" w:type="dxa"/>
            <w:shd w:val="clear" w:color="auto" w:fill="auto"/>
            <w:noWrap/>
            <w:vAlign w:val="center"/>
            <w:hideMark/>
          </w:tcPr>
          <w:p w14:paraId="0E6C0159"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Bacterial infection (%)</w:t>
            </w:r>
          </w:p>
        </w:tc>
        <w:tc>
          <w:tcPr>
            <w:tcW w:w="2126" w:type="dxa"/>
            <w:shd w:val="clear" w:color="auto" w:fill="auto"/>
            <w:noWrap/>
            <w:vAlign w:val="center"/>
            <w:hideMark/>
          </w:tcPr>
          <w:p w14:paraId="607C7DBC"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4.94 (3.08-7.94)</w:t>
            </w:r>
          </w:p>
        </w:tc>
        <w:tc>
          <w:tcPr>
            <w:tcW w:w="1099" w:type="dxa"/>
            <w:shd w:val="clear" w:color="auto" w:fill="auto"/>
            <w:noWrap/>
            <w:vAlign w:val="center"/>
            <w:hideMark/>
          </w:tcPr>
          <w:p w14:paraId="22F07D4D" w14:textId="173F854B"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0.001</w:t>
            </w:r>
          </w:p>
        </w:tc>
        <w:tc>
          <w:tcPr>
            <w:tcW w:w="1985" w:type="dxa"/>
            <w:shd w:val="clear" w:color="auto" w:fill="auto"/>
            <w:noWrap/>
            <w:vAlign w:val="center"/>
            <w:hideMark/>
          </w:tcPr>
          <w:p w14:paraId="7F03AAF1"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2.34 (1.52-3.59)</w:t>
            </w:r>
          </w:p>
        </w:tc>
        <w:tc>
          <w:tcPr>
            <w:tcW w:w="1099" w:type="dxa"/>
            <w:shd w:val="clear" w:color="auto" w:fill="auto"/>
            <w:noWrap/>
            <w:vAlign w:val="center"/>
            <w:hideMark/>
          </w:tcPr>
          <w:p w14:paraId="4AC1D3B0" w14:textId="7F72CC13"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0.001</w:t>
            </w:r>
          </w:p>
        </w:tc>
      </w:tr>
      <w:tr w:rsidR="00BC27DE" w:rsidRPr="003458CC" w14:paraId="5AB4B6CC" w14:textId="77777777" w:rsidTr="004B3D5F">
        <w:trPr>
          <w:trHeight w:val="288"/>
          <w:jc w:val="center"/>
        </w:trPr>
        <w:tc>
          <w:tcPr>
            <w:tcW w:w="4111" w:type="dxa"/>
            <w:shd w:val="clear" w:color="auto" w:fill="auto"/>
            <w:noWrap/>
            <w:vAlign w:val="center"/>
            <w:hideMark/>
          </w:tcPr>
          <w:p w14:paraId="05FADFC2" w14:textId="77777777" w:rsidR="00BC27DE" w:rsidRPr="003458CC" w:rsidRDefault="00BC27DE" w:rsidP="003458CC">
            <w:pPr>
              <w:adjustRightInd w:val="0"/>
              <w:snapToGrid w:val="0"/>
              <w:spacing w:line="360" w:lineRule="auto"/>
              <w:mirrorIndents/>
              <w:rPr>
                <w:rFonts w:ascii="Book Antiqua" w:hAnsi="Book Antiqua" w:cs="Arial"/>
                <w:sz w:val="24"/>
                <w:szCs w:val="24"/>
              </w:rPr>
            </w:pPr>
            <w:bookmarkStart w:id="74" w:name="_Hlk535973881"/>
            <w:r w:rsidRPr="003458CC">
              <w:rPr>
                <w:rFonts w:ascii="Book Antiqua" w:hAnsi="Book Antiqua" w:cs="Arial"/>
                <w:sz w:val="24"/>
                <w:szCs w:val="24"/>
              </w:rPr>
              <w:t xml:space="preserve">Pneumonia </w:t>
            </w:r>
            <w:bookmarkEnd w:id="74"/>
            <w:r w:rsidRPr="003458CC">
              <w:rPr>
                <w:rFonts w:ascii="Book Antiqua" w:hAnsi="Book Antiqua" w:cs="Arial"/>
                <w:sz w:val="24"/>
                <w:szCs w:val="24"/>
              </w:rPr>
              <w:t>(%)</w:t>
            </w:r>
          </w:p>
        </w:tc>
        <w:tc>
          <w:tcPr>
            <w:tcW w:w="2126" w:type="dxa"/>
            <w:shd w:val="clear" w:color="auto" w:fill="auto"/>
            <w:noWrap/>
            <w:vAlign w:val="center"/>
            <w:hideMark/>
          </w:tcPr>
          <w:p w14:paraId="0466C582"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4.79 (2.86-8.03)</w:t>
            </w:r>
          </w:p>
        </w:tc>
        <w:tc>
          <w:tcPr>
            <w:tcW w:w="1099" w:type="dxa"/>
            <w:shd w:val="clear" w:color="auto" w:fill="auto"/>
            <w:noWrap/>
            <w:vAlign w:val="center"/>
            <w:hideMark/>
          </w:tcPr>
          <w:p w14:paraId="75B3D042" w14:textId="7AE9405F"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0.001</w:t>
            </w:r>
          </w:p>
        </w:tc>
        <w:tc>
          <w:tcPr>
            <w:tcW w:w="1985" w:type="dxa"/>
            <w:shd w:val="clear" w:color="auto" w:fill="auto"/>
            <w:noWrap/>
            <w:vAlign w:val="center"/>
            <w:hideMark/>
          </w:tcPr>
          <w:p w14:paraId="0E49717C"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2.06 (1.39-3.05)</w:t>
            </w:r>
          </w:p>
        </w:tc>
        <w:tc>
          <w:tcPr>
            <w:tcW w:w="1099" w:type="dxa"/>
            <w:shd w:val="clear" w:color="auto" w:fill="auto"/>
            <w:noWrap/>
            <w:vAlign w:val="center"/>
            <w:hideMark/>
          </w:tcPr>
          <w:p w14:paraId="32935F1D" w14:textId="0CCF155A"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0.001</w:t>
            </w:r>
          </w:p>
        </w:tc>
      </w:tr>
      <w:tr w:rsidR="00BC27DE" w:rsidRPr="003458CC" w14:paraId="3841018E" w14:textId="77777777" w:rsidTr="004B3D5F">
        <w:trPr>
          <w:trHeight w:val="288"/>
          <w:jc w:val="center"/>
        </w:trPr>
        <w:tc>
          <w:tcPr>
            <w:tcW w:w="4111" w:type="dxa"/>
            <w:shd w:val="clear" w:color="auto" w:fill="auto"/>
            <w:noWrap/>
            <w:vAlign w:val="center"/>
            <w:hideMark/>
          </w:tcPr>
          <w:p w14:paraId="61D59317"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Spontaneous bacterial peritonitis (%)</w:t>
            </w:r>
          </w:p>
        </w:tc>
        <w:tc>
          <w:tcPr>
            <w:tcW w:w="2126" w:type="dxa"/>
            <w:shd w:val="clear" w:color="auto" w:fill="auto"/>
            <w:noWrap/>
            <w:vAlign w:val="center"/>
            <w:hideMark/>
          </w:tcPr>
          <w:p w14:paraId="5978B12C"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4.05 (2.19-7.48)</w:t>
            </w:r>
          </w:p>
        </w:tc>
        <w:tc>
          <w:tcPr>
            <w:tcW w:w="1099" w:type="dxa"/>
            <w:shd w:val="clear" w:color="auto" w:fill="auto"/>
            <w:noWrap/>
            <w:vAlign w:val="center"/>
            <w:hideMark/>
          </w:tcPr>
          <w:p w14:paraId="0631BA55" w14:textId="61576A34"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0.001</w:t>
            </w:r>
          </w:p>
        </w:tc>
        <w:tc>
          <w:tcPr>
            <w:tcW w:w="1985" w:type="dxa"/>
            <w:shd w:val="clear" w:color="auto" w:fill="auto"/>
            <w:noWrap/>
            <w:vAlign w:val="center"/>
            <w:hideMark/>
          </w:tcPr>
          <w:p w14:paraId="3CC5FE16"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1.49 (0.88-2.53)</w:t>
            </w:r>
          </w:p>
        </w:tc>
        <w:tc>
          <w:tcPr>
            <w:tcW w:w="1099" w:type="dxa"/>
            <w:shd w:val="clear" w:color="auto" w:fill="auto"/>
            <w:noWrap/>
            <w:vAlign w:val="center"/>
            <w:hideMark/>
          </w:tcPr>
          <w:p w14:paraId="12B1561B"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0.13</w:t>
            </w:r>
          </w:p>
        </w:tc>
      </w:tr>
      <w:tr w:rsidR="00BC27DE" w:rsidRPr="003458CC" w14:paraId="10C94713" w14:textId="77777777" w:rsidTr="004B3D5F">
        <w:trPr>
          <w:trHeight w:val="288"/>
          <w:jc w:val="center"/>
        </w:trPr>
        <w:tc>
          <w:tcPr>
            <w:tcW w:w="4111" w:type="dxa"/>
            <w:shd w:val="clear" w:color="auto" w:fill="auto"/>
            <w:noWrap/>
            <w:vAlign w:val="center"/>
            <w:hideMark/>
          </w:tcPr>
          <w:p w14:paraId="30E583D2"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Urinary tract infection (%)</w:t>
            </w:r>
          </w:p>
        </w:tc>
        <w:tc>
          <w:tcPr>
            <w:tcW w:w="2126" w:type="dxa"/>
            <w:shd w:val="clear" w:color="auto" w:fill="auto"/>
            <w:noWrap/>
            <w:vAlign w:val="center"/>
            <w:hideMark/>
          </w:tcPr>
          <w:p w14:paraId="6FFEE3F5"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0.94 (0.23-3.81)</w:t>
            </w:r>
          </w:p>
        </w:tc>
        <w:tc>
          <w:tcPr>
            <w:tcW w:w="1099" w:type="dxa"/>
            <w:shd w:val="clear" w:color="auto" w:fill="auto"/>
            <w:noWrap/>
            <w:vAlign w:val="center"/>
            <w:hideMark/>
          </w:tcPr>
          <w:p w14:paraId="207C1196"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0.93</w:t>
            </w:r>
          </w:p>
        </w:tc>
        <w:tc>
          <w:tcPr>
            <w:tcW w:w="1985" w:type="dxa"/>
            <w:shd w:val="clear" w:color="auto" w:fill="auto"/>
            <w:noWrap/>
            <w:vAlign w:val="center"/>
            <w:hideMark/>
          </w:tcPr>
          <w:p w14:paraId="52BB6A67"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1.34 (0.67-2.68)</w:t>
            </w:r>
          </w:p>
        </w:tc>
        <w:tc>
          <w:tcPr>
            <w:tcW w:w="1099" w:type="dxa"/>
            <w:shd w:val="clear" w:color="auto" w:fill="auto"/>
            <w:noWrap/>
            <w:vAlign w:val="center"/>
            <w:hideMark/>
          </w:tcPr>
          <w:p w14:paraId="7AEDD31F"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0.41</w:t>
            </w:r>
          </w:p>
        </w:tc>
      </w:tr>
      <w:tr w:rsidR="00BC27DE" w:rsidRPr="003458CC" w14:paraId="0445D18C" w14:textId="77777777" w:rsidTr="004B3D5F">
        <w:trPr>
          <w:trHeight w:val="288"/>
          <w:jc w:val="center"/>
        </w:trPr>
        <w:tc>
          <w:tcPr>
            <w:tcW w:w="4111" w:type="dxa"/>
            <w:shd w:val="clear" w:color="auto" w:fill="auto"/>
            <w:noWrap/>
            <w:vAlign w:val="center"/>
            <w:hideMark/>
          </w:tcPr>
          <w:p w14:paraId="14B84C4B" w14:textId="77777777" w:rsidR="00BC27DE" w:rsidRPr="003458CC" w:rsidRDefault="00BC27DE" w:rsidP="003458CC">
            <w:pPr>
              <w:adjustRightInd w:val="0"/>
              <w:snapToGrid w:val="0"/>
              <w:spacing w:line="360" w:lineRule="auto"/>
              <w:mirrorIndents/>
              <w:rPr>
                <w:rFonts w:ascii="Book Antiqua" w:hAnsi="Book Antiqua" w:cs="Arial"/>
                <w:sz w:val="24"/>
                <w:szCs w:val="24"/>
              </w:rPr>
            </w:pPr>
            <w:proofErr w:type="spellStart"/>
            <w:r w:rsidRPr="003458CC">
              <w:rPr>
                <w:rFonts w:ascii="Book Antiqua" w:hAnsi="Book Antiqua" w:cs="Arial"/>
                <w:sz w:val="24"/>
                <w:szCs w:val="24"/>
              </w:rPr>
              <w:t>HBeAg</w:t>
            </w:r>
            <w:proofErr w:type="spellEnd"/>
            <w:r w:rsidRPr="003458CC">
              <w:rPr>
                <w:rFonts w:ascii="Book Antiqua" w:hAnsi="Book Antiqua" w:cs="Arial"/>
                <w:sz w:val="24"/>
                <w:szCs w:val="24"/>
              </w:rPr>
              <w:t xml:space="preserve"> positive HBV (%)</w:t>
            </w:r>
          </w:p>
        </w:tc>
        <w:tc>
          <w:tcPr>
            <w:tcW w:w="2126" w:type="dxa"/>
            <w:shd w:val="clear" w:color="auto" w:fill="auto"/>
            <w:noWrap/>
            <w:vAlign w:val="center"/>
            <w:hideMark/>
          </w:tcPr>
          <w:p w14:paraId="7D53890C"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0.92 (0.56-1.54)</w:t>
            </w:r>
          </w:p>
        </w:tc>
        <w:tc>
          <w:tcPr>
            <w:tcW w:w="1099" w:type="dxa"/>
            <w:shd w:val="clear" w:color="auto" w:fill="auto"/>
            <w:noWrap/>
            <w:vAlign w:val="center"/>
            <w:hideMark/>
          </w:tcPr>
          <w:p w14:paraId="08BD8D38"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0.76</w:t>
            </w:r>
          </w:p>
        </w:tc>
        <w:tc>
          <w:tcPr>
            <w:tcW w:w="1985" w:type="dxa"/>
            <w:shd w:val="clear" w:color="auto" w:fill="auto"/>
            <w:noWrap/>
            <w:vAlign w:val="center"/>
            <w:hideMark/>
          </w:tcPr>
          <w:p w14:paraId="6ADF5A8F"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1.08 (0.78-1.63)</w:t>
            </w:r>
          </w:p>
        </w:tc>
        <w:tc>
          <w:tcPr>
            <w:tcW w:w="1099" w:type="dxa"/>
            <w:shd w:val="clear" w:color="auto" w:fill="auto"/>
            <w:noWrap/>
            <w:vAlign w:val="center"/>
            <w:hideMark/>
          </w:tcPr>
          <w:p w14:paraId="15A20927"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0.70</w:t>
            </w:r>
          </w:p>
        </w:tc>
      </w:tr>
      <w:tr w:rsidR="00BC27DE" w:rsidRPr="003458CC" w14:paraId="76DC7A36" w14:textId="77777777" w:rsidTr="004B3D5F">
        <w:trPr>
          <w:trHeight w:val="288"/>
          <w:jc w:val="center"/>
        </w:trPr>
        <w:tc>
          <w:tcPr>
            <w:tcW w:w="4111" w:type="dxa"/>
            <w:shd w:val="clear" w:color="auto" w:fill="auto"/>
            <w:noWrap/>
            <w:vAlign w:val="center"/>
            <w:hideMark/>
          </w:tcPr>
          <w:p w14:paraId="05849A11"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eastAsia="宋体" w:hAnsi="Book Antiqua" w:cs="Arial"/>
                <w:color w:val="000000"/>
                <w:sz w:val="24"/>
                <w:szCs w:val="24"/>
              </w:rPr>
              <w:t>Log10 HBV DNA (copies/mL)</w:t>
            </w:r>
          </w:p>
        </w:tc>
        <w:tc>
          <w:tcPr>
            <w:tcW w:w="2126" w:type="dxa"/>
            <w:shd w:val="clear" w:color="auto" w:fill="auto"/>
            <w:noWrap/>
            <w:vAlign w:val="center"/>
            <w:hideMark/>
          </w:tcPr>
          <w:p w14:paraId="4B17261D"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1.04 (0.90-1.21)</w:t>
            </w:r>
          </w:p>
        </w:tc>
        <w:tc>
          <w:tcPr>
            <w:tcW w:w="1099" w:type="dxa"/>
            <w:shd w:val="clear" w:color="auto" w:fill="auto"/>
            <w:noWrap/>
            <w:vAlign w:val="center"/>
            <w:hideMark/>
          </w:tcPr>
          <w:p w14:paraId="521DF941"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0.57</w:t>
            </w:r>
          </w:p>
        </w:tc>
        <w:tc>
          <w:tcPr>
            <w:tcW w:w="1985" w:type="dxa"/>
            <w:shd w:val="clear" w:color="auto" w:fill="auto"/>
            <w:noWrap/>
            <w:vAlign w:val="center"/>
            <w:hideMark/>
          </w:tcPr>
          <w:p w14:paraId="62F020D5"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1.10 (0.96-1.25)</w:t>
            </w:r>
          </w:p>
        </w:tc>
        <w:tc>
          <w:tcPr>
            <w:tcW w:w="1099" w:type="dxa"/>
            <w:shd w:val="clear" w:color="auto" w:fill="auto"/>
            <w:noWrap/>
            <w:vAlign w:val="center"/>
            <w:hideMark/>
          </w:tcPr>
          <w:p w14:paraId="31286CA3"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0.18</w:t>
            </w:r>
          </w:p>
        </w:tc>
      </w:tr>
      <w:tr w:rsidR="00BC27DE" w:rsidRPr="003458CC" w14:paraId="32FD9ED2" w14:textId="77777777" w:rsidTr="004B3D5F">
        <w:trPr>
          <w:trHeight w:val="288"/>
          <w:jc w:val="center"/>
        </w:trPr>
        <w:tc>
          <w:tcPr>
            <w:tcW w:w="4111" w:type="dxa"/>
            <w:shd w:val="clear" w:color="auto" w:fill="auto"/>
            <w:noWrap/>
            <w:vAlign w:val="center"/>
            <w:hideMark/>
          </w:tcPr>
          <w:p w14:paraId="03495106" w14:textId="4988348D" w:rsidR="00BC27DE" w:rsidRPr="003458CC" w:rsidRDefault="00BC27DE" w:rsidP="003458CC">
            <w:pPr>
              <w:adjustRightInd w:val="0"/>
              <w:snapToGrid w:val="0"/>
              <w:spacing w:line="360" w:lineRule="auto"/>
              <w:mirrorIndents/>
              <w:rPr>
                <w:rFonts w:ascii="Book Antiqua" w:hAnsi="Book Antiqua" w:cs="Arial"/>
                <w:sz w:val="24"/>
                <w:szCs w:val="24"/>
              </w:rPr>
            </w:pPr>
            <w:bookmarkStart w:id="75" w:name="_Hlk535973900"/>
            <w:r w:rsidRPr="003458CC">
              <w:rPr>
                <w:rFonts w:ascii="Book Antiqua" w:eastAsia="宋体" w:hAnsi="Book Antiqua" w:cs="Arial"/>
                <w:color w:val="000000"/>
                <w:sz w:val="24"/>
                <w:szCs w:val="24"/>
              </w:rPr>
              <w:t>White cell count (×</w:t>
            </w:r>
            <w:r w:rsidR="004B3D5F" w:rsidRPr="003458CC">
              <w:rPr>
                <w:rFonts w:ascii="Book Antiqua" w:eastAsia="宋体" w:hAnsi="Book Antiqua" w:cs="Arial"/>
                <w:color w:val="000000"/>
                <w:sz w:val="24"/>
                <w:szCs w:val="24"/>
              </w:rPr>
              <w:t xml:space="preserve"> </w:t>
            </w:r>
            <w:r w:rsidRPr="003458CC">
              <w:rPr>
                <w:rFonts w:ascii="Book Antiqua" w:eastAsia="宋体" w:hAnsi="Book Antiqua" w:cs="Arial"/>
                <w:color w:val="000000"/>
                <w:sz w:val="24"/>
                <w:szCs w:val="24"/>
              </w:rPr>
              <w:t>10</w:t>
            </w:r>
            <w:r w:rsidRPr="003458CC">
              <w:rPr>
                <w:rFonts w:ascii="Book Antiqua" w:eastAsia="宋体" w:hAnsi="Book Antiqua" w:cs="Arial"/>
                <w:color w:val="000000"/>
                <w:sz w:val="24"/>
                <w:szCs w:val="24"/>
                <w:vertAlign w:val="superscript"/>
              </w:rPr>
              <w:t>9</w:t>
            </w:r>
            <w:r w:rsidRPr="003458CC">
              <w:rPr>
                <w:rFonts w:ascii="Book Antiqua" w:eastAsia="宋体" w:hAnsi="Book Antiqua" w:cs="Arial"/>
                <w:color w:val="000000"/>
                <w:sz w:val="24"/>
                <w:szCs w:val="24"/>
              </w:rPr>
              <w:t xml:space="preserve"> cells/L)</w:t>
            </w:r>
          </w:p>
        </w:tc>
        <w:tc>
          <w:tcPr>
            <w:tcW w:w="2126" w:type="dxa"/>
            <w:shd w:val="clear" w:color="auto" w:fill="auto"/>
            <w:noWrap/>
            <w:vAlign w:val="center"/>
            <w:hideMark/>
          </w:tcPr>
          <w:p w14:paraId="2EB5F9C5"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1.11 (1.07-1.16)</w:t>
            </w:r>
          </w:p>
        </w:tc>
        <w:tc>
          <w:tcPr>
            <w:tcW w:w="1099" w:type="dxa"/>
            <w:shd w:val="clear" w:color="auto" w:fill="auto"/>
            <w:noWrap/>
            <w:vAlign w:val="center"/>
            <w:hideMark/>
          </w:tcPr>
          <w:p w14:paraId="163BC2F4" w14:textId="71924A18"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0.001</w:t>
            </w:r>
          </w:p>
        </w:tc>
        <w:tc>
          <w:tcPr>
            <w:tcW w:w="1985" w:type="dxa"/>
            <w:shd w:val="clear" w:color="auto" w:fill="auto"/>
            <w:noWrap/>
            <w:vAlign w:val="center"/>
            <w:hideMark/>
          </w:tcPr>
          <w:p w14:paraId="0DB2C098"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1.04 (1.01-1.06)</w:t>
            </w:r>
          </w:p>
        </w:tc>
        <w:tc>
          <w:tcPr>
            <w:tcW w:w="1099" w:type="dxa"/>
            <w:shd w:val="clear" w:color="auto" w:fill="auto"/>
            <w:noWrap/>
            <w:vAlign w:val="center"/>
            <w:hideMark/>
          </w:tcPr>
          <w:p w14:paraId="1D93324E"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0.02</w:t>
            </w:r>
          </w:p>
        </w:tc>
      </w:tr>
      <w:tr w:rsidR="00BC27DE" w:rsidRPr="003458CC" w14:paraId="3A4B045D" w14:textId="77777777" w:rsidTr="004B3D5F">
        <w:trPr>
          <w:trHeight w:val="288"/>
          <w:jc w:val="center"/>
        </w:trPr>
        <w:tc>
          <w:tcPr>
            <w:tcW w:w="4111" w:type="dxa"/>
            <w:shd w:val="clear" w:color="auto" w:fill="auto"/>
            <w:noWrap/>
            <w:vAlign w:val="center"/>
            <w:hideMark/>
          </w:tcPr>
          <w:p w14:paraId="46C2B8E1"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eastAsia="宋体" w:hAnsi="Book Antiqua" w:cs="Arial"/>
                <w:color w:val="000000"/>
                <w:sz w:val="24"/>
                <w:szCs w:val="24"/>
              </w:rPr>
              <w:t>Total bilirubin (mg/dL)</w:t>
            </w:r>
          </w:p>
        </w:tc>
        <w:tc>
          <w:tcPr>
            <w:tcW w:w="2126" w:type="dxa"/>
            <w:shd w:val="clear" w:color="auto" w:fill="auto"/>
            <w:noWrap/>
            <w:vAlign w:val="center"/>
            <w:hideMark/>
          </w:tcPr>
          <w:p w14:paraId="373B5A5E"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1.05 (1.03-1.06)</w:t>
            </w:r>
          </w:p>
        </w:tc>
        <w:tc>
          <w:tcPr>
            <w:tcW w:w="1099" w:type="dxa"/>
            <w:shd w:val="clear" w:color="auto" w:fill="auto"/>
            <w:noWrap/>
            <w:vAlign w:val="center"/>
            <w:hideMark/>
          </w:tcPr>
          <w:p w14:paraId="7B069EB0" w14:textId="14316891"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0.001</w:t>
            </w:r>
          </w:p>
        </w:tc>
        <w:tc>
          <w:tcPr>
            <w:tcW w:w="1985" w:type="dxa"/>
            <w:shd w:val="clear" w:color="auto" w:fill="auto"/>
            <w:noWrap/>
            <w:vAlign w:val="center"/>
            <w:hideMark/>
          </w:tcPr>
          <w:p w14:paraId="4802BE46"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1.02 (1.01-1.03)</w:t>
            </w:r>
          </w:p>
        </w:tc>
        <w:tc>
          <w:tcPr>
            <w:tcW w:w="1099" w:type="dxa"/>
            <w:shd w:val="clear" w:color="auto" w:fill="auto"/>
            <w:noWrap/>
            <w:vAlign w:val="center"/>
            <w:hideMark/>
          </w:tcPr>
          <w:p w14:paraId="2C4A527B" w14:textId="213BC3B1"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0.01</w:t>
            </w:r>
          </w:p>
        </w:tc>
      </w:tr>
      <w:tr w:rsidR="00BC27DE" w:rsidRPr="003458CC" w14:paraId="6580DA23" w14:textId="77777777" w:rsidTr="004B3D5F">
        <w:trPr>
          <w:trHeight w:val="288"/>
          <w:jc w:val="center"/>
        </w:trPr>
        <w:tc>
          <w:tcPr>
            <w:tcW w:w="4111" w:type="dxa"/>
            <w:shd w:val="clear" w:color="auto" w:fill="auto"/>
            <w:noWrap/>
            <w:vAlign w:val="center"/>
            <w:hideMark/>
          </w:tcPr>
          <w:p w14:paraId="6AF328CB"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eastAsia="宋体" w:hAnsi="Book Antiqua" w:cs="Arial"/>
                <w:color w:val="000000"/>
                <w:sz w:val="24"/>
                <w:szCs w:val="24"/>
              </w:rPr>
              <w:t>Serum creatinine (mg/dL)</w:t>
            </w:r>
          </w:p>
        </w:tc>
        <w:tc>
          <w:tcPr>
            <w:tcW w:w="2126" w:type="dxa"/>
            <w:shd w:val="clear" w:color="auto" w:fill="auto"/>
            <w:noWrap/>
            <w:vAlign w:val="center"/>
            <w:hideMark/>
          </w:tcPr>
          <w:p w14:paraId="0D70D8C1"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1.87 (0.59-5.93)</w:t>
            </w:r>
          </w:p>
        </w:tc>
        <w:tc>
          <w:tcPr>
            <w:tcW w:w="1099" w:type="dxa"/>
            <w:shd w:val="clear" w:color="auto" w:fill="auto"/>
            <w:noWrap/>
            <w:vAlign w:val="center"/>
            <w:hideMark/>
          </w:tcPr>
          <w:p w14:paraId="3D3811E5"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0.29</w:t>
            </w:r>
          </w:p>
        </w:tc>
        <w:tc>
          <w:tcPr>
            <w:tcW w:w="1985" w:type="dxa"/>
            <w:shd w:val="clear" w:color="auto" w:fill="auto"/>
            <w:noWrap/>
            <w:vAlign w:val="center"/>
            <w:hideMark/>
          </w:tcPr>
          <w:p w14:paraId="2B13575C"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1.05 (0.96-1.15)</w:t>
            </w:r>
          </w:p>
        </w:tc>
        <w:tc>
          <w:tcPr>
            <w:tcW w:w="1099" w:type="dxa"/>
            <w:shd w:val="clear" w:color="auto" w:fill="auto"/>
            <w:noWrap/>
            <w:vAlign w:val="center"/>
            <w:hideMark/>
          </w:tcPr>
          <w:p w14:paraId="200B1DBF"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0.25</w:t>
            </w:r>
          </w:p>
        </w:tc>
      </w:tr>
      <w:tr w:rsidR="00BC27DE" w:rsidRPr="003458CC" w14:paraId="0EFFCD47" w14:textId="77777777" w:rsidTr="004B3D5F">
        <w:trPr>
          <w:trHeight w:val="288"/>
          <w:jc w:val="center"/>
        </w:trPr>
        <w:tc>
          <w:tcPr>
            <w:tcW w:w="4111" w:type="dxa"/>
            <w:shd w:val="clear" w:color="auto" w:fill="auto"/>
            <w:noWrap/>
            <w:vAlign w:val="center"/>
            <w:hideMark/>
          </w:tcPr>
          <w:p w14:paraId="1B3D61EF"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eastAsia="宋体" w:hAnsi="Book Antiqua" w:cs="Arial"/>
                <w:color w:val="000000"/>
                <w:sz w:val="24"/>
                <w:szCs w:val="24"/>
              </w:rPr>
              <w:t>International normalized ratio</w:t>
            </w:r>
          </w:p>
        </w:tc>
        <w:tc>
          <w:tcPr>
            <w:tcW w:w="2126" w:type="dxa"/>
            <w:shd w:val="clear" w:color="auto" w:fill="auto"/>
            <w:noWrap/>
            <w:vAlign w:val="center"/>
            <w:hideMark/>
          </w:tcPr>
          <w:p w14:paraId="1CE2D2E9"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1.97 (1.56-2.49)</w:t>
            </w:r>
          </w:p>
        </w:tc>
        <w:tc>
          <w:tcPr>
            <w:tcW w:w="1099" w:type="dxa"/>
            <w:shd w:val="clear" w:color="auto" w:fill="auto"/>
            <w:noWrap/>
            <w:vAlign w:val="center"/>
            <w:hideMark/>
          </w:tcPr>
          <w:p w14:paraId="44C1FA41" w14:textId="4685413E"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0.001</w:t>
            </w:r>
          </w:p>
        </w:tc>
        <w:tc>
          <w:tcPr>
            <w:tcW w:w="1985" w:type="dxa"/>
            <w:shd w:val="clear" w:color="auto" w:fill="auto"/>
            <w:noWrap/>
            <w:vAlign w:val="center"/>
            <w:hideMark/>
          </w:tcPr>
          <w:p w14:paraId="60AA5FA3"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1.09 (0.93-1.29)</w:t>
            </w:r>
          </w:p>
        </w:tc>
        <w:tc>
          <w:tcPr>
            <w:tcW w:w="1099" w:type="dxa"/>
            <w:shd w:val="clear" w:color="auto" w:fill="auto"/>
            <w:noWrap/>
            <w:vAlign w:val="center"/>
            <w:hideMark/>
          </w:tcPr>
          <w:p w14:paraId="0323C9C2"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0.31</w:t>
            </w:r>
          </w:p>
        </w:tc>
      </w:tr>
      <w:tr w:rsidR="00BC27DE" w:rsidRPr="003458CC" w14:paraId="34E98593" w14:textId="77777777" w:rsidTr="004B3D5F">
        <w:trPr>
          <w:trHeight w:val="288"/>
          <w:jc w:val="center"/>
        </w:trPr>
        <w:tc>
          <w:tcPr>
            <w:tcW w:w="4111" w:type="dxa"/>
            <w:shd w:val="clear" w:color="auto" w:fill="auto"/>
            <w:noWrap/>
            <w:vAlign w:val="center"/>
            <w:hideMark/>
          </w:tcPr>
          <w:p w14:paraId="0672E04F"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eastAsia="宋体" w:hAnsi="Book Antiqua" w:cs="Arial"/>
                <w:color w:val="000000"/>
                <w:sz w:val="24"/>
                <w:szCs w:val="24"/>
              </w:rPr>
              <w:t>Serum albumin (g/dL)</w:t>
            </w:r>
          </w:p>
        </w:tc>
        <w:tc>
          <w:tcPr>
            <w:tcW w:w="2126" w:type="dxa"/>
            <w:shd w:val="clear" w:color="auto" w:fill="auto"/>
            <w:noWrap/>
            <w:vAlign w:val="center"/>
            <w:hideMark/>
          </w:tcPr>
          <w:p w14:paraId="0013F412"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0.41 (0.27-0.64)</w:t>
            </w:r>
          </w:p>
        </w:tc>
        <w:tc>
          <w:tcPr>
            <w:tcW w:w="1099" w:type="dxa"/>
            <w:shd w:val="clear" w:color="auto" w:fill="auto"/>
            <w:noWrap/>
            <w:vAlign w:val="center"/>
            <w:hideMark/>
          </w:tcPr>
          <w:p w14:paraId="188700F4" w14:textId="0124B4B4"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0.001</w:t>
            </w:r>
          </w:p>
        </w:tc>
        <w:tc>
          <w:tcPr>
            <w:tcW w:w="1985" w:type="dxa"/>
            <w:shd w:val="clear" w:color="auto" w:fill="auto"/>
            <w:noWrap/>
            <w:vAlign w:val="center"/>
            <w:hideMark/>
          </w:tcPr>
          <w:p w14:paraId="0E3C3CC7"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0.63 (0.45-0.88)</w:t>
            </w:r>
          </w:p>
        </w:tc>
        <w:tc>
          <w:tcPr>
            <w:tcW w:w="1099" w:type="dxa"/>
            <w:shd w:val="clear" w:color="auto" w:fill="auto"/>
            <w:noWrap/>
            <w:vAlign w:val="center"/>
            <w:hideMark/>
          </w:tcPr>
          <w:p w14:paraId="37F45EE7" w14:textId="27592060"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0.01</w:t>
            </w:r>
          </w:p>
        </w:tc>
      </w:tr>
      <w:tr w:rsidR="00BC27DE" w:rsidRPr="003458CC" w14:paraId="39648DD1" w14:textId="77777777" w:rsidTr="004B3D5F">
        <w:trPr>
          <w:trHeight w:val="288"/>
          <w:jc w:val="center"/>
        </w:trPr>
        <w:tc>
          <w:tcPr>
            <w:tcW w:w="4111" w:type="dxa"/>
            <w:shd w:val="clear" w:color="auto" w:fill="auto"/>
            <w:noWrap/>
            <w:vAlign w:val="center"/>
            <w:hideMark/>
          </w:tcPr>
          <w:p w14:paraId="7DB62EDE"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eastAsia="宋体" w:hAnsi="Book Antiqua" w:cs="Arial"/>
                <w:color w:val="000000"/>
                <w:sz w:val="24"/>
                <w:szCs w:val="24"/>
              </w:rPr>
              <w:t>Serum sodium (mmol/L)</w:t>
            </w:r>
          </w:p>
        </w:tc>
        <w:tc>
          <w:tcPr>
            <w:tcW w:w="2126" w:type="dxa"/>
            <w:shd w:val="clear" w:color="auto" w:fill="auto"/>
            <w:noWrap/>
            <w:vAlign w:val="center"/>
            <w:hideMark/>
          </w:tcPr>
          <w:p w14:paraId="5130EC04"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0.91 (0.88-0.93)</w:t>
            </w:r>
          </w:p>
        </w:tc>
        <w:tc>
          <w:tcPr>
            <w:tcW w:w="1099" w:type="dxa"/>
            <w:shd w:val="clear" w:color="auto" w:fill="auto"/>
            <w:noWrap/>
            <w:vAlign w:val="center"/>
            <w:hideMark/>
          </w:tcPr>
          <w:p w14:paraId="5CDB288C" w14:textId="7835144F"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0.001</w:t>
            </w:r>
          </w:p>
        </w:tc>
        <w:tc>
          <w:tcPr>
            <w:tcW w:w="1985" w:type="dxa"/>
            <w:shd w:val="clear" w:color="auto" w:fill="auto"/>
            <w:noWrap/>
            <w:vAlign w:val="center"/>
            <w:hideMark/>
          </w:tcPr>
          <w:p w14:paraId="5EAF6D8E"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0.98 (0.95-1.01)</w:t>
            </w:r>
          </w:p>
        </w:tc>
        <w:tc>
          <w:tcPr>
            <w:tcW w:w="1099" w:type="dxa"/>
            <w:shd w:val="clear" w:color="auto" w:fill="auto"/>
            <w:noWrap/>
            <w:vAlign w:val="center"/>
            <w:hideMark/>
          </w:tcPr>
          <w:p w14:paraId="0B0AD39B"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0.14</w:t>
            </w:r>
          </w:p>
        </w:tc>
      </w:tr>
    </w:tbl>
    <w:bookmarkEnd w:id="75"/>
    <w:p w14:paraId="07084BDD" w14:textId="6DC1EDFF" w:rsidR="00BC27DE" w:rsidRPr="003458CC" w:rsidRDefault="00BC27DE" w:rsidP="003458CC">
      <w:pPr>
        <w:adjustRightInd w:val="0"/>
        <w:snapToGrid w:val="0"/>
        <w:spacing w:line="360" w:lineRule="auto"/>
        <w:mirrorIndents/>
        <w:rPr>
          <w:rFonts w:ascii="Book Antiqua" w:hAnsi="Book Antiqua" w:cs="Arial"/>
          <w:bCs/>
          <w:color w:val="000000" w:themeColor="text1"/>
          <w:sz w:val="24"/>
          <w:szCs w:val="24"/>
        </w:rPr>
        <w:sectPr w:rsidR="00BC27DE" w:rsidRPr="003458CC" w:rsidSect="00DC0A7F">
          <w:pgSz w:w="11906" w:h="16838"/>
          <w:pgMar w:top="1440" w:right="1440" w:bottom="1440" w:left="1440" w:header="851" w:footer="992" w:gutter="0"/>
          <w:cols w:space="425"/>
          <w:docGrid w:type="lines" w:linePitch="312"/>
        </w:sectPr>
      </w:pPr>
      <w:r w:rsidRPr="003458CC">
        <w:rPr>
          <w:rFonts w:ascii="Book Antiqua" w:hAnsi="Book Antiqua" w:cs="Arial"/>
          <w:noProof/>
          <w:color w:val="000000" w:themeColor="text1"/>
          <w:sz w:val="24"/>
          <w:szCs w:val="24"/>
        </w:rPr>
        <w:t>sHR</w:t>
      </w:r>
      <w:r w:rsidR="004B3D5F" w:rsidRPr="003458CC">
        <w:rPr>
          <w:rFonts w:ascii="Book Antiqua" w:hAnsi="Book Antiqua" w:cs="Arial"/>
          <w:noProof/>
          <w:color w:val="000000" w:themeColor="text1"/>
          <w:sz w:val="24"/>
          <w:szCs w:val="24"/>
        </w:rPr>
        <w:t xml:space="preserve">: </w:t>
      </w:r>
      <w:proofErr w:type="spellStart"/>
      <w:r w:rsidR="004B3D5F" w:rsidRPr="003458CC">
        <w:rPr>
          <w:rFonts w:ascii="Book Antiqua" w:hAnsi="Book Antiqua" w:cs="Arial"/>
          <w:color w:val="000000" w:themeColor="text1"/>
          <w:sz w:val="24"/>
          <w:szCs w:val="24"/>
        </w:rPr>
        <w:t>Subdistribution</w:t>
      </w:r>
      <w:proofErr w:type="spellEnd"/>
      <w:r w:rsidR="004B3D5F" w:rsidRPr="003458CC">
        <w:rPr>
          <w:rFonts w:ascii="Book Antiqua" w:hAnsi="Book Antiqua" w:cs="Arial"/>
          <w:color w:val="000000" w:themeColor="text1"/>
          <w:sz w:val="24"/>
          <w:szCs w:val="24"/>
        </w:rPr>
        <w:t xml:space="preserve"> </w:t>
      </w:r>
      <w:r w:rsidRPr="003458CC">
        <w:rPr>
          <w:rFonts w:ascii="Book Antiqua" w:hAnsi="Book Antiqua" w:cs="Arial"/>
          <w:color w:val="000000" w:themeColor="text1"/>
          <w:sz w:val="24"/>
          <w:szCs w:val="24"/>
        </w:rPr>
        <w:t>hazard ratio;</w:t>
      </w:r>
      <w:r w:rsidRPr="003458CC">
        <w:rPr>
          <w:rFonts w:ascii="Book Antiqua" w:hAnsi="Book Antiqua" w:cs="Arial"/>
          <w:bCs/>
          <w:color w:val="000000" w:themeColor="text1"/>
          <w:sz w:val="24"/>
          <w:szCs w:val="24"/>
        </w:rPr>
        <w:t xml:space="preserve"> CI</w:t>
      </w:r>
      <w:r w:rsidR="004B3D5F" w:rsidRPr="003458CC">
        <w:rPr>
          <w:rFonts w:ascii="Book Antiqua" w:hAnsi="Book Antiqua" w:cs="Arial"/>
          <w:bCs/>
          <w:color w:val="000000" w:themeColor="text1"/>
          <w:sz w:val="24"/>
          <w:szCs w:val="24"/>
        </w:rPr>
        <w:t xml:space="preserve">: Confidence </w:t>
      </w:r>
      <w:r w:rsidRPr="003458CC">
        <w:rPr>
          <w:rFonts w:ascii="Book Antiqua" w:hAnsi="Book Antiqua" w:cs="Arial"/>
          <w:bCs/>
          <w:color w:val="000000" w:themeColor="text1"/>
          <w:sz w:val="24"/>
          <w:szCs w:val="24"/>
        </w:rPr>
        <w:t>interval; ACLF</w:t>
      </w:r>
      <w:r w:rsidR="004B3D5F" w:rsidRPr="003458CC">
        <w:rPr>
          <w:rFonts w:ascii="Book Antiqua" w:hAnsi="Book Antiqua" w:cs="Arial"/>
          <w:bCs/>
          <w:color w:val="000000" w:themeColor="text1"/>
          <w:sz w:val="24"/>
          <w:szCs w:val="24"/>
        </w:rPr>
        <w:t>: Acute</w:t>
      </w:r>
      <w:r w:rsidRPr="003458CC">
        <w:rPr>
          <w:rFonts w:ascii="Book Antiqua" w:hAnsi="Book Antiqua" w:cs="Arial"/>
          <w:bCs/>
          <w:color w:val="000000" w:themeColor="text1"/>
          <w:sz w:val="24"/>
          <w:szCs w:val="24"/>
        </w:rPr>
        <w:t>-on-chronic liver failure</w:t>
      </w:r>
      <w:r w:rsidR="004B3D5F" w:rsidRPr="003458CC">
        <w:rPr>
          <w:rFonts w:ascii="Book Antiqua" w:hAnsi="Book Antiqua" w:cs="Arial"/>
          <w:bCs/>
          <w:color w:val="000000" w:themeColor="text1"/>
          <w:sz w:val="24"/>
          <w:szCs w:val="24"/>
        </w:rPr>
        <w:t xml:space="preserve">; </w:t>
      </w:r>
      <w:r w:rsidR="004B3D5F" w:rsidRPr="003458CC">
        <w:rPr>
          <w:rFonts w:ascii="Book Antiqua" w:hAnsi="Book Antiqua" w:cs="Arial"/>
          <w:sz w:val="24"/>
          <w:szCs w:val="24"/>
        </w:rPr>
        <w:t xml:space="preserve">HBV: </w:t>
      </w:r>
      <w:r w:rsidR="004B3D5F" w:rsidRPr="003458CC">
        <w:rPr>
          <w:rFonts w:ascii="Book Antiqua" w:hAnsi="Book Antiqua" w:cs="Arial"/>
          <w:bCs/>
          <w:color w:val="000000" w:themeColor="text1"/>
          <w:sz w:val="24"/>
          <w:szCs w:val="24"/>
        </w:rPr>
        <w:t>Hepatitis B virus.</w:t>
      </w:r>
    </w:p>
    <w:p w14:paraId="645308AB" w14:textId="77777777" w:rsidR="00BC27DE" w:rsidRPr="003458CC" w:rsidRDefault="00BC27DE" w:rsidP="003458CC">
      <w:pPr>
        <w:adjustRightInd w:val="0"/>
        <w:snapToGrid w:val="0"/>
        <w:spacing w:line="360" w:lineRule="auto"/>
        <w:mirrorIndents/>
        <w:rPr>
          <w:rFonts w:ascii="Book Antiqua" w:hAnsi="Book Antiqua" w:cs="Arial"/>
          <w:b/>
          <w:color w:val="000000" w:themeColor="text1"/>
          <w:kern w:val="0"/>
          <w:sz w:val="24"/>
          <w:szCs w:val="24"/>
        </w:rPr>
      </w:pPr>
      <w:r w:rsidRPr="003458CC">
        <w:rPr>
          <w:rFonts w:ascii="Book Antiqua" w:hAnsi="Book Antiqua" w:cs="Arial"/>
          <w:b/>
          <w:color w:val="000000" w:themeColor="text1"/>
          <w:kern w:val="0"/>
          <w:sz w:val="24"/>
          <w:szCs w:val="24"/>
        </w:rPr>
        <w:lastRenderedPageBreak/>
        <w:t xml:space="preserve">Table 4 Multivariate competing risk analysis of risk factors for in-hospital survival </w:t>
      </w:r>
    </w:p>
    <w:tbl>
      <w:tblPr>
        <w:tblW w:w="9640" w:type="dxa"/>
        <w:tblInd w:w="-142" w:type="dxa"/>
        <w:tblBorders>
          <w:top w:val="single" w:sz="4" w:space="0" w:color="auto"/>
          <w:bottom w:val="single" w:sz="4" w:space="0" w:color="auto"/>
        </w:tblBorders>
        <w:tblLook w:val="04A0" w:firstRow="1" w:lastRow="0" w:firstColumn="1" w:lastColumn="0" w:noHBand="0" w:noVBand="1"/>
      </w:tblPr>
      <w:tblGrid>
        <w:gridCol w:w="3094"/>
        <w:gridCol w:w="1301"/>
        <w:gridCol w:w="1701"/>
        <w:gridCol w:w="1984"/>
        <w:gridCol w:w="1560"/>
      </w:tblGrid>
      <w:tr w:rsidR="00BC27DE" w:rsidRPr="003458CC" w14:paraId="221C0A9C" w14:textId="77777777" w:rsidTr="004B3D5F">
        <w:trPr>
          <w:trHeight w:val="310"/>
        </w:trPr>
        <w:tc>
          <w:tcPr>
            <w:tcW w:w="3094" w:type="dxa"/>
            <w:tcBorders>
              <w:top w:val="single" w:sz="4" w:space="0" w:color="auto"/>
              <w:bottom w:val="single" w:sz="4" w:space="0" w:color="auto"/>
            </w:tcBorders>
            <w:shd w:val="clear" w:color="auto" w:fill="auto"/>
            <w:noWrap/>
            <w:vAlign w:val="center"/>
            <w:hideMark/>
          </w:tcPr>
          <w:p w14:paraId="6080687A" w14:textId="77777777" w:rsidR="00BC27DE" w:rsidRPr="003458CC" w:rsidRDefault="00BC27DE" w:rsidP="003458CC">
            <w:pPr>
              <w:adjustRightInd w:val="0"/>
              <w:snapToGrid w:val="0"/>
              <w:spacing w:line="360" w:lineRule="auto"/>
              <w:mirrorIndents/>
              <w:rPr>
                <w:rFonts w:ascii="Book Antiqua" w:hAnsi="Book Antiqua" w:cs="Arial"/>
                <w:b/>
                <w:bCs/>
                <w:sz w:val="24"/>
                <w:szCs w:val="24"/>
              </w:rPr>
            </w:pPr>
            <w:r w:rsidRPr="003458CC">
              <w:rPr>
                <w:rFonts w:ascii="Book Antiqua" w:hAnsi="Book Antiqua" w:cs="Arial"/>
                <w:b/>
                <w:bCs/>
                <w:sz w:val="24"/>
                <w:szCs w:val="24"/>
              </w:rPr>
              <w:t>Parameters</w:t>
            </w:r>
          </w:p>
        </w:tc>
        <w:tc>
          <w:tcPr>
            <w:tcW w:w="1301" w:type="dxa"/>
            <w:tcBorders>
              <w:top w:val="single" w:sz="4" w:space="0" w:color="auto"/>
              <w:bottom w:val="single" w:sz="4" w:space="0" w:color="auto"/>
            </w:tcBorders>
            <w:shd w:val="clear" w:color="auto" w:fill="auto"/>
            <w:vAlign w:val="center"/>
            <w:hideMark/>
          </w:tcPr>
          <w:p w14:paraId="393500CA" w14:textId="77777777" w:rsidR="00BC27DE" w:rsidRPr="003458CC" w:rsidRDefault="00BC27DE" w:rsidP="003458CC">
            <w:pPr>
              <w:adjustRightInd w:val="0"/>
              <w:snapToGrid w:val="0"/>
              <w:spacing w:line="360" w:lineRule="auto"/>
              <w:mirrorIndents/>
              <w:rPr>
                <w:rFonts w:ascii="Book Antiqua" w:hAnsi="Book Antiqua" w:cs="Arial"/>
                <w:b/>
                <w:bCs/>
                <w:sz w:val="24"/>
                <w:szCs w:val="24"/>
              </w:rPr>
            </w:pPr>
            <w:r w:rsidRPr="003458CC">
              <w:rPr>
                <w:rFonts w:ascii="Book Antiqua" w:hAnsi="Book Antiqua" w:cs="Arial"/>
                <w:b/>
                <w:bCs/>
                <w:sz w:val="24"/>
                <w:szCs w:val="24"/>
              </w:rPr>
              <w:t>Estimate</w:t>
            </w:r>
          </w:p>
        </w:tc>
        <w:tc>
          <w:tcPr>
            <w:tcW w:w="1701" w:type="dxa"/>
            <w:tcBorders>
              <w:top w:val="single" w:sz="4" w:space="0" w:color="auto"/>
              <w:bottom w:val="single" w:sz="4" w:space="0" w:color="auto"/>
            </w:tcBorders>
            <w:shd w:val="clear" w:color="auto" w:fill="auto"/>
            <w:vAlign w:val="center"/>
            <w:hideMark/>
          </w:tcPr>
          <w:p w14:paraId="416C1183" w14:textId="2CC8DA97" w:rsidR="00BC27DE" w:rsidRPr="003458CC" w:rsidRDefault="00BC27DE">
            <w:pPr>
              <w:adjustRightInd w:val="0"/>
              <w:snapToGrid w:val="0"/>
              <w:spacing w:line="360" w:lineRule="auto"/>
              <w:mirrorIndents/>
              <w:rPr>
                <w:rFonts w:ascii="Book Antiqua" w:hAnsi="Book Antiqua" w:cs="Arial"/>
                <w:b/>
                <w:bCs/>
                <w:sz w:val="24"/>
                <w:szCs w:val="24"/>
              </w:rPr>
            </w:pPr>
            <w:r w:rsidRPr="003458CC">
              <w:rPr>
                <w:rFonts w:ascii="Book Antiqua" w:hAnsi="Book Antiqua" w:cs="Arial"/>
                <w:b/>
                <w:bCs/>
                <w:sz w:val="24"/>
                <w:szCs w:val="24"/>
              </w:rPr>
              <w:t xml:space="preserve">Standard </w:t>
            </w:r>
            <w:r w:rsidR="009673A7">
              <w:rPr>
                <w:rFonts w:ascii="Book Antiqua" w:hAnsi="Book Antiqua" w:cs="Arial"/>
                <w:b/>
                <w:bCs/>
                <w:sz w:val="24"/>
                <w:szCs w:val="24"/>
              </w:rPr>
              <w:t>e</w:t>
            </w:r>
            <w:r w:rsidR="009673A7" w:rsidRPr="003458CC">
              <w:rPr>
                <w:rFonts w:ascii="Book Antiqua" w:hAnsi="Book Antiqua" w:cs="Arial"/>
                <w:b/>
                <w:bCs/>
                <w:sz w:val="24"/>
                <w:szCs w:val="24"/>
              </w:rPr>
              <w:t>rro</w:t>
            </w:r>
            <w:r w:rsidR="009673A7">
              <w:rPr>
                <w:rFonts w:ascii="Book Antiqua" w:hAnsi="Book Antiqua" w:cs="Arial"/>
                <w:b/>
                <w:bCs/>
                <w:sz w:val="24"/>
                <w:szCs w:val="24"/>
              </w:rPr>
              <w:t>r</w:t>
            </w:r>
          </w:p>
        </w:tc>
        <w:tc>
          <w:tcPr>
            <w:tcW w:w="1984" w:type="dxa"/>
            <w:tcBorders>
              <w:top w:val="single" w:sz="4" w:space="0" w:color="auto"/>
              <w:bottom w:val="single" w:sz="4" w:space="0" w:color="auto"/>
            </w:tcBorders>
            <w:shd w:val="clear" w:color="auto" w:fill="auto"/>
            <w:noWrap/>
            <w:vAlign w:val="center"/>
            <w:hideMark/>
          </w:tcPr>
          <w:p w14:paraId="69E8970B" w14:textId="77777777" w:rsidR="00BC27DE" w:rsidRPr="003458CC" w:rsidRDefault="00BC27DE" w:rsidP="003458CC">
            <w:pPr>
              <w:adjustRightInd w:val="0"/>
              <w:snapToGrid w:val="0"/>
              <w:spacing w:line="360" w:lineRule="auto"/>
              <w:mirrorIndents/>
              <w:rPr>
                <w:rFonts w:ascii="Book Antiqua" w:hAnsi="Book Antiqua" w:cs="Arial"/>
                <w:b/>
                <w:bCs/>
                <w:sz w:val="24"/>
                <w:szCs w:val="24"/>
              </w:rPr>
            </w:pPr>
            <w:r w:rsidRPr="003458CC">
              <w:rPr>
                <w:rFonts w:ascii="Book Antiqua" w:hAnsi="Book Antiqua" w:cs="Arial"/>
                <w:b/>
                <w:bCs/>
                <w:noProof/>
                <w:sz w:val="24"/>
                <w:szCs w:val="24"/>
              </w:rPr>
              <w:t>sHR</w:t>
            </w:r>
            <w:r w:rsidRPr="003458CC">
              <w:rPr>
                <w:rFonts w:ascii="Book Antiqua" w:hAnsi="Book Antiqua" w:cs="Arial"/>
                <w:b/>
                <w:bCs/>
                <w:sz w:val="24"/>
                <w:szCs w:val="24"/>
              </w:rPr>
              <w:t xml:space="preserve"> (95%CI)</w:t>
            </w:r>
          </w:p>
        </w:tc>
        <w:tc>
          <w:tcPr>
            <w:tcW w:w="1560" w:type="dxa"/>
            <w:tcBorders>
              <w:top w:val="single" w:sz="4" w:space="0" w:color="auto"/>
              <w:bottom w:val="single" w:sz="4" w:space="0" w:color="auto"/>
            </w:tcBorders>
            <w:shd w:val="clear" w:color="auto" w:fill="auto"/>
            <w:noWrap/>
            <w:vAlign w:val="center"/>
            <w:hideMark/>
          </w:tcPr>
          <w:p w14:paraId="1AF773A4" w14:textId="51D4F0F8" w:rsidR="00BC27DE" w:rsidRPr="003458CC" w:rsidRDefault="00BC27DE">
            <w:pPr>
              <w:adjustRightInd w:val="0"/>
              <w:snapToGrid w:val="0"/>
              <w:spacing w:line="360" w:lineRule="auto"/>
              <w:mirrorIndents/>
              <w:rPr>
                <w:rFonts w:ascii="Book Antiqua" w:hAnsi="Book Antiqua" w:cs="Arial"/>
                <w:b/>
                <w:bCs/>
                <w:sz w:val="24"/>
                <w:szCs w:val="24"/>
              </w:rPr>
            </w:pPr>
            <w:r w:rsidRPr="003458CC">
              <w:rPr>
                <w:rFonts w:ascii="Book Antiqua" w:hAnsi="Book Antiqua" w:cs="Arial"/>
                <w:b/>
                <w:bCs/>
                <w:i/>
                <w:iCs/>
                <w:caps/>
                <w:sz w:val="24"/>
                <w:szCs w:val="24"/>
              </w:rPr>
              <w:t>p</w:t>
            </w:r>
            <w:r w:rsidR="004B3D5F" w:rsidRPr="003458CC">
              <w:rPr>
                <w:rFonts w:ascii="Book Antiqua" w:hAnsi="Book Antiqua" w:cs="Arial"/>
                <w:b/>
                <w:bCs/>
                <w:i/>
                <w:iCs/>
                <w:caps/>
                <w:sz w:val="24"/>
                <w:szCs w:val="24"/>
              </w:rPr>
              <w:t xml:space="preserve"> </w:t>
            </w:r>
            <w:r w:rsidRPr="003458CC">
              <w:rPr>
                <w:rFonts w:ascii="Book Antiqua" w:hAnsi="Book Antiqua" w:cs="Arial"/>
                <w:b/>
                <w:bCs/>
                <w:sz w:val="24"/>
                <w:szCs w:val="24"/>
              </w:rPr>
              <w:t>value</w:t>
            </w:r>
          </w:p>
        </w:tc>
      </w:tr>
      <w:tr w:rsidR="00BC27DE" w:rsidRPr="003458CC" w14:paraId="1188088D" w14:textId="77777777" w:rsidTr="004B3D5F">
        <w:trPr>
          <w:trHeight w:val="310"/>
        </w:trPr>
        <w:tc>
          <w:tcPr>
            <w:tcW w:w="3094" w:type="dxa"/>
            <w:tcBorders>
              <w:top w:val="single" w:sz="4" w:space="0" w:color="auto"/>
            </w:tcBorders>
            <w:shd w:val="clear" w:color="auto" w:fill="auto"/>
            <w:noWrap/>
            <w:vAlign w:val="center"/>
            <w:hideMark/>
          </w:tcPr>
          <w:p w14:paraId="28CFC6B5" w14:textId="77777777" w:rsidR="00BC27DE" w:rsidRPr="003458CC" w:rsidRDefault="00BC27DE" w:rsidP="003458CC">
            <w:pPr>
              <w:adjustRightInd w:val="0"/>
              <w:snapToGrid w:val="0"/>
              <w:spacing w:line="360" w:lineRule="auto"/>
              <w:mirrorIndents/>
              <w:rPr>
                <w:rFonts w:ascii="Book Antiqua" w:hAnsi="Book Antiqua" w:cs="Arial"/>
                <w:b/>
                <w:bCs/>
                <w:sz w:val="24"/>
                <w:szCs w:val="24"/>
              </w:rPr>
            </w:pPr>
          </w:p>
        </w:tc>
        <w:tc>
          <w:tcPr>
            <w:tcW w:w="6546" w:type="dxa"/>
            <w:gridSpan w:val="4"/>
            <w:tcBorders>
              <w:top w:val="single" w:sz="4" w:space="0" w:color="auto"/>
            </w:tcBorders>
            <w:shd w:val="clear" w:color="auto" w:fill="auto"/>
            <w:vAlign w:val="center"/>
            <w:hideMark/>
          </w:tcPr>
          <w:p w14:paraId="4606E4E5"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Without ACLF at admission</w:t>
            </w:r>
          </w:p>
        </w:tc>
      </w:tr>
      <w:tr w:rsidR="00BC27DE" w:rsidRPr="003458CC" w14:paraId="4FC4C3A4" w14:textId="77777777" w:rsidTr="004B3D5F">
        <w:trPr>
          <w:trHeight w:val="310"/>
        </w:trPr>
        <w:tc>
          <w:tcPr>
            <w:tcW w:w="3094" w:type="dxa"/>
            <w:shd w:val="clear" w:color="auto" w:fill="auto"/>
            <w:noWrap/>
            <w:vAlign w:val="center"/>
            <w:hideMark/>
          </w:tcPr>
          <w:p w14:paraId="2ABCB728"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Bacterial infection</w:t>
            </w:r>
          </w:p>
        </w:tc>
        <w:tc>
          <w:tcPr>
            <w:tcW w:w="1301" w:type="dxa"/>
            <w:shd w:val="clear" w:color="auto" w:fill="auto"/>
            <w:noWrap/>
            <w:vAlign w:val="center"/>
            <w:hideMark/>
          </w:tcPr>
          <w:p w14:paraId="24CB3A45"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1.1872</w:t>
            </w:r>
          </w:p>
        </w:tc>
        <w:tc>
          <w:tcPr>
            <w:tcW w:w="1701" w:type="dxa"/>
            <w:shd w:val="clear" w:color="auto" w:fill="auto"/>
            <w:noWrap/>
            <w:vAlign w:val="center"/>
            <w:hideMark/>
          </w:tcPr>
          <w:p w14:paraId="23874083"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0.2708</w:t>
            </w:r>
          </w:p>
        </w:tc>
        <w:tc>
          <w:tcPr>
            <w:tcW w:w="1984" w:type="dxa"/>
            <w:shd w:val="clear" w:color="auto" w:fill="auto"/>
            <w:noWrap/>
            <w:vAlign w:val="center"/>
            <w:hideMark/>
          </w:tcPr>
          <w:p w14:paraId="16C29418"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3.28 (1.93-5.57)</w:t>
            </w:r>
          </w:p>
        </w:tc>
        <w:tc>
          <w:tcPr>
            <w:tcW w:w="1560" w:type="dxa"/>
            <w:shd w:val="clear" w:color="auto" w:fill="auto"/>
            <w:noWrap/>
            <w:vAlign w:val="center"/>
            <w:hideMark/>
          </w:tcPr>
          <w:p w14:paraId="41B82087" w14:textId="4042336E"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0.001</w:t>
            </w:r>
          </w:p>
        </w:tc>
      </w:tr>
      <w:tr w:rsidR="00BC27DE" w:rsidRPr="003458CC" w14:paraId="7FA89AA2" w14:textId="77777777" w:rsidTr="004B3D5F">
        <w:trPr>
          <w:trHeight w:val="310"/>
        </w:trPr>
        <w:tc>
          <w:tcPr>
            <w:tcW w:w="3094" w:type="dxa"/>
            <w:shd w:val="clear" w:color="auto" w:fill="auto"/>
            <w:noWrap/>
            <w:vAlign w:val="center"/>
            <w:hideMark/>
          </w:tcPr>
          <w:p w14:paraId="4A925A4C"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Total bilirubin at admission</w:t>
            </w:r>
          </w:p>
        </w:tc>
        <w:tc>
          <w:tcPr>
            <w:tcW w:w="1301" w:type="dxa"/>
            <w:shd w:val="clear" w:color="auto" w:fill="auto"/>
            <w:noWrap/>
            <w:vAlign w:val="center"/>
            <w:hideMark/>
          </w:tcPr>
          <w:p w14:paraId="6B9EE8C7"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0.0292</w:t>
            </w:r>
          </w:p>
        </w:tc>
        <w:tc>
          <w:tcPr>
            <w:tcW w:w="1701" w:type="dxa"/>
            <w:shd w:val="clear" w:color="auto" w:fill="auto"/>
            <w:noWrap/>
            <w:vAlign w:val="center"/>
            <w:hideMark/>
          </w:tcPr>
          <w:p w14:paraId="4A550BF5"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0.0104</w:t>
            </w:r>
          </w:p>
        </w:tc>
        <w:tc>
          <w:tcPr>
            <w:tcW w:w="1984" w:type="dxa"/>
            <w:shd w:val="clear" w:color="auto" w:fill="auto"/>
            <w:noWrap/>
            <w:vAlign w:val="center"/>
            <w:hideMark/>
          </w:tcPr>
          <w:p w14:paraId="3BB8A4F9"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1.03 (1.01-1.05)</w:t>
            </w:r>
          </w:p>
        </w:tc>
        <w:tc>
          <w:tcPr>
            <w:tcW w:w="1560" w:type="dxa"/>
            <w:shd w:val="clear" w:color="auto" w:fill="auto"/>
            <w:noWrap/>
            <w:vAlign w:val="center"/>
            <w:hideMark/>
          </w:tcPr>
          <w:p w14:paraId="359DBEAC" w14:textId="46BBD635"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0.01</w:t>
            </w:r>
          </w:p>
        </w:tc>
      </w:tr>
      <w:tr w:rsidR="00BC27DE" w:rsidRPr="003458CC" w14:paraId="029B496E" w14:textId="77777777" w:rsidTr="004B3D5F">
        <w:trPr>
          <w:trHeight w:val="310"/>
        </w:trPr>
        <w:tc>
          <w:tcPr>
            <w:tcW w:w="3094" w:type="dxa"/>
            <w:shd w:val="clear" w:color="auto" w:fill="auto"/>
            <w:noWrap/>
            <w:vAlign w:val="center"/>
            <w:hideMark/>
          </w:tcPr>
          <w:p w14:paraId="02412401"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Albumin at admission</w:t>
            </w:r>
          </w:p>
        </w:tc>
        <w:tc>
          <w:tcPr>
            <w:tcW w:w="1301" w:type="dxa"/>
            <w:shd w:val="clear" w:color="auto" w:fill="auto"/>
            <w:noWrap/>
            <w:vAlign w:val="center"/>
            <w:hideMark/>
          </w:tcPr>
          <w:p w14:paraId="180EE440"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-0.7695</w:t>
            </w:r>
          </w:p>
        </w:tc>
        <w:tc>
          <w:tcPr>
            <w:tcW w:w="1701" w:type="dxa"/>
            <w:shd w:val="clear" w:color="auto" w:fill="auto"/>
            <w:noWrap/>
            <w:vAlign w:val="center"/>
            <w:hideMark/>
          </w:tcPr>
          <w:p w14:paraId="0E573356"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0.2357</w:t>
            </w:r>
          </w:p>
        </w:tc>
        <w:tc>
          <w:tcPr>
            <w:tcW w:w="1984" w:type="dxa"/>
            <w:shd w:val="clear" w:color="auto" w:fill="auto"/>
            <w:noWrap/>
            <w:vAlign w:val="center"/>
            <w:hideMark/>
          </w:tcPr>
          <w:p w14:paraId="42592AAE"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0.46 (0.29-0.74)</w:t>
            </w:r>
          </w:p>
        </w:tc>
        <w:tc>
          <w:tcPr>
            <w:tcW w:w="1560" w:type="dxa"/>
            <w:shd w:val="clear" w:color="auto" w:fill="auto"/>
            <w:noWrap/>
            <w:vAlign w:val="center"/>
            <w:hideMark/>
          </w:tcPr>
          <w:p w14:paraId="71C73724" w14:textId="2F15818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0.01</w:t>
            </w:r>
          </w:p>
        </w:tc>
      </w:tr>
      <w:tr w:rsidR="00BC27DE" w:rsidRPr="003458CC" w14:paraId="723C9419" w14:textId="77777777" w:rsidTr="004B3D5F">
        <w:trPr>
          <w:trHeight w:val="310"/>
        </w:trPr>
        <w:tc>
          <w:tcPr>
            <w:tcW w:w="3094" w:type="dxa"/>
            <w:shd w:val="clear" w:color="auto" w:fill="auto"/>
            <w:noWrap/>
            <w:vAlign w:val="center"/>
            <w:hideMark/>
          </w:tcPr>
          <w:p w14:paraId="1A5CC36D"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Sodium at admission</w:t>
            </w:r>
          </w:p>
        </w:tc>
        <w:tc>
          <w:tcPr>
            <w:tcW w:w="1301" w:type="dxa"/>
            <w:shd w:val="clear" w:color="auto" w:fill="auto"/>
            <w:noWrap/>
            <w:vAlign w:val="center"/>
            <w:hideMark/>
          </w:tcPr>
          <w:p w14:paraId="73C1E47E"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-0.0738</w:t>
            </w:r>
          </w:p>
        </w:tc>
        <w:tc>
          <w:tcPr>
            <w:tcW w:w="1701" w:type="dxa"/>
            <w:shd w:val="clear" w:color="auto" w:fill="auto"/>
            <w:noWrap/>
            <w:vAlign w:val="center"/>
            <w:hideMark/>
          </w:tcPr>
          <w:p w14:paraId="7067B9F2"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0.0178</w:t>
            </w:r>
          </w:p>
        </w:tc>
        <w:tc>
          <w:tcPr>
            <w:tcW w:w="1984" w:type="dxa"/>
            <w:shd w:val="clear" w:color="auto" w:fill="auto"/>
            <w:noWrap/>
            <w:vAlign w:val="center"/>
            <w:hideMark/>
          </w:tcPr>
          <w:p w14:paraId="565562A3"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0.93 (0.9-0.96)</w:t>
            </w:r>
          </w:p>
        </w:tc>
        <w:tc>
          <w:tcPr>
            <w:tcW w:w="1560" w:type="dxa"/>
            <w:shd w:val="clear" w:color="auto" w:fill="auto"/>
            <w:noWrap/>
            <w:vAlign w:val="center"/>
            <w:hideMark/>
          </w:tcPr>
          <w:p w14:paraId="24B5EC72" w14:textId="6716DC73"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0.001</w:t>
            </w:r>
          </w:p>
        </w:tc>
      </w:tr>
      <w:tr w:rsidR="00BC27DE" w:rsidRPr="003458CC" w14:paraId="2EA06D16" w14:textId="77777777" w:rsidTr="004B3D5F">
        <w:trPr>
          <w:trHeight w:val="310"/>
        </w:trPr>
        <w:tc>
          <w:tcPr>
            <w:tcW w:w="3094" w:type="dxa"/>
            <w:shd w:val="clear" w:color="auto" w:fill="auto"/>
            <w:noWrap/>
            <w:vAlign w:val="center"/>
            <w:hideMark/>
          </w:tcPr>
          <w:p w14:paraId="190A7640" w14:textId="77777777" w:rsidR="00BC27DE" w:rsidRPr="003458CC" w:rsidRDefault="00BC27DE" w:rsidP="003458CC">
            <w:pPr>
              <w:adjustRightInd w:val="0"/>
              <w:snapToGrid w:val="0"/>
              <w:spacing w:line="360" w:lineRule="auto"/>
              <w:mirrorIndents/>
              <w:rPr>
                <w:rFonts w:ascii="Book Antiqua" w:hAnsi="Book Antiqua" w:cs="Arial"/>
                <w:sz w:val="24"/>
                <w:szCs w:val="24"/>
              </w:rPr>
            </w:pPr>
          </w:p>
        </w:tc>
        <w:tc>
          <w:tcPr>
            <w:tcW w:w="6546" w:type="dxa"/>
            <w:gridSpan w:val="4"/>
            <w:shd w:val="clear" w:color="auto" w:fill="auto"/>
            <w:vAlign w:val="center"/>
            <w:hideMark/>
          </w:tcPr>
          <w:p w14:paraId="41672FC5"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ACLF at admission</w:t>
            </w:r>
          </w:p>
        </w:tc>
      </w:tr>
      <w:tr w:rsidR="00BC27DE" w:rsidRPr="003458CC" w14:paraId="43B9696F" w14:textId="77777777" w:rsidTr="004B3D5F">
        <w:trPr>
          <w:trHeight w:val="310"/>
        </w:trPr>
        <w:tc>
          <w:tcPr>
            <w:tcW w:w="3094" w:type="dxa"/>
            <w:shd w:val="clear" w:color="auto" w:fill="auto"/>
            <w:noWrap/>
            <w:vAlign w:val="center"/>
          </w:tcPr>
          <w:p w14:paraId="5B85BAA2" w14:textId="77777777" w:rsidR="00BC27DE" w:rsidRPr="003458CC" w:rsidRDefault="00BC27DE" w:rsidP="003458CC">
            <w:pPr>
              <w:adjustRightInd w:val="0"/>
              <w:snapToGrid w:val="0"/>
              <w:spacing w:line="360" w:lineRule="auto"/>
              <w:mirrorIndents/>
              <w:rPr>
                <w:rFonts w:ascii="Book Antiqua" w:hAnsi="Book Antiqua" w:cs="Arial"/>
                <w:sz w:val="24"/>
                <w:szCs w:val="24"/>
              </w:rPr>
            </w:pPr>
            <w:bookmarkStart w:id="76" w:name="_Hlk535974427"/>
            <w:r w:rsidRPr="003458CC">
              <w:rPr>
                <w:rFonts w:ascii="Book Antiqua" w:hAnsi="Book Antiqua" w:cs="Arial"/>
                <w:sz w:val="24"/>
                <w:szCs w:val="24"/>
              </w:rPr>
              <w:t>Pneumonia</w:t>
            </w:r>
            <w:bookmarkEnd w:id="76"/>
          </w:p>
        </w:tc>
        <w:tc>
          <w:tcPr>
            <w:tcW w:w="1301" w:type="dxa"/>
            <w:shd w:val="clear" w:color="auto" w:fill="auto"/>
            <w:noWrap/>
            <w:vAlign w:val="center"/>
          </w:tcPr>
          <w:p w14:paraId="3455CA4B"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0.6250</w:t>
            </w:r>
          </w:p>
        </w:tc>
        <w:tc>
          <w:tcPr>
            <w:tcW w:w="1701" w:type="dxa"/>
            <w:shd w:val="clear" w:color="auto" w:fill="auto"/>
            <w:noWrap/>
            <w:vAlign w:val="center"/>
          </w:tcPr>
          <w:p w14:paraId="5A3E793C"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0.2106</w:t>
            </w:r>
          </w:p>
        </w:tc>
        <w:tc>
          <w:tcPr>
            <w:tcW w:w="1984" w:type="dxa"/>
            <w:shd w:val="clear" w:color="auto" w:fill="auto"/>
            <w:noWrap/>
            <w:vAlign w:val="center"/>
          </w:tcPr>
          <w:p w14:paraId="29BDD268"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1.87 (1.24-2.82)</w:t>
            </w:r>
          </w:p>
        </w:tc>
        <w:tc>
          <w:tcPr>
            <w:tcW w:w="1560" w:type="dxa"/>
            <w:shd w:val="clear" w:color="auto" w:fill="auto"/>
            <w:noWrap/>
            <w:vAlign w:val="center"/>
          </w:tcPr>
          <w:p w14:paraId="723DB0ED" w14:textId="731421C2"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0.01</w:t>
            </w:r>
          </w:p>
        </w:tc>
      </w:tr>
      <w:tr w:rsidR="00BC27DE" w:rsidRPr="003458CC" w14:paraId="197AAEA6" w14:textId="77777777" w:rsidTr="004B3D5F">
        <w:trPr>
          <w:trHeight w:val="310"/>
        </w:trPr>
        <w:tc>
          <w:tcPr>
            <w:tcW w:w="3094" w:type="dxa"/>
            <w:shd w:val="clear" w:color="auto" w:fill="auto"/>
            <w:noWrap/>
            <w:vAlign w:val="center"/>
          </w:tcPr>
          <w:p w14:paraId="3B0EB28C" w14:textId="77777777" w:rsidR="00BC27DE" w:rsidRPr="003458CC" w:rsidRDefault="00BC27DE" w:rsidP="003458CC">
            <w:pPr>
              <w:adjustRightInd w:val="0"/>
              <w:snapToGrid w:val="0"/>
              <w:spacing w:line="360" w:lineRule="auto"/>
              <w:mirrorIndents/>
              <w:rPr>
                <w:rFonts w:ascii="Book Antiqua" w:hAnsi="Book Antiqua" w:cs="Arial"/>
                <w:sz w:val="24"/>
                <w:szCs w:val="24"/>
              </w:rPr>
            </w:pPr>
            <w:bookmarkStart w:id="77" w:name="_Hlk535974444"/>
            <w:r w:rsidRPr="003458CC">
              <w:rPr>
                <w:rFonts w:ascii="Book Antiqua" w:hAnsi="Book Antiqua" w:cs="Arial"/>
                <w:sz w:val="24"/>
                <w:szCs w:val="24"/>
              </w:rPr>
              <w:t>Hepatic encephalopathy</w:t>
            </w:r>
            <w:bookmarkEnd w:id="77"/>
          </w:p>
        </w:tc>
        <w:tc>
          <w:tcPr>
            <w:tcW w:w="1301" w:type="dxa"/>
            <w:shd w:val="clear" w:color="auto" w:fill="auto"/>
            <w:noWrap/>
            <w:vAlign w:val="center"/>
          </w:tcPr>
          <w:p w14:paraId="3DE47BED"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0.5453</w:t>
            </w:r>
          </w:p>
        </w:tc>
        <w:tc>
          <w:tcPr>
            <w:tcW w:w="1701" w:type="dxa"/>
            <w:shd w:val="clear" w:color="auto" w:fill="auto"/>
            <w:noWrap/>
            <w:vAlign w:val="center"/>
          </w:tcPr>
          <w:p w14:paraId="01730F7D"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0.2068</w:t>
            </w:r>
          </w:p>
        </w:tc>
        <w:tc>
          <w:tcPr>
            <w:tcW w:w="1984" w:type="dxa"/>
            <w:shd w:val="clear" w:color="auto" w:fill="auto"/>
            <w:noWrap/>
            <w:vAlign w:val="center"/>
          </w:tcPr>
          <w:p w14:paraId="3625E077"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1.73 (1.15-2.59)</w:t>
            </w:r>
          </w:p>
        </w:tc>
        <w:tc>
          <w:tcPr>
            <w:tcW w:w="1560" w:type="dxa"/>
            <w:shd w:val="clear" w:color="auto" w:fill="auto"/>
            <w:noWrap/>
            <w:vAlign w:val="center"/>
          </w:tcPr>
          <w:p w14:paraId="6620F598" w14:textId="66600496"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0.01</w:t>
            </w:r>
          </w:p>
        </w:tc>
      </w:tr>
      <w:tr w:rsidR="00BC27DE" w:rsidRPr="003458CC" w14:paraId="37E225A9" w14:textId="77777777" w:rsidTr="004B3D5F">
        <w:trPr>
          <w:trHeight w:val="310"/>
        </w:trPr>
        <w:tc>
          <w:tcPr>
            <w:tcW w:w="3094" w:type="dxa"/>
            <w:shd w:val="clear" w:color="auto" w:fill="auto"/>
            <w:noWrap/>
            <w:vAlign w:val="center"/>
            <w:hideMark/>
          </w:tcPr>
          <w:p w14:paraId="128AD566"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Total bilirubin at admission</w:t>
            </w:r>
          </w:p>
        </w:tc>
        <w:tc>
          <w:tcPr>
            <w:tcW w:w="1301" w:type="dxa"/>
            <w:shd w:val="clear" w:color="auto" w:fill="auto"/>
            <w:noWrap/>
            <w:vAlign w:val="center"/>
            <w:hideMark/>
          </w:tcPr>
          <w:p w14:paraId="73295B48"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0.0277</w:t>
            </w:r>
          </w:p>
        </w:tc>
        <w:tc>
          <w:tcPr>
            <w:tcW w:w="1701" w:type="dxa"/>
            <w:shd w:val="clear" w:color="auto" w:fill="auto"/>
            <w:noWrap/>
            <w:vAlign w:val="center"/>
            <w:hideMark/>
          </w:tcPr>
          <w:p w14:paraId="149FBFF6"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0.0081</w:t>
            </w:r>
          </w:p>
        </w:tc>
        <w:tc>
          <w:tcPr>
            <w:tcW w:w="1984" w:type="dxa"/>
            <w:shd w:val="clear" w:color="auto" w:fill="auto"/>
            <w:noWrap/>
            <w:vAlign w:val="center"/>
            <w:hideMark/>
          </w:tcPr>
          <w:p w14:paraId="4F93FBEF"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1.03 (1.01-1.04)</w:t>
            </w:r>
          </w:p>
        </w:tc>
        <w:tc>
          <w:tcPr>
            <w:tcW w:w="1560" w:type="dxa"/>
            <w:shd w:val="clear" w:color="auto" w:fill="auto"/>
            <w:noWrap/>
            <w:vAlign w:val="center"/>
            <w:hideMark/>
          </w:tcPr>
          <w:p w14:paraId="7B34E92C" w14:textId="0C9CEB1A"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0.001</w:t>
            </w:r>
          </w:p>
        </w:tc>
      </w:tr>
      <w:tr w:rsidR="00BC27DE" w:rsidRPr="003458CC" w14:paraId="4D849457" w14:textId="77777777" w:rsidTr="004B3D5F">
        <w:trPr>
          <w:trHeight w:val="310"/>
        </w:trPr>
        <w:tc>
          <w:tcPr>
            <w:tcW w:w="3094" w:type="dxa"/>
            <w:shd w:val="clear" w:color="auto" w:fill="auto"/>
            <w:noWrap/>
            <w:vAlign w:val="center"/>
            <w:hideMark/>
          </w:tcPr>
          <w:p w14:paraId="79CB94CA"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Albumin at admission</w:t>
            </w:r>
          </w:p>
        </w:tc>
        <w:tc>
          <w:tcPr>
            <w:tcW w:w="1301" w:type="dxa"/>
            <w:shd w:val="clear" w:color="auto" w:fill="auto"/>
            <w:noWrap/>
            <w:vAlign w:val="center"/>
            <w:hideMark/>
          </w:tcPr>
          <w:p w14:paraId="121805C4"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-0.7110</w:t>
            </w:r>
          </w:p>
        </w:tc>
        <w:tc>
          <w:tcPr>
            <w:tcW w:w="1701" w:type="dxa"/>
            <w:shd w:val="clear" w:color="auto" w:fill="auto"/>
            <w:noWrap/>
            <w:vAlign w:val="center"/>
            <w:hideMark/>
          </w:tcPr>
          <w:p w14:paraId="3EA1F7C3"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0.1945</w:t>
            </w:r>
          </w:p>
        </w:tc>
        <w:tc>
          <w:tcPr>
            <w:tcW w:w="1984" w:type="dxa"/>
            <w:shd w:val="clear" w:color="auto" w:fill="auto"/>
            <w:noWrap/>
            <w:vAlign w:val="center"/>
            <w:hideMark/>
          </w:tcPr>
          <w:p w14:paraId="66AAB939"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0.49 (0.34-0.72)</w:t>
            </w:r>
          </w:p>
        </w:tc>
        <w:tc>
          <w:tcPr>
            <w:tcW w:w="1560" w:type="dxa"/>
            <w:shd w:val="clear" w:color="auto" w:fill="auto"/>
            <w:noWrap/>
            <w:vAlign w:val="center"/>
            <w:hideMark/>
          </w:tcPr>
          <w:p w14:paraId="3E90A130" w14:textId="7AF3FA8A"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0.001</w:t>
            </w:r>
          </w:p>
        </w:tc>
      </w:tr>
    </w:tbl>
    <w:p w14:paraId="29D2E12E" w14:textId="6BD4076E" w:rsidR="00750618"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noProof/>
          <w:color w:val="000000" w:themeColor="text1"/>
          <w:sz w:val="24"/>
          <w:szCs w:val="24"/>
        </w:rPr>
        <w:t>sHR</w:t>
      </w:r>
      <w:r w:rsidR="004B3D5F" w:rsidRPr="003458CC">
        <w:rPr>
          <w:rFonts w:ascii="Book Antiqua" w:hAnsi="Book Antiqua" w:cs="Arial"/>
          <w:noProof/>
          <w:color w:val="000000" w:themeColor="text1"/>
          <w:sz w:val="24"/>
          <w:szCs w:val="24"/>
        </w:rPr>
        <w:t xml:space="preserve">: </w:t>
      </w:r>
      <w:proofErr w:type="spellStart"/>
      <w:r w:rsidR="004B3D5F" w:rsidRPr="003458CC">
        <w:rPr>
          <w:rFonts w:ascii="Book Antiqua" w:hAnsi="Book Antiqua" w:cs="Arial"/>
          <w:color w:val="000000" w:themeColor="text1"/>
          <w:sz w:val="24"/>
          <w:szCs w:val="24"/>
        </w:rPr>
        <w:t>Subdistribution</w:t>
      </w:r>
      <w:proofErr w:type="spellEnd"/>
      <w:r w:rsidR="004B3D5F" w:rsidRPr="003458CC">
        <w:rPr>
          <w:rFonts w:ascii="Book Antiqua" w:hAnsi="Book Antiqua" w:cs="Arial"/>
          <w:color w:val="000000" w:themeColor="text1"/>
          <w:sz w:val="24"/>
          <w:szCs w:val="24"/>
        </w:rPr>
        <w:t xml:space="preserve"> </w:t>
      </w:r>
      <w:r w:rsidRPr="003458CC">
        <w:rPr>
          <w:rFonts w:ascii="Book Antiqua" w:hAnsi="Book Antiqua" w:cs="Arial"/>
          <w:color w:val="000000" w:themeColor="text1"/>
          <w:sz w:val="24"/>
          <w:szCs w:val="24"/>
        </w:rPr>
        <w:t>hazard ratio;</w:t>
      </w:r>
      <w:r w:rsidRPr="003458CC">
        <w:rPr>
          <w:rFonts w:ascii="Book Antiqua" w:hAnsi="Book Antiqua" w:cs="Arial"/>
          <w:bCs/>
          <w:color w:val="000000" w:themeColor="text1"/>
          <w:sz w:val="24"/>
          <w:szCs w:val="24"/>
        </w:rPr>
        <w:t xml:space="preserve"> CI</w:t>
      </w:r>
      <w:r w:rsidR="004B3D5F" w:rsidRPr="003458CC">
        <w:rPr>
          <w:rFonts w:ascii="Book Antiqua" w:hAnsi="Book Antiqua" w:cs="Arial"/>
          <w:bCs/>
          <w:color w:val="000000" w:themeColor="text1"/>
          <w:sz w:val="24"/>
          <w:szCs w:val="24"/>
        </w:rPr>
        <w:t>:</w:t>
      </w:r>
      <w:r w:rsidRPr="003458CC">
        <w:rPr>
          <w:rFonts w:ascii="Book Antiqua" w:hAnsi="Book Antiqua" w:cs="Arial"/>
          <w:bCs/>
          <w:color w:val="000000" w:themeColor="text1"/>
          <w:sz w:val="24"/>
          <w:szCs w:val="24"/>
        </w:rPr>
        <w:t xml:space="preserve"> </w:t>
      </w:r>
      <w:r w:rsidR="004B3D5F" w:rsidRPr="003458CC">
        <w:rPr>
          <w:rFonts w:ascii="Book Antiqua" w:hAnsi="Book Antiqua" w:cs="Arial"/>
          <w:bCs/>
          <w:color w:val="000000" w:themeColor="text1"/>
          <w:sz w:val="24"/>
          <w:szCs w:val="24"/>
        </w:rPr>
        <w:t xml:space="preserve">Confidence </w:t>
      </w:r>
      <w:r w:rsidRPr="003458CC">
        <w:rPr>
          <w:rFonts w:ascii="Book Antiqua" w:hAnsi="Book Antiqua" w:cs="Arial"/>
          <w:bCs/>
          <w:color w:val="000000" w:themeColor="text1"/>
          <w:sz w:val="24"/>
          <w:szCs w:val="24"/>
        </w:rPr>
        <w:t>interval; ACLF</w:t>
      </w:r>
      <w:r w:rsidR="004B3D5F" w:rsidRPr="003458CC">
        <w:rPr>
          <w:rFonts w:ascii="Book Antiqua" w:hAnsi="Book Antiqua" w:cs="Arial"/>
          <w:bCs/>
          <w:color w:val="000000" w:themeColor="text1"/>
          <w:sz w:val="24"/>
          <w:szCs w:val="24"/>
        </w:rPr>
        <w:t>:</w:t>
      </w:r>
      <w:r w:rsidRPr="003458CC">
        <w:rPr>
          <w:rFonts w:ascii="Book Antiqua" w:hAnsi="Book Antiqua" w:cs="Arial"/>
          <w:bCs/>
          <w:color w:val="000000" w:themeColor="text1"/>
          <w:sz w:val="24"/>
          <w:szCs w:val="24"/>
        </w:rPr>
        <w:t xml:space="preserve"> </w:t>
      </w:r>
      <w:r w:rsidR="004B3D5F" w:rsidRPr="003458CC">
        <w:rPr>
          <w:rFonts w:ascii="Book Antiqua" w:hAnsi="Book Antiqua" w:cs="Arial"/>
          <w:bCs/>
          <w:color w:val="000000" w:themeColor="text1"/>
          <w:sz w:val="24"/>
          <w:szCs w:val="24"/>
        </w:rPr>
        <w:t>Acute</w:t>
      </w:r>
      <w:r w:rsidRPr="003458CC">
        <w:rPr>
          <w:rFonts w:ascii="Book Antiqua" w:hAnsi="Book Antiqua" w:cs="Arial"/>
          <w:bCs/>
          <w:color w:val="000000" w:themeColor="text1"/>
          <w:sz w:val="24"/>
          <w:szCs w:val="24"/>
        </w:rPr>
        <w:t>-on-chronic liver failure</w:t>
      </w:r>
      <w:r w:rsidR="004B3D5F" w:rsidRPr="003458CC">
        <w:rPr>
          <w:rFonts w:ascii="Book Antiqua" w:hAnsi="Book Antiqua" w:cs="Arial"/>
          <w:bCs/>
          <w:color w:val="000000" w:themeColor="text1"/>
          <w:sz w:val="24"/>
          <w:szCs w:val="24"/>
        </w:rPr>
        <w:t>.</w:t>
      </w:r>
    </w:p>
    <w:sectPr w:rsidR="00750618" w:rsidRPr="003458CC" w:rsidSect="00DC0A7F">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95FFB" w14:textId="77777777" w:rsidR="003158E7" w:rsidRDefault="003158E7">
      <w:r>
        <w:separator/>
      </w:r>
    </w:p>
  </w:endnote>
  <w:endnote w:type="continuationSeparator" w:id="0">
    <w:p w14:paraId="07897B8F" w14:textId="77777777" w:rsidR="003158E7" w:rsidRDefault="0031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BoldItalicMT">
    <w:altName w:val="Times New Roman"/>
    <w:charset w:val="00"/>
    <w:family w:val="auto"/>
    <w:pitch w:val="default"/>
    <w:sig w:usb0="00000000" w:usb1="00000000" w:usb2="00000001" w:usb3="00000000" w:csb0="000001B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F5632" w14:textId="77777777" w:rsidR="0085436F" w:rsidRDefault="0085436F">
    <w:pPr>
      <w:pStyle w:val="a6"/>
      <w:framePr w:wrap="around" w:vAnchor="text" w:hAnchor="margin" w:xAlign="center" w:y="1"/>
      <w:rPr>
        <w:rStyle w:val="a9"/>
        <w:kern w:val="2"/>
        <w:sz w:val="21"/>
        <w:szCs w:val="22"/>
      </w:rPr>
    </w:pPr>
    <w:r>
      <w:rPr>
        <w:rStyle w:val="a9"/>
      </w:rPr>
      <w:fldChar w:fldCharType="begin"/>
    </w:r>
    <w:r>
      <w:rPr>
        <w:rStyle w:val="a9"/>
      </w:rPr>
      <w:instrText xml:space="preserve">PAGE  </w:instrText>
    </w:r>
    <w:r>
      <w:rPr>
        <w:rStyle w:val="a9"/>
      </w:rPr>
      <w:fldChar w:fldCharType="end"/>
    </w:r>
  </w:p>
  <w:p w14:paraId="381A71BD" w14:textId="77777777" w:rsidR="0085436F" w:rsidRDefault="0085436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970824"/>
      <w:docPartObj>
        <w:docPartGallery w:val="AutoText"/>
      </w:docPartObj>
    </w:sdtPr>
    <w:sdtEndPr/>
    <w:sdtContent>
      <w:p w14:paraId="0D5DA5F2" w14:textId="77777777" w:rsidR="0085436F" w:rsidRDefault="0085436F">
        <w:pPr>
          <w:pStyle w:val="a6"/>
          <w:jc w:val="right"/>
        </w:pPr>
        <w:r>
          <w:rPr>
            <w:lang w:val="zh-CN"/>
          </w:rPr>
          <w:fldChar w:fldCharType="begin"/>
        </w:r>
        <w:r>
          <w:rPr>
            <w:lang w:val="zh-CN"/>
          </w:rPr>
          <w:instrText>PAGE   \* MERGEFORMAT</w:instrText>
        </w:r>
        <w:r>
          <w:rPr>
            <w:lang w:val="zh-CN"/>
          </w:rPr>
          <w:fldChar w:fldCharType="separate"/>
        </w:r>
        <w:r w:rsidR="00355C60">
          <w:rPr>
            <w:noProof/>
            <w:lang w:val="zh-CN"/>
          </w:rPr>
          <w:t>2</w:t>
        </w:r>
        <w:r>
          <w:rPr>
            <w:lang w:val="zh-CN"/>
          </w:rPr>
          <w:fldChar w:fldCharType="end"/>
        </w:r>
      </w:p>
    </w:sdtContent>
  </w:sdt>
  <w:p w14:paraId="5CB3F2CE" w14:textId="77777777" w:rsidR="0085436F" w:rsidRDefault="0085436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50BA8" w14:textId="77777777" w:rsidR="0085436F" w:rsidRDefault="0085436F">
    <w:pPr>
      <w:pStyle w:val="a6"/>
      <w:framePr w:wrap="around" w:vAnchor="text" w:hAnchor="margin" w:xAlign="center" w:y="1"/>
      <w:rPr>
        <w:rStyle w:val="a9"/>
        <w:kern w:val="2"/>
        <w:sz w:val="21"/>
        <w:szCs w:val="22"/>
      </w:rPr>
    </w:pPr>
    <w:r>
      <w:rPr>
        <w:rStyle w:val="a9"/>
      </w:rPr>
      <w:fldChar w:fldCharType="begin"/>
    </w:r>
    <w:r>
      <w:rPr>
        <w:rStyle w:val="a9"/>
      </w:rPr>
      <w:instrText xml:space="preserve">PAGE  </w:instrText>
    </w:r>
    <w:r>
      <w:rPr>
        <w:rStyle w:val="a9"/>
      </w:rPr>
      <w:fldChar w:fldCharType="end"/>
    </w:r>
  </w:p>
  <w:p w14:paraId="6F9CFCF4" w14:textId="77777777" w:rsidR="0085436F" w:rsidRDefault="0085436F">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081069"/>
      <w:docPartObj>
        <w:docPartGallery w:val="AutoText"/>
      </w:docPartObj>
    </w:sdtPr>
    <w:sdtEndPr/>
    <w:sdtContent>
      <w:p w14:paraId="5F19930C" w14:textId="77777777" w:rsidR="0085436F" w:rsidRDefault="0085436F">
        <w:pPr>
          <w:pStyle w:val="a6"/>
          <w:jc w:val="right"/>
        </w:pPr>
        <w:r>
          <w:rPr>
            <w:lang w:val="zh-CN"/>
          </w:rPr>
          <w:fldChar w:fldCharType="begin"/>
        </w:r>
        <w:r>
          <w:rPr>
            <w:lang w:val="zh-CN"/>
          </w:rPr>
          <w:instrText>PAGE   \* MERGEFORMAT</w:instrText>
        </w:r>
        <w:r>
          <w:rPr>
            <w:lang w:val="zh-CN"/>
          </w:rPr>
          <w:fldChar w:fldCharType="separate"/>
        </w:r>
        <w:r w:rsidR="003A520D">
          <w:rPr>
            <w:noProof/>
            <w:lang w:val="zh-CN"/>
          </w:rPr>
          <w:t>16</w:t>
        </w:r>
        <w:r>
          <w:rPr>
            <w:lang w:val="zh-CN"/>
          </w:rPr>
          <w:fldChar w:fldCharType="end"/>
        </w:r>
      </w:p>
    </w:sdtContent>
  </w:sdt>
  <w:p w14:paraId="732B28C5" w14:textId="77777777" w:rsidR="0085436F" w:rsidRDefault="0085436F">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591C5" w14:textId="77777777" w:rsidR="0085436F" w:rsidRDefault="0085436F">
    <w:pPr>
      <w:pStyle w:val="a6"/>
      <w:framePr w:wrap="around" w:vAnchor="text" w:hAnchor="margin" w:xAlign="center" w:y="1"/>
      <w:rPr>
        <w:rStyle w:val="a9"/>
        <w:kern w:val="2"/>
        <w:sz w:val="21"/>
        <w:szCs w:val="22"/>
      </w:rPr>
    </w:pPr>
    <w:r>
      <w:rPr>
        <w:rStyle w:val="a9"/>
      </w:rPr>
      <w:fldChar w:fldCharType="begin"/>
    </w:r>
    <w:r>
      <w:rPr>
        <w:rStyle w:val="a9"/>
      </w:rPr>
      <w:instrText xml:space="preserve">PAGE  </w:instrText>
    </w:r>
    <w:r>
      <w:rPr>
        <w:rStyle w:val="a9"/>
      </w:rPr>
      <w:fldChar w:fldCharType="end"/>
    </w:r>
  </w:p>
  <w:p w14:paraId="7F95F7B9" w14:textId="77777777" w:rsidR="0085436F" w:rsidRDefault="0085436F">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936775"/>
      <w:docPartObj>
        <w:docPartGallery w:val="AutoText"/>
      </w:docPartObj>
    </w:sdtPr>
    <w:sdtEndPr/>
    <w:sdtContent>
      <w:p w14:paraId="2F7AE8DC" w14:textId="77777777" w:rsidR="0085436F" w:rsidRDefault="0085436F">
        <w:pPr>
          <w:pStyle w:val="a6"/>
          <w:jc w:val="right"/>
        </w:pPr>
        <w:r>
          <w:rPr>
            <w:lang w:val="zh-CN"/>
          </w:rPr>
          <w:fldChar w:fldCharType="begin"/>
        </w:r>
        <w:r>
          <w:rPr>
            <w:lang w:val="zh-CN"/>
          </w:rPr>
          <w:instrText>PAGE   \* MERGEFORMAT</w:instrText>
        </w:r>
        <w:r>
          <w:rPr>
            <w:lang w:val="zh-CN"/>
          </w:rPr>
          <w:fldChar w:fldCharType="separate"/>
        </w:r>
        <w:r w:rsidR="003A520D">
          <w:rPr>
            <w:noProof/>
            <w:lang w:val="zh-CN"/>
          </w:rPr>
          <w:t>22</w:t>
        </w:r>
        <w:r>
          <w:rPr>
            <w:lang w:val="zh-CN"/>
          </w:rPr>
          <w:fldChar w:fldCharType="end"/>
        </w:r>
      </w:p>
    </w:sdtContent>
  </w:sdt>
  <w:p w14:paraId="19440169" w14:textId="77777777" w:rsidR="0085436F" w:rsidRDefault="008543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8B6B7" w14:textId="77777777" w:rsidR="003158E7" w:rsidRDefault="003158E7">
      <w:r>
        <w:separator/>
      </w:r>
    </w:p>
  </w:footnote>
  <w:footnote w:type="continuationSeparator" w:id="0">
    <w:p w14:paraId="0F72303D" w14:textId="77777777" w:rsidR="003158E7" w:rsidRDefault="00315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3A28"/>
    <w:multiLevelType w:val="multilevel"/>
    <w:tmpl w:val="99E4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94438"/>
    <w:multiLevelType w:val="hybridMultilevel"/>
    <w:tmpl w:val="5BB6AA7C"/>
    <w:lvl w:ilvl="0" w:tplc="F68CF5D4">
      <w:start w:val="1"/>
      <w:numFmt w:val="decimal"/>
      <w:lvlText w:val="%1)"/>
      <w:lvlJc w:val="left"/>
      <w:pPr>
        <w:ind w:left="360" w:hanging="360"/>
      </w:pPr>
      <w:rPr>
        <w:rFonts w:cs="Times New Roman" w:hint="eastAsia"/>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e0MDE0szA3MDEwszBT0lEKTi0uzszPAymwMKoFAGyoHDYtAAAA"/>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2p9xzs5rza95xef0s75tffn5r05rdvwxsex&quot;&gt;M30,M65 IN ACLF-2017&lt;record-ids&gt;&lt;item&gt;129&lt;/item&gt;&lt;/record-ids&gt;&lt;/item&gt;&lt;item db-id=&quot;w209aazed9tvwlezxwnpar9frstvxzpzwt5a&quot;&gt;Bacterial infection&lt;record-ids&gt;&lt;item&gt;1&lt;/item&gt;&lt;item&gt;9&lt;/item&gt;&lt;item&gt;24&lt;/item&gt;&lt;item&gt;26&lt;/item&gt;&lt;item&gt;31&lt;/item&gt;&lt;item&gt;33&lt;/item&gt;&lt;item&gt;44&lt;/item&gt;&lt;item&gt;48&lt;/item&gt;&lt;item&gt;80&lt;/item&gt;&lt;item&gt;83&lt;/item&gt;&lt;item&gt;85&lt;/item&gt;&lt;item&gt;92&lt;/item&gt;&lt;item&gt;109&lt;/item&gt;&lt;item&gt;119&lt;/item&gt;&lt;item&gt;131&lt;/item&gt;&lt;item&gt;141&lt;/item&gt;&lt;item&gt;154&lt;/item&gt;&lt;item&gt;1101&lt;/item&gt;&lt;item&gt;1102&lt;/item&gt;&lt;item&gt;1112&lt;/item&gt;&lt;item&gt;1226&lt;/item&gt;&lt;item&gt;1302&lt;/item&gt;&lt;item&gt;1304&lt;/item&gt;&lt;item&gt;1305&lt;/item&gt;&lt;item&gt;1306&lt;/item&gt;&lt;/record-ids&gt;&lt;/item&gt;&lt;/Libraries&gt;"/>
  </w:docVars>
  <w:rsids>
    <w:rsidRoot w:val="007B23E8"/>
    <w:rsid w:val="000018F7"/>
    <w:rsid w:val="00002F45"/>
    <w:rsid w:val="0000311B"/>
    <w:rsid w:val="000043D7"/>
    <w:rsid w:val="0000565E"/>
    <w:rsid w:val="00006423"/>
    <w:rsid w:val="00006716"/>
    <w:rsid w:val="0001036E"/>
    <w:rsid w:val="000119D5"/>
    <w:rsid w:val="000129A9"/>
    <w:rsid w:val="000129D4"/>
    <w:rsid w:val="00012B46"/>
    <w:rsid w:val="0001415D"/>
    <w:rsid w:val="00014422"/>
    <w:rsid w:val="0001654E"/>
    <w:rsid w:val="000173D9"/>
    <w:rsid w:val="0002017C"/>
    <w:rsid w:val="000217EB"/>
    <w:rsid w:val="00021B64"/>
    <w:rsid w:val="00021DB0"/>
    <w:rsid w:val="00022C55"/>
    <w:rsid w:val="00023045"/>
    <w:rsid w:val="00023F3C"/>
    <w:rsid w:val="00024277"/>
    <w:rsid w:val="0002439A"/>
    <w:rsid w:val="000249B2"/>
    <w:rsid w:val="000255C5"/>
    <w:rsid w:val="00026442"/>
    <w:rsid w:val="000269BB"/>
    <w:rsid w:val="0003525D"/>
    <w:rsid w:val="00037EC4"/>
    <w:rsid w:val="00040ECD"/>
    <w:rsid w:val="00043014"/>
    <w:rsid w:val="0004360E"/>
    <w:rsid w:val="000452B0"/>
    <w:rsid w:val="00045D82"/>
    <w:rsid w:val="00045DDF"/>
    <w:rsid w:val="00046B8D"/>
    <w:rsid w:val="00047E8B"/>
    <w:rsid w:val="00050062"/>
    <w:rsid w:val="0005009F"/>
    <w:rsid w:val="000510A1"/>
    <w:rsid w:val="000534BC"/>
    <w:rsid w:val="0005371C"/>
    <w:rsid w:val="0005671D"/>
    <w:rsid w:val="00057169"/>
    <w:rsid w:val="00057AFF"/>
    <w:rsid w:val="000621F9"/>
    <w:rsid w:val="00063619"/>
    <w:rsid w:val="0006564F"/>
    <w:rsid w:val="00065D83"/>
    <w:rsid w:val="0006652F"/>
    <w:rsid w:val="000674B0"/>
    <w:rsid w:val="00067B6B"/>
    <w:rsid w:val="000706FC"/>
    <w:rsid w:val="00071768"/>
    <w:rsid w:val="000719AB"/>
    <w:rsid w:val="00072855"/>
    <w:rsid w:val="000733FB"/>
    <w:rsid w:val="0007487E"/>
    <w:rsid w:val="00074F24"/>
    <w:rsid w:val="00075471"/>
    <w:rsid w:val="00075703"/>
    <w:rsid w:val="0007580C"/>
    <w:rsid w:val="00075D25"/>
    <w:rsid w:val="00075D2C"/>
    <w:rsid w:val="00075F56"/>
    <w:rsid w:val="00076506"/>
    <w:rsid w:val="000765AA"/>
    <w:rsid w:val="0008093C"/>
    <w:rsid w:val="000811FE"/>
    <w:rsid w:val="00082CB5"/>
    <w:rsid w:val="00082E3B"/>
    <w:rsid w:val="00084C36"/>
    <w:rsid w:val="0008549A"/>
    <w:rsid w:val="00085C6F"/>
    <w:rsid w:val="00085CDA"/>
    <w:rsid w:val="000878F7"/>
    <w:rsid w:val="0009020C"/>
    <w:rsid w:val="00092583"/>
    <w:rsid w:val="00092D6F"/>
    <w:rsid w:val="00092FC0"/>
    <w:rsid w:val="0009510E"/>
    <w:rsid w:val="00097084"/>
    <w:rsid w:val="00097966"/>
    <w:rsid w:val="000A0399"/>
    <w:rsid w:val="000A0FA1"/>
    <w:rsid w:val="000A2D4F"/>
    <w:rsid w:val="000A6221"/>
    <w:rsid w:val="000A69E8"/>
    <w:rsid w:val="000A6C97"/>
    <w:rsid w:val="000A6FF3"/>
    <w:rsid w:val="000A7373"/>
    <w:rsid w:val="000B05F1"/>
    <w:rsid w:val="000B16B4"/>
    <w:rsid w:val="000B2C46"/>
    <w:rsid w:val="000B3F7F"/>
    <w:rsid w:val="000B491C"/>
    <w:rsid w:val="000B5231"/>
    <w:rsid w:val="000B6038"/>
    <w:rsid w:val="000B6473"/>
    <w:rsid w:val="000B6A7D"/>
    <w:rsid w:val="000B6C78"/>
    <w:rsid w:val="000C0AA1"/>
    <w:rsid w:val="000C1F39"/>
    <w:rsid w:val="000C2182"/>
    <w:rsid w:val="000C2FE7"/>
    <w:rsid w:val="000C4778"/>
    <w:rsid w:val="000C4F3C"/>
    <w:rsid w:val="000C63E9"/>
    <w:rsid w:val="000C63EE"/>
    <w:rsid w:val="000C79CA"/>
    <w:rsid w:val="000D0B3F"/>
    <w:rsid w:val="000D194F"/>
    <w:rsid w:val="000D1DF9"/>
    <w:rsid w:val="000D211E"/>
    <w:rsid w:val="000D35F2"/>
    <w:rsid w:val="000D3E11"/>
    <w:rsid w:val="000D4104"/>
    <w:rsid w:val="000D44C3"/>
    <w:rsid w:val="000D46BD"/>
    <w:rsid w:val="000E0D12"/>
    <w:rsid w:val="000E1C04"/>
    <w:rsid w:val="000E2767"/>
    <w:rsid w:val="000E314E"/>
    <w:rsid w:val="000E4773"/>
    <w:rsid w:val="000E5495"/>
    <w:rsid w:val="000E73C2"/>
    <w:rsid w:val="000E775D"/>
    <w:rsid w:val="000F0EA1"/>
    <w:rsid w:val="000F25B4"/>
    <w:rsid w:val="000F26FB"/>
    <w:rsid w:val="000F2922"/>
    <w:rsid w:val="000F2B19"/>
    <w:rsid w:val="000F372A"/>
    <w:rsid w:val="000F4BB8"/>
    <w:rsid w:val="000F62CC"/>
    <w:rsid w:val="000F67C2"/>
    <w:rsid w:val="000F68F3"/>
    <w:rsid w:val="000F6902"/>
    <w:rsid w:val="000F7D1A"/>
    <w:rsid w:val="000F7F74"/>
    <w:rsid w:val="00101DE6"/>
    <w:rsid w:val="00102144"/>
    <w:rsid w:val="001040BA"/>
    <w:rsid w:val="0010435B"/>
    <w:rsid w:val="0010575C"/>
    <w:rsid w:val="0010605F"/>
    <w:rsid w:val="00106CD1"/>
    <w:rsid w:val="00110179"/>
    <w:rsid w:val="00111D3D"/>
    <w:rsid w:val="0011347A"/>
    <w:rsid w:val="001135C8"/>
    <w:rsid w:val="00114279"/>
    <w:rsid w:val="00115A6A"/>
    <w:rsid w:val="0011750E"/>
    <w:rsid w:val="00120AD3"/>
    <w:rsid w:val="00120DD1"/>
    <w:rsid w:val="001213AB"/>
    <w:rsid w:val="0012302C"/>
    <w:rsid w:val="001252D4"/>
    <w:rsid w:val="00125AE9"/>
    <w:rsid w:val="00126E38"/>
    <w:rsid w:val="001309CA"/>
    <w:rsid w:val="00132191"/>
    <w:rsid w:val="00132D57"/>
    <w:rsid w:val="00133983"/>
    <w:rsid w:val="001346AC"/>
    <w:rsid w:val="00136ACF"/>
    <w:rsid w:val="00136C05"/>
    <w:rsid w:val="00136F42"/>
    <w:rsid w:val="0014007E"/>
    <w:rsid w:val="001400BB"/>
    <w:rsid w:val="00140A8F"/>
    <w:rsid w:val="00140D32"/>
    <w:rsid w:val="00140DC4"/>
    <w:rsid w:val="00141E72"/>
    <w:rsid w:val="001421AC"/>
    <w:rsid w:val="00142848"/>
    <w:rsid w:val="00142EA7"/>
    <w:rsid w:val="00142FD1"/>
    <w:rsid w:val="00144B35"/>
    <w:rsid w:val="00150DA1"/>
    <w:rsid w:val="001522AC"/>
    <w:rsid w:val="001529EE"/>
    <w:rsid w:val="00152F46"/>
    <w:rsid w:val="00152FFD"/>
    <w:rsid w:val="00153760"/>
    <w:rsid w:val="00153806"/>
    <w:rsid w:val="00153948"/>
    <w:rsid w:val="001542A7"/>
    <w:rsid w:val="00154F4F"/>
    <w:rsid w:val="0015645F"/>
    <w:rsid w:val="00156CFA"/>
    <w:rsid w:val="0015725E"/>
    <w:rsid w:val="00161808"/>
    <w:rsid w:val="001627D2"/>
    <w:rsid w:val="00163D06"/>
    <w:rsid w:val="0016498E"/>
    <w:rsid w:val="00165C21"/>
    <w:rsid w:val="0016652A"/>
    <w:rsid w:val="0016703F"/>
    <w:rsid w:val="001670A0"/>
    <w:rsid w:val="00167179"/>
    <w:rsid w:val="001706CF"/>
    <w:rsid w:val="001710EF"/>
    <w:rsid w:val="00173FCE"/>
    <w:rsid w:val="00175CAB"/>
    <w:rsid w:val="0017610C"/>
    <w:rsid w:val="00176A0D"/>
    <w:rsid w:val="001776BF"/>
    <w:rsid w:val="0018070B"/>
    <w:rsid w:val="001807DD"/>
    <w:rsid w:val="00181F8D"/>
    <w:rsid w:val="001825A9"/>
    <w:rsid w:val="00183E7B"/>
    <w:rsid w:val="00183FD6"/>
    <w:rsid w:val="001879B7"/>
    <w:rsid w:val="00187FAE"/>
    <w:rsid w:val="00190202"/>
    <w:rsid w:val="00190405"/>
    <w:rsid w:val="00190DB1"/>
    <w:rsid w:val="001913E9"/>
    <w:rsid w:val="00192648"/>
    <w:rsid w:val="00192BDC"/>
    <w:rsid w:val="0019317E"/>
    <w:rsid w:val="001947D0"/>
    <w:rsid w:val="0019539F"/>
    <w:rsid w:val="001974E8"/>
    <w:rsid w:val="00197518"/>
    <w:rsid w:val="001A02BA"/>
    <w:rsid w:val="001A0DF4"/>
    <w:rsid w:val="001A17B9"/>
    <w:rsid w:val="001A1CBD"/>
    <w:rsid w:val="001A1E41"/>
    <w:rsid w:val="001A2B1F"/>
    <w:rsid w:val="001A3AA0"/>
    <w:rsid w:val="001A492F"/>
    <w:rsid w:val="001A49F1"/>
    <w:rsid w:val="001A4B50"/>
    <w:rsid w:val="001A6F2A"/>
    <w:rsid w:val="001A7979"/>
    <w:rsid w:val="001A7B22"/>
    <w:rsid w:val="001B0317"/>
    <w:rsid w:val="001B1583"/>
    <w:rsid w:val="001B2296"/>
    <w:rsid w:val="001B2BD6"/>
    <w:rsid w:val="001B2E18"/>
    <w:rsid w:val="001B3202"/>
    <w:rsid w:val="001B4029"/>
    <w:rsid w:val="001B52DF"/>
    <w:rsid w:val="001B552F"/>
    <w:rsid w:val="001B5CCF"/>
    <w:rsid w:val="001B6C47"/>
    <w:rsid w:val="001B6CFB"/>
    <w:rsid w:val="001C1676"/>
    <w:rsid w:val="001C2349"/>
    <w:rsid w:val="001C24CF"/>
    <w:rsid w:val="001C2DA9"/>
    <w:rsid w:val="001C3755"/>
    <w:rsid w:val="001C3807"/>
    <w:rsid w:val="001C3E86"/>
    <w:rsid w:val="001C4F7C"/>
    <w:rsid w:val="001C66B9"/>
    <w:rsid w:val="001C69B3"/>
    <w:rsid w:val="001C70FE"/>
    <w:rsid w:val="001C71A0"/>
    <w:rsid w:val="001C79FB"/>
    <w:rsid w:val="001D15EE"/>
    <w:rsid w:val="001D1C1E"/>
    <w:rsid w:val="001D2603"/>
    <w:rsid w:val="001D29B7"/>
    <w:rsid w:val="001D30E5"/>
    <w:rsid w:val="001D3270"/>
    <w:rsid w:val="001D3B3E"/>
    <w:rsid w:val="001D3D77"/>
    <w:rsid w:val="001D4F32"/>
    <w:rsid w:val="001D5E81"/>
    <w:rsid w:val="001D7E73"/>
    <w:rsid w:val="001D7ED2"/>
    <w:rsid w:val="001E1B24"/>
    <w:rsid w:val="001E1C4E"/>
    <w:rsid w:val="001E245B"/>
    <w:rsid w:val="001E2A26"/>
    <w:rsid w:val="001E2F03"/>
    <w:rsid w:val="001E32DD"/>
    <w:rsid w:val="001E3AB2"/>
    <w:rsid w:val="001E3DC8"/>
    <w:rsid w:val="001E4462"/>
    <w:rsid w:val="001E45FD"/>
    <w:rsid w:val="001E46F1"/>
    <w:rsid w:val="001E4E2B"/>
    <w:rsid w:val="001E6E46"/>
    <w:rsid w:val="001F0962"/>
    <w:rsid w:val="001F2851"/>
    <w:rsid w:val="001F367D"/>
    <w:rsid w:val="001F3B42"/>
    <w:rsid w:val="001F3C45"/>
    <w:rsid w:val="001F554C"/>
    <w:rsid w:val="001F56BD"/>
    <w:rsid w:val="001F5A20"/>
    <w:rsid w:val="001F6242"/>
    <w:rsid w:val="001F77C6"/>
    <w:rsid w:val="00200D34"/>
    <w:rsid w:val="00200E8C"/>
    <w:rsid w:val="00202652"/>
    <w:rsid w:val="00205C12"/>
    <w:rsid w:val="00205CD9"/>
    <w:rsid w:val="002070B9"/>
    <w:rsid w:val="00207169"/>
    <w:rsid w:val="00207981"/>
    <w:rsid w:val="002104F8"/>
    <w:rsid w:val="002123FC"/>
    <w:rsid w:val="00212CD9"/>
    <w:rsid w:val="0021380C"/>
    <w:rsid w:val="0021451D"/>
    <w:rsid w:val="00214576"/>
    <w:rsid w:val="00216418"/>
    <w:rsid w:val="002178AD"/>
    <w:rsid w:val="00217D52"/>
    <w:rsid w:val="00220F10"/>
    <w:rsid w:val="002211E0"/>
    <w:rsid w:val="0022131A"/>
    <w:rsid w:val="00221858"/>
    <w:rsid w:val="0022242E"/>
    <w:rsid w:val="002247CF"/>
    <w:rsid w:val="00225857"/>
    <w:rsid w:val="00225C5C"/>
    <w:rsid w:val="00226667"/>
    <w:rsid w:val="00227B1D"/>
    <w:rsid w:val="00230863"/>
    <w:rsid w:val="00230C40"/>
    <w:rsid w:val="00231445"/>
    <w:rsid w:val="0023161A"/>
    <w:rsid w:val="00232B2B"/>
    <w:rsid w:val="0023377A"/>
    <w:rsid w:val="00234722"/>
    <w:rsid w:val="00235C0E"/>
    <w:rsid w:val="00236040"/>
    <w:rsid w:val="002372A0"/>
    <w:rsid w:val="00237699"/>
    <w:rsid w:val="00240FB2"/>
    <w:rsid w:val="00241848"/>
    <w:rsid w:val="00242692"/>
    <w:rsid w:val="00242A21"/>
    <w:rsid w:val="00243E96"/>
    <w:rsid w:val="00245074"/>
    <w:rsid w:val="002462B1"/>
    <w:rsid w:val="00246627"/>
    <w:rsid w:val="002472AD"/>
    <w:rsid w:val="002472F2"/>
    <w:rsid w:val="00247B49"/>
    <w:rsid w:val="00250352"/>
    <w:rsid w:val="002504FF"/>
    <w:rsid w:val="00250593"/>
    <w:rsid w:val="002510D7"/>
    <w:rsid w:val="0025232F"/>
    <w:rsid w:val="00252C13"/>
    <w:rsid w:val="00253BBF"/>
    <w:rsid w:val="00254295"/>
    <w:rsid w:val="002547F6"/>
    <w:rsid w:val="00255457"/>
    <w:rsid w:val="00257AEE"/>
    <w:rsid w:val="00257C29"/>
    <w:rsid w:val="00264D11"/>
    <w:rsid w:val="002709B0"/>
    <w:rsid w:val="00273A20"/>
    <w:rsid w:val="00273AB6"/>
    <w:rsid w:val="00274AED"/>
    <w:rsid w:val="00275D43"/>
    <w:rsid w:val="002763EC"/>
    <w:rsid w:val="00276F4F"/>
    <w:rsid w:val="00281263"/>
    <w:rsid w:val="0028214C"/>
    <w:rsid w:val="002830F6"/>
    <w:rsid w:val="002831F2"/>
    <w:rsid w:val="0028459A"/>
    <w:rsid w:val="00284831"/>
    <w:rsid w:val="00284C99"/>
    <w:rsid w:val="002854BD"/>
    <w:rsid w:val="00285905"/>
    <w:rsid w:val="00285EE9"/>
    <w:rsid w:val="002862F4"/>
    <w:rsid w:val="002866D8"/>
    <w:rsid w:val="00290DC6"/>
    <w:rsid w:val="00290FA4"/>
    <w:rsid w:val="00290FF0"/>
    <w:rsid w:val="002910F8"/>
    <w:rsid w:val="002914B1"/>
    <w:rsid w:val="002925EA"/>
    <w:rsid w:val="00292AEF"/>
    <w:rsid w:val="002931CC"/>
    <w:rsid w:val="002933E0"/>
    <w:rsid w:val="00294FD0"/>
    <w:rsid w:val="00297220"/>
    <w:rsid w:val="00297225"/>
    <w:rsid w:val="002A0EB6"/>
    <w:rsid w:val="002A1A94"/>
    <w:rsid w:val="002A2196"/>
    <w:rsid w:val="002A2899"/>
    <w:rsid w:val="002A3696"/>
    <w:rsid w:val="002A41F1"/>
    <w:rsid w:val="002A4DE7"/>
    <w:rsid w:val="002A56F5"/>
    <w:rsid w:val="002A62AE"/>
    <w:rsid w:val="002A6930"/>
    <w:rsid w:val="002A7B62"/>
    <w:rsid w:val="002B1B42"/>
    <w:rsid w:val="002B1F0B"/>
    <w:rsid w:val="002B1F24"/>
    <w:rsid w:val="002B1F61"/>
    <w:rsid w:val="002B22B7"/>
    <w:rsid w:val="002B24ED"/>
    <w:rsid w:val="002B2FED"/>
    <w:rsid w:val="002B59A3"/>
    <w:rsid w:val="002B6305"/>
    <w:rsid w:val="002B6B74"/>
    <w:rsid w:val="002C0C5A"/>
    <w:rsid w:val="002C0C82"/>
    <w:rsid w:val="002C25C9"/>
    <w:rsid w:val="002C2DFF"/>
    <w:rsid w:val="002C4A93"/>
    <w:rsid w:val="002C6A2E"/>
    <w:rsid w:val="002C73C7"/>
    <w:rsid w:val="002C7A90"/>
    <w:rsid w:val="002D1529"/>
    <w:rsid w:val="002D1940"/>
    <w:rsid w:val="002D29DA"/>
    <w:rsid w:val="002D369F"/>
    <w:rsid w:val="002D41B0"/>
    <w:rsid w:val="002D4C09"/>
    <w:rsid w:val="002D5A61"/>
    <w:rsid w:val="002D5F0B"/>
    <w:rsid w:val="002D63CD"/>
    <w:rsid w:val="002D79A2"/>
    <w:rsid w:val="002D79ED"/>
    <w:rsid w:val="002D7B4F"/>
    <w:rsid w:val="002E0229"/>
    <w:rsid w:val="002E2381"/>
    <w:rsid w:val="002E2768"/>
    <w:rsid w:val="002E3D6B"/>
    <w:rsid w:val="002E58A7"/>
    <w:rsid w:val="002E5A57"/>
    <w:rsid w:val="002E5D54"/>
    <w:rsid w:val="002E62BB"/>
    <w:rsid w:val="002E7F4E"/>
    <w:rsid w:val="002F02E0"/>
    <w:rsid w:val="002F2D46"/>
    <w:rsid w:val="002F3661"/>
    <w:rsid w:val="002F3ABC"/>
    <w:rsid w:val="002F3D28"/>
    <w:rsid w:val="002F696A"/>
    <w:rsid w:val="002F7172"/>
    <w:rsid w:val="002F7951"/>
    <w:rsid w:val="002F7FDF"/>
    <w:rsid w:val="0030169A"/>
    <w:rsid w:val="003025BA"/>
    <w:rsid w:val="003038E4"/>
    <w:rsid w:val="00304A51"/>
    <w:rsid w:val="0030535B"/>
    <w:rsid w:val="0030620E"/>
    <w:rsid w:val="0030636F"/>
    <w:rsid w:val="0030701A"/>
    <w:rsid w:val="00307D4F"/>
    <w:rsid w:val="00310E65"/>
    <w:rsid w:val="003114C5"/>
    <w:rsid w:val="00311F55"/>
    <w:rsid w:val="003121EE"/>
    <w:rsid w:val="00312241"/>
    <w:rsid w:val="00312253"/>
    <w:rsid w:val="00312267"/>
    <w:rsid w:val="00313552"/>
    <w:rsid w:val="00313A89"/>
    <w:rsid w:val="003158E7"/>
    <w:rsid w:val="00315BC3"/>
    <w:rsid w:val="00316000"/>
    <w:rsid w:val="003175B1"/>
    <w:rsid w:val="003177FA"/>
    <w:rsid w:val="00321E90"/>
    <w:rsid w:val="00322D42"/>
    <w:rsid w:val="00325451"/>
    <w:rsid w:val="0032666A"/>
    <w:rsid w:val="00326684"/>
    <w:rsid w:val="00326B93"/>
    <w:rsid w:val="0033487A"/>
    <w:rsid w:val="0033572A"/>
    <w:rsid w:val="00335950"/>
    <w:rsid w:val="00335E5C"/>
    <w:rsid w:val="00337363"/>
    <w:rsid w:val="00337AE8"/>
    <w:rsid w:val="00337B8A"/>
    <w:rsid w:val="00340630"/>
    <w:rsid w:val="00341289"/>
    <w:rsid w:val="0034251A"/>
    <w:rsid w:val="00342FF1"/>
    <w:rsid w:val="00343010"/>
    <w:rsid w:val="003433FB"/>
    <w:rsid w:val="00343CCA"/>
    <w:rsid w:val="003441ED"/>
    <w:rsid w:val="003455FB"/>
    <w:rsid w:val="003458CC"/>
    <w:rsid w:val="00347D60"/>
    <w:rsid w:val="00347E6D"/>
    <w:rsid w:val="00351473"/>
    <w:rsid w:val="0035151D"/>
    <w:rsid w:val="00351F9C"/>
    <w:rsid w:val="00353DEA"/>
    <w:rsid w:val="0035459E"/>
    <w:rsid w:val="00354DFE"/>
    <w:rsid w:val="00355A1B"/>
    <w:rsid w:val="00355C60"/>
    <w:rsid w:val="0035605C"/>
    <w:rsid w:val="00356139"/>
    <w:rsid w:val="003574E6"/>
    <w:rsid w:val="00360504"/>
    <w:rsid w:val="00361A29"/>
    <w:rsid w:val="003622E6"/>
    <w:rsid w:val="00362BC0"/>
    <w:rsid w:val="003641C8"/>
    <w:rsid w:val="00365D42"/>
    <w:rsid w:val="00366DD5"/>
    <w:rsid w:val="0036703B"/>
    <w:rsid w:val="003677AD"/>
    <w:rsid w:val="003703E7"/>
    <w:rsid w:val="00370C57"/>
    <w:rsid w:val="00372D5B"/>
    <w:rsid w:val="00373347"/>
    <w:rsid w:val="00373A1E"/>
    <w:rsid w:val="00374325"/>
    <w:rsid w:val="00374B50"/>
    <w:rsid w:val="003762FF"/>
    <w:rsid w:val="00376DB8"/>
    <w:rsid w:val="00376FAF"/>
    <w:rsid w:val="0037703A"/>
    <w:rsid w:val="0038082A"/>
    <w:rsid w:val="00380DFF"/>
    <w:rsid w:val="00383635"/>
    <w:rsid w:val="00383AE2"/>
    <w:rsid w:val="00384E9E"/>
    <w:rsid w:val="003859A9"/>
    <w:rsid w:val="00386750"/>
    <w:rsid w:val="00387673"/>
    <w:rsid w:val="00387D74"/>
    <w:rsid w:val="00390301"/>
    <w:rsid w:val="00390584"/>
    <w:rsid w:val="00391430"/>
    <w:rsid w:val="003920F1"/>
    <w:rsid w:val="00393D07"/>
    <w:rsid w:val="003941CC"/>
    <w:rsid w:val="003944E0"/>
    <w:rsid w:val="00394839"/>
    <w:rsid w:val="00395E3D"/>
    <w:rsid w:val="00396C0B"/>
    <w:rsid w:val="00396E03"/>
    <w:rsid w:val="00397056"/>
    <w:rsid w:val="003A06BA"/>
    <w:rsid w:val="003A0D52"/>
    <w:rsid w:val="003A199F"/>
    <w:rsid w:val="003A287B"/>
    <w:rsid w:val="003A3323"/>
    <w:rsid w:val="003A493F"/>
    <w:rsid w:val="003A520D"/>
    <w:rsid w:val="003A7003"/>
    <w:rsid w:val="003B154A"/>
    <w:rsid w:val="003B19AE"/>
    <w:rsid w:val="003B1FAF"/>
    <w:rsid w:val="003B2E31"/>
    <w:rsid w:val="003B4F22"/>
    <w:rsid w:val="003B53E5"/>
    <w:rsid w:val="003B5F0B"/>
    <w:rsid w:val="003B60D5"/>
    <w:rsid w:val="003C2C59"/>
    <w:rsid w:val="003C2D49"/>
    <w:rsid w:val="003C41DD"/>
    <w:rsid w:val="003C5488"/>
    <w:rsid w:val="003C5D3A"/>
    <w:rsid w:val="003C5E62"/>
    <w:rsid w:val="003C6061"/>
    <w:rsid w:val="003C786C"/>
    <w:rsid w:val="003D0A37"/>
    <w:rsid w:val="003D14D8"/>
    <w:rsid w:val="003D20E5"/>
    <w:rsid w:val="003D316F"/>
    <w:rsid w:val="003D3FCD"/>
    <w:rsid w:val="003D4042"/>
    <w:rsid w:val="003D4CF7"/>
    <w:rsid w:val="003D4E75"/>
    <w:rsid w:val="003D6142"/>
    <w:rsid w:val="003D7B96"/>
    <w:rsid w:val="003E107A"/>
    <w:rsid w:val="003E1DE7"/>
    <w:rsid w:val="003E1EA0"/>
    <w:rsid w:val="003E22D4"/>
    <w:rsid w:val="003E3556"/>
    <w:rsid w:val="003E3C46"/>
    <w:rsid w:val="003E40FF"/>
    <w:rsid w:val="003E56B0"/>
    <w:rsid w:val="003E6772"/>
    <w:rsid w:val="003E7180"/>
    <w:rsid w:val="003E777A"/>
    <w:rsid w:val="003F0310"/>
    <w:rsid w:val="003F0891"/>
    <w:rsid w:val="003F1096"/>
    <w:rsid w:val="003F37F3"/>
    <w:rsid w:val="003F5A69"/>
    <w:rsid w:val="003F5F2C"/>
    <w:rsid w:val="003F623F"/>
    <w:rsid w:val="003F7795"/>
    <w:rsid w:val="003F7FF6"/>
    <w:rsid w:val="00401540"/>
    <w:rsid w:val="00402DAE"/>
    <w:rsid w:val="004038B8"/>
    <w:rsid w:val="00403A49"/>
    <w:rsid w:val="00403D50"/>
    <w:rsid w:val="0040421C"/>
    <w:rsid w:val="004042FB"/>
    <w:rsid w:val="0040541E"/>
    <w:rsid w:val="0040645F"/>
    <w:rsid w:val="004064D9"/>
    <w:rsid w:val="004067F4"/>
    <w:rsid w:val="00406ADF"/>
    <w:rsid w:val="00407BBE"/>
    <w:rsid w:val="00407BEE"/>
    <w:rsid w:val="00410618"/>
    <w:rsid w:val="00410994"/>
    <w:rsid w:val="00410DD9"/>
    <w:rsid w:val="00411EC8"/>
    <w:rsid w:val="00412CC2"/>
    <w:rsid w:val="0041301B"/>
    <w:rsid w:val="00414E7D"/>
    <w:rsid w:val="00415569"/>
    <w:rsid w:val="004162BF"/>
    <w:rsid w:val="00417829"/>
    <w:rsid w:val="00417B46"/>
    <w:rsid w:val="0042039B"/>
    <w:rsid w:val="004203EF"/>
    <w:rsid w:val="00420779"/>
    <w:rsid w:val="00420C76"/>
    <w:rsid w:val="004222DC"/>
    <w:rsid w:val="0042404D"/>
    <w:rsid w:val="00424EA9"/>
    <w:rsid w:val="00425265"/>
    <w:rsid w:val="004254A6"/>
    <w:rsid w:val="00425861"/>
    <w:rsid w:val="0042597B"/>
    <w:rsid w:val="0042615A"/>
    <w:rsid w:val="00426F17"/>
    <w:rsid w:val="00427709"/>
    <w:rsid w:val="004279D3"/>
    <w:rsid w:val="00430918"/>
    <w:rsid w:val="00431452"/>
    <w:rsid w:val="0043193E"/>
    <w:rsid w:val="004323F7"/>
    <w:rsid w:val="004333F4"/>
    <w:rsid w:val="004345A3"/>
    <w:rsid w:val="00435742"/>
    <w:rsid w:val="00435842"/>
    <w:rsid w:val="00436243"/>
    <w:rsid w:val="0043789C"/>
    <w:rsid w:val="00437F68"/>
    <w:rsid w:val="00440C43"/>
    <w:rsid w:val="00442BB1"/>
    <w:rsid w:val="00445385"/>
    <w:rsid w:val="0044542E"/>
    <w:rsid w:val="004457CC"/>
    <w:rsid w:val="00446568"/>
    <w:rsid w:val="0045000D"/>
    <w:rsid w:val="004506B5"/>
    <w:rsid w:val="00450841"/>
    <w:rsid w:val="00450CA4"/>
    <w:rsid w:val="004516D4"/>
    <w:rsid w:val="0045182C"/>
    <w:rsid w:val="0045247B"/>
    <w:rsid w:val="00452D4D"/>
    <w:rsid w:val="00452EB6"/>
    <w:rsid w:val="004550AF"/>
    <w:rsid w:val="00455122"/>
    <w:rsid w:val="00457154"/>
    <w:rsid w:val="0045730F"/>
    <w:rsid w:val="00460299"/>
    <w:rsid w:val="004628CD"/>
    <w:rsid w:val="00462D66"/>
    <w:rsid w:val="00462E06"/>
    <w:rsid w:val="00464966"/>
    <w:rsid w:val="00464D5D"/>
    <w:rsid w:val="004650CA"/>
    <w:rsid w:val="004652D5"/>
    <w:rsid w:val="0047041C"/>
    <w:rsid w:val="0047097C"/>
    <w:rsid w:val="00470C5A"/>
    <w:rsid w:val="00470FFE"/>
    <w:rsid w:val="004713F7"/>
    <w:rsid w:val="00472A4C"/>
    <w:rsid w:val="0047371C"/>
    <w:rsid w:val="004742D7"/>
    <w:rsid w:val="0047624E"/>
    <w:rsid w:val="004769AE"/>
    <w:rsid w:val="00477721"/>
    <w:rsid w:val="00477AB5"/>
    <w:rsid w:val="00480126"/>
    <w:rsid w:val="00480B62"/>
    <w:rsid w:val="00481580"/>
    <w:rsid w:val="00481772"/>
    <w:rsid w:val="0048263A"/>
    <w:rsid w:val="00482B73"/>
    <w:rsid w:val="00483D00"/>
    <w:rsid w:val="004850F6"/>
    <w:rsid w:val="00486621"/>
    <w:rsid w:val="004866FC"/>
    <w:rsid w:val="00486D96"/>
    <w:rsid w:val="0049086F"/>
    <w:rsid w:val="004908E6"/>
    <w:rsid w:val="004926E7"/>
    <w:rsid w:val="0049280D"/>
    <w:rsid w:val="00492CE6"/>
    <w:rsid w:val="00493135"/>
    <w:rsid w:val="004937C9"/>
    <w:rsid w:val="00493A4A"/>
    <w:rsid w:val="00494EC8"/>
    <w:rsid w:val="004952E1"/>
    <w:rsid w:val="004960EF"/>
    <w:rsid w:val="00497EAD"/>
    <w:rsid w:val="004A08DD"/>
    <w:rsid w:val="004A0D05"/>
    <w:rsid w:val="004A0F64"/>
    <w:rsid w:val="004A2B2E"/>
    <w:rsid w:val="004A2C47"/>
    <w:rsid w:val="004A3086"/>
    <w:rsid w:val="004A3733"/>
    <w:rsid w:val="004A3E1D"/>
    <w:rsid w:val="004A4059"/>
    <w:rsid w:val="004A515B"/>
    <w:rsid w:val="004A54DB"/>
    <w:rsid w:val="004A6AF2"/>
    <w:rsid w:val="004A6F9D"/>
    <w:rsid w:val="004B07FC"/>
    <w:rsid w:val="004B1445"/>
    <w:rsid w:val="004B1F7B"/>
    <w:rsid w:val="004B3D5F"/>
    <w:rsid w:val="004B448D"/>
    <w:rsid w:val="004B469E"/>
    <w:rsid w:val="004B53DF"/>
    <w:rsid w:val="004B6373"/>
    <w:rsid w:val="004B6447"/>
    <w:rsid w:val="004B6479"/>
    <w:rsid w:val="004B64D7"/>
    <w:rsid w:val="004B7081"/>
    <w:rsid w:val="004B746C"/>
    <w:rsid w:val="004B764D"/>
    <w:rsid w:val="004C1947"/>
    <w:rsid w:val="004C3E7D"/>
    <w:rsid w:val="004C4075"/>
    <w:rsid w:val="004C5320"/>
    <w:rsid w:val="004C56F9"/>
    <w:rsid w:val="004C5EE2"/>
    <w:rsid w:val="004C686F"/>
    <w:rsid w:val="004C7662"/>
    <w:rsid w:val="004D08EF"/>
    <w:rsid w:val="004D10C5"/>
    <w:rsid w:val="004D2A4B"/>
    <w:rsid w:val="004D2A7F"/>
    <w:rsid w:val="004D2E9A"/>
    <w:rsid w:val="004D37D6"/>
    <w:rsid w:val="004D3830"/>
    <w:rsid w:val="004D4281"/>
    <w:rsid w:val="004D502E"/>
    <w:rsid w:val="004D727E"/>
    <w:rsid w:val="004D731D"/>
    <w:rsid w:val="004E1693"/>
    <w:rsid w:val="004E2359"/>
    <w:rsid w:val="004E2629"/>
    <w:rsid w:val="004E3D89"/>
    <w:rsid w:val="004E45DA"/>
    <w:rsid w:val="004E49E9"/>
    <w:rsid w:val="004E53E4"/>
    <w:rsid w:val="004E612C"/>
    <w:rsid w:val="004E7AA3"/>
    <w:rsid w:val="004F03E2"/>
    <w:rsid w:val="004F0717"/>
    <w:rsid w:val="004F102A"/>
    <w:rsid w:val="004F2838"/>
    <w:rsid w:val="004F28EB"/>
    <w:rsid w:val="004F41F9"/>
    <w:rsid w:val="004F5080"/>
    <w:rsid w:val="004F6D1C"/>
    <w:rsid w:val="004F7764"/>
    <w:rsid w:val="0050097D"/>
    <w:rsid w:val="00500FE8"/>
    <w:rsid w:val="00502070"/>
    <w:rsid w:val="005025AB"/>
    <w:rsid w:val="00502B99"/>
    <w:rsid w:val="00502E8A"/>
    <w:rsid w:val="00505D6F"/>
    <w:rsid w:val="00507681"/>
    <w:rsid w:val="00511343"/>
    <w:rsid w:val="00511CE5"/>
    <w:rsid w:val="00512D2E"/>
    <w:rsid w:val="00512D32"/>
    <w:rsid w:val="005135A4"/>
    <w:rsid w:val="005136D0"/>
    <w:rsid w:val="00513968"/>
    <w:rsid w:val="0051396E"/>
    <w:rsid w:val="00513EA8"/>
    <w:rsid w:val="0051429F"/>
    <w:rsid w:val="005153E9"/>
    <w:rsid w:val="0051552A"/>
    <w:rsid w:val="0051559D"/>
    <w:rsid w:val="00516B46"/>
    <w:rsid w:val="00517521"/>
    <w:rsid w:val="005202BB"/>
    <w:rsid w:val="0052074F"/>
    <w:rsid w:val="005208D9"/>
    <w:rsid w:val="005260AE"/>
    <w:rsid w:val="005274CB"/>
    <w:rsid w:val="00527972"/>
    <w:rsid w:val="00527B3E"/>
    <w:rsid w:val="00531216"/>
    <w:rsid w:val="00531947"/>
    <w:rsid w:val="00531D9A"/>
    <w:rsid w:val="00531E06"/>
    <w:rsid w:val="0053260C"/>
    <w:rsid w:val="005328BE"/>
    <w:rsid w:val="00532986"/>
    <w:rsid w:val="00532A25"/>
    <w:rsid w:val="00534D9C"/>
    <w:rsid w:val="005353B6"/>
    <w:rsid w:val="0053552A"/>
    <w:rsid w:val="00535769"/>
    <w:rsid w:val="0053581F"/>
    <w:rsid w:val="00536285"/>
    <w:rsid w:val="005373D5"/>
    <w:rsid w:val="00537E3C"/>
    <w:rsid w:val="00540359"/>
    <w:rsid w:val="005403DF"/>
    <w:rsid w:val="00540B01"/>
    <w:rsid w:val="00542625"/>
    <w:rsid w:val="005427E2"/>
    <w:rsid w:val="00542F0B"/>
    <w:rsid w:val="0054360F"/>
    <w:rsid w:val="00544009"/>
    <w:rsid w:val="0054432E"/>
    <w:rsid w:val="00545C0F"/>
    <w:rsid w:val="00546105"/>
    <w:rsid w:val="00546EB3"/>
    <w:rsid w:val="005524AA"/>
    <w:rsid w:val="00552B1F"/>
    <w:rsid w:val="00552E61"/>
    <w:rsid w:val="00553CAB"/>
    <w:rsid w:val="00554ACF"/>
    <w:rsid w:val="00554B26"/>
    <w:rsid w:val="00555967"/>
    <w:rsid w:val="00557EFD"/>
    <w:rsid w:val="005607A8"/>
    <w:rsid w:val="005610BA"/>
    <w:rsid w:val="00561767"/>
    <w:rsid w:val="005617D4"/>
    <w:rsid w:val="00561D6E"/>
    <w:rsid w:val="00562BD1"/>
    <w:rsid w:val="005638D6"/>
    <w:rsid w:val="005646B2"/>
    <w:rsid w:val="00564CA4"/>
    <w:rsid w:val="005659A6"/>
    <w:rsid w:val="00565A7B"/>
    <w:rsid w:val="00565DF5"/>
    <w:rsid w:val="005675FE"/>
    <w:rsid w:val="00567932"/>
    <w:rsid w:val="005700C3"/>
    <w:rsid w:val="00573966"/>
    <w:rsid w:val="005739B6"/>
    <w:rsid w:val="00574797"/>
    <w:rsid w:val="00574C58"/>
    <w:rsid w:val="00575335"/>
    <w:rsid w:val="005754A5"/>
    <w:rsid w:val="00575750"/>
    <w:rsid w:val="00576145"/>
    <w:rsid w:val="005802CB"/>
    <w:rsid w:val="00580E40"/>
    <w:rsid w:val="00581C74"/>
    <w:rsid w:val="00581EC5"/>
    <w:rsid w:val="005828AF"/>
    <w:rsid w:val="005831C2"/>
    <w:rsid w:val="005833A5"/>
    <w:rsid w:val="00583449"/>
    <w:rsid w:val="00584218"/>
    <w:rsid w:val="00587BAF"/>
    <w:rsid w:val="0059169C"/>
    <w:rsid w:val="005918F7"/>
    <w:rsid w:val="00591D4D"/>
    <w:rsid w:val="00591D5F"/>
    <w:rsid w:val="005920DA"/>
    <w:rsid w:val="005935C2"/>
    <w:rsid w:val="0059392A"/>
    <w:rsid w:val="00593A05"/>
    <w:rsid w:val="00593DE9"/>
    <w:rsid w:val="0059451C"/>
    <w:rsid w:val="00596223"/>
    <w:rsid w:val="005976F1"/>
    <w:rsid w:val="00597CE0"/>
    <w:rsid w:val="005A0D4E"/>
    <w:rsid w:val="005A23C5"/>
    <w:rsid w:val="005A3246"/>
    <w:rsid w:val="005A3DD1"/>
    <w:rsid w:val="005A4B96"/>
    <w:rsid w:val="005A5B3F"/>
    <w:rsid w:val="005A6314"/>
    <w:rsid w:val="005A63C8"/>
    <w:rsid w:val="005A649B"/>
    <w:rsid w:val="005A6615"/>
    <w:rsid w:val="005A7CAF"/>
    <w:rsid w:val="005B08E6"/>
    <w:rsid w:val="005B127F"/>
    <w:rsid w:val="005B12A4"/>
    <w:rsid w:val="005B2ACE"/>
    <w:rsid w:val="005B4CB6"/>
    <w:rsid w:val="005B688F"/>
    <w:rsid w:val="005B69E5"/>
    <w:rsid w:val="005B717E"/>
    <w:rsid w:val="005C1081"/>
    <w:rsid w:val="005C180F"/>
    <w:rsid w:val="005C4B46"/>
    <w:rsid w:val="005C4EA9"/>
    <w:rsid w:val="005C5C68"/>
    <w:rsid w:val="005C734A"/>
    <w:rsid w:val="005C747A"/>
    <w:rsid w:val="005D049E"/>
    <w:rsid w:val="005D21D9"/>
    <w:rsid w:val="005D2210"/>
    <w:rsid w:val="005D255F"/>
    <w:rsid w:val="005D3E52"/>
    <w:rsid w:val="005D41E9"/>
    <w:rsid w:val="005D45A6"/>
    <w:rsid w:val="005D69A8"/>
    <w:rsid w:val="005E09DC"/>
    <w:rsid w:val="005E1762"/>
    <w:rsid w:val="005E1CAE"/>
    <w:rsid w:val="005E2200"/>
    <w:rsid w:val="005E22A2"/>
    <w:rsid w:val="005E2876"/>
    <w:rsid w:val="005E36A8"/>
    <w:rsid w:val="005E3D40"/>
    <w:rsid w:val="005E471F"/>
    <w:rsid w:val="005E6523"/>
    <w:rsid w:val="005E7B47"/>
    <w:rsid w:val="005F079A"/>
    <w:rsid w:val="005F1487"/>
    <w:rsid w:val="005F16CE"/>
    <w:rsid w:val="005F2C49"/>
    <w:rsid w:val="005F3329"/>
    <w:rsid w:val="005F3F48"/>
    <w:rsid w:val="005F429F"/>
    <w:rsid w:val="005F4864"/>
    <w:rsid w:val="005F4E3B"/>
    <w:rsid w:val="005F54B4"/>
    <w:rsid w:val="005F60CC"/>
    <w:rsid w:val="005F628B"/>
    <w:rsid w:val="005F68F2"/>
    <w:rsid w:val="005F6E53"/>
    <w:rsid w:val="005F7392"/>
    <w:rsid w:val="005F73C4"/>
    <w:rsid w:val="005F76C2"/>
    <w:rsid w:val="00600A84"/>
    <w:rsid w:val="00600F20"/>
    <w:rsid w:val="00602480"/>
    <w:rsid w:val="00602D50"/>
    <w:rsid w:val="006033AC"/>
    <w:rsid w:val="00605CA0"/>
    <w:rsid w:val="00605E47"/>
    <w:rsid w:val="00606563"/>
    <w:rsid w:val="00606928"/>
    <w:rsid w:val="00606D90"/>
    <w:rsid w:val="0060776D"/>
    <w:rsid w:val="00607AE4"/>
    <w:rsid w:val="0061011C"/>
    <w:rsid w:val="00610472"/>
    <w:rsid w:val="0061052B"/>
    <w:rsid w:val="00610807"/>
    <w:rsid w:val="00610B6E"/>
    <w:rsid w:val="00611176"/>
    <w:rsid w:val="006111CB"/>
    <w:rsid w:val="00612195"/>
    <w:rsid w:val="0061290B"/>
    <w:rsid w:val="006140BF"/>
    <w:rsid w:val="006144A0"/>
    <w:rsid w:val="006156F8"/>
    <w:rsid w:val="00615D7E"/>
    <w:rsid w:val="0061643B"/>
    <w:rsid w:val="00620884"/>
    <w:rsid w:val="006209CB"/>
    <w:rsid w:val="006215B8"/>
    <w:rsid w:val="0062166B"/>
    <w:rsid w:val="00622213"/>
    <w:rsid w:val="0062235C"/>
    <w:rsid w:val="006231FF"/>
    <w:rsid w:val="00623B90"/>
    <w:rsid w:val="00624225"/>
    <w:rsid w:val="0062497F"/>
    <w:rsid w:val="00624FD8"/>
    <w:rsid w:val="00625001"/>
    <w:rsid w:val="006254D3"/>
    <w:rsid w:val="00625651"/>
    <w:rsid w:val="0062573C"/>
    <w:rsid w:val="00625D5E"/>
    <w:rsid w:val="00625F9B"/>
    <w:rsid w:val="00631027"/>
    <w:rsid w:val="00631749"/>
    <w:rsid w:val="00632303"/>
    <w:rsid w:val="00633C83"/>
    <w:rsid w:val="006348A8"/>
    <w:rsid w:val="00634BA4"/>
    <w:rsid w:val="00634DFC"/>
    <w:rsid w:val="0063610E"/>
    <w:rsid w:val="00636419"/>
    <w:rsid w:val="006371E4"/>
    <w:rsid w:val="006401CF"/>
    <w:rsid w:val="006402F3"/>
    <w:rsid w:val="006408F0"/>
    <w:rsid w:val="00640AE5"/>
    <w:rsid w:val="00641904"/>
    <w:rsid w:val="00642F47"/>
    <w:rsid w:val="006430F0"/>
    <w:rsid w:val="00643710"/>
    <w:rsid w:val="006440C0"/>
    <w:rsid w:val="006443F0"/>
    <w:rsid w:val="0064469B"/>
    <w:rsid w:val="00644A4F"/>
    <w:rsid w:val="00645DFC"/>
    <w:rsid w:val="00645FAB"/>
    <w:rsid w:val="0064726A"/>
    <w:rsid w:val="006474B9"/>
    <w:rsid w:val="00647AE0"/>
    <w:rsid w:val="00647AF5"/>
    <w:rsid w:val="00647C83"/>
    <w:rsid w:val="00650EA0"/>
    <w:rsid w:val="006510FF"/>
    <w:rsid w:val="00652EAD"/>
    <w:rsid w:val="00653DA3"/>
    <w:rsid w:val="0065407A"/>
    <w:rsid w:val="006544C4"/>
    <w:rsid w:val="00654506"/>
    <w:rsid w:val="006545AF"/>
    <w:rsid w:val="00654855"/>
    <w:rsid w:val="00654930"/>
    <w:rsid w:val="00654B40"/>
    <w:rsid w:val="006552D6"/>
    <w:rsid w:val="006552E9"/>
    <w:rsid w:val="00655C9A"/>
    <w:rsid w:val="006567F6"/>
    <w:rsid w:val="0065706A"/>
    <w:rsid w:val="00657154"/>
    <w:rsid w:val="0065739C"/>
    <w:rsid w:val="006577F9"/>
    <w:rsid w:val="00660D7C"/>
    <w:rsid w:val="00661C00"/>
    <w:rsid w:val="00663361"/>
    <w:rsid w:val="00663426"/>
    <w:rsid w:val="00663540"/>
    <w:rsid w:val="00663669"/>
    <w:rsid w:val="00666785"/>
    <w:rsid w:val="006674BD"/>
    <w:rsid w:val="0067053D"/>
    <w:rsid w:val="0067057E"/>
    <w:rsid w:val="0067193A"/>
    <w:rsid w:val="00672C4B"/>
    <w:rsid w:val="006734E1"/>
    <w:rsid w:val="0067438B"/>
    <w:rsid w:val="00675540"/>
    <w:rsid w:val="00676FC5"/>
    <w:rsid w:val="00677CAB"/>
    <w:rsid w:val="00681133"/>
    <w:rsid w:val="00681B78"/>
    <w:rsid w:val="006820FA"/>
    <w:rsid w:val="0068234C"/>
    <w:rsid w:val="00682F85"/>
    <w:rsid w:val="006830B3"/>
    <w:rsid w:val="006836C2"/>
    <w:rsid w:val="00684D08"/>
    <w:rsid w:val="00686174"/>
    <w:rsid w:val="00687709"/>
    <w:rsid w:val="0069181B"/>
    <w:rsid w:val="0069203C"/>
    <w:rsid w:val="00692A22"/>
    <w:rsid w:val="00693B7C"/>
    <w:rsid w:val="00695F65"/>
    <w:rsid w:val="0069626B"/>
    <w:rsid w:val="006971D0"/>
    <w:rsid w:val="006A06E0"/>
    <w:rsid w:val="006A1BD1"/>
    <w:rsid w:val="006A1CBE"/>
    <w:rsid w:val="006A2D4D"/>
    <w:rsid w:val="006A4C1F"/>
    <w:rsid w:val="006A5A81"/>
    <w:rsid w:val="006A5C15"/>
    <w:rsid w:val="006A5CFB"/>
    <w:rsid w:val="006A6249"/>
    <w:rsid w:val="006A6EED"/>
    <w:rsid w:val="006A7B6A"/>
    <w:rsid w:val="006A7EE0"/>
    <w:rsid w:val="006B00FE"/>
    <w:rsid w:val="006B07DE"/>
    <w:rsid w:val="006B0BFB"/>
    <w:rsid w:val="006B17F0"/>
    <w:rsid w:val="006B1834"/>
    <w:rsid w:val="006B33CE"/>
    <w:rsid w:val="006B387D"/>
    <w:rsid w:val="006B3BC6"/>
    <w:rsid w:val="006B3FE4"/>
    <w:rsid w:val="006B5E54"/>
    <w:rsid w:val="006B7408"/>
    <w:rsid w:val="006C0B8D"/>
    <w:rsid w:val="006C0CF4"/>
    <w:rsid w:val="006C0E12"/>
    <w:rsid w:val="006C16F3"/>
    <w:rsid w:val="006C3606"/>
    <w:rsid w:val="006C4688"/>
    <w:rsid w:val="006C4FEA"/>
    <w:rsid w:val="006C713C"/>
    <w:rsid w:val="006C7D5F"/>
    <w:rsid w:val="006D282C"/>
    <w:rsid w:val="006D2875"/>
    <w:rsid w:val="006D2DAF"/>
    <w:rsid w:val="006D5A5E"/>
    <w:rsid w:val="006D5F68"/>
    <w:rsid w:val="006D5F7A"/>
    <w:rsid w:val="006D6009"/>
    <w:rsid w:val="006D6C19"/>
    <w:rsid w:val="006D6E96"/>
    <w:rsid w:val="006D7072"/>
    <w:rsid w:val="006D71F7"/>
    <w:rsid w:val="006D7411"/>
    <w:rsid w:val="006D7B4B"/>
    <w:rsid w:val="006E26D1"/>
    <w:rsid w:val="006E274E"/>
    <w:rsid w:val="006E2A2F"/>
    <w:rsid w:val="006E2A53"/>
    <w:rsid w:val="006E2C84"/>
    <w:rsid w:val="006E3D86"/>
    <w:rsid w:val="006E3FA2"/>
    <w:rsid w:val="006E459D"/>
    <w:rsid w:val="006E5136"/>
    <w:rsid w:val="006E51E9"/>
    <w:rsid w:val="006E58C9"/>
    <w:rsid w:val="006E5EF9"/>
    <w:rsid w:val="006E6884"/>
    <w:rsid w:val="006E710B"/>
    <w:rsid w:val="006E7B60"/>
    <w:rsid w:val="006E7CE5"/>
    <w:rsid w:val="006F044B"/>
    <w:rsid w:val="006F0630"/>
    <w:rsid w:val="006F19FC"/>
    <w:rsid w:val="006F1A62"/>
    <w:rsid w:val="006F26DC"/>
    <w:rsid w:val="006F5138"/>
    <w:rsid w:val="006F69EE"/>
    <w:rsid w:val="006F6BE1"/>
    <w:rsid w:val="007023D3"/>
    <w:rsid w:val="00702AEE"/>
    <w:rsid w:val="00703AD0"/>
    <w:rsid w:val="007054A3"/>
    <w:rsid w:val="007058B6"/>
    <w:rsid w:val="00705D39"/>
    <w:rsid w:val="00706AED"/>
    <w:rsid w:val="00710E3A"/>
    <w:rsid w:val="00710F82"/>
    <w:rsid w:val="007115D7"/>
    <w:rsid w:val="00711900"/>
    <w:rsid w:val="00711D89"/>
    <w:rsid w:val="00713E8E"/>
    <w:rsid w:val="007148C6"/>
    <w:rsid w:val="0071515E"/>
    <w:rsid w:val="007158A6"/>
    <w:rsid w:val="00717000"/>
    <w:rsid w:val="00717BB5"/>
    <w:rsid w:val="007200E8"/>
    <w:rsid w:val="00720405"/>
    <w:rsid w:val="00720A16"/>
    <w:rsid w:val="007214D8"/>
    <w:rsid w:val="00721B5C"/>
    <w:rsid w:val="0072299C"/>
    <w:rsid w:val="00722AEA"/>
    <w:rsid w:val="00723FAC"/>
    <w:rsid w:val="0072407C"/>
    <w:rsid w:val="0072533F"/>
    <w:rsid w:val="00726EE6"/>
    <w:rsid w:val="00727F59"/>
    <w:rsid w:val="007304D4"/>
    <w:rsid w:val="00730B7C"/>
    <w:rsid w:val="00732B77"/>
    <w:rsid w:val="00732FCA"/>
    <w:rsid w:val="00734E25"/>
    <w:rsid w:val="007368C2"/>
    <w:rsid w:val="00736B3C"/>
    <w:rsid w:val="00737512"/>
    <w:rsid w:val="00740DD2"/>
    <w:rsid w:val="00741798"/>
    <w:rsid w:val="007426A3"/>
    <w:rsid w:val="00743DB2"/>
    <w:rsid w:val="0074469D"/>
    <w:rsid w:val="007454DE"/>
    <w:rsid w:val="00745A7B"/>
    <w:rsid w:val="00745B3A"/>
    <w:rsid w:val="00746BDF"/>
    <w:rsid w:val="00747997"/>
    <w:rsid w:val="00747DDB"/>
    <w:rsid w:val="00750618"/>
    <w:rsid w:val="00750711"/>
    <w:rsid w:val="007510DE"/>
    <w:rsid w:val="007516C9"/>
    <w:rsid w:val="007544C7"/>
    <w:rsid w:val="0075537B"/>
    <w:rsid w:val="00755543"/>
    <w:rsid w:val="00755D83"/>
    <w:rsid w:val="007569E8"/>
    <w:rsid w:val="00757099"/>
    <w:rsid w:val="007601A2"/>
    <w:rsid w:val="0076043C"/>
    <w:rsid w:val="0076074E"/>
    <w:rsid w:val="00760857"/>
    <w:rsid w:val="00761F5D"/>
    <w:rsid w:val="007638AB"/>
    <w:rsid w:val="007642E4"/>
    <w:rsid w:val="0076452D"/>
    <w:rsid w:val="00765272"/>
    <w:rsid w:val="0076717E"/>
    <w:rsid w:val="00767FBF"/>
    <w:rsid w:val="00770910"/>
    <w:rsid w:val="00772D22"/>
    <w:rsid w:val="00773544"/>
    <w:rsid w:val="007741FC"/>
    <w:rsid w:val="00774D78"/>
    <w:rsid w:val="00774E91"/>
    <w:rsid w:val="007760E7"/>
    <w:rsid w:val="00777C43"/>
    <w:rsid w:val="00777E56"/>
    <w:rsid w:val="00777EA3"/>
    <w:rsid w:val="0078034E"/>
    <w:rsid w:val="007805B1"/>
    <w:rsid w:val="00780E11"/>
    <w:rsid w:val="00781170"/>
    <w:rsid w:val="00781DFF"/>
    <w:rsid w:val="00783A1D"/>
    <w:rsid w:val="00783CA3"/>
    <w:rsid w:val="007840A8"/>
    <w:rsid w:val="007865FD"/>
    <w:rsid w:val="00786902"/>
    <w:rsid w:val="007919BE"/>
    <w:rsid w:val="00792A6A"/>
    <w:rsid w:val="00792FE0"/>
    <w:rsid w:val="0079396A"/>
    <w:rsid w:val="00793D0F"/>
    <w:rsid w:val="00795FE5"/>
    <w:rsid w:val="00796000"/>
    <w:rsid w:val="007969B3"/>
    <w:rsid w:val="00796D1F"/>
    <w:rsid w:val="00797231"/>
    <w:rsid w:val="007A02CC"/>
    <w:rsid w:val="007A08FB"/>
    <w:rsid w:val="007A176E"/>
    <w:rsid w:val="007A4BA7"/>
    <w:rsid w:val="007A5769"/>
    <w:rsid w:val="007A5D7F"/>
    <w:rsid w:val="007A74FB"/>
    <w:rsid w:val="007A7A62"/>
    <w:rsid w:val="007A7C63"/>
    <w:rsid w:val="007B037E"/>
    <w:rsid w:val="007B094E"/>
    <w:rsid w:val="007B0BC5"/>
    <w:rsid w:val="007B1F1B"/>
    <w:rsid w:val="007B22F7"/>
    <w:rsid w:val="007B23E8"/>
    <w:rsid w:val="007B2848"/>
    <w:rsid w:val="007B2F3E"/>
    <w:rsid w:val="007B3A9B"/>
    <w:rsid w:val="007B4FFD"/>
    <w:rsid w:val="007B7B86"/>
    <w:rsid w:val="007B7C05"/>
    <w:rsid w:val="007C0E1B"/>
    <w:rsid w:val="007C0F3B"/>
    <w:rsid w:val="007C1449"/>
    <w:rsid w:val="007C351C"/>
    <w:rsid w:val="007C449F"/>
    <w:rsid w:val="007C657C"/>
    <w:rsid w:val="007C7829"/>
    <w:rsid w:val="007D0926"/>
    <w:rsid w:val="007D0A85"/>
    <w:rsid w:val="007D0E92"/>
    <w:rsid w:val="007D252F"/>
    <w:rsid w:val="007D3915"/>
    <w:rsid w:val="007D4481"/>
    <w:rsid w:val="007D51EA"/>
    <w:rsid w:val="007D6EF2"/>
    <w:rsid w:val="007D7BE2"/>
    <w:rsid w:val="007D7CC0"/>
    <w:rsid w:val="007D7E38"/>
    <w:rsid w:val="007E024A"/>
    <w:rsid w:val="007E2D49"/>
    <w:rsid w:val="007E3711"/>
    <w:rsid w:val="007E3E34"/>
    <w:rsid w:val="007E55ED"/>
    <w:rsid w:val="007E5A8C"/>
    <w:rsid w:val="007E6F73"/>
    <w:rsid w:val="007E7DF1"/>
    <w:rsid w:val="007F0A30"/>
    <w:rsid w:val="007F0E09"/>
    <w:rsid w:val="007F2012"/>
    <w:rsid w:val="007F37C9"/>
    <w:rsid w:val="007F4315"/>
    <w:rsid w:val="007F49D9"/>
    <w:rsid w:val="007F7F84"/>
    <w:rsid w:val="00800A7E"/>
    <w:rsid w:val="00800C55"/>
    <w:rsid w:val="00802893"/>
    <w:rsid w:val="00803AA2"/>
    <w:rsid w:val="008045F4"/>
    <w:rsid w:val="00804C5D"/>
    <w:rsid w:val="00805C8F"/>
    <w:rsid w:val="008065FF"/>
    <w:rsid w:val="008073CE"/>
    <w:rsid w:val="008075BA"/>
    <w:rsid w:val="00807E68"/>
    <w:rsid w:val="00810DD7"/>
    <w:rsid w:val="00811369"/>
    <w:rsid w:val="00813057"/>
    <w:rsid w:val="00814B33"/>
    <w:rsid w:val="00814CDC"/>
    <w:rsid w:val="008153BB"/>
    <w:rsid w:val="00815FC9"/>
    <w:rsid w:val="00816BD2"/>
    <w:rsid w:val="0081782A"/>
    <w:rsid w:val="00817978"/>
    <w:rsid w:val="008202FD"/>
    <w:rsid w:val="00820393"/>
    <w:rsid w:val="008203D8"/>
    <w:rsid w:val="008215AA"/>
    <w:rsid w:val="008220AC"/>
    <w:rsid w:val="00822A72"/>
    <w:rsid w:val="00823EDB"/>
    <w:rsid w:val="008244F8"/>
    <w:rsid w:val="00824B58"/>
    <w:rsid w:val="00825668"/>
    <w:rsid w:val="008262ED"/>
    <w:rsid w:val="00826C0A"/>
    <w:rsid w:val="00827052"/>
    <w:rsid w:val="00827762"/>
    <w:rsid w:val="00827B27"/>
    <w:rsid w:val="00827F35"/>
    <w:rsid w:val="008301E8"/>
    <w:rsid w:val="008306C1"/>
    <w:rsid w:val="008312EB"/>
    <w:rsid w:val="00831898"/>
    <w:rsid w:val="00832957"/>
    <w:rsid w:val="0083331E"/>
    <w:rsid w:val="00833477"/>
    <w:rsid w:val="00833731"/>
    <w:rsid w:val="00834928"/>
    <w:rsid w:val="0083529B"/>
    <w:rsid w:val="00836B6B"/>
    <w:rsid w:val="0083748E"/>
    <w:rsid w:val="0084067C"/>
    <w:rsid w:val="008409B9"/>
    <w:rsid w:val="00840A6A"/>
    <w:rsid w:val="008430B3"/>
    <w:rsid w:val="00843176"/>
    <w:rsid w:val="00843432"/>
    <w:rsid w:val="00844DFB"/>
    <w:rsid w:val="00845748"/>
    <w:rsid w:val="00845B8A"/>
    <w:rsid w:val="008462B6"/>
    <w:rsid w:val="0084662F"/>
    <w:rsid w:val="0085024C"/>
    <w:rsid w:val="00852888"/>
    <w:rsid w:val="00852F0C"/>
    <w:rsid w:val="008535C8"/>
    <w:rsid w:val="0085436F"/>
    <w:rsid w:val="00854E2A"/>
    <w:rsid w:val="008561CE"/>
    <w:rsid w:val="008569B6"/>
    <w:rsid w:val="008569F8"/>
    <w:rsid w:val="00856F71"/>
    <w:rsid w:val="0085746E"/>
    <w:rsid w:val="00857E17"/>
    <w:rsid w:val="008609BA"/>
    <w:rsid w:val="00860A3E"/>
    <w:rsid w:val="00860DE8"/>
    <w:rsid w:val="00861969"/>
    <w:rsid w:val="00861DDC"/>
    <w:rsid w:val="0086358E"/>
    <w:rsid w:val="008635E8"/>
    <w:rsid w:val="00864194"/>
    <w:rsid w:val="008647B9"/>
    <w:rsid w:val="008659C9"/>
    <w:rsid w:val="008668FB"/>
    <w:rsid w:val="00866DCC"/>
    <w:rsid w:val="008679CF"/>
    <w:rsid w:val="00871A37"/>
    <w:rsid w:val="00872DAD"/>
    <w:rsid w:val="00873A94"/>
    <w:rsid w:val="00874284"/>
    <w:rsid w:val="00875931"/>
    <w:rsid w:val="008766D9"/>
    <w:rsid w:val="008771DC"/>
    <w:rsid w:val="0087789D"/>
    <w:rsid w:val="00877A06"/>
    <w:rsid w:val="00877FCA"/>
    <w:rsid w:val="0088046D"/>
    <w:rsid w:val="008807E1"/>
    <w:rsid w:val="00880A24"/>
    <w:rsid w:val="00880B8A"/>
    <w:rsid w:val="008815A4"/>
    <w:rsid w:val="008818C0"/>
    <w:rsid w:val="0088359B"/>
    <w:rsid w:val="00883679"/>
    <w:rsid w:val="008840BC"/>
    <w:rsid w:val="00884C67"/>
    <w:rsid w:val="008862D5"/>
    <w:rsid w:val="00886CD8"/>
    <w:rsid w:val="00886DDB"/>
    <w:rsid w:val="008870D2"/>
    <w:rsid w:val="00887834"/>
    <w:rsid w:val="00890211"/>
    <w:rsid w:val="00894C7D"/>
    <w:rsid w:val="008953F3"/>
    <w:rsid w:val="00895807"/>
    <w:rsid w:val="0089597F"/>
    <w:rsid w:val="00895D24"/>
    <w:rsid w:val="0089701D"/>
    <w:rsid w:val="008A11B6"/>
    <w:rsid w:val="008A2065"/>
    <w:rsid w:val="008A269F"/>
    <w:rsid w:val="008A2F16"/>
    <w:rsid w:val="008A39D3"/>
    <w:rsid w:val="008A7352"/>
    <w:rsid w:val="008B25CB"/>
    <w:rsid w:val="008B60D0"/>
    <w:rsid w:val="008B6A27"/>
    <w:rsid w:val="008B6A67"/>
    <w:rsid w:val="008B6B19"/>
    <w:rsid w:val="008B6D56"/>
    <w:rsid w:val="008B7A68"/>
    <w:rsid w:val="008B7E24"/>
    <w:rsid w:val="008C0EC5"/>
    <w:rsid w:val="008C0EC9"/>
    <w:rsid w:val="008C1144"/>
    <w:rsid w:val="008C1859"/>
    <w:rsid w:val="008C1BA3"/>
    <w:rsid w:val="008C1E4D"/>
    <w:rsid w:val="008C22DB"/>
    <w:rsid w:val="008C3607"/>
    <w:rsid w:val="008C38BB"/>
    <w:rsid w:val="008C3CA0"/>
    <w:rsid w:val="008C4AF3"/>
    <w:rsid w:val="008C56B4"/>
    <w:rsid w:val="008C6BBE"/>
    <w:rsid w:val="008D0879"/>
    <w:rsid w:val="008D0F6A"/>
    <w:rsid w:val="008D1675"/>
    <w:rsid w:val="008D1B7B"/>
    <w:rsid w:val="008D314C"/>
    <w:rsid w:val="008D34C8"/>
    <w:rsid w:val="008D35E2"/>
    <w:rsid w:val="008D3C92"/>
    <w:rsid w:val="008D48DA"/>
    <w:rsid w:val="008D5225"/>
    <w:rsid w:val="008D526E"/>
    <w:rsid w:val="008D716E"/>
    <w:rsid w:val="008D76C7"/>
    <w:rsid w:val="008D7A11"/>
    <w:rsid w:val="008D7C30"/>
    <w:rsid w:val="008E1D16"/>
    <w:rsid w:val="008E388D"/>
    <w:rsid w:val="008E3995"/>
    <w:rsid w:val="008E39BE"/>
    <w:rsid w:val="008E4CD2"/>
    <w:rsid w:val="008E6166"/>
    <w:rsid w:val="008E6257"/>
    <w:rsid w:val="008E63A3"/>
    <w:rsid w:val="008E6516"/>
    <w:rsid w:val="008E72B3"/>
    <w:rsid w:val="008F0340"/>
    <w:rsid w:val="008F10E6"/>
    <w:rsid w:val="008F154C"/>
    <w:rsid w:val="008F16E1"/>
    <w:rsid w:val="008F457D"/>
    <w:rsid w:val="008F4670"/>
    <w:rsid w:val="008F5787"/>
    <w:rsid w:val="008F677F"/>
    <w:rsid w:val="008F716C"/>
    <w:rsid w:val="008F7845"/>
    <w:rsid w:val="00903078"/>
    <w:rsid w:val="00903E7F"/>
    <w:rsid w:val="009040D2"/>
    <w:rsid w:val="0090434C"/>
    <w:rsid w:val="00905B4B"/>
    <w:rsid w:val="00905DE9"/>
    <w:rsid w:val="0090646A"/>
    <w:rsid w:val="009064FC"/>
    <w:rsid w:val="009066CC"/>
    <w:rsid w:val="00906E08"/>
    <w:rsid w:val="00907142"/>
    <w:rsid w:val="00907757"/>
    <w:rsid w:val="0091038D"/>
    <w:rsid w:val="00910D5B"/>
    <w:rsid w:val="009110ED"/>
    <w:rsid w:val="009118FA"/>
    <w:rsid w:val="00913C41"/>
    <w:rsid w:val="009142D4"/>
    <w:rsid w:val="009153D0"/>
    <w:rsid w:val="00915B31"/>
    <w:rsid w:val="0091621E"/>
    <w:rsid w:val="0091711E"/>
    <w:rsid w:val="009178E8"/>
    <w:rsid w:val="00917C43"/>
    <w:rsid w:val="009200CA"/>
    <w:rsid w:val="00921129"/>
    <w:rsid w:val="00921407"/>
    <w:rsid w:val="009228EB"/>
    <w:rsid w:val="00922D0C"/>
    <w:rsid w:val="0092381E"/>
    <w:rsid w:val="00924616"/>
    <w:rsid w:val="009250E6"/>
    <w:rsid w:val="009251C2"/>
    <w:rsid w:val="00926930"/>
    <w:rsid w:val="0093255A"/>
    <w:rsid w:val="009332F5"/>
    <w:rsid w:val="00933829"/>
    <w:rsid w:val="00934062"/>
    <w:rsid w:val="00934D5E"/>
    <w:rsid w:val="00934D6D"/>
    <w:rsid w:val="009370D1"/>
    <w:rsid w:val="00941159"/>
    <w:rsid w:val="009414A0"/>
    <w:rsid w:val="00941BE4"/>
    <w:rsid w:val="009420EE"/>
    <w:rsid w:val="00942937"/>
    <w:rsid w:val="00942C2A"/>
    <w:rsid w:val="00943494"/>
    <w:rsid w:val="009437AC"/>
    <w:rsid w:val="00943EC2"/>
    <w:rsid w:val="00946191"/>
    <w:rsid w:val="00946ED9"/>
    <w:rsid w:val="0094796E"/>
    <w:rsid w:val="00947A37"/>
    <w:rsid w:val="00947F21"/>
    <w:rsid w:val="009502A1"/>
    <w:rsid w:val="00951FB1"/>
    <w:rsid w:val="00952099"/>
    <w:rsid w:val="009545FC"/>
    <w:rsid w:val="00954981"/>
    <w:rsid w:val="0095681C"/>
    <w:rsid w:val="0096094D"/>
    <w:rsid w:val="00961334"/>
    <w:rsid w:val="00962B16"/>
    <w:rsid w:val="00963918"/>
    <w:rsid w:val="009640C5"/>
    <w:rsid w:val="009640C8"/>
    <w:rsid w:val="00966344"/>
    <w:rsid w:val="00966F0F"/>
    <w:rsid w:val="00966FDF"/>
    <w:rsid w:val="009673A7"/>
    <w:rsid w:val="00967A1F"/>
    <w:rsid w:val="00971AFD"/>
    <w:rsid w:val="0097219F"/>
    <w:rsid w:val="00972B3C"/>
    <w:rsid w:val="009746C0"/>
    <w:rsid w:val="009753B8"/>
    <w:rsid w:val="0097771D"/>
    <w:rsid w:val="00977A56"/>
    <w:rsid w:val="00980875"/>
    <w:rsid w:val="009809AC"/>
    <w:rsid w:val="00980D64"/>
    <w:rsid w:val="009833B4"/>
    <w:rsid w:val="0098360E"/>
    <w:rsid w:val="009852CA"/>
    <w:rsid w:val="009863A9"/>
    <w:rsid w:val="00987828"/>
    <w:rsid w:val="00990995"/>
    <w:rsid w:val="00990B61"/>
    <w:rsid w:val="00992056"/>
    <w:rsid w:val="00992BE8"/>
    <w:rsid w:val="00993277"/>
    <w:rsid w:val="00993CA3"/>
    <w:rsid w:val="00994F45"/>
    <w:rsid w:val="0099539D"/>
    <w:rsid w:val="00995D05"/>
    <w:rsid w:val="00997899"/>
    <w:rsid w:val="009A0CAB"/>
    <w:rsid w:val="009A2D66"/>
    <w:rsid w:val="009A2E10"/>
    <w:rsid w:val="009A4873"/>
    <w:rsid w:val="009A592A"/>
    <w:rsid w:val="009A6BFB"/>
    <w:rsid w:val="009A7064"/>
    <w:rsid w:val="009B0027"/>
    <w:rsid w:val="009B07B1"/>
    <w:rsid w:val="009B4CD7"/>
    <w:rsid w:val="009B4E61"/>
    <w:rsid w:val="009B511A"/>
    <w:rsid w:val="009B5BB2"/>
    <w:rsid w:val="009B5F8D"/>
    <w:rsid w:val="009B6114"/>
    <w:rsid w:val="009B6545"/>
    <w:rsid w:val="009B68F6"/>
    <w:rsid w:val="009B6BD6"/>
    <w:rsid w:val="009B750D"/>
    <w:rsid w:val="009B7872"/>
    <w:rsid w:val="009C214F"/>
    <w:rsid w:val="009C270C"/>
    <w:rsid w:val="009C3A94"/>
    <w:rsid w:val="009C4E64"/>
    <w:rsid w:val="009C52A5"/>
    <w:rsid w:val="009C5B36"/>
    <w:rsid w:val="009C6573"/>
    <w:rsid w:val="009C730E"/>
    <w:rsid w:val="009C7915"/>
    <w:rsid w:val="009D11E0"/>
    <w:rsid w:val="009D1B81"/>
    <w:rsid w:val="009D294A"/>
    <w:rsid w:val="009D3D74"/>
    <w:rsid w:val="009D6648"/>
    <w:rsid w:val="009D67BB"/>
    <w:rsid w:val="009D7609"/>
    <w:rsid w:val="009D7E14"/>
    <w:rsid w:val="009E154D"/>
    <w:rsid w:val="009E4607"/>
    <w:rsid w:val="009E4639"/>
    <w:rsid w:val="009F1491"/>
    <w:rsid w:val="009F1E08"/>
    <w:rsid w:val="009F1ED3"/>
    <w:rsid w:val="009F461B"/>
    <w:rsid w:val="009F5206"/>
    <w:rsid w:val="009F680E"/>
    <w:rsid w:val="009F79FA"/>
    <w:rsid w:val="00A022CC"/>
    <w:rsid w:val="00A023E5"/>
    <w:rsid w:val="00A03C89"/>
    <w:rsid w:val="00A04909"/>
    <w:rsid w:val="00A04E89"/>
    <w:rsid w:val="00A05C54"/>
    <w:rsid w:val="00A0712D"/>
    <w:rsid w:val="00A07D4C"/>
    <w:rsid w:val="00A10494"/>
    <w:rsid w:val="00A10737"/>
    <w:rsid w:val="00A10BCB"/>
    <w:rsid w:val="00A10CAE"/>
    <w:rsid w:val="00A1188C"/>
    <w:rsid w:val="00A12029"/>
    <w:rsid w:val="00A15B01"/>
    <w:rsid w:val="00A168DC"/>
    <w:rsid w:val="00A17BE6"/>
    <w:rsid w:val="00A227F4"/>
    <w:rsid w:val="00A23DB1"/>
    <w:rsid w:val="00A243C5"/>
    <w:rsid w:val="00A244F4"/>
    <w:rsid w:val="00A2510A"/>
    <w:rsid w:val="00A2543C"/>
    <w:rsid w:val="00A25C8B"/>
    <w:rsid w:val="00A25EF7"/>
    <w:rsid w:val="00A30138"/>
    <w:rsid w:val="00A30EC0"/>
    <w:rsid w:val="00A31B31"/>
    <w:rsid w:val="00A31BAD"/>
    <w:rsid w:val="00A34F06"/>
    <w:rsid w:val="00A35A43"/>
    <w:rsid w:val="00A35AB6"/>
    <w:rsid w:val="00A3627C"/>
    <w:rsid w:val="00A367A7"/>
    <w:rsid w:val="00A3695C"/>
    <w:rsid w:val="00A3712B"/>
    <w:rsid w:val="00A371E4"/>
    <w:rsid w:val="00A376F5"/>
    <w:rsid w:val="00A37995"/>
    <w:rsid w:val="00A42DC7"/>
    <w:rsid w:val="00A43279"/>
    <w:rsid w:val="00A443ED"/>
    <w:rsid w:val="00A45D6E"/>
    <w:rsid w:val="00A4631E"/>
    <w:rsid w:val="00A464AF"/>
    <w:rsid w:val="00A47674"/>
    <w:rsid w:val="00A51C85"/>
    <w:rsid w:val="00A53194"/>
    <w:rsid w:val="00A53424"/>
    <w:rsid w:val="00A541A4"/>
    <w:rsid w:val="00A5444A"/>
    <w:rsid w:val="00A54D4D"/>
    <w:rsid w:val="00A55549"/>
    <w:rsid w:val="00A5693A"/>
    <w:rsid w:val="00A62212"/>
    <w:rsid w:val="00A6379F"/>
    <w:rsid w:val="00A63EEA"/>
    <w:rsid w:val="00A63FDC"/>
    <w:rsid w:val="00A64028"/>
    <w:rsid w:val="00A642C1"/>
    <w:rsid w:val="00A648EE"/>
    <w:rsid w:val="00A649C4"/>
    <w:rsid w:val="00A65525"/>
    <w:rsid w:val="00A679D8"/>
    <w:rsid w:val="00A70590"/>
    <w:rsid w:val="00A72CFD"/>
    <w:rsid w:val="00A74A06"/>
    <w:rsid w:val="00A75141"/>
    <w:rsid w:val="00A75A65"/>
    <w:rsid w:val="00A75A88"/>
    <w:rsid w:val="00A75B3E"/>
    <w:rsid w:val="00A77663"/>
    <w:rsid w:val="00A80DAA"/>
    <w:rsid w:val="00A812B7"/>
    <w:rsid w:val="00A8292B"/>
    <w:rsid w:val="00A82A49"/>
    <w:rsid w:val="00A82DF9"/>
    <w:rsid w:val="00A8407C"/>
    <w:rsid w:val="00A871E0"/>
    <w:rsid w:val="00A87CC4"/>
    <w:rsid w:val="00A9047A"/>
    <w:rsid w:val="00A915AC"/>
    <w:rsid w:val="00A918C5"/>
    <w:rsid w:val="00A91B41"/>
    <w:rsid w:val="00A91DCA"/>
    <w:rsid w:val="00A9216A"/>
    <w:rsid w:val="00A92CC1"/>
    <w:rsid w:val="00A93E18"/>
    <w:rsid w:val="00A941FA"/>
    <w:rsid w:val="00A94686"/>
    <w:rsid w:val="00A95BB9"/>
    <w:rsid w:val="00A95C62"/>
    <w:rsid w:val="00A96478"/>
    <w:rsid w:val="00A9677E"/>
    <w:rsid w:val="00A97F99"/>
    <w:rsid w:val="00AA0390"/>
    <w:rsid w:val="00AA25B0"/>
    <w:rsid w:val="00AA2C64"/>
    <w:rsid w:val="00AA51F0"/>
    <w:rsid w:val="00AA5E92"/>
    <w:rsid w:val="00AA7884"/>
    <w:rsid w:val="00AB0297"/>
    <w:rsid w:val="00AB07F8"/>
    <w:rsid w:val="00AB25C9"/>
    <w:rsid w:val="00AB28BD"/>
    <w:rsid w:val="00AB2BAD"/>
    <w:rsid w:val="00AB3772"/>
    <w:rsid w:val="00AB423D"/>
    <w:rsid w:val="00AB4D1C"/>
    <w:rsid w:val="00AB5179"/>
    <w:rsid w:val="00AB5BCD"/>
    <w:rsid w:val="00AC000D"/>
    <w:rsid w:val="00AC0C86"/>
    <w:rsid w:val="00AC0E67"/>
    <w:rsid w:val="00AC13C4"/>
    <w:rsid w:val="00AC57E8"/>
    <w:rsid w:val="00AC60DF"/>
    <w:rsid w:val="00AC61A4"/>
    <w:rsid w:val="00AC694E"/>
    <w:rsid w:val="00AC77FC"/>
    <w:rsid w:val="00AC7990"/>
    <w:rsid w:val="00AC7CB7"/>
    <w:rsid w:val="00AD0222"/>
    <w:rsid w:val="00AD0A26"/>
    <w:rsid w:val="00AD0C57"/>
    <w:rsid w:val="00AD1369"/>
    <w:rsid w:val="00AD1C8D"/>
    <w:rsid w:val="00AD23C5"/>
    <w:rsid w:val="00AD2488"/>
    <w:rsid w:val="00AD2810"/>
    <w:rsid w:val="00AD3BD6"/>
    <w:rsid w:val="00AD534A"/>
    <w:rsid w:val="00AD5AED"/>
    <w:rsid w:val="00AD689B"/>
    <w:rsid w:val="00AD6F68"/>
    <w:rsid w:val="00AD75E4"/>
    <w:rsid w:val="00AD7607"/>
    <w:rsid w:val="00AD7BF8"/>
    <w:rsid w:val="00AE0D92"/>
    <w:rsid w:val="00AE1743"/>
    <w:rsid w:val="00AE1E0D"/>
    <w:rsid w:val="00AE2627"/>
    <w:rsid w:val="00AE29DD"/>
    <w:rsid w:val="00AE2E9B"/>
    <w:rsid w:val="00AE3DB5"/>
    <w:rsid w:val="00AE401F"/>
    <w:rsid w:val="00AE41DF"/>
    <w:rsid w:val="00AE4441"/>
    <w:rsid w:val="00AE4FAA"/>
    <w:rsid w:val="00AE5F6B"/>
    <w:rsid w:val="00AE6C75"/>
    <w:rsid w:val="00AF0B0F"/>
    <w:rsid w:val="00AF1605"/>
    <w:rsid w:val="00AF182E"/>
    <w:rsid w:val="00AF1EA7"/>
    <w:rsid w:val="00AF220D"/>
    <w:rsid w:val="00AF30DE"/>
    <w:rsid w:val="00AF3323"/>
    <w:rsid w:val="00AF369D"/>
    <w:rsid w:val="00AF43FD"/>
    <w:rsid w:val="00AF477A"/>
    <w:rsid w:val="00AF4900"/>
    <w:rsid w:val="00AF4C51"/>
    <w:rsid w:val="00AF4E2A"/>
    <w:rsid w:val="00AF5DBC"/>
    <w:rsid w:val="00B00983"/>
    <w:rsid w:val="00B02931"/>
    <w:rsid w:val="00B02A68"/>
    <w:rsid w:val="00B02D1C"/>
    <w:rsid w:val="00B03333"/>
    <w:rsid w:val="00B046A6"/>
    <w:rsid w:val="00B05480"/>
    <w:rsid w:val="00B0672F"/>
    <w:rsid w:val="00B07DE4"/>
    <w:rsid w:val="00B12D86"/>
    <w:rsid w:val="00B131AA"/>
    <w:rsid w:val="00B138A7"/>
    <w:rsid w:val="00B13B33"/>
    <w:rsid w:val="00B13D53"/>
    <w:rsid w:val="00B13DB5"/>
    <w:rsid w:val="00B14554"/>
    <w:rsid w:val="00B153AB"/>
    <w:rsid w:val="00B177A2"/>
    <w:rsid w:val="00B21302"/>
    <w:rsid w:val="00B21E8E"/>
    <w:rsid w:val="00B248AB"/>
    <w:rsid w:val="00B24A15"/>
    <w:rsid w:val="00B24D93"/>
    <w:rsid w:val="00B25FAC"/>
    <w:rsid w:val="00B26EA8"/>
    <w:rsid w:val="00B279F4"/>
    <w:rsid w:val="00B30FCD"/>
    <w:rsid w:val="00B32792"/>
    <w:rsid w:val="00B32E50"/>
    <w:rsid w:val="00B34F75"/>
    <w:rsid w:val="00B35EE0"/>
    <w:rsid w:val="00B3788A"/>
    <w:rsid w:val="00B37A14"/>
    <w:rsid w:val="00B4014F"/>
    <w:rsid w:val="00B4360E"/>
    <w:rsid w:val="00B44172"/>
    <w:rsid w:val="00B4461E"/>
    <w:rsid w:val="00B449ED"/>
    <w:rsid w:val="00B45715"/>
    <w:rsid w:val="00B4599F"/>
    <w:rsid w:val="00B45C87"/>
    <w:rsid w:val="00B46CF2"/>
    <w:rsid w:val="00B47E88"/>
    <w:rsid w:val="00B506F8"/>
    <w:rsid w:val="00B50DE6"/>
    <w:rsid w:val="00B510B1"/>
    <w:rsid w:val="00B52139"/>
    <w:rsid w:val="00B52647"/>
    <w:rsid w:val="00B5430D"/>
    <w:rsid w:val="00B54ADC"/>
    <w:rsid w:val="00B555DD"/>
    <w:rsid w:val="00B55A5D"/>
    <w:rsid w:val="00B56708"/>
    <w:rsid w:val="00B56730"/>
    <w:rsid w:val="00B575EA"/>
    <w:rsid w:val="00B57997"/>
    <w:rsid w:val="00B600B4"/>
    <w:rsid w:val="00B60413"/>
    <w:rsid w:val="00B611ED"/>
    <w:rsid w:val="00B61A00"/>
    <w:rsid w:val="00B61D28"/>
    <w:rsid w:val="00B6255B"/>
    <w:rsid w:val="00B63944"/>
    <w:rsid w:val="00B66C8D"/>
    <w:rsid w:val="00B6799C"/>
    <w:rsid w:val="00B67FC0"/>
    <w:rsid w:val="00B70315"/>
    <w:rsid w:val="00B722F0"/>
    <w:rsid w:val="00B724EE"/>
    <w:rsid w:val="00B7494D"/>
    <w:rsid w:val="00B74BC7"/>
    <w:rsid w:val="00B759FF"/>
    <w:rsid w:val="00B7612D"/>
    <w:rsid w:val="00B76DC0"/>
    <w:rsid w:val="00B77435"/>
    <w:rsid w:val="00B8182F"/>
    <w:rsid w:val="00B82350"/>
    <w:rsid w:val="00B824DA"/>
    <w:rsid w:val="00B8273E"/>
    <w:rsid w:val="00B8375C"/>
    <w:rsid w:val="00B84103"/>
    <w:rsid w:val="00B843F0"/>
    <w:rsid w:val="00B84A64"/>
    <w:rsid w:val="00B85135"/>
    <w:rsid w:val="00B85537"/>
    <w:rsid w:val="00B85550"/>
    <w:rsid w:val="00B8750C"/>
    <w:rsid w:val="00B87A17"/>
    <w:rsid w:val="00B90483"/>
    <w:rsid w:val="00B90AF4"/>
    <w:rsid w:val="00B90CDC"/>
    <w:rsid w:val="00B9262F"/>
    <w:rsid w:val="00B92E58"/>
    <w:rsid w:val="00B92F2E"/>
    <w:rsid w:val="00B94526"/>
    <w:rsid w:val="00B94EFF"/>
    <w:rsid w:val="00B95049"/>
    <w:rsid w:val="00B95243"/>
    <w:rsid w:val="00B96DFB"/>
    <w:rsid w:val="00B97275"/>
    <w:rsid w:val="00B97A2F"/>
    <w:rsid w:val="00B97CD1"/>
    <w:rsid w:val="00BA09D5"/>
    <w:rsid w:val="00BA13FF"/>
    <w:rsid w:val="00BA312F"/>
    <w:rsid w:val="00BA3131"/>
    <w:rsid w:val="00BA3873"/>
    <w:rsid w:val="00BA3A56"/>
    <w:rsid w:val="00BA40D2"/>
    <w:rsid w:val="00BA4A4C"/>
    <w:rsid w:val="00BA567B"/>
    <w:rsid w:val="00BA7113"/>
    <w:rsid w:val="00BB01BC"/>
    <w:rsid w:val="00BB0BEB"/>
    <w:rsid w:val="00BB1151"/>
    <w:rsid w:val="00BB1C37"/>
    <w:rsid w:val="00BB2BF6"/>
    <w:rsid w:val="00BB2F24"/>
    <w:rsid w:val="00BB3539"/>
    <w:rsid w:val="00BB4A02"/>
    <w:rsid w:val="00BB5335"/>
    <w:rsid w:val="00BB544E"/>
    <w:rsid w:val="00BB6DE9"/>
    <w:rsid w:val="00BB7058"/>
    <w:rsid w:val="00BC0113"/>
    <w:rsid w:val="00BC01AD"/>
    <w:rsid w:val="00BC1933"/>
    <w:rsid w:val="00BC27DE"/>
    <w:rsid w:val="00BC283A"/>
    <w:rsid w:val="00BC4B80"/>
    <w:rsid w:val="00BC52AB"/>
    <w:rsid w:val="00BC66EA"/>
    <w:rsid w:val="00BD0811"/>
    <w:rsid w:val="00BD1CAA"/>
    <w:rsid w:val="00BD43B9"/>
    <w:rsid w:val="00BD4EF8"/>
    <w:rsid w:val="00BD675E"/>
    <w:rsid w:val="00BD6BE7"/>
    <w:rsid w:val="00BD7278"/>
    <w:rsid w:val="00BD7439"/>
    <w:rsid w:val="00BD76C2"/>
    <w:rsid w:val="00BD7D14"/>
    <w:rsid w:val="00BD7E17"/>
    <w:rsid w:val="00BE0662"/>
    <w:rsid w:val="00BE0A84"/>
    <w:rsid w:val="00BE0BE5"/>
    <w:rsid w:val="00BE0C6F"/>
    <w:rsid w:val="00BE1174"/>
    <w:rsid w:val="00BE1456"/>
    <w:rsid w:val="00BE250B"/>
    <w:rsid w:val="00BE2ACC"/>
    <w:rsid w:val="00BE3242"/>
    <w:rsid w:val="00BE36A4"/>
    <w:rsid w:val="00BE3854"/>
    <w:rsid w:val="00BE48FD"/>
    <w:rsid w:val="00BE49EA"/>
    <w:rsid w:val="00BE548F"/>
    <w:rsid w:val="00BE5912"/>
    <w:rsid w:val="00BE5C0D"/>
    <w:rsid w:val="00BE5E0D"/>
    <w:rsid w:val="00BE61E2"/>
    <w:rsid w:val="00BE6D9B"/>
    <w:rsid w:val="00BE6F48"/>
    <w:rsid w:val="00BE722D"/>
    <w:rsid w:val="00BF0624"/>
    <w:rsid w:val="00BF19FD"/>
    <w:rsid w:val="00BF1C41"/>
    <w:rsid w:val="00BF2123"/>
    <w:rsid w:val="00BF25C4"/>
    <w:rsid w:val="00BF274A"/>
    <w:rsid w:val="00BF3FF0"/>
    <w:rsid w:val="00BF4739"/>
    <w:rsid w:val="00BF5886"/>
    <w:rsid w:val="00BF621D"/>
    <w:rsid w:val="00BF68F4"/>
    <w:rsid w:val="00BF73D3"/>
    <w:rsid w:val="00BF754B"/>
    <w:rsid w:val="00BF76FF"/>
    <w:rsid w:val="00BF7965"/>
    <w:rsid w:val="00BF7F77"/>
    <w:rsid w:val="00C00037"/>
    <w:rsid w:val="00C003A9"/>
    <w:rsid w:val="00C0097C"/>
    <w:rsid w:val="00C01830"/>
    <w:rsid w:val="00C02876"/>
    <w:rsid w:val="00C029C6"/>
    <w:rsid w:val="00C03062"/>
    <w:rsid w:val="00C0376C"/>
    <w:rsid w:val="00C055D1"/>
    <w:rsid w:val="00C056EA"/>
    <w:rsid w:val="00C05B86"/>
    <w:rsid w:val="00C066D3"/>
    <w:rsid w:val="00C06853"/>
    <w:rsid w:val="00C06A25"/>
    <w:rsid w:val="00C07116"/>
    <w:rsid w:val="00C10454"/>
    <w:rsid w:val="00C1061E"/>
    <w:rsid w:val="00C11449"/>
    <w:rsid w:val="00C11A79"/>
    <w:rsid w:val="00C11F8A"/>
    <w:rsid w:val="00C11F9F"/>
    <w:rsid w:val="00C12954"/>
    <w:rsid w:val="00C1453B"/>
    <w:rsid w:val="00C15225"/>
    <w:rsid w:val="00C1623D"/>
    <w:rsid w:val="00C20AA2"/>
    <w:rsid w:val="00C214EA"/>
    <w:rsid w:val="00C2334E"/>
    <w:rsid w:val="00C2476E"/>
    <w:rsid w:val="00C25795"/>
    <w:rsid w:val="00C25D5A"/>
    <w:rsid w:val="00C27D03"/>
    <w:rsid w:val="00C27D5B"/>
    <w:rsid w:val="00C30648"/>
    <w:rsid w:val="00C30F7A"/>
    <w:rsid w:val="00C322C6"/>
    <w:rsid w:val="00C3287E"/>
    <w:rsid w:val="00C32C92"/>
    <w:rsid w:val="00C33B46"/>
    <w:rsid w:val="00C344F9"/>
    <w:rsid w:val="00C346DA"/>
    <w:rsid w:val="00C34EF3"/>
    <w:rsid w:val="00C373F1"/>
    <w:rsid w:val="00C37724"/>
    <w:rsid w:val="00C37A72"/>
    <w:rsid w:val="00C37FFC"/>
    <w:rsid w:val="00C40975"/>
    <w:rsid w:val="00C413C6"/>
    <w:rsid w:val="00C41484"/>
    <w:rsid w:val="00C41FCB"/>
    <w:rsid w:val="00C41FDF"/>
    <w:rsid w:val="00C4363C"/>
    <w:rsid w:val="00C43845"/>
    <w:rsid w:val="00C43931"/>
    <w:rsid w:val="00C44B27"/>
    <w:rsid w:val="00C46013"/>
    <w:rsid w:val="00C479F3"/>
    <w:rsid w:val="00C47B4F"/>
    <w:rsid w:val="00C47DFE"/>
    <w:rsid w:val="00C47E7D"/>
    <w:rsid w:val="00C50267"/>
    <w:rsid w:val="00C50C22"/>
    <w:rsid w:val="00C51192"/>
    <w:rsid w:val="00C5197A"/>
    <w:rsid w:val="00C51A03"/>
    <w:rsid w:val="00C51C26"/>
    <w:rsid w:val="00C5263A"/>
    <w:rsid w:val="00C52EC0"/>
    <w:rsid w:val="00C52F1C"/>
    <w:rsid w:val="00C5351F"/>
    <w:rsid w:val="00C53661"/>
    <w:rsid w:val="00C56180"/>
    <w:rsid w:val="00C561FB"/>
    <w:rsid w:val="00C5728D"/>
    <w:rsid w:val="00C57FCE"/>
    <w:rsid w:val="00C61713"/>
    <w:rsid w:val="00C623E5"/>
    <w:rsid w:val="00C62FB7"/>
    <w:rsid w:val="00C6312E"/>
    <w:rsid w:val="00C635A1"/>
    <w:rsid w:val="00C64F56"/>
    <w:rsid w:val="00C66D43"/>
    <w:rsid w:val="00C67F04"/>
    <w:rsid w:val="00C70665"/>
    <w:rsid w:val="00C72188"/>
    <w:rsid w:val="00C725F5"/>
    <w:rsid w:val="00C73255"/>
    <w:rsid w:val="00C73A11"/>
    <w:rsid w:val="00C749FC"/>
    <w:rsid w:val="00C75689"/>
    <w:rsid w:val="00C76887"/>
    <w:rsid w:val="00C776B0"/>
    <w:rsid w:val="00C80D00"/>
    <w:rsid w:val="00C81415"/>
    <w:rsid w:val="00C81E4C"/>
    <w:rsid w:val="00C82205"/>
    <w:rsid w:val="00C8291F"/>
    <w:rsid w:val="00C82964"/>
    <w:rsid w:val="00C83708"/>
    <w:rsid w:val="00C83BF9"/>
    <w:rsid w:val="00C840C8"/>
    <w:rsid w:val="00C84873"/>
    <w:rsid w:val="00C86598"/>
    <w:rsid w:val="00C873CB"/>
    <w:rsid w:val="00C90532"/>
    <w:rsid w:val="00C90D06"/>
    <w:rsid w:val="00C91B67"/>
    <w:rsid w:val="00C91D59"/>
    <w:rsid w:val="00C91FBA"/>
    <w:rsid w:val="00C92E28"/>
    <w:rsid w:val="00C9343A"/>
    <w:rsid w:val="00C943DD"/>
    <w:rsid w:val="00C946A1"/>
    <w:rsid w:val="00C94A7F"/>
    <w:rsid w:val="00C959A1"/>
    <w:rsid w:val="00C95A02"/>
    <w:rsid w:val="00C96007"/>
    <w:rsid w:val="00C96792"/>
    <w:rsid w:val="00C9752D"/>
    <w:rsid w:val="00CA11DF"/>
    <w:rsid w:val="00CA19A5"/>
    <w:rsid w:val="00CA3B9C"/>
    <w:rsid w:val="00CA46B8"/>
    <w:rsid w:val="00CA5B9D"/>
    <w:rsid w:val="00CA6FE1"/>
    <w:rsid w:val="00CA712B"/>
    <w:rsid w:val="00CB0148"/>
    <w:rsid w:val="00CB17EF"/>
    <w:rsid w:val="00CB2645"/>
    <w:rsid w:val="00CB26D4"/>
    <w:rsid w:val="00CB2EF8"/>
    <w:rsid w:val="00CB4029"/>
    <w:rsid w:val="00CB4294"/>
    <w:rsid w:val="00CB4C1D"/>
    <w:rsid w:val="00CB5AD3"/>
    <w:rsid w:val="00CB6253"/>
    <w:rsid w:val="00CB7BCE"/>
    <w:rsid w:val="00CB7FA6"/>
    <w:rsid w:val="00CC0728"/>
    <w:rsid w:val="00CC1A39"/>
    <w:rsid w:val="00CC230F"/>
    <w:rsid w:val="00CC29AF"/>
    <w:rsid w:val="00CC32D0"/>
    <w:rsid w:val="00CC4011"/>
    <w:rsid w:val="00CC4102"/>
    <w:rsid w:val="00CC422B"/>
    <w:rsid w:val="00CC56F6"/>
    <w:rsid w:val="00CC58C0"/>
    <w:rsid w:val="00CD0D91"/>
    <w:rsid w:val="00CD0F19"/>
    <w:rsid w:val="00CD310B"/>
    <w:rsid w:val="00CD382A"/>
    <w:rsid w:val="00CD4DD0"/>
    <w:rsid w:val="00CD6584"/>
    <w:rsid w:val="00CE063B"/>
    <w:rsid w:val="00CE1F6E"/>
    <w:rsid w:val="00CE257F"/>
    <w:rsid w:val="00CE3312"/>
    <w:rsid w:val="00CE493A"/>
    <w:rsid w:val="00CE50F6"/>
    <w:rsid w:val="00CE5B14"/>
    <w:rsid w:val="00CE6873"/>
    <w:rsid w:val="00CE6AFB"/>
    <w:rsid w:val="00CE72D9"/>
    <w:rsid w:val="00CE73C0"/>
    <w:rsid w:val="00CF0C2B"/>
    <w:rsid w:val="00CF12CA"/>
    <w:rsid w:val="00CF181E"/>
    <w:rsid w:val="00CF3D61"/>
    <w:rsid w:val="00CF5542"/>
    <w:rsid w:val="00CF6D59"/>
    <w:rsid w:val="00CF7574"/>
    <w:rsid w:val="00D0130E"/>
    <w:rsid w:val="00D02705"/>
    <w:rsid w:val="00D02A48"/>
    <w:rsid w:val="00D031C9"/>
    <w:rsid w:val="00D04ED3"/>
    <w:rsid w:val="00D06F3E"/>
    <w:rsid w:val="00D1019B"/>
    <w:rsid w:val="00D13102"/>
    <w:rsid w:val="00D1341B"/>
    <w:rsid w:val="00D1390F"/>
    <w:rsid w:val="00D13B84"/>
    <w:rsid w:val="00D1467A"/>
    <w:rsid w:val="00D14952"/>
    <w:rsid w:val="00D165F8"/>
    <w:rsid w:val="00D177D6"/>
    <w:rsid w:val="00D216D8"/>
    <w:rsid w:val="00D22DA9"/>
    <w:rsid w:val="00D230B4"/>
    <w:rsid w:val="00D25DBF"/>
    <w:rsid w:val="00D273E5"/>
    <w:rsid w:val="00D305A3"/>
    <w:rsid w:val="00D316B5"/>
    <w:rsid w:val="00D319E5"/>
    <w:rsid w:val="00D32C92"/>
    <w:rsid w:val="00D335DB"/>
    <w:rsid w:val="00D33B65"/>
    <w:rsid w:val="00D37937"/>
    <w:rsid w:val="00D37B94"/>
    <w:rsid w:val="00D40C20"/>
    <w:rsid w:val="00D41681"/>
    <w:rsid w:val="00D41F7E"/>
    <w:rsid w:val="00D43ABC"/>
    <w:rsid w:val="00D43D4B"/>
    <w:rsid w:val="00D44FED"/>
    <w:rsid w:val="00D45755"/>
    <w:rsid w:val="00D45935"/>
    <w:rsid w:val="00D46411"/>
    <w:rsid w:val="00D465A1"/>
    <w:rsid w:val="00D47521"/>
    <w:rsid w:val="00D506DF"/>
    <w:rsid w:val="00D5123E"/>
    <w:rsid w:val="00D51E33"/>
    <w:rsid w:val="00D51F5A"/>
    <w:rsid w:val="00D52676"/>
    <w:rsid w:val="00D52988"/>
    <w:rsid w:val="00D52E3C"/>
    <w:rsid w:val="00D54286"/>
    <w:rsid w:val="00D543FF"/>
    <w:rsid w:val="00D547AF"/>
    <w:rsid w:val="00D55158"/>
    <w:rsid w:val="00D5529A"/>
    <w:rsid w:val="00D561B5"/>
    <w:rsid w:val="00D5747F"/>
    <w:rsid w:val="00D57A00"/>
    <w:rsid w:val="00D60736"/>
    <w:rsid w:val="00D61B44"/>
    <w:rsid w:val="00D6237D"/>
    <w:rsid w:val="00D629E4"/>
    <w:rsid w:val="00D63581"/>
    <w:rsid w:val="00D64327"/>
    <w:rsid w:val="00D64A94"/>
    <w:rsid w:val="00D678FC"/>
    <w:rsid w:val="00D71A1E"/>
    <w:rsid w:val="00D72971"/>
    <w:rsid w:val="00D731D0"/>
    <w:rsid w:val="00D732F0"/>
    <w:rsid w:val="00D73324"/>
    <w:rsid w:val="00D738AB"/>
    <w:rsid w:val="00D7497C"/>
    <w:rsid w:val="00D7541C"/>
    <w:rsid w:val="00D75B3F"/>
    <w:rsid w:val="00D75C82"/>
    <w:rsid w:val="00D763B2"/>
    <w:rsid w:val="00D76EF7"/>
    <w:rsid w:val="00D773F3"/>
    <w:rsid w:val="00D77453"/>
    <w:rsid w:val="00D77840"/>
    <w:rsid w:val="00D80201"/>
    <w:rsid w:val="00D80AA5"/>
    <w:rsid w:val="00D8262A"/>
    <w:rsid w:val="00D82E9A"/>
    <w:rsid w:val="00D86151"/>
    <w:rsid w:val="00D8669B"/>
    <w:rsid w:val="00D869F1"/>
    <w:rsid w:val="00D9006A"/>
    <w:rsid w:val="00D90677"/>
    <w:rsid w:val="00D9153E"/>
    <w:rsid w:val="00D9211D"/>
    <w:rsid w:val="00D9349B"/>
    <w:rsid w:val="00D9367C"/>
    <w:rsid w:val="00D939BE"/>
    <w:rsid w:val="00D93A60"/>
    <w:rsid w:val="00D93EC9"/>
    <w:rsid w:val="00D942D0"/>
    <w:rsid w:val="00D94D2B"/>
    <w:rsid w:val="00DA06DF"/>
    <w:rsid w:val="00DA19B3"/>
    <w:rsid w:val="00DA1B1F"/>
    <w:rsid w:val="00DA1C25"/>
    <w:rsid w:val="00DA1CA7"/>
    <w:rsid w:val="00DA416F"/>
    <w:rsid w:val="00DA472C"/>
    <w:rsid w:val="00DA551E"/>
    <w:rsid w:val="00DA5972"/>
    <w:rsid w:val="00DA64E1"/>
    <w:rsid w:val="00DB0DF5"/>
    <w:rsid w:val="00DB1AED"/>
    <w:rsid w:val="00DB25D8"/>
    <w:rsid w:val="00DB36D2"/>
    <w:rsid w:val="00DB491A"/>
    <w:rsid w:val="00DB4CCF"/>
    <w:rsid w:val="00DB582C"/>
    <w:rsid w:val="00DB6AB9"/>
    <w:rsid w:val="00DB6DD0"/>
    <w:rsid w:val="00DB7341"/>
    <w:rsid w:val="00DB7C60"/>
    <w:rsid w:val="00DC07CA"/>
    <w:rsid w:val="00DC09E8"/>
    <w:rsid w:val="00DC0A7F"/>
    <w:rsid w:val="00DC1231"/>
    <w:rsid w:val="00DC18A3"/>
    <w:rsid w:val="00DC25B3"/>
    <w:rsid w:val="00DC5B4F"/>
    <w:rsid w:val="00DD00D2"/>
    <w:rsid w:val="00DD1567"/>
    <w:rsid w:val="00DD2499"/>
    <w:rsid w:val="00DD24F6"/>
    <w:rsid w:val="00DD28EA"/>
    <w:rsid w:val="00DD2CE1"/>
    <w:rsid w:val="00DD4682"/>
    <w:rsid w:val="00DD67CB"/>
    <w:rsid w:val="00DD7016"/>
    <w:rsid w:val="00DE0DF9"/>
    <w:rsid w:val="00DE4166"/>
    <w:rsid w:val="00DE445C"/>
    <w:rsid w:val="00DE65B7"/>
    <w:rsid w:val="00DE6FBB"/>
    <w:rsid w:val="00DE7420"/>
    <w:rsid w:val="00DE76C6"/>
    <w:rsid w:val="00DE76FE"/>
    <w:rsid w:val="00DE7C6D"/>
    <w:rsid w:val="00DF03FB"/>
    <w:rsid w:val="00DF561A"/>
    <w:rsid w:val="00DF59F9"/>
    <w:rsid w:val="00DF5E18"/>
    <w:rsid w:val="00DF7E63"/>
    <w:rsid w:val="00E00419"/>
    <w:rsid w:val="00E0065D"/>
    <w:rsid w:val="00E00A36"/>
    <w:rsid w:val="00E00BC1"/>
    <w:rsid w:val="00E00F63"/>
    <w:rsid w:val="00E01800"/>
    <w:rsid w:val="00E01F55"/>
    <w:rsid w:val="00E02918"/>
    <w:rsid w:val="00E029C5"/>
    <w:rsid w:val="00E033A7"/>
    <w:rsid w:val="00E04A05"/>
    <w:rsid w:val="00E0521A"/>
    <w:rsid w:val="00E0596B"/>
    <w:rsid w:val="00E06794"/>
    <w:rsid w:val="00E07082"/>
    <w:rsid w:val="00E0793C"/>
    <w:rsid w:val="00E12181"/>
    <w:rsid w:val="00E12290"/>
    <w:rsid w:val="00E12E3C"/>
    <w:rsid w:val="00E168DF"/>
    <w:rsid w:val="00E16D65"/>
    <w:rsid w:val="00E20035"/>
    <w:rsid w:val="00E228E4"/>
    <w:rsid w:val="00E23347"/>
    <w:rsid w:val="00E2563F"/>
    <w:rsid w:val="00E27F26"/>
    <w:rsid w:val="00E3055F"/>
    <w:rsid w:val="00E324BB"/>
    <w:rsid w:val="00E32F15"/>
    <w:rsid w:val="00E3307A"/>
    <w:rsid w:val="00E33F59"/>
    <w:rsid w:val="00E348AA"/>
    <w:rsid w:val="00E358F6"/>
    <w:rsid w:val="00E35B29"/>
    <w:rsid w:val="00E36174"/>
    <w:rsid w:val="00E40F10"/>
    <w:rsid w:val="00E4276E"/>
    <w:rsid w:val="00E43034"/>
    <w:rsid w:val="00E43AEF"/>
    <w:rsid w:val="00E44353"/>
    <w:rsid w:val="00E4578A"/>
    <w:rsid w:val="00E45B87"/>
    <w:rsid w:val="00E4669D"/>
    <w:rsid w:val="00E474BA"/>
    <w:rsid w:val="00E50F75"/>
    <w:rsid w:val="00E522B7"/>
    <w:rsid w:val="00E52658"/>
    <w:rsid w:val="00E53DB4"/>
    <w:rsid w:val="00E54214"/>
    <w:rsid w:val="00E5449C"/>
    <w:rsid w:val="00E55235"/>
    <w:rsid w:val="00E56BB9"/>
    <w:rsid w:val="00E604D2"/>
    <w:rsid w:val="00E61421"/>
    <w:rsid w:val="00E61D68"/>
    <w:rsid w:val="00E6203A"/>
    <w:rsid w:val="00E630A2"/>
    <w:rsid w:val="00E64D32"/>
    <w:rsid w:val="00E6551D"/>
    <w:rsid w:val="00E6617A"/>
    <w:rsid w:val="00E663F5"/>
    <w:rsid w:val="00E671AE"/>
    <w:rsid w:val="00E702C2"/>
    <w:rsid w:val="00E70F11"/>
    <w:rsid w:val="00E7262E"/>
    <w:rsid w:val="00E7291E"/>
    <w:rsid w:val="00E7517C"/>
    <w:rsid w:val="00E7588F"/>
    <w:rsid w:val="00E764BB"/>
    <w:rsid w:val="00E76BC4"/>
    <w:rsid w:val="00E77638"/>
    <w:rsid w:val="00E77C71"/>
    <w:rsid w:val="00E8027D"/>
    <w:rsid w:val="00E81DE9"/>
    <w:rsid w:val="00E82127"/>
    <w:rsid w:val="00E8296D"/>
    <w:rsid w:val="00E82BE0"/>
    <w:rsid w:val="00E82DCD"/>
    <w:rsid w:val="00E84124"/>
    <w:rsid w:val="00E84F58"/>
    <w:rsid w:val="00E86743"/>
    <w:rsid w:val="00E86B38"/>
    <w:rsid w:val="00E871D4"/>
    <w:rsid w:val="00E875E1"/>
    <w:rsid w:val="00E87B23"/>
    <w:rsid w:val="00E87B29"/>
    <w:rsid w:val="00E87FEB"/>
    <w:rsid w:val="00E91DAC"/>
    <w:rsid w:val="00E92134"/>
    <w:rsid w:val="00E92210"/>
    <w:rsid w:val="00E9255D"/>
    <w:rsid w:val="00E943D0"/>
    <w:rsid w:val="00E944AB"/>
    <w:rsid w:val="00E9465C"/>
    <w:rsid w:val="00E948A3"/>
    <w:rsid w:val="00E970BA"/>
    <w:rsid w:val="00EA00A5"/>
    <w:rsid w:val="00EA01C9"/>
    <w:rsid w:val="00EA19FF"/>
    <w:rsid w:val="00EA3D27"/>
    <w:rsid w:val="00EA45C5"/>
    <w:rsid w:val="00EA4881"/>
    <w:rsid w:val="00EA6219"/>
    <w:rsid w:val="00EA6659"/>
    <w:rsid w:val="00EA6775"/>
    <w:rsid w:val="00EB0CE2"/>
    <w:rsid w:val="00EB1114"/>
    <w:rsid w:val="00EB2969"/>
    <w:rsid w:val="00EB3520"/>
    <w:rsid w:val="00EB3C91"/>
    <w:rsid w:val="00EB426A"/>
    <w:rsid w:val="00EB4585"/>
    <w:rsid w:val="00EB4CAF"/>
    <w:rsid w:val="00EB4D04"/>
    <w:rsid w:val="00EB63D6"/>
    <w:rsid w:val="00EB6DC0"/>
    <w:rsid w:val="00EB6DEB"/>
    <w:rsid w:val="00EB757B"/>
    <w:rsid w:val="00EB7B2C"/>
    <w:rsid w:val="00EC10F6"/>
    <w:rsid w:val="00EC2498"/>
    <w:rsid w:val="00EC452E"/>
    <w:rsid w:val="00EC4A32"/>
    <w:rsid w:val="00EC4E3B"/>
    <w:rsid w:val="00EC4FB3"/>
    <w:rsid w:val="00EC68F5"/>
    <w:rsid w:val="00EC7BCA"/>
    <w:rsid w:val="00EC7C09"/>
    <w:rsid w:val="00ED00DD"/>
    <w:rsid w:val="00ED0C0B"/>
    <w:rsid w:val="00ED2680"/>
    <w:rsid w:val="00ED4C5F"/>
    <w:rsid w:val="00ED58FD"/>
    <w:rsid w:val="00EE07CA"/>
    <w:rsid w:val="00EE0C27"/>
    <w:rsid w:val="00EE1F69"/>
    <w:rsid w:val="00EE37F5"/>
    <w:rsid w:val="00EE58C1"/>
    <w:rsid w:val="00EE6663"/>
    <w:rsid w:val="00EE716C"/>
    <w:rsid w:val="00EF252D"/>
    <w:rsid w:val="00EF2714"/>
    <w:rsid w:val="00EF3756"/>
    <w:rsid w:val="00EF4E14"/>
    <w:rsid w:val="00EF6B95"/>
    <w:rsid w:val="00EF7EE8"/>
    <w:rsid w:val="00F00C64"/>
    <w:rsid w:val="00F00D54"/>
    <w:rsid w:val="00F00F9B"/>
    <w:rsid w:val="00F01A95"/>
    <w:rsid w:val="00F04AEB"/>
    <w:rsid w:val="00F04CF4"/>
    <w:rsid w:val="00F04F06"/>
    <w:rsid w:val="00F05D0D"/>
    <w:rsid w:val="00F065B6"/>
    <w:rsid w:val="00F077F5"/>
    <w:rsid w:val="00F103E9"/>
    <w:rsid w:val="00F11CED"/>
    <w:rsid w:val="00F133AD"/>
    <w:rsid w:val="00F13AAB"/>
    <w:rsid w:val="00F13B25"/>
    <w:rsid w:val="00F13ED2"/>
    <w:rsid w:val="00F13FBA"/>
    <w:rsid w:val="00F153D1"/>
    <w:rsid w:val="00F17CCC"/>
    <w:rsid w:val="00F200DA"/>
    <w:rsid w:val="00F20279"/>
    <w:rsid w:val="00F202A5"/>
    <w:rsid w:val="00F20B8F"/>
    <w:rsid w:val="00F21FA8"/>
    <w:rsid w:val="00F22567"/>
    <w:rsid w:val="00F239CA"/>
    <w:rsid w:val="00F23D8F"/>
    <w:rsid w:val="00F24FC6"/>
    <w:rsid w:val="00F253B0"/>
    <w:rsid w:val="00F25CBC"/>
    <w:rsid w:val="00F26119"/>
    <w:rsid w:val="00F26777"/>
    <w:rsid w:val="00F27B85"/>
    <w:rsid w:val="00F27C94"/>
    <w:rsid w:val="00F30183"/>
    <w:rsid w:val="00F31DEA"/>
    <w:rsid w:val="00F34135"/>
    <w:rsid w:val="00F36EDB"/>
    <w:rsid w:val="00F40D94"/>
    <w:rsid w:val="00F4225A"/>
    <w:rsid w:val="00F42950"/>
    <w:rsid w:val="00F42C95"/>
    <w:rsid w:val="00F43451"/>
    <w:rsid w:val="00F44E6B"/>
    <w:rsid w:val="00F45343"/>
    <w:rsid w:val="00F46537"/>
    <w:rsid w:val="00F46E6D"/>
    <w:rsid w:val="00F47659"/>
    <w:rsid w:val="00F47C6E"/>
    <w:rsid w:val="00F47E36"/>
    <w:rsid w:val="00F50EE1"/>
    <w:rsid w:val="00F51B0B"/>
    <w:rsid w:val="00F51E0B"/>
    <w:rsid w:val="00F53387"/>
    <w:rsid w:val="00F5361E"/>
    <w:rsid w:val="00F53789"/>
    <w:rsid w:val="00F53B85"/>
    <w:rsid w:val="00F54429"/>
    <w:rsid w:val="00F54851"/>
    <w:rsid w:val="00F5550E"/>
    <w:rsid w:val="00F5626E"/>
    <w:rsid w:val="00F56D53"/>
    <w:rsid w:val="00F574A5"/>
    <w:rsid w:val="00F6168E"/>
    <w:rsid w:val="00F61AFA"/>
    <w:rsid w:val="00F63A49"/>
    <w:rsid w:val="00F63ABF"/>
    <w:rsid w:val="00F7467A"/>
    <w:rsid w:val="00F74EE0"/>
    <w:rsid w:val="00F751DD"/>
    <w:rsid w:val="00F7529C"/>
    <w:rsid w:val="00F75846"/>
    <w:rsid w:val="00F75C23"/>
    <w:rsid w:val="00F76429"/>
    <w:rsid w:val="00F76645"/>
    <w:rsid w:val="00F7680C"/>
    <w:rsid w:val="00F77B2E"/>
    <w:rsid w:val="00F80D05"/>
    <w:rsid w:val="00F813AE"/>
    <w:rsid w:val="00F84105"/>
    <w:rsid w:val="00F84873"/>
    <w:rsid w:val="00F84E1E"/>
    <w:rsid w:val="00F84E52"/>
    <w:rsid w:val="00F86764"/>
    <w:rsid w:val="00F900A7"/>
    <w:rsid w:val="00F91095"/>
    <w:rsid w:val="00F9190B"/>
    <w:rsid w:val="00F931E9"/>
    <w:rsid w:val="00F942CE"/>
    <w:rsid w:val="00F955E0"/>
    <w:rsid w:val="00F966DE"/>
    <w:rsid w:val="00FA256B"/>
    <w:rsid w:val="00FA26A8"/>
    <w:rsid w:val="00FA294D"/>
    <w:rsid w:val="00FA2D82"/>
    <w:rsid w:val="00FA2DF2"/>
    <w:rsid w:val="00FA4BC6"/>
    <w:rsid w:val="00FA4CFC"/>
    <w:rsid w:val="00FA4F50"/>
    <w:rsid w:val="00FA522C"/>
    <w:rsid w:val="00FA67D1"/>
    <w:rsid w:val="00FB01F8"/>
    <w:rsid w:val="00FB043D"/>
    <w:rsid w:val="00FB0EC1"/>
    <w:rsid w:val="00FB1020"/>
    <w:rsid w:val="00FB1A72"/>
    <w:rsid w:val="00FB254C"/>
    <w:rsid w:val="00FB3463"/>
    <w:rsid w:val="00FB411F"/>
    <w:rsid w:val="00FB4E44"/>
    <w:rsid w:val="00FB4E72"/>
    <w:rsid w:val="00FB5825"/>
    <w:rsid w:val="00FB6350"/>
    <w:rsid w:val="00FB6A2F"/>
    <w:rsid w:val="00FB7597"/>
    <w:rsid w:val="00FB7C3A"/>
    <w:rsid w:val="00FC0641"/>
    <w:rsid w:val="00FC0B19"/>
    <w:rsid w:val="00FC3CEB"/>
    <w:rsid w:val="00FC5F68"/>
    <w:rsid w:val="00FC6D39"/>
    <w:rsid w:val="00FD2730"/>
    <w:rsid w:val="00FD31FA"/>
    <w:rsid w:val="00FD3383"/>
    <w:rsid w:val="00FD3AB6"/>
    <w:rsid w:val="00FD3F29"/>
    <w:rsid w:val="00FD62EF"/>
    <w:rsid w:val="00FE04E1"/>
    <w:rsid w:val="00FE25E5"/>
    <w:rsid w:val="00FE4AA5"/>
    <w:rsid w:val="00FE6273"/>
    <w:rsid w:val="00FE6A07"/>
    <w:rsid w:val="00FE74FB"/>
    <w:rsid w:val="00FE758A"/>
    <w:rsid w:val="00FF000C"/>
    <w:rsid w:val="00FF1792"/>
    <w:rsid w:val="00FF234C"/>
    <w:rsid w:val="00FF2FAD"/>
    <w:rsid w:val="00FF4E25"/>
    <w:rsid w:val="00FF5DF0"/>
    <w:rsid w:val="00FF6DB2"/>
    <w:rsid w:val="00FF7529"/>
    <w:rsid w:val="00FF75A8"/>
    <w:rsid w:val="0A075291"/>
    <w:rsid w:val="17B3450E"/>
    <w:rsid w:val="27063769"/>
    <w:rsid w:val="41241F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3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engXian" w:eastAsia="DengXian" w:hAnsi="DengXi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iPriority="0" w:qFormat="1"/>
    <w:lsdException w:name="header" w:semiHidden="0"/>
    <w:lsdException w:name="footer"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qFormat="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locked="1"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semiHidden="0"/>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semiHidden="0"/>
    <w:lsdException w:name="Table Subtle 2" w:unhideWhenUsed="1"/>
    <w:lsdException w:name="Table Web 1" w:unhideWhenUsed="1"/>
    <w:lsdException w:name="Table Web 2" w:semiHidden="0"/>
    <w:lsdException w:name="Table Web 3" w:semiHidden="0"/>
    <w:lsdException w:name="Balloon Text" w:unhideWhenUsed="1"/>
    <w:lsdException w:name="Table Grid" w:semiHidden="0" w:uiPriority="39"/>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locked/>
    <w:rsid w:val="00BB353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Pr>
      <w:b/>
      <w:bCs/>
    </w:rPr>
  </w:style>
  <w:style w:type="paragraph" w:styleId="a4">
    <w:name w:val="annotation text"/>
    <w:basedOn w:val="a"/>
    <w:link w:val="Char1"/>
    <w:qFormat/>
    <w:pPr>
      <w:jc w:val="left"/>
    </w:pPr>
    <w:rPr>
      <w:kern w:val="0"/>
      <w:sz w:val="20"/>
      <w:szCs w:val="20"/>
    </w:rPr>
  </w:style>
  <w:style w:type="paragraph" w:styleId="a5">
    <w:name w:val="Balloon Text"/>
    <w:basedOn w:val="a"/>
    <w:link w:val="Char0"/>
    <w:uiPriority w:val="99"/>
    <w:semiHidden/>
    <w:rPr>
      <w:kern w:val="0"/>
      <w:sz w:val="18"/>
      <w:szCs w:val="18"/>
    </w:rPr>
  </w:style>
  <w:style w:type="paragraph" w:styleId="a6">
    <w:name w:val="footer"/>
    <w:basedOn w:val="a"/>
    <w:link w:val="Char2"/>
    <w:uiPriority w:val="99"/>
    <w:pPr>
      <w:tabs>
        <w:tab w:val="center" w:pos="4153"/>
        <w:tab w:val="right" w:pos="8306"/>
      </w:tabs>
      <w:snapToGrid w:val="0"/>
      <w:jc w:val="left"/>
    </w:pPr>
    <w:rPr>
      <w:kern w:val="0"/>
      <w:sz w:val="18"/>
      <w:szCs w:val="18"/>
    </w:rPr>
  </w:style>
  <w:style w:type="paragraph" w:styleId="a7">
    <w:name w:val="header"/>
    <w:basedOn w:val="a"/>
    <w:link w:val="Char3"/>
    <w:uiPriority w:val="99"/>
    <w:pPr>
      <w:pBdr>
        <w:bottom w:val="single" w:sz="6" w:space="1" w:color="auto"/>
      </w:pBdr>
      <w:tabs>
        <w:tab w:val="center" w:pos="4153"/>
        <w:tab w:val="right" w:pos="8306"/>
      </w:tabs>
      <w:snapToGrid w:val="0"/>
      <w:jc w:val="center"/>
    </w:pPr>
    <w:rPr>
      <w:kern w:val="0"/>
      <w:sz w:val="18"/>
      <w:szCs w:val="18"/>
    </w:rPr>
  </w:style>
  <w:style w:type="paragraph" w:styleId="HTML">
    <w:name w:val="HTML Preformatted"/>
    <w:basedOn w:val="a"/>
    <w:link w:val="HTML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kern w:val="0"/>
      <w:sz w:val="24"/>
      <w:szCs w:val="24"/>
    </w:rPr>
  </w:style>
  <w:style w:type="paragraph" w:styleId="a8">
    <w:name w:val="Normal (Web)"/>
    <w:basedOn w:val="a"/>
    <w:uiPriority w:val="99"/>
    <w:semiHidden/>
    <w:pPr>
      <w:widowControl/>
      <w:spacing w:before="100" w:beforeAutospacing="1" w:after="100" w:afterAutospacing="1"/>
      <w:jc w:val="left"/>
    </w:pPr>
    <w:rPr>
      <w:rFonts w:ascii="宋体" w:eastAsia="宋体" w:hAnsi="宋体" w:cs="宋体"/>
      <w:kern w:val="0"/>
      <w:sz w:val="24"/>
      <w:szCs w:val="24"/>
    </w:rPr>
  </w:style>
  <w:style w:type="character" w:styleId="a9">
    <w:name w:val="page number"/>
    <w:uiPriority w:val="99"/>
    <w:semiHidden/>
    <w:rPr>
      <w:rFonts w:cs="Times New Roman"/>
    </w:rPr>
  </w:style>
  <w:style w:type="character" w:styleId="aa">
    <w:name w:val="Emphasis"/>
    <w:uiPriority w:val="99"/>
    <w:qFormat/>
    <w:rPr>
      <w:rFonts w:cs="Times New Roman"/>
      <w:i/>
    </w:rPr>
  </w:style>
  <w:style w:type="character" w:styleId="ab">
    <w:name w:val="line number"/>
    <w:uiPriority w:val="99"/>
    <w:semiHidden/>
    <w:rPr>
      <w:rFonts w:cs="Times New Roman"/>
    </w:rPr>
  </w:style>
  <w:style w:type="character" w:styleId="ac">
    <w:name w:val="Hyperlink"/>
    <w:uiPriority w:val="99"/>
    <w:rPr>
      <w:rFonts w:cs="Times New Roman"/>
      <w:color w:val="0563C1"/>
      <w:u w:val="single"/>
    </w:rPr>
  </w:style>
  <w:style w:type="character" w:styleId="ad">
    <w:name w:val="annotation reference"/>
    <w:uiPriority w:val="99"/>
    <w:qFormat/>
    <w:rPr>
      <w:rFonts w:cs="Times New Roman"/>
      <w:sz w:val="21"/>
    </w:rPr>
  </w:style>
  <w:style w:type="table" w:styleId="ae">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locked/>
    <w:rPr>
      <w:b/>
      <w:kern w:val="44"/>
      <w:sz w:val="44"/>
    </w:rPr>
  </w:style>
  <w:style w:type="character" w:customStyle="1" w:styleId="Char3">
    <w:name w:val="页眉 Char"/>
    <w:link w:val="a7"/>
    <w:uiPriority w:val="99"/>
    <w:locked/>
    <w:rPr>
      <w:sz w:val="18"/>
    </w:rPr>
  </w:style>
  <w:style w:type="character" w:customStyle="1" w:styleId="Char2">
    <w:name w:val="页脚 Char"/>
    <w:link w:val="a6"/>
    <w:uiPriority w:val="99"/>
    <w:locked/>
    <w:rPr>
      <w:sz w:val="18"/>
    </w:rPr>
  </w:style>
  <w:style w:type="paragraph" w:customStyle="1" w:styleId="TOC1">
    <w:name w:val="TOC 标题1"/>
    <w:basedOn w:val="1"/>
    <w:next w:val="a"/>
    <w:uiPriority w:val="99"/>
    <w:qFormat/>
    <w:pPr>
      <w:widowControl/>
      <w:spacing w:before="240" w:after="0" w:line="259" w:lineRule="auto"/>
      <w:jc w:val="left"/>
      <w:outlineLvl w:val="9"/>
    </w:pPr>
    <w:rPr>
      <w:rFonts w:ascii="等线 Light" w:eastAsia="等线 Light" w:hAnsi="等线 Light"/>
      <w:b w:val="0"/>
      <w:bCs w:val="0"/>
      <w:color w:val="2F5496"/>
      <w:kern w:val="0"/>
      <w:sz w:val="32"/>
      <w:szCs w:val="32"/>
    </w:rPr>
  </w:style>
  <w:style w:type="character" w:customStyle="1" w:styleId="10">
    <w:name w:val="未处理的提及1"/>
    <w:uiPriority w:val="99"/>
    <w:semiHidden/>
    <w:rPr>
      <w:color w:val="808080"/>
      <w:shd w:val="clear" w:color="auto" w:fill="E6E6E6"/>
    </w:rPr>
  </w:style>
  <w:style w:type="character" w:customStyle="1" w:styleId="A50">
    <w:name w:val="A5"/>
    <w:uiPriority w:val="99"/>
    <w:rPr>
      <w:color w:val="211D1E"/>
      <w:sz w:val="19"/>
    </w:rPr>
  </w:style>
  <w:style w:type="paragraph" w:styleId="af">
    <w:name w:val="List Paragraph"/>
    <w:basedOn w:val="a"/>
    <w:uiPriority w:val="34"/>
    <w:qFormat/>
    <w:pPr>
      <w:ind w:firstLineChars="200" w:firstLine="420"/>
    </w:pPr>
  </w:style>
  <w:style w:type="character" w:customStyle="1" w:styleId="current-selection">
    <w:name w:val="current-selection"/>
  </w:style>
  <w:style w:type="character" w:customStyle="1" w:styleId="af0">
    <w:name w:val="_"/>
    <w:uiPriority w:val="99"/>
  </w:style>
  <w:style w:type="character" w:customStyle="1" w:styleId="enhanced-reference">
    <w:name w:val="enhanced-reference"/>
    <w:uiPriority w:val="99"/>
  </w:style>
  <w:style w:type="character" w:customStyle="1" w:styleId="Char1">
    <w:name w:val="批注文字 Char1"/>
    <w:basedOn w:val="a0"/>
    <w:link w:val="a4"/>
    <w:uiPriority w:val="99"/>
    <w:semiHidden/>
    <w:locked/>
  </w:style>
  <w:style w:type="character" w:customStyle="1" w:styleId="Char">
    <w:name w:val="批注主题 Char"/>
    <w:link w:val="a3"/>
    <w:uiPriority w:val="99"/>
    <w:semiHidden/>
    <w:locked/>
    <w:rPr>
      <w:b/>
    </w:rPr>
  </w:style>
  <w:style w:type="character" w:customStyle="1" w:styleId="Char0">
    <w:name w:val="批注框文本 Char"/>
    <w:link w:val="a5"/>
    <w:uiPriority w:val="99"/>
    <w:semiHidden/>
    <w:locked/>
    <w:rPr>
      <w:sz w:val="18"/>
    </w:rPr>
  </w:style>
  <w:style w:type="character" w:customStyle="1" w:styleId="20">
    <w:name w:val="未处理的提及2"/>
    <w:uiPriority w:val="99"/>
    <w:semiHidden/>
    <w:rPr>
      <w:color w:val="808080"/>
      <w:shd w:val="clear" w:color="auto" w:fill="E6E6E6"/>
    </w:rPr>
  </w:style>
  <w:style w:type="character" w:customStyle="1" w:styleId="HTMLChar">
    <w:name w:val="HTML 预设格式 Char"/>
    <w:link w:val="HTML"/>
    <w:uiPriority w:val="99"/>
    <w:locked/>
    <w:rPr>
      <w:rFonts w:ascii="宋体" w:eastAsia="宋体" w:hAnsi="宋体"/>
      <w:kern w:val="0"/>
      <w:sz w:val="24"/>
    </w:rPr>
  </w:style>
  <w:style w:type="character" w:customStyle="1" w:styleId="gnkrckgcgsb">
    <w:name w:val="gnkrckgcgsb"/>
  </w:style>
  <w:style w:type="character" w:customStyle="1" w:styleId="3">
    <w:name w:val="未处理的提及3"/>
    <w:uiPriority w:val="99"/>
    <w:semiHidden/>
    <w:rPr>
      <w:color w:val="808080"/>
      <w:shd w:val="clear" w:color="auto" w:fill="E6E6E6"/>
    </w:rPr>
  </w:style>
  <w:style w:type="character" w:customStyle="1" w:styleId="corresp-label">
    <w:name w:val="corresp-label"/>
    <w:uiPriority w:val="99"/>
  </w:style>
  <w:style w:type="character" w:customStyle="1" w:styleId="em-addr">
    <w:name w:val="em-addr"/>
    <w:uiPriority w:val="99"/>
  </w:style>
  <w:style w:type="character" w:customStyle="1" w:styleId="4">
    <w:name w:val="未处理的提及4"/>
    <w:uiPriority w:val="99"/>
    <w:semiHidden/>
    <w:rPr>
      <w:color w:val="808080"/>
      <w:shd w:val="clear" w:color="auto" w:fill="E6E6E6"/>
    </w:rPr>
  </w:style>
  <w:style w:type="character" w:customStyle="1" w:styleId="5">
    <w:name w:val="未处理的提及5"/>
    <w:uiPriority w:val="99"/>
    <w:semiHidden/>
    <w:rPr>
      <w:rFonts w:cs="Times New Roman"/>
      <w:color w:val="808080"/>
      <w:shd w:val="clear" w:color="auto" w:fill="E6E6E6"/>
    </w:rPr>
  </w:style>
  <w:style w:type="character" w:customStyle="1" w:styleId="6">
    <w:name w:val="未处理的提及6"/>
    <w:uiPriority w:val="99"/>
    <w:semiHidden/>
    <w:rPr>
      <w:rFonts w:cs="Times New Roman"/>
      <w:color w:val="808080"/>
      <w:shd w:val="clear" w:color="auto" w:fill="E6E6E6"/>
    </w:rPr>
  </w:style>
  <w:style w:type="paragraph" w:customStyle="1" w:styleId="11">
    <w:name w:val="修订1"/>
    <w:hidden/>
    <w:uiPriority w:val="99"/>
    <w:semiHidden/>
    <w:rPr>
      <w:kern w:val="2"/>
      <w:sz w:val="21"/>
      <w:szCs w:val="22"/>
    </w:rPr>
  </w:style>
  <w:style w:type="character" w:customStyle="1" w:styleId="highlight">
    <w:name w:val="highlight"/>
    <w:rPr>
      <w:rFonts w:cs="Times New Roman"/>
    </w:rPr>
  </w:style>
  <w:style w:type="character" w:customStyle="1" w:styleId="7">
    <w:name w:val="未处理的提及7"/>
    <w:uiPriority w:val="99"/>
    <w:semiHidden/>
    <w:unhideWhenUsed/>
    <w:rPr>
      <w:color w:val="808080"/>
      <w:shd w:val="clear" w:color="auto" w:fill="E6E6E6"/>
    </w:rPr>
  </w:style>
  <w:style w:type="character" w:customStyle="1" w:styleId="8">
    <w:name w:val="未处理的提及8"/>
    <w:basedOn w:val="a0"/>
    <w:uiPriority w:val="99"/>
    <w:semiHidden/>
    <w:unhideWhenUsed/>
    <w:rPr>
      <w:color w:val="605E5C"/>
      <w:shd w:val="clear" w:color="auto" w:fill="E1DFDD"/>
    </w:rPr>
  </w:style>
  <w:style w:type="character" w:customStyle="1" w:styleId="9">
    <w:name w:val="未处理的提及9"/>
    <w:basedOn w:val="a0"/>
    <w:uiPriority w:val="99"/>
    <w:semiHidden/>
    <w:unhideWhenUsed/>
    <w:rPr>
      <w:color w:val="605E5C"/>
      <w:shd w:val="clear" w:color="auto" w:fill="E1DFDD"/>
    </w:rPr>
  </w:style>
  <w:style w:type="character" w:customStyle="1" w:styleId="100">
    <w:name w:val="未处理的提及10"/>
    <w:basedOn w:val="a0"/>
    <w:uiPriority w:val="99"/>
    <w:semiHidden/>
    <w:unhideWhenUsed/>
    <w:rPr>
      <w:color w:val="605E5C"/>
      <w:shd w:val="clear" w:color="auto" w:fill="E1DFDD"/>
    </w:rPr>
  </w:style>
  <w:style w:type="character" w:customStyle="1" w:styleId="110">
    <w:name w:val="未处理的提及11"/>
    <w:basedOn w:val="a0"/>
    <w:uiPriority w:val="99"/>
    <w:semiHidden/>
    <w:unhideWhenUsed/>
    <w:rPr>
      <w:color w:val="605E5C"/>
      <w:shd w:val="clear" w:color="auto" w:fill="E1DFDD"/>
    </w:rPr>
  </w:style>
  <w:style w:type="character" w:customStyle="1" w:styleId="12">
    <w:name w:val="未处理的提及12"/>
    <w:basedOn w:val="a0"/>
    <w:uiPriority w:val="99"/>
    <w:semiHidden/>
    <w:unhideWhenUsed/>
    <w:rsid w:val="00250593"/>
    <w:rPr>
      <w:color w:val="605E5C"/>
      <w:shd w:val="clear" w:color="auto" w:fill="E1DFDD"/>
    </w:rPr>
  </w:style>
  <w:style w:type="character" w:customStyle="1" w:styleId="2Char">
    <w:name w:val="标题 2 Char"/>
    <w:basedOn w:val="a0"/>
    <w:link w:val="2"/>
    <w:rsid w:val="00BB3539"/>
    <w:rPr>
      <w:rFonts w:asciiTheme="majorHAnsi" w:eastAsiaTheme="majorEastAsia" w:hAnsiTheme="majorHAnsi" w:cstheme="majorBidi"/>
      <w:b/>
      <w:bCs/>
      <w:kern w:val="2"/>
      <w:sz w:val="32"/>
      <w:szCs w:val="32"/>
    </w:rPr>
  </w:style>
  <w:style w:type="character" w:customStyle="1" w:styleId="13">
    <w:name w:val="批注文字 字符1"/>
    <w:basedOn w:val="a0"/>
    <w:uiPriority w:val="99"/>
    <w:qFormat/>
    <w:rsid w:val="002D79A2"/>
    <w:rPr>
      <w:rFonts w:eastAsiaTheme="minorEastAsia"/>
      <w:kern w:val="2"/>
      <w:sz w:val="21"/>
    </w:rPr>
  </w:style>
  <w:style w:type="paragraph" w:customStyle="1" w:styleId="14">
    <w:name w:val="正文1"/>
    <w:uiPriority w:val="99"/>
    <w:rsid w:val="002D79A2"/>
    <w:pPr>
      <w:spacing w:line="276" w:lineRule="auto"/>
    </w:pPr>
    <w:rPr>
      <w:rFonts w:ascii="Arial" w:eastAsia="宋体" w:hAnsi="Arial" w:cs="Arial"/>
      <w:color w:val="000000"/>
      <w:sz w:val="22"/>
      <w:lang w:val="pl-PL" w:eastAsia="pl-PL"/>
    </w:rPr>
  </w:style>
  <w:style w:type="paragraph" w:customStyle="1" w:styleId="Corpodeltesto">
    <w:name w:val="Corpo del tes.to"/>
    <w:basedOn w:val="af1"/>
    <w:rsid w:val="009B0027"/>
    <w:pPr>
      <w:widowControl/>
      <w:suppressAutoHyphens/>
      <w:spacing w:after="0" w:line="360" w:lineRule="auto"/>
      <w:ind w:right="2977"/>
    </w:pPr>
    <w:rPr>
      <w:rFonts w:ascii="Times New Roman" w:eastAsia="Times New Roman" w:hAnsi="Times New Roman"/>
      <w:kern w:val="0"/>
      <w:sz w:val="24"/>
      <w:szCs w:val="24"/>
      <w:lang w:val="it-IT" w:eastAsia="ar-SA"/>
    </w:rPr>
  </w:style>
  <w:style w:type="paragraph" w:styleId="af1">
    <w:name w:val="Body Text"/>
    <w:basedOn w:val="a"/>
    <w:link w:val="Char4"/>
    <w:uiPriority w:val="99"/>
    <w:semiHidden/>
    <w:unhideWhenUsed/>
    <w:rsid w:val="009B0027"/>
    <w:pPr>
      <w:spacing w:after="120"/>
    </w:pPr>
  </w:style>
  <w:style w:type="character" w:customStyle="1" w:styleId="Char4">
    <w:name w:val="正文文本 Char"/>
    <w:basedOn w:val="a0"/>
    <w:link w:val="af1"/>
    <w:uiPriority w:val="99"/>
    <w:semiHidden/>
    <w:rsid w:val="009B0027"/>
    <w:rPr>
      <w:kern w:val="2"/>
      <w:sz w:val="21"/>
      <w:szCs w:val="22"/>
    </w:rPr>
  </w:style>
  <w:style w:type="character" w:customStyle="1" w:styleId="normaltextrun">
    <w:name w:val="normaltextrun"/>
    <w:rsid w:val="00DC0A7F"/>
  </w:style>
  <w:style w:type="paragraph" w:customStyle="1" w:styleId="paragraph">
    <w:name w:val="paragraph"/>
    <w:basedOn w:val="a"/>
    <w:rsid w:val="00DC0A7F"/>
    <w:pPr>
      <w:widowControl/>
      <w:spacing w:before="100" w:beforeAutospacing="1" w:after="100" w:afterAutospacing="1"/>
      <w:jc w:val="left"/>
    </w:pPr>
    <w:rPr>
      <w:rFonts w:ascii="Times New Roman" w:eastAsia="宋体" w:hAnsi="Times New Roman"/>
      <w:kern w:val="0"/>
      <w:sz w:val="24"/>
      <w:szCs w:val="24"/>
      <w:lang w:eastAsia="en-US"/>
    </w:rPr>
  </w:style>
  <w:style w:type="character" w:styleId="af2">
    <w:name w:val="Strong"/>
    <w:uiPriority w:val="22"/>
    <w:qFormat/>
    <w:locked/>
    <w:rsid w:val="00C056EA"/>
    <w:rPr>
      <w:rFonts w:cs="Times New Roman"/>
      <w:b/>
    </w:rPr>
  </w:style>
  <w:style w:type="character" w:customStyle="1" w:styleId="Char5">
    <w:name w:val="批注文字 Char"/>
    <w:rsid w:val="00C056EA"/>
    <w:rPr>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engXian" w:eastAsia="DengXian" w:hAnsi="DengXi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iPriority="0" w:qFormat="1"/>
    <w:lsdException w:name="header" w:semiHidden="0"/>
    <w:lsdException w:name="footer"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qFormat="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locked="1"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semiHidden="0"/>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semiHidden="0"/>
    <w:lsdException w:name="Table Subtle 2" w:unhideWhenUsed="1"/>
    <w:lsdException w:name="Table Web 1" w:unhideWhenUsed="1"/>
    <w:lsdException w:name="Table Web 2" w:semiHidden="0"/>
    <w:lsdException w:name="Table Web 3" w:semiHidden="0"/>
    <w:lsdException w:name="Balloon Text" w:unhideWhenUsed="1"/>
    <w:lsdException w:name="Table Grid" w:semiHidden="0" w:uiPriority="39"/>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locked/>
    <w:rsid w:val="00BB353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Pr>
      <w:b/>
      <w:bCs/>
    </w:rPr>
  </w:style>
  <w:style w:type="paragraph" w:styleId="a4">
    <w:name w:val="annotation text"/>
    <w:basedOn w:val="a"/>
    <w:link w:val="Char1"/>
    <w:qFormat/>
    <w:pPr>
      <w:jc w:val="left"/>
    </w:pPr>
    <w:rPr>
      <w:kern w:val="0"/>
      <w:sz w:val="20"/>
      <w:szCs w:val="20"/>
    </w:rPr>
  </w:style>
  <w:style w:type="paragraph" w:styleId="a5">
    <w:name w:val="Balloon Text"/>
    <w:basedOn w:val="a"/>
    <w:link w:val="Char0"/>
    <w:uiPriority w:val="99"/>
    <w:semiHidden/>
    <w:rPr>
      <w:kern w:val="0"/>
      <w:sz w:val="18"/>
      <w:szCs w:val="18"/>
    </w:rPr>
  </w:style>
  <w:style w:type="paragraph" w:styleId="a6">
    <w:name w:val="footer"/>
    <w:basedOn w:val="a"/>
    <w:link w:val="Char2"/>
    <w:uiPriority w:val="99"/>
    <w:pPr>
      <w:tabs>
        <w:tab w:val="center" w:pos="4153"/>
        <w:tab w:val="right" w:pos="8306"/>
      </w:tabs>
      <w:snapToGrid w:val="0"/>
      <w:jc w:val="left"/>
    </w:pPr>
    <w:rPr>
      <w:kern w:val="0"/>
      <w:sz w:val="18"/>
      <w:szCs w:val="18"/>
    </w:rPr>
  </w:style>
  <w:style w:type="paragraph" w:styleId="a7">
    <w:name w:val="header"/>
    <w:basedOn w:val="a"/>
    <w:link w:val="Char3"/>
    <w:uiPriority w:val="99"/>
    <w:pPr>
      <w:pBdr>
        <w:bottom w:val="single" w:sz="6" w:space="1" w:color="auto"/>
      </w:pBdr>
      <w:tabs>
        <w:tab w:val="center" w:pos="4153"/>
        <w:tab w:val="right" w:pos="8306"/>
      </w:tabs>
      <w:snapToGrid w:val="0"/>
      <w:jc w:val="center"/>
    </w:pPr>
    <w:rPr>
      <w:kern w:val="0"/>
      <w:sz w:val="18"/>
      <w:szCs w:val="18"/>
    </w:rPr>
  </w:style>
  <w:style w:type="paragraph" w:styleId="HTML">
    <w:name w:val="HTML Preformatted"/>
    <w:basedOn w:val="a"/>
    <w:link w:val="HTML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kern w:val="0"/>
      <w:sz w:val="24"/>
      <w:szCs w:val="24"/>
    </w:rPr>
  </w:style>
  <w:style w:type="paragraph" w:styleId="a8">
    <w:name w:val="Normal (Web)"/>
    <w:basedOn w:val="a"/>
    <w:uiPriority w:val="99"/>
    <w:semiHidden/>
    <w:pPr>
      <w:widowControl/>
      <w:spacing w:before="100" w:beforeAutospacing="1" w:after="100" w:afterAutospacing="1"/>
      <w:jc w:val="left"/>
    </w:pPr>
    <w:rPr>
      <w:rFonts w:ascii="宋体" w:eastAsia="宋体" w:hAnsi="宋体" w:cs="宋体"/>
      <w:kern w:val="0"/>
      <w:sz w:val="24"/>
      <w:szCs w:val="24"/>
    </w:rPr>
  </w:style>
  <w:style w:type="character" w:styleId="a9">
    <w:name w:val="page number"/>
    <w:uiPriority w:val="99"/>
    <w:semiHidden/>
    <w:rPr>
      <w:rFonts w:cs="Times New Roman"/>
    </w:rPr>
  </w:style>
  <w:style w:type="character" w:styleId="aa">
    <w:name w:val="Emphasis"/>
    <w:uiPriority w:val="99"/>
    <w:qFormat/>
    <w:rPr>
      <w:rFonts w:cs="Times New Roman"/>
      <w:i/>
    </w:rPr>
  </w:style>
  <w:style w:type="character" w:styleId="ab">
    <w:name w:val="line number"/>
    <w:uiPriority w:val="99"/>
    <w:semiHidden/>
    <w:rPr>
      <w:rFonts w:cs="Times New Roman"/>
    </w:rPr>
  </w:style>
  <w:style w:type="character" w:styleId="ac">
    <w:name w:val="Hyperlink"/>
    <w:uiPriority w:val="99"/>
    <w:rPr>
      <w:rFonts w:cs="Times New Roman"/>
      <w:color w:val="0563C1"/>
      <w:u w:val="single"/>
    </w:rPr>
  </w:style>
  <w:style w:type="character" w:styleId="ad">
    <w:name w:val="annotation reference"/>
    <w:uiPriority w:val="99"/>
    <w:qFormat/>
    <w:rPr>
      <w:rFonts w:cs="Times New Roman"/>
      <w:sz w:val="21"/>
    </w:rPr>
  </w:style>
  <w:style w:type="table" w:styleId="ae">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locked/>
    <w:rPr>
      <w:b/>
      <w:kern w:val="44"/>
      <w:sz w:val="44"/>
    </w:rPr>
  </w:style>
  <w:style w:type="character" w:customStyle="1" w:styleId="Char3">
    <w:name w:val="页眉 Char"/>
    <w:link w:val="a7"/>
    <w:uiPriority w:val="99"/>
    <w:locked/>
    <w:rPr>
      <w:sz w:val="18"/>
    </w:rPr>
  </w:style>
  <w:style w:type="character" w:customStyle="1" w:styleId="Char2">
    <w:name w:val="页脚 Char"/>
    <w:link w:val="a6"/>
    <w:uiPriority w:val="99"/>
    <w:locked/>
    <w:rPr>
      <w:sz w:val="18"/>
    </w:rPr>
  </w:style>
  <w:style w:type="paragraph" w:customStyle="1" w:styleId="TOC1">
    <w:name w:val="TOC 标题1"/>
    <w:basedOn w:val="1"/>
    <w:next w:val="a"/>
    <w:uiPriority w:val="99"/>
    <w:qFormat/>
    <w:pPr>
      <w:widowControl/>
      <w:spacing w:before="240" w:after="0" w:line="259" w:lineRule="auto"/>
      <w:jc w:val="left"/>
      <w:outlineLvl w:val="9"/>
    </w:pPr>
    <w:rPr>
      <w:rFonts w:ascii="等线 Light" w:eastAsia="等线 Light" w:hAnsi="等线 Light"/>
      <w:b w:val="0"/>
      <w:bCs w:val="0"/>
      <w:color w:val="2F5496"/>
      <w:kern w:val="0"/>
      <w:sz w:val="32"/>
      <w:szCs w:val="32"/>
    </w:rPr>
  </w:style>
  <w:style w:type="character" w:customStyle="1" w:styleId="10">
    <w:name w:val="未处理的提及1"/>
    <w:uiPriority w:val="99"/>
    <w:semiHidden/>
    <w:rPr>
      <w:color w:val="808080"/>
      <w:shd w:val="clear" w:color="auto" w:fill="E6E6E6"/>
    </w:rPr>
  </w:style>
  <w:style w:type="character" w:customStyle="1" w:styleId="A50">
    <w:name w:val="A5"/>
    <w:uiPriority w:val="99"/>
    <w:rPr>
      <w:color w:val="211D1E"/>
      <w:sz w:val="19"/>
    </w:rPr>
  </w:style>
  <w:style w:type="paragraph" w:styleId="af">
    <w:name w:val="List Paragraph"/>
    <w:basedOn w:val="a"/>
    <w:uiPriority w:val="34"/>
    <w:qFormat/>
    <w:pPr>
      <w:ind w:firstLineChars="200" w:firstLine="420"/>
    </w:pPr>
  </w:style>
  <w:style w:type="character" w:customStyle="1" w:styleId="current-selection">
    <w:name w:val="current-selection"/>
  </w:style>
  <w:style w:type="character" w:customStyle="1" w:styleId="af0">
    <w:name w:val="_"/>
    <w:uiPriority w:val="99"/>
  </w:style>
  <w:style w:type="character" w:customStyle="1" w:styleId="enhanced-reference">
    <w:name w:val="enhanced-reference"/>
    <w:uiPriority w:val="99"/>
  </w:style>
  <w:style w:type="character" w:customStyle="1" w:styleId="Char1">
    <w:name w:val="批注文字 Char1"/>
    <w:basedOn w:val="a0"/>
    <w:link w:val="a4"/>
    <w:uiPriority w:val="99"/>
    <w:semiHidden/>
    <w:locked/>
  </w:style>
  <w:style w:type="character" w:customStyle="1" w:styleId="Char">
    <w:name w:val="批注主题 Char"/>
    <w:link w:val="a3"/>
    <w:uiPriority w:val="99"/>
    <w:semiHidden/>
    <w:locked/>
    <w:rPr>
      <w:b/>
    </w:rPr>
  </w:style>
  <w:style w:type="character" w:customStyle="1" w:styleId="Char0">
    <w:name w:val="批注框文本 Char"/>
    <w:link w:val="a5"/>
    <w:uiPriority w:val="99"/>
    <w:semiHidden/>
    <w:locked/>
    <w:rPr>
      <w:sz w:val="18"/>
    </w:rPr>
  </w:style>
  <w:style w:type="character" w:customStyle="1" w:styleId="20">
    <w:name w:val="未处理的提及2"/>
    <w:uiPriority w:val="99"/>
    <w:semiHidden/>
    <w:rPr>
      <w:color w:val="808080"/>
      <w:shd w:val="clear" w:color="auto" w:fill="E6E6E6"/>
    </w:rPr>
  </w:style>
  <w:style w:type="character" w:customStyle="1" w:styleId="HTMLChar">
    <w:name w:val="HTML 预设格式 Char"/>
    <w:link w:val="HTML"/>
    <w:uiPriority w:val="99"/>
    <w:locked/>
    <w:rPr>
      <w:rFonts w:ascii="宋体" w:eastAsia="宋体" w:hAnsi="宋体"/>
      <w:kern w:val="0"/>
      <w:sz w:val="24"/>
    </w:rPr>
  </w:style>
  <w:style w:type="character" w:customStyle="1" w:styleId="gnkrckgcgsb">
    <w:name w:val="gnkrckgcgsb"/>
  </w:style>
  <w:style w:type="character" w:customStyle="1" w:styleId="3">
    <w:name w:val="未处理的提及3"/>
    <w:uiPriority w:val="99"/>
    <w:semiHidden/>
    <w:rPr>
      <w:color w:val="808080"/>
      <w:shd w:val="clear" w:color="auto" w:fill="E6E6E6"/>
    </w:rPr>
  </w:style>
  <w:style w:type="character" w:customStyle="1" w:styleId="corresp-label">
    <w:name w:val="corresp-label"/>
    <w:uiPriority w:val="99"/>
  </w:style>
  <w:style w:type="character" w:customStyle="1" w:styleId="em-addr">
    <w:name w:val="em-addr"/>
    <w:uiPriority w:val="99"/>
  </w:style>
  <w:style w:type="character" w:customStyle="1" w:styleId="4">
    <w:name w:val="未处理的提及4"/>
    <w:uiPriority w:val="99"/>
    <w:semiHidden/>
    <w:rPr>
      <w:color w:val="808080"/>
      <w:shd w:val="clear" w:color="auto" w:fill="E6E6E6"/>
    </w:rPr>
  </w:style>
  <w:style w:type="character" w:customStyle="1" w:styleId="5">
    <w:name w:val="未处理的提及5"/>
    <w:uiPriority w:val="99"/>
    <w:semiHidden/>
    <w:rPr>
      <w:rFonts w:cs="Times New Roman"/>
      <w:color w:val="808080"/>
      <w:shd w:val="clear" w:color="auto" w:fill="E6E6E6"/>
    </w:rPr>
  </w:style>
  <w:style w:type="character" w:customStyle="1" w:styleId="6">
    <w:name w:val="未处理的提及6"/>
    <w:uiPriority w:val="99"/>
    <w:semiHidden/>
    <w:rPr>
      <w:rFonts w:cs="Times New Roman"/>
      <w:color w:val="808080"/>
      <w:shd w:val="clear" w:color="auto" w:fill="E6E6E6"/>
    </w:rPr>
  </w:style>
  <w:style w:type="paragraph" w:customStyle="1" w:styleId="11">
    <w:name w:val="修订1"/>
    <w:hidden/>
    <w:uiPriority w:val="99"/>
    <w:semiHidden/>
    <w:rPr>
      <w:kern w:val="2"/>
      <w:sz w:val="21"/>
      <w:szCs w:val="22"/>
    </w:rPr>
  </w:style>
  <w:style w:type="character" w:customStyle="1" w:styleId="highlight">
    <w:name w:val="highlight"/>
    <w:rPr>
      <w:rFonts w:cs="Times New Roman"/>
    </w:rPr>
  </w:style>
  <w:style w:type="character" w:customStyle="1" w:styleId="7">
    <w:name w:val="未处理的提及7"/>
    <w:uiPriority w:val="99"/>
    <w:semiHidden/>
    <w:unhideWhenUsed/>
    <w:rPr>
      <w:color w:val="808080"/>
      <w:shd w:val="clear" w:color="auto" w:fill="E6E6E6"/>
    </w:rPr>
  </w:style>
  <w:style w:type="character" w:customStyle="1" w:styleId="8">
    <w:name w:val="未处理的提及8"/>
    <w:basedOn w:val="a0"/>
    <w:uiPriority w:val="99"/>
    <w:semiHidden/>
    <w:unhideWhenUsed/>
    <w:rPr>
      <w:color w:val="605E5C"/>
      <w:shd w:val="clear" w:color="auto" w:fill="E1DFDD"/>
    </w:rPr>
  </w:style>
  <w:style w:type="character" w:customStyle="1" w:styleId="9">
    <w:name w:val="未处理的提及9"/>
    <w:basedOn w:val="a0"/>
    <w:uiPriority w:val="99"/>
    <w:semiHidden/>
    <w:unhideWhenUsed/>
    <w:rPr>
      <w:color w:val="605E5C"/>
      <w:shd w:val="clear" w:color="auto" w:fill="E1DFDD"/>
    </w:rPr>
  </w:style>
  <w:style w:type="character" w:customStyle="1" w:styleId="100">
    <w:name w:val="未处理的提及10"/>
    <w:basedOn w:val="a0"/>
    <w:uiPriority w:val="99"/>
    <w:semiHidden/>
    <w:unhideWhenUsed/>
    <w:rPr>
      <w:color w:val="605E5C"/>
      <w:shd w:val="clear" w:color="auto" w:fill="E1DFDD"/>
    </w:rPr>
  </w:style>
  <w:style w:type="character" w:customStyle="1" w:styleId="110">
    <w:name w:val="未处理的提及11"/>
    <w:basedOn w:val="a0"/>
    <w:uiPriority w:val="99"/>
    <w:semiHidden/>
    <w:unhideWhenUsed/>
    <w:rPr>
      <w:color w:val="605E5C"/>
      <w:shd w:val="clear" w:color="auto" w:fill="E1DFDD"/>
    </w:rPr>
  </w:style>
  <w:style w:type="character" w:customStyle="1" w:styleId="12">
    <w:name w:val="未处理的提及12"/>
    <w:basedOn w:val="a0"/>
    <w:uiPriority w:val="99"/>
    <w:semiHidden/>
    <w:unhideWhenUsed/>
    <w:rsid w:val="00250593"/>
    <w:rPr>
      <w:color w:val="605E5C"/>
      <w:shd w:val="clear" w:color="auto" w:fill="E1DFDD"/>
    </w:rPr>
  </w:style>
  <w:style w:type="character" w:customStyle="1" w:styleId="2Char">
    <w:name w:val="标题 2 Char"/>
    <w:basedOn w:val="a0"/>
    <w:link w:val="2"/>
    <w:rsid w:val="00BB3539"/>
    <w:rPr>
      <w:rFonts w:asciiTheme="majorHAnsi" w:eastAsiaTheme="majorEastAsia" w:hAnsiTheme="majorHAnsi" w:cstheme="majorBidi"/>
      <w:b/>
      <w:bCs/>
      <w:kern w:val="2"/>
      <w:sz w:val="32"/>
      <w:szCs w:val="32"/>
    </w:rPr>
  </w:style>
  <w:style w:type="character" w:customStyle="1" w:styleId="13">
    <w:name w:val="批注文字 字符1"/>
    <w:basedOn w:val="a0"/>
    <w:uiPriority w:val="99"/>
    <w:qFormat/>
    <w:rsid w:val="002D79A2"/>
    <w:rPr>
      <w:rFonts w:eastAsiaTheme="minorEastAsia"/>
      <w:kern w:val="2"/>
      <w:sz w:val="21"/>
    </w:rPr>
  </w:style>
  <w:style w:type="paragraph" w:customStyle="1" w:styleId="14">
    <w:name w:val="正文1"/>
    <w:uiPriority w:val="99"/>
    <w:rsid w:val="002D79A2"/>
    <w:pPr>
      <w:spacing w:line="276" w:lineRule="auto"/>
    </w:pPr>
    <w:rPr>
      <w:rFonts w:ascii="Arial" w:eastAsia="宋体" w:hAnsi="Arial" w:cs="Arial"/>
      <w:color w:val="000000"/>
      <w:sz w:val="22"/>
      <w:lang w:val="pl-PL" w:eastAsia="pl-PL"/>
    </w:rPr>
  </w:style>
  <w:style w:type="paragraph" w:customStyle="1" w:styleId="Corpodeltesto">
    <w:name w:val="Corpo del tes.to"/>
    <w:basedOn w:val="af1"/>
    <w:rsid w:val="009B0027"/>
    <w:pPr>
      <w:widowControl/>
      <w:suppressAutoHyphens/>
      <w:spacing w:after="0" w:line="360" w:lineRule="auto"/>
      <w:ind w:right="2977"/>
    </w:pPr>
    <w:rPr>
      <w:rFonts w:ascii="Times New Roman" w:eastAsia="Times New Roman" w:hAnsi="Times New Roman"/>
      <w:kern w:val="0"/>
      <w:sz w:val="24"/>
      <w:szCs w:val="24"/>
      <w:lang w:val="it-IT" w:eastAsia="ar-SA"/>
    </w:rPr>
  </w:style>
  <w:style w:type="paragraph" w:styleId="af1">
    <w:name w:val="Body Text"/>
    <w:basedOn w:val="a"/>
    <w:link w:val="Char4"/>
    <w:uiPriority w:val="99"/>
    <w:semiHidden/>
    <w:unhideWhenUsed/>
    <w:rsid w:val="009B0027"/>
    <w:pPr>
      <w:spacing w:after="120"/>
    </w:pPr>
  </w:style>
  <w:style w:type="character" w:customStyle="1" w:styleId="Char4">
    <w:name w:val="正文文本 Char"/>
    <w:basedOn w:val="a0"/>
    <w:link w:val="af1"/>
    <w:uiPriority w:val="99"/>
    <w:semiHidden/>
    <w:rsid w:val="009B0027"/>
    <w:rPr>
      <w:kern w:val="2"/>
      <w:sz w:val="21"/>
      <w:szCs w:val="22"/>
    </w:rPr>
  </w:style>
  <w:style w:type="character" w:customStyle="1" w:styleId="normaltextrun">
    <w:name w:val="normaltextrun"/>
    <w:rsid w:val="00DC0A7F"/>
  </w:style>
  <w:style w:type="paragraph" w:customStyle="1" w:styleId="paragraph">
    <w:name w:val="paragraph"/>
    <w:basedOn w:val="a"/>
    <w:rsid w:val="00DC0A7F"/>
    <w:pPr>
      <w:widowControl/>
      <w:spacing w:before="100" w:beforeAutospacing="1" w:after="100" w:afterAutospacing="1"/>
      <w:jc w:val="left"/>
    </w:pPr>
    <w:rPr>
      <w:rFonts w:ascii="Times New Roman" w:eastAsia="宋体" w:hAnsi="Times New Roman"/>
      <w:kern w:val="0"/>
      <w:sz w:val="24"/>
      <w:szCs w:val="24"/>
      <w:lang w:eastAsia="en-US"/>
    </w:rPr>
  </w:style>
  <w:style w:type="character" w:styleId="af2">
    <w:name w:val="Strong"/>
    <w:uiPriority w:val="22"/>
    <w:qFormat/>
    <w:locked/>
    <w:rsid w:val="00C056EA"/>
    <w:rPr>
      <w:rFonts w:cs="Times New Roman"/>
      <w:b/>
    </w:rPr>
  </w:style>
  <w:style w:type="character" w:customStyle="1" w:styleId="Char5">
    <w:name w:val="批注文字 Char"/>
    <w:rsid w:val="00C056EA"/>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48550">
      <w:bodyDiv w:val="1"/>
      <w:marLeft w:val="0"/>
      <w:marRight w:val="0"/>
      <w:marTop w:val="0"/>
      <w:marBottom w:val="0"/>
      <w:divBdr>
        <w:top w:val="none" w:sz="0" w:space="0" w:color="auto"/>
        <w:left w:val="none" w:sz="0" w:space="0" w:color="auto"/>
        <w:bottom w:val="none" w:sz="0" w:space="0" w:color="auto"/>
        <w:right w:val="none" w:sz="0" w:space="0" w:color="auto"/>
      </w:divBdr>
      <w:divsChild>
        <w:div w:id="1368604891">
          <w:marLeft w:val="0"/>
          <w:marRight w:val="0"/>
          <w:marTop w:val="0"/>
          <w:marBottom w:val="0"/>
          <w:divBdr>
            <w:top w:val="none" w:sz="0" w:space="0" w:color="auto"/>
            <w:left w:val="none" w:sz="0" w:space="0" w:color="auto"/>
            <w:bottom w:val="none" w:sz="0" w:space="0" w:color="auto"/>
            <w:right w:val="none" w:sz="0" w:space="0" w:color="auto"/>
          </w:divBdr>
        </w:div>
      </w:divsChild>
    </w:div>
    <w:div w:id="1502236899">
      <w:bodyDiv w:val="1"/>
      <w:marLeft w:val="0"/>
      <w:marRight w:val="0"/>
      <w:marTop w:val="0"/>
      <w:marBottom w:val="0"/>
      <w:divBdr>
        <w:top w:val="none" w:sz="0" w:space="0" w:color="auto"/>
        <w:left w:val="none" w:sz="0" w:space="0" w:color="auto"/>
        <w:bottom w:val="none" w:sz="0" w:space="0" w:color="auto"/>
        <w:right w:val="none" w:sz="0" w:space="0" w:color="auto"/>
      </w:divBdr>
    </w:div>
    <w:div w:id="1906640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CFB0EE-ABB1-4AC1-9C74-40046D3D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30</Pages>
  <Words>11342</Words>
  <Characters>64652</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曹竹君</dc:creator>
  <cp:lastModifiedBy>User</cp:lastModifiedBy>
  <cp:revision>8</cp:revision>
  <dcterms:created xsi:type="dcterms:W3CDTF">2020-01-16T09:07:00Z</dcterms:created>
  <dcterms:modified xsi:type="dcterms:W3CDTF">2020-02-13T06:10:00Z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KSOProductBuildVer">
    <vt:lpwstr>2052-11.1.0.8214</vt:lpwstr>
  </property>
</Properties>
</file>