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2C0E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Name of Journal: </w:t>
      </w:r>
      <w:r w:rsidRPr="00BA1CD6">
        <w:rPr>
          <w:rFonts w:ascii="Book Antiqua" w:eastAsia="Book Antiqua" w:hAnsi="Book Antiqua" w:cs="Book Antiqua"/>
          <w:i/>
          <w:color w:val="000000"/>
        </w:rPr>
        <w:t>World Journal of Gastroenterology</w:t>
      </w:r>
    </w:p>
    <w:p w14:paraId="1D704FC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Manuscript NO: </w:t>
      </w:r>
      <w:r w:rsidRPr="00BA1CD6">
        <w:rPr>
          <w:rFonts w:ascii="Book Antiqua" w:eastAsia="Book Antiqua" w:hAnsi="Book Antiqua" w:cs="Book Antiqua"/>
          <w:color w:val="000000"/>
        </w:rPr>
        <w:t>62325</w:t>
      </w:r>
    </w:p>
    <w:p w14:paraId="78B0DBDB"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Manuscript Type: </w:t>
      </w:r>
      <w:r w:rsidRPr="00BA1CD6">
        <w:rPr>
          <w:rFonts w:ascii="Book Antiqua" w:eastAsia="Book Antiqua" w:hAnsi="Book Antiqua" w:cs="Book Antiqua"/>
          <w:color w:val="000000"/>
        </w:rPr>
        <w:t>ORIGINAL ARTICLE</w:t>
      </w:r>
    </w:p>
    <w:p w14:paraId="33EF4F9A" w14:textId="77777777" w:rsidR="00A77B3E" w:rsidRPr="00BA1CD6" w:rsidRDefault="00A77B3E" w:rsidP="00BA1CD6">
      <w:pPr>
        <w:snapToGrid w:val="0"/>
        <w:spacing w:line="360" w:lineRule="auto"/>
        <w:jc w:val="both"/>
        <w:rPr>
          <w:rFonts w:ascii="Book Antiqua" w:hAnsi="Book Antiqua"/>
        </w:rPr>
      </w:pPr>
    </w:p>
    <w:p w14:paraId="7ECDA84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Retrospective Study</w:t>
      </w:r>
    </w:p>
    <w:p w14:paraId="32BD83C3" w14:textId="6B7BD6CA" w:rsidR="00A77B3E" w:rsidRPr="00BA1CD6" w:rsidRDefault="00202E4F" w:rsidP="00BA1CD6">
      <w:pPr>
        <w:snapToGrid w:val="0"/>
        <w:spacing w:line="360" w:lineRule="auto"/>
        <w:jc w:val="both"/>
        <w:rPr>
          <w:rFonts w:ascii="Book Antiqua" w:hAnsi="Book Antiqua"/>
        </w:rPr>
      </w:pPr>
      <w:bookmarkStart w:id="0" w:name="OLE_LINK9"/>
      <w:r w:rsidRPr="00BA1CD6">
        <w:rPr>
          <w:rFonts w:ascii="Book Antiqua" w:eastAsia="Book Antiqua" w:hAnsi="Book Antiqua" w:cs="Book Antiqua"/>
          <w:b/>
          <w:color w:val="000000"/>
        </w:rPr>
        <w:t xml:space="preserve">Factors influencing the short-term and long-term survival of hepatocellular carcinoma patients with portal vein tumor thrombosis </w:t>
      </w:r>
      <w:proofErr w:type="gramStart"/>
      <w:r w:rsidR="00507050">
        <w:rPr>
          <w:rFonts w:ascii="Book Antiqua" w:eastAsia="Book Antiqua" w:hAnsi="Book Antiqua" w:cs="Book Antiqua"/>
          <w:b/>
          <w:color w:val="000000"/>
        </w:rPr>
        <w:t>who</w:t>
      </w:r>
      <w:proofErr w:type="gramEnd"/>
      <w:r w:rsidR="00507050">
        <w:rPr>
          <w:rFonts w:ascii="Book Antiqua" w:eastAsia="Book Antiqua" w:hAnsi="Book Antiqua" w:cs="Book Antiqua"/>
          <w:b/>
          <w:color w:val="000000"/>
        </w:rPr>
        <w:t xml:space="preserve"> </w:t>
      </w:r>
      <w:r w:rsidRPr="00BA1CD6">
        <w:rPr>
          <w:rFonts w:ascii="Book Antiqua" w:eastAsia="Book Antiqua" w:hAnsi="Book Antiqua" w:cs="Book Antiqua"/>
          <w:b/>
          <w:color w:val="000000"/>
        </w:rPr>
        <w:t>underwent chemoembolization</w:t>
      </w:r>
    </w:p>
    <w:bookmarkEnd w:id="0"/>
    <w:p w14:paraId="2B748CE8" w14:textId="77777777" w:rsidR="00A77B3E" w:rsidRPr="00BA1CD6" w:rsidRDefault="00A77B3E" w:rsidP="00BA1CD6">
      <w:pPr>
        <w:snapToGrid w:val="0"/>
        <w:spacing w:line="360" w:lineRule="auto"/>
        <w:jc w:val="both"/>
        <w:rPr>
          <w:rFonts w:ascii="Book Antiqua" w:hAnsi="Book Antiqua"/>
        </w:rPr>
      </w:pPr>
    </w:p>
    <w:p w14:paraId="314E7B8C" w14:textId="77777777" w:rsidR="00A77B3E" w:rsidRPr="00BA1CD6" w:rsidRDefault="006230FE"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Chen KL </w:t>
      </w:r>
      <w:r w:rsidRPr="00BA1CD6">
        <w:rPr>
          <w:rFonts w:ascii="Book Antiqua" w:eastAsia="Book Antiqua" w:hAnsi="Book Antiqua" w:cs="Book Antiqua"/>
          <w:i/>
          <w:color w:val="000000"/>
        </w:rPr>
        <w:t>et al</w:t>
      </w:r>
      <w:r w:rsidRPr="00BA1CD6">
        <w:rPr>
          <w:rFonts w:ascii="Book Antiqua" w:eastAsia="Book Antiqua" w:hAnsi="Book Antiqua" w:cs="Book Antiqua"/>
          <w:color w:val="000000"/>
        </w:rPr>
        <w:t xml:space="preserve">. </w:t>
      </w:r>
      <w:bookmarkStart w:id="1" w:name="OLE_LINK8"/>
      <w:r w:rsidR="00202E4F" w:rsidRPr="00BA1CD6">
        <w:rPr>
          <w:rFonts w:ascii="Book Antiqua" w:eastAsia="Book Antiqua" w:hAnsi="Book Antiqua" w:cs="Book Antiqua"/>
          <w:color w:val="000000"/>
        </w:rPr>
        <w:t>Factors for HCC with PVTT prognosis</w:t>
      </w:r>
    </w:p>
    <w:bookmarkEnd w:id="1"/>
    <w:p w14:paraId="2AE6667A" w14:textId="77777777" w:rsidR="00A77B3E" w:rsidRPr="00BA1CD6" w:rsidRDefault="00A77B3E" w:rsidP="00BA1CD6">
      <w:pPr>
        <w:snapToGrid w:val="0"/>
        <w:spacing w:line="360" w:lineRule="auto"/>
        <w:jc w:val="both"/>
        <w:rPr>
          <w:rFonts w:ascii="Book Antiqua" w:hAnsi="Book Antiqua"/>
        </w:rPr>
      </w:pPr>
    </w:p>
    <w:p w14:paraId="63F62E22" w14:textId="77777777" w:rsidR="00A77B3E" w:rsidRPr="00BA1CD6" w:rsidRDefault="00202E4F" w:rsidP="00BA1CD6">
      <w:pPr>
        <w:snapToGrid w:val="0"/>
        <w:spacing w:line="360" w:lineRule="auto"/>
        <w:jc w:val="both"/>
        <w:rPr>
          <w:rFonts w:ascii="Book Antiqua" w:hAnsi="Book Antiqua"/>
        </w:rPr>
      </w:pPr>
      <w:proofErr w:type="spellStart"/>
      <w:r w:rsidRPr="00BA1CD6">
        <w:rPr>
          <w:rFonts w:ascii="Book Antiqua" w:eastAsia="Book Antiqua" w:hAnsi="Book Antiqua" w:cs="Book Antiqua"/>
          <w:color w:val="000000"/>
        </w:rPr>
        <w:t>Ke</w:t>
      </w:r>
      <w:proofErr w:type="spellEnd"/>
      <w:r w:rsidRPr="00BA1CD6">
        <w:rPr>
          <w:rFonts w:ascii="Book Antiqua" w:eastAsia="Book Antiqua" w:hAnsi="Book Antiqua" w:cs="Book Antiqua"/>
          <w:color w:val="000000"/>
        </w:rPr>
        <w:t xml:space="preserve">-Li Chen, </w:t>
      </w:r>
      <w:proofErr w:type="spellStart"/>
      <w:r w:rsidRPr="00BA1CD6">
        <w:rPr>
          <w:rFonts w:ascii="Book Antiqua" w:eastAsia="Book Antiqua" w:hAnsi="Book Antiqua" w:cs="Book Antiqua"/>
          <w:color w:val="000000"/>
        </w:rPr>
        <w:t>Jian</w:t>
      </w:r>
      <w:proofErr w:type="spellEnd"/>
      <w:r w:rsidRPr="00BA1CD6">
        <w:rPr>
          <w:rFonts w:ascii="Book Antiqua" w:eastAsia="Book Antiqua" w:hAnsi="Book Antiqua" w:cs="Book Antiqua"/>
          <w:color w:val="000000"/>
        </w:rPr>
        <w:t xml:space="preserve"> </w:t>
      </w:r>
      <w:proofErr w:type="spellStart"/>
      <w:proofErr w:type="gramStart"/>
      <w:r w:rsidRPr="00BA1CD6">
        <w:rPr>
          <w:rFonts w:ascii="Book Antiqua" w:eastAsia="Book Antiqua" w:hAnsi="Book Antiqua" w:cs="Book Antiqua"/>
          <w:color w:val="000000"/>
        </w:rPr>
        <w:t>Gao</w:t>
      </w:r>
      <w:proofErr w:type="spellEnd"/>
      <w:proofErr w:type="gramEnd"/>
    </w:p>
    <w:p w14:paraId="7654CA0E" w14:textId="77777777" w:rsidR="00A77B3E" w:rsidRPr="00BA1CD6" w:rsidRDefault="00A77B3E" w:rsidP="00BA1CD6">
      <w:pPr>
        <w:snapToGrid w:val="0"/>
        <w:spacing w:line="360" w:lineRule="auto"/>
        <w:jc w:val="both"/>
        <w:rPr>
          <w:rFonts w:ascii="Book Antiqua" w:hAnsi="Book Antiqua"/>
        </w:rPr>
      </w:pPr>
    </w:p>
    <w:p w14:paraId="2DD87705" w14:textId="77777777" w:rsidR="00A77B3E" w:rsidRPr="00BA1CD6" w:rsidRDefault="00202E4F" w:rsidP="00BA1CD6">
      <w:pPr>
        <w:snapToGrid w:val="0"/>
        <w:spacing w:line="360" w:lineRule="auto"/>
        <w:jc w:val="both"/>
        <w:rPr>
          <w:rFonts w:ascii="Book Antiqua" w:hAnsi="Book Antiqua"/>
        </w:rPr>
      </w:pPr>
      <w:proofErr w:type="spellStart"/>
      <w:r w:rsidRPr="00BA1CD6">
        <w:rPr>
          <w:rFonts w:ascii="Book Antiqua" w:eastAsia="Book Antiqua" w:hAnsi="Book Antiqua" w:cs="Book Antiqua"/>
          <w:b/>
          <w:bCs/>
          <w:color w:val="000000"/>
        </w:rPr>
        <w:t>Ke</w:t>
      </w:r>
      <w:proofErr w:type="spellEnd"/>
      <w:r w:rsidRPr="00BA1CD6">
        <w:rPr>
          <w:rFonts w:ascii="Book Antiqua" w:eastAsia="Book Antiqua" w:hAnsi="Book Antiqua" w:cs="Book Antiqua"/>
          <w:b/>
          <w:bCs/>
          <w:color w:val="000000"/>
        </w:rPr>
        <w:t xml:space="preserve">-Li Chen, </w:t>
      </w:r>
      <w:proofErr w:type="spellStart"/>
      <w:r w:rsidRPr="00BA1CD6">
        <w:rPr>
          <w:rFonts w:ascii="Book Antiqua" w:eastAsia="Book Antiqua" w:hAnsi="Book Antiqua" w:cs="Book Antiqua"/>
          <w:b/>
          <w:bCs/>
          <w:color w:val="000000"/>
        </w:rPr>
        <w:t>Jian</w:t>
      </w:r>
      <w:proofErr w:type="spellEnd"/>
      <w:r w:rsidRPr="00BA1CD6">
        <w:rPr>
          <w:rFonts w:ascii="Book Antiqua" w:eastAsia="Book Antiqua" w:hAnsi="Book Antiqua" w:cs="Book Antiqua"/>
          <w:b/>
          <w:bCs/>
          <w:color w:val="000000"/>
        </w:rPr>
        <w:t xml:space="preserve"> </w:t>
      </w:r>
      <w:proofErr w:type="spellStart"/>
      <w:proofErr w:type="gramStart"/>
      <w:r w:rsidRPr="00BA1CD6">
        <w:rPr>
          <w:rFonts w:ascii="Book Antiqua" w:eastAsia="Book Antiqua" w:hAnsi="Book Antiqua" w:cs="Book Antiqua"/>
          <w:b/>
          <w:bCs/>
          <w:color w:val="000000"/>
        </w:rPr>
        <w:t>Gao</w:t>
      </w:r>
      <w:proofErr w:type="spellEnd"/>
      <w:proofErr w:type="gramEnd"/>
      <w:r w:rsidRPr="00BA1CD6">
        <w:rPr>
          <w:rFonts w:ascii="Book Antiqua" w:eastAsia="Book Antiqua" w:hAnsi="Book Antiqua" w:cs="Book Antiqua"/>
          <w:b/>
          <w:bCs/>
          <w:color w:val="000000"/>
        </w:rPr>
        <w:t xml:space="preserve">, </w:t>
      </w:r>
      <w:r w:rsidRPr="00BA1CD6">
        <w:rPr>
          <w:rFonts w:ascii="Book Antiqua" w:eastAsia="Book Antiqua" w:hAnsi="Book Antiqua" w:cs="Book Antiqua"/>
          <w:color w:val="000000"/>
        </w:rPr>
        <w:t xml:space="preserve">Department of Gastroenterology and </w:t>
      </w:r>
      <w:proofErr w:type="spellStart"/>
      <w:r w:rsidRPr="00BA1CD6">
        <w:rPr>
          <w:rFonts w:ascii="Book Antiqua" w:eastAsia="Book Antiqua" w:hAnsi="Book Antiqua" w:cs="Book Antiqua"/>
          <w:color w:val="000000"/>
        </w:rPr>
        <w:t>Hepatology</w:t>
      </w:r>
      <w:proofErr w:type="spellEnd"/>
      <w:r w:rsidRPr="00BA1CD6">
        <w:rPr>
          <w:rFonts w:ascii="Book Antiqua" w:eastAsia="Book Antiqua" w:hAnsi="Book Antiqua" w:cs="Book Antiqua"/>
          <w:color w:val="000000"/>
        </w:rPr>
        <w:t>, Second Affiliated Hospital, Chongqing Medical University, Chongqing 400010, China</w:t>
      </w:r>
    </w:p>
    <w:p w14:paraId="645ABF13" w14:textId="77777777" w:rsidR="00A77B3E" w:rsidRPr="00BA1CD6" w:rsidRDefault="00A77B3E" w:rsidP="00BA1CD6">
      <w:pPr>
        <w:snapToGrid w:val="0"/>
        <w:spacing w:line="360" w:lineRule="auto"/>
        <w:jc w:val="both"/>
        <w:rPr>
          <w:rFonts w:ascii="Book Antiqua" w:hAnsi="Book Antiqua"/>
        </w:rPr>
      </w:pPr>
    </w:p>
    <w:p w14:paraId="086127F4" w14:textId="0DF637FA"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Author contributions: </w:t>
      </w:r>
      <w:bookmarkStart w:id="2" w:name="OLE_LINK10"/>
      <w:bookmarkStart w:id="3" w:name="OLE_LINK11"/>
      <w:r w:rsidRPr="00BA1CD6">
        <w:rPr>
          <w:rFonts w:ascii="Book Antiqua" w:eastAsia="Book Antiqua" w:hAnsi="Book Antiqua" w:cs="Book Antiqua"/>
          <w:color w:val="000000"/>
        </w:rPr>
        <w:t>Chen</w:t>
      </w:r>
      <w:r w:rsidR="006230FE" w:rsidRPr="00BA1CD6">
        <w:rPr>
          <w:rFonts w:ascii="Book Antiqua" w:eastAsia="Book Antiqua" w:hAnsi="Book Antiqua" w:cs="Book Antiqua"/>
          <w:color w:val="000000"/>
        </w:rPr>
        <w:t xml:space="preserve"> KL</w:t>
      </w:r>
      <w:r w:rsidRPr="00BA1CD6">
        <w:rPr>
          <w:rFonts w:ascii="Book Antiqua" w:eastAsia="Book Antiqua" w:hAnsi="Book Antiqua" w:cs="Book Antiqua"/>
          <w:color w:val="000000"/>
        </w:rPr>
        <w:t xml:space="preserve"> was responsible for designing</w:t>
      </w:r>
      <w:r w:rsidR="00507050">
        <w:rPr>
          <w:rFonts w:ascii="Book Antiqua" w:eastAsia="Book Antiqua" w:hAnsi="Book Antiqua" w:cs="Book Antiqua"/>
          <w:color w:val="000000"/>
        </w:rPr>
        <w:t xml:space="preserve"> the</w:t>
      </w:r>
      <w:r w:rsidRPr="00BA1CD6">
        <w:rPr>
          <w:rFonts w:ascii="Book Antiqua" w:eastAsia="Book Antiqua" w:hAnsi="Book Antiqua" w:cs="Book Antiqua"/>
          <w:color w:val="000000"/>
        </w:rPr>
        <w:t xml:space="preserve"> study, collecting data, a</w:t>
      </w:r>
      <w:r w:rsidR="006230FE" w:rsidRPr="00BA1CD6">
        <w:rPr>
          <w:rFonts w:ascii="Book Antiqua" w:eastAsia="Book Antiqua" w:hAnsi="Book Antiqua" w:cs="Book Antiqua"/>
          <w:color w:val="000000"/>
        </w:rPr>
        <w:t xml:space="preserve">nalyzing data and writing </w:t>
      </w:r>
      <w:r w:rsidR="00507050">
        <w:rPr>
          <w:rFonts w:ascii="Book Antiqua" w:eastAsia="Book Antiqua" w:hAnsi="Book Antiqua" w:cs="Book Antiqua"/>
          <w:color w:val="000000"/>
        </w:rPr>
        <w:t xml:space="preserve">the </w:t>
      </w:r>
      <w:r w:rsidR="006230FE" w:rsidRPr="00BA1CD6">
        <w:rPr>
          <w:rFonts w:ascii="Book Antiqua" w:eastAsia="Book Antiqua" w:hAnsi="Book Antiqua" w:cs="Book Antiqua"/>
          <w:color w:val="000000"/>
        </w:rPr>
        <w:t>paper;</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Gao</w:t>
      </w:r>
      <w:proofErr w:type="spellEnd"/>
      <w:r w:rsidR="006230FE" w:rsidRPr="00BA1CD6">
        <w:rPr>
          <w:rFonts w:ascii="Book Antiqua" w:eastAsia="Book Antiqua" w:hAnsi="Book Antiqua" w:cs="Book Antiqua"/>
          <w:color w:val="000000"/>
        </w:rPr>
        <w:t xml:space="preserve"> J</w:t>
      </w:r>
      <w:r w:rsidRPr="00BA1CD6">
        <w:rPr>
          <w:rFonts w:ascii="Book Antiqua" w:eastAsia="Book Antiqua" w:hAnsi="Book Antiqua" w:cs="Book Antiqua"/>
          <w:color w:val="000000"/>
        </w:rPr>
        <w:t xml:space="preserve"> was responsible for designing </w:t>
      </w:r>
      <w:r w:rsidR="00507050">
        <w:rPr>
          <w:rFonts w:ascii="Book Antiqua" w:eastAsia="Book Antiqua" w:hAnsi="Book Antiqua" w:cs="Book Antiqua"/>
          <w:color w:val="000000"/>
        </w:rPr>
        <w:t xml:space="preserve">the </w:t>
      </w:r>
      <w:r w:rsidRPr="00BA1CD6">
        <w:rPr>
          <w:rFonts w:ascii="Book Antiqua" w:eastAsia="Book Antiqua" w:hAnsi="Book Antiqua" w:cs="Book Antiqua"/>
          <w:color w:val="000000"/>
        </w:rPr>
        <w:t xml:space="preserve">study and guiding important content of </w:t>
      </w:r>
      <w:r w:rsidR="00507050">
        <w:rPr>
          <w:rFonts w:ascii="Book Antiqua" w:eastAsia="Book Antiqua" w:hAnsi="Book Antiqua" w:cs="Book Antiqua"/>
          <w:color w:val="000000"/>
        </w:rPr>
        <w:t xml:space="preserve">the </w:t>
      </w:r>
      <w:r w:rsidRPr="00BA1CD6">
        <w:rPr>
          <w:rFonts w:ascii="Book Antiqua" w:eastAsia="Book Antiqua" w:hAnsi="Book Antiqua" w:cs="Book Antiqua"/>
          <w:color w:val="000000"/>
        </w:rPr>
        <w:t>article.</w:t>
      </w:r>
    </w:p>
    <w:bookmarkEnd w:id="2"/>
    <w:bookmarkEnd w:id="3"/>
    <w:p w14:paraId="12466C46" w14:textId="77777777" w:rsidR="00A77B3E" w:rsidRPr="00BA1CD6" w:rsidRDefault="00A77B3E" w:rsidP="00BA1CD6">
      <w:pPr>
        <w:snapToGrid w:val="0"/>
        <w:spacing w:line="360" w:lineRule="auto"/>
        <w:jc w:val="both"/>
        <w:rPr>
          <w:rFonts w:ascii="Book Antiqua" w:hAnsi="Book Antiqua"/>
        </w:rPr>
      </w:pPr>
    </w:p>
    <w:p w14:paraId="32B4687C" w14:textId="77777777" w:rsidR="00A77B3E" w:rsidRPr="00BA1CD6" w:rsidRDefault="00202E4F" w:rsidP="00BA1CD6">
      <w:pPr>
        <w:snapToGrid w:val="0"/>
        <w:spacing w:line="360" w:lineRule="auto"/>
        <w:jc w:val="both"/>
        <w:rPr>
          <w:rFonts w:ascii="Book Antiqua" w:hAnsi="Book Antiqua"/>
        </w:rPr>
      </w:pPr>
      <w:proofErr w:type="gramStart"/>
      <w:r w:rsidRPr="00BA1CD6">
        <w:rPr>
          <w:rFonts w:ascii="Book Antiqua" w:eastAsia="Book Antiqua" w:hAnsi="Book Antiqua" w:cs="Book Antiqua"/>
          <w:b/>
          <w:bCs/>
          <w:color w:val="000000"/>
        </w:rPr>
        <w:t xml:space="preserve">Supported by </w:t>
      </w:r>
      <w:bookmarkStart w:id="4" w:name="OLE_LINK12"/>
      <w:bookmarkStart w:id="5" w:name="OLE_LINK13"/>
      <w:r w:rsidRPr="00BA1CD6">
        <w:rPr>
          <w:rFonts w:ascii="Book Antiqua" w:eastAsia="Book Antiqua" w:hAnsi="Book Antiqua" w:cs="Book Antiqua"/>
          <w:color w:val="000000"/>
        </w:rPr>
        <w:t>National Natural Science Foundation of China</w:t>
      </w:r>
      <w:r w:rsidR="006230FE" w:rsidRPr="00BA1CD6">
        <w:rPr>
          <w:rFonts w:ascii="Book Antiqua" w:eastAsia="Book Antiqua" w:hAnsi="Book Antiqua" w:cs="Book Antiqua"/>
          <w:color w:val="000000"/>
        </w:rPr>
        <w:t xml:space="preserve">, No. </w:t>
      </w:r>
      <w:r w:rsidRPr="00BA1CD6">
        <w:rPr>
          <w:rFonts w:ascii="Book Antiqua" w:eastAsia="Book Antiqua" w:hAnsi="Book Antiqua" w:cs="Book Antiqua"/>
          <w:color w:val="000000"/>
        </w:rPr>
        <w:t>81572888</w:t>
      </w:r>
      <w:r w:rsidR="006230FE" w:rsidRPr="00BA1CD6">
        <w:rPr>
          <w:rFonts w:ascii="Book Antiqua" w:eastAsia="Book Antiqua" w:hAnsi="Book Antiqua" w:cs="Book Antiqua"/>
          <w:color w:val="000000"/>
        </w:rPr>
        <w:t>.</w:t>
      </w:r>
      <w:proofErr w:type="gramEnd"/>
    </w:p>
    <w:bookmarkEnd w:id="4"/>
    <w:bookmarkEnd w:id="5"/>
    <w:p w14:paraId="4E193995" w14:textId="77777777" w:rsidR="00A77B3E" w:rsidRPr="00BA1CD6" w:rsidRDefault="00A77B3E" w:rsidP="00BA1CD6">
      <w:pPr>
        <w:snapToGrid w:val="0"/>
        <w:spacing w:line="360" w:lineRule="auto"/>
        <w:jc w:val="both"/>
        <w:rPr>
          <w:rFonts w:ascii="Book Antiqua" w:hAnsi="Book Antiqua"/>
        </w:rPr>
      </w:pPr>
    </w:p>
    <w:p w14:paraId="38C2EF7B"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Corresponding author: </w:t>
      </w:r>
      <w:proofErr w:type="spellStart"/>
      <w:r w:rsidRPr="00BA1CD6">
        <w:rPr>
          <w:rFonts w:ascii="Book Antiqua" w:eastAsia="Book Antiqua" w:hAnsi="Book Antiqua" w:cs="Book Antiqua"/>
          <w:b/>
          <w:bCs/>
          <w:color w:val="000000"/>
        </w:rPr>
        <w:t>Jian</w:t>
      </w:r>
      <w:proofErr w:type="spellEnd"/>
      <w:r w:rsidRPr="00BA1CD6">
        <w:rPr>
          <w:rFonts w:ascii="Book Antiqua" w:eastAsia="Book Antiqua" w:hAnsi="Book Antiqua" w:cs="Book Antiqua"/>
          <w:b/>
          <w:bCs/>
          <w:color w:val="000000"/>
        </w:rPr>
        <w:t xml:space="preserve"> </w:t>
      </w:r>
      <w:proofErr w:type="spellStart"/>
      <w:proofErr w:type="gramStart"/>
      <w:r w:rsidRPr="00BA1CD6">
        <w:rPr>
          <w:rFonts w:ascii="Book Antiqua" w:eastAsia="Book Antiqua" w:hAnsi="Book Antiqua" w:cs="Book Antiqua"/>
          <w:b/>
          <w:bCs/>
          <w:color w:val="000000"/>
        </w:rPr>
        <w:t>Gao</w:t>
      </w:r>
      <w:proofErr w:type="spellEnd"/>
      <w:proofErr w:type="gramEnd"/>
      <w:r w:rsidRPr="00BA1CD6">
        <w:rPr>
          <w:rFonts w:ascii="Book Antiqua" w:eastAsia="Book Antiqua" w:hAnsi="Book Antiqua" w:cs="Book Antiqua"/>
          <w:b/>
          <w:bCs/>
          <w:color w:val="000000"/>
        </w:rPr>
        <w:t xml:space="preserve">, PhD, Chief Doctor, Professor, </w:t>
      </w:r>
      <w:r w:rsidRPr="00BA1CD6">
        <w:rPr>
          <w:rFonts w:ascii="Book Antiqua" w:eastAsia="Book Antiqua" w:hAnsi="Book Antiqua" w:cs="Book Antiqua"/>
          <w:color w:val="000000"/>
        </w:rPr>
        <w:t xml:space="preserve">Department of Gastroenterology and </w:t>
      </w:r>
      <w:proofErr w:type="spellStart"/>
      <w:r w:rsidRPr="00BA1CD6">
        <w:rPr>
          <w:rFonts w:ascii="Book Antiqua" w:eastAsia="Book Antiqua" w:hAnsi="Book Antiqua" w:cs="Book Antiqua"/>
          <w:color w:val="000000"/>
        </w:rPr>
        <w:t>Hepatology</w:t>
      </w:r>
      <w:proofErr w:type="spellEnd"/>
      <w:r w:rsidRPr="00BA1CD6">
        <w:rPr>
          <w:rFonts w:ascii="Book Antiqua" w:eastAsia="Book Antiqua" w:hAnsi="Book Antiqua" w:cs="Book Antiqua"/>
          <w:color w:val="000000"/>
        </w:rPr>
        <w:t xml:space="preserve">, Second Affiliated Hospital, Chongqing Medical University, </w:t>
      </w:r>
      <w:r w:rsidR="006230FE" w:rsidRPr="00BA1CD6">
        <w:rPr>
          <w:rFonts w:ascii="Book Antiqua" w:eastAsia="Book Antiqua" w:hAnsi="Book Antiqua" w:cs="Book Antiqua"/>
          <w:color w:val="000000"/>
        </w:rPr>
        <w:t xml:space="preserve">No. </w:t>
      </w:r>
      <w:r w:rsidRPr="00BA1CD6">
        <w:rPr>
          <w:rFonts w:ascii="Book Antiqua" w:eastAsia="Book Antiqua" w:hAnsi="Book Antiqua" w:cs="Book Antiqua"/>
          <w:color w:val="000000"/>
        </w:rPr>
        <w:t xml:space="preserve">76 </w:t>
      </w:r>
      <w:proofErr w:type="spellStart"/>
      <w:r w:rsidRPr="00BA1CD6">
        <w:rPr>
          <w:rFonts w:ascii="Book Antiqua" w:eastAsia="Book Antiqua" w:hAnsi="Book Antiqua" w:cs="Book Antiqua"/>
          <w:color w:val="000000"/>
        </w:rPr>
        <w:t>Linjiang</w:t>
      </w:r>
      <w:proofErr w:type="spellEnd"/>
      <w:r w:rsidRPr="00BA1CD6">
        <w:rPr>
          <w:rFonts w:ascii="Book Antiqua" w:eastAsia="Book Antiqua" w:hAnsi="Book Antiqua" w:cs="Book Antiqua"/>
          <w:color w:val="000000"/>
        </w:rPr>
        <w:t xml:space="preserve"> Road, </w:t>
      </w:r>
      <w:proofErr w:type="spellStart"/>
      <w:r w:rsidRPr="00BA1CD6">
        <w:rPr>
          <w:rFonts w:ascii="Book Antiqua" w:eastAsia="Book Antiqua" w:hAnsi="Book Antiqua" w:cs="Book Antiqua"/>
          <w:color w:val="000000"/>
        </w:rPr>
        <w:t>Yuzhong</w:t>
      </w:r>
      <w:proofErr w:type="spellEnd"/>
      <w:r w:rsidRPr="00BA1CD6">
        <w:rPr>
          <w:rFonts w:ascii="Book Antiqua" w:eastAsia="Book Antiqua" w:hAnsi="Book Antiqua" w:cs="Book Antiqua"/>
          <w:color w:val="000000"/>
        </w:rPr>
        <w:t xml:space="preserve"> District, Chongqing 400010, China. 982213482@qq.com</w:t>
      </w:r>
    </w:p>
    <w:p w14:paraId="296A202B" w14:textId="77777777" w:rsidR="00A77B3E" w:rsidRPr="00BA1CD6" w:rsidRDefault="00A77B3E" w:rsidP="00BA1CD6">
      <w:pPr>
        <w:snapToGrid w:val="0"/>
        <w:spacing w:line="360" w:lineRule="auto"/>
        <w:jc w:val="both"/>
        <w:rPr>
          <w:rFonts w:ascii="Book Antiqua" w:hAnsi="Book Antiqua"/>
        </w:rPr>
      </w:pPr>
    </w:p>
    <w:p w14:paraId="6760ED5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Received: </w:t>
      </w:r>
      <w:r w:rsidRPr="00BA1CD6">
        <w:rPr>
          <w:rFonts w:ascii="Book Antiqua" w:eastAsia="Book Antiqua" w:hAnsi="Book Antiqua" w:cs="Book Antiqua"/>
          <w:color w:val="000000"/>
        </w:rPr>
        <w:t>January 9, 2021</w:t>
      </w:r>
    </w:p>
    <w:p w14:paraId="0C7DBC4F"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Revised: </w:t>
      </w:r>
      <w:r w:rsidRPr="00BA1CD6">
        <w:rPr>
          <w:rFonts w:ascii="Book Antiqua" w:eastAsia="Book Antiqua" w:hAnsi="Book Antiqua" w:cs="Book Antiqua"/>
          <w:color w:val="000000"/>
        </w:rPr>
        <w:t>February 19, 2021</w:t>
      </w:r>
    </w:p>
    <w:p w14:paraId="4EADE1CA" w14:textId="32716A4C" w:rsidR="00A77B3E" w:rsidRPr="00E42ACB"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lastRenderedPageBreak/>
        <w:t xml:space="preserve">Accepted: </w:t>
      </w:r>
      <w:r w:rsidR="00E42ACB" w:rsidRPr="00E42ACB">
        <w:rPr>
          <w:rFonts w:ascii="Book Antiqua" w:eastAsia="Book Antiqua" w:hAnsi="Book Antiqua" w:cs="Book Antiqua"/>
          <w:color w:val="000000"/>
        </w:rPr>
        <w:t>March 7, 2021</w:t>
      </w:r>
    </w:p>
    <w:p w14:paraId="7FBBD9F8" w14:textId="6534FF90"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Published online: </w:t>
      </w:r>
      <w:r w:rsidR="004449B0" w:rsidRPr="004449B0">
        <w:rPr>
          <w:rFonts w:ascii="Book Antiqua" w:eastAsia="Book Antiqua" w:hAnsi="Book Antiqua" w:cs="Book Antiqua"/>
          <w:bCs/>
          <w:color w:val="000000"/>
        </w:rPr>
        <w:t>April</w:t>
      </w:r>
      <w:r w:rsidR="004449B0">
        <w:rPr>
          <w:rFonts w:ascii="Book Antiqua" w:hAnsi="Book Antiqua" w:cs="Book Antiqua" w:hint="eastAsia"/>
          <w:bCs/>
          <w:color w:val="000000"/>
          <w:lang w:eastAsia="zh-CN"/>
        </w:rPr>
        <w:t xml:space="preserve"> 7</w:t>
      </w:r>
      <w:r w:rsidR="004449B0" w:rsidRPr="002D5D30">
        <w:rPr>
          <w:rFonts w:ascii="Book Antiqua" w:eastAsia="Book Antiqua" w:hAnsi="Book Antiqua" w:cs="Book Antiqua"/>
          <w:color w:val="000000"/>
        </w:rPr>
        <w:t>, 2021</w:t>
      </w:r>
    </w:p>
    <w:p w14:paraId="64A60C42" w14:textId="77777777" w:rsidR="00A77B3E" w:rsidRPr="00BA1CD6" w:rsidRDefault="00A77B3E" w:rsidP="00BA1CD6">
      <w:pPr>
        <w:snapToGrid w:val="0"/>
        <w:spacing w:line="360" w:lineRule="auto"/>
        <w:jc w:val="both"/>
        <w:rPr>
          <w:rFonts w:ascii="Book Antiqua" w:hAnsi="Book Antiqua"/>
        </w:rPr>
        <w:sectPr w:rsidR="00A77B3E" w:rsidRPr="00BA1CD6" w:rsidSect="00383C98">
          <w:footerReference w:type="default" r:id="rId7"/>
          <w:type w:val="continuous"/>
          <w:pgSz w:w="12240" w:h="15840"/>
          <w:pgMar w:top="1440" w:right="1800" w:bottom="1440" w:left="1800" w:header="720" w:footer="720" w:gutter="0"/>
          <w:cols w:space="720"/>
          <w:docGrid w:linePitch="360"/>
        </w:sectPr>
      </w:pPr>
    </w:p>
    <w:p w14:paraId="513121E8" w14:textId="77777777" w:rsidR="00A77B3E" w:rsidRPr="00BA1CD6" w:rsidRDefault="00383C98" w:rsidP="00BA1CD6">
      <w:pPr>
        <w:snapToGrid w:val="0"/>
        <w:spacing w:line="360" w:lineRule="auto"/>
        <w:jc w:val="both"/>
        <w:rPr>
          <w:rFonts w:ascii="Book Antiqua" w:hAnsi="Book Antiqua"/>
        </w:rPr>
      </w:pPr>
      <w:r>
        <w:rPr>
          <w:rFonts w:ascii="Book Antiqua" w:eastAsia="Book Antiqua" w:hAnsi="Book Antiqua" w:cs="Book Antiqua"/>
          <w:b/>
          <w:color w:val="000000"/>
        </w:rPr>
        <w:lastRenderedPageBreak/>
        <w:br w:type="page"/>
      </w:r>
      <w:r w:rsidR="00202E4F" w:rsidRPr="00BA1CD6">
        <w:rPr>
          <w:rFonts w:ascii="Book Antiqua" w:eastAsia="Book Antiqua" w:hAnsi="Book Antiqua" w:cs="Book Antiqua"/>
          <w:b/>
          <w:color w:val="000000"/>
        </w:rPr>
        <w:lastRenderedPageBreak/>
        <w:t>Abstract</w:t>
      </w:r>
    </w:p>
    <w:p w14:paraId="64EEAAA1"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BACKGROUND</w:t>
      </w:r>
    </w:p>
    <w:p w14:paraId="3314CB2A" w14:textId="77777777" w:rsidR="00A77B3E" w:rsidRPr="00BA1CD6" w:rsidRDefault="00202E4F" w:rsidP="00BA1CD6">
      <w:pPr>
        <w:snapToGrid w:val="0"/>
        <w:spacing w:line="360" w:lineRule="auto"/>
        <w:jc w:val="both"/>
        <w:rPr>
          <w:rFonts w:ascii="Book Antiqua" w:hAnsi="Book Antiqua"/>
        </w:rPr>
      </w:pPr>
      <w:bookmarkStart w:id="6" w:name="OLE_LINK18"/>
      <w:bookmarkStart w:id="7" w:name="OLE_LINK19"/>
      <w:r w:rsidRPr="00BA1CD6">
        <w:rPr>
          <w:rFonts w:ascii="Book Antiqua" w:eastAsia="Book Antiqua" w:hAnsi="Book Antiqua" w:cs="Book Antiqua"/>
          <w:color w:val="000000"/>
        </w:rPr>
        <w:t>The factors affecting the short-term and long-term prognosis of hepatocellular carcinoma (HCC) patients with portal vein tumor thrombosis</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(PVTT) receiving </w:t>
      </w:r>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(TACE) are still unclear.</w:t>
      </w:r>
    </w:p>
    <w:p w14:paraId="3FC2DA95" w14:textId="77777777" w:rsidR="00A77B3E" w:rsidRPr="00BA1CD6" w:rsidRDefault="00A77B3E" w:rsidP="00BA1CD6">
      <w:pPr>
        <w:snapToGrid w:val="0"/>
        <w:spacing w:line="360" w:lineRule="auto"/>
        <w:jc w:val="both"/>
        <w:rPr>
          <w:rFonts w:ascii="Book Antiqua" w:hAnsi="Book Antiqua"/>
        </w:rPr>
      </w:pPr>
    </w:p>
    <w:bookmarkEnd w:id="6"/>
    <w:bookmarkEnd w:id="7"/>
    <w:p w14:paraId="3148552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AIM</w:t>
      </w:r>
    </w:p>
    <w:p w14:paraId="3EF89164" w14:textId="77777777" w:rsidR="00A77B3E" w:rsidRPr="00BA1CD6" w:rsidRDefault="00202E4F" w:rsidP="00BA1CD6">
      <w:pPr>
        <w:snapToGrid w:val="0"/>
        <w:spacing w:line="360" w:lineRule="auto"/>
        <w:jc w:val="both"/>
        <w:rPr>
          <w:rFonts w:ascii="Book Antiqua" w:hAnsi="Book Antiqua"/>
        </w:rPr>
      </w:pPr>
      <w:bookmarkStart w:id="8" w:name="OLE_LINK20"/>
      <w:bookmarkStart w:id="9" w:name="OLE_LINK21"/>
      <w:r w:rsidRPr="00BA1CD6">
        <w:rPr>
          <w:rFonts w:ascii="Book Antiqua" w:eastAsia="Book Antiqua" w:hAnsi="Book Antiqua" w:cs="Book Antiqua"/>
          <w:color w:val="000000"/>
        </w:rPr>
        <w:t>To clarify the predictors correlated with the short-term and long-term survival of HCC patients with PVTT who underwent TACE.</w:t>
      </w:r>
    </w:p>
    <w:bookmarkEnd w:id="8"/>
    <w:bookmarkEnd w:id="9"/>
    <w:p w14:paraId="60EE6E56" w14:textId="77777777" w:rsidR="00A77B3E" w:rsidRPr="00BA1CD6" w:rsidRDefault="00A77B3E" w:rsidP="00BA1CD6">
      <w:pPr>
        <w:snapToGrid w:val="0"/>
        <w:spacing w:line="360" w:lineRule="auto"/>
        <w:jc w:val="both"/>
        <w:rPr>
          <w:rFonts w:ascii="Book Antiqua" w:hAnsi="Book Antiqua"/>
        </w:rPr>
      </w:pPr>
    </w:p>
    <w:p w14:paraId="360BBE3F"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METHODS</w:t>
      </w:r>
    </w:p>
    <w:p w14:paraId="7B8E4B07" w14:textId="65CF7980" w:rsidR="00A77B3E" w:rsidRPr="00BA1CD6" w:rsidRDefault="00202E4F" w:rsidP="00BA1CD6">
      <w:pPr>
        <w:snapToGrid w:val="0"/>
        <w:spacing w:line="360" w:lineRule="auto"/>
        <w:jc w:val="both"/>
        <w:rPr>
          <w:rFonts w:ascii="Book Antiqua" w:hAnsi="Book Antiqua"/>
        </w:rPr>
      </w:pPr>
      <w:bookmarkStart w:id="10" w:name="OLE_LINK22"/>
      <w:bookmarkStart w:id="11" w:name="OLE_LINK23"/>
      <w:r w:rsidRPr="00BA1CD6">
        <w:rPr>
          <w:rFonts w:ascii="Book Antiqua" w:eastAsia="Book Antiqua" w:hAnsi="Book Antiqua" w:cs="Book Antiqua"/>
          <w:color w:val="000000"/>
        </w:rPr>
        <w:t xml:space="preserve">The medical records of 181 HCC patients with PVTT who underwent TACE at the Second Affiliated Hospital of Chongqing Medical University from January 2015 to July 2019 were retrospectively analyzed. We explored the short-term and long-term prognostic factors by comparing the preoperative indicators of patients who died and survived within 3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and 12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after TACE. Multivariate analyses were conducted using logistic regression. The area under the </w:t>
      </w:r>
      <w:bookmarkStart w:id="12" w:name="OLE_LINK1"/>
      <w:bookmarkStart w:id="13" w:name="OLE_LINK2"/>
      <w:r w:rsidR="00F33C85" w:rsidRPr="00BA1CD6">
        <w:rPr>
          <w:rFonts w:ascii="Book Antiqua" w:eastAsia="Book Antiqua" w:hAnsi="Book Antiqua" w:cs="Book Antiqua"/>
          <w:color w:val="000000"/>
        </w:rPr>
        <w:t>receiver operating characteristic</w:t>
      </w:r>
      <w:r w:rsidRPr="00BA1CD6">
        <w:rPr>
          <w:rFonts w:ascii="Book Antiqua" w:eastAsia="Book Antiqua" w:hAnsi="Book Antiqua" w:cs="Book Antiqua"/>
          <w:color w:val="000000"/>
        </w:rPr>
        <w:t xml:space="preserve"> curve</w:t>
      </w:r>
      <w:bookmarkEnd w:id="12"/>
      <w:bookmarkEnd w:id="13"/>
      <w:r w:rsidRPr="00BA1CD6">
        <w:rPr>
          <w:rFonts w:ascii="Book Antiqua" w:eastAsia="Book Antiqua" w:hAnsi="Book Antiqua" w:cs="Book Antiqua"/>
          <w:color w:val="000000"/>
        </w:rPr>
        <w:t xml:space="preserve"> (</w:t>
      </w:r>
      <w:bookmarkStart w:id="14" w:name="OLE_LINK3"/>
      <w:bookmarkStart w:id="15" w:name="OLE_LINK4"/>
      <w:r w:rsidR="00D8264E">
        <w:rPr>
          <w:rFonts w:ascii="Book Antiqua" w:eastAsia="Book Antiqua" w:hAnsi="Book Antiqua" w:cs="Book Antiqua"/>
          <w:color w:val="000000"/>
        </w:rPr>
        <w:t>a</w:t>
      </w:r>
      <w:r w:rsidR="00F33C85" w:rsidRPr="00BA1CD6">
        <w:rPr>
          <w:rFonts w:ascii="Book Antiqua" w:eastAsia="Book Antiqua" w:hAnsi="Book Antiqua" w:cs="Book Antiqua"/>
          <w:color w:val="000000"/>
        </w:rPr>
        <w:t>rea under curve</w:t>
      </w:r>
      <w:bookmarkEnd w:id="14"/>
      <w:bookmarkEnd w:id="15"/>
      <w:r w:rsidRPr="00BA1CD6">
        <w:rPr>
          <w:rFonts w:ascii="Book Antiqua" w:eastAsia="Book Antiqua" w:hAnsi="Book Antiqua" w:cs="Book Antiqua"/>
          <w:color w:val="000000"/>
        </w:rPr>
        <w:t>) was used to evaluate the predictive ability of the factors related to the short-term and long-term prognosis.</w:t>
      </w:r>
    </w:p>
    <w:bookmarkEnd w:id="10"/>
    <w:bookmarkEnd w:id="11"/>
    <w:p w14:paraId="1CE14B13" w14:textId="77777777" w:rsidR="00A77B3E" w:rsidRPr="00BA1CD6" w:rsidRDefault="00A77B3E" w:rsidP="00BA1CD6">
      <w:pPr>
        <w:snapToGrid w:val="0"/>
        <w:spacing w:line="360" w:lineRule="auto"/>
        <w:jc w:val="both"/>
        <w:rPr>
          <w:rFonts w:ascii="Book Antiqua" w:hAnsi="Book Antiqua"/>
        </w:rPr>
      </w:pPr>
    </w:p>
    <w:p w14:paraId="0A09D16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RESULTS</w:t>
      </w:r>
    </w:p>
    <w:p w14:paraId="35B20F91" w14:textId="7CE87B06" w:rsidR="00A77B3E" w:rsidRPr="00BA1CD6" w:rsidRDefault="00202E4F" w:rsidP="00BA1CD6">
      <w:pPr>
        <w:snapToGrid w:val="0"/>
        <w:spacing w:line="360" w:lineRule="auto"/>
        <w:jc w:val="both"/>
        <w:rPr>
          <w:rFonts w:ascii="Book Antiqua" w:hAnsi="Book Antiqua"/>
        </w:rPr>
      </w:pPr>
      <w:bookmarkStart w:id="16" w:name="OLE_LINK24"/>
      <w:bookmarkStart w:id="17" w:name="OLE_LINK25"/>
      <w:r w:rsidRPr="00BA1CD6">
        <w:rPr>
          <w:rFonts w:ascii="Book Antiqua" w:eastAsia="Book Antiqua" w:hAnsi="Book Antiqua" w:cs="Book Antiqua"/>
          <w:color w:val="000000"/>
        </w:rPr>
        <w:t xml:space="preserve">The median survival time was 4.8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(range: 2.5-8.85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The 3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6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and 12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survival rates were 68.5%, 38.7%</w:t>
      </w:r>
      <w:r w:rsidR="00507050">
        <w:rPr>
          <w:rFonts w:ascii="Book Antiqua" w:eastAsia="Book Antiqua" w:hAnsi="Book Antiqua" w:cs="Book Antiqua"/>
          <w:color w:val="000000"/>
        </w:rPr>
        <w:t>,</w:t>
      </w:r>
      <w:r w:rsidRPr="00BA1CD6">
        <w:rPr>
          <w:rFonts w:ascii="Book Antiqua" w:eastAsia="Book Antiqua" w:hAnsi="Book Antiqua" w:cs="Book Antiqua"/>
          <w:color w:val="000000"/>
        </w:rPr>
        <w:t xml:space="preserve"> and 15.5%, respectively. In multivariable analysis, total bilirubin, sex, </w:t>
      </w:r>
      <w:r w:rsidR="00507050">
        <w:rPr>
          <w:rFonts w:ascii="Book Antiqua" w:eastAsia="Book Antiqua" w:hAnsi="Book Antiqua" w:cs="Book Antiqua"/>
          <w:color w:val="000000"/>
        </w:rPr>
        <w:t xml:space="preserve">and </w:t>
      </w:r>
      <w:r w:rsidRPr="00BA1CD6">
        <w:rPr>
          <w:rFonts w:ascii="Book Antiqua" w:eastAsia="Book Antiqua" w:hAnsi="Book Antiqua" w:cs="Book Antiqua"/>
          <w:color w:val="000000"/>
        </w:rPr>
        <w:t xml:space="preserve">aspartate aminotransferase (AST) were closely linked to short-term survival. </w:t>
      </w:r>
      <w:proofErr w:type="gramStart"/>
      <w:r w:rsidRPr="00BA1CD6">
        <w:rPr>
          <w:rFonts w:ascii="Book Antiqua" w:eastAsia="Book Antiqua" w:hAnsi="Book Antiqua" w:cs="Book Antiqua"/>
          <w:color w:val="000000"/>
        </w:rPr>
        <w:t>When AST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 U/L</w:t>
      </w:r>
      <w:r w:rsidR="00507050">
        <w:rPr>
          <w:rFonts w:ascii="Book Antiqua" w:eastAsia="Book Antiqua" w:hAnsi="Book Antiqua" w:cs="Book Antiqua"/>
          <w:color w:val="000000"/>
        </w:rPr>
        <w:t xml:space="preserve"> and</w:t>
      </w:r>
      <w:r w:rsidRPr="00BA1CD6">
        <w:rPr>
          <w:rFonts w:ascii="Book Antiqua" w:eastAsia="Book Antiqua" w:hAnsi="Book Antiqua" w:cs="Book Antiqua"/>
          <w:color w:val="000000"/>
        </w:rPr>
        <w:t xml:space="preserve"> </w:t>
      </w:r>
      <w:r w:rsidR="00F33C85" w:rsidRPr="00BA1CD6">
        <w:rPr>
          <w:rFonts w:ascii="Book Antiqua" w:eastAsia="Book Antiqua" w:hAnsi="Book Antiqua" w:cs="Book Antiqua"/>
          <w:color w:val="000000"/>
        </w:rPr>
        <w:t xml:space="preserve">total bilirubin </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w:t>
      </w:r>
      <w:proofErr w:type="spellStart"/>
      <w:r w:rsidRPr="00BA1CD6">
        <w:rPr>
          <w:rFonts w:ascii="Book Antiqua" w:eastAsia="Book Antiqua" w:hAnsi="Book Antiqua" w:cs="Book Antiqua"/>
          <w:color w:val="000000"/>
        </w:rPr>
        <w:t>mol</w:t>
      </w:r>
      <w:proofErr w:type="spellEnd"/>
      <w:r w:rsidRPr="00BA1CD6">
        <w:rPr>
          <w:rFonts w:ascii="Book Antiqua" w:eastAsia="Book Antiqua" w:hAnsi="Book Antiqua" w:cs="Book Antiqua"/>
          <w:color w:val="000000"/>
        </w:rPr>
        <w:t>/L, the 3-mo survival rate after TACE was reduced significantly</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Pr="00BA1CD6">
        <w:rPr>
          <w:rFonts w:ascii="Book Antiqua" w:eastAsia="Book Antiqua" w:hAnsi="Book Antiqua" w:cs="Book Antiqua"/>
          <w:i/>
          <w:color w:val="000000"/>
        </w:rPr>
        <w:t>P</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0.05).</w:t>
      </w:r>
      <w:proofErr w:type="gramEnd"/>
      <w:r w:rsidRPr="00BA1CD6">
        <w:rPr>
          <w:rFonts w:ascii="Book Antiqua" w:eastAsia="Book Antiqua" w:hAnsi="Book Antiqua" w:cs="Book Antiqua"/>
          <w:color w:val="000000"/>
        </w:rPr>
        <w:t xml:space="preserve"> AST had the best predictive ability, followed by total bilirubin, while sex had the worst predictive a</w:t>
      </w:r>
      <w:r w:rsidR="00F33C85" w:rsidRPr="00BA1CD6">
        <w:rPr>
          <w:rFonts w:ascii="Book Antiqua" w:eastAsia="Book Antiqua" w:hAnsi="Book Antiqua" w:cs="Book Antiqua"/>
          <w:color w:val="000000"/>
        </w:rPr>
        <w:t xml:space="preserve">bility for short-term survival </w:t>
      </w:r>
      <w:r w:rsidR="00507050">
        <w:rPr>
          <w:rFonts w:ascii="Book Antiqua" w:eastAsia="Book Antiqua" w:hAnsi="Book Antiqua" w:cs="Book Antiqua"/>
          <w:color w:val="000000"/>
        </w:rPr>
        <w:t>a</w:t>
      </w:r>
      <w:r w:rsidR="00F33C85" w:rsidRPr="00BA1CD6">
        <w:rPr>
          <w:rFonts w:ascii="Book Antiqua" w:eastAsia="Book Antiqua" w:hAnsi="Book Antiqua" w:cs="Book Antiqua"/>
          <w:color w:val="000000"/>
        </w:rPr>
        <w:t>rea under curve</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0.763 (</w:t>
      </w:r>
      <w:r w:rsidRPr="00BA1CD6">
        <w:rPr>
          <w:rFonts w:ascii="Book Antiqua" w:eastAsia="Book Antiqua" w:hAnsi="Book Antiqua" w:cs="Book Antiqua"/>
          <w:color w:val="000000"/>
        </w:rPr>
        <w:t>AST</w:t>
      </w:r>
      <w:r w:rsidR="00F33C85" w:rsidRPr="00BA1CD6">
        <w:rPr>
          <w:rFonts w:ascii="Book Antiqua" w:eastAsia="Book Antiqua" w:hAnsi="Book Antiqua" w:cs="Book Antiqua"/>
          <w:color w:val="000000"/>
        </w:rPr>
        <w:t>)</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i/>
          <w:iCs/>
          <w:color w:val="000000"/>
        </w:rPr>
        <w:t>vs</w:t>
      </w:r>
      <w:proofErr w:type="spellEnd"/>
      <w:r w:rsidR="00F33C85" w:rsidRPr="00BA1CD6">
        <w:rPr>
          <w:rFonts w:ascii="Book Antiqua" w:eastAsia="Book Antiqua" w:hAnsi="Book Antiqua" w:cs="Book Antiqua"/>
          <w:color w:val="000000"/>
        </w:rPr>
        <w:t xml:space="preserve"> 0.707 (total bilirubin)</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i/>
          <w:iCs/>
          <w:color w:val="000000"/>
        </w:rPr>
        <w:t>vs</w:t>
      </w:r>
      <w:proofErr w:type="spellEnd"/>
      <w:r w:rsidR="00F33C85" w:rsidRPr="00BA1CD6">
        <w:rPr>
          <w:rFonts w:ascii="Book Antiqua" w:eastAsia="Book Antiqua" w:hAnsi="Book Antiqua" w:cs="Book Antiqua"/>
          <w:color w:val="000000"/>
        </w:rPr>
        <w:t xml:space="preserve"> 0.554 (</w:t>
      </w:r>
      <w:r w:rsidRPr="00BA1CD6">
        <w:rPr>
          <w:rFonts w:ascii="Book Antiqua" w:eastAsia="Book Antiqua" w:hAnsi="Book Antiqua" w:cs="Book Antiqua"/>
          <w:color w:val="000000"/>
        </w:rPr>
        <w:t>sex</w:t>
      </w:r>
      <w:r w:rsidR="00F33C85" w:rsidRPr="00BA1CD6">
        <w:rPr>
          <w:rFonts w:ascii="Book Antiqua" w:eastAsia="Book Antiqua" w:hAnsi="Book Antiqua" w:cs="Book Antiqua"/>
          <w:color w:val="000000"/>
        </w:rPr>
        <w:t>)]</w:t>
      </w:r>
      <w:r w:rsidRPr="00BA1CD6">
        <w:rPr>
          <w:rFonts w:ascii="Book Antiqua" w:eastAsia="Book Antiqua" w:hAnsi="Book Antiqua" w:cs="Book Antiqua"/>
          <w:color w:val="000000"/>
        </w:rPr>
        <w:t xml:space="preserve">. The long-term survival outcome was </w:t>
      </w:r>
      <w:r w:rsidRPr="00BA1CD6">
        <w:rPr>
          <w:rFonts w:ascii="Book Antiqua" w:eastAsia="Book Antiqua" w:hAnsi="Book Antiqua" w:cs="Book Antiqua"/>
          <w:color w:val="000000"/>
        </w:rPr>
        <w:lastRenderedPageBreak/>
        <w:t>significantly better in patients with a single lesion than in those with ≥</w:t>
      </w:r>
      <w:r w:rsidR="00F33C85" w:rsidRPr="00BA1CD6">
        <w:rPr>
          <w:rFonts w:ascii="Book Antiqua" w:eastAsia="Book Antiqua" w:hAnsi="Book Antiqua" w:cs="Book Antiqua"/>
          <w:color w:val="000000"/>
        </w:rPr>
        <w:t xml:space="preserve"> </w:t>
      </w:r>
      <w:r w:rsidR="00507050">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507050">
        <w:rPr>
          <w:rFonts w:ascii="Book Antiqua" w:eastAsia="Book Antiqua" w:hAnsi="Book Antiqua" w:cs="Book Antiqua"/>
          <w:color w:val="000000"/>
        </w:rPr>
        <w:t>l</w:t>
      </w:r>
      <w:r w:rsidRPr="00BA1CD6">
        <w:rPr>
          <w:rFonts w:ascii="Book Antiqua" w:eastAsia="Book Antiqua" w:hAnsi="Book Antiqua" w:cs="Book Antiqua"/>
          <w:color w:val="000000"/>
        </w:rPr>
        <w:t>esions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0.009). Patients with massive block HCC had a worse long-term survival than patients with nodular and diffuse HCC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0.001).</w:t>
      </w:r>
    </w:p>
    <w:bookmarkEnd w:id="16"/>
    <w:bookmarkEnd w:id="17"/>
    <w:p w14:paraId="0B0BF04A" w14:textId="77777777" w:rsidR="00A77B3E" w:rsidRPr="00BA1CD6" w:rsidRDefault="00A77B3E" w:rsidP="00D8264E">
      <w:pPr>
        <w:snapToGrid w:val="0"/>
        <w:spacing w:line="360" w:lineRule="auto"/>
        <w:jc w:val="both"/>
        <w:rPr>
          <w:rFonts w:ascii="Book Antiqua" w:hAnsi="Book Antiqua"/>
        </w:rPr>
      </w:pPr>
    </w:p>
    <w:p w14:paraId="640E0CB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CONCLUSION</w:t>
      </w:r>
    </w:p>
    <w:p w14:paraId="0A0AAD6A" w14:textId="740D7441" w:rsidR="00A77B3E" w:rsidRPr="00BA1CD6" w:rsidRDefault="00202E4F" w:rsidP="00BA1CD6">
      <w:pPr>
        <w:snapToGrid w:val="0"/>
        <w:spacing w:line="360" w:lineRule="auto"/>
        <w:jc w:val="both"/>
        <w:rPr>
          <w:rFonts w:ascii="Book Antiqua" w:hAnsi="Book Antiqua"/>
        </w:rPr>
      </w:pPr>
      <w:bookmarkStart w:id="18" w:name="OLE_LINK26"/>
      <w:bookmarkStart w:id="19" w:name="OLE_LINK27"/>
      <w:r w:rsidRPr="00BA1CD6">
        <w:rPr>
          <w:rFonts w:ascii="Book Antiqua" w:eastAsia="Book Antiqua" w:hAnsi="Book Antiqua" w:cs="Book Antiqua"/>
          <w:color w:val="000000"/>
        </w:rPr>
        <w:t>AST, total bilirubin,</w:t>
      </w:r>
      <w:r w:rsidR="00507050">
        <w:rPr>
          <w:rFonts w:ascii="Book Antiqua" w:eastAsia="Book Antiqua" w:hAnsi="Book Antiqua" w:cs="Book Antiqua"/>
          <w:color w:val="000000"/>
        </w:rPr>
        <w:t xml:space="preserve"> and</w:t>
      </w:r>
      <w:r w:rsidRPr="00BA1CD6">
        <w:rPr>
          <w:rFonts w:ascii="Book Antiqua" w:eastAsia="Book Antiqua" w:hAnsi="Book Antiqua" w:cs="Book Antiqua"/>
          <w:color w:val="000000"/>
        </w:rPr>
        <w:t xml:space="preserve"> sex are independent factors associated with short-term survival. The number of tumors and the gross pathological type of tumor are related to the long-term outcome.</w:t>
      </w:r>
    </w:p>
    <w:p w14:paraId="56AB6252" w14:textId="77777777" w:rsidR="00A77B3E" w:rsidRPr="00BA1CD6" w:rsidRDefault="00A77B3E" w:rsidP="00BA1CD6">
      <w:pPr>
        <w:snapToGrid w:val="0"/>
        <w:spacing w:line="360" w:lineRule="auto"/>
        <w:jc w:val="both"/>
        <w:rPr>
          <w:rFonts w:ascii="Book Antiqua" w:hAnsi="Book Antiqua"/>
        </w:rPr>
      </w:pPr>
    </w:p>
    <w:bookmarkEnd w:id="18"/>
    <w:bookmarkEnd w:id="19"/>
    <w:p w14:paraId="07E7C11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Key Words: </w:t>
      </w:r>
      <w:bookmarkStart w:id="20" w:name="OLE_LINK14"/>
      <w:bookmarkStart w:id="21" w:name="OLE_LINK15"/>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Hepatocellular carcinoma; Portal vein tumor thrombosis; Survival; Prognostic factors</w:t>
      </w:r>
    </w:p>
    <w:bookmarkEnd w:id="20"/>
    <w:bookmarkEnd w:id="21"/>
    <w:p w14:paraId="60E6D536" w14:textId="77777777" w:rsidR="00A77B3E" w:rsidRDefault="00A77B3E" w:rsidP="00BA1CD6">
      <w:pPr>
        <w:snapToGrid w:val="0"/>
        <w:spacing w:line="360" w:lineRule="auto"/>
        <w:jc w:val="both"/>
        <w:rPr>
          <w:rFonts w:ascii="Book Antiqua" w:hAnsi="Book Antiqua" w:hint="eastAsia"/>
          <w:lang w:eastAsia="zh-CN"/>
        </w:rPr>
      </w:pPr>
    </w:p>
    <w:p w14:paraId="42BDC301" w14:textId="77777777" w:rsidR="00A35D6A" w:rsidRPr="00026CB8" w:rsidRDefault="00A35D6A" w:rsidP="00A35D6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75D842C" w14:textId="77777777" w:rsidR="00A35D6A" w:rsidRPr="00BA1CD6" w:rsidRDefault="00A35D6A" w:rsidP="00BA1CD6">
      <w:pPr>
        <w:snapToGrid w:val="0"/>
        <w:spacing w:line="360" w:lineRule="auto"/>
        <w:jc w:val="both"/>
        <w:rPr>
          <w:rFonts w:ascii="Book Antiqua" w:hAnsi="Book Antiqua" w:hint="eastAsia"/>
          <w:lang w:eastAsia="zh-CN"/>
        </w:rPr>
      </w:pPr>
    </w:p>
    <w:p w14:paraId="3F5A9760" w14:textId="77777777" w:rsidR="00904BA2" w:rsidRDefault="00904BA2" w:rsidP="00BA1CD6">
      <w:pPr>
        <w:snapToGrid w:val="0"/>
        <w:spacing w:line="360" w:lineRule="auto"/>
        <w:jc w:val="both"/>
        <w:rPr>
          <w:rFonts w:ascii="Book Antiqua" w:hAnsi="Book Antiqua" w:cs="Book Antiqua" w:hint="eastAsia"/>
          <w:color w:val="000000"/>
          <w:lang w:eastAsia="zh-CN"/>
        </w:rPr>
      </w:pPr>
      <w:r w:rsidRPr="00904BA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02E4F" w:rsidRPr="00BA1CD6">
        <w:rPr>
          <w:rFonts w:ascii="Book Antiqua" w:eastAsia="Book Antiqua" w:hAnsi="Book Antiqua" w:cs="Book Antiqua"/>
          <w:color w:val="000000"/>
        </w:rPr>
        <w:t xml:space="preserve">Chen KL, </w:t>
      </w:r>
      <w:proofErr w:type="spellStart"/>
      <w:proofErr w:type="gramStart"/>
      <w:r w:rsidR="00202E4F" w:rsidRPr="00BA1CD6">
        <w:rPr>
          <w:rFonts w:ascii="Book Antiqua" w:eastAsia="Book Antiqua" w:hAnsi="Book Antiqua" w:cs="Book Antiqua"/>
          <w:color w:val="000000"/>
        </w:rPr>
        <w:t>Gao</w:t>
      </w:r>
      <w:proofErr w:type="spellEnd"/>
      <w:proofErr w:type="gramEnd"/>
      <w:r w:rsidR="00202E4F" w:rsidRPr="00BA1CD6">
        <w:rPr>
          <w:rFonts w:ascii="Book Antiqua" w:eastAsia="Book Antiqua" w:hAnsi="Book Antiqua" w:cs="Book Antiqua"/>
          <w:color w:val="000000"/>
        </w:rPr>
        <w:t xml:space="preserve"> J. Factors influencing the short-term and long-term survival of hepatocellular carcinoma patients with portal vein tumor thrombosis</w:t>
      </w:r>
      <w:r w:rsidR="00507050">
        <w:rPr>
          <w:rFonts w:ascii="Book Antiqua" w:eastAsia="Book Antiqua" w:hAnsi="Book Antiqua" w:cs="Book Antiqua"/>
          <w:color w:val="000000"/>
        </w:rPr>
        <w:t xml:space="preserve"> who</w:t>
      </w:r>
      <w:r w:rsidR="00202E4F" w:rsidRPr="00BA1CD6">
        <w:rPr>
          <w:rFonts w:ascii="Book Antiqua" w:eastAsia="Book Antiqua" w:hAnsi="Book Antiqua" w:cs="Book Antiqua"/>
          <w:color w:val="000000"/>
        </w:rPr>
        <w:t xml:space="preserve"> underwent chemoembolization. </w:t>
      </w:r>
      <w:r w:rsidR="00202E4F" w:rsidRPr="00BA1CD6">
        <w:rPr>
          <w:rFonts w:ascii="Book Antiqua" w:eastAsia="Book Antiqua" w:hAnsi="Book Antiqua" w:cs="Book Antiqua"/>
          <w:i/>
          <w:iCs/>
          <w:color w:val="000000"/>
        </w:rPr>
        <w:t xml:space="preserve">World J </w:t>
      </w:r>
      <w:proofErr w:type="spellStart"/>
      <w:r w:rsidR="00202E4F" w:rsidRPr="00BA1CD6">
        <w:rPr>
          <w:rFonts w:ascii="Book Antiqua" w:eastAsia="Book Antiqua" w:hAnsi="Book Antiqua" w:cs="Book Antiqua"/>
          <w:i/>
          <w:iCs/>
          <w:color w:val="000000"/>
        </w:rPr>
        <w:t>Gastroenterol</w:t>
      </w:r>
      <w:proofErr w:type="spellEnd"/>
      <w:r w:rsidR="00202E4F" w:rsidRPr="00BA1CD6">
        <w:rPr>
          <w:rFonts w:ascii="Book Antiqua" w:eastAsia="Book Antiqua" w:hAnsi="Book Antiqua" w:cs="Book Antiqua"/>
          <w:color w:val="000000"/>
        </w:rPr>
        <w:t xml:space="preserve"> </w:t>
      </w:r>
      <w:r w:rsidR="00B34E58" w:rsidRPr="0032360E">
        <w:rPr>
          <w:rFonts w:ascii="Book Antiqua" w:eastAsia="Book Antiqua" w:hAnsi="Book Antiqua" w:cs="Book Antiqua"/>
          <w:color w:val="000000"/>
        </w:rPr>
        <w:t>202</w:t>
      </w:r>
      <w:r w:rsidR="00B34E58">
        <w:rPr>
          <w:rFonts w:ascii="Book Antiqua" w:hAnsi="Book Antiqua" w:cs="Book Antiqua" w:hint="eastAsia"/>
          <w:color w:val="000000"/>
          <w:lang w:eastAsia="zh-CN"/>
        </w:rPr>
        <w:t>1</w:t>
      </w:r>
      <w:r w:rsidR="00B34E58" w:rsidRPr="0032360E">
        <w:rPr>
          <w:rFonts w:ascii="Book Antiqua" w:eastAsia="Book Antiqua" w:hAnsi="Book Antiqua" w:cs="Book Antiqua"/>
          <w:color w:val="000000"/>
        </w:rPr>
        <w:t>; 2</w:t>
      </w:r>
      <w:r w:rsidR="00B34E58">
        <w:rPr>
          <w:rFonts w:ascii="Book Antiqua" w:hAnsi="Book Antiqua" w:cs="Book Antiqua" w:hint="eastAsia"/>
          <w:color w:val="000000"/>
          <w:lang w:eastAsia="zh-CN"/>
        </w:rPr>
        <w:t>7</w:t>
      </w:r>
      <w:r w:rsidR="00B34E58" w:rsidRPr="0032360E">
        <w:rPr>
          <w:rFonts w:ascii="Book Antiqua" w:eastAsia="Book Antiqua" w:hAnsi="Book Antiqua" w:cs="Book Antiqua"/>
          <w:color w:val="000000"/>
        </w:rPr>
        <w:t>(</w:t>
      </w:r>
      <w:r w:rsidR="00B34E58">
        <w:rPr>
          <w:rFonts w:ascii="Book Antiqua" w:hAnsi="Book Antiqua" w:cs="Book Antiqua" w:hint="eastAsia"/>
          <w:color w:val="000000"/>
          <w:lang w:eastAsia="zh-CN"/>
        </w:rPr>
        <w:t>1</w:t>
      </w:r>
      <w:r w:rsidR="003E2BC6">
        <w:rPr>
          <w:rFonts w:ascii="Book Antiqua" w:hAnsi="Book Antiqua" w:cs="Book Antiqua" w:hint="eastAsia"/>
          <w:color w:val="000000"/>
          <w:lang w:eastAsia="zh-CN"/>
        </w:rPr>
        <w:t>3</w:t>
      </w:r>
      <w:r w:rsidR="00B34E58" w:rsidRPr="0032360E">
        <w:rPr>
          <w:rFonts w:ascii="Book Antiqua" w:eastAsia="Book Antiqua" w:hAnsi="Book Antiqua" w:cs="Book Antiqua"/>
          <w:color w:val="000000"/>
        </w:rPr>
        <w:t xml:space="preserve">): </w:t>
      </w:r>
      <w:r>
        <w:rPr>
          <w:rFonts w:ascii="Book Antiqua" w:hAnsi="Book Antiqua" w:hint="eastAsia"/>
        </w:rPr>
        <w:t>1330-</w:t>
      </w:r>
      <w:proofErr w:type="gramStart"/>
      <w:r>
        <w:rPr>
          <w:rFonts w:ascii="Book Antiqua" w:hAnsi="Book Antiqua" w:hint="eastAsia"/>
        </w:rPr>
        <w:t>1340</w:t>
      </w:r>
      <w:r w:rsidR="00B34E58" w:rsidRPr="0032360E">
        <w:rPr>
          <w:rFonts w:ascii="Book Antiqua" w:eastAsia="Book Antiqua" w:hAnsi="Book Antiqua" w:cs="Book Antiqua"/>
          <w:color w:val="000000"/>
        </w:rPr>
        <w:t xml:space="preserve">  </w:t>
      </w:r>
      <w:r w:rsidR="00B34E58" w:rsidRPr="00904BA2">
        <w:rPr>
          <w:rFonts w:ascii="Book Antiqua" w:eastAsia="Book Antiqua" w:hAnsi="Book Antiqua" w:cs="Book Antiqua"/>
          <w:b/>
          <w:color w:val="000000"/>
        </w:rPr>
        <w:t>URL</w:t>
      </w:r>
      <w:proofErr w:type="gramEnd"/>
      <w:r w:rsidR="00B34E58" w:rsidRPr="00904BA2">
        <w:rPr>
          <w:rFonts w:ascii="Book Antiqua" w:eastAsia="Book Antiqua" w:hAnsi="Book Antiqua" w:cs="Book Antiqua"/>
          <w:b/>
          <w:color w:val="000000"/>
        </w:rPr>
        <w:t>:</w:t>
      </w:r>
      <w:r w:rsidR="00B34E58" w:rsidRPr="0032360E">
        <w:rPr>
          <w:rFonts w:ascii="Book Antiqua" w:eastAsia="Book Antiqua" w:hAnsi="Book Antiqua" w:cs="Book Antiqua"/>
          <w:color w:val="000000"/>
        </w:rPr>
        <w:t xml:space="preserve"> https://www.wjgnet.com/1007-9327/full/v2</w:t>
      </w:r>
      <w:r w:rsidR="00B34E58">
        <w:rPr>
          <w:rFonts w:ascii="Book Antiqua" w:hAnsi="Book Antiqua" w:cs="Book Antiqua" w:hint="eastAsia"/>
          <w:color w:val="000000"/>
          <w:lang w:eastAsia="zh-CN"/>
        </w:rPr>
        <w:t>7</w:t>
      </w:r>
      <w:r w:rsidR="00B34E58" w:rsidRPr="0032360E">
        <w:rPr>
          <w:rFonts w:ascii="Book Antiqua" w:eastAsia="Book Antiqua" w:hAnsi="Book Antiqua" w:cs="Book Antiqua"/>
          <w:color w:val="000000"/>
        </w:rPr>
        <w:t>/i</w:t>
      </w:r>
      <w:r w:rsidR="00B34E58">
        <w:rPr>
          <w:rFonts w:ascii="Book Antiqua" w:hAnsi="Book Antiqua" w:cs="Book Antiqua" w:hint="eastAsia"/>
          <w:color w:val="000000"/>
          <w:lang w:eastAsia="zh-CN"/>
        </w:rPr>
        <w:t>1</w:t>
      </w:r>
      <w:r w:rsidR="003E2BC6">
        <w:rPr>
          <w:rFonts w:ascii="Book Antiqua" w:hAnsi="Book Antiqua" w:cs="Book Antiqua" w:hint="eastAsia"/>
          <w:color w:val="000000"/>
          <w:lang w:eastAsia="zh-CN"/>
        </w:rPr>
        <w:t>3</w:t>
      </w:r>
      <w:r w:rsidR="00B34E58" w:rsidRPr="0032360E">
        <w:rPr>
          <w:rFonts w:ascii="Book Antiqua" w:eastAsia="Book Antiqua" w:hAnsi="Book Antiqua" w:cs="Book Antiqua"/>
          <w:color w:val="000000"/>
        </w:rPr>
        <w:t>/</w:t>
      </w:r>
      <w:r>
        <w:rPr>
          <w:rFonts w:ascii="Book Antiqua" w:hAnsi="Book Antiqua" w:cs="Book Antiqua" w:hint="eastAsia"/>
          <w:color w:val="000000"/>
          <w:lang w:eastAsia="zh-CN"/>
        </w:rPr>
        <w:t>1330</w:t>
      </w:r>
      <w:r w:rsidR="00B34E58" w:rsidRPr="0032360E">
        <w:rPr>
          <w:rFonts w:ascii="Book Antiqua" w:eastAsia="Book Antiqua" w:hAnsi="Book Antiqua" w:cs="Book Antiqua"/>
          <w:color w:val="000000"/>
        </w:rPr>
        <w:t xml:space="preserve">.htm  </w:t>
      </w:r>
    </w:p>
    <w:p w14:paraId="128E5442" w14:textId="116E2235" w:rsidR="00A77B3E" w:rsidRPr="00BA1CD6" w:rsidRDefault="00B34E58" w:rsidP="00BA1CD6">
      <w:pPr>
        <w:snapToGrid w:val="0"/>
        <w:spacing w:line="360" w:lineRule="auto"/>
        <w:jc w:val="both"/>
        <w:rPr>
          <w:rFonts w:ascii="Book Antiqua" w:hAnsi="Book Antiqua"/>
        </w:rPr>
      </w:pPr>
      <w:r w:rsidRPr="00904BA2">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w:t>
      </w:r>
      <w:r w:rsidR="003E2BC6">
        <w:rPr>
          <w:rFonts w:ascii="Book Antiqua" w:hAnsi="Book Antiqua" w:cs="Book Antiqua" w:hint="eastAsia"/>
          <w:color w:val="000000"/>
          <w:lang w:eastAsia="zh-CN"/>
        </w:rPr>
        <w:t>3</w:t>
      </w:r>
      <w:r w:rsidRPr="0032360E">
        <w:rPr>
          <w:rFonts w:ascii="Book Antiqua" w:eastAsia="Book Antiqua" w:hAnsi="Book Antiqua" w:cs="Book Antiqua"/>
          <w:color w:val="000000"/>
        </w:rPr>
        <w:t>.</w:t>
      </w:r>
      <w:r w:rsidR="00904BA2">
        <w:rPr>
          <w:rFonts w:ascii="Book Antiqua" w:hAnsi="Book Antiqua" w:cs="Book Antiqua" w:hint="eastAsia"/>
          <w:color w:val="000000"/>
          <w:lang w:eastAsia="zh-CN"/>
        </w:rPr>
        <w:t>1330</w:t>
      </w:r>
    </w:p>
    <w:p w14:paraId="79432112" w14:textId="77777777" w:rsidR="00A77B3E" w:rsidRPr="00BA1CD6" w:rsidRDefault="00A77B3E" w:rsidP="00BA1CD6">
      <w:pPr>
        <w:snapToGrid w:val="0"/>
        <w:spacing w:line="360" w:lineRule="auto"/>
        <w:jc w:val="both"/>
        <w:rPr>
          <w:rFonts w:ascii="Book Antiqua" w:hAnsi="Book Antiqua"/>
        </w:rPr>
      </w:pPr>
    </w:p>
    <w:p w14:paraId="1F58991E" w14:textId="6C6CB49B"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Core Tip: </w:t>
      </w:r>
      <w:bookmarkStart w:id="22" w:name="OLE_LINK16"/>
      <w:bookmarkStart w:id="23" w:name="OLE_LINK17"/>
      <w:r w:rsidRPr="00BA1CD6">
        <w:rPr>
          <w:rFonts w:ascii="Book Antiqua" w:eastAsia="Book Antiqua" w:hAnsi="Book Antiqua" w:cs="Book Antiqua"/>
          <w:color w:val="000000"/>
        </w:rPr>
        <w:t>It is unclear</w:t>
      </w:r>
      <w:r w:rsidR="00507050">
        <w:rPr>
          <w:rFonts w:ascii="Book Antiqua" w:eastAsia="Book Antiqua" w:hAnsi="Book Antiqua" w:cs="Book Antiqua"/>
          <w:color w:val="000000"/>
        </w:rPr>
        <w:t xml:space="preserve"> which</w:t>
      </w:r>
      <w:r w:rsidRPr="00BA1CD6">
        <w:rPr>
          <w:rFonts w:ascii="Book Antiqua" w:eastAsia="Book Antiqua" w:hAnsi="Book Antiqua" w:cs="Book Antiqua"/>
          <w:color w:val="000000"/>
        </w:rPr>
        <w:t xml:space="preserve"> factors affect the short-term and long-term progno</w:t>
      </w:r>
      <w:r w:rsidR="00F33C85" w:rsidRPr="00BA1CD6">
        <w:rPr>
          <w:rFonts w:ascii="Book Antiqua" w:eastAsia="Book Antiqua" w:hAnsi="Book Antiqua" w:cs="Book Antiqua"/>
          <w:color w:val="000000"/>
        </w:rPr>
        <w:t>sis of hepatocellular carcinoma</w:t>
      </w:r>
      <w:r w:rsidRPr="00BA1CD6">
        <w:rPr>
          <w:rFonts w:ascii="Book Antiqua" w:eastAsia="Book Antiqua" w:hAnsi="Book Antiqua" w:cs="Book Antiqua"/>
          <w:color w:val="000000"/>
        </w:rPr>
        <w:t xml:space="preserve"> patients wi</w:t>
      </w:r>
      <w:r w:rsidR="00F33C85" w:rsidRPr="00BA1CD6">
        <w:rPr>
          <w:rFonts w:ascii="Book Antiqua" w:eastAsia="Book Antiqua" w:hAnsi="Book Antiqua" w:cs="Book Antiqua"/>
          <w:color w:val="000000"/>
        </w:rPr>
        <w:t>th portal vein tumor thrombosis</w:t>
      </w:r>
      <w:r w:rsidRPr="00BA1CD6">
        <w:rPr>
          <w:rFonts w:ascii="Book Antiqua" w:eastAsia="Book Antiqua" w:hAnsi="Book Antiqua" w:cs="Book Antiqua"/>
          <w:color w:val="000000"/>
        </w:rPr>
        <w:t xml:space="preserve"> receiving </w:t>
      </w:r>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In our research, we clarified the predictors correlated with the short-term and long-term survival of </w:t>
      </w:r>
      <w:r w:rsidR="00F33C85" w:rsidRPr="00BA1CD6">
        <w:rPr>
          <w:rFonts w:ascii="Book Antiqua" w:eastAsia="Book Antiqua" w:hAnsi="Book Antiqua" w:cs="Book Antiqua"/>
          <w:color w:val="000000"/>
        </w:rPr>
        <w:t>hepatocellular carcinoma</w:t>
      </w:r>
      <w:r w:rsidRPr="00BA1CD6">
        <w:rPr>
          <w:rFonts w:ascii="Book Antiqua" w:eastAsia="Book Antiqua" w:hAnsi="Book Antiqua" w:cs="Book Antiqua"/>
          <w:color w:val="000000"/>
        </w:rPr>
        <w:t xml:space="preserve"> patients with </w:t>
      </w:r>
      <w:r w:rsidR="00F33C85" w:rsidRPr="00BA1CD6">
        <w:rPr>
          <w:rFonts w:ascii="Book Antiqua" w:eastAsia="Book Antiqua" w:hAnsi="Book Antiqua" w:cs="Book Antiqua"/>
          <w:color w:val="000000"/>
        </w:rPr>
        <w:t>portal vein tumor thrombosis</w:t>
      </w:r>
      <w:r w:rsidRPr="00BA1CD6">
        <w:rPr>
          <w:rFonts w:ascii="Book Antiqua" w:eastAsia="Book Antiqua" w:hAnsi="Book Antiqua" w:cs="Book Antiqua"/>
          <w:color w:val="000000"/>
        </w:rPr>
        <w:t xml:space="preserve"> who underwent </w:t>
      </w:r>
      <w:proofErr w:type="spellStart"/>
      <w:r w:rsidR="00F33C85" w:rsidRPr="00BA1CD6">
        <w:rPr>
          <w:rFonts w:ascii="Book Antiqua" w:eastAsia="Book Antiqua" w:hAnsi="Book Antiqua" w:cs="Book Antiqua"/>
          <w:color w:val="000000"/>
        </w:rPr>
        <w:t>transarterial</w:t>
      </w:r>
      <w:proofErr w:type="spellEnd"/>
      <w:r w:rsidR="00F33C85" w:rsidRPr="00BA1CD6">
        <w:rPr>
          <w:rFonts w:ascii="Book Antiqua" w:eastAsia="Book Antiqua" w:hAnsi="Book Antiqua" w:cs="Book Antiqua"/>
          <w:color w:val="000000"/>
        </w:rPr>
        <w:t xml:space="preserve"> chemoembolization</w:t>
      </w:r>
      <w:r w:rsidRPr="00BA1CD6">
        <w:rPr>
          <w:rFonts w:ascii="Book Antiqua" w:eastAsia="Book Antiqua" w:hAnsi="Book Antiqua" w:cs="Book Antiqua"/>
          <w:color w:val="000000"/>
        </w:rPr>
        <w:t xml:space="preserve"> by analyzing preoperative indicators. Results showed that aspartate aminotransferase, sex</w:t>
      </w:r>
      <w:r w:rsidR="00507050">
        <w:rPr>
          <w:rFonts w:ascii="Book Antiqua" w:eastAsia="Book Antiqua" w:hAnsi="Book Antiqua" w:cs="Book Antiqua"/>
          <w:color w:val="000000"/>
        </w:rPr>
        <w:t>,</w:t>
      </w:r>
      <w:r w:rsidRPr="00BA1CD6">
        <w:rPr>
          <w:rFonts w:ascii="Book Antiqua" w:eastAsia="Book Antiqua" w:hAnsi="Book Antiqua" w:cs="Book Antiqua"/>
          <w:color w:val="000000"/>
        </w:rPr>
        <w:t xml:space="preserve"> and total bilirubin were independent factors associated with short-term survival. The </w:t>
      </w:r>
      <w:r w:rsidRPr="00BA1CD6">
        <w:rPr>
          <w:rFonts w:ascii="Book Antiqua" w:eastAsia="Book Antiqua" w:hAnsi="Book Antiqua" w:cs="Book Antiqua"/>
          <w:color w:val="000000"/>
        </w:rPr>
        <w:lastRenderedPageBreak/>
        <w:t>number of lesions and the gross pathological type of tumor were related to the long-term outcome.</w:t>
      </w:r>
    </w:p>
    <w:bookmarkEnd w:id="22"/>
    <w:bookmarkEnd w:id="23"/>
    <w:p w14:paraId="24F6C4D4" w14:textId="77777777" w:rsidR="00A77B3E" w:rsidRPr="00BA1CD6" w:rsidRDefault="00F33C85" w:rsidP="00BA1CD6">
      <w:pPr>
        <w:snapToGrid w:val="0"/>
        <w:spacing w:line="360" w:lineRule="auto"/>
        <w:jc w:val="both"/>
        <w:rPr>
          <w:rFonts w:ascii="Book Antiqua" w:hAnsi="Book Antiqua"/>
        </w:rPr>
      </w:pPr>
      <w:r w:rsidRPr="00BA1CD6">
        <w:rPr>
          <w:rFonts w:ascii="Book Antiqua" w:hAnsi="Book Antiqua"/>
        </w:rPr>
        <w:br w:type="page"/>
      </w:r>
      <w:r w:rsidR="00202E4F" w:rsidRPr="00BA1CD6">
        <w:rPr>
          <w:rFonts w:ascii="Book Antiqua" w:eastAsia="Book Antiqua" w:hAnsi="Book Antiqua" w:cs="Book Antiqua"/>
          <w:b/>
          <w:caps/>
          <w:color w:val="000000"/>
          <w:u w:val="single"/>
        </w:rPr>
        <w:lastRenderedPageBreak/>
        <w:t>INTRODUCTION</w:t>
      </w:r>
    </w:p>
    <w:p w14:paraId="29E9C3F2" w14:textId="20D57A13" w:rsidR="00A77B3E" w:rsidRPr="00BA1CD6" w:rsidRDefault="00202E4F" w:rsidP="00BA1CD6">
      <w:pPr>
        <w:snapToGrid w:val="0"/>
        <w:spacing w:line="360" w:lineRule="auto"/>
        <w:jc w:val="both"/>
        <w:rPr>
          <w:rFonts w:ascii="Book Antiqua" w:hAnsi="Book Antiqua"/>
        </w:rPr>
      </w:pPr>
      <w:bookmarkStart w:id="24" w:name="OLE_LINK28"/>
      <w:bookmarkStart w:id="25" w:name="OLE_LINK29"/>
      <w:r w:rsidRPr="00BA1CD6">
        <w:rPr>
          <w:rFonts w:ascii="Book Antiqua" w:eastAsia="Book Antiqua" w:hAnsi="Book Antiqua" w:cs="Book Antiqua"/>
          <w:color w:val="000000"/>
        </w:rPr>
        <w:t xml:space="preserve">Primary liver cancer is currently one of the most common malignant tumors, and it is among the top five causes of death and morbidity from malignant tumors around the </w:t>
      </w:r>
      <w:proofErr w:type="gramStart"/>
      <w:r w:rsidRPr="00BA1CD6">
        <w:rPr>
          <w:rFonts w:ascii="Book Antiqua" w:eastAsia="Book Antiqua" w:hAnsi="Book Antiqua" w:cs="Book Antiqua"/>
          <w:color w:val="000000"/>
        </w:rPr>
        <w:t>world</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1]</w:t>
      </w:r>
      <w:r w:rsidRPr="00BA1CD6">
        <w:rPr>
          <w:rFonts w:ascii="Book Antiqua" w:eastAsia="Book Antiqua" w:hAnsi="Book Antiqua" w:cs="Book Antiqua"/>
          <w:color w:val="000000"/>
        </w:rPr>
        <w:t>. Hepatocellular carcinoma</w:t>
      </w:r>
      <w:r w:rsidR="007878F8">
        <w:rPr>
          <w:rFonts w:ascii="Book Antiqua" w:eastAsia="Book Antiqua" w:hAnsi="Book Antiqua" w:cs="Book Antiqua"/>
          <w:color w:val="000000"/>
        </w:rPr>
        <w:t xml:space="preserve"> (HCC)</w:t>
      </w:r>
      <w:r w:rsidRPr="00BA1CD6">
        <w:rPr>
          <w:rFonts w:ascii="Book Antiqua" w:eastAsia="Book Antiqua" w:hAnsi="Book Antiqua" w:cs="Book Antiqua"/>
          <w:color w:val="000000"/>
        </w:rPr>
        <w:t xml:space="preserve"> is the most common pathological type, accounting for approximately 90% of all primary liver cancers. Because of its biological and anatomical characteristics, </w:t>
      </w:r>
      <w:r w:rsidR="007878F8">
        <w:rPr>
          <w:rFonts w:ascii="Book Antiqua" w:eastAsia="Book Antiqua" w:hAnsi="Book Antiqua" w:cs="Book Antiqua"/>
          <w:color w:val="000000"/>
        </w:rPr>
        <w:t xml:space="preserve">HCC </w:t>
      </w:r>
      <w:r w:rsidRPr="00BA1CD6">
        <w:rPr>
          <w:rFonts w:ascii="Book Antiqua" w:eastAsia="Book Antiqua" w:hAnsi="Book Antiqua" w:cs="Book Antiqua"/>
          <w:color w:val="000000"/>
        </w:rPr>
        <w:t xml:space="preserve">easily invades the portal vein during the progression of liver cancer and forms </w:t>
      </w:r>
      <w:r w:rsidR="008F2628" w:rsidRPr="00BA1CD6">
        <w:rPr>
          <w:rFonts w:ascii="Book Antiqua" w:eastAsia="Book Antiqua" w:hAnsi="Book Antiqua" w:cs="Book Antiqua"/>
          <w:color w:val="000000"/>
        </w:rPr>
        <w:t>portal vein tumor thrombosis (PVTT)</w:t>
      </w:r>
      <w:r w:rsidRPr="00BA1CD6">
        <w:rPr>
          <w:rFonts w:ascii="Book Antiqua" w:eastAsia="Book Antiqua" w:hAnsi="Book Antiqua" w:cs="Book Antiqua"/>
          <w:color w:val="000000"/>
        </w:rPr>
        <w:t>. Some reports have proposed that the incidence of HCC with PVTT is approximately 44%-62.2</w:t>
      </w:r>
      <w:proofErr w:type="gramStart"/>
      <w:r w:rsidRPr="00BA1CD6">
        <w:rPr>
          <w:rFonts w:ascii="Book Antiqua" w:eastAsia="Book Antiqua" w:hAnsi="Book Antiqua" w:cs="Book Antiqua"/>
          <w:color w:val="000000"/>
        </w:rPr>
        <w:t>%</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2]</w:t>
      </w:r>
      <w:r w:rsidRPr="00BA1CD6">
        <w:rPr>
          <w:rFonts w:ascii="Book Antiqua" w:eastAsia="Book Antiqua" w:hAnsi="Book Antiqua" w:cs="Book Antiqua"/>
          <w:color w:val="000000"/>
        </w:rPr>
        <w:t>. HCC accompanied by PVTT is closely associated with a poor prognosis and is likely to lead to intrahepatic metastasis, liver function damage, portal hypertension, upper gastrointestinal bleeding</w:t>
      </w:r>
      <w:r w:rsidR="007878F8">
        <w:rPr>
          <w:rFonts w:ascii="Book Antiqua" w:eastAsia="Book Antiqua" w:hAnsi="Book Antiqua" w:cs="Book Antiqua"/>
          <w:color w:val="000000"/>
        </w:rPr>
        <w:t>,</w:t>
      </w:r>
      <w:r w:rsidRPr="00BA1CD6">
        <w:rPr>
          <w:rFonts w:ascii="Book Antiqua" w:eastAsia="Book Antiqua" w:hAnsi="Book Antiqua" w:cs="Book Antiqua"/>
          <w:color w:val="000000"/>
        </w:rPr>
        <w:t xml:space="preserve"> and other complications. The median overall survival time of HCC patients with PVTT who receive no treatment is only 2.7 </w:t>
      </w:r>
      <w:proofErr w:type="spellStart"/>
      <w:proofErr w:type="gram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3]</w:t>
      </w:r>
      <w:r w:rsidRPr="00BA1CD6">
        <w:rPr>
          <w:rFonts w:ascii="Book Antiqua" w:eastAsia="Book Antiqua" w:hAnsi="Book Antiqua" w:cs="Book Antiqua"/>
          <w:color w:val="000000"/>
        </w:rPr>
        <w:t>.</w:t>
      </w:r>
    </w:p>
    <w:p w14:paraId="080EE6F8" w14:textId="77777777"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There is still controversy about the treatment of HCC with PVTT in Eastern and Western countries. Previous studies have suggested that HCC with PVTT should be classified as stage C of Barcelona Clinic Liver Cancer and is no longer suitable for surgical </w:t>
      </w:r>
      <w:proofErr w:type="gramStart"/>
      <w:r w:rsidRPr="00BA1CD6">
        <w:rPr>
          <w:rFonts w:ascii="Book Antiqua" w:eastAsia="Book Antiqua" w:hAnsi="Book Antiqua" w:cs="Book Antiqua"/>
          <w:color w:val="000000"/>
        </w:rPr>
        <w:t>treatment</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4]</w:t>
      </w:r>
      <w:r w:rsidRPr="00BA1CD6">
        <w:rPr>
          <w:rFonts w:ascii="Book Antiqua" w:eastAsia="Book Antiqua" w:hAnsi="Book Antiqua" w:cs="Book Antiqua"/>
          <w:color w:val="000000"/>
        </w:rPr>
        <w:t xml:space="preserve">. Some researchers have mentioned that compared with conservative treatment, TACE is a safe and effective therapy for selected HCC patients with </w:t>
      </w:r>
      <w:proofErr w:type="gramStart"/>
      <w:r w:rsidRPr="00BA1CD6">
        <w:rPr>
          <w:rFonts w:ascii="Book Antiqua" w:eastAsia="Book Antiqua" w:hAnsi="Book Antiqua" w:cs="Book Antiqua"/>
          <w:color w:val="000000"/>
        </w:rPr>
        <w:t>PVTT</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5-7]</w:t>
      </w:r>
      <w:r w:rsidRPr="00BA1CD6">
        <w:rPr>
          <w:rFonts w:ascii="Book Antiqua" w:eastAsia="Book Antiqua" w:hAnsi="Book Antiqua" w:cs="Book Antiqua"/>
          <w:color w:val="000000"/>
        </w:rPr>
        <w:t xml:space="preserve">. However, some patients die in the short term after TACE, and patients who have expected postoperative survival times of less than 3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may not be suitable for TACE.</w:t>
      </w:r>
    </w:p>
    <w:p w14:paraId="3EBF7995" w14:textId="4A0AC3AE"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At present, the factors affecting the short-term (3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and long-term (12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prognosis of HCC patients with PVTT treated with TACE are still unclear. We aimed to identify the preoperative factors related to the short-term and long-term prognosis by comparing the preoperative clinical data of patients who died in the short-term (&lt;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3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with those who survived into the long-term (&gt;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12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after TACE. The </w:t>
      </w:r>
      <w:r w:rsidR="00122BBB">
        <w:rPr>
          <w:rFonts w:ascii="Book Antiqua" w:eastAsia="Book Antiqua" w:hAnsi="Book Antiqua" w:cs="Book Antiqua"/>
          <w:color w:val="000000"/>
        </w:rPr>
        <w:t xml:space="preserve">area under </w:t>
      </w:r>
      <w:r w:rsidR="007878F8">
        <w:rPr>
          <w:rFonts w:ascii="Book Antiqua" w:eastAsia="Book Antiqua" w:hAnsi="Book Antiqua" w:cs="Book Antiqua"/>
          <w:color w:val="000000"/>
        </w:rPr>
        <w:t xml:space="preserve">the </w:t>
      </w:r>
      <w:r w:rsidR="00122BBB">
        <w:rPr>
          <w:rFonts w:ascii="Book Antiqua" w:eastAsia="Book Antiqua" w:hAnsi="Book Antiqua" w:cs="Book Antiqua"/>
          <w:color w:val="000000"/>
        </w:rPr>
        <w:t>curve (</w:t>
      </w:r>
      <w:r w:rsidRPr="00BA1CD6">
        <w:rPr>
          <w:rFonts w:ascii="Book Antiqua" w:eastAsia="Book Antiqua" w:hAnsi="Book Antiqua" w:cs="Book Antiqua"/>
          <w:color w:val="000000"/>
        </w:rPr>
        <w:t>AUC</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was utilized to assess the predictability of the factors related to short-term and long-term survival to </w:t>
      </w:r>
      <w:r w:rsidRPr="00BA1CD6">
        <w:rPr>
          <w:rFonts w:ascii="Book Antiqua" w:eastAsia="Book Antiqua" w:hAnsi="Book Antiqua" w:cs="Book Antiqua"/>
          <w:color w:val="000000"/>
        </w:rPr>
        <w:lastRenderedPageBreak/>
        <w:t>provide some help for doctors when screening HCC patients with PVTT to identify those who can benefit from TACE.</w:t>
      </w:r>
    </w:p>
    <w:bookmarkEnd w:id="24"/>
    <w:bookmarkEnd w:id="25"/>
    <w:p w14:paraId="52A81987" w14:textId="77777777" w:rsidR="00A77B3E" w:rsidRPr="00BA1CD6" w:rsidRDefault="00A77B3E" w:rsidP="00BA1CD6">
      <w:pPr>
        <w:snapToGrid w:val="0"/>
        <w:spacing w:line="360" w:lineRule="auto"/>
        <w:ind w:firstLine="280"/>
        <w:jc w:val="both"/>
        <w:rPr>
          <w:rFonts w:ascii="Book Antiqua" w:hAnsi="Book Antiqua"/>
        </w:rPr>
      </w:pPr>
    </w:p>
    <w:p w14:paraId="15E8261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MATERIALS AND METHODS</w:t>
      </w:r>
    </w:p>
    <w:p w14:paraId="0608FB5F" w14:textId="77777777" w:rsidR="00A77B3E" w:rsidRPr="00BA1CD6" w:rsidRDefault="00202E4F" w:rsidP="00BA1CD6">
      <w:pPr>
        <w:snapToGrid w:val="0"/>
        <w:spacing w:line="360" w:lineRule="auto"/>
        <w:jc w:val="both"/>
        <w:rPr>
          <w:rFonts w:ascii="Book Antiqua" w:hAnsi="Book Antiqua"/>
          <w:i/>
        </w:rPr>
      </w:pPr>
      <w:bookmarkStart w:id="26" w:name="OLE_LINK30"/>
      <w:bookmarkStart w:id="27" w:name="OLE_LINK31"/>
      <w:r w:rsidRPr="00BA1CD6">
        <w:rPr>
          <w:rFonts w:ascii="Book Antiqua" w:eastAsia="Book Antiqua" w:hAnsi="Book Antiqua" w:cs="Book Antiqua"/>
          <w:b/>
          <w:bCs/>
          <w:i/>
          <w:color w:val="000000"/>
        </w:rPr>
        <w:t>Patient</w:t>
      </w:r>
    </w:p>
    <w:p w14:paraId="21A030E6" w14:textId="27077B24" w:rsidR="00A77B3E" w:rsidRPr="00BA1CD6" w:rsidRDefault="00202E4F" w:rsidP="00BA1CD6">
      <w:pPr>
        <w:snapToGrid w:val="0"/>
        <w:spacing w:line="360" w:lineRule="auto"/>
        <w:jc w:val="both"/>
        <w:rPr>
          <w:rFonts w:ascii="Book Antiqua" w:eastAsia="Book Antiqua" w:hAnsi="Book Antiqua" w:cs="Book Antiqua"/>
          <w:color w:val="000000"/>
        </w:rPr>
      </w:pPr>
      <w:r w:rsidRPr="00BA1CD6">
        <w:rPr>
          <w:rFonts w:ascii="Book Antiqua" w:eastAsia="Book Antiqua" w:hAnsi="Book Antiqua" w:cs="Book Antiqua"/>
          <w:color w:val="000000"/>
        </w:rPr>
        <w:t xml:space="preserve">We enrolled a total of 181 HCC patients with PVTT who received TACE in the Second Affiliated Hospital of Chongqing Medical University from January 2015 to July 2019. The inclusion criteria were as follows: (1) </w:t>
      </w:r>
      <w:r w:rsidR="007878F8">
        <w:rPr>
          <w:rFonts w:ascii="Book Antiqua" w:eastAsia="Book Antiqua" w:hAnsi="Book Antiqua" w:cs="Book Antiqua"/>
          <w:color w:val="000000"/>
        </w:rPr>
        <w:t>h</w:t>
      </w:r>
      <w:r w:rsidRPr="00BA1CD6">
        <w:rPr>
          <w:rFonts w:ascii="Book Antiqua" w:eastAsia="Book Antiqua" w:hAnsi="Book Antiqua" w:cs="Book Antiqua"/>
          <w:color w:val="000000"/>
        </w:rPr>
        <w:t>istopathology confirmed as HCC or clinically diagnosed as HCC</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(2) </w:t>
      </w:r>
      <w:r w:rsidR="007878F8">
        <w:rPr>
          <w:rFonts w:ascii="Book Antiqua" w:eastAsia="Book Antiqua" w:hAnsi="Book Antiqua" w:cs="Book Antiqua"/>
          <w:color w:val="000000"/>
        </w:rPr>
        <w:t>a</w:t>
      </w:r>
      <w:r w:rsidRPr="00BA1CD6">
        <w:rPr>
          <w:rFonts w:ascii="Book Antiqua" w:eastAsia="Book Antiqua" w:hAnsi="Book Antiqua" w:cs="Book Antiqua"/>
          <w:color w:val="000000"/>
        </w:rPr>
        <w:t xml:space="preserve">bdominal color Doppler ultrasound, digital subtraction angiography, contrast-enhanced </w:t>
      </w:r>
      <w:r w:rsidR="008F2628" w:rsidRPr="00BA1CD6">
        <w:rPr>
          <w:rFonts w:ascii="Book Antiqua" w:eastAsia="Book Antiqua" w:hAnsi="Book Antiqua" w:cs="Book Antiqua"/>
          <w:color w:val="000000"/>
        </w:rPr>
        <w:t>computerized tomography</w:t>
      </w:r>
      <w:r w:rsidR="00411A5D">
        <w:rPr>
          <w:rFonts w:ascii="Book Antiqua" w:eastAsia="Book Antiqua" w:hAnsi="Book Antiqua" w:cs="Book Antiqua"/>
          <w:color w:val="000000"/>
        </w:rPr>
        <w: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or </w:t>
      </w:r>
      <w:r w:rsidR="008F2628" w:rsidRPr="00BA1CD6">
        <w:rPr>
          <w:rFonts w:ascii="Book Antiqua" w:eastAsia="Book Antiqua" w:hAnsi="Book Antiqua" w:cs="Book Antiqua"/>
          <w:color w:val="000000"/>
        </w:rPr>
        <w:t xml:space="preserve">magnetic resonance imaging </w:t>
      </w:r>
      <w:r w:rsidRPr="00BA1CD6">
        <w:rPr>
          <w:rFonts w:ascii="Book Antiqua" w:eastAsia="Book Antiqua" w:hAnsi="Book Antiqua" w:cs="Book Antiqua"/>
          <w:color w:val="000000"/>
        </w:rPr>
        <w:t>showed signs of PVTT</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(3) </w:t>
      </w:r>
      <w:r w:rsidR="007878F8">
        <w:rPr>
          <w:rFonts w:ascii="Book Antiqua" w:eastAsia="Book Antiqua" w:hAnsi="Book Antiqua" w:cs="Book Antiqua"/>
          <w:color w:val="000000"/>
        </w:rPr>
        <w:t>n</w:t>
      </w:r>
      <w:r w:rsidRPr="00BA1CD6">
        <w:rPr>
          <w:rFonts w:ascii="Book Antiqua" w:eastAsia="Book Antiqua" w:hAnsi="Book Antiqua" w:cs="Book Antiqua"/>
          <w:color w:val="000000"/>
        </w:rPr>
        <w:t>o treatment, such as surgery, radiotherapy, chemotherapy, liver transplantation, targeted</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or biological therapy, was administered before and after TACE</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(4) </w:t>
      </w:r>
      <w:r w:rsidR="007878F8">
        <w:rPr>
          <w:rFonts w:ascii="Book Antiqua" w:eastAsia="Book Antiqua" w:hAnsi="Book Antiqua" w:cs="Book Antiqua"/>
          <w:color w:val="000000"/>
        </w:rPr>
        <w:t>a</w:t>
      </w:r>
      <w:r w:rsidRPr="00BA1CD6">
        <w:rPr>
          <w:rFonts w:ascii="Book Antiqua" w:eastAsia="Book Antiqua" w:hAnsi="Book Antiqua" w:cs="Book Antiqua"/>
          <w:color w:val="000000"/>
        </w:rPr>
        <w:t>ge</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8F2628"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18 years</w:t>
      </w:r>
      <w:r w:rsidR="00122BBB">
        <w:rPr>
          <w:rFonts w:ascii="Book Antiqua" w:eastAsia="Book Antiqua" w:hAnsi="Book Antiqua" w:cs="Book Antiqua"/>
          <w:color w:val="000000"/>
        </w:rPr>
        <w:t>;</w:t>
      </w:r>
      <w:r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a</w:t>
      </w:r>
      <w:r w:rsidR="00122BBB">
        <w:rPr>
          <w:rFonts w:ascii="Book Antiqua" w:eastAsia="Book Antiqua" w:hAnsi="Book Antiqua" w:cs="Book Antiqua"/>
          <w:color w:val="000000"/>
        </w:rPr>
        <w:t xml:space="preserve">nd </w:t>
      </w:r>
      <w:r w:rsidRPr="00BA1CD6">
        <w:rPr>
          <w:rFonts w:ascii="Book Antiqua" w:eastAsia="Book Antiqua" w:hAnsi="Book Antiqua" w:cs="Book Antiqua"/>
          <w:color w:val="000000"/>
        </w:rPr>
        <w:t xml:space="preserve">(5) </w:t>
      </w:r>
      <w:r w:rsidR="00122BBB">
        <w:rPr>
          <w:rFonts w:ascii="Book Antiqua" w:eastAsia="Book Antiqua" w:hAnsi="Book Antiqua" w:cs="Book Antiqua"/>
          <w:color w:val="000000"/>
        </w:rPr>
        <w:t>c</w:t>
      </w:r>
      <w:r w:rsidRPr="00BA1CD6">
        <w:rPr>
          <w:rFonts w:ascii="Book Antiqua" w:eastAsia="Book Antiqua" w:hAnsi="Book Antiqua" w:cs="Book Antiqua"/>
          <w:color w:val="000000"/>
        </w:rPr>
        <w:t xml:space="preserve">omplete clinical data were available. Patients with other malignancies or severe heart and lung diseases were eliminated. The follow-up endpoint was July 2020 or the date of death, whichever came first. The follow-up was conducted by telephoning or outpatient visits. During our follow-up, 14 patients received other treatments, such as targeted therapy and </w:t>
      </w:r>
      <w:r w:rsidR="008F2628" w:rsidRPr="00BA1CD6">
        <w:rPr>
          <w:rFonts w:ascii="Book Antiqua" w:eastAsia="Book Antiqua" w:hAnsi="Book Antiqua" w:cs="Book Antiqua"/>
          <w:color w:val="000000"/>
        </w:rPr>
        <w:t>High Intensity Focused Ultrasound</w:t>
      </w:r>
      <w:r w:rsidRPr="00BA1CD6">
        <w:rPr>
          <w:rFonts w:ascii="Book Antiqua" w:eastAsia="Book Antiqua" w:hAnsi="Book Antiqua" w:cs="Book Antiqua"/>
          <w:color w:val="000000"/>
        </w:rPr>
        <w:t xml:space="preserve">, and one patient was diagnosed with and treated for a hematologic malignancy. </w:t>
      </w:r>
      <w:r w:rsidR="00411A5D">
        <w:rPr>
          <w:rFonts w:ascii="Book Antiqua" w:eastAsia="Book Antiqua" w:hAnsi="Book Antiqua" w:cs="Book Antiqua"/>
          <w:color w:val="000000"/>
        </w:rPr>
        <w:t>Twenty-six</w:t>
      </w:r>
      <w:r w:rsidRPr="00BA1CD6">
        <w:rPr>
          <w:rFonts w:ascii="Book Antiqua" w:eastAsia="Book Antiqua" w:hAnsi="Book Antiqua" w:cs="Book Antiqua"/>
          <w:color w:val="000000"/>
        </w:rPr>
        <w:t xml:space="preserve"> patients were lost to follow-up. The above patients were not included in the study. The study complied with the ethical guidelines of the Declaration of Helsinki in 1964 and passed the review of the Review Committee of the Second Affiliated Hospital of Chongqing Medical University.</w:t>
      </w:r>
    </w:p>
    <w:p w14:paraId="1980A2AD" w14:textId="77777777" w:rsidR="008F2628" w:rsidRPr="00BA1CD6" w:rsidRDefault="008F2628" w:rsidP="00BA1CD6">
      <w:pPr>
        <w:snapToGrid w:val="0"/>
        <w:spacing w:line="360" w:lineRule="auto"/>
        <w:jc w:val="both"/>
        <w:rPr>
          <w:rFonts w:ascii="Book Antiqua" w:hAnsi="Book Antiqua"/>
        </w:rPr>
      </w:pPr>
    </w:p>
    <w:p w14:paraId="76ED8662"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Data collection</w:t>
      </w:r>
    </w:p>
    <w:p w14:paraId="11495F02" w14:textId="650BCFB8" w:rsidR="00A77B3E" w:rsidRPr="00BA1CD6" w:rsidRDefault="00202E4F" w:rsidP="00BA1CD6">
      <w:pPr>
        <w:snapToGrid w:val="0"/>
        <w:spacing w:line="360" w:lineRule="auto"/>
        <w:jc w:val="both"/>
        <w:rPr>
          <w:rFonts w:ascii="Book Antiqua" w:eastAsia="Book Antiqua" w:hAnsi="Book Antiqua" w:cs="Book Antiqua"/>
          <w:color w:val="000000"/>
        </w:rPr>
      </w:pPr>
      <w:r w:rsidRPr="00BA1CD6">
        <w:rPr>
          <w:rFonts w:ascii="Book Antiqua" w:eastAsia="Book Antiqua" w:hAnsi="Book Antiqua" w:cs="Book Antiqua"/>
          <w:color w:val="000000"/>
        </w:rPr>
        <w:t xml:space="preserve">We collected the basic data of the patients, including sex, age, cause of hepatitis, ascites, </w:t>
      </w:r>
      <w:proofErr w:type="spellStart"/>
      <w:r w:rsidRPr="00BA1CD6">
        <w:rPr>
          <w:rFonts w:ascii="Book Antiqua" w:eastAsia="Book Antiqua" w:hAnsi="Book Antiqua" w:cs="Book Antiqua"/>
          <w:color w:val="000000"/>
        </w:rPr>
        <w:t>hepatoportal</w:t>
      </w:r>
      <w:proofErr w:type="spellEnd"/>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arteriovenous</w:t>
      </w:r>
      <w:proofErr w:type="spellEnd"/>
      <w:r w:rsidRPr="00BA1CD6">
        <w:rPr>
          <w:rFonts w:ascii="Book Antiqua" w:eastAsia="Book Antiqua" w:hAnsi="Book Antiqua" w:cs="Book Antiqua"/>
          <w:color w:val="000000"/>
        </w:rPr>
        <w:t xml:space="preserve"> fistula, liver cirrhosis, cavernous transformation of the portal vein, Child-Pugh grade, the model for end-stage liver disease score, the Eastern Cooperative Oncology Group score, and albumin-</w:t>
      </w:r>
      <w:r w:rsidRPr="00BA1CD6">
        <w:rPr>
          <w:rFonts w:ascii="Book Antiqua" w:eastAsia="Book Antiqua" w:hAnsi="Book Antiqua" w:cs="Book Antiqua"/>
          <w:color w:val="000000"/>
        </w:rPr>
        <w:lastRenderedPageBreak/>
        <w:t xml:space="preserve">bilirubin grade (ALBI grade). The biochemical parameters included the following indicators: </w:t>
      </w:r>
      <w:proofErr w:type="spellStart"/>
      <w:r w:rsidR="008F2628" w:rsidRPr="00BA1CD6">
        <w:rPr>
          <w:rFonts w:ascii="Book Antiqua" w:eastAsia="Book Antiqua" w:hAnsi="Book Antiqua" w:cs="Book Antiqua"/>
          <w:color w:val="000000"/>
        </w:rPr>
        <w:t>Prealbumin</w:t>
      </w:r>
      <w:proofErr w:type="spellEnd"/>
      <w:r w:rsidRPr="00BA1CD6">
        <w:rPr>
          <w:rFonts w:ascii="Book Antiqua" w:eastAsia="Book Antiqua" w:hAnsi="Book Antiqua" w:cs="Book Antiqua"/>
          <w:color w:val="000000"/>
        </w:rPr>
        <w:t>, serum albumin (ALB), total bilirubin, alanine aminotransferase (ALT), aspartate aminotransferase</w:t>
      </w:r>
      <w:r w:rsidR="00411A5D">
        <w:rPr>
          <w:rFonts w:ascii="Book Antiqua" w:eastAsia="Book Antiqua" w:hAnsi="Book Antiqua" w:cs="Book Antiqua"/>
          <w:color w:val="000000"/>
        </w:rPr>
        <w:t xml:space="preserve"> (AST)</w:t>
      </w:r>
      <w:r w:rsidRPr="00BA1CD6">
        <w:rPr>
          <w:rFonts w:ascii="Book Antiqua" w:eastAsia="Book Antiqua" w:hAnsi="Book Antiqua" w:cs="Book Antiqua"/>
          <w:color w:val="000000"/>
        </w:rPr>
        <w:t xml:space="preserve">, alpha-fetoprotein, activated partial </w:t>
      </w:r>
      <w:proofErr w:type="spellStart"/>
      <w:r w:rsidRPr="00BA1CD6">
        <w:rPr>
          <w:rFonts w:ascii="Book Antiqua" w:eastAsia="Book Antiqua" w:hAnsi="Book Antiqua" w:cs="Book Antiqua"/>
          <w:color w:val="000000"/>
        </w:rPr>
        <w:t>thromboplastin</w:t>
      </w:r>
      <w:proofErr w:type="spellEnd"/>
      <w:r w:rsidRPr="00BA1CD6">
        <w:rPr>
          <w:rFonts w:ascii="Book Antiqua" w:eastAsia="Book Antiqua" w:hAnsi="Book Antiqua" w:cs="Book Antiqua"/>
          <w:color w:val="000000"/>
        </w:rPr>
        <w:t xml:space="preserve"> time</w:t>
      </w:r>
      <w:r w:rsidR="008F2628" w:rsidRPr="00BA1CD6">
        <w:rPr>
          <w:rFonts w:ascii="Book Antiqua" w:eastAsia="Book Antiqua" w:hAnsi="Book Antiqua" w:cs="Book Antiqua"/>
          <w:color w:val="000000"/>
        </w:rPr>
        <w:t xml:space="preserve">, </w:t>
      </w:r>
      <w:proofErr w:type="spellStart"/>
      <w:r w:rsidR="008F2628" w:rsidRPr="00BA1CD6">
        <w:rPr>
          <w:rFonts w:ascii="Book Antiqua" w:eastAsia="Book Antiqua" w:hAnsi="Book Antiqua" w:cs="Book Antiqua"/>
          <w:color w:val="000000"/>
        </w:rPr>
        <w:t>prothrombin</w:t>
      </w:r>
      <w:proofErr w:type="spellEnd"/>
      <w:r w:rsidR="008F2628" w:rsidRPr="00BA1CD6">
        <w:rPr>
          <w:rFonts w:ascii="Book Antiqua" w:eastAsia="Book Antiqua" w:hAnsi="Book Antiqua" w:cs="Book Antiqua"/>
          <w:color w:val="000000"/>
        </w:rPr>
        <w:t xml:space="preserve"> time, </w:t>
      </w:r>
      <w:r w:rsidRPr="00BA1CD6">
        <w:rPr>
          <w:rFonts w:ascii="Book Antiqua" w:eastAsia="Book Antiqua" w:hAnsi="Book Antiqua" w:cs="Book Antiqua"/>
          <w:color w:val="000000"/>
        </w:rPr>
        <w:t>international normalized ratio, hemoglobin, platelet count, white blood cell count, serum cholinesterase, and gamma-</w:t>
      </w:r>
      <w:proofErr w:type="spellStart"/>
      <w:r w:rsidRPr="00BA1CD6">
        <w:rPr>
          <w:rFonts w:ascii="Book Antiqua" w:eastAsia="Book Antiqua" w:hAnsi="Book Antiqua" w:cs="Book Antiqua"/>
          <w:color w:val="000000"/>
        </w:rPr>
        <w:t>glutamyl</w:t>
      </w:r>
      <w:proofErr w:type="spellEnd"/>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transpeptidase</w:t>
      </w:r>
      <w:proofErr w:type="spellEnd"/>
      <w:r w:rsidRPr="00BA1CD6">
        <w:rPr>
          <w:rFonts w:ascii="Book Antiqua" w:eastAsia="Book Antiqua" w:hAnsi="Book Antiqua" w:cs="Book Antiqua"/>
          <w:color w:val="000000"/>
        </w:rPr>
        <w:t xml:space="preserve">. The characteristics of the tumors included the number and size of tumors, the type of PVTT, gross pathological type, invasion of the left and right liver lobes and inferior vena cava tumor thrombus. Cheng’s classification of PVTT was </w:t>
      </w:r>
      <w:proofErr w:type="gramStart"/>
      <w:r w:rsidRPr="00BA1CD6">
        <w:rPr>
          <w:rFonts w:ascii="Book Antiqua" w:eastAsia="Book Antiqua" w:hAnsi="Book Antiqua" w:cs="Book Antiqua"/>
          <w:color w:val="000000"/>
        </w:rPr>
        <w:t>applied</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8]</w:t>
      </w:r>
      <w:r w:rsidRPr="00BA1CD6">
        <w:rPr>
          <w:rFonts w:ascii="Book Antiqua" w:eastAsia="Book Antiqua" w:hAnsi="Book Antiqua" w:cs="Book Antiqua"/>
          <w:color w:val="000000"/>
        </w:rPr>
        <w:t>. The formula for calculating the ALBI score was as follows: ALBI = log10 bilirubin × 0.66 + albumin × (</w:t>
      </w:r>
      <w:r w:rsidR="00122BBB">
        <w:rPr>
          <w:rFonts w:ascii="Book Antiqua" w:eastAsia="Book Antiqua" w:hAnsi="Book Antiqua" w:cs="Book Antiqua"/>
          <w:color w:val="000000"/>
        </w:rPr>
        <w:t>-</w:t>
      </w:r>
      <w:r w:rsidRPr="00BA1CD6">
        <w:rPr>
          <w:rFonts w:ascii="Book Antiqua" w:eastAsia="Book Antiqua" w:hAnsi="Book Antiqua" w:cs="Book Antiqua"/>
          <w:color w:val="000000"/>
        </w:rPr>
        <w:t>0.085</w:t>
      </w:r>
      <w:proofErr w:type="gramStart"/>
      <w:r w:rsidRPr="00BA1CD6">
        <w:rPr>
          <w:rFonts w:ascii="Book Antiqua" w:eastAsia="Book Antiqua" w:hAnsi="Book Antiqua" w:cs="Book Antiqua"/>
          <w:color w:val="000000"/>
        </w:rPr>
        <w:t>)</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9]</w:t>
      </w:r>
      <w:r w:rsidRPr="00BA1CD6">
        <w:rPr>
          <w:rFonts w:ascii="Book Antiqua" w:eastAsia="Book Antiqua" w:hAnsi="Book Antiqua" w:cs="Book Antiqua"/>
          <w:color w:val="000000"/>
        </w:rPr>
        <w:t>. Gross pathological types of liver cancer included the massive block type, the nodular type</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the diffuse type. The clinical diagnostic criteria for patients with HCC are in line with the </w:t>
      </w:r>
      <w:r w:rsidR="00411A5D">
        <w:rPr>
          <w:rFonts w:ascii="Book Antiqua" w:eastAsia="Book Antiqua" w:hAnsi="Book Antiqua" w:cs="Book Antiqua"/>
          <w:color w:val="000000"/>
        </w:rPr>
        <w:t>European Society for Medical Oncology</w:t>
      </w:r>
      <w:r w:rsidRPr="00BA1CD6">
        <w:rPr>
          <w:rFonts w:ascii="Book Antiqua" w:eastAsia="Book Antiqua" w:hAnsi="Book Antiqua" w:cs="Book Antiqua"/>
          <w:color w:val="000000"/>
        </w:rPr>
        <w:t xml:space="preserve"> Clinical Practice </w:t>
      </w:r>
      <w:proofErr w:type="gramStart"/>
      <w:r w:rsidRPr="00BA1CD6">
        <w:rPr>
          <w:rFonts w:ascii="Book Antiqua" w:eastAsia="Book Antiqua" w:hAnsi="Book Antiqua" w:cs="Book Antiqua"/>
          <w:color w:val="000000"/>
        </w:rPr>
        <w:t>Guidelines</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10]</w:t>
      </w:r>
      <w:r w:rsidRPr="00BA1CD6">
        <w:rPr>
          <w:rFonts w:ascii="Book Antiqua" w:eastAsia="Book Antiqua" w:hAnsi="Book Antiqua" w:cs="Book Antiqua"/>
          <w:color w:val="000000"/>
        </w:rPr>
        <w:t>.</w:t>
      </w:r>
    </w:p>
    <w:p w14:paraId="46CE7783" w14:textId="77777777" w:rsidR="00D76BAC" w:rsidRPr="00BA1CD6" w:rsidRDefault="00D76BAC" w:rsidP="00BA1CD6">
      <w:pPr>
        <w:snapToGrid w:val="0"/>
        <w:spacing w:line="360" w:lineRule="auto"/>
        <w:jc w:val="both"/>
        <w:rPr>
          <w:rFonts w:ascii="Book Antiqua" w:hAnsi="Book Antiqua"/>
        </w:rPr>
      </w:pPr>
    </w:p>
    <w:p w14:paraId="79CBC7BC"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TACE procedure</w:t>
      </w:r>
    </w:p>
    <w:p w14:paraId="19BA6DC3" w14:textId="7B552772" w:rsidR="00A77B3E" w:rsidRPr="00BA1CD6" w:rsidRDefault="00202E4F" w:rsidP="00BA1CD6">
      <w:pPr>
        <w:snapToGrid w:val="0"/>
        <w:spacing w:line="360" w:lineRule="auto"/>
        <w:jc w:val="both"/>
        <w:rPr>
          <w:rFonts w:ascii="Book Antiqua" w:eastAsia="Book Antiqua" w:hAnsi="Book Antiqua" w:cs="Book Antiqua"/>
          <w:color w:val="000000"/>
        </w:rPr>
      </w:pPr>
      <w:r w:rsidRPr="00BA1CD6">
        <w:rPr>
          <w:rFonts w:ascii="Book Antiqua" w:eastAsia="Book Antiqua" w:hAnsi="Book Antiqua" w:cs="Book Antiqua"/>
          <w:color w:val="000000"/>
        </w:rPr>
        <w:t xml:space="preserve">The puncture of the artery used </w:t>
      </w:r>
      <w:proofErr w:type="spellStart"/>
      <w:r w:rsidRPr="00BA1CD6">
        <w:rPr>
          <w:rFonts w:ascii="Book Antiqua" w:eastAsia="Book Antiqua" w:hAnsi="Book Antiqua" w:cs="Book Antiqua"/>
          <w:color w:val="000000"/>
        </w:rPr>
        <w:t>Seldinger</w:t>
      </w:r>
      <w:proofErr w:type="spellEnd"/>
      <w:r w:rsidRPr="00BA1CD6">
        <w:rPr>
          <w:rFonts w:ascii="Book Antiqua" w:eastAsia="Book Antiqua" w:hAnsi="Book Antiqua" w:cs="Book Antiqua"/>
          <w:color w:val="000000"/>
        </w:rPr>
        <w:t xml:space="preserve"> technology. The right femoral artery was often selected. The catheter was delivered to the celiac trunk and the common hepatic artery, and arteriography w</w:t>
      </w:r>
      <w:r w:rsidR="00411A5D">
        <w:rPr>
          <w:rFonts w:ascii="Book Antiqua" w:eastAsia="Book Antiqua" w:hAnsi="Book Antiqua" w:cs="Book Antiqua"/>
          <w:color w:val="000000"/>
        </w:rPr>
        <w:t>as</w:t>
      </w:r>
      <w:r w:rsidRPr="00BA1CD6">
        <w:rPr>
          <w:rFonts w:ascii="Book Antiqua" w:eastAsia="Book Antiqua" w:hAnsi="Book Antiqua" w:cs="Book Antiqua"/>
          <w:color w:val="000000"/>
        </w:rPr>
        <w:t xml:space="preserve"> performed to identify the tumor's nutrient artery. The catheter was sent into the tumor-feeding artery and injected with chemotherapy drugs. Chemoembolization drugs commonly included </w:t>
      </w:r>
      <w:proofErr w:type="spellStart"/>
      <w:r w:rsidRPr="00BA1CD6">
        <w:rPr>
          <w:rFonts w:ascii="Book Antiqua" w:eastAsia="Book Antiqua" w:hAnsi="Book Antiqua" w:cs="Book Antiqua"/>
          <w:color w:val="000000"/>
        </w:rPr>
        <w:t>lipiodol</w:t>
      </w:r>
      <w:proofErr w:type="spellEnd"/>
      <w:r w:rsidRPr="00BA1CD6">
        <w:rPr>
          <w:rFonts w:ascii="Book Antiqua" w:eastAsia="Book Antiqua" w:hAnsi="Book Antiqua" w:cs="Book Antiqua"/>
          <w:color w:val="000000"/>
        </w:rPr>
        <w:t xml:space="preserve">, polyvinyl alcohol particles, </w:t>
      </w:r>
      <w:proofErr w:type="spellStart"/>
      <w:r w:rsidRPr="00BA1CD6">
        <w:rPr>
          <w:rFonts w:ascii="Book Antiqua" w:eastAsia="Book Antiqua" w:hAnsi="Book Antiqua" w:cs="Book Antiqua"/>
          <w:color w:val="000000"/>
        </w:rPr>
        <w:t>cisplatin</w:t>
      </w:r>
      <w:proofErr w:type="spellEnd"/>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bleomycin</w:t>
      </w:r>
      <w:proofErr w:type="spellEnd"/>
      <w:r w:rsidRPr="00BA1CD6">
        <w:rPr>
          <w:rFonts w:ascii="Book Antiqua" w:eastAsia="Book Antiqua" w:hAnsi="Book Antiqua" w:cs="Book Antiqua"/>
          <w:color w:val="000000"/>
        </w:rPr>
        <w:t>, gelatin sponge particles</w:t>
      </w:r>
      <w:r w:rsidR="00411A5D">
        <w:rPr>
          <w:rFonts w:ascii="Book Antiqua" w:eastAsia="Book Antiqua" w:hAnsi="Book Antiqua" w:cs="Book Antiqua"/>
          <w:color w:val="000000"/>
        </w:rPr>
        <w:t xml:space="preserve">, </w:t>
      </w:r>
      <w:r w:rsidR="00411A5D" w:rsidRPr="004007A1">
        <w:rPr>
          <w:rFonts w:ascii="Book Antiqua" w:eastAsia="Book Antiqua" w:hAnsi="Book Antiqua" w:cs="Book Antiqua"/>
          <w:i/>
          <w:iCs/>
          <w:color w:val="000000"/>
        </w:rPr>
        <w:t>etc</w:t>
      </w:r>
      <w:r w:rsidRPr="00BA1CD6">
        <w:rPr>
          <w:rFonts w:ascii="Book Antiqua" w:eastAsia="Book Antiqua" w:hAnsi="Book Antiqua" w:cs="Book Antiqua"/>
          <w:color w:val="000000"/>
        </w:rPr>
        <w:t>.</w:t>
      </w:r>
    </w:p>
    <w:p w14:paraId="20118C10" w14:textId="77777777" w:rsidR="00D76BAC" w:rsidRPr="00BA1CD6" w:rsidRDefault="00D76BAC" w:rsidP="00BA1CD6">
      <w:pPr>
        <w:snapToGrid w:val="0"/>
        <w:spacing w:line="360" w:lineRule="auto"/>
        <w:jc w:val="both"/>
        <w:rPr>
          <w:rFonts w:ascii="Book Antiqua" w:hAnsi="Book Antiqua"/>
        </w:rPr>
      </w:pPr>
    </w:p>
    <w:p w14:paraId="5C36FA75"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Statistical analysis</w:t>
      </w:r>
    </w:p>
    <w:p w14:paraId="443340A2" w14:textId="0CD7377B"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The mean ± </w:t>
      </w:r>
      <w:r w:rsidR="00411A5D">
        <w:rPr>
          <w:rFonts w:ascii="Book Antiqua" w:eastAsia="Book Antiqua" w:hAnsi="Book Antiqua" w:cs="Book Antiqua"/>
          <w:color w:val="000000"/>
        </w:rPr>
        <w:t>standard deviation</w:t>
      </w:r>
      <w:r w:rsidRPr="00BA1CD6">
        <w:rPr>
          <w:rFonts w:ascii="Book Antiqua" w:eastAsia="Book Antiqua" w:hAnsi="Book Antiqua" w:cs="Book Antiqua"/>
          <w:color w:val="000000"/>
        </w:rPr>
        <w:t xml:space="preserve"> or median were used to express the continuous variables. Categorical variables are presented as </w:t>
      </w:r>
      <w:r w:rsidRPr="00BA1CD6">
        <w:rPr>
          <w:rFonts w:ascii="Book Antiqua" w:eastAsia="Book Antiqua" w:hAnsi="Book Antiqua" w:cs="Book Antiqua"/>
          <w:i/>
          <w:color w:val="000000"/>
        </w:rPr>
        <w:t>n</w:t>
      </w:r>
      <w:r w:rsidRPr="00BA1CD6">
        <w:rPr>
          <w:rFonts w:ascii="Book Antiqua" w:eastAsia="Book Antiqua" w:hAnsi="Book Antiqua" w:cs="Book Antiqua"/>
          <w:color w:val="000000"/>
        </w:rPr>
        <w:t xml:space="preserve"> (%). Two groups of data were compared using independent-samples </w:t>
      </w:r>
      <w:r w:rsidR="00D76BAC" w:rsidRPr="00BA1CD6">
        <w:rPr>
          <w:rFonts w:ascii="Book Antiqua" w:eastAsia="Book Antiqua" w:hAnsi="Book Antiqua" w:cs="Book Antiqua"/>
          <w:i/>
          <w:color w:val="000000"/>
        </w:rPr>
        <w:t>t</w:t>
      </w:r>
      <w:r w:rsidRPr="00BA1CD6">
        <w:rPr>
          <w:rFonts w:ascii="Book Antiqua" w:eastAsia="Book Antiqua" w:hAnsi="Book Antiqua" w:cs="Book Antiqua"/>
          <w:color w:val="000000"/>
        </w:rPr>
        <w:t xml:space="preserve"> tests, Mann-Whitney </w:t>
      </w:r>
      <w:r w:rsidRPr="00BA1CD6">
        <w:rPr>
          <w:rFonts w:ascii="Book Antiqua" w:eastAsia="Book Antiqua" w:hAnsi="Book Antiqua" w:cs="Book Antiqua"/>
          <w:i/>
          <w:color w:val="000000"/>
        </w:rPr>
        <w:t>U</w:t>
      </w:r>
      <w:r w:rsidRPr="00BA1CD6">
        <w:rPr>
          <w:rFonts w:ascii="Book Antiqua" w:eastAsia="Book Antiqua" w:hAnsi="Book Antiqua" w:cs="Book Antiqua"/>
          <w:color w:val="000000"/>
        </w:rPr>
        <w:t xml:space="preserve"> tests, </w:t>
      </w:r>
      <w:r w:rsidRPr="00BA1CD6">
        <w:rPr>
          <w:rFonts w:ascii="Book Antiqua" w:eastAsia="Book Antiqua" w:hAnsi="Book Antiqua" w:cs="Book Antiqua"/>
          <w:i/>
          <w:color w:val="000000"/>
        </w:rPr>
        <w:t>χ</w:t>
      </w:r>
      <w:r w:rsidRPr="00BA1CD6">
        <w:rPr>
          <w:rFonts w:ascii="Book Antiqua" w:eastAsia="Book Antiqua" w:hAnsi="Book Antiqua" w:cs="Book Antiqua"/>
          <w:color w:val="000000"/>
          <w:vertAlign w:val="superscript"/>
        </w:rPr>
        <w:t>2</w:t>
      </w:r>
      <w:r w:rsidRPr="00BA1CD6">
        <w:rPr>
          <w:rFonts w:ascii="Book Antiqua" w:eastAsia="Book Antiqua" w:hAnsi="Book Antiqua" w:cs="Book Antiqua"/>
          <w:color w:val="000000"/>
        </w:rPr>
        <w:t xml:space="preserve"> tests or Fisher's exact tests. The statistically significant indicators in the </w:t>
      </w:r>
      <w:proofErr w:type="spellStart"/>
      <w:r w:rsidRPr="00BA1CD6">
        <w:rPr>
          <w:rFonts w:ascii="Book Antiqua" w:eastAsia="Book Antiqua" w:hAnsi="Book Antiqua" w:cs="Book Antiqua"/>
          <w:color w:val="000000"/>
        </w:rPr>
        <w:t>univariate</w:t>
      </w:r>
      <w:proofErr w:type="spellEnd"/>
      <w:r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lastRenderedPageBreak/>
        <w:t>analysis</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Pr="00BA1CD6">
        <w:rPr>
          <w:rFonts w:ascii="Book Antiqua" w:eastAsia="Book Antiqua" w:hAnsi="Book Antiqua" w:cs="Book Antiqua"/>
          <w:i/>
          <w:color w:val="000000"/>
        </w:rPr>
        <w:t>P</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0.05) were selected in multivariate analysis in the study. The independent predictors for survival were determined by logistic regression analysis. The predictive ability of the independent predictors for short-term survival was assessed by the </w:t>
      </w:r>
      <w:r w:rsidR="00122BBB">
        <w:rPr>
          <w:rFonts w:ascii="Book Antiqua" w:eastAsia="Book Antiqua" w:hAnsi="Book Antiqua" w:cs="Book Antiqua"/>
          <w:color w:val="000000"/>
        </w:rPr>
        <w:t>AUC</w:t>
      </w:r>
      <w:r w:rsidRPr="00BA1CD6">
        <w:rPr>
          <w:rFonts w:ascii="Book Antiqua" w:eastAsia="Book Antiqua" w:hAnsi="Book Antiqua" w:cs="Book Antiqua"/>
          <w:color w:val="000000"/>
        </w:rPr>
        <w:t xml:space="preserve">. The cutoff value was calculated by the </w:t>
      </w:r>
      <w:r w:rsidR="00F33C85" w:rsidRPr="00BA1CD6">
        <w:rPr>
          <w:rFonts w:ascii="Book Antiqua" w:eastAsia="Book Antiqua" w:hAnsi="Book Antiqua" w:cs="Book Antiqua"/>
          <w:color w:val="000000"/>
        </w:rPr>
        <w:t>receiver operating characteristic (</w:t>
      </w:r>
      <w:r w:rsidRPr="00BA1CD6">
        <w:rPr>
          <w:rFonts w:ascii="Book Antiqua" w:eastAsia="Book Antiqua" w:hAnsi="Book Antiqua" w:cs="Book Antiqua"/>
          <w:color w:val="000000"/>
        </w:rPr>
        <w:t>ROC</w:t>
      </w:r>
      <w:r w:rsidR="00F33C85" w:rsidRPr="00BA1CD6">
        <w:rPr>
          <w:rFonts w:ascii="Book Antiqua" w:eastAsia="Book Antiqua" w:hAnsi="Book Antiqua" w:cs="Book Antiqua"/>
          <w:color w:val="000000"/>
        </w:rPr>
        <w:t>)</w:t>
      </w:r>
      <w:r w:rsidRPr="00BA1CD6">
        <w:rPr>
          <w:rFonts w:ascii="Book Antiqua" w:eastAsia="Book Antiqua" w:hAnsi="Book Antiqua" w:cs="Book Antiqua"/>
          <w:color w:val="000000"/>
        </w:rPr>
        <w:t xml:space="preserve"> curves. The Kaplan-Meier method was used to plot the survival curves. SPSS 25.0 software</w:t>
      </w:r>
      <w:r w:rsidR="00411A5D">
        <w:rPr>
          <w:rFonts w:ascii="Book Antiqua" w:eastAsia="Book Antiqua" w:hAnsi="Book Antiqua" w:cs="Book Antiqua"/>
          <w:color w:val="000000"/>
        </w:rPr>
        <w:t xml:space="preserve"> (Armonk, NY, United States)</w:t>
      </w:r>
      <w:r w:rsidRPr="00BA1CD6">
        <w:rPr>
          <w:rFonts w:ascii="Book Antiqua" w:eastAsia="Book Antiqua" w:hAnsi="Book Antiqua" w:cs="Book Antiqua"/>
          <w:color w:val="000000"/>
        </w:rPr>
        <w:t xml:space="preserve"> was used to perform all statistical analyses. </w:t>
      </w:r>
      <w:proofErr w:type="gramStart"/>
      <w:r w:rsidRPr="00BA1CD6">
        <w:rPr>
          <w:rFonts w:ascii="Book Antiqua" w:eastAsia="Book Antiqua" w:hAnsi="Book Antiqua" w:cs="Book Antiqua"/>
          <w:color w:val="000000"/>
        </w:rPr>
        <w:t xml:space="preserve">When </w:t>
      </w:r>
      <w:r w:rsidRPr="00BA1CD6">
        <w:rPr>
          <w:rFonts w:ascii="Book Antiqua" w:eastAsia="Book Antiqua" w:hAnsi="Book Antiqua" w:cs="Book Antiqua"/>
          <w:i/>
          <w:color w:val="000000"/>
        </w:rPr>
        <w:t>P</w:t>
      </w:r>
      <w:r w:rsidR="00D76BAC" w:rsidRPr="00BA1CD6">
        <w:rPr>
          <w:rFonts w:ascii="Book Antiqua" w:eastAsia="Book Antiqua" w:hAnsi="Book Antiqua" w:cs="Book Antiqua"/>
          <w:i/>
          <w:color w:val="000000"/>
        </w:rPr>
        <w:t xml:space="preserve"> </w:t>
      </w:r>
      <w:r w:rsidR="00D76BAC" w:rsidRPr="00BA1CD6">
        <w:rPr>
          <w:rFonts w:ascii="Book Antiqua" w:hAnsi="Book Antiqua" w:cs="Book Antiqua"/>
          <w:color w:val="000000"/>
          <w:lang w:eastAsia="zh-CN"/>
        </w:rPr>
        <w:t xml:space="preserve">&lt; </w:t>
      </w:r>
      <w:r w:rsidRPr="00BA1CD6">
        <w:rPr>
          <w:rFonts w:ascii="Book Antiqua" w:eastAsia="Book Antiqua" w:hAnsi="Book Antiqua" w:cs="Book Antiqua"/>
          <w:color w:val="000000"/>
        </w:rPr>
        <w:t>0.05, the statistical results were considered significant.</w:t>
      </w:r>
      <w:proofErr w:type="gramEnd"/>
    </w:p>
    <w:bookmarkEnd w:id="26"/>
    <w:bookmarkEnd w:id="27"/>
    <w:p w14:paraId="7D43506D" w14:textId="77777777" w:rsidR="00A77B3E" w:rsidRPr="00BA1CD6" w:rsidRDefault="00A77B3E" w:rsidP="00BA1CD6">
      <w:pPr>
        <w:snapToGrid w:val="0"/>
        <w:spacing w:line="360" w:lineRule="auto"/>
        <w:jc w:val="both"/>
        <w:rPr>
          <w:rFonts w:ascii="Book Antiqua" w:hAnsi="Book Antiqua"/>
        </w:rPr>
      </w:pPr>
    </w:p>
    <w:p w14:paraId="1A71740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RESULTS</w:t>
      </w:r>
    </w:p>
    <w:p w14:paraId="0D7D62A7" w14:textId="77777777" w:rsidR="00A77B3E" w:rsidRPr="00BA1CD6" w:rsidRDefault="00202E4F" w:rsidP="00BA1CD6">
      <w:pPr>
        <w:snapToGrid w:val="0"/>
        <w:spacing w:line="360" w:lineRule="auto"/>
        <w:jc w:val="both"/>
        <w:rPr>
          <w:rFonts w:ascii="Book Antiqua" w:hAnsi="Book Antiqua"/>
          <w:i/>
        </w:rPr>
      </w:pPr>
      <w:bookmarkStart w:id="28" w:name="OLE_LINK32"/>
      <w:bookmarkStart w:id="29" w:name="OLE_LINK33"/>
      <w:r w:rsidRPr="00BA1CD6">
        <w:rPr>
          <w:rFonts w:ascii="Book Antiqua" w:eastAsia="Book Antiqua" w:hAnsi="Book Antiqua" w:cs="Book Antiqua"/>
          <w:b/>
          <w:bCs/>
          <w:i/>
          <w:color w:val="000000"/>
        </w:rPr>
        <w:t>Patient basic characteristics</w:t>
      </w:r>
    </w:p>
    <w:p w14:paraId="1E3E4AEE" w14:textId="635FC40F"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A total of 181 HCC patients with PVTT who underwent TACE were enrolled in our study. Their baseline data </w:t>
      </w:r>
      <w:r w:rsidR="00411A5D">
        <w:rPr>
          <w:rFonts w:ascii="Book Antiqua" w:eastAsia="Book Antiqua" w:hAnsi="Book Antiqua" w:cs="Book Antiqua"/>
          <w:color w:val="000000"/>
        </w:rPr>
        <w:t>are</w:t>
      </w:r>
      <w:r w:rsidRPr="00BA1CD6">
        <w:rPr>
          <w:rFonts w:ascii="Book Antiqua" w:eastAsia="Book Antiqua" w:hAnsi="Book Antiqua" w:cs="Book Antiqua"/>
          <w:color w:val="000000"/>
        </w:rPr>
        <w:t xml:space="preserve"> shown in Table 1. The average age of the patients was 52.16</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9.73 years. The 3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6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and 12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survival rates were 68.5%, 38.7%</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15.5%, respectively. In our study, 159 patients (87.8%) were men and 22 patients (12.2%) were women, hepatitis B patients accounted for 90.1%, and 133 (73.5%) patients had a background of cirrhosis. According to the type of PVTT, 29 (16%) patients, 77 (42.5%) patients, 68 (37.6%) patients</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7 (3.9%) patients were classified as having type I, II, III and IV PVTT, respectively. For the Child-Pugh grade, 123 (68%) had grade A, 55 (30.4%) had grade B, and 3 (1.6%) had grade C. Patients with greater than or equal to 3 </w:t>
      </w:r>
      <w:r w:rsidR="00411A5D">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accounted for 48.1%. The median survival time was 4.8 </w:t>
      </w:r>
      <w:proofErr w:type="gramStart"/>
      <w:r w:rsidRPr="00BA1CD6">
        <w:rPr>
          <w:rFonts w:ascii="Book Antiqua" w:eastAsia="Book Antiqua" w:hAnsi="Book Antiqua" w:cs="Book Antiqua"/>
          <w:color w:val="000000"/>
        </w:rPr>
        <w:t>mo</w:t>
      </w:r>
      <w:proofErr w:type="gramEnd"/>
      <w:r w:rsidRPr="00BA1CD6">
        <w:rPr>
          <w:rFonts w:ascii="Book Antiqua" w:eastAsia="Book Antiqua" w:hAnsi="Book Antiqua" w:cs="Book Antiqua"/>
          <w:color w:val="000000"/>
        </w:rPr>
        <w:t>.</w:t>
      </w:r>
    </w:p>
    <w:p w14:paraId="56CD5105" w14:textId="77777777" w:rsidR="00D76BAC" w:rsidRPr="00BA1CD6" w:rsidRDefault="00D76BAC" w:rsidP="00BA1CD6">
      <w:pPr>
        <w:snapToGrid w:val="0"/>
        <w:spacing w:line="360" w:lineRule="auto"/>
        <w:jc w:val="both"/>
        <w:rPr>
          <w:rFonts w:ascii="Book Antiqua" w:eastAsia="Book Antiqua" w:hAnsi="Book Antiqua" w:cs="Book Antiqua"/>
          <w:b/>
          <w:bCs/>
          <w:color w:val="000000"/>
        </w:rPr>
      </w:pPr>
    </w:p>
    <w:p w14:paraId="1DAA0E60"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Short-term survival outcome</w:t>
      </w:r>
    </w:p>
    <w:p w14:paraId="1FF63F63" w14:textId="272593E8"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Of the 181 patients, 56 patients died within 3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after interventional therapy, and 125 patients survived. The clinical data of patients who died and survived within 3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after treatment were compared. The results of the </w:t>
      </w:r>
      <w:proofErr w:type="spellStart"/>
      <w:r w:rsidRPr="00BA1CD6">
        <w:rPr>
          <w:rFonts w:ascii="Book Antiqua" w:eastAsia="Book Antiqua" w:hAnsi="Book Antiqua" w:cs="Book Antiqua"/>
          <w:color w:val="000000"/>
        </w:rPr>
        <w:t>univariate</w:t>
      </w:r>
      <w:proofErr w:type="spellEnd"/>
      <w:r w:rsidRPr="00BA1CD6">
        <w:rPr>
          <w:rFonts w:ascii="Book Antiqua" w:eastAsia="Book Antiqua" w:hAnsi="Book Antiqua" w:cs="Book Antiqua"/>
          <w:color w:val="000000"/>
        </w:rPr>
        <w:t xml:space="preserve"> analysis are shown in Table 2. Multivariate analysis showed that total bilirubin </w:t>
      </w:r>
      <w:r w:rsidR="00411A5D">
        <w:rPr>
          <w:rFonts w:ascii="Book Antiqua" w:eastAsia="Book Antiqua" w:hAnsi="Book Antiqua" w:cs="Book Antiqua"/>
          <w:color w:val="000000"/>
        </w:rPr>
        <w:t>[odds ratio (</w:t>
      </w:r>
      <w:r w:rsidRPr="00BA1CD6">
        <w:rPr>
          <w:rFonts w:ascii="Book Antiqua" w:eastAsia="Book Antiqua" w:hAnsi="Book Antiqua" w:cs="Book Antiqua"/>
          <w:color w:val="000000"/>
        </w:rPr>
        <w:t>OR</w:t>
      </w:r>
      <w:r w:rsidR="00411A5D">
        <w:rPr>
          <w:rFonts w:ascii="Book Antiqua" w:eastAsia="Book Antiqua" w:hAnsi="Book Antiqua" w:cs="Book Antiqua"/>
          <w:color w:val="000000"/>
        </w:rPr>
        <w:t>)</w:t>
      </w:r>
      <w:r w:rsidRPr="00BA1CD6">
        <w:rPr>
          <w:rFonts w:ascii="Book Antiqua" w:eastAsia="Book Antiqua" w:hAnsi="Book Antiqua" w:cs="Book Antiqua"/>
          <w:color w:val="000000"/>
        </w:rPr>
        <w:t>: 1.027, 95%</w:t>
      </w:r>
      <w:r w:rsidR="00411A5D">
        <w:rPr>
          <w:rFonts w:ascii="Book Antiqua" w:eastAsia="Book Antiqua" w:hAnsi="Book Antiqua" w:cs="Book Antiqua"/>
          <w:color w:val="000000"/>
        </w:rPr>
        <w:t xml:space="preserve"> confidence interval (</w:t>
      </w:r>
      <w:r w:rsidRPr="00BA1CD6">
        <w:rPr>
          <w:rFonts w:ascii="Book Antiqua" w:eastAsia="Book Antiqua" w:hAnsi="Book Antiqua" w:cs="Book Antiqua"/>
          <w:color w:val="000000"/>
        </w:rPr>
        <w:t>CI</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1-1.054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0.046), sex (OR: </w:t>
      </w:r>
      <w:r w:rsidRPr="00BA1CD6">
        <w:rPr>
          <w:rFonts w:ascii="Book Antiqua" w:eastAsia="Book Antiqua" w:hAnsi="Book Antiqua" w:cs="Book Antiqua"/>
          <w:color w:val="000000"/>
        </w:rPr>
        <w:lastRenderedPageBreak/>
        <w:t xml:space="preserve">2.832, 95%CI: 1.025-7.828,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0.045</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AST (OR: 1.014, 95%CI: 1.006-1.021, </w:t>
      </w:r>
      <w:r w:rsidRPr="00BA1CD6">
        <w:rPr>
          <w:rFonts w:ascii="Book Antiqua" w:eastAsia="Book Antiqua" w:hAnsi="Book Antiqua" w:cs="Book Antiqua"/>
          <w:i/>
          <w:color w:val="000000"/>
        </w:rPr>
        <w:t>P</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0.01) were significant independent predictors of short-term survival (Table 3).</w:t>
      </w:r>
    </w:p>
    <w:p w14:paraId="44EA6985" w14:textId="77777777" w:rsidR="00A77B3E" w:rsidRPr="00BA1CD6" w:rsidRDefault="00202E4F" w:rsidP="00BA1CD6">
      <w:pPr>
        <w:snapToGrid w:val="0"/>
        <w:spacing w:line="360" w:lineRule="auto"/>
        <w:ind w:firstLineChars="100" w:firstLine="240"/>
        <w:jc w:val="both"/>
        <w:rPr>
          <w:rFonts w:ascii="Book Antiqua" w:hAnsi="Book Antiqua"/>
        </w:rPr>
      </w:pPr>
      <w:r w:rsidRPr="00BA1CD6">
        <w:rPr>
          <w:rFonts w:ascii="Book Antiqua" w:eastAsia="Book Antiqua" w:hAnsi="Book Antiqua" w:cs="Book Antiqua"/>
          <w:color w:val="000000"/>
        </w:rPr>
        <w:t>The AUC was used to evaluate the predictive ability of these indicators for short-term survival. AST (AUC: 0.763, 95%CI: 0.686-0.841) had the best predictive ability, followed by total bilirubin (AUC: 0.707, 95%CI: 0.627-0.788), while sex (AUC: 0.554, 95%CI: 0.461-0.648) had the worst predictive ability (Figure 1).</w:t>
      </w:r>
    </w:p>
    <w:p w14:paraId="6FDEE1C4" w14:textId="749A9977" w:rsidR="00A77B3E" w:rsidRPr="00BA1CD6" w:rsidRDefault="00202E4F" w:rsidP="00BA1CD6">
      <w:pPr>
        <w:snapToGrid w:val="0"/>
        <w:spacing w:line="360" w:lineRule="auto"/>
        <w:ind w:firstLineChars="100" w:firstLine="240"/>
        <w:jc w:val="both"/>
        <w:rPr>
          <w:rFonts w:ascii="Book Antiqua" w:hAnsi="Book Antiqua"/>
        </w:rPr>
      </w:pPr>
      <w:r w:rsidRPr="00BA1CD6">
        <w:rPr>
          <w:rFonts w:ascii="Book Antiqua" w:eastAsia="Book Antiqua" w:hAnsi="Book Antiqua" w:cs="Book Antiqua"/>
          <w:color w:val="000000"/>
        </w:rPr>
        <w:t>The cutoff values of the above indicators were calculated by using ROC curves, and the 3-mo cumulative survival rates of patients with AST &lt; 87 U/L and AST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D76BAC"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 U/L were 84.6% and 40.6% (Figure 2</w:t>
      </w:r>
      <w:r w:rsidR="00A0130D" w:rsidRPr="00BA1CD6">
        <w:rPr>
          <w:rFonts w:ascii="Book Antiqua" w:eastAsia="Book Antiqua" w:hAnsi="Book Antiqua" w:cs="Book Antiqua"/>
          <w:color w:val="000000"/>
        </w:rPr>
        <w:t>A</w:t>
      </w:r>
      <w:r w:rsidRPr="00BA1CD6">
        <w:rPr>
          <w:rFonts w:ascii="Book Antiqua" w:eastAsia="Book Antiqua" w:hAnsi="Book Antiqua" w:cs="Book Antiqua"/>
          <w:color w:val="000000"/>
        </w:rPr>
        <w:t>), respectively. The difference was significant (</w:t>
      </w:r>
      <w:r w:rsidRPr="00BA1CD6">
        <w:rPr>
          <w:rFonts w:ascii="Book Antiqua" w:eastAsia="Book Antiqua" w:hAnsi="Book Antiqua" w:cs="Book Antiqua"/>
          <w:i/>
          <w:color w:val="000000"/>
        </w:rPr>
        <w:t>P</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0.001). The 3-mo cumulative survival rates of the patients with total bilirubin</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w:t>
      </w:r>
      <w:proofErr w:type="spellStart"/>
      <w:r w:rsidRPr="00BA1CD6">
        <w:rPr>
          <w:rFonts w:ascii="Book Antiqua" w:eastAsia="Book Antiqua" w:hAnsi="Book Antiqua" w:cs="Book Antiqua"/>
          <w:color w:val="000000"/>
        </w:rPr>
        <w:t>mol</w:t>
      </w:r>
      <w:proofErr w:type="spellEnd"/>
      <w:r w:rsidRPr="00BA1CD6">
        <w:rPr>
          <w:rFonts w:ascii="Book Antiqua" w:eastAsia="Book Antiqua" w:hAnsi="Book Antiqua" w:cs="Book Antiqua"/>
          <w:color w:val="000000"/>
        </w:rPr>
        <w:t>/L and bilirubin</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w:t>
      </w:r>
      <w:proofErr w:type="spellStart"/>
      <w:r w:rsidRPr="00BA1CD6">
        <w:rPr>
          <w:rFonts w:ascii="Book Antiqua" w:eastAsia="Book Antiqua" w:hAnsi="Book Antiqua" w:cs="Book Antiqua"/>
          <w:color w:val="000000"/>
        </w:rPr>
        <w:t>mol</w:t>
      </w:r>
      <w:proofErr w:type="spellEnd"/>
      <w:r w:rsidRPr="00BA1CD6">
        <w:rPr>
          <w:rFonts w:ascii="Book Antiqua" w:eastAsia="Book Antiqua" w:hAnsi="Book Antiqua" w:cs="Book Antiqua"/>
          <w:color w:val="000000"/>
        </w:rPr>
        <w:t>/L were 86.9% and 53.6% (Figure 2</w:t>
      </w:r>
      <w:r w:rsidR="00A0130D" w:rsidRPr="00BA1CD6">
        <w:rPr>
          <w:rFonts w:ascii="Book Antiqua" w:eastAsia="Book Antiqua" w:hAnsi="Book Antiqua" w:cs="Book Antiqua"/>
          <w:color w:val="000000"/>
        </w:rPr>
        <w:t>B</w:t>
      </w:r>
      <w:r w:rsidRPr="00BA1CD6">
        <w:rPr>
          <w:rFonts w:ascii="Book Antiqua" w:eastAsia="Book Antiqua" w:hAnsi="Book Antiqua" w:cs="Book Antiqua"/>
          <w:color w:val="000000"/>
        </w:rPr>
        <w:t>), respectively, and the difference was statistically significant (</w:t>
      </w:r>
      <w:r w:rsidRPr="00BA1CD6">
        <w:rPr>
          <w:rFonts w:ascii="Book Antiqua" w:eastAsia="Book Antiqua" w:hAnsi="Book Antiqua" w:cs="Book Antiqua"/>
          <w:i/>
          <w:color w:val="000000"/>
        </w:rPr>
        <w:t>P</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&lt;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0.001). The 3-mo</w:t>
      </w:r>
      <w:r w:rsidR="00122BBB">
        <w:rPr>
          <w:rFonts w:ascii="Book Antiqua" w:eastAsia="Book Antiqua" w:hAnsi="Book Antiqua" w:cs="Book Antiqua"/>
          <w:color w:val="000000"/>
        </w:rPr>
        <w:t xml:space="preserve"> </w:t>
      </w:r>
      <w:r w:rsidRPr="00BA1CD6">
        <w:rPr>
          <w:rFonts w:ascii="Book Antiqua" w:eastAsia="Book Antiqua" w:hAnsi="Book Antiqua" w:cs="Book Antiqua"/>
          <w:color w:val="000000"/>
        </w:rPr>
        <w:t>cumulative survival rates of men and women were 71.1% and 50% (Figure 2</w:t>
      </w:r>
      <w:r w:rsidR="00A0130D" w:rsidRPr="00BA1CD6">
        <w:rPr>
          <w:rFonts w:ascii="Book Antiqua" w:eastAsia="Book Antiqua" w:hAnsi="Book Antiqua" w:cs="Book Antiqua"/>
          <w:color w:val="000000"/>
        </w:rPr>
        <w:t>C</w:t>
      </w:r>
      <w:r w:rsidRPr="00BA1CD6">
        <w:rPr>
          <w:rFonts w:ascii="Book Antiqua" w:eastAsia="Book Antiqua" w:hAnsi="Book Antiqua" w:cs="Book Antiqua"/>
          <w:color w:val="000000"/>
        </w:rPr>
        <w:t>), respectively. The discrepancy was statistically significant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0.019).</w:t>
      </w:r>
    </w:p>
    <w:p w14:paraId="5487FCDC" w14:textId="77777777" w:rsidR="00D76BAC" w:rsidRPr="00BA1CD6" w:rsidRDefault="00D76BAC" w:rsidP="00BA1CD6">
      <w:pPr>
        <w:snapToGrid w:val="0"/>
        <w:spacing w:line="360" w:lineRule="auto"/>
        <w:jc w:val="both"/>
        <w:rPr>
          <w:rFonts w:ascii="Book Antiqua" w:eastAsia="Book Antiqua" w:hAnsi="Book Antiqua" w:cs="Book Antiqua"/>
          <w:b/>
          <w:bCs/>
          <w:color w:val="000000"/>
        </w:rPr>
      </w:pPr>
    </w:p>
    <w:p w14:paraId="7FFC6A0C" w14:textId="77777777" w:rsidR="00A77B3E" w:rsidRPr="00BA1CD6" w:rsidRDefault="00202E4F" w:rsidP="00BA1CD6">
      <w:pPr>
        <w:snapToGrid w:val="0"/>
        <w:spacing w:line="360" w:lineRule="auto"/>
        <w:jc w:val="both"/>
        <w:rPr>
          <w:rFonts w:ascii="Book Antiqua" w:hAnsi="Book Antiqua"/>
          <w:i/>
        </w:rPr>
      </w:pPr>
      <w:r w:rsidRPr="00BA1CD6">
        <w:rPr>
          <w:rFonts w:ascii="Book Antiqua" w:eastAsia="Book Antiqua" w:hAnsi="Book Antiqua" w:cs="Book Antiqua"/>
          <w:b/>
          <w:bCs/>
          <w:i/>
          <w:color w:val="000000"/>
        </w:rPr>
        <w:t>Long-term survival outcome</w:t>
      </w:r>
    </w:p>
    <w:p w14:paraId="117D3E4E" w14:textId="2E81057E"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Of the 181 patients, 150 died within 12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after interventional therapy, and 31 survived. </w:t>
      </w:r>
      <w:proofErr w:type="spellStart"/>
      <w:r w:rsidRPr="00BA1CD6">
        <w:rPr>
          <w:rFonts w:ascii="Book Antiqua" w:eastAsia="Book Antiqua" w:hAnsi="Book Antiqua" w:cs="Book Antiqua"/>
          <w:color w:val="000000"/>
        </w:rPr>
        <w:t>Univariate</w:t>
      </w:r>
      <w:proofErr w:type="spellEnd"/>
      <w:r w:rsidRPr="00BA1CD6">
        <w:rPr>
          <w:rFonts w:ascii="Book Antiqua" w:eastAsia="Book Antiqua" w:hAnsi="Book Antiqua" w:cs="Book Antiqua"/>
          <w:color w:val="000000"/>
        </w:rPr>
        <w:t xml:space="preserve"> analysis showed that the number of tumors, invasion of the left and right liver lobes, pathological type, platelet count</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w:t>
      </w:r>
      <w:r w:rsidR="00D76BAC" w:rsidRPr="00BA1CD6">
        <w:rPr>
          <w:rFonts w:ascii="Book Antiqua" w:eastAsia="Book Antiqua" w:hAnsi="Book Antiqua" w:cs="Book Antiqua"/>
          <w:color w:val="000000"/>
        </w:rPr>
        <w:t>gamma-</w:t>
      </w:r>
      <w:proofErr w:type="spellStart"/>
      <w:r w:rsidR="00D76BAC" w:rsidRPr="00BA1CD6">
        <w:rPr>
          <w:rFonts w:ascii="Book Antiqua" w:eastAsia="Book Antiqua" w:hAnsi="Book Antiqua" w:cs="Book Antiqua"/>
          <w:color w:val="000000"/>
        </w:rPr>
        <w:t>glutamyl</w:t>
      </w:r>
      <w:proofErr w:type="spellEnd"/>
      <w:r w:rsidR="00D76BAC" w:rsidRPr="00BA1CD6">
        <w:rPr>
          <w:rFonts w:ascii="Book Antiqua" w:eastAsia="Book Antiqua" w:hAnsi="Book Antiqua" w:cs="Book Antiqua"/>
          <w:color w:val="000000"/>
        </w:rPr>
        <w:t xml:space="preserve"> </w:t>
      </w:r>
      <w:proofErr w:type="spellStart"/>
      <w:r w:rsidR="00D76BAC" w:rsidRPr="00BA1CD6">
        <w:rPr>
          <w:rFonts w:ascii="Book Antiqua" w:eastAsia="Book Antiqua" w:hAnsi="Book Antiqua" w:cs="Book Antiqua"/>
          <w:color w:val="000000"/>
        </w:rPr>
        <w:t>transpeptidase</w:t>
      </w:r>
      <w:proofErr w:type="spellEnd"/>
      <w:r w:rsidRPr="00BA1CD6">
        <w:rPr>
          <w:rFonts w:ascii="Book Antiqua" w:eastAsia="Book Antiqua" w:hAnsi="Book Antiqua" w:cs="Book Antiqua"/>
          <w:color w:val="000000"/>
        </w:rPr>
        <w:t xml:space="preserve"> were correlated with the long-term survival of patients (Table 4), and logistic regression analysis showed that the number of lesions and pathological type were independent predictors of long-term survival (Table 3). The long-term survival outcome was significantly better in patients with a single lesion than in those with ≥</w:t>
      </w:r>
      <w:r w:rsidR="00A0130D"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(OR: 5.809, 95%CI: 1.563-21.594,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0.009). Patients with massive block HCC had a worse long-term survival than patients with nodular and diffuse HCC (OR: 0.197, 95%CI: 0.075-0.521, </w:t>
      </w:r>
      <w:r w:rsidRPr="00BA1CD6">
        <w:rPr>
          <w:rFonts w:ascii="Book Antiqua" w:eastAsia="Book Antiqua" w:hAnsi="Book Antiqua" w:cs="Book Antiqua"/>
          <w:i/>
          <w:iCs/>
          <w:color w:val="000000"/>
        </w:rPr>
        <w:t>P</w:t>
      </w:r>
      <w:r w:rsidRPr="00BA1CD6">
        <w:rPr>
          <w:rFonts w:ascii="Book Antiqua" w:eastAsia="Book Antiqua" w:hAnsi="Book Antiqua" w:cs="Book Antiqua"/>
          <w:color w:val="000000"/>
        </w:rPr>
        <w:t xml:space="preserve"> = 0.001).</w:t>
      </w:r>
    </w:p>
    <w:p w14:paraId="0CCBF834" w14:textId="77777777"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We used ROC curves to evaluate the predictability of the number of tumors and pathology for long-term survival. Number of tumors (AUC:</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0.665, 95%CI: </w:t>
      </w:r>
      <w:r w:rsidRPr="00BA1CD6">
        <w:rPr>
          <w:rFonts w:ascii="Book Antiqua" w:eastAsia="Book Antiqua" w:hAnsi="Book Antiqua" w:cs="Book Antiqua"/>
          <w:color w:val="000000"/>
        </w:rPr>
        <w:lastRenderedPageBreak/>
        <w:t>0.568-0.763) had the best predictive ability, followed by gross pathology (AUC: 0.620, 95%CI: 0.510-0.730) (Figure 3).</w:t>
      </w:r>
    </w:p>
    <w:bookmarkEnd w:id="28"/>
    <w:bookmarkEnd w:id="29"/>
    <w:p w14:paraId="07FD8968" w14:textId="77777777" w:rsidR="00A77B3E" w:rsidRPr="00BA1CD6" w:rsidRDefault="00A77B3E" w:rsidP="00122BBB">
      <w:pPr>
        <w:snapToGrid w:val="0"/>
        <w:spacing w:line="360" w:lineRule="auto"/>
        <w:jc w:val="both"/>
        <w:rPr>
          <w:rFonts w:ascii="Book Antiqua" w:hAnsi="Book Antiqua"/>
        </w:rPr>
      </w:pPr>
    </w:p>
    <w:p w14:paraId="248D1C3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DISCUSSION</w:t>
      </w:r>
    </w:p>
    <w:p w14:paraId="547F7398" w14:textId="51EA6EC0" w:rsidR="00A77B3E" w:rsidRPr="00BA1CD6" w:rsidRDefault="00202E4F" w:rsidP="00BA1CD6">
      <w:pPr>
        <w:snapToGrid w:val="0"/>
        <w:spacing w:line="360" w:lineRule="auto"/>
        <w:jc w:val="both"/>
        <w:rPr>
          <w:rFonts w:ascii="Book Antiqua" w:hAnsi="Book Antiqua"/>
        </w:rPr>
      </w:pPr>
      <w:bookmarkStart w:id="30" w:name="OLE_LINK34"/>
      <w:bookmarkStart w:id="31" w:name="OLE_LINK35"/>
      <w:r w:rsidRPr="00BA1CD6">
        <w:rPr>
          <w:rFonts w:ascii="Book Antiqua" w:eastAsia="Book Antiqua" w:hAnsi="Book Antiqua" w:cs="Book Antiqua"/>
          <w:color w:val="000000"/>
        </w:rPr>
        <w:t>In this paper, we found that sex, AST</w:t>
      </w:r>
      <w:r w:rsidR="00411A5D">
        <w:rPr>
          <w:rFonts w:ascii="Book Antiqua" w:eastAsia="Book Antiqua" w:hAnsi="Book Antiqua" w:cs="Book Antiqua"/>
          <w:color w:val="000000"/>
        </w:rPr>
        <w:t>,</w:t>
      </w:r>
      <w:r w:rsidRPr="00BA1CD6">
        <w:rPr>
          <w:rFonts w:ascii="Book Antiqua" w:eastAsia="Book Antiqua" w:hAnsi="Book Antiqua" w:cs="Book Antiqua"/>
          <w:color w:val="000000"/>
        </w:rPr>
        <w:t xml:space="preserve"> and total bilirubin were independent influential factors for short-term survival. The incidence and mortality of </w:t>
      </w:r>
      <w:r w:rsidR="007878F8">
        <w:rPr>
          <w:rFonts w:ascii="Book Antiqua" w:eastAsia="Book Antiqua" w:hAnsi="Book Antiqua" w:cs="Book Antiqua"/>
          <w:color w:val="000000"/>
        </w:rPr>
        <w:t>HCC</w:t>
      </w:r>
      <w:r w:rsidRPr="00BA1CD6">
        <w:rPr>
          <w:rFonts w:ascii="Book Antiqua" w:eastAsia="Book Antiqua" w:hAnsi="Book Antiqua" w:cs="Book Antiqua"/>
          <w:color w:val="000000"/>
        </w:rPr>
        <w:t xml:space="preserve"> in men were higher than in </w:t>
      </w:r>
      <w:proofErr w:type="gramStart"/>
      <w:r w:rsidRPr="00BA1CD6">
        <w:rPr>
          <w:rFonts w:ascii="Book Antiqua" w:eastAsia="Book Antiqua" w:hAnsi="Book Antiqua" w:cs="Book Antiqua"/>
          <w:color w:val="000000"/>
        </w:rPr>
        <w:t>women</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11]</w:t>
      </w:r>
      <w:r w:rsidRPr="00BA1CD6">
        <w:rPr>
          <w:rFonts w:ascii="Book Antiqua" w:eastAsia="Book Antiqua" w:hAnsi="Book Antiqua" w:cs="Book Antiqua"/>
          <w:color w:val="000000"/>
        </w:rPr>
        <w: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 xml:space="preserve">This was different from the conclusion in our article. The main reason was the imbalance of gender ratio in the article. The AUC of sex </w:t>
      </w:r>
      <w:r w:rsidR="00411A5D">
        <w:rPr>
          <w:rFonts w:ascii="Book Antiqua" w:eastAsia="Book Antiqua" w:hAnsi="Book Antiqua" w:cs="Book Antiqua"/>
          <w:color w:val="000000"/>
        </w:rPr>
        <w:t>wa</w:t>
      </w:r>
      <w:r w:rsidRPr="00BA1CD6">
        <w:rPr>
          <w:rFonts w:ascii="Book Antiqua" w:eastAsia="Book Antiqua" w:hAnsi="Book Antiqua" w:cs="Book Antiqua"/>
          <w:color w:val="000000"/>
        </w:rPr>
        <w:t xml:space="preserve">s not high (AUC: 0.554, 95%CI: 0.461-0.648, </w:t>
      </w:r>
      <w:r w:rsidRPr="00BA1CD6">
        <w:rPr>
          <w:rFonts w:ascii="Book Antiqua" w:eastAsia="Book Antiqua" w:hAnsi="Book Antiqua" w:cs="Book Antiqua"/>
          <w:i/>
          <w:color w:val="000000"/>
        </w:rPr>
        <w:t>P</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&gt;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0.05), which showed that although sex was an independent factor influencing short-term prognosis, its predictability was not well.</w:t>
      </w:r>
    </w:p>
    <w:p w14:paraId="3882685C" w14:textId="77777777" w:rsidR="00A77B3E" w:rsidRPr="00BA1CD6" w:rsidRDefault="00202E4F" w:rsidP="00BA1CD6">
      <w:pPr>
        <w:snapToGrid w:val="0"/>
        <w:spacing w:line="360" w:lineRule="auto"/>
        <w:ind w:firstLineChars="100" w:firstLine="240"/>
        <w:jc w:val="both"/>
        <w:rPr>
          <w:rFonts w:ascii="Book Antiqua" w:hAnsi="Book Antiqua"/>
        </w:rPr>
      </w:pPr>
      <w:r w:rsidRPr="00BA1CD6">
        <w:rPr>
          <w:rFonts w:ascii="Book Antiqua" w:eastAsia="Book Antiqua" w:hAnsi="Book Antiqua" w:cs="Book Antiqua"/>
          <w:color w:val="000000"/>
        </w:rPr>
        <w:t>Total bilirubin was a biochemical indicator of liver metabolic function.</w:t>
      </w:r>
      <w:r w:rsidRPr="00BA1CD6">
        <w:rPr>
          <w:rFonts w:ascii="Book Antiqua" w:eastAsia="Book Antiqua" w:hAnsi="Book Antiqua" w:cs="Book Antiqua"/>
          <w:color w:val="000000"/>
          <w:shd w:val="clear" w:color="auto" w:fill="FFFFFF"/>
        </w:rPr>
        <w:t xml:space="preserve"> Carr </w:t>
      </w:r>
      <w:r w:rsidRPr="00BA1CD6">
        <w:rPr>
          <w:rFonts w:ascii="Book Antiqua" w:eastAsia="Book Antiqua" w:hAnsi="Book Antiqua" w:cs="Book Antiqua"/>
          <w:i/>
          <w:iCs/>
          <w:color w:val="000000"/>
          <w:shd w:val="clear" w:color="auto" w:fill="FFFFFF"/>
        </w:rPr>
        <w:t xml:space="preserve">et </w:t>
      </w:r>
      <w:proofErr w:type="gramStart"/>
      <w:r w:rsidRPr="00BA1CD6">
        <w:rPr>
          <w:rFonts w:ascii="Book Antiqua" w:eastAsia="Book Antiqua" w:hAnsi="Book Antiqua" w:cs="Book Antiqua"/>
          <w:i/>
          <w:iCs/>
          <w:color w:val="000000"/>
          <w:shd w:val="clear" w:color="auto" w:fill="FFFFFF"/>
        </w:rPr>
        <w:t>al</w:t>
      </w:r>
      <w:r w:rsidRPr="00BA1CD6">
        <w:rPr>
          <w:rFonts w:ascii="Book Antiqua" w:eastAsia="Book Antiqua" w:hAnsi="Book Antiqua" w:cs="Book Antiqua"/>
          <w:color w:val="000000"/>
          <w:shd w:val="clear" w:color="auto" w:fill="FFFFFF"/>
          <w:vertAlign w:val="superscript"/>
        </w:rPr>
        <w:t>[</w:t>
      </w:r>
      <w:proofErr w:type="gramEnd"/>
      <w:r w:rsidRPr="00BA1CD6">
        <w:rPr>
          <w:rFonts w:ascii="Book Antiqua" w:eastAsia="Book Antiqua" w:hAnsi="Book Antiqua" w:cs="Book Antiqua"/>
          <w:color w:val="000000"/>
          <w:shd w:val="clear" w:color="auto" w:fill="FFFFFF"/>
          <w:vertAlign w:val="superscript"/>
        </w:rPr>
        <w:t>12]</w:t>
      </w:r>
      <w:r w:rsidR="00226D51">
        <w:rPr>
          <w:rFonts w:ascii="Book Antiqua" w:eastAsia="Book Antiqua" w:hAnsi="Book Antiqua" w:cs="Book Antiqua"/>
          <w:color w:val="000000"/>
          <w:shd w:val="clear" w:color="auto" w:fill="FFFFFF"/>
        </w:rPr>
        <w:t xml:space="preserve"> </w:t>
      </w:r>
      <w:r w:rsidRPr="00BA1CD6">
        <w:rPr>
          <w:rFonts w:ascii="Book Antiqua" w:eastAsia="Book Antiqua" w:hAnsi="Book Antiqua" w:cs="Book Antiqua"/>
          <w:color w:val="000000"/>
          <w:shd w:val="clear" w:color="auto" w:fill="FFFFFF"/>
        </w:rPr>
        <w:t>believed that high levels of serum bilirubin can increase the risk of death in HCC patients with PVTT. In our study, it was also found that elevated bilirubin levels were associated with poor short-term survival in HCC patients with PVTT who underwent TACE. According to the AUC of bilirubin, we thought that this indicator had good predictive power. When total bilirubin was greater than 16.15</w:t>
      </w:r>
      <w:r w:rsidR="00A0130D" w:rsidRPr="00BA1CD6">
        <w:rPr>
          <w:rFonts w:ascii="Book Antiqua" w:eastAsia="Book Antiqua" w:hAnsi="Book Antiqua" w:cs="Book Antiqua"/>
          <w:color w:val="000000"/>
          <w:shd w:val="clear" w:color="auto" w:fill="FFFFFF"/>
        </w:rPr>
        <w:t xml:space="preserve"> </w:t>
      </w:r>
      <w:r w:rsidRPr="00BA1CD6">
        <w:rPr>
          <w:rFonts w:ascii="Book Antiqua" w:eastAsia="Book Antiqua" w:hAnsi="Book Antiqua" w:cs="Book Antiqua"/>
          <w:color w:val="000000"/>
        </w:rPr>
        <w:t>µ</w:t>
      </w:r>
      <w:proofErr w:type="spellStart"/>
      <w:r w:rsidRPr="00BA1CD6">
        <w:rPr>
          <w:rFonts w:ascii="Book Antiqua" w:eastAsia="Book Antiqua" w:hAnsi="Book Antiqua" w:cs="Book Antiqua"/>
          <w:color w:val="000000"/>
        </w:rPr>
        <w:t>mol</w:t>
      </w:r>
      <w:proofErr w:type="spellEnd"/>
      <w:r w:rsidRPr="00BA1CD6">
        <w:rPr>
          <w:rFonts w:ascii="Book Antiqua" w:eastAsia="Book Antiqua" w:hAnsi="Book Antiqua" w:cs="Book Antiqua"/>
          <w:color w:val="000000"/>
        </w:rPr>
        <w:t xml:space="preserve">/L, the patients’ mortality within 3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after TACE was significantly increased. This suggested that for patients with preoperative total bilirubin greater </w:t>
      </w:r>
      <w:proofErr w:type="gramStart"/>
      <w:r w:rsidRPr="00BA1CD6">
        <w:rPr>
          <w:rFonts w:ascii="Book Antiqua" w:eastAsia="Book Antiqua" w:hAnsi="Book Antiqua" w:cs="Book Antiqua"/>
          <w:color w:val="000000"/>
        </w:rPr>
        <w:t xml:space="preserve">than </w:t>
      </w:r>
      <w:r w:rsidRPr="00BA1CD6">
        <w:rPr>
          <w:rFonts w:ascii="Book Antiqua" w:eastAsia="Book Antiqua" w:hAnsi="Book Antiqua" w:cs="Book Antiqua"/>
          <w:color w:val="000000"/>
          <w:shd w:val="clear" w:color="auto" w:fill="FFFFFF"/>
        </w:rPr>
        <w:t>16.15</w:t>
      </w:r>
      <w:r w:rsidR="00A0130D" w:rsidRPr="00BA1CD6">
        <w:rPr>
          <w:rFonts w:ascii="Book Antiqua" w:eastAsia="Book Antiqua" w:hAnsi="Book Antiqua" w:cs="Book Antiqua"/>
          <w:color w:val="000000"/>
          <w:shd w:val="clear" w:color="auto" w:fill="FFFFFF"/>
        </w:rPr>
        <w:t xml:space="preserve"> </w:t>
      </w:r>
      <w:r w:rsidRPr="00BA1CD6">
        <w:rPr>
          <w:rFonts w:ascii="Book Antiqua" w:eastAsia="Book Antiqua" w:hAnsi="Book Antiqua" w:cs="Book Antiqua"/>
          <w:color w:val="000000"/>
        </w:rPr>
        <w:t>µ</w:t>
      </w:r>
      <w:proofErr w:type="spellStart"/>
      <w:r w:rsidRPr="00BA1CD6">
        <w:rPr>
          <w:rFonts w:ascii="Book Antiqua" w:eastAsia="Book Antiqua" w:hAnsi="Book Antiqua" w:cs="Book Antiqua"/>
          <w:color w:val="000000"/>
        </w:rPr>
        <w:t>mol</w:t>
      </w:r>
      <w:proofErr w:type="spellEnd"/>
      <w:r w:rsidRPr="00BA1CD6">
        <w:rPr>
          <w:rFonts w:ascii="Book Antiqua" w:eastAsia="Book Antiqua" w:hAnsi="Book Antiqua" w:cs="Book Antiqua"/>
          <w:color w:val="000000"/>
        </w:rPr>
        <w:t>/L,</w:t>
      </w:r>
      <w:proofErr w:type="gramEnd"/>
      <w:r w:rsidRPr="00BA1CD6">
        <w:rPr>
          <w:rFonts w:ascii="Book Antiqua" w:eastAsia="Book Antiqua" w:hAnsi="Book Antiqua" w:cs="Book Antiqua"/>
          <w:color w:val="000000"/>
        </w:rPr>
        <w:t xml:space="preserve"> the treatment of lowering the bilirubin level may be beneficial in reducing the short-term postoperative mortality.</w:t>
      </w:r>
    </w:p>
    <w:p w14:paraId="7DEA589A" w14:textId="77777777"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AST level is elevated in patients with liver disease, reflecting the degree of liver </w:t>
      </w:r>
      <w:proofErr w:type="gramStart"/>
      <w:r w:rsidRPr="00BA1CD6">
        <w:rPr>
          <w:rFonts w:ascii="Book Antiqua" w:eastAsia="Book Antiqua" w:hAnsi="Book Antiqua" w:cs="Book Antiqua"/>
          <w:color w:val="000000"/>
        </w:rPr>
        <w:t>damage</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13]</w:t>
      </w:r>
      <w:r w:rsidRPr="00BA1CD6">
        <w:rPr>
          <w:rFonts w:ascii="Book Antiqua" w:eastAsia="Book Antiqua" w:hAnsi="Book Antiqua" w:cs="Book Antiqua"/>
          <w:color w:val="000000"/>
        </w:rPr>
        <w:t>.</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In this study, AST was found to be closely related to short-term survival after TACE, while ALT was not found to be associated with short-term survival after interventional treatment.</w:t>
      </w:r>
    </w:p>
    <w:p w14:paraId="2255FB37" w14:textId="77777777" w:rsidR="00A77B3E" w:rsidRPr="00BA1CD6" w:rsidRDefault="00202E4F" w:rsidP="00BA1CD6">
      <w:pPr>
        <w:snapToGrid w:val="0"/>
        <w:spacing w:line="360" w:lineRule="auto"/>
        <w:ind w:firstLine="280"/>
        <w:jc w:val="both"/>
        <w:rPr>
          <w:rFonts w:ascii="Book Antiqua" w:hAnsi="Book Antiqua"/>
        </w:rPr>
      </w:pPr>
      <w:proofErr w:type="spellStart"/>
      <w:r w:rsidRPr="00BA1CD6">
        <w:rPr>
          <w:rFonts w:ascii="Book Antiqua" w:eastAsia="Book Antiqua" w:hAnsi="Book Antiqua" w:cs="Book Antiqua"/>
          <w:color w:val="000000"/>
        </w:rPr>
        <w:t>Xie</w:t>
      </w:r>
      <w:proofErr w:type="spellEnd"/>
      <w:r w:rsidRPr="00BA1CD6">
        <w:rPr>
          <w:rFonts w:ascii="Book Antiqua" w:eastAsia="Book Antiqua" w:hAnsi="Book Antiqua" w:cs="Book Antiqua"/>
          <w:color w:val="000000"/>
        </w:rPr>
        <w:t xml:space="preserve"> </w:t>
      </w:r>
      <w:r w:rsidRPr="00BA1CD6">
        <w:rPr>
          <w:rFonts w:ascii="Book Antiqua" w:eastAsia="Book Antiqua" w:hAnsi="Book Antiqua" w:cs="Book Antiqua"/>
          <w:i/>
          <w:iCs/>
          <w:color w:val="000000"/>
        </w:rPr>
        <w:t xml:space="preserve">et </w:t>
      </w:r>
      <w:proofErr w:type="gramStart"/>
      <w:r w:rsidRPr="00BA1CD6">
        <w:rPr>
          <w:rFonts w:ascii="Book Antiqua" w:eastAsia="Book Antiqua" w:hAnsi="Book Antiqua" w:cs="Book Antiqua"/>
          <w:i/>
          <w:iCs/>
          <w:color w:val="000000"/>
        </w:rPr>
        <w:t>al</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14]</w:t>
      </w:r>
      <w:r w:rsidRPr="00BA1CD6">
        <w:rPr>
          <w:rFonts w:ascii="Book Antiqua" w:eastAsia="Book Antiqua" w:hAnsi="Book Antiqua" w:cs="Book Antiqua"/>
          <w:color w:val="000000"/>
        </w:rPr>
        <w:t xml:space="preserve"> suggested that the total cause mortality rate, liver disease mortality and liver cancer mortality rate of those with elevated AST were higher than those of the correspondingly elevated ALT patients. This may mean that patients with preoperative high levels of AST do not obtain good short-term survival from </w:t>
      </w:r>
      <w:r w:rsidRPr="00BA1CD6">
        <w:rPr>
          <w:rFonts w:ascii="Book Antiqua" w:eastAsia="Book Antiqua" w:hAnsi="Book Antiqua" w:cs="Book Antiqua"/>
          <w:color w:val="000000"/>
        </w:rPr>
        <w:lastRenderedPageBreak/>
        <w:t>TACE. When AST ≥</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w:t>
      </w:r>
      <w:r w:rsidR="00A0130D"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U/L, the 3-mo mortality rate after TACE increased significantly, which indicated that correcting high levels of AST before TACE may be an effective measure to reduce short-term mortality.</w:t>
      </w:r>
    </w:p>
    <w:p w14:paraId="57933CC7" w14:textId="465E7468"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In long-term survival analysis, we found that patients with only one lesion had better long-term survival than those with ≥</w:t>
      </w:r>
      <w:r w:rsidR="00A0130D"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411A5D">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Liu </w:t>
      </w:r>
      <w:r w:rsidRPr="00BA1CD6">
        <w:rPr>
          <w:rFonts w:ascii="Book Antiqua" w:eastAsia="Book Antiqua" w:hAnsi="Book Antiqua" w:cs="Book Antiqua"/>
          <w:i/>
          <w:iCs/>
          <w:color w:val="000000"/>
        </w:rPr>
        <w:t xml:space="preserve">et </w:t>
      </w:r>
      <w:proofErr w:type="gramStart"/>
      <w:r w:rsidRPr="00BA1CD6">
        <w:rPr>
          <w:rFonts w:ascii="Book Antiqua" w:eastAsia="Book Antiqua" w:hAnsi="Book Antiqua" w:cs="Book Antiqua"/>
          <w:i/>
          <w:iCs/>
          <w:color w:val="000000"/>
        </w:rPr>
        <w:t>al</w:t>
      </w:r>
      <w:r w:rsidRPr="00BA1CD6">
        <w:rPr>
          <w:rFonts w:ascii="Book Antiqua" w:eastAsia="Book Antiqua" w:hAnsi="Book Antiqua" w:cs="Book Antiqua"/>
          <w:color w:val="000000"/>
          <w:vertAlign w:val="superscript"/>
        </w:rPr>
        <w:t>[</w:t>
      </w:r>
      <w:proofErr w:type="gramEnd"/>
      <w:r w:rsidRPr="00BA1CD6">
        <w:rPr>
          <w:rFonts w:ascii="Book Antiqua" w:eastAsia="Book Antiqua" w:hAnsi="Book Antiqua" w:cs="Book Antiqua"/>
          <w:color w:val="000000"/>
          <w:vertAlign w:val="superscript"/>
        </w:rPr>
        <w:t xml:space="preserve">15] </w:t>
      </w:r>
      <w:r w:rsidRPr="00BA1CD6">
        <w:rPr>
          <w:rFonts w:ascii="Book Antiqua" w:eastAsia="Book Antiqua" w:hAnsi="Book Antiqua" w:cs="Book Antiqua"/>
          <w:color w:val="000000"/>
        </w:rPr>
        <w:t>obtained the same conclusion. Second, patients with massive block liver cancer had a worse long-term outcome than patients with nodular and diffuse liver cancer. This study used the gross pathological type of liver cancer because some patients were clinically diagnosed with liver cancer</w:t>
      </w:r>
      <w:r w:rsidR="00411A5D">
        <w:rPr>
          <w:rFonts w:ascii="Book Antiqua" w:eastAsia="Book Antiqua" w:hAnsi="Book Antiqua" w:cs="Book Antiqua"/>
          <w:color w:val="000000"/>
        </w:rPr>
        <w:t>, and</w:t>
      </w:r>
      <w:r w:rsidRPr="00BA1CD6">
        <w:rPr>
          <w:rFonts w:ascii="Book Antiqua" w:eastAsia="Book Antiqua" w:hAnsi="Book Antiqua" w:cs="Book Antiqua"/>
          <w:color w:val="000000"/>
        </w:rPr>
        <w:t xml:space="preserve"> it was not possible to obtain liver tissue biopsy results. The gross pathological type could be judged by imaging, and its clinical applicability was better. However, in this research, the sample size of patients with the diffuse type of liver cancer was small, and this conclusion may need to be further validated in a larger sample size.</w:t>
      </w:r>
    </w:p>
    <w:p w14:paraId="468F894A" w14:textId="7B009469"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In addition, most patients had a background of viral hepatitis in the study, which was different from some areas. This may limit the application of our findings in regions where the cause of liver cancer was non-viral hepatitis. Therefore, research in other countries or regions may be needed to make up for the shortcoming of our study. Because patients with viral hepatitis accounted for the majority, </w:t>
      </w:r>
      <w:r w:rsidR="008F2628" w:rsidRPr="00BA1CD6">
        <w:rPr>
          <w:rFonts w:ascii="Book Antiqua" w:eastAsia="Book Antiqua" w:hAnsi="Book Antiqua" w:cs="Book Antiqua"/>
          <w:color w:val="000000"/>
        </w:rPr>
        <w:t>model for end-stage liver disease</w:t>
      </w:r>
      <w:r w:rsidRPr="00BA1CD6">
        <w:rPr>
          <w:rFonts w:ascii="Book Antiqua" w:eastAsia="Book Antiqua" w:hAnsi="Book Antiqua" w:cs="Book Antiqua"/>
          <w:color w:val="000000"/>
        </w:rPr>
        <w:t xml:space="preserve"> scores in our study were higher than th</w:t>
      </w:r>
      <w:r w:rsidR="00411A5D">
        <w:rPr>
          <w:rFonts w:ascii="Book Antiqua" w:eastAsia="Book Antiqua" w:hAnsi="Book Antiqua" w:cs="Book Antiqua"/>
          <w:color w:val="000000"/>
        </w:rPr>
        <w:t>ose</w:t>
      </w:r>
      <w:r w:rsidRPr="00BA1CD6">
        <w:rPr>
          <w:rFonts w:ascii="Book Antiqua" w:eastAsia="Book Antiqua" w:hAnsi="Book Antiqua" w:cs="Book Antiqua"/>
          <w:color w:val="000000"/>
        </w:rPr>
        <w:t xml:space="preserve"> of patients whose cause of liver cancer was alcohol or cholesta</w:t>
      </w:r>
      <w:r w:rsidR="00CC72A9">
        <w:rPr>
          <w:rFonts w:ascii="Book Antiqua" w:eastAsia="Book Antiqua" w:hAnsi="Book Antiqua" w:cs="Book Antiqua"/>
          <w:color w:val="000000"/>
        </w:rPr>
        <w:t>sis</w:t>
      </w:r>
      <w:r w:rsidRPr="00BA1CD6">
        <w:rPr>
          <w:rFonts w:ascii="Book Antiqua" w:eastAsia="Book Antiqua" w:hAnsi="Book Antiqua" w:cs="Book Antiqua"/>
          <w:color w:val="000000"/>
        </w:rPr>
        <w:t>.</w:t>
      </w:r>
    </w:p>
    <w:p w14:paraId="0B92C469" w14:textId="22E60234" w:rsidR="00A77B3E" w:rsidRPr="00BA1CD6" w:rsidRDefault="00202E4F" w:rsidP="00BA1CD6">
      <w:pPr>
        <w:snapToGrid w:val="0"/>
        <w:spacing w:line="360" w:lineRule="auto"/>
        <w:ind w:firstLine="280"/>
        <w:jc w:val="both"/>
        <w:rPr>
          <w:rFonts w:ascii="Book Antiqua" w:hAnsi="Book Antiqua"/>
        </w:rPr>
      </w:pPr>
      <w:r w:rsidRPr="00BA1CD6">
        <w:rPr>
          <w:rFonts w:ascii="Book Antiqua" w:eastAsia="Book Antiqua" w:hAnsi="Book Antiqua" w:cs="Book Antiqua"/>
          <w:color w:val="000000"/>
        </w:rPr>
        <w:t xml:space="preserve">The following limitations existed in this study. First, this study was a single-center, retrospective study, and it was difficult to avoid selection bias. Second, perhaps because of the small sample size, AUC value was not high, but the AUC value was still statistically significant. The larger and multicenter studies </w:t>
      </w:r>
      <w:r w:rsidR="00CC72A9">
        <w:rPr>
          <w:rFonts w:ascii="Book Antiqua" w:eastAsia="Book Antiqua" w:hAnsi="Book Antiqua" w:cs="Book Antiqua"/>
          <w:color w:val="000000"/>
        </w:rPr>
        <w:t>are</w:t>
      </w:r>
      <w:r w:rsidR="00CC72A9"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needed to</w:t>
      </w:r>
      <w:r w:rsidR="00CC72A9">
        <w:rPr>
          <w:rFonts w:ascii="Book Antiqua" w:eastAsia="Book Antiqua" w:hAnsi="Book Antiqua" w:cs="Book Antiqua"/>
          <w:color w:val="000000"/>
        </w:rPr>
        <w:t xml:space="preserve"> validate</w:t>
      </w:r>
      <w:r w:rsidRPr="00BA1CD6">
        <w:rPr>
          <w:rFonts w:ascii="Book Antiqua" w:eastAsia="Book Antiqua" w:hAnsi="Book Antiqua" w:cs="Book Antiqua"/>
          <w:color w:val="000000"/>
        </w:rPr>
        <w:t xml:space="preserve"> further the results in the future.</w:t>
      </w:r>
    </w:p>
    <w:p w14:paraId="1885B289" w14:textId="77777777" w:rsidR="00A77B3E" w:rsidRPr="00BA1CD6" w:rsidRDefault="00A77B3E" w:rsidP="00BA1CD6">
      <w:pPr>
        <w:snapToGrid w:val="0"/>
        <w:spacing w:line="360" w:lineRule="auto"/>
        <w:ind w:firstLine="280"/>
        <w:jc w:val="both"/>
        <w:rPr>
          <w:rFonts w:ascii="Book Antiqua" w:hAnsi="Book Antiqua"/>
        </w:rPr>
      </w:pPr>
    </w:p>
    <w:bookmarkEnd w:id="30"/>
    <w:bookmarkEnd w:id="31"/>
    <w:p w14:paraId="5C1EE2B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CONCLUSION</w:t>
      </w:r>
    </w:p>
    <w:p w14:paraId="27EBB7F5" w14:textId="77777777" w:rsidR="00A77B3E" w:rsidRPr="00BA1CD6" w:rsidRDefault="00202E4F" w:rsidP="00BA1CD6">
      <w:pPr>
        <w:snapToGrid w:val="0"/>
        <w:spacing w:line="360" w:lineRule="auto"/>
        <w:jc w:val="both"/>
        <w:rPr>
          <w:rFonts w:ascii="Book Antiqua" w:hAnsi="Book Antiqua"/>
        </w:rPr>
      </w:pPr>
      <w:bookmarkStart w:id="32" w:name="OLE_LINK36"/>
      <w:bookmarkStart w:id="33" w:name="OLE_LINK37"/>
      <w:r w:rsidRPr="00BA1CD6">
        <w:rPr>
          <w:rFonts w:ascii="Book Antiqua" w:eastAsia="Book Antiqua" w:hAnsi="Book Antiqua" w:cs="Book Antiqua"/>
          <w:color w:val="000000"/>
        </w:rPr>
        <w:t>In summary, sex, AST, and total bilirubin were associated with the short-term survival outcomes in HCC patients</w:t>
      </w:r>
      <w:r w:rsidR="00226D51">
        <w:rPr>
          <w:rFonts w:ascii="Book Antiqua" w:eastAsia="Book Antiqua" w:hAnsi="Book Antiqua" w:cs="Book Antiqua"/>
          <w:color w:val="000000"/>
        </w:rPr>
        <w:t xml:space="preserve"> with PVTT who underwent TACE. </w:t>
      </w:r>
      <w:r w:rsidRPr="00BA1CD6">
        <w:rPr>
          <w:rFonts w:ascii="Book Antiqua" w:eastAsia="Book Antiqua" w:hAnsi="Book Antiqua" w:cs="Book Antiqua"/>
          <w:color w:val="000000"/>
        </w:rPr>
        <w:lastRenderedPageBreak/>
        <w:t>According to the AUC, AST was the best predictor of short-term survival, followed by total bilirubin. Multiple tumor lesions and massive block types of liver cancer were closely related to long-term adverse survival outcomes in HCC patients with PVTT who underwent TACE. In the future, multi-center, prospective and large sample studies are needed to verify these results.</w:t>
      </w:r>
    </w:p>
    <w:bookmarkEnd w:id="32"/>
    <w:bookmarkEnd w:id="33"/>
    <w:p w14:paraId="18FCFE0F" w14:textId="77777777" w:rsidR="00A77B3E" w:rsidRPr="00BA1CD6" w:rsidRDefault="00A77B3E" w:rsidP="00BA1CD6">
      <w:pPr>
        <w:snapToGrid w:val="0"/>
        <w:spacing w:line="360" w:lineRule="auto"/>
        <w:ind w:firstLine="280"/>
        <w:jc w:val="both"/>
        <w:rPr>
          <w:rFonts w:ascii="Book Antiqua" w:hAnsi="Book Antiqua"/>
        </w:rPr>
      </w:pPr>
    </w:p>
    <w:p w14:paraId="3CAB46F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ARTICLE HIGHLIGHTS</w:t>
      </w:r>
    </w:p>
    <w:p w14:paraId="11CD359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background</w:t>
      </w:r>
    </w:p>
    <w:p w14:paraId="088D9183" w14:textId="74070F89" w:rsidR="00A77B3E" w:rsidRPr="00BA1CD6" w:rsidRDefault="00202E4F" w:rsidP="00BA1CD6">
      <w:pPr>
        <w:snapToGrid w:val="0"/>
        <w:spacing w:line="360" w:lineRule="auto"/>
        <w:jc w:val="both"/>
        <w:rPr>
          <w:rFonts w:ascii="Book Antiqua" w:hAnsi="Book Antiqua"/>
        </w:rPr>
      </w:pPr>
      <w:bookmarkStart w:id="34" w:name="OLE_LINK38"/>
      <w:bookmarkStart w:id="35" w:name="OLE_LINK39"/>
      <w:r w:rsidRPr="00BA1CD6">
        <w:rPr>
          <w:rFonts w:ascii="Book Antiqua" w:eastAsia="Book Antiqua" w:hAnsi="Book Antiqua" w:cs="Book Antiqua"/>
          <w:color w:val="000000"/>
        </w:rPr>
        <w:t>Hepatocellular carcinoma (HCC) patients with portal vein tumor thrombosis (PVTT) ha</w:t>
      </w:r>
      <w:r w:rsidR="00CC72A9">
        <w:rPr>
          <w:rFonts w:ascii="Book Antiqua" w:eastAsia="Book Antiqua" w:hAnsi="Book Antiqua" w:cs="Book Antiqua"/>
          <w:color w:val="000000"/>
        </w:rPr>
        <w:t>ve</w:t>
      </w:r>
      <w:r w:rsidRPr="00BA1CD6">
        <w:rPr>
          <w:rFonts w:ascii="Book Antiqua" w:eastAsia="Book Antiqua" w:hAnsi="Book Antiqua" w:cs="Book Antiqua"/>
          <w:color w:val="000000"/>
        </w:rPr>
        <w:t xml:space="preserve"> poor prognosis. </w:t>
      </w:r>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(TACE) is an effective treatment for HCC patients with PVTT. The factors affecting the short-term and long-term prognosis of HCC patients with PVTT receiving TACE are still unclear.</w:t>
      </w:r>
    </w:p>
    <w:bookmarkEnd w:id="34"/>
    <w:bookmarkEnd w:id="35"/>
    <w:p w14:paraId="3A141626" w14:textId="77777777" w:rsidR="00A77B3E" w:rsidRPr="00BA1CD6" w:rsidRDefault="00A77B3E" w:rsidP="00BA1CD6">
      <w:pPr>
        <w:snapToGrid w:val="0"/>
        <w:spacing w:line="360" w:lineRule="auto"/>
        <w:jc w:val="both"/>
        <w:rPr>
          <w:rFonts w:ascii="Book Antiqua" w:hAnsi="Book Antiqua"/>
        </w:rPr>
      </w:pPr>
    </w:p>
    <w:p w14:paraId="2FA27531"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motivation</w:t>
      </w:r>
    </w:p>
    <w:p w14:paraId="067693EC" w14:textId="77777777" w:rsidR="00A77B3E" w:rsidRPr="00BA1CD6" w:rsidRDefault="00202E4F" w:rsidP="00BA1CD6">
      <w:pPr>
        <w:snapToGrid w:val="0"/>
        <w:spacing w:line="360" w:lineRule="auto"/>
        <w:jc w:val="both"/>
        <w:rPr>
          <w:rFonts w:ascii="Book Antiqua" w:hAnsi="Book Antiqua"/>
        </w:rPr>
      </w:pPr>
      <w:bookmarkStart w:id="36" w:name="OLE_LINK40"/>
      <w:bookmarkStart w:id="37" w:name="OLE_LINK41"/>
      <w:r w:rsidRPr="00BA1CD6">
        <w:rPr>
          <w:rFonts w:ascii="Book Antiqua" w:eastAsia="Book Antiqua" w:hAnsi="Book Antiqua" w:cs="Book Antiqua"/>
          <w:color w:val="000000"/>
        </w:rPr>
        <w:t>The main aim of this study was to clarify the predictors correlated with the short-term and long-term survival of HCC patients with PVTT who underwent TACE.</w:t>
      </w:r>
    </w:p>
    <w:bookmarkEnd w:id="36"/>
    <w:bookmarkEnd w:id="37"/>
    <w:p w14:paraId="0E158447" w14:textId="77777777" w:rsidR="00A77B3E" w:rsidRPr="00BA1CD6" w:rsidRDefault="00A77B3E" w:rsidP="00BA1CD6">
      <w:pPr>
        <w:snapToGrid w:val="0"/>
        <w:spacing w:line="360" w:lineRule="auto"/>
        <w:jc w:val="both"/>
        <w:rPr>
          <w:rFonts w:ascii="Book Antiqua" w:hAnsi="Book Antiqua"/>
        </w:rPr>
      </w:pPr>
    </w:p>
    <w:p w14:paraId="6A804C7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objectives</w:t>
      </w:r>
    </w:p>
    <w:p w14:paraId="570265AB" w14:textId="2FB19E6D" w:rsidR="00A77B3E" w:rsidRPr="00BA1CD6" w:rsidRDefault="00202E4F" w:rsidP="00BA1CD6">
      <w:pPr>
        <w:snapToGrid w:val="0"/>
        <w:spacing w:line="360" w:lineRule="auto"/>
        <w:jc w:val="both"/>
        <w:rPr>
          <w:rFonts w:ascii="Book Antiqua" w:hAnsi="Book Antiqua"/>
        </w:rPr>
      </w:pPr>
      <w:bookmarkStart w:id="38" w:name="OLE_LINK42"/>
      <w:bookmarkStart w:id="39" w:name="OLE_LINK43"/>
      <w:r w:rsidRPr="00BA1CD6">
        <w:rPr>
          <w:rFonts w:ascii="Book Antiqua" w:eastAsia="Book Antiqua" w:hAnsi="Book Antiqua" w:cs="Book Antiqua"/>
          <w:color w:val="000000"/>
        </w:rPr>
        <w:t xml:space="preserve">We can provide some </w:t>
      </w:r>
      <w:r w:rsidR="00CC72A9">
        <w:rPr>
          <w:rFonts w:ascii="Book Antiqua" w:eastAsia="Book Antiqua" w:hAnsi="Book Antiqua" w:cs="Book Antiqua"/>
          <w:color w:val="000000"/>
        </w:rPr>
        <w:t>guidance</w:t>
      </w:r>
      <w:r w:rsidR="00CC72A9" w:rsidRPr="00BA1CD6">
        <w:rPr>
          <w:rFonts w:ascii="Book Antiqua" w:eastAsia="Book Antiqua" w:hAnsi="Book Antiqua" w:cs="Book Antiqua"/>
          <w:color w:val="000000"/>
        </w:rPr>
        <w:t xml:space="preserve"> </w:t>
      </w:r>
      <w:r w:rsidR="00CC72A9">
        <w:rPr>
          <w:rFonts w:ascii="Book Antiqua" w:eastAsia="Book Antiqua" w:hAnsi="Book Antiqua" w:cs="Book Antiqua"/>
          <w:color w:val="000000"/>
        </w:rPr>
        <w:t>to</w:t>
      </w:r>
      <w:r w:rsidRPr="00BA1CD6">
        <w:rPr>
          <w:rFonts w:ascii="Book Antiqua" w:eastAsia="Book Antiqua" w:hAnsi="Book Antiqua" w:cs="Book Antiqua"/>
          <w:color w:val="000000"/>
        </w:rPr>
        <w:t xml:space="preserve"> clinicians </w:t>
      </w:r>
      <w:r w:rsidR="00CC72A9">
        <w:rPr>
          <w:rFonts w:ascii="Book Antiqua" w:eastAsia="Book Antiqua" w:hAnsi="Book Antiqua" w:cs="Book Antiqua"/>
          <w:color w:val="000000"/>
        </w:rPr>
        <w:t>for selecting</w:t>
      </w:r>
      <w:r w:rsidRPr="00BA1CD6">
        <w:rPr>
          <w:rFonts w:ascii="Book Antiqua" w:eastAsia="Book Antiqua" w:hAnsi="Book Antiqua" w:cs="Book Antiqua"/>
          <w:color w:val="000000"/>
        </w:rPr>
        <w:t xml:space="preserve"> suitable patients for TACE by analyzing preoperative indicators.</w:t>
      </w:r>
    </w:p>
    <w:bookmarkEnd w:id="38"/>
    <w:bookmarkEnd w:id="39"/>
    <w:p w14:paraId="1203354E" w14:textId="77777777" w:rsidR="00A77B3E" w:rsidRPr="00BA1CD6" w:rsidRDefault="00A77B3E" w:rsidP="00BA1CD6">
      <w:pPr>
        <w:snapToGrid w:val="0"/>
        <w:spacing w:line="360" w:lineRule="auto"/>
        <w:jc w:val="both"/>
        <w:rPr>
          <w:rFonts w:ascii="Book Antiqua" w:hAnsi="Book Antiqua"/>
        </w:rPr>
      </w:pPr>
    </w:p>
    <w:p w14:paraId="20209F3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methods</w:t>
      </w:r>
    </w:p>
    <w:p w14:paraId="1E87FAF0" w14:textId="1D810074" w:rsidR="00A77B3E" w:rsidRPr="00BA1CD6" w:rsidRDefault="00202E4F" w:rsidP="00BA1CD6">
      <w:pPr>
        <w:snapToGrid w:val="0"/>
        <w:spacing w:line="360" w:lineRule="auto"/>
        <w:jc w:val="both"/>
        <w:rPr>
          <w:rFonts w:ascii="Book Antiqua" w:hAnsi="Book Antiqua"/>
        </w:rPr>
      </w:pPr>
      <w:bookmarkStart w:id="40" w:name="OLE_LINK44"/>
      <w:bookmarkStart w:id="41" w:name="OLE_LINK45"/>
      <w:r w:rsidRPr="00BA1CD6">
        <w:rPr>
          <w:rFonts w:ascii="Book Antiqua" w:eastAsia="Book Antiqua" w:hAnsi="Book Antiqua" w:cs="Book Antiqua"/>
          <w:color w:val="000000"/>
        </w:rPr>
        <w:t xml:space="preserve">A total of 181 HCC patients with PVTT who underwent TACE were enrolled in this retrospective study. We explored the short-term and long-term prognostic factors by comparing the preoperative indicators of patients who died and survived within 3 </w:t>
      </w:r>
      <w:proofErr w:type="spellStart"/>
      <w:proofErr w:type="gramStart"/>
      <w:r w:rsidRPr="00BA1CD6">
        <w:rPr>
          <w:rFonts w:ascii="Book Antiqua" w:eastAsia="Book Antiqua" w:hAnsi="Book Antiqua" w:cs="Book Antiqua"/>
          <w:color w:val="000000"/>
        </w:rPr>
        <w:t>mo</w:t>
      </w:r>
      <w:proofErr w:type="spellEnd"/>
      <w:proofErr w:type="gramEnd"/>
      <w:r w:rsidRPr="00BA1CD6">
        <w:rPr>
          <w:rFonts w:ascii="Book Antiqua" w:eastAsia="Book Antiqua" w:hAnsi="Book Antiqua" w:cs="Book Antiqua"/>
          <w:color w:val="000000"/>
        </w:rPr>
        <w:t xml:space="preserve"> and 12 </w:t>
      </w:r>
      <w:proofErr w:type="spellStart"/>
      <w:r w:rsidRPr="00BA1CD6">
        <w:rPr>
          <w:rFonts w:ascii="Book Antiqua" w:eastAsia="Book Antiqua" w:hAnsi="Book Antiqua" w:cs="Book Antiqua"/>
          <w:color w:val="000000"/>
        </w:rPr>
        <w:t>mo</w:t>
      </w:r>
      <w:proofErr w:type="spellEnd"/>
      <w:r w:rsidRPr="00BA1CD6">
        <w:rPr>
          <w:rFonts w:ascii="Book Antiqua" w:eastAsia="Book Antiqua" w:hAnsi="Book Antiqua" w:cs="Book Antiqua"/>
          <w:color w:val="000000"/>
        </w:rPr>
        <w:t xml:space="preserve"> after TACE. Multivariate analyses were conducted using logistic regression. The area under the </w:t>
      </w:r>
      <w:r w:rsidR="00122BBB" w:rsidRPr="00BA1CD6">
        <w:rPr>
          <w:rFonts w:ascii="Book Antiqua" w:eastAsia="Book Antiqua" w:hAnsi="Book Antiqua" w:cs="Book Antiqua"/>
          <w:color w:val="000000"/>
        </w:rPr>
        <w:t xml:space="preserve">receiver operating </w:t>
      </w:r>
      <w:r w:rsidR="00122BBB" w:rsidRPr="00BA1CD6">
        <w:rPr>
          <w:rFonts w:ascii="Book Antiqua" w:eastAsia="Book Antiqua" w:hAnsi="Book Antiqua" w:cs="Book Antiqua"/>
          <w:color w:val="000000"/>
        </w:rPr>
        <w:lastRenderedPageBreak/>
        <w:t xml:space="preserve">characteristic </w:t>
      </w:r>
      <w:r w:rsidRPr="00BA1CD6">
        <w:rPr>
          <w:rFonts w:ascii="Book Antiqua" w:eastAsia="Book Antiqua" w:hAnsi="Book Antiqua" w:cs="Book Antiqua"/>
          <w:color w:val="000000"/>
        </w:rPr>
        <w:t>curve was used to evaluate the predictive ability of the factors related to the short-term and long-term prognosis.</w:t>
      </w:r>
    </w:p>
    <w:bookmarkEnd w:id="40"/>
    <w:bookmarkEnd w:id="41"/>
    <w:p w14:paraId="61B27E63" w14:textId="77777777" w:rsidR="00A77B3E" w:rsidRPr="00BA1CD6" w:rsidRDefault="00A77B3E" w:rsidP="00BA1CD6">
      <w:pPr>
        <w:snapToGrid w:val="0"/>
        <w:spacing w:line="360" w:lineRule="auto"/>
        <w:jc w:val="both"/>
        <w:rPr>
          <w:rFonts w:ascii="Book Antiqua" w:hAnsi="Book Antiqua"/>
        </w:rPr>
      </w:pPr>
    </w:p>
    <w:p w14:paraId="17A7747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results</w:t>
      </w:r>
    </w:p>
    <w:p w14:paraId="0E2B73D7" w14:textId="5C4024BD" w:rsidR="00A77B3E" w:rsidRPr="00BA1CD6" w:rsidRDefault="00202E4F" w:rsidP="00BA1CD6">
      <w:pPr>
        <w:snapToGrid w:val="0"/>
        <w:spacing w:line="360" w:lineRule="auto"/>
        <w:jc w:val="both"/>
        <w:rPr>
          <w:rFonts w:ascii="Book Antiqua" w:hAnsi="Book Antiqua"/>
        </w:rPr>
      </w:pPr>
      <w:bookmarkStart w:id="42" w:name="OLE_LINK46"/>
      <w:bookmarkStart w:id="43" w:name="OLE_LINK47"/>
      <w:r w:rsidRPr="00BA1CD6">
        <w:rPr>
          <w:rFonts w:ascii="Book Antiqua" w:eastAsia="Book Antiqua" w:hAnsi="Book Antiqua" w:cs="Book Antiqua"/>
          <w:color w:val="000000"/>
        </w:rPr>
        <w:t xml:space="preserve">Total bilirubin, sex, </w:t>
      </w:r>
      <w:r w:rsidR="00CC72A9">
        <w:rPr>
          <w:rFonts w:ascii="Book Antiqua" w:eastAsia="Book Antiqua" w:hAnsi="Book Antiqua" w:cs="Book Antiqua"/>
          <w:color w:val="000000"/>
        </w:rPr>
        <w:t xml:space="preserve">and </w:t>
      </w:r>
      <w:r w:rsidRPr="00BA1CD6">
        <w:rPr>
          <w:rFonts w:ascii="Book Antiqua" w:eastAsia="Book Antiqua" w:hAnsi="Book Antiqua" w:cs="Book Antiqua"/>
          <w:color w:val="000000"/>
        </w:rPr>
        <w:t>aspartate aminotransferase</w:t>
      </w:r>
      <w:r w:rsidR="00CC72A9">
        <w:rPr>
          <w:rFonts w:ascii="Book Antiqua" w:eastAsia="Book Antiqua" w:hAnsi="Book Antiqua" w:cs="Book Antiqua"/>
          <w:color w:val="000000"/>
        </w:rPr>
        <w:t xml:space="preserve"> (AST)</w:t>
      </w:r>
      <w:r w:rsidRPr="00BA1CD6">
        <w:rPr>
          <w:rFonts w:ascii="Book Antiqua" w:eastAsia="Book Antiqua" w:hAnsi="Book Antiqua" w:cs="Book Antiqua"/>
          <w:color w:val="000000"/>
        </w:rPr>
        <w:t xml:space="preserve"> were closely linked to short-term survival. </w:t>
      </w:r>
      <w:proofErr w:type="gramStart"/>
      <w:r w:rsidRPr="00BA1CD6">
        <w:rPr>
          <w:rFonts w:ascii="Book Antiqua" w:eastAsia="Book Antiqua" w:hAnsi="Book Antiqua" w:cs="Book Antiqua"/>
          <w:color w:val="000000"/>
        </w:rPr>
        <w:t xml:space="preserve">When </w:t>
      </w:r>
      <w:r w:rsidR="00EB2916" w:rsidRPr="00BA1CD6">
        <w:rPr>
          <w:rFonts w:ascii="Book Antiqua" w:eastAsia="Book Antiqua" w:hAnsi="Book Antiqua" w:cs="Book Antiqua"/>
          <w:color w:val="000000"/>
        </w:rPr>
        <w:t xml:space="preserve">AST </w:t>
      </w:r>
      <w:r w:rsidRPr="00BA1CD6">
        <w:rPr>
          <w:rFonts w:ascii="Book Antiqua" w:eastAsia="Book Antiqua" w:hAnsi="Book Antiqua" w:cs="Book Antiqua"/>
          <w:color w:val="000000"/>
        </w:rPr>
        <w:t>≥</w:t>
      </w:r>
      <w:r w:rsidR="00EB2916"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87 U/L</w:t>
      </w:r>
      <w:r w:rsidR="00CC72A9">
        <w:rPr>
          <w:rFonts w:ascii="Book Antiqua" w:eastAsia="Book Antiqua" w:hAnsi="Book Antiqua" w:cs="Book Antiqua"/>
          <w:color w:val="000000"/>
        </w:rPr>
        <w:t xml:space="preserve"> and</w:t>
      </w:r>
      <w:r w:rsidRPr="00BA1CD6">
        <w:rPr>
          <w:rFonts w:ascii="Book Antiqua" w:eastAsia="Book Antiqua" w:hAnsi="Book Antiqua" w:cs="Book Antiqua"/>
          <w:color w:val="000000"/>
        </w:rPr>
        <w:t xml:space="preserve"> </w:t>
      </w:r>
      <w:r w:rsidR="00F33C85" w:rsidRPr="00BA1CD6">
        <w:rPr>
          <w:rFonts w:ascii="Book Antiqua" w:eastAsia="Book Antiqua" w:hAnsi="Book Antiqua" w:cs="Book Antiqua"/>
          <w:color w:val="000000"/>
        </w:rPr>
        <w:t xml:space="preserve">total bilirubin </w:t>
      </w:r>
      <w:r w:rsidRPr="00BA1CD6">
        <w:rPr>
          <w:rFonts w:ascii="Book Antiqua" w:eastAsia="Book Antiqua" w:hAnsi="Book Antiqua" w:cs="Book Antiqua"/>
          <w:color w:val="000000"/>
        </w:rPr>
        <w:t>≥</w:t>
      </w:r>
      <w:r w:rsidR="00F33C85"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16.15</w:t>
      </w:r>
      <w:r w:rsidR="00EB2916"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µ</w:t>
      </w:r>
      <w:proofErr w:type="spellStart"/>
      <w:r w:rsidRPr="00BA1CD6">
        <w:rPr>
          <w:rFonts w:ascii="Book Antiqua" w:eastAsia="Book Antiqua" w:hAnsi="Book Antiqua" w:cs="Book Antiqua"/>
          <w:color w:val="000000"/>
        </w:rPr>
        <w:t>mol</w:t>
      </w:r>
      <w:proofErr w:type="spellEnd"/>
      <w:r w:rsidRPr="00BA1CD6">
        <w:rPr>
          <w:rFonts w:ascii="Book Antiqua" w:eastAsia="Book Antiqua" w:hAnsi="Book Antiqua" w:cs="Book Antiqua"/>
          <w:color w:val="000000"/>
        </w:rPr>
        <w:t>/L, the 3-mo survival rate after TACE was reduced significantly.</w:t>
      </w:r>
      <w:proofErr w:type="gramEnd"/>
      <w:r w:rsidRPr="00BA1CD6">
        <w:rPr>
          <w:rFonts w:ascii="Book Antiqua" w:eastAsia="Book Antiqua" w:hAnsi="Book Antiqua" w:cs="Book Antiqua"/>
          <w:color w:val="000000"/>
        </w:rPr>
        <w:t xml:space="preserve"> In long-term survival analysis, we found that patients with only one lesion had better long-term survival than those with ≥</w:t>
      </w:r>
      <w:r w:rsidR="00EB2916" w:rsidRPr="00BA1CD6">
        <w:rPr>
          <w:rFonts w:ascii="Book Antiqua" w:eastAsia="Book Antiqua" w:hAnsi="Book Antiqua" w:cs="Book Antiqua"/>
          <w:color w:val="000000"/>
        </w:rPr>
        <w:t xml:space="preserve"> </w:t>
      </w:r>
      <w:r w:rsidR="00CC72A9">
        <w:rPr>
          <w:rFonts w:ascii="Book Antiqua" w:eastAsia="Book Antiqua" w:hAnsi="Book Antiqua" w:cs="Book Antiqua"/>
          <w:color w:val="000000"/>
        </w:rPr>
        <w:t>three</w:t>
      </w:r>
      <w:r w:rsidRPr="00BA1CD6">
        <w:rPr>
          <w:rFonts w:ascii="Book Antiqua" w:eastAsia="Book Antiqua" w:hAnsi="Book Antiqua" w:cs="Book Antiqua"/>
          <w:color w:val="000000"/>
        </w:rPr>
        <w:t xml:space="preserve"> </w:t>
      </w:r>
      <w:r w:rsidR="00CC72A9">
        <w:rPr>
          <w:rFonts w:ascii="Book Antiqua" w:eastAsia="Book Antiqua" w:hAnsi="Book Antiqua" w:cs="Book Antiqua"/>
          <w:color w:val="000000"/>
        </w:rPr>
        <w:t>l</w:t>
      </w:r>
      <w:r w:rsidRPr="00BA1CD6">
        <w:rPr>
          <w:rFonts w:ascii="Book Antiqua" w:eastAsia="Book Antiqua" w:hAnsi="Book Antiqua" w:cs="Book Antiqua"/>
          <w:color w:val="000000"/>
        </w:rPr>
        <w:t xml:space="preserve">esions. </w:t>
      </w:r>
      <w:r w:rsidR="00CC72A9">
        <w:rPr>
          <w:rFonts w:ascii="Book Antiqua" w:eastAsia="Book Antiqua" w:hAnsi="Book Antiqua" w:cs="Book Antiqua"/>
          <w:color w:val="000000"/>
        </w:rPr>
        <w:t>P</w:t>
      </w:r>
      <w:r w:rsidRPr="00BA1CD6">
        <w:rPr>
          <w:rFonts w:ascii="Book Antiqua" w:eastAsia="Book Antiqua" w:hAnsi="Book Antiqua" w:cs="Book Antiqua"/>
          <w:color w:val="000000"/>
        </w:rPr>
        <w:t>atients with massive block liver cancer had a worse long-term outcome than patients with nodular and diffuse liver cancer.</w:t>
      </w:r>
    </w:p>
    <w:bookmarkEnd w:id="42"/>
    <w:bookmarkEnd w:id="43"/>
    <w:p w14:paraId="3407AF96" w14:textId="77777777" w:rsidR="00A77B3E" w:rsidRPr="00BA1CD6" w:rsidRDefault="00A77B3E" w:rsidP="00BA1CD6">
      <w:pPr>
        <w:snapToGrid w:val="0"/>
        <w:spacing w:line="360" w:lineRule="auto"/>
        <w:jc w:val="both"/>
        <w:rPr>
          <w:rFonts w:ascii="Book Antiqua" w:hAnsi="Book Antiqua"/>
        </w:rPr>
      </w:pPr>
    </w:p>
    <w:p w14:paraId="25E7D4F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conclusions</w:t>
      </w:r>
    </w:p>
    <w:p w14:paraId="49E2393C" w14:textId="007A2B69" w:rsidR="00A77B3E" w:rsidRPr="00BA1CD6" w:rsidRDefault="00202E4F" w:rsidP="00BA1CD6">
      <w:pPr>
        <w:snapToGrid w:val="0"/>
        <w:spacing w:line="360" w:lineRule="auto"/>
        <w:jc w:val="both"/>
        <w:rPr>
          <w:rFonts w:ascii="Book Antiqua" w:hAnsi="Book Antiqua"/>
        </w:rPr>
      </w:pPr>
      <w:bookmarkStart w:id="44" w:name="OLE_LINK48"/>
      <w:bookmarkStart w:id="45" w:name="OLE_LINK49"/>
      <w:r w:rsidRPr="00BA1CD6">
        <w:rPr>
          <w:rFonts w:ascii="Book Antiqua" w:eastAsia="Book Antiqua" w:hAnsi="Book Antiqua" w:cs="Book Antiqua"/>
          <w:color w:val="000000"/>
        </w:rPr>
        <w:t>Sex, AST, and total bilirubin were associated with short-term survival outcomes in HCC patients with PVTT who underwent TACE</w:t>
      </w:r>
      <w:r w:rsidR="00226D51">
        <w:rPr>
          <w:rFonts w:ascii="Book Antiqua" w:eastAsia="Book Antiqua" w:hAnsi="Book Antiqua" w:cs="Book Antiqua"/>
          <w:color w:val="000000"/>
        </w:rPr>
        <w:t>. </w:t>
      </w:r>
      <w:r w:rsidRPr="00BA1CD6">
        <w:rPr>
          <w:rFonts w:ascii="Book Antiqua" w:eastAsia="Book Antiqua" w:hAnsi="Book Antiqua" w:cs="Book Antiqua"/>
          <w:color w:val="000000"/>
        </w:rPr>
        <w:t xml:space="preserve">According to the </w:t>
      </w:r>
      <w:r w:rsidR="00CC72A9">
        <w:rPr>
          <w:rFonts w:ascii="Book Antiqua" w:eastAsia="Book Antiqua" w:hAnsi="Book Antiqua" w:cs="Book Antiqua"/>
          <w:color w:val="000000"/>
        </w:rPr>
        <w:t>area under the curve</w:t>
      </w:r>
      <w:r w:rsidRPr="00BA1CD6">
        <w:rPr>
          <w:rFonts w:ascii="Book Antiqua" w:eastAsia="Book Antiqua" w:hAnsi="Book Antiqua" w:cs="Book Antiqua"/>
          <w:color w:val="000000"/>
        </w:rPr>
        <w:t>, AST was the best predictor of short-term survival, followed by total bilirubin. Multiple tumor lesions and massive block types of liver cancer were closely related to long-term adverse survival outcomes in HCC patients with PVTT who underwent TACE.</w:t>
      </w:r>
    </w:p>
    <w:p w14:paraId="06BA9867" w14:textId="77777777" w:rsidR="00A77B3E" w:rsidRPr="00BA1CD6" w:rsidRDefault="00A77B3E" w:rsidP="00BA1CD6">
      <w:pPr>
        <w:snapToGrid w:val="0"/>
        <w:spacing w:line="360" w:lineRule="auto"/>
        <w:jc w:val="both"/>
        <w:rPr>
          <w:rFonts w:ascii="Book Antiqua" w:hAnsi="Book Antiqua"/>
        </w:rPr>
      </w:pPr>
    </w:p>
    <w:bookmarkEnd w:id="44"/>
    <w:bookmarkEnd w:id="45"/>
    <w:p w14:paraId="3F75669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i/>
          <w:color w:val="000000"/>
        </w:rPr>
        <w:t>Research perspectives</w:t>
      </w:r>
    </w:p>
    <w:p w14:paraId="15ED40B1" w14:textId="5F79B193" w:rsidR="00A77B3E" w:rsidRPr="00BA1CD6" w:rsidRDefault="00CC72A9" w:rsidP="00BA1CD6">
      <w:pPr>
        <w:snapToGrid w:val="0"/>
        <w:spacing w:line="360" w:lineRule="auto"/>
        <w:jc w:val="both"/>
        <w:rPr>
          <w:rFonts w:ascii="Book Antiqua" w:hAnsi="Book Antiqua"/>
        </w:rPr>
      </w:pPr>
      <w:bookmarkStart w:id="46" w:name="OLE_LINK50"/>
      <w:bookmarkStart w:id="47" w:name="OLE_LINK51"/>
      <w:r>
        <w:rPr>
          <w:rFonts w:ascii="Book Antiqua" w:eastAsia="Book Antiqua" w:hAnsi="Book Antiqua" w:cs="Book Antiqua"/>
          <w:color w:val="000000"/>
        </w:rPr>
        <w:t>L</w:t>
      </w:r>
      <w:r w:rsidR="00202E4F" w:rsidRPr="00BA1CD6">
        <w:rPr>
          <w:rFonts w:ascii="Book Antiqua" w:eastAsia="Book Antiqua" w:hAnsi="Book Antiqua" w:cs="Book Antiqua"/>
          <w:color w:val="000000"/>
        </w:rPr>
        <w:t xml:space="preserve">arger and multicenter studies </w:t>
      </w:r>
      <w:r>
        <w:rPr>
          <w:rFonts w:ascii="Book Antiqua" w:eastAsia="Book Antiqua" w:hAnsi="Book Antiqua" w:cs="Book Antiqua"/>
          <w:color w:val="000000"/>
        </w:rPr>
        <w:t>are</w:t>
      </w:r>
      <w:r w:rsidR="00202E4F" w:rsidRPr="00BA1CD6">
        <w:rPr>
          <w:rFonts w:ascii="Book Antiqua" w:eastAsia="Book Antiqua" w:hAnsi="Book Antiqua" w:cs="Book Antiqua"/>
          <w:color w:val="000000"/>
        </w:rPr>
        <w:t xml:space="preserve"> needed to </w:t>
      </w:r>
      <w:r>
        <w:rPr>
          <w:rFonts w:ascii="Book Antiqua" w:eastAsia="Book Antiqua" w:hAnsi="Book Antiqua" w:cs="Book Antiqua"/>
          <w:color w:val="000000"/>
        </w:rPr>
        <w:t xml:space="preserve">validate </w:t>
      </w:r>
      <w:r w:rsidR="00202E4F" w:rsidRPr="00BA1CD6">
        <w:rPr>
          <w:rFonts w:ascii="Book Antiqua" w:eastAsia="Book Antiqua" w:hAnsi="Book Antiqua" w:cs="Book Antiqua"/>
          <w:color w:val="000000"/>
        </w:rPr>
        <w:t>further the results in the future.</w:t>
      </w:r>
    </w:p>
    <w:bookmarkEnd w:id="46"/>
    <w:bookmarkEnd w:id="47"/>
    <w:p w14:paraId="49D7829E" w14:textId="77777777" w:rsidR="00A77B3E" w:rsidRPr="00BA1CD6" w:rsidRDefault="00A77B3E" w:rsidP="00BA1CD6">
      <w:pPr>
        <w:snapToGrid w:val="0"/>
        <w:spacing w:line="360" w:lineRule="auto"/>
        <w:jc w:val="both"/>
        <w:rPr>
          <w:rFonts w:ascii="Book Antiqua" w:hAnsi="Book Antiqua"/>
        </w:rPr>
      </w:pPr>
    </w:p>
    <w:p w14:paraId="6BBAC9B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aps/>
          <w:color w:val="000000"/>
          <w:u w:val="single"/>
        </w:rPr>
        <w:t>ACKNOWLEDGEMENTS</w:t>
      </w:r>
    </w:p>
    <w:p w14:paraId="77D8E437" w14:textId="1FC4B537" w:rsidR="00A77B3E" w:rsidRPr="00BA1CD6" w:rsidRDefault="00202E4F" w:rsidP="00BA1CD6">
      <w:pPr>
        <w:snapToGrid w:val="0"/>
        <w:spacing w:line="360" w:lineRule="auto"/>
        <w:jc w:val="both"/>
        <w:rPr>
          <w:rFonts w:ascii="Book Antiqua" w:hAnsi="Book Antiqua"/>
        </w:rPr>
      </w:pPr>
      <w:bookmarkStart w:id="48" w:name="OLE_LINK52"/>
      <w:bookmarkStart w:id="49" w:name="OLE_LINK53"/>
      <w:r w:rsidRPr="00BA1CD6">
        <w:rPr>
          <w:rFonts w:ascii="Book Antiqua" w:eastAsia="Book Antiqua" w:hAnsi="Book Antiqua" w:cs="Book Antiqua"/>
          <w:color w:val="000000"/>
        </w:rPr>
        <w:t xml:space="preserve">We would like to thank Miss Huang </w:t>
      </w:r>
      <w:r w:rsidR="00122BBB">
        <w:rPr>
          <w:rFonts w:ascii="Book Antiqua" w:eastAsia="Book Antiqua" w:hAnsi="Book Antiqua" w:cs="Book Antiqua"/>
          <w:color w:val="000000"/>
        </w:rPr>
        <w:t xml:space="preserve">F </w:t>
      </w:r>
      <w:r w:rsidRPr="00BA1CD6">
        <w:rPr>
          <w:rFonts w:ascii="Book Antiqua" w:eastAsia="Book Antiqua" w:hAnsi="Book Antiqua" w:cs="Book Antiqua"/>
          <w:color w:val="000000"/>
        </w:rPr>
        <w:t>for her help in the preparation of this manuscript.</w:t>
      </w:r>
    </w:p>
    <w:bookmarkEnd w:id="48"/>
    <w:bookmarkEnd w:id="49"/>
    <w:p w14:paraId="56B80C7D" w14:textId="77777777" w:rsidR="00A77B3E" w:rsidRPr="00BA1CD6" w:rsidRDefault="00A77B3E" w:rsidP="00BA1CD6">
      <w:pPr>
        <w:snapToGrid w:val="0"/>
        <w:spacing w:line="360" w:lineRule="auto"/>
        <w:jc w:val="both"/>
        <w:rPr>
          <w:rFonts w:ascii="Book Antiqua" w:hAnsi="Book Antiqua"/>
        </w:rPr>
      </w:pPr>
    </w:p>
    <w:p w14:paraId="6DC3F0A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REFERENCES</w:t>
      </w:r>
    </w:p>
    <w:p w14:paraId="10F3F6F6" w14:textId="77777777" w:rsidR="00A77B3E" w:rsidRPr="00BA1CD6" w:rsidRDefault="00202E4F" w:rsidP="00BA1CD6">
      <w:pPr>
        <w:snapToGrid w:val="0"/>
        <w:spacing w:line="360" w:lineRule="auto"/>
        <w:jc w:val="both"/>
        <w:rPr>
          <w:rFonts w:ascii="Book Antiqua" w:hAnsi="Book Antiqua"/>
        </w:rPr>
      </w:pPr>
      <w:bookmarkStart w:id="50" w:name="OLE_LINK62"/>
      <w:r w:rsidRPr="00BA1CD6">
        <w:rPr>
          <w:rFonts w:ascii="Book Antiqua" w:eastAsia="Book Antiqua" w:hAnsi="Book Antiqua" w:cs="Book Antiqua"/>
          <w:color w:val="000000"/>
        </w:rPr>
        <w:lastRenderedPageBreak/>
        <w:t xml:space="preserve">1 </w:t>
      </w:r>
      <w:r w:rsidRPr="00BA1CD6">
        <w:rPr>
          <w:rFonts w:ascii="Book Antiqua" w:eastAsia="Book Antiqua" w:hAnsi="Book Antiqua" w:cs="Book Antiqua"/>
          <w:b/>
          <w:bCs/>
          <w:color w:val="000000"/>
        </w:rPr>
        <w:t>Bray F</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Ferlay</w:t>
      </w:r>
      <w:proofErr w:type="spellEnd"/>
      <w:r w:rsidRPr="00BA1CD6">
        <w:rPr>
          <w:rFonts w:ascii="Book Antiqua" w:eastAsia="Book Antiqua" w:hAnsi="Book Antiqua" w:cs="Book Antiqua"/>
          <w:color w:val="000000"/>
        </w:rPr>
        <w:t xml:space="preserve"> J, </w:t>
      </w:r>
      <w:proofErr w:type="spellStart"/>
      <w:r w:rsidRPr="00BA1CD6">
        <w:rPr>
          <w:rFonts w:ascii="Book Antiqua" w:eastAsia="Book Antiqua" w:hAnsi="Book Antiqua" w:cs="Book Antiqua"/>
          <w:color w:val="000000"/>
        </w:rPr>
        <w:t>Soerjomataram</w:t>
      </w:r>
      <w:proofErr w:type="spellEnd"/>
      <w:r w:rsidRPr="00BA1CD6">
        <w:rPr>
          <w:rFonts w:ascii="Book Antiqua" w:eastAsia="Book Antiqua" w:hAnsi="Book Antiqua" w:cs="Book Antiqua"/>
          <w:color w:val="000000"/>
        </w:rPr>
        <w:t xml:space="preserve"> I, Siegel RL, Torre LA, </w:t>
      </w:r>
      <w:proofErr w:type="spellStart"/>
      <w:proofErr w:type="gramStart"/>
      <w:r w:rsidRPr="00BA1CD6">
        <w:rPr>
          <w:rFonts w:ascii="Book Antiqua" w:eastAsia="Book Antiqua" w:hAnsi="Book Antiqua" w:cs="Book Antiqua"/>
          <w:color w:val="000000"/>
        </w:rPr>
        <w:t>Jemal</w:t>
      </w:r>
      <w:proofErr w:type="spellEnd"/>
      <w:proofErr w:type="gramEnd"/>
      <w:r w:rsidRPr="00BA1CD6">
        <w:rPr>
          <w:rFonts w:ascii="Book Antiqua" w:eastAsia="Book Antiqua" w:hAnsi="Book Antiqua" w:cs="Book Antiqua"/>
          <w:color w:val="000000"/>
        </w:rPr>
        <w:t xml:space="preserve"> A. Global cancer statistics 2018: GLOBOCAN estimates of incidence and mortality worldwide for 36 cancers in 185 countries. </w:t>
      </w:r>
      <w:r w:rsidRPr="00BA1CD6">
        <w:rPr>
          <w:rFonts w:ascii="Book Antiqua" w:eastAsia="Book Antiqua" w:hAnsi="Book Antiqua" w:cs="Book Antiqua"/>
          <w:i/>
          <w:iCs/>
          <w:color w:val="000000"/>
        </w:rPr>
        <w:t xml:space="preserve">CA Cancer J </w:t>
      </w:r>
      <w:proofErr w:type="spellStart"/>
      <w:r w:rsidRPr="00BA1CD6">
        <w:rPr>
          <w:rFonts w:ascii="Book Antiqua" w:eastAsia="Book Antiqua" w:hAnsi="Book Antiqua" w:cs="Book Antiqua"/>
          <w:i/>
          <w:iCs/>
          <w:color w:val="000000"/>
        </w:rPr>
        <w:t>Clin</w:t>
      </w:r>
      <w:proofErr w:type="spellEnd"/>
      <w:r w:rsidRPr="00BA1CD6">
        <w:rPr>
          <w:rFonts w:ascii="Book Antiqua" w:eastAsia="Book Antiqua" w:hAnsi="Book Antiqua" w:cs="Book Antiqua"/>
          <w:color w:val="000000"/>
        </w:rPr>
        <w:t xml:space="preserve"> 2018; </w:t>
      </w:r>
      <w:r w:rsidRPr="00BA1CD6">
        <w:rPr>
          <w:rFonts w:ascii="Book Antiqua" w:eastAsia="Book Antiqua" w:hAnsi="Book Antiqua" w:cs="Book Antiqua"/>
          <w:b/>
          <w:bCs/>
          <w:color w:val="000000"/>
        </w:rPr>
        <w:t>68</w:t>
      </w:r>
      <w:r w:rsidRPr="00BA1CD6">
        <w:rPr>
          <w:rFonts w:ascii="Book Antiqua" w:eastAsia="Book Antiqua" w:hAnsi="Book Antiqua" w:cs="Book Antiqua"/>
          <w:color w:val="000000"/>
        </w:rPr>
        <w:t>: 394-424 [PMID: 30207593 DOI: 10.3322/caac.21492]</w:t>
      </w:r>
    </w:p>
    <w:p w14:paraId="7A55E92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2 </w:t>
      </w:r>
      <w:r w:rsidRPr="00BA1CD6">
        <w:rPr>
          <w:rFonts w:ascii="Book Antiqua" w:eastAsia="Book Antiqua" w:hAnsi="Book Antiqua" w:cs="Book Antiqua"/>
          <w:b/>
          <w:bCs/>
          <w:color w:val="000000"/>
        </w:rPr>
        <w:t>Zhang ZM</w:t>
      </w:r>
      <w:r w:rsidRPr="00BA1CD6">
        <w:rPr>
          <w:rFonts w:ascii="Book Antiqua" w:eastAsia="Book Antiqua" w:hAnsi="Book Antiqua" w:cs="Book Antiqua"/>
          <w:color w:val="000000"/>
        </w:rPr>
        <w:t xml:space="preserve">, Lai EC, Zhang C, Yu HW, Liu Z, Wan BJ, Liu LM, </w:t>
      </w:r>
      <w:proofErr w:type="spellStart"/>
      <w:r w:rsidRPr="00BA1CD6">
        <w:rPr>
          <w:rFonts w:ascii="Book Antiqua" w:eastAsia="Book Antiqua" w:hAnsi="Book Antiqua" w:cs="Book Antiqua"/>
          <w:color w:val="000000"/>
        </w:rPr>
        <w:t>Tian</w:t>
      </w:r>
      <w:proofErr w:type="spellEnd"/>
      <w:r w:rsidRPr="00BA1CD6">
        <w:rPr>
          <w:rFonts w:ascii="Book Antiqua" w:eastAsia="Book Antiqua" w:hAnsi="Book Antiqua" w:cs="Book Antiqua"/>
          <w:color w:val="000000"/>
        </w:rPr>
        <w:t xml:space="preserve"> ZH, Deng H, Sun QH, Chen XP. The strategies for treating primary hepatocellular carcinoma with portal vein tumor thrombus. </w:t>
      </w:r>
      <w:proofErr w:type="spellStart"/>
      <w:r w:rsidRPr="00BA1CD6">
        <w:rPr>
          <w:rFonts w:ascii="Book Antiqua" w:eastAsia="Book Antiqua" w:hAnsi="Book Antiqua" w:cs="Book Antiqua"/>
          <w:i/>
          <w:iCs/>
          <w:color w:val="000000"/>
        </w:rPr>
        <w:t>Int</w:t>
      </w:r>
      <w:proofErr w:type="spellEnd"/>
      <w:r w:rsidRPr="00BA1CD6">
        <w:rPr>
          <w:rFonts w:ascii="Book Antiqua" w:eastAsia="Book Antiqua" w:hAnsi="Book Antiqua" w:cs="Book Antiqua"/>
          <w:i/>
          <w:iCs/>
          <w:color w:val="000000"/>
        </w:rPr>
        <w:t xml:space="preserve"> J </w:t>
      </w:r>
      <w:proofErr w:type="spellStart"/>
      <w:r w:rsidRPr="00BA1CD6">
        <w:rPr>
          <w:rFonts w:ascii="Book Antiqua" w:eastAsia="Book Antiqua" w:hAnsi="Book Antiqua" w:cs="Book Antiqua"/>
          <w:i/>
          <w:iCs/>
          <w:color w:val="000000"/>
        </w:rPr>
        <w:t>Surg</w:t>
      </w:r>
      <w:proofErr w:type="spellEnd"/>
      <w:r w:rsidRPr="00BA1CD6">
        <w:rPr>
          <w:rFonts w:ascii="Book Antiqua" w:eastAsia="Book Antiqua" w:hAnsi="Book Antiqua" w:cs="Book Antiqua"/>
          <w:color w:val="000000"/>
        </w:rPr>
        <w:t xml:space="preserve"> 2015; </w:t>
      </w:r>
      <w:r w:rsidRPr="00BA1CD6">
        <w:rPr>
          <w:rFonts w:ascii="Book Antiqua" w:eastAsia="Book Antiqua" w:hAnsi="Book Antiqua" w:cs="Book Antiqua"/>
          <w:b/>
          <w:bCs/>
          <w:color w:val="000000"/>
        </w:rPr>
        <w:t>20</w:t>
      </w:r>
      <w:r w:rsidRPr="00BA1CD6">
        <w:rPr>
          <w:rFonts w:ascii="Book Antiqua" w:eastAsia="Book Antiqua" w:hAnsi="Book Antiqua" w:cs="Book Antiqua"/>
          <w:color w:val="000000"/>
        </w:rPr>
        <w:t>: 8-16 [PMID: 26026424 DOI: 10.1016/j.ijsu.2015.05.009]</w:t>
      </w:r>
    </w:p>
    <w:p w14:paraId="4CDE2FF8"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3 </w:t>
      </w:r>
      <w:r w:rsidRPr="00BA1CD6">
        <w:rPr>
          <w:rFonts w:ascii="Book Antiqua" w:eastAsia="Book Antiqua" w:hAnsi="Book Antiqua" w:cs="Book Antiqua"/>
          <w:b/>
          <w:bCs/>
          <w:color w:val="000000"/>
        </w:rPr>
        <w:t>Wang JC</w:t>
      </w:r>
      <w:r w:rsidRPr="00BA1CD6">
        <w:rPr>
          <w:rFonts w:ascii="Book Antiqua" w:eastAsia="Book Antiqua" w:hAnsi="Book Antiqua" w:cs="Book Antiqua"/>
          <w:color w:val="000000"/>
        </w:rPr>
        <w:t xml:space="preserve">, Xia AL, </w:t>
      </w:r>
      <w:proofErr w:type="spellStart"/>
      <w:r w:rsidRPr="00BA1CD6">
        <w:rPr>
          <w:rFonts w:ascii="Book Antiqua" w:eastAsia="Book Antiqua" w:hAnsi="Book Antiqua" w:cs="Book Antiqua"/>
          <w:color w:val="000000"/>
        </w:rPr>
        <w:t>Xu</w:t>
      </w:r>
      <w:proofErr w:type="spellEnd"/>
      <w:r w:rsidRPr="00BA1CD6">
        <w:rPr>
          <w:rFonts w:ascii="Book Antiqua" w:eastAsia="Book Antiqua" w:hAnsi="Book Antiqua" w:cs="Book Antiqua"/>
          <w:color w:val="000000"/>
        </w:rPr>
        <w:t xml:space="preserve"> Y, Lu XJ. Comprehensive treatments for hepatocellular carcinoma with portal vein tumor thrombosis. </w:t>
      </w:r>
      <w:r w:rsidRPr="00BA1CD6">
        <w:rPr>
          <w:rFonts w:ascii="Book Antiqua" w:eastAsia="Book Antiqua" w:hAnsi="Book Antiqua" w:cs="Book Antiqua"/>
          <w:i/>
          <w:iCs/>
          <w:color w:val="000000"/>
        </w:rPr>
        <w:t xml:space="preserve">J Cell </w:t>
      </w:r>
      <w:proofErr w:type="spellStart"/>
      <w:r w:rsidRPr="00BA1CD6">
        <w:rPr>
          <w:rFonts w:ascii="Book Antiqua" w:eastAsia="Book Antiqua" w:hAnsi="Book Antiqua" w:cs="Book Antiqua"/>
          <w:i/>
          <w:iCs/>
          <w:color w:val="000000"/>
        </w:rPr>
        <w:t>Physiol</w:t>
      </w:r>
      <w:proofErr w:type="spellEnd"/>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234</w:t>
      </w:r>
      <w:r w:rsidRPr="00BA1CD6">
        <w:rPr>
          <w:rFonts w:ascii="Book Antiqua" w:eastAsia="Book Antiqua" w:hAnsi="Book Antiqua" w:cs="Book Antiqua"/>
          <w:color w:val="000000"/>
        </w:rPr>
        <w:t>: 1062-1070 [PMID: 30256409 DOI: 10.1002/jcp.27324]</w:t>
      </w:r>
    </w:p>
    <w:p w14:paraId="02E31CE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4 </w:t>
      </w:r>
      <w:r w:rsidRPr="00BA1CD6">
        <w:rPr>
          <w:rFonts w:ascii="Book Antiqua" w:eastAsia="Book Antiqua" w:hAnsi="Book Antiqua" w:cs="Book Antiqua"/>
          <w:b/>
          <w:bCs/>
          <w:color w:val="000000"/>
        </w:rPr>
        <w:t>Lu J</w:t>
      </w:r>
      <w:r w:rsidRPr="00BA1CD6">
        <w:rPr>
          <w:rFonts w:ascii="Book Antiqua" w:eastAsia="Book Antiqua" w:hAnsi="Book Antiqua" w:cs="Book Antiqua"/>
          <w:color w:val="000000"/>
        </w:rPr>
        <w:t xml:space="preserve">, Zhang XP, </w:t>
      </w:r>
      <w:proofErr w:type="spellStart"/>
      <w:r w:rsidRPr="00BA1CD6">
        <w:rPr>
          <w:rFonts w:ascii="Book Antiqua" w:eastAsia="Book Antiqua" w:hAnsi="Book Antiqua" w:cs="Book Antiqua"/>
          <w:color w:val="000000"/>
        </w:rPr>
        <w:t>Zhong</w:t>
      </w:r>
      <w:proofErr w:type="spellEnd"/>
      <w:r w:rsidRPr="00BA1CD6">
        <w:rPr>
          <w:rFonts w:ascii="Book Antiqua" w:eastAsia="Book Antiqua" w:hAnsi="Book Antiqua" w:cs="Book Antiqua"/>
          <w:color w:val="000000"/>
        </w:rPr>
        <w:t xml:space="preserve"> BY, Lau WY, Madoff DC, Davidson JC, Qi X, Cheng SQ, </w:t>
      </w:r>
      <w:proofErr w:type="spellStart"/>
      <w:r w:rsidRPr="00BA1CD6">
        <w:rPr>
          <w:rFonts w:ascii="Book Antiqua" w:eastAsia="Book Antiqua" w:hAnsi="Book Antiqua" w:cs="Book Antiqua"/>
          <w:color w:val="000000"/>
        </w:rPr>
        <w:t>Teng</w:t>
      </w:r>
      <w:proofErr w:type="spellEnd"/>
      <w:r w:rsidRPr="00BA1CD6">
        <w:rPr>
          <w:rFonts w:ascii="Book Antiqua" w:eastAsia="Book Antiqua" w:hAnsi="Book Antiqua" w:cs="Book Antiqua"/>
          <w:color w:val="000000"/>
        </w:rPr>
        <w:t xml:space="preserve"> GJ. Management of patients with hepatocellular carcinoma and portal vein </w:t>
      </w:r>
      <w:proofErr w:type="spellStart"/>
      <w:r w:rsidRPr="00BA1CD6">
        <w:rPr>
          <w:rFonts w:ascii="Book Antiqua" w:eastAsia="Book Antiqua" w:hAnsi="Book Antiqua" w:cs="Book Antiqua"/>
          <w:color w:val="000000"/>
        </w:rPr>
        <w:t>tumour</w:t>
      </w:r>
      <w:proofErr w:type="spellEnd"/>
      <w:r w:rsidRPr="00BA1CD6">
        <w:rPr>
          <w:rFonts w:ascii="Book Antiqua" w:eastAsia="Book Antiqua" w:hAnsi="Book Antiqua" w:cs="Book Antiqua"/>
          <w:color w:val="000000"/>
        </w:rPr>
        <w:t xml:space="preserve"> thrombosis: comparing east and west. </w:t>
      </w:r>
      <w:r w:rsidRPr="00BA1CD6">
        <w:rPr>
          <w:rFonts w:ascii="Book Antiqua" w:eastAsia="Book Antiqua" w:hAnsi="Book Antiqua" w:cs="Book Antiqua"/>
          <w:i/>
          <w:iCs/>
          <w:color w:val="000000"/>
        </w:rPr>
        <w:t xml:space="preserve">Lancet </w:t>
      </w:r>
      <w:proofErr w:type="spellStart"/>
      <w:r w:rsidRPr="00BA1CD6">
        <w:rPr>
          <w:rFonts w:ascii="Book Antiqua" w:eastAsia="Book Antiqua" w:hAnsi="Book Antiqua" w:cs="Book Antiqua"/>
          <w:i/>
          <w:iCs/>
          <w:color w:val="000000"/>
        </w:rPr>
        <w:t>Gastroenterol</w:t>
      </w:r>
      <w:proofErr w:type="spellEnd"/>
      <w:r w:rsidRPr="00BA1CD6">
        <w:rPr>
          <w:rFonts w:ascii="Book Antiqua" w:eastAsia="Book Antiqua" w:hAnsi="Book Antiqua" w:cs="Book Antiqua"/>
          <w:i/>
          <w:iCs/>
          <w:color w:val="000000"/>
        </w:rPr>
        <w:t xml:space="preserve"> </w:t>
      </w:r>
      <w:proofErr w:type="spellStart"/>
      <w:r w:rsidRPr="00BA1CD6">
        <w:rPr>
          <w:rFonts w:ascii="Book Antiqua" w:eastAsia="Book Antiqua" w:hAnsi="Book Antiqua" w:cs="Book Antiqua"/>
          <w:i/>
          <w:iCs/>
          <w:color w:val="000000"/>
        </w:rPr>
        <w:t>Hepatol</w:t>
      </w:r>
      <w:proofErr w:type="spellEnd"/>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4</w:t>
      </w:r>
      <w:r w:rsidRPr="00BA1CD6">
        <w:rPr>
          <w:rFonts w:ascii="Book Antiqua" w:eastAsia="Book Antiqua" w:hAnsi="Book Antiqua" w:cs="Book Antiqua"/>
          <w:color w:val="000000"/>
        </w:rPr>
        <w:t>: 721-730 [PMID: 31387735 DOI: 10.1016/S2468-1253(19)30178-5]</w:t>
      </w:r>
    </w:p>
    <w:p w14:paraId="5DD9962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5 </w:t>
      </w:r>
      <w:proofErr w:type="spellStart"/>
      <w:r w:rsidRPr="00BA1CD6">
        <w:rPr>
          <w:rFonts w:ascii="Book Antiqua" w:eastAsia="Book Antiqua" w:hAnsi="Book Antiqua" w:cs="Book Antiqua"/>
          <w:b/>
          <w:bCs/>
          <w:color w:val="000000"/>
        </w:rPr>
        <w:t>Luo</w:t>
      </w:r>
      <w:proofErr w:type="spellEnd"/>
      <w:r w:rsidRPr="00BA1CD6">
        <w:rPr>
          <w:rFonts w:ascii="Book Antiqua" w:eastAsia="Book Antiqua" w:hAnsi="Book Antiqua" w:cs="Book Antiqua"/>
          <w:b/>
          <w:bCs/>
          <w:color w:val="000000"/>
        </w:rPr>
        <w:t xml:space="preserve"> J</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Guo</w:t>
      </w:r>
      <w:proofErr w:type="spellEnd"/>
      <w:r w:rsidRPr="00BA1CD6">
        <w:rPr>
          <w:rFonts w:ascii="Book Antiqua" w:eastAsia="Book Antiqua" w:hAnsi="Book Antiqua" w:cs="Book Antiqua"/>
          <w:color w:val="000000"/>
        </w:rPr>
        <w:t xml:space="preserve"> RP, Lai EC, Zhang YJ, Lau WY, Chen MS, Shi M. </w:t>
      </w:r>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for </w:t>
      </w:r>
      <w:proofErr w:type="spellStart"/>
      <w:r w:rsidRPr="00BA1CD6">
        <w:rPr>
          <w:rFonts w:ascii="Book Antiqua" w:eastAsia="Book Antiqua" w:hAnsi="Book Antiqua" w:cs="Book Antiqua"/>
          <w:color w:val="000000"/>
        </w:rPr>
        <w:t>unresectable</w:t>
      </w:r>
      <w:proofErr w:type="spellEnd"/>
      <w:r w:rsidRPr="00BA1CD6">
        <w:rPr>
          <w:rFonts w:ascii="Book Antiqua" w:eastAsia="Book Antiqua" w:hAnsi="Book Antiqua" w:cs="Book Antiqua"/>
          <w:color w:val="000000"/>
        </w:rPr>
        <w:t xml:space="preserve"> hepatocellular carcinoma with portal vein tumor thrombosis: a prospective comparative study. </w:t>
      </w:r>
      <w:r w:rsidRPr="00BA1CD6">
        <w:rPr>
          <w:rFonts w:ascii="Book Antiqua" w:eastAsia="Book Antiqua" w:hAnsi="Book Antiqua" w:cs="Book Antiqua"/>
          <w:i/>
          <w:iCs/>
          <w:color w:val="000000"/>
        </w:rPr>
        <w:t xml:space="preserve">Ann </w:t>
      </w:r>
      <w:proofErr w:type="spellStart"/>
      <w:r w:rsidRPr="00BA1CD6">
        <w:rPr>
          <w:rFonts w:ascii="Book Antiqua" w:eastAsia="Book Antiqua" w:hAnsi="Book Antiqua" w:cs="Book Antiqua"/>
          <w:i/>
          <w:iCs/>
          <w:color w:val="000000"/>
        </w:rPr>
        <w:t>Surg</w:t>
      </w:r>
      <w:proofErr w:type="spellEnd"/>
      <w:r w:rsidRPr="00BA1CD6">
        <w:rPr>
          <w:rFonts w:ascii="Book Antiqua" w:eastAsia="Book Antiqua" w:hAnsi="Book Antiqua" w:cs="Book Antiqua"/>
          <w:i/>
          <w:iCs/>
          <w:color w:val="000000"/>
        </w:rPr>
        <w:t xml:space="preserve"> </w:t>
      </w:r>
      <w:proofErr w:type="spellStart"/>
      <w:r w:rsidRPr="00BA1CD6">
        <w:rPr>
          <w:rFonts w:ascii="Book Antiqua" w:eastAsia="Book Antiqua" w:hAnsi="Book Antiqua" w:cs="Book Antiqua"/>
          <w:i/>
          <w:iCs/>
          <w:color w:val="000000"/>
        </w:rPr>
        <w:t>Oncol</w:t>
      </w:r>
      <w:proofErr w:type="spellEnd"/>
      <w:r w:rsidRPr="00BA1CD6">
        <w:rPr>
          <w:rFonts w:ascii="Book Antiqua" w:eastAsia="Book Antiqua" w:hAnsi="Book Antiqua" w:cs="Book Antiqua"/>
          <w:color w:val="000000"/>
        </w:rPr>
        <w:t xml:space="preserve"> 2011; </w:t>
      </w:r>
      <w:r w:rsidRPr="00BA1CD6">
        <w:rPr>
          <w:rFonts w:ascii="Book Antiqua" w:eastAsia="Book Antiqua" w:hAnsi="Book Antiqua" w:cs="Book Antiqua"/>
          <w:b/>
          <w:bCs/>
          <w:color w:val="000000"/>
        </w:rPr>
        <w:t>18</w:t>
      </w:r>
      <w:r w:rsidRPr="00BA1CD6">
        <w:rPr>
          <w:rFonts w:ascii="Book Antiqua" w:eastAsia="Book Antiqua" w:hAnsi="Book Antiqua" w:cs="Book Antiqua"/>
          <w:color w:val="000000"/>
        </w:rPr>
        <w:t>: 413-420 [PMID: 20839057 DOI: 10.1245/s10434-010-1321-8]</w:t>
      </w:r>
    </w:p>
    <w:p w14:paraId="7F6218C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6 </w:t>
      </w:r>
      <w:r w:rsidRPr="00BA1CD6">
        <w:rPr>
          <w:rFonts w:ascii="Book Antiqua" w:eastAsia="Book Antiqua" w:hAnsi="Book Antiqua" w:cs="Book Antiqua"/>
          <w:b/>
          <w:bCs/>
          <w:color w:val="000000"/>
        </w:rPr>
        <w:t>Xiang X</w:t>
      </w:r>
      <w:r w:rsidRPr="00BA1CD6">
        <w:rPr>
          <w:rFonts w:ascii="Book Antiqua" w:eastAsia="Book Antiqua" w:hAnsi="Book Antiqua" w:cs="Book Antiqua"/>
          <w:color w:val="000000"/>
        </w:rPr>
        <w:t xml:space="preserve">, Lau WY, Wu ZY, Zhao C, Ma YL, Xiang BD, Zhu JY, </w:t>
      </w:r>
      <w:proofErr w:type="spellStart"/>
      <w:r w:rsidRPr="00BA1CD6">
        <w:rPr>
          <w:rFonts w:ascii="Book Antiqua" w:eastAsia="Book Antiqua" w:hAnsi="Book Antiqua" w:cs="Book Antiqua"/>
          <w:color w:val="000000"/>
        </w:rPr>
        <w:t>Zhong</w:t>
      </w:r>
      <w:proofErr w:type="spellEnd"/>
      <w:r w:rsidRPr="00BA1CD6">
        <w:rPr>
          <w:rFonts w:ascii="Book Antiqua" w:eastAsia="Book Antiqua" w:hAnsi="Book Antiqua" w:cs="Book Antiqua"/>
          <w:color w:val="000000"/>
        </w:rPr>
        <w:t xml:space="preserve"> JH, Li LQ. </w:t>
      </w:r>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w:t>
      </w:r>
      <w:proofErr w:type="spellStart"/>
      <w:r w:rsidRPr="00BA1CD6">
        <w:rPr>
          <w:rFonts w:ascii="Book Antiqua" w:eastAsia="Book Antiqua" w:hAnsi="Book Antiqua" w:cs="Book Antiqua"/>
          <w:i/>
          <w:iCs/>
          <w:color w:val="000000"/>
        </w:rPr>
        <w:t>vs</w:t>
      </w:r>
      <w:proofErr w:type="spellEnd"/>
      <w:r w:rsidRPr="00BA1CD6">
        <w:rPr>
          <w:rFonts w:ascii="Book Antiqua" w:eastAsia="Book Antiqua" w:hAnsi="Book Antiqua" w:cs="Book Antiqua"/>
          <w:color w:val="000000"/>
        </w:rPr>
        <w:t xml:space="preserve"> best supportive care for patients with hepatocellular carcinoma with portal vein tumor </w:t>
      </w:r>
      <w:proofErr w:type="spellStart"/>
      <w:r w:rsidRPr="00BA1CD6">
        <w:rPr>
          <w:rFonts w:ascii="Book Antiqua" w:eastAsia="Book Antiqua" w:hAnsi="Book Antiqua" w:cs="Book Antiqua"/>
          <w:color w:val="000000"/>
        </w:rPr>
        <w:t>thrombus</w:t>
      </w:r>
      <w:r w:rsidRPr="00BA1CD6">
        <w:rPr>
          <w:rFonts w:ascii="宋体" w:eastAsia="宋体" w:hAnsi="宋体" w:cs="宋体" w:hint="eastAsia"/>
          <w:color w:val="000000"/>
        </w:rPr>
        <w:t>：</w:t>
      </w:r>
      <w:r w:rsidRPr="00BA1CD6">
        <w:rPr>
          <w:rFonts w:ascii="Book Antiqua" w:eastAsia="Book Antiqua" w:hAnsi="Book Antiqua" w:cs="Book Antiqua"/>
          <w:color w:val="000000"/>
        </w:rPr>
        <w:t>a</w:t>
      </w:r>
      <w:proofErr w:type="spellEnd"/>
      <w:r w:rsidRPr="00BA1CD6">
        <w:rPr>
          <w:rFonts w:ascii="Book Antiqua" w:eastAsia="Book Antiqua" w:hAnsi="Book Antiqua" w:cs="Book Antiqua"/>
          <w:color w:val="000000"/>
        </w:rPr>
        <w:t xml:space="preserve"> multicenter study. </w:t>
      </w:r>
      <w:proofErr w:type="spellStart"/>
      <w:r w:rsidRPr="00BA1CD6">
        <w:rPr>
          <w:rFonts w:ascii="Book Antiqua" w:eastAsia="Book Antiqua" w:hAnsi="Book Antiqua" w:cs="Book Antiqua"/>
          <w:i/>
          <w:iCs/>
          <w:color w:val="000000"/>
        </w:rPr>
        <w:t>Eur</w:t>
      </w:r>
      <w:proofErr w:type="spellEnd"/>
      <w:r w:rsidRPr="00BA1CD6">
        <w:rPr>
          <w:rFonts w:ascii="Book Antiqua" w:eastAsia="Book Antiqua" w:hAnsi="Book Antiqua" w:cs="Book Antiqua"/>
          <w:i/>
          <w:iCs/>
          <w:color w:val="000000"/>
        </w:rPr>
        <w:t xml:space="preserve"> J </w:t>
      </w:r>
      <w:proofErr w:type="spellStart"/>
      <w:r w:rsidRPr="00BA1CD6">
        <w:rPr>
          <w:rFonts w:ascii="Book Antiqua" w:eastAsia="Book Antiqua" w:hAnsi="Book Antiqua" w:cs="Book Antiqua"/>
          <w:i/>
          <w:iCs/>
          <w:color w:val="000000"/>
        </w:rPr>
        <w:t>Surg</w:t>
      </w:r>
      <w:proofErr w:type="spellEnd"/>
      <w:r w:rsidRPr="00BA1CD6">
        <w:rPr>
          <w:rFonts w:ascii="Book Antiqua" w:eastAsia="Book Antiqua" w:hAnsi="Book Antiqua" w:cs="Book Antiqua"/>
          <w:i/>
          <w:iCs/>
          <w:color w:val="000000"/>
        </w:rPr>
        <w:t xml:space="preserve"> </w:t>
      </w:r>
      <w:proofErr w:type="spellStart"/>
      <w:r w:rsidRPr="00BA1CD6">
        <w:rPr>
          <w:rFonts w:ascii="Book Antiqua" w:eastAsia="Book Antiqua" w:hAnsi="Book Antiqua" w:cs="Book Antiqua"/>
          <w:i/>
          <w:iCs/>
          <w:color w:val="000000"/>
        </w:rPr>
        <w:t>Oncol</w:t>
      </w:r>
      <w:proofErr w:type="spellEnd"/>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45</w:t>
      </w:r>
      <w:r w:rsidRPr="00BA1CD6">
        <w:rPr>
          <w:rFonts w:ascii="Book Antiqua" w:eastAsia="Book Antiqua" w:hAnsi="Book Antiqua" w:cs="Book Antiqua"/>
          <w:color w:val="000000"/>
        </w:rPr>
        <w:t>: 1460-1467 [PMID: 31005471 DOI: 10.1016/j.ejso.2019.03.042]</w:t>
      </w:r>
    </w:p>
    <w:p w14:paraId="715D8D7D"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7 </w:t>
      </w:r>
      <w:r w:rsidRPr="00BA1CD6">
        <w:rPr>
          <w:rFonts w:ascii="Book Antiqua" w:eastAsia="Book Antiqua" w:hAnsi="Book Antiqua" w:cs="Book Antiqua"/>
          <w:b/>
          <w:bCs/>
          <w:color w:val="000000"/>
        </w:rPr>
        <w:t>Silva JP</w:t>
      </w:r>
      <w:r w:rsidRPr="00BA1CD6">
        <w:rPr>
          <w:rFonts w:ascii="Book Antiqua" w:eastAsia="Book Antiqua" w:hAnsi="Book Antiqua" w:cs="Book Antiqua"/>
          <w:color w:val="000000"/>
        </w:rPr>
        <w:t xml:space="preserve">, Berger NG, Tsai S, Christians KK, Clarke CN, </w:t>
      </w:r>
      <w:proofErr w:type="spellStart"/>
      <w:r w:rsidRPr="00BA1CD6">
        <w:rPr>
          <w:rFonts w:ascii="Book Antiqua" w:eastAsia="Book Antiqua" w:hAnsi="Book Antiqua" w:cs="Book Antiqua"/>
          <w:color w:val="000000"/>
        </w:rPr>
        <w:t>Mogal</w:t>
      </w:r>
      <w:proofErr w:type="spellEnd"/>
      <w:r w:rsidRPr="00BA1CD6">
        <w:rPr>
          <w:rFonts w:ascii="Book Antiqua" w:eastAsia="Book Antiqua" w:hAnsi="Book Antiqua" w:cs="Book Antiqua"/>
          <w:color w:val="000000"/>
        </w:rPr>
        <w:t xml:space="preserve"> H, White S, </w:t>
      </w:r>
      <w:proofErr w:type="spellStart"/>
      <w:r w:rsidRPr="00BA1CD6">
        <w:rPr>
          <w:rFonts w:ascii="Book Antiqua" w:eastAsia="Book Antiqua" w:hAnsi="Book Antiqua" w:cs="Book Antiqua"/>
          <w:color w:val="000000"/>
        </w:rPr>
        <w:t>Rilling</w:t>
      </w:r>
      <w:proofErr w:type="spellEnd"/>
      <w:r w:rsidRPr="00BA1CD6">
        <w:rPr>
          <w:rFonts w:ascii="Book Antiqua" w:eastAsia="Book Antiqua" w:hAnsi="Book Antiqua" w:cs="Book Antiqua"/>
          <w:color w:val="000000"/>
        </w:rPr>
        <w:t xml:space="preserve"> W, </w:t>
      </w:r>
      <w:proofErr w:type="spellStart"/>
      <w:r w:rsidRPr="00BA1CD6">
        <w:rPr>
          <w:rFonts w:ascii="Book Antiqua" w:eastAsia="Book Antiqua" w:hAnsi="Book Antiqua" w:cs="Book Antiqua"/>
          <w:color w:val="000000"/>
        </w:rPr>
        <w:t>Gamblin</w:t>
      </w:r>
      <w:proofErr w:type="spellEnd"/>
      <w:r w:rsidRPr="00BA1CD6">
        <w:rPr>
          <w:rFonts w:ascii="Book Antiqua" w:eastAsia="Book Antiqua" w:hAnsi="Book Antiqua" w:cs="Book Antiqua"/>
          <w:color w:val="000000"/>
        </w:rPr>
        <w:t xml:space="preserve"> TC. </w:t>
      </w:r>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in hepatocellular carcinoma with portal vein tumor thrombosis: a systematic review and meta-analysis. </w:t>
      </w:r>
      <w:r w:rsidRPr="00BA1CD6">
        <w:rPr>
          <w:rFonts w:ascii="Book Antiqua" w:eastAsia="Book Antiqua" w:hAnsi="Book Antiqua" w:cs="Book Antiqua"/>
          <w:i/>
          <w:iCs/>
          <w:color w:val="000000"/>
        </w:rPr>
        <w:t>HPB (Oxford)</w:t>
      </w:r>
      <w:r w:rsidRPr="00BA1CD6">
        <w:rPr>
          <w:rFonts w:ascii="Book Antiqua" w:eastAsia="Book Antiqua" w:hAnsi="Book Antiqua" w:cs="Book Antiqua"/>
          <w:color w:val="000000"/>
        </w:rPr>
        <w:t xml:space="preserve"> 2017; </w:t>
      </w:r>
      <w:r w:rsidRPr="00BA1CD6">
        <w:rPr>
          <w:rFonts w:ascii="Book Antiqua" w:eastAsia="Book Antiqua" w:hAnsi="Book Antiqua" w:cs="Book Antiqua"/>
          <w:b/>
          <w:bCs/>
          <w:color w:val="000000"/>
        </w:rPr>
        <w:t>19</w:t>
      </w:r>
      <w:r w:rsidRPr="00BA1CD6">
        <w:rPr>
          <w:rFonts w:ascii="Book Antiqua" w:eastAsia="Book Antiqua" w:hAnsi="Book Antiqua" w:cs="Book Antiqua"/>
          <w:color w:val="000000"/>
        </w:rPr>
        <w:t>: 659-666 [PMID: 28552299 DOI: 10.1016/j.hpb.2017.04.016]</w:t>
      </w:r>
    </w:p>
    <w:p w14:paraId="2D09F6B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lastRenderedPageBreak/>
        <w:t xml:space="preserve">8 </w:t>
      </w:r>
      <w:proofErr w:type="spellStart"/>
      <w:r w:rsidRPr="00BA1CD6">
        <w:rPr>
          <w:rFonts w:ascii="Book Antiqua" w:eastAsia="Book Antiqua" w:hAnsi="Book Antiqua" w:cs="Book Antiqua"/>
          <w:b/>
          <w:bCs/>
          <w:color w:val="000000"/>
        </w:rPr>
        <w:t>Shuqun</w:t>
      </w:r>
      <w:proofErr w:type="spellEnd"/>
      <w:r w:rsidRPr="00BA1CD6">
        <w:rPr>
          <w:rFonts w:ascii="Book Antiqua" w:eastAsia="Book Antiqua" w:hAnsi="Book Antiqua" w:cs="Book Antiqua"/>
          <w:b/>
          <w:bCs/>
          <w:color w:val="000000"/>
        </w:rPr>
        <w:t xml:space="preserve"> C</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Mengchao</w:t>
      </w:r>
      <w:proofErr w:type="spellEnd"/>
      <w:r w:rsidRPr="00BA1CD6">
        <w:rPr>
          <w:rFonts w:ascii="Book Antiqua" w:eastAsia="Book Antiqua" w:hAnsi="Book Antiqua" w:cs="Book Antiqua"/>
          <w:color w:val="000000"/>
        </w:rPr>
        <w:t xml:space="preserve"> W, Han C, </w:t>
      </w:r>
      <w:proofErr w:type="spellStart"/>
      <w:r w:rsidRPr="00BA1CD6">
        <w:rPr>
          <w:rFonts w:ascii="Book Antiqua" w:eastAsia="Book Antiqua" w:hAnsi="Book Antiqua" w:cs="Book Antiqua"/>
          <w:color w:val="000000"/>
        </w:rPr>
        <w:t>Feng</w:t>
      </w:r>
      <w:proofErr w:type="spellEnd"/>
      <w:r w:rsidRPr="00BA1CD6">
        <w:rPr>
          <w:rFonts w:ascii="Book Antiqua" w:eastAsia="Book Antiqua" w:hAnsi="Book Antiqua" w:cs="Book Antiqua"/>
          <w:color w:val="000000"/>
        </w:rPr>
        <w:t xml:space="preserve"> S, </w:t>
      </w:r>
      <w:proofErr w:type="spellStart"/>
      <w:r w:rsidRPr="00BA1CD6">
        <w:rPr>
          <w:rFonts w:ascii="Book Antiqua" w:eastAsia="Book Antiqua" w:hAnsi="Book Antiqua" w:cs="Book Antiqua"/>
          <w:color w:val="000000"/>
        </w:rPr>
        <w:t>Jiahe</w:t>
      </w:r>
      <w:proofErr w:type="spellEnd"/>
      <w:r w:rsidRPr="00BA1CD6">
        <w:rPr>
          <w:rFonts w:ascii="Book Antiqua" w:eastAsia="Book Antiqua" w:hAnsi="Book Antiqua" w:cs="Book Antiqua"/>
          <w:color w:val="000000"/>
        </w:rPr>
        <w:t xml:space="preserve"> Y, </w:t>
      </w:r>
      <w:proofErr w:type="spellStart"/>
      <w:r w:rsidRPr="00BA1CD6">
        <w:rPr>
          <w:rFonts w:ascii="Book Antiqua" w:eastAsia="Book Antiqua" w:hAnsi="Book Antiqua" w:cs="Book Antiqua"/>
          <w:color w:val="000000"/>
        </w:rPr>
        <w:t>Guanghui</w:t>
      </w:r>
      <w:proofErr w:type="spellEnd"/>
      <w:r w:rsidRPr="00BA1CD6">
        <w:rPr>
          <w:rFonts w:ascii="Book Antiqua" w:eastAsia="Book Antiqua" w:hAnsi="Book Antiqua" w:cs="Book Antiqua"/>
          <w:color w:val="000000"/>
        </w:rPr>
        <w:t xml:space="preserve"> D, </w:t>
      </w:r>
      <w:proofErr w:type="spellStart"/>
      <w:r w:rsidRPr="00BA1CD6">
        <w:rPr>
          <w:rFonts w:ascii="Book Antiqua" w:eastAsia="Book Antiqua" w:hAnsi="Book Antiqua" w:cs="Book Antiqua"/>
          <w:color w:val="000000"/>
        </w:rPr>
        <w:t>Wenming</w:t>
      </w:r>
      <w:proofErr w:type="spellEnd"/>
      <w:r w:rsidRPr="00BA1CD6">
        <w:rPr>
          <w:rFonts w:ascii="Book Antiqua" w:eastAsia="Book Antiqua" w:hAnsi="Book Antiqua" w:cs="Book Antiqua"/>
          <w:color w:val="000000"/>
        </w:rPr>
        <w:t xml:space="preserve"> C, </w:t>
      </w:r>
      <w:proofErr w:type="spellStart"/>
      <w:r w:rsidRPr="00BA1CD6">
        <w:rPr>
          <w:rFonts w:ascii="Book Antiqua" w:eastAsia="Book Antiqua" w:hAnsi="Book Antiqua" w:cs="Book Antiqua"/>
          <w:color w:val="000000"/>
        </w:rPr>
        <w:t>Peijun</w:t>
      </w:r>
      <w:proofErr w:type="spellEnd"/>
      <w:r w:rsidRPr="00BA1CD6">
        <w:rPr>
          <w:rFonts w:ascii="Book Antiqua" w:eastAsia="Book Antiqua" w:hAnsi="Book Antiqua" w:cs="Book Antiqua"/>
          <w:color w:val="000000"/>
        </w:rPr>
        <w:t xml:space="preserve"> W, </w:t>
      </w:r>
      <w:proofErr w:type="spellStart"/>
      <w:r w:rsidRPr="00BA1CD6">
        <w:rPr>
          <w:rFonts w:ascii="Book Antiqua" w:eastAsia="Book Antiqua" w:hAnsi="Book Antiqua" w:cs="Book Antiqua"/>
          <w:color w:val="000000"/>
        </w:rPr>
        <w:t>Yuxiang</w:t>
      </w:r>
      <w:proofErr w:type="spellEnd"/>
      <w:r w:rsidRPr="00BA1CD6">
        <w:rPr>
          <w:rFonts w:ascii="Book Antiqua" w:eastAsia="Book Antiqua" w:hAnsi="Book Antiqua" w:cs="Book Antiqua"/>
          <w:color w:val="000000"/>
        </w:rPr>
        <w:t xml:space="preserve"> Z. Tumor thrombus types influence the prognosis of hepatocellular carcinoma with the tumor thrombi in the portal vein. </w:t>
      </w:r>
      <w:proofErr w:type="spellStart"/>
      <w:r w:rsidRPr="00BA1CD6">
        <w:rPr>
          <w:rFonts w:ascii="Book Antiqua" w:eastAsia="Book Antiqua" w:hAnsi="Book Antiqua" w:cs="Book Antiqua"/>
          <w:i/>
          <w:iCs/>
          <w:color w:val="000000"/>
        </w:rPr>
        <w:t>Hepatogastroenterology</w:t>
      </w:r>
      <w:proofErr w:type="spellEnd"/>
      <w:r w:rsidRPr="00BA1CD6">
        <w:rPr>
          <w:rFonts w:ascii="Book Antiqua" w:eastAsia="Book Antiqua" w:hAnsi="Book Antiqua" w:cs="Book Antiqua"/>
          <w:color w:val="000000"/>
        </w:rPr>
        <w:t xml:space="preserve"> 2007; </w:t>
      </w:r>
      <w:r w:rsidRPr="00BA1CD6">
        <w:rPr>
          <w:rFonts w:ascii="Book Antiqua" w:eastAsia="Book Antiqua" w:hAnsi="Book Antiqua" w:cs="Book Antiqua"/>
          <w:b/>
          <w:bCs/>
          <w:color w:val="000000"/>
        </w:rPr>
        <w:t>54</w:t>
      </w:r>
      <w:r w:rsidRPr="00BA1CD6">
        <w:rPr>
          <w:rFonts w:ascii="Book Antiqua" w:eastAsia="Book Antiqua" w:hAnsi="Book Antiqua" w:cs="Book Antiqua"/>
          <w:color w:val="000000"/>
        </w:rPr>
        <w:t>: 499-502 [PMID: 17523307]</w:t>
      </w:r>
    </w:p>
    <w:p w14:paraId="724A7928"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9 </w:t>
      </w:r>
      <w:r w:rsidRPr="00BA1CD6">
        <w:rPr>
          <w:rFonts w:ascii="Book Antiqua" w:eastAsia="Book Antiqua" w:hAnsi="Book Antiqua" w:cs="Book Antiqua"/>
          <w:b/>
          <w:bCs/>
          <w:color w:val="000000"/>
        </w:rPr>
        <w:t>Johnson PJ</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Berhane</w:t>
      </w:r>
      <w:proofErr w:type="spellEnd"/>
      <w:r w:rsidRPr="00BA1CD6">
        <w:rPr>
          <w:rFonts w:ascii="Book Antiqua" w:eastAsia="Book Antiqua" w:hAnsi="Book Antiqua" w:cs="Book Antiqua"/>
          <w:color w:val="000000"/>
        </w:rPr>
        <w:t xml:space="preserve"> S, </w:t>
      </w:r>
      <w:proofErr w:type="spellStart"/>
      <w:r w:rsidRPr="00BA1CD6">
        <w:rPr>
          <w:rFonts w:ascii="Book Antiqua" w:eastAsia="Book Antiqua" w:hAnsi="Book Antiqua" w:cs="Book Antiqua"/>
          <w:color w:val="000000"/>
        </w:rPr>
        <w:t>Kagebayashi</w:t>
      </w:r>
      <w:proofErr w:type="spellEnd"/>
      <w:r w:rsidRPr="00BA1CD6">
        <w:rPr>
          <w:rFonts w:ascii="Book Antiqua" w:eastAsia="Book Antiqua" w:hAnsi="Book Antiqua" w:cs="Book Antiqua"/>
          <w:color w:val="000000"/>
        </w:rPr>
        <w:t xml:space="preserve"> C, </w:t>
      </w:r>
      <w:proofErr w:type="spellStart"/>
      <w:r w:rsidRPr="00BA1CD6">
        <w:rPr>
          <w:rFonts w:ascii="Book Antiqua" w:eastAsia="Book Antiqua" w:hAnsi="Book Antiqua" w:cs="Book Antiqua"/>
          <w:color w:val="000000"/>
        </w:rPr>
        <w:t>Satomura</w:t>
      </w:r>
      <w:proofErr w:type="spellEnd"/>
      <w:r w:rsidRPr="00BA1CD6">
        <w:rPr>
          <w:rFonts w:ascii="Book Antiqua" w:eastAsia="Book Antiqua" w:hAnsi="Book Antiqua" w:cs="Book Antiqua"/>
          <w:color w:val="000000"/>
        </w:rPr>
        <w:t xml:space="preserve"> S, </w:t>
      </w:r>
      <w:proofErr w:type="spellStart"/>
      <w:r w:rsidRPr="00BA1CD6">
        <w:rPr>
          <w:rFonts w:ascii="Book Antiqua" w:eastAsia="Book Antiqua" w:hAnsi="Book Antiqua" w:cs="Book Antiqua"/>
          <w:color w:val="000000"/>
        </w:rPr>
        <w:t>Teng</w:t>
      </w:r>
      <w:proofErr w:type="spellEnd"/>
      <w:r w:rsidRPr="00BA1CD6">
        <w:rPr>
          <w:rFonts w:ascii="Book Antiqua" w:eastAsia="Book Antiqua" w:hAnsi="Book Antiqua" w:cs="Book Antiqua"/>
          <w:color w:val="000000"/>
        </w:rPr>
        <w:t xml:space="preserve"> M, Reeves HL, </w:t>
      </w:r>
      <w:proofErr w:type="spellStart"/>
      <w:r w:rsidRPr="00BA1CD6">
        <w:rPr>
          <w:rFonts w:ascii="Book Antiqua" w:eastAsia="Book Antiqua" w:hAnsi="Book Antiqua" w:cs="Book Antiqua"/>
          <w:color w:val="000000"/>
        </w:rPr>
        <w:t>O'Beirne</w:t>
      </w:r>
      <w:proofErr w:type="spellEnd"/>
      <w:r w:rsidRPr="00BA1CD6">
        <w:rPr>
          <w:rFonts w:ascii="Book Antiqua" w:eastAsia="Book Antiqua" w:hAnsi="Book Antiqua" w:cs="Book Antiqua"/>
          <w:color w:val="000000"/>
        </w:rPr>
        <w:t xml:space="preserve"> J, Fox R, </w:t>
      </w:r>
      <w:proofErr w:type="spellStart"/>
      <w:r w:rsidRPr="00BA1CD6">
        <w:rPr>
          <w:rFonts w:ascii="Book Antiqua" w:eastAsia="Book Antiqua" w:hAnsi="Book Antiqua" w:cs="Book Antiqua"/>
          <w:color w:val="000000"/>
        </w:rPr>
        <w:t>Skowronska</w:t>
      </w:r>
      <w:proofErr w:type="spellEnd"/>
      <w:r w:rsidRPr="00BA1CD6">
        <w:rPr>
          <w:rFonts w:ascii="Book Antiqua" w:eastAsia="Book Antiqua" w:hAnsi="Book Antiqua" w:cs="Book Antiqua"/>
          <w:color w:val="000000"/>
        </w:rPr>
        <w:t xml:space="preserve"> A, Palmer D, Yeo W, Mo F, Lai P, </w:t>
      </w:r>
      <w:proofErr w:type="spellStart"/>
      <w:r w:rsidRPr="00BA1CD6">
        <w:rPr>
          <w:rFonts w:ascii="Book Antiqua" w:eastAsia="Book Antiqua" w:hAnsi="Book Antiqua" w:cs="Book Antiqua"/>
          <w:color w:val="000000"/>
        </w:rPr>
        <w:t>Iñarrairaegui</w:t>
      </w:r>
      <w:proofErr w:type="spellEnd"/>
      <w:r w:rsidRPr="00BA1CD6">
        <w:rPr>
          <w:rFonts w:ascii="Book Antiqua" w:eastAsia="Book Antiqua" w:hAnsi="Book Antiqua" w:cs="Book Antiqua"/>
          <w:color w:val="000000"/>
        </w:rPr>
        <w:t xml:space="preserve"> M, Chan SL, </w:t>
      </w:r>
      <w:proofErr w:type="spellStart"/>
      <w:r w:rsidRPr="00BA1CD6">
        <w:rPr>
          <w:rFonts w:ascii="Book Antiqua" w:eastAsia="Book Antiqua" w:hAnsi="Book Antiqua" w:cs="Book Antiqua"/>
          <w:color w:val="000000"/>
        </w:rPr>
        <w:t>Sangro</w:t>
      </w:r>
      <w:proofErr w:type="spellEnd"/>
      <w:r w:rsidRPr="00BA1CD6">
        <w:rPr>
          <w:rFonts w:ascii="Book Antiqua" w:eastAsia="Book Antiqua" w:hAnsi="Book Antiqua" w:cs="Book Antiqua"/>
          <w:color w:val="000000"/>
        </w:rPr>
        <w:t xml:space="preserve"> B, </w:t>
      </w:r>
      <w:proofErr w:type="spellStart"/>
      <w:r w:rsidRPr="00BA1CD6">
        <w:rPr>
          <w:rFonts w:ascii="Book Antiqua" w:eastAsia="Book Antiqua" w:hAnsi="Book Antiqua" w:cs="Book Antiqua"/>
          <w:color w:val="000000"/>
        </w:rPr>
        <w:t>Miksad</w:t>
      </w:r>
      <w:proofErr w:type="spellEnd"/>
      <w:r w:rsidRPr="00BA1CD6">
        <w:rPr>
          <w:rFonts w:ascii="Book Antiqua" w:eastAsia="Book Antiqua" w:hAnsi="Book Antiqua" w:cs="Book Antiqua"/>
          <w:color w:val="000000"/>
        </w:rPr>
        <w:t xml:space="preserve"> R, Tada T, </w:t>
      </w:r>
      <w:proofErr w:type="spellStart"/>
      <w:r w:rsidRPr="00BA1CD6">
        <w:rPr>
          <w:rFonts w:ascii="Book Antiqua" w:eastAsia="Book Antiqua" w:hAnsi="Book Antiqua" w:cs="Book Antiqua"/>
          <w:color w:val="000000"/>
        </w:rPr>
        <w:t>Kumada</w:t>
      </w:r>
      <w:proofErr w:type="spellEnd"/>
      <w:r w:rsidRPr="00BA1CD6">
        <w:rPr>
          <w:rFonts w:ascii="Book Antiqua" w:eastAsia="Book Antiqua" w:hAnsi="Book Antiqua" w:cs="Book Antiqua"/>
          <w:color w:val="000000"/>
        </w:rPr>
        <w:t xml:space="preserve"> T, Toyoda H. Assessment of liver function in patients with hepatocellular carcinoma: a new evidence-based approach-the ALBI grade. </w:t>
      </w:r>
      <w:r w:rsidRPr="00BA1CD6">
        <w:rPr>
          <w:rFonts w:ascii="Book Antiqua" w:eastAsia="Book Antiqua" w:hAnsi="Book Antiqua" w:cs="Book Antiqua"/>
          <w:i/>
          <w:iCs/>
          <w:color w:val="000000"/>
        </w:rPr>
        <w:t xml:space="preserve">J </w:t>
      </w:r>
      <w:proofErr w:type="spellStart"/>
      <w:r w:rsidRPr="00BA1CD6">
        <w:rPr>
          <w:rFonts w:ascii="Book Antiqua" w:eastAsia="Book Antiqua" w:hAnsi="Book Antiqua" w:cs="Book Antiqua"/>
          <w:i/>
          <w:iCs/>
          <w:color w:val="000000"/>
        </w:rPr>
        <w:t>Clin</w:t>
      </w:r>
      <w:proofErr w:type="spellEnd"/>
      <w:r w:rsidRPr="00BA1CD6">
        <w:rPr>
          <w:rFonts w:ascii="Book Antiqua" w:eastAsia="Book Antiqua" w:hAnsi="Book Antiqua" w:cs="Book Antiqua"/>
          <w:i/>
          <w:iCs/>
          <w:color w:val="000000"/>
        </w:rPr>
        <w:t xml:space="preserve"> </w:t>
      </w:r>
      <w:proofErr w:type="spellStart"/>
      <w:r w:rsidRPr="00BA1CD6">
        <w:rPr>
          <w:rFonts w:ascii="Book Antiqua" w:eastAsia="Book Antiqua" w:hAnsi="Book Antiqua" w:cs="Book Antiqua"/>
          <w:i/>
          <w:iCs/>
          <w:color w:val="000000"/>
        </w:rPr>
        <w:t>Oncol</w:t>
      </w:r>
      <w:proofErr w:type="spellEnd"/>
      <w:r w:rsidRPr="00BA1CD6">
        <w:rPr>
          <w:rFonts w:ascii="Book Antiqua" w:eastAsia="Book Antiqua" w:hAnsi="Book Antiqua" w:cs="Book Antiqua"/>
          <w:color w:val="000000"/>
        </w:rPr>
        <w:t xml:space="preserve"> 2015; </w:t>
      </w:r>
      <w:r w:rsidRPr="00BA1CD6">
        <w:rPr>
          <w:rFonts w:ascii="Book Antiqua" w:eastAsia="Book Antiqua" w:hAnsi="Book Antiqua" w:cs="Book Antiqua"/>
          <w:b/>
          <w:bCs/>
          <w:color w:val="000000"/>
        </w:rPr>
        <w:t>33</w:t>
      </w:r>
      <w:r w:rsidRPr="00BA1CD6">
        <w:rPr>
          <w:rFonts w:ascii="Book Antiqua" w:eastAsia="Book Antiqua" w:hAnsi="Book Antiqua" w:cs="Book Antiqua"/>
          <w:color w:val="000000"/>
        </w:rPr>
        <w:t>: 550-558 [PMID: 25512453 DOI: 10.1200/JCO.2014.57.9151]</w:t>
      </w:r>
    </w:p>
    <w:p w14:paraId="2E16F9F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10 </w:t>
      </w:r>
      <w:r w:rsidRPr="00BA1CD6">
        <w:rPr>
          <w:rFonts w:ascii="Book Antiqua" w:eastAsia="Book Antiqua" w:hAnsi="Book Antiqua" w:cs="Book Antiqua"/>
          <w:b/>
          <w:bCs/>
          <w:color w:val="000000"/>
        </w:rPr>
        <w:t>Chen LT</w:t>
      </w:r>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Martinelli</w:t>
      </w:r>
      <w:proofErr w:type="spellEnd"/>
      <w:r w:rsidRPr="00BA1CD6">
        <w:rPr>
          <w:rFonts w:ascii="Book Antiqua" w:eastAsia="Book Antiqua" w:hAnsi="Book Antiqua" w:cs="Book Antiqua"/>
          <w:color w:val="000000"/>
        </w:rPr>
        <w:t xml:space="preserve"> E, Cheng AL, Pentheroudakis G, Qin S, Bhattacharyya GS, Ikeda M, Lim HY, Ho GF, </w:t>
      </w:r>
      <w:proofErr w:type="spellStart"/>
      <w:r w:rsidRPr="00BA1CD6">
        <w:rPr>
          <w:rFonts w:ascii="Book Antiqua" w:eastAsia="Book Antiqua" w:hAnsi="Book Antiqua" w:cs="Book Antiqua"/>
          <w:color w:val="000000"/>
        </w:rPr>
        <w:t>Choo</w:t>
      </w:r>
      <w:proofErr w:type="spellEnd"/>
      <w:r w:rsidRPr="00BA1CD6">
        <w:rPr>
          <w:rFonts w:ascii="Book Antiqua" w:eastAsia="Book Antiqua" w:hAnsi="Book Antiqua" w:cs="Book Antiqua"/>
          <w:color w:val="000000"/>
        </w:rPr>
        <w:t xml:space="preserve"> SP, </w:t>
      </w:r>
      <w:proofErr w:type="spellStart"/>
      <w:r w:rsidRPr="00BA1CD6">
        <w:rPr>
          <w:rFonts w:ascii="Book Antiqua" w:eastAsia="Book Antiqua" w:hAnsi="Book Antiqua" w:cs="Book Antiqua"/>
          <w:color w:val="000000"/>
        </w:rPr>
        <w:t>Ren</w:t>
      </w:r>
      <w:proofErr w:type="spellEnd"/>
      <w:r w:rsidRPr="00BA1CD6">
        <w:rPr>
          <w:rFonts w:ascii="Book Antiqua" w:eastAsia="Book Antiqua" w:hAnsi="Book Antiqua" w:cs="Book Antiqua"/>
          <w:color w:val="000000"/>
        </w:rPr>
        <w:t xml:space="preserve"> Z, </w:t>
      </w:r>
      <w:proofErr w:type="spellStart"/>
      <w:r w:rsidRPr="00BA1CD6">
        <w:rPr>
          <w:rFonts w:ascii="Book Antiqua" w:eastAsia="Book Antiqua" w:hAnsi="Book Antiqua" w:cs="Book Antiqua"/>
          <w:color w:val="000000"/>
        </w:rPr>
        <w:t>Malhotra</w:t>
      </w:r>
      <w:proofErr w:type="spellEnd"/>
      <w:r w:rsidRPr="00BA1CD6">
        <w:rPr>
          <w:rFonts w:ascii="Book Antiqua" w:eastAsia="Book Antiqua" w:hAnsi="Book Antiqua" w:cs="Book Antiqua"/>
          <w:color w:val="000000"/>
        </w:rPr>
        <w:t xml:space="preserve"> H, Ueno M, </w:t>
      </w:r>
      <w:proofErr w:type="spellStart"/>
      <w:r w:rsidRPr="00BA1CD6">
        <w:rPr>
          <w:rFonts w:ascii="Book Antiqua" w:eastAsia="Book Antiqua" w:hAnsi="Book Antiqua" w:cs="Book Antiqua"/>
          <w:color w:val="000000"/>
        </w:rPr>
        <w:t>Ryoo</w:t>
      </w:r>
      <w:proofErr w:type="spellEnd"/>
      <w:r w:rsidRPr="00BA1CD6">
        <w:rPr>
          <w:rFonts w:ascii="Book Antiqua" w:eastAsia="Book Antiqua" w:hAnsi="Book Antiqua" w:cs="Book Antiqua"/>
          <w:color w:val="000000"/>
        </w:rPr>
        <w:t xml:space="preserve"> BY, Kiang TC, Tai D, Vogel A, Cervantes A, Lu SN, Yen CJ, Huang YH, Chen SC, Hsu C, </w:t>
      </w:r>
      <w:proofErr w:type="spellStart"/>
      <w:r w:rsidRPr="00BA1CD6">
        <w:rPr>
          <w:rFonts w:ascii="Book Antiqua" w:eastAsia="Book Antiqua" w:hAnsi="Book Antiqua" w:cs="Book Antiqua"/>
          <w:color w:val="000000"/>
        </w:rPr>
        <w:t>Shen</w:t>
      </w:r>
      <w:proofErr w:type="spellEnd"/>
      <w:r w:rsidRPr="00BA1CD6">
        <w:rPr>
          <w:rFonts w:ascii="Book Antiqua" w:eastAsia="Book Antiqua" w:hAnsi="Book Antiqua" w:cs="Book Antiqua"/>
          <w:color w:val="000000"/>
        </w:rPr>
        <w:t xml:space="preserve"> YC, </w:t>
      </w:r>
      <w:proofErr w:type="spellStart"/>
      <w:r w:rsidRPr="00BA1CD6">
        <w:rPr>
          <w:rFonts w:ascii="Book Antiqua" w:eastAsia="Book Antiqua" w:hAnsi="Book Antiqua" w:cs="Book Antiqua"/>
          <w:color w:val="000000"/>
        </w:rPr>
        <w:t>Tabernero</w:t>
      </w:r>
      <w:proofErr w:type="spellEnd"/>
      <w:r w:rsidRPr="00BA1CD6">
        <w:rPr>
          <w:rFonts w:ascii="Book Antiqua" w:eastAsia="Book Antiqua" w:hAnsi="Book Antiqua" w:cs="Book Antiqua"/>
          <w:color w:val="000000"/>
        </w:rPr>
        <w:t xml:space="preserve"> J, Yen Y, Hsu CH, Yoshino T, </w:t>
      </w:r>
      <w:proofErr w:type="spellStart"/>
      <w:r w:rsidRPr="00BA1CD6">
        <w:rPr>
          <w:rFonts w:ascii="Book Antiqua" w:eastAsia="Book Antiqua" w:hAnsi="Book Antiqua" w:cs="Book Antiqua"/>
          <w:color w:val="000000"/>
        </w:rPr>
        <w:t>Douillard</w:t>
      </w:r>
      <w:proofErr w:type="spellEnd"/>
      <w:r w:rsidRPr="00BA1CD6">
        <w:rPr>
          <w:rFonts w:ascii="Book Antiqua" w:eastAsia="Book Antiqua" w:hAnsi="Book Antiqua" w:cs="Book Antiqua"/>
          <w:color w:val="000000"/>
        </w:rPr>
        <w:t xml:space="preserve"> JY. Pan-Asian adapted ESMO Clinical Practice Guidelines for the management of patients with intermediate and advanced/relapsed hepatocellular carcinoma: a TOS-ESMO initiative endorsed by CSCO, ISMPO, JSMO, KSMO, MOS and SSO. </w:t>
      </w:r>
      <w:r w:rsidRPr="00BA1CD6">
        <w:rPr>
          <w:rFonts w:ascii="Book Antiqua" w:eastAsia="Book Antiqua" w:hAnsi="Book Antiqua" w:cs="Book Antiqua"/>
          <w:i/>
          <w:iCs/>
          <w:color w:val="000000"/>
        </w:rPr>
        <w:t xml:space="preserve">Ann </w:t>
      </w:r>
      <w:proofErr w:type="spellStart"/>
      <w:r w:rsidRPr="00BA1CD6">
        <w:rPr>
          <w:rFonts w:ascii="Book Antiqua" w:eastAsia="Book Antiqua" w:hAnsi="Book Antiqua" w:cs="Book Antiqua"/>
          <w:i/>
          <w:iCs/>
          <w:color w:val="000000"/>
        </w:rPr>
        <w:t>Oncol</w:t>
      </w:r>
      <w:proofErr w:type="spellEnd"/>
      <w:r w:rsidRPr="00BA1CD6">
        <w:rPr>
          <w:rFonts w:ascii="Book Antiqua" w:eastAsia="Book Antiqua" w:hAnsi="Book Antiqua" w:cs="Book Antiqua"/>
          <w:color w:val="000000"/>
        </w:rPr>
        <w:t xml:space="preserve"> 2020; </w:t>
      </w:r>
      <w:r w:rsidRPr="00BA1CD6">
        <w:rPr>
          <w:rFonts w:ascii="Book Antiqua" w:eastAsia="Book Antiqua" w:hAnsi="Book Antiqua" w:cs="Book Antiqua"/>
          <w:b/>
          <w:bCs/>
          <w:color w:val="000000"/>
        </w:rPr>
        <w:t>31</w:t>
      </w:r>
      <w:r w:rsidRPr="00BA1CD6">
        <w:rPr>
          <w:rFonts w:ascii="Book Antiqua" w:eastAsia="Book Antiqua" w:hAnsi="Book Antiqua" w:cs="Book Antiqua"/>
          <w:color w:val="000000"/>
        </w:rPr>
        <w:t>: 334-351 [PMID: 32067677 DOI: 10.1016/j.annonc.2019.12.001]</w:t>
      </w:r>
    </w:p>
    <w:p w14:paraId="427FDA6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11 </w:t>
      </w:r>
      <w:r w:rsidRPr="00BA1CD6">
        <w:rPr>
          <w:rFonts w:ascii="Book Antiqua" w:eastAsia="Book Antiqua" w:hAnsi="Book Antiqua" w:cs="Book Antiqua"/>
          <w:b/>
          <w:bCs/>
          <w:color w:val="000000"/>
        </w:rPr>
        <w:t>Wallace MC</w:t>
      </w:r>
      <w:r w:rsidRPr="00BA1CD6">
        <w:rPr>
          <w:rFonts w:ascii="Book Antiqua" w:eastAsia="Book Antiqua" w:hAnsi="Book Antiqua" w:cs="Book Antiqua"/>
          <w:color w:val="000000"/>
        </w:rPr>
        <w:t xml:space="preserve">, Preen D, Jeffrey GP, </w:t>
      </w:r>
      <w:proofErr w:type="gramStart"/>
      <w:r w:rsidRPr="00BA1CD6">
        <w:rPr>
          <w:rFonts w:ascii="Book Antiqua" w:eastAsia="Book Antiqua" w:hAnsi="Book Antiqua" w:cs="Book Antiqua"/>
          <w:color w:val="000000"/>
        </w:rPr>
        <w:t>Adams</w:t>
      </w:r>
      <w:proofErr w:type="gramEnd"/>
      <w:r w:rsidRPr="00BA1CD6">
        <w:rPr>
          <w:rFonts w:ascii="Book Antiqua" w:eastAsia="Book Antiqua" w:hAnsi="Book Antiqua" w:cs="Book Antiqua"/>
          <w:color w:val="000000"/>
        </w:rPr>
        <w:t xml:space="preserve"> LA. The evolving epidemiology of hepatocellular carcinoma: a global perspective. </w:t>
      </w:r>
      <w:r w:rsidRPr="00BA1CD6">
        <w:rPr>
          <w:rFonts w:ascii="Book Antiqua" w:eastAsia="Book Antiqua" w:hAnsi="Book Antiqua" w:cs="Book Antiqua"/>
          <w:i/>
          <w:iCs/>
          <w:color w:val="000000"/>
        </w:rPr>
        <w:t xml:space="preserve">Expert Rev </w:t>
      </w:r>
      <w:proofErr w:type="spellStart"/>
      <w:r w:rsidRPr="00BA1CD6">
        <w:rPr>
          <w:rFonts w:ascii="Book Antiqua" w:eastAsia="Book Antiqua" w:hAnsi="Book Antiqua" w:cs="Book Antiqua"/>
          <w:i/>
          <w:iCs/>
          <w:color w:val="000000"/>
        </w:rPr>
        <w:t>Gastroenterol</w:t>
      </w:r>
      <w:proofErr w:type="spellEnd"/>
      <w:r w:rsidRPr="00BA1CD6">
        <w:rPr>
          <w:rFonts w:ascii="Book Antiqua" w:eastAsia="Book Antiqua" w:hAnsi="Book Antiqua" w:cs="Book Antiqua"/>
          <w:i/>
          <w:iCs/>
          <w:color w:val="000000"/>
        </w:rPr>
        <w:t xml:space="preserve"> </w:t>
      </w:r>
      <w:proofErr w:type="spellStart"/>
      <w:r w:rsidRPr="00BA1CD6">
        <w:rPr>
          <w:rFonts w:ascii="Book Antiqua" w:eastAsia="Book Antiqua" w:hAnsi="Book Antiqua" w:cs="Book Antiqua"/>
          <w:i/>
          <w:iCs/>
          <w:color w:val="000000"/>
        </w:rPr>
        <w:t>Hepatol</w:t>
      </w:r>
      <w:proofErr w:type="spellEnd"/>
      <w:r w:rsidRPr="00BA1CD6">
        <w:rPr>
          <w:rFonts w:ascii="Book Antiqua" w:eastAsia="Book Antiqua" w:hAnsi="Book Antiqua" w:cs="Book Antiqua"/>
          <w:color w:val="000000"/>
        </w:rPr>
        <w:t xml:space="preserve"> 2015; </w:t>
      </w:r>
      <w:r w:rsidRPr="00BA1CD6">
        <w:rPr>
          <w:rFonts w:ascii="Book Antiqua" w:eastAsia="Book Antiqua" w:hAnsi="Book Antiqua" w:cs="Book Antiqua"/>
          <w:b/>
          <w:bCs/>
          <w:color w:val="000000"/>
        </w:rPr>
        <w:t>9</w:t>
      </w:r>
      <w:r w:rsidRPr="00BA1CD6">
        <w:rPr>
          <w:rFonts w:ascii="Book Antiqua" w:eastAsia="Book Antiqua" w:hAnsi="Book Antiqua" w:cs="Book Antiqua"/>
          <w:color w:val="000000"/>
        </w:rPr>
        <w:t>: 765-779 [PMID: 25827821 DOI: 10.1586/17474124.2015.1028363]</w:t>
      </w:r>
    </w:p>
    <w:p w14:paraId="3DE9CC2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12 </w:t>
      </w:r>
      <w:r w:rsidRPr="00BA1CD6">
        <w:rPr>
          <w:rFonts w:ascii="Book Antiqua" w:eastAsia="Book Antiqua" w:hAnsi="Book Antiqua" w:cs="Book Antiqua"/>
          <w:b/>
          <w:bCs/>
          <w:color w:val="000000"/>
        </w:rPr>
        <w:t>Carr BI</w:t>
      </w:r>
      <w:r w:rsidRPr="00BA1CD6">
        <w:rPr>
          <w:rFonts w:ascii="Book Antiqua" w:eastAsia="Book Antiqua" w:hAnsi="Book Antiqua" w:cs="Book Antiqua"/>
          <w:color w:val="000000"/>
        </w:rPr>
        <w:t xml:space="preserve">, Guerra V, </w:t>
      </w:r>
      <w:proofErr w:type="spellStart"/>
      <w:r w:rsidRPr="00BA1CD6">
        <w:rPr>
          <w:rFonts w:ascii="Book Antiqua" w:eastAsia="Book Antiqua" w:hAnsi="Book Antiqua" w:cs="Book Antiqua"/>
          <w:color w:val="000000"/>
        </w:rPr>
        <w:t>Giannini</w:t>
      </w:r>
      <w:proofErr w:type="spellEnd"/>
      <w:r w:rsidRPr="00BA1CD6">
        <w:rPr>
          <w:rFonts w:ascii="Book Antiqua" w:eastAsia="Book Antiqua" w:hAnsi="Book Antiqua" w:cs="Book Antiqua"/>
          <w:color w:val="000000"/>
        </w:rPr>
        <w:t xml:space="preserve"> EG, </w:t>
      </w:r>
      <w:proofErr w:type="spellStart"/>
      <w:r w:rsidRPr="00BA1CD6">
        <w:rPr>
          <w:rFonts w:ascii="Book Antiqua" w:eastAsia="Book Antiqua" w:hAnsi="Book Antiqua" w:cs="Book Antiqua"/>
          <w:color w:val="000000"/>
        </w:rPr>
        <w:t>Farinati</w:t>
      </w:r>
      <w:proofErr w:type="spellEnd"/>
      <w:r w:rsidRPr="00BA1CD6">
        <w:rPr>
          <w:rFonts w:ascii="Book Antiqua" w:eastAsia="Book Antiqua" w:hAnsi="Book Antiqua" w:cs="Book Antiqua"/>
          <w:color w:val="000000"/>
        </w:rPr>
        <w:t xml:space="preserve"> F, </w:t>
      </w:r>
      <w:proofErr w:type="spellStart"/>
      <w:r w:rsidRPr="00BA1CD6">
        <w:rPr>
          <w:rFonts w:ascii="Book Antiqua" w:eastAsia="Book Antiqua" w:hAnsi="Book Antiqua" w:cs="Book Antiqua"/>
          <w:color w:val="000000"/>
        </w:rPr>
        <w:t>Ciccarese</w:t>
      </w:r>
      <w:proofErr w:type="spellEnd"/>
      <w:r w:rsidRPr="00BA1CD6">
        <w:rPr>
          <w:rFonts w:ascii="Book Antiqua" w:eastAsia="Book Antiqua" w:hAnsi="Book Antiqua" w:cs="Book Antiqua"/>
          <w:color w:val="000000"/>
        </w:rPr>
        <w:t xml:space="preserve"> F, </w:t>
      </w:r>
      <w:proofErr w:type="spellStart"/>
      <w:r w:rsidRPr="00BA1CD6">
        <w:rPr>
          <w:rFonts w:ascii="Book Antiqua" w:eastAsia="Book Antiqua" w:hAnsi="Book Antiqua" w:cs="Book Antiqua"/>
          <w:color w:val="000000"/>
        </w:rPr>
        <w:t>Ludovico</w:t>
      </w:r>
      <w:proofErr w:type="spellEnd"/>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color w:val="000000"/>
        </w:rPr>
        <w:t>Rapaccini</w:t>
      </w:r>
      <w:proofErr w:type="spellEnd"/>
      <w:r w:rsidRPr="00BA1CD6">
        <w:rPr>
          <w:rFonts w:ascii="Book Antiqua" w:eastAsia="Book Antiqua" w:hAnsi="Book Antiqua" w:cs="Book Antiqua"/>
          <w:color w:val="000000"/>
        </w:rPr>
        <w:t xml:space="preserve"> G, Di Marco M, </w:t>
      </w:r>
      <w:proofErr w:type="spellStart"/>
      <w:r w:rsidRPr="00BA1CD6">
        <w:rPr>
          <w:rFonts w:ascii="Book Antiqua" w:eastAsia="Book Antiqua" w:hAnsi="Book Antiqua" w:cs="Book Antiqua"/>
          <w:color w:val="000000"/>
        </w:rPr>
        <w:t>Benvegnù</w:t>
      </w:r>
      <w:proofErr w:type="spellEnd"/>
      <w:r w:rsidRPr="00BA1CD6">
        <w:rPr>
          <w:rFonts w:ascii="Book Antiqua" w:eastAsia="Book Antiqua" w:hAnsi="Book Antiqua" w:cs="Book Antiqua"/>
          <w:color w:val="000000"/>
        </w:rPr>
        <w:t xml:space="preserve"> L, </w:t>
      </w:r>
      <w:proofErr w:type="spellStart"/>
      <w:r w:rsidRPr="00BA1CD6">
        <w:rPr>
          <w:rFonts w:ascii="Book Antiqua" w:eastAsia="Book Antiqua" w:hAnsi="Book Antiqua" w:cs="Book Antiqua"/>
          <w:color w:val="000000"/>
        </w:rPr>
        <w:t>Zoli</w:t>
      </w:r>
      <w:proofErr w:type="spellEnd"/>
      <w:r w:rsidRPr="00BA1CD6">
        <w:rPr>
          <w:rFonts w:ascii="Book Antiqua" w:eastAsia="Book Antiqua" w:hAnsi="Book Antiqua" w:cs="Book Antiqua"/>
          <w:color w:val="000000"/>
        </w:rPr>
        <w:t xml:space="preserve"> M, </w:t>
      </w:r>
      <w:proofErr w:type="spellStart"/>
      <w:r w:rsidRPr="00BA1CD6">
        <w:rPr>
          <w:rFonts w:ascii="Book Antiqua" w:eastAsia="Book Antiqua" w:hAnsi="Book Antiqua" w:cs="Book Antiqua"/>
          <w:color w:val="000000"/>
        </w:rPr>
        <w:t>Borzio</w:t>
      </w:r>
      <w:proofErr w:type="spellEnd"/>
      <w:r w:rsidRPr="00BA1CD6">
        <w:rPr>
          <w:rFonts w:ascii="Book Antiqua" w:eastAsia="Book Antiqua" w:hAnsi="Book Antiqua" w:cs="Book Antiqua"/>
          <w:color w:val="000000"/>
        </w:rPr>
        <w:t xml:space="preserve"> F, </w:t>
      </w:r>
      <w:proofErr w:type="spellStart"/>
      <w:r w:rsidRPr="00BA1CD6">
        <w:rPr>
          <w:rFonts w:ascii="Book Antiqua" w:eastAsia="Book Antiqua" w:hAnsi="Book Antiqua" w:cs="Book Antiqua"/>
          <w:color w:val="000000"/>
        </w:rPr>
        <w:t>Caturelli</w:t>
      </w:r>
      <w:proofErr w:type="spellEnd"/>
      <w:r w:rsidRPr="00BA1CD6">
        <w:rPr>
          <w:rFonts w:ascii="Book Antiqua" w:eastAsia="Book Antiqua" w:hAnsi="Book Antiqua" w:cs="Book Antiqua"/>
          <w:color w:val="000000"/>
        </w:rPr>
        <w:t xml:space="preserve"> E, </w:t>
      </w:r>
      <w:proofErr w:type="spellStart"/>
      <w:r w:rsidRPr="00BA1CD6">
        <w:rPr>
          <w:rFonts w:ascii="Book Antiqua" w:eastAsia="Book Antiqua" w:hAnsi="Book Antiqua" w:cs="Book Antiqua"/>
          <w:color w:val="000000"/>
        </w:rPr>
        <w:t>Chiaramonte</w:t>
      </w:r>
      <w:proofErr w:type="spellEnd"/>
      <w:r w:rsidRPr="00BA1CD6">
        <w:rPr>
          <w:rFonts w:ascii="Book Antiqua" w:eastAsia="Book Antiqua" w:hAnsi="Book Antiqua" w:cs="Book Antiqua"/>
          <w:color w:val="000000"/>
        </w:rPr>
        <w:t xml:space="preserve"> M, </w:t>
      </w:r>
      <w:proofErr w:type="spellStart"/>
      <w:r w:rsidRPr="00BA1CD6">
        <w:rPr>
          <w:rFonts w:ascii="Book Antiqua" w:eastAsia="Book Antiqua" w:hAnsi="Book Antiqua" w:cs="Book Antiqua"/>
          <w:color w:val="000000"/>
        </w:rPr>
        <w:t>Trevisani</w:t>
      </w:r>
      <w:proofErr w:type="spellEnd"/>
      <w:r w:rsidRPr="00BA1CD6">
        <w:rPr>
          <w:rFonts w:ascii="Book Antiqua" w:eastAsia="Book Antiqua" w:hAnsi="Book Antiqua" w:cs="Book Antiqua"/>
          <w:color w:val="000000"/>
        </w:rPr>
        <w:t xml:space="preserve"> F; Italian Liver Cancer (ITA.LI.CA) Group. </w:t>
      </w:r>
      <w:proofErr w:type="gramStart"/>
      <w:r w:rsidRPr="00BA1CD6">
        <w:rPr>
          <w:rFonts w:ascii="Book Antiqua" w:eastAsia="Book Antiqua" w:hAnsi="Book Antiqua" w:cs="Book Antiqua"/>
          <w:color w:val="000000"/>
        </w:rPr>
        <w:t>Association of abnormal plasma bilirubin with aggressive hepatocellular carcinoma phenotype.</w:t>
      </w:r>
      <w:proofErr w:type="gramEnd"/>
      <w:r w:rsidRPr="00BA1CD6">
        <w:rPr>
          <w:rFonts w:ascii="Book Antiqua" w:eastAsia="Book Antiqua" w:hAnsi="Book Antiqua" w:cs="Book Antiqua"/>
          <w:color w:val="000000"/>
        </w:rPr>
        <w:t xml:space="preserve"> </w:t>
      </w:r>
      <w:proofErr w:type="spellStart"/>
      <w:r w:rsidRPr="00BA1CD6">
        <w:rPr>
          <w:rFonts w:ascii="Book Antiqua" w:eastAsia="Book Antiqua" w:hAnsi="Book Antiqua" w:cs="Book Antiqua"/>
          <w:i/>
          <w:iCs/>
          <w:color w:val="000000"/>
        </w:rPr>
        <w:t>Semin</w:t>
      </w:r>
      <w:proofErr w:type="spellEnd"/>
      <w:r w:rsidRPr="00BA1CD6">
        <w:rPr>
          <w:rFonts w:ascii="Book Antiqua" w:eastAsia="Book Antiqua" w:hAnsi="Book Antiqua" w:cs="Book Antiqua"/>
          <w:i/>
          <w:iCs/>
          <w:color w:val="000000"/>
        </w:rPr>
        <w:t xml:space="preserve"> </w:t>
      </w:r>
      <w:proofErr w:type="spellStart"/>
      <w:r w:rsidRPr="00BA1CD6">
        <w:rPr>
          <w:rFonts w:ascii="Book Antiqua" w:eastAsia="Book Antiqua" w:hAnsi="Book Antiqua" w:cs="Book Antiqua"/>
          <w:i/>
          <w:iCs/>
          <w:color w:val="000000"/>
        </w:rPr>
        <w:t>Oncol</w:t>
      </w:r>
      <w:proofErr w:type="spellEnd"/>
      <w:r w:rsidRPr="00BA1CD6">
        <w:rPr>
          <w:rFonts w:ascii="Book Antiqua" w:eastAsia="Book Antiqua" w:hAnsi="Book Antiqua" w:cs="Book Antiqua"/>
          <w:color w:val="000000"/>
        </w:rPr>
        <w:t xml:space="preserve"> 2014; </w:t>
      </w:r>
      <w:r w:rsidRPr="00BA1CD6">
        <w:rPr>
          <w:rFonts w:ascii="Book Antiqua" w:eastAsia="Book Antiqua" w:hAnsi="Book Antiqua" w:cs="Book Antiqua"/>
          <w:b/>
          <w:bCs/>
          <w:color w:val="000000"/>
        </w:rPr>
        <w:t>41</w:t>
      </w:r>
      <w:r w:rsidRPr="00BA1CD6">
        <w:rPr>
          <w:rFonts w:ascii="Book Antiqua" w:eastAsia="Book Antiqua" w:hAnsi="Book Antiqua" w:cs="Book Antiqua"/>
          <w:color w:val="000000"/>
        </w:rPr>
        <w:t>: 252-258 [PMID: 24787296 DOI: 10.1053/j.seminoncol.2014.03.006]</w:t>
      </w:r>
    </w:p>
    <w:p w14:paraId="4D49B2E2" w14:textId="77777777" w:rsidR="00A77B3E" w:rsidRPr="00BA1CD6" w:rsidRDefault="00202E4F" w:rsidP="00BA1CD6">
      <w:pPr>
        <w:snapToGrid w:val="0"/>
        <w:spacing w:line="360" w:lineRule="auto"/>
        <w:jc w:val="both"/>
        <w:rPr>
          <w:rFonts w:ascii="Book Antiqua" w:hAnsi="Book Antiqua"/>
        </w:rPr>
      </w:pPr>
      <w:proofErr w:type="gramStart"/>
      <w:r w:rsidRPr="00BA1CD6">
        <w:rPr>
          <w:rFonts w:ascii="Book Antiqua" w:eastAsia="Book Antiqua" w:hAnsi="Book Antiqua" w:cs="Book Antiqua"/>
          <w:color w:val="000000"/>
        </w:rPr>
        <w:t xml:space="preserve">13 </w:t>
      </w:r>
      <w:proofErr w:type="spellStart"/>
      <w:r w:rsidRPr="00BA1CD6">
        <w:rPr>
          <w:rFonts w:ascii="Book Antiqua" w:eastAsia="Book Antiqua" w:hAnsi="Book Antiqua" w:cs="Book Antiqua"/>
          <w:b/>
          <w:bCs/>
          <w:color w:val="000000"/>
        </w:rPr>
        <w:t>Iluz-Freundlich</w:t>
      </w:r>
      <w:proofErr w:type="spellEnd"/>
      <w:r w:rsidRPr="00BA1CD6">
        <w:rPr>
          <w:rFonts w:ascii="Book Antiqua" w:eastAsia="Book Antiqua" w:hAnsi="Book Antiqua" w:cs="Book Antiqua"/>
          <w:b/>
          <w:bCs/>
          <w:color w:val="000000"/>
        </w:rPr>
        <w:t xml:space="preserve"> D</w:t>
      </w:r>
      <w:proofErr w:type="gramEnd"/>
      <w:r w:rsidRPr="00BA1CD6">
        <w:rPr>
          <w:rFonts w:ascii="Book Antiqua" w:eastAsia="Book Antiqua" w:hAnsi="Book Antiqua" w:cs="Book Antiqua"/>
          <w:color w:val="000000"/>
        </w:rPr>
        <w:t xml:space="preserve">, Zhang M, </w:t>
      </w:r>
      <w:proofErr w:type="spellStart"/>
      <w:r w:rsidRPr="00BA1CD6">
        <w:rPr>
          <w:rFonts w:ascii="Book Antiqua" w:eastAsia="Book Antiqua" w:hAnsi="Book Antiqua" w:cs="Book Antiqua"/>
          <w:color w:val="000000"/>
        </w:rPr>
        <w:t>Uhanova</w:t>
      </w:r>
      <w:proofErr w:type="spellEnd"/>
      <w:r w:rsidRPr="00BA1CD6">
        <w:rPr>
          <w:rFonts w:ascii="Book Antiqua" w:eastAsia="Book Antiqua" w:hAnsi="Book Antiqua" w:cs="Book Antiqua"/>
          <w:color w:val="000000"/>
        </w:rPr>
        <w:t xml:space="preserve"> J, </w:t>
      </w:r>
      <w:proofErr w:type="spellStart"/>
      <w:r w:rsidRPr="00BA1CD6">
        <w:rPr>
          <w:rFonts w:ascii="Book Antiqua" w:eastAsia="Book Antiqua" w:hAnsi="Book Antiqua" w:cs="Book Antiqua"/>
          <w:color w:val="000000"/>
        </w:rPr>
        <w:t>Minuk</w:t>
      </w:r>
      <w:proofErr w:type="spellEnd"/>
      <w:r w:rsidRPr="00BA1CD6">
        <w:rPr>
          <w:rFonts w:ascii="Book Antiqua" w:eastAsia="Book Antiqua" w:hAnsi="Book Antiqua" w:cs="Book Antiqua"/>
          <w:color w:val="000000"/>
        </w:rPr>
        <w:t xml:space="preserve"> GY. </w:t>
      </w:r>
      <w:proofErr w:type="gramStart"/>
      <w:r w:rsidRPr="00BA1CD6">
        <w:rPr>
          <w:rFonts w:ascii="Book Antiqua" w:eastAsia="Book Antiqua" w:hAnsi="Book Antiqua" w:cs="Book Antiqua"/>
          <w:color w:val="000000"/>
        </w:rPr>
        <w:t xml:space="preserve">The relative expression of hepatocellular and </w:t>
      </w:r>
      <w:proofErr w:type="spellStart"/>
      <w:r w:rsidRPr="00BA1CD6">
        <w:rPr>
          <w:rFonts w:ascii="Book Antiqua" w:eastAsia="Book Antiqua" w:hAnsi="Book Antiqua" w:cs="Book Antiqua"/>
          <w:color w:val="000000"/>
        </w:rPr>
        <w:t>cholestatic</w:t>
      </w:r>
      <w:proofErr w:type="spellEnd"/>
      <w:r w:rsidRPr="00BA1CD6">
        <w:rPr>
          <w:rFonts w:ascii="Book Antiqua" w:eastAsia="Book Antiqua" w:hAnsi="Book Antiqua" w:cs="Book Antiqua"/>
          <w:color w:val="000000"/>
        </w:rPr>
        <w:t xml:space="preserve"> liver enzymes in adult patients with liver </w:t>
      </w:r>
      <w:r w:rsidRPr="00BA1CD6">
        <w:rPr>
          <w:rFonts w:ascii="Book Antiqua" w:eastAsia="Book Antiqua" w:hAnsi="Book Antiqua" w:cs="Book Antiqua"/>
          <w:color w:val="000000"/>
        </w:rPr>
        <w:lastRenderedPageBreak/>
        <w:t>disease.</w:t>
      </w:r>
      <w:proofErr w:type="gramEnd"/>
      <w:r w:rsidRPr="00BA1CD6">
        <w:rPr>
          <w:rFonts w:ascii="Book Antiqua" w:eastAsia="Book Antiqua" w:hAnsi="Book Antiqua" w:cs="Book Antiqua"/>
          <w:color w:val="000000"/>
        </w:rPr>
        <w:t xml:space="preserve"> </w:t>
      </w:r>
      <w:r w:rsidRPr="00BA1CD6">
        <w:rPr>
          <w:rFonts w:ascii="Book Antiqua" w:eastAsia="Book Antiqua" w:hAnsi="Book Antiqua" w:cs="Book Antiqua"/>
          <w:i/>
          <w:iCs/>
          <w:color w:val="000000"/>
        </w:rPr>
        <w:t xml:space="preserve">Ann </w:t>
      </w:r>
      <w:proofErr w:type="spellStart"/>
      <w:r w:rsidRPr="00BA1CD6">
        <w:rPr>
          <w:rFonts w:ascii="Book Antiqua" w:eastAsia="Book Antiqua" w:hAnsi="Book Antiqua" w:cs="Book Antiqua"/>
          <w:i/>
          <w:iCs/>
          <w:color w:val="000000"/>
        </w:rPr>
        <w:t>Hepatol</w:t>
      </w:r>
      <w:proofErr w:type="spellEnd"/>
      <w:r w:rsidRPr="00BA1CD6">
        <w:rPr>
          <w:rFonts w:ascii="Book Antiqua" w:eastAsia="Book Antiqua" w:hAnsi="Book Antiqua" w:cs="Book Antiqua"/>
          <w:color w:val="000000"/>
        </w:rPr>
        <w:t xml:space="preserve"> 2020; </w:t>
      </w:r>
      <w:r w:rsidRPr="00BA1CD6">
        <w:rPr>
          <w:rFonts w:ascii="Book Antiqua" w:eastAsia="Book Antiqua" w:hAnsi="Book Antiqua" w:cs="Book Antiqua"/>
          <w:b/>
          <w:bCs/>
          <w:color w:val="000000"/>
        </w:rPr>
        <w:t>19</w:t>
      </w:r>
      <w:r w:rsidRPr="00BA1CD6">
        <w:rPr>
          <w:rFonts w:ascii="Book Antiqua" w:eastAsia="Book Antiqua" w:hAnsi="Book Antiqua" w:cs="Book Antiqua"/>
          <w:color w:val="000000"/>
        </w:rPr>
        <w:t>: 204-208 [PMID: 31628070 DOI: 10.1016/j.aohep.2019.08.004]</w:t>
      </w:r>
    </w:p>
    <w:p w14:paraId="1F606337"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14 </w:t>
      </w:r>
      <w:proofErr w:type="spellStart"/>
      <w:r w:rsidRPr="00BA1CD6">
        <w:rPr>
          <w:rFonts w:ascii="Book Antiqua" w:eastAsia="Book Antiqua" w:hAnsi="Book Antiqua" w:cs="Book Antiqua"/>
          <w:b/>
          <w:bCs/>
          <w:color w:val="000000"/>
        </w:rPr>
        <w:t>Xie</w:t>
      </w:r>
      <w:proofErr w:type="spellEnd"/>
      <w:r w:rsidRPr="00BA1CD6">
        <w:rPr>
          <w:rFonts w:ascii="Book Antiqua" w:eastAsia="Book Antiqua" w:hAnsi="Book Antiqua" w:cs="Book Antiqua"/>
          <w:b/>
          <w:bCs/>
          <w:color w:val="000000"/>
        </w:rPr>
        <w:t xml:space="preserve"> K</w:t>
      </w:r>
      <w:r w:rsidRPr="00BA1CD6">
        <w:rPr>
          <w:rFonts w:ascii="Book Antiqua" w:eastAsia="Book Antiqua" w:hAnsi="Book Antiqua" w:cs="Book Antiqua"/>
          <w:color w:val="000000"/>
        </w:rPr>
        <w:t xml:space="preserve">, Chen CH, Tsai SP, Lu PJ, Wu H, </w:t>
      </w:r>
      <w:proofErr w:type="spellStart"/>
      <w:r w:rsidRPr="00BA1CD6">
        <w:rPr>
          <w:rFonts w:ascii="Book Antiqua" w:eastAsia="Book Antiqua" w:hAnsi="Book Antiqua" w:cs="Book Antiqua"/>
          <w:color w:val="000000"/>
        </w:rPr>
        <w:t>Zeng</w:t>
      </w:r>
      <w:proofErr w:type="spellEnd"/>
      <w:r w:rsidRPr="00BA1CD6">
        <w:rPr>
          <w:rFonts w:ascii="Book Antiqua" w:eastAsia="Book Antiqua" w:hAnsi="Book Antiqua" w:cs="Book Antiqua"/>
          <w:color w:val="000000"/>
        </w:rPr>
        <w:t xml:space="preserve"> Y, Ye Y, </w:t>
      </w:r>
      <w:proofErr w:type="spellStart"/>
      <w:r w:rsidRPr="00BA1CD6">
        <w:rPr>
          <w:rFonts w:ascii="Book Antiqua" w:eastAsia="Book Antiqua" w:hAnsi="Book Antiqua" w:cs="Book Antiqua"/>
          <w:color w:val="000000"/>
        </w:rPr>
        <w:t>Tu</w:t>
      </w:r>
      <w:proofErr w:type="spellEnd"/>
      <w:r w:rsidRPr="00BA1CD6">
        <w:rPr>
          <w:rFonts w:ascii="Book Antiqua" w:eastAsia="Book Antiqua" w:hAnsi="Book Antiqua" w:cs="Book Antiqua"/>
          <w:color w:val="000000"/>
        </w:rPr>
        <w:t xml:space="preserve"> H, Wen C, Huang M, Zhang Y, Lee JH, Tsai MK, Wen CP, Wu X. Loss of Life Expectancy by 10 Years or More From Elevated Aspartate Aminotransferase: Finding Aspartate Aminotransferase a Better Mortality Predictor for All-Cause and Liver-Related than Alanine Aminotransferase. </w:t>
      </w:r>
      <w:r w:rsidRPr="00BA1CD6">
        <w:rPr>
          <w:rFonts w:ascii="Book Antiqua" w:eastAsia="Book Antiqua" w:hAnsi="Book Antiqua" w:cs="Book Antiqua"/>
          <w:i/>
          <w:iCs/>
          <w:color w:val="000000"/>
        </w:rPr>
        <w:t xml:space="preserve">Am J </w:t>
      </w:r>
      <w:proofErr w:type="spellStart"/>
      <w:r w:rsidRPr="00BA1CD6">
        <w:rPr>
          <w:rFonts w:ascii="Book Antiqua" w:eastAsia="Book Antiqua" w:hAnsi="Book Antiqua" w:cs="Book Antiqua"/>
          <w:i/>
          <w:iCs/>
          <w:color w:val="000000"/>
        </w:rPr>
        <w:t>Gastroenterol</w:t>
      </w:r>
      <w:proofErr w:type="spellEnd"/>
      <w:r w:rsidRPr="00BA1CD6">
        <w:rPr>
          <w:rFonts w:ascii="Book Antiqua" w:eastAsia="Book Antiqua" w:hAnsi="Book Antiqua" w:cs="Book Antiqua"/>
          <w:color w:val="000000"/>
        </w:rPr>
        <w:t xml:space="preserve"> 2019; </w:t>
      </w:r>
      <w:r w:rsidRPr="00BA1CD6">
        <w:rPr>
          <w:rFonts w:ascii="Book Antiqua" w:eastAsia="Book Antiqua" w:hAnsi="Book Antiqua" w:cs="Book Antiqua"/>
          <w:b/>
          <w:bCs/>
          <w:color w:val="000000"/>
        </w:rPr>
        <w:t>114</w:t>
      </w:r>
      <w:r w:rsidRPr="00BA1CD6">
        <w:rPr>
          <w:rFonts w:ascii="Book Antiqua" w:eastAsia="Book Antiqua" w:hAnsi="Book Antiqua" w:cs="Book Antiqua"/>
          <w:color w:val="000000"/>
        </w:rPr>
        <w:t>: 1478-1487 [PMID: 31425154 DOI: 10.14309/ajg.0000000000000332]</w:t>
      </w:r>
    </w:p>
    <w:p w14:paraId="4FCB0A0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15 </w:t>
      </w:r>
      <w:r w:rsidRPr="00BA1CD6">
        <w:rPr>
          <w:rFonts w:ascii="Book Antiqua" w:eastAsia="Book Antiqua" w:hAnsi="Book Antiqua" w:cs="Book Antiqua"/>
          <w:b/>
          <w:bCs/>
          <w:color w:val="000000"/>
        </w:rPr>
        <w:t>Liu L</w:t>
      </w:r>
      <w:r w:rsidRPr="00BA1CD6">
        <w:rPr>
          <w:rFonts w:ascii="Book Antiqua" w:eastAsia="Book Antiqua" w:hAnsi="Book Antiqua" w:cs="Book Antiqua"/>
          <w:color w:val="000000"/>
        </w:rPr>
        <w:t xml:space="preserve">, Zhang C, Zhao Y, Qi X, Chen H, </w:t>
      </w:r>
      <w:proofErr w:type="spellStart"/>
      <w:r w:rsidRPr="00BA1CD6">
        <w:rPr>
          <w:rFonts w:ascii="Book Antiqua" w:eastAsia="Book Antiqua" w:hAnsi="Book Antiqua" w:cs="Book Antiqua"/>
          <w:color w:val="000000"/>
        </w:rPr>
        <w:t>Bai</w:t>
      </w:r>
      <w:proofErr w:type="spellEnd"/>
      <w:r w:rsidRPr="00BA1CD6">
        <w:rPr>
          <w:rFonts w:ascii="Book Antiqua" w:eastAsia="Book Antiqua" w:hAnsi="Book Antiqua" w:cs="Book Antiqua"/>
          <w:color w:val="000000"/>
        </w:rPr>
        <w:t xml:space="preserve"> W, He C, </w:t>
      </w:r>
      <w:proofErr w:type="spellStart"/>
      <w:r w:rsidRPr="00BA1CD6">
        <w:rPr>
          <w:rFonts w:ascii="Book Antiqua" w:eastAsia="Book Antiqua" w:hAnsi="Book Antiqua" w:cs="Book Antiqua"/>
          <w:color w:val="000000"/>
        </w:rPr>
        <w:t>Guo</w:t>
      </w:r>
      <w:proofErr w:type="spellEnd"/>
      <w:r w:rsidRPr="00BA1CD6">
        <w:rPr>
          <w:rFonts w:ascii="Book Antiqua" w:eastAsia="Book Antiqua" w:hAnsi="Book Antiqua" w:cs="Book Antiqua"/>
          <w:color w:val="000000"/>
        </w:rPr>
        <w:t xml:space="preserve"> W, Yin Z, Fan D, Han G. </w:t>
      </w:r>
      <w:proofErr w:type="spellStart"/>
      <w:r w:rsidRPr="00BA1CD6">
        <w:rPr>
          <w:rFonts w:ascii="Book Antiqua" w:eastAsia="Book Antiqua" w:hAnsi="Book Antiqua" w:cs="Book Antiqua"/>
          <w:color w:val="000000"/>
        </w:rPr>
        <w:t>Transarterial</w:t>
      </w:r>
      <w:proofErr w:type="spellEnd"/>
      <w:r w:rsidRPr="00BA1CD6">
        <w:rPr>
          <w:rFonts w:ascii="Book Antiqua" w:eastAsia="Book Antiqua" w:hAnsi="Book Antiqua" w:cs="Book Antiqua"/>
          <w:color w:val="000000"/>
        </w:rPr>
        <w:t xml:space="preserve"> chemoembolization for the treatment of advanced hepatocellular carcinoma with portal vein tumor thrombosis: prognostic factors in a single-center study of 188 patients. </w:t>
      </w:r>
      <w:r w:rsidRPr="00BA1CD6">
        <w:rPr>
          <w:rFonts w:ascii="Book Antiqua" w:eastAsia="Book Antiqua" w:hAnsi="Book Antiqua" w:cs="Book Antiqua"/>
          <w:i/>
          <w:iCs/>
          <w:color w:val="000000"/>
        </w:rPr>
        <w:t xml:space="preserve">Biomed Res </w:t>
      </w:r>
      <w:proofErr w:type="spellStart"/>
      <w:r w:rsidRPr="00BA1CD6">
        <w:rPr>
          <w:rFonts w:ascii="Book Antiqua" w:eastAsia="Book Antiqua" w:hAnsi="Book Antiqua" w:cs="Book Antiqua"/>
          <w:i/>
          <w:iCs/>
          <w:color w:val="000000"/>
        </w:rPr>
        <w:t>Int</w:t>
      </w:r>
      <w:proofErr w:type="spellEnd"/>
      <w:r w:rsidRPr="00BA1CD6">
        <w:rPr>
          <w:rFonts w:ascii="Book Antiqua" w:eastAsia="Book Antiqua" w:hAnsi="Book Antiqua" w:cs="Book Antiqua"/>
          <w:color w:val="000000"/>
        </w:rPr>
        <w:t xml:space="preserve"> 2014; </w:t>
      </w:r>
      <w:r w:rsidRPr="00BA1CD6">
        <w:rPr>
          <w:rFonts w:ascii="Book Antiqua" w:eastAsia="Book Antiqua" w:hAnsi="Book Antiqua" w:cs="Book Antiqua"/>
          <w:b/>
          <w:bCs/>
          <w:color w:val="000000"/>
        </w:rPr>
        <w:t>2014</w:t>
      </w:r>
      <w:r w:rsidRPr="00BA1CD6">
        <w:rPr>
          <w:rFonts w:ascii="Book Antiqua" w:eastAsia="Book Antiqua" w:hAnsi="Book Antiqua" w:cs="Book Antiqua"/>
          <w:color w:val="000000"/>
        </w:rPr>
        <w:t>: 194278 [PMID: 24800212 DOI: 10.1155/2014/194278]</w:t>
      </w:r>
    </w:p>
    <w:bookmarkEnd w:id="50"/>
    <w:p w14:paraId="3B4C683D" w14:textId="77777777" w:rsidR="00A77B3E" w:rsidRPr="00BA1CD6" w:rsidRDefault="00A77B3E" w:rsidP="00BA1CD6">
      <w:pPr>
        <w:snapToGrid w:val="0"/>
        <w:spacing w:line="360" w:lineRule="auto"/>
        <w:jc w:val="both"/>
        <w:rPr>
          <w:rFonts w:ascii="Book Antiqua" w:hAnsi="Book Antiqua"/>
        </w:rPr>
        <w:sectPr w:rsidR="00A77B3E" w:rsidRPr="00BA1CD6" w:rsidSect="00383C98">
          <w:type w:val="continuous"/>
          <w:pgSz w:w="12240" w:h="15840"/>
          <w:pgMar w:top="1440" w:right="1800" w:bottom="1440" w:left="1800" w:header="720" w:footer="720" w:gutter="0"/>
          <w:cols w:space="720"/>
          <w:docGrid w:linePitch="360"/>
        </w:sectPr>
      </w:pPr>
    </w:p>
    <w:p w14:paraId="7D47C0C0"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lastRenderedPageBreak/>
        <w:t>Footnotes</w:t>
      </w:r>
    </w:p>
    <w:p w14:paraId="44BA88BA" w14:textId="4751CACB"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Institutional review board statement: </w:t>
      </w:r>
      <w:bookmarkStart w:id="51" w:name="OLE_LINK54"/>
      <w:bookmarkStart w:id="52" w:name="OLE_LINK55"/>
      <w:r w:rsidRPr="00BA1CD6">
        <w:rPr>
          <w:rFonts w:ascii="Book Antiqua" w:eastAsia="Book Antiqua" w:hAnsi="Book Antiqua" w:cs="Book Antiqua"/>
          <w:color w:val="000000"/>
        </w:rPr>
        <w:t xml:space="preserve">The study was reviewed and approved by the </w:t>
      </w:r>
      <w:r w:rsidR="00060CC2" w:rsidRPr="00BA1CD6">
        <w:rPr>
          <w:rFonts w:ascii="Book Antiqua" w:eastAsia="Book Antiqua" w:hAnsi="Book Antiqua" w:cs="Book Antiqua"/>
          <w:color w:val="000000"/>
        </w:rPr>
        <w:t>Et</w:t>
      </w:r>
      <w:r w:rsidR="00FF1BE5">
        <w:rPr>
          <w:rFonts w:ascii="Book Antiqua" w:eastAsia="Book Antiqua" w:hAnsi="Book Antiqua" w:cs="Book Antiqua"/>
          <w:color w:val="000000"/>
        </w:rPr>
        <w:t>h</w:t>
      </w:r>
      <w:r w:rsidR="00060CC2" w:rsidRPr="00BA1CD6">
        <w:rPr>
          <w:rFonts w:ascii="Book Antiqua" w:eastAsia="Book Antiqua" w:hAnsi="Book Antiqua" w:cs="Book Antiqua"/>
          <w:color w:val="000000"/>
        </w:rPr>
        <w:t xml:space="preserve">ics Committee </w:t>
      </w:r>
      <w:r w:rsidRPr="00BA1CD6">
        <w:rPr>
          <w:rFonts w:ascii="Book Antiqua" w:eastAsia="Book Antiqua" w:hAnsi="Book Antiqua" w:cs="Book Antiqua"/>
          <w:color w:val="000000"/>
        </w:rPr>
        <w:t>of the Second Affiliated Hospital of Chongqing Medical University</w:t>
      </w:r>
      <w:r w:rsidR="00060CC2" w:rsidRPr="00BA1CD6">
        <w:rPr>
          <w:rFonts w:ascii="Book Antiqua" w:eastAsia="Book Antiqua" w:hAnsi="Book Antiqua" w:cs="Book Antiqua"/>
          <w:color w:val="000000"/>
        </w:rPr>
        <w:t xml:space="preserve"> </w:t>
      </w:r>
      <w:r w:rsidRPr="00BA1CD6">
        <w:rPr>
          <w:rFonts w:ascii="Book Antiqua" w:eastAsia="Book Antiqua" w:hAnsi="Book Antiqua" w:cs="Book Antiqua"/>
          <w:color w:val="000000"/>
        </w:rPr>
        <w:t>(No.</w:t>
      </w:r>
      <w:r w:rsidR="00122BBB">
        <w:rPr>
          <w:rFonts w:ascii="Book Antiqua" w:eastAsia="Book Antiqua" w:hAnsi="Book Antiqua" w:cs="Book Antiqua"/>
          <w:color w:val="000000"/>
        </w:rPr>
        <w:t xml:space="preserve"> </w:t>
      </w:r>
      <w:r w:rsidRPr="00BA1CD6">
        <w:rPr>
          <w:rFonts w:ascii="Book Antiqua" w:eastAsia="Book Antiqua" w:hAnsi="Book Antiqua" w:cs="Book Antiqua"/>
          <w:color w:val="000000"/>
        </w:rPr>
        <w:t>2020-122).</w:t>
      </w:r>
    </w:p>
    <w:bookmarkEnd w:id="51"/>
    <w:bookmarkEnd w:id="52"/>
    <w:p w14:paraId="431C0E87" w14:textId="77777777" w:rsidR="00A77B3E" w:rsidRPr="00BA1CD6" w:rsidRDefault="00A77B3E" w:rsidP="00BA1CD6">
      <w:pPr>
        <w:snapToGrid w:val="0"/>
        <w:spacing w:line="360" w:lineRule="auto"/>
        <w:jc w:val="both"/>
        <w:rPr>
          <w:rFonts w:ascii="Book Antiqua" w:hAnsi="Book Antiqua"/>
        </w:rPr>
      </w:pPr>
    </w:p>
    <w:p w14:paraId="26662B69"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Informed consent statement: </w:t>
      </w:r>
      <w:bookmarkStart w:id="53" w:name="OLE_LINK56"/>
      <w:bookmarkStart w:id="54" w:name="OLE_LINK57"/>
      <w:r w:rsidRPr="00BA1CD6">
        <w:rPr>
          <w:rFonts w:ascii="Book Antiqua" w:eastAsia="Book Antiqua" w:hAnsi="Book Antiqua" w:cs="Book Antiqua"/>
          <w:color w:val="000000"/>
        </w:rPr>
        <w:t>All study participants gave their informed consent prior to study enrollment</w:t>
      </w:r>
      <w:r w:rsidR="00226D51">
        <w:rPr>
          <w:rFonts w:ascii="Book Antiqua" w:eastAsia="Book Antiqua" w:hAnsi="Book Antiqua" w:cs="Book Antiqua"/>
          <w:color w:val="000000"/>
        </w:rPr>
        <w:t xml:space="preserve"> </w:t>
      </w:r>
      <w:r w:rsidRPr="00BA1CD6">
        <w:rPr>
          <w:rFonts w:ascii="Book Antiqua" w:eastAsia="Book Antiqua" w:hAnsi="Book Antiqua" w:cs="Book Antiqua"/>
          <w:color w:val="000000"/>
        </w:rPr>
        <w:t>(by written or verbal).</w:t>
      </w:r>
    </w:p>
    <w:bookmarkEnd w:id="53"/>
    <w:bookmarkEnd w:id="54"/>
    <w:p w14:paraId="389C10DE" w14:textId="77777777" w:rsidR="00A77B3E" w:rsidRPr="00BA1CD6" w:rsidRDefault="00A77B3E" w:rsidP="00BA1CD6">
      <w:pPr>
        <w:snapToGrid w:val="0"/>
        <w:spacing w:line="360" w:lineRule="auto"/>
        <w:jc w:val="both"/>
        <w:rPr>
          <w:rFonts w:ascii="Book Antiqua" w:hAnsi="Book Antiqua"/>
        </w:rPr>
      </w:pPr>
    </w:p>
    <w:p w14:paraId="563FF78E"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Conflict-of-interest statement: </w:t>
      </w:r>
      <w:bookmarkStart w:id="55" w:name="OLE_LINK58"/>
      <w:bookmarkStart w:id="56" w:name="OLE_LINK59"/>
      <w:r w:rsidRPr="00BA1CD6">
        <w:rPr>
          <w:rFonts w:ascii="Book Antiqua" w:eastAsia="Book Antiqua" w:hAnsi="Book Antiqua" w:cs="Book Antiqua"/>
          <w:color w:val="000000"/>
        </w:rPr>
        <w:t>None declared.</w:t>
      </w:r>
    </w:p>
    <w:bookmarkEnd w:id="55"/>
    <w:bookmarkEnd w:id="56"/>
    <w:p w14:paraId="6F08D36E" w14:textId="77777777" w:rsidR="00A77B3E" w:rsidRPr="00BA1CD6" w:rsidRDefault="00A77B3E" w:rsidP="00BA1CD6">
      <w:pPr>
        <w:snapToGrid w:val="0"/>
        <w:spacing w:line="360" w:lineRule="auto"/>
        <w:jc w:val="both"/>
        <w:rPr>
          <w:rFonts w:ascii="Book Antiqua" w:hAnsi="Book Antiqua"/>
        </w:rPr>
      </w:pPr>
    </w:p>
    <w:p w14:paraId="40A422C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Data sharing statement: </w:t>
      </w:r>
      <w:bookmarkStart w:id="57" w:name="OLE_LINK60"/>
      <w:bookmarkStart w:id="58" w:name="OLE_LINK61"/>
      <w:r w:rsidRPr="00BA1CD6">
        <w:rPr>
          <w:rFonts w:ascii="Book Antiqua" w:eastAsia="Book Antiqua" w:hAnsi="Book Antiqua" w:cs="Book Antiqua"/>
          <w:color w:val="000000"/>
        </w:rPr>
        <w:t>No additional data are available.</w:t>
      </w:r>
    </w:p>
    <w:bookmarkEnd w:id="57"/>
    <w:bookmarkEnd w:id="58"/>
    <w:p w14:paraId="73D774B9" w14:textId="77777777" w:rsidR="00A77B3E" w:rsidRPr="00BA1CD6" w:rsidRDefault="00A77B3E" w:rsidP="00BA1CD6">
      <w:pPr>
        <w:snapToGrid w:val="0"/>
        <w:spacing w:line="360" w:lineRule="auto"/>
        <w:jc w:val="both"/>
        <w:rPr>
          <w:rFonts w:ascii="Book Antiqua" w:hAnsi="Book Antiqua"/>
        </w:rPr>
      </w:pPr>
    </w:p>
    <w:p w14:paraId="2BA5D924"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bCs/>
          <w:color w:val="000000"/>
        </w:rPr>
        <w:t xml:space="preserve">Open-Access: </w:t>
      </w:r>
      <w:r w:rsidRPr="00BA1C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A1CD6">
        <w:rPr>
          <w:rFonts w:ascii="Book Antiqua" w:eastAsia="Book Antiqua" w:hAnsi="Book Antiqua" w:cs="Book Antiqua"/>
          <w:color w:val="000000"/>
        </w:rPr>
        <w:t>NonCommercial</w:t>
      </w:r>
      <w:proofErr w:type="spellEnd"/>
      <w:r w:rsidRPr="00BA1C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87FE57" w14:textId="77777777" w:rsidR="00A77B3E" w:rsidRPr="00BA1CD6" w:rsidRDefault="00A77B3E" w:rsidP="00BA1CD6">
      <w:pPr>
        <w:snapToGrid w:val="0"/>
        <w:spacing w:line="360" w:lineRule="auto"/>
        <w:jc w:val="both"/>
        <w:rPr>
          <w:rFonts w:ascii="Book Antiqua" w:hAnsi="Book Antiqua"/>
        </w:rPr>
      </w:pPr>
    </w:p>
    <w:p w14:paraId="4035154A"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Manuscript source: </w:t>
      </w:r>
      <w:r w:rsidRPr="00BA1CD6">
        <w:rPr>
          <w:rFonts w:ascii="Book Antiqua" w:eastAsia="Book Antiqua" w:hAnsi="Book Antiqua" w:cs="Book Antiqua"/>
          <w:color w:val="000000"/>
        </w:rPr>
        <w:t xml:space="preserve">Unsolicited </w:t>
      </w:r>
      <w:r w:rsidR="00060CC2" w:rsidRPr="00BA1CD6">
        <w:rPr>
          <w:rFonts w:ascii="Book Antiqua" w:eastAsia="Book Antiqua" w:hAnsi="Book Antiqua" w:cs="Book Antiqua"/>
          <w:color w:val="000000"/>
        </w:rPr>
        <w:t>manuscript</w:t>
      </w:r>
    </w:p>
    <w:p w14:paraId="4F7E8EE0" w14:textId="77777777" w:rsidR="00A77B3E" w:rsidRPr="00BA1CD6" w:rsidRDefault="00A77B3E" w:rsidP="00BA1CD6">
      <w:pPr>
        <w:snapToGrid w:val="0"/>
        <w:spacing w:line="360" w:lineRule="auto"/>
        <w:jc w:val="both"/>
        <w:rPr>
          <w:rFonts w:ascii="Book Antiqua" w:hAnsi="Book Antiqua"/>
        </w:rPr>
      </w:pPr>
    </w:p>
    <w:p w14:paraId="453BFCCB"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Peer-review started: </w:t>
      </w:r>
      <w:r w:rsidRPr="00BA1CD6">
        <w:rPr>
          <w:rFonts w:ascii="Book Antiqua" w:eastAsia="Book Antiqua" w:hAnsi="Book Antiqua" w:cs="Book Antiqua"/>
          <w:color w:val="000000"/>
        </w:rPr>
        <w:t>January 9, 2021</w:t>
      </w:r>
    </w:p>
    <w:p w14:paraId="295DD449"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First decision: </w:t>
      </w:r>
      <w:r w:rsidRPr="00BA1CD6">
        <w:rPr>
          <w:rFonts w:ascii="Book Antiqua" w:eastAsia="Book Antiqua" w:hAnsi="Book Antiqua" w:cs="Book Antiqua"/>
          <w:color w:val="000000"/>
        </w:rPr>
        <w:t>February 11, 2021</w:t>
      </w:r>
    </w:p>
    <w:p w14:paraId="0FA5B483" w14:textId="3FD9C3EF"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Article in press: </w:t>
      </w:r>
      <w:r w:rsidR="00EB060C" w:rsidRPr="00E42ACB">
        <w:rPr>
          <w:rFonts w:ascii="Book Antiqua" w:eastAsia="Book Antiqua" w:hAnsi="Book Antiqua" w:cs="Book Antiqua"/>
          <w:color w:val="000000"/>
        </w:rPr>
        <w:t>March 7, 2021</w:t>
      </w:r>
    </w:p>
    <w:p w14:paraId="630ABDB6" w14:textId="77777777" w:rsidR="00A77B3E" w:rsidRPr="00BA1CD6" w:rsidRDefault="00A77B3E" w:rsidP="00BA1CD6">
      <w:pPr>
        <w:snapToGrid w:val="0"/>
        <w:spacing w:line="360" w:lineRule="auto"/>
        <w:jc w:val="both"/>
        <w:rPr>
          <w:rFonts w:ascii="Book Antiqua" w:hAnsi="Book Antiqua"/>
        </w:rPr>
      </w:pPr>
    </w:p>
    <w:p w14:paraId="2E1CCAD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Specialty type: </w:t>
      </w:r>
      <w:r w:rsidRPr="00BA1CD6">
        <w:rPr>
          <w:rFonts w:ascii="Book Antiqua" w:eastAsia="Book Antiqua" w:hAnsi="Book Antiqua" w:cs="Book Antiqua"/>
          <w:color w:val="000000"/>
        </w:rPr>
        <w:t xml:space="preserve">Gastroenterology and </w:t>
      </w:r>
      <w:proofErr w:type="spellStart"/>
      <w:r w:rsidR="00060CC2" w:rsidRPr="00BA1CD6">
        <w:rPr>
          <w:rFonts w:ascii="Book Antiqua" w:eastAsia="Book Antiqua" w:hAnsi="Book Antiqua" w:cs="Book Antiqua"/>
          <w:color w:val="000000"/>
        </w:rPr>
        <w:t>hepatology</w:t>
      </w:r>
      <w:proofErr w:type="spellEnd"/>
    </w:p>
    <w:p w14:paraId="219E0D72"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 xml:space="preserve">Country/Territory of origin: </w:t>
      </w:r>
      <w:r w:rsidRPr="00BA1CD6">
        <w:rPr>
          <w:rFonts w:ascii="Book Antiqua" w:eastAsia="Book Antiqua" w:hAnsi="Book Antiqua" w:cs="Book Antiqua"/>
          <w:color w:val="000000"/>
        </w:rPr>
        <w:t>China</w:t>
      </w:r>
    </w:p>
    <w:p w14:paraId="47768D81"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b/>
          <w:color w:val="000000"/>
        </w:rPr>
        <w:t>Peer-review report’s scientific quality classification</w:t>
      </w:r>
    </w:p>
    <w:p w14:paraId="2A1F6575"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 xml:space="preserve">Grade </w:t>
      </w:r>
      <w:proofErr w:type="gramStart"/>
      <w:r w:rsidRPr="00BA1CD6">
        <w:rPr>
          <w:rFonts w:ascii="Book Antiqua" w:eastAsia="Book Antiqua" w:hAnsi="Book Antiqua" w:cs="Book Antiqua"/>
          <w:color w:val="000000"/>
        </w:rPr>
        <w:t>A</w:t>
      </w:r>
      <w:proofErr w:type="gramEnd"/>
      <w:r w:rsidRPr="00BA1CD6">
        <w:rPr>
          <w:rFonts w:ascii="Book Antiqua" w:eastAsia="Book Antiqua" w:hAnsi="Book Antiqua" w:cs="Book Antiqua"/>
          <w:color w:val="000000"/>
        </w:rPr>
        <w:t xml:space="preserve"> (Excellent): 0</w:t>
      </w:r>
    </w:p>
    <w:p w14:paraId="1183F9F2" w14:textId="3EF013D0"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lastRenderedPageBreak/>
        <w:t>Grade B (Very good): B</w:t>
      </w:r>
      <w:r w:rsidR="00122BBB">
        <w:rPr>
          <w:rFonts w:ascii="Book Antiqua" w:eastAsia="Book Antiqua" w:hAnsi="Book Antiqua" w:cs="Book Antiqua"/>
          <w:color w:val="000000"/>
        </w:rPr>
        <w:t>, B</w:t>
      </w:r>
    </w:p>
    <w:p w14:paraId="0F18747C"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Grade C (Good): C, C</w:t>
      </w:r>
    </w:p>
    <w:p w14:paraId="38397C09"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Grade D (Fair): 0</w:t>
      </w:r>
    </w:p>
    <w:p w14:paraId="10582796" w14:textId="77777777" w:rsidR="00A77B3E" w:rsidRPr="00BA1CD6" w:rsidRDefault="00202E4F" w:rsidP="00BA1CD6">
      <w:pPr>
        <w:snapToGrid w:val="0"/>
        <w:spacing w:line="360" w:lineRule="auto"/>
        <w:jc w:val="both"/>
        <w:rPr>
          <w:rFonts w:ascii="Book Antiqua" w:hAnsi="Book Antiqua"/>
        </w:rPr>
      </w:pPr>
      <w:r w:rsidRPr="00BA1CD6">
        <w:rPr>
          <w:rFonts w:ascii="Book Antiqua" w:eastAsia="Book Antiqua" w:hAnsi="Book Antiqua" w:cs="Book Antiqua"/>
          <w:color w:val="000000"/>
        </w:rPr>
        <w:t>Grade E (Poor): 0</w:t>
      </w:r>
    </w:p>
    <w:p w14:paraId="20F34F74" w14:textId="77777777" w:rsidR="00A77B3E" w:rsidRPr="00BA1CD6" w:rsidRDefault="00A77B3E" w:rsidP="00BA1CD6">
      <w:pPr>
        <w:snapToGrid w:val="0"/>
        <w:spacing w:line="360" w:lineRule="auto"/>
        <w:jc w:val="both"/>
        <w:rPr>
          <w:rFonts w:ascii="Book Antiqua" w:hAnsi="Book Antiqua"/>
        </w:rPr>
      </w:pPr>
    </w:p>
    <w:p w14:paraId="313BE431" w14:textId="307934DC" w:rsidR="00042DE0" w:rsidRPr="00EB060C" w:rsidRDefault="00202E4F" w:rsidP="00BA1CD6">
      <w:pPr>
        <w:snapToGrid w:val="0"/>
        <w:spacing w:line="360" w:lineRule="auto"/>
        <w:jc w:val="both"/>
        <w:rPr>
          <w:rFonts w:ascii="Book Antiqua" w:hAnsi="Book Antiqua" w:cs="Book Antiqua"/>
          <w:b/>
          <w:color w:val="000000"/>
          <w:lang w:eastAsia="zh-CN"/>
        </w:rPr>
      </w:pPr>
      <w:r w:rsidRPr="00BA1CD6">
        <w:rPr>
          <w:rFonts w:ascii="Book Antiqua" w:eastAsia="Book Antiqua" w:hAnsi="Book Antiqua" w:cs="Book Antiqua"/>
          <w:b/>
          <w:color w:val="000000"/>
        </w:rPr>
        <w:t xml:space="preserve">P-Reviewer: </w:t>
      </w:r>
      <w:r w:rsidRPr="00BA1CD6">
        <w:rPr>
          <w:rFonts w:ascii="Book Antiqua" w:eastAsia="Book Antiqua" w:hAnsi="Book Antiqua" w:cs="Book Antiqua"/>
          <w:color w:val="000000"/>
        </w:rPr>
        <w:t xml:space="preserve">Pang H, </w:t>
      </w:r>
      <w:proofErr w:type="spellStart"/>
      <w:r w:rsidRPr="00BA1CD6">
        <w:rPr>
          <w:rFonts w:ascii="Book Antiqua" w:eastAsia="Book Antiqua" w:hAnsi="Book Antiqua" w:cs="Book Antiqua"/>
          <w:color w:val="000000"/>
        </w:rPr>
        <w:t>Sempokuya</w:t>
      </w:r>
      <w:proofErr w:type="spellEnd"/>
      <w:r w:rsidRPr="00BA1CD6">
        <w:rPr>
          <w:rFonts w:ascii="Book Antiqua" w:eastAsia="Book Antiqua" w:hAnsi="Book Antiqua" w:cs="Book Antiqua"/>
          <w:color w:val="000000"/>
        </w:rPr>
        <w:t xml:space="preserve"> T, </w:t>
      </w:r>
      <w:proofErr w:type="spellStart"/>
      <w:r w:rsidRPr="00BA1CD6">
        <w:rPr>
          <w:rFonts w:ascii="Book Antiqua" w:eastAsia="Book Antiqua" w:hAnsi="Book Antiqua" w:cs="Book Antiqua"/>
          <w:color w:val="000000"/>
        </w:rPr>
        <w:t>Tarazov</w:t>
      </w:r>
      <w:proofErr w:type="spellEnd"/>
      <w:r w:rsidRPr="00BA1CD6">
        <w:rPr>
          <w:rFonts w:ascii="Book Antiqua" w:eastAsia="Book Antiqua" w:hAnsi="Book Antiqua" w:cs="Book Antiqua"/>
          <w:color w:val="000000"/>
        </w:rPr>
        <w:t xml:space="preserve"> PG</w:t>
      </w:r>
      <w:r w:rsidRPr="00BA1CD6">
        <w:rPr>
          <w:rFonts w:ascii="Book Antiqua" w:eastAsia="Book Antiqua" w:hAnsi="Book Antiqua" w:cs="Book Antiqua"/>
          <w:b/>
          <w:color w:val="000000"/>
        </w:rPr>
        <w:t xml:space="preserve"> S-Editor: </w:t>
      </w:r>
      <w:r w:rsidRPr="00BA1CD6">
        <w:rPr>
          <w:rFonts w:ascii="Book Antiqua" w:eastAsia="Book Antiqua" w:hAnsi="Book Antiqua" w:cs="Book Antiqua"/>
          <w:color w:val="000000"/>
        </w:rPr>
        <w:t>Zhang L</w:t>
      </w:r>
      <w:r w:rsidR="00226D51">
        <w:rPr>
          <w:rFonts w:ascii="Book Antiqua" w:eastAsia="Book Antiqua" w:hAnsi="Book Antiqua" w:cs="Book Antiqua"/>
          <w:b/>
          <w:color w:val="000000"/>
        </w:rPr>
        <w:t xml:space="preserve"> L-Editor: </w:t>
      </w:r>
      <w:proofErr w:type="spellStart"/>
      <w:r w:rsidR="003E4956">
        <w:rPr>
          <w:rFonts w:ascii="Book Antiqua" w:eastAsia="Book Antiqua" w:hAnsi="Book Antiqua" w:cs="Book Antiqua"/>
          <w:bCs/>
          <w:color w:val="000000"/>
        </w:rPr>
        <w:t>Filipodia</w:t>
      </w:r>
      <w:proofErr w:type="spellEnd"/>
      <w:r w:rsidR="003E4956">
        <w:rPr>
          <w:rFonts w:ascii="Book Antiqua" w:eastAsia="Book Antiqua" w:hAnsi="Book Antiqua" w:cs="Book Antiqua"/>
          <w:bCs/>
          <w:color w:val="000000"/>
        </w:rPr>
        <w:t xml:space="preserve"> </w:t>
      </w:r>
      <w:r w:rsidRPr="00BA1CD6">
        <w:rPr>
          <w:rFonts w:ascii="Book Antiqua" w:eastAsia="Book Antiqua" w:hAnsi="Book Antiqua" w:cs="Book Antiqua"/>
          <w:b/>
          <w:color w:val="000000"/>
        </w:rPr>
        <w:t xml:space="preserve">P-Editor: </w:t>
      </w:r>
      <w:r w:rsidR="00EB060C" w:rsidRPr="00EB060C">
        <w:rPr>
          <w:rFonts w:ascii="Book Antiqua" w:hAnsi="Book Antiqua" w:cs="Book Antiqua" w:hint="eastAsia"/>
          <w:color w:val="000000"/>
          <w:lang w:eastAsia="zh-CN"/>
        </w:rPr>
        <w:t>Liu JH</w:t>
      </w:r>
    </w:p>
    <w:p w14:paraId="61ADF77A" w14:textId="77777777" w:rsidR="00A77B3E" w:rsidRPr="00BA1CD6" w:rsidRDefault="00042DE0" w:rsidP="00BA1CD6">
      <w:pPr>
        <w:snapToGrid w:val="0"/>
        <w:spacing w:line="360" w:lineRule="auto"/>
        <w:jc w:val="both"/>
        <w:rPr>
          <w:rFonts w:ascii="Book Antiqua" w:eastAsia="Book Antiqua" w:hAnsi="Book Antiqua" w:cs="Book Antiqua"/>
          <w:b/>
          <w:color w:val="000000"/>
        </w:rPr>
      </w:pPr>
      <w:r w:rsidRPr="00BA1CD6">
        <w:rPr>
          <w:rFonts w:ascii="Book Antiqua" w:eastAsia="Book Antiqua" w:hAnsi="Book Antiqua" w:cs="Book Antiqua"/>
          <w:b/>
          <w:color w:val="000000"/>
        </w:rPr>
        <w:br w:type="page"/>
      </w:r>
      <w:r w:rsidRPr="00BA1CD6">
        <w:rPr>
          <w:rFonts w:ascii="Book Antiqua" w:eastAsia="Book Antiqua" w:hAnsi="Book Antiqua" w:cs="Book Antiqua"/>
          <w:b/>
          <w:color w:val="000000"/>
        </w:rPr>
        <w:lastRenderedPageBreak/>
        <w:t>Figure Legends</w:t>
      </w:r>
    </w:p>
    <w:p w14:paraId="69FBEEB1" w14:textId="77777777" w:rsidR="00042DE0" w:rsidRPr="00BA1CD6" w:rsidRDefault="00042DE0" w:rsidP="00BA1CD6">
      <w:pPr>
        <w:snapToGrid w:val="0"/>
        <w:spacing w:line="360" w:lineRule="auto"/>
        <w:jc w:val="both"/>
        <w:rPr>
          <w:rFonts w:ascii="Book Antiqua" w:hAnsi="Book Antiqua"/>
        </w:rPr>
      </w:pPr>
      <w:r w:rsidRPr="00BA1CD6">
        <w:rPr>
          <w:rFonts w:ascii="Book Antiqua" w:hAnsi="Book Antiqua"/>
          <w:noProof/>
          <w:lang w:eastAsia="zh-CN"/>
        </w:rPr>
        <w:drawing>
          <wp:inline distT="0" distB="0" distL="0" distR="0" wp14:anchorId="75436120" wp14:editId="34F1F56C">
            <wp:extent cx="4493141" cy="349331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4493141" cy="3493311"/>
                    </a:xfrm>
                    <a:prstGeom prst="rect">
                      <a:avLst/>
                    </a:prstGeom>
                  </pic:spPr>
                </pic:pic>
              </a:graphicData>
            </a:graphic>
          </wp:inline>
        </w:drawing>
      </w:r>
    </w:p>
    <w:p w14:paraId="0100E14F" w14:textId="0BC645B9" w:rsidR="00D55E7B" w:rsidRDefault="00CE63B4" w:rsidP="00BA1CD6">
      <w:pPr>
        <w:snapToGrid w:val="0"/>
        <w:spacing w:line="360" w:lineRule="auto"/>
        <w:jc w:val="both"/>
        <w:rPr>
          <w:rFonts w:ascii="Book Antiqua" w:eastAsia="Book Antiqua" w:hAnsi="Book Antiqua" w:cs="Book Antiqua"/>
          <w:color w:val="000000"/>
        </w:rPr>
      </w:pPr>
      <w:r w:rsidRPr="00BA1CD6">
        <w:rPr>
          <w:rFonts w:ascii="Book Antiqua" w:hAnsi="Book Antiqua"/>
          <w:b/>
        </w:rPr>
        <w:t xml:space="preserve">Figure 1 Comparisons of the area under the receiver operating characteristics curves for short-term survival among </w:t>
      </w:r>
      <w:r w:rsidR="00D55E7B" w:rsidRPr="00D55E7B">
        <w:rPr>
          <w:rFonts w:ascii="Book Antiqua" w:hAnsi="Book Antiqua"/>
          <w:b/>
        </w:rPr>
        <w:t>aspartate aminotransferase</w:t>
      </w:r>
      <w:r w:rsidRPr="00BA1CD6">
        <w:rPr>
          <w:rFonts w:ascii="Book Antiqua" w:hAnsi="Book Antiqua"/>
          <w:b/>
        </w:rPr>
        <w:t>, total bilirubin</w:t>
      </w:r>
      <w:r w:rsidR="00CC72A9">
        <w:rPr>
          <w:rFonts w:ascii="Book Antiqua" w:hAnsi="Book Antiqua"/>
          <w:b/>
        </w:rPr>
        <w:t>,</w:t>
      </w:r>
      <w:r w:rsidRPr="00BA1CD6">
        <w:rPr>
          <w:rFonts w:ascii="Book Antiqua" w:hAnsi="Book Antiqua"/>
          <w:b/>
        </w:rPr>
        <w:t xml:space="preserve"> and </w:t>
      </w:r>
      <w:r w:rsidR="00CC72A9">
        <w:rPr>
          <w:rFonts w:ascii="Book Antiqua" w:hAnsi="Book Antiqua"/>
          <w:b/>
        </w:rPr>
        <w:t>s</w:t>
      </w:r>
      <w:r w:rsidRPr="00BA1CD6">
        <w:rPr>
          <w:rFonts w:ascii="Book Antiqua" w:hAnsi="Book Antiqua"/>
          <w:b/>
        </w:rPr>
        <w:t xml:space="preserve">ex. </w:t>
      </w:r>
      <w:r w:rsidR="00D55E7B">
        <w:rPr>
          <w:rFonts w:ascii="Book Antiqua" w:hAnsi="Book Antiqua"/>
        </w:rPr>
        <w:t xml:space="preserve">AST: </w:t>
      </w:r>
      <w:r w:rsidR="00D55E7B" w:rsidRPr="00BA1CD6">
        <w:rPr>
          <w:rFonts w:ascii="Book Antiqua" w:eastAsia="Book Antiqua" w:hAnsi="Book Antiqua" w:cs="Book Antiqua"/>
          <w:color w:val="000000"/>
        </w:rPr>
        <w:t>Aspartate aminotransferase</w:t>
      </w:r>
      <w:r w:rsidR="00122BBB">
        <w:rPr>
          <w:rFonts w:ascii="Book Antiqua" w:eastAsia="Book Antiqua" w:hAnsi="Book Antiqua" w:cs="Book Antiqua"/>
          <w:color w:val="000000"/>
        </w:rPr>
        <w:t>; AUC:</w:t>
      </w:r>
      <w:r w:rsidR="00122BBB" w:rsidRPr="00122BBB">
        <w:rPr>
          <w:rFonts w:ascii="Book Antiqua" w:eastAsia="Book Antiqua" w:hAnsi="Book Antiqua" w:cs="Book Antiqua"/>
          <w:bCs/>
          <w:color w:val="000000"/>
        </w:rPr>
        <w:t xml:space="preserve"> </w:t>
      </w:r>
      <w:r w:rsidR="00122BBB">
        <w:rPr>
          <w:rFonts w:ascii="Book Antiqua" w:hAnsi="Book Antiqua"/>
          <w:bCs/>
        </w:rPr>
        <w:t>A</w:t>
      </w:r>
      <w:r w:rsidR="00122BBB" w:rsidRPr="00122BBB">
        <w:rPr>
          <w:rFonts w:ascii="Book Antiqua" w:hAnsi="Book Antiqua"/>
          <w:bCs/>
        </w:rPr>
        <w:t>rea under curve</w:t>
      </w:r>
      <w:r w:rsidR="00FF1BE5">
        <w:rPr>
          <w:rFonts w:ascii="Book Antiqua" w:hAnsi="Book Antiqua"/>
          <w:bCs/>
        </w:rPr>
        <w:t>;</w:t>
      </w:r>
      <w:r w:rsidR="00FF1BE5" w:rsidRPr="00FF1BE5">
        <w:rPr>
          <w:rFonts w:ascii="Book Antiqua" w:hAnsi="Book Antiqua"/>
        </w:rPr>
        <w:t xml:space="preserve"> </w:t>
      </w:r>
      <w:r w:rsidR="00FF1BE5">
        <w:rPr>
          <w:rFonts w:ascii="Book Antiqua" w:hAnsi="Book Antiqua"/>
        </w:rPr>
        <w:t>CI: Confidence interval.</w:t>
      </w:r>
    </w:p>
    <w:p w14:paraId="19D0417C" w14:textId="77777777" w:rsidR="00042DE0" w:rsidRPr="00BA1CD6" w:rsidRDefault="00CE63B4" w:rsidP="00BA1CD6">
      <w:pPr>
        <w:snapToGrid w:val="0"/>
        <w:spacing w:line="360" w:lineRule="auto"/>
        <w:jc w:val="both"/>
        <w:rPr>
          <w:rFonts w:ascii="Book Antiqua" w:hAnsi="Book Antiqua"/>
        </w:rPr>
      </w:pPr>
      <w:r w:rsidRPr="00BA1CD6">
        <w:rPr>
          <w:rFonts w:ascii="Book Antiqua" w:hAnsi="Book Antiqua"/>
        </w:rPr>
        <w:br w:type="page"/>
      </w:r>
    </w:p>
    <w:p w14:paraId="656CE4D9" w14:textId="77777777" w:rsidR="00042DE0" w:rsidRPr="00BA1CD6" w:rsidRDefault="00042DE0" w:rsidP="00BA1CD6">
      <w:pPr>
        <w:snapToGrid w:val="0"/>
        <w:spacing w:line="360" w:lineRule="auto"/>
        <w:jc w:val="both"/>
        <w:rPr>
          <w:rFonts w:ascii="Book Antiqua" w:hAnsi="Book Antiqua"/>
        </w:rPr>
      </w:pPr>
      <w:r w:rsidRPr="00BA1CD6">
        <w:rPr>
          <w:rFonts w:ascii="Book Antiqua" w:hAnsi="Book Antiqua"/>
          <w:noProof/>
          <w:lang w:eastAsia="zh-CN"/>
        </w:rPr>
        <w:lastRenderedPageBreak/>
        <w:drawing>
          <wp:inline distT="0" distB="0" distL="0" distR="0" wp14:anchorId="4161002F" wp14:editId="4150DDA5">
            <wp:extent cx="5486400" cy="3015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015615"/>
                    </a:xfrm>
                    <a:prstGeom prst="rect">
                      <a:avLst/>
                    </a:prstGeom>
                  </pic:spPr>
                </pic:pic>
              </a:graphicData>
            </a:graphic>
          </wp:inline>
        </w:drawing>
      </w:r>
    </w:p>
    <w:p w14:paraId="1D944405" w14:textId="7DAEDC53" w:rsidR="00042DE0" w:rsidRPr="00D55E7B" w:rsidRDefault="00CE63B4" w:rsidP="00BA1CD6">
      <w:pPr>
        <w:snapToGrid w:val="0"/>
        <w:spacing w:line="360" w:lineRule="auto"/>
        <w:jc w:val="both"/>
        <w:rPr>
          <w:rFonts w:ascii="Book Antiqua" w:hAnsi="Book Antiqua"/>
          <w:b/>
        </w:rPr>
      </w:pPr>
      <w:r w:rsidRPr="00D55E7B">
        <w:rPr>
          <w:rFonts w:ascii="Book Antiqua" w:hAnsi="Book Antiqua"/>
          <w:b/>
        </w:rPr>
        <w:t>Figure 2</w:t>
      </w:r>
      <w:r w:rsidR="00D55E7B" w:rsidRPr="00D55E7B">
        <w:rPr>
          <w:rFonts w:ascii="Book Antiqua" w:eastAsia="Book Antiqua" w:hAnsi="Book Antiqua" w:cs="Book Antiqua"/>
          <w:color w:val="000000"/>
        </w:rPr>
        <w:t xml:space="preserve"> </w:t>
      </w:r>
      <w:r w:rsidR="001E7ACA">
        <w:rPr>
          <w:rFonts w:ascii="Book Antiqua" w:eastAsia="Book Antiqua" w:hAnsi="Book Antiqua" w:cs="Book Antiqua"/>
          <w:b/>
          <w:color w:val="000000"/>
        </w:rPr>
        <w:t>C</w:t>
      </w:r>
      <w:r w:rsidR="00D55E7B" w:rsidRPr="00D55E7B">
        <w:rPr>
          <w:rFonts w:ascii="Book Antiqua" w:eastAsia="Book Antiqua" w:hAnsi="Book Antiqua" w:cs="Book Antiqua"/>
          <w:b/>
          <w:color w:val="000000"/>
        </w:rPr>
        <w:t>utoff values of the indicators were calculated by using receiver operating characteristic curves</w:t>
      </w:r>
      <w:r w:rsidR="00D55E7B">
        <w:rPr>
          <w:rFonts w:ascii="Book Antiqua" w:eastAsia="Book Antiqua" w:hAnsi="Book Antiqua" w:cs="Book Antiqua"/>
          <w:b/>
          <w:color w:val="000000"/>
        </w:rPr>
        <w:t>.</w:t>
      </w:r>
      <w:r w:rsidR="00D55E7B">
        <w:rPr>
          <w:rFonts w:ascii="Book Antiqua" w:hAnsi="Book Antiqua" w:hint="eastAsia"/>
          <w:b/>
          <w:lang w:eastAsia="zh-CN"/>
        </w:rPr>
        <w:t xml:space="preserve"> </w:t>
      </w:r>
      <w:r w:rsidR="00D55E7B">
        <w:rPr>
          <w:rFonts w:ascii="Book Antiqua" w:hAnsi="Book Antiqua"/>
        </w:rPr>
        <w:t>A:</w:t>
      </w:r>
      <w:r w:rsidRPr="00BA1CD6">
        <w:rPr>
          <w:rFonts w:ascii="Book Antiqua" w:hAnsi="Book Antiqua"/>
        </w:rPr>
        <w:t xml:space="preserve"> The 3-mo survival rate curve bas</w:t>
      </w:r>
      <w:r w:rsidR="00D55E7B">
        <w:rPr>
          <w:rFonts w:ascii="Book Antiqua" w:hAnsi="Book Antiqua"/>
        </w:rPr>
        <w:t xml:space="preserve">ed on the stratification of </w:t>
      </w:r>
      <w:r w:rsidR="00D55E7B" w:rsidRPr="00BA1CD6">
        <w:rPr>
          <w:rFonts w:ascii="Book Antiqua" w:eastAsia="Book Antiqua" w:hAnsi="Book Antiqua" w:cs="Book Antiqua"/>
          <w:color w:val="000000"/>
        </w:rPr>
        <w:t>aspartate aminotransferase</w:t>
      </w:r>
      <w:r w:rsidR="00D55E7B">
        <w:rPr>
          <w:rFonts w:ascii="Book Antiqua" w:hAnsi="Book Antiqua"/>
        </w:rPr>
        <w:t>;</w:t>
      </w:r>
      <w:r w:rsidRPr="00BA1CD6">
        <w:rPr>
          <w:rFonts w:ascii="Book Antiqua" w:hAnsi="Book Antiqua"/>
        </w:rPr>
        <w:t xml:space="preserve"> </w:t>
      </w:r>
      <w:r w:rsidR="00D55E7B">
        <w:rPr>
          <w:rFonts w:ascii="Book Antiqua" w:hAnsi="Book Antiqua"/>
        </w:rPr>
        <w:t>B:</w:t>
      </w:r>
      <w:r w:rsidRPr="00BA1CD6">
        <w:rPr>
          <w:rFonts w:ascii="Book Antiqua" w:hAnsi="Book Antiqua"/>
        </w:rPr>
        <w:t xml:space="preserve"> The 3-mo survival rate curve bas</w:t>
      </w:r>
      <w:r w:rsidR="00D55E7B">
        <w:rPr>
          <w:rFonts w:ascii="Book Antiqua" w:hAnsi="Book Antiqua"/>
        </w:rPr>
        <w:t xml:space="preserve">ed on the stratification of </w:t>
      </w:r>
      <w:r w:rsidR="00CC72A9">
        <w:rPr>
          <w:rFonts w:ascii="Book Antiqua" w:eastAsia="Book Antiqua" w:hAnsi="Book Antiqua" w:cs="Book Antiqua"/>
          <w:color w:val="000000"/>
        </w:rPr>
        <w:t>bilirubin</w:t>
      </w:r>
      <w:r w:rsidR="00D55E7B">
        <w:rPr>
          <w:rFonts w:ascii="Book Antiqua" w:hAnsi="Book Antiqua"/>
        </w:rPr>
        <w:t>;</w:t>
      </w:r>
      <w:r w:rsidRPr="00BA1CD6">
        <w:rPr>
          <w:rFonts w:ascii="Book Antiqua" w:hAnsi="Book Antiqua"/>
        </w:rPr>
        <w:t xml:space="preserve"> </w:t>
      </w:r>
      <w:r w:rsidR="00D55E7B">
        <w:rPr>
          <w:rFonts w:ascii="Book Antiqua" w:hAnsi="Book Antiqua"/>
        </w:rPr>
        <w:t>C</w:t>
      </w:r>
      <w:r w:rsidR="00122BBB">
        <w:rPr>
          <w:rFonts w:ascii="Book Antiqua" w:hAnsi="Book Antiqua"/>
        </w:rPr>
        <w:t>:</w:t>
      </w:r>
      <w:r w:rsidRPr="00BA1CD6">
        <w:rPr>
          <w:rFonts w:ascii="Book Antiqua" w:hAnsi="Book Antiqua"/>
        </w:rPr>
        <w:t xml:space="preserve"> The 3-mo survival rate curve based on the sex.</w:t>
      </w:r>
      <w:r w:rsidR="00122BBB">
        <w:rPr>
          <w:rFonts w:ascii="Book Antiqua" w:hAnsi="Book Antiqua"/>
        </w:rPr>
        <w:t xml:space="preserve"> AST:</w:t>
      </w:r>
      <w:r w:rsidR="00122BBB" w:rsidRPr="00122BBB">
        <w:rPr>
          <w:rFonts w:ascii="Book Antiqua" w:eastAsia="Book Antiqua" w:hAnsi="Book Antiqua" w:cs="Book Antiqua"/>
          <w:color w:val="000000"/>
        </w:rPr>
        <w:t xml:space="preserve"> </w:t>
      </w:r>
      <w:r w:rsidR="00122BBB" w:rsidRPr="00BA1CD6">
        <w:rPr>
          <w:rFonts w:ascii="Book Antiqua" w:eastAsia="Book Antiqua" w:hAnsi="Book Antiqua" w:cs="Book Antiqua"/>
          <w:color w:val="000000"/>
        </w:rPr>
        <w:t>Aspartate aminotransferase</w:t>
      </w:r>
      <w:r w:rsidR="008F2C83">
        <w:rPr>
          <w:rFonts w:ascii="Book Antiqua" w:eastAsia="Book Antiqua" w:hAnsi="Book Antiqua" w:cs="Book Antiqua"/>
          <w:color w:val="000000"/>
        </w:rPr>
        <w:t>;</w:t>
      </w:r>
      <w:r w:rsidR="008F2C83" w:rsidRPr="008F2C83">
        <w:rPr>
          <w:rFonts w:ascii="Book Antiqua" w:hAnsi="Book Antiqua"/>
        </w:rPr>
        <w:t xml:space="preserve"> </w:t>
      </w:r>
      <w:r w:rsidR="008F2C83">
        <w:rPr>
          <w:rFonts w:ascii="Book Antiqua" w:hAnsi="Book Antiqua"/>
        </w:rPr>
        <w:t xml:space="preserve">TACE: </w:t>
      </w:r>
      <w:proofErr w:type="spellStart"/>
      <w:r w:rsidR="008F2C83" w:rsidRPr="00BA1CD6">
        <w:rPr>
          <w:rFonts w:ascii="Book Antiqua" w:eastAsia="Book Antiqua" w:hAnsi="Book Antiqua" w:cs="Book Antiqua"/>
          <w:color w:val="000000"/>
        </w:rPr>
        <w:t>Transarterial</w:t>
      </w:r>
      <w:proofErr w:type="spellEnd"/>
      <w:r w:rsidR="008F2C83" w:rsidRPr="00BA1CD6">
        <w:rPr>
          <w:rFonts w:ascii="Book Antiqua" w:eastAsia="Book Antiqua" w:hAnsi="Book Antiqua" w:cs="Book Antiqua"/>
          <w:color w:val="000000"/>
        </w:rPr>
        <w:t xml:space="preserve"> chemoembolization</w:t>
      </w:r>
      <w:r w:rsidR="008F2C83">
        <w:rPr>
          <w:rFonts w:ascii="Book Antiqua" w:hAnsi="Book Antiqua"/>
        </w:rPr>
        <w:t>.</w:t>
      </w:r>
    </w:p>
    <w:p w14:paraId="5C023441" w14:textId="77777777" w:rsidR="00BA1CD6" w:rsidRPr="00BA1CD6" w:rsidRDefault="00CE63B4" w:rsidP="00BA1CD6">
      <w:pPr>
        <w:snapToGrid w:val="0"/>
        <w:spacing w:line="360" w:lineRule="auto"/>
        <w:jc w:val="both"/>
        <w:rPr>
          <w:rFonts w:ascii="Book Antiqua" w:hAnsi="Book Antiqua"/>
        </w:rPr>
      </w:pPr>
      <w:r w:rsidRPr="00BA1CD6">
        <w:rPr>
          <w:rFonts w:ascii="Book Antiqua" w:hAnsi="Book Antiqua"/>
        </w:rPr>
        <w:br w:type="page"/>
      </w:r>
      <w:r w:rsidR="00D55E7B">
        <w:rPr>
          <w:rFonts w:ascii="Book Antiqua" w:hAnsi="Book Antiqua"/>
          <w:noProof/>
          <w:lang w:eastAsia="zh-CN"/>
        </w:rPr>
        <w:lastRenderedPageBreak/>
        <w:drawing>
          <wp:inline distT="0" distB="0" distL="0" distR="0" wp14:anchorId="5653E339" wp14:editId="6B40EB34">
            <wp:extent cx="5278120" cy="33858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278120" cy="3385820"/>
                    </a:xfrm>
                    <a:prstGeom prst="rect">
                      <a:avLst/>
                    </a:prstGeom>
                  </pic:spPr>
                </pic:pic>
              </a:graphicData>
            </a:graphic>
          </wp:inline>
        </w:drawing>
      </w:r>
    </w:p>
    <w:p w14:paraId="5B9B838B" w14:textId="38C8257C" w:rsidR="00BA1CD6" w:rsidRPr="00D55E7B" w:rsidRDefault="00D55E7B" w:rsidP="00D55E7B">
      <w:pPr>
        <w:snapToGrid w:val="0"/>
        <w:spacing w:line="360" w:lineRule="auto"/>
        <w:jc w:val="both"/>
        <w:rPr>
          <w:rFonts w:ascii="Book Antiqua" w:hAnsi="Book Antiqua"/>
          <w:noProof/>
          <w:lang w:eastAsia="zh-CN"/>
        </w:rPr>
      </w:pPr>
      <w:r w:rsidRPr="00D55E7B">
        <w:rPr>
          <w:rFonts w:ascii="Book Antiqua" w:hAnsi="Book Antiqua"/>
          <w:b/>
          <w:noProof/>
          <w:lang w:eastAsia="zh-CN"/>
        </w:rPr>
        <w:t xml:space="preserve">Figure 3 Comparisons of the area under the receiver operating characteristics curves for long-term survival between pathology and number of tumors. </w:t>
      </w:r>
      <w:r w:rsidR="00122BBB">
        <w:rPr>
          <w:rFonts w:ascii="Book Antiqua" w:eastAsia="Book Antiqua" w:hAnsi="Book Antiqua" w:cs="Book Antiqua"/>
          <w:color w:val="000000"/>
        </w:rPr>
        <w:t>AUC:</w:t>
      </w:r>
      <w:r w:rsidR="00122BBB" w:rsidRPr="00122BBB">
        <w:rPr>
          <w:rFonts w:ascii="Book Antiqua" w:eastAsia="Book Antiqua" w:hAnsi="Book Antiqua" w:cs="Book Antiqua"/>
          <w:bCs/>
          <w:color w:val="000000"/>
        </w:rPr>
        <w:t xml:space="preserve"> </w:t>
      </w:r>
      <w:r w:rsidR="00122BBB">
        <w:rPr>
          <w:rFonts w:ascii="Book Antiqua" w:hAnsi="Book Antiqua"/>
          <w:bCs/>
        </w:rPr>
        <w:t>A</w:t>
      </w:r>
      <w:r w:rsidR="00122BBB" w:rsidRPr="00122BBB">
        <w:rPr>
          <w:rFonts w:ascii="Book Antiqua" w:hAnsi="Book Antiqua"/>
          <w:bCs/>
        </w:rPr>
        <w:t>rea under curve</w:t>
      </w:r>
      <w:r w:rsidR="00CB3F56">
        <w:rPr>
          <w:rFonts w:ascii="Book Antiqua" w:hAnsi="Book Antiqua"/>
          <w:bCs/>
        </w:rPr>
        <w:t>;</w:t>
      </w:r>
      <w:r w:rsidR="00CB3F56" w:rsidRPr="00CB3F56">
        <w:rPr>
          <w:rFonts w:ascii="Book Antiqua" w:hAnsi="Book Antiqua"/>
          <w:noProof/>
          <w:lang w:eastAsia="zh-CN"/>
        </w:rPr>
        <w:t xml:space="preserve"> </w:t>
      </w:r>
      <w:r w:rsidR="00CB3F56" w:rsidRPr="00D55E7B">
        <w:rPr>
          <w:rFonts w:ascii="Book Antiqua" w:hAnsi="Book Antiqua"/>
          <w:noProof/>
          <w:lang w:eastAsia="zh-CN"/>
        </w:rPr>
        <w:t>CI: Confidence interval</w:t>
      </w:r>
      <w:r w:rsidR="00CB3F56">
        <w:rPr>
          <w:rFonts w:ascii="Book Antiqua" w:hAnsi="Book Antiqua"/>
          <w:noProof/>
          <w:lang w:eastAsia="zh-CN"/>
        </w:rPr>
        <w:t>.</w:t>
      </w:r>
    </w:p>
    <w:p w14:paraId="781254D8" w14:textId="77777777" w:rsidR="00BA1CD6" w:rsidRPr="00BA1CD6" w:rsidRDefault="00BA1CD6" w:rsidP="00BA1CD6">
      <w:pPr>
        <w:suppressLineNumbers/>
        <w:adjustRightInd w:val="0"/>
        <w:snapToGrid w:val="0"/>
        <w:spacing w:line="360" w:lineRule="auto"/>
        <w:jc w:val="both"/>
        <w:rPr>
          <w:rFonts w:ascii="Book Antiqua" w:hAnsi="Book Antiqua"/>
          <w:b/>
          <w:lang w:val="el-GR"/>
        </w:rPr>
      </w:pPr>
      <w:r w:rsidRPr="00BA1CD6">
        <w:rPr>
          <w:rFonts w:ascii="Book Antiqua" w:hAnsi="Book Antiqua"/>
        </w:rPr>
        <w:br w:type="page"/>
      </w:r>
      <w:r w:rsidRPr="00BA1CD6">
        <w:rPr>
          <w:rFonts w:ascii="Book Antiqua" w:eastAsia="宋体" w:hAnsi="Book Antiqua"/>
          <w:b/>
          <w:bCs/>
        </w:rPr>
        <w:lastRenderedPageBreak/>
        <w:t>Table 1 Characteristic of the 181 patients</w:t>
      </w:r>
    </w:p>
    <w:tbl>
      <w:tblPr>
        <w:tblW w:w="5000" w:type="pct"/>
        <w:tblBorders>
          <w:top w:val="single" w:sz="4" w:space="0" w:color="auto"/>
          <w:bottom w:val="single" w:sz="4" w:space="0" w:color="auto"/>
        </w:tblBorders>
        <w:tblLook w:val="04A0" w:firstRow="1" w:lastRow="0" w:firstColumn="1" w:lastColumn="0" w:noHBand="0" w:noVBand="1"/>
      </w:tblPr>
      <w:tblGrid>
        <w:gridCol w:w="5780"/>
        <w:gridCol w:w="2742"/>
      </w:tblGrid>
      <w:tr w:rsidR="00BA1CD6" w:rsidRPr="00BA1CD6" w14:paraId="4D4D8033" w14:textId="77777777" w:rsidTr="00202E4F">
        <w:trPr>
          <w:trHeight w:val="227"/>
        </w:trPr>
        <w:tc>
          <w:tcPr>
            <w:tcW w:w="3391" w:type="pct"/>
            <w:tcBorders>
              <w:top w:val="single" w:sz="4" w:space="0" w:color="auto"/>
              <w:bottom w:val="single" w:sz="4" w:space="0" w:color="auto"/>
            </w:tcBorders>
          </w:tcPr>
          <w:p w14:paraId="724DCB24"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Parameters</w:t>
            </w:r>
          </w:p>
        </w:tc>
        <w:tc>
          <w:tcPr>
            <w:tcW w:w="1609" w:type="pct"/>
            <w:tcBorders>
              <w:top w:val="single" w:sz="4" w:space="0" w:color="auto"/>
              <w:bottom w:val="single" w:sz="4" w:space="0" w:color="auto"/>
            </w:tcBorders>
          </w:tcPr>
          <w:p w14:paraId="2D771AD7" w14:textId="11D72AFD" w:rsidR="00BA1CD6" w:rsidRPr="00BA1CD6" w:rsidRDefault="00BA1CD6" w:rsidP="00D55E7B">
            <w:pPr>
              <w:snapToGrid w:val="0"/>
              <w:spacing w:line="360" w:lineRule="auto"/>
              <w:jc w:val="both"/>
              <w:rPr>
                <w:rFonts w:ascii="Book Antiqua" w:eastAsia="楷体" w:hAnsi="Book Antiqua"/>
                <w:b/>
                <w:bCs/>
                <w:lang w:eastAsia="zh-CN"/>
              </w:rPr>
            </w:pPr>
            <w:r w:rsidRPr="00BA1CD6">
              <w:rPr>
                <w:rFonts w:ascii="Book Antiqua" w:eastAsia="楷体" w:hAnsi="Book Antiqua"/>
                <w:b/>
                <w:bCs/>
              </w:rPr>
              <w:t>Patients</w:t>
            </w:r>
            <w:r w:rsidR="00CB3F56">
              <w:rPr>
                <w:rFonts w:ascii="Book Antiqua" w:eastAsia="楷体" w:hAnsi="Book Antiqua"/>
                <w:b/>
                <w:bCs/>
              </w:rPr>
              <w:t>,</w:t>
            </w:r>
            <w:r w:rsidR="00D55E7B">
              <w:rPr>
                <w:rFonts w:ascii="Book Antiqua" w:eastAsia="楷体" w:hAnsi="Book Antiqua"/>
                <w:b/>
                <w:bCs/>
              </w:rPr>
              <w:t xml:space="preserve"> </w:t>
            </w:r>
            <w:r w:rsidRPr="00D55E7B">
              <w:rPr>
                <w:rFonts w:ascii="Book Antiqua" w:eastAsia="楷体" w:hAnsi="Book Antiqua"/>
                <w:b/>
                <w:bCs/>
                <w:i/>
              </w:rPr>
              <w:t>n</w:t>
            </w:r>
            <w:r w:rsidR="00D55E7B">
              <w:rPr>
                <w:rFonts w:ascii="Book Antiqua" w:eastAsia="楷体" w:hAnsi="Book Antiqua"/>
                <w:b/>
                <w:bCs/>
              </w:rPr>
              <w:t xml:space="preserve"> </w:t>
            </w:r>
            <w:r w:rsidRPr="00BA1CD6">
              <w:rPr>
                <w:rFonts w:ascii="Book Antiqua" w:eastAsia="楷体" w:hAnsi="Book Antiqua"/>
                <w:b/>
                <w:bCs/>
              </w:rPr>
              <w:t>=</w:t>
            </w:r>
            <w:r w:rsidR="00D55E7B">
              <w:rPr>
                <w:rFonts w:ascii="Book Antiqua" w:eastAsia="楷体" w:hAnsi="Book Antiqua"/>
                <w:b/>
                <w:bCs/>
              </w:rPr>
              <w:t xml:space="preserve"> </w:t>
            </w:r>
            <w:r w:rsidRPr="00BA1CD6">
              <w:rPr>
                <w:rFonts w:ascii="Book Antiqua" w:eastAsia="楷体" w:hAnsi="Book Antiqua"/>
                <w:b/>
                <w:bCs/>
              </w:rPr>
              <w:t>181</w:t>
            </w:r>
          </w:p>
        </w:tc>
      </w:tr>
      <w:tr w:rsidR="00BA1CD6" w:rsidRPr="00BA1CD6" w14:paraId="5B543530" w14:textId="77777777" w:rsidTr="00202E4F">
        <w:trPr>
          <w:trHeight w:val="227"/>
        </w:trPr>
        <w:tc>
          <w:tcPr>
            <w:tcW w:w="3391" w:type="pct"/>
            <w:tcBorders>
              <w:top w:val="single" w:sz="4" w:space="0" w:color="auto"/>
            </w:tcBorders>
          </w:tcPr>
          <w:p w14:paraId="313BF30E" w14:textId="0698D832" w:rsidR="00BA1CD6" w:rsidRPr="00BA1CD6" w:rsidRDefault="00D55E7B" w:rsidP="00BA1CD6">
            <w:pPr>
              <w:snapToGrid w:val="0"/>
              <w:spacing w:line="360" w:lineRule="auto"/>
              <w:jc w:val="both"/>
              <w:rPr>
                <w:rFonts w:ascii="Book Antiqua" w:eastAsia="楷体" w:hAnsi="Book Antiqua"/>
                <w:bCs/>
              </w:rPr>
            </w:pPr>
            <w:r>
              <w:rPr>
                <w:rFonts w:ascii="Book Antiqua" w:eastAsia="楷体" w:hAnsi="Book Antiqua"/>
                <w:bCs/>
              </w:rPr>
              <w:t>Age</w:t>
            </w:r>
            <w:r w:rsidR="00CB3F56">
              <w:rPr>
                <w:rFonts w:ascii="Book Antiqua" w:eastAsia="楷体" w:hAnsi="Book Antiqua"/>
                <w:bCs/>
              </w:rPr>
              <w:t xml:space="preserve"> in</w:t>
            </w:r>
            <w:r>
              <w:rPr>
                <w:rFonts w:ascii="Book Antiqua" w:eastAsia="楷体" w:hAnsi="Book Antiqua"/>
                <w:bCs/>
              </w:rPr>
              <w:t xml:space="preserve"> </w:t>
            </w:r>
            <w:proofErr w:type="spellStart"/>
            <w:r>
              <w:rPr>
                <w:rFonts w:ascii="Book Antiqua" w:eastAsia="楷体" w:hAnsi="Book Antiqua"/>
                <w:bCs/>
              </w:rPr>
              <w:t>y</w:t>
            </w:r>
            <w:r w:rsidR="00BA1CD6" w:rsidRPr="00BA1CD6">
              <w:rPr>
                <w:rFonts w:ascii="Book Antiqua" w:eastAsia="楷体" w:hAnsi="Book Antiqua"/>
                <w:bCs/>
              </w:rPr>
              <w:t>r</w:t>
            </w:r>
            <w:proofErr w:type="spellEnd"/>
          </w:p>
        </w:tc>
        <w:tc>
          <w:tcPr>
            <w:tcW w:w="1609" w:type="pct"/>
            <w:tcBorders>
              <w:top w:val="single" w:sz="4" w:space="0" w:color="auto"/>
            </w:tcBorders>
          </w:tcPr>
          <w:p w14:paraId="63E8215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52.16</w:t>
            </w:r>
            <w:r w:rsidR="00D55E7B">
              <w:rPr>
                <w:rFonts w:ascii="Book Antiqua" w:eastAsia="楷体" w:hAnsi="Book Antiqua"/>
                <w:bCs/>
              </w:rPr>
              <w:t xml:space="preserve"> </w:t>
            </w:r>
            <w:r w:rsidRPr="00BA1CD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9.73</w:t>
            </w:r>
          </w:p>
        </w:tc>
      </w:tr>
      <w:tr w:rsidR="00BA1CD6" w:rsidRPr="00BA1CD6" w14:paraId="0E460329" w14:textId="77777777" w:rsidTr="00202E4F">
        <w:trPr>
          <w:trHeight w:val="227"/>
        </w:trPr>
        <w:tc>
          <w:tcPr>
            <w:tcW w:w="3391" w:type="pct"/>
          </w:tcPr>
          <w:p w14:paraId="488954D1" w14:textId="203D531A"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Sex</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men/women</w:t>
            </w:r>
          </w:p>
        </w:tc>
        <w:tc>
          <w:tcPr>
            <w:tcW w:w="1609" w:type="pct"/>
          </w:tcPr>
          <w:p w14:paraId="5787C2B8"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159/22</w:t>
            </w:r>
          </w:p>
        </w:tc>
      </w:tr>
      <w:tr w:rsidR="00BA1CD6" w:rsidRPr="00BA1CD6" w14:paraId="75478211" w14:textId="77777777" w:rsidTr="00202E4F">
        <w:trPr>
          <w:trHeight w:val="227"/>
        </w:trPr>
        <w:tc>
          <w:tcPr>
            <w:tcW w:w="3391" w:type="pct"/>
          </w:tcPr>
          <w:p w14:paraId="2EF3E81B" w14:textId="6E92C019" w:rsidR="00BA1CD6" w:rsidRPr="00D55E7B" w:rsidRDefault="00BA1CD6" w:rsidP="00BA1CD6">
            <w:pPr>
              <w:snapToGrid w:val="0"/>
              <w:spacing w:line="360" w:lineRule="auto"/>
              <w:jc w:val="both"/>
              <w:rPr>
                <w:rFonts w:ascii="Book Antiqua" w:eastAsia="楷体" w:hAnsi="Book Antiqua"/>
                <w:bCs/>
                <w:lang w:eastAsia="zh-CN"/>
              </w:rPr>
            </w:pPr>
            <w:r w:rsidRPr="00BA1CD6">
              <w:rPr>
                <w:rFonts w:ascii="Book Antiqua" w:eastAsia="楷体" w:hAnsi="Book Antiqua"/>
                <w:bCs/>
              </w:rPr>
              <w:t>Cause of liver disease</w:t>
            </w:r>
            <w:r w:rsidR="00CB3F56">
              <w:rPr>
                <w:rFonts w:ascii="Book Antiqua" w:eastAsia="楷体" w:hAnsi="Book Antiqua"/>
                <w:bCs/>
              </w:rPr>
              <w:t>,</w:t>
            </w:r>
            <w:r w:rsidR="00D55E7B">
              <w:rPr>
                <w:rFonts w:ascii="Book Antiqua" w:eastAsia="楷体" w:hAnsi="Book Antiqua"/>
                <w:bCs/>
              </w:rPr>
              <w:t xml:space="preserve"> </w:t>
            </w:r>
            <w:r w:rsidR="00122BBB">
              <w:rPr>
                <w:rFonts w:ascii="Book Antiqua" w:eastAsia="楷体" w:hAnsi="Book Antiqua"/>
                <w:bCs/>
              </w:rPr>
              <w:t>h</w:t>
            </w:r>
            <w:r w:rsidRPr="00BA1CD6">
              <w:rPr>
                <w:rFonts w:ascii="Book Antiqua" w:eastAsia="楷体" w:hAnsi="Book Antiqua"/>
                <w:bCs/>
              </w:rPr>
              <w:t>epatitis B/C/B and C/others</w:t>
            </w:r>
          </w:p>
        </w:tc>
        <w:tc>
          <w:tcPr>
            <w:tcW w:w="1609" w:type="pct"/>
          </w:tcPr>
          <w:p w14:paraId="5E1C0DBA"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163/3/1/14</w:t>
            </w:r>
          </w:p>
        </w:tc>
      </w:tr>
      <w:tr w:rsidR="00BA1CD6" w:rsidRPr="00BA1CD6" w14:paraId="5BCFD9E6" w14:textId="77777777" w:rsidTr="00202E4F">
        <w:trPr>
          <w:trHeight w:val="227"/>
        </w:trPr>
        <w:tc>
          <w:tcPr>
            <w:tcW w:w="3391" w:type="pct"/>
          </w:tcPr>
          <w:p w14:paraId="5355BCC9" w14:textId="50EB1A08" w:rsidR="00BA1CD6" w:rsidRPr="00BA1CD6" w:rsidRDefault="00BA1CD6" w:rsidP="00D55E7B">
            <w:pPr>
              <w:snapToGrid w:val="0"/>
              <w:spacing w:line="360" w:lineRule="auto"/>
              <w:jc w:val="both"/>
              <w:rPr>
                <w:rFonts w:ascii="Book Antiqua" w:eastAsia="楷体" w:hAnsi="Book Antiqua"/>
                <w:bCs/>
                <w:lang w:eastAsia="zh-CN"/>
              </w:rPr>
            </w:pPr>
            <w:r w:rsidRPr="00BA1CD6">
              <w:rPr>
                <w:rFonts w:ascii="Book Antiqua" w:eastAsia="楷体" w:hAnsi="Book Antiqua"/>
                <w:bCs/>
              </w:rPr>
              <w:t>Tumor size</w:t>
            </w:r>
            <w:r w:rsidR="00CB3F56">
              <w:rPr>
                <w:rFonts w:ascii="Book Antiqua" w:eastAsia="楷体" w:hAnsi="Book Antiqua"/>
                <w:bCs/>
              </w:rPr>
              <w:t>,</w:t>
            </w:r>
            <w:r w:rsidR="00D55E7B">
              <w:rPr>
                <w:rFonts w:ascii="Book Antiqua" w:eastAsia="楷体" w:hAnsi="Book Antiqua"/>
                <w:bCs/>
              </w:rPr>
              <w:t xml:space="preserve"> </w:t>
            </w:r>
            <w:r w:rsidR="00D55E7B">
              <w:rPr>
                <w:rFonts w:ascii="Book Antiqua" w:eastAsia="楷体" w:hAnsi="Book Antiqua" w:hint="eastAsia"/>
                <w:bCs/>
                <w:lang w:eastAsia="zh-CN"/>
              </w:rPr>
              <w:t>&lt;</w:t>
            </w:r>
            <w:r w:rsidR="00D55E7B">
              <w:rPr>
                <w:rFonts w:ascii="Book Antiqua" w:eastAsia="楷体" w:hAnsi="Book Antiqua"/>
                <w:bCs/>
                <w:lang w:eastAsia="zh-CN"/>
              </w:rPr>
              <w:t xml:space="preserve"> </w:t>
            </w:r>
            <w:r w:rsidRPr="00BA1CD6">
              <w:rPr>
                <w:rFonts w:ascii="Book Antiqua" w:eastAsia="楷体" w:hAnsi="Book Antiqua"/>
                <w:bCs/>
              </w:rPr>
              <w:t>5</w:t>
            </w:r>
            <w:r w:rsidR="00D55E7B">
              <w:rPr>
                <w:rFonts w:ascii="Book Antiqua" w:eastAsia="楷体" w:hAnsi="Book Antiqua"/>
                <w:bCs/>
              </w:rPr>
              <w:t xml:space="preserve"> </w:t>
            </w:r>
            <w:r w:rsidRPr="00BA1CD6">
              <w:rPr>
                <w:rFonts w:ascii="Book Antiqua" w:eastAsia="楷体" w:hAnsi="Book Antiqua"/>
                <w:bCs/>
              </w:rPr>
              <w:t>cm/≥</w:t>
            </w:r>
            <w:r w:rsidR="00D55E7B">
              <w:rPr>
                <w:rFonts w:ascii="Book Antiqua" w:eastAsia="楷体" w:hAnsi="Book Antiqua"/>
                <w:bCs/>
              </w:rPr>
              <w:t xml:space="preserve"> </w:t>
            </w:r>
            <w:r w:rsidRPr="00BA1CD6">
              <w:rPr>
                <w:rFonts w:ascii="Book Antiqua" w:eastAsia="楷体" w:hAnsi="Book Antiqua"/>
                <w:bCs/>
              </w:rPr>
              <w:t>5</w:t>
            </w:r>
            <w:r w:rsidR="00D55E7B">
              <w:rPr>
                <w:rFonts w:ascii="Book Antiqua" w:eastAsia="楷体" w:hAnsi="Book Antiqua"/>
                <w:bCs/>
              </w:rPr>
              <w:t xml:space="preserve"> </w:t>
            </w:r>
            <w:r w:rsidRPr="00BA1CD6">
              <w:rPr>
                <w:rFonts w:ascii="Book Antiqua" w:eastAsia="楷体" w:hAnsi="Book Antiqua"/>
                <w:bCs/>
              </w:rPr>
              <w:t>cm,</w:t>
            </w:r>
            <w:r w:rsidR="00D55E7B">
              <w:rPr>
                <w:rFonts w:ascii="Book Antiqua" w:eastAsia="楷体" w:hAnsi="Book Antiqua"/>
                <w:bCs/>
              </w:rPr>
              <w:t xml:space="preserve"> </w:t>
            </w:r>
            <w:r w:rsidR="00D55E7B">
              <w:rPr>
                <w:rFonts w:ascii="Book Antiqua" w:eastAsia="楷体" w:hAnsi="Book Antiqua" w:hint="eastAsia"/>
                <w:bCs/>
                <w:lang w:eastAsia="zh-CN"/>
              </w:rPr>
              <w:t xml:space="preserve">&lt; </w:t>
            </w:r>
            <w:r w:rsidRPr="00BA1CD6">
              <w:rPr>
                <w:rFonts w:ascii="Book Antiqua" w:eastAsia="楷体" w:hAnsi="Book Antiqua"/>
                <w:bCs/>
              </w:rPr>
              <w:t>10</w:t>
            </w:r>
            <w:r w:rsidR="00D55E7B">
              <w:rPr>
                <w:rFonts w:ascii="Book Antiqua" w:eastAsia="楷体" w:hAnsi="Book Antiqua"/>
                <w:bCs/>
              </w:rPr>
              <w:t xml:space="preserve"> </w:t>
            </w:r>
            <w:r w:rsidRPr="00BA1CD6">
              <w:rPr>
                <w:rFonts w:ascii="Book Antiqua" w:eastAsia="楷体" w:hAnsi="Book Antiqua"/>
                <w:bCs/>
              </w:rPr>
              <w:t>cm/≥</w:t>
            </w:r>
            <w:r w:rsidR="00D55E7B">
              <w:rPr>
                <w:rFonts w:ascii="Book Antiqua" w:eastAsia="楷体" w:hAnsi="Book Antiqua"/>
                <w:bCs/>
              </w:rPr>
              <w:t xml:space="preserve"> </w:t>
            </w:r>
            <w:r w:rsidRPr="00BA1CD6">
              <w:rPr>
                <w:rFonts w:ascii="Book Antiqua" w:eastAsia="楷体" w:hAnsi="Book Antiqua"/>
                <w:bCs/>
              </w:rPr>
              <w:t>10</w:t>
            </w:r>
            <w:r w:rsidR="00D55E7B">
              <w:rPr>
                <w:rFonts w:ascii="Book Antiqua" w:eastAsia="楷体" w:hAnsi="Book Antiqua"/>
                <w:bCs/>
              </w:rPr>
              <w:t xml:space="preserve"> </w:t>
            </w:r>
            <w:r w:rsidRPr="00BA1CD6">
              <w:rPr>
                <w:rFonts w:ascii="Book Antiqua" w:eastAsia="楷体" w:hAnsi="Book Antiqua"/>
                <w:bCs/>
              </w:rPr>
              <w:t>cm</w:t>
            </w:r>
          </w:p>
        </w:tc>
        <w:tc>
          <w:tcPr>
            <w:tcW w:w="1609" w:type="pct"/>
          </w:tcPr>
          <w:p w14:paraId="1B38598B"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39/86/56</w:t>
            </w:r>
          </w:p>
        </w:tc>
      </w:tr>
      <w:tr w:rsidR="00BA1CD6" w:rsidRPr="00BA1CD6" w14:paraId="4BE13C26" w14:textId="77777777" w:rsidTr="00202E4F">
        <w:trPr>
          <w:trHeight w:val="227"/>
        </w:trPr>
        <w:tc>
          <w:tcPr>
            <w:tcW w:w="3391" w:type="pct"/>
          </w:tcPr>
          <w:p w14:paraId="4FE7336E" w14:textId="05D25731"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Number of tumors</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1/2/≥</w:t>
            </w:r>
            <w:r w:rsidR="00202E4F">
              <w:rPr>
                <w:rFonts w:ascii="Book Antiqua" w:eastAsia="楷体" w:hAnsi="Book Antiqua"/>
                <w:bCs/>
              </w:rPr>
              <w:t xml:space="preserve"> </w:t>
            </w:r>
            <w:r w:rsidRPr="00BA1CD6">
              <w:rPr>
                <w:rFonts w:ascii="Book Antiqua" w:eastAsia="楷体" w:hAnsi="Book Antiqua"/>
                <w:bCs/>
              </w:rPr>
              <w:t>3</w:t>
            </w:r>
          </w:p>
        </w:tc>
        <w:tc>
          <w:tcPr>
            <w:tcW w:w="1609" w:type="pct"/>
          </w:tcPr>
          <w:p w14:paraId="73ACEBD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82/12/87</w:t>
            </w:r>
          </w:p>
        </w:tc>
      </w:tr>
      <w:tr w:rsidR="00BA1CD6" w:rsidRPr="00BA1CD6" w14:paraId="77FA901E" w14:textId="77777777" w:rsidTr="00202E4F">
        <w:trPr>
          <w:trHeight w:val="227"/>
        </w:trPr>
        <w:tc>
          <w:tcPr>
            <w:tcW w:w="3391" w:type="pct"/>
          </w:tcPr>
          <w:p w14:paraId="1ACD66EF" w14:textId="736BCA56"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Liver cirrhosis</w:t>
            </w:r>
            <w:r w:rsidR="00CB3F56">
              <w:rPr>
                <w:rFonts w:ascii="Book Antiqua" w:eastAsia="楷体" w:hAnsi="Book Antiqua"/>
                <w:bCs/>
              </w:rPr>
              <w:t xml:space="preserve">, </w:t>
            </w:r>
            <w:r w:rsidRPr="00BA1CD6">
              <w:rPr>
                <w:rFonts w:ascii="Book Antiqua" w:eastAsia="楷体" w:hAnsi="Book Antiqua"/>
                <w:bCs/>
              </w:rPr>
              <w:t>no/yes</w:t>
            </w:r>
          </w:p>
        </w:tc>
        <w:tc>
          <w:tcPr>
            <w:tcW w:w="1609" w:type="pct"/>
          </w:tcPr>
          <w:p w14:paraId="54F28C3B"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48/133</w:t>
            </w:r>
          </w:p>
        </w:tc>
      </w:tr>
      <w:tr w:rsidR="00BA1CD6" w:rsidRPr="00BA1CD6" w14:paraId="227695AD" w14:textId="77777777" w:rsidTr="00202E4F">
        <w:trPr>
          <w:trHeight w:val="227"/>
        </w:trPr>
        <w:tc>
          <w:tcPr>
            <w:tcW w:w="3391" w:type="pct"/>
          </w:tcPr>
          <w:p w14:paraId="6277C32F" w14:textId="314942C9"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Ascites</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no/small/moderate-massive</w:t>
            </w:r>
          </w:p>
        </w:tc>
        <w:tc>
          <w:tcPr>
            <w:tcW w:w="1609" w:type="pct"/>
          </w:tcPr>
          <w:p w14:paraId="2787DEAF"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91/70/20</w:t>
            </w:r>
          </w:p>
        </w:tc>
      </w:tr>
      <w:tr w:rsidR="00BA1CD6" w:rsidRPr="00BA1CD6" w14:paraId="688639F3" w14:textId="77777777" w:rsidTr="00202E4F">
        <w:trPr>
          <w:trHeight w:val="227"/>
        </w:trPr>
        <w:tc>
          <w:tcPr>
            <w:tcW w:w="3391" w:type="pct"/>
          </w:tcPr>
          <w:p w14:paraId="3A58C6DE" w14:textId="5F1567E5"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CTPV</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7AD2154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158/23</w:t>
            </w:r>
          </w:p>
        </w:tc>
      </w:tr>
      <w:tr w:rsidR="00BA1CD6" w:rsidRPr="00BA1CD6" w14:paraId="64BFA3D0" w14:textId="77777777" w:rsidTr="00202E4F">
        <w:trPr>
          <w:trHeight w:val="227"/>
        </w:trPr>
        <w:tc>
          <w:tcPr>
            <w:tcW w:w="3391" w:type="pct"/>
          </w:tcPr>
          <w:p w14:paraId="006A094E" w14:textId="4E53AA10" w:rsidR="00BA1CD6" w:rsidRPr="00BA1CD6" w:rsidRDefault="00BA1CD6" w:rsidP="00D55E7B">
            <w:pPr>
              <w:snapToGrid w:val="0"/>
              <w:spacing w:line="360" w:lineRule="auto"/>
              <w:jc w:val="both"/>
              <w:rPr>
                <w:rFonts w:ascii="Book Antiqua" w:eastAsia="楷体" w:hAnsi="Book Antiqua"/>
                <w:bCs/>
                <w:lang w:eastAsia="zh-CN"/>
              </w:rPr>
            </w:pPr>
            <w:r w:rsidRPr="00BA1CD6">
              <w:rPr>
                <w:rFonts w:ascii="Book Antiqua" w:eastAsia="楷体" w:hAnsi="Book Antiqua"/>
                <w:bCs/>
              </w:rPr>
              <w:t>Invade left and right liver lobes</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7EF3A9A2"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119/62</w:t>
            </w:r>
          </w:p>
        </w:tc>
      </w:tr>
      <w:tr w:rsidR="00BA1CD6" w:rsidRPr="00BA1CD6" w14:paraId="3C2BE678" w14:textId="77777777" w:rsidTr="00202E4F">
        <w:trPr>
          <w:trHeight w:val="227"/>
        </w:trPr>
        <w:tc>
          <w:tcPr>
            <w:tcW w:w="3391" w:type="pct"/>
          </w:tcPr>
          <w:p w14:paraId="26FC4372" w14:textId="396AD066"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Type of gross pathology</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massive/nodular/diffuse</w:t>
            </w:r>
          </w:p>
        </w:tc>
        <w:tc>
          <w:tcPr>
            <w:tcW w:w="1609" w:type="pct"/>
          </w:tcPr>
          <w:p w14:paraId="36B440EF"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112/59/10</w:t>
            </w:r>
          </w:p>
        </w:tc>
      </w:tr>
      <w:tr w:rsidR="00BA1CD6" w:rsidRPr="00BA1CD6" w14:paraId="7BCA15A3" w14:textId="77777777" w:rsidTr="00202E4F">
        <w:trPr>
          <w:trHeight w:val="227"/>
        </w:trPr>
        <w:tc>
          <w:tcPr>
            <w:tcW w:w="3391" w:type="pct"/>
          </w:tcPr>
          <w:p w14:paraId="7B3554AB" w14:textId="7061927C"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PVTT type</w:t>
            </w:r>
            <w:r w:rsidR="00CB3F56">
              <w:rPr>
                <w:rFonts w:ascii="Book Antiqua" w:eastAsia="楷体" w:hAnsi="Book Antiqua"/>
                <w:bCs/>
              </w:rPr>
              <w:t>, I/II/III/IV</w:t>
            </w:r>
            <w:r w:rsidRPr="00122BBB">
              <w:rPr>
                <w:rFonts w:ascii="Book Antiqua" w:eastAsia="楷体" w:hAnsi="Book Antiqua"/>
                <w:bCs/>
              </w:rPr>
              <w:t xml:space="preserve"> </w:t>
            </w:r>
          </w:p>
        </w:tc>
        <w:tc>
          <w:tcPr>
            <w:tcW w:w="1609" w:type="pct"/>
          </w:tcPr>
          <w:p w14:paraId="47FE247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29/77/68/7</w:t>
            </w:r>
          </w:p>
        </w:tc>
      </w:tr>
      <w:tr w:rsidR="00BA1CD6" w:rsidRPr="00BA1CD6" w14:paraId="33DB5A67" w14:textId="77777777" w:rsidTr="00202E4F">
        <w:trPr>
          <w:trHeight w:val="227"/>
        </w:trPr>
        <w:tc>
          <w:tcPr>
            <w:tcW w:w="3391" w:type="pct"/>
          </w:tcPr>
          <w:p w14:paraId="12AD0CB2" w14:textId="588EF1F2" w:rsidR="00BA1CD6" w:rsidRPr="00BA1CD6" w:rsidRDefault="00BA1CD6" w:rsidP="00BA1CD6">
            <w:pPr>
              <w:snapToGrid w:val="0"/>
              <w:spacing w:line="360" w:lineRule="auto"/>
              <w:jc w:val="both"/>
              <w:rPr>
                <w:rFonts w:ascii="Book Antiqua" w:eastAsia="楷体" w:hAnsi="Book Antiqua"/>
                <w:bCs/>
              </w:rPr>
            </w:pPr>
            <w:bookmarkStart w:id="59" w:name="_Hlk56369567"/>
            <w:r w:rsidRPr="00BA1CD6">
              <w:rPr>
                <w:rFonts w:ascii="Book Antiqua" w:eastAsia="楷体" w:hAnsi="Book Antiqua"/>
                <w:bCs/>
              </w:rPr>
              <w:t>Inferior vena cava tumor thrombus</w:t>
            </w:r>
            <w:bookmarkEnd w:id="59"/>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13CCD38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171/10</w:t>
            </w:r>
          </w:p>
        </w:tc>
      </w:tr>
      <w:tr w:rsidR="00BA1CD6" w:rsidRPr="00BA1CD6" w14:paraId="34B2DF38" w14:textId="77777777" w:rsidTr="00202E4F">
        <w:trPr>
          <w:trHeight w:val="227"/>
        </w:trPr>
        <w:tc>
          <w:tcPr>
            <w:tcW w:w="3391" w:type="pct"/>
          </w:tcPr>
          <w:p w14:paraId="0127E708" w14:textId="261B586A" w:rsidR="00BA1CD6" w:rsidRPr="00BA1CD6" w:rsidRDefault="00BA1CD6" w:rsidP="00BA1CD6">
            <w:pPr>
              <w:snapToGrid w:val="0"/>
              <w:spacing w:line="360" w:lineRule="auto"/>
              <w:jc w:val="both"/>
              <w:rPr>
                <w:rFonts w:ascii="Book Antiqua" w:eastAsia="楷体" w:hAnsi="Book Antiqua"/>
                <w:bCs/>
              </w:rPr>
            </w:pPr>
            <w:proofErr w:type="spellStart"/>
            <w:r w:rsidRPr="00BA1CD6">
              <w:rPr>
                <w:rFonts w:ascii="Book Antiqua" w:eastAsia="楷体" w:hAnsi="Book Antiqua"/>
                <w:bCs/>
              </w:rPr>
              <w:t>Arteriovenous</w:t>
            </w:r>
            <w:proofErr w:type="spellEnd"/>
            <w:r w:rsidRPr="00BA1CD6">
              <w:rPr>
                <w:rFonts w:ascii="Book Antiqua" w:eastAsia="楷体" w:hAnsi="Book Antiqua"/>
                <w:bCs/>
              </w:rPr>
              <w:t xml:space="preserve"> fistula</w:t>
            </w:r>
            <w:r w:rsidR="00CB3F56">
              <w:rPr>
                <w:rFonts w:ascii="Book Antiqua" w:eastAsia="楷体" w:hAnsi="Book Antiqua"/>
                <w:bCs/>
              </w:rPr>
              <w:t>,</w:t>
            </w:r>
            <w:r w:rsidR="00D55E7B">
              <w:rPr>
                <w:rFonts w:ascii="Book Antiqua" w:eastAsia="楷体" w:hAnsi="Book Antiqua"/>
                <w:bCs/>
              </w:rPr>
              <w:t xml:space="preserve"> </w:t>
            </w:r>
            <w:r w:rsidRPr="00BA1CD6">
              <w:rPr>
                <w:rFonts w:ascii="Book Antiqua" w:eastAsia="楷体" w:hAnsi="Book Antiqua"/>
                <w:bCs/>
              </w:rPr>
              <w:t>no/yes</w:t>
            </w:r>
          </w:p>
        </w:tc>
        <w:tc>
          <w:tcPr>
            <w:tcW w:w="1609" w:type="pct"/>
          </w:tcPr>
          <w:p w14:paraId="72D6C79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125/56</w:t>
            </w:r>
          </w:p>
        </w:tc>
      </w:tr>
      <w:tr w:rsidR="00BA1CD6" w:rsidRPr="00BA1CD6" w14:paraId="3D87956C" w14:textId="77777777" w:rsidTr="00202E4F">
        <w:trPr>
          <w:trHeight w:val="227"/>
        </w:trPr>
        <w:tc>
          <w:tcPr>
            <w:tcW w:w="3391" w:type="pct"/>
          </w:tcPr>
          <w:p w14:paraId="4D2A28C1" w14:textId="77777777" w:rsidR="00BA1CD6" w:rsidRPr="00BA1CD6" w:rsidRDefault="00BA1CD6" w:rsidP="00BA1CD6">
            <w:pPr>
              <w:snapToGrid w:val="0"/>
              <w:spacing w:line="360" w:lineRule="auto"/>
              <w:jc w:val="both"/>
              <w:rPr>
                <w:rFonts w:ascii="Book Antiqua" w:eastAsia="楷体" w:hAnsi="Book Antiqua"/>
                <w:bCs/>
              </w:rPr>
            </w:pPr>
            <w:bookmarkStart w:id="60" w:name="OLE_LINK7"/>
            <w:r w:rsidRPr="00BA1CD6">
              <w:rPr>
                <w:rFonts w:ascii="Book Antiqua" w:eastAsia="楷体" w:hAnsi="Book Antiqua"/>
                <w:bCs/>
              </w:rPr>
              <w:t>Total bilirubin</w:t>
            </w:r>
            <w:bookmarkEnd w:id="60"/>
            <w:r w:rsidRPr="00BA1CD6">
              <w:rPr>
                <w:rFonts w:ascii="Book Antiqua" w:eastAsia="楷体" w:hAnsi="Book Antiqua"/>
                <w:bCs/>
              </w:rPr>
              <w:t>, µ</w:t>
            </w:r>
            <w:proofErr w:type="spellStart"/>
            <w:r w:rsidRPr="00BA1CD6">
              <w:rPr>
                <w:rFonts w:ascii="Book Antiqua" w:eastAsia="楷体" w:hAnsi="Book Antiqua"/>
                <w:bCs/>
              </w:rPr>
              <w:t>mol</w:t>
            </w:r>
            <w:proofErr w:type="spellEnd"/>
            <w:r w:rsidRPr="00BA1CD6">
              <w:rPr>
                <w:rFonts w:ascii="Book Antiqua" w:eastAsia="楷体" w:hAnsi="Book Antiqua"/>
                <w:bCs/>
              </w:rPr>
              <w:t>/L</w:t>
            </w:r>
          </w:p>
        </w:tc>
        <w:tc>
          <w:tcPr>
            <w:tcW w:w="1609" w:type="pct"/>
          </w:tcPr>
          <w:p w14:paraId="656A63E8"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17.1</w:t>
            </w:r>
            <w:r w:rsidR="00202E4F">
              <w:rPr>
                <w:rFonts w:ascii="Book Antiqua" w:eastAsia="楷体" w:hAnsi="Book Antiqua"/>
                <w:bCs/>
              </w:rPr>
              <w:t xml:space="preserve"> </w:t>
            </w:r>
            <w:r w:rsidRPr="00BA1CD6">
              <w:rPr>
                <w:rFonts w:ascii="Book Antiqua" w:eastAsia="楷体" w:hAnsi="Book Antiqua"/>
                <w:bCs/>
              </w:rPr>
              <w:t>(12.3-24.7)</w:t>
            </w:r>
          </w:p>
        </w:tc>
      </w:tr>
      <w:tr w:rsidR="00BA1CD6" w:rsidRPr="00BA1CD6" w14:paraId="60119E04" w14:textId="77777777" w:rsidTr="00202E4F">
        <w:trPr>
          <w:trHeight w:val="227"/>
        </w:trPr>
        <w:tc>
          <w:tcPr>
            <w:tcW w:w="3391" w:type="pct"/>
          </w:tcPr>
          <w:p w14:paraId="157C176B" w14:textId="77777777" w:rsidR="00BA1CD6" w:rsidRPr="00BA1CD6" w:rsidRDefault="00BA1CD6" w:rsidP="00BA1CD6">
            <w:pPr>
              <w:snapToGrid w:val="0"/>
              <w:spacing w:line="360" w:lineRule="auto"/>
              <w:jc w:val="both"/>
              <w:rPr>
                <w:rFonts w:ascii="Book Antiqua" w:eastAsia="楷体" w:hAnsi="Book Antiqua"/>
                <w:bCs/>
              </w:rPr>
            </w:pPr>
            <w:proofErr w:type="spellStart"/>
            <w:r w:rsidRPr="00BA1CD6">
              <w:rPr>
                <w:rFonts w:ascii="Book Antiqua" w:eastAsia="楷体" w:hAnsi="Book Antiqua"/>
                <w:bCs/>
                <w:color w:val="000000"/>
              </w:rPr>
              <w:t>Prealbumin</w:t>
            </w:r>
            <w:proofErr w:type="spellEnd"/>
            <w:r w:rsidRPr="00BA1CD6">
              <w:rPr>
                <w:rFonts w:ascii="Book Antiqua" w:eastAsia="楷体" w:hAnsi="Book Antiqua"/>
                <w:bCs/>
                <w:color w:val="000000"/>
              </w:rPr>
              <w:t>, mg/L</w:t>
            </w:r>
          </w:p>
        </w:tc>
        <w:tc>
          <w:tcPr>
            <w:tcW w:w="1609" w:type="pct"/>
          </w:tcPr>
          <w:p w14:paraId="549B2CC7" w14:textId="77777777" w:rsidR="00BA1CD6" w:rsidRPr="00BA1CD6" w:rsidRDefault="00BA1CD6" w:rsidP="00D55E7B">
            <w:pPr>
              <w:snapToGrid w:val="0"/>
              <w:spacing w:line="360" w:lineRule="auto"/>
              <w:jc w:val="both"/>
              <w:rPr>
                <w:rFonts w:ascii="Book Antiqua" w:eastAsia="楷体" w:hAnsi="Book Antiqua"/>
                <w:bCs/>
                <w:lang w:eastAsia="zh-CN"/>
              </w:rPr>
            </w:pPr>
            <w:r w:rsidRPr="00BA1CD6">
              <w:rPr>
                <w:rFonts w:ascii="Book Antiqua" w:eastAsia="楷体" w:hAnsi="Book Antiqua"/>
                <w:bCs/>
              </w:rPr>
              <w:t>110</w:t>
            </w:r>
            <w:r w:rsidR="00202E4F">
              <w:rPr>
                <w:rFonts w:ascii="Book Antiqua" w:eastAsia="楷体" w:hAnsi="Book Antiqua"/>
                <w:bCs/>
              </w:rPr>
              <w:t xml:space="preserve"> </w:t>
            </w:r>
            <w:r w:rsidR="00202E4F" w:rsidRPr="00BA1CD6">
              <w:rPr>
                <w:rFonts w:ascii="Book Antiqua" w:eastAsia="楷体" w:hAnsi="Book Antiqua"/>
                <w:bCs/>
              </w:rPr>
              <w:t>(</w:t>
            </w:r>
            <w:r w:rsidRPr="00BA1CD6">
              <w:rPr>
                <w:rFonts w:ascii="Book Antiqua" w:eastAsia="楷体" w:hAnsi="Book Antiqua"/>
                <w:bCs/>
              </w:rPr>
              <w:t>79-147</w:t>
            </w:r>
            <w:r w:rsidR="00D55E7B" w:rsidRPr="00BA1CD6">
              <w:rPr>
                <w:rFonts w:ascii="Book Antiqua" w:eastAsia="楷体" w:hAnsi="Book Antiqua"/>
                <w:bCs/>
              </w:rPr>
              <w:t>)</w:t>
            </w:r>
          </w:p>
        </w:tc>
      </w:tr>
      <w:tr w:rsidR="00BA1CD6" w:rsidRPr="00BA1CD6" w14:paraId="70A7C8E3" w14:textId="77777777" w:rsidTr="00202E4F">
        <w:trPr>
          <w:trHeight w:val="227"/>
        </w:trPr>
        <w:tc>
          <w:tcPr>
            <w:tcW w:w="3391" w:type="pct"/>
          </w:tcPr>
          <w:p w14:paraId="1EE7E37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Albumin, g/L</w:t>
            </w:r>
          </w:p>
        </w:tc>
        <w:tc>
          <w:tcPr>
            <w:tcW w:w="1609" w:type="pct"/>
          </w:tcPr>
          <w:p w14:paraId="410ED25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37</w:t>
            </w:r>
            <w:r w:rsidR="00202E4F">
              <w:rPr>
                <w:rFonts w:ascii="Book Antiqua" w:eastAsia="楷体" w:hAnsi="Book Antiqua"/>
                <w:bCs/>
              </w:rPr>
              <w:t xml:space="preserve"> </w:t>
            </w:r>
            <w:r w:rsidRPr="00BA1CD6">
              <w:rPr>
                <w:rFonts w:ascii="Book Antiqua" w:eastAsia="楷体" w:hAnsi="Book Antiqua"/>
                <w:bCs/>
              </w:rPr>
              <w:t>±</w:t>
            </w:r>
            <w:r w:rsidR="00202E4F">
              <w:rPr>
                <w:rFonts w:ascii="Book Antiqua" w:eastAsia="楷体" w:hAnsi="Book Antiqua"/>
                <w:bCs/>
              </w:rPr>
              <w:t xml:space="preserve"> </w:t>
            </w:r>
            <w:r w:rsidRPr="00BA1CD6">
              <w:rPr>
                <w:rFonts w:ascii="Book Antiqua" w:eastAsia="楷体" w:hAnsi="Book Antiqua"/>
                <w:bCs/>
              </w:rPr>
              <w:t>4.8</w:t>
            </w:r>
          </w:p>
        </w:tc>
      </w:tr>
      <w:tr w:rsidR="00BA1CD6" w:rsidRPr="00BA1CD6" w14:paraId="6FE0BEC9" w14:textId="77777777" w:rsidTr="00202E4F">
        <w:trPr>
          <w:trHeight w:val="227"/>
        </w:trPr>
        <w:tc>
          <w:tcPr>
            <w:tcW w:w="3391" w:type="pct"/>
          </w:tcPr>
          <w:p w14:paraId="6FD2ADA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Hemoglobin, g/L</w:t>
            </w:r>
          </w:p>
        </w:tc>
        <w:tc>
          <w:tcPr>
            <w:tcW w:w="1609" w:type="pct"/>
          </w:tcPr>
          <w:p w14:paraId="005C4C1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127</w:t>
            </w:r>
            <w:r w:rsidR="00202E4F">
              <w:rPr>
                <w:rFonts w:ascii="Book Antiqua" w:eastAsia="楷体" w:hAnsi="Book Antiqua"/>
                <w:bCs/>
              </w:rPr>
              <w:t xml:space="preserve"> </w:t>
            </w:r>
            <w:r w:rsidR="00202E4F">
              <w:rPr>
                <w:rFonts w:ascii="Book Antiqua" w:eastAsia="楷体" w:hAnsi="Book Antiqua" w:hint="eastAsia"/>
                <w:bCs/>
                <w:lang w:eastAsia="zh-CN"/>
              </w:rPr>
              <w:t>(</w:t>
            </w:r>
            <w:r w:rsidRPr="00BA1CD6">
              <w:rPr>
                <w:rFonts w:ascii="Book Antiqua" w:eastAsia="楷体" w:hAnsi="Book Antiqua"/>
                <w:bCs/>
              </w:rPr>
              <w:t>115-142</w:t>
            </w:r>
            <w:r w:rsidR="00D55E7B" w:rsidRPr="00BA1CD6">
              <w:rPr>
                <w:rFonts w:ascii="Book Antiqua" w:eastAsia="楷体" w:hAnsi="Book Antiqua"/>
                <w:bCs/>
              </w:rPr>
              <w:t>)</w:t>
            </w:r>
          </w:p>
        </w:tc>
      </w:tr>
      <w:tr w:rsidR="00BA1CD6" w:rsidRPr="00BA1CD6" w14:paraId="14130079" w14:textId="77777777" w:rsidTr="00202E4F">
        <w:trPr>
          <w:trHeight w:val="227"/>
        </w:trPr>
        <w:tc>
          <w:tcPr>
            <w:tcW w:w="3391" w:type="pct"/>
          </w:tcPr>
          <w:p w14:paraId="1C042573" w14:textId="77777777" w:rsidR="00BA1CD6" w:rsidRPr="00BA1CD6" w:rsidRDefault="00BA1CD6" w:rsidP="00202E4F">
            <w:pPr>
              <w:snapToGrid w:val="0"/>
              <w:spacing w:line="360" w:lineRule="auto"/>
              <w:jc w:val="both"/>
              <w:rPr>
                <w:rFonts w:ascii="Book Antiqua" w:eastAsia="楷体" w:hAnsi="Book Antiqua"/>
                <w:bCs/>
              </w:rPr>
            </w:pPr>
            <w:r w:rsidRPr="00BA1CD6">
              <w:rPr>
                <w:rFonts w:ascii="Book Antiqua" w:eastAsia="楷体" w:hAnsi="Book Antiqua"/>
                <w:bCs/>
                <w:color w:val="000000"/>
              </w:rPr>
              <w:t>WBC, 10</w:t>
            </w:r>
            <w:r w:rsidRPr="00202E4F">
              <w:rPr>
                <w:rFonts w:ascii="Book Antiqua" w:eastAsia="楷体" w:hAnsi="Book Antiqua"/>
                <w:bCs/>
                <w:color w:val="000000"/>
                <w:vertAlign w:val="superscript"/>
              </w:rPr>
              <w:t>9</w:t>
            </w:r>
            <w:r w:rsidRPr="00BA1CD6">
              <w:rPr>
                <w:rFonts w:ascii="Book Antiqua" w:eastAsia="楷体" w:hAnsi="Book Antiqua"/>
                <w:bCs/>
                <w:color w:val="000000"/>
              </w:rPr>
              <w:t>/L</w:t>
            </w:r>
          </w:p>
        </w:tc>
        <w:tc>
          <w:tcPr>
            <w:tcW w:w="1609" w:type="pct"/>
          </w:tcPr>
          <w:p w14:paraId="661D7B6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5.1</w:t>
            </w:r>
            <w:r w:rsidR="00202E4F">
              <w:rPr>
                <w:rFonts w:ascii="Book Antiqua" w:eastAsia="楷体" w:hAnsi="Book Antiqua"/>
                <w:bCs/>
              </w:rPr>
              <w:t xml:space="preserve"> </w:t>
            </w:r>
            <w:r w:rsidRPr="00BA1CD6">
              <w:rPr>
                <w:rFonts w:ascii="Book Antiqua" w:eastAsia="楷体" w:hAnsi="Book Antiqua"/>
                <w:bCs/>
              </w:rPr>
              <w:t>(3.925-6.505)</w:t>
            </w:r>
          </w:p>
        </w:tc>
      </w:tr>
      <w:tr w:rsidR="00BA1CD6" w:rsidRPr="00BA1CD6" w14:paraId="701A9657" w14:textId="77777777" w:rsidTr="00202E4F">
        <w:trPr>
          <w:trHeight w:val="227"/>
        </w:trPr>
        <w:tc>
          <w:tcPr>
            <w:tcW w:w="3391" w:type="pct"/>
          </w:tcPr>
          <w:p w14:paraId="3805D954" w14:textId="77777777" w:rsidR="00BA1CD6" w:rsidRPr="00BA1CD6" w:rsidRDefault="00202E4F" w:rsidP="00BA1CD6">
            <w:pPr>
              <w:snapToGrid w:val="0"/>
              <w:spacing w:line="360" w:lineRule="auto"/>
              <w:jc w:val="both"/>
              <w:rPr>
                <w:rFonts w:ascii="Book Antiqua" w:eastAsia="楷体" w:hAnsi="Book Antiqua"/>
                <w:bCs/>
              </w:rPr>
            </w:pPr>
            <w:r>
              <w:rPr>
                <w:rFonts w:ascii="Book Antiqua" w:eastAsia="楷体" w:hAnsi="Book Antiqua"/>
                <w:bCs/>
                <w:color w:val="000000"/>
              </w:rPr>
              <w:t>PLT, 10</w:t>
            </w:r>
            <w:r w:rsidR="00BA1CD6" w:rsidRPr="00202E4F">
              <w:rPr>
                <w:rFonts w:ascii="Book Antiqua" w:eastAsia="楷体" w:hAnsi="Book Antiqua"/>
                <w:bCs/>
                <w:color w:val="000000"/>
                <w:vertAlign w:val="superscript"/>
              </w:rPr>
              <w:t>9</w:t>
            </w:r>
            <w:r w:rsidR="00BA1CD6" w:rsidRPr="00BA1CD6">
              <w:rPr>
                <w:rFonts w:ascii="Book Antiqua" w:eastAsia="楷体" w:hAnsi="Book Antiqua"/>
                <w:bCs/>
                <w:color w:val="000000"/>
              </w:rPr>
              <w:t>/L</w:t>
            </w:r>
          </w:p>
        </w:tc>
        <w:tc>
          <w:tcPr>
            <w:tcW w:w="1609" w:type="pct"/>
          </w:tcPr>
          <w:p w14:paraId="536F4E4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116</w:t>
            </w:r>
            <w:r w:rsidR="00202E4F">
              <w:rPr>
                <w:rFonts w:ascii="Book Antiqua" w:eastAsia="楷体" w:hAnsi="Book Antiqua"/>
                <w:bCs/>
              </w:rPr>
              <w:t xml:space="preserve"> </w:t>
            </w:r>
            <w:r w:rsidRPr="00BA1CD6">
              <w:rPr>
                <w:rFonts w:ascii="Book Antiqua" w:eastAsia="楷体" w:hAnsi="Book Antiqua"/>
                <w:bCs/>
              </w:rPr>
              <w:t>(81- 179.5)</w:t>
            </w:r>
          </w:p>
        </w:tc>
      </w:tr>
      <w:tr w:rsidR="00BA1CD6" w:rsidRPr="00BA1CD6" w14:paraId="78B7A7E6" w14:textId="77777777" w:rsidTr="00202E4F">
        <w:trPr>
          <w:trHeight w:val="227"/>
        </w:trPr>
        <w:tc>
          <w:tcPr>
            <w:tcW w:w="3391" w:type="pct"/>
          </w:tcPr>
          <w:p w14:paraId="4706695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INR</w:t>
            </w:r>
          </w:p>
        </w:tc>
        <w:tc>
          <w:tcPr>
            <w:tcW w:w="1609" w:type="pct"/>
          </w:tcPr>
          <w:p w14:paraId="5C02F68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1.12</w:t>
            </w:r>
            <w:r w:rsidR="00202E4F">
              <w:rPr>
                <w:rFonts w:ascii="Book Antiqua" w:eastAsia="楷体" w:hAnsi="Book Antiqua"/>
                <w:bCs/>
              </w:rPr>
              <w:t xml:space="preserve"> </w:t>
            </w:r>
            <w:r w:rsidRPr="00BA1CD6">
              <w:rPr>
                <w:rFonts w:ascii="Book Antiqua" w:eastAsia="楷体" w:hAnsi="Book Antiqua"/>
                <w:bCs/>
              </w:rPr>
              <w:t>(1.055-1.205)</w:t>
            </w:r>
          </w:p>
        </w:tc>
      </w:tr>
      <w:tr w:rsidR="00BA1CD6" w:rsidRPr="00BA1CD6" w14:paraId="2D443498" w14:textId="77777777" w:rsidTr="00202E4F">
        <w:trPr>
          <w:trHeight w:val="227"/>
        </w:trPr>
        <w:tc>
          <w:tcPr>
            <w:tcW w:w="3391" w:type="pct"/>
          </w:tcPr>
          <w:p w14:paraId="38B1181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PT, S</w:t>
            </w:r>
          </w:p>
        </w:tc>
        <w:tc>
          <w:tcPr>
            <w:tcW w:w="1609" w:type="pct"/>
          </w:tcPr>
          <w:p w14:paraId="7CF71096"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14.3</w:t>
            </w:r>
            <w:r w:rsidR="00202E4F">
              <w:rPr>
                <w:rFonts w:ascii="Book Antiqua" w:eastAsia="楷体" w:hAnsi="Book Antiqua"/>
                <w:bCs/>
              </w:rPr>
              <w:t xml:space="preserve"> </w:t>
            </w:r>
            <w:r w:rsidRPr="00BA1CD6">
              <w:rPr>
                <w:rFonts w:ascii="Book Antiqua" w:eastAsia="楷体" w:hAnsi="Book Antiqua"/>
                <w:bCs/>
              </w:rPr>
              <w:t>(13.7-15.25)</w:t>
            </w:r>
          </w:p>
        </w:tc>
      </w:tr>
      <w:tr w:rsidR="00BA1CD6" w:rsidRPr="00BA1CD6" w14:paraId="2EA35543" w14:textId="77777777" w:rsidTr="00202E4F">
        <w:trPr>
          <w:trHeight w:val="227"/>
        </w:trPr>
        <w:tc>
          <w:tcPr>
            <w:tcW w:w="3391" w:type="pct"/>
          </w:tcPr>
          <w:p w14:paraId="2CA2667D"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APTT, S</w:t>
            </w:r>
          </w:p>
        </w:tc>
        <w:tc>
          <w:tcPr>
            <w:tcW w:w="1609" w:type="pct"/>
          </w:tcPr>
          <w:p w14:paraId="6D4296E2"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39.5</w:t>
            </w:r>
            <w:r w:rsidR="00202E4F">
              <w:rPr>
                <w:rFonts w:ascii="Book Antiqua" w:eastAsia="楷体" w:hAnsi="Book Antiqua"/>
                <w:bCs/>
              </w:rPr>
              <w:t xml:space="preserve"> </w:t>
            </w:r>
            <w:r w:rsidRPr="00BA1CD6">
              <w:rPr>
                <w:rFonts w:ascii="Book Antiqua" w:eastAsia="楷体" w:hAnsi="Book Antiqua"/>
                <w:bCs/>
              </w:rPr>
              <w:t>(37-42.8)</w:t>
            </w:r>
          </w:p>
        </w:tc>
      </w:tr>
      <w:tr w:rsidR="00BA1CD6" w:rsidRPr="00BA1CD6" w14:paraId="5405EFF4" w14:textId="77777777" w:rsidTr="00202E4F">
        <w:trPr>
          <w:trHeight w:val="227"/>
        </w:trPr>
        <w:tc>
          <w:tcPr>
            <w:tcW w:w="3391" w:type="pct"/>
          </w:tcPr>
          <w:p w14:paraId="4B0ABA3D"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ALT, U/L</w:t>
            </w:r>
          </w:p>
        </w:tc>
        <w:tc>
          <w:tcPr>
            <w:tcW w:w="1609" w:type="pct"/>
          </w:tcPr>
          <w:p w14:paraId="75979A4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46</w:t>
            </w:r>
            <w:r w:rsidR="00202E4F">
              <w:rPr>
                <w:rFonts w:ascii="Book Antiqua" w:eastAsia="楷体" w:hAnsi="Book Antiqua"/>
                <w:bCs/>
              </w:rPr>
              <w:t xml:space="preserve"> </w:t>
            </w:r>
            <w:r w:rsidRPr="00BA1CD6">
              <w:rPr>
                <w:rFonts w:ascii="Book Antiqua" w:eastAsia="楷体" w:hAnsi="Book Antiqua"/>
                <w:bCs/>
              </w:rPr>
              <w:t>(31-71.5)</w:t>
            </w:r>
          </w:p>
        </w:tc>
      </w:tr>
      <w:tr w:rsidR="00BA1CD6" w:rsidRPr="00BA1CD6" w14:paraId="165A8A25" w14:textId="77777777" w:rsidTr="00202E4F">
        <w:trPr>
          <w:trHeight w:val="227"/>
        </w:trPr>
        <w:tc>
          <w:tcPr>
            <w:tcW w:w="3391" w:type="pct"/>
          </w:tcPr>
          <w:p w14:paraId="02D347F9"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AST, U/L</w:t>
            </w:r>
          </w:p>
        </w:tc>
        <w:tc>
          <w:tcPr>
            <w:tcW w:w="1609" w:type="pct"/>
          </w:tcPr>
          <w:p w14:paraId="7E7CD73F"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65</w:t>
            </w:r>
            <w:r w:rsidR="00202E4F">
              <w:rPr>
                <w:rFonts w:ascii="Book Antiqua" w:eastAsia="楷体" w:hAnsi="Book Antiqua"/>
                <w:bCs/>
              </w:rPr>
              <w:t xml:space="preserve"> </w:t>
            </w:r>
            <w:r w:rsidRPr="00BA1CD6">
              <w:rPr>
                <w:rFonts w:ascii="Book Antiqua" w:eastAsia="楷体" w:hAnsi="Book Antiqua"/>
                <w:bCs/>
              </w:rPr>
              <w:t>(46-109.5)</w:t>
            </w:r>
          </w:p>
        </w:tc>
      </w:tr>
      <w:tr w:rsidR="00BA1CD6" w:rsidRPr="00BA1CD6" w14:paraId="7709C735" w14:textId="77777777" w:rsidTr="00202E4F">
        <w:trPr>
          <w:trHeight w:val="227"/>
        </w:trPr>
        <w:tc>
          <w:tcPr>
            <w:tcW w:w="3391" w:type="pct"/>
          </w:tcPr>
          <w:p w14:paraId="2A727A65"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GGT, U/L</w:t>
            </w:r>
          </w:p>
        </w:tc>
        <w:tc>
          <w:tcPr>
            <w:tcW w:w="1609" w:type="pct"/>
          </w:tcPr>
          <w:p w14:paraId="04CE3D1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211</w:t>
            </w:r>
            <w:r w:rsidR="00202E4F">
              <w:rPr>
                <w:rFonts w:ascii="Book Antiqua" w:eastAsia="楷体" w:hAnsi="Book Antiqua"/>
                <w:bCs/>
              </w:rPr>
              <w:t xml:space="preserve"> </w:t>
            </w:r>
            <w:r w:rsidRPr="00BA1CD6">
              <w:rPr>
                <w:rFonts w:ascii="Book Antiqua" w:eastAsia="楷体" w:hAnsi="Book Antiqua"/>
                <w:bCs/>
              </w:rPr>
              <w:t>(124.5-352.5)</w:t>
            </w:r>
          </w:p>
        </w:tc>
      </w:tr>
      <w:tr w:rsidR="00BA1CD6" w:rsidRPr="00BA1CD6" w14:paraId="5AF71EC0" w14:textId="77777777" w:rsidTr="00202E4F">
        <w:trPr>
          <w:trHeight w:val="227"/>
        </w:trPr>
        <w:tc>
          <w:tcPr>
            <w:tcW w:w="3391" w:type="pct"/>
          </w:tcPr>
          <w:p w14:paraId="4D2C3D21"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 xml:space="preserve">Cholinesterase, </w:t>
            </w:r>
            <w:proofErr w:type="spellStart"/>
            <w:r w:rsidRPr="00BA1CD6">
              <w:rPr>
                <w:rFonts w:ascii="Book Antiqua" w:eastAsia="楷体" w:hAnsi="Book Antiqua"/>
                <w:bCs/>
                <w:color w:val="000000"/>
              </w:rPr>
              <w:t>kU</w:t>
            </w:r>
            <w:proofErr w:type="spellEnd"/>
            <w:r w:rsidRPr="00BA1CD6">
              <w:rPr>
                <w:rFonts w:ascii="Book Antiqua" w:eastAsia="楷体" w:hAnsi="Book Antiqua"/>
                <w:bCs/>
                <w:color w:val="000000"/>
              </w:rPr>
              <w:t>/L</w:t>
            </w:r>
          </w:p>
        </w:tc>
        <w:tc>
          <w:tcPr>
            <w:tcW w:w="1609" w:type="pct"/>
          </w:tcPr>
          <w:p w14:paraId="3532050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4.5</w:t>
            </w:r>
            <w:r w:rsidR="00202E4F">
              <w:rPr>
                <w:rFonts w:ascii="Book Antiqua" w:eastAsia="楷体" w:hAnsi="Book Antiqua"/>
                <w:bCs/>
              </w:rPr>
              <w:t xml:space="preserve"> </w:t>
            </w:r>
            <w:r w:rsidRPr="00BA1CD6">
              <w:rPr>
                <w:rFonts w:ascii="Book Antiqua" w:eastAsia="楷体" w:hAnsi="Book Antiqua"/>
                <w:bCs/>
              </w:rPr>
              <w:t>(3.065-5.78)</w:t>
            </w:r>
          </w:p>
        </w:tc>
      </w:tr>
      <w:tr w:rsidR="00BA1CD6" w:rsidRPr="00BA1CD6" w14:paraId="23D4337B" w14:textId="77777777" w:rsidTr="00202E4F">
        <w:trPr>
          <w:trHeight w:val="227"/>
        </w:trPr>
        <w:tc>
          <w:tcPr>
            <w:tcW w:w="3391" w:type="pct"/>
          </w:tcPr>
          <w:p w14:paraId="5563A3B6" w14:textId="77777777" w:rsidR="00BA1CD6" w:rsidRPr="00BA1CD6" w:rsidRDefault="00BA1CD6" w:rsidP="00BA1CD6">
            <w:pPr>
              <w:snapToGrid w:val="0"/>
              <w:spacing w:line="360" w:lineRule="auto"/>
              <w:jc w:val="both"/>
              <w:rPr>
                <w:rFonts w:ascii="Book Antiqua" w:eastAsia="楷体" w:hAnsi="Book Antiqua"/>
                <w:bCs/>
                <w:color w:val="000000"/>
              </w:rPr>
            </w:pPr>
            <w:proofErr w:type="spellStart"/>
            <w:r w:rsidRPr="00BA1CD6">
              <w:rPr>
                <w:rFonts w:ascii="Book Antiqua" w:eastAsia="楷体" w:hAnsi="Book Antiqua"/>
                <w:bCs/>
                <w:color w:val="000000"/>
              </w:rPr>
              <w:t>Creatinine</w:t>
            </w:r>
            <w:proofErr w:type="spellEnd"/>
            <w:r w:rsidRPr="00BA1CD6">
              <w:rPr>
                <w:rFonts w:ascii="Book Antiqua" w:eastAsia="楷体" w:hAnsi="Book Antiqua"/>
                <w:bCs/>
                <w:color w:val="000000"/>
              </w:rPr>
              <w:t>, µ</w:t>
            </w:r>
            <w:proofErr w:type="spellStart"/>
            <w:r w:rsidRPr="00BA1CD6">
              <w:rPr>
                <w:rFonts w:ascii="Book Antiqua" w:eastAsia="楷体" w:hAnsi="Book Antiqua"/>
                <w:bCs/>
                <w:color w:val="000000"/>
              </w:rPr>
              <w:t>mol</w:t>
            </w:r>
            <w:proofErr w:type="spellEnd"/>
            <w:r w:rsidRPr="00BA1CD6">
              <w:rPr>
                <w:rFonts w:ascii="Book Antiqua" w:eastAsia="楷体" w:hAnsi="Book Antiqua"/>
                <w:bCs/>
                <w:color w:val="000000"/>
              </w:rPr>
              <w:t>/L</w:t>
            </w:r>
          </w:p>
        </w:tc>
        <w:tc>
          <w:tcPr>
            <w:tcW w:w="1609" w:type="pct"/>
          </w:tcPr>
          <w:p w14:paraId="6A8C4F8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68</w:t>
            </w:r>
            <w:r w:rsidR="00202E4F">
              <w:rPr>
                <w:rFonts w:ascii="Book Antiqua" w:eastAsia="楷体" w:hAnsi="Book Antiqua"/>
                <w:bCs/>
              </w:rPr>
              <w:t xml:space="preserve"> </w:t>
            </w:r>
            <w:r w:rsidRPr="00BA1CD6">
              <w:rPr>
                <w:rFonts w:ascii="Book Antiqua" w:eastAsia="楷体" w:hAnsi="Book Antiqua"/>
                <w:bCs/>
              </w:rPr>
              <w:t>(57.7-78.1)</w:t>
            </w:r>
          </w:p>
        </w:tc>
      </w:tr>
      <w:tr w:rsidR="00BA1CD6" w:rsidRPr="00BA1CD6" w14:paraId="54D09630" w14:textId="77777777" w:rsidTr="00202E4F">
        <w:trPr>
          <w:trHeight w:val="227"/>
        </w:trPr>
        <w:tc>
          <w:tcPr>
            <w:tcW w:w="3391" w:type="pct"/>
          </w:tcPr>
          <w:p w14:paraId="1EC7C110"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AFP, µg/L</w:t>
            </w:r>
          </w:p>
        </w:tc>
        <w:tc>
          <w:tcPr>
            <w:tcW w:w="1609" w:type="pct"/>
          </w:tcPr>
          <w:p w14:paraId="7046524F" w14:textId="77777777" w:rsidR="00BA1CD6" w:rsidRPr="00BA1CD6" w:rsidRDefault="00BA1CD6" w:rsidP="00202E4F">
            <w:pPr>
              <w:snapToGrid w:val="0"/>
              <w:spacing w:line="360" w:lineRule="auto"/>
              <w:jc w:val="both"/>
              <w:rPr>
                <w:rFonts w:ascii="Book Antiqua" w:eastAsia="楷体" w:hAnsi="Book Antiqua"/>
                <w:bCs/>
                <w:lang w:eastAsia="zh-CN"/>
              </w:rPr>
            </w:pPr>
            <w:r w:rsidRPr="00BA1CD6">
              <w:rPr>
                <w:rFonts w:ascii="Book Antiqua" w:eastAsia="楷体" w:hAnsi="Book Antiqua"/>
                <w:bCs/>
              </w:rPr>
              <w:t>1210</w:t>
            </w:r>
            <w:r w:rsidR="00202E4F">
              <w:rPr>
                <w:rFonts w:ascii="Book Antiqua" w:eastAsia="楷体" w:hAnsi="Book Antiqua"/>
                <w:bCs/>
              </w:rPr>
              <w:t xml:space="preserve"> </w:t>
            </w:r>
            <w:r w:rsidR="00202E4F">
              <w:rPr>
                <w:rFonts w:ascii="Book Antiqua" w:eastAsia="楷体" w:hAnsi="Book Antiqua" w:hint="eastAsia"/>
                <w:bCs/>
                <w:lang w:eastAsia="zh-CN"/>
              </w:rPr>
              <w:t>(</w:t>
            </w:r>
            <w:r w:rsidRPr="00BA1CD6">
              <w:rPr>
                <w:rFonts w:ascii="Book Antiqua" w:eastAsia="楷体" w:hAnsi="Book Antiqua"/>
                <w:bCs/>
              </w:rPr>
              <w:t>82.905-1210</w:t>
            </w:r>
            <w:r w:rsidR="00202E4F">
              <w:rPr>
                <w:rFonts w:ascii="Book Antiqua" w:eastAsia="楷体" w:hAnsi="Book Antiqua" w:hint="eastAsia"/>
                <w:bCs/>
                <w:lang w:eastAsia="zh-CN"/>
              </w:rPr>
              <w:t>)</w:t>
            </w:r>
          </w:p>
        </w:tc>
      </w:tr>
      <w:tr w:rsidR="00BA1CD6" w:rsidRPr="00BA1CD6" w14:paraId="16B90B1E" w14:textId="77777777" w:rsidTr="00202E4F">
        <w:trPr>
          <w:trHeight w:val="227"/>
        </w:trPr>
        <w:tc>
          <w:tcPr>
            <w:tcW w:w="3391" w:type="pct"/>
          </w:tcPr>
          <w:p w14:paraId="611E8215" w14:textId="7B1F14CB" w:rsidR="00BA1CD6" w:rsidRPr="00BA1CD6" w:rsidRDefault="00BA1CD6" w:rsidP="00202E4F">
            <w:pPr>
              <w:snapToGrid w:val="0"/>
              <w:spacing w:line="360" w:lineRule="auto"/>
              <w:jc w:val="both"/>
              <w:rPr>
                <w:rFonts w:ascii="Book Antiqua" w:eastAsia="楷体" w:hAnsi="Book Antiqua"/>
                <w:bCs/>
                <w:color w:val="000000"/>
                <w:lang w:eastAsia="zh-CN"/>
              </w:rPr>
            </w:pPr>
            <w:r w:rsidRPr="00BA1CD6">
              <w:rPr>
                <w:rFonts w:ascii="Book Antiqua" w:eastAsia="楷体" w:hAnsi="Book Antiqua"/>
                <w:bCs/>
                <w:color w:val="000000"/>
              </w:rPr>
              <w:lastRenderedPageBreak/>
              <w:t>Child-Pugh grade</w:t>
            </w:r>
            <w:r w:rsidR="00CB3F56">
              <w:rPr>
                <w:rFonts w:ascii="Book Antiqua" w:eastAsia="楷体" w:hAnsi="Book Antiqua"/>
                <w:bCs/>
                <w:color w:val="000000"/>
              </w:rPr>
              <w:t>,</w:t>
            </w:r>
            <w:r w:rsidR="00202E4F">
              <w:rPr>
                <w:rFonts w:ascii="Book Antiqua" w:eastAsia="楷体" w:hAnsi="Book Antiqua"/>
                <w:bCs/>
                <w:color w:val="000000"/>
              </w:rPr>
              <w:t xml:space="preserve"> </w:t>
            </w:r>
            <w:r w:rsidRPr="00BA1CD6">
              <w:rPr>
                <w:rFonts w:ascii="Book Antiqua" w:eastAsia="楷体" w:hAnsi="Book Antiqua"/>
                <w:bCs/>
                <w:color w:val="000000"/>
              </w:rPr>
              <w:t>A/B/C</w:t>
            </w:r>
          </w:p>
        </w:tc>
        <w:tc>
          <w:tcPr>
            <w:tcW w:w="1609" w:type="pct"/>
          </w:tcPr>
          <w:p w14:paraId="6A7146E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123/55/3</w:t>
            </w:r>
          </w:p>
        </w:tc>
      </w:tr>
      <w:tr w:rsidR="00BA1CD6" w:rsidRPr="00BA1CD6" w14:paraId="625A18B7" w14:textId="77777777" w:rsidTr="00202E4F">
        <w:trPr>
          <w:trHeight w:val="227"/>
        </w:trPr>
        <w:tc>
          <w:tcPr>
            <w:tcW w:w="3391" w:type="pct"/>
          </w:tcPr>
          <w:p w14:paraId="53EC4E85" w14:textId="76B3128D" w:rsidR="00BA1CD6" w:rsidRPr="00BA1CD6" w:rsidRDefault="00BA1CD6" w:rsidP="00202E4F">
            <w:pPr>
              <w:snapToGrid w:val="0"/>
              <w:spacing w:line="360" w:lineRule="auto"/>
              <w:jc w:val="both"/>
              <w:rPr>
                <w:rFonts w:ascii="Book Antiqua" w:eastAsia="楷体" w:hAnsi="Book Antiqua"/>
                <w:bCs/>
                <w:color w:val="000000"/>
                <w:lang w:eastAsia="zh-CN"/>
              </w:rPr>
            </w:pPr>
            <w:r w:rsidRPr="00BA1CD6">
              <w:rPr>
                <w:rFonts w:ascii="Book Antiqua" w:eastAsia="楷体" w:hAnsi="Book Antiqua"/>
                <w:bCs/>
                <w:color w:val="000000"/>
              </w:rPr>
              <w:t>ECOG score</w:t>
            </w:r>
            <w:r w:rsidR="00CB3F56">
              <w:rPr>
                <w:rFonts w:ascii="Book Antiqua" w:eastAsia="楷体" w:hAnsi="Book Antiqua"/>
                <w:bCs/>
                <w:color w:val="000000"/>
              </w:rPr>
              <w:t>,</w:t>
            </w:r>
            <w:r w:rsidR="00202E4F">
              <w:rPr>
                <w:rFonts w:ascii="Book Antiqua" w:eastAsia="楷体" w:hAnsi="Book Antiqua"/>
                <w:bCs/>
                <w:color w:val="000000"/>
              </w:rPr>
              <w:t xml:space="preserve"> </w:t>
            </w:r>
            <w:r w:rsidRPr="00BA1CD6">
              <w:rPr>
                <w:rFonts w:ascii="Book Antiqua" w:eastAsia="楷体" w:hAnsi="Book Antiqua"/>
                <w:bCs/>
                <w:color w:val="000000"/>
              </w:rPr>
              <w:t>0/1/2/3</w:t>
            </w:r>
          </w:p>
        </w:tc>
        <w:tc>
          <w:tcPr>
            <w:tcW w:w="1609" w:type="pct"/>
          </w:tcPr>
          <w:p w14:paraId="2B8D2F3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8/142/29/2</w:t>
            </w:r>
          </w:p>
        </w:tc>
      </w:tr>
      <w:tr w:rsidR="00BA1CD6" w:rsidRPr="00BA1CD6" w14:paraId="75EBD57B" w14:textId="77777777" w:rsidTr="00202E4F">
        <w:trPr>
          <w:trHeight w:val="227"/>
        </w:trPr>
        <w:tc>
          <w:tcPr>
            <w:tcW w:w="3391" w:type="pct"/>
          </w:tcPr>
          <w:p w14:paraId="3573115A" w14:textId="5A3B5E24" w:rsidR="00BA1CD6" w:rsidRPr="00BA1CD6" w:rsidRDefault="00BA1CD6" w:rsidP="00202E4F">
            <w:pPr>
              <w:snapToGrid w:val="0"/>
              <w:spacing w:line="360" w:lineRule="auto"/>
              <w:jc w:val="both"/>
              <w:rPr>
                <w:rFonts w:ascii="Book Antiqua" w:eastAsia="楷体" w:hAnsi="Book Antiqua"/>
                <w:bCs/>
                <w:lang w:eastAsia="zh-CN"/>
              </w:rPr>
            </w:pPr>
            <w:r w:rsidRPr="00BA1CD6">
              <w:rPr>
                <w:rFonts w:ascii="Book Antiqua" w:eastAsia="楷体" w:hAnsi="Book Antiqua"/>
                <w:bCs/>
              </w:rPr>
              <w:t>ALBI grade</w:t>
            </w:r>
            <w:r w:rsidR="00CB3F56">
              <w:rPr>
                <w:rFonts w:ascii="Book Antiqua" w:eastAsia="楷体" w:hAnsi="Book Antiqua"/>
                <w:bCs/>
              </w:rPr>
              <w:t>,</w:t>
            </w:r>
            <w:r w:rsidR="00202E4F">
              <w:rPr>
                <w:rFonts w:ascii="Book Antiqua" w:eastAsia="楷体" w:hAnsi="Book Antiqua"/>
                <w:bCs/>
              </w:rPr>
              <w:t xml:space="preserve"> </w:t>
            </w:r>
            <w:r w:rsidRPr="00BA1CD6">
              <w:rPr>
                <w:rFonts w:ascii="Book Antiqua" w:eastAsia="楷体" w:hAnsi="Book Antiqua"/>
                <w:bCs/>
              </w:rPr>
              <w:t>1/2/3</w:t>
            </w:r>
          </w:p>
        </w:tc>
        <w:tc>
          <w:tcPr>
            <w:tcW w:w="1609" w:type="pct"/>
          </w:tcPr>
          <w:p w14:paraId="1A6D809D"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56/120/5</w:t>
            </w:r>
          </w:p>
        </w:tc>
      </w:tr>
      <w:tr w:rsidR="00BA1CD6" w:rsidRPr="00BA1CD6" w14:paraId="4ECDC0F8" w14:textId="77777777" w:rsidTr="00202E4F">
        <w:trPr>
          <w:trHeight w:val="227"/>
        </w:trPr>
        <w:tc>
          <w:tcPr>
            <w:tcW w:w="3391" w:type="pct"/>
          </w:tcPr>
          <w:p w14:paraId="7369D6B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MELD score</w:t>
            </w:r>
          </w:p>
        </w:tc>
        <w:tc>
          <w:tcPr>
            <w:tcW w:w="1609" w:type="pct"/>
          </w:tcPr>
          <w:p w14:paraId="3E5E9D85" w14:textId="77777777" w:rsidR="00BA1CD6" w:rsidRPr="00BA1CD6" w:rsidRDefault="00BA1CD6" w:rsidP="00BA1CD6">
            <w:pPr>
              <w:snapToGrid w:val="0"/>
              <w:spacing w:line="360" w:lineRule="auto"/>
              <w:jc w:val="both"/>
              <w:rPr>
                <w:rFonts w:ascii="Book Antiqua" w:eastAsia="楷体" w:hAnsi="Book Antiqua"/>
                <w:bCs/>
              </w:rPr>
            </w:pPr>
            <w:bookmarkStart w:id="61" w:name="_Hlk63107809"/>
            <w:r w:rsidRPr="00BA1CD6">
              <w:rPr>
                <w:rFonts w:ascii="Book Antiqua" w:eastAsia="楷体" w:hAnsi="Book Antiqua"/>
                <w:bCs/>
              </w:rPr>
              <w:t>7.67</w:t>
            </w:r>
            <w:r w:rsidR="00202E4F">
              <w:rPr>
                <w:rFonts w:ascii="Book Antiqua" w:eastAsia="楷体" w:hAnsi="Book Antiqua"/>
                <w:bCs/>
              </w:rPr>
              <w:t xml:space="preserve"> </w:t>
            </w:r>
            <w:r w:rsidRPr="00BA1CD6">
              <w:rPr>
                <w:rFonts w:ascii="Book Antiqua" w:eastAsia="楷体" w:hAnsi="Book Antiqua"/>
                <w:bCs/>
              </w:rPr>
              <w:t>(6.08-9.54)</w:t>
            </w:r>
            <w:bookmarkEnd w:id="61"/>
          </w:p>
        </w:tc>
      </w:tr>
      <w:tr w:rsidR="00BA1CD6" w:rsidRPr="00BA1CD6" w14:paraId="272DE596" w14:textId="77777777" w:rsidTr="00202E4F">
        <w:trPr>
          <w:trHeight w:val="227"/>
        </w:trPr>
        <w:tc>
          <w:tcPr>
            <w:tcW w:w="3391" w:type="pct"/>
          </w:tcPr>
          <w:p w14:paraId="4670D923" w14:textId="77777777" w:rsidR="00BA1CD6" w:rsidRPr="00BA1CD6" w:rsidRDefault="00BA1CD6" w:rsidP="00202E4F">
            <w:pPr>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Overall survival time, </w:t>
            </w:r>
            <w:proofErr w:type="spellStart"/>
            <w:r w:rsidRPr="00BA1CD6">
              <w:rPr>
                <w:rFonts w:ascii="Book Antiqua" w:eastAsia="楷体" w:hAnsi="Book Antiqua"/>
                <w:bCs/>
                <w:color w:val="000000" w:themeColor="text1"/>
              </w:rPr>
              <w:t>mo</w:t>
            </w:r>
            <w:proofErr w:type="spellEnd"/>
          </w:p>
        </w:tc>
        <w:tc>
          <w:tcPr>
            <w:tcW w:w="1609" w:type="pct"/>
          </w:tcPr>
          <w:p w14:paraId="7246F4E5" w14:textId="77777777" w:rsidR="00BA1CD6" w:rsidRPr="00BA1CD6" w:rsidRDefault="00BA1CD6" w:rsidP="00BA1CD6">
            <w:pPr>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4.8</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(2.5-8.85)</w:t>
            </w:r>
          </w:p>
        </w:tc>
      </w:tr>
    </w:tbl>
    <w:p w14:paraId="26CD70A7" w14:textId="7DAFA194" w:rsidR="00202E4F" w:rsidRDefault="00411A5D" w:rsidP="00202E4F">
      <w:pPr>
        <w:snapToGrid w:val="0"/>
        <w:spacing w:line="360" w:lineRule="auto"/>
        <w:jc w:val="both"/>
        <w:rPr>
          <w:rFonts w:ascii="Book Antiqua" w:hAnsi="Book Antiqua"/>
          <w:lang w:eastAsia="zh-CN"/>
        </w:rPr>
      </w:pPr>
      <w:r>
        <w:rPr>
          <w:rFonts w:ascii="Book Antiqua" w:eastAsia="楷体" w:hAnsi="Book Antiqua"/>
          <w:bCs/>
        </w:rPr>
        <w:t xml:space="preserve">AFP: Alpha fetoprotein; </w:t>
      </w:r>
      <w:r w:rsidR="00BA1CD6" w:rsidRPr="00202E4F">
        <w:rPr>
          <w:rFonts w:ascii="Book Antiqua" w:eastAsia="楷体" w:hAnsi="Book Antiqua"/>
          <w:bCs/>
        </w:rPr>
        <w:t xml:space="preserve">ALBI: </w:t>
      </w:r>
      <w:r w:rsidR="00202E4F" w:rsidRPr="00202E4F">
        <w:rPr>
          <w:rFonts w:ascii="Book Antiqua" w:eastAsia="楷体" w:hAnsi="Book Antiqua"/>
          <w:bCs/>
        </w:rPr>
        <w:t>Albumin</w:t>
      </w:r>
      <w:r w:rsidR="00BA1CD6" w:rsidRPr="00202E4F">
        <w:rPr>
          <w:rFonts w:ascii="Book Antiqua" w:eastAsia="楷体" w:hAnsi="Book Antiqua"/>
          <w:bCs/>
        </w:rPr>
        <w:t xml:space="preserve">-bilirubin; </w:t>
      </w:r>
      <w:r w:rsidR="00CB3F56">
        <w:rPr>
          <w:rFonts w:ascii="Book Antiqua" w:hAnsi="Book Antiqua"/>
          <w:lang w:eastAsia="zh-CN"/>
        </w:rPr>
        <w:t xml:space="preserve">ALT: </w:t>
      </w:r>
      <w:r w:rsidR="00CB3F56" w:rsidRPr="00202E4F">
        <w:rPr>
          <w:rFonts w:ascii="Book Antiqua" w:hAnsi="Book Antiqua"/>
          <w:lang w:eastAsia="zh-CN"/>
        </w:rPr>
        <w:t>Alanine aminotransferase</w:t>
      </w:r>
      <w:r w:rsidR="00CB3F56">
        <w:rPr>
          <w:rFonts w:ascii="Book Antiqua" w:hAnsi="Book Antiqua"/>
          <w:lang w:eastAsia="zh-CN"/>
        </w:rPr>
        <w:t xml:space="preserve">; </w:t>
      </w:r>
      <w:r w:rsidR="00CB3F56" w:rsidRPr="00202E4F">
        <w:rPr>
          <w:rFonts w:ascii="Book Antiqua" w:hAnsi="Book Antiqua" w:hint="eastAsia"/>
          <w:lang w:eastAsia="zh-CN"/>
        </w:rPr>
        <w:t>A</w:t>
      </w:r>
      <w:r w:rsidR="00CB3F56" w:rsidRPr="00202E4F">
        <w:rPr>
          <w:rFonts w:ascii="Book Antiqua" w:hAnsi="Book Antiqua"/>
          <w:lang w:eastAsia="zh-CN"/>
        </w:rPr>
        <w:t xml:space="preserve">PTT: Activated partial </w:t>
      </w:r>
      <w:proofErr w:type="spellStart"/>
      <w:r w:rsidR="00CB3F56" w:rsidRPr="00202E4F">
        <w:rPr>
          <w:rFonts w:ascii="Book Antiqua" w:hAnsi="Book Antiqua"/>
          <w:lang w:eastAsia="zh-CN"/>
        </w:rPr>
        <w:t>thromboplastin</w:t>
      </w:r>
      <w:proofErr w:type="spellEnd"/>
      <w:r w:rsidR="00CB3F56" w:rsidRPr="00202E4F">
        <w:rPr>
          <w:rFonts w:ascii="Book Antiqua" w:hAnsi="Book Antiqua"/>
          <w:lang w:eastAsia="zh-CN"/>
        </w:rPr>
        <w:t xml:space="preserve"> time</w:t>
      </w:r>
      <w:r w:rsidR="00CB3F56">
        <w:rPr>
          <w:rFonts w:ascii="Book Antiqua" w:hAnsi="Book Antiqua"/>
          <w:lang w:eastAsia="zh-CN"/>
        </w:rPr>
        <w:t xml:space="preserve">; AST: </w:t>
      </w:r>
      <w:r w:rsidR="00CB3F56" w:rsidRPr="00BA1CD6">
        <w:rPr>
          <w:rFonts w:ascii="Book Antiqua" w:eastAsia="Book Antiqua" w:hAnsi="Book Antiqua" w:cs="Book Antiqua"/>
          <w:color w:val="000000"/>
        </w:rPr>
        <w:t>Aspartate aminotransferase</w:t>
      </w:r>
      <w:r w:rsidR="00CB3F56">
        <w:rPr>
          <w:rFonts w:ascii="Book Antiqua" w:eastAsia="Book Antiqua" w:hAnsi="Book Antiqua" w:cs="Book Antiqua"/>
          <w:color w:val="000000"/>
        </w:rPr>
        <w:t>;</w:t>
      </w:r>
      <w:r w:rsidR="00CB3F56" w:rsidRPr="00202E4F">
        <w:rPr>
          <w:rFonts w:ascii="Book Antiqua" w:eastAsia="楷体" w:hAnsi="Book Antiqua"/>
          <w:bCs/>
        </w:rPr>
        <w:t xml:space="preserve"> </w:t>
      </w:r>
      <w:r w:rsidR="00BA1CD6" w:rsidRPr="00202E4F">
        <w:rPr>
          <w:rFonts w:ascii="Book Antiqua" w:eastAsia="楷体" w:hAnsi="Book Antiqua"/>
          <w:bCs/>
        </w:rPr>
        <w:t xml:space="preserve">CTPV: </w:t>
      </w:r>
      <w:r w:rsidR="00202E4F" w:rsidRPr="00202E4F">
        <w:rPr>
          <w:rFonts w:ascii="Book Antiqua" w:eastAsia="楷体" w:hAnsi="Book Antiqua"/>
          <w:bCs/>
        </w:rPr>
        <w:t xml:space="preserve">Cavernous </w:t>
      </w:r>
      <w:r w:rsidR="00BA1CD6" w:rsidRPr="00202E4F">
        <w:rPr>
          <w:rFonts w:ascii="Book Antiqua" w:eastAsia="楷体" w:hAnsi="Book Antiqua"/>
          <w:bCs/>
        </w:rPr>
        <w:t xml:space="preserve">transformation of the portal vein; ECOG: Eastern Cooperative Oncology Group; </w:t>
      </w:r>
      <w:r w:rsidR="00CB3F56">
        <w:rPr>
          <w:rFonts w:ascii="Book Antiqua" w:hAnsi="Book Antiqua"/>
          <w:lang w:eastAsia="zh-CN"/>
        </w:rPr>
        <w:t>GGT:</w:t>
      </w:r>
      <w:r w:rsidR="00CB3F56" w:rsidRPr="00202E4F">
        <w:t xml:space="preserve"> </w:t>
      </w:r>
      <w:r w:rsidR="00CB3F56" w:rsidRPr="00202E4F">
        <w:rPr>
          <w:rFonts w:ascii="Book Antiqua" w:hAnsi="Book Antiqua"/>
          <w:lang w:eastAsia="zh-CN"/>
        </w:rPr>
        <w:t>Gamma-</w:t>
      </w:r>
      <w:proofErr w:type="spellStart"/>
      <w:r w:rsidR="00CB3F56" w:rsidRPr="00202E4F">
        <w:rPr>
          <w:rFonts w:ascii="Book Antiqua" w:hAnsi="Book Antiqua"/>
          <w:lang w:eastAsia="zh-CN"/>
        </w:rPr>
        <w:t>glutamyl</w:t>
      </w:r>
      <w:proofErr w:type="spellEnd"/>
      <w:r w:rsidR="00CB3F56" w:rsidRPr="00202E4F">
        <w:rPr>
          <w:rFonts w:ascii="Book Antiqua" w:hAnsi="Book Antiqua"/>
          <w:lang w:eastAsia="zh-CN"/>
        </w:rPr>
        <w:t xml:space="preserve"> </w:t>
      </w:r>
      <w:proofErr w:type="spellStart"/>
      <w:r w:rsidR="00CB3F56" w:rsidRPr="00202E4F">
        <w:rPr>
          <w:rFonts w:ascii="Book Antiqua" w:hAnsi="Book Antiqua"/>
          <w:lang w:eastAsia="zh-CN"/>
        </w:rPr>
        <w:t>transpeptidase</w:t>
      </w:r>
      <w:proofErr w:type="spellEnd"/>
      <w:r w:rsidR="00CB3F56">
        <w:rPr>
          <w:rFonts w:ascii="Book Antiqua" w:hAnsi="Book Antiqua"/>
          <w:lang w:eastAsia="zh-CN"/>
        </w:rPr>
        <w:t>;</w:t>
      </w:r>
      <w:r w:rsidR="00CB3F56">
        <w:rPr>
          <w:rFonts w:ascii="Book Antiqua" w:eastAsia="Book Antiqua" w:hAnsi="Book Antiqua" w:cs="Book Antiqua"/>
          <w:color w:val="000000"/>
        </w:rPr>
        <w:t xml:space="preserve"> </w:t>
      </w:r>
      <w:r w:rsidR="00CB3F56" w:rsidRPr="00202E4F">
        <w:rPr>
          <w:rFonts w:ascii="Book Antiqua" w:eastAsia="楷体" w:hAnsi="Book Antiqua"/>
          <w:bCs/>
        </w:rPr>
        <w:t>INR: Intern</w:t>
      </w:r>
      <w:r w:rsidR="00CB3F56">
        <w:rPr>
          <w:rFonts w:ascii="Book Antiqua" w:eastAsia="楷体" w:hAnsi="Book Antiqua"/>
          <w:bCs/>
        </w:rPr>
        <w:t xml:space="preserve">ational normalized ratio; </w:t>
      </w:r>
      <w:r w:rsidR="00BA1CD6" w:rsidRPr="00202E4F">
        <w:rPr>
          <w:rFonts w:ascii="Book Antiqua" w:eastAsia="楷体" w:hAnsi="Book Antiqua"/>
          <w:bCs/>
        </w:rPr>
        <w:t xml:space="preserve">MELD: </w:t>
      </w:r>
      <w:r w:rsidR="00CB3F56">
        <w:rPr>
          <w:rFonts w:ascii="Book Antiqua" w:eastAsia="楷体" w:hAnsi="Book Antiqua"/>
          <w:bCs/>
        </w:rPr>
        <w:t>M</w:t>
      </w:r>
      <w:r w:rsidR="00BA1CD6" w:rsidRPr="00202E4F">
        <w:rPr>
          <w:rFonts w:ascii="Book Antiqua" w:eastAsia="楷体" w:hAnsi="Book Antiqua"/>
          <w:bCs/>
        </w:rPr>
        <w:t xml:space="preserve">odel of end-stage liver disease; </w:t>
      </w:r>
      <w:r w:rsidR="00CB3F56">
        <w:rPr>
          <w:rFonts w:ascii="Book Antiqua" w:eastAsia="楷体" w:hAnsi="Book Antiqua"/>
          <w:bCs/>
        </w:rPr>
        <w:t xml:space="preserve">PLT: </w:t>
      </w:r>
      <w:r w:rsidR="00CB3F56" w:rsidRPr="00202E4F">
        <w:rPr>
          <w:rFonts w:ascii="Book Antiqua" w:eastAsia="楷体" w:hAnsi="Book Antiqua"/>
          <w:bCs/>
        </w:rPr>
        <w:t>Platelets</w:t>
      </w:r>
      <w:r w:rsidR="00CB3F56">
        <w:rPr>
          <w:rFonts w:ascii="Book Antiqua" w:eastAsia="楷体" w:hAnsi="Book Antiqua"/>
          <w:bCs/>
        </w:rPr>
        <w:t>;</w:t>
      </w:r>
      <w:r w:rsidR="00CB3F56" w:rsidRPr="00202E4F">
        <w:rPr>
          <w:rFonts w:ascii="Book Antiqua" w:eastAsia="楷体" w:hAnsi="Book Antiqua"/>
          <w:bCs/>
        </w:rPr>
        <w:t xml:space="preserve"> </w:t>
      </w:r>
      <w:r w:rsidR="00BA1CD6" w:rsidRPr="00202E4F">
        <w:rPr>
          <w:rFonts w:ascii="Book Antiqua" w:eastAsia="楷体" w:hAnsi="Book Antiqua"/>
          <w:bCs/>
        </w:rPr>
        <w:t xml:space="preserve">PVTT: </w:t>
      </w:r>
      <w:r w:rsidR="00202E4F" w:rsidRPr="00202E4F">
        <w:rPr>
          <w:rFonts w:ascii="Book Antiqua" w:eastAsia="楷体" w:hAnsi="Book Antiqua"/>
          <w:bCs/>
        </w:rPr>
        <w:t xml:space="preserve">Portal </w:t>
      </w:r>
      <w:r w:rsidR="00BA1CD6" w:rsidRPr="00202E4F">
        <w:rPr>
          <w:rFonts w:ascii="Book Antiqua" w:eastAsia="楷体" w:hAnsi="Book Antiqua"/>
          <w:bCs/>
        </w:rPr>
        <w:t xml:space="preserve">vein tumor thrombosis; </w:t>
      </w:r>
      <w:r w:rsidR="00202E4F">
        <w:rPr>
          <w:rFonts w:ascii="Book Antiqua" w:eastAsia="楷体" w:hAnsi="Book Antiqua"/>
          <w:bCs/>
        </w:rPr>
        <w:t xml:space="preserve">WBC: </w:t>
      </w:r>
      <w:r w:rsidR="00202E4F" w:rsidRPr="00202E4F">
        <w:rPr>
          <w:rFonts w:ascii="Book Antiqua" w:eastAsia="楷体" w:hAnsi="Book Antiqua"/>
          <w:bCs/>
        </w:rPr>
        <w:t>White blood cell</w:t>
      </w:r>
      <w:r w:rsidR="00CB3F56">
        <w:rPr>
          <w:rFonts w:ascii="Book Antiqua" w:eastAsia="楷体" w:hAnsi="Book Antiqua"/>
          <w:bCs/>
        </w:rPr>
        <w:t>.</w:t>
      </w:r>
      <w:r w:rsidR="00202E4F">
        <w:rPr>
          <w:rFonts w:ascii="Book Antiqua" w:eastAsia="楷体" w:hAnsi="Book Antiqua"/>
          <w:bCs/>
        </w:rPr>
        <w:t xml:space="preserve"> </w:t>
      </w:r>
    </w:p>
    <w:p w14:paraId="3267833F" w14:textId="77777777" w:rsidR="00BA1CD6" w:rsidRPr="00202E4F" w:rsidRDefault="00202E4F" w:rsidP="00202E4F">
      <w:pPr>
        <w:snapToGrid w:val="0"/>
        <w:spacing w:line="360" w:lineRule="auto"/>
        <w:jc w:val="both"/>
        <w:rPr>
          <w:rFonts w:ascii="Book Antiqua" w:eastAsia="楷体" w:hAnsi="Book Antiqua"/>
          <w:bCs/>
        </w:rPr>
        <w:sectPr w:rsidR="00BA1CD6" w:rsidRPr="00202E4F" w:rsidSect="00383C98">
          <w:headerReference w:type="even" r:id="rId11"/>
          <w:headerReference w:type="default" r:id="rId12"/>
          <w:footerReference w:type="default" r:id="rId13"/>
          <w:type w:val="continuous"/>
          <w:pgSz w:w="11906" w:h="16838" w:code="9"/>
          <w:pgMar w:top="1440" w:right="1800" w:bottom="1440" w:left="1800" w:header="851" w:footer="992" w:gutter="0"/>
          <w:cols w:space="425"/>
          <w:docGrid w:type="linesAndChars" w:linePitch="312"/>
        </w:sectPr>
      </w:pPr>
      <w:r>
        <w:rPr>
          <w:rFonts w:ascii="Book Antiqua" w:hAnsi="Book Antiqua"/>
          <w:lang w:eastAsia="zh-CN"/>
        </w:rPr>
        <w:t xml:space="preserve"> </w:t>
      </w:r>
    </w:p>
    <w:p w14:paraId="4822D3CA" w14:textId="55D6B322" w:rsidR="00BA1CD6" w:rsidRPr="00BA1CD6" w:rsidRDefault="00BA1CD6" w:rsidP="00BA1CD6">
      <w:pPr>
        <w:snapToGrid w:val="0"/>
        <w:spacing w:line="360" w:lineRule="auto"/>
        <w:jc w:val="both"/>
        <w:rPr>
          <w:rFonts w:ascii="Book Antiqua" w:eastAsia="宋体" w:hAnsi="Book Antiqua"/>
        </w:rPr>
      </w:pPr>
      <w:r w:rsidRPr="00BA1CD6">
        <w:rPr>
          <w:rFonts w:ascii="Book Antiqua" w:eastAsia="楷体" w:hAnsi="Book Antiqua"/>
          <w:b/>
          <w:bCs/>
        </w:rPr>
        <w:lastRenderedPageBreak/>
        <w:t xml:space="preserve">Table 2 </w:t>
      </w:r>
      <w:proofErr w:type="spellStart"/>
      <w:r w:rsidRPr="00BA1CD6">
        <w:rPr>
          <w:rFonts w:ascii="Book Antiqua" w:eastAsia="楷体" w:hAnsi="Book Antiqua"/>
          <w:b/>
          <w:bCs/>
        </w:rPr>
        <w:t>Univariate</w:t>
      </w:r>
      <w:proofErr w:type="spellEnd"/>
      <w:r w:rsidRPr="00BA1CD6">
        <w:rPr>
          <w:rFonts w:ascii="Book Antiqua" w:eastAsia="楷体" w:hAnsi="Book Antiqua"/>
          <w:b/>
          <w:bCs/>
        </w:rPr>
        <w:t xml:space="preserve"> analysis of </w:t>
      </w:r>
      <w:proofErr w:type="gramStart"/>
      <w:r w:rsidRPr="00BA1CD6">
        <w:rPr>
          <w:rFonts w:ascii="Book Antiqua" w:eastAsia="楷体" w:hAnsi="Book Antiqua"/>
          <w:b/>
          <w:bCs/>
        </w:rPr>
        <w:t>survivors</w:t>
      </w:r>
      <w:proofErr w:type="gramEnd"/>
      <w:r w:rsidRPr="00BA1CD6">
        <w:rPr>
          <w:rFonts w:ascii="Book Antiqua" w:eastAsia="楷体" w:hAnsi="Book Antiqua"/>
          <w:b/>
          <w:bCs/>
        </w:rPr>
        <w:t xml:space="preserve"> </w:t>
      </w:r>
      <w:proofErr w:type="spellStart"/>
      <w:r w:rsidRPr="004007A1">
        <w:rPr>
          <w:rFonts w:ascii="Book Antiqua" w:eastAsia="楷体" w:hAnsi="Book Antiqua"/>
          <w:b/>
          <w:bCs/>
          <w:i/>
          <w:iCs/>
        </w:rPr>
        <w:t>vs</w:t>
      </w:r>
      <w:proofErr w:type="spellEnd"/>
      <w:r w:rsidRPr="00BA1CD6">
        <w:rPr>
          <w:rFonts w:ascii="Book Antiqua" w:eastAsia="楷体" w:hAnsi="Book Antiqua"/>
          <w:b/>
          <w:bCs/>
        </w:rPr>
        <w:t xml:space="preserve"> non-survivors at 3 </w:t>
      </w:r>
      <w:proofErr w:type="spellStart"/>
      <w:r w:rsidRPr="00BA1CD6">
        <w:rPr>
          <w:rFonts w:ascii="Book Antiqua" w:eastAsia="楷体" w:hAnsi="Book Antiqua"/>
          <w:b/>
          <w:bCs/>
        </w:rPr>
        <w:t>mo</w:t>
      </w:r>
      <w:proofErr w:type="spellEnd"/>
      <w:r w:rsidRPr="00BA1CD6">
        <w:rPr>
          <w:rFonts w:ascii="Book Antiqua" w:eastAsia="楷体" w:hAnsi="Book Antiqua"/>
          <w:b/>
          <w:bCs/>
        </w:rPr>
        <w:t xml:space="preserve"> after </w:t>
      </w:r>
      <w:proofErr w:type="spellStart"/>
      <w:r w:rsidR="00202E4F" w:rsidRPr="00202E4F">
        <w:rPr>
          <w:rFonts w:ascii="Book Antiqua" w:eastAsia="楷体" w:hAnsi="Book Antiqua"/>
          <w:b/>
          <w:bCs/>
        </w:rPr>
        <w:t>transarterial</w:t>
      </w:r>
      <w:proofErr w:type="spellEnd"/>
      <w:r w:rsidR="00202E4F" w:rsidRPr="00202E4F">
        <w:rPr>
          <w:rFonts w:ascii="Book Antiqua" w:eastAsia="楷体" w:hAnsi="Book Antiqua"/>
          <w:b/>
          <w:bCs/>
        </w:rPr>
        <w:t xml:space="preserve"> chemoembolization</w:t>
      </w:r>
    </w:p>
    <w:tbl>
      <w:tblPr>
        <w:tblW w:w="4939" w:type="pct"/>
        <w:tblInd w:w="108" w:type="dxa"/>
        <w:tblBorders>
          <w:top w:val="single" w:sz="4" w:space="0" w:color="auto"/>
          <w:bottom w:val="single" w:sz="4" w:space="0" w:color="auto"/>
        </w:tblBorders>
        <w:tblLook w:val="04A0" w:firstRow="1" w:lastRow="0" w:firstColumn="1" w:lastColumn="0" w:noHBand="0" w:noVBand="1"/>
      </w:tblPr>
      <w:tblGrid>
        <w:gridCol w:w="3120"/>
        <w:gridCol w:w="2269"/>
        <w:gridCol w:w="2267"/>
        <w:gridCol w:w="1092"/>
      </w:tblGrid>
      <w:tr w:rsidR="00BA1CD6" w:rsidRPr="00BA1CD6" w14:paraId="3DD1537E" w14:textId="77777777" w:rsidTr="003A7727">
        <w:trPr>
          <w:trHeight w:val="57"/>
        </w:trPr>
        <w:tc>
          <w:tcPr>
            <w:tcW w:w="1783" w:type="pct"/>
            <w:tcBorders>
              <w:top w:val="single" w:sz="4" w:space="0" w:color="auto"/>
              <w:bottom w:val="single" w:sz="4" w:space="0" w:color="auto"/>
            </w:tcBorders>
          </w:tcPr>
          <w:p w14:paraId="7B23C64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Parameters</w:t>
            </w:r>
          </w:p>
        </w:tc>
        <w:tc>
          <w:tcPr>
            <w:tcW w:w="1297" w:type="pct"/>
            <w:tcBorders>
              <w:top w:val="single" w:sz="4" w:space="0" w:color="auto"/>
              <w:bottom w:val="single" w:sz="4" w:space="0" w:color="auto"/>
            </w:tcBorders>
          </w:tcPr>
          <w:p w14:paraId="267B2A40" w14:textId="129CF7AE"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Survivors</w:t>
            </w:r>
            <w:r w:rsidR="00CB3F56">
              <w:rPr>
                <w:rFonts w:ascii="Book Antiqua" w:eastAsia="楷体" w:hAnsi="Book Antiqua"/>
                <w:b/>
                <w:bCs/>
                <w:color w:val="000000" w:themeColor="text1"/>
              </w:rPr>
              <w:t>,</w:t>
            </w:r>
            <w:r w:rsidR="00202E4F">
              <w:rPr>
                <w:rFonts w:ascii="Book Antiqua" w:eastAsia="楷体" w:hAnsi="Book Antiqua" w:hint="eastAsia"/>
                <w:b/>
                <w:bCs/>
                <w:color w:val="000000" w:themeColor="text1"/>
                <w:lang w:eastAsia="zh-CN"/>
              </w:rPr>
              <w:t xml:space="preserve"> </w:t>
            </w:r>
            <w:r w:rsidRPr="00202E4F">
              <w:rPr>
                <w:rFonts w:ascii="Book Antiqua" w:eastAsia="楷体" w:hAnsi="Book Antiqua"/>
                <w:b/>
                <w:bCs/>
                <w:i/>
                <w:color w:val="000000" w:themeColor="text1"/>
              </w:rPr>
              <w:t>n</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125</w:t>
            </w:r>
          </w:p>
        </w:tc>
        <w:tc>
          <w:tcPr>
            <w:tcW w:w="1296" w:type="pct"/>
            <w:tcBorders>
              <w:top w:val="single" w:sz="4" w:space="0" w:color="auto"/>
              <w:bottom w:val="single" w:sz="4" w:space="0" w:color="auto"/>
            </w:tcBorders>
          </w:tcPr>
          <w:p w14:paraId="5E10AE98" w14:textId="00DB5E64"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Non-survivors</w:t>
            </w:r>
            <w:r w:rsidR="00CB3F56">
              <w:rPr>
                <w:rFonts w:ascii="Book Antiqua" w:eastAsia="楷体" w:hAnsi="Book Antiqua"/>
                <w:b/>
                <w:bCs/>
                <w:color w:val="000000" w:themeColor="text1"/>
              </w:rPr>
              <w:t>,</w:t>
            </w:r>
            <w:r w:rsidR="00202E4F">
              <w:rPr>
                <w:rFonts w:ascii="Book Antiqua" w:eastAsia="楷体" w:hAnsi="Book Antiqua" w:hint="eastAsia"/>
                <w:b/>
                <w:bCs/>
                <w:color w:val="000000" w:themeColor="text1"/>
                <w:lang w:eastAsia="zh-CN"/>
              </w:rPr>
              <w:t xml:space="preserve"> </w:t>
            </w:r>
            <w:r w:rsidRPr="00202E4F">
              <w:rPr>
                <w:rFonts w:ascii="Book Antiqua" w:eastAsia="楷体" w:hAnsi="Book Antiqua"/>
                <w:b/>
                <w:bCs/>
                <w:i/>
                <w:color w:val="000000" w:themeColor="text1"/>
              </w:rPr>
              <w:t>n</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202E4F">
              <w:rPr>
                <w:rFonts w:ascii="Book Antiqua" w:eastAsia="楷体" w:hAnsi="Book Antiqua"/>
                <w:b/>
                <w:bCs/>
                <w:color w:val="000000" w:themeColor="text1"/>
              </w:rPr>
              <w:t xml:space="preserve"> </w:t>
            </w:r>
            <w:r w:rsidRPr="00BA1CD6">
              <w:rPr>
                <w:rFonts w:ascii="Book Antiqua" w:eastAsia="楷体" w:hAnsi="Book Antiqua"/>
                <w:b/>
                <w:bCs/>
                <w:color w:val="000000" w:themeColor="text1"/>
              </w:rPr>
              <w:t>56</w:t>
            </w:r>
          </w:p>
        </w:tc>
        <w:tc>
          <w:tcPr>
            <w:tcW w:w="625" w:type="pct"/>
            <w:tcBorders>
              <w:top w:val="single" w:sz="4" w:space="0" w:color="auto"/>
              <w:bottom w:val="single" w:sz="4" w:space="0" w:color="auto"/>
            </w:tcBorders>
          </w:tcPr>
          <w:p w14:paraId="4106D2C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202E4F">
              <w:rPr>
                <w:rFonts w:ascii="Book Antiqua" w:eastAsia="楷体" w:hAnsi="Book Antiqua"/>
                <w:b/>
                <w:bCs/>
                <w:i/>
                <w:color w:val="000000" w:themeColor="text1"/>
              </w:rPr>
              <w:t>P</w:t>
            </w:r>
            <w:r w:rsidR="00202E4F">
              <w:rPr>
                <w:rFonts w:ascii="Book Antiqua" w:eastAsia="楷体" w:hAnsi="Book Antiqua"/>
                <w:b/>
                <w:bCs/>
                <w:color w:val="000000" w:themeColor="text1"/>
              </w:rPr>
              <w:t xml:space="preserve"> value</w:t>
            </w:r>
          </w:p>
        </w:tc>
      </w:tr>
      <w:tr w:rsidR="00BA1CD6" w:rsidRPr="00BA1CD6" w14:paraId="5B666FE8" w14:textId="77777777" w:rsidTr="003A7727">
        <w:trPr>
          <w:trHeight w:val="57"/>
        </w:trPr>
        <w:tc>
          <w:tcPr>
            <w:tcW w:w="1783" w:type="pct"/>
            <w:tcBorders>
              <w:top w:val="single" w:sz="4" w:space="0" w:color="auto"/>
            </w:tcBorders>
          </w:tcPr>
          <w:p w14:paraId="227CE6E3" w14:textId="7AC0D966" w:rsidR="00BA1CD6" w:rsidRPr="00BA1CD6" w:rsidRDefault="00202E4F"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Age</w:t>
            </w:r>
            <w:r w:rsidR="00CB3F56">
              <w:rPr>
                <w:rFonts w:ascii="Book Antiqua" w:eastAsia="楷体" w:hAnsi="Book Antiqua"/>
                <w:bCs/>
                <w:color w:val="000000" w:themeColor="text1"/>
              </w:rPr>
              <w:t xml:space="preserve"> in</w:t>
            </w:r>
            <w:r>
              <w:rPr>
                <w:rFonts w:ascii="Book Antiqua" w:eastAsia="楷体" w:hAnsi="Book Antiqua"/>
                <w:bCs/>
                <w:color w:val="000000" w:themeColor="text1"/>
              </w:rPr>
              <w:t xml:space="preserve"> </w:t>
            </w:r>
            <w:proofErr w:type="spellStart"/>
            <w:r>
              <w:rPr>
                <w:rFonts w:ascii="Book Antiqua" w:eastAsia="楷体" w:hAnsi="Book Antiqua"/>
                <w:bCs/>
                <w:color w:val="000000" w:themeColor="text1"/>
              </w:rPr>
              <w:t>y</w:t>
            </w:r>
            <w:r w:rsidR="00BA1CD6" w:rsidRPr="00BA1CD6">
              <w:rPr>
                <w:rFonts w:ascii="Book Antiqua" w:eastAsia="楷体" w:hAnsi="Book Antiqua"/>
                <w:bCs/>
                <w:color w:val="000000" w:themeColor="text1"/>
              </w:rPr>
              <w:t>r</w:t>
            </w:r>
            <w:proofErr w:type="spellEnd"/>
          </w:p>
        </w:tc>
        <w:tc>
          <w:tcPr>
            <w:tcW w:w="1297" w:type="pct"/>
            <w:tcBorders>
              <w:top w:val="single" w:sz="4" w:space="0" w:color="auto"/>
            </w:tcBorders>
          </w:tcPr>
          <w:p w14:paraId="2CB24B5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52.56</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9.966</w:t>
            </w:r>
          </w:p>
        </w:tc>
        <w:tc>
          <w:tcPr>
            <w:tcW w:w="1296" w:type="pct"/>
            <w:tcBorders>
              <w:top w:val="single" w:sz="4" w:space="0" w:color="auto"/>
            </w:tcBorders>
          </w:tcPr>
          <w:p w14:paraId="4F00F6E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51.27</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9.212</w:t>
            </w:r>
          </w:p>
        </w:tc>
        <w:tc>
          <w:tcPr>
            <w:tcW w:w="625" w:type="pct"/>
            <w:tcBorders>
              <w:top w:val="single" w:sz="4" w:space="0" w:color="auto"/>
            </w:tcBorders>
          </w:tcPr>
          <w:p w14:paraId="730D2C3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0.18</w:t>
            </w:r>
          </w:p>
        </w:tc>
      </w:tr>
      <w:tr w:rsidR="00BA1CD6" w:rsidRPr="00BA1CD6" w14:paraId="4F15BA6F" w14:textId="77777777" w:rsidTr="003A7727">
        <w:trPr>
          <w:trHeight w:val="57"/>
        </w:trPr>
        <w:tc>
          <w:tcPr>
            <w:tcW w:w="1783" w:type="pct"/>
          </w:tcPr>
          <w:p w14:paraId="03DFF206" w14:textId="4CFB67E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Sex</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men/women</w:t>
            </w:r>
          </w:p>
        </w:tc>
        <w:tc>
          <w:tcPr>
            <w:tcW w:w="1297" w:type="pct"/>
          </w:tcPr>
          <w:p w14:paraId="4154826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114/11</w:t>
            </w:r>
          </w:p>
        </w:tc>
        <w:tc>
          <w:tcPr>
            <w:tcW w:w="1296" w:type="pct"/>
          </w:tcPr>
          <w:p w14:paraId="621AB7E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45/11</w:t>
            </w:r>
          </w:p>
        </w:tc>
        <w:tc>
          <w:tcPr>
            <w:tcW w:w="625" w:type="pct"/>
          </w:tcPr>
          <w:p w14:paraId="360DEBA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0.04</w:t>
            </w:r>
          </w:p>
        </w:tc>
      </w:tr>
      <w:tr w:rsidR="00BA1CD6" w:rsidRPr="00BA1CD6" w14:paraId="52840E84" w14:textId="77777777" w:rsidTr="003A7727">
        <w:trPr>
          <w:trHeight w:val="57"/>
        </w:trPr>
        <w:tc>
          <w:tcPr>
            <w:tcW w:w="1783" w:type="pct"/>
          </w:tcPr>
          <w:p w14:paraId="0F9E1596" w14:textId="4DFDF773"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Cause of liver disease</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00CB3F56">
              <w:rPr>
                <w:rFonts w:ascii="Book Antiqua" w:eastAsia="楷体" w:hAnsi="Book Antiqua"/>
                <w:bCs/>
                <w:color w:val="000000" w:themeColor="text1"/>
              </w:rPr>
              <w:t>h</w:t>
            </w:r>
            <w:r w:rsidRPr="00BA1CD6">
              <w:rPr>
                <w:rFonts w:ascii="Book Antiqua" w:eastAsia="楷体" w:hAnsi="Book Antiqua"/>
                <w:bCs/>
                <w:color w:val="000000" w:themeColor="text1"/>
              </w:rPr>
              <w:t>epatitis B/C/B and C/others</w:t>
            </w:r>
          </w:p>
        </w:tc>
        <w:tc>
          <w:tcPr>
            <w:tcW w:w="1297" w:type="pct"/>
          </w:tcPr>
          <w:p w14:paraId="3EAEC62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113/1/0/11</w:t>
            </w:r>
          </w:p>
        </w:tc>
        <w:tc>
          <w:tcPr>
            <w:tcW w:w="1296" w:type="pct"/>
          </w:tcPr>
          <w:p w14:paraId="51F3A10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50/2/1/3</w:t>
            </w:r>
          </w:p>
        </w:tc>
        <w:tc>
          <w:tcPr>
            <w:tcW w:w="625" w:type="pct"/>
          </w:tcPr>
          <w:p w14:paraId="0A7556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0.157</w:t>
            </w:r>
          </w:p>
        </w:tc>
      </w:tr>
      <w:tr w:rsidR="00BA1CD6" w:rsidRPr="00BA1CD6" w14:paraId="1A024240" w14:textId="77777777" w:rsidTr="003A7727">
        <w:trPr>
          <w:trHeight w:val="57"/>
        </w:trPr>
        <w:tc>
          <w:tcPr>
            <w:tcW w:w="1783" w:type="pct"/>
          </w:tcPr>
          <w:p w14:paraId="2F2DC9A0" w14:textId="7330F534"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Tumor size</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00202E4F">
              <w:rPr>
                <w:rFonts w:ascii="Book Antiqua" w:eastAsia="楷体" w:hAnsi="Book Antiqua" w:hint="eastAsia"/>
                <w:bCs/>
                <w:color w:val="000000" w:themeColor="text1"/>
                <w:lang w:eastAsia="zh-CN"/>
              </w:rPr>
              <w:t>&lt;</w:t>
            </w:r>
            <w:r w:rsidR="00202E4F">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5</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5</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22BBB">
              <w:rPr>
                <w:rFonts w:ascii="Book Antiqua" w:eastAsia="楷体" w:hAnsi="Book Antiqua"/>
                <w:bCs/>
                <w:color w:val="000000" w:themeColor="text1"/>
              </w:rPr>
              <w:t xml:space="preserve"> </w:t>
            </w:r>
            <w:r w:rsidR="00202E4F">
              <w:rPr>
                <w:rFonts w:ascii="Book Antiqua" w:eastAsia="楷体" w:hAnsi="Book Antiqua" w:hint="eastAsia"/>
                <w:bCs/>
                <w:color w:val="000000" w:themeColor="text1"/>
                <w:lang w:eastAsia="zh-CN"/>
              </w:rPr>
              <w:t>&lt;</w:t>
            </w:r>
            <w:r w:rsidR="00202E4F">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10</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10</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p>
        </w:tc>
        <w:tc>
          <w:tcPr>
            <w:tcW w:w="1297" w:type="pct"/>
          </w:tcPr>
          <w:p w14:paraId="0A9CD9A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29/57/39</w:t>
            </w:r>
          </w:p>
        </w:tc>
        <w:tc>
          <w:tcPr>
            <w:tcW w:w="1296" w:type="pct"/>
          </w:tcPr>
          <w:p w14:paraId="3E562C3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10/29/17</w:t>
            </w:r>
          </w:p>
        </w:tc>
        <w:tc>
          <w:tcPr>
            <w:tcW w:w="625" w:type="pct"/>
          </w:tcPr>
          <w:p w14:paraId="0AEBFAD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0.659</w:t>
            </w:r>
          </w:p>
        </w:tc>
      </w:tr>
      <w:tr w:rsidR="00BA1CD6" w:rsidRPr="00BA1CD6" w14:paraId="23E2B3F2" w14:textId="77777777" w:rsidTr="003A7727">
        <w:trPr>
          <w:trHeight w:val="57"/>
        </w:trPr>
        <w:tc>
          <w:tcPr>
            <w:tcW w:w="1783" w:type="pct"/>
          </w:tcPr>
          <w:p w14:paraId="63B463AB" w14:textId="66376750"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Number of tumors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1/2/≥</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3</w:t>
            </w:r>
          </w:p>
        </w:tc>
        <w:tc>
          <w:tcPr>
            <w:tcW w:w="1297" w:type="pct"/>
          </w:tcPr>
          <w:p w14:paraId="1A608FD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62/10/53</w:t>
            </w:r>
          </w:p>
        </w:tc>
        <w:tc>
          <w:tcPr>
            <w:tcW w:w="1296" w:type="pct"/>
          </w:tcPr>
          <w:p w14:paraId="057AA9C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20/2/34</w:t>
            </w:r>
          </w:p>
        </w:tc>
        <w:tc>
          <w:tcPr>
            <w:tcW w:w="625" w:type="pct"/>
          </w:tcPr>
          <w:p w14:paraId="4DCF46F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0.06</w:t>
            </w:r>
          </w:p>
        </w:tc>
      </w:tr>
      <w:tr w:rsidR="00BA1CD6" w:rsidRPr="00BA1CD6" w14:paraId="290933D8" w14:textId="77777777" w:rsidTr="003A7727">
        <w:trPr>
          <w:trHeight w:val="57"/>
        </w:trPr>
        <w:tc>
          <w:tcPr>
            <w:tcW w:w="1783" w:type="pct"/>
          </w:tcPr>
          <w:p w14:paraId="4B1E1D8F" w14:textId="2721CE75"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Liver cirrhosis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5D60DE3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36/89</w:t>
            </w:r>
          </w:p>
        </w:tc>
        <w:tc>
          <w:tcPr>
            <w:tcW w:w="1296" w:type="pct"/>
          </w:tcPr>
          <w:p w14:paraId="68392F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12/44</w:t>
            </w:r>
          </w:p>
        </w:tc>
        <w:tc>
          <w:tcPr>
            <w:tcW w:w="625" w:type="pct"/>
          </w:tcPr>
          <w:p w14:paraId="74EFA7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0.299</w:t>
            </w:r>
          </w:p>
        </w:tc>
      </w:tr>
      <w:tr w:rsidR="00BA1CD6" w:rsidRPr="00BA1CD6" w14:paraId="73E808A4" w14:textId="77777777" w:rsidTr="003A7727">
        <w:trPr>
          <w:trHeight w:val="57"/>
        </w:trPr>
        <w:tc>
          <w:tcPr>
            <w:tcW w:w="1783" w:type="pct"/>
          </w:tcPr>
          <w:p w14:paraId="6116A0BC" w14:textId="5816DC3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Ascites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no/small/moderate-massive</w:t>
            </w:r>
          </w:p>
        </w:tc>
        <w:tc>
          <w:tcPr>
            <w:tcW w:w="1297" w:type="pct"/>
          </w:tcPr>
          <w:p w14:paraId="3C21402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68/47/10</w:t>
            </w:r>
          </w:p>
        </w:tc>
        <w:tc>
          <w:tcPr>
            <w:tcW w:w="1296" w:type="pct"/>
          </w:tcPr>
          <w:p w14:paraId="62A6518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23/23/10</w:t>
            </w:r>
          </w:p>
        </w:tc>
        <w:tc>
          <w:tcPr>
            <w:tcW w:w="625" w:type="pct"/>
          </w:tcPr>
          <w:p w14:paraId="2191DD6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0.087</w:t>
            </w:r>
          </w:p>
        </w:tc>
      </w:tr>
      <w:tr w:rsidR="00BA1CD6" w:rsidRPr="00BA1CD6" w14:paraId="42C064B0" w14:textId="77777777" w:rsidTr="003A7727">
        <w:trPr>
          <w:trHeight w:val="57"/>
        </w:trPr>
        <w:tc>
          <w:tcPr>
            <w:tcW w:w="1783" w:type="pct"/>
          </w:tcPr>
          <w:p w14:paraId="27A07351" w14:textId="53A6D143"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CTPV</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5174A81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110/15</w:t>
            </w:r>
          </w:p>
        </w:tc>
        <w:tc>
          <w:tcPr>
            <w:tcW w:w="1296" w:type="pct"/>
          </w:tcPr>
          <w:p w14:paraId="0361670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48/8</w:t>
            </w:r>
          </w:p>
        </w:tc>
        <w:tc>
          <w:tcPr>
            <w:tcW w:w="625" w:type="pct"/>
          </w:tcPr>
          <w:p w14:paraId="4AB9536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0.67</w:t>
            </w:r>
          </w:p>
        </w:tc>
      </w:tr>
      <w:tr w:rsidR="00BA1CD6" w:rsidRPr="00BA1CD6" w14:paraId="5D460F34" w14:textId="77777777" w:rsidTr="003A7727">
        <w:trPr>
          <w:trHeight w:val="57"/>
        </w:trPr>
        <w:tc>
          <w:tcPr>
            <w:tcW w:w="1783" w:type="pct"/>
          </w:tcPr>
          <w:p w14:paraId="69E39378" w14:textId="203591FC"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Invade left and right liver lobes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5A9D532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85/40</w:t>
            </w:r>
          </w:p>
        </w:tc>
        <w:tc>
          <w:tcPr>
            <w:tcW w:w="1296" w:type="pct"/>
          </w:tcPr>
          <w:p w14:paraId="608B38C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34/22</w:t>
            </w:r>
          </w:p>
        </w:tc>
        <w:tc>
          <w:tcPr>
            <w:tcW w:w="625" w:type="pct"/>
          </w:tcPr>
          <w:p w14:paraId="580F47E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0.34</w:t>
            </w:r>
          </w:p>
        </w:tc>
      </w:tr>
      <w:tr w:rsidR="00BA1CD6" w:rsidRPr="00BA1CD6" w14:paraId="5F766AF9" w14:textId="77777777" w:rsidTr="003A7727">
        <w:trPr>
          <w:trHeight w:val="57"/>
        </w:trPr>
        <w:tc>
          <w:tcPr>
            <w:tcW w:w="1783" w:type="pct"/>
          </w:tcPr>
          <w:p w14:paraId="63C2371F" w14:textId="00AFBA4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Type of gross pathology</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massive /</w:t>
            </w:r>
            <w:r w:rsidRPr="00BA1CD6">
              <w:rPr>
                <w:rFonts w:ascii="Book Antiqua" w:hAnsi="Book Antiqua"/>
                <w:color w:val="000000" w:themeColor="text1"/>
              </w:rPr>
              <w:t xml:space="preserve"> </w:t>
            </w:r>
            <w:r w:rsidRPr="00BA1CD6">
              <w:rPr>
                <w:rFonts w:ascii="Book Antiqua" w:eastAsia="楷体" w:hAnsi="Book Antiqua"/>
                <w:bCs/>
                <w:color w:val="000000" w:themeColor="text1"/>
              </w:rPr>
              <w:t>nodular and diffuse</w:t>
            </w:r>
          </w:p>
        </w:tc>
        <w:tc>
          <w:tcPr>
            <w:tcW w:w="1297" w:type="pct"/>
          </w:tcPr>
          <w:p w14:paraId="2CC99C6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78/47</w:t>
            </w:r>
          </w:p>
        </w:tc>
        <w:tc>
          <w:tcPr>
            <w:tcW w:w="1296" w:type="pct"/>
          </w:tcPr>
          <w:p w14:paraId="4D828DE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34/22</w:t>
            </w:r>
          </w:p>
        </w:tc>
        <w:tc>
          <w:tcPr>
            <w:tcW w:w="625" w:type="pct"/>
          </w:tcPr>
          <w:p w14:paraId="248A0F3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0.829</w:t>
            </w:r>
          </w:p>
        </w:tc>
      </w:tr>
      <w:tr w:rsidR="00BA1CD6" w:rsidRPr="00BA1CD6" w14:paraId="47039E2E" w14:textId="77777777" w:rsidTr="003A7727">
        <w:trPr>
          <w:trHeight w:val="57"/>
        </w:trPr>
        <w:tc>
          <w:tcPr>
            <w:tcW w:w="1783" w:type="pct"/>
          </w:tcPr>
          <w:p w14:paraId="5CF2C2EC" w14:textId="5C60F41F"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PVTT type</w:t>
            </w:r>
            <w:r w:rsidR="00CB3F56">
              <w:rPr>
                <w:rFonts w:ascii="Book Antiqua" w:eastAsia="楷体" w:hAnsi="Book Antiqua"/>
                <w:bCs/>
                <w:color w:val="000000" w:themeColor="text1"/>
              </w:rPr>
              <w:t>, I/II/III/IV</w:t>
            </w:r>
            <w:r w:rsidR="00202E4F">
              <w:rPr>
                <w:rFonts w:ascii="Book Antiqua" w:eastAsia="楷体" w:hAnsi="Book Antiqua"/>
                <w:bCs/>
                <w:color w:val="000000" w:themeColor="text1"/>
              </w:rPr>
              <w:t xml:space="preserve"> </w:t>
            </w:r>
          </w:p>
        </w:tc>
        <w:tc>
          <w:tcPr>
            <w:tcW w:w="1297" w:type="pct"/>
          </w:tcPr>
          <w:p w14:paraId="682CCA3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24/52/44/5</w:t>
            </w:r>
          </w:p>
        </w:tc>
        <w:tc>
          <w:tcPr>
            <w:tcW w:w="1296" w:type="pct"/>
          </w:tcPr>
          <w:p w14:paraId="1956DB8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5/25/24/2</w:t>
            </w:r>
          </w:p>
        </w:tc>
        <w:tc>
          <w:tcPr>
            <w:tcW w:w="625" w:type="pct"/>
          </w:tcPr>
          <w:p w14:paraId="3430965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0.354</w:t>
            </w:r>
          </w:p>
        </w:tc>
      </w:tr>
      <w:tr w:rsidR="00BA1CD6" w:rsidRPr="00BA1CD6" w14:paraId="6EBF373F" w14:textId="77777777" w:rsidTr="003A7727">
        <w:trPr>
          <w:trHeight w:val="57"/>
        </w:trPr>
        <w:tc>
          <w:tcPr>
            <w:tcW w:w="1783" w:type="pct"/>
          </w:tcPr>
          <w:p w14:paraId="70D8351B" w14:textId="32B460AB"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Inferior vena cava tumor thrombus</w:t>
            </w:r>
            <w:r w:rsidR="00CB3F56">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317A4A5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119/6</w:t>
            </w:r>
          </w:p>
        </w:tc>
        <w:tc>
          <w:tcPr>
            <w:tcW w:w="1296" w:type="pct"/>
          </w:tcPr>
          <w:p w14:paraId="3B81C27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52/4</w:t>
            </w:r>
          </w:p>
        </w:tc>
        <w:tc>
          <w:tcPr>
            <w:tcW w:w="625" w:type="pct"/>
          </w:tcPr>
          <w:p w14:paraId="7C0F370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0.775 </w:t>
            </w:r>
          </w:p>
        </w:tc>
      </w:tr>
      <w:tr w:rsidR="00BA1CD6" w:rsidRPr="00BA1CD6" w14:paraId="47E73F15" w14:textId="77777777" w:rsidTr="003A7727">
        <w:trPr>
          <w:trHeight w:val="57"/>
        </w:trPr>
        <w:tc>
          <w:tcPr>
            <w:tcW w:w="1783" w:type="pct"/>
          </w:tcPr>
          <w:p w14:paraId="38B76A24" w14:textId="4792D032"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proofErr w:type="spellStart"/>
            <w:r w:rsidRPr="00BA1CD6">
              <w:rPr>
                <w:rFonts w:ascii="Book Antiqua" w:eastAsia="楷体" w:hAnsi="Book Antiqua"/>
                <w:bCs/>
                <w:color w:val="000000" w:themeColor="text1"/>
              </w:rPr>
              <w:t>Arteriovenous</w:t>
            </w:r>
            <w:proofErr w:type="spellEnd"/>
            <w:r w:rsidRPr="00BA1CD6">
              <w:rPr>
                <w:rFonts w:ascii="Book Antiqua" w:eastAsia="楷体" w:hAnsi="Book Antiqua"/>
                <w:bCs/>
                <w:color w:val="000000" w:themeColor="text1"/>
              </w:rPr>
              <w:t xml:space="preserve"> fistula</w:t>
            </w:r>
            <w:r w:rsidR="00E531C7">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297" w:type="pct"/>
          </w:tcPr>
          <w:p w14:paraId="6F6FC37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89/36</w:t>
            </w:r>
          </w:p>
        </w:tc>
        <w:tc>
          <w:tcPr>
            <w:tcW w:w="1296" w:type="pct"/>
          </w:tcPr>
          <w:p w14:paraId="2DAA84A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36/20</w:t>
            </w:r>
          </w:p>
        </w:tc>
        <w:tc>
          <w:tcPr>
            <w:tcW w:w="625" w:type="pct"/>
          </w:tcPr>
          <w:p w14:paraId="01AF94A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0.352</w:t>
            </w:r>
          </w:p>
        </w:tc>
      </w:tr>
      <w:tr w:rsidR="00BA1CD6" w:rsidRPr="00BA1CD6" w14:paraId="05A72A99" w14:textId="77777777" w:rsidTr="003A7727">
        <w:trPr>
          <w:trHeight w:val="57"/>
        </w:trPr>
        <w:tc>
          <w:tcPr>
            <w:tcW w:w="1783" w:type="pct"/>
          </w:tcPr>
          <w:p w14:paraId="0D6BF61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Total bilirubin, µ</w:t>
            </w:r>
            <w:proofErr w:type="spellStart"/>
            <w:r w:rsidRPr="00BA1CD6">
              <w:rPr>
                <w:rFonts w:ascii="Book Antiqua" w:eastAsia="楷体" w:hAnsi="Book Antiqua"/>
                <w:bCs/>
                <w:color w:val="000000" w:themeColor="text1"/>
              </w:rPr>
              <w:t>mol</w:t>
            </w:r>
            <w:proofErr w:type="spellEnd"/>
            <w:r w:rsidRPr="00BA1CD6">
              <w:rPr>
                <w:rFonts w:ascii="Book Antiqua" w:eastAsia="楷体" w:hAnsi="Book Antiqua"/>
                <w:bCs/>
                <w:color w:val="000000" w:themeColor="text1"/>
              </w:rPr>
              <w:t>/L</w:t>
            </w:r>
          </w:p>
        </w:tc>
        <w:tc>
          <w:tcPr>
            <w:tcW w:w="1297" w:type="pct"/>
          </w:tcPr>
          <w:p w14:paraId="01CD1C6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(11.15-21.75)</w:t>
            </w:r>
          </w:p>
        </w:tc>
        <w:tc>
          <w:tcPr>
            <w:tcW w:w="1296" w:type="pct"/>
          </w:tcPr>
          <w:p w14:paraId="34C6CCB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22.25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(17.175-32)</w:t>
            </w:r>
          </w:p>
        </w:tc>
        <w:tc>
          <w:tcPr>
            <w:tcW w:w="625" w:type="pct"/>
          </w:tcPr>
          <w:p w14:paraId="49A97981"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42B187CD" w14:textId="77777777" w:rsidTr="003A7727">
        <w:trPr>
          <w:trHeight w:val="57"/>
        </w:trPr>
        <w:tc>
          <w:tcPr>
            <w:tcW w:w="1783" w:type="pct"/>
          </w:tcPr>
          <w:p w14:paraId="7919F62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proofErr w:type="spellStart"/>
            <w:r w:rsidRPr="00BA1CD6">
              <w:rPr>
                <w:rFonts w:ascii="Book Antiqua" w:eastAsia="楷体" w:hAnsi="Book Antiqua"/>
                <w:bCs/>
                <w:color w:val="000000" w:themeColor="text1"/>
              </w:rPr>
              <w:lastRenderedPageBreak/>
              <w:t>Prealbumin</w:t>
            </w:r>
            <w:proofErr w:type="spellEnd"/>
            <w:r w:rsidRPr="00BA1CD6">
              <w:rPr>
                <w:rFonts w:ascii="Book Antiqua" w:eastAsia="楷体" w:hAnsi="Book Antiqua"/>
                <w:bCs/>
                <w:color w:val="000000" w:themeColor="text1"/>
              </w:rPr>
              <w:t>, mg/L</w:t>
            </w:r>
          </w:p>
        </w:tc>
        <w:tc>
          <w:tcPr>
            <w:tcW w:w="1297" w:type="pct"/>
          </w:tcPr>
          <w:p w14:paraId="7405872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(87-159.5)</w:t>
            </w:r>
          </w:p>
        </w:tc>
        <w:tc>
          <w:tcPr>
            <w:tcW w:w="1296" w:type="pct"/>
          </w:tcPr>
          <w:p w14:paraId="131E60D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91.5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(67.25-120.5)</w:t>
            </w:r>
          </w:p>
        </w:tc>
        <w:tc>
          <w:tcPr>
            <w:tcW w:w="625" w:type="pct"/>
          </w:tcPr>
          <w:p w14:paraId="0F76268C"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108D354F" w14:textId="77777777" w:rsidTr="003A7727">
        <w:trPr>
          <w:trHeight w:val="57"/>
        </w:trPr>
        <w:tc>
          <w:tcPr>
            <w:tcW w:w="1783" w:type="pct"/>
          </w:tcPr>
          <w:p w14:paraId="2FB38D2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Albumin, g/L</w:t>
            </w:r>
          </w:p>
        </w:tc>
        <w:tc>
          <w:tcPr>
            <w:tcW w:w="1297" w:type="pct"/>
          </w:tcPr>
          <w:p w14:paraId="1639F3A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36.407</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4.749</w:t>
            </w:r>
          </w:p>
        </w:tc>
        <w:tc>
          <w:tcPr>
            <w:tcW w:w="1296" w:type="pct"/>
          </w:tcPr>
          <w:p w14:paraId="4845C84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37.205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4.853</w:t>
            </w:r>
          </w:p>
        </w:tc>
        <w:tc>
          <w:tcPr>
            <w:tcW w:w="625" w:type="pct"/>
          </w:tcPr>
          <w:p w14:paraId="3822225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0.758</w:t>
            </w:r>
          </w:p>
        </w:tc>
      </w:tr>
      <w:tr w:rsidR="00BA1CD6" w:rsidRPr="00BA1CD6" w14:paraId="6B351E0C" w14:textId="77777777" w:rsidTr="003A7727">
        <w:trPr>
          <w:trHeight w:val="57"/>
        </w:trPr>
        <w:tc>
          <w:tcPr>
            <w:tcW w:w="1783" w:type="pct"/>
          </w:tcPr>
          <w:p w14:paraId="1442E44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Hemoglobin, g/L</w:t>
            </w:r>
          </w:p>
        </w:tc>
        <w:tc>
          <w:tcPr>
            <w:tcW w:w="1297" w:type="pct"/>
          </w:tcPr>
          <w:p w14:paraId="653C43B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127</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(115-142)</w:t>
            </w:r>
          </w:p>
        </w:tc>
        <w:tc>
          <w:tcPr>
            <w:tcW w:w="1296" w:type="pct"/>
          </w:tcPr>
          <w:p w14:paraId="53FDDD9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127</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(113.25-143)</w:t>
            </w:r>
          </w:p>
        </w:tc>
        <w:tc>
          <w:tcPr>
            <w:tcW w:w="625" w:type="pct"/>
          </w:tcPr>
          <w:p w14:paraId="4D2A4F6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0.89 </w:t>
            </w:r>
          </w:p>
        </w:tc>
      </w:tr>
      <w:tr w:rsidR="00BA1CD6" w:rsidRPr="00BA1CD6" w14:paraId="3B408F01" w14:textId="77777777" w:rsidTr="003A7727">
        <w:trPr>
          <w:trHeight w:val="57"/>
        </w:trPr>
        <w:tc>
          <w:tcPr>
            <w:tcW w:w="1783" w:type="pct"/>
          </w:tcPr>
          <w:p w14:paraId="6FCEA752" w14:textId="77777777" w:rsidR="00BA1CD6" w:rsidRPr="00BA1CD6" w:rsidRDefault="00202E4F"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WBC, 10</w:t>
            </w:r>
            <w:r w:rsidR="00BA1CD6" w:rsidRPr="00202E4F">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297" w:type="pct"/>
          </w:tcPr>
          <w:p w14:paraId="65F5E37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5.06</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(4.06-6.27)</w:t>
            </w:r>
          </w:p>
        </w:tc>
        <w:tc>
          <w:tcPr>
            <w:tcW w:w="1296" w:type="pct"/>
          </w:tcPr>
          <w:p w14:paraId="2523E44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5.09</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(3.61-6.72)</w:t>
            </w:r>
          </w:p>
        </w:tc>
        <w:tc>
          <w:tcPr>
            <w:tcW w:w="625" w:type="pct"/>
          </w:tcPr>
          <w:p w14:paraId="6CF983C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0.87 </w:t>
            </w:r>
          </w:p>
        </w:tc>
      </w:tr>
      <w:tr w:rsidR="00BA1CD6" w:rsidRPr="00BA1CD6" w14:paraId="0F849FC5" w14:textId="77777777" w:rsidTr="003A7727">
        <w:trPr>
          <w:trHeight w:val="57"/>
        </w:trPr>
        <w:tc>
          <w:tcPr>
            <w:tcW w:w="1783" w:type="pct"/>
          </w:tcPr>
          <w:p w14:paraId="36BAF800" w14:textId="77777777" w:rsidR="00BA1CD6" w:rsidRPr="00BA1CD6" w:rsidRDefault="00202E4F"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PLT, 10</w:t>
            </w:r>
            <w:r w:rsidR="00BA1CD6" w:rsidRPr="00202E4F">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297" w:type="pct"/>
          </w:tcPr>
          <w:p w14:paraId="3DC8DB4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(86.00-180.50)</w:t>
            </w:r>
          </w:p>
        </w:tc>
        <w:tc>
          <w:tcPr>
            <w:tcW w:w="1296" w:type="pct"/>
          </w:tcPr>
          <w:p w14:paraId="5D915DB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(69.25-178.25)</w:t>
            </w:r>
          </w:p>
        </w:tc>
        <w:tc>
          <w:tcPr>
            <w:tcW w:w="625" w:type="pct"/>
          </w:tcPr>
          <w:p w14:paraId="2CC4A89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0.15 </w:t>
            </w:r>
          </w:p>
        </w:tc>
      </w:tr>
      <w:tr w:rsidR="00BA1CD6" w:rsidRPr="00BA1CD6" w14:paraId="3B465D41" w14:textId="77777777" w:rsidTr="003A7727">
        <w:trPr>
          <w:trHeight w:val="57"/>
        </w:trPr>
        <w:tc>
          <w:tcPr>
            <w:tcW w:w="1783" w:type="pct"/>
          </w:tcPr>
          <w:p w14:paraId="6DF2062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INR</w:t>
            </w:r>
          </w:p>
        </w:tc>
        <w:tc>
          <w:tcPr>
            <w:tcW w:w="1297" w:type="pct"/>
          </w:tcPr>
          <w:p w14:paraId="78E3123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(1.06-1.19)</w:t>
            </w:r>
          </w:p>
        </w:tc>
        <w:tc>
          <w:tcPr>
            <w:tcW w:w="1296" w:type="pct"/>
          </w:tcPr>
          <w:p w14:paraId="3A3E67D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1.12</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(1.05-1.26)</w:t>
            </w:r>
          </w:p>
        </w:tc>
        <w:tc>
          <w:tcPr>
            <w:tcW w:w="625" w:type="pct"/>
          </w:tcPr>
          <w:p w14:paraId="0721EB2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0.33 </w:t>
            </w:r>
          </w:p>
        </w:tc>
      </w:tr>
      <w:tr w:rsidR="00BA1CD6" w:rsidRPr="00BA1CD6" w14:paraId="09B32F4F" w14:textId="77777777" w:rsidTr="003A7727">
        <w:trPr>
          <w:trHeight w:val="57"/>
        </w:trPr>
        <w:tc>
          <w:tcPr>
            <w:tcW w:w="1783" w:type="pct"/>
          </w:tcPr>
          <w:p w14:paraId="157461A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PT, S</w:t>
            </w:r>
          </w:p>
        </w:tc>
        <w:tc>
          <w:tcPr>
            <w:tcW w:w="1297" w:type="pct"/>
          </w:tcPr>
          <w:p w14:paraId="2CD311B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14.20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(13.70-15.20)</w:t>
            </w:r>
          </w:p>
        </w:tc>
        <w:tc>
          <w:tcPr>
            <w:tcW w:w="1296" w:type="pct"/>
          </w:tcPr>
          <w:p w14:paraId="385C8A3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14.35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(13.70-15.78)</w:t>
            </w:r>
          </w:p>
        </w:tc>
        <w:tc>
          <w:tcPr>
            <w:tcW w:w="625" w:type="pct"/>
          </w:tcPr>
          <w:p w14:paraId="512EC11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0.38 </w:t>
            </w:r>
          </w:p>
        </w:tc>
      </w:tr>
      <w:tr w:rsidR="00BA1CD6" w:rsidRPr="00BA1CD6" w14:paraId="4EEF14EC" w14:textId="77777777" w:rsidTr="003A7727">
        <w:trPr>
          <w:trHeight w:val="57"/>
        </w:trPr>
        <w:tc>
          <w:tcPr>
            <w:tcW w:w="1783" w:type="pct"/>
          </w:tcPr>
          <w:p w14:paraId="3A2A9EE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APTT, S</w:t>
            </w:r>
          </w:p>
        </w:tc>
        <w:tc>
          <w:tcPr>
            <w:tcW w:w="1297" w:type="pct"/>
          </w:tcPr>
          <w:p w14:paraId="101EB60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39.60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(37.25-42.80)</w:t>
            </w:r>
          </w:p>
        </w:tc>
        <w:tc>
          <w:tcPr>
            <w:tcW w:w="1296" w:type="pct"/>
          </w:tcPr>
          <w:p w14:paraId="053AB1B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39.35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(36.32-42.85)</w:t>
            </w:r>
          </w:p>
        </w:tc>
        <w:tc>
          <w:tcPr>
            <w:tcW w:w="625" w:type="pct"/>
          </w:tcPr>
          <w:p w14:paraId="37BFAA2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0.47 </w:t>
            </w:r>
          </w:p>
        </w:tc>
      </w:tr>
      <w:tr w:rsidR="00BA1CD6" w:rsidRPr="00BA1CD6" w14:paraId="42AE2A95" w14:textId="77777777" w:rsidTr="003A7727">
        <w:trPr>
          <w:trHeight w:val="57"/>
        </w:trPr>
        <w:tc>
          <w:tcPr>
            <w:tcW w:w="1783" w:type="pct"/>
          </w:tcPr>
          <w:p w14:paraId="4502868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ALT, U/L</w:t>
            </w:r>
          </w:p>
        </w:tc>
        <w:tc>
          <w:tcPr>
            <w:tcW w:w="1297" w:type="pct"/>
          </w:tcPr>
          <w:p w14:paraId="0CEF353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41.00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(29.50-62.00)</w:t>
            </w:r>
          </w:p>
        </w:tc>
        <w:tc>
          <w:tcPr>
            <w:tcW w:w="1296" w:type="pct"/>
          </w:tcPr>
          <w:p w14:paraId="4FD87E5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58.00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(41.25-85.75)</w:t>
            </w:r>
          </w:p>
        </w:tc>
        <w:tc>
          <w:tcPr>
            <w:tcW w:w="625" w:type="pct"/>
          </w:tcPr>
          <w:p w14:paraId="3F733B13"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05A5509C" w14:textId="77777777" w:rsidTr="003A7727">
        <w:trPr>
          <w:trHeight w:val="57"/>
        </w:trPr>
        <w:tc>
          <w:tcPr>
            <w:tcW w:w="1783" w:type="pct"/>
          </w:tcPr>
          <w:p w14:paraId="2EA4787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AST, U/L</w:t>
            </w:r>
          </w:p>
        </w:tc>
        <w:tc>
          <w:tcPr>
            <w:tcW w:w="1297" w:type="pct"/>
          </w:tcPr>
          <w:p w14:paraId="76AD202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56.00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(41.00-81.00)</w:t>
            </w:r>
          </w:p>
        </w:tc>
        <w:tc>
          <w:tcPr>
            <w:tcW w:w="1296" w:type="pct"/>
          </w:tcPr>
          <w:p w14:paraId="6AB74C3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109.00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(72.00-161.75)</w:t>
            </w:r>
          </w:p>
        </w:tc>
        <w:tc>
          <w:tcPr>
            <w:tcW w:w="625" w:type="pct"/>
          </w:tcPr>
          <w:p w14:paraId="14F49282"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62BDE2AB" w14:textId="77777777" w:rsidTr="003A7727">
        <w:trPr>
          <w:trHeight w:val="57"/>
        </w:trPr>
        <w:tc>
          <w:tcPr>
            <w:tcW w:w="1783" w:type="pct"/>
          </w:tcPr>
          <w:p w14:paraId="321219C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GGT, U/L</w:t>
            </w:r>
          </w:p>
        </w:tc>
        <w:tc>
          <w:tcPr>
            <w:tcW w:w="1297" w:type="pct"/>
          </w:tcPr>
          <w:p w14:paraId="7B74E95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188.00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(109.00-300.50)</w:t>
            </w:r>
          </w:p>
        </w:tc>
        <w:tc>
          <w:tcPr>
            <w:tcW w:w="1296" w:type="pct"/>
          </w:tcPr>
          <w:p w14:paraId="4F27E7C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256.00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(186.00-415.25)</w:t>
            </w:r>
          </w:p>
        </w:tc>
        <w:tc>
          <w:tcPr>
            <w:tcW w:w="625" w:type="pct"/>
          </w:tcPr>
          <w:p w14:paraId="48F4646F"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 xml:space="preserve">0.01 </w:t>
            </w:r>
          </w:p>
        </w:tc>
      </w:tr>
      <w:tr w:rsidR="00BA1CD6" w:rsidRPr="00BA1CD6" w14:paraId="2D2B11C8" w14:textId="77777777" w:rsidTr="003A7727">
        <w:trPr>
          <w:trHeight w:val="57"/>
        </w:trPr>
        <w:tc>
          <w:tcPr>
            <w:tcW w:w="1783" w:type="pct"/>
          </w:tcPr>
          <w:p w14:paraId="29ADACF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bookmarkStart w:id="62" w:name="_Hlk56370325"/>
            <w:r w:rsidRPr="00BA1CD6">
              <w:rPr>
                <w:rFonts w:ascii="Book Antiqua" w:eastAsia="楷体" w:hAnsi="Book Antiqua"/>
                <w:bCs/>
                <w:color w:val="000000" w:themeColor="text1"/>
              </w:rPr>
              <w:t>Cholinesterase</w:t>
            </w:r>
            <w:bookmarkEnd w:id="62"/>
            <w:r w:rsidRPr="00BA1CD6">
              <w:rPr>
                <w:rFonts w:ascii="Book Antiqua" w:eastAsia="楷体" w:hAnsi="Book Antiqua"/>
                <w:bCs/>
                <w:color w:val="000000" w:themeColor="text1"/>
              </w:rPr>
              <w:t xml:space="preserve">, </w:t>
            </w:r>
            <w:proofErr w:type="spellStart"/>
            <w:r w:rsidRPr="00BA1CD6">
              <w:rPr>
                <w:rFonts w:ascii="Book Antiqua" w:eastAsia="楷体" w:hAnsi="Book Antiqua"/>
                <w:bCs/>
                <w:color w:val="000000" w:themeColor="text1"/>
              </w:rPr>
              <w:t>kU</w:t>
            </w:r>
            <w:proofErr w:type="spellEnd"/>
            <w:r w:rsidRPr="00BA1CD6">
              <w:rPr>
                <w:rFonts w:ascii="Book Antiqua" w:eastAsia="楷体" w:hAnsi="Book Antiqua"/>
                <w:bCs/>
                <w:color w:val="000000" w:themeColor="text1"/>
              </w:rPr>
              <w:t>/L</w:t>
            </w:r>
          </w:p>
        </w:tc>
        <w:tc>
          <w:tcPr>
            <w:tcW w:w="1297" w:type="pct"/>
          </w:tcPr>
          <w:p w14:paraId="06D22AD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4.88</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(3.44-5.84)</w:t>
            </w:r>
          </w:p>
        </w:tc>
        <w:tc>
          <w:tcPr>
            <w:tcW w:w="1296" w:type="pct"/>
          </w:tcPr>
          <w:p w14:paraId="47C27E81"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3.89</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(2.69-5.4675)</w:t>
            </w:r>
          </w:p>
        </w:tc>
        <w:tc>
          <w:tcPr>
            <w:tcW w:w="625" w:type="pct"/>
          </w:tcPr>
          <w:p w14:paraId="0B7BF32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0.02</w:t>
            </w:r>
          </w:p>
        </w:tc>
      </w:tr>
      <w:tr w:rsidR="00BA1CD6" w:rsidRPr="00BA1CD6" w14:paraId="7A906A94" w14:textId="77777777" w:rsidTr="003A7727">
        <w:trPr>
          <w:trHeight w:val="57"/>
        </w:trPr>
        <w:tc>
          <w:tcPr>
            <w:tcW w:w="1783" w:type="pct"/>
          </w:tcPr>
          <w:p w14:paraId="6855E2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proofErr w:type="spellStart"/>
            <w:r w:rsidRPr="00BA1CD6">
              <w:rPr>
                <w:rFonts w:ascii="Book Antiqua" w:eastAsia="楷体" w:hAnsi="Book Antiqua"/>
                <w:bCs/>
                <w:color w:val="000000" w:themeColor="text1"/>
              </w:rPr>
              <w:t>Creatinine</w:t>
            </w:r>
            <w:proofErr w:type="spellEnd"/>
            <w:r w:rsidRPr="00BA1CD6">
              <w:rPr>
                <w:rFonts w:ascii="Book Antiqua" w:eastAsia="楷体" w:hAnsi="Book Antiqua"/>
                <w:bCs/>
                <w:color w:val="000000" w:themeColor="text1"/>
              </w:rPr>
              <w:t>, µ</w:t>
            </w:r>
            <w:proofErr w:type="spellStart"/>
            <w:r w:rsidRPr="00BA1CD6">
              <w:rPr>
                <w:rFonts w:ascii="Book Antiqua" w:eastAsia="楷体" w:hAnsi="Book Antiqua"/>
                <w:bCs/>
                <w:color w:val="000000" w:themeColor="text1"/>
              </w:rPr>
              <w:t>mol</w:t>
            </w:r>
            <w:proofErr w:type="spellEnd"/>
            <w:r w:rsidRPr="00BA1CD6">
              <w:rPr>
                <w:rFonts w:ascii="Book Antiqua" w:eastAsia="楷体" w:hAnsi="Book Antiqua"/>
                <w:bCs/>
                <w:color w:val="000000" w:themeColor="text1"/>
              </w:rPr>
              <w:t>/L</w:t>
            </w:r>
          </w:p>
        </w:tc>
        <w:tc>
          <w:tcPr>
            <w:tcW w:w="1297" w:type="pct"/>
          </w:tcPr>
          <w:p w14:paraId="41DF0ED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68.60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(58.20-77.25)</w:t>
            </w:r>
          </w:p>
        </w:tc>
        <w:tc>
          <w:tcPr>
            <w:tcW w:w="1296" w:type="pct"/>
          </w:tcPr>
          <w:p w14:paraId="2549D6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66.95</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(54.98-79.60)</w:t>
            </w:r>
          </w:p>
        </w:tc>
        <w:tc>
          <w:tcPr>
            <w:tcW w:w="625" w:type="pct"/>
          </w:tcPr>
          <w:p w14:paraId="1CC6329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0.63</w:t>
            </w:r>
          </w:p>
        </w:tc>
      </w:tr>
      <w:tr w:rsidR="00BA1CD6" w:rsidRPr="00BA1CD6" w14:paraId="5E8AB1E8" w14:textId="77777777" w:rsidTr="003A7727">
        <w:trPr>
          <w:trHeight w:val="57"/>
        </w:trPr>
        <w:tc>
          <w:tcPr>
            <w:tcW w:w="1783" w:type="pct"/>
          </w:tcPr>
          <w:p w14:paraId="11559CC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AFP, µg/L</w:t>
            </w:r>
          </w:p>
        </w:tc>
        <w:tc>
          <w:tcPr>
            <w:tcW w:w="1297" w:type="pct"/>
          </w:tcPr>
          <w:p w14:paraId="1C6CAFF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1210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(47.86-1210)</w:t>
            </w:r>
          </w:p>
        </w:tc>
        <w:tc>
          <w:tcPr>
            <w:tcW w:w="1296" w:type="pct"/>
          </w:tcPr>
          <w:p w14:paraId="10A6CA7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1210</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(270-1210)</w:t>
            </w:r>
          </w:p>
        </w:tc>
        <w:tc>
          <w:tcPr>
            <w:tcW w:w="625" w:type="pct"/>
          </w:tcPr>
          <w:p w14:paraId="69B1A16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0.34</w:t>
            </w:r>
          </w:p>
        </w:tc>
      </w:tr>
      <w:tr w:rsidR="00BA1CD6" w:rsidRPr="00BA1CD6" w14:paraId="03A8ECDE" w14:textId="77777777" w:rsidTr="003A7727">
        <w:trPr>
          <w:trHeight w:val="57"/>
        </w:trPr>
        <w:tc>
          <w:tcPr>
            <w:tcW w:w="1783" w:type="pct"/>
          </w:tcPr>
          <w:p w14:paraId="09D7ECEC" w14:textId="3CD4BA58" w:rsidR="00BA1CD6" w:rsidRPr="00BA1CD6" w:rsidRDefault="00BA1CD6" w:rsidP="00202E4F">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Child-Pugh grade</w:t>
            </w:r>
            <w:r w:rsidR="00E531C7">
              <w:rPr>
                <w:rFonts w:ascii="Book Antiqua" w:eastAsia="楷体" w:hAnsi="Book Antiqua"/>
                <w:bCs/>
                <w:color w:val="000000" w:themeColor="text1"/>
              </w:rPr>
              <w:t>,</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A/B/C</w:t>
            </w:r>
          </w:p>
        </w:tc>
        <w:tc>
          <w:tcPr>
            <w:tcW w:w="1297" w:type="pct"/>
          </w:tcPr>
          <w:p w14:paraId="3BA8D2D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94/30/1</w:t>
            </w:r>
          </w:p>
        </w:tc>
        <w:tc>
          <w:tcPr>
            <w:tcW w:w="1296" w:type="pct"/>
          </w:tcPr>
          <w:p w14:paraId="56ACF89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29/25/2</w:t>
            </w:r>
          </w:p>
        </w:tc>
        <w:tc>
          <w:tcPr>
            <w:tcW w:w="625" w:type="pct"/>
          </w:tcPr>
          <w:p w14:paraId="44C99012"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r w:rsidR="00BA1CD6" w:rsidRPr="00BA1CD6" w14:paraId="68CC0E63" w14:textId="77777777" w:rsidTr="003A7727">
        <w:trPr>
          <w:trHeight w:val="57"/>
        </w:trPr>
        <w:tc>
          <w:tcPr>
            <w:tcW w:w="1783" w:type="pct"/>
          </w:tcPr>
          <w:p w14:paraId="0293AA76" w14:textId="68D0548A" w:rsidR="00BA1CD6" w:rsidRPr="00BA1CD6" w:rsidRDefault="00BA1CD6" w:rsidP="006C16E4">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ECOG score</w:t>
            </w:r>
            <w:r w:rsidR="00E531C7">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0/1/2/3</w:t>
            </w:r>
          </w:p>
        </w:tc>
        <w:tc>
          <w:tcPr>
            <w:tcW w:w="1297" w:type="pct"/>
          </w:tcPr>
          <w:p w14:paraId="75FF31F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8/102/14/1</w:t>
            </w:r>
          </w:p>
        </w:tc>
        <w:tc>
          <w:tcPr>
            <w:tcW w:w="1296" w:type="pct"/>
          </w:tcPr>
          <w:p w14:paraId="5A2D3E1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0/40/15/1</w:t>
            </w:r>
          </w:p>
        </w:tc>
        <w:tc>
          <w:tcPr>
            <w:tcW w:w="625" w:type="pct"/>
          </w:tcPr>
          <w:p w14:paraId="14B46D2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0.016</w:t>
            </w:r>
          </w:p>
        </w:tc>
      </w:tr>
      <w:tr w:rsidR="00BA1CD6" w:rsidRPr="00BA1CD6" w14:paraId="1BC84E7E" w14:textId="77777777" w:rsidTr="003A7727">
        <w:trPr>
          <w:trHeight w:val="57"/>
        </w:trPr>
        <w:tc>
          <w:tcPr>
            <w:tcW w:w="1783" w:type="pct"/>
          </w:tcPr>
          <w:p w14:paraId="7750E605" w14:textId="3969F9D1" w:rsidR="00BA1CD6" w:rsidRPr="00BA1CD6" w:rsidRDefault="00BA1CD6" w:rsidP="006C16E4">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ALBI grade</w:t>
            </w:r>
            <w:r w:rsidR="00E531C7">
              <w:rPr>
                <w:rFonts w:ascii="Book Antiqua" w:eastAsia="楷体" w:hAnsi="Book Antiqua"/>
                <w:bCs/>
                <w:color w:val="000000" w:themeColor="text1"/>
              </w:rPr>
              <w:t>,</w:t>
            </w:r>
            <w:r w:rsidR="006C16E4">
              <w:rPr>
                <w:rFonts w:ascii="Book Antiqua" w:eastAsia="楷体" w:hAnsi="Book Antiqua"/>
                <w:bCs/>
                <w:color w:val="000000" w:themeColor="text1"/>
              </w:rPr>
              <w:t xml:space="preserve"> </w:t>
            </w:r>
            <w:r w:rsidRPr="00BA1CD6">
              <w:rPr>
                <w:rFonts w:ascii="Book Antiqua" w:eastAsia="楷体" w:hAnsi="Book Antiqua"/>
                <w:bCs/>
                <w:color w:val="000000" w:themeColor="text1"/>
              </w:rPr>
              <w:t>1/2/3</w:t>
            </w:r>
          </w:p>
        </w:tc>
        <w:tc>
          <w:tcPr>
            <w:tcW w:w="1297" w:type="pct"/>
          </w:tcPr>
          <w:p w14:paraId="759549E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43/79/9</w:t>
            </w:r>
          </w:p>
        </w:tc>
        <w:tc>
          <w:tcPr>
            <w:tcW w:w="1296" w:type="pct"/>
          </w:tcPr>
          <w:p w14:paraId="7B40CE9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13/41/2</w:t>
            </w:r>
          </w:p>
        </w:tc>
        <w:tc>
          <w:tcPr>
            <w:tcW w:w="625" w:type="pct"/>
          </w:tcPr>
          <w:p w14:paraId="0042BFE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0.31 </w:t>
            </w:r>
          </w:p>
        </w:tc>
      </w:tr>
      <w:tr w:rsidR="00BA1CD6" w:rsidRPr="00BA1CD6" w14:paraId="048A4293" w14:textId="77777777" w:rsidTr="003A7727">
        <w:trPr>
          <w:trHeight w:val="57"/>
        </w:trPr>
        <w:tc>
          <w:tcPr>
            <w:tcW w:w="1783" w:type="pct"/>
          </w:tcPr>
          <w:p w14:paraId="6E78083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MELD score</w:t>
            </w:r>
          </w:p>
        </w:tc>
        <w:tc>
          <w:tcPr>
            <w:tcW w:w="1297" w:type="pct"/>
          </w:tcPr>
          <w:p w14:paraId="0DE1444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7.53</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(5.88-9.02)</w:t>
            </w:r>
          </w:p>
        </w:tc>
        <w:tc>
          <w:tcPr>
            <w:tcW w:w="1296" w:type="pct"/>
          </w:tcPr>
          <w:p w14:paraId="16047D0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9.10</w:t>
            </w:r>
            <w:r w:rsidR="00202E4F">
              <w:rPr>
                <w:rFonts w:ascii="Book Antiqua" w:eastAsia="楷体" w:hAnsi="Book Antiqua"/>
                <w:bCs/>
                <w:color w:val="000000" w:themeColor="text1"/>
              </w:rPr>
              <w:t xml:space="preserve"> </w:t>
            </w:r>
            <w:r w:rsidRPr="00BA1CD6">
              <w:rPr>
                <w:rFonts w:ascii="Book Antiqua" w:eastAsia="楷体" w:hAnsi="Book Antiqua"/>
                <w:bCs/>
                <w:color w:val="000000" w:themeColor="text1"/>
              </w:rPr>
              <w:t>(7.08-11.19)</w:t>
            </w:r>
          </w:p>
        </w:tc>
        <w:tc>
          <w:tcPr>
            <w:tcW w:w="625" w:type="pct"/>
          </w:tcPr>
          <w:p w14:paraId="453E5D33" w14:textId="77777777" w:rsidR="00BA1CD6" w:rsidRPr="00BA1CD6" w:rsidRDefault="006C16E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hint="eastAsia"/>
                <w:bCs/>
                <w:color w:val="000000" w:themeColor="text1"/>
                <w:lang w:eastAsia="zh-CN"/>
              </w:rPr>
              <w:t>&lt;</w:t>
            </w:r>
            <w:r>
              <w:rPr>
                <w:rFonts w:ascii="Book Antiqua" w:eastAsia="楷体" w:hAnsi="Book Antiqua"/>
                <w:bCs/>
                <w:color w:val="000000" w:themeColor="text1"/>
                <w:lang w:eastAsia="zh-CN"/>
              </w:rPr>
              <w:t xml:space="preserve"> </w:t>
            </w:r>
            <w:r w:rsidR="00BA1CD6" w:rsidRPr="00BA1CD6">
              <w:rPr>
                <w:rFonts w:ascii="Book Antiqua" w:eastAsia="楷体" w:hAnsi="Book Antiqua"/>
                <w:bCs/>
                <w:color w:val="000000" w:themeColor="text1"/>
              </w:rPr>
              <w:t>0.01</w:t>
            </w:r>
          </w:p>
        </w:tc>
      </w:tr>
    </w:tbl>
    <w:p w14:paraId="4728BB19" w14:textId="4DA369CC" w:rsidR="003A7727" w:rsidRDefault="00411A5D" w:rsidP="003A7727">
      <w:pPr>
        <w:snapToGrid w:val="0"/>
        <w:spacing w:line="360" w:lineRule="auto"/>
        <w:jc w:val="both"/>
        <w:rPr>
          <w:rFonts w:ascii="Book Antiqua" w:hAnsi="Book Antiqua"/>
          <w:lang w:eastAsia="zh-CN"/>
        </w:rPr>
      </w:pPr>
      <w:r>
        <w:rPr>
          <w:rFonts w:ascii="Book Antiqua" w:eastAsia="楷体" w:hAnsi="Book Antiqua"/>
          <w:bCs/>
        </w:rPr>
        <w:t xml:space="preserve">AFP: Alpha fetoprotein; </w:t>
      </w:r>
      <w:r w:rsidR="00BA1CD6" w:rsidRPr="00202E4F">
        <w:rPr>
          <w:rFonts w:ascii="Book Antiqua" w:eastAsia="楷体" w:hAnsi="Book Antiqua"/>
          <w:bCs/>
        </w:rPr>
        <w:t xml:space="preserve">ALBI: </w:t>
      </w:r>
      <w:r w:rsidR="006C16E4" w:rsidRPr="00202E4F">
        <w:rPr>
          <w:rFonts w:ascii="Book Antiqua" w:eastAsia="楷体" w:hAnsi="Book Antiqua"/>
          <w:bCs/>
        </w:rPr>
        <w:t>Albumin</w:t>
      </w:r>
      <w:r w:rsidR="00BA1CD6" w:rsidRPr="00202E4F">
        <w:rPr>
          <w:rFonts w:ascii="Book Antiqua" w:eastAsia="楷体" w:hAnsi="Book Antiqua"/>
          <w:bCs/>
        </w:rPr>
        <w:t xml:space="preserve">-bilirubin; </w:t>
      </w:r>
      <w:r w:rsidR="00687226">
        <w:rPr>
          <w:rFonts w:ascii="Book Antiqua" w:hAnsi="Book Antiqua"/>
          <w:lang w:eastAsia="zh-CN"/>
        </w:rPr>
        <w:t xml:space="preserve">ALT: </w:t>
      </w:r>
      <w:r w:rsidR="00687226" w:rsidRPr="00202E4F">
        <w:rPr>
          <w:rFonts w:ascii="Book Antiqua" w:hAnsi="Book Antiqua"/>
          <w:lang w:eastAsia="zh-CN"/>
        </w:rPr>
        <w:t>Alanine aminotransferase</w:t>
      </w:r>
      <w:r w:rsidR="00687226">
        <w:rPr>
          <w:rFonts w:ascii="Book Antiqua" w:hAnsi="Book Antiqua"/>
          <w:lang w:eastAsia="zh-CN"/>
        </w:rPr>
        <w:t xml:space="preserve">; </w:t>
      </w:r>
      <w:r w:rsidR="00687226" w:rsidRPr="00202E4F">
        <w:rPr>
          <w:rFonts w:ascii="Book Antiqua" w:hAnsi="Book Antiqua" w:hint="eastAsia"/>
          <w:lang w:eastAsia="zh-CN"/>
        </w:rPr>
        <w:t>A</w:t>
      </w:r>
      <w:r w:rsidR="00687226" w:rsidRPr="00202E4F">
        <w:rPr>
          <w:rFonts w:ascii="Book Antiqua" w:hAnsi="Book Antiqua"/>
          <w:lang w:eastAsia="zh-CN"/>
        </w:rPr>
        <w:t xml:space="preserve">PTT: Activated partial </w:t>
      </w:r>
      <w:proofErr w:type="spellStart"/>
      <w:r w:rsidR="00687226" w:rsidRPr="00202E4F">
        <w:rPr>
          <w:rFonts w:ascii="Book Antiqua" w:hAnsi="Book Antiqua"/>
          <w:lang w:eastAsia="zh-CN"/>
        </w:rPr>
        <w:t>thromboplastin</w:t>
      </w:r>
      <w:proofErr w:type="spellEnd"/>
      <w:r w:rsidR="00687226" w:rsidRPr="00202E4F">
        <w:rPr>
          <w:rFonts w:ascii="Book Antiqua" w:hAnsi="Book Antiqua"/>
          <w:lang w:eastAsia="zh-CN"/>
        </w:rPr>
        <w:t xml:space="preserve"> time</w:t>
      </w:r>
      <w:r w:rsidR="00687226">
        <w:rPr>
          <w:rFonts w:ascii="Book Antiqua" w:hAnsi="Book Antiqua"/>
          <w:lang w:eastAsia="zh-CN"/>
        </w:rPr>
        <w:t xml:space="preserve">; AST: </w:t>
      </w:r>
      <w:r w:rsidR="00687226" w:rsidRPr="00BA1CD6">
        <w:rPr>
          <w:rFonts w:ascii="Book Antiqua" w:eastAsia="Book Antiqua" w:hAnsi="Book Antiqua" w:cs="Book Antiqua"/>
          <w:color w:val="000000"/>
        </w:rPr>
        <w:t>Aspartate aminotransferase</w:t>
      </w:r>
      <w:r w:rsidR="00687226">
        <w:rPr>
          <w:rFonts w:ascii="Book Antiqua" w:eastAsia="Book Antiqua" w:hAnsi="Book Antiqua" w:cs="Book Antiqua"/>
          <w:color w:val="000000"/>
        </w:rPr>
        <w:t>;</w:t>
      </w:r>
      <w:r w:rsidR="00687226" w:rsidRPr="00202E4F">
        <w:rPr>
          <w:rFonts w:ascii="Book Antiqua" w:eastAsia="楷体" w:hAnsi="Book Antiqua"/>
          <w:bCs/>
        </w:rPr>
        <w:t xml:space="preserve"> </w:t>
      </w:r>
      <w:r w:rsidR="00BA1CD6" w:rsidRPr="00202E4F">
        <w:rPr>
          <w:rFonts w:ascii="Book Antiqua" w:eastAsia="楷体" w:hAnsi="Book Antiqua"/>
          <w:bCs/>
        </w:rPr>
        <w:t xml:space="preserve">CTPV: </w:t>
      </w:r>
      <w:r w:rsidR="006C16E4" w:rsidRPr="00202E4F">
        <w:rPr>
          <w:rFonts w:ascii="Book Antiqua" w:eastAsia="楷体" w:hAnsi="Book Antiqua"/>
          <w:bCs/>
        </w:rPr>
        <w:t xml:space="preserve">Cavernous </w:t>
      </w:r>
      <w:r w:rsidR="00BA1CD6" w:rsidRPr="00202E4F">
        <w:rPr>
          <w:rFonts w:ascii="Book Antiqua" w:eastAsia="楷体" w:hAnsi="Book Antiqua"/>
          <w:bCs/>
        </w:rPr>
        <w:t xml:space="preserve">transformation of the portal vein; ECOG: Eastern Cooperative Oncology Group; </w:t>
      </w:r>
      <w:r w:rsidR="00687226">
        <w:rPr>
          <w:rFonts w:ascii="Book Antiqua" w:hAnsi="Book Antiqua"/>
          <w:lang w:eastAsia="zh-CN"/>
        </w:rPr>
        <w:t>GGT:</w:t>
      </w:r>
      <w:r w:rsidR="00687226" w:rsidRPr="00202E4F">
        <w:t xml:space="preserve"> </w:t>
      </w:r>
      <w:r w:rsidR="00687226" w:rsidRPr="00202E4F">
        <w:rPr>
          <w:rFonts w:ascii="Book Antiqua" w:hAnsi="Book Antiqua"/>
          <w:lang w:eastAsia="zh-CN"/>
        </w:rPr>
        <w:t>Gamma-</w:t>
      </w:r>
      <w:proofErr w:type="spellStart"/>
      <w:r w:rsidR="00687226" w:rsidRPr="00202E4F">
        <w:rPr>
          <w:rFonts w:ascii="Book Antiqua" w:hAnsi="Book Antiqua"/>
          <w:lang w:eastAsia="zh-CN"/>
        </w:rPr>
        <w:t>glutamyl</w:t>
      </w:r>
      <w:proofErr w:type="spellEnd"/>
      <w:r w:rsidR="00687226" w:rsidRPr="00202E4F">
        <w:rPr>
          <w:rFonts w:ascii="Book Antiqua" w:hAnsi="Book Antiqua"/>
          <w:lang w:eastAsia="zh-CN"/>
        </w:rPr>
        <w:t xml:space="preserve"> </w:t>
      </w:r>
      <w:proofErr w:type="spellStart"/>
      <w:r w:rsidR="00687226" w:rsidRPr="00202E4F">
        <w:rPr>
          <w:rFonts w:ascii="Book Antiqua" w:hAnsi="Book Antiqua"/>
          <w:lang w:eastAsia="zh-CN"/>
        </w:rPr>
        <w:t>transpeptidase</w:t>
      </w:r>
      <w:proofErr w:type="spellEnd"/>
      <w:r w:rsidR="00687226">
        <w:rPr>
          <w:rFonts w:ascii="Book Antiqua" w:hAnsi="Book Antiqua"/>
          <w:lang w:eastAsia="zh-CN"/>
        </w:rPr>
        <w:t xml:space="preserve">; </w:t>
      </w:r>
      <w:r w:rsidR="00687226" w:rsidRPr="00202E4F">
        <w:rPr>
          <w:rFonts w:ascii="Book Antiqua" w:eastAsia="楷体" w:hAnsi="Book Antiqua"/>
          <w:bCs/>
        </w:rPr>
        <w:t xml:space="preserve">INR: </w:t>
      </w:r>
      <w:r w:rsidR="00687226">
        <w:rPr>
          <w:rFonts w:ascii="Book Antiqua" w:eastAsia="楷体" w:hAnsi="Book Antiqua"/>
          <w:bCs/>
        </w:rPr>
        <w:t xml:space="preserve">International normalized ratio; </w:t>
      </w:r>
      <w:r w:rsidR="00BA1CD6" w:rsidRPr="00202E4F">
        <w:rPr>
          <w:rFonts w:ascii="Book Antiqua" w:eastAsia="楷体" w:hAnsi="Book Antiqua"/>
          <w:bCs/>
        </w:rPr>
        <w:t xml:space="preserve">MELD: </w:t>
      </w:r>
      <w:r w:rsidR="00687226">
        <w:rPr>
          <w:rFonts w:ascii="Book Antiqua" w:eastAsia="楷体" w:hAnsi="Book Antiqua"/>
          <w:bCs/>
        </w:rPr>
        <w:t>M</w:t>
      </w:r>
      <w:r w:rsidR="00BA1CD6" w:rsidRPr="00202E4F">
        <w:rPr>
          <w:rFonts w:ascii="Book Antiqua" w:eastAsia="楷体" w:hAnsi="Book Antiqua"/>
          <w:bCs/>
        </w:rPr>
        <w:t xml:space="preserve">odel of end-stage liver disease; </w:t>
      </w:r>
      <w:r w:rsidR="00687226">
        <w:rPr>
          <w:rFonts w:ascii="Book Antiqua" w:eastAsia="楷体" w:hAnsi="Book Antiqua"/>
          <w:bCs/>
        </w:rPr>
        <w:t xml:space="preserve">PLT: </w:t>
      </w:r>
      <w:r w:rsidR="00687226" w:rsidRPr="00202E4F">
        <w:rPr>
          <w:rFonts w:ascii="Book Antiqua" w:eastAsia="楷体" w:hAnsi="Book Antiqua"/>
          <w:bCs/>
        </w:rPr>
        <w:t>Platelets</w:t>
      </w:r>
      <w:r w:rsidR="00687226">
        <w:rPr>
          <w:rFonts w:ascii="Book Antiqua" w:eastAsia="楷体" w:hAnsi="Book Antiqua"/>
          <w:bCs/>
        </w:rPr>
        <w:t xml:space="preserve">; </w:t>
      </w:r>
      <w:r w:rsidR="00BA1CD6" w:rsidRPr="00202E4F">
        <w:rPr>
          <w:rFonts w:ascii="Book Antiqua" w:eastAsia="楷体" w:hAnsi="Book Antiqua"/>
          <w:bCs/>
        </w:rPr>
        <w:t xml:space="preserve">PVTT: </w:t>
      </w:r>
      <w:r w:rsidR="006C16E4" w:rsidRPr="00202E4F">
        <w:rPr>
          <w:rFonts w:ascii="Book Antiqua" w:eastAsia="楷体" w:hAnsi="Book Antiqua"/>
          <w:bCs/>
        </w:rPr>
        <w:t xml:space="preserve">Portal </w:t>
      </w:r>
      <w:r w:rsidR="00BA1CD6" w:rsidRPr="00202E4F">
        <w:rPr>
          <w:rFonts w:ascii="Book Antiqua" w:eastAsia="楷体" w:hAnsi="Book Antiqua"/>
          <w:bCs/>
        </w:rPr>
        <w:t xml:space="preserve">vein tumor thrombosis; </w:t>
      </w:r>
      <w:r w:rsidR="006C16E4">
        <w:rPr>
          <w:rFonts w:ascii="Book Antiqua" w:eastAsia="楷体" w:hAnsi="Book Antiqua"/>
          <w:bCs/>
        </w:rPr>
        <w:t xml:space="preserve">WBC: </w:t>
      </w:r>
      <w:r w:rsidR="006C16E4" w:rsidRPr="00202E4F">
        <w:rPr>
          <w:rFonts w:ascii="Book Antiqua" w:eastAsia="楷体" w:hAnsi="Book Antiqua"/>
          <w:bCs/>
        </w:rPr>
        <w:t>White blood cell</w:t>
      </w:r>
      <w:r w:rsidR="003A7727">
        <w:rPr>
          <w:rFonts w:ascii="Book Antiqua" w:eastAsia="Book Antiqua" w:hAnsi="Book Antiqua" w:cs="Book Antiqua"/>
          <w:color w:val="000000"/>
        </w:rPr>
        <w:t>.</w:t>
      </w:r>
    </w:p>
    <w:p w14:paraId="009E82AE" w14:textId="77777777" w:rsidR="006C16E4" w:rsidRPr="003A7727" w:rsidRDefault="006C16E4" w:rsidP="006C16E4">
      <w:pPr>
        <w:snapToGrid w:val="0"/>
        <w:spacing w:line="360" w:lineRule="auto"/>
        <w:jc w:val="both"/>
        <w:rPr>
          <w:rFonts w:ascii="Book Antiqua" w:hAnsi="Book Antiqua"/>
          <w:lang w:eastAsia="zh-CN"/>
        </w:rPr>
      </w:pPr>
    </w:p>
    <w:p w14:paraId="5C080375" w14:textId="77777777" w:rsidR="00BA1CD6" w:rsidRPr="00BA1CD6" w:rsidRDefault="006C16E4" w:rsidP="00BA1CD6">
      <w:pPr>
        <w:snapToGrid w:val="0"/>
        <w:spacing w:line="360" w:lineRule="auto"/>
        <w:jc w:val="both"/>
        <w:rPr>
          <w:rFonts w:ascii="Book Antiqua" w:eastAsia="楷体" w:hAnsi="Book Antiqua"/>
          <w:b/>
          <w:bCs/>
        </w:rPr>
      </w:pPr>
      <w:bookmarkStart w:id="63" w:name="_Hlk62644360"/>
      <w:r>
        <w:rPr>
          <w:rFonts w:ascii="Book Antiqua" w:eastAsia="楷体" w:hAnsi="Book Antiqua"/>
          <w:bCs/>
        </w:rPr>
        <w:br w:type="page"/>
      </w:r>
      <w:r w:rsidR="00BA1CD6" w:rsidRPr="00BA1CD6">
        <w:rPr>
          <w:rFonts w:ascii="Book Antiqua" w:eastAsia="楷体" w:hAnsi="Book Antiqua"/>
          <w:b/>
          <w:bCs/>
        </w:rPr>
        <w:lastRenderedPageBreak/>
        <w:t>Table 3 Multivariate analysis of short-term and long-term survival</w:t>
      </w:r>
    </w:p>
    <w:tbl>
      <w:tblPr>
        <w:tblW w:w="5000" w:type="pct"/>
        <w:tblBorders>
          <w:top w:val="single" w:sz="4" w:space="0" w:color="auto"/>
          <w:bottom w:val="single" w:sz="4" w:space="0" w:color="auto"/>
        </w:tblBorders>
        <w:tblLook w:val="04A0" w:firstRow="1" w:lastRow="0" w:firstColumn="1" w:lastColumn="0" w:noHBand="0" w:noVBand="1"/>
      </w:tblPr>
      <w:tblGrid>
        <w:gridCol w:w="2093"/>
        <w:gridCol w:w="2269"/>
        <w:gridCol w:w="1307"/>
        <w:gridCol w:w="2094"/>
        <w:gridCol w:w="1093"/>
      </w:tblGrid>
      <w:tr w:rsidR="00BA1CD6" w:rsidRPr="00BA1CD6" w14:paraId="4678184F" w14:textId="77777777" w:rsidTr="003A7727">
        <w:tc>
          <w:tcPr>
            <w:tcW w:w="1182" w:type="pct"/>
            <w:vMerge w:val="restart"/>
            <w:tcBorders>
              <w:top w:val="single" w:sz="4" w:space="0" w:color="auto"/>
              <w:bottom w:val="nil"/>
            </w:tcBorders>
          </w:tcPr>
          <w:bookmarkEnd w:id="63"/>
          <w:p w14:paraId="3A798CD3"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 xml:space="preserve">Variables </w:t>
            </w:r>
          </w:p>
        </w:tc>
        <w:tc>
          <w:tcPr>
            <w:tcW w:w="2019" w:type="pct"/>
            <w:gridSpan w:val="2"/>
            <w:tcBorders>
              <w:top w:val="single" w:sz="4" w:space="0" w:color="auto"/>
              <w:bottom w:val="single" w:sz="4" w:space="0" w:color="auto"/>
            </w:tcBorders>
          </w:tcPr>
          <w:p w14:paraId="641C607A"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Short-term survival</w:t>
            </w:r>
          </w:p>
        </w:tc>
        <w:tc>
          <w:tcPr>
            <w:tcW w:w="1799" w:type="pct"/>
            <w:gridSpan w:val="2"/>
            <w:tcBorders>
              <w:top w:val="single" w:sz="4" w:space="0" w:color="auto"/>
              <w:bottom w:val="single" w:sz="4" w:space="0" w:color="auto"/>
            </w:tcBorders>
          </w:tcPr>
          <w:p w14:paraId="2FAE22C1" w14:textId="77777777" w:rsidR="00BA1CD6" w:rsidRPr="00BA1CD6" w:rsidRDefault="00BA1CD6" w:rsidP="00BA1CD6">
            <w:pPr>
              <w:snapToGrid w:val="0"/>
              <w:spacing w:line="360" w:lineRule="auto"/>
              <w:jc w:val="both"/>
              <w:rPr>
                <w:rFonts w:ascii="Book Antiqua" w:eastAsia="楷体" w:hAnsi="Book Antiqua"/>
                <w:b/>
                <w:bCs/>
              </w:rPr>
            </w:pPr>
            <w:r w:rsidRPr="00BA1CD6">
              <w:rPr>
                <w:rFonts w:ascii="Book Antiqua" w:eastAsia="楷体" w:hAnsi="Book Antiqua"/>
                <w:b/>
                <w:bCs/>
              </w:rPr>
              <w:t>Long-term survival</w:t>
            </w:r>
          </w:p>
        </w:tc>
      </w:tr>
      <w:tr w:rsidR="00BA1CD6" w:rsidRPr="00BA1CD6" w14:paraId="2703D752" w14:textId="77777777" w:rsidTr="003A7727">
        <w:tc>
          <w:tcPr>
            <w:tcW w:w="1182" w:type="pct"/>
            <w:vMerge/>
            <w:tcBorders>
              <w:top w:val="nil"/>
              <w:bottom w:val="single" w:sz="4" w:space="0" w:color="auto"/>
            </w:tcBorders>
          </w:tcPr>
          <w:p w14:paraId="08497282" w14:textId="77777777" w:rsidR="00BA1CD6" w:rsidRPr="00BA1CD6" w:rsidRDefault="00BA1CD6" w:rsidP="00BA1CD6">
            <w:pPr>
              <w:snapToGrid w:val="0"/>
              <w:spacing w:line="360" w:lineRule="auto"/>
              <w:jc w:val="both"/>
              <w:rPr>
                <w:rFonts w:ascii="Book Antiqua" w:eastAsia="楷体" w:hAnsi="Book Antiqua"/>
                <w:b/>
                <w:bCs/>
              </w:rPr>
            </w:pPr>
          </w:p>
        </w:tc>
        <w:tc>
          <w:tcPr>
            <w:tcW w:w="1281" w:type="pct"/>
            <w:tcBorders>
              <w:top w:val="single" w:sz="4" w:space="0" w:color="auto"/>
              <w:bottom w:val="single" w:sz="4" w:space="0" w:color="auto"/>
            </w:tcBorders>
          </w:tcPr>
          <w:p w14:paraId="04BA969C" w14:textId="77777777" w:rsidR="00BA1CD6" w:rsidRPr="00BA1CD6" w:rsidRDefault="00BA1CD6" w:rsidP="003A7727">
            <w:pPr>
              <w:snapToGrid w:val="0"/>
              <w:spacing w:line="360" w:lineRule="auto"/>
              <w:jc w:val="both"/>
              <w:rPr>
                <w:rFonts w:ascii="Book Antiqua" w:eastAsia="楷体" w:hAnsi="Book Antiqua"/>
                <w:b/>
                <w:bCs/>
                <w:lang w:eastAsia="zh-CN"/>
              </w:rPr>
            </w:pPr>
            <w:r w:rsidRPr="00BA1CD6">
              <w:rPr>
                <w:rFonts w:ascii="Book Antiqua" w:eastAsia="楷体" w:hAnsi="Book Antiqua"/>
                <w:b/>
                <w:bCs/>
              </w:rPr>
              <w:t>OR</w:t>
            </w:r>
            <w:r w:rsidR="003A7727">
              <w:rPr>
                <w:rFonts w:ascii="Book Antiqua" w:eastAsia="楷体" w:hAnsi="Book Antiqua"/>
                <w:b/>
                <w:bCs/>
              </w:rPr>
              <w:t xml:space="preserve"> </w:t>
            </w:r>
            <w:r w:rsidR="003A7727">
              <w:rPr>
                <w:rFonts w:ascii="Book Antiqua" w:eastAsia="楷体" w:hAnsi="Book Antiqua" w:hint="eastAsia"/>
                <w:b/>
                <w:bCs/>
                <w:lang w:eastAsia="zh-CN"/>
              </w:rPr>
              <w:t>(</w:t>
            </w:r>
            <w:r w:rsidRPr="00BA1CD6">
              <w:rPr>
                <w:rFonts w:ascii="Book Antiqua" w:eastAsia="楷体" w:hAnsi="Book Antiqua"/>
                <w:b/>
                <w:bCs/>
              </w:rPr>
              <w:t>95%CI</w:t>
            </w:r>
            <w:r w:rsidR="003A7727">
              <w:rPr>
                <w:rFonts w:ascii="Book Antiqua" w:eastAsia="楷体" w:hAnsi="Book Antiqua" w:hint="eastAsia"/>
                <w:b/>
                <w:bCs/>
                <w:lang w:eastAsia="zh-CN"/>
              </w:rPr>
              <w:t>)</w:t>
            </w:r>
          </w:p>
        </w:tc>
        <w:tc>
          <w:tcPr>
            <w:tcW w:w="738" w:type="pct"/>
            <w:tcBorders>
              <w:top w:val="single" w:sz="4" w:space="0" w:color="auto"/>
              <w:bottom w:val="single" w:sz="4" w:space="0" w:color="auto"/>
            </w:tcBorders>
          </w:tcPr>
          <w:p w14:paraId="053086B0" w14:textId="77777777" w:rsidR="00BA1CD6" w:rsidRPr="00BA1CD6" w:rsidRDefault="00BA1CD6" w:rsidP="00BA1CD6">
            <w:pPr>
              <w:snapToGrid w:val="0"/>
              <w:spacing w:line="360" w:lineRule="auto"/>
              <w:jc w:val="both"/>
              <w:rPr>
                <w:rFonts w:ascii="Book Antiqua" w:eastAsia="楷体" w:hAnsi="Book Antiqua"/>
                <w:b/>
                <w:bCs/>
              </w:rPr>
            </w:pPr>
            <w:r w:rsidRPr="003A7727">
              <w:rPr>
                <w:rFonts w:ascii="Book Antiqua" w:eastAsia="楷体" w:hAnsi="Book Antiqua"/>
                <w:b/>
                <w:bCs/>
                <w:i/>
              </w:rPr>
              <w:t>P</w:t>
            </w:r>
            <w:r w:rsidR="003A7727">
              <w:rPr>
                <w:rFonts w:ascii="Book Antiqua" w:eastAsia="楷体" w:hAnsi="Book Antiqua"/>
                <w:b/>
                <w:bCs/>
              </w:rPr>
              <w:t xml:space="preserve"> value</w:t>
            </w:r>
          </w:p>
        </w:tc>
        <w:tc>
          <w:tcPr>
            <w:tcW w:w="1182" w:type="pct"/>
            <w:tcBorders>
              <w:top w:val="single" w:sz="4" w:space="0" w:color="auto"/>
              <w:bottom w:val="single" w:sz="4" w:space="0" w:color="auto"/>
            </w:tcBorders>
          </w:tcPr>
          <w:p w14:paraId="31ABC144" w14:textId="77777777" w:rsidR="00BA1CD6" w:rsidRPr="00BA1CD6" w:rsidRDefault="00BA1CD6" w:rsidP="003A7727">
            <w:pPr>
              <w:snapToGrid w:val="0"/>
              <w:spacing w:line="360" w:lineRule="auto"/>
              <w:jc w:val="both"/>
              <w:rPr>
                <w:rFonts w:ascii="Book Antiqua" w:eastAsia="楷体" w:hAnsi="Book Antiqua"/>
                <w:b/>
                <w:bCs/>
                <w:lang w:eastAsia="zh-CN"/>
              </w:rPr>
            </w:pPr>
            <w:r w:rsidRPr="00BA1CD6">
              <w:rPr>
                <w:rFonts w:ascii="Book Antiqua" w:eastAsia="楷体" w:hAnsi="Book Antiqua"/>
                <w:b/>
                <w:bCs/>
              </w:rPr>
              <w:t>OR</w:t>
            </w:r>
            <w:r w:rsidR="003A7727">
              <w:rPr>
                <w:rFonts w:ascii="Book Antiqua" w:eastAsia="楷体" w:hAnsi="Book Antiqua"/>
                <w:b/>
                <w:bCs/>
              </w:rPr>
              <w:t xml:space="preserve"> </w:t>
            </w:r>
            <w:r w:rsidR="003A7727">
              <w:rPr>
                <w:rFonts w:ascii="Book Antiqua" w:eastAsia="楷体" w:hAnsi="Book Antiqua" w:hint="eastAsia"/>
                <w:b/>
                <w:bCs/>
                <w:lang w:eastAsia="zh-CN"/>
              </w:rPr>
              <w:t>(</w:t>
            </w:r>
            <w:r w:rsidRPr="00BA1CD6">
              <w:rPr>
                <w:rFonts w:ascii="Book Antiqua" w:eastAsia="楷体" w:hAnsi="Book Antiqua"/>
                <w:b/>
                <w:bCs/>
              </w:rPr>
              <w:t>95%CI</w:t>
            </w:r>
            <w:r w:rsidR="003A7727">
              <w:rPr>
                <w:rFonts w:ascii="Book Antiqua" w:eastAsia="楷体" w:hAnsi="Book Antiqua" w:hint="eastAsia"/>
                <w:b/>
                <w:bCs/>
                <w:lang w:eastAsia="zh-CN"/>
              </w:rPr>
              <w:t>)</w:t>
            </w:r>
          </w:p>
        </w:tc>
        <w:tc>
          <w:tcPr>
            <w:tcW w:w="617" w:type="pct"/>
            <w:tcBorders>
              <w:top w:val="single" w:sz="4" w:space="0" w:color="auto"/>
              <w:bottom w:val="single" w:sz="4" w:space="0" w:color="auto"/>
            </w:tcBorders>
          </w:tcPr>
          <w:p w14:paraId="25221171" w14:textId="77777777" w:rsidR="00BA1CD6" w:rsidRPr="00BA1CD6" w:rsidRDefault="00BA1CD6" w:rsidP="00BA1CD6">
            <w:pPr>
              <w:snapToGrid w:val="0"/>
              <w:spacing w:line="360" w:lineRule="auto"/>
              <w:jc w:val="both"/>
              <w:rPr>
                <w:rFonts w:ascii="Book Antiqua" w:eastAsia="楷体" w:hAnsi="Book Antiqua"/>
                <w:b/>
                <w:bCs/>
              </w:rPr>
            </w:pPr>
            <w:r w:rsidRPr="003A7727">
              <w:rPr>
                <w:rFonts w:ascii="Book Antiqua" w:eastAsia="楷体" w:hAnsi="Book Antiqua"/>
                <w:b/>
                <w:bCs/>
                <w:i/>
              </w:rPr>
              <w:t>P</w:t>
            </w:r>
            <w:r w:rsidR="003A7727" w:rsidRPr="003A7727">
              <w:rPr>
                <w:rFonts w:ascii="Book Antiqua" w:eastAsia="楷体" w:hAnsi="Book Antiqua"/>
                <w:b/>
                <w:bCs/>
                <w:i/>
              </w:rPr>
              <w:t xml:space="preserve"> </w:t>
            </w:r>
            <w:r w:rsidR="003A7727">
              <w:rPr>
                <w:rFonts w:ascii="Book Antiqua" w:eastAsia="楷体" w:hAnsi="Book Antiqua"/>
                <w:b/>
                <w:bCs/>
              </w:rPr>
              <w:t>value</w:t>
            </w:r>
          </w:p>
        </w:tc>
      </w:tr>
      <w:tr w:rsidR="00BA1CD6" w:rsidRPr="00BA1CD6" w14:paraId="79610C7D" w14:textId="77777777" w:rsidTr="003A7727">
        <w:tc>
          <w:tcPr>
            <w:tcW w:w="1182" w:type="pct"/>
            <w:tcBorders>
              <w:top w:val="single" w:sz="4" w:space="0" w:color="auto"/>
            </w:tcBorders>
          </w:tcPr>
          <w:p w14:paraId="5968324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Total bilirubin, µ</w:t>
            </w:r>
            <w:proofErr w:type="spellStart"/>
            <w:r w:rsidRPr="00BA1CD6">
              <w:rPr>
                <w:rFonts w:ascii="Book Antiqua" w:eastAsia="楷体" w:hAnsi="Book Antiqua"/>
                <w:bCs/>
              </w:rPr>
              <w:t>mol</w:t>
            </w:r>
            <w:proofErr w:type="spellEnd"/>
            <w:r w:rsidRPr="00BA1CD6">
              <w:rPr>
                <w:rFonts w:ascii="Book Antiqua" w:eastAsia="楷体" w:hAnsi="Book Antiqua"/>
                <w:bCs/>
              </w:rPr>
              <w:t>/L</w:t>
            </w:r>
          </w:p>
        </w:tc>
        <w:tc>
          <w:tcPr>
            <w:tcW w:w="1281" w:type="pct"/>
            <w:tcBorders>
              <w:top w:val="single" w:sz="4" w:space="0" w:color="auto"/>
            </w:tcBorders>
          </w:tcPr>
          <w:p w14:paraId="0D5D2D8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1.027</w:t>
            </w:r>
            <w:r w:rsidR="003A7727">
              <w:rPr>
                <w:rFonts w:ascii="Book Antiqua" w:eastAsia="楷体" w:hAnsi="Book Antiqua"/>
                <w:bCs/>
              </w:rPr>
              <w:t xml:space="preserve"> </w:t>
            </w:r>
            <w:r w:rsidRPr="00BA1CD6">
              <w:rPr>
                <w:rFonts w:ascii="Book Antiqua" w:eastAsia="楷体" w:hAnsi="Book Antiqua"/>
                <w:bCs/>
              </w:rPr>
              <w:t>(1-1.054)</w:t>
            </w:r>
          </w:p>
        </w:tc>
        <w:tc>
          <w:tcPr>
            <w:tcW w:w="738" w:type="pct"/>
            <w:tcBorders>
              <w:top w:val="single" w:sz="4" w:space="0" w:color="auto"/>
            </w:tcBorders>
          </w:tcPr>
          <w:p w14:paraId="4AA7565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0.046</w:t>
            </w:r>
          </w:p>
        </w:tc>
        <w:tc>
          <w:tcPr>
            <w:tcW w:w="1182" w:type="pct"/>
            <w:tcBorders>
              <w:top w:val="single" w:sz="4" w:space="0" w:color="auto"/>
            </w:tcBorders>
          </w:tcPr>
          <w:p w14:paraId="10A78B4B" w14:textId="77777777" w:rsidR="00BA1CD6" w:rsidRPr="00BA1CD6" w:rsidRDefault="00BA1CD6" w:rsidP="00BA1CD6">
            <w:pPr>
              <w:snapToGrid w:val="0"/>
              <w:spacing w:line="360" w:lineRule="auto"/>
              <w:jc w:val="both"/>
              <w:rPr>
                <w:rFonts w:ascii="Book Antiqua" w:eastAsia="楷体" w:hAnsi="Book Antiqua"/>
                <w:bCs/>
              </w:rPr>
            </w:pPr>
          </w:p>
        </w:tc>
        <w:tc>
          <w:tcPr>
            <w:tcW w:w="617" w:type="pct"/>
            <w:tcBorders>
              <w:top w:val="single" w:sz="4" w:space="0" w:color="auto"/>
            </w:tcBorders>
          </w:tcPr>
          <w:p w14:paraId="06976742"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7B6B1A45" w14:textId="77777777" w:rsidTr="003A7727">
        <w:tc>
          <w:tcPr>
            <w:tcW w:w="1182" w:type="pct"/>
          </w:tcPr>
          <w:p w14:paraId="1B291C7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color w:val="000000"/>
              </w:rPr>
              <w:t>AST, U/L</w:t>
            </w:r>
          </w:p>
        </w:tc>
        <w:tc>
          <w:tcPr>
            <w:tcW w:w="1281" w:type="pct"/>
          </w:tcPr>
          <w:p w14:paraId="13368B4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1.014</w:t>
            </w:r>
            <w:r w:rsidR="003A7727">
              <w:rPr>
                <w:rFonts w:ascii="Book Antiqua" w:eastAsia="楷体" w:hAnsi="Book Antiqua"/>
                <w:bCs/>
              </w:rPr>
              <w:t xml:space="preserve"> </w:t>
            </w:r>
            <w:r w:rsidRPr="00BA1CD6">
              <w:rPr>
                <w:rFonts w:ascii="Book Antiqua" w:eastAsia="楷体" w:hAnsi="Book Antiqua"/>
                <w:bCs/>
              </w:rPr>
              <w:t>(1.006-1.021)</w:t>
            </w:r>
          </w:p>
        </w:tc>
        <w:tc>
          <w:tcPr>
            <w:tcW w:w="738" w:type="pct"/>
          </w:tcPr>
          <w:p w14:paraId="2E8AE30A" w14:textId="77777777" w:rsidR="00BA1CD6" w:rsidRPr="00BA1CD6" w:rsidRDefault="00BA1CD6" w:rsidP="00BA1CD6">
            <w:pPr>
              <w:snapToGrid w:val="0"/>
              <w:spacing w:line="360" w:lineRule="auto"/>
              <w:jc w:val="both"/>
              <w:rPr>
                <w:rFonts w:ascii="Book Antiqua" w:eastAsia="楷体" w:hAnsi="Book Antiqua"/>
                <w:bCs/>
              </w:rPr>
            </w:pPr>
            <w:r w:rsidRPr="003A7727">
              <w:rPr>
                <w:rFonts w:ascii="Book Antiqua" w:eastAsia="楷体" w:hAnsi="Book Antiqua"/>
                <w:bCs/>
                <w:i/>
              </w:rPr>
              <w:t>P</w:t>
            </w:r>
            <w:r w:rsidR="003A7727">
              <w:rPr>
                <w:rFonts w:ascii="Book Antiqua" w:eastAsia="楷体" w:hAnsi="Book Antiqua"/>
                <w:bCs/>
              </w:rPr>
              <w:t xml:space="preserve"> </w:t>
            </w:r>
            <w:r w:rsidRPr="00BA1CD6">
              <w:rPr>
                <w:rFonts w:ascii="Book Antiqua" w:eastAsia="楷体" w:hAnsi="Book Antiqua"/>
                <w:bCs/>
              </w:rPr>
              <w:t>&lt;</w:t>
            </w:r>
            <w:r w:rsidR="003A7727">
              <w:rPr>
                <w:rFonts w:ascii="Book Antiqua" w:eastAsia="楷体" w:hAnsi="Book Antiqua"/>
                <w:bCs/>
              </w:rPr>
              <w:t xml:space="preserve"> </w:t>
            </w:r>
            <w:r w:rsidRPr="00BA1CD6">
              <w:rPr>
                <w:rFonts w:ascii="Book Antiqua" w:eastAsia="楷体" w:hAnsi="Book Antiqua"/>
                <w:bCs/>
              </w:rPr>
              <w:t>0.01</w:t>
            </w:r>
          </w:p>
        </w:tc>
        <w:tc>
          <w:tcPr>
            <w:tcW w:w="1182" w:type="pct"/>
          </w:tcPr>
          <w:p w14:paraId="2134B6D9"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7E576FDB"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442513F1" w14:textId="77777777" w:rsidTr="003A7727">
        <w:tc>
          <w:tcPr>
            <w:tcW w:w="1182" w:type="pct"/>
          </w:tcPr>
          <w:p w14:paraId="56DBB0B1" w14:textId="77777777" w:rsidR="00BA1CD6" w:rsidRPr="00BA1CD6" w:rsidRDefault="00BA1CD6" w:rsidP="00BA1CD6">
            <w:pPr>
              <w:snapToGrid w:val="0"/>
              <w:spacing w:line="360" w:lineRule="auto"/>
              <w:jc w:val="both"/>
              <w:rPr>
                <w:rFonts w:ascii="Book Antiqua" w:eastAsia="楷体" w:hAnsi="Book Antiqua"/>
                <w:bCs/>
                <w:color w:val="000000"/>
              </w:rPr>
            </w:pPr>
            <w:r w:rsidRPr="00BA1CD6">
              <w:rPr>
                <w:rFonts w:ascii="Book Antiqua" w:eastAsia="楷体" w:hAnsi="Book Antiqua"/>
                <w:bCs/>
                <w:color w:val="000000"/>
              </w:rPr>
              <w:t>Sex</w:t>
            </w:r>
          </w:p>
        </w:tc>
        <w:tc>
          <w:tcPr>
            <w:tcW w:w="1281" w:type="pct"/>
          </w:tcPr>
          <w:p w14:paraId="4516583B"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0543B8C9"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1214B956"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4016C234"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3BE5E244" w14:textId="77777777" w:rsidTr="003A7727">
        <w:tc>
          <w:tcPr>
            <w:tcW w:w="1182" w:type="pct"/>
          </w:tcPr>
          <w:p w14:paraId="5D7AD03A" w14:textId="77777777" w:rsidR="00BA1CD6" w:rsidRPr="00BA1CD6" w:rsidRDefault="00BA1CD6" w:rsidP="003A7727">
            <w:pPr>
              <w:snapToGrid w:val="0"/>
              <w:spacing w:line="360" w:lineRule="auto"/>
              <w:ind w:firstLineChars="50" w:firstLine="120"/>
              <w:jc w:val="both"/>
              <w:rPr>
                <w:rFonts w:ascii="Book Antiqua" w:eastAsia="楷体" w:hAnsi="Book Antiqua"/>
                <w:bCs/>
                <w:color w:val="000000"/>
              </w:rPr>
            </w:pPr>
            <w:r w:rsidRPr="00BA1CD6">
              <w:rPr>
                <w:rFonts w:ascii="Book Antiqua" w:eastAsia="楷体" w:hAnsi="Book Antiqua"/>
                <w:bCs/>
                <w:color w:val="000000"/>
              </w:rPr>
              <w:t>Men</w:t>
            </w:r>
          </w:p>
        </w:tc>
        <w:tc>
          <w:tcPr>
            <w:tcW w:w="1281" w:type="pct"/>
          </w:tcPr>
          <w:p w14:paraId="4B932C71"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w:t>
            </w:r>
          </w:p>
        </w:tc>
        <w:tc>
          <w:tcPr>
            <w:tcW w:w="738" w:type="pct"/>
          </w:tcPr>
          <w:p w14:paraId="681CD00D"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34667D3B"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5ADF1999"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60182B1E" w14:textId="77777777" w:rsidTr="003A7727">
        <w:tc>
          <w:tcPr>
            <w:tcW w:w="1182" w:type="pct"/>
          </w:tcPr>
          <w:p w14:paraId="7D2622D1" w14:textId="77777777" w:rsidR="00BA1CD6" w:rsidRPr="00BA1CD6" w:rsidRDefault="00BA1CD6" w:rsidP="003A7727">
            <w:pPr>
              <w:snapToGrid w:val="0"/>
              <w:spacing w:line="360" w:lineRule="auto"/>
              <w:ind w:firstLineChars="50" w:firstLine="120"/>
              <w:jc w:val="both"/>
              <w:rPr>
                <w:rFonts w:ascii="Book Antiqua" w:eastAsia="楷体" w:hAnsi="Book Antiqua"/>
                <w:bCs/>
                <w:color w:val="000000" w:themeColor="text1"/>
              </w:rPr>
            </w:pPr>
            <w:r w:rsidRPr="00BA1CD6">
              <w:rPr>
                <w:rFonts w:ascii="Book Antiqua" w:eastAsia="楷体" w:hAnsi="Book Antiqua"/>
                <w:bCs/>
                <w:color w:val="000000" w:themeColor="text1"/>
              </w:rPr>
              <w:t>Women</w:t>
            </w:r>
          </w:p>
        </w:tc>
        <w:tc>
          <w:tcPr>
            <w:tcW w:w="1281" w:type="pct"/>
          </w:tcPr>
          <w:p w14:paraId="3B129D2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2.832</w:t>
            </w:r>
            <w:r w:rsidR="003A7727">
              <w:rPr>
                <w:rFonts w:ascii="Book Antiqua" w:eastAsia="楷体" w:hAnsi="Book Antiqua"/>
                <w:bCs/>
              </w:rPr>
              <w:t xml:space="preserve"> </w:t>
            </w:r>
            <w:r w:rsidRPr="00BA1CD6">
              <w:rPr>
                <w:rFonts w:ascii="Book Antiqua" w:eastAsia="楷体" w:hAnsi="Book Antiqua"/>
                <w:bCs/>
              </w:rPr>
              <w:t>(1.025-7.828)</w:t>
            </w:r>
          </w:p>
        </w:tc>
        <w:tc>
          <w:tcPr>
            <w:tcW w:w="738" w:type="pct"/>
          </w:tcPr>
          <w:p w14:paraId="54235999"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0.045</w:t>
            </w:r>
          </w:p>
        </w:tc>
        <w:tc>
          <w:tcPr>
            <w:tcW w:w="1182" w:type="pct"/>
          </w:tcPr>
          <w:p w14:paraId="6B313585"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59DF2195"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1A1A3AC7" w14:textId="77777777" w:rsidTr="003A7727">
        <w:tc>
          <w:tcPr>
            <w:tcW w:w="1182" w:type="pct"/>
          </w:tcPr>
          <w:p w14:paraId="1A3AFD82" w14:textId="77777777" w:rsidR="00BA1CD6" w:rsidRPr="00BA1CD6" w:rsidRDefault="00BA1CD6" w:rsidP="00BA1CD6">
            <w:pPr>
              <w:snapToGrid w:val="0"/>
              <w:spacing w:line="360" w:lineRule="auto"/>
              <w:jc w:val="both"/>
              <w:rPr>
                <w:rFonts w:ascii="Book Antiqua" w:eastAsia="楷体" w:hAnsi="Book Antiqua"/>
                <w:bCs/>
              </w:rPr>
            </w:pPr>
            <w:bookmarkStart w:id="64" w:name="OLE_LINK5"/>
            <w:r w:rsidRPr="00BA1CD6">
              <w:rPr>
                <w:rFonts w:ascii="Book Antiqua" w:eastAsia="楷体" w:hAnsi="Book Antiqua"/>
                <w:bCs/>
              </w:rPr>
              <w:t>Type of gross pathology</w:t>
            </w:r>
            <w:bookmarkEnd w:id="64"/>
          </w:p>
        </w:tc>
        <w:tc>
          <w:tcPr>
            <w:tcW w:w="1281" w:type="pct"/>
          </w:tcPr>
          <w:p w14:paraId="641C355F"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293872DA"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759AD9E7"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50A66269"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7C42DE4C" w14:textId="77777777" w:rsidTr="003A7727">
        <w:tc>
          <w:tcPr>
            <w:tcW w:w="1182" w:type="pct"/>
          </w:tcPr>
          <w:p w14:paraId="7B4D9598"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Massive</w:t>
            </w:r>
          </w:p>
        </w:tc>
        <w:tc>
          <w:tcPr>
            <w:tcW w:w="1281" w:type="pct"/>
          </w:tcPr>
          <w:p w14:paraId="6A70D5FD"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05CE28CD"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50FFE470"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w:t>
            </w:r>
          </w:p>
        </w:tc>
        <w:tc>
          <w:tcPr>
            <w:tcW w:w="617" w:type="pct"/>
          </w:tcPr>
          <w:p w14:paraId="03EB7DB9"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64D63F77" w14:textId="77777777" w:rsidTr="003A7727">
        <w:tc>
          <w:tcPr>
            <w:tcW w:w="1182" w:type="pct"/>
          </w:tcPr>
          <w:p w14:paraId="2C56FD60"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Nodular and diffuse</w:t>
            </w:r>
          </w:p>
        </w:tc>
        <w:tc>
          <w:tcPr>
            <w:tcW w:w="1281" w:type="pct"/>
          </w:tcPr>
          <w:p w14:paraId="204317C8"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48F40735"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54C554E5"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0.197</w:t>
            </w:r>
            <w:r w:rsidR="003A7727">
              <w:rPr>
                <w:rFonts w:ascii="Book Antiqua" w:eastAsia="楷体" w:hAnsi="Book Antiqua"/>
                <w:bCs/>
              </w:rPr>
              <w:t xml:space="preserve"> </w:t>
            </w:r>
            <w:r w:rsidRPr="00BA1CD6">
              <w:rPr>
                <w:rFonts w:ascii="Book Antiqua" w:eastAsia="楷体" w:hAnsi="Book Antiqua"/>
                <w:bCs/>
              </w:rPr>
              <w:t>(0.075-0.521)</w:t>
            </w:r>
          </w:p>
        </w:tc>
        <w:tc>
          <w:tcPr>
            <w:tcW w:w="617" w:type="pct"/>
          </w:tcPr>
          <w:p w14:paraId="3156AA76"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0.001</w:t>
            </w:r>
          </w:p>
        </w:tc>
      </w:tr>
      <w:tr w:rsidR="00BA1CD6" w:rsidRPr="00BA1CD6" w14:paraId="0F53CCC2" w14:textId="77777777" w:rsidTr="003A7727">
        <w:tc>
          <w:tcPr>
            <w:tcW w:w="1182" w:type="pct"/>
          </w:tcPr>
          <w:p w14:paraId="0A4DA6D4"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Number of tumors</w:t>
            </w:r>
          </w:p>
        </w:tc>
        <w:tc>
          <w:tcPr>
            <w:tcW w:w="1281" w:type="pct"/>
          </w:tcPr>
          <w:p w14:paraId="6005CA63"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59321AB8"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7237EE1E" w14:textId="77777777" w:rsidR="00BA1CD6" w:rsidRPr="00BA1CD6" w:rsidRDefault="00BA1CD6" w:rsidP="00BA1CD6">
            <w:pPr>
              <w:snapToGrid w:val="0"/>
              <w:spacing w:line="360" w:lineRule="auto"/>
              <w:jc w:val="both"/>
              <w:rPr>
                <w:rFonts w:ascii="Book Antiqua" w:eastAsia="楷体" w:hAnsi="Book Antiqua"/>
                <w:bCs/>
              </w:rPr>
            </w:pPr>
          </w:p>
        </w:tc>
        <w:tc>
          <w:tcPr>
            <w:tcW w:w="617" w:type="pct"/>
          </w:tcPr>
          <w:p w14:paraId="66B6D69A"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1DA962D7" w14:textId="77777777" w:rsidTr="003A7727">
        <w:tc>
          <w:tcPr>
            <w:tcW w:w="1182" w:type="pct"/>
          </w:tcPr>
          <w:p w14:paraId="1CE2D6CA"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1</w:t>
            </w:r>
          </w:p>
        </w:tc>
        <w:tc>
          <w:tcPr>
            <w:tcW w:w="1281" w:type="pct"/>
          </w:tcPr>
          <w:p w14:paraId="4556D295"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2ED977BF"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67D39727"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w:t>
            </w:r>
          </w:p>
        </w:tc>
        <w:tc>
          <w:tcPr>
            <w:tcW w:w="617" w:type="pct"/>
          </w:tcPr>
          <w:p w14:paraId="3B5A98EC" w14:textId="77777777" w:rsidR="00BA1CD6" w:rsidRPr="00BA1CD6" w:rsidRDefault="00BA1CD6" w:rsidP="00BA1CD6">
            <w:pPr>
              <w:snapToGrid w:val="0"/>
              <w:spacing w:line="360" w:lineRule="auto"/>
              <w:jc w:val="both"/>
              <w:rPr>
                <w:rFonts w:ascii="Book Antiqua" w:eastAsia="楷体" w:hAnsi="Book Antiqua"/>
                <w:bCs/>
              </w:rPr>
            </w:pPr>
          </w:p>
        </w:tc>
      </w:tr>
      <w:tr w:rsidR="00BA1CD6" w:rsidRPr="00BA1CD6" w14:paraId="1BA0A337" w14:textId="77777777" w:rsidTr="003A7727">
        <w:tc>
          <w:tcPr>
            <w:tcW w:w="1182" w:type="pct"/>
          </w:tcPr>
          <w:p w14:paraId="06418210"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2</w:t>
            </w:r>
          </w:p>
        </w:tc>
        <w:tc>
          <w:tcPr>
            <w:tcW w:w="1281" w:type="pct"/>
          </w:tcPr>
          <w:p w14:paraId="1A275CE2"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7322FF00"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209D85FC"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1.365</w:t>
            </w:r>
            <w:r w:rsidR="003A7727">
              <w:rPr>
                <w:rFonts w:ascii="Book Antiqua" w:eastAsia="楷体" w:hAnsi="Book Antiqua"/>
                <w:bCs/>
              </w:rPr>
              <w:t xml:space="preserve"> </w:t>
            </w:r>
            <w:r w:rsidRPr="00BA1CD6">
              <w:rPr>
                <w:rFonts w:ascii="Book Antiqua" w:eastAsia="楷体" w:hAnsi="Book Antiqua"/>
                <w:bCs/>
              </w:rPr>
              <w:t>(0.283-6.581)</w:t>
            </w:r>
          </w:p>
        </w:tc>
        <w:tc>
          <w:tcPr>
            <w:tcW w:w="617" w:type="pct"/>
          </w:tcPr>
          <w:p w14:paraId="5629C613"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0.698</w:t>
            </w:r>
          </w:p>
        </w:tc>
      </w:tr>
      <w:tr w:rsidR="00BA1CD6" w:rsidRPr="00BA1CD6" w14:paraId="1E5EEA59" w14:textId="77777777" w:rsidTr="003A7727">
        <w:tc>
          <w:tcPr>
            <w:tcW w:w="1182" w:type="pct"/>
          </w:tcPr>
          <w:p w14:paraId="7CA2466D" w14:textId="77777777" w:rsidR="00BA1CD6" w:rsidRPr="00BA1CD6" w:rsidRDefault="00BA1CD6" w:rsidP="003A7727">
            <w:pPr>
              <w:snapToGrid w:val="0"/>
              <w:spacing w:line="360" w:lineRule="auto"/>
              <w:ind w:firstLineChars="50" w:firstLine="120"/>
              <w:jc w:val="both"/>
              <w:rPr>
                <w:rFonts w:ascii="Book Antiqua" w:eastAsia="楷体" w:hAnsi="Book Antiqua"/>
                <w:bCs/>
              </w:rPr>
            </w:pPr>
            <w:r w:rsidRPr="00BA1CD6">
              <w:rPr>
                <w:rFonts w:ascii="Book Antiqua" w:eastAsia="楷体" w:hAnsi="Book Antiqua"/>
                <w:bCs/>
              </w:rPr>
              <w:t>3</w:t>
            </w:r>
          </w:p>
        </w:tc>
        <w:tc>
          <w:tcPr>
            <w:tcW w:w="1281" w:type="pct"/>
          </w:tcPr>
          <w:p w14:paraId="7874AE71" w14:textId="77777777" w:rsidR="00BA1CD6" w:rsidRPr="00BA1CD6" w:rsidRDefault="00BA1CD6" w:rsidP="00BA1CD6">
            <w:pPr>
              <w:snapToGrid w:val="0"/>
              <w:spacing w:line="360" w:lineRule="auto"/>
              <w:jc w:val="both"/>
              <w:rPr>
                <w:rFonts w:ascii="Book Antiqua" w:eastAsia="楷体" w:hAnsi="Book Antiqua"/>
                <w:bCs/>
              </w:rPr>
            </w:pPr>
          </w:p>
        </w:tc>
        <w:tc>
          <w:tcPr>
            <w:tcW w:w="738" w:type="pct"/>
          </w:tcPr>
          <w:p w14:paraId="2F552627" w14:textId="77777777" w:rsidR="00BA1CD6" w:rsidRPr="00BA1CD6" w:rsidRDefault="00BA1CD6" w:rsidP="00BA1CD6">
            <w:pPr>
              <w:snapToGrid w:val="0"/>
              <w:spacing w:line="360" w:lineRule="auto"/>
              <w:jc w:val="both"/>
              <w:rPr>
                <w:rFonts w:ascii="Book Antiqua" w:eastAsia="楷体" w:hAnsi="Book Antiqua"/>
                <w:bCs/>
              </w:rPr>
            </w:pPr>
          </w:p>
        </w:tc>
        <w:tc>
          <w:tcPr>
            <w:tcW w:w="1182" w:type="pct"/>
          </w:tcPr>
          <w:p w14:paraId="70A57ECE"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5.809</w:t>
            </w:r>
            <w:r w:rsidR="003A7727">
              <w:rPr>
                <w:rFonts w:ascii="Book Antiqua" w:eastAsia="楷体" w:hAnsi="Book Antiqua"/>
                <w:bCs/>
              </w:rPr>
              <w:t xml:space="preserve"> </w:t>
            </w:r>
            <w:r w:rsidRPr="00BA1CD6">
              <w:rPr>
                <w:rFonts w:ascii="Book Antiqua" w:eastAsia="楷体" w:hAnsi="Book Antiqua"/>
                <w:bCs/>
              </w:rPr>
              <w:t>(1.563-21.594)</w:t>
            </w:r>
          </w:p>
        </w:tc>
        <w:tc>
          <w:tcPr>
            <w:tcW w:w="617" w:type="pct"/>
          </w:tcPr>
          <w:p w14:paraId="17FEA078" w14:textId="77777777" w:rsidR="00BA1CD6" w:rsidRPr="00BA1CD6" w:rsidRDefault="00BA1CD6" w:rsidP="00BA1CD6">
            <w:pPr>
              <w:snapToGrid w:val="0"/>
              <w:spacing w:line="360" w:lineRule="auto"/>
              <w:jc w:val="both"/>
              <w:rPr>
                <w:rFonts w:ascii="Book Antiqua" w:eastAsia="楷体" w:hAnsi="Book Antiqua"/>
                <w:bCs/>
              </w:rPr>
            </w:pPr>
            <w:r w:rsidRPr="00BA1CD6">
              <w:rPr>
                <w:rFonts w:ascii="Book Antiqua" w:eastAsia="楷体" w:hAnsi="Book Antiqua"/>
                <w:bCs/>
              </w:rPr>
              <w:t>0.009</w:t>
            </w:r>
          </w:p>
        </w:tc>
      </w:tr>
    </w:tbl>
    <w:p w14:paraId="51B1FC35" w14:textId="51CB3E03" w:rsidR="00BA1CD6" w:rsidRPr="00122BBB" w:rsidRDefault="003A7727" w:rsidP="00BA1CD6">
      <w:pPr>
        <w:snapToGrid w:val="0"/>
        <w:spacing w:line="360" w:lineRule="auto"/>
        <w:jc w:val="both"/>
        <w:rPr>
          <w:rFonts w:ascii="Book Antiqua" w:hAnsi="Book Antiqua"/>
          <w:lang w:eastAsia="zh-CN"/>
        </w:rPr>
      </w:pPr>
      <w:r>
        <w:rPr>
          <w:rFonts w:ascii="Book Antiqua" w:hAnsi="Book Antiqua"/>
          <w:lang w:eastAsia="zh-CN"/>
        </w:rPr>
        <w:t xml:space="preserve">AST: </w:t>
      </w:r>
      <w:r w:rsidRPr="00BA1CD6">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w:t>
      </w:r>
      <w:r w:rsidR="002A4369" w:rsidRPr="00D55E7B">
        <w:rPr>
          <w:rFonts w:ascii="Book Antiqua" w:hAnsi="Book Antiqua"/>
          <w:noProof/>
          <w:lang w:eastAsia="zh-CN"/>
        </w:rPr>
        <w:t>CI: Confidence interval</w:t>
      </w:r>
      <w:r w:rsidR="002A4369">
        <w:rPr>
          <w:rFonts w:ascii="Book Antiqua" w:hAnsi="Book Antiqua"/>
          <w:noProof/>
          <w:lang w:eastAsia="zh-CN"/>
        </w:rPr>
        <w:t xml:space="preserve">; </w:t>
      </w:r>
      <w:r>
        <w:rPr>
          <w:rFonts w:ascii="Book Antiqua" w:eastAsia="Book Antiqua" w:hAnsi="Book Antiqua" w:cs="Book Antiqua"/>
          <w:color w:val="000000"/>
        </w:rPr>
        <w:t xml:space="preserve">OR: </w:t>
      </w:r>
      <w:r w:rsidRPr="003A7727">
        <w:rPr>
          <w:rFonts w:ascii="Book Antiqua" w:eastAsia="Book Antiqua" w:hAnsi="Book Antiqua" w:cs="Book Antiqua"/>
          <w:color w:val="000000"/>
        </w:rPr>
        <w:t>Odds ratio</w:t>
      </w:r>
      <w:r w:rsidR="002A4369">
        <w:rPr>
          <w:rFonts w:ascii="Book Antiqua" w:eastAsia="Book Antiqua" w:hAnsi="Book Antiqua" w:cs="Book Antiqua"/>
          <w:color w:val="000000"/>
        </w:rPr>
        <w:t>.</w:t>
      </w:r>
    </w:p>
    <w:p w14:paraId="342560C2" w14:textId="7D16C98F" w:rsidR="00BA1CD6" w:rsidRPr="00BA1CD6" w:rsidRDefault="00BA1CD6" w:rsidP="00BA1CD6">
      <w:pPr>
        <w:snapToGrid w:val="0"/>
        <w:spacing w:line="360" w:lineRule="auto"/>
        <w:jc w:val="both"/>
        <w:rPr>
          <w:rFonts w:ascii="Book Antiqua" w:eastAsia="宋体" w:hAnsi="Book Antiqua"/>
        </w:rPr>
      </w:pPr>
      <w:r>
        <w:rPr>
          <w:rFonts w:ascii="Book Antiqua" w:hAnsi="Book Antiqua"/>
          <w:b/>
        </w:rPr>
        <w:br w:type="page"/>
      </w:r>
      <w:r w:rsidRPr="00BA1CD6">
        <w:rPr>
          <w:rFonts w:ascii="Book Antiqua" w:eastAsia="宋体" w:hAnsi="Book Antiqua"/>
          <w:b/>
          <w:bCs/>
        </w:rPr>
        <w:lastRenderedPageBreak/>
        <w:t xml:space="preserve">Table 4 </w:t>
      </w:r>
      <w:proofErr w:type="spellStart"/>
      <w:r w:rsidRPr="00BA1CD6">
        <w:rPr>
          <w:rFonts w:ascii="Book Antiqua" w:eastAsia="宋体" w:hAnsi="Book Antiqua"/>
          <w:b/>
          <w:bCs/>
        </w:rPr>
        <w:t>Univariate</w:t>
      </w:r>
      <w:proofErr w:type="spellEnd"/>
      <w:r w:rsidRPr="00BA1CD6">
        <w:rPr>
          <w:rFonts w:ascii="Book Antiqua" w:eastAsia="宋体" w:hAnsi="Book Antiqua"/>
          <w:b/>
          <w:bCs/>
        </w:rPr>
        <w:t xml:space="preserve"> analysis of </w:t>
      </w:r>
      <w:proofErr w:type="gramStart"/>
      <w:r w:rsidRPr="00BA1CD6">
        <w:rPr>
          <w:rFonts w:ascii="Book Antiqua" w:eastAsia="宋体" w:hAnsi="Book Antiqua"/>
          <w:b/>
          <w:bCs/>
        </w:rPr>
        <w:t>survivors</w:t>
      </w:r>
      <w:proofErr w:type="gramEnd"/>
      <w:r w:rsidRPr="00BA1CD6">
        <w:rPr>
          <w:rFonts w:ascii="Book Antiqua" w:eastAsia="宋体" w:hAnsi="Book Antiqua"/>
          <w:b/>
          <w:bCs/>
        </w:rPr>
        <w:t xml:space="preserve"> </w:t>
      </w:r>
      <w:proofErr w:type="spellStart"/>
      <w:r w:rsidRPr="004007A1">
        <w:rPr>
          <w:rFonts w:ascii="Book Antiqua" w:eastAsia="宋体" w:hAnsi="Book Antiqua"/>
          <w:b/>
          <w:bCs/>
          <w:i/>
          <w:iCs/>
        </w:rPr>
        <w:t>vs</w:t>
      </w:r>
      <w:proofErr w:type="spellEnd"/>
      <w:r w:rsidRPr="00BA1CD6">
        <w:rPr>
          <w:rFonts w:ascii="Book Antiqua" w:eastAsia="宋体" w:hAnsi="Book Antiqua"/>
          <w:b/>
          <w:bCs/>
        </w:rPr>
        <w:t xml:space="preserve"> non-survivors at 12 </w:t>
      </w:r>
      <w:proofErr w:type="spellStart"/>
      <w:r w:rsidRPr="00BA1CD6">
        <w:rPr>
          <w:rFonts w:ascii="Book Antiqua" w:eastAsia="宋体" w:hAnsi="Book Antiqua"/>
          <w:b/>
          <w:bCs/>
        </w:rPr>
        <w:t>mo</w:t>
      </w:r>
      <w:proofErr w:type="spellEnd"/>
      <w:r w:rsidRPr="00BA1CD6">
        <w:rPr>
          <w:rFonts w:ascii="Book Antiqua" w:eastAsia="宋体" w:hAnsi="Book Antiqua"/>
          <w:b/>
          <w:bCs/>
        </w:rPr>
        <w:t xml:space="preserve"> after </w:t>
      </w:r>
      <w:proofErr w:type="spellStart"/>
      <w:r w:rsidR="003A7727" w:rsidRPr="003A7727">
        <w:rPr>
          <w:rFonts w:ascii="Book Antiqua" w:eastAsia="宋体" w:hAnsi="Book Antiqua"/>
          <w:b/>
          <w:bCs/>
        </w:rPr>
        <w:t>transarterial</w:t>
      </w:r>
      <w:proofErr w:type="spellEnd"/>
      <w:r w:rsidR="003A7727" w:rsidRPr="003A7727">
        <w:rPr>
          <w:rFonts w:ascii="Book Antiqua" w:eastAsia="宋体" w:hAnsi="Book Antiqua"/>
          <w:b/>
          <w:bCs/>
        </w:rPr>
        <w:t xml:space="preserve"> chemoembolization</w:t>
      </w:r>
    </w:p>
    <w:tbl>
      <w:tblPr>
        <w:tblW w:w="4882" w:type="pct"/>
        <w:tblInd w:w="108" w:type="dxa"/>
        <w:tblBorders>
          <w:top w:val="single" w:sz="4" w:space="0" w:color="auto"/>
          <w:bottom w:val="single" w:sz="4" w:space="0" w:color="auto"/>
        </w:tblBorders>
        <w:tblLayout w:type="fixed"/>
        <w:tblLook w:val="04A0" w:firstRow="1" w:lastRow="0" w:firstColumn="1" w:lastColumn="0" w:noHBand="0" w:noVBand="1"/>
      </w:tblPr>
      <w:tblGrid>
        <w:gridCol w:w="2835"/>
        <w:gridCol w:w="2603"/>
        <w:gridCol w:w="2075"/>
        <w:gridCol w:w="1134"/>
      </w:tblGrid>
      <w:tr w:rsidR="001D3E64" w:rsidRPr="00BA1CD6" w14:paraId="55BAED27" w14:textId="77777777" w:rsidTr="001D3E64">
        <w:tc>
          <w:tcPr>
            <w:tcW w:w="1639" w:type="pct"/>
            <w:tcBorders>
              <w:top w:val="single" w:sz="4" w:space="0" w:color="auto"/>
              <w:bottom w:val="single" w:sz="4" w:space="0" w:color="auto"/>
            </w:tcBorders>
          </w:tcPr>
          <w:p w14:paraId="18FDD4B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Parameters</w:t>
            </w:r>
          </w:p>
        </w:tc>
        <w:tc>
          <w:tcPr>
            <w:tcW w:w="1505" w:type="pct"/>
            <w:tcBorders>
              <w:top w:val="single" w:sz="4" w:space="0" w:color="auto"/>
              <w:bottom w:val="single" w:sz="4" w:space="0" w:color="auto"/>
            </w:tcBorders>
          </w:tcPr>
          <w:p w14:paraId="5CD6029D" w14:textId="13AA2B7C"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Survivors</w:t>
            </w:r>
            <w:r w:rsidR="004978EC">
              <w:rPr>
                <w:rFonts w:ascii="Book Antiqua" w:eastAsia="楷体" w:hAnsi="Book Antiqua"/>
                <w:b/>
                <w:bCs/>
                <w:color w:val="000000" w:themeColor="text1"/>
              </w:rPr>
              <w:t>,</w:t>
            </w:r>
            <w:r w:rsidR="001D3E64">
              <w:rPr>
                <w:rFonts w:ascii="Book Antiqua" w:eastAsia="楷体" w:hAnsi="Book Antiqua" w:hint="eastAsia"/>
                <w:b/>
                <w:bCs/>
                <w:color w:val="000000" w:themeColor="text1"/>
                <w:lang w:eastAsia="zh-CN"/>
              </w:rPr>
              <w:t xml:space="preserve"> </w:t>
            </w:r>
            <w:r w:rsidRPr="001D3E64">
              <w:rPr>
                <w:rFonts w:ascii="Book Antiqua" w:eastAsia="楷体" w:hAnsi="Book Antiqua"/>
                <w:b/>
                <w:bCs/>
                <w:i/>
                <w:color w:val="000000" w:themeColor="text1"/>
              </w:rPr>
              <w:t>n</w:t>
            </w:r>
            <w:r w:rsidR="001D3E64">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1D3E64">
              <w:rPr>
                <w:rFonts w:ascii="Book Antiqua" w:eastAsia="楷体" w:hAnsi="Book Antiqua"/>
                <w:b/>
                <w:bCs/>
                <w:color w:val="000000" w:themeColor="text1"/>
              </w:rPr>
              <w:t xml:space="preserve"> </w:t>
            </w:r>
            <w:r w:rsidRPr="00BA1CD6">
              <w:rPr>
                <w:rFonts w:ascii="Book Antiqua" w:eastAsia="楷体" w:hAnsi="Book Antiqua"/>
                <w:b/>
                <w:bCs/>
                <w:color w:val="000000" w:themeColor="text1"/>
              </w:rPr>
              <w:t>31</w:t>
            </w:r>
          </w:p>
        </w:tc>
        <w:tc>
          <w:tcPr>
            <w:tcW w:w="1200" w:type="pct"/>
            <w:tcBorders>
              <w:top w:val="single" w:sz="4" w:space="0" w:color="auto"/>
              <w:bottom w:val="single" w:sz="4" w:space="0" w:color="auto"/>
            </w:tcBorders>
          </w:tcPr>
          <w:p w14:paraId="192F193A" w14:textId="455465A4"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BA1CD6">
              <w:rPr>
                <w:rFonts w:ascii="Book Antiqua" w:eastAsia="楷体" w:hAnsi="Book Antiqua"/>
                <w:b/>
                <w:bCs/>
                <w:color w:val="000000" w:themeColor="text1"/>
              </w:rPr>
              <w:t>Non-survivors</w:t>
            </w:r>
            <w:r w:rsidR="004978EC">
              <w:rPr>
                <w:rFonts w:ascii="Book Antiqua" w:eastAsia="楷体" w:hAnsi="Book Antiqua"/>
                <w:b/>
                <w:bCs/>
                <w:color w:val="000000" w:themeColor="text1"/>
              </w:rPr>
              <w:t>,</w:t>
            </w:r>
            <w:r w:rsidR="003A7727">
              <w:rPr>
                <w:rFonts w:ascii="Book Antiqua" w:eastAsia="楷体" w:hAnsi="Book Antiqua" w:hint="eastAsia"/>
                <w:b/>
                <w:bCs/>
                <w:color w:val="000000" w:themeColor="text1"/>
                <w:lang w:eastAsia="zh-CN"/>
              </w:rPr>
              <w:t xml:space="preserve"> </w:t>
            </w:r>
            <w:r w:rsidRPr="001D3E64">
              <w:rPr>
                <w:rFonts w:ascii="Book Antiqua" w:eastAsia="楷体" w:hAnsi="Book Antiqua"/>
                <w:b/>
                <w:bCs/>
                <w:i/>
                <w:color w:val="000000" w:themeColor="text1"/>
              </w:rPr>
              <w:t>n</w:t>
            </w:r>
            <w:r w:rsidR="003A7727">
              <w:rPr>
                <w:rFonts w:ascii="Book Antiqua" w:eastAsia="楷体" w:hAnsi="Book Antiqua"/>
                <w:b/>
                <w:bCs/>
                <w:color w:val="000000" w:themeColor="text1"/>
              </w:rPr>
              <w:t xml:space="preserve"> </w:t>
            </w:r>
            <w:r w:rsidRPr="00BA1CD6">
              <w:rPr>
                <w:rFonts w:ascii="Book Antiqua" w:eastAsia="楷体" w:hAnsi="Book Antiqua"/>
                <w:b/>
                <w:bCs/>
                <w:color w:val="000000" w:themeColor="text1"/>
              </w:rPr>
              <w:t>=</w:t>
            </w:r>
            <w:r w:rsidR="003A7727">
              <w:rPr>
                <w:rFonts w:ascii="Book Antiqua" w:eastAsia="楷体" w:hAnsi="Book Antiqua"/>
                <w:b/>
                <w:bCs/>
                <w:color w:val="000000" w:themeColor="text1"/>
              </w:rPr>
              <w:t xml:space="preserve"> </w:t>
            </w:r>
            <w:r w:rsidRPr="00BA1CD6">
              <w:rPr>
                <w:rFonts w:ascii="Book Antiqua" w:eastAsia="楷体" w:hAnsi="Book Antiqua"/>
                <w:b/>
                <w:bCs/>
                <w:color w:val="000000" w:themeColor="text1"/>
              </w:rPr>
              <w:t>150</w:t>
            </w:r>
          </w:p>
        </w:tc>
        <w:tc>
          <w:tcPr>
            <w:tcW w:w="656" w:type="pct"/>
            <w:tcBorders>
              <w:top w:val="single" w:sz="4" w:space="0" w:color="auto"/>
              <w:bottom w:val="single" w:sz="4" w:space="0" w:color="auto"/>
            </w:tcBorders>
          </w:tcPr>
          <w:p w14:paraId="3EE797E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
                <w:bCs/>
                <w:color w:val="000000" w:themeColor="text1"/>
              </w:rPr>
            </w:pPr>
            <w:r w:rsidRPr="003A7727">
              <w:rPr>
                <w:rFonts w:ascii="Book Antiqua" w:eastAsia="楷体" w:hAnsi="Book Antiqua"/>
                <w:b/>
                <w:bCs/>
                <w:i/>
                <w:color w:val="000000" w:themeColor="text1"/>
              </w:rPr>
              <w:t>P</w:t>
            </w:r>
            <w:r w:rsidR="003A7727">
              <w:rPr>
                <w:rFonts w:ascii="Book Antiqua" w:eastAsia="楷体" w:hAnsi="Book Antiqua"/>
                <w:b/>
                <w:bCs/>
                <w:color w:val="000000" w:themeColor="text1"/>
              </w:rPr>
              <w:t xml:space="preserve"> value</w:t>
            </w:r>
          </w:p>
        </w:tc>
      </w:tr>
      <w:tr w:rsidR="001D3E64" w:rsidRPr="00BA1CD6" w14:paraId="3F060F5D" w14:textId="77777777" w:rsidTr="001D3E64">
        <w:tc>
          <w:tcPr>
            <w:tcW w:w="1639" w:type="pct"/>
            <w:tcBorders>
              <w:top w:val="single" w:sz="4" w:space="0" w:color="auto"/>
            </w:tcBorders>
          </w:tcPr>
          <w:p w14:paraId="7F28DD83" w14:textId="51CC1221"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Age</w:t>
            </w:r>
            <w:r w:rsidR="00CB2BA7">
              <w:rPr>
                <w:rFonts w:ascii="Book Antiqua" w:eastAsia="楷体" w:hAnsi="Book Antiqua"/>
                <w:bCs/>
                <w:color w:val="000000" w:themeColor="text1"/>
              </w:rPr>
              <w:t xml:space="preserve"> in</w:t>
            </w:r>
            <w:r>
              <w:rPr>
                <w:rFonts w:ascii="Book Antiqua" w:eastAsia="楷体" w:hAnsi="Book Antiqua"/>
                <w:bCs/>
                <w:color w:val="000000" w:themeColor="text1"/>
              </w:rPr>
              <w:t xml:space="preserve"> </w:t>
            </w:r>
            <w:proofErr w:type="spellStart"/>
            <w:r>
              <w:rPr>
                <w:rFonts w:ascii="Book Antiqua" w:eastAsia="楷体" w:hAnsi="Book Antiqua"/>
                <w:bCs/>
                <w:color w:val="000000" w:themeColor="text1"/>
              </w:rPr>
              <w:t>y</w:t>
            </w:r>
            <w:r w:rsidR="00BA1CD6" w:rsidRPr="00BA1CD6">
              <w:rPr>
                <w:rFonts w:ascii="Book Antiqua" w:eastAsia="楷体" w:hAnsi="Book Antiqua"/>
                <w:bCs/>
                <w:color w:val="000000" w:themeColor="text1"/>
              </w:rPr>
              <w:t>r</w:t>
            </w:r>
            <w:proofErr w:type="spellEnd"/>
          </w:p>
        </w:tc>
        <w:tc>
          <w:tcPr>
            <w:tcW w:w="1505" w:type="pct"/>
            <w:tcBorders>
              <w:top w:val="single" w:sz="4" w:space="0" w:color="auto"/>
            </w:tcBorders>
          </w:tcPr>
          <w:p w14:paraId="5DC6DD7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54.770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10.724</w:t>
            </w:r>
          </w:p>
        </w:tc>
        <w:tc>
          <w:tcPr>
            <w:tcW w:w="1200" w:type="pct"/>
            <w:tcBorders>
              <w:top w:val="single" w:sz="4" w:space="0" w:color="auto"/>
            </w:tcBorders>
          </w:tcPr>
          <w:p w14:paraId="312A968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51.800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9.400</w:t>
            </w:r>
          </w:p>
        </w:tc>
        <w:tc>
          <w:tcPr>
            <w:tcW w:w="656" w:type="pct"/>
            <w:tcBorders>
              <w:top w:val="single" w:sz="4" w:space="0" w:color="auto"/>
            </w:tcBorders>
          </w:tcPr>
          <w:p w14:paraId="49DD049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0.225</w:t>
            </w:r>
          </w:p>
        </w:tc>
      </w:tr>
      <w:tr w:rsidR="001D3E64" w:rsidRPr="00BA1CD6" w14:paraId="4E4A9B00" w14:textId="77777777" w:rsidTr="001D3E64">
        <w:tc>
          <w:tcPr>
            <w:tcW w:w="1639" w:type="pct"/>
          </w:tcPr>
          <w:p w14:paraId="66883BF3" w14:textId="68B9101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Sex</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men/women</w:t>
            </w:r>
          </w:p>
        </w:tc>
        <w:tc>
          <w:tcPr>
            <w:tcW w:w="1505" w:type="pct"/>
          </w:tcPr>
          <w:p w14:paraId="1370B8F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28/3</w:t>
            </w:r>
          </w:p>
        </w:tc>
        <w:tc>
          <w:tcPr>
            <w:tcW w:w="1200" w:type="pct"/>
          </w:tcPr>
          <w:p w14:paraId="66748D7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131/19</w:t>
            </w:r>
          </w:p>
        </w:tc>
        <w:tc>
          <w:tcPr>
            <w:tcW w:w="656" w:type="pct"/>
          </w:tcPr>
          <w:p w14:paraId="206498E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0.871</w:t>
            </w:r>
          </w:p>
        </w:tc>
      </w:tr>
      <w:tr w:rsidR="001D3E64" w:rsidRPr="00BA1CD6" w14:paraId="12C8BE86" w14:textId="77777777" w:rsidTr="001D3E64">
        <w:tc>
          <w:tcPr>
            <w:tcW w:w="1639" w:type="pct"/>
          </w:tcPr>
          <w:p w14:paraId="1F293AF9" w14:textId="66C41BB0"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Cause of liver disease</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00CB2BA7">
              <w:rPr>
                <w:rFonts w:ascii="Book Antiqua" w:eastAsia="楷体" w:hAnsi="Book Antiqua"/>
                <w:bCs/>
                <w:color w:val="000000" w:themeColor="text1"/>
              </w:rPr>
              <w:t>h</w:t>
            </w:r>
            <w:r w:rsidRPr="00BA1CD6">
              <w:rPr>
                <w:rFonts w:ascii="Book Antiqua" w:eastAsia="楷体" w:hAnsi="Book Antiqua"/>
                <w:bCs/>
                <w:color w:val="000000" w:themeColor="text1"/>
              </w:rPr>
              <w:t>epatitis B/C/B and C/others</w:t>
            </w:r>
          </w:p>
        </w:tc>
        <w:tc>
          <w:tcPr>
            <w:tcW w:w="1505" w:type="pct"/>
          </w:tcPr>
          <w:p w14:paraId="0BC8327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30/0/0/1</w:t>
            </w:r>
          </w:p>
        </w:tc>
        <w:tc>
          <w:tcPr>
            <w:tcW w:w="1200" w:type="pct"/>
          </w:tcPr>
          <w:p w14:paraId="1A45723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133/3/1/13</w:t>
            </w:r>
          </w:p>
        </w:tc>
        <w:tc>
          <w:tcPr>
            <w:tcW w:w="656" w:type="pct"/>
          </w:tcPr>
          <w:p w14:paraId="753BD0D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0.751</w:t>
            </w:r>
          </w:p>
        </w:tc>
      </w:tr>
      <w:tr w:rsidR="001D3E64" w:rsidRPr="00BA1CD6" w14:paraId="035C1014" w14:textId="77777777" w:rsidTr="001D3E64">
        <w:tc>
          <w:tcPr>
            <w:tcW w:w="1639" w:type="pct"/>
          </w:tcPr>
          <w:p w14:paraId="3A41E77B" w14:textId="69695936"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Tumor size</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001D3E64">
              <w:rPr>
                <w:rFonts w:ascii="Book Antiqua" w:eastAsia="楷体" w:hAnsi="Book Antiqua" w:hint="eastAsia"/>
                <w:bCs/>
                <w:color w:val="000000" w:themeColor="text1"/>
                <w:lang w:eastAsia="zh-CN"/>
              </w:rPr>
              <w:t>&lt;</w:t>
            </w:r>
            <w:r w:rsidR="001D3E64">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22BBB">
              <w:rPr>
                <w:rFonts w:ascii="Book Antiqua" w:eastAsia="楷体" w:hAnsi="Book Antiqua"/>
                <w:bCs/>
                <w:color w:val="000000" w:themeColor="text1"/>
              </w:rPr>
              <w:t xml:space="preserve"> </w:t>
            </w:r>
            <w:r w:rsidR="001D3E64">
              <w:rPr>
                <w:rFonts w:ascii="Book Antiqua" w:eastAsia="楷体" w:hAnsi="Book Antiqua" w:hint="eastAsia"/>
                <w:bCs/>
                <w:color w:val="000000" w:themeColor="text1"/>
                <w:lang w:eastAsia="zh-CN"/>
              </w:rPr>
              <w:t>&lt;</w:t>
            </w:r>
            <w:r w:rsidR="001D3E64">
              <w:rPr>
                <w:rFonts w:ascii="Book Antiqua" w:eastAsia="楷体" w:hAnsi="Book Antiqua"/>
                <w:bCs/>
                <w:color w:val="000000" w:themeColor="text1"/>
                <w:lang w:eastAsia="zh-CN"/>
              </w:rPr>
              <w:t xml:space="preserve"> </w:t>
            </w:r>
            <w:r w:rsidRPr="00BA1CD6">
              <w:rPr>
                <w:rFonts w:ascii="Book Antiqua" w:eastAsia="楷体" w:hAnsi="Book Antiqua"/>
                <w:bCs/>
                <w:color w:val="000000" w:themeColor="text1"/>
              </w:rPr>
              <w:t>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cm</w:t>
            </w:r>
          </w:p>
        </w:tc>
        <w:tc>
          <w:tcPr>
            <w:tcW w:w="1505" w:type="pct"/>
          </w:tcPr>
          <w:p w14:paraId="0D5A3A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11/14/6</w:t>
            </w:r>
          </w:p>
        </w:tc>
        <w:tc>
          <w:tcPr>
            <w:tcW w:w="1200" w:type="pct"/>
          </w:tcPr>
          <w:p w14:paraId="5982C15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28/72/50</w:t>
            </w:r>
          </w:p>
        </w:tc>
        <w:tc>
          <w:tcPr>
            <w:tcW w:w="656" w:type="pct"/>
          </w:tcPr>
          <w:p w14:paraId="083F66E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0.081</w:t>
            </w:r>
          </w:p>
        </w:tc>
      </w:tr>
      <w:tr w:rsidR="001D3E64" w:rsidRPr="00BA1CD6" w14:paraId="5ADA20C9" w14:textId="77777777" w:rsidTr="001D3E64">
        <w:tc>
          <w:tcPr>
            <w:tcW w:w="1639" w:type="pct"/>
          </w:tcPr>
          <w:p w14:paraId="7DE18669" w14:textId="014A4CE4"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Number of tumors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1/2/≥</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w:t>
            </w:r>
          </w:p>
        </w:tc>
        <w:tc>
          <w:tcPr>
            <w:tcW w:w="1505" w:type="pct"/>
          </w:tcPr>
          <w:p w14:paraId="4FEE5E5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21/4/6</w:t>
            </w:r>
          </w:p>
        </w:tc>
        <w:tc>
          <w:tcPr>
            <w:tcW w:w="1200" w:type="pct"/>
          </w:tcPr>
          <w:p w14:paraId="06A6BEC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61/8/81</w:t>
            </w:r>
          </w:p>
        </w:tc>
        <w:tc>
          <w:tcPr>
            <w:tcW w:w="656" w:type="pct"/>
          </w:tcPr>
          <w:p w14:paraId="45F1731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0.002</w:t>
            </w:r>
          </w:p>
        </w:tc>
      </w:tr>
      <w:tr w:rsidR="001D3E64" w:rsidRPr="00BA1CD6" w14:paraId="1BEE3590" w14:textId="77777777" w:rsidTr="001D3E64">
        <w:tc>
          <w:tcPr>
            <w:tcW w:w="1639" w:type="pct"/>
          </w:tcPr>
          <w:p w14:paraId="7D28A585" w14:textId="035F1EAD"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Liver cirrhosis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1B62CBB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4/27</w:t>
            </w:r>
          </w:p>
        </w:tc>
        <w:tc>
          <w:tcPr>
            <w:tcW w:w="1200" w:type="pct"/>
          </w:tcPr>
          <w:p w14:paraId="382EE53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44/106</w:t>
            </w:r>
          </w:p>
        </w:tc>
        <w:tc>
          <w:tcPr>
            <w:tcW w:w="656" w:type="pct"/>
          </w:tcPr>
          <w:p w14:paraId="7A1BEA0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0.059</w:t>
            </w:r>
          </w:p>
        </w:tc>
      </w:tr>
      <w:tr w:rsidR="001D3E64" w:rsidRPr="00BA1CD6" w14:paraId="15F218BD" w14:textId="77777777" w:rsidTr="001D3E64">
        <w:tc>
          <w:tcPr>
            <w:tcW w:w="1639" w:type="pct"/>
          </w:tcPr>
          <w:p w14:paraId="1C898425" w14:textId="72337CBA"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Ascites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no/small/moderate-massive</w:t>
            </w:r>
          </w:p>
        </w:tc>
        <w:tc>
          <w:tcPr>
            <w:tcW w:w="1505" w:type="pct"/>
          </w:tcPr>
          <w:p w14:paraId="629F471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16/11/4</w:t>
            </w:r>
          </w:p>
        </w:tc>
        <w:tc>
          <w:tcPr>
            <w:tcW w:w="1200" w:type="pct"/>
          </w:tcPr>
          <w:p w14:paraId="1376704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75/59/16</w:t>
            </w:r>
          </w:p>
        </w:tc>
        <w:tc>
          <w:tcPr>
            <w:tcW w:w="656" w:type="pct"/>
          </w:tcPr>
          <w:p w14:paraId="41BD4AF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0.892</w:t>
            </w:r>
          </w:p>
        </w:tc>
      </w:tr>
      <w:tr w:rsidR="001D3E64" w:rsidRPr="00BA1CD6" w14:paraId="09764994" w14:textId="77777777" w:rsidTr="001D3E64">
        <w:tc>
          <w:tcPr>
            <w:tcW w:w="1639" w:type="pct"/>
          </w:tcPr>
          <w:p w14:paraId="03ABBBD1" w14:textId="3835FDC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lang w:eastAsia="zh-CN"/>
              </w:rPr>
            </w:pPr>
            <w:r w:rsidRPr="00BA1CD6">
              <w:rPr>
                <w:rFonts w:ascii="Book Antiqua" w:eastAsia="楷体" w:hAnsi="Book Antiqua"/>
                <w:bCs/>
                <w:color w:val="000000" w:themeColor="text1"/>
              </w:rPr>
              <w:t>CTPV</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6E50FA6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26/5</w:t>
            </w:r>
          </w:p>
        </w:tc>
        <w:tc>
          <w:tcPr>
            <w:tcW w:w="1200" w:type="pct"/>
          </w:tcPr>
          <w:p w14:paraId="33A2DAB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132/18</w:t>
            </w:r>
          </w:p>
        </w:tc>
        <w:tc>
          <w:tcPr>
            <w:tcW w:w="656" w:type="pct"/>
          </w:tcPr>
          <w:p w14:paraId="09AE942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0.74</w:t>
            </w:r>
          </w:p>
        </w:tc>
      </w:tr>
      <w:tr w:rsidR="001D3E64" w:rsidRPr="00BA1CD6" w14:paraId="212BB157" w14:textId="77777777" w:rsidTr="001D3E64">
        <w:tc>
          <w:tcPr>
            <w:tcW w:w="1639" w:type="pct"/>
          </w:tcPr>
          <w:p w14:paraId="19F16917" w14:textId="19E0BC7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Invade left and right liver lobes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5D59654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26/5</w:t>
            </w:r>
          </w:p>
        </w:tc>
        <w:tc>
          <w:tcPr>
            <w:tcW w:w="1200" w:type="pct"/>
          </w:tcPr>
          <w:p w14:paraId="498F516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93/57</w:t>
            </w:r>
          </w:p>
        </w:tc>
        <w:tc>
          <w:tcPr>
            <w:tcW w:w="656" w:type="pct"/>
          </w:tcPr>
          <w:p w14:paraId="1A32928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0.019</w:t>
            </w:r>
          </w:p>
        </w:tc>
      </w:tr>
      <w:tr w:rsidR="001D3E64" w:rsidRPr="00BA1CD6" w14:paraId="617C6B03" w14:textId="77777777" w:rsidTr="001D3E64">
        <w:tc>
          <w:tcPr>
            <w:tcW w:w="1639" w:type="pct"/>
          </w:tcPr>
          <w:p w14:paraId="243F12DA" w14:textId="14C172A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Type of gross pathology</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massive/nodular and diffuse</w:t>
            </w:r>
          </w:p>
        </w:tc>
        <w:tc>
          <w:tcPr>
            <w:tcW w:w="1505" w:type="pct"/>
          </w:tcPr>
          <w:p w14:paraId="22C2EA2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13/18</w:t>
            </w:r>
          </w:p>
        </w:tc>
        <w:tc>
          <w:tcPr>
            <w:tcW w:w="1200" w:type="pct"/>
          </w:tcPr>
          <w:p w14:paraId="2A9E5D9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99/51</w:t>
            </w:r>
          </w:p>
        </w:tc>
        <w:tc>
          <w:tcPr>
            <w:tcW w:w="656" w:type="pct"/>
          </w:tcPr>
          <w:p w14:paraId="18787DB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0.012</w:t>
            </w:r>
          </w:p>
        </w:tc>
      </w:tr>
      <w:tr w:rsidR="001D3E64" w:rsidRPr="00BA1CD6" w14:paraId="3A8B007C" w14:textId="77777777" w:rsidTr="001D3E64">
        <w:tc>
          <w:tcPr>
            <w:tcW w:w="1639" w:type="pct"/>
          </w:tcPr>
          <w:p w14:paraId="7D224A7F" w14:textId="23DF5112"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PVTT type</w:t>
            </w:r>
            <w:r w:rsidR="00CB2BA7">
              <w:rPr>
                <w:rFonts w:ascii="Book Antiqua" w:eastAsia="楷体" w:hAnsi="Book Antiqua"/>
                <w:bCs/>
                <w:color w:val="000000" w:themeColor="text1"/>
              </w:rPr>
              <w:t>, I/II, III/IV</w:t>
            </w:r>
            <w:r w:rsidR="001D3E64">
              <w:rPr>
                <w:rFonts w:ascii="Book Antiqua" w:eastAsia="楷体" w:hAnsi="Book Antiqua"/>
                <w:bCs/>
                <w:color w:val="000000" w:themeColor="text1"/>
              </w:rPr>
              <w:t xml:space="preserve"> </w:t>
            </w:r>
          </w:p>
        </w:tc>
        <w:tc>
          <w:tcPr>
            <w:tcW w:w="1505" w:type="pct"/>
          </w:tcPr>
          <w:p w14:paraId="2790E65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7/10/11/3</w:t>
            </w:r>
          </w:p>
        </w:tc>
        <w:tc>
          <w:tcPr>
            <w:tcW w:w="1200" w:type="pct"/>
          </w:tcPr>
          <w:p w14:paraId="7CE2844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22/67/57/4</w:t>
            </w:r>
          </w:p>
        </w:tc>
        <w:tc>
          <w:tcPr>
            <w:tcW w:w="656" w:type="pct"/>
          </w:tcPr>
          <w:p w14:paraId="18F999B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0.155</w:t>
            </w:r>
          </w:p>
        </w:tc>
      </w:tr>
      <w:tr w:rsidR="001D3E64" w:rsidRPr="00BA1CD6" w14:paraId="349015C6" w14:textId="77777777" w:rsidTr="001D3E64">
        <w:tc>
          <w:tcPr>
            <w:tcW w:w="1639" w:type="pct"/>
          </w:tcPr>
          <w:p w14:paraId="019E6A52" w14:textId="365973A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Inferior vena cava tumor thrombus</w:t>
            </w:r>
            <w:r w:rsidR="00CB2BA7">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no/yes</w:t>
            </w:r>
          </w:p>
        </w:tc>
        <w:tc>
          <w:tcPr>
            <w:tcW w:w="1505" w:type="pct"/>
          </w:tcPr>
          <w:p w14:paraId="3561740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30/1</w:t>
            </w:r>
          </w:p>
        </w:tc>
        <w:tc>
          <w:tcPr>
            <w:tcW w:w="1200" w:type="pct"/>
          </w:tcPr>
          <w:p w14:paraId="76ACF8C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141/9</w:t>
            </w:r>
          </w:p>
        </w:tc>
        <w:tc>
          <w:tcPr>
            <w:tcW w:w="656" w:type="pct"/>
          </w:tcPr>
          <w:p w14:paraId="64D0AD2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0.854</w:t>
            </w:r>
          </w:p>
        </w:tc>
      </w:tr>
      <w:tr w:rsidR="001D3E64" w:rsidRPr="00BA1CD6" w14:paraId="317D2496" w14:textId="77777777" w:rsidTr="001D3E64">
        <w:tc>
          <w:tcPr>
            <w:tcW w:w="1639" w:type="pct"/>
          </w:tcPr>
          <w:p w14:paraId="16A02DE4" w14:textId="265CCC9E"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proofErr w:type="spellStart"/>
            <w:r w:rsidRPr="00BA1CD6">
              <w:rPr>
                <w:rFonts w:ascii="Book Antiqua" w:eastAsia="楷体" w:hAnsi="Book Antiqua"/>
                <w:bCs/>
                <w:color w:val="000000" w:themeColor="text1"/>
              </w:rPr>
              <w:t>Arteriovenous</w:t>
            </w:r>
            <w:proofErr w:type="spellEnd"/>
            <w:r w:rsidRPr="00BA1CD6">
              <w:rPr>
                <w:rFonts w:ascii="Book Antiqua" w:eastAsia="楷体" w:hAnsi="Book Antiqua"/>
                <w:bCs/>
                <w:color w:val="000000" w:themeColor="text1"/>
              </w:rPr>
              <w:t xml:space="preserve"> fistula</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lastRenderedPageBreak/>
              <w:t>no/yes</w:t>
            </w:r>
          </w:p>
        </w:tc>
        <w:tc>
          <w:tcPr>
            <w:tcW w:w="1505" w:type="pct"/>
          </w:tcPr>
          <w:p w14:paraId="1A0D38F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lastRenderedPageBreak/>
              <w:t>21/10</w:t>
            </w:r>
          </w:p>
        </w:tc>
        <w:tc>
          <w:tcPr>
            <w:tcW w:w="1200" w:type="pct"/>
          </w:tcPr>
          <w:p w14:paraId="084EBA2B"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104/46</w:t>
            </w:r>
          </w:p>
        </w:tc>
        <w:tc>
          <w:tcPr>
            <w:tcW w:w="656" w:type="pct"/>
          </w:tcPr>
          <w:p w14:paraId="4F48A8B6"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0.861</w:t>
            </w:r>
          </w:p>
        </w:tc>
      </w:tr>
      <w:tr w:rsidR="001D3E64" w:rsidRPr="00BA1CD6" w14:paraId="3B1E1C2F" w14:textId="77777777" w:rsidTr="001D3E64">
        <w:tc>
          <w:tcPr>
            <w:tcW w:w="1639" w:type="pct"/>
          </w:tcPr>
          <w:p w14:paraId="28F1597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lastRenderedPageBreak/>
              <w:t xml:space="preserve">Total bilirubin, </w:t>
            </w:r>
            <w:bookmarkStart w:id="65" w:name="OLE_LINK6"/>
            <w:r w:rsidRPr="00BA1CD6">
              <w:rPr>
                <w:rFonts w:ascii="Book Antiqua" w:eastAsia="楷体" w:hAnsi="Book Antiqua"/>
                <w:bCs/>
                <w:color w:val="000000" w:themeColor="text1"/>
              </w:rPr>
              <w:t>µ</w:t>
            </w:r>
            <w:proofErr w:type="spellStart"/>
            <w:r w:rsidRPr="00BA1CD6">
              <w:rPr>
                <w:rFonts w:ascii="Book Antiqua" w:eastAsia="楷体" w:hAnsi="Book Antiqua"/>
                <w:bCs/>
                <w:color w:val="000000" w:themeColor="text1"/>
              </w:rPr>
              <w:t>mol</w:t>
            </w:r>
            <w:proofErr w:type="spellEnd"/>
            <w:r w:rsidRPr="00BA1CD6">
              <w:rPr>
                <w:rFonts w:ascii="Book Antiqua" w:eastAsia="楷体" w:hAnsi="Book Antiqua"/>
                <w:bCs/>
                <w:color w:val="000000" w:themeColor="text1"/>
              </w:rPr>
              <w:t>/L</w:t>
            </w:r>
            <w:bookmarkEnd w:id="65"/>
          </w:p>
        </w:tc>
        <w:tc>
          <w:tcPr>
            <w:tcW w:w="1505" w:type="pct"/>
          </w:tcPr>
          <w:p w14:paraId="4E033028" w14:textId="55499C05"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19.550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(11.200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33.400)</w:t>
            </w:r>
          </w:p>
        </w:tc>
        <w:tc>
          <w:tcPr>
            <w:tcW w:w="1200" w:type="pct"/>
          </w:tcPr>
          <w:p w14:paraId="6B5B5242" w14:textId="548ABE6C"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16.600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(12.900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24.000)</w:t>
            </w:r>
          </w:p>
        </w:tc>
        <w:tc>
          <w:tcPr>
            <w:tcW w:w="656" w:type="pct"/>
          </w:tcPr>
          <w:p w14:paraId="296FA51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0.436</w:t>
            </w:r>
          </w:p>
        </w:tc>
      </w:tr>
      <w:tr w:rsidR="001D3E64" w:rsidRPr="00BA1CD6" w14:paraId="7F241DEF" w14:textId="77777777" w:rsidTr="001D3E64">
        <w:tc>
          <w:tcPr>
            <w:tcW w:w="1639" w:type="pct"/>
          </w:tcPr>
          <w:p w14:paraId="0D2BF7F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proofErr w:type="spellStart"/>
            <w:r w:rsidRPr="00BA1CD6">
              <w:rPr>
                <w:rFonts w:ascii="Book Antiqua" w:eastAsia="楷体" w:hAnsi="Book Antiqua"/>
                <w:bCs/>
                <w:color w:val="000000" w:themeColor="text1"/>
              </w:rPr>
              <w:t>Prealbumin</w:t>
            </w:r>
            <w:proofErr w:type="spellEnd"/>
            <w:r w:rsidRPr="00BA1CD6">
              <w:rPr>
                <w:rFonts w:ascii="Book Antiqua" w:eastAsia="楷体" w:hAnsi="Book Antiqua"/>
                <w:bCs/>
                <w:color w:val="000000" w:themeColor="text1"/>
              </w:rPr>
              <w:t>, mg/L</w:t>
            </w:r>
          </w:p>
        </w:tc>
        <w:tc>
          <w:tcPr>
            <w:tcW w:w="1505" w:type="pct"/>
          </w:tcPr>
          <w:p w14:paraId="6AD47DBE" w14:textId="1EF3C34E"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124.500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(86.750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160.500)</w:t>
            </w:r>
          </w:p>
        </w:tc>
        <w:tc>
          <w:tcPr>
            <w:tcW w:w="1200" w:type="pct"/>
          </w:tcPr>
          <w:p w14:paraId="74E8D902" w14:textId="2AC9216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105.000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(78.000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142.000)</w:t>
            </w:r>
          </w:p>
        </w:tc>
        <w:tc>
          <w:tcPr>
            <w:tcW w:w="656" w:type="pct"/>
          </w:tcPr>
          <w:p w14:paraId="23DA0CA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0.163</w:t>
            </w:r>
          </w:p>
        </w:tc>
      </w:tr>
      <w:tr w:rsidR="001D3E64" w:rsidRPr="00BA1CD6" w14:paraId="74516FEE" w14:textId="77777777" w:rsidTr="001D3E64">
        <w:tc>
          <w:tcPr>
            <w:tcW w:w="1639" w:type="pct"/>
          </w:tcPr>
          <w:p w14:paraId="279D4DAA"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Albumin, g/L</w:t>
            </w:r>
          </w:p>
        </w:tc>
        <w:tc>
          <w:tcPr>
            <w:tcW w:w="1505" w:type="pct"/>
          </w:tcPr>
          <w:p w14:paraId="58B945B4"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37.047</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5.635</w:t>
            </w:r>
          </w:p>
        </w:tc>
        <w:tc>
          <w:tcPr>
            <w:tcW w:w="1200" w:type="pct"/>
          </w:tcPr>
          <w:p w14:paraId="56B3E72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36.813</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4.622</w:t>
            </w:r>
          </w:p>
        </w:tc>
        <w:tc>
          <w:tcPr>
            <w:tcW w:w="656" w:type="pct"/>
          </w:tcPr>
          <w:p w14:paraId="4EB7981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0.669</w:t>
            </w:r>
          </w:p>
        </w:tc>
      </w:tr>
      <w:tr w:rsidR="001D3E64" w:rsidRPr="00BA1CD6" w14:paraId="6B990D35" w14:textId="77777777" w:rsidTr="001D3E64">
        <w:tc>
          <w:tcPr>
            <w:tcW w:w="1639" w:type="pct"/>
          </w:tcPr>
          <w:p w14:paraId="734000A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Hemoglobin, g/L</w:t>
            </w:r>
          </w:p>
        </w:tc>
        <w:tc>
          <w:tcPr>
            <w:tcW w:w="1505" w:type="pct"/>
          </w:tcPr>
          <w:p w14:paraId="79662F54" w14:textId="5E89007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132.500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(117.500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146.500)</w:t>
            </w:r>
          </w:p>
        </w:tc>
        <w:tc>
          <w:tcPr>
            <w:tcW w:w="1200" w:type="pct"/>
          </w:tcPr>
          <w:p w14:paraId="6032A4EC" w14:textId="46BC9DB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125.000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(115.000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142.000)</w:t>
            </w:r>
          </w:p>
        </w:tc>
        <w:tc>
          <w:tcPr>
            <w:tcW w:w="656" w:type="pct"/>
          </w:tcPr>
          <w:p w14:paraId="11EDD1D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0.316</w:t>
            </w:r>
          </w:p>
        </w:tc>
      </w:tr>
      <w:tr w:rsidR="001D3E64" w:rsidRPr="00BA1CD6" w14:paraId="6EEDB6C7" w14:textId="77777777" w:rsidTr="001D3E64">
        <w:tc>
          <w:tcPr>
            <w:tcW w:w="1639" w:type="pct"/>
          </w:tcPr>
          <w:p w14:paraId="699CA91B" w14:textId="77777777"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WBC, 10</w:t>
            </w:r>
            <w:r w:rsidR="00BA1CD6" w:rsidRPr="001D3E64">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505" w:type="pct"/>
          </w:tcPr>
          <w:p w14:paraId="3A105E94" w14:textId="6831D92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4.565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(3.398</w:t>
            </w:r>
            <w:r w:rsidR="00122BBB">
              <w:rPr>
                <w:rFonts w:ascii="Book Antiqua" w:eastAsia="楷体" w:hAnsi="Book Antiqua"/>
                <w:bCs/>
                <w:color w:val="000000" w:themeColor="text1"/>
              </w:rPr>
              <w:t>-</w:t>
            </w:r>
            <w:r w:rsidRPr="00BA1CD6">
              <w:rPr>
                <w:rFonts w:ascii="Book Antiqua" w:eastAsia="楷体" w:hAnsi="Book Antiqua"/>
                <w:bCs/>
                <w:color w:val="000000" w:themeColor="text1"/>
              </w:rPr>
              <w:t>5.850)</w:t>
            </w:r>
          </w:p>
        </w:tc>
        <w:tc>
          <w:tcPr>
            <w:tcW w:w="1200" w:type="pct"/>
          </w:tcPr>
          <w:p w14:paraId="21093194" w14:textId="7135C9A0"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5.100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(4.050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6.610)</w:t>
            </w:r>
          </w:p>
        </w:tc>
        <w:tc>
          <w:tcPr>
            <w:tcW w:w="656" w:type="pct"/>
          </w:tcPr>
          <w:p w14:paraId="78BFBE1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0.284</w:t>
            </w:r>
          </w:p>
        </w:tc>
      </w:tr>
      <w:tr w:rsidR="001D3E64" w:rsidRPr="00BA1CD6" w14:paraId="20108BFD" w14:textId="77777777" w:rsidTr="001D3E64">
        <w:tc>
          <w:tcPr>
            <w:tcW w:w="1639" w:type="pct"/>
          </w:tcPr>
          <w:p w14:paraId="3089D286" w14:textId="77777777"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r>
              <w:rPr>
                <w:rFonts w:ascii="Book Antiqua" w:eastAsia="楷体" w:hAnsi="Book Antiqua"/>
                <w:bCs/>
                <w:color w:val="000000" w:themeColor="text1"/>
              </w:rPr>
              <w:t>PLT, 10</w:t>
            </w:r>
            <w:r w:rsidR="00BA1CD6" w:rsidRPr="001D3E64">
              <w:rPr>
                <w:rFonts w:ascii="Book Antiqua" w:eastAsia="楷体" w:hAnsi="Book Antiqua"/>
                <w:bCs/>
                <w:color w:val="000000" w:themeColor="text1"/>
                <w:vertAlign w:val="superscript"/>
              </w:rPr>
              <w:t>9</w:t>
            </w:r>
            <w:r w:rsidR="00BA1CD6" w:rsidRPr="00BA1CD6">
              <w:rPr>
                <w:rFonts w:ascii="Book Antiqua" w:eastAsia="楷体" w:hAnsi="Book Antiqua"/>
                <w:bCs/>
                <w:color w:val="000000" w:themeColor="text1"/>
              </w:rPr>
              <w:t>/L</w:t>
            </w:r>
          </w:p>
        </w:tc>
        <w:tc>
          <w:tcPr>
            <w:tcW w:w="1505" w:type="pct"/>
          </w:tcPr>
          <w:p w14:paraId="325E3D9D" w14:textId="4A40CD6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89.000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(63.250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126.000)</w:t>
            </w:r>
          </w:p>
        </w:tc>
        <w:tc>
          <w:tcPr>
            <w:tcW w:w="1200" w:type="pct"/>
          </w:tcPr>
          <w:p w14:paraId="646E8F31" w14:textId="0158ACE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119.000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(87.000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182.000)</w:t>
            </w:r>
          </w:p>
        </w:tc>
        <w:tc>
          <w:tcPr>
            <w:tcW w:w="656" w:type="pct"/>
          </w:tcPr>
          <w:p w14:paraId="00783ED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0.046</w:t>
            </w:r>
          </w:p>
        </w:tc>
      </w:tr>
      <w:tr w:rsidR="001D3E64" w:rsidRPr="00BA1CD6" w14:paraId="58057480" w14:textId="77777777" w:rsidTr="001D3E64">
        <w:tc>
          <w:tcPr>
            <w:tcW w:w="1639" w:type="pct"/>
          </w:tcPr>
          <w:p w14:paraId="35D72B6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INR</w:t>
            </w:r>
          </w:p>
        </w:tc>
        <w:tc>
          <w:tcPr>
            <w:tcW w:w="1505" w:type="pct"/>
          </w:tcPr>
          <w:p w14:paraId="1AA7C547" w14:textId="4E92B5A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1.120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(1.070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1.253)</w:t>
            </w:r>
          </w:p>
        </w:tc>
        <w:tc>
          <w:tcPr>
            <w:tcW w:w="1200" w:type="pct"/>
          </w:tcPr>
          <w:p w14:paraId="3147E3D9" w14:textId="48691A7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1.110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(1.050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1.200)</w:t>
            </w:r>
          </w:p>
        </w:tc>
        <w:tc>
          <w:tcPr>
            <w:tcW w:w="656" w:type="pct"/>
          </w:tcPr>
          <w:p w14:paraId="2DFCD85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0.281</w:t>
            </w:r>
          </w:p>
        </w:tc>
      </w:tr>
      <w:tr w:rsidR="001D3E64" w:rsidRPr="00BA1CD6" w14:paraId="7866ABC0" w14:textId="77777777" w:rsidTr="001D3E64">
        <w:tc>
          <w:tcPr>
            <w:tcW w:w="1639" w:type="pct"/>
          </w:tcPr>
          <w:p w14:paraId="645330F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PT, S</w:t>
            </w:r>
          </w:p>
        </w:tc>
        <w:tc>
          <w:tcPr>
            <w:tcW w:w="1505" w:type="pct"/>
          </w:tcPr>
          <w:p w14:paraId="668B0F42" w14:textId="5F89D74F"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14.400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(13.850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15.875)</w:t>
            </w:r>
          </w:p>
        </w:tc>
        <w:tc>
          <w:tcPr>
            <w:tcW w:w="1200" w:type="pct"/>
          </w:tcPr>
          <w:p w14:paraId="7FD53D66" w14:textId="4E3C89A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14.300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(13.700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15.200)</w:t>
            </w:r>
          </w:p>
        </w:tc>
        <w:tc>
          <w:tcPr>
            <w:tcW w:w="656" w:type="pct"/>
          </w:tcPr>
          <w:p w14:paraId="32A17DD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0.266</w:t>
            </w:r>
          </w:p>
        </w:tc>
      </w:tr>
      <w:tr w:rsidR="001D3E64" w:rsidRPr="00BA1CD6" w14:paraId="5BAC4ED9" w14:textId="77777777" w:rsidTr="001D3E64">
        <w:tc>
          <w:tcPr>
            <w:tcW w:w="1639" w:type="pct"/>
          </w:tcPr>
          <w:p w14:paraId="15D7D97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APTT, S</w:t>
            </w:r>
          </w:p>
        </w:tc>
        <w:tc>
          <w:tcPr>
            <w:tcW w:w="1505" w:type="pct"/>
          </w:tcPr>
          <w:p w14:paraId="14BF6A41" w14:textId="6AD274C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39.200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(36.450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42.075)</w:t>
            </w:r>
          </w:p>
        </w:tc>
        <w:tc>
          <w:tcPr>
            <w:tcW w:w="1200" w:type="pct"/>
          </w:tcPr>
          <w:p w14:paraId="0E5BEAED" w14:textId="2B3D9340"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39.700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(37.100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42.900)</w:t>
            </w:r>
          </w:p>
        </w:tc>
        <w:tc>
          <w:tcPr>
            <w:tcW w:w="656" w:type="pct"/>
          </w:tcPr>
          <w:p w14:paraId="7750391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0.541</w:t>
            </w:r>
          </w:p>
        </w:tc>
      </w:tr>
      <w:tr w:rsidR="001D3E64" w:rsidRPr="00BA1CD6" w14:paraId="08DF6A9C" w14:textId="77777777" w:rsidTr="001D3E64">
        <w:tc>
          <w:tcPr>
            <w:tcW w:w="1639" w:type="pct"/>
          </w:tcPr>
          <w:p w14:paraId="7C59CCF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ALT, U/L</w:t>
            </w:r>
          </w:p>
        </w:tc>
        <w:tc>
          <w:tcPr>
            <w:tcW w:w="1505" w:type="pct"/>
          </w:tcPr>
          <w:p w14:paraId="1C185242" w14:textId="5C2D63EA"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46.500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(38.500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72.000)</w:t>
            </w:r>
          </w:p>
        </w:tc>
        <w:tc>
          <w:tcPr>
            <w:tcW w:w="1200" w:type="pct"/>
          </w:tcPr>
          <w:p w14:paraId="6C1868A5" w14:textId="5A2A2F8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(30.000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72.000)</w:t>
            </w:r>
          </w:p>
        </w:tc>
        <w:tc>
          <w:tcPr>
            <w:tcW w:w="656" w:type="pct"/>
          </w:tcPr>
          <w:p w14:paraId="7F73646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0.770</w:t>
            </w:r>
          </w:p>
        </w:tc>
      </w:tr>
      <w:tr w:rsidR="001D3E64" w:rsidRPr="00BA1CD6" w14:paraId="25DE0181" w14:textId="77777777" w:rsidTr="001D3E64">
        <w:tc>
          <w:tcPr>
            <w:tcW w:w="1639" w:type="pct"/>
          </w:tcPr>
          <w:p w14:paraId="7E09962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AST, U/L</w:t>
            </w:r>
          </w:p>
        </w:tc>
        <w:tc>
          <w:tcPr>
            <w:tcW w:w="1505" w:type="pct"/>
          </w:tcPr>
          <w:p w14:paraId="50D2017A" w14:textId="03334536"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56.500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(41.750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83.750)</w:t>
            </w:r>
          </w:p>
        </w:tc>
        <w:tc>
          <w:tcPr>
            <w:tcW w:w="1200" w:type="pct"/>
          </w:tcPr>
          <w:p w14:paraId="238F7EDD" w14:textId="60990EE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(46.000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115.000)</w:t>
            </w:r>
          </w:p>
        </w:tc>
        <w:tc>
          <w:tcPr>
            <w:tcW w:w="656" w:type="pct"/>
          </w:tcPr>
          <w:p w14:paraId="53029A1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0.108</w:t>
            </w:r>
          </w:p>
        </w:tc>
      </w:tr>
      <w:tr w:rsidR="001D3E64" w:rsidRPr="00BA1CD6" w14:paraId="06348F15" w14:textId="77777777" w:rsidTr="001D3E64">
        <w:tc>
          <w:tcPr>
            <w:tcW w:w="1639" w:type="pct"/>
          </w:tcPr>
          <w:p w14:paraId="50EC7E97"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GGT, U/L</w:t>
            </w:r>
          </w:p>
        </w:tc>
        <w:tc>
          <w:tcPr>
            <w:tcW w:w="1505" w:type="pct"/>
          </w:tcPr>
          <w:p w14:paraId="1BC140B2" w14:textId="4162EC20"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177.500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(72.250</w:t>
            </w:r>
            <w:r w:rsidR="00122BBB">
              <w:rPr>
                <w:rFonts w:ascii="Book Antiqua" w:eastAsia="楷体" w:hAnsi="Book Antiqua"/>
                <w:bCs/>
                <w:color w:val="000000" w:themeColor="text1"/>
              </w:rPr>
              <w:t>-</w:t>
            </w:r>
            <w:r w:rsidRPr="00BA1CD6">
              <w:rPr>
                <w:rFonts w:ascii="Book Antiqua" w:eastAsia="楷体" w:hAnsi="Book Antiqua"/>
                <w:bCs/>
                <w:color w:val="000000" w:themeColor="text1"/>
              </w:rPr>
              <w:t>265.250)</w:t>
            </w:r>
          </w:p>
        </w:tc>
        <w:tc>
          <w:tcPr>
            <w:tcW w:w="1200" w:type="pct"/>
          </w:tcPr>
          <w:p w14:paraId="5FDBBE56" w14:textId="03D58DEC"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216.000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(132.000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356.000)</w:t>
            </w:r>
          </w:p>
        </w:tc>
        <w:tc>
          <w:tcPr>
            <w:tcW w:w="656" w:type="pct"/>
          </w:tcPr>
          <w:p w14:paraId="0C21C2A3"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0.036</w:t>
            </w:r>
          </w:p>
        </w:tc>
      </w:tr>
      <w:tr w:rsidR="001D3E64" w:rsidRPr="00BA1CD6" w14:paraId="7D0CA45E" w14:textId="77777777" w:rsidTr="001D3E64">
        <w:tc>
          <w:tcPr>
            <w:tcW w:w="1639" w:type="pct"/>
          </w:tcPr>
          <w:p w14:paraId="2961BE0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Cholinesterase, </w:t>
            </w:r>
            <w:proofErr w:type="spellStart"/>
            <w:r w:rsidRPr="00BA1CD6">
              <w:rPr>
                <w:rFonts w:ascii="Book Antiqua" w:eastAsia="楷体" w:hAnsi="Book Antiqua"/>
                <w:bCs/>
                <w:color w:val="000000" w:themeColor="text1"/>
              </w:rPr>
              <w:t>kU</w:t>
            </w:r>
            <w:proofErr w:type="spellEnd"/>
            <w:r w:rsidRPr="00BA1CD6">
              <w:rPr>
                <w:rFonts w:ascii="Book Antiqua" w:eastAsia="楷体" w:hAnsi="Book Antiqua"/>
                <w:bCs/>
                <w:color w:val="000000" w:themeColor="text1"/>
              </w:rPr>
              <w:t>/L</w:t>
            </w:r>
          </w:p>
        </w:tc>
        <w:tc>
          <w:tcPr>
            <w:tcW w:w="1505" w:type="pct"/>
          </w:tcPr>
          <w:p w14:paraId="25C391CC" w14:textId="7B435D6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4.25</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(2.775</w:t>
            </w:r>
            <w:r w:rsidR="00122BBB">
              <w:rPr>
                <w:rFonts w:ascii="Book Antiqua" w:eastAsia="楷体" w:hAnsi="Book Antiqua"/>
                <w:bCs/>
                <w:color w:val="000000" w:themeColor="text1"/>
              </w:rPr>
              <w:t>-</w:t>
            </w:r>
            <w:r w:rsidRPr="00BA1CD6">
              <w:rPr>
                <w:rFonts w:ascii="Book Antiqua" w:eastAsia="楷体" w:hAnsi="Book Antiqua"/>
                <w:bCs/>
                <w:color w:val="000000" w:themeColor="text1"/>
              </w:rPr>
              <w:t>5.905)</w:t>
            </w:r>
          </w:p>
        </w:tc>
        <w:tc>
          <w:tcPr>
            <w:tcW w:w="1200" w:type="pct"/>
          </w:tcPr>
          <w:p w14:paraId="5ABCF9A1" w14:textId="02690259"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4.51</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(3.08</w:t>
            </w:r>
            <w:r w:rsidR="00122BBB">
              <w:rPr>
                <w:rFonts w:ascii="Book Antiqua" w:eastAsia="楷体" w:hAnsi="Book Antiqua"/>
                <w:bCs/>
                <w:color w:val="000000" w:themeColor="text1"/>
              </w:rPr>
              <w:t>-</w:t>
            </w:r>
            <w:r w:rsidRPr="00BA1CD6">
              <w:rPr>
                <w:rFonts w:ascii="Book Antiqua" w:eastAsia="楷体" w:hAnsi="Book Antiqua"/>
                <w:bCs/>
                <w:color w:val="000000" w:themeColor="text1"/>
              </w:rPr>
              <w:t>5.79)</w:t>
            </w:r>
          </w:p>
        </w:tc>
        <w:tc>
          <w:tcPr>
            <w:tcW w:w="656" w:type="pct"/>
          </w:tcPr>
          <w:p w14:paraId="1EC16A0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0.945</w:t>
            </w:r>
          </w:p>
        </w:tc>
      </w:tr>
      <w:tr w:rsidR="001D3E64" w:rsidRPr="00BA1CD6" w14:paraId="01A67CE4" w14:textId="77777777" w:rsidTr="001D3E64">
        <w:tc>
          <w:tcPr>
            <w:tcW w:w="1639" w:type="pct"/>
          </w:tcPr>
          <w:p w14:paraId="690A9B96" w14:textId="77777777" w:rsidR="00BA1CD6" w:rsidRPr="00BA1CD6" w:rsidRDefault="001D3E64" w:rsidP="00BA1CD6">
            <w:pPr>
              <w:autoSpaceDE w:val="0"/>
              <w:autoSpaceDN w:val="0"/>
              <w:adjustRightInd w:val="0"/>
              <w:snapToGrid w:val="0"/>
              <w:spacing w:line="360" w:lineRule="auto"/>
              <w:jc w:val="both"/>
              <w:rPr>
                <w:rFonts w:ascii="Book Antiqua" w:eastAsia="楷体" w:hAnsi="Book Antiqua"/>
                <w:bCs/>
                <w:color w:val="000000" w:themeColor="text1"/>
              </w:rPr>
            </w:pPr>
            <w:proofErr w:type="spellStart"/>
            <w:r>
              <w:rPr>
                <w:rFonts w:ascii="Book Antiqua" w:eastAsia="楷体" w:hAnsi="Book Antiqua"/>
                <w:bCs/>
                <w:color w:val="000000" w:themeColor="text1"/>
              </w:rPr>
              <w:t>Creatinine</w:t>
            </w:r>
            <w:proofErr w:type="spellEnd"/>
            <w:r>
              <w:rPr>
                <w:rFonts w:ascii="Book Antiqua" w:eastAsia="楷体" w:hAnsi="Book Antiqua"/>
                <w:bCs/>
                <w:color w:val="000000" w:themeColor="text1"/>
              </w:rPr>
              <w:t>, µ</w:t>
            </w:r>
            <w:proofErr w:type="spellStart"/>
            <w:r>
              <w:rPr>
                <w:rFonts w:ascii="Book Antiqua" w:eastAsia="楷体" w:hAnsi="Book Antiqua"/>
                <w:bCs/>
                <w:color w:val="000000" w:themeColor="text1"/>
              </w:rPr>
              <w:t>mol</w:t>
            </w:r>
            <w:proofErr w:type="spellEnd"/>
            <w:r>
              <w:rPr>
                <w:rFonts w:ascii="Book Antiqua" w:eastAsia="楷体" w:hAnsi="Book Antiqua"/>
                <w:bCs/>
                <w:color w:val="000000" w:themeColor="text1"/>
              </w:rPr>
              <w:t>/L</w:t>
            </w:r>
          </w:p>
        </w:tc>
        <w:tc>
          <w:tcPr>
            <w:tcW w:w="1505" w:type="pct"/>
          </w:tcPr>
          <w:p w14:paraId="56FFC9FE" w14:textId="37F823FD"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71.300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(61.475</w:t>
            </w:r>
            <w:r w:rsidR="00122BBB">
              <w:rPr>
                <w:rFonts w:ascii="Book Antiqua" w:eastAsia="楷体" w:hAnsi="Book Antiqua"/>
                <w:bCs/>
                <w:color w:val="000000" w:themeColor="text1"/>
              </w:rPr>
              <w:t>-</w:t>
            </w:r>
            <w:r w:rsidRPr="00BA1CD6">
              <w:rPr>
                <w:rFonts w:ascii="Book Antiqua" w:eastAsia="楷体" w:hAnsi="Book Antiqua"/>
                <w:bCs/>
                <w:color w:val="000000" w:themeColor="text1"/>
              </w:rPr>
              <w:t>79.500)</w:t>
            </w:r>
          </w:p>
        </w:tc>
        <w:tc>
          <w:tcPr>
            <w:tcW w:w="1200" w:type="pct"/>
          </w:tcPr>
          <w:p w14:paraId="2DF502D2" w14:textId="45F7AC4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67.600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(57.400</w:t>
            </w:r>
            <w:r w:rsidR="00122BBB">
              <w:rPr>
                <w:rFonts w:ascii="Book Antiqua" w:eastAsia="楷体" w:hAnsi="Book Antiqua"/>
                <w:bCs/>
                <w:color w:val="000000" w:themeColor="text1"/>
              </w:rPr>
              <w:t>-</w:t>
            </w:r>
            <w:r w:rsidRPr="00BA1CD6">
              <w:rPr>
                <w:rFonts w:ascii="Book Antiqua" w:eastAsia="楷体" w:hAnsi="Book Antiqua"/>
                <w:bCs/>
                <w:color w:val="000000" w:themeColor="text1"/>
              </w:rPr>
              <w:t>78.100)</w:t>
            </w:r>
          </w:p>
        </w:tc>
        <w:tc>
          <w:tcPr>
            <w:tcW w:w="656" w:type="pct"/>
          </w:tcPr>
          <w:p w14:paraId="2B79FB32"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0.220</w:t>
            </w:r>
          </w:p>
        </w:tc>
      </w:tr>
      <w:tr w:rsidR="001D3E64" w:rsidRPr="00BA1CD6" w14:paraId="5BC817B9" w14:textId="77777777" w:rsidTr="001D3E64">
        <w:tc>
          <w:tcPr>
            <w:tcW w:w="1639" w:type="pct"/>
          </w:tcPr>
          <w:p w14:paraId="6B11F47E"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AFP, µg/L</w:t>
            </w:r>
          </w:p>
        </w:tc>
        <w:tc>
          <w:tcPr>
            <w:tcW w:w="1505" w:type="pct"/>
          </w:tcPr>
          <w:p w14:paraId="2ADD726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568</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(15.13~1210)</w:t>
            </w:r>
          </w:p>
        </w:tc>
        <w:tc>
          <w:tcPr>
            <w:tcW w:w="1200" w:type="pct"/>
          </w:tcPr>
          <w:p w14:paraId="0C7B66CA" w14:textId="7D73BCE3"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1210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(97.335</w:t>
            </w:r>
            <w:r w:rsidR="00122BBB">
              <w:rPr>
                <w:rFonts w:ascii="Book Antiqua" w:eastAsia="楷体" w:hAnsi="Book Antiqua"/>
                <w:bCs/>
                <w:color w:val="000000" w:themeColor="text1"/>
              </w:rPr>
              <w:t>-</w:t>
            </w:r>
            <w:r w:rsidRPr="00BA1CD6">
              <w:rPr>
                <w:rFonts w:ascii="Book Antiqua" w:eastAsia="楷体" w:hAnsi="Book Antiqua"/>
                <w:bCs/>
                <w:color w:val="000000" w:themeColor="text1"/>
              </w:rPr>
              <w:lastRenderedPageBreak/>
              <w:t>1210)</w:t>
            </w:r>
          </w:p>
        </w:tc>
        <w:tc>
          <w:tcPr>
            <w:tcW w:w="656" w:type="pct"/>
          </w:tcPr>
          <w:p w14:paraId="752306C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lastRenderedPageBreak/>
              <w:t>0.188</w:t>
            </w:r>
          </w:p>
        </w:tc>
      </w:tr>
      <w:tr w:rsidR="001D3E64" w:rsidRPr="00BA1CD6" w14:paraId="7DAC6AD0" w14:textId="77777777" w:rsidTr="001D3E64">
        <w:tc>
          <w:tcPr>
            <w:tcW w:w="1639" w:type="pct"/>
          </w:tcPr>
          <w:p w14:paraId="2642F1CB" w14:textId="34CF7B85"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lastRenderedPageBreak/>
              <w:t>Child-Pugh grade</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A/B/C</w:t>
            </w:r>
          </w:p>
        </w:tc>
        <w:tc>
          <w:tcPr>
            <w:tcW w:w="1505" w:type="pct"/>
          </w:tcPr>
          <w:p w14:paraId="7142CD9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19/11/1</w:t>
            </w:r>
          </w:p>
        </w:tc>
        <w:tc>
          <w:tcPr>
            <w:tcW w:w="1200" w:type="pct"/>
          </w:tcPr>
          <w:p w14:paraId="2AD4FED5"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104/44/2</w:t>
            </w:r>
          </w:p>
        </w:tc>
        <w:tc>
          <w:tcPr>
            <w:tcW w:w="656" w:type="pct"/>
          </w:tcPr>
          <w:p w14:paraId="4840EC0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0.373</w:t>
            </w:r>
          </w:p>
        </w:tc>
      </w:tr>
      <w:tr w:rsidR="001D3E64" w:rsidRPr="00BA1CD6" w14:paraId="08F6B0AB" w14:textId="77777777" w:rsidTr="001D3E64">
        <w:tc>
          <w:tcPr>
            <w:tcW w:w="1639" w:type="pct"/>
          </w:tcPr>
          <w:p w14:paraId="5A8AA153" w14:textId="3C0BFA98"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ECOG score</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0/1/2/3</w:t>
            </w:r>
          </w:p>
        </w:tc>
        <w:tc>
          <w:tcPr>
            <w:tcW w:w="1505" w:type="pct"/>
          </w:tcPr>
          <w:p w14:paraId="135BDF6C"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4/24/3/0</w:t>
            </w:r>
          </w:p>
        </w:tc>
        <w:tc>
          <w:tcPr>
            <w:tcW w:w="1200" w:type="pct"/>
          </w:tcPr>
          <w:p w14:paraId="4696E5C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4/118/26/2</w:t>
            </w:r>
          </w:p>
        </w:tc>
        <w:tc>
          <w:tcPr>
            <w:tcW w:w="656" w:type="pct"/>
          </w:tcPr>
          <w:p w14:paraId="25FA28A9"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0.086</w:t>
            </w:r>
          </w:p>
        </w:tc>
      </w:tr>
      <w:tr w:rsidR="00383C98" w:rsidRPr="00BA1CD6" w14:paraId="0143DC43" w14:textId="77777777" w:rsidTr="001D3E64">
        <w:tc>
          <w:tcPr>
            <w:tcW w:w="1639" w:type="pct"/>
          </w:tcPr>
          <w:p w14:paraId="7AE4385B" w14:textId="428F8741" w:rsidR="00BA1CD6" w:rsidRPr="00BA1CD6" w:rsidRDefault="00BA1CD6" w:rsidP="001D3E64">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ALBI grade</w:t>
            </w:r>
            <w:r w:rsidR="00D208A0">
              <w:rPr>
                <w:rFonts w:ascii="Book Antiqua" w:eastAsia="楷体" w:hAnsi="Book Antiqua"/>
                <w:bCs/>
                <w:color w:val="000000" w:themeColor="text1"/>
              </w:rPr>
              <w:t>,</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1/2/3</w:t>
            </w:r>
          </w:p>
        </w:tc>
        <w:tc>
          <w:tcPr>
            <w:tcW w:w="1505" w:type="pct"/>
          </w:tcPr>
          <w:p w14:paraId="2052E9A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13/16/2</w:t>
            </w:r>
          </w:p>
        </w:tc>
        <w:tc>
          <w:tcPr>
            <w:tcW w:w="1200" w:type="pct"/>
          </w:tcPr>
          <w:p w14:paraId="27DA8968"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 xml:space="preserve"> 43/104/3</w:t>
            </w:r>
          </w:p>
        </w:tc>
        <w:tc>
          <w:tcPr>
            <w:tcW w:w="656" w:type="pct"/>
          </w:tcPr>
          <w:p w14:paraId="05D6172D"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0.09</w:t>
            </w:r>
          </w:p>
        </w:tc>
      </w:tr>
      <w:tr w:rsidR="00383C98" w:rsidRPr="00BA1CD6" w14:paraId="7F77DD49" w14:textId="77777777" w:rsidTr="001D3E64">
        <w:tc>
          <w:tcPr>
            <w:tcW w:w="1639" w:type="pct"/>
          </w:tcPr>
          <w:p w14:paraId="2365B1AF"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MELD score</w:t>
            </w:r>
          </w:p>
        </w:tc>
        <w:tc>
          <w:tcPr>
            <w:tcW w:w="1505" w:type="pct"/>
          </w:tcPr>
          <w:p w14:paraId="0F5E5B06" w14:textId="297DD8E4"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7.130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(5.548</w:t>
            </w:r>
            <w:r w:rsidR="00122BBB">
              <w:rPr>
                <w:rFonts w:ascii="Book Antiqua" w:eastAsia="楷体" w:hAnsi="Book Antiqua"/>
                <w:bCs/>
                <w:color w:val="000000" w:themeColor="text1"/>
              </w:rPr>
              <w:t>-</w:t>
            </w:r>
            <w:r w:rsidRPr="00BA1CD6">
              <w:rPr>
                <w:rFonts w:ascii="Book Antiqua" w:eastAsia="楷体" w:hAnsi="Book Antiqua"/>
                <w:bCs/>
                <w:color w:val="000000" w:themeColor="text1"/>
              </w:rPr>
              <w:t>9.315)</w:t>
            </w:r>
          </w:p>
        </w:tc>
        <w:tc>
          <w:tcPr>
            <w:tcW w:w="1200" w:type="pct"/>
          </w:tcPr>
          <w:p w14:paraId="31D6A8FE" w14:textId="16060CBE"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7.860</w:t>
            </w:r>
            <w:r w:rsidR="001D3E64">
              <w:rPr>
                <w:rFonts w:ascii="Book Antiqua" w:eastAsia="楷体" w:hAnsi="Book Antiqua"/>
                <w:bCs/>
                <w:color w:val="000000" w:themeColor="text1"/>
              </w:rPr>
              <w:t xml:space="preserve"> </w:t>
            </w:r>
            <w:r w:rsidRPr="00BA1CD6">
              <w:rPr>
                <w:rFonts w:ascii="Book Antiqua" w:eastAsia="楷体" w:hAnsi="Book Antiqua"/>
                <w:bCs/>
                <w:color w:val="000000" w:themeColor="text1"/>
              </w:rPr>
              <w:t>(6.070</w:t>
            </w:r>
            <w:r w:rsidR="00122BBB">
              <w:rPr>
                <w:rFonts w:ascii="Book Antiqua" w:eastAsia="楷体" w:hAnsi="Book Antiqua"/>
                <w:bCs/>
                <w:color w:val="000000" w:themeColor="text1"/>
              </w:rPr>
              <w:t>-</w:t>
            </w:r>
            <w:r w:rsidRPr="00BA1CD6">
              <w:rPr>
                <w:rFonts w:ascii="Book Antiqua" w:eastAsia="楷体" w:hAnsi="Book Antiqua"/>
                <w:bCs/>
                <w:color w:val="000000" w:themeColor="text1"/>
              </w:rPr>
              <w:t>9.790)</w:t>
            </w:r>
          </w:p>
        </w:tc>
        <w:tc>
          <w:tcPr>
            <w:tcW w:w="656" w:type="pct"/>
          </w:tcPr>
          <w:p w14:paraId="131DF620" w14:textId="77777777" w:rsidR="00BA1CD6" w:rsidRPr="00BA1CD6" w:rsidRDefault="00BA1CD6" w:rsidP="00BA1CD6">
            <w:pPr>
              <w:autoSpaceDE w:val="0"/>
              <w:autoSpaceDN w:val="0"/>
              <w:adjustRightInd w:val="0"/>
              <w:snapToGrid w:val="0"/>
              <w:spacing w:line="360" w:lineRule="auto"/>
              <w:jc w:val="both"/>
              <w:rPr>
                <w:rFonts w:ascii="Book Antiqua" w:eastAsia="楷体" w:hAnsi="Book Antiqua"/>
                <w:bCs/>
                <w:color w:val="000000" w:themeColor="text1"/>
              </w:rPr>
            </w:pPr>
            <w:r w:rsidRPr="00BA1CD6">
              <w:rPr>
                <w:rFonts w:ascii="Book Antiqua" w:eastAsia="楷体" w:hAnsi="Book Antiqua"/>
                <w:bCs/>
                <w:color w:val="000000" w:themeColor="text1"/>
              </w:rPr>
              <w:t>0.348</w:t>
            </w:r>
          </w:p>
        </w:tc>
      </w:tr>
    </w:tbl>
    <w:p w14:paraId="34712FCB" w14:textId="1D6B8690" w:rsidR="00904BA2" w:rsidRDefault="00411A5D" w:rsidP="006C16E4">
      <w:pPr>
        <w:snapToGrid w:val="0"/>
        <w:spacing w:line="360" w:lineRule="auto"/>
        <w:jc w:val="both"/>
        <w:rPr>
          <w:rFonts w:ascii="Book Antiqua" w:eastAsia="Book Antiqua" w:hAnsi="Book Antiqua" w:cs="Book Antiqua"/>
          <w:color w:val="000000"/>
        </w:rPr>
      </w:pPr>
      <w:r>
        <w:rPr>
          <w:rFonts w:ascii="Book Antiqua" w:eastAsia="楷体" w:hAnsi="Book Antiqua"/>
          <w:bCs/>
        </w:rPr>
        <w:t xml:space="preserve">AFP: Alpha fetoprotein; </w:t>
      </w:r>
      <w:r w:rsidR="00BA1CD6" w:rsidRPr="006C16E4">
        <w:rPr>
          <w:rFonts w:ascii="Book Antiqua" w:eastAsia="楷体" w:hAnsi="Book Antiqua"/>
          <w:bCs/>
        </w:rPr>
        <w:t xml:space="preserve">ALBI: </w:t>
      </w:r>
      <w:r w:rsidR="001D3E64" w:rsidRPr="006C16E4">
        <w:rPr>
          <w:rFonts w:ascii="Book Antiqua" w:eastAsia="楷体" w:hAnsi="Book Antiqua"/>
          <w:bCs/>
        </w:rPr>
        <w:t>Albumin</w:t>
      </w:r>
      <w:r w:rsidR="00BA1CD6" w:rsidRPr="006C16E4">
        <w:rPr>
          <w:rFonts w:ascii="Book Antiqua" w:eastAsia="楷体" w:hAnsi="Book Antiqua"/>
          <w:bCs/>
        </w:rPr>
        <w:t xml:space="preserve">-bilirubin; </w:t>
      </w:r>
      <w:r w:rsidR="005F1385">
        <w:rPr>
          <w:rFonts w:ascii="Book Antiqua" w:hAnsi="Book Antiqua"/>
          <w:lang w:eastAsia="zh-CN"/>
        </w:rPr>
        <w:t xml:space="preserve">ALT: </w:t>
      </w:r>
      <w:r w:rsidR="005F1385" w:rsidRPr="00202E4F">
        <w:rPr>
          <w:rFonts w:ascii="Book Antiqua" w:hAnsi="Book Antiqua"/>
          <w:lang w:eastAsia="zh-CN"/>
        </w:rPr>
        <w:t>Alanine aminotransferase</w:t>
      </w:r>
      <w:r w:rsidR="005F1385">
        <w:rPr>
          <w:rFonts w:ascii="Book Antiqua" w:hAnsi="Book Antiqua"/>
          <w:lang w:eastAsia="zh-CN"/>
        </w:rPr>
        <w:t xml:space="preserve">; </w:t>
      </w:r>
      <w:r w:rsidR="005F1385" w:rsidRPr="00202E4F">
        <w:rPr>
          <w:rFonts w:ascii="Book Antiqua" w:hAnsi="Book Antiqua" w:hint="eastAsia"/>
          <w:lang w:eastAsia="zh-CN"/>
        </w:rPr>
        <w:t>A</w:t>
      </w:r>
      <w:r w:rsidR="005F1385" w:rsidRPr="00202E4F">
        <w:rPr>
          <w:rFonts w:ascii="Book Antiqua" w:hAnsi="Book Antiqua"/>
          <w:lang w:eastAsia="zh-CN"/>
        </w:rPr>
        <w:t xml:space="preserve">PTT: Activated partial </w:t>
      </w:r>
      <w:proofErr w:type="spellStart"/>
      <w:r w:rsidR="005F1385" w:rsidRPr="00202E4F">
        <w:rPr>
          <w:rFonts w:ascii="Book Antiqua" w:hAnsi="Book Antiqua"/>
          <w:lang w:eastAsia="zh-CN"/>
        </w:rPr>
        <w:t>thromboplastin</w:t>
      </w:r>
      <w:proofErr w:type="spellEnd"/>
      <w:r w:rsidR="005F1385" w:rsidRPr="00202E4F">
        <w:rPr>
          <w:rFonts w:ascii="Book Antiqua" w:hAnsi="Book Antiqua"/>
          <w:lang w:eastAsia="zh-CN"/>
        </w:rPr>
        <w:t xml:space="preserve"> time</w:t>
      </w:r>
      <w:r w:rsidR="005F1385">
        <w:rPr>
          <w:rFonts w:ascii="Book Antiqua" w:hAnsi="Book Antiqua"/>
          <w:lang w:eastAsia="zh-CN"/>
        </w:rPr>
        <w:t xml:space="preserve">; AST: </w:t>
      </w:r>
      <w:r w:rsidR="005F1385" w:rsidRPr="00BA1CD6">
        <w:rPr>
          <w:rFonts w:ascii="Book Antiqua" w:eastAsia="Book Antiqua" w:hAnsi="Book Antiqua" w:cs="Book Antiqua"/>
          <w:color w:val="000000"/>
        </w:rPr>
        <w:t>Aspartate aminotransferase</w:t>
      </w:r>
      <w:r w:rsidR="005F1385">
        <w:rPr>
          <w:rFonts w:ascii="Book Antiqua" w:eastAsia="Book Antiqua" w:hAnsi="Book Antiqua" w:cs="Book Antiqua"/>
          <w:color w:val="000000"/>
        </w:rPr>
        <w:t>;</w:t>
      </w:r>
      <w:r w:rsidR="005F1385" w:rsidRPr="006C16E4">
        <w:rPr>
          <w:rFonts w:ascii="Book Antiqua" w:eastAsia="楷体" w:hAnsi="Book Antiqua"/>
          <w:bCs/>
        </w:rPr>
        <w:t xml:space="preserve"> </w:t>
      </w:r>
      <w:r w:rsidR="00BA1CD6" w:rsidRPr="006C16E4">
        <w:rPr>
          <w:rFonts w:ascii="Book Antiqua" w:eastAsia="楷体" w:hAnsi="Book Antiqua"/>
          <w:bCs/>
        </w:rPr>
        <w:t xml:space="preserve">CTPV: </w:t>
      </w:r>
      <w:r w:rsidR="001D3E64" w:rsidRPr="006C16E4">
        <w:rPr>
          <w:rFonts w:ascii="Book Antiqua" w:eastAsia="楷体" w:hAnsi="Book Antiqua"/>
          <w:bCs/>
        </w:rPr>
        <w:t xml:space="preserve">Cavernous </w:t>
      </w:r>
      <w:r w:rsidR="00BA1CD6" w:rsidRPr="006C16E4">
        <w:rPr>
          <w:rFonts w:ascii="Book Antiqua" w:eastAsia="楷体" w:hAnsi="Book Antiqua"/>
          <w:bCs/>
        </w:rPr>
        <w:t xml:space="preserve">transformation of the portal vein; ECOG: Eastern Cooperative Oncology Group; </w:t>
      </w:r>
      <w:r w:rsidR="005F1385">
        <w:rPr>
          <w:rFonts w:ascii="Book Antiqua" w:hAnsi="Book Antiqua"/>
          <w:lang w:eastAsia="zh-CN"/>
        </w:rPr>
        <w:t>GGT:</w:t>
      </w:r>
      <w:r w:rsidR="005F1385" w:rsidRPr="00202E4F">
        <w:t xml:space="preserve"> </w:t>
      </w:r>
      <w:r w:rsidR="005F1385" w:rsidRPr="00202E4F">
        <w:rPr>
          <w:rFonts w:ascii="Book Antiqua" w:hAnsi="Book Antiqua"/>
          <w:lang w:eastAsia="zh-CN"/>
        </w:rPr>
        <w:t>Gamma-</w:t>
      </w:r>
      <w:proofErr w:type="spellStart"/>
      <w:r w:rsidR="005F1385" w:rsidRPr="00202E4F">
        <w:rPr>
          <w:rFonts w:ascii="Book Antiqua" w:hAnsi="Book Antiqua"/>
          <w:lang w:eastAsia="zh-CN"/>
        </w:rPr>
        <w:t>glutamyl</w:t>
      </w:r>
      <w:proofErr w:type="spellEnd"/>
      <w:r w:rsidR="005F1385" w:rsidRPr="00202E4F">
        <w:rPr>
          <w:rFonts w:ascii="Book Antiqua" w:hAnsi="Book Antiqua"/>
          <w:lang w:eastAsia="zh-CN"/>
        </w:rPr>
        <w:t xml:space="preserve"> </w:t>
      </w:r>
      <w:proofErr w:type="spellStart"/>
      <w:r w:rsidR="005F1385" w:rsidRPr="00202E4F">
        <w:rPr>
          <w:rFonts w:ascii="Book Antiqua" w:hAnsi="Book Antiqua"/>
          <w:lang w:eastAsia="zh-CN"/>
        </w:rPr>
        <w:t>transpeptidase</w:t>
      </w:r>
      <w:proofErr w:type="spellEnd"/>
      <w:r w:rsidR="005F1385">
        <w:rPr>
          <w:rFonts w:ascii="Book Antiqua" w:hAnsi="Book Antiqua"/>
          <w:lang w:eastAsia="zh-CN"/>
        </w:rPr>
        <w:t xml:space="preserve">; </w:t>
      </w:r>
      <w:r w:rsidR="005F1385" w:rsidRPr="006C16E4">
        <w:rPr>
          <w:rFonts w:ascii="Book Antiqua" w:eastAsia="楷体" w:hAnsi="Book Antiqua"/>
          <w:bCs/>
        </w:rPr>
        <w:t>INR: International normalized ratio</w:t>
      </w:r>
      <w:r w:rsidR="005F1385">
        <w:rPr>
          <w:rFonts w:ascii="Book Antiqua" w:eastAsia="楷体" w:hAnsi="Book Antiqua"/>
          <w:bCs/>
        </w:rPr>
        <w:t xml:space="preserve">; </w:t>
      </w:r>
      <w:r w:rsidR="00BA1CD6" w:rsidRPr="006C16E4">
        <w:rPr>
          <w:rFonts w:ascii="Book Antiqua" w:eastAsia="楷体" w:hAnsi="Book Antiqua"/>
          <w:bCs/>
        </w:rPr>
        <w:t xml:space="preserve">MELD: </w:t>
      </w:r>
      <w:r w:rsidR="005F1385">
        <w:rPr>
          <w:rFonts w:ascii="Book Antiqua" w:eastAsia="楷体" w:hAnsi="Book Antiqua"/>
          <w:bCs/>
        </w:rPr>
        <w:t>M</w:t>
      </w:r>
      <w:r w:rsidR="00BA1CD6" w:rsidRPr="006C16E4">
        <w:rPr>
          <w:rFonts w:ascii="Book Antiqua" w:eastAsia="楷体" w:hAnsi="Book Antiqua"/>
          <w:bCs/>
        </w:rPr>
        <w:t xml:space="preserve">odel of end-stage liver disease; </w:t>
      </w:r>
      <w:r w:rsidR="005F1385">
        <w:rPr>
          <w:rFonts w:ascii="Book Antiqua" w:eastAsia="楷体" w:hAnsi="Book Antiqua"/>
          <w:bCs/>
        </w:rPr>
        <w:t xml:space="preserve">PLT: </w:t>
      </w:r>
      <w:r w:rsidR="005F1385" w:rsidRPr="00202E4F">
        <w:rPr>
          <w:rFonts w:ascii="Book Antiqua" w:eastAsia="楷体" w:hAnsi="Book Antiqua"/>
          <w:bCs/>
        </w:rPr>
        <w:t>Platelets</w:t>
      </w:r>
      <w:r w:rsidR="005F1385">
        <w:rPr>
          <w:rFonts w:ascii="Book Antiqua" w:eastAsia="楷体" w:hAnsi="Book Antiqua"/>
          <w:bCs/>
        </w:rPr>
        <w:t xml:space="preserve">; </w:t>
      </w:r>
      <w:r w:rsidR="00BA1CD6" w:rsidRPr="006C16E4">
        <w:rPr>
          <w:rFonts w:ascii="Book Antiqua" w:eastAsia="楷体" w:hAnsi="Book Antiqua"/>
          <w:bCs/>
        </w:rPr>
        <w:t xml:space="preserve">PVTT </w:t>
      </w:r>
      <w:r w:rsidR="001D3E64" w:rsidRPr="006C16E4">
        <w:rPr>
          <w:rFonts w:ascii="Book Antiqua" w:eastAsia="楷体" w:hAnsi="Book Antiqua"/>
          <w:bCs/>
        </w:rPr>
        <w:t xml:space="preserve">Portal </w:t>
      </w:r>
      <w:r w:rsidR="00BA1CD6" w:rsidRPr="006C16E4">
        <w:rPr>
          <w:rFonts w:ascii="Book Antiqua" w:eastAsia="楷体" w:hAnsi="Book Antiqua"/>
          <w:bCs/>
        </w:rPr>
        <w:t xml:space="preserve">vein tumor thrombosis; </w:t>
      </w:r>
      <w:r w:rsidR="001D3E64">
        <w:rPr>
          <w:rFonts w:ascii="Book Antiqua" w:eastAsia="楷体" w:hAnsi="Book Antiqua"/>
          <w:bCs/>
        </w:rPr>
        <w:t xml:space="preserve">WBC: </w:t>
      </w:r>
      <w:r w:rsidR="001D3E64" w:rsidRPr="00202E4F">
        <w:rPr>
          <w:rFonts w:ascii="Book Antiqua" w:eastAsia="楷体" w:hAnsi="Book Antiqua"/>
          <w:bCs/>
        </w:rPr>
        <w:t>White blood cell</w:t>
      </w:r>
      <w:r w:rsidR="001D3E64">
        <w:rPr>
          <w:rFonts w:ascii="Book Antiqua" w:eastAsia="Book Antiqua" w:hAnsi="Book Antiqua" w:cs="Book Antiqua"/>
          <w:color w:val="000000"/>
        </w:rPr>
        <w:t>.</w:t>
      </w:r>
    </w:p>
    <w:p w14:paraId="411613C3" w14:textId="77777777" w:rsidR="00904BA2" w:rsidRDefault="00904BA2">
      <w:pPr>
        <w:rPr>
          <w:rFonts w:ascii="Book Antiqua" w:eastAsia="Book Antiqua" w:hAnsi="Book Antiqua" w:cs="Book Antiqua"/>
          <w:color w:val="000000"/>
        </w:rPr>
      </w:pPr>
      <w:r>
        <w:rPr>
          <w:rFonts w:ascii="Book Antiqua" w:eastAsia="Book Antiqua" w:hAnsi="Book Antiqua" w:cs="Book Antiqua"/>
          <w:color w:val="000000"/>
        </w:rPr>
        <w:br w:type="page"/>
      </w:r>
    </w:p>
    <w:p w14:paraId="4C2FED78" w14:textId="77777777" w:rsidR="00904BA2" w:rsidRDefault="00904BA2" w:rsidP="00904BA2">
      <w:pPr>
        <w:ind w:leftChars="100" w:left="240"/>
        <w:jc w:val="center"/>
        <w:rPr>
          <w:rFonts w:ascii="Book Antiqua" w:hAnsi="Book Antiqua"/>
          <w:lang w:eastAsia="zh-CN"/>
        </w:rPr>
      </w:pPr>
    </w:p>
    <w:p w14:paraId="65B5F566" w14:textId="77777777" w:rsidR="00904BA2" w:rsidRDefault="00904BA2" w:rsidP="00904BA2">
      <w:pPr>
        <w:ind w:leftChars="100" w:left="240"/>
        <w:jc w:val="center"/>
        <w:rPr>
          <w:rFonts w:ascii="Book Antiqua" w:hAnsi="Book Antiqua"/>
          <w:lang w:eastAsia="zh-CN"/>
        </w:rPr>
      </w:pPr>
    </w:p>
    <w:p w14:paraId="10944970" w14:textId="77777777" w:rsidR="00904BA2" w:rsidRDefault="00904BA2" w:rsidP="00904BA2">
      <w:pPr>
        <w:ind w:leftChars="100" w:left="240"/>
        <w:jc w:val="center"/>
        <w:rPr>
          <w:rFonts w:ascii="Book Antiqua" w:hAnsi="Book Antiqua"/>
          <w:lang w:eastAsia="zh-CN"/>
        </w:rPr>
      </w:pPr>
    </w:p>
    <w:p w14:paraId="23D1F913" w14:textId="77777777" w:rsidR="00904BA2" w:rsidRDefault="00904BA2" w:rsidP="00904BA2">
      <w:pPr>
        <w:ind w:leftChars="100" w:left="240"/>
        <w:jc w:val="center"/>
        <w:rPr>
          <w:rFonts w:ascii="Book Antiqua" w:hAnsi="Book Antiqua"/>
          <w:lang w:eastAsia="zh-CN"/>
        </w:rPr>
      </w:pPr>
    </w:p>
    <w:p w14:paraId="494D07E6" w14:textId="77777777" w:rsidR="00904BA2" w:rsidRDefault="00904BA2" w:rsidP="00904BA2">
      <w:pPr>
        <w:ind w:leftChars="100" w:left="240"/>
        <w:jc w:val="center"/>
        <w:rPr>
          <w:rFonts w:ascii="Book Antiqua" w:hAnsi="Book Antiqua"/>
          <w:lang w:eastAsia="zh-CN"/>
        </w:rPr>
      </w:pPr>
      <w:r>
        <w:rPr>
          <w:rFonts w:ascii="Book Antiqua" w:hAnsi="Book Antiqua"/>
          <w:noProof/>
          <w:lang w:eastAsia="zh-CN"/>
        </w:rPr>
        <w:drawing>
          <wp:inline distT="0" distB="0" distL="0" distR="0" wp14:anchorId="4FF29D0A" wp14:editId="297F737B">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34CCA9" w14:textId="77777777" w:rsidR="00904BA2" w:rsidRDefault="00904BA2" w:rsidP="00904BA2">
      <w:pPr>
        <w:ind w:leftChars="100" w:left="240"/>
        <w:jc w:val="center"/>
        <w:rPr>
          <w:rFonts w:ascii="Book Antiqua" w:hAnsi="Book Antiqua"/>
          <w:lang w:eastAsia="zh-CN"/>
        </w:rPr>
      </w:pPr>
    </w:p>
    <w:p w14:paraId="239C3B86" w14:textId="77777777" w:rsidR="00904BA2" w:rsidRPr="00763D22" w:rsidRDefault="00904BA2" w:rsidP="00904BA2">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BA44C23" w14:textId="77777777" w:rsidR="00904BA2" w:rsidRPr="00763D22" w:rsidRDefault="00904BA2" w:rsidP="00904BA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09A6FE" w14:textId="77777777" w:rsidR="00904BA2" w:rsidRPr="00763D22" w:rsidRDefault="00904BA2" w:rsidP="00904BA2">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5834AA" w14:textId="77777777" w:rsidR="00904BA2" w:rsidRPr="00763D22" w:rsidRDefault="00904BA2" w:rsidP="00904BA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CE94828" w14:textId="77777777" w:rsidR="00904BA2" w:rsidRPr="00763D22" w:rsidRDefault="00904BA2" w:rsidP="00904BA2">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81FDAC" w14:textId="77777777" w:rsidR="00904BA2" w:rsidRPr="00763D22" w:rsidRDefault="00904BA2" w:rsidP="00904BA2">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1ED92D8" w14:textId="77777777" w:rsidR="00904BA2" w:rsidRDefault="00904BA2" w:rsidP="00904BA2">
      <w:pPr>
        <w:ind w:leftChars="100" w:left="240"/>
        <w:jc w:val="center"/>
        <w:rPr>
          <w:rFonts w:ascii="Book Antiqua" w:hAnsi="Book Antiqua"/>
          <w:lang w:eastAsia="zh-CN"/>
        </w:rPr>
      </w:pPr>
    </w:p>
    <w:p w14:paraId="12271667" w14:textId="77777777" w:rsidR="00904BA2" w:rsidRDefault="00904BA2" w:rsidP="00904BA2">
      <w:pPr>
        <w:ind w:leftChars="100" w:left="240"/>
        <w:jc w:val="center"/>
        <w:rPr>
          <w:rFonts w:ascii="Book Antiqua" w:hAnsi="Book Antiqua"/>
          <w:lang w:eastAsia="zh-CN"/>
        </w:rPr>
      </w:pPr>
    </w:p>
    <w:p w14:paraId="00932E2A" w14:textId="77777777" w:rsidR="00904BA2" w:rsidRDefault="00904BA2" w:rsidP="00904BA2">
      <w:pPr>
        <w:ind w:leftChars="100" w:left="240"/>
        <w:jc w:val="center"/>
        <w:rPr>
          <w:rFonts w:ascii="Book Antiqua" w:hAnsi="Book Antiqua"/>
          <w:lang w:eastAsia="zh-CN"/>
        </w:rPr>
      </w:pPr>
    </w:p>
    <w:p w14:paraId="295EA2FA" w14:textId="77777777" w:rsidR="00904BA2" w:rsidRDefault="00904BA2" w:rsidP="00904BA2">
      <w:pPr>
        <w:ind w:leftChars="100" w:left="240"/>
        <w:jc w:val="center"/>
        <w:rPr>
          <w:rFonts w:ascii="Book Antiqua" w:hAnsi="Book Antiqua"/>
          <w:lang w:eastAsia="zh-CN"/>
        </w:rPr>
      </w:pPr>
      <w:r>
        <w:rPr>
          <w:rFonts w:ascii="Book Antiqua" w:hAnsi="Book Antiqua"/>
          <w:noProof/>
          <w:lang w:eastAsia="zh-CN"/>
        </w:rPr>
        <w:drawing>
          <wp:inline distT="0" distB="0" distL="0" distR="0" wp14:anchorId="197E1046" wp14:editId="144318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E9F209F" w14:textId="77777777" w:rsidR="00904BA2" w:rsidRDefault="00904BA2" w:rsidP="00904BA2">
      <w:pPr>
        <w:ind w:leftChars="100" w:left="240"/>
        <w:jc w:val="center"/>
        <w:rPr>
          <w:rFonts w:ascii="Book Antiqua" w:hAnsi="Book Antiqua"/>
          <w:lang w:eastAsia="zh-CN"/>
        </w:rPr>
      </w:pPr>
    </w:p>
    <w:p w14:paraId="29B343E6" w14:textId="77777777" w:rsidR="00904BA2" w:rsidRDefault="00904BA2" w:rsidP="00904BA2">
      <w:pPr>
        <w:ind w:leftChars="100" w:left="240"/>
        <w:jc w:val="center"/>
        <w:rPr>
          <w:rFonts w:ascii="Book Antiqua" w:hAnsi="Book Antiqua"/>
          <w:lang w:eastAsia="zh-CN"/>
        </w:rPr>
      </w:pPr>
    </w:p>
    <w:p w14:paraId="5D409F5D" w14:textId="77777777" w:rsidR="00904BA2" w:rsidRDefault="00904BA2" w:rsidP="00904BA2">
      <w:pPr>
        <w:ind w:leftChars="100" w:left="240"/>
        <w:jc w:val="center"/>
        <w:rPr>
          <w:rFonts w:ascii="Book Antiqua" w:hAnsi="Book Antiqua"/>
          <w:lang w:eastAsia="zh-CN"/>
        </w:rPr>
      </w:pPr>
    </w:p>
    <w:p w14:paraId="132E9BF3" w14:textId="77777777" w:rsidR="00904BA2" w:rsidRDefault="00904BA2" w:rsidP="00904BA2">
      <w:pPr>
        <w:ind w:leftChars="100" w:left="240"/>
        <w:jc w:val="center"/>
        <w:rPr>
          <w:rFonts w:ascii="Book Antiqua" w:hAnsi="Book Antiqua"/>
          <w:lang w:eastAsia="zh-CN"/>
        </w:rPr>
      </w:pPr>
    </w:p>
    <w:p w14:paraId="7E217D4F" w14:textId="77777777" w:rsidR="00904BA2" w:rsidRDefault="00904BA2" w:rsidP="00904BA2">
      <w:pPr>
        <w:ind w:leftChars="100" w:left="240"/>
        <w:jc w:val="center"/>
        <w:rPr>
          <w:rFonts w:ascii="Book Antiqua" w:hAnsi="Book Antiqua"/>
          <w:lang w:eastAsia="zh-CN"/>
        </w:rPr>
      </w:pPr>
    </w:p>
    <w:p w14:paraId="65D13D34" w14:textId="77777777" w:rsidR="00904BA2" w:rsidRDefault="00904BA2" w:rsidP="00904BA2">
      <w:pPr>
        <w:ind w:leftChars="100" w:left="240"/>
        <w:jc w:val="center"/>
        <w:rPr>
          <w:rFonts w:ascii="Book Antiqua" w:hAnsi="Book Antiqua"/>
          <w:lang w:eastAsia="zh-CN"/>
        </w:rPr>
      </w:pPr>
    </w:p>
    <w:p w14:paraId="2725D753" w14:textId="77777777" w:rsidR="00904BA2" w:rsidRDefault="00904BA2" w:rsidP="00904BA2">
      <w:pPr>
        <w:ind w:leftChars="100" w:left="240"/>
        <w:jc w:val="center"/>
        <w:rPr>
          <w:rFonts w:ascii="Book Antiqua" w:hAnsi="Book Antiqua"/>
          <w:lang w:eastAsia="zh-CN"/>
        </w:rPr>
      </w:pPr>
    </w:p>
    <w:p w14:paraId="71C2400D" w14:textId="77777777" w:rsidR="00904BA2" w:rsidRDefault="00904BA2" w:rsidP="00904BA2">
      <w:pPr>
        <w:ind w:leftChars="100" w:left="240"/>
        <w:jc w:val="center"/>
        <w:rPr>
          <w:rFonts w:ascii="Book Antiqua" w:hAnsi="Book Antiqua"/>
          <w:lang w:eastAsia="zh-CN"/>
        </w:rPr>
      </w:pPr>
    </w:p>
    <w:p w14:paraId="442015B4" w14:textId="77777777" w:rsidR="00904BA2" w:rsidRDefault="00904BA2" w:rsidP="00904BA2">
      <w:pPr>
        <w:ind w:leftChars="100" w:left="240"/>
        <w:jc w:val="center"/>
        <w:rPr>
          <w:rFonts w:ascii="Book Antiqua" w:hAnsi="Book Antiqua"/>
          <w:lang w:eastAsia="zh-CN"/>
        </w:rPr>
      </w:pPr>
    </w:p>
    <w:p w14:paraId="1DED7249" w14:textId="77777777" w:rsidR="00904BA2" w:rsidRPr="00763D22" w:rsidRDefault="00904BA2" w:rsidP="00904BA2">
      <w:pPr>
        <w:ind w:leftChars="100" w:left="240"/>
        <w:jc w:val="right"/>
        <w:rPr>
          <w:rFonts w:ascii="Book Antiqua" w:hAnsi="Book Antiqua"/>
          <w:color w:val="000000" w:themeColor="text1"/>
          <w:lang w:eastAsia="zh-CN"/>
        </w:rPr>
      </w:pPr>
    </w:p>
    <w:p w14:paraId="39461078" w14:textId="77777777" w:rsidR="00904BA2" w:rsidRPr="00763D22" w:rsidRDefault="00904BA2" w:rsidP="00904BA2">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FD22F40" w14:textId="77777777" w:rsidR="00042DE0" w:rsidRPr="00904BA2" w:rsidRDefault="00042DE0" w:rsidP="006C16E4">
      <w:pPr>
        <w:snapToGrid w:val="0"/>
        <w:spacing w:line="360" w:lineRule="auto"/>
        <w:jc w:val="both"/>
        <w:rPr>
          <w:rFonts w:ascii="Book Antiqua" w:hAnsi="Book Antiqua"/>
          <w:lang w:eastAsia="zh-CN"/>
        </w:rPr>
      </w:pPr>
      <w:bookmarkStart w:id="66" w:name="_GoBack"/>
      <w:bookmarkEnd w:id="66"/>
    </w:p>
    <w:sectPr w:rsidR="00042DE0" w:rsidRPr="00904BA2" w:rsidSect="00383C9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38C76" w14:textId="77777777" w:rsidR="00B90647" w:rsidRDefault="00B90647" w:rsidP="00F33C85">
      <w:r>
        <w:separator/>
      </w:r>
    </w:p>
  </w:endnote>
  <w:endnote w:type="continuationSeparator" w:id="0">
    <w:p w14:paraId="56B4ED50" w14:textId="77777777" w:rsidR="00B90647" w:rsidRDefault="00B90647" w:rsidP="00F3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740766998"/>
      <w:docPartObj>
        <w:docPartGallery w:val="Page Numbers (Bottom of Page)"/>
        <w:docPartUnique/>
      </w:docPartObj>
    </w:sdtPr>
    <w:sdtEndPr>
      <w:rPr>
        <w:noProof/>
      </w:rPr>
    </w:sdtEndPr>
    <w:sdtContent>
      <w:p w14:paraId="4DBA037B" w14:textId="11E661BB" w:rsidR="00507050" w:rsidRPr="004007A1" w:rsidRDefault="00507050">
        <w:pPr>
          <w:pStyle w:val="a4"/>
          <w:jc w:val="right"/>
          <w:rPr>
            <w:rFonts w:ascii="Book Antiqua" w:hAnsi="Book Antiqua"/>
            <w:sz w:val="24"/>
            <w:szCs w:val="24"/>
          </w:rPr>
        </w:pPr>
        <w:r w:rsidRPr="004007A1">
          <w:rPr>
            <w:rFonts w:ascii="Book Antiqua" w:hAnsi="Book Antiqua"/>
            <w:sz w:val="24"/>
            <w:szCs w:val="24"/>
          </w:rPr>
          <w:fldChar w:fldCharType="begin"/>
        </w:r>
        <w:r w:rsidRPr="004007A1">
          <w:rPr>
            <w:rFonts w:ascii="Book Antiqua" w:hAnsi="Book Antiqua"/>
            <w:sz w:val="24"/>
            <w:szCs w:val="24"/>
          </w:rPr>
          <w:instrText xml:space="preserve"> PAGE   \* MERGEFORMAT </w:instrText>
        </w:r>
        <w:r w:rsidRPr="004007A1">
          <w:rPr>
            <w:rFonts w:ascii="Book Antiqua" w:hAnsi="Book Antiqua"/>
            <w:sz w:val="24"/>
            <w:szCs w:val="24"/>
          </w:rPr>
          <w:fldChar w:fldCharType="separate"/>
        </w:r>
        <w:r w:rsidR="00904BA2">
          <w:rPr>
            <w:rFonts w:ascii="Book Antiqua" w:hAnsi="Book Antiqua"/>
            <w:noProof/>
            <w:sz w:val="24"/>
            <w:szCs w:val="24"/>
          </w:rPr>
          <w:t>17</w:t>
        </w:r>
        <w:r w:rsidRPr="004007A1">
          <w:rPr>
            <w:rFonts w:ascii="Book Antiqua" w:hAnsi="Book Antiqua"/>
            <w:noProof/>
            <w:sz w:val="24"/>
            <w:szCs w:val="24"/>
          </w:rPr>
          <w:fldChar w:fldCharType="end"/>
        </w:r>
        <w:r w:rsidRPr="004007A1">
          <w:rPr>
            <w:rFonts w:ascii="Book Antiqua" w:hAnsi="Book Antiqua"/>
            <w:noProof/>
            <w:sz w:val="24"/>
            <w:szCs w:val="24"/>
          </w:rPr>
          <w:t xml:space="preserve"> / </w:t>
        </w:r>
        <w:r w:rsidR="00032612">
          <w:rPr>
            <w:rFonts w:ascii="Book Antiqua" w:hAnsi="Book Antiqua"/>
            <w:noProof/>
            <w:sz w:val="24"/>
            <w:szCs w:val="24"/>
          </w:rPr>
          <w:t>28</w:t>
        </w:r>
      </w:p>
    </w:sdtContent>
  </w:sdt>
  <w:p w14:paraId="7679DA41" w14:textId="77777777" w:rsidR="00122BBB" w:rsidRDefault="00122BB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257182205"/>
      <w:docPartObj>
        <w:docPartGallery w:val="Page Numbers (Bottom of Page)"/>
        <w:docPartUnique/>
      </w:docPartObj>
    </w:sdtPr>
    <w:sdtEndPr>
      <w:rPr>
        <w:noProof/>
      </w:rPr>
    </w:sdtEndPr>
    <w:sdtContent>
      <w:p w14:paraId="4C670FE6" w14:textId="00765F36" w:rsidR="00CC72A9" w:rsidRPr="004007A1" w:rsidRDefault="00CC72A9">
        <w:pPr>
          <w:pStyle w:val="a4"/>
          <w:jc w:val="right"/>
          <w:rPr>
            <w:rFonts w:ascii="Book Antiqua" w:hAnsi="Book Antiqua"/>
            <w:sz w:val="24"/>
            <w:szCs w:val="24"/>
          </w:rPr>
        </w:pPr>
        <w:r w:rsidRPr="004007A1">
          <w:rPr>
            <w:rFonts w:ascii="Book Antiqua" w:hAnsi="Book Antiqua"/>
            <w:sz w:val="24"/>
            <w:szCs w:val="24"/>
          </w:rPr>
          <w:fldChar w:fldCharType="begin"/>
        </w:r>
        <w:r w:rsidRPr="004007A1">
          <w:rPr>
            <w:rFonts w:ascii="Book Antiqua" w:hAnsi="Book Antiqua"/>
            <w:sz w:val="24"/>
            <w:szCs w:val="24"/>
          </w:rPr>
          <w:instrText xml:space="preserve"> PAGE   \* MERGEFORMAT </w:instrText>
        </w:r>
        <w:r w:rsidRPr="004007A1">
          <w:rPr>
            <w:rFonts w:ascii="Book Antiqua" w:hAnsi="Book Antiqua"/>
            <w:sz w:val="24"/>
            <w:szCs w:val="24"/>
          </w:rPr>
          <w:fldChar w:fldCharType="separate"/>
        </w:r>
        <w:r w:rsidR="00904BA2">
          <w:rPr>
            <w:rFonts w:ascii="Book Antiqua" w:hAnsi="Book Antiqua"/>
            <w:noProof/>
            <w:sz w:val="24"/>
            <w:szCs w:val="24"/>
          </w:rPr>
          <w:t>31</w:t>
        </w:r>
        <w:r w:rsidRPr="004007A1">
          <w:rPr>
            <w:rFonts w:ascii="Book Antiqua" w:hAnsi="Book Antiqua"/>
            <w:noProof/>
            <w:sz w:val="24"/>
            <w:szCs w:val="24"/>
          </w:rPr>
          <w:fldChar w:fldCharType="end"/>
        </w:r>
        <w:r w:rsidRPr="004007A1">
          <w:rPr>
            <w:rFonts w:ascii="Book Antiqua" w:hAnsi="Book Antiqua"/>
            <w:noProof/>
            <w:sz w:val="24"/>
            <w:szCs w:val="24"/>
          </w:rPr>
          <w:t xml:space="preserve"> /</w:t>
        </w:r>
        <w:r>
          <w:rPr>
            <w:rFonts w:ascii="Book Antiqua" w:hAnsi="Book Antiqua"/>
            <w:noProof/>
            <w:sz w:val="24"/>
            <w:szCs w:val="24"/>
          </w:rPr>
          <w:t xml:space="preserve"> </w:t>
        </w:r>
        <w:r w:rsidR="004F30BD">
          <w:rPr>
            <w:rFonts w:ascii="Book Antiqua" w:hAnsi="Book Antiqua"/>
            <w:noProof/>
            <w:sz w:val="24"/>
            <w:szCs w:val="24"/>
          </w:rPr>
          <w:t>28</w:t>
        </w:r>
      </w:p>
    </w:sdtContent>
  </w:sdt>
  <w:p w14:paraId="15E71EF0" w14:textId="77777777" w:rsidR="00122BBB" w:rsidRDefault="00122B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72048" w14:textId="77777777" w:rsidR="00B90647" w:rsidRDefault="00B90647" w:rsidP="00F33C85">
      <w:r>
        <w:separator/>
      </w:r>
    </w:p>
  </w:footnote>
  <w:footnote w:type="continuationSeparator" w:id="0">
    <w:p w14:paraId="7D1B2571" w14:textId="77777777" w:rsidR="00B90647" w:rsidRDefault="00B90647" w:rsidP="00F33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7D65" w14:textId="77777777" w:rsidR="00122BBB" w:rsidRDefault="00122BBB" w:rsidP="00202E4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522E" w14:textId="77777777" w:rsidR="00122BBB" w:rsidRDefault="00122BBB" w:rsidP="00202E4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612"/>
    <w:rsid w:val="00042DE0"/>
    <w:rsid w:val="00060CC2"/>
    <w:rsid w:val="00122BBB"/>
    <w:rsid w:val="00134167"/>
    <w:rsid w:val="001D3E64"/>
    <w:rsid w:val="001E7ACA"/>
    <w:rsid w:val="00202E4F"/>
    <w:rsid w:val="00226D51"/>
    <w:rsid w:val="00287187"/>
    <w:rsid w:val="0029156F"/>
    <w:rsid w:val="002A4369"/>
    <w:rsid w:val="002C13E3"/>
    <w:rsid w:val="002D5349"/>
    <w:rsid w:val="002D5B50"/>
    <w:rsid w:val="00313B16"/>
    <w:rsid w:val="00342CFB"/>
    <w:rsid w:val="00383C98"/>
    <w:rsid w:val="003A7727"/>
    <w:rsid w:val="003E2BC6"/>
    <w:rsid w:val="003E4956"/>
    <w:rsid w:val="004007A1"/>
    <w:rsid w:val="00411A5D"/>
    <w:rsid w:val="00416104"/>
    <w:rsid w:val="004449B0"/>
    <w:rsid w:val="004978EC"/>
    <w:rsid w:val="004F30BD"/>
    <w:rsid w:val="00507050"/>
    <w:rsid w:val="00545274"/>
    <w:rsid w:val="005F1385"/>
    <w:rsid w:val="005F5A8A"/>
    <w:rsid w:val="006230FE"/>
    <w:rsid w:val="00687226"/>
    <w:rsid w:val="006C16E4"/>
    <w:rsid w:val="00753A2E"/>
    <w:rsid w:val="007878F8"/>
    <w:rsid w:val="00860254"/>
    <w:rsid w:val="008A453C"/>
    <w:rsid w:val="008E6D3A"/>
    <w:rsid w:val="008F2628"/>
    <w:rsid w:val="008F2C83"/>
    <w:rsid w:val="00904BA2"/>
    <w:rsid w:val="009B4C92"/>
    <w:rsid w:val="009F60B7"/>
    <w:rsid w:val="00A0130D"/>
    <w:rsid w:val="00A05780"/>
    <w:rsid w:val="00A35D6A"/>
    <w:rsid w:val="00A77B3E"/>
    <w:rsid w:val="00B34E58"/>
    <w:rsid w:val="00B90647"/>
    <w:rsid w:val="00BA1CD6"/>
    <w:rsid w:val="00BC5F0B"/>
    <w:rsid w:val="00BC6494"/>
    <w:rsid w:val="00C726B0"/>
    <w:rsid w:val="00CA2A55"/>
    <w:rsid w:val="00CB2BA7"/>
    <w:rsid w:val="00CB3F56"/>
    <w:rsid w:val="00CC72A9"/>
    <w:rsid w:val="00CC73F6"/>
    <w:rsid w:val="00CE63B4"/>
    <w:rsid w:val="00D208A0"/>
    <w:rsid w:val="00D55E7B"/>
    <w:rsid w:val="00D76BAC"/>
    <w:rsid w:val="00D8264E"/>
    <w:rsid w:val="00DD6E0F"/>
    <w:rsid w:val="00E24A08"/>
    <w:rsid w:val="00E42ACB"/>
    <w:rsid w:val="00E531C7"/>
    <w:rsid w:val="00E56E4A"/>
    <w:rsid w:val="00EA4477"/>
    <w:rsid w:val="00EB060C"/>
    <w:rsid w:val="00EB2916"/>
    <w:rsid w:val="00F33C85"/>
    <w:rsid w:val="00FF1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4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3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3C85"/>
    <w:rPr>
      <w:sz w:val="18"/>
      <w:szCs w:val="18"/>
    </w:rPr>
  </w:style>
  <w:style w:type="paragraph" w:styleId="a4">
    <w:name w:val="footer"/>
    <w:basedOn w:val="a"/>
    <w:link w:val="Char0"/>
    <w:uiPriority w:val="99"/>
    <w:unhideWhenUsed/>
    <w:rsid w:val="00F33C85"/>
    <w:pPr>
      <w:tabs>
        <w:tab w:val="center" w:pos="4153"/>
        <w:tab w:val="right" w:pos="8306"/>
      </w:tabs>
      <w:snapToGrid w:val="0"/>
    </w:pPr>
    <w:rPr>
      <w:sz w:val="18"/>
      <w:szCs w:val="18"/>
    </w:rPr>
  </w:style>
  <w:style w:type="character" w:customStyle="1" w:styleId="Char0">
    <w:name w:val="页脚 Char"/>
    <w:basedOn w:val="a0"/>
    <w:link w:val="a4"/>
    <w:uiPriority w:val="99"/>
    <w:rsid w:val="00F33C85"/>
    <w:rPr>
      <w:sz w:val="18"/>
      <w:szCs w:val="18"/>
    </w:rPr>
  </w:style>
  <w:style w:type="paragraph" w:styleId="a5">
    <w:name w:val="Balloon Text"/>
    <w:basedOn w:val="a"/>
    <w:link w:val="Char1"/>
    <w:semiHidden/>
    <w:unhideWhenUsed/>
    <w:rsid w:val="00EB060C"/>
    <w:rPr>
      <w:sz w:val="18"/>
      <w:szCs w:val="18"/>
    </w:rPr>
  </w:style>
  <w:style w:type="character" w:customStyle="1" w:styleId="Char1">
    <w:name w:val="批注框文本 Char"/>
    <w:basedOn w:val="a0"/>
    <w:link w:val="a5"/>
    <w:semiHidden/>
    <w:rsid w:val="00EB060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33C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3C85"/>
    <w:rPr>
      <w:sz w:val="18"/>
      <w:szCs w:val="18"/>
    </w:rPr>
  </w:style>
  <w:style w:type="paragraph" w:styleId="a4">
    <w:name w:val="footer"/>
    <w:basedOn w:val="a"/>
    <w:link w:val="Char0"/>
    <w:uiPriority w:val="99"/>
    <w:unhideWhenUsed/>
    <w:rsid w:val="00F33C85"/>
    <w:pPr>
      <w:tabs>
        <w:tab w:val="center" w:pos="4153"/>
        <w:tab w:val="right" w:pos="8306"/>
      </w:tabs>
      <w:snapToGrid w:val="0"/>
    </w:pPr>
    <w:rPr>
      <w:sz w:val="18"/>
      <w:szCs w:val="18"/>
    </w:rPr>
  </w:style>
  <w:style w:type="character" w:customStyle="1" w:styleId="Char0">
    <w:name w:val="页脚 Char"/>
    <w:basedOn w:val="a0"/>
    <w:link w:val="a4"/>
    <w:uiPriority w:val="99"/>
    <w:rsid w:val="00F33C85"/>
    <w:rPr>
      <w:sz w:val="18"/>
      <w:szCs w:val="18"/>
    </w:rPr>
  </w:style>
  <w:style w:type="paragraph" w:styleId="a5">
    <w:name w:val="Balloon Text"/>
    <w:basedOn w:val="a"/>
    <w:link w:val="Char1"/>
    <w:semiHidden/>
    <w:unhideWhenUsed/>
    <w:rsid w:val="00EB060C"/>
    <w:rPr>
      <w:sz w:val="18"/>
      <w:szCs w:val="18"/>
    </w:rPr>
  </w:style>
  <w:style w:type="character" w:customStyle="1" w:styleId="Char1">
    <w:name w:val="批注框文本 Char"/>
    <w:basedOn w:val="a0"/>
    <w:link w:val="a5"/>
    <w:semiHidden/>
    <w:rsid w:val="00EB06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Lenovo</cp:lastModifiedBy>
  <cp:revision>9</cp:revision>
  <dcterms:created xsi:type="dcterms:W3CDTF">2021-03-14T01:48:00Z</dcterms:created>
  <dcterms:modified xsi:type="dcterms:W3CDTF">2021-03-29T07:52:00Z</dcterms:modified>
</cp:coreProperties>
</file>