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3A9FF" w14:textId="77777777" w:rsidR="00A77B3E" w:rsidRDefault="00B2418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C4D9159" w14:textId="77777777" w:rsidR="00A77B3E" w:rsidRDefault="00B2418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61292</w:t>
      </w:r>
    </w:p>
    <w:p w14:paraId="26CDEAE3" w14:textId="77777777" w:rsidR="00A77B3E" w:rsidRDefault="00B2418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4B8BAFD" w14:textId="77777777" w:rsidR="00A77B3E" w:rsidRDefault="00A77B3E">
      <w:pPr>
        <w:spacing w:line="360" w:lineRule="auto"/>
        <w:jc w:val="both"/>
      </w:pPr>
    </w:p>
    <w:p w14:paraId="7DEA6269" w14:textId="77777777" w:rsidR="00A77B3E" w:rsidRDefault="00B24183">
      <w:pPr>
        <w:spacing w:line="360" w:lineRule="auto"/>
        <w:jc w:val="both"/>
      </w:pPr>
      <w:r>
        <w:rPr>
          <w:rFonts w:ascii="Book Antiqua" w:eastAsia="Book Antiqua" w:hAnsi="Book Antiqua" w:cs="Book Antiqua"/>
          <w:b/>
          <w:i/>
          <w:color w:val="000000"/>
        </w:rPr>
        <w:t>Basic Study</w:t>
      </w:r>
    </w:p>
    <w:p w14:paraId="23CE4291" w14:textId="57CDAC64" w:rsidR="00A77B3E" w:rsidRDefault="009F500F">
      <w:pPr>
        <w:spacing w:line="360" w:lineRule="auto"/>
        <w:jc w:val="both"/>
      </w:pPr>
      <w:r w:rsidRPr="00A311F3">
        <w:rPr>
          <w:rFonts w:ascii="Book Antiqua" w:eastAsia="Book Antiqua" w:hAnsi="Book Antiqua" w:cs="Book Antiqua"/>
          <w:b/>
          <w:bCs/>
          <w:color w:val="000000"/>
        </w:rPr>
        <w:t>Leucine-rich repeat-containing G protein-coupled receptor 5</w:t>
      </w:r>
      <w:r w:rsidR="00B24183" w:rsidRPr="00A311F3">
        <w:rPr>
          <w:rFonts w:ascii="Book Antiqua" w:eastAsia="Book Antiqua" w:hAnsi="Book Antiqua" w:cs="Book Antiqua"/>
          <w:b/>
          <w:bCs/>
          <w:color w:val="000000"/>
        </w:rPr>
        <w:t xml:space="preserve"> </w:t>
      </w:r>
      <w:r w:rsidR="00B24183">
        <w:rPr>
          <w:rFonts w:ascii="Book Antiqua" w:eastAsia="Book Antiqua" w:hAnsi="Book Antiqua" w:cs="Book Antiqua"/>
          <w:b/>
          <w:color w:val="000000"/>
        </w:rPr>
        <w:t xml:space="preserve">marks different cancer stem cell compartments in human </w:t>
      </w:r>
      <w:r w:rsidR="00952E4B">
        <w:rPr>
          <w:rFonts w:ascii="Book Antiqua" w:eastAsia="Book Antiqua" w:hAnsi="Book Antiqua" w:cs="Book Antiqua"/>
          <w:b/>
          <w:color w:val="000000"/>
        </w:rPr>
        <w:t>Caco</w:t>
      </w:r>
      <w:r w:rsidR="00B24183">
        <w:rPr>
          <w:rFonts w:ascii="Book Antiqua" w:eastAsia="Book Antiqua" w:hAnsi="Book Antiqua" w:cs="Book Antiqua"/>
          <w:b/>
          <w:color w:val="000000"/>
        </w:rPr>
        <w:t>-2 and LoVo colon cancer lines</w:t>
      </w:r>
    </w:p>
    <w:p w14:paraId="3ADC8839" w14:textId="77777777" w:rsidR="00A77B3E" w:rsidRDefault="00A77B3E">
      <w:pPr>
        <w:spacing w:line="360" w:lineRule="auto"/>
        <w:jc w:val="both"/>
      </w:pPr>
    </w:p>
    <w:p w14:paraId="3962BA7D" w14:textId="4E754C1C" w:rsidR="00A77B3E" w:rsidRPr="00E2142F" w:rsidRDefault="00D65B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Alharbi SA </w:t>
      </w:r>
      <w:r w:rsidRPr="00D65B0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745F5">
        <w:rPr>
          <w:rFonts w:ascii="Book Antiqua" w:eastAsia="Book Antiqua" w:hAnsi="Book Antiqua" w:cs="Book Antiqua"/>
          <w:color w:val="000000"/>
        </w:rPr>
        <w:t>H</w:t>
      </w:r>
      <w:r w:rsidR="005745F5" w:rsidRPr="00F945E9">
        <w:rPr>
          <w:rFonts w:ascii="Book Antiqua" w:eastAsia="Book Antiqua" w:hAnsi="Book Antiqua" w:cs="Book Antiqua"/>
          <w:color w:val="000000"/>
        </w:rPr>
        <w:t>eterogenicity</w:t>
      </w:r>
      <w:r w:rsidR="005745F5">
        <w:rPr>
          <w:rFonts w:ascii="Book Antiqua" w:eastAsia="Book Antiqua" w:hAnsi="Book Antiqua" w:cs="Book Antiqua"/>
          <w:color w:val="000000"/>
        </w:rPr>
        <w:t xml:space="preserve"> of colon cancer stem cells</w:t>
      </w:r>
    </w:p>
    <w:p w14:paraId="1B9927B4" w14:textId="77777777" w:rsidR="00A77B3E" w:rsidRDefault="00A77B3E">
      <w:pPr>
        <w:spacing w:line="360" w:lineRule="auto"/>
        <w:jc w:val="both"/>
      </w:pPr>
    </w:p>
    <w:p w14:paraId="5D94D325" w14:textId="77777777" w:rsidR="00A77B3E" w:rsidRDefault="00B24183">
      <w:pPr>
        <w:spacing w:line="360" w:lineRule="auto"/>
        <w:jc w:val="both"/>
      </w:pPr>
      <w:r>
        <w:rPr>
          <w:rFonts w:ascii="Book Antiqua" w:eastAsia="Book Antiqua" w:hAnsi="Book Antiqua" w:cs="Book Antiqua"/>
          <w:color w:val="000000"/>
        </w:rPr>
        <w:t>Samah Abdulaali Alharbi, Dmitry A Ovchinnikov, Ernst Wolvetang</w:t>
      </w:r>
    </w:p>
    <w:p w14:paraId="31751978" w14:textId="77777777" w:rsidR="00A77B3E" w:rsidRDefault="00A77B3E">
      <w:pPr>
        <w:spacing w:line="360" w:lineRule="auto"/>
        <w:jc w:val="both"/>
      </w:pPr>
    </w:p>
    <w:p w14:paraId="745EE110" w14:textId="77777777" w:rsidR="00A77B3E" w:rsidRDefault="00B24183">
      <w:pPr>
        <w:spacing w:line="360" w:lineRule="auto"/>
        <w:jc w:val="both"/>
      </w:pPr>
      <w:r>
        <w:rPr>
          <w:rFonts w:ascii="Book Antiqua" w:eastAsia="Book Antiqua" w:hAnsi="Book Antiqua" w:cs="Book Antiqua"/>
          <w:b/>
          <w:bCs/>
          <w:color w:val="000000"/>
        </w:rPr>
        <w:t xml:space="preserve">Samah Abdulaali Alharbi, </w:t>
      </w:r>
      <w:r>
        <w:rPr>
          <w:rFonts w:ascii="Book Antiqua" w:eastAsia="Book Antiqua" w:hAnsi="Book Antiqua" w:cs="Book Antiqua"/>
          <w:color w:val="000000"/>
        </w:rPr>
        <w:t>Physiology Department, College of Medicine, Umm Al-Qura University, Makkah 24231, Saudi Arabia</w:t>
      </w:r>
    </w:p>
    <w:p w14:paraId="76ED2629" w14:textId="77777777" w:rsidR="00A77B3E" w:rsidRDefault="00A77B3E">
      <w:pPr>
        <w:spacing w:line="360" w:lineRule="auto"/>
        <w:jc w:val="both"/>
      </w:pPr>
    </w:p>
    <w:p w14:paraId="02DDDCC6" w14:textId="77777777" w:rsidR="00A77B3E" w:rsidRDefault="00B24183">
      <w:pPr>
        <w:spacing w:line="360" w:lineRule="auto"/>
        <w:jc w:val="both"/>
      </w:pPr>
      <w:r>
        <w:rPr>
          <w:rFonts w:ascii="Book Antiqua" w:eastAsia="Book Antiqua" w:hAnsi="Book Antiqua" w:cs="Book Antiqua"/>
          <w:b/>
          <w:bCs/>
          <w:color w:val="000000"/>
        </w:rPr>
        <w:t xml:space="preserve">Samah Abdulaali Alharbi, Ernst Wolvetang, </w:t>
      </w:r>
      <w:r>
        <w:rPr>
          <w:rFonts w:ascii="Book Antiqua" w:eastAsia="Book Antiqua" w:hAnsi="Book Antiqua" w:cs="Book Antiqua"/>
          <w:color w:val="000000"/>
        </w:rPr>
        <w:t>Department of Stem Cell Engineering Group, Australian Institute for Bioengineering and Nanotechnology, The University of Queensland, Brisbane 4072, QLD, Australia</w:t>
      </w:r>
    </w:p>
    <w:p w14:paraId="146B3E5F" w14:textId="77777777" w:rsidR="00A77B3E" w:rsidRDefault="00A77B3E">
      <w:pPr>
        <w:spacing w:line="360" w:lineRule="auto"/>
        <w:jc w:val="both"/>
      </w:pPr>
    </w:p>
    <w:p w14:paraId="71447CF5" w14:textId="77777777" w:rsidR="00A77B3E" w:rsidRDefault="00B24183">
      <w:pPr>
        <w:spacing w:line="360" w:lineRule="auto"/>
        <w:jc w:val="both"/>
      </w:pPr>
      <w:r>
        <w:rPr>
          <w:rFonts w:ascii="Book Antiqua" w:eastAsia="Book Antiqua" w:hAnsi="Book Antiqua" w:cs="Book Antiqua"/>
          <w:b/>
          <w:bCs/>
          <w:color w:val="000000"/>
        </w:rPr>
        <w:t xml:space="preserve">Dmitry A Ovchinnikov, </w:t>
      </w:r>
      <w:r>
        <w:rPr>
          <w:rFonts w:ascii="Book Antiqua" w:eastAsia="Book Antiqua" w:hAnsi="Book Antiqua" w:cs="Book Antiqua"/>
          <w:color w:val="000000"/>
        </w:rPr>
        <w:t>Australian Institute for Bioengineering and Nanotechnology, The University of Queensland, Brisbane 4072, QLD, Australia</w:t>
      </w:r>
    </w:p>
    <w:p w14:paraId="6B7AA78E" w14:textId="77777777" w:rsidR="00A77B3E" w:rsidRDefault="00A77B3E">
      <w:pPr>
        <w:spacing w:line="360" w:lineRule="auto"/>
        <w:jc w:val="both"/>
      </w:pPr>
    </w:p>
    <w:p w14:paraId="5B7AE9CC" w14:textId="085B6EA5" w:rsidR="00A77B3E" w:rsidRDefault="00B24183">
      <w:pPr>
        <w:spacing w:line="360" w:lineRule="auto"/>
        <w:jc w:val="both"/>
      </w:pPr>
      <w:r>
        <w:rPr>
          <w:rFonts w:ascii="Book Antiqua" w:eastAsia="Book Antiqua" w:hAnsi="Book Antiqua" w:cs="Book Antiqua"/>
          <w:b/>
          <w:bCs/>
          <w:color w:val="000000"/>
        </w:rPr>
        <w:t xml:space="preserve">Author contributions: </w:t>
      </w:r>
      <w:r w:rsidRPr="00D65B02">
        <w:rPr>
          <w:rFonts w:ascii="Book Antiqua" w:eastAsia="Book Antiqua" w:hAnsi="Book Antiqua" w:cs="Book Antiqua"/>
          <w:color w:val="000000"/>
          <w:szCs w:val="18"/>
        </w:rPr>
        <w:t>Alharbi</w:t>
      </w:r>
      <w:r w:rsidR="00D65B02">
        <w:rPr>
          <w:rFonts w:ascii="Book Antiqua" w:eastAsia="Book Antiqua" w:hAnsi="Book Antiqua" w:cs="Book Antiqua"/>
          <w:color w:val="000000"/>
          <w:szCs w:val="18"/>
        </w:rPr>
        <w:t xml:space="preserve"> SA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Pr="00D65B02">
        <w:rPr>
          <w:rFonts w:ascii="Book Antiqua" w:eastAsia="Book Antiqua" w:hAnsi="Book Antiqua" w:cs="Book Antiqua"/>
          <w:color w:val="000000"/>
          <w:szCs w:val="18"/>
        </w:rPr>
        <w:t xml:space="preserve"> </w:t>
      </w:r>
      <w:r w:rsidR="00D65B02">
        <w:rPr>
          <w:rFonts w:ascii="Book Antiqua" w:eastAsia="Book Antiqua" w:hAnsi="Book Antiqua" w:cs="Book Antiqua"/>
          <w:color w:val="000000"/>
          <w:szCs w:val="18"/>
        </w:rPr>
        <w:t>i</w:t>
      </w:r>
      <w:r w:rsidRPr="00D65B02">
        <w:rPr>
          <w:rFonts w:ascii="Book Antiqua" w:eastAsia="Book Antiqua" w:hAnsi="Book Antiqua" w:cs="Book Antiqua"/>
          <w:color w:val="000000"/>
          <w:szCs w:val="18"/>
        </w:rPr>
        <w:t>nvestigatio</w:t>
      </w:r>
      <w:r w:rsidR="00D65B02" w:rsidRPr="00D65B02">
        <w:rPr>
          <w:rFonts w:ascii="Book Antiqua" w:eastAsia="Book Antiqua" w:hAnsi="Book Antiqua" w:cs="Book Antiqua"/>
          <w:color w:val="000000"/>
          <w:szCs w:val="18"/>
        </w:rPr>
        <w:t>n, methodology, formal analysis, visualization,</w:t>
      </w:r>
      <w:r w:rsidR="00D65B02">
        <w:rPr>
          <w:rFonts w:ascii="Book Antiqua" w:eastAsia="Book Antiqua" w:hAnsi="Book Antiqua" w:cs="Book Antiqua"/>
          <w:color w:val="000000"/>
          <w:szCs w:val="18"/>
        </w:rPr>
        <w:t xml:space="preserve"> </w:t>
      </w:r>
      <w:r w:rsidR="00D65B02" w:rsidRPr="00D65B02">
        <w:rPr>
          <w:rFonts w:ascii="Book Antiqua" w:eastAsia="Book Antiqua" w:hAnsi="Book Antiqua" w:cs="Book Antiqua"/>
          <w:color w:val="000000"/>
          <w:szCs w:val="18"/>
        </w:rPr>
        <w:t>preparation</w:t>
      </w:r>
      <w:r w:rsidR="00D65B02">
        <w:rPr>
          <w:rFonts w:ascii="Book Antiqua" w:eastAsia="Book Antiqua" w:hAnsi="Book Antiqua" w:cs="Book Antiqua"/>
          <w:color w:val="000000"/>
          <w:szCs w:val="18"/>
        </w:rPr>
        <w:t xml:space="preserve"> and </w:t>
      </w:r>
      <w:r w:rsidR="00D65B02" w:rsidRPr="00D65B02">
        <w:rPr>
          <w:rFonts w:ascii="Book Antiqua" w:eastAsia="Book Antiqua" w:hAnsi="Book Antiqua" w:cs="Book Antiqua"/>
          <w:color w:val="000000"/>
          <w:szCs w:val="18"/>
        </w:rPr>
        <w:t>original draft pre</w:t>
      </w:r>
      <w:r w:rsidRPr="00D65B02">
        <w:rPr>
          <w:rFonts w:ascii="Book Antiqua" w:eastAsia="Book Antiqua" w:hAnsi="Book Antiqua" w:cs="Book Antiqua"/>
          <w:color w:val="000000"/>
          <w:szCs w:val="18"/>
        </w:rPr>
        <w:t>paration</w:t>
      </w:r>
      <w:r w:rsidR="00D65B02">
        <w:rPr>
          <w:rFonts w:ascii="Book Antiqua" w:eastAsia="Book Antiqua" w:hAnsi="Book Antiqua" w:cs="Book Antiqua"/>
          <w:color w:val="000000"/>
          <w:szCs w:val="18"/>
        </w:rPr>
        <w:t>;</w:t>
      </w:r>
      <w:r w:rsidRPr="00D65B02">
        <w:rPr>
          <w:rFonts w:ascii="Book Antiqua" w:eastAsia="Book Antiqua" w:hAnsi="Book Antiqua" w:cs="Book Antiqua"/>
          <w:color w:val="000000"/>
          <w:szCs w:val="18"/>
        </w:rPr>
        <w:t xml:space="preserve"> Ovchinnikov</w:t>
      </w:r>
      <w:r w:rsidR="00D65B02">
        <w:rPr>
          <w:rFonts w:ascii="Book Antiqua" w:eastAsia="Book Antiqua" w:hAnsi="Book Antiqua" w:cs="Book Antiqua"/>
          <w:color w:val="000000"/>
          <w:szCs w:val="18"/>
        </w:rPr>
        <w:t xml:space="preserve"> DA</w:t>
      </w:r>
      <w:r w:rsidRPr="00D65B02">
        <w:rPr>
          <w:rFonts w:ascii="Book Antiqua" w:eastAsia="Book Antiqua" w:hAnsi="Book Antiqua" w:cs="Book Antiqua"/>
          <w:color w:val="000000"/>
          <w:szCs w:val="18"/>
        </w:rPr>
        <w:t xml:space="preserve">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00D65B02" w:rsidRPr="00D65B02">
        <w:rPr>
          <w:rFonts w:ascii="Book Antiqua" w:eastAsia="Book Antiqua" w:hAnsi="Book Antiqua" w:cs="Book Antiqua"/>
          <w:color w:val="000000"/>
          <w:szCs w:val="18"/>
        </w:rPr>
        <w:t xml:space="preserve"> conceptualization, methodology</w:t>
      </w:r>
      <w:r w:rsidR="00D65B02">
        <w:rPr>
          <w:rFonts w:ascii="Book Antiqua" w:eastAsia="Book Antiqua" w:hAnsi="Book Antiqua" w:cs="Book Antiqua"/>
          <w:color w:val="000000"/>
          <w:szCs w:val="18"/>
        </w:rPr>
        <w:t xml:space="preserve"> and</w:t>
      </w:r>
      <w:r w:rsidR="00D65B02" w:rsidRPr="00D65B02">
        <w:rPr>
          <w:rFonts w:ascii="Book Antiqua" w:eastAsia="Book Antiqua" w:hAnsi="Book Antiqua" w:cs="Book Antiqua"/>
          <w:color w:val="000000"/>
          <w:szCs w:val="18"/>
        </w:rPr>
        <w:t xml:space="preserve"> supervisi</w:t>
      </w:r>
      <w:r w:rsidRPr="00D65B02">
        <w:rPr>
          <w:rFonts w:ascii="Book Antiqua" w:eastAsia="Book Antiqua" w:hAnsi="Book Antiqua" w:cs="Book Antiqua"/>
          <w:color w:val="000000"/>
          <w:szCs w:val="18"/>
        </w:rPr>
        <w:t>on</w:t>
      </w:r>
      <w:r w:rsidR="00D65B02">
        <w:rPr>
          <w:rFonts w:ascii="Book Antiqua" w:eastAsia="Book Antiqua" w:hAnsi="Book Antiqua" w:cs="Book Antiqua"/>
          <w:color w:val="000000"/>
          <w:szCs w:val="18"/>
        </w:rPr>
        <w:t>;</w:t>
      </w:r>
      <w:r w:rsidRPr="00D65B02">
        <w:rPr>
          <w:rFonts w:ascii="Book Antiqua" w:eastAsia="Book Antiqua" w:hAnsi="Book Antiqua" w:cs="Book Antiqua"/>
          <w:color w:val="000000"/>
          <w:szCs w:val="18"/>
        </w:rPr>
        <w:t xml:space="preserve"> Wolvetang</w:t>
      </w:r>
      <w:r w:rsidR="00D65B02">
        <w:rPr>
          <w:rFonts w:ascii="Book Antiqua" w:eastAsia="Book Antiqua" w:hAnsi="Book Antiqua" w:cs="Book Antiqua"/>
          <w:color w:val="000000"/>
          <w:szCs w:val="18"/>
        </w:rPr>
        <w:t xml:space="preserve"> E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Pr="00D65B02">
        <w:rPr>
          <w:rFonts w:ascii="Book Antiqua" w:eastAsia="Book Antiqua" w:hAnsi="Book Antiqua" w:cs="Book Antiqua"/>
          <w:color w:val="000000"/>
          <w:szCs w:val="18"/>
        </w:rPr>
        <w:t xml:space="preserve"> </w:t>
      </w:r>
      <w:r w:rsidR="00D65B02">
        <w:rPr>
          <w:rFonts w:ascii="Book Antiqua" w:eastAsia="Book Antiqua" w:hAnsi="Book Antiqua" w:cs="Book Antiqua"/>
          <w:color w:val="000000"/>
          <w:szCs w:val="18"/>
        </w:rPr>
        <w:t>conceptualization, supervision, funding, acquisition, project administration</w:t>
      </w:r>
      <w:r w:rsidR="008D17E6">
        <w:rPr>
          <w:rFonts w:ascii="Book Antiqua" w:eastAsia="Book Antiqua" w:hAnsi="Book Antiqua" w:cs="Book Antiqua"/>
          <w:color w:val="000000"/>
          <w:szCs w:val="18"/>
        </w:rPr>
        <w:t xml:space="preserve"> and</w:t>
      </w:r>
      <w:r w:rsidR="00D65B02">
        <w:rPr>
          <w:rFonts w:ascii="Book Antiqua" w:eastAsia="Book Antiqua" w:hAnsi="Book Antiqua" w:cs="Book Antiqua"/>
          <w:color w:val="000000"/>
          <w:szCs w:val="18"/>
        </w:rPr>
        <w:t xml:space="preserve"> resources and reviewed and e</w:t>
      </w:r>
      <w:r>
        <w:rPr>
          <w:rFonts w:ascii="Book Antiqua" w:eastAsia="Book Antiqua" w:hAnsi="Book Antiqua" w:cs="Book Antiqua"/>
          <w:color w:val="000000"/>
          <w:szCs w:val="18"/>
        </w:rPr>
        <w:t>dit</w:t>
      </w:r>
      <w:r w:rsidR="00D65B02">
        <w:rPr>
          <w:rFonts w:ascii="Book Antiqua" w:eastAsia="Book Antiqua" w:hAnsi="Book Antiqua" w:cs="Book Antiqua"/>
          <w:color w:val="000000"/>
          <w:szCs w:val="18"/>
        </w:rPr>
        <w:t>ed the manuscript</w:t>
      </w:r>
      <w:r>
        <w:rPr>
          <w:rFonts w:ascii="Book Antiqua" w:eastAsia="Book Antiqua" w:hAnsi="Book Antiqua" w:cs="Book Antiqua"/>
          <w:color w:val="000000"/>
          <w:szCs w:val="18"/>
        </w:rPr>
        <w:t>.</w:t>
      </w:r>
    </w:p>
    <w:p w14:paraId="156810A7" w14:textId="77777777" w:rsidR="00A77B3E" w:rsidRDefault="00A77B3E">
      <w:pPr>
        <w:spacing w:line="360" w:lineRule="auto"/>
        <w:jc w:val="both"/>
      </w:pPr>
    </w:p>
    <w:p w14:paraId="54538C77" w14:textId="77777777" w:rsidR="00A77B3E" w:rsidRDefault="00B24183">
      <w:pPr>
        <w:spacing w:line="360" w:lineRule="auto"/>
        <w:jc w:val="both"/>
      </w:pPr>
      <w:r>
        <w:rPr>
          <w:rFonts w:ascii="Book Antiqua" w:eastAsia="Book Antiqua" w:hAnsi="Book Antiqua" w:cs="Book Antiqua"/>
          <w:b/>
          <w:bCs/>
          <w:color w:val="000000"/>
        </w:rPr>
        <w:lastRenderedPageBreak/>
        <w:t xml:space="preserve">Corresponding author: Samah Abdulaali Alharbi, PhD, Assistant Professor, Senior Scientist, </w:t>
      </w:r>
      <w:r>
        <w:rPr>
          <w:rFonts w:ascii="Book Antiqua" w:eastAsia="Book Antiqua" w:hAnsi="Book Antiqua" w:cs="Book Antiqua"/>
          <w:color w:val="000000"/>
        </w:rPr>
        <w:t>Physiology Department, College of Medicine, Umm Al-Qura University, Prince Sultan bin AbdulAziz road, Makkah 24231, Saudi Arabia. saaharbi@uqu.edu.sa</w:t>
      </w:r>
    </w:p>
    <w:p w14:paraId="24409B1B" w14:textId="77777777" w:rsidR="00A77B3E" w:rsidRDefault="00A77B3E">
      <w:pPr>
        <w:spacing w:line="360" w:lineRule="auto"/>
        <w:jc w:val="both"/>
      </w:pPr>
    </w:p>
    <w:p w14:paraId="5D8B2789" w14:textId="77777777" w:rsidR="00A77B3E" w:rsidRDefault="00B2418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2020</w:t>
      </w:r>
    </w:p>
    <w:p w14:paraId="3E788C9C" w14:textId="77777777" w:rsidR="00A77B3E" w:rsidRDefault="00B2418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22, 2021</w:t>
      </w:r>
    </w:p>
    <w:p w14:paraId="31B70E58" w14:textId="44B9D488" w:rsidR="00A77B3E" w:rsidRDefault="00B24183">
      <w:pPr>
        <w:spacing w:line="360" w:lineRule="auto"/>
        <w:jc w:val="both"/>
      </w:pPr>
      <w:r>
        <w:rPr>
          <w:rFonts w:ascii="Book Antiqua" w:eastAsia="Book Antiqua" w:hAnsi="Book Antiqua" w:cs="Book Antiqua"/>
          <w:b/>
          <w:bCs/>
          <w:color w:val="000000"/>
        </w:rPr>
        <w:t xml:space="preserve">Accepted: </w:t>
      </w:r>
      <w:r w:rsidR="00157FF1" w:rsidRPr="00157FF1">
        <w:rPr>
          <w:rFonts w:ascii="Book Antiqua" w:eastAsia="Book Antiqua" w:hAnsi="Book Antiqua" w:cs="Book Antiqua"/>
          <w:color w:val="000000"/>
        </w:rPr>
        <w:t>February 24, 2021</w:t>
      </w:r>
    </w:p>
    <w:p w14:paraId="56AE1F5B" w14:textId="7D79E2A6" w:rsidR="00A77B3E" w:rsidRDefault="00B24183">
      <w:pPr>
        <w:spacing w:line="360" w:lineRule="auto"/>
        <w:jc w:val="both"/>
      </w:pPr>
      <w:r>
        <w:rPr>
          <w:rFonts w:ascii="Book Antiqua" w:eastAsia="Book Antiqua" w:hAnsi="Book Antiqua" w:cs="Book Antiqua"/>
          <w:b/>
          <w:bCs/>
          <w:color w:val="000000"/>
        </w:rPr>
        <w:t>Published online:</w:t>
      </w:r>
      <w:r w:rsidR="001D75AA">
        <w:rPr>
          <w:rFonts w:ascii="Book Antiqua" w:hAnsi="Book Antiqua" w:cs="Book Antiqua" w:hint="eastAsia"/>
          <w:b/>
          <w:bCs/>
          <w:color w:val="000000"/>
          <w:lang w:eastAsia="zh-CN"/>
        </w:rPr>
        <w:t xml:space="preserve"> </w:t>
      </w:r>
      <w:r w:rsidR="001D75AA" w:rsidRPr="001D75AA">
        <w:rPr>
          <w:rFonts w:ascii="Book Antiqua" w:hAnsi="Book Antiqua" w:cs="Book Antiqua" w:hint="eastAsia"/>
          <w:bCs/>
          <w:color w:val="000000"/>
          <w:lang w:eastAsia="zh-CN"/>
        </w:rPr>
        <w:t xml:space="preserve">April </w:t>
      </w:r>
      <w:r w:rsidR="00BD5B6D">
        <w:rPr>
          <w:rFonts w:ascii="Book Antiqua" w:hAnsi="Book Antiqua" w:cs="Book Antiqua" w:hint="eastAsia"/>
          <w:bCs/>
          <w:color w:val="000000"/>
          <w:lang w:eastAsia="zh-CN"/>
        </w:rPr>
        <w:t>21</w:t>
      </w:r>
      <w:r w:rsidR="001D75AA" w:rsidRPr="001D75AA">
        <w:rPr>
          <w:rFonts w:ascii="Book Antiqua" w:hAnsi="Book Antiqua" w:cs="Book Antiqua" w:hint="eastAsia"/>
          <w:bCs/>
          <w:color w:val="000000"/>
          <w:lang w:eastAsia="zh-CN"/>
        </w:rPr>
        <w:t>, 2021</w:t>
      </w:r>
      <w:r>
        <w:rPr>
          <w:rFonts w:ascii="Book Antiqua" w:eastAsia="Book Antiqua" w:hAnsi="Book Antiqua" w:cs="Book Antiqua"/>
          <w:b/>
          <w:bCs/>
          <w:color w:val="000000"/>
        </w:rPr>
        <w:t xml:space="preserve"> </w:t>
      </w:r>
    </w:p>
    <w:p w14:paraId="70F5DA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2D1DE0F" w14:textId="77777777" w:rsidR="00A77B3E" w:rsidRDefault="00B24183">
      <w:pPr>
        <w:spacing w:line="360" w:lineRule="auto"/>
        <w:jc w:val="both"/>
      </w:pPr>
      <w:r>
        <w:rPr>
          <w:rFonts w:ascii="Book Antiqua" w:eastAsia="Book Antiqua" w:hAnsi="Book Antiqua" w:cs="Book Antiqua"/>
          <w:b/>
          <w:color w:val="000000"/>
        </w:rPr>
        <w:lastRenderedPageBreak/>
        <w:t>Abstract</w:t>
      </w:r>
    </w:p>
    <w:p w14:paraId="6840B180" w14:textId="77777777" w:rsidR="00A77B3E" w:rsidRDefault="00B24183">
      <w:pPr>
        <w:spacing w:line="360" w:lineRule="auto"/>
        <w:jc w:val="both"/>
      </w:pPr>
      <w:r>
        <w:rPr>
          <w:rFonts w:ascii="Book Antiqua" w:eastAsia="Book Antiqua" w:hAnsi="Book Antiqua" w:cs="Book Antiqua"/>
          <w:color w:val="000000"/>
        </w:rPr>
        <w:t>BACKGROUND</w:t>
      </w:r>
    </w:p>
    <w:p w14:paraId="14E6635B" w14:textId="217A8B30" w:rsidR="00A77B3E" w:rsidRDefault="00B24183">
      <w:pPr>
        <w:spacing w:line="360" w:lineRule="auto"/>
        <w:jc w:val="both"/>
      </w:pPr>
      <w:r w:rsidRPr="00D65B02">
        <w:rPr>
          <w:rStyle w:val="SubtitleChar"/>
          <w:rFonts w:ascii="Book Antiqua" w:eastAsia="Book Antiqua" w:hAnsi="Book Antiqua" w:cs="Book Antiqua"/>
          <w:color w:val="000000"/>
        </w:rPr>
        <w:t>Colon cancer cell lines are widely used for research and for the screening of drugs that specifically target the stem cell compartment of colon cancers. It was reported that</w:t>
      </w:r>
      <w:r w:rsidR="00D65B02" w:rsidRPr="00D65B02">
        <w:rPr>
          <w:rStyle w:val="SubtitleChar"/>
          <w:rFonts w:ascii="Book Antiqua" w:eastAsia="Book Antiqua" w:hAnsi="Book Antiqua" w:cs="Book Antiqua"/>
          <w:color w:val="000000"/>
        </w:rPr>
        <w:t xml:space="preserve"> </w:t>
      </w:r>
      <w:r>
        <w:rPr>
          <w:rFonts w:ascii="Book Antiqua" w:eastAsia="Book Antiqua" w:hAnsi="Book Antiqua" w:cs="Book Antiqua"/>
          <w:color w:val="000000"/>
        </w:rPr>
        <w:t xml:space="preserve">colon cancer carcinoma specimens contain a subset of </w:t>
      </w:r>
      <w:r w:rsidR="00E81CF3" w:rsidRPr="00E81CF3">
        <w:rPr>
          <w:rFonts w:ascii="Book Antiqua" w:eastAsia="Book Antiqua" w:hAnsi="Book Antiqua" w:cs="Book Antiqua"/>
          <w:color w:val="000000"/>
        </w:rPr>
        <w:t>leucine-rich repeat-containing G protein-coupled receptor 5</w:t>
      </w:r>
      <w:r w:rsidR="00E81CF3">
        <w:rPr>
          <w:rFonts w:ascii="Book Antiqua" w:eastAsia="Book Antiqua" w:hAnsi="Book Antiqua" w:cs="Book Antiqua"/>
          <w:color w:val="000000"/>
        </w:rPr>
        <w:t xml:space="preserve"> (</w:t>
      </w:r>
      <w:r>
        <w:rPr>
          <w:rFonts w:ascii="Book Antiqua" w:eastAsia="Book Antiqua" w:hAnsi="Book Antiqua" w:cs="Book Antiqua"/>
          <w:color w:val="000000"/>
        </w:rPr>
        <w:t>LGR5</w:t>
      </w:r>
      <w:r w:rsidR="00E81CF3">
        <w:rPr>
          <w:rFonts w:ascii="Book Antiqua" w:eastAsia="Book Antiqua" w:hAnsi="Book Antiqua" w:cs="Book Antiqua"/>
          <w:color w:val="000000"/>
        </w:rPr>
        <w:t>)</w:t>
      </w:r>
      <w:r>
        <w:rPr>
          <w:rFonts w:ascii="Book Antiqua" w:eastAsia="Book Antiqua" w:hAnsi="Book Antiqua" w:cs="Book Antiqua"/>
          <w:color w:val="000000"/>
        </w:rPr>
        <w:t xml:space="preserve">-expressing stem cells, these so-called “tumour-initiating” cells, reminiscent in their properties of the normal </w:t>
      </w:r>
      <w:bookmarkStart w:id="0" w:name="_Hlk63612040"/>
      <w:r>
        <w:rPr>
          <w:rFonts w:ascii="Book Antiqua" w:eastAsia="Book Antiqua" w:hAnsi="Book Antiqua" w:cs="Book Antiqua"/>
          <w:color w:val="000000"/>
        </w:rPr>
        <w:t>intestinal stem cell</w:t>
      </w:r>
      <w:bookmarkEnd w:id="0"/>
      <w:r>
        <w:rPr>
          <w:rFonts w:ascii="Book Antiqua" w:eastAsia="Book Antiqua" w:hAnsi="Book Antiqua" w:cs="Book Antiqua"/>
          <w:color w:val="000000"/>
        </w:rPr>
        <w:t>s (ISCs), may explain the</w:t>
      </w:r>
      <w:r w:rsidR="005745F5">
        <w:rPr>
          <w:rFonts w:ascii="Book Antiqua" w:eastAsia="Book Antiqua" w:hAnsi="Book Antiqua" w:cs="Book Antiqua"/>
          <w:color w:val="000000"/>
        </w:rPr>
        <w:t xml:space="preserve"> </w:t>
      </w:r>
      <w:r>
        <w:rPr>
          <w:rFonts w:ascii="Book Antiqua" w:eastAsia="Book Antiqua" w:hAnsi="Book Antiqua" w:cs="Book Antiqua"/>
          <w:color w:val="000000"/>
        </w:rPr>
        <w:t>apparent heterogeneity of colon cancer cell lines.</w:t>
      </w:r>
      <w:r w:rsidR="00E81CF3">
        <w:rPr>
          <w:rFonts w:ascii="Book Antiqua" w:eastAsia="Book Antiqua" w:hAnsi="Book Antiqua" w:cs="Book Antiqua"/>
          <w:color w:val="000000"/>
        </w:rPr>
        <w:t xml:space="preserve"> </w:t>
      </w:r>
      <w:r>
        <w:rPr>
          <w:rFonts w:ascii="Book Antiqua" w:eastAsia="Book Antiqua" w:hAnsi="Book Antiqua" w:cs="Book Antiqua"/>
          <w:color w:val="000000"/>
        </w:rPr>
        <w:t>Also,</w:t>
      </w:r>
      <w:r w:rsidR="00E81CF3">
        <w:rPr>
          <w:rFonts w:ascii="Book Antiqua" w:eastAsia="Book Antiqua" w:hAnsi="Book Antiqua" w:cs="Book Antiqua"/>
          <w:color w:val="000000"/>
        </w:rPr>
        <w:t xml:space="preserve"> </w:t>
      </w:r>
      <w:r>
        <w:rPr>
          <w:rFonts w:ascii="Book Antiqua" w:eastAsia="Book Antiqua" w:hAnsi="Book Antiqua" w:cs="Book Antiqua"/>
          <w:color w:val="000000"/>
        </w:rPr>
        <w:t>colon cancer is initiated by aberrant</w:t>
      </w:r>
      <w:r w:rsidR="00E81CF3">
        <w:rPr>
          <w:rFonts w:ascii="Book Antiqua" w:eastAsia="Book Antiqua" w:hAnsi="Book Antiqua" w:cs="Book Antiqua"/>
          <w:color w:val="000000"/>
        </w:rPr>
        <w:t xml:space="preserve"> </w:t>
      </w:r>
      <w:r w:rsidRPr="00E81CF3">
        <w:rPr>
          <w:rFonts w:ascii="Book Antiqua" w:eastAsia="Book Antiqua" w:hAnsi="Book Antiqua" w:cs="Book Antiqua"/>
          <w:color w:val="000000"/>
        </w:rPr>
        <w:t>Wnt</w:t>
      </w:r>
      <w:r w:rsidR="00E81CF3" w:rsidRPr="00E81CF3">
        <w:rPr>
          <w:rFonts w:ascii="Book Antiqua" w:eastAsia="Book Antiqua" w:hAnsi="Book Antiqua" w:cs="Book Antiqua"/>
          <w:color w:val="000000"/>
        </w:rPr>
        <w:t xml:space="preserve"> </w:t>
      </w:r>
      <w:r>
        <w:rPr>
          <w:rFonts w:ascii="Book Antiqua" w:eastAsia="Book Antiqua" w:hAnsi="Book Antiqua" w:cs="Book Antiqua"/>
          <w:color w:val="000000"/>
        </w:rPr>
        <w:t>signaling in ISCs known to express high levels of LGR5. Furthermore,</w:t>
      </w:r>
      <w:r w:rsidR="00E81CF3">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E81CF3">
        <w:rPr>
          <w:rFonts w:ascii="Book Antiqua" w:eastAsia="Book Antiqua" w:hAnsi="Book Antiqua" w:cs="Book Antiqua"/>
          <w:color w:val="000000"/>
        </w:rPr>
        <w:t xml:space="preserve"> </w:t>
      </w:r>
      <w:r>
        <w:rPr>
          <w:rFonts w:ascii="Book Antiqua" w:eastAsia="Book Antiqua" w:hAnsi="Book Antiqua" w:cs="Book Antiqua"/>
          <w:color w:val="000000"/>
        </w:rPr>
        <w:t>reports demonstrate the clonal expansion of intestinal adenomas from a single LGR5-expressing cell.</w:t>
      </w:r>
    </w:p>
    <w:p w14:paraId="657E4417" w14:textId="77777777" w:rsidR="00A77B3E" w:rsidRDefault="00A77B3E">
      <w:pPr>
        <w:spacing w:line="360" w:lineRule="auto"/>
        <w:jc w:val="both"/>
      </w:pPr>
    </w:p>
    <w:p w14:paraId="380722BD" w14:textId="77777777" w:rsidR="00A77B3E" w:rsidRDefault="00B24183">
      <w:pPr>
        <w:spacing w:line="360" w:lineRule="auto"/>
        <w:jc w:val="both"/>
      </w:pPr>
      <w:r>
        <w:rPr>
          <w:rFonts w:ascii="Book Antiqua" w:eastAsia="Book Antiqua" w:hAnsi="Book Antiqua" w:cs="Book Antiqua"/>
          <w:color w:val="000000"/>
        </w:rPr>
        <w:t>AIM</w:t>
      </w:r>
    </w:p>
    <w:p w14:paraId="04CC7438" w14:textId="26CBFE17" w:rsidR="00A77B3E" w:rsidRDefault="00B24183">
      <w:pPr>
        <w:spacing w:line="360" w:lineRule="auto"/>
        <w:jc w:val="both"/>
      </w:pPr>
      <w:r>
        <w:rPr>
          <w:rFonts w:ascii="Book Antiqua" w:eastAsia="Book Antiqua" w:hAnsi="Book Antiqua" w:cs="Book Antiqua"/>
          <w:color w:val="000000"/>
        </w:rPr>
        <w:t xml:space="preserve">To investigate whether colon cancer cell lines contain cancer stem cells and </w:t>
      </w:r>
      <w:r w:rsidR="008D17E6">
        <w:rPr>
          <w:rFonts w:ascii="Book Antiqua" w:eastAsia="Book Antiqua" w:hAnsi="Book Antiqua" w:cs="Book Antiqua"/>
          <w:color w:val="000000"/>
        </w:rPr>
        <w:t xml:space="preserve">to </w:t>
      </w:r>
      <w:r>
        <w:rPr>
          <w:rFonts w:ascii="Book Antiqua" w:eastAsia="Book Antiqua" w:hAnsi="Book Antiqua" w:cs="Book Antiqua"/>
          <w:color w:val="000000"/>
        </w:rPr>
        <w:t>characterize these putative cancer stem cells.</w:t>
      </w:r>
    </w:p>
    <w:p w14:paraId="32934DBA" w14:textId="77777777" w:rsidR="00A77B3E" w:rsidRDefault="00A77B3E">
      <w:pPr>
        <w:spacing w:line="360" w:lineRule="auto"/>
        <w:jc w:val="both"/>
      </w:pPr>
    </w:p>
    <w:p w14:paraId="5819BA0D" w14:textId="77777777" w:rsidR="00A77B3E" w:rsidRDefault="00B24183">
      <w:pPr>
        <w:spacing w:line="360" w:lineRule="auto"/>
        <w:jc w:val="both"/>
      </w:pPr>
      <w:r>
        <w:rPr>
          <w:rFonts w:ascii="Book Antiqua" w:eastAsia="Book Antiqua" w:hAnsi="Book Antiqua" w:cs="Book Antiqua"/>
          <w:color w:val="000000"/>
        </w:rPr>
        <w:t>METHODS</w:t>
      </w:r>
    </w:p>
    <w:p w14:paraId="6E036A9F" w14:textId="47ED36BE" w:rsidR="00A77B3E" w:rsidRDefault="00B24183">
      <w:pPr>
        <w:spacing w:line="360" w:lineRule="auto"/>
        <w:jc w:val="both"/>
      </w:pPr>
      <w:r>
        <w:rPr>
          <w:rFonts w:ascii="Book Antiqua" w:eastAsia="Book Antiqua" w:hAnsi="Book Antiqua" w:cs="Book Antiqua"/>
          <w:color w:val="000000"/>
          <w:szCs w:val="18"/>
        </w:rPr>
        <w:t>A portable fluorescent reporter construct based on a conserved fragment of the LGR5 promoter was used to isolate the cell compartments expressing different levels of LGR5 in two widely used colon cancer cell lines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2 and LoVo). These cells were then characterized according to their proliferation capacity, gene expression signatures of </w:t>
      </w:r>
      <w:r w:rsidR="00E81CF3">
        <w:rPr>
          <w:rFonts w:ascii="Book Antiqua" w:eastAsia="Book Antiqua" w:hAnsi="Book Antiqua" w:cs="Book Antiqua"/>
          <w:color w:val="000000"/>
        </w:rPr>
        <w:t>ISC</w:t>
      </w:r>
      <w:r>
        <w:rPr>
          <w:rFonts w:ascii="Book Antiqua" w:eastAsia="Book Antiqua" w:hAnsi="Book Antiqua" w:cs="Book Antiqua"/>
          <w:color w:val="000000"/>
          <w:szCs w:val="18"/>
        </w:rPr>
        <w:t xml:space="preserve"> markers, and their tumorigenic properties </w:t>
      </w:r>
      <w:r>
        <w:rPr>
          <w:rFonts w:ascii="Book Antiqua" w:eastAsia="Book Antiqua" w:hAnsi="Book Antiqua" w:cs="Book Antiqua"/>
          <w:i/>
          <w:iCs/>
          <w:color w:val="000000"/>
          <w:szCs w:val="18"/>
        </w:rPr>
        <w:t>in vivo</w:t>
      </w:r>
      <w:r>
        <w:rPr>
          <w:rFonts w:ascii="Book Antiqua" w:eastAsia="Book Antiqua" w:hAnsi="Book Antiqua" w:cs="Book Antiqua"/>
          <w:color w:val="000000"/>
          <w:szCs w:val="18"/>
        </w:rPr>
        <w:t xml:space="preserve"> and </w:t>
      </w:r>
      <w:r w:rsidRPr="00E81CF3">
        <w:rPr>
          <w:rFonts w:ascii="Book Antiqua" w:eastAsia="Book Antiqua" w:hAnsi="Book Antiqua" w:cs="Book Antiqua"/>
          <w:i/>
          <w:iCs/>
          <w:color w:val="000000"/>
          <w:szCs w:val="18"/>
        </w:rPr>
        <w:t>in vitro</w:t>
      </w:r>
      <w:r>
        <w:rPr>
          <w:rFonts w:ascii="Book Antiqua" w:eastAsia="Book Antiqua" w:hAnsi="Book Antiqua" w:cs="Book Antiqua"/>
          <w:color w:val="000000"/>
          <w:szCs w:val="18"/>
        </w:rPr>
        <w:t>.</w:t>
      </w:r>
    </w:p>
    <w:p w14:paraId="141E572A" w14:textId="77777777" w:rsidR="00A77B3E" w:rsidRDefault="00A77B3E">
      <w:pPr>
        <w:spacing w:line="360" w:lineRule="auto"/>
        <w:jc w:val="both"/>
      </w:pPr>
    </w:p>
    <w:p w14:paraId="6B02B468" w14:textId="77777777" w:rsidR="00A77B3E" w:rsidRDefault="00B24183">
      <w:pPr>
        <w:spacing w:line="360" w:lineRule="auto"/>
        <w:jc w:val="both"/>
      </w:pPr>
      <w:r>
        <w:rPr>
          <w:rFonts w:ascii="Book Antiqua" w:eastAsia="Book Antiqua" w:hAnsi="Book Antiqua" w:cs="Book Antiqua"/>
          <w:color w:val="000000"/>
        </w:rPr>
        <w:t>RESULTS</w:t>
      </w:r>
    </w:p>
    <w:p w14:paraId="61CFE4ED" w14:textId="7ADF7B7D" w:rsidR="00A77B3E" w:rsidRDefault="00B24183">
      <w:pPr>
        <w:spacing w:line="360" w:lineRule="auto"/>
        <w:jc w:val="both"/>
      </w:pPr>
      <w:r>
        <w:rPr>
          <w:rStyle w:val="SubtitleChar"/>
          <w:rFonts w:ascii="Book Antiqua" w:eastAsia="Book Antiqua" w:hAnsi="Book Antiqua" w:cs="Book Antiqua"/>
          <w:color w:val="000000"/>
          <w:szCs w:val="18"/>
        </w:rPr>
        <w:t>The data revealed that the LGR5 reporter can be used to identify and isolate a classical intestinal crypt stem cell-like population from the Caco</w:t>
      </w:r>
      <w:r w:rsidR="00006530">
        <w:rPr>
          <w:rStyle w:val="SubtitleChar"/>
          <w:rFonts w:ascii="Book Antiqua" w:eastAsia="Book Antiqua" w:hAnsi="Book Antiqua" w:cs="Book Antiqua"/>
          <w:color w:val="000000"/>
          <w:szCs w:val="18"/>
        </w:rPr>
        <w:t>-</w:t>
      </w:r>
      <w:r>
        <w:rPr>
          <w:rStyle w:val="SubtitleChar"/>
          <w:rFonts w:ascii="Book Antiqua" w:eastAsia="Book Antiqua" w:hAnsi="Book Antiqua" w:cs="Book Antiqua"/>
          <w:color w:val="000000"/>
          <w:szCs w:val="18"/>
        </w:rPr>
        <w:t xml:space="preserve">2, but not from the LoVo, cell lines, in which the cancer stem cell population is more akin to </w:t>
      </w:r>
      <w:r w:rsidR="00DD53D7">
        <w:rPr>
          <w:rFonts w:ascii="Book Antiqua" w:eastAsia="Book Antiqua" w:hAnsi="Book Antiqua" w:cs="Book Antiqua"/>
          <w:color w:val="000000"/>
          <w:szCs w:val="18"/>
        </w:rPr>
        <w:t>B lymphoma Moloney murine leukemia virus insertion region 1 homolog</w:t>
      </w:r>
      <w:r>
        <w:rPr>
          <w:rStyle w:val="SubtitleChar"/>
          <w:rFonts w:ascii="Book Antiqua" w:eastAsia="Book Antiqua" w:hAnsi="Book Antiqua" w:cs="Book Antiqua"/>
          <w:color w:val="000000"/>
          <w:szCs w:val="18"/>
        </w:rPr>
        <w:t xml:space="preserve"> (+4 crypt) stem cells. </w:t>
      </w:r>
      <w:r>
        <w:rPr>
          <w:rFonts w:ascii="Book Antiqua" w:eastAsia="Book Antiqua" w:hAnsi="Book Antiqua" w:cs="Book Antiqua"/>
          <w:color w:val="000000"/>
          <w:szCs w:val="18"/>
        </w:rPr>
        <w:t>This sub-population within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2 cells exhibits an intestinal </w:t>
      </w:r>
      <w:r w:rsidR="00E81CF3">
        <w:rPr>
          <w:rFonts w:ascii="Book Antiqua" w:eastAsia="Book Antiqua" w:hAnsi="Book Antiqua" w:cs="Book Antiqua"/>
          <w:color w:val="000000"/>
          <w:szCs w:val="18"/>
        </w:rPr>
        <w:t>cancer stem cell</w:t>
      </w:r>
      <w:r>
        <w:rPr>
          <w:rFonts w:ascii="Book Antiqua" w:eastAsia="Book Antiqua" w:hAnsi="Book Antiqua" w:cs="Book Antiqua"/>
          <w:color w:val="000000"/>
          <w:szCs w:val="18"/>
        </w:rPr>
        <w:t xml:space="preserve"> gene expression </w:t>
      </w:r>
      <w:r>
        <w:rPr>
          <w:rFonts w:ascii="Book Antiqua" w:eastAsia="Book Antiqua" w:hAnsi="Book Antiqua" w:cs="Book Antiqua"/>
          <w:color w:val="000000"/>
          <w:szCs w:val="18"/>
        </w:rPr>
        <w:lastRenderedPageBreak/>
        <w:t>signature and can both self-renew and generate differentiated LGR5 negative progeny. Our data also show that cells expressing high levels of LGR5/</w:t>
      </w:r>
      <w:r w:rsidR="00DD53D7" w:rsidRPr="00DD53D7">
        <w:rPr>
          <w:rFonts w:ascii="Book Antiqua" w:eastAsia="Book Antiqua" w:hAnsi="Book Antiqua" w:cs="Book Antiqua"/>
          <w:color w:val="000000"/>
          <w:szCs w:val="18"/>
        </w:rPr>
        <w:t>enhanced yellow fluorescent protein</w:t>
      </w:r>
      <w:r w:rsidR="00DD53D7">
        <w:rPr>
          <w:rFonts w:ascii="Book Antiqua" w:eastAsia="Book Antiqua" w:hAnsi="Book Antiqua" w:cs="Book Antiqua"/>
          <w:color w:val="000000"/>
          <w:szCs w:val="18"/>
        </w:rPr>
        <w:t xml:space="preserve"> (EYFP)</w:t>
      </w:r>
      <w:r>
        <w:rPr>
          <w:rFonts w:ascii="Book Antiqua" w:eastAsia="Book Antiqua" w:hAnsi="Book Antiqua" w:cs="Book Antiqua"/>
          <w:color w:val="000000"/>
          <w:szCs w:val="18"/>
        </w:rPr>
        <w:t xml:space="preserve"> from this cell line exhibit tumorigenic-like properties </w:t>
      </w:r>
      <w:r>
        <w:rPr>
          <w:rFonts w:ascii="Book Antiqua" w:eastAsia="Book Antiqua" w:hAnsi="Book Antiqua" w:cs="Book Antiqua"/>
          <w:i/>
          <w:iCs/>
          <w:color w:val="000000"/>
          <w:szCs w:val="18"/>
        </w:rPr>
        <w:t>in vivo</w:t>
      </w:r>
      <w:r>
        <w:rPr>
          <w:rFonts w:ascii="Book Antiqua" w:eastAsia="Book Antiqua" w:hAnsi="Book Antiqua" w:cs="Book Antiqua"/>
          <w:color w:val="000000"/>
          <w:szCs w:val="18"/>
        </w:rPr>
        <w:t xml:space="preserve"> and </w:t>
      </w:r>
      <w:r>
        <w:rPr>
          <w:rFonts w:ascii="Book Antiqua" w:eastAsia="Book Antiqua" w:hAnsi="Book Antiqua" w:cs="Book Antiqua"/>
          <w:i/>
          <w:iCs/>
          <w:color w:val="000000"/>
          <w:szCs w:val="18"/>
        </w:rPr>
        <w:t>in vitro</w:t>
      </w:r>
      <w:r>
        <w:rPr>
          <w:rFonts w:ascii="Book Antiqua" w:eastAsia="Book Antiqua" w:hAnsi="Book Antiqua" w:cs="Book Antiqua"/>
          <w:color w:val="000000"/>
          <w:szCs w:val="18"/>
        </w:rPr>
        <w:t>. In contrast, cell compartments of LoVo that are expressing high levels of LGR5/EYFP</w:t>
      </w:r>
      <w:r>
        <w:rPr>
          <w:rFonts w:ascii="Book Antiqua" w:eastAsia="Book Antiqua" w:hAnsi="Book Antiqua" w:cs="Book Antiqua"/>
          <w:color w:val="000000"/>
          <w:szCs w:val="23"/>
          <w:vertAlign w:val="superscript"/>
        </w:rPr>
        <w:t xml:space="preserve"> </w:t>
      </w:r>
      <w:r>
        <w:rPr>
          <w:rFonts w:ascii="Book Antiqua" w:eastAsia="Book Antiqua" w:hAnsi="Book Antiqua" w:cs="Book Antiqua"/>
          <w:color w:val="000000"/>
          <w:szCs w:val="18"/>
        </w:rPr>
        <w:t>did not show these stem cell-like properties. Thus</w:t>
      </w:r>
      <w:r w:rsidR="008D17E6">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cells that exhibit high levels of LGR5/EYFP</w:t>
      </w:r>
      <w:r>
        <w:rPr>
          <w:rFonts w:ascii="Book Antiqua" w:eastAsia="Book Antiqua" w:hAnsi="Book Antiqua" w:cs="Book Antiqua"/>
          <w:color w:val="000000"/>
          <w:szCs w:val="23"/>
          <w:vertAlign w:val="superscript"/>
        </w:rPr>
        <w:t xml:space="preserve"> </w:t>
      </w:r>
      <w:r>
        <w:rPr>
          <w:rFonts w:ascii="Book Antiqua" w:eastAsia="Book Antiqua" w:hAnsi="Book Antiqua" w:cs="Book Antiqua"/>
          <w:color w:val="000000"/>
          <w:szCs w:val="18"/>
        </w:rPr>
        <w:t>expression represent the cancer stem cell compartment of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colon cancer cells, but not LoVo cells.</w:t>
      </w:r>
    </w:p>
    <w:p w14:paraId="7F8E4EB5" w14:textId="77777777" w:rsidR="00A77B3E" w:rsidRDefault="00A77B3E">
      <w:pPr>
        <w:spacing w:line="360" w:lineRule="auto"/>
        <w:jc w:val="both"/>
      </w:pPr>
    </w:p>
    <w:p w14:paraId="116E6434" w14:textId="77777777" w:rsidR="00A77B3E" w:rsidRDefault="00B24183">
      <w:pPr>
        <w:spacing w:line="360" w:lineRule="auto"/>
        <w:jc w:val="both"/>
      </w:pPr>
      <w:r>
        <w:rPr>
          <w:rFonts w:ascii="Book Antiqua" w:eastAsia="Book Antiqua" w:hAnsi="Book Antiqua" w:cs="Book Antiqua"/>
          <w:color w:val="000000"/>
        </w:rPr>
        <w:t>CONCLUSION</w:t>
      </w:r>
    </w:p>
    <w:p w14:paraId="5306C87A" w14:textId="6643EB55" w:rsidR="00A77B3E" w:rsidRDefault="00B24183">
      <w:pPr>
        <w:spacing w:line="360" w:lineRule="auto"/>
        <w:jc w:val="both"/>
      </w:pPr>
      <w:r>
        <w:rPr>
          <w:rStyle w:val="SubtitleChar"/>
          <w:rFonts w:ascii="Book Antiqua" w:eastAsia="Book Antiqua" w:hAnsi="Book Antiqua" w:cs="Book Antiqua"/>
          <w:color w:val="000000"/>
          <w:szCs w:val="18"/>
        </w:rPr>
        <w:t xml:space="preserve">Our findings highlight the presence of a spectrum of different </w:t>
      </w:r>
      <w:r w:rsidR="00E81CF3">
        <w:rPr>
          <w:rFonts w:ascii="Book Antiqua" w:eastAsia="Book Antiqua" w:hAnsi="Book Antiqua" w:cs="Book Antiqua"/>
          <w:color w:val="000000"/>
        </w:rPr>
        <w:t>ISC</w:t>
      </w:r>
      <w:r>
        <w:rPr>
          <w:rStyle w:val="SubtitleChar"/>
          <w:rFonts w:ascii="Book Antiqua" w:eastAsia="Book Antiqua" w:hAnsi="Book Antiqua" w:cs="Book Antiqua"/>
          <w:color w:val="000000"/>
          <w:szCs w:val="18"/>
        </w:rPr>
        <w:t>-like compartments in different colon cancer cell lines. Their existence</w:t>
      </w:r>
      <w:r w:rsidR="005745F5">
        <w:rPr>
          <w:rStyle w:val="SubtitleChar"/>
          <w:rFonts w:ascii="Book Antiqua" w:eastAsia="Book Antiqua" w:hAnsi="Book Antiqua" w:cs="Book Antiqua"/>
          <w:color w:val="000000"/>
          <w:szCs w:val="18"/>
        </w:rPr>
        <w:t xml:space="preserve"> </w:t>
      </w:r>
      <w:r>
        <w:rPr>
          <w:rStyle w:val="SubtitleChar"/>
          <w:rFonts w:ascii="Book Antiqua" w:eastAsia="Book Antiqua" w:hAnsi="Book Antiqua" w:cs="Book Antiqua"/>
          <w:color w:val="000000"/>
          <w:szCs w:val="18"/>
        </w:rPr>
        <w:t>is an important consideration for their screening applications and should be taken into account when interpreting drug screening data.</w:t>
      </w:r>
      <w:r>
        <w:rPr>
          <w:rFonts w:ascii="Book Antiqua" w:eastAsia="Book Antiqua" w:hAnsi="Book Antiqua" w:cs="Book Antiqua"/>
          <w:color w:val="000000"/>
          <w:szCs w:val="18"/>
        </w:rPr>
        <w:t xml:space="preserve"> We have generated a portable LGR5-reporter </w:t>
      </w:r>
      <w:r w:rsidR="008D17E6">
        <w:rPr>
          <w:rFonts w:ascii="Book Antiqua" w:eastAsia="Book Antiqua" w:hAnsi="Book Antiqua" w:cs="Book Antiqua"/>
          <w:color w:val="000000"/>
          <w:szCs w:val="18"/>
        </w:rPr>
        <w:t>that</w:t>
      </w:r>
      <w:r>
        <w:rPr>
          <w:rFonts w:ascii="Book Antiqua" w:eastAsia="Book Antiqua" w:hAnsi="Book Antiqua" w:cs="Book Antiqua"/>
          <w:color w:val="000000"/>
          <w:szCs w:val="18"/>
        </w:rPr>
        <w:t xml:space="preserve"> serves as a valuable tool for the identification and isolation of different colon cancer stem cell populations in colon cancer lines.</w:t>
      </w:r>
    </w:p>
    <w:p w14:paraId="4645C2E4" w14:textId="77777777" w:rsidR="00A77B3E" w:rsidRDefault="00A77B3E">
      <w:pPr>
        <w:spacing w:line="360" w:lineRule="auto"/>
        <w:jc w:val="both"/>
      </w:pPr>
    </w:p>
    <w:p w14:paraId="7D52851C" w14:textId="7D579B47" w:rsidR="00A77B3E" w:rsidRDefault="00B2418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cancer; </w:t>
      </w:r>
      <w:r w:rsidR="00DD53D7">
        <w:rPr>
          <w:rFonts w:ascii="Book Antiqua" w:eastAsia="Book Antiqua" w:hAnsi="Book Antiqua" w:cs="Book Antiqua"/>
          <w:color w:val="000000"/>
        </w:rPr>
        <w:t>C</w:t>
      </w:r>
      <w:r>
        <w:rPr>
          <w:rFonts w:ascii="Book Antiqua" w:eastAsia="Book Antiqua" w:hAnsi="Book Antiqua" w:cs="Book Antiqua"/>
          <w:color w:val="000000"/>
        </w:rPr>
        <w:t xml:space="preserve">olon cancer cell lines; Intestinal stem cell; Cancer stem cell; </w:t>
      </w:r>
      <w:r w:rsidR="00DD53D7">
        <w:rPr>
          <w:rFonts w:ascii="Book Antiqua" w:eastAsia="Book Antiqua" w:hAnsi="Book Antiqua" w:cs="Book Antiqua"/>
          <w:color w:val="000000"/>
        </w:rPr>
        <w:t>L</w:t>
      </w:r>
      <w:r w:rsidR="00DD53D7" w:rsidRPr="00E81CF3">
        <w:rPr>
          <w:rFonts w:ascii="Book Antiqua" w:eastAsia="Book Antiqua" w:hAnsi="Book Antiqua" w:cs="Book Antiqua"/>
          <w:color w:val="000000"/>
        </w:rPr>
        <w:t>eucine-rich repeat-containing G protein-coupled receptor 5</w:t>
      </w:r>
      <w:r>
        <w:rPr>
          <w:rFonts w:ascii="Book Antiqua" w:eastAsia="Book Antiqua" w:hAnsi="Book Antiqua" w:cs="Book Antiqua"/>
          <w:color w:val="000000"/>
        </w:rPr>
        <w:t>; Heterogenicity</w:t>
      </w:r>
    </w:p>
    <w:p w14:paraId="61C96CAB" w14:textId="77777777" w:rsidR="00A77B3E" w:rsidRDefault="00A77B3E">
      <w:pPr>
        <w:spacing w:line="360" w:lineRule="auto"/>
        <w:jc w:val="both"/>
        <w:rPr>
          <w:rFonts w:hint="eastAsia"/>
          <w:lang w:eastAsia="zh-CN"/>
        </w:rPr>
      </w:pPr>
    </w:p>
    <w:p w14:paraId="050B71EA" w14:textId="77777777" w:rsidR="00BD5B6D" w:rsidRPr="00026CB8" w:rsidRDefault="00BD5B6D" w:rsidP="00BD5B6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7F9024D" w14:textId="77777777" w:rsidR="00BD5B6D" w:rsidRDefault="00BD5B6D">
      <w:pPr>
        <w:spacing w:line="360" w:lineRule="auto"/>
        <w:jc w:val="both"/>
        <w:rPr>
          <w:rFonts w:hint="eastAsia"/>
          <w:lang w:eastAsia="zh-CN"/>
        </w:rPr>
      </w:pPr>
    </w:p>
    <w:p w14:paraId="1B2C2D8D" w14:textId="77777777" w:rsidR="0039221A" w:rsidRDefault="0039221A">
      <w:pPr>
        <w:spacing w:line="360" w:lineRule="auto"/>
        <w:jc w:val="both"/>
        <w:rPr>
          <w:rFonts w:ascii="Book Antiqua" w:hAnsi="Book Antiqua" w:cs="Book Antiqua" w:hint="eastAsia"/>
          <w:color w:val="000000"/>
          <w:lang w:eastAsia="zh-CN"/>
        </w:rPr>
      </w:pPr>
      <w:r w:rsidRPr="0039221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B24183">
        <w:rPr>
          <w:rFonts w:ascii="Book Antiqua" w:eastAsia="Book Antiqua" w:hAnsi="Book Antiqua" w:cs="Book Antiqua"/>
          <w:color w:val="000000"/>
        </w:rPr>
        <w:t>Alharbi</w:t>
      </w:r>
      <w:proofErr w:type="spellEnd"/>
      <w:r w:rsidR="00B24183">
        <w:rPr>
          <w:rFonts w:ascii="Book Antiqua" w:eastAsia="Book Antiqua" w:hAnsi="Book Antiqua" w:cs="Book Antiqua"/>
          <w:color w:val="000000"/>
        </w:rPr>
        <w:t xml:space="preserve"> SA, </w:t>
      </w:r>
      <w:proofErr w:type="spellStart"/>
      <w:r w:rsidR="00B24183">
        <w:rPr>
          <w:rFonts w:ascii="Book Antiqua" w:eastAsia="Book Antiqua" w:hAnsi="Book Antiqua" w:cs="Book Antiqua"/>
          <w:color w:val="000000"/>
        </w:rPr>
        <w:t>Ovchinnikov</w:t>
      </w:r>
      <w:proofErr w:type="spellEnd"/>
      <w:r w:rsidR="00B24183">
        <w:rPr>
          <w:rFonts w:ascii="Book Antiqua" w:eastAsia="Book Antiqua" w:hAnsi="Book Antiqua" w:cs="Book Antiqua"/>
          <w:color w:val="000000"/>
        </w:rPr>
        <w:t xml:space="preserve"> DA, Wolvetang E. </w:t>
      </w:r>
      <w:r w:rsidR="009F500F">
        <w:rPr>
          <w:rFonts w:ascii="Book Antiqua" w:eastAsia="Book Antiqua" w:hAnsi="Book Antiqua" w:cs="Book Antiqua"/>
          <w:color w:val="000000"/>
        </w:rPr>
        <w:t>L</w:t>
      </w:r>
      <w:r w:rsidR="009F500F" w:rsidRPr="00E81CF3">
        <w:rPr>
          <w:rFonts w:ascii="Book Antiqua" w:eastAsia="Book Antiqua" w:hAnsi="Book Antiqua" w:cs="Book Antiqua"/>
          <w:color w:val="000000"/>
        </w:rPr>
        <w:t>eucine-rich repeat-containing G protein-coupled receptor 5</w:t>
      </w:r>
      <w:r w:rsidR="00B24183">
        <w:rPr>
          <w:rFonts w:ascii="Book Antiqua" w:eastAsia="Book Antiqua" w:hAnsi="Book Antiqua" w:cs="Book Antiqua"/>
          <w:color w:val="000000"/>
        </w:rPr>
        <w:t xml:space="preserve"> marks different cancer stem cell compartments in human </w:t>
      </w:r>
      <w:r w:rsidR="00952E4B">
        <w:rPr>
          <w:rFonts w:ascii="Book Antiqua" w:eastAsia="Book Antiqua" w:hAnsi="Book Antiqua" w:cs="Book Antiqua"/>
          <w:color w:val="000000"/>
        </w:rPr>
        <w:t>Caco</w:t>
      </w:r>
      <w:r w:rsidR="00B24183">
        <w:rPr>
          <w:rFonts w:ascii="Book Antiqua" w:eastAsia="Book Antiqua" w:hAnsi="Book Antiqua" w:cs="Book Antiqua"/>
          <w:color w:val="000000"/>
        </w:rPr>
        <w:t xml:space="preserve">-2 and LoVo colon cancer lines. </w:t>
      </w:r>
      <w:r w:rsidR="00B24183">
        <w:rPr>
          <w:rFonts w:ascii="Book Antiqua" w:eastAsia="Book Antiqua" w:hAnsi="Book Antiqua" w:cs="Book Antiqua"/>
          <w:i/>
          <w:iCs/>
          <w:color w:val="000000"/>
        </w:rPr>
        <w:t xml:space="preserve">World J </w:t>
      </w:r>
      <w:proofErr w:type="spellStart"/>
      <w:r w:rsidR="00B24183">
        <w:rPr>
          <w:rFonts w:ascii="Book Antiqua" w:eastAsia="Book Antiqua" w:hAnsi="Book Antiqua" w:cs="Book Antiqua"/>
          <w:i/>
          <w:iCs/>
          <w:color w:val="000000"/>
        </w:rPr>
        <w:t>Gastroenterol</w:t>
      </w:r>
      <w:proofErr w:type="spellEnd"/>
      <w:r w:rsidR="00B24183">
        <w:rPr>
          <w:rFonts w:ascii="Book Antiqua" w:eastAsia="Book Antiqua" w:hAnsi="Book Antiqua" w:cs="Book Antiqua"/>
          <w:color w:val="000000"/>
        </w:rPr>
        <w:t xml:space="preserve"> 2021; </w:t>
      </w:r>
      <w:r w:rsidR="00055AC4" w:rsidRPr="00055AC4">
        <w:rPr>
          <w:rFonts w:ascii="Book Antiqua" w:eastAsia="Book Antiqua" w:hAnsi="Book Antiqua" w:cs="Book Antiqua"/>
          <w:color w:val="000000"/>
        </w:rPr>
        <w:t>27(1</w:t>
      </w:r>
      <w:r>
        <w:rPr>
          <w:rFonts w:ascii="Book Antiqua" w:hAnsi="Book Antiqua" w:cs="Book Antiqua" w:hint="eastAsia"/>
          <w:color w:val="000000"/>
          <w:lang w:eastAsia="zh-CN"/>
        </w:rPr>
        <w:t>5</w:t>
      </w:r>
      <w:r w:rsidR="00055AC4" w:rsidRPr="00055AC4">
        <w:rPr>
          <w:rFonts w:ascii="Book Antiqua" w:eastAsia="Book Antiqua" w:hAnsi="Book Antiqua" w:cs="Book Antiqua"/>
          <w:color w:val="000000"/>
        </w:rPr>
        <w:t xml:space="preserve">): </w:t>
      </w:r>
      <w:r>
        <w:rPr>
          <w:rFonts w:ascii="Book Antiqua" w:hAnsi="Book Antiqua" w:hint="eastAsia"/>
        </w:rPr>
        <w:t>1578</w:t>
      </w:r>
      <w:r>
        <w:rPr>
          <w:rFonts w:ascii="Book Antiqua" w:hAnsi="Book Antiqua" w:hint="eastAsia"/>
          <w:lang w:eastAsia="zh-CN"/>
        </w:rPr>
        <w:t>-</w:t>
      </w:r>
      <w:r>
        <w:rPr>
          <w:rFonts w:ascii="Book Antiqua" w:hAnsi="Book Antiqua" w:hint="eastAsia"/>
        </w:rPr>
        <w:t>1594</w:t>
      </w:r>
      <w:r w:rsidR="00055AC4" w:rsidRPr="00055AC4">
        <w:rPr>
          <w:rFonts w:ascii="Book Antiqua" w:eastAsia="Book Antiqua" w:hAnsi="Book Antiqua" w:cs="Book Antiqua"/>
          <w:color w:val="000000"/>
        </w:rPr>
        <w:t xml:space="preserve">  </w:t>
      </w:r>
    </w:p>
    <w:p w14:paraId="02DD51AD" w14:textId="77777777" w:rsidR="0039221A" w:rsidRDefault="00055AC4">
      <w:pPr>
        <w:spacing w:line="360" w:lineRule="auto"/>
        <w:jc w:val="both"/>
        <w:rPr>
          <w:rFonts w:ascii="Book Antiqua" w:hAnsi="Book Antiqua" w:cs="Book Antiqua" w:hint="eastAsia"/>
          <w:color w:val="000000"/>
          <w:lang w:eastAsia="zh-CN"/>
        </w:rPr>
      </w:pPr>
      <w:r w:rsidRPr="0039221A">
        <w:rPr>
          <w:rFonts w:ascii="Book Antiqua" w:eastAsia="Book Antiqua" w:hAnsi="Book Antiqua" w:cs="Book Antiqua"/>
          <w:b/>
          <w:color w:val="000000"/>
        </w:rPr>
        <w:t>URL:</w:t>
      </w:r>
      <w:r w:rsidRPr="00055AC4">
        <w:rPr>
          <w:rFonts w:ascii="Book Antiqua" w:eastAsia="Book Antiqua" w:hAnsi="Book Antiqua" w:cs="Book Antiqua"/>
          <w:color w:val="000000"/>
        </w:rPr>
        <w:t xml:space="preserve"> https://www.wjgnet.com/1007-9327/full/v27/i1</w:t>
      </w:r>
      <w:r w:rsidR="0039221A">
        <w:rPr>
          <w:rFonts w:ascii="Book Antiqua" w:hAnsi="Book Antiqua" w:cs="Book Antiqua" w:hint="eastAsia"/>
          <w:color w:val="000000"/>
          <w:lang w:eastAsia="zh-CN"/>
        </w:rPr>
        <w:t>5</w:t>
      </w:r>
      <w:r w:rsidRPr="00055AC4">
        <w:rPr>
          <w:rFonts w:ascii="Book Antiqua" w:eastAsia="Book Antiqua" w:hAnsi="Book Antiqua" w:cs="Book Antiqua"/>
          <w:color w:val="000000"/>
        </w:rPr>
        <w:t>/</w:t>
      </w:r>
      <w:r w:rsidR="0039221A">
        <w:rPr>
          <w:rFonts w:ascii="Book Antiqua" w:hAnsi="Book Antiqua" w:cs="Book Antiqua" w:hint="eastAsia"/>
          <w:color w:val="000000"/>
          <w:lang w:eastAsia="zh-CN"/>
        </w:rPr>
        <w:t>1578</w:t>
      </w:r>
      <w:r w:rsidRPr="00055AC4">
        <w:rPr>
          <w:rFonts w:ascii="Book Antiqua" w:eastAsia="Book Antiqua" w:hAnsi="Book Antiqua" w:cs="Book Antiqua"/>
          <w:color w:val="000000"/>
        </w:rPr>
        <w:t xml:space="preserve">.htm  </w:t>
      </w:r>
    </w:p>
    <w:p w14:paraId="075AD2BD" w14:textId="7F930D3F" w:rsidR="00A77B3E" w:rsidRPr="0039221A" w:rsidRDefault="00055AC4">
      <w:pPr>
        <w:spacing w:line="360" w:lineRule="auto"/>
        <w:jc w:val="both"/>
        <w:rPr>
          <w:rFonts w:hint="eastAsia"/>
          <w:lang w:eastAsia="zh-CN"/>
        </w:rPr>
      </w:pPr>
      <w:r w:rsidRPr="0039221A">
        <w:rPr>
          <w:rFonts w:ascii="Book Antiqua" w:eastAsia="Book Antiqua" w:hAnsi="Book Antiqua" w:cs="Book Antiqua"/>
          <w:b/>
          <w:color w:val="000000"/>
        </w:rPr>
        <w:t>DOI:</w:t>
      </w:r>
      <w:r w:rsidRPr="00055AC4">
        <w:rPr>
          <w:rFonts w:ascii="Book Antiqua" w:eastAsia="Book Antiqua" w:hAnsi="Book Antiqua" w:cs="Book Antiqua"/>
          <w:color w:val="000000"/>
        </w:rPr>
        <w:t xml:space="preserve"> https://dx.doi.org/10.3748/wjg.v27.i1</w:t>
      </w:r>
      <w:r w:rsidR="0039221A">
        <w:rPr>
          <w:rFonts w:ascii="Book Antiqua" w:hAnsi="Book Antiqua" w:cs="Book Antiqua" w:hint="eastAsia"/>
          <w:color w:val="000000"/>
          <w:lang w:eastAsia="zh-CN"/>
        </w:rPr>
        <w:t>5</w:t>
      </w:r>
      <w:r w:rsidRPr="00055AC4">
        <w:rPr>
          <w:rFonts w:ascii="Book Antiqua" w:eastAsia="Book Antiqua" w:hAnsi="Book Antiqua" w:cs="Book Antiqua"/>
          <w:color w:val="000000"/>
        </w:rPr>
        <w:t>.</w:t>
      </w:r>
      <w:r w:rsidR="0039221A">
        <w:rPr>
          <w:rFonts w:ascii="Book Antiqua" w:hAnsi="Book Antiqua" w:cs="Book Antiqua" w:hint="eastAsia"/>
          <w:color w:val="000000"/>
          <w:lang w:eastAsia="zh-CN"/>
        </w:rPr>
        <w:t>1578</w:t>
      </w:r>
    </w:p>
    <w:p w14:paraId="42533E61" w14:textId="77777777" w:rsidR="00A77B3E" w:rsidRDefault="00A77B3E">
      <w:pPr>
        <w:spacing w:line="360" w:lineRule="auto"/>
        <w:jc w:val="both"/>
      </w:pPr>
    </w:p>
    <w:p w14:paraId="0E8CDF0A" w14:textId="41C89E98" w:rsidR="00A77B3E" w:rsidRDefault="00B24183">
      <w:pPr>
        <w:spacing w:line="360" w:lineRule="auto"/>
        <w:jc w:val="both"/>
      </w:pPr>
      <w:bookmarkStart w:id="1" w:name="_Hlk63605861"/>
      <w:r>
        <w:rPr>
          <w:rFonts w:ascii="Book Antiqua" w:eastAsia="Book Antiqua" w:hAnsi="Book Antiqua" w:cs="Book Antiqua"/>
          <w:b/>
          <w:bCs/>
          <w:color w:val="000000"/>
        </w:rPr>
        <w:lastRenderedPageBreak/>
        <w:t>Core Tip</w:t>
      </w:r>
      <w:bookmarkEnd w:id="1"/>
      <w:r>
        <w:rPr>
          <w:rFonts w:ascii="Book Antiqua" w:eastAsia="Book Antiqua" w:hAnsi="Book Antiqua" w:cs="Book Antiqua"/>
          <w:b/>
          <w:bCs/>
          <w:color w:val="000000"/>
        </w:rPr>
        <w:t xml:space="preserve">: </w:t>
      </w:r>
      <w:r w:rsidR="005745F5" w:rsidRPr="00013232">
        <w:rPr>
          <w:rFonts w:ascii="Book Antiqua" w:eastAsia="Book Antiqua" w:hAnsi="Book Antiqua" w:cs="Book Antiqua"/>
          <w:color w:val="000000"/>
        </w:rPr>
        <w:t xml:space="preserve">The intestinal </w:t>
      </w:r>
      <w:r w:rsidR="005745F5" w:rsidRPr="00013232">
        <w:rPr>
          <w:rStyle w:val="hgkelc"/>
          <w:rFonts w:ascii="Book Antiqua" w:hAnsi="Book Antiqua"/>
        </w:rPr>
        <w:t>epithelium</w:t>
      </w:r>
      <w:r w:rsidR="005745F5" w:rsidRPr="00013232">
        <w:rPr>
          <w:rFonts w:ascii="Book Antiqua" w:hAnsi="Book Antiqua"/>
        </w:rPr>
        <w:t xml:space="preserve"> </w:t>
      </w:r>
      <w:r w:rsidR="005745F5" w:rsidRPr="00013232">
        <w:rPr>
          <w:rFonts w:ascii="Book Antiqua" w:eastAsia="Book Antiqua" w:hAnsi="Book Antiqua" w:cs="Book Antiqua"/>
          <w:color w:val="000000"/>
        </w:rPr>
        <w:t xml:space="preserve">harbors two distinct pools of putative stem cells, the </w:t>
      </w:r>
      <w:r w:rsidR="00817035" w:rsidRPr="00E81CF3">
        <w:rPr>
          <w:rFonts w:ascii="Book Antiqua" w:eastAsia="Book Antiqua" w:hAnsi="Book Antiqua" w:cs="Book Antiqua"/>
          <w:color w:val="000000"/>
        </w:rPr>
        <w:t>leucine-rich repeat-containing G protein-coupled receptor 5</w:t>
      </w:r>
      <w:r w:rsidR="008D17E6" w:rsidRPr="00013232">
        <w:rPr>
          <w:rFonts w:ascii="Book Antiqua" w:eastAsia="Book Antiqua" w:hAnsi="Book Antiqua" w:cs="Book Antiqua"/>
          <w:color w:val="000000"/>
          <w:vertAlign w:val="superscript"/>
        </w:rPr>
        <w:t>+</w:t>
      </w:r>
      <w:r w:rsidR="008D17E6">
        <w:rPr>
          <w:rFonts w:ascii="Book Antiqua" w:eastAsia="Book Antiqua" w:hAnsi="Book Antiqua" w:cs="Book Antiqua"/>
          <w:color w:val="000000"/>
          <w:vertAlign w:val="superscript"/>
        </w:rPr>
        <w:t xml:space="preserve"> </w:t>
      </w:r>
      <w:r w:rsidR="008D17E6">
        <w:rPr>
          <w:rFonts w:ascii="Book Antiqua" w:eastAsia="Book Antiqua" w:hAnsi="Book Antiqua" w:cs="Book Antiqua"/>
          <w:color w:val="000000"/>
        </w:rPr>
        <w:t>(</w:t>
      </w:r>
      <w:r w:rsidR="008D17E6" w:rsidRPr="00013232">
        <w:rPr>
          <w:rFonts w:ascii="Book Antiqua" w:eastAsia="Book Antiqua" w:hAnsi="Book Antiqua" w:cs="Book Antiqua"/>
          <w:color w:val="000000"/>
        </w:rPr>
        <w:t>LGR5</w:t>
      </w:r>
      <w:r w:rsidR="00817035">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stem cell population and the </w:t>
      </w:r>
      <w:r w:rsidR="00817035">
        <w:rPr>
          <w:rFonts w:ascii="Book Antiqua" w:eastAsia="Book Antiqua" w:hAnsi="Book Antiqua" w:cs="Book Antiqua"/>
          <w:color w:val="000000"/>
          <w:szCs w:val="18"/>
        </w:rPr>
        <w:t>B lymphoma Moloney murine leukemia virus insertion region 1 homolog</w:t>
      </w:r>
      <w:r w:rsidR="008D17E6" w:rsidRPr="00013232">
        <w:rPr>
          <w:rFonts w:ascii="Book Antiqua" w:eastAsia="Book Antiqua" w:hAnsi="Book Antiqua" w:cs="Book Antiqua"/>
          <w:color w:val="000000"/>
          <w:vertAlign w:val="superscript"/>
        </w:rPr>
        <w:t>+</w:t>
      </w:r>
      <w:r w:rsidR="008D17E6" w:rsidRPr="008D17E6">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stem cell population. </w:t>
      </w:r>
      <w:r w:rsidR="005745F5">
        <w:rPr>
          <w:rFonts w:ascii="Book Antiqua" w:eastAsia="Book Antiqua" w:hAnsi="Book Antiqua" w:cs="Book Antiqua"/>
          <w:color w:val="000000"/>
        </w:rPr>
        <w:t>C</w:t>
      </w:r>
      <w:r w:rsidR="005745F5" w:rsidRPr="00013232">
        <w:rPr>
          <w:rFonts w:ascii="Book Antiqua" w:eastAsia="Book Antiqua" w:hAnsi="Book Antiqua" w:cs="Book Antiqua"/>
          <w:color w:val="000000"/>
        </w:rPr>
        <w:t>olon cancer cell lines such as Caco</w:t>
      </w:r>
      <w:r w:rsidR="00006530">
        <w:rPr>
          <w:rFonts w:ascii="Book Antiqua" w:eastAsia="Book Antiqua" w:hAnsi="Book Antiqua" w:cs="Book Antiqua"/>
          <w:color w:val="000000"/>
        </w:rPr>
        <w:t>-</w:t>
      </w:r>
      <w:r w:rsidR="005745F5" w:rsidRPr="00013232">
        <w:rPr>
          <w:rFonts w:ascii="Book Antiqua" w:eastAsia="Book Antiqua" w:hAnsi="Book Antiqua" w:cs="Book Antiqua"/>
          <w:color w:val="000000"/>
        </w:rPr>
        <w:t xml:space="preserve">2 and LoVo are extensively used in colon cancer research, and express high levels of LGR5. Here, we aimed to investigate whether colon cancer cell lines contain cancer stem cells and characterized these cells. </w:t>
      </w:r>
      <w:r w:rsidR="005745F5">
        <w:rPr>
          <w:rFonts w:ascii="Book Antiqua" w:eastAsia="Book Antiqua" w:hAnsi="Book Antiqua" w:cs="Book Antiqua"/>
          <w:color w:val="000000"/>
        </w:rPr>
        <w:t xml:space="preserve">Using an </w:t>
      </w:r>
      <w:r w:rsidR="005745F5" w:rsidRPr="00013232">
        <w:rPr>
          <w:rFonts w:ascii="Book Antiqua" w:eastAsia="Book Antiqua" w:hAnsi="Book Antiqua" w:cs="Book Antiqua"/>
          <w:color w:val="000000"/>
        </w:rPr>
        <w:t>LGR5 reporter</w:t>
      </w:r>
      <w:r w:rsidR="005745F5">
        <w:rPr>
          <w:rFonts w:ascii="Book Antiqua" w:eastAsia="Book Antiqua" w:hAnsi="Book Antiqua" w:cs="Book Antiqua"/>
          <w:color w:val="000000"/>
        </w:rPr>
        <w:t xml:space="preserve">, we </w:t>
      </w:r>
      <w:r w:rsidR="005745F5" w:rsidRPr="00013232">
        <w:rPr>
          <w:rFonts w:ascii="Book Antiqua" w:eastAsia="Book Antiqua" w:hAnsi="Book Antiqua" w:cs="Book Antiqua"/>
          <w:color w:val="000000"/>
        </w:rPr>
        <w:t>characterize</w:t>
      </w:r>
      <w:r w:rsidR="005745F5">
        <w:rPr>
          <w:rFonts w:ascii="Book Antiqua" w:eastAsia="Book Antiqua" w:hAnsi="Book Antiqua" w:cs="Book Antiqua"/>
          <w:color w:val="000000"/>
        </w:rPr>
        <w:t>d LGR5</w:t>
      </w:r>
      <w:r w:rsidR="005745F5" w:rsidRPr="005535BC">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 xml:space="preserve"> cells </w:t>
      </w:r>
      <w:r w:rsidR="005745F5">
        <w:rPr>
          <w:rFonts w:ascii="Book Antiqua" w:eastAsia="Book Antiqua" w:hAnsi="Book Antiqua" w:cs="Book Antiqua"/>
          <w:color w:val="000000"/>
        </w:rPr>
        <w:t xml:space="preserve">and </w:t>
      </w:r>
      <w:r w:rsidR="005745F5" w:rsidRPr="00013232">
        <w:rPr>
          <w:rFonts w:ascii="Book Antiqua" w:eastAsia="Book Antiqua" w:hAnsi="Book Antiqua" w:cs="Book Antiqua"/>
          <w:color w:val="000000"/>
        </w:rPr>
        <w:t>revealed that Caco</w:t>
      </w:r>
      <w:r w:rsidR="00006530">
        <w:rPr>
          <w:rFonts w:ascii="Book Antiqua" w:eastAsia="Book Antiqua" w:hAnsi="Book Antiqua" w:cs="Book Antiqua"/>
          <w:color w:val="000000"/>
        </w:rPr>
        <w:t>-</w:t>
      </w:r>
      <w:r w:rsidR="005745F5" w:rsidRPr="00013232">
        <w:rPr>
          <w:rFonts w:ascii="Book Antiqua" w:eastAsia="Book Antiqua" w:hAnsi="Book Antiqua" w:cs="Book Antiqua"/>
          <w:color w:val="000000"/>
        </w:rPr>
        <w:t>2 cell line contains a classical intestinal stem cell-like population (LGR5</w:t>
      </w:r>
      <w:r w:rsidR="005745F5" w:rsidRPr="00013232">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w:t>
      </w:r>
      <w:r w:rsidR="00817035">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However, in LoVo cell lines, stem cell-like population is more akin to the </w:t>
      </w:r>
      <w:r w:rsidR="008D17E6">
        <w:rPr>
          <w:rFonts w:ascii="Book Antiqua" w:eastAsia="Book Antiqua" w:hAnsi="Book Antiqua" w:cs="Book Antiqua"/>
          <w:color w:val="000000"/>
          <w:szCs w:val="18"/>
        </w:rPr>
        <w:t>B lymphoma Moloney murine leukemia virus insertion region 1 homolog</w:t>
      </w:r>
      <w:r w:rsidR="005745F5" w:rsidRPr="00013232">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 xml:space="preserve"> stem cells.</w:t>
      </w:r>
    </w:p>
    <w:p w14:paraId="5B9BE43A" w14:textId="3140DEA9" w:rsidR="00A77B3E" w:rsidRDefault="00DD53D7">
      <w:pPr>
        <w:spacing w:line="360" w:lineRule="auto"/>
        <w:jc w:val="both"/>
      </w:pPr>
      <w:r>
        <w:br w:type="page"/>
      </w:r>
      <w:r w:rsidR="00B24183">
        <w:rPr>
          <w:rFonts w:ascii="Book Antiqua" w:eastAsia="Book Antiqua" w:hAnsi="Book Antiqua" w:cs="Book Antiqua"/>
          <w:b/>
          <w:caps/>
          <w:color w:val="000000"/>
          <w:u w:val="single"/>
        </w:rPr>
        <w:lastRenderedPageBreak/>
        <w:t>INTRODUCTION</w:t>
      </w:r>
    </w:p>
    <w:p w14:paraId="068F6DD3" w14:textId="711D8860" w:rsidR="00A77B3E" w:rsidRDefault="00B24183">
      <w:pPr>
        <w:spacing w:line="360" w:lineRule="auto"/>
        <w:jc w:val="both"/>
      </w:pPr>
      <w:r>
        <w:rPr>
          <w:rFonts w:ascii="Book Antiqua" w:eastAsia="Book Antiqua" w:hAnsi="Book Antiqua" w:cs="Book Antiqua"/>
          <w:color w:val="000000"/>
          <w:szCs w:val="18"/>
        </w:rPr>
        <w:t xml:space="preserve">Colorectal cancer </w:t>
      </w:r>
      <w:r w:rsidR="00DD53D7">
        <w:rPr>
          <w:rFonts w:ascii="Book Antiqua" w:eastAsia="Book Antiqua" w:hAnsi="Book Antiqua" w:cs="Book Antiqua"/>
          <w:color w:val="000000"/>
          <w:szCs w:val="18"/>
        </w:rPr>
        <w:t xml:space="preserve">(CRC) </w:t>
      </w:r>
      <w:r>
        <w:rPr>
          <w:rFonts w:ascii="Book Antiqua" w:eastAsia="Book Antiqua" w:hAnsi="Book Antiqua" w:cs="Book Antiqua"/>
          <w:color w:val="000000"/>
          <w:szCs w:val="18"/>
        </w:rPr>
        <w:t>remains a leading cause of morbidity and mortality worldwide</w:t>
      </w:r>
      <w:r>
        <w:rPr>
          <w:rFonts w:ascii="Book Antiqua" w:eastAsia="Book Antiqua" w:hAnsi="Book Antiqua" w:cs="Book Antiqua"/>
          <w:color w:val="000000"/>
          <w:vertAlign w:val="superscript"/>
        </w:rPr>
        <w:t>[1]</w:t>
      </w:r>
      <w:r>
        <w:rPr>
          <w:rFonts w:ascii="Book Antiqua" w:eastAsia="Book Antiqua" w:hAnsi="Book Antiqua" w:cs="Book Antiqua"/>
          <w:color w:val="000000"/>
          <w:szCs w:val="18"/>
        </w:rPr>
        <w:t>, highlighting the need for more effective therapeutics. It is now well established that both blood and solid cancers are initiated and propagated from a subset of rare cells, called cancer stem cells (CSCs), which are resistant to chemotherapy or radiation</w:t>
      </w:r>
      <w:r>
        <w:rPr>
          <w:rFonts w:ascii="Book Antiqua" w:eastAsia="Book Antiqua" w:hAnsi="Book Antiqua" w:cs="Book Antiqua"/>
          <w:color w:val="000000"/>
          <w:vertAlign w:val="superscript"/>
        </w:rPr>
        <w:t>[2</w:t>
      </w:r>
      <w:r w:rsidR="00DD53D7">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zCs w:val="18"/>
        </w:rPr>
        <w:t>. Current evidence indicates that CRC is indeed a disease of colon stem cells</w:t>
      </w:r>
      <w:r>
        <w:rPr>
          <w:rFonts w:ascii="Book Antiqua" w:eastAsia="Book Antiqua" w:hAnsi="Book Antiqua" w:cs="Book Antiqua"/>
          <w:color w:val="000000"/>
          <w:vertAlign w:val="superscript"/>
        </w:rPr>
        <w:t>[2,5,6]</w:t>
      </w:r>
      <w:r>
        <w:rPr>
          <w:rFonts w:ascii="Book Antiqua" w:eastAsia="Book Antiqua" w:hAnsi="Book Antiqua" w:cs="Book Antiqua"/>
          <w:color w:val="000000"/>
          <w:szCs w:val="18"/>
        </w:rPr>
        <w:t xml:space="preserve"> that are resistant to current therapeutics and can rapidly proliferate to re-establish the tumor</w:t>
      </w:r>
      <w:r>
        <w:rPr>
          <w:rFonts w:ascii="Book Antiqua" w:eastAsia="Book Antiqua" w:hAnsi="Book Antiqua" w:cs="Book Antiqua"/>
          <w:color w:val="000000"/>
          <w:vertAlign w:val="superscript"/>
        </w:rPr>
        <w:t>[7]</w:t>
      </w:r>
      <w:r>
        <w:rPr>
          <w:rFonts w:ascii="Book Antiqua" w:eastAsia="Book Antiqua" w:hAnsi="Book Antiqua" w:cs="Book Antiqua"/>
          <w:color w:val="000000"/>
          <w:szCs w:val="18"/>
        </w:rPr>
        <w:t>. The intestinal crypt-villous structure harbors two distinct pools of putative stem cells</w:t>
      </w:r>
      <w:r>
        <w:rPr>
          <w:rFonts w:ascii="Book Antiqua" w:eastAsia="Book Antiqua" w:hAnsi="Book Antiqua" w:cs="Book Antiqua"/>
          <w:color w:val="000000"/>
          <w:vertAlign w:val="superscript"/>
        </w:rPr>
        <w:t>[8]</w:t>
      </w:r>
      <w:r>
        <w:rPr>
          <w:rFonts w:ascii="Book Antiqua" w:eastAsia="Book Antiqua" w:hAnsi="Book Antiqua" w:cs="Book Antiqua"/>
          <w:color w:val="000000"/>
          <w:szCs w:val="18"/>
        </w:rPr>
        <w:t>. One pool is located at the crypt base and is characterized by the expression of leucine-rich repeat-containing G protein-coupled receptor 5 (L</w:t>
      </w:r>
      <w:r w:rsidR="00DD53D7">
        <w:rPr>
          <w:rFonts w:ascii="Book Antiqua" w:eastAsia="Book Antiqua" w:hAnsi="Book Antiqua" w:cs="Book Antiqua"/>
          <w:color w:val="000000"/>
          <w:szCs w:val="18"/>
        </w:rPr>
        <w:t>GR</w:t>
      </w:r>
      <w:r>
        <w:rPr>
          <w:rFonts w:ascii="Book Antiqua" w:eastAsia="Book Antiqua" w:hAnsi="Book Antiqua" w:cs="Book Antiqua"/>
          <w:color w:val="000000"/>
          <w:szCs w:val="18"/>
        </w:rPr>
        <w:t>5), and the other pool resides at +4 position and consists of B lymphoma Moloney murine leukemia virus (Mo-MLV) insertion region 1 homolog (Bmi-1) and telomerase reverse transcriptase (T</w:t>
      </w:r>
      <w:r w:rsidR="00CD47BD">
        <w:rPr>
          <w:rFonts w:ascii="Book Antiqua" w:eastAsia="Book Antiqua" w:hAnsi="Book Antiqua" w:cs="Book Antiqua"/>
          <w:color w:val="000000"/>
          <w:szCs w:val="18"/>
        </w:rPr>
        <w:t>ERT</w:t>
      </w:r>
      <w:r>
        <w:rPr>
          <w:rFonts w:ascii="Book Antiqua" w:eastAsia="Book Antiqua" w:hAnsi="Book Antiqua" w:cs="Book Antiqua"/>
          <w:color w:val="000000"/>
          <w:szCs w:val="18"/>
        </w:rPr>
        <w:t>) expressing cells</w:t>
      </w:r>
      <w:r>
        <w:rPr>
          <w:rFonts w:ascii="Book Antiqua" w:eastAsia="Book Antiqua" w:hAnsi="Book Antiqua" w:cs="Book Antiqua"/>
          <w:color w:val="000000"/>
          <w:vertAlign w:val="superscript"/>
        </w:rPr>
        <w:t>[9-11]</w:t>
      </w:r>
      <w:r>
        <w:rPr>
          <w:rFonts w:ascii="Book Antiqua" w:eastAsia="Book Antiqua" w:hAnsi="Book Antiqua" w:cs="Book Antiqua"/>
          <w:color w:val="000000"/>
          <w:szCs w:val="18"/>
        </w:rPr>
        <w:t>. The hierarchy of these stem cell pools in the normal crypt and their respective contributions to colon cancer and relapse following therapy is under debate. Some suggest both pools contribute equally to maintenance of the crypt, following a pattern of neutral drift</w:t>
      </w:r>
      <w:r>
        <w:rPr>
          <w:rFonts w:ascii="Book Antiqua" w:eastAsia="Book Antiqua" w:hAnsi="Book Antiqua" w:cs="Book Antiqua"/>
          <w:color w:val="000000"/>
          <w:vertAlign w:val="superscript"/>
        </w:rPr>
        <w:t>[12]</w:t>
      </w:r>
      <w:r>
        <w:rPr>
          <w:rFonts w:ascii="Book Antiqua" w:eastAsia="Book Antiqua" w:hAnsi="Book Antiqua" w:cs="Book Antiqua"/>
          <w:color w:val="000000"/>
          <w:szCs w:val="18"/>
        </w:rPr>
        <w:t>, while others propose that Lgr5</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w:t>
      </w:r>
      <w:r w:rsidR="00D52630">
        <w:rPr>
          <w:rFonts w:ascii="Book Antiqua" w:eastAsia="Book Antiqua" w:hAnsi="Book Antiqua" w:cs="Book Antiqua"/>
          <w:color w:val="000000"/>
          <w:szCs w:val="18"/>
        </w:rPr>
        <w:t>stem cells (</w:t>
      </w:r>
      <w:r>
        <w:rPr>
          <w:rFonts w:ascii="Book Antiqua" w:eastAsia="Book Antiqua" w:hAnsi="Book Antiqua" w:cs="Book Antiqua"/>
          <w:color w:val="000000"/>
          <w:szCs w:val="18"/>
        </w:rPr>
        <w:t>SCs</w:t>
      </w:r>
      <w:r w:rsidR="00D526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comprise the active population of the crypt and that Bmi-1</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or T</w:t>
      </w:r>
      <w:r w:rsidR="00CD47BD">
        <w:rPr>
          <w:rFonts w:ascii="Book Antiqua" w:eastAsia="Book Antiqua" w:hAnsi="Book Antiqua" w:cs="Book Antiqua"/>
          <w:color w:val="000000"/>
          <w:szCs w:val="18"/>
        </w:rPr>
        <w:t>ERT</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cells are quiescent SCs that represent a reserve pool of SCs with the ability to replace Lgr-5</w:t>
      </w:r>
      <w:r w:rsidRPr="00A311F3">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xml:space="preserve"> cells in case of loss or injury</w:t>
      </w:r>
      <w:r>
        <w:rPr>
          <w:rFonts w:ascii="Book Antiqua" w:eastAsia="Book Antiqua" w:hAnsi="Book Antiqua" w:cs="Book Antiqua"/>
          <w:color w:val="000000"/>
          <w:vertAlign w:val="superscript"/>
        </w:rPr>
        <w:t>[8,13]</w:t>
      </w:r>
      <w:r>
        <w:rPr>
          <w:rFonts w:ascii="Book Antiqua" w:eastAsia="Book Antiqua" w:hAnsi="Book Antiqua" w:cs="Book Antiqua"/>
          <w:color w:val="000000"/>
          <w:szCs w:val="18"/>
        </w:rPr>
        <w:t>. The existence of</w:t>
      </w:r>
      <w:r w:rsidR="006603CD">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CSCs within intestinal tumors was most elegantly demonstrated by Schepers </w:t>
      </w:r>
      <w:r>
        <w:rPr>
          <w:rFonts w:ascii="Book Antiqua" w:eastAsia="Book Antiqua" w:hAnsi="Book Antiqua" w:cs="Book Antiqua"/>
          <w:i/>
          <w:iCs/>
          <w:color w:val="000000"/>
          <w:szCs w:val="18"/>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szCs w:val="18"/>
        </w:rPr>
        <w:t xml:space="preserve"> using lineage re-tracing with a multicolor </w:t>
      </w:r>
      <w:proofErr w:type="spellStart"/>
      <w:r>
        <w:rPr>
          <w:rFonts w:ascii="Book Antiqua" w:eastAsia="Book Antiqua" w:hAnsi="Book Antiqua" w:cs="Book Antiqua"/>
          <w:color w:val="000000"/>
          <w:szCs w:val="18"/>
        </w:rPr>
        <w:t>Cre</w:t>
      </w:r>
      <w:proofErr w:type="spellEnd"/>
      <w:r>
        <w:rPr>
          <w:rFonts w:ascii="Book Antiqua" w:eastAsia="Book Antiqua" w:hAnsi="Book Antiqua" w:cs="Book Antiqua"/>
          <w:color w:val="000000"/>
          <w:szCs w:val="18"/>
        </w:rPr>
        <w:t>-reporter R26R-</w:t>
      </w:r>
      <w:r w:rsidR="00D52630">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onfetti targeted to a </w:t>
      </w:r>
      <w:r w:rsidR="00D52630">
        <w:rPr>
          <w:rFonts w:ascii="Book Antiqua" w:eastAsia="Book Antiqua" w:hAnsi="Book Antiqua" w:cs="Book Antiqua"/>
          <w:color w:val="000000"/>
          <w:szCs w:val="18"/>
        </w:rPr>
        <w:t>s</w:t>
      </w:r>
      <w:r>
        <w:rPr>
          <w:rFonts w:ascii="Book Antiqua" w:eastAsia="Book Antiqua" w:hAnsi="Book Antiqua" w:cs="Book Antiqua"/>
          <w:color w:val="000000"/>
          <w:szCs w:val="18"/>
        </w:rPr>
        <w:t xml:space="preserve">ingle </w:t>
      </w:r>
      <w:r w:rsidR="00D52630" w:rsidRPr="00A311F3">
        <w:rPr>
          <w:rFonts w:ascii="Book Antiqua" w:hAnsi="Book Antiqua" w:cs="Arial"/>
          <w:color w:val="202124"/>
          <w:shd w:val="clear" w:color="auto" w:fill="FFFFFF"/>
        </w:rPr>
        <w:t>adenomatous polyposis coli</w:t>
      </w:r>
      <w:r w:rsidR="00D52630" w:rsidRPr="00D52630">
        <w:rPr>
          <w:rFonts w:ascii="Book Antiqua" w:eastAsia="Book Antiqua" w:hAnsi="Book Antiqua" w:cs="Book Antiqua"/>
          <w:color w:val="000000"/>
          <w:szCs w:val="18"/>
        </w:rPr>
        <w:t xml:space="preserve"> </w:t>
      </w:r>
      <w:r w:rsidRPr="00D52630">
        <w:rPr>
          <w:rFonts w:ascii="Book Antiqua" w:eastAsia="Book Antiqua" w:hAnsi="Book Antiqua" w:cs="Book Antiqua"/>
          <w:color w:val="000000"/>
          <w:szCs w:val="18"/>
        </w:rPr>
        <w:t>allele</w:t>
      </w:r>
      <w:r>
        <w:rPr>
          <w:rFonts w:ascii="Book Antiqua" w:eastAsia="Book Antiqua" w:hAnsi="Book Antiqua" w:cs="Book Antiqua"/>
          <w:color w:val="000000"/>
          <w:szCs w:val="18"/>
        </w:rPr>
        <w:t xml:space="preserve"> in mouse intestinal stem (LGR5</w:t>
      </w:r>
      <w:r w:rsidRPr="006603CD">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cells, demonstrating that these intestinal adenomas were maintained by CSCs that exist in a cellular hierarchy. L</w:t>
      </w:r>
      <w:r>
        <w:rPr>
          <w:rStyle w:val="apple-converted-space"/>
          <w:rFonts w:ascii="Book Antiqua" w:eastAsia="Book Antiqua" w:hAnsi="Book Antiqua" w:cs="Book Antiqua"/>
          <w:color w:val="000000"/>
          <w:szCs w:val="18"/>
        </w:rPr>
        <w:t xml:space="preserve">GR5 </w:t>
      </w:r>
      <w:r>
        <w:rPr>
          <w:rFonts w:ascii="Book Antiqua" w:eastAsia="Book Antiqua" w:hAnsi="Book Antiqua" w:cs="Book Antiqua"/>
          <w:color w:val="000000"/>
          <w:szCs w:val="18"/>
        </w:rPr>
        <w:t>is a receptor for R-spondins</w:t>
      </w:r>
      <w:r>
        <w:rPr>
          <w:rStyle w:val="apple-converted-space"/>
          <w:rFonts w:ascii="Book Antiqua" w:eastAsia="Book Antiqua" w:hAnsi="Book Antiqua" w:cs="Book Antiqua"/>
          <w:color w:val="000000"/>
          <w:szCs w:val="18"/>
        </w:rPr>
        <w:t xml:space="preserve"> and activates potent Wnt signal enhancers such as </w:t>
      </w:r>
      <w:r>
        <w:rPr>
          <w:rFonts w:ascii="Book Antiqua" w:eastAsia="Book Antiqua" w:hAnsi="Book Antiqua" w:cs="Book Antiqua"/>
          <w:color w:val="000000"/>
          <w:szCs w:val="18"/>
        </w:rPr>
        <w:t>Rnf43 and Znrf3</w:t>
      </w:r>
      <w:r>
        <w:rPr>
          <w:rFonts w:ascii="Book Antiqua" w:eastAsia="Book Antiqua" w:hAnsi="Book Antiqua" w:cs="Book Antiqua"/>
          <w:color w:val="000000"/>
          <w:vertAlign w:val="superscript"/>
        </w:rPr>
        <w:t>[15]</w:t>
      </w:r>
      <w:r>
        <w:rPr>
          <w:rFonts w:ascii="Book Antiqua" w:eastAsia="Book Antiqua" w:hAnsi="Book Antiqua" w:cs="Book Antiqua"/>
          <w:color w:val="000000"/>
          <w:szCs w:val="18"/>
        </w:rPr>
        <w:t xml:space="preserve">. </w:t>
      </w:r>
      <w:r>
        <w:rPr>
          <w:rStyle w:val="apple-converted-space"/>
          <w:rFonts w:ascii="Book Antiqua" w:eastAsia="Book Antiqua" w:hAnsi="Book Antiqua" w:cs="Book Antiqua"/>
          <w:color w:val="000000"/>
          <w:szCs w:val="18"/>
        </w:rPr>
        <w:t>LGR5 is present in various stem cell compartments throughout the body</w:t>
      </w:r>
      <w:r>
        <w:rPr>
          <w:rFonts w:ascii="Book Antiqua" w:eastAsia="Book Antiqua" w:hAnsi="Book Antiqua" w:cs="Book Antiqua"/>
          <w:color w:val="000000"/>
          <w:vertAlign w:val="superscript"/>
        </w:rPr>
        <w:t>[16]</w:t>
      </w:r>
      <w:r>
        <w:rPr>
          <w:rStyle w:val="apple-converted-space"/>
          <w:rFonts w:ascii="Book Antiqua" w:eastAsia="Book Antiqua" w:hAnsi="Book Antiqua" w:cs="Book Antiqua"/>
          <w:color w:val="000000"/>
          <w:szCs w:val="18"/>
        </w:rPr>
        <w:t xml:space="preserve">, including the intestine, and </w:t>
      </w:r>
      <w:r>
        <w:rPr>
          <w:rFonts w:ascii="Book Antiqua" w:eastAsia="Book Antiqua" w:hAnsi="Book Antiqua" w:cs="Book Antiqua"/>
          <w:color w:val="000000"/>
          <w:szCs w:val="18"/>
        </w:rPr>
        <w:t xml:space="preserve">is an exquisite marker of intestinal stem cells </w:t>
      </w:r>
      <w:r w:rsidR="00E81CF3">
        <w:rPr>
          <w:rFonts w:ascii="Book Antiqua" w:eastAsia="Book Antiqua" w:hAnsi="Book Antiqua" w:cs="Book Antiqua"/>
          <w:color w:val="000000"/>
          <w:szCs w:val="18"/>
        </w:rPr>
        <w:t>(</w:t>
      </w:r>
      <w:r w:rsidR="00E81CF3">
        <w:rPr>
          <w:rFonts w:ascii="Book Antiqua" w:eastAsia="Book Antiqua" w:hAnsi="Book Antiqua" w:cs="Book Antiqua"/>
          <w:color w:val="000000"/>
        </w:rPr>
        <w:t xml:space="preserve">ISCs) </w:t>
      </w:r>
      <w:r>
        <w:rPr>
          <w:rFonts w:ascii="Book Antiqua" w:eastAsia="Book Antiqua" w:hAnsi="Book Antiqua" w:cs="Book Antiqua"/>
          <w:color w:val="000000"/>
          <w:szCs w:val="18"/>
        </w:rPr>
        <w:t>capable of forming the entire intestinal mucosa</w:t>
      </w:r>
      <w:r>
        <w:rPr>
          <w:rFonts w:ascii="Book Antiqua" w:eastAsia="Book Antiqua" w:hAnsi="Book Antiqua" w:cs="Book Antiqua"/>
          <w:color w:val="000000"/>
          <w:vertAlign w:val="superscript"/>
        </w:rPr>
        <w:t>[9]</w:t>
      </w:r>
      <w:r>
        <w:rPr>
          <w:rFonts w:ascii="Book Antiqua" w:eastAsia="Book Antiqua" w:hAnsi="Book Antiqua" w:cs="Book Antiqua"/>
          <w:color w:val="000000"/>
          <w:szCs w:val="18"/>
        </w:rPr>
        <w:t>. LGR5</w:t>
      </w:r>
      <w:r w:rsidRPr="006603CD">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xml:space="preserve"> </w:t>
      </w:r>
      <w:r w:rsidR="00E81CF3">
        <w:rPr>
          <w:rFonts w:ascii="Book Antiqua" w:eastAsia="Book Antiqua" w:hAnsi="Book Antiqua" w:cs="Book Antiqua"/>
          <w:color w:val="000000"/>
        </w:rPr>
        <w:t>ISC</w:t>
      </w:r>
      <w:r>
        <w:rPr>
          <w:rFonts w:ascii="Book Antiqua" w:eastAsia="Book Antiqua" w:hAnsi="Book Antiqua" w:cs="Book Antiqua"/>
          <w:color w:val="000000"/>
          <w:szCs w:val="18"/>
        </w:rPr>
        <w:t xml:space="preserve">s persist in adenoma and can initiate </w:t>
      </w:r>
      <w:r w:rsidR="00DD53D7">
        <w:rPr>
          <w:rFonts w:ascii="Book Antiqua" w:eastAsia="Book Antiqua" w:hAnsi="Book Antiqua" w:cs="Book Antiqua"/>
          <w:color w:val="000000"/>
          <w:szCs w:val="18"/>
        </w:rPr>
        <w:t>CRC</w:t>
      </w:r>
      <w:r>
        <w:rPr>
          <w:rFonts w:ascii="Book Antiqua" w:eastAsia="Book Antiqua" w:hAnsi="Book Antiqua" w:cs="Book Antiqua"/>
          <w:color w:val="000000"/>
          <w:szCs w:val="18"/>
        </w:rPr>
        <w:t xml:space="preserve"> through the activation of the Wnt/β-catenin signaling pathway</w:t>
      </w:r>
      <w:r>
        <w:rPr>
          <w:rFonts w:ascii="Book Antiqua" w:eastAsia="Book Antiqua" w:hAnsi="Book Antiqua" w:cs="Book Antiqua"/>
          <w:color w:val="000000"/>
          <w:vertAlign w:val="superscript"/>
        </w:rPr>
        <w:t>[17]</w:t>
      </w:r>
      <w:r>
        <w:rPr>
          <w:rFonts w:ascii="Book Antiqua" w:eastAsia="Book Antiqua" w:hAnsi="Book Antiqua" w:cs="Book Antiqua"/>
          <w:color w:val="000000"/>
          <w:szCs w:val="18"/>
        </w:rPr>
        <w:t>.</w:t>
      </w:r>
    </w:p>
    <w:p w14:paraId="6B0B670E" w14:textId="77287FE9" w:rsidR="00A77B3E" w:rsidRDefault="00B24183" w:rsidP="006603CD">
      <w:pPr>
        <w:spacing w:line="360" w:lineRule="auto"/>
        <w:ind w:firstLineChars="100" w:firstLine="240"/>
        <w:jc w:val="both"/>
      </w:pPr>
      <w:r>
        <w:rPr>
          <w:rFonts w:ascii="Book Antiqua" w:eastAsia="Book Antiqua" w:hAnsi="Book Antiqua" w:cs="Book Antiqua"/>
          <w:color w:val="000000"/>
          <w:szCs w:val="18"/>
        </w:rPr>
        <w:lastRenderedPageBreak/>
        <w:t>Human colon cancer cell lines such as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and LoVo are extensively used in drug screening and colon cancer research and express high levels of LGR5</w:t>
      </w:r>
      <w:r>
        <w:rPr>
          <w:rFonts w:ascii="Book Antiqua" w:eastAsia="Book Antiqua" w:hAnsi="Book Antiqua" w:cs="Book Antiqua"/>
          <w:color w:val="000000"/>
          <w:vertAlign w:val="superscript"/>
        </w:rPr>
        <w:t>[18-20]</w:t>
      </w:r>
      <w:r>
        <w:rPr>
          <w:rFonts w:ascii="Book Antiqua" w:eastAsia="Book Antiqua" w:hAnsi="Book Antiqua" w:cs="Book Antiqua"/>
          <w:color w:val="000000"/>
          <w:szCs w:val="18"/>
        </w:rPr>
        <w:t>. To establish criteria for the selection of suitable cell lines for drug discovery, several studies have investigated variability between the colon cell lines, identifying characteristic differences in gene expression signature, epigenetic and genetic make-up, migratory abilities, and proliferative capacities between different intestinal cancer and cell lines, including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and LoVo</w:t>
      </w:r>
      <w:r>
        <w:rPr>
          <w:rFonts w:ascii="Book Antiqua" w:eastAsia="Book Antiqua" w:hAnsi="Book Antiqua" w:cs="Book Antiqua"/>
          <w:color w:val="000000"/>
          <w:vertAlign w:val="superscript"/>
        </w:rPr>
        <w:t>[21,22]</w:t>
      </w:r>
      <w:r>
        <w:rPr>
          <w:rFonts w:ascii="Book Antiqua" w:eastAsia="Book Antiqua" w:hAnsi="Book Antiqua" w:cs="Book Antiqua"/>
          <w:color w:val="000000"/>
          <w:szCs w:val="18"/>
        </w:rPr>
        <w:t xml:space="preserve">. However, the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 population(s) within these cell lines remains to be fully characterized. This is important since anticancer drugs often attempt to target these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s</w:t>
      </w:r>
      <w:r>
        <w:rPr>
          <w:rFonts w:ascii="Book Antiqua" w:eastAsia="Book Antiqua" w:hAnsi="Book Antiqua" w:cs="Book Antiqua"/>
          <w:color w:val="000000"/>
          <w:vertAlign w:val="superscript"/>
        </w:rPr>
        <w:t>[23,24]</w:t>
      </w:r>
      <w:r>
        <w:rPr>
          <w:rFonts w:ascii="Book Antiqua" w:eastAsia="Book Antiqua" w:hAnsi="Book Antiqua" w:cs="Book Antiqua"/>
          <w:color w:val="000000"/>
          <w:szCs w:val="18"/>
        </w:rPr>
        <w:t>.</w:t>
      </w:r>
    </w:p>
    <w:p w14:paraId="7B37F46C" w14:textId="273E1661" w:rsidR="00A77B3E" w:rsidRDefault="00B24183" w:rsidP="006603CD">
      <w:pPr>
        <w:spacing w:line="360" w:lineRule="auto"/>
        <w:ind w:firstLineChars="100" w:firstLine="240"/>
        <w:jc w:val="both"/>
      </w:pPr>
      <w:r>
        <w:rPr>
          <w:rFonts w:ascii="Book Antiqua" w:eastAsia="Book Antiqua" w:hAnsi="Book Antiqua" w:cs="Book Antiqua"/>
          <w:color w:val="000000"/>
          <w:szCs w:val="18"/>
        </w:rPr>
        <w:t xml:space="preserve">To isolate the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 compartment from colon cancer cell lines we constructed a reporter based on a conserved promoter fragment of the </w:t>
      </w:r>
      <w:r>
        <w:rPr>
          <w:rFonts w:ascii="Book Antiqua" w:eastAsia="Book Antiqua" w:hAnsi="Book Antiqua" w:cs="Book Antiqua"/>
          <w:i/>
          <w:iCs/>
          <w:color w:val="000000"/>
          <w:szCs w:val="18"/>
        </w:rPr>
        <w:t>LGR5</w:t>
      </w:r>
      <w:r>
        <w:rPr>
          <w:rFonts w:ascii="Book Antiqua" w:eastAsia="Book Antiqua" w:hAnsi="Book Antiqua" w:cs="Book Antiqua"/>
          <w:color w:val="000000"/>
          <w:szCs w:val="18"/>
        </w:rPr>
        <w:t xml:space="preserve"> gene. After validating the fidelity of this LGR5 reporter, we showed that it can be used as a genetic tool to isolate LGR5-expressing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s from Caco-2 and LoVo human colon cancer cell lines. Surprisingly, our data revealed that these two widely used colon cancer lines possess different stem cell compartments. We conclude that this portable LGR5 reporter constitutes a valuable tool for the development of colon cancer therapeutics specifically designed to ablate these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s.</w:t>
      </w:r>
    </w:p>
    <w:p w14:paraId="2CA8D0F7" w14:textId="77777777" w:rsidR="00A77B3E" w:rsidRDefault="00A77B3E">
      <w:pPr>
        <w:spacing w:line="360" w:lineRule="auto"/>
        <w:jc w:val="both"/>
      </w:pPr>
    </w:p>
    <w:p w14:paraId="636565C6" w14:textId="77777777" w:rsidR="00A77B3E" w:rsidRDefault="00B24183">
      <w:pPr>
        <w:spacing w:line="360" w:lineRule="auto"/>
        <w:jc w:val="both"/>
      </w:pPr>
      <w:r>
        <w:rPr>
          <w:rFonts w:ascii="Book Antiqua" w:eastAsia="Book Antiqua" w:hAnsi="Book Antiqua" w:cs="Book Antiqua"/>
          <w:b/>
          <w:caps/>
          <w:color w:val="000000"/>
          <w:u w:val="single"/>
        </w:rPr>
        <w:t>MATERIALS AND METHODS</w:t>
      </w:r>
    </w:p>
    <w:p w14:paraId="43FE5929" w14:textId="6F17FEA4" w:rsidR="00A77B3E" w:rsidRPr="006603CD" w:rsidRDefault="00B24183">
      <w:pPr>
        <w:spacing w:line="360" w:lineRule="auto"/>
        <w:jc w:val="both"/>
        <w:rPr>
          <w:b/>
          <w:bCs/>
          <w:i/>
          <w:iCs/>
        </w:rPr>
      </w:pPr>
      <w:r w:rsidRPr="006603CD">
        <w:rPr>
          <w:rFonts w:ascii="Book Antiqua" w:eastAsia="Book Antiqua" w:hAnsi="Book Antiqua" w:cs="Book Antiqua"/>
          <w:b/>
          <w:bCs/>
          <w:i/>
          <w:iCs/>
          <w:color w:val="000000"/>
        </w:rPr>
        <w:t xml:space="preserve">Cell </w:t>
      </w:r>
      <w:r w:rsidR="006603CD" w:rsidRPr="006603CD">
        <w:rPr>
          <w:rFonts w:ascii="Book Antiqua" w:eastAsia="Book Antiqua" w:hAnsi="Book Antiqua" w:cs="Book Antiqua"/>
          <w:b/>
          <w:bCs/>
          <w:i/>
          <w:iCs/>
          <w:color w:val="000000"/>
        </w:rPr>
        <w:t>c</w:t>
      </w:r>
      <w:r w:rsidRPr="006603CD">
        <w:rPr>
          <w:rFonts w:ascii="Book Antiqua" w:eastAsia="Book Antiqua" w:hAnsi="Book Antiqua" w:cs="Book Antiqua"/>
          <w:b/>
          <w:bCs/>
          <w:i/>
          <w:iCs/>
          <w:color w:val="000000"/>
        </w:rPr>
        <w:t>ulture</w:t>
      </w:r>
    </w:p>
    <w:p w14:paraId="0FAF59E2" w14:textId="14A3AE96" w:rsidR="00A77B3E" w:rsidRDefault="00B24183">
      <w:pPr>
        <w:spacing w:line="360" w:lineRule="auto"/>
        <w:jc w:val="both"/>
      </w:pPr>
      <w:r>
        <w:rPr>
          <w:rFonts w:ascii="Book Antiqua" w:eastAsia="Book Antiqua" w:hAnsi="Book Antiqua" w:cs="Book Antiqua"/>
          <w:color w:val="000000"/>
        </w:rPr>
        <w:t>Human colon cancer cell lines (LoVo, Caco-2, and SW480), a human fibroblast cell line (</w:t>
      </w:r>
      <w:r w:rsidRPr="006603CD">
        <w:rPr>
          <w:rFonts w:ascii="Book Antiqua" w:eastAsia="Book Antiqua" w:hAnsi="Book Antiqua" w:cs="Book Antiqua"/>
          <w:color w:val="000000"/>
        </w:rPr>
        <w:t>CRL-2429), a mouse fibroblast cell line (3T3), and a</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m</w:t>
      </w:r>
      <w:r w:rsidRPr="006603CD">
        <w:rPr>
          <w:rStyle w:val="st"/>
          <w:rFonts w:ascii="Book Antiqua" w:eastAsia="Book Antiqua" w:hAnsi="Book Antiqua" w:cs="Book Antiqua"/>
          <w:color w:val="000000"/>
        </w:rPr>
        <w:t>ouse motor neuron</w:t>
      </w:r>
      <w:r w:rsidR="006603CD">
        <w:rPr>
          <w:rStyle w:val="st"/>
          <w:rFonts w:ascii="Book Antiqua" w:eastAsia="Book Antiqua" w:hAnsi="Book Antiqua" w:cs="Book Antiqua"/>
          <w:color w:val="000000"/>
        </w:rPr>
        <w:t xml:space="preserve"> </w:t>
      </w:r>
      <w:r w:rsidRPr="006603CD">
        <w:rPr>
          <w:rFonts w:ascii="Book Antiqua" w:eastAsia="Book Antiqua" w:hAnsi="Book Antiqua" w:cs="Book Antiqua"/>
          <w:color w:val="000000"/>
        </w:rPr>
        <w:t>cell line</w:t>
      </w:r>
      <w:r w:rsidR="006603CD">
        <w:rPr>
          <w:rFonts w:ascii="Book Antiqua" w:eastAsia="Book Antiqua" w:hAnsi="Book Antiqua" w:cs="Book Antiqua"/>
          <w:color w:val="000000"/>
        </w:rPr>
        <w:t xml:space="preserve"> </w:t>
      </w:r>
      <w:r w:rsidRPr="006603CD">
        <w:rPr>
          <w:rStyle w:val="st"/>
          <w:rFonts w:ascii="Book Antiqua" w:eastAsia="Book Antiqua" w:hAnsi="Book Antiqua" w:cs="Book Antiqua"/>
          <w:color w:val="000000"/>
        </w:rPr>
        <w:t>(</w:t>
      </w:r>
      <w:r w:rsidRPr="006603CD">
        <w:rPr>
          <w:rFonts w:ascii="Book Antiqua" w:eastAsia="Book Antiqua" w:hAnsi="Book Antiqua" w:cs="Book Antiqua"/>
          <w:color w:val="000000"/>
        </w:rPr>
        <w:t>NSC</w:t>
      </w:r>
      <w:r w:rsidRPr="006603CD">
        <w:rPr>
          <w:rStyle w:val="st"/>
          <w:rFonts w:ascii="Book Antiqua" w:eastAsia="Book Antiqua" w:hAnsi="Book Antiqua" w:cs="Book Antiqua"/>
          <w:color w:val="000000"/>
        </w:rPr>
        <w:t>-</w:t>
      </w:r>
      <w:r w:rsidRPr="006603CD">
        <w:rPr>
          <w:rFonts w:ascii="Book Antiqua" w:eastAsia="Book Antiqua" w:hAnsi="Book Antiqua" w:cs="Book Antiqua"/>
          <w:color w:val="000000"/>
        </w:rPr>
        <w:t>34</w:t>
      </w:r>
      <w:r w:rsidRPr="006603CD">
        <w:rPr>
          <w:rStyle w:val="st"/>
          <w:rFonts w:ascii="Book Antiqua" w:eastAsia="Book Antiqua" w:hAnsi="Book Antiqua" w:cs="Book Antiqua"/>
          <w:color w:val="000000"/>
        </w:rPr>
        <w:t>)</w:t>
      </w:r>
      <w:r w:rsidR="006603CD">
        <w:rPr>
          <w:rStyle w:val="st"/>
          <w:rFonts w:ascii="Book Antiqua" w:eastAsia="Book Antiqua" w:hAnsi="Book Antiqua" w:cs="Book Antiqua"/>
          <w:color w:val="000000"/>
        </w:rPr>
        <w:t xml:space="preserve"> </w:t>
      </w:r>
      <w:r w:rsidRPr="006603CD">
        <w:rPr>
          <w:rFonts w:ascii="Book Antiqua" w:eastAsia="Book Antiqua" w:hAnsi="Book Antiqua" w:cs="Book Antiqua"/>
          <w:color w:val="000000"/>
        </w:rPr>
        <w:t>were obtained from ATCC and maintained in</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Dulbecco's Modified Eagle Medium (DMEM, Invitrogen</w:t>
      </w:r>
      <w:r w:rsidR="00594273">
        <w:rPr>
          <w:rFonts w:ascii="Book Antiqua" w:eastAsia="Book Antiqua" w:hAnsi="Book Antiqua" w:cs="Book Antiqua"/>
          <w:color w:val="000000"/>
        </w:rPr>
        <w:t>, Carlsbad, CA, United States</w:t>
      </w:r>
      <w:r w:rsidRPr="006603CD">
        <w:rPr>
          <w:rFonts w:ascii="Book Antiqua" w:eastAsia="Book Antiqua" w:hAnsi="Book Antiqua" w:cs="Book Antiqua"/>
          <w:color w:val="000000"/>
        </w:rPr>
        <w:t xml:space="preserve">) supplemented with fetal bovine serum (FBS, </w:t>
      </w:r>
      <w:proofErr w:type="spellStart"/>
      <w:r w:rsidRPr="006603CD">
        <w:rPr>
          <w:rFonts w:ascii="Book Antiqua" w:eastAsia="Book Antiqua" w:hAnsi="Book Antiqua" w:cs="Book Antiqua"/>
          <w:color w:val="000000"/>
        </w:rPr>
        <w:t>B</w:t>
      </w:r>
      <w:r w:rsidR="00594273">
        <w:rPr>
          <w:rFonts w:ascii="Book Antiqua" w:eastAsia="Book Antiqua" w:hAnsi="Book Antiqua" w:cs="Book Antiqua"/>
          <w:color w:val="000000"/>
        </w:rPr>
        <w:t>ovogen</w:t>
      </w:r>
      <w:proofErr w:type="spellEnd"/>
      <w:r w:rsidR="00594273">
        <w:rPr>
          <w:rFonts w:ascii="Book Antiqua" w:eastAsia="Book Antiqua" w:hAnsi="Book Antiqua" w:cs="Book Antiqua"/>
          <w:color w:val="000000"/>
        </w:rPr>
        <w:t xml:space="preserve"> </w:t>
      </w:r>
      <w:proofErr w:type="spellStart"/>
      <w:r w:rsidR="00594273">
        <w:rPr>
          <w:rFonts w:ascii="Book Antiqua" w:eastAsia="Book Antiqua" w:hAnsi="Book Antiqua" w:cs="Book Antiqua"/>
          <w:color w:val="000000"/>
        </w:rPr>
        <w:t>Biologicals</w:t>
      </w:r>
      <w:proofErr w:type="spellEnd"/>
      <w:r w:rsidR="00594273">
        <w:rPr>
          <w:rFonts w:ascii="Book Antiqua" w:eastAsia="Book Antiqua" w:hAnsi="Book Antiqua" w:cs="Book Antiqua"/>
          <w:color w:val="000000"/>
        </w:rPr>
        <w:t xml:space="preserve">, </w:t>
      </w:r>
      <w:proofErr w:type="spellStart"/>
      <w:r w:rsidR="00594273">
        <w:rPr>
          <w:rFonts w:ascii="Book Antiqua" w:eastAsia="Book Antiqua" w:hAnsi="Book Antiqua" w:cs="Book Antiqua"/>
          <w:color w:val="000000"/>
        </w:rPr>
        <w:t>Keilor</w:t>
      </w:r>
      <w:proofErr w:type="spellEnd"/>
      <w:r w:rsidR="00594273">
        <w:rPr>
          <w:rFonts w:ascii="Book Antiqua" w:eastAsia="Book Antiqua" w:hAnsi="Book Antiqua" w:cs="Book Antiqua"/>
          <w:color w:val="000000"/>
        </w:rPr>
        <w:t xml:space="preserve"> East, Australia</w:t>
      </w:r>
      <w:r w:rsidRPr="006603CD">
        <w:rPr>
          <w:rFonts w:ascii="Book Antiqua" w:eastAsia="Book Antiqua" w:hAnsi="Book Antiqua" w:cs="Book Antiqua"/>
          <w:color w:val="000000"/>
        </w:rPr>
        <w:t>) to a final concentration of 10% and passaged every 3-4 d</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 xml:space="preserve">at 80% </w:t>
      </w:r>
      <w:r w:rsidR="005745F5" w:rsidRPr="006603CD">
        <w:rPr>
          <w:rFonts w:ascii="Book Antiqua" w:eastAsia="Book Antiqua" w:hAnsi="Book Antiqua" w:cs="Book Antiqua"/>
          <w:color w:val="000000"/>
        </w:rPr>
        <w:t>confluency</w:t>
      </w:r>
      <w:r w:rsidRPr="006603CD">
        <w:rPr>
          <w:rFonts w:ascii="Book Antiqua" w:eastAsia="Book Antiqua" w:hAnsi="Book Antiqua" w:cs="Book Antiqua"/>
          <w:color w:val="000000"/>
        </w:rPr>
        <w:t>. The human neuroblastoma cell line (SH-SY5Y from ATCC)</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was maintained in</w:t>
      </w:r>
      <w:r w:rsidR="006603C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DMEM supplemented with 20% FBS and passaged every 2-3 d. All cell lines used for experiments were at early (a </w:t>
      </w:r>
      <w:r w:rsidR="005745F5">
        <w:rPr>
          <w:rFonts w:ascii="Book Antiqua" w:eastAsia="Book Antiqua" w:hAnsi="Book Antiqua" w:cs="Book Antiqua"/>
          <w:color w:val="000000"/>
        </w:rPr>
        <w:t>maximum</w:t>
      </w:r>
      <w:r>
        <w:rPr>
          <w:rFonts w:ascii="Book Antiqua" w:eastAsia="Book Antiqua" w:hAnsi="Book Antiqua" w:cs="Book Antiqua"/>
          <w:color w:val="000000"/>
        </w:rPr>
        <w:t xml:space="preserve"> of 20-25)</w:t>
      </w:r>
      <w:r w:rsidR="006603CD">
        <w:rPr>
          <w:rFonts w:ascii="Book Antiqua" w:eastAsia="Book Antiqua" w:hAnsi="Book Antiqua" w:cs="Book Antiqua"/>
          <w:color w:val="000000"/>
        </w:rPr>
        <w:t xml:space="preserve"> </w:t>
      </w:r>
      <w:r>
        <w:rPr>
          <w:rFonts w:ascii="Book Antiqua" w:eastAsia="Book Antiqua" w:hAnsi="Book Antiqua" w:cs="Book Antiqua"/>
          <w:color w:val="000000"/>
        </w:rPr>
        <w:t>passage number.</w:t>
      </w:r>
    </w:p>
    <w:p w14:paraId="5517DA5D" w14:textId="77777777" w:rsidR="00A77B3E" w:rsidRDefault="00A77B3E">
      <w:pPr>
        <w:spacing w:line="360" w:lineRule="auto"/>
        <w:jc w:val="both"/>
      </w:pPr>
    </w:p>
    <w:p w14:paraId="0F210285" w14:textId="26B464F0" w:rsidR="00A77B3E" w:rsidRPr="006603CD" w:rsidRDefault="00B24183">
      <w:pPr>
        <w:spacing w:line="360" w:lineRule="auto"/>
        <w:jc w:val="both"/>
        <w:rPr>
          <w:b/>
          <w:bCs/>
          <w:i/>
          <w:iCs/>
        </w:rPr>
      </w:pPr>
      <w:r w:rsidRPr="006603CD">
        <w:rPr>
          <w:rFonts w:ascii="Book Antiqua" w:eastAsia="Book Antiqua" w:hAnsi="Book Antiqua" w:cs="Book Antiqua"/>
          <w:b/>
          <w:bCs/>
          <w:i/>
          <w:iCs/>
          <w:color w:val="000000"/>
        </w:rPr>
        <w:t>Construction of</w:t>
      </w:r>
      <w:r w:rsidR="006603CD">
        <w:rPr>
          <w:rFonts w:ascii="Book Antiqua" w:eastAsia="Book Antiqua" w:hAnsi="Book Antiqua" w:cs="Book Antiqua"/>
          <w:b/>
          <w:bCs/>
          <w:i/>
          <w:iCs/>
          <w:color w:val="000000"/>
        </w:rPr>
        <w:t xml:space="preserve"> </w:t>
      </w:r>
      <w:r w:rsidRPr="006603CD">
        <w:rPr>
          <w:rFonts w:ascii="Book Antiqua" w:eastAsia="Book Antiqua" w:hAnsi="Book Antiqua" w:cs="Book Antiqua"/>
          <w:b/>
          <w:bCs/>
          <w:i/>
          <w:iCs/>
          <w:color w:val="000000"/>
        </w:rPr>
        <w:t>LGR5</w:t>
      </w:r>
      <w:r w:rsidR="006603CD">
        <w:rPr>
          <w:rFonts w:ascii="Book Antiqua" w:eastAsia="Book Antiqua" w:hAnsi="Book Antiqua" w:cs="Book Antiqua"/>
          <w:b/>
          <w:bCs/>
          <w:i/>
          <w:iCs/>
          <w:color w:val="000000"/>
        </w:rPr>
        <w:t xml:space="preserve"> </w:t>
      </w:r>
      <w:r w:rsidRPr="006603CD">
        <w:rPr>
          <w:rFonts w:ascii="Book Antiqua" w:eastAsia="Book Antiqua" w:hAnsi="Book Antiqua" w:cs="Book Antiqua"/>
          <w:b/>
          <w:bCs/>
          <w:i/>
          <w:iCs/>
          <w:color w:val="000000"/>
        </w:rPr>
        <w:t>promoter-based reporter constructs</w:t>
      </w:r>
    </w:p>
    <w:p w14:paraId="006A6EE7" w14:textId="54EEABC3" w:rsidR="00A77B3E" w:rsidRDefault="00B24183">
      <w:pPr>
        <w:spacing w:line="360" w:lineRule="auto"/>
        <w:jc w:val="both"/>
      </w:pPr>
      <w:r>
        <w:rPr>
          <w:rFonts w:ascii="Book Antiqua" w:eastAsia="Book Antiqua" w:hAnsi="Book Antiqua" w:cs="Book Antiqua"/>
          <w:color w:val="000000"/>
        </w:rPr>
        <w:t>Conservation of the</w:t>
      </w:r>
      <w:r w:rsidR="0039748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39748B">
        <w:rPr>
          <w:rFonts w:ascii="Book Antiqua" w:eastAsia="Book Antiqua" w:hAnsi="Book Antiqua" w:cs="Book Antiqua"/>
          <w:color w:val="000000"/>
        </w:rPr>
        <w:t xml:space="preserve"> </w:t>
      </w:r>
      <w:r>
        <w:rPr>
          <w:rFonts w:ascii="Book Antiqua" w:eastAsia="Book Antiqua" w:hAnsi="Book Antiqua" w:cs="Book Antiqua"/>
          <w:color w:val="000000"/>
        </w:rPr>
        <w:t>gene and its promoter was assessed using</w:t>
      </w:r>
      <w:r w:rsidR="0039748B">
        <w:rPr>
          <w:rFonts w:ascii="Book Antiqua" w:eastAsia="Book Antiqua" w:hAnsi="Book Antiqua" w:cs="Book Antiqua"/>
          <w:color w:val="000000"/>
        </w:rPr>
        <w:t xml:space="preserve"> </w:t>
      </w:r>
      <w:r w:rsidR="0039748B" w:rsidRPr="0039748B">
        <w:rPr>
          <w:rFonts w:ascii="Book Antiqua" w:eastAsia="Book Antiqua" w:hAnsi="Book Antiqua" w:cs="Book Antiqua"/>
          <w:color w:val="000000"/>
        </w:rPr>
        <w:t>evolutionary conserved region</w:t>
      </w:r>
      <w:r>
        <w:rPr>
          <w:rFonts w:ascii="Book Antiqua" w:eastAsia="Book Antiqua" w:hAnsi="Book Antiqua" w:cs="Book Antiqua"/>
          <w:color w:val="000000"/>
        </w:rPr>
        <w:t xml:space="preserve"> browser and multiple alignments of several vertebrate genomes. The human</w:t>
      </w:r>
      <w:r w:rsidR="0039748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39748B" w:rsidRPr="0039748B">
        <w:rPr>
          <w:rFonts w:ascii="Book Antiqua" w:eastAsia="Book Antiqua" w:hAnsi="Book Antiqua" w:cs="Book Antiqua"/>
          <w:color w:val="000000"/>
        </w:rPr>
        <w:t xml:space="preserve"> </w:t>
      </w:r>
      <w:r>
        <w:rPr>
          <w:rFonts w:ascii="Book Antiqua" w:eastAsia="Book Antiqua" w:hAnsi="Book Antiqua" w:cs="Book Antiqua"/>
          <w:color w:val="000000"/>
        </w:rPr>
        <w:t xml:space="preserve">gene is located on chromosome 12 and has a conserved region upstream of the main promoter. This gene segment </w:t>
      </w:r>
      <w:r w:rsidR="0039748B">
        <w:rPr>
          <w:rFonts w:ascii="Book Antiqua" w:eastAsia="Book Antiqua" w:hAnsi="Book Antiqua" w:cs="Book Antiqua"/>
          <w:color w:val="000000"/>
        </w:rPr>
        <w:t>[</w:t>
      </w:r>
      <w:r>
        <w:rPr>
          <w:rFonts w:ascii="Book Antiqua" w:eastAsia="Book Antiqua" w:hAnsi="Book Antiqua" w:cs="Book Antiqua"/>
          <w:color w:val="000000"/>
        </w:rPr>
        <w:t>LGR5 promoter element (983 bp)</w:t>
      </w:r>
      <w:r w:rsidR="0039748B">
        <w:rPr>
          <w:rFonts w:ascii="Book Antiqua" w:eastAsia="Book Antiqua" w:hAnsi="Book Antiqua" w:cs="Book Antiqua"/>
          <w:color w:val="000000"/>
        </w:rPr>
        <w:t>]</w:t>
      </w:r>
      <w:r w:rsidR="00D65B02">
        <w:rPr>
          <w:rFonts w:ascii="Book Antiqua" w:eastAsia="Book Antiqua" w:hAnsi="Book Antiqua" w:cs="Book Antiqua"/>
          <w:color w:val="000000"/>
        </w:rPr>
        <w:t xml:space="preserve"> </w:t>
      </w:r>
      <w:r>
        <w:rPr>
          <w:rFonts w:ascii="Book Antiqua" w:eastAsia="Book Antiqua" w:hAnsi="Book Antiqua" w:cs="Book Antiqua"/>
          <w:color w:val="000000"/>
        </w:rPr>
        <w:t xml:space="preserve">was amplified from RP11-59F15 bacterial artificial chromosome clones (obtained from the Australian Genome Research Facility, Ltd., Melbourne, Australia) by </w:t>
      </w:r>
      <w:r w:rsidR="0039748B" w:rsidRPr="0039748B">
        <w:rPr>
          <w:rFonts w:ascii="Book Antiqua" w:eastAsia="Book Antiqua" w:hAnsi="Book Antiqua" w:cs="Book Antiqua"/>
          <w:color w:val="000000"/>
        </w:rPr>
        <w:t>polymerase chain reaction</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PCR</w:t>
      </w:r>
      <w:r w:rsidR="0039748B">
        <w:rPr>
          <w:rFonts w:ascii="Book Antiqua" w:eastAsia="Book Antiqua" w:hAnsi="Book Antiqua" w:cs="Book Antiqua"/>
          <w:color w:val="000000"/>
        </w:rPr>
        <w:t>)</w:t>
      </w:r>
      <w:r>
        <w:rPr>
          <w:rFonts w:ascii="Book Antiqua" w:eastAsia="Book Antiqua" w:hAnsi="Book Antiqua" w:cs="Book Antiqua"/>
          <w:color w:val="000000"/>
        </w:rPr>
        <w:t xml:space="preserve"> (</w:t>
      </w:r>
      <w:r w:rsidR="005745F5" w:rsidRPr="0093560A">
        <w:rPr>
          <w:rFonts w:ascii="Book Antiqua" w:eastAsia="Book Antiqua" w:hAnsi="Book Antiqua" w:cs="Book Antiqua"/>
          <w:color w:val="000000"/>
        </w:rPr>
        <w:t xml:space="preserve">Supplementary </w:t>
      </w:r>
      <w:r w:rsidR="0093560A" w:rsidRPr="0093560A">
        <w:rPr>
          <w:rFonts w:ascii="Book Antiqua" w:eastAsia="Book Antiqua" w:hAnsi="Book Antiqua" w:cs="Book Antiqua"/>
          <w:color w:val="000000"/>
        </w:rPr>
        <w:t>F</w:t>
      </w:r>
      <w:r w:rsidR="005745F5" w:rsidRPr="0093560A">
        <w:rPr>
          <w:rFonts w:ascii="Book Antiqua" w:eastAsia="Book Antiqua" w:hAnsi="Book Antiqua" w:cs="Book Antiqua"/>
          <w:color w:val="000000"/>
        </w:rPr>
        <w:t>igure</w:t>
      </w:r>
      <w:r w:rsidR="0093560A" w:rsidRPr="0093560A">
        <w:rPr>
          <w:rFonts w:ascii="Book Antiqua" w:eastAsia="Book Antiqua" w:hAnsi="Book Antiqua" w:cs="Book Antiqua"/>
          <w:color w:val="000000"/>
        </w:rPr>
        <w:t xml:space="preserve"> </w:t>
      </w:r>
      <w:r w:rsidR="005745F5" w:rsidRPr="0093560A">
        <w:rPr>
          <w:rFonts w:ascii="Book Antiqua" w:eastAsia="Book Antiqua" w:hAnsi="Book Antiqua" w:cs="Book Antiqua"/>
          <w:color w:val="000000"/>
        </w:rPr>
        <w:t>1</w:t>
      </w:r>
      <w:r w:rsidR="00006530" w:rsidRPr="0093560A">
        <w:rPr>
          <w:rFonts w:ascii="Book Antiqua" w:eastAsia="Book Antiqua" w:hAnsi="Book Antiqua" w:cs="Book Antiqua"/>
          <w:color w:val="000000"/>
        </w:rPr>
        <w:t>A</w:t>
      </w:r>
      <w:r w:rsidR="005745F5" w:rsidRPr="0093560A">
        <w:rPr>
          <w:rFonts w:ascii="Book Antiqua" w:eastAsia="Book Antiqua" w:hAnsi="Book Antiqua" w:cs="Book Antiqua"/>
          <w:color w:val="000000"/>
        </w:rPr>
        <w:t>)</w:t>
      </w:r>
      <w:r>
        <w:rPr>
          <w:rFonts w:ascii="Book Antiqua" w:eastAsia="Book Antiqua" w:hAnsi="Book Antiqua" w:cs="Book Antiqua"/>
          <w:color w:val="000000"/>
        </w:rPr>
        <w:t xml:space="preserve"> using a set of primers (Table 1). Sequences for specific restriction sites (</w:t>
      </w:r>
      <w:r w:rsidRPr="00D01F68">
        <w:rPr>
          <w:rFonts w:ascii="Book Antiqua" w:eastAsia="Book Antiqua" w:hAnsi="Book Antiqua" w:cs="Book Antiqua"/>
          <w:i/>
          <w:color w:val="000000"/>
        </w:rPr>
        <w:t>Nde</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Pr="00D01F68">
        <w:rPr>
          <w:rFonts w:ascii="Book Antiqua" w:eastAsia="Book Antiqua" w:hAnsi="Book Antiqua" w:cs="Book Antiqua"/>
          <w:i/>
          <w:color w:val="000000"/>
        </w:rPr>
        <w:t>Nhe</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Pr="00D01F68">
        <w:rPr>
          <w:rFonts w:ascii="Book Antiqua" w:eastAsia="Book Antiqua" w:hAnsi="Book Antiqua" w:cs="Book Antiqua"/>
          <w:i/>
          <w:color w:val="000000"/>
        </w:rPr>
        <w:t>Sac</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and </w:t>
      </w:r>
      <w:r w:rsidRPr="00D01F68">
        <w:rPr>
          <w:rFonts w:ascii="Book Antiqua" w:eastAsia="Book Antiqua" w:hAnsi="Book Antiqua" w:cs="Book Antiqua"/>
          <w:i/>
          <w:color w:val="000000"/>
        </w:rPr>
        <w:t>Xho</w:t>
      </w:r>
      <w:r w:rsidR="00D01F68">
        <w:rPr>
          <w:rFonts w:ascii="Book Antiqua" w:eastAsia="Book Antiqua" w:hAnsi="Book Antiqua" w:cs="Book Antiqua"/>
          <w:color w:val="000000"/>
        </w:rPr>
        <w:t xml:space="preserve"> </w:t>
      </w:r>
      <w:r>
        <w:rPr>
          <w:rFonts w:ascii="Book Antiqua" w:eastAsia="Book Antiqua" w:hAnsi="Book Antiqua" w:cs="Book Antiqua"/>
          <w:color w:val="000000"/>
        </w:rPr>
        <w:t>I) were added to allow the insertion of the amplicon into the pEYFP-N1 vector (Clontech</w:t>
      </w:r>
      <w:r w:rsidR="00456438">
        <w:rPr>
          <w:rFonts w:ascii="Book Antiqua" w:eastAsia="Book Antiqua" w:hAnsi="Book Antiqua" w:cs="Book Antiqua"/>
          <w:color w:val="000000"/>
        </w:rPr>
        <w:t>, Mountain View, CA, United States</w:t>
      </w:r>
      <w:r>
        <w:rPr>
          <w:rFonts w:ascii="Book Antiqua" w:eastAsia="Book Antiqua" w:hAnsi="Book Antiqua" w:cs="Book Antiqua"/>
          <w:color w:val="000000"/>
        </w:rPr>
        <w:t>). Subsequently, this</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purified</w:t>
      </w:r>
      <w:r w:rsidR="0039748B">
        <w:rPr>
          <w:rFonts w:ascii="Book Antiqua" w:eastAsia="Book Antiqua" w:hAnsi="Book Antiqua" w:cs="Book Antiqua"/>
          <w:color w:val="000000"/>
        </w:rPr>
        <w:t xml:space="preserve"> </w:t>
      </w:r>
      <w:r w:rsidR="00456438">
        <w:rPr>
          <w:rFonts w:ascii="Book Antiqua" w:eastAsia="Book Antiqua" w:hAnsi="Book Antiqua" w:cs="Book Antiqua"/>
          <w:color w:val="000000"/>
        </w:rPr>
        <w:t>deoxyribonucleic acid (</w:t>
      </w:r>
      <w:r>
        <w:rPr>
          <w:rFonts w:ascii="Book Antiqua" w:eastAsia="Book Antiqua" w:hAnsi="Book Antiqua" w:cs="Book Antiqua"/>
          <w:color w:val="000000"/>
        </w:rPr>
        <w:t>DNA</w:t>
      </w:r>
      <w:r w:rsidR="00456438">
        <w:rPr>
          <w:rFonts w:ascii="Book Antiqua" w:eastAsia="Book Antiqua" w:hAnsi="Book Antiqua" w:cs="Book Antiqua"/>
          <w:color w:val="000000"/>
        </w:rPr>
        <w:t>)</w:t>
      </w:r>
      <w:r>
        <w:rPr>
          <w:rFonts w:ascii="Book Antiqua" w:eastAsia="Book Antiqua" w:hAnsi="Book Antiqua" w:cs="Book Antiqua"/>
          <w:color w:val="000000"/>
        </w:rPr>
        <w:t xml:space="preserve"> fragment was A-tailed and ligated into</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pGEM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Easy Vector System I</w:t>
      </w:r>
      <w:r w:rsidR="0039748B">
        <w:rPr>
          <w:rFonts w:ascii="Book Antiqua" w:eastAsia="Book Antiqua" w:hAnsi="Book Antiqua" w:cs="Book Antiqua"/>
          <w:color w:val="000000"/>
        </w:rPr>
        <w:t xml:space="preserve"> </w:t>
      </w:r>
      <w:r>
        <w:rPr>
          <w:rFonts w:ascii="Book Antiqua" w:eastAsia="Book Antiqua" w:hAnsi="Book Antiqua" w:cs="Book Antiqua"/>
          <w:color w:val="000000"/>
        </w:rPr>
        <w:t>(</w:t>
      </w:r>
      <w:r w:rsidR="00456438">
        <w:rPr>
          <w:rFonts w:ascii="Book Antiqua" w:eastAsia="Book Antiqua" w:hAnsi="Book Antiqua" w:cs="Book Antiqua"/>
          <w:color w:val="000000"/>
        </w:rPr>
        <w:t xml:space="preserve">Madison, WI, </w:t>
      </w:r>
      <w:r>
        <w:rPr>
          <w:rFonts w:ascii="Book Antiqua" w:eastAsia="Book Antiqua" w:hAnsi="Book Antiqua" w:cs="Book Antiqua"/>
          <w:color w:val="000000"/>
        </w:rPr>
        <w:t>Promega)</w:t>
      </w:r>
      <w:r w:rsidRPr="0039748B">
        <w:rPr>
          <w:rFonts w:ascii="Book Antiqua" w:eastAsia="Book Antiqua" w:hAnsi="Book Antiqua" w:cs="Book Antiqua"/>
          <w:color w:val="000000"/>
        </w:rPr>
        <w:t>.</w:t>
      </w:r>
      <w:r w:rsidR="0039748B">
        <w:rPr>
          <w:rFonts w:ascii="Book Antiqua" w:eastAsia="Book Antiqua" w:hAnsi="Book Antiqua" w:cs="Book Antiqua"/>
          <w:b/>
          <w:bCs/>
          <w:color w:val="000000"/>
        </w:rPr>
        <w:t xml:space="preserve"> </w:t>
      </w:r>
      <w:r>
        <w:rPr>
          <w:rFonts w:ascii="Book Antiqua" w:eastAsia="Book Antiqua" w:hAnsi="Book Antiqua" w:cs="Book Antiqua"/>
          <w:color w:val="000000"/>
        </w:rPr>
        <w:t>White colonies were selected and plasmid DNA isolated, purified, and sequenced. Verified plasmids containing the DNA of interest</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which is also free of PCR-introduced mutations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were then digested and ligated into the pEYFP-N1 vector. A negative control clone was constructed by the deletion of the promoter insert from the promoter-pEYFP-N1 clone. The original pEYFP-N1 vector (Clontech) with the CMV promoter was used as a positive control.</w:t>
      </w:r>
    </w:p>
    <w:p w14:paraId="0E2D4B71" w14:textId="77777777" w:rsidR="00A77B3E" w:rsidRDefault="00A77B3E">
      <w:pPr>
        <w:spacing w:line="360" w:lineRule="auto"/>
        <w:jc w:val="both"/>
      </w:pPr>
    </w:p>
    <w:p w14:paraId="7AB3F861" w14:textId="77777777" w:rsidR="00A77B3E" w:rsidRPr="0039748B" w:rsidRDefault="00B24183">
      <w:pPr>
        <w:spacing w:line="360" w:lineRule="auto"/>
        <w:jc w:val="both"/>
        <w:rPr>
          <w:b/>
          <w:bCs/>
          <w:i/>
          <w:iCs/>
        </w:rPr>
      </w:pPr>
      <w:r w:rsidRPr="0039748B">
        <w:rPr>
          <w:rFonts w:ascii="Book Antiqua" w:eastAsia="Book Antiqua" w:hAnsi="Book Antiqua" w:cs="Book Antiqua"/>
          <w:b/>
          <w:bCs/>
          <w:i/>
          <w:iCs/>
          <w:color w:val="000000"/>
        </w:rPr>
        <w:t>Transient transfection</w:t>
      </w:r>
    </w:p>
    <w:p w14:paraId="654C8DC5" w14:textId="666D781F" w:rsidR="00A77B3E" w:rsidRDefault="00B24183">
      <w:pPr>
        <w:spacing w:line="360" w:lineRule="auto"/>
        <w:jc w:val="both"/>
      </w:pPr>
      <w:r>
        <w:rPr>
          <w:rFonts w:ascii="Book Antiqua" w:eastAsia="Book Antiqua" w:hAnsi="Book Antiqua" w:cs="Book Antiqua"/>
          <w:color w:val="000000"/>
        </w:rPr>
        <w:t>Cell lines at 50</w:t>
      </w:r>
      <w:r w:rsidR="0039748B">
        <w:rPr>
          <w:rFonts w:ascii="Book Antiqua" w:eastAsia="Book Antiqua" w:hAnsi="Book Antiqua" w:cs="Book Antiqua"/>
          <w:color w:val="000000"/>
        </w:rPr>
        <w:t>%</w:t>
      </w:r>
      <w:r>
        <w:rPr>
          <w:rFonts w:ascii="Book Antiqua" w:eastAsia="Book Antiqua" w:hAnsi="Book Antiqua" w:cs="Book Antiqua"/>
          <w:color w:val="000000"/>
        </w:rPr>
        <w:t>-60% confluence w</w:t>
      </w:r>
      <w:r w:rsidR="0039748B">
        <w:rPr>
          <w:rFonts w:ascii="Book Antiqua" w:eastAsia="Book Antiqua" w:hAnsi="Book Antiqua" w:cs="Book Antiqua"/>
          <w:color w:val="000000"/>
        </w:rPr>
        <w:t>as</w:t>
      </w:r>
      <w:r>
        <w:rPr>
          <w:rFonts w:ascii="Book Antiqua" w:eastAsia="Book Antiqua" w:hAnsi="Book Antiqua" w:cs="Book Antiqua"/>
          <w:color w:val="000000"/>
        </w:rPr>
        <w:t xml:space="preserve"> transfected with LGR5 promoter-pEYFP-N1 DNA using FuGENE</w:t>
      </w:r>
      <w:r w:rsidRPr="0039748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 Transfection Reagent (Roche</w:t>
      </w:r>
      <w:r w:rsidR="00456438">
        <w:rPr>
          <w:rFonts w:ascii="Book Antiqua" w:eastAsia="Book Antiqua" w:hAnsi="Book Antiqua" w:cs="Book Antiqua"/>
          <w:color w:val="000000"/>
        </w:rPr>
        <w:t>, Basel, Switzerland</w:t>
      </w:r>
      <w:r>
        <w:rPr>
          <w:rFonts w:ascii="Book Antiqua" w:eastAsia="Book Antiqua" w:hAnsi="Book Antiqua" w:cs="Book Antiqua"/>
          <w:color w:val="000000"/>
        </w:rPr>
        <w:t>) following the manufacturer instructions. LoVo, Caco-2, SW480, human fibroblast CRL2923, 3T3, 4T1, and EMT6 cell lines were transfected in 3:1 transfection reagent to DNA ratio in serum-free medium. For the SY5Y cell line, the ratio was 3:2. Eight to ten hours post-transfection</w:t>
      </w:r>
      <w:r w:rsidR="00456438">
        <w:rPr>
          <w:rFonts w:ascii="Book Antiqua" w:eastAsia="Book Antiqua" w:hAnsi="Book Antiqua" w:cs="Book Antiqua"/>
          <w:color w:val="000000"/>
        </w:rPr>
        <w:t>,</w:t>
      </w:r>
      <w:r>
        <w:rPr>
          <w:rFonts w:ascii="Book Antiqua" w:eastAsia="Book Antiqua" w:hAnsi="Book Antiqua" w:cs="Book Antiqua"/>
          <w:color w:val="000000"/>
        </w:rPr>
        <w:t xml:space="preserve"> serum was added to the culture medium. All cultures were kept at 37</w:t>
      </w:r>
      <w:r w:rsidR="0039748B">
        <w:rPr>
          <w:rFonts w:ascii="Book Antiqua" w:eastAsia="Book Antiqua" w:hAnsi="Book Antiqua" w:cs="Book Antiqua"/>
          <w:color w:val="000000"/>
        </w:rPr>
        <w:t xml:space="preserve"> </w:t>
      </w:r>
      <w:r>
        <w:rPr>
          <w:rFonts w:ascii="Book Antiqua" w:eastAsia="Book Antiqua" w:hAnsi="Book Antiqua" w:cs="Book Antiqua"/>
          <w:color w:val="000000"/>
        </w:rPr>
        <w:t>°C in a 5% CO</w:t>
      </w:r>
      <w:r>
        <w:rPr>
          <w:rFonts w:ascii="Book Antiqua" w:eastAsia="Book Antiqua" w:hAnsi="Book Antiqua" w:cs="Book Antiqua"/>
          <w:color w:val="000000"/>
          <w:szCs w:val="30"/>
          <w:vertAlign w:val="subscript"/>
        </w:rPr>
        <w:t>2</w:t>
      </w:r>
      <w:r w:rsidR="0039748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atmosphere until microscopic analyses were performed using an inverted </w:t>
      </w:r>
      <w:r>
        <w:rPr>
          <w:rFonts w:ascii="Book Antiqua" w:eastAsia="Book Antiqua" w:hAnsi="Book Antiqua" w:cs="Book Antiqua"/>
          <w:color w:val="000000"/>
        </w:rPr>
        <w:lastRenderedPageBreak/>
        <w:t>fluorescence microscope (IX51</w:t>
      </w:r>
      <w:r w:rsidR="00456438">
        <w:rPr>
          <w:rFonts w:ascii="Book Antiqua" w:eastAsia="Book Antiqua" w:hAnsi="Book Antiqua" w:cs="Book Antiqua"/>
          <w:color w:val="000000"/>
        </w:rPr>
        <w:t>, Nikon, Tokyo, Japan</w:t>
      </w:r>
      <w:r>
        <w:rPr>
          <w:rFonts w:ascii="Book Antiqua" w:eastAsia="Book Antiqua" w:hAnsi="Book Antiqua" w:cs="Book Antiqua"/>
          <w:color w:val="000000"/>
        </w:rPr>
        <w:t>) 24-48 h</w:t>
      </w:r>
      <w:r w:rsidR="0039748B">
        <w:rPr>
          <w:rFonts w:ascii="Book Antiqua" w:eastAsia="Book Antiqua" w:hAnsi="Book Antiqua" w:cs="Book Antiqua"/>
          <w:color w:val="000000"/>
        </w:rPr>
        <w:t xml:space="preserve"> </w:t>
      </w:r>
      <w:r>
        <w:rPr>
          <w:rFonts w:ascii="Book Antiqua" w:eastAsia="Book Antiqua" w:hAnsi="Book Antiqua" w:cs="Book Antiqua"/>
          <w:color w:val="000000"/>
        </w:rPr>
        <w:t xml:space="preserve">post-transfection to examine </w:t>
      </w:r>
      <w:r w:rsidR="0039748B" w:rsidRPr="00DD53D7">
        <w:rPr>
          <w:rFonts w:ascii="Book Antiqua" w:eastAsia="Book Antiqua" w:hAnsi="Book Antiqua" w:cs="Book Antiqua"/>
          <w:color w:val="000000"/>
          <w:szCs w:val="18"/>
        </w:rPr>
        <w:t>enhanced yellow fluorescent protein</w:t>
      </w:r>
      <w:r w:rsidR="0039748B">
        <w:rPr>
          <w:rFonts w:ascii="Book Antiqua" w:eastAsia="Book Antiqua" w:hAnsi="Book Antiqua" w:cs="Book Antiqua"/>
          <w:color w:val="000000"/>
          <w:szCs w:val="18"/>
        </w:rPr>
        <w:t xml:space="preserve"> (EYFP)</w:t>
      </w:r>
      <w:r>
        <w:rPr>
          <w:rFonts w:ascii="Book Antiqua" w:eastAsia="Book Antiqua" w:hAnsi="Book Antiqua" w:cs="Book Antiqua"/>
          <w:color w:val="000000"/>
        </w:rPr>
        <w:t xml:space="preserve"> expression levels.</w:t>
      </w:r>
    </w:p>
    <w:p w14:paraId="44E7AFC8" w14:textId="77777777" w:rsidR="00A77B3E" w:rsidRDefault="00A77B3E">
      <w:pPr>
        <w:spacing w:line="360" w:lineRule="auto"/>
        <w:jc w:val="both"/>
      </w:pPr>
    </w:p>
    <w:p w14:paraId="074F771B" w14:textId="4BEDA417" w:rsidR="00A77B3E" w:rsidRPr="0039748B" w:rsidRDefault="00B24183">
      <w:pPr>
        <w:spacing w:line="360" w:lineRule="auto"/>
        <w:jc w:val="both"/>
        <w:rPr>
          <w:b/>
          <w:bCs/>
          <w:i/>
          <w:iCs/>
        </w:rPr>
      </w:pPr>
      <w:r w:rsidRPr="0039748B">
        <w:rPr>
          <w:rFonts w:ascii="Book Antiqua" w:eastAsia="Book Antiqua" w:hAnsi="Book Antiqua" w:cs="Book Antiqua"/>
          <w:b/>
          <w:bCs/>
          <w:i/>
          <w:iCs/>
          <w:color w:val="000000"/>
        </w:rPr>
        <w:t xml:space="preserve">Flow </w:t>
      </w:r>
      <w:r w:rsidR="0039748B" w:rsidRPr="0039748B">
        <w:rPr>
          <w:rFonts w:ascii="Book Antiqua" w:eastAsia="Book Antiqua" w:hAnsi="Book Antiqua" w:cs="Book Antiqua"/>
          <w:b/>
          <w:bCs/>
          <w:i/>
          <w:iCs/>
          <w:color w:val="000000"/>
        </w:rPr>
        <w:t>c</w:t>
      </w:r>
      <w:r w:rsidRPr="0039748B">
        <w:rPr>
          <w:rFonts w:ascii="Book Antiqua" w:eastAsia="Book Antiqua" w:hAnsi="Book Antiqua" w:cs="Book Antiqua"/>
          <w:b/>
          <w:bCs/>
          <w:i/>
          <w:iCs/>
          <w:color w:val="000000"/>
        </w:rPr>
        <w:t>ytometry</w:t>
      </w:r>
    </w:p>
    <w:p w14:paraId="0E990C6C" w14:textId="7B91BAC7" w:rsidR="00A77B3E" w:rsidRDefault="00B24183">
      <w:pPr>
        <w:spacing w:line="360" w:lineRule="auto"/>
        <w:jc w:val="both"/>
      </w:pPr>
      <w:r>
        <w:rPr>
          <w:rFonts w:ascii="Book Antiqua" w:eastAsia="Book Antiqua" w:hAnsi="Book Antiqua" w:cs="Book Antiqua"/>
          <w:color w:val="000000"/>
        </w:rPr>
        <w:t xml:space="preserve">For flow cytometry and </w:t>
      </w:r>
      <w:r w:rsidR="0039748B" w:rsidRPr="0039748B">
        <w:rPr>
          <w:rFonts w:ascii="Book Antiqua" w:eastAsia="Book Antiqua" w:hAnsi="Book Antiqua" w:cs="Book Antiqua"/>
          <w:color w:val="000000"/>
        </w:rPr>
        <w:t xml:space="preserve">fluorescence-activated cell sorting </w:t>
      </w:r>
      <w:r w:rsidR="0039748B">
        <w:rPr>
          <w:rFonts w:ascii="Book Antiqua" w:eastAsia="Book Antiqua" w:hAnsi="Book Antiqua" w:cs="Book Antiqua"/>
          <w:color w:val="000000"/>
        </w:rPr>
        <w:t>(</w:t>
      </w:r>
      <w:r>
        <w:rPr>
          <w:rFonts w:ascii="Book Antiqua" w:eastAsia="Book Antiqua" w:hAnsi="Book Antiqua" w:cs="Book Antiqua"/>
          <w:color w:val="000000"/>
        </w:rPr>
        <w:t>FACS</w:t>
      </w:r>
      <w:r w:rsidR="0039748B">
        <w:rPr>
          <w:rFonts w:ascii="Book Antiqua" w:eastAsia="Book Antiqua" w:hAnsi="Book Antiqua" w:cs="Book Antiqua"/>
          <w:color w:val="000000"/>
        </w:rPr>
        <w:t>)</w:t>
      </w:r>
      <w:r>
        <w:rPr>
          <w:rFonts w:ascii="Book Antiqua" w:eastAsia="Book Antiqua" w:hAnsi="Book Antiqua" w:cs="Book Antiqua"/>
          <w:color w:val="000000"/>
        </w:rPr>
        <w:t>, cultured cells were harvested by incubation in a non-enzymatic cell dissociation buffer (Gibco</w:t>
      </w:r>
      <w:r w:rsidRPr="0039748B">
        <w:rPr>
          <w:rFonts w:ascii="Book Antiqua" w:eastAsia="Book Antiqua" w:hAnsi="Book Antiqua" w:cs="Book Antiqua"/>
          <w:color w:val="000000"/>
          <w:vertAlign w:val="superscript"/>
        </w:rPr>
        <w:t>®</w:t>
      </w:r>
      <w:r w:rsidR="0039748B">
        <w:rPr>
          <w:rFonts w:ascii="Book Antiqua" w:eastAsia="Book Antiqua" w:hAnsi="Book Antiqua" w:cs="Book Antiqua"/>
          <w:color w:val="000000"/>
        </w:rPr>
        <w:t xml:space="preserve"> </w:t>
      </w:r>
      <w:r w:rsidRPr="0039748B">
        <w:rPr>
          <w:rFonts w:ascii="Book Antiqua" w:eastAsia="Book Antiqua" w:hAnsi="Book Antiqua" w:cs="Book Antiqua"/>
          <w:color w:val="000000"/>
        </w:rPr>
        <w:t>Life Technologies</w:t>
      </w:r>
      <w:r w:rsidR="00456438">
        <w:rPr>
          <w:rFonts w:ascii="Book Antiqua" w:eastAsia="Book Antiqua" w:hAnsi="Book Antiqua" w:cs="Book Antiqua"/>
          <w:color w:val="000000"/>
        </w:rPr>
        <w:t>, Waltham, MA, United States</w:t>
      </w:r>
      <w:r w:rsidR="00030381">
        <w:rPr>
          <w:rFonts w:ascii="Book Antiqua" w:eastAsia="Book Antiqua" w:hAnsi="Book Antiqua" w:cs="Book Antiqua"/>
          <w:color w:val="000000"/>
        </w:rPr>
        <w:t>) for 7-10 min</w:t>
      </w:r>
      <w:r w:rsidR="0039748B">
        <w:rPr>
          <w:rFonts w:ascii="Book Antiqua" w:eastAsia="Book Antiqua" w:hAnsi="Book Antiqua" w:cs="Book Antiqua"/>
          <w:color w:val="000000"/>
        </w:rPr>
        <w:t>.</w:t>
      </w:r>
      <w:r>
        <w:rPr>
          <w:rFonts w:ascii="Book Antiqua" w:eastAsia="Book Antiqua" w:hAnsi="Book Antiqua" w:cs="Book Antiqua"/>
          <w:color w:val="000000"/>
        </w:rPr>
        <w:t xml:space="preserve"> Next</w:t>
      </w:r>
      <w:r w:rsidR="00456438">
        <w:rPr>
          <w:rFonts w:ascii="Book Antiqua" w:eastAsia="Book Antiqua" w:hAnsi="Book Antiqua" w:cs="Book Antiqua"/>
          <w:color w:val="000000"/>
        </w:rPr>
        <w:t>,</w:t>
      </w:r>
      <w:r>
        <w:rPr>
          <w:rFonts w:ascii="Book Antiqua" w:eastAsia="Book Antiqua" w:hAnsi="Book Antiqua" w:cs="Book Antiqua"/>
          <w:color w:val="000000"/>
        </w:rPr>
        <w:t xml:space="preserve"> cells were washed in </w:t>
      </w:r>
      <w:r w:rsidR="0039748B" w:rsidRPr="0039748B">
        <w:rPr>
          <w:rFonts w:ascii="Book Antiqua" w:eastAsia="Book Antiqua" w:hAnsi="Book Antiqua" w:cs="Book Antiqua"/>
          <w:color w:val="000000"/>
        </w:rPr>
        <w:t xml:space="preserve">phosphate buffer saline </w:t>
      </w:r>
      <w:r w:rsidR="0039748B">
        <w:rPr>
          <w:rFonts w:ascii="Book Antiqua" w:eastAsia="Book Antiqua" w:hAnsi="Book Antiqua" w:cs="Book Antiqua"/>
          <w:color w:val="000000"/>
        </w:rPr>
        <w:t>(</w:t>
      </w:r>
      <w:r>
        <w:rPr>
          <w:rFonts w:ascii="Book Antiqua" w:eastAsia="Book Antiqua" w:hAnsi="Book Antiqua" w:cs="Book Antiqua"/>
          <w:color w:val="000000"/>
        </w:rPr>
        <w:t>PBS</w:t>
      </w:r>
      <w:r w:rsidR="0039748B">
        <w:rPr>
          <w:rFonts w:ascii="Book Antiqua" w:eastAsia="Book Antiqua" w:hAnsi="Book Antiqua" w:cs="Book Antiqua"/>
          <w:color w:val="000000"/>
        </w:rPr>
        <w:t>)</w:t>
      </w:r>
      <w:r>
        <w:rPr>
          <w:rFonts w:ascii="Book Antiqua" w:eastAsia="Book Antiqua" w:hAnsi="Book Antiqua" w:cs="Book Antiqua"/>
          <w:color w:val="000000"/>
        </w:rPr>
        <w:t xml:space="preserve"> and resuspended in 0.5 mL PBS for analysis. Flow cytometric analysis of EYFP expression of live cells was conducted using an Accuri flow cytometer (BD Biosciences</w:t>
      </w:r>
      <w:r w:rsidR="00456438">
        <w:rPr>
          <w:rFonts w:ascii="Book Antiqua" w:eastAsia="Book Antiqua" w:hAnsi="Book Antiqua" w:cs="Book Antiqua"/>
          <w:color w:val="000000"/>
        </w:rPr>
        <w:t>, San Jose, CA, United States</w:t>
      </w:r>
      <w:r>
        <w:rPr>
          <w:rFonts w:ascii="Book Antiqua" w:eastAsia="Book Antiqua" w:hAnsi="Book Antiqua" w:cs="Book Antiqua"/>
          <w:color w:val="000000"/>
        </w:rPr>
        <w:t>). FACS sorting was performed using an Influxcell sorter (BD Biosciences). Negative controls were used in every analysis to set the background fluorescence. Propidium Iodide Staining Solution (Invitrogen) was added to discriminate dead cells. Data analysis was performed on at least 10000 cells per sample as assessed by</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CFlow software (BD Biosciences). Fluorescence gates for positive cells were set to attain the false-positive rates of &lt; 1%.</w:t>
      </w:r>
    </w:p>
    <w:p w14:paraId="207E34E6" w14:textId="77777777" w:rsidR="00A77B3E" w:rsidRDefault="00A77B3E">
      <w:pPr>
        <w:spacing w:line="360" w:lineRule="auto"/>
        <w:jc w:val="both"/>
      </w:pPr>
    </w:p>
    <w:p w14:paraId="24C00EBC" w14:textId="77777777"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Colony PCR</w:t>
      </w:r>
    </w:p>
    <w:p w14:paraId="7701F818" w14:textId="10A62FFB" w:rsidR="00A77B3E" w:rsidRDefault="00B24183">
      <w:pPr>
        <w:spacing w:line="360" w:lineRule="auto"/>
        <w:jc w:val="both"/>
      </w:pPr>
      <w:r>
        <w:rPr>
          <w:rFonts w:ascii="Book Antiqua" w:eastAsia="Book Antiqua" w:hAnsi="Book Antiqua" w:cs="Book Antiqua"/>
          <w:color w:val="000000"/>
        </w:rPr>
        <w:t>A single colony of bacterial cells was suspended in a reaction volume of 50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µ</w:t>
      </w:r>
      <w:r w:rsidR="00211973">
        <w:rPr>
          <w:rFonts w:ascii="Book Antiqua" w:eastAsia="Book Antiqua" w:hAnsi="Book Antiqua" w:cs="Book Antiqua"/>
          <w:color w:val="000000"/>
        </w:rPr>
        <w:t>L</w:t>
      </w:r>
      <w:r>
        <w:rPr>
          <w:rFonts w:ascii="Book Antiqua" w:eastAsia="Book Antiqua" w:hAnsi="Book Antiqua" w:cs="Book Antiqua"/>
          <w:color w:val="000000"/>
        </w:rPr>
        <w:t>, containing 1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PCR primers (10 µ</w:t>
      </w:r>
      <w:r w:rsidR="00211973">
        <w:rPr>
          <w:rFonts w:ascii="Book Antiqua" w:eastAsia="Book Antiqua" w:hAnsi="Book Antiqua" w:cs="Book Antiqua"/>
          <w:color w:val="000000"/>
        </w:rPr>
        <w:t>mol/L</w:t>
      </w:r>
      <w:r>
        <w:rPr>
          <w:rFonts w:ascii="Book Antiqua" w:eastAsia="Book Antiqua" w:hAnsi="Book Antiqua" w:cs="Book Antiqua"/>
          <w:color w:val="000000"/>
        </w:rPr>
        <w:t xml:space="preserve"> each), 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10</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PCR Buffer Minus Mg</w:t>
      </w:r>
      <w:r w:rsidR="00211973">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1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10 mmol/L dNTP mixture, 1.5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50 mmol/L MgCl</w:t>
      </w:r>
      <w:r>
        <w:rPr>
          <w:rFonts w:ascii="Book Antiqua" w:eastAsia="Book Antiqua" w:hAnsi="Book Antiqua" w:cs="Book Antiqua"/>
          <w:color w:val="000000"/>
          <w:szCs w:val="30"/>
          <w:vertAlign w:val="subscript"/>
        </w:rPr>
        <w:t>2</w:t>
      </w:r>
      <w:r w:rsidRPr="00211973">
        <w:rPr>
          <w:rFonts w:ascii="Book Antiqua" w:eastAsia="Book Antiqua" w:hAnsi="Book Antiqua" w:cs="Book Antiqua"/>
          <w:color w:val="000000"/>
          <w:szCs w:val="30"/>
        </w:rPr>
        <w: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and Milli-Q water. The cycle parameters of the reaction were as follows: </w:t>
      </w:r>
      <w:r w:rsidR="00456438">
        <w:rPr>
          <w:rFonts w:ascii="Book Antiqua" w:eastAsia="Book Antiqua" w:hAnsi="Book Antiqua" w:cs="Book Antiqua"/>
          <w:color w:val="000000"/>
        </w:rPr>
        <w:t>I</w:t>
      </w:r>
      <w:r>
        <w:rPr>
          <w:rFonts w:ascii="Book Antiqua" w:eastAsia="Book Antiqua" w:hAnsi="Book Antiqua" w:cs="Book Antiqua"/>
          <w:color w:val="000000"/>
        </w:rPr>
        <w:t>nitial denaturation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3 min; 35 cycles of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denaturation at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annealing at 58</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and 1 min for the extension at 72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then final elongation at 72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2 min.</w:t>
      </w:r>
    </w:p>
    <w:p w14:paraId="21979A98" w14:textId="77777777" w:rsidR="00A77B3E" w:rsidRDefault="00A77B3E">
      <w:pPr>
        <w:spacing w:line="360" w:lineRule="auto"/>
        <w:jc w:val="both"/>
      </w:pPr>
    </w:p>
    <w:p w14:paraId="50128605" w14:textId="5669155B"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Quantitative real-time PCR</w:t>
      </w:r>
    </w:p>
    <w:p w14:paraId="71AC4E9F" w14:textId="72613516" w:rsidR="00A77B3E" w:rsidRDefault="00B24183">
      <w:pPr>
        <w:spacing w:line="360" w:lineRule="auto"/>
        <w:jc w:val="both"/>
        <w:rPr>
          <w:rFonts w:ascii="Book Antiqua" w:eastAsia="Book Antiqua" w:hAnsi="Book Antiqua" w:cs="Book Antiqua"/>
          <w:color w:val="000000"/>
        </w:rPr>
      </w:pPr>
      <w:r w:rsidRPr="00211973">
        <w:rPr>
          <w:rFonts w:ascii="Book Antiqua" w:eastAsia="Book Antiqua" w:hAnsi="Book Antiqua" w:cs="Book Antiqua"/>
          <w:b/>
          <w:bCs/>
          <w:color w:val="000000"/>
          <w:u w:color="000000"/>
        </w:rPr>
        <w:t>RNA extraction and c</w:t>
      </w:r>
      <w:r w:rsidR="00456438">
        <w:rPr>
          <w:rFonts w:ascii="Book Antiqua" w:eastAsia="Book Antiqua" w:hAnsi="Book Antiqua" w:cs="Book Antiqua"/>
          <w:b/>
          <w:bCs/>
          <w:color w:val="000000"/>
          <w:u w:color="000000"/>
        </w:rPr>
        <w:t xml:space="preserve">omplementary </w:t>
      </w:r>
      <w:r w:rsidRPr="00211973">
        <w:rPr>
          <w:rFonts w:ascii="Book Antiqua" w:eastAsia="Book Antiqua" w:hAnsi="Book Antiqua" w:cs="Book Antiqua"/>
          <w:b/>
          <w:bCs/>
          <w:color w:val="000000"/>
          <w:u w:color="000000"/>
        </w:rPr>
        <w:t>DNA</w:t>
      </w:r>
      <w:r w:rsidR="00456438">
        <w:rPr>
          <w:rFonts w:ascii="Book Antiqua" w:eastAsia="Book Antiqua" w:hAnsi="Book Antiqua" w:cs="Book Antiqua"/>
          <w:b/>
          <w:bCs/>
          <w:color w:val="000000"/>
          <w:u w:color="000000"/>
        </w:rPr>
        <w:t xml:space="preserve"> (cDNA)</w:t>
      </w:r>
      <w:r w:rsidRPr="00211973">
        <w:rPr>
          <w:rFonts w:ascii="Book Antiqua" w:eastAsia="Book Antiqua" w:hAnsi="Book Antiqua" w:cs="Book Antiqua"/>
          <w:b/>
          <w:bCs/>
          <w:color w:val="000000"/>
          <w:u w:color="000000"/>
        </w:rPr>
        <w:t xml:space="preserve"> synthesis</w:t>
      </w:r>
      <w:r w:rsidRPr="00211973">
        <w:rPr>
          <w:rFonts w:ascii="Book Antiqua" w:eastAsia="Book Antiqua" w:hAnsi="Book Antiqua" w:cs="Book Antiqua"/>
          <w:b/>
          <w:bCs/>
          <w:color w:val="000000"/>
        </w:rPr>
        <w:t>:</w:t>
      </w:r>
      <w:r>
        <w:rPr>
          <w:rFonts w:ascii="Book Antiqua" w:eastAsia="Book Antiqua" w:hAnsi="Book Antiqua" w:cs="Book Antiqua"/>
          <w:color w:val="000000"/>
        </w:rPr>
        <w:t xml:space="preserve"> RNA was extracted from approximately 5</w:t>
      </w:r>
      <w:r w:rsidR="00211973">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211973">
        <w:rPr>
          <w:rFonts w:ascii="Book Antiqua" w:eastAsia="Book Antiqua" w:hAnsi="Book Antiqua" w:cs="Book Antiqua"/>
          <w:color w:val="000000"/>
          <w:szCs w:val="30"/>
        </w:rPr>
        <w:t xml:space="preserve"> </w:t>
      </w:r>
      <w:r>
        <w:rPr>
          <w:rFonts w:ascii="Book Antiqua" w:eastAsia="Book Antiqua" w:hAnsi="Book Antiqua" w:cs="Book Antiqua"/>
          <w:color w:val="000000"/>
        </w:rPr>
        <w:t>cells using RNeasy mini kit (Qiagen, Valencia, CA</w:t>
      </w:r>
      <w:r w:rsidR="00211973">
        <w:rPr>
          <w:rFonts w:ascii="Book Antiqua" w:eastAsia="Book Antiqua" w:hAnsi="Book Antiqua" w:cs="Book Antiqua"/>
          <w:color w:val="000000"/>
        </w:rPr>
        <w:t>, United States</w:t>
      </w:r>
      <w:r>
        <w:rPr>
          <w:rFonts w:ascii="Book Antiqua" w:eastAsia="Book Antiqua" w:hAnsi="Book Antiqua" w:cs="Book Antiqua"/>
          <w:color w:val="000000"/>
        </w:rPr>
        <w:t xml:space="preserve">) following the manufacturer's instructions. DNAse I treatment (on column) was performed during the extraction procedure as recommended by the kit manual. RNA </w:t>
      </w:r>
      <w:r w:rsidR="00456438">
        <w:rPr>
          <w:rFonts w:ascii="Book Antiqua" w:eastAsia="Book Antiqua" w:hAnsi="Book Antiqua" w:cs="Book Antiqua"/>
          <w:color w:val="000000"/>
        </w:rPr>
        <w:lastRenderedPageBreak/>
        <w:t>q</w:t>
      </w:r>
      <w:r>
        <w:rPr>
          <w:rFonts w:ascii="Book Antiqua" w:eastAsia="Book Antiqua" w:hAnsi="Book Antiqua" w:cs="Book Antiqua"/>
          <w:color w:val="000000"/>
        </w:rPr>
        <w:t>uantification was performed using Nanodrop 1000.</w:t>
      </w:r>
      <w:r w:rsidR="00456438">
        <w:rPr>
          <w:rFonts w:ascii="Book Antiqua" w:eastAsia="Book Antiqua" w:hAnsi="Book Antiqua" w:cs="Book Antiqua"/>
          <w:color w:val="000000"/>
        </w:rPr>
        <w:t xml:space="preserve"> One microgram</w:t>
      </w:r>
      <w:r>
        <w:rPr>
          <w:rFonts w:ascii="Book Antiqua" w:eastAsia="Book Antiqua" w:hAnsi="Book Antiqua" w:cs="Book Antiqua"/>
          <w:color w:val="000000"/>
        </w:rPr>
        <w:t xml:space="preserve"> of RNA was used for cDNA synthesis using iScript™ cDNA Synthesis Kit (Bio-Rad Laboratories, Inc.</w:t>
      </w:r>
      <w:r w:rsidR="00456438">
        <w:rPr>
          <w:rFonts w:ascii="Book Antiqua" w:eastAsia="Book Antiqua" w:hAnsi="Book Antiqua" w:cs="Book Antiqua"/>
          <w:color w:val="000000"/>
        </w:rPr>
        <w:t>, Hercules, CA, United States</w:t>
      </w:r>
      <w:r>
        <w:rPr>
          <w:rFonts w:ascii="Book Antiqua" w:eastAsia="Book Antiqua" w:hAnsi="Book Antiqua" w:cs="Book Antiqua"/>
          <w:color w:val="000000"/>
        </w:rPr>
        <w:t xml:space="preserve">) following the manufacturer's instructions. As a control for </w:t>
      </w:r>
      <w:r w:rsidR="00456438">
        <w:rPr>
          <w:rFonts w:ascii="Book Antiqua" w:eastAsia="Book Antiqua" w:hAnsi="Book Antiqua" w:cs="Book Antiqua"/>
          <w:color w:val="000000"/>
        </w:rPr>
        <w:t xml:space="preserve">genomic </w:t>
      </w:r>
      <w:r>
        <w:rPr>
          <w:rFonts w:ascii="Book Antiqua" w:eastAsia="Book Antiqua" w:hAnsi="Book Antiqua" w:cs="Book Antiqua"/>
          <w:color w:val="000000"/>
        </w:rPr>
        <w:t>DNA contamination, a 'no reverse transcriptase reaction' was carried out for every batch of cDNA synthesized.</w:t>
      </w:r>
    </w:p>
    <w:p w14:paraId="4D30F9FD" w14:textId="77777777" w:rsidR="00211973" w:rsidRDefault="00211973">
      <w:pPr>
        <w:spacing w:line="360" w:lineRule="auto"/>
        <w:jc w:val="both"/>
      </w:pPr>
    </w:p>
    <w:p w14:paraId="7A511DAC" w14:textId="20757693" w:rsidR="00A77B3E" w:rsidRDefault="00B24183">
      <w:pPr>
        <w:spacing w:line="360" w:lineRule="auto"/>
        <w:jc w:val="both"/>
      </w:pPr>
      <w:r w:rsidRPr="00211973">
        <w:rPr>
          <w:rFonts w:ascii="Book Antiqua" w:eastAsia="Book Antiqua" w:hAnsi="Book Antiqua" w:cs="Book Antiqua"/>
          <w:b/>
          <w:bCs/>
          <w:color w:val="000000"/>
          <w:u w:color="000000"/>
        </w:rPr>
        <w:t xml:space="preserve">Quantitative </w:t>
      </w:r>
      <w:r w:rsidR="00211973" w:rsidRPr="00211973">
        <w:rPr>
          <w:rFonts w:ascii="Book Antiqua" w:eastAsia="Book Antiqua" w:hAnsi="Book Antiqua" w:cs="Book Antiqua"/>
          <w:b/>
          <w:bCs/>
          <w:color w:val="000000"/>
          <w:u w:color="000000"/>
        </w:rPr>
        <w:t>r</w:t>
      </w:r>
      <w:r w:rsidRPr="00211973">
        <w:rPr>
          <w:rFonts w:ascii="Book Antiqua" w:eastAsia="Book Antiqua" w:hAnsi="Book Antiqua" w:cs="Book Antiqua"/>
          <w:b/>
          <w:bCs/>
          <w:color w:val="000000"/>
          <w:u w:color="000000"/>
        </w:rPr>
        <w:t>eal-time PCR analysis:</w:t>
      </w:r>
      <w:r w:rsidR="00211973">
        <w:rPr>
          <w:rFonts w:ascii="Book Antiqua" w:eastAsia="Book Antiqua" w:hAnsi="Book Antiqua" w:cs="Book Antiqua"/>
          <w:b/>
          <w:bCs/>
          <w:color w:val="000000"/>
          <w:u w:color="000000"/>
        </w:rPr>
        <w:t xml:space="preserve"> </w:t>
      </w:r>
      <w:r>
        <w:rPr>
          <w:rFonts w:ascii="Book Antiqua" w:eastAsia="Book Antiqua" w:hAnsi="Book Antiqua" w:cs="Book Antiqua"/>
          <w:color w:val="000000"/>
        </w:rPr>
        <w:t>SsoFast™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EvaGreen</w:t>
      </w:r>
      <w:r w:rsidRPr="00211973">
        <w:rPr>
          <w:rFonts w:ascii="Book Antiqua" w:eastAsia="Book Antiqua" w:hAnsi="Book Antiqua" w:cs="Book Antiqua"/>
          <w:color w:val="000000"/>
          <w:vertAlign w:val="superscript"/>
        </w:rPr>
        <w: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Supermix was used as the Master-mix and </w:t>
      </w:r>
      <w:r w:rsidR="00211973">
        <w:rPr>
          <w:rFonts w:ascii="Book Antiqua" w:eastAsia="Book Antiqua" w:hAnsi="Book Antiqua" w:cs="Book Antiqua"/>
          <w:color w:val="000000"/>
        </w:rPr>
        <w:t>quantitative real-time PCR (</w:t>
      </w:r>
      <w:r>
        <w:rPr>
          <w:rFonts w:ascii="Book Antiqua" w:eastAsia="Book Antiqua" w:hAnsi="Book Antiqua" w:cs="Book Antiqua"/>
          <w:color w:val="000000"/>
        </w:rPr>
        <w:t>qPCR</w:t>
      </w:r>
      <w:r w:rsidR="00211973">
        <w:rPr>
          <w:rFonts w:ascii="Book Antiqua" w:eastAsia="Book Antiqua" w:hAnsi="Book Antiqua" w:cs="Book Antiqua"/>
          <w:color w:val="000000"/>
        </w:rPr>
        <w:t>)</w:t>
      </w:r>
      <w:r>
        <w:rPr>
          <w:rFonts w:ascii="Book Antiqua" w:eastAsia="Book Antiqua" w:hAnsi="Book Antiqua" w:cs="Book Antiqua"/>
          <w:color w:val="000000"/>
        </w:rPr>
        <w:t xml:space="preserve"> was carried out with a C1000™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Thermal Cycler (Bio</w:t>
      </w:r>
      <w:r w:rsidR="00456438">
        <w:rPr>
          <w:rFonts w:ascii="Book Antiqua" w:eastAsia="Book Antiqua" w:hAnsi="Book Antiqua" w:cs="Book Antiqua"/>
          <w:color w:val="000000"/>
        </w:rPr>
        <w:t>-</w:t>
      </w:r>
      <w:r>
        <w:rPr>
          <w:rFonts w:ascii="Book Antiqua" w:eastAsia="Book Antiqua" w:hAnsi="Book Antiqua" w:cs="Book Antiqua"/>
          <w:color w:val="000000"/>
        </w:rPr>
        <w:t>Rad</w:t>
      </w:r>
      <w:r w:rsidR="00456438">
        <w:rPr>
          <w:rFonts w:ascii="Book Antiqua" w:eastAsia="Book Antiqua" w:hAnsi="Book Antiqua" w:cs="Book Antiqua"/>
          <w:color w:val="000000"/>
        </w:rPr>
        <w:t xml:space="preserve"> Laboratories, Inc.</w:t>
      </w:r>
      <w:r>
        <w:rPr>
          <w:rFonts w:ascii="Book Antiqua" w:eastAsia="Book Antiqua" w:hAnsi="Book Antiqua" w:cs="Book Antiqua"/>
          <w:color w:val="000000"/>
        </w:rPr>
        <w:t>). Each gene was amplified in triplicate in a reaction volume of 10</w:t>
      </w:r>
      <w:r w:rsidR="00456438">
        <w:rPr>
          <w:rFonts w:ascii="Book Antiqua" w:eastAsia="Book Antiqua" w:hAnsi="Book Antiqua" w:cs="Book Antiqua"/>
          <w:color w:val="000000"/>
        </w:rPr>
        <w:t xml:space="preserve"> </w:t>
      </w:r>
      <w:r>
        <w:rPr>
          <w:rFonts w:ascii="Book Antiqua" w:eastAsia="Book Antiqua" w:hAnsi="Book Antiqua" w:cs="Book Antiqua"/>
          <w:color w:val="000000"/>
        </w:rPr>
        <w:t>µ</w:t>
      </w:r>
      <w:r w:rsidR="00211973">
        <w:rPr>
          <w:rFonts w:ascii="Book Antiqua" w:eastAsia="Book Antiqua" w:hAnsi="Book Antiqua" w:cs="Book Antiqua"/>
          <w:color w:val="000000"/>
        </w:rPr>
        <w:t>L</w:t>
      </w:r>
      <w:r>
        <w:rPr>
          <w:rFonts w:ascii="Book Antiqua" w:eastAsia="Book Antiqua" w:hAnsi="Book Antiqua" w:cs="Book Antiqua"/>
          <w:color w:val="000000"/>
        </w:rPr>
        <w:t>, containing 10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qPCR primers (</w:t>
      </w:r>
      <w:r w:rsidR="00211973">
        <w:rPr>
          <w:rFonts w:ascii="Book Antiqua" w:eastAsia="Book Antiqua" w:hAnsi="Book Antiqua" w:cs="Book Antiqua"/>
          <w:color w:val="000000"/>
        </w:rPr>
        <w:t>T</w:t>
      </w:r>
      <w:r>
        <w:rPr>
          <w:rFonts w:ascii="Book Antiqua" w:eastAsia="Book Antiqua" w:hAnsi="Book Antiqua" w:cs="Book Antiqua"/>
          <w:color w:val="000000"/>
        </w:rPr>
        <w:t>able</w:t>
      </w:r>
      <w:r w:rsidR="00211973">
        <w:rPr>
          <w:rFonts w:ascii="Book Antiqua" w:eastAsia="Book Antiqua" w:hAnsi="Book Antiqua" w:cs="Book Antiqua"/>
          <w:color w:val="000000"/>
        </w:rPr>
        <w:t xml:space="preserve"> 1</w:t>
      </w:r>
      <w:r>
        <w:rPr>
          <w:rFonts w:ascii="Book Antiqua" w:eastAsia="Book Antiqua" w:hAnsi="Book Antiqua" w:cs="Book Antiqua"/>
          <w:color w:val="000000"/>
        </w:rPr>
        <w:t>), 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sidR="00CD47BD">
        <w:rPr>
          <w:rFonts w:ascii="Book Antiqua" w:eastAsia="Book Antiqua" w:hAnsi="Book Antiqua" w:cs="Book Antiqua"/>
          <w:color w:val="000000"/>
        </w:rPr>
        <w:t>S</w:t>
      </w:r>
      <w:r>
        <w:rPr>
          <w:rFonts w:ascii="Book Antiqua" w:eastAsia="Book Antiqua" w:hAnsi="Book Antiqua" w:cs="Book Antiqua"/>
          <w:color w:val="000000"/>
        </w:rPr>
        <w:t>upermix</w:t>
      </w:r>
      <w:proofErr w:type="spellEnd"/>
      <w:r w:rsidRPr="00211973">
        <w:rPr>
          <w:rFonts w:ascii="Book Antiqua" w:eastAsia="Book Antiqua" w:hAnsi="Book Antiqua" w:cs="Book Antiqua"/>
          <w:color w:val="000000"/>
          <w:szCs w:val="30"/>
        </w:rPr>
        <w:t>,</w:t>
      </w:r>
      <w:r w:rsidR="00211973" w:rsidRPr="00211973">
        <w:rPr>
          <w:rFonts w:ascii="Book Antiqua" w:eastAsia="Book Antiqua" w:hAnsi="Book Antiqua" w:cs="Book Antiqua"/>
          <w:color w:val="000000"/>
          <w:szCs w:val="30"/>
        </w:rPr>
        <w:t xml:space="preserve"> </w:t>
      </w:r>
      <w:r>
        <w:rPr>
          <w:rFonts w:ascii="Book Antiqua" w:eastAsia="Book Antiqua" w:hAnsi="Book Antiqua" w:cs="Book Antiqua"/>
          <w:color w:val="000000"/>
        </w:rPr>
        <w:t>0.2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cDNA, and Milli-Q water. The cycling parameters of the reaction were as follows: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3 min for enzyme (Sso7-fusion polymerase) activation; 40 cycles of 10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denaturation at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and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annealing and extension at 60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°C followed by a Melt Curve analysis to ensure reaction specificity. </w:t>
      </w:r>
      <w:r w:rsidR="00211973" w:rsidRPr="00211973">
        <w:rPr>
          <w:rFonts w:ascii="Book Antiqua" w:eastAsia="Book Antiqua" w:hAnsi="Book Antiqua" w:cs="Book Antiqua"/>
          <w:color w:val="000000"/>
        </w:rPr>
        <w:t>Glyceraldehyde-3-phosphate dehydrogenase</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was amplified in parallel and used for normalization. The amplification product was then analyzed using the 2-ΔCt method. ‘No reverse transcriptase’ and water controls were included in each qPCR run to exclude </w:t>
      </w:r>
      <w:r w:rsidR="00456438">
        <w:rPr>
          <w:rFonts w:ascii="Book Antiqua" w:eastAsia="Book Antiqua" w:hAnsi="Book Antiqua" w:cs="Book Antiqua"/>
          <w:color w:val="000000"/>
        </w:rPr>
        <w:t xml:space="preserve">genomic </w:t>
      </w:r>
      <w:r>
        <w:rPr>
          <w:rFonts w:ascii="Book Antiqua" w:eastAsia="Book Antiqua" w:hAnsi="Book Antiqua" w:cs="Book Antiqua"/>
          <w:color w:val="000000"/>
        </w:rPr>
        <w:t>DNA or sample cross-contamination.</w:t>
      </w:r>
    </w:p>
    <w:p w14:paraId="225E50DD" w14:textId="77777777" w:rsidR="00A77B3E" w:rsidRDefault="00A77B3E">
      <w:pPr>
        <w:spacing w:line="360" w:lineRule="auto"/>
        <w:jc w:val="both"/>
      </w:pPr>
    </w:p>
    <w:p w14:paraId="175102BB" w14:textId="77777777"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Soft agar assay</w:t>
      </w:r>
    </w:p>
    <w:p w14:paraId="19E28E9C" w14:textId="241EB0A0" w:rsidR="00A77B3E" w:rsidRDefault="00B24183">
      <w:pPr>
        <w:spacing w:line="360" w:lineRule="auto"/>
        <w:jc w:val="both"/>
      </w:pPr>
      <w:r>
        <w:rPr>
          <w:rFonts w:ascii="Book Antiqua" w:eastAsia="Book Antiqua" w:hAnsi="Book Antiqua" w:cs="Book Antiqua"/>
          <w:color w:val="000000"/>
        </w:rPr>
        <w:t>To test anchorage-independent growth in soft agar, a layer of 0.6% agar (Agar Noble; Difco Laboratories, Detroit, MI</w:t>
      </w:r>
      <w:r w:rsidR="00456438">
        <w:rPr>
          <w:rFonts w:ascii="Book Antiqua" w:eastAsia="Book Antiqua" w:hAnsi="Book Antiqua" w:cs="Book Antiqua"/>
          <w:color w:val="000000"/>
        </w:rPr>
        <w:t>, United States</w:t>
      </w:r>
      <w:r>
        <w:rPr>
          <w:rFonts w:ascii="Book Antiqua" w:eastAsia="Book Antiqua" w:hAnsi="Book Antiqua" w:cs="Book Antiqua"/>
          <w:color w:val="000000"/>
        </w:rPr>
        <w:t>) in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DMEM containing 20% FBS was plated in 35-mm dishes and placed in the fridge overnight. The next day, Geneticin resistant (400-500 </w:t>
      </w:r>
      <w:r w:rsidR="00211973">
        <w:rPr>
          <w:rFonts w:ascii="Book Antiqua" w:eastAsia="Book Antiqua" w:hAnsi="Book Antiqua" w:cs="Book Antiqua"/>
          <w:color w:val="000000"/>
        </w:rPr>
        <w:t>µ</w:t>
      </w:r>
      <w:r>
        <w:rPr>
          <w:rFonts w:ascii="Book Antiqua" w:eastAsia="Book Antiqua" w:hAnsi="Book Antiqua" w:cs="Book Antiqua"/>
          <w:color w:val="000000"/>
        </w:rPr>
        <w:t>g/mL of Geneticin) cells were sorted for EYFP expression into high, low, and no-EYFP expressing cells using the Influxcell sorter (BD Biosciences). Cells were next washed with PBS and pelleted by centrifugation at 300</w:t>
      </w:r>
      <w:r w:rsidR="00211973">
        <w:rPr>
          <w:rFonts w:ascii="Book Antiqua" w:eastAsia="Book Antiqua" w:hAnsi="Book Antiqua" w:cs="Book Antiqua"/>
          <w:color w:val="000000"/>
        </w:rPr>
        <w:t xml:space="preserve"> </w:t>
      </w:r>
      <w:r w:rsidRPr="00A311F3">
        <w:rPr>
          <w:rFonts w:ascii="Book Antiqua" w:eastAsia="Book Antiqua" w:hAnsi="Book Antiqua" w:cs="Book Antiqua"/>
          <w:i/>
          <w:iCs/>
          <w:color w:val="000000"/>
        </w:rPr>
        <w:t>g</w:t>
      </w:r>
      <w:r>
        <w:rPr>
          <w:rFonts w:ascii="Book Antiqua" w:eastAsia="Book Antiqua" w:hAnsi="Book Antiqua" w:cs="Book Antiqua"/>
          <w:color w:val="000000"/>
        </w:rPr>
        <w:t xml:space="preserve"> for 3 min. </w:t>
      </w:r>
      <w:r w:rsidR="00456438">
        <w:rPr>
          <w:rFonts w:ascii="Book Antiqua" w:eastAsia="Book Antiqua" w:hAnsi="Book Antiqua" w:cs="Book Antiqua"/>
          <w:color w:val="000000"/>
        </w:rPr>
        <w:t>Cells (</w:t>
      </w:r>
      <w:r>
        <w:rPr>
          <w:rFonts w:ascii="Book Antiqua" w:eastAsia="Book Antiqua" w:hAnsi="Book Antiqua" w:cs="Book Antiqua"/>
          <w:color w:val="000000"/>
        </w:rPr>
        <w:t>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4</w:t>
      </w:r>
      <w:r w:rsidR="00456438">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were suspended in 2 mL of equal volumes of 0.6% agar (Agar Noble; </w:t>
      </w:r>
      <w:proofErr w:type="spellStart"/>
      <w:r>
        <w:rPr>
          <w:rFonts w:ascii="Book Antiqua" w:eastAsia="Book Antiqua" w:hAnsi="Book Antiqua" w:cs="Book Antiqua"/>
          <w:color w:val="000000"/>
        </w:rPr>
        <w:t>Difco</w:t>
      </w:r>
      <w:proofErr w:type="spellEnd"/>
      <w:r>
        <w:rPr>
          <w:rFonts w:ascii="Book Antiqua" w:eastAsia="Book Antiqua" w:hAnsi="Book Antiqua" w:cs="Book Antiqua"/>
          <w:color w:val="000000"/>
        </w:rPr>
        <w:t xml:space="preserve"> Laboratories) and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DMEM containing 20% FBS and overlaid as a second layer. This was overlaid over a layer of 3 mL of 0.3% agar in the same medium, in 35 mm dishes. </w:t>
      </w:r>
      <w:r>
        <w:rPr>
          <w:rFonts w:ascii="Book Antiqua" w:eastAsia="Book Antiqua" w:hAnsi="Book Antiqua" w:cs="Book Antiqua"/>
          <w:color w:val="000000"/>
        </w:rPr>
        <w:lastRenderedPageBreak/>
        <w:t>Once a week, 300 µL of medium containing 0.3% agar was added. After 21 d, plates were stained with 0.5 mL of 0.005% Crystal Violet for an hour. Colonies larger than 0.25 mm in diameter were then counted using ImageJ software.</w:t>
      </w:r>
    </w:p>
    <w:p w14:paraId="45D000CE" w14:textId="77777777" w:rsidR="005745F5" w:rsidRDefault="005745F5">
      <w:pPr>
        <w:spacing w:line="360" w:lineRule="auto"/>
        <w:jc w:val="both"/>
        <w:rPr>
          <w:rFonts w:ascii="Book Antiqua" w:eastAsia="Book Antiqua" w:hAnsi="Book Antiqua" w:cs="Book Antiqua"/>
          <w:b/>
          <w:bCs/>
          <w:i/>
          <w:iCs/>
          <w:color w:val="000000"/>
        </w:rPr>
      </w:pPr>
    </w:p>
    <w:p w14:paraId="2385C5E0" w14:textId="4A0891D9"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In vivo tumorigenicity assay</w:t>
      </w:r>
    </w:p>
    <w:p w14:paraId="5E04D5A0" w14:textId="5B698A8E" w:rsidR="00A77B3E" w:rsidRDefault="00B24183">
      <w:pPr>
        <w:spacing w:line="360" w:lineRule="auto"/>
        <w:jc w:val="both"/>
      </w:pPr>
      <w:r>
        <w:rPr>
          <w:rFonts w:ascii="Book Antiqua" w:eastAsia="Book Antiqua" w:hAnsi="Book Antiqua" w:cs="Book Antiqua"/>
          <w:color w:val="000000"/>
        </w:rPr>
        <w:t>Six- to eight-w</w:t>
      </w:r>
      <w:r w:rsidR="00456438">
        <w:rPr>
          <w:rFonts w:ascii="Book Antiqua" w:eastAsia="Book Antiqua" w:hAnsi="Book Antiqua" w:cs="Book Antiqua"/>
          <w:color w:val="000000"/>
        </w:rPr>
        <w:t>ee</w:t>
      </w:r>
      <w:r>
        <w:rPr>
          <w:rFonts w:ascii="Book Antiqua" w:eastAsia="Book Antiqua" w:hAnsi="Book Antiqua" w:cs="Book Antiqua"/>
          <w:color w:val="000000"/>
        </w:rPr>
        <w:t xml:space="preserve">k-old </w:t>
      </w:r>
      <w:r w:rsidR="00456438">
        <w:rPr>
          <w:rFonts w:ascii="Book Antiqua" w:eastAsia="Book Antiqua" w:hAnsi="Book Antiqua" w:cs="Book Antiqua"/>
          <w:color w:val="000000"/>
        </w:rPr>
        <w:t>non-obese diabetic (</w:t>
      </w:r>
      <w:r>
        <w:rPr>
          <w:rFonts w:ascii="Book Antiqua" w:eastAsia="Book Antiqua" w:hAnsi="Book Antiqua" w:cs="Book Antiqua"/>
          <w:color w:val="000000"/>
        </w:rPr>
        <w:t>N</w:t>
      </w:r>
      <w:r w:rsidR="00456438">
        <w:rPr>
          <w:rFonts w:ascii="Book Antiqua" w:eastAsia="Book Antiqua" w:hAnsi="Book Antiqua" w:cs="Book Antiqua"/>
          <w:color w:val="000000"/>
        </w:rPr>
        <w:t>OD)</w:t>
      </w:r>
      <w:r>
        <w:rPr>
          <w:rFonts w:ascii="Book Antiqua" w:eastAsia="Book Antiqua" w:hAnsi="Book Antiqua" w:cs="Book Antiqua"/>
          <w:color w:val="000000"/>
        </w:rPr>
        <w:t>/</w:t>
      </w:r>
      <w:r w:rsidR="00456438">
        <w:rPr>
          <w:rFonts w:ascii="Book Antiqua" w:eastAsia="Book Antiqua" w:hAnsi="Book Antiqua" w:cs="Book Antiqua"/>
          <w:color w:val="000000"/>
        </w:rPr>
        <w:t>severe combined immunodeficient (</w:t>
      </w:r>
      <w:r>
        <w:rPr>
          <w:rFonts w:ascii="Book Antiqua" w:eastAsia="Book Antiqua" w:hAnsi="Book Antiqua" w:cs="Book Antiqua"/>
          <w:color w:val="000000"/>
        </w:rPr>
        <w:t>SCID</w:t>
      </w:r>
      <w:r w:rsidR="00456438">
        <w:rPr>
          <w:rFonts w:ascii="Book Antiqua" w:eastAsia="Book Antiqua" w:hAnsi="Book Antiqua" w:cs="Book Antiqua"/>
          <w:color w:val="000000"/>
        </w:rPr>
        <w:t>)</w:t>
      </w:r>
      <w:r>
        <w:rPr>
          <w:rFonts w:ascii="Book Antiqua" w:eastAsia="Book Antiqua" w:hAnsi="Book Antiqua" w:cs="Book Antiqua"/>
          <w:color w:val="000000"/>
        </w:rPr>
        <w:t xml:space="preserve"> mice were obtained from Animal Resources Centre (Perth, Australia) and were housed in the animal house facility of the Australian Institute for Bioengineering and Nanotechnology, The University of Queensland. All procedures were approved by the University of Queensland Animal Ethics Committee (UQCCR/115/13/NHMRC) and conformed to the </w:t>
      </w:r>
      <w:r w:rsidRPr="00B24183">
        <w:rPr>
          <w:rFonts w:ascii="Book Antiqua" w:eastAsia="Book Antiqua" w:hAnsi="Book Antiqua" w:cs="Book Antiqua"/>
          <w:color w:val="000000"/>
        </w:rPr>
        <w:t>Animal Care and Protection Act Qld</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(2002) and the</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Australian Code of Practice for the Care and Use of Animals for Scientific Purposes</w:t>
      </w:r>
      <w:r>
        <w:rPr>
          <w:rFonts w:ascii="Book Antiqua" w:eastAsia="Book Antiqua" w:hAnsi="Book Antiqua" w:cs="Book Antiqua"/>
          <w:color w:val="000000"/>
        </w:rPr>
        <w:t xml:space="preserve"> (8</w:t>
      </w:r>
      <w:r w:rsidRPr="00B2418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2013). Sorted cells were suspended in a 1:1 mixture of medium and Matrigel (BD Biosciences) and injected subcutaneously into NOD/SCID mice (2 × 10</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cells per animal in a total volume of 50 µL) into the ventral side of the flank (</w:t>
      </w:r>
      <w:r>
        <w:rPr>
          <w:rFonts w:ascii="Book Antiqua" w:eastAsia="Book Antiqua" w:hAnsi="Book Antiqua" w:cs="Book Antiqua"/>
          <w:i/>
          <w:iCs/>
          <w:color w:val="000000"/>
        </w:rPr>
        <w:t>n</w:t>
      </w:r>
      <w:r>
        <w:rPr>
          <w:rFonts w:ascii="Book Antiqua" w:eastAsia="Book Antiqua" w:hAnsi="Book Antiqua" w:cs="Book Antiqua"/>
          <w:color w:val="000000"/>
        </w:rPr>
        <w:t xml:space="preserve"> = 3 animals per group). Tumor growth was monitored and measured with calipers daily. Three weeks after the injection, mice were anesthetized by CO</w:t>
      </w:r>
      <w:r w:rsidRPr="00B24183">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inhalation, </w:t>
      </w:r>
      <w:r w:rsidR="00456438">
        <w:rPr>
          <w:rFonts w:ascii="Book Antiqua" w:eastAsia="Book Antiqua" w:hAnsi="Book Antiqua" w:cs="Book Antiqua"/>
          <w:color w:val="000000"/>
        </w:rPr>
        <w:t xml:space="preserve">and </w:t>
      </w:r>
      <w:r>
        <w:rPr>
          <w:rFonts w:ascii="Book Antiqua" w:eastAsia="Book Antiqua" w:hAnsi="Book Antiqua" w:cs="Book Antiqua"/>
          <w:color w:val="000000"/>
        </w:rPr>
        <w:t xml:space="preserve">tumors </w:t>
      </w:r>
      <w:r w:rsidR="00456438">
        <w:rPr>
          <w:rFonts w:ascii="Book Antiqua" w:eastAsia="Book Antiqua" w:hAnsi="Book Antiqua" w:cs="Book Antiqua"/>
          <w:color w:val="000000"/>
        </w:rPr>
        <w:t xml:space="preserve">were </w:t>
      </w:r>
      <w:r>
        <w:rPr>
          <w:rFonts w:ascii="Book Antiqua" w:eastAsia="Book Antiqua" w:hAnsi="Book Antiqua" w:cs="Book Antiqua"/>
          <w:color w:val="000000"/>
        </w:rPr>
        <w:t>excised, measured, weighed, and fixed in 4% paraformaldehyde for paraffin embedding. Tissue sections were stained with hematoxylin-eosin.</w:t>
      </w:r>
    </w:p>
    <w:p w14:paraId="7A843E40" w14:textId="77777777" w:rsidR="00A77B3E" w:rsidRDefault="00A77B3E">
      <w:pPr>
        <w:spacing w:line="360" w:lineRule="auto"/>
        <w:jc w:val="both"/>
      </w:pPr>
    </w:p>
    <w:p w14:paraId="3E55295E" w14:textId="77777777" w:rsidR="00A77B3E" w:rsidRDefault="00B24183">
      <w:pPr>
        <w:spacing w:line="360" w:lineRule="auto"/>
        <w:jc w:val="both"/>
      </w:pPr>
      <w:r>
        <w:rPr>
          <w:rFonts w:ascii="Book Antiqua" w:eastAsia="Book Antiqua" w:hAnsi="Book Antiqua" w:cs="Book Antiqua"/>
          <w:b/>
          <w:caps/>
          <w:color w:val="000000"/>
          <w:u w:val="single"/>
        </w:rPr>
        <w:t>RESULTS</w:t>
      </w:r>
    </w:p>
    <w:p w14:paraId="6420C866" w14:textId="356BB069"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A conserved LGR5 enhancer-based promoter fragment recapitulates endogenous LGR5 expression</w:t>
      </w:r>
    </w:p>
    <w:p w14:paraId="58B4D54F" w14:textId="7AF55D59" w:rsidR="00A77B3E" w:rsidRDefault="00B24183">
      <w:pPr>
        <w:spacing w:line="360" w:lineRule="auto"/>
        <w:jc w:val="both"/>
      </w:pPr>
      <w:r>
        <w:rPr>
          <w:rFonts w:ascii="Book Antiqua" w:eastAsia="Book Antiqua" w:hAnsi="Book Antiqua" w:cs="Book Antiqua"/>
          <w:color w:val="000000"/>
        </w:rPr>
        <w:t xml:space="preserve">Due to the lack of a reliable anti-LGR5 antibody, isolation of LGR5 expressing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FACS or </w:t>
      </w:r>
      <w:r w:rsidRPr="00B24183">
        <w:rPr>
          <w:rFonts w:ascii="Book Antiqua" w:eastAsia="Book Antiqua" w:hAnsi="Book Antiqua" w:cs="Book Antiqua"/>
          <w:color w:val="000000"/>
        </w:rPr>
        <w:t>magnetic</w:t>
      </w:r>
      <w:r>
        <w:rPr>
          <w:rFonts w:ascii="Book Antiqua" w:eastAsia="Book Antiqua" w:hAnsi="Book Antiqua" w:cs="Book Antiqua"/>
          <w:color w:val="000000"/>
        </w:rPr>
        <w:t>-ACS was not possible in our hands. We, therefore, constructed an EYFP reporter driven by a conserved LGR5 promoter fragment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1A).To test whether the </w:t>
      </w:r>
      <w:r>
        <w:rPr>
          <w:rFonts w:ascii="Book Antiqua" w:eastAsia="Book Antiqua" w:hAnsi="Book Antiqua" w:cs="Book Antiqua"/>
          <w:i/>
          <w:iCs/>
          <w:color w:val="000000"/>
        </w:rPr>
        <w:t>LGR5</w:t>
      </w:r>
      <w:r>
        <w:rPr>
          <w:rFonts w:ascii="Book Antiqua" w:eastAsia="Book Antiqua" w:hAnsi="Book Antiqua" w:cs="Book Antiqua"/>
          <w:color w:val="000000"/>
        </w:rPr>
        <w:t xml:space="preserve"> promoter-based construct correctly reported on LGR5 expression, we transiently transfected the LGR5-EYFP reporter as well as a negative control vector (promoter-less vector or empty-EYFP vector) and a positive control </w:t>
      </w:r>
      <w:r>
        <w:rPr>
          <w:rFonts w:ascii="Book Antiqua" w:eastAsia="Book Antiqua" w:hAnsi="Book Antiqua" w:cs="Book Antiqua"/>
          <w:color w:val="000000"/>
        </w:rPr>
        <w:lastRenderedPageBreak/>
        <w:t xml:space="preserve">vector (CMV-EYFP) into colon cancer cell lines Caco-2, LoVo, and SW480 that display a high endogenous expression of </w:t>
      </w:r>
      <w:r>
        <w:rPr>
          <w:rFonts w:ascii="Book Antiqua" w:eastAsia="Book Antiqua" w:hAnsi="Book Antiqua" w:cs="Book Antiqua"/>
          <w:i/>
          <w:iCs/>
          <w:color w:val="000000"/>
        </w:rPr>
        <w:t>LGR5</w:t>
      </w:r>
      <w:r>
        <w:rPr>
          <w:rFonts w:ascii="Book Antiqua" w:eastAsia="Book Antiqua" w:hAnsi="Book Antiqua" w:cs="Book Antiqua"/>
          <w:color w:val="000000"/>
        </w:rPr>
        <w:t xml:space="preserve"> and into CRL2429, 3T3, NSC-34 and SH-SY5Y cells that do not express LGR5 </w:t>
      </w:r>
      <w:r w:rsidR="00456438">
        <w:rPr>
          <w:rFonts w:ascii="Book Antiqua" w:eastAsia="Book Antiqua" w:hAnsi="Book Antiqua" w:cs="Book Antiqua"/>
          <w:color w:val="000000"/>
        </w:rPr>
        <w:t>messenger RNA (</w:t>
      </w:r>
      <w:r>
        <w:rPr>
          <w:rFonts w:ascii="Book Antiqua" w:eastAsia="Book Antiqua" w:hAnsi="Book Antiqua" w:cs="Book Antiqua"/>
          <w:color w:val="000000"/>
        </w:rPr>
        <w:t>mRNA</w:t>
      </w:r>
      <w:r w:rsidR="00456438">
        <w:rPr>
          <w:rFonts w:ascii="Book Antiqua" w:eastAsia="Book Antiqua" w:hAnsi="Book Antiqua" w:cs="Book Antiqua"/>
          <w:color w:val="000000"/>
        </w:rPr>
        <w:t>)</w:t>
      </w:r>
      <w:r>
        <w:rPr>
          <w:rFonts w:ascii="Book Antiqua" w:eastAsia="Book Antiqua" w:hAnsi="Book Antiqua" w:cs="Book Antiqua"/>
          <w:color w:val="000000"/>
        </w:rPr>
        <w:t>. Transient transfection of the LGR5 reporter construct in these LGR5-expressing and LGR5-negative cell lines revealed that EYFP expression correlated well with endogenous LGR5 mRNA expression level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1B). As expected, transfection of the promoter-less construct (empty-EYFP vector) did not result in YFP expression</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whereas the CMV-driven EYFP vector showed widespread (30%-60% of cells) expression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1B), indicating that the absence of fluorescence in LGR5 negative lines was not due to ineffective delivery of plasmid DNA.</w:t>
      </w:r>
    </w:p>
    <w:p w14:paraId="2FA96A7A" w14:textId="6DAC149F" w:rsidR="00A77B3E" w:rsidRDefault="00B24183" w:rsidP="0093560A">
      <w:pPr>
        <w:spacing w:line="360" w:lineRule="auto"/>
        <w:ind w:firstLineChars="100" w:firstLine="240"/>
        <w:jc w:val="both"/>
      </w:pPr>
      <w:r>
        <w:rPr>
          <w:rFonts w:ascii="Book Antiqua" w:eastAsia="Book Antiqua" w:hAnsi="Book Antiqua" w:cs="Book Antiqua"/>
          <w:color w:val="000000"/>
        </w:rPr>
        <w:t>To generate stably expressing reporter lines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Caco-2 and LoVo cell lines were transfected with a</w:t>
      </w:r>
      <w:r w:rsidRPr="00B24183">
        <w:rPr>
          <w:rFonts w:ascii="Book Antiqua" w:eastAsia="Book Antiqua" w:hAnsi="Book Antiqua" w:cs="Book Antiqua"/>
          <w:color w:val="000000"/>
        </w:rPr>
        <w:t xml:space="preserve"> linearized </w:t>
      </w:r>
      <w:r>
        <w:rPr>
          <w:rFonts w:ascii="Book Antiqua" w:eastAsia="Book Antiqua" w:hAnsi="Book Antiqua" w:cs="Book Antiqua"/>
          <w:color w:val="000000"/>
        </w:rPr>
        <w:t>LGR5 reporter vector, single-cell seeded, and maintained under Geneticin selection (400 µg/mL for LoVo cell line and 500 µg/mL for Caco-2 cell line) for 1 mo. Two single cell-derived clones from each cell line were picked, expanded, and cryopreserved. Fluorescence microscopy analysis revealed that these clonal LGR5/EYFP Caco-2 and LGR5/EYFP LoVo cultures contained a subset of cells with a range of EYFP fluorescence, including small EYFP fluorescence bright cells (Figure 1A and B; red arrows)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which was validated using FACS (Figure 1C and D). Cells transfected with promoter-less plasmid showed no EYFP expression in any of the surviving clones, whereas the majority of CMV-promoter transfected clones homogeneously expressed EYFP, as expected. We hypothesized that cells expressing high levels of LGR5/EYFP in the colon cancer cell lines would constitute the stem cell compartment of Caco-2 and LoVo cell lines. To test this hypothesis, we sorted the cells into </w:t>
      </w:r>
      <w:r w:rsidR="00456438">
        <w:rPr>
          <w:rFonts w:ascii="Book Antiqua" w:eastAsia="Book Antiqua" w:hAnsi="Book Antiqua" w:cs="Book Antiqua"/>
          <w:color w:val="000000"/>
        </w:rPr>
        <w:t>three</w:t>
      </w:r>
      <w:r>
        <w:rPr>
          <w:rFonts w:ascii="Book Antiqua" w:eastAsia="Book Antiqua" w:hAnsi="Book Antiqua" w:cs="Book Antiqua"/>
          <w:color w:val="000000"/>
        </w:rPr>
        <w:t xml:space="preserve"> populations according to their EYFP expression (EYFP</w:t>
      </w:r>
      <w:r w:rsidRPr="0093560A">
        <w:rPr>
          <w:rFonts w:ascii="Book Antiqua" w:eastAsia="Book Antiqua" w:hAnsi="Book Antiqua" w:cs="Book Antiqua"/>
          <w:color w:val="000000"/>
          <w:vertAlign w:val="superscript"/>
        </w:rPr>
        <w:t>negative</w:t>
      </w:r>
      <w:r>
        <w:rPr>
          <w:rFonts w:ascii="Book Antiqua" w:eastAsia="Book Antiqua" w:hAnsi="Book Antiqua" w:cs="Book Antiqua"/>
          <w:color w:val="000000"/>
        </w:rPr>
        <w:t>, EYFP</w:t>
      </w:r>
      <w:r w:rsidRPr="0093560A">
        <w:rPr>
          <w:rFonts w:ascii="Book Antiqua" w:eastAsia="Book Antiqua" w:hAnsi="Book Antiqua" w:cs="Book Antiqua"/>
          <w:color w:val="000000"/>
          <w:vertAlign w:val="superscript"/>
        </w:rPr>
        <w:t>low</w:t>
      </w:r>
      <w:r>
        <w:rPr>
          <w:rFonts w:ascii="Book Antiqua" w:eastAsia="Book Antiqua" w:hAnsi="Book Antiqua" w:cs="Book Antiqua"/>
          <w:color w:val="000000"/>
        </w:rPr>
        <w:t>, and EYFP</w:t>
      </w:r>
      <w:r w:rsidRPr="0093560A">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cells). As anticipated, the </w:t>
      </w:r>
      <w:r w:rsidR="00211973">
        <w:rPr>
          <w:rFonts w:ascii="Book Antiqua" w:eastAsia="Book Antiqua" w:hAnsi="Book Antiqua" w:cs="Book Antiqua"/>
          <w:color w:val="000000"/>
        </w:rPr>
        <w:t>qPCR</w:t>
      </w:r>
      <w:r>
        <w:rPr>
          <w:rFonts w:ascii="Book Antiqua" w:eastAsia="Book Antiqua" w:hAnsi="Book Antiqua" w:cs="Book Antiqua"/>
          <w:color w:val="000000"/>
        </w:rPr>
        <w:t xml:space="preserve"> analysis showed that LGR5 mRNA expression was 8-fold higher in EYFP high cells than in the EYFP negative fraction in both LGR5/EYFP Caco</w:t>
      </w:r>
      <w:r w:rsidR="00006530">
        <w:rPr>
          <w:rFonts w:ascii="Book Antiqua" w:eastAsia="Book Antiqua" w:hAnsi="Book Antiqua" w:cs="Book Antiqua"/>
          <w:color w:val="000000"/>
        </w:rPr>
        <w:t>-</w:t>
      </w:r>
      <w:r>
        <w:rPr>
          <w:rFonts w:ascii="Book Antiqua" w:eastAsia="Book Antiqua" w:hAnsi="Book Antiqua" w:cs="Book Antiqua"/>
          <w:color w:val="000000"/>
        </w:rPr>
        <w:t>2 and LGR5/EYFP LoVo clonal lines (Figure 1E and F</w:t>
      </w:r>
      <w:r w:rsidR="00456438">
        <w:rPr>
          <w:rFonts w:ascii="Book Antiqua" w:eastAsia="Book Antiqua" w:hAnsi="Book Antiqua" w:cs="Book Antiqua"/>
          <w:color w:val="000000"/>
        </w:rPr>
        <w:t>,</w:t>
      </w:r>
      <w:r>
        <w:rPr>
          <w:rFonts w:ascii="Book Antiqua" w:eastAsia="Book Antiqua" w:hAnsi="Book Antiqua" w:cs="Book Antiqua"/>
          <w:color w:val="000000"/>
        </w:rPr>
        <w:t xml:space="preserve"> respectively).</w:t>
      </w:r>
    </w:p>
    <w:p w14:paraId="2A0506F2" w14:textId="3D778F63" w:rsidR="00A77B3E" w:rsidRDefault="00B24183" w:rsidP="00B24183">
      <w:pPr>
        <w:spacing w:line="360" w:lineRule="auto"/>
        <w:ind w:firstLineChars="100" w:firstLine="240"/>
        <w:jc w:val="both"/>
      </w:pPr>
      <w:r>
        <w:rPr>
          <w:rFonts w:ascii="Book Antiqua" w:eastAsia="Book Antiqua" w:hAnsi="Book Antiqua" w:cs="Book Antiqua"/>
          <w:color w:val="000000"/>
        </w:rPr>
        <w:t>In agreement with the idea that LGR5 marks a stem cell compartment, flow cytometric analysis of sorted 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rPr>
        <w:t>, 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and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from each of the </w:t>
      </w:r>
      <w:r>
        <w:rPr>
          <w:rFonts w:ascii="Book Antiqua" w:eastAsia="Book Antiqua" w:hAnsi="Book Antiqua" w:cs="Book Antiqua"/>
          <w:color w:val="000000"/>
        </w:rPr>
        <w:lastRenderedPageBreak/>
        <w:t>lines revealed that over the course of several days,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gave rise to EYFP negative “daughter” cells (Figure 1G and H). Time-lapse immunofluorescence and phase-contrast images of cultured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sorted </w:t>
      </w:r>
      <w:r w:rsidR="00952E4B">
        <w:rPr>
          <w:rFonts w:ascii="Book Antiqua" w:eastAsia="Book Antiqua" w:hAnsi="Book Antiqua" w:cs="Book Antiqua"/>
          <w:color w:val="000000"/>
        </w:rPr>
        <w:t>Caco</w:t>
      </w:r>
      <w:r w:rsidR="00006530">
        <w:rPr>
          <w:rFonts w:ascii="Book Antiqua" w:eastAsia="Book Antiqua" w:hAnsi="Book Antiqua" w:cs="Book Antiqua"/>
          <w:color w:val="000000"/>
        </w:rPr>
        <w:t>-</w:t>
      </w:r>
      <w:r>
        <w:rPr>
          <w:rFonts w:ascii="Book Antiqua" w:eastAsia="Book Antiqua" w:hAnsi="Book Antiqua" w:cs="Book Antiqua"/>
          <w:color w:val="000000"/>
        </w:rPr>
        <w:t>2 cells confirmed that EYFP negative cells emerged from the small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over time (Figure 1G). No cells acquired EYFP expression amongst derivatives of FACS-sorted EYFP-negative cells (Figure 1I). LGR5-EYFP LoVo clones exhibited identical behaviors (Figure 1H and J). We interpreted these data to mean that 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possess stem cell-like properties, given they are capable of self-renewal </w:t>
      </w:r>
      <w:r w:rsidRPr="00B24183">
        <w:rPr>
          <w:rFonts w:ascii="Book Antiqua" w:eastAsia="Book Antiqua" w:hAnsi="Book Antiqua" w:cs="Book Antiqua"/>
          <w:color w:val="000000"/>
          <w:u w:color="000000"/>
        </w:rPr>
        <w:t xml:space="preserve">and </w:t>
      </w:r>
      <w:r>
        <w:rPr>
          <w:rFonts w:ascii="Book Antiqua" w:eastAsia="Book Antiqua" w:hAnsi="Book Antiqua" w:cs="Book Antiqua"/>
          <w:color w:val="000000"/>
        </w:rPr>
        <w:t>generate a distinct EYFP-negative cell population, incapable of re-acquiring expression of the LGR5 reporter.</w:t>
      </w:r>
    </w:p>
    <w:p w14:paraId="1DE84B02" w14:textId="77777777" w:rsidR="00A77B3E" w:rsidRDefault="00A77B3E">
      <w:pPr>
        <w:spacing w:line="360" w:lineRule="auto"/>
        <w:jc w:val="both"/>
      </w:pPr>
    </w:p>
    <w:p w14:paraId="73923E13" w14:textId="4CA5668A"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EYFP</w:t>
      </w:r>
      <w:r w:rsidRPr="00B24183">
        <w:rPr>
          <w:rFonts w:ascii="Book Antiqua" w:eastAsia="Book Antiqua" w:hAnsi="Book Antiqua" w:cs="Book Antiqua"/>
          <w:b/>
          <w:bCs/>
          <w:i/>
          <w:iCs/>
          <w:color w:val="000000"/>
          <w:szCs w:val="30"/>
          <w:vertAlign w:val="superscript"/>
        </w:rPr>
        <w:t>high</w:t>
      </w:r>
      <w:r w:rsidRPr="00B24183">
        <w:rPr>
          <w:rFonts w:ascii="Book Antiqua" w:eastAsia="Book Antiqua" w:hAnsi="Book Antiqua" w:cs="Book Antiqua"/>
          <w:b/>
          <w:bCs/>
          <w:i/>
          <w:iCs/>
          <w:color w:val="000000"/>
        </w:rPr>
        <w:t>-expressing</w:t>
      </w:r>
      <w:r>
        <w:rPr>
          <w:rFonts w:ascii="Book Antiqua" w:eastAsia="Book Antiqua" w:hAnsi="Book Antiqua" w:cs="Book Antiqua"/>
          <w:b/>
          <w:bCs/>
          <w:i/>
          <w:iCs/>
          <w:color w:val="000000"/>
        </w:rPr>
        <w:t xml:space="preserve"> </w:t>
      </w:r>
      <w:r w:rsidRPr="00B24183">
        <w:rPr>
          <w:rFonts w:ascii="Book Antiqua" w:eastAsia="Book Antiqua" w:hAnsi="Book Antiqua" w:cs="Book Antiqua"/>
          <w:b/>
          <w:bCs/>
          <w:i/>
          <w:iCs/>
          <w:color w:val="000000"/>
        </w:rPr>
        <w:t>cells</w:t>
      </w:r>
      <w:r>
        <w:rPr>
          <w:rFonts w:ascii="Book Antiqua" w:eastAsia="Book Antiqua" w:hAnsi="Book Antiqua" w:cs="Book Antiqua"/>
          <w:b/>
          <w:bCs/>
          <w:i/>
          <w:iCs/>
          <w:color w:val="000000"/>
        </w:rPr>
        <w:t xml:space="preserve"> </w:t>
      </w:r>
      <w:r w:rsidRPr="00B24183">
        <w:rPr>
          <w:rFonts w:ascii="Book Antiqua" w:eastAsia="Book Antiqua" w:hAnsi="Book Antiqua" w:cs="Book Antiqua"/>
          <w:b/>
          <w:bCs/>
          <w:i/>
          <w:iCs/>
          <w:color w:val="000000"/>
        </w:rPr>
        <w:t>of Caco-2 and LoVo CRC cell lines show an ISC gene expression signature</w:t>
      </w:r>
    </w:p>
    <w:p w14:paraId="4C646180" w14:textId="02344B83" w:rsidR="00A77B3E" w:rsidRDefault="00B24183">
      <w:pPr>
        <w:spacing w:line="360" w:lineRule="auto"/>
        <w:jc w:val="both"/>
      </w:pPr>
      <w:r>
        <w:rPr>
          <w:rFonts w:ascii="Book Antiqua" w:eastAsia="Book Antiqua" w:hAnsi="Book Antiqua" w:cs="Book Antiqua"/>
          <w:color w:val="000000"/>
        </w:rPr>
        <w:t>If LGR5/EYFP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w:t>
      </w:r>
      <w:r w:rsidR="0059219A">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Pr="00B24183">
        <w:rPr>
          <w:rFonts w:ascii="Book Antiqua" w:eastAsia="Book Antiqua" w:hAnsi="Book Antiqua" w:cs="Book Antiqua"/>
          <w:color w:val="000000"/>
        </w:rPr>
        <w:t>Caco</w:t>
      </w:r>
      <w:r w:rsidR="00006530">
        <w:rPr>
          <w:rFonts w:ascii="Book Antiqua" w:eastAsia="Book Antiqua" w:hAnsi="Book Antiqua" w:cs="Book Antiqua"/>
          <w:color w:val="000000"/>
        </w:rPr>
        <w:t>-</w:t>
      </w:r>
      <w:r w:rsidRPr="00B24183">
        <w:rPr>
          <w:rFonts w:ascii="Book Antiqua" w:eastAsia="Book Antiqua" w:hAnsi="Book Antiqua" w:cs="Book Antiqua"/>
          <w:color w:val="000000"/>
        </w:rPr>
        <w:t>2 and LoVo clones</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rep</w:t>
      </w:r>
      <w:r>
        <w:rPr>
          <w:rFonts w:ascii="Book Antiqua" w:eastAsia="Book Antiqua" w:hAnsi="Book Antiqua" w:cs="Book Antiqua"/>
          <w:color w:val="000000"/>
        </w:rPr>
        <w:t xml:space="preserve">resent an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compartment, then these cells should show higher mRNA expression of typical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marker genes compared to LGR5/EYFP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szCs w:val="30"/>
        </w:rPr>
        <w:t xml:space="preserve"> </w:t>
      </w:r>
      <w:r>
        <w:rPr>
          <w:rFonts w:ascii="Book Antiqua" w:eastAsia="Book Antiqua" w:hAnsi="Book Antiqua" w:cs="Book Antiqua"/>
          <w:color w:val="000000"/>
        </w:rPr>
        <w:t>and LGR5/EYFP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szCs w:val="30"/>
        </w:rPr>
        <w:t xml:space="preserve"> </w:t>
      </w:r>
      <w:r>
        <w:rPr>
          <w:rFonts w:ascii="Book Antiqua" w:eastAsia="Book Antiqua" w:hAnsi="Book Antiqua" w:cs="Book Antiqua"/>
          <w:color w:val="000000"/>
        </w:rPr>
        <w:t>fractions. Our data (Figure 2A) show that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in the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cell line indeed display significantly increased expression of the stem cell markers LGR5, </w:t>
      </w:r>
      <w:r w:rsidR="0059219A">
        <w:rPr>
          <w:rFonts w:ascii="Book Antiqua" w:eastAsia="Book Antiqua" w:hAnsi="Book Antiqua" w:cs="Book Antiqua"/>
          <w:color w:val="000000"/>
        </w:rPr>
        <w:t>olfactomedin 4 (</w:t>
      </w:r>
      <w:r>
        <w:rPr>
          <w:rFonts w:ascii="Book Antiqua" w:eastAsia="Book Antiqua" w:hAnsi="Book Antiqua" w:cs="Book Antiqua"/>
          <w:color w:val="000000"/>
        </w:rPr>
        <w:t>OLFM4</w:t>
      </w:r>
      <w:r w:rsidR="0059219A">
        <w:rPr>
          <w:rFonts w:ascii="Book Antiqua" w:eastAsia="Book Antiqua" w:hAnsi="Book Antiqua" w:cs="Book Antiqua"/>
          <w:color w:val="000000"/>
        </w:rPr>
        <w:t>)</w:t>
      </w:r>
      <w:r>
        <w:rPr>
          <w:rFonts w:ascii="Book Antiqua" w:eastAsia="Book Antiqua" w:hAnsi="Book Antiqua" w:cs="Book Antiqua"/>
          <w:color w:val="000000"/>
        </w:rPr>
        <w:t xml:space="preserve">, TERT, </w:t>
      </w:r>
      <w:r w:rsidR="0059219A">
        <w:rPr>
          <w:rFonts w:ascii="Book Antiqua" w:eastAsia="Book Antiqua" w:hAnsi="Book Antiqua" w:cs="Book Antiqua"/>
          <w:color w:val="000000"/>
        </w:rPr>
        <w:t>leucine-rich repeated and immuno</w:t>
      </w:r>
      <w:r w:rsidR="00CD47BD">
        <w:rPr>
          <w:rFonts w:ascii="Book Antiqua" w:eastAsia="Book Antiqua" w:hAnsi="Book Antiqua" w:cs="Book Antiqua"/>
          <w:color w:val="000000"/>
        </w:rPr>
        <w:t>g</w:t>
      </w:r>
      <w:r w:rsidR="0059219A">
        <w:rPr>
          <w:rFonts w:ascii="Book Antiqua" w:eastAsia="Book Antiqua" w:hAnsi="Book Antiqua" w:cs="Book Antiqua"/>
          <w:color w:val="000000"/>
        </w:rPr>
        <w:t>lobulin-like domains 1 (</w:t>
      </w:r>
      <w:r>
        <w:rPr>
          <w:rFonts w:ascii="Book Antiqua" w:eastAsia="Book Antiqua" w:hAnsi="Book Antiqua" w:cs="Book Antiqua"/>
          <w:color w:val="000000"/>
        </w:rPr>
        <w:t>LRIG1</w:t>
      </w:r>
      <w:r w:rsidR="0059219A">
        <w:rPr>
          <w:rFonts w:ascii="Book Antiqua" w:eastAsia="Book Antiqua" w:hAnsi="Book Antiqua" w:cs="Book Antiqua"/>
          <w:color w:val="000000"/>
        </w:rPr>
        <w:t>)</w:t>
      </w:r>
      <w:r>
        <w:rPr>
          <w:rFonts w:ascii="Book Antiqua" w:eastAsia="Book Antiqua" w:hAnsi="Book Antiqua" w:cs="Book Antiqua"/>
          <w:color w:val="000000"/>
        </w:rPr>
        <w:t xml:space="preserve">, AFAP1I1, TNFRF19, </w:t>
      </w:r>
      <w:r w:rsidR="0059219A">
        <w:rPr>
          <w:rFonts w:ascii="Book Antiqua" w:eastAsia="Book Antiqua" w:hAnsi="Book Antiqua" w:cs="Book Antiqua"/>
          <w:color w:val="000000"/>
        </w:rPr>
        <w:t>organic cation transporter 1 (</w:t>
      </w:r>
      <w:r>
        <w:rPr>
          <w:rFonts w:ascii="Book Antiqua" w:eastAsia="Book Antiqua" w:hAnsi="Book Antiqua" w:cs="Book Antiqua"/>
          <w:color w:val="000000"/>
        </w:rPr>
        <w:t>OCT1</w:t>
      </w:r>
      <w:r w:rsidR="0059219A">
        <w:rPr>
          <w:rFonts w:ascii="Book Antiqua" w:eastAsia="Book Antiqua" w:hAnsi="Book Antiqua" w:cs="Book Antiqua"/>
          <w:color w:val="000000"/>
        </w:rPr>
        <w:t>)</w:t>
      </w:r>
      <w:r>
        <w:rPr>
          <w:rFonts w:ascii="Book Antiqua" w:eastAsia="Book Antiqua" w:hAnsi="Book Antiqua" w:cs="Book Antiqua"/>
          <w:color w:val="000000"/>
        </w:rPr>
        <w:t xml:space="preserve">, </w:t>
      </w:r>
      <w:r w:rsidRPr="0059219A">
        <w:rPr>
          <w:rFonts w:ascii="Book Antiqua" w:eastAsia="Book Antiqua" w:hAnsi="Book Antiqua" w:cs="Book Antiqua"/>
          <w:color w:val="000000"/>
        </w:rPr>
        <w:t xml:space="preserve">and </w:t>
      </w:r>
      <w:r w:rsidR="0059219A" w:rsidRPr="00A311F3">
        <w:rPr>
          <w:rFonts w:ascii="Book Antiqua" w:hAnsi="Book Antiqua" w:cs="Arial"/>
          <w:color w:val="202124"/>
          <w:shd w:val="clear" w:color="auto" w:fill="FFFFFF"/>
        </w:rPr>
        <w:t xml:space="preserve">achaete-scute complex homolog 2 </w:t>
      </w:r>
      <w:r w:rsidRPr="0059219A">
        <w:rPr>
          <w:rFonts w:ascii="Book Antiqua" w:eastAsia="Book Antiqua" w:hAnsi="Book Antiqua" w:cs="Book Antiqua"/>
          <w:color w:val="000000"/>
        </w:rPr>
        <w:t>as compared to cells with low or no</w:t>
      </w:r>
      <w:r>
        <w:rPr>
          <w:rFonts w:ascii="Book Antiqua" w:eastAsia="Book Antiqua" w:hAnsi="Book Antiqua" w:cs="Book Antiqua"/>
          <w:color w:val="000000"/>
        </w:rPr>
        <w:t xml:space="preserve"> EYFP expression, but conspicuously do not express </w:t>
      </w:r>
      <w:r w:rsidR="0059219A">
        <w:rPr>
          <w:rFonts w:ascii="Book Antiqua" w:eastAsia="Book Antiqua" w:hAnsi="Book Antiqua" w:cs="Book Antiqua"/>
          <w:color w:val="000000"/>
          <w:szCs w:val="18"/>
        </w:rPr>
        <w:t>B lymphoma Moloney murine leukemia virus insertion region 1 homolog</w:t>
      </w:r>
      <w:r w:rsidR="0059219A">
        <w:rPr>
          <w:rFonts w:ascii="Book Antiqua" w:eastAsia="Book Antiqua" w:hAnsi="Book Antiqua" w:cs="Book Antiqua"/>
          <w:color w:val="000000"/>
        </w:rPr>
        <w:t xml:space="preserve"> (</w:t>
      </w:r>
      <w:r>
        <w:rPr>
          <w:rFonts w:ascii="Book Antiqua" w:eastAsia="Book Antiqua" w:hAnsi="Book Antiqua" w:cs="Book Antiqua"/>
          <w:color w:val="000000"/>
        </w:rPr>
        <w:t>Bmi1</w:t>
      </w:r>
      <w:r w:rsidR="0059219A">
        <w:rPr>
          <w:rFonts w:ascii="Book Antiqua" w:eastAsia="Book Antiqua" w:hAnsi="Book Antiqua" w:cs="Book Antiqua"/>
          <w:color w:val="000000"/>
        </w:rPr>
        <w:t>)</w:t>
      </w:r>
      <w:r>
        <w:rPr>
          <w:rFonts w:ascii="Book Antiqua" w:eastAsia="Book Antiqua" w:hAnsi="Book Antiqua" w:cs="Book Antiqua"/>
          <w:color w:val="000000"/>
        </w:rPr>
        <w:t>. Surprisingly, in the LoVo cell line (Figure 2B)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expressing high LGR5 reporter activity possessed low levels of OLFM4, </w:t>
      </w:r>
      <w:r w:rsidR="00941E9B">
        <w:rPr>
          <w:rFonts w:ascii="Book Antiqua" w:eastAsia="Book Antiqua" w:hAnsi="Book Antiqua" w:cs="Book Antiqua"/>
          <w:color w:val="000000"/>
        </w:rPr>
        <w:t>AFAP1I1</w:t>
      </w:r>
      <w:r>
        <w:rPr>
          <w:rFonts w:ascii="Book Antiqua" w:eastAsia="Book Antiqua" w:hAnsi="Book Antiqua" w:cs="Book Antiqua"/>
          <w:color w:val="000000"/>
        </w:rPr>
        <w:t xml:space="preserve">, </w:t>
      </w:r>
      <w:r w:rsidR="0059219A">
        <w:rPr>
          <w:rFonts w:ascii="Book Antiqua" w:eastAsia="Book Antiqua" w:hAnsi="Book Antiqua" w:cs="Book Antiqua"/>
          <w:color w:val="000000"/>
        </w:rPr>
        <w:t xml:space="preserve">and </w:t>
      </w:r>
      <w:r w:rsidR="00941E9B">
        <w:rPr>
          <w:rFonts w:ascii="Book Antiqua" w:eastAsia="Book Antiqua" w:hAnsi="Book Antiqua" w:cs="Book Antiqua"/>
          <w:color w:val="000000"/>
        </w:rPr>
        <w:t>LRIG1</w:t>
      </w:r>
      <w:r>
        <w:rPr>
          <w:rFonts w:ascii="Book Antiqua" w:eastAsia="Book Antiqua" w:hAnsi="Book Antiqua" w:cs="Book Antiqua"/>
          <w:color w:val="000000"/>
        </w:rPr>
        <w:t xml:space="preserve"> compared to 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and 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szCs w:val="30"/>
        </w:rPr>
        <w:t xml:space="preserve"> </w:t>
      </w:r>
      <w:r>
        <w:rPr>
          <w:rFonts w:ascii="Book Antiqua" w:eastAsia="Book Antiqua" w:hAnsi="Book Antiqua" w:cs="Book Antiqua"/>
          <w:color w:val="000000"/>
        </w:rPr>
        <w:t>fractions.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in the LoVo cell line instead robustly express B</w:t>
      </w:r>
      <w:r w:rsidR="00941E9B">
        <w:rPr>
          <w:rFonts w:ascii="Book Antiqua" w:eastAsia="Book Antiqua" w:hAnsi="Book Antiqua" w:cs="Book Antiqua"/>
          <w:color w:val="000000"/>
        </w:rPr>
        <w:t>mi</w:t>
      </w:r>
      <w:r>
        <w:rPr>
          <w:rFonts w:ascii="Book Antiqua" w:eastAsia="Book Antiqua" w:hAnsi="Book Antiqua" w:cs="Book Antiqua"/>
          <w:color w:val="000000"/>
        </w:rPr>
        <w:t>1 as compared to 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cells but exhibit lower hTERT as compared to 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 EYFP</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fractions. These data suggest that in the LoVo cell lines LGR5 marks a different cancer cell compartment than in Caco-2 cells.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Collectively</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our data indicate that the LGR5/EYFP reporter faithfully marks a population of LGR5 expressing </w:t>
      </w:r>
      <w:r w:rsidR="0055156C">
        <w:rPr>
          <w:rFonts w:ascii="Book Antiqua" w:eastAsia="Book Antiqua" w:hAnsi="Book Antiqua" w:cs="Book Antiqua"/>
          <w:color w:val="000000"/>
        </w:rPr>
        <w:t>CSC</w:t>
      </w:r>
      <w:r>
        <w:rPr>
          <w:rFonts w:ascii="Book Antiqua" w:eastAsia="Book Antiqua" w:hAnsi="Book Antiqua" w:cs="Book Antiqua"/>
          <w:color w:val="000000"/>
        </w:rPr>
        <w:t>s in the Caco-2 cell line but that this stem cell population is distinct from the 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lastRenderedPageBreak/>
        <w:t>fraction in the LoVo cell line that appears to mark a Bmi1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 TERT</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expressing a subset of cells.</w:t>
      </w:r>
    </w:p>
    <w:p w14:paraId="41FD5C6B" w14:textId="77777777" w:rsidR="00A77B3E" w:rsidRDefault="00A77B3E">
      <w:pPr>
        <w:spacing w:line="360" w:lineRule="auto"/>
        <w:jc w:val="both"/>
      </w:pPr>
    </w:p>
    <w:p w14:paraId="2FCF4472" w14:textId="29A32DC2" w:rsidR="00A77B3E" w:rsidRPr="00941E9B" w:rsidRDefault="00B24183">
      <w:pPr>
        <w:spacing w:line="360" w:lineRule="auto"/>
        <w:jc w:val="both"/>
        <w:rPr>
          <w:i/>
          <w:iCs/>
        </w:rPr>
      </w:pPr>
      <w:r w:rsidRPr="00941E9B">
        <w:rPr>
          <w:rFonts w:ascii="Book Antiqua" w:eastAsia="Book Antiqua" w:hAnsi="Book Antiqua" w:cs="Book Antiqua"/>
          <w:b/>
          <w:bCs/>
          <w:i/>
          <w:iCs/>
          <w:color w:val="000000"/>
        </w:rPr>
        <w:t>LGR5/EYFP</w:t>
      </w:r>
      <w:r w:rsidRPr="00941E9B">
        <w:rPr>
          <w:rFonts w:ascii="Book Antiqua" w:eastAsia="Book Antiqua" w:hAnsi="Book Antiqua" w:cs="Book Antiqua"/>
          <w:b/>
          <w:bCs/>
          <w:i/>
          <w:iCs/>
          <w:color w:val="000000"/>
          <w:szCs w:val="30"/>
          <w:vertAlign w:val="superscript"/>
        </w:rPr>
        <w:t>high</w:t>
      </w:r>
      <w:r w:rsidR="00941E9B" w:rsidRPr="00941E9B">
        <w:rPr>
          <w:rFonts w:ascii="Book Antiqua" w:eastAsia="Book Antiqua" w:hAnsi="Book Antiqua" w:cs="Book Antiqua"/>
          <w:b/>
          <w:bCs/>
          <w:i/>
          <w:iCs/>
          <w:color w:val="000000"/>
          <w:szCs w:val="30"/>
        </w:rPr>
        <w:t xml:space="preserve"> </w:t>
      </w:r>
      <w:r w:rsidRPr="00941E9B">
        <w:rPr>
          <w:rFonts w:ascii="Book Antiqua" w:eastAsia="Book Antiqua" w:hAnsi="Book Antiqua" w:cs="Book Antiqua"/>
          <w:b/>
          <w:bCs/>
          <w:i/>
          <w:iCs/>
          <w:color w:val="000000"/>
        </w:rPr>
        <w:t>cells</w:t>
      </w:r>
      <w:r w:rsidR="00941E9B" w:rsidRPr="00941E9B">
        <w:rPr>
          <w:rFonts w:ascii="Book Antiqua" w:eastAsia="Book Antiqua" w:hAnsi="Book Antiqua" w:cs="Book Antiqua"/>
          <w:b/>
          <w:bCs/>
          <w:i/>
          <w:iCs/>
          <w:color w:val="000000"/>
        </w:rPr>
        <w:t xml:space="preserve"> </w:t>
      </w:r>
      <w:r w:rsidRPr="00941E9B">
        <w:rPr>
          <w:rFonts w:ascii="Book Antiqua" w:eastAsia="Book Antiqua" w:hAnsi="Book Antiqua" w:cs="Book Antiqua"/>
          <w:b/>
          <w:bCs/>
          <w:i/>
          <w:iCs/>
          <w:color w:val="000000"/>
        </w:rPr>
        <w:t>in Caco-2 colon cancer cell line exhibit increased colony-forming ability</w:t>
      </w:r>
    </w:p>
    <w:p w14:paraId="3D819F82" w14:textId="336C310B" w:rsidR="00A77B3E" w:rsidRDefault="00B24183">
      <w:pPr>
        <w:spacing w:line="360" w:lineRule="auto"/>
        <w:jc w:val="both"/>
      </w:pPr>
      <w:r>
        <w:rPr>
          <w:rFonts w:ascii="Book Antiqua" w:eastAsia="Book Antiqua" w:hAnsi="Book Antiqua" w:cs="Book Antiqua"/>
          <w:color w:val="000000"/>
        </w:rPr>
        <w:t>To assess whether LGR5 expressing subsets in the Caco-2 and LoVo lines exhibit functional differences we employed the anchorage-independent tumor stem cell colony-forming assay</w:t>
      </w:r>
      <w:r>
        <w:rPr>
          <w:rFonts w:ascii="Book Antiqua" w:eastAsia="Book Antiqua" w:hAnsi="Book Antiqua" w:cs="Book Antiqua"/>
          <w:color w:val="000000"/>
          <w:vertAlign w:val="superscript"/>
        </w:rPr>
        <w:t>[25]</w:t>
      </w:r>
      <w:r>
        <w:rPr>
          <w:rFonts w:ascii="Book Antiqua" w:eastAsia="Book Antiqua" w:hAnsi="Book Antiqua" w:cs="Book Antiqua"/>
          <w:color w:val="000000"/>
        </w:rPr>
        <w:t>. Using this assay, we assessed the</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sidR="00941E9B" w:rsidRPr="00941E9B">
        <w:rPr>
          <w:rFonts w:ascii="Book Antiqua" w:eastAsia="Book Antiqua" w:hAnsi="Book Antiqua" w:cs="Book Antiqua"/>
          <w:color w:val="000000"/>
        </w:rPr>
        <w:t xml:space="preserve"> </w:t>
      </w:r>
      <w:r>
        <w:rPr>
          <w:rFonts w:ascii="Book Antiqua" w:eastAsia="Book Antiqua" w:hAnsi="Book Antiqua" w:cs="Book Antiqua"/>
          <w:color w:val="000000"/>
        </w:rPr>
        <w:t>anchorage-independent growth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of LGR5/EYFP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LGR5/EYFP</w:t>
      </w:r>
      <w:r>
        <w:rPr>
          <w:rFonts w:ascii="Book Antiqua" w:eastAsia="Book Antiqua" w:hAnsi="Book Antiqua" w:cs="Book Antiqua"/>
          <w:color w:val="000000"/>
          <w:szCs w:val="30"/>
          <w:vertAlign w:val="superscript"/>
        </w:rPr>
        <w:t>low</w:t>
      </w:r>
      <w:r w:rsidRPr="00941E9B">
        <w:rPr>
          <w:rFonts w:ascii="Book Antiqua" w:eastAsia="Book Antiqua" w:hAnsi="Book Antiqua" w:cs="Book Antiqua"/>
          <w:color w:val="000000"/>
          <w:szCs w:val="30"/>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 LGR5/EYFP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 of the LGR5/EYFP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and LGR5-EYFP LoVo lines (Figure 3A </w:t>
      </w:r>
      <w:r w:rsidR="00941E9B">
        <w:rPr>
          <w:rFonts w:ascii="Book Antiqua" w:eastAsia="Book Antiqua" w:hAnsi="Book Antiqua" w:cs="Book Antiqua"/>
          <w:color w:val="000000"/>
        </w:rPr>
        <w:t>and</w:t>
      </w:r>
      <w:r>
        <w:rPr>
          <w:rFonts w:ascii="Book Antiqua" w:eastAsia="Book Antiqua" w:hAnsi="Book Antiqua" w:cs="Book Antiqua"/>
          <w:color w:val="000000"/>
        </w:rPr>
        <w:t xml:space="preserve"> B). Our data showed that after</w:t>
      </w:r>
      <w:r w:rsidR="009C14CD">
        <w:rPr>
          <w:rFonts w:ascii="Book Antiqua" w:eastAsia="Book Antiqua" w:hAnsi="Book Antiqua" w:cs="Book Antiqua"/>
          <w:color w:val="000000"/>
        </w:rPr>
        <w:t xml:space="preserve"> 3-wk</w:t>
      </w:r>
      <w:r>
        <w:rPr>
          <w:rFonts w:ascii="Book Antiqua" w:eastAsia="Book Antiqua" w:hAnsi="Book Antiqua" w:cs="Book Antiqua"/>
          <w:color w:val="000000"/>
        </w:rPr>
        <w:t xml:space="preserve"> culture in soft agar,</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 xml:space="preserve">the number of colonies formed by the </w:t>
      </w:r>
      <w:r w:rsidR="009C14CD">
        <w:rPr>
          <w:rStyle w:val="articletext"/>
          <w:rFonts w:ascii="Book Antiqua" w:eastAsia="Book Antiqua" w:hAnsi="Book Antiqua" w:cs="Book Antiqua"/>
          <w:color w:val="000000"/>
        </w:rPr>
        <w:t>three</w:t>
      </w:r>
      <w:r>
        <w:rPr>
          <w:rStyle w:val="articletext"/>
          <w:rFonts w:ascii="Book Antiqua" w:eastAsia="Book Antiqua" w:hAnsi="Book Antiqua" w:cs="Book Antiqua"/>
          <w:color w:val="000000"/>
        </w:rPr>
        <w:t xml:space="preserve"> cell populations of Caco-2 and LoVo cell lines was comparable (Figure 3C </w:t>
      </w:r>
      <w:r w:rsidR="00941E9B">
        <w:rPr>
          <w:rStyle w:val="articletext"/>
          <w:rFonts w:ascii="Book Antiqua" w:eastAsia="Book Antiqua" w:hAnsi="Book Antiqua" w:cs="Book Antiqua"/>
          <w:color w:val="000000"/>
        </w:rPr>
        <w:t>and</w:t>
      </w:r>
      <w:r>
        <w:rPr>
          <w:rStyle w:val="articletext"/>
          <w:rFonts w:ascii="Book Antiqua" w:eastAsia="Book Antiqua" w:hAnsi="Book Antiqua" w:cs="Book Antiqua"/>
          <w:color w:val="000000"/>
        </w:rPr>
        <w:t xml:space="preserve"> E) but that the colony sizes of the LGR5/EYFP</w:t>
      </w:r>
      <w:r>
        <w:rPr>
          <w:rStyle w:val="articletext"/>
          <w:rFonts w:ascii="Book Antiqua" w:eastAsia="Book Antiqua" w:hAnsi="Book Antiqua" w:cs="Book Antiqua"/>
          <w:color w:val="000000"/>
          <w:szCs w:val="30"/>
          <w:vertAlign w:val="superscript"/>
        </w:rPr>
        <w:t>high</w:t>
      </w:r>
      <w:r w:rsidR="00941E9B">
        <w:rPr>
          <w:rStyle w:val="articletext"/>
          <w:rFonts w:ascii="Book Antiqua" w:eastAsia="Book Antiqua" w:hAnsi="Book Antiqua" w:cs="Book Antiqua"/>
          <w:color w:val="000000"/>
          <w:szCs w:val="30"/>
        </w:rPr>
        <w:t xml:space="preserve"> </w:t>
      </w:r>
      <w:r>
        <w:rPr>
          <w:rStyle w:val="articletext"/>
          <w:rFonts w:ascii="Book Antiqua" w:eastAsia="Book Antiqua" w:hAnsi="Book Antiqua" w:cs="Book Antiqua"/>
          <w:color w:val="000000"/>
        </w:rPr>
        <w:t>cell populations in Caco</w:t>
      </w:r>
      <w:r w:rsidR="00006530">
        <w:rPr>
          <w:rStyle w:val="articletext"/>
          <w:rFonts w:ascii="Book Antiqua" w:eastAsia="Book Antiqua" w:hAnsi="Book Antiqua" w:cs="Book Antiqua"/>
          <w:color w:val="000000"/>
        </w:rPr>
        <w:t>-</w:t>
      </w:r>
      <w:r>
        <w:rPr>
          <w:rStyle w:val="articletext"/>
          <w:rFonts w:ascii="Book Antiqua" w:eastAsia="Book Antiqua" w:hAnsi="Book Antiqua" w:cs="Book Antiqua"/>
          <w:color w:val="000000"/>
        </w:rPr>
        <w:t xml:space="preserve">2 </w:t>
      </w:r>
      <w:r w:rsidR="00941E9B">
        <w:rPr>
          <w:rStyle w:val="articletext"/>
          <w:rFonts w:ascii="Book Antiqua" w:eastAsia="Book Antiqua" w:hAnsi="Book Antiqua" w:cs="Book Antiqua"/>
          <w:color w:val="000000"/>
        </w:rPr>
        <w:t>l</w:t>
      </w:r>
      <w:r>
        <w:rPr>
          <w:rStyle w:val="articletext"/>
          <w:rFonts w:ascii="Book Antiqua" w:eastAsia="Book Antiqua" w:hAnsi="Book Antiqua" w:cs="Book Antiqua"/>
          <w:color w:val="000000"/>
        </w:rPr>
        <w:t>ine were considerably larger</w:t>
      </w:r>
      <w:r w:rsidR="00941E9B">
        <w:rPr>
          <w:rStyle w:val="articletext"/>
          <w:rFonts w:ascii="Book Antiqua" w:eastAsia="Book Antiqua" w:hAnsi="Book Antiqua" w:cs="Book Antiqua"/>
          <w:color w:val="000000"/>
        </w:rPr>
        <w:t xml:space="preserve"> </w:t>
      </w:r>
      <w:r>
        <w:rPr>
          <w:rFonts w:ascii="Book Antiqua" w:eastAsia="Book Antiqua" w:hAnsi="Book Antiqua" w:cs="Book Antiqua"/>
          <w:color w:val="000000"/>
        </w:rPr>
        <w:t>(&gt; 0.25 mm in diameter)</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than those in LGR5</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LGR5</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 xml:space="preserve">(Figure 3D </w:t>
      </w:r>
      <w:r w:rsidR="00941E9B">
        <w:rPr>
          <w:rStyle w:val="articletext"/>
          <w:rFonts w:ascii="Book Antiqua" w:eastAsia="Book Antiqua" w:hAnsi="Book Antiqua" w:cs="Book Antiqua"/>
          <w:color w:val="000000"/>
        </w:rPr>
        <w:t>and</w:t>
      </w:r>
      <w:r>
        <w:rPr>
          <w:rStyle w:val="articletext"/>
          <w:rFonts w:ascii="Book Antiqua" w:eastAsia="Book Antiqua" w:hAnsi="Book Antiqua" w:cs="Book Antiqua"/>
          <w:color w:val="000000"/>
        </w:rPr>
        <w:t xml:space="preserve"> F)</w:t>
      </w:r>
      <w:r>
        <w:rPr>
          <w:rFonts w:ascii="Book Antiqua" w:eastAsia="Book Antiqua" w:hAnsi="Book Antiqua" w:cs="Book Antiqua"/>
          <w:color w:val="000000"/>
        </w:rPr>
        <w:t>, suggesting</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LGR5</w:t>
      </w:r>
      <w:r>
        <w:rPr>
          <w:rStyle w:val="articletext"/>
          <w:rFonts w:ascii="Book Antiqua" w:eastAsia="Book Antiqua" w:hAnsi="Book Antiqua" w:cs="Book Antiqua"/>
          <w:color w:val="000000"/>
          <w:szCs w:val="30"/>
          <w:vertAlign w:val="superscript"/>
        </w:rPr>
        <w:t>high</w:t>
      </w:r>
      <w:r w:rsidR="00941E9B">
        <w:rPr>
          <w:rStyle w:val="articletext"/>
          <w:rFonts w:ascii="Book Antiqua" w:eastAsia="Book Antiqua" w:hAnsi="Book Antiqua" w:cs="Book Antiqua"/>
          <w:color w:val="000000"/>
          <w:szCs w:val="30"/>
        </w:rPr>
        <w:t xml:space="preserve"> </w:t>
      </w:r>
      <w:r>
        <w:rPr>
          <w:rFonts w:ascii="Book Antiqua" w:eastAsia="Book Antiqua" w:hAnsi="Book Antiqua" w:cs="Book Antiqua"/>
          <w:color w:val="000000"/>
        </w:rPr>
        <w:t>cells in Caco</w:t>
      </w:r>
      <w:r w:rsidR="00006530">
        <w:rPr>
          <w:rFonts w:ascii="Book Antiqua" w:eastAsia="Book Antiqua" w:hAnsi="Book Antiqua" w:cs="Book Antiqua"/>
          <w:color w:val="000000"/>
        </w:rPr>
        <w:t>-</w:t>
      </w:r>
      <w:r>
        <w:rPr>
          <w:rFonts w:ascii="Book Antiqua" w:eastAsia="Book Antiqua" w:hAnsi="Book Antiqua" w:cs="Book Antiqua"/>
          <w:color w:val="000000"/>
        </w:rPr>
        <w:t>2 cell line exhibit increased proliferation and/or reduced cell death rates.</w:t>
      </w:r>
    </w:p>
    <w:p w14:paraId="30D10CC1" w14:textId="3C6EA722" w:rsidR="00A77B3E" w:rsidRDefault="00B24183" w:rsidP="00941E9B">
      <w:pPr>
        <w:spacing w:line="360" w:lineRule="auto"/>
        <w:ind w:firstLineChars="100" w:firstLine="240"/>
        <w:jc w:val="both"/>
      </w:pPr>
      <w:r>
        <w:rPr>
          <w:rFonts w:ascii="Book Antiqua" w:eastAsia="Book Antiqua" w:hAnsi="Book Antiqua" w:cs="Book Antiqua"/>
          <w:color w:val="000000"/>
        </w:rPr>
        <w:t xml:space="preserve">To </w:t>
      </w:r>
      <w:r w:rsidR="009C14CD">
        <w:rPr>
          <w:rFonts w:ascii="Book Antiqua" w:eastAsia="Book Antiqua" w:hAnsi="Book Antiqua" w:cs="Book Antiqua"/>
          <w:color w:val="000000"/>
        </w:rPr>
        <w:t xml:space="preserve">assess </w:t>
      </w:r>
      <w:r>
        <w:rPr>
          <w:rFonts w:ascii="Book Antiqua" w:eastAsia="Book Antiqua" w:hAnsi="Book Antiqua" w:cs="Book Antiqua"/>
          <w:color w:val="000000"/>
        </w:rPr>
        <w:t>further the tumorigenicity of the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cell compartments of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lines, LGR5/</w:t>
      </w:r>
      <w:proofErr w:type="spellStart"/>
      <w:r>
        <w:rPr>
          <w:rFonts w:ascii="Book Antiqua" w:eastAsia="Book Antiqua" w:hAnsi="Book Antiqua" w:cs="Book Antiqua"/>
          <w:color w:val="000000"/>
        </w:rPr>
        <w:t>EYFP</w:t>
      </w:r>
      <w:r>
        <w:rPr>
          <w:rFonts w:ascii="Book Antiqua" w:eastAsia="Book Antiqua" w:hAnsi="Book Antiqua" w:cs="Book Antiqua"/>
          <w:color w:val="000000"/>
          <w:szCs w:val="20"/>
          <w:vertAlign w:val="superscript"/>
        </w:rPr>
        <w:t>high</w:t>
      </w:r>
      <w:proofErr w:type="spellEnd"/>
      <w:r w:rsidR="00941E9B">
        <w:rPr>
          <w:rFonts w:ascii="Book Antiqua" w:eastAsia="Book Antiqua" w:hAnsi="Book Antiqua" w:cs="Book Antiqua"/>
          <w:color w:val="000000"/>
        </w:rPr>
        <w:t xml:space="preserve"> </w:t>
      </w:r>
      <w:r>
        <w:rPr>
          <w:rFonts w:ascii="Book Antiqua" w:eastAsia="Book Antiqua" w:hAnsi="Book Antiqua" w:cs="Book Antiqua"/>
          <w:color w:val="000000"/>
        </w:rPr>
        <w:t>and EYFP</w:t>
      </w:r>
      <w:r w:rsidR="00941E9B">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sorted cells were injected subcutaneously into the right and left flanks, respectively, of NOD-SCID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9C14CD">
        <w:rPr>
          <w:rFonts w:ascii="Book Antiqua" w:eastAsia="Book Antiqua" w:hAnsi="Book Antiqua" w:cs="Book Antiqua"/>
          <w:color w:val="000000"/>
        </w:rPr>
        <w:t>,</w:t>
      </w:r>
      <w:r>
        <w:rPr>
          <w:rFonts w:ascii="Book Antiqua" w:eastAsia="Book Antiqua" w:hAnsi="Book Antiqua" w:cs="Book Antiqua"/>
          <w:color w:val="000000"/>
        </w:rPr>
        <w:t xml:space="preserve"> and tumor growth was monitored daily before excision of tumors after</w:t>
      </w:r>
      <w:r w:rsidR="009C14CD">
        <w:rPr>
          <w:rFonts w:ascii="Book Antiqua" w:eastAsia="Book Antiqua" w:hAnsi="Book Antiqua" w:cs="Book Antiqua"/>
          <w:color w:val="000000"/>
        </w:rPr>
        <w:t xml:space="preserve"> 3 wk</w:t>
      </w:r>
      <w:r>
        <w:rPr>
          <w:rFonts w:ascii="Book Antiqua" w:eastAsia="Book Antiqua" w:hAnsi="Book Antiqua" w:cs="Book Antiqua"/>
          <w:color w:val="000000"/>
        </w:rPr>
        <w:t>. As shown in Figure 4A,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Caco</w:t>
      </w:r>
      <w:r w:rsidR="00006530">
        <w:rPr>
          <w:rFonts w:ascii="Book Antiqua" w:eastAsia="Book Antiqua" w:hAnsi="Book Antiqua" w:cs="Book Antiqua"/>
          <w:color w:val="000000"/>
        </w:rPr>
        <w:t>-</w:t>
      </w:r>
      <w:r>
        <w:rPr>
          <w:rFonts w:ascii="Book Antiqua" w:eastAsia="Book Antiqua" w:hAnsi="Book Antiqua" w:cs="Book Antiqua"/>
          <w:color w:val="000000"/>
        </w:rPr>
        <w:t>2 cells were able to form tumors when injected into NOD-SCID mice.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formed larger tumors than the LGR5/EYFP</w:t>
      </w:r>
      <w:r>
        <w:rPr>
          <w:rFonts w:ascii="Book Antiqua" w:eastAsia="Book Antiqua" w:hAnsi="Book Antiqua" w:cs="Book Antiqua"/>
          <w:color w:val="000000"/>
          <w:szCs w:val="30"/>
          <w:vertAlign w:val="superscript"/>
        </w:rPr>
        <w:t>neg</w:t>
      </w:r>
      <w:r w:rsidR="00941E9B">
        <w:rPr>
          <w:rFonts w:ascii="Book Antiqua" w:eastAsia="Book Antiqua" w:hAnsi="Book Antiqua" w:cs="Book Antiqua"/>
          <w:color w:val="000000"/>
          <w:szCs w:val="30"/>
          <w:vertAlign w:val="superscript"/>
        </w:rPr>
        <w:t>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cells (Figure 4B</w:t>
      </w:r>
      <w:r w:rsidR="00941E9B">
        <w:rPr>
          <w:rFonts w:ascii="Book Antiqua" w:eastAsia="Book Antiqua" w:hAnsi="Book Antiqua" w:cs="Book Antiqua"/>
          <w:color w:val="000000"/>
        </w:rPr>
        <w:t xml:space="preserve"> and </w:t>
      </w:r>
      <w:r>
        <w:rPr>
          <w:rFonts w:ascii="Book Antiqua" w:eastAsia="Book Antiqua" w:hAnsi="Book Antiqua" w:cs="Book Antiqua"/>
          <w:color w:val="000000"/>
        </w:rPr>
        <w:t>C).</w:t>
      </w:r>
    </w:p>
    <w:p w14:paraId="5EE30960" w14:textId="2228A6CD" w:rsidR="00A77B3E" w:rsidRDefault="00B24183" w:rsidP="00941E9B">
      <w:pPr>
        <w:spacing w:line="360" w:lineRule="auto"/>
        <w:ind w:firstLineChars="100" w:firstLine="240"/>
        <w:jc w:val="both"/>
      </w:pPr>
      <w:r>
        <w:rPr>
          <w:rFonts w:ascii="Book Antiqua" w:eastAsia="Book Antiqua" w:hAnsi="Book Antiqua" w:cs="Book Antiqua"/>
          <w:color w:val="000000"/>
        </w:rPr>
        <w:t>In the LoVo cell line, on the other hand, both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cells and LGR5/EYFP</w:t>
      </w:r>
      <w:r>
        <w:rPr>
          <w:rFonts w:ascii="Book Antiqua" w:eastAsia="Book Antiqua" w:hAnsi="Book Antiqua" w:cs="Book Antiqua"/>
          <w:color w:val="000000"/>
          <w:szCs w:val="20"/>
          <w:vertAlign w:val="superscript"/>
        </w:rPr>
        <w:t>neg</w:t>
      </w:r>
      <w:r w:rsidR="00941E9B">
        <w:rPr>
          <w:rFonts w:ascii="Book Antiqua" w:eastAsia="Book Antiqua" w:hAnsi="Book Antiqua" w:cs="Book Antiqua"/>
          <w:color w:val="000000"/>
          <w:szCs w:val="30"/>
          <w:vertAlign w:val="superscript"/>
        </w:rPr>
        <w:t>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sorted cells had almost comparable tumorigenic properties (</w:t>
      </w:r>
      <w:r w:rsidR="00941E9B" w:rsidRPr="00941E9B">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941E9B">
        <w:rPr>
          <w:rFonts w:ascii="Book Antiqua" w:eastAsia="Book Antiqua" w:hAnsi="Book Antiqua" w:cs="Book Antiqua"/>
          <w:color w:val="000000"/>
        </w:rPr>
        <w:t>F</w:t>
      </w:r>
      <w:r>
        <w:rPr>
          <w:rFonts w:ascii="Book Antiqua" w:eastAsia="Book Antiqua" w:hAnsi="Book Antiqua" w:cs="Book Antiqua"/>
          <w:color w:val="000000"/>
        </w:rPr>
        <w:t>igure 2).</w:t>
      </w:r>
    </w:p>
    <w:p w14:paraId="46EB89BB" w14:textId="77777777" w:rsidR="00A77B3E" w:rsidRDefault="00A77B3E">
      <w:pPr>
        <w:spacing w:line="360" w:lineRule="auto"/>
        <w:jc w:val="both"/>
      </w:pPr>
    </w:p>
    <w:p w14:paraId="550FAD50" w14:textId="77777777" w:rsidR="00A77B3E" w:rsidRDefault="00B24183">
      <w:pPr>
        <w:spacing w:line="360" w:lineRule="auto"/>
        <w:jc w:val="both"/>
      </w:pPr>
      <w:r>
        <w:rPr>
          <w:rFonts w:ascii="Book Antiqua" w:eastAsia="Book Antiqua" w:hAnsi="Book Antiqua" w:cs="Book Antiqua"/>
          <w:b/>
          <w:caps/>
          <w:color w:val="000000"/>
          <w:u w:val="single"/>
        </w:rPr>
        <w:t>DISCUSSION</w:t>
      </w:r>
    </w:p>
    <w:p w14:paraId="5578C2DB" w14:textId="7C0EA129" w:rsidR="00A77B3E" w:rsidRDefault="00B24183">
      <w:pPr>
        <w:spacing w:line="360" w:lineRule="auto"/>
        <w:jc w:val="both"/>
      </w:pPr>
      <w:r>
        <w:rPr>
          <w:rFonts w:ascii="Book Antiqua" w:eastAsia="Book Antiqua" w:hAnsi="Book Antiqua" w:cs="Book Antiqua"/>
          <w:color w:val="000000"/>
        </w:rPr>
        <w:lastRenderedPageBreak/>
        <w:t>The heterogeneity of cancer cell lines has been recognized</w:t>
      </w:r>
      <w:r w:rsidR="009C14CD">
        <w:rPr>
          <w:rFonts w:ascii="Book Antiqua" w:eastAsia="Book Antiqua" w:hAnsi="Book Antiqua" w:cs="Book Antiqua"/>
          <w:color w:val="000000"/>
        </w:rPr>
        <w:t>,</w:t>
      </w:r>
      <w:r>
        <w:rPr>
          <w:rFonts w:ascii="Book Antiqua" w:eastAsia="Book Antiqua" w:hAnsi="Book Antiqua" w:cs="Book Antiqua"/>
          <w:color w:val="000000"/>
        </w:rPr>
        <w:t xml:space="preserve"> but it was not until the 1980s that it was shown that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the human DLD-1 colon cancer cell line, originally established from a single human colon carcinoma</w:t>
      </w:r>
      <w:r>
        <w:rPr>
          <w:rFonts w:ascii="Book Antiqua" w:eastAsia="Book Antiqua" w:hAnsi="Book Antiqua" w:cs="Book Antiqua"/>
          <w:color w:val="000000"/>
          <w:vertAlign w:val="superscript"/>
        </w:rPr>
        <w:t>[26]</w:t>
      </w:r>
      <w:r>
        <w:rPr>
          <w:rFonts w:ascii="Book Antiqua" w:eastAsia="Book Antiqua" w:hAnsi="Book Antiqua" w:cs="Book Antiqua"/>
          <w:color w:val="000000"/>
        </w:rPr>
        <w:t>, contains subpopulations of cells with different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morphology, karyotype, and cloning efficiency in soft agarose that produce histologically distinct tumors when injected into athymic mice. Recent studies have explained this apparent heterogeneity of colon cancer cell lines when it was discovered that</w:t>
      </w:r>
      <w:r w:rsidR="00952E4B">
        <w:rPr>
          <w:rFonts w:ascii="Book Antiqua" w:eastAsia="Book Antiqua" w:hAnsi="Book Antiqua" w:cs="Book Antiqua"/>
          <w:color w:val="000000"/>
        </w:rPr>
        <w:t xml:space="preserve"> </w:t>
      </w:r>
      <w:r>
        <w:rPr>
          <w:rFonts w:ascii="Book Antiqua" w:eastAsia="Book Antiqua" w:hAnsi="Book Antiqua" w:cs="Book Antiqua"/>
          <w:color w:val="000000"/>
        </w:rPr>
        <w:t>colon cancer carcinoma contains a subset of stem cells expressing LGR5, termed "tumor-initiating” cells specimens</w:t>
      </w:r>
      <w:r>
        <w:rPr>
          <w:rFonts w:ascii="Book Antiqua" w:eastAsia="Book Antiqua" w:hAnsi="Book Antiqua" w:cs="Book Antiqua"/>
          <w:color w:val="000000"/>
          <w:vertAlign w:val="superscript"/>
        </w:rPr>
        <w:t>[27]</w:t>
      </w:r>
      <w:r>
        <w:rPr>
          <w:rFonts w:ascii="Book Antiqua" w:eastAsia="Book Antiqua" w:hAnsi="Book Antiqua" w:cs="Book Antiqua"/>
          <w:color w:val="000000"/>
        </w:rPr>
        <w:t>. This was strongly supported by lineage tracing studies</w:t>
      </w:r>
      <w:r>
        <w:rPr>
          <w:rFonts w:ascii="Book Antiqua" w:eastAsia="Book Antiqua" w:hAnsi="Book Antiqua" w:cs="Book Antiqua"/>
          <w:color w:val="000000"/>
          <w:vertAlign w:val="superscript"/>
        </w:rPr>
        <w:t>[28]</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showing that colon cancer is initiated by aberrant</w:t>
      </w:r>
      <w:r w:rsidR="00941E9B">
        <w:rPr>
          <w:rFonts w:ascii="Book Antiqua" w:eastAsia="Book Antiqua" w:hAnsi="Book Antiqua" w:cs="Book Antiqua"/>
          <w:color w:val="000000"/>
        </w:rPr>
        <w:t xml:space="preserve"> </w:t>
      </w:r>
      <w:r w:rsidRPr="00941E9B">
        <w:rPr>
          <w:rFonts w:ascii="Book Antiqua" w:eastAsia="Book Antiqua" w:hAnsi="Book Antiqua" w:cs="Book Antiqua"/>
          <w:color w:val="000000"/>
        </w:rPr>
        <w:t>Wnt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w:t>
      </w:r>
      <w:r w:rsidR="00E81CF3">
        <w:rPr>
          <w:rFonts w:ascii="Book Antiqua" w:eastAsia="Book Antiqua" w:hAnsi="Book Antiqua" w:cs="Book Antiqua"/>
          <w:color w:val="000000"/>
        </w:rPr>
        <w:t>ISC</w:t>
      </w:r>
      <w:r>
        <w:rPr>
          <w:rFonts w:ascii="Book Antiqua" w:eastAsia="Book Antiqua" w:hAnsi="Book Antiqua" w:cs="Book Antiqua"/>
          <w:color w:val="000000"/>
        </w:rPr>
        <w:t>s, known to express high levels of LGR5. Furthermore,</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723C38">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941E9B">
        <w:rPr>
          <w:rFonts w:ascii="Book Antiqua" w:eastAsia="Book Antiqua" w:hAnsi="Book Antiqua" w:cs="Book Antiqua"/>
          <w:color w:val="000000"/>
        </w:rPr>
        <w:t xml:space="preserve"> </w:t>
      </w:r>
      <w:r>
        <w:rPr>
          <w:rFonts w:ascii="Book Antiqua" w:eastAsia="Book Antiqua" w:hAnsi="Book Antiqua" w:cs="Book Antiqua"/>
          <w:color w:val="000000"/>
        </w:rPr>
        <w:t>lineage tracing experiments on intestinal adenomas demonstrated the clonal expansion of these adenomas from a single LGR5-expression cell</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763DA95" w14:textId="6DB45B26" w:rsidR="00A77B3E" w:rsidRDefault="00B24183" w:rsidP="00941E9B">
      <w:pPr>
        <w:spacing w:line="360" w:lineRule="auto"/>
        <w:ind w:firstLineChars="100" w:firstLine="240"/>
        <w:jc w:val="both"/>
      </w:pPr>
      <w:r>
        <w:rPr>
          <w:rFonts w:ascii="Book Antiqua" w:eastAsia="Book Antiqua" w:hAnsi="Book Antiqua" w:cs="Book Antiqua"/>
          <w:color w:val="000000"/>
        </w:rPr>
        <w:t>In light of this evidence, we decided to investigate whether colon cancer cell lines widely used for drug-screening</w:t>
      </w:r>
      <w:r>
        <w:rPr>
          <w:rFonts w:ascii="Book Antiqua" w:eastAsia="Book Antiqua" w:hAnsi="Book Antiqua" w:cs="Book Antiqua"/>
          <w:color w:val="000000"/>
          <w:vertAlign w:val="superscript"/>
        </w:rPr>
        <w:t>[21]</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contain </w:t>
      </w:r>
      <w:r w:rsidR="0055156C">
        <w:rPr>
          <w:rFonts w:ascii="Book Antiqua" w:eastAsia="Book Antiqua" w:hAnsi="Book Antiqua" w:cs="Book Antiqua"/>
          <w:color w:val="000000"/>
        </w:rPr>
        <w:t>CSC</w:t>
      </w:r>
      <w:r>
        <w:rPr>
          <w:rFonts w:ascii="Book Antiqua" w:eastAsia="Book Antiqua" w:hAnsi="Book Antiqua" w:cs="Book Antiqua"/>
          <w:color w:val="000000"/>
        </w:rPr>
        <w:t>s and developed a reporter that would allow their isolation and characterization. Here</w:t>
      </w:r>
      <w:r w:rsidR="00723C38">
        <w:rPr>
          <w:rFonts w:ascii="Book Antiqua" w:eastAsia="Book Antiqua" w:hAnsi="Book Antiqua" w:cs="Book Antiqua"/>
          <w:color w:val="000000"/>
        </w:rPr>
        <w:t>,</w:t>
      </w:r>
      <w:r>
        <w:rPr>
          <w:rFonts w:ascii="Book Antiqua" w:eastAsia="Book Antiqua" w:hAnsi="Book Antiqua" w:cs="Book Antiqua"/>
          <w:color w:val="000000"/>
        </w:rPr>
        <w:t xml:space="preserve"> we showed that a 983 bp fragment of the LGR5 promoter faithfully reports on endogenous LGR5 expression in the colon cancer cell lines LoVo and Caco</w:t>
      </w:r>
      <w:r w:rsidR="00006530">
        <w:rPr>
          <w:rFonts w:ascii="Book Antiqua" w:eastAsia="Book Antiqua" w:hAnsi="Book Antiqua" w:cs="Book Antiqua"/>
          <w:color w:val="000000"/>
        </w:rPr>
        <w:t>-</w:t>
      </w:r>
      <w:r>
        <w:rPr>
          <w:rFonts w:ascii="Book Antiqua" w:eastAsia="Book Antiqua" w:hAnsi="Book Antiqua" w:cs="Book Antiqua"/>
          <w:color w:val="000000"/>
        </w:rPr>
        <w:t>2.</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Interestingly, we revealed that the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populations in these two cell lines exhibit different gene expression and functional properties.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Our data show that the </w:t>
      </w:r>
      <w:r w:rsidR="00006530">
        <w:rPr>
          <w:rFonts w:ascii="Book Antiqua" w:eastAsia="Book Antiqua" w:hAnsi="Book Antiqua" w:cs="Book Antiqua"/>
          <w:color w:val="000000"/>
        </w:rPr>
        <w:t>Caco-</w:t>
      </w:r>
      <w:r>
        <w:rPr>
          <w:rFonts w:ascii="Book Antiqua" w:eastAsia="Book Antiqua" w:hAnsi="Book Antiqua" w:cs="Book Antiqua"/>
          <w:color w:val="000000"/>
        </w:rPr>
        <w:t xml:space="preserve">2 cell line contains a population of highly proliferative cells that exhibit a classic intestinal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gene expression signature that is marked by a high expression of LGR5, in agreement with previous findings</w:t>
      </w:r>
      <w:r>
        <w:rPr>
          <w:rFonts w:ascii="Book Antiqua" w:eastAsia="Book Antiqua" w:hAnsi="Book Antiqua" w:cs="Book Antiqua"/>
          <w:color w:val="000000"/>
          <w:vertAlign w:val="superscript"/>
        </w:rPr>
        <w:t>[28,29]</w:t>
      </w:r>
      <w:r>
        <w:rPr>
          <w:rFonts w:ascii="Book Antiqua" w:eastAsia="Book Antiqua" w:hAnsi="Book Antiqua" w:cs="Book Antiqua"/>
          <w:color w:val="000000"/>
        </w:rPr>
        <w:t>. These cells can both self-renew and generate more differentiated LGR5 negative progeny and also exhibit an</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941E9B">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941E9B">
        <w:rPr>
          <w:rFonts w:ascii="Book Antiqua" w:eastAsia="Book Antiqua" w:hAnsi="Book Antiqua" w:cs="Book Antiqua"/>
          <w:color w:val="000000"/>
        </w:rPr>
        <w:t xml:space="preserve"> </w:t>
      </w:r>
      <w:r>
        <w:rPr>
          <w:rFonts w:ascii="Book Antiqua" w:eastAsia="Book Antiqua" w:hAnsi="Book Antiqua" w:cs="Book Antiqua"/>
          <w:color w:val="000000"/>
        </w:rPr>
        <w:t>tumorigenic potential. In support of the notion that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within </w:t>
      </w:r>
      <w:r w:rsidR="00006530">
        <w:rPr>
          <w:rFonts w:ascii="Book Antiqua" w:eastAsia="Book Antiqua" w:hAnsi="Book Antiqua" w:cs="Book Antiqua"/>
          <w:color w:val="000000"/>
        </w:rPr>
        <w:t>Caco-</w:t>
      </w:r>
      <w:r>
        <w:rPr>
          <w:rFonts w:ascii="Book Antiqua" w:eastAsia="Book Antiqua" w:hAnsi="Book Antiqua" w:cs="Book Antiqua"/>
          <w:color w:val="000000"/>
        </w:rPr>
        <w:t xml:space="preserve">2 colon cancer cell line represent the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compartment</w:t>
      </w:r>
      <w:r w:rsidR="00723C38">
        <w:rPr>
          <w:rFonts w:ascii="Book Antiqua" w:eastAsia="Book Antiqua" w:hAnsi="Book Antiqua" w:cs="Book Antiqua"/>
          <w:color w:val="000000"/>
        </w:rPr>
        <w:t>,</w:t>
      </w:r>
      <w:r>
        <w:rPr>
          <w:rFonts w:ascii="Book Antiqua" w:eastAsia="Book Antiqua" w:hAnsi="Book Antiqua" w:cs="Book Antiqua"/>
          <w:color w:val="000000"/>
        </w:rPr>
        <w:t xml:space="preserve"> our</w:t>
      </w:r>
      <w:r w:rsidR="00941E9B">
        <w:rPr>
          <w:rFonts w:ascii="Book Antiqua" w:eastAsia="Book Antiqua" w:hAnsi="Book Antiqua" w:cs="Book Antiqua"/>
          <w:color w:val="000000"/>
        </w:rPr>
        <w:t xml:space="preserve"> </w:t>
      </w:r>
      <w:r>
        <w:rPr>
          <w:rFonts w:ascii="Book Antiqua" w:eastAsia="Book Antiqua" w:hAnsi="Book Antiqua" w:cs="Book Antiqua"/>
          <w:color w:val="000000"/>
        </w:rPr>
        <w:t>limited gene</w:t>
      </w:r>
      <w:r w:rsidR="00941E9B">
        <w:rPr>
          <w:rFonts w:ascii="Book Antiqua" w:eastAsia="Book Antiqua" w:hAnsi="Book Antiqua" w:cs="Book Antiqua"/>
          <w:color w:val="000000"/>
        </w:rPr>
        <w:t xml:space="preserve"> </w:t>
      </w:r>
      <w:r>
        <w:rPr>
          <w:rStyle w:val="Heading1Char"/>
          <w:rFonts w:ascii="Book Antiqua" w:eastAsia="Book Antiqua" w:hAnsi="Book Antiqua" w:cs="Book Antiqua"/>
          <w:color w:val="000000"/>
        </w:rPr>
        <w:t>expression analysis revealed that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szCs w:val="20"/>
        </w:rPr>
        <w:t xml:space="preserve"> </w:t>
      </w:r>
      <w:r>
        <w:rPr>
          <w:rFonts w:ascii="Book Antiqua" w:eastAsia="Book Antiqua" w:hAnsi="Book Antiqua" w:cs="Book Antiqua"/>
          <w:color w:val="000000"/>
        </w:rPr>
        <w:t>cells display a transcriptional signature very similar to that of the ISC, including</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Olfm4</w:t>
      </w:r>
      <w:r>
        <w:rPr>
          <w:rFonts w:ascii="Book Antiqua" w:eastAsia="Book Antiqua" w:hAnsi="Book Antiqua" w:cs="Book Antiqua"/>
          <w:color w:val="000000"/>
        </w:rPr>
        <w:t>, and</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Ascl2</w:t>
      </w:r>
      <w:r>
        <w:rPr>
          <w:rFonts w:ascii="Book Antiqua" w:eastAsia="Book Antiqua" w:hAnsi="Book Antiqua" w:cs="Book Antiqua"/>
          <w:color w:val="000000"/>
          <w:vertAlign w:val="superscript"/>
        </w:rPr>
        <w:t>[29-31]</w:t>
      </w:r>
      <w:r>
        <w:rPr>
          <w:rFonts w:ascii="Book Antiqua" w:eastAsia="Book Antiqua" w:hAnsi="Book Antiqua" w:cs="Book Antiqua"/>
          <w:color w:val="000000"/>
        </w:rPr>
        <w:t xml:space="preserve">. Our data are also in agreement with Sato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sidR="00941E9B">
        <w:rPr>
          <w:rFonts w:ascii="Book Antiqua" w:eastAsia="Book Antiqua" w:hAnsi="Book Antiqua" w:cs="Book Antiqua"/>
          <w:color w:val="000000"/>
        </w:rPr>
        <w:t xml:space="preserve"> </w:t>
      </w:r>
      <w:r>
        <w:rPr>
          <w:rFonts w:ascii="Book Antiqua" w:eastAsia="Book Antiqua" w:hAnsi="Book Antiqua" w:cs="Book Antiqua"/>
          <w:color w:val="000000"/>
        </w:rPr>
        <w:t>who showed that only very high L</w:t>
      </w:r>
      <w:r w:rsidR="00941E9B">
        <w:rPr>
          <w:rFonts w:ascii="Book Antiqua" w:eastAsia="Book Antiqua" w:hAnsi="Book Antiqua" w:cs="Book Antiqua"/>
          <w:color w:val="000000"/>
        </w:rPr>
        <w:t>GR</w:t>
      </w:r>
      <w:r>
        <w:rPr>
          <w:rFonts w:ascii="Book Antiqua" w:eastAsia="Book Antiqua" w:hAnsi="Book Antiqua" w:cs="Book Antiqua"/>
          <w:color w:val="000000"/>
        </w:rPr>
        <w:t xml:space="preserve">5-expressing cells are the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s in normal intestinal tissue. In agreement with a study by Maddox </w:t>
      </w:r>
      <w:r w:rsidR="00941E9B">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 our data further show that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w:t>
      </w:r>
      <w:r>
        <w:rPr>
          <w:rFonts w:ascii="Book Antiqua" w:eastAsia="Book Antiqua" w:hAnsi="Book Antiqua" w:cs="Book Antiqua"/>
          <w:color w:val="000000"/>
        </w:rPr>
        <w:lastRenderedPageBreak/>
        <w:t>cell line exhibits a high expression of OCT1, a known ISC marker.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colon cancer cells also showed the highest telomerase expression (TERT), which is a characteristic of most CSCs, associated with the ability to proliferate indefinitely</w:t>
      </w:r>
      <w:r>
        <w:rPr>
          <w:rFonts w:ascii="Book Antiqua" w:eastAsia="Book Antiqua" w:hAnsi="Book Antiqua" w:cs="Book Antiqua"/>
          <w:color w:val="000000"/>
          <w:vertAlign w:val="superscript"/>
        </w:rPr>
        <w:t>[33,34]</w:t>
      </w:r>
      <w:r>
        <w:rPr>
          <w:rFonts w:ascii="Book Antiqua" w:eastAsia="Book Antiqua" w:hAnsi="Book Antiqua" w:cs="Book Antiqua"/>
          <w:color w:val="000000"/>
        </w:rPr>
        <w:t>. Conspicuously,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acquires B</w:t>
      </w:r>
      <w:r w:rsidR="00941E9B">
        <w:rPr>
          <w:rFonts w:ascii="Book Antiqua" w:eastAsia="Book Antiqua" w:hAnsi="Book Antiqua" w:cs="Book Antiqua"/>
          <w:color w:val="000000"/>
        </w:rPr>
        <w:t>mi</w:t>
      </w:r>
      <w:r>
        <w:rPr>
          <w:rFonts w:ascii="Book Antiqua" w:eastAsia="Book Antiqua" w:hAnsi="Book Antiqua" w:cs="Book Antiqua"/>
          <w:color w:val="000000"/>
        </w:rPr>
        <w:t>1 expression upon loss of LGR5 expression, in agreement with the proposed cellular differentiation hierarchy of the intestinal crypt</w:t>
      </w:r>
      <w:r>
        <w:rPr>
          <w:rFonts w:ascii="Book Antiqua" w:eastAsia="Book Antiqua" w:hAnsi="Book Antiqua" w:cs="Book Antiqua"/>
          <w:color w:val="000000"/>
          <w:vertAlign w:val="superscript"/>
        </w:rPr>
        <w:t>[10]</w:t>
      </w:r>
      <w:r>
        <w:rPr>
          <w:rFonts w:ascii="Book Antiqua" w:eastAsia="Book Antiqua" w:hAnsi="Book Antiqua" w:cs="Book Antiqua"/>
          <w:color w:val="000000"/>
        </w:rPr>
        <w:t>. Collectively, these data suggest that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colon cancer cell line indeed represents a CSC-like population. These data are in close agreement with a similar study in SW480 and HT-29 human colon cancer cell lines in which LGR5 was also found to mark a CSC population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1BF6B3A5" w14:textId="2FED9A0F" w:rsidR="00A77B3E" w:rsidRDefault="00B24183" w:rsidP="00941E9B">
      <w:pPr>
        <w:spacing w:line="360" w:lineRule="auto"/>
        <w:ind w:firstLineChars="100" w:firstLine="240"/>
        <w:jc w:val="both"/>
      </w:pPr>
      <w:r>
        <w:rPr>
          <w:rFonts w:ascii="Book Antiqua" w:eastAsia="Book Antiqua" w:hAnsi="Book Antiqua" w:cs="Book Antiqua"/>
          <w:color w:val="000000"/>
        </w:rPr>
        <w:t xml:space="preserve">In contrast to the </w:t>
      </w:r>
      <w:r w:rsidR="00006530">
        <w:rPr>
          <w:rFonts w:ascii="Book Antiqua" w:eastAsia="Book Antiqua" w:hAnsi="Book Antiqua" w:cs="Book Antiqua"/>
          <w:color w:val="000000"/>
        </w:rPr>
        <w:t>Caco-</w:t>
      </w:r>
      <w:r>
        <w:rPr>
          <w:rFonts w:ascii="Book Antiqua" w:eastAsia="Book Antiqua" w:hAnsi="Book Antiqua" w:cs="Book Antiqua"/>
          <w:color w:val="000000"/>
        </w:rPr>
        <w:t>2 cell line, in the LoVo colon cancer cell line,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showed the lowest expression of the ISC markers hTERT, LRIG1, AFAP1I1, </w:t>
      </w:r>
      <w:r w:rsidR="00723C38">
        <w:rPr>
          <w:rFonts w:ascii="Book Antiqua" w:eastAsia="Book Antiqua" w:hAnsi="Book Antiqua" w:cs="Book Antiqua"/>
          <w:color w:val="000000"/>
        </w:rPr>
        <w:t xml:space="preserve">and </w:t>
      </w:r>
      <w:r>
        <w:rPr>
          <w:rFonts w:ascii="Book Antiqua" w:eastAsia="Book Antiqua" w:hAnsi="Book Antiqua" w:cs="Book Antiqua"/>
          <w:color w:val="000000"/>
        </w:rPr>
        <w:t xml:space="preserve">, and low expression of the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marker OCT1, suggesting that in LoVo cells LGR5 marks a different cell population, </w:t>
      </w:r>
      <w:r w:rsidRPr="00941E9B">
        <w:rPr>
          <w:rFonts w:ascii="Book Antiqua" w:eastAsia="Book Antiqua" w:hAnsi="Book Antiqua" w:cs="Book Antiqua"/>
          <w:i/>
          <w:iCs/>
          <w:color w:val="000000"/>
        </w:rPr>
        <w:t>i.e.</w:t>
      </w:r>
      <w:r>
        <w:rPr>
          <w:rFonts w:ascii="Book Antiqua" w:eastAsia="Book Antiqua" w:hAnsi="Book Antiqua" w:cs="Book Antiqua"/>
          <w:color w:val="000000"/>
        </w:rPr>
        <w:t xml:space="preserve"> not a stem cell-like population.</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Indeed, our data show that in the LoVo cell line, cells with high LGR5/EYFP</w:t>
      </w:r>
      <w:r w:rsidR="00952E4B">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possess a gene expression signature more akin to </w:t>
      </w:r>
      <w:r w:rsidR="00952E4B">
        <w:rPr>
          <w:rFonts w:ascii="Book Antiqua" w:eastAsia="Book Antiqua" w:hAnsi="Book Antiqua" w:cs="Book Antiqua"/>
          <w:color w:val="000000"/>
        </w:rPr>
        <w:t>Bmi-</w:t>
      </w:r>
      <w:r>
        <w:rPr>
          <w:rFonts w:ascii="Book Antiqua" w:eastAsia="Book Antiqua" w:hAnsi="Book Antiqua" w:cs="Book Antiqua"/>
          <w:color w:val="000000"/>
        </w:rPr>
        <w:t>expressing stem cells of the crypt.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 LoVo cells it is rather the LGR5</w:t>
      </w:r>
      <w:r w:rsidRPr="00941E9B">
        <w:rPr>
          <w:rFonts w:ascii="Book Antiqua" w:eastAsia="Book Antiqua" w:hAnsi="Book Antiqua" w:cs="Book Antiqua"/>
          <w:color w:val="000000"/>
          <w:vertAlign w:val="superscript"/>
        </w:rPr>
        <w:t>negative</w:t>
      </w:r>
      <w:r>
        <w:rPr>
          <w:rFonts w:ascii="Book Antiqua" w:eastAsia="Book Antiqua" w:hAnsi="Book Antiqua" w:cs="Book Antiqua"/>
          <w:color w:val="000000"/>
        </w:rPr>
        <w:t xml:space="preserve"> fraction that highly expresses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marker </w:t>
      </w:r>
      <w:r w:rsidR="00941E9B">
        <w:rPr>
          <w:rFonts w:ascii="Book Antiqua" w:eastAsia="Book Antiqua" w:hAnsi="Book Antiqua" w:cs="Book Antiqua"/>
          <w:color w:val="000000"/>
        </w:rPr>
        <w:t>OCT1</w:t>
      </w:r>
      <w:r>
        <w:rPr>
          <w:rFonts w:ascii="Book Antiqua" w:eastAsia="Book Antiqua" w:hAnsi="Book Antiqua" w:cs="Book Antiqua"/>
          <w:color w:val="000000"/>
          <w:vertAlign w:val="superscript"/>
        </w:rPr>
        <w:t>[32]</w:t>
      </w:r>
      <w:r>
        <w:rPr>
          <w:rFonts w:ascii="Book Antiqua" w:eastAsia="Book Antiqua" w:hAnsi="Book Antiqua" w:cs="Book Antiqua"/>
          <w:color w:val="000000"/>
        </w:rPr>
        <w:t>, OLFM4</w:t>
      </w:r>
      <w:r>
        <w:rPr>
          <w:rFonts w:ascii="Book Antiqua" w:eastAsia="Book Antiqua" w:hAnsi="Book Antiqua" w:cs="Book Antiqua"/>
          <w:color w:val="000000"/>
          <w:vertAlign w:val="superscript"/>
        </w:rPr>
        <w:t>[36,37]</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and B</w:t>
      </w:r>
      <w:r w:rsidR="00941E9B">
        <w:rPr>
          <w:rFonts w:ascii="Book Antiqua" w:eastAsia="Book Antiqua" w:hAnsi="Book Antiqua" w:cs="Book Antiqua"/>
          <w:color w:val="000000"/>
        </w:rPr>
        <w:t>mi</w:t>
      </w:r>
      <w:r>
        <w:rPr>
          <w:rFonts w:ascii="Book Antiqua" w:eastAsia="Book Antiqua" w:hAnsi="Book Antiqua" w:cs="Book Antiqua"/>
          <w:color w:val="000000"/>
        </w:rPr>
        <w:t>1</w:t>
      </w:r>
      <w:r>
        <w:rPr>
          <w:rFonts w:ascii="Book Antiqua" w:eastAsia="Book Antiqua" w:hAnsi="Book Antiqua" w:cs="Book Antiqua"/>
          <w:color w:val="000000"/>
          <w:vertAlign w:val="superscript"/>
        </w:rPr>
        <w:t>[10]</w:t>
      </w:r>
      <w:r>
        <w:rPr>
          <w:rFonts w:ascii="Book Antiqua" w:eastAsia="Book Antiqua" w:hAnsi="Book Antiqua" w:cs="Book Antiqua"/>
          <w:color w:val="000000"/>
        </w:rPr>
        <w:t>, suggesting that this cell line originated from a CSC population other than LGR5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cells.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Supporting this suggestion, in a recent review on the intestinal hemostasis and plasticity in humans, the writer argued that there is a wide range of cell types in the intestinal epithelium that can revert to stem cell fate and regenerate the epithelium post-injury</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Moreover, Bmi1 marks a distinct pool of ISCs </w:t>
      </w:r>
      <w:r w:rsidR="00723C38">
        <w:rPr>
          <w:rFonts w:ascii="Book Antiqua" w:eastAsia="Book Antiqua" w:hAnsi="Book Antiqua" w:cs="Book Antiqua"/>
          <w:color w:val="000000"/>
        </w:rPr>
        <w:t>that</w:t>
      </w:r>
      <w:r>
        <w:rPr>
          <w:rFonts w:ascii="Book Antiqua" w:eastAsia="Book Antiqua" w:hAnsi="Book Antiqua" w:cs="Book Antiqua"/>
          <w:color w:val="000000"/>
        </w:rPr>
        <w:t xml:space="preserve"> mainly reside above the crypt base</w:t>
      </w:r>
      <w:r>
        <w:rPr>
          <w:rFonts w:ascii="Book Antiqua" w:eastAsia="Book Antiqua" w:hAnsi="Book Antiqua" w:cs="Book Antiqua"/>
          <w:color w:val="000000"/>
          <w:vertAlign w:val="superscript"/>
        </w:rPr>
        <w:t>[39]</w:t>
      </w:r>
      <w:r>
        <w:rPr>
          <w:rFonts w:ascii="Book Antiqua" w:eastAsia="Book Antiqua" w:hAnsi="Book Antiqua" w:cs="Book Antiqua"/>
          <w:color w:val="000000"/>
        </w:rPr>
        <w:t>. Lineage tracing has shown that this Bmi1</w:t>
      </w:r>
      <w:r>
        <w:rPr>
          <w:rFonts w:ascii="Book Antiqua" w:eastAsia="Book Antiqua" w:hAnsi="Book Antiqua" w:cs="Book Antiqua"/>
          <w:color w:val="000000"/>
          <w:szCs w:val="30"/>
          <w:vertAlign w:val="superscript"/>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stem cell pool, the so-called reserve stem cell pool, is able to regenerate intestinal epithelial tissue in the absence of LGR5</w:t>
      </w:r>
      <w:r>
        <w:rPr>
          <w:rFonts w:ascii="Book Antiqua" w:eastAsia="Book Antiqua" w:hAnsi="Book Antiqua" w:cs="Book Antiqua"/>
          <w:color w:val="000000"/>
          <w:szCs w:val="30"/>
          <w:vertAlign w:val="superscript"/>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ISCs</w:t>
      </w:r>
      <w:r>
        <w:rPr>
          <w:rFonts w:ascii="Book Antiqua" w:eastAsia="Book Antiqua" w:hAnsi="Book Antiqua" w:cs="Book Antiqua"/>
          <w:color w:val="000000"/>
          <w:vertAlign w:val="superscript"/>
        </w:rPr>
        <w:t>[10,39]</w:t>
      </w:r>
      <w:r>
        <w:rPr>
          <w:rFonts w:ascii="Book Antiqua" w:eastAsia="Book Antiqua" w:hAnsi="Book Antiqua" w:cs="Book Antiqua"/>
          <w:color w:val="000000"/>
        </w:rPr>
        <w:t xml:space="preserve"> and also give rise to LGR5</w:t>
      </w:r>
      <w:r w:rsidRPr="00941E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normal and injured intestinal epithelium</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 support of this idea, a number of other human colon cancer cell lines (such as LIM1899, L</w:t>
      </w:r>
      <w:r w:rsidR="00941E9B">
        <w:rPr>
          <w:rFonts w:ascii="Book Antiqua" w:eastAsia="Book Antiqua" w:hAnsi="Book Antiqua" w:cs="Book Antiqua"/>
          <w:color w:val="000000"/>
        </w:rPr>
        <w:t>IM</w:t>
      </w:r>
      <w:r>
        <w:rPr>
          <w:rFonts w:ascii="Book Antiqua" w:eastAsia="Book Antiqua" w:hAnsi="Book Antiqua" w:cs="Book Antiqua"/>
          <w:color w:val="000000"/>
        </w:rPr>
        <w:t>1215, LIM2537</w:t>
      </w:r>
      <w:r w:rsidR="00723C38">
        <w:rPr>
          <w:rFonts w:ascii="Book Antiqua" w:eastAsia="Book Antiqua" w:hAnsi="Book Antiqua" w:cs="Book Antiqua"/>
          <w:color w:val="000000"/>
        </w:rPr>
        <w:t>,</w:t>
      </w:r>
      <w:r>
        <w:rPr>
          <w:rFonts w:ascii="Book Antiqua" w:eastAsia="Book Antiqua" w:hAnsi="Book Antiqua" w:cs="Book Antiqua"/>
          <w:color w:val="000000"/>
        </w:rPr>
        <w:t xml:space="preserve"> and L</w:t>
      </w:r>
      <w:r w:rsidR="002B341C">
        <w:rPr>
          <w:rFonts w:ascii="Book Antiqua" w:eastAsia="Book Antiqua" w:hAnsi="Book Antiqua" w:cs="Book Antiqua"/>
          <w:color w:val="000000"/>
        </w:rPr>
        <w:t>IM</w:t>
      </w:r>
      <w:r>
        <w:rPr>
          <w:rFonts w:ascii="Book Antiqua" w:eastAsia="Book Antiqua" w:hAnsi="Book Antiqua" w:cs="Book Antiqua"/>
          <w:color w:val="000000"/>
        </w:rPr>
        <w:t>1863)</w:t>
      </w:r>
      <w:r>
        <w:rPr>
          <w:rFonts w:ascii="Book Antiqua" w:eastAsia="Book Antiqua" w:hAnsi="Book Antiqua" w:cs="Book Antiqua"/>
          <w:color w:val="000000"/>
          <w:vertAlign w:val="superscript"/>
        </w:rPr>
        <w:t>[41]</w:t>
      </w:r>
      <w:r w:rsidR="00941E9B">
        <w:rPr>
          <w:rFonts w:ascii="Book Antiqua" w:eastAsia="Book Antiqua" w:hAnsi="Book Antiqua" w:cs="Book Antiqua"/>
          <w:color w:val="000000"/>
        </w:rPr>
        <w:t xml:space="preserve"> </w:t>
      </w:r>
      <w:r>
        <w:rPr>
          <w:rFonts w:ascii="Book Antiqua" w:eastAsia="Book Antiqua" w:hAnsi="Book Antiqua" w:cs="Book Antiqua"/>
          <w:color w:val="000000"/>
        </w:rPr>
        <w:t>have previously been shown to exhibit increased anchorage-independent growth and enhanced tumorigenicity in xenograft experiments upon ablation of LGR5.</w:t>
      </w:r>
    </w:p>
    <w:p w14:paraId="62569130" w14:textId="77777777" w:rsidR="00A77B3E" w:rsidRDefault="00A77B3E">
      <w:pPr>
        <w:spacing w:line="360" w:lineRule="auto"/>
        <w:jc w:val="both"/>
      </w:pPr>
    </w:p>
    <w:p w14:paraId="2E0CCCE2" w14:textId="77777777" w:rsidR="00A77B3E" w:rsidRDefault="00B24183">
      <w:pPr>
        <w:spacing w:line="360" w:lineRule="auto"/>
        <w:jc w:val="both"/>
      </w:pPr>
      <w:r>
        <w:rPr>
          <w:rFonts w:ascii="Book Antiqua" w:eastAsia="Book Antiqua" w:hAnsi="Book Antiqua" w:cs="Book Antiqua"/>
          <w:b/>
          <w:caps/>
          <w:color w:val="000000"/>
          <w:u w:val="single"/>
        </w:rPr>
        <w:t>CONCLUSION</w:t>
      </w:r>
    </w:p>
    <w:p w14:paraId="3C1CC9E7" w14:textId="493C00B9" w:rsidR="00A77B3E" w:rsidRDefault="00B24183">
      <w:pPr>
        <w:spacing w:line="360" w:lineRule="auto"/>
        <w:jc w:val="both"/>
      </w:pPr>
      <w:r>
        <w:rPr>
          <w:rFonts w:ascii="Book Antiqua" w:eastAsia="Book Antiqua" w:hAnsi="Book Antiqua" w:cs="Book Antiqua"/>
          <w:color w:val="000000"/>
        </w:rPr>
        <w:t xml:space="preserve">We conclude that we have generated a portable LGR5-reporter that should prove a valuable tool for the identification and isolation of different colon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populations in colon cancer lines.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The characterization of such populations is important for drug screening and design. Since LGR5 marks adult stem cell populations in a number of tissues throughout the body</w:t>
      </w:r>
      <w:r>
        <w:rPr>
          <w:rFonts w:ascii="Book Antiqua" w:eastAsia="Book Antiqua" w:hAnsi="Book Antiqua" w:cs="Book Antiqua"/>
          <w:color w:val="000000"/>
          <w:vertAlign w:val="superscript"/>
        </w:rPr>
        <w:t>[42]</w:t>
      </w:r>
      <w:r>
        <w:rPr>
          <w:rFonts w:ascii="Book Antiqua" w:eastAsia="Book Antiqua" w:hAnsi="Book Antiqua" w:cs="Book Antiqua"/>
          <w:color w:val="000000"/>
        </w:rPr>
        <w:t>, it will be interesting to determine whether our LGR5 promoter reporter can also be used to isolate such LGR5 expressing CSCs from other human cancer cell lines such as glioblastoma</w:t>
      </w:r>
      <w:r>
        <w:rPr>
          <w:rFonts w:ascii="Book Antiqua" w:eastAsia="Book Antiqua" w:hAnsi="Book Antiqua" w:cs="Book Antiqua"/>
          <w:color w:val="000000"/>
          <w:vertAlign w:val="superscript"/>
        </w:rPr>
        <w:t>[43]</w:t>
      </w:r>
      <w:r>
        <w:rPr>
          <w:rFonts w:ascii="Book Antiqua" w:eastAsia="Book Antiqua" w:hAnsi="Book Antiqua" w:cs="Book Antiqua"/>
          <w:color w:val="000000"/>
        </w:rPr>
        <w:t>, esophageal adenocarcinomas</w:t>
      </w:r>
      <w:r>
        <w:rPr>
          <w:rFonts w:ascii="Book Antiqua" w:eastAsia="Book Antiqua" w:hAnsi="Book Antiqua" w:cs="Book Antiqua"/>
          <w:color w:val="000000"/>
          <w:vertAlign w:val="superscript"/>
        </w:rPr>
        <w:t>[44]</w:t>
      </w:r>
      <w:r>
        <w:rPr>
          <w:rFonts w:ascii="Book Antiqua" w:eastAsia="Book Antiqua" w:hAnsi="Book Antiqua" w:cs="Book Antiqua"/>
          <w:color w:val="000000"/>
        </w:rPr>
        <w:t>, ovarian primary tumors</w:t>
      </w:r>
      <w:r>
        <w:rPr>
          <w:rFonts w:ascii="Book Antiqua" w:eastAsia="Book Antiqua" w:hAnsi="Book Antiqua" w:cs="Book Antiqua"/>
          <w:color w:val="000000"/>
          <w:vertAlign w:val="superscript"/>
        </w:rPr>
        <w:t>[45]</w:t>
      </w:r>
      <w:r>
        <w:rPr>
          <w:rFonts w:ascii="Book Antiqua" w:eastAsia="Book Antiqua" w:hAnsi="Book Antiqua" w:cs="Book Antiqua"/>
          <w:color w:val="000000"/>
        </w:rPr>
        <w:t>, gastric tumors</w:t>
      </w:r>
      <w:r>
        <w:rPr>
          <w:rFonts w:ascii="Book Antiqua" w:eastAsia="Book Antiqua" w:hAnsi="Book Antiqua" w:cs="Book Antiqua"/>
          <w:color w:val="000000"/>
          <w:vertAlign w:val="superscript"/>
        </w:rPr>
        <w:t>[46]</w:t>
      </w:r>
      <w:r>
        <w:rPr>
          <w:rFonts w:ascii="Book Antiqua" w:eastAsia="Book Antiqua" w:hAnsi="Book Antiqua" w:cs="Book Antiqua"/>
          <w:color w:val="000000"/>
        </w:rPr>
        <w:t>, and hepatomas</w:t>
      </w:r>
      <w:r>
        <w:rPr>
          <w:rFonts w:ascii="Book Antiqua" w:eastAsia="Book Antiqua" w:hAnsi="Book Antiqua" w:cs="Book Antiqua"/>
          <w:color w:val="000000"/>
          <w:vertAlign w:val="superscript"/>
        </w:rPr>
        <w:t>[47-50]</w:t>
      </w:r>
      <w:r w:rsidR="002B341C" w:rsidRPr="002B341C">
        <w:rPr>
          <w:rFonts w:ascii="Book Antiqua" w:eastAsia="Book Antiqua" w:hAnsi="Book Antiqua" w:cs="Book Antiqua"/>
          <w:color w:val="000000"/>
        </w:rPr>
        <w:t xml:space="preserve"> </w:t>
      </w:r>
      <w:r>
        <w:rPr>
          <w:rFonts w:ascii="Book Antiqua" w:eastAsia="Book Antiqua" w:hAnsi="Book Antiqua" w:cs="Book Antiqua"/>
          <w:color w:val="000000"/>
        </w:rPr>
        <w:t>that are also marked by high LGR5 expression.</w:t>
      </w:r>
    </w:p>
    <w:p w14:paraId="6DE374BF" w14:textId="702A5DDB" w:rsidR="00A77B3E" w:rsidRDefault="00B24183" w:rsidP="002B341C">
      <w:pPr>
        <w:spacing w:line="360" w:lineRule="auto"/>
        <w:ind w:firstLineChars="100" w:firstLine="240"/>
        <w:jc w:val="both"/>
      </w:pPr>
      <w:r>
        <w:rPr>
          <w:rFonts w:ascii="Book Antiqua" w:eastAsia="Book Antiqua" w:hAnsi="Book Antiqua" w:cs="Book Antiqua"/>
          <w:color w:val="000000"/>
        </w:rPr>
        <w:t>Our data further indicate that LGR5/EYFP</w:t>
      </w:r>
      <w:r>
        <w:rPr>
          <w:rFonts w:ascii="Book Antiqua" w:eastAsia="Book Antiqua" w:hAnsi="Book Antiqua" w:cs="Book Antiqua"/>
          <w:color w:val="000000"/>
          <w:szCs w:val="30"/>
          <w:vertAlign w:val="superscript"/>
        </w:rPr>
        <w:t>high</w:t>
      </w:r>
      <w:r w:rsidR="002B341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expression marks two different intestinal crypt stem cell population in the </w:t>
      </w:r>
      <w:r w:rsidR="00006530">
        <w:rPr>
          <w:rFonts w:ascii="Book Antiqua" w:eastAsia="Book Antiqua" w:hAnsi="Book Antiqua" w:cs="Book Antiqua"/>
          <w:color w:val="000000"/>
        </w:rPr>
        <w:t>Caco-</w:t>
      </w:r>
      <w:r>
        <w:rPr>
          <w:rFonts w:ascii="Book Antiqua" w:eastAsia="Book Antiqua" w:hAnsi="Book Antiqua" w:cs="Book Antiqua"/>
          <w:color w:val="000000"/>
        </w:rPr>
        <w:t>2 and LoVo cell lines. Since Caco</w:t>
      </w:r>
      <w:r w:rsidR="00006530">
        <w:rPr>
          <w:rFonts w:ascii="Book Antiqua" w:eastAsia="Book Antiqua" w:hAnsi="Book Antiqua" w:cs="Book Antiqua"/>
          <w:color w:val="000000"/>
        </w:rPr>
        <w:t>-</w:t>
      </w:r>
      <w:r>
        <w:rPr>
          <w:rFonts w:ascii="Book Antiqua" w:eastAsia="Book Antiqua" w:hAnsi="Book Antiqua" w:cs="Book Antiqua"/>
          <w:color w:val="000000"/>
        </w:rPr>
        <w:t>2 and LoVo cell lines are widely used for screening of colon cancer drugs</w:t>
      </w:r>
      <w:r>
        <w:rPr>
          <w:rFonts w:ascii="Book Antiqua" w:eastAsia="Book Antiqua" w:hAnsi="Book Antiqua" w:cs="Book Antiqua"/>
          <w:color w:val="000000"/>
          <w:vertAlign w:val="superscript"/>
        </w:rPr>
        <w:t>[51]</w:t>
      </w:r>
      <w:r>
        <w:rPr>
          <w:rFonts w:ascii="Book Antiqua" w:eastAsia="Book Antiqua" w:hAnsi="Book Antiqua" w:cs="Book Antiqua"/>
          <w:color w:val="000000"/>
        </w:rPr>
        <w:t>, our findings of different stem cell populations in these lines likely has important implications for such drug screening programs.</w:t>
      </w:r>
    </w:p>
    <w:p w14:paraId="4A02AC23" w14:textId="77777777" w:rsidR="00A77B3E" w:rsidRDefault="00A77B3E">
      <w:pPr>
        <w:spacing w:line="360" w:lineRule="auto"/>
        <w:jc w:val="both"/>
      </w:pPr>
    </w:p>
    <w:p w14:paraId="63929228" w14:textId="77777777" w:rsidR="00A77B3E" w:rsidRDefault="00B24183">
      <w:pPr>
        <w:spacing w:line="360" w:lineRule="auto"/>
        <w:jc w:val="both"/>
      </w:pPr>
      <w:r>
        <w:rPr>
          <w:rFonts w:ascii="Book Antiqua" w:eastAsia="Book Antiqua" w:hAnsi="Book Antiqua" w:cs="Book Antiqua"/>
          <w:b/>
          <w:caps/>
          <w:color w:val="000000"/>
          <w:u w:val="single"/>
        </w:rPr>
        <w:t>ARTICLE HIGHLIGHTS</w:t>
      </w:r>
    </w:p>
    <w:p w14:paraId="08FDE166" w14:textId="77777777" w:rsidR="00A77B3E" w:rsidRDefault="00B24183">
      <w:pPr>
        <w:spacing w:line="360" w:lineRule="auto"/>
        <w:jc w:val="both"/>
      </w:pPr>
      <w:r>
        <w:rPr>
          <w:rFonts w:ascii="Book Antiqua" w:eastAsia="Book Antiqua" w:hAnsi="Book Antiqua" w:cs="Book Antiqua"/>
          <w:b/>
          <w:i/>
          <w:color w:val="000000"/>
        </w:rPr>
        <w:t>Research background</w:t>
      </w:r>
    </w:p>
    <w:p w14:paraId="0EBCC9DE" w14:textId="6A8DAD15" w:rsidR="00A77B3E" w:rsidRDefault="00B24183">
      <w:pPr>
        <w:spacing w:line="360" w:lineRule="auto"/>
        <w:jc w:val="both"/>
      </w:pPr>
      <w:r>
        <w:rPr>
          <w:rFonts w:ascii="Book Antiqua" w:eastAsia="Book Antiqua" w:hAnsi="Book Antiqua" w:cs="Book Antiqua"/>
          <w:color w:val="000000"/>
        </w:rPr>
        <w:t xml:space="preserve">The intestinal crypt-villus structure harbors two distinct pools of putative stem cells, the active </w:t>
      </w:r>
      <w:r w:rsidR="0055156C">
        <w:rPr>
          <w:rFonts w:ascii="Book Antiqua" w:eastAsia="Book Antiqua" w:hAnsi="Book Antiqua" w:cs="Book Antiqua"/>
          <w:color w:val="000000"/>
        </w:rPr>
        <w:t>[</w:t>
      </w:r>
      <w:r w:rsidR="002B341C">
        <w:rPr>
          <w:rFonts w:ascii="Book Antiqua" w:eastAsia="Book Antiqua" w:hAnsi="Book Antiqua" w:cs="Book Antiqua"/>
          <w:color w:val="000000"/>
          <w:szCs w:val="18"/>
        </w:rPr>
        <w:t>leucine-rich repeat-containing G protein-coupled receptor 5</w:t>
      </w:r>
      <w:r w:rsidR="0055156C">
        <w:rPr>
          <w:rFonts w:ascii="Book Antiqua" w:eastAsia="Book Antiqua" w:hAnsi="Book Antiqua" w:cs="Book Antiqua"/>
          <w:color w:val="000000"/>
          <w:szCs w:val="18"/>
        </w:rPr>
        <w:t xml:space="preserve"> (</w:t>
      </w:r>
      <w:r>
        <w:rPr>
          <w:rFonts w:ascii="Book Antiqua" w:eastAsia="Book Antiqua" w:hAnsi="Book Antiqua" w:cs="Book Antiqua"/>
          <w:color w:val="000000"/>
        </w:rPr>
        <w:t>LGR5</w:t>
      </w:r>
      <w:r w:rsidR="0055156C">
        <w:rPr>
          <w:rFonts w:ascii="Book Antiqua" w:eastAsia="Book Antiqua" w:hAnsi="Book Antiqua" w:cs="Book Antiqua"/>
          <w:color w:val="000000"/>
        </w:rPr>
        <w:t>)</w:t>
      </w:r>
      <w:r w:rsidRPr="002B341C">
        <w:rPr>
          <w:rFonts w:ascii="Book Antiqua" w:eastAsia="Book Antiqua" w:hAnsi="Book Antiqua" w:cs="Book Antiqua"/>
          <w:color w:val="000000"/>
          <w:vertAlign w:val="superscript"/>
        </w:rPr>
        <w:t>+</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cells</w:t>
      </w:r>
      <w:r w:rsidR="0055156C">
        <w:rPr>
          <w:rFonts w:ascii="Book Antiqua" w:eastAsia="Book Antiqua" w:hAnsi="Book Antiqua" w:cs="Book Antiqua"/>
          <w:color w:val="000000"/>
        </w:rPr>
        <w:t>]</w:t>
      </w:r>
      <w:r w:rsidR="002B341C">
        <w:rPr>
          <w:rFonts w:ascii="Book Antiqua" w:eastAsia="Book Antiqua" w:hAnsi="Book Antiqua" w:cs="Book Antiqua"/>
          <w:color w:val="000000"/>
        </w:rPr>
        <w:t xml:space="preserve"> </w:t>
      </w:r>
      <w:r>
        <w:rPr>
          <w:rFonts w:ascii="Book Antiqua" w:eastAsia="Book Antiqua" w:hAnsi="Book Antiqua" w:cs="Book Antiqua"/>
          <w:color w:val="000000"/>
        </w:rPr>
        <w:t>and</w:t>
      </w:r>
      <w:r w:rsidR="002B341C">
        <w:rPr>
          <w:rFonts w:ascii="Book Antiqua" w:eastAsia="Book Antiqua" w:hAnsi="Book Antiqua" w:cs="Book Antiqua"/>
          <w:color w:val="000000"/>
        </w:rPr>
        <w:t xml:space="preserve"> </w:t>
      </w:r>
      <w:r>
        <w:rPr>
          <w:rFonts w:ascii="Book Antiqua" w:eastAsia="Book Antiqua" w:hAnsi="Book Antiqua" w:cs="Book Antiqua"/>
          <w:color w:val="000000"/>
        </w:rPr>
        <w:t>the quiescent stem cell populations (</w:t>
      </w:r>
      <w:r w:rsidR="002B341C">
        <w:rPr>
          <w:rFonts w:ascii="Book Antiqua" w:eastAsia="Book Antiqua" w:hAnsi="Book Antiqua" w:cs="Book Antiqua"/>
          <w:color w:val="000000"/>
          <w:szCs w:val="18"/>
        </w:rPr>
        <w:t>B lymphoma Moloney murine leukemia virus insertion region 1 homolog</w:t>
      </w:r>
      <w:r w:rsidR="002B341C" w:rsidRPr="00A311F3">
        <w:rPr>
          <w:rFonts w:ascii="Book Antiqua" w:eastAsia="Book Antiqua" w:hAnsi="Book Antiqua" w:cs="Book Antiqua"/>
          <w:color w:val="000000"/>
          <w:szCs w:val="18"/>
          <w:vertAlign w:val="superscript"/>
        </w:rPr>
        <w:t>+</w:t>
      </w:r>
      <w:r w:rsidR="002B341C">
        <w:rPr>
          <w:rFonts w:ascii="Book Antiqua" w:eastAsia="Book Antiqua" w:hAnsi="Book Antiqua" w:cs="Book Antiqua"/>
          <w:color w:val="000000"/>
          <w:szCs w:val="18"/>
        </w:rPr>
        <w:t xml:space="preserve"> </w:t>
      </w:r>
      <w:r w:rsidR="002B341C">
        <w:rPr>
          <w:rFonts w:ascii="Book Antiqua" w:eastAsia="Book Antiqua" w:hAnsi="Book Antiqua" w:cs="Book Antiqua"/>
          <w:color w:val="000000"/>
        </w:rPr>
        <w:t xml:space="preserve">or </w:t>
      </w:r>
      <w:r w:rsidR="002B341C">
        <w:rPr>
          <w:rFonts w:ascii="Book Antiqua" w:eastAsia="Book Antiqua" w:hAnsi="Book Antiqua" w:cs="Book Antiqua"/>
          <w:color w:val="000000"/>
          <w:szCs w:val="18"/>
        </w:rPr>
        <w:t>telomerase reverse transcriptase</w:t>
      </w:r>
      <w:r w:rsidR="002B341C" w:rsidRPr="00A311F3">
        <w:rPr>
          <w:rFonts w:ascii="Book Antiqua" w:eastAsia="Book Antiqua" w:hAnsi="Book Antiqua" w:cs="Book Antiqua"/>
          <w:color w:val="000000"/>
          <w:szCs w:val="18"/>
          <w:vertAlign w:val="superscript"/>
        </w:rPr>
        <w:t>+</w:t>
      </w:r>
      <w:r>
        <w:rPr>
          <w:rFonts w:ascii="Book Antiqua" w:eastAsia="Book Antiqua" w:hAnsi="Book Antiqua" w:cs="Book Antiqua"/>
          <w:color w:val="000000"/>
        </w:rPr>
        <w:t xml:space="preserve"> cells).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Current evidence indicates that</w:t>
      </w:r>
      <w:r w:rsidR="002B341C">
        <w:rPr>
          <w:rFonts w:ascii="Book Antiqua" w:eastAsia="Book Antiqua" w:hAnsi="Book Antiqua" w:cs="Book Antiqua"/>
          <w:color w:val="000000"/>
        </w:rPr>
        <w:t xml:space="preserve"> </w:t>
      </w:r>
      <w:r w:rsidR="002918BF">
        <w:rPr>
          <w:rFonts w:ascii="Book Antiqua" w:eastAsia="Book Antiqua" w:hAnsi="Book Antiqua" w:cs="Book Antiqua"/>
          <w:color w:val="000000"/>
        </w:rPr>
        <w:t>CRC</w:t>
      </w:r>
      <w:r w:rsidR="002B341C">
        <w:rPr>
          <w:rFonts w:ascii="Book Antiqua" w:eastAsia="Book Antiqua" w:hAnsi="Book Antiqua" w:cs="Book Antiqua"/>
          <w:color w:val="000000"/>
        </w:rPr>
        <w:t xml:space="preserve"> </w:t>
      </w:r>
      <w:r>
        <w:rPr>
          <w:rFonts w:ascii="Book Antiqua" w:eastAsia="Book Antiqua" w:hAnsi="Book Antiqua" w:cs="Book Antiqua"/>
          <w:color w:val="000000"/>
        </w:rPr>
        <w:t>is indeed a disease of colon stem cells that are resistant to current therapeutics and can rapidly proliferate to re-establish the tumor.</w:t>
      </w:r>
      <w:r w:rsidR="002B341C">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B341C">
        <w:rPr>
          <w:rFonts w:ascii="Book Antiqua" w:eastAsia="Book Antiqua" w:hAnsi="Book Antiqua" w:cs="Book Antiqua"/>
          <w:color w:val="000000"/>
        </w:rPr>
        <w:t xml:space="preserve"> i</w:t>
      </w:r>
      <w:r>
        <w:rPr>
          <w:rFonts w:ascii="Book Antiqua" w:eastAsia="Book Antiqua" w:hAnsi="Book Antiqua" w:cs="Book Antiqua"/>
          <w:color w:val="000000"/>
        </w:rPr>
        <w:t>t was reported that colon cancer carcinoma specimens contain a subset of LGR5-expressing stem cells. Human colon cancer cell lines, such as Caco</w:t>
      </w:r>
      <w:r w:rsidR="00006530">
        <w:rPr>
          <w:rFonts w:ascii="Book Antiqua" w:eastAsia="Book Antiqua" w:hAnsi="Book Antiqua" w:cs="Book Antiqua"/>
          <w:color w:val="000000"/>
        </w:rPr>
        <w:t>-</w:t>
      </w:r>
      <w:r>
        <w:rPr>
          <w:rFonts w:ascii="Book Antiqua" w:eastAsia="Book Antiqua" w:hAnsi="Book Antiqua" w:cs="Book Antiqua"/>
          <w:color w:val="000000"/>
        </w:rPr>
        <w:t>2 and LoVo, are extensively used in drug screening and colon cancer research and express high levels of LGR5.</w:t>
      </w:r>
    </w:p>
    <w:p w14:paraId="7B990BE2" w14:textId="77777777" w:rsidR="00A77B3E" w:rsidRDefault="00A77B3E">
      <w:pPr>
        <w:spacing w:line="360" w:lineRule="auto"/>
        <w:jc w:val="both"/>
      </w:pPr>
    </w:p>
    <w:p w14:paraId="3969CCD2" w14:textId="77777777" w:rsidR="00A77B3E" w:rsidRDefault="00B24183">
      <w:pPr>
        <w:spacing w:line="360" w:lineRule="auto"/>
        <w:jc w:val="both"/>
      </w:pPr>
      <w:r>
        <w:rPr>
          <w:rFonts w:ascii="Book Antiqua" w:eastAsia="Book Antiqua" w:hAnsi="Book Antiqua" w:cs="Book Antiqua"/>
          <w:b/>
          <w:i/>
          <w:color w:val="000000"/>
        </w:rPr>
        <w:t>Research motivation</w:t>
      </w:r>
    </w:p>
    <w:p w14:paraId="2AE36789" w14:textId="5835E6B4" w:rsidR="00A77B3E" w:rsidRDefault="00B24183">
      <w:pPr>
        <w:spacing w:line="360" w:lineRule="auto"/>
        <w:jc w:val="both"/>
      </w:pPr>
      <w:r>
        <w:rPr>
          <w:rFonts w:ascii="Book Antiqua" w:eastAsia="Book Antiqua" w:hAnsi="Book Antiqua" w:cs="Book Antiqua"/>
          <w:color w:val="000000"/>
        </w:rPr>
        <w:t>To establish criteria for the selection of suitable cell lines for drug discovery and reveal potential</w:t>
      </w:r>
      <w:r w:rsidR="002B341C">
        <w:rPr>
          <w:rFonts w:ascii="Book Antiqua" w:eastAsia="Book Antiqua" w:hAnsi="Book Antiqua" w:cs="Book Antiqua"/>
          <w:color w:val="000000"/>
        </w:rPr>
        <w:t xml:space="preserve"> </w:t>
      </w:r>
      <w:r>
        <w:rPr>
          <w:rFonts w:ascii="Book Antiqua" w:eastAsia="Book Antiqua" w:hAnsi="Book Antiqua" w:cs="Book Antiqua"/>
          <w:color w:val="000000"/>
        </w:rPr>
        <w:t xml:space="preserve">variability between colon cell lines, we here identify the cancer stem cell </w:t>
      </w:r>
      <w:r w:rsidR="002B341C">
        <w:rPr>
          <w:rFonts w:ascii="Book Antiqua" w:eastAsia="Book Antiqua" w:hAnsi="Book Antiqua" w:cs="Book Antiqua"/>
          <w:color w:val="000000"/>
        </w:rPr>
        <w:t xml:space="preserve">(CSC) </w:t>
      </w:r>
      <w:r>
        <w:rPr>
          <w:rFonts w:ascii="Book Antiqua" w:eastAsia="Book Antiqua" w:hAnsi="Book Antiqua" w:cs="Book Antiqua"/>
          <w:color w:val="000000"/>
        </w:rPr>
        <w:t>population(s) within colon cancer cell lines, quantify</w:t>
      </w:r>
      <w:r w:rsidR="002B341C">
        <w:rPr>
          <w:rFonts w:ascii="Book Antiqua" w:eastAsia="Book Antiqua" w:hAnsi="Book Antiqua" w:cs="Book Antiqua"/>
          <w:color w:val="000000"/>
        </w:rPr>
        <w:t xml:space="preserve"> </w:t>
      </w:r>
      <w:r>
        <w:rPr>
          <w:rFonts w:ascii="Book Antiqua" w:eastAsia="Book Antiqua" w:hAnsi="Book Antiqua" w:cs="Book Antiqua"/>
          <w:color w:val="000000"/>
        </w:rPr>
        <w:t>differences in gene expression signatures in these cells, and assess their proliferative and tumorgenicity capacities.</w:t>
      </w:r>
    </w:p>
    <w:p w14:paraId="7107C50A" w14:textId="77777777" w:rsidR="00A77B3E" w:rsidRDefault="00A77B3E">
      <w:pPr>
        <w:spacing w:line="360" w:lineRule="auto"/>
        <w:jc w:val="both"/>
      </w:pPr>
    </w:p>
    <w:p w14:paraId="521EFB68" w14:textId="77777777" w:rsidR="00A77B3E" w:rsidRDefault="00B24183">
      <w:pPr>
        <w:spacing w:line="360" w:lineRule="auto"/>
        <w:jc w:val="both"/>
      </w:pPr>
      <w:r>
        <w:rPr>
          <w:rFonts w:ascii="Book Antiqua" w:eastAsia="Book Antiqua" w:hAnsi="Book Antiqua" w:cs="Book Antiqua"/>
          <w:b/>
          <w:i/>
          <w:color w:val="000000"/>
        </w:rPr>
        <w:t>Research objectives</w:t>
      </w:r>
    </w:p>
    <w:p w14:paraId="099F987B" w14:textId="26E06CB2" w:rsidR="00A77B3E" w:rsidRDefault="00B24183">
      <w:pPr>
        <w:spacing w:line="360" w:lineRule="auto"/>
        <w:jc w:val="both"/>
      </w:pPr>
      <w:r>
        <w:rPr>
          <w:rFonts w:ascii="Book Antiqua" w:eastAsia="Book Antiqua" w:hAnsi="Book Antiqua" w:cs="Book Antiqua"/>
          <w:color w:val="000000"/>
        </w:rPr>
        <w:t>The present study aimed to isolate cells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expressing LGR5 in Caco</w:t>
      </w:r>
      <w:r w:rsidR="00006530">
        <w:rPr>
          <w:rFonts w:ascii="Book Antiqua" w:eastAsia="Book Antiqua" w:hAnsi="Book Antiqua" w:cs="Book Antiqua"/>
          <w:color w:val="000000"/>
        </w:rPr>
        <w:t>-</w:t>
      </w:r>
      <w:r>
        <w:rPr>
          <w:rFonts w:ascii="Book Antiqua" w:eastAsia="Book Antiqua" w:hAnsi="Book Antiqua" w:cs="Book Antiqua"/>
          <w:color w:val="000000"/>
        </w:rPr>
        <w:t>2 and LoVo colon</w:t>
      </w:r>
      <w:r w:rsidR="002B341C">
        <w:rPr>
          <w:rFonts w:ascii="Book Antiqua" w:eastAsia="Book Antiqua" w:hAnsi="Book Antiqua" w:cs="Book Antiqua"/>
          <w:color w:val="000000"/>
        </w:rPr>
        <w:t xml:space="preserve"> </w:t>
      </w:r>
      <w:r w:rsidRPr="002B341C">
        <w:rPr>
          <w:rStyle w:val="SubtitleChar"/>
          <w:rFonts w:ascii="Book Antiqua" w:eastAsia="Book Antiqua" w:hAnsi="Book Antiqua" w:cs="Book Antiqua"/>
          <w:color w:val="000000"/>
        </w:rPr>
        <w:t>cancer cell lines</w:t>
      </w:r>
      <w:r w:rsidR="002B341C">
        <w:rPr>
          <w:rStyle w:val="SubtitleChar"/>
          <w:rFonts w:ascii="Book Antiqua" w:eastAsia="Book Antiqua" w:hAnsi="Book Antiqua" w:cs="Book Antiqua"/>
          <w:color w:val="000000"/>
        </w:rPr>
        <w:t xml:space="preserve"> </w:t>
      </w:r>
      <w:r>
        <w:rPr>
          <w:rFonts w:ascii="Book Antiqua" w:eastAsia="Book Antiqua" w:hAnsi="Book Antiqua" w:cs="Book Antiqua"/>
          <w:color w:val="000000"/>
        </w:rPr>
        <w:t xml:space="preserve">and investigate whether these cells constitute the </w:t>
      </w:r>
      <w:r w:rsidR="002B341C">
        <w:rPr>
          <w:rFonts w:ascii="Book Antiqua" w:eastAsia="Book Antiqua" w:hAnsi="Book Antiqua" w:cs="Book Antiqua"/>
          <w:color w:val="000000"/>
        </w:rPr>
        <w:t>CSC</w:t>
      </w:r>
      <w:r>
        <w:rPr>
          <w:rFonts w:ascii="Book Antiqua" w:eastAsia="Book Antiqua" w:hAnsi="Book Antiqua" w:cs="Book Antiqua"/>
          <w:color w:val="000000"/>
        </w:rPr>
        <w:t xml:space="preserve"> compartments in these cell lines. This was achieved through the creation of a transgenic proliferating stem cell-specific reporter construct based on the proximal promoter of</w:t>
      </w:r>
      <w:r w:rsidR="002B341C">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gene.</w:t>
      </w:r>
    </w:p>
    <w:p w14:paraId="4AA9560A" w14:textId="77777777" w:rsidR="00A77B3E" w:rsidRDefault="00A77B3E">
      <w:pPr>
        <w:spacing w:line="360" w:lineRule="auto"/>
        <w:jc w:val="both"/>
      </w:pPr>
    </w:p>
    <w:p w14:paraId="5D568FAE" w14:textId="77777777" w:rsidR="00A77B3E" w:rsidRDefault="00B24183">
      <w:pPr>
        <w:spacing w:line="360" w:lineRule="auto"/>
        <w:jc w:val="both"/>
      </w:pPr>
      <w:r>
        <w:rPr>
          <w:rFonts w:ascii="Book Antiqua" w:eastAsia="Book Antiqua" w:hAnsi="Book Antiqua" w:cs="Book Antiqua"/>
          <w:b/>
          <w:i/>
          <w:color w:val="000000"/>
        </w:rPr>
        <w:t>Research methods</w:t>
      </w:r>
    </w:p>
    <w:p w14:paraId="5CD2DC14" w14:textId="05CB3BFD" w:rsidR="00A77B3E" w:rsidRDefault="00B24183">
      <w:pPr>
        <w:spacing w:line="360" w:lineRule="auto"/>
        <w:jc w:val="both"/>
      </w:pPr>
      <w:r>
        <w:rPr>
          <w:rFonts w:ascii="Book Antiqua" w:eastAsia="Book Antiqua" w:hAnsi="Book Antiqua" w:cs="Book Antiqua"/>
          <w:color w:val="000000"/>
        </w:rPr>
        <w:t>Using a portable fluorescent reporter construct based on a conserved fragment of the LGR5 promoter, subpopulations of cells from the colon cancer cell lines (Caco</w:t>
      </w:r>
      <w:r w:rsidR="00006530">
        <w:rPr>
          <w:rFonts w:ascii="Book Antiqua" w:eastAsia="Book Antiqua" w:hAnsi="Book Antiqua" w:cs="Book Antiqua"/>
          <w:color w:val="000000"/>
        </w:rPr>
        <w:t>-</w:t>
      </w:r>
      <w:r>
        <w:rPr>
          <w:rFonts w:ascii="Book Antiqua" w:eastAsia="Book Antiqua" w:hAnsi="Book Antiqua" w:cs="Book Antiqua"/>
          <w:color w:val="000000"/>
        </w:rPr>
        <w:t>2 and LoVo)</w:t>
      </w:r>
      <w:r w:rsidR="002B341C">
        <w:rPr>
          <w:rFonts w:ascii="Book Antiqua" w:eastAsia="Book Antiqua" w:hAnsi="Book Antiqua" w:cs="Book Antiqua"/>
          <w:color w:val="000000"/>
        </w:rPr>
        <w:t xml:space="preserve"> </w:t>
      </w:r>
      <w:r>
        <w:rPr>
          <w:rFonts w:ascii="Book Antiqua" w:eastAsia="Book Antiqua" w:hAnsi="Book Antiqua" w:cs="Book Antiqua"/>
          <w:color w:val="000000"/>
        </w:rPr>
        <w:t>were sorted into three cell compartments expressing different levels of LGR5 (</w:t>
      </w:r>
      <w:r w:rsidR="002B341C">
        <w:rPr>
          <w:rFonts w:ascii="Book Antiqua" w:eastAsia="Book Antiqua" w:hAnsi="Book Antiqua" w:cs="Book Antiqua"/>
          <w:color w:val="000000"/>
        </w:rPr>
        <w:t>h</w:t>
      </w:r>
      <w:r>
        <w:rPr>
          <w:rFonts w:ascii="Book Antiqua" w:eastAsia="Book Antiqua" w:hAnsi="Book Antiqua" w:cs="Book Antiqua"/>
          <w:color w:val="000000"/>
        </w:rPr>
        <w:t xml:space="preserve">igh-, </w:t>
      </w:r>
      <w:r w:rsidR="002B341C">
        <w:rPr>
          <w:rFonts w:ascii="Book Antiqua" w:eastAsia="Book Antiqua" w:hAnsi="Book Antiqua" w:cs="Book Antiqua"/>
          <w:color w:val="000000"/>
        </w:rPr>
        <w:t>l</w:t>
      </w:r>
      <w:r>
        <w:rPr>
          <w:rFonts w:ascii="Book Antiqua" w:eastAsia="Book Antiqua" w:hAnsi="Book Antiqua" w:cs="Book Antiqua"/>
          <w:color w:val="000000"/>
        </w:rPr>
        <w:t>ow-</w:t>
      </w:r>
      <w:r w:rsidR="0055156C">
        <w:rPr>
          <w:rFonts w:ascii="Book Antiqua" w:eastAsia="Book Antiqua" w:hAnsi="Book Antiqua" w:cs="Book Antiqua"/>
          <w:color w:val="000000"/>
        </w:rPr>
        <w:t>,</w:t>
      </w:r>
      <w:r>
        <w:rPr>
          <w:rFonts w:ascii="Book Antiqua" w:eastAsia="Book Antiqua" w:hAnsi="Book Antiqua" w:cs="Book Antiqua"/>
          <w:color w:val="000000"/>
        </w:rPr>
        <w:t xml:space="preserve"> and no-expression of 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Next these cell compartments were</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characterized based on their gene expression signatures, proliferation</w:t>
      </w:r>
      <w:r w:rsidR="0055156C">
        <w:rPr>
          <w:rFonts w:ascii="Book Antiqua" w:eastAsia="Book Antiqua" w:hAnsi="Book Antiqua" w:cs="Book Antiqua"/>
          <w:color w:val="000000"/>
        </w:rPr>
        <w:t>,</w:t>
      </w:r>
      <w:r>
        <w:rPr>
          <w:rFonts w:ascii="Book Antiqua" w:eastAsia="Book Antiqua" w:hAnsi="Book Antiqua" w:cs="Book Antiqua"/>
          <w:color w:val="000000"/>
        </w:rPr>
        <w:t xml:space="preserve"> and tumorgenicity properties.</w:t>
      </w:r>
    </w:p>
    <w:p w14:paraId="2051CB40" w14:textId="77777777" w:rsidR="00A77B3E" w:rsidRDefault="00A77B3E">
      <w:pPr>
        <w:spacing w:line="360" w:lineRule="auto"/>
        <w:jc w:val="both"/>
      </w:pPr>
    </w:p>
    <w:p w14:paraId="7CEF23DF" w14:textId="77777777" w:rsidR="00A77B3E" w:rsidRDefault="00B24183">
      <w:pPr>
        <w:spacing w:line="360" w:lineRule="auto"/>
        <w:jc w:val="both"/>
      </w:pPr>
      <w:r>
        <w:rPr>
          <w:rFonts w:ascii="Book Antiqua" w:eastAsia="Book Antiqua" w:hAnsi="Book Antiqua" w:cs="Book Antiqua"/>
          <w:b/>
          <w:i/>
          <w:color w:val="000000"/>
        </w:rPr>
        <w:t>Research results</w:t>
      </w:r>
    </w:p>
    <w:p w14:paraId="7D40291B" w14:textId="7A37B64D" w:rsidR="00A77B3E" w:rsidRDefault="00B24183">
      <w:pPr>
        <w:spacing w:line="360" w:lineRule="auto"/>
        <w:jc w:val="both"/>
      </w:pPr>
      <w:r>
        <w:rPr>
          <w:rFonts w:ascii="Book Antiqua" w:eastAsia="Book Antiqua" w:hAnsi="Book Antiqua" w:cs="Book Antiqua"/>
          <w:color w:val="000000"/>
        </w:rPr>
        <w:t>Cells expressing high levels of</w:t>
      </w:r>
      <w:r w:rsidR="002B341C">
        <w:rPr>
          <w:rFonts w:ascii="Book Antiqua" w:eastAsia="Book Antiqua" w:hAnsi="Book Antiqua" w:cs="Book Antiqua"/>
          <w:color w:val="000000"/>
        </w:rPr>
        <w:t xml:space="preserve"> </w:t>
      </w:r>
      <w:r>
        <w:rPr>
          <w:rFonts w:ascii="Book Antiqua" w:eastAsia="Book Antiqua" w:hAnsi="Book Antiqua" w:cs="Book Antiqua"/>
          <w:color w:val="000000"/>
        </w:rPr>
        <w:t>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with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colon cancer cell line appear to represent a CSC-like population. In contrast, in the LoVo cell line, the LGR5 negative fraction possessed some features of the intestinal stem cells, </w:t>
      </w:r>
      <w:r>
        <w:rPr>
          <w:rFonts w:ascii="Book Antiqua" w:eastAsia="Book Antiqua" w:hAnsi="Book Antiqua" w:cs="Book Antiqua"/>
          <w:i/>
          <w:iCs/>
          <w:color w:val="000000"/>
        </w:rPr>
        <w:t>e.g.</w:t>
      </w:r>
      <w:r w:rsidR="002B341C">
        <w:rPr>
          <w:rFonts w:ascii="Book Antiqua" w:eastAsia="Book Antiqua" w:hAnsi="Book Antiqua" w:cs="Book Antiqua"/>
          <w:color w:val="000000"/>
        </w:rPr>
        <w:t>,</w:t>
      </w:r>
      <w:r>
        <w:rPr>
          <w:rFonts w:ascii="Book Antiqua" w:eastAsia="Book Antiqua" w:hAnsi="Book Antiqua" w:cs="Book Antiqua"/>
          <w:color w:val="000000"/>
        </w:rPr>
        <w:t xml:space="preserve"> a specific gene expression signature, suggesting that this cell line was likely derived from a CSC population other than LGR5</w:t>
      </w:r>
      <w:r>
        <w:rPr>
          <w:rFonts w:ascii="Book Antiqua" w:eastAsia="Book Antiqua" w:hAnsi="Book Antiqua" w:cs="Book Antiqua"/>
          <w:color w:val="000000"/>
          <w:szCs w:val="30"/>
          <w:vertAlign w:val="superscript"/>
        </w:rPr>
        <w:t>+</w:t>
      </w:r>
      <w:r w:rsidR="002B341C">
        <w:rPr>
          <w:rFonts w:ascii="Book Antiqua" w:eastAsia="Book Antiqua" w:hAnsi="Book Antiqua" w:cs="Book Antiqua"/>
          <w:color w:val="000000"/>
          <w:szCs w:val="30"/>
        </w:rPr>
        <w:t xml:space="preserve"> </w:t>
      </w:r>
      <w:r>
        <w:rPr>
          <w:rFonts w:ascii="Book Antiqua" w:eastAsia="Book Antiqua" w:hAnsi="Book Antiqua" w:cs="Book Antiqua"/>
          <w:color w:val="000000"/>
        </w:rPr>
        <w:t>cells.</w:t>
      </w:r>
    </w:p>
    <w:p w14:paraId="2175DDD5" w14:textId="77777777" w:rsidR="00A77B3E" w:rsidRDefault="00A77B3E">
      <w:pPr>
        <w:spacing w:line="360" w:lineRule="auto"/>
        <w:jc w:val="both"/>
      </w:pPr>
    </w:p>
    <w:p w14:paraId="41CBF2F2" w14:textId="77777777" w:rsidR="00A77B3E" w:rsidRDefault="00B24183">
      <w:pPr>
        <w:spacing w:line="360" w:lineRule="auto"/>
        <w:jc w:val="both"/>
      </w:pPr>
      <w:r>
        <w:rPr>
          <w:rFonts w:ascii="Book Antiqua" w:eastAsia="Book Antiqua" w:hAnsi="Book Antiqua" w:cs="Book Antiqua"/>
          <w:b/>
          <w:i/>
          <w:color w:val="000000"/>
        </w:rPr>
        <w:t>Research conclusions</w:t>
      </w:r>
    </w:p>
    <w:p w14:paraId="4833FB17" w14:textId="241850A5" w:rsidR="00A77B3E" w:rsidRDefault="00B24183">
      <w:pPr>
        <w:spacing w:line="360" w:lineRule="auto"/>
        <w:jc w:val="both"/>
      </w:pPr>
      <w:r>
        <w:rPr>
          <w:rFonts w:ascii="Book Antiqua" w:eastAsia="Book Antiqua" w:hAnsi="Book Antiqua" w:cs="Book Antiqua"/>
          <w:color w:val="000000"/>
        </w:rPr>
        <w:lastRenderedPageBreak/>
        <w:t>LGR5 marks the stem cell compartments of the Caco-2, but not LoVo, cell lines. Thus, it would appear that different colon cancer lines possess properties of different stem cell compartments. The portable LGR5 reporter outlined in this study constitutes a valuable tool for the identification and purification of LGR5-expressing cells from</w:t>
      </w:r>
      <w:r w:rsidR="002B341C">
        <w:rPr>
          <w:rFonts w:ascii="Book Antiqua" w:eastAsia="Book Antiqua" w:hAnsi="Book Antiqua" w:cs="Book Antiqua"/>
          <w:color w:val="000000"/>
        </w:rPr>
        <w:t xml:space="preserve"> </w:t>
      </w:r>
      <w:r>
        <w:rPr>
          <w:rFonts w:ascii="Book Antiqua" w:eastAsia="Book Antiqua" w:hAnsi="Book Antiqua" w:cs="Book Antiqua"/>
          <w:color w:val="000000"/>
        </w:rPr>
        <w:t>mixed cell populations</w:t>
      </w:r>
      <w:r w:rsidR="002B341C">
        <w:rPr>
          <w:rFonts w:ascii="Book Antiqua" w:eastAsia="Book Antiqua" w:hAnsi="Book Antiqua" w:cs="Book Antiqua"/>
          <w:color w:val="000000"/>
        </w:rPr>
        <w:t>.</w:t>
      </w:r>
    </w:p>
    <w:p w14:paraId="0D347EA5" w14:textId="77777777" w:rsidR="00A77B3E" w:rsidRDefault="00A77B3E">
      <w:pPr>
        <w:spacing w:line="360" w:lineRule="auto"/>
        <w:jc w:val="both"/>
      </w:pPr>
    </w:p>
    <w:p w14:paraId="31EB38E3" w14:textId="77777777" w:rsidR="00A77B3E" w:rsidRDefault="00B24183">
      <w:pPr>
        <w:spacing w:line="360" w:lineRule="auto"/>
        <w:jc w:val="both"/>
      </w:pPr>
      <w:r>
        <w:rPr>
          <w:rFonts w:ascii="Book Antiqua" w:eastAsia="Book Antiqua" w:hAnsi="Book Antiqua" w:cs="Book Antiqua"/>
          <w:b/>
          <w:i/>
          <w:color w:val="000000"/>
        </w:rPr>
        <w:t>Research perspectives</w:t>
      </w:r>
    </w:p>
    <w:p w14:paraId="27F2381B" w14:textId="77777777" w:rsidR="00A77B3E" w:rsidRDefault="00B24183">
      <w:pPr>
        <w:spacing w:line="360" w:lineRule="auto"/>
        <w:jc w:val="both"/>
      </w:pPr>
      <w:r>
        <w:rPr>
          <w:rFonts w:ascii="Book Antiqua" w:eastAsia="Book Antiqua" w:hAnsi="Book Antiqua" w:cs="Book Antiqua"/>
          <w:color w:val="000000"/>
        </w:rPr>
        <w:t>The portable LGR5 reporter described in this study constitutes a valuable tool for the identification and purification of LGR5-expressing cells from mixed cell populations.</w:t>
      </w:r>
    </w:p>
    <w:p w14:paraId="125F1CE8" w14:textId="77777777" w:rsidR="00A77B3E" w:rsidRDefault="00A77B3E">
      <w:pPr>
        <w:spacing w:line="360" w:lineRule="auto"/>
        <w:jc w:val="both"/>
      </w:pPr>
    </w:p>
    <w:p w14:paraId="65E4B37D" w14:textId="77777777" w:rsidR="00A77B3E" w:rsidRDefault="00B24183">
      <w:pPr>
        <w:spacing w:line="360" w:lineRule="auto"/>
        <w:jc w:val="both"/>
      </w:pPr>
      <w:r>
        <w:rPr>
          <w:rFonts w:ascii="Book Antiqua" w:eastAsia="Book Antiqua" w:hAnsi="Book Antiqua" w:cs="Book Antiqua"/>
          <w:b/>
          <w:caps/>
          <w:color w:val="000000"/>
          <w:u w:val="single"/>
        </w:rPr>
        <w:t>ACKNOWLEDGEMENTS</w:t>
      </w:r>
    </w:p>
    <w:p w14:paraId="11C6BFFE" w14:textId="3DBCC0F4" w:rsidR="00A77B3E" w:rsidRPr="002B341C" w:rsidRDefault="00B24183">
      <w:pPr>
        <w:spacing w:line="360" w:lineRule="auto"/>
        <w:jc w:val="both"/>
      </w:pPr>
      <w:r>
        <w:rPr>
          <w:rFonts w:ascii="Book Antiqua" w:eastAsia="Book Antiqua" w:hAnsi="Book Antiqua" w:cs="Book Antiqua"/>
          <w:color w:val="000000"/>
        </w:rPr>
        <w:t>We thank</w:t>
      </w:r>
      <w:r w:rsidR="002B341C">
        <w:rPr>
          <w:rFonts w:ascii="Book Antiqua" w:eastAsia="Book Antiqua" w:hAnsi="Book Antiqua" w:cs="Book Antiqua"/>
          <w:color w:val="000000"/>
        </w:rPr>
        <w:t xml:space="preserve"> </w:t>
      </w:r>
      <w:r>
        <w:rPr>
          <w:rFonts w:ascii="Book Antiqua" w:eastAsia="Book Antiqua" w:hAnsi="Book Antiqua" w:cs="Book Antiqua"/>
          <w:color w:val="000000"/>
        </w:rPr>
        <w:t xml:space="preserve">Professor McGuckin </w:t>
      </w:r>
      <w:r w:rsidR="002B341C">
        <w:rPr>
          <w:rFonts w:ascii="Book Antiqua" w:eastAsia="Book Antiqua" w:hAnsi="Book Antiqua" w:cs="Book Antiqua"/>
          <w:color w:val="000000"/>
        </w:rPr>
        <w:t xml:space="preserve">M </w:t>
      </w:r>
      <w:r>
        <w:rPr>
          <w:rFonts w:ascii="Book Antiqua" w:eastAsia="Book Antiqua" w:hAnsi="Book Antiqua" w:cs="Book Antiqua"/>
          <w:color w:val="000000"/>
        </w:rPr>
        <w:t>(MMRI, Brisbane) for providing human colon cancer cell lines (Caco-2, LoVo, and SW480) and</w:t>
      </w:r>
      <w:r w:rsidR="002B341C">
        <w:rPr>
          <w:rFonts w:ascii="Book Antiqua" w:eastAsia="Book Antiqua" w:hAnsi="Book Antiqua" w:cs="Book Antiqua"/>
          <w:color w:val="000000"/>
        </w:rPr>
        <w:t xml:space="preserve"> </w:t>
      </w:r>
      <w:r>
        <w:rPr>
          <w:rFonts w:ascii="Book Antiqua" w:eastAsia="Book Antiqua" w:hAnsi="Book Antiqua" w:cs="Book Antiqua"/>
          <w:color w:val="000000"/>
        </w:rPr>
        <w:t>Dr</w:t>
      </w:r>
      <w:r w:rsidR="00887C47">
        <w:rPr>
          <w:rFonts w:ascii="Book Antiqua" w:eastAsia="Book Antiqua" w:hAnsi="Book Antiqua" w:cs="Book Antiqua"/>
          <w:color w:val="000000"/>
        </w:rPr>
        <w:t>.</w:t>
      </w:r>
      <w:r w:rsidR="002B341C">
        <w:rPr>
          <w:rFonts w:ascii="Book Antiqua" w:eastAsia="Book Antiqua" w:hAnsi="Book Antiqua" w:cs="Book Antiqua"/>
          <w:color w:val="000000"/>
        </w:rPr>
        <w:t xml:space="preserve"> </w:t>
      </w:r>
      <w:r w:rsidRPr="002B341C">
        <w:rPr>
          <w:rFonts w:ascii="Book Antiqua" w:eastAsia="Book Antiqua" w:hAnsi="Book Antiqua" w:cs="Book Antiqua"/>
          <w:color w:val="000000"/>
        </w:rPr>
        <w:t xml:space="preserve">Rolfe </w:t>
      </w:r>
      <w:r w:rsidR="002B341C">
        <w:rPr>
          <w:rFonts w:ascii="Book Antiqua" w:eastAsia="Book Antiqua" w:hAnsi="Book Antiqua" w:cs="Book Antiqua"/>
          <w:color w:val="000000"/>
        </w:rPr>
        <w:t xml:space="preserve">B </w:t>
      </w:r>
      <w:r w:rsidRPr="002B341C">
        <w:rPr>
          <w:rFonts w:ascii="Book Antiqua" w:eastAsia="Book Antiqua" w:hAnsi="Book Antiqua" w:cs="Book Antiqua"/>
          <w:color w:val="000000"/>
        </w:rPr>
        <w:t>(AIBN, Brisbane) for providing mouse NSC-34 cells.</w:t>
      </w:r>
    </w:p>
    <w:p w14:paraId="10C0373D" w14:textId="77777777" w:rsidR="00A77B3E" w:rsidRDefault="00A77B3E">
      <w:pPr>
        <w:spacing w:line="360" w:lineRule="auto"/>
        <w:jc w:val="both"/>
      </w:pPr>
    </w:p>
    <w:p w14:paraId="3913C8F9" w14:textId="77777777" w:rsidR="00A77B3E" w:rsidRDefault="00B24183">
      <w:pPr>
        <w:spacing w:line="360" w:lineRule="auto"/>
        <w:jc w:val="both"/>
      </w:pPr>
      <w:r>
        <w:rPr>
          <w:rFonts w:ascii="Book Antiqua" w:eastAsia="Book Antiqua" w:hAnsi="Book Antiqua" w:cs="Book Antiqua"/>
          <w:b/>
          <w:color w:val="000000"/>
        </w:rPr>
        <w:t>REFERENCES</w:t>
      </w:r>
    </w:p>
    <w:p w14:paraId="4711B992" w14:textId="77777777" w:rsidR="00A77B3E" w:rsidRDefault="00B2418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Favoriti P</w:t>
      </w:r>
      <w:r>
        <w:rPr>
          <w:rFonts w:ascii="Book Antiqua" w:eastAsia="Book Antiqua" w:hAnsi="Book Antiqua" w:cs="Book Antiqua"/>
          <w:color w:val="000000"/>
        </w:rPr>
        <w:t xml:space="preserve">, Carbone G, Greco M,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Corcione</w:t>
      </w:r>
      <w:proofErr w:type="spellEnd"/>
      <w:r>
        <w:rPr>
          <w:rFonts w:ascii="Book Antiqua" w:eastAsia="Book Antiqua" w:hAnsi="Book Antiqua" w:cs="Book Antiqua"/>
          <w:color w:val="000000"/>
        </w:rPr>
        <w:t xml:space="preserve"> F. Worldwide burden of colorectal cancer: a review.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7-11 [PMID: 27067591 DOI: 10.1007/s13304-016-0359-y]</w:t>
      </w:r>
    </w:p>
    <w:p w14:paraId="0E08E9F6" w14:textId="77777777" w:rsidR="00A77B3E" w:rsidRDefault="00B2418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Visvader</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Lindeman GJ. Cancer stem cells in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accumulating evidence and unresolved questions.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755-768 [PMID: 18784658 DOI: 10.1038/nrc2499]</w:t>
      </w:r>
    </w:p>
    <w:p w14:paraId="070446A1" w14:textId="77777777" w:rsidR="00A77B3E" w:rsidRDefault="00B2418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 Y, Yu TS, McKay RM, Burns DK, </w:t>
      </w:r>
      <w:proofErr w:type="spellStart"/>
      <w:r>
        <w:rPr>
          <w:rFonts w:ascii="Book Antiqua" w:eastAsia="Book Antiqua" w:hAnsi="Book Antiqua" w:cs="Book Antiqua"/>
          <w:color w:val="000000"/>
        </w:rPr>
        <w:t>Kernie</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Parada</w:t>
      </w:r>
      <w:proofErr w:type="spellEnd"/>
      <w:r>
        <w:rPr>
          <w:rFonts w:ascii="Book Antiqua" w:eastAsia="Book Antiqua" w:hAnsi="Book Antiqua" w:cs="Book Antiqua"/>
          <w:color w:val="000000"/>
        </w:rPr>
        <w:t xml:space="preserve"> LF. A restricted cell population propagates glioblastoma growth after chemotherapy.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522-526 [PMID: 22854781 DOI: 10.1038/nature11287]</w:t>
      </w:r>
    </w:p>
    <w:p w14:paraId="4A16542C" w14:textId="77777777" w:rsidR="00A77B3E" w:rsidRDefault="00B2418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Driessens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Beck B, </w:t>
      </w:r>
      <w:proofErr w:type="spellStart"/>
      <w:r>
        <w:rPr>
          <w:rFonts w:ascii="Book Antiqua" w:eastAsia="Book Antiqua" w:hAnsi="Book Antiqua" w:cs="Book Antiqua"/>
          <w:color w:val="000000"/>
        </w:rPr>
        <w:t>Caauwe</w:t>
      </w:r>
      <w:proofErr w:type="spellEnd"/>
      <w:r>
        <w:rPr>
          <w:rFonts w:ascii="Book Antiqua" w:eastAsia="Book Antiqua" w:hAnsi="Book Antiqua" w:cs="Book Antiqua"/>
          <w:color w:val="000000"/>
        </w:rPr>
        <w:t xml:space="preserve"> A, Simons BD, </w:t>
      </w:r>
      <w:proofErr w:type="spellStart"/>
      <w:r>
        <w:rPr>
          <w:rFonts w:ascii="Book Antiqua" w:eastAsia="Book Antiqua" w:hAnsi="Book Antiqua" w:cs="Book Antiqua"/>
          <w:color w:val="000000"/>
        </w:rPr>
        <w:t>Blanpain</w:t>
      </w:r>
      <w:proofErr w:type="spellEnd"/>
      <w:r>
        <w:rPr>
          <w:rFonts w:ascii="Book Antiqua" w:eastAsia="Book Antiqua" w:hAnsi="Book Antiqua" w:cs="Book Antiqua"/>
          <w:color w:val="000000"/>
        </w:rPr>
        <w:t xml:space="preserve"> C. Defining the mode of tumour growth by clonal analysis.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527-530 [PMID: 22854777 DOI: 10.1038/nature11344]</w:t>
      </w:r>
    </w:p>
    <w:p w14:paraId="55A7F2FA" w14:textId="77777777" w:rsidR="00A77B3E" w:rsidRDefault="00B24183">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Odoux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Fohrer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Hoppo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Guzik</w:t>
      </w:r>
      <w:proofErr w:type="spellEnd"/>
      <w:r>
        <w:rPr>
          <w:rFonts w:ascii="Book Antiqua" w:eastAsia="Book Antiqua" w:hAnsi="Book Antiqua" w:cs="Book Antiqua"/>
          <w:color w:val="000000"/>
        </w:rPr>
        <w:t xml:space="preserve"> L, Stolz DB, Lewis DW, </w:t>
      </w:r>
      <w:proofErr w:type="spellStart"/>
      <w:r>
        <w:rPr>
          <w:rFonts w:ascii="Book Antiqua" w:eastAsia="Book Antiqua" w:hAnsi="Book Antiqua" w:cs="Book Antiqua"/>
          <w:color w:val="000000"/>
        </w:rPr>
        <w:t>Gollin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Geller DA, Lagasse E. A stochastic model for cancer stem cell origin in metastatic colon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6932-6941 [PMID: 18757407 DOI: 10.1158/0008-5472.CAN-07-5779]</w:t>
      </w:r>
    </w:p>
    <w:p w14:paraId="2721363E" w14:textId="77777777" w:rsidR="00A77B3E" w:rsidRDefault="00B2418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Garza-</w:t>
      </w:r>
      <w:proofErr w:type="spellStart"/>
      <w:r>
        <w:rPr>
          <w:rFonts w:ascii="Book Antiqua" w:eastAsia="Book Antiqua" w:hAnsi="Book Antiqua" w:cs="Book Antiqua"/>
          <w:b/>
          <w:bCs/>
          <w:color w:val="000000"/>
        </w:rPr>
        <w:t>Treviño</w:t>
      </w:r>
      <w:proofErr w:type="spellEnd"/>
      <w:r>
        <w:rPr>
          <w:rFonts w:ascii="Book Antiqua" w:eastAsia="Book Antiqua" w:hAnsi="Book Antiqua" w:cs="Book Antiqua"/>
          <w:b/>
          <w:bCs/>
          <w:color w:val="000000"/>
        </w:rPr>
        <w:t xml:space="preserve"> EN</w:t>
      </w:r>
      <w:r>
        <w:rPr>
          <w:rFonts w:ascii="Book Antiqua" w:eastAsia="Book Antiqua" w:hAnsi="Book Antiqua" w:cs="Book Antiqua"/>
          <w:color w:val="000000"/>
        </w:rPr>
        <w:t>, Said-</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SL, Martínez-Rodríguez HG. Understanding the colon cancer stem cells and perspectives on treatment.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2 [PMID: 25685060 DOI: 10.1186/s12935-015-0163-7]</w:t>
      </w:r>
    </w:p>
    <w:p w14:paraId="402A9EB2" w14:textId="77777777" w:rsidR="00A77B3E" w:rsidRDefault="00B2418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YS</w:t>
      </w:r>
      <w:r>
        <w:rPr>
          <w:rFonts w:ascii="Book Antiqua" w:eastAsia="Book Antiqua" w:hAnsi="Book Antiqua" w:cs="Book Antiqua"/>
          <w:color w:val="000000"/>
        </w:rPr>
        <w:t xml:space="preserve">, Hsu HC, Tseng KC, Chen HC, Chen SJ. Lgr5 promotes cancer stemness and confers chemoresistance through ABCB1 in colorectal cancer.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791-799 [PMID: 24138824 DOI: 10.1016/j.biopha.2013.08.001]</w:t>
      </w:r>
    </w:p>
    <w:p w14:paraId="3E16F904" w14:textId="77777777" w:rsidR="00A77B3E" w:rsidRDefault="00B2418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 KS</w:t>
      </w:r>
      <w:r>
        <w:rPr>
          <w:rFonts w:ascii="Book Antiqua" w:eastAsia="Book Antiqua" w:hAnsi="Book Antiqua" w:cs="Book Antiqua"/>
          <w:color w:val="000000"/>
        </w:rPr>
        <w:t xml:space="preserve">, Chia LA, Li X, </w:t>
      </w:r>
      <w:proofErr w:type="spellStart"/>
      <w:r>
        <w:rPr>
          <w:rFonts w:ascii="Book Antiqua" w:eastAsia="Book Antiqua" w:hAnsi="Book Antiqua" w:cs="Book Antiqua"/>
          <w:color w:val="000000"/>
        </w:rPr>
        <w:t>Ootani</w:t>
      </w:r>
      <w:proofErr w:type="spellEnd"/>
      <w:r>
        <w:rPr>
          <w:rFonts w:ascii="Book Antiqua" w:eastAsia="Book Antiqua" w:hAnsi="Book Antiqua" w:cs="Book Antiqua"/>
          <w:color w:val="000000"/>
        </w:rPr>
        <w:t xml:space="preserve"> A, Su J, Lee JY, Su N,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Heilshorn</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Amieva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Sangiorgi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 The intestinal stem cell markers Bmi1 and Lgr5 identify two functionally distinct populations.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466-471 [PMID: 22190486 DOI: 10.1073/pnas.1118857109]</w:t>
      </w:r>
    </w:p>
    <w:p w14:paraId="125BECF1" w14:textId="77777777" w:rsidR="00A77B3E" w:rsidRDefault="00B2418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Barker N, Stange DE, van Es JH, Abo A,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Peters PJ,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Single Lgr5 stem cells build crypt-villus structures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without a mesenchymal niche.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459</w:t>
      </w:r>
      <w:r>
        <w:rPr>
          <w:rFonts w:ascii="Book Antiqua" w:eastAsia="Book Antiqua" w:hAnsi="Book Antiqua" w:cs="Book Antiqua"/>
          <w:color w:val="000000"/>
        </w:rPr>
        <w:t>: 262-265 [PMID: 19329995 DOI: 10.1038/nature07935]</w:t>
      </w:r>
    </w:p>
    <w:p w14:paraId="6B9D8EE6" w14:textId="77777777" w:rsidR="00A77B3E" w:rsidRDefault="00B2418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Biehs</w:t>
      </w:r>
      <w:proofErr w:type="spellEnd"/>
      <w:r>
        <w:rPr>
          <w:rFonts w:ascii="Book Antiqua" w:eastAsia="Book Antiqua" w:hAnsi="Book Antiqua" w:cs="Book Antiqua"/>
          <w:color w:val="000000"/>
        </w:rPr>
        <w:t xml:space="preserve"> B, Warming S, Leong KG, </w:t>
      </w:r>
      <w:proofErr w:type="spellStart"/>
      <w:r>
        <w:rPr>
          <w:rFonts w:ascii="Book Antiqua" w:eastAsia="Book Antiqua" w:hAnsi="Book Antiqua" w:cs="Book Antiqua"/>
          <w:color w:val="000000"/>
        </w:rPr>
        <w:t>Rangell</w:t>
      </w:r>
      <w:proofErr w:type="spellEnd"/>
      <w:r>
        <w:rPr>
          <w:rFonts w:ascii="Book Antiqua" w:eastAsia="Book Antiqua" w:hAnsi="Book Antiqua" w:cs="Book Antiqua"/>
          <w:color w:val="000000"/>
        </w:rPr>
        <w:t xml:space="preserve"> L, Klein OD, de </w:t>
      </w:r>
      <w:proofErr w:type="spellStart"/>
      <w:r>
        <w:rPr>
          <w:rFonts w:ascii="Book Antiqua" w:eastAsia="Book Antiqua" w:hAnsi="Book Antiqua" w:cs="Book Antiqua"/>
          <w:color w:val="000000"/>
        </w:rPr>
        <w:t>Sauvage</w:t>
      </w:r>
      <w:proofErr w:type="spellEnd"/>
      <w:r>
        <w:rPr>
          <w:rFonts w:ascii="Book Antiqua" w:eastAsia="Book Antiqua" w:hAnsi="Book Antiqua" w:cs="Book Antiqua"/>
          <w:color w:val="000000"/>
        </w:rPr>
        <w:t xml:space="preserve"> FJ. A reserve stem cell population in small intestine renders Lgr5-positive cells dispensable.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478</w:t>
      </w:r>
      <w:r>
        <w:rPr>
          <w:rFonts w:ascii="Book Antiqua" w:eastAsia="Book Antiqua" w:hAnsi="Book Antiqua" w:cs="Book Antiqua"/>
          <w:color w:val="000000"/>
        </w:rPr>
        <w:t>: 255-259 [PMID: 21927002 DOI: 10.1038/nature10408]</w:t>
      </w:r>
    </w:p>
    <w:p w14:paraId="167FF3FC" w14:textId="77777777" w:rsidR="00A77B3E" w:rsidRDefault="00B2418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Vaiopoulos</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Koutsilieris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Papavassiliou</w:t>
      </w:r>
      <w:proofErr w:type="spellEnd"/>
      <w:r>
        <w:rPr>
          <w:rFonts w:ascii="Book Antiqua" w:eastAsia="Book Antiqua" w:hAnsi="Book Antiqua" w:cs="Book Antiqua"/>
          <w:color w:val="000000"/>
        </w:rPr>
        <w:t xml:space="preserve"> AG. Colorectal cancer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363-371 [PMID: 22232074 DOI: 10.1002/stem.1031]</w:t>
      </w:r>
    </w:p>
    <w:p w14:paraId="45BFC9B6" w14:textId="77777777" w:rsidR="00A77B3E" w:rsidRDefault="00B2418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Snippert</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van der Flier LG, Sato T, van Es JH, van den Born M, Kroon-</w:t>
      </w:r>
      <w:proofErr w:type="spellStart"/>
      <w:r>
        <w:rPr>
          <w:rFonts w:ascii="Book Antiqua" w:eastAsia="Book Antiqua" w:hAnsi="Book Antiqua" w:cs="Book Antiqua"/>
          <w:color w:val="000000"/>
        </w:rPr>
        <w:t>Veenboer</w:t>
      </w:r>
      <w:proofErr w:type="spellEnd"/>
      <w:r>
        <w:rPr>
          <w:rFonts w:ascii="Book Antiqua" w:eastAsia="Book Antiqua" w:hAnsi="Book Antiqua" w:cs="Book Antiqua"/>
          <w:color w:val="000000"/>
        </w:rPr>
        <w:t xml:space="preserve"> C, Barker N, Klein AM, van </w:t>
      </w:r>
      <w:proofErr w:type="spellStart"/>
      <w:r>
        <w:rPr>
          <w:rFonts w:ascii="Book Antiqua" w:eastAsia="Book Antiqua" w:hAnsi="Book Antiqua" w:cs="Book Antiqua"/>
          <w:color w:val="000000"/>
        </w:rPr>
        <w:t>Rheenen</w:t>
      </w:r>
      <w:proofErr w:type="spellEnd"/>
      <w:r>
        <w:rPr>
          <w:rFonts w:ascii="Book Antiqua" w:eastAsia="Book Antiqua" w:hAnsi="Book Antiqua" w:cs="Book Antiqua"/>
          <w:color w:val="000000"/>
        </w:rPr>
        <w:t xml:space="preserve"> J, Simons BD,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Intestinal crypt homeostasis results from neutral competition between symmetrically dividing Lgr5 stem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143</w:t>
      </w:r>
      <w:r>
        <w:rPr>
          <w:rFonts w:ascii="Book Antiqua" w:eastAsia="Book Antiqua" w:hAnsi="Book Antiqua" w:cs="Book Antiqua"/>
          <w:color w:val="000000"/>
        </w:rPr>
        <w:t>: 134-144 [PMID: 20887898 DOI: 10.1016/j.cell.2010.09.016]</w:t>
      </w:r>
    </w:p>
    <w:p w14:paraId="69AA29AD" w14:textId="77777777" w:rsidR="00A77B3E" w:rsidRDefault="00B2418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Montgomery 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Carlone</w:t>
      </w:r>
      <w:proofErr w:type="spellEnd"/>
      <w:r>
        <w:rPr>
          <w:rFonts w:ascii="Book Antiqua" w:eastAsia="Book Antiqua" w:hAnsi="Book Antiqua" w:cs="Book Antiqua"/>
          <w:color w:val="000000"/>
        </w:rPr>
        <w:t xml:space="preserve"> DL, Richmond CA, </w:t>
      </w:r>
      <w:proofErr w:type="spellStart"/>
      <w:r>
        <w:rPr>
          <w:rFonts w:ascii="Book Antiqua" w:eastAsia="Book Antiqua" w:hAnsi="Book Antiqua" w:cs="Book Antiqua"/>
          <w:color w:val="000000"/>
        </w:rPr>
        <w:t>Farilla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Kranendonk</w:t>
      </w:r>
      <w:proofErr w:type="spellEnd"/>
      <w:r>
        <w:rPr>
          <w:rFonts w:ascii="Book Antiqua" w:eastAsia="Book Antiqua" w:hAnsi="Book Antiqua" w:cs="Book Antiqua"/>
          <w:color w:val="000000"/>
        </w:rPr>
        <w:t xml:space="preserve"> ME, Henderson DE, </w:t>
      </w:r>
      <w:proofErr w:type="spellStart"/>
      <w:r>
        <w:rPr>
          <w:rFonts w:ascii="Book Antiqua" w:eastAsia="Book Antiqua" w:hAnsi="Book Antiqua" w:cs="Book Antiqua"/>
          <w:color w:val="000000"/>
        </w:rPr>
        <w:t>Baffour-Awuah</w:t>
      </w:r>
      <w:proofErr w:type="spellEnd"/>
      <w:r>
        <w:rPr>
          <w:rFonts w:ascii="Book Antiqua" w:eastAsia="Book Antiqua" w:hAnsi="Book Antiqua" w:cs="Book Antiqua"/>
          <w:color w:val="000000"/>
        </w:rPr>
        <w:t xml:space="preserve"> NY, </w:t>
      </w:r>
      <w:proofErr w:type="spellStart"/>
      <w:r>
        <w:rPr>
          <w:rFonts w:ascii="Book Antiqua" w:eastAsia="Book Antiqua" w:hAnsi="Book Antiqua" w:cs="Book Antiqua"/>
          <w:color w:val="000000"/>
        </w:rPr>
        <w:t>Ambruzs</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Fogli</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Algra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Breault</w:t>
      </w:r>
      <w:proofErr w:type="spellEnd"/>
      <w:r>
        <w:rPr>
          <w:rFonts w:ascii="Book Antiqua" w:eastAsia="Book Antiqua" w:hAnsi="Book Antiqua" w:cs="Book Antiqua"/>
          <w:color w:val="000000"/>
        </w:rPr>
        <w:t xml:space="preserve"> DT. Mouse </w:t>
      </w:r>
      <w:r>
        <w:rPr>
          <w:rFonts w:ascii="Book Antiqua" w:eastAsia="Book Antiqua" w:hAnsi="Book Antiqua" w:cs="Book Antiqua"/>
          <w:color w:val="000000"/>
        </w:rPr>
        <w:lastRenderedPageBreak/>
        <w:t xml:space="preserve">telomerase reverse transcriptase (mTert) expression marks slowly cycling intestinal stem cells.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179-184 [PMID: 21173232 DOI: 10.1073/pnas.1013004108]</w:t>
      </w:r>
    </w:p>
    <w:p w14:paraId="400DB487" w14:textId="77777777" w:rsidR="00A77B3E" w:rsidRDefault="00B2418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Schepers</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Stange DE, van den Born M, van Es JH,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Lineage tracing reveals Lgr5+ stem cell activity in mouse intestinal adenomas.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337</w:t>
      </w:r>
      <w:r>
        <w:rPr>
          <w:rFonts w:ascii="Book Antiqua" w:eastAsia="Book Antiqua" w:hAnsi="Book Antiqua" w:cs="Book Antiqua"/>
          <w:color w:val="000000"/>
        </w:rPr>
        <w:t>: 730-735 [PMID: 22855427 DOI: 10.1126/science.1224676]</w:t>
      </w:r>
    </w:p>
    <w:p w14:paraId="68D38159" w14:textId="77777777" w:rsidR="00A77B3E" w:rsidRDefault="00B2418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Lau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WC, </w:t>
      </w:r>
      <w:proofErr w:type="spellStart"/>
      <w:r>
        <w:rPr>
          <w:rFonts w:ascii="Book Antiqua" w:eastAsia="Book Antiqua" w:hAnsi="Book Antiqua" w:cs="Book Antiqua"/>
          <w:color w:val="000000"/>
        </w:rPr>
        <w:t>Gros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The R-</w:t>
      </w:r>
      <w:proofErr w:type="spellStart"/>
      <w:r>
        <w:rPr>
          <w:rFonts w:ascii="Book Antiqua" w:eastAsia="Book Antiqua" w:hAnsi="Book Antiqua" w:cs="Book Antiqua"/>
          <w:color w:val="000000"/>
        </w:rPr>
        <w:t>spondin</w:t>
      </w:r>
      <w:proofErr w:type="spellEnd"/>
      <w:r>
        <w:rPr>
          <w:rFonts w:ascii="Book Antiqua" w:eastAsia="Book Antiqua" w:hAnsi="Book Antiqua" w:cs="Book Antiqua"/>
          <w:color w:val="000000"/>
        </w:rPr>
        <w:t xml:space="preserve">/Lgr5/Rnf43 module: regulator of Wnt signal strength.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305-316 [PMID: 24532711 DOI: 10.1101/gad.235473.113]</w:t>
      </w:r>
    </w:p>
    <w:p w14:paraId="1516192A" w14:textId="77777777" w:rsidR="00A77B3E" w:rsidRDefault="00B2418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Leushacke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Barker N. Lgr5 and Lgr6 as markers to study adult stem cell roles in self-renewal and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3009-3022 [PMID: 22002312 DOI: 10.1038/onc.2011.479]</w:t>
      </w:r>
    </w:p>
    <w:p w14:paraId="0BD00DF8" w14:textId="77777777" w:rsidR="00A77B3E" w:rsidRDefault="00B2418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Uchida H</w:t>
      </w:r>
      <w:r>
        <w:rPr>
          <w:rFonts w:ascii="Book Antiqua" w:eastAsia="Book Antiqua" w:hAnsi="Book Antiqua" w:cs="Book Antiqua"/>
          <w:color w:val="000000"/>
        </w:rPr>
        <w:t xml:space="preserve">, Yamazaki K, </w:t>
      </w:r>
      <w:proofErr w:type="spellStart"/>
      <w:r>
        <w:rPr>
          <w:rFonts w:ascii="Book Antiqua" w:eastAsia="Book Antiqua" w:hAnsi="Book Antiqua" w:cs="Book Antiqua"/>
          <w:color w:val="000000"/>
        </w:rPr>
        <w:t>Fukuma</w:t>
      </w:r>
      <w:proofErr w:type="spellEnd"/>
      <w:r>
        <w:rPr>
          <w:rFonts w:ascii="Book Antiqua" w:eastAsia="Book Antiqua" w:hAnsi="Book Antiqua" w:cs="Book Antiqua"/>
          <w:color w:val="000000"/>
        </w:rPr>
        <w:t xml:space="preserve"> M, Yamada T, </w:t>
      </w:r>
      <w:proofErr w:type="spellStart"/>
      <w:r>
        <w:rPr>
          <w:rFonts w:ascii="Book Antiqua" w:eastAsia="Book Antiqua" w:hAnsi="Book Antiqua" w:cs="Book Antiqua"/>
          <w:color w:val="000000"/>
        </w:rPr>
        <w:t>Hayashida</w:t>
      </w:r>
      <w:proofErr w:type="spellEnd"/>
      <w:r>
        <w:rPr>
          <w:rFonts w:ascii="Book Antiqua" w:eastAsia="Book Antiqua" w:hAnsi="Book Antiqua" w:cs="Book Antiqua"/>
          <w:color w:val="000000"/>
        </w:rPr>
        <w:t xml:space="preserve"> T, Hasegawa H, Kitajima M, Kitagawa Y, Sakamoto M. Overexpression of leucine-rich repeat-containing G protein-coupled receptor 5 in colorectal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101</w:t>
      </w:r>
      <w:r>
        <w:rPr>
          <w:rFonts w:ascii="Book Antiqua" w:eastAsia="Book Antiqua" w:hAnsi="Book Antiqua" w:cs="Book Antiqua"/>
          <w:color w:val="000000"/>
        </w:rPr>
        <w:t>: 1731-1737 [PMID: 20384634 DOI: 10.1111/j.1349-7006.2010.01571.x]</w:t>
      </w:r>
    </w:p>
    <w:p w14:paraId="47B48EED" w14:textId="77777777" w:rsidR="00A77B3E" w:rsidRDefault="00B2418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 AP</w:t>
      </w:r>
      <w:r>
        <w:rPr>
          <w:rFonts w:ascii="Book Antiqua" w:eastAsia="Book Antiqua" w:hAnsi="Book Antiqua" w:cs="Book Antiqua"/>
          <w:color w:val="000000"/>
        </w:rPr>
        <w:t xml:space="preserve">. Screening for human ADME/Tox drug properties in drug discovery.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2001; </w:t>
      </w:r>
      <w:r>
        <w:rPr>
          <w:rFonts w:ascii="Book Antiqua" w:eastAsia="Book Antiqua" w:hAnsi="Book Antiqua" w:cs="Book Antiqua"/>
          <w:b/>
          <w:bCs/>
          <w:color w:val="000000"/>
        </w:rPr>
        <w:t>6</w:t>
      </w:r>
      <w:r>
        <w:rPr>
          <w:rFonts w:ascii="Book Antiqua" w:eastAsia="Book Antiqua" w:hAnsi="Book Antiqua" w:cs="Book Antiqua"/>
          <w:color w:val="000000"/>
        </w:rPr>
        <w:t>: 357-366 [PMID: 11267922 DOI: 10.1016/s1359-6446(01)01712-3]</w:t>
      </w:r>
    </w:p>
    <w:p w14:paraId="74DBFDE6" w14:textId="77777777" w:rsidR="00A77B3E" w:rsidRDefault="00B2418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Lieberman MM</w:t>
      </w:r>
      <w:r>
        <w:rPr>
          <w:rFonts w:ascii="Book Antiqua" w:eastAsia="Book Antiqua" w:hAnsi="Book Antiqua" w:cs="Book Antiqua"/>
          <w:color w:val="000000"/>
        </w:rPr>
        <w:t xml:space="preserve">, Patterson GM, Moore RE. In vitro bioassays for anticancer drug screening: effects of cell concentration and other assay parameters on growth inhibitory activity.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2001; </w:t>
      </w:r>
      <w:r>
        <w:rPr>
          <w:rFonts w:ascii="Book Antiqua" w:eastAsia="Book Antiqua" w:hAnsi="Book Antiqua" w:cs="Book Antiqua"/>
          <w:b/>
          <w:bCs/>
          <w:color w:val="000000"/>
        </w:rPr>
        <w:t>173</w:t>
      </w:r>
      <w:r>
        <w:rPr>
          <w:rFonts w:ascii="Book Antiqua" w:eastAsia="Book Antiqua" w:hAnsi="Book Antiqua" w:cs="Book Antiqua"/>
          <w:color w:val="000000"/>
        </w:rPr>
        <w:t>: 21-29 [PMID: 11578805 DOI: 10.1016/s0304-3835(01)00681-4]</w:t>
      </w:r>
    </w:p>
    <w:p w14:paraId="36A85EA9" w14:textId="77777777" w:rsidR="00A77B3E" w:rsidRDefault="00B2418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Balimane</w:t>
      </w:r>
      <w:proofErr w:type="spellEnd"/>
      <w:r>
        <w:rPr>
          <w:rFonts w:ascii="Book Antiqua" w:eastAsia="Book Antiqua" w:hAnsi="Book Antiqua" w:cs="Book Antiqua"/>
          <w:b/>
          <w:bCs/>
          <w:color w:val="000000"/>
        </w:rPr>
        <w:t xml:space="preserve"> PV</w:t>
      </w:r>
      <w:r>
        <w:rPr>
          <w:rFonts w:ascii="Book Antiqua" w:eastAsia="Book Antiqua" w:hAnsi="Book Antiqua" w:cs="Book Antiqua"/>
          <w:color w:val="000000"/>
        </w:rPr>
        <w:t>, Patel K, Marino A, Chong S. Utility of 96 well Caco-2 cell system for increased throughput of P-</w:t>
      </w:r>
      <w:proofErr w:type="spellStart"/>
      <w:r>
        <w:rPr>
          <w:rFonts w:ascii="Book Antiqua" w:eastAsia="Book Antiqua" w:hAnsi="Book Antiqua" w:cs="Book Antiqua"/>
          <w:color w:val="000000"/>
        </w:rPr>
        <w:t>gp</w:t>
      </w:r>
      <w:proofErr w:type="spellEnd"/>
      <w:r>
        <w:rPr>
          <w:rFonts w:ascii="Book Antiqua" w:eastAsia="Book Antiqua" w:hAnsi="Book Antiqua" w:cs="Book Antiqua"/>
          <w:color w:val="000000"/>
        </w:rPr>
        <w:t xml:space="preserve"> screening in drug discovery.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Pharm </w:t>
      </w:r>
      <w:proofErr w:type="spellStart"/>
      <w:r>
        <w:rPr>
          <w:rFonts w:ascii="Book Antiqua" w:eastAsia="Book Antiqua" w:hAnsi="Book Antiqua" w:cs="Book Antiqua"/>
          <w:i/>
          <w:iCs/>
          <w:color w:val="000000"/>
        </w:rPr>
        <w:t>Biopharm</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58</w:t>
      </w:r>
      <w:r>
        <w:rPr>
          <w:rFonts w:ascii="Book Antiqua" w:eastAsia="Book Antiqua" w:hAnsi="Book Antiqua" w:cs="Book Antiqua"/>
          <w:color w:val="000000"/>
        </w:rPr>
        <w:t>: 99-105 [PMID: 15207543 DOI: 10.1016/j.ejpb.2004.02.014]</w:t>
      </w:r>
    </w:p>
    <w:p w14:paraId="744447D7" w14:textId="77777777" w:rsidR="00A77B3E" w:rsidRDefault="00B2418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Christensen J</w:t>
      </w:r>
      <w:r>
        <w:rPr>
          <w:rFonts w:ascii="Book Antiqua" w:eastAsia="Book Antiqua" w:hAnsi="Book Antiqua" w:cs="Book Antiqua"/>
          <w:color w:val="000000"/>
        </w:rPr>
        <w:t>, El-</w:t>
      </w:r>
      <w:proofErr w:type="spellStart"/>
      <w:r>
        <w:rPr>
          <w:rFonts w:ascii="Book Antiqua" w:eastAsia="Book Antiqua" w:hAnsi="Book Antiqua" w:cs="Book Antiqua"/>
          <w:color w:val="000000"/>
        </w:rPr>
        <w:t>Gebali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Natoli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Sengstag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Delorenzi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Bouzourene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Rumbo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Felsani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Siissalo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Hirvonen</w:t>
      </w:r>
      <w:proofErr w:type="spellEnd"/>
      <w:r>
        <w:rPr>
          <w:rFonts w:ascii="Book Antiqua" w:eastAsia="Book Antiqua" w:hAnsi="Book Antiqua" w:cs="Book Antiqua"/>
          <w:color w:val="000000"/>
        </w:rPr>
        <w:t xml:space="preserve"> J, Vila MR, </w:t>
      </w:r>
      <w:proofErr w:type="spellStart"/>
      <w:r>
        <w:rPr>
          <w:rFonts w:ascii="Book Antiqua" w:eastAsia="Book Antiqua" w:hAnsi="Book Antiqua" w:cs="Book Antiqua"/>
          <w:color w:val="000000"/>
        </w:rPr>
        <w:t>Saletti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Aguet</w:t>
      </w:r>
      <w:proofErr w:type="spellEnd"/>
      <w:r>
        <w:rPr>
          <w:rFonts w:ascii="Book Antiqua" w:eastAsia="Book Antiqua" w:hAnsi="Book Antiqua" w:cs="Book Antiqua"/>
          <w:color w:val="000000"/>
        </w:rPr>
        <w:t xml:space="preserve"> M, Anderle P. Defining new criteria for selection of cell-based intestinal models using publicly </w:t>
      </w:r>
      <w:r>
        <w:rPr>
          <w:rFonts w:ascii="Book Antiqua" w:eastAsia="Book Antiqua" w:hAnsi="Book Antiqua" w:cs="Book Antiqua"/>
          <w:color w:val="000000"/>
        </w:rPr>
        <w:lastRenderedPageBreak/>
        <w:t xml:space="preserve">available databases. </w:t>
      </w:r>
      <w:r>
        <w:rPr>
          <w:rFonts w:ascii="Book Antiqua" w:eastAsia="Book Antiqua" w:hAnsi="Book Antiqua" w:cs="Book Antiqua"/>
          <w:i/>
          <w:iCs/>
          <w:color w:val="000000"/>
        </w:rPr>
        <w:t>BMC Genomics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274 [PMID: 22726358 DOI: 10.1186/1471-2164-13-274]</w:t>
      </w:r>
    </w:p>
    <w:p w14:paraId="7A850A1F" w14:textId="77777777" w:rsidR="00A77B3E" w:rsidRDefault="00B2418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Ahmed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Eide</w:t>
      </w:r>
      <w:proofErr w:type="spellEnd"/>
      <w:r>
        <w:rPr>
          <w:rFonts w:ascii="Book Antiqua" w:eastAsia="Book Antiqua" w:hAnsi="Book Antiqua" w:cs="Book Antiqua"/>
          <w:color w:val="000000"/>
        </w:rPr>
        <w:t xml:space="preserve"> PW, </w:t>
      </w:r>
      <w:proofErr w:type="spellStart"/>
      <w:r>
        <w:rPr>
          <w:rFonts w:ascii="Book Antiqua" w:eastAsia="Book Antiqua" w:hAnsi="Book Antiqua" w:cs="Book Antiqua"/>
          <w:color w:val="000000"/>
        </w:rPr>
        <w:t>Eilertsen</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Danielsen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Eknæs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Hektoen</w:t>
      </w:r>
      <w:proofErr w:type="spellEnd"/>
      <w:r>
        <w:rPr>
          <w:rFonts w:ascii="Book Antiqua" w:eastAsia="Book Antiqua" w:hAnsi="Book Antiqua" w:cs="Book Antiqua"/>
          <w:color w:val="000000"/>
        </w:rPr>
        <w:t xml:space="preserve"> M, Lind GE, </w:t>
      </w:r>
      <w:proofErr w:type="spellStart"/>
      <w:r>
        <w:rPr>
          <w:rFonts w:ascii="Book Antiqua" w:eastAsia="Book Antiqua" w:hAnsi="Book Antiqua" w:cs="Book Antiqua"/>
          <w:color w:val="000000"/>
        </w:rPr>
        <w:t>Lothe</w:t>
      </w:r>
      <w:proofErr w:type="spellEnd"/>
      <w:r>
        <w:rPr>
          <w:rFonts w:ascii="Book Antiqua" w:eastAsia="Book Antiqua" w:hAnsi="Book Antiqua" w:cs="Book Antiqua"/>
          <w:color w:val="000000"/>
        </w:rPr>
        <w:t xml:space="preserve"> RA. Epigenetic and genetic features of 24 colon cancer cell lines.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e71 [PMID: 24042735 DOI: 10.1038/oncsis.2013.35]</w:t>
      </w:r>
    </w:p>
    <w:p w14:paraId="5CE253C0" w14:textId="77777777" w:rsidR="00A77B3E" w:rsidRDefault="00B2418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Tang C</w:t>
      </w:r>
      <w:r>
        <w:rPr>
          <w:rFonts w:ascii="Book Antiqua" w:eastAsia="Book Antiqua" w:hAnsi="Book Antiqua" w:cs="Book Antiqua"/>
          <w:color w:val="000000"/>
        </w:rPr>
        <w:t xml:space="preserve">, Ang BT, Pervaiz S. Cancer stem cell: target for anti-cancer therapy.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3777-3785 [PMID: 17625071 DOI: 10.1096/fj.07-8560rev]</w:t>
      </w:r>
    </w:p>
    <w:p w14:paraId="71B3DCC4" w14:textId="77777777" w:rsidR="00A77B3E" w:rsidRDefault="00B2418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K</w:t>
      </w:r>
      <w:r>
        <w:rPr>
          <w:rFonts w:ascii="Book Antiqua" w:eastAsia="Book Antiqua" w:hAnsi="Book Antiqua" w:cs="Book Antiqua"/>
          <w:color w:val="000000"/>
        </w:rPr>
        <w:t xml:space="preserve">, Huang YH, Chen JL. Understanding and targeting cancer stem cells: therapeutic implications and challenges.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732-740 [PMID: 23685952 DOI: 10.1038/aps.2013.27]</w:t>
      </w:r>
    </w:p>
    <w:p w14:paraId="1C293A40" w14:textId="77777777" w:rsidR="00A77B3E" w:rsidRDefault="00B2418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Hamburger AW</w:t>
      </w:r>
      <w:r>
        <w:rPr>
          <w:rFonts w:ascii="Book Antiqua" w:eastAsia="Book Antiqua" w:hAnsi="Book Antiqua" w:cs="Book Antiqua"/>
          <w:color w:val="000000"/>
        </w:rPr>
        <w:t xml:space="preserve">, Salmon SE. Primary bioassay of human tumor stem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1977; </w:t>
      </w:r>
      <w:r>
        <w:rPr>
          <w:rFonts w:ascii="Book Antiqua" w:eastAsia="Book Antiqua" w:hAnsi="Book Antiqua" w:cs="Book Antiqua"/>
          <w:b/>
          <w:bCs/>
          <w:color w:val="000000"/>
        </w:rPr>
        <w:t>197</w:t>
      </w:r>
      <w:r>
        <w:rPr>
          <w:rFonts w:ascii="Book Antiqua" w:eastAsia="Book Antiqua" w:hAnsi="Book Antiqua" w:cs="Book Antiqua"/>
          <w:color w:val="000000"/>
        </w:rPr>
        <w:t>: 461-463 [PMID: 560061 DOI: 10.1126/science.560061]</w:t>
      </w:r>
    </w:p>
    <w:p w14:paraId="74AC6437" w14:textId="77777777" w:rsidR="00A77B3E" w:rsidRDefault="00B2418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Dexter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Spremulli</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Fligiel</w:t>
      </w:r>
      <w:proofErr w:type="spellEnd"/>
      <w:r>
        <w:rPr>
          <w:rFonts w:ascii="Book Antiqua" w:eastAsia="Book Antiqua" w:hAnsi="Book Antiqua" w:cs="Book Antiqua"/>
          <w:color w:val="000000"/>
        </w:rPr>
        <w:t xml:space="preserve"> Z, Barbosa JA, Vogel R, </w:t>
      </w:r>
      <w:proofErr w:type="spellStart"/>
      <w:r>
        <w:rPr>
          <w:rFonts w:ascii="Book Antiqua" w:eastAsia="Book Antiqua" w:hAnsi="Book Antiqua" w:cs="Book Antiqua"/>
          <w:color w:val="000000"/>
        </w:rPr>
        <w:t>VanVoorhees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Calabresi</w:t>
      </w:r>
      <w:proofErr w:type="spellEnd"/>
      <w:r>
        <w:rPr>
          <w:rFonts w:ascii="Book Antiqua" w:eastAsia="Book Antiqua" w:hAnsi="Book Antiqua" w:cs="Book Antiqua"/>
          <w:color w:val="000000"/>
        </w:rPr>
        <w:t xml:space="preserve"> P. Heterogeneity of cancer cells from a single human colon carcinoma.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71</w:t>
      </w:r>
      <w:r>
        <w:rPr>
          <w:rFonts w:ascii="Book Antiqua" w:eastAsia="Book Antiqua" w:hAnsi="Book Antiqua" w:cs="Book Antiqua"/>
          <w:color w:val="000000"/>
        </w:rPr>
        <w:t>: 949-956 [PMID: 7315857 DOI: 10.1016/0002-9343(81)90312-0]</w:t>
      </w:r>
    </w:p>
    <w:p w14:paraId="148D9050" w14:textId="77777777" w:rsidR="00A77B3E" w:rsidRDefault="00B2418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Vermeulen L</w:t>
      </w:r>
      <w:r>
        <w:rPr>
          <w:rFonts w:ascii="Book Antiqua" w:eastAsia="Book Antiqua" w:hAnsi="Book Antiqua" w:cs="Book Antiqua"/>
          <w:color w:val="000000"/>
        </w:rPr>
        <w:t xml:space="preserve">, Todaro M, de Sousa Mello F, </w:t>
      </w:r>
      <w:proofErr w:type="spellStart"/>
      <w:r>
        <w:rPr>
          <w:rFonts w:ascii="Book Antiqua" w:eastAsia="Book Antiqua" w:hAnsi="Book Antiqua" w:cs="Book Antiqua"/>
          <w:color w:val="000000"/>
        </w:rPr>
        <w:t>Sprick</w:t>
      </w:r>
      <w:proofErr w:type="spellEnd"/>
      <w:r>
        <w:rPr>
          <w:rFonts w:ascii="Book Antiqua" w:eastAsia="Book Antiqua" w:hAnsi="Book Antiqua" w:cs="Book Antiqua"/>
          <w:color w:val="000000"/>
        </w:rPr>
        <w:t xml:space="preserve"> MR, Kemper K, Perez </w:t>
      </w:r>
      <w:proofErr w:type="spellStart"/>
      <w:r>
        <w:rPr>
          <w:rFonts w:ascii="Book Antiqua" w:eastAsia="Book Antiqua" w:hAnsi="Book Antiqua" w:cs="Book Antiqua"/>
          <w:color w:val="000000"/>
        </w:rPr>
        <w:t>Alea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Richel</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Stassi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Medema</w:t>
      </w:r>
      <w:proofErr w:type="spellEnd"/>
      <w:r>
        <w:rPr>
          <w:rFonts w:ascii="Book Antiqua" w:eastAsia="Book Antiqua" w:hAnsi="Book Antiqua" w:cs="Book Antiqua"/>
          <w:color w:val="000000"/>
        </w:rPr>
        <w:t xml:space="preserve"> JP. Single-cell cloning of colon cancer stem cells reveals a multi-lineage differentiation capacity.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13427-13432 [PMID: 18765800 DOI: 10.1073/pnas.0805706105]</w:t>
      </w:r>
    </w:p>
    <w:p w14:paraId="15E60A22" w14:textId="77777777" w:rsidR="00A77B3E" w:rsidRDefault="00B2418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Ridgway RA, van Es JH,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van den Born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E, Clarke AR, </w:t>
      </w:r>
      <w:proofErr w:type="spellStart"/>
      <w:r>
        <w:rPr>
          <w:rFonts w:ascii="Book Antiqua" w:eastAsia="Book Antiqua" w:hAnsi="Book Antiqua" w:cs="Book Antiqua"/>
          <w:color w:val="000000"/>
        </w:rPr>
        <w:t>Sansom</w:t>
      </w:r>
      <w:proofErr w:type="spellEnd"/>
      <w:r>
        <w:rPr>
          <w:rFonts w:ascii="Book Antiqua" w:eastAsia="Book Antiqua" w:hAnsi="Book Antiqua" w:cs="Book Antiqua"/>
          <w:color w:val="000000"/>
        </w:rPr>
        <w:t xml:space="preserve"> OJ,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Crypt stem cells as the cells-of-origin of intestinal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608-611 [PMID: 19092804 DOI: 10.1038/nature07602]</w:t>
      </w:r>
    </w:p>
    <w:p w14:paraId="351F6F40" w14:textId="77777777" w:rsidR="00A77B3E" w:rsidRDefault="00B2418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Merlos-Suárez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Barriga</w:t>
      </w:r>
      <w:proofErr w:type="spellEnd"/>
      <w:r>
        <w:rPr>
          <w:rFonts w:ascii="Book Antiqua" w:eastAsia="Book Antiqua" w:hAnsi="Book Antiqua" w:cs="Book Antiqua"/>
          <w:color w:val="000000"/>
        </w:rPr>
        <w:t xml:space="preserve"> FM, Jung P, Iglesias M, </w:t>
      </w:r>
      <w:proofErr w:type="spellStart"/>
      <w:r>
        <w:rPr>
          <w:rFonts w:ascii="Book Antiqua" w:eastAsia="Book Antiqua" w:hAnsi="Book Antiqua" w:cs="Book Antiqua"/>
          <w:color w:val="000000"/>
        </w:rPr>
        <w:t>Céspedes</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Rossell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Sevillano</w:t>
      </w:r>
      <w:proofErr w:type="spellEnd"/>
      <w:r>
        <w:rPr>
          <w:rFonts w:ascii="Book Antiqua" w:eastAsia="Book Antiqua" w:hAnsi="Book Antiqua" w:cs="Book Antiqua"/>
          <w:color w:val="000000"/>
        </w:rPr>
        <w:t xml:space="preserve"> M, Hernando-</w:t>
      </w:r>
      <w:proofErr w:type="spellStart"/>
      <w:r>
        <w:rPr>
          <w:rFonts w:ascii="Book Antiqua" w:eastAsia="Book Antiqua" w:hAnsi="Book Antiqua" w:cs="Book Antiqua"/>
          <w:color w:val="000000"/>
        </w:rPr>
        <w:t>Momblona</w:t>
      </w:r>
      <w:proofErr w:type="spellEnd"/>
      <w:r>
        <w:rPr>
          <w:rFonts w:ascii="Book Antiqua" w:eastAsia="Book Antiqua" w:hAnsi="Book Antiqua" w:cs="Book Antiqua"/>
          <w:color w:val="000000"/>
        </w:rPr>
        <w:t xml:space="preserve"> X, da Silva-</w:t>
      </w:r>
      <w:proofErr w:type="spellStart"/>
      <w:r>
        <w:rPr>
          <w:rFonts w:ascii="Book Antiqua" w:eastAsia="Book Antiqua" w:hAnsi="Book Antiqua" w:cs="Book Antiqua"/>
          <w:color w:val="000000"/>
        </w:rPr>
        <w:t>Diz</w:t>
      </w:r>
      <w:proofErr w:type="spellEnd"/>
      <w:r>
        <w:rPr>
          <w:rFonts w:ascii="Book Antiqua" w:eastAsia="Book Antiqua" w:hAnsi="Book Antiqua" w:cs="Book Antiqua"/>
          <w:color w:val="000000"/>
        </w:rPr>
        <w:t xml:space="preserve"> V, Muñoz P,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Sancho E, </w:t>
      </w:r>
      <w:proofErr w:type="spellStart"/>
      <w:r>
        <w:rPr>
          <w:rFonts w:ascii="Book Antiqua" w:eastAsia="Book Antiqua" w:hAnsi="Book Antiqua" w:cs="Book Antiqua"/>
          <w:color w:val="000000"/>
        </w:rPr>
        <w:t>Mangues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Batlle</w:t>
      </w:r>
      <w:proofErr w:type="spellEnd"/>
      <w:r>
        <w:rPr>
          <w:rFonts w:ascii="Book Antiqua" w:eastAsia="Book Antiqua" w:hAnsi="Book Antiqua" w:cs="Book Antiqua"/>
          <w:color w:val="000000"/>
        </w:rPr>
        <w:t xml:space="preserve"> E. The intestinal stem cell signature identifies colorectal cancer stem cells and predicts disease relapse.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511-524 [PMID: 21419747 DOI: 10.1016/j.stem.2011.02.020]</w:t>
      </w:r>
    </w:p>
    <w:p w14:paraId="11FBCD3C" w14:textId="77777777" w:rsidR="00A77B3E" w:rsidRDefault="00B24183">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Es</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van den Born M, </w:t>
      </w:r>
      <w:proofErr w:type="spellStart"/>
      <w:r>
        <w:rPr>
          <w:rFonts w:ascii="Book Antiqua" w:eastAsia="Book Antiqua" w:hAnsi="Book Antiqua" w:cs="Book Antiqua"/>
          <w:color w:val="000000"/>
        </w:rPr>
        <w:t>Cozijnsen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Peters PJ,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Identification of stem cells in small intestine and colon by marker gene Lgr5.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449</w:t>
      </w:r>
      <w:r>
        <w:rPr>
          <w:rFonts w:ascii="Book Antiqua" w:eastAsia="Book Antiqua" w:hAnsi="Book Antiqua" w:cs="Book Antiqua"/>
          <w:color w:val="000000"/>
        </w:rPr>
        <w:t>: 1003-1007 [PMID: 17934449 DOI: 10.1038/nature06196]</w:t>
      </w:r>
    </w:p>
    <w:p w14:paraId="03FD2841" w14:textId="77777777" w:rsidR="00A77B3E" w:rsidRDefault="00B2418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Van der Flier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Sabates-Bellver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Oving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De Palo M, Anti M, Van </w:t>
      </w:r>
      <w:proofErr w:type="spellStart"/>
      <w:r>
        <w:rPr>
          <w:rFonts w:ascii="Book Antiqua" w:eastAsia="Book Antiqua" w:hAnsi="Book Antiqua" w:cs="Book Antiqua"/>
          <w:color w:val="000000"/>
        </w:rPr>
        <w:t>Gijn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Suijkerbuijk</w:t>
      </w:r>
      <w:proofErr w:type="spellEnd"/>
      <w:r>
        <w:rPr>
          <w:rFonts w:ascii="Book Antiqua" w:eastAsia="Book Antiqua" w:hAnsi="Book Antiqua" w:cs="Book Antiqua"/>
          <w:color w:val="000000"/>
        </w:rPr>
        <w:t xml:space="preserve"> S,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The Intestinal Wnt/TCF Signature.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628-632 [PMID: 17320548 DOI: 10.1053/j.gastro.2006.08.039]</w:t>
      </w:r>
    </w:p>
    <w:p w14:paraId="21FDF498" w14:textId="77777777" w:rsidR="00A77B3E" w:rsidRDefault="00B2418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Maddox J</w:t>
      </w:r>
      <w:r>
        <w:rPr>
          <w:rFonts w:ascii="Book Antiqua" w:eastAsia="Book Antiqua" w:hAnsi="Book Antiqua" w:cs="Book Antiqua"/>
          <w:color w:val="000000"/>
        </w:rPr>
        <w:t xml:space="preserve">, Shakya A, South S, Shelton D, Andersen JN, </w:t>
      </w:r>
      <w:proofErr w:type="spellStart"/>
      <w:r>
        <w:rPr>
          <w:rFonts w:ascii="Book Antiqua" w:eastAsia="Book Antiqua" w:hAnsi="Book Antiqua" w:cs="Book Antiqua"/>
          <w:color w:val="000000"/>
        </w:rPr>
        <w:t>Chidester</w:t>
      </w:r>
      <w:proofErr w:type="spellEnd"/>
      <w:r>
        <w:rPr>
          <w:rFonts w:ascii="Book Antiqua" w:eastAsia="Book Antiqua" w:hAnsi="Book Antiqua" w:cs="Book Antiqua"/>
          <w:color w:val="000000"/>
        </w:rPr>
        <w:t xml:space="preserve"> S, Kang J, </w:t>
      </w:r>
      <w:proofErr w:type="spellStart"/>
      <w:r>
        <w:rPr>
          <w:rFonts w:ascii="Book Antiqua" w:eastAsia="Book Antiqua" w:hAnsi="Book Antiqua" w:cs="Book Antiqua"/>
          <w:color w:val="000000"/>
        </w:rPr>
        <w:t>Gligorich</w:t>
      </w:r>
      <w:proofErr w:type="spellEnd"/>
      <w:r>
        <w:rPr>
          <w:rFonts w:ascii="Book Antiqua" w:eastAsia="Book Antiqua" w:hAnsi="Book Antiqua" w:cs="Book Antiqua"/>
          <w:color w:val="000000"/>
        </w:rPr>
        <w:t xml:space="preserve"> KM, Jones DA, </w:t>
      </w:r>
      <w:proofErr w:type="spellStart"/>
      <w:r>
        <w:rPr>
          <w:rFonts w:ascii="Book Antiqua" w:eastAsia="Book Antiqua" w:hAnsi="Book Antiqua" w:cs="Book Antiqua"/>
          <w:color w:val="000000"/>
        </w:rPr>
        <w:t>Spangrude</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Welm</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Tantin</w:t>
      </w:r>
      <w:proofErr w:type="spellEnd"/>
      <w:r>
        <w:rPr>
          <w:rFonts w:ascii="Book Antiqua" w:eastAsia="Book Antiqua" w:hAnsi="Book Antiqua" w:cs="Book Antiqua"/>
          <w:color w:val="000000"/>
        </w:rPr>
        <w:t xml:space="preserve"> D. Transcription factor Oct1 is a somatic and cancer stem cell determinant.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e1003048 [PMID: 23144633 DOI: 10.1371/journal.pgen.1003048]</w:t>
      </w:r>
    </w:p>
    <w:p w14:paraId="269D40CA" w14:textId="77777777" w:rsidR="00A77B3E" w:rsidRDefault="00B2418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Shay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E, Wright WE. Telomerase and cancer.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w:t>
      </w:r>
      <w:r>
        <w:rPr>
          <w:rFonts w:ascii="Book Antiqua" w:eastAsia="Book Antiqua" w:hAnsi="Book Antiqua" w:cs="Book Antiqua"/>
          <w:color w:val="000000"/>
        </w:rPr>
        <w:t>: 677-685 [PMID: 11257099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/10.7.677]</w:t>
      </w:r>
    </w:p>
    <w:p w14:paraId="79CB497D" w14:textId="77777777" w:rsidR="00A77B3E" w:rsidRDefault="00B2418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Hiyama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K. Telomere and telomerase in stem cells.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1020-1024 [PMID: 17353922 DOI: 10.1038/sj.bjc.6603671]</w:t>
      </w:r>
    </w:p>
    <w:p w14:paraId="06CF44E3" w14:textId="77777777" w:rsidR="00A77B3E" w:rsidRDefault="00B2418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Hirsch D</w:t>
      </w:r>
      <w:r>
        <w:rPr>
          <w:rFonts w:ascii="Book Antiqua" w:eastAsia="Book Antiqua" w:hAnsi="Book Antiqua" w:cs="Book Antiqua"/>
          <w:color w:val="000000"/>
        </w:rPr>
        <w:t xml:space="preserve">, Barker N, McNeil N, Hu Y, Camps J, McKinnon K,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Ried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Gaiser</w:t>
      </w:r>
      <w:proofErr w:type="spellEnd"/>
      <w:r>
        <w:rPr>
          <w:rFonts w:ascii="Book Antiqua" w:eastAsia="Book Antiqua" w:hAnsi="Book Antiqua" w:cs="Book Antiqua"/>
          <w:color w:val="000000"/>
        </w:rPr>
        <w:t xml:space="preserve"> T. LGR5 positivity defines stem-like cells in colorectal cancer.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849-858 [PMID: 24282287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/bgt377]</w:t>
      </w:r>
    </w:p>
    <w:p w14:paraId="58927156" w14:textId="77777777" w:rsidR="00A77B3E" w:rsidRDefault="00B2418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van der Flier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Stange</w:t>
      </w:r>
      <w:proofErr w:type="spellEnd"/>
      <w:r>
        <w:rPr>
          <w:rFonts w:ascii="Book Antiqua" w:eastAsia="Book Antiqua" w:hAnsi="Book Antiqua" w:cs="Book Antiqua"/>
          <w:color w:val="000000"/>
        </w:rPr>
        <w:t xml:space="preserve"> DE,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OLFM4 is a robust marker for stem cells in human intestine and marks a subset of colorectal cancer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15-17 [PMID: 19450592 DOI: 10.1053/j.gastro.2009.05.035]</w:t>
      </w:r>
    </w:p>
    <w:p w14:paraId="0512C4EA" w14:textId="45ECA7F4" w:rsidR="00A77B3E" w:rsidRDefault="00B24183">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Schuijers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van der Flier LG, van </w:t>
      </w:r>
      <w:proofErr w:type="spellStart"/>
      <w:r>
        <w:rPr>
          <w:rFonts w:ascii="Book Antiqua" w:eastAsia="Book Antiqua" w:hAnsi="Book Antiqua" w:cs="Book Antiqua"/>
          <w:color w:val="000000"/>
        </w:rPr>
        <w:t>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Robust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-mediated recombination in small intestinal stem cells utilizing the olfm4 </w:t>
      </w:r>
      <w:r w:rsidR="00133458">
        <w:rPr>
          <w:rFonts w:ascii="Book Antiqua" w:eastAsia="Book Antiqua" w:hAnsi="Book Antiqua" w:cs="Book Antiqua"/>
          <w:color w:val="000000"/>
        </w:rPr>
        <w:t>l</w:t>
      </w:r>
      <w:r>
        <w:rPr>
          <w:rFonts w:ascii="Book Antiqua" w:eastAsia="Book Antiqua" w:hAnsi="Book Antiqua" w:cs="Book Antiqua"/>
          <w:color w:val="000000"/>
        </w:rPr>
        <w:t xml:space="preserve">ocus.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234-241 [PMID: 25254337 DOI: 10.1016/j.stemcr.2014.05.018]</w:t>
      </w:r>
    </w:p>
    <w:p w14:paraId="3C19023A" w14:textId="77777777" w:rsidR="00A77B3E" w:rsidRDefault="00B24183">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Buczacki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Fate plasticity in the intestine: The devil is in the detail.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3116-3122 [PMID: 31333305 DOI: 10.3748/wjg.v25.i25.3116]</w:t>
      </w:r>
    </w:p>
    <w:p w14:paraId="26772DE9" w14:textId="77777777" w:rsidR="00A77B3E" w:rsidRDefault="00B24183">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Sangiorgi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MR. Bmi1 is expressed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intestinal stem cells.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915-920 [PMID: 18536716 DOI: 10.1038/ng.165]</w:t>
      </w:r>
    </w:p>
    <w:p w14:paraId="4528F805" w14:textId="77777777" w:rsidR="00A77B3E" w:rsidRDefault="00B24183">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Buczacki</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Zecchini</w:t>
      </w:r>
      <w:proofErr w:type="spellEnd"/>
      <w:r>
        <w:rPr>
          <w:rFonts w:ascii="Book Antiqua" w:eastAsia="Book Antiqua" w:hAnsi="Book Antiqua" w:cs="Book Antiqua"/>
          <w:color w:val="000000"/>
        </w:rPr>
        <w:t xml:space="preserve"> HI, Nicholson AM, Russell R, Vermeulen L, Kemp R, Winton DJ. Intestinal label-retaining cells are secretory precursors expressing Lgr5.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65-69 [PMID: 23446353 DOI: 10.1038/nature11965]</w:t>
      </w:r>
    </w:p>
    <w:p w14:paraId="4FBFB062" w14:textId="77777777" w:rsidR="00A77B3E" w:rsidRDefault="00B2418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Walker F</w:t>
      </w:r>
      <w:r>
        <w:rPr>
          <w:rFonts w:ascii="Book Antiqua" w:eastAsia="Book Antiqua" w:hAnsi="Book Antiqua" w:cs="Book Antiqua"/>
          <w:color w:val="000000"/>
        </w:rPr>
        <w:t xml:space="preserve">, Zhang HH, </w:t>
      </w:r>
      <w:proofErr w:type="spellStart"/>
      <w:r>
        <w:rPr>
          <w:rFonts w:ascii="Book Antiqua" w:eastAsia="Book Antiqua" w:hAnsi="Book Antiqua" w:cs="Book Antiqua"/>
          <w:color w:val="000000"/>
        </w:rPr>
        <w:t>Odorizzi</w:t>
      </w:r>
      <w:proofErr w:type="spellEnd"/>
      <w:r>
        <w:rPr>
          <w:rFonts w:ascii="Book Antiqua" w:eastAsia="Book Antiqua" w:hAnsi="Book Antiqua" w:cs="Book Antiqua"/>
          <w:color w:val="000000"/>
        </w:rPr>
        <w:t xml:space="preserve"> A, Burgess AW. LGR5 is a negative regulator of </w:t>
      </w:r>
      <w:proofErr w:type="spellStart"/>
      <w:r>
        <w:rPr>
          <w:rFonts w:ascii="Book Antiqua" w:eastAsia="Book Antiqua" w:hAnsi="Book Antiqua" w:cs="Book Antiqua"/>
          <w:color w:val="000000"/>
        </w:rPr>
        <w:t>tumourigenicity</w:t>
      </w:r>
      <w:proofErr w:type="spellEnd"/>
      <w:r>
        <w:rPr>
          <w:rFonts w:ascii="Book Antiqua" w:eastAsia="Book Antiqua" w:hAnsi="Book Antiqua" w:cs="Book Antiqua"/>
          <w:color w:val="000000"/>
        </w:rPr>
        <w:t xml:space="preserve">, antagonizes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and regulates cell adhesion in colorectal cancer cell lines.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e22733 [PMID: 21829496 DOI: 10.1371/journal.pone.0022733]</w:t>
      </w:r>
    </w:p>
    <w:p w14:paraId="07DE6DE8" w14:textId="77777777" w:rsidR="00A77B3E" w:rsidRDefault="00B24183">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Haegebarth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Wnt signaling, lgr5, and stem cells in the intestine and skin.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715-721 [PMID: 19197002 DOI: 10.2353/ajpath.2009.080758]</w:t>
      </w:r>
    </w:p>
    <w:p w14:paraId="7B2B09A3" w14:textId="77777777" w:rsidR="00A77B3E" w:rsidRDefault="00B2418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Nakata S</w:t>
      </w:r>
      <w:r>
        <w:rPr>
          <w:rFonts w:ascii="Book Antiqua" w:eastAsia="Book Antiqua" w:hAnsi="Book Antiqua" w:cs="Book Antiqua"/>
          <w:color w:val="000000"/>
        </w:rPr>
        <w:t xml:space="preserve">, Campos B, </w:t>
      </w:r>
      <w:proofErr w:type="spellStart"/>
      <w:r>
        <w:rPr>
          <w:rFonts w:ascii="Book Antiqua" w:eastAsia="Book Antiqua" w:hAnsi="Book Antiqua" w:cs="Book Antiqua"/>
          <w:color w:val="000000"/>
        </w:rPr>
        <w:t>Bageritz</w:t>
      </w:r>
      <w:proofErr w:type="spellEnd"/>
      <w:r>
        <w:rPr>
          <w:rFonts w:ascii="Book Antiqua" w:eastAsia="Book Antiqua" w:hAnsi="Book Antiqua" w:cs="Book Antiqua"/>
          <w:color w:val="000000"/>
        </w:rPr>
        <w:t xml:space="preserve"> J, Bermejo JL, Becker N, Engel F, Acker T, Momma S, </w:t>
      </w:r>
      <w:proofErr w:type="spellStart"/>
      <w:r>
        <w:rPr>
          <w:rFonts w:ascii="Book Antiqua" w:eastAsia="Book Antiqua" w:hAnsi="Book Antiqua" w:cs="Book Antiqua"/>
          <w:color w:val="000000"/>
        </w:rPr>
        <w:t>Herold-Mende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Radlwimmer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Goidts</w:t>
      </w:r>
      <w:proofErr w:type="spellEnd"/>
      <w:r>
        <w:rPr>
          <w:rFonts w:ascii="Book Antiqua" w:eastAsia="Book Antiqua" w:hAnsi="Book Antiqua" w:cs="Book Antiqua"/>
          <w:color w:val="000000"/>
        </w:rPr>
        <w:t xml:space="preserve"> V. LGR5 is a marker of poor prognosis in glioblastoma and is required for survival of brain cancer stem-like cells.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60-72 [PMID: 22805276 DOI: 10.1111/j.1750-3639.2012.00618.x]</w:t>
      </w:r>
    </w:p>
    <w:p w14:paraId="3D1DA06F" w14:textId="77777777" w:rsidR="00A77B3E" w:rsidRDefault="00B2418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Rahden</w:t>
      </w:r>
      <w:proofErr w:type="spellEnd"/>
      <w:r>
        <w:rPr>
          <w:rFonts w:ascii="Book Antiqua" w:eastAsia="Book Antiqua" w:hAnsi="Book Antiqua" w:cs="Book Antiqua"/>
          <w:b/>
          <w:bCs/>
          <w:color w:val="000000"/>
        </w:rPr>
        <w:t xml:space="preserve"> BH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Kircher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Lazariotou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Stuermer</w:t>
      </w:r>
      <w:proofErr w:type="spellEnd"/>
      <w:r>
        <w:rPr>
          <w:rFonts w:ascii="Book Antiqua" w:eastAsia="Book Antiqua" w:hAnsi="Book Antiqua" w:cs="Book Antiqua"/>
          <w:color w:val="000000"/>
        </w:rPr>
        <w:t xml:space="preserve"> L, Otto C,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Grimm M. LgR5 expression and cancer stem cell hypothesis: clue to define the true origin of esophageal adenocarcinomas with and without Barrett's esophagus?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23 [PMID: 21345220 DOI: 10.1186/1756-9966-30-23]</w:t>
      </w:r>
    </w:p>
    <w:p w14:paraId="34A0A3A8" w14:textId="77777777" w:rsidR="00A77B3E" w:rsidRDefault="00B2418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McClanahan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Koseoglu</w:t>
      </w:r>
      <w:proofErr w:type="spellEnd"/>
      <w:r>
        <w:rPr>
          <w:rFonts w:ascii="Book Antiqua" w:eastAsia="Book Antiqua" w:hAnsi="Book Antiqua" w:cs="Book Antiqua"/>
          <w:color w:val="000000"/>
        </w:rPr>
        <w:t xml:space="preserve"> S, Smith K, Grein J, Gustafson E, Black S, </w:t>
      </w:r>
      <w:proofErr w:type="spellStart"/>
      <w:r>
        <w:rPr>
          <w:rFonts w:ascii="Book Antiqua" w:eastAsia="Book Antiqua" w:hAnsi="Book Antiqua" w:cs="Book Antiqua"/>
          <w:color w:val="000000"/>
        </w:rPr>
        <w:t>Kirschmeier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Samatar</w:t>
      </w:r>
      <w:proofErr w:type="spellEnd"/>
      <w:r>
        <w:rPr>
          <w:rFonts w:ascii="Book Antiqua" w:eastAsia="Book Antiqua" w:hAnsi="Book Antiqua" w:cs="Book Antiqua"/>
          <w:color w:val="000000"/>
        </w:rPr>
        <w:t xml:space="preserve"> AA. Identification of overexpression of orphan G protein-coupled receptor GPR49 in human colon and ovarian primary tumors.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419-426 [PMID: 16575208 DOI: 10.4161/cbt.5.4.2521]</w:t>
      </w:r>
    </w:p>
    <w:p w14:paraId="11B33C00" w14:textId="77777777" w:rsidR="00A77B3E" w:rsidRDefault="00B24183">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Wu C</w:t>
      </w:r>
      <w:r>
        <w:rPr>
          <w:rFonts w:ascii="Book Antiqua" w:eastAsia="Book Antiqua" w:hAnsi="Book Antiqua" w:cs="Book Antiqua"/>
          <w:color w:val="000000"/>
        </w:rPr>
        <w:t xml:space="preserve">, Xie Y, Gao F, Wang Y, Guo Y, Tian H, Li Y, Fan W. Lgr5 expression as stem cell marker in human gastric gland and its relatedness with other putative cancer stem cell markers.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2013; </w:t>
      </w:r>
      <w:r>
        <w:rPr>
          <w:rFonts w:ascii="Book Antiqua" w:eastAsia="Book Antiqua" w:hAnsi="Book Antiqua" w:cs="Book Antiqua"/>
          <w:b/>
          <w:bCs/>
          <w:color w:val="000000"/>
        </w:rPr>
        <w:t>525</w:t>
      </w:r>
      <w:r>
        <w:rPr>
          <w:rFonts w:ascii="Book Antiqua" w:eastAsia="Book Antiqua" w:hAnsi="Book Antiqua" w:cs="Book Antiqua"/>
          <w:color w:val="000000"/>
        </w:rPr>
        <w:t>: 18-25 [PMID: 23664892 DOI: 10.1016/j.gene.2013.04.067]</w:t>
      </w:r>
    </w:p>
    <w:p w14:paraId="241188EB" w14:textId="77777777" w:rsidR="00A77B3E" w:rsidRDefault="00B2418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van Es JH, Sato T, </w:t>
      </w:r>
      <w:proofErr w:type="spellStart"/>
      <w:r>
        <w:rPr>
          <w:rFonts w:ascii="Book Antiqua" w:eastAsia="Book Antiqua" w:hAnsi="Book Antiqua" w:cs="Book Antiqua"/>
          <w:color w:val="000000"/>
        </w:rPr>
        <w:t>Stange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van den Born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E, van den Brink S,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Abo A, Peters PJ, Wright N, </w:t>
      </w:r>
      <w:proofErr w:type="spellStart"/>
      <w:r>
        <w:rPr>
          <w:rFonts w:ascii="Book Antiqua" w:eastAsia="Book Antiqua" w:hAnsi="Book Antiqua" w:cs="Book Antiqua"/>
          <w:color w:val="000000"/>
        </w:rPr>
        <w:t>Poulsom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Lgr5(+</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stem cells drive self-renewal in </w:t>
      </w:r>
      <w:r>
        <w:rPr>
          <w:rFonts w:ascii="Book Antiqua" w:eastAsia="Book Antiqua" w:hAnsi="Book Antiqua" w:cs="Book Antiqua"/>
          <w:color w:val="000000"/>
        </w:rPr>
        <w:lastRenderedPageBreak/>
        <w:t xml:space="preserve">the stomach and build long-lived gastric units in vitro.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25-36 [PMID: 20085740 DOI: 10.1016/j.stem.2009.11.013]</w:t>
      </w:r>
    </w:p>
    <w:p w14:paraId="4FBE6CB2" w14:textId="77777777" w:rsidR="00A77B3E" w:rsidRDefault="00B24183">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Vries</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Stem cells and cancer of the stomach and intestine.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373-384 [PMID: 20598659 DOI: 10.1016/j.molonc.2010.05.001]</w:t>
      </w:r>
    </w:p>
    <w:p w14:paraId="575CD3E3" w14:textId="77777777" w:rsidR="00A77B3E" w:rsidRDefault="00B24183">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Furuyama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Kawaguchi Y, Akiyama H,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M, Kodama S, </w:t>
      </w:r>
      <w:proofErr w:type="spellStart"/>
      <w:r>
        <w:rPr>
          <w:rFonts w:ascii="Book Antiqua" w:eastAsia="Book Antiqua" w:hAnsi="Book Antiqua" w:cs="Book Antiqua"/>
          <w:color w:val="000000"/>
        </w:rPr>
        <w:t>Kuhara</w:t>
      </w:r>
      <w:proofErr w:type="spellEnd"/>
      <w:r>
        <w:rPr>
          <w:rFonts w:ascii="Book Antiqua" w:eastAsia="Book Antiqua" w:hAnsi="Book Antiqua" w:cs="Book Antiqua"/>
          <w:color w:val="000000"/>
        </w:rPr>
        <w:t xml:space="preserve"> T, Hosokawa S, </w:t>
      </w:r>
      <w:proofErr w:type="spellStart"/>
      <w:r>
        <w:rPr>
          <w:rFonts w:ascii="Book Antiqua" w:eastAsia="Book Antiqua" w:hAnsi="Book Antiqua" w:cs="Book Antiqua"/>
          <w:color w:val="000000"/>
        </w:rPr>
        <w:t>Elbahrawy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Soeda</w:t>
      </w:r>
      <w:proofErr w:type="spellEnd"/>
      <w:r>
        <w:rPr>
          <w:rFonts w:ascii="Book Antiqua" w:eastAsia="Book Antiqua" w:hAnsi="Book Antiqua" w:cs="Book Antiqua"/>
          <w:color w:val="000000"/>
        </w:rPr>
        <w:t xml:space="preserve"> T, Koizumi M, Masui T, Kawaguchi M,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R, Nishi E,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R, Deng JM, Behringer RR, Nakamura T,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Continuous cell supply from a Sox9-expressing progenitor zone in adult liver, exocrine pancreas and intestine.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34-41 [PMID: 21113154 DOI: 10.1038/ng.722]</w:t>
      </w:r>
    </w:p>
    <w:p w14:paraId="1F398289" w14:textId="57B4E889" w:rsidR="00A77B3E" w:rsidRDefault="00B24183">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Yoshihashi</w:t>
      </w:r>
      <w:proofErr w:type="spellEnd"/>
      <w:r>
        <w:rPr>
          <w:rFonts w:ascii="Book Antiqua" w:eastAsia="Book Antiqua" w:hAnsi="Book Antiqua" w:cs="Book Antiqua"/>
          <w:color w:val="000000"/>
        </w:rPr>
        <w:t xml:space="preserve"> K, Suzuki H,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S, Mutoh H, Maeda S, Yamagata Y,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M. CDX1 confers intestinal phenotype on gastric epithelial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induction of stemness-associated reprogramming factors SALL4 and KLF5. </w:t>
      </w:r>
      <w:proofErr w:type="spellStart"/>
      <w:r w:rsidR="00C87CF3">
        <w:rPr>
          <w:rFonts w:ascii="Book Antiqua" w:eastAsia="Book Antiqua" w:hAnsi="Book Antiqua" w:cs="Book Antiqua"/>
          <w:i/>
          <w:iCs/>
          <w:color w:val="000000"/>
        </w:rPr>
        <w:t>Proc</w:t>
      </w:r>
      <w:proofErr w:type="spellEnd"/>
      <w:r w:rsidR="00C87CF3">
        <w:rPr>
          <w:rFonts w:ascii="Book Antiqua" w:eastAsia="Book Antiqua" w:hAnsi="Book Antiqua" w:cs="Book Antiqua"/>
          <w:i/>
          <w:iCs/>
          <w:color w:val="000000"/>
        </w:rPr>
        <w:t xml:space="preserve"> </w:t>
      </w:r>
      <w:proofErr w:type="spellStart"/>
      <w:r w:rsidR="00C87CF3">
        <w:rPr>
          <w:rFonts w:ascii="Book Antiqua" w:eastAsia="Book Antiqua" w:hAnsi="Book Antiqua" w:cs="Book Antiqua"/>
          <w:i/>
          <w:iCs/>
          <w:color w:val="000000"/>
        </w:rPr>
        <w:t>Natl</w:t>
      </w:r>
      <w:proofErr w:type="spellEnd"/>
      <w:r w:rsidR="00C87CF3">
        <w:rPr>
          <w:rFonts w:ascii="Book Antiqua" w:eastAsia="Book Antiqua" w:hAnsi="Book Antiqua" w:cs="Book Antiqua"/>
          <w:i/>
          <w:iCs/>
          <w:color w:val="000000"/>
        </w:rPr>
        <w:t xml:space="preserve"> </w:t>
      </w:r>
      <w:proofErr w:type="spellStart"/>
      <w:r w:rsidR="00C87CF3">
        <w:rPr>
          <w:rFonts w:ascii="Book Antiqua" w:eastAsia="Book Antiqua" w:hAnsi="Book Antiqua" w:cs="Book Antiqua"/>
          <w:i/>
          <w:iCs/>
          <w:color w:val="000000"/>
        </w:rPr>
        <w:t>Acad</w:t>
      </w:r>
      <w:proofErr w:type="spellEnd"/>
      <w:r w:rsidR="00C87CF3">
        <w:rPr>
          <w:rFonts w:ascii="Book Antiqua" w:eastAsia="Book Antiqua" w:hAnsi="Book Antiqua" w:cs="Book Antiqua"/>
          <w:i/>
          <w:iCs/>
          <w:color w:val="000000"/>
        </w:rPr>
        <w:t xml:space="preserve"> </w:t>
      </w:r>
      <w:proofErr w:type="spellStart"/>
      <w:r w:rsidR="00C87CF3">
        <w:rPr>
          <w:rFonts w:ascii="Book Antiqua" w:eastAsia="Book Antiqua" w:hAnsi="Book Antiqua" w:cs="Book Antiqua"/>
          <w:i/>
          <w:iCs/>
          <w:color w:val="000000"/>
        </w:rPr>
        <w:t>Sci</w:t>
      </w:r>
      <w:proofErr w:type="spellEnd"/>
      <w:r w:rsidR="00C87CF3">
        <w:rPr>
          <w:rFonts w:ascii="Book Antiqua" w:eastAsia="Book Antiqua" w:hAnsi="Book Antiqua" w:cs="Book Antiqua"/>
          <w:i/>
          <w:iCs/>
          <w:color w:val="000000"/>
        </w:rPr>
        <w:t xml:space="preserve"> US</w:t>
      </w:r>
      <w:r>
        <w:rPr>
          <w:rFonts w:ascii="Book Antiqua" w:eastAsia="Book Antiqua" w:hAnsi="Book Antiqua" w:cs="Book Antiqua"/>
          <w:i/>
          <w:iCs/>
          <w:color w:val="000000"/>
        </w:rPr>
        <w:t>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20584-20589 [PMID: 23112162 DOI: 10.1073/pnas.1208651109]</w:t>
      </w:r>
    </w:p>
    <w:p w14:paraId="7C5177CA" w14:textId="77777777" w:rsidR="00A77B3E" w:rsidRDefault="00B24183">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Bu XD</w:t>
      </w:r>
      <w:r>
        <w:rPr>
          <w:rFonts w:ascii="Book Antiqua" w:eastAsia="Book Antiqua" w:hAnsi="Book Antiqua" w:cs="Book Antiqua"/>
          <w:color w:val="000000"/>
        </w:rPr>
        <w:t xml:space="preserve">, Li N, Tian XQ, Huang PL. Caco-2 and LS174T cell lines provide different models for studying mucin expression in colon cancer.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201-206 [PMID: 21470648 DOI: 10.1016/j.tice.2011.03.002]</w:t>
      </w:r>
    </w:p>
    <w:p w14:paraId="5C6D7F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B42E9E" w14:textId="77777777" w:rsidR="00A77B3E" w:rsidRDefault="00B24183">
      <w:pPr>
        <w:spacing w:line="360" w:lineRule="auto"/>
        <w:jc w:val="both"/>
      </w:pPr>
      <w:r>
        <w:rPr>
          <w:rFonts w:ascii="Book Antiqua" w:eastAsia="Book Antiqua" w:hAnsi="Book Antiqua" w:cs="Book Antiqua"/>
          <w:b/>
          <w:color w:val="000000"/>
        </w:rPr>
        <w:lastRenderedPageBreak/>
        <w:t>Footnotes</w:t>
      </w:r>
    </w:p>
    <w:p w14:paraId="6E6D64B9" w14:textId="05FBA5FC" w:rsidR="00A77B3E" w:rsidRDefault="00B2418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at The University of Queensland (</w:t>
      </w:r>
      <w:r w:rsidR="002B341C">
        <w:rPr>
          <w:rFonts w:ascii="Book Antiqua" w:eastAsia="Book Antiqua" w:hAnsi="Book Antiqua" w:cs="Book Antiqua"/>
          <w:color w:val="000000"/>
        </w:rPr>
        <w:t>a</w:t>
      </w:r>
      <w:r>
        <w:rPr>
          <w:rFonts w:ascii="Book Antiqua" w:eastAsia="Book Antiqua" w:hAnsi="Book Antiqua" w:cs="Book Antiqua"/>
          <w:color w:val="000000"/>
        </w:rPr>
        <w:t>pproval No. 2019000159).</w:t>
      </w:r>
    </w:p>
    <w:p w14:paraId="75BDFAD3" w14:textId="77777777" w:rsidR="00A77B3E" w:rsidRDefault="00A77B3E">
      <w:pPr>
        <w:spacing w:line="360" w:lineRule="auto"/>
        <w:jc w:val="both"/>
      </w:pPr>
    </w:p>
    <w:p w14:paraId="144C66F8" w14:textId="0DAF9F0B" w:rsidR="00A77B3E" w:rsidRDefault="00B24183">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 The Australian Institute of Bioengineering and Nanotechnology, Brisbane; Australia (</w:t>
      </w:r>
      <w:r w:rsidR="002B341C">
        <w:rPr>
          <w:rFonts w:ascii="Book Antiqua" w:eastAsia="Book Antiqua" w:hAnsi="Book Antiqua" w:cs="Book Antiqua"/>
          <w:color w:val="000000"/>
        </w:rPr>
        <w:t>a</w:t>
      </w:r>
      <w:r>
        <w:rPr>
          <w:rFonts w:ascii="Book Antiqua" w:eastAsia="Book Antiqua" w:hAnsi="Book Antiqua" w:cs="Book Antiqua"/>
          <w:color w:val="000000"/>
        </w:rPr>
        <w:t>pproval No. AIBN/065/12/SCA/LEJEUNE/KACST).</w:t>
      </w:r>
    </w:p>
    <w:p w14:paraId="5216E460" w14:textId="77777777" w:rsidR="00A77B3E" w:rsidRDefault="00A77B3E">
      <w:pPr>
        <w:spacing w:line="360" w:lineRule="auto"/>
        <w:jc w:val="both"/>
      </w:pPr>
    </w:p>
    <w:p w14:paraId="53441E20" w14:textId="257532E1" w:rsidR="00A77B3E" w:rsidRDefault="00B2418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nothing to disclose.</w:t>
      </w:r>
    </w:p>
    <w:p w14:paraId="77449700" w14:textId="77777777" w:rsidR="00A77B3E" w:rsidRDefault="00A77B3E">
      <w:pPr>
        <w:spacing w:line="360" w:lineRule="auto"/>
        <w:jc w:val="both"/>
      </w:pPr>
    </w:p>
    <w:p w14:paraId="1D61D1FD" w14:textId="1C2D98F7" w:rsidR="00A77B3E" w:rsidRDefault="00B2418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CC19B78" w14:textId="77777777" w:rsidR="00A77B3E" w:rsidRDefault="00A77B3E">
      <w:pPr>
        <w:spacing w:line="360" w:lineRule="auto"/>
        <w:jc w:val="both"/>
      </w:pPr>
    </w:p>
    <w:p w14:paraId="3A762C27" w14:textId="77777777" w:rsidR="00A77B3E" w:rsidRDefault="00B24183">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2889AAC" w14:textId="77777777" w:rsidR="00A77B3E" w:rsidRDefault="00A77B3E">
      <w:pPr>
        <w:spacing w:line="360" w:lineRule="auto"/>
        <w:jc w:val="both"/>
      </w:pPr>
    </w:p>
    <w:p w14:paraId="2DA2B5C4" w14:textId="77777777" w:rsidR="00A77B3E" w:rsidRDefault="00B2418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23EEA7" w14:textId="77777777" w:rsidR="00A77B3E" w:rsidRDefault="00A77B3E">
      <w:pPr>
        <w:spacing w:line="360" w:lineRule="auto"/>
        <w:jc w:val="both"/>
      </w:pPr>
    </w:p>
    <w:p w14:paraId="3B875D53" w14:textId="2AA5D3B1" w:rsidR="00A77B3E" w:rsidRDefault="00B2418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65B02">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3141F21" w14:textId="77777777" w:rsidR="00A77B3E" w:rsidRDefault="00A77B3E">
      <w:pPr>
        <w:spacing w:line="360" w:lineRule="auto"/>
        <w:jc w:val="both"/>
      </w:pPr>
    </w:p>
    <w:p w14:paraId="45FB16FF" w14:textId="77777777" w:rsidR="00A77B3E" w:rsidRDefault="00B2418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2020</w:t>
      </w:r>
    </w:p>
    <w:p w14:paraId="4CADFE97" w14:textId="77777777" w:rsidR="00A77B3E" w:rsidRDefault="00B2418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4A0CCB69" w14:textId="2C8B172C" w:rsidR="00A77B3E" w:rsidRDefault="00B24183">
      <w:pPr>
        <w:spacing w:line="360" w:lineRule="auto"/>
        <w:jc w:val="both"/>
      </w:pPr>
      <w:r>
        <w:rPr>
          <w:rFonts w:ascii="Book Antiqua" w:eastAsia="Book Antiqua" w:hAnsi="Book Antiqua" w:cs="Book Antiqua"/>
          <w:b/>
          <w:color w:val="000000"/>
        </w:rPr>
        <w:t xml:space="preserve">Article in press: </w:t>
      </w:r>
      <w:r w:rsidR="001D75AA" w:rsidRPr="00157FF1">
        <w:rPr>
          <w:rFonts w:ascii="Book Antiqua" w:eastAsia="Book Antiqua" w:hAnsi="Book Antiqua" w:cs="Book Antiqua"/>
          <w:color w:val="000000"/>
        </w:rPr>
        <w:t>February 24, 2021</w:t>
      </w:r>
    </w:p>
    <w:p w14:paraId="67E44BD7" w14:textId="77777777" w:rsidR="00A77B3E" w:rsidRDefault="00A77B3E">
      <w:pPr>
        <w:spacing w:line="360" w:lineRule="auto"/>
        <w:jc w:val="both"/>
      </w:pPr>
    </w:p>
    <w:p w14:paraId="3C3E68FF" w14:textId="23274975" w:rsidR="00A77B3E" w:rsidRDefault="00B2418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65B02">
        <w:rPr>
          <w:rFonts w:ascii="Book Antiqua" w:eastAsia="Book Antiqua" w:hAnsi="Book Antiqua" w:cs="Book Antiqua"/>
          <w:color w:val="000000"/>
        </w:rPr>
        <w:t>h</w:t>
      </w:r>
      <w:r>
        <w:rPr>
          <w:rFonts w:ascii="Book Antiqua" w:eastAsia="Book Antiqua" w:hAnsi="Book Antiqua" w:cs="Book Antiqua"/>
          <w:color w:val="000000"/>
        </w:rPr>
        <w:t>epatology</w:t>
      </w:r>
    </w:p>
    <w:p w14:paraId="414EDC13" w14:textId="77777777" w:rsidR="00A77B3E" w:rsidRDefault="00B2418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095D8BCA" w14:textId="77777777" w:rsidR="00A77B3E" w:rsidRDefault="00B24183">
      <w:pPr>
        <w:spacing w:line="360" w:lineRule="auto"/>
        <w:jc w:val="both"/>
      </w:pPr>
      <w:r>
        <w:rPr>
          <w:rFonts w:ascii="Book Antiqua" w:eastAsia="Book Antiqua" w:hAnsi="Book Antiqua" w:cs="Book Antiqua"/>
          <w:b/>
          <w:color w:val="000000"/>
        </w:rPr>
        <w:t>Peer-review report’s scientific quality classification</w:t>
      </w:r>
    </w:p>
    <w:p w14:paraId="64C8716A" w14:textId="77777777" w:rsidR="00A77B3E" w:rsidRDefault="00B24183">
      <w:pPr>
        <w:spacing w:line="360" w:lineRule="auto"/>
        <w:jc w:val="both"/>
      </w:pPr>
      <w:r>
        <w:rPr>
          <w:rFonts w:ascii="Book Antiqua" w:eastAsia="Book Antiqua" w:hAnsi="Book Antiqua" w:cs="Book Antiqua"/>
          <w:color w:val="000000"/>
        </w:rPr>
        <w:t>Grade A (Excellent): A</w:t>
      </w:r>
    </w:p>
    <w:p w14:paraId="78B3CFB6" w14:textId="77777777" w:rsidR="00A77B3E" w:rsidRDefault="00B24183">
      <w:pPr>
        <w:spacing w:line="360" w:lineRule="auto"/>
        <w:jc w:val="both"/>
      </w:pPr>
      <w:r>
        <w:rPr>
          <w:rFonts w:ascii="Book Antiqua" w:eastAsia="Book Antiqua" w:hAnsi="Book Antiqua" w:cs="Book Antiqua"/>
          <w:color w:val="000000"/>
        </w:rPr>
        <w:t>Grade B (Very good): 0</w:t>
      </w:r>
    </w:p>
    <w:p w14:paraId="25348203" w14:textId="77777777" w:rsidR="00A77B3E" w:rsidRDefault="00B24183">
      <w:pPr>
        <w:spacing w:line="360" w:lineRule="auto"/>
        <w:jc w:val="both"/>
      </w:pPr>
      <w:r>
        <w:rPr>
          <w:rFonts w:ascii="Book Antiqua" w:eastAsia="Book Antiqua" w:hAnsi="Book Antiqua" w:cs="Book Antiqua"/>
          <w:color w:val="000000"/>
        </w:rPr>
        <w:t>Grade C (Good): 0</w:t>
      </w:r>
    </w:p>
    <w:p w14:paraId="6A6C8188" w14:textId="77777777" w:rsidR="00A77B3E" w:rsidRDefault="00B24183">
      <w:pPr>
        <w:spacing w:line="360" w:lineRule="auto"/>
        <w:jc w:val="both"/>
      </w:pPr>
      <w:r>
        <w:rPr>
          <w:rFonts w:ascii="Book Antiqua" w:eastAsia="Book Antiqua" w:hAnsi="Book Antiqua" w:cs="Book Antiqua"/>
          <w:color w:val="000000"/>
        </w:rPr>
        <w:t>Grade D (Fair): 0</w:t>
      </w:r>
    </w:p>
    <w:p w14:paraId="5FB23371" w14:textId="77777777" w:rsidR="00A77B3E" w:rsidRDefault="00B24183">
      <w:pPr>
        <w:spacing w:line="360" w:lineRule="auto"/>
        <w:jc w:val="both"/>
      </w:pPr>
      <w:r>
        <w:rPr>
          <w:rFonts w:ascii="Book Antiqua" w:eastAsia="Book Antiqua" w:hAnsi="Book Antiqua" w:cs="Book Antiqua"/>
          <w:color w:val="000000"/>
        </w:rPr>
        <w:t>Grade E (Poor): 0</w:t>
      </w:r>
    </w:p>
    <w:p w14:paraId="526C6B9D" w14:textId="77777777" w:rsidR="00A77B3E" w:rsidRDefault="00A77B3E">
      <w:pPr>
        <w:spacing w:line="360" w:lineRule="auto"/>
        <w:jc w:val="both"/>
      </w:pPr>
    </w:p>
    <w:p w14:paraId="24693FA7" w14:textId="3E6775A6" w:rsidR="00A77B3E" w:rsidRPr="00055AC4" w:rsidRDefault="00B24183">
      <w:pPr>
        <w:spacing w:line="360" w:lineRule="auto"/>
        <w:jc w:val="both"/>
        <w:rPr>
          <w:lang w:eastAsia="zh-CN"/>
        </w:rPr>
        <w:sectPr w:rsidR="00A77B3E" w:rsidRPr="00055AC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Bordonaro M</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C67F22">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Pr="00055AC4">
        <w:rPr>
          <w:rFonts w:ascii="Book Antiqua" w:eastAsia="Book Antiqua" w:hAnsi="Book Antiqua" w:cs="Book Antiqua"/>
          <w:color w:val="000000"/>
        </w:rPr>
        <w:t xml:space="preserve">: </w:t>
      </w:r>
      <w:r w:rsidR="00055AC4" w:rsidRPr="00055AC4">
        <w:rPr>
          <w:rFonts w:ascii="Book Antiqua" w:hAnsi="Book Antiqua" w:cs="Book Antiqua" w:hint="eastAsia"/>
          <w:color w:val="000000"/>
          <w:lang w:eastAsia="zh-CN"/>
        </w:rPr>
        <w:t>Ma YJ</w:t>
      </w:r>
    </w:p>
    <w:p w14:paraId="74BBA66F" w14:textId="34E0C7D0" w:rsidR="00A77B3E" w:rsidRDefault="00B2418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5E520D" w14:textId="08A43CC7" w:rsidR="002B341C" w:rsidRDefault="0093560A">
      <w:pPr>
        <w:spacing w:line="360" w:lineRule="auto"/>
        <w:jc w:val="both"/>
      </w:pPr>
      <w:r>
        <w:rPr>
          <w:noProof/>
          <w:lang w:eastAsia="zh-CN"/>
        </w:rPr>
        <w:drawing>
          <wp:inline distT="0" distB="0" distL="0" distR="0" wp14:anchorId="6B3CD928" wp14:editId="76C02CCB">
            <wp:extent cx="5858258" cy="40021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510" cy="4013959"/>
                    </a:xfrm>
                    <a:prstGeom prst="rect">
                      <a:avLst/>
                    </a:prstGeom>
                    <a:noFill/>
                  </pic:spPr>
                </pic:pic>
              </a:graphicData>
            </a:graphic>
          </wp:inline>
        </w:drawing>
      </w:r>
    </w:p>
    <w:p w14:paraId="5DECD613" w14:textId="44C228C7" w:rsidR="002629A9" w:rsidRDefault="00B24183">
      <w:pPr>
        <w:spacing w:line="360" w:lineRule="auto"/>
        <w:jc w:val="both"/>
        <w:rPr>
          <w:rFonts w:ascii="Book Antiqua" w:eastAsia="Book Antiqua" w:hAnsi="Book Antiqua" w:cs="Book Antiqua"/>
          <w:color w:val="000000"/>
          <w:szCs w:val="18"/>
        </w:rPr>
      </w:pPr>
      <w:r w:rsidRPr="002B341C">
        <w:rPr>
          <w:rFonts w:ascii="Book Antiqua" w:eastAsia="Book Antiqua" w:hAnsi="Book Antiqua" w:cs="Book Antiqua"/>
          <w:b/>
          <w:bCs/>
          <w:color w:val="000000"/>
        </w:rPr>
        <w:t>Figure 1</w:t>
      </w:r>
      <w:r w:rsidR="002B341C">
        <w:rPr>
          <w:rFonts w:ascii="Book Antiqua" w:eastAsia="Book Antiqua" w:hAnsi="Book Antiqua" w:cs="Book Antiqua"/>
          <w:b/>
          <w:bCs/>
          <w:color w:val="000000"/>
        </w:rPr>
        <w:t xml:space="preserve"> </w:t>
      </w:r>
      <w:r w:rsidRPr="002B341C">
        <w:rPr>
          <w:rFonts w:ascii="Book Antiqua" w:eastAsia="Book Antiqua" w:hAnsi="Book Antiqua" w:cs="Book Antiqua"/>
          <w:b/>
          <w:bCs/>
          <w:color w:val="000000"/>
        </w:rPr>
        <w:t xml:space="preserve">Proliferation and differentiation analysis of the stem cell compartment in stably transfected clones. </w:t>
      </w:r>
      <w:r w:rsidRPr="002629A9">
        <w:rPr>
          <w:rFonts w:ascii="Book Antiqua" w:eastAsia="Book Antiqua" w:hAnsi="Book Antiqua" w:cs="Book Antiqua"/>
          <w:color w:val="000000"/>
        </w:rPr>
        <w:t>A</w:t>
      </w:r>
      <w:r w:rsidR="002B341C"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B</w:t>
      </w:r>
      <w:r w:rsidR="002B341C"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B341C" w:rsidRPr="002629A9">
        <w:rPr>
          <w:rFonts w:ascii="Book Antiqua" w:eastAsia="Book Antiqua" w:hAnsi="Book Antiqua" w:cs="Book Antiqua"/>
          <w:color w:val="000000"/>
        </w:rPr>
        <w:t>P</w:t>
      </w:r>
      <w:r w:rsidRPr="002629A9">
        <w:rPr>
          <w:rFonts w:ascii="Book Antiqua" w:eastAsia="Book Antiqua" w:hAnsi="Book Antiqua" w:cs="Book Antiqua"/>
          <w:color w:val="000000"/>
        </w:rPr>
        <w:t>hase contrast and fluorescence images show colonies of stably transfected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w:t>
      </w:r>
      <w:r w:rsidR="002B341C"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 xml:space="preserve">(A) and LoVo (B) cells expressing the </w:t>
      </w:r>
      <w:r w:rsidR="002918BF">
        <w:rPr>
          <w:rFonts w:ascii="Book Antiqua" w:eastAsia="Book Antiqua" w:hAnsi="Book Antiqua" w:cs="Book Antiqua"/>
          <w:color w:val="000000"/>
          <w:szCs w:val="18"/>
        </w:rPr>
        <w:t>e</w:t>
      </w:r>
      <w:r w:rsidR="002918BF" w:rsidRPr="002629A9">
        <w:rPr>
          <w:rFonts w:ascii="Book Antiqua" w:eastAsia="Book Antiqua" w:hAnsi="Book Antiqua" w:cs="Book Antiqua"/>
          <w:color w:val="000000"/>
          <w:szCs w:val="18"/>
        </w:rPr>
        <w:t>nhanced yellow fluorescent protein</w:t>
      </w:r>
      <w:r w:rsidR="002918BF" w:rsidRPr="002629A9">
        <w:rPr>
          <w:rFonts w:ascii="Book Antiqua" w:eastAsia="Book Antiqua" w:hAnsi="Book Antiqua" w:cs="Book Antiqua"/>
          <w:color w:val="000000"/>
        </w:rPr>
        <w:t xml:space="preserve"> </w:t>
      </w:r>
      <w:r w:rsidR="002918BF">
        <w:rPr>
          <w:rFonts w:ascii="Book Antiqua" w:eastAsia="Book Antiqua" w:hAnsi="Book Antiqua" w:cs="Book Antiqua"/>
          <w:color w:val="000000"/>
        </w:rPr>
        <w:t>(</w:t>
      </w:r>
      <w:r w:rsidRPr="002629A9">
        <w:rPr>
          <w:rFonts w:ascii="Book Antiqua" w:eastAsia="Book Antiqua" w:hAnsi="Book Antiqua" w:cs="Book Antiqua"/>
          <w:color w:val="000000"/>
        </w:rPr>
        <w:t>EYFP</w:t>
      </w:r>
      <w:r w:rsidR="002918BF">
        <w:rPr>
          <w:rFonts w:ascii="Book Antiqua" w:eastAsia="Book Antiqua" w:hAnsi="Book Antiqua" w:cs="Book Antiqua"/>
          <w:color w:val="000000"/>
        </w:rPr>
        <w:t>)</w:t>
      </w:r>
      <w:r w:rsidRPr="002629A9">
        <w:rPr>
          <w:rFonts w:ascii="Book Antiqua" w:eastAsia="Book Antiqua" w:hAnsi="Book Antiqua" w:cs="Book Antiqua"/>
          <w:color w:val="000000"/>
        </w:rPr>
        <w:t xml:space="preserve"> reporter (red arrows show small cells expressing high level of </w:t>
      </w:r>
      <w:r w:rsidR="002629A9" w:rsidRPr="002629A9">
        <w:rPr>
          <w:rFonts w:ascii="Book Antiqua" w:eastAsia="Book Antiqua" w:hAnsi="Book Antiqua" w:cs="Book Antiqua"/>
          <w:color w:val="000000"/>
          <w:szCs w:val="18"/>
        </w:rPr>
        <w:t>enhanced yellow fluorescent protein,</w:t>
      </w:r>
      <w:r w:rsidR="002629A9"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EYFP)</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C</w:t>
      </w:r>
      <w:r w:rsidR="002629A9"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Fluorescence-activated cell sorting (</w:t>
      </w:r>
      <w:r w:rsidRPr="002629A9">
        <w:rPr>
          <w:rFonts w:ascii="Book Antiqua" w:eastAsia="Book Antiqua" w:hAnsi="Book Antiqua" w:cs="Book Antiqua"/>
          <w:color w:val="000000"/>
        </w:rPr>
        <w:t>FACS</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sorting of </w:t>
      </w:r>
      <w:r w:rsidR="002629A9" w:rsidRPr="002629A9">
        <w:rPr>
          <w:rFonts w:ascii="Book Antiqua" w:eastAsia="Book Antiqua" w:hAnsi="Book Antiqua" w:cs="Book Antiqua"/>
          <w:color w:val="000000"/>
        </w:rPr>
        <w:t>leucine-rich repeat-containing G protein-coupled receptor 5 (LGR5)</w:t>
      </w:r>
      <w:r w:rsidRPr="002629A9">
        <w:rPr>
          <w:rFonts w:ascii="Book Antiqua" w:eastAsia="Book Antiqua" w:hAnsi="Book Antiqua" w:cs="Book Antiqua"/>
          <w:color w:val="000000"/>
        </w:rPr>
        <w:t>/EYFP expression in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(C) and LoVo clones (E) into EYFP</w:t>
      </w:r>
      <w:r w:rsidR="002629A9" w:rsidRPr="002629A9">
        <w:rPr>
          <w:rFonts w:ascii="Book Antiqua" w:eastAsia="Book Antiqua" w:hAnsi="Book Antiqua" w:cs="Book Antiqua"/>
          <w:color w:val="000000"/>
          <w:szCs w:val="36"/>
          <w:vertAlign w:val="superscript"/>
        </w:rPr>
        <w:t>h</w:t>
      </w:r>
      <w:r w:rsidRPr="002629A9">
        <w:rPr>
          <w:rFonts w:ascii="Book Antiqua" w:eastAsia="Book Antiqua" w:hAnsi="Book Antiqua" w:cs="Book Antiqua"/>
          <w:color w:val="000000"/>
          <w:szCs w:val="36"/>
          <w:vertAlign w:val="superscript"/>
        </w:rPr>
        <w:t>igh</w:t>
      </w:r>
      <w:r w:rsidRPr="002629A9">
        <w:rPr>
          <w:rFonts w:ascii="Book Antiqua" w:eastAsia="Book Antiqua" w:hAnsi="Book Antiqua" w:cs="Book Antiqua"/>
          <w:color w:val="000000"/>
        </w:rPr>
        <w:t>, EYFP</w:t>
      </w:r>
      <w:r w:rsidR="002629A9" w:rsidRPr="002629A9">
        <w:rPr>
          <w:rFonts w:ascii="Book Antiqua" w:eastAsia="Book Antiqua" w:hAnsi="Book Antiqua" w:cs="Book Antiqua"/>
          <w:color w:val="000000"/>
          <w:szCs w:val="36"/>
          <w:vertAlign w:val="superscript"/>
        </w:rPr>
        <w:t>l</w:t>
      </w:r>
      <w:r w:rsidRPr="002629A9">
        <w:rPr>
          <w:rFonts w:ascii="Book Antiqua" w:eastAsia="Book Antiqua" w:hAnsi="Book Antiqua" w:cs="Book Antiqua"/>
          <w:color w:val="000000"/>
          <w:szCs w:val="36"/>
          <w:vertAlign w:val="superscript"/>
        </w:rPr>
        <w:t>ow</w:t>
      </w:r>
      <w:r w:rsidR="002918BF">
        <w:rPr>
          <w:rFonts w:ascii="Book Antiqua" w:eastAsia="Book Antiqua" w:hAnsi="Book Antiqua" w:cs="Book Antiqua"/>
          <w:color w:val="000000"/>
        </w:rPr>
        <w:t xml:space="preserve">, </w:t>
      </w:r>
      <w:r w:rsidRPr="002629A9">
        <w:rPr>
          <w:rFonts w:ascii="Book Antiqua" w:eastAsia="Book Antiqua" w:hAnsi="Book Antiqua" w:cs="Book Antiqua"/>
          <w:color w:val="000000"/>
        </w:rPr>
        <w:t>and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rPr>
        <w:t xml:space="preserve"> populations</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D</w:t>
      </w:r>
      <w:r w:rsidR="002629A9"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F</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Quantitative real-time polymerase chain reaction</w:t>
      </w:r>
      <w:r w:rsidRPr="002629A9">
        <w:rPr>
          <w:rFonts w:ascii="Book Antiqua" w:eastAsia="Book Antiqua" w:hAnsi="Book Antiqua" w:cs="Book Antiqua"/>
          <w:color w:val="000000"/>
        </w:rPr>
        <w:t xml:space="preserve"> analysis of </w:t>
      </w:r>
      <w:r w:rsidRPr="002629A9">
        <w:rPr>
          <w:rFonts w:ascii="Book Antiqua" w:eastAsia="Book Antiqua" w:hAnsi="Book Antiqua" w:cs="Book Antiqua"/>
          <w:i/>
          <w:iCs/>
          <w:color w:val="000000"/>
        </w:rPr>
        <w:t xml:space="preserve">LGR5 </w:t>
      </w:r>
      <w:r w:rsidR="002918BF">
        <w:rPr>
          <w:rFonts w:ascii="Book Antiqua" w:eastAsia="Book Antiqua" w:hAnsi="Book Antiqua" w:cs="Book Antiqua"/>
          <w:color w:val="000000"/>
        </w:rPr>
        <w:t>messenger ribonucleic acid</w:t>
      </w:r>
      <w:r w:rsidRPr="002629A9">
        <w:rPr>
          <w:rFonts w:ascii="Book Antiqua" w:eastAsia="Book Antiqua" w:hAnsi="Book Antiqua" w:cs="Book Antiqua"/>
          <w:color w:val="000000"/>
        </w:rPr>
        <w:t xml:space="preserve"> expression in EYFP</w:t>
      </w:r>
      <w:r w:rsidRPr="002629A9">
        <w:rPr>
          <w:rFonts w:ascii="Book Antiqua" w:eastAsia="Book Antiqua" w:hAnsi="Book Antiqua" w:cs="Book Antiqua"/>
          <w:color w:val="000000"/>
          <w:szCs w:val="36"/>
          <w:vertAlign w:val="superscript"/>
        </w:rPr>
        <w:t>high</w:t>
      </w:r>
      <w:r w:rsidRPr="002629A9">
        <w:rPr>
          <w:rFonts w:ascii="Book Antiqua" w:eastAsia="Book Antiqua" w:hAnsi="Book Antiqua" w:cs="Book Antiqua"/>
          <w:color w:val="000000"/>
        </w:rPr>
        <w:t>, EYFP</w:t>
      </w:r>
      <w:r w:rsidRPr="002629A9">
        <w:rPr>
          <w:rFonts w:ascii="Book Antiqua" w:eastAsia="Book Antiqua" w:hAnsi="Book Antiqua" w:cs="Book Antiqua"/>
          <w:color w:val="000000"/>
          <w:szCs w:val="36"/>
          <w:vertAlign w:val="superscript"/>
        </w:rPr>
        <w:t>low</w:t>
      </w:r>
      <w:r w:rsidR="002918BF">
        <w:rPr>
          <w:rFonts w:ascii="Book Antiqua" w:eastAsia="Book Antiqua" w:hAnsi="Book Antiqua" w:cs="Book Antiqua"/>
          <w:color w:val="000000"/>
        </w:rPr>
        <w:t xml:space="preserve">, </w:t>
      </w:r>
      <w:r w:rsidRPr="002629A9">
        <w:rPr>
          <w:rFonts w:ascii="Book Antiqua" w:eastAsia="Book Antiqua" w:hAnsi="Book Antiqua" w:cs="Book Antiqua"/>
          <w:color w:val="000000"/>
        </w:rPr>
        <w:t>and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szCs w:val="36"/>
          <w:vertAlign w:val="superscript"/>
        </w:rPr>
        <w:t xml:space="preserve"> </w:t>
      </w:r>
      <w:r w:rsidRPr="002629A9">
        <w:rPr>
          <w:rFonts w:ascii="Book Antiqua" w:eastAsia="Book Antiqua" w:hAnsi="Book Antiqua" w:cs="Book Antiqua"/>
          <w:color w:val="000000"/>
        </w:rPr>
        <w:t xml:space="preserve">cells relative to </w:t>
      </w:r>
      <w:r w:rsidR="002629A9">
        <w:rPr>
          <w:rFonts w:ascii="Book Antiqua" w:eastAsia="Book Antiqua" w:hAnsi="Book Antiqua" w:cs="Book Antiqua"/>
          <w:color w:val="000000"/>
        </w:rPr>
        <w:t>g</w:t>
      </w:r>
      <w:r w:rsidR="002629A9" w:rsidRPr="00211973">
        <w:rPr>
          <w:rFonts w:ascii="Book Antiqua" w:eastAsia="Book Antiqua" w:hAnsi="Book Antiqua" w:cs="Book Antiqua"/>
          <w:color w:val="000000"/>
        </w:rPr>
        <w:t>lyceraldehyde-3-phosphate dehydrogenase</w:t>
      </w:r>
      <w:r w:rsidRPr="002629A9">
        <w:rPr>
          <w:rFonts w:ascii="Book Antiqua" w:eastAsia="Book Antiqua" w:hAnsi="Book Antiqua" w:cs="Book Antiqua"/>
          <w:color w:val="000000"/>
        </w:rPr>
        <w:t xml:space="preserve"> gene in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clones (D) and LoVo clones (F)</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G</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proliferation of EYFP</w:t>
      </w:r>
      <w:r w:rsidRPr="002629A9">
        <w:rPr>
          <w:rFonts w:ascii="Book Antiqua" w:eastAsia="Book Antiqua" w:hAnsi="Book Antiqua" w:cs="Book Antiqua"/>
          <w:color w:val="000000"/>
          <w:szCs w:val="36"/>
          <w:vertAlign w:val="superscript"/>
        </w:rPr>
        <w:t>high</w:t>
      </w:r>
      <w:r w:rsidRPr="002629A9">
        <w:rPr>
          <w:rFonts w:ascii="Book Antiqua" w:eastAsia="Book Antiqua" w:hAnsi="Book Antiqua" w:cs="Book Antiqua"/>
          <w:color w:val="000000"/>
        </w:rPr>
        <w:t xml:space="preserve"> cells from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 xml:space="preserve">2 clone; fluorescence images show self-renewal of LGR5/EYFP stem cells and down-regulation of LGR5/EYFP in differentiated progeny </w:t>
      </w:r>
      <w:r w:rsidRPr="002629A9">
        <w:rPr>
          <w:rFonts w:ascii="Book Antiqua" w:eastAsia="Book Antiqua" w:hAnsi="Book Antiqua" w:cs="Book Antiqua"/>
          <w:color w:val="000000"/>
        </w:rPr>
        <w:lastRenderedPageBreak/>
        <w:t>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Sequential FACS analysis shows EYFP expression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over 6 d</w:t>
      </w:r>
      <w:r w:rsid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in culture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H</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proliferation of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rPr>
        <w:t xml:space="preserve"> and cells from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fluorescence images show self-renewal of LGR5 stem cells and down-regulation of LGR5 in differentiated progeny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Sequential FACS analysis shows EYFP expression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over 6 d</w:t>
      </w:r>
      <w:r w:rsidR="002629A9"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in culture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I </w:t>
      </w:r>
      <w:r w:rsidR="002629A9" w:rsidRPr="002629A9">
        <w:rPr>
          <w:rFonts w:ascii="Book Antiqua" w:eastAsia="Book Antiqua" w:hAnsi="Book Antiqua" w:cs="Book Antiqua"/>
          <w:color w:val="000000"/>
        </w:rPr>
        <w:t>and</w:t>
      </w:r>
      <w:r w:rsidRPr="002629A9">
        <w:rPr>
          <w:rFonts w:ascii="Book Antiqua" w:eastAsia="Book Antiqua" w:hAnsi="Book Antiqua" w:cs="Book Antiqua"/>
          <w:color w:val="000000"/>
        </w:rPr>
        <w:t xml:space="preserve"> J</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w:t>
      </w:r>
      <w:r>
        <w:rPr>
          <w:rFonts w:ascii="Book Antiqua" w:eastAsia="Book Antiqua" w:hAnsi="Book Antiqua" w:cs="Book Antiqua"/>
          <w:color w:val="000000"/>
        </w:rPr>
        <w:t>roliferation of EYFP</w:t>
      </w:r>
      <w:r>
        <w:rPr>
          <w:rFonts w:ascii="Book Antiqua" w:eastAsia="Book Antiqua" w:hAnsi="Book Antiqua" w:cs="Book Antiqua"/>
          <w:color w:val="000000"/>
          <w:szCs w:val="36"/>
          <w:vertAlign w:val="superscript"/>
        </w:rPr>
        <w:t>high</w:t>
      </w:r>
      <w:r>
        <w:rPr>
          <w:rFonts w:ascii="Book Antiqua" w:eastAsia="Book Antiqua" w:hAnsi="Book Antiqua" w:cs="Book Antiqua"/>
          <w:color w:val="000000"/>
        </w:rPr>
        <w:t xml:space="preserve"> (I) and EYFP</w:t>
      </w:r>
      <w:r w:rsidR="00771A40" w:rsidRPr="00771A40">
        <w:rPr>
          <w:rFonts w:ascii="Book Antiqua" w:eastAsia="Book Antiqua" w:hAnsi="Book Antiqua" w:cs="Book Antiqua"/>
          <w:color w:val="000000"/>
          <w:vertAlign w:val="superscript"/>
        </w:rPr>
        <w:t>negative</w:t>
      </w:r>
      <w:r>
        <w:rPr>
          <w:rFonts w:ascii="Book Antiqua" w:eastAsia="Book Antiqua" w:hAnsi="Book Antiqua" w:cs="Book Antiqua"/>
          <w:color w:val="000000"/>
        </w:rPr>
        <w:t xml:space="preserve"> (J) cells from LGR5/EYFP LoVo clone; fluorescent pictures showing self-renewal of LGR5 stem cells and down-regulation of LGR5/EYFP in differentiated progeny in LGR5/EYFP LoVo; sequential FACS analysis of EYFP expression in LGR5/EYFP LoVo clone over 6 d</w:t>
      </w:r>
      <w:r w:rsidR="002629A9">
        <w:rPr>
          <w:rFonts w:ascii="Book Antiqua" w:eastAsia="Book Antiqua" w:hAnsi="Book Antiqua" w:cs="Book Antiqua"/>
          <w:color w:val="000000"/>
        </w:rPr>
        <w:t xml:space="preserve"> </w:t>
      </w:r>
      <w:r>
        <w:rPr>
          <w:rFonts w:ascii="Book Antiqua" w:eastAsia="Book Antiqua" w:hAnsi="Book Antiqua" w:cs="Book Antiqua"/>
          <w:color w:val="000000"/>
        </w:rPr>
        <w:t xml:space="preserve">in culture. </w:t>
      </w:r>
      <w:r w:rsidR="002629A9" w:rsidRPr="002629A9">
        <w:rPr>
          <w:rFonts w:ascii="Book Antiqua" w:eastAsia="Book Antiqua" w:hAnsi="Book Antiqua" w:cs="Book Antiqua"/>
          <w:color w:val="000000"/>
        </w:rPr>
        <w:t>LGR5</w:t>
      </w:r>
      <w:r w:rsidR="002629A9">
        <w:rPr>
          <w:rFonts w:ascii="Book Antiqua" w:eastAsia="Book Antiqua" w:hAnsi="Book Antiqua" w:cs="Book Antiqua"/>
          <w:color w:val="000000"/>
        </w:rPr>
        <w:t>: L</w:t>
      </w:r>
      <w:r w:rsidR="002629A9" w:rsidRPr="002629A9">
        <w:rPr>
          <w:rFonts w:ascii="Book Antiqua" w:eastAsia="Book Antiqua" w:hAnsi="Book Antiqua" w:cs="Book Antiqua"/>
          <w:color w:val="000000"/>
        </w:rPr>
        <w:t>eucine-rich repeat-containing G protein-coupled receptor 5</w:t>
      </w:r>
      <w:r w:rsid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EYFP</w:t>
      </w:r>
      <w:r w:rsidR="002629A9">
        <w:rPr>
          <w:rFonts w:ascii="Book Antiqua" w:eastAsia="Book Antiqua" w:hAnsi="Book Antiqua" w:cs="Book Antiqua"/>
          <w:color w:val="000000"/>
        </w:rPr>
        <w:t>:</w:t>
      </w:r>
      <w:r w:rsidR="002629A9" w:rsidRPr="002629A9">
        <w:rPr>
          <w:rFonts w:ascii="Book Antiqua" w:eastAsia="Book Antiqua" w:hAnsi="Book Antiqua" w:cs="Book Antiqua"/>
          <w:color w:val="000000"/>
          <w:szCs w:val="18"/>
        </w:rPr>
        <w:t xml:space="preserve"> </w:t>
      </w:r>
      <w:r w:rsidR="002629A9">
        <w:rPr>
          <w:rFonts w:ascii="Book Antiqua" w:eastAsia="Book Antiqua" w:hAnsi="Book Antiqua" w:cs="Book Antiqua"/>
          <w:color w:val="000000"/>
          <w:szCs w:val="18"/>
        </w:rPr>
        <w:t>E</w:t>
      </w:r>
      <w:r w:rsidR="002629A9" w:rsidRPr="002629A9">
        <w:rPr>
          <w:rFonts w:ascii="Book Antiqua" w:eastAsia="Book Antiqua" w:hAnsi="Book Antiqua" w:cs="Book Antiqua"/>
          <w:color w:val="000000"/>
          <w:szCs w:val="18"/>
        </w:rPr>
        <w:t>nhanced yellow fluorescent protein</w:t>
      </w:r>
      <w:r w:rsidR="002629A9">
        <w:rPr>
          <w:rFonts w:ascii="Book Antiqua" w:eastAsia="Book Antiqua" w:hAnsi="Book Antiqua" w:cs="Book Antiqua"/>
          <w:color w:val="000000"/>
          <w:szCs w:val="18"/>
        </w:rPr>
        <w:t>.</w:t>
      </w:r>
    </w:p>
    <w:p w14:paraId="39A1819F" w14:textId="43068FCE" w:rsidR="00A77B3E" w:rsidRDefault="002629A9">
      <w:pPr>
        <w:spacing w:line="360" w:lineRule="auto"/>
        <w:jc w:val="both"/>
      </w:pPr>
      <w:r>
        <w:rPr>
          <w:rFonts w:ascii="Book Antiqua" w:eastAsia="Book Antiqua" w:hAnsi="Book Antiqua" w:cs="Book Antiqua"/>
          <w:color w:val="000000"/>
          <w:szCs w:val="18"/>
        </w:rPr>
        <w:br w:type="page"/>
      </w:r>
    </w:p>
    <w:p w14:paraId="208A9817" w14:textId="367A80F7" w:rsidR="00BA71BA" w:rsidRDefault="00BA71BA">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1521772B" wp14:editId="03A97ADD">
            <wp:extent cx="5938829" cy="3246132"/>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6300" cy="3255682"/>
                    </a:xfrm>
                    <a:prstGeom prst="rect">
                      <a:avLst/>
                    </a:prstGeom>
                    <a:noFill/>
                  </pic:spPr>
                </pic:pic>
              </a:graphicData>
            </a:graphic>
          </wp:inline>
        </w:drawing>
      </w:r>
    </w:p>
    <w:p w14:paraId="61DD8A84" w14:textId="353FC957" w:rsidR="00771A40" w:rsidRDefault="00B24183">
      <w:pPr>
        <w:spacing w:line="360" w:lineRule="auto"/>
        <w:jc w:val="both"/>
        <w:rPr>
          <w:rFonts w:ascii="Book Antiqua" w:eastAsia="Book Antiqua" w:hAnsi="Book Antiqua" w:cs="Book Antiqua"/>
          <w:color w:val="000000"/>
          <w:szCs w:val="18"/>
        </w:rPr>
      </w:pPr>
      <w:r w:rsidRPr="002629A9">
        <w:rPr>
          <w:rFonts w:ascii="Book Antiqua" w:eastAsia="Book Antiqua" w:hAnsi="Book Antiqua" w:cs="Book Antiqua"/>
          <w:b/>
          <w:bCs/>
          <w:color w:val="000000"/>
        </w:rPr>
        <w:t>Figure 2</w:t>
      </w:r>
      <w:r w:rsidR="002629A9">
        <w:rPr>
          <w:rFonts w:ascii="Book Antiqua" w:eastAsia="Book Antiqua" w:hAnsi="Book Antiqua" w:cs="Book Antiqua"/>
          <w:b/>
          <w:bCs/>
          <w:color w:val="000000"/>
        </w:rPr>
        <w:t xml:space="preserve"> </w:t>
      </w:r>
      <w:r w:rsidRPr="002629A9">
        <w:rPr>
          <w:rFonts w:ascii="Book Antiqua" w:eastAsia="Book Antiqua" w:hAnsi="Book Antiqua" w:cs="Book Antiqua"/>
          <w:b/>
          <w:bCs/>
          <w:color w:val="000000"/>
        </w:rPr>
        <w:t xml:space="preserve">Quantitative </w:t>
      </w:r>
      <w:r w:rsidR="002629A9" w:rsidRPr="002629A9">
        <w:rPr>
          <w:rFonts w:ascii="Book Antiqua" w:eastAsia="Book Antiqua" w:hAnsi="Book Antiqua" w:cs="Book Antiqua"/>
          <w:b/>
          <w:bCs/>
          <w:color w:val="000000"/>
        </w:rPr>
        <w:t>polymerase chain reaction</w:t>
      </w:r>
      <w:r w:rsidRPr="002629A9">
        <w:rPr>
          <w:rFonts w:ascii="Book Antiqua" w:eastAsia="Book Antiqua" w:hAnsi="Book Antiqua" w:cs="Book Antiqua"/>
          <w:b/>
          <w:bCs/>
          <w:color w:val="000000"/>
        </w:rPr>
        <w:t xml:space="preserve"> analysis</w:t>
      </w:r>
      <w:r w:rsidR="00771A40">
        <w:rPr>
          <w:rFonts w:ascii="Book Antiqua" w:eastAsia="Book Antiqua" w:hAnsi="Book Antiqua" w:cs="Book Antiqua"/>
          <w:b/>
          <w:bCs/>
          <w:color w:val="000000"/>
        </w:rPr>
        <w:t xml:space="preserve">. </w:t>
      </w:r>
      <w:r w:rsidR="00771A40" w:rsidRPr="00771A40">
        <w:rPr>
          <w:rFonts w:ascii="Book Antiqua" w:eastAsia="Book Antiqua" w:hAnsi="Book Antiqua" w:cs="Book Antiqua"/>
          <w:color w:val="000000"/>
        </w:rPr>
        <w:t xml:space="preserve">A and B: Quantitative polymerase chain reaction analysis </w:t>
      </w:r>
      <w:r w:rsidRPr="00771A40">
        <w:rPr>
          <w:rFonts w:ascii="Book Antiqua" w:eastAsia="Book Antiqua" w:hAnsi="Book Antiqua" w:cs="Book Antiqua"/>
          <w:color w:val="000000"/>
        </w:rPr>
        <w:t xml:space="preserve">of </w:t>
      </w:r>
      <w:r w:rsidR="002629A9" w:rsidRPr="00771A40">
        <w:rPr>
          <w:rFonts w:ascii="Book Antiqua" w:eastAsia="Book Antiqua" w:hAnsi="Book Antiqua" w:cs="Book Antiqua"/>
          <w:color w:val="000000"/>
        </w:rPr>
        <w:t>intestinal stem cell</w:t>
      </w:r>
      <w:r w:rsidRPr="00771A40">
        <w:rPr>
          <w:rFonts w:ascii="Book Antiqua" w:eastAsia="Book Antiqua" w:hAnsi="Book Antiqua" w:cs="Book Antiqua"/>
          <w:color w:val="000000"/>
        </w:rPr>
        <w:t xml:space="preserve"> markers and the cancer stem cell marker </w:t>
      </w:r>
      <w:r w:rsidR="002918BF">
        <w:rPr>
          <w:rFonts w:ascii="Book Antiqua" w:eastAsia="Book Antiqua" w:hAnsi="Book Antiqua" w:cs="Book Antiqua"/>
          <w:color w:val="000000"/>
        </w:rPr>
        <w:t>organic cation transporter 1</w:t>
      </w:r>
      <w:r w:rsidR="002918BF" w:rsidRPr="00771A40">
        <w:rPr>
          <w:rFonts w:ascii="Book Antiqua" w:eastAsia="Book Antiqua" w:hAnsi="Book Antiqua" w:cs="Book Antiqua"/>
          <w:color w:val="000000"/>
        </w:rPr>
        <w:t xml:space="preserve"> </w:t>
      </w:r>
      <w:r w:rsidRPr="00771A40">
        <w:rPr>
          <w:rFonts w:ascii="Book Antiqua" w:eastAsia="Book Antiqua" w:hAnsi="Book Antiqua" w:cs="Book Antiqua"/>
          <w:color w:val="000000"/>
        </w:rPr>
        <w:t xml:space="preserve">in </w:t>
      </w:r>
      <w:r w:rsidR="00771A40">
        <w:rPr>
          <w:rFonts w:ascii="Book Antiqua" w:eastAsia="Book Antiqua" w:hAnsi="Book Antiqua" w:cs="Book Antiqua"/>
          <w:color w:val="000000"/>
        </w:rPr>
        <w:t>l</w:t>
      </w:r>
      <w:r w:rsidR="00771A40" w:rsidRPr="002629A9">
        <w:rPr>
          <w:rFonts w:ascii="Book Antiqua" w:eastAsia="Book Antiqua" w:hAnsi="Book Antiqua" w:cs="Book Antiqua"/>
          <w:color w:val="000000"/>
        </w:rPr>
        <w:t>eucine-rich repeat-containing G protein-coupled receptor 5</w:t>
      </w:r>
      <w:r w:rsidR="00771A40">
        <w:rPr>
          <w:rFonts w:ascii="Book Antiqua" w:eastAsia="Book Antiqua" w:hAnsi="Book Antiqua" w:cs="Book Antiqua"/>
          <w:color w:val="000000"/>
        </w:rPr>
        <w:t>/</w:t>
      </w:r>
      <w:r w:rsidR="00771A40" w:rsidRPr="002629A9">
        <w:rPr>
          <w:rFonts w:ascii="Book Antiqua" w:eastAsia="Book Antiqua" w:hAnsi="Book Antiqua" w:cs="Book Antiqua"/>
          <w:color w:val="000000"/>
          <w:szCs w:val="18"/>
        </w:rPr>
        <w:t>enhanced yellow fluorescent protein</w:t>
      </w:r>
      <w:r w:rsidR="00771A40" w:rsidRPr="00771A40">
        <w:rPr>
          <w:rFonts w:ascii="Book Antiqua" w:eastAsia="Book Antiqua" w:hAnsi="Book Antiqua" w:cs="Book Antiqua"/>
          <w:color w:val="000000"/>
        </w:rPr>
        <w:t xml:space="preserve"> </w:t>
      </w:r>
      <w:r w:rsidR="00771A40">
        <w:rPr>
          <w:rFonts w:ascii="Book Antiqua" w:eastAsia="Book Antiqua" w:hAnsi="Book Antiqua" w:cs="Book Antiqua"/>
          <w:color w:val="000000"/>
        </w:rPr>
        <w:t>(</w:t>
      </w:r>
      <w:r w:rsidRPr="00771A40">
        <w:rPr>
          <w:rFonts w:ascii="Book Antiqua" w:eastAsia="Book Antiqua" w:hAnsi="Book Antiqua" w:cs="Book Antiqua"/>
          <w:color w:val="000000"/>
        </w:rPr>
        <w:t>LGR5/EYFP</w:t>
      </w:r>
      <w:r w:rsidR="00771A40">
        <w:rPr>
          <w:rFonts w:ascii="Book Antiqua" w:eastAsia="Book Antiqua" w:hAnsi="Book Antiqua" w:cs="Book Antiqua"/>
          <w:color w:val="000000"/>
        </w:rPr>
        <w:t>)</w:t>
      </w:r>
      <w:r w:rsidRPr="00771A40">
        <w:rPr>
          <w:rFonts w:ascii="Book Antiqua" w:eastAsia="Book Antiqua" w:hAnsi="Book Antiqua" w:cs="Book Antiqua"/>
          <w:color w:val="000000"/>
          <w:vertAlign w:val="superscript"/>
        </w:rPr>
        <w:t>high</w:t>
      </w:r>
      <w:r w:rsidRPr="00771A40">
        <w:rPr>
          <w:rFonts w:ascii="Book Antiqua" w:eastAsia="Book Antiqua" w:hAnsi="Book Antiqua" w:cs="Book Antiqua"/>
          <w:color w:val="000000"/>
        </w:rPr>
        <w:t>, LGR5/EYFP</w:t>
      </w:r>
      <w:r w:rsidRPr="00771A40">
        <w:rPr>
          <w:rFonts w:ascii="Book Antiqua" w:eastAsia="Book Antiqua" w:hAnsi="Book Antiqua" w:cs="Book Antiqua"/>
          <w:color w:val="000000"/>
          <w:vertAlign w:val="superscript"/>
        </w:rPr>
        <w:t>low</w:t>
      </w:r>
      <w:r w:rsidR="002918BF">
        <w:rPr>
          <w:rFonts w:ascii="Book Antiqua" w:eastAsia="Book Antiqua" w:hAnsi="Book Antiqua" w:cs="Book Antiqua"/>
          <w:color w:val="000000"/>
        </w:rPr>
        <w:t xml:space="preserve">, </w:t>
      </w:r>
      <w:r w:rsidRPr="00771A40">
        <w:rPr>
          <w:rFonts w:ascii="Book Antiqua" w:eastAsia="Book Antiqua" w:hAnsi="Book Antiqua" w:cs="Book Antiqua"/>
          <w:color w:val="000000"/>
        </w:rPr>
        <w:t>and LGR5/EYFP</w:t>
      </w:r>
      <w:r w:rsidRPr="00771A40">
        <w:rPr>
          <w:rFonts w:ascii="Book Antiqua" w:eastAsia="Book Antiqua" w:hAnsi="Book Antiqua" w:cs="Book Antiqua"/>
          <w:color w:val="000000"/>
          <w:vertAlign w:val="superscript"/>
        </w:rPr>
        <w:t>negative</w:t>
      </w:r>
      <w:r w:rsidRPr="00771A40">
        <w:rPr>
          <w:rFonts w:ascii="Book Antiqua" w:eastAsia="Book Antiqua" w:hAnsi="Book Antiqua" w:cs="Book Antiqua"/>
          <w:color w:val="000000"/>
        </w:rPr>
        <w:t xml:space="preserve"> fractions of the </w:t>
      </w:r>
      <w:r w:rsidR="002629A9" w:rsidRPr="00771A40">
        <w:rPr>
          <w:rFonts w:ascii="Book Antiqua" w:eastAsia="Book Antiqua" w:hAnsi="Book Antiqua" w:cs="Book Antiqua"/>
          <w:color w:val="000000"/>
        </w:rPr>
        <w:t>Caco</w:t>
      </w:r>
      <w:r w:rsidR="00006530">
        <w:rPr>
          <w:rFonts w:ascii="Book Antiqua" w:eastAsia="Book Antiqua" w:hAnsi="Book Antiqua" w:cs="Book Antiqua"/>
          <w:color w:val="000000"/>
        </w:rPr>
        <w:t>-</w:t>
      </w:r>
      <w:r w:rsidR="002629A9" w:rsidRPr="00771A40">
        <w:rPr>
          <w:rFonts w:ascii="Book Antiqua" w:eastAsia="Book Antiqua" w:hAnsi="Book Antiqua" w:cs="Book Antiqua"/>
          <w:color w:val="000000"/>
        </w:rPr>
        <w:t>2 cell line</w:t>
      </w:r>
      <w:r w:rsidRPr="00771A40">
        <w:rPr>
          <w:rFonts w:ascii="Book Antiqua" w:eastAsia="Book Antiqua" w:hAnsi="Book Antiqua" w:cs="Book Antiqua"/>
          <w:color w:val="000000"/>
        </w:rPr>
        <w:t xml:space="preserve"> (A) and the LoVo cell line</w:t>
      </w:r>
      <w:r w:rsidR="00771A40">
        <w:rPr>
          <w:rFonts w:ascii="Book Antiqua" w:eastAsia="Book Antiqua" w:hAnsi="Book Antiqua" w:cs="Book Antiqua"/>
          <w:color w:val="000000"/>
        </w:rPr>
        <w:t xml:space="preserve"> </w:t>
      </w:r>
      <w:r w:rsidR="00771A40" w:rsidRPr="00771A40">
        <w:rPr>
          <w:rFonts w:ascii="Book Antiqua" w:eastAsia="Book Antiqua" w:hAnsi="Book Antiqua" w:cs="Book Antiqua"/>
          <w:color w:val="000000"/>
        </w:rPr>
        <w:t>(</w:t>
      </w:r>
      <w:r w:rsidR="00771A40">
        <w:rPr>
          <w:rFonts w:ascii="Book Antiqua" w:eastAsia="Book Antiqua" w:hAnsi="Book Antiqua" w:cs="Book Antiqua"/>
          <w:color w:val="000000"/>
        </w:rPr>
        <w:t>B</w:t>
      </w:r>
      <w:r w:rsidR="00771A40" w:rsidRPr="00771A40">
        <w:rPr>
          <w:rFonts w:ascii="Book Antiqua" w:eastAsia="Book Antiqua" w:hAnsi="Book Antiqua" w:cs="Book Antiqua"/>
          <w:color w:val="000000"/>
        </w:rPr>
        <w:t>)</w:t>
      </w:r>
      <w:r w:rsidRPr="00771A40">
        <w:rPr>
          <w:rFonts w:ascii="Book Antiqua" w:eastAsia="Book Antiqua" w:hAnsi="Book Antiqua" w:cs="Book Antiqua"/>
          <w:color w:val="000000"/>
        </w:rPr>
        <w:t>.</w:t>
      </w:r>
      <w:r w:rsidRPr="002629A9">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expression value of each gene was normalized to </w:t>
      </w:r>
      <w:r w:rsidR="002629A9">
        <w:rPr>
          <w:rFonts w:ascii="Book Antiqua" w:eastAsia="Book Antiqua" w:hAnsi="Book Antiqua" w:cs="Book Antiqua"/>
          <w:color w:val="000000"/>
        </w:rPr>
        <w:t>g</w:t>
      </w:r>
      <w:r w:rsidR="002629A9" w:rsidRPr="00211973">
        <w:rPr>
          <w:rFonts w:ascii="Book Antiqua" w:eastAsia="Book Antiqua" w:hAnsi="Book Antiqua" w:cs="Book Antiqua"/>
          <w:color w:val="000000"/>
        </w:rPr>
        <w:t>lyceraldehyde-3-phosphate dehydrogenase</w:t>
      </w:r>
      <w:r>
        <w:rPr>
          <w:rFonts w:ascii="Book Antiqua" w:eastAsia="Book Antiqua" w:hAnsi="Book Antiqua" w:cs="Book Antiqua"/>
          <w:color w:val="000000"/>
        </w:rPr>
        <w:t xml:space="preserve"> gene. Data were then analy</w:t>
      </w:r>
      <w:r w:rsidR="002918BF">
        <w:rPr>
          <w:rFonts w:ascii="Book Antiqua" w:eastAsia="Book Antiqua" w:hAnsi="Book Antiqua" w:cs="Book Antiqua"/>
          <w:color w:val="000000"/>
        </w:rPr>
        <w:t>z</w:t>
      </w:r>
      <w:r>
        <w:rPr>
          <w:rFonts w:ascii="Book Antiqua" w:eastAsia="Book Antiqua" w:hAnsi="Book Antiqua" w:cs="Book Antiqua"/>
          <w:color w:val="000000"/>
        </w:rPr>
        <w:t xml:space="preserve">ed by </w:t>
      </w:r>
      <w:r w:rsidR="002918BF">
        <w:rPr>
          <w:rFonts w:ascii="Book Antiqua" w:eastAsia="Book Antiqua" w:hAnsi="Book Antiqua" w:cs="Book Antiqua"/>
          <w:color w:val="000000"/>
        </w:rPr>
        <w:t>o</w:t>
      </w:r>
      <w:r>
        <w:rPr>
          <w:rFonts w:ascii="Book Antiqua" w:eastAsia="Book Antiqua" w:hAnsi="Book Antiqua" w:cs="Book Antiqua"/>
          <w:color w:val="000000"/>
        </w:rPr>
        <w:t>ne-way</w:t>
      </w:r>
      <w:r w:rsidR="002918BF">
        <w:rPr>
          <w:rFonts w:ascii="Book Antiqua" w:eastAsia="Book Antiqua" w:hAnsi="Book Antiqua" w:cs="Book Antiqua"/>
          <w:color w:val="000000"/>
        </w:rPr>
        <w:t xml:space="preserve"> analysis of variance</w:t>
      </w:r>
      <w:r w:rsidR="00771A40">
        <w:rPr>
          <w:rFonts w:ascii="Book Antiqua" w:eastAsia="Book Antiqua" w:hAnsi="Book Antiqua" w:cs="Book Antiqua"/>
          <w:color w:val="000000"/>
        </w:rPr>
        <w:t>.</w:t>
      </w:r>
      <w:r>
        <w:rPr>
          <w:rFonts w:ascii="Book Antiqua" w:eastAsia="Book Antiqua" w:hAnsi="Book Antiqua" w:cs="Book Antiqua"/>
          <w:color w:val="000000"/>
        </w:rPr>
        <w:t xml:space="preserve"> </w:t>
      </w:r>
      <w:r w:rsidR="00771A40" w:rsidRPr="00771A40">
        <w:rPr>
          <w:rFonts w:ascii="Book Antiqua" w:eastAsia="Book Antiqua" w:hAnsi="Book Antiqua" w:cs="Book Antiqua"/>
          <w:color w:val="000000"/>
          <w:vertAlign w:val="superscript"/>
        </w:rPr>
        <w:t>a</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771A40">
        <w:rPr>
          <w:rFonts w:ascii="Book Antiqua" w:eastAsia="Book Antiqua" w:hAnsi="Book Antiqua" w:cs="Book Antiqua"/>
          <w:color w:val="000000"/>
          <w:vertAlign w:val="superscript"/>
        </w:rPr>
        <w:t>b</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771A40">
        <w:rPr>
          <w:rFonts w:ascii="Book Antiqua" w:eastAsia="Book Antiqua" w:hAnsi="Book Antiqua" w:cs="Book Antiqua"/>
          <w:color w:val="000000"/>
          <w:vertAlign w:val="superscript"/>
        </w:rPr>
        <w:t>c</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771A40">
        <w:rPr>
          <w:rFonts w:ascii="Book Antiqua" w:eastAsia="Book Antiqua" w:hAnsi="Book Antiqua" w:cs="Book Antiqua"/>
          <w:color w:val="000000"/>
          <w:vertAlign w:val="superscript"/>
        </w:rPr>
        <w:t>d</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0.0001. </w:t>
      </w:r>
      <w:r w:rsidR="00771A40" w:rsidRPr="002629A9">
        <w:rPr>
          <w:rFonts w:ascii="Book Antiqua" w:eastAsia="Book Antiqua" w:hAnsi="Book Antiqua" w:cs="Book Antiqua"/>
          <w:color w:val="000000"/>
        </w:rPr>
        <w:t>LGR5</w:t>
      </w:r>
      <w:r w:rsidR="00771A40">
        <w:rPr>
          <w:rFonts w:ascii="Book Antiqua" w:eastAsia="Book Antiqua" w:hAnsi="Book Antiqua" w:cs="Book Antiqua"/>
          <w:color w:val="000000"/>
        </w:rPr>
        <w:t>: L</w:t>
      </w:r>
      <w:r w:rsidR="00771A40" w:rsidRPr="002629A9">
        <w:rPr>
          <w:rFonts w:ascii="Book Antiqua" w:eastAsia="Book Antiqua" w:hAnsi="Book Antiqua" w:cs="Book Antiqua"/>
          <w:color w:val="000000"/>
        </w:rPr>
        <w:t>eucine-rich repeat-containing G protein-coupled receptor 5</w:t>
      </w:r>
      <w:r w:rsidR="00771A40">
        <w:rPr>
          <w:rFonts w:ascii="Book Antiqua" w:eastAsia="Book Antiqua" w:hAnsi="Book Antiqua" w:cs="Book Antiqua"/>
          <w:color w:val="000000"/>
        </w:rPr>
        <w:t xml:space="preserve">; </w:t>
      </w:r>
      <w:r w:rsidR="00771A40" w:rsidRPr="002629A9">
        <w:rPr>
          <w:rFonts w:ascii="Book Antiqua" w:eastAsia="Book Antiqua" w:hAnsi="Book Antiqua" w:cs="Book Antiqua"/>
          <w:color w:val="000000"/>
        </w:rPr>
        <w:t>EYFP</w:t>
      </w:r>
      <w:r w:rsidR="00771A40">
        <w:rPr>
          <w:rFonts w:ascii="Book Antiqua" w:eastAsia="Book Antiqua" w:hAnsi="Book Antiqua" w:cs="Book Antiqua"/>
          <w:color w:val="000000"/>
        </w:rPr>
        <w:t>:</w:t>
      </w:r>
      <w:r w:rsidR="00771A40" w:rsidRPr="002629A9">
        <w:rPr>
          <w:rFonts w:ascii="Book Antiqua" w:eastAsia="Book Antiqua" w:hAnsi="Book Antiqua" w:cs="Book Antiqua"/>
          <w:color w:val="000000"/>
          <w:szCs w:val="18"/>
        </w:rPr>
        <w:t xml:space="preserve"> </w:t>
      </w:r>
      <w:r w:rsidR="00771A40">
        <w:rPr>
          <w:rFonts w:ascii="Book Antiqua" w:eastAsia="Book Antiqua" w:hAnsi="Book Antiqua" w:cs="Book Antiqua"/>
          <w:color w:val="000000"/>
          <w:szCs w:val="18"/>
        </w:rPr>
        <w:t>E</w:t>
      </w:r>
      <w:r w:rsidR="00771A40" w:rsidRPr="002629A9">
        <w:rPr>
          <w:rFonts w:ascii="Book Antiqua" w:eastAsia="Book Antiqua" w:hAnsi="Book Antiqua" w:cs="Book Antiqua"/>
          <w:color w:val="000000"/>
          <w:szCs w:val="18"/>
        </w:rPr>
        <w:t>nhanced yellow fluorescent protein</w:t>
      </w:r>
      <w:r w:rsidR="00771A40">
        <w:rPr>
          <w:rFonts w:ascii="Book Antiqua" w:eastAsia="Book Antiqua" w:hAnsi="Book Antiqua" w:cs="Book Antiqua"/>
          <w:color w:val="000000"/>
          <w:szCs w:val="18"/>
        </w:rPr>
        <w:t xml:space="preserve">; Bmi1: B lymphoma Moloney murine leukemia virus insertion region 1 homolog; </w:t>
      </w:r>
      <w:r w:rsidR="002918BF">
        <w:rPr>
          <w:rFonts w:ascii="Book Antiqua" w:eastAsia="Book Antiqua" w:hAnsi="Book Antiqua" w:cs="Book Antiqua"/>
          <w:color w:val="000000"/>
          <w:szCs w:val="18"/>
        </w:rPr>
        <w:t xml:space="preserve">OCT1: </w:t>
      </w:r>
      <w:r w:rsidR="002918BF">
        <w:rPr>
          <w:rFonts w:ascii="Book Antiqua" w:eastAsia="Book Antiqua" w:hAnsi="Book Antiqua" w:cs="Book Antiqua"/>
          <w:color w:val="000000"/>
        </w:rPr>
        <w:t xml:space="preserve">organic cation transporter 1; </w:t>
      </w:r>
      <w:r w:rsidR="00771A40">
        <w:rPr>
          <w:rFonts w:ascii="Book Antiqua" w:eastAsia="Book Antiqua" w:hAnsi="Book Antiqua" w:cs="Book Antiqua"/>
          <w:color w:val="000000"/>
          <w:szCs w:val="18"/>
        </w:rPr>
        <w:t>TERT: Telomerase reverse transcriptase</w:t>
      </w:r>
      <w:r w:rsidR="002918BF">
        <w:rPr>
          <w:rFonts w:ascii="Book Antiqua" w:eastAsia="Book Antiqua" w:hAnsi="Book Antiqua" w:cs="Book Antiqua"/>
          <w:color w:val="000000"/>
          <w:szCs w:val="18"/>
        </w:rPr>
        <w:t xml:space="preserve">; ASCL2: </w:t>
      </w:r>
      <w:r w:rsidR="002918BF">
        <w:rPr>
          <w:rFonts w:ascii="Book Antiqua" w:hAnsi="Book Antiqua" w:cs="Arial"/>
          <w:color w:val="202124"/>
          <w:shd w:val="clear" w:color="auto" w:fill="FFFFFF"/>
        </w:rPr>
        <w:t>A</w:t>
      </w:r>
      <w:r w:rsidR="002918BF" w:rsidRPr="001C5DC2">
        <w:rPr>
          <w:rFonts w:ascii="Book Antiqua" w:hAnsi="Book Antiqua" w:cs="Arial"/>
          <w:color w:val="202124"/>
          <w:shd w:val="clear" w:color="auto" w:fill="FFFFFF"/>
        </w:rPr>
        <w:t>chaete-scute complex homolog 2</w:t>
      </w:r>
      <w:r w:rsidR="00771A40">
        <w:rPr>
          <w:rFonts w:ascii="Book Antiqua" w:eastAsia="Book Antiqua" w:hAnsi="Book Antiqua" w:cs="Book Antiqua"/>
          <w:color w:val="000000"/>
          <w:szCs w:val="18"/>
        </w:rPr>
        <w:t>.</w:t>
      </w:r>
    </w:p>
    <w:p w14:paraId="1B841B3A" w14:textId="608B702C" w:rsidR="00A77B3E" w:rsidRDefault="00771A40">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4ADB59D3" w14:textId="69A0B98D" w:rsidR="00BA71BA" w:rsidRPr="00771A40" w:rsidRDefault="00BA71BA">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lang w:eastAsia="zh-CN"/>
        </w:rPr>
        <w:lastRenderedPageBreak/>
        <w:drawing>
          <wp:inline distT="0" distB="0" distL="0" distR="0" wp14:anchorId="5053C287" wp14:editId="49A1D594">
            <wp:extent cx="5898004" cy="3651725"/>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7493" cy="3663792"/>
                    </a:xfrm>
                    <a:prstGeom prst="rect">
                      <a:avLst/>
                    </a:prstGeom>
                    <a:noFill/>
                  </pic:spPr>
                </pic:pic>
              </a:graphicData>
            </a:graphic>
          </wp:inline>
        </w:drawing>
      </w:r>
    </w:p>
    <w:p w14:paraId="0B17CE36" w14:textId="6B1BDF00" w:rsidR="0080100C" w:rsidRDefault="00B24183">
      <w:pPr>
        <w:spacing w:line="360" w:lineRule="auto"/>
        <w:jc w:val="both"/>
        <w:rPr>
          <w:rFonts w:ascii="Book Antiqua" w:eastAsia="Book Antiqua" w:hAnsi="Book Antiqua" w:cs="Book Antiqua"/>
          <w:color w:val="000000"/>
          <w:szCs w:val="18"/>
        </w:rPr>
      </w:pPr>
      <w:r w:rsidRPr="00771A40">
        <w:rPr>
          <w:rFonts w:ascii="Book Antiqua" w:eastAsia="Book Antiqua" w:hAnsi="Book Antiqua" w:cs="Book Antiqua"/>
          <w:b/>
          <w:bCs/>
          <w:color w:val="000000"/>
        </w:rPr>
        <w:t>Figure 3</w:t>
      </w:r>
      <w:r w:rsidR="00771A40">
        <w:rPr>
          <w:rFonts w:ascii="Book Antiqua" w:eastAsia="Book Antiqua" w:hAnsi="Book Antiqua" w:cs="Book Antiqua"/>
          <w:b/>
          <w:bCs/>
          <w:color w:val="000000"/>
        </w:rPr>
        <w:t xml:space="preserve"> </w:t>
      </w:r>
      <w:r w:rsidRPr="00771A40">
        <w:rPr>
          <w:rFonts w:ascii="Book Antiqua" w:eastAsia="Book Antiqua" w:hAnsi="Book Antiqua" w:cs="Book Antiqua"/>
          <w:b/>
          <w:bCs/>
          <w:i/>
          <w:iCs/>
          <w:color w:val="000000"/>
        </w:rPr>
        <w:t>In</w:t>
      </w:r>
      <w:r w:rsidR="00771A40" w:rsidRPr="00771A40">
        <w:rPr>
          <w:rFonts w:ascii="Book Antiqua" w:eastAsia="Book Antiqua" w:hAnsi="Book Antiqua" w:cs="Book Antiqua"/>
          <w:b/>
          <w:bCs/>
          <w:i/>
          <w:iCs/>
          <w:color w:val="000000"/>
        </w:rPr>
        <w:t xml:space="preserve"> </w:t>
      </w:r>
      <w:r w:rsidRPr="00771A40">
        <w:rPr>
          <w:rFonts w:ascii="Book Antiqua" w:eastAsia="Book Antiqua" w:hAnsi="Book Antiqua" w:cs="Book Antiqua"/>
          <w:b/>
          <w:bCs/>
          <w:i/>
          <w:iCs/>
          <w:color w:val="000000"/>
        </w:rPr>
        <w:t>vitro</w:t>
      </w:r>
      <w:r w:rsidRPr="00771A40">
        <w:rPr>
          <w:rFonts w:ascii="Book Antiqua" w:eastAsia="Book Antiqua" w:hAnsi="Book Antiqua" w:cs="Book Antiqua"/>
          <w:b/>
          <w:bCs/>
          <w:color w:val="000000"/>
        </w:rPr>
        <w:t xml:space="preserve"> anchor independent assay of Caco</w:t>
      </w:r>
      <w:r w:rsidR="00006530">
        <w:rPr>
          <w:rFonts w:ascii="Book Antiqua" w:eastAsia="Book Antiqua" w:hAnsi="Book Antiqua" w:cs="Book Antiqua"/>
          <w:b/>
          <w:bCs/>
          <w:color w:val="000000"/>
        </w:rPr>
        <w:t>-</w:t>
      </w:r>
      <w:r w:rsidRPr="00771A40">
        <w:rPr>
          <w:rFonts w:ascii="Book Antiqua" w:eastAsia="Book Antiqua" w:hAnsi="Book Antiqua" w:cs="Book Antiqua"/>
          <w:b/>
          <w:bCs/>
          <w:color w:val="000000"/>
        </w:rPr>
        <w:t xml:space="preserve">2 and LoVo colon cancer cell line. </w:t>
      </w:r>
      <w:r>
        <w:rPr>
          <w:rFonts w:ascii="Book Antiqua" w:eastAsia="Book Antiqua" w:hAnsi="Book Antiqua" w:cs="Book Antiqua"/>
          <w:color w:val="000000"/>
        </w:rPr>
        <w:t>Sorted cells were cultured for 2 wk in soft agar before analysis. A</w:t>
      </w:r>
      <w:r w:rsidR="0080100C">
        <w:rPr>
          <w:rFonts w:ascii="Book Antiqua" w:eastAsia="Book Antiqua" w:hAnsi="Book Antiqua" w:cs="Book Antiqua"/>
          <w:color w:val="000000"/>
        </w:rPr>
        <w:t>-F:</w:t>
      </w:r>
      <w:r>
        <w:rPr>
          <w:rFonts w:ascii="Book Antiqua" w:eastAsia="Book Antiqua" w:hAnsi="Book Antiqua" w:cs="Book Antiqua"/>
          <w:color w:val="000000"/>
        </w:rPr>
        <w:t xml:space="preserve"> Representative images of colonies formed by cells with different </w:t>
      </w:r>
      <w:bookmarkStart w:id="2" w:name="_Hlk63613247"/>
      <w:r w:rsidR="0080100C">
        <w:rPr>
          <w:rFonts w:ascii="Book Antiqua" w:eastAsia="Book Antiqua" w:hAnsi="Book Antiqua" w:cs="Book Antiqua"/>
          <w:color w:val="000000"/>
        </w:rPr>
        <w:t>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enhanced yellow fluorescent protein</w:t>
      </w:r>
      <w:bookmarkEnd w:id="2"/>
      <w:r>
        <w:rPr>
          <w:rFonts w:ascii="Book Antiqua" w:eastAsia="Book Antiqua" w:hAnsi="Book Antiqua" w:cs="Book Antiqua"/>
          <w:color w:val="000000"/>
        </w:rPr>
        <w:t xml:space="preserve"> levels in Caco</w:t>
      </w:r>
      <w:r w:rsidR="00006530">
        <w:rPr>
          <w:rFonts w:ascii="Book Antiqua" w:eastAsia="Book Antiqua" w:hAnsi="Book Antiqua" w:cs="Book Antiqua"/>
          <w:color w:val="000000"/>
        </w:rPr>
        <w:t>-</w:t>
      </w:r>
      <w:r>
        <w:rPr>
          <w:rFonts w:ascii="Book Antiqua" w:eastAsia="Book Antiqua" w:hAnsi="Book Antiqua" w:cs="Book Antiqua"/>
          <w:color w:val="000000"/>
        </w:rPr>
        <w:t>2 cell line (A) and in LoVo cell line</w:t>
      </w:r>
      <w:r w:rsidR="0060153B">
        <w:rPr>
          <w:rFonts w:ascii="Book Antiqua" w:eastAsia="Book Antiqua" w:hAnsi="Book Antiqua" w:cs="Book Antiqua"/>
          <w:color w:val="000000"/>
        </w:rPr>
        <w:t xml:space="preserve"> </w:t>
      </w:r>
      <w:r>
        <w:rPr>
          <w:rFonts w:ascii="Book Antiqua" w:eastAsia="Book Antiqua" w:hAnsi="Book Antiqua" w:cs="Book Antiqua"/>
          <w:color w:val="000000"/>
        </w:rPr>
        <w:t>(B). Scale bar, 50</w:t>
      </w:r>
      <w:r w:rsidR="0080100C">
        <w:rPr>
          <w:rFonts w:ascii="Book Antiqua" w:eastAsia="Book Antiqua" w:hAnsi="Book Antiqua" w:cs="Book Antiqua"/>
          <w:color w:val="000000"/>
        </w:rPr>
        <w:t xml:space="preserve"> </w:t>
      </w:r>
      <w:r>
        <w:rPr>
          <w:rFonts w:ascii="Book Antiqua" w:eastAsia="Book Antiqua" w:hAnsi="Book Antiqua" w:cs="Book Antiqua"/>
          <w:color w:val="000000"/>
        </w:rPr>
        <w:t>µm</w:t>
      </w:r>
      <w:r w:rsidR="0080100C">
        <w:rPr>
          <w:rFonts w:ascii="Book Antiqua" w:eastAsia="Book Antiqua" w:hAnsi="Book Antiqua" w:cs="Book Antiqua"/>
          <w:color w:val="000000"/>
        </w:rPr>
        <w:t>;</w:t>
      </w:r>
      <w:r>
        <w:rPr>
          <w:rFonts w:ascii="Book Antiqua" w:eastAsia="Book Antiqua" w:hAnsi="Book Antiqua" w:cs="Book Antiqua"/>
          <w:color w:val="000000"/>
        </w:rPr>
        <w:t xml:space="preserve"> </w:t>
      </w:r>
      <w:r w:rsidR="0080100C">
        <w:rPr>
          <w:rFonts w:ascii="Book Antiqua" w:eastAsia="Book Antiqua" w:hAnsi="Book Antiqua" w:cs="Book Antiqua"/>
          <w:color w:val="000000"/>
        </w:rPr>
        <w:t xml:space="preserve">the </w:t>
      </w:r>
      <w:r>
        <w:rPr>
          <w:rFonts w:ascii="Book Antiqua" w:eastAsia="Book Antiqua" w:hAnsi="Book Antiqua" w:cs="Book Antiqua"/>
          <w:color w:val="000000"/>
        </w:rPr>
        <w:t>(C</w:t>
      </w:r>
      <w:r w:rsidR="0080100C">
        <w:rPr>
          <w:rFonts w:ascii="Book Antiqua" w:eastAsia="Book Antiqua" w:hAnsi="Book Antiqua" w:cs="Book Antiqua"/>
          <w:color w:val="000000"/>
        </w:rPr>
        <w:t>) and (</w:t>
      </w:r>
      <w:r>
        <w:rPr>
          <w:rFonts w:ascii="Book Antiqua" w:eastAsia="Book Antiqua" w:hAnsi="Book Antiqua" w:cs="Book Antiqua"/>
          <w:color w:val="000000"/>
        </w:rPr>
        <w:t>E) number</w:t>
      </w:r>
      <w:r w:rsidR="0080100C">
        <w:rPr>
          <w:rFonts w:ascii="Book Antiqua" w:eastAsia="Book Antiqua" w:hAnsi="Book Antiqua" w:cs="Book Antiqua"/>
          <w:color w:val="000000"/>
        </w:rPr>
        <w:t>,</w:t>
      </w:r>
      <w:r>
        <w:rPr>
          <w:rFonts w:ascii="Book Antiqua" w:eastAsia="Book Antiqua" w:hAnsi="Book Antiqua" w:cs="Book Antiqua"/>
          <w:color w:val="000000"/>
        </w:rPr>
        <w:t xml:space="preserve"> and</w:t>
      </w:r>
      <w:r w:rsidR="0080100C">
        <w:rPr>
          <w:rFonts w:ascii="Book Antiqua" w:eastAsia="Book Antiqua" w:hAnsi="Book Antiqua" w:cs="Book Antiqua"/>
          <w:color w:val="000000"/>
        </w:rPr>
        <w:t xml:space="preserve"> </w:t>
      </w:r>
      <w:r>
        <w:rPr>
          <w:rFonts w:ascii="Book Antiqua" w:eastAsia="Book Antiqua" w:hAnsi="Book Antiqua" w:cs="Book Antiqua"/>
          <w:color w:val="000000"/>
        </w:rPr>
        <w:t>(D</w:t>
      </w:r>
      <w:r w:rsidR="0080100C">
        <w:rPr>
          <w:rFonts w:ascii="Book Antiqua" w:eastAsia="Book Antiqua" w:hAnsi="Book Antiqua" w:cs="Book Antiqua"/>
          <w:color w:val="000000"/>
        </w:rPr>
        <w:t>) and (</w:t>
      </w:r>
      <w:r>
        <w:rPr>
          <w:rFonts w:ascii="Book Antiqua" w:eastAsia="Book Antiqua" w:hAnsi="Book Antiqua" w:cs="Book Antiqua"/>
          <w:color w:val="000000"/>
        </w:rPr>
        <w:t>F) size of colonies formed by Caco</w:t>
      </w:r>
      <w:r w:rsidR="00006530">
        <w:rPr>
          <w:rFonts w:ascii="Book Antiqua" w:eastAsia="Book Antiqua" w:hAnsi="Book Antiqua" w:cs="Book Antiqua"/>
          <w:color w:val="000000"/>
        </w:rPr>
        <w:t>-</w:t>
      </w:r>
      <w:r>
        <w:rPr>
          <w:rFonts w:ascii="Book Antiqua" w:eastAsia="Book Antiqua" w:hAnsi="Book Antiqua" w:cs="Book Antiqua"/>
          <w:color w:val="000000"/>
        </w:rPr>
        <w:t>2 and LoVo clones respectively</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were assessed using crystal violet staining. Colonies larger than 0.25 mm in diameter were then counted. Columns and error bars represent means ± </w:t>
      </w:r>
      <w:r w:rsidR="002918BF">
        <w:rPr>
          <w:rFonts w:ascii="Book Antiqua" w:eastAsia="Book Antiqua" w:hAnsi="Book Antiqua" w:cs="Book Antiqua"/>
          <w:color w:val="000000"/>
        </w:rPr>
        <w:t>standard deviation</w:t>
      </w:r>
      <w:r>
        <w:rPr>
          <w:rFonts w:ascii="Book Antiqua" w:eastAsia="Book Antiqua" w:hAnsi="Book Antiqua" w:cs="Book Antiqua"/>
          <w:color w:val="000000"/>
        </w:rPr>
        <w:t xml:space="preserve"> of two independent experiments using duplicate measurements in each experiment. </w:t>
      </w:r>
      <w:r w:rsidR="0080100C" w:rsidRPr="00771A40">
        <w:rPr>
          <w:rFonts w:ascii="Book Antiqua" w:eastAsia="Book Antiqua" w:hAnsi="Book Antiqua" w:cs="Book Antiqua"/>
          <w:color w:val="000000"/>
          <w:vertAlign w:val="superscript"/>
        </w:rPr>
        <w:t>a</w:t>
      </w:r>
      <w:r w:rsidR="0080100C" w:rsidRPr="00771A40">
        <w:rPr>
          <w:rFonts w:ascii="Book Antiqua" w:eastAsia="Book Antiqua" w:hAnsi="Book Antiqua" w:cs="Book Antiqua"/>
          <w:i/>
          <w:iCs/>
          <w:color w:val="000000"/>
        </w:rPr>
        <w:t>P</w:t>
      </w:r>
      <w:r w:rsidR="0080100C">
        <w:rPr>
          <w:rFonts w:ascii="Book Antiqua" w:eastAsia="Book Antiqua" w:hAnsi="Book Antiqua" w:cs="Book Antiqua"/>
          <w:color w:val="000000"/>
        </w:rPr>
        <w:t xml:space="preserve"> &lt; 0.05. </w:t>
      </w:r>
      <w:r w:rsidR="0080100C" w:rsidRPr="002629A9">
        <w:rPr>
          <w:rFonts w:ascii="Book Antiqua" w:eastAsia="Book Antiqua" w:hAnsi="Book Antiqua" w:cs="Book Antiqua"/>
          <w:color w:val="000000"/>
        </w:rPr>
        <w:t>LGR5</w:t>
      </w:r>
      <w:r w:rsidR="0080100C">
        <w:rPr>
          <w:rFonts w:ascii="Book Antiqua" w:eastAsia="Book Antiqua" w:hAnsi="Book Antiqua" w:cs="Book Antiqua"/>
          <w:color w:val="000000"/>
        </w:rPr>
        <w:t>: 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 xml:space="preserve">; </w:t>
      </w:r>
      <w:r w:rsidR="000F373F" w:rsidRPr="002629A9">
        <w:rPr>
          <w:rFonts w:ascii="Book Antiqua" w:eastAsia="Book Antiqua" w:hAnsi="Book Antiqua" w:cs="Book Antiqua"/>
          <w:color w:val="000000"/>
        </w:rPr>
        <w:t>YFP</w:t>
      </w:r>
      <w:r w:rsidR="000F373F">
        <w:rPr>
          <w:rFonts w:ascii="Book Antiqua" w:eastAsia="Book Antiqua" w:hAnsi="Book Antiqua" w:cs="Book Antiqua"/>
          <w:color w:val="000000"/>
        </w:rPr>
        <w:t xml:space="preserve">: </w:t>
      </w:r>
      <w:r w:rsidR="000F373F">
        <w:rPr>
          <w:rFonts w:ascii="Book Antiqua" w:eastAsia="Book Antiqua" w:hAnsi="Book Antiqua" w:cs="Book Antiqua"/>
          <w:color w:val="000000"/>
          <w:szCs w:val="18"/>
        </w:rPr>
        <w:t>Y</w:t>
      </w:r>
      <w:r w:rsidR="000F373F" w:rsidRPr="002629A9">
        <w:rPr>
          <w:rFonts w:ascii="Book Antiqua" w:eastAsia="Book Antiqua" w:hAnsi="Book Antiqua" w:cs="Book Antiqua"/>
          <w:color w:val="000000"/>
          <w:szCs w:val="18"/>
        </w:rPr>
        <w:t>ellow fluorescent protein</w:t>
      </w:r>
      <w:r w:rsidR="000F373F">
        <w:rPr>
          <w:rFonts w:ascii="Book Antiqua" w:eastAsia="Book Antiqua" w:hAnsi="Book Antiqua" w:cs="Book Antiqua"/>
          <w:color w:val="000000"/>
          <w:szCs w:val="18"/>
        </w:rPr>
        <w:t>;</w:t>
      </w:r>
      <w:r w:rsidR="000F373F" w:rsidRPr="002629A9">
        <w:rPr>
          <w:rFonts w:ascii="Book Antiqua" w:eastAsia="Book Antiqua" w:hAnsi="Book Antiqua" w:cs="Book Antiqua"/>
          <w:color w:val="000000"/>
        </w:rPr>
        <w:t xml:space="preserve"> </w:t>
      </w:r>
      <w:r w:rsidR="0080100C" w:rsidRPr="002629A9">
        <w:rPr>
          <w:rFonts w:ascii="Book Antiqua" w:eastAsia="Book Antiqua" w:hAnsi="Book Antiqua" w:cs="Book Antiqua"/>
          <w:color w:val="000000"/>
        </w:rPr>
        <w:t>EYFP</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 xml:space="preserve"> </w:t>
      </w:r>
      <w:r w:rsidR="0080100C">
        <w:rPr>
          <w:rFonts w:ascii="Book Antiqua" w:eastAsia="Book Antiqua" w:hAnsi="Book Antiqua" w:cs="Book Antiqua"/>
          <w:color w:val="000000"/>
          <w:szCs w:val="18"/>
        </w:rPr>
        <w:t>E</w:t>
      </w:r>
      <w:r w:rsidR="0080100C" w:rsidRPr="002629A9">
        <w:rPr>
          <w:rFonts w:ascii="Book Antiqua" w:eastAsia="Book Antiqua" w:hAnsi="Book Antiqua" w:cs="Book Antiqua"/>
          <w:color w:val="000000"/>
          <w:szCs w:val="18"/>
        </w:rPr>
        <w:t xml:space="preserve">nhanced </w:t>
      </w:r>
      <w:r w:rsidR="000F373F" w:rsidRPr="002629A9">
        <w:rPr>
          <w:rFonts w:ascii="Book Antiqua" w:eastAsia="Book Antiqua" w:hAnsi="Book Antiqua" w:cs="Book Antiqua"/>
          <w:color w:val="000000"/>
          <w:szCs w:val="18"/>
        </w:rPr>
        <w:t>yellow fluorescent protein</w:t>
      </w:r>
      <w:r w:rsidR="0080100C">
        <w:rPr>
          <w:rFonts w:ascii="Book Antiqua" w:eastAsia="Book Antiqua" w:hAnsi="Book Antiqua" w:cs="Book Antiqua"/>
          <w:color w:val="000000"/>
          <w:szCs w:val="18"/>
        </w:rPr>
        <w:t>.</w:t>
      </w:r>
    </w:p>
    <w:p w14:paraId="6713B673" w14:textId="5D3D7288" w:rsidR="00A77B3E" w:rsidRDefault="0080100C">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23F0E488" w14:textId="19AC9B7A" w:rsidR="00BA71BA" w:rsidRDefault="00BA71BA">
      <w:pPr>
        <w:spacing w:line="360" w:lineRule="auto"/>
        <w:jc w:val="both"/>
      </w:pPr>
      <w:r>
        <w:rPr>
          <w:noProof/>
          <w:lang w:eastAsia="zh-CN"/>
        </w:rPr>
        <w:lastRenderedPageBreak/>
        <w:drawing>
          <wp:inline distT="0" distB="0" distL="0" distR="0" wp14:anchorId="5ACA4D30" wp14:editId="10DAD71B">
            <wp:extent cx="5946553" cy="4174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1842" cy="4185167"/>
                    </a:xfrm>
                    <a:prstGeom prst="rect">
                      <a:avLst/>
                    </a:prstGeom>
                    <a:noFill/>
                  </pic:spPr>
                </pic:pic>
              </a:graphicData>
            </a:graphic>
          </wp:inline>
        </w:drawing>
      </w:r>
    </w:p>
    <w:p w14:paraId="3527C39B" w14:textId="520CF055" w:rsidR="00AD7577" w:rsidRDefault="00B24183">
      <w:pPr>
        <w:spacing w:line="360" w:lineRule="auto"/>
        <w:jc w:val="both"/>
        <w:rPr>
          <w:rFonts w:ascii="Book Antiqua" w:eastAsia="Book Antiqua" w:hAnsi="Book Antiqua" w:cs="Book Antiqua"/>
          <w:color w:val="000000"/>
          <w:szCs w:val="18"/>
        </w:rPr>
        <w:sectPr w:rsidR="00AD7577">
          <w:pgSz w:w="12240" w:h="15840"/>
          <w:pgMar w:top="1440" w:right="1440" w:bottom="1440" w:left="1440" w:header="720" w:footer="720" w:gutter="0"/>
          <w:cols w:space="720"/>
          <w:docGrid w:linePitch="360"/>
        </w:sectPr>
      </w:pPr>
      <w:r w:rsidRPr="0080100C">
        <w:rPr>
          <w:rFonts w:ascii="Book Antiqua" w:eastAsia="Book Antiqua" w:hAnsi="Book Antiqua" w:cs="Book Antiqua"/>
          <w:b/>
          <w:bCs/>
          <w:color w:val="000000"/>
        </w:rPr>
        <w:t>Figure 4</w:t>
      </w:r>
      <w:r w:rsidR="0080100C">
        <w:rPr>
          <w:rFonts w:ascii="Book Antiqua" w:eastAsia="Book Antiqua" w:hAnsi="Book Antiqua" w:cs="Book Antiqua"/>
          <w:b/>
          <w:bCs/>
          <w:color w:val="000000"/>
        </w:rPr>
        <w:t xml:space="preserve"> </w:t>
      </w:r>
      <w:r w:rsidRPr="0080100C">
        <w:rPr>
          <w:rFonts w:ascii="Book Antiqua" w:eastAsia="Book Antiqua" w:hAnsi="Book Antiqua" w:cs="Book Antiqua"/>
          <w:b/>
          <w:bCs/>
          <w:color w:val="000000"/>
        </w:rPr>
        <w:t xml:space="preserve">Stable </w:t>
      </w:r>
      <w:r w:rsidR="0080100C" w:rsidRPr="0080100C">
        <w:rPr>
          <w:rFonts w:ascii="Book Antiqua" w:eastAsia="Book Antiqua" w:hAnsi="Book Antiqua" w:cs="Book Antiqua"/>
          <w:b/>
          <w:bCs/>
          <w:color w:val="000000"/>
        </w:rPr>
        <w:t>leucine-rich repeat-containing G protein-coupled receptor 5/enhanced yellow fluorescent protein</w:t>
      </w:r>
      <w:r w:rsidRPr="0080100C">
        <w:rPr>
          <w:rFonts w:ascii="Book Antiqua" w:eastAsia="Book Antiqua" w:hAnsi="Book Antiqua" w:cs="Book Antiqua"/>
          <w:b/>
          <w:bCs/>
          <w:color w:val="000000"/>
          <w:vertAlign w:val="superscript"/>
        </w:rPr>
        <w:t>high</w:t>
      </w:r>
      <w:r w:rsidRPr="0080100C">
        <w:rPr>
          <w:rFonts w:ascii="Book Antiqua" w:eastAsia="Book Antiqua" w:hAnsi="Book Antiqua" w:cs="Book Antiqua"/>
          <w:b/>
          <w:bCs/>
          <w:color w:val="000000"/>
        </w:rPr>
        <w:t xml:space="preserve"> expressing Caco</w:t>
      </w:r>
      <w:r w:rsidR="00006530">
        <w:rPr>
          <w:rFonts w:ascii="Book Antiqua" w:eastAsia="Book Antiqua" w:hAnsi="Book Antiqua" w:cs="Book Antiqua"/>
          <w:b/>
          <w:bCs/>
          <w:color w:val="000000"/>
        </w:rPr>
        <w:t>-</w:t>
      </w:r>
      <w:r w:rsidRPr="0080100C">
        <w:rPr>
          <w:rFonts w:ascii="Book Antiqua" w:eastAsia="Book Antiqua" w:hAnsi="Book Antiqua" w:cs="Book Antiqua"/>
          <w:b/>
          <w:bCs/>
          <w:color w:val="000000"/>
        </w:rPr>
        <w:t xml:space="preserve">2 cells line possesses stem cell-like properties </w:t>
      </w:r>
      <w:r w:rsidRPr="0080100C">
        <w:rPr>
          <w:rFonts w:ascii="Book Antiqua" w:eastAsia="Book Antiqua" w:hAnsi="Book Antiqua" w:cs="Book Antiqua"/>
          <w:b/>
          <w:bCs/>
          <w:i/>
          <w:iCs/>
          <w:color w:val="000000"/>
        </w:rPr>
        <w:t>in vivo</w:t>
      </w:r>
      <w:r w:rsidRPr="0080100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Sorted </w:t>
      </w:r>
      <w:r w:rsidR="0080100C">
        <w:rPr>
          <w:rFonts w:ascii="Book Antiqua" w:eastAsia="Book Antiqua" w:hAnsi="Book Antiqua" w:cs="Book Antiqua"/>
          <w:color w:val="000000"/>
        </w:rPr>
        <w:t>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enhanced yellow fluorescent protein</w:t>
      </w:r>
      <w:r w:rsidR="0080100C">
        <w:rPr>
          <w:rFonts w:ascii="Book Antiqua" w:eastAsia="Book Antiqua" w:hAnsi="Book Antiqua" w:cs="Book Antiqua"/>
          <w:color w:val="000000"/>
        </w:rPr>
        <w:t xml:space="preserve"> (</w:t>
      </w:r>
      <w:r>
        <w:rPr>
          <w:rFonts w:ascii="Book Antiqua" w:eastAsia="Book Antiqua" w:hAnsi="Book Antiqua" w:cs="Book Antiqua"/>
          <w:color w:val="000000"/>
        </w:rPr>
        <w:t>LGR5/EYFP</w:t>
      </w:r>
      <w:r w:rsidR="0080100C">
        <w:rPr>
          <w:rFonts w:ascii="Book Antiqua" w:eastAsia="Book Antiqua" w:hAnsi="Book Antiqua" w:cs="Book Antiqua"/>
          <w:color w:val="000000"/>
        </w:rPr>
        <w:t>)</w:t>
      </w:r>
      <w:r w:rsidRPr="0080100C">
        <w:rPr>
          <w:rFonts w:ascii="Book Antiqua" w:eastAsia="Book Antiqua" w:hAnsi="Book Antiqua" w:cs="Book Antiqua"/>
          <w:color w:val="000000"/>
          <w:vertAlign w:val="superscript"/>
        </w:rPr>
        <w:t>neg</w:t>
      </w:r>
      <w:r w:rsidR="0080100C" w:rsidRPr="0080100C">
        <w:rPr>
          <w:rFonts w:ascii="Book Antiqua" w:eastAsia="Book Antiqua" w:hAnsi="Book Antiqua" w:cs="Book Antiqua"/>
          <w:color w:val="000000"/>
          <w:vertAlign w:val="superscript"/>
        </w:rPr>
        <w:t>ative</w:t>
      </w:r>
      <w:r>
        <w:rPr>
          <w:rFonts w:ascii="Book Antiqua" w:eastAsia="Book Antiqua" w:hAnsi="Book Antiqua" w:cs="Book Antiqua"/>
          <w:color w:val="000000"/>
        </w:rPr>
        <w:t xml:space="preserve"> and </w:t>
      </w:r>
      <w:r w:rsidR="0080100C">
        <w:rPr>
          <w:rFonts w:ascii="Book Antiqua" w:eastAsia="Book Antiqua" w:hAnsi="Book Antiqua" w:cs="Book Antiqua"/>
          <w:color w:val="000000"/>
        </w:rPr>
        <w:t>LGR5/EYFP</w:t>
      </w:r>
      <w:r w:rsidRPr="0080100C">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cells were injected subcutaneously in left and right flanks (respectively) of </w:t>
      </w:r>
      <w:r w:rsidR="001E0303">
        <w:rPr>
          <w:rFonts w:ascii="Book Antiqua" w:eastAsia="Book Antiqua" w:hAnsi="Book Antiqua" w:cs="Book Antiqua"/>
          <w:color w:val="000000"/>
        </w:rPr>
        <w:t>non-obese diabetic</w:t>
      </w:r>
      <w:r>
        <w:rPr>
          <w:rFonts w:ascii="Book Antiqua" w:eastAsia="Book Antiqua" w:hAnsi="Book Antiqua" w:cs="Book Antiqua"/>
          <w:color w:val="000000"/>
        </w:rPr>
        <w:t>-</w:t>
      </w:r>
      <w:r w:rsidR="001E0303" w:rsidRPr="001E0303">
        <w:rPr>
          <w:rFonts w:ascii="Book Antiqua" w:hAnsi="Book Antiqua" w:cs="Arial"/>
          <w:color w:val="202124"/>
          <w:shd w:val="clear" w:color="auto" w:fill="FFFFFF"/>
        </w:rPr>
        <w:t xml:space="preserve"> </w:t>
      </w:r>
      <w:r w:rsidR="001E0303">
        <w:rPr>
          <w:rFonts w:ascii="Book Antiqua" w:hAnsi="Book Antiqua" w:cs="Arial"/>
          <w:color w:val="202124"/>
          <w:shd w:val="clear" w:color="auto" w:fill="FFFFFF"/>
        </w:rPr>
        <w:t xml:space="preserve">severe combined immunodeficient </w:t>
      </w:r>
      <w:r>
        <w:rPr>
          <w:rFonts w:ascii="Book Antiqua" w:eastAsia="Book Antiqua" w:hAnsi="Book Antiqua" w:cs="Book Antiqua"/>
          <w:color w:val="000000"/>
        </w:rPr>
        <w:t xml:space="preserve">mice and monitored for 3 wk. </w:t>
      </w:r>
      <w:r w:rsidRPr="00BD7DD4">
        <w:rPr>
          <w:rFonts w:ascii="Book Antiqua" w:eastAsia="Book Antiqua" w:hAnsi="Book Antiqua" w:cs="Book Antiqua"/>
          <w:color w:val="000000"/>
        </w:rPr>
        <w:t>A</w:t>
      </w:r>
      <w:r w:rsidR="0080100C" w:rsidRPr="00BD7DD4">
        <w:rPr>
          <w:rFonts w:ascii="Book Antiqua" w:eastAsia="Book Antiqua" w:hAnsi="Book Antiqua" w:cs="Book Antiqua"/>
          <w:color w:val="000000"/>
        </w:rPr>
        <w:t>:</w:t>
      </w:r>
      <w:r w:rsidRPr="00BD7DD4">
        <w:rPr>
          <w:rFonts w:ascii="Book Antiqua" w:eastAsia="Book Antiqua" w:hAnsi="Book Antiqua" w:cs="Book Antiqua"/>
          <w:color w:val="000000"/>
        </w:rPr>
        <w:t xml:space="preserve"> Representative images of tumors formed by LGR5/EYFP</w:t>
      </w:r>
      <w:r w:rsidRPr="00BD7DD4">
        <w:rPr>
          <w:rFonts w:ascii="Book Antiqua" w:eastAsia="Book Antiqua" w:hAnsi="Book Antiqua" w:cs="Book Antiqua"/>
          <w:color w:val="000000"/>
          <w:vertAlign w:val="superscript"/>
        </w:rPr>
        <w:t>high</w:t>
      </w:r>
      <w:r w:rsidRPr="00BD7DD4">
        <w:rPr>
          <w:rFonts w:ascii="Book Antiqua" w:eastAsia="Book Antiqua" w:hAnsi="Book Antiqua" w:cs="Book Antiqua"/>
          <w:color w:val="000000"/>
        </w:rPr>
        <w:t xml:space="preserve"> (right flank) and LGR5/EYFP</w:t>
      </w:r>
      <w:r w:rsidR="00BD7DD4" w:rsidRPr="00BD7DD4">
        <w:rPr>
          <w:rFonts w:ascii="Book Antiqua" w:eastAsia="Book Antiqua" w:hAnsi="Book Antiqua" w:cs="Book Antiqua"/>
          <w:color w:val="000000"/>
          <w:vertAlign w:val="superscript"/>
        </w:rPr>
        <w:t>negative</w:t>
      </w:r>
      <w:r w:rsidRPr="00BD7DD4">
        <w:rPr>
          <w:rFonts w:ascii="Book Antiqua" w:eastAsia="Book Antiqua" w:hAnsi="Book Antiqua" w:cs="Book Antiqua"/>
          <w:color w:val="000000"/>
        </w:rPr>
        <w:t xml:space="preserve"> (left flank) cells</w:t>
      </w:r>
      <w:r w:rsidR="00BD7DD4" w:rsidRPr="00BD7DD4">
        <w:rPr>
          <w:rFonts w:ascii="Book Antiqua" w:eastAsia="Book Antiqua" w:hAnsi="Book Antiqua" w:cs="Book Antiqua"/>
          <w:color w:val="000000"/>
        </w:rPr>
        <w:t>;</w:t>
      </w:r>
      <w:r w:rsidRPr="00BD7DD4">
        <w:rPr>
          <w:rFonts w:ascii="Book Antiqua" w:eastAsia="Book Antiqua" w:hAnsi="Book Antiqua" w:cs="Book Antiqua"/>
          <w:color w:val="000000"/>
        </w:rPr>
        <w:t xml:space="preserve"> </w:t>
      </w:r>
      <w:r w:rsidR="00BD7DD4" w:rsidRPr="00BD7DD4">
        <w:rPr>
          <w:rFonts w:ascii="Book Antiqua" w:eastAsia="Book Antiqua" w:hAnsi="Book Antiqua" w:cs="Book Antiqua"/>
          <w:color w:val="000000"/>
        </w:rPr>
        <w:t xml:space="preserve">B and C: </w:t>
      </w:r>
      <w:r w:rsidRPr="00BD7DD4">
        <w:rPr>
          <w:rFonts w:ascii="Book Antiqua" w:eastAsia="Book Antiqua" w:hAnsi="Book Antiqua" w:cs="Book Antiqua"/>
          <w:color w:val="000000"/>
        </w:rPr>
        <w:t xml:space="preserve">Tumor weights (B) and size (C) resulting </w:t>
      </w:r>
      <w:r>
        <w:rPr>
          <w:rFonts w:ascii="Book Antiqua" w:eastAsia="Book Antiqua" w:hAnsi="Book Antiqua" w:cs="Book Antiqua"/>
          <w:color w:val="000000"/>
        </w:rPr>
        <w:t>from LGR5/EYFP</w:t>
      </w:r>
      <w:bookmarkStart w:id="3" w:name="_Hlk63613384"/>
      <w:r w:rsidR="00BD7DD4" w:rsidRPr="0080100C">
        <w:rPr>
          <w:rFonts w:ascii="Book Antiqua" w:eastAsia="Book Antiqua" w:hAnsi="Book Antiqua" w:cs="Book Antiqua"/>
          <w:color w:val="000000"/>
          <w:vertAlign w:val="superscript"/>
        </w:rPr>
        <w:t>negative</w:t>
      </w:r>
      <w:bookmarkEnd w:id="3"/>
      <w:r>
        <w:rPr>
          <w:rFonts w:ascii="Book Antiqua" w:eastAsia="Book Antiqua" w:hAnsi="Book Antiqua" w:cs="Book Antiqua"/>
          <w:color w:val="000000"/>
        </w:rPr>
        <w:t xml:space="preserve"> and LGR5/EYFP</w:t>
      </w:r>
      <w:r w:rsidRPr="00BD7DD4">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sorted cells. Columns and error bars represent means ± </w:t>
      </w:r>
      <w:r w:rsidR="001E0303">
        <w:rPr>
          <w:rFonts w:ascii="Book Antiqua" w:eastAsia="Book Antiqua" w:hAnsi="Book Antiqua" w:cs="Book Antiqua"/>
          <w:color w:val="000000"/>
        </w:rPr>
        <w:t xml:space="preserve">standard deviation </w:t>
      </w:r>
      <w:r>
        <w:rPr>
          <w:rFonts w:ascii="Book Antiqua" w:eastAsia="Book Antiqua" w:hAnsi="Book Antiqua" w:cs="Book Antiqua"/>
          <w:color w:val="000000"/>
        </w:rPr>
        <w:t>of two independent experiments using duplicate measurements for each experiment.</w:t>
      </w:r>
      <w:r w:rsidR="00BD7DD4">
        <w:rPr>
          <w:rFonts w:ascii="Book Antiqua" w:eastAsia="Book Antiqua" w:hAnsi="Book Antiqua" w:cs="Book Antiqua"/>
          <w:color w:val="000000"/>
        </w:rPr>
        <w:t xml:space="preserve"> neg: N</w:t>
      </w:r>
      <w:r w:rsidR="00BD7DD4" w:rsidRPr="00BD7DD4">
        <w:rPr>
          <w:rFonts w:ascii="Book Antiqua" w:eastAsia="Book Antiqua" w:hAnsi="Book Antiqua" w:cs="Book Antiqua"/>
          <w:color w:val="000000"/>
        </w:rPr>
        <w:t>egative</w:t>
      </w:r>
      <w:r w:rsidR="00BD7DD4">
        <w:rPr>
          <w:rFonts w:ascii="Book Antiqua" w:eastAsia="Book Antiqua" w:hAnsi="Book Antiqua" w:cs="Book Antiqua"/>
          <w:color w:val="000000"/>
        </w:rPr>
        <w:t>; LGR5: L</w:t>
      </w:r>
      <w:r w:rsidR="00BD7DD4" w:rsidRPr="002629A9">
        <w:rPr>
          <w:rFonts w:ascii="Book Antiqua" w:eastAsia="Book Antiqua" w:hAnsi="Book Antiqua" w:cs="Book Antiqua"/>
          <w:color w:val="000000"/>
        </w:rPr>
        <w:t>eucine-rich repeat-containing G protein-coupled receptor 5</w:t>
      </w:r>
      <w:r w:rsidR="00BD7DD4">
        <w:rPr>
          <w:rFonts w:ascii="Book Antiqua" w:eastAsia="Book Antiqua" w:hAnsi="Book Antiqua" w:cs="Book Antiqua"/>
          <w:color w:val="000000"/>
        </w:rPr>
        <w:t xml:space="preserve">; YFP: </w:t>
      </w:r>
      <w:r w:rsidR="00BD7DD4">
        <w:rPr>
          <w:rFonts w:ascii="Book Antiqua" w:eastAsia="Book Antiqua" w:hAnsi="Book Antiqua" w:cs="Book Antiqua"/>
          <w:color w:val="000000"/>
          <w:szCs w:val="18"/>
        </w:rPr>
        <w:t>Y</w:t>
      </w:r>
      <w:r w:rsidR="00BD7DD4" w:rsidRPr="002629A9">
        <w:rPr>
          <w:rFonts w:ascii="Book Antiqua" w:eastAsia="Book Antiqua" w:hAnsi="Book Antiqua" w:cs="Book Antiqua"/>
          <w:color w:val="000000"/>
          <w:szCs w:val="18"/>
        </w:rPr>
        <w:t>ellow fluorescent protein</w:t>
      </w:r>
      <w:r w:rsidR="00BD7DD4">
        <w:rPr>
          <w:rFonts w:ascii="Book Antiqua" w:eastAsia="Book Antiqua" w:hAnsi="Book Antiqua" w:cs="Book Antiqua"/>
          <w:color w:val="000000"/>
          <w:szCs w:val="18"/>
        </w:rPr>
        <w:t>.</w:t>
      </w:r>
    </w:p>
    <w:p w14:paraId="6E73366C" w14:textId="5187DA4A" w:rsidR="00A77B3E" w:rsidRDefault="00AD7577">
      <w:pPr>
        <w:spacing w:line="360" w:lineRule="auto"/>
        <w:jc w:val="both"/>
        <w:rPr>
          <w:rFonts w:ascii="Book Antiqua" w:eastAsia="Book Antiqua" w:hAnsi="Book Antiqua" w:cs="Book Antiqua"/>
          <w:b/>
          <w:bCs/>
          <w:color w:val="000000"/>
          <w:szCs w:val="18"/>
        </w:rPr>
      </w:pPr>
      <w:r w:rsidRPr="00AD7577">
        <w:rPr>
          <w:rFonts w:ascii="Book Antiqua" w:eastAsia="Book Antiqua" w:hAnsi="Book Antiqua" w:cs="Book Antiqua"/>
          <w:b/>
          <w:bCs/>
          <w:color w:val="000000"/>
          <w:szCs w:val="18"/>
        </w:rPr>
        <w:lastRenderedPageBreak/>
        <w:t>Table 1 Primer sequences</w:t>
      </w:r>
    </w:p>
    <w:tbl>
      <w:tblPr>
        <w:tblW w:w="5000" w:type="pct"/>
        <w:tblLayout w:type="fixed"/>
        <w:tblCellMar>
          <w:left w:w="0" w:type="dxa"/>
          <w:right w:w="0" w:type="dxa"/>
        </w:tblCellMar>
        <w:tblLook w:val="04A0" w:firstRow="1" w:lastRow="0" w:firstColumn="1" w:lastColumn="0" w:noHBand="0" w:noVBand="1"/>
      </w:tblPr>
      <w:tblGrid>
        <w:gridCol w:w="3192"/>
        <w:gridCol w:w="3192"/>
        <w:gridCol w:w="3192"/>
      </w:tblGrid>
      <w:tr w:rsidR="00AD7577" w:rsidRPr="0064760C" w14:paraId="290B95DF" w14:textId="77777777" w:rsidTr="00973458">
        <w:trPr>
          <w:trHeight w:val="682"/>
        </w:trPr>
        <w:tc>
          <w:tcPr>
            <w:tcW w:w="0" w:type="pct"/>
            <w:tcBorders>
              <w:top w:val="single" w:sz="4" w:space="0" w:color="auto"/>
              <w:bottom w:val="single" w:sz="4" w:space="0" w:color="auto"/>
            </w:tcBorders>
            <w:tcMar>
              <w:top w:w="0" w:type="dxa"/>
              <w:left w:w="108" w:type="dxa"/>
              <w:bottom w:w="0" w:type="dxa"/>
              <w:right w:w="108" w:type="dxa"/>
            </w:tcMar>
            <w:hideMark/>
          </w:tcPr>
          <w:p w14:paraId="14FDE012"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b/>
                <w:bCs/>
                <w:color w:val="000000"/>
                <w:lang w:eastAsia="zh-CN"/>
              </w:rPr>
            </w:pPr>
            <w:r w:rsidRPr="0064760C">
              <w:rPr>
                <w:rFonts w:ascii="Book Antiqua" w:eastAsia="宋体" w:hAnsi="Book Antiqua" w:cs="宋体"/>
                <w:b/>
                <w:bCs/>
                <w:color w:val="000000"/>
                <w:lang w:eastAsia="zh-CN"/>
              </w:rPr>
              <w:t>Gene</w:t>
            </w:r>
          </w:p>
        </w:tc>
        <w:tc>
          <w:tcPr>
            <w:tcW w:w="0" w:type="pct"/>
            <w:tcBorders>
              <w:top w:val="single" w:sz="4" w:space="0" w:color="auto"/>
              <w:bottom w:val="single" w:sz="4" w:space="0" w:color="auto"/>
            </w:tcBorders>
            <w:tcMar>
              <w:top w:w="0" w:type="dxa"/>
              <w:left w:w="108" w:type="dxa"/>
              <w:bottom w:w="0" w:type="dxa"/>
              <w:right w:w="108" w:type="dxa"/>
            </w:tcMar>
            <w:hideMark/>
          </w:tcPr>
          <w:p w14:paraId="6A89DC0B" w14:textId="550FFEEE" w:rsidR="00AD7577" w:rsidRPr="0064760C" w:rsidRDefault="00AD7577" w:rsidP="00AD7577">
            <w:pPr>
              <w:spacing w:before="100" w:beforeAutospacing="1" w:after="100" w:afterAutospacing="1" w:line="360" w:lineRule="auto"/>
              <w:jc w:val="both"/>
              <w:rPr>
                <w:rFonts w:ascii="-webkit-standard" w:eastAsia="宋体" w:hAnsi="-webkit-standard" w:cs="宋体" w:hint="eastAsia"/>
                <w:b/>
                <w:bCs/>
                <w:color w:val="000000"/>
                <w:lang w:eastAsia="zh-CN"/>
              </w:rPr>
            </w:pPr>
            <w:r w:rsidRPr="0064760C">
              <w:rPr>
                <w:rFonts w:ascii="Book Antiqua" w:eastAsia="宋体" w:hAnsi="Book Antiqua" w:cs="宋体"/>
                <w:b/>
                <w:bCs/>
                <w:color w:val="000000"/>
                <w:lang w:eastAsia="zh-CN"/>
              </w:rPr>
              <w:t>F</w:t>
            </w:r>
            <w:r w:rsidR="0093560A" w:rsidRPr="0064760C">
              <w:rPr>
                <w:rFonts w:ascii="Book Antiqua" w:eastAsia="宋体" w:hAnsi="Book Antiqua" w:cs="宋体"/>
                <w:b/>
                <w:bCs/>
                <w:color w:val="000000"/>
                <w:lang w:eastAsia="zh-CN"/>
              </w:rPr>
              <w:t>orward primer</w:t>
            </w:r>
            <w:r w:rsidRPr="0064760C">
              <w:rPr>
                <w:rFonts w:ascii="Book Antiqua" w:eastAsia="宋体" w:hAnsi="Book Antiqua" w:cs="宋体"/>
                <w:b/>
                <w:bCs/>
                <w:color w:val="000000"/>
                <w:lang w:eastAsia="zh-CN"/>
              </w:rPr>
              <w:t xml:space="preserve"> 5’-3’</w:t>
            </w:r>
          </w:p>
        </w:tc>
        <w:tc>
          <w:tcPr>
            <w:tcW w:w="0" w:type="pct"/>
            <w:tcBorders>
              <w:top w:val="single" w:sz="4" w:space="0" w:color="auto"/>
              <w:bottom w:val="single" w:sz="4" w:space="0" w:color="auto"/>
            </w:tcBorders>
            <w:tcMar>
              <w:top w:w="0" w:type="dxa"/>
              <w:left w:w="108" w:type="dxa"/>
              <w:bottom w:w="0" w:type="dxa"/>
              <w:right w:w="108" w:type="dxa"/>
            </w:tcMar>
            <w:hideMark/>
          </w:tcPr>
          <w:p w14:paraId="45CB731A" w14:textId="49DA9858" w:rsidR="00AD7577" w:rsidRPr="0064760C" w:rsidRDefault="00AD7577" w:rsidP="00AD7577">
            <w:pPr>
              <w:spacing w:before="100" w:beforeAutospacing="1" w:after="100" w:afterAutospacing="1" w:line="360" w:lineRule="auto"/>
              <w:jc w:val="both"/>
              <w:rPr>
                <w:rFonts w:ascii="-webkit-standard" w:eastAsia="宋体" w:hAnsi="-webkit-standard" w:cs="宋体" w:hint="eastAsia"/>
                <w:b/>
                <w:bCs/>
                <w:color w:val="000000"/>
                <w:lang w:eastAsia="zh-CN"/>
              </w:rPr>
            </w:pPr>
            <w:r w:rsidRPr="0064760C">
              <w:rPr>
                <w:rFonts w:ascii="Book Antiqua" w:eastAsia="宋体" w:hAnsi="Book Antiqua" w:cs="宋体"/>
                <w:b/>
                <w:bCs/>
                <w:color w:val="000000"/>
                <w:lang w:eastAsia="zh-CN"/>
              </w:rPr>
              <w:t>R</w:t>
            </w:r>
            <w:r w:rsidR="0093560A" w:rsidRPr="0064760C">
              <w:rPr>
                <w:rFonts w:ascii="Book Antiqua" w:eastAsia="宋体" w:hAnsi="Book Antiqua" w:cs="宋体"/>
                <w:b/>
                <w:bCs/>
                <w:color w:val="000000"/>
                <w:lang w:eastAsia="zh-CN"/>
              </w:rPr>
              <w:t>everse primer</w:t>
            </w:r>
            <w:r w:rsidRPr="0064760C">
              <w:rPr>
                <w:rFonts w:ascii="Book Antiqua" w:eastAsia="宋体" w:hAnsi="Book Antiqua" w:cs="宋体"/>
                <w:b/>
                <w:bCs/>
                <w:color w:val="000000"/>
                <w:lang w:eastAsia="zh-CN"/>
              </w:rPr>
              <w:t xml:space="preserve"> 5’-3’</w:t>
            </w:r>
          </w:p>
        </w:tc>
      </w:tr>
      <w:tr w:rsidR="00AD7577" w:rsidRPr="0064760C" w14:paraId="6E134C0B" w14:textId="77777777" w:rsidTr="00973458">
        <w:trPr>
          <w:trHeight w:val="579"/>
        </w:trPr>
        <w:tc>
          <w:tcPr>
            <w:tcW w:w="0" w:type="pct"/>
            <w:tcBorders>
              <w:top w:val="single" w:sz="4" w:space="0" w:color="auto"/>
            </w:tcBorders>
            <w:tcMar>
              <w:top w:w="0" w:type="dxa"/>
              <w:left w:w="108" w:type="dxa"/>
              <w:bottom w:w="0" w:type="dxa"/>
              <w:right w:w="108" w:type="dxa"/>
            </w:tcMar>
            <w:hideMark/>
          </w:tcPr>
          <w:p w14:paraId="3C81554B"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i/>
                <w:iCs/>
                <w:color w:val="000000"/>
                <w:lang w:eastAsia="zh-CN"/>
              </w:rPr>
              <w:t>GAPDH</w:t>
            </w:r>
          </w:p>
        </w:tc>
        <w:tc>
          <w:tcPr>
            <w:tcW w:w="0" w:type="pct"/>
            <w:tcBorders>
              <w:top w:val="single" w:sz="4" w:space="0" w:color="auto"/>
            </w:tcBorders>
            <w:tcMar>
              <w:top w:w="0" w:type="dxa"/>
              <w:left w:w="108" w:type="dxa"/>
              <w:bottom w:w="0" w:type="dxa"/>
              <w:right w:w="108" w:type="dxa"/>
            </w:tcMar>
            <w:hideMark/>
          </w:tcPr>
          <w:p w14:paraId="48B1EA73"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TGAAGCTGGAGAAGGAGAAG</w:t>
            </w:r>
          </w:p>
        </w:tc>
        <w:tc>
          <w:tcPr>
            <w:tcW w:w="0" w:type="pct"/>
            <w:tcBorders>
              <w:top w:val="single" w:sz="4" w:space="0" w:color="auto"/>
            </w:tcBorders>
            <w:tcMar>
              <w:top w:w="0" w:type="dxa"/>
              <w:left w:w="108" w:type="dxa"/>
              <w:bottom w:w="0" w:type="dxa"/>
              <w:right w:w="108" w:type="dxa"/>
            </w:tcMar>
            <w:hideMark/>
          </w:tcPr>
          <w:p w14:paraId="6C7C0D33"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ATCGGCCTGTGTATATCCC</w:t>
            </w:r>
          </w:p>
        </w:tc>
      </w:tr>
      <w:tr w:rsidR="00AD7577" w:rsidRPr="0064760C" w14:paraId="3B092053" w14:textId="77777777" w:rsidTr="00973458">
        <w:trPr>
          <w:trHeight w:val="619"/>
        </w:trPr>
        <w:tc>
          <w:tcPr>
            <w:tcW w:w="0" w:type="pct"/>
            <w:tcMar>
              <w:top w:w="0" w:type="dxa"/>
              <w:left w:w="108" w:type="dxa"/>
              <w:bottom w:w="0" w:type="dxa"/>
              <w:right w:w="108" w:type="dxa"/>
            </w:tcMar>
            <w:hideMark/>
          </w:tcPr>
          <w:p w14:paraId="75593F33"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i/>
                <w:iCs/>
                <w:color w:val="000000"/>
                <w:lang w:eastAsia="zh-CN"/>
              </w:rPr>
              <w:t>LGR5</w:t>
            </w:r>
          </w:p>
        </w:tc>
        <w:tc>
          <w:tcPr>
            <w:tcW w:w="0" w:type="pct"/>
            <w:tcMar>
              <w:top w:w="0" w:type="dxa"/>
              <w:left w:w="108" w:type="dxa"/>
              <w:bottom w:w="0" w:type="dxa"/>
              <w:right w:w="108" w:type="dxa"/>
            </w:tcMar>
            <w:hideMark/>
          </w:tcPr>
          <w:p w14:paraId="7BDA7572"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CCTCTGCTGGCTTTTAGGTG</w:t>
            </w:r>
          </w:p>
        </w:tc>
        <w:tc>
          <w:tcPr>
            <w:tcW w:w="0" w:type="pct"/>
            <w:tcMar>
              <w:top w:w="0" w:type="dxa"/>
              <w:left w:w="108" w:type="dxa"/>
              <w:bottom w:w="0" w:type="dxa"/>
              <w:right w:w="108" w:type="dxa"/>
            </w:tcMar>
            <w:hideMark/>
          </w:tcPr>
          <w:p w14:paraId="06D8823D"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AGCAGTTTTCAGGCCTTTCA</w:t>
            </w:r>
          </w:p>
        </w:tc>
      </w:tr>
      <w:tr w:rsidR="00AD7577" w:rsidRPr="0064760C" w14:paraId="59D92E18" w14:textId="77777777" w:rsidTr="00973458">
        <w:trPr>
          <w:trHeight w:val="644"/>
        </w:trPr>
        <w:tc>
          <w:tcPr>
            <w:tcW w:w="0" w:type="pct"/>
            <w:tcMar>
              <w:top w:w="0" w:type="dxa"/>
              <w:left w:w="108" w:type="dxa"/>
              <w:bottom w:w="0" w:type="dxa"/>
              <w:right w:w="108" w:type="dxa"/>
            </w:tcMar>
            <w:hideMark/>
          </w:tcPr>
          <w:p w14:paraId="6829D289" w14:textId="59AF2E75"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i/>
                <w:iCs/>
                <w:color w:val="000000"/>
                <w:lang w:eastAsia="zh-CN"/>
              </w:rPr>
              <w:t>OLFM4</w:t>
            </w:r>
          </w:p>
        </w:tc>
        <w:tc>
          <w:tcPr>
            <w:tcW w:w="0" w:type="pct"/>
            <w:tcMar>
              <w:top w:w="0" w:type="dxa"/>
              <w:left w:w="108" w:type="dxa"/>
              <w:bottom w:w="0" w:type="dxa"/>
              <w:right w:w="108" w:type="dxa"/>
            </w:tcMar>
            <w:hideMark/>
          </w:tcPr>
          <w:p w14:paraId="277ECF6D"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ACTGTCCGAATTGACATCATGG</w:t>
            </w:r>
          </w:p>
        </w:tc>
        <w:tc>
          <w:tcPr>
            <w:tcW w:w="0" w:type="pct"/>
            <w:tcMar>
              <w:top w:w="0" w:type="dxa"/>
              <w:left w:w="108" w:type="dxa"/>
              <w:bottom w:w="0" w:type="dxa"/>
              <w:right w:w="108" w:type="dxa"/>
            </w:tcMar>
            <w:hideMark/>
          </w:tcPr>
          <w:p w14:paraId="46E85387"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TTCTGAGCTTCCACCAAAACTC</w:t>
            </w:r>
          </w:p>
        </w:tc>
      </w:tr>
      <w:tr w:rsidR="00AD7577" w:rsidRPr="0064760C" w14:paraId="3B6E342F" w14:textId="77777777" w:rsidTr="00973458">
        <w:trPr>
          <w:trHeight w:val="542"/>
        </w:trPr>
        <w:tc>
          <w:tcPr>
            <w:tcW w:w="0" w:type="pct"/>
            <w:tcMar>
              <w:top w:w="0" w:type="dxa"/>
              <w:left w:w="108" w:type="dxa"/>
              <w:bottom w:w="0" w:type="dxa"/>
              <w:right w:w="108" w:type="dxa"/>
            </w:tcMar>
            <w:hideMark/>
          </w:tcPr>
          <w:p w14:paraId="7BCA3691" w14:textId="77DF59E2"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i/>
                <w:iCs/>
                <w:color w:val="000000"/>
                <w:lang w:eastAsia="zh-CN"/>
              </w:rPr>
              <w:t>ASCL2</w:t>
            </w:r>
          </w:p>
        </w:tc>
        <w:tc>
          <w:tcPr>
            <w:tcW w:w="0" w:type="pct"/>
            <w:tcMar>
              <w:top w:w="0" w:type="dxa"/>
              <w:left w:w="108" w:type="dxa"/>
              <w:bottom w:w="0" w:type="dxa"/>
              <w:right w:w="108" w:type="dxa"/>
            </w:tcMar>
            <w:hideMark/>
          </w:tcPr>
          <w:p w14:paraId="179C4F71"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ACCTGCGTACCTTGCTTTGG</w:t>
            </w:r>
          </w:p>
        </w:tc>
        <w:tc>
          <w:tcPr>
            <w:tcW w:w="0" w:type="pct"/>
            <w:tcMar>
              <w:top w:w="0" w:type="dxa"/>
              <w:left w:w="108" w:type="dxa"/>
              <w:bottom w:w="0" w:type="dxa"/>
              <w:right w:w="108" w:type="dxa"/>
            </w:tcMar>
            <w:hideMark/>
          </w:tcPr>
          <w:p w14:paraId="62A051C7"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GAAATCTGCGAGTTCCCGGT</w:t>
            </w:r>
          </w:p>
        </w:tc>
      </w:tr>
      <w:tr w:rsidR="00AD7577" w:rsidRPr="0064760C" w14:paraId="2F6335AA" w14:textId="77777777" w:rsidTr="00973458">
        <w:trPr>
          <w:trHeight w:val="1008"/>
        </w:trPr>
        <w:tc>
          <w:tcPr>
            <w:tcW w:w="0" w:type="pct"/>
            <w:tcBorders>
              <w:bottom w:val="single" w:sz="4" w:space="0" w:color="auto"/>
            </w:tcBorders>
            <w:tcMar>
              <w:top w:w="0" w:type="dxa"/>
              <w:left w:w="108" w:type="dxa"/>
              <w:bottom w:w="0" w:type="dxa"/>
              <w:right w:w="108" w:type="dxa"/>
            </w:tcMar>
            <w:hideMark/>
          </w:tcPr>
          <w:p w14:paraId="0DD4B057" w14:textId="0FBCA913"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Amplification/cloning of the</w:t>
            </w:r>
            <w:r>
              <w:rPr>
                <w:rFonts w:ascii="Book Antiqua" w:eastAsia="宋体" w:hAnsi="Book Antiqua" w:cs="宋体"/>
                <w:color w:val="000000"/>
                <w:lang w:eastAsia="zh-CN"/>
              </w:rPr>
              <w:t xml:space="preserve"> </w:t>
            </w:r>
            <w:r w:rsidRPr="0064760C">
              <w:rPr>
                <w:rFonts w:ascii="Book Antiqua" w:eastAsia="宋体" w:hAnsi="Book Antiqua" w:cs="宋体"/>
                <w:i/>
                <w:iCs/>
                <w:color w:val="000000"/>
                <w:lang w:eastAsia="zh-CN"/>
              </w:rPr>
              <w:t>LGR5</w:t>
            </w:r>
            <w:r>
              <w:rPr>
                <w:rFonts w:ascii="Book Antiqua" w:eastAsia="宋体" w:hAnsi="Book Antiqua" w:cs="宋体"/>
                <w:color w:val="000000"/>
                <w:lang w:eastAsia="zh-CN"/>
              </w:rPr>
              <w:t xml:space="preserve"> </w:t>
            </w:r>
            <w:r w:rsidRPr="0064760C">
              <w:rPr>
                <w:rFonts w:ascii="Book Antiqua" w:eastAsia="宋体" w:hAnsi="Book Antiqua" w:cs="宋体"/>
                <w:color w:val="000000"/>
                <w:lang w:eastAsia="zh-CN"/>
              </w:rPr>
              <w:t>promoter element</w:t>
            </w:r>
          </w:p>
        </w:tc>
        <w:tc>
          <w:tcPr>
            <w:tcW w:w="0" w:type="pct"/>
            <w:tcBorders>
              <w:bottom w:val="single" w:sz="4" w:space="0" w:color="auto"/>
            </w:tcBorders>
            <w:tcMar>
              <w:top w:w="0" w:type="dxa"/>
              <w:left w:w="108" w:type="dxa"/>
              <w:bottom w:w="0" w:type="dxa"/>
              <w:right w:w="108" w:type="dxa"/>
            </w:tcMar>
            <w:hideMark/>
          </w:tcPr>
          <w:p w14:paraId="337DB51A"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CATATGCTAGCTCGAGCTCACTTCGACTTCCTCACCCCGC</w:t>
            </w:r>
          </w:p>
        </w:tc>
        <w:tc>
          <w:tcPr>
            <w:tcW w:w="0" w:type="pct"/>
            <w:tcBorders>
              <w:bottom w:val="single" w:sz="4" w:space="0" w:color="auto"/>
            </w:tcBorders>
            <w:tcMar>
              <w:top w:w="0" w:type="dxa"/>
              <w:left w:w="108" w:type="dxa"/>
              <w:bottom w:w="0" w:type="dxa"/>
              <w:right w:w="108" w:type="dxa"/>
            </w:tcMar>
            <w:hideMark/>
          </w:tcPr>
          <w:p w14:paraId="78996276" w14:textId="77777777" w:rsidR="00AD7577" w:rsidRPr="0064760C" w:rsidRDefault="00AD7577" w:rsidP="00AD7577">
            <w:pPr>
              <w:spacing w:before="100" w:beforeAutospacing="1" w:after="100" w:afterAutospacing="1" w:line="360" w:lineRule="auto"/>
              <w:jc w:val="both"/>
              <w:rPr>
                <w:rFonts w:ascii="-webkit-standard" w:eastAsia="宋体" w:hAnsi="-webkit-standard" w:cs="宋体" w:hint="eastAsia"/>
                <w:color w:val="000000"/>
                <w:lang w:eastAsia="zh-CN"/>
              </w:rPr>
            </w:pPr>
            <w:r w:rsidRPr="0064760C">
              <w:rPr>
                <w:rFonts w:ascii="Book Antiqua" w:eastAsia="宋体" w:hAnsi="Book Antiqua" w:cs="宋体"/>
                <w:color w:val="000000"/>
                <w:lang w:eastAsia="zh-CN"/>
              </w:rPr>
              <w:t>AAGCTTGGTGCCCGAAGTAGGGGGCCA</w:t>
            </w:r>
          </w:p>
        </w:tc>
      </w:tr>
    </w:tbl>
    <w:p w14:paraId="1DC5068D" w14:textId="639DC35F" w:rsidR="0039221A" w:rsidRDefault="0039221A">
      <w:pPr>
        <w:spacing w:line="360" w:lineRule="auto"/>
        <w:jc w:val="both"/>
        <w:rPr>
          <w:b/>
          <w:bCs/>
        </w:rPr>
      </w:pPr>
    </w:p>
    <w:p w14:paraId="365D0A20" w14:textId="77777777" w:rsidR="0039221A" w:rsidRDefault="0039221A">
      <w:pPr>
        <w:rPr>
          <w:b/>
          <w:bCs/>
        </w:rPr>
      </w:pPr>
      <w:r>
        <w:rPr>
          <w:b/>
          <w:bCs/>
        </w:rPr>
        <w:br w:type="page"/>
      </w:r>
    </w:p>
    <w:p w14:paraId="2A5A35B5" w14:textId="77777777" w:rsidR="0039221A" w:rsidRDefault="0039221A" w:rsidP="0039221A">
      <w:pPr>
        <w:ind w:leftChars="100" w:left="240"/>
        <w:jc w:val="center"/>
        <w:rPr>
          <w:rFonts w:ascii="Book Antiqua" w:hAnsi="Book Antiqua"/>
          <w:lang w:eastAsia="zh-CN"/>
        </w:rPr>
      </w:pPr>
    </w:p>
    <w:p w14:paraId="61CB308D" w14:textId="77777777" w:rsidR="0039221A" w:rsidRDefault="0039221A" w:rsidP="0039221A">
      <w:pPr>
        <w:ind w:leftChars="100" w:left="240"/>
        <w:jc w:val="center"/>
        <w:rPr>
          <w:rFonts w:ascii="Book Antiqua" w:hAnsi="Book Antiqua"/>
          <w:lang w:eastAsia="zh-CN"/>
        </w:rPr>
      </w:pPr>
    </w:p>
    <w:p w14:paraId="4B127C38" w14:textId="77777777" w:rsidR="0039221A" w:rsidRDefault="0039221A" w:rsidP="0039221A">
      <w:pPr>
        <w:ind w:leftChars="100" w:left="240"/>
        <w:jc w:val="center"/>
        <w:rPr>
          <w:rFonts w:ascii="Book Antiqua" w:hAnsi="Book Antiqua"/>
          <w:lang w:eastAsia="zh-CN"/>
        </w:rPr>
      </w:pPr>
    </w:p>
    <w:p w14:paraId="1F3458DF" w14:textId="77777777" w:rsidR="0039221A" w:rsidRDefault="0039221A" w:rsidP="0039221A">
      <w:pPr>
        <w:ind w:leftChars="100" w:left="240"/>
        <w:jc w:val="center"/>
        <w:rPr>
          <w:rFonts w:ascii="Book Antiqua" w:hAnsi="Book Antiqua"/>
          <w:lang w:eastAsia="zh-CN"/>
        </w:rPr>
      </w:pPr>
    </w:p>
    <w:p w14:paraId="36422566" w14:textId="77777777" w:rsidR="0039221A" w:rsidRDefault="0039221A" w:rsidP="0039221A">
      <w:pPr>
        <w:ind w:leftChars="100" w:left="240"/>
        <w:jc w:val="center"/>
        <w:rPr>
          <w:rFonts w:ascii="Book Antiqua" w:hAnsi="Book Antiqua"/>
          <w:lang w:eastAsia="zh-CN"/>
        </w:rPr>
      </w:pPr>
      <w:r>
        <w:rPr>
          <w:rFonts w:ascii="Book Antiqua" w:hAnsi="Book Antiqua"/>
          <w:noProof/>
          <w:lang w:eastAsia="zh-CN"/>
        </w:rPr>
        <w:drawing>
          <wp:inline distT="0" distB="0" distL="0" distR="0" wp14:anchorId="064AAB4B" wp14:editId="7999FE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A19159" w14:textId="77777777" w:rsidR="0039221A" w:rsidRDefault="0039221A" w:rsidP="0039221A">
      <w:pPr>
        <w:ind w:leftChars="100" w:left="240"/>
        <w:jc w:val="center"/>
        <w:rPr>
          <w:rFonts w:ascii="Book Antiqua" w:hAnsi="Book Antiqua"/>
          <w:lang w:eastAsia="zh-CN"/>
        </w:rPr>
      </w:pPr>
    </w:p>
    <w:p w14:paraId="2B51CE43" w14:textId="77777777" w:rsidR="0039221A" w:rsidRPr="00763D22" w:rsidRDefault="0039221A" w:rsidP="0039221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62AC64" w14:textId="77777777" w:rsidR="0039221A" w:rsidRPr="00763D22" w:rsidRDefault="0039221A" w:rsidP="0039221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07C602D" w14:textId="77777777" w:rsidR="0039221A" w:rsidRPr="00763D22" w:rsidRDefault="0039221A" w:rsidP="0039221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829542" w14:textId="77777777" w:rsidR="0039221A" w:rsidRPr="00763D22" w:rsidRDefault="0039221A" w:rsidP="0039221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A4E902" w14:textId="77777777" w:rsidR="0039221A" w:rsidRPr="00763D22" w:rsidRDefault="0039221A" w:rsidP="0039221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B8BB816" w14:textId="77777777" w:rsidR="0039221A" w:rsidRPr="00763D22" w:rsidRDefault="0039221A" w:rsidP="0039221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A21ECF9" w14:textId="77777777" w:rsidR="0039221A" w:rsidRDefault="0039221A" w:rsidP="0039221A">
      <w:pPr>
        <w:ind w:leftChars="100" w:left="240"/>
        <w:jc w:val="center"/>
        <w:rPr>
          <w:rFonts w:ascii="Book Antiqua" w:hAnsi="Book Antiqua"/>
          <w:lang w:eastAsia="zh-CN"/>
        </w:rPr>
      </w:pPr>
    </w:p>
    <w:p w14:paraId="728CE325" w14:textId="77777777" w:rsidR="0039221A" w:rsidRDefault="0039221A" w:rsidP="0039221A">
      <w:pPr>
        <w:ind w:leftChars="100" w:left="240"/>
        <w:jc w:val="center"/>
        <w:rPr>
          <w:rFonts w:ascii="Book Antiqua" w:hAnsi="Book Antiqua"/>
          <w:lang w:eastAsia="zh-CN"/>
        </w:rPr>
      </w:pPr>
    </w:p>
    <w:p w14:paraId="21F308B7" w14:textId="77777777" w:rsidR="0039221A" w:rsidRDefault="0039221A" w:rsidP="0039221A">
      <w:pPr>
        <w:ind w:leftChars="100" w:left="240"/>
        <w:jc w:val="center"/>
        <w:rPr>
          <w:rFonts w:ascii="Book Antiqua" w:hAnsi="Book Antiqua"/>
          <w:lang w:eastAsia="zh-CN"/>
        </w:rPr>
      </w:pPr>
    </w:p>
    <w:p w14:paraId="03A21B24" w14:textId="77777777" w:rsidR="0039221A" w:rsidRDefault="0039221A" w:rsidP="0039221A">
      <w:pPr>
        <w:ind w:leftChars="100" w:left="240"/>
        <w:jc w:val="center"/>
        <w:rPr>
          <w:rFonts w:ascii="Book Antiqua" w:hAnsi="Book Antiqua"/>
          <w:lang w:eastAsia="zh-CN"/>
        </w:rPr>
      </w:pPr>
      <w:r>
        <w:rPr>
          <w:rFonts w:ascii="Book Antiqua" w:hAnsi="Book Antiqua"/>
          <w:noProof/>
          <w:lang w:eastAsia="zh-CN"/>
        </w:rPr>
        <w:drawing>
          <wp:inline distT="0" distB="0" distL="0" distR="0" wp14:anchorId="23B90029" wp14:editId="0B47E29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F7F291" w14:textId="77777777" w:rsidR="0039221A" w:rsidRDefault="0039221A" w:rsidP="0039221A">
      <w:pPr>
        <w:ind w:leftChars="100" w:left="240"/>
        <w:jc w:val="center"/>
        <w:rPr>
          <w:rFonts w:ascii="Book Antiqua" w:hAnsi="Book Antiqua"/>
          <w:lang w:eastAsia="zh-CN"/>
        </w:rPr>
      </w:pPr>
    </w:p>
    <w:p w14:paraId="4F21913F" w14:textId="77777777" w:rsidR="0039221A" w:rsidRDefault="0039221A" w:rsidP="0039221A">
      <w:pPr>
        <w:ind w:leftChars="100" w:left="240"/>
        <w:jc w:val="center"/>
        <w:rPr>
          <w:rFonts w:ascii="Book Antiqua" w:hAnsi="Book Antiqua"/>
          <w:lang w:eastAsia="zh-CN"/>
        </w:rPr>
      </w:pPr>
    </w:p>
    <w:p w14:paraId="55CDFF5E" w14:textId="77777777" w:rsidR="0039221A" w:rsidRDefault="0039221A" w:rsidP="0039221A">
      <w:pPr>
        <w:ind w:leftChars="100" w:left="240"/>
        <w:jc w:val="center"/>
        <w:rPr>
          <w:rFonts w:ascii="Book Antiqua" w:hAnsi="Book Antiqua"/>
          <w:lang w:eastAsia="zh-CN"/>
        </w:rPr>
      </w:pPr>
    </w:p>
    <w:p w14:paraId="5ACA9F0D" w14:textId="77777777" w:rsidR="0039221A" w:rsidRDefault="0039221A" w:rsidP="0039221A">
      <w:pPr>
        <w:ind w:leftChars="100" w:left="240"/>
        <w:jc w:val="center"/>
        <w:rPr>
          <w:rFonts w:ascii="Book Antiqua" w:hAnsi="Book Antiqua"/>
          <w:lang w:eastAsia="zh-CN"/>
        </w:rPr>
      </w:pPr>
    </w:p>
    <w:p w14:paraId="2A4490C3" w14:textId="77777777" w:rsidR="0039221A" w:rsidRDefault="0039221A" w:rsidP="0039221A">
      <w:pPr>
        <w:ind w:leftChars="100" w:left="240"/>
        <w:jc w:val="center"/>
        <w:rPr>
          <w:rFonts w:ascii="Book Antiqua" w:hAnsi="Book Antiqua"/>
          <w:lang w:eastAsia="zh-CN"/>
        </w:rPr>
      </w:pPr>
    </w:p>
    <w:p w14:paraId="237256EB" w14:textId="77777777" w:rsidR="0039221A" w:rsidRDefault="0039221A" w:rsidP="0039221A">
      <w:pPr>
        <w:ind w:leftChars="100" w:left="240"/>
        <w:jc w:val="center"/>
        <w:rPr>
          <w:rFonts w:ascii="Book Antiqua" w:hAnsi="Book Antiqua"/>
          <w:lang w:eastAsia="zh-CN"/>
        </w:rPr>
      </w:pPr>
    </w:p>
    <w:p w14:paraId="747D332F" w14:textId="77777777" w:rsidR="0039221A" w:rsidRDefault="0039221A" w:rsidP="0039221A">
      <w:pPr>
        <w:ind w:leftChars="100" w:left="240"/>
        <w:jc w:val="center"/>
        <w:rPr>
          <w:rFonts w:ascii="Book Antiqua" w:hAnsi="Book Antiqua"/>
          <w:lang w:eastAsia="zh-CN"/>
        </w:rPr>
      </w:pPr>
    </w:p>
    <w:p w14:paraId="02218CA9" w14:textId="77777777" w:rsidR="0039221A" w:rsidRDefault="0039221A" w:rsidP="0039221A">
      <w:pPr>
        <w:ind w:leftChars="100" w:left="240"/>
        <w:jc w:val="center"/>
        <w:rPr>
          <w:rFonts w:ascii="Book Antiqua" w:hAnsi="Book Antiqua"/>
          <w:lang w:eastAsia="zh-CN"/>
        </w:rPr>
      </w:pPr>
    </w:p>
    <w:p w14:paraId="5C1DE92A" w14:textId="77777777" w:rsidR="0039221A" w:rsidRDefault="0039221A" w:rsidP="0039221A">
      <w:pPr>
        <w:ind w:leftChars="100" w:left="240"/>
        <w:jc w:val="center"/>
        <w:rPr>
          <w:rFonts w:ascii="Book Antiqua" w:hAnsi="Book Antiqua"/>
          <w:lang w:eastAsia="zh-CN"/>
        </w:rPr>
      </w:pPr>
    </w:p>
    <w:p w14:paraId="0286CBD4" w14:textId="77777777" w:rsidR="0039221A" w:rsidRPr="00763D22" w:rsidRDefault="0039221A" w:rsidP="0039221A">
      <w:pPr>
        <w:ind w:leftChars="100" w:left="240"/>
        <w:jc w:val="right"/>
        <w:rPr>
          <w:rFonts w:ascii="Book Antiqua" w:hAnsi="Book Antiqua"/>
          <w:color w:val="000000" w:themeColor="text1"/>
          <w:lang w:eastAsia="zh-CN"/>
        </w:rPr>
      </w:pPr>
    </w:p>
    <w:p w14:paraId="084626C9" w14:textId="77777777" w:rsidR="0039221A" w:rsidRPr="00763D22" w:rsidRDefault="0039221A" w:rsidP="0039221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C96E361" w14:textId="77777777" w:rsidR="00AD7577" w:rsidRPr="00AD7577" w:rsidRDefault="00AD7577">
      <w:pPr>
        <w:spacing w:line="360" w:lineRule="auto"/>
        <w:jc w:val="both"/>
        <w:rPr>
          <w:b/>
          <w:bCs/>
        </w:rPr>
      </w:pPr>
      <w:bookmarkStart w:id="4" w:name="_GoBack"/>
      <w:bookmarkEnd w:id="4"/>
    </w:p>
    <w:sectPr w:rsidR="00AD7577" w:rsidRPr="00AD7577" w:rsidSect="003922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9693B" w14:textId="77777777" w:rsidR="00AA2605" w:rsidRDefault="00AA2605" w:rsidP="0057155F">
      <w:r>
        <w:separator/>
      </w:r>
    </w:p>
  </w:endnote>
  <w:endnote w:type="continuationSeparator" w:id="0">
    <w:p w14:paraId="1D109B12" w14:textId="77777777" w:rsidR="00AA2605" w:rsidRDefault="00AA2605" w:rsidP="0057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2259224"/>
      <w:docPartObj>
        <w:docPartGallery w:val="Page Numbers (Bottom of Page)"/>
        <w:docPartUnique/>
      </w:docPartObj>
    </w:sdtPr>
    <w:sdtEndPr>
      <w:rPr>
        <w:noProof/>
      </w:rPr>
    </w:sdtEndPr>
    <w:sdtContent>
      <w:p w14:paraId="41EC3856" w14:textId="29420ED3" w:rsidR="009F500F" w:rsidRPr="00A311F3" w:rsidRDefault="009F500F">
        <w:pPr>
          <w:pStyle w:val="a7"/>
          <w:jc w:val="right"/>
          <w:rPr>
            <w:rFonts w:ascii="Book Antiqua" w:hAnsi="Book Antiqua"/>
            <w:sz w:val="24"/>
            <w:szCs w:val="24"/>
          </w:rPr>
        </w:pPr>
        <w:r w:rsidRPr="00A311F3">
          <w:rPr>
            <w:rFonts w:ascii="Book Antiqua" w:hAnsi="Book Antiqua"/>
            <w:sz w:val="24"/>
            <w:szCs w:val="24"/>
          </w:rPr>
          <w:fldChar w:fldCharType="begin"/>
        </w:r>
        <w:r w:rsidRPr="00A311F3">
          <w:rPr>
            <w:rFonts w:ascii="Book Antiqua" w:hAnsi="Book Antiqua"/>
            <w:sz w:val="24"/>
            <w:szCs w:val="24"/>
          </w:rPr>
          <w:instrText xml:space="preserve"> PAGE   \* MERGEFORMAT </w:instrText>
        </w:r>
        <w:r w:rsidRPr="00A311F3">
          <w:rPr>
            <w:rFonts w:ascii="Book Antiqua" w:hAnsi="Book Antiqua"/>
            <w:sz w:val="24"/>
            <w:szCs w:val="24"/>
          </w:rPr>
          <w:fldChar w:fldCharType="separate"/>
        </w:r>
        <w:r w:rsidR="0039221A">
          <w:rPr>
            <w:rFonts w:ascii="Book Antiqua" w:hAnsi="Book Antiqua"/>
            <w:noProof/>
            <w:sz w:val="24"/>
            <w:szCs w:val="24"/>
          </w:rPr>
          <w:t>34</w:t>
        </w:r>
        <w:r w:rsidRPr="00A311F3">
          <w:rPr>
            <w:rFonts w:ascii="Book Antiqua" w:hAnsi="Book Antiqua"/>
            <w:noProof/>
            <w:sz w:val="24"/>
            <w:szCs w:val="24"/>
          </w:rPr>
          <w:fldChar w:fldCharType="end"/>
        </w:r>
        <w:r w:rsidRPr="00A311F3">
          <w:rPr>
            <w:rFonts w:ascii="Book Antiqua" w:hAnsi="Book Antiqua"/>
            <w:noProof/>
            <w:sz w:val="24"/>
            <w:szCs w:val="24"/>
          </w:rPr>
          <w:t xml:space="preserve"> / 33</w:t>
        </w:r>
      </w:p>
    </w:sdtContent>
  </w:sdt>
  <w:p w14:paraId="738967E1" w14:textId="77777777" w:rsidR="0057155F" w:rsidRPr="0057155F" w:rsidRDefault="0057155F" w:rsidP="0057155F">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E1BBE" w14:textId="77777777" w:rsidR="00AA2605" w:rsidRDefault="00AA2605" w:rsidP="0057155F">
      <w:r>
        <w:separator/>
      </w:r>
    </w:p>
  </w:footnote>
  <w:footnote w:type="continuationSeparator" w:id="0">
    <w:p w14:paraId="1FC503B8" w14:textId="77777777" w:rsidR="00AA2605" w:rsidRDefault="00AA2605" w:rsidP="00571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530"/>
    <w:rsid w:val="00030381"/>
    <w:rsid w:val="00055AC4"/>
    <w:rsid w:val="000F373F"/>
    <w:rsid w:val="001242D8"/>
    <w:rsid w:val="00125965"/>
    <w:rsid w:val="00133458"/>
    <w:rsid w:val="00157FF1"/>
    <w:rsid w:val="001866C7"/>
    <w:rsid w:val="001D75AA"/>
    <w:rsid w:val="001E0303"/>
    <w:rsid w:val="00211973"/>
    <w:rsid w:val="00236BCB"/>
    <w:rsid w:val="002629A9"/>
    <w:rsid w:val="0029047E"/>
    <w:rsid w:val="002918BF"/>
    <w:rsid w:val="00294075"/>
    <w:rsid w:val="002B341C"/>
    <w:rsid w:val="003310C2"/>
    <w:rsid w:val="0039221A"/>
    <w:rsid w:val="0039575E"/>
    <w:rsid w:val="0039748B"/>
    <w:rsid w:val="00456438"/>
    <w:rsid w:val="0047020C"/>
    <w:rsid w:val="00490466"/>
    <w:rsid w:val="004A1FDB"/>
    <w:rsid w:val="0055156C"/>
    <w:rsid w:val="0057155F"/>
    <w:rsid w:val="005745F5"/>
    <w:rsid w:val="0059219A"/>
    <w:rsid w:val="00594273"/>
    <w:rsid w:val="005B02FC"/>
    <w:rsid w:val="005C0CCC"/>
    <w:rsid w:val="0060153B"/>
    <w:rsid w:val="006233E4"/>
    <w:rsid w:val="006603CD"/>
    <w:rsid w:val="006F5E52"/>
    <w:rsid w:val="00723C38"/>
    <w:rsid w:val="00771A40"/>
    <w:rsid w:val="00773028"/>
    <w:rsid w:val="0080100C"/>
    <w:rsid w:val="00817035"/>
    <w:rsid w:val="00887C47"/>
    <w:rsid w:val="008C6FBC"/>
    <w:rsid w:val="008D17E6"/>
    <w:rsid w:val="0093560A"/>
    <w:rsid w:val="00941E9B"/>
    <w:rsid w:val="00952E4B"/>
    <w:rsid w:val="00973458"/>
    <w:rsid w:val="009C14CD"/>
    <w:rsid w:val="009D6DDB"/>
    <w:rsid w:val="009F500F"/>
    <w:rsid w:val="00A311F3"/>
    <w:rsid w:val="00A77B3E"/>
    <w:rsid w:val="00AA2605"/>
    <w:rsid w:val="00AA314C"/>
    <w:rsid w:val="00AD7577"/>
    <w:rsid w:val="00B24183"/>
    <w:rsid w:val="00BA71BA"/>
    <w:rsid w:val="00BD1E4F"/>
    <w:rsid w:val="00BD5B6D"/>
    <w:rsid w:val="00BD7DD4"/>
    <w:rsid w:val="00C67F22"/>
    <w:rsid w:val="00C87CF3"/>
    <w:rsid w:val="00CA2A55"/>
    <w:rsid w:val="00CD47BD"/>
    <w:rsid w:val="00D01F68"/>
    <w:rsid w:val="00D363FB"/>
    <w:rsid w:val="00D52630"/>
    <w:rsid w:val="00D65B02"/>
    <w:rsid w:val="00DA114B"/>
    <w:rsid w:val="00DD53D7"/>
    <w:rsid w:val="00E04CEF"/>
    <w:rsid w:val="00E2142F"/>
    <w:rsid w:val="00E81CF3"/>
    <w:rsid w:val="00E94EBC"/>
    <w:rsid w:val="00EC1D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5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titleChar">
    <w:name w:val="SubtitleChar"/>
    <w:basedOn w:val="a0"/>
  </w:style>
  <w:style w:type="character" w:customStyle="1" w:styleId="apple-converted-space">
    <w:name w:val="apple-converted-space"/>
    <w:basedOn w:val="a0"/>
  </w:style>
  <w:style w:type="character" w:customStyle="1" w:styleId="st">
    <w:name w:val="st"/>
    <w:basedOn w:val="a0"/>
  </w:style>
  <w:style w:type="character" w:customStyle="1" w:styleId="articletext">
    <w:name w:val="articletext"/>
    <w:basedOn w:val="a0"/>
  </w:style>
  <w:style w:type="character" w:customStyle="1" w:styleId="Heading1Char">
    <w:name w:val="Heading1Char"/>
    <w:basedOn w:val="a0"/>
  </w:style>
  <w:style w:type="character" w:styleId="a3">
    <w:name w:val="annotation reference"/>
    <w:basedOn w:val="a0"/>
    <w:semiHidden/>
    <w:unhideWhenUsed/>
    <w:rsid w:val="00DA114B"/>
    <w:rPr>
      <w:sz w:val="21"/>
      <w:szCs w:val="21"/>
    </w:rPr>
  </w:style>
  <w:style w:type="paragraph" w:styleId="a4">
    <w:name w:val="annotation text"/>
    <w:basedOn w:val="a"/>
    <w:link w:val="Char"/>
    <w:semiHidden/>
    <w:unhideWhenUsed/>
    <w:rsid w:val="00DA114B"/>
  </w:style>
  <w:style w:type="character" w:customStyle="1" w:styleId="Char">
    <w:name w:val="批注文字 Char"/>
    <w:basedOn w:val="a0"/>
    <w:link w:val="a4"/>
    <w:semiHidden/>
    <w:rsid w:val="00DA114B"/>
    <w:rPr>
      <w:sz w:val="24"/>
      <w:szCs w:val="24"/>
    </w:rPr>
  </w:style>
  <w:style w:type="paragraph" w:styleId="a5">
    <w:name w:val="annotation subject"/>
    <w:basedOn w:val="a4"/>
    <w:next w:val="a4"/>
    <w:link w:val="Char0"/>
    <w:semiHidden/>
    <w:unhideWhenUsed/>
    <w:rsid w:val="00DA114B"/>
    <w:rPr>
      <w:b/>
      <w:bCs/>
    </w:rPr>
  </w:style>
  <w:style w:type="character" w:customStyle="1" w:styleId="Char0">
    <w:name w:val="批注主题 Char"/>
    <w:basedOn w:val="Char"/>
    <w:link w:val="a5"/>
    <w:semiHidden/>
    <w:rsid w:val="00DA114B"/>
    <w:rPr>
      <w:b/>
      <w:bCs/>
      <w:sz w:val="24"/>
      <w:szCs w:val="24"/>
    </w:rPr>
  </w:style>
  <w:style w:type="paragraph" w:styleId="a6">
    <w:name w:val="header"/>
    <w:basedOn w:val="a"/>
    <w:link w:val="Char1"/>
    <w:unhideWhenUsed/>
    <w:rsid w:val="0057155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7155F"/>
    <w:rPr>
      <w:sz w:val="18"/>
      <w:szCs w:val="18"/>
    </w:rPr>
  </w:style>
  <w:style w:type="paragraph" w:styleId="a7">
    <w:name w:val="footer"/>
    <w:basedOn w:val="a"/>
    <w:link w:val="Char2"/>
    <w:uiPriority w:val="99"/>
    <w:unhideWhenUsed/>
    <w:rsid w:val="0057155F"/>
    <w:pPr>
      <w:tabs>
        <w:tab w:val="center" w:pos="4153"/>
        <w:tab w:val="right" w:pos="8306"/>
      </w:tabs>
      <w:snapToGrid w:val="0"/>
    </w:pPr>
    <w:rPr>
      <w:sz w:val="18"/>
      <w:szCs w:val="18"/>
    </w:rPr>
  </w:style>
  <w:style w:type="character" w:customStyle="1" w:styleId="Char2">
    <w:name w:val="页脚 Char"/>
    <w:basedOn w:val="a0"/>
    <w:link w:val="a7"/>
    <w:uiPriority w:val="99"/>
    <w:rsid w:val="0057155F"/>
    <w:rPr>
      <w:sz w:val="18"/>
      <w:szCs w:val="18"/>
    </w:rPr>
  </w:style>
  <w:style w:type="paragraph" w:styleId="a8">
    <w:name w:val="Balloon Text"/>
    <w:basedOn w:val="a"/>
    <w:link w:val="Char3"/>
    <w:rsid w:val="005745F5"/>
    <w:rPr>
      <w:sz w:val="18"/>
      <w:szCs w:val="18"/>
    </w:rPr>
  </w:style>
  <w:style w:type="character" w:customStyle="1" w:styleId="Char3">
    <w:name w:val="批注框文本 Char"/>
    <w:basedOn w:val="a0"/>
    <w:link w:val="a8"/>
    <w:rsid w:val="005745F5"/>
    <w:rPr>
      <w:sz w:val="18"/>
      <w:szCs w:val="18"/>
    </w:rPr>
  </w:style>
  <w:style w:type="character" w:customStyle="1" w:styleId="hgkelc">
    <w:name w:val="hgkelc"/>
    <w:basedOn w:val="a0"/>
    <w:rsid w:val="005745F5"/>
  </w:style>
  <w:style w:type="paragraph" w:styleId="a9">
    <w:name w:val="Normal (Web)"/>
    <w:basedOn w:val="a"/>
    <w:uiPriority w:val="99"/>
    <w:semiHidden/>
    <w:unhideWhenUsed/>
    <w:rsid w:val="00EC1D3A"/>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titleChar">
    <w:name w:val="SubtitleChar"/>
    <w:basedOn w:val="a0"/>
  </w:style>
  <w:style w:type="character" w:customStyle="1" w:styleId="apple-converted-space">
    <w:name w:val="apple-converted-space"/>
    <w:basedOn w:val="a0"/>
  </w:style>
  <w:style w:type="character" w:customStyle="1" w:styleId="st">
    <w:name w:val="st"/>
    <w:basedOn w:val="a0"/>
  </w:style>
  <w:style w:type="character" w:customStyle="1" w:styleId="articletext">
    <w:name w:val="articletext"/>
    <w:basedOn w:val="a0"/>
  </w:style>
  <w:style w:type="character" w:customStyle="1" w:styleId="Heading1Char">
    <w:name w:val="Heading1Char"/>
    <w:basedOn w:val="a0"/>
  </w:style>
  <w:style w:type="character" w:styleId="a3">
    <w:name w:val="annotation reference"/>
    <w:basedOn w:val="a0"/>
    <w:semiHidden/>
    <w:unhideWhenUsed/>
    <w:rsid w:val="00DA114B"/>
    <w:rPr>
      <w:sz w:val="21"/>
      <w:szCs w:val="21"/>
    </w:rPr>
  </w:style>
  <w:style w:type="paragraph" w:styleId="a4">
    <w:name w:val="annotation text"/>
    <w:basedOn w:val="a"/>
    <w:link w:val="Char"/>
    <w:semiHidden/>
    <w:unhideWhenUsed/>
    <w:rsid w:val="00DA114B"/>
  </w:style>
  <w:style w:type="character" w:customStyle="1" w:styleId="Char">
    <w:name w:val="批注文字 Char"/>
    <w:basedOn w:val="a0"/>
    <w:link w:val="a4"/>
    <w:semiHidden/>
    <w:rsid w:val="00DA114B"/>
    <w:rPr>
      <w:sz w:val="24"/>
      <w:szCs w:val="24"/>
    </w:rPr>
  </w:style>
  <w:style w:type="paragraph" w:styleId="a5">
    <w:name w:val="annotation subject"/>
    <w:basedOn w:val="a4"/>
    <w:next w:val="a4"/>
    <w:link w:val="Char0"/>
    <w:semiHidden/>
    <w:unhideWhenUsed/>
    <w:rsid w:val="00DA114B"/>
    <w:rPr>
      <w:b/>
      <w:bCs/>
    </w:rPr>
  </w:style>
  <w:style w:type="character" w:customStyle="1" w:styleId="Char0">
    <w:name w:val="批注主题 Char"/>
    <w:basedOn w:val="Char"/>
    <w:link w:val="a5"/>
    <w:semiHidden/>
    <w:rsid w:val="00DA114B"/>
    <w:rPr>
      <w:b/>
      <w:bCs/>
      <w:sz w:val="24"/>
      <w:szCs w:val="24"/>
    </w:rPr>
  </w:style>
  <w:style w:type="paragraph" w:styleId="a6">
    <w:name w:val="header"/>
    <w:basedOn w:val="a"/>
    <w:link w:val="Char1"/>
    <w:unhideWhenUsed/>
    <w:rsid w:val="0057155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7155F"/>
    <w:rPr>
      <w:sz w:val="18"/>
      <w:szCs w:val="18"/>
    </w:rPr>
  </w:style>
  <w:style w:type="paragraph" w:styleId="a7">
    <w:name w:val="footer"/>
    <w:basedOn w:val="a"/>
    <w:link w:val="Char2"/>
    <w:uiPriority w:val="99"/>
    <w:unhideWhenUsed/>
    <w:rsid w:val="0057155F"/>
    <w:pPr>
      <w:tabs>
        <w:tab w:val="center" w:pos="4153"/>
        <w:tab w:val="right" w:pos="8306"/>
      </w:tabs>
      <w:snapToGrid w:val="0"/>
    </w:pPr>
    <w:rPr>
      <w:sz w:val="18"/>
      <w:szCs w:val="18"/>
    </w:rPr>
  </w:style>
  <w:style w:type="character" w:customStyle="1" w:styleId="Char2">
    <w:name w:val="页脚 Char"/>
    <w:basedOn w:val="a0"/>
    <w:link w:val="a7"/>
    <w:uiPriority w:val="99"/>
    <w:rsid w:val="0057155F"/>
    <w:rPr>
      <w:sz w:val="18"/>
      <w:szCs w:val="18"/>
    </w:rPr>
  </w:style>
  <w:style w:type="paragraph" w:styleId="a8">
    <w:name w:val="Balloon Text"/>
    <w:basedOn w:val="a"/>
    <w:link w:val="Char3"/>
    <w:rsid w:val="005745F5"/>
    <w:rPr>
      <w:sz w:val="18"/>
      <w:szCs w:val="18"/>
    </w:rPr>
  </w:style>
  <w:style w:type="character" w:customStyle="1" w:styleId="Char3">
    <w:name w:val="批注框文本 Char"/>
    <w:basedOn w:val="a0"/>
    <w:link w:val="a8"/>
    <w:rsid w:val="005745F5"/>
    <w:rPr>
      <w:sz w:val="18"/>
      <w:szCs w:val="18"/>
    </w:rPr>
  </w:style>
  <w:style w:type="character" w:customStyle="1" w:styleId="hgkelc">
    <w:name w:val="hgkelc"/>
    <w:basedOn w:val="a0"/>
    <w:rsid w:val="005745F5"/>
  </w:style>
  <w:style w:type="paragraph" w:styleId="a9">
    <w:name w:val="Normal (Web)"/>
    <w:basedOn w:val="a"/>
    <w:uiPriority w:val="99"/>
    <w:semiHidden/>
    <w:unhideWhenUsed/>
    <w:rsid w:val="00EC1D3A"/>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81612">
      <w:bodyDiv w:val="1"/>
      <w:marLeft w:val="0"/>
      <w:marRight w:val="0"/>
      <w:marTop w:val="0"/>
      <w:marBottom w:val="0"/>
      <w:divBdr>
        <w:top w:val="none" w:sz="0" w:space="0" w:color="auto"/>
        <w:left w:val="none" w:sz="0" w:space="0" w:color="auto"/>
        <w:bottom w:val="none" w:sz="0" w:space="0" w:color="auto"/>
        <w:right w:val="none" w:sz="0" w:space="0" w:color="auto"/>
      </w:divBdr>
    </w:div>
    <w:div w:id="1422919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34</Pages>
  <Words>7981</Words>
  <Characters>45497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15</cp:revision>
  <dcterms:created xsi:type="dcterms:W3CDTF">2021-03-09T20:40:00Z</dcterms:created>
  <dcterms:modified xsi:type="dcterms:W3CDTF">2021-04-13T01:48:00Z</dcterms:modified>
</cp:coreProperties>
</file>