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125CD" w14:textId="77777777" w:rsidR="00E91461" w:rsidRPr="00A14B46" w:rsidRDefault="006B3A81">
      <w:pPr>
        <w:spacing w:line="360" w:lineRule="auto"/>
        <w:jc w:val="both"/>
      </w:pPr>
      <w:r w:rsidRPr="00A14B46">
        <w:rPr>
          <w:rFonts w:ascii="Book Antiqua" w:eastAsia="Book Antiqua" w:hAnsi="Book Antiqua" w:cs="Book Antiqua"/>
          <w:b/>
          <w:color w:val="000000"/>
        </w:rPr>
        <w:t xml:space="preserve">Name of Journal: </w:t>
      </w:r>
      <w:r w:rsidRPr="00A14B46">
        <w:rPr>
          <w:rFonts w:ascii="Book Antiqua" w:eastAsia="Book Antiqua" w:hAnsi="Book Antiqua" w:cs="Book Antiqua"/>
          <w:i/>
          <w:color w:val="000000"/>
        </w:rPr>
        <w:t>World Journal of Gastroenterology</w:t>
      </w:r>
    </w:p>
    <w:p w14:paraId="36D401D0" w14:textId="77777777" w:rsidR="00E91461" w:rsidRPr="00A14B46" w:rsidRDefault="006B3A81">
      <w:pPr>
        <w:spacing w:line="360" w:lineRule="auto"/>
        <w:jc w:val="both"/>
      </w:pPr>
      <w:r w:rsidRPr="00A14B46">
        <w:rPr>
          <w:rFonts w:ascii="Book Antiqua" w:eastAsia="Book Antiqua" w:hAnsi="Book Antiqua" w:cs="Book Antiqua"/>
          <w:b/>
          <w:color w:val="000000"/>
        </w:rPr>
        <w:t xml:space="preserve">Manuscript NO: </w:t>
      </w:r>
      <w:r w:rsidRPr="00A14B46">
        <w:rPr>
          <w:rFonts w:ascii="Book Antiqua" w:eastAsia="Book Antiqua" w:hAnsi="Book Antiqua" w:cs="Book Antiqua"/>
          <w:color w:val="000000"/>
        </w:rPr>
        <w:t>60924</w:t>
      </w:r>
    </w:p>
    <w:p w14:paraId="7E566851" w14:textId="77777777" w:rsidR="00E91461" w:rsidRPr="00A14B46" w:rsidRDefault="006B3A81">
      <w:pPr>
        <w:spacing w:line="360" w:lineRule="auto"/>
        <w:jc w:val="both"/>
      </w:pPr>
      <w:r w:rsidRPr="00A14B46">
        <w:rPr>
          <w:rFonts w:ascii="Book Antiqua" w:eastAsia="Book Antiqua" w:hAnsi="Book Antiqua" w:cs="Book Antiqua"/>
          <w:b/>
          <w:color w:val="000000"/>
        </w:rPr>
        <w:t xml:space="preserve">Manuscript Type: </w:t>
      </w:r>
      <w:r w:rsidRPr="00A14B46">
        <w:rPr>
          <w:rFonts w:ascii="Book Antiqua" w:eastAsia="Book Antiqua" w:hAnsi="Book Antiqua" w:cs="Book Antiqua"/>
          <w:color w:val="000000"/>
        </w:rPr>
        <w:t>ORIGINAL ARTICLE</w:t>
      </w:r>
    </w:p>
    <w:p w14:paraId="53ECF0DF" w14:textId="77777777" w:rsidR="00E91461" w:rsidRPr="00A14B46" w:rsidRDefault="00E91461">
      <w:pPr>
        <w:spacing w:line="360" w:lineRule="auto"/>
        <w:jc w:val="both"/>
      </w:pPr>
    </w:p>
    <w:p w14:paraId="43E1882F" w14:textId="77777777" w:rsidR="00E91461" w:rsidRPr="00A14B46" w:rsidRDefault="006B3A81">
      <w:pPr>
        <w:spacing w:line="360" w:lineRule="auto"/>
        <w:jc w:val="both"/>
      </w:pPr>
      <w:r w:rsidRPr="00A14B46">
        <w:rPr>
          <w:rFonts w:ascii="Book Antiqua" w:eastAsia="Book Antiqua" w:hAnsi="Book Antiqua" w:cs="Book Antiqua"/>
          <w:b/>
          <w:i/>
          <w:color w:val="000000"/>
        </w:rPr>
        <w:t>Basic Study</w:t>
      </w:r>
    </w:p>
    <w:p w14:paraId="3E323F80" w14:textId="297E43F3" w:rsidR="00E91461" w:rsidRPr="00A14B46" w:rsidRDefault="006B3A81">
      <w:pPr>
        <w:spacing w:line="360" w:lineRule="auto"/>
        <w:jc w:val="both"/>
      </w:pPr>
      <w:r w:rsidRPr="00A14B46">
        <w:rPr>
          <w:rFonts w:ascii="Book Antiqua" w:eastAsia="Book Antiqua" w:hAnsi="Book Antiqua" w:cs="Book Antiqua"/>
          <w:b/>
          <w:color w:val="000000"/>
          <w:szCs w:val="21"/>
        </w:rPr>
        <w:t>Protective effect and mechanisms of action of Mongolian medicine Sulongga-4 on pyloric</w:t>
      </w:r>
      <w:r w:rsidR="00B61728" w:rsidRPr="00A14B46">
        <w:rPr>
          <w:rFonts w:ascii="Book Antiqua" w:eastAsia="Book Antiqua" w:hAnsi="Book Antiqua" w:cs="Book Antiqua"/>
          <w:b/>
          <w:color w:val="000000"/>
          <w:szCs w:val="21"/>
        </w:rPr>
        <w:t xml:space="preserve"> </w:t>
      </w:r>
      <w:r w:rsidRPr="00A14B46">
        <w:rPr>
          <w:rFonts w:ascii="Book Antiqua" w:eastAsia="Book Antiqua" w:hAnsi="Book Antiqua" w:cs="Book Antiqua"/>
          <w:b/>
          <w:color w:val="000000"/>
          <w:szCs w:val="21"/>
        </w:rPr>
        <w:t>ligation-induced gastroduodenal ulcer in rats</w:t>
      </w:r>
    </w:p>
    <w:p w14:paraId="28BAF5D5" w14:textId="77777777" w:rsidR="00E91461" w:rsidRPr="00A14B46" w:rsidRDefault="00E91461">
      <w:pPr>
        <w:spacing w:line="360" w:lineRule="auto"/>
        <w:jc w:val="both"/>
      </w:pPr>
    </w:p>
    <w:p w14:paraId="2775A82C" w14:textId="77777777" w:rsidR="00E91461" w:rsidRPr="00A14B46" w:rsidRDefault="006B3A81">
      <w:pPr>
        <w:spacing w:line="360" w:lineRule="auto"/>
        <w:jc w:val="both"/>
      </w:pPr>
      <w:r w:rsidRPr="00A14B46">
        <w:rPr>
          <w:rFonts w:ascii="Book Antiqua" w:eastAsia="Book Antiqua" w:hAnsi="Book Antiqua" w:cs="Book Antiqua"/>
          <w:color w:val="000000"/>
        </w:rPr>
        <w:t xml:space="preserve">Tong S </w:t>
      </w:r>
      <w:r w:rsidRPr="00A14B46">
        <w:rPr>
          <w:rFonts w:ascii="Book Antiqua" w:eastAsia="Book Antiqua" w:hAnsi="Book Antiqua" w:cs="Book Antiqua"/>
          <w:i/>
          <w:iCs/>
          <w:color w:val="000000"/>
        </w:rPr>
        <w:t>et al</w:t>
      </w:r>
      <w:r w:rsidRPr="00A14B46">
        <w:rPr>
          <w:rFonts w:ascii="Book Antiqua" w:eastAsia="Book Antiqua" w:hAnsi="Book Antiqua" w:cs="Book Antiqua"/>
          <w:color w:val="000000"/>
        </w:rPr>
        <w:t>. Protective effects and mechanisms of SL-4</w:t>
      </w:r>
    </w:p>
    <w:p w14:paraId="67C177E0" w14:textId="77777777" w:rsidR="00E91461" w:rsidRPr="00A14B46" w:rsidRDefault="00E91461">
      <w:pPr>
        <w:spacing w:line="360" w:lineRule="auto"/>
        <w:jc w:val="both"/>
      </w:pPr>
    </w:p>
    <w:p w14:paraId="0420A8B1" w14:textId="77777777" w:rsidR="00E91461" w:rsidRPr="00A14B46" w:rsidRDefault="006B3A81">
      <w:pPr>
        <w:spacing w:line="360" w:lineRule="auto"/>
        <w:jc w:val="both"/>
      </w:pPr>
      <w:r w:rsidRPr="00A14B46">
        <w:rPr>
          <w:rFonts w:ascii="Book Antiqua" w:eastAsia="Book Antiqua" w:hAnsi="Book Antiqua" w:cs="Book Antiqua"/>
          <w:color w:val="000000"/>
        </w:rPr>
        <w:t>Shan Tong, Huan Wang, Li-Sha A, Ta-Na Bai, Ju-Hua Gong, Wen-Jie Jin, Li-Li Dai, Gen-Na Ba, Sung-Bo Cho, Ming-Hai Fu</w:t>
      </w:r>
    </w:p>
    <w:p w14:paraId="73F43962" w14:textId="77777777" w:rsidR="00E91461" w:rsidRPr="00A14B46" w:rsidRDefault="00E91461">
      <w:pPr>
        <w:spacing w:line="360" w:lineRule="auto"/>
        <w:jc w:val="both"/>
      </w:pPr>
    </w:p>
    <w:p w14:paraId="7B4A4F72" w14:textId="77777777" w:rsidR="00E91461" w:rsidRPr="00A14B46" w:rsidRDefault="006B3A81">
      <w:pPr>
        <w:spacing w:line="360" w:lineRule="auto"/>
        <w:jc w:val="both"/>
      </w:pPr>
      <w:r w:rsidRPr="00A14B46">
        <w:rPr>
          <w:rFonts w:ascii="Book Antiqua" w:eastAsia="Book Antiqua" w:hAnsi="Book Antiqua" w:cs="Book Antiqua"/>
          <w:b/>
          <w:bCs/>
          <w:color w:val="000000"/>
        </w:rPr>
        <w:t xml:space="preserve">Shan Tong, Huan Wang, Li-Sha A, Ta-Na Bai, Ju-Hua Gong, Wen-Jie Jin, Li-Li Dai, Gen-Na Ba, Sung-Bo Cho, Ming-Hai Fu, </w:t>
      </w:r>
      <w:r w:rsidRPr="00A14B46">
        <w:rPr>
          <w:rFonts w:ascii="Book Antiqua" w:eastAsia="Book Antiqua" w:hAnsi="Book Antiqua" w:cs="Book Antiqua"/>
          <w:color w:val="000000"/>
        </w:rPr>
        <w:t>School of Mongolian Medicine, Inner Mongolia University for Nationalities, Tongliao 028000, Inner Mongolia Autonomous Region, China</w:t>
      </w:r>
    </w:p>
    <w:p w14:paraId="6CD6C983" w14:textId="77777777" w:rsidR="00E91461" w:rsidRPr="00A14B46" w:rsidRDefault="00E91461">
      <w:pPr>
        <w:spacing w:line="360" w:lineRule="auto"/>
        <w:jc w:val="both"/>
      </w:pPr>
    </w:p>
    <w:p w14:paraId="06FDA599" w14:textId="77777777" w:rsidR="00E91461" w:rsidRPr="00A14B46" w:rsidRDefault="006B3A81">
      <w:pPr>
        <w:spacing w:line="360" w:lineRule="auto"/>
        <w:jc w:val="both"/>
      </w:pPr>
      <w:r w:rsidRPr="00A14B46">
        <w:rPr>
          <w:rFonts w:ascii="Book Antiqua" w:eastAsia="Book Antiqua" w:hAnsi="Book Antiqua" w:cs="Book Antiqua"/>
          <w:b/>
          <w:bCs/>
          <w:color w:val="000000"/>
        </w:rPr>
        <w:t xml:space="preserve">Shan Tong, </w:t>
      </w:r>
      <w:r w:rsidRPr="00A14B46">
        <w:rPr>
          <w:rFonts w:ascii="Book Antiqua" w:eastAsia="Book Antiqua" w:hAnsi="Book Antiqua" w:cs="Book Antiqua"/>
          <w:color w:val="000000"/>
        </w:rPr>
        <w:t>Mongolian Medicine Surgery Department, Affiliated Hospital of Inner Mongolia University for Nationalities, Tongliao 028000, Inner Mongolia Autonomous Region, China</w:t>
      </w:r>
    </w:p>
    <w:p w14:paraId="4BC68D90" w14:textId="77777777" w:rsidR="00E91461" w:rsidRPr="00A14B46" w:rsidRDefault="00E91461">
      <w:pPr>
        <w:spacing w:line="360" w:lineRule="auto"/>
        <w:jc w:val="both"/>
      </w:pPr>
    </w:p>
    <w:p w14:paraId="1B31A2E2" w14:textId="77777777" w:rsidR="00E91461" w:rsidRPr="00A14B46" w:rsidRDefault="006B3A81">
      <w:pPr>
        <w:spacing w:line="360" w:lineRule="auto"/>
        <w:jc w:val="both"/>
      </w:pPr>
      <w:r w:rsidRPr="00A14B46">
        <w:rPr>
          <w:rFonts w:ascii="Book Antiqua" w:eastAsia="Book Antiqua" w:hAnsi="Book Antiqua" w:cs="Book Antiqua"/>
          <w:b/>
          <w:bCs/>
          <w:color w:val="000000"/>
        </w:rPr>
        <w:t xml:space="preserve">Li-Sha A, Wen-Jie Jin, Li-Li Dai, Ming-Hai Fu, </w:t>
      </w:r>
      <w:r w:rsidRPr="00A14B46">
        <w:rPr>
          <w:rFonts w:ascii="Book Antiqua" w:eastAsia="Book Antiqua" w:hAnsi="Book Antiqua" w:cs="Book Antiqua"/>
          <w:color w:val="000000"/>
        </w:rPr>
        <w:t>Traditional Mongolian Medicine Research Institute, Inner Mongolia University for Nationalities, Tongliao 028000, Inner Mongolia Autonomous Region, China</w:t>
      </w:r>
    </w:p>
    <w:p w14:paraId="5A427C36" w14:textId="77777777" w:rsidR="00E91461" w:rsidRPr="00A14B46" w:rsidRDefault="00E91461">
      <w:pPr>
        <w:spacing w:line="360" w:lineRule="auto"/>
        <w:jc w:val="both"/>
      </w:pPr>
    </w:p>
    <w:p w14:paraId="43A401BA" w14:textId="602B48FB" w:rsidR="00E91461" w:rsidRPr="00A14B46" w:rsidRDefault="006B3A81">
      <w:pPr>
        <w:spacing w:line="360" w:lineRule="auto"/>
        <w:jc w:val="both"/>
      </w:pPr>
      <w:r w:rsidRPr="00A14B46">
        <w:rPr>
          <w:rFonts w:ascii="Book Antiqua" w:eastAsia="Book Antiqua" w:hAnsi="Book Antiqua" w:cs="Book Antiqua"/>
          <w:b/>
          <w:bCs/>
          <w:color w:val="000000"/>
          <w:szCs w:val="21"/>
        </w:rPr>
        <w:t xml:space="preserve">Author contributions: </w:t>
      </w:r>
      <w:r w:rsidRPr="00A14B46">
        <w:rPr>
          <w:rFonts w:ascii="Book Antiqua" w:eastAsia="Book Antiqua" w:hAnsi="Book Antiqua" w:cs="Book Antiqua"/>
          <w:color w:val="000000"/>
        </w:rPr>
        <w:t xml:space="preserve">Tong S, Wang H and Fu MH conceived and designed the project; Tong S, Wang H, Jin WJ and Dai LL performed the experiments; Bai TN and Gong JH performed the animal experiment; Cho SB, A LS, Ba GN and Fu MH performed </w:t>
      </w:r>
      <w:r w:rsidRPr="00A14B46">
        <w:rPr>
          <w:rFonts w:ascii="Book Antiqua" w:eastAsia="Book Antiqua" w:hAnsi="Book Antiqua" w:cs="Book Antiqua"/>
          <w:color w:val="000000"/>
        </w:rPr>
        <w:lastRenderedPageBreak/>
        <w:t xml:space="preserve">microarray data analysis and interpreted the results; Cho SB and Fu MH wrote the manuscript; </w:t>
      </w:r>
      <w:r w:rsidR="006D4C39" w:rsidRPr="00A14B46">
        <w:rPr>
          <w:rFonts w:ascii="Book Antiqua" w:eastAsia="Book Antiqua" w:hAnsi="Book Antiqua" w:cs="Book Antiqua"/>
          <w:color w:val="000000"/>
        </w:rPr>
        <w:t>A</w:t>
      </w:r>
      <w:r w:rsidRPr="00A14B46">
        <w:rPr>
          <w:rFonts w:ascii="Book Antiqua" w:eastAsia="Book Antiqua" w:hAnsi="Book Antiqua" w:cs="Book Antiqua"/>
          <w:color w:val="000000"/>
        </w:rPr>
        <w:t>ll authors have read and approved the final manuscript.</w:t>
      </w:r>
    </w:p>
    <w:p w14:paraId="05E31BCF" w14:textId="77777777" w:rsidR="00E91461" w:rsidRPr="00A14B46" w:rsidRDefault="00E91461">
      <w:pPr>
        <w:spacing w:line="360" w:lineRule="auto"/>
        <w:jc w:val="both"/>
      </w:pPr>
    </w:p>
    <w:p w14:paraId="74AE8281" w14:textId="3E083E83" w:rsidR="00E91461" w:rsidRPr="00A14B46" w:rsidRDefault="006B3A81">
      <w:pPr>
        <w:spacing w:line="360" w:lineRule="auto"/>
        <w:jc w:val="both"/>
      </w:pPr>
      <w:r w:rsidRPr="00A14B46">
        <w:rPr>
          <w:rFonts w:ascii="Book Antiqua" w:eastAsia="Book Antiqua" w:hAnsi="Book Antiqua" w:cs="Book Antiqua"/>
          <w:b/>
          <w:bCs/>
          <w:color w:val="000000"/>
          <w:szCs w:val="21"/>
        </w:rPr>
        <w:t xml:space="preserve">Supported by </w:t>
      </w:r>
      <w:r w:rsidRPr="00A14B46">
        <w:rPr>
          <w:rFonts w:ascii="Book Antiqua" w:eastAsia="Book Antiqua" w:hAnsi="Book Antiqua" w:cs="Book Antiqua"/>
          <w:color w:val="000000"/>
        </w:rPr>
        <w:t>Mongolian Medicine Food and Drug Source Protection and Utilization Innovation Team Construction Project, No. 190301; National Natural Science Foundation of China, No. 81760765; Inner Mongolia University for Nationalities Doctoral Start-up Grant, No. BS412 and No. BS413; Mongolian Medicine Engineering Technology Research Centre Open Fund Project, No. MDK2017072; and Inner Mongolia Autonomous Region Talent Development Fund Project, No. RC201802.</w:t>
      </w:r>
    </w:p>
    <w:p w14:paraId="65D17271" w14:textId="77777777" w:rsidR="00E91461" w:rsidRPr="00A14B46" w:rsidRDefault="00E91461">
      <w:pPr>
        <w:spacing w:line="360" w:lineRule="auto"/>
        <w:jc w:val="both"/>
      </w:pPr>
    </w:p>
    <w:p w14:paraId="2F204254" w14:textId="77777777" w:rsidR="00E91461" w:rsidRPr="00A14B46" w:rsidRDefault="006B3A81">
      <w:pPr>
        <w:spacing w:line="360" w:lineRule="auto"/>
        <w:jc w:val="both"/>
      </w:pPr>
      <w:r w:rsidRPr="00A14B46">
        <w:rPr>
          <w:rFonts w:ascii="Book Antiqua" w:eastAsia="Book Antiqua" w:hAnsi="Book Antiqua" w:cs="Book Antiqua"/>
          <w:b/>
          <w:bCs/>
          <w:color w:val="000000"/>
        </w:rPr>
        <w:t xml:space="preserve">Corresponding author: Ming-Hai Fu, PhD, Associate Professor, </w:t>
      </w:r>
      <w:r w:rsidRPr="00A14B46">
        <w:rPr>
          <w:rFonts w:ascii="Book Antiqua" w:eastAsia="Book Antiqua" w:hAnsi="Book Antiqua" w:cs="Book Antiqua"/>
          <w:color w:val="000000"/>
        </w:rPr>
        <w:t>School of Mongolian Medicine, Inner Mongolia University for Nationalities, No. 996 Xilamulun Street, Tongliao 028000, Inner Mongolia Autonomous Region, China. mfu@imun.edu.cn</w:t>
      </w:r>
    </w:p>
    <w:p w14:paraId="039D4BDD" w14:textId="77777777" w:rsidR="00E91461" w:rsidRPr="00A14B46" w:rsidRDefault="00E91461">
      <w:pPr>
        <w:spacing w:line="360" w:lineRule="auto"/>
        <w:jc w:val="both"/>
      </w:pPr>
    </w:p>
    <w:p w14:paraId="44740B5E" w14:textId="77777777" w:rsidR="00E91461" w:rsidRPr="00A14B46" w:rsidRDefault="006B3A81">
      <w:pPr>
        <w:spacing w:line="360" w:lineRule="auto"/>
        <w:jc w:val="both"/>
      </w:pPr>
      <w:r w:rsidRPr="00A14B46">
        <w:rPr>
          <w:rFonts w:ascii="Book Antiqua" w:eastAsia="Book Antiqua" w:hAnsi="Book Antiqua" w:cs="Book Antiqua"/>
          <w:b/>
          <w:bCs/>
          <w:color w:val="000000"/>
        </w:rPr>
        <w:t xml:space="preserve">Received: </w:t>
      </w:r>
      <w:r w:rsidRPr="00A14B46">
        <w:rPr>
          <w:rFonts w:ascii="Book Antiqua" w:eastAsia="Book Antiqua" w:hAnsi="Book Antiqua" w:cs="Book Antiqua"/>
          <w:color w:val="000000"/>
        </w:rPr>
        <w:t>November 20, 2020</w:t>
      </w:r>
    </w:p>
    <w:p w14:paraId="32E4E3D3" w14:textId="77777777" w:rsidR="00E91461" w:rsidRPr="00A14B46" w:rsidRDefault="006B3A81">
      <w:pPr>
        <w:spacing w:line="360" w:lineRule="auto"/>
        <w:jc w:val="both"/>
      </w:pPr>
      <w:r w:rsidRPr="00A14B46">
        <w:rPr>
          <w:rFonts w:ascii="Book Antiqua" w:eastAsia="Book Antiqua" w:hAnsi="Book Antiqua" w:cs="Book Antiqua"/>
          <w:b/>
          <w:bCs/>
          <w:color w:val="000000"/>
        </w:rPr>
        <w:t xml:space="preserve">Revised: </w:t>
      </w:r>
      <w:r w:rsidRPr="00A14B46">
        <w:rPr>
          <w:rFonts w:ascii="Book Antiqua" w:eastAsia="Book Antiqua" w:hAnsi="Book Antiqua" w:cs="Book Antiqua"/>
          <w:color w:val="000000"/>
        </w:rPr>
        <w:t>January 29, 2021</w:t>
      </w:r>
    </w:p>
    <w:p w14:paraId="1204E4DB" w14:textId="0719B497" w:rsidR="00E91461" w:rsidRPr="00A14B46" w:rsidRDefault="006B3A81">
      <w:pPr>
        <w:spacing w:line="360" w:lineRule="auto"/>
        <w:jc w:val="both"/>
      </w:pPr>
      <w:r w:rsidRPr="00A14B46">
        <w:rPr>
          <w:rFonts w:ascii="Book Antiqua" w:eastAsia="Book Antiqua" w:hAnsi="Book Antiqua" w:cs="Book Antiqua"/>
          <w:b/>
          <w:bCs/>
          <w:color w:val="000000"/>
        </w:rPr>
        <w:t xml:space="preserve">Accepted: </w:t>
      </w:r>
      <w:r w:rsidR="005F2331" w:rsidRPr="00A14B46">
        <w:rPr>
          <w:rFonts w:ascii="Book Antiqua" w:eastAsia="Book Antiqua" w:hAnsi="Book Antiqua" w:cs="Book Antiqua"/>
          <w:color w:val="000000"/>
        </w:rPr>
        <w:t>March 24, 2021</w:t>
      </w:r>
    </w:p>
    <w:p w14:paraId="60CC58CF" w14:textId="4E80F235" w:rsidR="00E91461" w:rsidRPr="00A14B46" w:rsidRDefault="006B3A81">
      <w:pPr>
        <w:spacing w:line="360" w:lineRule="auto"/>
        <w:jc w:val="both"/>
        <w:rPr>
          <w:lang w:eastAsia="zh-CN"/>
        </w:rPr>
      </w:pPr>
      <w:r w:rsidRPr="00A14B46">
        <w:rPr>
          <w:rFonts w:ascii="Book Antiqua" w:eastAsia="Book Antiqua" w:hAnsi="Book Antiqua" w:cs="Book Antiqua"/>
          <w:b/>
          <w:bCs/>
          <w:color w:val="000000"/>
        </w:rPr>
        <w:t>Published online:</w:t>
      </w:r>
      <w:r w:rsidR="00C76BCB" w:rsidRPr="00A14B46">
        <w:rPr>
          <w:rFonts w:ascii="Book Antiqua" w:hAnsi="Book Antiqua" w:cs="Book Antiqua" w:hint="eastAsia"/>
          <w:b/>
          <w:bCs/>
          <w:color w:val="000000"/>
          <w:lang w:eastAsia="zh-CN"/>
        </w:rPr>
        <w:t xml:space="preserve"> </w:t>
      </w:r>
      <w:r w:rsidR="00C76BCB" w:rsidRPr="00A14B46">
        <w:rPr>
          <w:rFonts w:ascii="Book Antiqua" w:hAnsi="Book Antiqua" w:cs="Book Antiqua" w:hint="eastAsia"/>
          <w:bCs/>
          <w:color w:val="000000"/>
          <w:lang w:eastAsia="zh-CN"/>
        </w:rPr>
        <w:t>April 28, 2021</w:t>
      </w:r>
    </w:p>
    <w:p w14:paraId="1A77E055" w14:textId="77777777" w:rsidR="00E91461" w:rsidRPr="00A14B46" w:rsidRDefault="00E91461">
      <w:pPr>
        <w:spacing w:line="360" w:lineRule="auto"/>
        <w:jc w:val="both"/>
        <w:sectPr w:rsidR="00E91461" w:rsidRPr="00A14B46">
          <w:footerReference w:type="default" r:id="rId8"/>
          <w:pgSz w:w="12240" w:h="15840"/>
          <w:pgMar w:top="1440" w:right="1440" w:bottom="1440" w:left="1440" w:header="720" w:footer="720" w:gutter="0"/>
          <w:cols w:space="720"/>
          <w:docGrid w:linePitch="360"/>
        </w:sectPr>
      </w:pPr>
    </w:p>
    <w:p w14:paraId="03E5DC46" w14:textId="77777777" w:rsidR="00E91461" w:rsidRPr="00A14B46" w:rsidRDefault="006B3A81">
      <w:pPr>
        <w:spacing w:line="360" w:lineRule="auto"/>
        <w:jc w:val="both"/>
      </w:pPr>
      <w:r w:rsidRPr="00A14B46">
        <w:rPr>
          <w:rFonts w:ascii="Book Antiqua" w:eastAsia="Book Antiqua" w:hAnsi="Book Antiqua" w:cs="Book Antiqua"/>
          <w:b/>
          <w:color w:val="000000"/>
        </w:rPr>
        <w:t>Abstract</w:t>
      </w:r>
    </w:p>
    <w:p w14:paraId="2440102B" w14:textId="77777777" w:rsidR="00E91461" w:rsidRPr="00A14B46" w:rsidRDefault="006B3A81">
      <w:pPr>
        <w:spacing w:line="360" w:lineRule="auto"/>
        <w:jc w:val="both"/>
      </w:pPr>
      <w:r w:rsidRPr="00A14B46">
        <w:rPr>
          <w:rFonts w:ascii="Book Antiqua" w:eastAsia="Book Antiqua" w:hAnsi="Book Antiqua" w:cs="Book Antiqua"/>
          <w:color w:val="000000"/>
        </w:rPr>
        <w:t>BACKGROUND</w:t>
      </w:r>
    </w:p>
    <w:p w14:paraId="48B917F0" w14:textId="66441B40" w:rsidR="00E91461" w:rsidRPr="00A14B46" w:rsidRDefault="006B3A81">
      <w:pPr>
        <w:spacing w:line="360" w:lineRule="auto"/>
        <w:jc w:val="both"/>
      </w:pPr>
      <w:r w:rsidRPr="00A14B46">
        <w:rPr>
          <w:rFonts w:ascii="Book Antiqua" w:eastAsia="Book Antiqua" w:hAnsi="Book Antiqua" w:cs="Book Antiqua"/>
          <w:color w:val="000000"/>
        </w:rPr>
        <w:t xml:space="preserve">Sulongga-4 (SL-4) is a herbal formula used in traditional Mongolian medical clinics for the treatment of peptic ulcers and gastroenteritis, </w:t>
      </w:r>
      <w:r w:rsidR="000D1A8F" w:rsidRPr="00A14B46">
        <w:rPr>
          <w:rFonts w:ascii="Book Antiqua" w:eastAsia="Book Antiqua" w:hAnsi="Book Antiqua" w:cs="Book Antiqua"/>
          <w:color w:val="000000"/>
        </w:rPr>
        <w:t xml:space="preserve">even though </w:t>
      </w:r>
      <w:r w:rsidRPr="00A14B46">
        <w:rPr>
          <w:rFonts w:ascii="Book Antiqua" w:eastAsia="Book Antiqua" w:hAnsi="Book Antiqua" w:cs="Book Antiqua"/>
          <w:color w:val="000000"/>
        </w:rPr>
        <w:t>its pharmacological mechanism has not been well characterized.</w:t>
      </w:r>
    </w:p>
    <w:p w14:paraId="7FD8359D" w14:textId="77777777" w:rsidR="00E91461" w:rsidRPr="00A14B46" w:rsidRDefault="00E91461">
      <w:pPr>
        <w:spacing w:line="360" w:lineRule="auto"/>
        <w:jc w:val="both"/>
      </w:pPr>
    </w:p>
    <w:p w14:paraId="248DC9AA" w14:textId="77777777" w:rsidR="00E91461" w:rsidRPr="00A14B46" w:rsidRDefault="006B3A81">
      <w:pPr>
        <w:spacing w:line="360" w:lineRule="auto"/>
        <w:jc w:val="both"/>
      </w:pPr>
      <w:r w:rsidRPr="00A14B46">
        <w:rPr>
          <w:rFonts w:ascii="Book Antiqua" w:eastAsia="Book Antiqua" w:hAnsi="Book Antiqua" w:cs="Book Antiqua"/>
          <w:color w:val="000000"/>
        </w:rPr>
        <w:t>AIM</w:t>
      </w:r>
    </w:p>
    <w:p w14:paraId="6E7E3B86" w14:textId="77777777" w:rsidR="00E91461" w:rsidRPr="00A14B46" w:rsidRDefault="006B3A81">
      <w:pPr>
        <w:spacing w:line="360" w:lineRule="auto"/>
        <w:jc w:val="both"/>
      </w:pPr>
      <w:r w:rsidRPr="00A14B46">
        <w:rPr>
          <w:rFonts w:ascii="Book Antiqua" w:eastAsia="Book Antiqua" w:hAnsi="Book Antiqua" w:cs="Book Antiqua"/>
          <w:color w:val="000000"/>
        </w:rPr>
        <w:t>To evaluate the protective effect and identify the mechanisms of action of SL-4 on gastroduodenal ulcer induced by pyloric ligation (PL) in rats.</w:t>
      </w:r>
    </w:p>
    <w:p w14:paraId="7BBE696E" w14:textId="77777777" w:rsidR="00E91461" w:rsidRPr="00A14B46" w:rsidRDefault="00E91461">
      <w:pPr>
        <w:spacing w:line="360" w:lineRule="auto"/>
        <w:jc w:val="both"/>
      </w:pPr>
    </w:p>
    <w:p w14:paraId="52DF9493" w14:textId="77777777" w:rsidR="00E91461" w:rsidRPr="00A14B46" w:rsidRDefault="006B3A81">
      <w:pPr>
        <w:spacing w:line="360" w:lineRule="auto"/>
        <w:jc w:val="both"/>
      </w:pPr>
      <w:r w:rsidRPr="00A14B46">
        <w:rPr>
          <w:rFonts w:ascii="Book Antiqua" w:eastAsia="Book Antiqua" w:hAnsi="Book Antiqua" w:cs="Book Antiqua"/>
          <w:color w:val="000000"/>
        </w:rPr>
        <w:t>METHODS</w:t>
      </w:r>
    </w:p>
    <w:p w14:paraId="6653AFBB" w14:textId="239A53B5" w:rsidR="00E91461" w:rsidRPr="00A14B46" w:rsidRDefault="006B3A81">
      <w:pPr>
        <w:spacing w:line="360" w:lineRule="auto"/>
        <w:jc w:val="both"/>
      </w:pPr>
      <w:r w:rsidRPr="00A14B46">
        <w:rPr>
          <w:rFonts w:ascii="Book Antiqua" w:eastAsia="Book Antiqua" w:hAnsi="Book Antiqua" w:cs="Book Antiqua"/>
          <w:color w:val="000000"/>
        </w:rPr>
        <w:t>PL was performed to induce gastric and duodenal ulcers in rats, which were then treated with oral SL-4 (1.3, 2.6, or 3.9 g/kg per day) for 15 d. PL</w:t>
      </w:r>
      <w:r w:rsidR="00FF70B2" w:rsidRPr="00A14B46">
        <w:rPr>
          <w:rFonts w:ascii="Book Antiqua" w:eastAsia="Book Antiqua" w:hAnsi="Book Antiqua" w:cs="Book Antiqua"/>
          <w:color w:val="000000"/>
        </w:rPr>
        <w:t>-</w:t>
      </w:r>
      <w:r w:rsidRPr="00A14B46">
        <w:rPr>
          <w:rFonts w:ascii="Book Antiqua" w:eastAsia="Book Antiqua" w:hAnsi="Book Antiqua" w:cs="Book Antiqua"/>
          <w:color w:val="000000"/>
        </w:rPr>
        <w:t>induced gastroduodenal ulceration</w:t>
      </w:r>
      <w:r w:rsidR="000D1A8F" w:rsidRPr="00A14B46">
        <w:rPr>
          <w:rFonts w:ascii="Book Antiqua" w:eastAsia="Book Antiqua" w:hAnsi="Book Antiqua" w:cs="Book Antiqua"/>
          <w:color w:val="000000"/>
        </w:rPr>
        <w:t>.</w:t>
      </w:r>
      <w:r w:rsidRPr="00A14B46">
        <w:rPr>
          <w:rFonts w:ascii="Book Antiqua" w:eastAsia="Book Antiqua" w:hAnsi="Book Antiqua" w:cs="Book Antiqua"/>
          <w:color w:val="000000"/>
        </w:rPr>
        <w:t xml:space="preserve"> </w:t>
      </w:r>
      <w:r w:rsidR="000D1A8F" w:rsidRPr="00A14B46">
        <w:rPr>
          <w:rFonts w:ascii="Book Antiqua" w:eastAsia="Book Antiqua" w:hAnsi="Book Antiqua" w:cs="Book Antiqua"/>
          <w:color w:val="000000"/>
        </w:rPr>
        <w:t>T</w:t>
      </w:r>
      <w:r w:rsidRPr="00A14B46">
        <w:rPr>
          <w:rFonts w:ascii="Book Antiqua" w:eastAsia="Book Antiqua" w:hAnsi="Book Antiqua" w:cs="Book Antiqua"/>
          <w:color w:val="000000"/>
        </w:rPr>
        <w:t xml:space="preserve">herapeutic effects were characterized by pathological and histological evaluations and inflammatory indicators were analyzed by enzyme-linked immunosorbent assay. Microarray analyses were conducted to </w:t>
      </w:r>
      <w:r w:rsidR="000D1A8F" w:rsidRPr="00A14B46">
        <w:rPr>
          <w:rFonts w:ascii="Book Antiqua" w:eastAsia="Book Antiqua" w:hAnsi="Book Antiqua" w:cs="Book Antiqua"/>
          <w:color w:val="000000"/>
        </w:rPr>
        <w:t>identify</w:t>
      </w:r>
      <w:r w:rsidRPr="00A14B46">
        <w:rPr>
          <w:rFonts w:ascii="Book Antiqua" w:eastAsia="Book Antiqua" w:hAnsi="Book Antiqua" w:cs="Book Antiqua"/>
          <w:color w:val="000000"/>
        </w:rPr>
        <w:t xml:space="preserve"> gene expression profiles of gastroduodenal tissue in PL rats with or without SL-4 treatment. The candidate target genes were selected and verified by quantitative reverse transcription polymerase chain reaction (qRT-PCR).</w:t>
      </w:r>
    </w:p>
    <w:p w14:paraId="33897B17" w14:textId="77777777" w:rsidR="00E91461" w:rsidRPr="00A14B46" w:rsidRDefault="00E91461">
      <w:pPr>
        <w:spacing w:line="360" w:lineRule="auto"/>
        <w:jc w:val="both"/>
      </w:pPr>
    </w:p>
    <w:p w14:paraId="3C43F93F" w14:textId="77777777" w:rsidR="00E91461" w:rsidRPr="00A14B46" w:rsidRDefault="006B3A81">
      <w:pPr>
        <w:spacing w:line="360" w:lineRule="auto"/>
        <w:jc w:val="both"/>
      </w:pPr>
      <w:r w:rsidRPr="00A14B46">
        <w:rPr>
          <w:rFonts w:ascii="Book Antiqua" w:eastAsia="Book Antiqua" w:hAnsi="Book Antiqua" w:cs="Book Antiqua"/>
          <w:color w:val="000000"/>
        </w:rPr>
        <w:t>RESULTS</w:t>
      </w:r>
    </w:p>
    <w:p w14:paraId="16BDC234" w14:textId="2BADD8F9" w:rsidR="00E91461" w:rsidRPr="00A14B46" w:rsidRDefault="006B3A81">
      <w:pPr>
        <w:spacing w:line="360" w:lineRule="auto"/>
        <w:jc w:val="both"/>
      </w:pPr>
      <w:r w:rsidRPr="00A14B46">
        <w:rPr>
          <w:rFonts w:ascii="Book Antiqua" w:eastAsia="Book Antiqua" w:hAnsi="Book Antiqua" w:cs="Book Antiqua"/>
          <w:color w:val="000000"/>
        </w:rPr>
        <w:t>SL-4 decreased histopathological features in the PL-induced ulcerated rats. SL-4 significantly (</w:t>
      </w:r>
      <w:r w:rsidRPr="00A14B46">
        <w:rPr>
          <w:rFonts w:ascii="Book Antiqua" w:eastAsia="Book Antiqua" w:hAnsi="Book Antiqua" w:cs="Book Antiqua"/>
          <w:i/>
          <w:iCs/>
          <w:color w:val="000000"/>
        </w:rPr>
        <w:t>P</w:t>
      </w:r>
      <w:r w:rsidRPr="00A14B46">
        <w:rPr>
          <w:rFonts w:ascii="Book Antiqua" w:eastAsia="Book Antiqua" w:hAnsi="Book Antiqua" w:cs="Book Antiqua"/>
          <w:color w:val="000000"/>
        </w:rPr>
        <w:t xml:space="preserve"> &lt; 0.05) decreased expression of tumor necrosis factor-</w:t>
      </w:r>
      <w:r w:rsidR="00E820D6" w:rsidRPr="00A14B46">
        <w:rPr>
          <w:rFonts w:ascii="Book Antiqua" w:eastAsia="Book Antiqua" w:hAnsi="Book Antiqua" w:cs="Book Antiqua"/>
          <w:color w:val="000000"/>
        </w:rPr>
        <w:sym w:font="Symbol" w:char="F061"/>
      </w:r>
      <w:r w:rsidRPr="00A14B46">
        <w:rPr>
          <w:rFonts w:ascii="Book Antiqua" w:eastAsia="Book Antiqua" w:hAnsi="Book Antiqua" w:cs="Book Antiqua"/>
          <w:color w:val="000000"/>
        </w:rPr>
        <w:t>, interleukin (IL)-1</w:t>
      </w:r>
      <w:r w:rsidR="00E820D6" w:rsidRPr="00A14B46">
        <w:rPr>
          <w:rFonts w:ascii="Book Antiqua" w:eastAsia="Book Antiqua" w:hAnsi="Book Antiqua" w:cs="Book Antiqua"/>
          <w:color w:val="000000"/>
        </w:rPr>
        <w:sym w:font="Symbol" w:char="F062"/>
      </w:r>
      <w:r w:rsidRPr="00A14B46">
        <w:rPr>
          <w:rFonts w:ascii="Book Antiqua" w:eastAsia="Book Antiqua" w:hAnsi="Book Antiqua" w:cs="Book Antiqua"/>
          <w:color w:val="000000"/>
        </w:rPr>
        <w:t xml:space="preserve">, IL-6, endotoxin, platelet-activating factor, and increased prostaglandin E2 and epidermal growth factor in ulcer tissue. Microarray analysis was used to identify a </w:t>
      </w:r>
      <w:r w:rsidR="00E820D6" w:rsidRPr="00A14B46">
        <w:rPr>
          <w:rFonts w:ascii="Book Antiqua" w:eastAsia="Book Antiqua" w:hAnsi="Book Antiqua" w:cs="Book Antiqua"/>
          <w:color w:val="000000"/>
        </w:rPr>
        <w:t xml:space="preserve">panel </w:t>
      </w:r>
      <w:r w:rsidRPr="00A14B46">
        <w:rPr>
          <w:rFonts w:ascii="Book Antiqua" w:eastAsia="Book Antiqua" w:hAnsi="Book Antiqua" w:cs="Book Antiqua"/>
          <w:color w:val="000000"/>
        </w:rPr>
        <w:t>of candidate target genes for SL-4 acting on PL-induced ulceration. Genes included some complement and coagulation cascade and retinol metabolism pathways that are closely associated with inflammatory response</w:t>
      </w:r>
      <w:r w:rsidR="00E820D6" w:rsidRPr="00A14B46">
        <w:rPr>
          <w:rFonts w:ascii="Book Antiqua" w:eastAsia="Book Antiqua" w:hAnsi="Book Antiqua" w:cs="Book Antiqua"/>
          <w:color w:val="000000"/>
        </w:rPr>
        <w:t>s</w:t>
      </w:r>
      <w:r w:rsidRPr="00A14B46">
        <w:rPr>
          <w:rFonts w:ascii="Book Antiqua" w:eastAsia="Book Antiqua" w:hAnsi="Book Antiqua" w:cs="Book Antiqua"/>
          <w:color w:val="000000"/>
        </w:rPr>
        <w:t xml:space="preserve"> and gastric mucosal protective mechanisms. qRT-PCR showed that altered expression of the selected genes, such as </w:t>
      </w:r>
      <w:r w:rsidRPr="00A14B46">
        <w:rPr>
          <w:rFonts w:ascii="Book Antiqua" w:eastAsia="Book Antiqua" w:hAnsi="Book Antiqua" w:cs="Book Antiqua"/>
          <w:i/>
          <w:iCs/>
          <w:color w:val="000000"/>
        </w:rPr>
        <w:t>CYP2b2</w:t>
      </w:r>
      <w:r w:rsidRPr="00A14B46">
        <w:rPr>
          <w:rFonts w:ascii="Book Antiqua" w:eastAsia="Book Antiqua" w:hAnsi="Book Antiqua" w:cs="Book Antiqua"/>
          <w:color w:val="000000"/>
        </w:rPr>
        <w:t xml:space="preserve">, </w:t>
      </w:r>
      <w:r w:rsidRPr="00A14B46">
        <w:rPr>
          <w:rFonts w:ascii="Book Antiqua" w:eastAsia="Book Antiqua" w:hAnsi="Book Antiqua" w:cs="Book Antiqua"/>
          <w:i/>
          <w:iCs/>
          <w:color w:val="000000"/>
        </w:rPr>
        <w:t>UGT2b1</w:t>
      </w:r>
      <w:r w:rsidRPr="00A14B46">
        <w:rPr>
          <w:rFonts w:ascii="Book Antiqua" w:eastAsia="Book Antiqua" w:hAnsi="Book Antiqua" w:cs="Book Antiqua"/>
          <w:color w:val="000000"/>
        </w:rPr>
        <w:t xml:space="preserve">, </w:t>
      </w:r>
      <w:r w:rsidRPr="00A14B46">
        <w:rPr>
          <w:rFonts w:ascii="Book Antiqua" w:eastAsia="Book Antiqua" w:hAnsi="Book Antiqua" w:cs="Book Antiqua"/>
          <w:i/>
          <w:iCs/>
          <w:color w:val="000000"/>
        </w:rPr>
        <w:t>A2m</w:t>
      </w:r>
      <w:r w:rsidRPr="00A14B46">
        <w:rPr>
          <w:rFonts w:ascii="Book Antiqua" w:eastAsia="Book Antiqua" w:hAnsi="Book Antiqua" w:cs="Book Antiqua"/>
          <w:color w:val="000000"/>
        </w:rPr>
        <w:t xml:space="preserve">, and </w:t>
      </w:r>
      <w:r w:rsidRPr="00A14B46">
        <w:rPr>
          <w:rFonts w:ascii="Book Antiqua" w:eastAsia="Book Antiqua" w:hAnsi="Book Antiqua" w:cs="Book Antiqua"/>
          <w:i/>
          <w:iCs/>
          <w:color w:val="000000"/>
        </w:rPr>
        <w:t>MASP1</w:t>
      </w:r>
      <w:r w:rsidRPr="00A14B46">
        <w:rPr>
          <w:rFonts w:ascii="Book Antiqua" w:eastAsia="Book Antiqua" w:hAnsi="Book Antiqua" w:cs="Book Antiqua"/>
          <w:color w:val="000000"/>
        </w:rPr>
        <w:t xml:space="preserve"> was consistent with the microarray results.</w:t>
      </w:r>
    </w:p>
    <w:p w14:paraId="08CFEFFA" w14:textId="77777777" w:rsidR="00E91461" w:rsidRPr="00A14B46" w:rsidRDefault="00E91461">
      <w:pPr>
        <w:spacing w:line="360" w:lineRule="auto"/>
        <w:jc w:val="both"/>
      </w:pPr>
    </w:p>
    <w:p w14:paraId="2C360E4E" w14:textId="77777777" w:rsidR="00E91461" w:rsidRPr="00A14B46" w:rsidRDefault="006B3A81">
      <w:pPr>
        <w:spacing w:line="360" w:lineRule="auto"/>
        <w:jc w:val="both"/>
      </w:pPr>
      <w:r w:rsidRPr="00A14B46">
        <w:rPr>
          <w:rFonts w:ascii="Book Antiqua" w:eastAsia="Book Antiqua" w:hAnsi="Book Antiqua" w:cs="Book Antiqua"/>
          <w:color w:val="000000"/>
        </w:rPr>
        <w:t>CONCLUSION</w:t>
      </w:r>
    </w:p>
    <w:p w14:paraId="30CFA0ED" w14:textId="4769A4FE" w:rsidR="00E91461" w:rsidRPr="00A14B46" w:rsidRDefault="006B3A81">
      <w:pPr>
        <w:spacing w:line="360" w:lineRule="auto"/>
        <w:jc w:val="both"/>
      </w:pPr>
      <w:r w:rsidRPr="00A14B46">
        <w:rPr>
          <w:rFonts w:ascii="Book Antiqua" w:eastAsia="Book Antiqua" w:hAnsi="Book Antiqua" w:cs="Book Antiqua"/>
          <w:color w:val="000000"/>
        </w:rPr>
        <w:t xml:space="preserve">SL-4 exerts protective effects against PL-induced gastroduodenal ulcers </w:t>
      </w:r>
      <w:r w:rsidRPr="00A14B46">
        <w:rPr>
          <w:rFonts w:ascii="Book Antiqua" w:eastAsia="Book Antiqua" w:hAnsi="Book Antiqua" w:cs="Book Antiqua"/>
          <w:i/>
          <w:iCs/>
          <w:color w:val="000000"/>
        </w:rPr>
        <w:t>via</w:t>
      </w:r>
      <w:r w:rsidRPr="00A14B46">
        <w:rPr>
          <w:rFonts w:ascii="Book Antiqua" w:eastAsia="Book Antiqua" w:hAnsi="Book Antiqua" w:cs="Book Antiqua"/>
          <w:color w:val="000000"/>
        </w:rPr>
        <w:t xml:space="preserve"> reducing inflammatory cytokines and elevating </w:t>
      </w:r>
      <w:r w:rsidR="00E820D6" w:rsidRPr="00A14B46">
        <w:rPr>
          <w:rFonts w:ascii="Book Antiqua" w:eastAsia="Book Antiqua" w:hAnsi="Book Antiqua" w:cs="Book Antiqua"/>
          <w:color w:val="000000"/>
        </w:rPr>
        <w:t xml:space="preserve">expression of </w:t>
      </w:r>
      <w:r w:rsidRPr="00A14B46">
        <w:rPr>
          <w:rFonts w:ascii="Book Antiqua" w:eastAsia="Book Antiqua" w:hAnsi="Book Antiqua" w:cs="Book Antiqua"/>
          <w:color w:val="000000"/>
        </w:rPr>
        <w:t>gastric acid inhibitory factor</w:t>
      </w:r>
      <w:r w:rsidR="00E820D6" w:rsidRPr="00A14B46">
        <w:rPr>
          <w:rFonts w:ascii="Book Antiqua" w:eastAsia="Book Antiqua" w:hAnsi="Book Antiqua" w:cs="Book Antiqua"/>
          <w:color w:val="000000"/>
        </w:rPr>
        <w:t>s</w:t>
      </w:r>
      <w:r w:rsidRPr="00A14B46">
        <w:rPr>
          <w:rFonts w:ascii="Book Antiqua" w:eastAsia="Book Antiqua" w:hAnsi="Book Antiqua" w:cs="Book Antiqua"/>
          <w:color w:val="000000"/>
        </w:rPr>
        <w:t xml:space="preserve">. Downregulation of </w:t>
      </w:r>
      <w:r w:rsidRPr="00A14B46">
        <w:rPr>
          <w:rFonts w:ascii="Book Antiqua" w:eastAsia="Book Antiqua" w:hAnsi="Book Antiqua" w:cs="Book Antiqua"/>
          <w:i/>
          <w:iCs/>
          <w:color w:val="000000"/>
        </w:rPr>
        <w:t>CYP2b2</w:t>
      </w:r>
      <w:r w:rsidRPr="00A14B46">
        <w:rPr>
          <w:rFonts w:ascii="Book Antiqua" w:eastAsia="Book Antiqua" w:hAnsi="Book Antiqua" w:cs="Book Antiqua"/>
          <w:color w:val="000000"/>
        </w:rPr>
        <w:t xml:space="preserve"> and </w:t>
      </w:r>
      <w:r w:rsidRPr="00A14B46">
        <w:rPr>
          <w:rFonts w:ascii="Book Antiqua" w:eastAsia="Book Antiqua" w:hAnsi="Book Antiqua" w:cs="Book Antiqua"/>
          <w:i/>
          <w:iCs/>
          <w:color w:val="000000"/>
        </w:rPr>
        <w:t>UGT2b1</w:t>
      </w:r>
      <w:r w:rsidRPr="00A14B46">
        <w:rPr>
          <w:rFonts w:ascii="Book Antiqua" w:eastAsia="Book Antiqua" w:hAnsi="Book Antiqua" w:cs="Book Antiqua"/>
          <w:color w:val="000000"/>
        </w:rPr>
        <w:t xml:space="preserve"> genes in retinol metabolism and upregulation of </w:t>
      </w:r>
      <w:r w:rsidRPr="00A14B46">
        <w:rPr>
          <w:rFonts w:ascii="Book Antiqua" w:eastAsia="Book Antiqua" w:hAnsi="Book Antiqua" w:cs="Book Antiqua"/>
          <w:i/>
          <w:iCs/>
          <w:color w:val="000000"/>
        </w:rPr>
        <w:t>A2m</w:t>
      </w:r>
      <w:r w:rsidRPr="00A14B46">
        <w:rPr>
          <w:rFonts w:ascii="Book Antiqua" w:eastAsia="Book Antiqua" w:hAnsi="Book Antiqua" w:cs="Book Antiqua"/>
          <w:color w:val="000000"/>
        </w:rPr>
        <w:t xml:space="preserve"> and </w:t>
      </w:r>
      <w:r w:rsidRPr="00A14B46">
        <w:rPr>
          <w:rFonts w:ascii="Book Antiqua" w:eastAsia="Book Antiqua" w:hAnsi="Book Antiqua" w:cs="Book Antiqua"/>
          <w:i/>
          <w:iCs/>
          <w:color w:val="000000"/>
        </w:rPr>
        <w:t>MASP1</w:t>
      </w:r>
      <w:r w:rsidRPr="00A14B46">
        <w:rPr>
          <w:rFonts w:ascii="Book Antiqua" w:eastAsia="Book Antiqua" w:hAnsi="Book Antiqua" w:cs="Book Antiqua"/>
          <w:color w:val="000000"/>
        </w:rPr>
        <w:t xml:space="preserve"> genes in the complement and coagulation cascades pathways are possibly involved in SL-4</w:t>
      </w:r>
      <w:r w:rsidR="00E820D6" w:rsidRPr="00A14B46">
        <w:rPr>
          <w:rFonts w:ascii="Book Antiqua" w:eastAsia="Book Antiqua" w:hAnsi="Book Antiqua" w:cs="Book Antiqua"/>
          <w:color w:val="000000"/>
        </w:rPr>
        <w:t>-mediated</w:t>
      </w:r>
      <w:r w:rsidRPr="00A14B46">
        <w:rPr>
          <w:rFonts w:ascii="Book Antiqua" w:eastAsia="Book Antiqua" w:hAnsi="Book Antiqua" w:cs="Book Antiqua"/>
          <w:color w:val="000000"/>
        </w:rPr>
        <w:t xml:space="preserve"> protection against gastroduodenal ulcer.</w:t>
      </w:r>
    </w:p>
    <w:p w14:paraId="285D6EBA" w14:textId="77777777" w:rsidR="00E91461" w:rsidRPr="00A14B46" w:rsidRDefault="00E91461">
      <w:pPr>
        <w:spacing w:line="360" w:lineRule="auto"/>
        <w:jc w:val="both"/>
      </w:pPr>
    </w:p>
    <w:p w14:paraId="236DAC1D" w14:textId="77777777" w:rsidR="00E91461" w:rsidRPr="00A14B46" w:rsidRDefault="006B3A81">
      <w:pPr>
        <w:spacing w:line="360" w:lineRule="auto"/>
        <w:jc w:val="both"/>
      </w:pPr>
      <w:r w:rsidRPr="00A14B46">
        <w:rPr>
          <w:rFonts w:ascii="Book Antiqua" w:eastAsia="Book Antiqua" w:hAnsi="Book Antiqua" w:cs="Book Antiqua"/>
          <w:b/>
          <w:bCs/>
          <w:color w:val="000000"/>
        </w:rPr>
        <w:t xml:space="preserve">Key Words: </w:t>
      </w:r>
      <w:r w:rsidRPr="00A14B46">
        <w:rPr>
          <w:rFonts w:ascii="Book Antiqua" w:eastAsia="Book Antiqua" w:hAnsi="Book Antiqua" w:cs="Book Antiqua"/>
          <w:color w:val="000000"/>
        </w:rPr>
        <w:t>Sulongga-4; Peptic ulcer; Pyloric ligation; Microarray analysis; Inflammatory reaction; Retinol metabolism</w:t>
      </w:r>
    </w:p>
    <w:p w14:paraId="728358B1" w14:textId="77777777" w:rsidR="00C45202" w:rsidRDefault="00C45202" w:rsidP="00C45202">
      <w:pPr>
        <w:spacing w:line="360" w:lineRule="auto"/>
        <w:jc w:val="both"/>
        <w:rPr>
          <w:lang w:eastAsia="zh-CN"/>
        </w:rPr>
      </w:pPr>
    </w:p>
    <w:p w14:paraId="33EE6122" w14:textId="77777777" w:rsidR="00C45202" w:rsidRPr="00026CB8" w:rsidRDefault="00C45202" w:rsidP="00C45202">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4170A682" w14:textId="77777777" w:rsidR="00E91461" w:rsidRPr="00A14B46" w:rsidRDefault="00E91461">
      <w:pPr>
        <w:spacing w:line="360" w:lineRule="auto"/>
        <w:jc w:val="both"/>
      </w:pPr>
    </w:p>
    <w:p w14:paraId="27C0BBB2" w14:textId="0971FA7F" w:rsidR="008746C0" w:rsidRDefault="008746C0">
      <w:pPr>
        <w:spacing w:line="360" w:lineRule="auto"/>
        <w:jc w:val="both"/>
        <w:rPr>
          <w:rFonts w:ascii="Book Antiqua" w:hAnsi="Book Antiqua" w:cs="Book Antiqua" w:hint="eastAsia"/>
          <w:color w:val="000000"/>
          <w:lang w:eastAsia="zh-CN"/>
        </w:rPr>
      </w:pPr>
      <w:r w:rsidRPr="008746C0">
        <w:rPr>
          <w:rFonts w:ascii="Book Antiqua" w:hAnsi="Book Antiqua" w:cs="Book Antiqua" w:hint="eastAsia"/>
          <w:b/>
          <w:color w:val="000000"/>
          <w:lang w:eastAsia="zh-CN"/>
        </w:rPr>
        <w:t xml:space="preserve">Citation: </w:t>
      </w:r>
      <w:r w:rsidR="006B3A81" w:rsidRPr="00A14B46">
        <w:rPr>
          <w:rFonts w:ascii="Book Antiqua" w:eastAsia="Book Antiqua" w:hAnsi="Book Antiqua" w:cs="Book Antiqua"/>
          <w:color w:val="000000"/>
        </w:rPr>
        <w:t xml:space="preserve">Tong S, Wang H, A LS, Bai TN, Gong JH, Jin WJ, Dai LL, Ba GN, Cho SB, Fu MH. Protective effect and mechanisms of action of Mongolian medicine Sulongga-4 on pyloric-ligation-induced gastroduodenal ulcer in rats. </w:t>
      </w:r>
      <w:r w:rsidR="006B3A81" w:rsidRPr="00A14B46">
        <w:rPr>
          <w:rFonts w:ascii="Book Antiqua" w:eastAsia="Book Antiqua" w:hAnsi="Book Antiqua" w:cs="Book Antiqua"/>
          <w:i/>
          <w:iCs/>
          <w:color w:val="000000"/>
        </w:rPr>
        <w:t>World J Gastroenterol</w:t>
      </w:r>
      <w:r w:rsidR="006B3A81" w:rsidRPr="00A14B46">
        <w:rPr>
          <w:rFonts w:ascii="Book Antiqua" w:eastAsia="Book Antiqua" w:hAnsi="Book Antiqua" w:cs="Book Antiqua"/>
          <w:color w:val="000000"/>
        </w:rPr>
        <w:t xml:space="preserve"> 2021; </w:t>
      </w:r>
      <w:r w:rsidR="009734F0" w:rsidRPr="00A14B46">
        <w:rPr>
          <w:rFonts w:ascii="Book Antiqua" w:eastAsia="Book Antiqua" w:hAnsi="Book Antiqua" w:cs="Book Antiqua"/>
          <w:color w:val="000000"/>
        </w:rPr>
        <w:t xml:space="preserve">27(16): </w:t>
      </w:r>
      <w:r w:rsidR="00773BD1" w:rsidRPr="00773BD1">
        <w:rPr>
          <w:rFonts w:ascii="Book Antiqua" w:eastAsia="Book Antiqua" w:hAnsi="Book Antiqua" w:cs="Book Antiqua"/>
          <w:color w:val="000000"/>
        </w:rPr>
        <w:t>1770-1784</w:t>
      </w:r>
      <w:r w:rsidR="009734F0" w:rsidRPr="00A14B46">
        <w:rPr>
          <w:rFonts w:ascii="Book Antiqua" w:eastAsia="Book Antiqua" w:hAnsi="Book Antiqua" w:cs="Book Antiqua"/>
          <w:color w:val="000000"/>
        </w:rPr>
        <w:t xml:space="preserve">  </w:t>
      </w:r>
    </w:p>
    <w:p w14:paraId="579A1762" w14:textId="77777777" w:rsidR="008746C0" w:rsidRDefault="009734F0">
      <w:pPr>
        <w:spacing w:line="360" w:lineRule="auto"/>
        <w:jc w:val="both"/>
        <w:rPr>
          <w:rFonts w:ascii="Book Antiqua" w:hAnsi="Book Antiqua" w:cs="Book Antiqua" w:hint="eastAsia"/>
          <w:color w:val="000000"/>
          <w:lang w:eastAsia="zh-CN"/>
        </w:rPr>
      </w:pPr>
      <w:r w:rsidRPr="008746C0">
        <w:rPr>
          <w:rFonts w:ascii="Book Antiqua" w:eastAsia="Book Antiqua" w:hAnsi="Book Antiqua" w:cs="Book Antiqua"/>
          <w:b/>
          <w:color w:val="000000"/>
        </w:rPr>
        <w:t>URL:</w:t>
      </w:r>
      <w:r w:rsidRPr="00A14B46">
        <w:rPr>
          <w:rFonts w:ascii="Book Antiqua" w:eastAsia="Book Antiqua" w:hAnsi="Book Antiqua" w:cs="Book Antiqua"/>
          <w:color w:val="000000"/>
        </w:rPr>
        <w:t xml:space="preserve"> https://www.wjgnet.com/1007-9327/full/v27/i16/</w:t>
      </w:r>
      <w:r w:rsidR="008746C0">
        <w:rPr>
          <w:rFonts w:ascii="Book Antiqua" w:hAnsi="Book Antiqua" w:cs="Book Antiqua" w:hint="eastAsia"/>
          <w:color w:val="000000"/>
          <w:lang w:eastAsia="zh-CN"/>
        </w:rPr>
        <w:t>1770</w:t>
      </w:r>
      <w:r w:rsidRPr="00A14B46">
        <w:rPr>
          <w:rFonts w:ascii="Book Antiqua" w:eastAsia="Book Antiqua" w:hAnsi="Book Antiqua" w:cs="Book Antiqua"/>
          <w:color w:val="000000"/>
        </w:rPr>
        <w:t xml:space="preserve">.htm  </w:t>
      </w:r>
    </w:p>
    <w:p w14:paraId="19B09821" w14:textId="4D80009D" w:rsidR="00E91461" w:rsidRPr="008746C0" w:rsidRDefault="009734F0">
      <w:pPr>
        <w:spacing w:line="360" w:lineRule="auto"/>
        <w:jc w:val="both"/>
        <w:rPr>
          <w:rFonts w:hint="eastAsia"/>
          <w:lang w:eastAsia="zh-CN"/>
        </w:rPr>
      </w:pPr>
      <w:r w:rsidRPr="008746C0">
        <w:rPr>
          <w:rFonts w:ascii="Book Antiqua" w:eastAsia="Book Antiqua" w:hAnsi="Book Antiqua" w:cs="Book Antiqua"/>
          <w:b/>
          <w:color w:val="000000"/>
        </w:rPr>
        <w:t>DOI:</w:t>
      </w:r>
      <w:r w:rsidRPr="00A14B46">
        <w:rPr>
          <w:rFonts w:ascii="Book Antiqua" w:eastAsia="Book Antiqua" w:hAnsi="Book Antiqua" w:cs="Book Antiqua"/>
          <w:color w:val="000000"/>
        </w:rPr>
        <w:t xml:space="preserve"> https://dx.doi.org/10.3748/wjg.v27.i16.</w:t>
      </w:r>
      <w:r w:rsidR="008746C0">
        <w:rPr>
          <w:rFonts w:ascii="Book Antiqua" w:hAnsi="Book Antiqua" w:cs="Book Antiqua" w:hint="eastAsia"/>
          <w:color w:val="000000"/>
          <w:lang w:eastAsia="zh-CN"/>
        </w:rPr>
        <w:t>1770</w:t>
      </w:r>
    </w:p>
    <w:p w14:paraId="26C8E7BB" w14:textId="77777777" w:rsidR="00E91461" w:rsidRPr="00A14B46" w:rsidRDefault="00E91461">
      <w:pPr>
        <w:spacing w:line="360" w:lineRule="auto"/>
        <w:jc w:val="both"/>
      </w:pPr>
    </w:p>
    <w:p w14:paraId="046EBE30" w14:textId="4F7321A5" w:rsidR="00E91461" w:rsidRPr="00A14B46" w:rsidRDefault="006B3A81">
      <w:pPr>
        <w:spacing w:line="360" w:lineRule="auto"/>
        <w:jc w:val="both"/>
      </w:pPr>
      <w:r w:rsidRPr="00A14B46">
        <w:rPr>
          <w:rFonts w:ascii="Book Antiqua" w:eastAsia="Book Antiqua" w:hAnsi="Book Antiqua" w:cs="Book Antiqua"/>
          <w:b/>
          <w:bCs/>
          <w:color w:val="000000"/>
          <w:szCs w:val="21"/>
        </w:rPr>
        <w:t xml:space="preserve">Core Tip: </w:t>
      </w:r>
      <w:r w:rsidRPr="00A14B46">
        <w:rPr>
          <w:rFonts w:ascii="Book Antiqua" w:eastAsia="Book Antiqua" w:hAnsi="Book Antiqua" w:cs="Book Antiqua"/>
          <w:color w:val="000000"/>
        </w:rPr>
        <w:t>Sulongga-4 (SL-4) is a classic herbal formula used in Mongolian medical clinics for the treatment of peptic ulcers and gastroenteritis. Th</w:t>
      </w:r>
      <w:r w:rsidR="00E820D6" w:rsidRPr="00A14B46">
        <w:rPr>
          <w:rFonts w:ascii="Book Antiqua" w:eastAsia="Book Antiqua" w:hAnsi="Book Antiqua" w:cs="Book Antiqua"/>
          <w:color w:val="000000"/>
        </w:rPr>
        <w:t>is</w:t>
      </w:r>
      <w:r w:rsidRPr="00A14B46">
        <w:rPr>
          <w:rFonts w:ascii="Book Antiqua" w:eastAsia="Book Antiqua" w:hAnsi="Book Antiqua" w:cs="Book Antiqua"/>
          <w:color w:val="000000"/>
        </w:rPr>
        <w:t xml:space="preserve"> study investigated the protective effects and molecular mechanisms of SL-4 in pyloric ligation (PL)-induced gastroduodenal ulcers in rats </w:t>
      </w:r>
      <w:r w:rsidRPr="00A14B46">
        <w:rPr>
          <w:rFonts w:ascii="Book Antiqua" w:eastAsia="Book Antiqua" w:hAnsi="Book Antiqua" w:cs="Book Antiqua"/>
          <w:i/>
          <w:iCs/>
          <w:color w:val="000000"/>
        </w:rPr>
        <w:t>via</w:t>
      </w:r>
      <w:r w:rsidRPr="00A14B46">
        <w:rPr>
          <w:rFonts w:ascii="Book Antiqua" w:eastAsia="Book Antiqua" w:hAnsi="Book Antiqua" w:cs="Book Antiqua"/>
          <w:color w:val="000000"/>
        </w:rPr>
        <w:t xml:space="preserve"> microarray </w:t>
      </w:r>
      <w:r w:rsidR="0070171A" w:rsidRPr="00A14B46">
        <w:rPr>
          <w:rFonts w:ascii="Book Antiqua" w:eastAsia="Book Antiqua" w:hAnsi="Book Antiqua" w:cs="Book Antiqua"/>
          <w:color w:val="000000"/>
        </w:rPr>
        <w:t>analysis</w:t>
      </w:r>
      <w:r w:rsidRPr="00A14B46">
        <w:rPr>
          <w:rFonts w:ascii="Book Antiqua" w:eastAsia="Book Antiqua" w:hAnsi="Book Antiqua" w:cs="Book Antiqua"/>
          <w:color w:val="000000"/>
        </w:rPr>
        <w:t xml:space="preserve">. Our results suggest that SL-4 </w:t>
      </w:r>
      <w:r w:rsidR="00E820D6" w:rsidRPr="00A14B46">
        <w:rPr>
          <w:rFonts w:ascii="Book Antiqua" w:eastAsia="Book Antiqua" w:hAnsi="Book Antiqua" w:cs="Book Antiqua"/>
          <w:color w:val="000000"/>
        </w:rPr>
        <w:t xml:space="preserve">was strongly </w:t>
      </w:r>
      <w:r w:rsidRPr="00A14B46">
        <w:rPr>
          <w:rFonts w:ascii="Book Antiqua" w:eastAsia="Book Antiqua" w:hAnsi="Book Antiqua" w:cs="Book Antiqua"/>
          <w:color w:val="000000"/>
        </w:rPr>
        <w:t xml:space="preserve">protective against PL-induced gastroduodenal ulcers </w:t>
      </w:r>
      <w:r w:rsidRPr="00A14B46">
        <w:rPr>
          <w:rFonts w:ascii="Book Antiqua" w:eastAsia="Book Antiqua" w:hAnsi="Book Antiqua" w:cs="Book Antiqua"/>
          <w:i/>
          <w:iCs/>
          <w:color w:val="000000"/>
        </w:rPr>
        <w:t>via</w:t>
      </w:r>
      <w:r w:rsidRPr="00A14B46">
        <w:rPr>
          <w:rFonts w:ascii="Book Antiqua" w:eastAsia="Book Antiqua" w:hAnsi="Book Antiqua" w:cs="Book Antiqua"/>
          <w:color w:val="000000"/>
        </w:rPr>
        <w:t xml:space="preserve"> reducing inflammatory cytokines and elevating </w:t>
      </w:r>
      <w:r w:rsidR="00E820D6" w:rsidRPr="00A14B46">
        <w:rPr>
          <w:rFonts w:ascii="Book Antiqua" w:eastAsia="Book Antiqua" w:hAnsi="Book Antiqua" w:cs="Book Antiqua"/>
          <w:color w:val="000000"/>
        </w:rPr>
        <w:t xml:space="preserve">the expression of </w:t>
      </w:r>
      <w:r w:rsidRPr="00A14B46">
        <w:rPr>
          <w:rFonts w:ascii="Book Antiqua" w:eastAsia="Book Antiqua" w:hAnsi="Book Antiqua" w:cs="Book Antiqua"/>
          <w:color w:val="000000"/>
        </w:rPr>
        <w:t>gastric</w:t>
      </w:r>
      <w:r w:rsidR="00E820D6" w:rsidRPr="00A14B46">
        <w:rPr>
          <w:rFonts w:ascii="Book Antiqua" w:eastAsia="Book Antiqua" w:hAnsi="Book Antiqua" w:cs="Book Antiqua"/>
          <w:color w:val="000000"/>
        </w:rPr>
        <w:t xml:space="preserve"> </w:t>
      </w:r>
      <w:r w:rsidRPr="00A14B46">
        <w:rPr>
          <w:rFonts w:ascii="Book Antiqua" w:eastAsia="Book Antiqua" w:hAnsi="Book Antiqua" w:cs="Book Antiqua"/>
          <w:color w:val="000000"/>
        </w:rPr>
        <w:t>acid inhibitory factor</w:t>
      </w:r>
      <w:r w:rsidR="00E820D6" w:rsidRPr="00A14B46">
        <w:rPr>
          <w:rFonts w:ascii="Book Antiqua" w:eastAsia="Book Antiqua" w:hAnsi="Book Antiqua" w:cs="Book Antiqua"/>
          <w:color w:val="000000"/>
        </w:rPr>
        <w:t>s</w:t>
      </w:r>
      <w:r w:rsidRPr="00A14B46">
        <w:rPr>
          <w:rFonts w:ascii="Book Antiqua" w:eastAsia="Book Antiqua" w:hAnsi="Book Antiqua" w:cs="Book Antiqua"/>
          <w:color w:val="000000"/>
        </w:rPr>
        <w:t xml:space="preserve">. Downregulation of </w:t>
      </w:r>
      <w:r w:rsidRPr="00A14B46">
        <w:rPr>
          <w:rFonts w:ascii="Book Antiqua" w:eastAsia="Book Antiqua" w:hAnsi="Book Antiqua" w:cs="Book Antiqua"/>
          <w:i/>
          <w:iCs/>
          <w:color w:val="000000"/>
        </w:rPr>
        <w:t>CYP2b2</w:t>
      </w:r>
      <w:r w:rsidRPr="00A14B46">
        <w:rPr>
          <w:rFonts w:ascii="Book Antiqua" w:eastAsia="Book Antiqua" w:hAnsi="Book Antiqua" w:cs="Book Antiqua"/>
          <w:color w:val="000000"/>
        </w:rPr>
        <w:t xml:space="preserve"> and </w:t>
      </w:r>
      <w:r w:rsidRPr="00A14B46">
        <w:rPr>
          <w:rFonts w:ascii="Book Antiqua" w:eastAsia="Book Antiqua" w:hAnsi="Book Antiqua" w:cs="Book Antiqua"/>
          <w:i/>
          <w:iCs/>
          <w:color w:val="000000"/>
        </w:rPr>
        <w:t>UGT2b1</w:t>
      </w:r>
      <w:r w:rsidRPr="00A14B46">
        <w:rPr>
          <w:rFonts w:ascii="Book Antiqua" w:eastAsia="Book Antiqua" w:hAnsi="Book Antiqua" w:cs="Book Antiqua"/>
          <w:color w:val="000000"/>
        </w:rPr>
        <w:t xml:space="preserve">, and upregulation of </w:t>
      </w:r>
      <w:r w:rsidRPr="00A14B46">
        <w:rPr>
          <w:rFonts w:ascii="Book Antiqua" w:eastAsia="Book Antiqua" w:hAnsi="Book Antiqua" w:cs="Book Antiqua"/>
          <w:i/>
          <w:iCs/>
          <w:color w:val="000000"/>
        </w:rPr>
        <w:t>A2m</w:t>
      </w:r>
      <w:r w:rsidRPr="00A14B46">
        <w:rPr>
          <w:rFonts w:ascii="Book Antiqua" w:eastAsia="Book Antiqua" w:hAnsi="Book Antiqua" w:cs="Book Antiqua"/>
          <w:color w:val="000000"/>
        </w:rPr>
        <w:t xml:space="preserve"> and </w:t>
      </w:r>
      <w:r w:rsidRPr="00A14B46">
        <w:rPr>
          <w:rFonts w:ascii="Book Antiqua" w:eastAsia="Book Antiqua" w:hAnsi="Book Antiqua" w:cs="Book Antiqua"/>
          <w:i/>
          <w:iCs/>
          <w:color w:val="000000"/>
        </w:rPr>
        <w:t>MASP1</w:t>
      </w:r>
      <w:r w:rsidRPr="00A14B46">
        <w:rPr>
          <w:rFonts w:ascii="Book Antiqua" w:eastAsia="Book Antiqua" w:hAnsi="Book Antiqua" w:cs="Book Antiqua"/>
          <w:color w:val="000000"/>
        </w:rPr>
        <w:t xml:space="preserve"> </w:t>
      </w:r>
      <w:r w:rsidR="00E820D6" w:rsidRPr="00A14B46">
        <w:rPr>
          <w:rFonts w:ascii="Book Antiqua" w:eastAsia="Book Antiqua" w:hAnsi="Book Antiqua" w:cs="Book Antiqua"/>
          <w:color w:val="000000"/>
        </w:rPr>
        <w:t xml:space="preserve">may be </w:t>
      </w:r>
      <w:r w:rsidRPr="00A14B46">
        <w:rPr>
          <w:rFonts w:ascii="Book Antiqua" w:eastAsia="Book Antiqua" w:hAnsi="Book Antiqua" w:cs="Book Antiqua"/>
          <w:color w:val="000000"/>
        </w:rPr>
        <w:t>involved in the gastroduodenal ulcer protection mechanism of SL-4.</w:t>
      </w:r>
    </w:p>
    <w:p w14:paraId="2782F555" w14:textId="77777777" w:rsidR="00E91461" w:rsidRPr="00A14B46" w:rsidRDefault="006B3A81">
      <w:pPr>
        <w:spacing w:line="360" w:lineRule="auto"/>
        <w:jc w:val="both"/>
      </w:pPr>
      <w:r w:rsidRPr="00A14B46">
        <w:br w:type="page"/>
      </w:r>
      <w:r w:rsidRPr="00A14B46">
        <w:rPr>
          <w:rFonts w:ascii="Book Antiqua" w:eastAsia="Book Antiqua" w:hAnsi="Book Antiqua" w:cs="Book Antiqua"/>
          <w:b/>
          <w:caps/>
          <w:color w:val="000000"/>
          <w:u w:val="single"/>
        </w:rPr>
        <w:t>INTRODUCTION</w:t>
      </w:r>
    </w:p>
    <w:p w14:paraId="660A72B4" w14:textId="60AE8814" w:rsidR="00E91461" w:rsidRPr="00A14B46" w:rsidRDefault="006B3A81">
      <w:pPr>
        <w:spacing w:line="360" w:lineRule="auto"/>
        <w:jc w:val="both"/>
      </w:pPr>
      <w:r w:rsidRPr="00A14B46">
        <w:rPr>
          <w:rFonts w:ascii="Book Antiqua" w:eastAsia="Book Antiqua" w:hAnsi="Book Antiqua" w:cs="Book Antiqua"/>
          <w:color w:val="000000"/>
        </w:rPr>
        <w:t xml:space="preserve">Peptic ulcer disease </w:t>
      </w:r>
      <w:r w:rsidR="00E820D6" w:rsidRPr="00A14B46">
        <w:rPr>
          <w:rFonts w:ascii="Book Antiqua" w:eastAsia="Book Antiqua" w:hAnsi="Book Antiqua" w:cs="Book Antiqua"/>
          <w:color w:val="000000"/>
        </w:rPr>
        <w:t xml:space="preserve">is </w:t>
      </w:r>
      <w:r w:rsidRPr="00A14B46">
        <w:rPr>
          <w:rFonts w:ascii="Book Antiqua" w:eastAsia="Book Antiqua" w:hAnsi="Book Antiqua" w:cs="Book Antiqua"/>
          <w:color w:val="000000"/>
        </w:rPr>
        <w:t>the most prevalent chronic disease of the digestive system, with complications resulting in high morbidity and mortality</w:t>
      </w:r>
      <w:r w:rsidRPr="00A14B46">
        <w:rPr>
          <w:rFonts w:ascii="Book Antiqua" w:eastAsia="Book Antiqua" w:hAnsi="Book Antiqua" w:cs="Book Antiqua"/>
          <w:color w:val="000000"/>
          <w:vertAlign w:val="superscript"/>
        </w:rPr>
        <w:t>[1]</w:t>
      </w:r>
      <w:r w:rsidRPr="00A14B46">
        <w:rPr>
          <w:rFonts w:ascii="Book Antiqua" w:eastAsia="Book Antiqua" w:hAnsi="Book Antiqua" w:cs="Book Antiqua"/>
          <w:color w:val="000000"/>
        </w:rPr>
        <w:t>. Many factors can lead to the formation of peptic ulcers, and one of the basic mechanisms is impairment of gastric mucosal barrier function by acidic gastric secretion</w:t>
      </w:r>
      <w:r w:rsidRPr="00A14B46">
        <w:rPr>
          <w:rFonts w:ascii="Book Antiqua" w:eastAsia="Book Antiqua" w:hAnsi="Book Antiqua" w:cs="Book Antiqua"/>
          <w:color w:val="000000"/>
          <w:vertAlign w:val="superscript"/>
        </w:rPr>
        <w:t>[2]</w:t>
      </w:r>
      <w:r w:rsidRPr="00A14B46">
        <w:rPr>
          <w:rFonts w:ascii="Book Antiqua" w:eastAsia="Book Antiqua" w:hAnsi="Book Antiqua" w:cs="Book Antiqua"/>
          <w:color w:val="000000"/>
        </w:rPr>
        <w:t xml:space="preserve">. Inflammation or injury </w:t>
      </w:r>
      <w:r w:rsidR="0053221F" w:rsidRPr="00A14B46">
        <w:rPr>
          <w:rFonts w:ascii="Book Antiqua" w:eastAsia="Book Antiqua" w:hAnsi="Book Antiqua" w:cs="Book Antiqua"/>
          <w:color w:val="000000"/>
        </w:rPr>
        <w:t xml:space="preserve">of </w:t>
      </w:r>
      <w:r w:rsidRPr="00A14B46">
        <w:rPr>
          <w:rFonts w:ascii="Book Antiqua" w:eastAsia="Book Antiqua" w:hAnsi="Book Antiqua" w:cs="Book Antiqua"/>
          <w:color w:val="000000"/>
        </w:rPr>
        <w:t xml:space="preserve">the digestive system cause visceral hypersensitivity that </w:t>
      </w:r>
      <w:r w:rsidR="0053221F" w:rsidRPr="00A14B46">
        <w:rPr>
          <w:rFonts w:ascii="Book Antiqua" w:eastAsia="Book Antiqua" w:hAnsi="Book Antiqua" w:cs="Book Antiqua"/>
          <w:color w:val="000000"/>
        </w:rPr>
        <w:t xml:space="preserve">can </w:t>
      </w:r>
      <w:r w:rsidRPr="00A14B46">
        <w:rPr>
          <w:rFonts w:ascii="Book Antiqua" w:eastAsia="Book Antiqua" w:hAnsi="Book Antiqua" w:cs="Book Antiqua"/>
          <w:color w:val="000000"/>
        </w:rPr>
        <w:t xml:space="preserve">drive the development of chronic pain and </w:t>
      </w:r>
      <w:r w:rsidR="0053221F" w:rsidRPr="00A14B46">
        <w:rPr>
          <w:rFonts w:ascii="Book Antiqua" w:eastAsia="Book Antiqua" w:hAnsi="Book Antiqua" w:cs="Book Antiqua"/>
          <w:color w:val="000000"/>
        </w:rPr>
        <w:t xml:space="preserve">patient </w:t>
      </w:r>
      <w:r w:rsidRPr="00A14B46">
        <w:rPr>
          <w:rFonts w:ascii="Book Antiqua" w:eastAsia="Book Antiqua" w:hAnsi="Book Antiqua" w:cs="Book Antiqua"/>
          <w:color w:val="000000"/>
        </w:rPr>
        <w:t>discomfort</w:t>
      </w:r>
      <w:r w:rsidRPr="00A14B46">
        <w:rPr>
          <w:rFonts w:ascii="Book Antiqua" w:eastAsia="Book Antiqua" w:hAnsi="Book Antiqua" w:cs="Book Antiqua"/>
          <w:color w:val="000000"/>
          <w:szCs w:val="30"/>
          <w:vertAlign w:val="superscript"/>
        </w:rPr>
        <w:t>[3]</w:t>
      </w:r>
      <w:r w:rsidRPr="00A14B46">
        <w:rPr>
          <w:rFonts w:ascii="Book Antiqua" w:eastAsia="Book Antiqua" w:hAnsi="Book Antiqua" w:cs="Book Antiqua"/>
          <w:color w:val="000000"/>
        </w:rPr>
        <w:t>, while inflammation is a key driver of gastric ulcer formation</w:t>
      </w:r>
      <w:r w:rsidRPr="00A14B46">
        <w:rPr>
          <w:rFonts w:ascii="Book Antiqua" w:eastAsia="Book Antiqua" w:hAnsi="Book Antiqua" w:cs="Book Antiqua"/>
          <w:color w:val="000000"/>
          <w:szCs w:val="30"/>
          <w:vertAlign w:val="superscript"/>
        </w:rPr>
        <w:t>[4]</w:t>
      </w:r>
      <w:r w:rsidRPr="00A14B46">
        <w:rPr>
          <w:rFonts w:ascii="Book Antiqua" w:eastAsia="Book Antiqua" w:hAnsi="Book Antiqua" w:cs="Book Antiqua"/>
          <w:color w:val="000000"/>
        </w:rPr>
        <w:t>. For protection against inflammation, cells respond with attenuated production of proinflammatory cytokines such as</w:t>
      </w:r>
      <w:r w:rsidRPr="00A14B46">
        <w:rPr>
          <w:rFonts w:ascii="Book Antiqua" w:eastAsia="Book Antiqua" w:hAnsi="Book Antiqua" w:cs="Book Antiqua"/>
          <w:i/>
          <w:iCs/>
          <w:color w:val="000000"/>
        </w:rPr>
        <w:t xml:space="preserve"> </w:t>
      </w:r>
      <w:r w:rsidRPr="00A14B46">
        <w:rPr>
          <w:rFonts w:ascii="Book Antiqua" w:eastAsia="Book Antiqua" w:hAnsi="Book Antiqua" w:cs="Book Antiqua"/>
          <w:color w:val="000000"/>
        </w:rPr>
        <w:t>interleukin (IL)-12, tumor necrosis factor (TNF)-</w:t>
      </w:r>
      <w:r w:rsidR="0053221F" w:rsidRPr="00A14B46">
        <w:rPr>
          <w:rFonts w:ascii="Book Antiqua" w:eastAsia="Book Antiqua" w:hAnsi="Book Antiqua" w:cs="Book Antiqua"/>
          <w:color w:val="000000"/>
        </w:rPr>
        <w:sym w:font="Symbol" w:char="F061"/>
      </w:r>
      <w:r w:rsidRPr="00A14B46">
        <w:rPr>
          <w:rFonts w:ascii="Book Antiqua" w:eastAsia="Book Antiqua" w:hAnsi="Book Antiqua" w:cs="Book Antiqua"/>
          <w:color w:val="000000"/>
        </w:rPr>
        <w:t>, IL</w:t>
      </w:r>
      <w:r w:rsidRPr="00A14B46">
        <w:rPr>
          <w:rFonts w:ascii="Book Antiqua" w:eastAsia="Book Antiqua" w:hAnsi="Book Antiqua" w:cs="Book Antiqua"/>
          <w:color w:val="000000"/>
        </w:rPr>
        <w:noBreakHyphen/>
        <w:t>1</w:t>
      </w:r>
      <w:r w:rsidR="0053221F" w:rsidRPr="00A14B46">
        <w:rPr>
          <w:rFonts w:ascii="Book Antiqua" w:eastAsia="Book Antiqua" w:hAnsi="Book Antiqua" w:cs="Book Antiqua"/>
          <w:color w:val="000000"/>
        </w:rPr>
        <w:sym w:font="Symbol" w:char="F062"/>
      </w:r>
      <w:r w:rsidRPr="00A14B46">
        <w:rPr>
          <w:rFonts w:ascii="Book Antiqua" w:eastAsia="Book Antiqua" w:hAnsi="Book Antiqua" w:cs="Book Antiqua"/>
          <w:color w:val="000000"/>
        </w:rPr>
        <w:t>, IL-6, IL-8, and interferon (IFN)</w:t>
      </w:r>
      <w:r w:rsidRPr="00A14B46">
        <w:rPr>
          <w:rFonts w:ascii="Book Antiqua" w:eastAsia="Book Antiqua" w:hAnsi="Book Antiqua" w:cs="Book Antiqua"/>
          <w:color w:val="000000"/>
          <w:vertAlign w:val="superscript"/>
        </w:rPr>
        <w:t>[5,6]</w:t>
      </w:r>
      <w:r w:rsidRPr="00A14B46">
        <w:rPr>
          <w:rFonts w:ascii="Book Antiqua" w:eastAsia="Book Antiqua" w:hAnsi="Book Antiqua" w:cs="Book Antiqua"/>
          <w:color w:val="000000"/>
        </w:rPr>
        <w:t>. These cytokines drive the aggregation and trigger activation of T cells in areas of inflammation</w:t>
      </w:r>
      <w:r w:rsidR="0053221F" w:rsidRPr="00A14B46">
        <w:rPr>
          <w:rFonts w:ascii="Book Antiqua" w:eastAsia="Book Antiqua" w:hAnsi="Book Antiqua" w:cs="Book Antiqua"/>
          <w:color w:val="000000"/>
        </w:rPr>
        <w:t>.</w:t>
      </w:r>
      <w:r w:rsidRPr="00A14B46">
        <w:rPr>
          <w:rFonts w:ascii="Book Antiqua" w:eastAsia="Book Antiqua" w:hAnsi="Book Antiqua" w:cs="Book Antiqua"/>
          <w:color w:val="000000"/>
        </w:rPr>
        <w:t xml:space="preserve"> </w:t>
      </w:r>
      <w:r w:rsidR="0053221F" w:rsidRPr="00A14B46">
        <w:rPr>
          <w:rFonts w:ascii="Book Antiqua" w:eastAsia="Book Antiqua" w:hAnsi="Book Antiqua" w:cs="Book Antiqua"/>
          <w:color w:val="000000"/>
        </w:rPr>
        <w:t>M</w:t>
      </w:r>
      <w:r w:rsidRPr="00A14B46">
        <w:rPr>
          <w:rFonts w:ascii="Book Antiqua" w:eastAsia="Book Antiqua" w:hAnsi="Book Antiqua" w:cs="Book Antiqua"/>
          <w:color w:val="000000"/>
        </w:rPr>
        <w:t>ediators of inflammation protect against peptic ulcer formation. Although peptic ulcer disease can be treated with drugs such as proton pump inhibitors, H2 receptor antagonists and prostaglandin analogs, most of these drugs have adverse reactions and limitations when used for the long term</w:t>
      </w:r>
      <w:r w:rsidRPr="00A14B46">
        <w:rPr>
          <w:rFonts w:ascii="Book Antiqua" w:eastAsia="Book Antiqua" w:hAnsi="Book Antiqua" w:cs="Book Antiqua"/>
          <w:color w:val="000000"/>
          <w:vertAlign w:val="superscript"/>
        </w:rPr>
        <w:t>[7]</w:t>
      </w:r>
      <w:r w:rsidRPr="00A14B46">
        <w:rPr>
          <w:rFonts w:ascii="Book Antiqua" w:eastAsia="Book Antiqua" w:hAnsi="Book Antiqua" w:cs="Book Antiqua"/>
          <w:color w:val="000000"/>
        </w:rPr>
        <w:t>. Safer and more effective antiulcer agents are therefore needed.</w:t>
      </w:r>
    </w:p>
    <w:p w14:paraId="44902E5B" w14:textId="7FFB1319" w:rsidR="00E91461" w:rsidRPr="00A14B46" w:rsidRDefault="006B3A81">
      <w:pPr>
        <w:spacing w:line="360" w:lineRule="auto"/>
        <w:ind w:firstLineChars="100" w:firstLine="240"/>
        <w:jc w:val="both"/>
      </w:pPr>
      <w:r w:rsidRPr="00A14B46">
        <w:rPr>
          <w:rFonts w:ascii="Book Antiqua" w:eastAsia="Book Antiqua" w:hAnsi="Book Antiqua" w:cs="Book Antiqua"/>
          <w:color w:val="000000"/>
        </w:rPr>
        <w:t>The use of plant extracts as natural medications is well documented, with multifunctional effects reported such as immunostimulatory, anti-inflammatory, antiviral, anticancer</w:t>
      </w:r>
      <w:r w:rsidR="0053221F" w:rsidRPr="00A14B46">
        <w:rPr>
          <w:rFonts w:ascii="Book Antiqua" w:eastAsia="Book Antiqua" w:hAnsi="Book Antiqua" w:cs="Book Antiqua"/>
          <w:color w:val="000000"/>
        </w:rPr>
        <w:t>,</w:t>
      </w:r>
      <w:r w:rsidRPr="00A14B46">
        <w:rPr>
          <w:rFonts w:ascii="Book Antiqua" w:eastAsia="Book Antiqua" w:hAnsi="Book Antiqua" w:cs="Book Antiqua"/>
          <w:color w:val="000000"/>
        </w:rPr>
        <w:t xml:space="preserve"> and radioprotective effects</w:t>
      </w:r>
      <w:r w:rsidRPr="00A14B46">
        <w:rPr>
          <w:rFonts w:ascii="Book Antiqua" w:eastAsia="Book Antiqua" w:hAnsi="Book Antiqua" w:cs="Book Antiqua"/>
          <w:color w:val="000000"/>
          <w:vertAlign w:val="superscript"/>
        </w:rPr>
        <w:t>[8]</w:t>
      </w:r>
      <w:r w:rsidRPr="00A14B46">
        <w:rPr>
          <w:rFonts w:ascii="Book Antiqua" w:eastAsia="Book Antiqua" w:hAnsi="Book Antiqua" w:cs="Book Antiqua"/>
          <w:color w:val="000000"/>
        </w:rPr>
        <w:t>. Plant or herbal extracts are also recognized as a source of therapeutics for gastric ulcers</w:t>
      </w:r>
      <w:r w:rsidRPr="00A14B46">
        <w:rPr>
          <w:rFonts w:ascii="Book Antiqua" w:eastAsia="Book Antiqua" w:hAnsi="Book Antiqua" w:cs="Book Antiqua"/>
          <w:color w:val="000000"/>
          <w:vertAlign w:val="superscript"/>
        </w:rPr>
        <w:t>[9]</w:t>
      </w:r>
      <w:r w:rsidRPr="00A14B46">
        <w:rPr>
          <w:rFonts w:ascii="Book Antiqua" w:eastAsia="Book Antiqua" w:hAnsi="Book Antiqua" w:cs="Book Antiqua"/>
          <w:color w:val="000000"/>
        </w:rPr>
        <w:t xml:space="preserve">. Traditional Mongolian medicine (TMM) has been used to treat peptic ulcers and </w:t>
      </w:r>
      <w:r w:rsidR="0053221F" w:rsidRPr="00A14B46">
        <w:rPr>
          <w:rFonts w:ascii="Book Antiqua" w:eastAsia="Book Antiqua" w:hAnsi="Book Antiqua" w:cs="Book Antiqua"/>
          <w:color w:val="000000"/>
        </w:rPr>
        <w:t xml:space="preserve">is </w:t>
      </w:r>
      <w:r w:rsidRPr="00A14B46">
        <w:rPr>
          <w:rFonts w:ascii="Book Antiqua" w:eastAsia="Book Antiqua" w:hAnsi="Book Antiqua" w:cs="Book Antiqua"/>
          <w:color w:val="000000"/>
        </w:rPr>
        <w:t xml:space="preserve">proven to be </w:t>
      </w:r>
      <w:r w:rsidR="0053221F" w:rsidRPr="00A14B46">
        <w:rPr>
          <w:rFonts w:ascii="Book Antiqua" w:eastAsia="Book Antiqua" w:hAnsi="Book Antiqua" w:cs="Book Antiqua"/>
          <w:color w:val="000000"/>
        </w:rPr>
        <w:t xml:space="preserve">effective </w:t>
      </w:r>
      <w:r w:rsidRPr="00A14B46">
        <w:rPr>
          <w:rFonts w:ascii="Book Antiqua" w:eastAsia="Book Antiqua" w:hAnsi="Book Antiqua" w:cs="Book Antiqua"/>
          <w:color w:val="000000"/>
        </w:rPr>
        <w:t xml:space="preserve">in clinical treatment. The use of TMM is widespread in North China, Mongolia, and </w:t>
      </w:r>
      <w:r w:rsidR="0053221F" w:rsidRPr="00A14B46">
        <w:rPr>
          <w:rFonts w:ascii="Book Antiqua" w:eastAsia="Book Antiqua" w:hAnsi="Book Antiqua" w:cs="Book Antiqua"/>
          <w:color w:val="000000"/>
        </w:rPr>
        <w:t xml:space="preserve">the </w:t>
      </w:r>
      <w:r w:rsidRPr="00A14B46">
        <w:rPr>
          <w:rFonts w:ascii="Book Antiqua" w:eastAsia="Book Antiqua" w:hAnsi="Book Antiqua" w:cs="Book Antiqua"/>
          <w:color w:val="000000"/>
        </w:rPr>
        <w:t>Buryat Republic</w:t>
      </w:r>
      <w:r w:rsidR="0053221F" w:rsidRPr="00A14B46">
        <w:rPr>
          <w:rFonts w:ascii="Book Antiqua" w:eastAsia="Book Antiqua" w:hAnsi="Book Antiqua" w:cs="Book Antiqua"/>
          <w:color w:val="000000"/>
        </w:rPr>
        <w:t>.</w:t>
      </w:r>
      <w:r w:rsidRPr="00A14B46">
        <w:rPr>
          <w:rFonts w:ascii="Book Antiqua" w:eastAsia="Book Antiqua" w:hAnsi="Book Antiqua" w:cs="Book Antiqua"/>
          <w:color w:val="000000"/>
        </w:rPr>
        <w:t xml:space="preserve"> </w:t>
      </w:r>
      <w:r w:rsidR="0053221F" w:rsidRPr="00A14B46">
        <w:rPr>
          <w:rFonts w:ascii="Book Antiqua" w:eastAsia="Book Antiqua" w:hAnsi="Book Antiqua" w:cs="Book Antiqua"/>
          <w:color w:val="000000"/>
        </w:rPr>
        <w:t>The use of TMM is spreading to</w:t>
      </w:r>
      <w:r w:rsidRPr="00A14B46">
        <w:rPr>
          <w:rFonts w:ascii="Book Antiqua" w:eastAsia="Book Antiqua" w:hAnsi="Book Antiqua" w:cs="Book Antiqua"/>
          <w:color w:val="000000"/>
        </w:rPr>
        <w:t xml:space="preserve"> more Asian countries because of its profound curative effects on some common diseases in the northern region. The Mongolian medicine Sulongga-4 (SL-4) is composed of four medicinal herbs: </w:t>
      </w:r>
      <w:r w:rsidRPr="00A14B46">
        <w:rPr>
          <w:rFonts w:ascii="Book Antiqua" w:eastAsia="Book Antiqua" w:hAnsi="Book Antiqua" w:cs="Book Antiqua"/>
          <w:i/>
          <w:iCs/>
          <w:color w:val="000000"/>
        </w:rPr>
        <w:t>Forsythia suspensa</w:t>
      </w:r>
      <w:r w:rsidRPr="00A14B46">
        <w:rPr>
          <w:rFonts w:ascii="Book Antiqua" w:eastAsia="Book Antiqua" w:hAnsi="Book Antiqua" w:cs="Book Antiqua"/>
          <w:color w:val="000000"/>
        </w:rPr>
        <w:t xml:space="preserve">, </w:t>
      </w:r>
      <w:r w:rsidRPr="00A14B46">
        <w:rPr>
          <w:rFonts w:ascii="Book Antiqua" w:eastAsia="Book Antiqua" w:hAnsi="Book Antiqua" w:cs="Book Antiqua"/>
          <w:i/>
          <w:iCs/>
          <w:color w:val="000000"/>
        </w:rPr>
        <w:t>Persicaria bistorta</w:t>
      </w:r>
      <w:r w:rsidRPr="00A14B46">
        <w:rPr>
          <w:rFonts w:ascii="Book Antiqua" w:eastAsia="Book Antiqua" w:hAnsi="Book Antiqua" w:cs="Book Antiqua"/>
          <w:color w:val="000000"/>
        </w:rPr>
        <w:t xml:space="preserve">, </w:t>
      </w:r>
      <w:r w:rsidRPr="00A14B46">
        <w:rPr>
          <w:rFonts w:ascii="Book Antiqua" w:eastAsia="Book Antiqua" w:hAnsi="Book Antiqua" w:cs="Book Antiqua"/>
          <w:i/>
          <w:iCs/>
          <w:color w:val="000000"/>
        </w:rPr>
        <w:t>Caulis clematidis</w:t>
      </w:r>
      <w:r w:rsidRPr="00A14B46">
        <w:rPr>
          <w:rFonts w:ascii="Book Antiqua" w:eastAsia="Book Antiqua" w:hAnsi="Book Antiqua" w:cs="Book Antiqua"/>
          <w:color w:val="000000"/>
        </w:rPr>
        <w:t xml:space="preserve"> armandii, and </w:t>
      </w:r>
      <w:r w:rsidRPr="00A14B46">
        <w:rPr>
          <w:rFonts w:ascii="Book Antiqua" w:eastAsia="Book Antiqua" w:hAnsi="Book Antiqua" w:cs="Book Antiqua"/>
          <w:i/>
          <w:iCs/>
          <w:color w:val="000000"/>
        </w:rPr>
        <w:t>Ophiopogon japonicus</w:t>
      </w:r>
      <w:r w:rsidRPr="00A14B46">
        <w:rPr>
          <w:rFonts w:ascii="Book Antiqua" w:eastAsia="Book Antiqua" w:hAnsi="Book Antiqua" w:cs="Book Antiqua"/>
          <w:color w:val="000000"/>
        </w:rPr>
        <w:t>. According to ethnopharmacological records, SL-4 has shown good efficacy against Hododenbaoru, a term in TMM referring to peptic ulcer</w:t>
      </w:r>
      <w:r w:rsidRPr="00A14B46">
        <w:rPr>
          <w:rFonts w:ascii="Book Antiqua" w:eastAsia="Book Antiqua" w:hAnsi="Book Antiqua" w:cs="Book Antiqua"/>
          <w:color w:val="000000"/>
          <w:vertAlign w:val="superscript"/>
        </w:rPr>
        <w:t>[10]</w:t>
      </w:r>
      <w:r w:rsidRPr="00A14B46">
        <w:rPr>
          <w:rFonts w:ascii="Book Antiqua" w:eastAsia="Book Antiqua" w:hAnsi="Book Antiqua" w:cs="Book Antiqua"/>
          <w:color w:val="000000"/>
        </w:rPr>
        <w:t xml:space="preserve">. Modern clinical applications and preliminary studies have shown that SL-4 is generally used for abdominal pain, gastroenteritis, peptic ulcer, and diarrhea. For example, SL-4 has been found to have clinical therapeutic effects against infantile diarrhea and </w:t>
      </w:r>
      <w:r w:rsidR="0053221F" w:rsidRPr="00A14B46">
        <w:rPr>
          <w:rFonts w:ascii="Book Antiqua" w:eastAsia="Book Antiqua" w:hAnsi="Book Antiqua" w:cs="Book Antiqua"/>
          <w:color w:val="000000"/>
        </w:rPr>
        <w:t xml:space="preserve">to </w:t>
      </w:r>
      <w:r w:rsidRPr="00A14B46">
        <w:rPr>
          <w:rFonts w:ascii="Book Antiqua" w:eastAsia="Book Antiqua" w:hAnsi="Book Antiqua" w:cs="Book Antiqua"/>
          <w:color w:val="000000"/>
        </w:rPr>
        <w:t>improve intestinal health</w:t>
      </w:r>
      <w:r w:rsidRPr="00A14B46">
        <w:rPr>
          <w:rFonts w:ascii="Book Antiqua" w:eastAsia="Book Antiqua" w:hAnsi="Book Antiqua" w:cs="Book Antiqua"/>
          <w:color w:val="000000"/>
          <w:szCs w:val="30"/>
          <w:vertAlign w:val="superscript"/>
        </w:rPr>
        <w:t>[11-13]</w:t>
      </w:r>
      <w:r w:rsidRPr="00A14B46">
        <w:rPr>
          <w:rFonts w:ascii="Book Antiqua" w:eastAsia="Book Antiqua" w:hAnsi="Book Antiqua" w:cs="Book Antiqua"/>
          <w:color w:val="000000"/>
        </w:rPr>
        <w:t xml:space="preserve">. Wang </w:t>
      </w:r>
      <w:r w:rsidRPr="00A14B46">
        <w:rPr>
          <w:rFonts w:ascii="Book Antiqua" w:eastAsia="Book Antiqua" w:hAnsi="Book Antiqua" w:cs="Book Antiqua"/>
          <w:i/>
          <w:iCs/>
          <w:color w:val="000000"/>
        </w:rPr>
        <w:t>et al</w:t>
      </w:r>
      <w:r w:rsidRPr="00A14B46">
        <w:rPr>
          <w:rFonts w:ascii="Book Antiqua" w:eastAsia="Book Antiqua" w:hAnsi="Book Antiqua" w:cs="Book Antiqua"/>
          <w:color w:val="000000"/>
          <w:vertAlign w:val="superscript"/>
        </w:rPr>
        <w:t>[14,15]</w:t>
      </w:r>
      <w:r w:rsidRPr="00A14B46">
        <w:rPr>
          <w:rFonts w:ascii="Book Antiqua" w:eastAsia="Book Antiqua" w:hAnsi="Book Antiqua" w:cs="Book Antiqua"/>
          <w:color w:val="000000"/>
        </w:rPr>
        <w:t xml:space="preserve"> reported that SL-4 </w:t>
      </w:r>
      <w:r w:rsidR="0053221F" w:rsidRPr="00A14B46">
        <w:rPr>
          <w:rFonts w:ascii="Book Antiqua" w:eastAsia="Book Antiqua" w:hAnsi="Book Antiqua" w:cs="Book Antiqua"/>
          <w:color w:val="000000"/>
        </w:rPr>
        <w:t>was</w:t>
      </w:r>
      <w:r w:rsidRPr="00A14B46">
        <w:rPr>
          <w:rFonts w:ascii="Book Antiqua" w:eastAsia="Book Antiqua" w:hAnsi="Book Antiqua" w:cs="Book Antiqua"/>
          <w:color w:val="000000"/>
        </w:rPr>
        <w:t xml:space="preserve"> protective against acute liver damage induced by pyloric ligation (PL) and CCl</w:t>
      </w:r>
      <w:r w:rsidRPr="00A14B46">
        <w:rPr>
          <w:rFonts w:ascii="Book Antiqua" w:eastAsia="Book Antiqua" w:hAnsi="Book Antiqua" w:cs="Book Antiqua"/>
          <w:color w:val="000000"/>
          <w:szCs w:val="30"/>
          <w:vertAlign w:val="subscript"/>
        </w:rPr>
        <w:t>4</w:t>
      </w:r>
      <w:r w:rsidRPr="00A14B46">
        <w:rPr>
          <w:rFonts w:ascii="Book Antiqua" w:eastAsia="Book Antiqua" w:hAnsi="Book Antiqua" w:cs="Book Antiqua"/>
          <w:color w:val="000000"/>
        </w:rPr>
        <w:t>.</w:t>
      </w:r>
      <w:r w:rsidR="00DF56B5" w:rsidRPr="00A14B46">
        <w:rPr>
          <w:rFonts w:ascii="Book Antiqua" w:eastAsia="Book Antiqua" w:hAnsi="Book Antiqua" w:cs="Book Antiqua"/>
          <w:color w:val="000000"/>
        </w:rPr>
        <w:t xml:space="preserve"> </w:t>
      </w:r>
      <w:r w:rsidRPr="00A14B46">
        <w:rPr>
          <w:rFonts w:ascii="Book Antiqua" w:eastAsia="Book Antiqua" w:hAnsi="Book Antiqua" w:cs="Book Antiqua"/>
          <w:color w:val="000000"/>
        </w:rPr>
        <w:t xml:space="preserve">To </w:t>
      </w:r>
      <w:r w:rsidR="00DF56B5" w:rsidRPr="00A14B46">
        <w:rPr>
          <w:rFonts w:ascii="Book Antiqua" w:eastAsia="Book Antiqua" w:hAnsi="Book Antiqua" w:cs="Book Antiqua"/>
          <w:color w:val="000000"/>
        </w:rPr>
        <w:t xml:space="preserve">further </w:t>
      </w:r>
      <w:r w:rsidRPr="00A14B46">
        <w:rPr>
          <w:rFonts w:ascii="Book Antiqua" w:eastAsia="Book Antiqua" w:hAnsi="Book Antiqua" w:cs="Book Antiqua"/>
          <w:color w:val="000000"/>
        </w:rPr>
        <w:t xml:space="preserve">evaluate the efficacy of SL-4, we investigated whether </w:t>
      </w:r>
      <w:r w:rsidR="00DF56B5" w:rsidRPr="00A14B46">
        <w:rPr>
          <w:rFonts w:ascii="Book Antiqua" w:eastAsia="Book Antiqua" w:hAnsi="Book Antiqua" w:cs="Book Antiqua"/>
          <w:color w:val="000000"/>
        </w:rPr>
        <w:t>it</w:t>
      </w:r>
      <w:r w:rsidRPr="00A14B46">
        <w:rPr>
          <w:rFonts w:ascii="Book Antiqua" w:eastAsia="Book Antiqua" w:hAnsi="Book Antiqua" w:cs="Book Antiqua"/>
          <w:color w:val="000000"/>
        </w:rPr>
        <w:t xml:space="preserve"> had a protective effect on PL</w:t>
      </w:r>
      <w:r w:rsidR="00DF56B5" w:rsidRPr="00A14B46">
        <w:rPr>
          <w:rFonts w:ascii="Book Antiqua" w:eastAsia="Book Antiqua" w:hAnsi="Book Antiqua" w:cs="Book Antiqua"/>
          <w:color w:val="000000"/>
        </w:rPr>
        <w:t>-</w:t>
      </w:r>
      <w:r w:rsidRPr="00A14B46">
        <w:rPr>
          <w:rFonts w:ascii="Book Antiqua" w:eastAsia="Book Antiqua" w:hAnsi="Book Antiqua" w:cs="Book Antiqua"/>
          <w:color w:val="000000"/>
        </w:rPr>
        <w:t>induced gastroduodenal ulcer in a rat model. Additionally, combined microarray analysis and data mining were conducted to uncover the underlying molecular mechanisms of the gastroprotective effects of SL-4.</w:t>
      </w:r>
    </w:p>
    <w:p w14:paraId="6A4F2E06" w14:textId="77777777" w:rsidR="00E91461" w:rsidRPr="00A14B46" w:rsidRDefault="00E91461">
      <w:pPr>
        <w:spacing w:line="360" w:lineRule="auto"/>
        <w:jc w:val="both"/>
      </w:pPr>
    </w:p>
    <w:p w14:paraId="7AA59BA1" w14:textId="77777777" w:rsidR="00E91461" w:rsidRPr="00A14B46" w:rsidRDefault="006B3A81">
      <w:pPr>
        <w:spacing w:line="360" w:lineRule="auto"/>
        <w:jc w:val="both"/>
      </w:pPr>
      <w:r w:rsidRPr="00A14B46">
        <w:rPr>
          <w:rFonts w:ascii="Book Antiqua" w:eastAsia="Book Antiqua" w:hAnsi="Book Antiqua" w:cs="Book Antiqua"/>
          <w:b/>
          <w:caps/>
          <w:color w:val="000000"/>
          <w:u w:val="single"/>
        </w:rPr>
        <w:t>MATERIALS AND METHODS</w:t>
      </w:r>
    </w:p>
    <w:p w14:paraId="3E506E91" w14:textId="5E18ACCD" w:rsidR="00E91461" w:rsidRPr="00A14B46" w:rsidRDefault="006B3A81">
      <w:pPr>
        <w:spacing w:line="360" w:lineRule="auto"/>
        <w:jc w:val="both"/>
        <w:rPr>
          <w:rFonts w:ascii="Book Antiqua" w:eastAsia="Book Antiqua" w:hAnsi="Book Antiqua" w:cs="Book Antiqua"/>
          <w:i/>
          <w:iCs/>
          <w:color w:val="000000"/>
        </w:rPr>
      </w:pPr>
      <w:r w:rsidRPr="00A14B46">
        <w:rPr>
          <w:rFonts w:ascii="Book Antiqua" w:eastAsia="Book Antiqua" w:hAnsi="Book Antiqua" w:cs="Book Antiqua"/>
          <w:b/>
          <w:bCs/>
          <w:i/>
          <w:iCs/>
          <w:color w:val="000000"/>
        </w:rPr>
        <w:t>Ethics statement</w:t>
      </w:r>
    </w:p>
    <w:p w14:paraId="2EAE8CEA" w14:textId="7CB7E867" w:rsidR="00E91461" w:rsidRPr="00A14B46" w:rsidRDefault="006B3A81">
      <w:pPr>
        <w:spacing w:line="360" w:lineRule="auto"/>
        <w:jc w:val="both"/>
        <w:rPr>
          <w:rFonts w:ascii="Book Antiqua" w:eastAsia="Book Antiqua" w:hAnsi="Book Antiqua" w:cs="Book Antiqua"/>
          <w:color w:val="000000"/>
        </w:rPr>
      </w:pPr>
      <w:r w:rsidRPr="00A14B46">
        <w:rPr>
          <w:rFonts w:ascii="Book Antiqua" w:eastAsia="Book Antiqua" w:hAnsi="Book Antiqua" w:cs="Book Antiqua"/>
          <w:color w:val="000000"/>
        </w:rPr>
        <w:t xml:space="preserve">Male Sprague-Dawley rats (200 ± 20 g, 6 wk </w:t>
      </w:r>
      <w:r w:rsidR="00DF56B5" w:rsidRPr="00A14B46">
        <w:rPr>
          <w:rFonts w:ascii="Book Antiqua" w:eastAsia="Book Antiqua" w:hAnsi="Book Antiqua" w:cs="Book Antiqua"/>
          <w:color w:val="000000"/>
        </w:rPr>
        <w:t>of age</w:t>
      </w:r>
      <w:r w:rsidRPr="00A14B46">
        <w:rPr>
          <w:rFonts w:ascii="Book Antiqua" w:eastAsia="Book Antiqua" w:hAnsi="Book Antiqua" w:cs="Book Antiqua"/>
          <w:color w:val="000000"/>
        </w:rPr>
        <w:t>, SPF grade</w:t>
      </w:r>
      <w:r w:rsidR="00DF56B5" w:rsidRPr="00A14B46">
        <w:rPr>
          <w:rFonts w:ascii="Book Antiqua" w:eastAsia="Book Antiqua" w:hAnsi="Book Antiqua" w:cs="Book Antiqua"/>
          <w:color w:val="000000"/>
        </w:rPr>
        <w:t>, batch no. SCXK 2015-0001</w:t>
      </w:r>
      <w:r w:rsidRPr="00A14B46">
        <w:rPr>
          <w:rFonts w:ascii="Book Antiqua" w:eastAsia="Book Antiqua" w:hAnsi="Book Antiqua" w:cs="Book Antiqua"/>
          <w:color w:val="000000"/>
        </w:rPr>
        <w:t>) were purchased from Liaoning Chang-Sheng Biotechnology Co.</w:t>
      </w:r>
      <w:r w:rsidR="00DF56B5" w:rsidRPr="00A14B46" w:rsidDel="00DF56B5">
        <w:rPr>
          <w:rFonts w:ascii="Book Antiqua" w:eastAsia="Book Antiqua" w:hAnsi="Book Antiqua" w:cs="Book Antiqua"/>
          <w:color w:val="000000"/>
        </w:rPr>
        <w:t xml:space="preserve"> </w:t>
      </w:r>
      <w:r w:rsidRPr="00A14B46">
        <w:rPr>
          <w:rFonts w:ascii="Book Antiqua" w:eastAsia="Book Antiqua" w:hAnsi="Book Antiqua" w:cs="Book Antiqua"/>
          <w:color w:val="000000"/>
        </w:rPr>
        <w:t>The experimental procedure</w:t>
      </w:r>
      <w:r w:rsidR="00DF56B5" w:rsidRPr="00A14B46">
        <w:rPr>
          <w:rFonts w:ascii="Book Antiqua" w:eastAsia="Book Antiqua" w:hAnsi="Book Antiqua" w:cs="Book Antiqua"/>
          <w:color w:val="000000"/>
        </w:rPr>
        <w:t>s</w:t>
      </w:r>
      <w:r w:rsidRPr="00A14B46">
        <w:rPr>
          <w:rFonts w:ascii="Book Antiqua" w:eastAsia="Book Antiqua" w:hAnsi="Book Antiqua" w:cs="Book Antiqua"/>
          <w:color w:val="000000"/>
        </w:rPr>
        <w:t xml:space="preserve"> </w:t>
      </w:r>
      <w:r w:rsidR="00DF56B5" w:rsidRPr="00A14B46">
        <w:rPr>
          <w:rFonts w:ascii="Book Antiqua" w:eastAsia="Book Antiqua" w:hAnsi="Book Antiqua" w:cs="Book Antiqua"/>
          <w:color w:val="000000"/>
        </w:rPr>
        <w:t xml:space="preserve">were </w:t>
      </w:r>
      <w:r w:rsidRPr="00A14B46">
        <w:rPr>
          <w:rFonts w:ascii="Book Antiqua" w:eastAsia="Book Antiqua" w:hAnsi="Book Antiqua" w:cs="Book Antiqua"/>
          <w:color w:val="000000"/>
        </w:rPr>
        <w:t>approved by the Committee on the Ethics of Animal Experiments of Inner Mongolia University for Nationalities (approval n</w:t>
      </w:r>
      <w:r w:rsidR="00DF56B5" w:rsidRPr="00A14B46">
        <w:rPr>
          <w:rFonts w:ascii="Book Antiqua" w:eastAsia="Book Antiqua" w:hAnsi="Book Antiqua" w:cs="Book Antiqua"/>
          <w:color w:val="000000"/>
        </w:rPr>
        <w:t>o.</w:t>
      </w:r>
      <w:r w:rsidRPr="00A14B46">
        <w:rPr>
          <w:rFonts w:ascii="Book Antiqua" w:eastAsia="Book Antiqua" w:hAnsi="Book Antiqua" w:cs="Book Antiqua"/>
          <w:color w:val="000000"/>
        </w:rPr>
        <w:t xml:space="preserve"> NM-LL-2016-12-15-01), in accordance with the requirements and general guidelines of the Chinese Experimental Animals Administration Legislation. All surgery was conducted under sodium pentobarbital anesthesia, and every attempt was made to alleviate suffering.</w:t>
      </w:r>
    </w:p>
    <w:p w14:paraId="7960B77C" w14:textId="77777777" w:rsidR="00E91461" w:rsidRPr="00A14B46" w:rsidRDefault="00E91461">
      <w:pPr>
        <w:spacing w:line="360" w:lineRule="auto"/>
        <w:jc w:val="both"/>
      </w:pPr>
    </w:p>
    <w:p w14:paraId="0E6BFF05" w14:textId="77777777" w:rsidR="00E91461" w:rsidRPr="00A14B46" w:rsidRDefault="006B3A81">
      <w:pPr>
        <w:spacing w:line="360" w:lineRule="auto"/>
        <w:jc w:val="both"/>
        <w:rPr>
          <w:rFonts w:ascii="Book Antiqua" w:eastAsia="Book Antiqua" w:hAnsi="Book Antiqua" w:cs="Book Antiqua"/>
          <w:b/>
          <w:bCs/>
          <w:i/>
          <w:iCs/>
          <w:color w:val="000000"/>
        </w:rPr>
      </w:pPr>
      <w:r w:rsidRPr="00A14B46">
        <w:rPr>
          <w:rFonts w:ascii="Book Antiqua" w:eastAsia="Book Antiqua" w:hAnsi="Book Antiqua" w:cs="Book Antiqua"/>
          <w:b/>
          <w:bCs/>
          <w:i/>
          <w:iCs/>
          <w:color w:val="000000"/>
        </w:rPr>
        <w:t>Animal treatment</w:t>
      </w:r>
    </w:p>
    <w:p w14:paraId="602316BD" w14:textId="454DD4AA" w:rsidR="00E91461" w:rsidRPr="00A14B46" w:rsidRDefault="006B3A81">
      <w:pPr>
        <w:spacing w:line="360" w:lineRule="auto"/>
        <w:jc w:val="both"/>
        <w:rPr>
          <w:rFonts w:ascii="Book Antiqua" w:eastAsia="Book Antiqua" w:hAnsi="Book Antiqua" w:cs="Book Antiqua"/>
          <w:color w:val="000000"/>
        </w:rPr>
      </w:pPr>
      <w:r w:rsidRPr="00A14B46">
        <w:rPr>
          <w:rFonts w:ascii="Book Antiqua" w:eastAsia="Book Antiqua" w:hAnsi="Book Antiqua" w:cs="Book Antiqua"/>
          <w:color w:val="000000"/>
        </w:rPr>
        <w:t xml:space="preserve">Sixty male rats were housed in environmentally controlled conditions (22 ± 2 °C, relative humidity of 50% ± 5%) with a 12-h light/dark cycle and had free access to food and water for 7 d acclimatization. </w:t>
      </w:r>
      <w:r w:rsidR="00DF56B5" w:rsidRPr="00A14B46">
        <w:rPr>
          <w:rFonts w:ascii="Book Antiqua" w:eastAsia="Book Antiqua" w:hAnsi="Book Antiqua" w:cs="Book Antiqua"/>
          <w:color w:val="000000"/>
        </w:rPr>
        <w:t xml:space="preserve">SL-4 was provided by the Drug Manufacturing section of the Affiliated Hospital of Inner Mongolia University for Nationalities (batch No.: 20190312). </w:t>
      </w:r>
      <w:r w:rsidRPr="00A14B46">
        <w:rPr>
          <w:rFonts w:ascii="Book Antiqua" w:eastAsia="Book Antiqua" w:hAnsi="Book Antiqua" w:cs="Book Antiqua"/>
          <w:color w:val="000000"/>
        </w:rPr>
        <w:t>Rats were randomly divided into five groups (</w:t>
      </w:r>
      <w:r w:rsidRPr="00A14B46">
        <w:rPr>
          <w:rFonts w:ascii="Book Antiqua" w:eastAsia="Book Antiqua" w:hAnsi="Book Antiqua" w:cs="Book Antiqua"/>
          <w:i/>
          <w:iCs/>
          <w:color w:val="000000"/>
        </w:rPr>
        <w:t>n</w:t>
      </w:r>
      <w:r w:rsidRPr="00A14B46">
        <w:rPr>
          <w:rFonts w:ascii="Book Antiqua" w:eastAsia="Book Antiqua" w:hAnsi="Book Antiqua" w:cs="Book Antiqua"/>
          <w:color w:val="000000"/>
        </w:rPr>
        <w:t xml:space="preserve"> = 12) </w:t>
      </w:r>
      <w:r w:rsidR="00DF56B5" w:rsidRPr="00A14B46">
        <w:rPr>
          <w:rFonts w:ascii="Book Antiqua" w:eastAsia="Book Antiqua" w:hAnsi="Book Antiqua" w:cs="Book Antiqua"/>
          <w:color w:val="000000"/>
        </w:rPr>
        <w:t xml:space="preserve">that were treated by a </w:t>
      </w:r>
      <w:r w:rsidRPr="00A14B46">
        <w:rPr>
          <w:rFonts w:ascii="Book Antiqua" w:eastAsia="Book Antiqua" w:hAnsi="Book Antiqua" w:cs="Book Antiqua"/>
          <w:color w:val="000000"/>
        </w:rPr>
        <w:t xml:space="preserve">sham operation, PL, </w:t>
      </w:r>
      <w:r w:rsidR="00DF56B5" w:rsidRPr="00A14B46">
        <w:rPr>
          <w:rFonts w:ascii="Book Antiqua" w:eastAsia="Book Antiqua" w:hAnsi="Book Antiqua" w:cs="Book Antiqua"/>
          <w:color w:val="000000"/>
        </w:rPr>
        <w:t>and</w:t>
      </w:r>
      <w:r w:rsidRPr="00A14B46">
        <w:rPr>
          <w:rFonts w:ascii="Book Antiqua" w:eastAsia="Book Antiqua" w:hAnsi="Book Antiqua" w:cs="Book Antiqua"/>
          <w:color w:val="000000"/>
        </w:rPr>
        <w:t xml:space="preserve"> 1.3, 2.6, </w:t>
      </w:r>
      <w:r w:rsidR="00DF56B5" w:rsidRPr="00A14B46">
        <w:rPr>
          <w:rFonts w:ascii="Book Antiqua" w:eastAsia="Book Antiqua" w:hAnsi="Book Antiqua" w:cs="Book Antiqua"/>
          <w:color w:val="000000"/>
        </w:rPr>
        <w:t xml:space="preserve">or </w:t>
      </w:r>
      <w:r w:rsidRPr="00A14B46">
        <w:rPr>
          <w:rFonts w:ascii="Book Antiqua" w:eastAsia="Book Antiqua" w:hAnsi="Book Antiqua" w:cs="Book Antiqua"/>
          <w:color w:val="000000"/>
        </w:rPr>
        <w:t>3.9 g/kg SL-4</w:t>
      </w:r>
      <w:r w:rsidR="00DF56B5" w:rsidRPr="00A14B46">
        <w:rPr>
          <w:rFonts w:ascii="Book Antiqua" w:eastAsia="Book Antiqua" w:hAnsi="Book Antiqua" w:cs="Book Antiqua"/>
          <w:color w:val="000000"/>
        </w:rPr>
        <w:t>.</w:t>
      </w:r>
      <w:r w:rsidRPr="00A14B46">
        <w:rPr>
          <w:rFonts w:ascii="Book Antiqua" w:eastAsia="Book Antiqua" w:hAnsi="Book Antiqua" w:cs="Book Antiqua"/>
          <w:color w:val="000000"/>
        </w:rPr>
        <w:t xml:space="preserve"> Rats in the sham </w:t>
      </w:r>
      <w:r w:rsidR="00DF56B5" w:rsidRPr="00A14B46">
        <w:rPr>
          <w:rFonts w:ascii="Book Antiqua" w:eastAsia="Book Antiqua" w:hAnsi="Book Antiqua" w:cs="Book Antiqua"/>
          <w:color w:val="000000"/>
        </w:rPr>
        <w:t xml:space="preserve">operation </w:t>
      </w:r>
      <w:r w:rsidRPr="00A14B46">
        <w:rPr>
          <w:rFonts w:ascii="Book Antiqua" w:eastAsia="Book Antiqua" w:hAnsi="Book Antiqua" w:cs="Book Antiqua"/>
          <w:color w:val="000000"/>
        </w:rPr>
        <w:t>and PL group</w:t>
      </w:r>
      <w:r w:rsidR="00DF56B5" w:rsidRPr="00A14B46">
        <w:rPr>
          <w:rFonts w:ascii="Book Antiqua" w:eastAsia="Book Antiqua" w:hAnsi="Book Antiqua" w:cs="Book Antiqua"/>
          <w:color w:val="000000"/>
        </w:rPr>
        <w:t>s</w:t>
      </w:r>
      <w:r w:rsidRPr="00A14B46">
        <w:rPr>
          <w:rFonts w:ascii="Book Antiqua" w:eastAsia="Book Antiqua" w:hAnsi="Book Antiqua" w:cs="Book Antiqua"/>
          <w:color w:val="000000"/>
        </w:rPr>
        <w:t xml:space="preserve"> were given 0.5% </w:t>
      </w:r>
      <w:r w:rsidR="00DF56B5" w:rsidRPr="00A14B46">
        <w:rPr>
          <w:rFonts w:ascii="Book Antiqua" w:eastAsia="Book Antiqua" w:hAnsi="Book Antiqua" w:cs="Book Antiqua"/>
          <w:color w:val="000000"/>
        </w:rPr>
        <w:t>c</w:t>
      </w:r>
      <w:r w:rsidRPr="00A14B46">
        <w:rPr>
          <w:rFonts w:ascii="Book Antiqua" w:eastAsia="Book Antiqua" w:hAnsi="Book Antiqua" w:cs="Book Antiqua"/>
          <w:color w:val="000000"/>
        </w:rPr>
        <w:t>arboxymethylcellulose sodium (CMC-Na, Sigma)</w:t>
      </w:r>
      <w:r w:rsidR="00DF56B5" w:rsidRPr="00A14B46">
        <w:rPr>
          <w:rFonts w:ascii="Book Antiqua" w:eastAsia="Book Antiqua" w:hAnsi="Book Antiqua" w:cs="Book Antiqua"/>
          <w:color w:val="000000"/>
        </w:rPr>
        <w:t>.</w:t>
      </w:r>
      <w:r w:rsidRPr="00A14B46">
        <w:rPr>
          <w:rFonts w:ascii="Book Antiqua" w:eastAsia="Book Antiqua" w:hAnsi="Book Antiqua" w:cs="Book Antiqua"/>
          <w:color w:val="000000"/>
        </w:rPr>
        <w:t xml:space="preserve"> </w:t>
      </w:r>
      <w:r w:rsidR="00DF56B5" w:rsidRPr="00A14B46">
        <w:rPr>
          <w:rFonts w:ascii="Book Antiqua" w:eastAsia="Book Antiqua" w:hAnsi="Book Antiqua" w:cs="Book Antiqua"/>
          <w:color w:val="000000"/>
        </w:rPr>
        <w:t>R</w:t>
      </w:r>
      <w:r w:rsidRPr="00A14B46">
        <w:rPr>
          <w:rFonts w:ascii="Book Antiqua" w:eastAsia="Book Antiqua" w:hAnsi="Book Antiqua" w:cs="Book Antiqua"/>
          <w:color w:val="000000"/>
        </w:rPr>
        <w:t>ats in the three SL-4 groups were given 1.3, 2.6</w:t>
      </w:r>
      <w:r w:rsidR="00DF56B5" w:rsidRPr="00A14B46">
        <w:rPr>
          <w:rFonts w:ascii="Book Antiqua" w:eastAsia="Book Antiqua" w:hAnsi="Book Antiqua" w:cs="Book Antiqua"/>
          <w:color w:val="000000"/>
        </w:rPr>
        <w:t>,</w:t>
      </w:r>
      <w:r w:rsidRPr="00A14B46">
        <w:rPr>
          <w:rFonts w:ascii="Book Antiqua" w:eastAsia="Book Antiqua" w:hAnsi="Book Antiqua" w:cs="Book Antiqua"/>
          <w:color w:val="000000"/>
        </w:rPr>
        <w:t xml:space="preserve"> or 3.9 g/kg SL-4 in 0.5% CMC-Na suspension by gastric lavage once da</w:t>
      </w:r>
      <w:r w:rsidR="00DF56B5" w:rsidRPr="00A14B46">
        <w:rPr>
          <w:rFonts w:ascii="Book Antiqua" w:eastAsia="Book Antiqua" w:hAnsi="Book Antiqua" w:cs="Book Antiqua"/>
          <w:color w:val="000000"/>
        </w:rPr>
        <w:t>ily</w:t>
      </w:r>
      <w:r w:rsidRPr="00A14B46">
        <w:rPr>
          <w:rFonts w:ascii="Book Antiqua" w:eastAsia="Book Antiqua" w:hAnsi="Book Antiqua" w:cs="Book Antiqua"/>
          <w:color w:val="000000"/>
        </w:rPr>
        <w:t xml:space="preserve">. </w:t>
      </w:r>
      <w:r w:rsidR="00DF56B5" w:rsidRPr="00A14B46">
        <w:rPr>
          <w:rFonts w:ascii="Book Antiqua" w:eastAsia="Book Antiqua" w:hAnsi="Book Antiqua" w:cs="Book Antiqua"/>
          <w:color w:val="000000"/>
        </w:rPr>
        <w:t xml:space="preserve">The </w:t>
      </w:r>
      <w:r w:rsidRPr="00A14B46">
        <w:rPr>
          <w:rFonts w:ascii="Book Antiqua" w:eastAsia="Book Antiqua" w:hAnsi="Book Antiqua" w:cs="Book Antiqua"/>
          <w:color w:val="000000"/>
        </w:rPr>
        <w:t xml:space="preserve">rats </w:t>
      </w:r>
      <w:r w:rsidR="00DF56B5" w:rsidRPr="00A14B46">
        <w:rPr>
          <w:rFonts w:ascii="Book Antiqua" w:eastAsia="Book Antiqua" w:hAnsi="Book Antiqua" w:cs="Book Antiqua"/>
          <w:color w:val="000000"/>
        </w:rPr>
        <w:t xml:space="preserve">in all five groups </w:t>
      </w:r>
      <w:r w:rsidRPr="00A14B46">
        <w:rPr>
          <w:rFonts w:ascii="Book Antiqua" w:eastAsia="Book Antiqua" w:hAnsi="Book Antiqua" w:cs="Book Antiqua"/>
          <w:color w:val="000000"/>
        </w:rPr>
        <w:t>were pretreated for 15 consecutive days.</w:t>
      </w:r>
    </w:p>
    <w:p w14:paraId="3D2C4C24" w14:textId="77777777" w:rsidR="00E91461" w:rsidRPr="00A14B46" w:rsidRDefault="00E91461">
      <w:pPr>
        <w:spacing w:line="360" w:lineRule="auto"/>
        <w:jc w:val="both"/>
      </w:pPr>
    </w:p>
    <w:p w14:paraId="6771E81A" w14:textId="77777777" w:rsidR="00E91461" w:rsidRPr="00A14B46" w:rsidRDefault="006B3A81">
      <w:pPr>
        <w:spacing w:line="360" w:lineRule="auto"/>
        <w:jc w:val="both"/>
        <w:rPr>
          <w:rFonts w:ascii="Book Antiqua" w:eastAsia="Book Antiqua" w:hAnsi="Book Antiqua" w:cs="Book Antiqua"/>
          <w:b/>
          <w:bCs/>
          <w:i/>
          <w:iCs/>
          <w:color w:val="000000"/>
        </w:rPr>
      </w:pPr>
      <w:r w:rsidRPr="00A14B46">
        <w:rPr>
          <w:rFonts w:ascii="Book Antiqua" w:eastAsia="Book Antiqua" w:hAnsi="Book Antiqua" w:cs="Book Antiqua"/>
          <w:b/>
          <w:bCs/>
          <w:i/>
          <w:iCs/>
          <w:color w:val="000000"/>
        </w:rPr>
        <w:t>Ulcer model induced by PL</w:t>
      </w:r>
    </w:p>
    <w:p w14:paraId="17E22449" w14:textId="75CEDBAB" w:rsidR="00E91461" w:rsidRPr="00A14B46" w:rsidRDefault="006B3A81">
      <w:pPr>
        <w:spacing w:line="360" w:lineRule="auto"/>
        <w:jc w:val="both"/>
        <w:rPr>
          <w:rFonts w:ascii="Book Antiqua" w:eastAsia="Book Antiqua" w:hAnsi="Book Antiqua" w:cs="Book Antiqua"/>
          <w:color w:val="000000"/>
        </w:rPr>
      </w:pPr>
      <w:r w:rsidRPr="00A14B46">
        <w:rPr>
          <w:rFonts w:ascii="Book Antiqua" w:eastAsia="Book Antiqua" w:hAnsi="Book Antiqua" w:cs="Book Antiqua"/>
          <w:color w:val="000000"/>
        </w:rPr>
        <w:t>One hour after the last drug administration, all rats were fasted for 24 h with free access to water prior to ulceration. Each rat was anesthetized by intraperitoneal injection of pentobarbital for induction of PL-induced gastric ulcer as previously described</w:t>
      </w:r>
      <w:r w:rsidRPr="00A14B46">
        <w:rPr>
          <w:rFonts w:ascii="Book Antiqua" w:eastAsia="Book Antiqua" w:hAnsi="Book Antiqua" w:cs="Book Antiqua"/>
          <w:color w:val="000000"/>
          <w:vertAlign w:val="superscript"/>
        </w:rPr>
        <w:t>[16]</w:t>
      </w:r>
      <w:r w:rsidRPr="00A14B46">
        <w:rPr>
          <w:rFonts w:ascii="Book Antiqua" w:eastAsia="Book Antiqua" w:hAnsi="Book Antiqua" w:cs="Book Antiqua"/>
          <w:color w:val="000000"/>
        </w:rPr>
        <w:t>. The abdominal</w:t>
      </w:r>
      <w:r w:rsidR="00DF56B5" w:rsidRPr="00A14B46">
        <w:rPr>
          <w:rFonts w:ascii="Book Antiqua" w:eastAsia="Book Antiqua" w:hAnsi="Book Antiqua" w:cs="Book Antiqua"/>
          <w:color w:val="000000"/>
        </w:rPr>
        <w:t xml:space="preserve"> cavity</w:t>
      </w:r>
      <w:r w:rsidRPr="00A14B46">
        <w:rPr>
          <w:rFonts w:ascii="Book Antiqua" w:eastAsia="Book Antiqua" w:hAnsi="Book Antiqua" w:cs="Book Antiqua"/>
          <w:color w:val="000000"/>
        </w:rPr>
        <w:t xml:space="preserve"> was opened and the pylorus was ligated, avoiding injur</w:t>
      </w:r>
      <w:r w:rsidR="00DF56B5" w:rsidRPr="00A14B46">
        <w:rPr>
          <w:rFonts w:ascii="Book Antiqua" w:eastAsia="Book Antiqua" w:hAnsi="Book Antiqua" w:cs="Book Antiqua"/>
          <w:color w:val="000000"/>
        </w:rPr>
        <w:t>y</w:t>
      </w:r>
      <w:r w:rsidRPr="00A14B46">
        <w:rPr>
          <w:rFonts w:ascii="Book Antiqua" w:eastAsia="Book Antiqua" w:hAnsi="Book Antiqua" w:cs="Book Antiqua"/>
          <w:color w:val="000000"/>
        </w:rPr>
        <w:t xml:space="preserve"> </w:t>
      </w:r>
      <w:r w:rsidR="00DF56B5" w:rsidRPr="00A14B46">
        <w:rPr>
          <w:rFonts w:ascii="Book Antiqua" w:eastAsia="Book Antiqua" w:hAnsi="Book Antiqua" w:cs="Book Antiqua"/>
          <w:color w:val="000000"/>
        </w:rPr>
        <w:t xml:space="preserve">of </w:t>
      </w:r>
      <w:r w:rsidRPr="00A14B46">
        <w:rPr>
          <w:rFonts w:ascii="Book Antiqua" w:eastAsia="Book Antiqua" w:hAnsi="Book Antiqua" w:cs="Book Antiqua"/>
          <w:color w:val="000000"/>
        </w:rPr>
        <w:t xml:space="preserve">the adjacent blood vessels. The stomach was gently replaced and the belly was sutured. After being deprived of food and water for 18 h, the animals were killed and the stomach and duodenum were dissected for </w:t>
      </w:r>
      <w:r w:rsidR="00DF56B5" w:rsidRPr="00A14B46">
        <w:rPr>
          <w:rFonts w:ascii="Book Antiqua" w:eastAsia="Book Antiqua" w:hAnsi="Book Antiqua" w:cs="Book Antiqua"/>
          <w:color w:val="000000"/>
        </w:rPr>
        <w:t xml:space="preserve">subsequent </w:t>
      </w:r>
      <w:r w:rsidRPr="00A14B46">
        <w:rPr>
          <w:rFonts w:ascii="Book Antiqua" w:eastAsia="Book Antiqua" w:hAnsi="Book Antiqua" w:cs="Book Antiqua"/>
          <w:color w:val="000000"/>
        </w:rPr>
        <w:t>analysis.</w:t>
      </w:r>
    </w:p>
    <w:p w14:paraId="5996BB24" w14:textId="77777777" w:rsidR="00E91461" w:rsidRPr="00A14B46" w:rsidRDefault="00E91461">
      <w:pPr>
        <w:spacing w:line="360" w:lineRule="auto"/>
        <w:jc w:val="both"/>
      </w:pPr>
    </w:p>
    <w:p w14:paraId="06963DE1" w14:textId="77777777" w:rsidR="00E91461" w:rsidRPr="00A14B46" w:rsidRDefault="006B3A81">
      <w:pPr>
        <w:spacing w:line="360" w:lineRule="auto"/>
        <w:jc w:val="both"/>
        <w:rPr>
          <w:rFonts w:ascii="Book Antiqua" w:eastAsia="Book Antiqua" w:hAnsi="Book Antiqua" w:cs="Book Antiqua"/>
          <w:b/>
          <w:bCs/>
          <w:i/>
          <w:iCs/>
          <w:color w:val="000000"/>
        </w:rPr>
      </w:pPr>
      <w:r w:rsidRPr="00A14B46">
        <w:rPr>
          <w:rFonts w:ascii="Book Antiqua" w:eastAsia="Book Antiqua" w:hAnsi="Book Antiqua" w:cs="Book Antiqua"/>
          <w:b/>
          <w:bCs/>
          <w:i/>
          <w:iCs/>
          <w:color w:val="000000"/>
        </w:rPr>
        <w:t>Pathological and histological examination</w:t>
      </w:r>
    </w:p>
    <w:p w14:paraId="4CD0A67F" w14:textId="56BE0034" w:rsidR="00E91461" w:rsidRPr="00A14B46" w:rsidRDefault="006B3A81">
      <w:pPr>
        <w:spacing w:line="360" w:lineRule="auto"/>
        <w:jc w:val="both"/>
        <w:rPr>
          <w:rFonts w:ascii="Book Antiqua" w:eastAsia="Book Antiqua" w:hAnsi="Book Antiqua" w:cs="Book Antiqua"/>
          <w:color w:val="000000"/>
        </w:rPr>
      </w:pPr>
      <w:r w:rsidRPr="00A14B46">
        <w:rPr>
          <w:rFonts w:ascii="Book Antiqua" w:eastAsia="Book Antiqua" w:hAnsi="Book Antiqua" w:cs="Book Antiqua"/>
          <w:color w:val="000000"/>
        </w:rPr>
        <w:t xml:space="preserve">Rats were anesthetized intraperitoneally with sodium pentobarbital and killed. Gastric and duodenal sections were harvested for pathological examination. For histological examination, gastroduodenal ulcer tissue was fixed with 4% paraformaldehyde for 48 h; decalcified in 10% </w:t>
      </w:r>
      <w:r w:rsidR="001F236E" w:rsidRPr="00A14B46">
        <w:rPr>
          <w:rFonts w:ascii="Book Antiqua" w:eastAsia="Book Antiqua" w:hAnsi="Book Antiqua" w:cs="Book Antiqua"/>
          <w:color w:val="000000"/>
        </w:rPr>
        <w:t xml:space="preserve">aqueous </w:t>
      </w:r>
      <w:r w:rsidRPr="00A14B46">
        <w:rPr>
          <w:rFonts w:ascii="Book Antiqua" w:eastAsia="Book Antiqua" w:hAnsi="Book Antiqua" w:cs="Book Antiqua"/>
          <w:color w:val="000000"/>
        </w:rPr>
        <w:t xml:space="preserve">EDTA solution (Sigma-Aldrich, St. Louis, MO, United States) at room temperature and constant </w:t>
      </w:r>
      <w:r w:rsidR="001F236E" w:rsidRPr="00A14B46">
        <w:rPr>
          <w:rFonts w:ascii="Book Antiqua" w:eastAsia="Book Antiqua" w:hAnsi="Book Antiqua" w:cs="Book Antiqua"/>
          <w:color w:val="000000"/>
        </w:rPr>
        <w:t>agitation,</w:t>
      </w:r>
      <w:r w:rsidRPr="00A14B46">
        <w:rPr>
          <w:rFonts w:ascii="Book Antiqua" w:eastAsia="Book Antiqua" w:hAnsi="Book Antiqua" w:cs="Book Antiqua"/>
          <w:color w:val="000000"/>
        </w:rPr>
        <w:t xml:space="preserve"> processed</w:t>
      </w:r>
      <w:r w:rsidR="001F236E" w:rsidRPr="00A14B46">
        <w:rPr>
          <w:rFonts w:ascii="Book Antiqua" w:eastAsia="Book Antiqua" w:hAnsi="Book Antiqua" w:cs="Book Antiqua"/>
          <w:color w:val="000000"/>
        </w:rPr>
        <w:t>,</w:t>
      </w:r>
      <w:r w:rsidRPr="00A14B46">
        <w:rPr>
          <w:rFonts w:ascii="Book Antiqua" w:eastAsia="Book Antiqua" w:hAnsi="Book Antiqua" w:cs="Book Antiqua"/>
          <w:color w:val="000000"/>
        </w:rPr>
        <w:t xml:space="preserve"> and embedded in paraffin. The tissues were cut into 4</w:t>
      </w:r>
      <w:r w:rsidR="001F236E" w:rsidRPr="00A14B46">
        <w:rPr>
          <w:rFonts w:ascii="Book Antiqua" w:eastAsia="Book Antiqua" w:hAnsi="Book Antiqua" w:cs="Book Antiqua"/>
          <w:color w:val="000000"/>
        </w:rPr>
        <w:t xml:space="preserve"> µ</w:t>
      </w:r>
      <w:r w:rsidRPr="00A14B46">
        <w:rPr>
          <w:rFonts w:ascii="Book Antiqua" w:eastAsia="Book Antiqua" w:hAnsi="Book Antiqua" w:cs="Book Antiqua"/>
          <w:color w:val="000000"/>
        </w:rPr>
        <w:t>m</w:t>
      </w:r>
      <w:r w:rsidR="001F236E" w:rsidRPr="00A14B46">
        <w:rPr>
          <w:rFonts w:ascii="Book Antiqua" w:eastAsia="Book Antiqua" w:hAnsi="Book Antiqua" w:cs="Book Antiqua"/>
          <w:color w:val="000000"/>
        </w:rPr>
        <w:t xml:space="preserve"> serial</w:t>
      </w:r>
      <w:r w:rsidRPr="00A14B46">
        <w:rPr>
          <w:rFonts w:ascii="Book Antiqua" w:eastAsia="Book Antiqua" w:hAnsi="Book Antiqua" w:cs="Book Antiqua"/>
          <w:color w:val="000000"/>
        </w:rPr>
        <w:t xml:space="preserve"> sections and dewaxed </w:t>
      </w:r>
      <w:r w:rsidR="001F236E" w:rsidRPr="00A14B46">
        <w:rPr>
          <w:rFonts w:ascii="Book Antiqua" w:eastAsia="Book Antiqua" w:hAnsi="Book Antiqua" w:cs="Book Antiqua"/>
          <w:color w:val="000000"/>
        </w:rPr>
        <w:t xml:space="preserve">twice </w:t>
      </w:r>
      <w:r w:rsidRPr="00A14B46">
        <w:rPr>
          <w:rFonts w:ascii="Book Antiqua" w:eastAsia="Book Antiqua" w:hAnsi="Book Antiqua" w:cs="Book Antiqua"/>
          <w:color w:val="000000"/>
        </w:rPr>
        <w:t>in xylene at 37 °C for 15 min; rehydrated through decreasing concentrations of ethanol</w:t>
      </w:r>
      <w:r w:rsidR="001F236E" w:rsidRPr="00A14B46">
        <w:rPr>
          <w:rFonts w:ascii="Book Antiqua" w:eastAsia="Book Antiqua" w:hAnsi="Book Antiqua" w:cs="Book Antiqua"/>
          <w:color w:val="000000"/>
        </w:rPr>
        <w:t>,</w:t>
      </w:r>
      <w:r w:rsidRPr="00A14B46">
        <w:rPr>
          <w:rFonts w:ascii="Book Antiqua" w:eastAsia="Book Antiqua" w:hAnsi="Book Antiqua" w:cs="Book Antiqua"/>
          <w:color w:val="000000"/>
        </w:rPr>
        <w:t xml:space="preserve"> and washed in distilled water at room temperature for 5 min. The tissues were stained with hematoxylin and eosin (H&amp;E</w:t>
      </w:r>
      <w:r w:rsidR="0016590D" w:rsidRPr="00A14B46">
        <w:rPr>
          <w:rFonts w:ascii="Book Antiqua" w:eastAsia="Book Antiqua" w:hAnsi="Book Antiqua" w:cs="Book Antiqua"/>
          <w:color w:val="000000"/>
        </w:rPr>
        <w:t xml:space="preserve">, </w:t>
      </w:r>
      <w:r w:rsidRPr="00A14B46">
        <w:rPr>
          <w:rFonts w:ascii="Book Antiqua" w:eastAsia="Book Antiqua" w:hAnsi="Book Antiqua" w:cs="Book Antiqua"/>
          <w:color w:val="000000"/>
        </w:rPr>
        <w:t>Nanjing Jiancheng Bioengineering Institute, Nanjing, China).</w:t>
      </w:r>
    </w:p>
    <w:p w14:paraId="7B903418" w14:textId="77777777" w:rsidR="00E91461" w:rsidRPr="00A14B46" w:rsidRDefault="00E91461">
      <w:pPr>
        <w:spacing w:line="360" w:lineRule="auto"/>
        <w:jc w:val="both"/>
      </w:pPr>
    </w:p>
    <w:p w14:paraId="662B7461" w14:textId="77777777" w:rsidR="00E91461" w:rsidRPr="00A14B46" w:rsidRDefault="006B3A81">
      <w:pPr>
        <w:spacing w:line="360" w:lineRule="auto"/>
        <w:jc w:val="both"/>
        <w:rPr>
          <w:rFonts w:ascii="Book Antiqua" w:eastAsia="Book Antiqua" w:hAnsi="Book Antiqua" w:cs="Book Antiqua"/>
          <w:b/>
          <w:bCs/>
          <w:i/>
          <w:iCs/>
          <w:color w:val="000000"/>
        </w:rPr>
      </w:pPr>
      <w:r w:rsidRPr="00A14B46">
        <w:rPr>
          <w:rFonts w:ascii="Book Antiqua" w:eastAsia="Book Antiqua" w:hAnsi="Book Antiqua" w:cs="Book Antiqua"/>
          <w:b/>
          <w:bCs/>
          <w:i/>
          <w:iCs/>
          <w:color w:val="000000"/>
        </w:rPr>
        <w:t>Measurement of tissue cytokine expression</w:t>
      </w:r>
    </w:p>
    <w:p w14:paraId="2C1C8A3A" w14:textId="25D7C11E" w:rsidR="00E91461" w:rsidRPr="00A14B46" w:rsidRDefault="006B3A81">
      <w:pPr>
        <w:spacing w:line="360" w:lineRule="auto"/>
        <w:jc w:val="both"/>
        <w:rPr>
          <w:rFonts w:ascii="Book Antiqua" w:eastAsia="Book Antiqua" w:hAnsi="Book Antiqua" w:cs="Book Antiqua"/>
          <w:color w:val="000000"/>
        </w:rPr>
      </w:pPr>
      <w:r w:rsidRPr="00A14B46">
        <w:rPr>
          <w:rFonts w:ascii="Book Antiqua" w:eastAsia="Book Antiqua" w:hAnsi="Book Antiqua" w:cs="Book Antiqua"/>
          <w:color w:val="000000"/>
        </w:rPr>
        <w:t>Gastroduodenal tissues were homogenized in Tris buffer on ice and centrifuged at 12</w:t>
      </w:r>
      <w:r w:rsidR="001F236E" w:rsidRPr="00A14B46">
        <w:rPr>
          <w:rFonts w:ascii="Book Antiqua" w:eastAsia="Book Antiqua" w:hAnsi="Book Antiqua" w:cs="Book Antiqua"/>
          <w:color w:val="000000"/>
        </w:rPr>
        <w:t xml:space="preserve"> </w:t>
      </w:r>
      <w:r w:rsidRPr="00A14B46">
        <w:rPr>
          <w:rFonts w:ascii="Book Antiqua" w:eastAsia="Book Antiqua" w:hAnsi="Book Antiqua" w:cs="Book Antiqua"/>
          <w:color w:val="000000"/>
        </w:rPr>
        <w:t xml:space="preserve">000 </w:t>
      </w:r>
      <w:r w:rsidRPr="00A14B46">
        <w:rPr>
          <w:rFonts w:ascii="Book Antiqua" w:eastAsia="Book Antiqua" w:hAnsi="Book Antiqua" w:cs="Book Antiqua"/>
          <w:i/>
          <w:iCs/>
          <w:color w:val="000000"/>
        </w:rPr>
        <w:t>g</w:t>
      </w:r>
      <w:r w:rsidRPr="00A14B46">
        <w:rPr>
          <w:rFonts w:ascii="Book Antiqua" w:eastAsia="Book Antiqua" w:hAnsi="Book Antiqua" w:cs="Book Antiqua"/>
          <w:color w:val="000000"/>
        </w:rPr>
        <w:t xml:space="preserve"> at 4 °C for 10 min. The supernatants were used to determine the activities of endotoxin (ET), IL-6, </w:t>
      </w:r>
      <w:r w:rsidR="001F236E" w:rsidRPr="00A14B46">
        <w:rPr>
          <w:rFonts w:ascii="Book Antiqua" w:eastAsia="Book Antiqua" w:hAnsi="Book Antiqua" w:cs="Book Antiqua"/>
          <w:color w:val="000000"/>
        </w:rPr>
        <w:t xml:space="preserve">and </w:t>
      </w:r>
      <w:r w:rsidRPr="00A14B46">
        <w:rPr>
          <w:rFonts w:ascii="Book Antiqua" w:eastAsia="Book Antiqua" w:hAnsi="Book Antiqua" w:cs="Book Antiqua"/>
          <w:color w:val="000000"/>
        </w:rPr>
        <w:t>platelet-activating factor (PAF) in the duodenal tissue and TNF-</w:t>
      </w:r>
      <w:r w:rsidR="001F236E" w:rsidRPr="00A14B46">
        <w:rPr>
          <w:rFonts w:ascii="Book Antiqua" w:eastAsia="Book Antiqua" w:hAnsi="Book Antiqua" w:cs="Book Antiqua"/>
          <w:color w:val="000000"/>
        </w:rPr>
        <w:sym w:font="Symbol" w:char="F061"/>
      </w:r>
      <w:r w:rsidRPr="00A14B46">
        <w:rPr>
          <w:rFonts w:ascii="Book Antiqua" w:eastAsia="Book Antiqua" w:hAnsi="Book Antiqua" w:cs="Book Antiqua"/>
          <w:color w:val="000000"/>
        </w:rPr>
        <w:t>, prostaglandin E2 (PGE2), epidermal growth factor (EGF) and IL-1</w:t>
      </w:r>
      <w:r w:rsidR="001F236E" w:rsidRPr="00A14B46">
        <w:rPr>
          <w:rFonts w:ascii="Book Antiqua" w:eastAsia="Book Antiqua" w:hAnsi="Book Antiqua" w:cs="Book Antiqua"/>
          <w:color w:val="000000"/>
        </w:rPr>
        <w:sym w:font="Symbol" w:char="F062"/>
      </w:r>
      <w:r w:rsidRPr="00A14B46">
        <w:rPr>
          <w:rFonts w:ascii="Book Antiqua" w:eastAsia="Book Antiqua" w:hAnsi="Book Antiqua" w:cs="Book Antiqua"/>
          <w:color w:val="000000"/>
        </w:rPr>
        <w:t xml:space="preserve"> in the gastric tissue. </w:t>
      </w:r>
      <w:r w:rsidR="001F236E" w:rsidRPr="00A14B46">
        <w:rPr>
          <w:rFonts w:ascii="Book Antiqua" w:eastAsia="Book Antiqua" w:hAnsi="Book Antiqua" w:cs="Book Antiqua"/>
          <w:color w:val="000000"/>
        </w:rPr>
        <w:t>E</w:t>
      </w:r>
      <w:r w:rsidRPr="00A14B46">
        <w:rPr>
          <w:rFonts w:ascii="Book Antiqua" w:eastAsia="Book Antiqua" w:hAnsi="Book Antiqua" w:cs="Book Antiqua"/>
          <w:color w:val="000000"/>
        </w:rPr>
        <w:t>nzyme</w:t>
      </w:r>
      <w:r w:rsidR="001F236E" w:rsidRPr="00A14B46">
        <w:rPr>
          <w:rFonts w:ascii="Book Antiqua" w:eastAsia="Book Antiqua" w:hAnsi="Book Antiqua" w:cs="Book Antiqua"/>
          <w:color w:val="000000"/>
        </w:rPr>
        <w:t xml:space="preserve"> activity</w:t>
      </w:r>
      <w:r w:rsidRPr="00A14B46">
        <w:rPr>
          <w:rFonts w:ascii="Book Antiqua" w:eastAsia="Book Antiqua" w:hAnsi="Book Antiqua" w:cs="Book Antiqua"/>
          <w:color w:val="000000"/>
        </w:rPr>
        <w:t xml:space="preserve"> </w:t>
      </w:r>
      <w:r w:rsidR="001F236E" w:rsidRPr="00A14B46">
        <w:rPr>
          <w:rFonts w:ascii="Book Antiqua" w:eastAsia="Book Antiqua" w:hAnsi="Book Antiqua" w:cs="Book Antiqua"/>
          <w:color w:val="000000"/>
        </w:rPr>
        <w:t xml:space="preserve">was </w:t>
      </w:r>
      <w:r w:rsidRPr="00A14B46">
        <w:rPr>
          <w:rFonts w:ascii="Book Antiqua" w:eastAsia="Book Antiqua" w:hAnsi="Book Antiqua" w:cs="Book Antiqua"/>
          <w:color w:val="000000"/>
        </w:rPr>
        <w:t xml:space="preserve">determined </w:t>
      </w:r>
      <w:r w:rsidR="001F236E" w:rsidRPr="00A14B46">
        <w:rPr>
          <w:rFonts w:ascii="Book Antiqua" w:eastAsia="Book Antiqua" w:hAnsi="Book Antiqua" w:cs="Book Antiqua"/>
          <w:color w:val="000000"/>
        </w:rPr>
        <w:t xml:space="preserve">with </w:t>
      </w:r>
      <w:r w:rsidRPr="00A14B46">
        <w:rPr>
          <w:rFonts w:ascii="Book Antiqua" w:eastAsia="Book Antiqua" w:hAnsi="Book Antiqua" w:cs="Book Antiqua"/>
          <w:color w:val="000000"/>
        </w:rPr>
        <w:t>commercial assay kits (Nanjing Jiancheng Bioengineering Institute).</w:t>
      </w:r>
    </w:p>
    <w:p w14:paraId="5DEF9681" w14:textId="77777777" w:rsidR="00E91461" w:rsidRPr="00A14B46" w:rsidRDefault="00E91461">
      <w:pPr>
        <w:spacing w:line="360" w:lineRule="auto"/>
        <w:jc w:val="both"/>
      </w:pPr>
    </w:p>
    <w:p w14:paraId="4B6DBEFC" w14:textId="77777777" w:rsidR="00E91461" w:rsidRPr="00A14B46" w:rsidRDefault="006B3A81">
      <w:pPr>
        <w:spacing w:line="360" w:lineRule="auto"/>
        <w:jc w:val="both"/>
        <w:rPr>
          <w:rFonts w:ascii="Book Antiqua" w:eastAsia="Book Antiqua" w:hAnsi="Book Antiqua" w:cs="Book Antiqua"/>
          <w:b/>
          <w:bCs/>
          <w:i/>
          <w:iCs/>
          <w:color w:val="000000"/>
        </w:rPr>
      </w:pPr>
      <w:r w:rsidRPr="00A14B46">
        <w:rPr>
          <w:rFonts w:ascii="Book Antiqua" w:eastAsia="Book Antiqua" w:hAnsi="Book Antiqua" w:cs="Book Antiqua"/>
          <w:b/>
          <w:bCs/>
          <w:i/>
          <w:iCs/>
          <w:color w:val="000000"/>
        </w:rPr>
        <w:t>Total RNA extraction</w:t>
      </w:r>
    </w:p>
    <w:p w14:paraId="4C44A782" w14:textId="2E51D15C" w:rsidR="00E91461" w:rsidRPr="00A14B46" w:rsidRDefault="006B3A81">
      <w:pPr>
        <w:spacing w:line="360" w:lineRule="auto"/>
        <w:jc w:val="both"/>
        <w:rPr>
          <w:rFonts w:ascii="Book Antiqua" w:eastAsia="Book Antiqua" w:hAnsi="Book Antiqua" w:cs="Book Antiqua"/>
          <w:color w:val="000000"/>
        </w:rPr>
      </w:pPr>
      <w:r w:rsidRPr="00A14B46">
        <w:rPr>
          <w:rFonts w:ascii="Book Antiqua" w:eastAsia="Book Antiqua" w:hAnsi="Book Antiqua" w:cs="Book Antiqua"/>
          <w:color w:val="000000"/>
        </w:rPr>
        <w:t xml:space="preserve">Total RNA was extracted for microarray and qRT-PCR </w:t>
      </w:r>
      <w:r w:rsidR="001F236E" w:rsidRPr="00A14B46">
        <w:rPr>
          <w:rFonts w:ascii="Book Antiqua" w:eastAsia="Book Antiqua" w:hAnsi="Book Antiqua" w:cs="Book Antiqua"/>
          <w:color w:val="000000"/>
        </w:rPr>
        <w:t xml:space="preserve">assay </w:t>
      </w:r>
      <w:r w:rsidRPr="00A14B46">
        <w:rPr>
          <w:rFonts w:ascii="Book Antiqua" w:eastAsia="Book Antiqua" w:hAnsi="Book Antiqua" w:cs="Book Antiqua"/>
          <w:color w:val="000000"/>
        </w:rPr>
        <w:t xml:space="preserve">from gastric and duodenal tissue </w:t>
      </w:r>
      <w:r w:rsidR="001F236E" w:rsidRPr="00A14B46">
        <w:rPr>
          <w:rFonts w:ascii="Book Antiqua" w:eastAsia="Book Antiqua" w:hAnsi="Book Antiqua" w:cs="Book Antiqua"/>
          <w:color w:val="000000"/>
        </w:rPr>
        <w:t xml:space="preserve">with </w:t>
      </w:r>
      <w:r w:rsidRPr="00A14B46">
        <w:rPr>
          <w:rFonts w:ascii="Book Antiqua" w:eastAsia="Book Antiqua" w:hAnsi="Book Antiqua" w:cs="Book Antiqua"/>
          <w:color w:val="000000"/>
        </w:rPr>
        <w:t>TRIzol reagent (Invitrogen, Gaithersburg, MD, United States) and purified with mirVana miRNA Isolation Kit</w:t>
      </w:r>
      <w:r w:rsidR="001F236E" w:rsidRPr="00A14B46">
        <w:rPr>
          <w:rFonts w:ascii="Book Antiqua" w:eastAsia="Book Antiqua" w:hAnsi="Book Antiqua" w:cs="Book Antiqua"/>
          <w:color w:val="000000"/>
        </w:rPr>
        <w:t>s</w:t>
      </w:r>
      <w:r w:rsidRPr="00A14B46">
        <w:rPr>
          <w:rFonts w:ascii="Book Antiqua" w:eastAsia="Book Antiqua" w:hAnsi="Book Antiqua" w:cs="Book Antiqua"/>
          <w:color w:val="000000"/>
        </w:rPr>
        <w:t xml:space="preserve"> (Ambion, Austin, TX, United States). RNA was quantified with a Qubit fluorometer (Thermo Fisher Scientific, United States)</w:t>
      </w:r>
      <w:r w:rsidR="001F236E" w:rsidRPr="00A14B46">
        <w:rPr>
          <w:rFonts w:ascii="Book Antiqua" w:eastAsia="Book Antiqua" w:hAnsi="Book Antiqua" w:cs="Book Antiqua"/>
          <w:color w:val="000000"/>
        </w:rPr>
        <w:t>,</w:t>
      </w:r>
      <w:r w:rsidRPr="00A14B46">
        <w:rPr>
          <w:rFonts w:ascii="Book Antiqua" w:eastAsia="Book Antiqua" w:hAnsi="Book Antiqua" w:cs="Book Antiqua"/>
          <w:color w:val="000000"/>
        </w:rPr>
        <w:t xml:space="preserve"> and RNA integrity was assessed </w:t>
      </w:r>
      <w:r w:rsidR="001F236E" w:rsidRPr="00A14B46">
        <w:rPr>
          <w:rFonts w:ascii="Book Antiqua" w:eastAsia="Book Antiqua" w:hAnsi="Book Antiqua" w:cs="Book Antiqua"/>
          <w:color w:val="000000"/>
        </w:rPr>
        <w:t xml:space="preserve">with a </w:t>
      </w:r>
      <w:r w:rsidRPr="00A14B46">
        <w:rPr>
          <w:rFonts w:ascii="Book Antiqua" w:eastAsia="Book Antiqua" w:hAnsi="Book Antiqua" w:cs="Book Antiqua"/>
          <w:color w:val="000000"/>
        </w:rPr>
        <w:t>Bioanalyzer 2100 (Agilent, CA, United States). Only RNA extracts with</w:t>
      </w:r>
      <w:r w:rsidR="001F236E" w:rsidRPr="00A14B46">
        <w:rPr>
          <w:rFonts w:ascii="Book Antiqua" w:eastAsia="Book Antiqua" w:hAnsi="Book Antiqua" w:cs="Book Antiqua"/>
          <w:color w:val="000000"/>
        </w:rPr>
        <w:t xml:space="preserve"> an</w:t>
      </w:r>
      <w:r w:rsidRPr="00A14B46">
        <w:rPr>
          <w:rFonts w:ascii="Book Antiqua" w:eastAsia="Book Antiqua" w:hAnsi="Book Antiqua" w:cs="Book Antiqua"/>
          <w:color w:val="000000"/>
        </w:rPr>
        <w:t xml:space="preserve"> RNA integrity </w:t>
      </w:r>
      <w:r w:rsidR="001F236E" w:rsidRPr="00A14B46">
        <w:rPr>
          <w:rFonts w:ascii="Book Antiqua" w:eastAsia="Book Antiqua" w:hAnsi="Book Antiqua" w:cs="Book Antiqua"/>
          <w:color w:val="000000"/>
        </w:rPr>
        <w:t>of</w:t>
      </w:r>
      <w:r w:rsidRPr="00A14B46">
        <w:rPr>
          <w:rFonts w:ascii="Book Antiqua" w:eastAsia="Book Antiqua" w:hAnsi="Book Antiqua" w:cs="Book Antiqua"/>
          <w:color w:val="000000"/>
        </w:rPr>
        <w:t xml:space="preserve"> &gt; 6 </w:t>
      </w:r>
      <w:r w:rsidR="001F236E" w:rsidRPr="00A14B46">
        <w:rPr>
          <w:rFonts w:ascii="Book Antiqua" w:eastAsia="Book Antiqua" w:hAnsi="Book Antiqua" w:cs="Book Antiqua"/>
          <w:color w:val="000000"/>
        </w:rPr>
        <w:t xml:space="preserve">were used in subsequent </w:t>
      </w:r>
      <w:r w:rsidRPr="00A14B46">
        <w:rPr>
          <w:rFonts w:ascii="Book Antiqua" w:eastAsia="Book Antiqua" w:hAnsi="Book Antiqua" w:cs="Book Antiqua"/>
          <w:color w:val="000000"/>
        </w:rPr>
        <w:t>analys</w:t>
      </w:r>
      <w:r w:rsidR="001F236E" w:rsidRPr="00A14B46">
        <w:rPr>
          <w:rFonts w:ascii="Book Antiqua" w:eastAsia="Book Antiqua" w:hAnsi="Book Antiqua" w:cs="Book Antiqua"/>
          <w:color w:val="000000"/>
        </w:rPr>
        <w:t>e</w:t>
      </w:r>
      <w:r w:rsidRPr="00A14B46">
        <w:rPr>
          <w:rFonts w:ascii="Book Antiqua" w:eastAsia="Book Antiqua" w:hAnsi="Book Antiqua" w:cs="Book Antiqua"/>
          <w:color w:val="000000"/>
        </w:rPr>
        <w:t>s.</w:t>
      </w:r>
    </w:p>
    <w:p w14:paraId="00DAF787" w14:textId="77777777" w:rsidR="00E91461" w:rsidRPr="00A14B46" w:rsidRDefault="00E91461">
      <w:pPr>
        <w:spacing w:line="360" w:lineRule="auto"/>
        <w:jc w:val="both"/>
      </w:pPr>
    </w:p>
    <w:p w14:paraId="6B56AC97" w14:textId="77777777" w:rsidR="00E91461" w:rsidRPr="00A14B46" w:rsidRDefault="006B3A81">
      <w:pPr>
        <w:spacing w:line="360" w:lineRule="auto"/>
        <w:jc w:val="both"/>
        <w:rPr>
          <w:rFonts w:ascii="Book Antiqua" w:eastAsia="Book Antiqua" w:hAnsi="Book Antiqua" w:cs="Book Antiqua"/>
          <w:b/>
          <w:bCs/>
          <w:i/>
          <w:iCs/>
          <w:color w:val="000000"/>
        </w:rPr>
      </w:pPr>
      <w:r w:rsidRPr="00A14B46">
        <w:rPr>
          <w:rFonts w:ascii="Book Antiqua" w:eastAsia="Book Antiqua" w:hAnsi="Book Antiqua" w:cs="Book Antiqua"/>
          <w:b/>
          <w:bCs/>
          <w:i/>
          <w:iCs/>
          <w:color w:val="000000"/>
        </w:rPr>
        <w:t>Microarray analysis</w:t>
      </w:r>
    </w:p>
    <w:p w14:paraId="7727FFAF" w14:textId="0CB6787F" w:rsidR="00E91461" w:rsidRPr="00A14B46" w:rsidRDefault="006B3A81">
      <w:pPr>
        <w:spacing w:line="360" w:lineRule="auto"/>
        <w:jc w:val="both"/>
        <w:rPr>
          <w:rFonts w:ascii="Book Antiqua" w:eastAsia="Book Antiqua" w:hAnsi="Book Antiqua" w:cs="Book Antiqua"/>
          <w:color w:val="000000"/>
        </w:rPr>
      </w:pPr>
      <w:r w:rsidRPr="00A14B46">
        <w:rPr>
          <w:rFonts w:ascii="Book Antiqua" w:eastAsia="Book Antiqua" w:hAnsi="Book Antiqua" w:cs="Book Antiqua"/>
          <w:color w:val="000000"/>
        </w:rPr>
        <w:t xml:space="preserve">Microarray hybridization, scanning, and analysis were performed by </w:t>
      </w:r>
      <w:r w:rsidR="001F236E" w:rsidRPr="00A14B46">
        <w:rPr>
          <w:rFonts w:ascii="Book Antiqua" w:eastAsia="Book Antiqua" w:hAnsi="Book Antiqua" w:cs="Book Antiqua"/>
          <w:color w:val="000000"/>
        </w:rPr>
        <w:t xml:space="preserve">the </w:t>
      </w:r>
      <w:r w:rsidRPr="00A14B46">
        <w:rPr>
          <w:rFonts w:ascii="Book Antiqua" w:eastAsia="Book Antiqua" w:hAnsi="Book Antiqua" w:cs="Book Antiqua"/>
          <w:color w:val="000000"/>
        </w:rPr>
        <w:t xml:space="preserve">Capital Biotechnology Corporation (Beijing, China). Using 100 ng total RNA, double-stranded cDNA containing the T7 RNA polymerase promoter sequence was prepared with CbcScript reverse transcriptase </w:t>
      </w:r>
      <w:r w:rsidR="001F236E" w:rsidRPr="00A14B46">
        <w:rPr>
          <w:rFonts w:ascii="Book Antiqua" w:eastAsia="Book Antiqua" w:hAnsi="Book Antiqua" w:cs="Book Antiqua"/>
          <w:color w:val="000000"/>
        </w:rPr>
        <w:t>using a</w:t>
      </w:r>
      <w:r w:rsidRPr="00A14B46">
        <w:rPr>
          <w:rFonts w:ascii="Book Antiqua" w:eastAsia="Book Antiqua" w:hAnsi="Book Antiqua" w:cs="Book Antiqua"/>
          <w:color w:val="000000"/>
        </w:rPr>
        <w:t xml:space="preserve"> cDNA synthesis system (Capitalbio, Beijing, China) with the T7 Oligo(dT). cDNA labeled with a fluorescent dye (Cy5 or Cy3-dCTP) was produced by Eberwine’s linear RNA amplification method and subsequent enzymatic reaction</w:t>
      </w:r>
      <w:r w:rsidR="001F236E" w:rsidRPr="00A14B46">
        <w:rPr>
          <w:rFonts w:ascii="Book Antiqua" w:eastAsia="Book Antiqua" w:hAnsi="Book Antiqua" w:cs="Book Antiqua"/>
          <w:color w:val="000000"/>
        </w:rPr>
        <w:t>s</w:t>
      </w:r>
      <w:r w:rsidRPr="00A14B46">
        <w:rPr>
          <w:rFonts w:ascii="Book Antiqua" w:eastAsia="Book Antiqua" w:hAnsi="Book Antiqua" w:cs="Book Antiqua"/>
          <w:color w:val="000000"/>
        </w:rPr>
        <w:t xml:space="preserve">. The procedure </w:t>
      </w:r>
      <w:r w:rsidR="001F236E" w:rsidRPr="00A14B46">
        <w:rPr>
          <w:rFonts w:ascii="Book Antiqua" w:eastAsia="Book Antiqua" w:hAnsi="Book Antiqua" w:cs="Book Antiqua"/>
          <w:color w:val="000000"/>
        </w:rPr>
        <w:t>was</w:t>
      </w:r>
      <w:r w:rsidRPr="00A14B46">
        <w:rPr>
          <w:rFonts w:ascii="Book Antiqua" w:eastAsia="Book Antiqua" w:hAnsi="Book Antiqua" w:cs="Book Antiqua"/>
          <w:color w:val="000000"/>
        </w:rPr>
        <w:t xml:space="preserve"> improved by using CapitalBio cRNA Amplification and Labeling Kit</w:t>
      </w:r>
      <w:r w:rsidR="001F236E" w:rsidRPr="00A14B46">
        <w:rPr>
          <w:rFonts w:ascii="Book Antiqua" w:eastAsia="Book Antiqua" w:hAnsi="Book Antiqua" w:cs="Book Antiqua"/>
          <w:color w:val="000000"/>
        </w:rPr>
        <w:t>s</w:t>
      </w:r>
      <w:r w:rsidRPr="00A14B46">
        <w:rPr>
          <w:rFonts w:ascii="Book Antiqua" w:eastAsia="Book Antiqua" w:hAnsi="Book Antiqua" w:cs="Book Antiqua"/>
          <w:color w:val="000000"/>
        </w:rPr>
        <w:t xml:space="preserve"> to produce higher yields of labeled cDNA. The microarray slides were </w:t>
      </w:r>
      <w:r w:rsidR="001F236E" w:rsidRPr="00A14B46">
        <w:rPr>
          <w:rFonts w:ascii="Book Antiqua" w:eastAsia="Book Antiqua" w:hAnsi="Book Antiqua" w:cs="Book Antiqua"/>
          <w:color w:val="000000"/>
        </w:rPr>
        <w:t xml:space="preserve">read with an </w:t>
      </w:r>
      <w:r w:rsidRPr="00A14B46">
        <w:rPr>
          <w:rFonts w:ascii="Book Antiqua" w:eastAsia="Book Antiqua" w:hAnsi="Book Antiqua" w:cs="Book Antiqua"/>
          <w:color w:val="000000"/>
        </w:rPr>
        <w:t xml:space="preserve">Agilent G2565CA Microarray Scanner to obtain the microarray hybridization images. The array data were analyzed for data </w:t>
      </w:r>
      <w:r w:rsidR="001F236E" w:rsidRPr="00A14B46">
        <w:rPr>
          <w:rFonts w:ascii="Book Antiqua" w:eastAsia="Book Antiqua" w:hAnsi="Book Antiqua" w:cs="Book Antiqua"/>
          <w:color w:val="000000"/>
        </w:rPr>
        <w:t>summation</w:t>
      </w:r>
      <w:r w:rsidRPr="00A14B46">
        <w:rPr>
          <w:rFonts w:ascii="Book Antiqua" w:eastAsia="Book Antiqua" w:hAnsi="Book Antiqua" w:cs="Book Antiqua"/>
          <w:color w:val="000000"/>
        </w:rPr>
        <w:t xml:space="preserve">, normalization, and quality control </w:t>
      </w:r>
      <w:r w:rsidR="001F236E" w:rsidRPr="00A14B46">
        <w:rPr>
          <w:rFonts w:ascii="Book Antiqua" w:eastAsia="Book Antiqua" w:hAnsi="Book Antiqua" w:cs="Book Antiqua"/>
          <w:color w:val="000000"/>
        </w:rPr>
        <w:t>with</w:t>
      </w:r>
      <w:r w:rsidRPr="00A14B46">
        <w:rPr>
          <w:rFonts w:ascii="Book Antiqua" w:eastAsia="Book Antiqua" w:hAnsi="Book Antiqua" w:cs="Book Antiqua"/>
          <w:color w:val="000000"/>
        </w:rPr>
        <w:t xml:space="preserve"> GeneSpring V13 (Agilent).</w:t>
      </w:r>
    </w:p>
    <w:p w14:paraId="5488D86E" w14:textId="77777777" w:rsidR="00E91461" w:rsidRPr="00A14B46" w:rsidRDefault="00E91461">
      <w:pPr>
        <w:spacing w:line="360" w:lineRule="auto"/>
        <w:jc w:val="both"/>
      </w:pPr>
    </w:p>
    <w:p w14:paraId="20E3D78B" w14:textId="097D2DD7" w:rsidR="00E91461" w:rsidRPr="00A14B46" w:rsidRDefault="006B3A81">
      <w:pPr>
        <w:spacing w:line="360" w:lineRule="auto"/>
        <w:jc w:val="both"/>
        <w:rPr>
          <w:rFonts w:ascii="Book Antiqua" w:eastAsia="Book Antiqua" w:hAnsi="Book Antiqua" w:cs="Book Antiqua"/>
          <w:b/>
          <w:bCs/>
          <w:i/>
          <w:iCs/>
          <w:color w:val="000000"/>
        </w:rPr>
      </w:pPr>
      <w:bookmarkStart w:id="0" w:name="_Hlk66978022"/>
      <w:r w:rsidRPr="00A14B46">
        <w:rPr>
          <w:rFonts w:ascii="Book Antiqua" w:eastAsia="Book Antiqua" w:hAnsi="Book Antiqua" w:cs="Book Antiqua"/>
          <w:b/>
          <w:bCs/>
          <w:i/>
          <w:iCs/>
          <w:color w:val="000000"/>
        </w:rPr>
        <w:t>Differentially expressed genes</w:t>
      </w:r>
      <w:bookmarkEnd w:id="0"/>
      <w:r w:rsidRPr="00A14B46">
        <w:rPr>
          <w:rFonts w:ascii="Book Antiqua" w:eastAsia="Book Antiqua" w:hAnsi="Book Antiqua" w:cs="Book Antiqua"/>
          <w:b/>
          <w:bCs/>
          <w:i/>
          <w:iCs/>
          <w:color w:val="000000"/>
        </w:rPr>
        <w:t xml:space="preserve"> and </w:t>
      </w:r>
      <w:r w:rsidR="000355BD" w:rsidRPr="00A14B46">
        <w:rPr>
          <w:rFonts w:ascii="Book Antiqua" w:eastAsia="Book Antiqua" w:hAnsi="Book Antiqua" w:cs="Book Antiqua"/>
          <w:b/>
          <w:bCs/>
          <w:i/>
          <w:iCs/>
          <w:color w:val="000000"/>
        </w:rPr>
        <w:t>Kyoto Encyclopedia of Genes and Genomes (</w:t>
      </w:r>
      <w:r w:rsidRPr="00A14B46">
        <w:rPr>
          <w:rFonts w:ascii="Book Antiqua" w:eastAsia="Book Antiqua" w:hAnsi="Book Antiqua" w:cs="Book Antiqua"/>
          <w:b/>
          <w:bCs/>
          <w:i/>
          <w:iCs/>
          <w:color w:val="000000"/>
        </w:rPr>
        <w:t>KEGG</w:t>
      </w:r>
      <w:r w:rsidR="000355BD" w:rsidRPr="00A14B46">
        <w:rPr>
          <w:rFonts w:ascii="Book Antiqua" w:eastAsia="Book Antiqua" w:hAnsi="Book Antiqua" w:cs="Book Antiqua"/>
          <w:b/>
          <w:bCs/>
          <w:i/>
          <w:iCs/>
          <w:color w:val="000000"/>
        </w:rPr>
        <w:t>)</w:t>
      </w:r>
      <w:r w:rsidRPr="00A14B46">
        <w:rPr>
          <w:rFonts w:ascii="Book Antiqua" w:eastAsia="Book Antiqua" w:hAnsi="Book Antiqua" w:cs="Book Antiqua"/>
          <w:b/>
          <w:bCs/>
          <w:i/>
          <w:iCs/>
          <w:color w:val="000000"/>
        </w:rPr>
        <w:t xml:space="preserve"> pathway analysis</w:t>
      </w:r>
    </w:p>
    <w:p w14:paraId="5FD0B255" w14:textId="72F45BEA" w:rsidR="00E91461" w:rsidRPr="00A14B46" w:rsidRDefault="000355BD">
      <w:pPr>
        <w:spacing w:line="360" w:lineRule="auto"/>
        <w:jc w:val="both"/>
        <w:rPr>
          <w:rFonts w:ascii="Book Antiqua" w:eastAsia="Book Antiqua" w:hAnsi="Book Antiqua" w:cs="Book Antiqua"/>
          <w:color w:val="000000"/>
        </w:rPr>
      </w:pPr>
      <w:r w:rsidRPr="00A14B46">
        <w:rPr>
          <w:rFonts w:ascii="Book Antiqua" w:eastAsia="Book Antiqua" w:hAnsi="Book Antiqua" w:cs="Book Antiqua"/>
          <w:color w:val="000000"/>
        </w:rPr>
        <w:t xml:space="preserve">Chip signal intensities </w:t>
      </w:r>
      <w:r w:rsidR="006B3A81" w:rsidRPr="00A14B46">
        <w:rPr>
          <w:rFonts w:ascii="Book Antiqua" w:eastAsia="Book Antiqua" w:hAnsi="Book Antiqua" w:cs="Book Antiqua"/>
          <w:color w:val="000000"/>
        </w:rPr>
        <w:t xml:space="preserve">≥ 400 were included for comparison. A two-class unpaired algorithm in the CapitalBio expression microarray analyzer software (CBC analyzer) was applied to identify differentially expressed genes </w:t>
      </w:r>
      <w:r w:rsidRPr="00A14B46">
        <w:rPr>
          <w:rFonts w:ascii="Book Antiqua" w:eastAsia="Book Antiqua" w:hAnsi="Book Antiqua" w:cs="Book Antiqua"/>
          <w:color w:val="000000"/>
        </w:rPr>
        <w:t xml:space="preserve">in </w:t>
      </w:r>
      <w:r w:rsidR="006B3A81" w:rsidRPr="00A14B46">
        <w:rPr>
          <w:rFonts w:ascii="Book Antiqua" w:eastAsia="Book Antiqua" w:hAnsi="Book Antiqua" w:cs="Book Antiqua"/>
          <w:color w:val="000000"/>
        </w:rPr>
        <w:t xml:space="preserve">the sham </w:t>
      </w:r>
      <w:r w:rsidRPr="00A14B46">
        <w:rPr>
          <w:rFonts w:ascii="Book Antiqua" w:eastAsia="Book Antiqua" w:hAnsi="Book Antiqua" w:cs="Book Antiqua"/>
          <w:color w:val="000000"/>
        </w:rPr>
        <w:t xml:space="preserve">operation </w:t>
      </w:r>
      <w:r w:rsidR="006B3A81" w:rsidRPr="00A14B46">
        <w:rPr>
          <w:rFonts w:ascii="Book Antiqua" w:eastAsia="Book Antiqua" w:hAnsi="Book Antiqua" w:cs="Book Antiqua"/>
          <w:color w:val="000000"/>
        </w:rPr>
        <w:t xml:space="preserve">and PL groups, and </w:t>
      </w:r>
      <w:r w:rsidRPr="00A14B46">
        <w:rPr>
          <w:rFonts w:ascii="Book Antiqua" w:eastAsia="Book Antiqua" w:hAnsi="Book Antiqua" w:cs="Book Antiqua"/>
          <w:color w:val="000000"/>
        </w:rPr>
        <w:t xml:space="preserve">the </w:t>
      </w:r>
      <w:r w:rsidR="006B3A81" w:rsidRPr="00A14B46">
        <w:rPr>
          <w:rFonts w:ascii="Book Antiqua" w:eastAsia="Book Antiqua" w:hAnsi="Book Antiqua" w:cs="Book Antiqua"/>
          <w:color w:val="000000"/>
        </w:rPr>
        <w:t>PL and SL-4 groups in both gastric and duodenal tissue</w:t>
      </w:r>
      <w:r w:rsidRPr="00A14B46">
        <w:rPr>
          <w:rFonts w:ascii="Book Antiqua" w:eastAsia="Book Antiqua" w:hAnsi="Book Antiqua" w:cs="Book Antiqua"/>
          <w:color w:val="000000"/>
        </w:rPr>
        <w:t>s</w:t>
      </w:r>
      <w:r w:rsidR="006B3A81" w:rsidRPr="00A14B46">
        <w:rPr>
          <w:rFonts w:ascii="Book Antiqua" w:eastAsia="Book Antiqua" w:hAnsi="Book Antiqua" w:cs="Book Antiqua"/>
          <w:color w:val="000000"/>
        </w:rPr>
        <w:t xml:space="preserve">. </w:t>
      </w:r>
      <w:r w:rsidR="00FF70B2" w:rsidRPr="00A14B46">
        <w:rPr>
          <w:rFonts w:ascii="Book Antiqua" w:eastAsia="Book Antiqua" w:hAnsi="Book Antiqua" w:cs="Book Antiqua"/>
          <w:color w:val="000000"/>
        </w:rPr>
        <w:t>Differentially expressed genes</w:t>
      </w:r>
      <w:r w:rsidR="00FF70B2" w:rsidRPr="00A14B46" w:rsidDel="00FF70B2">
        <w:rPr>
          <w:rFonts w:ascii="Book Antiqua" w:eastAsia="Book Antiqua" w:hAnsi="Book Antiqua" w:cs="Book Antiqua"/>
          <w:color w:val="000000"/>
        </w:rPr>
        <w:t xml:space="preserve"> </w:t>
      </w:r>
      <w:r w:rsidRPr="00A14B46">
        <w:rPr>
          <w:rFonts w:ascii="Book Antiqua" w:eastAsia="Book Antiqua" w:hAnsi="Book Antiqua" w:cs="Book Antiqua"/>
          <w:color w:val="000000"/>
        </w:rPr>
        <w:t xml:space="preserve">with </w:t>
      </w:r>
      <w:r w:rsidR="006B3A81" w:rsidRPr="00A14B46">
        <w:rPr>
          <w:rFonts w:ascii="Book Antiqua" w:eastAsia="Book Antiqua" w:hAnsi="Book Antiqua" w:cs="Book Antiqua"/>
          <w:color w:val="000000"/>
        </w:rPr>
        <w:t>fold</w:t>
      </w:r>
      <w:r w:rsidRPr="00A14B46">
        <w:rPr>
          <w:rFonts w:ascii="Book Antiqua" w:eastAsia="Book Antiqua" w:hAnsi="Book Antiqua" w:cs="Book Antiqua"/>
          <w:color w:val="000000"/>
        </w:rPr>
        <w:t>-</w:t>
      </w:r>
      <w:r w:rsidR="006B3A81" w:rsidRPr="00A14B46">
        <w:rPr>
          <w:rFonts w:ascii="Book Antiqua" w:eastAsia="Book Antiqua" w:hAnsi="Book Antiqua" w:cs="Book Antiqua"/>
          <w:color w:val="000000"/>
        </w:rPr>
        <w:t xml:space="preserve">change ≥ 2.0 or ≤ 2 and </w:t>
      </w:r>
      <w:r w:rsidR="006B3A81" w:rsidRPr="00A14B46">
        <w:rPr>
          <w:rFonts w:ascii="Book Antiqua" w:eastAsia="Book Antiqua" w:hAnsi="Book Antiqua" w:cs="Book Antiqua"/>
          <w:i/>
          <w:iCs/>
          <w:color w:val="000000"/>
        </w:rPr>
        <w:t>P</w:t>
      </w:r>
      <w:r w:rsidRPr="00A14B46">
        <w:rPr>
          <w:rFonts w:ascii="Book Antiqua" w:eastAsia="Book Antiqua" w:hAnsi="Book Antiqua" w:cs="Book Antiqua"/>
          <w:color w:val="000000"/>
        </w:rPr>
        <w:t>-values</w:t>
      </w:r>
      <w:r w:rsidR="006B3A81" w:rsidRPr="00A14B46">
        <w:rPr>
          <w:rFonts w:ascii="Book Antiqua" w:eastAsia="Book Antiqua" w:hAnsi="Book Antiqua" w:cs="Book Antiqua"/>
          <w:color w:val="000000"/>
        </w:rPr>
        <w:t xml:space="preserve"> ≤ 0.05</w:t>
      </w:r>
      <w:r w:rsidRPr="00A14B46">
        <w:rPr>
          <w:rFonts w:ascii="Book Antiqua" w:eastAsia="Book Antiqua" w:hAnsi="Book Antiqua" w:cs="Book Antiqua"/>
          <w:color w:val="000000"/>
        </w:rPr>
        <w:t xml:space="preserve"> were evaluated</w:t>
      </w:r>
      <w:r w:rsidR="006B3A81" w:rsidRPr="00A14B46">
        <w:rPr>
          <w:rFonts w:ascii="Book Antiqua" w:eastAsia="Book Antiqua" w:hAnsi="Book Antiqua" w:cs="Book Antiqua"/>
          <w:color w:val="000000"/>
        </w:rPr>
        <w:t xml:space="preserve">. KEGG pathways were analyzed </w:t>
      </w:r>
      <w:r w:rsidRPr="00A14B46">
        <w:rPr>
          <w:rFonts w:ascii="Book Antiqua" w:eastAsia="Book Antiqua" w:hAnsi="Book Antiqua" w:cs="Book Antiqua"/>
          <w:color w:val="000000"/>
        </w:rPr>
        <w:t>with a</w:t>
      </w:r>
      <w:r w:rsidR="006B3A81" w:rsidRPr="00A14B46">
        <w:rPr>
          <w:rFonts w:ascii="Book Antiqua" w:eastAsia="Book Antiqua" w:hAnsi="Book Antiqua" w:cs="Book Antiqua"/>
          <w:color w:val="000000"/>
        </w:rPr>
        <w:t xml:space="preserve"> CaptitalBio Molecule Annotation System integrated with the KEGG database as previously described.</w:t>
      </w:r>
    </w:p>
    <w:p w14:paraId="6456419D" w14:textId="77777777" w:rsidR="00E91461" w:rsidRPr="00A14B46" w:rsidRDefault="00E91461">
      <w:pPr>
        <w:spacing w:line="360" w:lineRule="auto"/>
        <w:jc w:val="both"/>
      </w:pPr>
    </w:p>
    <w:p w14:paraId="5C2022F6" w14:textId="77777777" w:rsidR="00E91461" w:rsidRPr="00A14B46" w:rsidRDefault="006B3A81">
      <w:pPr>
        <w:spacing w:line="360" w:lineRule="auto"/>
        <w:jc w:val="both"/>
        <w:rPr>
          <w:rFonts w:ascii="Book Antiqua" w:eastAsia="Book Antiqua" w:hAnsi="Book Antiqua" w:cs="Book Antiqua"/>
          <w:b/>
          <w:bCs/>
          <w:i/>
          <w:iCs/>
          <w:color w:val="000000"/>
        </w:rPr>
      </w:pPr>
      <w:r w:rsidRPr="00A14B46">
        <w:rPr>
          <w:rFonts w:ascii="Book Antiqua" w:eastAsia="Book Antiqua" w:hAnsi="Book Antiqua" w:cs="Book Antiqua"/>
          <w:b/>
          <w:bCs/>
          <w:i/>
          <w:iCs/>
          <w:color w:val="000000"/>
        </w:rPr>
        <w:t>qRT-PCR validation</w:t>
      </w:r>
    </w:p>
    <w:p w14:paraId="57EA2C08" w14:textId="5478C152" w:rsidR="00E91461" w:rsidRPr="00A14B46" w:rsidRDefault="006B3A81">
      <w:pPr>
        <w:spacing w:line="360" w:lineRule="auto"/>
        <w:jc w:val="both"/>
        <w:rPr>
          <w:rFonts w:ascii="Book Antiqua" w:eastAsia="Book Antiqua" w:hAnsi="Book Antiqua" w:cs="Book Antiqua"/>
          <w:color w:val="000000"/>
        </w:rPr>
      </w:pPr>
      <w:r w:rsidRPr="00A14B46">
        <w:rPr>
          <w:rFonts w:ascii="Book Antiqua" w:eastAsia="Book Antiqua" w:hAnsi="Book Antiqua" w:cs="Book Antiqua"/>
          <w:color w:val="000000"/>
        </w:rPr>
        <w:t xml:space="preserve">To validate the microarray results, </w:t>
      </w:r>
      <w:r w:rsidR="000355BD" w:rsidRPr="00A14B46">
        <w:rPr>
          <w:rFonts w:ascii="Book Antiqua" w:eastAsia="Book Antiqua" w:hAnsi="Book Antiqua" w:cs="Book Antiqua"/>
          <w:color w:val="000000"/>
        </w:rPr>
        <w:t>q</w:t>
      </w:r>
      <w:r w:rsidRPr="00A14B46">
        <w:rPr>
          <w:rFonts w:ascii="Book Antiqua" w:eastAsia="Book Antiqua" w:hAnsi="Book Antiqua" w:cs="Book Antiqua"/>
          <w:color w:val="000000"/>
        </w:rPr>
        <w:t xml:space="preserve">RT-PCR was used to validate the expression of </w:t>
      </w:r>
      <w:r w:rsidR="000355BD" w:rsidRPr="00A14B46">
        <w:rPr>
          <w:rFonts w:ascii="Book Antiqua" w:eastAsia="Book Antiqua" w:hAnsi="Book Antiqua" w:cs="Book Antiqua"/>
          <w:color w:val="000000"/>
        </w:rPr>
        <w:t xml:space="preserve">the </w:t>
      </w:r>
      <w:r w:rsidRPr="00A14B46">
        <w:rPr>
          <w:rFonts w:ascii="Book Antiqua" w:eastAsia="Book Antiqua" w:hAnsi="Book Antiqua" w:cs="Book Antiqua"/>
          <w:color w:val="000000"/>
        </w:rPr>
        <w:t xml:space="preserve">selected genes in the SL-4 (3.9 g/kg), PL and sham groups. The RNA samples used for </w:t>
      </w:r>
      <w:r w:rsidR="000355BD" w:rsidRPr="00A14B46">
        <w:rPr>
          <w:rFonts w:ascii="Book Antiqua" w:eastAsia="Book Antiqua" w:hAnsi="Book Antiqua" w:cs="Book Antiqua"/>
          <w:color w:val="000000"/>
        </w:rPr>
        <w:t>q</w:t>
      </w:r>
      <w:r w:rsidRPr="00A14B46">
        <w:rPr>
          <w:rFonts w:ascii="Book Antiqua" w:eastAsia="Book Antiqua" w:hAnsi="Book Antiqua" w:cs="Book Antiqua"/>
          <w:color w:val="000000"/>
        </w:rPr>
        <w:t xml:space="preserve">RT-PCR were the same samples from individual rats that made up the pools. One microgram of total RNA and an oligo(dT) primer </w:t>
      </w:r>
      <w:r w:rsidR="000355BD" w:rsidRPr="00A14B46">
        <w:rPr>
          <w:rFonts w:ascii="Book Antiqua" w:eastAsia="Book Antiqua" w:hAnsi="Book Antiqua" w:cs="Book Antiqua"/>
          <w:color w:val="000000"/>
        </w:rPr>
        <w:t xml:space="preserve">were </w:t>
      </w:r>
      <w:r w:rsidRPr="00A14B46">
        <w:rPr>
          <w:rFonts w:ascii="Book Antiqua" w:eastAsia="Book Antiqua" w:hAnsi="Book Antiqua" w:cs="Book Antiqua"/>
          <w:color w:val="000000"/>
        </w:rPr>
        <w:t xml:space="preserve">used for cDNA synthesis </w:t>
      </w:r>
      <w:r w:rsidR="000355BD" w:rsidRPr="00A14B46">
        <w:rPr>
          <w:rFonts w:ascii="Book Antiqua" w:eastAsia="Book Antiqua" w:hAnsi="Book Antiqua" w:cs="Book Antiqua"/>
          <w:color w:val="000000"/>
        </w:rPr>
        <w:t>following</w:t>
      </w:r>
      <w:r w:rsidRPr="00A14B46">
        <w:rPr>
          <w:rFonts w:ascii="Book Antiqua" w:eastAsia="Book Antiqua" w:hAnsi="Book Antiqua" w:cs="Book Antiqua"/>
          <w:color w:val="000000"/>
        </w:rPr>
        <w:t xml:space="preserve"> the manufacturer’s protocol for SuperScript III reverse transcriptase (Invitrogen, Carlsbad, CA, United States). Primers for the four genes chosen for verification were designed based on sequences </w:t>
      </w:r>
      <w:r w:rsidR="000355BD" w:rsidRPr="00A14B46">
        <w:rPr>
          <w:rFonts w:ascii="Book Antiqua" w:eastAsia="Book Antiqua" w:hAnsi="Book Antiqua" w:cs="Book Antiqua"/>
          <w:color w:val="000000"/>
        </w:rPr>
        <w:t xml:space="preserve">published </w:t>
      </w:r>
      <w:r w:rsidRPr="00A14B46">
        <w:rPr>
          <w:rFonts w:ascii="Book Antiqua" w:eastAsia="Book Antiqua" w:hAnsi="Book Antiqua" w:cs="Book Antiqua"/>
          <w:color w:val="000000"/>
        </w:rPr>
        <w:t xml:space="preserve">in GeneBank (Table 1). The validated genes were </w:t>
      </w:r>
      <w:r w:rsidRPr="00A14B46">
        <w:rPr>
          <w:rFonts w:ascii="Book Antiqua" w:eastAsia="Book Antiqua" w:hAnsi="Book Antiqua" w:cs="Book Antiqua"/>
          <w:i/>
          <w:iCs/>
          <w:color w:val="000000"/>
        </w:rPr>
        <w:t>CYP2b2</w:t>
      </w:r>
      <w:r w:rsidRPr="00A14B46">
        <w:rPr>
          <w:rFonts w:ascii="Book Antiqua" w:eastAsia="Book Antiqua" w:hAnsi="Book Antiqua" w:cs="Book Antiqua"/>
          <w:color w:val="000000"/>
        </w:rPr>
        <w:t xml:space="preserve">, </w:t>
      </w:r>
      <w:r w:rsidRPr="00A14B46">
        <w:rPr>
          <w:rFonts w:ascii="Book Antiqua" w:eastAsia="Book Antiqua" w:hAnsi="Book Antiqua" w:cs="Book Antiqua"/>
          <w:i/>
          <w:iCs/>
          <w:color w:val="000000"/>
        </w:rPr>
        <w:t>UGT2b1</w:t>
      </w:r>
      <w:r w:rsidRPr="00A14B46">
        <w:rPr>
          <w:rFonts w:ascii="Book Antiqua" w:eastAsia="Book Antiqua" w:hAnsi="Book Antiqua" w:cs="Book Antiqua"/>
          <w:color w:val="000000"/>
        </w:rPr>
        <w:t xml:space="preserve">, </w:t>
      </w:r>
      <w:r w:rsidRPr="00A14B46">
        <w:rPr>
          <w:rFonts w:ascii="Book Antiqua" w:eastAsia="Book Antiqua" w:hAnsi="Book Antiqua" w:cs="Book Antiqua"/>
          <w:i/>
          <w:iCs/>
          <w:color w:val="000000"/>
        </w:rPr>
        <w:t>MASP1</w:t>
      </w:r>
      <w:r w:rsidRPr="00A14B46">
        <w:rPr>
          <w:rFonts w:ascii="Book Antiqua" w:eastAsia="Book Antiqua" w:hAnsi="Book Antiqua" w:cs="Book Antiqua"/>
          <w:color w:val="000000"/>
        </w:rPr>
        <w:t xml:space="preserve">, and </w:t>
      </w:r>
      <w:r w:rsidRPr="00A14B46">
        <w:rPr>
          <w:rFonts w:ascii="Book Antiqua" w:eastAsia="Book Antiqua" w:hAnsi="Book Antiqua" w:cs="Book Antiqua"/>
          <w:i/>
          <w:iCs/>
          <w:color w:val="000000"/>
        </w:rPr>
        <w:t>A2m</w:t>
      </w:r>
      <w:r w:rsidRPr="00A14B46">
        <w:rPr>
          <w:rFonts w:ascii="Book Antiqua" w:eastAsia="Book Antiqua" w:hAnsi="Book Antiqua" w:cs="Book Antiqua"/>
          <w:color w:val="000000"/>
        </w:rPr>
        <w:t xml:space="preserve">. </w:t>
      </w:r>
      <w:r w:rsidR="000355BD" w:rsidRPr="00A14B46">
        <w:rPr>
          <w:rFonts w:ascii="Book Antiqua" w:eastAsia="Book Antiqua" w:hAnsi="Book Antiqua" w:cs="Book Antiqua"/>
          <w:color w:val="000000"/>
        </w:rPr>
        <w:t>q</w:t>
      </w:r>
      <w:r w:rsidRPr="00A14B46">
        <w:rPr>
          <w:rFonts w:ascii="Book Antiqua" w:eastAsia="Book Antiqua" w:hAnsi="Book Antiqua" w:cs="Book Antiqua"/>
          <w:color w:val="000000"/>
        </w:rPr>
        <w:t>RT-PCR was performed with an ABI PRISM 7900 sequence detection system (PE Applied Biosystems, Foster City, CA, United States) under the following conditions: 50 °C for 10 min</w:t>
      </w:r>
      <w:r w:rsidR="000355BD" w:rsidRPr="00A14B46">
        <w:rPr>
          <w:rFonts w:ascii="Book Antiqua" w:eastAsia="Book Antiqua" w:hAnsi="Book Antiqua" w:cs="Book Antiqua"/>
          <w:color w:val="000000"/>
        </w:rPr>
        <w:t>,</w:t>
      </w:r>
      <w:r w:rsidRPr="00A14B46">
        <w:rPr>
          <w:rFonts w:ascii="Book Antiqua" w:eastAsia="Book Antiqua" w:hAnsi="Book Antiqua" w:cs="Book Antiqua"/>
          <w:color w:val="000000"/>
        </w:rPr>
        <w:t xml:space="preserve"> 40 cycles of 95 °C for 1 min</w:t>
      </w:r>
      <w:r w:rsidR="000355BD" w:rsidRPr="00A14B46">
        <w:rPr>
          <w:rFonts w:ascii="Book Antiqua" w:eastAsia="Book Antiqua" w:hAnsi="Book Antiqua" w:cs="Book Antiqua"/>
          <w:color w:val="000000"/>
        </w:rPr>
        <w:t>,</w:t>
      </w:r>
      <w:r w:rsidRPr="00A14B46">
        <w:rPr>
          <w:rFonts w:ascii="Book Antiqua" w:eastAsia="Book Antiqua" w:hAnsi="Book Antiqua" w:cs="Book Antiqua"/>
          <w:color w:val="000000"/>
        </w:rPr>
        <w:t xml:space="preserve"> and 60 °C for 1 min. The program was ended with a melting curve from 72 °C to 95 °C and cooling to 40 °C. </w:t>
      </w:r>
      <w:r w:rsidR="000355BD" w:rsidRPr="00A14B46">
        <w:rPr>
          <w:rFonts w:ascii="Book Antiqua" w:eastAsia="Book Antiqua" w:hAnsi="Book Antiqua" w:cs="Book Antiqua"/>
          <w:color w:val="000000"/>
        </w:rPr>
        <w:t xml:space="preserve">The </w:t>
      </w:r>
      <w:r w:rsidRPr="00A14B46">
        <w:rPr>
          <w:rFonts w:ascii="Book Antiqua" w:eastAsia="Book Antiqua" w:hAnsi="Book Antiqua" w:cs="Book Antiqua"/>
          <w:i/>
          <w:iCs/>
          <w:color w:val="000000"/>
        </w:rPr>
        <w:t>GAPDH</w:t>
      </w:r>
      <w:r w:rsidRPr="00A14B46">
        <w:rPr>
          <w:rFonts w:ascii="Book Antiqua" w:eastAsia="Book Antiqua" w:hAnsi="Book Antiqua" w:cs="Book Antiqua"/>
          <w:color w:val="000000"/>
        </w:rPr>
        <w:t xml:space="preserve"> gene was used as a housekeeping control. Relative gene expression (ΔΔct) was calculated and graph</w:t>
      </w:r>
      <w:r w:rsidR="000355BD" w:rsidRPr="00A14B46">
        <w:rPr>
          <w:rFonts w:ascii="Book Antiqua" w:eastAsia="Book Antiqua" w:hAnsi="Book Antiqua" w:cs="Book Antiqua"/>
          <w:color w:val="000000"/>
        </w:rPr>
        <w:t>ed</w:t>
      </w:r>
      <w:r w:rsidRPr="00A14B46">
        <w:rPr>
          <w:rFonts w:ascii="Book Antiqua" w:eastAsia="Book Antiqua" w:hAnsi="Book Antiqua" w:cs="Book Antiqua"/>
          <w:color w:val="000000"/>
        </w:rPr>
        <w:t xml:space="preserve"> </w:t>
      </w:r>
      <w:r w:rsidR="000355BD" w:rsidRPr="00A14B46">
        <w:rPr>
          <w:rFonts w:ascii="Book Antiqua" w:eastAsia="Book Antiqua" w:hAnsi="Book Antiqua" w:cs="Book Antiqua"/>
          <w:color w:val="000000"/>
        </w:rPr>
        <w:t xml:space="preserve">as a </w:t>
      </w:r>
      <w:r w:rsidRPr="00A14B46">
        <w:rPr>
          <w:rFonts w:ascii="Book Antiqua" w:eastAsia="Book Antiqua" w:hAnsi="Book Antiqua" w:cs="Book Antiqua"/>
          <w:color w:val="000000"/>
        </w:rPr>
        <w:t>fold</w:t>
      </w:r>
      <w:r w:rsidR="000355BD" w:rsidRPr="00A14B46">
        <w:rPr>
          <w:rFonts w:ascii="Book Antiqua" w:eastAsia="Book Antiqua" w:hAnsi="Book Antiqua" w:cs="Book Antiqua"/>
          <w:color w:val="000000"/>
        </w:rPr>
        <w:t>-</w:t>
      </w:r>
      <w:r w:rsidRPr="00A14B46">
        <w:rPr>
          <w:rFonts w:ascii="Book Antiqua" w:eastAsia="Book Antiqua" w:hAnsi="Book Antiqua" w:cs="Book Antiqua"/>
          <w:color w:val="000000"/>
        </w:rPr>
        <w:t>change.</w:t>
      </w:r>
    </w:p>
    <w:p w14:paraId="4DA801A0" w14:textId="77777777" w:rsidR="00E91461" w:rsidRPr="00A14B46" w:rsidRDefault="00E91461">
      <w:pPr>
        <w:spacing w:line="360" w:lineRule="auto"/>
        <w:jc w:val="both"/>
      </w:pPr>
    </w:p>
    <w:p w14:paraId="41534558" w14:textId="77777777" w:rsidR="00E91461" w:rsidRPr="00A14B46" w:rsidRDefault="006B3A81">
      <w:pPr>
        <w:spacing w:line="360" w:lineRule="auto"/>
        <w:jc w:val="both"/>
        <w:rPr>
          <w:rFonts w:ascii="Book Antiqua" w:eastAsia="Book Antiqua" w:hAnsi="Book Antiqua" w:cs="Book Antiqua"/>
          <w:b/>
          <w:bCs/>
          <w:i/>
          <w:iCs/>
          <w:color w:val="000000"/>
        </w:rPr>
      </w:pPr>
      <w:r w:rsidRPr="00A14B46">
        <w:rPr>
          <w:rFonts w:ascii="Book Antiqua" w:eastAsia="Book Antiqua" w:hAnsi="Book Antiqua" w:cs="Book Antiqua"/>
          <w:b/>
          <w:bCs/>
          <w:i/>
          <w:iCs/>
          <w:color w:val="000000"/>
        </w:rPr>
        <w:t>Statistical analysis</w:t>
      </w:r>
    </w:p>
    <w:p w14:paraId="3298223A" w14:textId="1F51F3C2" w:rsidR="00E91461" w:rsidRPr="00A14B46" w:rsidRDefault="006B3A81">
      <w:pPr>
        <w:spacing w:line="360" w:lineRule="auto"/>
        <w:jc w:val="both"/>
      </w:pPr>
      <w:r w:rsidRPr="00A14B46">
        <w:rPr>
          <w:rFonts w:ascii="Book Antiqua" w:eastAsia="Book Antiqua" w:hAnsi="Book Antiqua" w:cs="Book Antiqua"/>
          <w:color w:val="000000"/>
        </w:rPr>
        <w:t xml:space="preserve">Pharmacological data were analyzed using SPSS 17.0 and </w:t>
      </w:r>
      <w:r w:rsidR="000355BD" w:rsidRPr="00A14B46">
        <w:rPr>
          <w:rFonts w:ascii="Book Antiqua" w:eastAsia="Book Antiqua" w:hAnsi="Book Antiqua" w:cs="Book Antiqua"/>
          <w:color w:val="000000"/>
        </w:rPr>
        <w:t xml:space="preserve">reported </w:t>
      </w:r>
      <w:r w:rsidRPr="00A14B46">
        <w:rPr>
          <w:rFonts w:ascii="Book Antiqua" w:eastAsia="Book Antiqua" w:hAnsi="Book Antiqua" w:cs="Book Antiqua"/>
          <w:color w:val="000000"/>
        </w:rPr>
        <w:t>as mean</w:t>
      </w:r>
      <w:r w:rsidR="000355BD" w:rsidRPr="00A14B46">
        <w:rPr>
          <w:rFonts w:ascii="Book Antiqua" w:eastAsia="Book Antiqua" w:hAnsi="Book Antiqua" w:cs="Book Antiqua"/>
          <w:color w:val="000000"/>
        </w:rPr>
        <w:t>s</w:t>
      </w:r>
      <w:r w:rsidRPr="00A14B46">
        <w:rPr>
          <w:rFonts w:ascii="Book Antiqua" w:eastAsia="Book Antiqua" w:hAnsi="Book Antiqua" w:cs="Book Antiqua"/>
          <w:color w:val="000000"/>
        </w:rPr>
        <w:t xml:space="preserve"> ± </w:t>
      </w:r>
      <w:r w:rsidR="000355BD" w:rsidRPr="00A14B46">
        <w:rPr>
          <w:rFonts w:ascii="Book Antiqua" w:eastAsia="Book Antiqua" w:hAnsi="Book Antiqua" w:cs="Book Antiqua"/>
          <w:color w:val="000000"/>
        </w:rPr>
        <w:t>standard deviation</w:t>
      </w:r>
      <w:r w:rsidRPr="00A14B46">
        <w:rPr>
          <w:rFonts w:ascii="Book Antiqua" w:eastAsia="Book Antiqua" w:hAnsi="Book Antiqua" w:cs="Book Antiqua"/>
          <w:color w:val="000000"/>
        </w:rPr>
        <w:t>. Intergroup comparison</w:t>
      </w:r>
      <w:r w:rsidR="000355BD" w:rsidRPr="00A14B46">
        <w:rPr>
          <w:rFonts w:ascii="Book Antiqua" w:eastAsia="Book Antiqua" w:hAnsi="Book Antiqua" w:cs="Book Antiqua"/>
          <w:color w:val="000000"/>
        </w:rPr>
        <w:t>s</w:t>
      </w:r>
      <w:r w:rsidRPr="00A14B46">
        <w:rPr>
          <w:rFonts w:ascii="Book Antiqua" w:eastAsia="Book Antiqua" w:hAnsi="Book Antiqua" w:cs="Book Antiqua"/>
          <w:color w:val="000000"/>
        </w:rPr>
        <w:t xml:space="preserve"> was conducted </w:t>
      </w:r>
      <w:r w:rsidR="000355BD" w:rsidRPr="00A14B46">
        <w:rPr>
          <w:rFonts w:ascii="Book Antiqua" w:eastAsia="Book Antiqua" w:hAnsi="Book Antiqua" w:cs="Book Antiqua"/>
          <w:color w:val="000000"/>
        </w:rPr>
        <w:t>with</w:t>
      </w:r>
      <w:r w:rsidRPr="00A14B46">
        <w:rPr>
          <w:rFonts w:ascii="Book Antiqua" w:eastAsia="Book Antiqua" w:hAnsi="Book Antiqua" w:cs="Book Antiqua"/>
          <w:color w:val="000000"/>
        </w:rPr>
        <w:t xml:space="preserve"> </w:t>
      </w:r>
      <w:r w:rsidRPr="00A14B46">
        <w:rPr>
          <w:rFonts w:ascii="Book Antiqua" w:eastAsia="Book Antiqua" w:hAnsi="Book Antiqua" w:cs="Book Antiqua"/>
          <w:i/>
          <w:iCs/>
          <w:color w:val="000000"/>
        </w:rPr>
        <w:t>t</w:t>
      </w:r>
      <w:r w:rsidRPr="00A14B46">
        <w:rPr>
          <w:rFonts w:ascii="Book Antiqua" w:eastAsia="Book Antiqua" w:hAnsi="Book Antiqua" w:cs="Book Antiqua"/>
          <w:color w:val="000000"/>
        </w:rPr>
        <w:t>-test</w:t>
      </w:r>
      <w:r w:rsidR="000355BD" w:rsidRPr="00A14B46">
        <w:rPr>
          <w:rFonts w:ascii="Book Antiqua" w:eastAsia="Book Antiqua" w:hAnsi="Book Antiqua" w:cs="Book Antiqua"/>
          <w:color w:val="000000"/>
        </w:rPr>
        <w:t>s</w:t>
      </w:r>
      <w:r w:rsidRPr="00A14B46">
        <w:rPr>
          <w:rFonts w:ascii="Book Antiqua" w:eastAsia="Book Antiqua" w:hAnsi="Book Antiqua" w:cs="Book Antiqua"/>
          <w:color w:val="000000"/>
        </w:rPr>
        <w:t xml:space="preserve">, and </w:t>
      </w:r>
      <w:r w:rsidRPr="00A14B46">
        <w:rPr>
          <w:rFonts w:ascii="Book Antiqua" w:eastAsia="Book Antiqua" w:hAnsi="Book Antiqua" w:cs="Book Antiqua"/>
          <w:i/>
          <w:iCs/>
          <w:color w:val="000000"/>
        </w:rPr>
        <w:t>P</w:t>
      </w:r>
      <w:r w:rsidRPr="00A14B46">
        <w:rPr>
          <w:rFonts w:ascii="Book Antiqua" w:eastAsia="Book Antiqua" w:hAnsi="Book Antiqua" w:cs="Book Antiqua"/>
          <w:color w:val="000000"/>
        </w:rPr>
        <w:t xml:space="preserve"> &lt; 0.05 was taken to indicate a significant difference. Regarding the microarray, a CBC analyzer (expression profile analysis procedures based on R Bioconductor and PERL) was used for the analysis. To select the DEGs, </w:t>
      </w:r>
      <w:r w:rsidR="000355BD" w:rsidRPr="00A14B46">
        <w:rPr>
          <w:rFonts w:ascii="Book Antiqua" w:eastAsia="Book Antiqua" w:hAnsi="Book Antiqua" w:cs="Book Antiqua"/>
          <w:color w:val="000000"/>
        </w:rPr>
        <w:t>the</w:t>
      </w:r>
      <w:r w:rsidRPr="00A14B46">
        <w:rPr>
          <w:rFonts w:ascii="Book Antiqua" w:eastAsia="Book Antiqua" w:hAnsi="Book Antiqua" w:cs="Book Antiqua"/>
          <w:color w:val="000000"/>
        </w:rPr>
        <w:t xml:space="preserve"> threshold values </w:t>
      </w:r>
      <w:r w:rsidR="000355BD" w:rsidRPr="00A14B46">
        <w:rPr>
          <w:rFonts w:ascii="Book Antiqua" w:eastAsia="Book Antiqua" w:hAnsi="Book Antiqua" w:cs="Book Antiqua"/>
          <w:color w:val="000000"/>
        </w:rPr>
        <w:t xml:space="preserve">were </w:t>
      </w:r>
      <w:r w:rsidRPr="00A14B46">
        <w:rPr>
          <w:rFonts w:ascii="Book Antiqua" w:eastAsia="Book Antiqua" w:hAnsi="Book Antiqua" w:cs="Book Antiqua"/>
          <w:color w:val="000000"/>
        </w:rPr>
        <w:t>≥ 2 and ≤ 2</w:t>
      </w:r>
      <w:r w:rsidR="000355BD" w:rsidRPr="00A14B46">
        <w:rPr>
          <w:rFonts w:ascii="Book Antiqua" w:eastAsia="Book Antiqua" w:hAnsi="Book Antiqua" w:cs="Book Antiqua"/>
          <w:color w:val="000000"/>
        </w:rPr>
        <w:t xml:space="preserve"> </w:t>
      </w:r>
      <w:r w:rsidRPr="00A14B46">
        <w:rPr>
          <w:rFonts w:ascii="Book Antiqua" w:eastAsia="Book Antiqua" w:hAnsi="Book Antiqua" w:cs="Book Antiqua"/>
          <w:color w:val="000000"/>
        </w:rPr>
        <w:t>fold</w:t>
      </w:r>
      <w:r w:rsidR="000355BD" w:rsidRPr="00A14B46">
        <w:rPr>
          <w:rFonts w:ascii="Book Antiqua" w:eastAsia="Book Antiqua" w:hAnsi="Book Antiqua" w:cs="Book Antiqua"/>
          <w:color w:val="000000"/>
        </w:rPr>
        <w:t>-</w:t>
      </w:r>
      <w:r w:rsidRPr="00A14B46">
        <w:rPr>
          <w:rFonts w:ascii="Book Antiqua" w:eastAsia="Book Antiqua" w:hAnsi="Book Antiqua" w:cs="Book Antiqua"/>
          <w:color w:val="000000"/>
        </w:rPr>
        <w:t xml:space="preserve">change and a </w:t>
      </w:r>
      <w:r w:rsidRPr="00A14B46">
        <w:rPr>
          <w:rFonts w:ascii="Book Antiqua" w:eastAsia="Book Antiqua" w:hAnsi="Book Antiqua" w:cs="Book Antiqua"/>
          <w:i/>
          <w:iCs/>
          <w:color w:val="000000"/>
        </w:rPr>
        <w:t>t</w:t>
      </w:r>
      <w:r w:rsidRPr="00A14B46">
        <w:rPr>
          <w:rFonts w:ascii="Book Antiqua" w:eastAsia="Book Antiqua" w:hAnsi="Book Antiqua" w:cs="Book Antiqua"/>
          <w:color w:val="000000"/>
        </w:rPr>
        <w:t xml:space="preserve">-test </w:t>
      </w:r>
      <w:r w:rsidRPr="00A14B46">
        <w:rPr>
          <w:rFonts w:ascii="Book Antiqua" w:eastAsia="Book Antiqua" w:hAnsi="Book Antiqua" w:cs="Book Antiqua"/>
          <w:i/>
          <w:iCs/>
          <w:color w:val="000000"/>
        </w:rPr>
        <w:t>P</w:t>
      </w:r>
      <w:r w:rsidR="00FF70B2" w:rsidRPr="00A14B46">
        <w:rPr>
          <w:rFonts w:ascii="Book Antiqua" w:eastAsia="Book Antiqua" w:hAnsi="Book Antiqua" w:cs="Book Antiqua"/>
          <w:color w:val="000000"/>
        </w:rPr>
        <w:t>-</w:t>
      </w:r>
      <w:r w:rsidRPr="00A14B46">
        <w:rPr>
          <w:rFonts w:ascii="Book Antiqua" w:eastAsia="Book Antiqua" w:hAnsi="Book Antiqua" w:cs="Book Antiqua"/>
          <w:color w:val="000000"/>
        </w:rPr>
        <w:t xml:space="preserve">value of 0.05. The data </w:t>
      </w:r>
      <w:r w:rsidR="000355BD" w:rsidRPr="00A14B46">
        <w:rPr>
          <w:rFonts w:ascii="Book Antiqua" w:eastAsia="宋体" w:hAnsi="Book Antiqua" w:cs="Book Antiqua"/>
          <w:color w:val="000000"/>
          <w:lang w:eastAsia="zh-CN"/>
        </w:rPr>
        <w:t>were</w:t>
      </w:r>
      <w:r w:rsidR="000355BD" w:rsidRPr="00A14B46">
        <w:rPr>
          <w:rFonts w:ascii="Book Antiqua" w:eastAsia="Book Antiqua" w:hAnsi="Book Antiqua" w:cs="Book Antiqua"/>
          <w:color w:val="000000"/>
        </w:rPr>
        <w:t xml:space="preserve"> </w:t>
      </w:r>
      <w:r w:rsidRPr="00A14B46">
        <w:rPr>
          <w:rFonts w:ascii="Book Antiqua" w:eastAsia="Book Antiqua" w:hAnsi="Book Antiqua" w:cs="Book Antiqua"/>
          <w:color w:val="000000"/>
        </w:rPr>
        <w:t>Log</w:t>
      </w:r>
      <w:r w:rsidRPr="00A14B46">
        <w:rPr>
          <w:rFonts w:ascii="Book Antiqua" w:eastAsia="Book Antiqua" w:hAnsi="Book Antiqua" w:cs="Book Antiqua"/>
          <w:color w:val="000000"/>
          <w:vertAlign w:val="subscript"/>
        </w:rPr>
        <w:t>2</w:t>
      </w:r>
      <w:r w:rsidRPr="00A14B46">
        <w:rPr>
          <w:rFonts w:ascii="Book Antiqua" w:eastAsia="Book Antiqua" w:hAnsi="Book Antiqua" w:cs="Book Antiqua"/>
          <w:color w:val="000000"/>
        </w:rPr>
        <w:t xml:space="preserve"> transformed and median centered by genes using the </w:t>
      </w:r>
      <w:r w:rsidR="000355BD" w:rsidRPr="00A14B46">
        <w:rPr>
          <w:rFonts w:ascii="Book Antiqua" w:eastAsia="Book Antiqua" w:hAnsi="Book Antiqua" w:cs="Book Antiqua"/>
          <w:color w:val="000000"/>
        </w:rPr>
        <w:t>a</w:t>
      </w:r>
      <w:r w:rsidRPr="00A14B46">
        <w:rPr>
          <w:rFonts w:ascii="Book Antiqua" w:eastAsia="Book Antiqua" w:hAnsi="Book Antiqua" w:cs="Book Antiqua"/>
          <w:color w:val="000000"/>
        </w:rPr>
        <w:t xml:space="preserve">djust </w:t>
      </w:r>
      <w:r w:rsidR="000355BD" w:rsidRPr="00A14B46">
        <w:rPr>
          <w:rFonts w:ascii="Book Antiqua" w:eastAsia="Book Antiqua" w:hAnsi="Book Antiqua" w:cs="Book Antiqua"/>
          <w:color w:val="000000"/>
        </w:rPr>
        <w:t>d</w:t>
      </w:r>
      <w:r w:rsidRPr="00A14B46">
        <w:rPr>
          <w:rFonts w:ascii="Book Antiqua" w:eastAsia="Book Antiqua" w:hAnsi="Book Antiqua" w:cs="Book Antiqua"/>
          <w:color w:val="000000"/>
        </w:rPr>
        <w:t xml:space="preserve">ata function of CLUSTER 3.0 software and further analyzed </w:t>
      </w:r>
      <w:r w:rsidR="000355BD" w:rsidRPr="00A14B46">
        <w:rPr>
          <w:rFonts w:ascii="Book Antiqua" w:eastAsia="Book Antiqua" w:hAnsi="Book Antiqua" w:cs="Book Antiqua"/>
          <w:color w:val="000000"/>
        </w:rPr>
        <w:t xml:space="preserve">by </w:t>
      </w:r>
      <w:r w:rsidRPr="00A14B46">
        <w:rPr>
          <w:rFonts w:ascii="Book Antiqua" w:eastAsia="Book Antiqua" w:hAnsi="Book Antiqua" w:cs="Book Antiqua"/>
          <w:color w:val="000000"/>
        </w:rPr>
        <w:t>hierarchical clustering with average linkage.</w:t>
      </w:r>
    </w:p>
    <w:p w14:paraId="1165DC12" w14:textId="77777777" w:rsidR="00E91461" w:rsidRPr="00A14B46" w:rsidRDefault="00E91461">
      <w:pPr>
        <w:spacing w:line="360" w:lineRule="auto"/>
        <w:jc w:val="both"/>
      </w:pPr>
    </w:p>
    <w:p w14:paraId="0BB85F95" w14:textId="77777777" w:rsidR="00E91461" w:rsidRPr="00A14B46" w:rsidRDefault="006B3A81">
      <w:pPr>
        <w:spacing w:line="360" w:lineRule="auto"/>
        <w:jc w:val="both"/>
      </w:pPr>
      <w:r w:rsidRPr="00A14B46">
        <w:rPr>
          <w:rFonts w:ascii="Book Antiqua" w:eastAsia="Book Antiqua" w:hAnsi="Book Antiqua" w:cs="Book Antiqua"/>
          <w:b/>
          <w:caps/>
          <w:color w:val="000000"/>
          <w:u w:val="single"/>
        </w:rPr>
        <w:t>RESULTS</w:t>
      </w:r>
    </w:p>
    <w:p w14:paraId="3B377DB8" w14:textId="77777777" w:rsidR="00E91461" w:rsidRPr="00A14B46" w:rsidRDefault="006B3A81">
      <w:pPr>
        <w:spacing w:line="360" w:lineRule="auto"/>
        <w:jc w:val="both"/>
        <w:rPr>
          <w:rFonts w:ascii="Book Antiqua" w:eastAsia="Book Antiqua" w:hAnsi="Book Antiqua" w:cs="Book Antiqua"/>
          <w:b/>
          <w:bCs/>
          <w:i/>
          <w:iCs/>
          <w:color w:val="000000"/>
        </w:rPr>
      </w:pPr>
      <w:r w:rsidRPr="00A14B46">
        <w:rPr>
          <w:rFonts w:ascii="Book Antiqua" w:eastAsia="Book Antiqua" w:hAnsi="Book Antiqua" w:cs="Book Antiqua"/>
          <w:b/>
          <w:bCs/>
          <w:i/>
          <w:iCs/>
          <w:color w:val="000000"/>
        </w:rPr>
        <w:t>SL-4 decreased histopathological features in ulcerated rats</w:t>
      </w:r>
    </w:p>
    <w:p w14:paraId="5ADEC439" w14:textId="667C1417" w:rsidR="00E91461" w:rsidRPr="00A14B46" w:rsidRDefault="006B3A81">
      <w:pPr>
        <w:spacing w:line="360" w:lineRule="auto"/>
        <w:jc w:val="both"/>
        <w:rPr>
          <w:rFonts w:ascii="Book Antiqua" w:eastAsia="Book Antiqua" w:hAnsi="Book Antiqua" w:cs="Book Antiqua"/>
          <w:color w:val="000000"/>
        </w:rPr>
      </w:pPr>
      <w:r w:rsidRPr="00A14B46">
        <w:rPr>
          <w:rFonts w:ascii="Book Antiqua" w:eastAsia="Book Antiqua" w:hAnsi="Book Antiqua" w:cs="Book Antiqua"/>
          <w:color w:val="000000"/>
        </w:rPr>
        <w:t xml:space="preserve">In the PL group, rats showed severe injury and inflammation </w:t>
      </w:r>
      <w:r w:rsidR="000355BD" w:rsidRPr="00A14B46">
        <w:rPr>
          <w:rFonts w:ascii="Book Antiqua" w:eastAsia="Book Antiqua" w:hAnsi="Book Antiqua" w:cs="Book Antiqua"/>
          <w:color w:val="000000"/>
        </w:rPr>
        <w:t xml:space="preserve">of </w:t>
      </w:r>
      <w:r w:rsidRPr="00A14B46">
        <w:rPr>
          <w:rFonts w:ascii="Book Antiqua" w:eastAsia="Book Antiqua" w:hAnsi="Book Antiqua" w:cs="Book Antiqua"/>
          <w:color w:val="000000"/>
        </w:rPr>
        <w:t>the gastroduodenal epithelium and edema of the submucosa. SL-4 improved these alterations dose-dependently, and showed less mucosal damage and milder inflammation than the PL group (Figure 1). H&amp;E staining confirmed the pathological alterations of gastroduodenal tissues. The SL-4</w:t>
      </w:r>
      <w:r w:rsidR="000355BD" w:rsidRPr="00A14B46">
        <w:rPr>
          <w:rFonts w:ascii="Book Antiqua" w:eastAsia="Book Antiqua" w:hAnsi="Book Antiqua" w:cs="Book Antiqua"/>
          <w:color w:val="000000"/>
        </w:rPr>
        <w:t>-</w:t>
      </w:r>
      <w:r w:rsidRPr="00A14B46">
        <w:rPr>
          <w:rFonts w:ascii="Book Antiqua" w:eastAsia="Book Antiqua" w:hAnsi="Book Antiqua" w:cs="Book Antiqua"/>
          <w:color w:val="000000"/>
        </w:rPr>
        <w:t>treated groups showed a recovery trend toward normal histology and only superficial lesions. More precisely, the mucosal structure and the epithelium were intact, with normal glandular size, morphology, and distribution in the SL-4 3.9 g/kg group compar</w:t>
      </w:r>
      <w:r w:rsidR="000355BD" w:rsidRPr="00A14B46">
        <w:rPr>
          <w:rFonts w:ascii="Book Antiqua" w:eastAsia="Book Antiqua" w:hAnsi="Book Antiqua" w:cs="Book Antiqua"/>
          <w:color w:val="000000"/>
        </w:rPr>
        <w:t>ed</w:t>
      </w:r>
      <w:r w:rsidRPr="00A14B46">
        <w:rPr>
          <w:rFonts w:ascii="Book Antiqua" w:eastAsia="Book Antiqua" w:hAnsi="Book Antiqua" w:cs="Book Antiqua"/>
          <w:color w:val="000000"/>
        </w:rPr>
        <w:t xml:space="preserve"> with PL untreated rats, which was essentially the same as the control sham group.</w:t>
      </w:r>
    </w:p>
    <w:p w14:paraId="2F1AAA61" w14:textId="77777777" w:rsidR="00E91461" w:rsidRPr="00A14B46" w:rsidRDefault="00E91461">
      <w:pPr>
        <w:spacing w:line="360" w:lineRule="auto"/>
        <w:jc w:val="both"/>
      </w:pPr>
    </w:p>
    <w:p w14:paraId="2D0725C1" w14:textId="77777777" w:rsidR="00E91461" w:rsidRPr="00A14B46" w:rsidRDefault="006B3A81">
      <w:pPr>
        <w:spacing w:line="360" w:lineRule="auto"/>
        <w:jc w:val="both"/>
        <w:rPr>
          <w:rFonts w:ascii="Book Antiqua" w:eastAsia="Book Antiqua" w:hAnsi="Book Antiqua" w:cs="Book Antiqua"/>
          <w:b/>
          <w:bCs/>
          <w:i/>
          <w:iCs/>
          <w:color w:val="000000"/>
        </w:rPr>
      </w:pPr>
      <w:r w:rsidRPr="00A14B46">
        <w:rPr>
          <w:rFonts w:ascii="Book Antiqua" w:eastAsia="Book Antiqua" w:hAnsi="Book Antiqua" w:cs="Book Antiqua"/>
          <w:b/>
          <w:bCs/>
          <w:i/>
          <w:iCs/>
          <w:color w:val="000000"/>
        </w:rPr>
        <w:t>SL-4 modulated cytokine expression in the damaged gastroduodenal tissue</w:t>
      </w:r>
    </w:p>
    <w:p w14:paraId="064020C7" w14:textId="24DD5C62" w:rsidR="00E91461" w:rsidRPr="00A14B46" w:rsidRDefault="006B3A81">
      <w:pPr>
        <w:spacing w:line="360" w:lineRule="auto"/>
        <w:jc w:val="both"/>
        <w:rPr>
          <w:rFonts w:ascii="Book Antiqua" w:eastAsia="Book Antiqua" w:hAnsi="Book Antiqua" w:cs="Book Antiqua"/>
          <w:color w:val="000000"/>
        </w:rPr>
      </w:pPr>
      <w:r w:rsidRPr="00A14B46">
        <w:rPr>
          <w:rFonts w:ascii="Book Antiqua" w:eastAsia="Book Antiqua" w:hAnsi="Book Antiqua" w:cs="Book Antiqua"/>
          <w:color w:val="000000"/>
        </w:rPr>
        <w:t xml:space="preserve">The </w:t>
      </w:r>
      <w:r w:rsidR="000355BD" w:rsidRPr="00A14B46">
        <w:rPr>
          <w:rFonts w:ascii="Book Antiqua" w:eastAsia="Book Antiqua" w:hAnsi="Book Antiqua" w:cs="Book Antiqua"/>
          <w:color w:val="000000"/>
        </w:rPr>
        <w:t xml:space="preserve">levels of enzymes present in </w:t>
      </w:r>
      <w:r w:rsidRPr="00A14B46">
        <w:rPr>
          <w:rFonts w:ascii="Book Antiqua" w:eastAsia="Book Antiqua" w:hAnsi="Book Antiqua" w:cs="Book Antiqua"/>
          <w:color w:val="000000"/>
        </w:rPr>
        <w:t>tissue homogenate</w:t>
      </w:r>
      <w:r w:rsidR="000355BD" w:rsidRPr="00A14B46">
        <w:rPr>
          <w:rFonts w:ascii="Book Antiqua" w:eastAsia="Book Antiqua" w:hAnsi="Book Antiqua" w:cs="Book Antiqua"/>
          <w:color w:val="000000"/>
        </w:rPr>
        <w:t>s</w:t>
      </w:r>
      <w:r w:rsidRPr="00A14B46">
        <w:rPr>
          <w:rFonts w:ascii="Book Antiqua" w:eastAsia="Book Antiqua" w:hAnsi="Book Antiqua" w:cs="Book Antiqua"/>
          <w:color w:val="000000"/>
        </w:rPr>
        <w:t xml:space="preserve"> were </w:t>
      </w:r>
      <w:r w:rsidR="000355BD" w:rsidRPr="00A14B46">
        <w:rPr>
          <w:rFonts w:ascii="Book Antiqua" w:eastAsia="Book Antiqua" w:hAnsi="Book Antiqua" w:cs="Book Antiqua"/>
          <w:color w:val="000000"/>
        </w:rPr>
        <w:t xml:space="preserve">determined </w:t>
      </w:r>
      <w:r w:rsidRPr="00A14B46">
        <w:rPr>
          <w:rFonts w:ascii="Book Antiqua" w:eastAsia="Book Antiqua" w:hAnsi="Book Antiqua" w:cs="Book Antiqua"/>
          <w:color w:val="000000"/>
        </w:rPr>
        <w:t>by enzyme-linked immunosorbent assay</w:t>
      </w:r>
      <w:r w:rsidR="000355BD" w:rsidRPr="00A14B46">
        <w:rPr>
          <w:rFonts w:ascii="Book Antiqua" w:eastAsia="Book Antiqua" w:hAnsi="Book Antiqua" w:cs="Book Antiqua"/>
          <w:color w:val="000000"/>
        </w:rPr>
        <w:t>s</w:t>
      </w:r>
      <w:r w:rsidRPr="00A14B46">
        <w:rPr>
          <w:rFonts w:ascii="Book Antiqua" w:eastAsia="Book Antiqua" w:hAnsi="Book Antiqua" w:cs="Book Antiqua"/>
          <w:color w:val="000000"/>
        </w:rPr>
        <w:t>. SL-4 pretreatment significantly ameliorated elevat</w:t>
      </w:r>
      <w:r w:rsidR="000355BD" w:rsidRPr="00A14B46">
        <w:rPr>
          <w:rFonts w:ascii="Book Antiqua" w:eastAsia="Book Antiqua" w:hAnsi="Book Antiqua" w:cs="Book Antiqua"/>
          <w:color w:val="000000"/>
        </w:rPr>
        <w:t>ion</w:t>
      </w:r>
      <w:r w:rsidRPr="00A14B46">
        <w:rPr>
          <w:rFonts w:ascii="Book Antiqua" w:eastAsia="Book Antiqua" w:hAnsi="Book Antiqua" w:cs="Book Antiqua"/>
          <w:color w:val="000000"/>
        </w:rPr>
        <w:t xml:space="preserve"> of </w:t>
      </w:r>
      <w:r w:rsidR="000355BD" w:rsidRPr="00A14B46">
        <w:rPr>
          <w:rFonts w:ascii="Book Antiqua" w:eastAsia="Book Antiqua" w:hAnsi="Book Antiqua" w:cs="Book Antiqua"/>
          <w:color w:val="000000"/>
        </w:rPr>
        <w:t xml:space="preserve">the </w:t>
      </w:r>
      <w:r w:rsidRPr="00A14B46">
        <w:rPr>
          <w:rFonts w:ascii="Book Antiqua" w:eastAsia="Book Antiqua" w:hAnsi="Book Antiqua" w:cs="Book Antiqua"/>
          <w:color w:val="000000"/>
        </w:rPr>
        <w:t>inflammatory factors TNF-</w:t>
      </w:r>
      <w:r w:rsidR="000355BD" w:rsidRPr="00A14B46">
        <w:rPr>
          <w:rFonts w:ascii="Book Antiqua" w:eastAsia="Book Antiqua" w:hAnsi="Book Antiqua" w:cs="Book Antiqua"/>
          <w:color w:val="000000"/>
        </w:rPr>
        <w:sym w:font="Symbol" w:char="F061"/>
      </w:r>
      <w:r w:rsidRPr="00A14B46">
        <w:rPr>
          <w:rFonts w:ascii="Book Antiqua" w:eastAsia="Book Antiqua" w:hAnsi="Book Antiqua" w:cs="Book Antiqua"/>
          <w:color w:val="000000"/>
        </w:rPr>
        <w:t xml:space="preserve"> and IL-1</w:t>
      </w:r>
      <w:r w:rsidR="000355BD" w:rsidRPr="00A14B46">
        <w:rPr>
          <w:rFonts w:ascii="Book Antiqua" w:eastAsia="Book Antiqua" w:hAnsi="Book Antiqua" w:cs="Book Antiqua"/>
          <w:color w:val="000000"/>
        </w:rPr>
        <w:sym w:font="Symbol" w:char="F062"/>
      </w:r>
      <w:r w:rsidRPr="00A14B46">
        <w:rPr>
          <w:rFonts w:ascii="Book Antiqua" w:eastAsia="Book Antiqua" w:hAnsi="Book Antiqua" w:cs="Book Antiqua"/>
          <w:color w:val="000000"/>
        </w:rPr>
        <w:t xml:space="preserve"> </w:t>
      </w:r>
      <w:r w:rsidR="000355BD" w:rsidRPr="00A14B46">
        <w:rPr>
          <w:rFonts w:ascii="Book Antiqua" w:eastAsia="Book Antiqua" w:hAnsi="Book Antiqua" w:cs="Book Antiqua"/>
          <w:color w:val="000000"/>
        </w:rPr>
        <w:t xml:space="preserve">in rat gastric tissue </w:t>
      </w:r>
      <w:r w:rsidRPr="00A14B46">
        <w:rPr>
          <w:rFonts w:ascii="Book Antiqua" w:eastAsia="Book Antiqua" w:hAnsi="Book Antiqua" w:cs="Book Antiqua"/>
          <w:color w:val="000000"/>
        </w:rPr>
        <w:t xml:space="preserve">and increased </w:t>
      </w:r>
      <w:r w:rsidR="000355BD" w:rsidRPr="00A14B46">
        <w:rPr>
          <w:rFonts w:ascii="Book Antiqua" w:eastAsia="Book Antiqua" w:hAnsi="Book Antiqua" w:cs="Book Antiqua"/>
          <w:color w:val="000000"/>
        </w:rPr>
        <w:t xml:space="preserve">the </w:t>
      </w:r>
      <w:r w:rsidRPr="00A14B46">
        <w:rPr>
          <w:rFonts w:ascii="Book Antiqua" w:eastAsia="Book Antiqua" w:hAnsi="Book Antiqua" w:cs="Book Antiqua"/>
          <w:color w:val="000000"/>
        </w:rPr>
        <w:t xml:space="preserve">expression of </w:t>
      </w:r>
      <w:r w:rsidR="000355BD" w:rsidRPr="00A14B46">
        <w:rPr>
          <w:rFonts w:ascii="Book Antiqua" w:eastAsia="Book Antiqua" w:hAnsi="Book Antiqua" w:cs="Book Antiqua"/>
          <w:color w:val="000000"/>
        </w:rPr>
        <w:t>prostaglandin E</w:t>
      </w:r>
      <w:r w:rsidR="000355BD" w:rsidRPr="00A14B46">
        <w:rPr>
          <w:rFonts w:ascii="Book Antiqua" w:eastAsia="Book Antiqua" w:hAnsi="Book Antiqua" w:cs="Book Antiqua"/>
          <w:color w:val="000000"/>
          <w:vertAlign w:val="subscript"/>
        </w:rPr>
        <w:t>2</w:t>
      </w:r>
      <w:r w:rsidR="000355BD" w:rsidRPr="00A14B46">
        <w:rPr>
          <w:rFonts w:ascii="Book Antiqua" w:eastAsia="Book Antiqua" w:hAnsi="Book Antiqua" w:cs="Book Antiqua"/>
          <w:color w:val="000000"/>
        </w:rPr>
        <w:t xml:space="preserve"> (PGE2) and </w:t>
      </w:r>
      <w:r w:rsidR="00FF70B2" w:rsidRPr="00A14B46">
        <w:rPr>
          <w:rFonts w:ascii="Book Antiqua" w:eastAsia="Book Antiqua" w:hAnsi="Book Antiqua" w:cs="Book Antiqua"/>
          <w:color w:val="000000"/>
        </w:rPr>
        <w:t>EGF</w:t>
      </w:r>
      <w:r w:rsidR="000355BD" w:rsidRPr="00A14B46">
        <w:rPr>
          <w:rFonts w:ascii="Book Antiqua" w:eastAsia="Book Antiqua" w:hAnsi="Book Antiqua" w:cs="Book Antiqua"/>
          <w:color w:val="000000"/>
        </w:rPr>
        <w:t xml:space="preserve"> hormones that inhibit </w:t>
      </w:r>
      <w:r w:rsidRPr="00A14B46">
        <w:rPr>
          <w:rFonts w:ascii="Book Antiqua" w:eastAsia="Book Antiqua" w:hAnsi="Book Antiqua" w:cs="Book Antiqua"/>
          <w:color w:val="000000"/>
        </w:rPr>
        <w:t xml:space="preserve">gastric acid </w:t>
      </w:r>
      <w:r w:rsidR="000355BD" w:rsidRPr="00A14B46">
        <w:rPr>
          <w:rFonts w:ascii="Book Antiqua" w:eastAsia="Book Antiqua" w:hAnsi="Book Antiqua" w:cs="Book Antiqua"/>
          <w:color w:val="000000"/>
        </w:rPr>
        <w:t>secretion compared with</w:t>
      </w:r>
      <w:r w:rsidRPr="00A14B46">
        <w:rPr>
          <w:rFonts w:ascii="Book Antiqua" w:eastAsia="Book Antiqua" w:hAnsi="Book Antiqua" w:cs="Book Antiqua"/>
          <w:color w:val="000000"/>
        </w:rPr>
        <w:t xml:space="preserve"> the PL group (Figure 2). In comparison, SL-4 treatment attenuated the expression of IL-6, ET and PAF </w:t>
      </w:r>
      <w:r w:rsidR="000355BD" w:rsidRPr="00A14B46">
        <w:rPr>
          <w:rFonts w:ascii="Book Antiqua" w:eastAsia="Book Antiqua" w:hAnsi="Book Antiqua" w:cs="Book Antiqua"/>
          <w:color w:val="000000"/>
        </w:rPr>
        <w:t xml:space="preserve">in ulcerated duodenal tissue </w:t>
      </w:r>
      <w:r w:rsidRPr="00A14B46">
        <w:rPr>
          <w:rFonts w:ascii="Book Antiqua" w:eastAsia="Book Antiqua" w:hAnsi="Book Antiqua" w:cs="Book Antiqua"/>
          <w:color w:val="000000"/>
        </w:rPr>
        <w:t xml:space="preserve">compared </w:t>
      </w:r>
      <w:r w:rsidR="000355BD" w:rsidRPr="00A14B46">
        <w:rPr>
          <w:rFonts w:ascii="Book Antiqua" w:eastAsia="Book Antiqua" w:hAnsi="Book Antiqua" w:cs="Book Antiqua"/>
          <w:color w:val="000000"/>
        </w:rPr>
        <w:t xml:space="preserve">with </w:t>
      </w:r>
      <w:r w:rsidRPr="00A14B46">
        <w:rPr>
          <w:rFonts w:ascii="Book Antiqua" w:eastAsia="Book Antiqua" w:hAnsi="Book Antiqua" w:cs="Book Antiqua"/>
          <w:color w:val="000000"/>
        </w:rPr>
        <w:t>the PL group in (Figure 3).</w:t>
      </w:r>
    </w:p>
    <w:p w14:paraId="65362697" w14:textId="77777777" w:rsidR="00E91461" w:rsidRPr="00A14B46" w:rsidRDefault="00E91461">
      <w:pPr>
        <w:spacing w:line="360" w:lineRule="auto"/>
        <w:jc w:val="both"/>
      </w:pPr>
    </w:p>
    <w:p w14:paraId="697366D0" w14:textId="5B2DE28F" w:rsidR="00E91461" w:rsidRPr="00A14B46" w:rsidRDefault="006B3A81">
      <w:pPr>
        <w:spacing w:line="360" w:lineRule="auto"/>
        <w:jc w:val="both"/>
        <w:rPr>
          <w:rFonts w:ascii="Book Antiqua" w:eastAsia="Book Antiqua" w:hAnsi="Book Antiqua" w:cs="Book Antiqua"/>
          <w:b/>
          <w:bCs/>
          <w:i/>
          <w:iCs/>
          <w:color w:val="000000"/>
        </w:rPr>
      </w:pPr>
      <w:r w:rsidRPr="00A14B46">
        <w:rPr>
          <w:rFonts w:ascii="Book Antiqua" w:eastAsia="Book Antiqua" w:hAnsi="Book Antiqua" w:cs="Book Antiqua"/>
          <w:b/>
          <w:bCs/>
          <w:i/>
          <w:iCs/>
          <w:color w:val="000000"/>
        </w:rPr>
        <w:t xml:space="preserve">SL-4 altered </w:t>
      </w:r>
      <w:r w:rsidR="000355BD" w:rsidRPr="00A14B46">
        <w:rPr>
          <w:rFonts w:ascii="Book Antiqua" w:eastAsia="Book Antiqua" w:hAnsi="Book Antiqua" w:cs="Book Antiqua"/>
          <w:b/>
          <w:bCs/>
          <w:i/>
          <w:iCs/>
          <w:color w:val="000000"/>
        </w:rPr>
        <w:t xml:space="preserve">gene </w:t>
      </w:r>
      <w:r w:rsidRPr="00A14B46">
        <w:rPr>
          <w:rFonts w:ascii="Book Antiqua" w:eastAsia="Book Antiqua" w:hAnsi="Book Antiqua" w:cs="Book Antiqua"/>
          <w:b/>
          <w:bCs/>
          <w:i/>
          <w:iCs/>
          <w:color w:val="000000"/>
        </w:rPr>
        <w:t>expression in rats with PL-induced gastroduodenal ulcers</w:t>
      </w:r>
    </w:p>
    <w:p w14:paraId="0B3C325A" w14:textId="370184CC" w:rsidR="00E91461" w:rsidRPr="00A14B46" w:rsidRDefault="006B3A81">
      <w:pPr>
        <w:spacing w:line="360" w:lineRule="auto"/>
        <w:jc w:val="both"/>
        <w:rPr>
          <w:rFonts w:ascii="Book Antiqua" w:eastAsia="Book Antiqua" w:hAnsi="Book Antiqua" w:cs="Book Antiqua"/>
          <w:color w:val="000000"/>
        </w:rPr>
      </w:pPr>
      <w:r w:rsidRPr="00A14B46">
        <w:rPr>
          <w:rFonts w:ascii="Book Antiqua" w:eastAsia="Book Antiqua" w:hAnsi="Book Antiqua" w:cs="Book Antiqua"/>
          <w:color w:val="000000"/>
        </w:rPr>
        <w:t xml:space="preserve">DEGs were identified in the ulcerated gastroduodenal tissues </w:t>
      </w:r>
      <w:r w:rsidR="000355BD" w:rsidRPr="00A14B46">
        <w:rPr>
          <w:rFonts w:ascii="Book Antiqua" w:eastAsia="Book Antiqua" w:hAnsi="Book Antiqua" w:cs="Book Antiqua"/>
          <w:color w:val="000000"/>
        </w:rPr>
        <w:t xml:space="preserve">by an </w:t>
      </w:r>
      <w:r w:rsidRPr="00A14B46">
        <w:rPr>
          <w:rFonts w:ascii="Book Antiqua" w:eastAsia="Book Antiqua" w:hAnsi="Book Antiqua" w:cs="Book Antiqua"/>
          <w:color w:val="000000"/>
        </w:rPr>
        <w:t>mRNA fold</w:t>
      </w:r>
      <w:r w:rsidR="000355BD" w:rsidRPr="00A14B46">
        <w:rPr>
          <w:rFonts w:ascii="Book Antiqua" w:eastAsia="Book Antiqua" w:hAnsi="Book Antiqua" w:cs="Book Antiqua"/>
          <w:color w:val="000000"/>
        </w:rPr>
        <w:t>-</w:t>
      </w:r>
      <w:r w:rsidRPr="00A14B46">
        <w:rPr>
          <w:rFonts w:ascii="Book Antiqua" w:eastAsia="Book Antiqua" w:hAnsi="Book Antiqua" w:cs="Book Antiqua"/>
          <w:color w:val="000000"/>
        </w:rPr>
        <w:t>change between two experimental groups of ≥ 2 and</w:t>
      </w:r>
      <w:r w:rsidR="000355BD" w:rsidRPr="00A14B46">
        <w:rPr>
          <w:rFonts w:ascii="Book Antiqua" w:eastAsia="Book Antiqua" w:hAnsi="Book Antiqua" w:cs="Book Antiqua"/>
          <w:color w:val="000000"/>
        </w:rPr>
        <w:t xml:space="preserve"> a</w:t>
      </w:r>
      <w:r w:rsidRPr="00A14B46">
        <w:rPr>
          <w:rFonts w:ascii="Book Antiqua" w:eastAsia="Book Antiqua" w:hAnsi="Book Antiqua" w:cs="Book Antiqua"/>
          <w:color w:val="000000"/>
        </w:rPr>
        <w:t xml:space="preserve"> </w:t>
      </w:r>
      <w:r w:rsidRPr="00A14B46">
        <w:rPr>
          <w:rFonts w:ascii="Book Antiqua" w:eastAsia="Book Antiqua" w:hAnsi="Book Antiqua" w:cs="Book Antiqua"/>
          <w:i/>
          <w:iCs/>
          <w:color w:val="000000"/>
        </w:rPr>
        <w:t>P</w:t>
      </w:r>
      <w:r w:rsidR="007A42B4" w:rsidRPr="00A14B46">
        <w:rPr>
          <w:rFonts w:ascii="Book Antiqua" w:hAnsi="Book Antiqua" w:cs="Book Antiqua" w:hint="eastAsia"/>
          <w:color w:val="000000"/>
          <w:lang w:eastAsia="zh-CN"/>
        </w:rPr>
        <w:t xml:space="preserve"> </w:t>
      </w:r>
      <w:r w:rsidR="000355BD" w:rsidRPr="00A14B46">
        <w:rPr>
          <w:rFonts w:ascii="Book Antiqua" w:eastAsia="Book Antiqua" w:hAnsi="Book Antiqua" w:cs="Book Antiqua"/>
          <w:color w:val="000000"/>
        </w:rPr>
        <w:t>value</w:t>
      </w:r>
      <w:r w:rsidRPr="00A14B46">
        <w:rPr>
          <w:rFonts w:ascii="Book Antiqua" w:eastAsia="Book Antiqua" w:hAnsi="Book Antiqua" w:cs="Book Antiqua"/>
          <w:color w:val="000000"/>
        </w:rPr>
        <w:t xml:space="preserve"> ≤ 0.05. Volcano plot analysis showed that 1415 genes (731 upregulated and 784 downregulated) and 1460 genes (792 upregulated and 668 downregulated) were differentially expressed in </w:t>
      </w:r>
      <w:r w:rsidR="000355BD" w:rsidRPr="00A14B46">
        <w:rPr>
          <w:rFonts w:ascii="Book Antiqua" w:eastAsia="Book Antiqua" w:hAnsi="Book Antiqua" w:cs="Book Antiqua"/>
          <w:color w:val="000000"/>
        </w:rPr>
        <w:t xml:space="preserve">gastric tissue from </w:t>
      </w:r>
      <w:r w:rsidRPr="00A14B46">
        <w:rPr>
          <w:rFonts w:ascii="Book Antiqua" w:eastAsia="Book Antiqua" w:hAnsi="Book Antiqua" w:cs="Book Antiqua"/>
          <w:color w:val="000000"/>
        </w:rPr>
        <w:t xml:space="preserve">sham and PL, and PL and SL-4 groups (Figure 4A and B), and 2610 (1344 upregulated and 1266 downregulated) and 209 (100 upregulated and 109 downregulated) DEGs were identified in sham </w:t>
      </w:r>
      <w:r w:rsidRPr="00A14B46">
        <w:rPr>
          <w:rFonts w:ascii="Book Antiqua" w:eastAsia="Book Antiqua" w:hAnsi="Book Antiqua" w:cs="Book Antiqua"/>
          <w:i/>
          <w:iCs/>
          <w:color w:val="000000"/>
        </w:rPr>
        <w:t>vs</w:t>
      </w:r>
      <w:r w:rsidRPr="00A14B46">
        <w:rPr>
          <w:rFonts w:ascii="Book Antiqua" w:eastAsia="Book Antiqua" w:hAnsi="Book Antiqua" w:cs="Book Antiqua"/>
          <w:color w:val="000000"/>
        </w:rPr>
        <w:t xml:space="preserve"> PL and PL </w:t>
      </w:r>
      <w:r w:rsidRPr="00A14B46">
        <w:rPr>
          <w:rFonts w:ascii="Book Antiqua" w:eastAsia="Book Antiqua" w:hAnsi="Book Antiqua" w:cs="Book Antiqua"/>
          <w:i/>
          <w:iCs/>
          <w:color w:val="000000"/>
        </w:rPr>
        <w:t>vs</w:t>
      </w:r>
      <w:r w:rsidRPr="00A14B46">
        <w:rPr>
          <w:rFonts w:ascii="Book Antiqua" w:eastAsia="Book Antiqua" w:hAnsi="Book Antiqua" w:cs="Book Antiqua"/>
          <w:color w:val="000000"/>
        </w:rPr>
        <w:t xml:space="preserve"> SL-4 in the duodenal tissue (Figure 4C and D).</w:t>
      </w:r>
    </w:p>
    <w:p w14:paraId="1F6452AE" w14:textId="77777777" w:rsidR="00E91461" w:rsidRPr="00A14B46" w:rsidRDefault="00E91461">
      <w:pPr>
        <w:spacing w:line="360" w:lineRule="auto"/>
        <w:jc w:val="both"/>
      </w:pPr>
    </w:p>
    <w:p w14:paraId="66C4A896" w14:textId="77777777" w:rsidR="00E91461" w:rsidRPr="00A14B46" w:rsidRDefault="006B3A81">
      <w:pPr>
        <w:spacing w:line="360" w:lineRule="auto"/>
        <w:jc w:val="both"/>
        <w:rPr>
          <w:rFonts w:ascii="Book Antiqua" w:eastAsia="Book Antiqua" w:hAnsi="Book Antiqua" w:cs="Book Antiqua"/>
          <w:i/>
          <w:iCs/>
          <w:color w:val="000000"/>
        </w:rPr>
      </w:pPr>
      <w:r w:rsidRPr="00A14B46">
        <w:rPr>
          <w:rFonts w:ascii="Book Antiqua" w:eastAsia="Book Antiqua" w:hAnsi="Book Antiqua" w:cs="Book Antiqua"/>
          <w:b/>
          <w:bCs/>
          <w:i/>
          <w:iCs/>
          <w:color w:val="000000"/>
        </w:rPr>
        <w:t>KEGG pathways analysis</w:t>
      </w:r>
    </w:p>
    <w:p w14:paraId="2184785B" w14:textId="405317E1" w:rsidR="00E91461" w:rsidRPr="00A14B46" w:rsidRDefault="006B3A81">
      <w:pPr>
        <w:spacing w:line="360" w:lineRule="auto"/>
        <w:jc w:val="both"/>
      </w:pPr>
      <w:r w:rsidRPr="00A14B46">
        <w:rPr>
          <w:rFonts w:ascii="Book Antiqua" w:eastAsia="Book Antiqua" w:hAnsi="Book Antiqua" w:cs="Book Antiqua"/>
          <w:color w:val="000000"/>
        </w:rPr>
        <w:t xml:space="preserve">To define the biological pathways associated with PL and SL-4 treatment in rat gastroduodenal ulceration, we analyzed the microarray data using R software, which was based on the KEGG database. The top </w:t>
      </w:r>
      <w:r w:rsidR="000355BD" w:rsidRPr="00A14B46">
        <w:rPr>
          <w:rFonts w:ascii="Book Antiqua" w:eastAsia="Book Antiqua" w:hAnsi="Book Antiqua" w:cs="Book Antiqua"/>
          <w:color w:val="000000"/>
        </w:rPr>
        <w:t xml:space="preserve">ten </w:t>
      </w:r>
      <w:r w:rsidRPr="00A14B46">
        <w:rPr>
          <w:rFonts w:ascii="Book Antiqua" w:eastAsia="Book Antiqua" w:hAnsi="Book Antiqua" w:cs="Book Antiqua"/>
          <w:color w:val="000000"/>
        </w:rPr>
        <w:t xml:space="preserve">DEG-enriched pathways in the sham </w:t>
      </w:r>
      <w:r w:rsidRPr="00A14B46">
        <w:rPr>
          <w:rFonts w:ascii="Book Antiqua" w:eastAsia="Book Antiqua" w:hAnsi="Book Antiqua" w:cs="Book Antiqua"/>
          <w:i/>
          <w:iCs/>
          <w:color w:val="000000"/>
        </w:rPr>
        <w:t>vs</w:t>
      </w:r>
      <w:r w:rsidRPr="00A14B46">
        <w:rPr>
          <w:rFonts w:ascii="Book Antiqua" w:eastAsia="Book Antiqua" w:hAnsi="Book Antiqua" w:cs="Book Antiqua"/>
          <w:color w:val="000000"/>
        </w:rPr>
        <w:t xml:space="preserve"> PL and PL </w:t>
      </w:r>
      <w:r w:rsidRPr="00A14B46">
        <w:rPr>
          <w:rFonts w:ascii="Book Antiqua" w:eastAsia="Book Antiqua" w:hAnsi="Book Antiqua" w:cs="Book Antiqua"/>
          <w:i/>
          <w:iCs/>
          <w:color w:val="000000"/>
        </w:rPr>
        <w:t>vs</w:t>
      </w:r>
      <w:r w:rsidRPr="00A14B46">
        <w:rPr>
          <w:rFonts w:ascii="Book Antiqua" w:eastAsia="Book Antiqua" w:hAnsi="Book Antiqua" w:cs="Book Antiqua"/>
          <w:color w:val="000000"/>
        </w:rPr>
        <w:t xml:space="preserve"> SL-4 groups in gastric and duodenal tissue are summarized in Tables 2 and 3. In gastric tissue, four pathways </w:t>
      </w:r>
      <w:r w:rsidR="000355BD" w:rsidRPr="00A14B46">
        <w:rPr>
          <w:rFonts w:ascii="Book Antiqua" w:eastAsia="Book Antiqua" w:hAnsi="Book Antiqua" w:cs="Book Antiqua"/>
          <w:color w:val="000000"/>
        </w:rPr>
        <w:t xml:space="preserve">were </w:t>
      </w:r>
      <w:r w:rsidRPr="00A14B46">
        <w:rPr>
          <w:rFonts w:ascii="Book Antiqua" w:eastAsia="Book Antiqua" w:hAnsi="Book Antiqua" w:cs="Book Antiqua"/>
          <w:color w:val="000000"/>
        </w:rPr>
        <w:t xml:space="preserve">engaged in the crosstalk of sham </w:t>
      </w:r>
      <w:r w:rsidRPr="00A14B46">
        <w:rPr>
          <w:rFonts w:ascii="Book Antiqua" w:eastAsia="Book Antiqua" w:hAnsi="Book Antiqua" w:cs="Book Antiqua"/>
          <w:i/>
          <w:iCs/>
          <w:color w:val="000000"/>
        </w:rPr>
        <w:t>vs</w:t>
      </w:r>
      <w:r w:rsidRPr="00A14B46">
        <w:rPr>
          <w:rFonts w:ascii="Book Antiqua" w:eastAsia="Book Antiqua" w:hAnsi="Book Antiqua" w:cs="Book Antiqua"/>
          <w:color w:val="000000"/>
        </w:rPr>
        <w:t xml:space="preserve"> PL and PL </w:t>
      </w:r>
      <w:r w:rsidRPr="00A14B46">
        <w:rPr>
          <w:rFonts w:ascii="Book Antiqua" w:eastAsia="Book Antiqua" w:hAnsi="Book Antiqua" w:cs="Book Antiqua"/>
          <w:i/>
          <w:iCs/>
          <w:color w:val="000000"/>
        </w:rPr>
        <w:t>vs</w:t>
      </w:r>
      <w:r w:rsidRPr="00A14B46">
        <w:rPr>
          <w:rFonts w:ascii="Book Antiqua" w:eastAsia="Book Antiqua" w:hAnsi="Book Antiqua" w:cs="Book Antiqua"/>
          <w:color w:val="000000"/>
        </w:rPr>
        <w:t xml:space="preserve"> SL-4, including </w:t>
      </w:r>
      <w:r w:rsidRPr="00A14B46">
        <w:rPr>
          <w:rFonts w:ascii="Book Antiqua" w:eastAsia="Book Antiqua" w:hAnsi="Book Antiqua" w:cs="Book Antiqua"/>
          <w:i/>
          <w:iCs/>
          <w:color w:val="000000"/>
        </w:rPr>
        <w:t>Staphylococcus aureus</w:t>
      </w:r>
      <w:r w:rsidRPr="00A14B46">
        <w:rPr>
          <w:rFonts w:ascii="Book Antiqua" w:eastAsia="Book Antiqua" w:hAnsi="Book Antiqua" w:cs="Book Antiqua"/>
          <w:color w:val="000000"/>
        </w:rPr>
        <w:t xml:space="preserve"> infection, retinol metabolism, cytokine-cytokine receptor interaction, and </w:t>
      </w:r>
      <w:r w:rsidR="0016590D" w:rsidRPr="00A14B46">
        <w:rPr>
          <w:rFonts w:ascii="Book Antiqua" w:eastAsia="Book Antiqua" w:hAnsi="Book Antiqua" w:cs="Book Antiqua"/>
          <w:color w:val="000000"/>
        </w:rPr>
        <w:t>the</w:t>
      </w:r>
      <w:r w:rsidR="000355BD" w:rsidRPr="00A14B46">
        <w:rPr>
          <w:rFonts w:ascii="Book Antiqua" w:eastAsia="Book Antiqua" w:hAnsi="Book Antiqua" w:cs="Book Antiqua"/>
          <w:color w:val="000000"/>
        </w:rPr>
        <w:t xml:space="preserve"> </w:t>
      </w:r>
      <w:r w:rsidRPr="00A14B46">
        <w:rPr>
          <w:rFonts w:ascii="Book Antiqua" w:eastAsia="Book Antiqua" w:hAnsi="Book Antiqua" w:cs="Book Antiqua"/>
          <w:color w:val="000000"/>
        </w:rPr>
        <w:t>hematopoietic</w:t>
      </w:r>
      <w:r w:rsidR="00FF70B2" w:rsidRPr="00A14B46">
        <w:rPr>
          <w:rFonts w:ascii="Book Antiqua" w:eastAsia="Book Antiqua" w:hAnsi="Book Antiqua" w:cs="Book Antiqua"/>
          <w:color w:val="000000"/>
        </w:rPr>
        <w:t xml:space="preserve"> cell</w:t>
      </w:r>
      <w:r w:rsidRPr="00A14B46">
        <w:rPr>
          <w:rFonts w:ascii="Book Antiqua" w:eastAsia="Book Antiqua" w:hAnsi="Book Antiqua" w:cs="Book Antiqua"/>
          <w:color w:val="000000"/>
        </w:rPr>
        <w:t xml:space="preserve"> lineage pathway. In duodenal tissue, among the top 10 KEGG pathways in the sham </w:t>
      </w:r>
      <w:r w:rsidRPr="00A14B46">
        <w:rPr>
          <w:rFonts w:ascii="Book Antiqua" w:eastAsia="Book Antiqua" w:hAnsi="Book Antiqua" w:cs="Book Antiqua"/>
          <w:i/>
          <w:iCs/>
          <w:color w:val="000000"/>
        </w:rPr>
        <w:t>vs</w:t>
      </w:r>
      <w:r w:rsidRPr="00A14B46">
        <w:rPr>
          <w:rFonts w:ascii="Book Antiqua" w:eastAsia="Book Antiqua" w:hAnsi="Book Antiqua" w:cs="Book Antiqua"/>
          <w:color w:val="000000"/>
        </w:rPr>
        <w:t xml:space="preserve"> PL and PL </w:t>
      </w:r>
      <w:r w:rsidRPr="00A14B46">
        <w:rPr>
          <w:rFonts w:ascii="Book Antiqua" w:eastAsia="Book Antiqua" w:hAnsi="Book Antiqua" w:cs="Book Antiqua"/>
          <w:i/>
          <w:iCs/>
          <w:color w:val="000000"/>
        </w:rPr>
        <w:t>vs</w:t>
      </w:r>
      <w:r w:rsidRPr="00A14B46">
        <w:rPr>
          <w:rFonts w:ascii="Book Antiqua" w:eastAsia="Book Antiqua" w:hAnsi="Book Antiqua" w:cs="Book Antiqua"/>
          <w:color w:val="000000"/>
        </w:rPr>
        <w:t xml:space="preserve"> SL-4, two were the same in both groups, which were the complement and coagulation cascade pathways and </w:t>
      </w:r>
      <w:r w:rsidRPr="00A14B46">
        <w:rPr>
          <w:rFonts w:ascii="Book Antiqua" w:eastAsia="Book Antiqua" w:hAnsi="Book Antiqua" w:cs="Book Antiqua"/>
          <w:i/>
          <w:iCs/>
          <w:color w:val="000000"/>
        </w:rPr>
        <w:t>S. aureus</w:t>
      </w:r>
      <w:r w:rsidRPr="00A14B46">
        <w:rPr>
          <w:rFonts w:ascii="Book Antiqua" w:eastAsia="Book Antiqua" w:hAnsi="Book Antiqua" w:cs="Book Antiqua"/>
          <w:color w:val="000000"/>
        </w:rPr>
        <w:t xml:space="preserve"> infection pathway.</w:t>
      </w:r>
    </w:p>
    <w:p w14:paraId="720A0A2E" w14:textId="589127DF" w:rsidR="00E91461" w:rsidRPr="00A14B46" w:rsidRDefault="006B3A81">
      <w:pPr>
        <w:spacing w:line="360" w:lineRule="auto"/>
        <w:ind w:firstLineChars="100" w:firstLine="240"/>
        <w:jc w:val="both"/>
        <w:rPr>
          <w:rFonts w:ascii="Book Antiqua" w:eastAsia="Book Antiqua" w:hAnsi="Book Antiqua" w:cs="Book Antiqua"/>
          <w:color w:val="000000"/>
        </w:rPr>
      </w:pPr>
      <w:r w:rsidRPr="00A14B46">
        <w:rPr>
          <w:rFonts w:ascii="Book Antiqua" w:eastAsia="Book Antiqua" w:hAnsi="Book Antiqua" w:cs="Book Antiqua"/>
          <w:color w:val="000000"/>
        </w:rPr>
        <w:t xml:space="preserve">According to the </w:t>
      </w:r>
      <w:r w:rsidR="000355BD" w:rsidRPr="00A14B46">
        <w:rPr>
          <w:rFonts w:ascii="Book Antiqua" w:eastAsia="Book Antiqua" w:hAnsi="Book Antiqua" w:cs="Book Antiqua"/>
          <w:color w:val="000000"/>
        </w:rPr>
        <w:t xml:space="preserve">rat </w:t>
      </w:r>
      <w:r w:rsidRPr="00A14B46">
        <w:rPr>
          <w:rFonts w:ascii="Book Antiqua" w:eastAsia="Book Antiqua" w:hAnsi="Book Antiqua" w:cs="Book Antiqua"/>
          <w:color w:val="000000"/>
        </w:rPr>
        <w:t>phenotype, retinol metabolism in the gastric tissue and complement and coagulation cascade pathways in the duodenal tissue were both closely associated with inflammatory response</w:t>
      </w:r>
      <w:r w:rsidR="000355BD" w:rsidRPr="00A14B46">
        <w:rPr>
          <w:rFonts w:ascii="Book Antiqua" w:eastAsia="Book Antiqua" w:hAnsi="Book Antiqua" w:cs="Book Antiqua"/>
          <w:color w:val="000000"/>
        </w:rPr>
        <w:t>s</w:t>
      </w:r>
      <w:r w:rsidRPr="00A14B46">
        <w:rPr>
          <w:rFonts w:ascii="Book Antiqua" w:eastAsia="Book Antiqua" w:hAnsi="Book Antiqua" w:cs="Book Antiqua"/>
          <w:color w:val="000000"/>
        </w:rPr>
        <w:t xml:space="preserve"> and gastric mucosal protection mechanisms. Twelve genes were found to </w:t>
      </w:r>
      <w:r w:rsidR="000355BD" w:rsidRPr="00A14B46">
        <w:rPr>
          <w:rFonts w:ascii="Book Antiqua" w:eastAsia="Book Antiqua" w:hAnsi="Book Antiqua" w:cs="Book Antiqua"/>
          <w:color w:val="000000"/>
        </w:rPr>
        <w:t>have &gt;</w:t>
      </w:r>
      <w:r w:rsidRPr="00A14B46">
        <w:rPr>
          <w:rFonts w:ascii="Book Antiqua" w:eastAsia="Book Antiqua" w:hAnsi="Book Antiqua" w:cs="Book Antiqua"/>
          <w:color w:val="000000"/>
        </w:rPr>
        <w:t xml:space="preserve"> 2-fold </w:t>
      </w:r>
      <w:r w:rsidR="000355BD" w:rsidRPr="00A14B46">
        <w:rPr>
          <w:rFonts w:ascii="Book Antiqua" w:eastAsia="Book Antiqua" w:hAnsi="Book Antiqua" w:cs="Book Antiqua"/>
          <w:color w:val="000000"/>
        </w:rPr>
        <w:t xml:space="preserve">expression and </w:t>
      </w:r>
      <w:r w:rsidRPr="00A14B46">
        <w:rPr>
          <w:rFonts w:ascii="Book Antiqua" w:eastAsia="Book Antiqua" w:hAnsi="Book Antiqua" w:cs="Book Antiqua"/>
          <w:i/>
          <w:iCs/>
          <w:color w:val="000000"/>
        </w:rPr>
        <w:t>P</w:t>
      </w:r>
      <w:r w:rsidR="000355BD" w:rsidRPr="00A14B46">
        <w:rPr>
          <w:rFonts w:ascii="Book Antiqua" w:eastAsia="Book Antiqua" w:hAnsi="Book Antiqua" w:cs="Book Antiqua"/>
          <w:color w:val="000000"/>
        </w:rPr>
        <w:t>-values</w:t>
      </w:r>
      <w:r w:rsidRPr="00A14B46">
        <w:rPr>
          <w:rFonts w:ascii="Book Antiqua" w:eastAsia="Book Antiqua" w:hAnsi="Book Antiqua" w:cs="Book Antiqua"/>
          <w:color w:val="000000"/>
        </w:rPr>
        <w:t xml:space="preserve"> ≤ 0.05 in the two pathways. Gene expression pattern variations had the same trend</w:t>
      </w:r>
      <w:r w:rsidR="000355BD" w:rsidRPr="00A14B46">
        <w:rPr>
          <w:rFonts w:ascii="Book Antiqua" w:eastAsia="Book Antiqua" w:hAnsi="Book Antiqua" w:cs="Book Antiqua"/>
          <w:color w:val="000000"/>
        </w:rPr>
        <w:t>s</w:t>
      </w:r>
      <w:r w:rsidRPr="00A14B46">
        <w:rPr>
          <w:rFonts w:ascii="Book Antiqua" w:eastAsia="Book Antiqua" w:hAnsi="Book Antiqua" w:cs="Book Antiqua"/>
          <w:color w:val="000000"/>
        </w:rPr>
        <w:t xml:space="preserve"> in the PL and SL-4 groups. More precisely, when gene expression associated with retinol metabolism was upregulated in the PL group, SL-4 downregulated the same genes relative to the PL group. In contrast, the pathways for certain genes in the complement and coagulation cascade were downregulated in the PL group and upregulated in the SL-4 group (Table 4).</w:t>
      </w:r>
    </w:p>
    <w:p w14:paraId="06357FB9" w14:textId="77777777" w:rsidR="00E91461" w:rsidRPr="00A14B46" w:rsidRDefault="00E91461">
      <w:pPr>
        <w:spacing w:line="360" w:lineRule="auto"/>
        <w:jc w:val="both"/>
      </w:pPr>
    </w:p>
    <w:p w14:paraId="4D719D2B" w14:textId="77777777" w:rsidR="00E91461" w:rsidRPr="00A14B46" w:rsidRDefault="006B3A81">
      <w:pPr>
        <w:spacing w:line="360" w:lineRule="auto"/>
        <w:jc w:val="both"/>
        <w:rPr>
          <w:rFonts w:ascii="Book Antiqua" w:eastAsia="Book Antiqua" w:hAnsi="Book Antiqua" w:cs="Book Antiqua"/>
          <w:i/>
          <w:iCs/>
          <w:color w:val="000000"/>
        </w:rPr>
      </w:pPr>
      <w:r w:rsidRPr="00A14B46">
        <w:rPr>
          <w:rFonts w:ascii="Book Antiqua" w:eastAsia="Book Antiqua" w:hAnsi="Book Antiqua" w:cs="Book Antiqua"/>
          <w:b/>
          <w:bCs/>
          <w:i/>
          <w:iCs/>
          <w:color w:val="000000"/>
        </w:rPr>
        <w:t>qRT-PCR validation</w:t>
      </w:r>
    </w:p>
    <w:p w14:paraId="1AA766F8" w14:textId="263B7052" w:rsidR="00E91461" w:rsidRPr="00A14B46" w:rsidRDefault="006B3A81">
      <w:pPr>
        <w:spacing w:line="360" w:lineRule="auto"/>
        <w:jc w:val="both"/>
      </w:pPr>
      <w:r w:rsidRPr="00A14B46">
        <w:rPr>
          <w:rFonts w:ascii="Book Antiqua" w:eastAsia="Book Antiqua" w:hAnsi="Book Antiqua" w:cs="Book Antiqua"/>
          <w:color w:val="000000"/>
        </w:rPr>
        <w:t xml:space="preserve">The SL-4-mediated increase or decrease in </w:t>
      </w:r>
      <w:r w:rsidRPr="00A14B46">
        <w:rPr>
          <w:rFonts w:ascii="Book Antiqua" w:eastAsia="Book Antiqua" w:hAnsi="Book Antiqua" w:cs="Book Antiqua"/>
          <w:i/>
          <w:iCs/>
          <w:color w:val="000000"/>
        </w:rPr>
        <w:t>CYP2b2</w:t>
      </w:r>
      <w:r w:rsidRPr="00A14B46">
        <w:rPr>
          <w:rFonts w:ascii="Book Antiqua" w:eastAsia="Book Antiqua" w:hAnsi="Book Antiqua" w:cs="Book Antiqua"/>
          <w:color w:val="000000"/>
        </w:rPr>
        <w:t xml:space="preserve"> and </w:t>
      </w:r>
      <w:r w:rsidRPr="00A14B46">
        <w:rPr>
          <w:rFonts w:ascii="Book Antiqua" w:eastAsia="Book Antiqua" w:hAnsi="Book Antiqua" w:cs="Book Antiqua"/>
          <w:i/>
          <w:iCs/>
          <w:color w:val="000000"/>
        </w:rPr>
        <w:t>UGT2b1</w:t>
      </w:r>
      <w:r w:rsidRPr="00A14B46">
        <w:rPr>
          <w:rFonts w:ascii="Book Antiqua" w:eastAsia="Book Antiqua" w:hAnsi="Book Antiqua" w:cs="Book Antiqua"/>
          <w:color w:val="000000"/>
        </w:rPr>
        <w:t xml:space="preserve"> in the retinol metabolism pathway, and </w:t>
      </w:r>
      <w:r w:rsidRPr="00A14B46">
        <w:rPr>
          <w:rFonts w:ascii="Book Antiqua" w:eastAsia="Book Antiqua" w:hAnsi="Book Antiqua" w:cs="Book Antiqua"/>
          <w:i/>
          <w:iCs/>
          <w:color w:val="000000"/>
        </w:rPr>
        <w:t>A2m</w:t>
      </w:r>
      <w:r w:rsidRPr="00A14B46">
        <w:rPr>
          <w:rFonts w:ascii="Book Antiqua" w:eastAsia="Book Antiqua" w:hAnsi="Book Antiqua" w:cs="Book Antiqua"/>
          <w:color w:val="000000"/>
        </w:rPr>
        <w:t xml:space="preserve"> and </w:t>
      </w:r>
      <w:r w:rsidRPr="00A14B46">
        <w:rPr>
          <w:rFonts w:ascii="Book Antiqua" w:eastAsia="Book Antiqua" w:hAnsi="Book Antiqua" w:cs="Book Antiqua"/>
          <w:i/>
          <w:iCs/>
          <w:color w:val="000000"/>
        </w:rPr>
        <w:t>MASP1</w:t>
      </w:r>
      <w:r w:rsidRPr="00A14B46">
        <w:rPr>
          <w:rFonts w:ascii="Book Antiqua" w:eastAsia="Book Antiqua" w:hAnsi="Book Antiqua" w:cs="Book Antiqua"/>
          <w:color w:val="000000"/>
        </w:rPr>
        <w:t xml:space="preserve"> in the complement and coagulation cascades pathway were verified by qRT-PCR. </w:t>
      </w:r>
      <w:r w:rsidR="000355BD" w:rsidRPr="00A14B46">
        <w:rPr>
          <w:rFonts w:ascii="Book Antiqua" w:eastAsia="Book Antiqua" w:hAnsi="Book Antiqua" w:cs="Book Antiqua"/>
          <w:color w:val="000000"/>
        </w:rPr>
        <w:t>C</w:t>
      </w:r>
      <w:r w:rsidRPr="00A14B46">
        <w:rPr>
          <w:rFonts w:ascii="Book Antiqua" w:eastAsia="Book Antiqua" w:hAnsi="Book Antiqua" w:cs="Book Antiqua"/>
          <w:color w:val="000000"/>
        </w:rPr>
        <w:t>hange</w:t>
      </w:r>
      <w:r w:rsidR="000355BD" w:rsidRPr="00A14B46">
        <w:rPr>
          <w:rFonts w:ascii="Book Antiqua" w:eastAsia="Book Antiqua" w:hAnsi="Book Antiqua" w:cs="Book Antiqua"/>
          <w:color w:val="000000"/>
        </w:rPr>
        <w:t>s</w:t>
      </w:r>
      <w:r w:rsidRPr="00A14B46">
        <w:rPr>
          <w:rFonts w:ascii="Book Antiqua" w:eastAsia="Book Antiqua" w:hAnsi="Book Antiqua" w:cs="Book Antiqua"/>
          <w:color w:val="000000"/>
        </w:rPr>
        <w:t xml:space="preserve"> in </w:t>
      </w:r>
      <w:r w:rsidR="000355BD" w:rsidRPr="00A14B46">
        <w:rPr>
          <w:rFonts w:ascii="Book Antiqua" w:eastAsia="Book Antiqua" w:hAnsi="Book Antiqua" w:cs="Book Antiqua"/>
          <w:color w:val="000000"/>
        </w:rPr>
        <w:t xml:space="preserve">the </w:t>
      </w:r>
      <w:r w:rsidRPr="00A14B46">
        <w:rPr>
          <w:rFonts w:ascii="Book Antiqua" w:eastAsia="Book Antiqua" w:hAnsi="Book Antiqua" w:cs="Book Antiqua"/>
          <w:color w:val="000000"/>
        </w:rPr>
        <w:t xml:space="preserve">expression patterns </w:t>
      </w:r>
      <w:r w:rsidR="000355BD" w:rsidRPr="00A14B46">
        <w:rPr>
          <w:rFonts w:ascii="Book Antiqua" w:eastAsia="Book Antiqua" w:hAnsi="Book Antiqua" w:cs="Book Antiqua"/>
          <w:color w:val="000000"/>
        </w:rPr>
        <w:t xml:space="preserve">of </w:t>
      </w:r>
      <w:r w:rsidRPr="00A14B46">
        <w:rPr>
          <w:rFonts w:ascii="Book Antiqua" w:eastAsia="Book Antiqua" w:hAnsi="Book Antiqua" w:cs="Book Antiqua"/>
          <w:color w:val="000000"/>
        </w:rPr>
        <w:t xml:space="preserve">the </w:t>
      </w:r>
      <w:r w:rsidR="000355BD" w:rsidRPr="00A14B46">
        <w:rPr>
          <w:rFonts w:ascii="Book Antiqua" w:eastAsia="Book Antiqua" w:hAnsi="Book Antiqua" w:cs="Book Antiqua"/>
          <w:color w:val="000000"/>
        </w:rPr>
        <w:t xml:space="preserve">four </w:t>
      </w:r>
      <w:r w:rsidRPr="00A14B46">
        <w:rPr>
          <w:rFonts w:ascii="Book Antiqua" w:eastAsia="Book Antiqua" w:hAnsi="Book Antiqua" w:cs="Book Antiqua"/>
          <w:color w:val="000000"/>
        </w:rPr>
        <w:t xml:space="preserve">selected genes </w:t>
      </w:r>
      <w:r w:rsidR="000355BD" w:rsidRPr="00A14B46">
        <w:rPr>
          <w:rFonts w:ascii="Book Antiqua" w:eastAsia="Book Antiqua" w:hAnsi="Book Antiqua" w:cs="Book Antiqua"/>
          <w:color w:val="000000"/>
        </w:rPr>
        <w:t xml:space="preserve">were </w:t>
      </w:r>
      <w:r w:rsidRPr="00A14B46">
        <w:rPr>
          <w:rFonts w:ascii="Book Antiqua" w:eastAsia="Book Antiqua" w:hAnsi="Book Antiqua" w:cs="Book Antiqua"/>
          <w:color w:val="000000"/>
        </w:rPr>
        <w:t xml:space="preserve">consistent with the microarray results (Figure 5). </w:t>
      </w:r>
      <w:r w:rsidR="000355BD" w:rsidRPr="00A14B46">
        <w:rPr>
          <w:rFonts w:ascii="Book Antiqua" w:eastAsia="Book Antiqua" w:hAnsi="Book Antiqua" w:cs="Book Antiqua"/>
          <w:color w:val="000000"/>
        </w:rPr>
        <w:t xml:space="preserve">Expression of </w:t>
      </w:r>
      <w:r w:rsidRPr="00A14B46">
        <w:rPr>
          <w:rFonts w:ascii="Book Antiqua" w:eastAsia="Book Antiqua" w:hAnsi="Book Antiqua" w:cs="Book Antiqua"/>
          <w:i/>
          <w:iCs/>
          <w:color w:val="000000"/>
        </w:rPr>
        <w:t>CYP2b2</w:t>
      </w:r>
      <w:r w:rsidRPr="00A14B46">
        <w:rPr>
          <w:rFonts w:ascii="Book Antiqua" w:eastAsia="Book Antiqua" w:hAnsi="Book Antiqua" w:cs="Book Antiqua"/>
          <w:color w:val="000000"/>
        </w:rPr>
        <w:t xml:space="preserve"> and </w:t>
      </w:r>
      <w:r w:rsidRPr="00A14B46">
        <w:rPr>
          <w:rFonts w:ascii="Book Antiqua" w:eastAsia="Book Antiqua" w:hAnsi="Book Antiqua" w:cs="Book Antiqua"/>
          <w:i/>
          <w:iCs/>
          <w:color w:val="000000"/>
        </w:rPr>
        <w:t>UGT2b1</w:t>
      </w:r>
      <w:r w:rsidRPr="00A14B46">
        <w:rPr>
          <w:rFonts w:ascii="Book Antiqua" w:eastAsia="Book Antiqua" w:hAnsi="Book Antiqua" w:cs="Book Antiqua"/>
          <w:color w:val="000000"/>
        </w:rPr>
        <w:t xml:space="preserve"> mRNA </w:t>
      </w:r>
      <w:r w:rsidR="000355BD" w:rsidRPr="00A14B46">
        <w:rPr>
          <w:rFonts w:ascii="Book Antiqua" w:eastAsia="Book Antiqua" w:hAnsi="Book Antiqua" w:cs="Book Antiqua"/>
          <w:color w:val="000000"/>
        </w:rPr>
        <w:t>were</w:t>
      </w:r>
      <w:r w:rsidRPr="00A14B46">
        <w:rPr>
          <w:rFonts w:ascii="Book Antiqua" w:eastAsia="Book Antiqua" w:hAnsi="Book Antiqua" w:cs="Book Antiqua"/>
          <w:color w:val="000000"/>
        </w:rPr>
        <w:t xml:space="preserve"> increased in the PL group and decreased by SL-4 treatment. In contrast, </w:t>
      </w:r>
      <w:r w:rsidR="000355BD" w:rsidRPr="00A14B46">
        <w:rPr>
          <w:rFonts w:ascii="Book Antiqua" w:eastAsia="Book Antiqua" w:hAnsi="Book Antiqua" w:cs="Book Antiqua"/>
          <w:color w:val="000000"/>
        </w:rPr>
        <w:t xml:space="preserve">expression of </w:t>
      </w:r>
      <w:r w:rsidRPr="00A14B46">
        <w:rPr>
          <w:rFonts w:ascii="Book Antiqua" w:eastAsia="Book Antiqua" w:hAnsi="Book Antiqua" w:cs="Book Antiqua"/>
          <w:i/>
          <w:iCs/>
          <w:color w:val="000000"/>
        </w:rPr>
        <w:t>A2m</w:t>
      </w:r>
      <w:r w:rsidRPr="00A14B46">
        <w:rPr>
          <w:rFonts w:ascii="Book Antiqua" w:eastAsia="Book Antiqua" w:hAnsi="Book Antiqua" w:cs="Book Antiqua"/>
          <w:color w:val="000000"/>
        </w:rPr>
        <w:t xml:space="preserve"> and </w:t>
      </w:r>
      <w:r w:rsidRPr="00A14B46">
        <w:rPr>
          <w:rFonts w:ascii="Book Antiqua" w:eastAsia="Book Antiqua" w:hAnsi="Book Antiqua" w:cs="Book Antiqua"/>
          <w:i/>
          <w:iCs/>
          <w:color w:val="000000"/>
        </w:rPr>
        <w:t>MASP1</w:t>
      </w:r>
      <w:r w:rsidRPr="00A14B46">
        <w:rPr>
          <w:rFonts w:ascii="Book Antiqua" w:eastAsia="Book Antiqua" w:hAnsi="Book Antiqua" w:cs="Book Antiqua"/>
          <w:color w:val="000000"/>
        </w:rPr>
        <w:t xml:space="preserve"> were decreased in the PL group and increased in the SL-4 group.</w:t>
      </w:r>
    </w:p>
    <w:p w14:paraId="23260499" w14:textId="77777777" w:rsidR="00E91461" w:rsidRPr="00A14B46" w:rsidRDefault="00E91461">
      <w:pPr>
        <w:spacing w:line="360" w:lineRule="auto"/>
        <w:jc w:val="both"/>
      </w:pPr>
    </w:p>
    <w:p w14:paraId="048B2685" w14:textId="77777777" w:rsidR="00E91461" w:rsidRPr="00A14B46" w:rsidRDefault="006B3A81">
      <w:pPr>
        <w:spacing w:line="360" w:lineRule="auto"/>
        <w:jc w:val="both"/>
      </w:pPr>
      <w:r w:rsidRPr="00A14B46">
        <w:rPr>
          <w:rFonts w:ascii="Book Antiqua" w:eastAsia="Book Antiqua" w:hAnsi="Book Antiqua" w:cs="Book Antiqua"/>
          <w:b/>
          <w:caps/>
          <w:color w:val="000000"/>
          <w:u w:val="single"/>
        </w:rPr>
        <w:t>DISCUSSION</w:t>
      </w:r>
    </w:p>
    <w:p w14:paraId="695173FC" w14:textId="5150C1F2" w:rsidR="00E91461" w:rsidRPr="00A14B46" w:rsidRDefault="006B3A81">
      <w:pPr>
        <w:spacing w:line="360" w:lineRule="auto"/>
        <w:jc w:val="both"/>
      </w:pPr>
      <w:r w:rsidRPr="00A14B46">
        <w:rPr>
          <w:rFonts w:ascii="Book Antiqua" w:eastAsia="Book Antiqua" w:hAnsi="Book Antiqua" w:cs="Book Antiqua"/>
          <w:color w:val="000000"/>
        </w:rPr>
        <w:t>In Mongolian folk medicine, SL-4 is traditionally used to treat peptic ulcers and gastroenteritis. Previous studies have shown that SL-4 has therapeutic effects against infantile diarrhea and improves intestinal health</w:t>
      </w:r>
      <w:r w:rsidRPr="00A14B46">
        <w:rPr>
          <w:rFonts w:ascii="Book Antiqua" w:eastAsia="Book Antiqua" w:hAnsi="Book Antiqua" w:cs="Book Antiqua"/>
          <w:color w:val="000000"/>
          <w:szCs w:val="30"/>
          <w:vertAlign w:val="superscript"/>
        </w:rPr>
        <w:t>[13-15]</w:t>
      </w:r>
      <w:r w:rsidRPr="00A14B46">
        <w:rPr>
          <w:rFonts w:ascii="Book Antiqua" w:eastAsia="Book Antiqua" w:hAnsi="Book Antiqua" w:cs="Book Antiqua"/>
          <w:color w:val="000000"/>
        </w:rPr>
        <w:t>. However, the anti</w:t>
      </w:r>
      <w:r w:rsidR="000355BD" w:rsidRPr="00A14B46">
        <w:rPr>
          <w:rFonts w:ascii="Book Antiqua" w:eastAsia="Book Antiqua" w:hAnsi="Book Antiqua" w:cs="Book Antiqua"/>
          <w:color w:val="000000"/>
        </w:rPr>
        <w:t>-</w:t>
      </w:r>
      <w:r w:rsidRPr="00A14B46">
        <w:rPr>
          <w:rFonts w:ascii="Book Antiqua" w:eastAsia="Book Antiqua" w:hAnsi="Book Antiqua" w:cs="Book Antiqua"/>
          <w:color w:val="000000"/>
        </w:rPr>
        <w:t xml:space="preserve">ulcerogenic effect of SL-4 and its pharmacological mechanism have not been well investigated. Thus, we aimed to study whether SL-4 </w:t>
      </w:r>
      <w:r w:rsidR="000355BD" w:rsidRPr="00A14B46">
        <w:rPr>
          <w:rFonts w:ascii="Book Antiqua" w:eastAsia="Book Antiqua" w:hAnsi="Book Antiqua" w:cs="Book Antiqua"/>
          <w:color w:val="000000"/>
        </w:rPr>
        <w:t xml:space="preserve">had </w:t>
      </w:r>
      <w:r w:rsidRPr="00A14B46">
        <w:rPr>
          <w:rFonts w:ascii="Book Antiqua" w:eastAsia="Book Antiqua" w:hAnsi="Book Antiqua" w:cs="Book Antiqua"/>
          <w:color w:val="000000"/>
        </w:rPr>
        <w:t>a protective effect on PL-induced gastroduodenal ulcer</w:t>
      </w:r>
      <w:r w:rsidR="000355BD" w:rsidRPr="00A14B46">
        <w:rPr>
          <w:rFonts w:ascii="Book Antiqua" w:eastAsia="Book Antiqua" w:hAnsi="Book Antiqua" w:cs="Book Antiqua"/>
          <w:color w:val="000000"/>
        </w:rPr>
        <w:t>s</w:t>
      </w:r>
      <w:r w:rsidRPr="00A14B46">
        <w:rPr>
          <w:rFonts w:ascii="Book Antiqua" w:eastAsia="Book Antiqua" w:hAnsi="Book Antiqua" w:cs="Book Antiqua"/>
          <w:color w:val="000000"/>
        </w:rPr>
        <w:t xml:space="preserve"> in a rat model and examined its molecular mechanism by microarray analysis.</w:t>
      </w:r>
    </w:p>
    <w:p w14:paraId="74DB892C" w14:textId="1E56F47D" w:rsidR="00E91461" w:rsidRPr="00A14B46" w:rsidRDefault="006B3A81">
      <w:pPr>
        <w:spacing w:line="360" w:lineRule="auto"/>
        <w:ind w:firstLineChars="100" w:firstLine="240"/>
        <w:jc w:val="both"/>
      </w:pPr>
      <w:r w:rsidRPr="00A14B46">
        <w:rPr>
          <w:rFonts w:ascii="Book Antiqua" w:eastAsia="Book Antiqua" w:hAnsi="Book Antiqua" w:cs="Book Antiqua"/>
          <w:color w:val="000000"/>
        </w:rPr>
        <w:t>PL is a well-established methodology to develop gastric ulceration in rats</w:t>
      </w:r>
      <w:r w:rsidRPr="00A14B46">
        <w:rPr>
          <w:rFonts w:ascii="Book Antiqua" w:eastAsia="Book Antiqua" w:hAnsi="Book Antiqua" w:cs="Book Antiqua"/>
          <w:color w:val="000000"/>
          <w:szCs w:val="30"/>
          <w:vertAlign w:val="superscript"/>
        </w:rPr>
        <w:t>[16]</w:t>
      </w:r>
      <w:r w:rsidRPr="00A14B46">
        <w:rPr>
          <w:rFonts w:ascii="Book Antiqua" w:eastAsia="Book Antiqua" w:hAnsi="Book Antiqua" w:cs="Book Antiqua"/>
          <w:color w:val="000000"/>
        </w:rPr>
        <w:t xml:space="preserve">. PL induces accumulation of gastric acid and pepsin, resulting in breakdown of the gastric mucosal barrier and </w:t>
      </w:r>
      <w:r w:rsidR="000355BD" w:rsidRPr="00A14B46">
        <w:rPr>
          <w:rFonts w:ascii="Book Antiqua" w:eastAsia="Book Antiqua" w:hAnsi="Book Antiqua" w:cs="Book Antiqua"/>
          <w:color w:val="000000"/>
        </w:rPr>
        <w:t xml:space="preserve">causes </w:t>
      </w:r>
      <w:r w:rsidRPr="00A14B46">
        <w:rPr>
          <w:rFonts w:ascii="Book Antiqua" w:eastAsia="Book Antiqua" w:hAnsi="Book Antiqua" w:cs="Book Antiqua"/>
          <w:color w:val="000000"/>
        </w:rPr>
        <w:t>inflammatory injur</w:t>
      </w:r>
      <w:r w:rsidR="000355BD" w:rsidRPr="00A14B46">
        <w:rPr>
          <w:rFonts w:ascii="Book Antiqua" w:eastAsia="Book Antiqua" w:hAnsi="Book Antiqua" w:cs="Book Antiqua"/>
          <w:color w:val="000000"/>
        </w:rPr>
        <w:t>y</w:t>
      </w:r>
      <w:r w:rsidRPr="00A14B46">
        <w:rPr>
          <w:rFonts w:ascii="Book Antiqua" w:eastAsia="Book Antiqua" w:hAnsi="Book Antiqua" w:cs="Book Antiqua"/>
          <w:color w:val="000000"/>
        </w:rPr>
        <w:t>, which are key drivers of gastric ulcer formation</w:t>
      </w:r>
      <w:r w:rsidRPr="00A14B46">
        <w:rPr>
          <w:rFonts w:ascii="Book Antiqua" w:eastAsia="Book Antiqua" w:hAnsi="Book Antiqua" w:cs="Book Antiqua"/>
          <w:color w:val="000000"/>
          <w:szCs w:val="30"/>
          <w:vertAlign w:val="superscript"/>
        </w:rPr>
        <w:t>[17]</w:t>
      </w:r>
      <w:r w:rsidRPr="00A14B46">
        <w:rPr>
          <w:rFonts w:ascii="Book Antiqua" w:eastAsia="Book Antiqua" w:hAnsi="Book Antiqua" w:cs="Book Antiqua"/>
          <w:color w:val="000000"/>
        </w:rPr>
        <w:t xml:space="preserve">. </w:t>
      </w:r>
      <w:r w:rsidR="000355BD" w:rsidRPr="00A14B46">
        <w:rPr>
          <w:rFonts w:ascii="Book Antiqua" w:eastAsia="Book Antiqua" w:hAnsi="Book Antiqua" w:cs="Book Antiqua"/>
          <w:color w:val="000000"/>
        </w:rPr>
        <w:t xml:space="preserve">To </w:t>
      </w:r>
      <w:r w:rsidRPr="00A14B46">
        <w:rPr>
          <w:rFonts w:ascii="Book Antiqua" w:eastAsia="Book Antiqua" w:hAnsi="Book Antiqua" w:cs="Book Antiqua"/>
          <w:color w:val="000000"/>
        </w:rPr>
        <w:t>protect against inflammation, the cells respond with attenuated production of proinflammatory cytokines such as</w:t>
      </w:r>
      <w:r w:rsidRPr="00A14B46">
        <w:rPr>
          <w:rFonts w:ascii="Book Antiqua" w:eastAsia="Book Antiqua" w:hAnsi="Book Antiqua" w:cs="Book Antiqua"/>
          <w:i/>
          <w:iCs/>
          <w:color w:val="000000"/>
        </w:rPr>
        <w:t xml:space="preserve"> </w:t>
      </w:r>
      <w:r w:rsidRPr="00A14B46">
        <w:rPr>
          <w:rFonts w:ascii="Book Antiqua" w:eastAsia="Book Antiqua" w:hAnsi="Book Antiqua" w:cs="Book Antiqua"/>
          <w:color w:val="000000"/>
        </w:rPr>
        <w:t>IL-12, TNF-</w:t>
      </w:r>
      <w:r w:rsidR="000355BD" w:rsidRPr="00A14B46">
        <w:rPr>
          <w:rFonts w:ascii="Book Antiqua" w:eastAsia="Book Antiqua" w:hAnsi="Book Antiqua" w:cs="Book Antiqua"/>
          <w:color w:val="000000"/>
        </w:rPr>
        <w:sym w:font="Symbol" w:char="F061"/>
      </w:r>
      <w:r w:rsidRPr="00A14B46">
        <w:rPr>
          <w:rFonts w:ascii="Book Antiqua" w:eastAsia="Book Antiqua" w:hAnsi="Book Antiqua" w:cs="Book Antiqua"/>
          <w:color w:val="000000"/>
        </w:rPr>
        <w:t>, IL-1, IL-6, and IFN</w:t>
      </w:r>
      <w:r w:rsidRPr="00A14B46">
        <w:rPr>
          <w:rFonts w:ascii="Book Antiqua" w:eastAsia="Book Antiqua" w:hAnsi="Book Antiqua" w:cs="Book Antiqua"/>
          <w:color w:val="000000"/>
          <w:vertAlign w:val="superscript"/>
        </w:rPr>
        <w:t>[18]</w:t>
      </w:r>
      <w:r w:rsidRPr="00A14B46">
        <w:rPr>
          <w:rFonts w:ascii="Book Antiqua" w:eastAsia="Book Antiqua" w:hAnsi="Book Antiqua" w:cs="Book Antiqua"/>
          <w:color w:val="000000"/>
        </w:rPr>
        <w:t xml:space="preserve">. Our findings show that SL-4 significantly improved the protective effects </w:t>
      </w:r>
      <w:r w:rsidR="000355BD" w:rsidRPr="00A14B46">
        <w:rPr>
          <w:rFonts w:ascii="Book Antiqua" w:eastAsia="Book Antiqua" w:hAnsi="Book Antiqua" w:cs="Book Antiqua"/>
          <w:color w:val="000000"/>
        </w:rPr>
        <w:t xml:space="preserve">against </w:t>
      </w:r>
      <w:r w:rsidRPr="00A14B46">
        <w:rPr>
          <w:rFonts w:ascii="Book Antiqua" w:eastAsia="Book Antiqua" w:hAnsi="Book Antiqua" w:cs="Book Antiqua"/>
          <w:color w:val="000000"/>
        </w:rPr>
        <w:t>gastroduodenal mucosal hemorrhage and inflammation, as confirmed by histopathology. Additionally, inflammatory factors such as IL-6, TNF-</w:t>
      </w:r>
      <w:r w:rsidR="000355BD" w:rsidRPr="00A14B46">
        <w:rPr>
          <w:rFonts w:ascii="Book Antiqua" w:eastAsia="Book Antiqua" w:hAnsi="Book Antiqua" w:cs="Book Antiqua"/>
          <w:color w:val="000000"/>
        </w:rPr>
        <w:sym w:font="Symbol" w:char="F061"/>
      </w:r>
      <w:r w:rsidRPr="00A14B46">
        <w:rPr>
          <w:rFonts w:ascii="Book Antiqua" w:eastAsia="Book Antiqua" w:hAnsi="Book Antiqua" w:cs="Book Antiqua"/>
          <w:color w:val="000000"/>
        </w:rPr>
        <w:t xml:space="preserve"> and IL-1</w:t>
      </w:r>
      <w:r w:rsidR="000355BD" w:rsidRPr="00A14B46">
        <w:rPr>
          <w:rFonts w:ascii="Book Antiqua" w:eastAsia="Book Antiqua" w:hAnsi="Book Antiqua" w:cs="Book Antiqua"/>
          <w:color w:val="000000"/>
        </w:rPr>
        <w:sym w:font="Symbol" w:char="F062"/>
      </w:r>
      <w:r w:rsidRPr="00A14B46">
        <w:rPr>
          <w:rFonts w:ascii="Book Antiqua" w:eastAsia="Book Antiqua" w:hAnsi="Book Antiqua" w:cs="Book Antiqua"/>
          <w:color w:val="000000"/>
        </w:rPr>
        <w:t xml:space="preserve"> were </w:t>
      </w:r>
      <w:r w:rsidR="000355BD" w:rsidRPr="00A14B46">
        <w:rPr>
          <w:rFonts w:ascii="Book Antiqua" w:eastAsia="Book Antiqua" w:hAnsi="Book Antiqua" w:cs="Book Antiqua"/>
          <w:color w:val="000000"/>
        </w:rPr>
        <w:t xml:space="preserve">significantly </w:t>
      </w:r>
      <w:r w:rsidRPr="00A14B46">
        <w:rPr>
          <w:rFonts w:ascii="Book Antiqua" w:eastAsia="Book Antiqua" w:hAnsi="Book Antiqua" w:cs="Book Antiqua"/>
          <w:color w:val="000000"/>
        </w:rPr>
        <w:t xml:space="preserve">reduced </w:t>
      </w:r>
      <w:r w:rsidR="000355BD" w:rsidRPr="00A14B46">
        <w:rPr>
          <w:rFonts w:ascii="Book Antiqua" w:eastAsia="Book Antiqua" w:hAnsi="Book Antiqua" w:cs="Book Antiqua"/>
          <w:color w:val="000000"/>
        </w:rPr>
        <w:t>by</w:t>
      </w:r>
      <w:r w:rsidRPr="00A14B46">
        <w:rPr>
          <w:rFonts w:ascii="Book Antiqua" w:eastAsia="Book Antiqua" w:hAnsi="Book Antiqua" w:cs="Book Antiqua"/>
          <w:color w:val="000000"/>
        </w:rPr>
        <w:t xml:space="preserve"> SL-4 in contrast to the PL group, which indicates that the anti</w:t>
      </w:r>
      <w:r w:rsidR="00FF70B2" w:rsidRPr="00A14B46">
        <w:rPr>
          <w:rFonts w:ascii="Book Antiqua" w:eastAsia="Book Antiqua" w:hAnsi="Book Antiqua" w:cs="Book Antiqua"/>
          <w:color w:val="000000"/>
        </w:rPr>
        <w:t>ulcer</w:t>
      </w:r>
      <w:r w:rsidRPr="00A14B46">
        <w:rPr>
          <w:rFonts w:ascii="Book Antiqua" w:eastAsia="Book Antiqua" w:hAnsi="Book Antiqua" w:cs="Book Antiqua"/>
          <w:color w:val="000000"/>
        </w:rPr>
        <w:t xml:space="preserve"> effects of SL-4 can be attributed to anti-inflammatory </w:t>
      </w:r>
      <w:r w:rsidR="000355BD" w:rsidRPr="00A14B46">
        <w:rPr>
          <w:rFonts w:ascii="Book Antiqua" w:eastAsia="Book Antiqua" w:hAnsi="Book Antiqua" w:cs="Book Antiqua"/>
          <w:color w:val="000000"/>
        </w:rPr>
        <w:t>activity</w:t>
      </w:r>
      <w:r w:rsidRPr="00A14B46">
        <w:rPr>
          <w:rFonts w:ascii="Book Antiqua" w:eastAsia="Book Antiqua" w:hAnsi="Book Antiqua" w:cs="Book Antiqua"/>
          <w:color w:val="000000"/>
        </w:rPr>
        <w:t>. PAF, a potent phospholipid mediator of leukocyte activation, is a potent mediator of endogenous ulcer formation</w:t>
      </w:r>
      <w:r w:rsidRPr="00A14B46">
        <w:rPr>
          <w:rFonts w:ascii="Book Antiqua" w:eastAsia="Book Antiqua" w:hAnsi="Book Antiqua" w:cs="Book Antiqua"/>
          <w:color w:val="000000"/>
          <w:vertAlign w:val="superscript"/>
        </w:rPr>
        <w:t>[19]</w:t>
      </w:r>
      <w:r w:rsidR="000355BD" w:rsidRPr="00A14B46">
        <w:rPr>
          <w:rFonts w:ascii="Book Antiqua" w:eastAsia="Book Antiqua" w:hAnsi="Book Antiqua" w:cs="Book Antiqua"/>
          <w:color w:val="000000"/>
        </w:rPr>
        <w:t xml:space="preserve">. </w:t>
      </w:r>
      <w:r w:rsidRPr="00A14B46">
        <w:rPr>
          <w:rFonts w:ascii="Book Antiqua" w:eastAsia="Book Antiqua" w:hAnsi="Book Antiqua" w:cs="Book Antiqua"/>
          <w:color w:val="000000"/>
        </w:rPr>
        <w:t>ET is a hormone secreted by the endothelial cells of blood vessels that can also promote ulceration</w:t>
      </w:r>
      <w:r w:rsidRPr="00A14B46">
        <w:rPr>
          <w:rFonts w:ascii="Book Antiqua" w:eastAsia="Book Antiqua" w:hAnsi="Book Antiqua" w:cs="Book Antiqua"/>
          <w:color w:val="000000"/>
          <w:szCs w:val="30"/>
          <w:vertAlign w:val="superscript"/>
        </w:rPr>
        <w:t>[18]</w:t>
      </w:r>
      <w:r w:rsidRPr="00A14B46">
        <w:rPr>
          <w:rFonts w:ascii="Book Antiqua" w:eastAsia="Book Antiqua" w:hAnsi="Book Antiqua" w:cs="Book Antiqua"/>
          <w:color w:val="000000"/>
        </w:rPr>
        <w:t xml:space="preserve">. </w:t>
      </w:r>
      <w:r w:rsidR="00340033" w:rsidRPr="00A14B46">
        <w:rPr>
          <w:rFonts w:ascii="Book Antiqua" w:eastAsia="Book Antiqua" w:hAnsi="Book Antiqua" w:cs="Book Antiqua"/>
          <w:color w:val="000000"/>
        </w:rPr>
        <w:t>O</w:t>
      </w:r>
      <w:r w:rsidRPr="00A14B46">
        <w:rPr>
          <w:rFonts w:ascii="Book Antiqua" w:eastAsia="Book Antiqua" w:hAnsi="Book Antiqua" w:cs="Book Antiqua"/>
          <w:color w:val="000000"/>
        </w:rPr>
        <w:t xml:space="preserve">ur data showed that SL-4 suppressed expression of PAF and ET in the gastroduodenal tissues in PL </w:t>
      </w:r>
      <w:r w:rsidR="00340033" w:rsidRPr="00A14B46">
        <w:rPr>
          <w:rFonts w:ascii="Book Antiqua" w:eastAsia="Book Antiqua" w:hAnsi="Book Antiqua" w:cs="Book Antiqua"/>
          <w:color w:val="000000"/>
        </w:rPr>
        <w:t xml:space="preserve">model </w:t>
      </w:r>
      <w:r w:rsidRPr="00A14B46">
        <w:rPr>
          <w:rFonts w:ascii="Book Antiqua" w:eastAsia="Book Antiqua" w:hAnsi="Book Antiqua" w:cs="Book Antiqua"/>
          <w:color w:val="000000"/>
        </w:rPr>
        <w:t>mice in a dose-dependent manner, suggesting an inhibitory role for SL-4 in the activation of endothelial cells during ulcer maintenance. Additionally, SL-4 increase</w:t>
      </w:r>
      <w:r w:rsidR="00340033" w:rsidRPr="00A14B46">
        <w:rPr>
          <w:rFonts w:ascii="Book Antiqua" w:eastAsia="Book Antiqua" w:hAnsi="Book Antiqua" w:cs="Book Antiqua"/>
          <w:color w:val="000000"/>
        </w:rPr>
        <w:t>d</w:t>
      </w:r>
      <w:r w:rsidRPr="00A14B46">
        <w:rPr>
          <w:rFonts w:ascii="Book Antiqua" w:eastAsia="Book Antiqua" w:hAnsi="Book Antiqua" w:cs="Book Antiqua"/>
          <w:color w:val="000000"/>
        </w:rPr>
        <w:t xml:space="preserve"> expression of PGE2 and EGF in gastroduodenal tissue, which indicates that it may effectively inhibit the secretion of gastric acid, enhance the gastric mucosal defensive function, promote the repair of gastric mucosal injury</w:t>
      </w:r>
      <w:r w:rsidR="00340033" w:rsidRPr="00A14B46">
        <w:rPr>
          <w:rFonts w:ascii="Book Antiqua" w:eastAsia="Book Antiqua" w:hAnsi="Book Antiqua" w:cs="Book Antiqua"/>
          <w:color w:val="000000"/>
        </w:rPr>
        <w:t>,</w:t>
      </w:r>
      <w:r w:rsidRPr="00A14B46">
        <w:rPr>
          <w:rFonts w:ascii="Book Antiqua" w:eastAsia="Book Antiqua" w:hAnsi="Book Antiqua" w:cs="Book Antiqua"/>
          <w:color w:val="000000"/>
        </w:rPr>
        <w:t xml:space="preserve"> and reduce recurrence rate of gastric ulcer</w:t>
      </w:r>
      <w:r w:rsidRPr="00A14B46">
        <w:rPr>
          <w:rFonts w:ascii="Book Antiqua" w:eastAsia="Book Antiqua" w:hAnsi="Book Antiqua" w:cs="Book Antiqua"/>
          <w:color w:val="000000"/>
          <w:szCs w:val="30"/>
          <w:vertAlign w:val="superscript"/>
        </w:rPr>
        <w:t>[20]</w:t>
      </w:r>
      <w:r w:rsidRPr="00A14B46">
        <w:rPr>
          <w:rFonts w:ascii="Book Antiqua" w:eastAsia="Book Antiqua" w:hAnsi="Book Antiqua" w:cs="Book Antiqua"/>
          <w:color w:val="000000"/>
        </w:rPr>
        <w:t xml:space="preserve">. A previous study reported that PGE2 </w:t>
      </w:r>
      <w:r w:rsidR="00340033" w:rsidRPr="00A14B46">
        <w:rPr>
          <w:rFonts w:ascii="Book Antiqua" w:eastAsia="Book Antiqua" w:hAnsi="Book Antiqua" w:cs="Book Antiqua"/>
          <w:color w:val="000000"/>
        </w:rPr>
        <w:t xml:space="preserve">was </w:t>
      </w:r>
      <w:r w:rsidRPr="00A14B46">
        <w:rPr>
          <w:rFonts w:ascii="Book Antiqua" w:eastAsia="Book Antiqua" w:hAnsi="Book Antiqua" w:cs="Book Antiqua"/>
          <w:color w:val="000000"/>
        </w:rPr>
        <w:t xml:space="preserve">responsible for the production and maintenance of the cellular integrity of the gastric mucosa, and </w:t>
      </w:r>
      <w:r w:rsidR="00340033" w:rsidRPr="00A14B46">
        <w:rPr>
          <w:rFonts w:ascii="Book Antiqua" w:eastAsia="Book Antiqua" w:hAnsi="Book Antiqua" w:cs="Book Antiqua"/>
          <w:color w:val="000000"/>
        </w:rPr>
        <w:t xml:space="preserve">that </w:t>
      </w:r>
      <w:r w:rsidRPr="00A14B46">
        <w:rPr>
          <w:rFonts w:ascii="Book Antiqua" w:eastAsia="Book Antiqua" w:hAnsi="Book Antiqua" w:cs="Book Antiqua"/>
          <w:color w:val="000000"/>
        </w:rPr>
        <w:t xml:space="preserve">depletion of PGE2 </w:t>
      </w:r>
      <w:r w:rsidR="00340033" w:rsidRPr="00A14B46">
        <w:rPr>
          <w:rFonts w:ascii="Book Antiqua" w:eastAsia="Book Antiqua" w:hAnsi="Book Antiqua" w:cs="Book Antiqua"/>
          <w:color w:val="000000"/>
        </w:rPr>
        <w:t xml:space="preserve">could </w:t>
      </w:r>
      <w:r w:rsidRPr="00A14B46">
        <w:rPr>
          <w:rFonts w:ascii="Book Antiqua" w:eastAsia="Book Antiqua" w:hAnsi="Book Antiqua" w:cs="Book Antiqua"/>
          <w:color w:val="000000"/>
        </w:rPr>
        <w:t>cause gastric ulcers</w:t>
      </w:r>
      <w:r w:rsidRPr="00A14B46">
        <w:rPr>
          <w:rFonts w:ascii="Book Antiqua" w:eastAsia="Book Antiqua" w:hAnsi="Book Antiqua" w:cs="Book Antiqua"/>
          <w:color w:val="000000"/>
          <w:vertAlign w:val="superscript"/>
        </w:rPr>
        <w:t>[21]</w:t>
      </w:r>
      <w:r w:rsidRPr="00A14B46">
        <w:rPr>
          <w:rFonts w:ascii="Book Antiqua" w:eastAsia="Book Antiqua" w:hAnsi="Book Antiqua" w:cs="Book Antiqua"/>
          <w:color w:val="000000"/>
        </w:rPr>
        <w:t>. Histological evaluation showed that SL-4 reduced mean ulcer size and minimized ulcer formation, congestion, inflammation, hemorrhage, and necrosis of the gastric mucosa. Together, these findings demonstrated the antiulcer effect of SL-4 in PL rats.</w:t>
      </w:r>
    </w:p>
    <w:p w14:paraId="252A5C24" w14:textId="48213BD1" w:rsidR="00E91461" w:rsidRPr="00A14B46" w:rsidRDefault="006B3A81">
      <w:pPr>
        <w:spacing w:line="360" w:lineRule="auto"/>
        <w:ind w:firstLineChars="100" w:firstLine="240"/>
        <w:jc w:val="both"/>
      </w:pPr>
      <w:r w:rsidRPr="00A14B46">
        <w:rPr>
          <w:rFonts w:ascii="Book Antiqua" w:eastAsia="Book Antiqua" w:hAnsi="Book Antiqua" w:cs="Book Antiqua"/>
          <w:i/>
          <w:iCs/>
          <w:color w:val="000000"/>
        </w:rPr>
        <w:t>Forsythia suspensa</w:t>
      </w:r>
      <w:r w:rsidRPr="00A14B46">
        <w:rPr>
          <w:rFonts w:ascii="Book Antiqua" w:eastAsia="Book Antiqua" w:hAnsi="Book Antiqua" w:cs="Book Antiqua"/>
          <w:color w:val="000000"/>
        </w:rPr>
        <w:t xml:space="preserve"> is a major herbal component of SL-4. It has been reported that </w:t>
      </w:r>
      <w:r w:rsidR="00340033" w:rsidRPr="00A14B46">
        <w:rPr>
          <w:rFonts w:ascii="Book Antiqua" w:eastAsia="Book Antiqua" w:hAnsi="Book Antiqua" w:cs="Book Antiqua"/>
          <w:color w:val="000000"/>
        </w:rPr>
        <w:t xml:space="preserve">its </w:t>
      </w:r>
      <w:r w:rsidRPr="00A14B46">
        <w:rPr>
          <w:rFonts w:ascii="Book Antiqua" w:eastAsia="Book Antiqua" w:hAnsi="Book Antiqua" w:cs="Book Antiqua"/>
          <w:color w:val="000000"/>
        </w:rPr>
        <w:t xml:space="preserve">active ingredients forsythiaside and forsythin exert potent anti-inflammatory and antibacterial activities, which may </w:t>
      </w:r>
      <w:r w:rsidR="00340033" w:rsidRPr="00A14B46">
        <w:rPr>
          <w:rFonts w:ascii="Book Antiqua" w:eastAsia="Book Antiqua" w:hAnsi="Book Antiqua" w:cs="Book Antiqua"/>
          <w:color w:val="000000"/>
        </w:rPr>
        <w:t xml:space="preserve">have </w:t>
      </w:r>
      <w:r w:rsidRPr="00A14B46">
        <w:rPr>
          <w:rFonts w:ascii="Book Antiqua" w:eastAsia="Book Antiqua" w:hAnsi="Book Antiqua" w:cs="Book Antiqua"/>
          <w:color w:val="000000"/>
        </w:rPr>
        <w:t xml:space="preserve">possible </w:t>
      </w:r>
      <w:r w:rsidR="00340033" w:rsidRPr="00A14B46">
        <w:rPr>
          <w:rFonts w:ascii="Book Antiqua" w:eastAsia="Book Antiqua" w:hAnsi="Book Antiqua" w:cs="Book Antiqua"/>
          <w:color w:val="000000"/>
        </w:rPr>
        <w:t xml:space="preserve">use </w:t>
      </w:r>
      <w:r w:rsidRPr="00A14B46">
        <w:rPr>
          <w:rFonts w:ascii="Book Antiqua" w:eastAsia="Book Antiqua" w:hAnsi="Book Antiqua" w:cs="Book Antiqua"/>
          <w:color w:val="000000"/>
        </w:rPr>
        <w:t>as antiulcer agents</w:t>
      </w:r>
      <w:r w:rsidRPr="00A14B46">
        <w:rPr>
          <w:rFonts w:ascii="Book Antiqua" w:eastAsia="Book Antiqua" w:hAnsi="Book Antiqua" w:cs="Book Antiqua"/>
          <w:color w:val="000000"/>
          <w:szCs w:val="30"/>
          <w:vertAlign w:val="superscript"/>
        </w:rPr>
        <w:t>[22]</w:t>
      </w:r>
      <w:r w:rsidRPr="00A14B46">
        <w:rPr>
          <w:rFonts w:ascii="Book Antiqua" w:eastAsia="Book Antiqua" w:hAnsi="Book Antiqua" w:cs="Book Antiqua"/>
          <w:color w:val="000000"/>
        </w:rPr>
        <w:t xml:space="preserve">. A number of medicinal plants have been reported </w:t>
      </w:r>
      <w:r w:rsidR="00340033" w:rsidRPr="00A14B46">
        <w:rPr>
          <w:rFonts w:ascii="Book Antiqua" w:eastAsia="Book Antiqua" w:hAnsi="Book Antiqua" w:cs="Book Antiqua"/>
          <w:color w:val="000000"/>
        </w:rPr>
        <w:t xml:space="preserve">useful </w:t>
      </w:r>
      <w:r w:rsidRPr="00A14B46">
        <w:rPr>
          <w:rFonts w:ascii="Book Antiqua" w:eastAsia="Book Antiqua" w:hAnsi="Book Antiqua" w:cs="Book Antiqua"/>
          <w:color w:val="000000"/>
        </w:rPr>
        <w:t xml:space="preserve">for the treatment of gastrointestinal disorders. Wu </w:t>
      </w:r>
      <w:r w:rsidRPr="00A14B46">
        <w:rPr>
          <w:rFonts w:ascii="Book Antiqua" w:eastAsia="Book Antiqua" w:hAnsi="Book Antiqua" w:cs="Book Antiqua"/>
          <w:i/>
          <w:iCs/>
          <w:color w:val="000000"/>
        </w:rPr>
        <w:t>et al</w:t>
      </w:r>
      <w:r w:rsidRPr="00A14B46">
        <w:rPr>
          <w:rFonts w:ascii="Book Antiqua" w:eastAsia="Book Antiqua" w:hAnsi="Book Antiqua" w:cs="Book Antiqua"/>
          <w:color w:val="000000"/>
          <w:szCs w:val="30"/>
          <w:vertAlign w:val="superscript"/>
        </w:rPr>
        <w:t>[23]</w:t>
      </w:r>
      <w:r w:rsidRPr="00A14B46">
        <w:rPr>
          <w:rFonts w:ascii="Book Antiqua" w:eastAsia="Book Antiqua" w:hAnsi="Book Antiqua" w:cs="Book Antiqua"/>
          <w:color w:val="000000"/>
        </w:rPr>
        <w:t xml:space="preserve"> reported </w:t>
      </w:r>
      <w:r w:rsidR="00340033" w:rsidRPr="00A14B46">
        <w:rPr>
          <w:rFonts w:ascii="Book Antiqua" w:eastAsia="Book Antiqua" w:hAnsi="Book Antiqua" w:cs="Book Antiqua"/>
          <w:color w:val="000000"/>
        </w:rPr>
        <w:t xml:space="preserve">that </w:t>
      </w:r>
      <w:r w:rsidRPr="00A14B46">
        <w:rPr>
          <w:rFonts w:ascii="Book Antiqua" w:eastAsia="Book Antiqua" w:hAnsi="Book Antiqua" w:cs="Book Antiqua"/>
          <w:color w:val="000000"/>
        </w:rPr>
        <w:t>a Chinese medicinal herb</w:t>
      </w:r>
      <w:r w:rsidR="00340033" w:rsidRPr="00A14B46">
        <w:rPr>
          <w:rFonts w:ascii="Book Antiqua" w:eastAsia="Book Antiqua" w:hAnsi="Book Antiqua" w:cs="Book Antiqua"/>
          <w:color w:val="000000"/>
        </w:rPr>
        <w:t>,</w:t>
      </w:r>
      <w:r w:rsidRPr="00A14B46">
        <w:rPr>
          <w:rFonts w:ascii="Book Antiqua" w:eastAsia="Book Antiqua" w:hAnsi="Book Antiqua" w:cs="Book Antiqua"/>
          <w:color w:val="000000"/>
        </w:rPr>
        <w:t xml:space="preserve"> </w:t>
      </w:r>
      <w:r w:rsidRPr="00A14B46">
        <w:rPr>
          <w:rFonts w:ascii="Book Antiqua" w:eastAsia="Book Antiqua" w:hAnsi="Book Antiqua" w:cs="Book Antiqua"/>
          <w:i/>
          <w:iCs/>
          <w:color w:val="000000"/>
        </w:rPr>
        <w:t>Pogostemon cablin</w:t>
      </w:r>
      <w:r w:rsidR="00340033" w:rsidRPr="00A14B46">
        <w:rPr>
          <w:rFonts w:ascii="Book Antiqua" w:eastAsia="Book Antiqua" w:hAnsi="Book Antiqua" w:cs="Book Antiqua"/>
          <w:color w:val="000000"/>
        </w:rPr>
        <w:t>,</w:t>
      </w:r>
      <w:r w:rsidRPr="00A14B46">
        <w:rPr>
          <w:rFonts w:ascii="Book Antiqua" w:eastAsia="Book Antiqua" w:hAnsi="Book Antiqua" w:cs="Book Antiqua"/>
          <w:color w:val="000000"/>
        </w:rPr>
        <w:t xml:space="preserve"> and its main active compound β-patchoulene profoundly inhibited ulcer formation by reducing </w:t>
      </w:r>
      <w:r w:rsidR="00340033" w:rsidRPr="00A14B46">
        <w:rPr>
          <w:rFonts w:ascii="Book Antiqua" w:eastAsia="Book Antiqua" w:hAnsi="Book Antiqua" w:cs="Book Antiqua"/>
          <w:color w:val="000000"/>
        </w:rPr>
        <w:t xml:space="preserve">the </w:t>
      </w:r>
      <w:r w:rsidRPr="00A14B46">
        <w:rPr>
          <w:rFonts w:ascii="Book Antiqua" w:eastAsia="Book Antiqua" w:hAnsi="Book Antiqua" w:cs="Book Antiqua"/>
          <w:color w:val="000000"/>
        </w:rPr>
        <w:t xml:space="preserve">inflammatory response and improving angiogenesis. Kumar </w:t>
      </w:r>
      <w:r w:rsidRPr="00A14B46">
        <w:rPr>
          <w:rFonts w:ascii="Book Antiqua" w:eastAsia="Book Antiqua" w:hAnsi="Book Antiqua" w:cs="Book Antiqua"/>
          <w:i/>
          <w:iCs/>
          <w:color w:val="000000"/>
        </w:rPr>
        <w:t>et al</w:t>
      </w:r>
      <w:r w:rsidRPr="00A14B46">
        <w:rPr>
          <w:rFonts w:ascii="Book Antiqua" w:eastAsia="Book Antiqua" w:hAnsi="Book Antiqua" w:cs="Book Antiqua"/>
          <w:color w:val="000000"/>
          <w:szCs w:val="30"/>
          <w:vertAlign w:val="superscript"/>
        </w:rPr>
        <w:t>[24]</w:t>
      </w:r>
      <w:r w:rsidRPr="00A14B46">
        <w:rPr>
          <w:rFonts w:ascii="Book Antiqua" w:eastAsia="Book Antiqua" w:hAnsi="Book Antiqua" w:cs="Book Antiqua"/>
          <w:color w:val="000000"/>
        </w:rPr>
        <w:t xml:space="preserve"> studied the antiulcer </w:t>
      </w:r>
      <w:r w:rsidR="00340033" w:rsidRPr="00A14B46">
        <w:rPr>
          <w:rFonts w:ascii="Book Antiqua" w:eastAsia="Book Antiqua" w:hAnsi="Book Antiqua" w:cs="Book Antiqua"/>
          <w:color w:val="000000"/>
        </w:rPr>
        <w:t xml:space="preserve">activity </w:t>
      </w:r>
      <w:r w:rsidRPr="00A14B46">
        <w:rPr>
          <w:rFonts w:ascii="Book Antiqua" w:eastAsia="Book Antiqua" w:hAnsi="Book Antiqua" w:cs="Book Antiqua"/>
          <w:color w:val="000000"/>
        </w:rPr>
        <w:t xml:space="preserve">of an Indian medicine </w:t>
      </w:r>
      <w:r w:rsidRPr="00A14B46">
        <w:rPr>
          <w:rFonts w:ascii="Book Antiqua" w:eastAsia="Book Antiqua" w:hAnsi="Book Antiqua" w:cs="Book Antiqua"/>
          <w:i/>
          <w:iCs/>
          <w:color w:val="000000"/>
        </w:rPr>
        <w:t>Cedrus deodara</w:t>
      </w:r>
      <w:r w:rsidRPr="00A14B46">
        <w:rPr>
          <w:rFonts w:ascii="Book Antiqua" w:eastAsia="Book Antiqua" w:hAnsi="Book Antiqua" w:cs="Book Antiqua"/>
          <w:color w:val="000000"/>
        </w:rPr>
        <w:t xml:space="preserve"> and found that its volatile oil had a potent gastroprotective effect on ulceration and inflammation in PL- and ethanol-treated rats. Al-Wajeeh </w:t>
      </w:r>
      <w:r w:rsidRPr="00A14B46">
        <w:rPr>
          <w:rFonts w:ascii="Book Antiqua" w:eastAsia="Book Antiqua" w:hAnsi="Book Antiqua" w:cs="Book Antiqua"/>
          <w:i/>
          <w:iCs/>
          <w:color w:val="000000"/>
        </w:rPr>
        <w:t>et al</w:t>
      </w:r>
      <w:r w:rsidRPr="00A14B46">
        <w:rPr>
          <w:rFonts w:ascii="Book Antiqua" w:eastAsia="Book Antiqua" w:hAnsi="Book Antiqua" w:cs="Book Antiqua"/>
          <w:color w:val="000000"/>
          <w:szCs w:val="30"/>
          <w:vertAlign w:val="superscript"/>
        </w:rPr>
        <w:t>[25]</w:t>
      </w:r>
      <w:r w:rsidRPr="00A14B46">
        <w:rPr>
          <w:rFonts w:ascii="Book Antiqua" w:eastAsia="Book Antiqua" w:hAnsi="Book Antiqua" w:cs="Book Antiqua"/>
          <w:color w:val="000000"/>
        </w:rPr>
        <w:t xml:space="preserve"> reported </w:t>
      </w:r>
      <w:r w:rsidR="00340033" w:rsidRPr="00A14B46">
        <w:rPr>
          <w:rFonts w:ascii="Book Antiqua" w:eastAsia="Book Antiqua" w:hAnsi="Book Antiqua" w:cs="Book Antiqua"/>
          <w:color w:val="000000"/>
        </w:rPr>
        <w:t xml:space="preserve">that </w:t>
      </w:r>
      <w:r w:rsidRPr="00A14B46">
        <w:rPr>
          <w:rFonts w:ascii="Book Antiqua" w:eastAsia="Book Antiqua" w:hAnsi="Book Antiqua" w:cs="Book Antiqua"/>
          <w:color w:val="000000"/>
        </w:rPr>
        <w:t xml:space="preserve">a Malaysian medicine </w:t>
      </w:r>
      <w:r w:rsidRPr="00A14B46">
        <w:rPr>
          <w:rFonts w:ascii="Book Antiqua" w:eastAsia="Book Antiqua" w:hAnsi="Book Antiqua" w:cs="Book Antiqua"/>
          <w:i/>
          <w:iCs/>
          <w:color w:val="000000"/>
        </w:rPr>
        <w:t>Cibotium barometz</w:t>
      </w:r>
      <w:r w:rsidRPr="00A14B46">
        <w:rPr>
          <w:rFonts w:ascii="Book Antiqua" w:eastAsia="Book Antiqua" w:hAnsi="Book Antiqua" w:cs="Book Antiqua"/>
          <w:color w:val="000000"/>
        </w:rPr>
        <w:t xml:space="preserve"> hair protect</w:t>
      </w:r>
      <w:r w:rsidR="00340033" w:rsidRPr="00A14B46">
        <w:rPr>
          <w:rFonts w:ascii="Book Antiqua" w:eastAsia="Book Antiqua" w:hAnsi="Book Antiqua" w:cs="Book Antiqua"/>
          <w:color w:val="000000"/>
        </w:rPr>
        <w:t xml:space="preserve">ed </w:t>
      </w:r>
      <w:r w:rsidRPr="00A14B46">
        <w:rPr>
          <w:rFonts w:ascii="Book Antiqua" w:eastAsia="Book Antiqua" w:hAnsi="Book Antiqua" w:cs="Book Antiqua"/>
          <w:color w:val="000000"/>
        </w:rPr>
        <w:t xml:space="preserve">against ethanol-induced ulceration through regulation of antioxidant enzymes and gastric secretory actions. Consistent with </w:t>
      </w:r>
      <w:r w:rsidR="00340033" w:rsidRPr="00A14B46">
        <w:rPr>
          <w:rFonts w:ascii="Book Antiqua" w:eastAsia="Book Antiqua" w:hAnsi="Book Antiqua" w:cs="Book Antiqua"/>
          <w:color w:val="000000"/>
        </w:rPr>
        <w:t xml:space="preserve">those </w:t>
      </w:r>
      <w:r w:rsidRPr="00A14B46">
        <w:rPr>
          <w:rFonts w:ascii="Book Antiqua" w:eastAsia="Book Antiqua" w:hAnsi="Book Antiqua" w:cs="Book Antiqua"/>
          <w:color w:val="000000"/>
        </w:rPr>
        <w:t xml:space="preserve">findings, our data confirmed that the gastroprotective effects of </w:t>
      </w:r>
      <w:r w:rsidR="00340033" w:rsidRPr="00A14B46">
        <w:rPr>
          <w:rFonts w:ascii="Book Antiqua" w:eastAsia="Book Antiqua" w:hAnsi="Book Antiqua" w:cs="Book Antiqua"/>
          <w:color w:val="000000"/>
        </w:rPr>
        <w:t xml:space="preserve">SL-4 </w:t>
      </w:r>
      <w:r w:rsidRPr="00A14B46">
        <w:rPr>
          <w:rFonts w:ascii="Book Antiqua" w:eastAsia="Book Antiqua" w:hAnsi="Book Antiqua" w:cs="Book Antiqua"/>
          <w:color w:val="000000"/>
        </w:rPr>
        <w:t>components primarily work through modulation of inflammatory and gastric secretory mechanisms.</w:t>
      </w:r>
    </w:p>
    <w:p w14:paraId="651D8DFE" w14:textId="20094653" w:rsidR="00E91461" w:rsidRPr="00A14B46" w:rsidRDefault="006B3A81">
      <w:pPr>
        <w:spacing w:line="360" w:lineRule="auto"/>
        <w:ind w:firstLineChars="100" w:firstLine="240"/>
        <w:jc w:val="both"/>
      </w:pPr>
      <w:r w:rsidRPr="00A14B46">
        <w:rPr>
          <w:rFonts w:ascii="Book Antiqua" w:eastAsia="Book Antiqua" w:hAnsi="Book Antiqua" w:cs="Book Antiqua"/>
          <w:color w:val="000000"/>
        </w:rPr>
        <w:t>Microarray techniques are crucial for understanding and interpretati</w:t>
      </w:r>
      <w:r w:rsidR="00340033" w:rsidRPr="00A14B46">
        <w:rPr>
          <w:rFonts w:ascii="Book Antiqua" w:eastAsia="Book Antiqua" w:hAnsi="Book Antiqua" w:cs="Book Antiqua"/>
          <w:color w:val="000000"/>
        </w:rPr>
        <w:t>ng</w:t>
      </w:r>
      <w:r w:rsidRPr="00A14B46">
        <w:rPr>
          <w:rFonts w:ascii="Book Antiqua" w:eastAsia="Book Antiqua" w:hAnsi="Book Antiqua" w:cs="Book Antiqua"/>
          <w:color w:val="000000"/>
        </w:rPr>
        <w:t xml:space="preserve"> </w:t>
      </w:r>
      <w:r w:rsidR="00340033" w:rsidRPr="00A14B46">
        <w:rPr>
          <w:rFonts w:ascii="Book Antiqua" w:eastAsia="Book Antiqua" w:hAnsi="Book Antiqua" w:cs="Book Antiqua"/>
          <w:color w:val="000000"/>
        </w:rPr>
        <w:t xml:space="preserve">the activity of </w:t>
      </w:r>
      <w:r w:rsidRPr="00A14B46">
        <w:rPr>
          <w:rFonts w:ascii="Book Antiqua" w:eastAsia="Book Antiqua" w:hAnsi="Book Antiqua" w:cs="Book Antiqua"/>
          <w:color w:val="000000"/>
        </w:rPr>
        <w:t>traditional medicine</w:t>
      </w:r>
      <w:r w:rsidR="00340033" w:rsidRPr="00A14B46">
        <w:rPr>
          <w:rFonts w:ascii="Book Antiqua" w:eastAsia="Book Antiqua" w:hAnsi="Book Antiqua" w:cs="Book Antiqua"/>
          <w:color w:val="000000"/>
        </w:rPr>
        <w:t>s</w:t>
      </w:r>
      <w:r w:rsidRPr="00A14B46">
        <w:rPr>
          <w:rFonts w:ascii="Book Antiqua" w:eastAsia="Book Antiqua" w:hAnsi="Book Antiqua" w:cs="Book Antiqua"/>
          <w:color w:val="000000"/>
        </w:rPr>
        <w:t>, particularly</w:t>
      </w:r>
      <w:r w:rsidR="00340033" w:rsidRPr="00A14B46">
        <w:rPr>
          <w:rFonts w:ascii="Book Antiqua" w:eastAsia="Book Antiqua" w:hAnsi="Book Antiqua" w:cs="Book Antiqua"/>
          <w:color w:val="000000"/>
        </w:rPr>
        <w:t xml:space="preserve"> in</w:t>
      </w:r>
      <w:r w:rsidRPr="00A14B46">
        <w:rPr>
          <w:rFonts w:ascii="Book Antiqua" w:eastAsia="Book Antiqua" w:hAnsi="Book Antiqua" w:cs="Book Antiqua"/>
          <w:color w:val="000000"/>
        </w:rPr>
        <w:t xml:space="preserve"> revealing </w:t>
      </w:r>
      <w:r w:rsidR="00340033" w:rsidRPr="00A14B46">
        <w:rPr>
          <w:rFonts w:ascii="Book Antiqua" w:eastAsia="Book Antiqua" w:hAnsi="Book Antiqua" w:cs="Book Antiqua"/>
          <w:color w:val="000000"/>
        </w:rPr>
        <w:t xml:space="preserve">their </w:t>
      </w:r>
      <w:r w:rsidRPr="00A14B46">
        <w:rPr>
          <w:rFonts w:ascii="Book Antiqua" w:eastAsia="Book Antiqua" w:hAnsi="Book Antiqua" w:cs="Book Antiqua"/>
          <w:color w:val="000000"/>
        </w:rPr>
        <w:t>mechanisms of action and drug targets</w:t>
      </w:r>
      <w:r w:rsidRPr="00A14B46">
        <w:rPr>
          <w:rFonts w:ascii="Book Antiqua" w:eastAsia="Book Antiqua" w:hAnsi="Book Antiqua" w:cs="Book Antiqua"/>
          <w:color w:val="000000"/>
          <w:szCs w:val="30"/>
          <w:vertAlign w:val="superscript"/>
        </w:rPr>
        <w:t>[26]</w:t>
      </w:r>
      <w:r w:rsidRPr="00A14B46">
        <w:rPr>
          <w:rFonts w:ascii="Book Antiqua" w:eastAsia="Book Antiqua" w:hAnsi="Book Antiqua" w:cs="Book Antiqua"/>
          <w:color w:val="000000"/>
        </w:rPr>
        <w:t xml:space="preserve">. To investigate the underlying molecular mechanisms of SL-4, we </w:t>
      </w:r>
      <w:r w:rsidR="00340033" w:rsidRPr="00A14B46">
        <w:rPr>
          <w:rFonts w:ascii="Book Antiqua" w:eastAsia="Book Antiqua" w:hAnsi="Book Antiqua" w:cs="Book Antiqua"/>
          <w:color w:val="000000"/>
        </w:rPr>
        <w:t xml:space="preserve">determined </w:t>
      </w:r>
      <w:r w:rsidRPr="00A14B46">
        <w:rPr>
          <w:rFonts w:ascii="Book Antiqua" w:eastAsia="Book Antiqua" w:hAnsi="Book Antiqua" w:cs="Book Antiqua"/>
          <w:color w:val="000000"/>
        </w:rPr>
        <w:t xml:space="preserve">the gene expression profiles of gastric and duodenal tissues obtained from </w:t>
      </w:r>
      <w:r w:rsidR="00340033" w:rsidRPr="00A14B46">
        <w:rPr>
          <w:rFonts w:ascii="Book Antiqua" w:eastAsia="Book Antiqua" w:hAnsi="Book Antiqua" w:cs="Book Antiqua"/>
          <w:color w:val="000000"/>
        </w:rPr>
        <w:t xml:space="preserve">rats with </w:t>
      </w:r>
      <w:r w:rsidRPr="00A14B46">
        <w:rPr>
          <w:rFonts w:ascii="Book Antiqua" w:eastAsia="Book Antiqua" w:hAnsi="Book Antiqua" w:cs="Book Antiqua"/>
          <w:color w:val="000000"/>
        </w:rPr>
        <w:t>PL-induced ulce</w:t>
      </w:r>
      <w:r w:rsidR="00340033" w:rsidRPr="00A14B46">
        <w:rPr>
          <w:rFonts w:ascii="Book Antiqua" w:eastAsia="Book Antiqua" w:hAnsi="Book Antiqua" w:cs="Book Antiqua"/>
          <w:color w:val="000000"/>
        </w:rPr>
        <w:t>rs</w:t>
      </w:r>
      <w:r w:rsidRPr="00A14B46">
        <w:rPr>
          <w:rFonts w:ascii="Book Antiqua" w:eastAsia="Book Antiqua" w:hAnsi="Book Antiqua" w:cs="Book Antiqua"/>
          <w:color w:val="000000"/>
        </w:rPr>
        <w:t xml:space="preserve"> with or without SL-4 treatment. Retinol metabolism was one of the most significantly modified pathways in gastric tissue after SL-4 treatment. Retinoic acid (RA) intake and metabolism </w:t>
      </w:r>
      <w:r w:rsidR="00340033" w:rsidRPr="00A14B46">
        <w:rPr>
          <w:rFonts w:ascii="Book Antiqua" w:eastAsia="Book Antiqua" w:hAnsi="Book Antiqua" w:cs="Book Antiqua"/>
          <w:color w:val="000000"/>
        </w:rPr>
        <w:t xml:space="preserve">change </w:t>
      </w:r>
      <w:r w:rsidRPr="00A14B46">
        <w:rPr>
          <w:rFonts w:ascii="Book Antiqua" w:eastAsia="Book Antiqua" w:hAnsi="Book Antiqua" w:cs="Book Antiqua"/>
          <w:color w:val="000000"/>
        </w:rPr>
        <w:t xml:space="preserve">dramatically </w:t>
      </w:r>
      <w:r w:rsidR="00340033" w:rsidRPr="00A14B46">
        <w:rPr>
          <w:rFonts w:ascii="Book Antiqua" w:eastAsia="Book Antiqua" w:hAnsi="Book Antiqua" w:cs="Book Antiqua"/>
          <w:color w:val="000000"/>
        </w:rPr>
        <w:t xml:space="preserve">during </w:t>
      </w:r>
      <w:r w:rsidRPr="00A14B46">
        <w:rPr>
          <w:rFonts w:ascii="Book Antiqua" w:eastAsia="Book Antiqua" w:hAnsi="Book Antiqua" w:cs="Book Antiqua"/>
          <w:color w:val="000000"/>
        </w:rPr>
        <w:t>the acute-phase response (APR) to inflammation</w:t>
      </w:r>
      <w:r w:rsidRPr="00A14B46">
        <w:rPr>
          <w:rFonts w:ascii="Book Antiqua" w:eastAsia="Book Antiqua" w:hAnsi="Book Antiqua" w:cs="Book Antiqua"/>
          <w:color w:val="000000"/>
          <w:vertAlign w:val="superscript"/>
        </w:rPr>
        <w:t>[27]</w:t>
      </w:r>
      <w:r w:rsidRPr="00A14B46">
        <w:rPr>
          <w:rFonts w:ascii="Book Antiqua" w:eastAsia="Book Antiqua" w:hAnsi="Book Antiqua" w:cs="Book Antiqua"/>
          <w:color w:val="000000"/>
        </w:rPr>
        <w:t xml:space="preserve">. The APR is a metabolic system responding to infection, trauma, or tissue injury, and the PL method used in this study may have caused a strong APR in the intestinal tract. </w:t>
      </w:r>
      <w:r w:rsidR="00340033" w:rsidRPr="00A14B46">
        <w:rPr>
          <w:rFonts w:ascii="Book Antiqua" w:eastAsia="Book Antiqua" w:hAnsi="Book Antiqua" w:cs="Book Antiqua"/>
          <w:color w:val="000000"/>
        </w:rPr>
        <w:t>I</w:t>
      </w:r>
      <w:r w:rsidRPr="00A14B46">
        <w:rPr>
          <w:rFonts w:ascii="Book Antiqua" w:eastAsia="Book Antiqua" w:hAnsi="Book Antiqua" w:cs="Book Antiqua"/>
          <w:color w:val="000000"/>
        </w:rPr>
        <w:t xml:space="preserve">nflammation drives </w:t>
      </w:r>
      <w:r w:rsidR="00340033" w:rsidRPr="00A14B46">
        <w:rPr>
          <w:rFonts w:ascii="Book Antiqua" w:eastAsia="Book Antiqua" w:hAnsi="Book Antiqua" w:cs="Book Antiqua"/>
          <w:color w:val="000000"/>
        </w:rPr>
        <w:t xml:space="preserve">decreased </w:t>
      </w:r>
      <w:r w:rsidRPr="00A14B46">
        <w:rPr>
          <w:rFonts w:ascii="Book Antiqua" w:eastAsia="Book Antiqua" w:hAnsi="Book Antiqua" w:cs="Book Antiqua"/>
          <w:color w:val="000000"/>
        </w:rPr>
        <w:t>retinol usage by a reduction of retinol-binding protein synthesis</w:t>
      </w:r>
      <w:r w:rsidRPr="00A14B46">
        <w:rPr>
          <w:rFonts w:ascii="Book Antiqua" w:eastAsia="Book Antiqua" w:hAnsi="Book Antiqua" w:cs="Book Antiqua"/>
          <w:color w:val="000000"/>
          <w:vertAlign w:val="superscript"/>
        </w:rPr>
        <w:t>[28]</w:t>
      </w:r>
      <w:r w:rsidRPr="00A14B46">
        <w:rPr>
          <w:rFonts w:ascii="Book Antiqua" w:eastAsia="Book Antiqua" w:hAnsi="Book Antiqua" w:cs="Book Antiqua"/>
          <w:color w:val="000000"/>
        </w:rPr>
        <w:t>. RA increases the synthesis of inflammatory cytokines including transforming growth factor (TGF)-</w:t>
      </w:r>
      <w:r w:rsidR="00340033" w:rsidRPr="00A14B46">
        <w:rPr>
          <w:rFonts w:ascii="Book Antiqua" w:eastAsia="Book Antiqua" w:hAnsi="Book Antiqua" w:cs="Book Antiqua"/>
          <w:color w:val="000000"/>
        </w:rPr>
        <w:sym w:font="Symbol" w:char="F062"/>
      </w:r>
      <w:r w:rsidRPr="00A14B46">
        <w:rPr>
          <w:rFonts w:ascii="Book Antiqua" w:eastAsia="Book Antiqua" w:hAnsi="Book Antiqua" w:cs="Book Antiqua"/>
          <w:color w:val="000000"/>
        </w:rPr>
        <w:t>, IL-10, IL-4, IL-5, and IL-6, and enhances white blood cell production</w:t>
      </w:r>
      <w:r w:rsidRPr="00A14B46">
        <w:rPr>
          <w:rFonts w:ascii="Book Antiqua" w:eastAsia="Book Antiqua" w:hAnsi="Book Antiqua" w:cs="Book Antiqua"/>
          <w:color w:val="000000"/>
          <w:vertAlign w:val="superscript"/>
        </w:rPr>
        <w:t>[29]</w:t>
      </w:r>
      <w:r w:rsidRPr="00A14B46">
        <w:rPr>
          <w:rFonts w:ascii="Book Antiqua" w:eastAsia="Book Antiqua" w:hAnsi="Book Antiqua" w:cs="Book Antiqua"/>
          <w:color w:val="000000"/>
        </w:rPr>
        <w:t xml:space="preserve">. </w:t>
      </w:r>
      <w:r w:rsidR="00340033" w:rsidRPr="00A14B46">
        <w:rPr>
          <w:rFonts w:ascii="Book Antiqua" w:eastAsia="Book Antiqua" w:hAnsi="Book Antiqua" w:cs="Book Antiqua"/>
          <w:color w:val="000000"/>
        </w:rPr>
        <w:t xml:space="preserve">Microarray analysis found that SL-4 decreased the expression of </w:t>
      </w:r>
      <w:r w:rsidRPr="00A14B46">
        <w:rPr>
          <w:rFonts w:ascii="Book Antiqua" w:eastAsia="Book Antiqua" w:hAnsi="Book Antiqua" w:cs="Book Antiqua"/>
          <w:color w:val="000000"/>
        </w:rPr>
        <w:t xml:space="preserve">key transcriptomes </w:t>
      </w:r>
      <w:r w:rsidR="00340033" w:rsidRPr="00A14B46">
        <w:rPr>
          <w:rFonts w:ascii="Book Antiqua" w:eastAsia="Book Antiqua" w:hAnsi="Book Antiqua" w:cs="Book Antiqua"/>
          <w:color w:val="000000"/>
        </w:rPr>
        <w:t xml:space="preserve">associated with </w:t>
      </w:r>
      <w:r w:rsidRPr="00A14B46">
        <w:rPr>
          <w:rFonts w:ascii="Book Antiqua" w:eastAsia="Book Antiqua" w:hAnsi="Book Antiqua" w:cs="Book Antiqua"/>
          <w:color w:val="000000"/>
        </w:rPr>
        <w:t>retinol metabolism. RA concentration is controlled by glucuronosyltransferase</w:t>
      </w:r>
      <w:r w:rsidR="00340033" w:rsidRPr="00A14B46">
        <w:rPr>
          <w:rFonts w:ascii="Book Antiqua" w:eastAsia="Book Antiqua" w:hAnsi="Book Antiqua" w:cs="Book Antiqua"/>
          <w:color w:val="000000"/>
        </w:rPr>
        <w:t>s</w:t>
      </w:r>
      <w:r w:rsidRPr="00A14B46">
        <w:rPr>
          <w:rFonts w:ascii="Book Antiqua" w:eastAsia="Book Antiqua" w:hAnsi="Book Antiqua" w:cs="Book Antiqua"/>
          <w:color w:val="000000"/>
        </w:rPr>
        <w:t xml:space="preserve">, including UGT2b1, and P450 </w:t>
      </w:r>
      <w:r w:rsidR="00340033" w:rsidRPr="00A14B46">
        <w:rPr>
          <w:rFonts w:ascii="Book Antiqua" w:eastAsia="Book Antiqua" w:hAnsi="Book Antiqua" w:cs="Book Antiqua"/>
          <w:color w:val="000000"/>
        </w:rPr>
        <w:t xml:space="preserve">cytochromes </w:t>
      </w:r>
      <w:r w:rsidRPr="00A14B46">
        <w:rPr>
          <w:rFonts w:ascii="Book Antiqua" w:eastAsia="Book Antiqua" w:hAnsi="Book Antiqua" w:cs="Book Antiqua"/>
          <w:color w:val="000000"/>
        </w:rPr>
        <w:t>including CYP26A1, CYP26B1, and CYP26C1. These subfamilies catalyze RA oxid</w:t>
      </w:r>
      <w:r w:rsidR="00340033" w:rsidRPr="00A14B46">
        <w:rPr>
          <w:rFonts w:ascii="Book Antiqua" w:eastAsia="Book Antiqua" w:hAnsi="Book Antiqua" w:cs="Book Antiqua"/>
          <w:color w:val="000000"/>
        </w:rPr>
        <w:t>ation to forms including</w:t>
      </w:r>
      <w:r w:rsidRPr="00A14B46">
        <w:rPr>
          <w:rFonts w:ascii="Book Antiqua" w:eastAsia="Book Antiqua" w:hAnsi="Book Antiqua" w:cs="Book Antiqua"/>
          <w:color w:val="000000"/>
        </w:rPr>
        <w:t xml:space="preserve"> 5,8-epoxy RA, 4-oxo RA, 4-hydroxy RA, and 18-hydroxy RA</w:t>
      </w:r>
      <w:r w:rsidRPr="00A14B46">
        <w:rPr>
          <w:rFonts w:ascii="Book Antiqua" w:eastAsia="Book Antiqua" w:hAnsi="Book Antiqua" w:cs="Book Antiqua"/>
          <w:color w:val="000000"/>
          <w:szCs w:val="30"/>
          <w:vertAlign w:val="superscript"/>
        </w:rPr>
        <w:t>[</w:t>
      </w:r>
      <w:r w:rsidRPr="00A14B46">
        <w:rPr>
          <w:rFonts w:ascii="Book Antiqua" w:eastAsia="Book Antiqua" w:hAnsi="Book Antiqua" w:cs="Book Antiqua"/>
          <w:color w:val="000000"/>
          <w:vertAlign w:val="superscript"/>
        </w:rPr>
        <w:t>30,31]</w:t>
      </w:r>
      <w:r w:rsidRPr="00A14B46">
        <w:rPr>
          <w:rFonts w:ascii="Book Antiqua" w:eastAsia="Book Antiqua" w:hAnsi="Book Antiqua" w:cs="Book Antiqua"/>
          <w:color w:val="000000"/>
        </w:rPr>
        <w:t xml:space="preserve">. Thus, </w:t>
      </w:r>
      <w:r w:rsidR="00340033" w:rsidRPr="00A14B46">
        <w:rPr>
          <w:rFonts w:ascii="Book Antiqua" w:eastAsia="Book Antiqua" w:hAnsi="Book Antiqua" w:cs="Book Antiqua"/>
          <w:color w:val="000000"/>
        </w:rPr>
        <w:t>decreased enzyme</w:t>
      </w:r>
      <w:r w:rsidRPr="00A14B46">
        <w:rPr>
          <w:rFonts w:ascii="Book Antiqua" w:eastAsia="Book Antiqua" w:hAnsi="Book Antiqua" w:cs="Book Antiqua"/>
          <w:color w:val="000000"/>
        </w:rPr>
        <w:t xml:space="preserve"> activation blocks RA accumulation in the other areas and maintains a suitable physiological RA concentration to achieve the anti-inflammatory function of the gastrointestinal tract. Therefore, SL-4 can enhance the role of RA </w:t>
      </w:r>
      <w:r w:rsidR="00340033" w:rsidRPr="00A14B46">
        <w:rPr>
          <w:rFonts w:ascii="Book Antiqua" w:eastAsia="Book Antiqua" w:hAnsi="Book Antiqua" w:cs="Book Antiqua"/>
          <w:color w:val="000000"/>
        </w:rPr>
        <w:t xml:space="preserve">in </w:t>
      </w:r>
      <w:r w:rsidRPr="00A14B46">
        <w:rPr>
          <w:rFonts w:ascii="Book Antiqua" w:eastAsia="Book Antiqua" w:hAnsi="Book Antiqua" w:cs="Book Antiqua"/>
          <w:color w:val="000000"/>
        </w:rPr>
        <w:t xml:space="preserve">maintaining homeostasis at the intestinal barrier and equilibrating immunity and tolerance. Together with vitamin A supplementation, SL-4 treatment may improve the protective effect against gastric ulcers in a clinical setting. The current results also suggest that SL-4 accelerates </w:t>
      </w:r>
      <w:r w:rsidR="00340033" w:rsidRPr="00A14B46">
        <w:rPr>
          <w:rFonts w:ascii="Book Antiqua" w:eastAsia="Book Antiqua" w:hAnsi="Book Antiqua" w:cs="Book Antiqua"/>
          <w:color w:val="000000"/>
        </w:rPr>
        <w:t xml:space="preserve">the anti-inflammatory effects of </w:t>
      </w:r>
      <w:r w:rsidRPr="00A14B46">
        <w:rPr>
          <w:rFonts w:ascii="Book Antiqua" w:eastAsia="Book Antiqua" w:hAnsi="Book Antiqua" w:cs="Book Antiqua"/>
          <w:color w:val="000000"/>
        </w:rPr>
        <w:t>retinol metabolism. This further indicates the therapeutic effect of SL-4 on inflammatory bowel disease and other clinical inflammatory symptoms.</w:t>
      </w:r>
    </w:p>
    <w:p w14:paraId="39DD3CF7" w14:textId="3D5B6A5F" w:rsidR="00E91461" w:rsidRPr="00A14B46" w:rsidRDefault="006B3A81">
      <w:pPr>
        <w:spacing w:line="360" w:lineRule="auto"/>
        <w:ind w:firstLineChars="100" w:firstLine="240"/>
        <w:jc w:val="both"/>
      </w:pPr>
      <w:r w:rsidRPr="00A14B46">
        <w:rPr>
          <w:rFonts w:ascii="Book Antiqua" w:eastAsia="Book Antiqua" w:hAnsi="Book Antiqua" w:cs="Book Antiqua"/>
          <w:color w:val="000000"/>
        </w:rPr>
        <w:t>Additionally, KEGG analysis found significant difference</w:t>
      </w:r>
      <w:r w:rsidR="00340033" w:rsidRPr="00A14B46">
        <w:rPr>
          <w:rFonts w:ascii="Book Antiqua" w:eastAsia="Book Antiqua" w:hAnsi="Book Antiqua" w:cs="Book Antiqua"/>
          <w:color w:val="000000"/>
        </w:rPr>
        <w:t>s</w:t>
      </w:r>
      <w:r w:rsidRPr="00A14B46">
        <w:rPr>
          <w:rFonts w:ascii="Book Antiqua" w:eastAsia="Book Antiqua" w:hAnsi="Book Antiqua" w:cs="Book Antiqua"/>
          <w:color w:val="000000"/>
        </w:rPr>
        <w:t xml:space="preserve"> in the complement and coagulation cascade pathways</w:t>
      </w:r>
      <w:r w:rsidR="00340033" w:rsidRPr="00A14B46">
        <w:rPr>
          <w:rFonts w:ascii="Book Antiqua" w:eastAsia="Book Antiqua" w:hAnsi="Book Antiqua" w:cs="Book Antiqua"/>
          <w:color w:val="000000"/>
        </w:rPr>
        <w:t xml:space="preserve"> that</w:t>
      </w:r>
      <w:r w:rsidRPr="00A14B46">
        <w:rPr>
          <w:rFonts w:ascii="Book Antiqua" w:eastAsia="Book Antiqua" w:hAnsi="Book Antiqua" w:cs="Book Antiqua"/>
          <w:color w:val="000000"/>
        </w:rPr>
        <w:t xml:space="preserve"> could have been caused by an inflammatory response. </w:t>
      </w:r>
      <w:r w:rsidR="00340033" w:rsidRPr="00A14B46">
        <w:rPr>
          <w:rFonts w:ascii="Book Antiqua" w:eastAsia="Book Antiqua" w:hAnsi="Book Antiqua" w:cs="Book Antiqua"/>
          <w:color w:val="000000"/>
          <w:shd w:val="clear" w:color="auto" w:fill="FFFFFF"/>
        </w:rPr>
        <w:t>D</w:t>
      </w:r>
      <w:r w:rsidRPr="00A14B46">
        <w:rPr>
          <w:rFonts w:ascii="Book Antiqua" w:eastAsia="Book Antiqua" w:hAnsi="Book Antiqua" w:cs="Book Antiqua"/>
          <w:color w:val="000000"/>
          <w:shd w:val="clear" w:color="auto" w:fill="FFFFFF"/>
        </w:rPr>
        <w:t xml:space="preserve">amage </w:t>
      </w:r>
      <w:r w:rsidR="00340033" w:rsidRPr="00A14B46">
        <w:rPr>
          <w:rFonts w:ascii="Book Antiqua" w:eastAsia="Book Antiqua" w:hAnsi="Book Antiqua" w:cs="Book Antiqua"/>
          <w:color w:val="000000"/>
          <w:shd w:val="clear" w:color="auto" w:fill="FFFFFF"/>
        </w:rPr>
        <w:t xml:space="preserve">of </w:t>
      </w:r>
      <w:r w:rsidRPr="00A14B46">
        <w:rPr>
          <w:rFonts w:ascii="Book Antiqua" w:eastAsia="Book Antiqua" w:hAnsi="Book Antiqua" w:cs="Book Antiqua"/>
          <w:color w:val="000000"/>
          <w:shd w:val="clear" w:color="auto" w:fill="FFFFFF"/>
        </w:rPr>
        <w:t xml:space="preserve">the intestinal tract activates the coagulation cascade. </w:t>
      </w:r>
      <w:r w:rsidR="00340033" w:rsidRPr="00A14B46">
        <w:rPr>
          <w:rFonts w:ascii="Book Antiqua" w:eastAsia="Book Antiqua" w:hAnsi="Book Antiqua" w:cs="Book Antiqua"/>
          <w:color w:val="000000"/>
          <w:shd w:val="clear" w:color="auto" w:fill="FFFFFF"/>
        </w:rPr>
        <w:t>F</w:t>
      </w:r>
      <w:r w:rsidRPr="00A14B46">
        <w:rPr>
          <w:rFonts w:ascii="Book Antiqua" w:eastAsia="Book Antiqua" w:hAnsi="Book Antiqua" w:cs="Book Antiqua"/>
          <w:color w:val="000000"/>
          <w:shd w:val="clear" w:color="auto" w:fill="FFFFFF"/>
        </w:rPr>
        <w:t>ibrin formation provides a physical barrier</w:t>
      </w:r>
      <w:r w:rsidR="00340033" w:rsidRPr="00A14B46">
        <w:rPr>
          <w:rFonts w:ascii="Book Antiqua" w:eastAsia="Book Antiqua" w:hAnsi="Book Antiqua" w:cs="Book Antiqua"/>
          <w:color w:val="000000"/>
          <w:shd w:val="clear" w:color="auto" w:fill="FFFFFF"/>
        </w:rPr>
        <w:t xml:space="preserve"> that</w:t>
      </w:r>
      <w:r w:rsidRPr="00A14B46">
        <w:rPr>
          <w:rFonts w:ascii="Book Antiqua" w:eastAsia="Book Antiqua" w:hAnsi="Book Antiqua" w:cs="Book Antiqua"/>
          <w:color w:val="000000"/>
          <w:shd w:val="clear" w:color="auto" w:fill="FFFFFF"/>
        </w:rPr>
        <w:t xml:space="preserve"> can be a potential shield from inflammation</w:t>
      </w:r>
      <w:r w:rsidRPr="00A14B46">
        <w:rPr>
          <w:rFonts w:ascii="Book Antiqua" w:eastAsia="Book Antiqua" w:hAnsi="Book Antiqua" w:cs="Book Antiqua"/>
          <w:color w:val="000000"/>
          <w:shd w:val="clear" w:color="auto" w:fill="FFFFFF"/>
          <w:vertAlign w:val="superscript"/>
        </w:rPr>
        <w:t>[32]</w:t>
      </w:r>
      <w:r w:rsidRPr="00A14B46">
        <w:rPr>
          <w:rFonts w:ascii="Book Antiqua" w:eastAsia="Book Antiqua" w:hAnsi="Book Antiqua" w:cs="Book Antiqua"/>
          <w:color w:val="000000"/>
          <w:shd w:val="clear" w:color="auto" w:fill="FFFFFF"/>
        </w:rPr>
        <w:t>. Our microarray results indicated that SL-4 elevated the transcriptome expression of A2m, which acts as a carrier protein to bind numerous growth factors and cytokines, such as platelet-derived growth factor, basic fibroblast growth factor, TGF-β and IL-1β, thus inhibiting inflammation</w:t>
      </w:r>
      <w:r w:rsidRPr="00A14B46">
        <w:rPr>
          <w:rFonts w:ascii="Book Antiqua" w:eastAsia="Book Antiqua" w:hAnsi="Book Antiqua" w:cs="Book Antiqua"/>
          <w:color w:val="000000"/>
          <w:shd w:val="clear" w:color="auto" w:fill="FFFFFF"/>
          <w:vertAlign w:val="superscript"/>
        </w:rPr>
        <w:t>[33]</w:t>
      </w:r>
      <w:r w:rsidRPr="00A14B46">
        <w:rPr>
          <w:rFonts w:ascii="Book Antiqua" w:eastAsia="Book Antiqua" w:hAnsi="Book Antiqua" w:cs="Book Antiqua"/>
          <w:color w:val="000000"/>
          <w:shd w:val="clear" w:color="auto" w:fill="FFFFFF"/>
        </w:rPr>
        <w:t>. MASP1 is a serine protease that functions as a component of the lectin pathway of complement systems, which plays a pivotal role in the defense against infection</w:t>
      </w:r>
      <w:r w:rsidRPr="00A14B46">
        <w:rPr>
          <w:rFonts w:ascii="Book Antiqua" w:eastAsia="Book Antiqua" w:hAnsi="Book Antiqua" w:cs="Book Antiqua"/>
          <w:color w:val="000000"/>
          <w:szCs w:val="30"/>
          <w:shd w:val="clear" w:color="auto" w:fill="FFFFFF"/>
          <w:vertAlign w:val="superscript"/>
        </w:rPr>
        <w:t>[34]</w:t>
      </w:r>
      <w:r w:rsidRPr="00A14B46">
        <w:rPr>
          <w:rFonts w:ascii="Book Antiqua" w:eastAsia="Book Antiqua" w:hAnsi="Book Antiqua" w:cs="Book Antiqua"/>
          <w:color w:val="000000"/>
          <w:shd w:val="clear" w:color="auto" w:fill="FFFFFF"/>
        </w:rPr>
        <w:t xml:space="preserve">. Elevation of MASP1 expression by SL-4 may be responsible for improving the immune activity and defense against gastric infections. The above results suggest that SL-4 may have several </w:t>
      </w:r>
      <w:r w:rsidR="00340033" w:rsidRPr="00A14B46">
        <w:rPr>
          <w:rFonts w:ascii="Book Antiqua" w:eastAsia="Book Antiqua" w:hAnsi="Book Antiqua" w:cs="Book Antiqua"/>
          <w:color w:val="000000"/>
          <w:shd w:val="clear" w:color="auto" w:fill="FFFFFF"/>
        </w:rPr>
        <w:t xml:space="preserve">active </w:t>
      </w:r>
      <w:r w:rsidRPr="00A14B46">
        <w:rPr>
          <w:rFonts w:ascii="Book Antiqua" w:eastAsia="Book Antiqua" w:hAnsi="Book Antiqua" w:cs="Book Antiqua"/>
          <w:color w:val="000000"/>
          <w:shd w:val="clear" w:color="auto" w:fill="FFFFFF"/>
        </w:rPr>
        <w:t xml:space="preserve">substances that </w:t>
      </w:r>
      <w:r w:rsidR="0016590D" w:rsidRPr="00A14B46">
        <w:rPr>
          <w:rFonts w:ascii="Book Antiqua" w:eastAsia="Book Antiqua" w:hAnsi="Book Antiqua" w:cs="Book Antiqua"/>
          <w:color w:val="000000"/>
          <w:shd w:val="clear" w:color="auto" w:fill="FFFFFF"/>
        </w:rPr>
        <w:t>promote</w:t>
      </w:r>
      <w:r w:rsidR="00340033" w:rsidRPr="00A14B46">
        <w:rPr>
          <w:rFonts w:ascii="Book Antiqua" w:eastAsia="Book Antiqua" w:hAnsi="Book Antiqua" w:cs="Book Antiqua"/>
          <w:color w:val="000000"/>
          <w:shd w:val="clear" w:color="auto" w:fill="FFFFFF"/>
        </w:rPr>
        <w:t xml:space="preserve"> </w:t>
      </w:r>
      <w:r w:rsidRPr="00A14B46">
        <w:rPr>
          <w:rFonts w:ascii="Book Antiqua" w:eastAsia="Book Antiqua" w:hAnsi="Book Antiqua" w:cs="Book Antiqua"/>
          <w:color w:val="000000"/>
          <w:shd w:val="clear" w:color="auto" w:fill="FFFFFF"/>
        </w:rPr>
        <w:t xml:space="preserve">anti-inflammatory </w:t>
      </w:r>
      <w:r w:rsidR="00340033" w:rsidRPr="00A14B46">
        <w:rPr>
          <w:rFonts w:ascii="Book Antiqua" w:eastAsia="Book Antiqua" w:hAnsi="Book Antiqua" w:cs="Book Antiqua"/>
          <w:color w:val="000000"/>
          <w:shd w:val="clear" w:color="auto" w:fill="FFFFFF"/>
        </w:rPr>
        <w:t xml:space="preserve">responses that </w:t>
      </w:r>
      <w:r w:rsidRPr="00A14B46">
        <w:rPr>
          <w:rFonts w:ascii="Book Antiqua" w:eastAsia="Book Antiqua" w:hAnsi="Book Antiqua" w:cs="Book Antiqua"/>
          <w:color w:val="000000"/>
          <w:shd w:val="clear" w:color="auto" w:fill="FFFFFF"/>
        </w:rPr>
        <w:t xml:space="preserve">prevent peptic ulcer formation </w:t>
      </w:r>
      <w:r w:rsidRPr="00A14B46">
        <w:rPr>
          <w:rFonts w:ascii="Book Antiqua" w:eastAsia="Book Antiqua" w:hAnsi="Book Antiqua" w:cs="Book Antiqua"/>
          <w:i/>
          <w:iCs/>
          <w:color w:val="000000"/>
          <w:shd w:val="clear" w:color="auto" w:fill="FFFFFF"/>
        </w:rPr>
        <w:t>via</w:t>
      </w:r>
      <w:r w:rsidRPr="00A14B46">
        <w:rPr>
          <w:rFonts w:ascii="Book Antiqua" w:eastAsia="Book Antiqua" w:hAnsi="Book Antiqua" w:cs="Book Antiqua"/>
          <w:color w:val="000000"/>
          <w:shd w:val="clear" w:color="auto" w:fill="FFFFFF"/>
        </w:rPr>
        <w:t xml:space="preserve"> retinol metabolism and the complement and coagulation systems.</w:t>
      </w:r>
    </w:p>
    <w:p w14:paraId="77789496" w14:textId="1360623A" w:rsidR="00E91461" w:rsidRPr="00A14B46" w:rsidRDefault="006B3A81">
      <w:pPr>
        <w:spacing w:line="360" w:lineRule="auto"/>
        <w:ind w:firstLineChars="100" w:firstLine="240"/>
        <w:jc w:val="both"/>
      </w:pPr>
      <w:r w:rsidRPr="00A14B46">
        <w:rPr>
          <w:rFonts w:ascii="Book Antiqua" w:eastAsia="Book Antiqua" w:hAnsi="Book Antiqua" w:cs="Book Antiqua"/>
          <w:i/>
          <w:iCs/>
          <w:color w:val="000000"/>
        </w:rPr>
        <w:t>S. aureus</w:t>
      </w:r>
      <w:r w:rsidRPr="00A14B46">
        <w:rPr>
          <w:rFonts w:ascii="Book Antiqua" w:eastAsia="Book Antiqua" w:hAnsi="Book Antiqua" w:cs="Book Antiqua"/>
          <w:color w:val="000000"/>
        </w:rPr>
        <w:t xml:space="preserve"> infection was found in both gastric and duodenal tissues, which indicated that PL activated the immune system against </w:t>
      </w:r>
      <w:r w:rsidRPr="00A14B46">
        <w:rPr>
          <w:rFonts w:ascii="Book Antiqua" w:eastAsia="Book Antiqua" w:hAnsi="Book Antiqua" w:cs="Book Antiqua"/>
          <w:i/>
          <w:iCs/>
          <w:color w:val="000000"/>
        </w:rPr>
        <w:t>S. aureus</w:t>
      </w:r>
      <w:r w:rsidRPr="00A14B46">
        <w:rPr>
          <w:rFonts w:ascii="Book Antiqua" w:eastAsia="Book Antiqua" w:hAnsi="Book Antiqua" w:cs="Book Antiqua"/>
          <w:color w:val="000000"/>
        </w:rPr>
        <w:t xml:space="preserve"> infection. Although our KEGG analysis did not find a direct protective effect, antimicrobial activity for SL-4 has been reported</w:t>
      </w:r>
      <w:r w:rsidRPr="00A14B46">
        <w:rPr>
          <w:rFonts w:ascii="Book Antiqua" w:eastAsia="Book Antiqua" w:hAnsi="Book Antiqua" w:cs="Book Antiqua"/>
          <w:color w:val="000000"/>
          <w:szCs w:val="30"/>
          <w:vertAlign w:val="superscript"/>
        </w:rPr>
        <w:t>[12]</w:t>
      </w:r>
      <w:r w:rsidRPr="00A14B46">
        <w:rPr>
          <w:rFonts w:ascii="Book Antiqua" w:eastAsia="Book Antiqua" w:hAnsi="Book Antiqua" w:cs="Book Antiqua"/>
          <w:color w:val="000000"/>
        </w:rPr>
        <w:t xml:space="preserve">. The intestinal immune system plays a vital role in the prevention of and defense against inflammation caused by harmful pathogens. In our study, </w:t>
      </w:r>
      <w:r w:rsidR="00340033" w:rsidRPr="00A14B46">
        <w:rPr>
          <w:rFonts w:ascii="Book Antiqua" w:eastAsia="Book Antiqua" w:hAnsi="Book Antiqua" w:cs="Book Antiqua"/>
          <w:color w:val="000000"/>
        </w:rPr>
        <w:t xml:space="preserve">PL induced an increase in </w:t>
      </w:r>
      <w:r w:rsidRPr="00A14B46">
        <w:rPr>
          <w:rFonts w:ascii="Book Antiqua" w:eastAsia="Book Antiqua" w:hAnsi="Book Antiqua" w:cs="Book Antiqua"/>
          <w:color w:val="000000"/>
        </w:rPr>
        <w:t xml:space="preserve">IL-1β </w:t>
      </w:r>
      <w:r w:rsidR="00340033" w:rsidRPr="00A14B46">
        <w:rPr>
          <w:rFonts w:ascii="Book Antiqua" w:eastAsia="Book Antiqua" w:hAnsi="Book Antiqua" w:cs="Book Antiqua"/>
          <w:color w:val="000000"/>
        </w:rPr>
        <w:t xml:space="preserve">secretion </w:t>
      </w:r>
      <w:r w:rsidRPr="00A14B46">
        <w:rPr>
          <w:rFonts w:ascii="Book Antiqua" w:eastAsia="Book Antiqua" w:hAnsi="Book Antiqua" w:cs="Book Antiqua"/>
          <w:color w:val="000000"/>
        </w:rPr>
        <w:t xml:space="preserve">in gastric tissues. Although the IL-1β-mediated immune response to </w:t>
      </w:r>
      <w:r w:rsidRPr="00A14B46">
        <w:rPr>
          <w:rFonts w:ascii="Book Antiqua" w:eastAsia="Book Antiqua" w:hAnsi="Book Antiqua" w:cs="Book Antiqua"/>
          <w:i/>
          <w:iCs/>
          <w:color w:val="000000"/>
        </w:rPr>
        <w:t>S. aureus</w:t>
      </w:r>
      <w:r w:rsidRPr="00A14B46">
        <w:rPr>
          <w:rFonts w:ascii="Book Antiqua" w:eastAsia="Book Antiqua" w:hAnsi="Book Antiqua" w:cs="Book Antiqua"/>
          <w:color w:val="000000"/>
        </w:rPr>
        <w:t xml:space="preserve"> </w:t>
      </w:r>
      <w:r w:rsidR="00340033" w:rsidRPr="00A14B46">
        <w:rPr>
          <w:rFonts w:ascii="Book Antiqua" w:eastAsia="Book Antiqua" w:hAnsi="Book Antiqua" w:cs="Book Antiqua"/>
          <w:color w:val="000000"/>
        </w:rPr>
        <w:t>has not been confirmed,</w:t>
      </w:r>
      <w:r w:rsidRPr="00A14B46">
        <w:rPr>
          <w:rFonts w:ascii="Book Antiqua" w:eastAsia="Book Antiqua" w:hAnsi="Book Antiqua" w:cs="Book Antiqua"/>
          <w:color w:val="000000"/>
        </w:rPr>
        <w:t xml:space="preserve"> IL-1β is a key cytokine in orchestrating host defense</w:t>
      </w:r>
      <w:r w:rsidR="00340033" w:rsidRPr="00A14B46">
        <w:rPr>
          <w:rFonts w:ascii="Book Antiqua" w:eastAsia="Book Antiqua" w:hAnsi="Book Antiqua" w:cs="Book Antiqua"/>
          <w:color w:val="000000"/>
        </w:rPr>
        <w:t>s</w:t>
      </w:r>
      <w:r w:rsidRPr="00A14B46">
        <w:rPr>
          <w:rFonts w:ascii="Book Antiqua" w:eastAsia="Book Antiqua" w:hAnsi="Book Antiqua" w:cs="Book Antiqua"/>
          <w:color w:val="000000"/>
        </w:rPr>
        <w:t xml:space="preserve"> against the organism</w:t>
      </w:r>
      <w:r w:rsidRPr="00A14B46">
        <w:rPr>
          <w:rFonts w:ascii="Book Antiqua" w:eastAsia="Book Antiqua" w:hAnsi="Book Antiqua" w:cs="Book Antiqua"/>
          <w:color w:val="000000"/>
          <w:szCs w:val="30"/>
          <w:vertAlign w:val="superscript"/>
        </w:rPr>
        <w:t>[35]</w:t>
      </w:r>
      <w:r w:rsidRPr="00A14B46">
        <w:rPr>
          <w:rFonts w:ascii="Book Antiqua" w:eastAsia="Book Antiqua" w:hAnsi="Book Antiqua" w:cs="Book Antiqua"/>
          <w:color w:val="000000"/>
        </w:rPr>
        <w:t>. Therefore, the effect of SL-4 on bacterial infection of the intestinal tract should be investigated in a future study.</w:t>
      </w:r>
    </w:p>
    <w:p w14:paraId="67E93BEC" w14:textId="77777777" w:rsidR="00E91461" w:rsidRPr="00A14B46" w:rsidRDefault="00E91461">
      <w:pPr>
        <w:spacing w:line="360" w:lineRule="auto"/>
        <w:jc w:val="both"/>
      </w:pPr>
    </w:p>
    <w:p w14:paraId="79ACA945" w14:textId="77777777" w:rsidR="00E91461" w:rsidRPr="00A14B46" w:rsidRDefault="006B3A81">
      <w:pPr>
        <w:spacing w:line="360" w:lineRule="auto"/>
        <w:jc w:val="both"/>
      </w:pPr>
      <w:r w:rsidRPr="00A14B46">
        <w:rPr>
          <w:rFonts w:ascii="Book Antiqua" w:eastAsia="Book Antiqua" w:hAnsi="Book Antiqua" w:cs="Book Antiqua"/>
          <w:b/>
          <w:caps/>
          <w:color w:val="000000"/>
          <w:u w:val="single"/>
        </w:rPr>
        <w:t>CONCLUSION</w:t>
      </w:r>
    </w:p>
    <w:p w14:paraId="6FE6A26A" w14:textId="18D17832" w:rsidR="00E91461" w:rsidRPr="00A14B46" w:rsidRDefault="006B3A81">
      <w:pPr>
        <w:spacing w:line="360" w:lineRule="auto"/>
        <w:jc w:val="both"/>
      </w:pPr>
      <w:r w:rsidRPr="00A14B46">
        <w:rPr>
          <w:rFonts w:ascii="Book Antiqua" w:eastAsia="Book Antiqua" w:hAnsi="Book Antiqua" w:cs="Book Antiqua"/>
          <w:color w:val="000000"/>
        </w:rPr>
        <w:t>Our data demonstrate that SL-4 protect</w:t>
      </w:r>
      <w:r w:rsidR="00340033" w:rsidRPr="00A14B46">
        <w:rPr>
          <w:rFonts w:ascii="Book Antiqua" w:eastAsia="Book Antiqua" w:hAnsi="Book Antiqua" w:cs="Book Antiqua"/>
          <w:color w:val="000000"/>
        </w:rPr>
        <w:t>ed</w:t>
      </w:r>
      <w:r w:rsidRPr="00A14B46">
        <w:rPr>
          <w:rFonts w:ascii="Book Antiqua" w:eastAsia="Book Antiqua" w:hAnsi="Book Antiqua" w:cs="Book Antiqua"/>
          <w:color w:val="000000"/>
        </w:rPr>
        <w:t xml:space="preserve"> against PL-induced gastroduodenal ulceration by reducing inflammatory cytokines and increasing </w:t>
      </w:r>
      <w:r w:rsidR="00340033" w:rsidRPr="00A14B46">
        <w:rPr>
          <w:rFonts w:ascii="Book Antiqua" w:eastAsia="Book Antiqua" w:hAnsi="Book Antiqua" w:cs="Book Antiqua"/>
          <w:color w:val="000000"/>
        </w:rPr>
        <w:t xml:space="preserve">the </w:t>
      </w:r>
      <w:r w:rsidRPr="00A14B46">
        <w:rPr>
          <w:rFonts w:ascii="Book Antiqua" w:eastAsia="Book Antiqua" w:hAnsi="Book Antiqua" w:cs="Book Antiqua"/>
          <w:color w:val="000000"/>
        </w:rPr>
        <w:t>expression of gastric acid inhibitory factors. We propose that regulat</w:t>
      </w:r>
      <w:r w:rsidR="00340033" w:rsidRPr="00A14B46">
        <w:rPr>
          <w:rFonts w:ascii="Book Antiqua" w:eastAsia="Book Antiqua" w:hAnsi="Book Antiqua" w:cs="Book Antiqua"/>
          <w:color w:val="000000"/>
        </w:rPr>
        <w:t>ion</w:t>
      </w:r>
      <w:r w:rsidRPr="00A14B46">
        <w:rPr>
          <w:rFonts w:ascii="Book Antiqua" w:eastAsia="Book Antiqua" w:hAnsi="Book Antiqua" w:cs="Book Antiqua"/>
          <w:color w:val="000000"/>
        </w:rPr>
        <w:t xml:space="preserve"> </w:t>
      </w:r>
      <w:r w:rsidR="00340033" w:rsidRPr="00A14B46">
        <w:rPr>
          <w:rFonts w:ascii="Book Antiqua" w:eastAsia="Book Antiqua" w:hAnsi="Book Antiqua" w:cs="Book Antiqua"/>
          <w:color w:val="000000"/>
        </w:rPr>
        <w:t xml:space="preserve">of </w:t>
      </w:r>
      <w:r w:rsidRPr="00A14B46">
        <w:rPr>
          <w:rFonts w:ascii="Book Antiqua" w:eastAsia="Book Antiqua" w:hAnsi="Book Antiqua" w:cs="Book Antiqua"/>
          <w:i/>
          <w:iCs/>
          <w:color w:val="000000"/>
        </w:rPr>
        <w:t>CYP2b2</w:t>
      </w:r>
      <w:r w:rsidRPr="00A14B46">
        <w:rPr>
          <w:rFonts w:ascii="Book Antiqua" w:eastAsia="Book Antiqua" w:hAnsi="Book Antiqua" w:cs="Book Antiqua"/>
          <w:color w:val="000000"/>
        </w:rPr>
        <w:t xml:space="preserve"> and </w:t>
      </w:r>
      <w:r w:rsidRPr="00A14B46">
        <w:rPr>
          <w:rFonts w:ascii="Book Antiqua" w:eastAsia="Book Antiqua" w:hAnsi="Book Antiqua" w:cs="Book Antiqua"/>
          <w:i/>
          <w:iCs/>
          <w:color w:val="000000"/>
        </w:rPr>
        <w:t>UGT2b1</w:t>
      </w:r>
      <w:r w:rsidRPr="00A14B46">
        <w:rPr>
          <w:rFonts w:ascii="Book Antiqua" w:eastAsia="Book Antiqua" w:hAnsi="Book Antiqua" w:cs="Book Antiqua"/>
          <w:color w:val="000000"/>
        </w:rPr>
        <w:t xml:space="preserve"> gene</w:t>
      </w:r>
      <w:r w:rsidR="00340033" w:rsidRPr="00A14B46">
        <w:rPr>
          <w:rFonts w:ascii="Book Antiqua" w:eastAsia="Book Antiqua" w:hAnsi="Book Antiqua" w:cs="Book Antiqua"/>
          <w:color w:val="000000"/>
        </w:rPr>
        <w:t xml:space="preserve"> expression </w:t>
      </w:r>
      <w:r w:rsidRPr="00A14B46">
        <w:rPr>
          <w:rFonts w:ascii="Book Antiqua" w:eastAsia="Book Antiqua" w:hAnsi="Book Antiqua" w:cs="Book Antiqua"/>
          <w:color w:val="000000"/>
        </w:rPr>
        <w:t xml:space="preserve">in the retinol metabolism pathway and </w:t>
      </w:r>
      <w:r w:rsidRPr="00A14B46">
        <w:rPr>
          <w:rFonts w:ascii="Book Antiqua" w:eastAsia="Book Antiqua" w:hAnsi="Book Antiqua" w:cs="Book Antiqua"/>
          <w:i/>
          <w:iCs/>
          <w:color w:val="000000"/>
        </w:rPr>
        <w:t>A2m</w:t>
      </w:r>
      <w:r w:rsidRPr="00A14B46">
        <w:rPr>
          <w:rFonts w:ascii="Book Antiqua" w:eastAsia="Book Antiqua" w:hAnsi="Book Antiqua" w:cs="Book Antiqua"/>
          <w:color w:val="000000"/>
        </w:rPr>
        <w:t xml:space="preserve"> and </w:t>
      </w:r>
      <w:r w:rsidRPr="00A14B46">
        <w:rPr>
          <w:rFonts w:ascii="Book Antiqua" w:eastAsia="Book Antiqua" w:hAnsi="Book Antiqua" w:cs="Book Antiqua"/>
          <w:i/>
          <w:iCs/>
          <w:color w:val="000000"/>
        </w:rPr>
        <w:t>MASP1</w:t>
      </w:r>
      <w:r w:rsidRPr="00A14B46">
        <w:rPr>
          <w:rFonts w:ascii="Book Antiqua" w:eastAsia="Book Antiqua" w:hAnsi="Book Antiqua" w:cs="Book Antiqua"/>
          <w:color w:val="000000"/>
        </w:rPr>
        <w:t xml:space="preserve"> genes in the complement and coagulation cascade pathways are </w:t>
      </w:r>
      <w:r w:rsidR="00340033" w:rsidRPr="00A14B46">
        <w:rPr>
          <w:rFonts w:ascii="Book Antiqua" w:eastAsia="Book Antiqua" w:hAnsi="Book Antiqua" w:cs="Book Antiqua"/>
          <w:color w:val="000000"/>
        </w:rPr>
        <w:t xml:space="preserve">may be </w:t>
      </w:r>
      <w:r w:rsidRPr="00A14B46">
        <w:rPr>
          <w:rFonts w:ascii="Book Antiqua" w:eastAsia="Book Antiqua" w:hAnsi="Book Antiqua" w:cs="Book Antiqua"/>
          <w:color w:val="000000"/>
        </w:rPr>
        <w:t xml:space="preserve">involved in </w:t>
      </w:r>
      <w:r w:rsidR="00340033" w:rsidRPr="00A14B46">
        <w:rPr>
          <w:rFonts w:ascii="Book Antiqua" w:eastAsia="Book Antiqua" w:hAnsi="Book Antiqua" w:cs="Book Antiqua"/>
          <w:color w:val="000000"/>
        </w:rPr>
        <w:t xml:space="preserve">mechanism by which SL-4 protects against </w:t>
      </w:r>
      <w:r w:rsidRPr="00A14B46">
        <w:rPr>
          <w:rFonts w:ascii="Book Antiqua" w:eastAsia="Book Antiqua" w:hAnsi="Book Antiqua" w:cs="Book Antiqua"/>
          <w:color w:val="000000"/>
        </w:rPr>
        <w:t>gastroduodenal ulcer</w:t>
      </w:r>
      <w:r w:rsidR="00340033" w:rsidRPr="00A14B46">
        <w:rPr>
          <w:rFonts w:ascii="Book Antiqua" w:eastAsia="Book Antiqua" w:hAnsi="Book Antiqua" w:cs="Book Antiqua"/>
          <w:color w:val="000000"/>
        </w:rPr>
        <w:t>s.</w:t>
      </w:r>
      <w:r w:rsidRPr="00A14B46">
        <w:rPr>
          <w:rFonts w:ascii="Book Antiqua" w:eastAsia="Book Antiqua" w:hAnsi="Book Antiqua" w:cs="Book Antiqua"/>
          <w:color w:val="000000"/>
        </w:rPr>
        <w:t xml:space="preserve"> Most notable are the effects of SL-4 on the transcriptome involved in retinol metabolism, which has not been described previously. The Mongolian folk medicine SL-4 is a promising gastroprotective agent </w:t>
      </w:r>
      <w:r w:rsidR="00FF5E68" w:rsidRPr="00A14B46">
        <w:rPr>
          <w:rFonts w:ascii="Book Antiqua" w:eastAsia="Book Antiqua" w:hAnsi="Book Antiqua" w:cs="Book Antiqua"/>
          <w:color w:val="000000"/>
        </w:rPr>
        <w:t xml:space="preserve">with </w:t>
      </w:r>
      <w:r w:rsidRPr="00A14B46">
        <w:rPr>
          <w:rFonts w:ascii="Book Antiqua" w:eastAsia="Book Antiqua" w:hAnsi="Book Antiqua" w:cs="Book Antiqua"/>
          <w:color w:val="000000"/>
        </w:rPr>
        <w:t>potential</w:t>
      </w:r>
      <w:r w:rsidR="00FF5E68" w:rsidRPr="00A14B46">
        <w:rPr>
          <w:rFonts w:ascii="Book Antiqua" w:eastAsia="Book Antiqua" w:hAnsi="Book Antiqua" w:cs="Book Antiqua"/>
          <w:color w:val="000000"/>
        </w:rPr>
        <w:t xml:space="preserve"> use for</w:t>
      </w:r>
      <w:r w:rsidRPr="00A14B46">
        <w:rPr>
          <w:rFonts w:ascii="Book Antiqua" w:eastAsia="Book Antiqua" w:hAnsi="Book Antiqua" w:cs="Book Antiqua"/>
          <w:color w:val="000000"/>
        </w:rPr>
        <w:t xml:space="preserve"> treat</w:t>
      </w:r>
      <w:r w:rsidR="00FF5E68" w:rsidRPr="00A14B46">
        <w:rPr>
          <w:rFonts w:ascii="Book Antiqua" w:eastAsia="Book Antiqua" w:hAnsi="Book Antiqua" w:cs="Book Antiqua"/>
          <w:color w:val="000000"/>
        </w:rPr>
        <w:t>ing</w:t>
      </w:r>
      <w:r w:rsidRPr="00A14B46">
        <w:rPr>
          <w:rFonts w:ascii="Book Antiqua" w:eastAsia="Book Antiqua" w:hAnsi="Book Antiqua" w:cs="Book Antiqua"/>
          <w:color w:val="000000"/>
        </w:rPr>
        <w:t xml:space="preserve"> gastric ulcers in clinical practice.</w:t>
      </w:r>
    </w:p>
    <w:p w14:paraId="7DF1C181" w14:textId="77777777" w:rsidR="00E91461" w:rsidRPr="00A14B46" w:rsidRDefault="00E91461">
      <w:pPr>
        <w:spacing w:line="360" w:lineRule="auto"/>
        <w:jc w:val="both"/>
      </w:pPr>
    </w:p>
    <w:p w14:paraId="3E995B96" w14:textId="77777777" w:rsidR="00E91461" w:rsidRPr="00A14B46" w:rsidRDefault="006B3A81">
      <w:pPr>
        <w:spacing w:line="360" w:lineRule="auto"/>
        <w:jc w:val="both"/>
      </w:pPr>
      <w:r w:rsidRPr="00A14B46">
        <w:rPr>
          <w:rFonts w:ascii="Book Antiqua" w:eastAsia="Book Antiqua" w:hAnsi="Book Antiqua" w:cs="Book Antiqua"/>
          <w:b/>
          <w:caps/>
          <w:color w:val="000000"/>
          <w:u w:val="single"/>
        </w:rPr>
        <w:t>ARTICLE HIGHLIGHTS</w:t>
      </w:r>
    </w:p>
    <w:p w14:paraId="1C5B6EB9" w14:textId="77777777" w:rsidR="00E91461" w:rsidRPr="00A14B46" w:rsidRDefault="006B3A81">
      <w:pPr>
        <w:spacing w:line="360" w:lineRule="auto"/>
        <w:jc w:val="both"/>
      </w:pPr>
      <w:r w:rsidRPr="00A14B46">
        <w:rPr>
          <w:rFonts w:ascii="Book Antiqua" w:eastAsia="Book Antiqua" w:hAnsi="Book Antiqua" w:cs="Book Antiqua"/>
          <w:b/>
          <w:i/>
          <w:color w:val="000000"/>
        </w:rPr>
        <w:t>Research background</w:t>
      </w:r>
    </w:p>
    <w:p w14:paraId="7AB371E4" w14:textId="36FCDC00" w:rsidR="00E91461" w:rsidRPr="00A14B46" w:rsidRDefault="006B3A81">
      <w:pPr>
        <w:spacing w:line="360" w:lineRule="auto"/>
        <w:jc w:val="both"/>
      </w:pPr>
      <w:r w:rsidRPr="00A14B46">
        <w:rPr>
          <w:rFonts w:ascii="Book Antiqua" w:eastAsia="Book Antiqua" w:hAnsi="Book Antiqua" w:cs="Book Antiqua"/>
          <w:color w:val="000000"/>
        </w:rPr>
        <w:t xml:space="preserve">Sulongga-4 (SL-4) is a classic herbal formula used in traditional Mongolian medical clinics for the treatment of peptic ulcers and gastroenteritis, </w:t>
      </w:r>
      <w:r w:rsidR="00FF5E68" w:rsidRPr="00A14B46">
        <w:rPr>
          <w:rFonts w:ascii="Book Antiqua" w:eastAsia="Book Antiqua" w:hAnsi="Book Antiqua" w:cs="Book Antiqua"/>
          <w:color w:val="000000"/>
        </w:rPr>
        <w:t xml:space="preserve">even though </w:t>
      </w:r>
      <w:r w:rsidRPr="00A14B46">
        <w:rPr>
          <w:rFonts w:ascii="Book Antiqua" w:eastAsia="Book Antiqua" w:hAnsi="Book Antiqua" w:cs="Book Antiqua"/>
          <w:color w:val="000000"/>
        </w:rPr>
        <w:t>its pharmacological mechanism has not been well characterized.</w:t>
      </w:r>
    </w:p>
    <w:p w14:paraId="51252AFE" w14:textId="77777777" w:rsidR="00E91461" w:rsidRPr="00A14B46" w:rsidRDefault="00E91461">
      <w:pPr>
        <w:spacing w:line="360" w:lineRule="auto"/>
        <w:jc w:val="both"/>
      </w:pPr>
    </w:p>
    <w:p w14:paraId="19EF3329" w14:textId="77777777" w:rsidR="00E91461" w:rsidRPr="00A14B46" w:rsidRDefault="006B3A81">
      <w:pPr>
        <w:spacing w:line="360" w:lineRule="auto"/>
        <w:jc w:val="both"/>
      </w:pPr>
      <w:r w:rsidRPr="00A14B46">
        <w:rPr>
          <w:rFonts w:ascii="Book Antiqua" w:eastAsia="Book Antiqua" w:hAnsi="Book Antiqua" w:cs="Book Antiqua"/>
          <w:b/>
          <w:i/>
          <w:color w:val="000000"/>
        </w:rPr>
        <w:t>Research motivation</w:t>
      </w:r>
    </w:p>
    <w:p w14:paraId="088A5A0E" w14:textId="784406FD" w:rsidR="00E91461" w:rsidRPr="00A14B46" w:rsidRDefault="00FF5E68">
      <w:pPr>
        <w:spacing w:line="360" w:lineRule="auto"/>
        <w:jc w:val="both"/>
      </w:pPr>
      <w:r w:rsidRPr="00A14B46">
        <w:rPr>
          <w:rFonts w:ascii="Book Antiqua" w:eastAsia="Book Antiqua" w:hAnsi="Book Antiqua" w:cs="Book Antiqua"/>
          <w:color w:val="000000"/>
        </w:rPr>
        <w:t xml:space="preserve">The study objective was to </w:t>
      </w:r>
      <w:r w:rsidR="006B3A81" w:rsidRPr="00A14B46">
        <w:rPr>
          <w:rFonts w:ascii="Book Antiqua" w:eastAsia="Book Antiqua" w:hAnsi="Book Antiqua" w:cs="Book Antiqua"/>
          <w:color w:val="000000"/>
        </w:rPr>
        <w:t xml:space="preserve">identify the protective effect and mechanism of SL-4 </w:t>
      </w:r>
      <w:r w:rsidRPr="00A14B46">
        <w:rPr>
          <w:rFonts w:ascii="Book Antiqua" w:eastAsia="Book Antiqua" w:hAnsi="Book Antiqua" w:cs="Book Antiqua"/>
          <w:color w:val="000000"/>
        </w:rPr>
        <w:t xml:space="preserve">against </w:t>
      </w:r>
      <w:r w:rsidR="006B3A81" w:rsidRPr="00A14B46">
        <w:rPr>
          <w:rFonts w:ascii="Book Antiqua" w:eastAsia="Book Antiqua" w:hAnsi="Book Antiqua" w:cs="Book Antiqua"/>
          <w:color w:val="000000"/>
        </w:rPr>
        <w:t>peptic ulcer disease.</w:t>
      </w:r>
    </w:p>
    <w:p w14:paraId="3EAD7A5E" w14:textId="77777777" w:rsidR="00E91461" w:rsidRPr="00A14B46" w:rsidRDefault="00E91461">
      <w:pPr>
        <w:spacing w:line="360" w:lineRule="auto"/>
        <w:jc w:val="both"/>
      </w:pPr>
    </w:p>
    <w:p w14:paraId="203C333B" w14:textId="77777777" w:rsidR="00E91461" w:rsidRPr="00A14B46" w:rsidRDefault="006B3A81">
      <w:pPr>
        <w:spacing w:line="360" w:lineRule="auto"/>
        <w:jc w:val="both"/>
      </w:pPr>
      <w:r w:rsidRPr="00A14B46">
        <w:rPr>
          <w:rFonts w:ascii="Book Antiqua" w:eastAsia="Book Antiqua" w:hAnsi="Book Antiqua" w:cs="Book Antiqua"/>
          <w:b/>
          <w:i/>
          <w:color w:val="000000"/>
        </w:rPr>
        <w:t>Research objectives</w:t>
      </w:r>
    </w:p>
    <w:p w14:paraId="4086120F" w14:textId="77777777" w:rsidR="00E91461" w:rsidRPr="00A14B46" w:rsidRDefault="006B3A81">
      <w:pPr>
        <w:spacing w:line="360" w:lineRule="auto"/>
        <w:jc w:val="both"/>
      </w:pPr>
      <w:r w:rsidRPr="00A14B46">
        <w:rPr>
          <w:rFonts w:ascii="Book Antiqua" w:eastAsia="Book Antiqua" w:hAnsi="Book Antiqua" w:cs="Book Antiqua"/>
          <w:color w:val="000000"/>
        </w:rPr>
        <w:t>To evaluate the protective effect and identify the mechanisms of action of SL-4 on gastroduodenal ulcer induced by pyloric ligation (PL) in rats.</w:t>
      </w:r>
    </w:p>
    <w:p w14:paraId="726FA90E" w14:textId="77777777" w:rsidR="00E91461" w:rsidRPr="00A14B46" w:rsidRDefault="00E91461">
      <w:pPr>
        <w:spacing w:line="360" w:lineRule="auto"/>
        <w:jc w:val="both"/>
      </w:pPr>
    </w:p>
    <w:p w14:paraId="40B57599" w14:textId="77777777" w:rsidR="00E91461" w:rsidRPr="00A14B46" w:rsidRDefault="006B3A81">
      <w:pPr>
        <w:spacing w:line="360" w:lineRule="auto"/>
        <w:jc w:val="both"/>
      </w:pPr>
      <w:r w:rsidRPr="00A14B46">
        <w:rPr>
          <w:rFonts w:ascii="Book Antiqua" w:eastAsia="Book Antiqua" w:hAnsi="Book Antiqua" w:cs="Book Antiqua"/>
          <w:b/>
          <w:i/>
          <w:color w:val="000000"/>
        </w:rPr>
        <w:t>Research methods</w:t>
      </w:r>
    </w:p>
    <w:p w14:paraId="0C6D3DA3" w14:textId="24B38965" w:rsidR="00E91461" w:rsidRPr="00A14B46" w:rsidRDefault="006B3A81">
      <w:pPr>
        <w:spacing w:line="360" w:lineRule="auto"/>
        <w:jc w:val="both"/>
      </w:pPr>
      <w:r w:rsidRPr="00A14B46">
        <w:rPr>
          <w:rFonts w:ascii="Book Antiqua" w:eastAsia="Book Antiqua" w:hAnsi="Book Antiqua" w:cs="Book Antiqua"/>
          <w:color w:val="000000"/>
        </w:rPr>
        <w:t xml:space="preserve">PL was performed to induce gastric and duodenal ulcers in rats </w:t>
      </w:r>
      <w:r w:rsidR="00FF5E68" w:rsidRPr="00A14B46">
        <w:rPr>
          <w:rFonts w:ascii="Book Antiqua" w:eastAsia="Book Antiqua" w:hAnsi="Book Antiqua" w:cs="Book Antiqua"/>
          <w:color w:val="000000"/>
        </w:rPr>
        <w:t xml:space="preserve">that </w:t>
      </w:r>
      <w:r w:rsidRPr="00A14B46">
        <w:rPr>
          <w:rFonts w:ascii="Book Antiqua" w:eastAsia="Book Antiqua" w:hAnsi="Book Antiqua" w:cs="Book Antiqua"/>
          <w:color w:val="000000"/>
        </w:rPr>
        <w:t>were then treated with oral SL-4 (1.3, 2.6, or 3.9 g/kg per day) for 15 d. PL</w:t>
      </w:r>
      <w:r w:rsidR="00FF70B2" w:rsidRPr="00A14B46">
        <w:rPr>
          <w:rFonts w:ascii="Book Antiqua" w:eastAsia="Book Antiqua" w:hAnsi="Book Antiqua" w:cs="Book Antiqua"/>
          <w:color w:val="000000"/>
        </w:rPr>
        <w:t>-</w:t>
      </w:r>
      <w:r w:rsidRPr="00A14B46">
        <w:rPr>
          <w:rFonts w:ascii="Book Antiqua" w:eastAsia="Book Antiqua" w:hAnsi="Book Antiqua" w:cs="Book Antiqua"/>
          <w:color w:val="000000"/>
        </w:rPr>
        <w:t>induced gastroduodenal ulceration</w:t>
      </w:r>
      <w:r w:rsidR="00FF5E68" w:rsidRPr="00A14B46">
        <w:rPr>
          <w:rFonts w:ascii="Book Antiqua" w:eastAsia="Book Antiqua" w:hAnsi="Book Antiqua" w:cs="Book Antiqua"/>
          <w:color w:val="000000"/>
        </w:rPr>
        <w:t>.</w:t>
      </w:r>
      <w:r w:rsidRPr="00A14B46">
        <w:rPr>
          <w:rFonts w:ascii="Book Antiqua" w:eastAsia="Book Antiqua" w:hAnsi="Book Antiqua" w:cs="Book Antiqua"/>
          <w:color w:val="000000"/>
        </w:rPr>
        <w:t xml:space="preserve"> </w:t>
      </w:r>
      <w:r w:rsidR="00FF5E68" w:rsidRPr="00A14B46">
        <w:rPr>
          <w:rFonts w:ascii="Book Antiqua" w:eastAsia="Book Antiqua" w:hAnsi="Book Antiqua" w:cs="Book Antiqua"/>
          <w:color w:val="000000"/>
        </w:rPr>
        <w:t>T</w:t>
      </w:r>
      <w:r w:rsidRPr="00A14B46">
        <w:rPr>
          <w:rFonts w:ascii="Book Antiqua" w:eastAsia="Book Antiqua" w:hAnsi="Book Antiqua" w:cs="Book Antiqua"/>
          <w:color w:val="000000"/>
        </w:rPr>
        <w:t xml:space="preserve">herapeutic effects were </w:t>
      </w:r>
      <w:r w:rsidR="00FF5E68" w:rsidRPr="00A14B46">
        <w:rPr>
          <w:rFonts w:ascii="Book Antiqua" w:eastAsia="Book Antiqua" w:hAnsi="Book Antiqua" w:cs="Book Antiqua"/>
          <w:color w:val="000000"/>
        </w:rPr>
        <w:t xml:space="preserve">evaluated </w:t>
      </w:r>
      <w:r w:rsidRPr="00A14B46">
        <w:rPr>
          <w:rFonts w:ascii="Book Antiqua" w:eastAsia="Book Antiqua" w:hAnsi="Book Antiqua" w:cs="Book Antiqua"/>
          <w:color w:val="000000"/>
        </w:rPr>
        <w:t>by pathological and histological evaluation</w:t>
      </w:r>
      <w:r w:rsidR="00FF5E68" w:rsidRPr="00A14B46">
        <w:rPr>
          <w:rFonts w:ascii="Book Antiqua" w:eastAsia="Book Antiqua" w:hAnsi="Book Antiqua" w:cs="Book Antiqua"/>
          <w:color w:val="000000"/>
        </w:rPr>
        <w:t>.</w:t>
      </w:r>
      <w:r w:rsidRPr="00A14B46">
        <w:rPr>
          <w:rFonts w:ascii="Book Antiqua" w:eastAsia="Book Antiqua" w:hAnsi="Book Antiqua" w:cs="Book Antiqua"/>
          <w:color w:val="000000"/>
        </w:rPr>
        <w:t xml:space="preserve"> </w:t>
      </w:r>
      <w:r w:rsidR="00FF5E68" w:rsidRPr="00A14B46">
        <w:rPr>
          <w:rFonts w:ascii="Book Antiqua" w:eastAsia="Book Antiqua" w:hAnsi="Book Antiqua" w:cs="Book Antiqua"/>
          <w:color w:val="000000"/>
        </w:rPr>
        <w:t>I</w:t>
      </w:r>
      <w:r w:rsidRPr="00A14B46">
        <w:rPr>
          <w:rFonts w:ascii="Book Antiqua" w:eastAsia="Book Antiqua" w:hAnsi="Book Antiqua" w:cs="Book Antiqua"/>
          <w:color w:val="000000"/>
        </w:rPr>
        <w:t xml:space="preserve">nflammatory indicators were analyzed by enzyme-linked immunosorbent assay. Microarray analyses were conducted to </w:t>
      </w:r>
      <w:r w:rsidR="00FF5E68" w:rsidRPr="00A14B46">
        <w:rPr>
          <w:rFonts w:ascii="Book Antiqua" w:eastAsia="Book Antiqua" w:hAnsi="Book Antiqua" w:cs="Book Antiqua"/>
          <w:color w:val="000000"/>
        </w:rPr>
        <w:t xml:space="preserve">determine </w:t>
      </w:r>
      <w:r w:rsidRPr="00A14B46">
        <w:rPr>
          <w:rFonts w:ascii="Book Antiqua" w:eastAsia="Book Antiqua" w:hAnsi="Book Antiqua" w:cs="Book Antiqua"/>
          <w:color w:val="000000"/>
        </w:rPr>
        <w:t>the gene expression profiles of gastroduodenal tissue in PL rats with or without SL-4 treatment. The candidate target genes were selected and verified by quantitative reverse transcription polymerase chain reaction (qRT-PCR).</w:t>
      </w:r>
    </w:p>
    <w:p w14:paraId="55E23B87" w14:textId="77777777" w:rsidR="00E91461" w:rsidRPr="00A14B46" w:rsidRDefault="00E91461">
      <w:pPr>
        <w:spacing w:line="360" w:lineRule="auto"/>
        <w:jc w:val="both"/>
      </w:pPr>
    </w:p>
    <w:p w14:paraId="6312956A" w14:textId="77777777" w:rsidR="00E91461" w:rsidRPr="00A14B46" w:rsidRDefault="006B3A81">
      <w:pPr>
        <w:spacing w:line="360" w:lineRule="auto"/>
        <w:jc w:val="both"/>
      </w:pPr>
      <w:r w:rsidRPr="00A14B46">
        <w:rPr>
          <w:rFonts w:ascii="Book Antiqua" w:eastAsia="Book Antiqua" w:hAnsi="Book Antiqua" w:cs="Book Antiqua"/>
          <w:b/>
          <w:i/>
          <w:color w:val="000000"/>
        </w:rPr>
        <w:t>Research results</w:t>
      </w:r>
    </w:p>
    <w:p w14:paraId="5AFAE883" w14:textId="429796D3" w:rsidR="00E91461" w:rsidRPr="00A14B46" w:rsidRDefault="006B3A81">
      <w:pPr>
        <w:spacing w:line="360" w:lineRule="auto"/>
        <w:jc w:val="both"/>
      </w:pPr>
      <w:r w:rsidRPr="00A14B46">
        <w:rPr>
          <w:rFonts w:ascii="Book Antiqua" w:eastAsia="Book Antiqua" w:hAnsi="Book Antiqua" w:cs="Book Antiqua"/>
          <w:color w:val="000000"/>
        </w:rPr>
        <w:t xml:space="preserve">SL-4 </w:t>
      </w:r>
      <w:r w:rsidR="0016590D" w:rsidRPr="00A14B46">
        <w:rPr>
          <w:rFonts w:ascii="Book Antiqua" w:eastAsia="Book Antiqua" w:hAnsi="Book Antiqua" w:cs="Book Antiqua"/>
          <w:color w:val="000000"/>
        </w:rPr>
        <w:t>improved</w:t>
      </w:r>
      <w:r w:rsidR="00FF5E68" w:rsidRPr="00A14B46">
        <w:rPr>
          <w:rFonts w:ascii="Book Antiqua" w:eastAsia="Book Antiqua" w:hAnsi="Book Antiqua" w:cs="Book Antiqua"/>
          <w:color w:val="000000"/>
        </w:rPr>
        <w:t xml:space="preserve"> the </w:t>
      </w:r>
      <w:r w:rsidRPr="00A14B46">
        <w:rPr>
          <w:rFonts w:ascii="Book Antiqua" w:eastAsia="Book Antiqua" w:hAnsi="Book Antiqua" w:cs="Book Antiqua"/>
          <w:color w:val="000000"/>
        </w:rPr>
        <w:t>histopatholog</w:t>
      </w:r>
      <w:r w:rsidR="00FF5E68" w:rsidRPr="00A14B46">
        <w:rPr>
          <w:rFonts w:ascii="Book Antiqua" w:eastAsia="Book Antiqua" w:hAnsi="Book Antiqua" w:cs="Book Antiqua"/>
          <w:color w:val="000000"/>
        </w:rPr>
        <w:t>y of the</w:t>
      </w:r>
      <w:r w:rsidRPr="00A14B46">
        <w:rPr>
          <w:rFonts w:ascii="Book Antiqua" w:eastAsia="Book Antiqua" w:hAnsi="Book Antiqua" w:cs="Book Antiqua"/>
          <w:color w:val="000000"/>
        </w:rPr>
        <w:t xml:space="preserve"> PL-induced ulcer</w:t>
      </w:r>
      <w:r w:rsidR="00FF5E68" w:rsidRPr="00A14B46">
        <w:rPr>
          <w:rFonts w:ascii="Book Antiqua" w:eastAsia="Book Antiqua" w:hAnsi="Book Antiqua" w:cs="Book Antiqua"/>
          <w:color w:val="000000"/>
        </w:rPr>
        <w:t>s</w:t>
      </w:r>
      <w:r w:rsidRPr="00A14B46">
        <w:rPr>
          <w:rFonts w:ascii="Book Antiqua" w:eastAsia="Book Antiqua" w:hAnsi="Book Antiqua" w:cs="Book Antiqua"/>
          <w:color w:val="000000"/>
        </w:rPr>
        <w:t>. SL-4 significantly (</w:t>
      </w:r>
      <w:r w:rsidRPr="00A14B46">
        <w:rPr>
          <w:rFonts w:ascii="Book Antiqua" w:eastAsia="Book Antiqua" w:hAnsi="Book Antiqua" w:cs="Book Antiqua"/>
          <w:i/>
          <w:iCs/>
          <w:color w:val="000000"/>
        </w:rPr>
        <w:t>P</w:t>
      </w:r>
      <w:r w:rsidRPr="00A14B46">
        <w:rPr>
          <w:rFonts w:ascii="Book Antiqua" w:eastAsia="Book Antiqua" w:hAnsi="Book Antiqua" w:cs="Book Antiqua"/>
          <w:color w:val="000000"/>
        </w:rPr>
        <w:t xml:space="preserve"> &lt; 0.05) decreased </w:t>
      </w:r>
      <w:r w:rsidR="00FF5E68" w:rsidRPr="00A14B46">
        <w:rPr>
          <w:rFonts w:ascii="Book Antiqua" w:eastAsia="Book Antiqua" w:hAnsi="Book Antiqua" w:cs="Book Antiqua"/>
          <w:color w:val="000000"/>
        </w:rPr>
        <w:t xml:space="preserve">the </w:t>
      </w:r>
      <w:r w:rsidRPr="00A14B46">
        <w:rPr>
          <w:rFonts w:ascii="Book Antiqua" w:eastAsia="Book Antiqua" w:hAnsi="Book Antiqua" w:cs="Book Antiqua"/>
          <w:color w:val="000000"/>
        </w:rPr>
        <w:t>expression of tumor necrosis factor-</w:t>
      </w:r>
      <w:r w:rsidR="00FF5E68" w:rsidRPr="00A14B46">
        <w:rPr>
          <w:rFonts w:ascii="Book Antiqua" w:eastAsia="Book Antiqua" w:hAnsi="Book Antiqua" w:cs="Book Antiqua"/>
          <w:color w:val="000000"/>
        </w:rPr>
        <w:sym w:font="Symbol" w:char="F061"/>
      </w:r>
      <w:r w:rsidRPr="00A14B46">
        <w:rPr>
          <w:rFonts w:ascii="Book Antiqua" w:eastAsia="Book Antiqua" w:hAnsi="Book Antiqua" w:cs="Book Antiqua"/>
          <w:color w:val="000000"/>
        </w:rPr>
        <w:t xml:space="preserve">, interleukin (IL)-1β, IL-6, endotoxin, </w:t>
      </w:r>
      <w:r w:rsidR="00FF70B2" w:rsidRPr="00A14B46">
        <w:rPr>
          <w:rFonts w:ascii="Book Antiqua" w:eastAsia="Book Antiqua" w:hAnsi="Book Antiqua" w:cs="Book Antiqua"/>
          <w:color w:val="000000"/>
        </w:rPr>
        <w:t>PAF</w:t>
      </w:r>
      <w:r w:rsidRPr="00A14B46">
        <w:rPr>
          <w:rFonts w:ascii="Book Antiqua" w:eastAsia="Book Antiqua" w:hAnsi="Book Antiqua" w:cs="Book Antiqua"/>
          <w:color w:val="000000"/>
        </w:rPr>
        <w:t xml:space="preserve">, and increased prostaglandin E2 and </w:t>
      </w:r>
      <w:r w:rsidR="00FF70B2" w:rsidRPr="00A14B46">
        <w:rPr>
          <w:rFonts w:ascii="Book Antiqua" w:eastAsia="Book Antiqua" w:hAnsi="Book Antiqua" w:cs="Book Antiqua"/>
          <w:color w:val="000000"/>
        </w:rPr>
        <w:t>EGF</w:t>
      </w:r>
      <w:r w:rsidRPr="00A14B46">
        <w:rPr>
          <w:rFonts w:ascii="Book Antiqua" w:eastAsia="Book Antiqua" w:hAnsi="Book Antiqua" w:cs="Book Antiqua"/>
          <w:color w:val="000000"/>
        </w:rPr>
        <w:t xml:space="preserve"> in ulcer tissue. Microarray analysis was used to identify a list of candidate target genes for SL-4 acting on PL-induced ulceration. </w:t>
      </w:r>
      <w:r w:rsidR="00FF5E68" w:rsidRPr="00A14B46">
        <w:rPr>
          <w:rFonts w:ascii="Book Antiqua" w:eastAsia="Book Antiqua" w:hAnsi="Book Antiqua" w:cs="Book Antiqua"/>
          <w:color w:val="000000"/>
        </w:rPr>
        <w:t>The g</w:t>
      </w:r>
      <w:r w:rsidRPr="00A14B46">
        <w:rPr>
          <w:rFonts w:ascii="Book Antiqua" w:eastAsia="Book Antiqua" w:hAnsi="Book Antiqua" w:cs="Book Antiqua"/>
          <w:color w:val="000000"/>
        </w:rPr>
        <w:t xml:space="preserve">enes included some </w:t>
      </w:r>
      <w:r w:rsidR="00FF5E68" w:rsidRPr="00A14B46">
        <w:rPr>
          <w:rFonts w:ascii="Book Antiqua" w:eastAsia="Book Antiqua" w:hAnsi="Book Antiqua" w:cs="Book Antiqua"/>
          <w:color w:val="000000"/>
        </w:rPr>
        <w:t xml:space="preserve">that modulate </w:t>
      </w:r>
      <w:r w:rsidRPr="00A14B46">
        <w:rPr>
          <w:rFonts w:ascii="Book Antiqua" w:eastAsia="Book Antiqua" w:hAnsi="Book Antiqua" w:cs="Book Antiqua"/>
          <w:color w:val="000000"/>
        </w:rPr>
        <w:t>complement and coagulation cascade pathways, and retinol metabolism pathways that are closely associated with inflammatory response</w:t>
      </w:r>
      <w:r w:rsidR="00FF5E68" w:rsidRPr="00A14B46">
        <w:rPr>
          <w:rFonts w:ascii="Book Antiqua" w:eastAsia="Book Antiqua" w:hAnsi="Book Antiqua" w:cs="Book Antiqua"/>
          <w:color w:val="000000"/>
        </w:rPr>
        <w:t>s</w:t>
      </w:r>
      <w:r w:rsidRPr="00A14B46">
        <w:rPr>
          <w:rFonts w:ascii="Book Antiqua" w:eastAsia="Book Antiqua" w:hAnsi="Book Antiqua" w:cs="Book Antiqua"/>
          <w:color w:val="000000"/>
        </w:rPr>
        <w:t xml:space="preserve"> and gastric mucosal protective mechanisms. qRT-PCR showed that </w:t>
      </w:r>
      <w:r w:rsidR="00FF5E68" w:rsidRPr="00A14B46">
        <w:rPr>
          <w:rFonts w:ascii="Book Antiqua" w:eastAsia="Book Antiqua" w:hAnsi="Book Antiqua" w:cs="Book Antiqua"/>
          <w:color w:val="000000"/>
        </w:rPr>
        <w:t xml:space="preserve">altered </w:t>
      </w:r>
      <w:r w:rsidRPr="00A14B46">
        <w:rPr>
          <w:rFonts w:ascii="Book Antiqua" w:eastAsia="Book Antiqua" w:hAnsi="Book Antiqua" w:cs="Book Antiqua"/>
          <w:color w:val="000000"/>
        </w:rPr>
        <w:t xml:space="preserve">expression of the selected genes, such as </w:t>
      </w:r>
      <w:r w:rsidRPr="00A14B46">
        <w:rPr>
          <w:rFonts w:ascii="Book Antiqua" w:eastAsia="Book Antiqua" w:hAnsi="Book Antiqua" w:cs="Book Antiqua"/>
          <w:i/>
          <w:iCs/>
          <w:color w:val="000000"/>
        </w:rPr>
        <w:t>CYP2b2</w:t>
      </w:r>
      <w:r w:rsidRPr="00A14B46">
        <w:rPr>
          <w:rFonts w:ascii="Book Antiqua" w:eastAsia="Book Antiqua" w:hAnsi="Book Antiqua" w:cs="Book Antiqua"/>
          <w:color w:val="000000"/>
        </w:rPr>
        <w:t xml:space="preserve">, </w:t>
      </w:r>
      <w:r w:rsidRPr="00A14B46">
        <w:rPr>
          <w:rFonts w:ascii="Book Antiqua" w:eastAsia="Book Antiqua" w:hAnsi="Book Antiqua" w:cs="Book Antiqua"/>
          <w:i/>
          <w:iCs/>
          <w:color w:val="000000"/>
        </w:rPr>
        <w:t>UGT2b1</w:t>
      </w:r>
      <w:r w:rsidRPr="00A14B46">
        <w:rPr>
          <w:rFonts w:ascii="Book Antiqua" w:eastAsia="Book Antiqua" w:hAnsi="Book Antiqua" w:cs="Book Antiqua"/>
          <w:color w:val="000000"/>
        </w:rPr>
        <w:t xml:space="preserve">, </w:t>
      </w:r>
      <w:r w:rsidRPr="00A14B46">
        <w:rPr>
          <w:rFonts w:ascii="Book Antiqua" w:eastAsia="Book Antiqua" w:hAnsi="Book Antiqua" w:cs="Book Antiqua"/>
          <w:i/>
          <w:iCs/>
          <w:color w:val="000000"/>
        </w:rPr>
        <w:t>A2m</w:t>
      </w:r>
      <w:r w:rsidRPr="00A14B46">
        <w:rPr>
          <w:rFonts w:ascii="Book Antiqua" w:eastAsia="Book Antiqua" w:hAnsi="Book Antiqua" w:cs="Book Antiqua"/>
          <w:color w:val="000000"/>
        </w:rPr>
        <w:t xml:space="preserve">, and </w:t>
      </w:r>
      <w:r w:rsidRPr="00A14B46">
        <w:rPr>
          <w:rFonts w:ascii="Book Antiqua" w:eastAsia="Book Antiqua" w:hAnsi="Book Antiqua" w:cs="Book Antiqua"/>
          <w:i/>
          <w:iCs/>
          <w:color w:val="000000"/>
        </w:rPr>
        <w:t>MASP1</w:t>
      </w:r>
      <w:r w:rsidRPr="00A14B46">
        <w:rPr>
          <w:rFonts w:ascii="Book Antiqua" w:eastAsia="Book Antiqua" w:hAnsi="Book Antiqua" w:cs="Book Antiqua"/>
          <w:color w:val="000000"/>
        </w:rPr>
        <w:t>, was consistent with the microarray results.</w:t>
      </w:r>
    </w:p>
    <w:p w14:paraId="66B6BDBB" w14:textId="77777777" w:rsidR="00E91461" w:rsidRPr="00A14B46" w:rsidRDefault="00E91461">
      <w:pPr>
        <w:spacing w:line="360" w:lineRule="auto"/>
        <w:jc w:val="both"/>
      </w:pPr>
    </w:p>
    <w:p w14:paraId="0B99AE77" w14:textId="77777777" w:rsidR="00E91461" w:rsidRPr="00A14B46" w:rsidRDefault="006B3A81">
      <w:pPr>
        <w:spacing w:line="360" w:lineRule="auto"/>
        <w:jc w:val="both"/>
      </w:pPr>
      <w:r w:rsidRPr="00A14B46">
        <w:rPr>
          <w:rFonts w:ascii="Book Antiqua" w:eastAsia="Book Antiqua" w:hAnsi="Book Antiqua" w:cs="Book Antiqua"/>
          <w:b/>
          <w:i/>
          <w:color w:val="000000"/>
        </w:rPr>
        <w:t>Research conclusions</w:t>
      </w:r>
    </w:p>
    <w:p w14:paraId="21C6C48E" w14:textId="2F1E32C0" w:rsidR="00E91461" w:rsidRPr="00A14B46" w:rsidRDefault="006B3A81">
      <w:pPr>
        <w:spacing w:line="360" w:lineRule="auto"/>
        <w:jc w:val="both"/>
      </w:pPr>
      <w:r w:rsidRPr="00A14B46">
        <w:rPr>
          <w:rFonts w:ascii="Book Antiqua" w:eastAsia="Book Antiqua" w:hAnsi="Book Antiqua" w:cs="Book Antiqua"/>
          <w:color w:val="000000"/>
        </w:rPr>
        <w:t>SL-4 exert</w:t>
      </w:r>
      <w:r w:rsidR="00FF5E68" w:rsidRPr="00A14B46">
        <w:rPr>
          <w:rFonts w:ascii="Book Antiqua" w:eastAsia="Book Antiqua" w:hAnsi="Book Antiqua" w:cs="Book Antiqua"/>
          <w:color w:val="000000"/>
        </w:rPr>
        <w:t>ed</w:t>
      </w:r>
      <w:r w:rsidRPr="00A14B46">
        <w:rPr>
          <w:rFonts w:ascii="Book Antiqua" w:eastAsia="Book Antiqua" w:hAnsi="Book Antiqua" w:cs="Book Antiqua"/>
          <w:color w:val="000000"/>
        </w:rPr>
        <w:t xml:space="preserve"> protective effects against PL-induced gastroduodenal ulcers </w:t>
      </w:r>
      <w:r w:rsidRPr="00A14B46">
        <w:rPr>
          <w:rFonts w:ascii="Book Antiqua" w:eastAsia="Book Antiqua" w:hAnsi="Book Antiqua" w:cs="Book Antiqua"/>
          <w:i/>
          <w:iCs/>
          <w:color w:val="000000"/>
        </w:rPr>
        <w:t>via</w:t>
      </w:r>
      <w:r w:rsidRPr="00A14B46">
        <w:rPr>
          <w:rFonts w:ascii="Book Antiqua" w:eastAsia="Book Antiqua" w:hAnsi="Book Antiqua" w:cs="Book Antiqua"/>
          <w:color w:val="000000"/>
        </w:rPr>
        <w:t xml:space="preserve"> reducing inflammatory cytokines and elevating </w:t>
      </w:r>
      <w:r w:rsidR="00FF5E68" w:rsidRPr="00A14B46">
        <w:rPr>
          <w:rFonts w:ascii="Book Antiqua" w:eastAsia="Book Antiqua" w:hAnsi="Book Antiqua" w:cs="Book Antiqua"/>
          <w:color w:val="000000"/>
        </w:rPr>
        <w:t xml:space="preserve">the expression of </w:t>
      </w:r>
      <w:r w:rsidRPr="00A14B46">
        <w:rPr>
          <w:rFonts w:ascii="Book Antiqua" w:eastAsia="Book Antiqua" w:hAnsi="Book Antiqua" w:cs="Book Antiqua"/>
          <w:color w:val="000000"/>
        </w:rPr>
        <w:t>gastric acid inhibitory factor</w:t>
      </w:r>
      <w:r w:rsidR="00FF5E68" w:rsidRPr="00A14B46">
        <w:rPr>
          <w:rFonts w:ascii="Book Antiqua" w:eastAsia="Book Antiqua" w:hAnsi="Book Antiqua" w:cs="Book Antiqua"/>
          <w:color w:val="000000"/>
        </w:rPr>
        <w:t>s</w:t>
      </w:r>
      <w:r w:rsidRPr="00A14B46">
        <w:rPr>
          <w:rFonts w:ascii="Book Antiqua" w:eastAsia="Book Antiqua" w:hAnsi="Book Antiqua" w:cs="Book Antiqua"/>
          <w:color w:val="000000"/>
        </w:rPr>
        <w:t xml:space="preserve">. Downregulation of </w:t>
      </w:r>
      <w:r w:rsidR="00FF5E68" w:rsidRPr="00A14B46">
        <w:rPr>
          <w:rFonts w:ascii="Book Antiqua" w:eastAsia="Book Antiqua" w:hAnsi="Book Antiqua" w:cs="Book Antiqua"/>
          <w:color w:val="000000"/>
        </w:rPr>
        <w:t xml:space="preserve">the </w:t>
      </w:r>
      <w:r w:rsidRPr="00A14B46">
        <w:rPr>
          <w:rFonts w:ascii="Book Antiqua" w:eastAsia="Book Antiqua" w:hAnsi="Book Antiqua" w:cs="Book Antiqua"/>
          <w:i/>
          <w:iCs/>
          <w:color w:val="000000"/>
        </w:rPr>
        <w:t>CYP2b2</w:t>
      </w:r>
      <w:r w:rsidRPr="00A14B46">
        <w:rPr>
          <w:rFonts w:ascii="Book Antiqua" w:eastAsia="Book Antiqua" w:hAnsi="Book Antiqua" w:cs="Book Antiqua"/>
          <w:color w:val="000000"/>
        </w:rPr>
        <w:t xml:space="preserve"> and </w:t>
      </w:r>
      <w:r w:rsidRPr="00A14B46">
        <w:rPr>
          <w:rFonts w:ascii="Book Antiqua" w:eastAsia="Book Antiqua" w:hAnsi="Book Antiqua" w:cs="Book Antiqua"/>
          <w:i/>
          <w:iCs/>
          <w:color w:val="000000"/>
        </w:rPr>
        <w:t>UGT2b1</w:t>
      </w:r>
      <w:r w:rsidRPr="00A14B46">
        <w:rPr>
          <w:rFonts w:ascii="Book Antiqua" w:eastAsia="Book Antiqua" w:hAnsi="Book Antiqua" w:cs="Book Antiqua"/>
          <w:color w:val="000000"/>
        </w:rPr>
        <w:t xml:space="preserve"> genes in retinol metabolism and upregulation of</w:t>
      </w:r>
      <w:r w:rsidR="00FF5E68" w:rsidRPr="00A14B46">
        <w:rPr>
          <w:rFonts w:ascii="Book Antiqua" w:eastAsia="Book Antiqua" w:hAnsi="Book Antiqua" w:cs="Book Antiqua"/>
          <w:color w:val="000000"/>
        </w:rPr>
        <w:t xml:space="preserve"> the</w:t>
      </w:r>
      <w:r w:rsidRPr="00A14B46">
        <w:rPr>
          <w:rFonts w:ascii="Book Antiqua" w:eastAsia="Book Antiqua" w:hAnsi="Book Antiqua" w:cs="Book Antiqua"/>
          <w:color w:val="000000"/>
        </w:rPr>
        <w:t xml:space="preserve"> </w:t>
      </w:r>
      <w:r w:rsidRPr="00A14B46">
        <w:rPr>
          <w:rFonts w:ascii="Book Antiqua" w:eastAsia="Book Antiqua" w:hAnsi="Book Antiqua" w:cs="Book Antiqua"/>
          <w:i/>
          <w:iCs/>
          <w:color w:val="000000"/>
        </w:rPr>
        <w:t>A2m</w:t>
      </w:r>
      <w:r w:rsidRPr="00A14B46">
        <w:rPr>
          <w:rFonts w:ascii="Book Antiqua" w:eastAsia="Book Antiqua" w:hAnsi="Book Antiqua" w:cs="Book Antiqua"/>
          <w:color w:val="000000"/>
        </w:rPr>
        <w:t xml:space="preserve"> and </w:t>
      </w:r>
      <w:r w:rsidRPr="00A14B46">
        <w:rPr>
          <w:rFonts w:ascii="Book Antiqua" w:eastAsia="Book Antiqua" w:hAnsi="Book Antiqua" w:cs="Book Antiqua"/>
          <w:i/>
          <w:iCs/>
          <w:color w:val="000000"/>
        </w:rPr>
        <w:t>MASP1</w:t>
      </w:r>
      <w:r w:rsidRPr="00A14B46">
        <w:rPr>
          <w:rFonts w:ascii="Book Antiqua" w:eastAsia="Book Antiqua" w:hAnsi="Book Antiqua" w:cs="Book Antiqua"/>
          <w:color w:val="000000"/>
        </w:rPr>
        <w:t xml:space="preserve"> genes in the complement and coagulation cascade pathways </w:t>
      </w:r>
      <w:r w:rsidR="00FF5E68" w:rsidRPr="00A14B46">
        <w:rPr>
          <w:rFonts w:ascii="Book Antiqua" w:eastAsia="Book Antiqua" w:hAnsi="Book Antiqua" w:cs="Book Antiqua"/>
          <w:color w:val="000000"/>
        </w:rPr>
        <w:t xml:space="preserve">may have been </w:t>
      </w:r>
      <w:r w:rsidRPr="00A14B46">
        <w:rPr>
          <w:rFonts w:ascii="Book Antiqua" w:eastAsia="Book Antiqua" w:hAnsi="Book Antiqua" w:cs="Book Antiqua"/>
          <w:color w:val="000000"/>
        </w:rPr>
        <w:t xml:space="preserve">involved in </w:t>
      </w:r>
      <w:r w:rsidR="00FF5E68" w:rsidRPr="00A14B46">
        <w:rPr>
          <w:rFonts w:ascii="Book Antiqua" w:eastAsia="Book Antiqua" w:hAnsi="Book Antiqua" w:cs="Book Antiqua"/>
          <w:color w:val="000000"/>
        </w:rPr>
        <w:t>the protection against gastroduodenal ulcers</w:t>
      </w:r>
      <w:r w:rsidRPr="00A14B46">
        <w:rPr>
          <w:rFonts w:ascii="Book Antiqua" w:eastAsia="Book Antiqua" w:hAnsi="Book Antiqua" w:cs="Book Antiqua"/>
          <w:color w:val="000000"/>
        </w:rPr>
        <w:t>.</w:t>
      </w:r>
    </w:p>
    <w:p w14:paraId="616F2D56" w14:textId="77777777" w:rsidR="00E91461" w:rsidRPr="00A14B46" w:rsidRDefault="00E91461">
      <w:pPr>
        <w:spacing w:line="360" w:lineRule="auto"/>
        <w:jc w:val="both"/>
      </w:pPr>
    </w:p>
    <w:p w14:paraId="012B2D77" w14:textId="77777777" w:rsidR="00E91461" w:rsidRPr="00A14B46" w:rsidRDefault="006B3A81">
      <w:pPr>
        <w:spacing w:line="360" w:lineRule="auto"/>
        <w:jc w:val="both"/>
      </w:pPr>
      <w:r w:rsidRPr="00A14B46">
        <w:rPr>
          <w:rFonts w:ascii="Book Antiqua" w:eastAsia="Book Antiqua" w:hAnsi="Book Antiqua" w:cs="Book Antiqua"/>
          <w:b/>
          <w:i/>
          <w:color w:val="000000"/>
        </w:rPr>
        <w:t>Research perspectives</w:t>
      </w:r>
    </w:p>
    <w:p w14:paraId="707BCCF3" w14:textId="01156046" w:rsidR="00E91461" w:rsidRPr="00A14B46" w:rsidRDefault="00FF5E68">
      <w:pPr>
        <w:spacing w:line="360" w:lineRule="auto"/>
        <w:jc w:val="both"/>
      </w:pPr>
      <w:r w:rsidRPr="00A14B46">
        <w:rPr>
          <w:rFonts w:ascii="Book Antiqua" w:eastAsia="Book Antiqua" w:hAnsi="Book Antiqua" w:cs="Book Antiqua"/>
          <w:color w:val="000000"/>
        </w:rPr>
        <w:t>SL-4,</w:t>
      </w:r>
      <w:r w:rsidR="006B3A81" w:rsidRPr="00A14B46">
        <w:rPr>
          <w:rFonts w:ascii="Book Antiqua" w:eastAsia="Book Antiqua" w:hAnsi="Book Antiqua" w:cs="Book Antiqua"/>
          <w:color w:val="000000"/>
        </w:rPr>
        <w:t xml:space="preserve"> a Mongolian folk medicine</w:t>
      </w:r>
      <w:r w:rsidRPr="00A14B46">
        <w:rPr>
          <w:rFonts w:ascii="Book Antiqua" w:eastAsia="Book Antiqua" w:hAnsi="Book Antiqua" w:cs="Book Antiqua"/>
          <w:color w:val="000000"/>
        </w:rPr>
        <w:t>,</w:t>
      </w:r>
      <w:r w:rsidR="006B3A81" w:rsidRPr="00A14B46">
        <w:rPr>
          <w:rFonts w:ascii="Book Antiqua" w:eastAsia="Book Antiqua" w:hAnsi="Book Antiqua" w:cs="Book Antiqua"/>
          <w:color w:val="000000"/>
        </w:rPr>
        <w:t xml:space="preserve"> is a promising gastroprotective agent </w:t>
      </w:r>
      <w:r w:rsidRPr="00A14B46">
        <w:rPr>
          <w:rFonts w:ascii="Book Antiqua" w:eastAsia="Book Antiqua" w:hAnsi="Book Antiqua" w:cs="Book Antiqua"/>
          <w:color w:val="000000"/>
        </w:rPr>
        <w:t xml:space="preserve">with </w:t>
      </w:r>
      <w:r w:rsidR="006B3A81" w:rsidRPr="00A14B46">
        <w:rPr>
          <w:rFonts w:ascii="Book Antiqua" w:eastAsia="Book Antiqua" w:hAnsi="Book Antiqua" w:cs="Book Antiqua"/>
          <w:color w:val="000000"/>
        </w:rPr>
        <w:t>potential</w:t>
      </w:r>
      <w:r w:rsidRPr="00A14B46">
        <w:rPr>
          <w:rFonts w:ascii="Book Antiqua" w:eastAsia="Book Antiqua" w:hAnsi="Book Antiqua" w:cs="Book Antiqua"/>
          <w:color w:val="000000"/>
        </w:rPr>
        <w:t xml:space="preserve"> clinical </w:t>
      </w:r>
      <w:r w:rsidR="006B3A81" w:rsidRPr="00A14B46">
        <w:rPr>
          <w:rFonts w:ascii="Book Antiqua" w:eastAsia="Book Antiqua" w:hAnsi="Book Antiqua" w:cs="Book Antiqua"/>
          <w:color w:val="000000"/>
        </w:rPr>
        <w:t xml:space="preserve">use </w:t>
      </w:r>
      <w:r w:rsidRPr="00A14B46">
        <w:rPr>
          <w:rFonts w:ascii="Book Antiqua" w:eastAsia="Book Antiqua" w:hAnsi="Book Antiqua" w:cs="Book Antiqua"/>
          <w:color w:val="000000"/>
        </w:rPr>
        <w:t xml:space="preserve">as a </w:t>
      </w:r>
      <w:r w:rsidR="006B3A81" w:rsidRPr="00A14B46">
        <w:rPr>
          <w:rFonts w:ascii="Book Antiqua" w:eastAsia="Book Antiqua" w:hAnsi="Book Antiqua" w:cs="Book Antiqua"/>
          <w:color w:val="000000"/>
        </w:rPr>
        <w:t>treat</w:t>
      </w:r>
      <w:r w:rsidRPr="00A14B46">
        <w:rPr>
          <w:rFonts w:ascii="Book Antiqua" w:eastAsia="Book Antiqua" w:hAnsi="Book Antiqua" w:cs="Book Antiqua"/>
          <w:color w:val="000000"/>
        </w:rPr>
        <w:t>ment of</w:t>
      </w:r>
      <w:r w:rsidR="006B3A81" w:rsidRPr="00A14B46">
        <w:rPr>
          <w:rFonts w:ascii="Book Antiqua" w:eastAsia="Book Antiqua" w:hAnsi="Book Antiqua" w:cs="Book Antiqua"/>
          <w:color w:val="000000"/>
        </w:rPr>
        <w:t xml:space="preserve"> gastric ulcers.</w:t>
      </w:r>
    </w:p>
    <w:p w14:paraId="58727240" w14:textId="77777777" w:rsidR="00E91461" w:rsidRPr="00A14B46" w:rsidRDefault="00E91461">
      <w:pPr>
        <w:spacing w:line="360" w:lineRule="auto"/>
        <w:jc w:val="both"/>
      </w:pPr>
    </w:p>
    <w:p w14:paraId="3995DCE3" w14:textId="77777777" w:rsidR="00E91461" w:rsidRPr="00A14B46" w:rsidRDefault="006B3A81">
      <w:pPr>
        <w:spacing w:line="360" w:lineRule="auto"/>
        <w:jc w:val="both"/>
      </w:pPr>
      <w:r w:rsidRPr="00A14B46">
        <w:rPr>
          <w:rFonts w:ascii="Book Antiqua" w:eastAsia="Book Antiqua" w:hAnsi="Book Antiqua" w:cs="Book Antiqua"/>
          <w:b/>
          <w:color w:val="000000"/>
        </w:rPr>
        <w:t>REFERENCES</w:t>
      </w:r>
    </w:p>
    <w:p w14:paraId="4547CFEC" w14:textId="77777777" w:rsidR="00E91461" w:rsidRPr="00A14B46" w:rsidRDefault="006B3A81">
      <w:pPr>
        <w:spacing w:line="360" w:lineRule="auto"/>
        <w:jc w:val="both"/>
      </w:pPr>
      <w:r w:rsidRPr="00A14B46">
        <w:rPr>
          <w:rFonts w:ascii="Book Antiqua" w:eastAsia="Book Antiqua" w:hAnsi="Book Antiqua" w:cs="Book Antiqua"/>
          <w:color w:val="000000"/>
        </w:rPr>
        <w:t xml:space="preserve">1 </w:t>
      </w:r>
      <w:r w:rsidRPr="00A14B46">
        <w:rPr>
          <w:rFonts w:ascii="Book Antiqua" w:eastAsia="Book Antiqua" w:hAnsi="Book Antiqua" w:cs="Book Antiqua"/>
          <w:b/>
          <w:bCs/>
          <w:color w:val="000000"/>
        </w:rPr>
        <w:t>Lanas A</w:t>
      </w:r>
      <w:r w:rsidRPr="00A14B46">
        <w:rPr>
          <w:rFonts w:ascii="Book Antiqua" w:eastAsia="Book Antiqua" w:hAnsi="Book Antiqua" w:cs="Book Antiqua"/>
          <w:color w:val="000000"/>
        </w:rPr>
        <w:t xml:space="preserve">, Chan FKL. Peptic ulcer disease. </w:t>
      </w:r>
      <w:r w:rsidRPr="00A14B46">
        <w:rPr>
          <w:rFonts w:ascii="Book Antiqua" w:eastAsia="Book Antiqua" w:hAnsi="Book Antiqua" w:cs="Book Antiqua"/>
          <w:i/>
          <w:iCs/>
          <w:color w:val="000000"/>
        </w:rPr>
        <w:t>Lancet</w:t>
      </w:r>
      <w:r w:rsidRPr="00A14B46">
        <w:rPr>
          <w:rFonts w:ascii="Book Antiqua" w:eastAsia="Book Antiqua" w:hAnsi="Book Antiqua" w:cs="Book Antiqua"/>
          <w:color w:val="000000"/>
        </w:rPr>
        <w:t xml:space="preserve"> 2017; </w:t>
      </w:r>
      <w:r w:rsidRPr="00A14B46">
        <w:rPr>
          <w:rFonts w:ascii="Book Antiqua" w:eastAsia="Book Antiqua" w:hAnsi="Book Antiqua" w:cs="Book Antiqua"/>
          <w:b/>
          <w:bCs/>
          <w:color w:val="000000"/>
        </w:rPr>
        <w:t>390</w:t>
      </w:r>
      <w:r w:rsidRPr="00A14B46">
        <w:rPr>
          <w:rFonts w:ascii="Book Antiqua" w:eastAsia="Book Antiqua" w:hAnsi="Book Antiqua" w:cs="Book Antiqua"/>
          <w:color w:val="000000"/>
        </w:rPr>
        <w:t>: 613-624 [PMID: 28242110 DOI: 10.1016/S0140-6736(16)32404-7]</w:t>
      </w:r>
    </w:p>
    <w:p w14:paraId="6F007A4E" w14:textId="77777777" w:rsidR="00E91461" w:rsidRPr="00A14B46" w:rsidRDefault="006B3A81">
      <w:pPr>
        <w:spacing w:line="360" w:lineRule="auto"/>
        <w:jc w:val="both"/>
      </w:pPr>
      <w:r w:rsidRPr="00A14B46">
        <w:rPr>
          <w:rFonts w:ascii="Book Antiqua" w:eastAsia="Book Antiqua" w:hAnsi="Book Antiqua" w:cs="Book Antiqua"/>
          <w:color w:val="000000"/>
        </w:rPr>
        <w:t xml:space="preserve">2 </w:t>
      </w:r>
      <w:r w:rsidRPr="00A14B46">
        <w:rPr>
          <w:rFonts w:ascii="Book Antiqua" w:eastAsia="Book Antiqua" w:hAnsi="Book Antiqua" w:cs="Book Antiqua"/>
          <w:b/>
          <w:bCs/>
          <w:color w:val="000000"/>
        </w:rPr>
        <w:t>Chung KT</w:t>
      </w:r>
      <w:r w:rsidRPr="00A14B46">
        <w:rPr>
          <w:rFonts w:ascii="Book Antiqua" w:eastAsia="Book Antiqua" w:hAnsi="Book Antiqua" w:cs="Book Antiqua"/>
          <w:color w:val="000000"/>
        </w:rPr>
        <w:t xml:space="preserve">, Shelat VG. Perforated peptic ulcer - an update. </w:t>
      </w:r>
      <w:r w:rsidRPr="00A14B46">
        <w:rPr>
          <w:rFonts w:ascii="Book Antiqua" w:eastAsia="Book Antiqua" w:hAnsi="Book Antiqua" w:cs="Book Antiqua"/>
          <w:i/>
          <w:iCs/>
          <w:color w:val="000000"/>
        </w:rPr>
        <w:t>World J Gastrointest Surg</w:t>
      </w:r>
      <w:r w:rsidRPr="00A14B46">
        <w:rPr>
          <w:rFonts w:ascii="Book Antiqua" w:eastAsia="Book Antiqua" w:hAnsi="Book Antiqua" w:cs="Book Antiqua"/>
          <w:color w:val="000000"/>
        </w:rPr>
        <w:t xml:space="preserve"> 2017; </w:t>
      </w:r>
      <w:r w:rsidRPr="00A14B46">
        <w:rPr>
          <w:rFonts w:ascii="Book Antiqua" w:eastAsia="Book Antiqua" w:hAnsi="Book Antiqua" w:cs="Book Antiqua"/>
          <w:b/>
          <w:bCs/>
          <w:color w:val="000000"/>
        </w:rPr>
        <w:t>9</w:t>
      </w:r>
      <w:r w:rsidRPr="00A14B46">
        <w:rPr>
          <w:rFonts w:ascii="Book Antiqua" w:eastAsia="Book Antiqua" w:hAnsi="Book Antiqua" w:cs="Book Antiqua"/>
          <w:color w:val="000000"/>
        </w:rPr>
        <w:t>: 1-12 [PMID: 28138363 DOI: 10.4240/wjgs.v9.i1.1]</w:t>
      </w:r>
    </w:p>
    <w:p w14:paraId="0060FFEC" w14:textId="77777777" w:rsidR="00E91461" w:rsidRPr="00A14B46" w:rsidRDefault="006B3A81">
      <w:pPr>
        <w:spacing w:line="360" w:lineRule="auto"/>
        <w:jc w:val="both"/>
      </w:pPr>
      <w:r w:rsidRPr="00A14B46">
        <w:rPr>
          <w:rFonts w:ascii="Book Antiqua" w:eastAsia="Book Antiqua" w:hAnsi="Book Antiqua" w:cs="Book Antiqua"/>
          <w:color w:val="000000"/>
        </w:rPr>
        <w:t xml:space="preserve">3 </w:t>
      </w:r>
      <w:r w:rsidRPr="00A14B46">
        <w:rPr>
          <w:rFonts w:ascii="Book Antiqua" w:eastAsia="Book Antiqua" w:hAnsi="Book Antiqua" w:cs="Book Antiqua"/>
          <w:b/>
          <w:bCs/>
          <w:color w:val="000000"/>
        </w:rPr>
        <w:t>Spiller R</w:t>
      </w:r>
      <w:r w:rsidRPr="00A14B46">
        <w:rPr>
          <w:rFonts w:ascii="Book Antiqua" w:eastAsia="Book Antiqua" w:hAnsi="Book Antiqua" w:cs="Book Antiqua"/>
          <w:color w:val="000000"/>
        </w:rPr>
        <w:t xml:space="preserve">, Aziz Q, Creed F, Emmanuel A, Houghton L, Hungin P, Jones R, Kumar D, Rubin G, Trudgill N, Whorwell P; Clinical Services Committee of The British Society of Gastroenterology. Guidelines on the irritable bowel syndrome: mechanisms and practical management. </w:t>
      </w:r>
      <w:r w:rsidRPr="00A14B46">
        <w:rPr>
          <w:rFonts w:ascii="Book Antiqua" w:eastAsia="Book Antiqua" w:hAnsi="Book Antiqua" w:cs="Book Antiqua"/>
          <w:i/>
          <w:iCs/>
          <w:color w:val="000000"/>
        </w:rPr>
        <w:t>Gut</w:t>
      </w:r>
      <w:r w:rsidRPr="00A14B46">
        <w:rPr>
          <w:rFonts w:ascii="Book Antiqua" w:eastAsia="Book Antiqua" w:hAnsi="Book Antiqua" w:cs="Book Antiqua"/>
          <w:color w:val="000000"/>
        </w:rPr>
        <w:t xml:space="preserve"> 2007; </w:t>
      </w:r>
      <w:r w:rsidRPr="00A14B46">
        <w:rPr>
          <w:rFonts w:ascii="Book Antiqua" w:eastAsia="Book Antiqua" w:hAnsi="Book Antiqua" w:cs="Book Antiqua"/>
          <w:b/>
          <w:bCs/>
          <w:color w:val="000000"/>
        </w:rPr>
        <w:t>56</w:t>
      </w:r>
      <w:r w:rsidRPr="00A14B46">
        <w:rPr>
          <w:rFonts w:ascii="Book Antiqua" w:eastAsia="Book Antiqua" w:hAnsi="Book Antiqua" w:cs="Book Antiqua"/>
          <w:color w:val="000000"/>
        </w:rPr>
        <w:t>: 1770-1798 [PMID: 17488783 DOI: 10.1136/gut.2007.119446]</w:t>
      </w:r>
    </w:p>
    <w:p w14:paraId="24469E55" w14:textId="77777777" w:rsidR="00E91461" w:rsidRPr="00A14B46" w:rsidRDefault="006B3A81">
      <w:pPr>
        <w:spacing w:line="360" w:lineRule="auto"/>
        <w:jc w:val="both"/>
      </w:pPr>
      <w:r w:rsidRPr="00A14B46">
        <w:rPr>
          <w:rFonts w:ascii="Book Antiqua" w:eastAsia="Book Antiqua" w:hAnsi="Book Antiqua" w:cs="Book Antiqua"/>
          <w:color w:val="000000"/>
        </w:rPr>
        <w:t xml:space="preserve">4 </w:t>
      </w:r>
      <w:r w:rsidRPr="00A14B46">
        <w:rPr>
          <w:rFonts w:ascii="Book Antiqua" w:eastAsia="Book Antiqua" w:hAnsi="Book Antiqua" w:cs="Book Antiqua"/>
          <w:b/>
          <w:bCs/>
          <w:color w:val="000000"/>
        </w:rPr>
        <w:t>Aziz RS</w:t>
      </w:r>
      <w:r w:rsidRPr="00A14B46">
        <w:rPr>
          <w:rFonts w:ascii="Book Antiqua" w:eastAsia="Book Antiqua" w:hAnsi="Book Antiqua" w:cs="Book Antiqua"/>
          <w:color w:val="000000"/>
        </w:rPr>
        <w:t xml:space="preserve">, Siddiqua A, Shahzad M, Shabbir A, Naseem N. Oxyresveratrol ameliorates ethanol-induced gastric ulcer </w:t>
      </w:r>
      <w:r w:rsidRPr="00A14B46">
        <w:rPr>
          <w:rFonts w:ascii="Book Antiqua" w:eastAsia="Book Antiqua" w:hAnsi="Book Antiqua" w:cs="Book Antiqua"/>
          <w:i/>
          <w:iCs/>
          <w:color w:val="000000"/>
        </w:rPr>
        <w:t>via</w:t>
      </w:r>
      <w:r w:rsidRPr="00A14B46">
        <w:rPr>
          <w:rFonts w:ascii="Book Antiqua" w:eastAsia="Book Antiqua" w:hAnsi="Book Antiqua" w:cs="Book Antiqua"/>
          <w:color w:val="000000"/>
        </w:rPr>
        <w:t xml:space="preserve"> downregulation of IL-6, TNF-α, NF-ĸB, and COX-2 Levels, and upregulation of TFF-2 Levels. </w:t>
      </w:r>
      <w:r w:rsidRPr="00A14B46">
        <w:rPr>
          <w:rFonts w:ascii="Book Antiqua" w:eastAsia="Book Antiqua" w:hAnsi="Book Antiqua" w:cs="Book Antiqua"/>
          <w:i/>
          <w:iCs/>
          <w:color w:val="000000"/>
        </w:rPr>
        <w:t>Biomed Pharmacother</w:t>
      </w:r>
      <w:r w:rsidRPr="00A14B46">
        <w:rPr>
          <w:rFonts w:ascii="Book Antiqua" w:eastAsia="Book Antiqua" w:hAnsi="Book Antiqua" w:cs="Book Antiqua"/>
          <w:color w:val="000000"/>
        </w:rPr>
        <w:t xml:space="preserve"> 2019; </w:t>
      </w:r>
      <w:r w:rsidRPr="00A14B46">
        <w:rPr>
          <w:rFonts w:ascii="Book Antiqua" w:eastAsia="Book Antiqua" w:hAnsi="Book Antiqua" w:cs="Book Antiqua"/>
          <w:b/>
          <w:bCs/>
          <w:color w:val="000000"/>
        </w:rPr>
        <w:t>110</w:t>
      </w:r>
      <w:r w:rsidRPr="00A14B46">
        <w:rPr>
          <w:rFonts w:ascii="Book Antiqua" w:eastAsia="Book Antiqua" w:hAnsi="Book Antiqua" w:cs="Book Antiqua"/>
          <w:color w:val="000000"/>
        </w:rPr>
        <w:t>: 554-560 [PMID: 30530291 DOI: 10.1016/j.biopha.2018.12.002]</w:t>
      </w:r>
    </w:p>
    <w:p w14:paraId="4434F30E" w14:textId="77777777" w:rsidR="00E91461" w:rsidRPr="00A14B46" w:rsidRDefault="006B3A81">
      <w:pPr>
        <w:spacing w:line="360" w:lineRule="auto"/>
        <w:jc w:val="both"/>
      </w:pPr>
      <w:r w:rsidRPr="00A14B46">
        <w:rPr>
          <w:rFonts w:ascii="Book Antiqua" w:eastAsia="Book Antiqua" w:hAnsi="Book Antiqua" w:cs="Book Antiqua"/>
          <w:color w:val="000000"/>
        </w:rPr>
        <w:t xml:space="preserve">5 </w:t>
      </w:r>
      <w:r w:rsidRPr="00A14B46">
        <w:rPr>
          <w:rFonts w:ascii="Book Antiqua" w:eastAsia="Book Antiqua" w:hAnsi="Book Antiqua" w:cs="Book Antiqua"/>
          <w:b/>
          <w:bCs/>
          <w:color w:val="000000"/>
        </w:rPr>
        <w:t>Biswas SK</w:t>
      </w:r>
      <w:r w:rsidRPr="00A14B46">
        <w:rPr>
          <w:rFonts w:ascii="Book Antiqua" w:eastAsia="Book Antiqua" w:hAnsi="Book Antiqua" w:cs="Book Antiqua"/>
          <w:color w:val="000000"/>
        </w:rPr>
        <w:t xml:space="preserve">, Lopez-Collazo E. Endotoxin tolerance: new mechanisms, molecules and clinical significance. </w:t>
      </w:r>
      <w:r w:rsidRPr="00A14B46">
        <w:rPr>
          <w:rFonts w:ascii="Book Antiqua" w:eastAsia="Book Antiqua" w:hAnsi="Book Antiqua" w:cs="Book Antiqua"/>
          <w:i/>
          <w:iCs/>
          <w:color w:val="000000"/>
        </w:rPr>
        <w:t>Trends Immunol</w:t>
      </w:r>
      <w:r w:rsidRPr="00A14B46">
        <w:rPr>
          <w:rFonts w:ascii="Book Antiqua" w:eastAsia="Book Antiqua" w:hAnsi="Book Antiqua" w:cs="Book Antiqua"/>
          <w:color w:val="000000"/>
        </w:rPr>
        <w:t xml:space="preserve"> 2009; </w:t>
      </w:r>
      <w:r w:rsidRPr="00A14B46">
        <w:rPr>
          <w:rFonts w:ascii="Book Antiqua" w:eastAsia="Book Antiqua" w:hAnsi="Book Antiqua" w:cs="Book Antiqua"/>
          <w:b/>
          <w:bCs/>
          <w:color w:val="000000"/>
        </w:rPr>
        <w:t>30</w:t>
      </w:r>
      <w:r w:rsidRPr="00A14B46">
        <w:rPr>
          <w:rFonts w:ascii="Book Antiqua" w:eastAsia="Book Antiqua" w:hAnsi="Book Antiqua" w:cs="Book Antiqua"/>
          <w:color w:val="000000"/>
        </w:rPr>
        <w:t>: 475-487 [PMID: 19781994 DOI: 10.1016/j.it.2009.07.009]</w:t>
      </w:r>
    </w:p>
    <w:p w14:paraId="3E5D2F96" w14:textId="77777777" w:rsidR="00E91461" w:rsidRPr="00A14B46" w:rsidRDefault="006B3A81">
      <w:pPr>
        <w:spacing w:line="360" w:lineRule="auto"/>
        <w:jc w:val="both"/>
      </w:pPr>
      <w:r w:rsidRPr="00A14B46">
        <w:rPr>
          <w:rFonts w:ascii="Book Antiqua" w:eastAsia="Book Antiqua" w:hAnsi="Book Antiqua" w:cs="Book Antiqua"/>
          <w:color w:val="000000"/>
        </w:rPr>
        <w:t xml:space="preserve">6 </w:t>
      </w:r>
      <w:r w:rsidRPr="00A14B46">
        <w:rPr>
          <w:rFonts w:ascii="Book Antiqua" w:eastAsia="Book Antiqua" w:hAnsi="Book Antiqua" w:cs="Book Antiqua"/>
          <w:b/>
          <w:bCs/>
          <w:color w:val="000000"/>
        </w:rPr>
        <w:t>Scully P</w:t>
      </w:r>
      <w:r w:rsidRPr="00A14B46">
        <w:rPr>
          <w:rFonts w:ascii="Book Antiqua" w:eastAsia="Book Antiqua" w:hAnsi="Book Antiqua" w:cs="Book Antiqua"/>
          <w:color w:val="000000"/>
        </w:rPr>
        <w:t xml:space="preserve">, McKernan DP, Keohane J, Groeger D, Shanahan F, Dinan TG, Quigley EM. Plasma cytokine profiles in females with irritable bowel syndrome and extra-intestinal co-morbidity. </w:t>
      </w:r>
      <w:r w:rsidRPr="00A14B46">
        <w:rPr>
          <w:rFonts w:ascii="Book Antiqua" w:eastAsia="Book Antiqua" w:hAnsi="Book Antiqua" w:cs="Book Antiqua"/>
          <w:i/>
          <w:iCs/>
          <w:color w:val="000000"/>
        </w:rPr>
        <w:t>Am J Gastroenterol</w:t>
      </w:r>
      <w:r w:rsidRPr="00A14B46">
        <w:rPr>
          <w:rFonts w:ascii="Book Antiqua" w:eastAsia="Book Antiqua" w:hAnsi="Book Antiqua" w:cs="Book Antiqua"/>
          <w:color w:val="000000"/>
        </w:rPr>
        <w:t xml:space="preserve"> 2010; </w:t>
      </w:r>
      <w:r w:rsidRPr="00A14B46">
        <w:rPr>
          <w:rFonts w:ascii="Book Antiqua" w:eastAsia="Book Antiqua" w:hAnsi="Book Antiqua" w:cs="Book Antiqua"/>
          <w:b/>
          <w:bCs/>
          <w:color w:val="000000"/>
        </w:rPr>
        <w:t>105</w:t>
      </w:r>
      <w:r w:rsidRPr="00A14B46">
        <w:rPr>
          <w:rFonts w:ascii="Book Antiqua" w:eastAsia="Book Antiqua" w:hAnsi="Book Antiqua" w:cs="Book Antiqua"/>
          <w:color w:val="000000"/>
        </w:rPr>
        <w:t>: 2235-2243 [PMID: 20407431 DOI: 10.1038/ajg.2010.159]</w:t>
      </w:r>
    </w:p>
    <w:p w14:paraId="17F75C9F" w14:textId="77777777" w:rsidR="00E91461" w:rsidRPr="00A14B46" w:rsidRDefault="006B3A81">
      <w:pPr>
        <w:spacing w:line="360" w:lineRule="auto"/>
        <w:jc w:val="both"/>
      </w:pPr>
      <w:r w:rsidRPr="00A14B46">
        <w:rPr>
          <w:rFonts w:ascii="Book Antiqua" w:eastAsia="Book Antiqua" w:hAnsi="Book Antiqua" w:cs="Book Antiqua"/>
          <w:color w:val="000000"/>
        </w:rPr>
        <w:t xml:space="preserve">7 </w:t>
      </w:r>
      <w:r w:rsidRPr="00A14B46">
        <w:rPr>
          <w:rFonts w:ascii="Book Antiqua" w:eastAsia="Book Antiqua" w:hAnsi="Book Antiqua" w:cs="Book Antiqua"/>
          <w:b/>
          <w:bCs/>
          <w:color w:val="000000"/>
        </w:rPr>
        <w:t>Beg S</w:t>
      </w:r>
      <w:r w:rsidRPr="00A14B46">
        <w:rPr>
          <w:rFonts w:ascii="Book Antiqua" w:eastAsia="Book Antiqua" w:hAnsi="Book Antiqua" w:cs="Book Antiqua"/>
          <w:color w:val="000000"/>
        </w:rPr>
        <w:t xml:space="preserve">, Swain S, Hasan H, Barkat MA, Hussain MS. Systematic review of herbals as potential anti-inflammatory agents: Recent advances, current clinical status and future perspectives. </w:t>
      </w:r>
      <w:r w:rsidRPr="00A14B46">
        <w:rPr>
          <w:rFonts w:ascii="Book Antiqua" w:eastAsia="Book Antiqua" w:hAnsi="Book Antiqua" w:cs="Book Antiqua"/>
          <w:i/>
          <w:iCs/>
          <w:color w:val="000000"/>
        </w:rPr>
        <w:t>Pharmacogn Rev</w:t>
      </w:r>
      <w:r w:rsidRPr="00A14B46">
        <w:rPr>
          <w:rFonts w:ascii="Book Antiqua" w:eastAsia="Book Antiqua" w:hAnsi="Book Antiqua" w:cs="Book Antiqua"/>
          <w:color w:val="000000"/>
        </w:rPr>
        <w:t xml:space="preserve"> 2011; </w:t>
      </w:r>
      <w:r w:rsidRPr="00A14B46">
        <w:rPr>
          <w:rFonts w:ascii="Book Antiqua" w:eastAsia="Book Antiqua" w:hAnsi="Book Antiqua" w:cs="Book Antiqua"/>
          <w:b/>
          <w:bCs/>
          <w:color w:val="000000"/>
        </w:rPr>
        <w:t>5</w:t>
      </w:r>
      <w:r w:rsidRPr="00A14B46">
        <w:rPr>
          <w:rFonts w:ascii="Book Antiqua" w:eastAsia="Book Antiqua" w:hAnsi="Book Antiqua" w:cs="Book Antiqua"/>
          <w:color w:val="000000"/>
        </w:rPr>
        <w:t>: 120-137 [PMID: 22279370 DOI: 10.4103/0973-7847.91102]</w:t>
      </w:r>
    </w:p>
    <w:p w14:paraId="07A8EC0C" w14:textId="77777777" w:rsidR="00E91461" w:rsidRPr="00A14B46" w:rsidRDefault="006B3A81">
      <w:pPr>
        <w:spacing w:line="360" w:lineRule="auto"/>
        <w:jc w:val="both"/>
      </w:pPr>
      <w:r w:rsidRPr="00A14B46">
        <w:rPr>
          <w:rFonts w:ascii="Book Antiqua" w:eastAsia="Book Antiqua" w:hAnsi="Book Antiqua" w:cs="Book Antiqua"/>
          <w:color w:val="000000"/>
        </w:rPr>
        <w:t xml:space="preserve">8 </w:t>
      </w:r>
      <w:r w:rsidRPr="00A14B46">
        <w:rPr>
          <w:rFonts w:ascii="Book Antiqua" w:eastAsia="Book Antiqua" w:hAnsi="Book Antiqua" w:cs="Book Antiqua"/>
          <w:b/>
          <w:bCs/>
          <w:color w:val="000000"/>
        </w:rPr>
        <w:t>Kuna L</w:t>
      </w:r>
      <w:r w:rsidRPr="00A14B46">
        <w:rPr>
          <w:rFonts w:ascii="Book Antiqua" w:eastAsia="Book Antiqua" w:hAnsi="Book Antiqua" w:cs="Book Antiqua"/>
          <w:color w:val="000000"/>
        </w:rPr>
        <w:t xml:space="preserve">, Jakab J, Smolic R, Raguz-Lucic N, Vcev A, Smolic M. Peptic Ulcer Disease: A Brief Review of Conventional Therapy and Herbal Treatment Options. </w:t>
      </w:r>
      <w:r w:rsidRPr="00A14B46">
        <w:rPr>
          <w:rFonts w:ascii="Book Antiqua" w:eastAsia="Book Antiqua" w:hAnsi="Book Antiqua" w:cs="Book Antiqua"/>
          <w:i/>
          <w:iCs/>
          <w:color w:val="000000"/>
        </w:rPr>
        <w:t>J Clin Med</w:t>
      </w:r>
      <w:r w:rsidRPr="00A14B46">
        <w:rPr>
          <w:rFonts w:ascii="Book Antiqua" w:eastAsia="Book Antiqua" w:hAnsi="Book Antiqua" w:cs="Book Antiqua"/>
          <w:color w:val="000000"/>
        </w:rPr>
        <w:t xml:space="preserve"> 2019; </w:t>
      </w:r>
      <w:r w:rsidRPr="00A14B46">
        <w:rPr>
          <w:rFonts w:ascii="Book Antiqua" w:eastAsia="Book Antiqua" w:hAnsi="Book Antiqua" w:cs="Book Antiqua"/>
          <w:b/>
          <w:bCs/>
          <w:color w:val="000000"/>
        </w:rPr>
        <w:t>8</w:t>
      </w:r>
      <w:r w:rsidRPr="00A14B46">
        <w:rPr>
          <w:rFonts w:ascii="Book Antiqua" w:eastAsia="Book Antiqua" w:hAnsi="Book Antiqua" w:cs="Book Antiqua"/>
          <w:color w:val="000000"/>
        </w:rPr>
        <w:t xml:space="preserve"> [PMID: 30717467 DOI: 10.3390/jcm8020179]</w:t>
      </w:r>
    </w:p>
    <w:p w14:paraId="7674493F" w14:textId="77777777" w:rsidR="00E91461" w:rsidRPr="00A14B46" w:rsidRDefault="006B3A81">
      <w:pPr>
        <w:spacing w:line="360" w:lineRule="auto"/>
        <w:jc w:val="both"/>
      </w:pPr>
      <w:r w:rsidRPr="00A14B46">
        <w:rPr>
          <w:rFonts w:ascii="Book Antiqua" w:eastAsia="Book Antiqua" w:hAnsi="Book Antiqua" w:cs="Book Antiqua"/>
          <w:color w:val="000000"/>
        </w:rPr>
        <w:t xml:space="preserve">9 </w:t>
      </w:r>
      <w:r w:rsidRPr="00A14B46">
        <w:rPr>
          <w:rFonts w:ascii="Book Antiqua" w:eastAsia="Book Antiqua" w:hAnsi="Book Antiqua" w:cs="Book Antiqua"/>
          <w:b/>
          <w:bCs/>
          <w:color w:val="000000"/>
        </w:rPr>
        <w:t>Bi WP</w:t>
      </w:r>
      <w:r w:rsidRPr="00A14B46">
        <w:rPr>
          <w:rFonts w:ascii="Book Antiqua" w:eastAsia="Book Antiqua" w:hAnsi="Book Antiqua" w:cs="Book Antiqua"/>
          <w:color w:val="000000"/>
        </w:rPr>
        <w:t xml:space="preserve">, Man HB, Man MQ. Efficacy and safety of herbal medicines in treating gastric ulcer: a review. </w:t>
      </w:r>
      <w:r w:rsidRPr="00A14B46">
        <w:rPr>
          <w:rFonts w:ascii="Book Antiqua" w:eastAsia="Book Antiqua" w:hAnsi="Book Antiqua" w:cs="Book Antiqua"/>
          <w:i/>
          <w:iCs/>
          <w:color w:val="000000"/>
        </w:rPr>
        <w:t>World J Gastroenterol</w:t>
      </w:r>
      <w:r w:rsidRPr="00A14B46">
        <w:rPr>
          <w:rFonts w:ascii="Book Antiqua" w:eastAsia="Book Antiqua" w:hAnsi="Book Antiqua" w:cs="Book Antiqua"/>
          <w:color w:val="000000"/>
        </w:rPr>
        <w:t xml:space="preserve"> 2014; </w:t>
      </w:r>
      <w:r w:rsidRPr="00A14B46">
        <w:rPr>
          <w:rFonts w:ascii="Book Antiqua" w:eastAsia="Book Antiqua" w:hAnsi="Book Antiqua" w:cs="Book Antiqua"/>
          <w:b/>
          <w:bCs/>
          <w:color w:val="000000"/>
        </w:rPr>
        <w:t>20</w:t>
      </w:r>
      <w:r w:rsidRPr="00A14B46">
        <w:rPr>
          <w:rFonts w:ascii="Book Antiqua" w:eastAsia="Book Antiqua" w:hAnsi="Book Antiqua" w:cs="Book Antiqua"/>
          <w:color w:val="000000"/>
        </w:rPr>
        <w:t>: 17020-17028 [PMID: 25493014 DOI: 10.3748/wjg.v20.i45.17020]</w:t>
      </w:r>
    </w:p>
    <w:p w14:paraId="662ADB43" w14:textId="77777777" w:rsidR="00E91461" w:rsidRPr="00A14B46" w:rsidRDefault="006B3A81">
      <w:pPr>
        <w:spacing w:line="360" w:lineRule="auto"/>
        <w:jc w:val="both"/>
        <w:rPr>
          <w:rFonts w:eastAsia="宋体"/>
          <w:lang w:eastAsia="zh-CN"/>
        </w:rPr>
      </w:pPr>
      <w:r w:rsidRPr="00A14B46">
        <w:rPr>
          <w:rFonts w:ascii="Book Antiqua" w:eastAsia="Book Antiqua" w:hAnsi="Book Antiqua" w:cs="Book Antiqua"/>
          <w:color w:val="000000"/>
        </w:rPr>
        <w:t xml:space="preserve">10 </w:t>
      </w:r>
      <w:r w:rsidRPr="00A14B46">
        <w:rPr>
          <w:rFonts w:ascii="Book Antiqua" w:eastAsia="Book Antiqua" w:hAnsi="Book Antiqua" w:cs="Book Antiqua"/>
          <w:b/>
          <w:bCs/>
          <w:color w:val="000000"/>
        </w:rPr>
        <w:t xml:space="preserve">Ba </w:t>
      </w:r>
      <w:r w:rsidRPr="00A14B46">
        <w:rPr>
          <w:rFonts w:ascii="Book Antiqua" w:eastAsia="宋体" w:hAnsi="Book Antiqua" w:cs="Book Antiqua" w:hint="eastAsia"/>
          <w:b/>
          <w:bCs/>
          <w:color w:val="000000"/>
          <w:lang w:eastAsia="zh-CN"/>
        </w:rPr>
        <w:t>D</w:t>
      </w:r>
      <w:r w:rsidRPr="00A14B46">
        <w:rPr>
          <w:rFonts w:ascii="Book Antiqua" w:eastAsia="Book Antiqua" w:hAnsi="Book Antiqua" w:cs="Book Antiqua"/>
          <w:b/>
          <w:bCs/>
          <w:color w:val="000000"/>
        </w:rPr>
        <w:t>RH</w:t>
      </w:r>
      <w:r w:rsidRPr="00A14B46">
        <w:rPr>
          <w:rFonts w:ascii="Book Antiqua" w:eastAsia="Book Antiqua" w:hAnsi="Book Antiqua" w:cs="Book Antiqua"/>
          <w:color w:val="000000"/>
        </w:rPr>
        <w:t xml:space="preserve">, Li J. Encyclopedia of Mongolian </w:t>
      </w:r>
      <w:r w:rsidRPr="00A14B46">
        <w:rPr>
          <w:rFonts w:ascii="Book Antiqua" w:eastAsia="宋体" w:hAnsi="Book Antiqua" w:cs="Book Antiqua" w:hint="eastAsia"/>
          <w:color w:val="000000"/>
          <w:lang w:eastAsia="zh-CN"/>
        </w:rPr>
        <w:t>studies: m</w:t>
      </w:r>
      <w:r w:rsidRPr="00A14B46">
        <w:rPr>
          <w:rFonts w:ascii="Book Antiqua" w:eastAsia="Book Antiqua" w:hAnsi="Book Antiqua" w:cs="Book Antiqua"/>
          <w:color w:val="000000"/>
        </w:rPr>
        <w:t>edic</w:t>
      </w:r>
      <w:r w:rsidRPr="00A14B46">
        <w:rPr>
          <w:rFonts w:ascii="Book Antiqua" w:eastAsia="宋体" w:hAnsi="Book Antiqua" w:cs="Book Antiqua" w:hint="eastAsia"/>
          <w:color w:val="000000"/>
          <w:lang w:eastAsia="zh-CN"/>
        </w:rPr>
        <w:t>al science</w:t>
      </w:r>
      <w:r w:rsidRPr="00A14B46">
        <w:rPr>
          <w:rFonts w:ascii="Book Antiqua" w:eastAsia="Book Antiqua" w:hAnsi="Book Antiqua" w:cs="Book Antiqua"/>
          <w:color w:val="000000"/>
        </w:rPr>
        <w:t xml:space="preserve">. </w:t>
      </w:r>
      <w:r w:rsidRPr="00A14B46">
        <w:rPr>
          <w:rFonts w:ascii="Book Antiqua" w:eastAsia="宋体" w:hAnsi="Book Antiqua" w:cs="Book Antiqua" w:hint="eastAsia"/>
          <w:color w:val="000000"/>
          <w:lang w:eastAsia="zh-CN"/>
        </w:rPr>
        <w:t xml:space="preserve">1st ed. </w:t>
      </w:r>
      <w:r w:rsidRPr="00A14B46">
        <w:rPr>
          <w:rFonts w:ascii="Book Antiqua" w:eastAsia="Book Antiqua" w:hAnsi="Book Antiqua" w:cs="Book Antiqua"/>
          <w:color w:val="000000"/>
        </w:rPr>
        <w:t>Huhhot: IM People's Publishing House, 2012</w:t>
      </w:r>
      <w:r w:rsidRPr="00A14B46">
        <w:rPr>
          <w:rFonts w:ascii="Book Antiqua" w:eastAsia="宋体" w:hAnsi="Book Antiqua" w:cs="Book Antiqua" w:hint="eastAsia"/>
          <w:color w:val="000000"/>
          <w:lang w:eastAsia="zh-CN"/>
        </w:rPr>
        <w:t>: 253-254</w:t>
      </w:r>
    </w:p>
    <w:p w14:paraId="152A9067" w14:textId="77777777" w:rsidR="00E91461" w:rsidRPr="00A14B46" w:rsidRDefault="006B3A81">
      <w:pPr>
        <w:spacing w:line="360" w:lineRule="auto"/>
        <w:jc w:val="both"/>
      </w:pPr>
      <w:r w:rsidRPr="00A14B46">
        <w:rPr>
          <w:rFonts w:ascii="Book Antiqua" w:eastAsia="Book Antiqua" w:hAnsi="Book Antiqua" w:cs="Book Antiqua"/>
          <w:color w:val="000000"/>
        </w:rPr>
        <w:t xml:space="preserve">11 </w:t>
      </w:r>
      <w:r w:rsidRPr="00A14B46">
        <w:rPr>
          <w:rFonts w:ascii="Book Antiqua" w:eastAsia="Book Antiqua" w:hAnsi="Book Antiqua" w:cs="Book Antiqua"/>
          <w:b/>
          <w:bCs/>
          <w:color w:val="000000"/>
        </w:rPr>
        <w:t>Ge RL</w:t>
      </w:r>
      <w:r w:rsidRPr="00A14B46">
        <w:rPr>
          <w:rFonts w:ascii="Book Antiqua" w:eastAsia="Book Antiqua" w:hAnsi="Book Antiqua" w:cs="Book Antiqua"/>
          <w:color w:val="000000"/>
        </w:rPr>
        <w:t xml:space="preserve">. Traditional Mongolian medicine treatment of infantile diarrhea. </w:t>
      </w:r>
      <w:r w:rsidRPr="00A14B46">
        <w:rPr>
          <w:rFonts w:ascii="Book Antiqua" w:eastAsia="Book Antiqua" w:hAnsi="Book Antiqua" w:cs="Book Antiqua"/>
          <w:i/>
          <w:iCs/>
          <w:color w:val="000000"/>
        </w:rPr>
        <w:t>Menggu Chuantong Yiyao Zazhi</w:t>
      </w:r>
      <w:r w:rsidRPr="00A14B46">
        <w:rPr>
          <w:rFonts w:ascii="Book Antiqua" w:eastAsia="Book Antiqua" w:hAnsi="Book Antiqua" w:cs="Book Antiqua"/>
          <w:color w:val="000000"/>
        </w:rPr>
        <w:t xml:space="preserve"> 1995; </w:t>
      </w:r>
      <w:r w:rsidRPr="00A14B46">
        <w:rPr>
          <w:rFonts w:ascii="Book Antiqua" w:eastAsia="Book Antiqua" w:hAnsi="Book Antiqua" w:cs="Book Antiqua"/>
          <w:b/>
          <w:bCs/>
          <w:color w:val="000000"/>
        </w:rPr>
        <w:t>1</w:t>
      </w:r>
      <w:r w:rsidRPr="00A14B46">
        <w:rPr>
          <w:rFonts w:ascii="Book Antiqua" w:eastAsia="Book Antiqua" w:hAnsi="Book Antiqua" w:cs="Book Antiqua"/>
          <w:color w:val="000000"/>
        </w:rPr>
        <w:t>: 24-25</w:t>
      </w:r>
    </w:p>
    <w:p w14:paraId="1CF28AF3" w14:textId="77777777" w:rsidR="00E91461" w:rsidRPr="00A14B46" w:rsidRDefault="006B3A81">
      <w:pPr>
        <w:spacing w:line="360" w:lineRule="auto"/>
        <w:jc w:val="both"/>
      </w:pPr>
      <w:r w:rsidRPr="00A14B46">
        <w:rPr>
          <w:rFonts w:ascii="Book Antiqua" w:eastAsia="Book Antiqua" w:hAnsi="Book Antiqua" w:cs="Book Antiqua"/>
          <w:color w:val="000000"/>
        </w:rPr>
        <w:t xml:space="preserve">12 </w:t>
      </w:r>
      <w:r w:rsidRPr="00A14B46">
        <w:rPr>
          <w:rFonts w:ascii="Book Antiqua" w:eastAsia="Book Antiqua" w:hAnsi="Book Antiqua" w:cs="Book Antiqua"/>
          <w:b/>
          <w:bCs/>
          <w:color w:val="000000"/>
        </w:rPr>
        <w:t>Gang B</w:t>
      </w:r>
      <w:r w:rsidRPr="00A14B46">
        <w:rPr>
          <w:rFonts w:ascii="Book Antiqua" w:eastAsia="Book Antiqua" w:hAnsi="Book Antiqua" w:cs="Book Antiqua"/>
          <w:color w:val="000000"/>
        </w:rPr>
        <w:t xml:space="preserve">, Tu Y. A comparative study on the bacterial inhibitory effect of Sulongga-4, Saorilao-4 decoction and Yongwa-4 decoction. </w:t>
      </w:r>
      <w:r w:rsidRPr="00A14B46">
        <w:rPr>
          <w:rFonts w:ascii="Book Antiqua" w:eastAsia="Book Antiqua" w:hAnsi="Book Antiqua" w:cs="Book Antiqua"/>
          <w:i/>
          <w:iCs/>
          <w:color w:val="000000"/>
        </w:rPr>
        <w:t>Zhongguo Minzu Yiyao Zazhi</w:t>
      </w:r>
      <w:r w:rsidRPr="00A14B46">
        <w:rPr>
          <w:rFonts w:ascii="Book Antiqua" w:eastAsia="Book Antiqua" w:hAnsi="Book Antiqua" w:cs="Book Antiqua"/>
          <w:color w:val="000000"/>
        </w:rPr>
        <w:t xml:space="preserve"> 2005; </w:t>
      </w:r>
      <w:r w:rsidRPr="00A14B46">
        <w:rPr>
          <w:rFonts w:ascii="Book Antiqua" w:eastAsia="Book Antiqua" w:hAnsi="Book Antiqua" w:cs="Book Antiqua"/>
          <w:b/>
          <w:bCs/>
          <w:color w:val="000000"/>
        </w:rPr>
        <w:t>11</w:t>
      </w:r>
      <w:r w:rsidRPr="00A14B46">
        <w:rPr>
          <w:rFonts w:ascii="Book Antiqua" w:eastAsia="Book Antiqua" w:hAnsi="Book Antiqua" w:cs="Book Antiqua"/>
          <w:color w:val="000000"/>
        </w:rPr>
        <w:t>: 21-22</w:t>
      </w:r>
    </w:p>
    <w:p w14:paraId="1FC9435A" w14:textId="77777777" w:rsidR="00E91461" w:rsidRPr="00A14B46" w:rsidRDefault="006B3A81">
      <w:pPr>
        <w:spacing w:line="360" w:lineRule="auto"/>
        <w:jc w:val="both"/>
      </w:pPr>
      <w:r w:rsidRPr="00A14B46">
        <w:rPr>
          <w:rFonts w:ascii="Book Antiqua" w:eastAsia="Book Antiqua" w:hAnsi="Book Antiqua" w:cs="Book Antiqua"/>
          <w:color w:val="000000"/>
        </w:rPr>
        <w:t xml:space="preserve">13 </w:t>
      </w:r>
      <w:r w:rsidRPr="00A14B46">
        <w:rPr>
          <w:rFonts w:ascii="Book Antiqua" w:eastAsia="Book Antiqua" w:hAnsi="Book Antiqua" w:cs="Book Antiqua"/>
          <w:b/>
          <w:bCs/>
          <w:color w:val="000000"/>
        </w:rPr>
        <w:t>Qi WM</w:t>
      </w:r>
      <w:r w:rsidRPr="00A14B46">
        <w:rPr>
          <w:rFonts w:ascii="Book Antiqua" w:eastAsia="Book Antiqua" w:hAnsi="Book Antiqua" w:cs="Book Antiqua"/>
          <w:color w:val="000000"/>
        </w:rPr>
        <w:t xml:space="preserve">, Wu L, Bai YH. Effect of Sulongga-4 decoction on the intestinal villus epithelial cell movement and goblet cells in diarrhea young rats. </w:t>
      </w:r>
      <w:r w:rsidRPr="00A14B46">
        <w:rPr>
          <w:rFonts w:ascii="Book Antiqua" w:eastAsia="Book Antiqua" w:hAnsi="Book Antiqua" w:cs="Book Antiqua"/>
          <w:i/>
          <w:iCs/>
          <w:color w:val="000000"/>
        </w:rPr>
        <w:t>Zhongguo Minzu Yiyao Zazhi</w:t>
      </w:r>
      <w:r w:rsidRPr="00A14B46">
        <w:rPr>
          <w:rFonts w:ascii="Book Antiqua" w:eastAsia="Book Antiqua" w:hAnsi="Book Antiqua" w:cs="Book Antiqua"/>
          <w:color w:val="000000"/>
        </w:rPr>
        <w:t xml:space="preserve"> 2015; </w:t>
      </w:r>
      <w:r w:rsidRPr="00A14B46">
        <w:rPr>
          <w:rFonts w:ascii="Book Antiqua" w:eastAsia="Book Antiqua" w:hAnsi="Book Antiqua" w:cs="Book Antiqua"/>
          <w:b/>
          <w:bCs/>
          <w:color w:val="000000"/>
        </w:rPr>
        <w:t>21</w:t>
      </w:r>
      <w:r w:rsidRPr="00A14B46">
        <w:rPr>
          <w:rFonts w:ascii="Book Antiqua" w:eastAsia="Book Antiqua" w:hAnsi="Book Antiqua" w:cs="Book Antiqua"/>
          <w:color w:val="000000"/>
        </w:rPr>
        <w:t>: 61-63</w:t>
      </w:r>
    </w:p>
    <w:p w14:paraId="07299A95" w14:textId="77777777" w:rsidR="00E91461" w:rsidRPr="00A14B46" w:rsidRDefault="006B3A81">
      <w:pPr>
        <w:spacing w:line="360" w:lineRule="auto"/>
        <w:jc w:val="both"/>
      </w:pPr>
      <w:r w:rsidRPr="00A14B46">
        <w:rPr>
          <w:rFonts w:ascii="Book Antiqua" w:eastAsia="Book Antiqua" w:hAnsi="Book Antiqua" w:cs="Book Antiqua"/>
          <w:color w:val="000000"/>
        </w:rPr>
        <w:t xml:space="preserve">14 </w:t>
      </w:r>
      <w:r w:rsidRPr="00A14B46">
        <w:rPr>
          <w:rFonts w:ascii="Book Antiqua" w:eastAsia="Book Antiqua" w:hAnsi="Book Antiqua" w:cs="Book Antiqua"/>
          <w:b/>
          <w:bCs/>
          <w:color w:val="000000"/>
        </w:rPr>
        <w:t>Wang H</w:t>
      </w:r>
      <w:r w:rsidRPr="00A14B46">
        <w:rPr>
          <w:rFonts w:ascii="Book Antiqua" w:eastAsia="Book Antiqua" w:hAnsi="Book Antiqua" w:cs="Book Antiqua"/>
          <w:color w:val="000000"/>
        </w:rPr>
        <w:t xml:space="preserve">, Tong S, Xiao M, Wang BGL, Wang TY. A study on the protective effect of traditional Mongolian medicine Lianqiao-4 decoction on pyloric ligation-induced liver damage. </w:t>
      </w:r>
      <w:r w:rsidRPr="00A14B46">
        <w:rPr>
          <w:rFonts w:ascii="Book Antiqua" w:eastAsia="Book Antiqua" w:hAnsi="Book Antiqua" w:cs="Book Antiqua"/>
          <w:i/>
          <w:iCs/>
          <w:color w:val="000000"/>
        </w:rPr>
        <w:t>Zhongguo Shiyan Fangjixue Zazhi</w:t>
      </w:r>
      <w:r w:rsidRPr="00A14B46">
        <w:rPr>
          <w:rFonts w:ascii="Book Antiqua" w:eastAsia="Book Antiqua" w:hAnsi="Book Antiqua" w:cs="Book Antiqua"/>
          <w:color w:val="000000"/>
        </w:rPr>
        <w:t xml:space="preserve"> 2013; </w:t>
      </w:r>
      <w:r w:rsidRPr="00A14B46">
        <w:rPr>
          <w:rFonts w:ascii="Book Antiqua" w:eastAsia="Book Antiqua" w:hAnsi="Book Antiqua" w:cs="Book Antiqua"/>
          <w:b/>
          <w:bCs/>
          <w:color w:val="000000"/>
        </w:rPr>
        <w:t>20</w:t>
      </w:r>
      <w:r w:rsidRPr="00A14B46">
        <w:rPr>
          <w:rFonts w:ascii="Book Antiqua" w:eastAsia="Book Antiqua" w:hAnsi="Book Antiqua" w:cs="Book Antiqua"/>
          <w:color w:val="000000"/>
        </w:rPr>
        <w:t>: 238-241</w:t>
      </w:r>
    </w:p>
    <w:p w14:paraId="621BF329" w14:textId="77777777" w:rsidR="00E91461" w:rsidRPr="00A14B46" w:rsidRDefault="006B3A81">
      <w:pPr>
        <w:spacing w:line="360" w:lineRule="auto"/>
        <w:jc w:val="both"/>
      </w:pPr>
      <w:r w:rsidRPr="00A14B46">
        <w:rPr>
          <w:rFonts w:ascii="Book Antiqua" w:eastAsia="Book Antiqua" w:hAnsi="Book Antiqua" w:cs="Book Antiqua"/>
          <w:color w:val="000000"/>
        </w:rPr>
        <w:t xml:space="preserve">15 </w:t>
      </w:r>
      <w:r w:rsidRPr="00A14B46">
        <w:rPr>
          <w:rFonts w:ascii="Book Antiqua" w:eastAsia="Book Antiqua" w:hAnsi="Book Antiqua" w:cs="Book Antiqua"/>
          <w:b/>
          <w:bCs/>
          <w:color w:val="000000"/>
        </w:rPr>
        <w:t>Wang H</w:t>
      </w:r>
      <w:r w:rsidRPr="00A14B46">
        <w:rPr>
          <w:rFonts w:ascii="Book Antiqua" w:eastAsia="Book Antiqua" w:hAnsi="Book Antiqua" w:cs="Book Antiqua"/>
          <w:color w:val="000000"/>
        </w:rPr>
        <w:t xml:space="preserve">, Bai MR, Bao ML, Wang TY, Ba GN. A study on screening for effective sites for the liver-protecting and enzyme-lowering effects of traditional Mongolian medicine Lianqiao-4 decoction in CCl4-induced acute liver damage. </w:t>
      </w:r>
      <w:r w:rsidRPr="00A14B46">
        <w:rPr>
          <w:rFonts w:ascii="Book Antiqua" w:eastAsia="Book Antiqua" w:hAnsi="Book Antiqua" w:cs="Book Antiqua"/>
          <w:i/>
          <w:iCs/>
          <w:color w:val="000000"/>
        </w:rPr>
        <w:t>Zhongguo Mianyixue Zazhi</w:t>
      </w:r>
      <w:r w:rsidRPr="00A14B46">
        <w:rPr>
          <w:rFonts w:ascii="Book Antiqua" w:eastAsia="Book Antiqua" w:hAnsi="Book Antiqua" w:cs="Book Antiqua"/>
          <w:color w:val="000000"/>
        </w:rPr>
        <w:t xml:space="preserve"> 2014; </w:t>
      </w:r>
      <w:r w:rsidRPr="00A14B46">
        <w:rPr>
          <w:rFonts w:ascii="Book Antiqua" w:eastAsia="Book Antiqua" w:hAnsi="Book Antiqua" w:cs="Book Antiqua"/>
          <w:b/>
          <w:bCs/>
          <w:color w:val="000000"/>
        </w:rPr>
        <w:t>20</w:t>
      </w:r>
      <w:r w:rsidRPr="00A14B46">
        <w:rPr>
          <w:rFonts w:ascii="Book Antiqua" w:eastAsia="Book Antiqua" w:hAnsi="Book Antiqua" w:cs="Book Antiqua"/>
          <w:color w:val="000000"/>
        </w:rPr>
        <w:t>: 45-46</w:t>
      </w:r>
    </w:p>
    <w:p w14:paraId="654C4C1A" w14:textId="77777777" w:rsidR="00E91461" w:rsidRPr="00A14B46" w:rsidRDefault="006B3A81">
      <w:pPr>
        <w:spacing w:line="360" w:lineRule="auto"/>
        <w:jc w:val="both"/>
      </w:pPr>
      <w:r w:rsidRPr="00A14B46">
        <w:rPr>
          <w:rFonts w:ascii="Book Antiqua" w:eastAsia="Book Antiqua" w:hAnsi="Book Antiqua" w:cs="Book Antiqua"/>
          <w:color w:val="000000"/>
        </w:rPr>
        <w:t xml:space="preserve">16 </w:t>
      </w:r>
      <w:r w:rsidRPr="00A14B46">
        <w:rPr>
          <w:rFonts w:ascii="Book Antiqua" w:eastAsia="Book Antiqua" w:hAnsi="Book Antiqua" w:cs="Book Antiqua"/>
          <w:b/>
          <w:bCs/>
          <w:color w:val="000000"/>
        </w:rPr>
        <w:t>Zhang SL</w:t>
      </w:r>
      <w:r w:rsidRPr="00A14B46">
        <w:rPr>
          <w:rFonts w:ascii="Book Antiqua" w:eastAsia="Book Antiqua" w:hAnsi="Book Antiqua" w:cs="Book Antiqua"/>
          <w:color w:val="000000"/>
        </w:rPr>
        <w:t xml:space="preserve">, Li H, He X, Zhang RQ, Sun YH, Zhang CF, Wang CZ, Yuan CS. Alkaloids from Mahonia bealei posses anti-H⁺/K⁺-ATPase and anti-gastrin effects on pyloric ligation-induced gastric ulcer in rats. </w:t>
      </w:r>
      <w:r w:rsidRPr="00A14B46">
        <w:rPr>
          <w:rFonts w:ascii="Book Antiqua" w:eastAsia="Book Antiqua" w:hAnsi="Book Antiqua" w:cs="Book Antiqua"/>
          <w:i/>
          <w:iCs/>
          <w:color w:val="000000"/>
        </w:rPr>
        <w:t>Phytomedicine</w:t>
      </w:r>
      <w:r w:rsidRPr="00A14B46">
        <w:rPr>
          <w:rFonts w:ascii="Book Antiqua" w:eastAsia="Book Antiqua" w:hAnsi="Book Antiqua" w:cs="Book Antiqua"/>
          <w:color w:val="000000"/>
        </w:rPr>
        <w:t xml:space="preserve"> 2014; </w:t>
      </w:r>
      <w:r w:rsidRPr="00A14B46">
        <w:rPr>
          <w:rFonts w:ascii="Book Antiqua" w:eastAsia="Book Antiqua" w:hAnsi="Book Antiqua" w:cs="Book Antiqua"/>
          <w:b/>
          <w:bCs/>
          <w:color w:val="000000"/>
        </w:rPr>
        <w:t>21</w:t>
      </w:r>
      <w:r w:rsidRPr="00A14B46">
        <w:rPr>
          <w:rFonts w:ascii="Book Antiqua" w:eastAsia="Book Antiqua" w:hAnsi="Book Antiqua" w:cs="Book Antiqua"/>
          <w:color w:val="000000"/>
        </w:rPr>
        <w:t>: 1356-1363 [PMID: 25172799 DOI: 10.1016/j.phymed.2014.07.007]</w:t>
      </w:r>
    </w:p>
    <w:p w14:paraId="3B1063FA" w14:textId="77777777" w:rsidR="00E91461" w:rsidRPr="00A14B46" w:rsidRDefault="006B3A81">
      <w:pPr>
        <w:spacing w:line="360" w:lineRule="auto"/>
        <w:jc w:val="both"/>
      </w:pPr>
      <w:r w:rsidRPr="00A14B46">
        <w:rPr>
          <w:rFonts w:ascii="Book Antiqua" w:eastAsia="Book Antiqua" w:hAnsi="Book Antiqua" w:cs="Book Antiqua"/>
          <w:color w:val="000000"/>
        </w:rPr>
        <w:t xml:space="preserve">17 </w:t>
      </w:r>
      <w:r w:rsidRPr="00A14B46">
        <w:rPr>
          <w:rFonts w:ascii="Book Antiqua" w:eastAsia="Book Antiqua" w:hAnsi="Book Antiqua" w:cs="Book Antiqua"/>
          <w:b/>
          <w:bCs/>
          <w:color w:val="000000"/>
        </w:rPr>
        <w:t>Wang XY</w:t>
      </w:r>
      <w:r w:rsidRPr="00A14B46">
        <w:rPr>
          <w:rFonts w:ascii="Book Antiqua" w:eastAsia="Book Antiqua" w:hAnsi="Book Antiqua" w:cs="Book Antiqua"/>
          <w:color w:val="000000"/>
        </w:rPr>
        <w:t xml:space="preserve">, Yin JY, Zhao MM, Liu SY, Nie SP, Xie MY. Gastroprotective activity of polysaccharide from Hericium erinaceus against ethanol-induced gastric mucosal lesion and pylorus ligation-induced gastric ulcer, and its antioxidant activities. </w:t>
      </w:r>
      <w:r w:rsidRPr="00A14B46">
        <w:rPr>
          <w:rFonts w:ascii="Book Antiqua" w:eastAsia="Book Antiqua" w:hAnsi="Book Antiqua" w:cs="Book Antiqua"/>
          <w:i/>
          <w:iCs/>
          <w:color w:val="000000"/>
        </w:rPr>
        <w:t>Carbohydr Polym</w:t>
      </w:r>
      <w:r w:rsidRPr="00A14B46">
        <w:rPr>
          <w:rFonts w:ascii="Book Antiqua" w:eastAsia="Book Antiqua" w:hAnsi="Book Antiqua" w:cs="Book Antiqua"/>
          <w:color w:val="000000"/>
        </w:rPr>
        <w:t xml:space="preserve"> 2018; </w:t>
      </w:r>
      <w:r w:rsidRPr="00A14B46">
        <w:rPr>
          <w:rFonts w:ascii="Book Antiqua" w:eastAsia="Book Antiqua" w:hAnsi="Book Antiqua" w:cs="Book Antiqua"/>
          <w:b/>
          <w:bCs/>
          <w:color w:val="000000"/>
        </w:rPr>
        <w:t>186</w:t>
      </w:r>
      <w:r w:rsidRPr="00A14B46">
        <w:rPr>
          <w:rFonts w:ascii="Book Antiqua" w:eastAsia="Book Antiqua" w:hAnsi="Book Antiqua" w:cs="Book Antiqua"/>
          <w:color w:val="000000"/>
        </w:rPr>
        <w:t>: 100-109 [PMID: 29455967 DOI: 10.1016/j.carbpol.2018.01.004]</w:t>
      </w:r>
    </w:p>
    <w:p w14:paraId="7ED84230" w14:textId="77777777" w:rsidR="00E91461" w:rsidRPr="00A14B46" w:rsidRDefault="006B3A81">
      <w:pPr>
        <w:spacing w:line="360" w:lineRule="auto"/>
        <w:jc w:val="both"/>
      </w:pPr>
      <w:r w:rsidRPr="00A14B46">
        <w:rPr>
          <w:rFonts w:ascii="Book Antiqua" w:eastAsia="Book Antiqua" w:hAnsi="Book Antiqua" w:cs="Book Antiqua"/>
          <w:color w:val="000000"/>
        </w:rPr>
        <w:t>18</w:t>
      </w:r>
      <w:r w:rsidRPr="00A14B46">
        <w:rPr>
          <w:rFonts w:ascii="Book Antiqua" w:eastAsia="Book Antiqua" w:hAnsi="Book Antiqua" w:cs="Book Antiqua"/>
        </w:rPr>
        <w:t xml:space="preserve"> </w:t>
      </w:r>
      <w:r w:rsidRPr="00A14B46">
        <w:rPr>
          <w:rFonts w:ascii="Book Antiqua" w:eastAsia="Book Antiqua" w:hAnsi="Book Antiqua" w:cs="Book Antiqua" w:hint="eastAsia"/>
          <w:b/>
          <w:bCs/>
        </w:rPr>
        <w:t>Liu D</w:t>
      </w:r>
      <w:r w:rsidRPr="00A14B46">
        <w:rPr>
          <w:rFonts w:ascii="Book Antiqua" w:eastAsia="Book Antiqua" w:hAnsi="Book Antiqua" w:cs="Book Antiqua" w:hint="eastAsia"/>
        </w:rPr>
        <w:t xml:space="preserve">, Cao S, Zhou Y, Xiong Y. Recent advances in endotoxin tolerance. </w:t>
      </w:r>
      <w:r w:rsidRPr="00A14B46">
        <w:rPr>
          <w:rFonts w:ascii="Book Antiqua" w:eastAsia="Book Antiqua" w:hAnsi="Book Antiqua" w:cs="Book Antiqua" w:hint="eastAsia"/>
          <w:i/>
          <w:iCs/>
        </w:rPr>
        <w:t>J Cell Biochem</w:t>
      </w:r>
      <w:r w:rsidRPr="00A14B46">
        <w:rPr>
          <w:rFonts w:ascii="Book Antiqua" w:eastAsia="宋体" w:hAnsi="Book Antiqua" w:cs="Book Antiqua" w:hint="eastAsia"/>
          <w:lang w:eastAsia="zh-CN"/>
        </w:rPr>
        <w:t xml:space="preserve"> 2019;</w:t>
      </w:r>
      <w:r w:rsidRPr="00A14B46">
        <w:rPr>
          <w:rFonts w:ascii="Book Antiqua" w:eastAsia="Book Antiqua" w:hAnsi="Book Antiqua" w:cs="Book Antiqua" w:hint="eastAsia"/>
        </w:rPr>
        <w:t xml:space="preserve"> </w:t>
      </w:r>
      <w:r w:rsidRPr="00A14B46">
        <w:rPr>
          <w:rFonts w:ascii="Book Antiqua" w:eastAsia="Book Antiqua" w:hAnsi="Book Antiqua" w:cs="Book Antiqua" w:hint="eastAsia"/>
          <w:b/>
          <w:bCs/>
        </w:rPr>
        <w:t>120</w:t>
      </w:r>
      <w:r w:rsidRPr="00A14B46">
        <w:rPr>
          <w:rFonts w:ascii="Book Antiqua" w:eastAsia="Book Antiqua" w:hAnsi="Book Antiqua" w:cs="Book Antiqua"/>
        </w:rPr>
        <w:t>:</w:t>
      </w:r>
      <w:r w:rsidRPr="00A14B46">
        <w:rPr>
          <w:rFonts w:ascii="Book Antiqua" w:eastAsia="Book Antiqua" w:hAnsi="Book Antiqua" w:cs="Book Antiqua" w:hint="eastAsia"/>
        </w:rPr>
        <w:t xml:space="preserve"> 56-70</w:t>
      </w:r>
      <w:r w:rsidRPr="00A14B46">
        <w:rPr>
          <w:rFonts w:ascii="Book Antiqua" w:eastAsia="Book Antiqua" w:hAnsi="Book Antiqua" w:cs="Book Antiqua"/>
        </w:rPr>
        <w:t xml:space="preserve"> </w:t>
      </w:r>
      <w:r w:rsidRPr="00A14B46">
        <w:rPr>
          <w:rFonts w:ascii="Book Antiqua" w:eastAsia="宋体" w:hAnsi="Book Antiqua" w:cs="Book Antiqua" w:hint="eastAsia"/>
          <w:lang w:eastAsia="zh-CN"/>
        </w:rPr>
        <w:t>[PMID: 30246452 DOI</w:t>
      </w:r>
      <w:r w:rsidRPr="00A14B46">
        <w:rPr>
          <w:rFonts w:ascii="Book Antiqua" w:eastAsia="Book Antiqua" w:hAnsi="Book Antiqua" w:cs="Book Antiqua" w:hint="eastAsia"/>
        </w:rPr>
        <w:t>:</w:t>
      </w:r>
      <w:r w:rsidRPr="00A14B46">
        <w:rPr>
          <w:rFonts w:ascii="Book Antiqua" w:eastAsia="宋体" w:hAnsi="Book Antiqua" w:cs="Book Antiqua" w:hint="eastAsia"/>
          <w:lang w:eastAsia="zh-CN"/>
        </w:rPr>
        <w:t xml:space="preserve"> </w:t>
      </w:r>
      <w:r w:rsidRPr="00A14B46">
        <w:rPr>
          <w:rFonts w:ascii="Book Antiqua" w:eastAsia="Book Antiqua" w:hAnsi="Book Antiqua" w:cs="Book Antiqua" w:hint="eastAsia"/>
        </w:rPr>
        <w:t>10.1002/jcb.27547</w:t>
      </w:r>
      <w:r w:rsidRPr="00A14B46">
        <w:rPr>
          <w:rFonts w:ascii="Book Antiqua" w:eastAsia="宋体" w:hAnsi="Book Antiqua" w:cs="Book Antiqua" w:hint="eastAsia"/>
          <w:lang w:eastAsia="zh-CN"/>
        </w:rPr>
        <w:t>]</w:t>
      </w:r>
    </w:p>
    <w:p w14:paraId="49701982" w14:textId="77777777" w:rsidR="00E91461" w:rsidRPr="00A14B46" w:rsidRDefault="006B3A81">
      <w:pPr>
        <w:spacing w:line="360" w:lineRule="auto"/>
        <w:jc w:val="both"/>
      </w:pPr>
      <w:r w:rsidRPr="00A14B46">
        <w:rPr>
          <w:rFonts w:ascii="Book Antiqua" w:eastAsia="Book Antiqua" w:hAnsi="Book Antiqua" w:cs="Book Antiqua"/>
          <w:color w:val="000000"/>
        </w:rPr>
        <w:t xml:space="preserve">19 </w:t>
      </w:r>
      <w:r w:rsidRPr="00A14B46">
        <w:rPr>
          <w:rFonts w:ascii="Book Antiqua" w:eastAsia="Book Antiqua" w:hAnsi="Book Antiqua" w:cs="Book Antiqua"/>
          <w:b/>
          <w:bCs/>
          <w:color w:val="000000"/>
        </w:rPr>
        <w:t>Jeong YI</w:t>
      </w:r>
      <w:r w:rsidRPr="00A14B46">
        <w:rPr>
          <w:rFonts w:ascii="Book Antiqua" w:eastAsia="Book Antiqua" w:hAnsi="Book Antiqua" w:cs="Book Antiqua"/>
          <w:color w:val="000000"/>
        </w:rPr>
        <w:t xml:space="preserve">, Jung ID, Lee CM, Chang JH, Chun SH, Noh KT, Jeong SK, Shin YK, Lee WS, Kang MS, Lee SY, Lee JD, Park YM. The novel role of platelet-activating factor in protecting mice against lipopolysaccharide-induced endotoxic shock. </w:t>
      </w:r>
      <w:r w:rsidRPr="00A14B46">
        <w:rPr>
          <w:rFonts w:ascii="Book Antiqua" w:eastAsia="Book Antiqua" w:hAnsi="Book Antiqua" w:cs="Book Antiqua"/>
          <w:i/>
          <w:iCs/>
          <w:color w:val="000000"/>
        </w:rPr>
        <w:t>PLoS One</w:t>
      </w:r>
      <w:r w:rsidRPr="00A14B46">
        <w:rPr>
          <w:rFonts w:ascii="Book Antiqua" w:eastAsia="Book Antiqua" w:hAnsi="Book Antiqua" w:cs="Book Antiqua"/>
          <w:color w:val="000000"/>
        </w:rPr>
        <w:t xml:space="preserve"> 2009; </w:t>
      </w:r>
      <w:r w:rsidRPr="00A14B46">
        <w:rPr>
          <w:rFonts w:ascii="Book Antiqua" w:eastAsia="Book Antiqua" w:hAnsi="Book Antiqua" w:cs="Book Antiqua"/>
          <w:b/>
          <w:bCs/>
          <w:color w:val="000000"/>
        </w:rPr>
        <w:t>4</w:t>
      </w:r>
      <w:r w:rsidRPr="00A14B46">
        <w:rPr>
          <w:rFonts w:ascii="Book Antiqua" w:eastAsia="Book Antiqua" w:hAnsi="Book Antiqua" w:cs="Book Antiqua"/>
          <w:color w:val="000000"/>
        </w:rPr>
        <w:t>: e6503 [PMID: 19652714 DOI: 10.1371/journal.pone.0006503]</w:t>
      </w:r>
    </w:p>
    <w:p w14:paraId="6C8F639F" w14:textId="77777777" w:rsidR="00E91461" w:rsidRPr="00A14B46" w:rsidRDefault="006B3A81">
      <w:pPr>
        <w:spacing w:line="360" w:lineRule="auto"/>
        <w:jc w:val="both"/>
      </w:pPr>
      <w:r w:rsidRPr="00A14B46">
        <w:rPr>
          <w:rFonts w:ascii="Book Antiqua" w:eastAsia="Book Antiqua" w:hAnsi="Book Antiqua" w:cs="Book Antiqua"/>
          <w:color w:val="000000"/>
        </w:rPr>
        <w:t xml:space="preserve">20 </w:t>
      </w:r>
      <w:r w:rsidRPr="00A14B46">
        <w:rPr>
          <w:rFonts w:ascii="Book Antiqua" w:eastAsia="Book Antiqua" w:hAnsi="Book Antiqua" w:cs="Book Antiqua"/>
          <w:b/>
          <w:bCs/>
          <w:color w:val="000000"/>
        </w:rPr>
        <w:t>Fang YF</w:t>
      </w:r>
      <w:r w:rsidRPr="00A14B46">
        <w:rPr>
          <w:rFonts w:ascii="Book Antiqua" w:eastAsia="Book Antiqua" w:hAnsi="Book Antiqua" w:cs="Book Antiqua"/>
          <w:color w:val="000000"/>
        </w:rPr>
        <w:t xml:space="preserve">, Xu WL, Wang L, Lian QW, Qiu LF, Zhou H, Chen SJ. Effect of Hydrotalcite on Indometacin-Induced Gastric Injury in Rats. </w:t>
      </w:r>
      <w:r w:rsidRPr="00A14B46">
        <w:rPr>
          <w:rFonts w:ascii="Book Antiqua" w:eastAsia="Book Antiqua" w:hAnsi="Book Antiqua" w:cs="Book Antiqua"/>
          <w:i/>
          <w:iCs/>
          <w:color w:val="000000"/>
        </w:rPr>
        <w:t>Biomed Res Int</w:t>
      </w:r>
      <w:r w:rsidRPr="00A14B46">
        <w:rPr>
          <w:rFonts w:ascii="Book Antiqua" w:eastAsia="Book Antiqua" w:hAnsi="Book Antiqua" w:cs="Book Antiqua"/>
          <w:color w:val="000000"/>
        </w:rPr>
        <w:t xml:space="preserve"> 2019; </w:t>
      </w:r>
      <w:r w:rsidRPr="00A14B46">
        <w:rPr>
          <w:rFonts w:ascii="Book Antiqua" w:eastAsia="Book Antiqua" w:hAnsi="Book Antiqua" w:cs="Book Antiqua"/>
          <w:b/>
          <w:bCs/>
          <w:color w:val="000000"/>
        </w:rPr>
        <w:t>2019</w:t>
      </w:r>
      <w:r w:rsidRPr="00A14B46">
        <w:rPr>
          <w:rFonts w:ascii="Book Antiqua" w:eastAsia="Book Antiqua" w:hAnsi="Book Antiqua" w:cs="Book Antiqua"/>
          <w:color w:val="000000"/>
        </w:rPr>
        <w:t>: 4605748 [PMID: 31111054 DOI: 10.1155/2019/4605748]</w:t>
      </w:r>
    </w:p>
    <w:p w14:paraId="53EDAAF8" w14:textId="77777777" w:rsidR="00E91461" w:rsidRPr="00A14B46" w:rsidRDefault="006B3A81">
      <w:pPr>
        <w:spacing w:line="360" w:lineRule="auto"/>
        <w:jc w:val="both"/>
      </w:pPr>
      <w:r w:rsidRPr="00A14B46">
        <w:rPr>
          <w:rFonts w:ascii="Book Antiqua" w:eastAsia="Book Antiqua" w:hAnsi="Book Antiqua" w:cs="Book Antiqua"/>
          <w:color w:val="000000"/>
        </w:rPr>
        <w:t xml:space="preserve">21 </w:t>
      </w:r>
      <w:r w:rsidRPr="00A14B46">
        <w:rPr>
          <w:rFonts w:ascii="Book Antiqua" w:eastAsia="Book Antiqua" w:hAnsi="Book Antiqua" w:cs="Book Antiqua"/>
          <w:b/>
          <w:bCs/>
          <w:color w:val="000000"/>
        </w:rPr>
        <w:t>Ercan G</w:t>
      </w:r>
      <w:r w:rsidRPr="00A14B46">
        <w:rPr>
          <w:rFonts w:ascii="Book Antiqua" w:eastAsia="Book Antiqua" w:hAnsi="Book Antiqua" w:cs="Book Antiqua"/>
          <w:color w:val="000000"/>
        </w:rPr>
        <w:t xml:space="preserve">, Ilbar Tartar R, Solmaz A, Gulcicek OB, Karagulle OO, Meric S, Cayoren H, Kusaslan R, Kemik A, Gokceoglu Kayali D, Cetinel S, Celik A. Potent therapeutic effects of ruscogenin on gastric ulcer established by acetic acid. </w:t>
      </w:r>
      <w:r w:rsidRPr="00A14B46">
        <w:rPr>
          <w:rFonts w:ascii="Book Antiqua" w:eastAsia="Book Antiqua" w:hAnsi="Book Antiqua" w:cs="Book Antiqua"/>
          <w:i/>
          <w:iCs/>
          <w:color w:val="000000"/>
        </w:rPr>
        <w:t>Asian J Surg</w:t>
      </w:r>
      <w:r w:rsidRPr="00A14B46">
        <w:rPr>
          <w:rFonts w:ascii="Book Antiqua" w:eastAsia="Book Antiqua" w:hAnsi="Book Antiqua" w:cs="Book Antiqua"/>
          <w:color w:val="000000"/>
        </w:rPr>
        <w:t xml:space="preserve"> 2020; </w:t>
      </w:r>
      <w:r w:rsidRPr="00A14B46">
        <w:rPr>
          <w:rFonts w:ascii="Book Antiqua" w:eastAsia="Book Antiqua" w:hAnsi="Book Antiqua" w:cs="Book Antiqua"/>
          <w:b/>
          <w:bCs/>
          <w:color w:val="000000"/>
        </w:rPr>
        <w:t>43</w:t>
      </w:r>
      <w:r w:rsidRPr="00A14B46">
        <w:rPr>
          <w:rFonts w:ascii="Book Antiqua" w:eastAsia="Book Antiqua" w:hAnsi="Book Antiqua" w:cs="Book Antiqua"/>
          <w:color w:val="000000"/>
        </w:rPr>
        <w:t>: 405-416 [PMID: 31345657 DOI: 10.1016/j.asjsur.2019.07.001]</w:t>
      </w:r>
    </w:p>
    <w:p w14:paraId="5FC4CE9F" w14:textId="77777777" w:rsidR="00E91461" w:rsidRPr="00A14B46" w:rsidRDefault="006B3A81">
      <w:pPr>
        <w:spacing w:line="360" w:lineRule="auto"/>
        <w:jc w:val="both"/>
      </w:pPr>
      <w:r w:rsidRPr="00A14B46">
        <w:rPr>
          <w:rFonts w:ascii="Book Antiqua" w:eastAsia="Book Antiqua" w:hAnsi="Book Antiqua" w:cs="Book Antiqua"/>
          <w:color w:val="000000"/>
        </w:rPr>
        <w:t xml:space="preserve">22 </w:t>
      </w:r>
      <w:r w:rsidRPr="00A14B46">
        <w:rPr>
          <w:rFonts w:ascii="Book Antiqua" w:eastAsia="Book Antiqua" w:hAnsi="Book Antiqua" w:cs="Book Antiqua"/>
          <w:b/>
          <w:bCs/>
          <w:color w:val="000000"/>
        </w:rPr>
        <w:t>Qu H</w:t>
      </w:r>
      <w:r w:rsidRPr="00A14B46">
        <w:rPr>
          <w:rFonts w:ascii="Book Antiqua" w:eastAsia="Book Antiqua" w:hAnsi="Book Antiqua" w:cs="Book Antiqua"/>
          <w:color w:val="000000"/>
        </w:rPr>
        <w:t xml:space="preserve">, Zhang Y, Wang Y, Li B, Sun W. Antioxidant and antibacterial activity of two compounds (forsythiaside and forsythin) isolated from Forsythia suspensa. </w:t>
      </w:r>
      <w:r w:rsidRPr="00A14B46">
        <w:rPr>
          <w:rFonts w:ascii="Book Antiqua" w:eastAsia="Book Antiqua" w:hAnsi="Book Antiqua" w:cs="Book Antiqua"/>
          <w:i/>
          <w:iCs/>
          <w:color w:val="000000"/>
        </w:rPr>
        <w:t>J Pharm Pharmacol</w:t>
      </w:r>
      <w:r w:rsidRPr="00A14B46">
        <w:rPr>
          <w:rFonts w:ascii="Book Antiqua" w:eastAsia="Book Antiqua" w:hAnsi="Book Antiqua" w:cs="Book Antiqua"/>
          <w:color w:val="000000"/>
        </w:rPr>
        <w:t xml:space="preserve"> 2008; </w:t>
      </w:r>
      <w:r w:rsidRPr="00A14B46">
        <w:rPr>
          <w:rFonts w:ascii="Book Antiqua" w:eastAsia="Book Antiqua" w:hAnsi="Book Antiqua" w:cs="Book Antiqua"/>
          <w:b/>
          <w:bCs/>
          <w:color w:val="000000"/>
        </w:rPr>
        <w:t>60</w:t>
      </w:r>
      <w:r w:rsidRPr="00A14B46">
        <w:rPr>
          <w:rFonts w:ascii="Book Antiqua" w:eastAsia="Book Antiqua" w:hAnsi="Book Antiqua" w:cs="Book Antiqua"/>
          <w:color w:val="000000"/>
        </w:rPr>
        <w:t>: 261-266 [PMID: 18237475 DOI: 10.1211/jpp.60.2.0016]</w:t>
      </w:r>
    </w:p>
    <w:p w14:paraId="1C37A47F" w14:textId="77777777" w:rsidR="00E91461" w:rsidRPr="00A14B46" w:rsidRDefault="006B3A81">
      <w:pPr>
        <w:spacing w:line="360" w:lineRule="auto"/>
        <w:jc w:val="both"/>
      </w:pPr>
      <w:r w:rsidRPr="00A14B46">
        <w:rPr>
          <w:rFonts w:ascii="Book Antiqua" w:eastAsia="Book Antiqua" w:hAnsi="Book Antiqua" w:cs="Book Antiqua"/>
          <w:color w:val="000000"/>
        </w:rPr>
        <w:t xml:space="preserve">23 </w:t>
      </w:r>
      <w:r w:rsidRPr="00A14B46">
        <w:rPr>
          <w:rFonts w:ascii="Book Antiqua" w:eastAsia="Book Antiqua" w:hAnsi="Book Antiqua" w:cs="Book Antiqua"/>
          <w:b/>
          <w:bCs/>
          <w:color w:val="000000"/>
        </w:rPr>
        <w:t>Wu JZ</w:t>
      </w:r>
      <w:r w:rsidRPr="00A14B46">
        <w:rPr>
          <w:rFonts w:ascii="Book Antiqua" w:eastAsia="Book Antiqua" w:hAnsi="Book Antiqua" w:cs="Book Antiqua"/>
          <w:color w:val="000000"/>
        </w:rPr>
        <w:t xml:space="preserve">, Liu YH, Liang JL, Huang QH, Dou YX, Nie J, Zhuo JY, Wu X, Chen JN, Su ZR, Wu QD. Protective role of β-patchoulene from Pogostemon cablin against indomethacin-induced gastric ulcer in rats: Involvement of anti-inflammation and angiogenesis. </w:t>
      </w:r>
      <w:r w:rsidRPr="00A14B46">
        <w:rPr>
          <w:rFonts w:ascii="Book Antiqua" w:eastAsia="Book Antiqua" w:hAnsi="Book Antiqua" w:cs="Book Antiqua"/>
          <w:i/>
          <w:iCs/>
          <w:color w:val="000000"/>
        </w:rPr>
        <w:t>Phytomedicine</w:t>
      </w:r>
      <w:r w:rsidRPr="00A14B46">
        <w:rPr>
          <w:rFonts w:ascii="Book Antiqua" w:eastAsia="Book Antiqua" w:hAnsi="Book Antiqua" w:cs="Book Antiqua"/>
          <w:color w:val="000000"/>
        </w:rPr>
        <w:t xml:space="preserve"> 2018; </w:t>
      </w:r>
      <w:r w:rsidRPr="00A14B46">
        <w:rPr>
          <w:rFonts w:ascii="Book Antiqua" w:eastAsia="Book Antiqua" w:hAnsi="Book Antiqua" w:cs="Book Antiqua"/>
          <w:b/>
          <w:bCs/>
          <w:color w:val="000000"/>
        </w:rPr>
        <w:t>39</w:t>
      </w:r>
      <w:r w:rsidRPr="00A14B46">
        <w:rPr>
          <w:rFonts w:ascii="Book Antiqua" w:eastAsia="Book Antiqua" w:hAnsi="Book Antiqua" w:cs="Book Antiqua"/>
          <w:color w:val="000000"/>
        </w:rPr>
        <w:t>: 111-118 [PMID: 29433672 DOI: 10.1016/j.phymed.2017.12.024]</w:t>
      </w:r>
    </w:p>
    <w:p w14:paraId="1DAE63D8" w14:textId="77777777" w:rsidR="00E91461" w:rsidRPr="00A14B46" w:rsidRDefault="006B3A81">
      <w:pPr>
        <w:spacing w:line="360" w:lineRule="auto"/>
        <w:jc w:val="both"/>
      </w:pPr>
      <w:r w:rsidRPr="00A14B46">
        <w:rPr>
          <w:rFonts w:ascii="Book Antiqua" w:eastAsia="Book Antiqua" w:hAnsi="Book Antiqua" w:cs="Book Antiqua"/>
          <w:color w:val="000000"/>
        </w:rPr>
        <w:t xml:space="preserve">24 </w:t>
      </w:r>
      <w:r w:rsidRPr="00A14B46">
        <w:rPr>
          <w:rFonts w:ascii="Book Antiqua" w:eastAsia="Book Antiqua" w:hAnsi="Book Antiqua" w:cs="Book Antiqua"/>
          <w:b/>
          <w:bCs/>
          <w:color w:val="000000"/>
        </w:rPr>
        <w:t>Kumar A</w:t>
      </w:r>
      <w:r w:rsidRPr="00A14B46">
        <w:rPr>
          <w:rFonts w:ascii="Book Antiqua" w:eastAsia="Book Antiqua" w:hAnsi="Book Antiqua" w:cs="Book Antiqua"/>
          <w:color w:val="000000"/>
        </w:rPr>
        <w:t xml:space="preserve">, Singh V, Chaudhary AK. Gastric antisecretory and antiulcer activities of Cedrus deodara (Roxb.) Loud. in Wistar rats. </w:t>
      </w:r>
      <w:r w:rsidRPr="00A14B46">
        <w:rPr>
          <w:rFonts w:ascii="Book Antiqua" w:eastAsia="Book Antiqua" w:hAnsi="Book Antiqua" w:cs="Book Antiqua"/>
          <w:i/>
          <w:iCs/>
          <w:color w:val="000000"/>
        </w:rPr>
        <w:t>J Ethnopharmacol</w:t>
      </w:r>
      <w:r w:rsidRPr="00A14B46">
        <w:rPr>
          <w:rFonts w:ascii="Book Antiqua" w:eastAsia="Book Antiqua" w:hAnsi="Book Antiqua" w:cs="Book Antiqua"/>
          <w:color w:val="000000"/>
        </w:rPr>
        <w:t xml:space="preserve"> 2011; </w:t>
      </w:r>
      <w:r w:rsidRPr="00A14B46">
        <w:rPr>
          <w:rFonts w:ascii="Book Antiqua" w:eastAsia="Book Antiqua" w:hAnsi="Book Antiqua" w:cs="Book Antiqua"/>
          <w:b/>
          <w:bCs/>
          <w:color w:val="000000"/>
        </w:rPr>
        <w:t>134</w:t>
      </w:r>
      <w:r w:rsidRPr="00A14B46">
        <w:rPr>
          <w:rFonts w:ascii="Book Antiqua" w:eastAsia="Book Antiqua" w:hAnsi="Book Antiqua" w:cs="Book Antiqua"/>
          <w:color w:val="000000"/>
        </w:rPr>
        <w:t>: 294-297 [PMID: 21182918 DOI: 10.1016/j.jep.2010.12.019]</w:t>
      </w:r>
    </w:p>
    <w:p w14:paraId="463928CA" w14:textId="77777777" w:rsidR="00E91461" w:rsidRPr="00A14B46" w:rsidRDefault="006B3A81">
      <w:pPr>
        <w:spacing w:line="360" w:lineRule="auto"/>
        <w:jc w:val="both"/>
      </w:pPr>
      <w:r w:rsidRPr="00A14B46">
        <w:rPr>
          <w:rFonts w:ascii="Book Antiqua" w:eastAsia="Book Antiqua" w:hAnsi="Book Antiqua" w:cs="Book Antiqua"/>
          <w:color w:val="000000"/>
        </w:rPr>
        <w:t xml:space="preserve">25 </w:t>
      </w:r>
      <w:r w:rsidRPr="00A14B46">
        <w:rPr>
          <w:rFonts w:ascii="Book Antiqua" w:eastAsia="Book Antiqua" w:hAnsi="Book Antiqua" w:cs="Book Antiqua"/>
          <w:b/>
          <w:bCs/>
          <w:color w:val="000000"/>
        </w:rPr>
        <w:t>Al-Wajeeh NS</w:t>
      </w:r>
      <w:r w:rsidRPr="00A14B46">
        <w:rPr>
          <w:rFonts w:ascii="Book Antiqua" w:eastAsia="Book Antiqua" w:hAnsi="Book Antiqua" w:cs="Book Antiqua"/>
          <w:color w:val="000000"/>
        </w:rPr>
        <w:t xml:space="preserve">, Hajerezaie M, Noor SM, Halabi MF, Al-Henhena N, Azizan AH, Kamran S, Hassandarvish P, Shwter AN, Karimian H, Ali HM, Abdulla MA. The gastro protective effects of Cibotium barometz hair on ethanol-induced gastric ulcer in Sprague-Dawley rats. </w:t>
      </w:r>
      <w:r w:rsidRPr="00A14B46">
        <w:rPr>
          <w:rFonts w:ascii="Book Antiqua" w:eastAsia="Book Antiqua" w:hAnsi="Book Antiqua" w:cs="Book Antiqua"/>
          <w:i/>
          <w:iCs/>
          <w:color w:val="000000"/>
        </w:rPr>
        <w:t>BMC Vet Res</w:t>
      </w:r>
      <w:r w:rsidRPr="00A14B46">
        <w:rPr>
          <w:rFonts w:ascii="Book Antiqua" w:eastAsia="Book Antiqua" w:hAnsi="Book Antiqua" w:cs="Book Antiqua"/>
          <w:color w:val="000000"/>
        </w:rPr>
        <w:t xml:space="preserve"> 2017; </w:t>
      </w:r>
      <w:r w:rsidRPr="00A14B46">
        <w:rPr>
          <w:rFonts w:ascii="Book Antiqua" w:eastAsia="Book Antiqua" w:hAnsi="Book Antiqua" w:cs="Book Antiqua"/>
          <w:b/>
          <w:bCs/>
          <w:color w:val="000000"/>
        </w:rPr>
        <w:t>13</w:t>
      </w:r>
      <w:r w:rsidRPr="00A14B46">
        <w:rPr>
          <w:rFonts w:ascii="Book Antiqua" w:eastAsia="Book Antiqua" w:hAnsi="Book Antiqua" w:cs="Book Antiqua"/>
          <w:color w:val="000000"/>
        </w:rPr>
        <w:t>: 27 [PMID: 28103938 DOI: 10.1186/s12917-017-0949-z]</w:t>
      </w:r>
    </w:p>
    <w:p w14:paraId="19DEA6A0" w14:textId="77777777" w:rsidR="00E91461" w:rsidRPr="00A14B46" w:rsidRDefault="006B3A81">
      <w:pPr>
        <w:spacing w:line="360" w:lineRule="auto"/>
        <w:jc w:val="both"/>
      </w:pPr>
      <w:r w:rsidRPr="00A14B46">
        <w:rPr>
          <w:rFonts w:ascii="Book Antiqua" w:eastAsia="Book Antiqua" w:hAnsi="Book Antiqua" w:cs="Book Antiqua"/>
          <w:color w:val="000000"/>
        </w:rPr>
        <w:t xml:space="preserve">26 </w:t>
      </w:r>
      <w:r w:rsidRPr="00A14B46">
        <w:rPr>
          <w:rFonts w:ascii="Book Antiqua" w:eastAsia="Book Antiqua" w:hAnsi="Book Antiqua" w:cs="Book Antiqua"/>
          <w:b/>
          <w:bCs/>
          <w:color w:val="000000"/>
        </w:rPr>
        <w:t>Kiyama R</w:t>
      </w:r>
      <w:r w:rsidRPr="00A14B46">
        <w:rPr>
          <w:rFonts w:ascii="Book Antiqua" w:eastAsia="Book Antiqua" w:hAnsi="Book Antiqua" w:cs="Book Antiqua"/>
          <w:color w:val="000000"/>
        </w:rPr>
        <w:t>. DNA</w:t>
      </w:r>
      <w:r w:rsidR="00250853" w:rsidRPr="00A14B46">
        <w:rPr>
          <w:rFonts w:ascii="Book Antiqua" w:eastAsia="Book Antiqua" w:hAnsi="Book Antiqua" w:cs="Book Antiqua"/>
          <w:color w:val="000000"/>
        </w:rPr>
        <w:t xml:space="preserve"> </w:t>
      </w:r>
      <w:r w:rsidRPr="00A14B46">
        <w:rPr>
          <w:rFonts w:ascii="Book Antiqua" w:eastAsia="Book Antiqua" w:hAnsi="Book Antiqua" w:cs="Book Antiqua"/>
          <w:color w:val="000000"/>
        </w:rPr>
        <w:t>Microarray-Based</w:t>
      </w:r>
      <w:r w:rsidR="00250853" w:rsidRPr="00A14B46">
        <w:rPr>
          <w:rFonts w:ascii="Book Antiqua" w:eastAsia="Book Antiqua" w:hAnsi="Book Antiqua" w:cs="Book Antiqua"/>
          <w:color w:val="000000"/>
        </w:rPr>
        <w:t xml:space="preserve"> </w:t>
      </w:r>
      <w:r w:rsidRPr="00A14B46">
        <w:rPr>
          <w:rFonts w:ascii="Book Antiqua" w:eastAsia="Book Antiqua" w:hAnsi="Book Antiqua" w:cs="Book Antiqua"/>
          <w:color w:val="000000"/>
        </w:rPr>
        <w:t>Screening</w:t>
      </w:r>
      <w:r w:rsidR="00250853" w:rsidRPr="00A14B46">
        <w:rPr>
          <w:rFonts w:ascii="Book Antiqua" w:eastAsia="Book Antiqua" w:hAnsi="Book Antiqua" w:cs="Book Antiqua"/>
          <w:color w:val="000000"/>
        </w:rPr>
        <w:t xml:space="preserve"> </w:t>
      </w:r>
      <w:r w:rsidRPr="00A14B46">
        <w:rPr>
          <w:rFonts w:ascii="Book Antiqua" w:eastAsia="Book Antiqua" w:hAnsi="Book Antiqua" w:cs="Book Antiqua"/>
          <w:color w:val="000000"/>
        </w:rPr>
        <w:t>and</w:t>
      </w:r>
      <w:r w:rsidR="00250853" w:rsidRPr="00A14B46">
        <w:rPr>
          <w:rFonts w:ascii="Book Antiqua" w:eastAsia="Book Antiqua" w:hAnsi="Book Antiqua" w:cs="Book Antiqua"/>
          <w:color w:val="000000"/>
        </w:rPr>
        <w:t xml:space="preserve"> </w:t>
      </w:r>
      <w:r w:rsidRPr="00A14B46">
        <w:rPr>
          <w:rFonts w:ascii="Book Antiqua" w:eastAsia="Book Antiqua" w:hAnsi="Book Antiqua" w:cs="Book Antiqua"/>
          <w:color w:val="000000"/>
        </w:rPr>
        <w:t>Characterization</w:t>
      </w:r>
      <w:r w:rsidR="00250853" w:rsidRPr="00A14B46">
        <w:rPr>
          <w:rFonts w:ascii="Book Antiqua" w:eastAsia="Book Antiqua" w:hAnsi="Book Antiqua" w:cs="Book Antiqua"/>
          <w:color w:val="000000"/>
        </w:rPr>
        <w:t xml:space="preserve"> </w:t>
      </w:r>
      <w:r w:rsidRPr="00A14B46">
        <w:rPr>
          <w:rFonts w:ascii="Book Antiqua" w:eastAsia="Book Antiqua" w:hAnsi="Book Antiqua" w:cs="Book Antiqua"/>
          <w:color w:val="000000"/>
        </w:rPr>
        <w:t>of</w:t>
      </w:r>
      <w:r w:rsidR="00250853" w:rsidRPr="00A14B46">
        <w:rPr>
          <w:rFonts w:ascii="Book Antiqua" w:eastAsia="Book Antiqua" w:hAnsi="Book Antiqua" w:cs="Book Antiqua"/>
          <w:color w:val="000000"/>
        </w:rPr>
        <w:t xml:space="preserve"> </w:t>
      </w:r>
      <w:r w:rsidRPr="00A14B46">
        <w:rPr>
          <w:rFonts w:ascii="Book Antiqua" w:eastAsia="Book Antiqua" w:hAnsi="Book Antiqua" w:cs="Book Antiqua"/>
          <w:color w:val="000000"/>
        </w:rPr>
        <w:t>Traditional</w:t>
      </w:r>
      <w:r w:rsidR="00250853" w:rsidRPr="00A14B46">
        <w:rPr>
          <w:rFonts w:ascii="Book Antiqua" w:eastAsia="Book Antiqua" w:hAnsi="Book Antiqua" w:cs="Book Antiqua"/>
          <w:color w:val="000000"/>
        </w:rPr>
        <w:t xml:space="preserve"> </w:t>
      </w:r>
      <w:r w:rsidRPr="00A14B46">
        <w:rPr>
          <w:rFonts w:ascii="Book Antiqua" w:eastAsia="Book Antiqua" w:hAnsi="Book Antiqua" w:cs="Book Antiqua"/>
          <w:color w:val="000000"/>
        </w:rPr>
        <w:t>Chinese</w:t>
      </w:r>
      <w:r w:rsidR="00250853" w:rsidRPr="00A14B46">
        <w:rPr>
          <w:rFonts w:ascii="Book Antiqua" w:eastAsia="Book Antiqua" w:hAnsi="Book Antiqua" w:cs="Book Antiqua"/>
          <w:color w:val="000000"/>
        </w:rPr>
        <w:t xml:space="preserve"> </w:t>
      </w:r>
      <w:r w:rsidRPr="00A14B46">
        <w:rPr>
          <w:rFonts w:ascii="Book Antiqua" w:eastAsia="Book Antiqua" w:hAnsi="Book Antiqua" w:cs="Book Antiqua"/>
          <w:color w:val="000000"/>
        </w:rPr>
        <w:t xml:space="preserve">Medicine. </w:t>
      </w:r>
      <w:r w:rsidRPr="00A14B46">
        <w:rPr>
          <w:rFonts w:ascii="Book Antiqua" w:eastAsia="Book Antiqua" w:hAnsi="Book Antiqua" w:cs="Book Antiqua"/>
          <w:i/>
          <w:iCs/>
          <w:color w:val="000000"/>
        </w:rPr>
        <w:t>Microarrays (Basel)</w:t>
      </w:r>
      <w:r w:rsidRPr="00A14B46">
        <w:rPr>
          <w:rFonts w:ascii="Book Antiqua" w:eastAsia="Book Antiqua" w:hAnsi="Book Antiqua" w:cs="Book Antiqua"/>
          <w:color w:val="000000"/>
        </w:rPr>
        <w:t xml:space="preserve"> 2017; </w:t>
      </w:r>
      <w:r w:rsidRPr="00A14B46">
        <w:rPr>
          <w:rFonts w:ascii="Book Antiqua" w:eastAsia="Book Antiqua" w:hAnsi="Book Antiqua" w:cs="Book Antiqua"/>
          <w:b/>
          <w:bCs/>
          <w:color w:val="000000"/>
        </w:rPr>
        <w:t>6</w:t>
      </w:r>
      <w:r w:rsidR="00963CBA" w:rsidRPr="00A14B46">
        <w:rPr>
          <w:rFonts w:ascii="Book Antiqua" w:eastAsia="Book Antiqua" w:hAnsi="Book Antiqua" w:cs="Book Antiqua"/>
          <w:bCs/>
          <w:color w:val="000000"/>
        </w:rPr>
        <w:t>: 4</w:t>
      </w:r>
      <w:r w:rsidR="00963CBA" w:rsidRPr="00A14B46">
        <w:rPr>
          <w:rFonts w:ascii="Book Antiqua" w:eastAsia="Book Antiqua" w:hAnsi="Book Antiqua" w:cs="Book Antiqua"/>
          <w:b/>
          <w:bCs/>
          <w:color w:val="000000"/>
        </w:rPr>
        <w:t xml:space="preserve"> </w:t>
      </w:r>
      <w:r w:rsidRPr="00A14B46">
        <w:rPr>
          <w:rFonts w:ascii="Book Antiqua" w:eastAsia="Book Antiqua" w:hAnsi="Book Antiqua" w:cs="Book Antiqua"/>
          <w:color w:val="000000"/>
        </w:rPr>
        <w:t>[PMID: 28146102 DOI: 10.3390/microarrays6010004]</w:t>
      </w:r>
    </w:p>
    <w:p w14:paraId="0DAB086B" w14:textId="77777777" w:rsidR="00E91461" w:rsidRPr="00A14B46" w:rsidRDefault="006B3A81">
      <w:pPr>
        <w:spacing w:line="360" w:lineRule="auto"/>
        <w:jc w:val="both"/>
      </w:pPr>
      <w:r w:rsidRPr="00A14B46">
        <w:rPr>
          <w:rFonts w:ascii="Book Antiqua" w:eastAsia="Book Antiqua" w:hAnsi="Book Antiqua" w:cs="Book Antiqua"/>
          <w:color w:val="000000"/>
        </w:rPr>
        <w:t xml:space="preserve">27 </w:t>
      </w:r>
      <w:r w:rsidRPr="00A14B46">
        <w:rPr>
          <w:rFonts w:ascii="Book Antiqua" w:eastAsia="Book Antiqua" w:hAnsi="Book Antiqua" w:cs="Book Antiqua"/>
          <w:b/>
          <w:bCs/>
          <w:color w:val="000000"/>
        </w:rPr>
        <w:t>Couch Y</w:t>
      </w:r>
      <w:r w:rsidRPr="00A14B46">
        <w:rPr>
          <w:rFonts w:ascii="Book Antiqua" w:eastAsia="Book Antiqua" w:hAnsi="Book Antiqua" w:cs="Book Antiqua"/>
          <w:color w:val="000000"/>
        </w:rPr>
        <w:t xml:space="preserve">, Akbar N, Roodselaar J, Evans MC, Gardiner C, Sargent I, Romero IA, Bristow A, Buchan AM, Haughey N, Anthony DC. Circulating endothelial cell-derived extracellular vesicles mediate the acute phase response and sickness behaviour associated with CNS inflammation. </w:t>
      </w:r>
      <w:r w:rsidRPr="00A14B46">
        <w:rPr>
          <w:rFonts w:ascii="Book Antiqua" w:eastAsia="Book Antiqua" w:hAnsi="Book Antiqua" w:cs="Book Antiqua"/>
          <w:i/>
          <w:iCs/>
          <w:color w:val="000000"/>
        </w:rPr>
        <w:t>Sci Rep</w:t>
      </w:r>
      <w:r w:rsidRPr="00A14B46">
        <w:rPr>
          <w:rFonts w:ascii="Book Antiqua" w:eastAsia="Book Antiqua" w:hAnsi="Book Antiqua" w:cs="Book Antiqua"/>
          <w:color w:val="000000"/>
        </w:rPr>
        <w:t xml:space="preserve"> 2017; </w:t>
      </w:r>
      <w:r w:rsidRPr="00A14B46">
        <w:rPr>
          <w:rFonts w:ascii="Book Antiqua" w:eastAsia="Book Antiqua" w:hAnsi="Book Antiqua" w:cs="Book Antiqua"/>
          <w:b/>
          <w:bCs/>
          <w:color w:val="000000"/>
        </w:rPr>
        <w:t>7</w:t>
      </w:r>
      <w:r w:rsidRPr="00A14B46">
        <w:rPr>
          <w:rFonts w:ascii="Book Antiqua" w:eastAsia="Book Antiqua" w:hAnsi="Book Antiqua" w:cs="Book Antiqua"/>
          <w:color w:val="000000"/>
        </w:rPr>
        <w:t>: 9574 [PMID: 28851955 DOI: 10.1038/s41598-017-09710-3]</w:t>
      </w:r>
    </w:p>
    <w:p w14:paraId="756E9E80" w14:textId="77777777" w:rsidR="00E91461" w:rsidRPr="00A14B46" w:rsidRDefault="006B3A81">
      <w:pPr>
        <w:spacing w:line="360" w:lineRule="auto"/>
        <w:jc w:val="both"/>
      </w:pPr>
      <w:r w:rsidRPr="00A14B46">
        <w:rPr>
          <w:rFonts w:ascii="Book Antiqua" w:eastAsia="Book Antiqua" w:hAnsi="Book Antiqua" w:cs="Book Antiqua"/>
          <w:color w:val="000000"/>
        </w:rPr>
        <w:t xml:space="preserve">28 </w:t>
      </w:r>
      <w:r w:rsidRPr="00A14B46">
        <w:rPr>
          <w:rFonts w:ascii="Book Antiqua" w:eastAsia="Book Antiqua" w:hAnsi="Book Antiqua" w:cs="Book Antiqua"/>
          <w:b/>
          <w:bCs/>
          <w:color w:val="000000"/>
        </w:rPr>
        <w:t>Gieng SH</w:t>
      </w:r>
      <w:r w:rsidRPr="00A14B46">
        <w:rPr>
          <w:rFonts w:ascii="Book Antiqua" w:eastAsia="Book Antiqua" w:hAnsi="Book Antiqua" w:cs="Book Antiqua"/>
          <w:color w:val="000000"/>
        </w:rPr>
        <w:t xml:space="preserve">, Raila J, Rosales FJ. Accumulation of retinol in the liver after prolonged hyporetinolemia in the vitamin A-sufficient rat. </w:t>
      </w:r>
      <w:r w:rsidRPr="00A14B46">
        <w:rPr>
          <w:rFonts w:ascii="Book Antiqua" w:eastAsia="Book Antiqua" w:hAnsi="Book Antiqua" w:cs="Book Antiqua"/>
          <w:i/>
          <w:iCs/>
          <w:color w:val="000000"/>
        </w:rPr>
        <w:t>J Lipid Res</w:t>
      </w:r>
      <w:r w:rsidRPr="00A14B46">
        <w:rPr>
          <w:rFonts w:ascii="Book Antiqua" w:eastAsia="Book Antiqua" w:hAnsi="Book Antiqua" w:cs="Book Antiqua"/>
          <w:color w:val="000000"/>
        </w:rPr>
        <w:t xml:space="preserve"> 2005; </w:t>
      </w:r>
      <w:r w:rsidRPr="00A14B46">
        <w:rPr>
          <w:rFonts w:ascii="Book Antiqua" w:eastAsia="Book Antiqua" w:hAnsi="Book Antiqua" w:cs="Book Antiqua"/>
          <w:b/>
          <w:bCs/>
          <w:color w:val="000000"/>
        </w:rPr>
        <w:t>46</w:t>
      </w:r>
      <w:r w:rsidRPr="00A14B46">
        <w:rPr>
          <w:rFonts w:ascii="Book Antiqua" w:eastAsia="Book Antiqua" w:hAnsi="Book Antiqua" w:cs="Book Antiqua"/>
          <w:color w:val="000000"/>
        </w:rPr>
        <w:t>: 641-649 [PMID: 15627651 DOI: 10.1194/jlr.M400415-JLR200]</w:t>
      </w:r>
    </w:p>
    <w:p w14:paraId="2FC38618" w14:textId="77777777" w:rsidR="00E91461" w:rsidRPr="00A14B46" w:rsidRDefault="006B3A81">
      <w:pPr>
        <w:spacing w:line="360" w:lineRule="auto"/>
        <w:jc w:val="both"/>
      </w:pPr>
      <w:r w:rsidRPr="00A14B46">
        <w:rPr>
          <w:rFonts w:ascii="Book Antiqua" w:eastAsia="Book Antiqua" w:hAnsi="Book Antiqua" w:cs="Book Antiqua"/>
          <w:color w:val="000000"/>
        </w:rPr>
        <w:t xml:space="preserve">29 </w:t>
      </w:r>
      <w:r w:rsidRPr="00A14B46">
        <w:rPr>
          <w:rFonts w:ascii="Book Antiqua" w:eastAsia="Book Antiqua" w:hAnsi="Book Antiqua" w:cs="Book Antiqua"/>
          <w:b/>
          <w:bCs/>
          <w:color w:val="000000"/>
        </w:rPr>
        <w:t>Akanda MR</w:t>
      </w:r>
      <w:r w:rsidRPr="00A14B46">
        <w:rPr>
          <w:rFonts w:ascii="Book Antiqua" w:eastAsia="Book Antiqua" w:hAnsi="Book Antiqua" w:cs="Book Antiqua"/>
          <w:color w:val="000000"/>
        </w:rPr>
        <w:t xml:space="preserve">, Kim IS, Ahn D, Tae HJ, Nam HH, Choo BK, Kim K, Park BY. Anti-Inflammatory and Gastroprotective Roles of Rabdosia inflexa through Downregulation of Pro-Inflammatory Cytokines and MAPK/NF-κB Signaling Pathways. </w:t>
      </w:r>
      <w:r w:rsidRPr="00A14B46">
        <w:rPr>
          <w:rFonts w:ascii="Book Antiqua" w:eastAsia="Book Antiqua" w:hAnsi="Book Antiqua" w:cs="Book Antiqua"/>
          <w:i/>
          <w:iCs/>
          <w:color w:val="000000"/>
        </w:rPr>
        <w:t>Int J Mol Sci</w:t>
      </w:r>
      <w:r w:rsidRPr="00A14B46">
        <w:rPr>
          <w:rFonts w:ascii="Book Antiqua" w:eastAsia="Book Antiqua" w:hAnsi="Book Antiqua" w:cs="Book Antiqua"/>
          <w:color w:val="000000"/>
        </w:rPr>
        <w:t xml:space="preserve"> 2018; </w:t>
      </w:r>
      <w:r w:rsidRPr="00A14B46">
        <w:rPr>
          <w:rFonts w:ascii="Book Antiqua" w:eastAsia="Book Antiqua" w:hAnsi="Book Antiqua" w:cs="Book Antiqua"/>
          <w:b/>
          <w:bCs/>
          <w:color w:val="000000"/>
        </w:rPr>
        <w:t>19</w:t>
      </w:r>
      <w:r w:rsidRPr="00A14B46">
        <w:rPr>
          <w:rFonts w:ascii="Book Antiqua" w:eastAsia="Book Antiqua" w:hAnsi="Book Antiqua" w:cs="Book Antiqua"/>
          <w:color w:val="000000"/>
        </w:rPr>
        <w:t xml:space="preserve"> [PMID: 29462911 DOI: 10.3390/ijms19020584]</w:t>
      </w:r>
    </w:p>
    <w:p w14:paraId="7AFC0847" w14:textId="77777777" w:rsidR="00E91461" w:rsidRPr="00A14B46" w:rsidRDefault="006B3A81">
      <w:pPr>
        <w:spacing w:line="360" w:lineRule="auto"/>
        <w:jc w:val="both"/>
      </w:pPr>
      <w:r w:rsidRPr="00A14B46">
        <w:rPr>
          <w:rFonts w:ascii="Book Antiqua" w:eastAsia="Book Antiqua" w:hAnsi="Book Antiqua" w:cs="Book Antiqua"/>
          <w:color w:val="000000"/>
        </w:rPr>
        <w:t xml:space="preserve">30 </w:t>
      </w:r>
      <w:r w:rsidRPr="00A14B46">
        <w:rPr>
          <w:rFonts w:ascii="Book Antiqua" w:eastAsia="Book Antiqua" w:hAnsi="Book Antiqua" w:cs="Book Antiqua"/>
          <w:b/>
          <w:bCs/>
          <w:color w:val="000000"/>
        </w:rPr>
        <w:t>Sakai Y</w:t>
      </w:r>
      <w:r w:rsidRPr="00A14B46">
        <w:rPr>
          <w:rFonts w:ascii="Book Antiqua" w:eastAsia="Book Antiqua" w:hAnsi="Book Antiqua" w:cs="Book Antiqua"/>
          <w:color w:val="000000"/>
        </w:rPr>
        <w:t xml:space="preserve">, Meno C, Fujii H, Nishino J, Shiratori H, Saijoh Y, Rossant J, Hamada H. The retinoic acid-inactivating enzyme CYP26 is essential for establishing an uneven distribution of retinoic acid along the anterio-posterior axis within the mouse embryo. </w:t>
      </w:r>
      <w:r w:rsidRPr="00A14B46">
        <w:rPr>
          <w:rFonts w:ascii="Book Antiqua" w:eastAsia="Book Antiqua" w:hAnsi="Book Antiqua" w:cs="Book Antiqua"/>
          <w:i/>
          <w:iCs/>
          <w:color w:val="000000"/>
        </w:rPr>
        <w:t>Genes Dev</w:t>
      </w:r>
      <w:r w:rsidRPr="00A14B46">
        <w:rPr>
          <w:rFonts w:ascii="Book Antiqua" w:eastAsia="Book Antiqua" w:hAnsi="Book Antiqua" w:cs="Book Antiqua"/>
          <w:color w:val="000000"/>
        </w:rPr>
        <w:t xml:space="preserve"> 2001; </w:t>
      </w:r>
      <w:r w:rsidRPr="00A14B46">
        <w:rPr>
          <w:rFonts w:ascii="Book Antiqua" w:eastAsia="Book Antiqua" w:hAnsi="Book Antiqua" w:cs="Book Antiqua"/>
          <w:b/>
          <w:bCs/>
          <w:color w:val="000000"/>
        </w:rPr>
        <w:t>15</w:t>
      </w:r>
      <w:r w:rsidRPr="00A14B46">
        <w:rPr>
          <w:rFonts w:ascii="Book Antiqua" w:eastAsia="Book Antiqua" w:hAnsi="Book Antiqua" w:cs="Book Antiqua"/>
          <w:color w:val="000000"/>
        </w:rPr>
        <w:t>: 213-225 [PMID: 11157777 DOI: 10.1101/gad.851501]</w:t>
      </w:r>
    </w:p>
    <w:p w14:paraId="31D68986" w14:textId="77777777" w:rsidR="00E91461" w:rsidRPr="00A14B46" w:rsidRDefault="006B3A81">
      <w:pPr>
        <w:spacing w:line="360" w:lineRule="auto"/>
        <w:jc w:val="both"/>
      </w:pPr>
      <w:r w:rsidRPr="00A14B46">
        <w:rPr>
          <w:rFonts w:ascii="Book Antiqua" w:eastAsia="Book Antiqua" w:hAnsi="Book Antiqua" w:cs="Book Antiqua"/>
          <w:color w:val="000000"/>
        </w:rPr>
        <w:t xml:space="preserve">31 </w:t>
      </w:r>
      <w:r w:rsidRPr="00A14B46">
        <w:rPr>
          <w:rFonts w:ascii="Book Antiqua" w:eastAsia="Book Antiqua" w:hAnsi="Book Antiqua" w:cs="Book Antiqua"/>
          <w:b/>
          <w:bCs/>
          <w:color w:val="000000"/>
        </w:rPr>
        <w:t>Takeuchi H</w:t>
      </w:r>
      <w:r w:rsidRPr="00A14B46">
        <w:rPr>
          <w:rFonts w:ascii="Book Antiqua" w:eastAsia="Book Antiqua" w:hAnsi="Book Antiqua" w:cs="Book Antiqua"/>
          <w:color w:val="000000"/>
        </w:rPr>
        <w:t xml:space="preserve">, Yokota A, Ohoka Y, Iwata M. Cyp26b1 regulates retinoic acid-dependent signals in T cells and its expression is inhibited by transforming growth factor-β. </w:t>
      </w:r>
      <w:r w:rsidRPr="00A14B46">
        <w:rPr>
          <w:rFonts w:ascii="Book Antiqua" w:eastAsia="Book Antiqua" w:hAnsi="Book Antiqua" w:cs="Book Antiqua"/>
          <w:i/>
          <w:iCs/>
          <w:color w:val="000000"/>
        </w:rPr>
        <w:t>PLoS One</w:t>
      </w:r>
      <w:r w:rsidRPr="00A14B46">
        <w:rPr>
          <w:rFonts w:ascii="Book Antiqua" w:eastAsia="Book Antiqua" w:hAnsi="Book Antiqua" w:cs="Book Antiqua"/>
          <w:color w:val="000000"/>
        </w:rPr>
        <w:t xml:space="preserve"> 2011; </w:t>
      </w:r>
      <w:r w:rsidRPr="00A14B46">
        <w:rPr>
          <w:rFonts w:ascii="Book Antiqua" w:eastAsia="Book Antiqua" w:hAnsi="Book Antiqua" w:cs="Book Antiqua"/>
          <w:b/>
          <w:bCs/>
          <w:color w:val="000000"/>
        </w:rPr>
        <w:t>6</w:t>
      </w:r>
      <w:r w:rsidRPr="00A14B46">
        <w:rPr>
          <w:rFonts w:ascii="Book Antiqua" w:eastAsia="Book Antiqua" w:hAnsi="Book Antiqua" w:cs="Book Antiqua"/>
          <w:color w:val="000000"/>
        </w:rPr>
        <w:t>: e16089 [PMID: 21249211 DOI: 10.1371/journal.pone.0016089]</w:t>
      </w:r>
    </w:p>
    <w:p w14:paraId="0E66ABBB" w14:textId="77777777" w:rsidR="00E91461" w:rsidRPr="00A14B46" w:rsidRDefault="006B3A81">
      <w:pPr>
        <w:spacing w:line="360" w:lineRule="auto"/>
        <w:jc w:val="both"/>
      </w:pPr>
      <w:r w:rsidRPr="00A14B46">
        <w:rPr>
          <w:rFonts w:ascii="Book Antiqua" w:eastAsia="Book Antiqua" w:hAnsi="Book Antiqua" w:cs="Book Antiqua"/>
          <w:color w:val="000000"/>
        </w:rPr>
        <w:t xml:space="preserve">32 </w:t>
      </w:r>
      <w:r w:rsidRPr="00A14B46">
        <w:rPr>
          <w:rFonts w:ascii="Book Antiqua" w:eastAsia="Book Antiqua" w:hAnsi="Book Antiqua" w:cs="Book Antiqua"/>
          <w:b/>
          <w:bCs/>
          <w:color w:val="000000"/>
        </w:rPr>
        <w:t>Degen JL</w:t>
      </w:r>
      <w:r w:rsidRPr="00A14B46">
        <w:rPr>
          <w:rFonts w:ascii="Book Antiqua" w:eastAsia="Book Antiqua" w:hAnsi="Book Antiqua" w:cs="Book Antiqua"/>
          <w:color w:val="000000"/>
        </w:rPr>
        <w:t xml:space="preserve">, Bugge TH, Goguen JD. Fibrin and fibrinolysis in infection and host defense. </w:t>
      </w:r>
      <w:r w:rsidRPr="00A14B46">
        <w:rPr>
          <w:rFonts w:ascii="Book Antiqua" w:eastAsia="Book Antiqua" w:hAnsi="Book Antiqua" w:cs="Book Antiqua"/>
          <w:i/>
          <w:iCs/>
          <w:color w:val="000000"/>
        </w:rPr>
        <w:t>J Thromb Haemost</w:t>
      </w:r>
      <w:r w:rsidRPr="00A14B46">
        <w:rPr>
          <w:rFonts w:ascii="Book Antiqua" w:eastAsia="Book Antiqua" w:hAnsi="Book Antiqua" w:cs="Book Antiqua"/>
          <w:color w:val="000000"/>
        </w:rPr>
        <w:t xml:space="preserve"> 2007; </w:t>
      </w:r>
      <w:r w:rsidRPr="00A14B46">
        <w:rPr>
          <w:rFonts w:ascii="Book Antiqua" w:eastAsia="Book Antiqua" w:hAnsi="Book Antiqua" w:cs="Book Antiqua"/>
          <w:b/>
          <w:bCs/>
          <w:color w:val="000000"/>
        </w:rPr>
        <w:t>5 Suppl 1</w:t>
      </w:r>
      <w:r w:rsidRPr="00A14B46">
        <w:rPr>
          <w:rFonts w:ascii="Book Antiqua" w:eastAsia="Book Antiqua" w:hAnsi="Book Antiqua" w:cs="Book Antiqua"/>
          <w:color w:val="000000"/>
        </w:rPr>
        <w:t>: 24-31 [PMID: 17635705 DOI: 10.1111/j.1538-7836.2007.02519.x]</w:t>
      </w:r>
    </w:p>
    <w:p w14:paraId="13D6D471" w14:textId="77777777" w:rsidR="00E91461" w:rsidRPr="00A14B46" w:rsidRDefault="006B3A81">
      <w:pPr>
        <w:spacing w:line="360" w:lineRule="auto"/>
        <w:jc w:val="both"/>
      </w:pPr>
      <w:r w:rsidRPr="00A14B46">
        <w:rPr>
          <w:rFonts w:ascii="Book Antiqua" w:eastAsia="Book Antiqua" w:hAnsi="Book Antiqua" w:cs="Book Antiqua"/>
          <w:color w:val="000000"/>
        </w:rPr>
        <w:t xml:space="preserve">33 </w:t>
      </w:r>
      <w:r w:rsidRPr="00A14B46">
        <w:rPr>
          <w:rFonts w:ascii="Book Antiqua" w:eastAsia="Book Antiqua" w:hAnsi="Book Antiqua" w:cs="Book Antiqua"/>
          <w:b/>
          <w:bCs/>
          <w:color w:val="000000"/>
        </w:rPr>
        <w:t>Mocchegiani E</w:t>
      </w:r>
      <w:r w:rsidRPr="00A14B46">
        <w:rPr>
          <w:rFonts w:ascii="Book Antiqua" w:eastAsia="Book Antiqua" w:hAnsi="Book Antiqua" w:cs="Book Antiqua"/>
          <w:color w:val="000000"/>
        </w:rPr>
        <w:t xml:space="preserve">, Malavolta M. Zinc dyshomeostasis, ageing and neurodegeneration: implications of A2M and inflammatory gene polymorphisms. </w:t>
      </w:r>
      <w:r w:rsidRPr="00A14B46">
        <w:rPr>
          <w:rFonts w:ascii="Book Antiqua" w:eastAsia="Book Antiqua" w:hAnsi="Book Antiqua" w:cs="Book Antiqua"/>
          <w:i/>
          <w:iCs/>
          <w:color w:val="000000"/>
        </w:rPr>
        <w:t>J Alzheimers Dis</w:t>
      </w:r>
      <w:r w:rsidRPr="00A14B46">
        <w:rPr>
          <w:rFonts w:ascii="Book Antiqua" w:eastAsia="Book Antiqua" w:hAnsi="Book Antiqua" w:cs="Book Antiqua"/>
          <w:color w:val="000000"/>
        </w:rPr>
        <w:t xml:space="preserve"> 2007; </w:t>
      </w:r>
      <w:r w:rsidRPr="00A14B46">
        <w:rPr>
          <w:rFonts w:ascii="Book Antiqua" w:eastAsia="Book Antiqua" w:hAnsi="Book Antiqua" w:cs="Book Antiqua"/>
          <w:b/>
          <w:bCs/>
          <w:color w:val="000000"/>
        </w:rPr>
        <w:t>12</w:t>
      </w:r>
      <w:r w:rsidRPr="00A14B46">
        <w:rPr>
          <w:rFonts w:ascii="Book Antiqua" w:eastAsia="Book Antiqua" w:hAnsi="Book Antiqua" w:cs="Book Antiqua"/>
          <w:color w:val="000000"/>
        </w:rPr>
        <w:t>: 101-109 [PMID: 17851198 DOI: 10.3233/jad-2007-12110]</w:t>
      </w:r>
    </w:p>
    <w:p w14:paraId="33A0ACAC" w14:textId="77777777" w:rsidR="00E91461" w:rsidRPr="00A14B46" w:rsidRDefault="006B3A81">
      <w:pPr>
        <w:spacing w:line="360" w:lineRule="auto"/>
        <w:jc w:val="both"/>
      </w:pPr>
      <w:r w:rsidRPr="00A14B46">
        <w:rPr>
          <w:rFonts w:ascii="Book Antiqua" w:eastAsia="Book Antiqua" w:hAnsi="Book Antiqua" w:cs="Book Antiqua"/>
          <w:color w:val="000000"/>
        </w:rPr>
        <w:t xml:space="preserve">34 </w:t>
      </w:r>
      <w:r w:rsidRPr="00A14B46">
        <w:rPr>
          <w:rFonts w:ascii="Book Antiqua" w:eastAsia="Book Antiqua" w:hAnsi="Book Antiqua" w:cs="Book Antiqua"/>
          <w:b/>
          <w:bCs/>
          <w:color w:val="000000"/>
        </w:rPr>
        <w:t>Beltrame MH</w:t>
      </w:r>
      <w:r w:rsidRPr="00A14B46">
        <w:rPr>
          <w:rFonts w:ascii="Book Antiqua" w:eastAsia="Book Antiqua" w:hAnsi="Book Antiqua" w:cs="Book Antiqua"/>
          <w:color w:val="000000"/>
        </w:rPr>
        <w:t xml:space="preserve">, Boldt AB, Catarino SJ, Mendes HC, Boschmann SE, Goeldner I, Messias-Reason I. MBL-associated serine proteases (MASPs) and infectious diseases. </w:t>
      </w:r>
      <w:r w:rsidRPr="00A14B46">
        <w:rPr>
          <w:rFonts w:ascii="Book Antiqua" w:eastAsia="Book Antiqua" w:hAnsi="Book Antiqua" w:cs="Book Antiqua"/>
          <w:i/>
          <w:iCs/>
          <w:color w:val="000000"/>
        </w:rPr>
        <w:t>Mol Immunol</w:t>
      </w:r>
      <w:r w:rsidRPr="00A14B46">
        <w:rPr>
          <w:rFonts w:ascii="Book Antiqua" w:eastAsia="Book Antiqua" w:hAnsi="Book Antiqua" w:cs="Book Antiqua"/>
          <w:color w:val="000000"/>
        </w:rPr>
        <w:t xml:space="preserve"> 2015; </w:t>
      </w:r>
      <w:r w:rsidRPr="00A14B46">
        <w:rPr>
          <w:rFonts w:ascii="Book Antiqua" w:eastAsia="Book Antiqua" w:hAnsi="Book Antiqua" w:cs="Book Antiqua"/>
          <w:b/>
          <w:bCs/>
          <w:color w:val="000000"/>
        </w:rPr>
        <w:t>67</w:t>
      </w:r>
      <w:r w:rsidRPr="00A14B46">
        <w:rPr>
          <w:rFonts w:ascii="Book Antiqua" w:eastAsia="Book Antiqua" w:hAnsi="Book Antiqua" w:cs="Book Antiqua"/>
          <w:color w:val="000000"/>
        </w:rPr>
        <w:t>: 85-100 [PMID: 25862418 DOI: 10.1016/j.molimm.2015.03.245]</w:t>
      </w:r>
    </w:p>
    <w:p w14:paraId="360D101C" w14:textId="77777777" w:rsidR="00E91461" w:rsidRPr="00A14B46" w:rsidRDefault="006B3A81">
      <w:pPr>
        <w:spacing w:line="360" w:lineRule="auto"/>
        <w:jc w:val="both"/>
      </w:pPr>
      <w:r w:rsidRPr="00A14B46">
        <w:rPr>
          <w:rFonts w:ascii="Book Antiqua" w:eastAsia="Book Antiqua" w:hAnsi="Book Antiqua" w:cs="Book Antiqua"/>
          <w:color w:val="000000"/>
        </w:rPr>
        <w:t xml:space="preserve">35 </w:t>
      </w:r>
      <w:r w:rsidRPr="00A14B46">
        <w:rPr>
          <w:rFonts w:ascii="Book Antiqua" w:eastAsia="Book Antiqua" w:hAnsi="Book Antiqua" w:cs="Book Antiqua"/>
          <w:b/>
          <w:bCs/>
          <w:color w:val="000000"/>
        </w:rPr>
        <w:t>Gutierrez Jauregui R</w:t>
      </w:r>
      <w:r w:rsidRPr="00A14B46">
        <w:rPr>
          <w:rFonts w:ascii="Book Antiqua" w:eastAsia="Book Antiqua" w:hAnsi="Book Antiqua" w:cs="Book Antiqua"/>
          <w:color w:val="000000"/>
        </w:rPr>
        <w:t xml:space="preserve">, Fleige H, Bubke A, Rohde M, Weiss S, Förster R. IL-1β Promotes </w:t>
      </w:r>
      <w:r w:rsidRPr="00A14B46">
        <w:rPr>
          <w:rFonts w:ascii="Book Antiqua" w:eastAsia="Book Antiqua" w:hAnsi="Book Antiqua" w:cs="Book Antiqua"/>
          <w:i/>
          <w:iCs/>
          <w:color w:val="000000"/>
        </w:rPr>
        <w:t>Staphylococcus aureus</w:t>
      </w:r>
      <w:r w:rsidRPr="00A14B46">
        <w:rPr>
          <w:rFonts w:ascii="Book Antiqua" w:eastAsia="Book Antiqua" w:hAnsi="Book Antiqua" w:cs="Book Antiqua"/>
          <w:color w:val="000000"/>
        </w:rPr>
        <w:t xml:space="preserve"> Biofilms on Implants </w:t>
      </w:r>
      <w:r w:rsidRPr="00A14B46">
        <w:rPr>
          <w:rFonts w:ascii="Book Antiqua" w:eastAsia="Book Antiqua" w:hAnsi="Book Antiqua" w:cs="Book Antiqua"/>
          <w:i/>
          <w:iCs/>
          <w:color w:val="000000"/>
        </w:rPr>
        <w:t>in vivo</w:t>
      </w:r>
      <w:r w:rsidRPr="00A14B46">
        <w:rPr>
          <w:rFonts w:ascii="Book Antiqua" w:eastAsia="Book Antiqua" w:hAnsi="Book Antiqua" w:cs="Book Antiqua"/>
          <w:color w:val="000000"/>
        </w:rPr>
        <w:t xml:space="preserve">. </w:t>
      </w:r>
      <w:r w:rsidRPr="00A14B46">
        <w:rPr>
          <w:rFonts w:ascii="Book Antiqua" w:eastAsia="Book Antiqua" w:hAnsi="Book Antiqua" w:cs="Book Antiqua"/>
          <w:i/>
          <w:iCs/>
          <w:color w:val="000000"/>
        </w:rPr>
        <w:t>Front Immunol</w:t>
      </w:r>
      <w:r w:rsidRPr="00A14B46">
        <w:rPr>
          <w:rFonts w:ascii="Book Antiqua" w:eastAsia="Book Antiqua" w:hAnsi="Book Antiqua" w:cs="Book Antiqua"/>
          <w:color w:val="000000"/>
        </w:rPr>
        <w:t xml:space="preserve"> 2019; </w:t>
      </w:r>
      <w:r w:rsidRPr="00A14B46">
        <w:rPr>
          <w:rFonts w:ascii="Book Antiqua" w:eastAsia="Book Antiqua" w:hAnsi="Book Antiqua" w:cs="Book Antiqua"/>
          <w:b/>
          <w:bCs/>
          <w:color w:val="000000"/>
        </w:rPr>
        <w:t>10</w:t>
      </w:r>
      <w:r w:rsidRPr="00A14B46">
        <w:rPr>
          <w:rFonts w:ascii="Book Antiqua" w:eastAsia="Book Antiqua" w:hAnsi="Book Antiqua" w:cs="Book Antiqua"/>
          <w:color w:val="000000"/>
        </w:rPr>
        <w:t>: 1082 [PMID: 31156635 DOI: 10.3389/fimmu.2019.01082]</w:t>
      </w:r>
    </w:p>
    <w:p w14:paraId="2E2FE2E8" w14:textId="77777777" w:rsidR="00E91461" w:rsidRPr="00A14B46" w:rsidRDefault="00E91461">
      <w:pPr>
        <w:spacing w:line="360" w:lineRule="auto"/>
        <w:jc w:val="both"/>
        <w:sectPr w:rsidR="00E91461" w:rsidRPr="00A14B46">
          <w:pgSz w:w="12240" w:h="15840"/>
          <w:pgMar w:top="1440" w:right="1440" w:bottom="1440" w:left="1440" w:header="720" w:footer="720" w:gutter="0"/>
          <w:cols w:space="720"/>
          <w:docGrid w:linePitch="360"/>
        </w:sectPr>
      </w:pPr>
    </w:p>
    <w:p w14:paraId="7E20A4DC" w14:textId="77777777" w:rsidR="00E91461" w:rsidRPr="00A14B46" w:rsidRDefault="006B3A81">
      <w:pPr>
        <w:spacing w:line="360" w:lineRule="auto"/>
        <w:jc w:val="both"/>
      </w:pPr>
      <w:r w:rsidRPr="00A14B46">
        <w:rPr>
          <w:rFonts w:ascii="Book Antiqua" w:eastAsia="Book Antiqua" w:hAnsi="Book Antiqua" w:cs="Book Antiqua"/>
          <w:b/>
          <w:color w:val="000000"/>
        </w:rPr>
        <w:t>Footnotes</w:t>
      </w:r>
    </w:p>
    <w:p w14:paraId="4561902C" w14:textId="77777777" w:rsidR="00E91461" w:rsidRPr="00A14B46" w:rsidRDefault="006B3A81">
      <w:pPr>
        <w:spacing w:line="360" w:lineRule="auto"/>
        <w:jc w:val="both"/>
      </w:pPr>
      <w:r w:rsidRPr="00A14B46">
        <w:rPr>
          <w:rFonts w:ascii="Book Antiqua" w:eastAsia="Book Antiqua" w:hAnsi="Book Antiqua" w:cs="Book Antiqua"/>
          <w:b/>
          <w:bCs/>
          <w:color w:val="000000"/>
          <w:szCs w:val="21"/>
        </w:rPr>
        <w:t xml:space="preserve">Institutional animal care and use committee statement: </w:t>
      </w:r>
      <w:r w:rsidRPr="00A14B46">
        <w:rPr>
          <w:rFonts w:ascii="Book Antiqua" w:eastAsia="Book Antiqua" w:hAnsi="Book Antiqua" w:cs="Book Antiqua"/>
          <w:color w:val="000000"/>
        </w:rPr>
        <w:t>This research was reviewed and approved by the Committee on the Ethics of Animal Experiments of Inner Mongolia University for Nationalities.</w:t>
      </w:r>
    </w:p>
    <w:p w14:paraId="4AE4B263" w14:textId="77777777" w:rsidR="00E91461" w:rsidRPr="00A14B46" w:rsidRDefault="00E91461">
      <w:pPr>
        <w:spacing w:line="360" w:lineRule="auto"/>
        <w:jc w:val="both"/>
      </w:pPr>
    </w:p>
    <w:p w14:paraId="429C67F7" w14:textId="77777777" w:rsidR="00E91461" w:rsidRPr="00A14B46" w:rsidRDefault="006B3A81">
      <w:pPr>
        <w:spacing w:line="360" w:lineRule="auto"/>
        <w:jc w:val="both"/>
      </w:pPr>
      <w:r w:rsidRPr="00A14B46">
        <w:rPr>
          <w:rFonts w:ascii="Book Antiqua" w:eastAsia="Book Antiqua" w:hAnsi="Book Antiqua" w:cs="Book Antiqua"/>
          <w:b/>
          <w:bCs/>
          <w:color w:val="000000"/>
          <w:szCs w:val="21"/>
        </w:rPr>
        <w:t xml:space="preserve">Conflict-of-interest statement: </w:t>
      </w:r>
      <w:r w:rsidRPr="00A14B46">
        <w:rPr>
          <w:rFonts w:ascii="Book Antiqua" w:eastAsia="Book Antiqua" w:hAnsi="Book Antiqua" w:cs="Book Antiqua"/>
          <w:color w:val="000000"/>
          <w:szCs w:val="22"/>
        </w:rPr>
        <w:t xml:space="preserve">The </w:t>
      </w:r>
      <w:r w:rsidR="00440190" w:rsidRPr="00A14B46">
        <w:rPr>
          <w:rFonts w:ascii="Book Antiqua" w:eastAsia="Book Antiqua" w:hAnsi="Book Antiqua" w:cs="Book Antiqua"/>
          <w:color w:val="000000"/>
          <w:szCs w:val="22"/>
        </w:rPr>
        <w:t>a</w:t>
      </w:r>
      <w:r w:rsidRPr="00A14B46">
        <w:rPr>
          <w:rFonts w:ascii="Book Antiqua" w:eastAsia="Book Antiqua" w:hAnsi="Book Antiqua" w:cs="Book Antiqua"/>
          <w:color w:val="000000"/>
          <w:szCs w:val="22"/>
        </w:rPr>
        <w:t>uthors declare that they have no competing interests.</w:t>
      </w:r>
    </w:p>
    <w:p w14:paraId="054D4D12" w14:textId="77777777" w:rsidR="00E91461" w:rsidRPr="00A14B46" w:rsidRDefault="00E91461">
      <w:pPr>
        <w:spacing w:line="360" w:lineRule="auto"/>
        <w:jc w:val="both"/>
      </w:pPr>
    </w:p>
    <w:p w14:paraId="019252F5" w14:textId="77777777" w:rsidR="00E91461" w:rsidRPr="00A14B46" w:rsidRDefault="006B3A81">
      <w:pPr>
        <w:spacing w:line="360" w:lineRule="auto"/>
        <w:jc w:val="both"/>
      </w:pPr>
      <w:r w:rsidRPr="00A14B46">
        <w:rPr>
          <w:rFonts w:ascii="Book Antiqua" w:eastAsia="Book Antiqua" w:hAnsi="Book Antiqua" w:cs="Book Antiqua"/>
          <w:b/>
          <w:bCs/>
          <w:color w:val="000000"/>
        </w:rPr>
        <w:t xml:space="preserve">Data sharing statement: </w:t>
      </w:r>
      <w:r w:rsidRPr="00A14B46">
        <w:rPr>
          <w:rFonts w:ascii="Book Antiqua" w:eastAsia="Book Antiqua" w:hAnsi="Book Antiqua" w:cs="Book Antiqua"/>
          <w:color w:val="000000"/>
        </w:rPr>
        <w:t>No additional data are available.</w:t>
      </w:r>
    </w:p>
    <w:p w14:paraId="658522F2" w14:textId="77777777" w:rsidR="00E91461" w:rsidRPr="00A14B46" w:rsidRDefault="00E91461">
      <w:pPr>
        <w:spacing w:line="360" w:lineRule="auto"/>
        <w:jc w:val="both"/>
      </w:pPr>
    </w:p>
    <w:p w14:paraId="3F9A829F" w14:textId="77777777" w:rsidR="00E91461" w:rsidRPr="00A14B46" w:rsidRDefault="006B3A81">
      <w:pPr>
        <w:spacing w:line="360" w:lineRule="auto"/>
        <w:jc w:val="both"/>
      </w:pPr>
      <w:r w:rsidRPr="00A14B46">
        <w:rPr>
          <w:rFonts w:ascii="Book Antiqua" w:eastAsia="Book Antiqua" w:hAnsi="Book Antiqua" w:cs="Book Antiqua"/>
          <w:b/>
          <w:bCs/>
          <w:color w:val="000000"/>
        </w:rPr>
        <w:t xml:space="preserve">ARRIVE guidelines statement: </w:t>
      </w:r>
      <w:r w:rsidRPr="00A14B46">
        <w:rPr>
          <w:rFonts w:ascii="Book Antiqua" w:eastAsia="Book Antiqua" w:hAnsi="Book Antiqua" w:cs="Book Antiqua"/>
          <w:color w:val="000000"/>
        </w:rPr>
        <w:t>The authors have read the ARRIVE Guidelines, and the manuscript was prepared and revised according to the ARRIVE Guidelines.</w:t>
      </w:r>
    </w:p>
    <w:p w14:paraId="2591D180" w14:textId="77777777" w:rsidR="00E91461" w:rsidRPr="00A14B46" w:rsidRDefault="00E91461">
      <w:pPr>
        <w:spacing w:line="360" w:lineRule="auto"/>
        <w:jc w:val="both"/>
      </w:pPr>
    </w:p>
    <w:p w14:paraId="661ED6C4" w14:textId="77777777" w:rsidR="00E91461" w:rsidRPr="00A14B46" w:rsidRDefault="006B3A81">
      <w:pPr>
        <w:spacing w:line="360" w:lineRule="auto"/>
        <w:jc w:val="both"/>
      </w:pPr>
      <w:r w:rsidRPr="00A14B46">
        <w:rPr>
          <w:rFonts w:ascii="Book Antiqua" w:eastAsia="Book Antiqua" w:hAnsi="Book Antiqua" w:cs="Book Antiqua"/>
          <w:b/>
          <w:bCs/>
          <w:color w:val="000000"/>
        </w:rPr>
        <w:t xml:space="preserve">Open-Access: </w:t>
      </w:r>
      <w:r w:rsidRPr="00A14B4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822110B" w14:textId="77777777" w:rsidR="00E91461" w:rsidRPr="00A14B46" w:rsidRDefault="00E91461">
      <w:pPr>
        <w:spacing w:line="360" w:lineRule="auto"/>
        <w:jc w:val="both"/>
      </w:pPr>
    </w:p>
    <w:p w14:paraId="5DF4A5CA" w14:textId="77777777" w:rsidR="00E91461" w:rsidRPr="00A14B46" w:rsidRDefault="006B3A81">
      <w:pPr>
        <w:spacing w:line="360" w:lineRule="auto"/>
        <w:jc w:val="both"/>
      </w:pPr>
      <w:r w:rsidRPr="00A14B46">
        <w:rPr>
          <w:rFonts w:ascii="Book Antiqua" w:eastAsia="Book Antiqua" w:hAnsi="Book Antiqua" w:cs="Book Antiqua"/>
          <w:b/>
          <w:color w:val="000000"/>
        </w:rPr>
        <w:t xml:space="preserve">Manuscript source: </w:t>
      </w:r>
      <w:r w:rsidRPr="00A14B46">
        <w:rPr>
          <w:rFonts w:ascii="Book Antiqua" w:eastAsia="Book Antiqua" w:hAnsi="Book Antiqua" w:cs="Book Antiqua"/>
          <w:color w:val="000000"/>
        </w:rPr>
        <w:t>Unsolicited manuscript</w:t>
      </w:r>
    </w:p>
    <w:p w14:paraId="0D892B93" w14:textId="77777777" w:rsidR="00E91461" w:rsidRPr="00A14B46" w:rsidRDefault="00E91461">
      <w:pPr>
        <w:spacing w:line="360" w:lineRule="auto"/>
        <w:jc w:val="both"/>
      </w:pPr>
    </w:p>
    <w:p w14:paraId="62595D2C" w14:textId="77777777" w:rsidR="00E91461" w:rsidRPr="00A14B46" w:rsidRDefault="006B3A81">
      <w:pPr>
        <w:spacing w:line="360" w:lineRule="auto"/>
        <w:jc w:val="both"/>
      </w:pPr>
      <w:r w:rsidRPr="00A14B46">
        <w:rPr>
          <w:rFonts w:ascii="Book Antiqua" w:eastAsia="Book Antiqua" w:hAnsi="Book Antiqua" w:cs="Book Antiqua"/>
          <w:b/>
          <w:color w:val="000000"/>
        </w:rPr>
        <w:t xml:space="preserve">Peer-review started: </w:t>
      </w:r>
      <w:r w:rsidRPr="00A14B46">
        <w:rPr>
          <w:rFonts w:ascii="Book Antiqua" w:eastAsia="Book Antiqua" w:hAnsi="Book Antiqua" w:cs="Book Antiqua"/>
          <w:color w:val="000000"/>
        </w:rPr>
        <w:t>November 20, 2020</w:t>
      </w:r>
    </w:p>
    <w:p w14:paraId="195858B9" w14:textId="77777777" w:rsidR="00E91461" w:rsidRPr="00A14B46" w:rsidRDefault="006B3A81">
      <w:pPr>
        <w:spacing w:line="360" w:lineRule="auto"/>
        <w:jc w:val="both"/>
      </w:pPr>
      <w:r w:rsidRPr="00A14B46">
        <w:rPr>
          <w:rFonts w:ascii="Book Antiqua" w:eastAsia="Book Antiqua" w:hAnsi="Book Antiqua" w:cs="Book Antiqua"/>
          <w:b/>
          <w:color w:val="000000"/>
        </w:rPr>
        <w:t xml:space="preserve">First decision: </w:t>
      </w:r>
      <w:r w:rsidRPr="00A14B46">
        <w:rPr>
          <w:rFonts w:ascii="Book Antiqua" w:eastAsia="Book Antiqua" w:hAnsi="Book Antiqua" w:cs="Book Antiqua"/>
          <w:color w:val="000000"/>
        </w:rPr>
        <w:t>December 17, 2020</w:t>
      </w:r>
    </w:p>
    <w:p w14:paraId="1F4C4F6B" w14:textId="4D8F7B7C" w:rsidR="00C76BCB" w:rsidRPr="00A14B46" w:rsidRDefault="006B3A81" w:rsidP="00C76BCB">
      <w:pPr>
        <w:spacing w:line="360" w:lineRule="auto"/>
        <w:jc w:val="both"/>
      </w:pPr>
      <w:r w:rsidRPr="00A14B46">
        <w:rPr>
          <w:rFonts w:ascii="Book Antiqua" w:eastAsia="Book Antiqua" w:hAnsi="Book Antiqua" w:cs="Book Antiqua"/>
          <w:b/>
          <w:color w:val="000000"/>
        </w:rPr>
        <w:t>Article in press:</w:t>
      </w:r>
      <w:r w:rsidR="00C76BCB" w:rsidRPr="00A14B46">
        <w:rPr>
          <w:rFonts w:ascii="Book Antiqua" w:eastAsia="Book Antiqua" w:hAnsi="Book Antiqua" w:cs="Book Antiqua"/>
          <w:color w:val="000000"/>
        </w:rPr>
        <w:t xml:space="preserve"> March 24, 2021</w:t>
      </w:r>
    </w:p>
    <w:p w14:paraId="6D506EB9" w14:textId="2C1B2117" w:rsidR="00E91461" w:rsidRPr="00A14B46" w:rsidRDefault="00E91461">
      <w:pPr>
        <w:spacing w:line="360" w:lineRule="auto"/>
        <w:jc w:val="both"/>
      </w:pPr>
    </w:p>
    <w:p w14:paraId="41B48DEB" w14:textId="77777777" w:rsidR="00E91461" w:rsidRPr="00A14B46" w:rsidRDefault="00E91461">
      <w:pPr>
        <w:spacing w:line="360" w:lineRule="auto"/>
        <w:jc w:val="both"/>
      </w:pPr>
    </w:p>
    <w:p w14:paraId="46B53AA0" w14:textId="77777777" w:rsidR="00E91461" w:rsidRPr="00A14B46" w:rsidRDefault="006B3A81">
      <w:pPr>
        <w:spacing w:line="360" w:lineRule="auto"/>
        <w:jc w:val="both"/>
      </w:pPr>
      <w:r w:rsidRPr="00A14B46">
        <w:rPr>
          <w:rFonts w:ascii="Book Antiqua" w:eastAsia="Book Antiqua" w:hAnsi="Book Antiqua" w:cs="Book Antiqua"/>
          <w:b/>
          <w:color w:val="000000"/>
        </w:rPr>
        <w:t xml:space="preserve">Specialty type: </w:t>
      </w:r>
      <w:r w:rsidRPr="00A14B46">
        <w:rPr>
          <w:rFonts w:ascii="Book Antiqua" w:eastAsia="Book Antiqua" w:hAnsi="Book Antiqua" w:cs="Book Antiqua"/>
          <w:color w:val="000000"/>
        </w:rPr>
        <w:t>Gastroenterology and hepatology</w:t>
      </w:r>
    </w:p>
    <w:p w14:paraId="3196E631" w14:textId="77777777" w:rsidR="00E91461" w:rsidRPr="00A14B46" w:rsidRDefault="006B3A81">
      <w:pPr>
        <w:spacing w:line="360" w:lineRule="auto"/>
        <w:jc w:val="both"/>
      </w:pPr>
      <w:r w:rsidRPr="00A14B46">
        <w:rPr>
          <w:rFonts w:ascii="Book Antiqua" w:eastAsia="Book Antiqua" w:hAnsi="Book Antiqua" w:cs="Book Antiqua"/>
          <w:b/>
          <w:color w:val="000000"/>
        </w:rPr>
        <w:t xml:space="preserve">Country/Territory of origin: </w:t>
      </w:r>
      <w:r w:rsidRPr="00A14B46">
        <w:rPr>
          <w:rFonts w:ascii="Book Antiqua" w:eastAsia="Book Antiqua" w:hAnsi="Book Antiqua" w:cs="Book Antiqua"/>
          <w:color w:val="000000"/>
        </w:rPr>
        <w:t>China</w:t>
      </w:r>
    </w:p>
    <w:p w14:paraId="0509A605" w14:textId="77777777" w:rsidR="00E91461" w:rsidRPr="00A14B46" w:rsidRDefault="006B3A81">
      <w:pPr>
        <w:spacing w:line="360" w:lineRule="auto"/>
        <w:jc w:val="both"/>
      </w:pPr>
      <w:r w:rsidRPr="00A14B46">
        <w:rPr>
          <w:rFonts w:ascii="Book Antiqua" w:eastAsia="Book Antiqua" w:hAnsi="Book Antiqua" w:cs="Book Antiqua"/>
          <w:b/>
          <w:color w:val="000000"/>
        </w:rPr>
        <w:t>Peer-review report’s scientific quality classification</w:t>
      </w:r>
    </w:p>
    <w:p w14:paraId="5E32B47A" w14:textId="77777777" w:rsidR="00E91461" w:rsidRPr="00A14B46" w:rsidRDefault="006B3A81">
      <w:pPr>
        <w:spacing w:line="360" w:lineRule="auto"/>
        <w:jc w:val="both"/>
      </w:pPr>
      <w:r w:rsidRPr="00A14B46">
        <w:rPr>
          <w:rFonts w:ascii="Book Antiqua" w:eastAsia="Book Antiqua" w:hAnsi="Book Antiqua" w:cs="Book Antiqua"/>
          <w:color w:val="000000"/>
        </w:rPr>
        <w:t>Grade A (Excellent): 0</w:t>
      </w:r>
    </w:p>
    <w:p w14:paraId="5A42A208" w14:textId="77777777" w:rsidR="00E91461" w:rsidRPr="00A14B46" w:rsidRDefault="006B3A81">
      <w:pPr>
        <w:spacing w:line="360" w:lineRule="auto"/>
        <w:jc w:val="both"/>
      </w:pPr>
      <w:r w:rsidRPr="00A14B46">
        <w:rPr>
          <w:rFonts w:ascii="Book Antiqua" w:eastAsia="Book Antiqua" w:hAnsi="Book Antiqua" w:cs="Book Antiqua"/>
          <w:color w:val="000000"/>
        </w:rPr>
        <w:t>Grade B (Very good): B</w:t>
      </w:r>
    </w:p>
    <w:p w14:paraId="494EF475" w14:textId="77777777" w:rsidR="00E91461" w:rsidRPr="00A14B46" w:rsidRDefault="006B3A81">
      <w:pPr>
        <w:spacing w:line="360" w:lineRule="auto"/>
        <w:jc w:val="both"/>
      </w:pPr>
      <w:r w:rsidRPr="00A14B46">
        <w:rPr>
          <w:rFonts w:ascii="Book Antiqua" w:eastAsia="Book Antiqua" w:hAnsi="Book Antiqua" w:cs="Book Antiqua"/>
          <w:color w:val="000000"/>
        </w:rPr>
        <w:t>Grade C (Good): C, C</w:t>
      </w:r>
    </w:p>
    <w:p w14:paraId="75050764" w14:textId="77777777" w:rsidR="00E91461" w:rsidRPr="00A14B46" w:rsidRDefault="006B3A81">
      <w:pPr>
        <w:spacing w:line="360" w:lineRule="auto"/>
        <w:jc w:val="both"/>
      </w:pPr>
      <w:r w:rsidRPr="00A14B46">
        <w:rPr>
          <w:rFonts w:ascii="Book Antiqua" w:eastAsia="Book Antiqua" w:hAnsi="Book Antiqua" w:cs="Book Antiqua"/>
          <w:color w:val="000000"/>
        </w:rPr>
        <w:t>Grade D (Fair): 0</w:t>
      </w:r>
    </w:p>
    <w:p w14:paraId="5CF96DD4" w14:textId="77777777" w:rsidR="00E91461" w:rsidRPr="00A14B46" w:rsidRDefault="006B3A81">
      <w:pPr>
        <w:spacing w:line="360" w:lineRule="auto"/>
        <w:jc w:val="both"/>
      </w:pPr>
      <w:r w:rsidRPr="00A14B46">
        <w:rPr>
          <w:rFonts w:ascii="Book Antiqua" w:eastAsia="Book Antiqua" w:hAnsi="Book Antiqua" w:cs="Book Antiqua"/>
          <w:color w:val="000000"/>
        </w:rPr>
        <w:t>Grade E (Poor): 0</w:t>
      </w:r>
    </w:p>
    <w:p w14:paraId="67F74A6F" w14:textId="77777777" w:rsidR="00E91461" w:rsidRPr="00A14B46" w:rsidRDefault="00E91461">
      <w:pPr>
        <w:spacing w:line="360" w:lineRule="auto"/>
        <w:jc w:val="both"/>
      </w:pPr>
    </w:p>
    <w:p w14:paraId="14EF7E29" w14:textId="19AE0475" w:rsidR="00E91461" w:rsidRPr="00A14B46" w:rsidRDefault="006B3A81">
      <w:pPr>
        <w:spacing w:line="360" w:lineRule="auto"/>
        <w:jc w:val="both"/>
        <w:sectPr w:rsidR="00E91461" w:rsidRPr="00A14B46">
          <w:pgSz w:w="12240" w:h="15840"/>
          <w:pgMar w:top="1440" w:right="1440" w:bottom="1440" w:left="1440" w:header="720" w:footer="720" w:gutter="0"/>
          <w:cols w:space="720"/>
          <w:docGrid w:linePitch="360"/>
        </w:sectPr>
      </w:pPr>
      <w:r w:rsidRPr="00A14B46">
        <w:rPr>
          <w:rFonts w:ascii="Book Antiqua" w:eastAsia="Book Antiqua" w:hAnsi="Book Antiqua" w:cs="Book Antiqua"/>
          <w:b/>
          <w:color w:val="000000"/>
        </w:rPr>
        <w:t xml:space="preserve">P-Reviewer: </w:t>
      </w:r>
      <w:r w:rsidRPr="00A14B46">
        <w:rPr>
          <w:rFonts w:ascii="Book Antiqua" w:eastAsia="Book Antiqua" w:hAnsi="Book Antiqua" w:cs="Book Antiqua"/>
          <w:color w:val="000000"/>
        </w:rPr>
        <w:t>Carri JH, Nakajima N, Shelat VG</w:t>
      </w:r>
      <w:r w:rsidRPr="00A14B46">
        <w:rPr>
          <w:rFonts w:ascii="Book Antiqua" w:eastAsia="Book Antiqua" w:hAnsi="Book Antiqua" w:cs="Book Antiqua"/>
          <w:b/>
          <w:color w:val="000000"/>
        </w:rPr>
        <w:t xml:space="preserve"> S-Editor: </w:t>
      </w:r>
      <w:r w:rsidRPr="00A14B46">
        <w:rPr>
          <w:rFonts w:ascii="Book Antiqua" w:eastAsia="Book Antiqua" w:hAnsi="Book Antiqua" w:cs="Book Antiqua"/>
          <w:color w:val="000000"/>
        </w:rPr>
        <w:t>Gao CC</w:t>
      </w:r>
      <w:r w:rsidRPr="00A14B46">
        <w:rPr>
          <w:rFonts w:ascii="Book Antiqua" w:eastAsia="Book Antiqua" w:hAnsi="Book Antiqua" w:cs="Book Antiqua"/>
          <w:b/>
          <w:color w:val="000000"/>
        </w:rPr>
        <w:t xml:space="preserve"> L-Editor: </w:t>
      </w:r>
      <w:r w:rsidR="00915085" w:rsidRPr="00A14B46">
        <w:rPr>
          <w:rFonts w:ascii="Book Antiqua" w:eastAsia="Book Antiqua" w:hAnsi="Book Antiqua" w:cs="Book Antiqua"/>
          <w:bCs/>
          <w:color w:val="000000"/>
        </w:rPr>
        <w:t>Filipodia</w:t>
      </w:r>
      <w:r w:rsidRPr="00A14B46">
        <w:rPr>
          <w:rFonts w:ascii="Book Antiqua" w:eastAsia="Book Antiqua" w:hAnsi="Book Antiqua" w:cs="Book Antiqua"/>
          <w:b/>
          <w:color w:val="000000"/>
        </w:rPr>
        <w:t xml:space="preserve"> P-Editor:</w:t>
      </w:r>
      <w:r w:rsidR="001C76D7" w:rsidRPr="00A14B46">
        <w:rPr>
          <w:rFonts w:ascii="Book Antiqua" w:hAnsi="Book Antiqua" w:cs="Book Antiqua" w:hint="eastAsia"/>
          <w:b/>
          <w:color w:val="000000"/>
          <w:lang w:eastAsia="zh-CN"/>
        </w:rPr>
        <w:t xml:space="preserve"> </w:t>
      </w:r>
      <w:r w:rsidR="001C76D7" w:rsidRPr="00A14B46">
        <w:rPr>
          <w:rFonts w:ascii="Book Antiqua" w:hAnsi="Book Antiqua" w:cs="Book Antiqua" w:hint="eastAsia"/>
          <w:color w:val="000000"/>
          <w:lang w:eastAsia="zh-CN"/>
        </w:rPr>
        <w:t>Ma YJ</w:t>
      </w:r>
      <w:r w:rsidRPr="00A14B46">
        <w:rPr>
          <w:rFonts w:ascii="Book Antiqua" w:eastAsia="Book Antiqua" w:hAnsi="Book Antiqua" w:cs="Book Antiqua"/>
          <w:b/>
          <w:color w:val="000000"/>
        </w:rPr>
        <w:t xml:space="preserve"> </w:t>
      </w:r>
    </w:p>
    <w:p w14:paraId="42C7ABB5" w14:textId="77777777" w:rsidR="00E91461" w:rsidRPr="00A14B46" w:rsidRDefault="006B3A81">
      <w:pPr>
        <w:spacing w:line="360" w:lineRule="auto"/>
        <w:jc w:val="both"/>
        <w:rPr>
          <w:rFonts w:ascii="Book Antiqua" w:eastAsia="Book Antiqua" w:hAnsi="Book Antiqua" w:cs="Book Antiqua"/>
          <w:b/>
          <w:color w:val="000000"/>
        </w:rPr>
      </w:pPr>
      <w:r w:rsidRPr="00A14B46">
        <w:rPr>
          <w:rFonts w:ascii="Book Antiqua" w:eastAsia="Book Antiqua" w:hAnsi="Book Antiqua" w:cs="Book Antiqua"/>
          <w:b/>
          <w:color w:val="000000"/>
        </w:rPr>
        <w:t>Figure Legends</w:t>
      </w:r>
    </w:p>
    <w:p w14:paraId="01131D2B" w14:textId="77777777" w:rsidR="00E91461" w:rsidRPr="00A14B46" w:rsidRDefault="006B3A81">
      <w:pPr>
        <w:spacing w:line="360" w:lineRule="auto"/>
        <w:jc w:val="both"/>
      </w:pPr>
      <w:r w:rsidRPr="00A14B46">
        <w:rPr>
          <w:rFonts w:eastAsia="宋体" w:hint="eastAsia"/>
          <w:noProof/>
          <w:lang w:eastAsia="zh-CN"/>
        </w:rPr>
        <w:drawing>
          <wp:inline distT="0" distB="0" distL="0" distR="0" wp14:anchorId="1FA977FE" wp14:editId="436D0292">
            <wp:extent cx="5929391" cy="3148716"/>
            <wp:effectExtent l="0" t="0" r="0" b="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939004" cy="3153821"/>
                    </a:xfrm>
                    <a:prstGeom prst="rect">
                      <a:avLst/>
                    </a:prstGeom>
                    <a:noFill/>
                    <a:ln>
                      <a:noFill/>
                    </a:ln>
                  </pic:spPr>
                </pic:pic>
              </a:graphicData>
            </a:graphic>
          </wp:inline>
        </w:drawing>
      </w:r>
    </w:p>
    <w:p w14:paraId="5552A900" w14:textId="3B617544" w:rsidR="00E91461" w:rsidRPr="00A14B46" w:rsidRDefault="006B3A81">
      <w:pPr>
        <w:spacing w:line="360" w:lineRule="auto"/>
        <w:jc w:val="both"/>
        <w:rPr>
          <w:rFonts w:ascii="Book Antiqua" w:eastAsia="Book Antiqua" w:hAnsi="Book Antiqua" w:cs="Book Antiqua"/>
          <w:color w:val="000000"/>
        </w:rPr>
      </w:pPr>
      <w:r w:rsidRPr="00A14B46">
        <w:rPr>
          <w:rFonts w:ascii="Book Antiqua" w:eastAsia="Book Antiqua" w:hAnsi="Book Antiqua" w:cs="Book Antiqua"/>
          <w:b/>
          <w:bCs/>
          <w:color w:val="000000"/>
        </w:rPr>
        <w:t>Figure 1 Histopathological assessment of the effects of Sulongga-4 on pyloric ligation</w:t>
      </w:r>
      <w:r w:rsidR="00BA570C" w:rsidRPr="00A14B46">
        <w:rPr>
          <w:rFonts w:ascii="Book Antiqua" w:eastAsia="Book Antiqua" w:hAnsi="Book Antiqua" w:cs="Book Antiqua"/>
          <w:b/>
          <w:bCs/>
          <w:color w:val="000000"/>
        </w:rPr>
        <w:t>-</w:t>
      </w:r>
      <w:r w:rsidRPr="00A14B46">
        <w:rPr>
          <w:rFonts w:ascii="Book Antiqua" w:eastAsia="Book Antiqua" w:hAnsi="Book Antiqua" w:cs="Book Antiqua"/>
          <w:b/>
          <w:bCs/>
          <w:color w:val="000000"/>
        </w:rPr>
        <w:t>induced gastric and duodenal ulcers in rats.</w:t>
      </w:r>
      <w:r w:rsidRPr="00A14B46">
        <w:rPr>
          <w:rFonts w:ascii="Book Antiqua" w:eastAsia="Book Antiqua" w:hAnsi="Book Antiqua" w:cs="Book Antiqua"/>
          <w:color w:val="000000"/>
        </w:rPr>
        <w:t xml:space="preserve"> The gastroduodenal tissues were fixed with 4% paraformaldehyde</w:t>
      </w:r>
      <w:r w:rsidR="00BA570C" w:rsidRPr="00A14B46">
        <w:rPr>
          <w:rFonts w:ascii="Book Antiqua" w:eastAsia="Book Antiqua" w:hAnsi="Book Antiqua" w:cs="Book Antiqua"/>
          <w:color w:val="000000"/>
        </w:rPr>
        <w:t>,</w:t>
      </w:r>
      <w:r w:rsidRPr="00A14B46">
        <w:rPr>
          <w:rFonts w:ascii="Book Antiqua" w:eastAsia="Book Antiqua" w:hAnsi="Book Antiqua" w:cs="Book Antiqua"/>
          <w:color w:val="000000"/>
        </w:rPr>
        <w:t xml:space="preserve"> embedded in paraffin</w:t>
      </w:r>
      <w:r w:rsidR="00BA570C" w:rsidRPr="00A14B46">
        <w:rPr>
          <w:rFonts w:ascii="Book Antiqua" w:eastAsia="Book Antiqua" w:hAnsi="Book Antiqua" w:cs="Book Antiqua"/>
          <w:color w:val="000000"/>
        </w:rPr>
        <w:t>, and sectioned</w:t>
      </w:r>
      <w:r w:rsidRPr="00A14B46">
        <w:rPr>
          <w:rFonts w:ascii="Book Antiqua" w:eastAsia="Book Antiqua" w:hAnsi="Book Antiqua" w:cs="Book Antiqua"/>
          <w:color w:val="000000"/>
        </w:rPr>
        <w:t>. The tissue sections were dewaxed</w:t>
      </w:r>
      <w:r w:rsidR="00BA570C" w:rsidRPr="00A14B46">
        <w:rPr>
          <w:rFonts w:ascii="Book Antiqua" w:eastAsia="Book Antiqua" w:hAnsi="Book Antiqua" w:cs="Book Antiqua"/>
          <w:color w:val="000000"/>
        </w:rPr>
        <w:t>,</w:t>
      </w:r>
      <w:r w:rsidRPr="00A14B46">
        <w:rPr>
          <w:rFonts w:ascii="Book Antiqua" w:eastAsia="Book Antiqua" w:hAnsi="Book Antiqua" w:cs="Book Antiqua"/>
          <w:color w:val="000000"/>
        </w:rPr>
        <w:t xml:space="preserve"> rehydrated, and stained with hematoxylin and eosin </w:t>
      </w:r>
      <w:r w:rsidR="00BA570C" w:rsidRPr="00A14B46">
        <w:rPr>
          <w:rFonts w:ascii="Book Antiqua" w:eastAsia="Book Antiqua" w:hAnsi="Book Antiqua" w:cs="Book Antiqua"/>
          <w:color w:val="000000"/>
        </w:rPr>
        <w:t xml:space="preserve">before </w:t>
      </w:r>
      <w:r w:rsidR="0016590D" w:rsidRPr="00A14B46">
        <w:rPr>
          <w:rFonts w:ascii="Book Antiqua" w:eastAsia="Book Antiqua" w:hAnsi="Book Antiqua" w:cs="Book Antiqua"/>
          <w:color w:val="000000"/>
        </w:rPr>
        <w:t>observation</w:t>
      </w:r>
      <w:r w:rsidR="00BA570C" w:rsidRPr="00A14B46">
        <w:rPr>
          <w:rFonts w:ascii="Book Antiqua" w:eastAsia="Book Antiqua" w:hAnsi="Book Antiqua" w:cs="Book Antiqua"/>
          <w:color w:val="000000"/>
        </w:rPr>
        <w:t xml:space="preserve"> by light microscopy </w:t>
      </w:r>
      <w:r w:rsidRPr="00A14B46">
        <w:rPr>
          <w:rFonts w:ascii="Book Antiqua" w:eastAsia="Book Antiqua" w:hAnsi="Book Antiqua" w:cs="Book Antiqua"/>
          <w:color w:val="000000"/>
        </w:rPr>
        <w:t>(10 × 10).</w:t>
      </w:r>
      <w:bookmarkStart w:id="1" w:name="OLE_LINK1"/>
      <w:r w:rsidRPr="00A14B46">
        <w:rPr>
          <w:rFonts w:ascii="Book Antiqua" w:eastAsia="Book Antiqua" w:hAnsi="Book Antiqua" w:cs="Book Antiqua"/>
          <w:color w:val="000000"/>
        </w:rPr>
        <w:t xml:space="preserve"> </w:t>
      </w:r>
      <w:bookmarkEnd w:id="1"/>
      <w:r w:rsidRPr="00A14B46">
        <w:rPr>
          <w:rFonts w:ascii="Book Antiqua" w:eastAsia="Book Antiqua" w:hAnsi="Book Antiqua" w:cs="Book Antiqua"/>
          <w:color w:val="000000"/>
        </w:rPr>
        <w:t xml:space="preserve">PL: Pyloric ligation; </w:t>
      </w:r>
      <w:r w:rsidR="00BA570C" w:rsidRPr="00A14B46">
        <w:rPr>
          <w:rFonts w:ascii="Book Antiqua" w:eastAsia="Book Antiqua" w:hAnsi="Book Antiqua" w:cs="Book Antiqua"/>
          <w:color w:val="000000"/>
        </w:rPr>
        <w:t xml:space="preserve">Sham: Sham surgery; </w:t>
      </w:r>
      <w:r w:rsidRPr="00A14B46">
        <w:rPr>
          <w:rFonts w:ascii="Book Antiqua" w:eastAsia="Book Antiqua" w:hAnsi="Book Antiqua" w:cs="Book Antiqua"/>
          <w:color w:val="000000"/>
        </w:rPr>
        <w:t>SL-4: Sulongga-4 decoction.</w:t>
      </w:r>
    </w:p>
    <w:p w14:paraId="5F2A4F8C" w14:textId="77777777" w:rsidR="00E91461" w:rsidRPr="00A14B46" w:rsidRDefault="006B3A81">
      <w:pPr>
        <w:spacing w:line="360" w:lineRule="auto"/>
        <w:jc w:val="both"/>
      </w:pPr>
      <w:r w:rsidRPr="00A14B46">
        <w:rPr>
          <w:rFonts w:ascii="Book Antiqua" w:eastAsia="Book Antiqua" w:hAnsi="Book Antiqua" w:cs="Book Antiqua"/>
          <w:color w:val="000000"/>
        </w:rPr>
        <w:br w:type="page"/>
      </w:r>
      <w:r w:rsidRPr="00A14B46">
        <w:rPr>
          <w:rFonts w:ascii="Book Antiqua" w:eastAsia="Book Antiqua" w:hAnsi="Book Antiqua" w:cs="Book Antiqua"/>
          <w:noProof/>
          <w:color w:val="000000"/>
          <w:lang w:eastAsia="zh-CN"/>
        </w:rPr>
        <w:drawing>
          <wp:inline distT="0" distB="0" distL="0" distR="0" wp14:anchorId="480876D3" wp14:editId="07C36A0D">
            <wp:extent cx="5904230" cy="14617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921646" cy="1466094"/>
                    </a:xfrm>
                    <a:prstGeom prst="rect">
                      <a:avLst/>
                    </a:prstGeom>
                    <a:noFill/>
                  </pic:spPr>
                </pic:pic>
              </a:graphicData>
            </a:graphic>
          </wp:inline>
        </w:drawing>
      </w:r>
    </w:p>
    <w:p w14:paraId="753A9E66" w14:textId="029A0AFA" w:rsidR="00E91461" w:rsidRPr="00A14B46" w:rsidRDefault="006B3A81">
      <w:pPr>
        <w:spacing w:line="360" w:lineRule="auto"/>
        <w:jc w:val="both"/>
        <w:rPr>
          <w:rFonts w:ascii="Book Antiqua" w:eastAsia="Book Antiqua" w:hAnsi="Book Antiqua" w:cs="Book Antiqua"/>
          <w:color w:val="000000"/>
        </w:rPr>
      </w:pPr>
      <w:r w:rsidRPr="00A14B46">
        <w:rPr>
          <w:rFonts w:ascii="Book Antiqua" w:eastAsia="Book Antiqua" w:hAnsi="Book Antiqua" w:cs="Book Antiqua"/>
          <w:b/>
          <w:bCs/>
          <w:color w:val="000000"/>
        </w:rPr>
        <w:t xml:space="preserve">Figure 2 Expression of </w:t>
      </w:r>
      <w:bookmarkStart w:id="2" w:name="_Hlk58003126"/>
      <w:r w:rsidRPr="00A14B46">
        <w:rPr>
          <w:rFonts w:ascii="Book Antiqua" w:eastAsia="Book Antiqua" w:hAnsi="Book Antiqua" w:cs="Book Antiqua"/>
          <w:b/>
          <w:bCs/>
          <w:color w:val="000000"/>
        </w:rPr>
        <w:t>interleukin</w:t>
      </w:r>
      <w:bookmarkEnd w:id="2"/>
      <w:r w:rsidRPr="00A14B46">
        <w:rPr>
          <w:rFonts w:ascii="Book Antiqua" w:eastAsia="Book Antiqua" w:hAnsi="Book Antiqua" w:cs="Book Antiqua"/>
          <w:b/>
          <w:bCs/>
          <w:color w:val="000000"/>
        </w:rPr>
        <w:t xml:space="preserve">-6, endotoxin, and platelet-activating factor in duodenal tissue obtained from rats in different groups, </w:t>
      </w:r>
      <w:r w:rsidR="00BA570C" w:rsidRPr="00A14B46">
        <w:rPr>
          <w:rFonts w:ascii="Book Antiqua" w:eastAsia="Book Antiqua" w:hAnsi="Book Antiqua" w:cs="Book Antiqua"/>
          <w:b/>
          <w:bCs/>
          <w:color w:val="000000"/>
        </w:rPr>
        <w:t>and determined</w:t>
      </w:r>
      <w:r w:rsidRPr="00A14B46">
        <w:rPr>
          <w:rFonts w:ascii="Book Antiqua" w:eastAsia="Book Antiqua" w:hAnsi="Book Antiqua" w:cs="Book Antiqua"/>
          <w:b/>
          <w:bCs/>
          <w:color w:val="000000"/>
        </w:rPr>
        <w:t xml:space="preserve"> by enzyme-linked immunosorbent assay.</w:t>
      </w:r>
      <w:r w:rsidRPr="00A14B46">
        <w:rPr>
          <w:rFonts w:ascii="Book Antiqua" w:eastAsia="Book Antiqua" w:hAnsi="Book Antiqua" w:cs="Book Antiqua"/>
          <w:color w:val="000000"/>
        </w:rPr>
        <w:t xml:space="preserve"> </w:t>
      </w:r>
      <w:r w:rsidR="00BA570C" w:rsidRPr="00A14B46">
        <w:rPr>
          <w:rFonts w:ascii="Book Antiqua" w:eastAsia="Book Antiqua" w:hAnsi="Book Antiqua" w:cs="Book Antiqua"/>
          <w:color w:val="000000"/>
        </w:rPr>
        <w:t>D</w:t>
      </w:r>
      <w:r w:rsidRPr="00A14B46">
        <w:rPr>
          <w:rFonts w:ascii="Book Antiqua" w:eastAsia="Book Antiqua" w:hAnsi="Book Antiqua" w:cs="Book Antiqua"/>
          <w:color w:val="000000"/>
        </w:rPr>
        <w:t xml:space="preserve">ata are </w:t>
      </w:r>
      <w:r w:rsidR="00BA570C" w:rsidRPr="00A14B46">
        <w:rPr>
          <w:rFonts w:ascii="Book Antiqua" w:eastAsia="Book Antiqua" w:hAnsi="Book Antiqua" w:cs="Book Antiqua"/>
          <w:color w:val="000000"/>
        </w:rPr>
        <w:t xml:space="preserve">reported </w:t>
      </w:r>
      <w:r w:rsidRPr="00A14B46">
        <w:rPr>
          <w:rFonts w:ascii="Book Antiqua" w:eastAsia="Book Antiqua" w:hAnsi="Book Antiqua" w:cs="Book Antiqua"/>
          <w:color w:val="000000"/>
        </w:rPr>
        <w:t>as mean</w:t>
      </w:r>
      <w:r w:rsidR="00BA570C" w:rsidRPr="00A14B46">
        <w:rPr>
          <w:rFonts w:ascii="Book Antiqua" w:eastAsia="Book Antiqua" w:hAnsi="Book Antiqua" w:cs="Book Antiqua"/>
          <w:color w:val="000000"/>
        </w:rPr>
        <w:t>s</w:t>
      </w:r>
      <w:r w:rsidRPr="00A14B46">
        <w:rPr>
          <w:rFonts w:ascii="Book Antiqua" w:eastAsia="Book Antiqua" w:hAnsi="Book Antiqua" w:cs="Book Antiqua"/>
          <w:color w:val="000000"/>
        </w:rPr>
        <w:t xml:space="preserve"> ± </w:t>
      </w:r>
      <w:r w:rsidR="00BA570C" w:rsidRPr="00A14B46">
        <w:rPr>
          <w:rFonts w:ascii="Book Antiqua" w:eastAsia="Book Antiqua" w:hAnsi="Book Antiqua" w:cs="Book Antiqua"/>
          <w:color w:val="000000"/>
        </w:rPr>
        <w:t xml:space="preserve">standard error </w:t>
      </w:r>
      <w:r w:rsidRPr="00A14B46">
        <w:rPr>
          <w:rFonts w:ascii="Book Antiqua" w:eastAsia="Book Antiqua" w:hAnsi="Book Antiqua" w:cs="Book Antiqua"/>
          <w:color w:val="000000"/>
        </w:rPr>
        <w:t>(</w:t>
      </w:r>
      <w:r w:rsidRPr="00A14B46">
        <w:rPr>
          <w:rFonts w:ascii="Book Antiqua" w:eastAsia="Book Antiqua" w:hAnsi="Book Antiqua" w:cs="Book Antiqua"/>
          <w:i/>
          <w:iCs/>
          <w:color w:val="000000"/>
        </w:rPr>
        <w:t>n</w:t>
      </w:r>
      <w:r w:rsidRPr="00A14B46">
        <w:rPr>
          <w:rFonts w:ascii="Book Antiqua" w:eastAsia="Book Antiqua" w:hAnsi="Book Antiqua" w:cs="Book Antiqua"/>
          <w:color w:val="000000"/>
        </w:rPr>
        <w:t xml:space="preserve"> = 10-12). A: Interleukin-6; B: Endotoxin; C: Platelet-activating factor. </w:t>
      </w:r>
      <w:r w:rsidRPr="00A14B46">
        <w:rPr>
          <w:rFonts w:ascii="Book Antiqua" w:eastAsia="Book Antiqua" w:hAnsi="Book Antiqua" w:cs="Book Antiqua"/>
          <w:color w:val="000000"/>
          <w:szCs w:val="30"/>
          <w:vertAlign w:val="superscript"/>
        </w:rPr>
        <w:t>a</w:t>
      </w:r>
      <w:r w:rsidRPr="00A14B46">
        <w:rPr>
          <w:rFonts w:ascii="Book Antiqua" w:eastAsia="Book Antiqua" w:hAnsi="Book Antiqua" w:cs="Book Antiqua"/>
          <w:i/>
          <w:iCs/>
          <w:color w:val="000000"/>
        </w:rPr>
        <w:t xml:space="preserve">P </w:t>
      </w:r>
      <w:r w:rsidRPr="00A14B46">
        <w:rPr>
          <w:rFonts w:ascii="Book Antiqua" w:eastAsia="Book Antiqua" w:hAnsi="Book Antiqua" w:cs="Book Antiqua"/>
          <w:color w:val="000000"/>
        </w:rPr>
        <w:t xml:space="preserve">&lt; 0.05 </w:t>
      </w:r>
      <w:r w:rsidRPr="00A14B46">
        <w:rPr>
          <w:rFonts w:ascii="Book Antiqua" w:eastAsia="Book Antiqua" w:hAnsi="Book Antiqua" w:cs="Book Antiqua"/>
          <w:i/>
          <w:iCs/>
          <w:color w:val="000000"/>
        </w:rPr>
        <w:t>vs</w:t>
      </w:r>
      <w:r w:rsidRPr="00A14B46">
        <w:rPr>
          <w:rFonts w:ascii="Book Antiqua" w:eastAsia="Book Antiqua" w:hAnsi="Book Antiqua" w:cs="Book Antiqua"/>
          <w:color w:val="000000"/>
        </w:rPr>
        <w:t xml:space="preserve"> the sham group; </w:t>
      </w:r>
      <w:r w:rsidRPr="00A14B46">
        <w:rPr>
          <w:rFonts w:ascii="Book Antiqua" w:eastAsia="Book Antiqua" w:hAnsi="Book Antiqua" w:cs="Book Antiqua"/>
          <w:color w:val="000000"/>
          <w:vertAlign w:val="superscript"/>
        </w:rPr>
        <w:t>b</w:t>
      </w:r>
      <w:r w:rsidRPr="00A14B46">
        <w:rPr>
          <w:rFonts w:ascii="Book Antiqua" w:eastAsia="Book Antiqua" w:hAnsi="Book Antiqua" w:cs="Book Antiqua"/>
          <w:i/>
          <w:iCs/>
          <w:color w:val="000000"/>
        </w:rPr>
        <w:t xml:space="preserve">P </w:t>
      </w:r>
      <w:r w:rsidRPr="00A14B46">
        <w:rPr>
          <w:rFonts w:ascii="Book Antiqua" w:eastAsia="Book Antiqua" w:hAnsi="Book Antiqua" w:cs="Book Antiqua"/>
          <w:color w:val="000000"/>
        </w:rPr>
        <w:t xml:space="preserve">&lt; 0.05 </w:t>
      </w:r>
      <w:r w:rsidRPr="00A14B46">
        <w:rPr>
          <w:rFonts w:ascii="Book Antiqua" w:eastAsia="Book Antiqua" w:hAnsi="Book Antiqua" w:cs="Book Antiqua"/>
          <w:i/>
          <w:iCs/>
          <w:color w:val="000000"/>
        </w:rPr>
        <w:t>vs</w:t>
      </w:r>
      <w:r w:rsidRPr="00A14B46">
        <w:rPr>
          <w:rFonts w:ascii="Book Antiqua" w:eastAsia="Book Antiqua" w:hAnsi="Book Antiqua" w:cs="Book Antiqua"/>
          <w:color w:val="000000"/>
        </w:rPr>
        <w:t xml:space="preserve"> the </w:t>
      </w:r>
      <w:r w:rsidR="00321743" w:rsidRPr="00A14B46">
        <w:rPr>
          <w:rFonts w:ascii="Book Antiqua" w:eastAsia="Book Antiqua" w:hAnsi="Book Antiqua" w:cs="Book Antiqua"/>
          <w:color w:val="000000"/>
        </w:rPr>
        <w:t>pyloric ligation (</w:t>
      </w:r>
      <w:r w:rsidRPr="00A14B46">
        <w:rPr>
          <w:rFonts w:ascii="Book Antiqua" w:eastAsia="Book Antiqua" w:hAnsi="Book Antiqua" w:cs="Book Antiqua"/>
          <w:color w:val="000000"/>
        </w:rPr>
        <w:t>PL</w:t>
      </w:r>
      <w:r w:rsidR="00321743" w:rsidRPr="00A14B46">
        <w:rPr>
          <w:rFonts w:ascii="Book Antiqua" w:eastAsia="Book Antiqua" w:hAnsi="Book Antiqua" w:cs="Book Antiqua"/>
          <w:color w:val="000000"/>
        </w:rPr>
        <w:t>)</w:t>
      </w:r>
      <w:r w:rsidRPr="00A14B46">
        <w:rPr>
          <w:rFonts w:ascii="Book Antiqua" w:eastAsia="Book Antiqua" w:hAnsi="Book Antiqua" w:cs="Book Antiqua"/>
          <w:color w:val="000000"/>
        </w:rPr>
        <w:t xml:space="preserve"> group. Sham: Sham surgery; SL-4: Sulongga-4 decoction.</w:t>
      </w:r>
    </w:p>
    <w:p w14:paraId="64DBA883" w14:textId="77777777" w:rsidR="00E91461" w:rsidRPr="00A14B46" w:rsidRDefault="006B3A81">
      <w:pPr>
        <w:spacing w:line="360" w:lineRule="auto"/>
        <w:jc w:val="both"/>
      </w:pPr>
      <w:r w:rsidRPr="00A14B46">
        <w:br w:type="page"/>
      </w:r>
      <w:r w:rsidRPr="00A14B46">
        <w:rPr>
          <w:noProof/>
          <w:lang w:eastAsia="zh-CN"/>
        </w:rPr>
        <w:drawing>
          <wp:inline distT="0" distB="0" distL="0" distR="0" wp14:anchorId="6EC82FB0" wp14:editId="10DA7145">
            <wp:extent cx="5943600" cy="42494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stretch>
                      <a:fillRect/>
                    </a:stretch>
                  </pic:blipFill>
                  <pic:spPr>
                    <a:xfrm>
                      <a:off x="0" y="0"/>
                      <a:ext cx="5943600" cy="4249420"/>
                    </a:xfrm>
                    <a:prstGeom prst="rect">
                      <a:avLst/>
                    </a:prstGeom>
                  </pic:spPr>
                </pic:pic>
              </a:graphicData>
            </a:graphic>
          </wp:inline>
        </w:drawing>
      </w:r>
    </w:p>
    <w:p w14:paraId="59DC945D" w14:textId="6D7FC204" w:rsidR="00E91461" w:rsidRPr="00A14B46" w:rsidRDefault="006B3A81">
      <w:pPr>
        <w:spacing w:line="360" w:lineRule="auto"/>
        <w:jc w:val="both"/>
        <w:rPr>
          <w:rFonts w:ascii="Book Antiqua" w:eastAsia="Book Antiqua" w:hAnsi="Book Antiqua" w:cs="Book Antiqua"/>
          <w:color w:val="000000"/>
        </w:rPr>
      </w:pPr>
      <w:r w:rsidRPr="00A14B46">
        <w:rPr>
          <w:rFonts w:ascii="Book Antiqua" w:eastAsia="Book Antiqua" w:hAnsi="Book Antiqua" w:cs="Book Antiqua"/>
          <w:b/>
          <w:bCs/>
          <w:color w:val="000000"/>
        </w:rPr>
        <w:t>Figure 3 Expression of tumor necrosis factor-</w:t>
      </w:r>
      <w:r w:rsidR="00BA570C" w:rsidRPr="00A14B46">
        <w:rPr>
          <w:rFonts w:ascii="Book Antiqua" w:eastAsia="Book Antiqua" w:hAnsi="Book Antiqua" w:cs="Book Antiqua"/>
          <w:b/>
          <w:bCs/>
          <w:color w:val="000000"/>
        </w:rPr>
        <w:sym w:font="Symbol" w:char="F061"/>
      </w:r>
      <w:r w:rsidRPr="00A14B46">
        <w:rPr>
          <w:rFonts w:ascii="Book Antiqua" w:eastAsia="Book Antiqua" w:hAnsi="Book Antiqua" w:cs="Book Antiqua"/>
          <w:b/>
          <w:bCs/>
          <w:color w:val="000000"/>
        </w:rPr>
        <w:t xml:space="preserve">, interleukin-1β, prostaglandin E2 and epidermal growth factor in the gastric tissue from rats in different groups, </w:t>
      </w:r>
      <w:r w:rsidR="00BA570C" w:rsidRPr="00A14B46">
        <w:rPr>
          <w:rFonts w:ascii="Book Antiqua" w:eastAsia="Book Antiqua" w:hAnsi="Book Antiqua" w:cs="Book Antiqua"/>
          <w:b/>
          <w:bCs/>
          <w:color w:val="000000"/>
        </w:rPr>
        <w:t>and determined</w:t>
      </w:r>
      <w:r w:rsidRPr="00A14B46">
        <w:rPr>
          <w:rFonts w:ascii="Book Antiqua" w:eastAsia="Book Antiqua" w:hAnsi="Book Antiqua" w:cs="Book Antiqua"/>
          <w:b/>
          <w:bCs/>
          <w:color w:val="000000"/>
        </w:rPr>
        <w:t xml:space="preserve"> by enzyme-linked immunosorbent assay.</w:t>
      </w:r>
      <w:r w:rsidRPr="00A14B46">
        <w:rPr>
          <w:rFonts w:ascii="Book Antiqua" w:eastAsia="Book Antiqua" w:hAnsi="Book Antiqua" w:cs="Book Antiqua"/>
          <w:color w:val="000000"/>
        </w:rPr>
        <w:t xml:space="preserve"> </w:t>
      </w:r>
      <w:r w:rsidR="00BA570C" w:rsidRPr="00A14B46">
        <w:rPr>
          <w:rFonts w:ascii="Book Antiqua" w:eastAsia="Book Antiqua" w:hAnsi="Book Antiqua" w:cs="Book Antiqua"/>
          <w:color w:val="000000"/>
        </w:rPr>
        <w:t>D</w:t>
      </w:r>
      <w:r w:rsidRPr="00A14B46">
        <w:rPr>
          <w:rFonts w:ascii="Book Antiqua" w:eastAsia="Book Antiqua" w:hAnsi="Book Antiqua" w:cs="Book Antiqua"/>
          <w:color w:val="000000"/>
        </w:rPr>
        <w:t>ata are mean</w:t>
      </w:r>
      <w:r w:rsidR="00BA570C" w:rsidRPr="00A14B46">
        <w:rPr>
          <w:rFonts w:ascii="Book Antiqua" w:eastAsia="Book Antiqua" w:hAnsi="Book Antiqua" w:cs="Book Antiqua"/>
          <w:color w:val="000000"/>
        </w:rPr>
        <w:t>s</w:t>
      </w:r>
      <w:r w:rsidRPr="00A14B46">
        <w:rPr>
          <w:rFonts w:ascii="Book Antiqua" w:eastAsia="Book Antiqua" w:hAnsi="Book Antiqua" w:cs="Book Antiqua"/>
          <w:color w:val="000000"/>
        </w:rPr>
        <w:t xml:space="preserve"> ± </w:t>
      </w:r>
      <w:r w:rsidR="00BA570C" w:rsidRPr="00A14B46">
        <w:rPr>
          <w:rFonts w:ascii="Book Antiqua" w:eastAsia="Book Antiqua" w:hAnsi="Book Antiqua" w:cs="Book Antiqua"/>
          <w:color w:val="000000"/>
        </w:rPr>
        <w:t xml:space="preserve">standard error </w:t>
      </w:r>
      <w:r w:rsidRPr="00A14B46">
        <w:rPr>
          <w:rFonts w:ascii="Book Antiqua" w:eastAsia="Book Antiqua" w:hAnsi="Book Antiqua" w:cs="Book Antiqua"/>
          <w:color w:val="000000"/>
        </w:rPr>
        <w:t>(</w:t>
      </w:r>
      <w:r w:rsidRPr="00A14B46">
        <w:rPr>
          <w:rFonts w:ascii="Book Antiqua" w:eastAsia="Book Antiqua" w:hAnsi="Book Antiqua" w:cs="Book Antiqua"/>
          <w:i/>
          <w:iCs/>
          <w:color w:val="000000"/>
        </w:rPr>
        <w:t>n</w:t>
      </w:r>
      <w:r w:rsidRPr="00A14B46">
        <w:rPr>
          <w:rFonts w:ascii="Book Antiqua" w:eastAsia="Book Antiqua" w:hAnsi="Book Antiqua" w:cs="Book Antiqua"/>
          <w:color w:val="000000"/>
        </w:rPr>
        <w:t xml:space="preserve"> = 10-12). A: Tumor necrosis factor-</w:t>
      </w:r>
      <w:r w:rsidR="00BA570C" w:rsidRPr="00A14B46">
        <w:rPr>
          <w:rFonts w:ascii="Book Antiqua" w:eastAsia="Book Antiqua" w:hAnsi="Book Antiqua" w:cs="Book Antiqua"/>
          <w:color w:val="000000"/>
        </w:rPr>
        <w:sym w:font="Symbol" w:char="F061"/>
      </w:r>
      <w:r w:rsidRPr="00A14B46">
        <w:rPr>
          <w:rFonts w:ascii="Book Antiqua" w:eastAsia="Book Antiqua" w:hAnsi="Book Antiqua" w:cs="Book Antiqua"/>
          <w:color w:val="000000"/>
        </w:rPr>
        <w:t>; B: Interleukin-1β; C: Prostaglandin E2; D: Epidermal growth factor.</w:t>
      </w:r>
      <w:r w:rsidRPr="00A14B46">
        <w:rPr>
          <w:rFonts w:ascii="Book Antiqua" w:eastAsia="Book Antiqua" w:hAnsi="Book Antiqua" w:cs="Book Antiqua"/>
          <w:color w:val="000000"/>
          <w:szCs w:val="30"/>
          <w:vertAlign w:val="superscript"/>
        </w:rPr>
        <w:t xml:space="preserve"> a</w:t>
      </w:r>
      <w:r w:rsidRPr="00A14B46">
        <w:rPr>
          <w:rFonts w:ascii="Book Antiqua" w:eastAsia="Book Antiqua" w:hAnsi="Book Antiqua" w:cs="Book Antiqua"/>
          <w:i/>
          <w:iCs/>
          <w:color w:val="000000"/>
        </w:rPr>
        <w:t xml:space="preserve">P </w:t>
      </w:r>
      <w:r w:rsidRPr="00A14B46">
        <w:rPr>
          <w:rFonts w:ascii="Book Antiqua" w:eastAsia="Book Antiqua" w:hAnsi="Book Antiqua" w:cs="Book Antiqua"/>
          <w:color w:val="000000"/>
        </w:rPr>
        <w:t xml:space="preserve">&lt; 0.05 </w:t>
      </w:r>
      <w:r w:rsidRPr="00A14B46">
        <w:rPr>
          <w:rFonts w:ascii="Book Antiqua" w:eastAsia="Book Antiqua" w:hAnsi="Book Antiqua" w:cs="Book Antiqua"/>
          <w:i/>
          <w:iCs/>
          <w:color w:val="000000"/>
        </w:rPr>
        <w:t>vs</w:t>
      </w:r>
      <w:r w:rsidRPr="00A14B46">
        <w:rPr>
          <w:rFonts w:ascii="Book Antiqua" w:eastAsia="Book Antiqua" w:hAnsi="Book Antiqua" w:cs="Book Antiqua"/>
          <w:color w:val="000000"/>
        </w:rPr>
        <w:t xml:space="preserve"> the sham group; </w:t>
      </w:r>
      <w:r w:rsidRPr="00A14B46">
        <w:rPr>
          <w:rFonts w:ascii="Book Antiqua" w:eastAsia="Book Antiqua" w:hAnsi="Book Antiqua" w:cs="Book Antiqua"/>
          <w:color w:val="000000"/>
          <w:vertAlign w:val="superscript"/>
        </w:rPr>
        <w:t>b</w:t>
      </w:r>
      <w:r w:rsidRPr="00A14B46">
        <w:rPr>
          <w:rFonts w:ascii="Book Antiqua" w:eastAsia="Book Antiqua" w:hAnsi="Book Antiqua" w:cs="Book Antiqua"/>
          <w:i/>
          <w:iCs/>
          <w:color w:val="000000"/>
        </w:rPr>
        <w:t xml:space="preserve">P </w:t>
      </w:r>
      <w:r w:rsidRPr="00A14B46">
        <w:rPr>
          <w:rFonts w:ascii="Book Antiqua" w:eastAsia="Book Antiqua" w:hAnsi="Book Antiqua" w:cs="Book Antiqua"/>
          <w:color w:val="000000"/>
        </w:rPr>
        <w:t xml:space="preserve">&lt; 0.05 and </w:t>
      </w:r>
      <w:r w:rsidRPr="00A14B46">
        <w:rPr>
          <w:rFonts w:ascii="Book Antiqua" w:eastAsia="Book Antiqua" w:hAnsi="Book Antiqua" w:cs="Book Antiqua"/>
          <w:color w:val="000000"/>
          <w:vertAlign w:val="superscript"/>
        </w:rPr>
        <w:t>c</w:t>
      </w:r>
      <w:r w:rsidRPr="00A14B46">
        <w:rPr>
          <w:rFonts w:ascii="Book Antiqua" w:eastAsia="Book Antiqua" w:hAnsi="Book Antiqua" w:cs="Book Antiqua"/>
          <w:i/>
          <w:iCs/>
          <w:color w:val="000000"/>
        </w:rPr>
        <w:t xml:space="preserve">P </w:t>
      </w:r>
      <w:r w:rsidRPr="00A14B46">
        <w:rPr>
          <w:rFonts w:ascii="Book Antiqua" w:eastAsia="Book Antiqua" w:hAnsi="Book Antiqua" w:cs="Book Antiqua"/>
          <w:color w:val="000000"/>
        </w:rPr>
        <w:t xml:space="preserve">&lt; 0.01 </w:t>
      </w:r>
      <w:r w:rsidRPr="00A14B46">
        <w:rPr>
          <w:rFonts w:ascii="Book Antiqua" w:eastAsia="Book Antiqua" w:hAnsi="Book Antiqua" w:cs="Book Antiqua"/>
          <w:i/>
          <w:iCs/>
          <w:color w:val="000000"/>
        </w:rPr>
        <w:t>vs</w:t>
      </w:r>
      <w:r w:rsidRPr="00A14B46">
        <w:rPr>
          <w:rFonts w:ascii="Book Antiqua" w:eastAsia="Book Antiqua" w:hAnsi="Book Antiqua" w:cs="Book Antiqua"/>
          <w:color w:val="000000"/>
        </w:rPr>
        <w:t xml:space="preserve"> the </w:t>
      </w:r>
      <w:r w:rsidR="00321743" w:rsidRPr="00A14B46">
        <w:rPr>
          <w:rFonts w:ascii="Book Antiqua" w:eastAsia="Book Antiqua" w:hAnsi="Book Antiqua" w:cs="Book Antiqua"/>
          <w:color w:val="000000"/>
        </w:rPr>
        <w:t>pyloric ligation (</w:t>
      </w:r>
      <w:r w:rsidRPr="00A14B46">
        <w:rPr>
          <w:rFonts w:ascii="Book Antiqua" w:eastAsia="Book Antiqua" w:hAnsi="Book Antiqua" w:cs="Book Antiqua"/>
          <w:color w:val="000000"/>
        </w:rPr>
        <w:t>PL</w:t>
      </w:r>
      <w:r w:rsidR="00321743" w:rsidRPr="00A14B46">
        <w:rPr>
          <w:rFonts w:ascii="Book Antiqua" w:eastAsia="Book Antiqua" w:hAnsi="Book Antiqua" w:cs="Book Antiqua"/>
          <w:color w:val="000000"/>
        </w:rPr>
        <w:t>)</w:t>
      </w:r>
      <w:r w:rsidRPr="00A14B46">
        <w:rPr>
          <w:rFonts w:ascii="Book Antiqua" w:eastAsia="Book Antiqua" w:hAnsi="Book Antiqua" w:cs="Book Antiqua"/>
          <w:color w:val="000000"/>
        </w:rPr>
        <w:t xml:space="preserve"> group, respectively. Sham: Sham surgery; SL-4: Sulongga-4 decoction.</w:t>
      </w:r>
    </w:p>
    <w:p w14:paraId="7E348767" w14:textId="77777777" w:rsidR="00E91461" w:rsidRPr="00A14B46" w:rsidRDefault="006B3A81">
      <w:pPr>
        <w:spacing w:line="360" w:lineRule="auto"/>
        <w:jc w:val="both"/>
        <w:rPr>
          <w:rFonts w:ascii="Book Antiqua" w:eastAsia="Book Antiqua" w:hAnsi="Book Antiqua" w:cs="Book Antiqua"/>
          <w:color w:val="000000"/>
        </w:rPr>
      </w:pPr>
      <w:r w:rsidRPr="00A14B46">
        <w:rPr>
          <w:rFonts w:ascii="Book Antiqua" w:eastAsia="Book Antiqua" w:hAnsi="Book Antiqua" w:cs="Book Antiqua"/>
          <w:color w:val="000000"/>
        </w:rPr>
        <w:br w:type="page"/>
      </w:r>
      <w:r w:rsidRPr="00A14B46">
        <w:rPr>
          <w:rFonts w:ascii="Book Antiqua" w:eastAsia="Book Antiqua" w:hAnsi="Book Antiqua" w:cs="Book Antiqua"/>
          <w:noProof/>
          <w:color w:val="000000"/>
          <w:lang w:eastAsia="zh-CN"/>
        </w:rPr>
        <w:drawing>
          <wp:inline distT="0" distB="0" distL="114300" distR="114300" wp14:anchorId="27382123" wp14:editId="2F5BF09E">
            <wp:extent cx="5916175" cy="5796501"/>
            <wp:effectExtent l="0" t="0" r="0" b="0"/>
            <wp:docPr id="10" name="图片 10" descr="volcano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volcano plot"/>
                    <pic:cNvPicPr>
                      <a:picLocks noChangeAspect="1"/>
                    </pic:cNvPicPr>
                  </pic:nvPicPr>
                  <pic:blipFill>
                    <a:blip r:embed="rId12"/>
                    <a:stretch>
                      <a:fillRect/>
                    </a:stretch>
                  </pic:blipFill>
                  <pic:spPr>
                    <a:xfrm>
                      <a:off x="0" y="0"/>
                      <a:ext cx="5923634" cy="5803809"/>
                    </a:xfrm>
                    <a:prstGeom prst="rect">
                      <a:avLst/>
                    </a:prstGeom>
                  </pic:spPr>
                </pic:pic>
              </a:graphicData>
            </a:graphic>
          </wp:inline>
        </w:drawing>
      </w:r>
    </w:p>
    <w:p w14:paraId="403B6F88" w14:textId="240CAC94" w:rsidR="00E91461" w:rsidRPr="00A14B46" w:rsidRDefault="006B3A81">
      <w:pPr>
        <w:spacing w:line="360" w:lineRule="auto"/>
        <w:jc w:val="both"/>
      </w:pPr>
      <w:r w:rsidRPr="00A14B46">
        <w:rPr>
          <w:rFonts w:ascii="Book Antiqua" w:eastAsia="Book Antiqua" w:hAnsi="Book Antiqua" w:cs="Book Antiqua"/>
          <w:b/>
          <w:bCs/>
          <w:color w:val="000000"/>
        </w:rPr>
        <w:t>Figure 4 Volcano plot</w:t>
      </w:r>
      <w:r w:rsidR="00BA570C" w:rsidRPr="00A14B46">
        <w:rPr>
          <w:rFonts w:ascii="Book Antiqua" w:eastAsia="Book Antiqua" w:hAnsi="Book Antiqua" w:cs="Book Antiqua"/>
          <w:b/>
          <w:bCs/>
          <w:color w:val="000000"/>
        </w:rPr>
        <w:t>s</w:t>
      </w:r>
      <w:r w:rsidRPr="00A14B46">
        <w:rPr>
          <w:rFonts w:ascii="Book Antiqua" w:eastAsia="Book Antiqua" w:hAnsi="Book Antiqua" w:cs="Book Antiqua"/>
          <w:b/>
          <w:bCs/>
          <w:color w:val="000000"/>
        </w:rPr>
        <w:t xml:space="preserve"> of microarray data on differentially expressed mRNA in gastric and duodenal tissue. </w:t>
      </w:r>
      <w:r w:rsidRPr="00A14B46">
        <w:rPr>
          <w:rFonts w:ascii="Book Antiqua" w:eastAsia="Book Antiqua" w:hAnsi="Book Antiqua" w:cs="Book Antiqua"/>
          <w:color w:val="000000"/>
        </w:rPr>
        <w:t xml:space="preserve">A and B: </w:t>
      </w:r>
      <w:r w:rsidR="00BA570C" w:rsidRPr="00A14B46">
        <w:rPr>
          <w:rFonts w:ascii="Book Antiqua" w:eastAsia="Book Antiqua" w:hAnsi="Book Antiqua" w:cs="Book Antiqua"/>
          <w:color w:val="000000"/>
        </w:rPr>
        <w:t xml:space="preserve">There were </w:t>
      </w:r>
      <w:r w:rsidRPr="00A14B46">
        <w:rPr>
          <w:rFonts w:ascii="Book Antiqua" w:eastAsia="Book Antiqua" w:hAnsi="Book Antiqua" w:cs="Book Antiqua"/>
          <w:color w:val="000000"/>
        </w:rPr>
        <w:t xml:space="preserve">1415 and 1460 differentially expressed </w:t>
      </w:r>
      <w:r w:rsidR="00BA570C" w:rsidRPr="00A14B46">
        <w:rPr>
          <w:rFonts w:ascii="Book Antiqua" w:eastAsia="Book Antiqua" w:hAnsi="Book Antiqua" w:cs="Book Antiqua"/>
          <w:color w:val="000000"/>
        </w:rPr>
        <w:t xml:space="preserve">genes in the </w:t>
      </w:r>
      <w:r w:rsidRPr="00A14B46">
        <w:rPr>
          <w:rFonts w:ascii="Book Antiqua" w:eastAsia="Book Antiqua" w:hAnsi="Book Antiqua" w:cs="Book Antiqua"/>
          <w:color w:val="000000"/>
        </w:rPr>
        <w:t>sham</w:t>
      </w:r>
      <w:r w:rsidR="00BA570C" w:rsidRPr="00A14B46">
        <w:rPr>
          <w:rFonts w:ascii="Book Antiqua" w:eastAsia="Book Antiqua" w:hAnsi="Book Antiqua" w:cs="Book Antiqua"/>
          <w:color w:val="000000"/>
        </w:rPr>
        <w:t xml:space="preserve"> operation</w:t>
      </w:r>
      <w:r w:rsidRPr="00A14B46">
        <w:rPr>
          <w:rFonts w:ascii="Book Antiqua" w:eastAsia="Book Antiqua" w:hAnsi="Book Antiqua" w:cs="Book Antiqua"/>
          <w:color w:val="000000"/>
        </w:rPr>
        <w:t xml:space="preserve"> </w:t>
      </w:r>
      <w:r w:rsidRPr="00A14B46">
        <w:rPr>
          <w:rFonts w:ascii="Book Antiqua" w:eastAsia="Book Antiqua" w:hAnsi="Book Antiqua" w:cs="Book Antiqua"/>
          <w:i/>
          <w:iCs/>
          <w:color w:val="000000"/>
        </w:rPr>
        <w:t>vs</w:t>
      </w:r>
      <w:r w:rsidRPr="00A14B46">
        <w:rPr>
          <w:rFonts w:ascii="Book Antiqua" w:eastAsia="Book Antiqua" w:hAnsi="Book Antiqua" w:cs="Book Antiqua"/>
          <w:color w:val="000000"/>
        </w:rPr>
        <w:t xml:space="preserve"> </w:t>
      </w:r>
      <w:r w:rsidR="00A02182" w:rsidRPr="00A14B46">
        <w:rPr>
          <w:rFonts w:ascii="Book Antiqua" w:eastAsia="Book Antiqua" w:hAnsi="Book Antiqua" w:cs="Book Antiqua"/>
          <w:color w:val="000000"/>
        </w:rPr>
        <w:t>pyloric ligation (</w:t>
      </w:r>
      <w:r w:rsidRPr="00A14B46">
        <w:rPr>
          <w:rFonts w:ascii="Book Antiqua" w:eastAsia="Book Antiqua" w:hAnsi="Book Antiqua" w:cs="Book Antiqua"/>
          <w:color w:val="000000"/>
        </w:rPr>
        <w:t>PL</w:t>
      </w:r>
      <w:r w:rsidR="00A02182" w:rsidRPr="00A14B46">
        <w:rPr>
          <w:rFonts w:ascii="Book Antiqua" w:eastAsia="Book Antiqua" w:hAnsi="Book Antiqua" w:cs="Book Antiqua"/>
          <w:color w:val="000000"/>
        </w:rPr>
        <w:t>)</w:t>
      </w:r>
      <w:r w:rsidRPr="00A14B46">
        <w:rPr>
          <w:rFonts w:ascii="Book Antiqua" w:eastAsia="Book Antiqua" w:hAnsi="Book Antiqua" w:cs="Book Antiqua"/>
          <w:color w:val="000000"/>
        </w:rPr>
        <w:t xml:space="preserve"> (A) and PL </w:t>
      </w:r>
      <w:r w:rsidRPr="00A14B46">
        <w:rPr>
          <w:rFonts w:ascii="Book Antiqua" w:eastAsia="Book Antiqua" w:hAnsi="Book Antiqua" w:cs="Book Antiqua"/>
          <w:i/>
          <w:iCs/>
          <w:color w:val="000000"/>
        </w:rPr>
        <w:t>vs</w:t>
      </w:r>
      <w:r w:rsidRPr="00A14B46">
        <w:rPr>
          <w:rFonts w:ascii="Book Antiqua" w:eastAsia="Book Antiqua" w:hAnsi="Book Antiqua" w:cs="Book Antiqua"/>
          <w:color w:val="000000"/>
        </w:rPr>
        <w:t xml:space="preserve"> SL-4 </w:t>
      </w:r>
      <w:r w:rsidR="00BA570C" w:rsidRPr="00A14B46">
        <w:rPr>
          <w:rFonts w:ascii="Book Antiqua" w:eastAsia="Book Antiqua" w:hAnsi="Book Antiqua" w:cs="Book Antiqua"/>
          <w:color w:val="000000"/>
        </w:rPr>
        <w:t xml:space="preserve">groups </w:t>
      </w:r>
      <w:r w:rsidRPr="00A14B46">
        <w:rPr>
          <w:rFonts w:ascii="Book Antiqua" w:eastAsia="Book Antiqua" w:hAnsi="Book Antiqua" w:cs="Book Antiqua"/>
          <w:color w:val="000000"/>
        </w:rPr>
        <w:t>(B)</w:t>
      </w:r>
      <w:r w:rsidR="00BA570C" w:rsidRPr="00A14B46">
        <w:rPr>
          <w:rFonts w:ascii="Book Antiqua" w:eastAsia="Book Antiqua" w:hAnsi="Book Antiqua" w:cs="Book Antiqua"/>
          <w:color w:val="000000"/>
        </w:rPr>
        <w:t>, respectively</w:t>
      </w:r>
      <w:r w:rsidRPr="00A14B46">
        <w:rPr>
          <w:rFonts w:ascii="Book Antiqua" w:eastAsia="Book Antiqua" w:hAnsi="Book Antiqua" w:cs="Book Antiqua"/>
          <w:color w:val="000000"/>
        </w:rPr>
        <w:t xml:space="preserve"> in gastric tissue; C and D: </w:t>
      </w:r>
      <w:r w:rsidR="00BA570C" w:rsidRPr="00A14B46">
        <w:rPr>
          <w:rFonts w:ascii="Book Antiqua" w:eastAsia="Book Antiqua" w:hAnsi="Book Antiqua" w:cs="Book Antiqua"/>
          <w:color w:val="000000"/>
        </w:rPr>
        <w:t xml:space="preserve">There were </w:t>
      </w:r>
      <w:r w:rsidRPr="00A14B46">
        <w:rPr>
          <w:rFonts w:ascii="Book Antiqua" w:eastAsia="Book Antiqua" w:hAnsi="Book Antiqua" w:cs="Book Antiqua"/>
          <w:color w:val="000000"/>
        </w:rPr>
        <w:t xml:space="preserve">2610 and 209 differentially expressed </w:t>
      </w:r>
      <w:r w:rsidR="00BA570C" w:rsidRPr="00A14B46">
        <w:rPr>
          <w:rFonts w:ascii="Book Antiqua" w:eastAsia="Book Antiqua" w:hAnsi="Book Antiqua" w:cs="Book Antiqua"/>
          <w:color w:val="000000"/>
        </w:rPr>
        <w:t xml:space="preserve">genes </w:t>
      </w:r>
      <w:r w:rsidRPr="00A14B46">
        <w:rPr>
          <w:rFonts w:ascii="Book Antiqua" w:eastAsia="Book Antiqua" w:hAnsi="Book Antiqua" w:cs="Book Antiqua"/>
          <w:color w:val="000000"/>
        </w:rPr>
        <w:t xml:space="preserve">in </w:t>
      </w:r>
      <w:r w:rsidR="00BA570C" w:rsidRPr="00A14B46">
        <w:rPr>
          <w:rFonts w:ascii="Book Antiqua" w:eastAsia="Book Antiqua" w:hAnsi="Book Antiqua" w:cs="Book Antiqua"/>
          <w:color w:val="000000"/>
        </w:rPr>
        <w:t>the</w:t>
      </w:r>
      <w:r w:rsidRPr="00A14B46">
        <w:rPr>
          <w:rFonts w:ascii="Book Antiqua" w:eastAsia="Book Antiqua" w:hAnsi="Book Antiqua" w:cs="Book Antiqua"/>
          <w:color w:val="000000"/>
        </w:rPr>
        <w:t xml:space="preserve"> sham</w:t>
      </w:r>
      <w:r w:rsidR="00BA570C" w:rsidRPr="00A14B46">
        <w:rPr>
          <w:rFonts w:ascii="Book Antiqua" w:eastAsia="Book Antiqua" w:hAnsi="Book Antiqua" w:cs="Book Antiqua"/>
          <w:color w:val="000000"/>
        </w:rPr>
        <w:t xml:space="preserve"> operation</w:t>
      </w:r>
      <w:r w:rsidRPr="00A14B46">
        <w:rPr>
          <w:rFonts w:ascii="Book Antiqua" w:eastAsia="Book Antiqua" w:hAnsi="Book Antiqua" w:cs="Book Antiqua"/>
          <w:color w:val="000000"/>
        </w:rPr>
        <w:t xml:space="preserve"> </w:t>
      </w:r>
      <w:r w:rsidRPr="00A14B46">
        <w:rPr>
          <w:rFonts w:ascii="Book Antiqua" w:eastAsia="Book Antiqua" w:hAnsi="Book Antiqua" w:cs="Book Antiqua"/>
          <w:i/>
          <w:iCs/>
          <w:color w:val="000000"/>
        </w:rPr>
        <w:t>vs</w:t>
      </w:r>
      <w:r w:rsidRPr="00A14B46">
        <w:rPr>
          <w:rFonts w:ascii="Book Antiqua" w:eastAsia="Book Antiqua" w:hAnsi="Book Antiqua" w:cs="Book Antiqua"/>
          <w:color w:val="000000"/>
        </w:rPr>
        <w:t xml:space="preserve"> PL (C) and PL </w:t>
      </w:r>
      <w:r w:rsidRPr="00A14B46">
        <w:rPr>
          <w:rFonts w:ascii="Book Antiqua" w:eastAsia="Book Antiqua" w:hAnsi="Book Antiqua" w:cs="Book Antiqua"/>
          <w:i/>
          <w:iCs/>
          <w:color w:val="000000"/>
        </w:rPr>
        <w:t>vs</w:t>
      </w:r>
      <w:r w:rsidRPr="00A14B46">
        <w:rPr>
          <w:rFonts w:ascii="Book Antiqua" w:eastAsia="Book Antiqua" w:hAnsi="Book Antiqua" w:cs="Book Antiqua"/>
          <w:color w:val="000000"/>
        </w:rPr>
        <w:t xml:space="preserve"> SL-4 </w:t>
      </w:r>
      <w:r w:rsidR="00BA570C" w:rsidRPr="00A14B46">
        <w:rPr>
          <w:rFonts w:ascii="Book Antiqua" w:eastAsia="Book Antiqua" w:hAnsi="Book Antiqua" w:cs="Book Antiqua"/>
          <w:color w:val="000000"/>
        </w:rPr>
        <w:t xml:space="preserve">groups </w:t>
      </w:r>
      <w:r w:rsidRPr="00A14B46">
        <w:rPr>
          <w:rFonts w:ascii="Book Antiqua" w:eastAsia="Book Antiqua" w:hAnsi="Book Antiqua" w:cs="Book Antiqua"/>
          <w:color w:val="000000"/>
        </w:rPr>
        <w:t>(D)</w:t>
      </w:r>
      <w:r w:rsidR="00BA570C" w:rsidRPr="00A14B46">
        <w:rPr>
          <w:rFonts w:ascii="Book Antiqua" w:eastAsia="Book Antiqua" w:hAnsi="Book Antiqua" w:cs="Book Antiqua"/>
          <w:color w:val="000000"/>
        </w:rPr>
        <w:t>, respectively</w:t>
      </w:r>
      <w:r w:rsidRPr="00A14B46">
        <w:rPr>
          <w:rFonts w:ascii="Book Antiqua" w:eastAsia="Book Antiqua" w:hAnsi="Book Antiqua" w:cs="Book Antiqua"/>
          <w:color w:val="000000"/>
        </w:rPr>
        <w:t xml:space="preserve"> in duodenal tissue. </w:t>
      </w:r>
      <w:r w:rsidR="00BA570C" w:rsidRPr="00A14B46">
        <w:rPr>
          <w:rFonts w:ascii="Book Antiqua" w:eastAsia="Book Antiqua" w:hAnsi="Book Antiqua" w:cs="Book Antiqua"/>
          <w:color w:val="000000"/>
        </w:rPr>
        <w:t>V</w:t>
      </w:r>
      <w:r w:rsidRPr="00A14B46">
        <w:rPr>
          <w:rFonts w:ascii="Book Antiqua" w:eastAsia="Book Antiqua" w:hAnsi="Book Antiqua" w:cs="Book Antiqua"/>
          <w:color w:val="000000"/>
        </w:rPr>
        <w:t>ertical lines correspond to 2-fold up</w:t>
      </w:r>
      <w:r w:rsidR="00BA570C" w:rsidRPr="00A14B46">
        <w:rPr>
          <w:rFonts w:ascii="Book Antiqua" w:eastAsia="Book Antiqua" w:hAnsi="Book Antiqua" w:cs="Book Antiqua"/>
          <w:color w:val="000000"/>
        </w:rPr>
        <w:t>-</w:t>
      </w:r>
      <w:r w:rsidRPr="00A14B46">
        <w:rPr>
          <w:rFonts w:ascii="Book Antiqua" w:eastAsia="Book Antiqua" w:hAnsi="Book Antiqua" w:cs="Book Antiqua"/>
          <w:color w:val="000000"/>
        </w:rPr>
        <w:t xml:space="preserve"> and downregulation</w:t>
      </w:r>
      <w:r w:rsidR="00BA570C" w:rsidRPr="00A14B46">
        <w:rPr>
          <w:rFonts w:ascii="Book Antiqua" w:eastAsia="Book Antiqua" w:hAnsi="Book Antiqua" w:cs="Book Antiqua"/>
          <w:color w:val="000000"/>
        </w:rPr>
        <w:t>.</w:t>
      </w:r>
      <w:r w:rsidRPr="00A14B46">
        <w:rPr>
          <w:rFonts w:ascii="Book Antiqua" w:eastAsia="Book Antiqua" w:hAnsi="Book Antiqua" w:cs="Book Antiqua"/>
          <w:color w:val="000000"/>
        </w:rPr>
        <w:t xml:space="preserve"> </w:t>
      </w:r>
      <w:r w:rsidR="00BA570C" w:rsidRPr="00A14B46">
        <w:rPr>
          <w:rFonts w:ascii="Book Antiqua" w:eastAsia="Book Antiqua" w:hAnsi="Book Antiqua" w:cs="Book Antiqua"/>
          <w:color w:val="000000"/>
        </w:rPr>
        <w:t>T</w:t>
      </w:r>
      <w:r w:rsidRPr="00A14B46">
        <w:rPr>
          <w:rFonts w:ascii="Book Antiqua" w:eastAsia="Book Antiqua" w:hAnsi="Book Antiqua" w:cs="Book Antiqua"/>
          <w:color w:val="000000"/>
        </w:rPr>
        <w:t xml:space="preserve">he horizontal line represents a </w:t>
      </w:r>
      <w:r w:rsidRPr="00A14B46">
        <w:rPr>
          <w:rFonts w:ascii="Book Antiqua" w:eastAsia="Book Antiqua" w:hAnsi="Book Antiqua" w:cs="Book Antiqua"/>
          <w:i/>
          <w:iCs/>
          <w:color w:val="000000"/>
        </w:rPr>
        <w:t>P</w:t>
      </w:r>
      <w:r w:rsidR="00BA570C" w:rsidRPr="00A14B46">
        <w:rPr>
          <w:rFonts w:ascii="Book Antiqua" w:eastAsia="Book Antiqua" w:hAnsi="Book Antiqua" w:cs="Book Antiqua"/>
          <w:color w:val="000000"/>
        </w:rPr>
        <w:t>-</w:t>
      </w:r>
      <w:r w:rsidRPr="00A14B46">
        <w:rPr>
          <w:rFonts w:ascii="Book Antiqua" w:eastAsia="Book Antiqua" w:hAnsi="Book Antiqua" w:cs="Book Antiqua"/>
          <w:color w:val="000000"/>
        </w:rPr>
        <w:t xml:space="preserve">value of 0.05. </w:t>
      </w:r>
      <w:r w:rsidR="00BA570C" w:rsidRPr="00A14B46">
        <w:rPr>
          <w:rFonts w:ascii="Book Antiqua" w:eastAsia="Book Antiqua" w:hAnsi="Book Antiqua" w:cs="Book Antiqua"/>
          <w:color w:val="000000"/>
        </w:rPr>
        <w:t>Significantly u</w:t>
      </w:r>
      <w:r w:rsidRPr="00A14B46">
        <w:rPr>
          <w:rFonts w:ascii="Book Antiqua" w:eastAsia="Book Antiqua" w:hAnsi="Book Antiqua" w:cs="Book Antiqua"/>
          <w:color w:val="000000"/>
        </w:rPr>
        <w:t>p</w:t>
      </w:r>
      <w:r w:rsidR="00BA570C" w:rsidRPr="00A14B46">
        <w:rPr>
          <w:rFonts w:ascii="Book Antiqua" w:eastAsia="Book Antiqua" w:hAnsi="Book Antiqua" w:cs="Book Antiqua"/>
          <w:color w:val="000000"/>
        </w:rPr>
        <w:t>-</w:t>
      </w:r>
      <w:r w:rsidRPr="00A14B46">
        <w:rPr>
          <w:rFonts w:ascii="Book Antiqua" w:eastAsia="Book Antiqua" w:hAnsi="Book Antiqua" w:cs="Book Antiqua"/>
          <w:color w:val="000000"/>
        </w:rPr>
        <w:t xml:space="preserve"> and downregulated genes are </w:t>
      </w:r>
      <w:r w:rsidR="00BA570C" w:rsidRPr="00A14B46">
        <w:rPr>
          <w:rFonts w:ascii="Book Antiqua" w:eastAsia="Book Antiqua" w:hAnsi="Book Antiqua" w:cs="Book Antiqua"/>
          <w:color w:val="000000"/>
        </w:rPr>
        <w:t xml:space="preserve">shown </w:t>
      </w:r>
      <w:r w:rsidRPr="00A14B46">
        <w:rPr>
          <w:rFonts w:ascii="Book Antiqua" w:eastAsia="Book Antiqua" w:hAnsi="Book Antiqua" w:cs="Book Antiqua"/>
          <w:color w:val="000000"/>
        </w:rPr>
        <w:t>in red and green</w:t>
      </w:r>
      <w:r w:rsidR="00BA570C" w:rsidRPr="00A14B46">
        <w:rPr>
          <w:rFonts w:ascii="Book Antiqua" w:eastAsia="Book Antiqua" w:hAnsi="Book Antiqua" w:cs="Book Antiqua"/>
          <w:color w:val="000000"/>
        </w:rPr>
        <w:t>,</w:t>
      </w:r>
      <w:r w:rsidRPr="00A14B46">
        <w:rPr>
          <w:rFonts w:ascii="Book Antiqua" w:eastAsia="Book Antiqua" w:hAnsi="Book Antiqua" w:cs="Book Antiqua"/>
          <w:color w:val="000000"/>
        </w:rPr>
        <w:t xml:space="preserve"> respectively. Statistical significance was defined as </w:t>
      </w:r>
      <w:r w:rsidR="00BA570C" w:rsidRPr="00A14B46">
        <w:rPr>
          <w:rFonts w:ascii="Book Antiqua" w:eastAsia="Book Antiqua" w:hAnsi="Book Antiqua" w:cs="Book Antiqua"/>
          <w:color w:val="000000"/>
        </w:rPr>
        <w:t xml:space="preserve">a </w:t>
      </w:r>
      <w:r w:rsidRPr="00A14B46">
        <w:rPr>
          <w:rFonts w:ascii="Book Antiqua" w:eastAsia="Book Antiqua" w:hAnsi="Book Antiqua" w:cs="Book Antiqua"/>
          <w:color w:val="000000"/>
        </w:rPr>
        <w:t>fold</w:t>
      </w:r>
      <w:r w:rsidR="00BA570C" w:rsidRPr="00A14B46">
        <w:rPr>
          <w:rFonts w:ascii="Book Antiqua" w:eastAsia="Book Antiqua" w:hAnsi="Book Antiqua" w:cs="Book Antiqua"/>
          <w:color w:val="000000"/>
        </w:rPr>
        <w:t>-</w:t>
      </w:r>
      <w:r w:rsidRPr="00A14B46">
        <w:rPr>
          <w:rFonts w:ascii="Book Antiqua" w:eastAsia="Book Antiqua" w:hAnsi="Book Antiqua" w:cs="Book Antiqua"/>
          <w:color w:val="000000"/>
        </w:rPr>
        <w:t>change</w:t>
      </w:r>
      <w:r w:rsidR="00BA570C" w:rsidRPr="00A14B46">
        <w:rPr>
          <w:rFonts w:ascii="Book Antiqua" w:eastAsia="Book Antiqua" w:hAnsi="Book Antiqua" w:cs="Book Antiqua"/>
          <w:color w:val="000000"/>
        </w:rPr>
        <w:t xml:space="preserve"> of</w:t>
      </w:r>
      <w:r w:rsidRPr="00A14B46">
        <w:rPr>
          <w:rFonts w:ascii="Book Antiqua" w:eastAsia="Book Antiqua" w:hAnsi="Book Antiqua" w:cs="Book Antiqua"/>
          <w:color w:val="000000"/>
        </w:rPr>
        <w:t xml:space="preserve"> 2.0 and </w:t>
      </w:r>
      <w:r w:rsidRPr="00A14B46">
        <w:rPr>
          <w:rFonts w:ascii="Book Antiqua" w:eastAsia="Book Antiqua" w:hAnsi="Book Antiqua" w:cs="Book Antiqua"/>
          <w:i/>
          <w:iCs/>
          <w:color w:val="000000"/>
        </w:rPr>
        <w:t>P</w:t>
      </w:r>
      <w:r w:rsidR="00BA570C" w:rsidRPr="00A14B46">
        <w:rPr>
          <w:rFonts w:ascii="Book Antiqua" w:eastAsia="Book Antiqua" w:hAnsi="Book Antiqua" w:cs="Book Antiqua"/>
          <w:color w:val="000000"/>
        </w:rPr>
        <w:t>-</w:t>
      </w:r>
      <w:r w:rsidRPr="00A14B46">
        <w:rPr>
          <w:rFonts w:ascii="Book Antiqua" w:eastAsia="Book Antiqua" w:hAnsi="Book Antiqua" w:cs="Book Antiqua"/>
          <w:color w:val="000000"/>
        </w:rPr>
        <w:t>value</w:t>
      </w:r>
      <w:r w:rsidR="00BA570C" w:rsidRPr="00A14B46">
        <w:rPr>
          <w:rFonts w:ascii="Book Antiqua" w:eastAsia="Book Antiqua" w:hAnsi="Book Antiqua" w:cs="Book Antiqua"/>
          <w:color w:val="000000"/>
        </w:rPr>
        <w:t xml:space="preserve"> of</w:t>
      </w:r>
      <w:r w:rsidRPr="00A14B46">
        <w:rPr>
          <w:rFonts w:ascii="Book Antiqua" w:eastAsia="Book Antiqua" w:hAnsi="Book Antiqua" w:cs="Book Antiqua"/>
          <w:color w:val="000000"/>
        </w:rPr>
        <w:t xml:space="preserve"> 0.05 between groups.</w:t>
      </w:r>
      <w:r w:rsidR="00BA570C" w:rsidRPr="00A14B46">
        <w:rPr>
          <w:rFonts w:ascii="Book Antiqua" w:eastAsia="Book Antiqua" w:hAnsi="Book Antiqua" w:cs="Book Antiqua"/>
          <w:color w:val="000000"/>
        </w:rPr>
        <w:t xml:space="preserve"> Sham: Sham operation, </w:t>
      </w:r>
      <w:r w:rsidRPr="00A14B46">
        <w:rPr>
          <w:rFonts w:ascii="Book Antiqua" w:eastAsia="Book Antiqua" w:hAnsi="Book Antiqua" w:cs="Book Antiqua"/>
          <w:color w:val="000000"/>
        </w:rPr>
        <w:t>SL-4: Sulongga-4 decoction.</w:t>
      </w:r>
      <w:r w:rsidRPr="00A14B46">
        <w:rPr>
          <w:rFonts w:ascii="Book Antiqua" w:eastAsia="Book Antiqua" w:hAnsi="Book Antiqua" w:cs="Book Antiqua"/>
          <w:color w:val="000000"/>
        </w:rPr>
        <w:br w:type="page"/>
      </w:r>
      <w:r w:rsidRPr="00A14B46">
        <w:rPr>
          <w:noProof/>
          <w:lang w:eastAsia="zh-CN"/>
        </w:rPr>
        <w:drawing>
          <wp:inline distT="0" distB="0" distL="0" distR="0" wp14:anchorId="752A9A03" wp14:editId="7E636344">
            <wp:extent cx="5943600" cy="39306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3"/>
                    <a:stretch>
                      <a:fillRect/>
                    </a:stretch>
                  </pic:blipFill>
                  <pic:spPr>
                    <a:xfrm>
                      <a:off x="0" y="0"/>
                      <a:ext cx="5943600" cy="3930650"/>
                    </a:xfrm>
                    <a:prstGeom prst="rect">
                      <a:avLst/>
                    </a:prstGeom>
                  </pic:spPr>
                </pic:pic>
              </a:graphicData>
            </a:graphic>
          </wp:inline>
        </w:drawing>
      </w:r>
    </w:p>
    <w:p w14:paraId="43328AA6" w14:textId="52390AED" w:rsidR="00E91461" w:rsidRPr="00A14B46" w:rsidRDefault="006B3A81">
      <w:pPr>
        <w:spacing w:line="360" w:lineRule="auto"/>
        <w:jc w:val="both"/>
        <w:rPr>
          <w:rFonts w:ascii="Book Antiqua" w:eastAsia="Book Antiqua" w:hAnsi="Book Antiqua" w:cs="Book Antiqua"/>
          <w:color w:val="000000"/>
        </w:rPr>
      </w:pPr>
      <w:r w:rsidRPr="00A14B46">
        <w:rPr>
          <w:rFonts w:ascii="Book Antiqua" w:eastAsia="Book Antiqua" w:hAnsi="Book Antiqua" w:cs="Book Antiqua"/>
          <w:b/>
          <w:bCs/>
          <w:color w:val="000000"/>
        </w:rPr>
        <w:t xml:space="preserve">Figure 5 </w:t>
      </w:r>
      <w:r w:rsidR="004E61DC" w:rsidRPr="00A14B46">
        <w:rPr>
          <w:rFonts w:ascii="Book Antiqua" w:eastAsia="Book Antiqua" w:hAnsi="Book Antiqua" w:cs="Book Antiqua"/>
          <w:b/>
          <w:bCs/>
          <w:color w:val="000000"/>
        </w:rPr>
        <w:t xml:space="preserve">Relative expression of </w:t>
      </w:r>
      <w:r w:rsidR="004E61DC" w:rsidRPr="00A14B46">
        <w:rPr>
          <w:rFonts w:ascii="Book Antiqua" w:eastAsia="Book Antiqua" w:hAnsi="Book Antiqua" w:cs="Book Antiqua"/>
          <w:b/>
          <w:bCs/>
          <w:i/>
          <w:iCs/>
          <w:color w:val="000000"/>
        </w:rPr>
        <w:t>CYP2b2</w:t>
      </w:r>
      <w:r w:rsidR="004E61DC" w:rsidRPr="00A14B46">
        <w:rPr>
          <w:rFonts w:ascii="Book Antiqua" w:eastAsia="Book Antiqua" w:hAnsi="Book Antiqua" w:cs="Book Antiqua"/>
          <w:b/>
          <w:bCs/>
          <w:color w:val="000000"/>
        </w:rPr>
        <w:t xml:space="preserve"> and </w:t>
      </w:r>
      <w:r w:rsidR="004E61DC" w:rsidRPr="00A14B46">
        <w:rPr>
          <w:rFonts w:ascii="Book Antiqua" w:eastAsia="Book Antiqua" w:hAnsi="Book Antiqua" w:cs="Book Antiqua"/>
          <w:b/>
          <w:bCs/>
          <w:i/>
          <w:iCs/>
          <w:color w:val="000000"/>
        </w:rPr>
        <w:t>UGT2b1</w:t>
      </w:r>
      <w:r w:rsidR="004E61DC" w:rsidRPr="00A14B46">
        <w:rPr>
          <w:rFonts w:ascii="Book Antiqua" w:eastAsia="Book Antiqua" w:hAnsi="Book Antiqua" w:cs="Book Antiqua"/>
          <w:b/>
          <w:bCs/>
          <w:color w:val="000000"/>
        </w:rPr>
        <w:t xml:space="preserve"> mRNA in gastric tissue and </w:t>
      </w:r>
      <w:r w:rsidR="004E61DC" w:rsidRPr="00A14B46">
        <w:rPr>
          <w:rFonts w:ascii="Book Antiqua" w:eastAsia="Book Antiqua" w:hAnsi="Book Antiqua" w:cs="Book Antiqua"/>
          <w:b/>
          <w:bCs/>
          <w:i/>
          <w:iCs/>
          <w:color w:val="000000"/>
        </w:rPr>
        <w:t>A2m</w:t>
      </w:r>
      <w:r w:rsidR="004E61DC" w:rsidRPr="00A14B46">
        <w:rPr>
          <w:rFonts w:ascii="Book Antiqua" w:eastAsia="Book Antiqua" w:hAnsi="Book Antiqua" w:cs="Book Antiqua"/>
          <w:b/>
          <w:bCs/>
          <w:color w:val="000000"/>
        </w:rPr>
        <w:t xml:space="preserve"> and </w:t>
      </w:r>
      <w:r w:rsidR="004E61DC" w:rsidRPr="00A14B46">
        <w:rPr>
          <w:rFonts w:ascii="Book Antiqua" w:eastAsia="Book Antiqua" w:hAnsi="Book Antiqua" w:cs="Book Antiqua"/>
          <w:b/>
          <w:bCs/>
          <w:i/>
          <w:iCs/>
          <w:color w:val="000000"/>
        </w:rPr>
        <w:t>MASP1</w:t>
      </w:r>
      <w:r w:rsidR="004E61DC" w:rsidRPr="00A14B46">
        <w:rPr>
          <w:rFonts w:ascii="Book Antiqua" w:eastAsia="Book Antiqua" w:hAnsi="Book Antiqua" w:cs="Book Antiqua"/>
          <w:b/>
          <w:bCs/>
          <w:color w:val="000000"/>
        </w:rPr>
        <w:t xml:space="preserve"> mRNA in duodenal tissue by r</w:t>
      </w:r>
      <w:r w:rsidRPr="00A14B46">
        <w:rPr>
          <w:rFonts w:ascii="Book Antiqua" w:eastAsia="Book Antiqua" w:hAnsi="Book Antiqua" w:cs="Book Antiqua"/>
          <w:b/>
          <w:bCs/>
          <w:color w:val="000000"/>
        </w:rPr>
        <w:t xml:space="preserve">everse transcription polymerase chain reaction </w:t>
      </w:r>
      <w:r w:rsidR="004E61DC" w:rsidRPr="00A14B46">
        <w:rPr>
          <w:rFonts w:ascii="Book Antiqua" w:eastAsia="Book Antiqua" w:hAnsi="Book Antiqua" w:cs="Book Antiqua"/>
          <w:b/>
          <w:bCs/>
          <w:color w:val="000000"/>
        </w:rPr>
        <w:t>assay</w:t>
      </w:r>
      <w:r w:rsidRPr="00A14B46">
        <w:rPr>
          <w:rFonts w:ascii="Book Antiqua" w:eastAsia="Book Antiqua" w:hAnsi="Book Antiqua" w:cs="Book Antiqua"/>
          <w:b/>
          <w:bCs/>
          <w:color w:val="000000"/>
        </w:rPr>
        <w:t>.</w:t>
      </w:r>
      <w:r w:rsidRPr="00A14B46">
        <w:rPr>
          <w:rFonts w:ascii="Book Antiqua" w:eastAsia="Book Antiqua" w:hAnsi="Book Antiqua" w:cs="Book Antiqua"/>
          <w:color w:val="000000"/>
        </w:rPr>
        <w:t xml:space="preserve"> A: </w:t>
      </w:r>
      <w:r w:rsidRPr="00A14B46">
        <w:rPr>
          <w:rFonts w:ascii="Book Antiqua" w:eastAsia="Book Antiqua" w:hAnsi="Book Antiqua" w:cs="Book Antiqua"/>
          <w:i/>
          <w:iCs/>
          <w:color w:val="000000"/>
        </w:rPr>
        <w:t>CYP2b2</w:t>
      </w:r>
      <w:r w:rsidRPr="00A14B46">
        <w:rPr>
          <w:rFonts w:ascii="Book Antiqua" w:eastAsia="Book Antiqua" w:hAnsi="Book Antiqua" w:cs="Book Antiqua"/>
          <w:color w:val="000000"/>
        </w:rPr>
        <w:t xml:space="preserve">; B: </w:t>
      </w:r>
      <w:r w:rsidRPr="00A14B46">
        <w:rPr>
          <w:rFonts w:ascii="Book Antiqua" w:eastAsia="Book Antiqua" w:hAnsi="Book Antiqua" w:cs="Book Antiqua"/>
          <w:i/>
          <w:iCs/>
          <w:color w:val="000000"/>
        </w:rPr>
        <w:t>UGT2b1</w:t>
      </w:r>
      <w:r w:rsidRPr="00A14B46">
        <w:rPr>
          <w:rFonts w:ascii="Book Antiqua" w:eastAsia="Book Antiqua" w:hAnsi="Book Antiqua" w:cs="Book Antiqua"/>
          <w:color w:val="000000"/>
        </w:rPr>
        <w:t xml:space="preserve">; C: </w:t>
      </w:r>
      <w:r w:rsidRPr="00A14B46">
        <w:rPr>
          <w:rFonts w:ascii="Book Antiqua" w:eastAsia="Book Antiqua" w:hAnsi="Book Antiqua" w:cs="Book Antiqua"/>
          <w:i/>
          <w:iCs/>
          <w:color w:val="000000"/>
        </w:rPr>
        <w:t>A2m</w:t>
      </w:r>
      <w:r w:rsidRPr="00A14B46">
        <w:rPr>
          <w:rFonts w:ascii="Book Antiqua" w:eastAsia="Book Antiqua" w:hAnsi="Book Antiqua" w:cs="Book Antiqua"/>
          <w:color w:val="000000"/>
        </w:rPr>
        <w:t xml:space="preserve">; D: </w:t>
      </w:r>
      <w:r w:rsidRPr="00A14B46">
        <w:rPr>
          <w:rFonts w:ascii="Book Antiqua" w:eastAsia="Book Antiqua" w:hAnsi="Book Antiqua" w:cs="Book Antiqua"/>
          <w:i/>
          <w:iCs/>
          <w:color w:val="000000"/>
        </w:rPr>
        <w:t>MASP1</w:t>
      </w:r>
      <w:r w:rsidRPr="00A14B46">
        <w:rPr>
          <w:rFonts w:ascii="Book Antiqua" w:eastAsia="Book Antiqua" w:hAnsi="Book Antiqua" w:cs="Book Antiqua"/>
          <w:color w:val="000000"/>
        </w:rPr>
        <w:t xml:space="preserve">. </w:t>
      </w:r>
      <w:r w:rsidRPr="00A14B46">
        <w:rPr>
          <w:rFonts w:ascii="Book Antiqua" w:eastAsia="Book Antiqua" w:hAnsi="Book Antiqua" w:cs="Book Antiqua"/>
          <w:i/>
          <w:iCs/>
          <w:color w:val="000000"/>
        </w:rPr>
        <w:t>GAPDH</w:t>
      </w:r>
      <w:r w:rsidRPr="00A14B46">
        <w:rPr>
          <w:rFonts w:ascii="Book Antiqua" w:eastAsia="Book Antiqua" w:hAnsi="Book Antiqua" w:cs="Book Antiqua"/>
          <w:color w:val="000000"/>
        </w:rPr>
        <w:t xml:space="preserve"> </w:t>
      </w:r>
      <w:r w:rsidR="004E61DC" w:rsidRPr="00A14B46">
        <w:rPr>
          <w:rFonts w:ascii="Book Antiqua" w:eastAsia="Book Antiqua" w:hAnsi="Book Antiqua" w:cs="Book Antiqua"/>
          <w:color w:val="000000"/>
        </w:rPr>
        <w:t xml:space="preserve">was </w:t>
      </w:r>
      <w:r w:rsidRPr="00A14B46">
        <w:rPr>
          <w:rFonts w:ascii="Book Antiqua" w:eastAsia="Book Antiqua" w:hAnsi="Book Antiqua" w:cs="Book Antiqua"/>
          <w:color w:val="000000"/>
        </w:rPr>
        <w:t xml:space="preserve">used as </w:t>
      </w:r>
      <w:r w:rsidR="004E61DC" w:rsidRPr="00A14B46">
        <w:rPr>
          <w:rFonts w:ascii="Book Antiqua" w:eastAsia="Book Antiqua" w:hAnsi="Book Antiqua" w:cs="Book Antiqua"/>
          <w:color w:val="000000"/>
        </w:rPr>
        <w:t xml:space="preserve">the </w:t>
      </w:r>
      <w:r w:rsidRPr="00A14B46">
        <w:rPr>
          <w:rFonts w:ascii="Book Antiqua" w:eastAsia="Book Antiqua" w:hAnsi="Book Antiqua" w:cs="Book Antiqua"/>
          <w:color w:val="000000"/>
        </w:rPr>
        <w:t xml:space="preserve">reference gene. </w:t>
      </w:r>
      <w:r w:rsidR="004E61DC" w:rsidRPr="00A14B46">
        <w:rPr>
          <w:rFonts w:ascii="Book Antiqua" w:eastAsia="Book Antiqua" w:hAnsi="Book Antiqua" w:cs="Book Antiqua"/>
          <w:color w:val="000000"/>
        </w:rPr>
        <w:t>V</w:t>
      </w:r>
      <w:r w:rsidRPr="00A14B46">
        <w:rPr>
          <w:rFonts w:ascii="Book Antiqua" w:eastAsia="Book Antiqua" w:hAnsi="Book Antiqua" w:cs="Book Antiqua"/>
          <w:color w:val="000000"/>
        </w:rPr>
        <w:t>alues are mean</w:t>
      </w:r>
      <w:r w:rsidR="004E61DC" w:rsidRPr="00A14B46">
        <w:rPr>
          <w:rFonts w:ascii="Book Antiqua" w:eastAsia="Book Antiqua" w:hAnsi="Book Antiqua" w:cs="Book Antiqua"/>
          <w:color w:val="000000"/>
        </w:rPr>
        <w:t>s</w:t>
      </w:r>
      <w:r w:rsidRPr="00A14B46">
        <w:rPr>
          <w:rFonts w:ascii="Book Antiqua" w:eastAsia="Book Antiqua" w:hAnsi="Book Antiqua" w:cs="Book Antiqua"/>
          <w:color w:val="000000"/>
        </w:rPr>
        <w:t xml:space="preserve"> ± </w:t>
      </w:r>
      <w:r w:rsidR="004E61DC" w:rsidRPr="00A14B46">
        <w:rPr>
          <w:rFonts w:ascii="Book Antiqua" w:eastAsia="Book Antiqua" w:hAnsi="Book Antiqua" w:cs="Book Antiqua"/>
          <w:color w:val="000000"/>
        </w:rPr>
        <w:t xml:space="preserve">standard error </w:t>
      </w:r>
      <w:r w:rsidRPr="00A14B46">
        <w:rPr>
          <w:rFonts w:ascii="Book Antiqua" w:eastAsia="Book Antiqua" w:hAnsi="Book Antiqua" w:cs="Book Antiqua"/>
          <w:color w:val="000000"/>
        </w:rPr>
        <w:t>(</w:t>
      </w:r>
      <w:r w:rsidRPr="00A14B46">
        <w:rPr>
          <w:rFonts w:ascii="Book Antiqua" w:eastAsia="Book Antiqua" w:hAnsi="Book Antiqua" w:cs="Book Antiqua"/>
          <w:i/>
          <w:iCs/>
          <w:color w:val="000000"/>
        </w:rPr>
        <w:t>n</w:t>
      </w:r>
      <w:r w:rsidRPr="00A14B46">
        <w:rPr>
          <w:rFonts w:ascii="Book Antiqua" w:eastAsia="Book Antiqua" w:hAnsi="Book Antiqua" w:cs="Book Antiqua"/>
          <w:color w:val="000000"/>
        </w:rPr>
        <w:t xml:space="preserve"> = 6). </w:t>
      </w:r>
      <w:r w:rsidRPr="00A14B46">
        <w:rPr>
          <w:rFonts w:ascii="Book Antiqua" w:eastAsia="Book Antiqua" w:hAnsi="Book Antiqua" w:cs="Book Antiqua"/>
          <w:color w:val="000000"/>
          <w:szCs w:val="30"/>
          <w:vertAlign w:val="superscript"/>
        </w:rPr>
        <w:t>a</w:t>
      </w:r>
      <w:r w:rsidRPr="00A14B46">
        <w:rPr>
          <w:rFonts w:ascii="Book Antiqua" w:eastAsia="Book Antiqua" w:hAnsi="Book Antiqua" w:cs="Book Antiqua"/>
          <w:i/>
          <w:iCs/>
          <w:color w:val="000000"/>
        </w:rPr>
        <w:t xml:space="preserve">P </w:t>
      </w:r>
      <w:r w:rsidRPr="00A14B46">
        <w:rPr>
          <w:rFonts w:ascii="Book Antiqua" w:eastAsia="Book Antiqua" w:hAnsi="Book Antiqua" w:cs="Book Antiqua"/>
          <w:color w:val="000000"/>
        </w:rPr>
        <w:t xml:space="preserve">&lt; 0.05 </w:t>
      </w:r>
      <w:r w:rsidRPr="00A14B46">
        <w:rPr>
          <w:rFonts w:ascii="Book Antiqua" w:eastAsia="Book Antiqua" w:hAnsi="Book Antiqua" w:cs="Book Antiqua"/>
          <w:i/>
          <w:iCs/>
          <w:color w:val="000000"/>
        </w:rPr>
        <w:t>vs</w:t>
      </w:r>
      <w:r w:rsidRPr="00A14B46">
        <w:rPr>
          <w:rFonts w:ascii="Book Antiqua" w:eastAsia="Book Antiqua" w:hAnsi="Book Antiqua" w:cs="Book Antiqua"/>
          <w:color w:val="000000"/>
        </w:rPr>
        <w:t xml:space="preserve"> sham </w:t>
      </w:r>
      <w:r w:rsidR="004E61DC" w:rsidRPr="00A14B46">
        <w:rPr>
          <w:rFonts w:ascii="Book Antiqua" w:eastAsia="Book Antiqua" w:hAnsi="Book Antiqua" w:cs="Book Antiqua"/>
          <w:color w:val="000000"/>
        </w:rPr>
        <w:t>operation</w:t>
      </w:r>
      <w:r w:rsidRPr="00A14B46">
        <w:rPr>
          <w:rFonts w:ascii="Book Antiqua" w:eastAsia="Book Antiqua" w:hAnsi="Book Antiqua" w:cs="Book Antiqua"/>
          <w:color w:val="000000"/>
        </w:rPr>
        <w:t xml:space="preserve">; </w:t>
      </w:r>
      <w:r w:rsidRPr="00A14B46">
        <w:rPr>
          <w:rFonts w:ascii="Book Antiqua" w:eastAsia="Book Antiqua" w:hAnsi="Book Antiqua" w:cs="Book Antiqua"/>
          <w:color w:val="000000"/>
          <w:vertAlign w:val="superscript"/>
        </w:rPr>
        <w:t>b</w:t>
      </w:r>
      <w:r w:rsidRPr="00A14B46">
        <w:rPr>
          <w:rFonts w:ascii="Book Antiqua" w:eastAsia="Book Antiqua" w:hAnsi="Book Antiqua" w:cs="Book Antiqua"/>
          <w:i/>
          <w:iCs/>
          <w:color w:val="000000"/>
        </w:rPr>
        <w:t xml:space="preserve">P </w:t>
      </w:r>
      <w:r w:rsidRPr="00A14B46">
        <w:rPr>
          <w:rFonts w:ascii="Book Antiqua" w:eastAsia="Book Antiqua" w:hAnsi="Book Antiqua" w:cs="Book Antiqua"/>
          <w:color w:val="000000"/>
        </w:rPr>
        <w:t xml:space="preserve">&lt; 0.05 </w:t>
      </w:r>
      <w:r w:rsidRPr="00A14B46">
        <w:rPr>
          <w:rFonts w:ascii="Book Antiqua" w:eastAsia="Book Antiqua" w:hAnsi="Book Antiqua" w:cs="Book Antiqua"/>
          <w:i/>
          <w:iCs/>
          <w:color w:val="000000"/>
        </w:rPr>
        <w:t>vs</w:t>
      </w:r>
      <w:r w:rsidRPr="00A14B46">
        <w:rPr>
          <w:rFonts w:ascii="Book Antiqua" w:eastAsia="Book Antiqua" w:hAnsi="Book Antiqua" w:cs="Book Antiqua"/>
          <w:color w:val="000000"/>
        </w:rPr>
        <w:t xml:space="preserve"> </w:t>
      </w:r>
      <w:r w:rsidR="009A0011" w:rsidRPr="00A14B46">
        <w:rPr>
          <w:rFonts w:ascii="Book Antiqua" w:eastAsia="Book Antiqua" w:hAnsi="Book Antiqua" w:cs="Book Antiqua"/>
          <w:color w:val="000000"/>
        </w:rPr>
        <w:t>pyloric ligation</w:t>
      </w:r>
      <w:r w:rsidR="009A0011" w:rsidRPr="00A14B46" w:rsidDel="004E61DC">
        <w:rPr>
          <w:rFonts w:ascii="Book Antiqua" w:eastAsia="Book Antiqua" w:hAnsi="Book Antiqua" w:cs="Book Antiqua"/>
          <w:color w:val="000000"/>
        </w:rPr>
        <w:t xml:space="preserve"> </w:t>
      </w:r>
      <w:r w:rsidR="009A0011" w:rsidRPr="00A14B46">
        <w:rPr>
          <w:rFonts w:ascii="Book Antiqua" w:eastAsia="Book Antiqua" w:hAnsi="Book Antiqua" w:cs="Book Antiqua"/>
          <w:color w:val="000000"/>
        </w:rPr>
        <w:t>(</w:t>
      </w:r>
      <w:r w:rsidRPr="00A14B46">
        <w:rPr>
          <w:rFonts w:ascii="Book Antiqua" w:eastAsia="Book Antiqua" w:hAnsi="Book Antiqua" w:cs="Book Antiqua"/>
          <w:color w:val="000000"/>
        </w:rPr>
        <w:t>PL</w:t>
      </w:r>
      <w:r w:rsidR="009A0011" w:rsidRPr="00A14B46">
        <w:rPr>
          <w:rFonts w:ascii="Book Antiqua" w:eastAsia="Book Antiqua" w:hAnsi="Book Antiqua" w:cs="Book Antiqua"/>
          <w:color w:val="000000"/>
        </w:rPr>
        <w:t>)</w:t>
      </w:r>
      <w:r w:rsidRPr="00A14B46">
        <w:rPr>
          <w:rFonts w:ascii="Book Antiqua" w:eastAsia="Book Antiqua" w:hAnsi="Book Antiqua" w:cs="Book Antiqua"/>
          <w:color w:val="000000"/>
        </w:rPr>
        <w:t xml:space="preserve">. </w:t>
      </w:r>
      <w:r w:rsidR="004E61DC" w:rsidRPr="00A14B46">
        <w:rPr>
          <w:rFonts w:ascii="Book Antiqua" w:eastAsia="Book Antiqua" w:hAnsi="Book Antiqua" w:cs="Book Antiqua"/>
          <w:color w:val="000000"/>
        </w:rPr>
        <w:t xml:space="preserve">Sham: Sham operation; </w:t>
      </w:r>
      <w:r w:rsidRPr="00A14B46">
        <w:rPr>
          <w:rFonts w:ascii="Book Antiqua" w:eastAsia="Book Antiqua" w:hAnsi="Book Antiqua" w:cs="Book Antiqua"/>
          <w:color w:val="000000"/>
        </w:rPr>
        <w:t>SL-4: Sulongga-4 decoction.</w:t>
      </w:r>
    </w:p>
    <w:p w14:paraId="04FDDEC5" w14:textId="4AAD2382" w:rsidR="00E91461" w:rsidRPr="00A14B46" w:rsidRDefault="006B3A81">
      <w:pPr>
        <w:spacing w:line="360" w:lineRule="auto"/>
        <w:jc w:val="both"/>
        <w:rPr>
          <w:rFonts w:ascii="Book Antiqua" w:hAnsi="Book Antiqua"/>
          <w:b/>
        </w:rPr>
      </w:pPr>
      <w:r w:rsidRPr="00A14B46">
        <w:rPr>
          <w:rFonts w:ascii="Book Antiqua" w:eastAsia="Book Antiqua" w:hAnsi="Book Antiqua" w:cs="Book Antiqua"/>
          <w:color w:val="000000"/>
        </w:rPr>
        <w:br w:type="page"/>
      </w:r>
      <w:r w:rsidRPr="00A14B46">
        <w:rPr>
          <w:rFonts w:ascii="Book Antiqua" w:hAnsi="Book Antiqua"/>
          <w:b/>
        </w:rPr>
        <w:t xml:space="preserve">Table 1 Primers used for quantitative reverse transcription polymerase chain reaction analysis of gene expression in </w:t>
      </w:r>
      <w:r w:rsidRPr="00A14B46">
        <w:rPr>
          <w:rFonts w:ascii="Book Antiqua" w:hAnsi="Book Antiqua"/>
          <w:b/>
          <w:lang w:eastAsia="zh-CN"/>
        </w:rPr>
        <w:t>gastri</w:t>
      </w:r>
      <w:r w:rsidRPr="00A14B46">
        <w:rPr>
          <w:rFonts w:ascii="Book Antiqua" w:hAnsi="Book Antiqua"/>
          <w:b/>
        </w:rPr>
        <w:t>c and duodenal tissue</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5"/>
        <w:gridCol w:w="1612"/>
        <w:gridCol w:w="3545"/>
        <w:gridCol w:w="3514"/>
      </w:tblGrid>
      <w:tr w:rsidR="00E91461" w:rsidRPr="00A14B46" w14:paraId="562D14FC" w14:textId="77777777">
        <w:trPr>
          <w:trHeight w:val="313"/>
        </w:trPr>
        <w:tc>
          <w:tcPr>
            <w:tcW w:w="1106" w:type="dxa"/>
            <w:tcBorders>
              <w:top w:val="single" w:sz="4" w:space="0" w:color="auto"/>
              <w:bottom w:val="single" w:sz="4" w:space="0" w:color="auto"/>
            </w:tcBorders>
            <w:shd w:val="clear" w:color="auto" w:fill="auto"/>
          </w:tcPr>
          <w:p w14:paraId="1A57E497" w14:textId="77777777" w:rsidR="00E91461" w:rsidRPr="00A14B46" w:rsidRDefault="006B3A81">
            <w:pPr>
              <w:spacing w:before="100" w:beforeAutospacing="1" w:after="100" w:afterAutospacing="1" w:line="360" w:lineRule="auto"/>
              <w:jc w:val="both"/>
              <w:rPr>
                <w:rFonts w:ascii="Book Antiqua" w:eastAsia="宋体" w:hAnsi="Book Antiqua"/>
                <w:b/>
                <w:bCs/>
                <w:lang w:eastAsia="zh-CN"/>
              </w:rPr>
            </w:pPr>
            <w:r w:rsidRPr="00A14B46">
              <w:rPr>
                <w:rFonts w:ascii="Book Antiqua" w:eastAsia="宋体" w:hAnsi="Book Antiqua"/>
                <w:b/>
                <w:bCs/>
                <w:lang w:eastAsia="zh-CN"/>
              </w:rPr>
              <w:t>Gene</w:t>
            </w:r>
          </w:p>
        </w:tc>
        <w:tc>
          <w:tcPr>
            <w:tcW w:w="2023" w:type="dxa"/>
            <w:tcBorders>
              <w:top w:val="single" w:sz="4" w:space="0" w:color="auto"/>
              <w:bottom w:val="single" w:sz="4" w:space="0" w:color="auto"/>
            </w:tcBorders>
            <w:shd w:val="clear" w:color="auto" w:fill="auto"/>
          </w:tcPr>
          <w:p w14:paraId="38E93119" w14:textId="55DD26B5" w:rsidR="00E91461" w:rsidRPr="00A14B46" w:rsidRDefault="006B3A81">
            <w:pPr>
              <w:spacing w:before="100" w:beforeAutospacing="1" w:after="100" w:afterAutospacing="1" w:line="360" w:lineRule="auto"/>
              <w:jc w:val="both"/>
              <w:rPr>
                <w:rFonts w:ascii="Book Antiqua" w:eastAsia="宋体" w:hAnsi="Book Antiqua"/>
                <w:b/>
                <w:bCs/>
                <w:lang w:eastAsia="zh-CN"/>
              </w:rPr>
            </w:pPr>
            <w:r w:rsidRPr="00A14B46">
              <w:rPr>
                <w:rFonts w:ascii="Book Antiqua" w:eastAsia="宋体" w:hAnsi="Book Antiqua"/>
                <w:b/>
                <w:bCs/>
                <w:lang w:eastAsia="zh-CN"/>
              </w:rPr>
              <w:t>Access</w:t>
            </w:r>
            <w:r w:rsidR="004E61DC" w:rsidRPr="00A14B46">
              <w:rPr>
                <w:rFonts w:ascii="Book Antiqua" w:eastAsia="宋体" w:hAnsi="Book Antiqua"/>
                <w:b/>
                <w:bCs/>
                <w:lang w:eastAsia="zh-CN"/>
              </w:rPr>
              <w:t>ion</w:t>
            </w:r>
            <w:r w:rsidRPr="00A14B46">
              <w:rPr>
                <w:rFonts w:ascii="Book Antiqua" w:eastAsia="宋体" w:hAnsi="Book Antiqua"/>
                <w:b/>
                <w:bCs/>
                <w:lang w:eastAsia="zh-CN"/>
              </w:rPr>
              <w:t xml:space="preserve"> </w:t>
            </w:r>
            <w:r w:rsidR="004E61DC" w:rsidRPr="00A14B46">
              <w:rPr>
                <w:rFonts w:ascii="Book Antiqua" w:eastAsia="宋体" w:hAnsi="Book Antiqua"/>
                <w:b/>
                <w:bCs/>
                <w:lang w:eastAsia="zh-CN"/>
              </w:rPr>
              <w:t>n</w:t>
            </w:r>
            <w:r w:rsidRPr="00A14B46">
              <w:rPr>
                <w:rFonts w:ascii="Book Antiqua" w:eastAsia="宋体" w:hAnsi="Book Antiqua"/>
                <w:b/>
                <w:bCs/>
                <w:lang w:eastAsia="zh-CN"/>
              </w:rPr>
              <w:t>o.</w:t>
            </w:r>
          </w:p>
        </w:tc>
        <w:tc>
          <w:tcPr>
            <w:tcW w:w="4533" w:type="dxa"/>
            <w:tcBorders>
              <w:top w:val="single" w:sz="4" w:space="0" w:color="auto"/>
              <w:bottom w:val="single" w:sz="4" w:space="0" w:color="auto"/>
            </w:tcBorders>
            <w:shd w:val="clear" w:color="auto" w:fill="auto"/>
          </w:tcPr>
          <w:p w14:paraId="650D676B" w14:textId="71D9DDAE" w:rsidR="00E91461" w:rsidRPr="00A14B46" w:rsidRDefault="004E61DC">
            <w:pPr>
              <w:spacing w:before="100" w:beforeAutospacing="1" w:after="100" w:afterAutospacing="1" w:line="360" w:lineRule="auto"/>
              <w:jc w:val="both"/>
              <w:rPr>
                <w:rFonts w:ascii="Book Antiqua" w:eastAsia="宋体" w:hAnsi="Book Antiqua"/>
                <w:b/>
                <w:bCs/>
                <w:lang w:eastAsia="zh-CN"/>
              </w:rPr>
            </w:pPr>
            <w:r w:rsidRPr="00A14B46">
              <w:rPr>
                <w:rFonts w:ascii="Book Antiqua" w:eastAsia="宋体" w:hAnsi="Book Antiqua"/>
                <w:b/>
                <w:bCs/>
                <w:lang w:eastAsia="zh-CN"/>
              </w:rPr>
              <w:t>F</w:t>
            </w:r>
            <w:r w:rsidR="006B3A81" w:rsidRPr="00A14B46">
              <w:rPr>
                <w:rFonts w:ascii="Book Antiqua" w:eastAsia="宋体" w:hAnsi="Book Antiqua"/>
                <w:b/>
                <w:bCs/>
                <w:lang w:eastAsia="zh-CN"/>
              </w:rPr>
              <w:t>orward</w:t>
            </w:r>
            <w:r w:rsidRPr="00A14B46">
              <w:rPr>
                <w:rFonts w:ascii="Book Antiqua" w:eastAsia="宋体" w:hAnsi="Book Antiqua"/>
                <w:b/>
                <w:bCs/>
                <w:lang w:eastAsia="zh-CN"/>
              </w:rPr>
              <w:t xml:space="preserve"> primer</w:t>
            </w:r>
          </w:p>
        </w:tc>
        <w:tc>
          <w:tcPr>
            <w:tcW w:w="4493" w:type="dxa"/>
            <w:tcBorders>
              <w:top w:val="single" w:sz="4" w:space="0" w:color="auto"/>
              <w:bottom w:val="single" w:sz="4" w:space="0" w:color="auto"/>
            </w:tcBorders>
            <w:shd w:val="clear" w:color="auto" w:fill="auto"/>
          </w:tcPr>
          <w:p w14:paraId="4E455DD2" w14:textId="6360EB60" w:rsidR="00E91461" w:rsidRPr="00A14B46" w:rsidRDefault="004E61DC">
            <w:pPr>
              <w:spacing w:before="100" w:beforeAutospacing="1" w:after="100" w:afterAutospacing="1" w:line="360" w:lineRule="auto"/>
              <w:jc w:val="both"/>
              <w:rPr>
                <w:rFonts w:ascii="Book Antiqua" w:eastAsia="宋体" w:hAnsi="Book Antiqua"/>
                <w:b/>
                <w:bCs/>
                <w:lang w:eastAsia="zh-CN"/>
              </w:rPr>
            </w:pPr>
            <w:r w:rsidRPr="00A14B46">
              <w:rPr>
                <w:rFonts w:ascii="Book Antiqua" w:eastAsia="宋体" w:hAnsi="Book Antiqua"/>
                <w:b/>
                <w:bCs/>
                <w:lang w:eastAsia="zh-CN"/>
              </w:rPr>
              <w:t>R</w:t>
            </w:r>
            <w:r w:rsidR="006B3A81" w:rsidRPr="00A14B46">
              <w:rPr>
                <w:rFonts w:ascii="Book Antiqua" w:eastAsia="宋体" w:hAnsi="Book Antiqua"/>
                <w:b/>
                <w:bCs/>
                <w:lang w:eastAsia="zh-CN"/>
              </w:rPr>
              <w:t>everse</w:t>
            </w:r>
            <w:r w:rsidRPr="00A14B46">
              <w:rPr>
                <w:rFonts w:ascii="Book Antiqua" w:eastAsia="宋体" w:hAnsi="Book Antiqua"/>
                <w:b/>
                <w:bCs/>
                <w:lang w:eastAsia="zh-CN"/>
              </w:rPr>
              <w:t xml:space="preserve"> primer</w:t>
            </w:r>
          </w:p>
        </w:tc>
      </w:tr>
      <w:tr w:rsidR="00E91461" w:rsidRPr="00A14B46" w14:paraId="65B6E03A" w14:textId="77777777">
        <w:trPr>
          <w:trHeight w:val="645"/>
        </w:trPr>
        <w:tc>
          <w:tcPr>
            <w:tcW w:w="1106" w:type="dxa"/>
            <w:tcBorders>
              <w:top w:val="single" w:sz="4" w:space="0" w:color="auto"/>
            </w:tcBorders>
            <w:shd w:val="clear" w:color="auto" w:fill="auto"/>
          </w:tcPr>
          <w:p w14:paraId="1A8ADD44" w14:textId="77777777" w:rsidR="00E91461" w:rsidRPr="00A14B46" w:rsidRDefault="006B3A81">
            <w:pPr>
              <w:spacing w:before="100" w:beforeAutospacing="1" w:after="100" w:afterAutospacing="1" w:line="360" w:lineRule="auto"/>
              <w:jc w:val="both"/>
              <w:rPr>
                <w:rFonts w:ascii="Book Antiqua" w:eastAsia="宋体" w:hAnsi="Book Antiqua"/>
                <w:i/>
                <w:iCs/>
                <w:lang w:eastAsia="zh-CN"/>
              </w:rPr>
            </w:pPr>
            <w:r w:rsidRPr="00A14B46">
              <w:rPr>
                <w:rFonts w:ascii="Book Antiqua" w:eastAsia="宋体" w:hAnsi="Book Antiqua"/>
                <w:i/>
                <w:iCs/>
                <w:lang w:eastAsia="zh-CN"/>
              </w:rPr>
              <w:t>MASP1</w:t>
            </w:r>
          </w:p>
        </w:tc>
        <w:tc>
          <w:tcPr>
            <w:tcW w:w="2023" w:type="dxa"/>
            <w:tcBorders>
              <w:top w:val="single" w:sz="4" w:space="0" w:color="auto"/>
            </w:tcBorders>
            <w:shd w:val="clear" w:color="auto" w:fill="auto"/>
          </w:tcPr>
          <w:p w14:paraId="5C574BC0" w14:textId="77777777" w:rsidR="00E91461" w:rsidRPr="00A14B46" w:rsidRDefault="006B3A81">
            <w:pPr>
              <w:spacing w:before="100" w:beforeAutospacing="1" w:after="100" w:afterAutospacing="1" w:line="360" w:lineRule="auto"/>
              <w:jc w:val="both"/>
              <w:rPr>
                <w:rFonts w:ascii="Book Antiqua" w:eastAsia="宋体" w:hAnsi="Book Antiqua"/>
                <w:lang w:eastAsia="zh-CN"/>
              </w:rPr>
            </w:pPr>
            <w:r w:rsidRPr="00A14B46">
              <w:rPr>
                <w:rFonts w:ascii="Book Antiqua" w:eastAsia="宋体" w:hAnsi="Book Antiqua"/>
                <w:lang w:eastAsia="zh-CN"/>
              </w:rPr>
              <w:t>NM_022257.1</w:t>
            </w:r>
          </w:p>
        </w:tc>
        <w:tc>
          <w:tcPr>
            <w:tcW w:w="4533" w:type="dxa"/>
            <w:tcBorders>
              <w:top w:val="single" w:sz="4" w:space="0" w:color="auto"/>
            </w:tcBorders>
            <w:shd w:val="clear" w:color="auto" w:fill="auto"/>
          </w:tcPr>
          <w:p w14:paraId="1C01DA9F" w14:textId="77777777" w:rsidR="00E91461" w:rsidRPr="00A14B46" w:rsidRDefault="006B3A81">
            <w:pPr>
              <w:spacing w:before="100" w:beforeAutospacing="1" w:after="100" w:afterAutospacing="1" w:line="360" w:lineRule="auto"/>
              <w:jc w:val="both"/>
              <w:rPr>
                <w:rFonts w:ascii="Book Antiqua" w:eastAsia="宋体" w:hAnsi="Book Antiqua"/>
                <w:lang w:eastAsia="zh-CN"/>
              </w:rPr>
            </w:pPr>
            <w:r w:rsidRPr="00A14B46">
              <w:rPr>
                <w:rFonts w:ascii="Book Antiqua" w:eastAsia="宋体" w:hAnsi="Book Antiqua"/>
                <w:lang w:eastAsia="zh-CN"/>
              </w:rPr>
              <w:t>CAACTACATCGGCGGCTACTACTG</w:t>
            </w:r>
          </w:p>
        </w:tc>
        <w:tc>
          <w:tcPr>
            <w:tcW w:w="4493" w:type="dxa"/>
            <w:tcBorders>
              <w:top w:val="single" w:sz="4" w:space="0" w:color="auto"/>
            </w:tcBorders>
            <w:shd w:val="clear" w:color="auto" w:fill="auto"/>
          </w:tcPr>
          <w:p w14:paraId="0E2CBF63" w14:textId="77777777" w:rsidR="00E91461" w:rsidRPr="00A14B46" w:rsidRDefault="006B3A81">
            <w:pPr>
              <w:spacing w:before="100" w:beforeAutospacing="1" w:after="100" w:afterAutospacing="1" w:line="360" w:lineRule="auto"/>
              <w:jc w:val="both"/>
              <w:rPr>
                <w:rFonts w:ascii="Book Antiqua" w:eastAsia="宋体" w:hAnsi="Book Antiqua"/>
                <w:lang w:eastAsia="zh-CN"/>
              </w:rPr>
            </w:pPr>
            <w:r w:rsidRPr="00A14B46">
              <w:rPr>
                <w:rFonts w:ascii="Book Antiqua" w:eastAsia="宋体" w:hAnsi="Book Antiqua"/>
                <w:lang w:eastAsia="zh-CN"/>
              </w:rPr>
              <w:t>GCTGGTGATTGTGCCTGTCCTC</w:t>
            </w:r>
          </w:p>
        </w:tc>
      </w:tr>
      <w:tr w:rsidR="00E91461" w:rsidRPr="00A14B46" w14:paraId="2A093BDF" w14:textId="77777777">
        <w:trPr>
          <w:trHeight w:val="645"/>
        </w:trPr>
        <w:tc>
          <w:tcPr>
            <w:tcW w:w="1106" w:type="dxa"/>
            <w:shd w:val="clear" w:color="auto" w:fill="auto"/>
          </w:tcPr>
          <w:p w14:paraId="33C4F1CE" w14:textId="77777777" w:rsidR="00E91461" w:rsidRPr="00A14B46" w:rsidRDefault="006B3A81">
            <w:pPr>
              <w:spacing w:before="100" w:beforeAutospacing="1" w:after="100" w:afterAutospacing="1" w:line="360" w:lineRule="auto"/>
              <w:jc w:val="both"/>
              <w:rPr>
                <w:rFonts w:ascii="Book Antiqua" w:eastAsia="宋体" w:hAnsi="Book Antiqua"/>
                <w:i/>
                <w:iCs/>
                <w:lang w:eastAsia="zh-CN"/>
              </w:rPr>
            </w:pPr>
            <w:r w:rsidRPr="00A14B46">
              <w:rPr>
                <w:rFonts w:ascii="Book Antiqua" w:eastAsia="宋体" w:hAnsi="Book Antiqua"/>
                <w:i/>
                <w:iCs/>
                <w:lang w:eastAsia="zh-CN"/>
              </w:rPr>
              <w:t>A2m</w:t>
            </w:r>
          </w:p>
        </w:tc>
        <w:tc>
          <w:tcPr>
            <w:tcW w:w="2023" w:type="dxa"/>
            <w:shd w:val="clear" w:color="auto" w:fill="auto"/>
          </w:tcPr>
          <w:p w14:paraId="257D326C" w14:textId="77777777" w:rsidR="00E91461" w:rsidRPr="00A14B46" w:rsidRDefault="006B3A81">
            <w:pPr>
              <w:spacing w:before="100" w:beforeAutospacing="1" w:after="100" w:afterAutospacing="1" w:line="360" w:lineRule="auto"/>
              <w:jc w:val="both"/>
              <w:rPr>
                <w:rFonts w:ascii="Book Antiqua" w:eastAsia="宋体" w:hAnsi="Book Antiqua"/>
                <w:lang w:eastAsia="zh-CN"/>
              </w:rPr>
            </w:pPr>
            <w:r w:rsidRPr="00A14B46">
              <w:rPr>
                <w:rFonts w:ascii="Book Antiqua" w:eastAsia="宋体" w:hAnsi="Book Antiqua"/>
                <w:lang w:eastAsia="zh-CN"/>
              </w:rPr>
              <w:t>NM_012488.2</w:t>
            </w:r>
          </w:p>
        </w:tc>
        <w:tc>
          <w:tcPr>
            <w:tcW w:w="4533" w:type="dxa"/>
            <w:shd w:val="clear" w:color="auto" w:fill="auto"/>
          </w:tcPr>
          <w:p w14:paraId="4F0410C1" w14:textId="77777777" w:rsidR="00E91461" w:rsidRPr="00A14B46" w:rsidRDefault="006B3A81">
            <w:pPr>
              <w:spacing w:before="100" w:beforeAutospacing="1" w:after="100" w:afterAutospacing="1" w:line="360" w:lineRule="auto"/>
              <w:jc w:val="both"/>
              <w:rPr>
                <w:rFonts w:ascii="Book Antiqua" w:eastAsia="宋体" w:hAnsi="Book Antiqua"/>
                <w:lang w:eastAsia="zh-CN"/>
              </w:rPr>
            </w:pPr>
            <w:r w:rsidRPr="00A14B46">
              <w:rPr>
                <w:rFonts w:ascii="Book Antiqua" w:eastAsia="宋体" w:hAnsi="Book Antiqua"/>
                <w:lang w:eastAsia="zh-CN"/>
              </w:rPr>
              <w:t>TCATCCAAGTCTGGTTCTTCTC</w:t>
            </w:r>
          </w:p>
        </w:tc>
        <w:tc>
          <w:tcPr>
            <w:tcW w:w="4493" w:type="dxa"/>
            <w:shd w:val="clear" w:color="auto" w:fill="auto"/>
          </w:tcPr>
          <w:p w14:paraId="6A03ACCE" w14:textId="77777777" w:rsidR="00E91461" w:rsidRPr="00A14B46" w:rsidRDefault="006B3A81">
            <w:pPr>
              <w:spacing w:before="100" w:beforeAutospacing="1" w:after="100" w:afterAutospacing="1" w:line="360" w:lineRule="auto"/>
              <w:jc w:val="both"/>
              <w:rPr>
                <w:rFonts w:ascii="Book Antiqua" w:eastAsia="宋体" w:hAnsi="Book Antiqua"/>
                <w:lang w:eastAsia="zh-CN"/>
              </w:rPr>
            </w:pPr>
            <w:r w:rsidRPr="00A14B46">
              <w:rPr>
                <w:rFonts w:ascii="Book Antiqua" w:eastAsia="宋体" w:hAnsi="Book Antiqua"/>
                <w:lang w:eastAsia="zh-CN"/>
              </w:rPr>
              <w:t>CCAGAACCATATACTGCGGT</w:t>
            </w:r>
          </w:p>
        </w:tc>
      </w:tr>
      <w:tr w:rsidR="00E91461" w:rsidRPr="00A14B46" w14:paraId="6B7FDC2E" w14:textId="77777777">
        <w:trPr>
          <w:trHeight w:val="662"/>
        </w:trPr>
        <w:tc>
          <w:tcPr>
            <w:tcW w:w="1106" w:type="dxa"/>
            <w:shd w:val="clear" w:color="auto" w:fill="auto"/>
          </w:tcPr>
          <w:p w14:paraId="3F4A961B" w14:textId="77777777" w:rsidR="00E91461" w:rsidRPr="00A14B46" w:rsidRDefault="006B3A81">
            <w:pPr>
              <w:spacing w:before="100" w:beforeAutospacing="1" w:after="100" w:afterAutospacing="1" w:line="360" w:lineRule="auto"/>
              <w:jc w:val="both"/>
              <w:rPr>
                <w:rFonts w:ascii="Book Antiqua" w:eastAsia="宋体" w:hAnsi="Book Antiqua"/>
                <w:i/>
                <w:iCs/>
                <w:lang w:eastAsia="zh-CN"/>
              </w:rPr>
            </w:pPr>
            <w:r w:rsidRPr="00A14B46">
              <w:rPr>
                <w:rFonts w:ascii="Book Antiqua" w:eastAsia="宋体" w:hAnsi="Book Antiqua"/>
                <w:i/>
                <w:iCs/>
                <w:lang w:eastAsia="zh-CN"/>
              </w:rPr>
              <w:t>CYP2b2</w:t>
            </w:r>
          </w:p>
        </w:tc>
        <w:tc>
          <w:tcPr>
            <w:tcW w:w="2023" w:type="dxa"/>
            <w:shd w:val="clear" w:color="auto" w:fill="auto"/>
          </w:tcPr>
          <w:p w14:paraId="2B6D5736" w14:textId="77777777" w:rsidR="00E91461" w:rsidRPr="00A14B46" w:rsidRDefault="006B3A81">
            <w:pPr>
              <w:spacing w:before="100" w:beforeAutospacing="1" w:after="100" w:afterAutospacing="1" w:line="360" w:lineRule="auto"/>
              <w:jc w:val="both"/>
              <w:rPr>
                <w:rFonts w:ascii="Book Antiqua" w:eastAsia="宋体" w:hAnsi="Book Antiqua"/>
                <w:lang w:eastAsia="zh-CN"/>
              </w:rPr>
            </w:pPr>
            <w:r w:rsidRPr="00A14B46">
              <w:rPr>
                <w:rFonts w:ascii="Book Antiqua" w:eastAsia="宋体" w:hAnsi="Book Antiqua"/>
                <w:lang w:eastAsia="zh-CN"/>
              </w:rPr>
              <w:t>NM_001198676.1</w:t>
            </w:r>
          </w:p>
        </w:tc>
        <w:tc>
          <w:tcPr>
            <w:tcW w:w="4533" w:type="dxa"/>
            <w:shd w:val="clear" w:color="auto" w:fill="auto"/>
          </w:tcPr>
          <w:p w14:paraId="1CB77E72" w14:textId="77777777" w:rsidR="00E91461" w:rsidRPr="00A14B46" w:rsidRDefault="006B3A81">
            <w:pPr>
              <w:spacing w:before="100" w:beforeAutospacing="1" w:after="100" w:afterAutospacing="1" w:line="360" w:lineRule="auto"/>
              <w:jc w:val="both"/>
              <w:rPr>
                <w:rFonts w:ascii="Book Antiqua" w:eastAsia="宋体" w:hAnsi="Book Antiqua"/>
                <w:lang w:eastAsia="zh-CN"/>
              </w:rPr>
            </w:pPr>
            <w:r w:rsidRPr="00A14B46">
              <w:rPr>
                <w:rFonts w:ascii="Book Antiqua" w:eastAsia="宋体" w:hAnsi="Book Antiqua"/>
                <w:lang w:eastAsia="zh-CN"/>
              </w:rPr>
              <w:t>GGAAGAACGGATTCAGGAGGAAGC</w:t>
            </w:r>
          </w:p>
        </w:tc>
        <w:tc>
          <w:tcPr>
            <w:tcW w:w="4493" w:type="dxa"/>
            <w:shd w:val="clear" w:color="auto" w:fill="auto"/>
          </w:tcPr>
          <w:p w14:paraId="467AAE5C" w14:textId="77777777" w:rsidR="00E91461" w:rsidRPr="00A14B46" w:rsidRDefault="006B3A81">
            <w:pPr>
              <w:spacing w:before="100" w:beforeAutospacing="1" w:after="100" w:afterAutospacing="1" w:line="360" w:lineRule="auto"/>
              <w:jc w:val="both"/>
              <w:rPr>
                <w:rFonts w:ascii="Book Antiqua" w:eastAsia="宋体" w:hAnsi="Book Antiqua"/>
                <w:lang w:eastAsia="zh-CN"/>
              </w:rPr>
            </w:pPr>
            <w:r w:rsidRPr="00A14B46">
              <w:rPr>
                <w:rFonts w:ascii="Book Antiqua" w:eastAsia="宋体" w:hAnsi="Book Antiqua"/>
                <w:lang w:eastAsia="zh-CN"/>
              </w:rPr>
              <w:t>CTGTGATGCACTGGAAGAGGAAGG</w:t>
            </w:r>
          </w:p>
        </w:tc>
      </w:tr>
      <w:tr w:rsidR="00E91461" w:rsidRPr="00A14B46" w14:paraId="7FAFCD95" w14:textId="77777777">
        <w:trPr>
          <w:trHeight w:val="628"/>
        </w:trPr>
        <w:tc>
          <w:tcPr>
            <w:tcW w:w="1106" w:type="dxa"/>
            <w:tcBorders>
              <w:bottom w:val="single" w:sz="4" w:space="0" w:color="auto"/>
            </w:tcBorders>
            <w:shd w:val="clear" w:color="auto" w:fill="auto"/>
          </w:tcPr>
          <w:p w14:paraId="232ECBF8" w14:textId="77777777" w:rsidR="00E91461" w:rsidRPr="00A14B46" w:rsidRDefault="006B3A81">
            <w:pPr>
              <w:spacing w:before="100" w:beforeAutospacing="1" w:after="100" w:afterAutospacing="1" w:line="360" w:lineRule="auto"/>
              <w:jc w:val="both"/>
              <w:rPr>
                <w:rFonts w:ascii="Book Antiqua" w:eastAsia="宋体" w:hAnsi="Book Antiqua"/>
                <w:i/>
                <w:iCs/>
                <w:lang w:eastAsia="zh-CN"/>
              </w:rPr>
            </w:pPr>
            <w:r w:rsidRPr="00A14B46">
              <w:rPr>
                <w:rFonts w:ascii="Book Antiqua" w:eastAsia="宋体" w:hAnsi="Book Antiqua"/>
                <w:i/>
                <w:iCs/>
                <w:lang w:eastAsia="zh-CN"/>
              </w:rPr>
              <w:t>UGT2b1</w:t>
            </w:r>
          </w:p>
        </w:tc>
        <w:tc>
          <w:tcPr>
            <w:tcW w:w="2023" w:type="dxa"/>
            <w:tcBorders>
              <w:bottom w:val="single" w:sz="4" w:space="0" w:color="auto"/>
            </w:tcBorders>
            <w:shd w:val="clear" w:color="auto" w:fill="auto"/>
          </w:tcPr>
          <w:p w14:paraId="5553BB4A" w14:textId="77777777" w:rsidR="00E91461" w:rsidRPr="00A14B46" w:rsidRDefault="006B3A81">
            <w:pPr>
              <w:spacing w:before="100" w:beforeAutospacing="1" w:after="100" w:afterAutospacing="1" w:line="360" w:lineRule="auto"/>
              <w:jc w:val="both"/>
              <w:rPr>
                <w:rFonts w:ascii="Book Antiqua" w:eastAsia="宋体" w:hAnsi="Book Antiqua"/>
                <w:color w:val="FF0000"/>
                <w:lang w:eastAsia="zh-CN"/>
              </w:rPr>
            </w:pPr>
            <w:r w:rsidRPr="00A14B46">
              <w:rPr>
                <w:rFonts w:ascii="Book Antiqua" w:eastAsia="宋体" w:hAnsi="Book Antiqua"/>
                <w:lang w:eastAsia="zh-CN"/>
              </w:rPr>
              <w:t>NM_173295.1</w:t>
            </w:r>
          </w:p>
        </w:tc>
        <w:tc>
          <w:tcPr>
            <w:tcW w:w="4533" w:type="dxa"/>
            <w:tcBorders>
              <w:bottom w:val="single" w:sz="4" w:space="0" w:color="auto"/>
            </w:tcBorders>
            <w:shd w:val="clear" w:color="auto" w:fill="auto"/>
          </w:tcPr>
          <w:p w14:paraId="0844E9B1" w14:textId="77777777" w:rsidR="00E91461" w:rsidRPr="00A14B46" w:rsidRDefault="006B3A81">
            <w:pPr>
              <w:spacing w:before="100" w:beforeAutospacing="1" w:after="100" w:afterAutospacing="1" w:line="360" w:lineRule="auto"/>
              <w:jc w:val="both"/>
              <w:rPr>
                <w:rFonts w:ascii="Book Antiqua" w:eastAsia="宋体" w:hAnsi="Book Antiqua"/>
                <w:lang w:eastAsia="zh-CN"/>
              </w:rPr>
            </w:pPr>
            <w:r w:rsidRPr="00A14B46">
              <w:rPr>
                <w:rFonts w:ascii="Book Antiqua" w:eastAsia="宋体" w:hAnsi="Book Antiqua"/>
                <w:lang w:eastAsia="zh-CN"/>
              </w:rPr>
              <w:t>ATGTCATTCTCGCAGATGCTGTGG</w:t>
            </w:r>
          </w:p>
        </w:tc>
        <w:tc>
          <w:tcPr>
            <w:tcW w:w="4493" w:type="dxa"/>
            <w:tcBorders>
              <w:bottom w:val="single" w:sz="4" w:space="0" w:color="auto"/>
            </w:tcBorders>
            <w:shd w:val="clear" w:color="auto" w:fill="auto"/>
          </w:tcPr>
          <w:p w14:paraId="56C5DCAD" w14:textId="77777777" w:rsidR="00E91461" w:rsidRPr="00A14B46" w:rsidRDefault="006B3A81">
            <w:pPr>
              <w:spacing w:before="100" w:beforeAutospacing="1" w:after="100" w:afterAutospacing="1" w:line="360" w:lineRule="auto"/>
              <w:jc w:val="both"/>
              <w:rPr>
                <w:rFonts w:ascii="Book Antiqua" w:eastAsia="宋体" w:hAnsi="Book Antiqua"/>
                <w:lang w:eastAsia="zh-CN"/>
              </w:rPr>
            </w:pPr>
            <w:r w:rsidRPr="00A14B46">
              <w:rPr>
                <w:rFonts w:ascii="Book Antiqua" w:eastAsia="宋体" w:hAnsi="Book Antiqua"/>
                <w:lang w:eastAsia="zh-CN"/>
              </w:rPr>
              <w:t>ATAGGAAGGAGGCAGTGGAAGTCC</w:t>
            </w:r>
          </w:p>
        </w:tc>
      </w:tr>
    </w:tbl>
    <w:p w14:paraId="166ECD2F" w14:textId="77777777" w:rsidR="00E91461" w:rsidRPr="00A14B46" w:rsidRDefault="00E91461">
      <w:pPr>
        <w:spacing w:line="360" w:lineRule="auto"/>
        <w:jc w:val="both"/>
        <w:rPr>
          <w:rFonts w:ascii="Book Antiqua" w:eastAsia="Book Antiqua" w:hAnsi="Book Antiqua" w:cs="Book Antiqua"/>
          <w:color w:val="000000"/>
        </w:rPr>
      </w:pPr>
    </w:p>
    <w:p w14:paraId="33C247E3" w14:textId="522EB790" w:rsidR="00E91461" w:rsidRPr="00A14B46" w:rsidRDefault="006B3A81">
      <w:pPr>
        <w:spacing w:line="360" w:lineRule="auto"/>
        <w:jc w:val="both"/>
        <w:rPr>
          <w:rFonts w:ascii="Book Antiqua" w:eastAsia="Book Antiqua" w:hAnsi="Book Antiqua" w:cs="Book Antiqua"/>
          <w:b/>
          <w:bCs/>
          <w:color w:val="000000"/>
        </w:rPr>
      </w:pPr>
      <w:r w:rsidRPr="00A14B46">
        <w:rPr>
          <w:rFonts w:ascii="Book Antiqua" w:eastAsia="Book Antiqua" w:hAnsi="Book Antiqua" w:cs="Book Antiqua"/>
          <w:color w:val="000000"/>
        </w:rPr>
        <w:br w:type="page"/>
      </w:r>
      <w:r w:rsidRPr="00A14B46">
        <w:rPr>
          <w:rFonts w:ascii="Book Antiqua" w:eastAsia="Book Antiqua" w:hAnsi="Book Antiqua" w:cs="Book Antiqua"/>
          <w:b/>
          <w:bCs/>
          <w:color w:val="000000"/>
        </w:rPr>
        <w:t xml:space="preserve">Table 2 Top 10 </w:t>
      </w:r>
      <w:r w:rsidR="00614C32" w:rsidRPr="00A14B46">
        <w:rPr>
          <w:rFonts w:ascii="Book Antiqua" w:eastAsia="Book Antiqua" w:hAnsi="Book Antiqua" w:cs="Book Antiqua"/>
          <w:b/>
          <w:bCs/>
          <w:color w:val="000000"/>
        </w:rPr>
        <w:t>Kyoto Encyclopedia of Genes and Genomes</w:t>
      </w:r>
      <w:r w:rsidRPr="00A14B46">
        <w:rPr>
          <w:rFonts w:ascii="Book Antiqua" w:eastAsia="Book Antiqua" w:hAnsi="Book Antiqua" w:cs="Book Antiqua"/>
          <w:b/>
          <w:bCs/>
          <w:color w:val="000000"/>
        </w:rPr>
        <w:t xml:space="preserve"> pathways enriched with differentially expressed mRNAs </w:t>
      </w:r>
      <w:r w:rsidR="004E61DC" w:rsidRPr="00A14B46">
        <w:rPr>
          <w:rFonts w:ascii="Book Antiqua" w:eastAsia="Book Antiqua" w:hAnsi="Book Antiqua" w:cs="Book Antiqua"/>
          <w:b/>
          <w:bCs/>
          <w:color w:val="000000"/>
        </w:rPr>
        <w:t xml:space="preserve">in </w:t>
      </w:r>
      <w:r w:rsidRPr="00A14B46">
        <w:rPr>
          <w:rFonts w:ascii="Book Antiqua" w:eastAsia="Book Antiqua" w:hAnsi="Book Antiqua" w:cs="Book Antiqua"/>
          <w:b/>
          <w:bCs/>
          <w:color w:val="000000"/>
        </w:rPr>
        <w:t xml:space="preserve">gastric tissue </w:t>
      </w:r>
      <w:r w:rsidR="004E61DC" w:rsidRPr="00A14B46">
        <w:rPr>
          <w:rFonts w:ascii="Book Antiqua" w:eastAsia="Book Antiqua" w:hAnsi="Book Antiqua" w:cs="Book Antiqua"/>
          <w:b/>
          <w:bCs/>
          <w:color w:val="000000"/>
        </w:rPr>
        <w:t>from rats the</w:t>
      </w:r>
      <w:r w:rsidRPr="00A14B46">
        <w:rPr>
          <w:rFonts w:ascii="Book Antiqua" w:eastAsia="Book Antiqua" w:hAnsi="Book Antiqua" w:cs="Book Antiqua"/>
          <w:b/>
          <w:bCs/>
          <w:color w:val="000000"/>
        </w:rPr>
        <w:t xml:space="preserve"> </w:t>
      </w:r>
      <w:r w:rsidR="004E61DC" w:rsidRPr="00A14B46">
        <w:rPr>
          <w:rFonts w:ascii="Book Antiqua" w:eastAsia="Book Antiqua" w:hAnsi="Book Antiqua" w:cs="Book Antiqua"/>
          <w:b/>
          <w:bCs/>
          <w:color w:val="000000"/>
        </w:rPr>
        <w:t xml:space="preserve">study </w:t>
      </w:r>
      <w:r w:rsidRPr="00A14B46">
        <w:rPr>
          <w:rFonts w:ascii="Book Antiqua" w:eastAsia="Book Antiqua" w:hAnsi="Book Antiqua" w:cs="Book Antiqua"/>
          <w:b/>
          <w:bCs/>
          <w:color w:val="000000"/>
        </w:rPr>
        <w:t>group</w:t>
      </w:r>
      <w:r w:rsidR="004E61DC" w:rsidRPr="00A14B46">
        <w:rPr>
          <w:rFonts w:ascii="Book Antiqua" w:eastAsia="Book Antiqua" w:hAnsi="Book Antiqua" w:cs="Book Antiqua"/>
          <w:b/>
          <w:bCs/>
          <w:color w:val="000000"/>
        </w:rPr>
        <w:t>s</w:t>
      </w:r>
    </w:p>
    <w:tbl>
      <w:tblPr>
        <w:tblStyle w:val="41"/>
        <w:tblW w:w="4500" w:type="pct"/>
        <w:tblLayout w:type="fixed"/>
        <w:tblLook w:val="04A0" w:firstRow="1" w:lastRow="0" w:firstColumn="1" w:lastColumn="0" w:noHBand="0" w:noVBand="1"/>
      </w:tblPr>
      <w:tblGrid>
        <w:gridCol w:w="1590"/>
        <w:gridCol w:w="5322"/>
        <w:gridCol w:w="1706"/>
      </w:tblGrid>
      <w:tr w:rsidR="00E91461" w:rsidRPr="00A14B46" w14:paraId="1B54CA68" w14:textId="77777777" w:rsidTr="00E914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0" w:type="dxa"/>
            <w:tcBorders>
              <w:top w:val="single" w:sz="4" w:space="0" w:color="auto"/>
              <w:bottom w:val="single" w:sz="4" w:space="0" w:color="auto"/>
            </w:tcBorders>
          </w:tcPr>
          <w:p w14:paraId="3F4C91B4" w14:textId="77777777" w:rsidR="00E91461" w:rsidRPr="00A14B46" w:rsidRDefault="006B3A81">
            <w:pPr>
              <w:spacing w:before="100" w:beforeAutospacing="1" w:after="100" w:afterAutospacing="1" w:line="360" w:lineRule="auto"/>
              <w:jc w:val="both"/>
              <w:rPr>
                <w:rFonts w:ascii="Book Antiqua" w:eastAsia="Calibri" w:hAnsi="Book Antiqua"/>
                <w:b w:val="0"/>
                <w:bCs w:val="0"/>
              </w:rPr>
            </w:pPr>
            <w:r w:rsidRPr="00A14B46">
              <w:rPr>
                <w:rFonts w:ascii="Book Antiqua" w:eastAsia="Calibri" w:hAnsi="Book Antiqua"/>
              </w:rPr>
              <w:t>Treatment</w:t>
            </w:r>
          </w:p>
        </w:tc>
        <w:tc>
          <w:tcPr>
            <w:tcW w:w="5322" w:type="dxa"/>
            <w:tcBorders>
              <w:top w:val="single" w:sz="4" w:space="0" w:color="auto"/>
              <w:bottom w:val="single" w:sz="4" w:space="0" w:color="auto"/>
            </w:tcBorders>
          </w:tcPr>
          <w:p w14:paraId="777E6FBE" w14:textId="6545022D" w:rsidR="00E91461" w:rsidRPr="00A14B46" w:rsidRDefault="006B3A81">
            <w:pPr>
              <w:spacing w:before="100" w:beforeAutospacing="1" w:after="100" w:afterAutospacing="1"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b w:val="0"/>
                <w:bCs w:val="0"/>
              </w:rPr>
            </w:pPr>
            <w:r w:rsidRPr="00A14B46">
              <w:rPr>
                <w:rFonts w:ascii="Book Antiqua" w:eastAsia="Calibri" w:hAnsi="Book Antiqua"/>
              </w:rPr>
              <w:t>KEGG pathway</w:t>
            </w:r>
          </w:p>
        </w:tc>
        <w:tc>
          <w:tcPr>
            <w:tcW w:w="1706" w:type="dxa"/>
            <w:tcBorders>
              <w:top w:val="single" w:sz="4" w:space="0" w:color="auto"/>
              <w:bottom w:val="single" w:sz="4" w:space="0" w:color="auto"/>
            </w:tcBorders>
          </w:tcPr>
          <w:p w14:paraId="4891C58F" w14:textId="0F3560BE" w:rsidR="00E91461" w:rsidRPr="00A14B46" w:rsidRDefault="006B3A81" w:rsidP="001C76D7">
            <w:pPr>
              <w:spacing w:before="100" w:beforeAutospacing="1" w:after="100" w:afterAutospacing="1"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b w:val="0"/>
                <w:bCs w:val="0"/>
              </w:rPr>
            </w:pPr>
            <w:r w:rsidRPr="00A14B46">
              <w:rPr>
                <w:rFonts w:ascii="Book Antiqua" w:eastAsia="Calibri" w:hAnsi="Book Antiqua"/>
                <w:i/>
                <w:iCs/>
              </w:rPr>
              <w:t>P</w:t>
            </w:r>
            <w:r w:rsidR="001C76D7" w:rsidRPr="00A14B46">
              <w:rPr>
                <w:rFonts w:ascii="Book Antiqua" w:hAnsi="Book Antiqua" w:hint="eastAsia"/>
                <w:lang w:eastAsia="zh-CN"/>
              </w:rPr>
              <w:t xml:space="preserve"> </w:t>
            </w:r>
            <w:r w:rsidRPr="00A14B46">
              <w:rPr>
                <w:rFonts w:ascii="Book Antiqua" w:eastAsia="Calibri" w:hAnsi="Book Antiqua"/>
              </w:rPr>
              <w:t>value</w:t>
            </w:r>
          </w:p>
        </w:tc>
      </w:tr>
      <w:tr w:rsidR="00E91461" w:rsidRPr="00A14B46" w14:paraId="09710AC5" w14:textId="77777777" w:rsidTr="00E91461">
        <w:tc>
          <w:tcPr>
            <w:cnfStyle w:val="001000000000" w:firstRow="0" w:lastRow="0" w:firstColumn="1" w:lastColumn="0" w:oddVBand="0" w:evenVBand="0" w:oddHBand="0" w:evenHBand="0" w:firstRowFirstColumn="0" w:firstRowLastColumn="0" w:lastRowFirstColumn="0" w:lastRowLastColumn="0"/>
            <w:tcW w:w="1590" w:type="dxa"/>
            <w:tcBorders>
              <w:top w:val="single" w:sz="4" w:space="0" w:color="auto"/>
            </w:tcBorders>
            <w:shd w:val="clear" w:color="auto" w:fill="auto"/>
          </w:tcPr>
          <w:p w14:paraId="1EE5A7E3" w14:textId="77777777" w:rsidR="00E91461" w:rsidRPr="00A14B46" w:rsidRDefault="006B3A81">
            <w:pPr>
              <w:spacing w:before="100" w:beforeAutospacing="1" w:after="100" w:afterAutospacing="1" w:line="360" w:lineRule="auto"/>
              <w:jc w:val="both"/>
              <w:rPr>
                <w:rFonts w:ascii="Book Antiqua" w:eastAsia="Calibri" w:hAnsi="Book Antiqua"/>
              </w:rPr>
            </w:pPr>
            <w:r w:rsidRPr="00A14B46">
              <w:rPr>
                <w:rFonts w:ascii="Book Antiqua" w:eastAsia="Calibri" w:hAnsi="Book Antiqua"/>
                <w:b w:val="0"/>
                <w:bCs w:val="0"/>
              </w:rPr>
              <w:t xml:space="preserve">Sham </w:t>
            </w:r>
            <w:r w:rsidRPr="00A14B46">
              <w:rPr>
                <w:rFonts w:ascii="Book Antiqua" w:eastAsia="Calibri" w:hAnsi="Book Antiqua"/>
                <w:b w:val="0"/>
                <w:bCs w:val="0"/>
                <w:i/>
                <w:iCs/>
              </w:rPr>
              <w:t>vs</w:t>
            </w:r>
            <w:r w:rsidRPr="00A14B46">
              <w:rPr>
                <w:rFonts w:ascii="Book Antiqua" w:eastAsia="Calibri" w:hAnsi="Book Antiqua"/>
                <w:b w:val="0"/>
                <w:bCs w:val="0"/>
              </w:rPr>
              <w:t xml:space="preserve"> PL</w:t>
            </w:r>
          </w:p>
        </w:tc>
        <w:tc>
          <w:tcPr>
            <w:tcW w:w="5322" w:type="dxa"/>
            <w:tcBorders>
              <w:top w:val="single" w:sz="4" w:space="0" w:color="auto"/>
            </w:tcBorders>
            <w:shd w:val="clear" w:color="auto" w:fill="auto"/>
          </w:tcPr>
          <w:p w14:paraId="6B667A77"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i/>
                <w:iCs/>
              </w:rPr>
              <w:t>Staphylococcus aureus</w:t>
            </w:r>
            <w:r w:rsidRPr="00A14B46">
              <w:rPr>
                <w:rFonts w:ascii="Book Antiqua" w:eastAsia="Calibri" w:hAnsi="Book Antiqua"/>
              </w:rPr>
              <w:t xml:space="preserve"> infection</w:t>
            </w:r>
          </w:p>
        </w:tc>
        <w:tc>
          <w:tcPr>
            <w:tcW w:w="1706" w:type="dxa"/>
            <w:tcBorders>
              <w:top w:val="single" w:sz="4" w:space="0" w:color="auto"/>
            </w:tcBorders>
            <w:shd w:val="clear" w:color="auto" w:fill="auto"/>
          </w:tcPr>
          <w:p w14:paraId="5575209D"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 xml:space="preserve">1.83 </w:t>
            </w:r>
            <w:r w:rsidRPr="00A14B46">
              <w:rPr>
                <w:rFonts w:eastAsia="Calibri"/>
              </w:rPr>
              <w:t>×</w:t>
            </w:r>
            <w:r w:rsidRPr="00A14B46">
              <w:rPr>
                <w:rFonts w:ascii="Book Antiqua" w:eastAsia="Calibri" w:hAnsi="Book Antiqua"/>
              </w:rPr>
              <w:t xml:space="preserve"> 10</w:t>
            </w:r>
            <w:r w:rsidRPr="00A14B46">
              <w:rPr>
                <w:rFonts w:ascii="Book Antiqua" w:eastAsia="Calibri" w:hAnsi="Book Antiqua"/>
                <w:vertAlign w:val="superscript"/>
              </w:rPr>
              <w:t>-5</w:t>
            </w:r>
          </w:p>
        </w:tc>
      </w:tr>
      <w:tr w:rsidR="00E91461" w:rsidRPr="00A14B46" w14:paraId="43DF3248" w14:textId="77777777" w:rsidTr="00E91461">
        <w:tc>
          <w:tcPr>
            <w:cnfStyle w:val="001000000000" w:firstRow="0" w:lastRow="0" w:firstColumn="1" w:lastColumn="0" w:oddVBand="0" w:evenVBand="0" w:oddHBand="0" w:evenHBand="0" w:firstRowFirstColumn="0" w:firstRowLastColumn="0" w:lastRowFirstColumn="0" w:lastRowLastColumn="0"/>
            <w:tcW w:w="1590" w:type="dxa"/>
            <w:shd w:val="clear" w:color="auto" w:fill="auto"/>
          </w:tcPr>
          <w:p w14:paraId="50B6D1FA" w14:textId="77777777" w:rsidR="00E91461" w:rsidRPr="00A14B46" w:rsidRDefault="00E91461">
            <w:pPr>
              <w:spacing w:before="100" w:beforeAutospacing="1" w:after="100" w:afterAutospacing="1" w:line="360" w:lineRule="auto"/>
              <w:jc w:val="both"/>
              <w:rPr>
                <w:rFonts w:ascii="Book Antiqua" w:eastAsia="Calibri" w:hAnsi="Book Antiqua"/>
              </w:rPr>
            </w:pPr>
          </w:p>
        </w:tc>
        <w:tc>
          <w:tcPr>
            <w:tcW w:w="5322" w:type="dxa"/>
            <w:shd w:val="clear" w:color="auto" w:fill="auto"/>
          </w:tcPr>
          <w:p w14:paraId="10A23652"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Cytokine-cytokine receptor interaction</w:t>
            </w:r>
            <w:r w:rsidRPr="00A14B46">
              <w:rPr>
                <w:rFonts w:ascii="Book Antiqua" w:eastAsia="Calibri" w:hAnsi="Book Antiqua"/>
                <w:lang w:eastAsia="zh-CN"/>
              </w:rPr>
              <w:t xml:space="preserve"> </w:t>
            </w:r>
          </w:p>
        </w:tc>
        <w:tc>
          <w:tcPr>
            <w:tcW w:w="1706" w:type="dxa"/>
            <w:shd w:val="clear" w:color="auto" w:fill="auto"/>
          </w:tcPr>
          <w:p w14:paraId="3A0A9ABE"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 xml:space="preserve">2.93 </w:t>
            </w:r>
            <w:r w:rsidRPr="00A14B46">
              <w:rPr>
                <w:rFonts w:eastAsia="Calibri"/>
              </w:rPr>
              <w:t>×</w:t>
            </w:r>
            <w:r w:rsidRPr="00A14B46">
              <w:rPr>
                <w:rFonts w:ascii="Book Antiqua" w:eastAsia="Calibri" w:hAnsi="Book Antiqua"/>
              </w:rPr>
              <w:t xml:space="preserve"> 10</w:t>
            </w:r>
            <w:r w:rsidRPr="00A14B46">
              <w:rPr>
                <w:rFonts w:ascii="Book Antiqua" w:eastAsia="Calibri" w:hAnsi="Book Antiqua"/>
                <w:vertAlign w:val="superscript"/>
              </w:rPr>
              <w:t>-4</w:t>
            </w:r>
          </w:p>
        </w:tc>
      </w:tr>
      <w:tr w:rsidR="00E91461" w:rsidRPr="00A14B46" w14:paraId="349FCE9D" w14:textId="77777777" w:rsidTr="00E91461">
        <w:tc>
          <w:tcPr>
            <w:cnfStyle w:val="001000000000" w:firstRow="0" w:lastRow="0" w:firstColumn="1" w:lastColumn="0" w:oddVBand="0" w:evenVBand="0" w:oddHBand="0" w:evenHBand="0" w:firstRowFirstColumn="0" w:firstRowLastColumn="0" w:lastRowFirstColumn="0" w:lastRowLastColumn="0"/>
            <w:tcW w:w="1590" w:type="dxa"/>
            <w:shd w:val="clear" w:color="auto" w:fill="auto"/>
          </w:tcPr>
          <w:p w14:paraId="6498C407" w14:textId="77777777" w:rsidR="00E91461" w:rsidRPr="00A14B46" w:rsidRDefault="00E91461">
            <w:pPr>
              <w:spacing w:before="100" w:beforeAutospacing="1" w:after="100" w:afterAutospacing="1" w:line="360" w:lineRule="auto"/>
              <w:jc w:val="both"/>
              <w:rPr>
                <w:rFonts w:ascii="Book Antiqua" w:eastAsia="Calibri" w:hAnsi="Book Antiqua"/>
              </w:rPr>
            </w:pPr>
          </w:p>
        </w:tc>
        <w:tc>
          <w:tcPr>
            <w:tcW w:w="5322" w:type="dxa"/>
            <w:shd w:val="clear" w:color="auto" w:fill="auto"/>
          </w:tcPr>
          <w:p w14:paraId="53A53282"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Renin-angiotensin system</w:t>
            </w:r>
          </w:p>
        </w:tc>
        <w:tc>
          <w:tcPr>
            <w:tcW w:w="1706" w:type="dxa"/>
            <w:shd w:val="clear" w:color="auto" w:fill="auto"/>
          </w:tcPr>
          <w:p w14:paraId="038F89A2"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 xml:space="preserve">7.29 </w:t>
            </w:r>
            <w:r w:rsidRPr="00A14B46">
              <w:rPr>
                <w:rFonts w:eastAsia="Calibri"/>
              </w:rPr>
              <w:t>×</w:t>
            </w:r>
            <w:r w:rsidRPr="00A14B46">
              <w:rPr>
                <w:rFonts w:ascii="Book Antiqua" w:eastAsia="Calibri" w:hAnsi="Book Antiqua"/>
              </w:rPr>
              <w:t xml:space="preserve"> 10</w:t>
            </w:r>
            <w:r w:rsidRPr="00A14B46">
              <w:rPr>
                <w:rFonts w:ascii="Book Antiqua" w:eastAsia="Calibri" w:hAnsi="Book Antiqua"/>
                <w:vertAlign w:val="superscript"/>
              </w:rPr>
              <w:t>-4</w:t>
            </w:r>
          </w:p>
        </w:tc>
      </w:tr>
      <w:tr w:rsidR="00E91461" w:rsidRPr="00A14B46" w14:paraId="1968CD6D" w14:textId="77777777" w:rsidTr="00E91461">
        <w:tc>
          <w:tcPr>
            <w:cnfStyle w:val="001000000000" w:firstRow="0" w:lastRow="0" w:firstColumn="1" w:lastColumn="0" w:oddVBand="0" w:evenVBand="0" w:oddHBand="0" w:evenHBand="0" w:firstRowFirstColumn="0" w:firstRowLastColumn="0" w:lastRowFirstColumn="0" w:lastRowLastColumn="0"/>
            <w:tcW w:w="1590" w:type="dxa"/>
            <w:shd w:val="clear" w:color="auto" w:fill="auto"/>
          </w:tcPr>
          <w:p w14:paraId="71C630CD" w14:textId="77777777" w:rsidR="00E91461" w:rsidRPr="00A14B46" w:rsidRDefault="00E91461">
            <w:pPr>
              <w:spacing w:before="100" w:beforeAutospacing="1" w:after="100" w:afterAutospacing="1" w:line="360" w:lineRule="auto"/>
              <w:jc w:val="both"/>
              <w:rPr>
                <w:rFonts w:ascii="Book Antiqua" w:eastAsia="Calibri" w:hAnsi="Book Antiqua"/>
              </w:rPr>
            </w:pPr>
          </w:p>
        </w:tc>
        <w:tc>
          <w:tcPr>
            <w:tcW w:w="5322" w:type="dxa"/>
            <w:shd w:val="clear" w:color="auto" w:fill="auto"/>
          </w:tcPr>
          <w:p w14:paraId="5B4B2B85"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Inflammatory bowel disease</w:t>
            </w:r>
          </w:p>
        </w:tc>
        <w:tc>
          <w:tcPr>
            <w:tcW w:w="1706" w:type="dxa"/>
            <w:shd w:val="clear" w:color="auto" w:fill="auto"/>
          </w:tcPr>
          <w:p w14:paraId="6DD181AD"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 xml:space="preserve">8.59 </w:t>
            </w:r>
            <w:r w:rsidRPr="00A14B46">
              <w:rPr>
                <w:rFonts w:eastAsia="Calibri"/>
              </w:rPr>
              <w:t>×</w:t>
            </w:r>
            <w:r w:rsidRPr="00A14B46">
              <w:rPr>
                <w:rFonts w:ascii="Book Antiqua" w:eastAsia="Calibri" w:hAnsi="Book Antiqua"/>
              </w:rPr>
              <w:t xml:space="preserve"> 10</w:t>
            </w:r>
            <w:r w:rsidRPr="00A14B46">
              <w:rPr>
                <w:rFonts w:ascii="Book Antiqua" w:eastAsia="Calibri" w:hAnsi="Book Antiqua"/>
                <w:vertAlign w:val="superscript"/>
              </w:rPr>
              <w:t>-4</w:t>
            </w:r>
          </w:p>
        </w:tc>
      </w:tr>
      <w:tr w:rsidR="00E91461" w:rsidRPr="00A14B46" w14:paraId="329259EB" w14:textId="77777777" w:rsidTr="00E91461">
        <w:tc>
          <w:tcPr>
            <w:cnfStyle w:val="001000000000" w:firstRow="0" w:lastRow="0" w:firstColumn="1" w:lastColumn="0" w:oddVBand="0" w:evenVBand="0" w:oddHBand="0" w:evenHBand="0" w:firstRowFirstColumn="0" w:firstRowLastColumn="0" w:lastRowFirstColumn="0" w:lastRowLastColumn="0"/>
            <w:tcW w:w="1590" w:type="dxa"/>
            <w:shd w:val="clear" w:color="auto" w:fill="auto"/>
          </w:tcPr>
          <w:p w14:paraId="649D8093" w14:textId="77777777" w:rsidR="00E91461" w:rsidRPr="00A14B46" w:rsidRDefault="00E91461">
            <w:pPr>
              <w:spacing w:before="100" w:beforeAutospacing="1" w:after="100" w:afterAutospacing="1" w:line="360" w:lineRule="auto"/>
              <w:jc w:val="both"/>
              <w:rPr>
                <w:rFonts w:ascii="Book Antiqua" w:eastAsia="Calibri" w:hAnsi="Book Antiqua"/>
              </w:rPr>
            </w:pPr>
          </w:p>
        </w:tc>
        <w:tc>
          <w:tcPr>
            <w:tcW w:w="5322" w:type="dxa"/>
            <w:shd w:val="clear" w:color="auto" w:fill="auto"/>
          </w:tcPr>
          <w:p w14:paraId="095A672A"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Rheumatoid arthritis</w:t>
            </w:r>
          </w:p>
        </w:tc>
        <w:tc>
          <w:tcPr>
            <w:tcW w:w="1706" w:type="dxa"/>
            <w:shd w:val="clear" w:color="auto" w:fill="auto"/>
          </w:tcPr>
          <w:p w14:paraId="6C346EFA"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 xml:space="preserve">1.52 </w:t>
            </w:r>
            <w:r w:rsidRPr="00A14B46">
              <w:rPr>
                <w:rFonts w:eastAsia="Calibri"/>
              </w:rPr>
              <w:t>×</w:t>
            </w:r>
            <w:r w:rsidRPr="00A14B46">
              <w:rPr>
                <w:rFonts w:ascii="Book Antiqua" w:eastAsia="Calibri" w:hAnsi="Book Antiqua"/>
              </w:rPr>
              <w:t xml:space="preserve"> 10</w:t>
            </w:r>
            <w:r w:rsidRPr="00A14B46">
              <w:rPr>
                <w:rFonts w:ascii="Book Antiqua" w:eastAsia="Calibri" w:hAnsi="Book Antiqua"/>
                <w:vertAlign w:val="superscript"/>
              </w:rPr>
              <w:t>-3</w:t>
            </w:r>
          </w:p>
        </w:tc>
      </w:tr>
      <w:tr w:rsidR="00E91461" w:rsidRPr="00A14B46" w14:paraId="6D463380" w14:textId="77777777" w:rsidTr="00E91461">
        <w:tc>
          <w:tcPr>
            <w:cnfStyle w:val="001000000000" w:firstRow="0" w:lastRow="0" w:firstColumn="1" w:lastColumn="0" w:oddVBand="0" w:evenVBand="0" w:oddHBand="0" w:evenHBand="0" w:firstRowFirstColumn="0" w:firstRowLastColumn="0" w:lastRowFirstColumn="0" w:lastRowLastColumn="0"/>
            <w:tcW w:w="1590" w:type="dxa"/>
            <w:shd w:val="clear" w:color="auto" w:fill="auto"/>
          </w:tcPr>
          <w:p w14:paraId="339051D5" w14:textId="77777777" w:rsidR="00E91461" w:rsidRPr="00A14B46" w:rsidRDefault="00E91461">
            <w:pPr>
              <w:spacing w:before="100" w:beforeAutospacing="1" w:after="100" w:afterAutospacing="1" w:line="360" w:lineRule="auto"/>
              <w:jc w:val="both"/>
              <w:rPr>
                <w:rFonts w:ascii="Book Antiqua" w:eastAsia="Calibri" w:hAnsi="Book Antiqua"/>
              </w:rPr>
            </w:pPr>
          </w:p>
        </w:tc>
        <w:tc>
          <w:tcPr>
            <w:tcW w:w="5322" w:type="dxa"/>
            <w:shd w:val="clear" w:color="auto" w:fill="auto"/>
          </w:tcPr>
          <w:p w14:paraId="42A01A77"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Retinol metabolism</w:t>
            </w:r>
          </w:p>
        </w:tc>
        <w:tc>
          <w:tcPr>
            <w:tcW w:w="1706" w:type="dxa"/>
            <w:shd w:val="clear" w:color="auto" w:fill="auto"/>
          </w:tcPr>
          <w:p w14:paraId="13242904"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 xml:space="preserve">1.57 </w:t>
            </w:r>
            <w:r w:rsidRPr="00A14B46">
              <w:rPr>
                <w:rFonts w:eastAsia="Calibri"/>
              </w:rPr>
              <w:t>×</w:t>
            </w:r>
            <w:r w:rsidRPr="00A14B46">
              <w:rPr>
                <w:rFonts w:ascii="Book Antiqua" w:eastAsia="Calibri" w:hAnsi="Book Antiqua"/>
              </w:rPr>
              <w:t xml:space="preserve"> 10</w:t>
            </w:r>
            <w:r w:rsidRPr="00A14B46">
              <w:rPr>
                <w:rFonts w:ascii="Book Antiqua" w:eastAsia="Calibri" w:hAnsi="Book Antiqua"/>
                <w:vertAlign w:val="superscript"/>
              </w:rPr>
              <w:t>-3</w:t>
            </w:r>
          </w:p>
        </w:tc>
      </w:tr>
      <w:tr w:rsidR="00E91461" w:rsidRPr="00A14B46" w14:paraId="12F1E8A5" w14:textId="77777777" w:rsidTr="00E91461">
        <w:tc>
          <w:tcPr>
            <w:cnfStyle w:val="001000000000" w:firstRow="0" w:lastRow="0" w:firstColumn="1" w:lastColumn="0" w:oddVBand="0" w:evenVBand="0" w:oddHBand="0" w:evenHBand="0" w:firstRowFirstColumn="0" w:firstRowLastColumn="0" w:lastRowFirstColumn="0" w:lastRowLastColumn="0"/>
            <w:tcW w:w="1590" w:type="dxa"/>
            <w:shd w:val="clear" w:color="auto" w:fill="auto"/>
          </w:tcPr>
          <w:p w14:paraId="3932A66B" w14:textId="77777777" w:rsidR="00E91461" w:rsidRPr="00A14B46" w:rsidRDefault="00E91461">
            <w:pPr>
              <w:spacing w:before="100" w:beforeAutospacing="1" w:after="100" w:afterAutospacing="1" w:line="360" w:lineRule="auto"/>
              <w:jc w:val="both"/>
              <w:rPr>
                <w:rFonts w:ascii="Book Antiqua" w:eastAsia="Calibri" w:hAnsi="Book Antiqua"/>
              </w:rPr>
            </w:pPr>
          </w:p>
        </w:tc>
        <w:tc>
          <w:tcPr>
            <w:tcW w:w="5322" w:type="dxa"/>
            <w:shd w:val="clear" w:color="auto" w:fill="auto"/>
          </w:tcPr>
          <w:p w14:paraId="67272685"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Amoebiasis</w:t>
            </w:r>
          </w:p>
        </w:tc>
        <w:tc>
          <w:tcPr>
            <w:tcW w:w="1706" w:type="dxa"/>
            <w:shd w:val="clear" w:color="auto" w:fill="auto"/>
          </w:tcPr>
          <w:p w14:paraId="63FD9960"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 xml:space="preserve">1.59 </w:t>
            </w:r>
            <w:r w:rsidRPr="00A14B46">
              <w:rPr>
                <w:rFonts w:eastAsia="Calibri"/>
              </w:rPr>
              <w:t>×</w:t>
            </w:r>
            <w:r w:rsidRPr="00A14B46">
              <w:rPr>
                <w:rFonts w:ascii="Book Antiqua" w:eastAsia="Calibri" w:hAnsi="Book Antiqua"/>
              </w:rPr>
              <w:t xml:space="preserve"> 10</w:t>
            </w:r>
            <w:r w:rsidRPr="00A14B46">
              <w:rPr>
                <w:rFonts w:ascii="Book Antiqua" w:eastAsia="Calibri" w:hAnsi="Book Antiqua"/>
                <w:vertAlign w:val="superscript"/>
              </w:rPr>
              <w:t>-3</w:t>
            </w:r>
          </w:p>
        </w:tc>
      </w:tr>
      <w:tr w:rsidR="00E91461" w:rsidRPr="00A14B46" w14:paraId="09C29504" w14:textId="77777777" w:rsidTr="00E91461">
        <w:tc>
          <w:tcPr>
            <w:cnfStyle w:val="001000000000" w:firstRow="0" w:lastRow="0" w:firstColumn="1" w:lastColumn="0" w:oddVBand="0" w:evenVBand="0" w:oddHBand="0" w:evenHBand="0" w:firstRowFirstColumn="0" w:firstRowLastColumn="0" w:lastRowFirstColumn="0" w:lastRowLastColumn="0"/>
            <w:tcW w:w="1590" w:type="dxa"/>
            <w:shd w:val="clear" w:color="auto" w:fill="auto"/>
          </w:tcPr>
          <w:p w14:paraId="6576C394" w14:textId="77777777" w:rsidR="00E91461" w:rsidRPr="00A14B46" w:rsidRDefault="00E91461">
            <w:pPr>
              <w:spacing w:before="100" w:beforeAutospacing="1" w:after="100" w:afterAutospacing="1" w:line="360" w:lineRule="auto"/>
              <w:jc w:val="both"/>
              <w:rPr>
                <w:rFonts w:ascii="Book Antiqua" w:eastAsia="Calibri" w:hAnsi="Book Antiqua"/>
              </w:rPr>
            </w:pPr>
          </w:p>
        </w:tc>
        <w:tc>
          <w:tcPr>
            <w:tcW w:w="5322" w:type="dxa"/>
            <w:shd w:val="clear" w:color="auto" w:fill="auto"/>
          </w:tcPr>
          <w:p w14:paraId="1839E31A"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Mineral absorption</w:t>
            </w:r>
          </w:p>
        </w:tc>
        <w:tc>
          <w:tcPr>
            <w:tcW w:w="1706" w:type="dxa"/>
            <w:shd w:val="clear" w:color="auto" w:fill="auto"/>
          </w:tcPr>
          <w:p w14:paraId="7FCA2A38"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 xml:space="preserve">1.75 </w:t>
            </w:r>
            <w:r w:rsidRPr="00A14B46">
              <w:rPr>
                <w:rFonts w:eastAsia="Calibri"/>
              </w:rPr>
              <w:t>×</w:t>
            </w:r>
            <w:r w:rsidRPr="00A14B46">
              <w:rPr>
                <w:rFonts w:ascii="Book Antiqua" w:eastAsia="Calibri" w:hAnsi="Book Antiqua"/>
              </w:rPr>
              <w:t xml:space="preserve"> 10</w:t>
            </w:r>
            <w:r w:rsidRPr="00A14B46">
              <w:rPr>
                <w:rFonts w:ascii="Book Antiqua" w:eastAsia="Calibri" w:hAnsi="Book Antiqua"/>
                <w:vertAlign w:val="superscript"/>
              </w:rPr>
              <w:t>-3</w:t>
            </w:r>
          </w:p>
        </w:tc>
      </w:tr>
      <w:tr w:rsidR="00E91461" w:rsidRPr="00A14B46" w14:paraId="15080EDB" w14:textId="77777777" w:rsidTr="00E91461">
        <w:tc>
          <w:tcPr>
            <w:cnfStyle w:val="001000000000" w:firstRow="0" w:lastRow="0" w:firstColumn="1" w:lastColumn="0" w:oddVBand="0" w:evenVBand="0" w:oddHBand="0" w:evenHBand="0" w:firstRowFirstColumn="0" w:firstRowLastColumn="0" w:lastRowFirstColumn="0" w:lastRowLastColumn="0"/>
            <w:tcW w:w="1590" w:type="dxa"/>
            <w:shd w:val="clear" w:color="auto" w:fill="auto"/>
          </w:tcPr>
          <w:p w14:paraId="08DB78DF" w14:textId="77777777" w:rsidR="00E91461" w:rsidRPr="00A14B46" w:rsidRDefault="00E91461">
            <w:pPr>
              <w:spacing w:before="100" w:beforeAutospacing="1" w:after="100" w:afterAutospacing="1" w:line="360" w:lineRule="auto"/>
              <w:jc w:val="both"/>
              <w:rPr>
                <w:rFonts w:ascii="Book Antiqua" w:eastAsia="Calibri" w:hAnsi="Book Antiqua"/>
              </w:rPr>
            </w:pPr>
          </w:p>
        </w:tc>
        <w:tc>
          <w:tcPr>
            <w:tcW w:w="5322" w:type="dxa"/>
            <w:shd w:val="clear" w:color="auto" w:fill="auto"/>
          </w:tcPr>
          <w:p w14:paraId="66B8C240"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Hematopoietic cell lineage</w:t>
            </w:r>
          </w:p>
        </w:tc>
        <w:tc>
          <w:tcPr>
            <w:tcW w:w="1706" w:type="dxa"/>
            <w:shd w:val="clear" w:color="auto" w:fill="auto"/>
          </w:tcPr>
          <w:p w14:paraId="5900F6C7"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 xml:space="preserve">2.35 </w:t>
            </w:r>
            <w:r w:rsidRPr="00A14B46">
              <w:rPr>
                <w:rFonts w:eastAsia="Calibri"/>
              </w:rPr>
              <w:t>×</w:t>
            </w:r>
            <w:r w:rsidRPr="00A14B46">
              <w:rPr>
                <w:rFonts w:ascii="Book Antiqua" w:eastAsia="Calibri" w:hAnsi="Book Antiqua"/>
              </w:rPr>
              <w:t xml:space="preserve"> 10</w:t>
            </w:r>
            <w:r w:rsidRPr="00A14B46">
              <w:rPr>
                <w:rFonts w:ascii="Book Antiqua" w:eastAsia="Calibri" w:hAnsi="Book Antiqua"/>
                <w:vertAlign w:val="superscript"/>
              </w:rPr>
              <w:t>-3</w:t>
            </w:r>
          </w:p>
        </w:tc>
      </w:tr>
      <w:tr w:rsidR="00E91461" w:rsidRPr="00A14B46" w14:paraId="2ECD42B4" w14:textId="77777777" w:rsidTr="00E91461">
        <w:tc>
          <w:tcPr>
            <w:cnfStyle w:val="001000000000" w:firstRow="0" w:lastRow="0" w:firstColumn="1" w:lastColumn="0" w:oddVBand="0" w:evenVBand="0" w:oddHBand="0" w:evenHBand="0" w:firstRowFirstColumn="0" w:firstRowLastColumn="0" w:lastRowFirstColumn="0" w:lastRowLastColumn="0"/>
            <w:tcW w:w="1590" w:type="dxa"/>
            <w:shd w:val="clear" w:color="auto" w:fill="auto"/>
          </w:tcPr>
          <w:p w14:paraId="712EA3E0" w14:textId="77777777" w:rsidR="00E91461" w:rsidRPr="00A14B46" w:rsidRDefault="00E91461">
            <w:pPr>
              <w:spacing w:before="100" w:beforeAutospacing="1" w:after="100" w:afterAutospacing="1" w:line="360" w:lineRule="auto"/>
              <w:jc w:val="both"/>
              <w:rPr>
                <w:rFonts w:ascii="Book Antiqua" w:eastAsia="Calibri" w:hAnsi="Book Antiqua"/>
              </w:rPr>
            </w:pPr>
          </w:p>
        </w:tc>
        <w:tc>
          <w:tcPr>
            <w:tcW w:w="5322" w:type="dxa"/>
            <w:shd w:val="clear" w:color="auto" w:fill="auto"/>
          </w:tcPr>
          <w:p w14:paraId="2551AAAF"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 xml:space="preserve">Ascorbate and aldarate metabolism </w:t>
            </w:r>
          </w:p>
        </w:tc>
        <w:tc>
          <w:tcPr>
            <w:tcW w:w="1706" w:type="dxa"/>
            <w:shd w:val="clear" w:color="auto" w:fill="auto"/>
          </w:tcPr>
          <w:p w14:paraId="490DBB0A"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 xml:space="preserve">2.51 </w:t>
            </w:r>
            <w:r w:rsidRPr="00A14B46">
              <w:rPr>
                <w:rFonts w:eastAsia="Calibri"/>
              </w:rPr>
              <w:t>×</w:t>
            </w:r>
            <w:r w:rsidRPr="00A14B46">
              <w:rPr>
                <w:rFonts w:ascii="Book Antiqua" w:eastAsia="Calibri" w:hAnsi="Book Antiqua"/>
              </w:rPr>
              <w:t xml:space="preserve"> 10</w:t>
            </w:r>
            <w:r w:rsidRPr="00A14B46">
              <w:rPr>
                <w:rFonts w:ascii="Book Antiqua" w:eastAsia="Calibri" w:hAnsi="Book Antiqua"/>
                <w:vertAlign w:val="superscript"/>
              </w:rPr>
              <w:t>-3</w:t>
            </w:r>
          </w:p>
        </w:tc>
      </w:tr>
      <w:tr w:rsidR="00E91461" w:rsidRPr="00A14B46" w14:paraId="13546113" w14:textId="77777777" w:rsidTr="00E91461">
        <w:tc>
          <w:tcPr>
            <w:cnfStyle w:val="001000000000" w:firstRow="0" w:lastRow="0" w:firstColumn="1" w:lastColumn="0" w:oddVBand="0" w:evenVBand="0" w:oddHBand="0" w:evenHBand="0" w:firstRowFirstColumn="0" w:firstRowLastColumn="0" w:lastRowFirstColumn="0" w:lastRowLastColumn="0"/>
            <w:tcW w:w="1590" w:type="dxa"/>
            <w:shd w:val="clear" w:color="auto" w:fill="auto"/>
          </w:tcPr>
          <w:p w14:paraId="1384C597" w14:textId="77777777" w:rsidR="00E91461" w:rsidRPr="00A14B46" w:rsidRDefault="006B3A81">
            <w:pPr>
              <w:spacing w:before="100" w:beforeAutospacing="1" w:after="100" w:afterAutospacing="1" w:line="360" w:lineRule="auto"/>
              <w:jc w:val="both"/>
              <w:rPr>
                <w:rFonts w:ascii="Book Antiqua" w:eastAsia="Calibri" w:hAnsi="Book Antiqua"/>
              </w:rPr>
            </w:pPr>
            <w:r w:rsidRPr="00A14B46">
              <w:rPr>
                <w:rFonts w:ascii="Book Antiqua" w:eastAsia="Calibri" w:hAnsi="Book Antiqua"/>
                <w:b w:val="0"/>
                <w:bCs w:val="0"/>
              </w:rPr>
              <w:t xml:space="preserve">PL </w:t>
            </w:r>
            <w:r w:rsidRPr="00A14B46">
              <w:rPr>
                <w:rFonts w:ascii="Book Antiqua" w:eastAsia="Calibri" w:hAnsi="Book Antiqua"/>
                <w:b w:val="0"/>
                <w:bCs w:val="0"/>
                <w:i/>
                <w:iCs/>
              </w:rPr>
              <w:t>vs</w:t>
            </w:r>
            <w:r w:rsidRPr="00A14B46">
              <w:rPr>
                <w:rFonts w:ascii="Book Antiqua" w:eastAsia="Calibri" w:hAnsi="Book Antiqua"/>
                <w:b w:val="0"/>
                <w:bCs w:val="0"/>
              </w:rPr>
              <w:t xml:space="preserve"> SL-4</w:t>
            </w:r>
          </w:p>
        </w:tc>
        <w:tc>
          <w:tcPr>
            <w:tcW w:w="5322" w:type="dxa"/>
            <w:shd w:val="clear" w:color="auto" w:fill="auto"/>
          </w:tcPr>
          <w:p w14:paraId="679CEF4B"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Complement and coagulation cascades</w:t>
            </w:r>
          </w:p>
        </w:tc>
        <w:tc>
          <w:tcPr>
            <w:tcW w:w="1706" w:type="dxa"/>
            <w:shd w:val="clear" w:color="auto" w:fill="auto"/>
          </w:tcPr>
          <w:p w14:paraId="0A950E5B"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 xml:space="preserve">2.59 </w:t>
            </w:r>
            <w:r w:rsidRPr="00A14B46">
              <w:rPr>
                <w:rFonts w:eastAsia="Calibri"/>
              </w:rPr>
              <w:t>×</w:t>
            </w:r>
            <w:r w:rsidRPr="00A14B46">
              <w:rPr>
                <w:rFonts w:ascii="Book Antiqua" w:eastAsia="Calibri" w:hAnsi="Book Antiqua"/>
              </w:rPr>
              <w:t xml:space="preserve"> 10</w:t>
            </w:r>
            <w:r w:rsidRPr="00A14B46">
              <w:rPr>
                <w:rFonts w:ascii="Book Antiqua" w:eastAsia="Calibri" w:hAnsi="Book Antiqua"/>
                <w:vertAlign w:val="superscript"/>
              </w:rPr>
              <w:t>-11</w:t>
            </w:r>
          </w:p>
        </w:tc>
      </w:tr>
      <w:tr w:rsidR="00E91461" w:rsidRPr="00A14B46" w14:paraId="176B5218" w14:textId="77777777" w:rsidTr="00E91461">
        <w:tc>
          <w:tcPr>
            <w:cnfStyle w:val="001000000000" w:firstRow="0" w:lastRow="0" w:firstColumn="1" w:lastColumn="0" w:oddVBand="0" w:evenVBand="0" w:oddHBand="0" w:evenHBand="0" w:firstRowFirstColumn="0" w:firstRowLastColumn="0" w:lastRowFirstColumn="0" w:lastRowLastColumn="0"/>
            <w:tcW w:w="1590" w:type="dxa"/>
            <w:shd w:val="clear" w:color="auto" w:fill="auto"/>
          </w:tcPr>
          <w:p w14:paraId="271CC93B" w14:textId="77777777" w:rsidR="00E91461" w:rsidRPr="00A14B46" w:rsidRDefault="00E91461">
            <w:pPr>
              <w:spacing w:before="100" w:beforeAutospacing="1" w:after="100" w:afterAutospacing="1" w:line="360" w:lineRule="auto"/>
              <w:jc w:val="both"/>
              <w:rPr>
                <w:rFonts w:ascii="Book Antiqua" w:eastAsia="Calibri" w:hAnsi="Book Antiqua"/>
              </w:rPr>
            </w:pPr>
          </w:p>
        </w:tc>
        <w:tc>
          <w:tcPr>
            <w:tcW w:w="5322" w:type="dxa"/>
            <w:shd w:val="clear" w:color="auto" w:fill="auto"/>
          </w:tcPr>
          <w:p w14:paraId="1660A02C"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Staphylococcus aureus infection</w:t>
            </w:r>
          </w:p>
        </w:tc>
        <w:tc>
          <w:tcPr>
            <w:tcW w:w="1706" w:type="dxa"/>
            <w:shd w:val="clear" w:color="auto" w:fill="auto"/>
          </w:tcPr>
          <w:p w14:paraId="13ED7341"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 xml:space="preserve">5.95 </w:t>
            </w:r>
            <w:r w:rsidRPr="00A14B46">
              <w:rPr>
                <w:rFonts w:eastAsia="Calibri"/>
              </w:rPr>
              <w:t>×</w:t>
            </w:r>
            <w:r w:rsidRPr="00A14B46">
              <w:rPr>
                <w:rFonts w:ascii="Book Antiqua" w:eastAsia="Calibri" w:hAnsi="Book Antiqua"/>
              </w:rPr>
              <w:t xml:space="preserve"> 10</w:t>
            </w:r>
            <w:r w:rsidRPr="00A14B46">
              <w:rPr>
                <w:rFonts w:ascii="Book Antiqua" w:eastAsia="Calibri" w:hAnsi="Book Antiqua"/>
                <w:vertAlign w:val="superscript"/>
              </w:rPr>
              <w:t>-8</w:t>
            </w:r>
          </w:p>
        </w:tc>
      </w:tr>
      <w:tr w:rsidR="00E91461" w:rsidRPr="00A14B46" w14:paraId="14D24785" w14:textId="77777777" w:rsidTr="00E91461">
        <w:tc>
          <w:tcPr>
            <w:cnfStyle w:val="001000000000" w:firstRow="0" w:lastRow="0" w:firstColumn="1" w:lastColumn="0" w:oddVBand="0" w:evenVBand="0" w:oddHBand="0" w:evenHBand="0" w:firstRowFirstColumn="0" w:firstRowLastColumn="0" w:lastRowFirstColumn="0" w:lastRowLastColumn="0"/>
            <w:tcW w:w="1590" w:type="dxa"/>
            <w:shd w:val="clear" w:color="auto" w:fill="auto"/>
          </w:tcPr>
          <w:p w14:paraId="0B390F28" w14:textId="77777777" w:rsidR="00E91461" w:rsidRPr="00A14B46" w:rsidRDefault="00E91461">
            <w:pPr>
              <w:spacing w:before="100" w:beforeAutospacing="1" w:after="100" w:afterAutospacing="1" w:line="360" w:lineRule="auto"/>
              <w:jc w:val="both"/>
              <w:rPr>
                <w:rFonts w:ascii="Book Antiqua" w:eastAsia="Calibri" w:hAnsi="Book Antiqua"/>
              </w:rPr>
            </w:pPr>
          </w:p>
        </w:tc>
        <w:tc>
          <w:tcPr>
            <w:tcW w:w="5322" w:type="dxa"/>
            <w:shd w:val="clear" w:color="auto" w:fill="auto"/>
          </w:tcPr>
          <w:p w14:paraId="270719FF"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Cytokine-cytokine receptor interaction</w:t>
            </w:r>
          </w:p>
        </w:tc>
        <w:tc>
          <w:tcPr>
            <w:tcW w:w="1706" w:type="dxa"/>
            <w:shd w:val="clear" w:color="auto" w:fill="auto"/>
          </w:tcPr>
          <w:p w14:paraId="567D0269"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 xml:space="preserve">2.06 </w:t>
            </w:r>
            <w:r w:rsidRPr="00A14B46">
              <w:rPr>
                <w:rFonts w:eastAsia="Calibri"/>
              </w:rPr>
              <w:t>×</w:t>
            </w:r>
            <w:r w:rsidRPr="00A14B46">
              <w:rPr>
                <w:rFonts w:ascii="Book Antiqua" w:eastAsia="Calibri" w:hAnsi="Book Antiqua"/>
              </w:rPr>
              <w:t xml:space="preserve"> 10</w:t>
            </w:r>
            <w:r w:rsidRPr="00A14B46">
              <w:rPr>
                <w:rFonts w:ascii="Book Antiqua" w:eastAsia="Calibri" w:hAnsi="Book Antiqua"/>
                <w:vertAlign w:val="superscript"/>
              </w:rPr>
              <w:t>-7</w:t>
            </w:r>
          </w:p>
        </w:tc>
      </w:tr>
      <w:tr w:rsidR="00E91461" w:rsidRPr="00A14B46" w14:paraId="6EB6EEBC" w14:textId="77777777" w:rsidTr="00E91461">
        <w:tc>
          <w:tcPr>
            <w:cnfStyle w:val="001000000000" w:firstRow="0" w:lastRow="0" w:firstColumn="1" w:lastColumn="0" w:oddVBand="0" w:evenVBand="0" w:oddHBand="0" w:evenHBand="0" w:firstRowFirstColumn="0" w:firstRowLastColumn="0" w:lastRowFirstColumn="0" w:lastRowLastColumn="0"/>
            <w:tcW w:w="1590" w:type="dxa"/>
            <w:shd w:val="clear" w:color="auto" w:fill="auto"/>
          </w:tcPr>
          <w:p w14:paraId="620E76D5" w14:textId="77777777" w:rsidR="00E91461" w:rsidRPr="00A14B46" w:rsidRDefault="00E91461">
            <w:pPr>
              <w:spacing w:before="100" w:beforeAutospacing="1" w:after="100" w:afterAutospacing="1" w:line="360" w:lineRule="auto"/>
              <w:jc w:val="both"/>
              <w:rPr>
                <w:rFonts w:ascii="Book Antiqua" w:eastAsia="Calibri" w:hAnsi="Book Antiqua"/>
                <w:b w:val="0"/>
                <w:bCs w:val="0"/>
              </w:rPr>
            </w:pPr>
          </w:p>
        </w:tc>
        <w:tc>
          <w:tcPr>
            <w:tcW w:w="5322" w:type="dxa"/>
            <w:shd w:val="clear" w:color="auto" w:fill="auto"/>
          </w:tcPr>
          <w:p w14:paraId="5FF1A816"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Steroid hormone biosynthesis</w:t>
            </w:r>
          </w:p>
        </w:tc>
        <w:tc>
          <w:tcPr>
            <w:tcW w:w="1706" w:type="dxa"/>
            <w:shd w:val="clear" w:color="auto" w:fill="auto"/>
          </w:tcPr>
          <w:p w14:paraId="54CA449C"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 xml:space="preserve">8.49 </w:t>
            </w:r>
            <w:r w:rsidRPr="00A14B46">
              <w:rPr>
                <w:rFonts w:eastAsia="Calibri"/>
              </w:rPr>
              <w:t>×</w:t>
            </w:r>
            <w:r w:rsidRPr="00A14B46">
              <w:rPr>
                <w:rFonts w:ascii="Book Antiqua" w:eastAsia="Calibri" w:hAnsi="Book Antiqua"/>
              </w:rPr>
              <w:t xml:space="preserve"> 10</w:t>
            </w:r>
            <w:r w:rsidRPr="00A14B46">
              <w:rPr>
                <w:rFonts w:ascii="Book Antiqua" w:eastAsia="Calibri" w:hAnsi="Book Antiqua"/>
                <w:vertAlign w:val="superscript"/>
              </w:rPr>
              <w:t>-6</w:t>
            </w:r>
          </w:p>
        </w:tc>
      </w:tr>
      <w:tr w:rsidR="00E91461" w:rsidRPr="00A14B46" w14:paraId="79AF8C83" w14:textId="77777777" w:rsidTr="00E91461">
        <w:tc>
          <w:tcPr>
            <w:cnfStyle w:val="001000000000" w:firstRow="0" w:lastRow="0" w:firstColumn="1" w:lastColumn="0" w:oddVBand="0" w:evenVBand="0" w:oddHBand="0" w:evenHBand="0" w:firstRowFirstColumn="0" w:firstRowLastColumn="0" w:lastRowFirstColumn="0" w:lastRowLastColumn="0"/>
            <w:tcW w:w="1590" w:type="dxa"/>
            <w:shd w:val="clear" w:color="auto" w:fill="auto"/>
          </w:tcPr>
          <w:p w14:paraId="7AF188DF" w14:textId="77777777" w:rsidR="00E91461" w:rsidRPr="00A14B46" w:rsidRDefault="00E91461">
            <w:pPr>
              <w:spacing w:before="100" w:beforeAutospacing="1" w:after="100" w:afterAutospacing="1" w:line="360" w:lineRule="auto"/>
              <w:jc w:val="both"/>
              <w:rPr>
                <w:rFonts w:ascii="Book Antiqua" w:eastAsia="Calibri" w:hAnsi="Book Antiqua"/>
                <w:b w:val="0"/>
                <w:bCs w:val="0"/>
              </w:rPr>
            </w:pPr>
          </w:p>
        </w:tc>
        <w:tc>
          <w:tcPr>
            <w:tcW w:w="5322" w:type="dxa"/>
            <w:shd w:val="clear" w:color="auto" w:fill="auto"/>
          </w:tcPr>
          <w:p w14:paraId="1F1CC67B"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Hematopoietic cell lineage</w:t>
            </w:r>
          </w:p>
        </w:tc>
        <w:tc>
          <w:tcPr>
            <w:tcW w:w="1706" w:type="dxa"/>
            <w:shd w:val="clear" w:color="auto" w:fill="auto"/>
          </w:tcPr>
          <w:p w14:paraId="2DF70CB7"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 xml:space="preserve">3.10 </w:t>
            </w:r>
            <w:r w:rsidRPr="00A14B46">
              <w:rPr>
                <w:rFonts w:eastAsia="Calibri"/>
              </w:rPr>
              <w:t>×</w:t>
            </w:r>
            <w:r w:rsidRPr="00A14B46">
              <w:rPr>
                <w:rFonts w:ascii="Book Antiqua" w:eastAsia="Calibri" w:hAnsi="Book Antiqua"/>
              </w:rPr>
              <w:t xml:space="preserve"> 10</w:t>
            </w:r>
            <w:r w:rsidRPr="00A14B46">
              <w:rPr>
                <w:rFonts w:ascii="Book Antiqua" w:eastAsia="Calibri" w:hAnsi="Book Antiqua"/>
                <w:vertAlign w:val="superscript"/>
              </w:rPr>
              <w:t>-5</w:t>
            </w:r>
          </w:p>
        </w:tc>
      </w:tr>
      <w:tr w:rsidR="00E91461" w:rsidRPr="00A14B46" w14:paraId="2BB86B28" w14:textId="77777777" w:rsidTr="00E91461">
        <w:tc>
          <w:tcPr>
            <w:cnfStyle w:val="001000000000" w:firstRow="0" w:lastRow="0" w:firstColumn="1" w:lastColumn="0" w:oddVBand="0" w:evenVBand="0" w:oddHBand="0" w:evenHBand="0" w:firstRowFirstColumn="0" w:firstRowLastColumn="0" w:lastRowFirstColumn="0" w:lastRowLastColumn="0"/>
            <w:tcW w:w="1590" w:type="dxa"/>
            <w:shd w:val="clear" w:color="auto" w:fill="auto"/>
          </w:tcPr>
          <w:p w14:paraId="5EAE7B18" w14:textId="77777777" w:rsidR="00E91461" w:rsidRPr="00A14B46" w:rsidRDefault="00E91461">
            <w:pPr>
              <w:spacing w:before="100" w:beforeAutospacing="1" w:after="100" w:afterAutospacing="1" w:line="360" w:lineRule="auto"/>
              <w:jc w:val="both"/>
              <w:rPr>
                <w:rFonts w:ascii="Book Antiqua" w:eastAsia="Calibri" w:hAnsi="Book Antiqua"/>
                <w:b w:val="0"/>
                <w:bCs w:val="0"/>
              </w:rPr>
            </w:pPr>
          </w:p>
        </w:tc>
        <w:tc>
          <w:tcPr>
            <w:tcW w:w="5322" w:type="dxa"/>
            <w:shd w:val="clear" w:color="auto" w:fill="auto"/>
          </w:tcPr>
          <w:p w14:paraId="66B52B26"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Malaria</w:t>
            </w:r>
          </w:p>
        </w:tc>
        <w:tc>
          <w:tcPr>
            <w:tcW w:w="1706" w:type="dxa"/>
            <w:shd w:val="clear" w:color="auto" w:fill="auto"/>
          </w:tcPr>
          <w:p w14:paraId="4F452C11"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 xml:space="preserve">6.08 </w:t>
            </w:r>
            <w:r w:rsidRPr="00A14B46">
              <w:rPr>
                <w:rFonts w:eastAsia="Calibri"/>
              </w:rPr>
              <w:t>×</w:t>
            </w:r>
            <w:r w:rsidRPr="00A14B46">
              <w:rPr>
                <w:rFonts w:ascii="Book Antiqua" w:eastAsia="Calibri" w:hAnsi="Book Antiqua"/>
              </w:rPr>
              <w:t xml:space="preserve"> 10</w:t>
            </w:r>
            <w:r w:rsidRPr="00A14B46">
              <w:rPr>
                <w:rFonts w:ascii="Book Antiqua" w:eastAsia="Calibri" w:hAnsi="Book Antiqua"/>
                <w:vertAlign w:val="superscript"/>
              </w:rPr>
              <w:t>-5</w:t>
            </w:r>
          </w:p>
        </w:tc>
      </w:tr>
      <w:tr w:rsidR="00E91461" w:rsidRPr="00A14B46" w14:paraId="4C7292FB" w14:textId="77777777" w:rsidTr="00E91461">
        <w:tc>
          <w:tcPr>
            <w:cnfStyle w:val="001000000000" w:firstRow="0" w:lastRow="0" w:firstColumn="1" w:lastColumn="0" w:oddVBand="0" w:evenVBand="0" w:oddHBand="0" w:evenHBand="0" w:firstRowFirstColumn="0" w:firstRowLastColumn="0" w:lastRowFirstColumn="0" w:lastRowLastColumn="0"/>
            <w:tcW w:w="1590" w:type="dxa"/>
            <w:shd w:val="clear" w:color="auto" w:fill="auto"/>
          </w:tcPr>
          <w:p w14:paraId="5CF3B559" w14:textId="77777777" w:rsidR="00E91461" w:rsidRPr="00A14B46" w:rsidRDefault="00E91461">
            <w:pPr>
              <w:spacing w:before="100" w:beforeAutospacing="1" w:after="100" w:afterAutospacing="1" w:line="360" w:lineRule="auto"/>
              <w:jc w:val="both"/>
              <w:rPr>
                <w:rFonts w:ascii="Book Antiqua" w:eastAsia="Calibri" w:hAnsi="Book Antiqua"/>
                <w:b w:val="0"/>
                <w:bCs w:val="0"/>
              </w:rPr>
            </w:pPr>
          </w:p>
        </w:tc>
        <w:tc>
          <w:tcPr>
            <w:tcW w:w="5322" w:type="dxa"/>
            <w:shd w:val="clear" w:color="auto" w:fill="auto"/>
          </w:tcPr>
          <w:p w14:paraId="0C80ECAE"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Chemical carcinogenesis</w:t>
            </w:r>
          </w:p>
        </w:tc>
        <w:tc>
          <w:tcPr>
            <w:tcW w:w="1706" w:type="dxa"/>
            <w:shd w:val="clear" w:color="auto" w:fill="auto"/>
          </w:tcPr>
          <w:p w14:paraId="49047E6A"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 xml:space="preserve">1.22 </w:t>
            </w:r>
            <w:r w:rsidRPr="00A14B46">
              <w:rPr>
                <w:rFonts w:eastAsia="Calibri"/>
              </w:rPr>
              <w:t>×</w:t>
            </w:r>
            <w:r w:rsidRPr="00A14B46">
              <w:rPr>
                <w:rFonts w:ascii="Book Antiqua" w:eastAsia="Calibri" w:hAnsi="Book Antiqua"/>
              </w:rPr>
              <w:t xml:space="preserve"> 10</w:t>
            </w:r>
            <w:r w:rsidRPr="00A14B46">
              <w:rPr>
                <w:rFonts w:ascii="Book Antiqua" w:eastAsia="Calibri" w:hAnsi="Book Antiqua"/>
                <w:vertAlign w:val="superscript"/>
              </w:rPr>
              <w:t>-4</w:t>
            </w:r>
          </w:p>
        </w:tc>
      </w:tr>
      <w:tr w:rsidR="00E91461" w:rsidRPr="00A14B46" w14:paraId="2B5D4C47" w14:textId="77777777" w:rsidTr="00E91461">
        <w:tc>
          <w:tcPr>
            <w:cnfStyle w:val="001000000000" w:firstRow="0" w:lastRow="0" w:firstColumn="1" w:lastColumn="0" w:oddVBand="0" w:evenVBand="0" w:oddHBand="0" w:evenHBand="0" w:firstRowFirstColumn="0" w:firstRowLastColumn="0" w:lastRowFirstColumn="0" w:lastRowLastColumn="0"/>
            <w:tcW w:w="1590" w:type="dxa"/>
            <w:shd w:val="clear" w:color="auto" w:fill="auto"/>
          </w:tcPr>
          <w:p w14:paraId="627D854B" w14:textId="77777777" w:rsidR="00E91461" w:rsidRPr="00A14B46" w:rsidRDefault="00E91461">
            <w:pPr>
              <w:spacing w:before="100" w:beforeAutospacing="1" w:after="100" w:afterAutospacing="1" w:line="360" w:lineRule="auto"/>
              <w:jc w:val="both"/>
              <w:rPr>
                <w:rFonts w:ascii="Book Antiqua" w:eastAsia="Calibri" w:hAnsi="Book Antiqua"/>
                <w:b w:val="0"/>
                <w:bCs w:val="0"/>
              </w:rPr>
            </w:pPr>
          </w:p>
        </w:tc>
        <w:tc>
          <w:tcPr>
            <w:tcW w:w="5322" w:type="dxa"/>
            <w:shd w:val="clear" w:color="auto" w:fill="auto"/>
          </w:tcPr>
          <w:p w14:paraId="046F6D7C"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Metabolism of xenobiotics by cytochrome P450</w:t>
            </w:r>
          </w:p>
        </w:tc>
        <w:tc>
          <w:tcPr>
            <w:tcW w:w="1706" w:type="dxa"/>
            <w:shd w:val="clear" w:color="auto" w:fill="auto"/>
          </w:tcPr>
          <w:p w14:paraId="41C7DC5A"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 xml:space="preserve">1.28 </w:t>
            </w:r>
            <w:r w:rsidRPr="00A14B46">
              <w:rPr>
                <w:rFonts w:eastAsia="Calibri"/>
              </w:rPr>
              <w:t>×</w:t>
            </w:r>
            <w:r w:rsidRPr="00A14B46">
              <w:rPr>
                <w:rFonts w:ascii="Book Antiqua" w:eastAsia="Calibri" w:hAnsi="Book Antiqua"/>
              </w:rPr>
              <w:t xml:space="preserve"> 10</w:t>
            </w:r>
            <w:r w:rsidRPr="00A14B46">
              <w:rPr>
                <w:rFonts w:ascii="Book Antiqua" w:eastAsia="Calibri" w:hAnsi="Book Antiqua"/>
                <w:vertAlign w:val="superscript"/>
              </w:rPr>
              <w:t>-4</w:t>
            </w:r>
          </w:p>
        </w:tc>
      </w:tr>
      <w:tr w:rsidR="00E91461" w:rsidRPr="00A14B46" w14:paraId="588A1D84" w14:textId="77777777" w:rsidTr="00E91461">
        <w:tc>
          <w:tcPr>
            <w:cnfStyle w:val="001000000000" w:firstRow="0" w:lastRow="0" w:firstColumn="1" w:lastColumn="0" w:oddVBand="0" w:evenVBand="0" w:oddHBand="0" w:evenHBand="0" w:firstRowFirstColumn="0" w:firstRowLastColumn="0" w:lastRowFirstColumn="0" w:lastRowLastColumn="0"/>
            <w:tcW w:w="1590" w:type="dxa"/>
            <w:shd w:val="clear" w:color="auto" w:fill="auto"/>
          </w:tcPr>
          <w:p w14:paraId="354402A1" w14:textId="77777777" w:rsidR="00E91461" w:rsidRPr="00A14B46" w:rsidRDefault="00E91461">
            <w:pPr>
              <w:spacing w:before="100" w:beforeAutospacing="1" w:after="100" w:afterAutospacing="1" w:line="360" w:lineRule="auto"/>
              <w:jc w:val="both"/>
              <w:rPr>
                <w:rFonts w:ascii="Book Antiqua" w:eastAsia="Calibri" w:hAnsi="Book Antiqua"/>
                <w:b w:val="0"/>
                <w:bCs w:val="0"/>
              </w:rPr>
            </w:pPr>
          </w:p>
        </w:tc>
        <w:tc>
          <w:tcPr>
            <w:tcW w:w="5322" w:type="dxa"/>
            <w:shd w:val="clear" w:color="auto" w:fill="auto"/>
          </w:tcPr>
          <w:p w14:paraId="0D25B53B"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Pertussis</w:t>
            </w:r>
          </w:p>
        </w:tc>
        <w:tc>
          <w:tcPr>
            <w:tcW w:w="1706" w:type="dxa"/>
            <w:shd w:val="clear" w:color="auto" w:fill="auto"/>
          </w:tcPr>
          <w:p w14:paraId="7AA64AA2"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 xml:space="preserve">1.99 </w:t>
            </w:r>
            <w:r w:rsidRPr="00A14B46">
              <w:rPr>
                <w:rFonts w:eastAsia="Calibri"/>
              </w:rPr>
              <w:t>×</w:t>
            </w:r>
            <w:r w:rsidRPr="00A14B46">
              <w:rPr>
                <w:rFonts w:ascii="Book Antiqua" w:eastAsia="Calibri" w:hAnsi="Book Antiqua"/>
              </w:rPr>
              <w:t xml:space="preserve"> 10</w:t>
            </w:r>
            <w:r w:rsidRPr="00A14B46">
              <w:rPr>
                <w:rFonts w:ascii="Book Antiqua" w:eastAsia="Calibri" w:hAnsi="Book Antiqua"/>
                <w:vertAlign w:val="superscript"/>
              </w:rPr>
              <w:t>-4</w:t>
            </w:r>
          </w:p>
        </w:tc>
      </w:tr>
      <w:tr w:rsidR="00E91461" w:rsidRPr="00A14B46" w14:paraId="7EEF3694" w14:textId="77777777" w:rsidTr="00E91461">
        <w:tc>
          <w:tcPr>
            <w:cnfStyle w:val="001000000000" w:firstRow="0" w:lastRow="0" w:firstColumn="1" w:lastColumn="0" w:oddVBand="0" w:evenVBand="0" w:oddHBand="0" w:evenHBand="0" w:firstRowFirstColumn="0" w:firstRowLastColumn="0" w:lastRowFirstColumn="0" w:lastRowLastColumn="0"/>
            <w:tcW w:w="1590" w:type="dxa"/>
            <w:tcBorders>
              <w:bottom w:val="single" w:sz="4" w:space="0" w:color="auto"/>
            </w:tcBorders>
            <w:shd w:val="clear" w:color="auto" w:fill="auto"/>
          </w:tcPr>
          <w:p w14:paraId="459B23C0" w14:textId="77777777" w:rsidR="00E91461" w:rsidRPr="00A14B46" w:rsidRDefault="00E91461">
            <w:pPr>
              <w:spacing w:before="100" w:beforeAutospacing="1" w:after="100" w:afterAutospacing="1" w:line="360" w:lineRule="auto"/>
              <w:jc w:val="both"/>
              <w:rPr>
                <w:rFonts w:ascii="Book Antiqua" w:eastAsia="Calibri" w:hAnsi="Book Antiqua"/>
                <w:b w:val="0"/>
                <w:bCs w:val="0"/>
              </w:rPr>
            </w:pPr>
          </w:p>
        </w:tc>
        <w:tc>
          <w:tcPr>
            <w:tcW w:w="5322" w:type="dxa"/>
            <w:tcBorders>
              <w:bottom w:val="single" w:sz="4" w:space="0" w:color="auto"/>
            </w:tcBorders>
            <w:shd w:val="clear" w:color="auto" w:fill="auto"/>
          </w:tcPr>
          <w:p w14:paraId="6BB74B92"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Retinol metabolism</w:t>
            </w:r>
          </w:p>
        </w:tc>
        <w:tc>
          <w:tcPr>
            <w:tcW w:w="1706" w:type="dxa"/>
            <w:tcBorders>
              <w:bottom w:val="single" w:sz="4" w:space="0" w:color="auto"/>
            </w:tcBorders>
            <w:shd w:val="clear" w:color="auto" w:fill="auto"/>
          </w:tcPr>
          <w:p w14:paraId="71DB2389"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 xml:space="preserve">2.25 </w:t>
            </w:r>
            <w:r w:rsidRPr="00A14B46">
              <w:rPr>
                <w:rFonts w:eastAsia="Calibri"/>
              </w:rPr>
              <w:t>×</w:t>
            </w:r>
            <w:r w:rsidRPr="00A14B46">
              <w:rPr>
                <w:rFonts w:ascii="Book Antiqua" w:eastAsia="Calibri" w:hAnsi="Book Antiqua"/>
              </w:rPr>
              <w:t xml:space="preserve"> 10</w:t>
            </w:r>
            <w:r w:rsidRPr="00A14B46">
              <w:rPr>
                <w:rFonts w:ascii="Book Antiqua" w:eastAsia="Calibri" w:hAnsi="Book Antiqua"/>
                <w:vertAlign w:val="superscript"/>
              </w:rPr>
              <w:t>-4</w:t>
            </w:r>
          </w:p>
        </w:tc>
      </w:tr>
    </w:tbl>
    <w:p w14:paraId="3A0DB6B0" w14:textId="50088EFA" w:rsidR="00E91461" w:rsidRPr="00A14B46" w:rsidRDefault="00614C32">
      <w:pPr>
        <w:spacing w:line="360" w:lineRule="auto"/>
        <w:jc w:val="both"/>
        <w:rPr>
          <w:rFonts w:ascii="Book Antiqua" w:eastAsia="Book Antiqua" w:hAnsi="Book Antiqua" w:cs="Book Antiqua"/>
          <w:color w:val="000000"/>
        </w:rPr>
      </w:pPr>
      <w:r w:rsidRPr="00A14B46">
        <w:rPr>
          <w:rFonts w:ascii="Book Antiqua" w:eastAsia="Book Antiqua" w:hAnsi="Book Antiqua" w:cs="Book Antiqua"/>
          <w:color w:val="000000"/>
        </w:rPr>
        <w:t>KEGG: Kyoto Encyclopedia of Genes and Genomes;</w:t>
      </w:r>
      <w:r w:rsidRPr="00A14B46">
        <w:rPr>
          <w:rFonts w:ascii="Book Antiqua" w:eastAsia="Book Antiqua" w:hAnsi="Book Antiqua" w:cs="Book Antiqua"/>
          <w:b/>
          <w:bCs/>
          <w:color w:val="000000"/>
        </w:rPr>
        <w:t xml:space="preserve"> </w:t>
      </w:r>
      <w:r w:rsidR="006B3A81" w:rsidRPr="00A14B46">
        <w:rPr>
          <w:rFonts w:ascii="Book Antiqua" w:eastAsia="Book Antiqua" w:hAnsi="Book Antiqua" w:cs="Book Antiqua"/>
          <w:color w:val="000000"/>
        </w:rPr>
        <w:t xml:space="preserve">PL: Pyloric ligation; </w:t>
      </w:r>
      <w:r w:rsidR="004E61DC" w:rsidRPr="00A14B46">
        <w:rPr>
          <w:rFonts w:ascii="Book Antiqua" w:eastAsia="Book Antiqua" w:hAnsi="Book Antiqua" w:cs="Book Antiqua"/>
          <w:color w:val="000000"/>
        </w:rPr>
        <w:t xml:space="preserve">Sham: Sham operation; </w:t>
      </w:r>
      <w:r w:rsidR="006B3A81" w:rsidRPr="00A14B46">
        <w:rPr>
          <w:rFonts w:ascii="Book Antiqua" w:eastAsia="Book Antiqua" w:hAnsi="Book Antiqua" w:cs="Book Antiqua"/>
          <w:color w:val="000000"/>
        </w:rPr>
        <w:t>SL-4: Sulongga-4 decoction.</w:t>
      </w:r>
    </w:p>
    <w:p w14:paraId="3B265F92" w14:textId="57561083" w:rsidR="00E91461" w:rsidRPr="00A14B46" w:rsidRDefault="006B3A81">
      <w:pPr>
        <w:spacing w:line="360" w:lineRule="auto"/>
        <w:jc w:val="both"/>
        <w:rPr>
          <w:rFonts w:ascii="Book Antiqua" w:eastAsia="Book Antiqua" w:hAnsi="Book Antiqua" w:cs="Book Antiqua"/>
          <w:b/>
          <w:bCs/>
          <w:color w:val="000000"/>
        </w:rPr>
      </w:pPr>
      <w:r w:rsidRPr="00A14B46">
        <w:rPr>
          <w:rFonts w:ascii="Book Antiqua" w:eastAsia="Book Antiqua" w:hAnsi="Book Antiqua" w:cs="Book Antiqua"/>
          <w:color w:val="000000"/>
        </w:rPr>
        <w:br w:type="page"/>
      </w:r>
      <w:r w:rsidRPr="00A14B46">
        <w:rPr>
          <w:rFonts w:ascii="Book Antiqua" w:eastAsia="Book Antiqua" w:hAnsi="Book Antiqua" w:cs="Book Antiqua"/>
          <w:b/>
          <w:bCs/>
          <w:color w:val="000000"/>
        </w:rPr>
        <w:t xml:space="preserve">Table 3 </w:t>
      </w:r>
      <w:r w:rsidR="004E61DC" w:rsidRPr="00A14B46">
        <w:rPr>
          <w:rFonts w:ascii="Book Antiqua" w:eastAsia="Book Antiqua" w:hAnsi="Book Antiqua" w:cs="Book Antiqua"/>
          <w:b/>
          <w:bCs/>
          <w:color w:val="000000"/>
        </w:rPr>
        <w:t xml:space="preserve">Top 10 </w:t>
      </w:r>
      <w:r w:rsidR="002F2E5B" w:rsidRPr="00A14B46">
        <w:rPr>
          <w:rFonts w:ascii="Book Antiqua" w:eastAsia="Book Antiqua" w:hAnsi="Book Antiqua" w:cs="Book Antiqua"/>
          <w:b/>
          <w:bCs/>
          <w:color w:val="000000"/>
        </w:rPr>
        <w:t>Kyoto Encyclopedia of Genes and Genomes</w:t>
      </w:r>
      <w:r w:rsidR="004E61DC" w:rsidRPr="00A14B46">
        <w:rPr>
          <w:rFonts w:ascii="Book Antiqua" w:eastAsia="Book Antiqua" w:hAnsi="Book Antiqua" w:cs="Book Antiqua"/>
          <w:b/>
          <w:bCs/>
          <w:color w:val="000000"/>
        </w:rPr>
        <w:t xml:space="preserve"> pathways enriched with differentially expressed mRNAs in duodenal tissue from rats the study groups</w:t>
      </w:r>
    </w:p>
    <w:tbl>
      <w:tblPr>
        <w:tblStyle w:val="41"/>
        <w:tblW w:w="4500" w:type="pct"/>
        <w:tblLayout w:type="fixed"/>
        <w:tblLook w:val="04A0" w:firstRow="1" w:lastRow="0" w:firstColumn="1" w:lastColumn="0" w:noHBand="0" w:noVBand="1"/>
      </w:tblPr>
      <w:tblGrid>
        <w:gridCol w:w="1809"/>
        <w:gridCol w:w="4820"/>
        <w:gridCol w:w="1989"/>
      </w:tblGrid>
      <w:tr w:rsidR="00E91461" w:rsidRPr="00A14B46" w14:paraId="0DAA878B" w14:textId="77777777" w:rsidTr="00E914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bottom w:val="single" w:sz="4" w:space="0" w:color="auto"/>
            </w:tcBorders>
            <w:shd w:val="clear" w:color="auto" w:fill="auto"/>
          </w:tcPr>
          <w:p w14:paraId="4A2D3184" w14:textId="77777777" w:rsidR="00E91461" w:rsidRPr="00A14B46" w:rsidRDefault="006B3A81">
            <w:pPr>
              <w:spacing w:before="100" w:beforeAutospacing="1" w:after="100" w:afterAutospacing="1" w:line="360" w:lineRule="auto"/>
              <w:jc w:val="both"/>
              <w:rPr>
                <w:rFonts w:ascii="Book Antiqua" w:eastAsia="Calibri" w:hAnsi="Book Antiqua"/>
                <w:b w:val="0"/>
                <w:bCs w:val="0"/>
              </w:rPr>
            </w:pPr>
            <w:r w:rsidRPr="00A14B46">
              <w:rPr>
                <w:rFonts w:ascii="Book Antiqua" w:eastAsia="Calibri" w:hAnsi="Book Antiqua"/>
              </w:rPr>
              <w:t>Treatment</w:t>
            </w:r>
          </w:p>
        </w:tc>
        <w:tc>
          <w:tcPr>
            <w:tcW w:w="4820" w:type="dxa"/>
            <w:tcBorders>
              <w:top w:val="single" w:sz="4" w:space="0" w:color="auto"/>
              <w:bottom w:val="single" w:sz="4" w:space="0" w:color="auto"/>
            </w:tcBorders>
            <w:shd w:val="clear" w:color="auto" w:fill="auto"/>
          </w:tcPr>
          <w:p w14:paraId="42D167C0" w14:textId="1BC45CD1" w:rsidR="00E91461" w:rsidRPr="00A14B46" w:rsidRDefault="006B3A81">
            <w:pPr>
              <w:spacing w:before="100" w:beforeAutospacing="1" w:after="100" w:afterAutospacing="1"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b w:val="0"/>
                <w:bCs w:val="0"/>
              </w:rPr>
            </w:pPr>
            <w:r w:rsidRPr="00A14B46">
              <w:rPr>
                <w:rFonts w:ascii="Book Antiqua" w:eastAsia="Calibri" w:hAnsi="Book Antiqua"/>
              </w:rPr>
              <w:t>KEGG pathway</w:t>
            </w:r>
          </w:p>
        </w:tc>
        <w:tc>
          <w:tcPr>
            <w:tcW w:w="1989" w:type="dxa"/>
            <w:tcBorders>
              <w:top w:val="single" w:sz="4" w:space="0" w:color="auto"/>
              <w:bottom w:val="single" w:sz="4" w:space="0" w:color="auto"/>
            </w:tcBorders>
            <w:shd w:val="clear" w:color="auto" w:fill="auto"/>
          </w:tcPr>
          <w:p w14:paraId="7685FF92" w14:textId="13E91ACD" w:rsidR="00E91461" w:rsidRPr="00A14B46" w:rsidRDefault="006B3A81" w:rsidP="001C76D7">
            <w:pPr>
              <w:spacing w:before="100" w:beforeAutospacing="1" w:after="100" w:afterAutospacing="1"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b w:val="0"/>
                <w:bCs w:val="0"/>
              </w:rPr>
            </w:pPr>
            <w:r w:rsidRPr="00A14B46">
              <w:rPr>
                <w:rFonts w:ascii="Book Antiqua" w:eastAsia="Calibri" w:hAnsi="Book Antiqua"/>
                <w:i/>
                <w:iCs/>
              </w:rPr>
              <w:t>P</w:t>
            </w:r>
            <w:r w:rsidR="001C76D7" w:rsidRPr="00A14B46">
              <w:rPr>
                <w:rFonts w:ascii="Book Antiqua" w:hAnsi="Book Antiqua" w:hint="eastAsia"/>
                <w:lang w:eastAsia="zh-CN"/>
              </w:rPr>
              <w:t xml:space="preserve"> </w:t>
            </w:r>
            <w:r w:rsidRPr="00A14B46">
              <w:rPr>
                <w:rFonts w:ascii="Book Antiqua" w:eastAsia="Calibri" w:hAnsi="Book Antiqua"/>
              </w:rPr>
              <w:t>value</w:t>
            </w:r>
          </w:p>
        </w:tc>
      </w:tr>
      <w:tr w:rsidR="00E91461" w:rsidRPr="00A14B46" w14:paraId="01708BC2" w14:textId="77777777" w:rsidTr="00E91461">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tcBorders>
            <w:shd w:val="clear" w:color="auto" w:fill="auto"/>
          </w:tcPr>
          <w:p w14:paraId="621E8A94" w14:textId="77777777" w:rsidR="00E91461" w:rsidRPr="00A14B46" w:rsidRDefault="006B3A81">
            <w:pPr>
              <w:spacing w:before="100" w:beforeAutospacing="1" w:after="100" w:afterAutospacing="1" w:line="360" w:lineRule="auto"/>
              <w:jc w:val="both"/>
              <w:rPr>
                <w:rFonts w:ascii="Book Antiqua" w:eastAsia="Calibri" w:hAnsi="Book Antiqua"/>
                <w:b w:val="0"/>
                <w:bCs w:val="0"/>
                <w:i/>
                <w:iCs/>
              </w:rPr>
            </w:pPr>
            <w:r w:rsidRPr="00A14B46">
              <w:rPr>
                <w:rFonts w:ascii="Book Antiqua" w:eastAsia="Calibri" w:hAnsi="Book Antiqua"/>
                <w:b w:val="0"/>
                <w:bCs w:val="0"/>
              </w:rPr>
              <w:t xml:space="preserve">Shame </w:t>
            </w:r>
            <w:r w:rsidRPr="00A14B46">
              <w:rPr>
                <w:rFonts w:ascii="Book Antiqua" w:eastAsia="Calibri" w:hAnsi="Book Antiqua"/>
                <w:b w:val="0"/>
                <w:bCs w:val="0"/>
                <w:i/>
                <w:iCs/>
              </w:rPr>
              <w:t>vs</w:t>
            </w:r>
            <w:r w:rsidRPr="00A14B46">
              <w:rPr>
                <w:rFonts w:ascii="Book Antiqua" w:eastAsia="Calibri" w:hAnsi="Book Antiqua"/>
                <w:b w:val="0"/>
                <w:bCs w:val="0"/>
              </w:rPr>
              <w:t xml:space="preserve"> PL</w:t>
            </w:r>
          </w:p>
        </w:tc>
        <w:tc>
          <w:tcPr>
            <w:tcW w:w="4820" w:type="dxa"/>
            <w:tcBorders>
              <w:top w:val="single" w:sz="4" w:space="0" w:color="auto"/>
            </w:tcBorders>
            <w:shd w:val="clear" w:color="auto" w:fill="auto"/>
          </w:tcPr>
          <w:p w14:paraId="48B73A9D"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Complement and coagulation cascades</w:t>
            </w:r>
          </w:p>
        </w:tc>
        <w:tc>
          <w:tcPr>
            <w:tcW w:w="1989" w:type="dxa"/>
            <w:tcBorders>
              <w:top w:val="single" w:sz="4" w:space="0" w:color="auto"/>
            </w:tcBorders>
            <w:shd w:val="clear" w:color="auto" w:fill="auto"/>
          </w:tcPr>
          <w:p w14:paraId="385073A0"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 xml:space="preserve">3.93 </w:t>
            </w:r>
            <w:r w:rsidRPr="00A14B46">
              <w:rPr>
                <w:rFonts w:eastAsia="Calibri"/>
              </w:rPr>
              <w:t>×</w:t>
            </w:r>
            <w:r w:rsidRPr="00A14B46">
              <w:rPr>
                <w:rFonts w:ascii="Book Antiqua" w:eastAsia="Calibri" w:hAnsi="Book Antiqua"/>
              </w:rPr>
              <w:t xml:space="preserve"> 10</w:t>
            </w:r>
            <w:r w:rsidRPr="00A14B46">
              <w:rPr>
                <w:rFonts w:ascii="Book Antiqua" w:eastAsia="Calibri" w:hAnsi="Book Antiqua"/>
                <w:vertAlign w:val="superscript"/>
              </w:rPr>
              <w:t>-9</w:t>
            </w:r>
          </w:p>
        </w:tc>
      </w:tr>
      <w:tr w:rsidR="00E91461" w:rsidRPr="00A14B46" w14:paraId="5E2937A8" w14:textId="77777777" w:rsidTr="00E91461">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55AE41A8" w14:textId="77777777" w:rsidR="00E91461" w:rsidRPr="00A14B46" w:rsidRDefault="00E91461">
            <w:pPr>
              <w:spacing w:before="100" w:beforeAutospacing="1" w:after="100" w:afterAutospacing="1" w:line="360" w:lineRule="auto"/>
              <w:jc w:val="both"/>
              <w:rPr>
                <w:rFonts w:ascii="Book Antiqua" w:eastAsia="Calibri" w:hAnsi="Book Antiqua"/>
                <w:b w:val="0"/>
                <w:bCs w:val="0"/>
              </w:rPr>
            </w:pPr>
          </w:p>
        </w:tc>
        <w:tc>
          <w:tcPr>
            <w:tcW w:w="4820" w:type="dxa"/>
            <w:shd w:val="clear" w:color="auto" w:fill="auto"/>
          </w:tcPr>
          <w:p w14:paraId="19199C02"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i/>
                <w:iCs/>
              </w:rPr>
              <w:t>Staphylococcus aureus</w:t>
            </w:r>
            <w:r w:rsidRPr="00A14B46">
              <w:rPr>
                <w:rFonts w:ascii="Book Antiqua" w:eastAsia="Calibri" w:hAnsi="Book Antiqua"/>
              </w:rPr>
              <w:t xml:space="preserve"> infection</w:t>
            </w:r>
          </w:p>
        </w:tc>
        <w:tc>
          <w:tcPr>
            <w:tcW w:w="1989" w:type="dxa"/>
            <w:shd w:val="clear" w:color="auto" w:fill="auto"/>
          </w:tcPr>
          <w:p w14:paraId="0682ACBB"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 xml:space="preserve">4.53 </w:t>
            </w:r>
            <w:r w:rsidRPr="00A14B46">
              <w:rPr>
                <w:rFonts w:eastAsia="Calibri"/>
              </w:rPr>
              <w:t>×</w:t>
            </w:r>
            <w:r w:rsidRPr="00A14B46">
              <w:rPr>
                <w:rFonts w:ascii="Book Antiqua" w:eastAsia="Calibri" w:hAnsi="Book Antiqua"/>
              </w:rPr>
              <w:t xml:space="preserve"> 10</w:t>
            </w:r>
            <w:r w:rsidRPr="00A14B46">
              <w:rPr>
                <w:rFonts w:ascii="Book Antiqua" w:eastAsia="Calibri" w:hAnsi="Book Antiqua"/>
                <w:vertAlign w:val="superscript"/>
              </w:rPr>
              <w:t>-9</w:t>
            </w:r>
          </w:p>
        </w:tc>
      </w:tr>
      <w:tr w:rsidR="00E91461" w:rsidRPr="00A14B46" w14:paraId="14F2455E" w14:textId="77777777" w:rsidTr="00E91461">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6E490AEF" w14:textId="77777777" w:rsidR="00E91461" w:rsidRPr="00A14B46" w:rsidRDefault="00E91461">
            <w:pPr>
              <w:spacing w:before="100" w:beforeAutospacing="1" w:after="100" w:afterAutospacing="1" w:line="360" w:lineRule="auto"/>
              <w:jc w:val="both"/>
              <w:rPr>
                <w:rFonts w:ascii="Book Antiqua" w:eastAsia="Calibri" w:hAnsi="Book Antiqua"/>
                <w:b w:val="0"/>
                <w:bCs w:val="0"/>
              </w:rPr>
            </w:pPr>
          </w:p>
        </w:tc>
        <w:tc>
          <w:tcPr>
            <w:tcW w:w="4820" w:type="dxa"/>
            <w:shd w:val="clear" w:color="auto" w:fill="auto"/>
          </w:tcPr>
          <w:p w14:paraId="03356A0A"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Cytokine-cytokine receptor interaction</w:t>
            </w:r>
          </w:p>
        </w:tc>
        <w:tc>
          <w:tcPr>
            <w:tcW w:w="1989" w:type="dxa"/>
            <w:shd w:val="clear" w:color="auto" w:fill="auto"/>
          </w:tcPr>
          <w:p w14:paraId="3331B4CF"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 xml:space="preserve">6.48 </w:t>
            </w:r>
            <w:r w:rsidRPr="00A14B46">
              <w:rPr>
                <w:rFonts w:eastAsia="Calibri"/>
              </w:rPr>
              <w:t>×</w:t>
            </w:r>
            <w:r w:rsidRPr="00A14B46">
              <w:rPr>
                <w:rFonts w:ascii="Book Antiqua" w:eastAsia="Calibri" w:hAnsi="Book Antiqua"/>
              </w:rPr>
              <w:t xml:space="preserve"> 10</w:t>
            </w:r>
            <w:r w:rsidRPr="00A14B46">
              <w:rPr>
                <w:rFonts w:ascii="Book Antiqua" w:eastAsia="Calibri" w:hAnsi="Book Antiqua"/>
                <w:vertAlign w:val="superscript"/>
              </w:rPr>
              <w:t>-7</w:t>
            </w:r>
          </w:p>
        </w:tc>
      </w:tr>
      <w:tr w:rsidR="00E91461" w:rsidRPr="00A14B46" w14:paraId="4B54528D" w14:textId="77777777" w:rsidTr="00E91461">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2D5BDB4D" w14:textId="77777777" w:rsidR="00E91461" w:rsidRPr="00A14B46" w:rsidRDefault="00E91461">
            <w:pPr>
              <w:spacing w:before="100" w:beforeAutospacing="1" w:after="100" w:afterAutospacing="1" w:line="360" w:lineRule="auto"/>
              <w:jc w:val="both"/>
              <w:rPr>
                <w:rFonts w:ascii="Book Antiqua" w:eastAsia="Calibri" w:hAnsi="Book Antiqua"/>
                <w:b w:val="0"/>
                <w:bCs w:val="0"/>
              </w:rPr>
            </w:pPr>
          </w:p>
        </w:tc>
        <w:tc>
          <w:tcPr>
            <w:tcW w:w="4820" w:type="dxa"/>
            <w:shd w:val="clear" w:color="auto" w:fill="auto"/>
          </w:tcPr>
          <w:p w14:paraId="37F8DCA2"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Hematopoietic cell lineage</w:t>
            </w:r>
          </w:p>
        </w:tc>
        <w:tc>
          <w:tcPr>
            <w:tcW w:w="1989" w:type="dxa"/>
            <w:shd w:val="clear" w:color="auto" w:fill="auto"/>
          </w:tcPr>
          <w:p w14:paraId="61350D83"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 xml:space="preserve">9.84 </w:t>
            </w:r>
            <w:r w:rsidRPr="00A14B46">
              <w:rPr>
                <w:rFonts w:eastAsia="Calibri"/>
              </w:rPr>
              <w:t>×</w:t>
            </w:r>
            <w:r w:rsidRPr="00A14B46">
              <w:rPr>
                <w:rFonts w:ascii="Book Antiqua" w:eastAsia="Calibri" w:hAnsi="Book Antiqua"/>
              </w:rPr>
              <w:t xml:space="preserve"> 10</w:t>
            </w:r>
            <w:r w:rsidRPr="00A14B46">
              <w:rPr>
                <w:rFonts w:ascii="Book Antiqua" w:eastAsia="Calibri" w:hAnsi="Book Antiqua"/>
                <w:vertAlign w:val="superscript"/>
              </w:rPr>
              <w:t>-6</w:t>
            </w:r>
          </w:p>
        </w:tc>
      </w:tr>
      <w:tr w:rsidR="00E91461" w:rsidRPr="00A14B46" w14:paraId="7E8070B5" w14:textId="77777777" w:rsidTr="00E91461">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7CEFBDA4" w14:textId="77777777" w:rsidR="00E91461" w:rsidRPr="00A14B46" w:rsidRDefault="00E91461">
            <w:pPr>
              <w:spacing w:before="100" w:beforeAutospacing="1" w:after="100" w:afterAutospacing="1" w:line="360" w:lineRule="auto"/>
              <w:jc w:val="both"/>
              <w:rPr>
                <w:rFonts w:ascii="Book Antiqua" w:eastAsia="Calibri" w:hAnsi="Book Antiqua"/>
                <w:b w:val="0"/>
                <w:bCs w:val="0"/>
              </w:rPr>
            </w:pPr>
          </w:p>
        </w:tc>
        <w:tc>
          <w:tcPr>
            <w:tcW w:w="4820" w:type="dxa"/>
            <w:shd w:val="clear" w:color="auto" w:fill="auto"/>
          </w:tcPr>
          <w:p w14:paraId="144B354A"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Rheumatoid arthritis</w:t>
            </w:r>
          </w:p>
        </w:tc>
        <w:tc>
          <w:tcPr>
            <w:tcW w:w="1989" w:type="dxa"/>
            <w:shd w:val="clear" w:color="auto" w:fill="auto"/>
          </w:tcPr>
          <w:p w14:paraId="24482356"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 xml:space="preserve">2.78 </w:t>
            </w:r>
            <w:r w:rsidRPr="00A14B46">
              <w:rPr>
                <w:rFonts w:eastAsia="Calibri"/>
              </w:rPr>
              <w:t>×</w:t>
            </w:r>
            <w:r w:rsidRPr="00A14B46">
              <w:rPr>
                <w:rFonts w:ascii="Book Antiqua" w:eastAsia="Calibri" w:hAnsi="Book Antiqua"/>
              </w:rPr>
              <w:t xml:space="preserve"> 10</w:t>
            </w:r>
            <w:r w:rsidRPr="00A14B46">
              <w:rPr>
                <w:rFonts w:ascii="Book Antiqua" w:eastAsia="Calibri" w:hAnsi="Book Antiqua"/>
                <w:vertAlign w:val="superscript"/>
              </w:rPr>
              <w:t>-5</w:t>
            </w:r>
          </w:p>
        </w:tc>
      </w:tr>
      <w:tr w:rsidR="00E91461" w:rsidRPr="00A14B46" w14:paraId="5F081520" w14:textId="77777777" w:rsidTr="00E91461">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2070C11F" w14:textId="77777777" w:rsidR="00E91461" w:rsidRPr="00A14B46" w:rsidRDefault="00E91461">
            <w:pPr>
              <w:spacing w:before="100" w:beforeAutospacing="1" w:after="100" w:afterAutospacing="1" w:line="360" w:lineRule="auto"/>
              <w:jc w:val="both"/>
              <w:rPr>
                <w:rFonts w:ascii="Book Antiqua" w:eastAsia="Calibri" w:hAnsi="Book Antiqua"/>
                <w:b w:val="0"/>
                <w:bCs w:val="0"/>
              </w:rPr>
            </w:pPr>
          </w:p>
        </w:tc>
        <w:tc>
          <w:tcPr>
            <w:tcW w:w="4820" w:type="dxa"/>
            <w:shd w:val="clear" w:color="auto" w:fill="auto"/>
          </w:tcPr>
          <w:p w14:paraId="20AD955C"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Osteoclast differentiation</w:t>
            </w:r>
          </w:p>
        </w:tc>
        <w:tc>
          <w:tcPr>
            <w:tcW w:w="1989" w:type="dxa"/>
            <w:shd w:val="clear" w:color="auto" w:fill="auto"/>
          </w:tcPr>
          <w:p w14:paraId="3E47AEC2"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 xml:space="preserve">4.40 </w:t>
            </w:r>
            <w:r w:rsidRPr="00A14B46">
              <w:rPr>
                <w:rFonts w:eastAsia="Calibri"/>
              </w:rPr>
              <w:t>×</w:t>
            </w:r>
            <w:r w:rsidRPr="00A14B46">
              <w:rPr>
                <w:rFonts w:ascii="Book Antiqua" w:eastAsia="Calibri" w:hAnsi="Book Antiqua"/>
              </w:rPr>
              <w:t xml:space="preserve"> 10</w:t>
            </w:r>
            <w:r w:rsidRPr="00A14B46">
              <w:rPr>
                <w:rFonts w:ascii="Book Antiqua" w:eastAsia="Calibri" w:hAnsi="Book Antiqua"/>
                <w:vertAlign w:val="superscript"/>
              </w:rPr>
              <w:t>-5</w:t>
            </w:r>
          </w:p>
        </w:tc>
      </w:tr>
      <w:tr w:rsidR="00E91461" w:rsidRPr="00A14B46" w14:paraId="77D2D8E1" w14:textId="77777777" w:rsidTr="00E91461">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541F65DC" w14:textId="77777777" w:rsidR="00E91461" w:rsidRPr="00A14B46" w:rsidRDefault="00E91461">
            <w:pPr>
              <w:spacing w:before="100" w:beforeAutospacing="1" w:after="100" w:afterAutospacing="1" w:line="360" w:lineRule="auto"/>
              <w:jc w:val="both"/>
              <w:rPr>
                <w:rFonts w:ascii="Book Antiqua" w:eastAsia="Calibri" w:hAnsi="Book Antiqua"/>
                <w:b w:val="0"/>
                <w:bCs w:val="0"/>
              </w:rPr>
            </w:pPr>
          </w:p>
        </w:tc>
        <w:tc>
          <w:tcPr>
            <w:tcW w:w="4820" w:type="dxa"/>
            <w:shd w:val="clear" w:color="auto" w:fill="auto"/>
          </w:tcPr>
          <w:p w14:paraId="53937EB7"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PI3K-Akt signalling pathway</w:t>
            </w:r>
          </w:p>
        </w:tc>
        <w:tc>
          <w:tcPr>
            <w:tcW w:w="1989" w:type="dxa"/>
            <w:shd w:val="clear" w:color="auto" w:fill="auto"/>
          </w:tcPr>
          <w:p w14:paraId="5C710B7E"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 xml:space="preserve">2.13 </w:t>
            </w:r>
            <w:r w:rsidRPr="00A14B46">
              <w:rPr>
                <w:rFonts w:eastAsia="Calibri"/>
              </w:rPr>
              <w:t>×</w:t>
            </w:r>
            <w:r w:rsidRPr="00A14B46">
              <w:rPr>
                <w:rFonts w:ascii="Book Antiqua" w:eastAsia="Calibri" w:hAnsi="Book Antiqua"/>
              </w:rPr>
              <w:t xml:space="preserve"> 10</w:t>
            </w:r>
            <w:r w:rsidRPr="00A14B46">
              <w:rPr>
                <w:rFonts w:ascii="Book Antiqua" w:eastAsia="Calibri" w:hAnsi="Book Antiqua"/>
                <w:vertAlign w:val="superscript"/>
              </w:rPr>
              <w:t>-4</w:t>
            </w:r>
          </w:p>
        </w:tc>
      </w:tr>
      <w:tr w:rsidR="00E91461" w:rsidRPr="00A14B46" w14:paraId="68F76899" w14:textId="77777777" w:rsidTr="00E91461">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6ED73675" w14:textId="77777777" w:rsidR="00E91461" w:rsidRPr="00A14B46" w:rsidRDefault="00E91461">
            <w:pPr>
              <w:spacing w:before="100" w:beforeAutospacing="1" w:after="100" w:afterAutospacing="1" w:line="360" w:lineRule="auto"/>
              <w:jc w:val="both"/>
              <w:rPr>
                <w:rFonts w:ascii="Book Antiqua" w:eastAsia="Calibri" w:hAnsi="Book Antiqua"/>
                <w:b w:val="0"/>
                <w:bCs w:val="0"/>
              </w:rPr>
            </w:pPr>
          </w:p>
        </w:tc>
        <w:tc>
          <w:tcPr>
            <w:tcW w:w="4820" w:type="dxa"/>
            <w:shd w:val="clear" w:color="auto" w:fill="auto"/>
          </w:tcPr>
          <w:p w14:paraId="5151171F"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Tuberculosis</w:t>
            </w:r>
          </w:p>
        </w:tc>
        <w:tc>
          <w:tcPr>
            <w:tcW w:w="1989" w:type="dxa"/>
            <w:shd w:val="clear" w:color="auto" w:fill="auto"/>
          </w:tcPr>
          <w:p w14:paraId="2EF0DA67"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 xml:space="preserve">2.89 </w:t>
            </w:r>
            <w:r w:rsidRPr="00A14B46">
              <w:rPr>
                <w:rFonts w:eastAsia="Calibri"/>
              </w:rPr>
              <w:t>×</w:t>
            </w:r>
            <w:r w:rsidRPr="00A14B46">
              <w:rPr>
                <w:rFonts w:ascii="Book Antiqua" w:eastAsia="Calibri" w:hAnsi="Book Antiqua"/>
              </w:rPr>
              <w:t xml:space="preserve"> 10</w:t>
            </w:r>
            <w:r w:rsidRPr="00A14B46">
              <w:rPr>
                <w:rFonts w:ascii="Book Antiqua" w:eastAsia="Calibri" w:hAnsi="Book Antiqua"/>
                <w:vertAlign w:val="superscript"/>
              </w:rPr>
              <w:t>-4</w:t>
            </w:r>
          </w:p>
        </w:tc>
      </w:tr>
      <w:tr w:rsidR="00E91461" w:rsidRPr="00A14B46" w14:paraId="2BC602C7" w14:textId="77777777" w:rsidTr="00E91461">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7674A4D9" w14:textId="77777777" w:rsidR="00E91461" w:rsidRPr="00A14B46" w:rsidRDefault="00E91461">
            <w:pPr>
              <w:spacing w:before="100" w:beforeAutospacing="1" w:after="100" w:afterAutospacing="1" w:line="360" w:lineRule="auto"/>
              <w:jc w:val="both"/>
              <w:rPr>
                <w:rFonts w:ascii="Book Antiqua" w:eastAsia="Calibri" w:hAnsi="Book Antiqua"/>
                <w:b w:val="0"/>
                <w:bCs w:val="0"/>
              </w:rPr>
            </w:pPr>
          </w:p>
        </w:tc>
        <w:tc>
          <w:tcPr>
            <w:tcW w:w="4820" w:type="dxa"/>
            <w:shd w:val="clear" w:color="auto" w:fill="auto"/>
          </w:tcPr>
          <w:p w14:paraId="73E50EEB"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ECM-receptor interaction</w:t>
            </w:r>
          </w:p>
        </w:tc>
        <w:tc>
          <w:tcPr>
            <w:tcW w:w="1989" w:type="dxa"/>
            <w:shd w:val="clear" w:color="auto" w:fill="auto"/>
          </w:tcPr>
          <w:p w14:paraId="357A3167"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 xml:space="preserve">3.02 </w:t>
            </w:r>
            <w:r w:rsidRPr="00A14B46">
              <w:rPr>
                <w:rFonts w:eastAsia="Calibri"/>
              </w:rPr>
              <w:t>×</w:t>
            </w:r>
            <w:r w:rsidRPr="00A14B46">
              <w:rPr>
                <w:rFonts w:ascii="Book Antiqua" w:eastAsia="Calibri" w:hAnsi="Book Antiqua"/>
              </w:rPr>
              <w:t xml:space="preserve"> 10</w:t>
            </w:r>
            <w:r w:rsidRPr="00A14B46">
              <w:rPr>
                <w:rFonts w:ascii="Book Antiqua" w:eastAsia="Calibri" w:hAnsi="Book Antiqua"/>
                <w:vertAlign w:val="superscript"/>
              </w:rPr>
              <w:t>-4</w:t>
            </w:r>
          </w:p>
        </w:tc>
      </w:tr>
      <w:tr w:rsidR="00E91461" w:rsidRPr="00A14B46" w14:paraId="6DE64CA4" w14:textId="77777777" w:rsidTr="00E91461">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66655545" w14:textId="77777777" w:rsidR="00E91461" w:rsidRPr="00A14B46" w:rsidRDefault="00E91461">
            <w:pPr>
              <w:spacing w:before="100" w:beforeAutospacing="1" w:after="100" w:afterAutospacing="1" w:line="360" w:lineRule="auto"/>
              <w:jc w:val="both"/>
              <w:rPr>
                <w:rFonts w:ascii="Book Antiqua" w:eastAsia="Calibri" w:hAnsi="Book Antiqua"/>
                <w:b w:val="0"/>
                <w:bCs w:val="0"/>
              </w:rPr>
            </w:pPr>
          </w:p>
        </w:tc>
        <w:tc>
          <w:tcPr>
            <w:tcW w:w="4820" w:type="dxa"/>
            <w:shd w:val="clear" w:color="auto" w:fill="auto"/>
          </w:tcPr>
          <w:p w14:paraId="5885351F"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Amoebiasis</w:t>
            </w:r>
          </w:p>
        </w:tc>
        <w:tc>
          <w:tcPr>
            <w:tcW w:w="1989" w:type="dxa"/>
            <w:shd w:val="clear" w:color="auto" w:fill="auto"/>
          </w:tcPr>
          <w:p w14:paraId="0953C62C"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 xml:space="preserve">3.37 </w:t>
            </w:r>
            <w:r w:rsidRPr="00A14B46">
              <w:rPr>
                <w:rFonts w:eastAsia="Calibri"/>
              </w:rPr>
              <w:t>×</w:t>
            </w:r>
            <w:r w:rsidRPr="00A14B46">
              <w:rPr>
                <w:rFonts w:ascii="Book Antiqua" w:eastAsia="Calibri" w:hAnsi="Book Antiqua"/>
              </w:rPr>
              <w:t xml:space="preserve"> 10</w:t>
            </w:r>
            <w:r w:rsidRPr="00A14B46">
              <w:rPr>
                <w:rFonts w:ascii="Book Antiqua" w:eastAsia="Calibri" w:hAnsi="Book Antiqua"/>
                <w:vertAlign w:val="superscript"/>
              </w:rPr>
              <w:t>-4</w:t>
            </w:r>
          </w:p>
        </w:tc>
      </w:tr>
      <w:tr w:rsidR="00E91461" w:rsidRPr="00A14B46" w14:paraId="718BE446" w14:textId="77777777" w:rsidTr="00E91461">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3717146F" w14:textId="77777777" w:rsidR="00E91461" w:rsidRPr="00A14B46" w:rsidRDefault="006B3A81">
            <w:pPr>
              <w:spacing w:before="100" w:beforeAutospacing="1" w:after="100" w:afterAutospacing="1" w:line="360" w:lineRule="auto"/>
              <w:jc w:val="both"/>
              <w:rPr>
                <w:rFonts w:ascii="Book Antiqua" w:eastAsia="Calibri" w:hAnsi="Book Antiqua"/>
              </w:rPr>
            </w:pPr>
            <w:r w:rsidRPr="00A14B46">
              <w:rPr>
                <w:rFonts w:ascii="Book Antiqua" w:eastAsia="Calibri" w:hAnsi="Book Antiqua"/>
                <w:b w:val="0"/>
                <w:bCs w:val="0"/>
              </w:rPr>
              <w:t xml:space="preserve">PL </w:t>
            </w:r>
            <w:r w:rsidRPr="00A14B46">
              <w:rPr>
                <w:rFonts w:ascii="Book Antiqua" w:eastAsia="Calibri" w:hAnsi="Book Antiqua"/>
                <w:b w:val="0"/>
                <w:bCs w:val="0"/>
                <w:i/>
                <w:iCs/>
              </w:rPr>
              <w:t>vs</w:t>
            </w:r>
            <w:r w:rsidRPr="00A14B46">
              <w:rPr>
                <w:rFonts w:ascii="Book Antiqua" w:eastAsia="Calibri" w:hAnsi="Book Antiqua"/>
                <w:b w:val="0"/>
                <w:bCs w:val="0"/>
              </w:rPr>
              <w:t xml:space="preserve"> SL-4</w:t>
            </w:r>
          </w:p>
        </w:tc>
        <w:tc>
          <w:tcPr>
            <w:tcW w:w="4820" w:type="dxa"/>
            <w:shd w:val="clear" w:color="auto" w:fill="auto"/>
          </w:tcPr>
          <w:p w14:paraId="0B77ACAF"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Maturity onset diabetes of the young</w:t>
            </w:r>
          </w:p>
        </w:tc>
        <w:tc>
          <w:tcPr>
            <w:tcW w:w="1989" w:type="dxa"/>
            <w:shd w:val="clear" w:color="auto" w:fill="auto"/>
          </w:tcPr>
          <w:p w14:paraId="09287E8F"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 xml:space="preserve">2.10 </w:t>
            </w:r>
            <w:r w:rsidRPr="00A14B46">
              <w:rPr>
                <w:rFonts w:eastAsia="Calibri"/>
              </w:rPr>
              <w:t>×</w:t>
            </w:r>
            <w:r w:rsidRPr="00A14B46">
              <w:rPr>
                <w:rFonts w:ascii="Book Antiqua" w:eastAsia="Calibri" w:hAnsi="Book Antiqua"/>
              </w:rPr>
              <w:t xml:space="preserve"> 10</w:t>
            </w:r>
            <w:r w:rsidRPr="00A14B46">
              <w:rPr>
                <w:rFonts w:ascii="Book Antiqua" w:eastAsia="Calibri" w:hAnsi="Book Antiqua"/>
                <w:vertAlign w:val="superscript"/>
              </w:rPr>
              <w:t>-7</w:t>
            </w:r>
          </w:p>
        </w:tc>
      </w:tr>
      <w:tr w:rsidR="00E91461" w:rsidRPr="00A14B46" w14:paraId="6365C456" w14:textId="77777777" w:rsidTr="00E91461">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1EC157B4" w14:textId="77777777" w:rsidR="00E91461" w:rsidRPr="00A14B46" w:rsidRDefault="00E91461">
            <w:pPr>
              <w:spacing w:before="100" w:beforeAutospacing="1" w:after="100" w:afterAutospacing="1" w:line="360" w:lineRule="auto"/>
              <w:jc w:val="both"/>
              <w:rPr>
                <w:rFonts w:ascii="Book Antiqua" w:eastAsia="Calibri" w:hAnsi="Book Antiqua"/>
                <w:b w:val="0"/>
                <w:bCs w:val="0"/>
              </w:rPr>
            </w:pPr>
          </w:p>
        </w:tc>
        <w:tc>
          <w:tcPr>
            <w:tcW w:w="4820" w:type="dxa"/>
            <w:shd w:val="clear" w:color="auto" w:fill="auto"/>
          </w:tcPr>
          <w:p w14:paraId="7A4E5B0B"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Complement and coagulation cascades</w:t>
            </w:r>
          </w:p>
        </w:tc>
        <w:tc>
          <w:tcPr>
            <w:tcW w:w="1989" w:type="dxa"/>
            <w:shd w:val="clear" w:color="auto" w:fill="auto"/>
          </w:tcPr>
          <w:p w14:paraId="2B07C037"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 xml:space="preserve">7.39 </w:t>
            </w:r>
            <w:r w:rsidRPr="00A14B46">
              <w:rPr>
                <w:rFonts w:eastAsia="Calibri"/>
              </w:rPr>
              <w:t>×</w:t>
            </w:r>
            <w:r w:rsidRPr="00A14B46">
              <w:rPr>
                <w:rFonts w:ascii="Book Antiqua" w:eastAsia="Calibri" w:hAnsi="Book Antiqua"/>
              </w:rPr>
              <w:t xml:space="preserve"> 10</w:t>
            </w:r>
            <w:r w:rsidRPr="00A14B46">
              <w:rPr>
                <w:rFonts w:ascii="Book Antiqua" w:eastAsia="Calibri" w:hAnsi="Book Antiqua"/>
                <w:vertAlign w:val="superscript"/>
              </w:rPr>
              <w:t>-6</w:t>
            </w:r>
          </w:p>
        </w:tc>
      </w:tr>
      <w:tr w:rsidR="00E91461" w:rsidRPr="00A14B46" w14:paraId="18344335" w14:textId="77777777" w:rsidTr="00E91461">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522A0696" w14:textId="77777777" w:rsidR="00E91461" w:rsidRPr="00A14B46" w:rsidRDefault="00E91461">
            <w:pPr>
              <w:spacing w:before="100" w:beforeAutospacing="1" w:after="100" w:afterAutospacing="1" w:line="360" w:lineRule="auto"/>
              <w:jc w:val="both"/>
              <w:rPr>
                <w:rFonts w:ascii="Book Antiqua" w:eastAsia="Calibri" w:hAnsi="Book Antiqua"/>
                <w:b w:val="0"/>
                <w:bCs w:val="0"/>
              </w:rPr>
            </w:pPr>
          </w:p>
        </w:tc>
        <w:tc>
          <w:tcPr>
            <w:tcW w:w="4820" w:type="dxa"/>
            <w:shd w:val="clear" w:color="auto" w:fill="auto"/>
          </w:tcPr>
          <w:p w14:paraId="314B7F2F"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Staphylococcus aureus infection</w:t>
            </w:r>
          </w:p>
        </w:tc>
        <w:tc>
          <w:tcPr>
            <w:tcW w:w="1989" w:type="dxa"/>
            <w:shd w:val="clear" w:color="auto" w:fill="auto"/>
          </w:tcPr>
          <w:p w14:paraId="385B0DFC"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 xml:space="preserve">7.99 </w:t>
            </w:r>
            <w:r w:rsidRPr="00A14B46">
              <w:rPr>
                <w:rFonts w:eastAsia="Calibri"/>
              </w:rPr>
              <w:t>×</w:t>
            </w:r>
            <w:r w:rsidRPr="00A14B46">
              <w:rPr>
                <w:rFonts w:ascii="Book Antiqua" w:eastAsia="Calibri" w:hAnsi="Book Antiqua"/>
              </w:rPr>
              <w:t xml:space="preserve"> 10</w:t>
            </w:r>
            <w:r w:rsidRPr="00A14B46">
              <w:rPr>
                <w:rFonts w:ascii="Book Antiqua" w:eastAsia="Calibri" w:hAnsi="Book Antiqua"/>
                <w:vertAlign w:val="superscript"/>
              </w:rPr>
              <w:t>-5</w:t>
            </w:r>
          </w:p>
        </w:tc>
      </w:tr>
      <w:tr w:rsidR="00E91461" w:rsidRPr="00A14B46" w14:paraId="16D94C10" w14:textId="77777777" w:rsidTr="00E91461">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280306BF" w14:textId="77777777" w:rsidR="00E91461" w:rsidRPr="00A14B46" w:rsidRDefault="00E91461">
            <w:pPr>
              <w:spacing w:before="100" w:beforeAutospacing="1" w:after="100" w:afterAutospacing="1" w:line="360" w:lineRule="auto"/>
              <w:jc w:val="both"/>
              <w:rPr>
                <w:rFonts w:ascii="Book Antiqua" w:eastAsia="Calibri" w:hAnsi="Book Antiqua"/>
                <w:b w:val="0"/>
                <w:bCs w:val="0"/>
              </w:rPr>
            </w:pPr>
          </w:p>
        </w:tc>
        <w:tc>
          <w:tcPr>
            <w:tcW w:w="4820" w:type="dxa"/>
            <w:shd w:val="clear" w:color="auto" w:fill="auto"/>
          </w:tcPr>
          <w:p w14:paraId="17269399"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Regulation of autophagy</w:t>
            </w:r>
          </w:p>
        </w:tc>
        <w:tc>
          <w:tcPr>
            <w:tcW w:w="1989" w:type="dxa"/>
            <w:shd w:val="clear" w:color="auto" w:fill="auto"/>
          </w:tcPr>
          <w:p w14:paraId="3DF90FA0"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 xml:space="preserve">2.26 </w:t>
            </w:r>
            <w:r w:rsidRPr="00A14B46">
              <w:rPr>
                <w:rFonts w:eastAsia="Calibri"/>
              </w:rPr>
              <w:t>×</w:t>
            </w:r>
            <w:r w:rsidRPr="00A14B46">
              <w:rPr>
                <w:rFonts w:ascii="Book Antiqua" w:eastAsia="Calibri" w:hAnsi="Book Antiqua"/>
              </w:rPr>
              <w:t xml:space="preserve"> 10</w:t>
            </w:r>
            <w:r w:rsidRPr="00A14B46">
              <w:rPr>
                <w:rFonts w:ascii="Book Antiqua" w:eastAsia="Calibri" w:hAnsi="Book Antiqua"/>
                <w:vertAlign w:val="superscript"/>
              </w:rPr>
              <w:t>-3</w:t>
            </w:r>
          </w:p>
        </w:tc>
      </w:tr>
      <w:tr w:rsidR="00E91461" w:rsidRPr="00A14B46" w14:paraId="785DD470" w14:textId="77777777" w:rsidTr="00E91461">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2947BA9C" w14:textId="77777777" w:rsidR="00E91461" w:rsidRPr="00A14B46" w:rsidRDefault="00E91461">
            <w:pPr>
              <w:spacing w:before="100" w:beforeAutospacing="1" w:after="100" w:afterAutospacing="1" w:line="360" w:lineRule="auto"/>
              <w:jc w:val="both"/>
              <w:rPr>
                <w:rFonts w:ascii="Book Antiqua" w:eastAsia="Calibri" w:hAnsi="Book Antiqua"/>
                <w:b w:val="0"/>
                <w:bCs w:val="0"/>
              </w:rPr>
            </w:pPr>
          </w:p>
        </w:tc>
        <w:tc>
          <w:tcPr>
            <w:tcW w:w="4820" w:type="dxa"/>
            <w:shd w:val="clear" w:color="auto" w:fill="auto"/>
          </w:tcPr>
          <w:p w14:paraId="3FCEC05F"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Type II diabetes mellitus</w:t>
            </w:r>
          </w:p>
        </w:tc>
        <w:tc>
          <w:tcPr>
            <w:tcW w:w="1989" w:type="dxa"/>
            <w:shd w:val="clear" w:color="auto" w:fill="auto"/>
          </w:tcPr>
          <w:p w14:paraId="79B6E436"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 xml:space="preserve">8.47 </w:t>
            </w:r>
            <w:r w:rsidRPr="00A14B46">
              <w:rPr>
                <w:rFonts w:eastAsia="Calibri"/>
              </w:rPr>
              <w:t>×</w:t>
            </w:r>
            <w:r w:rsidRPr="00A14B46">
              <w:rPr>
                <w:rFonts w:ascii="Book Antiqua" w:eastAsia="Calibri" w:hAnsi="Book Antiqua"/>
              </w:rPr>
              <w:t xml:space="preserve"> 10</w:t>
            </w:r>
            <w:r w:rsidRPr="00A14B46">
              <w:rPr>
                <w:rFonts w:ascii="Book Antiqua" w:eastAsia="Calibri" w:hAnsi="Book Antiqua"/>
                <w:vertAlign w:val="superscript"/>
              </w:rPr>
              <w:t>-3</w:t>
            </w:r>
          </w:p>
        </w:tc>
      </w:tr>
      <w:tr w:rsidR="00E91461" w:rsidRPr="00A14B46" w14:paraId="1FAF921D" w14:textId="77777777" w:rsidTr="00E91461">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42ABD163" w14:textId="77777777" w:rsidR="00E91461" w:rsidRPr="00A14B46" w:rsidRDefault="00E91461">
            <w:pPr>
              <w:spacing w:before="100" w:beforeAutospacing="1" w:after="100" w:afterAutospacing="1" w:line="360" w:lineRule="auto"/>
              <w:jc w:val="both"/>
              <w:rPr>
                <w:rFonts w:ascii="Book Antiqua" w:eastAsia="Calibri" w:hAnsi="Book Antiqua"/>
                <w:b w:val="0"/>
                <w:bCs w:val="0"/>
              </w:rPr>
            </w:pPr>
          </w:p>
        </w:tc>
        <w:tc>
          <w:tcPr>
            <w:tcW w:w="4820" w:type="dxa"/>
            <w:shd w:val="clear" w:color="auto" w:fill="auto"/>
          </w:tcPr>
          <w:p w14:paraId="548C90D0"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US"/>
              </w:rPr>
            </w:pPr>
            <w:r w:rsidRPr="00A14B46">
              <w:rPr>
                <w:rFonts w:ascii="Book Antiqua" w:eastAsia="Calibri" w:hAnsi="Book Antiqua"/>
              </w:rPr>
              <w:t>Longevity regulating pathway</w:t>
            </w:r>
            <w:bookmarkStart w:id="3" w:name="_Hlk61967700"/>
            <w:r w:rsidRPr="00A14B46">
              <w:rPr>
                <w:rFonts w:ascii="Book Antiqua" w:eastAsia="Book Antiqua" w:hAnsi="Book Antiqua" w:cs="Book Antiqua"/>
                <w:bCs/>
                <w:color w:val="000000"/>
              </w:rPr>
              <w:t>—</w:t>
            </w:r>
            <w:bookmarkEnd w:id="3"/>
            <w:r w:rsidRPr="00A14B46">
              <w:rPr>
                <w:rFonts w:ascii="Book Antiqua" w:eastAsia="Calibri" w:hAnsi="Book Antiqua"/>
              </w:rPr>
              <w:t>multiple species</w:t>
            </w:r>
          </w:p>
        </w:tc>
        <w:tc>
          <w:tcPr>
            <w:tcW w:w="1989" w:type="dxa"/>
            <w:shd w:val="clear" w:color="auto" w:fill="auto"/>
          </w:tcPr>
          <w:p w14:paraId="2F9C7134"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 xml:space="preserve">1.51 </w:t>
            </w:r>
            <w:r w:rsidRPr="00A14B46">
              <w:rPr>
                <w:rFonts w:eastAsia="Calibri"/>
              </w:rPr>
              <w:t>×</w:t>
            </w:r>
            <w:r w:rsidRPr="00A14B46">
              <w:rPr>
                <w:rFonts w:ascii="Book Antiqua" w:eastAsia="Calibri" w:hAnsi="Book Antiqua"/>
              </w:rPr>
              <w:t xml:space="preserve"> 10</w:t>
            </w:r>
            <w:r w:rsidRPr="00A14B46">
              <w:rPr>
                <w:rFonts w:ascii="Book Antiqua" w:eastAsia="Calibri" w:hAnsi="Book Antiqua"/>
                <w:vertAlign w:val="superscript"/>
              </w:rPr>
              <w:t>-2</w:t>
            </w:r>
          </w:p>
        </w:tc>
      </w:tr>
      <w:tr w:rsidR="00E91461" w:rsidRPr="00A14B46" w14:paraId="5F039FA6" w14:textId="77777777" w:rsidTr="00E91461">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2D851B2F" w14:textId="77777777" w:rsidR="00E91461" w:rsidRPr="00A14B46" w:rsidRDefault="00E91461">
            <w:pPr>
              <w:spacing w:before="100" w:beforeAutospacing="1" w:after="100" w:afterAutospacing="1" w:line="360" w:lineRule="auto"/>
              <w:jc w:val="both"/>
              <w:rPr>
                <w:rFonts w:ascii="Book Antiqua" w:eastAsia="Calibri" w:hAnsi="Book Antiqua"/>
                <w:b w:val="0"/>
                <w:bCs w:val="0"/>
              </w:rPr>
            </w:pPr>
          </w:p>
        </w:tc>
        <w:tc>
          <w:tcPr>
            <w:tcW w:w="4820" w:type="dxa"/>
            <w:shd w:val="clear" w:color="auto" w:fill="auto"/>
          </w:tcPr>
          <w:p w14:paraId="667099D6"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Phototransduction</w:t>
            </w:r>
          </w:p>
        </w:tc>
        <w:tc>
          <w:tcPr>
            <w:tcW w:w="1989" w:type="dxa"/>
            <w:shd w:val="clear" w:color="auto" w:fill="auto"/>
          </w:tcPr>
          <w:p w14:paraId="08CA96B0"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 xml:space="preserve">2.05 </w:t>
            </w:r>
            <w:r w:rsidRPr="00A14B46">
              <w:rPr>
                <w:rFonts w:eastAsia="Calibri"/>
              </w:rPr>
              <w:t>×</w:t>
            </w:r>
            <w:r w:rsidRPr="00A14B46">
              <w:rPr>
                <w:rFonts w:ascii="Book Antiqua" w:eastAsia="Calibri" w:hAnsi="Book Antiqua"/>
              </w:rPr>
              <w:t xml:space="preserve"> 10</w:t>
            </w:r>
            <w:r w:rsidRPr="00A14B46">
              <w:rPr>
                <w:rFonts w:ascii="Book Antiqua" w:eastAsia="Calibri" w:hAnsi="Book Antiqua"/>
                <w:vertAlign w:val="superscript"/>
              </w:rPr>
              <w:t>-2</w:t>
            </w:r>
          </w:p>
        </w:tc>
      </w:tr>
      <w:tr w:rsidR="00E91461" w:rsidRPr="00A14B46" w14:paraId="5F5F847F" w14:textId="77777777" w:rsidTr="00E91461">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2910889C" w14:textId="77777777" w:rsidR="00E91461" w:rsidRPr="00A14B46" w:rsidRDefault="00E91461">
            <w:pPr>
              <w:spacing w:before="100" w:beforeAutospacing="1" w:after="100" w:afterAutospacing="1" w:line="360" w:lineRule="auto"/>
              <w:jc w:val="both"/>
              <w:rPr>
                <w:rFonts w:ascii="Book Antiqua" w:eastAsia="Calibri" w:hAnsi="Book Antiqua"/>
                <w:b w:val="0"/>
                <w:bCs w:val="0"/>
              </w:rPr>
            </w:pPr>
          </w:p>
        </w:tc>
        <w:tc>
          <w:tcPr>
            <w:tcW w:w="4820" w:type="dxa"/>
            <w:shd w:val="clear" w:color="auto" w:fill="auto"/>
          </w:tcPr>
          <w:p w14:paraId="7A559253"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Mucin type O-Glycan biosynthesis</w:t>
            </w:r>
          </w:p>
        </w:tc>
        <w:tc>
          <w:tcPr>
            <w:tcW w:w="1989" w:type="dxa"/>
            <w:shd w:val="clear" w:color="auto" w:fill="auto"/>
          </w:tcPr>
          <w:p w14:paraId="3FDB6932"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 xml:space="preserve">2.35 </w:t>
            </w:r>
            <w:r w:rsidRPr="00A14B46">
              <w:rPr>
                <w:rFonts w:eastAsia="Calibri"/>
              </w:rPr>
              <w:t>×</w:t>
            </w:r>
            <w:r w:rsidRPr="00A14B46">
              <w:rPr>
                <w:rFonts w:ascii="Book Antiqua" w:eastAsia="Calibri" w:hAnsi="Book Antiqua"/>
              </w:rPr>
              <w:t xml:space="preserve"> 10</w:t>
            </w:r>
            <w:r w:rsidRPr="00A14B46">
              <w:rPr>
                <w:rFonts w:ascii="Book Antiqua" w:eastAsia="Calibri" w:hAnsi="Book Antiqua"/>
                <w:vertAlign w:val="superscript"/>
              </w:rPr>
              <w:t>-2</w:t>
            </w:r>
          </w:p>
        </w:tc>
      </w:tr>
      <w:tr w:rsidR="00E91461" w:rsidRPr="00A14B46" w14:paraId="380BC449" w14:textId="77777777" w:rsidTr="00E91461">
        <w:tc>
          <w:tcPr>
            <w:cnfStyle w:val="001000000000" w:firstRow="0" w:lastRow="0" w:firstColumn="1" w:lastColumn="0" w:oddVBand="0" w:evenVBand="0" w:oddHBand="0" w:evenHBand="0" w:firstRowFirstColumn="0" w:firstRowLastColumn="0" w:lastRowFirstColumn="0" w:lastRowLastColumn="0"/>
            <w:tcW w:w="1809" w:type="dxa"/>
            <w:shd w:val="clear" w:color="auto" w:fill="auto"/>
          </w:tcPr>
          <w:p w14:paraId="6E6AD41A" w14:textId="77777777" w:rsidR="00E91461" w:rsidRPr="00A14B46" w:rsidRDefault="00E91461">
            <w:pPr>
              <w:spacing w:before="100" w:beforeAutospacing="1" w:after="100" w:afterAutospacing="1" w:line="360" w:lineRule="auto"/>
              <w:jc w:val="both"/>
              <w:rPr>
                <w:rFonts w:ascii="Book Antiqua" w:eastAsia="Calibri" w:hAnsi="Book Antiqua"/>
                <w:b w:val="0"/>
                <w:bCs w:val="0"/>
              </w:rPr>
            </w:pPr>
          </w:p>
        </w:tc>
        <w:tc>
          <w:tcPr>
            <w:tcW w:w="4820" w:type="dxa"/>
            <w:shd w:val="clear" w:color="auto" w:fill="auto"/>
          </w:tcPr>
          <w:p w14:paraId="1357CCBA"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Porphyrin and chlorophyll metabolism</w:t>
            </w:r>
          </w:p>
        </w:tc>
        <w:tc>
          <w:tcPr>
            <w:tcW w:w="1989" w:type="dxa"/>
            <w:shd w:val="clear" w:color="auto" w:fill="auto"/>
          </w:tcPr>
          <w:p w14:paraId="2A55C8F9"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 xml:space="preserve">3.51 </w:t>
            </w:r>
            <w:r w:rsidRPr="00A14B46">
              <w:rPr>
                <w:rFonts w:eastAsia="Calibri"/>
              </w:rPr>
              <w:t>×</w:t>
            </w:r>
            <w:r w:rsidRPr="00A14B46">
              <w:rPr>
                <w:rFonts w:ascii="Book Antiqua" w:eastAsia="Calibri" w:hAnsi="Book Antiqua"/>
              </w:rPr>
              <w:t xml:space="preserve"> 10</w:t>
            </w:r>
            <w:r w:rsidRPr="00A14B46">
              <w:rPr>
                <w:rFonts w:ascii="Book Antiqua" w:eastAsia="Calibri" w:hAnsi="Book Antiqua"/>
                <w:vertAlign w:val="superscript"/>
              </w:rPr>
              <w:t>-2</w:t>
            </w:r>
          </w:p>
        </w:tc>
      </w:tr>
      <w:tr w:rsidR="00E91461" w:rsidRPr="00A14B46" w14:paraId="5B9A40BE" w14:textId="77777777" w:rsidTr="00E91461">
        <w:tc>
          <w:tcPr>
            <w:cnfStyle w:val="001000000000" w:firstRow="0" w:lastRow="0" w:firstColumn="1" w:lastColumn="0" w:oddVBand="0" w:evenVBand="0" w:oddHBand="0" w:evenHBand="0" w:firstRowFirstColumn="0" w:firstRowLastColumn="0" w:lastRowFirstColumn="0" w:lastRowLastColumn="0"/>
            <w:tcW w:w="1809" w:type="dxa"/>
            <w:tcBorders>
              <w:bottom w:val="single" w:sz="4" w:space="0" w:color="auto"/>
            </w:tcBorders>
            <w:shd w:val="clear" w:color="auto" w:fill="auto"/>
          </w:tcPr>
          <w:p w14:paraId="3675F777" w14:textId="77777777" w:rsidR="00E91461" w:rsidRPr="00A14B46" w:rsidRDefault="00E91461">
            <w:pPr>
              <w:spacing w:before="100" w:beforeAutospacing="1" w:after="100" w:afterAutospacing="1" w:line="360" w:lineRule="auto"/>
              <w:jc w:val="both"/>
              <w:rPr>
                <w:rFonts w:ascii="Book Antiqua" w:eastAsia="Calibri" w:hAnsi="Book Antiqua"/>
                <w:b w:val="0"/>
                <w:bCs w:val="0"/>
              </w:rPr>
            </w:pPr>
          </w:p>
        </w:tc>
        <w:tc>
          <w:tcPr>
            <w:tcW w:w="4820" w:type="dxa"/>
            <w:tcBorders>
              <w:bottom w:val="single" w:sz="4" w:space="0" w:color="auto"/>
            </w:tcBorders>
            <w:shd w:val="clear" w:color="auto" w:fill="auto"/>
          </w:tcPr>
          <w:p w14:paraId="66A36CFD"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Longevity regulating pathway</w:t>
            </w:r>
          </w:p>
        </w:tc>
        <w:tc>
          <w:tcPr>
            <w:tcW w:w="1989" w:type="dxa"/>
            <w:tcBorders>
              <w:bottom w:val="single" w:sz="4" w:space="0" w:color="auto"/>
            </w:tcBorders>
            <w:shd w:val="clear" w:color="auto" w:fill="auto"/>
          </w:tcPr>
          <w:p w14:paraId="2699212B" w14:textId="77777777" w:rsidR="00E91461" w:rsidRPr="00A14B46" w:rsidRDefault="006B3A81">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 xml:space="preserve">4.01 </w:t>
            </w:r>
            <w:r w:rsidRPr="00A14B46">
              <w:rPr>
                <w:rFonts w:eastAsia="Calibri"/>
              </w:rPr>
              <w:t>×</w:t>
            </w:r>
            <w:r w:rsidRPr="00A14B46">
              <w:rPr>
                <w:rFonts w:ascii="Book Antiqua" w:eastAsia="Calibri" w:hAnsi="Book Antiqua"/>
              </w:rPr>
              <w:t xml:space="preserve"> 10</w:t>
            </w:r>
            <w:r w:rsidRPr="00A14B46">
              <w:rPr>
                <w:rFonts w:ascii="Book Antiqua" w:eastAsia="Calibri" w:hAnsi="Book Antiqua"/>
                <w:vertAlign w:val="superscript"/>
              </w:rPr>
              <w:t>-2</w:t>
            </w:r>
          </w:p>
        </w:tc>
      </w:tr>
    </w:tbl>
    <w:p w14:paraId="47B295DC" w14:textId="6B85F2DF" w:rsidR="00E91461" w:rsidRPr="00A14B46" w:rsidRDefault="002F2E5B">
      <w:pPr>
        <w:spacing w:line="360" w:lineRule="auto"/>
        <w:jc w:val="both"/>
        <w:rPr>
          <w:rFonts w:ascii="Book Antiqua" w:eastAsia="Book Antiqua" w:hAnsi="Book Antiqua" w:cs="Book Antiqua"/>
          <w:color w:val="000000"/>
        </w:rPr>
      </w:pPr>
      <w:r w:rsidRPr="00A14B46">
        <w:rPr>
          <w:rFonts w:ascii="Book Antiqua" w:eastAsia="Book Antiqua" w:hAnsi="Book Antiqua" w:cs="Book Antiqua"/>
          <w:color w:val="000000"/>
        </w:rPr>
        <w:t>KEGG: Kyoto Encyclopedia of Genes and Genomes;</w:t>
      </w:r>
      <w:r w:rsidRPr="00A14B46">
        <w:rPr>
          <w:rFonts w:ascii="Book Antiqua" w:eastAsia="Book Antiqua" w:hAnsi="Book Antiqua" w:cs="Book Antiqua"/>
          <w:b/>
          <w:bCs/>
          <w:color w:val="000000"/>
        </w:rPr>
        <w:t xml:space="preserve"> </w:t>
      </w:r>
      <w:r w:rsidR="006B3A81" w:rsidRPr="00A14B46">
        <w:rPr>
          <w:rFonts w:ascii="Book Antiqua" w:eastAsia="Book Antiqua" w:hAnsi="Book Antiqua" w:cs="Book Antiqua"/>
          <w:color w:val="000000"/>
        </w:rPr>
        <w:t xml:space="preserve">Sham: PL: Pyloric ligation; </w:t>
      </w:r>
      <w:r w:rsidR="004E61DC" w:rsidRPr="00A14B46">
        <w:rPr>
          <w:rFonts w:ascii="Book Antiqua" w:eastAsia="Book Antiqua" w:hAnsi="Book Antiqua" w:cs="Book Antiqua"/>
          <w:color w:val="000000"/>
        </w:rPr>
        <w:t xml:space="preserve">Sham operation; </w:t>
      </w:r>
      <w:r w:rsidR="006B3A81" w:rsidRPr="00A14B46">
        <w:rPr>
          <w:rFonts w:ascii="Book Antiqua" w:eastAsia="Book Antiqua" w:hAnsi="Book Antiqua" w:cs="Book Antiqua"/>
          <w:color w:val="000000"/>
        </w:rPr>
        <w:t>SL-4: Sulongga-4 decoction.</w:t>
      </w:r>
    </w:p>
    <w:p w14:paraId="292BF4C9" w14:textId="77777777" w:rsidR="00E91461" w:rsidRPr="00A14B46" w:rsidRDefault="00E91461">
      <w:pPr>
        <w:spacing w:line="360" w:lineRule="auto"/>
        <w:jc w:val="both"/>
        <w:rPr>
          <w:rFonts w:ascii="Book Antiqua" w:eastAsia="Book Antiqua" w:hAnsi="Book Antiqua" w:cs="Book Antiqua"/>
          <w:color w:val="000000"/>
        </w:rPr>
        <w:sectPr w:rsidR="00E91461" w:rsidRPr="00A14B46">
          <w:pgSz w:w="12240" w:h="15840"/>
          <w:pgMar w:top="1440" w:right="1440" w:bottom="1440" w:left="1440" w:header="720" w:footer="720" w:gutter="0"/>
          <w:cols w:space="720"/>
          <w:docGrid w:linePitch="360"/>
        </w:sectPr>
      </w:pPr>
    </w:p>
    <w:p w14:paraId="165A9106" w14:textId="08EB3423" w:rsidR="00E91461" w:rsidRPr="00A14B46" w:rsidRDefault="006B3A81">
      <w:pPr>
        <w:spacing w:line="360" w:lineRule="auto"/>
        <w:jc w:val="both"/>
        <w:rPr>
          <w:rFonts w:ascii="Book Antiqua" w:eastAsia="Book Antiqua" w:hAnsi="Book Antiqua" w:cs="Book Antiqua"/>
          <w:b/>
          <w:bCs/>
          <w:color w:val="000000"/>
        </w:rPr>
      </w:pPr>
      <w:r w:rsidRPr="00A14B46">
        <w:rPr>
          <w:rFonts w:ascii="Book Antiqua" w:eastAsia="Book Antiqua" w:hAnsi="Book Antiqua" w:cs="Book Antiqua"/>
          <w:b/>
          <w:bCs/>
          <w:color w:val="000000"/>
        </w:rPr>
        <w:t xml:space="preserve">Table 4 Sequence of major genes involved in two main </w:t>
      </w:r>
      <w:r w:rsidR="00605B1D" w:rsidRPr="00A14B46">
        <w:rPr>
          <w:rFonts w:ascii="Book Antiqua" w:eastAsia="Book Antiqua" w:hAnsi="Book Antiqua" w:cs="Book Antiqua"/>
          <w:b/>
          <w:bCs/>
          <w:color w:val="000000"/>
        </w:rPr>
        <w:t>Kyoto Encyclopedia of Genes and Genomes</w:t>
      </w:r>
      <w:r w:rsidRPr="00A14B46">
        <w:rPr>
          <w:rFonts w:ascii="Book Antiqua" w:eastAsia="Book Antiqua" w:hAnsi="Book Antiqua" w:cs="Book Antiqua"/>
          <w:b/>
          <w:bCs/>
          <w:color w:val="000000"/>
        </w:rPr>
        <w:t xml:space="preserve"> pathways in gastric and duodenal tissue</w:t>
      </w:r>
    </w:p>
    <w:tbl>
      <w:tblPr>
        <w:tblStyle w:val="41"/>
        <w:tblW w:w="5000" w:type="pct"/>
        <w:tblLayout w:type="fixed"/>
        <w:tblLook w:val="04A0" w:firstRow="1" w:lastRow="0" w:firstColumn="1" w:lastColumn="0" w:noHBand="0" w:noVBand="1"/>
      </w:tblPr>
      <w:tblGrid>
        <w:gridCol w:w="1818"/>
        <w:gridCol w:w="1402"/>
        <w:gridCol w:w="5608"/>
        <w:gridCol w:w="1262"/>
        <w:gridCol w:w="1123"/>
        <w:gridCol w:w="1963"/>
      </w:tblGrid>
      <w:tr w:rsidR="00E91461" w:rsidRPr="00A14B46" w14:paraId="7C1A3599" w14:textId="77777777" w:rsidTr="00E914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0" w:type="pct"/>
            <w:tcBorders>
              <w:top w:val="single" w:sz="4" w:space="0" w:color="auto"/>
              <w:bottom w:val="single" w:sz="4" w:space="0" w:color="auto"/>
            </w:tcBorders>
            <w:shd w:val="clear" w:color="auto" w:fill="auto"/>
          </w:tcPr>
          <w:p w14:paraId="2B7A4A07" w14:textId="423BE9D2" w:rsidR="00E91461" w:rsidRPr="00A14B46" w:rsidRDefault="006B3A81">
            <w:pPr>
              <w:spacing w:before="100" w:beforeAutospacing="1" w:after="100" w:afterAutospacing="1" w:line="360" w:lineRule="auto"/>
              <w:jc w:val="both"/>
              <w:rPr>
                <w:rFonts w:ascii="Book Antiqua" w:eastAsia="Calibri" w:hAnsi="Book Antiqua"/>
                <w:b w:val="0"/>
                <w:bCs w:val="0"/>
              </w:rPr>
            </w:pPr>
            <w:r w:rsidRPr="00A14B46">
              <w:rPr>
                <w:rFonts w:ascii="Book Antiqua" w:eastAsia="Calibri" w:hAnsi="Book Antiqua"/>
              </w:rPr>
              <w:t>Tissue pathway</w:t>
            </w:r>
          </w:p>
        </w:tc>
        <w:tc>
          <w:tcPr>
            <w:tcW w:w="532" w:type="pct"/>
            <w:tcBorders>
              <w:top w:val="single" w:sz="4" w:space="0" w:color="auto"/>
              <w:bottom w:val="single" w:sz="4" w:space="0" w:color="auto"/>
            </w:tcBorders>
            <w:shd w:val="clear" w:color="auto" w:fill="auto"/>
          </w:tcPr>
          <w:p w14:paraId="0D76C6E3" w14:textId="77777777" w:rsidR="00E91461" w:rsidRPr="00A14B46" w:rsidRDefault="006B3A81">
            <w:pPr>
              <w:spacing w:before="100" w:beforeAutospacing="1" w:after="100" w:afterAutospacing="1"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b w:val="0"/>
                <w:bCs w:val="0"/>
              </w:rPr>
            </w:pPr>
            <w:r w:rsidRPr="00A14B46">
              <w:rPr>
                <w:rFonts w:ascii="Book Antiqua" w:eastAsia="Calibri" w:hAnsi="Book Antiqua"/>
              </w:rPr>
              <w:t>Gene symbol</w:t>
            </w:r>
          </w:p>
        </w:tc>
        <w:tc>
          <w:tcPr>
            <w:tcW w:w="2128" w:type="pct"/>
            <w:tcBorders>
              <w:top w:val="single" w:sz="4" w:space="0" w:color="auto"/>
              <w:bottom w:val="single" w:sz="4" w:space="0" w:color="auto"/>
            </w:tcBorders>
            <w:shd w:val="clear" w:color="auto" w:fill="auto"/>
          </w:tcPr>
          <w:p w14:paraId="20B8ABDD" w14:textId="77777777" w:rsidR="00E91461" w:rsidRPr="00A14B46" w:rsidRDefault="006B3A81">
            <w:pPr>
              <w:spacing w:before="100" w:beforeAutospacing="1" w:after="100" w:afterAutospacing="1"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b w:val="0"/>
                <w:bCs w:val="0"/>
              </w:rPr>
            </w:pPr>
            <w:r w:rsidRPr="00A14B46">
              <w:rPr>
                <w:rFonts w:ascii="Book Antiqua" w:eastAsia="Calibri" w:hAnsi="Book Antiqua"/>
              </w:rPr>
              <w:t>Gene name</w:t>
            </w:r>
          </w:p>
        </w:tc>
        <w:tc>
          <w:tcPr>
            <w:tcW w:w="479" w:type="pct"/>
            <w:tcBorders>
              <w:top w:val="single" w:sz="4" w:space="0" w:color="auto"/>
              <w:bottom w:val="single" w:sz="4" w:space="0" w:color="auto"/>
            </w:tcBorders>
            <w:shd w:val="clear" w:color="auto" w:fill="auto"/>
          </w:tcPr>
          <w:p w14:paraId="67A5F601" w14:textId="77777777" w:rsidR="00E91461" w:rsidRPr="00A14B46" w:rsidRDefault="006B3A81">
            <w:pPr>
              <w:spacing w:before="100" w:beforeAutospacing="1" w:after="100" w:afterAutospacing="1"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b w:val="0"/>
                <w:bCs w:val="0"/>
              </w:rPr>
            </w:pPr>
            <w:r w:rsidRPr="00A14B46">
              <w:rPr>
                <w:rFonts w:ascii="Book Antiqua" w:eastAsia="Calibri" w:hAnsi="Book Antiqua"/>
              </w:rPr>
              <w:t xml:space="preserve">Sham </w:t>
            </w:r>
            <w:r w:rsidRPr="00A14B46">
              <w:rPr>
                <w:rFonts w:ascii="Book Antiqua" w:eastAsia="Calibri" w:hAnsi="Book Antiqua"/>
                <w:i/>
                <w:iCs/>
              </w:rPr>
              <w:t>vs</w:t>
            </w:r>
            <w:r w:rsidRPr="00A14B46">
              <w:rPr>
                <w:rFonts w:ascii="Book Antiqua" w:eastAsia="Calibri" w:hAnsi="Book Antiqua"/>
              </w:rPr>
              <w:t xml:space="preserve"> PL</w:t>
            </w:r>
          </w:p>
        </w:tc>
        <w:tc>
          <w:tcPr>
            <w:tcW w:w="426" w:type="pct"/>
            <w:tcBorders>
              <w:top w:val="single" w:sz="4" w:space="0" w:color="auto"/>
              <w:bottom w:val="single" w:sz="4" w:space="0" w:color="auto"/>
            </w:tcBorders>
            <w:shd w:val="clear" w:color="auto" w:fill="auto"/>
          </w:tcPr>
          <w:p w14:paraId="64DB7175" w14:textId="77777777" w:rsidR="00E91461" w:rsidRPr="00A14B46" w:rsidRDefault="006B3A81">
            <w:pPr>
              <w:spacing w:before="100" w:beforeAutospacing="1" w:after="100" w:afterAutospacing="1"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b w:val="0"/>
                <w:bCs w:val="0"/>
              </w:rPr>
            </w:pPr>
            <w:r w:rsidRPr="00A14B46">
              <w:rPr>
                <w:rFonts w:ascii="Book Antiqua" w:eastAsia="Calibri" w:hAnsi="Book Antiqua"/>
              </w:rPr>
              <w:t xml:space="preserve">PL </w:t>
            </w:r>
            <w:r w:rsidRPr="00A14B46">
              <w:rPr>
                <w:rFonts w:ascii="Book Antiqua" w:eastAsia="Calibri" w:hAnsi="Book Antiqua"/>
                <w:i/>
                <w:iCs/>
              </w:rPr>
              <w:t>vs</w:t>
            </w:r>
            <w:r w:rsidRPr="00A14B46">
              <w:rPr>
                <w:rFonts w:ascii="Book Antiqua" w:eastAsia="Calibri" w:hAnsi="Book Antiqua"/>
              </w:rPr>
              <w:t xml:space="preserve"> SL-4</w:t>
            </w:r>
          </w:p>
        </w:tc>
        <w:tc>
          <w:tcPr>
            <w:tcW w:w="745" w:type="pct"/>
            <w:tcBorders>
              <w:top w:val="single" w:sz="4" w:space="0" w:color="auto"/>
              <w:bottom w:val="single" w:sz="4" w:space="0" w:color="auto"/>
            </w:tcBorders>
            <w:shd w:val="clear" w:color="auto" w:fill="auto"/>
          </w:tcPr>
          <w:p w14:paraId="519C8153" w14:textId="4BEC2DE3" w:rsidR="00E91461" w:rsidRPr="00A14B46" w:rsidRDefault="006B3A81">
            <w:pPr>
              <w:spacing w:before="100" w:beforeAutospacing="1" w:after="100" w:afterAutospacing="1"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b w:val="0"/>
                <w:bCs w:val="0"/>
              </w:rPr>
            </w:pPr>
            <w:r w:rsidRPr="00A14B46">
              <w:rPr>
                <w:rFonts w:ascii="Book Antiqua" w:eastAsia="Calibri" w:hAnsi="Book Antiqua"/>
              </w:rPr>
              <w:t>GeneBank</w:t>
            </w:r>
            <w:r w:rsidR="004E61DC" w:rsidRPr="00A14B46">
              <w:rPr>
                <w:rFonts w:ascii="Book Antiqua" w:eastAsia="Calibri" w:hAnsi="Book Antiqua"/>
              </w:rPr>
              <w:t xml:space="preserve"> accession no.</w:t>
            </w:r>
          </w:p>
        </w:tc>
      </w:tr>
      <w:tr w:rsidR="00E91461" w:rsidRPr="00A14B46" w14:paraId="3C74BD27" w14:textId="77777777" w:rsidTr="00E91461">
        <w:tc>
          <w:tcPr>
            <w:cnfStyle w:val="001000000000" w:firstRow="0" w:lastRow="0" w:firstColumn="1" w:lastColumn="0" w:oddVBand="0" w:evenVBand="0" w:oddHBand="0" w:evenHBand="0" w:firstRowFirstColumn="0" w:firstRowLastColumn="0" w:lastRowFirstColumn="0" w:lastRowLastColumn="0"/>
            <w:tcW w:w="690" w:type="pct"/>
            <w:vMerge w:val="restart"/>
            <w:tcBorders>
              <w:top w:val="single" w:sz="4" w:space="0" w:color="auto"/>
            </w:tcBorders>
            <w:shd w:val="clear" w:color="auto" w:fill="auto"/>
          </w:tcPr>
          <w:p w14:paraId="148736BB" w14:textId="77777777" w:rsidR="00E91461" w:rsidRPr="00A14B46" w:rsidRDefault="006B3A81">
            <w:pPr>
              <w:spacing w:before="100" w:beforeAutospacing="1" w:after="100" w:afterAutospacing="1" w:line="360" w:lineRule="auto"/>
              <w:rPr>
                <w:rFonts w:ascii="Book Antiqua" w:eastAsia="Calibri" w:hAnsi="Book Antiqua"/>
              </w:rPr>
            </w:pPr>
            <w:r w:rsidRPr="00A14B46">
              <w:rPr>
                <w:rFonts w:ascii="Book Antiqua" w:eastAsia="Calibri" w:hAnsi="Book Antiqua"/>
                <w:b w:val="0"/>
                <w:bCs w:val="0"/>
              </w:rPr>
              <w:t>Gastric</w:t>
            </w:r>
            <w:r w:rsidRPr="00A14B46">
              <w:rPr>
                <w:rFonts w:ascii="Book Antiqua" w:eastAsia="Calibri" w:hAnsi="Book Antiqua"/>
                <w:b w:val="0"/>
                <w:bCs w:val="0"/>
                <w:lang w:eastAsia="zh-CN"/>
              </w:rPr>
              <w:t xml:space="preserve"> (</w:t>
            </w:r>
            <w:r w:rsidRPr="00A14B46">
              <w:rPr>
                <w:rFonts w:ascii="Book Antiqua" w:eastAsia="Calibri" w:hAnsi="Book Antiqua"/>
                <w:b w:val="0"/>
                <w:bCs w:val="0"/>
              </w:rPr>
              <w:t>retinol metabolism)</w:t>
            </w:r>
          </w:p>
        </w:tc>
        <w:tc>
          <w:tcPr>
            <w:tcW w:w="532" w:type="pct"/>
            <w:tcBorders>
              <w:top w:val="single" w:sz="4" w:space="0" w:color="auto"/>
            </w:tcBorders>
            <w:shd w:val="clear" w:color="auto" w:fill="auto"/>
          </w:tcPr>
          <w:p w14:paraId="224B590F" w14:textId="77777777" w:rsidR="00E91461" w:rsidRPr="00A14B46"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i/>
                <w:iCs/>
              </w:rPr>
            </w:pPr>
            <w:r w:rsidRPr="00A14B46">
              <w:rPr>
                <w:rFonts w:ascii="Book Antiqua" w:eastAsia="Calibri" w:hAnsi="Book Antiqua"/>
                <w:i/>
                <w:iCs/>
              </w:rPr>
              <w:t>UGT2b1</w:t>
            </w:r>
          </w:p>
        </w:tc>
        <w:tc>
          <w:tcPr>
            <w:tcW w:w="2128" w:type="pct"/>
            <w:tcBorders>
              <w:top w:val="single" w:sz="4" w:space="0" w:color="auto"/>
            </w:tcBorders>
            <w:shd w:val="clear" w:color="auto" w:fill="auto"/>
          </w:tcPr>
          <w:p w14:paraId="3FA465F9" w14:textId="77777777" w:rsidR="00E91461" w:rsidRPr="00A14B46"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UDP glucuronosyl transferase 2 family, polypeptide B1"</w:t>
            </w:r>
          </w:p>
        </w:tc>
        <w:tc>
          <w:tcPr>
            <w:tcW w:w="479" w:type="pct"/>
            <w:tcBorders>
              <w:top w:val="single" w:sz="4" w:space="0" w:color="auto"/>
            </w:tcBorders>
            <w:shd w:val="clear" w:color="auto" w:fill="auto"/>
          </w:tcPr>
          <w:p w14:paraId="20E8CCE9" w14:textId="77777777" w:rsidR="00E91461" w:rsidRPr="00A14B46"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+13.71</w:t>
            </w:r>
          </w:p>
        </w:tc>
        <w:tc>
          <w:tcPr>
            <w:tcW w:w="426" w:type="pct"/>
            <w:tcBorders>
              <w:top w:val="single" w:sz="4" w:space="0" w:color="auto"/>
            </w:tcBorders>
            <w:shd w:val="clear" w:color="auto" w:fill="auto"/>
          </w:tcPr>
          <w:p w14:paraId="1E09DD1D" w14:textId="77777777" w:rsidR="00E91461" w:rsidRPr="00A14B46"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-30.56</w:t>
            </w:r>
          </w:p>
        </w:tc>
        <w:tc>
          <w:tcPr>
            <w:tcW w:w="745" w:type="pct"/>
            <w:tcBorders>
              <w:top w:val="single" w:sz="4" w:space="0" w:color="auto"/>
            </w:tcBorders>
            <w:shd w:val="clear" w:color="auto" w:fill="auto"/>
          </w:tcPr>
          <w:p w14:paraId="7B746C89" w14:textId="77777777" w:rsidR="00E91461" w:rsidRPr="00A14B46"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NM_173295</w:t>
            </w:r>
          </w:p>
        </w:tc>
      </w:tr>
      <w:tr w:rsidR="00E91461" w:rsidRPr="00A14B46" w14:paraId="06EE7FB4" w14:textId="77777777" w:rsidTr="00E91461">
        <w:tc>
          <w:tcPr>
            <w:cnfStyle w:val="001000000000" w:firstRow="0" w:lastRow="0" w:firstColumn="1" w:lastColumn="0" w:oddVBand="0" w:evenVBand="0" w:oddHBand="0" w:evenHBand="0" w:firstRowFirstColumn="0" w:firstRowLastColumn="0" w:lastRowFirstColumn="0" w:lastRowLastColumn="0"/>
            <w:tcW w:w="690" w:type="pct"/>
            <w:vMerge/>
            <w:shd w:val="clear" w:color="auto" w:fill="auto"/>
          </w:tcPr>
          <w:p w14:paraId="658964E5" w14:textId="77777777" w:rsidR="00E91461" w:rsidRPr="00A14B46" w:rsidRDefault="00E91461">
            <w:pPr>
              <w:spacing w:before="100" w:beforeAutospacing="1" w:after="100" w:afterAutospacing="1" w:line="360" w:lineRule="auto"/>
              <w:rPr>
                <w:rFonts w:ascii="Book Antiqua" w:eastAsia="Calibri" w:hAnsi="Book Antiqua"/>
                <w:b w:val="0"/>
                <w:bCs w:val="0"/>
              </w:rPr>
            </w:pPr>
          </w:p>
        </w:tc>
        <w:tc>
          <w:tcPr>
            <w:tcW w:w="532" w:type="pct"/>
            <w:shd w:val="clear" w:color="auto" w:fill="auto"/>
          </w:tcPr>
          <w:p w14:paraId="62F09C53" w14:textId="77777777" w:rsidR="00E91461" w:rsidRPr="00A14B46"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i/>
                <w:iCs/>
              </w:rPr>
            </w:pPr>
            <w:r w:rsidRPr="00A14B46">
              <w:rPr>
                <w:rFonts w:ascii="Book Antiqua" w:eastAsia="Calibri" w:hAnsi="Book Antiqua"/>
                <w:i/>
                <w:iCs/>
              </w:rPr>
              <w:t>SDR16c5</w:t>
            </w:r>
          </w:p>
        </w:tc>
        <w:tc>
          <w:tcPr>
            <w:tcW w:w="2128" w:type="pct"/>
            <w:shd w:val="clear" w:color="auto" w:fill="auto"/>
          </w:tcPr>
          <w:p w14:paraId="43AA1503" w14:textId="77777777" w:rsidR="00E91461" w:rsidRPr="00A14B46"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Short chain dehydrogenase/reductase family 16C, member 5</w:t>
            </w:r>
          </w:p>
        </w:tc>
        <w:tc>
          <w:tcPr>
            <w:tcW w:w="479" w:type="pct"/>
            <w:shd w:val="clear" w:color="auto" w:fill="auto"/>
          </w:tcPr>
          <w:p w14:paraId="6EF4ED67" w14:textId="77777777" w:rsidR="00E91461" w:rsidRPr="00A14B46"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+7.16</w:t>
            </w:r>
          </w:p>
        </w:tc>
        <w:tc>
          <w:tcPr>
            <w:tcW w:w="426" w:type="pct"/>
            <w:shd w:val="clear" w:color="auto" w:fill="auto"/>
          </w:tcPr>
          <w:p w14:paraId="4544760A" w14:textId="77777777" w:rsidR="00E91461" w:rsidRPr="00A14B46"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+3.12</w:t>
            </w:r>
          </w:p>
        </w:tc>
        <w:tc>
          <w:tcPr>
            <w:tcW w:w="745" w:type="pct"/>
            <w:shd w:val="clear" w:color="auto" w:fill="auto"/>
          </w:tcPr>
          <w:p w14:paraId="6E712D94" w14:textId="77777777" w:rsidR="00E91461" w:rsidRPr="00A14B46"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NM_001106634</w:t>
            </w:r>
          </w:p>
        </w:tc>
      </w:tr>
      <w:tr w:rsidR="00E91461" w:rsidRPr="00A14B46" w14:paraId="4060C285" w14:textId="77777777" w:rsidTr="00E91461">
        <w:tc>
          <w:tcPr>
            <w:cnfStyle w:val="001000000000" w:firstRow="0" w:lastRow="0" w:firstColumn="1" w:lastColumn="0" w:oddVBand="0" w:evenVBand="0" w:oddHBand="0" w:evenHBand="0" w:firstRowFirstColumn="0" w:firstRowLastColumn="0" w:lastRowFirstColumn="0" w:lastRowLastColumn="0"/>
            <w:tcW w:w="690" w:type="pct"/>
            <w:vMerge/>
            <w:shd w:val="clear" w:color="auto" w:fill="auto"/>
          </w:tcPr>
          <w:p w14:paraId="06A5D677" w14:textId="77777777" w:rsidR="00E91461" w:rsidRPr="00A14B46" w:rsidRDefault="00E91461">
            <w:pPr>
              <w:spacing w:before="100" w:beforeAutospacing="1" w:after="100" w:afterAutospacing="1" w:line="360" w:lineRule="auto"/>
              <w:rPr>
                <w:rFonts w:ascii="Book Antiqua" w:eastAsia="Calibri" w:hAnsi="Book Antiqua"/>
                <w:b w:val="0"/>
                <w:bCs w:val="0"/>
              </w:rPr>
            </w:pPr>
          </w:p>
        </w:tc>
        <w:tc>
          <w:tcPr>
            <w:tcW w:w="532" w:type="pct"/>
            <w:shd w:val="clear" w:color="auto" w:fill="auto"/>
          </w:tcPr>
          <w:p w14:paraId="23213DF1" w14:textId="77777777" w:rsidR="00E91461" w:rsidRPr="00A14B46"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i/>
                <w:iCs/>
              </w:rPr>
            </w:pPr>
            <w:r w:rsidRPr="00A14B46">
              <w:rPr>
                <w:rFonts w:ascii="Book Antiqua" w:eastAsia="Calibri" w:hAnsi="Book Antiqua"/>
                <w:i/>
                <w:iCs/>
              </w:rPr>
              <w:t>RDH7</w:t>
            </w:r>
          </w:p>
        </w:tc>
        <w:tc>
          <w:tcPr>
            <w:tcW w:w="2128" w:type="pct"/>
            <w:shd w:val="clear" w:color="auto" w:fill="auto"/>
          </w:tcPr>
          <w:p w14:paraId="4D520E8E" w14:textId="77777777" w:rsidR="00E91461" w:rsidRPr="00A14B46"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Retinol dehydrogenase 7</w:t>
            </w:r>
          </w:p>
        </w:tc>
        <w:tc>
          <w:tcPr>
            <w:tcW w:w="479" w:type="pct"/>
            <w:shd w:val="clear" w:color="auto" w:fill="auto"/>
          </w:tcPr>
          <w:p w14:paraId="60054CC7" w14:textId="77777777" w:rsidR="00E91461" w:rsidRPr="00A14B46"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+5.89</w:t>
            </w:r>
          </w:p>
        </w:tc>
        <w:tc>
          <w:tcPr>
            <w:tcW w:w="426" w:type="pct"/>
            <w:shd w:val="clear" w:color="auto" w:fill="auto"/>
          </w:tcPr>
          <w:p w14:paraId="465F5D69" w14:textId="77777777" w:rsidR="00E91461" w:rsidRPr="00A14B46"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-45.38</w:t>
            </w:r>
          </w:p>
        </w:tc>
        <w:tc>
          <w:tcPr>
            <w:tcW w:w="745" w:type="pct"/>
            <w:shd w:val="clear" w:color="auto" w:fill="auto"/>
          </w:tcPr>
          <w:p w14:paraId="538F6D4B" w14:textId="77777777" w:rsidR="00E91461" w:rsidRPr="00A14B46"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NM_133543</w:t>
            </w:r>
          </w:p>
        </w:tc>
      </w:tr>
      <w:tr w:rsidR="00E91461" w:rsidRPr="00A14B46" w14:paraId="188BFE30" w14:textId="77777777" w:rsidTr="00E91461">
        <w:tc>
          <w:tcPr>
            <w:cnfStyle w:val="001000000000" w:firstRow="0" w:lastRow="0" w:firstColumn="1" w:lastColumn="0" w:oddVBand="0" w:evenVBand="0" w:oddHBand="0" w:evenHBand="0" w:firstRowFirstColumn="0" w:firstRowLastColumn="0" w:lastRowFirstColumn="0" w:lastRowLastColumn="0"/>
            <w:tcW w:w="690" w:type="pct"/>
            <w:vMerge/>
            <w:shd w:val="clear" w:color="auto" w:fill="auto"/>
          </w:tcPr>
          <w:p w14:paraId="5B132DD9" w14:textId="77777777" w:rsidR="00E91461" w:rsidRPr="00A14B46" w:rsidRDefault="00E91461">
            <w:pPr>
              <w:spacing w:before="100" w:beforeAutospacing="1" w:after="100" w:afterAutospacing="1" w:line="360" w:lineRule="auto"/>
              <w:rPr>
                <w:rFonts w:ascii="Book Antiqua" w:eastAsia="Calibri" w:hAnsi="Book Antiqua"/>
                <w:b w:val="0"/>
                <w:bCs w:val="0"/>
              </w:rPr>
            </w:pPr>
          </w:p>
        </w:tc>
        <w:tc>
          <w:tcPr>
            <w:tcW w:w="532" w:type="pct"/>
            <w:shd w:val="clear" w:color="auto" w:fill="auto"/>
          </w:tcPr>
          <w:p w14:paraId="09D2CD41" w14:textId="77777777" w:rsidR="00E91461" w:rsidRPr="00A14B46"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i/>
                <w:iCs/>
              </w:rPr>
            </w:pPr>
            <w:r w:rsidRPr="00A14B46">
              <w:rPr>
                <w:rFonts w:ascii="Book Antiqua" w:eastAsia="Calibri" w:hAnsi="Book Antiqua"/>
                <w:i/>
                <w:iCs/>
              </w:rPr>
              <w:t>CYP2b2</w:t>
            </w:r>
          </w:p>
        </w:tc>
        <w:tc>
          <w:tcPr>
            <w:tcW w:w="2128" w:type="pct"/>
            <w:shd w:val="clear" w:color="auto" w:fill="auto"/>
          </w:tcPr>
          <w:p w14:paraId="7718EDE8" w14:textId="77777777" w:rsidR="00E91461" w:rsidRPr="00A14B46"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Cytochrome P450, family 2, subfamily b, polypeptide 2</w:t>
            </w:r>
          </w:p>
        </w:tc>
        <w:tc>
          <w:tcPr>
            <w:tcW w:w="479" w:type="pct"/>
            <w:shd w:val="clear" w:color="auto" w:fill="auto"/>
          </w:tcPr>
          <w:p w14:paraId="126BDF6F" w14:textId="77777777" w:rsidR="00E91461" w:rsidRPr="00A14B46"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+5.57</w:t>
            </w:r>
          </w:p>
        </w:tc>
        <w:tc>
          <w:tcPr>
            <w:tcW w:w="426" w:type="pct"/>
            <w:shd w:val="clear" w:color="auto" w:fill="auto"/>
          </w:tcPr>
          <w:p w14:paraId="4F676C6E" w14:textId="77777777" w:rsidR="00E91461" w:rsidRPr="00A14B46"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-12.51</w:t>
            </w:r>
          </w:p>
        </w:tc>
        <w:tc>
          <w:tcPr>
            <w:tcW w:w="745" w:type="pct"/>
            <w:shd w:val="clear" w:color="auto" w:fill="auto"/>
          </w:tcPr>
          <w:p w14:paraId="4DB7A043" w14:textId="77777777" w:rsidR="00E91461" w:rsidRPr="00A14B46"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NM_001198676</w:t>
            </w:r>
          </w:p>
        </w:tc>
      </w:tr>
      <w:tr w:rsidR="00E91461" w:rsidRPr="00A14B46" w14:paraId="12D0AD56" w14:textId="77777777" w:rsidTr="00E91461">
        <w:tc>
          <w:tcPr>
            <w:cnfStyle w:val="001000000000" w:firstRow="0" w:lastRow="0" w:firstColumn="1" w:lastColumn="0" w:oddVBand="0" w:evenVBand="0" w:oddHBand="0" w:evenHBand="0" w:firstRowFirstColumn="0" w:firstRowLastColumn="0" w:lastRowFirstColumn="0" w:lastRowLastColumn="0"/>
            <w:tcW w:w="690" w:type="pct"/>
            <w:vMerge/>
            <w:shd w:val="clear" w:color="auto" w:fill="auto"/>
          </w:tcPr>
          <w:p w14:paraId="4DA334BA" w14:textId="77777777" w:rsidR="00E91461" w:rsidRPr="00A14B46" w:rsidRDefault="00E91461">
            <w:pPr>
              <w:spacing w:before="100" w:beforeAutospacing="1" w:after="100" w:afterAutospacing="1" w:line="360" w:lineRule="auto"/>
              <w:rPr>
                <w:rFonts w:ascii="Book Antiqua" w:eastAsia="Calibri" w:hAnsi="Book Antiqua"/>
                <w:b w:val="0"/>
                <w:bCs w:val="0"/>
              </w:rPr>
            </w:pPr>
          </w:p>
        </w:tc>
        <w:tc>
          <w:tcPr>
            <w:tcW w:w="532" w:type="pct"/>
            <w:shd w:val="clear" w:color="auto" w:fill="auto"/>
          </w:tcPr>
          <w:p w14:paraId="092AB3BE" w14:textId="77777777" w:rsidR="00E91461" w:rsidRPr="00A14B46"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i/>
                <w:iCs/>
              </w:rPr>
            </w:pPr>
            <w:r w:rsidRPr="00A14B46">
              <w:rPr>
                <w:rFonts w:ascii="Book Antiqua" w:eastAsia="Calibri" w:hAnsi="Book Antiqua"/>
                <w:i/>
                <w:iCs/>
              </w:rPr>
              <w:t>CYP4a1</w:t>
            </w:r>
          </w:p>
        </w:tc>
        <w:tc>
          <w:tcPr>
            <w:tcW w:w="2128" w:type="pct"/>
            <w:shd w:val="clear" w:color="auto" w:fill="auto"/>
          </w:tcPr>
          <w:p w14:paraId="463E3047" w14:textId="77777777" w:rsidR="00E91461" w:rsidRPr="00A14B46"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Cytochrome P450, family 4, subfamily a, polypeptide 1</w:t>
            </w:r>
          </w:p>
        </w:tc>
        <w:tc>
          <w:tcPr>
            <w:tcW w:w="479" w:type="pct"/>
            <w:shd w:val="clear" w:color="auto" w:fill="auto"/>
          </w:tcPr>
          <w:p w14:paraId="5ACEECBB" w14:textId="77777777" w:rsidR="00E91461" w:rsidRPr="00A14B46"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+3.93</w:t>
            </w:r>
          </w:p>
        </w:tc>
        <w:tc>
          <w:tcPr>
            <w:tcW w:w="426" w:type="pct"/>
            <w:shd w:val="clear" w:color="auto" w:fill="auto"/>
          </w:tcPr>
          <w:p w14:paraId="4F5CB313" w14:textId="77777777" w:rsidR="00E91461" w:rsidRPr="00A14B46"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-83.27</w:t>
            </w:r>
          </w:p>
        </w:tc>
        <w:tc>
          <w:tcPr>
            <w:tcW w:w="745" w:type="pct"/>
            <w:shd w:val="clear" w:color="auto" w:fill="auto"/>
          </w:tcPr>
          <w:p w14:paraId="324EC462" w14:textId="77777777" w:rsidR="00E91461" w:rsidRPr="00A14B46"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NM_175837</w:t>
            </w:r>
          </w:p>
        </w:tc>
      </w:tr>
      <w:tr w:rsidR="00E91461" w:rsidRPr="00A14B46" w14:paraId="16DB5C36" w14:textId="77777777" w:rsidTr="00E91461">
        <w:tc>
          <w:tcPr>
            <w:cnfStyle w:val="001000000000" w:firstRow="0" w:lastRow="0" w:firstColumn="1" w:lastColumn="0" w:oddVBand="0" w:evenVBand="0" w:oddHBand="0" w:evenHBand="0" w:firstRowFirstColumn="0" w:firstRowLastColumn="0" w:lastRowFirstColumn="0" w:lastRowLastColumn="0"/>
            <w:tcW w:w="690" w:type="pct"/>
            <w:vMerge/>
            <w:shd w:val="clear" w:color="auto" w:fill="auto"/>
          </w:tcPr>
          <w:p w14:paraId="6A966587" w14:textId="77777777" w:rsidR="00E91461" w:rsidRPr="00A14B46" w:rsidRDefault="00E91461">
            <w:pPr>
              <w:spacing w:before="100" w:beforeAutospacing="1" w:after="100" w:afterAutospacing="1" w:line="360" w:lineRule="auto"/>
              <w:rPr>
                <w:rFonts w:ascii="Book Antiqua" w:eastAsia="Calibri" w:hAnsi="Book Antiqua"/>
                <w:b w:val="0"/>
                <w:bCs w:val="0"/>
              </w:rPr>
            </w:pPr>
          </w:p>
        </w:tc>
        <w:tc>
          <w:tcPr>
            <w:tcW w:w="532" w:type="pct"/>
            <w:shd w:val="clear" w:color="auto" w:fill="auto"/>
          </w:tcPr>
          <w:p w14:paraId="26C1C91B" w14:textId="77777777" w:rsidR="00E91461" w:rsidRPr="00A14B46"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i/>
                <w:iCs/>
              </w:rPr>
            </w:pPr>
            <w:r w:rsidRPr="00A14B46">
              <w:rPr>
                <w:rFonts w:ascii="Book Antiqua" w:eastAsia="Calibri" w:hAnsi="Book Antiqua"/>
                <w:i/>
                <w:iCs/>
              </w:rPr>
              <w:t>CYP1a1</w:t>
            </w:r>
          </w:p>
        </w:tc>
        <w:tc>
          <w:tcPr>
            <w:tcW w:w="2128" w:type="pct"/>
            <w:shd w:val="clear" w:color="auto" w:fill="auto"/>
          </w:tcPr>
          <w:p w14:paraId="734CDB36" w14:textId="77777777" w:rsidR="00E91461" w:rsidRPr="00A14B46"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Cytochrome P450, family 1, subfamily a, polypeptide 1</w:t>
            </w:r>
          </w:p>
        </w:tc>
        <w:tc>
          <w:tcPr>
            <w:tcW w:w="479" w:type="pct"/>
            <w:shd w:val="clear" w:color="auto" w:fill="auto"/>
          </w:tcPr>
          <w:p w14:paraId="66828E9E" w14:textId="77777777" w:rsidR="00E91461" w:rsidRPr="00A14B46"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-3.47</w:t>
            </w:r>
          </w:p>
        </w:tc>
        <w:tc>
          <w:tcPr>
            <w:tcW w:w="426" w:type="pct"/>
            <w:shd w:val="clear" w:color="auto" w:fill="auto"/>
          </w:tcPr>
          <w:p w14:paraId="39A621BC" w14:textId="77777777" w:rsidR="00E91461" w:rsidRPr="00A14B46"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+1.86</w:t>
            </w:r>
          </w:p>
        </w:tc>
        <w:tc>
          <w:tcPr>
            <w:tcW w:w="745" w:type="pct"/>
            <w:shd w:val="clear" w:color="auto" w:fill="auto"/>
          </w:tcPr>
          <w:p w14:paraId="3568F713" w14:textId="77777777" w:rsidR="00E91461" w:rsidRPr="00A14B46"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NM_012540</w:t>
            </w:r>
          </w:p>
        </w:tc>
      </w:tr>
      <w:tr w:rsidR="00E91461" w:rsidRPr="00A14B46" w14:paraId="281A975B" w14:textId="77777777" w:rsidTr="00E91461">
        <w:tc>
          <w:tcPr>
            <w:cnfStyle w:val="001000000000" w:firstRow="0" w:lastRow="0" w:firstColumn="1" w:lastColumn="0" w:oddVBand="0" w:evenVBand="0" w:oddHBand="0" w:evenHBand="0" w:firstRowFirstColumn="0" w:firstRowLastColumn="0" w:lastRowFirstColumn="0" w:lastRowLastColumn="0"/>
            <w:tcW w:w="690" w:type="pct"/>
            <w:vMerge w:val="restart"/>
            <w:shd w:val="clear" w:color="auto" w:fill="auto"/>
          </w:tcPr>
          <w:p w14:paraId="786D41F4" w14:textId="77777777" w:rsidR="00E91461" w:rsidRPr="00A14B46" w:rsidRDefault="006B3A81">
            <w:pPr>
              <w:spacing w:before="100" w:beforeAutospacing="1" w:after="100" w:afterAutospacing="1" w:line="360" w:lineRule="auto"/>
              <w:rPr>
                <w:rFonts w:ascii="Book Antiqua" w:eastAsia="Calibri" w:hAnsi="Book Antiqua"/>
              </w:rPr>
            </w:pPr>
            <w:r w:rsidRPr="00A14B46">
              <w:rPr>
                <w:rFonts w:ascii="Book Antiqua" w:eastAsia="Calibri" w:hAnsi="Book Antiqua"/>
                <w:b w:val="0"/>
                <w:bCs w:val="0"/>
              </w:rPr>
              <w:t>Duodenal (complement and coagulation cascades)</w:t>
            </w:r>
          </w:p>
        </w:tc>
        <w:tc>
          <w:tcPr>
            <w:tcW w:w="532" w:type="pct"/>
            <w:shd w:val="clear" w:color="auto" w:fill="auto"/>
          </w:tcPr>
          <w:p w14:paraId="128832A4" w14:textId="77777777" w:rsidR="00E91461" w:rsidRPr="00A14B46"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i/>
                <w:iCs/>
              </w:rPr>
            </w:pPr>
            <w:r w:rsidRPr="00A14B46">
              <w:rPr>
                <w:rFonts w:ascii="Book Antiqua" w:eastAsia="Calibri" w:hAnsi="Book Antiqua"/>
                <w:i/>
                <w:iCs/>
              </w:rPr>
              <w:t>A2m</w:t>
            </w:r>
          </w:p>
        </w:tc>
        <w:tc>
          <w:tcPr>
            <w:tcW w:w="2128" w:type="pct"/>
            <w:shd w:val="clear" w:color="auto" w:fill="auto"/>
          </w:tcPr>
          <w:p w14:paraId="0E0B80F1" w14:textId="77777777" w:rsidR="00E91461" w:rsidRPr="00A14B46"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Alpha-2-macroglobulin</w:t>
            </w:r>
          </w:p>
        </w:tc>
        <w:tc>
          <w:tcPr>
            <w:tcW w:w="479" w:type="pct"/>
            <w:shd w:val="clear" w:color="auto" w:fill="auto"/>
          </w:tcPr>
          <w:p w14:paraId="6A5E5C57" w14:textId="77777777" w:rsidR="00E91461" w:rsidRPr="00A14B46"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-20.37</w:t>
            </w:r>
          </w:p>
        </w:tc>
        <w:tc>
          <w:tcPr>
            <w:tcW w:w="426" w:type="pct"/>
            <w:shd w:val="clear" w:color="auto" w:fill="auto"/>
          </w:tcPr>
          <w:p w14:paraId="410957B0" w14:textId="77777777" w:rsidR="00E91461" w:rsidRPr="00A14B46"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+33.00</w:t>
            </w:r>
          </w:p>
        </w:tc>
        <w:tc>
          <w:tcPr>
            <w:tcW w:w="745" w:type="pct"/>
            <w:shd w:val="clear" w:color="auto" w:fill="auto"/>
          </w:tcPr>
          <w:p w14:paraId="1E75CBDD" w14:textId="77777777" w:rsidR="00E91461" w:rsidRPr="00A14B46"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NM_012488</w:t>
            </w:r>
          </w:p>
        </w:tc>
      </w:tr>
      <w:tr w:rsidR="00E91461" w:rsidRPr="00A14B46" w14:paraId="2EF41587" w14:textId="77777777" w:rsidTr="00E91461">
        <w:tc>
          <w:tcPr>
            <w:cnfStyle w:val="001000000000" w:firstRow="0" w:lastRow="0" w:firstColumn="1" w:lastColumn="0" w:oddVBand="0" w:evenVBand="0" w:oddHBand="0" w:evenHBand="0" w:firstRowFirstColumn="0" w:firstRowLastColumn="0" w:lastRowFirstColumn="0" w:lastRowLastColumn="0"/>
            <w:tcW w:w="690" w:type="pct"/>
            <w:vMerge/>
            <w:shd w:val="clear" w:color="auto" w:fill="auto"/>
          </w:tcPr>
          <w:p w14:paraId="1F2D4F22" w14:textId="77777777" w:rsidR="00E91461" w:rsidRPr="00A14B46" w:rsidRDefault="00E91461">
            <w:pPr>
              <w:spacing w:before="100" w:beforeAutospacing="1" w:after="100" w:afterAutospacing="1" w:line="360" w:lineRule="auto"/>
              <w:rPr>
                <w:rFonts w:ascii="Book Antiqua" w:eastAsia="Calibri" w:hAnsi="Book Antiqua"/>
                <w:b w:val="0"/>
                <w:bCs w:val="0"/>
              </w:rPr>
            </w:pPr>
          </w:p>
        </w:tc>
        <w:tc>
          <w:tcPr>
            <w:tcW w:w="532" w:type="pct"/>
            <w:shd w:val="clear" w:color="auto" w:fill="auto"/>
          </w:tcPr>
          <w:p w14:paraId="2841935C" w14:textId="77777777" w:rsidR="00E91461" w:rsidRPr="00A14B46"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i/>
                <w:iCs/>
              </w:rPr>
            </w:pPr>
            <w:r w:rsidRPr="00A14B46">
              <w:rPr>
                <w:rFonts w:ascii="Book Antiqua" w:eastAsia="Calibri" w:hAnsi="Book Antiqua"/>
                <w:i/>
                <w:iCs/>
              </w:rPr>
              <w:t>FGG</w:t>
            </w:r>
          </w:p>
        </w:tc>
        <w:tc>
          <w:tcPr>
            <w:tcW w:w="2128" w:type="pct"/>
            <w:shd w:val="clear" w:color="auto" w:fill="auto"/>
          </w:tcPr>
          <w:p w14:paraId="76BEF940" w14:textId="77777777" w:rsidR="00E91461" w:rsidRPr="00A14B46"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Fibrinogen gamma chain</w:t>
            </w:r>
          </w:p>
        </w:tc>
        <w:tc>
          <w:tcPr>
            <w:tcW w:w="479" w:type="pct"/>
            <w:shd w:val="clear" w:color="auto" w:fill="auto"/>
          </w:tcPr>
          <w:p w14:paraId="176CFB5F" w14:textId="77777777" w:rsidR="00E91461" w:rsidRPr="00A14B46"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-41.01</w:t>
            </w:r>
          </w:p>
        </w:tc>
        <w:tc>
          <w:tcPr>
            <w:tcW w:w="426" w:type="pct"/>
            <w:shd w:val="clear" w:color="auto" w:fill="auto"/>
          </w:tcPr>
          <w:p w14:paraId="4AF42D60" w14:textId="77777777" w:rsidR="00E91461" w:rsidRPr="00A14B46"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+15.50</w:t>
            </w:r>
          </w:p>
        </w:tc>
        <w:tc>
          <w:tcPr>
            <w:tcW w:w="745" w:type="pct"/>
            <w:shd w:val="clear" w:color="auto" w:fill="auto"/>
          </w:tcPr>
          <w:p w14:paraId="147D88C1" w14:textId="77777777" w:rsidR="00E91461" w:rsidRPr="00A14B46"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NM_012559</w:t>
            </w:r>
          </w:p>
        </w:tc>
      </w:tr>
      <w:tr w:rsidR="00E91461" w:rsidRPr="00A14B46" w14:paraId="0630097E" w14:textId="77777777" w:rsidTr="00E91461">
        <w:tc>
          <w:tcPr>
            <w:cnfStyle w:val="001000000000" w:firstRow="0" w:lastRow="0" w:firstColumn="1" w:lastColumn="0" w:oddVBand="0" w:evenVBand="0" w:oddHBand="0" w:evenHBand="0" w:firstRowFirstColumn="0" w:firstRowLastColumn="0" w:lastRowFirstColumn="0" w:lastRowLastColumn="0"/>
            <w:tcW w:w="690" w:type="pct"/>
            <w:vMerge/>
            <w:shd w:val="clear" w:color="auto" w:fill="auto"/>
          </w:tcPr>
          <w:p w14:paraId="64EAA579" w14:textId="77777777" w:rsidR="00E91461" w:rsidRPr="00A14B46" w:rsidRDefault="00E91461">
            <w:pPr>
              <w:spacing w:before="100" w:beforeAutospacing="1" w:after="100" w:afterAutospacing="1" w:line="360" w:lineRule="auto"/>
              <w:rPr>
                <w:rFonts w:ascii="Book Antiqua" w:eastAsia="Calibri" w:hAnsi="Book Antiqua"/>
                <w:b w:val="0"/>
                <w:bCs w:val="0"/>
              </w:rPr>
            </w:pPr>
          </w:p>
        </w:tc>
        <w:tc>
          <w:tcPr>
            <w:tcW w:w="532" w:type="pct"/>
            <w:shd w:val="clear" w:color="auto" w:fill="auto"/>
          </w:tcPr>
          <w:p w14:paraId="18DAED19" w14:textId="77777777" w:rsidR="00E91461" w:rsidRPr="00A14B46"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i/>
                <w:iCs/>
              </w:rPr>
            </w:pPr>
            <w:r w:rsidRPr="00A14B46">
              <w:rPr>
                <w:rFonts w:ascii="Book Antiqua" w:eastAsia="Calibri" w:hAnsi="Book Antiqua"/>
                <w:i/>
                <w:iCs/>
              </w:rPr>
              <w:t>FGA</w:t>
            </w:r>
          </w:p>
        </w:tc>
        <w:tc>
          <w:tcPr>
            <w:tcW w:w="2128" w:type="pct"/>
            <w:shd w:val="clear" w:color="auto" w:fill="auto"/>
          </w:tcPr>
          <w:p w14:paraId="21C69F44" w14:textId="77777777" w:rsidR="00E91461" w:rsidRPr="00A14B46"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Fibrinogen alpha chain</w:t>
            </w:r>
          </w:p>
        </w:tc>
        <w:tc>
          <w:tcPr>
            <w:tcW w:w="479" w:type="pct"/>
            <w:shd w:val="clear" w:color="auto" w:fill="auto"/>
          </w:tcPr>
          <w:p w14:paraId="5BD8BC9B" w14:textId="77777777" w:rsidR="00E91461" w:rsidRPr="00A14B46"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-23.51</w:t>
            </w:r>
          </w:p>
        </w:tc>
        <w:tc>
          <w:tcPr>
            <w:tcW w:w="426" w:type="pct"/>
            <w:shd w:val="clear" w:color="auto" w:fill="auto"/>
          </w:tcPr>
          <w:p w14:paraId="24C87C66" w14:textId="77777777" w:rsidR="00E91461" w:rsidRPr="00A14B46"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+6.49</w:t>
            </w:r>
          </w:p>
        </w:tc>
        <w:tc>
          <w:tcPr>
            <w:tcW w:w="745" w:type="pct"/>
            <w:shd w:val="clear" w:color="auto" w:fill="auto"/>
          </w:tcPr>
          <w:p w14:paraId="3A5912B9" w14:textId="77777777" w:rsidR="00E91461" w:rsidRPr="00A14B46"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 xml:space="preserve">NM_001008724 </w:t>
            </w:r>
          </w:p>
        </w:tc>
      </w:tr>
      <w:tr w:rsidR="00E91461" w:rsidRPr="00A14B46" w14:paraId="1FDDF676" w14:textId="77777777" w:rsidTr="00E91461">
        <w:tc>
          <w:tcPr>
            <w:cnfStyle w:val="001000000000" w:firstRow="0" w:lastRow="0" w:firstColumn="1" w:lastColumn="0" w:oddVBand="0" w:evenVBand="0" w:oddHBand="0" w:evenHBand="0" w:firstRowFirstColumn="0" w:firstRowLastColumn="0" w:lastRowFirstColumn="0" w:lastRowLastColumn="0"/>
            <w:tcW w:w="690" w:type="pct"/>
            <w:vMerge/>
            <w:shd w:val="clear" w:color="auto" w:fill="auto"/>
          </w:tcPr>
          <w:p w14:paraId="7BE8E8C8" w14:textId="77777777" w:rsidR="00E91461" w:rsidRPr="00A14B46" w:rsidRDefault="00E91461">
            <w:pPr>
              <w:spacing w:before="100" w:beforeAutospacing="1" w:after="100" w:afterAutospacing="1" w:line="360" w:lineRule="auto"/>
              <w:rPr>
                <w:rFonts w:ascii="Book Antiqua" w:eastAsia="Calibri" w:hAnsi="Book Antiqua"/>
                <w:b w:val="0"/>
                <w:bCs w:val="0"/>
              </w:rPr>
            </w:pPr>
          </w:p>
        </w:tc>
        <w:tc>
          <w:tcPr>
            <w:tcW w:w="532" w:type="pct"/>
            <w:shd w:val="clear" w:color="auto" w:fill="auto"/>
          </w:tcPr>
          <w:p w14:paraId="313741D5" w14:textId="77777777" w:rsidR="00E91461" w:rsidRPr="00A14B46"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i/>
                <w:iCs/>
              </w:rPr>
            </w:pPr>
            <w:r w:rsidRPr="00A14B46">
              <w:rPr>
                <w:rFonts w:ascii="Book Antiqua" w:eastAsia="Calibri" w:hAnsi="Book Antiqua"/>
                <w:i/>
                <w:iCs/>
              </w:rPr>
              <w:t>MASP1</w:t>
            </w:r>
          </w:p>
        </w:tc>
        <w:tc>
          <w:tcPr>
            <w:tcW w:w="2128" w:type="pct"/>
            <w:shd w:val="clear" w:color="auto" w:fill="auto"/>
          </w:tcPr>
          <w:p w14:paraId="2FE567EA" w14:textId="77777777" w:rsidR="00E91461" w:rsidRPr="00A14B46"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Mannan-binding lectin serine peptidase 1</w:t>
            </w:r>
          </w:p>
        </w:tc>
        <w:tc>
          <w:tcPr>
            <w:tcW w:w="479" w:type="pct"/>
            <w:shd w:val="clear" w:color="auto" w:fill="auto"/>
          </w:tcPr>
          <w:p w14:paraId="0ED04631" w14:textId="77777777" w:rsidR="00E91461" w:rsidRPr="00A14B46"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-11.09</w:t>
            </w:r>
          </w:p>
        </w:tc>
        <w:tc>
          <w:tcPr>
            <w:tcW w:w="426" w:type="pct"/>
            <w:shd w:val="clear" w:color="auto" w:fill="auto"/>
          </w:tcPr>
          <w:p w14:paraId="67217288" w14:textId="77777777" w:rsidR="00E91461" w:rsidRPr="00A14B46"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+3.19</w:t>
            </w:r>
          </w:p>
        </w:tc>
        <w:tc>
          <w:tcPr>
            <w:tcW w:w="745" w:type="pct"/>
            <w:shd w:val="clear" w:color="auto" w:fill="auto"/>
          </w:tcPr>
          <w:p w14:paraId="0933B61C" w14:textId="77777777" w:rsidR="00E91461" w:rsidRPr="00A14B46"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AY149996</w:t>
            </w:r>
          </w:p>
        </w:tc>
      </w:tr>
      <w:tr w:rsidR="00E91461" w:rsidRPr="00A14B46" w14:paraId="36C63B73" w14:textId="77777777" w:rsidTr="00E91461">
        <w:tc>
          <w:tcPr>
            <w:cnfStyle w:val="001000000000" w:firstRow="0" w:lastRow="0" w:firstColumn="1" w:lastColumn="0" w:oddVBand="0" w:evenVBand="0" w:oddHBand="0" w:evenHBand="0" w:firstRowFirstColumn="0" w:firstRowLastColumn="0" w:lastRowFirstColumn="0" w:lastRowLastColumn="0"/>
            <w:tcW w:w="690" w:type="pct"/>
            <w:vMerge/>
            <w:shd w:val="clear" w:color="auto" w:fill="auto"/>
          </w:tcPr>
          <w:p w14:paraId="2144DFBD" w14:textId="77777777" w:rsidR="00E91461" w:rsidRPr="00A14B46" w:rsidRDefault="00E91461">
            <w:pPr>
              <w:spacing w:before="100" w:beforeAutospacing="1" w:after="100" w:afterAutospacing="1" w:line="360" w:lineRule="auto"/>
              <w:rPr>
                <w:rFonts w:ascii="Book Antiqua" w:eastAsia="Calibri" w:hAnsi="Book Antiqua"/>
                <w:b w:val="0"/>
                <w:bCs w:val="0"/>
              </w:rPr>
            </w:pPr>
          </w:p>
        </w:tc>
        <w:tc>
          <w:tcPr>
            <w:tcW w:w="532" w:type="pct"/>
            <w:shd w:val="clear" w:color="auto" w:fill="auto"/>
          </w:tcPr>
          <w:p w14:paraId="6A482B73" w14:textId="77777777" w:rsidR="00E91461" w:rsidRPr="00A14B46"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i/>
                <w:iCs/>
              </w:rPr>
            </w:pPr>
            <w:r w:rsidRPr="00A14B46">
              <w:rPr>
                <w:rFonts w:ascii="Book Antiqua" w:eastAsia="Calibri" w:hAnsi="Book Antiqua"/>
                <w:i/>
                <w:iCs/>
              </w:rPr>
              <w:t>VSIG4</w:t>
            </w:r>
          </w:p>
        </w:tc>
        <w:tc>
          <w:tcPr>
            <w:tcW w:w="2128" w:type="pct"/>
            <w:shd w:val="clear" w:color="auto" w:fill="auto"/>
          </w:tcPr>
          <w:p w14:paraId="6DB7DA27" w14:textId="77777777" w:rsidR="00E91461" w:rsidRPr="00A14B46"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V-set and immunoglobulin domain containing 4</w:t>
            </w:r>
          </w:p>
        </w:tc>
        <w:tc>
          <w:tcPr>
            <w:tcW w:w="479" w:type="pct"/>
            <w:shd w:val="clear" w:color="auto" w:fill="auto"/>
          </w:tcPr>
          <w:p w14:paraId="41390247" w14:textId="77777777" w:rsidR="00E91461" w:rsidRPr="00A14B46"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-6.37</w:t>
            </w:r>
          </w:p>
        </w:tc>
        <w:tc>
          <w:tcPr>
            <w:tcW w:w="426" w:type="pct"/>
            <w:shd w:val="clear" w:color="auto" w:fill="auto"/>
          </w:tcPr>
          <w:p w14:paraId="43193E3A" w14:textId="77777777" w:rsidR="00E91461" w:rsidRPr="00A14B46"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+3.26</w:t>
            </w:r>
          </w:p>
        </w:tc>
        <w:tc>
          <w:tcPr>
            <w:tcW w:w="745" w:type="pct"/>
            <w:shd w:val="clear" w:color="auto" w:fill="auto"/>
          </w:tcPr>
          <w:p w14:paraId="3A750825" w14:textId="77777777" w:rsidR="00E91461" w:rsidRPr="00A14B46"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NM_001025004</w:t>
            </w:r>
          </w:p>
        </w:tc>
      </w:tr>
      <w:tr w:rsidR="00E91461" w:rsidRPr="00A14B46" w14:paraId="741BCFFB" w14:textId="77777777" w:rsidTr="00E91461">
        <w:tc>
          <w:tcPr>
            <w:cnfStyle w:val="001000000000" w:firstRow="0" w:lastRow="0" w:firstColumn="1" w:lastColumn="0" w:oddVBand="0" w:evenVBand="0" w:oddHBand="0" w:evenHBand="0" w:firstRowFirstColumn="0" w:firstRowLastColumn="0" w:lastRowFirstColumn="0" w:lastRowLastColumn="0"/>
            <w:tcW w:w="690" w:type="pct"/>
            <w:vMerge/>
            <w:tcBorders>
              <w:bottom w:val="single" w:sz="4" w:space="0" w:color="auto"/>
            </w:tcBorders>
            <w:shd w:val="clear" w:color="auto" w:fill="auto"/>
          </w:tcPr>
          <w:p w14:paraId="6DE3739B" w14:textId="77777777" w:rsidR="00E91461" w:rsidRPr="00A14B46" w:rsidRDefault="00E91461">
            <w:pPr>
              <w:spacing w:before="100" w:beforeAutospacing="1" w:after="100" w:afterAutospacing="1" w:line="360" w:lineRule="auto"/>
              <w:jc w:val="center"/>
              <w:rPr>
                <w:rFonts w:ascii="Book Antiqua" w:eastAsia="Calibri" w:hAnsi="Book Antiqua"/>
                <w:b w:val="0"/>
                <w:bCs w:val="0"/>
              </w:rPr>
            </w:pPr>
          </w:p>
        </w:tc>
        <w:tc>
          <w:tcPr>
            <w:tcW w:w="532" w:type="pct"/>
            <w:tcBorders>
              <w:bottom w:val="single" w:sz="4" w:space="0" w:color="auto"/>
            </w:tcBorders>
            <w:shd w:val="clear" w:color="auto" w:fill="auto"/>
          </w:tcPr>
          <w:p w14:paraId="49D6F06D" w14:textId="77777777" w:rsidR="00E91461" w:rsidRPr="00A14B46"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i/>
                <w:iCs/>
              </w:rPr>
            </w:pPr>
            <w:r w:rsidRPr="00A14B46">
              <w:rPr>
                <w:rFonts w:ascii="Book Antiqua" w:eastAsia="Calibri" w:hAnsi="Book Antiqua"/>
                <w:i/>
                <w:iCs/>
              </w:rPr>
              <w:t>CFB</w:t>
            </w:r>
          </w:p>
        </w:tc>
        <w:tc>
          <w:tcPr>
            <w:tcW w:w="2128" w:type="pct"/>
            <w:tcBorders>
              <w:bottom w:val="single" w:sz="4" w:space="0" w:color="auto"/>
            </w:tcBorders>
            <w:shd w:val="clear" w:color="auto" w:fill="auto"/>
          </w:tcPr>
          <w:p w14:paraId="55D26DD2" w14:textId="77777777" w:rsidR="00E91461" w:rsidRPr="00A14B46"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Complement factor B</w:t>
            </w:r>
          </w:p>
        </w:tc>
        <w:tc>
          <w:tcPr>
            <w:tcW w:w="479" w:type="pct"/>
            <w:tcBorders>
              <w:bottom w:val="single" w:sz="4" w:space="0" w:color="auto"/>
            </w:tcBorders>
            <w:shd w:val="clear" w:color="auto" w:fill="auto"/>
          </w:tcPr>
          <w:p w14:paraId="04CC0488" w14:textId="77777777" w:rsidR="00E91461" w:rsidRPr="00A14B46"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+3.08</w:t>
            </w:r>
          </w:p>
        </w:tc>
        <w:tc>
          <w:tcPr>
            <w:tcW w:w="426" w:type="pct"/>
            <w:tcBorders>
              <w:bottom w:val="single" w:sz="4" w:space="0" w:color="auto"/>
            </w:tcBorders>
            <w:shd w:val="clear" w:color="auto" w:fill="auto"/>
          </w:tcPr>
          <w:p w14:paraId="21D696D2" w14:textId="77777777" w:rsidR="00E91461" w:rsidRPr="00A14B46"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-5.43</w:t>
            </w:r>
          </w:p>
        </w:tc>
        <w:tc>
          <w:tcPr>
            <w:tcW w:w="745" w:type="pct"/>
            <w:tcBorders>
              <w:bottom w:val="single" w:sz="4" w:space="0" w:color="auto"/>
            </w:tcBorders>
            <w:shd w:val="clear" w:color="auto" w:fill="auto"/>
          </w:tcPr>
          <w:p w14:paraId="4064BFB8" w14:textId="77777777" w:rsidR="00E91461" w:rsidRPr="00A14B46" w:rsidRDefault="006B3A81">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Book Antiqua" w:eastAsia="Calibri" w:hAnsi="Book Antiqua"/>
              </w:rPr>
            </w:pPr>
            <w:r w:rsidRPr="00A14B46">
              <w:rPr>
                <w:rFonts w:ascii="Book Antiqua" w:eastAsia="Calibri" w:hAnsi="Book Antiqua"/>
              </w:rPr>
              <w:t>NM_212466</w:t>
            </w:r>
          </w:p>
        </w:tc>
      </w:tr>
    </w:tbl>
    <w:p w14:paraId="49C2B3A3" w14:textId="77777777" w:rsidR="00831854" w:rsidRDefault="006B3A81">
      <w:pPr>
        <w:spacing w:line="360" w:lineRule="auto"/>
        <w:jc w:val="both"/>
        <w:rPr>
          <w:rFonts w:ascii="Book Antiqua" w:eastAsia="Book Antiqua" w:hAnsi="Book Antiqua" w:cs="Book Antiqua"/>
          <w:color w:val="000000"/>
        </w:rPr>
        <w:sectPr w:rsidR="00831854">
          <w:pgSz w:w="15840" w:h="12240" w:orient="landscape"/>
          <w:pgMar w:top="1440" w:right="1440" w:bottom="1440" w:left="1440" w:header="720" w:footer="720" w:gutter="0"/>
          <w:cols w:space="720"/>
          <w:docGrid w:linePitch="360"/>
        </w:sectPr>
      </w:pPr>
      <w:r w:rsidRPr="00A14B46">
        <w:rPr>
          <w:rFonts w:ascii="Book Antiqua" w:eastAsia="Book Antiqua" w:hAnsi="Book Antiqua" w:cs="Book Antiqua"/>
          <w:color w:val="000000"/>
        </w:rPr>
        <w:t xml:space="preserve">Genes involved in </w:t>
      </w:r>
      <w:r w:rsidR="004E61DC" w:rsidRPr="00A14B46">
        <w:rPr>
          <w:rFonts w:ascii="Book Antiqua" w:eastAsia="Book Antiqua" w:hAnsi="Book Antiqua" w:cs="Book Antiqua"/>
          <w:color w:val="000000"/>
        </w:rPr>
        <w:t xml:space="preserve">the </w:t>
      </w:r>
      <w:r w:rsidRPr="00A14B46">
        <w:rPr>
          <w:rFonts w:ascii="Book Antiqua" w:eastAsia="Book Antiqua" w:hAnsi="Book Antiqua" w:cs="Book Antiqua"/>
          <w:color w:val="000000"/>
        </w:rPr>
        <w:t xml:space="preserve">retinol metabolism pathway in gastric </w:t>
      </w:r>
      <w:r w:rsidR="009E2928" w:rsidRPr="00A14B46">
        <w:rPr>
          <w:rFonts w:ascii="Book Antiqua" w:eastAsia="Book Antiqua" w:hAnsi="Book Antiqua" w:cs="Book Antiqua"/>
          <w:color w:val="000000"/>
        </w:rPr>
        <w:t xml:space="preserve">tissue </w:t>
      </w:r>
      <w:r w:rsidRPr="00A14B46">
        <w:rPr>
          <w:rFonts w:ascii="Book Antiqua" w:eastAsia="Book Antiqua" w:hAnsi="Book Antiqua" w:cs="Book Antiqua"/>
          <w:color w:val="000000"/>
        </w:rPr>
        <w:t xml:space="preserve">and </w:t>
      </w:r>
      <w:r w:rsidR="009E2928" w:rsidRPr="00A14B46">
        <w:rPr>
          <w:rFonts w:ascii="Book Antiqua" w:eastAsia="Book Antiqua" w:hAnsi="Book Antiqua" w:cs="Book Antiqua"/>
          <w:color w:val="000000"/>
        </w:rPr>
        <w:t xml:space="preserve">in the </w:t>
      </w:r>
      <w:r w:rsidRPr="00A14B46">
        <w:rPr>
          <w:rFonts w:ascii="Book Antiqua" w:eastAsia="Book Antiqua" w:hAnsi="Book Antiqua" w:cs="Book Antiqua"/>
          <w:color w:val="000000"/>
        </w:rPr>
        <w:t>complement and coagulation cascade pathway</w:t>
      </w:r>
      <w:r w:rsidR="009E2928" w:rsidRPr="00A14B46">
        <w:rPr>
          <w:rFonts w:ascii="Book Antiqua" w:eastAsia="Book Antiqua" w:hAnsi="Book Antiqua" w:cs="Book Antiqua"/>
          <w:color w:val="000000"/>
        </w:rPr>
        <w:t>s</w:t>
      </w:r>
      <w:r w:rsidRPr="00A14B46">
        <w:rPr>
          <w:rFonts w:ascii="Book Antiqua" w:eastAsia="Book Antiqua" w:hAnsi="Book Antiqua" w:cs="Book Antiqua"/>
          <w:color w:val="000000"/>
        </w:rPr>
        <w:t xml:space="preserve"> in duodenal </w:t>
      </w:r>
      <w:r w:rsidR="009E2928" w:rsidRPr="00A14B46">
        <w:rPr>
          <w:rFonts w:ascii="Book Antiqua" w:eastAsia="Book Antiqua" w:hAnsi="Book Antiqua" w:cs="Book Antiqua"/>
          <w:color w:val="000000"/>
        </w:rPr>
        <w:t xml:space="preserve">tissue </w:t>
      </w:r>
      <w:r w:rsidRPr="00A14B46">
        <w:rPr>
          <w:rFonts w:ascii="Book Antiqua" w:eastAsia="Book Antiqua" w:hAnsi="Book Antiqua" w:cs="Book Antiqua"/>
          <w:color w:val="000000"/>
        </w:rPr>
        <w:t xml:space="preserve">with </w:t>
      </w:r>
      <w:r w:rsidR="009E2928" w:rsidRPr="00A14B46">
        <w:rPr>
          <w:rFonts w:ascii="Book Antiqua" w:eastAsia="Book Antiqua" w:hAnsi="Book Antiqua" w:cs="Book Antiqua"/>
          <w:color w:val="000000"/>
        </w:rPr>
        <w:t>&gt;</w:t>
      </w:r>
      <w:r w:rsidRPr="00A14B46">
        <w:rPr>
          <w:rFonts w:ascii="Book Antiqua" w:eastAsia="Book Antiqua" w:hAnsi="Book Antiqua" w:cs="Book Antiqua"/>
          <w:color w:val="000000"/>
        </w:rPr>
        <w:t xml:space="preserve"> 2-fold change </w:t>
      </w:r>
      <w:r w:rsidR="009E2928" w:rsidRPr="00A14B46">
        <w:rPr>
          <w:rFonts w:ascii="Book Antiqua" w:eastAsia="Book Antiqua" w:hAnsi="Book Antiqua" w:cs="Book Antiqua"/>
          <w:color w:val="000000"/>
        </w:rPr>
        <w:t xml:space="preserve">associated with </w:t>
      </w:r>
      <w:r w:rsidRPr="00A14B46">
        <w:rPr>
          <w:rFonts w:ascii="Book Antiqua" w:eastAsia="Book Antiqua" w:hAnsi="Book Antiqua" w:cs="Book Antiqua"/>
          <w:color w:val="000000"/>
        </w:rPr>
        <w:t xml:space="preserve">different experimental treatments </w:t>
      </w:r>
      <w:r w:rsidR="009E2928" w:rsidRPr="00A14B46">
        <w:rPr>
          <w:rFonts w:ascii="Book Antiqua" w:eastAsia="Book Antiqua" w:hAnsi="Book Antiqua" w:cs="Book Antiqua"/>
          <w:color w:val="000000"/>
        </w:rPr>
        <w:t xml:space="preserve">were </w:t>
      </w:r>
      <w:r w:rsidRPr="00A14B46">
        <w:rPr>
          <w:rFonts w:ascii="Book Antiqua" w:eastAsia="Book Antiqua" w:hAnsi="Book Antiqua" w:cs="Book Antiqua"/>
          <w:color w:val="000000"/>
        </w:rPr>
        <w:t xml:space="preserve">determined </w:t>
      </w:r>
      <w:r w:rsidR="009E2928" w:rsidRPr="00A14B46">
        <w:rPr>
          <w:rFonts w:ascii="Book Antiqua" w:eastAsia="Book Antiqua" w:hAnsi="Book Antiqua" w:cs="Book Antiqua"/>
          <w:color w:val="000000"/>
        </w:rPr>
        <w:t xml:space="preserve">by </w:t>
      </w:r>
      <w:r w:rsidRPr="00A14B46">
        <w:rPr>
          <w:rFonts w:ascii="Book Antiqua" w:eastAsia="Book Antiqua" w:hAnsi="Book Antiqua" w:cs="Book Antiqua"/>
          <w:color w:val="000000"/>
        </w:rPr>
        <w:t>microarray analysis. Fold</w:t>
      </w:r>
      <w:r w:rsidR="009E2928" w:rsidRPr="00A14B46">
        <w:rPr>
          <w:rFonts w:ascii="Book Antiqua" w:eastAsia="Book Antiqua" w:hAnsi="Book Antiqua" w:cs="Book Antiqua"/>
          <w:color w:val="000000"/>
        </w:rPr>
        <w:t>-</w:t>
      </w:r>
      <w:r w:rsidRPr="00A14B46">
        <w:rPr>
          <w:rFonts w:ascii="Book Antiqua" w:eastAsia="Book Antiqua" w:hAnsi="Book Antiqua" w:cs="Book Antiqua"/>
          <w:color w:val="000000"/>
        </w:rPr>
        <w:t xml:space="preserve">induction </w:t>
      </w:r>
      <w:r w:rsidR="009E2928" w:rsidRPr="00A14B46">
        <w:rPr>
          <w:rFonts w:ascii="Book Antiqua" w:eastAsia="Book Antiqua" w:hAnsi="Book Antiqua" w:cs="Book Antiqua"/>
          <w:color w:val="000000"/>
        </w:rPr>
        <w:t xml:space="preserve">was </w:t>
      </w:r>
      <w:r w:rsidRPr="00A14B46">
        <w:rPr>
          <w:rFonts w:ascii="Book Antiqua" w:eastAsia="Book Antiqua" w:hAnsi="Book Antiqua" w:cs="Book Antiqua"/>
          <w:color w:val="000000"/>
        </w:rPr>
        <w:t xml:space="preserve">calculated as the normalized intensity </w:t>
      </w:r>
      <w:r w:rsidR="009E2928" w:rsidRPr="00A14B46">
        <w:rPr>
          <w:rFonts w:ascii="Book Antiqua" w:eastAsia="Book Antiqua" w:hAnsi="Book Antiqua" w:cs="Book Antiqua"/>
          <w:color w:val="000000"/>
        </w:rPr>
        <w:t>in the study</w:t>
      </w:r>
      <w:r w:rsidRPr="00A14B46">
        <w:rPr>
          <w:rFonts w:ascii="Book Antiqua" w:eastAsia="Book Antiqua" w:hAnsi="Book Antiqua" w:cs="Book Antiqua"/>
          <w:color w:val="000000"/>
        </w:rPr>
        <w:t xml:space="preserve"> groups. Positive and negative number</w:t>
      </w:r>
      <w:r w:rsidR="009E2928" w:rsidRPr="00A14B46">
        <w:rPr>
          <w:rFonts w:ascii="Book Antiqua" w:eastAsia="Book Antiqua" w:hAnsi="Book Antiqua" w:cs="Book Antiqua"/>
          <w:color w:val="000000"/>
        </w:rPr>
        <w:t>s</w:t>
      </w:r>
      <w:r w:rsidRPr="00A14B46">
        <w:rPr>
          <w:rFonts w:ascii="Book Antiqua" w:eastAsia="Book Antiqua" w:hAnsi="Book Antiqua" w:cs="Book Antiqua"/>
          <w:color w:val="000000"/>
        </w:rPr>
        <w:t xml:space="preserve"> represent</w:t>
      </w:r>
      <w:r w:rsidR="009E2928" w:rsidRPr="00A14B46">
        <w:rPr>
          <w:rFonts w:ascii="Book Antiqua" w:eastAsia="Book Antiqua" w:hAnsi="Book Antiqua" w:cs="Book Antiqua"/>
          <w:color w:val="000000"/>
        </w:rPr>
        <w:t xml:space="preserve"> </w:t>
      </w:r>
      <w:r w:rsidRPr="00A14B46">
        <w:rPr>
          <w:rFonts w:ascii="Book Antiqua" w:eastAsia="Book Antiqua" w:hAnsi="Book Antiqua" w:cs="Book Antiqua"/>
          <w:color w:val="000000"/>
        </w:rPr>
        <w:t>up</w:t>
      </w:r>
      <w:r w:rsidR="009E2928" w:rsidRPr="00A14B46">
        <w:rPr>
          <w:rFonts w:ascii="Book Antiqua" w:eastAsia="Book Antiqua" w:hAnsi="Book Antiqua" w:cs="Book Antiqua"/>
          <w:color w:val="000000"/>
        </w:rPr>
        <w:t>-</w:t>
      </w:r>
      <w:r w:rsidRPr="00A14B46">
        <w:rPr>
          <w:rFonts w:ascii="Book Antiqua" w:eastAsia="Book Antiqua" w:hAnsi="Book Antiqua" w:cs="Book Antiqua"/>
          <w:color w:val="000000"/>
        </w:rPr>
        <w:t xml:space="preserve"> and downregulated gene expression. PL: Pyloric ligation; </w:t>
      </w:r>
      <w:r w:rsidR="009E2928" w:rsidRPr="00A14B46">
        <w:rPr>
          <w:rFonts w:ascii="Book Antiqua" w:eastAsia="Book Antiqua" w:hAnsi="Book Antiqua" w:cs="Book Antiqua"/>
          <w:color w:val="000000"/>
        </w:rPr>
        <w:t xml:space="preserve">Sham: Sham operation; </w:t>
      </w:r>
      <w:r w:rsidRPr="00A14B46">
        <w:rPr>
          <w:rFonts w:ascii="Book Antiqua" w:eastAsia="Book Antiqua" w:hAnsi="Book Antiqua" w:cs="Book Antiqua"/>
          <w:color w:val="000000"/>
        </w:rPr>
        <w:t>SL-4: Sulongga-4 decoction.</w:t>
      </w:r>
    </w:p>
    <w:p w14:paraId="042FDF29" w14:textId="77777777" w:rsidR="00831854" w:rsidRDefault="00831854" w:rsidP="00831854">
      <w:pPr>
        <w:jc w:val="center"/>
        <w:rPr>
          <w:rFonts w:ascii="Book Antiqua" w:hAnsi="Book Antiqua"/>
          <w:lang w:eastAsia="zh-CN"/>
        </w:rPr>
      </w:pPr>
    </w:p>
    <w:p w14:paraId="3B90E14A" w14:textId="77777777" w:rsidR="00831854" w:rsidRDefault="00831854" w:rsidP="00831854">
      <w:pPr>
        <w:jc w:val="center"/>
        <w:rPr>
          <w:rFonts w:ascii="Book Antiqua" w:hAnsi="Book Antiqua"/>
          <w:lang w:eastAsia="zh-CN"/>
        </w:rPr>
      </w:pPr>
    </w:p>
    <w:p w14:paraId="401FB2F8" w14:textId="77777777" w:rsidR="00831854" w:rsidRDefault="00831854" w:rsidP="00831854">
      <w:pPr>
        <w:jc w:val="center"/>
        <w:rPr>
          <w:rFonts w:ascii="Book Antiqua" w:hAnsi="Book Antiqua"/>
          <w:lang w:eastAsia="zh-CN"/>
        </w:rPr>
      </w:pPr>
    </w:p>
    <w:p w14:paraId="1B219AD4" w14:textId="77777777" w:rsidR="00831854" w:rsidRDefault="00831854" w:rsidP="00831854">
      <w:pPr>
        <w:jc w:val="center"/>
        <w:rPr>
          <w:rFonts w:ascii="Book Antiqua" w:hAnsi="Book Antiqua"/>
          <w:lang w:eastAsia="zh-CN"/>
        </w:rPr>
      </w:pPr>
    </w:p>
    <w:p w14:paraId="733D7C79" w14:textId="77777777" w:rsidR="00831854" w:rsidRDefault="00831854" w:rsidP="00831854">
      <w:pPr>
        <w:jc w:val="center"/>
        <w:rPr>
          <w:rFonts w:ascii="Book Antiqua" w:hAnsi="Book Antiqua"/>
          <w:lang w:eastAsia="zh-CN"/>
        </w:rPr>
      </w:pPr>
    </w:p>
    <w:p w14:paraId="18DD1669" w14:textId="77777777" w:rsidR="00831854" w:rsidRDefault="00831854" w:rsidP="00831854">
      <w:pPr>
        <w:jc w:val="center"/>
        <w:rPr>
          <w:rFonts w:ascii="Book Antiqua" w:hAnsi="Book Antiqua"/>
          <w:lang w:eastAsia="zh-CN"/>
        </w:rPr>
      </w:pPr>
      <w:r>
        <w:rPr>
          <w:rFonts w:ascii="Book Antiqua" w:hAnsi="Book Antiqua"/>
          <w:noProof/>
          <w:lang w:eastAsia="zh-CN"/>
        </w:rPr>
        <w:drawing>
          <wp:inline distT="0" distB="0" distL="0" distR="0" wp14:anchorId="52E29D5B" wp14:editId="5ABB8D17">
            <wp:extent cx="2499360" cy="1440180"/>
            <wp:effectExtent l="0" t="0" r="0" b="7620"/>
            <wp:docPr id="4" name="图片 4"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4B1758F" w14:textId="77777777" w:rsidR="00831854" w:rsidRDefault="00831854" w:rsidP="00831854">
      <w:pPr>
        <w:jc w:val="center"/>
        <w:rPr>
          <w:rFonts w:ascii="Book Antiqua" w:hAnsi="Book Antiqua"/>
          <w:lang w:eastAsia="zh-CN"/>
        </w:rPr>
      </w:pPr>
    </w:p>
    <w:p w14:paraId="56F7F0B9" w14:textId="77777777" w:rsidR="00831854" w:rsidRPr="00763D22" w:rsidRDefault="00831854" w:rsidP="00831854">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0DADA21" w14:textId="77777777" w:rsidR="00831854" w:rsidRPr="00763D22" w:rsidRDefault="00831854" w:rsidP="0083185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6EECD32" w14:textId="77777777" w:rsidR="00831854" w:rsidRPr="00763D22" w:rsidRDefault="00831854" w:rsidP="0083185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242F39E" w14:textId="77777777" w:rsidR="00831854" w:rsidRPr="00763D22" w:rsidRDefault="00831854" w:rsidP="0083185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D88F4C1" w14:textId="77777777" w:rsidR="00831854" w:rsidRPr="00763D22" w:rsidRDefault="00831854" w:rsidP="0083185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A22496F" w14:textId="77777777" w:rsidR="00831854" w:rsidRPr="00763D22" w:rsidRDefault="00831854" w:rsidP="00831854">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067FF70" w14:textId="77777777" w:rsidR="00831854" w:rsidRDefault="00831854" w:rsidP="00831854">
      <w:pPr>
        <w:jc w:val="center"/>
        <w:rPr>
          <w:rFonts w:ascii="Book Antiqua" w:hAnsi="Book Antiqua"/>
          <w:lang w:eastAsia="zh-CN"/>
        </w:rPr>
      </w:pPr>
    </w:p>
    <w:p w14:paraId="60BF5CE7" w14:textId="77777777" w:rsidR="00831854" w:rsidRDefault="00831854" w:rsidP="00831854">
      <w:pPr>
        <w:jc w:val="center"/>
        <w:rPr>
          <w:rFonts w:ascii="Book Antiqua" w:hAnsi="Book Antiqua"/>
          <w:lang w:eastAsia="zh-CN"/>
        </w:rPr>
      </w:pPr>
    </w:p>
    <w:p w14:paraId="285BF571" w14:textId="77777777" w:rsidR="00831854" w:rsidRDefault="00831854" w:rsidP="00831854">
      <w:pPr>
        <w:jc w:val="center"/>
        <w:rPr>
          <w:rFonts w:ascii="Book Antiqua" w:hAnsi="Book Antiqua"/>
          <w:lang w:eastAsia="zh-CN"/>
        </w:rPr>
      </w:pPr>
    </w:p>
    <w:p w14:paraId="6AE3BCA0" w14:textId="77777777" w:rsidR="00831854" w:rsidRDefault="00831854" w:rsidP="00831854">
      <w:pPr>
        <w:jc w:val="center"/>
        <w:rPr>
          <w:rFonts w:ascii="Book Antiqua" w:hAnsi="Book Antiqua"/>
          <w:lang w:eastAsia="zh-CN"/>
        </w:rPr>
      </w:pPr>
      <w:r>
        <w:rPr>
          <w:rFonts w:ascii="Book Antiqua" w:hAnsi="Book Antiqua"/>
          <w:noProof/>
          <w:lang w:eastAsia="zh-CN"/>
        </w:rPr>
        <w:drawing>
          <wp:inline distT="0" distB="0" distL="0" distR="0" wp14:anchorId="68208DCF" wp14:editId="43ED31F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DC83864" w14:textId="77777777" w:rsidR="00831854" w:rsidRDefault="00831854" w:rsidP="00831854">
      <w:pPr>
        <w:jc w:val="center"/>
        <w:rPr>
          <w:rFonts w:ascii="Book Antiqua" w:hAnsi="Book Antiqua"/>
          <w:lang w:eastAsia="zh-CN"/>
        </w:rPr>
      </w:pPr>
    </w:p>
    <w:p w14:paraId="45282E51" w14:textId="77777777" w:rsidR="00831854" w:rsidRDefault="00831854" w:rsidP="00831854">
      <w:pPr>
        <w:jc w:val="center"/>
        <w:rPr>
          <w:rFonts w:ascii="Book Antiqua" w:hAnsi="Book Antiqua"/>
          <w:lang w:eastAsia="zh-CN"/>
        </w:rPr>
      </w:pPr>
    </w:p>
    <w:p w14:paraId="3185B909" w14:textId="77777777" w:rsidR="00831854" w:rsidRDefault="00831854" w:rsidP="00831854">
      <w:pPr>
        <w:jc w:val="center"/>
        <w:rPr>
          <w:rFonts w:ascii="Book Antiqua" w:hAnsi="Book Antiqua"/>
          <w:lang w:eastAsia="zh-CN"/>
        </w:rPr>
      </w:pPr>
    </w:p>
    <w:p w14:paraId="72185F6A" w14:textId="77777777" w:rsidR="00831854" w:rsidRDefault="00831854" w:rsidP="00831854">
      <w:pPr>
        <w:jc w:val="center"/>
        <w:rPr>
          <w:rFonts w:ascii="Book Antiqua" w:hAnsi="Book Antiqua"/>
          <w:lang w:eastAsia="zh-CN"/>
        </w:rPr>
      </w:pPr>
    </w:p>
    <w:p w14:paraId="2C115AD9" w14:textId="77777777" w:rsidR="00831854" w:rsidRDefault="00831854" w:rsidP="00831854">
      <w:pPr>
        <w:jc w:val="center"/>
        <w:rPr>
          <w:rFonts w:ascii="Book Antiqua" w:hAnsi="Book Antiqua"/>
          <w:lang w:eastAsia="zh-CN"/>
        </w:rPr>
      </w:pPr>
    </w:p>
    <w:p w14:paraId="30D6FB8B" w14:textId="77777777" w:rsidR="00831854" w:rsidRDefault="00831854" w:rsidP="00831854">
      <w:pPr>
        <w:jc w:val="center"/>
        <w:rPr>
          <w:rFonts w:ascii="Book Antiqua" w:hAnsi="Book Antiqua"/>
          <w:lang w:eastAsia="zh-CN"/>
        </w:rPr>
      </w:pPr>
    </w:p>
    <w:p w14:paraId="427CCCA0" w14:textId="77777777" w:rsidR="00831854" w:rsidRDefault="00831854" w:rsidP="00831854">
      <w:pPr>
        <w:jc w:val="center"/>
        <w:rPr>
          <w:rFonts w:ascii="Book Antiqua" w:hAnsi="Book Antiqua"/>
          <w:lang w:eastAsia="zh-CN"/>
        </w:rPr>
      </w:pPr>
    </w:p>
    <w:p w14:paraId="48C2FAC1" w14:textId="77777777" w:rsidR="00831854" w:rsidRDefault="00831854" w:rsidP="00831854">
      <w:pPr>
        <w:jc w:val="center"/>
        <w:rPr>
          <w:rFonts w:ascii="Book Antiqua" w:hAnsi="Book Antiqua"/>
          <w:lang w:eastAsia="zh-CN"/>
        </w:rPr>
      </w:pPr>
    </w:p>
    <w:p w14:paraId="7B1A95C7" w14:textId="77777777" w:rsidR="00831854" w:rsidRDefault="00831854" w:rsidP="00831854">
      <w:pPr>
        <w:jc w:val="center"/>
        <w:rPr>
          <w:rFonts w:ascii="Book Antiqua" w:hAnsi="Book Antiqua"/>
          <w:lang w:eastAsia="zh-CN"/>
        </w:rPr>
      </w:pPr>
    </w:p>
    <w:p w14:paraId="45F0E110" w14:textId="77777777" w:rsidR="00831854" w:rsidRPr="00763D22" w:rsidRDefault="00831854" w:rsidP="00831854">
      <w:pPr>
        <w:jc w:val="right"/>
        <w:rPr>
          <w:rFonts w:ascii="Book Antiqua" w:hAnsi="Book Antiqua"/>
          <w:color w:val="000000" w:themeColor="text1"/>
          <w:lang w:eastAsia="zh-CN"/>
        </w:rPr>
      </w:pPr>
    </w:p>
    <w:p w14:paraId="44F700B3" w14:textId="77777777" w:rsidR="00831854" w:rsidRPr="00763D22" w:rsidRDefault="00831854" w:rsidP="00831854">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6A06BDBA" w14:textId="45543003" w:rsidR="00E91461" w:rsidRDefault="00E91461">
      <w:pPr>
        <w:spacing w:line="360" w:lineRule="auto"/>
        <w:jc w:val="both"/>
        <w:rPr>
          <w:rFonts w:ascii="Book Antiqua" w:eastAsia="Book Antiqua" w:hAnsi="Book Antiqua" w:cs="Book Antiqua"/>
          <w:color w:val="000000"/>
        </w:rPr>
      </w:pPr>
      <w:bookmarkStart w:id="4" w:name="_GoBack"/>
      <w:bookmarkEnd w:id="4"/>
    </w:p>
    <w:sectPr w:rsidR="00E91461" w:rsidSect="00BD7A2A">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1983D" w14:textId="77777777" w:rsidR="00CB440B" w:rsidRDefault="00CB440B">
      <w:r>
        <w:separator/>
      </w:r>
    </w:p>
  </w:endnote>
  <w:endnote w:type="continuationSeparator" w:id="0">
    <w:p w14:paraId="1718DD92" w14:textId="77777777" w:rsidR="00CB440B" w:rsidRDefault="00CB4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227466"/>
      <w:docPartObj>
        <w:docPartGallery w:val="AutoText"/>
      </w:docPartObj>
    </w:sdtPr>
    <w:sdtEndPr>
      <w:rPr>
        <w:rFonts w:ascii="Book Antiqua" w:hAnsi="Book Antiqua"/>
        <w:sz w:val="24"/>
        <w:szCs w:val="24"/>
      </w:rPr>
    </w:sdtEndPr>
    <w:sdtContent>
      <w:sdt>
        <w:sdtPr>
          <w:id w:val="-1705238520"/>
          <w:docPartObj>
            <w:docPartGallery w:val="AutoText"/>
          </w:docPartObj>
        </w:sdtPr>
        <w:sdtEndPr>
          <w:rPr>
            <w:rFonts w:ascii="Book Antiqua" w:hAnsi="Book Antiqua"/>
            <w:sz w:val="24"/>
            <w:szCs w:val="24"/>
          </w:rPr>
        </w:sdtEndPr>
        <w:sdtContent>
          <w:p w14:paraId="71256E62" w14:textId="77777777" w:rsidR="00FF5E68" w:rsidRDefault="00FF5E68">
            <w:pPr>
              <w:pStyle w:val="a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CB440B">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CB440B">
              <w:rPr>
                <w:rFonts w:ascii="Book Antiqua" w:hAnsi="Book Antiqua"/>
                <w:noProof/>
                <w:sz w:val="24"/>
                <w:szCs w:val="24"/>
              </w:rPr>
              <w:t>1</w:t>
            </w:r>
            <w:r>
              <w:rPr>
                <w:rFonts w:ascii="Book Antiqua" w:hAnsi="Book Antiqua"/>
                <w:sz w:val="24"/>
                <w:szCs w:val="24"/>
              </w:rPr>
              <w:fldChar w:fldCharType="end"/>
            </w:r>
          </w:p>
        </w:sdtContent>
      </w:sdt>
    </w:sdtContent>
  </w:sdt>
  <w:p w14:paraId="44088A3B" w14:textId="77777777" w:rsidR="00FF5E68" w:rsidRDefault="00FF5E68">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ECAFD" w14:textId="77777777" w:rsidR="00CB440B" w:rsidRDefault="00CB440B">
      <w:r>
        <w:separator/>
      </w:r>
    </w:p>
  </w:footnote>
  <w:footnote w:type="continuationSeparator" w:id="0">
    <w:p w14:paraId="5B3E1E34" w14:textId="77777777" w:rsidR="00CB440B" w:rsidRDefault="00CB4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55BD"/>
    <w:rsid w:val="000A1A31"/>
    <w:rsid w:val="000D1A8F"/>
    <w:rsid w:val="0016590D"/>
    <w:rsid w:val="001722B1"/>
    <w:rsid w:val="001739D9"/>
    <w:rsid w:val="001C76D7"/>
    <w:rsid w:val="001F236E"/>
    <w:rsid w:val="00250853"/>
    <w:rsid w:val="002D78E7"/>
    <w:rsid w:val="002F2E5B"/>
    <w:rsid w:val="0031658A"/>
    <w:rsid w:val="00321743"/>
    <w:rsid w:val="00340033"/>
    <w:rsid w:val="003772F1"/>
    <w:rsid w:val="003E2BC2"/>
    <w:rsid w:val="00440190"/>
    <w:rsid w:val="004D0C38"/>
    <w:rsid w:val="004E61DC"/>
    <w:rsid w:val="00523DCF"/>
    <w:rsid w:val="0053221F"/>
    <w:rsid w:val="005A19FF"/>
    <w:rsid w:val="005A51E0"/>
    <w:rsid w:val="005F2331"/>
    <w:rsid w:val="00605B1D"/>
    <w:rsid w:val="00614C32"/>
    <w:rsid w:val="006521BB"/>
    <w:rsid w:val="006B3A81"/>
    <w:rsid w:val="006D0F94"/>
    <w:rsid w:val="006D4C39"/>
    <w:rsid w:val="006E4358"/>
    <w:rsid w:val="0070171A"/>
    <w:rsid w:val="007470B1"/>
    <w:rsid w:val="00763254"/>
    <w:rsid w:val="00773BD1"/>
    <w:rsid w:val="007A411A"/>
    <w:rsid w:val="007A42B4"/>
    <w:rsid w:val="007B0482"/>
    <w:rsid w:val="007B7707"/>
    <w:rsid w:val="007E2684"/>
    <w:rsid w:val="007F35DF"/>
    <w:rsid w:val="00831854"/>
    <w:rsid w:val="00833A8C"/>
    <w:rsid w:val="00851B2B"/>
    <w:rsid w:val="0087090C"/>
    <w:rsid w:val="008746C0"/>
    <w:rsid w:val="00915085"/>
    <w:rsid w:val="00963CBA"/>
    <w:rsid w:val="009734F0"/>
    <w:rsid w:val="009806A0"/>
    <w:rsid w:val="00986FE3"/>
    <w:rsid w:val="009A0011"/>
    <w:rsid w:val="009A203E"/>
    <w:rsid w:val="009C5C28"/>
    <w:rsid w:val="009E2928"/>
    <w:rsid w:val="00A01BD4"/>
    <w:rsid w:val="00A02182"/>
    <w:rsid w:val="00A14B46"/>
    <w:rsid w:val="00A47DA6"/>
    <w:rsid w:val="00A77B3E"/>
    <w:rsid w:val="00A9024D"/>
    <w:rsid w:val="00B25E8D"/>
    <w:rsid w:val="00B431BA"/>
    <w:rsid w:val="00B61728"/>
    <w:rsid w:val="00B70E1A"/>
    <w:rsid w:val="00BA570C"/>
    <w:rsid w:val="00C24D3A"/>
    <w:rsid w:val="00C43F01"/>
    <w:rsid w:val="00C45202"/>
    <w:rsid w:val="00C5397F"/>
    <w:rsid w:val="00C63596"/>
    <w:rsid w:val="00C76BCB"/>
    <w:rsid w:val="00C8224F"/>
    <w:rsid w:val="00CA2A55"/>
    <w:rsid w:val="00CB440B"/>
    <w:rsid w:val="00D01196"/>
    <w:rsid w:val="00D270C0"/>
    <w:rsid w:val="00D5511F"/>
    <w:rsid w:val="00DF09BF"/>
    <w:rsid w:val="00DF23F7"/>
    <w:rsid w:val="00DF56B5"/>
    <w:rsid w:val="00E3117D"/>
    <w:rsid w:val="00E820D6"/>
    <w:rsid w:val="00E91461"/>
    <w:rsid w:val="00F21C95"/>
    <w:rsid w:val="00FF4D8B"/>
    <w:rsid w:val="00FF5E68"/>
    <w:rsid w:val="00FF70B2"/>
    <w:rsid w:val="0D2B1FBB"/>
    <w:rsid w:val="151B6106"/>
    <w:rsid w:val="455D0256"/>
    <w:rsid w:val="46D63A6D"/>
    <w:rsid w:val="4A66715C"/>
    <w:rsid w:val="658C3649"/>
    <w:rsid w:val="6BAA7AF6"/>
    <w:rsid w:val="6EB5760F"/>
    <w:rsid w:val="6FF45E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F04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lsdException w:name="footer" w:semiHidden="0"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nhideWhenUsed/>
    <w:pPr>
      <w:pBdr>
        <w:bottom w:val="single" w:sz="6" w:space="1" w:color="auto"/>
      </w:pBdr>
      <w:tabs>
        <w:tab w:val="center" w:pos="4153"/>
        <w:tab w:val="right" w:pos="8306"/>
      </w:tabs>
      <w:snapToGrid w:val="0"/>
      <w:jc w:val="center"/>
    </w:pPr>
    <w:rPr>
      <w:sz w:val="18"/>
      <w:szCs w:val="18"/>
    </w:rPr>
  </w:style>
  <w:style w:type="paragraph" w:styleId="a6">
    <w:name w:val="annotation subject"/>
    <w:basedOn w:val="a3"/>
    <w:next w:val="a3"/>
    <w:link w:val="Char2"/>
    <w:semiHidden/>
    <w:unhideWhenUsed/>
    <w:rPr>
      <w:b/>
      <w:bCs/>
    </w:rPr>
  </w:style>
  <w:style w:type="table" w:styleId="a7">
    <w:name w:val="Table Grid"/>
    <w:basedOn w:val="a1"/>
    <w:uiPriority w:val="59"/>
    <w:qFormat/>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qFormat/>
    <w:rPr>
      <w:b/>
    </w:rPr>
  </w:style>
  <w:style w:type="character" w:styleId="a9">
    <w:name w:val="annotation reference"/>
    <w:basedOn w:val="a0"/>
    <w:semiHidden/>
    <w:unhideWhenUsed/>
    <w:qFormat/>
    <w:rPr>
      <w:sz w:val="21"/>
      <w:szCs w:val="21"/>
    </w:rPr>
  </w:style>
  <w:style w:type="character" w:customStyle="1" w:styleId="Char">
    <w:name w:val="批注文字 Char"/>
    <w:basedOn w:val="a0"/>
    <w:link w:val="a3"/>
    <w:semiHidden/>
    <w:qFormat/>
    <w:rPr>
      <w:sz w:val="24"/>
      <w:szCs w:val="24"/>
    </w:rPr>
  </w:style>
  <w:style w:type="character" w:customStyle="1" w:styleId="Char2">
    <w:name w:val="批注主题 Char"/>
    <w:basedOn w:val="Char"/>
    <w:link w:val="a6"/>
    <w:semiHidden/>
    <w:qFormat/>
    <w:rPr>
      <w:b/>
      <w:bCs/>
      <w:sz w:val="24"/>
      <w:szCs w:val="24"/>
    </w:rPr>
  </w:style>
  <w:style w:type="table" w:customStyle="1" w:styleId="41">
    <w:name w:val="일반 표 41"/>
    <w:basedOn w:val="a1"/>
    <w:uiPriority w:val="44"/>
    <w:qFormat/>
    <w:rPr>
      <w:rFonts w:ascii="Calibri" w:eastAsia="Calibri" w:hAnsi="Calibri"/>
      <w:sz w:val="22"/>
      <w:szCs w:val="22"/>
      <w:lang w:val="en-GB"/>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1F1"/>
      </w:tcPr>
    </w:tblStylePr>
    <w:tblStylePr w:type="band1Horz">
      <w:tblPr/>
      <w:tcPr>
        <w:shd w:val="clear" w:color="auto" w:fill="F1F1F1"/>
      </w:tcPr>
    </w:tblStylePr>
  </w:style>
  <w:style w:type="character" w:customStyle="1" w:styleId="Char1">
    <w:name w:val="页眉 Char"/>
    <w:basedOn w:val="a0"/>
    <w:link w:val="a5"/>
    <w:rPr>
      <w:sz w:val="18"/>
      <w:szCs w:val="18"/>
    </w:rPr>
  </w:style>
  <w:style w:type="character" w:customStyle="1" w:styleId="Char0">
    <w:name w:val="页脚 Char"/>
    <w:basedOn w:val="a0"/>
    <w:link w:val="a4"/>
    <w:uiPriority w:val="99"/>
    <w:qFormat/>
    <w:rPr>
      <w:sz w:val="18"/>
      <w:szCs w:val="18"/>
    </w:rPr>
  </w:style>
  <w:style w:type="paragraph" w:styleId="aa">
    <w:name w:val="Balloon Text"/>
    <w:basedOn w:val="a"/>
    <w:link w:val="Char3"/>
    <w:semiHidden/>
    <w:unhideWhenUsed/>
    <w:rsid w:val="00C76BCB"/>
    <w:rPr>
      <w:sz w:val="18"/>
      <w:szCs w:val="18"/>
    </w:rPr>
  </w:style>
  <w:style w:type="character" w:customStyle="1" w:styleId="Char3">
    <w:name w:val="批注框文本 Char"/>
    <w:basedOn w:val="a0"/>
    <w:link w:val="aa"/>
    <w:semiHidden/>
    <w:rsid w:val="00C76BCB"/>
    <w:rPr>
      <w:rFonts w:eastAsiaTheme="minorEastAsia"/>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lsdException w:name="footer" w:semiHidden="0"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nhideWhenUsed/>
    <w:pPr>
      <w:pBdr>
        <w:bottom w:val="single" w:sz="6" w:space="1" w:color="auto"/>
      </w:pBdr>
      <w:tabs>
        <w:tab w:val="center" w:pos="4153"/>
        <w:tab w:val="right" w:pos="8306"/>
      </w:tabs>
      <w:snapToGrid w:val="0"/>
      <w:jc w:val="center"/>
    </w:pPr>
    <w:rPr>
      <w:sz w:val="18"/>
      <w:szCs w:val="18"/>
    </w:rPr>
  </w:style>
  <w:style w:type="paragraph" w:styleId="a6">
    <w:name w:val="annotation subject"/>
    <w:basedOn w:val="a3"/>
    <w:next w:val="a3"/>
    <w:link w:val="Char2"/>
    <w:semiHidden/>
    <w:unhideWhenUsed/>
    <w:rPr>
      <w:b/>
      <w:bCs/>
    </w:rPr>
  </w:style>
  <w:style w:type="table" w:styleId="a7">
    <w:name w:val="Table Grid"/>
    <w:basedOn w:val="a1"/>
    <w:uiPriority w:val="59"/>
    <w:qFormat/>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qFormat/>
    <w:rPr>
      <w:b/>
    </w:rPr>
  </w:style>
  <w:style w:type="character" w:styleId="a9">
    <w:name w:val="annotation reference"/>
    <w:basedOn w:val="a0"/>
    <w:semiHidden/>
    <w:unhideWhenUsed/>
    <w:qFormat/>
    <w:rPr>
      <w:sz w:val="21"/>
      <w:szCs w:val="21"/>
    </w:rPr>
  </w:style>
  <w:style w:type="character" w:customStyle="1" w:styleId="Char">
    <w:name w:val="批注文字 Char"/>
    <w:basedOn w:val="a0"/>
    <w:link w:val="a3"/>
    <w:semiHidden/>
    <w:qFormat/>
    <w:rPr>
      <w:sz w:val="24"/>
      <w:szCs w:val="24"/>
    </w:rPr>
  </w:style>
  <w:style w:type="character" w:customStyle="1" w:styleId="Char2">
    <w:name w:val="批注主题 Char"/>
    <w:basedOn w:val="Char"/>
    <w:link w:val="a6"/>
    <w:semiHidden/>
    <w:qFormat/>
    <w:rPr>
      <w:b/>
      <w:bCs/>
      <w:sz w:val="24"/>
      <w:szCs w:val="24"/>
    </w:rPr>
  </w:style>
  <w:style w:type="table" w:customStyle="1" w:styleId="41">
    <w:name w:val="일반 표 41"/>
    <w:basedOn w:val="a1"/>
    <w:uiPriority w:val="44"/>
    <w:qFormat/>
    <w:rPr>
      <w:rFonts w:ascii="Calibri" w:eastAsia="Calibri" w:hAnsi="Calibri"/>
      <w:sz w:val="22"/>
      <w:szCs w:val="22"/>
      <w:lang w:val="en-GB"/>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1F1"/>
      </w:tcPr>
    </w:tblStylePr>
    <w:tblStylePr w:type="band1Horz">
      <w:tblPr/>
      <w:tcPr>
        <w:shd w:val="clear" w:color="auto" w:fill="F1F1F1"/>
      </w:tcPr>
    </w:tblStylePr>
  </w:style>
  <w:style w:type="character" w:customStyle="1" w:styleId="Char1">
    <w:name w:val="页眉 Char"/>
    <w:basedOn w:val="a0"/>
    <w:link w:val="a5"/>
    <w:rPr>
      <w:sz w:val="18"/>
      <w:szCs w:val="18"/>
    </w:rPr>
  </w:style>
  <w:style w:type="character" w:customStyle="1" w:styleId="Char0">
    <w:name w:val="页脚 Char"/>
    <w:basedOn w:val="a0"/>
    <w:link w:val="a4"/>
    <w:uiPriority w:val="99"/>
    <w:qFormat/>
    <w:rPr>
      <w:sz w:val="18"/>
      <w:szCs w:val="18"/>
    </w:rPr>
  </w:style>
  <w:style w:type="paragraph" w:styleId="aa">
    <w:name w:val="Balloon Text"/>
    <w:basedOn w:val="a"/>
    <w:link w:val="Char3"/>
    <w:semiHidden/>
    <w:unhideWhenUsed/>
    <w:rsid w:val="00C76BCB"/>
    <w:rPr>
      <w:sz w:val="18"/>
      <w:szCs w:val="18"/>
    </w:rPr>
  </w:style>
  <w:style w:type="character" w:customStyle="1" w:styleId="Char3">
    <w:name w:val="批注框文本 Char"/>
    <w:basedOn w:val="a0"/>
    <w:link w:val="aa"/>
    <w:semiHidden/>
    <w:rsid w:val="00C76BCB"/>
    <w:rPr>
      <w:rFonts w:eastAsiaTheme="minorEastAsi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852887">
      <w:bodyDiv w:val="1"/>
      <w:marLeft w:val="0"/>
      <w:marRight w:val="0"/>
      <w:marTop w:val="0"/>
      <w:marBottom w:val="0"/>
      <w:divBdr>
        <w:top w:val="none" w:sz="0" w:space="0" w:color="auto"/>
        <w:left w:val="none" w:sz="0" w:space="0" w:color="auto"/>
        <w:bottom w:val="none" w:sz="0" w:space="0" w:color="auto"/>
        <w:right w:val="none" w:sz="0" w:space="0" w:color="auto"/>
      </w:divBdr>
    </w:div>
    <w:div w:id="1122772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7161</Words>
  <Characters>40821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liujihong2008@qq.con</cp:lastModifiedBy>
  <cp:revision>11</cp:revision>
  <dcterms:created xsi:type="dcterms:W3CDTF">2021-04-01T21:18:00Z</dcterms:created>
  <dcterms:modified xsi:type="dcterms:W3CDTF">2021-04-20T06:55:00Z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DE55D4E80309413188E46FE54723EC5A</vt:lpwstr>
  </property>
</Properties>
</file>