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951C3"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Name of Journal: </w:t>
      </w:r>
      <w:r w:rsidRPr="00DB097A">
        <w:rPr>
          <w:rFonts w:ascii="Book Antiqua" w:eastAsia="Book Antiqua" w:hAnsi="Book Antiqua" w:cs="Book Antiqua"/>
          <w:i/>
          <w:color w:val="000000"/>
        </w:rPr>
        <w:t>World Journal of Gastroenterology</w:t>
      </w:r>
    </w:p>
    <w:p w14:paraId="3B327C28"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Manuscript NO: </w:t>
      </w:r>
      <w:r w:rsidRPr="00DB097A">
        <w:rPr>
          <w:rFonts w:ascii="Book Antiqua" w:eastAsia="Book Antiqua" w:hAnsi="Book Antiqua" w:cs="Book Antiqua"/>
          <w:color w:val="000000"/>
        </w:rPr>
        <w:t>62770</w:t>
      </w:r>
    </w:p>
    <w:p w14:paraId="1AD1EDF7"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Manuscript Type: </w:t>
      </w:r>
      <w:r w:rsidRPr="00DB097A">
        <w:rPr>
          <w:rFonts w:ascii="Book Antiqua" w:eastAsia="Book Antiqua" w:hAnsi="Book Antiqua" w:cs="Book Antiqua"/>
          <w:color w:val="000000"/>
        </w:rPr>
        <w:t>EVIDENCE REVIEW</w:t>
      </w:r>
    </w:p>
    <w:p w14:paraId="02A2D1A2" w14:textId="77777777" w:rsidR="00A77B3E" w:rsidRPr="00DB097A" w:rsidRDefault="00A77B3E">
      <w:pPr>
        <w:spacing w:line="360" w:lineRule="auto"/>
        <w:jc w:val="both"/>
      </w:pPr>
    </w:p>
    <w:p w14:paraId="3B50F078" w14:textId="77777777" w:rsidR="00A77B3E" w:rsidRPr="00DB097A" w:rsidRDefault="00265346">
      <w:pPr>
        <w:spacing w:line="360" w:lineRule="auto"/>
        <w:jc w:val="both"/>
      </w:pPr>
      <w:r w:rsidRPr="00DB097A">
        <w:rPr>
          <w:rFonts w:ascii="Book Antiqua" w:eastAsia="Book Antiqua" w:hAnsi="Book Antiqua" w:cs="Book Antiqua"/>
          <w:b/>
          <w:color w:val="000000"/>
        </w:rPr>
        <w:t>Pancreatic adenocarcinoma: Beyond first line, where are we?</w:t>
      </w:r>
    </w:p>
    <w:p w14:paraId="2B26036A" w14:textId="77777777" w:rsidR="00A77B3E" w:rsidRPr="00DB097A" w:rsidRDefault="00A77B3E">
      <w:pPr>
        <w:spacing w:line="360" w:lineRule="auto"/>
        <w:jc w:val="both"/>
      </w:pPr>
    </w:p>
    <w:p w14:paraId="6C5DBF7D" w14:textId="04A7268A" w:rsidR="00A77B3E" w:rsidRPr="00DB097A" w:rsidRDefault="00DE7C67">
      <w:pPr>
        <w:spacing w:line="360" w:lineRule="auto"/>
        <w:jc w:val="both"/>
      </w:pPr>
      <w:r w:rsidRPr="00DB097A">
        <w:rPr>
          <w:rFonts w:ascii="Book Antiqua" w:eastAsia="Book Antiqua" w:hAnsi="Book Antiqua" w:cs="Book Antiqua"/>
          <w:color w:val="000000"/>
        </w:rPr>
        <w:t xml:space="preserve">Cherri S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rPr>
        <w:t xml:space="preserve">. </w:t>
      </w:r>
      <w:r w:rsidR="00265346" w:rsidRPr="00DB097A">
        <w:rPr>
          <w:rFonts w:ascii="Book Antiqua" w:eastAsia="Book Antiqua" w:hAnsi="Book Antiqua" w:cs="Book Antiqua"/>
          <w:color w:val="000000"/>
        </w:rPr>
        <w:t>Pancreatic adenocarcinoma</w:t>
      </w:r>
    </w:p>
    <w:p w14:paraId="63881146" w14:textId="77777777" w:rsidR="00A77B3E" w:rsidRPr="00DB097A" w:rsidRDefault="00A77B3E">
      <w:pPr>
        <w:spacing w:line="360" w:lineRule="auto"/>
        <w:jc w:val="both"/>
      </w:pPr>
    </w:p>
    <w:p w14:paraId="760B95C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Sara Cherri, Silvia </w:t>
      </w:r>
      <w:bookmarkStart w:id="0" w:name="_Hlk68797137"/>
      <w:r w:rsidRPr="00DB097A">
        <w:rPr>
          <w:rFonts w:ascii="Book Antiqua" w:eastAsia="Book Antiqua" w:hAnsi="Book Antiqua" w:cs="Book Antiqua"/>
          <w:color w:val="000000"/>
        </w:rPr>
        <w:t>Noventa</w:t>
      </w:r>
      <w:bookmarkEnd w:id="0"/>
      <w:r w:rsidRPr="00DB097A">
        <w:rPr>
          <w:rFonts w:ascii="Book Antiqua" w:eastAsia="Book Antiqua" w:hAnsi="Book Antiqua" w:cs="Book Antiqua"/>
          <w:color w:val="000000"/>
        </w:rPr>
        <w:t>, Alberto Zaniboni</w:t>
      </w:r>
    </w:p>
    <w:p w14:paraId="357EBE7A" w14:textId="77777777" w:rsidR="00A77B3E" w:rsidRPr="00DB097A" w:rsidRDefault="00A77B3E">
      <w:pPr>
        <w:spacing w:line="360" w:lineRule="auto"/>
        <w:jc w:val="both"/>
      </w:pPr>
    </w:p>
    <w:p w14:paraId="5A5E2277"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Sara Cherri, Silvia Noventa, Alberto Zaniboni, </w:t>
      </w:r>
      <w:r w:rsidRPr="00DB097A">
        <w:rPr>
          <w:rFonts w:ascii="Book Antiqua" w:eastAsia="Book Antiqua" w:hAnsi="Book Antiqua" w:cs="Book Antiqua"/>
          <w:color w:val="000000"/>
        </w:rPr>
        <w:t>Department of Oncology, Fondazione Poliambulanza, Brescia 25124, Italy</w:t>
      </w:r>
    </w:p>
    <w:p w14:paraId="685D0865" w14:textId="77777777" w:rsidR="00A77B3E" w:rsidRPr="00DB097A" w:rsidRDefault="00A77B3E">
      <w:pPr>
        <w:spacing w:line="360" w:lineRule="auto"/>
        <w:jc w:val="both"/>
      </w:pPr>
    </w:p>
    <w:p w14:paraId="5417EA60" w14:textId="3FE53694" w:rsidR="00A77B3E" w:rsidRPr="00DB097A" w:rsidRDefault="00265346">
      <w:pPr>
        <w:spacing w:line="360" w:lineRule="auto"/>
        <w:jc w:val="both"/>
      </w:pPr>
      <w:r w:rsidRPr="00DB097A">
        <w:rPr>
          <w:rFonts w:ascii="Book Antiqua" w:eastAsia="Book Antiqua" w:hAnsi="Book Antiqua" w:cs="Book Antiqua"/>
          <w:b/>
          <w:bCs/>
          <w:color w:val="000000"/>
        </w:rPr>
        <w:t xml:space="preserve">Author contributions: </w:t>
      </w:r>
      <w:r w:rsidR="00DE7C67" w:rsidRPr="00DB097A">
        <w:rPr>
          <w:rFonts w:ascii="Book Antiqua" w:eastAsia="Book Antiqua" w:hAnsi="Book Antiqua" w:cs="Book Antiqua"/>
          <w:color w:val="000000"/>
        </w:rPr>
        <w:t>Cherri S contributed d</w:t>
      </w:r>
      <w:r w:rsidRPr="00DB097A">
        <w:rPr>
          <w:rFonts w:ascii="Book Antiqua" w:eastAsia="Book Antiqua" w:hAnsi="Book Antiqua" w:cs="Book Antiqua"/>
          <w:color w:val="000000"/>
        </w:rPr>
        <w:t xml:space="preserve">rafting of the manuscript; </w:t>
      </w:r>
      <w:r w:rsidR="00DE7C67" w:rsidRPr="00DB097A">
        <w:rPr>
          <w:rFonts w:ascii="Book Antiqua" w:eastAsia="Book Antiqua" w:hAnsi="Book Antiqua" w:cs="Book Antiqua"/>
          <w:color w:val="000000"/>
        </w:rPr>
        <w:t>Noventa S contributed t</w:t>
      </w:r>
      <w:r w:rsidRPr="00DB097A">
        <w:rPr>
          <w:rFonts w:ascii="Book Antiqua" w:eastAsia="Book Antiqua" w:hAnsi="Book Antiqua" w:cs="Book Antiqua"/>
          <w:color w:val="000000"/>
        </w:rPr>
        <w:t xml:space="preserve">ables and figures; </w:t>
      </w:r>
      <w:r w:rsidR="00DE7C67" w:rsidRPr="00DB097A">
        <w:rPr>
          <w:rFonts w:ascii="Book Antiqua" w:eastAsia="Book Antiqua" w:hAnsi="Book Antiqua" w:cs="Book Antiqua"/>
          <w:color w:val="000000"/>
        </w:rPr>
        <w:t>Noventa S and Zaniboni A contributed c</w:t>
      </w:r>
      <w:r w:rsidRPr="00DB097A">
        <w:rPr>
          <w:rFonts w:ascii="Book Antiqua" w:eastAsia="Book Antiqua" w:hAnsi="Book Antiqua" w:cs="Book Antiqua"/>
          <w:color w:val="000000"/>
        </w:rPr>
        <w:t>ritical revision of the manuscript for important intellectual content</w:t>
      </w:r>
      <w:r w:rsidR="00DE7C67" w:rsidRPr="00DB097A">
        <w:rPr>
          <w:rFonts w:ascii="Book Antiqua" w:eastAsia="Book Antiqua" w:hAnsi="Book Antiqua" w:cs="Book Antiqua"/>
          <w:color w:val="000000"/>
        </w:rPr>
        <w:t>;</w:t>
      </w:r>
      <w:r w:rsidRPr="00DB097A">
        <w:rPr>
          <w:rFonts w:ascii="Book Antiqua" w:eastAsia="Book Antiqua" w:hAnsi="Book Antiqua" w:cs="Book Antiqua"/>
          <w:color w:val="000000"/>
        </w:rPr>
        <w:t xml:space="preserve"> </w:t>
      </w:r>
      <w:r w:rsidR="00DE7C67" w:rsidRPr="00DB097A">
        <w:rPr>
          <w:rFonts w:ascii="Book Antiqua" w:eastAsia="Book Antiqua" w:hAnsi="Book Antiqua" w:cs="Book Antiqua"/>
          <w:color w:val="000000"/>
        </w:rPr>
        <w:t>a</w:t>
      </w:r>
      <w:r w:rsidRPr="00DB097A">
        <w:rPr>
          <w:rFonts w:ascii="Book Antiqua" w:eastAsia="Book Antiqua" w:hAnsi="Book Antiqua" w:cs="Book Antiqua"/>
          <w:color w:val="000000"/>
        </w:rPr>
        <w:t>ll the authors read and approved the final manuscript.</w:t>
      </w:r>
    </w:p>
    <w:p w14:paraId="34873CFE" w14:textId="77777777" w:rsidR="00A77B3E" w:rsidRPr="00DB097A" w:rsidRDefault="00A77B3E">
      <w:pPr>
        <w:spacing w:line="360" w:lineRule="auto"/>
        <w:jc w:val="both"/>
      </w:pPr>
    </w:p>
    <w:p w14:paraId="433BA720"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Corresponding author: Sara Cherri, MD, Medical Assistant, </w:t>
      </w:r>
      <w:r w:rsidRPr="00DB097A">
        <w:rPr>
          <w:rFonts w:ascii="Book Antiqua" w:eastAsia="Book Antiqua" w:hAnsi="Book Antiqua" w:cs="Book Antiqua"/>
          <w:color w:val="000000"/>
        </w:rPr>
        <w:t>Department of Oncology, Fondazione Poliambulanza, Via Bissolati 57, Brescia 25124, Italy. sara.m.cherri@gmail.com</w:t>
      </w:r>
    </w:p>
    <w:p w14:paraId="62876212" w14:textId="77777777" w:rsidR="00A77B3E" w:rsidRPr="00DB097A" w:rsidRDefault="00A77B3E">
      <w:pPr>
        <w:spacing w:line="360" w:lineRule="auto"/>
        <w:jc w:val="both"/>
      </w:pPr>
    </w:p>
    <w:p w14:paraId="7ECA3882"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Received: </w:t>
      </w:r>
      <w:r w:rsidRPr="00DB097A">
        <w:rPr>
          <w:rFonts w:ascii="Book Antiqua" w:eastAsia="Book Antiqua" w:hAnsi="Book Antiqua" w:cs="Book Antiqua"/>
          <w:color w:val="000000"/>
        </w:rPr>
        <w:t>January 26, 2021</w:t>
      </w:r>
    </w:p>
    <w:p w14:paraId="2EE6C99D"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Revised: </w:t>
      </w:r>
      <w:r w:rsidRPr="00DB097A">
        <w:rPr>
          <w:rFonts w:ascii="Book Antiqua" w:eastAsia="Book Antiqua" w:hAnsi="Book Antiqua" w:cs="Book Antiqua"/>
          <w:color w:val="000000"/>
        </w:rPr>
        <w:t>March 9, 2021</w:t>
      </w:r>
    </w:p>
    <w:p w14:paraId="66D16593" w14:textId="6DA0BB96" w:rsidR="00A77B3E" w:rsidRPr="00DB097A" w:rsidRDefault="00265346">
      <w:pPr>
        <w:spacing w:line="360" w:lineRule="auto"/>
        <w:jc w:val="both"/>
      </w:pPr>
      <w:r w:rsidRPr="00DB097A">
        <w:rPr>
          <w:rFonts w:ascii="Book Antiqua" w:eastAsia="Book Antiqua" w:hAnsi="Book Antiqua" w:cs="Book Antiqua"/>
          <w:b/>
          <w:bCs/>
          <w:color w:val="000000"/>
        </w:rPr>
        <w:t xml:space="preserve">Accepted: </w:t>
      </w:r>
      <w:r w:rsidR="004317AE" w:rsidRPr="00DB097A">
        <w:rPr>
          <w:rFonts w:ascii="Book Antiqua" w:eastAsia="Book Antiqua" w:hAnsi="Book Antiqua" w:cs="Book Antiqua"/>
          <w:color w:val="000000"/>
        </w:rPr>
        <w:t>April 13, 2021</w:t>
      </w:r>
    </w:p>
    <w:p w14:paraId="0A329491" w14:textId="31A3ADD0" w:rsidR="00A77B3E" w:rsidRPr="00DB097A" w:rsidRDefault="00265346">
      <w:pPr>
        <w:spacing w:line="360" w:lineRule="auto"/>
        <w:jc w:val="both"/>
      </w:pPr>
      <w:r w:rsidRPr="00DB097A">
        <w:rPr>
          <w:rFonts w:ascii="Book Antiqua" w:eastAsia="Book Antiqua" w:hAnsi="Book Antiqua" w:cs="Book Antiqua"/>
          <w:b/>
          <w:bCs/>
          <w:color w:val="000000"/>
        </w:rPr>
        <w:t xml:space="preserve">Published online: </w:t>
      </w:r>
      <w:r w:rsidR="00255E7C" w:rsidRPr="00DB097A">
        <w:rPr>
          <w:rFonts w:ascii="Book Antiqua" w:eastAsia="Book Antiqua" w:hAnsi="Book Antiqua" w:cs="Book Antiqua"/>
          <w:color w:val="000000"/>
        </w:rPr>
        <w:t>May 7, 2021</w:t>
      </w:r>
    </w:p>
    <w:p w14:paraId="517A422F" w14:textId="77777777" w:rsidR="00A77B3E" w:rsidRPr="00DB097A" w:rsidRDefault="00A77B3E">
      <w:pPr>
        <w:spacing w:line="360" w:lineRule="auto"/>
        <w:jc w:val="both"/>
        <w:sectPr w:rsidR="00A77B3E" w:rsidRPr="00DB097A">
          <w:footerReference w:type="default" r:id="rId8"/>
          <w:pgSz w:w="12240" w:h="15840"/>
          <w:pgMar w:top="1440" w:right="1440" w:bottom="1440" w:left="1440" w:header="720" w:footer="720" w:gutter="0"/>
          <w:cols w:space="720"/>
          <w:docGrid w:linePitch="360"/>
        </w:sectPr>
      </w:pPr>
    </w:p>
    <w:p w14:paraId="5A49F82A" w14:textId="77777777" w:rsidR="00A77B3E" w:rsidRPr="00DB097A" w:rsidRDefault="00265346">
      <w:pPr>
        <w:spacing w:line="360" w:lineRule="auto"/>
        <w:jc w:val="both"/>
      </w:pPr>
      <w:r w:rsidRPr="00DB097A">
        <w:rPr>
          <w:rFonts w:ascii="Book Antiqua" w:eastAsia="Book Antiqua" w:hAnsi="Book Antiqua" w:cs="Book Antiqua"/>
          <w:b/>
          <w:color w:val="000000"/>
        </w:rPr>
        <w:lastRenderedPageBreak/>
        <w:t>Abstract</w:t>
      </w:r>
    </w:p>
    <w:p w14:paraId="62C23D18" w14:textId="13D719EF" w:rsidR="00A77B3E" w:rsidRPr="00DB097A" w:rsidRDefault="00265346">
      <w:pPr>
        <w:spacing w:line="360" w:lineRule="auto"/>
        <w:jc w:val="both"/>
      </w:pPr>
      <w:r w:rsidRPr="00DB097A">
        <w:rPr>
          <w:rFonts w:ascii="Book Antiqua" w:eastAsia="Book Antiqua" w:hAnsi="Book Antiqua" w:cs="Book Antiqua"/>
          <w:color w:val="000000"/>
          <w:szCs w:val="22"/>
        </w:rPr>
        <w:t>Pancreatic cancer is considered one of the most aggressive cancers, with an increasing incidence in recent years. To date, chemotherapy is still the standard of care for advanced metastatic disease, unfortunately providing only a slight advantage in terms of survival. The molecular and cellular characteristics of pancreatic cancer cells, as well as the cells that characterize the pancreatic tumour microenvironment, are the basis of the mechanisms of resistance to treatment. After progression during first-line treatment, few patients are eligible for second-line treatment due to the loss of performance status. To date, a clear survival advantage has not yet been demonstrated for second-line chemotherapy. Precision medicine could be the key to increasing responses to cancer treatment and finally impacting survival in this difficult-to-treat disease. In this review, we analy</w:t>
      </w:r>
      <w:r w:rsidR="00945FAA" w:rsidRPr="00DB097A">
        <w:rPr>
          <w:rFonts w:ascii="Book Antiqua" w:eastAsia="Book Antiqua" w:hAnsi="Book Antiqua" w:cs="Book Antiqua"/>
          <w:color w:val="000000"/>
          <w:szCs w:val="22"/>
        </w:rPr>
        <w:t>z</w:t>
      </w:r>
      <w:r w:rsidRPr="00DB097A">
        <w:rPr>
          <w:rFonts w:ascii="Book Antiqua" w:eastAsia="Book Antiqua" w:hAnsi="Book Antiqua" w:cs="Book Antiqua"/>
          <w:color w:val="000000"/>
          <w:szCs w:val="22"/>
        </w:rPr>
        <w:t>e current recommendations in the second-line setting and potential future prospects.</w:t>
      </w:r>
    </w:p>
    <w:p w14:paraId="50AEB9C1" w14:textId="77777777" w:rsidR="00A77B3E" w:rsidRPr="00DB097A" w:rsidRDefault="00A77B3E">
      <w:pPr>
        <w:spacing w:line="360" w:lineRule="auto"/>
        <w:jc w:val="both"/>
      </w:pPr>
    </w:p>
    <w:p w14:paraId="5A18FA80" w14:textId="617A09BF" w:rsidR="00A77B3E" w:rsidRPr="00DB097A" w:rsidRDefault="00265346">
      <w:pPr>
        <w:spacing w:line="360" w:lineRule="auto"/>
        <w:jc w:val="both"/>
      </w:pPr>
      <w:r w:rsidRPr="00DB097A">
        <w:rPr>
          <w:rFonts w:ascii="Book Antiqua" w:eastAsia="Book Antiqua" w:hAnsi="Book Antiqua" w:cs="Book Antiqua"/>
          <w:b/>
          <w:bCs/>
          <w:color w:val="000000"/>
        </w:rPr>
        <w:t xml:space="preserve">Key Words: </w:t>
      </w:r>
      <w:r w:rsidR="00945FAA" w:rsidRPr="00DB097A">
        <w:rPr>
          <w:rFonts w:ascii="Book Antiqua" w:eastAsia="Book Antiqua" w:hAnsi="Book Antiqua" w:cs="Book Antiqua"/>
          <w:color w:val="000000"/>
        </w:rPr>
        <w:t>P</w:t>
      </w:r>
      <w:r w:rsidRPr="00DB097A">
        <w:rPr>
          <w:rFonts w:ascii="Book Antiqua" w:eastAsia="Book Antiqua" w:hAnsi="Book Antiqua" w:cs="Book Antiqua"/>
          <w:color w:val="000000"/>
        </w:rPr>
        <w:t xml:space="preserve">ancreatic adenocarcinoma; </w:t>
      </w:r>
      <w:r w:rsidR="00945FAA" w:rsidRPr="00DB097A">
        <w:rPr>
          <w:rFonts w:ascii="Book Antiqua" w:eastAsia="Book Antiqua" w:hAnsi="Book Antiqua" w:cs="Book Antiqua"/>
          <w:color w:val="000000"/>
        </w:rPr>
        <w:t>S</w:t>
      </w:r>
      <w:r w:rsidRPr="00DB097A">
        <w:rPr>
          <w:rFonts w:ascii="Book Antiqua" w:eastAsia="Book Antiqua" w:hAnsi="Book Antiqua" w:cs="Book Antiqua"/>
          <w:color w:val="000000"/>
        </w:rPr>
        <w:t xml:space="preserve">econd-line; </w:t>
      </w:r>
      <w:r w:rsidR="00945FAA" w:rsidRPr="00DB097A">
        <w:rPr>
          <w:rFonts w:ascii="Book Antiqua" w:eastAsia="Book Antiqua" w:hAnsi="Book Antiqua" w:cs="Book Antiqua"/>
          <w:color w:val="000000"/>
        </w:rPr>
        <w:t>C</w:t>
      </w:r>
      <w:r w:rsidRPr="00DB097A">
        <w:rPr>
          <w:rFonts w:ascii="Book Antiqua" w:eastAsia="Book Antiqua" w:hAnsi="Book Antiqua" w:cs="Book Antiqua"/>
          <w:color w:val="000000"/>
        </w:rPr>
        <w:t xml:space="preserve">hemotherapy; </w:t>
      </w:r>
      <w:r w:rsidR="00945FAA" w:rsidRPr="00DB097A">
        <w:rPr>
          <w:rFonts w:ascii="Book Antiqua" w:eastAsia="Book Antiqua" w:hAnsi="Book Antiqua" w:cs="Book Antiqua"/>
          <w:color w:val="000000"/>
        </w:rPr>
        <w:t>T</w:t>
      </w:r>
      <w:r w:rsidRPr="00DB097A">
        <w:rPr>
          <w:rFonts w:ascii="Book Antiqua" w:eastAsia="Book Antiqua" w:hAnsi="Book Antiqua" w:cs="Book Antiqua"/>
          <w:color w:val="000000"/>
        </w:rPr>
        <w:t xml:space="preserve">argeted therapy; </w:t>
      </w:r>
      <w:r w:rsidR="00945FAA" w:rsidRPr="00DB097A">
        <w:rPr>
          <w:rFonts w:ascii="Book Antiqua" w:eastAsia="Book Antiqua" w:hAnsi="Book Antiqua" w:cs="Book Antiqua"/>
          <w:color w:val="000000"/>
        </w:rPr>
        <w:t>I</w:t>
      </w:r>
      <w:r w:rsidRPr="00DB097A">
        <w:rPr>
          <w:rFonts w:ascii="Book Antiqua" w:eastAsia="Book Antiqua" w:hAnsi="Book Antiqua" w:cs="Book Antiqua"/>
          <w:color w:val="000000"/>
        </w:rPr>
        <w:t>mmunotherapy</w:t>
      </w:r>
    </w:p>
    <w:p w14:paraId="0B4EF518" w14:textId="77777777" w:rsidR="00A77B3E" w:rsidRPr="00DB097A" w:rsidRDefault="00A77B3E">
      <w:pPr>
        <w:spacing w:line="360" w:lineRule="auto"/>
        <w:jc w:val="both"/>
        <w:rPr>
          <w:rFonts w:hint="eastAsia"/>
          <w:lang w:eastAsia="zh-CN"/>
        </w:rPr>
      </w:pPr>
    </w:p>
    <w:p w14:paraId="4498D4C3" w14:textId="77777777" w:rsidR="0080676F" w:rsidRPr="00DB097A" w:rsidRDefault="0080676F" w:rsidP="0080676F">
      <w:pPr>
        <w:spacing w:line="360" w:lineRule="auto"/>
        <w:jc w:val="both"/>
        <w:rPr>
          <w:rFonts w:ascii="Book Antiqua" w:eastAsia="Book Antiqua" w:hAnsi="Book Antiqua" w:cs="Book Antiqua"/>
          <w:color w:val="000000"/>
        </w:rPr>
      </w:pPr>
      <w:proofErr w:type="gramStart"/>
      <w:r w:rsidRPr="00DB097A">
        <w:rPr>
          <w:rFonts w:ascii="Book Antiqua" w:eastAsia="Book Antiqua" w:hAnsi="Book Antiqua" w:cs="Book Antiqua" w:hint="eastAsia"/>
          <w:b/>
          <w:color w:val="000000"/>
        </w:rPr>
        <w:t>©</w:t>
      </w:r>
      <w:r w:rsidRPr="00DB097A">
        <w:rPr>
          <w:rFonts w:ascii="Book Antiqua" w:eastAsia="Book Antiqua" w:hAnsi="Book Antiqua" w:cs="Book Antiqua"/>
          <w:b/>
          <w:color w:val="000000"/>
        </w:rPr>
        <w:t>The</w:t>
      </w:r>
      <w:r w:rsidRPr="00DB097A">
        <w:rPr>
          <w:rFonts w:ascii="Book Antiqua" w:eastAsia="Book Antiqua" w:hAnsi="Book Antiqua" w:cs="Book Antiqua"/>
          <w:color w:val="000000"/>
        </w:rPr>
        <w:t xml:space="preserve"> </w:t>
      </w:r>
      <w:r w:rsidRPr="00DB097A">
        <w:rPr>
          <w:rFonts w:ascii="Book Antiqua" w:eastAsia="Book Antiqua" w:hAnsi="Book Antiqua" w:cs="Book Antiqua"/>
          <w:b/>
          <w:color w:val="000000"/>
        </w:rPr>
        <w:t>Author(s) 2021.</w:t>
      </w:r>
      <w:proofErr w:type="gramEnd"/>
      <w:r w:rsidRPr="00DB097A">
        <w:rPr>
          <w:rFonts w:ascii="Book Antiqua" w:eastAsia="Book Antiqua" w:hAnsi="Book Antiqua" w:cs="Book Antiqua"/>
          <w:b/>
          <w:color w:val="000000"/>
        </w:rPr>
        <w:t xml:space="preserve"> </w:t>
      </w:r>
      <w:proofErr w:type="gramStart"/>
      <w:r w:rsidRPr="00DB097A">
        <w:rPr>
          <w:rFonts w:ascii="Book Antiqua" w:eastAsia="Book Antiqua" w:hAnsi="Book Antiqua" w:cs="Book Antiqua"/>
          <w:color w:val="000000"/>
        </w:rPr>
        <w:t>Published by Baishideng Publishing Group Inc.</w:t>
      </w:r>
      <w:proofErr w:type="gramEnd"/>
      <w:r w:rsidRPr="00DB097A">
        <w:rPr>
          <w:rFonts w:ascii="Book Antiqua" w:eastAsia="Book Antiqua" w:hAnsi="Book Antiqua" w:cs="Book Antiqua"/>
          <w:color w:val="000000"/>
        </w:rPr>
        <w:t xml:space="preserve"> All rights reserved. </w:t>
      </w:r>
    </w:p>
    <w:p w14:paraId="6CCB0C04" w14:textId="77777777" w:rsidR="0080676F" w:rsidRPr="00DB097A" w:rsidRDefault="0080676F">
      <w:pPr>
        <w:spacing w:line="360" w:lineRule="auto"/>
        <w:jc w:val="both"/>
        <w:rPr>
          <w:rFonts w:hint="eastAsia"/>
          <w:lang w:eastAsia="zh-CN"/>
        </w:rPr>
      </w:pPr>
    </w:p>
    <w:p w14:paraId="619B6BAC" w14:textId="77777777" w:rsidR="00DB097A" w:rsidRPr="00DB097A" w:rsidRDefault="00DB097A">
      <w:pPr>
        <w:spacing w:line="360" w:lineRule="auto"/>
        <w:jc w:val="both"/>
        <w:rPr>
          <w:rFonts w:ascii="Book Antiqua" w:hAnsi="Book Antiqua" w:cs="Book Antiqua" w:hint="eastAsia"/>
          <w:color w:val="000000"/>
          <w:lang w:eastAsia="zh-CN"/>
        </w:rPr>
      </w:pPr>
      <w:r w:rsidRPr="00DB097A">
        <w:rPr>
          <w:rFonts w:ascii="Book Antiqua" w:hAnsi="Book Antiqua" w:cs="Book Antiqua" w:hint="eastAsia"/>
          <w:b/>
          <w:color w:val="000000"/>
          <w:lang w:eastAsia="zh-CN"/>
        </w:rPr>
        <w:t xml:space="preserve">Citation: </w:t>
      </w:r>
      <w:r w:rsidR="00265346" w:rsidRPr="00DB097A">
        <w:rPr>
          <w:rFonts w:ascii="Book Antiqua" w:eastAsia="Book Antiqua" w:hAnsi="Book Antiqua" w:cs="Book Antiqua"/>
          <w:color w:val="000000"/>
        </w:rPr>
        <w:t xml:space="preserve">Cherri S, Noventa S, Zaniboni A. Pancreatic adenocarcinoma: Beyond first line, where are we? </w:t>
      </w:r>
      <w:r w:rsidR="00265346" w:rsidRPr="00DB097A">
        <w:rPr>
          <w:rFonts w:ascii="Book Antiqua" w:eastAsia="Book Antiqua" w:hAnsi="Book Antiqua" w:cs="Book Antiqua"/>
          <w:i/>
          <w:iCs/>
          <w:color w:val="000000"/>
        </w:rPr>
        <w:t>World J Gastroenterol</w:t>
      </w:r>
      <w:r w:rsidR="00265346" w:rsidRPr="00DB097A">
        <w:rPr>
          <w:rFonts w:ascii="Book Antiqua" w:eastAsia="Book Antiqua" w:hAnsi="Book Antiqua" w:cs="Book Antiqua"/>
          <w:color w:val="000000"/>
        </w:rPr>
        <w:t xml:space="preserve"> </w:t>
      </w:r>
      <w:r w:rsidR="002E7B76" w:rsidRPr="00DB097A">
        <w:rPr>
          <w:rFonts w:ascii="Book Antiqua" w:eastAsia="Book Antiqua" w:hAnsi="Book Antiqua" w:cs="Book Antiqua"/>
          <w:color w:val="000000"/>
        </w:rPr>
        <w:t xml:space="preserve">2021; 27(17): </w:t>
      </w:r>
      <w:r w:rsidR="00902F79" w:rsidRPr="00DB097A">
        <w:rPr>
          <w:rFonts w:ascii="Book Antiqua" w:hAnsi="Book Antiqua" w:hint="eastAsia"/>
        </w:rPr>
        <w:t>1847</w:t>
      </w:r>
      <w:r w:rsidR="00902F79" w:rsidRPr="00DB097A">
        <w:rPr>
          <w:rFonts w:ascii="Book Antiqua" w:hAnsi="Book Antiqua" w:hint="eastAsia"/>
          <w:lang w:eastAsia="zh-CN"/>
        </w:rPr>
        <w:t>-</w:t>
      </w:r>
      <w:r w:rsidR="00902F79" w:rsidRPr="00DB097A">
        <w:rPr>
          <w:rFonts w:ascii="Book Antiqua" w:hAnsi="Book Antiqua" w:hint="eastAsia"/>
        </w:rPr>
        <w:t>1863</w:t>
      </w:r>
      <w:r w:rsidR="002E7B76" w:rsidRPr="00DB097A">
        <w:rPr>
          <w:rFonts w:ascii="Book Antiqua" w:eastAsia="Book Antiqua" w:hAnsi="Book Antiqua" w:cs="Book Antiqua"/>
          <w:color w:val="000000"/>
        </w:rPr>
        <w:t xml:space="preserve">  </w:t>
      </w:r>
    </w:p>
    <w:p w14:paraId="69ADE769" w14:textId="77777777" w:rsidR="00DB097A" w:rsidRPr="00DB097A" w:rsidRDefault="002E7B76">
      <w:pPr>
        <w:spacing w:line="360" w:lineRule="auto"/>
        <w:jc w:val="both"/>
        <w:rPr>
          <w:rFonts w:ascii="Book Antiqua" w:hAnsi="Book Antiqua" w:cs="Book Antiqua" w:hint="eastAsia"/>
          <w:color w:val="000000"/>
          <w:lang w:eastAsia="zh-CN"/>
        </w:rPr>
      </w:pPr>
      <w:r w:rsidRPr="00DB097A">
        <w:rPr>
          <w:rFonts w:ascii="Book Antiqua" w:eastAsia="Book Antiqua" w:hAnsi="Book Antiqua" w:cs="Book Antiqua"/>
          <w:b/>
          <w:color w:val="000000"/>
        </w:rPr>
        <w:t xml:space="preserve">URL: </w:t>
      </w:r>
      <w:r w:rsidRPr="00DB097A">
        <w:rPr>
          <w:rFonts w:ascii="Book Antiqua" w:eastAsia="Book Antiqua" w:hAnsi="Book Antiqua" w:cs="Book Antiqua"/>
          <w:color w:val="000000"/>
        </w:rPr>
        <w:t>https://www.wjgnet.com/1007-9327/full/v27/i17/</w:t>
      </w:r>
      <w:r w:rsidR="00902F79" w:rsidRPr="00DB097A">
        <w:rPr>
          <w:rFonts w:ascii="Book Antiqua" w:hAnsi="Book Antiqua" w:cs="Book Antiqua" w:hint="eastAsia"/>
          <w:color w:val="000000"/>
          <w:lang w:eastAsia="zh-CN"/>
        </w:rPr>
        <w:t>1847</w:t>
      </w:r>
      <w:r w:rsidRPr="00DB097A">
        <w:rPr>
          <w:rFonts w:ascii="Book Antiqua" w:eastAsia="Book Antiqua" w:hAnsi="Book Antiqua" w:cs="Book Antiqua"/>
          <w:color w:val="000000"/>
        </w:rPr>
        <w:t xml:space="preserve">.htm  </w:t>
      </w:r>
    </w:p>
    <w:p w14:paraId="6F1D3F1B" w14:textId="4F93863A" w:rsidR="00A77B3E" w:rsidRPr="00DB097A" w:rsidRDefault="002E7B76">
      <w:pPr>
        <w:spacing w:line="360" w:lineRule="auto"/>
        <w:jc w:val="both"/>
        <w:rPr>
          <w:rFonts w:hint="eastAsia"/>
          <w:lang w:eastAsia="zh-CN"/>
        </w:rPr>
      </w:pPr>
      <w:r w:rsidRPr="00DB097A">
        <w:rPr>
          <w:rFonts w:ascii="Book Antiqua" w:eastAsia="Book Antiqua" w:hAnsi="Book Antiqua" w:cs="Book Antiqua"/>
          <w:b/>
          <w:color w:val="000000"/>
        </w:rPr>
        <w:t xml:space="preserve">DOI: </w:t>
      </w:r>
      <w:r w:rsidRPr="00DB097A">
        <w:rPr>
          <w:rFonts w:ascii="Book Antiqua" w:eastAsia="Book Antiqua" w:hAnsi="Book Antiqua" w:cs="Book Antiqua"/>
          <w:color w:val="000000"/>
        </w:rPr>
        <w:t>https://dx.doi.org/10.3748/wjg.v27.i17.</w:t>
      </w:r>
      <w:r w:rsidR="00902F79" w:rsidRPr="00DB097A">
        <w:rPr>
          <w:rFonts w:ascii="Book Antiqua" w:hAnsi="Book Antiqua" w:cs="Book Antiqua" w:hint="eastAsia"/>
          <w:color w:val="000000"/>
          <w:lang w:eastAsia="zh-CN"/>
        </w:rPr>
        <w:t>1847</w:t>
      </w:r>
    </w:p>
    <w:p w14:paraId="500AE126" w14:textId="77777777" w:rsidR="00A77B3E" w:rsidRPr="00DB097A" w:rsidRDefault="00A77B3E">
      <w:pPr>
        <w:spacing w:line="360" w:lineRule="auto"/>
        <w:jc w:val="both"/>
      </w:pPr>
    </w:p>
    <w:p w14:paraId="4C6C4FD6" w14:textId="4C180BBA" w:rsidR="00A77B3E" w:rsidRPr="00DB097A" w:rsidRDefault="00265346">
      <w:pPr>
        <w:spacing w:line="360" w:lineRule="auto"/>
        <w:jc w:val="both"/>
      </w:pPr>
      <w:r w:rsidRPr="00DB097A">
        <w:rPr>
          <w:rFonts w:ascii="Book Antiqua" w:eastAsia="Book Antiqua" w:hAnsi="Book Antiqua" w:cs="Book Antiqua"/>
          <w:b/>
          <w:bCs/>
          <w:color w:val="000000"/>
          <w:szCs w:val="22"/>
        </w:rPr>
        <w:t xml:space="preserve">Core Tip: </w:t>
      </w:r>
      <w:r w:rsidRPr="00DB097A">
        <w:rPr>
          <w:rFonts w:ascii="Book Antiqua" w:eastAsia="Book Antiqua" w:hAnsi="Book Antiqua" w:cs="Book Antiqua"/>
          <w:color w:val="000000"/>
          <w:szCs w:val="26"/>
        </w:rPr>
        <w:t>The incidence of pancreatic ductal adenocarcinoma</w:t>
      </w:r>
      <w:r w:rsidR="00945FAA" w:rsidRPr="00DB097A">
        <w:rPr>
          <w:rFonts w:ascii="Book Antiqua" w:eastAsia="Book Antiqua" w:hAnsi="Book Antiqua" w:cs="Book Antiqua"/>
          <w:color w:val="000000"/>
          <w:szCs w:val="26"/>
        </w:rPr>
        <w:t xml:space="preserve"> </w:t>
      </w:r>
      <w:r w:rsidRPr="00DB097A">
        <w:rPr>
          <w:rFonts w:ascii="Book Antiqua" w:eastAsia="Book Antiqua" w:hAnsi="Book Antiqua" w:cs="Book Antiqua"/>
          <w:color w:val="000000"/>
          <w:szCs w:val="26"/>
        </w:rPr>
        <w:t xml:space="preserve">is increasing, with anticipation of a large impact on the population. Despite achieving a survival gain in first-line treatment in the last decade, to date, little has been achieved in second-line treatment. The molecular and genetic characteristics of this tumour represent a </w:t>
      </w:r>
      <w:r w:rsidRPr="00DB097A">
        <w:rPr>
          <w:rFonts w:ascii="Book Antiqua" w:eastAsia="Book Antiqua" w:hAnsi="Book Antiqua" w:cs="Book Antiqua"/>
          <w:color w:val="000000"/>
          <w:szCs w:val="26"/>
        </w:rPr>
        <w:lastRenderedPageBreak/>
        <w:t>fundamental challenge for preclinical and clinical research. In this review, we illustrate current clinical practice in second-line treatment for advanced pancreatic adenocarcinoma and the research landscape of potential future prospects.</w:t>
      </w:r>
    </w:p>
    <w:p w14:paraId="0EFE1CEE" w14:textId="3AD8A93C" w:rsidR="00A77B3E" w:rsidRPr="00DB097A" w:rsidRDefault="00945FAA">
      <w:pPr>
        <w:spacing w:line="360" w:lineRule="auto"/>
        <w:jc w:val="both"/>
      </w:pPr>
      <w:r w:rsidRPr="00DB097A">
        <w:br w:type="page"/>
      </w:r>
      <w:r w:rsidR="00265346" w:rsidRPr="00DB097A">
        <w:rPr>
          <w:rFonts w:ascii="Book Antiqua" w:eastAsia="Book Antiqua" w:hAnsi="Book Antiqua" w:cs="Book Antiqua"/>
          <w:b/>
          <w:caps/>
          <w:color w:val="000000"/>
          <w:u w:val="single"/>
        </w:rPr>
        <w:lastRenderedPageBreak/>
        <w:t>INTRODUCTION</w:t>
      </w:r>
    </w:p>
    <w:p w14:paraId="45A8A25D" w14:textId="72886475" w:rsidR="00A77B3E" w:rsidRPr="00DB097A" w:rsidRDefault="00265346">
      <w:pPr>
        <w:spacing w:line="360" w:lineRule="auto"/>
        <w:jc w:val="both"/>
      </w:pPr>
      <w:r w:rsidRPr="00DB097A">
        <w:rPr>
          <w:rFonts w:ascii="Book Antiqua" w:eastAsia="Book Antiqua" w:hAnsi="Book Antiqua" w:cs="Book Antiqua"/>
          <w:color w:val="000000"/>
        </w:rPr>
        <w:t xml:space="preserve">Pancreatic cancer remains one of the deadliest malignancies, recording 432242 new deaths in 2018, with 458918 new pancreatic cancer cases reported </w:t>
      </w:r>
      <w:proofErr w:type="gramStart"/>
      <w:r w:rsidRPr="00DB097A">
        <w:rPr>
          <w:rFonts w:ascii="Book Antiqua" w:eastAsia="Book Antiqua" w:hAnsi="Book Antiqua" w:cs="Book Antiqua"/>
          <w:color w:val="000000"/>
        </w:rPr>
        <w:t>globally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w:t>
      </w:r>
      <w:r w:rsidRPr="00DB097A">
        <w:rPr>
          <w:rFonts w:ascii="Book Antiqua" w:eastAsia="Book Antiqua" w:hAnsi="Book Antiqua" w:cs="Book Antiqua"/>
          <w:color w:val="000000"/>
        </w:rPr>
        <w:t>. Adenocarcinoma is the most common type of exocrine (non-endocrine) pancreatic cancer, accounting for over 90 percent of pancreatic cancer diagnoses. In most cases, it originates from the pancreatic ducts (ductal adenocarcinoma)</w:t>
      </w:r>
      <w:proofErr w:type="gramStart"/>
      <w:r w:rsidRPr="00DB097A">
        <w:rPr>
          <w:rFonts w:ascii="Book Antiqua" w:eastAsia="Book Antiqua" w:hAnsi="Book Antiqua" w:cs="Book Antiqua"/>
          <w:color w:val="000000"/>
        </w:rPr>
        <w:t>,</w:t>
      </w:r>
      <w:proofErr w:type="gramEnd"/>
      <w:r w:rsidRPr="00DB097A">
        <w:rPr>
          <w:rFonts w:ascii="Book Antiqua" w:eastAsia="Book Antiqua" w:hAnsi="Book Antiqua" w:cs="Book Antiqua"/>
          <w:color w:val="000000"/>
        </w:rPr>
        <w:t xml:space="preserve"> in a smaller percentage of cases it can originate from the acini (acinar cell carcinoma). Rarer forms of pancreatic cancer are squamous cell carcinoma, adenosquamous carcinoma and colloid carcinoma. Despite advances in pancreatic cancer detection and management, the 5-year survival rate is still very low, only approximately 9</w:t>
      </w:r>
      <w:proofErr w:type="gramStart"/>
      <w:r w:rsidRPr="00DB097A">
        <w:rPr>
          <w:rFonts w:ascii="Book Antiqua" w:eastAsia="Book Antiqua" w:hAnsi="Book Antiqua" w:cs="Book Antiqua"/>
          <w:color w:val="000000"/>
        </w:rPr>
        <w: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w:t>
      </w:r>
      <w:r w:rsidRPr="00DB097A">
        <w:rPr>
          <w:rFonts w:ascii="Book Antiqua" w:eastAsia="Book Antiqua" w:hAnsi="Book Antiqua" w:cs="Book Antiqua"/>
          <w:color w:val="000000"/>
        </w:rPr>
        <w:t>. It is expected to become the second most common cause of cancer-related death by 2030</w:t>
      </w:r>
      <w:r w:rsidRPr="00DB097A">
        <w:rPr>
          <w:rFonts w:ascii="Book Antiqua" w:eastAsia="Book Antiqua" w:hAnsi="Book Antiqua" w:cs="Book Antiqua"/>
          <w:color w:val="000000"/>
          <w:vertAlign w:val="superscript"/>
        </w:rPr>
        <w:t>[3]</w:t>
      </w:r>
      <w:r w:rsidRPr="00DB097A">
        <w:rPr>
          <w:rFonts w:ascii="Book Antiqua" w:eastAsia="Book Antiqua" w:hAnsi="Book Antiqua" w:cs="Book Antiqua"/>
          <w:color w:val="000000"/>
        </w:rPr>
        <w:t xml:space="preserve">. Unfortunately, most cases are diagnosed in locally advanced or metastatic stages, for which chemotherapy remains the standard of </w:t>
      </w:r>
      <w:proofErr w:type="gramStart"/>
      <w:r w:rsidRPr="00DB097A">
        <w:rPr>
          <w:rFonts w:ascii="Book Antiqua" w:eastAsia="Book Antiqua" w:hAnsi="Book Antiqua" w:cs="Book Antiqua"/>
          <w:color w:val="000000"/>
        </w:rPr>
        <w:t>care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4]</w:t>
      </w:r>
      <w:r w:rsidRPr="00DB097A">
        <w:rPr>
          <w:rFonts w:ascii="Book Antiqua" w:eastAsia="Book Antiqua" w:hAnsi="Book Antiqua" w:cs="Book Antiqua"/>
          <w:color w:val="000000"/>
        </w:rPr>
        <w:t xml:space="preserve">. Progress in the treatment of </w:t>
      </w:r>
      <w:r w:rsidR="00945FAA" w:rsidRPr="00DB097A">
        <w:rPr>
          <w:rFonts w:ascii="Book Antiqua" w:eastAsia="Book Antiqua" w:hAnsi="Book Antiqua" w:cs="Book Antiqua"/>
          <w:color w:val="000000"/>
          <w:szCs w:val="26"/>
        </w:rPr>
        <w:t>pancreatic ductal adenocarcinoma (PDAC)</w:t>
      </w:r>
      <w:r w:rsidRPr="00DB097A">
        <w:rPr>
          <w:rFonts w:ascii="Book Antiqua" w:eastAsia="Book Antiqua" w:hAnsi="Book Antiqua" w:cs="Book Antiqua"/>
          <w:color w:val="000000"/>
        </w:rPr>
        <w:t xml:space="preserve"> has been very limited; in particular, gemcitabine (GEM) has been used as a monotherapy agent for first-line treatment for approximately 20 years. Subsequently, in 2011, there was a breakthrough in the treatment of metastatic PDAC (</w:t>
      </w:r>
      <w:bookmarkStart w:id="1" w:name="_Hlk68797491"/>
      <w:r w:rsidRPr="00DB097A">
        <w:rPr>
          <w:rFonts w:ascii="Book Antiqua" w:eastAsia="Book Antiqua" w:hAnsi="Book Antiqua" w:cs="Book Antiqua"/>
          <w:color w:val="000000"/>
        </w:rPr>
        <w:t>mPDAC</w:t>
      </w:r>
      <w:bookmarkEnd w:id="1"/>
      <w:r w:rsidRPr="00DB097A">
        <w:rPr>
          <w:rFonts w:ascii="Book Antiqua" w:eastAsia="Book Antiqua" w:hAnsi="Book Antiqua" w:cs="Book Antiqua"/>
          <w:color w:val="000000"/>
        </w:rPr>
        <w:t xml:space="preserve">) with the introduction of the FOLFIRINOX regimen [5-fluorouracil (5FU), folinic acid, irinotecan (IRI) and oxaliplatin (OX)] as a first-line standard of </w:t>
      </w:r>
      <w:proofErr w:type="gramStart"/>
      <w:r w:rsidRPr="00DB097A">
        <w:rPr>
          <w:rFonts w:ascii="Book Antiqua" w:eastAsia="Book Antiqua" w:hAnsi="Book Antiqua" w:cs="Book Antiqua"/>
          <w:color w:val="000000"/>
        </w:rPr>
        <w:t>treatment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w:t>
      </w:r>
      <w:r w:rsidRPr="00DB097A">
        <w:rPr>
          <w:rFonts w:ascii="Book Antiqua" w:eastAsia="Book Antiqua" w:hAnsi="Book Antiqua" w:cs="Book Antiqua"/>
          <w:color w:val="000000"/>
        </w:rPr>
        <w:t xml:space="preserve">. However, this regimen is not suitable for all patients. Eventually, the combination of nab-paclitaxel and GEM (NabGem) also demonstrated an overall survival (OS) gain in mPDAC compared to GEM </w:t>
      </w:r>
      <w:proofErr w:type="gramStart"/>
      <w:r w:rsidRPr="00DB097A">
        <w:rPr>
          <w:rFonts w:ascii="Book Antiqua" w:eastAsia="Book Antiqua" w:hAnsi="Book Antiqua" w:cs="Book Antiqua"/>
          <w:color w:val="000000"/>
        </w:rPr>
        <w:t>monotherapy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6]</w:t>
      </w:r>
      <w:r w:rsidRPr="00DB097A">
        <w:rPr>
          <w:rFonts w:ascii="Book Antiqua" w:eastAsia="Book Antiqua" w:hAnsi="Book Antiqua" w:cs="Book Antiqua"/>
          <w:color w:val="000000"/>
        </w:rPr>
        <w:t>. However, no prospective randomized studies have demonstrated a benefit in terms of OS for a second-line treatment; moreover, there is currently no standard regarding the sequencing of treatments.</w:t>
      </w:r>
    </w:p>
    <w:p w14:paraId="7169A3B2" w14:textId="77777777" w:rsidR="00A77B3E" w:rsidRPr="00DB097A" w:rsidRDefault="00A77B3E">
      <w:pPr>
        <w:spacing w:line="360" w:lineRule="auto"/>
        <w:jc w:val="both"/>
      </w:pPr>
    </w:p>
    <w:p w14:paraId="7CB9E2AA" w14:textId="5F80CAB3" w:rsidR="00A77B3E" w:rsidRPr="00DB097A" w:rsidRDefault="00265346">
      <w:pPr>
        <w:spacing w:line="360" w:lineRule="auto"/>
        <w:jc w:val="both"/>
      </w:pPr>
      <w:r w:rsidRPr="00DB097A">
        <w:rPr>
          <w:rFonts w:ascii="Book Antiqua" w:eastAsia="Book Antiqua" w:hAnsi="Book Antiqua" w:cs="Book Antiqua"/>
          <w:b/>
          <w:caps/>
          <w:color w:val="000000"/>
          <w:szCs w:val="26"/>
          <w:u w:val="single"/>
        </w:rPr>
        <w:t>CURRENT CLINICAL PRACTICE IN SECOND LINE mPDAC</w:t>
      </w:r>
    </w:p>
    <w:p w14:paraId="02398F78" w14:textId="0D6F3944" w:rsidR="00A77B3E" w:rsidRPr="00DB097A" w:rsidRDefault="00265346">
      <w:pPr>
        <w:spacing w:line="360" w:lineRule="auto"/>
        <w:jc w:val="both"/>
        <w:rPr>
          <w:i/>
          <w:iCs/>
        </w:rPr>
      </w:pPr>
      <w:r w:rsidRPr="00DB097A">
        <w:rPr>
          <w:rFonts w:ascii="Book Antiqua" w:eastAsia="Book Antiqua" w:hAnsi="Book Antiqua" w:cs="Book Antiqua"/>
          <w:b/>
          <w:bCs/>
          <w:i/>
          <w:iCs/>
          <w:color w:val="000000"/>
        </w:rPr>
        <w:t>Chemotherapy</w:t>
      </w:r>
    </w:p>
    <w:p w14:paraId="75419DDF"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szCs w:val="22"/>
        </w:rPr>
        <w:t>mPDAC</w:t>
      </w:r>
      <w:proofErr w:type="gramEnd"/>
      <w:r w:rsidRPr="00DB097A">
        <w:rPr>
          <w:rFonts w:ascii="Book Antiqua" w:eastAsia="Book Antiqua" w:hAnsi="Book Antiqua" w:cs="Book Antiqua"/>
          <w:color w:val="000000"/>
          <w:szCs w:val="22"/>
        </w:rPr>
        <w:t xml:space="preserve"> is a biologically aggressive cancer that is often characterized by clinically evident disease progression during first-line treatment (pain, fatigue, anorexia, weight loss, constipation, fever, diabetic decompensation, </w:t>
      </w:r>
      <w:r w:rsidRPr="00DB097A">
        <w:rPr>
          <w:rFonts w:ascii="Book Antiqua" w:eastAsia="Book Antiqua" w:hAnsi="Book Antiqua" w:cs="Book Antiqua"/>
          <w:i/>
          <w:iCs/>
          <w:color w:val="000000"/>
          <w:szCs w:val="22"/>
        </w:rPr>
        <w:t>etc.</w:t>
      </w:r>
      <w:r w:rsidRPr="00DB097A">
        <w:rPr>
          <w:rFonts w:ascii="Book Antiqua" w:eastAsia="Book Antiqua" w:hAnsi="Book Antiqua" w:cs="Book Antiqua"/>
          <w:color w:val="000000"/>
          <w:szCs w:val="22"/>
        </w:rPr>
        <w:t xml:space="preserve">) with a deterioration of the </w:t>
      </w:r>
      <w:r w:rsidRPr="00DB097A">
        <w:rPr>
          <w:rFonts w:ascii="Book Antiqua" w:eastAsia="Book Antiqua" w:hAnsi="Book Antiqua" w:cs="Book Antiqua"/>
          <w:color w:val="000000"/>
          <w:szCs w:val="22"/>
        </w:rPr>
        <w:lastRenderedPageBreak/>
        <w:t>patient performance status (PS) that limits subsequent treatments. Several complications can also arise, such as duodenal stenosis, obstruction of biliary stents and cholangitis, gastrointestinal bleeding and intestinal obstructions, which further limit the possibility of accessing second-line chemotherapy. In this context, it is not surprising that few data from large randomized trials are available. To date, there are no clear data on the superiority of a specific chemotherapy regimen due to the lack of adequate comparisons.</w:t>
      </w:r>
    </w:p>
    <w:p w14:paraId="71526574" w14:textId="0BF5453C"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In advanced PDAC, the choice of which chemotherapy to use in the second-line setting basically depends on the treatments used in the first-line setting, residual toxicities (</w:t>
      </w:r>
      <w:r w:rsidRPr="00DB097A">
        <w:rPr>
          <w:rFonts w:ascii="Book Antiqua" w:eastAsia="Book Antiqua" w:hAnsi="Book Antiqua" w:cs="Book Antiqua"/>
          <w:i/>
          <w:iCs/>
          <w:color w:val="000000"/>
          <w:szCs w:val="22"/>
        </w:rPr>
        <w:t>e.g.</w:t>
      </w:r>
      <w:r w:rsidRPr="00DB097A">
        <w:rPr>
          <w:rFonts w:ascii="Book Antiqua" w:eastAsia="Book Antiqua" w:hAnsi="Book Antiqua" w:cs="Book Antiqua"/>
          <w:color w:val="000000"/>
          <w:szCs w:val="22"/>
        </w:rPr>
        <w:t>, peripheral neuropathy), patient PS, age and comorbidities. The ability of patients in different countries to access a specific treatment should also be considered due to the limitations of regulatory agencies.</w:t>
      </w:r>
    </w:p>
    <w:p w14:paraId="010B0436" w14:textId="2B438E9A"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Currently, in first-line treatment for patients with a good PS, </w:t>
      </w:r>
      <w:r w:rsidRPr="00DB097A">
        <w:rPr>
          <w:rFonts w:ascii="Book Antiqua" w:eastAsia="Book Antiqua" w:hAnsi="Book Antiqua" w:cs="Book Antiqua"/>
          <w:color w:val="000000"/>
          <w:szCs w:val="22"/>
          <w:shd w:val="clear" w:color="auto" w:fill="FFFFFF"/>
        </w:rPr>
        <w:t>Eastern Cooperative Oncology Group</w:t>
      </w:r>
      <w:r w:rsidR="009C36C5" w:rsidRPr="00DB097A">
        <w:rPr>
          <w:rFonts w:ascii="Book Antiqua" w:eastAsia="Book Antiqua" w:hAnsi="Book Antiqua" w:cs="Book Antiqua"/>
          <w:color w:val="000000"/>
          <w:szCs w:val="22"/>
          <w:shd w:val="clear" w:color="auto" w:fill="FFFFFF"/>
        </w:rPr>
        <w:t xml:space="preserve"> (</w:t>
      </w:r>
      <w:r w:rsidR="009C36C5" w:rsidRPr="00DB097A">
        <w:rPr>
          <w:rFonts w:ascii="Book Antiqua" w:eastAsia="Book Antiqua" w:hAnsi="Book Antiqua" w:cs="Book Antiqua"/>
          <w:color w:val="000000"/>
          <w:szCs w:val="22"/>
        </w:rPr>
        <w:t>ECOG</w:t>
      </w:r>
      <w:r w:rsidR="009C36C5" w:rsidRPr="00DB097A">
        <w:rPr>
          <w:rFonts w:ascii="Book Antiqua" w:eastAsia="Book Antiqua" w:hAnsi="Book Antiqua" w:cs="Book Antiqua"/>
          <w:color w:val="000000"/>
          <w:szCs w:val="22"/>
          <w:shd w:val="clear" w:color="auto" w:fill="FFFFFF"/>
        </w:rPr>
        <w:t>)</w:t>
      </w:r>
      <w:r w:rsidRPr="00DB097A">
        <w:rPr>
          <w:rFonts w:ascii="Book Antiqua" w:eastAsia="Book Antiqua" w:hAnsi="Book Antiqua" w:cs="Book Antiqua"/>
          <w:color w:val="000000"/>
          <w:szCs w:val="22"/>
        </w:rPr>
        <w:t xml:space="preserve"> 0-1, two main regimens are indicated based on evidence of an OS benefit highlighted by randomized phase III trials: FOLFIRINOX and NabGem. In fact, the PRODIGE4/ACCORD11 trial showed the superiority of FOLFIRINOX over GEM in terms of OS (11.1 mo</w:t>
      </w:r>
      <w:r w:rsidRPr="00DB097A">
        <w:rPr>
          <w:rFonts w:ascii="Book Antiqua" w:eastAsia="Book Antiqua" w:hAnsi="Book Antiqua" w:cs="Book Antiqua"/>
          <w:i/>
          <w:iCs/>
          <w:color w:val="000000"/>
          <w:szCs w:val="22"/>
        </w:rPr>
        <w:t xml:space="preserve"> vs</w:t>
      </w:r>
      <w:r w:rsidRPr="00DB097A">
        <w:rPr>
          <w:rFonts w:ascii="Book Antiqua" w:eastAsia="Book Antiqua" w:hAnsi="Book Antiqua" w:cs="Book Antiqua"/>
          <w:color w:val="000000"/>
          <w:szCs w:val="22"/>
        </w:rPr>
        <w:t xml:space="preserve"> 6.8 mo), progression-free survival (PFS, 6.4 mo</w:t>
      </w:r>
      <w:r w:rsidRPr="00DB097A">
        <w:rPr>
          <w:rFonts w:ascii="Book Antiqua" w:eastAsia="Book Antiqua" w:hAnsi="Book Antiqua" w:cs="Book Antiqua"/>
          <w:i/>
          <w:iCs/>
          <w:color w:val="000000"/>
          <w:szCs w:val="22"/>
        </w:rPr>
        <w:t xml:space="preserve"> vs</w:t>
      </w:r>
      <w:r w:rsidRPr="00DB097A">
        <w:rPr>
          <w:rFonts w:ascii="Book Antiqua" w:eastAsia="Book Antiqua" w:hAnsi="Book Antiqua" w:cs="Book Antiqua"/>
          <w:color w:val="000000"/>
          <w:szCs w:val="22"/>
        </w:rPr>
        <w:t xml:space="preserve"> 3.3 mo) and the </w:t>
      </w:r>
      <w:r w:rsidRPr="00DB097A">
        <w:rPr>
          <w:rFonts w:ascii="Book Antiqua" w:eastAsia="Book Antiqua" w:hAnsi="Book Antiqua" w:cs="Book Antiqua"/>
          <w:color w:val="000000"/>
        </w:rPr>
        <w:t>objective</w:t>
      </w:r>
      <w:r w:rsidRPr="00DB097A">
        <w:rPr>
          <w:rFonts w:ascii="Book Antiqua" w:eastAsia="Book Antiqua" w:hAnsi="Book Antiqua" w:cs="Book Antiqua"/>
          <w:color w:val="000000"/>
          <w:szCs w:val="22"/>
        </w:rPr>
        <w:t xml:space="preserve"> response rate (ORR, 31.6%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rPr>
        <w:t xml:space="preserve"> 9.4%)</w:t>
      </w:r>
      <w:r w:rsidRPr="00DB097A">
        <w:rPr>
          <w:rFonts w:ascii="Book Antiqua" w:eastAsia="Book Antiqua" w:hAnsi="Book Antiqua" w:cs="Book Antiqua"/>
          <w:color w:val="000000"/>
          <w:vertAlign w:val="superscript"/>
        </w:rPr>
        <w:t>[5]</w:t>
      </w:r>
      <w:r w:rsidRPr="00DB097A">
        <w:rPr>
          <w:rFonts w:ascii="Book Antiqua" w:eastAsia="Book Antiqua" w:hAnsi="Book Antiqua" w:cs="Book Antiqua"/>
          <w:color w:val="000000"/>
        </w:rPr>
        <w:t xml:space="preserve">, while in the </w:t>
      </w:r>
      <w:r w:rsidRPr="00DB097A">
        <w:rPr>
          <w:rFonts w:ascii="Book Antiqua" w:eastAsia="Book Antiqua" w:hAnsi="Book Antiqua" w:cs="Book Antiqua"/>
          <w:color w:val="000000"/>
          <w:szCs w:val="22"/>
        </w:rPr>
        <w:t>Metastatic Pancreatic Adenocarcinoma Clinical Trial (MPACT), NabGem showed superiority over GEM (OS 8.5 mo</w:t>
      </w:r>
      <w:r w:rsidRPr="00DB097A">
        <w:rPr>
          <w:rFonts w:ascii="Book Antiqua" w:eastAsia="Book Antiqua" w:hAnsi="Book Antiqua" w:cs="Book Antiqua"/>
          <w:i/>
          <w:iCs/>
          <w:color w:val="000000"/>
          <w:szCs w:val="22"/>
        </w:rPr>
        <w:t xml:space="preserve"> vs</w:t>
      </w:r>
      <w:r w:rsidRPr="00DB097A">
        <w:rPr>
          <w:rFonts w:ascii="Book Antiqua" w:eastAsia="Book Antiqua" w:hAnsi="Book Antiqua" w:cs="Book Antiqua"/>
          <w:color w:val="000000"/>
          <w:szCs w:val="22"/>
        </w:rPr>
        <w:t xml:space="preserve"> 6.7 mo, PFS 5.5 mo</w:t>
      </w:r>
      <w:r w:rsidRPr="00DB097A">
        <w:rPr>
          <w:rFonts w:ascii="Book Antiqua" w:eastAsia="Book Antiqua" w:hAnsi="Book Antiqua" w:cs="Book Antiqua"/>
          <w:i/>
          <w:iCs/>
          <w:color w:val="000000"/>
          <w:szCs w:val="22"/>
        </w:rPr>
        <w:t xml:space="preserve"> vs</w:t>
      </w:r>
      <w:r w:rsidRPr="00DB097A">
        <w:rPr>
          <w:rFonts w:ascii="Book Antiqua" w:eastAsia="Book Antiqua" w:hAnsi="Book Antiqua" w:cs="Book Antiqua"/>
          <w:color w:val="000000"/>
          <w:szCs w:val="22"/>
        </w:rPr>
        <w:t xml:space="preserve"> 3.7 mo, ORR 23%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rPr>
        <w:t xml:space="preserve"> 7%, respectively)</w:t>
      </w:r>
      <w:r w:rsidRPr="00DB097A">
        <w:rPr>
          <w:rFonts w:ascii="Book Antiqua" w:eastAsia="Book Antiqua" w:hAnsi="Book Antiqua" w:cs="Book Antiqua"/>
          <w:color w:val="000000"/>
          <w:vertAlign w:val="superscript"/>
        </w:rPr>
        <w:t>[6]</w:t>
      </w:r>
      <w:r w:rsidRPr="00DB097A">
        <w:rPr>
          <w:rFonts w:ascii="Book Antiqua" w:eastAsia="Book Antiqua" w:hAnsi="Book Antiqua" w:cs="Book Antiqua"/>
          <w:color w:val="000000"/>
        </w:rPr>
        <w:t xml:space="preserve">. It is significant to consider how many patients received a subsequent therapy after progression on first-line therapy in these trials. In the PRODIGE4/ACCORD11 trial, second-line therapy was administered in approximately 50% of patients in both arms, while in the MPACT trial, second-line therapy was administered in 38% of patients in the NabGem group and in 42% of patients in the GEM group. Real-life data are very different; in fact, even in the best cases, they do not seem to include half of patients receiving second-line therapy. It is remarkable that patients treated in high-volume centres, especially those aged &lt; 65 years and with an ECOG PS of 0-1, receive more lines of therapy. According to Abrams </w:t>
      </w:r>
      <w:r w:rsidRPr="00DB097A">
        <w:rPr>
          <w:rFonts w:ascii="Book Antiqua" w:eastAsia="Book Antiqua" w:hAnsi="Book Antiqua" w:cs="Book Antiqua"/>
          <w:i/>
          <w:iCs/>
          <w:color w:val="000000"/>
          <w:szCs w:val="22"/>
        </w:rPr>
        <w:t xml:space="preserve">et </w:t>
      </w:r>
      <w:proofErr w:type="gramStart"/>
      <w:r w:rsidRPr="00DB097A">
        <w:rPr>
          <w:rFonts w:ascii="Book Antiqua" w:eastAsia="Book Antiqua" w:hAnsi="Book Antiqua" w:cs="Book Antiqua"/>
          <w:i/>
          <w:iCs/>
          <w:color w:val="000000"/>
          <w:szCs w:val="22"/>
        </w:rPr>
        <w:t>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w:t>
      </w:r>
      <w:r w:rsidRPr="00DB097A">
        <w:rPr>
          <w:rFonts w:ascii="Book Antiqua" w:eastAsia="Book Antiqua" w:hAnsi="Book Antiqua" w:cs="Book Antiqua"/>
          <w:color w:val="000000"/>
        </w:rPr>
        <w:t xml:space="preserve">, in the United States in 2015, approximately 56% </w:t>
      </w:r>
      <w:r w:rsidRPr="00DB097A">
        <w:rPr>
          <w:rFonts w:ascii="Book Antiqua" w:eastAsia="Book Antiqua" w:hAnsi="Book Antiqua" w:cs="Book Antiqua"/>
          <w:color w:val="000000"/>
        </w:rPr>
        <w:lastRenderedPageBreak/>
        <w:t xml:space="preserve">of patients received second-line therapy and 22% received third-line therapy. The percentages reported in other recent databases are even lower: 38.2% in the United </w:t>
      </w:r>
      <w:proofErr w:type="gramStart"/>
      <w:r w:rsidRPr="00DB097A">
        <w:rPr>
          <w:rFonts w:ascii="Book Antiqua" w:eastAsia="Book Antiqua" w:hAnsi="Book Antiqua" w:cs="Book Antiqua"/>
          <w:color w:val="000000"/>
        </w:rPr>
        <w:t>States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w:t>
      </w:r>
      <w:r w:rsidRPr="00DB097A">
        <w:rPr>
          <w:rFonts w:ascii="Book Antiqua" w:eastAsia="Book Antiqua" w:hAnsi="Book Antiqua" w:cs="Book Antiqua"/>
          <w:color w:val="000000"/>
        </w:rPr>
        <w:t>, 33% in Sweden</w:t>
      </w:r>
      <w:r w:rsidRPr="00DB097A">
        <w:rPr>
          <w:rFonts w:ascii="Book Antiqua" w:eastAsia="Book Antiqua" w:hAnsi="Book Antiqua" w:cs="Book Antiqua"/>
          <w:color w:val="000000"/>
          <w:vertAlign w:val="superscript"/>
        </w:rPr>
        <w:t>[9]</w:t>
      </w:r>
      <w:r w:rsidRPr="00DB097A">
        <w:rPr>
          <w:rFonts w:ascii="Book Antiqua" w:eastAsia="Book Antiqua" w:hAnsi="Book Antiqua" w:cs="Book Antiqua"/>
          <w:color w:val="000000"/>
        </w:rPr>
        <w:t>, and 44%-48% in British Columbia and Canada</w:t>
      </w:r>
      <w:r w:rsidRPr="00DB097A">
        <w:rPr>
          <w:rFonts w:ascii="Book Antiqua" w:eastAsia="Book Antiqua" w:hAnsi="Book Antiqua" w:cs="Book Antiqua"/>
          <w:color w:val="000000"/>
          <w:vertAlign w:val="superscript"/>
        </w:rPr>
        <w:t>[10]</w:t>
      </w:r>
      <w:r w:rsidRPr="00DB097A">
        <w:rPr>
          <w:rFonts w:ascii="Book Antiqua" w:eastAsia="Book Antiqua" w:hAnsi="Book Antiqua" w:cs="Book Antiqua"/>
          <w:color w:val="000000"/>
        </w:rPr>
        <w:t xml:space="preserve">. Higher percentages are reported in Austria, where the proportions of patients who had access to second- and third-line therapy were 62%-65% and 29%-37%, </w:t>
      </w:r>
      <w:proofErr w:type="gramStart"/>
      <w:r w:rsidRPr="00DB097A">
        <w:rPr>
          <w:rFonts w:ascii="Book Antiqua" w:eastAsia="Book Antiqua" w:hAnsi="Book Antiqua" w:cs="Book Antiqua"/>
          <w:color w:val="000000"/>
        </w:rPr>
        <w:t>respectively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11]</w:t>
      </w:r>
      <w:r w:rsidRPr="00DB097A">
        <w:rPr>
          <w:rFonts w:ascii="Book Antiqua" w:eastAsia="Book Antiqua" w:hAnsi="Book Antiqua" w:cs="Book Antiqua"/>
          <w:color w:val="000000"/>
        </w:rPr>
        <w:t>.</w:t>
      </w:r>
    </w:p>
    <w:p w14:paraId="1EAD42D7" w14:textId="70EC42B7"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The choice of subsequent treatment has to consider the chemotherapy drugs received in the first line. Therefore, there are two main scenarios: after a first-line treatment with GEM-based chemotherapy, the advice of the main guidelines is to choose a 5FU-based chemotherapy; in the case of a front line therapy with a 5FU-based scheme, the indication is a GEM-based </w:t>
      </w:r>
      <w:proofErr w:type="gramStart"/>
      <w:r w:rsidRPr="00DB097A">
        <w:rPr>
          <w:rFonts w:ascii="Book Antiqua" w:eastAsia="Book Antiqua" w:hAnsi="Book Antiqua" w:cs="Book Antiqua"/>
          <w:color w:val="000000"/>
        </w:rPr>
        <w:t>therapy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12,13]</w:t>
      </w:r>
      <w:r w:rsidRPr="00DB097A">
        <w:rPr>
          <w:rFonts w:ascii="Book Antiqua" w:eastAsia="Book Antiqua" w:hAnsi="Book Antiqua" w:cs="Book Antiqua"/>
          <w:color w:val="000000"/>
        </w:rPr>
        <w:t xml:space="preserve">. The choice between a multidrug combination regimen and monotherapy depends on the patient's PS (ECOG 0-1 or 2, respectively). A summary of the current possible options is reported in Figure 1. The study by Taieb </w:t>
      </w:r>
      <w:r w:rsidRPr="00DB097A">
        <w:rPr>
          <w:rFonts w:ascii="Book Antiqua" w:eastAsia="Book Antiqua" w:hAnsi="Book Antiqua" w:cs="Book Antiqua"/>
          <w:i/>
          <w:iCs/>
          <w:color w:val="000000"/>
          <w:szCs w:val="22"/>
        </w:rPr>
        <w:t>et al</w:t>
      </w:r>
      <w:r w:rsidRPr="00DB097A">
        <w:rPr>
          <w:rFonts w:ascii="Book Antiqua" w:eastAsia="Book Antiqua" w:hAnsi="Book Antiqua" w:cs="Book Antiqua"/>
          <w:color w:val="000000"/>
          <w:vertAlign w:val="superscript"/>
        </w:rPr>
        <w:t>[14]</w:t>
      </w:r>
      <w:r w:rsidRPr="00DB097A">
        <w:rPr>
          <w:rFonts w:ascii="Book Antiqua" w:eastAsia="Book Antiqua" w:hAnsi="Book Antiqua" w:cs="Book Antiqua"/>
          <w:color w:val="000000"/>
        </w:rPr>
        <w:t xml:space="preserve"> evaluated first-line and second-line treatment regimens and their geographic variation across European countries between 2014 and 2016, highlighting that the most common first-line treatments were FOLFIRINOX (35.6%), the first choice in France and in the United Kingdom; NabGem (25.7%); and GEM monotherapy (20.5%). Overall, GEM was the most frequently used second-line therapy (27.1%), followed by NabGem (17.8%), FOLFOX [5FU+ leucovorin (LV) + OX, 17.6%] and 5FU monotherapy (16.7%</w:t>
      </w:r>
      <w:proofErr w:type="gramStart"/>
      <w:r w:rsidRPr="00DB097A">
        <w:rPr>
          <w:rFonts w:ascii="Book Antiqua" w:eastAsia="Book Antiqua" w:hAnsi="Book Antiqua" w:cs="Book Antiqua"/>
          <w:color w:val="000000"/>
        </w:rPr>
        <w: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14]</w:t>
      </w:r>
      <w:r w:rsidRPr="00DB097A">
        <w:rPr>
          <w:rFonts w:ascii="Book Antiqua" w:eastAsia="Book Antiqua" w:hAnsi="Book Antiqua" w:cs="Book Antiqua"/>
          <w:color w:val="000000"/>
        </w:rPr>
        <w:t xml:space="preserve">. It should be noted that nab-paclitaxel beyond the first line is not approved in all countries, and at that time, </w:t>
      </w:r>
      <w:r w:rsidRPr="00DB097A">
        <w:rPr>
          <w:rFonts w:ascii="Book Antiqua" w:eastAsia="Book Antiqua" w:hAnsi="Book Antiqua" w:cs="Book Antiqua"/>
          <w:color w:val="000000"/>
          <w:szCs w:val="22"/>
          <w:shd w:val="clear" w:color="auto" w:fill="FFFFFF"/>
        </w:rPr>
        <w:t xml:space="preserve">pegylated liposomal </w:t>
      </w:r>
      <w:r w:rsidRPr="00DB097A">
        <w:rPr>
          <w:rFonts w:ascii="Book Antiqua" w:eastAsia="Book Antiqua" w:hAnsi="Book Antiqua" w:cs="Book Antiqua"/>
          <w:color w:val="000000"/>
        </w:rPr>
        <w:t>IRI</w:t>
      </w:r>
      <w:r w:rsidRPr="00DB097A">
        <w:rPr>
          <w:rFonts w:ascii="Book Antiqua" w:eastAsia="Book Antiqua" w:hAnsi="Book Antiqua" w:cs="Book Antiqua"/>
          <w:color w:val="000000"/>
          <w:szCs w:val="21"/>
          <w:shd w:val="clear" w:color="auto" w:fill="FFFFFF"/>
        </w:rPr>
        <w:t xml:space="preserve"> (</w:t>
      </w:r>
      <w:r w:rsidRPr="00DB097A">
        <w:rPr>
          <w:rFonts w:ascii="Book Antiqua" w:eastAsia="Book Antiqua" w:hAnsi="Book Antiqua" w:cs="Book Antiqua"/>
          <w:color w:val="000000"/>
          <w:szCs w:val="22"/>
        </w:rPr>
        <w:t>Nal-IRI) was not yet available.</w:t>
      </w:r>
    </w:p>
    <w:p w14:paraId="77EA06EC" w14:textId="4C5FFF4C"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Pancreatic cancers with specific molecular characteristics, such as microsatellite instability, fusion of the </w:t>
      </w:r>
      <w:r w:rsidRPr="00DB097A">
        <w:rPr>
          <w:rFonts w:ascii="Book Antiqua" w:eastAsia="Book Antiqua" w:hAnsi="Book Antiqua" w:cs="Book Antiqua"/>
          <w:i/>
          <w:iCs/>
          <w:color w:val="000000"/>
          <w:szCs w:val="22"/>
        </w:rPr>
        <w:t>NTRK</w:t>
      </w:r>
      <w:r w:rsidRPr="00DB097A">
        <w:rPr>
          <w:rFonts w:ascii="Book Antiqua" w:eastAsia="Book Antiqua" w:hAnsi="Book Antiqua" w:cs="Book Antiqua"/>
          <w:color w:val="000000"/>
          <w:szCs w:val="22"/>
        </w:rPr>
        <w:t xml:space="preserve"> gene, and </w:t>
      </w:r>
      <w:r w:rsidRPr="00DB097A">
        <w:rPr>
          <w:rFonts w:ascii="Book Antiqua" w:eastAsia="Book Antiqua" w:hAnsi="Book Antiqua" w:cs="Book Antiqua"/>
          <w:i/>
          <w:iCs/>
          <w:color w:val="000000"/>
          <w:szCs w:val="22"/>
        </w:rPr>
        <w:t>BRCA 1-2</w:t>
      </w:r>
      <w:r w:rsidRPr="00DB097A">
        <w:rPr>
          <w:rFonts w:ascii="Book Antiqua" w:eastAsia="Book Antiqua" w:hAnsi="Book Antiqua" w:cs="Book Antiqua"/>
          <w:color w:val="000000"/>
          <w:szCs w:val="22"/>
        </w:rPr>
        <w:t xml:space="preserve"> mutations, require a separate discussion. In fact, currently, it is recommended by </w:t>
      </w:r>
      <w:r w:rsidRPr="00DB097A">
        <w:rPr>
          <w:rFonts w:ascii="Book Antiqua" w:eastAsia="Book Antiqua" w:hAnsi="Book Antiqua" w:cs="Book Antiqua"/>
          <w:color w:val="000000"/>
          <w:szCs w:val="22"/>
          <w:shd w:val="clear" w:color="auto" w:fill="FFFFFF"/>
        </w:rPr>
        <w:t xml:space="preserve">National Comprehensive Cancer Network </w:t>
      </w:r>
      <w:r w:rsidRPr="00DB097A">
        <w:rPr>
          <w:rFonts w:ascii="Book Antiqua" w:eastAsia="Book Antiqua" w:hAnsi="Book Antiqua" w:cs="Book Antiqua"/>
          <w:color w:val="000000"/>
          <w:szCs w:val="22"/>
        </w:rPr>
        <w:t>guidelines to evaluate at least these three genetic features, but unfortunately, this is not accessible yet for everyone in several countries.</w:t>
      </w:r>
    </w:p>
    <w:p w14:paraId="681888C0" w14:textId="00D6438F" w:rsidR="00A77B3E" w:rsidRPr="00DB097A" w:rsidRDefault="00265346" w:rsidP="00265346">
      <w:pPr>
        <w:spacing w:line="360" w:lineRule="auto"/>
        <w:ind w:firstLineChars="100" w:firstLine="240"/>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t xml:space="preserve">For a better understanding of the data available in the literature, we considered the following possible scenarios: (1) </w:t>
      </w:r>
      <w:r w:rsidR="009C36C5" w:rsidRPr="00DB097A">
        <w:rPr>
          <w:rFonts w:ascii="Book Antiqua" w:eastAsia="Book Antiqua" w:hAnsi="Book Antiqua" w:cs="Book Antiqua"/>
          <w:color w:val="000000"/>
          <w:szCs w:val="22"/>
        </w:rPr>
        <w:t>S</w:t>
      </w:r>
      <w:r w:rsidRPr="00DB097A">
        <w:rPr>
          <w:rFonts w:ascii="Book Antiqua" w:eastAsia="Book Antiqua" w:hAnsi="Book Antiqua" w:cs="Book Antiqua"/>
          <w:color w:val="000000"/>
          <w:szCs w:val="22"/>
        </w:rPr>
        <w:t>econd-line chemotherapy after treatment with FOLFIRINOX</w:t>
      </w:r>
      <w:r w:rsidR="009C36C5" w:rsidRPr="00DB097A">
        <w:rPr>
          <w:rFonts w:ascii="Book Antiqua" w:eastAsia="Book Antiqua" w:hAnsi="Book Antiqua" w:cs="Book Antiqua"/>
          <w:color w:val="000000"/>
          <w:szCs w:val="22"/>
        </w:rPr>
        <w:t>;</w:t>
      </w:r>
      <w:r w:rsidRPr="00DB097A">
        <w:rPr>
          <w:rFonts w:ascii="Book Antiqua" w:eastAsia="Book Antiqua" w:hAnsi="Book Antiqua" w:cs="Book Antiqua"/>
          <w:color w:val="000000"/>
          <w:szCs w:val="22"/>
        </w:rPr>
        <w:t xml:space="preserve"> and (2) </w:t>
      </w:r>
      <w:r w:rsidR="009C36C5" w:rsidRPr="00DB097A">
        <w:rPr>
          <w:rFonts w:ascii="Book Antiqua" w:eastAsia="Book Antiqua" w:hAnsi="Book Antiqua" w:cs="Book Antiqua"/>
          <w:color w:val="000000"/>
          <w:szCs w:val="22"/>
        </w:rPr>
        <w:t>S</w:t>
      </w:r>
      <w:r w:rsidRPr="00DB097A">
        <w:rPr>
          <w:rFonts w:ascii="Book Antiqua" w:eastAsia="Book Antiqua" w:hAnsi="Book Antiqua" w:cs="Book Antiqua"/>
          <w:color w:val="000000"/>
          <w:szCs w:val="22"/>
        </w:rPr>
        <w:t xml:space="preserve">econd-line chemotherapy after </w:t>
      </w:r>
      <w:r w:rsidRPr="00DB097A">
        <w:rPr>
          <w:rFonts w:ascii="Book Antiqua" w:eastAsia="Book Antiqua" w:hAnsi="Book Antiqua" w:cs="Book Antiqua"/>
          <w:color w:val="000000"/>
        </w:rPr>
        <w:t>GEM</w:t>
      </w:r>
      <w:r w:rsidRPr="00DB097A">
        <w:rPr>
          <w:rFonts w:ascii="Book Antiqua" w:eastAsia="Book Antiqua" w:hAnsi="Book Antiqua" w:cs="Book Antiqua"/>
          <w:color w:val="000000"/>
          <w:szCs w:val="22"/>
        </w:rPr>
        <w:t>-based regimens (Figure 1).</w:t>
      </w:r>
    </w:p>
    <w:p w14:paraId="2EE89637" w14:textId="77777777" w:rsidR="00265346" w:rsidRPr="00DB097A" w:rsidRDefault="00265346" w:rsidP="00265346">
      <w:pPr>
        <w:spacing w:line="360" w:lineRule="auto"/>
        <w:jc w:val="both"/>
      </w:pPr>
    </w:p>
    <w:p w14:paraId="10431D79" w14:textId="2BD79406" w:rsidR="00A77B3E" w:rsidRPr="00DB097A" w:rsidRDefault="00265346">
      <w:pPr>
        <w:spacing w:line="360" w:lineRule="auto"/>
        <w:jc w:val="both"/>
        <w:rPr>
          <w:i/>
          <w:iCs/>
        </w:rPr>
      </w:pPr>
      <w:r w:rsidRPr="00DB097A">
        <w:rPr>
          <w:rFonts w:ascii="Book Antiqua" w:eastAsia="Book Antiqua" w:hAnsi="Book Antiqua" w:cs="Book Antiqua"/>
          <w:b/>
          <w:bCs/>
          <w:i/>
          <w:iCs/>
          <w:color w:val="000000"/>
          <w:szCs w:val="22"/>
        </w:rPr>
        <w:lastRenderedPageBreak/>
        <w:t>Second-line chemotherapy after treatment with FOLFIRINOX</w:t>
      </w:r>
    </w:p>
    <w:p w14:paraId="79CE57C3" w14:textId="4A7497A3" w:rsidR="00A77B3E" w:rsidRPr="00DB097A" w:rsidRDefault="00265346">
      <w:pPr>
        <w:spacing w:line="360" w:lineRule="auto"/>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t xml:space="preserve">There is no clear consensus on the second-line treatment after progression to FOLFIRINOX since no prospective randomized trials have been conducted in this setting. The choice is generally a GEM-based treatment, which could be GEM monotherapy or a </w:t>
      </w:r>
      <w:r w:rsidRPr="00DB097A">
        <w:rPr>
          <w:rFonts w:ascii="Book Antiqua" w:eastAsia="Book Antiqua" w:hAnsi="Book Antiqua" w:cs="Book Antiqua"/>
          <w:color w:val="000000"/>
        </w:rPr>
        <w:t>GEM</w:t>
      </w:r>
      <w:r w:rsidRPr="00DB097A">
        <w:rPr>
          <w:rFonts w:ascii="Book Antiqua" w:eastAsia="Book Antiqua" w:hAnsi="Book Antiqua" w:cs="Book Antiqua"/>
          <w:color w:val="000000"/>
          <w:szCs w:val="22"/>
        </w:rPr>
        <w:t>-based therapy. Table 1 summarizes the main second-line trials and their results, divided according to the type of study.</w:t>
      </w:r>
    </w:p>
    <w:p w14:paraId="5CC8EC49" w14:textId="77777777" w:rsidR="00265346" w:rsidRPr="00DB097A" w:rsidRDefault="00265346" w:rsidP="00265346">
      <w:pPr>
        <w:spacing w:line="360" w:lineRule="auto"/>
        <w:jc w:val="both"/>
      </w:pPr>
    </w:p>
    <w:p w14:paraId="1DEAD4D6" w14:textId="75EA2AF8" w:rsidR="00A77B3E" w:rsidRPr="00DB097A" w:rsidRDefault="00265346">
      <w:pPr>
        <w:spacing w:line="360" w:lineRule="auto"/>
        <w:jc w:val="both"/>
      </w:pPr>
      <w:r w:rsidRPr="00DB097A">
        <w:rPr>
          <w:rFonts w:ascii="Book Antiqua" w:eastAsia="Book Antiqua" w:hAnsi="Book Antiqua" w:cs="Book Antiqua"/>
          <w:b/>
          <w:bCs/>
          <w:color w:val="000000"/>
        </w:rPr>
        <w:t>GEM</w:t>
      </w:r>
      <w:r w:rsidRPr="00DB097A">
        <w:rPr>
          <w:rFonts w:ascii="Book Antiqua" w:eastAsia="Book Antiqua" w:hAnsi="Book Antiqua" w:cs="Book Antiqua"/>
          <w:b/>
          <w:bCs/>
          <w:color w:val="000000"/>
          <w:szCs w:val="22"/>
        </w:rPr>
        <w:t xml:space="preserve"> in monotherapy: </w:t>
      </w:r>
      <w:r w:rsidRPr="00DB097A">
        <w:rPr>
          <w:rFonts w:ascii="Book Antiqua" w:eastAsia="Book Antiqua" w:hAnsi="Book Antiqua" w:cs="Book Antiqua"/>
          <w:color w:val="000000"/>
          <w:szCs w:val="22"/>
        </w:rPr>
        <w:t xml:space="preserve">Only a series of retrospective studies have evaluated the efficacy of GEM as a second-line monotherapy after FOLFIRINOX </w:t>
      </w:r>
      <w:proofErr w:type="gramStart"/>
      <w:r w:rsidRPr="00DB097A">
        <w:rPr>
          <w:rFonts w:ascii="Book Antiqua" w:eastAsia="Book Antiqua" w:hAnsi="Book Antiqua" w:cs="Book Antiqua"/>
          <w:color w:val="000000"/>
          <w:szCs w:val="22"/>
        </w:rPr>
        <w:t>failure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15,16]</w:t>
      </w:r>
      <w:r w:rsidRPr="00DB097A">
        <w:rPr>
          <w:rFonts w:ascii="Book Antiqua" w:eastAsia="Book Antiqua" w:hAnsi="Book Antiqua" w:cs="Book Antiqua"/>
          <w:color w:val="000000"/>
          <w:szCs w:val="22"/>
        </w:rPr>
        <w:t xml:space="preserve">. The analysis conducted by Viaud </w:t>
      </w:r>
      <w:r w:rsidRPr="00DB097A">
        <w:rPr>
          <w:rFonts w:ascii="Book Antiqua" w:eastAsia="Book Antiqua" w:hAnsi="Book Antiqua" w:cs="Book Antiqua"/>
          <w:i/>
          <w:iCs/>
          <w:color w:val="000000"/>
          <w:szCs w:val="22"/>
        </w:rPr>
        <w:t>et al</w:t>
      </w:r>
      <w:r w:rsidRPr="00DB097A">
        <w:rPr>
          <w:rFonts w:ascii="Book Antiqua" w:eastAsia="Book Antiqua" w:hAnsi="Book Antiqua" w:cs="Book Antiqua"/>
          <w:color w:val="000000"/>
          <w:vertAlign w:val="superscript"/>
        </w:rPr>
        <w:t>[17]</w:t>
      </w:r>
      <w:r w:rsidRPr="00DB097A">
        <w:rPr>
          <w:rFonts w:ascii="Book Antiqua" w:eastAsia="Book Antiqua" w:hAnsi="Book Antiqua" w:cs="Book Antiqua"/>
          <w:color w:val="000000"/>
          <w:szCs w:val="22"/>
        </w:rPr>
        <w:t xml:space="preserve"> showed a median OS with GEM of 3.7 mo [95%</w:t>
      </w:r>
      <w:bookmarkStart w:id="2" w:name="_Hlk58003882"/>
      <w:r w:rsidRPr="00DB097A">
        <w:rPr>
          <w:rFonts w:ascii="Book Antiqua" w:eastAsia="Malgun Gothic" w:hAnsi="Book Antiqua"/>
        </w:rPr>
        <w:t xml:space="preserve"> confidence interval</w:t>
      </w:r>
      <w:bookmarkEnd w:id="2"/>
      <w:r w:rsidRPr="00DB097A">
        <w:rPr>
          <w:rFonts w:ascii="Book Antiqua" w:eastAsia="Book Antiqua" w:hAnsi="Book Antiqua" w:cs="Book Antiqua"/>
          <w:color w:val="000000"/>
          <w:szCs w:val="22"/>
        </w:rPr>
        <w:t xml:space="preserve"> (CI): 2.5-5.2], a median PFS of 2.1 mo (95%CI: 2.0-2.6) and a disease control rate (DCR) of 40%, highlighting that age at diagnosis and PS were independently associated with OS in a multivariate analysis [</w:t>
      </w:r>
      <w:bookmarkStart w:id="3" w:name="_Hlk62042000"/>
      <w:r w:rsidRPr="00DB097A">
        <w:rPr>
          <w:rFonts w:ascii="Book Antiqua" w:eastAsia="Book Antiqua" w:hAnsi="Book Antiqua" w:cs="Book Antiqua"/>
          <w:color w:val="000000"/>
        </w:rPr>
        <w:t>hazard ratio</w:t>
      </w:r>
      <w:bookmarkEnd w:id="3"/>
      <w:r w:rsidRPr="00DB097A">
        <w:rPr>
          <w:rFonts w:ascii="Book Antiqua" w:eastAsia="Book Antiqua" w:hAnsi="Book Antiqua" w:cs="Book Antiqua"/>
          <w:color w:val="000000"/>
          <w:szCs w:val="22"/>
        </w:rPr>
        <w:t xml:space="preserve"> (HR) of 1.86; </w:t>
      </w:r>
      <w:r w:rsidRPr="00DB097A">
        <w:rPr>
          <w:rFonts w:ascii="Book Antiqua" w:eastAsia="Book Antiqua" w:hAnsi="Book Antiqua" w:cs="Book Antiqua"/>
          <w:i/>
          <w:iCs/>
          <w:color w:val="000000"/>
          <w:szCs w:val="22"/>
        </w:rPr>
        <w:t>P</w:t>
      </w:r>
      <w:r w:rsidRPr="00DB097A">
        <w:rPr>
          <w:rFonts w:ascii="Book Antiqua" w:eastAsia="Book Antiqua" w:hAnsi="Book Antiqua" w:cs="Book Antiqua"/>
          <w:color w:val="000000"/>
          <w:szCs w:val="22"/>
        </w:rPr>
        <w:t xml:space="preserve"> = 0.0055 and 2.42; </w:t>
      </w:r>
      <w:r w:rsidRPr="00DB097A">
        <w:rPr>
          <w:rFonts w:ascii="Book Antiqua" w:eastAsia="Book Antiqua" w:hAnsi="Book Antiqua" w:cs="Book Antiqua"/>
          <w:i/>
          <w:iCs/>
          <w:color w:val="000000"/>
          <w:szCs w:val="22"/>
        </w:rPr>
        <w:t>P</w:t>
      </w:r>
      <w:r w:rsidRPr="00DB097A">
        <w:rPr>
          <w:rFonts w:ascii="Book Antiqua" w:eastAsia="Book Antiqua" w:hAnsi="Book Antiqua" w:cs="Book Antiqua"/>
          <w:color w:val="000000"/>
          <w:szCs w:val="22"/>
        </w:rPr>
        <w:t xml:space="preserve"> &lt; 0.0001, respectively] and suggesting that GEM is beneficial for patients with a good </w:t>
      </w:r>
      <w:r w:rsidRPr="00DB097A">
        <w:rPr>
          <w:rFonts w:ascii="Book Antiqua" w:eastAsia="Book Antiqua" w:hAnsi="Book Antiqua" w:cs="Book Antiqua"/>
          <w:color w:val="000000"/>
        </w:rPr>
        <w:t xml:space="preserve">PS. A multicentre retrospective study in the same setting showed an ORR of 11% and a clinical benefit of 44% for patients, regardless of their previous response to the first-line treatment, concluding that some patients benefit from a second-line </w:t>
      </w:r>
      <w:proofErr w:type="gramStart"/>
      <w:r w:rsidRPr="00DB097A">
        <w:rPr>
          <w:rFonts w:ascii="Book Antiqua" w:eastAsia="Book Antiqua" w:hAnsi="Book Antiqua" w:cs="Book Antiqua"/>
          <w:color w:val="000000"/>
        </w:rPr>
        <w:t>treatment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18]</w:t>
      </w:r>
      <w:r w:rsidRPr="00DB097A">
        <w:rPr>
          <w:rFonts w:ascii="Book Antiqua" w:eastAsia="Book Antiqua" w:hAnsi="Book Antiqua" w:cs="Book Antiqua"/>
          <w:color w:val="000000"/>
        </w:rPr>
        <w:t>.</w:t>
      </w:r>
    </w:p>
    <w:p w14:paraId="07BEA37A" w14:textId="77777777" w:rsidR="00265346" w:rsidRPr="00DB097A" w:rsidRDefault="00265346" w:rsidP="00265346">
      <w:pPr>
        <w:spacing w:line="360" w:lineRule="auto"/>
        <w:jc w:val="both"/>
      </w:pPr>
    </w:p>
    <w:p w14:paraId="533A5D30" w14:textId="33F844EE" w:rsidR="00A77B3E" w:rsidRPr="00DB097A" w:rsidRDefault="00265346">
      <w:pPr>
        <w:spacing w:line="360" w:lineRule="auto"/>
        <w:jc w:val="both"/>
      </w:pPr>
      <w:r w:rsidRPr="00DB097A">
        <w:rPr>
          <w:rFonts w:ascii="Book Antiqua" w:eastAsia="Book Antiqua" w:hAnsi="Book Antiqua" w:cs="Book Antiqua"/>
          <w:b/>
          <w:bCs/>
          <w:color w:val="000000"/>
        </w:rPr>
        <w:t>GEM</w:t>
      </w:r>
      <w:r w:rsidRPr="00DB097A">
        <w:rPr>
          <w:rFonts w:ascii="Book Antiqua" w:eastAsia="Book Antiqua" w:hAnsi="Book Antiqua" w:cs="Book Antiqua"/>
          <w:b/>
          <w:bCs/>
          <w:color w:val="000000"/>
          <w:szCs w:val="22"/>
        </w:rPr>
        <w:t xml:space="preserve"> based treatment: </w:t>
      </w:r>
      <w:r w:rsidRPr="00DB097A">
        <w:rPr>
          <w:rFonts w:ascii="Book Antiqua" w:eastAsia="Book Antiqua" w:hAnsi="Book Antiqua" w:cs="Book Antiqua"/>
          <w:color w:val="000000"/>
          <w:szCs w:val="22"/>
        </w:rPr>
        <w:t xml:space="preserve">No randomized trials have evaluated the efficacy of the </w:t>
      </w:r>
      <w:r w:rsidRPr="00DB097A">
        <w:rPr>
          <w:rFonts w:ascii="Book Antiqua" w:eastAsia="Book Antiqua" w:hAnsi="Book Antiqua" w:cs="Book Antiqua"/>
          <w:color w:val="000000"/>
        </w:rPr>
        <w:t>NabGem</w:t>
      </w:r>
      <w:r w:rsidRPr="00DB097A">
        <w:rPr>
          <w:rFonts w:ascii="Book Antiqua" w:eastAsia="Book Antiqua" w:hAnsi="Book Antiqua" w:cs="Book Antiqua"/>
          <w:color w:val="000000"/>
          <w:szCs w:val="22"/>
        </w:rPr>
        <w:t xml:space="preserve"> combination as second-line therapy. Zhang </w:t>
      </w:r>
      <w:r w:rsidRPr="00DB097A">
        <w:rPr>
          <w:rFonts w:ascii="Book Antiqua" w:eastAsia="Book Antiqua" w:hAnsi="Book Antiqua" w:cs="Book Antiqua"/>
          <w:i/>
          <w:iCs/>
          <w:color w:val="000000"/>
          <w:szCs w:val="22"/>
        </w:rPr>
        <w:t xml:space="preserve">et </w:t>
      </w:r>
      <w:proofErr w:type="gramStart"/>
      <w:r w:rsidRPr="00DB097A">
        <w:rPr>
          <w:rFonts w:ascii="Book Antiqua" w:eastAsia="Book Antiqua" w:hAnsi="Book Antiqua" w:cs="Book Antiqua"/>
          <w:i/>
          <w:iCs/>
          <w:color w:val="000000"/>
          <w:szCs w:val="22"/>
        </w:rPr>
        <w:t>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19]</w:t>
      </w:r>
      <w:r w:rsidRPr="00DB097A">
        <w:rPr>
          <w:rFonts w:ascii="Book Antiqua" w:eastAsia="Book Antiqua" w:hAnsi="Book Antiqua" w:cs="Book Antiqua"/>
          <w:color w:val="000000"/>
          <w:szCs w:val="22"/>
        </w:rPr>
        <w:t xml:space="preserve"> published retrospective data collected from a total of 146 patients treated with FOLFIRINOX as the first-</w:t>
      </w:r>
      <w:r w:rsidRPr="00DB097A">
        <w:rPr>
          <w:rFonts w:ascii="Book Antiqua" w:eastAsia="Book Antiqua" w:hAnsi="Book Antiqua" w:cs="Book Antiqua"/>
          <w:color w:val="000000"/>
        </w:rPr>
        <w:t xml:space="preserve">line treatment. Of those, 30 received the NabGem combination, 8 received </w:t>
      </w:r>
      <w:r w:rsidRPr="00DB097A">
        <w:rPr>
          <w:rFonts w:ascii="Book Antiqua" w:eastAsia="Book Antiqua" w:hAnsi="Book Antiqua" w:cs="Book Antiqua"/>
          <w:color w:val="000000"/>
          <w:szCs w:val="22"/>
        </w:rPr>
        <w:t xml:space="preserve">GEM as monotherapy, and 22 received best supportive care (BSC). The median PFS and OS were 3.61 </w:t>
      </w:r>
      <w:proofErr w:type="gramStart"/>
      <w:r w:rsidRPr="00DB097A">
        <w:rPr>
          <w:rFonts w:ascii="Book Antiqua" w:eastAsia="Book Antiqua" w:hAnsi="Book Antiqua" w:cs="Book Antiqua"/>
          <w:color w:val="000000"/>
          <w:szCs w:val="22"/>
        </w:rPr>
        <w:t>mo</w:t>
      </w:r>
      <w:proofErr w:type="gramEnd"/>
      <w:r w:rsidRPr="00DB097A">
        <w:rPr>
          <w:rFonts w:ascii="Book Antiqua" w:eastAsia="Book Antiqua" w:hAnsi="Book Antiqua" w:cs="Book Antiqua"/>
          <w:color w:val="000000"/>
          <w:szCs w:val="22"/>
        </w:rPr>
        <w:t xml:space="preserve"> and 5.69 mo in the NabGem group and 2.51 mo and 3.82 mo in the GEM monotherapy group, respectively. In a second retrospective </w:t>
      </w:r>
      <w:proofErr w:type="gramStart"/>
      <w:r w:rsidRPr="00DB097A">
        <w:rPr>
          <w:rFonts w:ascii="Book Antiqua" w:eastAsia="Book Antiqua" w:hAnsi="Book Antiqua" w:cs="Book Antiqua"/>
          <w:color w:val="000000"/>
          <w:szCs w:val="22"/>
        </w:rPr>
        <w:t>study</w:t>
      </w:r>
      <w:r w:rsidRPr="00DB097A">
        <w:rPr>
          <w:rFonts w:ascii="Book Antiqua" w:eastAsia="Book Antiqua" w:hAnsi="Book Antiqua" w:cs="Book Antiqua"/>
          <w:color w:val="000000"/>
          <w:szCs w:val="22"/>
          <w:vertAlign w:val="superscript"/>
        </w:rPr>
        <w:t>[</w:t>
      </w:r>
      <w:proofErr w:type="gramEnd"/>
      <w:r w:rsidRPr="00DB097A">
        <w:rPr>
          <w:rFonts w:ascii="Book Antiqua" w:eastAsia="Book Antiqua" w:hAnsi="Book Antiqua" w:cs="Book Antiqua"/>
          <w:color w:val="000000"/>
          <w:szCs w:val="22"/>
          <w:vertAlign w:val="superscript"/>
        </w:rPr>
        <w:t>10]</w:t>
      </w:r>
      <w:r w:rsidRPr="00DB097A">
        <w:rPr>
          <w:rFonts w:ascii="Book Antiqua" w:eastAsia="Book Antiqua" w:hAnsi="Book Antiqua" w:cs="Book Antiqua"/>
          <w:color w:val="000000"/>
          <w:szCs w:val="22"/>
        </w:rPr>
        <w:t>, the percentage of patients receiving NabGem compared to GEM</w:t>
      </w:r>
      <w:r w:rsidRPr="00DB097A">
        <w:rPr>
          <w:rFonts w:ascii="Book Antiqua" w:eastAsia="Book Antiqua" w:hAnsi="Book Antiqua" w:cs="Book Antiqua"/>
          <w:color w:val="000000"/>
        </w:rPr>
        <w:t xml:space="preserve"> alone was different depending on the region considered and the respective possibility for reimbursement</w:t>
      </w:r>
      <w:r w:rsidRPr="00DB097A">
        <w:rPr>
          <w:rFonts w:ascii="Book Antiqua" w:eastAsia="Book Antiqua" w:hAnsi="Book Antiqua" w:cs="Book Antiqua"/>
          <w:color w:val="000000"/>
          <w:vertAlign w:val="superscript"/>
        </w:rPr>
        <w:t>[20]</w:t>
      </w:r>
      <w:r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szCs w:val="22"/>
        </w:rPr>
        <w:t xml:space="preserve">In this study, the OS outcomes favour the NabGem combination regardless of funded access to the second-line combination. The efficacy of the combination in the second-line setting was </w:t>
      </w:r>
      <w:r w:rsidRPr="00DB097A">
        <w:rPr>
          <w:rFonts w:ascii="Book Antiqua" w:eastAsia="Book Antiqua" w:hAnsi="Book Antiqua" w:cs="Book Antiqua"/>
          <w:color w:val="000000"/>
          <w:szCs w:val="22"/>
        </w:rPr>
        <w:lastRenderedPageBreak/>
        <w:t>confirmed in a third multicentre retrospective analysis, although without a comparison with GEM</w:t>
      </w:r>
      <w:r w:rsidRPr="00DB097A">
        <w:rPr>
          <w:rFonts w:ascii="Book Antiqua" w:eastAsia="Book Antiqua" w:hAnsi="Book Antiqua" w:cs="Book Antiqua"/>
          <w:color w:val="000000"/>
        </w:rPr>
        <w:t xml:space="preserve"> </w:t>
      </w:r>
      <w:proofErr w:type="gramStart"/>
      <w:r w:rsidRPr="00DB097A">
        <w:rPr>
          <w:rFonts w:ascii="Book Antiqua" w:eastAsia="Book Antiqua" w:hAnsi="Book Antiqua" w:cs="Book Antiqua"/>
          <w:color w:val="000000"/>
        </w:rPr>
        <w:t>alone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21]</w:t>
      </w:r>
      <w:r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szCs w:val="22"/>
        </w:rPr>
        <w:t>A prospective study showed that the DCR</w:t>
      </w:r>
      <w:r w:rsidRPr="00DB097A">
        <w:rPr>
          <w:rFonts w:ascii="Book Antiqua" w:eastAsia="Book Antiqua" w:hAnsi="Book Antiqua" w:cs="Book Antiqua"/>
          <w:color w:val="000000"/>
        </w:rPr>
        <w:t xml:space="preserve"> with NabGem was 58% (ORR 17.5%), OS was 8.8 mo (95%CI: 6.2-9.7) and the PFS was 5.1 mo (95%CI: 3.2-6.2</w:t>
      </w:r>
      <w:proofErr w:type="gramStart"/>
      <w:r w:rsidRPr="00DB097A">
        <w:rPr>
          <w:rFonts w:ascii="Book Antiqua" w:eastAsia="Book Antiqua" w:hAnsi="Book Antiqua" w:cs="Book Antiqua"/>
          <w:color w:val="000000"/>
        </w:rPr>
        <w: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22]</w:t>
      </w:r>
      <w:r w:rsidRPr="00DB097A">
        <w:rPr>
          <w:rFonts w:ascii="Book Antiqua" w:eastAsia="Book Antiqua" w:hAnsi="Book Antiqua" w:cs="Book Antiqua"/>
          <w:color w:val="000000"/>
        </w:rPr>
        <w:t>.</w:t>
      </w:r>
    </w:p>
    <w:p w14:paraId="3C1629A2" w14:textId="515383AC" w:rsidR="00A77B3E" w:rsidRPr="00DB097A" w:rsidRDefault="00265346" w:rsidP="00265346">
      <w:pPr>
        <w:spacing w:line="360" w:lineRule="auto"/>
        <w:ind w:firstLineChars="100" w:firstLine="240"/>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t>To date, there are no second-line treatment recommendations after progression on the FOLFIRINOX scheme, and the use of GEM alone or in combination with nabpaclitaxel is generally dictated by patient characteristics and by the possibility of reimbursement in individual countries.</w:t>
      </w:r>
    </w:p>
    <w:p w14:paraId="0BEF4DCE" w14:textId="77777777" w:rsidR="00265346" w:rsidRPr="00DB097A" w:rsidRDefault="00265346" w:rsidP="00265346">
      <w:pPr>
        <w:spacing w:line="360" w:lineRule="auto"/>
        <w:jc w:val="both"/>
      </w:pPr>
    </w:p>
    <w:p w14:paraId="3947EF4A" w14:textId="56792E09" w:rsidR="00A77B3E" w:rsidRPr="00DB097A" w:rsidRDefault="00265346">
      <w:pPr>
        <w:spacing w:line="360" w:lineRule="auto"/>
        <w:jc w:val="both"/>
        <w:rPr>
          <w:b/>
          <w:bCs/>
          <w:i/>
          <w:iCs/>
        </w:rPr>
      </w:pPr>
      <w:r w:rsidRPr="00DB097A">
        <w:rPr>
          <w:rFonts w:ascii="Book Antiqua" w:eastAsia="Book Antiqua" w:hAnsi="Book Antiqua" w:cs="Book Antiqua"/>
          <w:b/>
          <w:bCs/>
          <w:i/>
          <w:iCs/>
          <w:color w:val="000000"/>
          <w:szCs w:val="22"/>
        </w:rPr>
        <w:t xml:space="preserve">Second-line chemotherapy after treatment with </w:t>
      </w:r>
      <w:r w:rsidRPr="00DB097A">
        <w:rPr>
          <w:rFonts w:ascii="Book Antiqua" w:eastAsia="Book Antiqua" w:hAnsi="Book Antiqua" w:cs="Book Antiqua"/>
          <w:b/>
          <w:bCs/>
          <w:i/>
          <w:iCs/>
          <w:color w:val="000000"/>
        </w:rPr>
        <w:t>GEM</w:t>
      </w:r>
      <w:r w:rsidRPr="00DB097A">
        <w:rPr>
          <w:rFonts w:ascii="Book Antiqua" w:eastAsia="Book Antiqua" w:hAnsi="Book Antiqua" w:cs="Book Antiqua"/>
          <w:b/>
          <w:bCs/>
          <w:i/>
          <w:iCs/>
          <w:color w:val="000000"/>
          <w:szCs w:val="22"/>
        </w:rPr>
        <w:t xml:space="preserve"> based combination therapy</w:t>
      </w:r>
    </w:p>
    <w:p w14:paraId="17B3BB1C" w14:textId="7A279153" w:rsidR="00A77B3E" w:rsidRPr="00DB097A" w:rsidRDefault="00265346">
      <w:pPr>
        <w:spacing w:line="360" w:lineRule="auto"/>
        <w:jc w:val="both"/>
      </w:pPr>
      <w:r w:rsidRPr="00DB097A">
        <w:rPr>
          <w:rFonts w:ascii="Book Antiqua" w:eastAsia="Book Antiqua" w:hAnsi="Book Antiqua" w:cs="Book Antiqua"/>
          <w:color w:val="000000"/>
          <w:szCs w:val="22"/>
        </w:rPr>
        <w:t xml:space="preserve">For patients previously treated with </w:t>
      </w:r>
      <w:r w:rsidRPr="00DB097A">
        <w:rPr>
          <w:rFonts w:ascii="Book Antiqua" w:eastAsia="Book Antiqua" w:hAnsi="Book Antiqua" w:cs="Book Antiqua"/>
          <w:color w:val="000000"/>
        </w:rPr>
        <w:t>GEM</w:t>
      </w:r>
      <w:r w:rsidRPr="00DB097A">
        <w:rPr>
          <w:rFonts w:ascii="Book Antiqua" w:eastAsia="Book Antiqua" w:hAnsi="Book Antiqua" w:cs="Book Antiqua"/>
          <w:color w:val="000000"/>
          <w:szCs w:val="22"/>
        </w:rPr>
        <w:t xml:space="preserve">-based regimens, the main international guidelines recommend 5FU-based therapies, which include FOLFIRI, Nal-IRI+5FU, </w:t>
      </w:r>
      <w:r w:rsidR="00B241F5" w:rsidRPr="00DB097A">
        <w:rPr>
          <w:rFonts w:ascii="Book Antiqua" w:eastAsia="Book Antiqua" w:hAnsi="Book Antiqua" w:cs="Book Antiqua"/>
          <w:color w:val="000000"/>
        </w:rPr>
        <w:t>OX, folinic acid and 5FU (OFF)</w:t>
      </w:r>
      <w:r w:rsidRPr="00DB097A">
        <w:rPr>
          <w:rFonts w:ascii="Book Antiqua" w:eastAsia="Book Antiqua" w:hAnsi="Book Antiqua" w:cs="Book Antiqua"/>
          <w:color w:val="000000"/>
          <w:szCs w:val="22"/>
        </w:rPr>
        <w:t>, FOLFOX or CapeOX and monotherapy with 5FU or capecitabine.</w:t>
      </w:r>
    </w:p>
    <w:p w14:paraId="09FCD28B" w14:textId="77777777" w:rsidR="00265346" w:rsidRPr="00DB097A" w:rsidRDefault="00265346" w:rsidP="00265346">
      <w:pPr>
        <w:spacing w:line="360" w:lineRule="auto"/>
        <w:jc w:val="both"/>
        <w:rPr>
          <w:rFonts w:ascii="Book Antiqua" w:eastAsia="Book Antiqua" w:hAnsi="Book Antiqua" w:cs="Book Antiqua"/>
          <w:color w:val="000000"/>
          <w:szCs w:val="22"/>
          <w:u w:val="single"/>
        </w:rPr>
      </w:pPr>
    </w:p>
    <w:p w14:paraId="43DE3CB4" w14:textId="0D289C67" w:rsidR="00A77B3E" w:rsidRPr="00DB097A" w:rsidRDefault="00265346">
      <w:pPr>
        <w:spacing w:line="360" w:lineRule="auto"/>
        <w:jc w:val="both"/>
      </w:pPr>
      <w:r w:rsidRPr="00DB097A">
        <w:rPr>
          <w:rFonts w:ascii="Book Antiqua" w:eastAsia="Book Antiqua" w:hAnsi="Book Antiqua" w:cs="Book Antiqua"/>
          <w:b/>
          <w:bCs/>
          <w:color w:val="000000"/>
          <w:szCs w:val="22"/>
        </w:rPr>
        <w:t>Nal-IRI ±</w:t>
      </w:r>
      <w:r w:rsidRPr="00DB097A">
        <w:rPr>
          <w:rFonts w:ascii="Book Antiqua" w:eastAsia="Book Antiqua" w:hAnsi="Book Antiqua" w:cs="Book Antiqua"/>
          <w:b/>
          <w:bCs/>
          <w:color w:val="000000"/>
          <w:szCs w:val="22"/>
          <w:u w:color="000000"/>
        </w:rPr>
        <w:t xml:space="preserve"> 5FU/LV: </w:t>
      </w:r>
      <w:r w:rsidRPr="00DB097A">
        <w:rPr>
          <w:rFonts w:ascii="Book Antiqua" w:eastAsia="Book Antiqua" w:hAnsi="Book Antiqua" w:cs="Book Antiqua"/>
          <w:color w:val="000000"/>
          <w:szCs w:val="22"/>
        </w:rPr>
        <w:t xml:space="preserve">Nal-IRI + 5FU/LV is the </w:t>
      </w:r>
      <w:r w:rsidRPr="00DB097A">
        <w:rPr>
          <w:rFonts w:ascii="Book Antiqua" w:eastAsia="Book Antiqua" w:hAnsi="Book Antiqua" w:cs="Book Antiqua"/>
          <w:color w:val="000000"/>
        </w:rPr>
        <w:t xml:space="preserve">regimen with the most evidence and therefore a higher degree of </w:t>
      </w:r>
      <w:proofErr w:type="gramStart"/>
      <w:r w:rsidRPr="00DB097A">
        <w:rPr>
          <w:rFonts w:ascii="Book Antiqua" w:eastAsia="Book Antiqua" w:hAnsi="Book Antiqua" w:cs="Book Antiqua"/>
          <w:color w:val="000000"/>
        </w:rPr>
        <w:t>recommendation</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13]</w:t>
      </w:r>
      <w:r w:rsidRPr="00DB097A">
        <w:rPr>
          <w:rFonts w:ascii="Book Antiqua" w:eastAsia="Book Antiqua" w:hAnsi="Book Antiqua" w:cs="Book Antiqua"/>
          <w:color w:val="000000"/>
        </w:rPr>
        <w:t xml:space="preserve">. This indication comes from the results of the NAPOLI-1 study, which compared 5FU/LV alone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monotherapy with Nal-IRI or the combination of 5FU/LV + Nal-IRI in 417 patients with </w:t>
      </w:r>
      <w:r w:rsidRPr="00DB097A">
        <w:rPr>
          <w:rFonts w:ascii="Book Antiqua" w:eastAsia="Book Antiqua" w:hAnsi="Book Antiqua" w:cs="Book Antiqua"/>
          <w:color w:val="000000"/>
        </w:rPr>
        <w:t>mPDAC</w:t>
      </w:r>
      <w:r w:rsidRPr="00DB097A">
        <w:rPr>
          <w:rFonts w:ascii="Book Antiqua" w:eastAsia="Book Antiqua" w:hAnsi="Book Antiqua" w:cs="Book Antiqua"/>
          <w:color w:val="000000"/>
          <w:szCs w:val="22"/>
        </w:rPr>
        <w:t xml:space="preserve"> and a Karnofsky PS ≥ 70 who were </w:t>
      </w:r>
      <w:r w:rsidRPr="00DB097A">
        <w:rPr>
          <w:rFonts w:ascii="Book Antiqua" w:eastAsia="Book Antiqua" w:hAnsi="Book Antiqua" w:cs="Book Antiqua"/>
          <w:color w:val="000000"/>
        </w:rPr>
        <w:t>previously treated with GEM-based therapy</w:t>
      </w:r>
      <w:r w:rsidRPr="00DB097A">
        <w:rPr>
          <w:rFonts w:ascii="Book Antiqua" w:eastAsia="Book Antiqua" w:hAnsi="Book Antiqua" w:cs="Book Antiqua"/>
          <w:color w:val="000000"/>
          <w:vertAlign w:val="superscript"/>
        </w:rPr>
        <w:t>[23]</w:t>
      </w:r>
      <w:r w:rsidRPr="00DB097A">
        <w:rPr>
          <w:rFonts w:ascii="Book Antiqua" w:eastAsia="Book Antiqua" w:hAnsi="Book Antiqua" w:cs="Book Antiqua"/>
          <w:color w:val="000000"/>
        </w:rPr>
        <w:t xml:space="preserve">. In particular, 12% of patients received GEM-based therapy in the adjuvant, neoadjuvant, or locally advanced setting; 56% had received one previous line of metastatic treatment; and 32% had received two or more lines of metastatic treatment. It should be emphasized that few patients received NabGem in the first-line setting since the GEM combination is preferred in current clinical practice, and 43% of patients had already received previous 5FU-based therapy (10% IRI and 32% platinum). Patients in the 5FU/LV + Nal-IRI group achieved a longer OS than patients in the 5FU/LV group (6.1 mo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4.2 mo; </w:t>
      </w:r>
      <w:r w:rsidRPr="00DB097A">
        <w:rPr>
          <w:rFonts w:ascii="Book Antiqua" w:eastAsia="Book Antiqua" w:hAnsi="Book Antiqua" w:cs="Book Antiqua"/>
          <w:i/>
          <w:iCs/>
          <w:color w:val="000000"/>
          <w:szCs w:val="22"/>
        </w:rPr>
        <w:t>P</w:t>
      </w:r>
      <w:r w:rsidRPr="00DB097A">
        <w:rPr>
          <w:rFonts w:ascii="Book Antiqua" w:eastAsia="Book Antiqua" w:hAnsi="Book Antiqua" w:cs="Book Antiqua"/>
          <w:color w:val="000000"/>
          <w:szCs w:val="22"/>
        </w:rPr>
        <w:t xml:space="preserve"> = 0.012, HR: 0.67); however, no significant difference in OS was observed between the 5FU/LV and Nal-IRI monotherapy groups (4.2 mo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4.9 mo; </w:t>
      </w:r>
      <w:r w:rsidRPr="00DB097A">
        <w:rPr>
          <w:rFonts w:ascii="Book Antiqua" w:eastAsia="Book Antiqua" w:hAnsi="Book Antiqua" w:cs="Book Antiqua"/>
          <w:i/>
          <w:iCs/>
          <w:color w:val="000000"/>
          <w:szCs w:val="22"/>
        </w:rPr>
        <w:t>P</w:t>
      </w:r>
      <w:r w:rsidRPr="00DB097A">
        <w:rPr>
          <w:rFonts w:ascii="Book Antiqua" w:eastAsia="Book Antiqua" w:hAnsi="Book Antiqua" w:cs="Book Antiqua"/>
          <w:color w:val="000000"/>
          <w:szCs w:val="22"/>
        </w:rPr>
        <w:t xml:space="preserve"> = 0.94, HR: 0.99).</w:t>
      </w:r>
    </w:p>
    <w:p w14:paraId="3FCB8EE5" w14:textId="31757E9E"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lastRenderedPageBreak/>
        <w:t xml:space="preserve">These data were confirmed by a retrospective study that included 52 </w:t>
      </w:r>
      <w:proofErr w:type="gramStart"/>
      <w:r w:rsidRPr="00DB097A">
        <w:rPr>
          <w:rFonts w:ascii="Book Antiqua" w:eastAsia="Book Antiqua" w:hAnsi="Book Antiqua" w:cs="Book Antiqua"/>
          <w:color w:val="000000"/>
        </w:rPr>
        <w:t>patients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24]</w:t>
      </w:r>
      <w:r w:rsidRPr="00DB097A">
        <w:rPr>
          <w:rFonts w:ascii="Book Antiqua" w:eastAsia="Book Antiqua" w:hAnsi="Book Antiqua" w:cs="Book Antiqua"/>
          <w:color w:val="000000"/>
        </w:rPr>
        <w:t xml:space="preserve"> and a similar Korean study</w:t>
      </w:r>
      <w:r w:rsidRPr="00DB097A">
        <w:rPr>
          <w:rFonts w:ascii="Book Antiqua" w:eastAsia="Book Antiqua" w:hAnsi="Book Antiqua" w:cs="Book Antiqua"/>
          <w:color w:val="000000"/>
          <w:vertAlign w:val="superscript"/>
        </w:rPr>
        <w:t>[25]</w:t>
      </w:r>
      <w:r w:rsidRPr="00DB097A">
        <w:rPr>
          <w:rFonts w:ascii="Book Antiqua" w:eastAsia="Book Antiqua" w:hAnsi="Book Antiqua" w:cs="Book Antiqua"/>
          <w:color w:val="000000"/>
        </w:rPr>
        <w:t xml:space="preserve">. However, in some countries, including Italy, this combination is not approved due to the methodological limitations of the study, such as the heterogeneity of the patient population, the study design without a comparison with the classic FOLFIRI regimen, and the inclusion of patients pretreated with 5FU or </w:t>
      </w:r>
      <w:proofErr w:type="gramStart"/>
      <w:r w:rsidRPr="00DB097A">
        <w:rPr>
          <w:rFonts w:ascii="Book Antiqua" w:eastAsia="Book Antiqua" w:hAnsi="Book Antiqua" w:cs="Book Antiqua"/>
          <w:color w:val="000000"/>
        </w:rPr>
        <w:t>IRI</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26]</w:t>
      </w:r>
      <w:r w:rsidRPr="00DB097A">
        <w:rPr>
          <w:rFonts w:ascii="Book Antiqua" w:eastAsia="Book Antiqua" w:hAnsi="Book Antiqua" w:cs="Book Antiqua"/>
          <w:color w:val="000000"/>
        </w:rPr>
        <w:t>.</w:t>
      </w:r>
    </w:p>
    <w:p w14:paraId="7F35C84C" w14:textId="77777777" w:rsidR="00A77B3E" w:rsidRPr="00DB097A" w:rsidRDefault="00A77B3E">
      <w:pPr>
        <w:spacing w:line="360" w:lineRule="auto"/>
        <w:jc w:val="both"/>
      </w:pPr>
    </w:p>
    <w:p w14:paraId="5C32239F" w14:textId="455289E7" w:rsidR="00A77B3E" w:rsidRPr="00DB097A" w:rsidRDefault="00265346">
      <w:pPr>
        <w:spacing w:line="360" w:lineRule="auto"/>
        <w:jc w:val="both"/>
      </w:pPr>
      <w:r w:rsidRPr="00DB097A">
        <w:rPr>
          <w:rFonts w:ascii="Book Antiqua" w:eastAsia="Book Antiqua" w:hAnsi="Book Antiqua" w:cs="Book Antiqua"/>
          <w:b/>
          <w:bCs/>
          <w:color w:val="000000"/>
          <w:szCs w:val="22"/>
        </w:rPr>
        <w:t xml:space="preserve">Fluoropyrimidine and OX-based regimens: </w:t>
      </w:r>
      <w:r w:rsidRPr="00DB097A">
        <w:rPr>
          <w:rFonts w:ascii="Book Antiqua" w:eastAsia="Book Antiqua" w:hAnsi="Book Antiqua" w:cs="Book Antiqua"/>
          <w:color w:val="000000"/>
        </w:rPr>
        <w:t xml:space="preserve">The efficacy and safety data of second-line treatment with FOLFIRINOX are based on retrospective </w:t>
      </w:r>
      <w:proofErr w:type="gramStart"/>
      <w:r w:rsidRPr="00DB097A">
        <w:rPr>
          <w:rFonts w:ascii="Book Antiqua" w:eastAsia="Book Antiqua" w:hAnsi="Book Antiqua" w:cs="Book Antiqua"/>
          <w:color w:val="000000"/>
        </w:rPr>
        <w:t>analyses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27,28]</w:t>
      </w:r>
      <w:r w:rsidRPr="00DB097A">
        <w:rPr>
          <w:rFonts w:ascii="Book Antiqua" w:eastAsia="Book Antiqua" w:hAnsi="Book Antiqua" w:cs="Book Antiqua"/>
          <w:color w:val="000000"/>
        </w:rPr>
        <w:t xml:space="preserve"> and on some phase II studies</w:t>
      </w:r>
      <w:r w:rsidRPr="00DB097A">
        <w:rPr>
          <w:rFonts w:ascii="Book Antiqua" w:eastAsia="Book Antiqua" w:hAnsi="Book Antiqua" w:cs="Book Antiqua"/>
          <w:color w:val="000000"/>
          <w:vertAlign w:val="superscript"/>
        </w:rPr>
        <w:t>[29,30]</w:t>
      </w:r>
      <w:r w:rsidRPr="00DB097A">
        <w:rPr>
          <w:rFonts w:ascii="Book Antiqua" w:eastAsia="Book Antiqua" w:hAnsi="Book Antiqua" w:cs="Book Antiqua"/>
          <w:color w:val="000000"/>
        </w:rPr>
        <w:t xml:space="preserve">. In the single-arm multicentre phase 2 study performed by Chung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vertAlign w:val="superscript"/>
        </w:rPr>
        <w:t>[29]</w:t>
      </w:r>
      <w:r w:rsidRPr="00DB097A">
        <w:rPr>
          <w:rFonts w:ascii="Book Antiqua" w:eastAsia="Book Antiqua" w:hAnsi="Book Antiqua" w:cs="Book Antiqua"/>
          <w:color w:val="000000"/>
        </w:rPr>
        <w:t xml:space="preserve"> (48 patients) of modified FOLFIRINOX (IRI 120 mg/m</w:t>
      </w:r>
      <w:r w:rsidRPr="00DB097A">
        <w:rPr>
          <w:rFonts w:ascii="Book Antiqua" w:eastAsia="Book Antiqua" w:hAnsi="Book Antiqua" w:cs="Book Antiqua"/>
          <w:color w:val="000000"/>
          <w:szCs w:val="28"/>
          <w:vertAlign w:val="superscript"/>
        </w:rPr>
        <w:t>2</w:t>
      </w:r>
      <w:r w:rsidRPr="00DB097A">
        <w:rPr>
          <w:rFonts w:ascii="Book Antiqua" w:eastAsia="Book Antiqua" w:hAnsi="Book Antiqua" w:cs="Book Antiqua"/>
          <w:color w:val="000000"/>
          <w:szCs w:val="22"/>
        </w:rPr>
        <w:t xml:space="preserve"> and OX 60 mg/m</w:t>
      </w:r>
      <w:r w:rsidRPr="00DB097A">
        <w:rPr>
          <w:rFonts w:ascii="Book Antiqua" w:eastAsia="Book Antiqua" w:hAnsi="Book Antiqua" w:cs="Book Antiqua"/>
          <w:color w:val="000000"/>
          <w:szCs w:val="28"/>
          <w:vertAlign w:val="superscript"/>
        </w:rPr>
        <w:t>2</w:t>
      </w:r>
      <w:r w:rsidRPr="00DB097A">
        <w:rPr>
          <w:rFonts w:ascii="Book Antiqua" w:eastAsia="Book Antiqua" w:hAnsi="Book Antiqua" w:cs="Book Antiqua"/>
          <w:color w:val="000000"/>
          <w:szCs w:val="22"/>
        </w:rPr>
        <w:t>), the ORR, DCR, median PFS and OS were 18.8%, 62.5%, 5.8 mo and 9.0 mo, respectively, with significant toxicity (neutropenia grade 3 or 4 rates of 64.6%, febrile neutropenia 16.7%). A highly toxic triplet therapy is not very suitable for second-line palliative treatment in patients with a non-optimal PS and is reserved for only a few</w:t>
      </w:r>
      <w:r w:rsidRPr="00DB097A">
        <w:rPr>
          <w:rFonts w:ascii="Book Antiqua" w:eastAsia="Book Antiqua" w:hAnsi="Book Antiqua" w:cs="Book Antiqua"/>
          <w:color w:val="000000"/>
        </w:rPr>
        <w:t xml:space="preserve"> cases. Furthermore, in a recent real-world analysis, triplet therapy with FOLFIRINOX did not seem to have an advantage over sequential chemotherapy with FOLFIRI-FOLFOX </w:t>
      </w:r>
      <w:proofErr w:type="gramStart"/>
      <w:r w:rsidRPr="00DB097A">
        <w:rPr>
          <w:rFonts w:ascii="Book Antiqua" w:eastAsia="Book Antiqua" w:hAnsi="Book Antiqua" w:cs="Book Antiqua"/>
          <w:color w:val="000000"/>
        </w:rPr>
        <w:t>regimens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31]</w:t>
      </w:r>
      <w:r w:rsidRPr="00DB097A">
        <w:rPr>
          <w:rFonts w:ascii="Book Antiqua" w:eastAsia="Book Antiqua" w:hAnsi="Book Antiqua" w:cs="Book Antiqua"/>
          <w:color w:val="000000"/>
        </w:rPr>
        <w:t>.</w:t>
      </w:r>
    </w:p>
    <w:p w14:paraId="0A8D844D" w14:textId="1A63B765"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For the other OX-based regimens, the data are controversial. Based on the promising results of some phase II </w:t>
      </w:r>
      <w:proofErr w:type="gramStart"/>
      <w:r w:rsidRPr="00DB097A">
        <w:rPr>
          <w:rFonts w:ascii="Book Antiqua" w:eastAsia="Book Antiqua" w:hAnsi="Book Antiqua" w:cs="Book Antiqua"/>
          <w:color w:val="000000"/>
        </w:rPr>
        <w:t>studies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32-34]</w:t>
      </w:r>
      <w:r w:rsidRPr="00DB097A">
        <w:rPr>
          <w:rFonts w:ascii="Book Antiqua" w:eastAsia="Book Antiqua" w:hAnsi="Book Antiqua" w:cs="Book Antiqua"/>
          <w:color w:val="000000"/>
        </w:rPr>
        <w:t>, three main phase III trials have been conducted</w:t>
      </w:r>
      <w:r w:rsidRPr="00DB097A">
        <w:rPr>
          <w:rFonts w:ascii="Book Antiqua" w:eastAsia="Book Antiqua" w:hAnsi="Book Antiqua" w:cs="Book Antiqua"/>
          <w:color w:val="000000"/>
          <w:vertAlign w:val="superscript"/>
        </w:rPr>
        <w:t>[35-37]</w:t>
      </w:r>
      <w:r w:rsidRPr="00DB097A">
        <w:rPr>
          <w:rFonts w:ascii="Book Antiqua" w:eastAsia="Book Antiqua" w:hAnsi="Book Antiqua" w:cs="Book Antiqua"/>
          <w:color w:val="000000"/>
        </w:rPr>
        <w:t>. In the CONKO-003 trial, 160 patients were randomized to receive FF (folinic acid 200 mg/m</w:t>
      </w:r>
      <w:r w:rsidRPr="00DB097A">
        <w:rPr>
          <w:rFonts w:ascii="Book Antiqua" w:eastAsia="Book Antiqua" w:hAnsi="Book Antiqua" w:cs="Book Antiqua"/>
          <w:color w:val="000000"/>
          <w:szCs w:val="28"/>
          <w:vertAlign w:val="superscript"/>
        </w:rPr>
        <w:t>2</w:t>
      </w:r>
      <w:r w:rsidRPr="00DB097A">
        <w:rPr>
          <w:rFonts w:ascii="Book Antiqua" w:eastAsia="Book Antiqua" w:hAnsi="Book Antiqua" w:cs="Book Antiqua"/>
          <w:color w:val="000000"/>
          <w:szCs w:val="22"/>
        </w:rPr>
        <w:t xml:space="preserve"> followed by a continuous IV infusion of fluorouracil 2000 mg/m</w:t>
      </w:r>
      <w:r w:rsidRPr="00DB097A">
        <w:rPr>
          <w:rFonts w:ascii="Book Antiqua" w:eastAsia="Book Antiqua" w:hAnsi="Book Antiqua" w:cs="Book Antiqua"/>
          <w:color w:val="000000"/>
          <w:szCs w:val="28"/>
          <w:vertAlign w:val="superscript"/>
        </w:rPr>
        <w:t>2</w:t>
      </w:r>
      <w:r w:rsidRPr="00DB097A">
        <w:rPr>
          <w:rFonts w:ascii="Book Antiqua" w:eastAsia="Book Antiqua" w:hAnsi="Book Antiqua" w:cs="Book Antiqua"/>
          <w:color w:val="000000"/>
          <w:szCs w:val="22"/>
        </w:rPr>
        <w:t xml:space="preserve"> over 24 h on days 1, 8, 15, and 22 every 42 d) or OFF (FF and </w:t>
      </w:r>
      <w:r w:rsidRPr="00DB097A">
        <w:rPr>
          <w:rFonts w:ascii="Book Antiqua" w:eastAsia="Book Antiqua" w:hAnsi="Book Antiqua" w:cs="Book Antiqua"/>
          <w:color w:val="000000"/>
        </w:rPr>
        <w:t>OX</w:t>
      </w:r>
      <w:r w:rsidRPr="00DB097A">
        <w:rPr>
          <w:rFonts w:ascii="Book Antiqua" w:eastAsia="Book Antiqua" w:hAnsi="Book Antiqua" w:cs="Book Antiqua"/>
          <w:color w:val="000000"/>
          <w:szCs w:val="22"/>
        </w:rPr>
        <w:t xml:space="preserve"> 85 mg/m</w:t>
      </w:r>
      <w:r w:rsidRPr="00DB097A">
        <w:rPr>
          <w:rFonts w:ascii="Book Antiqua" w:eastAsia="Book Antiqua" w:hAnsi="Book Antiqua" w:cs="Book Antiqua"/>
          <w:color w:val="000000"/>
          <w:szCs w:val="28"/>
          <w:vertAlign w:val="superscript"/>
        </w:rPr>
        <w:t>2</w:t>
      </w:r>
      <w:r w:rsidRPr="00DB097A">
        <w:rPr>
          <w:rFonts w:ascii="Book Antiqua" w:eastAsia="Book Antiqua" w:hAnsi="Book Antiqua" w:cs="Book Antiqua"/>
          <w:color w:val="000000"/>
          <w:szCs w:val="22"/>
        </w:rPr>
        <w:t xml:space="preserve"> IV administered before FF on days 8 and 22). Compared to FF, OFF achieved a significant increase in both OS (5.9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3.3 mo) and PFS (2.9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rPr>
        <w:t xml:space="preserve"> 2 mo</w:t>
      </w:r>
      <w:proofErr w:type="gramStart"/>
      <w:r w:rsidRPr="00DB097A">
        <w:rPr>
          <w:rFonts w:ascii="Book Antiqua" w:eastAsia="Book Antiqua" w:hAnsi="Book Antiqua" w:cs="Book Antiqua"/>
          <w:color w:val="000000"/>
        </w:rPr>
        <w: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36]</w:t>
      </w:r>
      <w:r w:rsidRPr="00DB097A">
        <w:rPr>
          <w:rFonts w:ascii="Book Antiqua" w:eastAsia="Book Antiqua" w:hAnsi="Book Antiqua" w:cs="Book Antiqua"/>
          <w:color w:val="000000"/>
        </w:rPr>
        <w:t xml:space="preserve">. In phase III by Pelzer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vertAlign w:val="superscript"/>
        </w:rPr>
        <w:t>[35]</w:t>
      </w:r>
      <w:r w:rsidRPr="00DB097A">
        <w:rPr>
          <w:rFonts w:ascii="Book Antiqua" w:eastAsia="Book Antiqua" w:hAnsi="Book Antiqua" w:cs="Book Antiqua"/>
          <w:color w:val="000000"/>
        </w:rPr>
        <w:t xml:space="preserve">, OFF compared to BSC significantly prolonged OS (4.82 mo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rPr>
        <w:t xml:space="preserve"> 2.30 mo, respectively) despite the premature closure for insufficient accrual (only 46 patients) due to the difficulty of clinicians and patients accepting BSC</w:t>
      </w:r>
      <w:r w:rsidRPr="00DB097A">
        <w:rPr>
          <w:rFonts w:ascii="Book Antiqua" w:eastAsia="Book Antiqua" w:hAnsi="Book Antiqua" w:cs="Book Antiqua"/>
          <w:color w:val="000000"/>
          <w:vertAlign w:val="superscript"/>
        </w:rPr>
        <w:t>[35]</w:t>
      </w:r>
      <w:r w:rsidRPr="00DB097A">
        <w:rPr>
          <w:rFonts w:ascii="Book Antiqua" w:eastAsia="Book Antiqua" w:hAnsi="Book Antiqua" w:cs="Book Antiqua"/>
          <w:color w:val="000000"/>
        </w:rPr>
        <w:t xml:space="preserve">. However, these results of the superiority of OFF over FF and BSC were not confirmed by the phase III PANCREOX </w:t>
      </w:r>
      <w:proofErr w:type="gramStart"/>
      <w:r w:rsidRPr="00DB097A">
        <w:rPr>
          <w:rFonts w:ascii="Book Antiqua" w:eastAsia="Book Antiqua" w:hAnsi="Book Antiqua" w:cs="Book Antiqua"/>
          <w:color w:val="000000"/>
        </w:rPr>
        <w:t>trial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37]</w:t>
      </w:r>
      <w:r w:rsidRPr="00DB097A">
        <w:rPr>
          <w:rFonts w:ascii="Book Antiqua" w:eastAsia="Book Antiqua" w:hAnsi="Book Antiqua" w:cs="Book Antiqua"/>
          <w:color w:val="000000"/>
        </w:rPr>
        <w:t xml:space="preserve">. In particular, in this study, the addition of OX to FF (in the mFOLFOX6 scheme) </w:t>
      </w:r>
      <w:r w:rsidRPr="00DB097A">
        <w:rPr>
          <w:rFonts w:ascii="Book Antiqua" w:eastAsia="Book Antiqua" w:hAnsi="Book Antiqua" w:cs="Book Antiqua"/>
          <w:color w:val="000000"/>
          <w:szCs w:val="22"/>
        </w:rPr>
        <w:t xml:space="preserve">did not translate into an increase </w:t>
      </w:r>
      <w:r w:rsidRPr="00DB097A">
        <w:rPr>
          <w:rFonts w:ascii="Book Antiqua" w:eastAsia="Book Antiqua" w:hAnsi="Book Antiqua" w:cs="Book Antiqua"/>
          <w:color w:val="000000"/>
          <w:szCs w:val="22"/>
        </w:rPr>
        <w:lastRenderedPageBreak/>
        <w:t xml:space="preserve">in OS; in contrast, it seemed detrimental (6.1 mo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9.9 mo) at the expense of increased toxicity.</w:t>
      </w:r>
    </w:p>
    <w:p w14:paraId="721922E9" w14:textId="7C716C2C"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In the literature, different retrospective trials and reviews have dealt with the same topic, with discordant </w:t>
      </w:r>
      <w:proofErr w:type="gramStart"/>
      <w:r w:rsidRPr="00DB097A">
        <w:rPr>
          <w:rFonts w:ascii="Book Antiqua" w:eastAsia="Book Antiqua" w:hAnsi="Book Antiqua" w:cs="Book Antiqua"/>
          <w:color w:val="000000"/>
          <w:szCs w:val="22"/>
        </w:rPr>
        <w:t>results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38-47]</w:t>
      </w:r>
      <w:r w:rsidRPr="00DB097A">
        <w:rPr>
          <w:rFonts w:ascii="Book Antiqua" w:eastAsia="Book Antiqua" w:hAnsi="Book Antiqua" w:cs="Book Antiqua"/>
          <w:color w:val="000000"/>
        </w:rPr>
        <w:t>.</w:t>
      </w:r>
    </w:p>
    <w:p w14:paraId="495D338A" w14:textId="264FD11E"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A comparative study evaluated the XELOX and FOLFOX schemes, highlighting their comparable results in terms of efficacy and toxicity </w:t>
      </w:r>
      <w:proofErr w:type="gramStart"/>
      <w:r w:rsidRPr="00DB097A">
        <w:rPr>
          <w:rFonts w:ascii="Book Antiqua" w:eastAsia="Book Antiqua" w:hAnsi="Book Antiqua" w:cs="Book Antiqua"/>
          <w:color w:val="000000"/>
        </w:rPr>
        <w:t>profile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48]</w:t>
      </w:r>
      <w:r w:rsidRPr="00DB097A">
        <w:rPr>
          <w:rFonts w:ascii="Book Antiqua" w:eastAsia="Book Antiqua" w:hAnsi="Book Antiqua" w:cs="Book Antiqua"/>
          <w:color w:val="000000"/>
        </w:rPr>
        <w:t>.</w:t>
      </w:r>
    </w:p>
    <w:p w14:paraId="178F0862" w14:textId="77777777" w:rsidR="00A77B3E" w:rsidRPr="00DB097A" w:rsidRDefault="00A77B3E">
      <w:pPr>
        <w:spacing w:line="360" w:lineRule="auto"/>
        <w:jc w:val="both"/>
      </w:pPr>
    </w:p>
    <w:p w14:paraId="13C7BD01" w14:textId="371D09EC" w:rsidR="00A77B3E" w:rsidRPr="00DB097A" w:rsidRDefault="00265346">
      <w:pPr>
        <w:spacing w:line="360" w:lineRule="auto"/>
        <w:jc w:val="both"/>
      </w:pPr>
      <w:r w:rsidRPr="00DB097A">
        <w:rPr>
          <w:rFonts w:ascii="Book Antiqua" w:eastAsia="Book Antiqua" w:hAnsi="Book Antiqua" w:cs="Book Antiqua"/>
          <w:b/>
          <w:bCs/>
          <w:color w:val="000000"/>
          <w:szCs w:val="22"/>
        </w:rPr>
        <w:t>IRI and 5FU-based regimens (</w:t>
      </w:r>
      <w:r w:rsidRPr="00DB097A">
        <w:rPr>
          <w:rFonts w:ascii="Book Antiqua" w:eastAsia="Book Antiqua" w:hAnsi="Book Antiqua" w:cs="Book Antiqua"/>
          <w:b/>
          <w:bCs/>
          <w:color w:val="000000"/>
        </w:rPr>
        <w:t>fluoropyrimidine</w:t>
      </w:r>
      <w:r w:rsidRPr="00DB097A" w:rsidDel="00265346">
        <w:rPr>
          <w:rFonts w:ascii="Book Antiqua" w:eastAsia="Book Antiqua" w:hAnsi="Book Antiqua" w:cs="Book Antiqua"/>
          <w:b/>
          <w:bCs/>
          <w:color w:val="000000"/>
          <w:szCs w:val="22"/>
        </w:rPr>
        <w:t xml:space="preserve"> </w:t>
      </w:r>
      <w:r w:rsidRPr="00DB097A">
        <w:rPr>
          <w:rFonts w:ascii="Book Antiqua" w:eastAsia="Book Antiqua" w:hAnsi="Book Antiqua" w:cs="Book Antiqua"/>
          <w:b/>
          <w:bCs/>
          <w:color w:val="000000"/>
          <w:szCs w:val="22"/>
        </w:rPr>
        <w:t xml:space="preserve">IRI): </w:t>
      </w:r>
      <w:r w:rsidRPr="00DB097A">
        <w:rPr>
          <w:rFonts w:ascii="Book Antiqua" w:eastAsia="Book Antiqua" w:hAnsi="Book Antiqua" w:cs="Book Antiqua"/>
          <w:color w:val="000000"/>
        </w:rPr>
        <w:t xml:space="preserve">The use of second-line FOLFIRI in patients who progressed on first-line therapy of GEM and platinum (cisplatin or OX) was evaluated in a prospective multicentre </w:t>
      </w:r>
      <w:proofErr w:type="gramStart"/>
      <w:r w:rsidRPr="00DB097A">
        <w:rPr>
          <w:rFonts w:ascii="Book Antiqua" w:eastAsia="Book Antiqua" w:hAnsi="Book Antiqua" w:cs="Book Antiqua"/>
          <w:color w:val="000000"/>
        </w:rPr>
        <w:t>study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49]</w:t>
      </w:r>
      <w:r w:rsidRPr="00DB097A">
        <w:rPr>
          <w:rFonts w:ascii="Book Antiqua" w:eastAsia="Book Antiqua" w:hAnsi="Book Antiqua" w:cs="Book Antiqua"/>
          <w:color w:val="000000"/>
        </w:rPr>
        <w:t xml:space="preserve">. Among the 50 patients enrolled, four partial responses (8%) were observed with disease stability in 28% of patients, while PFS and OS were 3.2 </w:t>
      </w:r>
      <w:proofErr w:type="gramStart"/>
      <w:r w:rsidRPr="00DB097A">
        <w:rPr>
          <w:rFonts w:ascii="Book Antiqua" w:eastAsia="Book Antiqua" w:hAnsi="Book Antiqua" w:cs="Book Antiqua"/>
          <w:color w:val="000000"/>
        </w:rPr>
        <w:t>mo</w:t>
      </w:r>
      <w:proofErr w:type="gramEnd"/>
      <w:r w:rsidRPr="00DB097A">
        <w:rPr>
          <w:rFonts w:ascii="Book Antiqua" w:eastAsia="Book Antiqua" w:hAnsi="Book Antiqua" w:cs="Book Antiqua"/>
          <w:color w:val="000000"/>
        </w:rPr>
        <w:t xml:space="preserve"> and 5.0 mo, respectively. Similar results were obtained from another study that evaluated FOLFIRI after progression on GEM and </w:t>
      </w:r>
      <w:proofErr w:type="gramStart"/>
      <w:r w:rsidRPr="00DB097A">
        <w:rPr>
          <w:rFonts w:ascii="Book Antiqua" w:eastAsia="Book Antiqua" w:hAnsi="Book Antiqua" w:cs="Book Antiqua"/>
          <w:color w:val="000000"/>
        </w:rPr>
        <w:t>platinoids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50]</w:t>
      </w:r>
      <w:r w:rsidRPr="00DB097A">
        <w:rPr>
          <w:rFonts w:ascii="Book Antiqua" w:eastAsia="Book Antiqua" w:hAnsi="Book Antiqua" w:cs="Book Antiqua"/>
          <w:color w:val="000000"/>
        </w:rPr>
        <w:t>. Unlike the previous study, patients (</w:t>
      </w:r>
      <w:r w:rsidRPr="00DB097A">
        <w:rPr>
          <w:rFonts w:ascii="Book Antiqua" w:eastAsia="Book Antiqua" w:hAnsi="Book Antiqua" w:cs="Book Antiqua"/>
          <w:i/>
          <w:iCs/>
          <w:color w:val="000000"/>
          <w:szCs w:val="22"/>
        </w:rPr>
        <w:t>n</w:t>
      </w:r>
      <w:r w:rsidRPr="00DB097A">
        <w:rPr>
          <w:rFonts w:ascii="Book Antiqua" w:eastAsia="Book Antiqua" w:hAnsi="Book Antiqua" w:cs="Book Antiqua"/>
          <w:color w:val="000000"/>
          <w:szCs w:val="22"/>
        </w:rPr>
        <w:t xml:space="preserve"> = 63) could receive more than one treatment line in the metastatic setting. In particular, most patients had received two previous lines. DCR was achieved in 25 patients (39.7%; partial response: </w:t>
      </w:r>
      <w:r w:rsidRPr="00DB097A">
        <w:rPr>
          <w:rFonts w:ascii="Book Antiqua" w:eastAsia="Book Antiqua" w:hAnsi="Book Antiqua" w:cs="Book Antiqua"/>
          <w:i/>
          <w:iCs/>
          <w:color w:val="000000"/>
          <w:szCs w:val="22"/>
        </w:rPr>
        <w:t>n</w:t>
      </w:r>
      <w:r w:rsidRPr="00DB097A">
        <w:rPr>
          <w:rFonts w:ascii="Book Antiqua" w:eastAsia="Book Antiqua" w:hAnsi="Book Antiqua" w:cs="Book Antiqua"/>
          <w:color w:val="000000"/>
          <w:szCs w:val="22"/>
        </w:rPr>
        <w:t xml:space="preserve"> = 5, stable disease: </w:t>
      </w:r>
      <w:r w:rsidRPr="00DB097A">
        <w:rPr>
          <w:rFonts w:ascii="Book Antiqua" w:eastAsia="Book Antiqua" w:hAnsi="Book Antiqua" w:cs="Book Antiqua"/>
          <w:i/>
          <w:iCs/>
          <w:color w:val="000000"/>
          <w:szCs w:val="22"/>
        </w:rPr>
        <w:t>n</w:t>
      </w:r>
      <w:r w:rsidRPr="00DB097A">
        <w:rPr>
          <w:rFonts w:ascii="Book Antiqua" w:eastAsia="Book Antiqua" w:hAnsi="Book Antiqua" w:cs="Book Antiqua"/>
          <w:color w:val="000000"/>
          <w:szCs w:val="22"/>
        </w:rPr>
        <w:t xml:space="preserve"> = 20) with FOLFIRI. The median time to progression (TTP) was 3.0 </w:t>
      </w:r>
      <w:proofErr w:type="gramStart"/>
      <w:r w:rsidRPr="00DB097A">
        <w:rPr>
          <w:rFonts w:ascii="Book Antiqua" w:eastAsia="Book Antiqua" w:hAnsi="Book Antiqua" w:cs="Book Antiqua"/>
          <w:color w:val="000000"/>
          <w:szCs w:val="22"/>
        </w:rPr>
        <w:t>mo</w:t>
      </w:r>
      <w:proofErr w:type="gramEnd"/>
      <w:r w:rsidRPr="00DB097A">
        <w:rPr>
          <w:rFonts w:ascii="Book Antiqua" w:eastAsia="Book Antiqua" w:hAnsi="Book Antiqua" w:cs="Book Antiqua"/>
          <w:color w:val="000000"/>
          <w:szCs w:val="22"/>
        </w:rPr>
        <w:t>, and the median OS was 6.6 mo. An ECOG PS of 2 was significantly associated with a poor TTP and OS, limiting the efficacy of FOLFIRI to patients with a good PS (PS 0-1).</w:t>
      </w:r>
    </w:p>
    <w:p w14:paraId="70AA7C9E" w14:textId="4B61F94D"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Some meta-analyses have concluded that </w:t>
      </w:r>
      <w:r w:rsidRPr="00DB097A">
        <w:rPr>
          <w:rFonts w:ascii="Book Antiqua" w:eastAsia="Book Antiqua" w:hAnsi="Book Antiqua" w:cs="Book Antiqua"/>
          <w:color w:val="000000"/>
        </w:rPr>
        <w:t>fluoropyrimidine</w:t>
      </w:r>
      <w:r w:rsidRPr="00DB097A">
        <w:rPr>
          <w:rFonts w:ascii="Book Antiqua" w:eastAsia="Book Antiqua" w:hAnsi="Book Antiqua" w:cs="Book Antiqua"/>
          <w:color w:val="000000"/>
          <w:szCs w:val="22"/>
        </w:rPr>
        <w:t xml:space="preserve"> (FP) IRI (FPIRI) is superior to FP and OX-based regimens (FPOX) after first-line treatment with gem-based chemotherapy. In particular, Sonbol </w:t>
      </w:r>
      <w:r w:rsidRPr="00DB097A">
        <w:rPr>
          <w:rFonts w:ascii="Book Antiqua" w:eastAsia="Book Antiqua" w:hAnsi="Book Antiqua" w:cs="Book Antiqua"/>
          <w:i/>
          <w:iCs/>
          <w:color w:val="000000"/>
          <w:szCs w:val="22"/>
        </w:rPr>
        <w:t xml:space="preserve">et </w:t>
      </w:r>
      <w:proofErr w:type="gramStart"/>
      <w:r w:rsidRPr="00DB097A">
        <w:rPr>
          <w:rFonts w:ascii="Book Antiqua" w:eastAsia="Book Antiqua" w:hAnsi="Book Antiqua" w:cs="Book Antiqua"/>
          <w:i/>
          <w:iCs/>
          <w:color w:val="000000"/>
          <w:szCs w:val="22"/>
        </w:rPr>
        <w:t>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51]</w:t>
      </w:r>
      <w:r w:rsidRPr="00DB097A">
        <w:rPr>
          <w:rFonts w:ascii="Book Antiqua" w:eastAsia="Book Antiqua" w:hAnsi="Book Antiqua" w:cs="Book Antiqua"/>
          <w:color w:val="000000"/>
          <w:szCs w:val="22"/>
        </w:rPr>
        <w:t xml:space="preserve"> collected randomized controlled trials comparing FP monotherapy </w:t>
      </w:r>
      <w:r w:rsidRPr="00DB097A">
        <w:rPr>
          <w:rFonts w:ascii="Book Antiqua" w:eastAsia="Book Antiqua" w:hAnsi="Book Antiqua" w:cs="Book Antiqua"/>
          <w:i/>
          <w:iCs/>
          <w:color w:val="000000"/>
          <w:szCs w:val="22"/>
        </w:rPr>
        <w:t>vs</w:t>
      </w:r>
      <w:r w:rsidRPr="00DB097A">
        <w:rPr>
          <w:rFonts w:ascii="Book Antiqua" w:eastAsia="Book Antiqua" w:hAnsi="Book Antiqua" w:cs="Book Antiqua"/>
          <w:color w:val="000000"/>
          <w:szCs w:val="22"/>
        </w:rPr>
        <w:t xml:space="preserve"> FPOX or FPIRI and showed that FPOX or FPIRI improved PFS compared with single-agent FP, but only FPIRI reported </w:t>
      </w:r>
      <w:r w:rsidRPr="00DB097A">
        <w:rPr>
          <w:rFonts w:ascii="Book Antiqua" w:eastAsia="Book Antiqua" w:hAnsi="Book Antiqua" w:cs="Book Antiqua"/>
          <w:color w:val="000000"/>
        </w:rPr>
        <w:t xml:space="preserve">an OS advantage. Similarly, in the network meta-analysis by Citterio </w:t>
      </w:r>
      <w:r w:rsidRPr="00DB097A">
        <w:rPr>
          <w:rFonts w:ascii="Book Antiqua" w:eastAsia="Book Antiqua" w:hAnsi="Book Antiqua" w:cs="Book Antiqua"/>
          <w:i/>
          <w:iCs/>
          <w:color w:val="000000"/>
        </w:rPr>
        <w:t xml:space="preserve">et </w:t>
      </w:r>
      <w:proofErr w:type="gramStart"/>
      <w:r w:rsidRPr="00DB097A">
        <w:rPr>
          <w:rFonts w:ascii="Book Antiqua" w:eastAsia="Book Antiqua" w:hAnsi="Book Antiqua" w:cs="Book Antiqua"/>
          <w:i/>
          <w:iCs/>
          <w:color w:val="000000"/>
        </w:rPr>
        <w:t>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52]</w:t>
      </w:r>
      <w:r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szCs w:val="22"/>
        </w:rPr>
        <w:t>and the</w:t>
      </w:r>
      <w:r w:rsidRPr="00DB097A">
        <w:rPr>
          <w:rFonts w:ascii="Book Antiqua" w:eastAsia="Book Antiqua" w:hAnsi="Book Antiqua" w:cs="Book Antiqua"/>
          <w:color w:val="000000"/>
        </w:rPr>
        <w:t xml:space="preserve"> meta-analysis by Catalano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vertAlign w:val="superscript"/>
        </w:rPr>
        <w:t>[40]</w:t>
      </w:r>
      <w:r w:rsidRPr="00DB097A">
        <w:rPr>
          <w:rFonts w:ascii="Book Antiqua" w:eastAsia="Book Antiqua" w:hAnsi="Book Antiqua" w:cs="Book Antiqua"/>
          <w:color w:val="000000"/>
        </w:rPr>
        <w:t xml:space="preserve">, FPIRI seemed superior to FPOX in terms of OS. </w:t>
      </w:r>
      <w:r w:rsidRPr="00DB097A">
        <w:rPr>
          <w:rFonts w:ascii="Book Antiqua" w:eastAsia="Book Antiqua" w:hAnsi="Book Antiqua" w:cs="Book Antiqua"/>
          <w:color w:val="000000"/>
          <w:szCs w:val="22"/>
        </w:rPr>
        <w:t>Conversely</w:t>
      </w:r>
      <w:r w:rsidRPr="00DB097A">
        <w:rPr>
          <w:rFonts w:ascii="Book Antiqua" w:eastAsia="Book Antiqua" w:hAnsi="Book Antiqua" w:cs="Book Antiqua"/>
          <w:color w:val="000000"/>
        </w:rPr>
        <w:t xml:space="preserve">, in the systematic review of 24 studies by Petrelli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vertAlign w:val="superscript"/>
        </w:rPr>
        <w:t>[53]</w:t>
      </w:r>
      <w:r w:rsidRPr="00DB097A">
        <w:rPr>
          <w:rFonts w:ascii="Book Antiqua" w:eastAsia="Book Antiqua" w:hAnsi="Book Antiqua" w:cs="Book Antiqua"/>
          <w:color w:val="000000"/>
        </w:rPr>
        <w:t>, FPOX and FPIRI were associated with a similar efficacy, with a pooled ORR, DCR, PFS and OS of 11%, 37.9%, 2.87 mo and 5.48 mo, respectively.</w:t>
      </w:r>
    </w:p>
    <w:p w14:paraId="577BAE83" w14:textId="3CF290DC" w:rsidR="00A77B3E" w:rsidRPr="00DB097A" w:rsidRDefault="00265346" w:rsidP="00265346">
      <w:pPr>
        <w:spacing w:line="360" w:lineRule="auto"/>
        <w:ind w:firstLineChars="100" w:firstLine="240"/>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lastRenderedPageBreak/>
        <w:t xml:space="preserve">In conclusion, in patients with preserved PS (ECOG PS 0-1), without relevant comorbidities, it is reasonable to propose a second-line treatment with a 5FU-based or </w:t>
      </w:r>
      <w:r w:rsidRPr="00DB097A">
        <w:rPr>
          <w:rFonts w:ascii="Book Antiqua" w:eastAsia="Book Antiqua" w:hAnsi="Book Antiqua" w:cs="Book Antiqua"/>
          <w:color w:val="000000"/>
        </w:rPr>
        <w:t>GEM</w:t>
      </w:r>
      <w:r w:rsidRPr="00DB097A">
        <w:rPr>
          <w:rFonts w:ascii="Book Antiqua" w:eastAsia="Book Antiqua" w:hAnsi="Book Antiqua" w:cs="Book Antiqua"/>
          <w:color w:val="000000"/>
          <w:szCs w:val="22"/>
        </w:rPr>
        <w:t>-based treatment, depending on the first-line treatment used. Within the 5FU-based regimens, any residual toxicities of the first-line treatment can lead to choose a scheme rather than another. For example, if the patient has residual neurotoxicity (</w:t>
      </w:r>
      <w:r w:rsidRPr="00DB097A">
        <w:rPr>
          <w:rFonts w:ascii="Book Antiqua" w:eastAsia="Book Antiqua" w:hAnsi="Book Antiqua" w:cs="Book Antiqua"/>
          <w:i/>
          <w:iCs/>
          <w:color w:val="000000"/>
          <w:szCs w:val="22"/>
        </w:rPr>
        <w:t>e.g.</w:t>
      </w:r>
      <w:r w:rsidRPr="00DB097A">
        <w:rPr>
          <w:rFonts w:ascii="Book Antiqua" w:eastAsia="Book Antiqua" w:hAnsi="Book Antiqua" w:cs="Book Antiqua"/>
          <w:color w:val="000000"/>
          <w:szCs w:val="22"/>
        </w:rPr>
        <w:t>, from Nab-paclitaxel) the choice could be FOLFIRI or Nal-IRI-5FU; if he has diarrhea or bone marrow toxicity, FOLFOX. However, some treatments, such as NabGem or Nal-IRI, are not reimbursed for the second-line in all countries, thus inevitably influencing the choice of treatment.</w:t>
      </w:r>
    </w:p>
    <w:p w14:paraId="18B40579" w14:textId="77777777" w:rsidR="00265346" w:rsidRPr="00DB097A" w:rsidRDefault="00265346" w:rsidP="00265346">
      <w:pPr>
        <w:spacing w:line="360" w:lineRule="auto"/>
        <w:jc w:val="both"/>
      </w:pPr>
    </w:p>
    <w:p w14:paraId="3EE2ADD5" w14:textId="5DEBA3A2" w:rsidR="00A77B3E" w:rsidRPr="00DB097A" w:rsidRDefault="00265346">
      <w:pPr>
        <w:spacing w:line="360" w:lineRule="auto"/>
        <w:jc w:val="both"/>
        <w:rPr>
          <w:i/>
          <w:iCs/>
        </w:rPr>
      </w:pPr>
      <w:r w:rsidRPr="00DB097A">
        <w:rPr>
          <w:rFonts w:ascii="Book Antiqua" w:eastAsia="Book Antiqua" w:hAnsi="Book Antiqua" w:cs="Book Antiqua"/>
          <w:b/>
          <w:bCs/>
          <w:i/>
          <w:iCs/>
          <w:color w:val="000000"/>
        </w:rPr>
        <w:t>Targeted therapy</w:t>
      </w:r>
    </w:p>
    <w:p w14:paraId="1933A0D8" w14:textId="37F32DE9" w:rsidR="00A77B3E" w:rsidRPr="00DB097A" w:rsidRDefault="00265346">
      <w:pPr>
        <w:spacing w:line="360" w:lineRule="auto"/>
        <w:jc w:val="both"/>
      </w:pPr>
      <w:r w:rsidRPr="00DB097A">
        <w:rPr>
          <w:rFonts w:ascii="Book Antiqua" w:eastAsia="Book Antiqua" w:hAnsi="Book Antiqua" w:cs="Book Antiqua"/>
          <w:color w:val="000000"/>
        </w:rPr>
        <w:t xml:space="preserve">The introduction of increasingly accurate techniques for molecular sequencing and a better understanding of the pathogenetic role of genes related to PDAC have led to the drafting of numerous clinical trials to study potential targeted treatments in chemorefractory disease. Studies in the literature suggest that the use of precision medicine can have a substantial effect on survival in patients affected with PDAC and that molecular-guided treatments targeting oncogenic drivers promise potential developments in clinical </w:t>
      </w:r>
      <w:proofErr w:type="gramStart"/>
      <w:r w:rsidRPr="00DB097A">
        <w:rPr>
          <w:rFonts w:ascii="Book Antiqua" w:eastAsia="Book Antiqua" w:hAnsi="Book Antiqua" w:cs="Book Antiqua"/>
          <w:color w:val="000000"/>
        </w:rPr>
        <w:t>practice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54]</w:t>
      </w:r>
      <w:r w:rsidRPr="00DB097A">
        <w:rPr>
          <w:rFonts w:ascii="Book Antiqua" w:eastAsia="Book Antiqua" w:hAnsi="Book Antiqua" w:cs="Book Antiqua"/>
          <w:color w:val="000000"/>
        </w:rPr>
        <w:t>. Despite countless studies, to date, few biologic treatments have been approved for advanced PDAC. In particular, the FDA (</w:t>
      </w:r>
      <w:r w:rsidRPr="00DB097A">
        <w:rPr>
          <w:rFonts w:ascii="Book Antiqua" w:eastAsia="Book Antiqua" w:hAnsi="Book Antiqua" w:cs="Book Antiqua"/>
          <w:color w:val="000000"/>
          <w:szCs w:val="22"/>
        </w:rPr>
        <w:t>Food and Drug Administration</w:t>
      </w:r>
      <w:proofErr w:type="gramStart"/>
      <w:r w:rsidRPr="00DB097A">
        <w:rPr>
          <w:rFonts w:ascii="Book Antiqua" w:eastAsia="Book Antiqua" w:hAnsi="Book Antiqua" w:cs="Book Antiqua"/>
          <w:color w:val="000000"/>
          <w:szCs w:val="22"/>
        </w:rPr>
        <w:t>)</w:t>
      </w:r>
      <w:r w:rsidRPr="00DB097A">
        <w:rPr>
          <w:rFonts w:ascii="Book Antiqua" w:eastAsia="Book Antiqua" w:hAnsi="Book Antiqua" w:cs="Book Antiqua"/>
          <w:color w:val="000000"/>
        </w:rPr>
        <w:t>-</w:t>
      </w:r>
      <w:proofErr w:type="gramEnd"/>
      <w:r w:rsidRPr="00DB097A">
        <w:rPr>
          <w:rFonts w:ascii="Book Antiqua" w:eastAsia="Book Antiqua" w:hAnsi="Book Antiqua" w:cs="Book Antiqua"/>
          <w:color w:val="000000"/>
        </w:rPr>
        <w:t xml:space="preserve"> and EMA (European Medicines Agency)-approved targeted drugs for second-line treatment are erlotinib, larotrectinib and entrectinib. Olaparib is approved for maintenance after response to a first-line platinum-containing </w:t>
      </w:r>
      <w:proofErr w:type="gramStart"/>
      <w:r w:rsidRPr="00DB097A">
        <w:rPr>
          <w:rFonts w:ascii="Book Antiqua" w:eastAsia="Book Antiqua" w:hAnsi="Book Antiqua" w:cs="Book Antiqua"/>
          <w:color w:val="000000"/>
        </w:rPr>
        <w:t>agent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55]</w:t>
      </w:r>
      <w:r w:rsidRPr="00DB097A">
        <w:rPr>
          <w:rFonts w:ascii="Book Antiqua" w:eastAsia="Book Antiqua" w:hAnsi="Book Antiqua" w:cs="Book Antiqua"/>
          <w:color w:val="000000"/>
        </w:rPr>
        <w:t>.</w:t>
      </w:r>
    </w:p>
    <w:p w14:paraId="6CAE377D" w14:textId="77777777" w:rsidR="00A77B3E" w:rsidRPr="00DB097A" w:rsidRDefault="00A77B3E">
      <w:pPr>
        <w:spacing w:line="360" w:lineRule="auto"/>
        <w:jc w:val="both"/>
      </w:pPr>
    </w:p>
    <w:p w14:paraId="236209CB" w14:textId="27869CC8" w:rsidR="00A77B3E" w:rsidRPr="00DB097A" w:rsidRDefault="00265346">
      <w:pPr>
        <w:spacing w:line="360" w:lineRule="auto"/>
        <w:jc w:val="both"/>
      </w:pPr>
      <w:r w:rsidRPr="00DB097A">
        <w:rPr>
          <w:rFonts w:ascii="Book Antiqua" w:eastAsia="Book Antiqua" w:hAnsi="Book Antiqua" w:cs="Book Antiqua"/>
          <w:b/>
          <w:bCs/>
          <w:color w:val="000000"/>
          <w:szCs w:val="22"/>
        </w:rPr>
        <w:t xml:space="preserve">Erlotinib: </w:t>
      </w:r>
      <w:r w:rsidRPr="00DB097A">
        <w:rPr>
          <w:rFonts w:ascii="Book Antiqua" w:eastAsia="Book Antiqua" w:hAnsi="Book Antiqua" w:cs="Book Antiqua"/>
          <w:color w:val="000000"/>
          <w:szCs w:val="22"/>
        </w:rPr>
        <w:t>The approval of erlotinib, an EGFR (epidermal growth factor receptor)</w:t>
      </w:r>
      <w:r w:rsidRPr="00DB097A">
        <w:rPr>
          <w:rFonts w:ascii="Book Antiqua" w:eastAsia="Book Antiqua" w:hAnsi="Book Antiqua" w:cs="Book Antiqua"/>
          <w:color w:val="000000"/>
        </w:rPr>
        <w:t xml:space="preserve"> TK inhibitor, in combination with GEM comes from a phase III study that demonstrated a statistically significant, albeit modest, improvement in survival in PDAC compared to GEM alone</w:t>
      </w:r>
      <w:r w:rsidRPr="00DB097A">
        <w:rPr>
          <w:rFonts w:ascii="Book Antiqua" w:eastAsia="Book Antiqua" w:hAnsi="Book Antiqua" w:cs="Book Antiqua"/>
          <w:color w:val="000000"/>
          <w:vertAlign w:val="superscript"/>
        </w:rPr>
        <w:t>[56]</w:t>
      </w:r>
      <w:r w:rsidRPr="00DB097A">
        <w:rPr>
          <w:rFonts w:ascii="Book Antiqua" w:eastAsia="Book Antiqua" w:hAnsi="Book Antiqua" w:cs="Book Antiqua"/>
          <w:color w:val="000000"/>
        </w:rPr>
        <w:t xml:space="preserve">. These data have been confirmed in other </w:t>
      </w:r>
      <w:proofErr w:type="gramStart"/>
      <w:r w:rsidRPr="00DB097A">
        <w:rPr>
          <w:rFonts w:ascii="Book Antiqua" w:eastAsia="Book Antiqua" w:hAnsi="Book Antiqua" w:cs="Book Antiqua"/>
          <w:color w:val="000000"/>
        </w:rPr>
        <w:t>prospective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57]</w:t>
      </w:r>
      <w:r w:rsidRPr="00DB097A">
        <w:rPr>
          <w:rFonts w:ascii="Book Antiqua" w:eastAsia="Book Antiqua" w:hAnsi="Book Antiqua" w:cs="Book Antiqua"/>
          <w:color w:val="000000"/>
        </w:rPr>
        <w:t xml:space="preserve"> and retrospective studies</w:t>
      </w:r>
      <w:r w:rsidRPr="00DB097A">
        <w:rPr>
          <w:rFonts w:ascii="Book Antiqua" w:eastAsia="Book Antiqua" w:hAnsi="Book Antiqua" w:cs="Book Antiqua"/>
          <w:color w:val="000000"/>
          <w:vertAlign w:val="superscript"/>
        </w:rPr>
        <w:t>[58]</w:t>
      </w:r>
      <w:r w:rsidRPr="00DB097A">
        <w:rPr>
          <w:rFonts w:ascii="Book Antiqua" w:eastAsia="Book Antiqua" w:hAnsi="Book Antiqua" w:cs="Book Antiqua"/>
          <w:color w:val="000000"/>
        </w:rPr>
        <w:t>.</w:t>
      </w:r>
    </w:p>
    <w:p w14:paraId="031E7469" w14:textId="77777777" w:rsidR="00A77B3E" w:rsidRPr="00DB097A" w:rsidRDefault="00A77B3E">
      <w:pPr>
        <w:spacing w:line="360" w:lineRule="auto"/>
        <w:jc w:val="both"/>
      </w:pPr>
    </w:p>
    <w:p w14:paraId="279FAB04" w14:textId="2AF0EACC" w:rsidR="00A77B3E" w:rsidRPr="00DB097A" w:rsidRDefault="00265346">
      <w:pPr>
        <w:spacing w:line="360" w:lineRule="auto"/>
        <w:jc w:val="both"/>
      </w:pPr>
      <w:r w:rsidRPr="00DB097A">
        <w:rPr>
          <w:rFonts w:ascii="Book Antiqua" w:eastAsia="Book Antiqua" w:hAnsi="Book Antiqua" w:cs="Book Antiqua"/>
          <w:b/>
          <w:bCs/>
          <w:color w:val="000000"/>
          <w:szCs w:val="22"/>
        </w:rPr>
        <w:lastRenderedPageBreak/>
        <w:t xml:space="preserve">Larotrectinib and entrectinib: </w:t>
      </w:r>
      <w:r w:rsidRPr="00DB097A">
        <w:rPr>
          <w:rFonts w:ascii="Book Antiqua" w:eastAsia="Book Antiqua" w:hAnsi="Book Antiqua" w:cs="Book Antiqua"/>
          <w:color w:val="000000"/>
        </w:rPr>
        <w:t xml:space="preserve">Fusions involving </w:t>
      </w:r>
      <w:r w:rsidRPr="00DB097A">
        <w:rPr>
          <w:rFonts w:ascii="Book Antiqua" w:eastAsia="Book Antiqua" w:hAnsi="Book Antiqua" w:cs="Book Antiqua"/>
          <w:i/>
          <w:iCs/>
          <w:color w:val="000000"/>
        </w:rPr>
        <w:t>NTRK1</w:t>
      </w:r>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NTRK2</w:t>
      </w:r>
      <w:r w:rsidRPr="00DB097A">
        <w:rPr>
          <w:rFonts w:ascii="Book Antiqua" w:eastAsia="Book Antiqua" w:hAnsi="Book Antiqua" w:cs="Book Antiqua"/>
          <w:color w:val="000000"/>
        </w:rPr>
        <w:t xml:space="preserve"> and </w:t>
      </w:r>
      <w:r w:rsidRPr="00DB097A">
        <w:rPr>
          <w:rFonts w:ascii="Book Antiqua" w:eastAsia="Book Antiqua" w:hAnsi="Book Antiqua" w:cs="Book Antiqua"/>
          <w:i/>
          <w:iCs/>
          <w:color w:val="000000"/>
        </w:rPr>
        <w:t>NTRK3</w:t>
      </w:r>
      <w:r w:rsidRPr="00DB097A">
        <w:rPr>
          <w:rFonts w:ascii="Book Antiqua" w:eastAsia="Book Antiqua" w:hAnsi="Book Antiqua" w:cs="Book Antiqua"/>
          <w:color w:val="000000"/>
        </w:rPr>
        <w:t xml:space="preserve"> lead to the expression of chimeric rearrangements in tropomyosin receptor kinases (TRKs) A, B, and C, respectively, with constitutively active kinase function. TRK fusions are oncogenic drivers in numerous cancer histotypes, including pancreatic cancer, albeit in a very low percentage of cases, approximately 0.34</w:t>
      </w:r>
      <w:proofErr w:type="gramStart"/>
      <w:r w:rsidRPr="00DB097A">
        <w:rPr>
          <w:rFonts w:ascii="Book Antiqua" w:eastAsia="Book Antiqua" w:hAnsi="Book Antiqua" w:cs="Book Antiqua"/>
          <w:color w:val="000000"/>
        </w:rPr>
        <w: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59]</w:t>
      </w:r>
      <w:r w:rsidRPr="00DB097A">
        <w:rPr>
          <w:rFonts w:ascii="Book Antiqua" w:eastAsia="Book Antiqua" w:hAnsi="Book Antiqua" w:cs="Book Antiqua"/>
          <w:color w:val="000000"/>
        </w:rPr>
        <w:t>. A peculiarity of the studies that evaluated TRK inhibitor drugs is that the efficacy of the specific treatment on a genomic alteration is evaluated independent of the tumour histology. No randomized trials have been conducted, but the high ORR that exceeded the predetermined minimum of the investigators (30%), which was 75% for larotrectinib and 57% for entrectinib, led to the approval of these drugs. However, data from studies of these two drugs are not comparable given the heterogeneity of the study populations involved.</w:t>
      </w:r>
    </w:p>
    <w:p w14:paraId="33707B84" w14:textId="14AC017F"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The approval of entrectinib for solid tumours with </w:t>
      </w:r>
      <w:r w:rsidRPr="00DB097A">
        <w:rPr>
          <w:rFonts w:ascii="Book Antiqua" w:eastAsia="Book Antiqua" w:hAnsi="Book Antiqua" w:cs="Book Antiqua"/>
          <w:i/>
          <w:iCs/>
          <w:color w:val="000000"/>
        </w:rPr>
        <w:t>NTRK</w:t>
      </w:r>
      <w:r w:rsidRPr="00DB097A">
        <w:rPr>
          <w:rFonts w:ascii="Book Antiqua" w:eastAsia="Book Antiqua" w:hAnsi="Book Antiqua" w:cs="Book Antiqua"/>
          <w:color w:val="000000"/>
        </w:rPr>
        <w:t xml:space="preserve"> gene fusions is based on the results of three clinical trials: ALKA-372-001, STARTRK-1</w:t>
      </w:r>
      <w:r w:rsidRPr="00DB097A">
        <w:rPr>
          <w:rFonts w:ascii="Book Antiqua" w:eastAsia="Book Antiqua" w:hAnsi="Book Antiqua" w:cs="Book Antiqua"/>
          <w:color w:val="000000"/>
          <w:vertAlign w:val="superscript"/>
        </w:rPr>
        <w:t>[60]</w:t>
      </w:r>
      <w:r w:rsidRPr="00DB097A">
        <w:rPr>
          <w:rFonts w:ascii="Book Antiqua" w:eastAsia="Book Antiqua" w:hAnsi="Book Antiqua" w:cs="Book Antiqua"/>
          <w:color w:val="000000"/>
        </w:rPr>
        <w:t xml:space="preserve"> and STARTRK-2 (NCT02568267). An integrated analysis of the following phase I and II studies included a total of 54 patients with </w:t>
      </w:r>
      <w:r w:rsidRPr="00DB097A">
        <w:rPr>
          <w:rFonts w:ascii="Book Antiqua" w:eastAsia="Book Antiqua" w:hAnsi="Book Antiqua" w:cs="Book Antiqua"/>
          <w:i/>
          <w:iCs/>
          <w:color w:val="000000"/>
        </w:rPr>
        <w:t>NTRK</w:t>
      </w:r>
      <w:r w:rsidRPr="00DB097A">
        <w:rPr>
          <w:rFonts w:ascii="Book Antiqua" w:eastAsia="Book Antiqua" w:hAnsi="Book Antiqua" w:cs="Book Antiqua"/>
          <w:color w:val="000000"/>
        </w:rPr>
        <w:t xml:space="preserve"> fusion-positive advanced solid tumours for a total of 19 different </w:t>
      </w:r>
      <w:proofErr w:type="gramStart"/>
      <w:r w:rsidRPr="00DB097A">
        <w:rPr>
          <w:rFonts w:ascii="Book Antiqua" w:eastAsia="Book Antiqua" w:hAnsi="Book Antiqua" w:cs="Book Antiqua"/>
          <w:color w:val="000000"/>
        </w:rPr>
        <w:t>histotypes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61]</w:t>
      </w:r>
      <w:r w:rsidRPr="00DB097A">
        <w:rPr>
          <w:rFonts w:ascii="Book Antiqua" w:eastAsia="Book Antiqua" w:hAnsi="Book Antiqua" w:cs="Book Antiqua"/>
          <w:color w:val="000000"/>
        </w:rPr>
        <w:t xml:space="preserve">. The median follow-up was 12.9 </w:t>
      </w:r>
      <w:proofErr w:type="gramStart"/>
      <w:r w:rsidRPr="00DB097A">
        <w:rPr>
          <w:rFonts w:ascii="Book Antiqua" w:eastAsia="Book Antiqua" w:hAnsi="Book Antiqua" w:cs="Book Antiqua"/>
          <w:color w:val="000000"/>
        </w:rPr>
        <w:t>mo</w:t>
      </w:r>
      <w:proofErr w:type="gramEnd"/>
      <w:r w:rsidRPr="00DB097A">
        <w:rPr>
          <w:rFonts w:ascii="Book Antiqua" w:eastAsia="Book Antiqua" w:hAnsi="Book Antiqua" w:cs="Book Antiqua"/>
          <w:color w:val="000000"/>
        </w:rPr>
        <w:t xml:space="preserve"> and showed 50% partial responses and 7% complete responses. This response to treatment has been maintained over time with a median duration of response of 10 </w:t>
      </w:r>
      <w:proofErr w:type="gramStart"/>
      <w:r w:rsidRPr="00DB097A">
        <w:rPr>
          <w:rFonts w:ascii="Book Antiqua" w:eastAsia="Book Antiqua" w:hAnsi="Book Antiqua" w:cs="Book Antiqua"/>
          <w:color w:val="000000"/>
        </w:rPr>
        <w:t>mo</w:t>
      </w:r>
      <w:proofErr w:type="gramEnd"/>
      <w:r w:rsidRPr="00DB097A">
        <w:rPr>
          <w:rFonts w:ascii="Book Antiqua" w:eastAsia="Book Antiqua" w:hAnsi="Book Antiqua" w:cs="Book Antiqua"/>
          <w:color w:val="000000"/>
        </w:rPr>
        <w:t xml:space="preserve"> and a good toxicity profile.</w:t>
      </w:r>
    </w:p>
    <w:p w14:paraId="7D3F403B" w14:textId="25C22859"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The approval of larotrectinib is based on data from three multicentre, </w:t>
      </w:r>
      <w:proofErr w:type="gramStart"/>
      <w:r w:rsidRPr="00DB097A">
        <w:rPr>
          <w:rFonts w:ascii="Book Antiqua" w:eastAsia="Book Antiqua" w:hAnsi="Book Antiqua" w:cs="Book Antiqua"/>
          <w:color w:val="000000"/>
        </w:rPr>
        <w:t>open-label</w:t>
      </w:r>
      <w:proofErr w:type="gramEnd"/>
      <w:r w:rsidRPr="00DB097A">
        <w:rPr>
          <w:rFonts w:ascii="Book Antiqua" w:eastAsia="Book Antiqua" w:hAnsi="Book Antiqua" w:cs="Book Antiqua"/>
          <w:color w:val="000000"/>
        </w:rPr>
        <w:t xml:space="preserve">, single-arm clinical studies: LOXO-TRK-14001 (NCT02122913), SCOUT (NCT02637687) and NAVIGATE (NCT02576431). A pooled analysis of these studies by Hong </w:t>
      </w:r>
      <w:r w:rsidRPr="00DB097A">
        <w:rPr>
          <w:rFonts w:ascii="Book Antiqua" w:eastAsia="Book Antiqua" w:hAnsi="Book Antiqua" w:cs="Book Antiqua"/>
          <w:i/>
          <w:iCs/>
          <w:color w:val="000000"/>
        </w:rPr>
        <w:t xml:space="preserve">et </w:t>
      </w:r>
      <w:proofErr w:type="gramStart"/>
      <w:r w:rsidRPr="00DB097A">
        <w:rPr>
          <w:rFonts w:ascii="Book Antiqua" w:eastAsia="Book Antiqua" w:hAnsi="Book Antiqua" w:cs="Book Antiqua"/>
          <w:i/>
          <w:iCs/>
          <w:color w:val="000000"/>
        </w:rPr>
        <w:t>al</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62]</w:t>
      </w:r>
      <w:r w:rsidRPr="00DB097A">
        <w:rPr>
          <w:rFonts w:ascii="Book Antiqua" w:eastAsia="Book Antiqua" w:hAnsi="Book Antiqua" w:cs="Book Antiqua"/>
          <w:color w:val="000000"/>
        </w:rPr>
        <w:t xml:space="preserve"> included 55 patients treated with larotrectinib. The ORR was 79% (95%CI: 72-85) in 153 evaluable patients, with a 16% complete response rate and a good safety profile.</w:t>
      </w:r>
    </w:p>
    <w:p w14:paraId="7E9009FF" w14:textId="1D613D3E"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Given the clinical benefit, even considering the low prevalence of </w:t>
      </w:r>
      <w:r w:rsidRPr="00DB097A">
        <w:rPr>
          <w:rFonts w:ascii="Book Antiqua" w:eastAsia="Book Antiqua" w:hAnsi="Book Antiqua" w:cs="Book Antiqua"/>
          <w:i/>
          <w:iCs/>
          <w:color w:val="000000"/>
          <w:szCs w:val="22"/>
        </w:rPr>
        <w:t>NTRK</w:t>
      </w:r>
      <w:r w:rsidRPr="00DB097A">
        <w:rPr>
          <w:rFonts w:ascii="Book Antiqua" w:eastAsia="Book Antiqua" w:hAnsi="Book Antiqua" w:cs="Book Antiqua"/>
          <w:color w:val="000000"/>
          <w:szCs w:val="22"/>
        </w:rPr>
        <w:t xml:space="preserve"> fusions in patients with pancreatic cancer and the lack of easy access to Next Generation Sequencing services, patients should be tested at diagnosis for such gene alterations to guide treatment decisions as well as for gaining access to potential clinical trials.</w:t>
      </w:r>
    </w:p>
    <w:p w14:paraId="01FB0AB4" w14:textId="10332940"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Unfortunately, in real life clinical practice it is not possible to require such molecular insights in all patients with mPDAC due to the cost sustainability. The lack of access to </w:t>
      </w:r>
      <w:r w:rsidRPr="00DB097A">
        <w:rPr>
          <w:rFonts w:ascii="Book Antiqua" w:eastAsia="Book Antiqua" w:hAnsi="Book Antiqua" w:cs="Book Antiqua"/>
          <w:color w:val="000000"/>
          <w:szCs w:val="22"/>
        </w:rPr>
        <w:lastRenderedPageBreak/>
        <w:t>these drugs in different countries represents the current gap between what precision medicine for mPDAC could be in the future and current clinical practice in different oncology contexts. The use of resources and the high costs of oncological treatments will be an increasingly important topic in the near future and it is inevitable to take this into account.</w:t>
      </w:r>
    </w:p>
    <w:p w14:paraId="16D64EB8" w14:textId="77777777" w:rsidR="00A77B3E" w:rsidRPr="00DB097A" w:rsidRDefault="00A77B3E">
      <w:pPr>
        <w:spacing w:line="360" w:lineRule="auto"/>
        <w:jc w:val="both"/>
      </w:pPr>
    </w:p>
    <w:p w14:paraId="3696AC95" w14:textId="6C5DA003" w:rsidR="00A77B3E" w:rsidRPr="00DB097A" w:rsidRDefault="00265346">
      <w:pPr>
        <w:spacing w:line="360" w:lineRule="auto"/>
        <w:jc w:val="both"/>
        <w:rPr>
          <w:i/>
          <w:iCs/>
        </w:rPr>
      </w:pPr>
      <w:r w:rsidRPr="00DB097A">
        <w:rPr>
          <w:rFonts w:ascii="Book Antiqua" w:eastAsia="Book Antiqua" w:hAnsi="Book Antiqua" w:cs="Book Antiqua"/>
          <w:b/>
          <w:bCs/>
          <w:i/>
          <w:iCs/>
          <w:color w:val="000000"/>
        </w:rPr>
        <w:t>Immunotherapy</w:t>
      </w:r>
    </w:p>
    <w:p w14:paraId="4D67A266" w14:textId="49D6207D" w:rsidR="00A77B3E" w:rsidRPr="00DB097A" w:rsidRDefault="00265346">
      <w:pPr>
        <w:spacing w:line="360" w:lineRule="auto"/>
        <w:jc w:val="both"/>
      </w:pPr>
      <w:r w:rsidRPr="00DB097A">
        <w:rPr>
          <w:rFonts w:ascii="Book Antiqua" w:eastAsia="Book Antiqua" w:hAnsi="Book Antiqua" w:cs="Book Antiqua"/>
          <w:color w:val="000000"/>
        </w:rPr>
        <w:t>Immunotherapy has changed the natural history of various cancer pathologies, especially melanoma and lung cancer, providing results in terms of increased OS in other neoplastic pathologies, such as cancer of the head and neck, bladder cancer, renal carcinoma, Merkel cell carcinoma and triple-negative breast tumours. However, to date, immune checkpoint inhibitors (ICI) have not shown any efficacy in controlling advanced PDAC, either in monotherapy</w:t>
      </w:r>
      <w:r w:rsidRPr="00DB097A">
        <w:rPr>
          <w:rFonts w:ascii="Book Antiqua" w:eastAsia="Book Antiqua" w:hAnsi="Book Antiqua" w:cs="Book Antiqua"/>
          <w:color w:val="000000"/>
          <w:vertAlign w:val="superscript"/>
        </w:rPr>
        <w:t>[63,64]</w:t>
      </w:r>
      <w:r w:rsidRPr="00DB097A">
        <w:rPr>
          <w:rFonts w:ascii="Book Antiqua" w:eastAsia="Book Antiqua" w:hAnsi="Book Antiqua" w:cs="Book Antiqua"/>
          <w:color w:val="000000"/>
        </w:rPr>
        <w:t xml:space="preserve"> or in combination with chemotherapy</w:t>
      </w:r>
      <w:r w:rsidRPr="00DB097A">
        <w:rPr>
          <w:rFonts w:ascii="Book Antiqua" w:eastAsia="Book Antiqua" w:hAnsi="Book Antiqua" w:cs="Book Antiqua"/>
          <w:color w:val="000000"/>
          <w:vertAlign w:val="superscript"/>
        </w:rPr>
        <w:t>[65,66]</w:t>
      </w:r>
      <w:r w:rsidRPr="00DB097A">
        <w:rPr>
          <w:rFonts w:ascii="Book Antiqua" w:eastAsia="Book Antiqua" w:hAnsi="Book Antiqua" w:cs="Book Antiqua"/>
          <w:color w:val="000000"/>
        </w:rPr>
        <w:t>. Several actors are known to be responsible for the response/resistance mechanisms to ICI. Among these actors, the ability of the tumour to express antigens recognizable by the cells of the immune system and the characteristics of the tumour microenvironment in which the balance of immuno-sensitizing/immuno-suppressive factors is in favour of the latter</w:t>
      </w:r>
      <w:r w:rsidRPr="00DB097A">
        <w:rPr>
          <w:rFonts w:ascii="Book Antiqua" w:eastAsia="Book Antiqua" w:hAnsi="Book Antiqua" w:cs="Book Antiqua"/>
          <w:color w:val="000000"/>
          <w:vertAlign w:val="superscript"/>
        </w:rPr>
        <w:t>[67]</w:t>
      </w:r>
      <w:r w:rsidRPr="00DB097A">
        <w:rPr>
          <w:rFonts w:ascii="Book Antiqua" w:eastAsia="Book Antiqua" w:hAnsi="Book Antiqua" w:cs="Book Antiqua"/>
          <w:color w:val="000000"/>
        </w:rPr>
        <w:t xml:space="preserve">. In particular, PDAC are characterized by the presence of an abundant desmoplastic stroma composed of fibroblasts, extracellular matrix, immune cells and stellate cells. Immune cells infiltrating this stroma are mostly represented by tumour-associated macrophages, myeloid-derived suppressor cells and Treg cells, with very few effector T cells. Numerous trials are underway aimed at converting the pancreatic tumour microenvironment from immunosuppressive to </w:t>
      </w:r>
      <w:proofErr w:type="gramStart"/>
      <w:r w:rsidRPr="00DB097A">
        <w:rPr>
          <w:rFonts w:ascii="Book Antiqua" w:eastAsia="Book Antiqua" w:hAnsi="Book Antiqua" w:cs="Book Antiqua"/>
          <w:color w:val="000000"/>
        </w:rPr>
        <w:t>immunosensitive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68,69]</w:t>
      </w:r>
      <w:r w:rsidRPr="00DB097A">
        <w:rPr>
          <w:rFonts w:ascii="Book Antiqua" w:eastAsia="Book Antiqua" w:hAnsi="Book Antiqua" w:cs="Book Antiqua"/>
          <w:color w:val="000000"/>
        </w:rPr>
        <w:t>; however, to date, there is no indication for second-line immunotherapy treatments in chemorefractory disease. A PD-1 (</w:t>
      </w:r>
      <w:r w:rsidR="00846F62" w:rsidRPr="00DB097A">
        <w:rPr>
          <w:rFonts w:ascii="Book Antiqua" w:eastAsia="Book Antiqua" w:hAnsi="Book Antiqua" w:cs="Book Antiqua"/>
          <w:color w:val="000000"/>
          <w:szCs w:val="22"/>
        </w:rPr>
        <w:t>p</w:t>
      </w:r>
      <w:r w:rsidRPr="00DB097A">
        <w:rPr>
          <w:rFonts w:ascii="Book Antiqua" w:eastAsia="Book Antiqua" w:hAnsi="Book Antiqua" w:cs="Book Antiqua"/>
          <w:color w:val="000000"/>
          <w:szCs w:val="22"/>
        </w:rPr>
        <w:t>rogrammed cell death protein 1)</w:t>
      </w:r>
      <w:r w:rsidRPr="00DB097A">
        <w:rPr>
          <w:rFonts w:ascii="Book Antiqua" w:eastAsia="Book Antiqua" w:hAnsi="Book Antiqua" w:cs="Book Antiqua"/>
          <w:color w:val="000000"/>
        </w:rPr>
        <w:t xml:space="preserve"> ICI, Pembrolizumab, has been approved by the FDA for diseases with microsatellite instability, regardless of tumour </w:t>
      </w:r>
      <w:proofErr w:type="gramStart"/>
      <w:r w:rsidRPr="00DB097A">
        <w:rPr>
          <w:rFonts w:ascii="Book Antiqua" w:eastAsia="Book Antiqua" w:hAnsi="Book Antiqua" w:cs="Book Antiqua"/>
          <w:color w:val="000000"/>
        </w:rPr>
        <w:t>site</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70]</w:t>
      </w:r>
      <w:r w:rsidRPr="00DB097A">
        <w:rPr>
          <w:rFonts w:ascii="Book Antiqua" w:eastAsia="Book Antiqua" w:hAnsi="Book Antiqua" w:cs="Book Antiqua"/>
          <w:color w:val="000000"/>
        </w:rPr>
        <w:t>. However, this indication has not yet been approved by EMA, and in Europe, it is therefore not possible to prescribe immunotherapy in this setting outside of clinical trials.</w:t>
      </w:r>
    </w:p>
    <w:p w14:paraId="1BCE0DD4" w14:textId="77777777" w:rsidR="00A77B3E" w:rsidRPr="00DB097A" w:rsidRDefault="00A77B3E">
      <w:pPr>
        <w:spacing w:line="360" w:lineRule="auto"/>
        <w:jc w:val="both"/>
      </w:pPr>
    </w:p>
    <w:p w14:paraId="4AF551A3" w14:textId="07415F03" w:rsidR="00A77B3E" w:rsidRPr="00DB097A" w:rsidRDefault="00265346">
      <w:pPr>
        <w:spacing w:line="360" w:lineRule="auto"/>
        <w:jc w:val="both"/>
      </w:pPr>
      <w:r w:rsidRPr="00DB097A">
        <w:rPr>
          <w:rFonts w:ascii="Book Antiqua" w:eastAsia="Book Antiqua" w:hAnsi="Book Antiqua" w:cs="Book Antiqua"/>
          <w:b/>
          <w:bCs/>
          <w:caps/>
          <w:color w:val="000000"/>
          <w:szCs w:val="26"/>
          <w:u w:val="single"/>
        </w:rPr>
        <w:t>FUTURE DIRECTIONS</w:t>
      </w:r>
    </w:p>
    <w:p w14:paraId="4049A8F7" w14:textId="71E6BD92" w:rsidR="00A77B3E" w:rsidRPr="00DB097A" w:rsidRDefault="00265346">
      <w:pPr>
        <w:spacing w:line="360" w:lineRule="auto"/>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t>As seen from current clinical practice in second-line treatment of mPDAC, there are fundamental open questions. These questions include therapeutic possibilities for treatment after progression on TRK inhibitors in TRK fusion-positive cancers, an increase in targeted therapies, and overcoming the immuno-resistance of metastatic pancreatic disease.</w:t>
      </w:r>
    </w:p>
    <w:p w14:paraId="3C036ED1" w14:textId="77777777" w:rsidR="00265346" w:rsidRPr="00DB097A" w:rsidRDefault="00265346">
      <w:pPr>
        <w:spacing w:line="360" w:lineRule="auto"/>
        <w:jc w:val="both"/>
      </w:pPr>
    </w:p>
    <w:p w14:paraId="64E3E1E5" w14:textId="6ABF2D9A" w:rsidR="00A77B3E" w:rsidRPr="00DB097A" w:rsidRDefault="00265346">
      <w:pPr>
        <w:spacing w:line="360" w:lineRule="auto"/>
        <w:jc w:val="both"/>
        <w:rPr>
          <w:i/>
          <w:iCs/>
        </w:rPr>
      </w:pPr>
      <w:r w:rsidRPr="00DB097A">
        <w:rPr>
          <w:rFonts w:ascii="Book Antiqua" w:eastAsia="Book Antiqua" w:hAnsi="Book Antiqua" w:cs="Book Antiqua"/>
          <w:b/>
          <w:bCs/>
          <w:i/>
          <w:iCs/>
          <w:color w:val="000000"/>
        </w:rPr>
        <w:t>Therapeutic possibilities for treatment after progression on TRK inhibitors in TRK fusion-positive cancers</w:t>
      </w:r>
    </w:p>
    <w:p w14:paraId="155E0A0D" w14:textId="158F2CCB" w:rsidR="00A77B3E" w:rsidRPr="00DB097A" w:rsidRDefault="00265346">
      <w:pPr>
        <w:spacing w:line="360" w:lineRule="auto"/>
        <w:jc w:val="both"/>
        <w:rPr>
          <w:rFonts w:ascii="Book Antiqua" w:eastAsia="Book Antiqua" w:hAnsi="Book Antiqua" w:cs="Book Antiqua"/>
          <w:color w:val="000000"/>
        </w:rPr>
      </w:pPr>
      <w:r w:rsidRPr="00DB097A">
        <w:rPr>
          <w:rFonts w:ascii="Book Antiqua" w:eastAsia="Book Antiqua" w:hAnsi="Book Antiqua" w:cs="Book Antiqua"/>
          <w:color w:val="000000"/>
        </w:rPr>
        <w:t xml:space="preserve">Patients may acquire resistance to first-generation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inhibitors; however, to date, the mechanisms of resistance to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inhibitor drugs are not known, and the only secondary resistance mechanism identified is the acquisition of targeted mutations in the </w:t>
      </w:r>
      <w:r w:rsidRPr="00DB097A">
        <w:rPr>
          <w:rFonts w:ascii="Book Antiqua" w:eastAsia="Book Antiqua" w:hAnsi="Book Antiqua" w:cs="Book Antiqua"/>
          <w:i/>
          <w:iCs/>
          <w:color w:val="000000"/>
        </w:rPr>
        <w:t>NTRK</w:t>
      </w:r>
      <w:r w:rsidRPr="00DB097A">
        <w:rPr>
          <w:rFonts w:ascii="Book Antiqua" w:eastAsia="Book Antiqua" w:hAnsi="Book Antiqua" w:cs="Book Antiqua"/>
          <w:color w:val="000000"/>
        </w:rPr>
        <w:t xml:space="preserve"> kinase domain of the oncogenic fusion. Currently, several trials of newer molecules, such as LOXO-195</w:t>
      </w:r>
      <w:r w:rsidRPr="00DB097A">
        <w:rPr>
          <w:rFonts w:ascii="Book Antiqua" w:eastAsia="Book Antiqua" w:hAnsi="Book Antiqua" w:cs="Book Antiqua"/>
          <w:color w:val="000000"/>
          <w:vertAlign w:val="superscript"/>
        </w:rPr>
        <w:t>[71]</w:t>
      </w:r>
      <w:r w:rsidRPr="00DB097A">
        <w:rPr>
          <w:rFonts w:ascii="Book Antiqua" w:eastAsia="Book Antiqua" w:hAnsi="Book Antiqua" w:cs="Book Antiqua"/>
          <w:color w:val="000000"/>
        </w:rPr>
        <w:t xml:space="preserve"> and TPX-00005</w:t>
      </w:r>
      <w:r w:rsidRPr="00DB097A">
        <w:rPr>
          <w:rFonts w:ascii="Book Antiqua" w:eastAsia="Book Antiqua" w:hAnsi="Book Antiqua" w:cs="Book Antiqua"/>
          <w:color w:val="000000"/>
          <w:vertAlign w:val="superscript"/>
        </w:rPr>
        <w:t>[72]</w:t>
      </w:r>
      <w:r w:rsidRPr="00DB097A">
        <w:rPr>
          <w:rFonts w:ascii="Book Antiqua" w:eastAsia="Book Antiqua" w:hAnsi="Book Antiqua" w:cs="Book Antiqua"/>
          <w:color w:val="000000"/>
        </w:rPr>
        <w:t xml:space="preserve">, have been performed to evaluate the efficacy of targeted therapies after progression on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inhibitors with very promising results. Such molecules could become the second-line standard in the future after the failure of first-generation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inhibitors in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fusion-positive pancreatic adenocarcinoma.</w:t>
      </w:r>
    </w:p>
    <w:p w14:paraId="30B62869" w14:textId="77777777" w:rsidR="00265346" w:rsidRPr="00DB097A" w:rsidRDefault="00265346">
      <w:pPr>
        <w:spacing w:line="360" w:lineRule="auto"/>
        <w:jc w:val="both"/>
      </w:pPr>
    </w:p>
    <w:p w14:paraId="53B451DD" w14:textId="5739149E" w:rsidR="00A77B3E" w:rsidRPr="00DB097A" w:rsidRDefault="00265346">
      <w:pPr>
        <w:spacing w:line="360" w:lineRule="auto"/>
        <w:jc w:val="both"/>
        <w:rPr>
          <w:i/>
          <w:iCs/>
        </w:rPr>
      </w:pPr>
      <w:r w:rsidRPr="00DB097A">
        <w:rPr>
          <w:rFonts w:ascii="Book Antiqua" w:eastAsia="Book Antiqua" w:hAnsi="Book Antiqua" w:cs="Book Antiqua"/>
          <w:b/>
          <w:bCs/>
          <w:i/>
          <w:iCs/>
          <w:color w:val="000000"/>
        </w:rPr>
        <w:t>Increase of targeted therapies</w:t>
      </w:r>
    </w:p>
    <w:p w14:paraId="47B56D84" w14:textId="6F726F66" w:rsidR="00A77B3E" w:rsidRPr="00DB097A" w:rsidRDefault="00265346">
      <w:pPr>
        <w:spacing w:line="360" w:lineRule="auto"/>
        <w:jc w:val="both"/>
      </w:pPr>
      <w:r w:rsidRPr="00DB097A">
        <w:rPr>
          <w:rFonts w:ascii="Book Antiqua" w:eastAsia="Book Antiqua" w:hAnsi="Book Antiqua" w:cs="Book Antiqua"/>
          <w:color w:val="000000"/>
        </w:rPr>
        <w:t xml:space="preserve">Despite the high ORR of </w:t>
      </w:r>
      <w:r w:rsidRPr="00DB097A">
        <w:rPr>
          <w:rFonts w:ascii="Book Antiqua" w:eastAsia="Book Antiqua" w:hAnsi="Book Antiqua" w:cs="Book Antiqua"/>
          <w:i/>
          <w:iCs/>
          <w:color w:val="000000"/>
        </w:rPr>
        <w:t>TRK</w:t>
      </w:r>
      <w:r w:rsidRPr="00DB097A">
        <w:rPr>
          <w:rFonts w:ascii="Book Antiqua" w:eastAsia="Book Antiqua" w:hAnsi="Book Antiqua" w:cs="Book Antiqua"/>
          <w:color w:val="000000"/>
        </w:rPr>
        <w:t xml:space="preserve"> inhibitor drugs, unfortunately, the percentage of PDAC patients susceptible to this targeted treatment is extremely low. Furthermore, identification of the </w:t>
      </w:r>
      <w:r w:rsidRPr="00DB097A">
        <w:rPr>
          <w:rFonts w:ascii="Book Antiqua" w:eastAsia="Book Antiqua" w:hAnsi="Book Antiqua" w:cs="Book Antiqua"/>
          <w:i/>
          <w:iCs/>
          <w:color w:val="000000"/>
        </w:rPr>
        <w:t>BRCA</w:t>
      </w:r>
      <w:r w:rsidRPr="00DB097A">
        <w:rPr>
          <w:rFonts w:ascii="Book Antiqua" w:eastAsia="Book Antiqua" w:hAnsi="Book Antiqua" w:cs="Book Antiqua"/>
          <w:color w:val="000000"/>
        </w:rPr>
        <w:t xml:space="preserve"> mutation allows the prescription of olaparib in maintenance after a response to a first-line platinum-based treatment, so there is currently no possibility of second-line targeted treatment in mutated </w:t>
      </w:r>
      <w:r w:rsidRPr="00DB097A">
        <w:rPr>
          <w:rFonts w:ascii="Book Antiqua" w:eastAsia="Book Antiqua" w:hAnsi="Book Antiqua" w:cs="Book Antiqua"/>
          <w:i/>
          <w:iCs/>
          <w:color w:val="000000"/>
        </w:rPr>
        <w:t>BRCA</w:t>
      </w:r>
      <w:r w:rsidRPr="00DB097A">
        <w:rPr>
          <w:rFonts w:ascii="Book Antiqua" w:eastAsia="Book Antiqua" w:hAnsi="Book Antiqua" w:cs="Book Antiqua"/>
          <w:color w:val="000000"/>
        </w:rPr>
        <w:t xml:space="preserve"> </w:t>
      </w:r>
      <w:proofErr w:type="gramStart"/>
      <w:r w:rsidRPr="00DB097A">
        <w:rPr>
          <w:rFonts w:ascii="Book Antiqua" w:eastAsia="Book Antiqua" w:hAnsi="Book Antiqua" w:cs="Book Antiqua"/>
          <w:color w:val="000000"/>
        </w:rPr>
        <w:t>patients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73]</w:t>
      </w:r>
      <w:r w:rsidRPr="00DB097A">
        <w:rPr>
          <w:rFonts w:ascii="Book Antiqua" w:eastAsia="Book Antiqua" w:hAnsi="Book Antiqua" w:cs="Book Antiqua"/>
          <w:color w:val="000000"/>
        </w:rPr>
        <w:t>.</w:t>
      </w:r>
    </w:p>
    <w:p w14:paraId="16373FD1" w14:textId="1428882E"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To date, there are few data on the efficacy of targeted treatments in advanced PDAC; however, this deficiency should not discourage clinicians from requiring a genomic study in these</w:t>
      </w:r>
      <w:r w:rsidRPr="00DB097A">
        <w:rPr>
          <w:rFonts w:ascii="Book Antiqua" w:eastAsia="Book Antiqua" w:hAnsi="Book Antiqua" w:cs="Book Antiqua"/>
          <w:color w:val="000000"/>
        </w:rPr>
        <w:t xml:space="preserve"> patients. Indeed, knowledge of the prospective genomic profile can predict the response to chemotherapy </w:t>
      </w:r>
      <w:proofErr w:type="gramStart"/>
      <w:r w:rsidRPr="00DB097A">
        <w:rPr>
          <w:rFonts w:ascii="Book Antiqua" w:eastAsia="Book Antiqua" w:hAnsi="Book Antiqua" w:cs="Book Antiqua"/>
          <w:color w:val="000000"/>
        </w:rPr>
        <w:t>treatment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74]</w:t>
      </w:r>
      <w:r w:rsidRPr="00DB097A">
        <w:rPr>
          <w:rFonts w:ascii="Book Antiqua" w:eastAsia="Book Antiqua" w:hAnsi="Book Antiqua" w:cs="Book Antiqua"/>
          <w:color w:val="000000"/>
        </w:rPr>
        <w:t xml:space="preserve">. Furthermore, these data could be </w:t>
      </w:r>
      <w:r w:rsidRPr="00DB097A">
        <w:rPr>
          <w:rFonts w:ascii="Book Antiqua" w:eastAsia="Book Antiqua" w:hAnsi="Book Antiqua" w:cs="Book Antiqua"/>
          <w:color w:val="000000"/>
        </w:rPr>
        <w:lastRenderedPageBreak/>
        <w:t xml:space="preserve">useful for the enrolment of second-line patients in a clinical trial. Research is currently progressing by targeting the recombination deficits of DNA as well as considering the driver genes in pancreatic carcinogenesis. Alongside drugs that target pancreatic tumour cells, there is a large amount of research addressing the peculiar tumour microenvironment that is partly responsible for the poor response to cancer treatments of advanced PDAC </w:t>
      </w:r>
      <w:r w:rsidRPr="00DB097A">
        <w:rPr>
          <w:rFonts w:ascii="Book Antiqua" w:eastAsia="Book Antiqua" w:hAnsi="Book Antiqua" w:cs="Book Antiqua"/>
          <w:color w:val="000000"/>
          <w:szCs w:val="22"/>
        </w:rPr>
        <w:t>(Figure 2).</w:t>
      </w:r>
    </w:p>
    <w:p w14:paraId="6097E6C0" w14:textId="239DB222"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Regarding tumours with recombination deficiency of DNA repair, research is also underway to determine the extent of the cancer risk in patients with the so-called ‘bracness’</w:t>
      </w:r>
      <w:r w:rsidRPr="00DB097A">
        <w:rPr>
          <w:rFonts w:ascii="Book Antiqua" w:eastAsia="Book Antiqua" w:hAnsi="Book Antiqua" w:cs="Book Antiqua"/>
          <w:i/>
          <w:iCs/>
          <w:color w:val="000000"/>
          <w:szCs w:val="22"/>
        </w:rPr>
        <w:t xml:space="preserve"> </w:t>
      </w:r>
      <w:r w:rsidRPr="00DB097A">
        <w:rPr>
          <w:rFonts w:ascii="Book Antiqua" w:eastAsia="Book Antiqua" w:hAnsi="Book Antiqua" w:cs="Book Antiqua"/>
          <w:color w:val="000000"/>
        </w:rPr>
        <w:t xml:space="preserve">phenotype, or rather the genetic alterations that result in a defect in homologous recombination repair, mimicking the loss of </w:t>
      </w:r>
      <w:r w:rsidRPr="00DB097A">
        <w:rPr>
          <w:rFonts w:ascii="Book Antiqua" w:eastAsia="Book Antiqua" w:hAnsi="Book Antiqua" w:cs="Book Antiqua"/>
          <w:i/>
          <w:iCs/>
          <w:color w:val="000000"/>
        </w:rPr>
        <w:t>BRCA1</w:t>
      </w:r>
      <w:r w:rsidRPr="00DB097A">
        <w:rPr>
          <w:rFonts w:ascii="Book Antiqua" w:eastAsia="Book Antiqua" w:hAnsi="Book Antiqua" w:cs="Book Antiqua"/>
          <w:color w:val="000000"/>
        </w:rPr>
        <w:t xml:space="preserve"> or </w:t>
      </w:r>
      <w:r w:rsidRPr="00DB097A">
        <w:rPr>
          <w:rFonts w:ascii="Book Antiqua" w:eastAsia="Book Antiqua" w:hAnsi="Book Antiqua" w:cs="Book Antiqua"/>
          <w:i/>
          <w:iCs/>
          <w:color w:val="000000"/>
        </w:rPr>
        <w:t>BRCA2</w:t>
      </w:r>
      <w:r w:rsidRPr="00DB097A">
        <w:rPr>
          <w:rFonts w:ascii="Book Antiqua" w:eastAsia="Book Antiqua" w:hAnsi="Book Antiqua" w:cs="Book Antiqua"/>
          <w:color w:val="000000"/>
        </w:rPr>
        <w:t xml:space="preserve">. Among these mutations is the </w:t>
      </w:r>
      <w:r w:rsidRPr="00DB097A">
        <w:rPr>
          <w:rFonts w:ascii="Book Antiqua" w:eastAsia="Book Antiqua" w:hAnsi="Book Antiqua" w:cs="Book Antiqua"/>
          <w:i/>
          <w:iCs/>
          <w:color w:val="000000"/>
        </w:rPr>
        <w:t>PALB2</w:t>
      </w:r>
      <w:r w:rsidRPr="00DB097A">
        <w:rPr>
          <w:rFonts w:ascii="Book Antiqua" w:eastAsia="Book Antiqua" w:hAnsi="Book Antiqua" w:cs="Book Antiqua"/>
          <w:color w:val="000000"/>
        </w:rPr>
        <w:t xml:space="preserve"> mutation, which occurs in 3%-4% of familial pancreatic cancer </w:t>
      </w:r>
      <w:proofErr w:type="gramStart"/>
      <w:r w:rsidRPr="00DB097A">
        <w:rPr>
          <w:rFonts w:ascii="Book Antiqua" w:eastAsia="Book Antiqua" w:hAnsi="Book Antiqua" w:cs="Book Antiqua"/>
          <w:color w:val="000000"/>
        </w:rPr>
        <w:t>cases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75,76]</w:t>
      </w:r>
      <w:r w:rsidRPr="00DB097A">
        <w:rPr>
          <w:rFonts w:ascii="Book Antiqua" w:eastAsia="Book Antiqua" w:hAnsi="Book Antiqua" w:cs="Book Antiqua"/>
          <w:color w:val="000000"/>
        </w:rPr>
        <w:t xml:space="preserve">. Most studies of </w:t>
      </w:r>
      <w:r w:rsidRPr="00DB097A">
        <w:rPr>
          <w:rFonts w:ascii="Book Antiqua" w:eastAsia="Book Antiqua" w:hAnsi="Book Antiqua" w:cs="Book Antiqua"/>
          <w:i/>
          <w:iCs/>
          <w:color w:val="000000"/>
        </w:rPr>
        <w:t>PARP</w:t>
      </w:r>
      <w:r w:rsidRPr="00DB097A">
        <w:rPr>
          <w:rFonts w:ascii="Book Antiqua" w:eastAsia="Book Antiqua" w:hAnsi="Book Antiqua" w:cs="Book Antiqua"/>
          <w:color w:val="000000"/>
        </w:rPr>
        <w:t xml:space="preserve"> inhibitors are conducted as maintenance after a response or stability after treatment with a platinum-based first line, </w:t>
      </w:r>
      <w:r w:rsidRPr="00DB097A">
        <w:rPr>
          <w:rFonts w:ascii="Book Antiqua" w:eastAsia="Book Antiqua" w:hAnsi="Book Antiqua" w:cs="Book Antiqua"/>
          <w:i/>
          <w:iCs/>
          <w:color w:val="000000"/>
        </w:rPr>
        <w:t>i.e</w:t>
      </w:r>
      <w:r w:rsidRPr="00DB097A">
        <w:rPr>
          <w:rFonts w:ascii="Book Antiqua" w:eastAsia="Book Antiqua" w:hAnsi="Book Antiqua" w:cs="Book Antiqua"/>
          <w:color w:val="000000"/>
        </w:rPr>
        <w:t xml:space="preserve">., the current indication for olaparib. However, studies have also been conducted on the second line in patients pretreated and in progression after a first-line chemotherapy </w:t>
      </w:r>
      <w:proofErr w:type="gramStart"/>
      <w:r w:rsidRPr="00DB097A">
        <w:rPr>
          <w:rFonts w:ascii="Book Antiqua" w:eastAsia="Book Antiqua" w:hAnsi="Book Antiqua" w:cs="Book Antiqua"/>
          <w:color w:val="000000"/>
        </w:rPr>
        <w:t>treatment</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77-79]</w:t>
      </w:r>
      <w:r w:rsidRPr="00DB097A">
        <w:rPr>
          <w:rFonts w:ascii="Book Antiqua" w:eastAsia="Book Antiqua" w:hAnsi="Book Antiqua" w:cs="Book Antiqua"/>
          <w:color w:val="000000"/>
        </w:rPr>
        <w:t>. However, in this setting, the data are currently conflicting, promising for olaparib and rucaparib and not significant for veliparib. Nevertheless, phase 3 studies are lacking.</w:t>
      </w:r>
    </w:p>
    <w:p w14:paraId="3E7C4BEF" w14:textId="73D76206"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Considering the major driver genes in pancreatic carcinogenesis, pancreatic tumours are characterized in most cases by activating mutations in </w:t>
      </w:r>
      <w:r w:rsidRPr="00DB097A">
        <w:rPr>
          <w:rFonts w:ascii="Book Antiqua" w:eastAsia="Book Antiqua" w:hAnsi="Book Antiqua" w:cs="Book Antiqua"/>
          <w:i/>
          <w:iCs/>
          <w:color w:val="000000"/>
        </w:rPr>
        <w:t>KRAS</w:t>
      </w:r>
      <w:r w:rsidRPr="00DB097A">
        <w:rPr>
          <w:rFonts w:ascii="Book Antiqua" w:eastAsia="Book Antiqua" w:hAnsi="Book Antiqua" w:cs="Book Antiqua"/>
          <w:color w:val="000000"/>
        </w:rPr>
        <w:t xml:space="preserve"> (&gt; 90%) and loss-of-function mutations in </w:t>
      </w:r>
      <w:r w:rsidRPr="00DB097A">
        <w:rPr>
          <w:rFonts w:ascii="Book Antiqua" w:eastAsia="Book Antiqua" w:hAnsi="Book Antiqua" w:cs="Book Antiqua"/>
          <w:i/>
          <w:iCs/>
          <w:color w:val="000000"/>
        </w:rPr>
        <w:t>TP53</w:t>
      </w:r>
      <w:r w:rsidRPr="00DB097A">
        <w:rPr>
          <w:rFonts w:ascii="Book Antiqua" w:eastAsia="Book Antiqua" w:hAnsi="Book Antiqua" w:cs="Book Antiqua"/>
          <w:color w:val="000000"/>
        </w:rPr>
        <w:t xml:space="preserve"> (50%) and </w:t>
      </w:r>
      <w:r w:rsidRPr="00DB097A">
        <w:rPr>
          <w:rFonts w:ascii="Book Antiqua" w:eastAsia="Book Antiqua" w:hAnsi="Book Antiqua" w:cs="Book Antiqua"/>
          <w:i/>
          <w:iCs/>
          <w:color w:val="000000"/>
        </w:rPr>
        <w:t>CDKN2A</w:t>
      </w:r>
      <w:r w:rsidRPr="00DB097A">
        <w:rPr>
          <w:rFonts w:ascii="Book Antiqua" w:eastAsia="Book Antiqua" w:hAnsi="Book Antiqua" w:cs="Book Antiqua"/>
          <w:color w:val="000000"/>
        </w:rPr>
        <w:t xml:space="preserve"> (80%). Several studies are underway with the aim of targeting such drivers; however, to date, the potential therapeutic target genes are limited to </w:t>
      </w:r>
      <w:r w:rsidRPr="00DB097A">
        <w:rPr>
          <w:rFonts w:ascii="Book Antiqua" w:eastAsia="Book Antiqua" w:hAnsi="Book Antiqua" w:cs="Book Antiqua"/>
          <w:i/>
          <w:iCs/>
          <w:color w:val="000000"/>
        </w:rPr>
        <w:t>KRASG12C</w:t>
      </w:r>
      <w:r w:rsidRPr="00DB097A">
        <w:rPr>
          <w:rFonts w:ascii="Book Antiqua" w:eastAsia="Book Antiqua" w:hAnsi="Book Antiqua" w:cs="Book Antiqua"/>
          <w:color w:val="000000"/>
        </w:rPr>
        <w:t xml:space="preserve"> and </w:t>
      </w:r>
      <w:r w:rsidRPr="00DB097A">
        <w:rPr>
          <w:rFonts w:ascii="Book Antiqua" w:eastAsia="Book Antiqua" w:hAnsi="Book Antiqua" w:cs="Book Antiqua"/>
          <w:i/>
          <w:iCs/>
          <w:color w:val="000000"/>
        </w:rPr>
        <w:t>CDKN2A</w:t>
      </w:r>
      <w:r w:rsidRPr="00DB097A">
        <w:rPr>
          <w:rFonts w:ascii="Book Antiqua" w:eastAsia="Book Antiqua" w:hAnsi="Book Antiqua" w:cs="Book Antiqua"/>
          <w:color w:val="000000"/>
        </w:rPr>
        <w:t xml:space="preserve">, which are found in only a small percentage of patients. AMG 510 is a novel small molecule that specifically and irreversibly inhibits </w:t>
      </w:r>
      <w:r w:rsidRPr="00DB097A">
        <w:rPr>
          <w:rFonts w:ascii="Book Antiqua" w:eastAsia="Book Antiqua" w:hAnsi="Book Antiqua" w:cs="Book Antiqua"/>
          <w:i/>
          <w:iCs/>
          <w:color w:val="000000"/>
        </w:rPr>
        <w:t>KRASG12C</w:t>
      </w:r>
      <w:r w:rsidRPr="00DB097A">
        <w:rPr>
          <w:rFonts w:ascii="Book Antiqua" w:eastAsia="Book Antiqua" w:hAnsi="Book Antiqua" w:cs="Book Antiqua"/>
          <w:color w:val="000000"/>
        </w:rPr>
        <w:t xml:space="preserve"> and shows antitumour activity when administered as monotherapy in pretreated </w:t>
      </w:r>
      <w:proofErr w:type="gramStart"/>
      <w:r w:rsidRPr="00DB097A">
        <w:rPr>
          <w:rFonts w:ascii="Book Antiqua" w:eastAsia="Book Antiqua" w:hAnsi="Book Antiqua" w:cs="Book Antiqua"/>
          <w:color w:val="000000"/>
        </w:rPr>
        <w:t>patients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80,81]</w:t>
      </w:r>
      <w:r w:rsidRPr="00DB097A">
        <w:rPr>
          <w:rFonts w:ascii="Book Antiqua" w:eastAsia="Book Antiqua" w:hAnsi="Book Antiqua" w:cs="Book Antiqua"/>
          <w:color w:val="000000"/>
        </w:rPr>
        <w:t xml:space="preserve">. Since the loss of p16INK4a is a standard feature in </w:t>
      </w:r>
      <w:r w:rsidRPr="00DB097A">
        <w:rPr>
          <w:rFonts w:ascii="Book Antiqua" w:eastAsia="Book Antiqua" w:hAnsi="Book Antiqua" w:cs="Book Antiqua"/>
          <w:i/>
          <w:iCs/>
          <w:color w:val="000000"/>
        </w:rPr>
        <w:t>KRAS</w:t>
      </w:r>
      <w:r w:rsidRPr="00DB097A">
        <w:rPr>
          <w:rFonts w:ascii="Book Antiqua" w:eastAsia="Book Antiqua" w:hAnsi="Book Antiqua" w:cs="Book Antiqua"/>
          <w:color w:val="000000"/>
        </w:rPr>
        <w:t xml:space="preserve">-driven PDAC, pharmacological specific inhibition of CDK4/6 represents a possible targeted treatment. However, monotherapy treatment with CDK4/6 inhibitors does not appear to be remarkably effective for pancreatic </w:t>
      </w:r>
      <w:proofErr w:type="gramStart"/>
      <w:r w:rsidRPr="00DB097A">
        <w:rPr>
          <w:rFonts w:ascii="Book Antiqua" w:eastAsia="Book Antiqua" w:hAnsi="Book Antiqua" w:cs="Book Antiqua"/>
          <w:color w:val="000000"/>
        </w:rPr>
        <w:t>cancer</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82]</w:t>
      </w:r>
      <w:r w:rsidRPr="00DB097A">
        <w:rPr>
          <w:rFonts w:ascii="Book Antiqua" w:eastAsia="Book Antiqua" w:hAnsi="Book Antiqua" w:cs="Book Antiqua"/>
          <w:color w:val="000000"/>
        </w:rPr>
        <w:t xml:space="preserve">. It has therefore been hypothesized that the activity of CDK4/6 inhibitors can be </w:t>
      </w:r>
      <w:r w:rsidRPr="00DB097A">
        <w:rPr>
          <w:rFonts w:ascii="Book Antiqua" w:eastAsia="Book Antiqua" w:hAnsi="Book Antiqua" w:cs="Book Antiqua"/>
          <w:color w:val="000000"/>
        </w:rPr>
        <w:lastRenderedPageBreak/>
        <w:t xml:space="preserve">exploited by combination therapies, such as mTOR inhibitors or </w:t>
      </w:r>
      <w:proofErr w:type="gramStart"/>
      <w:r w:rsidRPr="00DB097A">
        <w:rPr>
          <w:rFonts w:ascii="Book Antiqua" w:eastAsia="Book Antiqua" w:hAnsi="Book Antiqua" w:cs="Book Antiqua"/>
          <w:color w:val="000000"/>
        </w:rPr>
        <w:t>chemotherapy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83]</w:t>
      </w:r>
      <w:r w:rsidRPr="00DB097A">
        <w:rPr>
          <w:rFonts w:ascii="Book Antiqua" w:eastAsia="Book Antiqua" w:hAnsi="Book Antiqua" w:cs="Book Antiqua"/>
          <w:color w:val="000000"/>
        </w:rPr>
        <w:t xml:space="preserve">. Numerous clinical trials are currently underway (Table </w:t>
      </w:r>
      <w:r w:rsidRPr="00DB097A">
        <w:rPr>
          <w:rFonts w:ascii="Book Antiqua" w:eastAsia="Book Antiqua" w:hAnsi="Book Antiqua" w:cs="Book Antiqua"/>
          <w:color w:val="000000"/>
          <w:szCs w:val="22"/>
        </w:rPr>
        <w:t>2).</w:t>
      </w:r>
    </w:p>
    <w:p w14:paraId="4179F727" w14:textId="1436FBA4"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 xml:space="preserve">PI3K/Akt signalling is one of the most deregulated signalling pathways in cancer, including PDAC, and has a mediating role of the cellular signalling not only for tumour cells but also for stromal cells. Indeed, </w:t>
      </w:r>
      <w:r w:rsidRPr="00DB097A">
        <w:rPr>
          <w:rFonts w:ascii="Book Antiqua" w:eastAsia="Book Antiqua" w:hAnsi="Book Antiqua" w:cs="Book Antiqua"/>
          <w:i/>
          <w:iCs/>
          <w:color w:val="000000"/>
          <w:szCs w:val="22"/>
        </w:rPr>
        <w:t>KRAS</w:t>
      </w:r>
      <w:r w:rsidRPr="00DB097A">
        <w:rPr>
          <w:rFonts w:ascii="Book Antiqua" w:eastAsia="Book Antiqua" w:hAnsi="Book Antiqua" w:cs="Book Antiqua"/>
          <w:color w:val="000000"/>
          <w:szCs w:val="22"/>
        </w:rPr>
        <w:t xml:space="preserve"> activates various signalling pathways of downstream effectors, including the PI3K pathway, which can, in turn, be activated by different signal transduction pathways linked to various growth factor receptors. In the last decade, there has been considerable interest in molecules inhibiting the PI3K/Akt-mediated transduction pathway, including </w:t>
      </w:r>
      <w:proofErr w:type="gramStart"/>
      <w:r w:rsidRPr="00DB097A">
        <w:rPr>
          <w:rFonts w:ascii="Book Antiqua" w:eastAsia="Book Antiqua" w:hAnsi="Book Antiqua" w:cs="Book Antiqua"/>
          <w:color w:val="000000"/>
          <w:szCs w:val="22"/>
        </w:rPr>
        <w:t>PDAC</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84,85]</w:t>
      </w:r>
      <w:r w:rsidRPr="00DB097A">
        <w:rPr>
          <w:rFonts w:ascii="Book Antiqua" w:eastAsia="Book Antiqua" w:hAnsi="Book Antiqua" w:cs="Book Antiqua"/>
          <w:color w:val="000000"/>
        </w:rPr>
        <w:t xml:space="preserve">. One of the major challenges contributing to the suboptimal response to PI3K inhibitor drug monotherapies is the development of resistance mechanisms. Therefore, in this case, the current standard is the identification of new targeted combination </w:t>
      </w:r>
      <w:proofErr w:type="gramStart"/>
      <w:r w:rsidRPr="00DB097A">
        <w:rPr>
          <w:rFonts w:ascii="Book Antiqua" w:eastAsia="Book Antiqua" w:hAnsi="Book Antiqua" w:cs="Book Antiqua"/>
          <w:color w:val="000000"/>
        </w:rPr>
        <w:t>therapies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86]</w:t>
      </w:r>
      <w:r w:rsidRPr="00DB097A">
        <w:rPr>
          <w:rFonts w:ascii="Book Antiqua" w:eastAsia="Book Antiqua" w:hAnsi="Book Antiqua" w:cs="Book Antiqua"/>
          <w:color w:val="000000"/>
        </w:rPr>
        <w:t xml:space="preserve">. Table </w:t>
      </w:r>
      <w:r w:rsidRPr="00DB097A">
        <w:rPr>
          <w:rFonts w:ascii="Book Antiqua" w:eastAsia="Book Antiqua" w:hAnsi="Book Antiqua" w:cs="Book Antiqua"/>
          <w:color w:val="000000"/>
          <w:szCs w:val="22"/>
        </w:rPr>
        <w:t>2 reports the current ongoing clinical trials targeting the phosphoinositide signalling cascade for the treatment of pancreatic cancer.</w:t>
      </w:r>
    </w:p>
    <w:p w14:paraId="7F0B5926" w14:textId="5E7D94FA"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The transformation of growth factor beta (TGF-β) signalling regulates cell proliferation and plays a fundamental role in the process of metastasis, angiogenesis and escape from immune surveillance. Several TGF-β inhibitory molecules are being studied, including oral inhibitors of the TGF-β receptor kinase, such as galunisertib (LY2157299), which specifically downregulates SMAD2 phosphorylation, blocking the activation of the canonical </w:t>
      </w:r>
      <w:proofErr w:type="gramStart"/>
      <w:r w:rsidRPr="00DB097A">
        <w:rPr>
          <w:rFonts w:ascii="Book Antiqua" w:eastAsia="Book Antiqua" w:hAnsi="Book Antiqua" w:cs="Book Antiqua"/>
          <w:color w:val="000000"/>
        </w:rPr>
        <w:t>pathway</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87]</w:t>
      </w:r>
      <w:r w:rsidRPr="00DB097A">
        <w:rPr>
          <w:rFonts w:ascii="Book Antiqua" w:eastAsia="Book Antiqua" w:hAnsi="Book Antiqua" w:cs="Book Antiqua"/>
          <w:color w:val="000000"/>
        </w:rPr>
        <w:t>, and trabedersen (AP 12009), a TGF-β2-specific antisense phosphorothioate oligodeoxynucleotide</w:t>
      </w:r>
      <w:r w:rsidRPr="00DB097A">
        <w:rPr>
          <w:rFonts w:ascii="Book Antiqua" w:eastAsia="Book Antiqua" w:hAnsi="Book Antiqua" w:cs="Book Antiqua"/>
          <w:color w:val="000000"/>
          <w:vertAlign w:val="superscript"/>
        </w:rPr>
        <w:t>[88]</w:t>
      </w:r>
      <w:r w:rsidRPr="00DB097A">
        <w:rPr>
          <w:rFonts w:ascii="Book Antiqua" w:eastAsia="Book Antiqua" w:hAnsi="Book Antiqua" w:cs="Book Antiqua"/>
          <w:color w:val="000000"/>
        </w:rPr>
        <w:t xml:space="preserve">. For example, data from a phase Ib study using galunisetinib in combination with second-line durvalumab suggests possible second-line activity of the </w:t>
      </w:r>
      <w:proofErr w:type="gramStart"/>
      <w:r w:rsidRPr="00DB097A">
        <w:rPr>
          <w:rFonts w:ascii="Book Antiqua" w:eastAsia="Book Antiqua" w:hAnsi="Book Antiqua" w:cs="Book Antiqua"/>
          <w:color w:val="000000"/>
        </w:rPr>
        <w:t>combination</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89]</w:t>
      </w:r>
      <w:r w:rsidRPr="00DB097A">
        <w:rPr>
          <w:rFonts w:ascii="Book Antiqua" w:eastAsia="Book Antiqua" w:hAnsi="Book Antiqua" w:cs="Book Antiqua"/>
          <w:color w:val="000000"/>
        </w:rPr>
        <w:t>.</w:t>
      </w:r>
    </w:p>
    <w:p w14:paraId="7167F9AB" w14:textId="12C91077"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CPI-613 is a new anticancer drug that selectively targets the altered form of mitochondrial energy metabolism in cancer cells, compromising the activity leading to apoptosis of cancer cells. Following the promising results of Phase I and II </w:t>
      </w:r>
      <w:proofErr w:type="gramStart"/>
      <w:r w:rsidRPr="00DB097A">
        <w:rPr>
          <w:rFonts w:ascii="Book Antiqua" w:eastAsia="Book Antiqua" w:hAnsi="Book Antiqua" w:cs="Book Antiqua"/>
          <w:color w:val="000000"/>
        </w:rPr>
        <w:t>studies</w:t>
      </w:r>
      <w:r w:rsidRPr="00DB097A">
        <w:rPr>
          <w:rFonts w:ascii="Book Antiqua" w:eastAsia="Book Antiqua" w:hAnsi="Book Antiqua" w:cs="Book Antiqua"/>
          <w:color w:val="000000"/>
          <w:vertAlign w:val="superscript"/>
        </w:rPr>
        <w:t>[</w:t>
      </w:r>
      <w:proofErr w:type="gramEnd"/>
      <w:r w:rsidRPr="00DB097A">
        <w:rPr>
          <w:rFonts w:ascii="Book Antiqua" w:eastAsia="Book Antiqua" w:hAnsi="Book Antiqua" w:cs="Book Antiqua"/>
          <w:color w:val="000000"/>
          <w:vertAlign w:val="superscript"/>
        </w:rPr>
        <w:t>90]</w:t>
      </w:r>
      <w:r w:rsidRPr="00DB097A">
        <w:rPr>
          <w:rFonts w:ascii="Book Antiqua" w:eastAsia="Book Antiqua" w:hAnsi="Book Antiqua" w:cs="Book Antiqua"/>
          <w:color w:val="000000"/>
        </w:rPr>
        <w:t>, a Phase III study is underway to compare this combination of FOLFIRINOX and CPI-613 with FOLFIRINOX alone.</w:t>
      </w:r>
    </w:p>
    <w:p w14:paraId="3CE2007E" w14:textId="06D81F8D"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lastRenderedPageBreak/>
        <w:t>Numerous other potential targets have been studied, such as c-KIT, VEGFR, and RET. Unfortunately, both masatinib, an anti-cKIT tyrosine kinase inhibitor, and vandetanib, an anti-VEGFR2, -RET, and -EGFR tyrosine kinase inhibitor, have failed to demonstrate a benefit over standard therapy</w:t>
      </w:r>
      <w:r w:rsidRPr="00DB097A">
        <w:rPr>
          <w:rFonts w:ascii="Book Antiqua" w:eastAsia="Book Antiqua" w:hAnsi="Book Antiqua" w:cs="Book Antiqua"/>
          <w:color w:val="000000"/>
          <w:vertAlign w:val="superscript"/>
        </w:rPr>
        <w:t>[91,92]</w:t>
      </w:r>
      <w:r w:rsidRPr="00DB097A">
        <w:rPr>
          <w:rFonts w:ascii="Book Antiqua" w:eastAsia="Book Antiqua" w:hAnsi="Book Antiqua" w:cs="Book Antiqua"/>
          <w:color w:val="000000"/>
        </w:rPr>
        <w:t>.</w:t>
      </w:r>
    </w:p>
    <w:p w14:paraId="4539C6DA" w14:textId="395E1608" w:rsidR="00A77B3E" w:rsidRPr="00DB097A" w:rsidRDefault="00265346" w:rsidP="00265346">
      <w:pPr>
        <w:spacing w:line="360" w:lineRule="auto"/>
        <w:ind w:firstLineChars="100" w:firstLine="240"/>
        <w:jc w:val="both"/>
        <w:rPr>
          <w:rFonts w:ascii="Book Antiqua" w:eastAsia="Book Antiqua" w:hAnsi="Book Antiqua" w:cs="Book Antiqua"/>
          <w:color w:val="000000"/>
          <w:szCs w:val="22"/>
        </w:rPr>
      </w:pPr>
      <w:r w:rsidRPr="00DB097A">
        <w:rPr>
          <w:rFonts w:ascii="Book Antiqua" w:eastAsia="Book Antiqua" w:hAnsi="Book Antiqua" w:cs="Book Antiqua"/>
          <w:color w:val="000000"/>
          <w:szCs w:val="22"/>
        </w:rPr>
        <w:t>A possible explanation for the failure of targeted therapies is the adaptive response to drug inhibition, for example, through the blockage of downstream signalling and the activation of other signalling transduction pathways. The future is trending towards the identification of combinations of treatments, with the aim of overcoming resistance mechanisms with an acceptable toxicity profile. Alongside this trend, there is the need to identify predictive molecular markers of response to treatment.</w:t>
      </w:r>
    </w:p>
    <w:p w14:paraId="698008A5" w14:textId="77777777" w:rsidR="00265346" w:rsidRPr="00DB097A" w:rsidRDefault="00265346" w:rsidP="00265346">
      <w:pPr>
        <w:spacing w:line="360" w:lineRule="auto"/>
        <w:jc w:val="both"/>
      </w:pPr>
    </w:p>
    <w:p w14:paraId="548E744F" w14:textId="6FD896AD" w:rsidR="00A77B3E" w:rsidRPr="00DB097A" w:rsidRDefault="00265346">
      <w:pPr>
        <w:spacing w:line="360" w:lineRule="auto"/>
        <w:jc w:val="both"/>
        <w:rPr>
          <w:i/>
          <w:iCs/>
        </w:rPr>
      </w:pPr>
      <w:r w:rsidRPr="00DB097A">
        <w:rPr>
          <w:rFonts w:ascii="Book Antiqua" w:eastAsia="Book Antiqua" w:hAnsi="Book Antiqua" w:cs="Book Antiqua"/>
          <w:b/>
          <w:bCs/>
          <w:i/>
          <w:iCs/>
          <w:color w:val="000000"/>
        </w:rPr>
        <w:t>Overcome immuno-resistance of metastatic pancreatic disease</w:t>
      </w:r>
    </w:p>
    <w:p w14:paraId="7810CFBD" w14:textId="77777777" w:rsidR="00A77B3E" w:rsidRPr="00DB097A" w:rsidRDefault="00265346">
      <w:pPr>
        <w:spacing w:line="360" w:lineRule="auto"/>
        <w:jc w:val="both"/>
      </w:pPr>
      <w:r w:rsidRPr="00DB097A">
        <w:rPr>
          <w:rFonts w:ascii="Book Antiqua" w:eastAsia="Book Antiqua" w:hAnsi="Book Antiqua" w:cs="Book Antiqua"/>
          <w:color w:val="000000"/>
          <w:szCs w:val="22"/>
        </w:rPr>
        <w:t>As previously reported, the initial enthusiasm for immunotherapy in advanced pancreatic cancer waned due to the not very encouraging data from early clinical trials. However, the improved understanding of resistance mechanisms has led to further clinical studies aiming to overcome the immuno-resistance of the pancreatic tumour microenvironment.</w:t>
      </w:r>
    </w:p>
    <w:p w14:paraId="37FE8C15" w14:textId="1C607B00"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 xml:space="preserve">To date, data from clinical trials that evaluated the combination of ICI drugs in second-line treatment are not promising. The study conducted by O'Reilly </w:t>
      </w:r>
      <w:r w:rsidRPr="00DB097A">
        <w:rPr>
          <w:rFonts w:ascii="Book Antiqua" w:eastAsia="Book Antiqua" w:hAnsi="Book Antiqua" w:cs="Book Antiqua"/>
          <w:i/>
          <w:iCs/>
          <w:color w:val="000000"/>
        </w:rPr>
        <w:t>et al</w:t>
      </w:r>
      <w:r w:rsidRPr="00DB097A">
        <w:rPr>
          <w:rFonts w:ascii="Book Antiqua" w:eastAsia="Book Antiqua" w:hAnsi="Book Antiqua" w:cs="Book Antiqua"/>
          <w:color w:val="000000"/>
          <w:vertAlign w:val="superscript"/>
        </w:rPr>
        <w:t>[93]</w:t>
      </w:r>
      <w:r w:rsidRPr="00DB097A">
        <w:rPr>
          <w:rFonts w:ascii="Book Antiqua" w:eastAsia="Book Antiqua" w:hAnsi="Book Antiqua" w:cs="Book Antiqua"/>
          <w:color w:val="000000"/>
        </w:rPr>
        <w:t xml:space="preserve"> that evaluated the efficacy of the combination of durvalumab and tremelimumab in patients who progressed to first-line FP or GEM did not yield the desired results.</w:t>
      </w:r>
    </w:p>
    <w:p w14:paraId="3B50D660" w14:textId="4C2BED98"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rPr>
        <w:t>For the association of immunotherapy drugs with chemotherapy, the data seem to be encouraging; however, numerous association trials are also underway with cancer vaccines, adoptive T cell transfer, and direct targeted treatments in the tumour microenvironment (JAK/STAT inhibitors, CSF1R blockers, BTK inhibitors)</w:t>
      </w:r>
      <w:r w:rsidRPr="00DB097A">
        <w:rPr>
          <w:rFonts w:ascii="Book Antiqua" w:eastAsia="Book Antiqua" w:hAnsi="Book Antiqua" w:cs="Book Antiqua"/>
          <w:color w:val="000000"/>
          <w:vertAlign w:val="superscript"/>
        </w:rPr>
        <w:t>[94]</w:t>
      </w:r>
      <w:r w:rsidRPr="00DB097A">
        <w:rPr>
          <w:rFonts w:ascii="Book Antiqua" w:eastAsia="Book Antiqua" w:hAnsi="Book Antiqua" w:cs="Book Antiqua"/>
          <w:color w:val="000000"/>
        </w:rPr>
        <w:t>.</w:t>
      </w:r>
    </w:p>
    <w:p w14:paraId="273CE510" w14:textId="77777777" w:rsidR="00A77B3E" w:rsidRPr="00DB097A" w:rsidRDefault="00265346" w:rsidP="00265346">
      <w:pPr>
        <w:spacing w:line="360" w:lineRule="auto"/>
        <w:ind w:firstLineChars="100" w:firstLine="240"/>
        <w:jc w:val="both"/>
      </w:pPr>
      <w:r w:rsidRPr="00DB097A">
        <w:rPr>
          <w:rFonts w:ascii="Book Antiqua" w:eastAsia="Book Antiqua" w:hAnsi="Book Antiqua" w:cs="Book Antiqua"/>
          <w:color w:val="000000"/>
          <w:szCs w:val="22"/>
        </w:rPr>
        <w:t>Again, there is a lack of factors that allow us to predict the response to treatment; greater knowledge of the individual genetic characteristics together with the molecular characteristics of the disease could in the future lead to a broader selection of patients for immunotherapy treatments.</w:t>
      </w:r>
    </w:p>
    <w:p w14:paraId="662C5587" w14:textId="77777777" w:rsidR="00A77B3E" w:rsidRPr="00DB097A" w:rsidRDefault="00A77B3E">
      <w:pPr>
        <w:spacing w:line="360" w:lineRule="auto"/>
        <w:jc w:val="both"/>
      </w:pPr>
    </w:p>
    <w:p w14:paraId="4DD9F728" w14:textId="77777777" w:rsidR="00A77B3E" w:rsidRPr="00DB097A" w:rsidRDefault="00265346">
      <w:pPr>
        <w:spacing w:line="360" w:lineRule="auto"/>
        <w:jc w:val="both"/>
      </w:pPr>
      <w:r w:rsidRPr="00DB097A">
        <w:rPr>
          <w:rFonts w:ascii="Book Antiqua" w:eastAsia="Book Antiqua" w:hAnsi="Book Antiqua" w:cs="Book Antiqua"/>
          <w:b/>
          <w:caps/>
          <w:color w:val="000000"/>
          <w:u w:val="single"/>
        </w:rPr>
        <w:t>CONCLUSION</w:t>
      </w:r>
    </w:p>
    <w:p w14:paraId="3DEB8E93" w14:textId="77777777" w:rsidR="00A77B3E" w:rsidRPr="00DB097A" w:rsidRDefault="00265346">
      <w:pPr>
        <w:spacing w:line="360" w:lineRule="auto"/>
        <w:jc w:val="both"/>
      </w:pPr>
      <w:r w:rsidRPr="00DB097A">
        <w:rPr>
          <w:rFonts w:ascii="Book Antiqua" w:eastAsia="Book Antiqua" w:hAnsi="Book Antiqua" w:cs="Book Antiqua"/>
          <w:color w:val="000000"/>
          <w:szCs w:val="22"/>
        </w:rPr>
        <w:t xml:space="preserve">Treatment of patients with mPDAC has improved in recent years thanks to the introduction of more effective chemotherapy regimens in the first-line setting. Consequently, the proportion of patients who are candidates for second- and third-line regimens is increasing. However, to date, chemotherapy </w:t>
      </w:r>
      <w:proofErr w:type="gramStart"/>
      <w:r w:rsidRPr="00DB097A">
        <w:rPr>
          <w:rFonts w:ascii="Book Antiqua" w:eastAsia="Book Antiqua" w:hAnsi="Book Antiqua" w:cs="Book Antiqua"/>
          <w:color w:val="000000"/>
          <w:szCs w:val="22"/>
        </w:rPr>
        <w:t>remains</w:t>
      </w:r>
      <w:proofErr w:type="gramEnd"/>
      <w:r w:rsidRPr="00DB097A">
        <w:rPr>
          <w:rFonts w:ascii="Book Antiqua" w:eastAsia="Book Antiqua" w:hAnsi="Book Antiqua" w:cs="Book Antiqua"/>
          <w:color w:val="000000"/>
          <w:szCs w:val="22"/>
        </w:rPr>
        <w:t xml:space="preserve"> the second-line standard of care, and neither personalized medicine nor immunotherapy has in fact provided important positive results in the treatment of pancreatic cancer. There are many ongoing studies aiming to overcome the multiple resistance mechanisms to treatment; however, the key to overcoming these mechanisms and providing personalized medicine to patients who have progressed to a first line of treatment is far from being identified. The small improvements shown by ongoing clinical trials could be considered a first step in what could be the future of treatment for advanced pancreatic cancer.</w:t>
      </w:r>
    </w:p>
    <w:p w14:paraId="10C97D77" w14:textId="77777777" w:rsidR="00A77B3E" w:rsidRPr="00DB097A" w:rsidRDefault="00A77B3E">
      <w:pPr>
        <w:spacing w:line="360" w:lineRule="auto"/>
        <w:jc w:val="both"/>
      </w:pPr>
    </w:p>
    <w:p w14:paraId="1CDEEC77" w14:textId="77777777" w:rsidR="00A77B3E" w:rsidRPr="00DB097A" w:rsidRDefault="00265346">
      <w:pPr>
        <w:spacing w:line="360" w:lineRule="auto"/>
        <w:jc w:val="both"/>
      </w:pPr>
      <w:r w:rsidRPr="00DB097A">
        <w:rPr>
          <w:rFonts w:ascii="Book Antiqua" w:eastAsia="Book Antiqua" w:hAnsi="Book Antiqua" w:cs="Book Antiqua"/>
          <w:b/>
          <w:color w:val="000000"/>
        </w:rPr>
        <w:t>REFERENCES</w:t>
      </w:r>
    </w:p>
    <w:p w14:paraId="2F22477B" w14:textId="77777777" w:rsidR="00A77B3E" w:rsidRPr="00DB097A" w:rsidRDefault="00265346">
      <w:pPr>
        <w:spacing w:line="360" w:lineRule="auto"/>
        <w:jc w:val="both"/>
      </w:pPr>
      <w:bookmarkStart w:id="4" w:name="OLE_LINK2791"/>
      <w:r w:rsidRPr="00DB097A">
        <w:rPr>
          <w:rFonts w:ascii="Book Antiqua" w:eastAsia="Book Antiqua" w:hAnsi="Book Antiqua" w:cs="Book Antiqua"/>
          <w:color w:val="000000"/>
        </w:rPr>
        <w:t xml:space="preserve">1 </w:t>
      </w:r>
      <w:r w:rsidRPr="00DB097A">
        <w:rPr>
          <w:rFonts w:ascii="Book Antiqua" w:eastAsia="Book Antiqua" w:hAnsi="Book Antiqua" w:cs="Book Antiqua"/>
          <w:b/>
          <w:bCs/>
          <w:color w:val="000000"/>
        </w:rPr>
        <w:t>Bray F</w:t>
      </w:r>
      <w:r w:rsidRPr="00DB097A">
        <w:rPr>
          <w:rFonts w:ascii="Book Antiqua" w:eastAsia="Book Antiqua" w:hAnsi="Book Antiqua" w:cs="Book Antiqua"/>
          <w:color w:val="000000"/>
        </w:rPr>
        <w:t xml:space="preserve">, Ferlay J, Soerjomataram I, Siegel RL, Torre LA, </w:t>
      </w:r>
      <w:proofErr w:type="gramStart"/>
      <w:r w:rsidRPr="00DB097A">
        <w:rPr>
          <w:rFonts w:ascii="Book Antiqua" w:eastAsia="Book Antiqua" w:hAnsi="Book Antiqua" w:cs="Book Antiqua"/>
          <w:color w:val="000000"/>
        </w:rPr>
        <w:t>Jemal</w:t>
      </w:r>
      <w:proofErr w:type="gramEnd"/>
      <w:r w:rsidRPr="00DB097A">
        <w:rPr>
          <w:rFonts w:ascii="Book Antiqua" w:eastAsia="Book Antiqua" w:hAnsi="Book Antiqua" w:cs="Book Antiqua"/>
          <w:color w:val="000000"/>
        </w:rPr>
        <w:t xml:space="preserve"> A. Global cancer statistics 2018: GLOBOCAN estimates of incidence and mortality worldwide for 36 cancers in 185 countries. </w:t>
      </w:r>
      <w:r w:rsidRPr="00DB097A">
        <w:rPr>
          <w:rFonts w:ascii="Book Antiqua" w:eastAsia="Book Antiqua" w:hAnsi="Book Antiqua" w:cs="Book Antiqua"/>
          <w:i/>
          <w:iCs/>
          <w:color w:val="000000"/>
        </w:rPr>
        <w:t>CA Cancer J Clin</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68</w:t>
      </w:r>
      <w:r w:rsidRPr="00DB097A">
        <w:rPr>
          <w:rFonts w:ascii="Book Antiqua" w:eastAsia="Book Antiqua" w:hAnsi="Book Antiqua" w:cs="Book Antiqua"/>
          <w:color w:val="000000"/>
        </w:rPr>
        <w:t>: 394-424 [PMID: 30207593 DOI: 10.3322/caac.21492]</w:t>
      </w:r>
    </w:p>
    <w:p w14:paraId="511D00A4"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 </w:t>
      </w:r>
      <w:r w:rsidRPr="00DB097A">
        <w:rPr>
          <w:rFonts w:ascii="Book Antiqua" w:eastAsia="Book Antiqua" w:hAnsi="Book Antiqua" w:cs="Book Antiqua"/>
          <w:b/>
          <w:bCs/>
          <w:color w:val="000000"/>
        </w:rPr>
        <w:t>Rawla P</w:t>
      </w:r>
      <w:r w:rsidRPr="00DB097A">
        <w:rPr>
          <w:rFonts w:ascii="Book Antiqua" w:eastAsia="Book Antiqua" w:hAnsi="Book Antiqua" w:cs="Book Antiqua"/>
          <w:color w:val="000000"/>
        </w:rPr>
        <w:t xml:space="preserve">, Sunkara T, Gaduputi V. Epidemiology of Pancreatic Cancer: Global Trends, Etiology and Risk Factors. </w:t>
      </w:r>
      <w:r w:rsidRPr="00DB097A">
        <w:rPr>
          <w:rFonts w:ascii="Book Antiqua" w:eastAsia="Book Antiqua" w:hAnsi="Book Antiqua" w:cs="Book Antiqua"/>
          <w:i/>
          <w:iCs/>
          <w:color w:val="000000"/>
        </w:rPr>
        <w:t>World J Oncol</w:t>
      </w:r>
      <w:r w:rsidRPr="00DB097A">
        <w:rPr>
          <w:rFonts w:ascii="Book Antiqua" w:eastAsia="Book Antiqua" w:hAnsi="Book Antiqua" w:cs="Book Antiqua"/>
          <w:color w:val="000000"/>
        </w:rPr>
        <w:t xml:space="preserve"> 2019; </w:t>
      </w:r>
      <w:r w:rsidRPr="00DB097A">
        <w:rPr>
          <w:rFonts w:ascii="Book Antiqua" w:eastAsia="Book Antiqua" w:hAnsi="Book Antiqua" w:cs="Book Antiqua"/>
          <w:b/>
          <w:bCs/>
          <w:color w:val="000000"/>
        </w:rPr>
        <w:t>10</w:t>
      </w:r>
      <w:r w:rsidRPr="00DB097A">
        <w:rPr>
          <w:rFonts w:ascii="Book Antiqua" w:eastAsia="Book Antiqua" w:hAnsi="Book Antiqua" w:cs="Book Antiqua"/>
          <w:color w:val="000000"/>
        </w:rPr>
        <w:t>: 10-27 [PMID: 30834048 DOI: 10.14740/wjon1166]</w:t>
      </w:r>
    </w:p>
    <w:p w14:paraId="60AE6DF1"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 </w:t>
      </w:r>
      <w:r w:rsidRPr="00DB097A">
        <w:rPr>
          <w:rFonts w:ascii="Book Antiqua" w:eastAsia="Book Antiqua" w:hAnsi="Book Antiqua" w:cs="Book Antiqua"/>
          <w:b/>
          <w:bCs/>
          <w:color w:val="000000"/>
        </w:rPr>
        <w:t>Rahib L</w:t>
      </w:r>
      <w:r w:rsidRPr="00DB097A">
        <w:rPr>
          <w:rFonts w:ascii="Book Antiqua" w:eastAsia="Book Antiqua" w:hAnsi="Book Antiqua" w:cs="Book Antiqua"/>
          <w:color w:val="000000"/>
        </w:rPr>
        <w:t xml:space="preserve">, Smith BD, Aizenberg R, Rosenzweig AB, Fleshman JM, Matrisian LM. </w:t>
      </w:r>
      <w:proofErr w:type="gramStart"/>
      <w:r w:rsidRPr="00DB097A">
        <w:rPr>
          <w:rFonts w:ascii="Book Antiqua" w:eastAsia="Book Antiqua" w:hAnsi="Book Antiqua" w:cs="Book Antiqua"/>
          <w:color w:val="000000"/>
        </w:rPr>
        <w:t>Projecting cancer incidence and deaths to 2030: the unexpected burden of thyroid, liver, and pancreas cancers in the United States.</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Cancer Res</w:t>
      </w:r>
      <w:r w:rsidRPr="00DB097A">
        <w:rPr>
          <w:rFonts w:ascii="Book Antiqua" w:eastAsia="Book Antiqua" w:hAnsi="Book Antiqua" w:cs="Book Antiqua"/>
          <w:color w:val="000000"/>
        </w:rPr>
        <w:t xml:space="preserve"> 2014; </w:t>
      </w:r>
      <w:r w:rsidRPr="00DB097A">
        <w:rPr>
          <w:rFonts w:ascii="Book Antiqua" w:eastAsia="Book Antiqua" w:hAnsi="Book Antiqua" w:cs="Book Antiqua"/>
          <w:b/>
          <w:bCs/>
          <w:color w:val="000000"/>
        </w:rPr>
        <w:t>74</w:t>
      </w:r>
      <w:r w:rsidRPr="00DB097A">
        <w:rPr>
          <w:rFonts w:ascii="Book Antiqua" w:eastAsia="Book Antiqua" w:hAnsi="Book Antiqua" w:cs="Book Antiqua"/>
          <w:color w:val="000000"/>
        </w:rPr>
        <w:t>: 2913-2921 [PMID: 24840647 DOI: 10.1158/0008-5472.CAN-14-0155]</w:t>
      </w:r>
    </w:p>
    <w:p w14:paraId="1EBC92A4"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4 </w:t>
      </w:r>
      <w:r w:rsidRPr="00DB097A">
        <w:rPr>
          <w:rFonts w:ascii="Book Antiqua" w:eastAsia="Book Antiqua" w:hAnsi="Book Antiqua" w:cs="Book Antiqua"/>
          <w:b/>
          <w:bCs/>
          <w:color w:val="000000"/>
        </w:rPr>
        <w:t>Siegel RL</w:t>
      </w:r>
      <w:r w:rsidRPr="00DB097A">
        <w:rPr>
          <w:rFonts w:ascii="Book Antiqua" w:eastAsia="Book Antiqua" w:hAnsi="Book Antiqua" w:cs="Book Antiqua"/>
          <w:color w:val="000000"/>
        </w:rPr>
        <w:t>, Miller KD, Jemal A. Cancer statistics, 2020.</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CA Cancer J Clin</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70</w:t>
      </w:r>
      <w:r w:rsidRPr="00DB097A">
        <w:rPr>
          <w:rFonts w:ascii="Book Antiqua" w:eastAsia="Book Antiqua" w:hAnsi="Book Antiqua" w:cs="Book Antiqua"/>
          <w:color w:val="000000"/>
        </w:rPr>
        <w:t>: 7-30 [PMID: 31912902 DOI: 10.3322/caac.21590]</w:t>
      </w:r>
    </w:p>
    <w:p w14:paraId="43525A1F" w14:textId="77777777" w:rsidR="00A77B3E" w:rsidRPr="00DB097A" w:rsidRDefault="00265346">
      <w:pPr>
        <w:spacing w:line="360" w:lineRule="auto"/>
        <w:jc w:val="both"/>
      </w:pPr>
      <w:r w:rsidRPr="00DB097A">
        <w:rPr>
          <w:rFonts w:ascii="Book Antiqua" w:eastAsia="Book Antiqua" w:hAnsi="Book Antiqua" w:cs="Book Antiqua"/>
          <w:color w:val="000000"/>
        </w:rPr>
        <w:lastRenderedPageBreak/>
        <w:t xml:space="preserve">5 </w:t>
      </w:r>
      <w:r w:rsidRPr="00DB097A">
        <w:rPr>
          <w:rFonts w:ascii="Book Antiqua" w:eastAsia="Book Antiqua" w:hAnsi="Book Antiqua" w:cs="Book Antiqua"/>
          <w:b/>
          <w:bCs/>
          <w:color w:val="000000"/>
        </w:rPr>
        <w:t>Conroy T</w:t>
      </w:r>
      <w:r w:rsidRPr="00DB097A">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proofErr w:type="gramStart"/>
      <w:r w:rsidRPr="00DB097A">
        <w:rPr>
          <w:rFonts w:ascii="Book Antiqua" w:eastAsia="Book Antiqua" w:hAnsi="Book Antiqua" w:cs="Book Antiqua"/>
          <w:color w:val="000000"/>
        </w:rPr>
        <w:t xml:space="preserve">FOLFIRINOX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gemcitabine for metastatic pancreatic cancer.</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N Engl J Med</w:t>
      </w:r>
      <w:r w:rsidRPr="00DB097A">
        <w:rPr>
          <w:rFonts w:ascii="Book Antiqua" w:eastAsia="Book Antiqua" w:hAnsi="Book Antiqua" w:cs="Book Antiqua"/>
          <w:color w:val="000000"/>
        </w:rPr>
        <w:t xml:space="preserve"> 2011; </w:t>
      </w:r>
      <w:r w:rsidRPr="00DB097A">
        <w:rPr>
          <w:rFonts w:ascii="Book Antiqua" w:eastAsia="Book Antiqua" w:hAnsi="Book Antiqua" w:cs="Book Antiqua"/>
          <w:b/>
          <w:bCs/>
          <w:color w:val="000000"/>
        </w:rPr>
        <w:t>364</w:t>
      </w:r>
      <w:r w:rsidRPr="00DB097A">
        <w:rPr>
          <w:rFonts w:ascii="Book Antiqua" w:eastAsia="Book Antiqua" w:hAnsi="Book Antiqua" w:cs="Book Antiqua"/>
          <w:color w:val="000000"/>
        </w:rPr>
        <w:t>: 1817-1825 [PMID: 21561347 DOI: 10.1056/NEJMoa1011923]</w:t>
      </w:r>
    </w:p>
    <w:p w14:paraId="4958281C"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 </w:t>
      </w:r>
      <w:r w:rsidRPr="00DB097A">
        <w:rPr>
          <w:rFonts w:ascii="Book Antiqua" w:eastAsia="Book Antiqua" w:hAnsi="Book Antiqua" w:cs="Book Antiqua"/>
          <w:b/>
          <w:bCs/>
          <w:color w:val="000000"/>
        </w:rPr>
        <w:t>Von Hoff DD</w:t>
      </w:r>
      <w:r w:rsidRPr="00DB097A">
        <w:rPr>
          <w:rFonts w:ascii="Book Antiqua" w:eastAsia="Book Antiqua" w:hAnsi="Book Antiqua" w:cs="Book Antiqua"/>
          <w:color w:val="000000"/>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DB097A">
        <w:rPr>
          <w:rFonts w:ascii="Book Antiqua" w:eastAsia="Book Antiqua" w:hAnsi="Book Antiqua" w:cs="Book Antiqua"/>
          <w:color w:val="000000"/>
        </w:rPr>
        <w:t>Increased survival in pancreatic cancer with nab-paclitaxel plus gemcitabine.</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N Engl J Med</w:t>
      </w:r>
      <w:r w:rsidRPr="00DB097A">
        <w:rPr>
          <w:rFonts w:ascii="Book Antiqua" w:eastAsia="Book Antiqua" w:hAnsi="Book Antiqua" w:cs="Book Antiqua"/>
          <w:color w:val="000000"/>
        </w:rPr>
        <w:t xml:space="preserve"> 2013; </w:t>
      </w:r>
      <w:r w:rsidRPr="00DB097A">
        <w:rPr>
          <w:rFonts w:ascii="Book Antiqua" w:eastAsia="Book Antiqua" w:hAnsi="Book Antiqua" w:cs="Book Antiqua"/>
          <w:b/>
          <w:bCs/>
          <w:color w:val="000000"/>
        </w:rPr>
        <w:t>369</w:t>
      </w:r>
      <w:r w:rsidRPr="00DB097A">
        <w:rPr>
          <w:rFonts w:ascii="Book Antiqua" w:eastAsia="Book Antiqua" w:hAnsi="Book Antiqua" w:cs="Book Antiqua"/>
          <w:color w:val="000000"/>
        </w:rPr>
        <w:t>: 1691-1703 [PMID: 24131140 DOI: 10.1056/NEJMoa1304369]</w:t>
      </w:r>
    </w:p>
    <w:p w14:paraId="560793A3"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 </w:t>
      </w:r>
      <w:r w:rsidRPr="00DB097A">
        <w:rPr>
          <w:rFonts w:ascii="Book Antiqua" w:eastAsia="Book Antiqua" w:hAnsi="Book Antiqua" w:cs="Book Antiqua"/>
          <w:b/>
          <w:bCs/>
          <w:color w:val="000000"/>
        </w:rPr>
        <w:t>Abrams TA</w:t>
      </w:r>
      <w:r w:rsidRPr="00DB097A">
        <w:rPr>
          <w:rFonts w:ascii="Book Antiqua" w:eastAsia="Book Antiqua" w:hAnsi="Book Antiqua" w:cs="Book Antiqua"/>
          <w:color w:val="000000"/>
        </w:rPr>
        <w:t xml:space="preserve">, Meyer G, Meyerhardt JA, Wolpin BM, Schrag D, Fuchs CS. Patterns of Chemotherapy Use in a U.S.-Based Cohort of Patients with Metastatic Pancreatic Cancer. </w:t>
      </w:r>
      <w:r w:rsidRPr="00DB097A">
        <w:rPr>
          <w:rFonts w:ascii="Book Antiqua" w:eastAsia="Book Antiqua" w:hAnsi="Book Antiqua" w:cs="Book Antiqua"/>
          <w:i/>
          <w:iCs/>
          <w:color w:val="000000"/>
        </w:rPr>
        <w:t>Oncologist</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22</w:t>
      </w:r>
      <w:r w:rsidRPr="00DB097A">
        <w:rPr>
          <w:rFonts w:ascii="Book Antiqua" w:eastAsia="Book Antiqua" w:hAnsi="Book Antiqua" w:cs="Book Antiqua"/>
          <w:color w:val="000000"/>
        </w:rPr>
        <w:t>: 925-933 [PMID: 28476943 DOI: 10.1634/theoncologist.2016-0447]</w:t>
      </w:r>
    </w:p>
    <w:p w14:paraId="7BB7A968"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 </w:t>
      </w:r>
      <w:r w:rsidRPr="00DB097A">
        <w:rPr>
          <w:rFonts w:ascii="Book Antiqua" w:eastAsia="Book Antiqua" w:hAnsi="Book Antiqua" w:cs="Book Antiqua"/>
          <w:b/>
          <w:bCs/>
          <w:color w:val="000000"/>
        </w:rPr>
        <w:t>O'Reilly EM</w:t>
      </w:r>
      <w:r w:rsidRPr="00DB097A">
        <w:rPr>
          <w:rFonts w:ascii="Book Antiqua" w:eastAsia="Book Antiqua" w:hAnsi="Book Antiqua" w:cs="Book Antiqua"/>
          <w:color w:val="000000"/>
        </w:rPr>
        <w:t xml:space="preserve">, Cockrum P, Surinach A, Wu Z, Dillon A, Yu KH. </w:t>
      </w:r>
      <w:proofErr w:type="gramStart"/>
      <w:r w:rsidRPr="00DB097A">
        <w:rPr>
          <w:rFonts w:ascii="Book Antiqua" w:eastAsia="Book Antiqua" w:hAnsi="Book Antiqua" w:cs="Book Antiqua"/>
          <w:color w:val="000000"/>
        </w:rPr>
        <w:t>Reducing nihilism in metastatic pancreatic ductal adenocarcinoma: Treatment, sequencing, and effects on survival outcomes.</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Cancer Med</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8480-8490 [PMID: 32997898 DOI: 10.1002/cam4.3477]</w:t>
      </w:r>
    </w:p>
    <w:p w14:paraId="4FEAE8C6" w14:textId="77777777" w:rsidR="00A77B3E" w:rsidRPr="00DB097A" w:rsidRDefault="00265346">
      <w:pPr>
        <w:spacing w:line="360" w:lineRule="auto"/>
        <w:jc w:val="both"/>
      </w:pPr>
      <w:r w:rsidRPr="00DB097A">
        <w:rPr>
          <w:rFonts w:ascii="Book Antiqua" w:eastAsia="Book Antiqua" w:hAnsi="Book Antiqua" w:cs="Book Antiqua"/>
          <w:color w:val="000000"/>
        </w:rPr>
        <w:t xml:space="preserve">9 </w:t>
      </w:r>
      <w:r w:rsidRPr="00DB097A">
        <w:rPr>
          <w:rFonts w:ascii="Book Antiqua" w:eastAsia="Book Antiqua" w:hAnsi="Book Antiqua" w:cs="Book Antiqua"/>
          <w:b/>
          <w:bCs/>
          <w:color w:val="000000"/>
        </w:rPr>
        <w:t>Gränsmark E</w:t>
      </w:r>
      <w:r w:rsidRPr="00DB097A">
        <w:rPr>
          <w:rFonts w:ascii="Book Antiqua" w:eastAsia="Book Antiqua" w:hAnsi="Book Antiqua" w:cs="Book Antiqua"/>
          <w:color w:val="000000"/>
        </w:rPr>
        <w:t xml:space="preserve">, Bågenholm Bylin N, Blomstrand H, Fredrikson M, Åvall-Lundqvist E, Elander NO. </w:t>
      </w:r>
      <w:proofErr w:type="gramStart"/>
      <w:r w:rsidRPr="00DB097A">
        <w:rPr>
          <w:rFonts w:ascii="Book Antiqua" w:eastAsia="Book Antiqua" w:hAnsi="Book Antiqua" w:cs="Book Antiqua"/>
          <w:color w:val="000000"/>
        </w:rPr>
        <w:t>Real World Evidence on Second-Line Palliative Chemotherapy in Advanced Pancreatic Cancer.</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Front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10</w:t>
      </w:r>
      <w:r w:rsidRPr="00DB097A">
        <w:rPr>
          <w:rFonts w:ascii="Book Antiqua" w:eastAsia="Book Antiqua" w:hAnsi="Book Antiqua" w:cs="Book Antiqua"/>
          <w:color w:val="000000"/>
        </w:rPr>
        <w:t>: 1176 [PMID: 32850339 DOI: 10.3389/fonc.2020.01176]</w:t>
      </w:r>
    </w:p>
    <w:p w14:paraId="01F0E6A6"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10 </w:t>
      </w:r>
      <w:r w:rsidRPr="00DB097A">
        <w:rPr>
          <w:rFonts w:ascii="Book Antiqua" w:eastAsia="Book Antiqua" w:hAnsi="Book Antiqua" w:cs="Book Antiqua"/>
          <w:b/>
          <w:bCs/>
          <w:color w:val="000000"/>
        </w:rPr>
        <w:t>Tsang ES</w:t>
      </w:r>
      <w:r w:rsidRPr="00DB097A">
        <w:rPr>
          <w:rFonts w:ascii="Book Antiqua" w:eastAsia="Book Antiqua" w:hAnsi="Book Antiqua" w:cs="Book Antiqua"/>
          <w:color w:val="000000"/>
        </w:rPr>
        <w:t xml:space="preserve">, Spratlin J, Cheung WY, Kim CA, Kong S, Xu Y, Gill S. Real-world Outcomes Among Patients Treated With Gemcitabine-based Therapy Post-FOLFIRINOX Failure in Advanced Pancreatic Cancer. </w:t>
      </w:r>
      <w:r w:rsidRPr="00DB097A">
        <w:rPr>
          <w:rFonts w:ascii="Book Antiqua" w:eastAsia="Book Antiqua" w:hAnsi="Book Antiqua" w:cs="Book Antiqua"/>
          <w:i/>
          <w:iCs/>
          <w:color w:val="000000"/>
        </w:rPr>
        <w:t>Am J Clin Oncol</w:t>
      </w:r>
      <w:r w:rsidRPr="00DB097A">
        <w:rPr>
          <w:rFonts w:ascii="Book Antiqua" w:eastAsia="Book Antiqua" w:hAnsi="Book Antiqua" w:cs="Book Antiqua"/>
          <w:color w:val="000000"/>
        </w:rPr>
        <w:t xml:space="preserve"> 2019; </w:t>
      </w:r>
      <w:r w:rsidRPr="00DB097A">
        <w:rPr>
          <w:rFonts w:ascii="Book Antiqua" w:eastAsia="Book Antiqua" w:hAnsi="Book Antiqua" w:cs="Book Antiqua"/>
          <w:b/>
          <w:bCs/>
          <w:color w:val="000000"/>
        </w:rPr>
        <w:t>42</w:t>
      </w:r>
      <w:r w:rsidRPr="00DB097A">
        <w:rPr>
          <w:rFonts w:ascii="Book Antiqua" w:eastAsia="Book Antiqua" w:hAnsi="Book Antiqua" w:cs="Book Antiqua"/>
          <w:color w:val="000000"/>
        </w:rPr>
        <w:t>: 903-908 [PMID: 31693510 DOI: 10.1097/COC.0000000000000625]</w:t>
      </w:r>
    </w:p>
    <w:p w14:paraId="11CD254E"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11 </w:t>
      </w:r>
      <w:r w:rsidRPr="00DB097A">
        <w:rPr>
          <w:rFonts w:ascii="Book Antiqua" w:eastAsia="Book Antiqua" w:hAnsi="Book Antiqua" w:cs="Book Antiqua"/>
          <w:b/>
          <w:bCs/>
          <w:color w:val="000000"/>
        </w:rPr>
        <w:t>Kieler M</w:t>
      </w:r>
      <w:r w:rsidRPr="00DB097A">
        <w:rPr>
          <w:rFonts w:ascii="Book Antiqua" w:eastAsia="Book Antiqua" w:hAnsi="Book Antiqua" w:cs="Book Antiqua"/>
          <w:color w:val="000000"/>
        </w:rPr>
        <w:t xml:space="preserve">, Unseld M, Bianconi D, Schindl M, Kornek GV, Scheithauer W, Prager GW. </w:t>
      </w:r>
      <w:proofErr w:type="gramStart"/>
      <w:r w:rsidRPr="00DB097A">
        <w:rPr>
          <w:rFonts w:ascii="Book Antiqua" w:eastAsia="Book Antiqua" w:hAnsi="Book Antiqua" w:cs="Book Antiqua"/>
          <w:color w:val="000000"/>
        </w:rPr>
        <w:t xml:space="preserve">Impact of New Chemotherapy Regimens on the Treatment Landscape and Survival of </w:t>
      </w:r>
      <w:r w:rsidRPr="00DB097A">
        <w:rPr>
          <w:rFonts w:ascii="Book Antiqua" w:eastAsia="Book Antiqua" w:hAnsi="Book Antiqua" w:cs="Book Antiqua"/>
          <w:color w:val="000000"/>
        </w:rPr>
        <w:lastRenderedPageBreak/>
        <w:t>Locally Advanced and Metastatic Pancreatic Cancer Patients.</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J Clin Med</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xml:space="preserve"> [PMID: 32121198 DOI: 10.3390/jcm9030648]</w:t>
      </w:r>
    </w:p>
    <w:p w14:paraId="061CE142" w14:textId="5FB4D988"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12 </w:t>
      </w:r>
      <w:bookmarkStart w:id="5" w:name="_Hlk68795362"/>
      <w:r w:rsidR="00D4442C" w:rsidRPr="00DB097A">
        <w:rPr>
          <w:rFonts w:ascii="Book Antiqua" w:eastAsia="Book Antiqua" w:hAnsi="Book Antiqua" w:cs="Book Antiqua"/>
          <w:b/>
          <w:bCs/>
          <w:color w:val="000000"/>
        </w:rPr>
        <w:t>National Comprehensive Cancer Network</w:t>
      </w:r>
      <w:bookmarkEnd w:id="5"/>
      <w:r w:rsidR="00D4442C" w:rsidRPr="00DB097A">
        <w:rPr>
          <w:rFonts w:ascii="Book Antiqua" w:eastAsia="Book Antiqua" w:hAnsi="Book Antiqua" w:cs="Book Antiqua"/>
          <w:color w:val="000000"/>
        </w:rPr>
        <w:t>.</w:t>
      </w:r>
      <w:proofErr w:type="gramEnd"/>
      <w:r w:rsidR="00D4442C" w:rsidRPr="00DB097A">
        <w:rPr>
          <w:rFonts w:ascii="Book Antiqua" w:eastAsia="Book Antiqua" w:hAnsi="Book Antiqua" w:cs="Book Antiqua"/>
          <w:color w:val="000000"/>
        </w:rPr>
        <w:t xml:space="preserve"> </w:t>
      </w:r>
      <w:proofErr w:type="gramStart"/>
      <w:r w:rsidRPr="00DB097A">
        <w:rPr>
          <w:rFonts w:ascii="Book Antiqua" w:eastAsia="Book Antiqua" w:hAnsi="Book Antiqua" w:cs="Book Antiqua"/>
          <w:color w:val="000000"/>
        </w:rPr>
        <w:t>National comprehensive cancer network (NCCN) guidelines.</w:t>
      </w:r>
      <w:proofErr w:type="gramEnd"/>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w:t>
      </w:r>
      <w:proofErr w:type="gramStart"/>
      <w:r w:rsidR="00D4442C" w:rsidRPr="00DB097A">
        <w:rPr>
          <w:rFonts w:ascii="Book Antiqua" w:eastAsia="Book Antiqua" w:hAnsi="Book Antiqua" w:cs="Book Antiqua"/>
          <w:color w:val="000000"/>
        </w:rPr>
        <w:t>cited</w:t>
      </w:r>
      <w:proofErr w:type="gramEnd"/>
      <w:r w:rsidR="00D4442C" w:rsidRPr="00DB097A">
        <w:rPr>
          <w:rFonts w:ascii="Book Antiqua" w:eastAsia="Book Antiqua" w:hAnsi="Book Antiqua" w:cs="Book Antiqua"/>
          <w:color w:val="000000"/>
        </w:rPr>
        <w:t xml:space="preserve"> 17 January 2021]. In: National Comprehensive Cancer Network [Internet]. Available from: htt</w:t>
      </w:r>
      <w:r w:rsidRPr="00DB097A">
        <w:rPr>
          <w:rFonts w:ascii="Book Antiqua" w:eastAsia="Book Antiqua" w:hAnsi="Book Antiqua" w:cs="Book Antiqua"/>
          <w:color w:val="000000"/>
        </w:rPr>
        <w:t>ps://www.nccn.org/professionals/physician_gls/pdf/pancreatic.pdf</w:t>
      </w:r>
    </w:p>
    <w:p w14:paraId="1CFA42C6" w14:textId="1CBC3C24" w:rsidR="00A77B3E" w:rsidRPr="00DB097A" w:rsidRDefault="00265346">
      <w:pPr>
        <w:spacing w:line="360" w:lineRule="auto"/>
        <w:jc w:val="both"/>
      </w:pPr>
      <w:r w:rsidRPr="00DB097A">
        <w:rPr>
          <w:rFonts w:ascii="Book Antiqua" w:eastAsia="Book Antiqua" w:hAnsi="Book Antiqua" w:cs="Book Antiqua"/>
          <w:color w:val="000000"/>
        </w:rPr>
        <w:t xml:space="preserve">13 </w:t>
      </w:r>
      <w:bookmarkStart w:id="6" w:name="_Hlk68795525"/>
      <w:r w:rsidRPr="00DB097A">
        <w:rPr>
          <w:rFonts w:ascii="Book Antiqua" w:eastAsia="Book Antiqua" w:hAnsi="Book Antiqua" w:cs="Book Antiqua"/>
          <w:b/>
          <w:bCs/>
          <w:color w:val="000000"/>
        </w:rPr>
        <w:t xml:space="preserve">European </w:t>
      </w:r>
      <w:proofErr w:type="gramStart"/>
      <w:r w:rsidR="00D4442C" w:rsidRPr="00DB097A">
        <w:rPr>
          <w:rFonts w:ascii="Book Antiqua" w:eastAsia="Book Antiqua" w:hAnsi="Book Antiqua" w:cs="Book Antiqua"/>
          <w:b/>
          <w:bCs/>
          <w:color w:val="000000"/>
        </w:rPr>
        <w:t>Society</w:t>
      </w:r>
      <w:proofErr w:type="gramEnd"/>
      <w:r w:rsidR="00D4442C" w:rsidRPr="00DB097A">
        <w:rPr>
          <w:rFonts w:ascii="Book Antiqua" w:eastAsia="Book Antiqua" w:hAnsi="Book Antiqua" w:cs="Book Antiqua"/>
          <w:b/>
          <w:bCs/>
          <w:color w:val="000000"/>
        </w:rPr>
        <w:t xml:space="preserve"> for Medical Onco</w:t>
      </w:r>
      <w:r w:rsidRPr="00DB097A">
        <w:rPr>
          <w:rFonts w:ascii="Book Antiqua" w:eastAsia="Book Antiqua" w:hAnsi="Book Antiqua" w:cs="Book Antiqua"/>
          <w:b/>
          <w:bCs/>
          <w:color w:val="000000"/>
        </w:rPr>
        <w:t>logy</w:t>
      </w:r>
      <w:bookmarkEnd w:id="6"/>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Cancer of the pancreas: ESMO clinical practice guidelines. [</w:t>
      </w:r>
      <w:proofErr w:type="gramStart"/>
      <w:r w:rsidR="00D4442C" w:rsidRPr="00DB097A">
        <w:rPr>
          <w:rFonts w:ascii="Book Antiqua" w:eastAsia="Book Antiqua" w:hAnsi="Book Antiqua" w:cs="Book Antiqua"/>
          <w:color w:val="000000"/>
        </w:rPr>
        <w:t>cited</w:t>
      </w:r>
      <w:proofErr w:type="gramEnd"/>
      <w:r w:rsidR="00D4442C" w:rsidRPr="00DB097A">
        <w:rPr>
          <w:rFonts w:ascii="Book Antiqua" w:eastAsia="Book Antiqua" w:hAnsi="Book Antiqua" w:cs="Book Antiqua"/>
          <w:color w:val="000000"/>
        </w:rPr>
        <w:t xml:space="preserve"> 17 January 2021]. In: European Society for Medical Oncology [Internet]. Available from: </w:t>
      </w:r>
      <w:r w:rsidRPr="00DB097A">
        <w:rPr>
          <w:rFonts w:ascii="Book Antiqua" w:eastAsia="Book Antiqua" w:hAnsi="Book Antiqua" w:cs="Book Antiqua"/>
          <w:color w:val="000000"/>
        </w:rPr>
        <w:t>https://www.esmo.org/guidelines/gastrointestinal-cancers/pancreatic-cancer</w:t>
      </w:r>
    </w:p>
    <w:p w14:paraId="47E05655"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14 </w:t>
      </w:r>
      <w:r w:rsidRPr="00DB097A">
        <w:rPr>
          <w:rFonts w:ascii="Book Antiqua" w:eastAsia="Book Antiqua" w:hAnsi="Book Antiqua" w:cs="Book Antiqua"/>
          <w:b/>
          <w:bCs/>
          <w:color w:val="000000"/>
        </w:rPr>
        <w:t>Taieb J</w:t>
      </w:r>
      <w:r w:rsidRPr="00DB097A">
        <w:rPr>
          <w:rFonts w:ascii="Book Antiqua" w:eastAsia="Book Antiqua" w:hAnsi="Book Antiqua" w:cs="Book Antiqua"/>
          <w:color w:val="000000"/>
        </w:rPr>
        <w:t xml:space="preserve">, Prager GW, Melisi D, Westphalen CB, D'Esquermes N, Ferreras A, Carrato A, Macarulla T. First-line and second-line treatment of patients with metastatic pancreatic adenocarcinoma in routine clinical practice across Europe: a retrospective, observational chart review study. </w:t>
      </w:r>
      <w:r w:rsidRPr="00DB097A">
        <w:rPr>
          <w:rFonts w:ascii="Book Antiqua" w:eastAsia="Book Antiqua" w:hAnsi="Book Antiqua" w:cs="Book Antiqua"/>
          <w:i/>
          <w:iCs/>
          <w:color w:val="000000"/>
        </w:rPr>
        <w:t>ESMO Open</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5</w:t>
      </w:r>
      <w:r w:rsidRPr="00DB097A">
        <w:rPr>
          <w:rFonts w:ascii="Book Antiqua" w:eastAsia="Book Antiqua" w:hAnsi="Book Antiqua" w:cs="Book Antiqua"/>
          <w:color w:val="000000"/>
        </w:rPr>
        <w:t xml:space="preserve"> [PMID: 31958291 DOI: 10.1136/esmoopen-2019-000587]</w:t>
      </w:r>
    </w:p>
    <w:p w14:paraId="045CE1C2"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15 </w:t>
      </w:r>
      <w:r w:rsidRPr="00DB097A">
        <w:rPr>
          <w:rFonts w:ascii="Book Antiqua" w:eastAsia="Book Antiqua" w:hAnsi="Book Antiqua" w:cs="Book Antiqua"/>
          <w:b/>
          <w:bCs/>
          <w:color w:val="000000"/>
        </w:rPr>
        <w:t>Sarabi M</w:t>
      </w:r>
      <w:r w:rsidRPr="00DB097A">
        <w:rPr>
          <w:rFonts w:ascii="Book Antiqua" w:eastAsia="Book Antiqua" w:hAnsi="Book Antiqua" w:cs="Book Antiqua"/>
          <w:color w:val="000000"/>
        </w:rPr>
        <w:t xml:space="preserve">, Mais L, Oussaid N, Desseigne F, Guibert P, De La Fouchardiere C. Use of gemcitabine as a second-line treatment following chemotherapy with folfirinox for metastatic pancreatic adenocarcinoma. </w:t>
      </w:r>
      <w:r w:rsidRPr="00DB097A">
        <w:rPr>
          <w:rFonts w:ascii="Book Antiqua" w:eastAsia="Book Antiqua" w:hAnsi="Book Antiqua" w:cs="Book Antiqua"/>
          <w:i/>
          <w:iCs/>
          <w:color w:val="000000"/>
        </w:rPr>
        <w:t>Oncol Lett</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13</w:t>
      </w:r>
      <w:r w:rsidRPr="00DB097A">
        <w:rPr>
          <w:rFonts w:ascii="Book Antiqua" w:eastAsia="Book Antiqua" w:hAnsi="Book Antiqua" w:cs="Book Antiqua"/>
          <w:color w:val="000000"/>
        </w:rPr>
        <w:t>: 4917-4924 [PMID: 28599496 DOI: 10.3892/ol.2017.6061]</w:t>
      </w:r>
    </w:p>
    <w:p w14:paraId="7A4D9202"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16 </w:t>
      </w:r>
      <w:r w:rsidRPr="00DB097A">
        <w:rPr>
          <w:rFonts w:ascii="Book Antiqua" w:eastAsia="Book Antiqua" w:hAnsi="Book Antiqua" w:cs="Book Antiqua"/>
          <w:b/>
          <w:bCs/>
          <w:color w:val="000000"/>
        </w:rPr>
        <w:t>da Rocha Lino A</w:t>
      </w:r>
      <w:r w:rsidRPr="00DB097A">
        <w:rPr>
          <w:rFonts w:ascii="Book Antiqua" w:eastAsia="Book Antiqua" w:hAnsi="Book Antiqua" w:cs="Book Antiqua"/>
          <w:color w:val="000000"/>
        </w:rPr>
        <w:t xml:space="preserve">, Abrahão CM, Brandão RM, Gomes JR, Ferrian AM, Machado MC, Buzaid AC, Maluf FC, Peixoto RD. Role of gemcitabine as second-line therapy after progression on FOLFIRINOX in advanced pancreatic cancer: a retrospective analysis. </w:t>
      </w:r>
      <w:r w:rsidRPr="00DB097A">
        <w:rPr>
          <w:rFonts w:ascii="Book Antiqua" w:eastAsia="Book Antiqua" w:hAnsi="Book Antiqua" w:cs="Book Antiqua"/>
          <w:i/>
          <w:iCs/>
          <w:color w:val="000000"/>
        </w:rPr>
        <w:t>J Gastrointest Oncol</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6</w:t>
      </w:r>
      <w:r w:rsidRPr="00DB097A">
        <w:rPr>
          <w:rFonts w:ascii="Book Antiqua" w:eastAsia="Book Antiqua" w:hAnsi="Book Antiqua" w:cs="Book Antiqua"/>
          <w:color w:val="000000"/>
        </w:rPr>
        <w:t>: 511-515 [PMID: 26487945 DOI: 10.3978/j.issn.2078-6891.2015.041]</w:t>
      </w:r>
    </w:p>
    <w:p w14:paraId="0CE76252"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17 </w:t>
      </w:r>
      <w:r w:rsidRPr="00DB097A">
        <w:rPr>
          <w:rFonts w:ascii="Book Antiqua" w:eastAsia="Book Antiqua" w:hAnsi="Book Antiqua" w:cs="Book Antiqua"/>
          <w:b/>
          <w:bCs/>
          <w:color w:val="000000"/>
        </w:rPr>
        <w:t>Viaud J</w:t>
      </w:r>
      <w:r w:rsidRPr="00DB097A">
        <w:rPr>
          <w:rFonts w:ascii="Book Antiqua" w:eastAsia="Book Antiqua" w:hAnsi="Book Antiqua" w:cs="Book Antiqua"/>
          <w:color w:val="000000"/>
        </w:rPr>
        <w:t xml:space="preserve">, Brac C, Artru P, Le Pabic E, Leconte B, Bodère A, Pracht M, Le Sourd S, Edeline J, Lièvre A. Gemcitabine as second-line chemotherapy after Folfirinox failure in advanced pancreatic adenocarcinoma: A retrospective study. </w:t>
      </w:r>
      <w:r w:rsidRPr="00DB097A">
        <w:rPr>
          <w:rFonts w:ascii="Book Antiqua" w:eastAsia="Book Antiqua" w:hAnsi="Book Antiqua" w:cs="Book Antiqua"/>
          <w:i/>
          <w:iCs/>
          <w:color w:val="000000"/>
        </w:rPr>
        <w:t>Dig Liver Dis</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49</w:t>
      </w:r>
      <w:r w:rsidRPr="00DB097A">
        <w:rPr>
          <w:rFonts w:ascii="Book Antiqua" w:eastAsia="Book Antiqua" w:hAnsi="Book Antiqua" w:cs="Book Antiqua"/>
          <w:color w:val="000000"/>
        </w:rPr>
        <w:t>: 692-696 [PMID: 28256401 DOI: 10.1016/j.dld.2017.02.007]</w:t>
      </w:r>
    </w:p>
    <w:p w14:paraId="23B3A68D" w14:textId="77777777" w:rsidR="00A77B3E" w:rsidRPr="00DB097A" w:rsidRDefault="00265346">
      <w:pPr>
        <w:spacing w:line="360" w:lineRule="auto"/>
        <w:jc w:val="both"/>
      </w:pPr>
      <w:r w:rsidRPr="00DB097A">
        <w:rPr>
          <w:rFonts w:ascii="Book Antiqua" w:eastAsia="Book Antiqua" w:hAnsi="Book Antiqua" w:cs="Book Antiqua"/>
          <w:color w:val="000000"/>
        </w:rPr>
        <w:lastRenderedPageBreak/>
        <w:t xml:space="preserve">18 </w:t>
      </w:r>
      <w:r w:rsidRPr="00DB097A">
        <w:rPr>
          <w:rFonts w:ascii="Book Antiqua" w:eastAsia="Book Antiqua" w:hAnsi="Book Antiqua" w:cs="Book Antiqua"/>
          <w:b/>
          <w:bCs/>
          <w:color w:val="000000"/>
        </w:rPr>
        <w:t>Gilabert M</w:t>
      </w:r>
      <w:r w:rsidRPr="00DB097A">
        <w:rPr>
          <w:rFonts w:ascii="Book Antiqua" w:eastAsia="Book Antiqua" w:hAnsi="Book Antiqua" w:cs="Book Antiqua"/>
          <w:color w:val="000000"/>
        </w:rPr>
        <w:t xml:space="preserve">, Chanez B, Rho YS, Giovanini M, Turrini O, Batist G, Kavan P, Raoul JL. Evaluation of gemcitabine efficacy after the FOLFIRINOX regimen in patients with advanced pancreatic adenocarcinoma. </w:t>
      </w:r>
      <w:r w:rsidRPr="00DB097A">
        <w:rPr>
          <w:rFonts w:ascii="Book Antiqua" w:eastAsia="Book Antiqua" w:hAnsi="Book Antiqua" w:cs="Book Antiqua"/>
          <w:i/>
          <w:iCs/>
          <w:color w:val="000000"/>
        </w:rPr>
        <w:t>Medicine (Baltimore)</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96</w:t>
      </w:r>
      <w:r w:rsidRPr="00DB097A">
        <w:rPr>
          <w:rFonts w:ascii="Book Antiqua" w:eastAsia="Book Antiqua" w:hAnsi="Book Antiqua" w:cs="Book Antiqua"/>
          <w:color w:val="000000"/>
        </w:rPr>
        <w:t>: e6544 [PMID: 28422841 DOI: 10.1097/MD.0000000000006544]</w:t>
      </w:r>
    </w:p>
    <w:p w14:paraId="3E0942FE" w14:textId="77777777" w:rsidR="00A77B3E" w:rsidRPr="00DB097A" w:rsidRDefault="00265346">
      <w:pPr>
        <w:spacing w:line="360" w:lineRule="auto"/>
        <w:jc w:val="both"/>
      </w:pPr>
      <w:r w:rsidRPr="00DB097A">
        <w:rPr>
          <w:rFonts w:ascii="Book Antiqua" w:eastAsia="Book Antiqua" w:hAnsi="Book Antiqua" w:cs="Book Antiqua"/>
          <w:color w:val="000000"/>
        </w:rPr>
        <w:t xml:space="preserve">19 </w:t>
      </w:r>
      <w:r w:rsidRPr="00DB097A">
        <w:rPr>
          <w:rFonts w:ascii="Book Antiqua" w:eastAsia="Book Antiqua" w:hAnsi="Book Antiqua" w:cs="Book Antiqua"/>
          <w:b/>
          <w:bCs/>
          <w:color w:val="000000"/>
        </w:rPr>
        <w:t>Zhang H</w:t>
      </w:r>
      <w:r w:rsidRPr="00DB097A">
        <w:rPr>
          <w:rFonts w:ascii="Book Antiqua" w:eastAsia="Book Antiqua" w:hAnsi="Book Antiqua" w:cs="Book Antiqua"/>
          <w:color w:val="000000"/>
        </w:rPr>
        <w:t xml:space="preserve">, Kellett C, Lambert P, Kim CA. Efficacy and Tolerability of Second-line Nab-paclitaxel and Gemcitabine </w:t>
      </w:r>
      <w:proofErr w:type="gramStart"/>
      <w:r w:rsidRPr="00DB097A">
        <w:rPr>
          <w:rFonts w:ascii="Book Antiqua" w:eastAsia="Book Antiqua" w:hAnsi="Book Antiqua" w:cs="Book Antiqua"/>
          <w:color w:val="000000"/>
        </w:rPr>
        <w:t>After</w:t>
      </w:r>
      <w:proofErr w:type="gramEnd"/>
      <w:r w:rsidRPr="00DB097A">
        <w:rPr>
          <w:rFonts w:ascii="Book Antiqua" w:eastAsia="Book Antiqua" w:hAnsi="Book Antiqua" w:cs="Book Antiqua"/>
          <w:color w:val="000000"/>
        </w:rPr>
        <w:t xml:space="preserve"> Failure of First-line FOLFIRINOX for Advanced Pancreas Cancer: A Single-institution Experience. </w:t>
      </w:r>
      <w:r w:rsidRPr="00DB097A">
        <w:rPr>
          <w:rFonts w:ascii="Book Antiqua" w:eastAsia="Book Antiqua" w:hAnsi="Book Antiqua" w:cs="Book Antiqua"/>
          <w:i/>
          <w:iCs/>
          <w:color w:val="000000"/>
        </w:rPr>
        <w:t>Clin Colorectal Cancer</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17</w:t>
      </w:r>
      <w:r w:rsidRPr="00DB097A">
        <w:rPr>
          <w:rFonts w:ascii="Book Antiqua" w:eastAsia="Book Antiqua" w:hAnsi="Book Antiqua" w:cs="Book Antiqua"/>
          <w:color w:val="000000"/>
        </w:rPr>
        <w:t>: e451-e456 [PMID: 29631907 DOI: 10.1016/j.clcc.2018.03.003]</w:t>
      </w:r>
    </w:p>
    <w:p w14:paraId="045BE6F7"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20 </w:t>
      </w:r>
      <w:r w:rsidRPr="00DB097A">
        <w:rPr>
          <w:rFonts w:ascii="Book Antiqua" w:eastAsia="Book Antiqua" w:hAnsi="Book Antiqua" w:cs="Book Antiqua"/>
          <w:b/>
          <w:bCs/>
          <w:color w:val="000000"/>
        </w:rPr>
        <w:t>Tehfe M</w:t>
      </w:r>
      <w:r w:rsidRPr="00DB097A">
        <w:rPr>
          <w:rFonts w:ascii="Book Antiqua" w:eastAsia="Book Antiqua" w:hAnsi="Book Antiqua" w:cs="Book Antiqua"/>
          <w:color w:val="000000"/>
        </w:rPr>
        <w:t xml:space="preserve">, Dowden S, Kennecke H, El-Maraghi R, Lesperance B, Couture F, Letourneau R, Liu H, Romano A. nab-Paclitaxel Plus Gemcitabine Versus Gemcitabine in Patients with Metastatic Pancreatic Adenocarcinoma: Canadian Subgroup Analysis of the Phase 3 MPACT Trial. </w:t>
      </w:r>
      <w:r w:rsidRPr="00DB097A">
        <w:rPr>
          <w:rFonts w:ascii="Book Antiqua" w:eastAsia="Book Antiqua" w:hAnsi="Book Antiqua" w:cs="Book Antiqua"/>
          <w:i/>
          <w:iCs/>
          <w:color w:val="000000"/>
        </w:rPr>
        <w:t>Adv Ther</w:t>
      </w:r>
      <w:r w:rsidRPr="00DB097A">
        <w:rPr>
          <w:rFonts w:ascii="Book Antiqua" w:eastAsia="Book Antiqua" w:hAnsi="Book Antiqua" w:cs="Book Antiqua"/>
          <w:color w:val="000000"/>
        </w:rPr>
        <w:t xml:space="preserve"> 2016; </w:t>
      </w:r>
      <w:r w:rsidRPr="00DB097A">
        <w:rPr>
          <w:rFonts w:ascii="Book Antiqua" w:eastAsia="Book Antiqua" w:hAnsi="Book Antiqua" w:cs="Book Antiqua"/>
          <w:b/>
          <w:bCs/>
          <w:color w:val="000000"/>
        </w:rPr>
        <w:t>33</w:t>
      </w:r>
      <w:r w:rsidRPr="00DB097A">
        <w:rPr>
          <w:rFonts w:ascii="Book Antiqua" w:eastAsia="Book Antiqua" w:hAnsi="Book Antiqua" w:cs="Book Antiqua"/>
          <w:color w:val="000000"/>
        </w:rPr>
        <w:t>: 747-759 [PMID: 27085323 DOI: 10.1007/s12325-016-0327-4]</w:t>
      </w:r>
    </w:p>
    <w:p w14:paraId="54B8394B"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21 </w:t>
      </w:r>
      <w:r w:rsidRPr="00DB097A">
        <w:rPr>
          <w:rFonts w:ascii="Book Antiqua" w:eastAsia="Book Antiqua" w:hAnsi="Book Antiqua" w:cs="Book Antiqua"/>
          <w:b/>
          <w:bCs/>
          <w:color w:val="000000"/>
        </w:rPr>
        <w:t>Chae H</w:t>
      </w:r>
      <w:r w:rsidRPr="00DB097A">
        <w:rPr>
          <w:rFonts w:ascii="Book Antiqua" w:eastAsia="Book Antiqua" w:hAnsi="Book Antiqua" w:cs="Book Antiqua"/>
          <w:color w:val="000000"/>
        </w:rPr>
        <w:t xml:space="preserve">, Jeong H, Cheon J, Chon HJ, Ryu H, Kim IH, Kang MJ, Jeong JH, Ryoo BY, Kim KP, Yoo C. Efficacy and safety of second-line nab-paclitaxel plus gemcitabine after progression on FOLFIRINOX for unresectable or metastatic pancreatic ductal adenocarcinoma: multicenter retrospective analysis. </w:t>
      </w:r>
      <w:r w:rsidRPr="00DB097A">
        <w:rPr>
          <w:rFonts w:ascii="Book Antiqua" w:eastAsia="Book Antiqua" w:hAnsi="Book Antiqua" w:cs="Book Antiqua"/>
          <w:i/>
          <w:iCs/>
          <w:color w:val="000000"/>
        </w:rPr>
        <w:t>Ther Adv Med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12</w:t>
      </w:r>
      <w:r w:rsidRPr="00DB097A">
        <w:rPr>
          <w:rFonts w:ascii="Book Antiqua" w:eastAsia="Book Antiqua" w:hAnsi="Book Antiqua" w:cs="Book Antiqua"/>
          <w:color w:val="000000"/>
        </w:rPr>
        <w:t>: 1758835920923424 [PMID: 32523632 DOI: 10.1177/1758835920923424]</w:t>
      </w:r>
    </w:p>
    <w:p w14:paraId="3A7AC87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22 </w:t>
      </w:r>
      <w:r w:rsidRPr="00DB097A">
        <w:rPr>
          <w:rFonts w:ascii="Book Antiqua" w:eastAsia="Book Antiqua" w:hAnsi="Book Antiqua" w:cs="Book Antiqua"/>
          <w:b/>
          <w:bCs/>
          <w:color w:val="000000"/>
        </w:rPr>
        <w:t>Portal A</w:t>
      </w:r>
      <w:r w:rsidRPr="00DB097A">
        <w:rPr>
          <w:rFonts w:ascii="Book Antiqua" w:eastAsia="Book Antiqua" w:hAnsi="Book Antiqua" w:cs="Book Antiqua"/>
          <w:color w:val="000000"/>
        </w:rPr>
        <w:t xml:space="preserve">, Pernot S, Tougeron D, Arbaud C, Bidault AT, de la Fouchardière C, Hammel P, Lecomte T, Dréanic J, Coriat R, Bachet JB, Dubreuil O, Marthey L, Dahan L, Tchoundjeu B, Locher C, Lepère C, Bonnetain F, Taieb J. Nab-paclitaxel plus gemcitabine for metastatic pancreatic adenocarcinoma after Folfirinox failure: an AGEO prospective multicentre cohort. </w:t>
      </w:r>
      <w:r w:rsidRPr="00DB097A">
        <w:rPr>
          <w:rFonts w:ascii="Book Antiqua" w:eastAsia="Book Antiqua" w:hAnsi="Book Antiqua" w:cs="Book Antiqua"/>
          <w:i/>
          <w:iCs/>
          <w:color w:val="000000"/>
        </w:rPr>
        <w:t>Br J Cancer</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113</w:t>
      </w:r>
      <w:r w:rsidRPr="00DB097A">
        <w:rPr>
          <w:rFonts w:ascii="Book Antiqua" w:eastAsia="Book Antiqua" w:hAnsi="Book Antiqua" w:cs="Book Antiqua"/>
          <w:color w:val="000000"/>
        </w:rPr>
        <w:t>: 989-995 [PMID: 26372701 DOI: 10.1038/bjc.2015.328]</w:t>
      </w:r>
    </w:p>
    <w:p w14:paraId="136A3FE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23 </w:t>
      </w:r>
      <w:r w:rsidRPr="00DB097A">
        <w:rPr>
          <w:rFonts w:ascii="Book Antiqua" w:eastAsia="Book Antiqua" w:hAnsi="Book Antiqua" w:cs="Book Antiqua"/>
          <w:b/>
          <w:bCs/>
          <w:color w:val="000000"/>
        </w:rPr>
        <w:t>Wang-Gillam A</w:t>
      </w:r>
      <w:r w:rsidRPr="00DB097A">
        <w:rPr>
          <w:rFonts w:ascii="Book Antiqua" w:eastAsia="Book Antiqua" w:hAnsi="Book Antiqua" w:cs="Book Antiqua"/>
          <w:color w:val="000000"/>
        </w:rPr>
        <w:t xml:space="preserve">, Li CP, Bodoky G, Dean A, Shan YS, Jameson G, Macarulla T, Lee KH, Cunningham D, Blanc JF, Hubner RA, Chiu CF, Schwartsmann G, Siveke JT, Braiteh F, Moyo V, Belanger B, Dhindsa N, Bayever E, Von Hoff DD, Chen LT; NAPOLI-1 Study Group. Nanoliposomal irinotecan with fluorouracil and folinic acid in metastatic pancreatic cancer after previous gemcitabine-based therapy (NAPOLI-1): a </w:t>
      </w:r>
      <w:r w:rsidRPr="00DB097A">
        <w:rPr>
          <w:rFonts w:ascii="Book Antiqua" w:eastAsia="Book Antiqua" w:hAnsi="Book Antiqua" w:cs="Book Antiqua"/>
          <w:color w:val="000000"/>
        </w:rPr>
        <w:lastRenderedPageBreak/>
        <w:t xml:space="preserve">global, randomised, open-label, phase 3 trial. </w:t>
      </w:r>
      <w:r w:rsidRPr="00DB097A">
        <w:rPr>
          <w:rFonts w:ascii="Book Antiqua" w:eastAsia="Book Antiqua" w:hAnsi="Book Antiqua" w:cs="Book Antiqua"/>
          <w:i/>
          <w:iCs/>
          <w:color w:val="000000"/>
        </w:rPr>
        <w:t>Lancet</w:t>
      </w:r>
      <w:r w:rsidRPr="00DB097A">
        <w:rPr>
          <w:rFonts w:ascii="Book Antiqua" w:eastAsia="Book Antiqua" w:hAnsi="Book Antiqua" w:cs="Book Antiqua"/>
          <w:color w:val="000000"/>
        </w:rPr>
        <w:t xml:space="preserve"> 2016; </w:t>
      </w:r>
      <w:r w:rsidRPr="00DB097A">
        <w:rPr>
          <w:rFonts w:ascii="Book Antiqua" w:eastAsia="Book Antiqua" w:hAnsi="Book Antiqua" w:cs="Book Antiqua"/>
          <w:b/>
          <w:bCs/>
          <w:color w:val="000000"/>
        </w:rPr>
        <w:t>387</w:t>
      </w:r>
      <w:r w:rsidRPr="00DB097A">
        <w:rPr>
          <w:rFonts w:ascii="Book Antiqua" w:eastAsia="Book Antiqua" w:hAnsi="Book Antiqua" w:cs="Book Antiqua"/>
          <w:color w:val="000000"/>
        </w:rPr>
        <w:t>: 545-557 [PMID: 26615328 DOI: 10.1016/S0140-6736(15)00986-1]</w:t>
      </w:r>
    </w:p>
    <w:p w14:paraId="6E212D65"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24 </w:t>
      </w:r>
      <w:r w:rsidRPr="00DB097A">
        <w:rPr>
          <w:rFonts w:ascii="Book Antiqua" w:eastAsia="Book Antiqua" w:hAnsi="Book Antiqua" w:cs="Book Antiqua"/>
          <w:b/>
          <w:bCs/>
          <w:color w:val="000000"/>
        </w:rPr>
        <w:t>Kieler M</w:t>
      </w:r>
      <w:r w:rsidRPr="00DB097A">
        <w:rPr>
          <w:rFonts w:ascii="Book Antiqua" w:eastAsia="Book Antiqua" w:hAnsi="Book Antiqua" w:cs="Book Antiqua"/>
          <w:color w:val="000000"/>
        </w:rPr>
        <w:t xml:space="preserve">, Unseld M, Bianconi D, Scheithauer W, Prager GW. A real-world analysis of second-line treatment options in pancreatic cancer: liposomal-irinotecan plus 5-fluorouracil and folinic acid. </w:t>
      </w:r>
      <w:r w:rsidRPr="00DB097A">
        <w:rPr>
          <w:rFonts w:ascii="Book Antiqua" w:eastAsia="Book Antiqua" w:hAnsi="Book Antiqua" w:cs="Book Antiqua"/>
          <w:i/>
          <w:iCs/>
          <w:color w:val="000000"/>
        </w:rPr>
        <w:t>Ther Adv Med Oncol</w:t>
      </w:r>
      <w:r w:rsidRPr="00DB097A">
        <w:rPr>
          <w:rFonts w:ascii="Book Antiqua" w:eastAsia="Book Antiqua" w:hAnsi="Book Antiqua" w:cs="Book Antiqua"/>
          <w:color w:val="000000"/>
        </w:rPr>
        <w:t xml:space="preserve"> 2019; </w:t>
      </w:r>
      <w:r w:rsidRPr="00DB097A">
        <w:rPr>
          <w:rFonts w:ascii="Book Antiqua" w:eastAsia="Book Antiqua" w:hAnsi="Book Antiqua" w:cs="Book Antiqua"/>
          <w:b/>
          <w:bCs/>
          <w:color w:val="000000"/>
        </w:rPr>
        <w:t>11</w:t>
      </w:r>
      <w:r w:rsidRPr="00DB097A">
        <w:rPr>
          <w:rFonts w:ascii="Book Antiqua" w:eastAsia="Book Antiqua" w:hAnsi="Book Antiqua" w:cs="Book Antiqua"/>
          <w:color w:val="000000"/>
        </w:rPr>
        <w:t>: 1758835919853196 [PMID: 31360237 DOI: 10.1177/1758835919853196]</w:t>
      </w:r>
    </w:p>
    <w:p w14:paraId="09D75E4D"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25 </w:t>
      </w:r>
      <w:r w:rsidRPr="00DB097A">
        <w:rPr>
          <w:rFonts w:ascii="Book Antiqua" w:eastAsia="Book Antiqua" w:hAnsi="Book Antiqua" w:cs="Book Antiqua"/>
          <w:b/>
          <w:bCs/>
          <w:color w:val="000000"/>
        </w:rPr>
        <w:t>Yoo C</w:t>
      </w:r>
      <w:r w:rsidRPr="00DB097A">
        <w:rPr>
          <w:rFonts w:ascii="Book Antiqua" w:eastAsia="Book Antiqua" w:hAnsi="Book Antiqua" w:cs="Book Antiqua"/>
          <w:color w:val="000000"/>
        </w:rPr>
        <w:t>, Im HS, Kim KP, Oh DY, Lee KH, Chon HJ, Kim JH, Kang M, Kim I, Lee GJ, Oh SY, Choi Y, Choi HJ, Kim ST, Park JO, Ryoo BY.</w:t>
      </w:r>
      <w:proofErr w:type="gramEnd"/>
      <w:r w:rsidRPr="00DB097A">
        <w:rPr>
          <w:rFonts w:ascii="Book Antiqua" w:eastAsia="Book Antiqua" w:hAnsi="Book Antiqua" w:cs="Book Antiqua"/>
          <w:color w:val="000000"/>
        </w:rPr>
        <w:t xml:space="preserve"> Real-world efficacy and safety of liposomal irinotecan plus fluorouracil/Leucovorin in patients with metastatic pancreatic adenocarcinoma: a study by the Korean Cancer Study Group. </w:t>
      </w:r>
      <w:r w:rsidRPr="00DB097A">
        <w:rPr>
          <w:rFonts w:ascii="Book Antiqua" w:eastAsia="Book Antiqua" w:hAnsi="Book Antiqua" w:cs="Book Antiqua"/>
          <w:i/>
          <w:iCs/>
          <w:color w:val="000000"/>
        </w:rPr>
        <w:t>Ther Adv Med Oncol</w:t>
      </w:r>
      <w:r w:rsidRPr="00DB097A">
        <w:rPr>
          <w:rFonts w:ascii="Book Antiqua" w:eastAsia="Book Antiqua" w:hAnsi="Book Antiqua" w:cs="Book Antiqua"/>
          <w:color w:val="000000"/>
        </w:rPr>
        <w:t xml:space="preserve"> 2019; </w:t>
      </w:r>
      <w:r w:rsidRPr="00DB097A">
        <w:rPr>
          <w:rFonts w:ascii="Book Antiqua" w:eastAsia="Book Antiqua" w:hAnsi="Book Antiqua" w:cs="Book Antiqua"/>
          <w:b/>
          <w:bCs/>
          <w:color w:val="000000"/>
        </w:rPr>
        <w:t>11</w:t>
      </w:r>
      <w:r w:rsidRPr="00DB097A">
        <w:rPr>
          <w:rFonts w:ascii="Book Antiqua" w:eastAsia="Book Antiqua" w:hAnsi="Book Antiqua" w:cs="Book Antiqua"/>
          <w:color w:val="000000"/>
        </w:rPr>
        <w:t>: 1758835919871126 [PMID: 31489036 DOI: 10.1177/1758835919871126]</w:t>
      </w:r>
    </w:p>
    <w:p w14:paraId="264964F3" w14:textId="47350A2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26 </w:t>
      </w:r>
      <w:bookmarkStart w:id="7" w:name="_Hlk68795810"/>
      <w:r w:rsidRPr="00DB097A">
        <w:rPr>
          <w:rFonts w:ascii="Book Antiqua" w:eastAsia="Book Antiqua" w:hAnsi="Book Antiqua" w:cs="Book Antiqua"/>
          <w:b/>
          <w:bCs/>
          <w:color w:val="000000"/>
        </w:rPr>
        <w:t>Associazione Italiana di Oncologia Medica</w:t>
      </w:r>
      <w:bookmarkEnd w:id="7"/>
      <w:r w:rsidRPr="00DB097A">
        <w:rPr>
          <w:rFonts w:ascii="Book Antiqua" w:eastAsia="Book Antiqua" w:hAnsi="Book Antiqua" w:cs="Book Antiqua"/>
          <w:color w:val="000000"/>
        </w:rPr>
        <w:t>.</w:t>
      </w:r>
      <w:proofErr w:type="gramEnd"/>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 xml:space="preserve">Carcinoma </w:t>
      </w:r>
      <w:proofErr w:type="gramStart"/>
      <w:r w:rsidR="00D4442C" w:rsidRPr="00DB097A">
        <w:rPr>
          <w:rFonts w:ascii="Book Antiqua" w:eastAsia="Book Antiqua" w:hAnsi="Book Antiqua" w:cs="Book Antiqua"/>
          <w:color w:val="000000"/>
        </w:rPr>
        <w:t>del</w:t>
      </w:r>
      <w:proofErr w:type="gramEnd"/>
      <w:r w:rsidR="00D4442C" w:rsidRPr="00DB097A">
        <w:rPr>
          <w:rFonts w:ascii="Book Antiqua" w:eastAsia="Book Antiqua" w:hAnsi="Book Antiqua" w:cs="Book Antiqua"/>
          <w:color w:val="000000"/>
        </w:rPr>
        <w:t xml:space="preserve"> pancreas esocrino. [</w:t>
      </w:r>
      <w:proofErr w:type="gramStart"/>
      <w:r w:rsidR="00D4442C" w:rsidRPr="00DB097A">
        <w:rPr>
          <w:rFonts w:ascii="Book Antiqua" w:eastAsia="Book Antiqua" w:hAnsi="Book Antiqua" w:cs="Book Antiqua"/>
          <w:color w:val="000000"/>
        </w:rPr>
        <w:t>cited</w:t>
      </w:r>
      <w:proofErr w:type="gramEnd"/>
      <w:r w:rsidR="00D4442C" w:rsidRPr="00DB097A">
        <w:rPr>
          <w:rFonts w:ascii="Book Antiqua" w:eastAsia="Book Antiqua" w:hAnsi="Book Antiqua" w:cs="Book Antiqua"/>
          <w:color w:val="000000"/>
        </w:rPr>
        <w:t xml:space="preserve"> 17 January 2021]. In: Associazione Italiana di Oncologia Medica [Internet]. Available from: </w:t>
      </w:r>
      <w:r w:rsidRPr="00DB097A">
        <w:rPr>
          <w:rFonts w:ascii="Book Antiqua" w:eastAsia="Book Antiqua" w:hAnsi="Book Antiqua" w:cs="Book Antiqua"/>
          <w:color w:val="000000"/>
        </w:rPr>
        <w:t>https://www.aiom.it/wp-content/uploads/2020/10/2020_LG_AIOM_Pancreas.pdf</w:t>
      </w:r>
    </w:p>
    <w:p w14:paraId="68B281DC"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27 </w:t>
      </w:r>
      <w:r w:rsidRPr="00DB097A">
        <w:rPr>
          <w:rFonts w:ascii="Book Antiqua" w:eastAsia="Book Antiqua" w:hAnsi="Book Antiqua" w:cs="Book Antiqua"/>
          <w:b/>
          <w:bCs/>
          <w:color w:val="000000"/>
        </w:rPr>
        <w:t>Assaf E</w:t>
      </w:r>
      <w:r w:rsidRPr="00DB097A">
        <w:rPr>
          <w:rFonts w:ascii="Book Antiqua" w:eastAsia="Book Antiqua" w:hAnsi="Book Antiqua" w:cs="Book Antiqua"/>
          <w:color w:val="000000"/>
        </w:rPr>
        <w:t xml:space="preserve">, Verlinde-Carvalho M, Delbaldo C, Grenier J, Sellam Z, Pouessel D, Bouaita L, Baumgaertner I, Sobhani I, Tayar C, Paul M, Culine S. 5-fluorouracil/Leucovorin combined with irinotecan and oxaliplatin (FOLFIRINOX) as second-line chemotherapy in patients with metastatic pancreatic adenocarcinoma. </w:t>
      </w:r>
      <w:r w:rsidRPr="00DB097A">
        <w:rPr>
          <w:rFonts w:ascii="Book Antiqua" w:eastAsia="Book Antiqua" w:hAnsi="Book Antiqua" w:cs="Book Antiqua"/>
          <w:i/>
          <w:iCs/>
          <w:color w:val="000000"/>
        </w:rPr>
        <w:t>Oncology</w:t>
      </w:r>
      <w:r w:rsidRPr="00DB097A">
        <w:rPr>
          <w:rFonts w:ascii="Book Antiqua" w:eastAsia="Book Antiqua" w:hAnsi="Book Antiqua" w:cs="Book Antiqua"/>
          <w:color w:val="000000"/>
        </w:rPr>
        <w:t xml:space="preserve"> 2011; </w:t>
      </w:r>
      <w:r w:rsidRPr="00DB097A">
        <w:rPr>
          <w:rFonts w:ascii="Book Antiqua" w:eastAsia="Book Antiqua" w:hAnsi="Book Antiqua" w:cs="Book Antiqua"/>
          <w:b/>
          <w:bCs/>
          <w:color w:val="000000"/>
        </w:rPr>
        <w:t>80</w:t>
      </w:r>
      <w:r w:rsidRPr="00DB097A">
        <w:rPr>
          <w:rFonts w:ascii="Book Antiqua" w:eastAsia="Book Antiqua" w:hAnsi="Book Antiqua" w:cs="Book Antiqua"/>
          <w:color w:val="000000"/>
        </w:rPr>
        <w:t>: 301-306 [PMID: 21778770 DOI: 10.1159/000329803]</w:t>
      </w:r>
    </w:p>
    <w:p w14:paraId="232CCEFB"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28 </w:t>
      </w:r>
      <w:r w:rsidRPr="00DB097A">
        <w:rPr>
          <w:rFonts w:ascii="Book Antiqua" w:eastAsia="Book Antiqua" w:hAnsi="Book Antiqua" w:cs="Book Antiqua"/>
          <w:b/>
          <w:bCs/>
          <w:color w:val="000000"/>
        </w:rPr>
        <w:t>Lee MG</w:t>
      </w:r>
      <w:r w:rsidRPr="00DB097A">
        <w:rPr>
          <w:rFonts w:ascii="Book Antiqua" w:eastAsia="Book Antiqua" w:hAnsi="Book Antiqua" w:cs="Book Antiqua"/>
          <w:color w:val="000000"/>
        </w:rPr>
        <w:t xml:space="preserve">, Lee SH, Lee SJ, Lee YS, Hwang JH, Ryu JK, Kim YT, Kim DU, Woo SM. 5-Fluorouracil/Leucovorin combined with irinotecan and oxaliplatin (FOLFIRINOX) as second-line chemotherapy in patients with advanced pancreatic cancer who have progressed on gemcitabine-based therapy. </w:t>
      </w:r>
      <w:r w:rsidRPr="00DB097A">
        <w:rPr>
          <w:rFonts w:ascii="Book Antiqua" w:eastAsia="Book Antiqua" w:hAnsi="Book Antiqua" w:cs="Book Antiqua"/>
          <w:i/>
          <w:iCs/>
          <w:color w:val="000000"/>
        </w:rPr>
        <w:t>Chemotherapy</w:t>
      </w:r>
      <w:r w:rsidRPr="00DB097A">
        <w:rPr>
          <w:rFonts w:ascii="Book Antiqua" w:eastAsia="Book Antiqua" w:hAnsi="Book Antiqua" w:cs="Book Antiqua"/>
          <w:color w:val="000000"/>
        </w:rPr>
        <w:t xml:space="preserve"> 2013; </w:t>
      </w:r>
      <w:r w:rsidRPr="00DB097A">
        <w:rPr>
          <w:rFonts w:ascii="Book Antiqua" w:eastAsia="Book Antiqua" w:hAnsi="Book Antiqua" w:cs="Book Antiqua"/>
          <w:b/>
          <w:bCs/>
          <w:color w:val="000000"/>
        </w:rPr>
        <w:t>59</w:t>
      </w:r>
      <w:r w:rsidRPr="00DB097A">
        <w:rPr>
          <w:rFonts w:ascii="Book Antiqua" w:eastAsia="Book Antiqua" w:hAnsi="Book Antiqua" w:cs="Book Antiqua"/>
          <w:color w:val="000000"/>
        </w:rPr>
        <w:t>: 273-279 [PMID: 24457620 DOI: 10.1159/000356158]</w:t>
      </w:r>
    </w:p>
    <w:p w14:paraId="090D48E8" w14:textId="77777777" w:rsidR="00A77B3E" w:rsidRPr="00DB097A" w:rsidRDefault="00265346">
      <w:pPr>
        <w:spacing w:line="360" w:lineRule="auto"/>
        <w:jc w:val="both"/>
      </w:pPr>
      <w:r w:rsidRPr="00DB097A">
        <w:rPr>
          <w:rFonts w:ascii="Book Antiqua" w:eastAsia="Book Antiqua" w:hAnsi="Book Antiqua" w:cs="Book Antiqua"/>
          <w:color w:val="000000"/>
        </w:rPr>
        <w:t xml:space="preserve">29 </w:t>
      </w:r>
      <w:r w:rsidRPr="00DB097A">
        <w:rPr>
          <w:rFonts w:ascii="Book Antiqua" w:eastAsia="Book Antiqua" w:hAnsi="Book Antiqua" w:cs="Book Antiqua"/>
          <w:b/>
          <w:bCs/>
          <w:color w:val="000000"/>
        </w:rPr>
        <w:t>Chung MJ</w:t>
      </w:r>
      <w:r w:rsidRPr="00DB097A">
        <w:rPr>
          <w:rFonts w:ascii="Book Antiqua" w:eastAsia="Book Antiqua" w:hAnsi="Book Antiqua" w:cs="Book Antiqua"/>
          <w:color w:val="000000"/>
        </w:rPr>
        <w:t xml:space="preserve">, Kang H, Kim HG, Hyun JJ, Lee JK, Lee KH, Noh MH, Kang DH, Lee SH, Bang S; Pancreatobiliary Cancer Study Group of Korean Society of Gastrointestinal Cancer. </w:t>
      </w:r>
      <w:proofErr w:type="gramStart"/>
      <w:r w:rsidRPr="00DB097A">
        <w:rPr>
          <w:rFonts w:ascii="Book Antiqua" w:eastAsia="Book Antiqua" w:hAnsi="Book Antiqua" w:cs="Book Antiqua"/>
          <w:color w:val="000000"/>
        </w:rPr>
        <w:t xml:space="preserve">Multicenter phase II trial of modified FOLFIRINOX in gemcitabine-refractory </w:t>
      </w:r>
      <w:r w:rsidRPr="00DB097A">
        <w:rPr>
          <w:rFonts w:ascii="Book Antiqua" w:eastAsia="Book Antiqua" w:hAnsi="Book Antiqua" w:cs="Book Antiqua"/>
          <w:color w:val="000000"/>
        </w:rPr>
        <w:lastRenderedPageBreak/>
        <w:t>pancreatic cancer.</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World J Gastrointest Oncol</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10</w:t>
      </w:r>
      <w:r w:rsidRPr="00DB097A">
        <w:rPr>
          <w:rFonts w:ascii="Book Antiqua" w:eastAsia="Book Antiqua" w:hAnsi="Book Antiqua" w:cs="Book Antiqua"/>
          <w:color w:val="000000"/>
        </w:rPr>
        <w:t>: 505-515 [PMID: 30595804 DOI: 10.4251/wjgo.v10.i12.505]</w:t>
      </w:r>
    </w:p>
    <w:p w14:paraId="5DB297F7"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30 </w:t>
      </w:r>
      <w:r w:rsidRPr="00DB097A">
        <w:rPr>
          <w:rFonts w:ascii="Book Antiqua" w:eastAsia="Book Antiqua" w:hAnsi="Book Antiqua" w:cs="Book Antiqua"/>
          <w:b/>
          <w:bCs/>
          <w:color w:val="000000"/>
        </w:rPr>
        <w:t>Kobayashi N</w:t>
      </w:r>
      <w:r w:rsidRPr="00DB097A">
        <w:rPr>
          <w:rFonts w:ascii="Book Antiqua" w:eastAsia="Book Antiqua" w:hAnsi="Book Antiqua" w:cs="Book Antiqua"/>
          <w:color w:val="000000"/>
        </w:rPr>
        <w:t xml:space="preserve">, Shimamura T, Tokuhisa M, Goto A, Endo I, Ichikawa Y. Effect of FOLFIRINOX as second-line chemotherapy for metastatic pancreatic cancer after gemcitabine-based chemotherapy failure. </w:t>
      </w:r>
      <w:r w:rsidRPr="00DB097A">
        <w:rPr>
          <w:rFonts w:ascii="Book Antiqua" w:eastAsia="Book Antiqua" w:hAnsi="Book Antiqua" w:cs="Book Antiqua"/>
          <w:i/>
          <w:iCs/>
          <w:color w:val="000000"/>
        </w:rPr>
        <w:t>Medicine (Baltimore)</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96</w:t>
      </w:r>
      <w:r w:rsidRPr="00DB097A">
        <w:rPr>
          <w:rFonts w:ascii="Book Antiqua" w:eastAsia="Book Antiqua" w:hAnsi="Book Antiqua" w:cs="Book Antiqua"/>
          <w:color w:val="000000"/>
        </w:rPr>
        <w:t>: e6769 [PMID: 28489753 DOI: 10.1097/MD.0000000000006769]</w:t>
      </w:r>
    </w:p>
    <w:p w14:paraId="277CB49A" w14:textId="3EB56264" w:rsidR="00A77B3E" w:rsidRPr="00DB097A" w:rsidRDefault="00265346">
      <w:pPr>
        <w:spacing w:line="360" w:lineRule="auto"/>
        <w:jc w:val="both"/>
      </w:pPr>
      <w:r w:rsidRPr="00DB097A">
        <w:rPr>
          <w:rFonts w:ascii="Book Antiqua" w:eastAsia="Book Antiqua" w:hAnsi="Book Antiqua" w:cs="Book Antiqua"/>
          <w:color w:val="000000"/>
        </w:rPr>
        <w:t xml:space="preserve">31 </w:t>
      </w:r>
      <w:r w:rsidRPr="00DB097A">
        <w:rPr>
          <w:rFonts w:ascii="Book Antiqua" w:eastAsia="Book Antiqua" w:hAnsi="Book Antiqua" w:cs="Book Antiqua"/>
          <w:b/>
          <w:bCs/>
          <w:color w:val="000000"/>
        </w:rPr>
        <w:t>Tezuka</w:t>
      </w:r>
      <w:r w:rsidR="00D4442C" w:rsidRPr="00DB097A">
        <w:rPr>
          <w:rFonts w:ascii="Book Antiqua" w:eastAsia="Book Antiqua" w:hAnsi="Book Antiqua" w:cs="Book Antiqua"/>
          <w:b/>
          <w:bCs/>
          <w:color w:val="000000"/>
        </w:rPr>
        <w:t xml:space="preserve"> S</w:t>
      </w:r>
      <w:r w:rsidRPr="00DB097A">
        <w:rPr>
          <w:rFonts w:ascii="Book Antiqua" w:eastAsia="Book Antiqua" w:hAnsi="Book Antiqua" w:cs="Book Antiqua"/>
          <w:color w:val="000000"/>
        </w:rPr>
        <w:t>, Ueno</w:t>
      </w:r>
      <w:r w:rsidR="00D4442C" w:rsidRPr="00DB097A">
        <w:rPr>
          <w:rFonts w:ascii="Book Antiqua" w:eastAsia="Book Antiqua" w:hAnsi="Book Antiqua" w:cs="Book Antiqua"/>
          <w:color w:val="000000"/>
        </w:rPr>
        <w:t xml:space="preserve"> M</w:t>
      </w:r>
      <w:r w:rsidRPr="00DB097A">
        <w:rPr>
          <w:rFonts w:ascii="Book Antiqua" w:eastAsia="Book Antiqua" w:hAnsi="Book Antiqua" w:cs="Book Antiqua"/>
          <w:color w:val="000000"/>
        </w:rPr>
        <w:t>, Kobayashi</w:t>
      </w:r>
      <w:r w:rsidR="00D4442C"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Morimoto</w:t>
      </w:r>
      <w:r w:rsidR="00D4442C" w:rsidRPr="00DB097A">
        <w:rPr>
          <w:rFonts w:ascii="Book Antiqua" w:eastAsia="Book Antiqua" w:hAnsi="Book Antiqua" w:cs="Book Antiqua"/>
          <w:color w:val="000000"/>
        </w:rPr>
        <w:t xml:space="preserve"> M</w:t>
      </w:r>
      <w:r w:rsidRPr="00DB097A">
        <w:rPr>
          <w:rFonts w:ascii="Book Antiqua" w:eastAsia="Book Antiqua" w:hAnsi="Book Antiqua" w:cs="Book Antiqua"/>
          <w:color w:val="000000"/>
        </w:rPr>
        <w:t>, Nagashima</w:t>
      </w:r>
      <w:r w:rsidR="00D4442C"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Sano</w:t>
      </w:r>
      <w:r w:rsidR="00D4442C" w:rsidRPr="00DB097A">
        <w:rPr>
          <w:rFonts w:ascii="Book Antiqua" w:eastAsia="Book Antiqua" w:hAnsi="Book Antiqua" w:cs="Book Antiqua"/>
          <w:color w:val="000000"/>
        </w:rPr>
        <w:t xml:space="preserve"> Y</w:t>
      </w:r>
      <w:r w:rsidRPr="00DB097A">
        <w:rPr>
          <w:rFonts w:ascii="Book Antiqua" w:eastAsia="Book Antiqua" w:hAnsi="Book Antiqua" w:cs="Book Antiqua"/>
          <w:color w:val="000000"/>
        </w:rPr>
        <w:t>, Asama</w:t>
      </w:r>
      <w:r w:rsidR="00D4442C" w:rsidRPr="00DB097A">
        <w:rPr>
          <w:rFonts w:ascii="Book Antiqua" w:eastAsia="Book Antiqua" w:hAnsi="Book Antiqua" w:cs="Book Antiqua"/>
          <w:color w:val="000000"/>
        </w:rPr>
        <w:t xml:space="preserve"> H</w:t>
      </w:r>
      <w:r w:rsidRPr="00DB097A">
        <w:rPr>
          <w:rFonts w:ascii="Book Antiqua" w:eastAsia="Book Antiqua" w:hAnsi="Book Antiqua" w:cs="Book Antiqua"/>
          <w:color w:val="000000"/>
        </w:rPr>
        <w:t>, Kawano</w:t>
      </w:r>
      <w:r w:rsidR="00D4442C" w:rsidRPr="00DB097A">
        <w:rPr>
          <w:rFonts w:ascii="Book Antiqua" w:eastAsia="Book Antiqua" w:hAnsi="Book Antiqua" w:cs="Book Antiqua"/>
          <w:color w:val="000000"/>
        </w:rPr>
        <w:t xml:space="preserve"> K</w:t>
      </w:r>
      <w:r w:rsidRPr="00DB097A">
        <w:rPr>
          <w:rFonts w:ascii="Book Antiqua" w:eastAsia="Book Antiqua" w:hAnsi="Book Antiqua" w:cs="Book Antiqua"/>
          <w:color w:val="000000"/>
        </w:rPr>
        <w:t>, Tanaka</w:t>
      </w:r>
      <w:r w:rsidR="00D4442C"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Fukushima</w:t>
      </w:r>
      <w:r w:rsidR="00D4442C" w:rsidRPr="00DB097A">
        <w:rPr>
          <w:rFonts w:ascii="Book Antiqua" w:eastAsia="Book Antiqua" w:hAnsi="Book Antiqua" w:cs="Book Antiqua"/>
          <w:color w:val="000000"/>
        </w:rPr>
        <w:t xml:space="preserve"> T</w:t>
      </w:r>
      <w:r w:rsidRPr="00DB097A">
        <w:rPr>
          <w:rFonts w:ascii="Book Antiqua" w:eastAsia="Book Antiqua" w:hAnsi="Book Antiqua" w:cs="Book Antiqua"/>
          <w:color w:val="000000"/>
        </w:rPr>
        <w:t xml:space="preserve">. Modified FOLFIRINOX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sequential chemotherapy (FOLFIRI/FOLFOX) as second-line treatment for advanced pancreatic adenocarcinoma: A real-world analysis. </w:t>
      </w:r>
      <w:r w:rsidRPr="00DB097A">
        <w:rPr>
          <w:rFonts w:ascii="Book Antiqua" w:eastAsia="Book Antiqua" w:hAnsi="Book Antiqua" w:cs="Book Antiqua"/>
          <w:i/>
          <w:iCs/>
          <w:color w:val="000000"/>
        </w:rPr>
        <w:t>J</w:t>
      </w:r>
      <w:r w:rsidR="00D4442C"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Clin</w:t>
      </w:r>
      <w:r w:rsidR="00D4442C"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Oncol</w:t>
      </w:r>
      <w:r w:rsidR="00D4442C"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38</w:t>
      </w:r>
      <w:r w:rsidR="00D4442C" w:rsidRPr="00DB097A">
        <w:rPr>
          <w:rFonts w:ascii="Book Antiqua" w:eastAsia="Book Antiqua" w:hAnsi="Book Antiqua" w:cs="Book Antiqua"/>
          <w:color w:val="000000"/>
        </w:rPr>
        <w:t>:</w:t>
      </w:r>
      <w:r w:rsidRPr="00DB097A">
        <w:rPr>
          <w:rFonts w:ascii="Book Antiqua" w:eastAsia="Book Antiqua" w:hAnsi="Book Antiqua" w:cs="Book Antiqua"/>
          <w:color w:val="000000"/>
        </w:rPr>
        <w:t xml:space="preserve"> 711</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DOI: 10.1200/JCO.2020.38.4_suppl.711</w:t>
      </w:r>
      <w:r w:rsidR="00D4442C" w:rsidRPr="00DB097A">
        <w:rPr>
          <w:rFonts w:ascii="Book Antiqua" w:eastAsia="Book Antiqua" w:hAnsi="Book Antiqua" w:cs="Book Antiqua"/>
          <w:color w:val="000000"/>
        </w:rPr>
        <w:t>]</w:t>
      </w:r>
    </w:p>
    <w:p w14:paraId="7629319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32 </w:t>
      </w:r>
      <w:r w:rsidRPr="00DB097A">
        <w:rPr>
          <w:rFonts w:ascii="Book Antiqua" w:eastAsia="Book Antiqua" w:hAnsi="Book Antiqua" w:cs="Book Antiqua"/>
          <w:b/>
          <w:bCs/>
          <w:color w:val="000000"/>
        </w:rPr>
        <w:t>Pelzer U</w:t>
      </w:r>
      <w:r w:rsidRPr="00DB097A">
        <w:rPr>
          <w:rFonts w:ascii="Book Antiqua" w:eastAsia="Book Antiqua" w:hAnsi="Book Antiqua" w:cs="Book Antiqua"/>
          <w:color w:val="000000"/>
        </w:rPr>
        <w:t xml:space="preserve">, Stieler J, Roll L, Hilbig A, Dörken B, Riess H, Oettle H. Second-line therapy in refractory pancreatic cancer. </w:t>
      </w:r>
      <w:proofErr w:type="gramStart"/>
      <w:r w:rsidRPr="00DB097A">
        <w:rPr>
          <w:rFonts w:ascii="Book Antiqua" w:eastAsia="Book Antiqua" w:hAnsi="Book Antiqua" w:cs="Book Antiqua"/>
          <w:color w:val="000000"/>
        </w:rPr>
        <w:t>results</w:t>
      </w:r>
      <w:proofErr w:type="gramEnd"/>
      <w:r w:rsidRPr="00DB097A">
        <w:rPr>
          <w:rFonts w:ascii="Book Antiqua" w:eastAsia="Book Antiqua" w:hAnsi="Book Antiqua" w:cs="Book Antiqua"/>
          <w:color w:val="000000"/>
        </w:rPr>
        <w:t xml:space="preserve"> of a phase II study. </w:t>
      </w:r>
      <w:r w:rsidRPr="00DB097A">
        <w:rPr>
          <w:rFonts w:ascii="Book Antiqua" w:eastAsia="Book Antiqua" w:hAnsi="Book Antiqua" w:cs="Book Antiqua"/>
          <w:i/>
          <w:iCs/>
          <w:color w:val="000000"/>
        </w:rPr>
        <w:t>Onkologie</w:t>
      </w:r>
      <w:r w:rsidRPr="00DB097A">
        <w:rPr>
          <w:rFonts w:ascii="Book Antiqua" w:eastAsia="Book Antiqua" w:hAnsi="Book Antiqua" w:cs="Book Antiqua"/>
          <w:color w:val="000000"/>
        </w:rPr>
        <w:t xml:space="preserve"> 2009; </w:t>
      </w:r>
      <w:r w:rsidRPr="00DB097A">
        <w:rPr>
          <w:rFonts w:ascii="Book Antiqua" w:eastAsia="Book Antiqua" w:hAnsi="Book Antiqua" w:cs="Book Antiqua"/>
          <w:b/>
          <w:bCs/>
          <w:color w:val="000000"/>
        </w:rPr>
        <w:t>32</w:t>
      </w:r>
      <w:r w:rsidRPr="00DB097A">
        <w:rPr>
          <w:rFonts w:ascii="Book Antiqua" w:eastAsia="Book Antiqua" w:hAnsi="Book Antiqua" w:cs="Book Antiqua"/>
          <w:color w:val="000000"/>
        </w:rPr>
        <w:t>: 99-102 [PMID: 19295247 DOI: 10.1159/000197769]</w:t>
      </w:r>
    </w:p>
    <w:p w14:paraId="255F554E"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33 </w:t>
      </w:r>
      <w:r w:rsidRPr="00DB097A">
        <w:rPr>
          <w:rFonts w:ascii="Book Antiqua" w:eastAsia="Book Antiqua" w:hAnsi="Book Antiqua" w:cs="Book Antiqua"/>
          <w:b/>
          <w:bCs/>
          <w:color w:val="000000"/>
        </w:rPr>
        <w:t>Tsavaris N</w:t>
      </w:r>
      <w:r w:rsidRPr="00DB097A">
        <w:rPr>
          <w:rFonts w:ascii="Book Antiqua" w:eastAsia="Book Antiqua" w:hAnsi="Book Antiqua" w:cs="Book Antiqua"/>
          <w:color w:val="000000"/>
        </w:rPr>
        <w:t xml:space="preserve">, Kosmas C, Skopelitis H, Gouveris P, Kopterides P, Loukeris D, Sigala F, Zorbala-Sypsa A, Felekouras E, Papalambros E. Second-line treatment with oxaliplatin, leucovorin and 5-fluorouracil in gemcitabine-pretreated advanced pancreatic cancer: A phase II study. </w:t>
      </w:r>
      <w:r w:rsidRPr="00DB097A">
        <w:rPr>
          <w:rFonts w:ascii="Book Antiqua" w:eastAsia="Book Antiqua" w:hAnsi="Book Antiqua" w:cs="Book Antiqua"/>
          <w:i/>
          <w:iCs/>
          <w:color w:val="000000"/>
        </w:rPr>
        <w:t>Invest New Drugs</w:t>
      </w:r>
      <w:r w:rsidRPr="00DB097A">
        <w:rPr>
          <w:rFonts w:ascii="Book Antiqua" w:eastAsia="Book Antiqua" w:hAnsi="Book Antiqua" w:cs="Book Antiqua"/>
          <w:color w:val="000000"/>
        </w:rPr>
        <w:t xml:space="preserve"> 2005; </w:t>
      </w:r>
      <w:r w:rsidRPr="00DB097A">
        <w:rPr>
          <w:rFonts w:ascii="Book Antiqua" w:eastAsia="Book Antiqua" w:hAnsi="Book Antiqua" w:cs="Book Antiqua"/>
          <w:b/>
          <w:bCs/>
          <w:color w:val="000000"/>
        </w:rPr>
        <w:t>23</w:t>
      </w:r>
      <w:r w:rsidRPr="00DB097A">
        <w:rPr>
          <w:rFonts w:ascii="Book Antiqua" w:eastAsia="Book Antiqua" w:hAnsi="Book Antiqua" w:cs="Book Antiqua"/>
          <w:color w:val="000000"/>
        </w:rPr>
        <w:t>: 369-375 [PMID: 16012797 DOI: 10.1007/s10637-005-1446-y]</w:t>
      </w:r>
    </w:p>
    <w:p w14:paraId="55584BB4"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34 </w:t>
      </w:r>
      <w:r w:rsidRPr="00DB097A">
        <w:rPr>
          <w:rFonts w:ascii="Book Antiqua" w:eastAsia="Book Antiqua" w:hAnsi="Book Antiqua" w:cs="Book Antiqua"/>
          <w:b/>
          <w:bCs/>
          <w:color w:val="000000"/>
        </w:rPr>
        <w:t>Yoo C</w:t>
      </w:r>
      <w:r w:rsidRPr="00DB097A">
        <w:rPr>
          <w:rFonts w:ascii="Book Antiqua" w:eastAsia="Book Antiqua" w:hAnsi="Book Antiqua" w:cs="Book Antiqua"/>
          <w:color w:val="000000"/>
        </w:rPr>
        <w:t>, Hwang JY, Kim JE, Kim TW, Lee JS, Park DH, Lee SS, Seo DW, Lee SK, Kim MH, Han DJ, Kim SC, Lee JL.</w:t>
      </w:r>
      <w:proofErr w:type="gramEnd"/>
      <w:r w:rsidRPr="00DB097A">
        <w:rPr>
          <w:rFonts w:ascii="Book Antiqua" w:eastAsia="Book Antiqua" w:hAnsi="Book Antiqua" w:cs="Book Antiqua"/>
          <w:color w:val="000000"/>
        </w:rPr>
        <w:t xml:space="preserve"> A randomised phase II study of modified FOLFIRI.3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modified FOLFOX as second-line therapy in patients with gemcitabine-refractory advanced pancreatic cancer. </w:t>
      </w:r>
      <w:r w:rsidRPr="00DB097A">
        <w:rPr>
          <w:rFonts w:ascii="Book Antiqua" w:eastAsia="Book Antiqua" w:hAnsi="Book Antiqua" w:cs="Book Antiqua"/>
          <w:i/>
          <w:iCs/>
          <w:color w:val="000000"/>
        </w:rPr>
        <w:t>Br J Cancer</w:t>
      </w:r>
      <w:r w:rsidRPr="00DB097A">
        <w:rPr>
          <w:rFonts w:ascii="Book Antiqua" w:eastAsia="Book Antiqua" w:hAnsi="Book Antiqua" w:cs="Book Antiqua"/>
          <w:color w:val="000000"/>
        </w:rPr>
        <w:t xml:space="preserve"> 2009; </w:t>
      </w:r>
      <w:r w:rsidRPr="00DB097A">
        <w:rPr>
          <w:rFonts w:ascii="Book Antiqua" w:eastAsia="Book Antiqua" w:hAnsi="Book Antiqua" w:cs="Book Antiqua"/>
          <w:b/>
          <w:bCs/>
          <w:color w:val="000000"/>
        </w:rPr>
        <w:t>101</w:t>
      </w:r>
      <w:r w:rsidRPr="00DB097A">
        <w:rPr>
          <w:rFonts w:ascii="Book Antiqua" w:eastAsia="Book Antiqua" w:hAnsi="Book Antiqua" w:cs="Book Antiqua"/>
          <w:color w:val="000000"/>
        </w:rPr>
        <w:t>: 1658-1663 [PMID: 19826418 DOI: 10.1038/sj.bjc.6605374]</w:t>
      </w:r>
    </w:p>
    <w:p w14:paraId="375D2556"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35 </w:t>
      </w:r>
      <w:r w:rsidRPr="00DB097A">
        <w:rPr>
          <w:rFonts w:ascii="Book Antiqua" w:eastAsia="Book Antiqua" w:hAnsi="Book Antiqua" w:cs="Book Antiqua"/>
          <w:b/>
          <w:bCs/>
          <w:color w:val="000000"/>
        </w:rPr>
        <w:t>Pelzer U</w:t>
      </w:r>
      <w:r w:rsidRPr="00DB097A">
        <w:rPr>
          <w:rFonts w:ascii="Book Antiqua" w:eastAsia="Book Antiqua" w:hAnsi="Book Antiqua" w:cs="Book Antiqua"/>
          <w:color w:val="000000"/>
        </w:rPr>
        <w:t xml:space="preserve">, Schwaner I, Stieler J, Adler M, Seraphin J, Dörken B, Riess H, Oettle H. Best supportive care (BSC)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oxaliplatin, folinic acid and 5-fluorouracil (OFF) plus BSC in patients for second-line advanced pancreatic cancer: a phase III-study from the German CONKO-study group. </w:t>
      </w:r>
      <w:r w:rsidRPr="00DB097A">
        <w:rPr>
          <w:rFonts w:ascii="Book Antiqua" w:eastAsia="Book Antiqua" w:hAnsi="Book Antiqua" w:cs="Book Antiqua"/>
          <w:i/>
          <w:iCs/>
          <w:color w:val="000000"/>
        </w:rPr>
        <w:t>Eur J Cancer</w:t>
      </w:r>
      <w:r w:rsidRPr="00DB097A">
        <w:rPr>
          <w:rFonts w:ascii="Book Antiqua" w:eastAsia="Book Antiqua" w:hAnsi="Book Antiqua" w:cs="Book Antiqua"/>
          <w:color w:val="000000"/>
        </w:rPr>
        <w:t xml:space="preserve"> 2011; </w:t>
      </w:r>
      <w:r w:rsidRPr="00DB097A">
        <w:rPr>
          <w:rFonts w:ascii="Book Antiqua" w:eastAsia="Book Antiqua" w:hAnsi="Book Antiqua" w:cs="Book Antiqua"/>
          <w:b/>
          <w:bCs/>
          <w:color w:val="000000"/>
        </w:rPr>
        <w:t>47</w:t>
      </w:r>
      <w:r w:rsidRPr="00DB097A">
        <w:rPr>
          <w:rFonts w:ascii="Book Antiqua" w:eastAsia="Book Antiqua" w:hAnsi="Book Antiqua" w:cs="Book Antiqua"/>
          <w:color w:val="000000"/>
        </w:rPr>
        <w:t>: 1676-1681 [PMID: 21565490 DOI: 10.1016/j.ejca.2011.04.011]</w:t>
      </w:r>
    </w:p>
    <w:p w14:paraId="0B6E3222" w14:textId="77777777" w:rsidR="00A77B3E" w:rsidRPr="00DB097A" w:rsidRDefault="00265346">
      <w:pPr>
        <w:spacing w:line="360" w:lineRule="auto"/>
        <w:jc w:val="both"/>
      </w:pPr>
      <w:r w:rsidRPr="00DB097A">
        <w:rPr>
          <w:rFonts w:ascii="Book Antiqua" w:eastAsia="Book Antiqua" w:hAnsi="Book Antiqua" w:cs="Book Antiqua"/>
          <w:color w:val="000000"/>
        </w:rPr>
        <w:lastRenderedPageBreak/>
        <w:t xml:space="preserve">36 </w:t>
      </w:r>
      <w:r w:rsidRPr="00DB097A">
        <w:rPr>
          <w:rFonts w:ascii="Book Antiqua" w:eastAsia="Book Antiqua" w:hAnsi="Book Antiqua" w:cs="Book Antiqua"/>
          <w:b/>
          <w:bCs/>
          <w:color w:val="000000"/>
        </w:rPr>
        <w:t>Oettle H</w:t>
      </w:r>
      <w:r w:rsidRPr="00DB097A">
        <w:rPr>
          <w:rFonts w:ascii="Book Antiqua" w:eastAsia="Book Antiqua" w:hAnsi="Book Antiqua" w:cs="Book Antiqua"/>
          <w:color w:val="000000"/>
        </w:rPr>
        <w:t xml:space="preserve">, Riess H, Stieler JM, Heil G, Schwaner I, Seraphin J, Görner M, Mölle M, Greten TF, Lakner V, Bischoff S, Sinn M, Dörken B, Pelzer U. Second-line oxaliplatin, folinic acid, and fluorouracil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folinic acid and fluorouracil alone for gemcitabine-refractory pancreatic cancer: outcomes from the CONKO-003 trial. </w:t>
      </w:r>
      <w:r w:rsidRPr="00DB097A">
        <w:rPr>
          <w:rFonts w:ascii="Book Antiqua" w:eastAsia="Book Antiqua" w:hAnsi="Book Antiqua" w:cs="Book Antiqua"/>
          <w:i/>
          <w:iCs/>
          <w:color w:val="000000"/>
        </w:rPr>
        <w:t>J Clin Oncol</w:t>
      </w:r>
      <w:r w:rsidRPr="00DB097A">
        <w:rPr>
          <w:rFonts w:ascii="Book Antiqua" w:eastAsia="Book Antiqua" w:hAnsi="Book Antiqua" w:cs="Book Antiqua"/>
          <w:color w:val="000000"/>
        </w:rPr>
        <w:t xml:space="preserve"> 2014; </w:t>
      </w:r>
      <w:r w:rsidRPr="00DB097A">
        <w:rPr>
          <w:rFonts w:ascii="Book Antiqua" w:eastAsia="Book Antiqua" w:hAnsi="Book Antiqua" w:cs="Book Antiqua"/>
          <w:b/>
          <w:bCs/>
          <w:color w:val="000000"/>
        </w:rPr>
        <w:t>32</w:t>
      </w:r>
      <w:r w:rsidRPr="00DB097A">
        <w:rPr>
          <w:rFonts w:ascii="Book Antiqua" w:eastAsia="Book Antiqua" w:hAnsi="Book Antiqua" w:cs="Book Antiqua"/>
          <w:color w:val="000000"/>
        </w:rPr>
        <w:t>: 2423-2429 [PMID: 24982456 DOI: 10.1200/JCO.2013.53.6995]</w:t>
      </w:r>
    </w:p>
    <w:p w14:paraId="1D85E652"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37 </w:t>
      </w:r>
      <w:r w:rsidRPr="00DB097A">
        <w:rPr>
          <w:rFonts w:ascii="Book Antiqua" w:eastAsia="Book Antiqua" w:hAnsi="Book Antiqua" w:cs="Book Antiqua"/>
          <w:b/>
          <w:bCs/>
          <w:color w:val="000000"/>
        </w:rPr>
        <w:t>Gill S</w:t>
      </w:r>
      <w:r w:rsidRPr="00DB097A">
        <w:rPr>
          <w:rFonts w:ascii="Book Antiqua" w:eastAsia="Book Antiqua" w:hAnsi="Book Antiqua" w:cs="Book Antiqua"/>
          <w:color w:val="000000"/>
        </w:rPr>
        <w:t xml:space="preserve">, Ko YJ, Cripps C, Beaudoin A, Dhesy-Thind S, Zulfiqar M, Zalewski P, Do T, Cano P, Lam WYH, Dowden S, Grassin H, Stewart J, Moore M. PANCREOX: A Randomized Phase III Study of Fluorouracil/Leucovorin With or Without Oxaliplatin for Second-Line Advanced Pancreatic Cancer in Patients Who Have Received Gemcitabine-Based Chemotherapy. </w:t>
      </w:r>
      <w:r w:rsidRPr="00DB097A">
        <w:rPr>
          <w:rFonts w:ascii="Book Antiqua" w:eastAsia="Book Antiqua" w:hAnsi="Book Antiqua" w:cs="Book Antiqua"/>
          <w:i/>
          <w:iCs/>
          <w:color w:val="000000"/>
        </w:rPr>
        <w:t>J Clin Oncol</w:t>
      </w:r>
      <w:r w:rsidRPr="00DB097A">
        <w:rPr>
          <w:rFonts w:ascii="Book Antiqua" w:eastAsia="Book Antiqua" w:hAnsi="Book Antiqua" w:cs="Book Antiqua"/>
          <w:color w:val="000000"/>
        </w:rPr>
        <w:t xml:space="preserve"> 2016; </w:t>
      </w:r>
      <w:r w:rsidRPr="00DB097A">
        <w:rPr>
          <w:rFonts w:ascii="Book Antiqua" w:eastAsia="Book Antiqua" w:hAnsi="Book Antiqua" w:cs="Book Antiqua"/>
          <w:b/>
          <w:bCs/>
          <w:color w:val="000000"/>
        </w:rPr>
        <w:t>34</w:t>
      </w:r>
      <w:r w:rsidRPr="00DB097A">
        <w:rPr>
          <w:rFonts w:ascii="Book Antiqua" w:eastAsia="Book Antiqua" w:hAnsi="Book Antiqua" w:cs="Book Antiqua"/>
          <w:color w:val="000000"/>
        </w:rPr>
        <w:t>: 3914-3920 [PMID: 27621395 DOI: 10.1200/JCO.2016.68.5776]</w:t>
      </w:r>
    </w:p>
    <w:p w14:paraId="34E19275"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38 </w:t>
      </w:r>
      <w:r w:rsidRPr="00DB097A">
        <w:rPr>
          <w:rFonts w:ascii="Book Antiqua" w:eastAsia="Book Antiqua" w:hAnsi="Book Antiqua" w:cs="Book Antiqua"/>
          <w:b/>
          <w:bCs/>
          <w:color w:val="000000"/>
        </w:rPr>
        <w:t>Pointet AL</w:t>
      </w:r>
      <w:r w:rsidRPr="00DB097A">
        <w:rPr>
          <w:rFonts w:ascii="Book Antiqua" w:eastAsia="Book Antiqua" w:hAnsi="Book Antiqua" w:cs="Book Antiqua"/>
          <w:color w:val="000000"/>
        </w:rPr>
        <w:t xml:space="preserve">, Tougeron D, Pernot S, Pozet A, Béchade D, Trouilloud I, Lourenco N, Hautefeuille V, Locher C, Williet N, Desrame J, Artru P, Soularue E, Le Roy B, Taieb J. Three fluoropyrimidine-based regimens in routine clinical practice after nab-paclitaxel plus gemcitabine for metastatic pancreatic cancer: An AGEO multicenter study. </w:t>
      </w:r>
      <w:r w:rsidRPr="00DB097A">
        <w:rPr>
          <w:rFonts w:ascii="Book Antiqua" w:eastAsia="Book Antiqua" w:hAnsi="Book Antiqua" w:cs="Book Antiqua"/>
          <w:i/>
          <w:iCs/>
          <w:color w:val="000000"/>
        </w:rPr>
        <w:t>Clin Res Hepatol Gastroenterol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44</w:t>
      </w:r>
      <w:r w:rsidRPr="00DB097A">
        <w:rPr>
          <w:rFonts w:ascii="Book Antiqua" w:eastAsia="Book Antiqua" w:hAnsi="Book Antiqua" w:cs="Book Antiqua"/>
          <w:color w:val="000000"/>
        </w:rPr>
        <w:t>: 295-301 [PMID: 31607641 DOI: 10.1016/j.clinre.2019.08.009]</w:t>
      </w:r>
    </w:p>
    <w:p w14:paraId="4CBC74F6" w14:textId="77777777" w:rsidR="00A77B3E" w:rsidRPr="00DB097A" w:rsidRDefault="00265346">
      <w:pPr>
        <w:spacing w:line="360" w:lineRule="auto"/>
        <w:jc w:val="both"/>
      </w:pPr>
      <w:r w:rsidRPr="00DB097A">
        <w:rPr>
          <w:rFonts w:ascii="Book Antiqua" w:eastAsia="Book Antiqua" w:hAnsi="Book Antiqua" w:cs="Book Antiqua"/>
          <w:color w:val="000000"/>
        </w:rPr>
        <w:t xml:space="preserve">39 </w:t>
      </w:r>
      <w:r w:rsidRPr="00DB097A">
        <w:rPr>
          <w:rFonts w:ascii="Book Antiqua" w:eastAsia="Book Antiqua" w:hAnsi="Book Antiqua" w:cs="Book Antiqua"/>
          <w:b/>
          <w:bCs/>
          <w:color w:val="000000"/>
        </w:rPr>
        <w:t>Foschini F</w:t>
      </w:r>
      <w:r w:rsidRPr="00DB097A">
        <w:rPr>
          <w:rFonts w:ascii="Book Antiqua" w:eastAsia="Book Antiqua" w:hAnsi="Book Antiqua" w:cs="Book Antiqua"/>
          <w:color w:val="000000"/>
        </w:rPr>
        <w:t xml:space="preserve">, Napolitano F, Servetto A, Marciano R, Mozzillo E, Carratù AC, Santaniello A, De Placido P, Cascetta P, Butturini G, Frigerio I, Regi P, Silvestris N, Delcuratolo S, Vasile E, Vivaldi C, Bianco C, De Placido S, Formisano L, Bianco R. FOLFIRINOX after first-line gemcitabine-based chemotherapy in advanced pancreatic cancer: a retrospective comparison with FOLFOX and FOLFIRI schedules. </w:t>
      </w:r>
      <w:r w:rsidRPr="00DB097A">
        <w:rPr>
          <w:rFonts w:ascii="Book Antiqua" w:eastAsia="Book Antiqua" w:hAnsi="Book Antiqua" w:cs="Book Antiqua"/>
          <w:i/>
          <w:iCs/>
          <w:color w:val="000000"/>
        </w:rPr>
        <w:t>Ther Adv Med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12</w:t>
      </w:r>
      <w:r w:rsidRPr="00DB097A">
        <w:rPr>
          <w:rFonts w:ascii="Book Antiqua" w:eastAsia="Book Antiqua" w:hAnsi="Book Antiqua" w:cs="Book Antiqua"/>
          <w:color w:val="000000"/>
        </w:rPr>
        <w:t>: 1758835920947970 [PMID: 33062062 DOI: 10.1177/1758835920947970]</w:t>
      </w:r>
    </w:p>
    <w:p w14:paraId="74DFCEC4"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40 </w:t>
      </w:r>
      <w:r w:rsidRPr="00DB097A">
        <w:rPr>
          <w:rFonts w:ascii="Book Antiqua" w:eastAsia="Book Antiqua" w:hAnsi="Book Antiqua" w:cs="Book Antiqua"/>
          <w:b/>
          <w:bCs/>
          <w:color w:val="000000"/>
        </w:rPr>
        <w:t>Catalano M</w:t>
      </w:r>
      <w:r w:rsidRPr="00DB097A">
        <w:rPr>
          <w:rFonts w:ascii="Book Antiqua" w:eastAsia="Book Antiqua" w:hAnsi="Book Antiqua" w:cs="Book Antiqua"/>
          <w:color w:val="000000"/>
        </w:rPr>
        <w:t xml:space="preserve">, Conca R, Petrioli R, Ramello M, Roviello G. FOLFOX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FOLFIRI as Second-line of Therapy After Progression to Gemcitabine/Nab-paclitaxel in Patients with Metastatic Pancreatic Cancer. </w:t>
      </w:r>
      <w:r w:rsidRPr="00DB097A">
        <w:rPr>
          <w:rFonts w:ascii="Book Antiqua" w:eastAsia="Book Antiqua" w:hAnsi="Book Antiqua" w:cs="Book Antiqua"/>
          <w:i/>
          <w:iCs/>
          <w:color w:val="000000"/>
        </w:rPr>
        <w:t>Cancer Manag Res</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12</w:t>
      </w:r>
      <w:r w:rsidRPr="00DB097A">
        <w:rPr>
          <w:rFonts w:ascii="Book Antiqua" w:eastAsia="Book Antiqua" w:hAnsi="Book Antiqua" w:cs="Book Antiqua"/>
          <w:color w:val="000000"/>
        </w:rPr>
        <w:t>: 10271-10278 [PMID: 33116881 DOI: 10.2147/CMAR.S267393]</w:t>
      </w:r>
    </w:p>
    <w:p w14:paraId="490C2765"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41 </w:t>
      </w:r>
      <w:r w:rsidRPr="00DB097A">
        <w:rPr>
          <w:rFonts w:ascii="Book Antiqua" w:eastAsia="Book Antiqua" w:hAnsi="Book Antiqua" w:cs="Book Antiqua"/>
          <w:b/>
          <w:bCs/>
          <w:color w:val="000000"/>
        </w:rPr>
        <w:t>Lee K</w:t>
      </w:r>
      <w:r w:rsidRPr="00DB097A">
        <w:rPr>
          <w:rFonts w:ascii="Book Antiqua" w:eastAsia="Book Antiqua" w:hAnsi="Book Antiqua" w:cs="Book Antiqua"/>
          <w:color w:val="000000"/>
        </w:rPr>
        <w:t xml:space="preserve">, Bang K, Yoo C, Hwang I, Jeong JH, Chang HM, Oh D, Song TJ, Park DH, Lee SS, Lee SK, Kim MH, Park JH, Kim KP, Ryoo BY. </w:t>
      </w:r>
      <w:proofErr w:type="gramStart"/>
      <w:r w:rsidRPr="00DB097A">
        <w:rPr>
          <w:rFonts w:ascii="Book Antiqua" w:eastAsia="Book Antiqua" w:hAnsi="Book Antiqua" w:cs="Book Antiqua"/>
          <w:color w:val="000000"/>
        </w:rPr>
        <w:t xml:space="preserve">Clinical Outcomes of Second-Line Chemotherapy after Progression on Nab-Paclitaxel Plus Gemcitabine in Patients with </w:t>
      </w:r>
      <w:r w:rsidRPr="00DB097A">
        <w:rPr>
          <w:rFonts w:ascii="Book Antiqua" w:eastAsia="Book Antiqua" w:hAnsi="Book Antiqua" w:cs="Book Antiqua"/>
          <w:color w:val="000000"/>
        </w:rPr>
        <w:lastRenderedPageBreak/>
        <w:t>Metastatic Pancreatic Adenocarcinoma.</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Cancer Res Treat</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52</w:t>
      </w:r>
      <w:r w:rsidRPr="00DB097A">
        <w:rPr>
          <w:rFonts w:ascii="Book Antiqua" w:eastAsia="Book Antiqua" w:hAnsi="Book Antiqua" w:cs="Book Antiqua"/>
          <w:color w:val="000000"/>
        </w:rPr>
        <w:t>: 254-262 [PMID: 31291709 DOI: 10.4143/crt.2019.190]</w:t>
      </w:r>
    </w:p>
    <w:p w14:paraId="725020A2"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42 </w:t>
      </w:r>
      <w:r w:rsidRPr="00DB097A">
        <w:rPr>
          <w:rFonts w:ascii="Book Antiqua" w:eastAsia="Book Antiqua" w:hAnsi="Book Antiqua" w:cs="Book Antiqua"/>
          <w:b/>
          <w:bCs/>
          <w:color w:val="000000"/>
        </w:rPr>
        <w:t>Gebbia V</w:t>
      </w:r>
      <w:r w:rsidRPr="00DB097A">
        <w:rPr>
          <w:rFonts w:ascii="Book Antiqua" w:eastAsia="Book Antiqua" w:hAnsi="Book Antiqua" w:cs="Book Antiqua"/>
          <w:color w:val="000000"/>
        </w:rPr>
        <w:t xml:space="preserve">, Maiello E, Giuliani F, Borsellino N, Caruso M, Di Maggio G, Ferraù F, Bordonaro R, Verderame F, Tralongo P, Di Cristina L, Agueli R, Russo P, Colucci G. Second-line chemotherapy in advanced pancreatic carcinoma: a multicenter survey of the Gruppo Oncologico Italia Meridionale on the activity and safety of the FOLFOX4 regimen in clinical practice. </w:t>
      </w:r>
      <w:r w:rsidRPr="00DB097A">
        <w:rPr>
          <w:rFonts w:ascii="Book Antiqua" w:eastAsia="Book Antiqua" w:hAnsi="Book Antiqua" w:cs="Book Antiqua"/>
          <w:i/>
          <w:iCs/>
          <w:color w:val="000000"/>
        </w:rPr>
        <w:t>Ann Oncol</w:t>
      </w:r>
      <w:r w:rsidRPr="00DB097A">
        <w:rPr>
          <w:rFonts w:ascii="Book Antiqua" w:eastAsia="Book Antiqua" w:hAnsi="Book Antiqua" w:cs="Book Antiqua"/>
          <w:color w:val="000000"/>
        </w:rPr>
        <w:t xml:space="preserve"> 2007; </w:t>
      </w:r>
      <w:r w:rsidRPr="00DB097A">
        <w:rPr>
          <w:rFonts w:ascii="Book Antiqua" w:eastAsia="Book Antiqua" w:hAnsi="Book Antiqua" w:cs="Book Antiqua"/>
          <w:b/>
          <w:bCs/>
          <w:color w:val="000000"/>
        </w:rPr>
        <w:t>18 Suppl 6</w:t>
      </w:r>
      <w:r w:rsidRPr="00DB097A">
        <w:rPr>
          <w:rFonts w:ascii="Book Antiqua" w:eastAsia="Book Antiqua" w:hAnsi="Book Antiqua" w:cs="Book Antiqua"/>
          <w:color w:val="000000"/>
        </w:rPr>
        <w:t>: vi124-vi127 [PMID: 17591805 DOI: 10.1093/annonc/mdm</w:t>
      </w:r>
      <w:r w:rsidRPr="00DB097A">
        <w:rPr>
          <w:rFonts w:ascii="Book Antiqua" w:eastAsia="Book Antiqua" w:hAnsi="Book Antiqua" w:cs="Book Antiqua"/>
          <w:color w:val="000000"/>
          <w:szCs w:val="30"/>
          <w:vertAlign w:val="superscript"/>
        </w:rPr>
        <w:t>2</w:t>
      </w:r>
      <w:r w:rsidRPr="00DB097A">
        <w:rPr>
          <w:rFonts w:ascii="Book Antiqua" w:eastAsia="Book Antiqua" w:hAnsi="Book Antiqua" w:cs="Book Antiqua"/>
          <w:color w:val="000000"/>
        </w:rPr>
        <w:t>40]</w:t>
      </w:r>
    </w:p>
    <w:p w14:paraId="0700E9FB"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43 </w:t>
      </w:r>
      <w:r w:rsidRPr="00DB097A">
        <w:rPr>
          <w:rFonts w:ascii="Book Antiqua" w:eastAsia="Book Antiqua" w:hAnsi="Book Antiqua" w:cs="Book Antiqua"/>
          <w:b/>
          <w:bCs/>
          <w:color w:val="000000"/>
        </w:rPr>
        <w:t>Rahma OE</w:t>
      </w:r>
      <w:r w:rsidRPr="00DB097A">
        <w:rPr>
          <w:rFonts w:ascii="Book Antiqua" w:eastAsia="Book Antiqua" w:hAnsi="Book Antiqua" w:cs="Book Antiqua"/>
          <w:color w:val="000000"/>
        </w:rPr>
        <w:t xml:space="preserve">, Duffy A, Liewehr DJ, Steinberg SM, Greten TF. Second-line treatment in advanced pancreatic cancer: a comprehensive analysis of published clinical trials. </w:t>
      </w:r>
      <w:r w:rsidRPr="00DB097A">
        <w:rPr>
          <w:rFonts w:ascii="Book Antiqua" w:eastAsia="Book Antiqua" w:hAnsi="Book Antiqua" w:cs="Book Antiqua"/>
          <w:i/>
          <w:iCs/>
          <w:color w:val="000000"/>
        </w:rPr>
        <w:t>Ann Oncol</w:t>
      </w:r>
      <w:r w:rsidRPr="00DB097A">
        <w:rPr>
          <w:rFonts w:ascii="Book Antiqua" w:eastAsia="Book Antiqua" w:hAnsi="Book Antiqua" w:cs="Book Antiqua"/>
          <w:color w:val="000000"/>
        </w:rPr>
        <w:t xml:space="preserve"> 2013; </w:t>
      </w:r>
      <w:r w:rsidRPr="00DB097A">
        <w:rPr>
          <w:rFonts w:ascii="Book Antiqua" w:eastAsia="Book Antiqua" w:hAnsi="Book Antiqua" w:cs="Book Antiqua"/>
          <w:b/>
          <w:bCs/>
          <w:color w:val="000000"/>
        </w:rPr>
        <w:t>24</w:t>
      </w:r>
      <w:r w:rsidRPr="00DB097A">
        <w:rPr>
          <w:rFonts w:ascii="Book Antiqua" w:eastAsia="Book Antiqua" w:hAnsi="Book Antiqua" w:cs="Book Antiqua"/>
          <w:color w:val="000000"/>
        </w:rPr>
        <w:t>: 1972-1979 [PMID: 23670093 DOI: 10.1093/annonc/mdt166]</w:t>
      </w:r>
    </w:p>
    <w:p w14:paraId="491CF0D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44 </w:t>
      </w:r>
      <w:r w:rsidRPr="00DB097A">
        <w:rPr>
          <w:rFonts w:ascii="Book Antiqua" w:eastAsia="Book Antiqua" w:hAnsi="Book Antiqua" w:cs="Book Antiqua"/>
          <w:b/>
          <w:bCs/>
          <w:color w:val="000000"/>
        </w:rPr>
        <w:t>Nagrial AM</w:t>
      </w:r>
      <w:r w:rsidRPr="00DB097A">
        <w:rPr>
          <w:rFonts w:ascii="Book Antiqua" w:eastAsia="Book Antiqua" w:hAnsi="Book Antiqua" w:cs="Book Antiqua"/>
          <w:color w:val="000000"/>
        </w:rPr>
        <w:t xml:space="preserve">, Chin VT, Sjoquist KM, Pajic M, Horvath LG, Biankin AV, Yip D. Second-line treatment in inoperable pancreatic adenocarcinoma: A systematic review and synthesis of all clinical trials. </w:t>
      </w:r>
      <w:r w:rsidRPr="00DB097A">
        <w:rPr>
          <w:rFonts w:ascii="Book Antiqua" w:eastAsia="Book Antiqua" w:hAnsi="Book Antiqua" w:cs="Book Antiqua"/>
          <w:i/>
          <w:iCs/>
          <w:color w:val="000000"/>
        </w:rPr>
        <w:t>Crit Rev Oncol Hematol</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96</w:t>
      </w:r>
      <w:r w:rsidRPr="00DB097A">
        <w:rPr>
          <w:rFonts w:ascii="Book Antiqua" w:eastAsia="Book Antiqua" w:hAnsi="Book Antiqua" w:cs="Book Antiqua"/>
          <w:color w:val="000000"/>
        </w:rPr>
        <w:t>: 483-497 [PMID: 26481952 DOI: 10.1016/j.critrevonc.2015.07.007]</w:t>
      </w:r>
    </w:p>
    <w:p w14:paraId="76512E57"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45 </w:t>
      </w:r>
      <w:r w:rsidRPr="00DB097A">
        <w:rPr>
          <w:rFonts w:ascii="Book Antiqua" w:eastAsia="Book Antiqua" w:hAnsi="Book Antiqua" w:cs="Book Antiqua"/>
          <w:b/>
          <w:bCs/>
          <w:color w:val="000000"/>
        </w:rPr>
        <w:t>Wainberg ZA</w:t>
      </w:r>
      <w:r w:rsidRPr="00DB097A">
        <w:rPr>
          <w:rFonts w:ascii="Book Antiqua" w:eastAsia="Book Antiqua" w:hAnsi="Book Antiqua" w:cs="Book Antiqua"/>
          <w:color w:val="000000"/>
        </w:rPr>
        <w:t xml:space="preserve">, Feeney K, Lee MA, Muñoz A, Gracián AC, Lonardi S, Ryoo BY, Hung A, Lin Y, Bendell J, Hecht JR. Meta-analysis examining overall survival in patients with pancreatic cancer treated with second-line 5-fluorouracil and oxaliplatin-based therapy after failing first-line gemcitabine-containing therapy: effect of performance status and comparison with other regimens. </w:t>
      </w:r>
      <w:r w:rsidRPr="00DB097A">
        <w:rPr>
          <w:rFonts w:ascii="Book Antiqua" w:eastAsia="Book Antiqua" w:hAnsi="Book Antiqua" w:cs="Book Antiqua"/>
          <w:i/>
          <w:iCs/>
          <w:color w:val="000000"/>
        </w:rPr>
        <w:t>BMC Cancer</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20</w:t>
      </w:r>
      <w:r w:rsidRPr="00DB097A">
        <w:rPr>
          <w:rFonts w:ascii="Book Antiqua" w:eastAsia="Book Antiqua" w:hAnsi="Book Antiqua" w:cs="Book Antiqua"/>
          <w:color w:val="000000"/>
        </w:rPr>
        <w:t>: 633 [PMID: 32641104 DOI: 10.1186/s12885-020-07110-x]</w:t>
      </w:r>
    </w:p>
    <w:p w14:paraId="236BBA91"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46 </w:t>
      </w:r>
      <w:r w:rsidRPr="00DB097A">
        <w:rPr>
          <w:rFonts w:ascii="Book Antiqua" w:eastAsia="Book Antiqua" w:hAnsi="Book Antiqua" w:cs="Book Antiqua"/>
          <w:b/>
          <w:bCs/>
          <w:color w:val="000000"/>
        </w:rPr>
        <w:t>Chiorean EG</w:t>
      </w:r>
      <w:r w:rsidRPr="00DB097A">
        <w:rPr>
          <w:rFonts w:ascii="Book Antiqua" w:eastAsia="Book Antiqua" w:hAnsi="Book Antiqua" w:cs="Book Antiqua"/>
          <w:color w:val="000000"/>
        </w:rPr>
        <w:t xml:space="preserve">, Von Hoff DD, Tabernero J, El-Maraghi R, Wee Ma W, Reni M, Harris M, Whorf R, Liu H, Shiansong Li J, Manax V, Romano A, Lu B, Goldstein D. Second-line therapy after nab-paclitaxel plus gemcitabine or after gemcitabine for patients with metastatic pancreatic cancer. </w:t>
      </w:r>
      <w:r w:rsidRPr="00DB097A">
        <w:rPr>
          <w:rFonts w:ascii="Book Antiqua" w:eastAsia="Book Antiqua" w:hAnsi="Book Antiqua" w:cs="Book Antiqua"/>
          <w:i/>
          <w:iCs/>
          <w:color w:val="000000"/>
        </w:rPr>
        <w:t>Br J Cancer</w:t>
      </w:r>
      <w:r w:rsidRPr="00DB097A">
        <w:rPr>
          <w:rFonts w:ascii="Book Antiqua" w:eastAsia="Book Antiqua" w:hAnsi="Book Antiqua" w:cs="Book Antiqua"/>
          <w:color w:val="000000"/>
        </w:rPr>
        <w:t xml:space="preserve"> 2016; </w:t>
      </w:r>
      <w:r w:rsidRPr="00DB097A">
        <w:rPr>
          <w:rFonts w:ascii="Book Antiqua" w:eastAsia="Book Antiqua" w:hAnsi="Book Antiqua" w:cs="Book Antiqua"/>
          <w:b/>
          <w:bCs/>
          <w:color w:val="000000"/>
        </w:rPr>
        <w:t>115</w:t>
      </w:r>
      <w:r w:rsidRPr="00DB097A">
        <w:rPr>
          <w:rFonts w:ascii="Book Antiqua" w:eastAsia="Book Antiqua" w:hAnsi="Book Antiqua" w:cs="Book Antiqua"/>
          <w:color w:val="000000"/>
        </w:rPr>
        <w:t>: e13 [PMID: 27657342 DOI: 10.1038/bjc.2016.306]</w:t>
      </w:r>
    </w:p>
    <w:p w14:paraId="76E102FF"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47 </w:t>
      </w:r>
      <w:r w:rsidRPr="00DB097A">
        <w:rPr>
          <w:rFonts w:ascii="Book Antiqua" w:eastAsia="Book Antiqua" w:hAnsi="Book Antiqua" w:cs="Book Antiqua"/>
          <w:b/>
          <w:bCs/>
          <w:color w:val="000000"/>
        </w:rPr>
        <w:t>Zaanan A</w:t>
      </w:r>
      <w:r w:rsidRPr="00DB097A">
        <w:rPr>
          <w:rFonts w:ascii="Book Antiqua" w:eastAsia="Book Antiqua" w:hAnsi="Book Antiqua" w:cs="Book Antiqua"/>
          <w:color w:val="000000"/>
        </w:rPr>
        <w:t xml:space="preserve">, Trouilloud I, Markoutsaki T, Gauthier M, Dupont-Gossart AC, Lecomte T, Aparicio T, Artru P, Thirot-Bidault A, Joubert F, Fanica D, Taieb J. FOLFOX as second-line chemotherapy in patients with pretreated metastatic pancreatic cancer from the </w:t>
      </w:r>
      <w:r w:rsidRPr="00DB097A">
        <w:rPr>
          <w:rFonts w:ascii="Book Antiqua" w:eastAsia="Book Antiqua" w:hAnsi="Book Antiqua" w:cs="Book Antiqua"/>
          <w:color w:val="000000"/>
        </w:rPr>
        <w:lastRenderedPageBreak/>
        <w:t xml:space="preserve">FIRGEM study. </w:t>
      </w:r>
      <w:r w:rsidRPr="00DB097A">
        <w:rPr>
          <w:rFonts w:ascii="Book Antiqua" w:eastAsia="Book Antiqua" w:hAnsi="Book Antiqua" w:cs="Book Antiqua"/>
          <w:i/>
          <w:iCs/>
          <w:color w:val="000000"/>
        </w:rPr>
        <w:t>BMC Cancer</w:t>
      </w:r>
      <w:r w:rsidRPr="00DB097A">
        <w:rPr>
          <w:rFonts w:ascii="Book Antiqua" w:eastAsia="Book Antiqua" w:hAnsi="Book Antiqua" w:cs="Book Antiqua"/>
          <w:color w:val="000000"/>
        </w:rPr>
        <w:t xml:space="preserve"> 2014; </w:t>
      </w:r>
      <w:r w:rsidRPr="00DB097A">
        <w:rPr>
          <w:rFonts w:ascii="Book Antiqua" w:eastAsia="Book Antiqua" w:hAnsi="Book Antiqua" w:cs="Book Antiqua"/>
          <w:b/>
          <w:bCs/>
          <w:color w:val="000000"/>
        </w:rPr>
        <w:t>14</w:t>
      </w:r>
      <w:r w:rsidRPr="00DB097A">
        <w:rPr>
          <w:rFonts w:ascii="Book Antiqua" w:eastAsia="Book Antiqua" w:hAnsi="Book Antiqua" w:cs="Book Antiqua"/>
          <w:color w:val="000000"/>
        </w:rPr>
        <w:t>: 441 [PMID: 24929865 DOI: 10.1186/1471-2407-14-441]</w:t>
      </w:r>
    </w:p>
    <w:p w14:paraId="313CE4E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48 </w:t>
      </w:r>
      <w:r w:rsidRPr="00DB097A">
        <w:rPr>
          <w:rFonts w:ascii="Book Antiqua" w:eastAsia="Book Antiqua" w:hAnsi="Book Antiqua" w:cs="Book Antiqua"/>
          <w:b/>
          <w:bCs/>
          <w:color w:val="000000"/>
        </w:rPr>
        <w:t>Berk V</w:t>
      </w:r>
      <w:r w:rsidRPr="00DB097A">
        <w:rPr>
          <w:rFonts w:ascii="Book Antiqua" w:eastAsia="Book Antiqua" w:hAnsi="Book Antiqua" w:cs="Book Antiqua"/>
          <w:color w:val="000000"/>
        </w:rPr>
        <w:t xml:space="preserve">, Ozdemir N, Ozkan M, Aksoy S, Turan N, Inal A, Balakan O, Yasar N, Unal OU, Benekli M, Durnali A, Colak D, Sonmez OU. XELOX vs. FOLFOX4 as second line chemotherapy in advanced pancreatic cancer. </w:t>
      </w:r>
      <w:r w:rsidRPr="00DB097A">
        <w:rPr>
          <w:rFonts w:ascii="Book Antiqua" w:eastAsia="Book Antiqua" w:hAnsi="Book Antiqua" w:cs="Book Antiqua"/>
          <w:i/>
          <w:iCs/>
          <w:color w:val="000000"/>
        </w:rPr>
        <w:t>Hepatogastroenterology</w:t>
      </w:r>
      <w:r w:rsidRPr="00DB097A">
        <w:rPr>
          <w:rFonts w:ascii="Book Antiqua" w:eastAsia="Book Antiqua" w:hAnsi="Book Antiqua" w:cs="Book Antiqua"/>
          <w:color w:val="000000"/>
        </w:rPr>
        <w:t xml:space="preserve"> 2012; </w:t>
      </w:r>
      <w:r w:rsidRPr="00DB097A">
        <w:rPr>
          <w:rFonts w:ascii="Book Antiqua" w:eastAsia="Book Antiqua" w:hAnsi="Book Antiqua" w:cs="Book Antiqua"/>
          <w:b/>
          <w:bCs/>
          <w:color w:val="000000"/>
        </w:rPr>
        <w:t>59</w:t>
      </w:r>
      <w:r w:rsidRPr="00DB097A">
        <w:rPr>
          <w:rFonts w:ascii="Book Antiqua" w:eastAsia="Book Antiqua" w:hAnsi="Book Antiqua" w:cs="Book Antiqua"/>
          <w:color w:val="000000"/>
        </w:rPr>
        <w:t>: 2635-2639 [PMID: 22534542 DOI: 10.5754/hge12181]</w:t>
      </w:r>
    </w:p>
    <w:p w14:paraId="08272E58" w14:textId="77777777" w:rsidR="00A77B3E" w:rsidRPr="00DB097A" w:rsidRDefault="00265346">
      <w:pPr>
        <w:spacing w:line="360" w:lineRule="auto"/>
        <w:jc w:val="both"/>
      </w:pPr>
      <w:r w:rsidRPr="00DB097A">
        <w:rPr>
          <w:rFonts w:ascii="Book Antiqua" w:eastAsia="Book Antiqua" w:hAnsi="Book Antiqua" w:cs="Book Antiqua"/>
          <w:color w:val="000000"/>
        </w:rPr>
        <w:t xml:space="preserve">49 </w:t>
      </w:r>
      <w:r w:rsidRPr="00DB097A">
        <w:rPr>
          <w:rFonts w:ascii="Book Antiqua" w:eastAsia="Book Antiqua" w:hAnsi="Book Antiqua" w:cs="Book Antiqua"/>
          <w:b/>
          <w:bCs/>
          <w:color w:val="000000"/>
        </w:rPr>
        <w:t>Zaniboni A</w:t>
      </w:r>
      <w:r w:rsidRPr="00DB097A">
        <w:rPr>
          <w:rFonts w:ascii="Book Antiqua" w:eastAsia="Book Antiqua" w:hAnsi="Book Antiqua" w:cs="Book Antiqua"/>
          <w:color w:val="000000"/>
        </w:rPr>
        <w:t xml:space="preserve">, Aitini E, Barni S, Ferrari D, Cascinu S, Catalano V, Valmadre G, Ferrara D, Veltri E, Codignola C, Labianca R. FOLFIRI as second-line chemotherapy for advanced pancreatic cancer: a GISCAD multicenter phase II study. </w:t>
      </w:r>
      <w:r w:rsidRPr="00DB097A">
        <w:rPr>
          <w:rFonts w:ascii="Book Antiqua" w:eastAsia="Book Antiqua" w:hAnsi="Book Antiqua" w:cs="Book Antiqua"/>
          <w:i/>
          <w:iCs/>
          <w:color w:val="000000"/>
        </w:rPr>
        <w:t>Cancer Chemother Pharmacol</w:t>
      </w:r>
      <w:r w:rsidRPr="00DB097A">
        <w:rPr>
          <w:rFonts w:ascii="Book Antiqua" w:eastAsia="Book Antiqua" w:hAnsi="Book Antiqua" w:cs="Book Antiqua"/>
          <w:color w:val="000000"/>
        </w:rPr>
        <w:t xml:space="preserve"> 2012; </w:t>
      </w:r>
      <w:r w:rsidRPr="00DB097A">
        <w:rPr>
          <w:rFonts w:ascii="Book Antiqua" w:eastAsia="Book Antiqua" w:hAnsi="Book Antiqua" w:cs="Book Antiqua"/>
          <w:b/>
          <w:bCs/>
          <w:color w:val="000000"/>
        </w:rPr>
        <w:t>69</w:t>
      </w:r>
      <w:r w:rsidRPr="00DB097A">
        <w:rPr>
          <w:rFonts w:ascii="Book Antiqua" w:eastAsia="Book Antiqua" w:hAnsi="Book Antiqua" w:cs="Book Antiqua"/>
          <w:color w:val="000000"/>
        </w:rPr>
        <w:t>: 1641-1645 [PMID: 22576338 DOI: 10.1007/s00280-012-1875-1]</w:t>
      </w:r>
    </w:p>
    <w:p w14:paraId="62299C11"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50 </w:t>
      </w:r>
      <w:r w:rsidRPr="00DB097A">
        <w:rPr>
          <w:rFonts w:ascii="Book Antiqua" w:eastAsia="Book Antiqua" w:hAnsi="Book Antiqua" w:cs="Book Antiqua"/>
          <w:b/>
          <w:bCs/>
          <w:color w:val="000000"/>
        </w:rPr>
        <w:t>Neuzillet C</w:t>
      </w:r>
      <w:r w:rsidRPr="00DB097A">
        <w:rPr>
          <w:rFonts w:ascii="Book Antiqua" w:eastAsia="Book Antiqua" w:hAnsi="Book Antiqua" w:cs="Book Antiqua"/>
          <w:color w:val="000000"/>
        </w:rPr>
        <w:t xml:space="preserve">, Hentic O, Rousseau B, Rebours V, Bengrine-Lefèvre L, Bonnetain F, Lévy P, Raymond E, Ruszniewski P, Louvet C, Hammel P. FOLFIRI regimen in metastatic pancreatic adenocarcinoma resistant to gemcitabine and platinum-salts. </w:t>
      </w:r>
      <w:r w:rsidRPr="00DB097A">
        <w:rPr>
          <w:rFonts w:ascii="Book Antiqua" w:eastAsia="Book Antiqua" w:hAnsi="Book Antiqua" w:cs="Book Antiqua"/>
          <w:i/>
          <w:iCs/>
          <w:color w:val="000000"/>
        </w:rPr>
        <w:t>World J Gastroenterol</w:t>
      </w:r>
      <w:r w:rsidRPr="00DB097A">
        <w:rPr>
          <w:rFonts w:ascii="Book Antiqua" w:eastAsia="Book Antiqua" w:hAnsi="Book Antiqua" w:cs="Book Antiqua"/>
          <w:color w:val="000000"/>
        </w:rPr>
        <w:t xml:space="preserve"> 2012; </w:t>
      </w:r>
      <w:r w:rsidRPr="00DB097A">
        <w:rPr>
          <w:rFonts w:ascii="Book Antiqua" w:eastAsia="Book Antiqua" w:hAnsi="Book Antiqua" w:cs="Book Antiqua"/>
          <w:b/>
          <w:bCs/>
          <w:color w:val="000000"/>
        </w:rPr>
        <w:t>18</w:t>
      </w:r>
      <w:r w:rsidRPr="00DB097A">
        <w:rPr>
          <w:rFonts w:ascii="Book Antiqua" w:eastAsia="Book Antiqua" w:hAnsi="Book Antiqua" w:cs="Book Antiqua"/>
          <w:color w:val="000000"/>
        </w:rPr>
        <w:t>: 4533-4541 [PMID: 22969226 DOI: 10.3748/wjg.v18.i33.4533]</w:t>
      </w:r>
    </w:p>
    <w:p w14:paraId="7155178F"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51 </w:t>
      </w:r>
      <w:r w:rsidRPr="00DB097A">
        <w:rPr>
          <w:rFonts w:ascii="Book Antiqua" w:eastAsia="Book Antiqua" w:hAnsi="Book Antiqua" w:cs="Book Antiqua"/>
          <w:b/>
          <w:bCs/>
          <w:color w:val="000000"/>
        </w:rPr>
        <w:t>Sonbol MB</w:t>
      </w:r>
      <w:r w:rsidRPr="00DB097A">
        <w:rPr>
          <w:rFonts w:ascii="Book Antiqua" w:eastAsia="Book Antiqua" w:hAnsi="Book Antiqua" w:cs="Book Antiqua"/>
          <w:color w:val="000000"/>
        </w:rPr>
        <w:t xml:space="preserve">, Firwana B, Wang Z, Almader-Douglas D, Borad MJ, Makhoul I, Ramanathan RK, Ahn DH, Bekaii-Saab T. Second-line treatment in patients with pancreatic ductal adenocarcinoma: A meta-analysis. </w:t>
      </w:r>
      <w:r w:rsidRPr="00DB097A">
        <w:rPr>
          <w:rFonts w:ascii="Book Antiqua" w:eastAsia="Book Antiqua" w:hAnsi="Book Antiqua" w:cs="Book Antiqua"/>
          <w:i/>
          <w:iCs/>
          <w:color w:val="000000"/>
        </w:rPr>
        <w:t>Cancer</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123</w:t>
      </w:r>
      <w:r w:rsidRPr="00DB097A">
        <w:rPr>
          <w:rFonts w:ascii="Book Antiqua" w:eastAsia="Book Antiqua" w:hAnsi="Book Antiqua" w:cs="Book Antiqua"/>
          <w:color w:val="000000"/>
        </w:rPr>
        <w:t>: 4680-4686 [PMID: 28817187 DOI: 10.1002/cncr.30927]</w:t>
      </w:r>
    </w:p>
    <w:p w14:paraId="6875AB8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52 </w:t>
      </w:r>
      <w:r w:rsidRPr="00DB097A">
        <w:rPr>
          <w:rFonts w:ascii="Book Antiqua" w:eastAsia="Book Antiqua" w:hAnsi="Book Antiqua" w:cs="Book Antiqua"/>
          <w:b/>
          <w:bCs/>
          <w:color w:val="000000"/>
        </w:rPr>
        <w:t>Citterio C</w:t>
      </w:r>
      <w:r w:rsidRPr="00DB097A">
        <w:rPr>
          <w:rFonts w:ascii="Book Antiqua" w:eastAsia="Book Antiqua" w:hAnsi="Book Antiqua" w:cs="Book Antiqua"/>
          <w:color w:val="000000"/>
        </w:rPr>
        <w:t xml:space="preserve">, Baccini M, Orlandi E, Di Nunzio C, Cavanna L. Second-line chemotherapy for the treatment of metastatic pancreatic cancer after first-line gemcitabine-based chemotherapy: a network meta-analysis. </w:t>
      </w:r>
      <w:r w:rsidRPr="00DB097A">
        <w:rPr>
          <w:rFonts w:ascii="Book Antiqua" w:eastAsia="Book Antiqua" w:hAnsi="Book Antiqua" w:cs="Book Antiqua"/>
          <w:i/>
          <w:iCs/>
          <w:color w:val="000000"/>
        </w:rPr>
        <w:t>Oncotarget</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29801-29809 [PMID: 30038721 DOI: 10.18632/oncotarget.25639]</w:t>
      </w:r>
    </w:p>
    <w:p w14:paraId="054341E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53 </w:t>
      </w:r>
      <w:r w:rsidRPr="00DB097A">
        <w:rPr>
          <w:rFonts w:ascii="Book Antiqua" w:eastAsia="Book Antiqua" w:hAnsi="Book Antiqua" w:cs="Book Antiqua"/>
          <w:b/>
          <w:bCs/>
          <w:color w:val="000000"/>
        </w:rPr>
        <w:t>Petrelli F</w:t>
      </w:r>
      <w:r w:rsidRPr="00DB097A">
        <w:rPr>
          <w:rFonts w:ascii="Book Antiqua" w:eastAsia="Book Antiqua" w:hAnsi="Book Antiqua" w:cs="Book Antiqua"/>
          <w:color w:val="000000"/>
        </w:rPr>
        <w:t xml:space="preserve">, Inno A, Ghidini A, Rimassa L, Tomasello G, Labianca R, Barni S; GISCAD (Gruppo Italiano per lo Studio dei Carcinomi dell'Apparato Digerente) and Cremona Hospital. Second line with oxaliplatin- or irinotecan-based chemotherapy for gemcitabine-pretreated pancreatic cancer: A systematic review. </w:t>
      </w:r>
      <w:r w:rsidRPr="00DB097A">
        <w:rPr>
          <w:rFonts w:ascii="Book Antiqua" w:eastAsia="Book Antiqua" w:hAnsi="Book Antiqua" w:cs="Book Antiqua"/>
          <w:i/>
          <w:iCs/>
          <w:color w:val="000000"/>
        </w:rPr>
        <w:t>Eur J Cancer</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81</w:t>
      </w:r>
      <w:r w:rsidRPr="00DB097A">
        <w:rPr>
          <w:rFonts w:ascii="Book Antiqua" w:eastAsia="Book Antiqua" w:hAnsi="Book Antiqua" w:cs="Book Antiqua"/>
          <w:color w:val="000000"/>
        </w:rPr>
        <w:t>: 174-182 [PMID: 28633088 DOI: 10.1016/j.ejca.2017.05.025]</w:t>
      </w:r>
    </w:p>
    <w:p w14:paraId="0044E4B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54 </w:t>
      </w:r>
      <w:r w:rsidRPr="00DB097A">
        <w:rPr>
          <w:rFonts w:ascii="Book Antiqua" w:eastAsia="Book Antiqua" w:hAnsi="Book Antiqua" w:cs="Book Antiqua"/>
          <w:b/>
          <w:bCs/>
          <w:color w:val="000000"/>
        </w:rPr>
        <w:t>Pishvaian MJ</w:t>
      </w:r>
      <w:r w:rsidRPr="00DB097A">
        <w:rPr>
          <w:rFonts w:ascii="Book Antiqua" w:eastAsia="Book Antiqua" w:hAnsi="Book Antiqua" w:cs="Book Antiqua"/>
          <w:color w:val="000000"/>
        </w:rPr>
        <w:t xml:space="preserve">, Blais EM, Brody JR, Lyons E, DeArbeloa P, Hendifar A, Mikhail S, Chung V, Sahai V, Sohal DPS, Bellakbira S, Thach D, Rahib L, Madhavan S, Matrisian </w:t>
      </w:r>
      <w:r w:rsidRPr="00DB097A">
        <w:rPr>
          <w:rFonts w:ascii="Book Antiqua" w:eastAsia="Book Antiqua" w:hAnsi="Book Antiqua" w:cs="Book Antiqua"/>
          <w:color w:val="000000"/>
        </w:rPr>
        <w:lastRenderedPageBreak/>
        <w:t xml:space="preserve">LM, Petricoin EF 3rd. Overall survival in patients with pancreatic cancer receiving matched therapies following molecular profiling: a retrospective analysis of the Know Your Tumor registry trial. </w:t>
      </w:r>
      <w:r w:rsidRPr="00DB097A">
        <w:rPr>
          <w:rFonts w:ascii="Book Antiqua" w:eastAsia="Book Antiqua" w:hAnsi="Book Antiqua" w:cs="Book Antiqua"/>
          <w:i/>
          <w:iCs/>
          <w:color w:val="000000"/>
        </w:rPr>
        <w:t>Lancet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21</w:t>
      </w:r>
      <w:r w:rsidRPr="00DB097A">
        <w:rPr>
          <w:rFonts w:ascii="Book Antiqua" w:eastAsia="Book Antiqua" w:hAnsi="Book Antiqua" w:cs="Book Antiqua"/>
          <w:color w:val="000000"/>
        </w:rPr>
        <w:t>: 508-518 [PMID: 32135080 DOI: 10.1016/S1470-2045(20)30074-7]</w:t>
      </w:r>
    </w:p>
    <w:p w14:paraId="6E05E144"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55 </w:t>
      </w:r>
      <w:r w:rsidRPr="00DB097A">
        <w:rPr>
          <w:rFonts w:ascii="Book Antiqua" w:eastAsia="Book Antiqua" w:hAnsi="Book Antiqua" w:cs="Book Antiqua"/>
          <w:b/>
          <w:bCs/>
          <w:color w:val="000000"/>
        </w:rPr>
        <w:t>Sohal DPS</w:t>
      </w:r>
      <w:r w:rsidRPr="00DB097A">
        <w:rPr>
          <w:rFonts w:ascii="Book Antiqua" w:eastAsia="Book Antiqua" w:hAnsi="Book Antiqua" w:cs="Book Antiqua"/>
          <w:color w:val="000000"/>
        </w:rPr>
        <w:t xml:space="preserve">, Kennedy EB, Cinar P, Conroy T, Copur MS, Crane CH, Garrido-Laguna I, Lau MW, Johnson T, Krishnamurthi S, Moravek C, O'Reilly EM, Philip PA, Pant S, Shah MA, Sahai V, Uronis HE, Zaidi N, Laheru D. Metastatic Pancreatic Cancer: ASCO Guideline Update. </w:t>
      </w:r>
      <w:r w:rsidRPr="00DB097A">
        <w:rPr>
          <w:rFonts w:ascii="Book Antiqua" w:eastAsia="Book Antiqua" w:hAnsi="Book Antiqua" w:cs="Book Antiqua"/>
          <w:i/>
          <w:iCs/>
          <w:color w:val="000000"/>
        </w:rPr>
        <w:t>J Clin Oncol</w:t>
      </w:r>
      <w:r w:rsidRPr="00DB097A">
        <w:rPr>
          <w:rFonts w:ascii="Book Antiqua" w:eastAsia="Book Antiqua" w:hAnsi="Book Antiqua" w:cs="Book Antiqua"/>
          <w:color w:val="000000"/>
        </w:rPr>
        <w:t xml:space="preserve"> 2020: JCO2001364 [PMID: 32755482 DOI: 10.1200/JCO.20.01364]</w:t>
      </w:r>
    </w:p>
    <w:p w14:paraId="729FE9C8"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56 </w:t>
      </w:r>
      <w:r w:rsidRPr="00DB097A">
        <w:rPr>
          <w:rFonts w:ascii="Book Antiqua" w:eastAsia="Book Antiqua" w:hAnsi="Book Antiqua" w:cs="Book Antiqua"/>
          <w:b/>
          <w:bCs/>
          <w:color w:val="000000"/>
        </w:rPr>
        <w:t>Moore MJ</w:t>
      </w:r>
      <w:r w:rsidRPr="00DB097A">
        <w:rPr>
          <w:rFonts w:ascii="Book Antiqua" w:eastAsia="Book Antiqua" w:hAnsi="Book Antiqua" w:cs="Book Antiqua"/>
          <w:color w:val="000000"/>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DB097A">
        <w:rPr>
          <w:rFonts w:ascii="Book Antiqua" w:eastAsia="Book Antiqua" w:hAnsi="Book Antiqua" w:cs="Book Antiqua"/>
          <w:i/>
          <w:iCs/>
          <w:color w:val="000000"/>
        </w:rPr>
        <w:t>J Clin Oncol</w:t>
      </w:r>
      <w:r w:rsidRPr="00DB097A">
        <w:rPr>
          <w:rFonts w:ascii="Book Antiqua" w:eastAsia="Book Antiqua" w:hAnsi="Book Antiqua" w:cs="Book Antiqua"/>
          <w:color w:val="000000"/>
        </w:rPr>
        <w:t xml:space="preserve"> 2007; </w:t>
      </w:r>
      <w:r w:rsidRPr="00DB097A">
        <w:rPr>
          <w:rFonts w:ascii="Book Antiqua" w:eastAsia="Book Antiqua" w:hAnsi="Book Antiqua" w:cs="Book Antiqua"/>
          <w:b/>
          <w:bCs/>
          <w:color w:val="000000"/>
        </w:rPr>
        <w:t>25</w:t>
      </w:r>
      <w:r w:rsidRPr="00DB097A">
        <w:rPr>
          <w:rFonts w:ascii="Book Antiqua" w:eastAsia="Book Antiqua" w:hAnsi="Book Antiqua" w:cs="Book Antiqua"/>
          <w:color w:val="000000"/>
        </w:rPr>
        <w:t>: 1960-1966 [PMID: 17452677 DOI: 10.1200/JCO.2006.07.9525]</w:t>
      </w:r>
    </w:p>
    <w:p w14:paraId="7BD8A473"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57 </w:t>
      </w:r>
      <w:r w:rsidRPr="00DB097A">
        <w:rPr>
          <w:rFonts w:ascii="Book Antiqua" w:eastAsia="Book Antiqua" w:hAnsi="Book Antiqua" w:cs="Book Antiqua"/>
          <w:b/>
          <w:bCs/>
          <w:color w:val="000000"/>
        </w:rPr>
        <w:t>Wang JP</w:t>
      </w:r>
      <w:r w:rsidRPr="00DB097A">
        <w:rPr>
          <w:rFonts w:ascii="Book Antiqua" w:eastAsia="Book Antiqua" w:hAnsi="Book Antiqua" w:cs="Book Antiqua"/>
          <w:color w:val="000000"/>
        </w:rPr>
        <w:t xml:space="preserve">, Wu CY, Yeh YC, Shyr YM, Wu YY, Kuo CY, Hung YP, Chen MH, Lee WP, Luo JC, Chao Y, Li CP. Erlotinib is effective in pancreatic cancer with epidermal growth factor receptor mutations: a randomized, open-label, prospective trial. </w:t>
      </w:r>
      <w:r w:rsidRPr="00DB097A">
        <w:rPr>
          <w:rFonts w:ascii="Book Antiqua" w:eastAsia="Book Antiqua" w:hAnsi="Book Antiqua" w:cs="Book Antiqua"/>
          <w:i/>
          <w:iCs/>
          <w:color w:val="000000"/>
        </w:rPr>
        <w:t>Oncotarget</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6</w:t>
      </w:r>
      <w:r w:rsidRPr="00DB097A">
        <w:rPr>
          <w:rFonts w:ascii="Book Antiqua" w:eastAsia="Book Antiqua" w:hAnsi="Book Antiqua" w:cs="Book Antiqua"/>
          <w:color w:val="000000"/>
        </w:rPr>
        <w:t>: 18162-18173 [PMID: 26046796 DOI: 10.18632/oncotarget.4216]</w:t>
      </w:r>
    </w:p>
    <w:p w14:paraId="4129C74A" w14:textId="77777777" w:rsidR="00A77B3E" w:rsidRPr="00DB097A" w:rsidRDefault="00265346">
      <w:pPr>
        <w:spacing w:line="360" w:lineRule="auto"/>
        <w:jc w:val="both"/>
      </w:pPr>
      <w:r w:rsidRPr="00DB097A">
        <w:rPr>
          <w:rFonts w:ascii="Book Antiqua" w:eastAsia="Book Antiqua" w:hAnsi="Book Antiqua" w:cs="Book Antiqua"/>
          <w:color w:val="000000"/>
        </w:rPr>
        <w:t xml:space="preserve">58 </w:t>
      </w:r>
      <w:r w:rsidRPr="00DB097A">
        <w:rPr>
          <w:rFonts w:ascii="Book Antiqua" w:eastAsia="Book Antiqua" w:hAnsi="Book Antiqua" w:cs="Book Antiqua"/>
          <w:b/>
          <w:bCs/>
          <w:color w:val="000000"/>
        </w:rPr>
        <w:t>Wang Y</w:t>
      </w:r>
      <w:r w:rsidRPr="00DB097A">
        <w:rPr>
          <w:rFonts w:ascii="Book Antiqua" w:eastAsia="Book Antiqua" w:hAnsi="Book Antiqua" w:cs="Book Antiqua"/>
          <w:color w:val="000000"/>
        </w:rPr>
        <w:t xml:space="preserve">, Hu GF, Zhang QQ, Tang N, Guo J, Liu LY, Han X, Wang X, Wang ZH. Efficacy and safety of gemcitabine plus erlotinib for locally advanced or metastatic pancreatic cancer: a systematic review and meta-analysis. </w:t>
      </w:r>
      <w:r w:rsidRPr="00DB097A">
        <w:rPr>
          <w:rFonts w:ascii="Book Antiqua" w:eastAsia="Book Antiqua" w:hAnsi="Book Antiqua" w:cs="Book Antiqua"/>
          <w:i/>
          <w:iCs/>
          <w:color w:val="000000"/>
        </w:rPr>
        <w:t>Drug Des Devel Ther</w:t>
      </w:r>
      <w:r w:rsidRPr="00DB097A">
        <w:rPr>
          <w:rFonts w:ascii="Book Antiqua" w:eastAsia="Book Antiqua" w:hAnsi="Book Antiqua" w:cs="Book Antiqua"/>
          <w:color w:val="000000"/>
        </w:rPr>
        <w:t xml:space="preserve"> 2016; </w:t>
      </w:r>
      <w:r w:rsidRPr="00DB097A">
        <w:rPr>
          <w:rFonts w:ascii="Book Antiqua" w:eastAsia="Book Antiqua" w:hAnsi="Book Antiqua" w:cs="Book Antiqua"/>
          <w:b/>
          <w:bCs/>
          <w:color w:val="000000"/>
        </w:rPr>
        <w:t>10</w:t>
      </w:r>
      <w:r w:rsidRPr="00DB097A">
        <w:rPr>
          <w:rFonts w:ascii="Book Antiqua" w:eastAsia="Book Antiqua" w:hAnsi="Book Antiqua" w:cs="Book Antiqua"/>
          <w:color w:val="000000"/>
        </w:rPr>
        <w:t>: 1961-1972 [PMID: 27358556 DOI: 10.2147/DDDT.S105442]</w:t>
      </w:r>
    </w:p>
    <w:p w14:paraId="7ACF30EE"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59 </w:t>
      </w:r>
      <w:r w:rsidRPr="00DB097A">
        <w:rPr>
          <w:rFonts w:ascii="Book Antiqua" w:eastAsia="Book Antiqua" w:hAnsi="Book Antiqua" w:cs="Book Antiqua"/>
          <w:b/>
          <w:bCs/>
          <w:color w:val="000000"/>
        </w:rPr>
        <w:t>Vaishnavi A</w:t>
      </w:r>
      <w:r w:rsidRPr="00DB097A">
        <w:rPr>
          <w:rFonts w:ascii="Book Antiqua" w:eastAsia="Book Antiqua" w:hAnsi="Book Antiqua" w:cs="Book Antiqua"/>
          <w:color w:val="000000"/>
        </w:rPr>
        <w:t>, Le AT, Doebele RC.</w:t>
      </w:r>
      <w:proofErr w:type="gramEnd"/>
      <w:r w:rsidRPr="00DB097A">
        <w:rPr>
          <w:rFonts w:ascii="Book Antiqua" w:eastAsia="Book Antiqua" w:hAnsi="Book Antiqua" w:cs="Book Antiqua"/>
          <w:color w:val="000000"/>
        </w:rPr>
        <w:t xml:space="preserve"> </w:t>
      </w:r>
      <w:proofErr w:type="gramStart"/>
      <w:r w:rsidRPr="00DB097A">
        <w:rPr>
          <w:rFonts w:ascii="Book Antiqua" w:eastAsia="Book Antiqua" w:hAnsi="Book Antiqua" w:cs="Book Antiqua"/>
          <w:color w:val="000000"/>
        </w:rPr>
        <w:t>TRKing down an old oncogene in a new era of targeted therapy.</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Cancer Discov</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5</w:t>
      </w:r>
      <w:r w:rsidRPr="00DB097A">
        <w:rPr>
          <w:rFonts w:ascii="Book Antiqua" w:eastAsia="Book Antiqua" w:hAnsi="Book Antiqua" w:cs="Book Antiqua"/>
          <w:color w:val="000000"/>
        </w:rPr>
        <w:t>: 25-34 [PMID: 25527197 DOI: 10.1158/2159-8290.CD-14-0765]</w:t>
      </w:r>
    </w:p>
    <w:p w14:paraId="79950C80" w14:textId="58D601A1" w:rsidR="00A77B3E" w:rsidRPr="00DB097A" w:rsidRDefault="00265346">
      <w:pPr>
        <w:spacing w:line="360" w:lineRule="auto"/>
        <w:jc w:val="both"/>
      </w:pPr>
      <w:proofErr w:type="gramStart"/>
      <w:r w:rsidRPr="00DB097A">
        <w:rPr>
          <w:rFonts w:ascii="Book Antiqua" w:eastAsia="Book Antiqua" w:hAnsi="Book Antiqua" w:cs="Book Antiqua"/>
          <w:color w:val="000000"/>
        </w:rPr>
        <w:t>60</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Drilon A</w:t>
      </w:r>
      <w:r w:rsidRPr="00DB097A">
        <w:rPr>
          <w:rFonts w:ascii="Book Antiqua" w:eastAsia="Book Antiqua" w:hAnsi="Book Antiqua" w:cs="Book Antiqua"/>
          <w:color w:val="000000"/>
        </w:rPr>
        <w:t>. TRK inhibitors in TRK fusion-positive cancers.</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Ann Oncol</w:t>
      </w:r>
      <w:r w:rsidRPr="00DB097A">
        <w:rPr>
          <w:rFonts w:ascii="Book Antiqua" w:eastAsia="Book Antiqua" w:hAnsi="Book Antiqua" w:cs="Book Antiqua"/>
          <w:color w:val="000000"/>
        </w:rPr>
        <w:t xml:space="preserve"> 2019;</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30</w:t>
      </w:r>
      <w:r w:rsidRPr="00DB097A">
        <w:rPr>
          <w:rFonts w:ascii="Book Antiqua" w:eastAsia="Book Antiqua" w:hAnsi="Book Antiqua" w:cs="Book Antiqua"/>
          <w:color w:val="000000"/>
        </w:rPr>
        <w:t>:</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viii23-viii30</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DOI:10.1093/annonc/mdz282</w:t>
      </w:r>
      <w:r w:rsidR="00D4442C" w:rsidRPr="00DB097A">
        <w:rPr>
          <w:rFonts w:ascii="Book Antiqua" w:eastAsia="Book Antiqua" w:hAnsi="Book Antiqua" w:cs="Book Antiqua"/>
          <w:color w:val="000000"/>
        </w:rPr>
        <w:t>]</w:t>
      </w:r>
    </w:p>
    <w:p w14:paraId="660D7605" w14:textId="77777777" w:rsidR="00A77B3E" w:rsidRPr="00DB097A" w:rsidRDefault="00265346">
      <w:pPr>
        <w:spacing w:line="360" w:lineRule="auto"/>
        <w:jc w:val="both"/>
      </w:pPr>
      <w:r w:rsidRPr="00DB097A">
        <w:rPr>
          <w:rFonts w:ascii="Book Antiqua" w:eastAsia="Book Antiqua" w:hAnsi="Book Antiqua" w:cs="Book Antiqua"/>
          <w:color w:val="000000"/>
        </w:rPr>
        <w:lastRenderedPageBreak/>
        <w:t xml:space="preserve">61 </w:t>
      </w:r>
      <w:r w:rsidRPr="00DB097A">
        <w:rPr>
          <w:rFonts w:ascii="Book Antiqua" w:eastAsia="Book Antiqua" w:hAnsi="Book Antiqua" w:cs="Book Antiqua"/>
          <w:b/>
          <w:bCs/>
          <w:color w:val="000000"/>
        </w:rPr>
        <w:t>Doebele RC</w:t>
      </w:r>
      <w:r w:rsidRPr="00DB097A">
        <w:rPr>
          <w:rFonts w:ascii="Book Antiqua" w:eastAsia="Book Antiqua" w:hAnsi="Book Antiqua" w:cs="Book Antiqua"/>
          <w:color w:val="000000"/>
        </w:rPr>
        <w:t xml:space="preserve">, Drilon A, Paz-Ares L, Siena S, Shaw AT, Farago AF, Blakely CM, Seto T, Cho BC, Tosi D, Besse B, Chawla SP, Bazhenova L, Krauss JC, Chae YK, Barve M, Garrido-Laguna I, Liu SV, Conkling P, John T, Fakih M, Sigal D, Loong HH, Buchschacher GL Jr, Garrido P, Nieva J, Steuer C, Overbeck TR, Bowles DW, Fox E, Riehl T, Chow-Maneval E, Simmons B, Cui N, Johnson A, Eng S, Wilson TR, Demetri GD; trial investigators. Entrectinib in patients with advanced or metastatic NTRK fusion-positive solid tumours: integrated analysis of three phase 1-2 trials. </w:t>
      </w:r>
      <w:r w:rsidRPr="00DB097A">
        <w:rPr>
          <w:rFonts w:ascii="Book Antiqua" w:eastAsia="Book Antiqua" w:hAnsi="Book Antiqua" w:cs="Book Antiqua"/>
          <w:i/>
          <w:iCs/>
          <w:color w:val="000000"/>
        </w:rPr>
        <w:t>Lancet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21</w:t>
      </w:r>
      <w:r w:rsidRPr="00DB097A">
        <w:rPr>
          <w:rFonts w:ascii="Book Antiqua" w:eastAsia="Book Antiqua" w:hAnsi="Book Antiqua" w:cs="Book Antiqua"/>
          <w:color w:val="000000"/>
        </w:rPr>
        <w:t>: 271-282 [PMID: 31838007 DOI: 10.1016/S1470-2045(19)30691-6]</w:t>
      </w:r>
    </w:p>
    <w:p w14:paraId="2D7590D5"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62 </w:t>
      </w:r>
      <w:r w:rsidRPr="00DB097A">
        <w:rPr>
          <w:rFonts w:ascii="Book Antiqua" w:eastAsia="Book Antiqua" w:hAnsi="Book Antiqua" w:cs="Book Antiqua"/>
          <w:b/>
          <w:bCs/>
          <w:color w:val="000000"/>
        </w:rPr>
        <w:t>Hong DS</w:t>
      </w:r>
      <w:r w:rsidRPr="00DB097A">
        <w:rPr>
          <w:rFonts w:ascii="Book Antiqua" w:eastAsia="Book Antiqua" w:hAnsi="Book Antiqua" w:cs="Book Antiqua"/>
          <w:color w:val="000000"/>
        </w:rPr>
        <w:t xml:space="preserve">, DuBois SG, Kummar S, Farago AF, Albert CM, Rohrberg KS, van Tilburg CM, Nagasubramanian R, Berlin JD, Federman N, Mascarenhas L, Geoerger B, Dowlati A, Pappo AS, Bielack S, Doz F, McDermott R, Patel JD, Schilder RJ, Tahara M, Pfister SM, Witt O, Ladanyi M, Rudzinski ER, Nanda S, Childs BH, Laetsch TW, Hyman DM, Drilon A. Larotrectinib in patients with TRK fusion-positive solid tumours: a pooled analysis of three phase 1/2 clinical trials. </w:t>
      </w:r>
      <w:r w:rsidRPr="00DB097A">
        <w:rPr>
          <w:rFonts w:ascii="Book Antiqua" w:eastAsia="Book Antiqua" w:hAnsi="Book Antiqua" w:cs="Book Antiqua"/>
          <w:i/>
          <w:iCs/>
          <w:color w:val="000000"/>
        </w:rPr>
        <w:t>Lancet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21</w:t>
      </w:r>
      <w:r w:rsidRPr="00DB097A">
        <w:rPr>
          <w:rFonts w:ascii="Book Antiqua" w:eastAsia="Book Antiqua" w:hAnsi="Book Antiqua" w:cs="Book Antiqua"/>
          <w:color w:val="000000"/>
        </w:rPr>
        <w:t>: 531-540 [PMID: 32105622 DOI: 10.1016/S1470-2045(19)30856-3]</w:t>
      </w:r>
    </w:p>
    <w:p w14:paraId="12420E41"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63 </w:t>
      </w:r>
      <w:r w:rsidRPr="00DB097A">
        <w:rPr>
          <w:rFonts w:ascii="Book Antiqua" w:eastAsia="Book Antiqua" w:hAnsi="Book Antiqua" w:cs="Book Antiqua"/>
          <w:b/>
          <w:bCs/>
          <w:color w:val="000000"/>
        </w:rPr>
        <w:t>Royal RE</w:t>
      </w:r>
      <w:r w:rsidRPr="00DB097A">
        <w:rPr>
          <w:rFonts w:ascii="Book Antiqua" w:eastAsia="Book Antiqua" w:hAnsi="Book Antiqua" w:cs="Book Antiqua"/>
          <w:color w:val="000000"/>
        </w:rPr>
        <w:t xml:space="preserve">, Levy C, Turner K, Mathur A, Hughes M, Kammula US, Sherry RM, Topalian SL, Yang JC, Lowy I, Rosenberg SA. Phase 2 trial of single agent Ipilimumab (anti-CTLA-4) for locally advanced or metastatic pancreatic adenocarcinoma. </w:t>
      </w:r>
      <w:r w:rsidRPr="00DB097A">
        <w:rPr>
          <w:rFonts w:ascii="Book Antiqua" w:eastAsia="Book Antiqua" w:hAnsi="Book Antiqua" w:cs="Book Antiqua"/>
          <w:i/>
          <w:iCs/>
          <w:color w:val="000000"/>
        </w:rPr>
        <w:t>J Immunother</w:t>
      </w:r>
      <w:r w:rsidRPr="00DB097A">
        <w:rPr>
          <w:rFonts w:ascii="Book Antiqua" w:eastAsia="Book Antiqua" w:hAnsi="Book Antiqua" w:cs="Book Antiqua"/>
          <w:color w:val="000000"/>
        </w:rPr>
        <w:t xml:space="preserve"> 2010; </w:t>
      </w:r>
      <w:r w:rsidRPr="00DB097A">
        <w:rPr>
          <w:rFonts w:ascii="Book Antiqua" w:eastAsia="Book Antiqua" w:hAnsi="Book Antiqua" w:cs="Book Antiqua"/>
          <w:b/>
          <w:bCs/>
          <w:color w:val="000000"/>
        </w:rPr>
        <w:t>33</w:t>
      </w:r>
      <w:r w:rsidRPr="00DB097A">
        <w:rPr>
          <w:rFonts w:ascii="Book Antiqua" w:eastAsia="Book Antiqua" w:hAnsi="Book Antiqua" w:cs="Book Antiqua"/>
          <w:color w:val="000000"/>
        </w:rPr>
        <w:t>: 828-833 [PMID: 20842054 DOI: 10.1097/CJI.0b013e3181eec14c]</w:t>
      </w:r>
    </w:p>
    <w:p w14:paraId="0B29830C"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64 </w:t>
      </w:r>
      <w:r w:rsidRPr="00DB097A">
        <w:rPr>
          <w:rFonts w:ascii="Book Antiqua" w:eastAsia="Book Antiqua" w:hAnsi="Book Antiqua" w:cs="Book Antiqua"/>
          <w:b/>
          <w:bCs/>
          <w:color w:val="000000"/>
        </w:rPr>
        <w:t>Brahmer JR</w:t>
      </w:r>
      <w:r w:rsidRPr="00DB097A">
        <w:rPr>
          <w:rFonts w:ascii="Book Antiqua" w:eastAsia="Book Antiqua" w:hAnsi="Book Antiqua" w:cs="Book Antiqua"/>
          <w:color w:val="000000"/>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DB097A">
        <w:rPr>
          <w:rFonts w:ascii="Book Antiqua" w:eastAsia="Book Antiqua" w:hAnsi="Book Antiqua" w:cs="Book Antiqua"/>
          <w:i/>
          <w:iCs/>
          <w:color w:val="000000"/>
        </w:rPr>
        <w:t>N Engl J Med</w:t>
      </w:r>
      <w:r w:rsidRPr="00DB097A">
        <w:rPr>
          <w:rFonts w:ascii="Book Antiqua" w:eastAsia="Book Antiqua" w:hAnsi="Book Antiqua" w:cs="Book Antiqua"/>
          <w:color w:val="000000"/>
        </w:rPr>
        <w:t xml:space="preserve"> 2012; </w:t>
      </w:r>
      <w:r w:rsidRPr="00DB097A">
        <w:rPr>
          <w:rFonts w:ascii="Book Antiqua" w:eastAsia="Book Antiqua" w:hAnsi="Book Antiqua" w:cs="Book Antiqua"/>
          <w:b/>
          <w:bCs/>
          <w:color w:val="000000"/>
        </w:rPr>
        <w:t>366</w:t>
      </w:r>
      <w:r w:rsidRPr="00DB097A">
        <w:rPr>
          <w:rFonts w:ascii="Book Antiqua" w:eastAsia="Book Antiqua" w:hAnsi="Book Antiqua" w:cs="Book Antiqua"/>
          <w:color w:val="000000"/>
        </w:rPr>
        <w:t>: 2455-2465 [PMID: 22658128 DOI: 10.1056/NEJMoa1200694]</w:t>
      </w:r>
    </w:p>
    <w:p w14:paraId="52951603"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65 </w:t>
      </w:r>
      <w:r w:rsidRPr="00DB097A">
        <w:rPr>
          <w:rFonts w:ascii="Book Antiqua" w:eastAsia="Book Antiqua" w:hAnsi="Book Antiqua" w:cs="Book Antiqua"/>
          <w:b/>
          <w:bCs/>
          <w:color w:val="000000"/>
        </w:rPr>
        <w:t>Aglietta M</w:t>
      </w:r>
      <w:r w:rsidRPr="00DB097A">
        <w:rPr>
          <w:rFonts w:ascii="Book Antiqua" w:eastAsia="Book Antiqua" w:hAnsi="Book Antiqua" w:cs="Book Antiqua"/>
          <w:color w:val="000000"/>
        </w:rPr>
        <w:t>, Barone C, Sawyer MB, Moore MJ, Miller WH Jr, Bagalà C, Colombi F, Cagnazzo C, Gioeni L, Wang E, Huang B, Fly KD, Leone F. A phase I dose escalation trial of tremelimumab (CP-675,206) in combination with gemcitabine in chemotherapy-</w:t>
      </w:r>
      <w:r w:rsidRPr="00DB097A">
        <w:rPr>
          <w:rFonts w:ascii="Book Antiqua" w:eastAsia="Book Antiqua" w:hAnsi="Book Antiqua" w:cs="Book Antiqua"/>
          <w:color w:val="000000"/>
        </w:rPr>
        <w:lastRenderedPageBreak/>
        <w:t xml:space="preserve">naive patients with metastatic pancreatic cancer. </w:t>
      </w:r>
      <w:r w:rsidRPr="00DB097A">
        <w:rPr>
          <w:rFonts w:ascii="Book Antiqua" w:eastAsia="Book Antiqua" w:hAnsi="Book Antiqua" w:cs="Book Antiqua"/>
          <w:i/>
          <w:iCs/>
          <w:color w:val="000000"/>
        </w:rPr>
        <w:t>Ann Oncol</w:t>
      </w:r>
      <w:r w:rsidRPr="00DB097A">
        <w:rPr>
          <w:rFonts w:ascii="Book Antiqua" w:eastAsia="Book Antiqua" w:hAnsi="Book Antiqua" w:cs="Book Antiqua"/>
          <w:color w:val="000000"/>
        </w:rPr>
        <w:t xml:space="preserve"> 2014; </w:t>
      </w:r>
      <w:r w:rsidRPr="00DB097A">
        <w:rPr>
          <w:rFonts w:ascii="Book Antiqua" w:eastAsia="Book Antiqua" w:hAnsi="Book Antiqua" w:cs="Book Antiqua"/>
          <w:b/>
          <w:bCs/>
          <w:color w:val="000000"/>
        </w:rPr>
        <w:t>25</w:t>
      </w:r>
      <w:r w:rsidRPr="00DB097A">
        <w:rPr>
          <w:rFonts w:ascii="Book Antiqua" w:eastAsia="Book Antiqua" w:hAnsi="Book Antiqua" w:cs="Book Antiqua"/>
          <w:color w:val="000000"/>
        </w:rPr>
        <w:t>: 1750-1755 [PMID: 24907635 DOI: 10.1093/annonc/mdu205]</w:t>
      </w:r>
    </w:p>
    <w:p w14:paraId="3C7A42D6"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66 </w:t>
      </w:r>
      <w:r w:rsidRPr="00DB097A">
        <w:rPr>
          <w:rFonts w:ascii="Book Antiqua" w:eastAsia="Book Antiqua" w:hAnsi="Book Antiqua" w:cs="Book Antiqua"/>
          <w:b/>
          <w:bCs/>
          <w:color w:val="000000"/>
        </w:rPr>
        <w:t>Kamath SD</w:t>
      </w:r>
      <w:r w:rsidRPr="00DB097A">
        <w:rPr>
          <w:rFonts w:ascii="Book Antiqua" w:eastAsia="Book Antiqua" w:hAnsi="Book Antiqua" w:cs="Book Antiqua"/>
          <w:color w:val="000000"/>
        </w:rPr>
        <w:t xml:space="preserve">, Kalyan A, Kircher S, Nimeiri H, Fought AJ, Benson A 3rd, Mulcahy M. Ipilimumab and Gemcitabine for Advanced Pancreatic Cancer: A Phase Ib Study. </w:t>
      </w:r>
      <w:r w:rsidRPr="00DB097A">
        <w:rPr>
          <w:rFonts w:ascii="Book Antiqua" w:eastAsia="Book Antiqua" w:hAnsi="Book Antiqua" w:cs="Book Antiqua"/>
          <w:i/>
          <w:iCs/>
          <w:color w:val="000000"/>
        </w:rPr>
        <w:t>Oncologist</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25</w:t>
      </w:r>
      <w:r w:rsidRPr="00DB097A">
        <w:rPr>
          <w:rFonts w:ascii="Book Antiqua" w:eastAsia="Book Antiqua" w:hAnsi="Book Antiqua" w:cs="Book Antiqua"/>
          <w:color w:val="000000"/>
        </w:rPr>
        <w:t>: e808-e815 [PMID: 31740568 DOI: 10.1634/theoncologist.2019-0473]</w:t>
      </w:r>
    </w:p>
    <w:p w14:paraId="3962EC1A"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67 </w:t>
      </w:r>
      <w:r w:rsidRPr="00DB097A">
        <w:rPr>
          <w:rFonts w:ascii="Book Antiqua" w:eastAsia="Book Antiqua" w:hAnsi="Book Antiqua" w:cs="Book Antiqua"/>
          <w:b/>
          <w:bCs/>
          <w:color w:val="000000"/>
        </w:rPr>
        <w:t>Sunami Y</w:t>
      </w:r>
      <w:r w:rsidRPr="00DB097A">
        <w:rPr>
          <w:rFonts w:ascii="Book Antiqua" w:eastAsia="Book Antiqua" w:hAnsi="Book Antiqua" w:cs="Book Antiqua"/>
          <w:color w:val="000000"/>
        </w:rPr>
        <w:t xml:space="preserve">, Häußler J, Kleeff J. Cellular Heterogeneity of Pancreatic Stellate Cells, Mesenchymal Stem Cells, and Cancer-Associated Fibroblasts in Pancreatic Cancer. </w:t>
      </w:r>
      <w:r w:rsidRPr="00DB097A">
        <w:rPr>
          <w:rFonts w:ascii="Book Antiqua" w:eastAsia="Book Antiqua" w:hAnsi="Book Antiqua" w:cs="Book Antiqua"/>
          <w:i/>
          <w:iCs/>
          <w:color w:val="000000"/>
        </w:rPr>
        <w:t>Cancers (Basel)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12</w:t>
      </w:r>
      <w:r w:rsidRPr="00DB097A">
        <w:rPr>
          <w:rFonts w:ascii="Book Antiqua" w:eastAsia="Book Antiqua" w:hAnsi="Book Antiqua" w:cs="Book Antiqua"/>
          <w:color w:val="000000"/>
        </w:rPr>
        <w:t xml:space="preserve"> [PMID: 33333727 DOI: 10.3390/cancers12123770]</w:t>
      </w:r>
    </w:p>
    <w:p w14:paraId="23086B8D" w14:textId="77777777" w:rsidR="00A77B3E" w:rsidRPr="00DB097A" w:rsidRDefault="00265346">
      <w:pPr>
        <w:spacing w:line="360" w:lineRule="auto"/>
        <w:jc w:val="both"/>
      </w:pPr>
      <w:r w:rsidRPr="00DB097A">
        <w:rPr>
          <w:rFonts w:ascii="Book Antiqua" w:eastAsia="Book Antiqua" w:hAnsi="Book Antiqua" w:cs="Book Antiqua"/>
          <w:color w:val="000000"/>
        </w:rPr>
        <w:t xml:space="preserve">68 </w:t>
      </w:r>
      <w:r w:rsidRPr="00DB097A">
        <w:rPr>
          <w:rFonts w:ascii="Book Antiqua" w:eastAsia="Book Antiqua" w:hAnsi="Book Antiqua" w:cs="Book Antiqua"/>
          <w:b/>
          <w:bCs/>
          <w:color w:val="000000"/>
        </w:rPr>
        <w:t>Torphy RJ</w:t>
      </w:r>
      <w:r w:rsidRPr="00DB097A">
        <w:rPr>
          <w:rFonts w:ascii="Book Antiqua" w:eastAsia="Book Antiqua" w:hAnsi="Book Antiqua" w:cs="Book Antiqua"/>
          <w:color w:val="000000"/>
        </w:rPr>
        <w:t xml:space="preserve">, Zhu Y, Schulick RD. Immunotherapy for pancreatic cancer: Barriers and breakthroughs. </w:t>
      </w:r>
      <w:r w:rsidRPr="00DB097A">
        <w:rPr>
          <w:rFonts w:ascii="Book Antiqua" w:eastAsia="Book Antiqua" w:hAnsi="Book Antiqua" w:cs="Book Antiqua"/>
          <w:i/>
          <w:iCs/>
          <w:color w:val="000000"/>
        </w:rPr>
        <w:t>Ann Gastroenterol Surg</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2</w:t>
      </w:r>
      <w:r w:rsidRPr="00DB097A">
        <w:rPr>
          <w:rFonts w:ascii="Book Antiqua" w:eastAsia="Book Antiqua" w:hAnsi="Book Antiqua" w:cs="Book Antiqua"/>
          <w:color w:val="000000"/>
        </w:rPr>
        <w:t>: 274-281 [PMID: 30003190 DOI: 10.1002/ags3.12176]</w:t>
      </w:r>
    </w:p>
    <w:p w14:paraId="1512CC5A"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69 </w:t>
      </w:r>
      <w:r w:rsidRPr="00DB097A">
        <w:rPr>
          <w:rFonts w:ascii="Book Antiqua" w:eastAsia="Book Antiqua" w:hAnsi="Book Antiqua" w:cs="Book Antiqua"/>
          <w:b/>
          <w:bCs/>
          <w:color w:val="000000"/>
        </w:rPr>
        <w:t>Rosenberg A</w:t>
      </w:r>
      <w:r w:rsidRPr="00DB097A">
        <w:rPr>
          <w:rFonts w:ascii="Book Antiqua" w:eastAsia="Book Antiqua" w:hAnsi="Book Antiqua" w:cs="Book Antiqua"/>
          <w:color w:val="000000"/>
        </w:rPr>
        <w:t>, Mahalingam D. Immunotherapy in pancreatic adenocarcinoma-overcoming barriers to response.</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J Gastrointest Oncol</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143-159 [PMID: 29564181 DOI: 10.21037/jgo.2018.01.13]</w:t>
      </w:r>
    </w:p>
    <w:p w14:paraId="0D366128" w14:textId="5CCBDC06" w:rsidR="00A77B3E" w:rsidRPr="00DB097A" w:rsidRDefault="00265346">
      <w:pPr>
        <w:spacing w:line="360" w:lineRule="auto"/>
        <w:jc w:val="both"/>
      </w:pPr>
      <w:r w:rsidRPr="00DB097A">
        <w:rPr>
          <w:rFonts w:ascii="Book Antiqua" w:eastAsia="Book Antiqua" w:hAnsi="Book Antiqua" w:cs="Book Antiqua"/>
          <w:color w:val="000000"/>
        </w:rPr>
        <w:t xml:space="preserve">70 </w:t>
      </w:r>
      <w:r w:rsidR="00D4442C" w:rsidRPr="00DB097A">
        <w:rPr>
          <w:rFonts w:ascii="Book Antiqua" w:eastAsia="Book Antiqua" w:hAnsi="Book Antiqua" w:cs="Book Antiqua"/>
          <w:b/>
          <w:bCs/>
          <w:color w:val="000000"/>
        </w:rPr>
        <w:t xml:space="preserve">U.S. </w:t>
      </w:r>
      <w:proofErr w:type="gramStart"/>
      <w:r w:rsidR="00D4442C" w:rsidRPr="00DB097A">
        <w:rPr>
          <w:rFonts w:ascii="Book Antiqua" w:eastAsia="Book Antiqua" w:hAnsi="Book Antiqua" w:cs="Book Antiqua"/>
          <w:b/>
          <w:bCs/>
          <w:color w:val="000000"/>
        </w:rPr>
        <w:t>Food</w:t>
      </w:r>
      <w:proofErr w:type="gramEnd"/>
      <w:r w:rsidR="00D4442C" w:rsidRPr="00DB097A">
        <w:rPr>
          <w:rFonts w:ascii="Book Antiqua" w:eastAsia="Book Antiqua" w:hAnsi="Book Antiqua" w:cs="Book Antiqua"/>
          <w:b/>
          <w:bCs/>
          <w:color w:val="000000"/>
        </w:rPr>
        <w:t xml:space="preserve"> and Drug Administration</w:t>
      </w:r>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FDA grants accelerated approval to pembrolizumab for first tissue/site agnostic indication</w:t>
      </w:r>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w:t>
      </w:r>
      <w:proofErr w:type="gramStart"/>
      <w:r w:rsidR="00D4442C" w:rsidRPr="00DB097A">
        <w:rPr>
          <w:rFonts w:ascii="Book Antiqua" w:eastAsia="Book Antiqua" w:hAnsi="Book Antiqua" w:cs="Book Antiqua"/>
          <w:color w:val="000000"/>
        </w:rPr>
        <w:t>cited</w:t>
      </w:r>
      <w:proofErr w:type="gramEnd"/>
      <w:r w:rsidR="00D4442C" w:rsidRPr="00DB097A">
        <w:rPr>
          <w:rFonts w:ascii="Book Antiqua" w:eastAsia="Book Antiqua" w:hAnsi="Book Antiqua" w:cs="Book Antiqua"/>
          <w:color w:val="000000"/>
        </w:rPr>
        <w:t xml:space="preserve"> 10 January 2020]. In: U.S. Food and Drug Administration [Internet]. Available from: </w:t>
      </w:r>
      <w:r w:rsidRPr="00DB097A">
        <w:rPr>
          <w:rFonts w:ascii="Book Antiqua" w:eastAsia="Book Antiqua" w:hAnsi="Book Antiqua" w:cs="Book Antiqua"/>
          <w:color w:val="000000"/>
        </w:rPr>
        <w:t>https://www.fda.gov/drugs/resources-information-approved-drugs/fda-grants-accelerated-approval-pembrolizumab-first-tissuesite-agnostic-indication</w:t>
      </w:r>
    </w:p>
    <w:p w14:paraId="7A39E171"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71 </w:t>
      </w:r>
      <w:r w:rsidRPr="00DB097A">
        <w:rPr>
          <w:rFonts w:ascii="Book Antiqua" w:eastAsia="Book Antiqua" w:hAnsi="Book Antiqua" w:cs="Book Antiqua"/>
          <w:b/>
          <w:bCs/>
          <w:color w:val="000000"/>
        </w:rPr>
        <w:t>Drilon A</w:t>
      </w:r>
      <w:r w:rsidRPr="00DB097A">
        <w:rPr>
          <w:rFonts w:ascii="Book Antiqua" w:eastAsia="Book Antiqua" w:hAnsi="Book Antiqua" w:cs="Book Antiqua"/>
          <w:color w:val="000000"/>
        </w:rPr>
        <w:t xml:space="preserve">, Nagasubramanian R, Blake JF, Ku N, Tuch BB, Ebata K, Smith S, Lauriault V, Kolakowski GR, Brandhuber BJ, Larsen PD, Bouhana KS, Winski SL, Hamor R, Wu WI, Parker A, Morales TH, Sullivan FX, DeWolf WE, Wollenberg LA, Gordon PR, Douglas-Lindsay DN, Scaltriti M, Benayed R, Raj S, Hanusch B, Schram AM, Jonsson P, Berger MF, Hechtman JF, Taylor BS, Andrews S, Rothenberg SM, Hyman DM. A Next-Generation TRK Kinase Inhibitor Overcomes Acquired Resistance to Prior TRK Kinase Inhibition in Patients with TRK Fusion-Positive Solid Tumors. </w:t>
      </w:r>
      <w:r w:rsidRPr="00DB097A">
        <w:rPr>
          <w:rFonts w:ascii="Book Antiqua" w:eastAsia="Book Antiqua" w:hAnsi="Book Antiqua" w:cs="Book Antiqua"/>
          <w:i/>
          <w:iCs/>
          <w:color w:val="000000"/>
        </w:rPr>
        <w:t>Cancer Discov</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7</w:t>
      </w:r>
      <w:r w:rsidRPr="00DB097A">
        <w:rPr>
          <w:rFonts w:ascii="Book Antiqua" w:eastAsia="Book Antiqua" w:hAnsi="Book Antiqua" w:cs="Book Antiqua"/>
          <w:color w:val="000000"/>
        </w:rPr>
        <w:t>: 963-972 [PMID: 28578312 DOI: 10.1158/2159-8290.CD-17-0507]</w:t>
      </w:r>
    </w:p>
    <w:p w14:paraId="198AA8CF"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72 </w:t>
      </w:r>
      <w:r w:rsidRPr="00DB097A">
        <w:rPr>
          <w:rFonts w:ascii="Book Antiqua" w:eastAsia="Book Antiqua" w:hAnsi="Book Antiqua" w:cs="Book Antiqua"/>
          <w:b/>
          <w:bCs/>
          <w:color w:val="000000"/>
        </w:rPr>
        <w:t>Drilon A</w:t>
      </w:r>
      <w:r w:rsidRPr="00DB097A">
        <w:rPr>
          <w:rFonts w:ascii="Book Antiqua" w:eastAsia="Book Antiqua" w:hAnsi="Book Antiqua" w:cs="Book Antiqua"/>
          <w:color w:val="000000"/>
        </w:rPr>
        <w:t xml:space="preserve">, Ou SI, Cho BC, Kim DW, Lee J, Lin JJ, Zhu VW, Ahn MJ, Camidge DR, Nguyen J, Zhai D, Deng W, Huang Z, Rogers E, Liu J, Whitten J, Lim JK, </w:t>
      </w:r>
      <w:r w:rsidRPr="00DB097A">
        <w:rPr>
          <w:rFonts w:ascii="Book Antiqua" w:eastAsia="Book Antiqua" w:hAnsi="Book Antiqua" w:cs="Book Antiqua"/>
          <w:color w:val="000000"/>
        </w:rPr>
        <w:lastRenderedPageBreak/>
        <w:t xml:space="preserve">Stopatschinskaja S, Hyman DM, Doebele RC, Cui JJ, Shaw AT. Repotrectinib (TPX-0005) Is a Next-Generation ROS1/TRK/ALK Inhibitor That Potently Inhibits ROS1/TRK/ALK Solvent- Front Mutations. </w:t>
      </w:r>
      <w:r w:rsidRPr="00DB097A">
        <w:rPr>
          <w:rFonts w:ascii="Book Antiqua" w:eastAsia="Book Antiqua" w:hAnsi="Book Antiqua" w:cs="Book Antiqua"/>
          <w:i/>
          <w:iCs/>
          <w:color w:val="000000"/>
        </w:rPr>
        <w:t>Cancer Discov</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8</w:t>
      </w:r>
      <w:r w:rsidRPr="00DB097A">
        <w:rPr>
          <w:rFonts w:ascii="Book Antiqua" w:eastAsia="Book Antiqua" w:hAnsi="Book Antiqua" w:cs="Book Antiqua"/>
          <w:color w:val="000000"/>
        </w:rPr>
        <w:t>: 1227-1236 [PMID: 30093503 DOI: 10.1158/2159-8290.CD-18-0484]</w:t>
      </w:r>
    </w:p>
    <w:p w14:paraId="777AD14E"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73 </w:t>
      </w:r>
      <w:r w:rsidRPr="00DB097A">
        <w:rPr>
          <w:rFonts w:ascii="Book Antiqua" w:eastAsia="Book Antiqua" w:hAnsi="Book Antiqua" w:cs="Book Antiqua"/>
          <w:b/>
          <w:bCs/>
          <w:color w:val="000000"/>
        </w:rPr>
        <w:t>Rainone M</w:t>
      </w:r>
      <w:r w:rsidRPr="00DB097A">
        <w:rPr>
          <w:rFonts w:ascii="Book Antiqua" w:eastAsia="Book Antiqua" w:hAnsi="Book Antiqua" w:cs="Book Antiqua"/>
          <w:color w:val="000000"/>
        </w:rPr>
        <w:t>, Singh I, Salo-Mullen EE, Stadler ZK, O'Reilly EM.</w:t>
      </w:r>
      <w:proofErr w:type="gramEnd"/>
      <w:r w:rsidRPr="00DB097A">
        <w:rPr>
          <w:rFonts w:ascii="Book Antiqua" w:eastAsia="Book Antiqua" w:hAnsi="Book Antiqua" w:cs="Book Antiqua"/>
          <w:color w:val="000000"/>
        </w:rPr>
        <w:t xml:space="preserve"> An Emerging Paradigm for Germline Testing in Pancreatic Ductal Adenocarcinoma and Immediate Implications for Clinical Practice: A Review. </w:t>
      </w:r>
      <w:r w:rsidRPr="00DB097A">
        <w:rPr>
          <w:rFonts w:ascii="Book Antiqua" w:eastAsia="Book Antiqua" w:hAnsi="Book Antiqua" w:cs="Book Antiqua"/>
          <w:i/>
          <w:iCs/>
          <w:color w:val="000000"/>
        </w:rPr>
        <w:t>JAMA Oncol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6</w:t>
      </w:r>
      <w:r w:rsidRPr="00DB097A">
        <w:rPr>
          <w:rFonts w:ascii="Book Antiqua" w:eastAsia="Book Antiqua" w:hAnsi="Book Antiqua" w:cs="Book Antiqua"/>
          <w:color w:val="000000"/>
        </w:rPr>
        <w:t>: 764-771 [PMID: 32053139 DOI: 10.1001/jamaoncol.2019.5963]</w:t>
      </w:r>
    </w:p>
    <w:p w14:paraId="3DBCA1CF"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74 </w:t>
      </w:r>
      <w:r w:rsidRPr="00DB097A">
        <w:rPr>
          <w:rFonts w:ascii="Book Antiqua" w:eastAsia="Book Antiqua" w:hAnsi="Book Antiqua" w:cs="Book Antiqua"/>
          <w:b/>
          <w:bCs/>
          <w:color w:val="000000"/>
        </w:rPr>
        <w:t>Aung KL</w:t>
      </w:r>
      <w:r w:rsidRPr="00DB097A">
        <w:rPr>
          <w:rFonts w:ascii="Book Antiqua" w:eastAsia="Book Antiqua" w:hAnsi="Book Antiqua" w:cs="Book Antiqua"/>
          <w:color w:val="000000"/>
        </w:rPr>
        <w:t xml:space="preserve">, Fischer SE, Denroche RE, Jang GH, Dodd A, Creighton S, Southwood B, Liang SB, Chadwick D, Zhang A, O'Kane GM, Albaba H, Moura S, Grant RC, Miller JK, Mbabaali F, Pasternack D, Lungu IM, Bartlett JMS, Ghai S, Lemire M, Holter S, Connor AA, Moffitt RA, Yeh JJ, Timms L, Krzyzanowski PM, Dhani N, Hedley D, Notta F, Wilson JM, Moore MJ, Gallinger S, Knox JJ. Genomics-Driven Precision Medicine for Advanced Pancreatic Cancer: Early Results from the COMPASS Trial. </w:t>
      </w:r>
      <w:r w:rsidRPr="00DB097A">
        <w:rPr>
          <w:rFonts w:ascii="Book Antiqua" w:eastAsia="Book Antiqua" w:hAnsi="Book Antiqua" w:cs="Book Antiqua"/>
          <w:i/>
          <w:iCs/>
          <w:color w:val="000000"/>
        </w:rPr>
        <w:t>Clin Cancer Res</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24</w:t>
      </w:r>
      <w:r w:rsidRPr="00DB097A">
        <w:rPr>
          <w:rFonts w:ascii="Book Antiqua" w:eastAsia="Book Antiqua" w:hAnsi="Book Antiqua" w:cs="Book Antiqua"/>
          <w:color w:val="000000"/>
        </w:rPr>
        <w:t>: 1344-1354 [PMID: 29288237 DOI: 10.1158/1078-0432.CCR-17-2994]</w:t>
      </w:r>
    </w:p>
    <w:p w14:paraId="0898617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75 </w:t>
      </w:r>
      <w:r w:rsidRPr="00DB097A">
        <w:rPr>
          <w:rFonts w:ascii="Book Antiqua" w:eastAsia="Book Antiqua" w:hAnsi="Book Antiqua" w:cs="Book Antiqua"/>
          <w:b/>
          <w:bCs/>
          <w:color w:val="000000"/>
        </w:rPr>
        <w:t>Janssen B</w:t>
      </w:r>
      <w:r w:rsidRPr="00DB097A">
        <w:rPr>
          <w:rFonts w:ascii="Book Antiqua" w:eastAsia="Book Antiqua" w:hAnsi="Book Antiqua" w:cs="Book Antiqua"/>
          <w:color w:val="000000"/>
        </w:rPr>
        <w:t xml:space="preserve">, Bellis S, Koller T, Tischkowitz M, Liau SS. A systematic review of predicted pathogenic PALB2 variants: an analysis of mutational overlap between epithelial cancers. </w:t>
      </w:r>
      <w:r w:rsidRPr="00DB097A">
        <w:rPr>
          <w:rFonts w:ascii="Book Antiqua" w:eastAsia="Book Antiqua" w:hAnsi="Book Antiqua" w:cs="Book Antiqua"/>
          <w:i/>
          <w:iCs/>
          <w:color w:val="000000"/>
        </w:rPr>
        <w:t>J Hum Genet</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65</w:t>
      </w:r>
      <w:r w:rsidRPr="00DB097A">
        <w:rPr>
          <w:rFonts w:ascii="Book Antiqua" w:eastAsia="Book Antiqua" w:hAnsi="Book Antiqua" w:cs="Book Antiqua"/>
          <w:color w:val="000000"/>
        </w:rPr>
        <w:t>: 199-205 [PMID: 31619740 DOI: 10.1038/s10038-019-0680-7]</w:t>
      </w:r>
    </w:p>
    <w:p w14:paraId="58DEB3FE"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76 </w:t>
      </w:r>
      <w:r w:rsidRPr="00DB097A">
        <w:rPr>
          <w:rFonts w:ascii="Book Antiqua" w:eastAsia="Book Antiqua" w:hAnsi="Book Antiqua" w:cs="Book Antiqua"/>
          <w:b/>
          <w:bCs/>
          <w:color w:val="000000"/>
        </w:rPr>
        <w:t>Villarroel MC</w:t>
      </w:r>
      <w:r w:rsidRPr="00DB097A">
        <w:rPr>
          <w:rFonts w:ascii="Book Antiqua" w:eastAsia="Book Antiqua" w:hAnsi="Book Antiqua" w:cs="Book Antiqua"/>
          <w:color w:val="000000"/>
        </w:rPr>
        <w:t xml:space="preserve">, Rajeshkumar NV, Garrido-Laguna I, De Jesus-Acosta A, Jones S, Maitra A, Hruban RH, Eshleman JR, Klein A, Laheru D, Donehower R, Hidalgo M. Personalizing cancer treatment in the age of global genomic analyses: PALB2 gene mutations and the response to DNA damaging agents in pancreatic cancer. </w:t>
      </w:r>
      <w:r w:rsidRPr="00DB097A">
        <w:rPr>
          <w:rFonts w:ascii="Book Antiqua" w:eastAsia="Book Antiqua" w:hAnsi="Book Antiqua" w:cs="Book Antiqua"/>
          <w:i/>
          <w:iCs/>
          <w:color w:val="000000"/>
        </w:rPr>
        <w:t>Mol Cancer Ther</w:t>
      </w:r>
      <w:r w:rsidRPr="00DB097A">
        <w:rPr>
          <w:rFonts w:ascii="Book Antiqua" w:eastAsia="Book Antiqua" w:hAnsi="Book Antiqua" w:cs="Book Antiqua"/>
          <w:color w:val="000000"/>
        </w:rPr>
        <w:t xml:space="preserve"> 2011; </w:t>
      </w:r>
      <w:r w:rsidRPr="00DB097A">
        <w:rPr>
          <w:rFonts w:ascii="Book Antiqua" w:eastAsia="Book Antiqua" w:hAnsi="Book Antiqua" w:cs="Book Antiqua"/>
          <w:b/>
          <w:bCs/>
          <w:color w:val="000000"/>
        </w:rPr>
        <w:t>10</w:t>
      </w:r>
      <w:r w:rsidRPr="00DB097A">
        <w:rPr>
          <w:rFonts w:ascii="Book Antiqua" w:eastAsia="Book Antiqua" w:hAnsi="Book Antiqua" w:cs="Book Antiqua"/>
          <w:color w:val="000000"/>
        </w:rPr>
        <w:t>: 3-8 [PMID: 21135251 DOI: 10.1158/1535-7163.MCT-10-0893]</w:t>
      </w:r>
    </w:p>
    <w:p w14:paraId="72ABFADA" w14:textId="77777777" w:rsidR="00A77B3E" w:rsidRPr="00DB097A" w:rsidRDefault="00265346">
      <w:pPr>
        <w:spacing w:line="360" w:lineRule="auto"/>
        <w:jc w:val="both"/>
      </w:pPr>
      <w:r w:rsidRPr="00DB097A">
        <w:rPr>
          <w:rFonts w:ascii="Book Antiqua" w:eastAsia="Book Antiqua" w:hAnsi="Book Antiqua" w:cs="Book Antiqua"/>
          <w:color w:val="000000"/>
        </w:rPr>
        <w:t xml:space="preserve">77 </w:t>
      </w:r>
      <w:r w:rsidRPr="00DB097A">
        <w:rPr>
          <w:rFonts w:ascii="Book Antiqua" w:eastAsia="Book Antiqua" w:hAnsi="Book Antiqua" w:cs="Book Antiqua"/>
          <w:b/>
          <w:bCs/>
          <w:color w:val="000000"/>
        </w:rPr>
        <w:t>Lowery MA</w:t>
      </w:r>
      <w:r w:rsidRPr="00DB097A">
        <w:rPr>
          <w:rFonts w:ascii="Book Antiqua" w:eastAsia="Book Antiqua" w:hAnsi="Book Antiqua" w:cs="Book Antiqua"/>
          <w:color w:val="000000"/>
        </w:rPr>
        <w:t xml:space="preserve">, Kelsen DP, Capanu M, Smith SC, Lee JW, Stadler ZK, Moore MJ, Kindler HL, Golan T, Segal A, Maynard H, Hollywood E, Moynahan M, Salo-Mullen EE, Do RKG, Chen AP, Yu KH, Tang LH, O'Reilly EM. Phase II trial of veliparib in patients with previously treated BRCA-mutated pancreas ductal adenocarcinoma. </w:t>
      </w:r>
      <w:r w:rsidRPr="00DB097A">
        <w:rPr>
          <w:rFonts w:ascii="Book Antiqua" w:eastAsia="Book Antiqua" w:hAnsi="Book Antiqua" w:cs="Book Antiqua"/>
          <w:i/>
          <w:iCs/>
          <w:color w:val="000000"/>
        </w:rPr>
        <w:t>Eur J Cancer</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89</w:t>
      </w:r>
      <w:r w:rsidRPr="00DB097A">
        <w:rPr>
          <w:rFonts w:ascii="Book Antiqua" w:eastAsia="Book Antiqua" w:hAnsi="Book Antiqua" w:cs="Book Antiqua"/>
          <w:color w:val="000000"/>
        </w:rPr>
        <w:t>: 19-26 [PMID: 29223478 DOI: 10.1016/j.ejca.2017.11.004]</w:t>
      </w:r>
    </w:p>
    <w:p w14:paraId="4AC36665" w14:textId="77777777" w:rsidR="00A77B3E" w:rsidRPr="00DB097A" w:rsidRDefault="00265346">
      <w:pPr>
        <w:spacing w:line="360" w:lineRule="auto"/>
        <w:jc w:val="both"/>
      </w:pPr>
      <w:r w:rsidRPr="00DB097A">
        <w:rPr>
          <w:rFonts w:ascii="Book Antiqua" w:eastAsia="Book Antiqua" w:hAnsi="Book Antiqua" w:cs="Book Antiqua"/>
          <w:color w:val="000000"/>
        </w:rPr>
        <w:lastRenderedPageBreak/>
        <w:t xml:space="preserve">78 </w:t>
      </w:r>
      <w:r w:rsidRPr="00DB097A">
        <w:rPr>
          <w:rFonts w:ascii="Book Antiqua" w:eastAsia="Book Antiqua" w:hAnsi="Book Antiqua" w:cs="Book Antiqua"/>
          <w:b/>
          <w:bCs/>
          <w:color w:val="000000"/>
        </w:rPr>
        <w:t>Kaufman B</w:t>
      </w:r>
      <w:r w:rsidRPr="00DB097A">
        <w:rPr>
          <w:rFonts w:ascii="Book Antiqua" w:eastAsia="Book Antiqua" w:hAnsi="Book Antiqua" w:cs="Book Antiqua"/>
          <w:color w:val="000000"/>
        </w:rPr>
        <w:t xml:space="preserve">, Shapira-Frommer R, Schmutzler RK, Audeh MW, Friedlander M, Balmaña J, Mitchell G, Fried G, Stemmer SM, Hubert A, Rosengarten O, Steiner M, Loman N, Bowen K, Fielding A, Domchek SM. Olaparib monotherapy in patients with advanced cancer and a germline BRCA1/2 mutation. </w:t>
      </w:r>
      <w:r w:rsidRPr="00DB097A">
        <w:rPr>
          <w:rFonts w:ascii="Book Antiqua" w:eastAsia="Book Antiqua" w:hAnsi="Book Antiqua" w:cs="Book Antiqua"/>
          <w:i/>
          <w:iCs/>
          <w:color w:val="000000"/>
        </w:rPr>
        <w:t>J Clin Oncol</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33</w:t>
      </w:r>
      <w:r w:rsidRPr="00DB097A">
        <w:rPr>
          <w:rFonts w:ascii="Book Antiqua" w:eastAsia="Book Antiqua" w:hAnsi="Book Antiqua" w:cs="Book Antiqua"/>
          <w:color w:val="000000"/>
        </w:rPr>
        <w:t>: 244-250 [PMID: 25366685 DOI: 10.1200/JCO.2014.56.2728]</w:t>
      </w:r>
    </w:p>
    <w:p w14:paraId="453C0B6E" w14:textId="129F901A" w:rsidR="00A77B3E" w:rsidRPr="00DB097A" w:rsidRDefault="00265346">
      <w:pPr>
        <w:spacing w:line="360" w:lineRule="auto"/>
        <w:jc w:val="both"/>
      </w:pPr>
      <w:r w:rsidRPr="00DB097A">
        <w:rPr>
          <w:rFonts w:ascii="Book Antiqua" w:eastAsia="Book Antiqua" w:hAnsi="Book Antiqua" w:cs="Book Antiqua"/>
          <w:color w:val="000000"/>
        </w:rPr>
        <w:t xml:space="preserve">79 </w:t>
      </w:r>
      <w:r w:rsidRPr="00DB097A">
        <w:rPr>
          <w:rFonts w:ascii="Book Antiqua" w:eastAsia="Book Antiqua" w:hAnsi="Book Antiqua" w:cs="Book Antiqua"/>
          <w:b/>
          <w:bCs/>
          <w:color w:val="000000"/>
        </w:rPr>
        <w:t>Domchek SM</w:t>
      </w:r>
      <w:r w:rsidRPr="00DB097A">
        <w:rPr>
          <w:rFonts w:ascii="Book Antiqua" w:eastAsia="Book Antiqua" w:hAnsi="Book Antiqua" w:cs="Book Antiqua"/>
          <w:color w:val="000000"/>
        </w:rPr>
        <w:t>, Hendifar AE, McWilliams RR, Geva</w:t>
      </w:r>
      <w:r w:rsidR="00D4442C"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Epelbaum</w:t>
      </w:r>
      <w:r w:rsidR="00D4442C"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Biankin</w:t>
      </w:r>
      <w:r w:rsidR="00D4442C" w:rsidRPr="00DB097A">
        <w:rPr>
          <w:rFonts w:ascii="Book Antiqua" w:eastAsia="Book Antiqua" w:hAnsi="Book Antiqua" w:cs="Book Antiqua"/>
          <w:color w:val="000000"/>
        </w:rPr>
        <w:t xml:space="preserve"> A</w:t>
      </w:r>
      <w:r w:rsidRPr="00DB097A">
        <w:rPr>
          <w:rFonts w:ascii="Book Antiqua" w:eastAsia="Book Antiqua" w:hAnsi="Book Antiqua" w:cs="Book Antiqua"/>
          <w:color w:val="000000"/>
        </w:rPr>
        <w:t>, Vonderheide</w:t>
      </w:r>
      <w:r w:rsidR="00D4442C" w:rsidRPr="00DB097A">
        <w:rPr>
          <w:rFonts w:ascii="Book Antiqua" w:eastAsia="Book Antiqua" w:hAnsi="Book Antiqua" w:cs="Book Antiqua"/>
          <w:color w:val="000000"/>
        </w:rPr>
        <w:t xml:space="preserve"> RH</w:t>
      </w:r>
      <w:r w:rsidRPr="00DB097A">
        <w:rPr>
          <w:rFonts w:ascii="Book Antiqua" w:eastAsia="Book Antiqua" w:hAnsi="Book Antiqua" w:cs="Book Antiqua"/>
          <w:color w:val="000000"/>
        </w:rPr>
        <w:t>, Wolff</w:t>
      </w:r>
      <w:r w:rsidR="00D4442C" w:rsidRPr="00DB097A">
        <w:rPr>
          <w:rFonts w:ascii="Book Antiqua" w:eastAsia="Book Antiqua" w:hAnsi="Book Antiqua" w:cs="Book Antiqua"/>
          <w:color w:val="000000"/>
        </w:rPr>
        <w:t xml:space="preserve"> RA</w:t>
      </w:r>
      <w:r w:rsidRPr="00DB097A">
        <w:rPr>
          <w:rFonts w:ascii="Book Antiqua" w:eastAsia="Book Antiqua" w:hAnsi="Book Antiqua" w:cs="Book Antiqua"/>
          <w:color w:val="000000"/>
        </w:rPr>
        <w:t>, Alberts</w:t>
      </w:r>
      <w:r w:rsidR="00D4442C" w:rsidRPr="00DB097A">
        <w:rPr>
          <w:rFonts w:ascii="Book Antiqua" w:eastAsia="Book Antiqua" w:hAnsi="Book Antiqua" w:cs="Book Antiqua"/>
          <w:color w:val="000000"/>
        </w:rPr>
        <w:t xml:space="preserve"> SR</w:t>
      </w:r>
      <w:r w:rsidRPr="00DB097A">
        <w:rPr>
          <w:rFonts w:ascii="Book Antiqua" w:eastAsia="Book Antiqua" w:hAnsi="Book Antiqua" w:cs="Book Antiqua"/>
          <w:color w:val="000000"/>
        </w:rPr>
        <w:t>, Giordano</w:t>
      </w:r>
      <w:r w:rsidR="00D4442C" w:rsidRPr="00DB097A">
        <w:rPr>
          <w:rFonts w:ascii="Book Antiqua" w:eastAsia="Book Antiqua" w:hAnsi="Book Antiqua" w:cs="Book Antiqua"/>
          <w:color w:val="000000"/>
        </w:rPr>
        <w:t xml:space="preserve"> H</w:t>
      </w:r>
      <w:r w:rsidRPr="00DB097A">
        <w:rPr>
          <w:rFonts w:ascii="Book Antiqua" w:eastAsia="Book Antiqua" w:hAnsi="Book Antiqua" w:cs="Book Antiqua"/>
          <w:color w:val="000000"/>
        </w:rPr>
        <w:t>, Goble</w:t>
      </w:r>
      <w:r w:rsidR="00D4442C"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Lin</w:t>
      </w:r>
      <w:r w:rsidR="00D4442C" w:rsidRPr="00DB097A">
        <w:rPr>
          <w:rFonts w:ascii="Book Antiqua" w:eastAsia="Book Antiqua" w:hAnsi="Book Antiqua" w:cs="Book Antiqua"/>
          <w:color w:val="000000"/>
        </w:rPr>
        <w:t xml:space="preserve"> KK</w:t>
      </w:r>
      <w:r w:rsidRPr="00DB097A">
        <w:rPr>
          <w:rFonts w:ascii="Book Antiqua" w:eastAsia="Book Antiqua" w:hAnsi="Book Antiqua" w:cs="Book Antiqua"/>
          <w:color w:val="000000"/>
        </w:rPr>
        <w:t>, Shroff</w:t>
      </w:r>
      <w:r w:rsidR="00D4442C" w:rsidRPr="00DB097A">
        <w:rPr>
          <w:rFonts w:ascii="Book Antiqua" w:eastAsia="Book Antiqua" w:hAnsi="Book Antiqua" w:cs="Book Antiqua"/>
          <w:color w:val="000000"/>
        </w:rPr>
        <w:t xml:space="preserve"> RT</w:t>
      </w:r>
      <w:r w:rsidRPr="00DB097A">
        <w:rPr>
          <w:rFonts w:ascii="Book Antiqua" w:eastAsia="Book Antiqua" w:hAnsi="Book Antiqua" w:cs="Book Antiqua"/>
          <w:color w:val="000000"/>
        </w:rPr>
        <w:t>. RUCAPANC: An open-label, phase 2 trial of the PARP inhibitor rucaparib in patients (pts) with pancreatic cancer (PC) and a known deleterious germline or somatic BRCA mutation.</w:t>
      </w:r>
      <w:r w:rsidRPr="00DB097A">
        <w:rPr>
          <w:rFonts w:ascii="Book Antiqua" w:eastAsia="Book Antiqua" w:hAnsi="Book Antiqua" w:cs="Book Antiqua"/>
          <w:i/>
          <w:iCs/>
          <w:color w:val="000000"/>
        </w:rPr>
        <w:t xml:space="preserve"> J</w:t>
      </w:r>
      <w:r w:rsidR="00D4442C"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Clin</w:t>
      </w:r>
      <w:r w:rsidR="00D4442C"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Oncol</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 xml:space="preserve">2016; </w:t>
      </w:r>
      <w:r w:rsidRPr="00DB097A">
        <w:rPr>
          <w:rFonts w:ascii="Book Antiqua" w:eastAsia="Book Antiqua" w:hAnsi="Book Antiqua" w:cs="Book Antiqua"/>
          <w:b/>
          <w:bCs/>
          <w:color w:val="000000"/>
        </w:rPr>
        <w:t>34</w:t>
      </w:r>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w:t>
      </w:r>
      <w:r w:rsidRPr="00DB097A">
        <w:rPr>
          <w:rFonts w:ascii="Book Antiqua" w:eastAsia="Book Antiqua" w:hAnsi="Book Antiqua" w:cs="Book Antiqua"/>
          <w:color w:val="000000"/>
        </w:rPr>
        <w:t>DOI: 10.1200/JCO.2016.34.15_suppl.4110</w:t>
      </w:r>
      <w:r w:rsidR="00D4442C" w:rsidRPr="00DB097A">
        <w:rPr>
          <w:rFonts w:ascii="Book Antiqua" w:eastAsia="Book Antiqua" w:hAnsi="Book Antiqua" w:cs="Book Antiqua"/>
          <w:color w:val="000000"/>
        </w:rPr>
        <w:t>]</w:t>
      </w:r>
    </w:p>
    <w:p w14:paraId="2B8F5387" w14:textId="2D41A9CE" w:rsidR="00A77B3E" w:rsidRPr="00DB097A" w:rsidRDefault="00265346">
      <w:pPr>
        <w:spacing w:line="360" w:lineRule="auto"/>
        <w:jc w:val="both"/>
      </w:pPr>
      <w:r w:rsidRPr="00DB097A">
        <w:rPr>
          <w:rFonts w:ascii="Book Antiqua" w:eastAsia="Book Antiqua" w:hAnsi="Book Antiqua" w:cs="Book Antiqua"/>
          <w:color w:val="000000"/>
        </w:rPr>
        <w:t xml:space="preserve">80 </w:t>
      </w:r>
      <w:r w:rsidRPr="00DB097A">
        <w:rPr>
          <w:rFonts w:ascii="Book Antiqua" w:eastAsia="Book Antiqua" w:hAnsi="Book Antiqua" w:cs="Book Antiqua"/>
          <w:b/>
          <w:bCs/>
          <w:color w:val="000000"/>
        </w:rPr>
        <w:t>Fakih M</w:t>
      </w:r>
      <w:r w:rsidRPr="00DB097A">
        <w:rPr>
          <w:rFonts w:ascii="Book Antiqua" w:eastAsia="Book Antiqua" w:hAnsi="Book Antiqua" w:cs="Book Antiqua"/>
          <w:color w:val="000000"/>
        </w:rPr>
        <w:t>, O'Neil B, Price TJ, Falchook</w:t>
      </w:r>
      <w:r w:rsidR="00D4442C" w:rsidRPr="00DB097A">
        <w:rPr>
          <w:rFonts w:ascii="Book Antiqua" w:eastAsia="Book Antiqua" w:hAnsi="Book Antiqua" w:cs="Book Antiqua"/>
          <w:color w:val="000000"/>
        </w:rPr>
        <w:t xml:space="preserve"> GS</w:t>
      </w:r>
      <w:r w:rsidRPr="00DB097A">
        <w:rPr>
          <w:rFonts w:ascii="Book Antiqua" w:eastAsia="Book Antiqua" w:hAnsi="Book Antiqua" w:cs="Book Antiqua"/>
          <w:color w:val="000000"/>
        </w:rPr>
        <w:t>, Desai</w:t>
      </w:r>
      <w:r w:rsidR="00D4442C" w:rsidRPr="00DB097A">
        <w:rPr>
          <w:rFonts w:ascii="Book Antiqua" w:eastAsia="Book Antiqua" w:hAnsi="Book Antiqua" w:cs="Book Antiqua"/>
          <w:color w:val="000000"/>
        </w:rPr>
        <w:t xml:space="preserve"> J</w:t>
      </w:r>
      <w:r w:rsidRPr="00DB097A">
        <w:rPr>
          <w:rFonts w:ascii="Book Antiqua" w:eastAsia="Book Antiqua" w:hAnsi="Book Antiqua" w:cs="Book Antiqua"/>
          <w:color w:val="000000"/>
        </w:rPr>
        <w:t>, Kuo,</w:t>
      </w:r>
      <w:r w:rsidR="00D4442C" w:rsidRPr="00DB097A">
        <w:rPr>
          <w:rFonts w:ascii="Book Antiqua" w:eastAsia="Book Antiqua" w:hAnsi="Book Antiqua" w:cs="Book Antiqua"/>
          <w:color w:val="000000"/>
        </w:rPr>
        <w:t xml:space="preserve"> J</w:t>
      </w:r>
      <w:r w:rsidRPr="00DB097A">
        <w:rPr>
          <w:rFonts w:ascii="Book Antiqua" w:eastAsia="Book Antiqua" w:hAnsi="Book Antiqua" w:cs="Book Antiqua"/>
          <w:color w:val="000000"/>
        </w:rPr>
        <w:t xml:space="preserve"> Govindan</w:t>
      </w:r>
      <w:r w:rsidR="00D4442C"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Rasmussen</w:t>
      </w:r>
      <w:r w:rsidR="00D4442C" w:rsidRPr="00DB097A">
        <w:rPr>
          <w:rFonts w:ascii="Book Antiqua" w:eastAsia="Book Antiqua" w:hAnsi="Book Antiqua" w:cs="Book Antiqua"/>
          <w:color w:val="000000"/>
        </w:rPr>
        <w:t xml:space="preserve"> E</w:t>
      </w:r>
      <w:r w:rsidRPr="00DB097A">
        <w:rPr>
          <w:rFonts w:ascii="Book Antiqua" w:eastAsia="Book Antiqua" w:hAnsi="Book Antiqua" w:cs="Book Antiqua"/>
          <w:color w:val="000000"/>
        </w:rPr>
        <w:t>, Morrow</w:t>
      </w:r>
      <w:r w:rsidR="00D4442C" w:rsidRPr="00DB097A">
        <w:rPr>
          <w:rFonts w:ascii="Book Antiqua" w:eastAsia="Book Antiqua" w:hAnsi="Book Antiqua" w:cs="Book Antiqua"/>
          <w:color w:val="000000"/>
        </w:rPr>
        <w:t xml:space="preserve"> PKH</w:t>
      </w:r>
      <w:r w:rsidRPr="00DB097A">
        <w:rPr>
          <w:rFonts w:ascii="Book Antiqua" w:eastAsia="Book Antiqua" w:hAnsi="Book Antiqua" w:cs="Book Antiqua"/>
          <w:color w:val="000000"/>
        </w:rPr>
        <w:t>, Ngang</w:t>
      </w:r>
      <w:r w:rsidR="00D4442C" w:rsidRPr="00DB097A">
        <w:rPr>
          <w:rFonts w:ascii="Book Antiqua" w:eastAsia="Book Antiqua" w:hAnsi="Book Antiqua" w:cs="Book Antiqua"/>
          <w:color w:val="000000"/>
        </w:rPr>
        <w:t xml:space="preserve"> J</w:t>
      </w:r>
      <w:r w:rsidRPr="00DB097A">
        <w:rPr>
          <w:rFonts w:ascii="Book Antiqua" w:eastAsia="Book Antiqua" w:hAnsi="Book Antiqua" w:cs="Book Antiqua"/>
          <w:color w:val="000000"/>
        </w:rPr>
        <w:t>, Henary</w:t>
      </w:r>
      <w:r w:rsidR="00D4442C" w:rsidRPr="00DB097A">
        <w:rPr>
          <w:rFonts w:ascii="Book Antiqua" w:eastAsia="Book Antiqua" w:hAnsi="Book Antiqua" w:cs="Book Antiqua"/>
          <w:color w:val="000000"/>
        </w:rPr>
        <w:t xml:space="preserve"> HA</w:t>
      </w:r>
      <w:r w:rsidRPr="00DB097A">
        <w:rPr>
          <w:rFonts w:ascii="Book Antiqua" w:eastAsia="Book Antiqua" w:hAnsi="Book Antiqua" w:cs="Book Antiqua"/>
          <w:color w:val="000000"/>
        </w:rPr>
        <w:t>, Hong</w:t>
      </w:r>
      <w:r w:rsidR="00D4442C" w:rsidRPr="00DB097A">
        <w:rPr>
          <w:rFonts w:ascii="Book Antiqua" w:eastAsia="Book Antiqua" w:hAnsi="Book Antiqua" w:cs="Book Antiqua"/>
          <w:color w:val="000000"/>
        </w:rPr>
        <w:t xml:space="preserve"> DS</w:t>
      </w:r>
      <w:r w:rsidRPr="00DB097A">
        <w:rPr>
          <w:rFonts w:ascii="Book Antiqua" w:eastAsia="Book Antiqua" w:hAnsi="Book Antiqua" w:cs="Book Antiqua"/>
          <w:color w:val="000000"/>
        </w:rPr>
        <w:t xml:space="preserve">. Phase 1 study evaluating the safety, tolerability, pharmacokinetics (PK), and efficacy of AMG 510, a novel small molecule KRASG12C inhibitor, in advanced solid tumors. </w:t>
      </w:r>
      <w:r w:rsidRPr="00DB097A">
        <w:rPr>
          <w:rFonts w:ascii="Book Antiqua" w:eastAsia="Book Antiqua" w:hAnsi="Book Antiqua" w:cs="Book Antiqua"/>
          <w:i/>
          <w:iCs/>
          <w:color w:val="000000"/>
        </w:rPr>
        <w:t>J Clin Oncol</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2019;</w:t>
      </w:r>
      <w:r w:rsidR="00D4442C"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37</w:t>
      </w:r>
      <w:r w:rsidRPr="00DB097A">
        <w:rPr>
          <w:rFonts w:ascii="Book Antiqua" w:eastAsia="Book Antiqua" w:hAnsi="Book Antiqua" w:cs="Book Antiqua"/>
          <w:color w:val="000000"/>
        </w:rPr>
        <w:t xml:space="preserve"> </w:t>
      </w:r>
      <w:r w:rsidR="00D4442C" w:rsidRPr="00DB097A">
        <w:rPr>
          <w:rFonts w:ascii="Book Antiqua" w:eastAsia="Book Antiqua" w:hAnsi="Book Antiqua" w:cs="Book Antiqua"/>
          <w:color w:val="000000"/>
        </w:rPr>
        <w:t>[</w:t>
      </w:r>
      <w:r w:rsidRPr="00DB097A">
        <w:rPr>
          <w:rFonts w:ascii="Book Antiqua" w:eastAsia="Book Antiqua" w:hAnsi="Book Antiqua" w:cs="Book Antiqua"/>
          <w:color w:val="000000"/>
        </w:rPr>
        <w:t>DOI: 10.1200/JCO.2019.37.15_suppl.3003</w:t>
      </w:r>
      <w:r w:rsidR="00D4442C" w:rsidRPr="00DB097A">
        <w:rPr>
          <w:rFonts w:ascii="Book Antiqua" w:eastAsia="Book Antiqua" w:hAnsi="Book Antiqua" w:cs="Book Antiqua"/>
          <w:color w:val="000000"/>
        </w:rPr>
        <w:t>]</w:t>
      </w:r>
    </w:p>
    <w:p w14:paraId="34843058"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81 </w:t>
      </w:r>
      <w:r w:rsidRPr="00DB097A">
        <w:rPr>
          <w:rFonts w:ascii="Book Antiqua" w:eastAsia="Book Antiqua" w:hAnsi="Book Antiqua" w:cs="Book Antiqua"/>
          <w:b/>
          <w:bCs/>
          <w:color w:val="000000"/>
        </w:rPr>
        <w:t>Gillson J</w:t>
      </w:r>
      <w:r w:rsidRPr="00DB097A">
        <w:rPr>
          <w:rFonts w:ascii="Book Antiqua" w:eastAsia="Book Antiqua" w:hAnsi="Book Antiqua" w:cs="Book Antiqua"/>
          <w:color w:val="000000"/>
        </w:rPr>
        <w:t xml:space="preserve">, Ramaswamy Y, Singh G, Gorfe AA, Pavlakis N, Samra J, Mittal A, Sahni S. Small Molecule KRAS Inhibitors: The Future for Targeted Pancreatic Cancer Therapy? </w:t>
      </w:r>
      <w:r w:rsidRPr="00DB097A">
        <w:rPr>
          <w:rFonts w:ascii="Book Antiqua" w:eastAsia="Book Antiqua" w:hAnsi="Book Antiqua" w:cs="Book Antiqua"/>
          <w:i/>
          <w:iCs/>
          <w:color w:val="000000"/>
        </w:rPr>
        <w:t>Cancers (Basel)</w:t>
      </w:r>
      <w:r w:rsidRPr="00DB097A">
        <w:rPr>
          <w:rFonts w:ascii="Book Antiqua" w:eastAsia="Book Antiqua" w:hAnsi="Book Antiqua" w:cs="Book Antiqua"/>
          <w:color w:val="000000"/>
        </w:rPr>
        <w:t xml:space="preserve"> 2020; </w:t>
      </w:r>
      <w:r w:rsidRPr="00DB097A">
        <w:rPr>
          <w:rFonts w:ascii="Book Antiqua" w:eastAsia="Book Antiqua" w:hAnsi="Book Antiqua" w:cs="Book Antiqua"/>
          <w:b/>
          <w:bCs/>
          <w:color w:val="000000"/>
        </w:rPr>
        <w:t>12</w:t>
      </w:r>
      <w:r w:rsidRPr="00DB097A">
        <w:rPr>
          <w:rFonts w:ascii="Book Antiqua" w:eastAsia="Book Antiqua" w:hAnsi="Book Antiqua" w:cs="Book Antiqua"/>
          <w:color w:val="000000"/>
        </w:rPr>
        <w:t xml:space="preserve"> [PMID: 32456277 DOI: 10.3390/cancers12051341]</w:t>
      </w:r>
    </w:p>
    <w:p w14:paraId="4E3F72B0" w14:textId="7E68C103" w:rsidR="00A77B3E" w:rsidRPr="00DB097A" w:rsidRDefault="00265346">
      <w:pPr>
        <w:spacing w:line="360" w:lineRule="auto"/>
        <w:jc w:val="both"/>
      </w:pPr>
      <w:r w:rsidRPr="00DB097A">
        <w:rPr>
          <w:rFonts w:ascii="Book Antiqua" w:eastAsia="Book Antiqua" w:hAnsi="Book Antiqua" w:cs="Book Antiqua"/>
          <w:color w:val="000000"/>
        </w:rPr>
        <w:t xml:space="preserve">82 </w:t>
      </w:r>
      <w:r w:rsidRPr="00DB097A">
        <w:rPr>
          <w:rFonts w:ascii="Book Antiqua" w:eastAsia="Book Antiqua" w:hAnsi="Book Antiqua" w:cs="Book Antiqua"/>
          <w:b/>
          <w:bCs/>
          <w:color w:val="000000"/>
        </w:rPr>
        <w:t>Baghdadi</w:t>
      </w:r>
      <w:r w:rsidR="006A73E8" w:rsidRPr="00DB097A">
        <w:rPr>
          <w:rFonts w:ascii="Book Antiqua" w:eastAsia="Book Antiqua" w:hAnsi="Book Antiqua" w:cs="Book Antiqua"/>
          <w:b/>
          <w:bCs/>
          <w:color w:val="000000"/>
        </w:rPr>
        <w:t xml:space="preserve"> TA</w:t>
      </w:r>
      <w:r w:rsidRPr="00DB097A">
        <w:rPr>
          <w:rFonts w:ascii="Book Antiqua" w:eastAsia="Book Antiqua" w:hAnsi="Book Antiqua" w:cs="Book Antiqua"/>
          <w:color w:val="000000"/>
        </w:rPr>
        <w:t>, Halabi</w:t>
      </w:r>
      <w:r w:rsidR="006A73E8"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Garrett-Mayer</w:t>
      </w:r>
      <w:r w:rsidR="006A73E8" w:rsidRPr="00DB097A">
        <w:rPr>
          <w:rFonts w:ascii="Book Antiqua" w:eastAsia="Book Antiqua" w:hAnsi="Book Antiqua" w:cs="Book Antiqua"/>
          <w:color w:val="000000"/>
        </w:rPr>
        <w:t xml:space="preserve"> E</w:t>
      </w:r>
      <w:r w:rsidRPr="00DB097A">
        <w:rPr>
          <w:rFonts w:ascii="Book Antiqua" w:eastAsia="Book Antiqua" w:hAnsi="Book Antiqua" w:cs="Book Antiqua"/>
          <w:color w:val="000000"/>
        </w:rPr>
        <w:t>, Mangat</w:t>
      </w:r>
      <w:r w:rsidR="006A73E8" w:rsidRPr="00DB097A">
        <w:rPr>
          <w:rFonts w:ascii="Book Antiqua" w:eastAsia="Book Antiqua" w:hAnsi="Book Antiqua" w:cs="Book Antiqua"/>
          <w:color w:val="000000"/>
        </w:rPr>
        <w:t xml:space="preserve"> PK</w:t>
      </w:r>
      <w:r w:rsidRPr="00DB097A">
        <w:rPr>
          <w:rFonts w:ascii="Book Antiqua" w:eastAsia="Book Antiqua" w:hAnsi="Book Antiqua" w:cs="Book Antiqua"/>
          <w:color w:val="000000"/>
        </w:rPr>
        <w:t>, Ahn</w:t>
      </w:r>
      <w:r w:rsidR="006A73E8" w:rsidRPr="00DB097A">
        <w:rPr>
          <w:rFonts w:ascii="Book Antiqua" w:eastAsia="Book Antiqua" w:hAnsi="Book Antiqua" w:cs="Book Antiqua"/>
          <w:color w:val="000000"/>
        </w:rPr>
        <w:t xml:space="preserve"> ER</w:t>
      </w:r>
      <w:r w:rsidRPr="00DB097A">
        <w:rPr>
          <w:rFonts w:ascii="Book Antiqua" w:eastAsia="Book Antiqua" w:hAnsi="Book Antiqua" w:cs="Book Antiqua"/>
          <w:color w:val="000000"/>
        </w:rPr>
        <w:t>, Sahai</w:t>
      </w:r>
      <w:r w:rsidR="006A73E8" w:rsidRPr="00DB097A">
        <w:rPr>
          <w:rFonts w:ascii="Book Antiqua" w:eastAsia="Book Antiqua" w:hAnsi="Book Antiqua" w:cs="Book Antiqua"/>
          <w:color w:val="000000"/>
        </w:rPr>
        <w:t xml:space="preserve"> V</w:t>
      </w:r>
      <w:r w:rsidRPr="00DB097A">
        <w:rPr>
          <w:rFonts w:ascii="Book Antiqua" w:eastAsia="Book Antiqua" w:hAnsi="Book Antiqua" w:cs="Book Antiqua"/>
          <w:color w:val="000000"/>
        </w:rPr>
        <w:t>, Alvarez</w:t>
      </w:r>
      <w:r w:rsidR="006A73E8" w:rsidRPr="00DB097A">
        <w:rPr>
          <w:rFonts w:ascii="Book Antiqua" w:eastAsia="Book Antiqua" w:hAnsi="Book Antiqua" w:cs="Book Antiqua"/>
          <w:color w:val="000000"/>
        </w:rPr>
        <w:t xml:space="preserve"> RH</w:t>
      </w:r>
      <w:r w:rsidRPr="00DB097A">
        <w:rPr>
          <w:rFonts w:ascii="Book Antiqua" w:eastAsia="Book Antiqua" w:hAnsi="Book Antiqua" w:cs="Book Antiqua"/>
          <w:color w:val="000000"/>
        </w:rPr>
        <w:t>, Kim</w:t>
      </w:r>
      <w:r w:rsidR="006A73E8" w:rsidRPr="00DB097A">
        <w:rPr>
          <w:rFonts w:ascii="Book Antiqua" w:eastAsia="Book Antiqua" w:hAnsi="Book Antiqua" w:cs="Book Antiqua"/>
          <w:color w:val="000000"/>
        </w:rPr>
        <w:t xml:space="preserve"> ES</w:t>
      </w:r>
      <w:r w:rsidRPr="00DB097A">
        <w:rPr>
          <w:rFonts w:ascii="Book Antiqua" w:eastAsia="Book Antiqua" w:hAnsi="Book Antiqua" w:cs="Book Antiqua"/>
          <w:color w:val="000000"/>
        </w:rPr>
        <w:t>, Yost</w:t>
      </w:r>
      <w:r w:rsidR="006A73E8" w:rsidRPr="00DB097A">
        <w:rPr>
          <w:rFonts w:ascii="Book Antiqua" w:eastAsia="Book Antiqua" w:hAnsi="Book Antiqua" w:cs="Book Antiqua"/>
          <w:color w:val="000000"/>
        </w:rPr>
        <w:t xml:space="preserve"> KJ</w:t>
      </w:r>
      <w:r w:rsidRPr="00DB097A">
        <w:rPr>
          <w:rFonts w:ascii="Book Antiqua" w:eastAsia="Book Antiqua" w:hAnsi="Book Antiqua" w:cs="Book Antiqua"/>
          <w:color w:val="000000"/>
        </w:rPr>
        <w:t>, Rygiel</w:t>
      </w:r>
      <w:r w:rsidR="006A73E8" w:rsidRPr="00DB097A">
        <w:rPr>
          <w:rFonts w:ascii="Book Antiqua" w:eastAsia="Book Antiqua" w:hAnsi="Book Antiqua" w:cs="Book Antiqua"/>
          <w:color w:val="000000"/>
        </w:rPr>
        <w:t xml:space="preserve"> AL</w:t>
      </w:r>
      <w:r w:rsidRPr="00DB097A">
        <w:rPr>
          <w:rFonts w:ascii="Book Antiqua" w:eastAsia="Book Antiqua" w:hAnsi="Book Antiqua" w:cs="Book Antiqua"/>
          <w:color w:val="000000"/>
        </w:rPr>
        <w:t>, Antonelli</w:t>
      </w:r>
      <w:r w:rsidR="006A73E8" w:rsidRPr="00DB097A">
        <w:rPr>
          <w:rFonts w:ascii="Book Antiqua" w:eastAsia="Book Antiqua" w:hAnsi="Book Antiqua" w:cs="Book Antiqua"/>
          <w:color w:val="000000"/>
        </w:rPr>
        <w:t xml:space="preserve"> KR</w:t>
      </w:r>
      <w:r w:rsidRPr="00DB097A">
        <w:rPr>
          <w:rFonts w:ascii="Book Antiqua" w:eastAsia="Book Antiqua" w:hAnsi="Book Antiqua" w:cs="Book Antiqua"/>
          <w:color w:val="000000"/>
        </w:rPr>
        <w:t>, Butler</w:t>
      </w:r>
      <w:r w:rsidR="006A73E8" w:rsidRPr="00DB097A">
        <w:rPr>
          <w:rFonts w:ascii="Book Antiqua" w:eastAsia="Book Antiqua" w:hAnsi="Book Antiqua" w:cs="Book Antiqua"/>
          <w:color w:val="000000"/>
        </w:rPr>
        <w:t xml:space="preserve"> NL</w:t>
      </w:r>
      <w:r w:rsidRPr="00DB097A">
        <w:rPr>
          <w:rFonts w:ascii="Book Antiqua" w:eastAsia="Book Antiqua" w:hAnsi="Book Antiqua" w:cs="Book Antiqua"/>
          <w:color w:val="000000"/>
        </w:rPr>
        <w:t>, Bruinooge</w:t>
      </w:r>
      <w:r w:rsidR="006A73E8" w:rsidRPr="00DB097A">
        <w:rPr>
          <w:rFonts w:ascii="Book Antiqua" w:eastAsia="Book Antiqua" w:hAnsi="Book Antiqua" w:cs="Book Antiqua"/>
          <w:color w:val="000000"/>
        </w:rPr>
        <w:t xml:space="preserve"> SS</w:t>
      </w:r>
      <w:r w:rsidRPr="00DB097A">
        <w:rPr>
          <w:rFonts w:ascii="Book Antiqua" w:eastAsia="Book Antiqua" w:hAnsi="Book Antiqua" w:cs="Book Antiqua"/>
          <w:color w:val="000000"/>
        </w:rPr>
        <w:t xml:space="preserve">, Schilsky </w:t>
      </w:r>
      <w:r w:rsidR="006A73E8" w:rsidRPr="00DB097A">
        <w:rPr>
          <w:rFonts w:ascii="Book Antiqua" w:eastAsia="Book Antiqua" w:hAnsi="Book Antiqua" w:cs="Book Antiqua"/>
          <w:color w:val="000000"/>
        </w:rPr>
        <w:t xml:space="preserve">RL. </w:t>
      </w:r>
      <w:r w:rsidRPr="00DB097A">
        <w:rPr>
          <w:rFonts w:ascii="Book Antiqua" w:eastAsia="Book Antiqua" w:hAnsi="Book Antiqua" w:cs="Book Antiqua"/>
          <w:color w:val="000000"/>
        </w:rPr>
        <w:t xml:space="preserve">Palbociclib in Patients </w:t>
      </w:r>
      <w:proofErr w:type="gramStart"/>
      <w:r w:rsidRPr="00DB097A">
        <w:rPr>
          <w:rFonts w:ascii="Book Antiqua" w:eastAsia="Book Antiqua" w:hAnsi="Book Antiqua" w:cs="Book Antiqua"/>
          <w:color w:val="000000"/>
        </w:rPr>
        <w:t>With</w:t>
      </w:r>
      <w:proofErr w:type="gramEnd"/>
      <w:r w:rsidRPr="00DB097A">
        <w:rPr>
          <w:rFonts w:ascii="Book Antiqua" w:eastAsia="Book Antiqua" w:hAnsi="Book Antiqua" w:cs="Book Antiqua"/>
          <w:color w:val="000000"/>
        </w:rPr>
        <w:t xml:space="preserve"> Pancreatic and Biliary Cancer With CDKN2A Alterations: Results From the Targeted Agent and Profiling Utilization Registry Study. </w:t>
      </w:r>
      <w:r w:rsidRPr="00DB097A">
        <w:rPr>
          <w:rFonts w:ascii="Book Antiqua" w:eastAsia="Book Antiqua" w:hAnsi="Book Antiqua" w:cs="Book Antiqua"/>
          <w:i/>
          <w:iCs/>
          <w:color w:val="000000"/>
        </w:rPr>
        <w:t>JCO Precis</w:t>
      </w:r>
      <w:r w:rsidR="006A73E8"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Oncol</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2019</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3</w:t>
      </w:r>
      <w:r w:rsidR="006A73E8" w:rsidRPr="00DB097A">
        <w:rPr>
          <w:rFonts w:ascii="Book Antiqua" w:eastAsia="Book Antiqua" w:hAnsi="Book Antiqua" w:cs="Book Antiqua"/>
          <w:color w:val="000000"/>
        </w:rPr>
        <w:t>:</w:t>
      </w:r>
      <w:r w:rsidRPr="00DB097A">
        <w:rPr>
          <w:rFonts w:ascii="Book Antiqua" w:eastAsia="Book Antiqua" w:hAnsi="Book Antiqua" w:cs="Book Antiqua"/>
          <w:color w:val="000000"/>
        </w:rPr>
        <w:t xml:space="preserve"> 1-8</w:t>
      </w:r>
    </w:p>
    <w:p w14:paraId="731FB827"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83 </w:t>
      </w:r>
      <w:r w:rsidRPr="00DB097A">
        <w:rPr>
          <w:rFonts w:ascii="Book Antiqua" w:eastAsia="Book Antiqua" w:hAnsi="Book Antiqua" w:cs="Book Antiqua"/>
          <w:b/>
          <w:bCs/>
          <w:color w:val="000000"/>
        </w:rPr>
        <w:t>García-Reyes B</w:t>
      </w:r>
      <w:r w:rsidRPr="00DB097A">
        <w:rPr>
          <w:rFonts w:ascii="Book Antiqua" w:eastAsia="Book Antiqua" w:hAnsi="Book Antiqua" w:cs="Book Antiqua"/>
          <w:color w:val="000000"/>
        </w:rPr>
        <w:t xml:space="preserve">, Kretz AL, Ruff JP, von Karstedt S, Hillenbrand A, Knippschild U, Henne-Bruns D, Lemke J. </w:t>
      </w:r>
      <w:proofErr w:type="gramStart"/>
      <w:r w:rsidRPr="00DB097A">
        <w:rPr>
          <w:rFonts w:ascii="Book Antiqua" w:eastAsia="Book Antiqua" w:hAnsi="Book Antiqua" w:cs="Book Antiqua"/>
          <w:color w:val="000000"/>
        </w:rPr>
        <w:t>The Emerging Role of Cyclin-Dependent Kinases (CDKs) in Pancreatic Ductal Adenocarcinoma.</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Int J Mol Sci</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19</w:t>
      </w:r>
      <w:r w:rsidRPr="00DB097A">
        <w:rPr>
          <w:rFonts w:ascii="Book Antiqua" w:eastAsia="Book Antiqua" w:hAnsi="Book Antiqua" w:cs="Book Antiqua"/>
          <w:color w:val="000000"/>
        </w:rPr>
        <w:t xml:space="preserve"> [PMID: 30340359 DOI: 10.3390/ijms19103219]</w:t>
      </w:r>
    </w:p>
    <w:p w14:paraId="22E8B7CA"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84 </w:t>
      </w:r>
      <w:r w:rsidRPr="00DB097A">
        <w:rPr>
          <w:rFonts w:ascii="Book Antiqua" w:eastAsia="Book Antiqua" w:hAnsi="Book Antiqua" w:cs="Book Antiqua"/>
          <w:b/>
          <w:bCs/>
          <w:color w:val="000000"/>
        </w:rPr>
        <w:t>Ebrahimi S</w:t>
      </w:r>
      <w:r w:rsidRPr="00DB097A">
        <w:rPr>
          <w:rFonts w:ascii="Book Antiqua" w:eastAsia="Book Antiqua" w:hAnsi="Book Antiqua" w:cs="Book Antiqua"/>
          <w:color w:val="000000"/>
        </w:rPr>
        <w:t xml:space="preserve">, Hosseini M, Shahidsales S, Maftouh M, Ferns GA, Ghayour-Mobarhan M, Hassanian SM, Avan A. Targeting the Akt/PI3K Signaling Pathway as a Potential </w:t>
      </w:r>
      <w:r w:rsidRPr="00DB097A">
        <w:rPr>
          <w:rFonts w:ascii="Book Antiqua" w:eastAsia="Book Antiqua" w:hAnsi="Book Antiqua" w:cs="Book Antiqua"/>
          <w:color w:val="000000"/>
        </w:rPr>
        <w:lastRenderedPageBreak/>
        <w:t xml:space="preserve">Therapeutic Strategy for the Treatment of Pancreatic Cancer. </w:t>
      </w:r>
      <w:r w:rsidRPr="00DB097A">
        <w:rPr>
          <w:rFonts w:ascii="Book Antiqua" w:eastAsia="Book Antiqua" w:hAnsi="Book Antiqua" w:cs="Book Antiqua"/>
          <w:i/>
          <w:iCs/>
          <w:color w:val="000000"/>
        </w:rPr>
        <w:t>Curr Med Chem</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24</w:t>
      </w:r>
      <w:r w:rsidRPr="00DB097A">
        <w:rPr>
          <w:rFonts w:ascii="Book Antiqua" w:eastAsia="Book Antiqua" w:hAnsi="Book Antiqua" w:cs="Book Antiqua"/>
          <w:color w:val="000000"/>
        </w:rPr>
        <w:t>: 1321-1331 [PMID: 28176634 DOI: 10.2174/0929867324666170206142658]</w:t>
      </w:r>
    </w:p>
    <w:p w14:paraId="54DF9187"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85 </w:t>
      </w:r>
      <w:r w:rsidRPr="00DB097A">
        <w:rPr>
          <w:rFonts w:ascii="Book Antiqua" w:eastAsia="Book Antiqua" w:hAnsi="Book Antiqua" w:cs="Book Antiqua"/>
          <w:b/>
          <w:bCs/>
          <w:color w:val="000000"/>
        </w:rPr>
        <w:t>Baer R</w:t>
      </w:r>
      <w:r w:rsidRPr="00DB097A">
        <w:rPr>
          <w:rFonts w:ascii="Book Antiqua" w:eastAsia="Book Antiqua" w:hAnsi="Book Antiqua" w:cs="Book Antiqua"/>
          <w:color w:val="000000"/>
        </w:rPr>
        <w:t xml:space="preserve">, Cintas C, Therville N, Guillermet-Guibert J. Implication of PI3K/Akt pathway in pancreatic cancer: When PI3K isoforms matter? </w:t>
      </w:r>
      <w:r w:rsidRPr="00DB097A">
        <w:rPr>
          <w:rFonts w:ascii="Book Antiqua" w:eastAsia="Book Antiqua" w:hAnsi="Book Antiqua" w:cs="Book Antiqua"/>
          <w:i/>
          <w:iCs/>
          <w:color w:val="000000"/>
        </w:rPr>
        <w:t>Adv Biol Regul</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59</w:t>
      </w:r>
      <w:r w:rsidRPr="00DB097A">
        <w:rPr>
          <w:rFonts w:ascii="Book Antiqua" w:eastAsia="Book Antiqua" w:hAnsi="Book Antiqua" w:cs="Book Antiqua"/>
          <w:color w:val="000000"/>
        </w:rPr>
        <w:t>: 19-35 [PMID: 26166735 DOI: 10.1016/j.jbior.2015.05.001]</w:t>
      </w:r>
    </w:p>
    <w:p w14:paraId="1FDEDD62" w14:textId="77777777" w:rsidR="00A77B3E" w:rsidRPr="00DB097A" w:rsidRDefault="00265346">
      <w:pPr>
        <w:spacing w:line="360" w:lineRule="auto"/>
        <w:jc w:val="both"/>
      </w:pPr>
      <w:proofErr w:type="gramStart"/>
      <w:r w:rsidRPr="00DB097A">
        <w:rPr>
          <w:rFonts w:ascii="Book Antiqua" w:eastAsia="Book Antiqua" w:hAnsi="Book Antiqua" w:cs="Book Antiqua"/>
          <w:color w:val="000000"/>
        </w:rPr>
        <w:t xml:space="preserve">86 </w:t>
      </w:r>
      <w:r w:rsidRPr="00DB097A">
        <w:rPr>
          <w:rFonts w:ascii="Book Antiqua" w:eastAsia="Book Antiqua" w:hAnsi="Book Antiqua" w:cs="Book Antiqua"/>
          <w:b/>
          <w:bCs/>
          <w:color w:val="000000"/>
        </w:rPr>
        <w:t>Murthy D</w:t>
      </w:r>
      <w:r w:rsidRPr="00DB097A">
        <w:rPr>
          <w:rFonts w:ascii="Book Antiqua" w:eastAsia="Book Antiqua" w:hAnsi="Book Antiqua" w:cs="Book Antiqua"/>
          <w:color w:val="000000"/>
        </w:rPr>
        <w:t>, Attri KS, Singh PK. Phosphoinositide 3-Kinase Signaling Pathway in Pancreatic Ductal Adenocarcinoma Progression, Pathogenesis, and Therapeutics.</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Front Physiol</w:t>
      </w:r>
      <w:r w:rsidRPr="00DB097A">
        <w:rPr>
          <w:rFonts w:ascii="Book Antiqua" w:eastAsia="Book Antiqua" w:hAnsi="Book Antiqua" w:cs="Book Antiqua"/>
          <w:color w:val="000000"/>
        </w:rPr>
        <w:t xml:space="preserve"> 2018;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335 [PMID: 29670543 DOI: 10.3389/fphys.2018.00335]</w:t>
      </w:r>
    </w:p>
    <w:p w14:paraId="43DFBD5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87 </w:t>
      </w:r>
      <w:r w:rsidRPr="00DB097A">
        <w:rPr>
          <w:rFonts w:ascii="Book Antiqua" w:eastAsia="Book Antiqua" w:hAnsi="Book Antiqua" w:cs="Book Antiqua"/>
          <w:b/>
          <w:bCs/>
          <w:color w:val="000000"/>
        </w:rPr>
        <w:t>Herbertz S</w:t>
      </w:r>
      <w:r w:rsidRPr="00DB097A">
        <w:rPr>
          <w:rFonts w:ascii="Book Antiqua" w:eastAsia="Book Antiqua" w:hAnsi="Book Antiqua" w:cs="Book Antiqua"/>
          <w:color w:val="000000"/>
        </w:rPr>
        <w:t xml:space="preserve">, Sawyer JS, Stauber AJ, Gueorguieva I, Driscoll KE, Estrem ST, Cleverly AL, Desaiah D, Guba SC, Benhadji KA, Slapak CA, Lahn MM. Clinical development of galunisertib (LY2157299 monohydrate), a small molecule inhibitor of transforming growth factor-beta signaling pathway. </w:t>
      </w:r>
      <w:r w:rsidRPr="00DB097A">
        <w:rPr>
          <w:rFonts w:ascii="Book Antiqua" w:eastAsia="Book Antiqua" w:hAnsi="Book Antiqua" w:cs="Book Antiqua"/>
          <w:i/>
          <w:iCs/>
          <w:color w:val="000000"/>
        </w:rPr>
        <w:t>Drug Des Devel Ther</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9</w:t>
      </w:r>
      <w:r w:rsidRPr="00DB097A">
        <w:rPr>
          <w:rFonts w:ascii="Book Antiqua" w:eastAsia="Book Antiqua" w:hAnsi="Book Antiqua" w:cs="Book Antiqua"/>
          <w:color w:val="000000"/>
        </w:rPr>
        <w:t>: 4479-4499 [PMID: 26309397 DOI: 10.2147/DDDT.S86621]</w:t>
      </w:r>
    </w:p>
    <w:p w14:paraId="796E6F30" w14:textId="77777777" w:rsidR="00A77B3E" w:rsidRPr="00DB097A" w:rsidRDefault="00265346">
      <w:pPr>
        <w:spacing w:line="360" w:lineRule="auto"/>
        <w:jc w:val="both"/>
      </w:pPr>
      <w:r w:rsidRPr="00DB097A">
        <w:rPr>
          <w:rFonts w:ascii="Book Antiqua" w:eastAsia="Book Antiqua" w:hAnsi="Book Antiqua" w:cs="Book Antiqua"/>
          <w:color w:val="000000"/>
        </w:rPr>
        <w:t xml:space="preserve">88 </w:t>
      </w:r>
      <w:r w:rsidRPr="00DB097A">
        <w:rPr>
          <w:rFonts w:ascii="Book Antiqua" w:eastAsia="Book Antiqua" w:hAnsi="Book Antiqua" w:cs="Book Antiqua"/>
          <w:b/>
          <w:bCs/>
          <w:color w:val="000000"/>
        </w:rPr>
        <w:t>Schlingensiepen KH</w:t>
      </w:r>
      <w:r w:rsidRPr="00DB097A">
        <w:rPr>
          <w:rFonts w:ascii="Book Antiqua" w:eastAsia="Book Antiqua" w:hAnsi="Book Antiqua" w:cs="Book Antiqua"/>
          <w:color w:val="000000"/>
        </w:rPr>
        <w:t xml:space="preserve">, Jaschinski F, Lang SA, Moser C, Geissler EK, Schlitt HJ, Kielmanowicz M, Schneider A. Transforming growth factor-beta 2 gene silencing with trabedersen (AP 12009) in pancreatic cancer. </w:t>
      </w:r>
      <w:r w:rsidRPr="00DB097A">
        <w:rPr>
          <w:rFonts w:ascii="Book Antiqua" w:eastAsia="Book Antiqua" w:hAnsi="Book Antiqua" w:cs="Book Antiqua"/>
          <w:i/>
          <w:iCs/>
          <w:color w:val="000000"/>
        </w:rPr>
        <w:t>Cancer Sci</w:t>
      </w:r>
      <w:r w:rsidRPr="00DB097A">
        <w:rPr>
          <w:rFonts w:ascii="Book Antiqua" w:eastAsia="Book Antiqua" w:hAnsi="Book Antiqua" w:cs="Book Antiqua"/>
          <w:color w:val="000000"/>
        </w:rPr>
        <w:t xml:space="preserve"> 2011; </w:t>
      </w:r>
      <w:r w:rsidRPr="00DB097A">
        <w:rPr>
          <w:rFonts w:ascii="Book Antiqua" w:eastAsia="Book Antiqua" w:hAnsi="Book Antiqua" w:cs="Book Antiqua"/>
          <w:b/>
          <w:bCs/>
          <w:color w:val="000000"/>
        </w:rPr>
        <w:t>102</w:t>
      </w:r>
      <w:r w:rsidRPr="00DB097A">
        <w:rPr>
          <w:rFonts w:ascii="Book Antiqua" w:eastAsia="Book Antiqua" w:hAnsi="Book Antiqua" w:cs="Book Antiqua"/>
          <w:color w:val="000000"/>
        </w:rPr>
        <w:t>: 1193-1200 [PMID: 21366804 DOI: 10.1111/j.1349-7006.2011.01917.x]</w:t>
      </w:r>
    </w:p>
    <w:p w14:paraId="1CAC8F6F" w14:textId="5E37B6AC" w:rsidR="00A77B3E" w:rsidRPr="00DB097A" w:rsidRDefault="00265346">
      <w:pPr>
        <w:spacing w:line="360" w:lineRule="auto"/>
        <w:jc w:val="both"/>
      </w:pPr>
      <w:r w:rsidRPr="00DB097A">
        <w:rPr>
          <w:rFonts w:ascii="Book Antiqua" w:eastAsia="Book Antiqua" w:hAnsi="Book Antiqua" w:cs="Book Antiqua"/>
          <w:color w:val="000000"/>
        </w:rPr>
        <w:t xml:space="preserve">89 </w:t>
      </w:r>
      <w:r w:rsidRPr="00DB097A">
        <w:rPr>
          <w:rFonts w:ascii="Book Antiqua" w:eastAsia="Book Antiqua" w:hAnsi="Book Antiqua" w:cs="Book Antiqua"/>
          <w:b/>
          <w:bCs/>
          <w:color w:val="000000"/>
        </w:rPr>
        <w:t>Melisi</w:t>
      </w:r>
      <w:r w:rsidR="006A73E8" w:rsidRPr="00DB097A">
        <w:rPr>
          <w:rFonts w:ascii="Book Antiqua" w:eastAsia="Book Antiqua" w:hAnsi="Book Antiqua" w:cs="Book Antiqua"/>
          <w:b/>
          <w:bCs/>
          <w:color w:val="000000"/>
        </w:rPr>
        <w:t xml:space="preserve"> D</w:t>
      </w:r>
      <w:r w:rsidRPr="00DB097A">
        <w:rPr>
          <w:rFonts w:ascii="Book Antiqua" w:eastAsia="Book Antiqua" w:hAnsi="Book Antiqua" w:cs="Book Antiqua"/>
          <w:color w:val="000000"/>
        </w:rPr>
        <w:t>, Hollebecque</w:t>
      </w:r>
      <w:r w:rsidR="006A73E8" w:rsidRPr="00DB097A">
        <w:rPr>
          <w:rFonts w:ascii="Book Antiqua" w:eastAsia="Book Antiqua" w:hAnsi="Book Antiqua" w:cs="Book Antiqua"/>
          <w:color w:val="000000"/>
        </w:rPr>
        <w:t xml:space="preserve"> A</w:t>
      </w:r>
      <w:r w:rsidRPr="00DB097A">
        <w:rPr>
          <w:rFonts w:ascii="Book Antiqua" w:eastAsia="Book Antiqua" w:hAnsi="Book Antiqua" w:cs="Book Antiqua"/>
          <w:color w:val="000000"/>
        </w:rPr>
        <w:t>, Oh</w:t>
      </w:r>
      <w:r w:rsidR="006A73E8" w:rsidRPr="00DB097A">
        <w:rPr>
          <w:rFonts w:ascii="Book Antiqua" w:eastAsia="Book Antiqua" w:hAnsi="Book Antiqua" w:cs="Book Antiqua"/>
          <w:color w:val="000000"/>
        </w:rPr>
        <w:t xml:space="preserve"> DY</w:t>
      </w:r>
      <w:r w:rsidRPr="00DB097A">
        <w:rPr>
          <w:rFonts w:ascii="Book Antiqua" w:eastAsia="Book Antiqua" w:hAnsi="Book Antiqua" w:cs="Book Antiqua"/>
          <w:color w:val="000000"/>
        </w:rPr>
        <w:t>, Calvo</w:t>
      </w:r>
      <w:r w:rsidR="006A73E8" w:rsidRPr="00DB097A">
        <w:rPr>
          <w:rFonts w:ascii="Book Antiqua" w:eastAsia="Book Antiqua" w:hAnsi="Book Antiqua" w:cs="Book Antiqua"/>
          <w:color w:val="000000"/>
        </w:rPr>
        <w:t xml:space="preserve"> E</w:t>
      </w:r>
      <w:r w:rsidRPr="00DB097A">
        <w:rPr>
          <w:rFonts w:ascii="Book Antiqua" w:eastAsia="Book Antiqua" w:hAnsi="Book Antiqua" w:cs="Book Antiqua"/>
          <w:color w:val="000000"/>
        </w:rPr>
        <w:t>, Varghese</w:t>
      </w:r>
      <w:r w:rsidR="006A73E8" w:rsidRPr="00DB097A">
        <w:rPr>
          <w:rFonts w:ascii="Book Antiqua" w:eastAsia="Book Antiqua" w:hAnsi="Book Antiqua" w:cs="Book Antiqua"/>
          <w:color w:val="000000"/>
        </w:rPr>
        <w:t xml:space="preserve"> AM</w:t>
      </w:r>
      <w:r w:rsidRPr="00DB097A">
        <w:rPr>
          <w:rFonts w:ascii="Book Antiqua" w:eastAsia="Book Antiqua" w:hAnsi="Book Antiqua" w:cs="Book Antiqua"/>
          <w:color w:val="000000"/>
        </w:rPr>
        <w:t>, Borazanci</w:t>
      </w:r>
      <w:r w:rsidR="006A73E8" w:rsidRPr="00DB097A">
        <w:rPr>
          <w:rFonts w:ascii="Book Antiqua" w:eastAsia="Book Antiqua" w:hAnsi="Book Antiqua" w:cs="Book Antiqua"/>
          <w:color w:val="000000"/>
        </w:rPr>
        <w:t xml:space="preserve"> EH</w:t>
      </w:r>
      <w:r w:rsidRPr="00DB097A">
        <w:rPr>
          <w:rFonts w:ascii="Book Antiqua" w:eastAsia="Book Antiqua" w:hAnsi="Book Antiqua" w:cs="Book Antiqua"/>
          <w:color w:val="000000"/>
        </w:rPr>
        <w:t>, Mercade</w:t>
      </w:r>
      <w:r w:rsidR="006A73E8" w:rsidRPr="00DB097A">
        <w:rPr>
          <w:rFonts w:ascii="Book Antiqua" w:eastAsia="Book Antiqua" w:hAnsi="Book Antiqua" w:cs="Book Antiqua"/>
          <w:color w:val="000000"/>
        </w:rPr>
        <w:t xml:space="preserve"> TM</w:t>
      </w:r>
      <w:r w:rsidRPr="00DB097A">
        <w:rPr>
          <w:rFonts w:ascii="Book Antiqua" w:eastAsia="Book Antiqua" w:hAnsi="Book Antiqua" w:cs="Book Antiqua"/>
          <w:color w:val="000000"/>
        </w:rPr>
        <w:t>, Simionato</w:t>
      </w:r>
      <w:r w:rsidR="006A73E8" w:rsidRPr="00DB097A">
        <w:rPr>
          <w:rFonts w:ascii="Book Antiqua" w:eastAsia="Book Antiqua" w:hAnsi="Book Antiqua" w:cs="Book Antiqua"/>
          <w:color w:val="000000"/>
        </w:rPr>
        <w:t xml:space="preserve"> F</w:t>
      </w:r>
      <w:r w:rsidRPr="00DB097A">
        <w:rPr>
          <w:rFonts w:ascii="Book Antiqua" w:eastAsia="Book Antiqua" w:hAnsi="Book Antiqua" w:cs="Book Antiqua"/>
          <w:color w:val="000000"/>
        </w:rPr>
        <w:t>, Park</w:t>
      </w:r>
      <w:r w:rsidR="006A73E8" w:rsidRPr="00DB097A">
        <w:rPr>
          <w:rFonts w:ascii="Book Antiqua" w:eastAsia="Book Antiqua" w:hAnsi="Book Antiqua" w:cs="Book Antiqua"/>
          <w:color w:val="000000"/>
        </w:rPr>
        <w:t xml:space="preserve"> JO</w:t>
      </w:r>
      <w:r w:rsidRPr="00DB097A">
        <w:rPr>
          <w:rFonts w:ascii="Book Antiqua" w:eastAsia="Book Antiqua" w:hAnsi="Book Antiqua" w:cs="Book Antiqua"/>
          <w:color w:val="000000"/>
        </w:rPr>
        <w:t>, Bendell</w:t>
      </w:r>
      <w:r w:rsidR="006A73E8" w:rsidRPr="00DB097A">
        <w:rPr>
          <w:rFonts w:ascii="Book Antiqua" w:eastAsia="Book Antiqua" w:hAnsi="Book Antiqua" w:cs="Book Antiqua"/>
          <w:color w:val="000000"/>
        </w:rPr>
        <w:t xml:space="preserve"> JC</w:t>
      </w:r>
      <w:r w:rsidRPr="00DB097A">
        <w:rPr>
          <w:rFonts w:ascii="Book Antiqua" w:eastAsia="Book Antiqua" w:hAnsi="Book Antiqua" w:cs="Book Antiqua"/>
          <w:color w:val="000000"/>
        </w:rPr>
        <w:t>, Faivre</w:t>
      </w:r>
      <w:r w:rsidR="006A73E8" w:rsidRPr="00DB097A">
        <w:rPr>
          <w:rFonts w:ascii="Book Antiqua" w:eastAsia="Book Antiqua" w:hAnsi="Book Antiqua" w:cs="Book Antiqua"/>
          <w:color w:val="000000"/>
        </w:rPr>
        <w:t xml:space="preserve"> SJ</w:t>
      </w:r>
      <w:r w:rsidRPr="00DB097A">
        <w:rPr>
          <w:rFonts w:ascii="Book Antiqua" w:eastAsia="Book Antiqua" w:hAnsi="Book Antiqua" w:cs="Book Antiqua"/>
          <w:color w:val="000000"/>
        </w:rPr>
        <w:t>, Zhao</w:t>
      </w:r>
      <w:r w:rsidR="006A73E8" w:rsidRPr="00DB097A">
        <w:rPr>
          <w:rFonts w:ascii="Book Antiqua" w:eastAsia="Book Antiqua" w:hAnsi="Book Antiqua" w:cs="Book Antiqua"/>
          <w:color w:val="000000"/>
        </w:rPr>
        <w:t xml:space="preserve"> Y</w:t>
      </w:r>
      <w:r w:rsidRPr="00DB097A">
        <w:rPr>
          <w:rFonts w:ascii="Book Antiqua" w:eastAsia="Book Antiqua" w:hAnsi="Book Antiqua" w:cs="Book Antiqua"/>
          <w:color w:val="000000"/>
        </w:rPr>
        <w:t>, Gueorguieva</w:t>
      </w:r>
      <w:r w:rsidR="006A73E8" w:rsidRPr="00DB097A">
        <w:rPr>
          <w:rFonts w:ascii="Book Antiqua" w:eastAsia="Book Antiqua" w:hAnsi="Book Antiqua" w:cs="Book Antiqua"/>
          <w:color w:val="000000"/>
        </w:rPr>
        <w:t xml:space="preserve"> I</w:t>
      </w:r>
      <w:r w:rsidRPr="00DB097A">
        <w:rPr>
          <w:rFonts w:ascii="Book Antiqua" w:eastAsia="Book Antiqua" w:hAnsi="Book Antiqua" w:cs="Book Antiqua"/>
          <w:color w:val="000000"/>
        </w:rPr>
        <w:t>, Man</w:t>
      </w:r>
      <w:r w:rsidR="006A73E8" w:rsidRPr="00DB097A">
        <w:rPr>
          <w:rFonts w:ascii="Book Antiqua" w:eastAsia="Book Antiqua" w:hAnsi="Book Antiqua" w:cs="Book Antiqua"/>
          <w:color w:val="000000"/>
        </w:rPr>
        <w:t xml:space="preserve"> M</w:t>
      </w:r>
      <w:r w:rsidRPr="00DB097A">
        <w:rPr>
          <w:rFonts w:ascii="Book Antiqua" w:eastAsia="Book Antiqua" w:hAnsi="Book Antiqua" w:cs="Book Antiqua"/>
          <w:color w:val="000000"/>
        </w:rPr>
        <w:t>, Estrem</w:t>
      </w:r>
      <w:r w:rsidR="006A73E8"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Benhadji</w:t>
      </w:r>
      <w:r w:rsidR="006A73E8" w:rsidRPr="00DB097A">
        <w:rPr>
          <w:rFonts w:ascii="Book Antiqua" w:eastAsia="Book Antiqua" w:hAnsi="Book Antiqua" w:cs="Book Antiqua"/>
          <w:color w:val="000000"/>
        </w:rPr>
        <w:t xml:space="preserve"> KA</w:t>
      </w:r>
      <w:r w:rsidRPr="00DB097A">
        <w:rPr>
          <w:rFonts w:ascii="Book Antiqua" w:eastAsia="Book Antiqua" w:hAnsi="Book Antiqua" w:cs="Book Antiqua"/>
          <w:color w:val="000000"/>
        </w:rPr>
        <w:t>, Lanasa</w:t>
      </w:r>
      <w:r w:rsidR="006A73E8" w:rsidRPr="00DB097A">
        <w:rPr>
          <w:rFonts w:ascii="Book Antiqua" w:eastAsia="Book Antiqua" w:hAnsi="Book Antiqua" w:cs="Book Antiqua"/>
          <w:color w:val="000000"/>
        </w:rPr>
        <w:t xml:space="preserve"> M</w:t>
      </w:r>
      <w:r w:rsidRPr="00DB097A">
        <w:rPr>
          <w:rFonts w:ascii="Book Antiqua" w:eastAsia="Book Antiqua" w:hAnsi="Book Antiqua" w:cs="Book Antiqua"/>
          <w:color w:val="000000"/>
        </w:rPr>
        <w:t>, Guba</w:t>
      </w:r>
      <w:r w:rsidR="006A73E8" w:rsidRPr="00DB097A">
        <w:rPr>
          <w:rFonts w:ascii="Book Antiqua" w:eastAsia="Book Antiqua" w:hAnsi="Book Antiqua" w:cs="Book Antiqua"/>
          <w:color w:val="000000"/>
        </w:rPr>
        <w:t xml:space="preserve"> SC</w:t>
      </w:r>
      <w:r w:rsidRPr="00DB097A">
        <w:rPr>
          <w:rFonts w:ascii="Book Antiqua" w:eastAsia="Book Antiqua" w:hAnsi="Book Antiqua" w:cs="Book Antiqua"/>
          <w:color w:val="000000"/>
        </w:rPr>
        <w:t xml:space="preserve">, Garcia-Carbonero </w:t>
      </w:r>
      <w:r w:rsidR="006A73E8" w:rsidRPr="00DB097A">
        <w:rPr>
          <w:rFonts w:ascii="Book Antiqua" w:eastAsia="Book Antiqua" w:hAnsi="Book Antiqua" w:cs="Book Antiqua"/>
          <w:color w:val="000000"/>
        </w:rPr>
        <w:t xml:space="preserve">R. </w:t>
      </w:r>
      <w:r w:rsidRPr="00DB097A">
        <w:rPr>
          <w:rFonts w:ascii="Book Antiqua" w:eastAsia="Book Antiqua" w:hAnsi="Book Antiqua" w:cs="Book Antiqua"/>
          <w:color w:val="000000"/>
        </w:rPr>
        <w:t xml:space="preserve">A phase </w:t>
      </w:r>
      <w:proofErr w:type="gramStart"/>
      <w:r w:rsidRPr="00DB097A">
        <w:rPr>
          <w:rFonts w:ascii="Book Antiqua" w:eastAsia="Book Antiqua" w:hAnsi="Book Antiqua" w:cs="Book Antiqua"/>
          <w:color w:val="000000"/>
        </w:rPr>
        <w:t>Ib</w:t>
      </w:r>
      <w:proofErr w:type="gramEnd"/>
      <w:r w:rsidRPr="00DB097A">
        <w:rPr>
          <w:rFonts w:ascii="Book Antiqua" w:eastAsia="Book Antiqua" w:hAnsi="Book Antiqua" w:cs="Book Antiqua"/>
          <w:color w:val="000000"/>
        </w:rPr>
        <w:t xml:space="preserve"> dose-escalation and cohort-expansion study of safety and activity of the transforming growth factor (TGF) β receptor I kinase inhibitor galunisertib plus the anti-PD-L1 antibody durvalumab in metastatic pancreatic cancer. </w:t>
      </w:r>
      <w:r w:rsidRPr="00DB097A">
        <w:rPr>
          <w:rFonts w:ascii="Book Antiqua" w:eastAsia="Book Antiqua" w:hAnsi="Book Antiqua" w:cs="Book Antiqua"/>
          <w:i/>
          <w:iCs/>
          <w:color w:val="000000"/>
        </w:rPr>
        <w:t>J</w:t>
      </w:r>
      <w:r w:rsidR="006A73E8"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Clin</w:t>
      </w:r>
      <w:r w:rsidR="006A73E8" w:rsidRPr="00DB097A">
        <w:rPr>
          <w:rFonts w:ascii="Book Antiqua" w:eastAsia="Book Antiqua" w:hAnsi="Book Antiqua" w:cs="Book Antiqua"/>
          <w:i/>
          <w:iCs/>
          <w:color w:val="000000"/>
        </w:rPr>
        <w:t xml:space="preserve"> </w:t>
      </w:r>
      <w:r w:rsidRPr="00DB097A">
        <w:rPr>
          <w:rFonts w:ascii="Book Antiqua" w:eastAsia="Book Antiqua" w:hAnsi="Book Antiqua" w:cs="Book Antiqua"/>
          <w:i/>
          <w:iCs/>
          <w:color w:val="000000"/>
        </w:rPr>
        <w:t>Oncol</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2019</w:t>
      </w:r>
      <w:r w:rsidR="006A73E8" w:rsidRPr="00DB097A">
        <w:rPr>
          <w:rFonts w:ascii="Book Antiqua" w:eastAsia="Book Antiqua" w:hAnsi="Book Antiqua" w:cs="Book Antiqua"/>
          <w:color w:val="000000"/>
        </w:rPr>
        <w:t>;</w:t>
      </w:r>
      <w:r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37</w:t>
      </w:r>
      <w:r w:rsidRPr="00DB097A">
        <w:rPr>
          <w:rFonts w:ascii="Book Antiqua" w:eastAsia="Book Antiqua" w:hAnsi="Book Antiqua" w:cs="Book Antiqua"/>
          <w:color w:val="000000"/>
        </w:rPr>
        <w:t>:</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4124</w:t>
      </w:r>
    </w:p>
    <w:p w14:paraId="230746B4" w14:textId="67FCD4A6" w:rsidR="00A77B3E" w:rsidRPr="00DB097A" w:rsidRDefault="00265346">
      <w:pPr>
        <w:spacing w:line="360" w:lineRule="auto"/>
        <w:jc w:val="both"/>
      </w:pPr>
      <w:r w:rsidRPr="00DB097A">
        <w:rPr>
          <w:rFonts w:ascii="Book Antiqua" w:eastAsia="Book Antiqua" w:hAnsi="Book Antiqua" w:cs="Book Antiqua"/>
          <w:color w:val="000000"/>
        </w:rPr>
        <w:t xml:space="preserve">90 </w:t>
      </w:r>
      <w:r w:rsidRPr="00DB097A">
        <w:rPr>
          <w:rFonts w:ascii="Book Antiqua" w:eastAsia="Book Antiqua" w:hAnsi="Book Antiqua" w:cs="Book Antiqua"/>
          <w:b/>
          <w:bCs/>
          <w:color w:val="000000"/>
        </w:rPr>
        <w:t>Alistar A</w:t>
      </w:r>
      <w:r w:rsidRPr="00DB097A">
        <w:rPr>
          <w:rFonts w:ascii="Book Antiqua" w:eastAsia="Book Antiqua" w:hAnsi="Book Antiqua" w:cs="Book Antiqua"/>
          <w:color w:val="000000"/>
        </w:rPr>
        <w:t>, Morris BB, Desnoyer R, Klepin</w:t>
      </w:r>
      <w:r w:rsidR="006A73E8" w:rsidRPr="00DB097A">
        <w:rPr>
          <w:rFonts w:ascii="Book Antiqua" w:eastAsia="Book Antiqua" w:hAnsi="Book Antiqua" w:cs="Book Antiqua"/>
          <w:color w:val="000000"/>
        </w:rPr>
        <w:t xml:space="preserve"> HD</w:t>
      </w:r>
      <w:r w:rsidRPr="00DB097A">
        <w:rPr>
          <w:rFonts w:ascii="Book Antiqua" w:eastAsia="Book Antiqua" w:hAnsi="Book Antiqua" w:cs="Book Antiqua"/>
          <w:color w:val="000000"/>
        </w:rPr>
        <w:t>, Hosseinzadeh</w:t>
      </w:r>
      <w:r w:rsidR="006A73E8" w:rsidRPr="00DB097A">
        <w:rPr>
          <w:rFonts w:ascii="Book Antiqua" w:eastAsia="Book Antiqua" w:hAnsi="Book Antiqua" w:cs="Book Antiqua"/>
          <w:color w:val="000000"/>
        </w:rPr>
        <w:t xml:space="preserve"> K</w:t>
      </w:r>
      <w:r w:rsidRPr="00DB097A">
        <w:rPr>
          <w:rFonts w:ascii="Book Antiqua" w:eastAsia="Book Antiqua" w:hAnsi="Book Antiqua" w:cs="Book Antiqua"/>
          <w:color w:val="000000"/>
        </w:rPr>
        <w:t>, Clark</w:t>
      </w:r>
      <w:r w:rsidR="006A73E8" w:rsidRPr="00DB097A">
        <w:rPr>
          <w:rFonts w:ascii="Book Antiqua" w:eastAsia="Book Antiqua" w:hAnsi="Book Antiqua" w:cs="Book Antiqua"/>
          <w:color w:val="000000"/>
        </w:rPr>
        <w:t xml:space="preserve"> C</w:t>
      </w:r>
      <w:r w:rsidRPr="00DB097A">
        <w:rPr>
          <w:rFonts w:ascii="Book Antiqua" w:eastAsia="Book Antiqua" w:hAnsi="Book Antiqua" w:cs="Book Antiqua"/>
          <w:color w:val="000000"/>
        </w:rPr>
        <w:t>, Cameron</w:t>
      </w:r>
      <w:r w:rsidR="006A73E8" w:rsidRPr="00DB097A">
        <w:rPr>
          <w:rFonts w:ascii="Book Antiqua" w:eastAsia="Book Antiqua" w:hAnsi="Book Antiqua" w:cs="Book Antiqua"/>
          <w:color w:val="000000"/>
        </w:rPr>
        <w:t xml:space="preserve"> A</w:t>
      </w:r>
      <w:r w:rsidRPr="00DB097A">
        <w:rPr>
          <w:rFonts w:ascii="Book Antiqua" w:eastAsia="Book Antiqua" w:hAnsi="Book Antiqua" w:cs="Book Antiqua"/>
          <w:color w:val="000000"/>
        </w:rPr>
        <w:t>, Leyendecker</w:t>
      </w:r>
      <w:r w:rsidR="006A73E8" w:rsidRPr="00DB097A">
        <w:rPr>
          <w:rFonts w:ascii="Book Antiqua" w:eastAsia="Book Antiqua" w:hAnsi="Book Antiqua" w:cs="Book Antiqua"/>
          <w:color w:val="000000"/>
        </w:rPr>
        <w:t xml:space="preserve"> J</w:t>
      </w:r>
      <w:r w:rsidRPr="00DB097A">
        <w:rPr>
          <w:rFonts w:ascii="Book Antiqua" w:eastAsia="Book Antiqua" w:hAnsi="Book Antiqua" w:cs="Book Antiqua"/>
          <w:color w:val="000000"/>
        </w:rPr>
        <w:t>, D'Agostino Jr</w:t>
      </w:r>
      <w:r w:rsidR="006A73E8"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Topaloglu</w:t>
      </w:r>
      <w:r w:rsidR="006A73E8" w:rsidRPr="00DB097A">
        <w:rPr>
          <w:rFonts w:ascii="Book Antiqua" w:eastAsia="Book Antiqua" w:hAnsi="Book Antiqua" w:cs="Book Antiqua"/>
          <w:color w:val="000000"/>
        </w:rPr>
        <w:t xml:space="preserve"> U</w:t>
      </w:r>
      <w:r w:rsidRPr="00DB097A">
        <w:rPr>
          <w:rFonts w:ascii="Book Antiqua" w:eastAsia="Book Antiqua" w:hAnsi="Book Antiqua" w:cs="Book Antiqua"/>
          <w:color w:val="000000"/>
        </w:rPr>
        <w:t>, Boteju</w:t>
      </w:r>
      <w:r w:rsidR="006A73E8" w:rsidRPr="00DB097A">
        <w:rPr>
          <w:rFonts w:ascii="Book Antiqua" w:eastAsia="Book Antiqua" w:hAnsi="Book Antiqua" w:cs="Book Antiqua"/>
          <w:color w:val="000000"/>
        </w:rPr>
        <w:t xml:space="preserve"> LW</w:t>
      </w:r>
      <w:r w:rsidRPr="00DB097A">
        <w:rPr>
          <w:rFonts w:ascii="Book Antiqua" w:eastAsia="Book Antiqua" w:hAnsi="Book Antiqua" w:cs="Book Antiqua"/>
          <w:color w:val="000000"/>
        </w:rPr>
        <w:t>, Boteju</w:t>
      </w:r>
      <w:r w:rsidR="006A73E8" w:rsidRPr="00DB097A">
        <w:rPr>
          <w:rFonts w:ascii="Book Antiqua" w:eastAsia="Book Antiqua" w:hAnsi="Book Antiqua" w:cs="Book Antiqua"/>
          <w:color w:val="000000"/>
        </w:rPr>
        <w:t xml:space="preserve"> AR</w:t>
      </w:r>
      <w:r w:rsidRPr="00DB097A">
        <w:rPr>
          <w:rFonts w:ascii="Book Antiqua" w:eastAsia="Book Antiqua" w:hAnsi="Book Antiqua" w:cs="Book Antiqua"/>
          <w:color w:val="000000"/>
        </w:rPr>
        <w:t>, Shorr</w:t>
      </w:r>
      <w:r w:rsidR="006A73E8"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Zachar</w:t>
      </w:r>
      <w:r w:rsidR="006A73E8" w:rsidRPr="00DB097A">
        <w:rPr>
          <w:rFonts w:ascii="Book Antiqua" w:eastAsia="Book Antiqua" w:hAnsi="Book Antiqua" w:cs="Book Antiqua"/>
          <w:color w:val="000000"/>
        </w:rPr>
        <w:t xml:space="preserve"> Z</w:t>
      </w:r>
      <w:r w:rsidRPr="00DB097A">
        <w:rPr>
          <w:rFonts w:ascii="Book Antiqua" w:eastAsia="Book Antiqua" w:hAnsi="Book Antiqua" w:cs="Book Antiqua"/>
          <w:color w:val="000000"/>
        </w:rPr>
        <w:t>, Bingham</w:t>
      </w:r>
      <w:r w:rsidR="006A73E8" w:rsidRPr="00DB097A">
        <w:rPr>
          <w:rFonts w:ascii="Book Antiqua" w:eastAsia="Book Antiqua" w:hAnsi="Book Antiqua" w:cs="Book Antiqua"/>
          <w:color w:val="000000"/>
        </w:rPr>
        <w:t xml:space="preserve"> PM</w:t>
      </w:r>
      <w:r w:rsidRPr="00DB097A">
        <w:rPr>
          <w:rFonts w:ascii="Book Antiqua" w:eastAsia="Book Antiqua" w:hAnsi="Book Antiqua" w:cs="Book Antiqua"/>
          <w:color w:val="000000"/>
        </w:rPr>
        <w:t>, Ahmed</w:t>
      </w:r>
      <w:r w:rsidR="006A73E8" w:rsidRPr="00DB097A">
        <w:rPr>
          <w:rFonts w:ascii="Book Antiqua" w:eastAsia="Book Antiqua" w:hAnsi="Book Antiqua" w:cs="Book Antiqua"/>
          <w:color w:val="000000"/>
        </w:rPr>
        <w:t xml:space="preserve"> T</w:t>
      </w:r>
      <w:r w:rsidRPr="00DB097A">
        <w:rPr>
          <w:rFonts w:ascii="Book Antiqua" w:eastAsia="Book Antiqua" w:hAnsi="Book Antiqua" w:cs="Book Antiqua"/>
          <w:color w:val="000000"/>
        </w:rPr>
        <w:t>, Crane</w:t>
      </w:r>
      <w:r w:rsidR="006A73E8" w:rsidRPr="00DB097A">
        <w:rPr>
          <w:rFonts w:ascii="Book Antiqua" w:eastAsia="Book Antiqua" w:hAnsi="Book Antiqua" w:cs="Book Antiqua"/>
          <w:color w:val="000000"/>
        </w:rPr>
        <w:t xml:space="preserve"> S</w:t>
      </w:r>
      <w:r w:rsidRPr="00DB097A">
        <w:rPr>
          <w:rFonts w:ascii="Book Antiqua" w:eastAsia="Book Antiqua" w:hAnsi="Book Antiqua" w:cs="Book Antiqua"/>
          <w:color w:val="000000"/>
        </w:rPr>
        <w:t>, Shah</w:t>
      </w:r>
      <w:r w:rsidR="006A73E8" w:rsidRPr="00DB097A">
        <w:rPr>
          <w:rFonts w:ascii="Book Antiqua" w:eastAsia="Book Antiqua" w:hAnsi="Book Antiqua" w:cs="Book Antiqua"/>
          <w:color w:val="000000"/>
        </w:rPr>
        <w:t xml:space="preserve"> R</w:t>
      </w:r>
      <w:r w:rsidRPr="00DB097A">
        <w:rPr>
          <w:rFonts w:ascii="Book Antiqua" w:eastAsia="Book Antiqua" w:hAnsi="Book Antiqua" w:cs="Book Antiqua"/>
          <w:color w:val="000000"/>
        </w:rPr>
        <w:t>, Migliano</w:t>
      </w:r>
      <w:r w:rsidR="006A73E8" w:rsidRPr="00DB097A">
        <w:rPr>
          <w:rFonts w:ascii="Book Antiqua" w:eastAsia="Book Antiqua" w:hAnsi="Book Antiqua" w:cs="Book Antiqua"/>
          <w:color w:val="000000"/>
        </w:rPr>
        <w:t xml:space="preserve"> JJ</w:t>
      </w:r>
      <w:r w:rsidRPr="00DB097A">
        <w:rPr>
          <w:rFonts w:ascii="Book Antiqua" w:eastAsia="Book Antiqua" w:hAnsi="Book Antiqua" w:cs="Book Antiqua"/>
          <w:color w:val="000000"/>
        </w:rPr>
        <w:t>, Pardee</w:t>
      </w:r>
      <w:r w:rsidR="006A73E8" w:rsidRPr="00DB097A">
        <w:rPr>
          <w:rFonts w:ascii="Book Antiqua" w:eastAsia="Book Antiqua" w:hAnsi="Book Antiqua" w:cs="Book Antiqua"/>
          <w:color w:val="000000"/>
        </w:rPr>
        <w:t xml:space="preserve"> TS</w:t>
      </w:r>
      <w:r w:rsidRPr="00DB097A">
        <w:rPr>
          <w:rFonts w:ascii="Book Antiqua" w:eastAsia="Book Antiqua" w:hAnsi="Book Antiqua" w:cs="Book Antiqua"/>
          <w:color w:val="000000"/>
        </w:rPr>
        <w:t>, Miller</w:t>
      </w:r>
      <w:r w:rsidR="006A73E8" w:rsidRPr="00DB097A">
        <w:rPr>
          <w:rFonts w:ascii="Book Antiqua" w:eastAsia="Book Antiqua" w:hAnsi="Book Antiqua" w:cs="Book Antiqua"/>
          <w:color w:val="000000"/>
        </w:rPr>
        <w:t xml:space="preserve"> L</w:t>
      </w:r>
      <w:r w:rsidRPr="00DB097A">
        <w:rPr>
          <w:rFonts w:ascii="Book Antiqua" w:eastAsia="Book Antiqua" w:hAnsi="Book Antiqua" w:cs="Book Antiqua"/>
          <w:color w:val="000000"/>
        </w:rPr>
        <w:t>, Hawkins</w:t>
      </w:r>
      <w:r w:rsidR="006A73E8" w:rsidRPr="00DB097A">
        <w:rPr>
          <w:rFonts w:ascii="Book Antiqua" w:eastAsia="Book Antiqua" w:hAnsi="Book Antiqua" w:cs="Book Antiqua"/>
          <w:color w:val="000000"/>
        </w:rPr>
        <w:t xml:space="preserve"> G</w:t>
      </w:r>
      <w:r w:rsidRPr="00DB097A">
        <w:rPr>
          <w:rFonts w:ascii="Book Antiqua" w:eastAsia="Book Antiqua" w:hAnsi="Book Antiqua" w:cs="Book Antiqua"/>
          <w:color w:val="000000"/>
        </w:rPr>
        <w:t>, Jin</w:t>
      </w:r>
      <w:r w:rsidR="006A73E8" w:rsidRPr="00DB097A">
        <w:rPr>
          <w:rFonts w:ascii="Book Antiqua" w:eastAsia="Book Antiqua" w:hAnsi="Book Antiqua" w:cs="Book Antiqua"/>
          <w:color w:val="000000"/>
        </w:rPr>
        <w:t xml:space="preserve"> G</w:t>
      </w:r>
      <w:r w:rsidRPr="00DB097A">
        <w:rPr>
          <w:rFonts w:ascii="Book Antiqua" w:eastAsia="Book Antiqua" w:hAnsi="Book Antiqua" w:cs="Book Antiqua"/>
          <w:color w:val="000000"/>
        </w:rPr>
        <w:t>, Zhang</w:t>
      </w:r>
      <w:r w:rsidR="006A73E8" w:rsidRPr="00DB097A">
        <w:rPr>
          <w:rFonts w:ascii="Book Antiqua" w:eastAsia="Book Antiqua" w:hAnsi="Book Antiqua" w:cs="Book Antiqua"/>
          <w:color w:val="000000"/>
        </w:rPr>
        <w:t xml:space="preserve"> W</w:t>
      </w:r>
      <w:r w:rsidRPr="00DB097A">
        <w:rPr>
          <w:rFonts w:ascii="Book Antiqua" w:eastAsia="Book Antiqua" w:hAnsi="Book Antiqua" w:cs="Book Antiqua"/>
          <w:color w:val="000000"/>
        </w:rPr>
        <w:t>, Pasche</w:t>
      </w:r>
      <w:r w:rsidR="006A73E8" w:rsidRPr="00DB097A">
        <w:rPr>
          <w:rFonts w:ascii="Book Antiqua" w:eastAsia="Book Antiqua" w:hAnsi="Book Antiqua" w:cs="Book Antiqua"/>
          <w:color w:val="000000"/>
        </w:rPr>
        <w:t xml:space="preserve"> B</w:t>
      </w:r>
      <w:r w:rsidRPr="00DB097A">
        <w:rPr>
          <w:rFonts w:ascii="Book Antiqua" w:eastAsia="Book Antiqua" w:hAnsi="Book Antiqua" w:cs="Book Antiqua"/>
          <w:color w:val="000000"/>
        </w:rPr>
        <w:t xml:space="preserve">. Safety and tolerability of the first-in-class agent CPI-613 in combination with modified FOLFIRINOX in patients with metastatic pancreatic cancer: </w:t>
      </w:r>
      <w:r w:rsidRPr="00DB097A">
        <w:rPr>
          <w:rFonts w:ascii="Book Antiqua" w:eastAsia="Book Antiqua" w:hAnsi="Book Antiqua" w:cs="Book Antiqua"/>
          <w:color w:val="000000"/>
        </w:rPr>
        <w:lastRenderedPageBreak/>
        <w:t xml:space="preserve">a single-centre, open-label, dose-escalation, phase 1 trial. </w:t>
      </w:r>
      <w:r w:rsidRPr="00DB097A">
        <w:rPr>
          <w:rFonts w:ascii="Book Antiqua" w:eastAsia="Book Antiqua" w:hAnsi="Book Antiqua" w:cs="Book Antiqua"/>
          <w:i/>
          <w:iCs/>
          <w:color w:val="000000"/>
        </w:rPr>
        <w:t>Lancet Oncol</w:t>
      </w:r>
      <w:r w:rsidRPr="00DB097A">
        <w:rPr>
          <w:rFonts w:ascii="Book Antiqua" w:eastAsia="Book Antiqua" w:hAnsi="Book Antiqua" w:cs="Book Antiqua"/>
          <w:color w:val="000000"/>
        </w:rPr>
        <w:t xml:space="preserve"> 2017;</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b/>
          <w:bCs/>
          <w:color w:val="000000"/>
        </w:rPr>
        <w:t>18</w:t>
      </w:r>
      <w:r w:rsidRPr="00DB097A">
        <w:rPr>
          <w:rFonts w:ascii="Book Antiqua" w:eastAsia="Book Antiqua" w:hAnsi="Book Antiqua" w:cs="Book Antiqua"/>
          <w:color w:val="000000"/>
        </w:rPr>
        <w:t>:</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 xml:space="preserve">770-778 </w:t>
      </w:r>
      <w:r w:rsidR="006A73E8" w:rsidRPr="00DB097A">
        <w:rPr>
          <w:rFonts w:ascii="Book Antiqua" w:eastAsia="Book Antiqua" w:hAnsi="Book Antiqua" w:cs="Book Antiqua"/>
          <w:color w:val="000000"/>
        </w:rPr>
        <w:t>[</w:t>
      </w:r>
      <w:r w:rsidRPr="00DB097A">
        <w:rPr>
          <w:rFonts w:ascii="Book Antiqua" w:eastAsia="Book Antiqua" w:hAnsi="Book Antiqua" w:cs="Book Antiqua"/>
          <w:color w:val="000000"/>
        </w:rPr>
        <w:t>DOI:</w:t>
      </w:r>
      <w:r w:rsidR="006A73E8" w:rsidRPr="00DB097A">
        <w:rPr>
          <w:rFonts w:ascii="Book Antiqua" w:eastAsia="Book Antiqua" w:hAnsi="Book Antiqua" w:cs="Book Antiqua"/>
          <w:color w:val="000000"/>
        </w:rPr>
        <w:t xml:space="preserve"> </w:t>
      </w:r>
      <w:r w:rsidRPr="00DB097A">
        <w:rPr>
          <w:rFonts w:ascii="Book Antiqua" w:eastAsia="Book Antiqua" w:hAnsi="Book Antiqua" w:cs="Book Antiqua"/>
          <w:color w:val="000000"/>
        </w:rPr>
        <w:t>10.1016/S1470-2045(17)30314-5</w:t>
      </w:r>
      <w:r w:rsidR="006A73E8" w:rsidRPr="00DB097A">
        <w:rPr>
          <w:rFonts w:ascii="Book Antiqua" w:eastAsia="Book Antiqua" w:hAnsi="Book Antiqua" w:cs="Book Antiqua"/>
          <w:color w:val="000000"/>
        </w:rPr>
        <w:t>]</w:t>
      </w:r>
    </w:p>
    <w:p w14:paraId="693035C3" w14:textId="77777777" w:rsidR="00A77B3E" w:rsidRPr="00DB097A" w:rsidRDefault="00265346">
      <w:pPr>
        <w:spacing w:line="360" w:lineRule="auto"/>
        <w:jc w:val="both"/>
      </w:pPr>
      <w:r w:rsidRPr="00DB097A">
        <w:rPr>
          <w:rFonts w:ascii="Book Antiqua" w:eastAsia="Book Antiqua" w:hAnsi="Book Antiqua" w:cs="Book Antiqua"/>
          <w:color w:val="000000"/>
        </w:rPr>
        <w:t xml:space="preserve">91 </w:t>
      </w:r>
      <w:r w:rsidRPr="00DB097A">
        <w:rPr>
          <w:rFonts w:ascii="Book Antiqua" w:eastAsia="Book Antiqua" w:hAnsi="Book Antiqua" w:cs="Book Antiqua"/>
          <w:b/>
          <w:bCs/>
          <w:color w:val="000000"/>
        </w:rPr>
        <w:t>Deplanque G</w:t>
      </w:r>
      <w:r w:rsidRPr="00DB097A">
        <w:rPr>
          <w:rFonts w:ascii="Book Antiqua" w:eastAsia="Book Antiqua" w:hAnsi="Book Antiqua" w:cs="Book Antiqua"/>
          <w:color w:val="000000"/>
        </w:rPr>
        <w:t xml:space="preserve">, Demarchi M, Hebbar M, Flynn P, Melichar B, Atkins J, Nowara E, Moyé L, Piquemal D, Ritter D, Dubreuil P, Mansfield CD, Acin Y, Moussy A, Hermine O, Hammel P. </w:t>
      </w:r>
      <w:proofErr w:type="gramStart"/>
      <w:r w:rsidRPr="00DB097A">
        <w:rPr>
          <w:rFonts w:ascii="Book Antiqua" w:eastAsia="Book Antiqua" w:hAnsi="Book Antiqua" w:cs="Book Antiqua"/>
          <w:color w:val="000000"/>
        </w:rPr>
        <w:t>A randomized, placebo-controlled phase III trial of masitinib plus gemcitabine in the treatment of advanced pancreatic cancer.</w:t>
      </w:r>
      <w:proofErr w:type="gramEnd"/>
      <w:r w:rsidRPr="00DB097A">
        <w:rPr>
          <w:rFonts w:ascii="Book Antiqua" w:eastAsia="Book Antiqua" w:hAnsi="Book Antiqua" w:cs="Book Antiqua"/>
          <w:color w:val="000000"/>
        </w:rPr>
        <w:t xml:space="preserve"> </w:t>
      </w:r>
      <w:r w:rsidRPr="00DB097A">
        <w:rPr>
          <w:rFonts w:ascii="Book Antiqua" w:eastAsia="Book Antiqua" w:hAnsi="Book Antiqua" w:cs="Book Antiqua"/>
          <w:i/>
          <w:iCs/>
          <w:color w:val="000000"/>
        </w:rPr>
        <w:t>Ann Oncol</w:t>
      </w:r>
      <w:r w:rsidRPr="00DB097A">
        <w:rPr>
          <w:rFonts w:ascii="Book Antiqua" w:eastAsia="Book Antiqua" w:hAnsi="Book Antiqua" w:cs="Book Antiqua"/>
          <w:color w:val="000000"/>
        </w:rPr>
        <w:t xml:space="preserve"> 2015; </w:t>
      </w:r>
      <w:r w:rsidRPr="00DB097A">
        <w:rPr>
          <w:rFonts w:ascii="Book Antiqua" w:eastAsia="Book Antiqua" w:hAnsi="Book Antiqua" w:cs="Book Antiqua"/>
          <w:b/>
          <w:bCs/>
          <w:color w:val="000000"/>
        </w:rPr>
        <w:t>26</w:t>
      </w:r>
      <w:r w:rsidRPr="00DB097A">
        <w:rPr>
          <w:rFonts w:ascii="Book Antiqua" w:eastAsia="Book Antiqua" w:hAnsi="Book Antiqua" w:cs="Book Antiqua"/>
          <w:color w:val="000000"/>
        </w:rPr>
        <w:t>: 1194-1200 [PMID: 25858497 DOI: 10.1093/annonc/mdv133]</w:t>
      </w:r>
    </w:p>
    <w:p w14:paraId="798B79E4" w14:textId="77777777" w:rsidR="00A77B3E" w:rsidRPr="00DB097A" w:rsidRDefault="00265346">
      <w:pPr>
        <w:spacing w:line="360" w:lineRule="auto"/>
        <w:jc w:val="both"/>
      </w:pPr>
      <w:r w:rsidRPr="00DB097A">
        <w:rPr>
          <w:rFonts w:ascii="Book Antiqua" w:eastAsia="Book Antiqua" w:hAnsi="Book Antiqua" w:cs="Book Antiqua"/>
          <w:color w:val="000000"/>
        </w:rPr>
        <w:t xml:space="preserve">92 </w:t>
      </w:r>
      <w:r w:rsidRPr="00DB097A">
        <w:rPr>
          <w:rFonts w:ascii="Book Antiqua" w:eastAsia="Book Antiqua" w:hAnsi="Book Antiqua" w:cs="Book Antiqua"/>
          <w:b/>
          <w:bCs/>
          <w:color w:val="000000"/>
        </w:rPr>
        <w:t>Middleton G</w:t>
      </w:r>
      <w:r w:rsidRPr="00DB097A">
        <w:rPr>
          <w:rFonts w:ascii="Book Antiqua" w:eastAsia="Book Antiqua" w:hAnsi="Book Antiqua" w:cs="Book Antiqua"/>
          <w:color w:val="000000"/>
        </w:rPr>
        <w:t xml:space="preserve">, Palmer DH, Greenhalf W, Ghaneh P, Jackson R, Cox T, Evans A, Shaw VE, Wadsley J, Valle JW, Propper D, Wasan H, Falk S, Cunningham D, Coxon F, Ross P, Madhusudan S, Wadd N, Corrie P, Hickish T, Costello E, Campbell F, Rawcliffe C, Neoptolemos JP. Vandetanib plus gemcitabine </w:t>
      </w:r>
      <w:r w:rsidRPr="00DB097A">
        <w:rPr>
          <w:rFonts w:ascii="Book Antiqua" w:eastAsia="Book Antiqua" w:hAnsi="Book Antiqua" w:cs="Book Antiqua"/>
          <w:i/>
          <w:iCs/>
          <w:color w:val="000000"/>
        </w:rPr>
        <w:t>vs</w:t>
      </w:r>
      <w:r w:rsidRPr="00DB097A">
        <w:rPr>
          <w:rFonts w:ascii="Book Antiqua" w:eastAsia="Book Antiqua" w:hAnsi="Book Antiqua" w:cs="Book Antiqua"/>
          <w:color w:val="000000"/>
        </w:rPr>
        <w:t xml:space="preserve"> placebo plus gemcitabine in locally advanced or metastatic pancreatic carcinoma (</w:t>
      </w:r>
      <w:proofErr w:type="gramStart"/>
      <w:r w:rsidRPr="00DB097A">
        <w:rPr>
          <w:rFonts w:ascii="Book Antiqua" w:eastAsia="Book Antiqua" w:hAnsi="Book Antiqua" w:cs="Book Antiqua"/>
          <w:color w:val="000000"/>
        </w:rPr>
        <w:t>ViP</w:t>
      </w:r>
      <w:proofErr w:type="gramEnd"/>
      <w:r w:rsidRPr="00DB097A">
        <w:rPr>
          <w:rFonts w:ascii="Book Antiqua" w:eastAsia="Book Antiqua" w:hAnsi="Book Antiqua" w:cs="Book Antiqua"/>
          <w:color w:val="000000"/>
        </w:rPr>
        <w:t xml:space="preserve">): a prospective, randomised, double-blind, multicentre phase 2 trial. </w:t>
      </w:r>
      <w:r w:rsidRPr="00DB097A">
        <w:rPr>
          <w:rFonts w:ascii="Book Antiqua" w:eastAsia="Book Antiqua" w:hAnsi="Book Antiqua" w:cs="Book Antiqua"/>
          <w:i/>
          <w:iCs/>
          <w:color w:val="000000"/>
        </w:rPr>
        <w:t>Lancet Oncol</w:t>
      </w:r>
      <w:r w:rsidRPr="00DB097A">
        <w:rPr>
          <w:rFonts w:ascii="Book Antiqua" w:eastAsia="Book Antiqua" w:hAnsi="Book Antiqua" w:cs="Book Antiqua"/>
          <w:color w:val="000000"/>
        </w:rPr>
        <w:t xml:space="preserve"> 2017; </w:t>
      </w:r>
      <w:r w:rsidRPr="00DB097A">
        <w:rPr>
          <w:rFonts w:ascii="Book Antiqua" w:eastAsia="Book Antiqua" w:hAnsi="Book Antiqua" w:cs="Book Antiqua"/>
          <w:b/>
          <w:bCs/>
          <w:color w:val="000000"/>
        </w:rPr>
        <w:t>18</w:t>
      </w:r>
      <w:r w:rsidRPr="00DB097A">
        <w:rPr>
          <w:rFonts w:ascii="Book Antiqua" w:eastAsia="Book Antiqua" w:hAnsi="Book Antiqua" w:cs="Book Antiqua"/>
          <w:color w:val="000000"/>
        </w:rPr>
        <w:t>: 486-499 [PMID: 28259610 DOI: 10.1016/S1470-2045(17)30084-0]</w:t>
      </w:r>
    </w:p>
    <w:p w14:paraId="76D009EC" w14:textId="77777777" w:rsidR="00A77B3E" w:rsidRPr="00DB097A" w:rsidRDefault="00265346">
      <w:pPr>
        <w:spacing w:line="360" w:lineRule="auto"/>
        <w:jc w:val="both"/>
      </w:pPr>
      <w:r w:rsidRPr="00DB097A">
        <w:rPr>
          <w:rFonts w:ascii="Book Antiqua" w:eastAsia="Book Antiqua" w:hAnsi="Book Antiqua" w:cs="Book Antiqua"/>
          <w:color w:val="000000"/>
        </w:rPr>
        <w:t xml:space="preserve">93 </w:t>
      </w:r>
      <w:r w:rsidRPr="00DB097A">
        <w:rPr>
          <w:rFonts w:ascii="Book Antiqua" w:eastAsia="Book Antiqua" w:hAnsi="Book Antiqua" w:cs="Book Antiqua"/>
          <w:b/>
          <w:bCs/>
          <w:color w:val="000000"/>
        </w:rPr>
        <w:t>O'Reilly EM</w:t>
      </w:r>
      <w:r w:rsidRPr="00DB097A">
        <w:rPr>
          <w:rFonts w:ascii="Book Antiqua" w:eastAsia="Book Antiqua" w:hAnsi="Book Antiqua" w:cs="Book Antiqua"/>
          <w:color w:val="000000"/>
        </w:rPr>
        <w:t xml:space="preserve">, Oh DY, Dhani N, Renouf DJ, Lee MA, Sun W, Fisher G, Hezel A, Chang SC, Vlahovic G, Takahashi O, Yang Y, Fitts D, Philip PA. Durvalumab With or Without Tremelimumab for Patients With Metastatic Pancreatic Ductal Adenocarcinoma: A Phase 2 Randomized Clinical Trial. </w:t>
      </w:r>
      <w:r w:rsidRPr="00DB097A">
        <w:rPr>
          <w:rFonts w:ascii="Book Antiqua" w:eastAsia="Book Antiqua" w:hAnsi="Book Antiqua" w:cs="Book Antiqua"/>
          <w:i/>
          <w:iCs/>
          <w:color w:val="000000"/>
        </w:rPr>
        <w:t>JAMA Oncol</w:t>
      </w:r>
      <w:r w:rsidRPr="00DB097A">
        <w:rPr>
          <w:rFonts w:ascii="Book Antiqua" w:eastAsia="Book Antiqua" w:hAnsi="Book Antiqua" w:cs="Book Antiqua"/>
          <w:color w:val="000000"/>
        </w:rPr>
        <w:t xml:space="preserve"> 2019 [PMID: 31318392 DOI: 10.1001/jamaoncol.2019.1588]</w:t>
      </w:r>
    </w:p>
    <w:p w14:paraId="2619AABB" w14:textId="77777777" w:rsidR="00A77B3E" w:rsidRPr="00DB097A" w:rsidRDefault="00265346">
      <w:pPr>
        <w:spacing w:line="360" w:lineRule="auto"/>
        <w:jc w:val="both"/>
      </w:pPr>
      <w:r w:rsidRPr="00DB097A">
        <w:rPr>
          <w:rFonts w:ascii="Book Antiqua" w:eastAsia="Book Antiqua" w:hAnsi="Book Antiqua" w:cs="Book Antiqua"/>
          <w:color w:val="000000"/>
        </w:rPr>
        <w:t xml:space="preserve">94 </w:t>
      </w:r>
      <w:r w:rsidRPr="00DB097A">
        <w:rPr>
          <w:rFonts w:ascii="Book Antiqua" w:eastAsia="Book Antiqua" w:hAnsi="Book Antiqua" w:cs="Book Antiqua"/>
          <w:b/>
          <w:bCs/>
          <w:color w:val="000000"/>
        </w:rPr>
        <w:t>Looi CK</w:t>
      </w:r>
      <w:r w:rsidRPr="00DB097A">
        <w:rPr>
          <w:rFonts w:ascii="Book Antiqua" w:eastAsia="Book Antiqua" w:hAnsi="Book Antiqua" w:cs="Book Antiqua"/>
          <w:color w:val="000000"/>
        </w:rPr>
        <w:t xml:space="preserve">, Chung FF, Leong CO, Wong SF, Rosli R, Mai CW. Therapeutic challenges and current immunomodulatory strategies in targeting the immunosuppressive pancreatic tumor microenvironment. </w:t>
      </w:r>
      <w:r w:rsidRPr="00DB097A">
        <w:rPr>
          <w:rFonts w:ascii="Book Antiqua" w:eastAsia="Book Antiqua" w:hAnsi="Book Antiqua" w:cs="Book Antiqua"/>
          <w:i/>
          <w:iCs/>
          <w:color w:val="000000"/>
        </w:rPr>
        <w:t>J Exp Clin Cancer Res</w:t>
      </w:r>
      <w:r w:rsidRPr="00DB097A">
        <w:rPr>
          <w:rFonts w:ascii="Book Antiqua" w:eastAsia="Book Antiqua" w:hAnsi="Book Antiqua" w:cs="Book Antiqua"/>
          <w:color w:val="000000"/>
        </w:rPr>
        <w:t xml:space="preserve"> 2019; </w:t>
      </w:r>
      <w:r w:rsidRPr="00DB097A">
        <w:rPr>
          <w:rFonts w:ascii="Book Antiqua" w:eastAsia="Book Antiqua" w:hAnsi="Book Antiqua" w:cs="Book Antiqua"/>
          <w:b/>
          <w:bCs/>
          <w:color w:val="000000"/>
        </w:rPr>
        <w:t>38</w:t>
      </w:r>
      <w:r w:rsidRPr="00DB097A">
        <w:rPr>
          <w:rFonts w:ascii="Book Antiqua" w:eastAsia="Book Antiqua" w:hAnsi="Book Antiqua" w:cs="Book Antiqua"/>
          <w:color w:val="000000"/>
        </w:rPr>
        <w:t>: 162 [PMID: 30987642 DOI: 10.1186/s13046-019-1153-8]</w:t>
      </w:r>
    </w:p>
    <w:bookmarkEnd w:id="4"/>
    <w:p w14:paraId="41B7957C" w14:textId="77777777" w:rsidR="00A77B3E" w:rsidRPr="00DB097A" w:rsidRDefault="00A77B3E">
      <w:pPr>
        <w:spacing w:line="360" w:lineRule="auto"/>
        <w:jc w:val="both"/>
        <w:sectPr w:rsidR="00A77B3E" w:rsidRPr="00DB097A">
          <w:pgSz w:w="12240" w:h="15840"/>
          <w:pgMar w:top="1440" w:right="1440" w:bottom="1440" w:left="1440" w:header="720" w:footer="720" w:gutter="0"/>
          <w:cols w:space="720"/>
          <w:docGrid w:linePitch="360"/>
        </w:sectPr>
      </w:pPr>
    </w:p>
    <w:p w14:paraId="3AEE8FD0" w14:textId="77777777" w:rsidR="00A77B3E" w:rsidRPr="00DB097A" w:rsidRDefault="00265346">
      <w:pPr>
        <w:spacing w:line="360" w:lineRule="auto"/>
        <w:jc w:val="both"/>
      </w:pPr>
      <w:r w:rsidRPr="00DB097A">
        <w:rPr>
          <w:rFonts w:ascii="Book Antiqua" w:eastAsia="Book Antiqua" w:hAnsi="Book Antiqua" w:cs="Book Antiqua"/>
          <w:b/>
          <w:color w:val="000000"/>
        </w:rPr>
        <w:lastRenderedPageBreak/>
        <w:t>Footnotes</w:t>
      </w:r>
    </w:p>
    <w:p w14:paraId="6D0FE943"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Conflict-of-interest statement: </w:t>
      </w:r>
      <w:r w:rsidRPr="00DB097A">
        <w:rPr>
          <w:rFonts w:ascii="Book Antiqua" w:eastAsia="Book Antiqua" w:hAnsi="Book Antiqua" w:cs="Book Antiqua"/>
          <w:color w:val="000000"/>
        </w:rPr>
        <w:t>Each author certifies that he or she, or a member of his or her immediate family, has no funding or commercial associations (</w:t>
      </w:r>
      <w:r w:rsidRPr="00DB097A">
        <w:rPr>
          <w:rFonts w:ascii="Book Antiqua" w:eastAsia="Book Antiqua" w:hAnsi="Book Antiqua" w:cs="Book Antiqua"/>
          <w:i/>
          <w:iCs/>
          <w:color w:val="000000"/>
        </w:rPr>
        <w:t>e.g.</w:t>
      </w:r>
      <w:r w:rsidRPr="00DB097A">
        <w:rPr>
          <w:rFonts w:ascii="Book Antiqua" w:eastAsia="Book Antiqua" w:hAnsi="Book Antiqua" w:cs="Book Antiqua"/>
          <w:color w:val="000000"/>
        </w:rPr>
        <w:t>, consultancies, stock ownership, equity interest, patent/Licensing arrangements) that might pose a conflict of interest in connection with the submitted article.</w:t>
      </w:r>
    </w:p>
    <w:p w14:paraId="1674B337" w14:textId="77777777" w:rsidR="00A77B3E" w:rsidRPr="00DB097A" w:rsidRDefault="00A77B3E">
      <w:pPr>
        <w:spacing w:line="360" w:lineRule="auto"/>
        <w:jc w:val="both"/>
      </w:pPr>
    </w:p>
    <w:p w14:paraId="160C12D5" w14:textId="77777777" w:rsidR="00A77B3E" w:rsidRPr="00DB097A" w:rsidRDefault="00265346">
      <w:pPr>
        <w:spacing w:line="360" w:lineRule="auto"/>
        <w:jc w:val="both"/>
      </w:pPr>
      <w:r w:rsidRPr="00DB097A">
        <w:rPr>
          <w:rFonts w:ascii="Book Antiqua" w:eastAsia="Book Antiqua" w:hAnsi="Book Antiqua" w:cs="Book Antiqua"/>
          <w:b/>
          <w:bCs/>
          <w:color w:val="000000"/>
        </w:rPr>
        <w:t xml:space="preserve">Open-Access: </w:t>
      </w:r>
      <w:r w:rsidRPr="00DB09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3B44A7" w14:textId="77777777" w:rsidR="00A77B3E" w:rsidRPr="00DB097A" w:rsidRDefault="00A77B3E">
      <w:pPr>
        <w:spacing w:line="360" w:lineRule="auto"/>
        <w:jc w:val="both"/>
      </w:pPr>
    </w:p>
    <w:p w14:paraId="44C59B40" w14:textId="227D57A6" w:rsidR="00A77B3E" w:rsidRPr="00DB097A" w:rsidRDefault="00265346">
      <w:pPr>
        <w:spacing w:line="360" w:lineRule="auto"/>
        <w:jc w:val="both"/>
      </w:pPr>
      <w:r w:rsidRPr="00DB097A">
        <w:rPr>
          <w:rFonts w:ascii="Book Antiqua" w:eastAsia="Book Antiqua" w:hAnsi="Book Antiqua" w:cs="Book Antiqua"/>
          <w:b/>
          <w:color w:val="000000"/>
        </w:rPr>
        <w:t xml:space="preserve">Manuscript source: </w:t>
      </w:r>
      <w:r w:rsidRPr="00DB097A">
        <w:rPr>
          <w:rFonts w:ascii="Book Antiqua" w:eastAsia="Book Antiqua" w:hAnsi="Book Antiqua" w:cs="Book Antiqua"/>
          <w:color w:val="000000"/>
        </w:rPr>
        <w:t>Invi</w:t>
      </w:r>
      <w:r w:rsidR="00E20CF4" w:rsidRPr="00DB097A">
        <w:rPr>
          <w:rFonts w:ascii="Book Antiqua" w:eastAsia="Book Antiqua" w:hAnsi="Book Antiqua" w:cs="Book Antiqua"/>
          <w:color w:val="000000"/>
        </w:rPr>
        <w:t>ted manu</w:t>
      </w:r>
      <w:r w:rsidRPr="00DB097A">
        <w:rPr>
          <w:rFonts w:ascii="Book Antiqua" w:eastAsia="Book Antiqua" w:hAnsi="Book Antiqua" w:cs="Book Antiqua"/>
          <w:color w:val="000000"/>
        </w:rPr>
        <w:t>script</w:t>
      </w:r>
    </w:p>
    <w:p w14:paraId="6BE1C542" w14:textId="77777777" w:rsidR="00A77B3E" w:rsidRPr="00DB097A" w:rsidRDefault="00A77B3E">
      <w:pPr>
        <w:spacing w:line="360" w:lineRule="auto"/>
        <w:jc w:val="both"/>
      </w:pPr>
    </w:p>
    <w:p w14:paraId="4F595B1A"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Peer-review started: </w:t>
      </w:r>
      <w:r w:rsidRPr="00DB097A">
        <w:rPr>
          <w:rFonts w:ascii="Book Antiqua" w:eastAsia="Book Antiqua" w:hAnsi="Book Antiqua" w:cs="Book Antiqua"/>
          <w:color w:val="000000"/>
        </w:rPr>
        <w:t>January 26, 2021</w:t>
      </w:r>
    </w:p>
    <w:p w14:paraId="3208E477"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First decision: </w:t>
      </w:r>
      <w:r w:rsidRPr="00DB097A">
        <w:rPr>
          <w:rFonts w:ascii="Book Antiqua" w:eastAsia="Book Antiqua" w:hAnsi="Book Antiqua" w:cs="Book Antiqua"/>
          <w:color w:val="000000"/>
        </w:rPr>
        <w:t>February 27, 2021</w:t>
      </w:r>
    </w:p>
    <w:p w14:paraId="1A3171EA" w14:textId="306AE4AA" w:rsidR="00A77B3E" w:rsidRPr="00DB097A" w:rsidRDefault="00265346">
      <w:pPr>
        <w:spacing w:line="360" w:lineRule="auto"/>
        <w:jc w:val="both"/>
      </w:pPr>
      <w:r w:rsidRPr="00DB097A">
        <w:rPr>
          <w:rFonts w:ascii="Book Antiqua" w:eastAsia="Book Antiqua" w:hAnsi="Book Antiqua" w:cs="Book Antiqua"/>
          <w:b/>
          <w:color w:val="000000"/>
        </w:rPr>
        <w:t xml:space="preserve">Article in press: </w:t>
      </w:r>
      <w:r w:rsidR="00255E7C" w:rsidRPr="00DB097A">
        <w:rPr>
          <w:rFonts w:ascii="Book Antiqua" w:eastAsia="Book Antiqua" w:hAnsi="Book Antiqua" w:cs="Book Antiqua"/>
          <w:color w:val="000000"/>
        </w:rPr>
        <w:t>April 13, 2021</w:t>
      </w:r>
    </w:p>
    <w:p w14:paraId="75EBD8D3" w14:textId="77777777" w:rsidR="00A77B3E" w:rsidRPr="00DB097A" w:rsidRDefault="00A77B3E">
      <w:pPr>
        <w:spacing w:line="360" w:lineRule="auto"/>
        <w:jc w:val="both"/>
      </w:pPr>
    </w:p>
    <w:p w14:paraId="73EA070B" w14:textId="7540CED5" w:rsidR="00A77B3E" w:rsidRPr="00DB097A" w:rsidRDefault="00265346">
      <w:pPr>
        <w:spacing w:line="360" w:lineRule="auto"/>
        <w:jc w:val="both"/>
      </w:pPr>
      <w:r w:rsidRPr="00DB097A">
        <w:rPr>
          <w:rFonts w:ascii="Book Antiqua" w:eastAsia="Book Antiqua" w:hAnsi="Book Antiqua" w:cs="Book Antiqua"/>
          <w:b/>
          <w:color w:val="000000"/>
        </w:rPr>
        <w:t xml:space="preserve">Specialty type: </w:t>
      </w:r>
      <w:r w:rsidR="00E20CF4" w:rsidRPr="00DB097A">
        <w:rPr>
          <w:rFonts w:ascii="Book Antiqua" w:eastAsia="微软雅黑" w:hAnsi="Book Antiqua" w:cs="宋体"/>
        </w:rPr>
        <w:t>Gastroenterology and hepatology</w:t>
      </w:r>
    </w:p>
    <w:p w14:paraId="741D1C84" w14:textId="77777777" w:rsidR="00A77B3E" w:rsidRPr="00DB097A" w:rsidRDefault="00265346">
      <w:pPr>
        <w:spacing w:line="360" w:lineRule="auto"/>
        <w:jc w:val="both"/>
      </w:pPr>
      <w:r w:rsidRPr="00DB097A">
        <w:rPr>
          <w:rFonts w:ascii="Book Antiqua" w:eastAsia="Book Antiqua" w:hAnsi="Book Antiqua" w:cs="Book Antiqua"/>
          <w:b/>
          <w:color w:val="000000"/>
        </w:rPr>
        <w:t xml:space="preserve">Country/Territory of origin: </w:t>
      </w:r>
      <w:r w:rsidRPr="00DB097A">
        <w:rPr>
          <w:rFonts w:ascii="Book Antiqua" w:eastAsia="Book Antiqua" w:hAnsi="Book Antiqua" w:cs="Book Antiqua"/>
          <w:color w:val="000000"/>
        </w:rPr>
        <w:t>Italy</w:t>
      </w:r>
    </w:p>
    <w:p w14:paraId="1BDBE6F8" w14:textId="77777777" w:rsidR="00A77B3E" w:rsidRPr="00DB097A" w:rsidRDefault="00265346">
      <w:pPr>
        <w:spacing w:line="360" w:lineRule="auto"/>
        <w:jc w:val="both"/>
      </w:pPr>
      <w:r w:rsidRPr="00DB097A">
        <w:rPr>
          <w:rFonts w:ascii="Book Antiqua" w:eastAsia="Book Antiqua" w:hAnsi="Book Antiqua" w:cs="Book Antiqua"/>
          <w:b/>
          <w:color w:val="000000"/>
        </w:rPr>
        <w:t>Peer-review report’s scientific quality classification</w:t>
      </w:r>
    </w:p>
    <w:p w14:paraId="5E388B0A" w14:textId="77777777" w:rsidR="00A77B3E" w:rsidRPr="00DB097A" w:rsidRDefault="00265346">
      <w:pPr>
        <w:spacing w:line="360" w:lineRule="auto"/>
        <w:jc w:val="both"/>
      </w:pPr>
      <w:r w:rsidRPr="00DB097A">
        <w:rPr>
          <w:rFonts w:ascii="Book Antiqua" w:eastAsia="Book Antiqua" w:hAnsi="Book Antiqua" w:cs="Book Antiqua"/>
          <w:color w:val="000000"/>
        </w:rPr>
        <w:t xml:space="preserve">Grade </w:t>
      </w:r>
      <w:proofErr w:type="gramStart"/>
      <w:r w:rsidRPr="00DB097A">
        <w:rPr>
          <w:rFonts w:ascii="Book Antiqua" w:eastAsia="Book Antiqua" w:hAnsi="Book Antiqua" w:cs="Book Antiqua"/>
          <w:color w:val="000000"/>
        </w:rPr>
        <w:t>A</w:t>
      </w:r>
      <w:proofErr w:type="gramEnd"/>
      <w:r w:rsidRPr="00DB097A">
        <w:rPr>
          <w:rFonts w:ascii="Book Antiqua" w:eastAsia="Book Antiqua" w:hAnsi="Book Antiqua" w:cs="Book Antiqua"/>
          <w:color w:val="000000"/>
        </w:rPr>
        <w:t xml:space="preserve"> (Excellent): A</w:t>
      </w:r>
    </w:p>
    <w:p w14:paraId="3A3ADB65" w14:textId="4F8C471F" w:rsidR="00A77B3E" w:rsidRPr="00DB097A" w:rsidRDefault="00265346">
      <w:pPr>
        <w:spacing w:line="360" w:lineRule="auto"/>
        <w:jc w:val="both"/>
      </w:pPr>
      <w:r w:rsidRPr="00DB097A">
        <w:rPr>
          <w:rFonts w:ascii="Book Antiqua" w:eastAsia="Book Antiqua" w:hAnsi="Book Antiqua" w:cs="Book Antiqua"/>
          <w:color w:val="000000"/>
        </w:rPr>
        <w:t>Grade B (Very good): B, B</w:t>
      </w:r>
      <w:r w:rsidR="00E20CF4" w:rsidRPr="00DB097A">
        <w:rPr>
          <w:rFonts w:ascii="Book Antiqua" w:eastAsia="Book Antiqua" w:hAnsi="Book Antiqua" w:cs="Book Antiqua"/>
          <w:color w:val="000000"/>
        </w:rPr>
        <w:t xml:space="preserve">, </w:t>
      </w:r>
      <w:proofErr w:type="gramStart"/>
      <w:r w:rsidR="00E20CF4" w:rsidRPr="00DB097A">
        <w:rPr>
          <w:rFonts w:ascii="Book Antiqua" w:eastAsia="Book Antiqua" w:hAnsi="Book Antiqua" w:cs="Book Antiqua"/>
          <w:color w:val="000000"/>
        </w:rPr>
        <w:t>B</w:t>
      </w:r>
      <w:proofErr w:type="gramEnd"/>
    </w:p>
    <w:p w14:paraId="7EFF8695" w14:textId="77777777" w:rsidR="00A77B3E" w:rsidRPr="00DB097A" w:rsidRDefault="00265346">
      <w:pPr>
        <w:spacing w:line="360" w:lineRule="auto"/>
        <w:jc w:val="both"/>
      </w:pPr>
      <w:r w:rsidRPr="00DB097A">
        <w:rPr>
          <w:rFonts w:ascii="Book Antiqua" w:eastAsia="Book Antiqua" w:hAnsi="Book Antiqua" w:cs="Book Antiqua"/>
          <w:color w:val="000000"/>
        </w:rPr>
        <w:t>Grade C (Good): 0</w:t>
      </w:r>
    </w:p>
    <w:p w14:paraId="2BDAFA9D" w14:textId="77777777" w:rsidR="00A77B3E" w:rsidRPr="00DB097A" w:rsidRDefault="00265346">
      <w:pPr>
        <w:spacing w:line="360" w:lineRule="auto"/>
        <w:jc w:val="both"/>
      </w:pPr>
      <w:r w:rsidRPr="00DB097A">
        <w:rPr>
          <w:rFonts w:ascii="Book Antiqua" w:eastAsia="Book Antiqua" w:hAnsi="Book Antiqua" w:cs="Book Antiqua"/>
          <w:color w:val="000000"/>
        </w:rPr>
        <w:t>Grade D (Fair): D, D</w:t>
      </w:r>
    </w:p>
    <w:p w14:paraId="0ACD35E0" w14:textId="77777777" w:rsidR="00A77B3E" w:rsidRPr="00DB097A" w:rsidRDefault="00265346">
      <w:pPr>
        <w:spacing w:line="360" w:lineRule="auto"/>
        <w:jc w:val="both"/>
      </w:pPr>
      <w:r w:rsidRPr="00DB097A">
        <w:rPr>
          <w:rFonts w:ascii="Book Antiqua" w:eastAsia="Book Antiqua" w:hAnsi="Book Antiqua" w:cs="Book Antiqua"/>
          <w:color w:val="000000"/>
        </w:rPr>
        <w:t>Grade E (Poor): 0</w:t>
      </w:r>
    </w:p>
    <w:p w14:paraId="7D9887DF" w14:textId="77777777" w:rsidR="00A77B3E" w:rsidRPr="00DB097A" w:rsidRDefault="00A77B3E">
      <w:pPr>
        <w:spacing w:line="360" w:lineRule="auto"/>
        <w:jc w:val="both"/>
      </w:pPr>
    </w:p>
    <w:p w14:paraId="5FA16A60" w14:textId="052564C2" w:rsidR="00A77B3E" w:rsidRPr="00DB097A" w:rsidRDefault="00265346">
      <w:pPr>
        <w:spacing w:line="360" w:lineRule="auto"/>
        <w:jc w:val="both"/>
        <w:rPr>
          <w:bCs/>
        </w:rPr>
        <w:sectPr w:rsidR="00A77B3E" w:rsidRPr="00DB097A">
          <w:pgSz w:w="12240" w:h="15840"/>
          <w:pgMar w:top="1440" w:right="1440" w:bottom="1440" w:left="1440" w:header="720" w:footer="720" w:gutter="0"/>
          <w:cols w:space="720"/>
          <w:docGrid w:linePitch="360"/>
        </w:sectPr>
      </w:pPr>
      <w:r w:rsidRPr="00DB097A">
        <w:rPr>
          <w:rFonts w:ascii="Book Antiqua" w:eastAsia="Book Antiqua" w:hAnsi="Book Antiqua" w:cs="Book Antiqua"/>
          <w:b/>
          <w:color w:val="000000"/>
        </w:rPr>
        <w:lastRenderedPageBreak/>
        <w:t xml:space="preserve">P-Reviewer: </w:t>
      </w:r>
      <w:r w:rsidRPr="00DB097A">
        <w:rPr>
          <w:rFonts w:ascii="Book Antiqua" w:eastAsia="Book Antiqua" w:hAnsi="Book Antiqua" w:cs="Book Antiqua"/>
          <w:color w:val="000000"/>
        </w:rPr>
        <w:t>Deshwal H, Feng J</w:t>
      </w:r>
      <w:r w:rsidR="00A11027" w:rsidRPr="00DB097A">
        <w:rPr>
          <w:rFonts w:ascii="Book Antiqua" w:eastAsia="Book Antiqua" w:hAnsi="Book Antiqua" w:cs="Book Antiqua"/>
          <w:color w:val="000000"/>
        </w:rPr>
        <w:t>F</w:t>
      </w:r>
      <w:r w:rsidRPr="00DB097A">
        <w:rPr>
          <w:rFonts w:ascii="Book Antiqua" w:eastAsia="Book Antiqua" w:hAnsi="Book Antiqua" w:cs="Book Antiqua"/>
          <w:color w:val="000000"/>
        </w:rPr>
        <w:t>, Hamada Y, Handra-Luca A</w:t>
      </w:r>
      <w:r w:rsidRPr="00DB097A">
        <w:rPr>
          <w:rFonts w:ascii="Book Antiqua" w:eastAsia="Book Antiqua" w:hAnsi="Book Antiqua" w:cs="Book Antiqua"/>
          <w:b/>
          <w:color w:val="000000"/>
        </w:rPr>
        <w:t xml:space="preserve"> S-Editor: </w:t>
      </w:r>
      <w:r w:rsidRPr="00DB097A">
        <w:rPr>
          <w:rFonts w:ascii="Book Antiqua" w:eastAsia="Book Antiqua" w:hAnsi="Book Antiqua" w:cs="Book Antiqua"/>
          <w:color w:val="000000"/>
        </w:rPr>
        <w:t>Gao CC</w:t>
      </w:r>
      <w:r w:rsidRPr="00DB097A">
        <w:rPr>
          <w:rFonts w:ascii="Book Antiqua" w:eastAsia="Book Antiqua" w:hAnsi="Book Antiqua" w:cs="Book Antiqua"/>
          <w:b/>
          <w:color w:val="000000"/>
        </w:rPr>
        <w:t xml:space="preserve"> L-Editor: </w:t>
      </w:r>
      <w:proofErr w:type="gramStart"/>
      <w:r w:rsidR="00373B7F" w:rsidRPr="00DB097A">
        <w:rPr>
          <w:rFonts w:ascii="Book Antiqua" w:eastAsia="Book Antiqua" w:hAnsi="Book Antiqua" w:cs="Book Antiqua"/>
          <w:bCs/>
          <w:color w:val="000000"/>
        </w:rPr>
        <w:t xml:space="preserve">A </w:t>
      </w:r>
      <w:r w:rsidRPr="00DB097A">
        <w:rPr>
          <w:rFonts w:ascii="Book Antiqua" w:eastAsia="Book Antiqua" w:hAnsi="Book Antiqua" w:cs="Book Antiqua"/>
          <w:b/>
          <w:color w:val="000000"/>
        </w:rPr>
        <w:t xml:space="preserve"> P</w:t>
      </w:r>
      <w:proofErr w:type="gramEnd"/>
      <w:r w:rsidRPr="00DB097A">
        <w:rPr>
          <w:rFonts w:ascii="Book Antiqua" w:eastAsia="Book Antiqua" w:hAnsi="Book Antiqua" w:cs="Book Antiqua"/>
          <w:b/>
          <w:color w:val="000000"/>
        </w:rPr>
        <w:t xml:space="preserve">-Editor: </w:t>
      </w:r>
      <w:r w:rsidR="00373B7F" w:rsidRPr="00DB097A">
        <w:rPr>
          <w:rFonts w:ascii="Book Antiqua" w:eastAsia="Book Antiqua" w:hAnsi="Book Antiqua" w:cs="Book Antiqua"/>
          <w:bCs/>
          <w:color w:val="000000"/>
        </w:rPr>
        <w:t>Wu YXJ</w:t>
      </w:r>
    </w:p>
    <w:p w14:paraId="4E7AC229" w14:textId="4C46CF1D" w:rsidR="00A77B3E" w:rsidRPr="00DB097A" w:rsidRDefault="00265346">
      <w:pPr>
        <w:spacing w:line="360" w:lineRule="auto"/>
        <w:jc w:val="both"/>
        <w:rPr>
          <w:rFonts w:ascii="Book Antiqua" w:eastAsia="Book Antiqua" w:hAnsi="Book Antiqua" w:cs="Book Antiqua"/>
          <w:b/>
          <w:color w:val="000000"/>
        </w:rPr>
      </w:pPr>
      <w:r w:rsidRPr="00DB097A">
        <w:rPr>
          <w:rFonts w:ascii="Book Antiqua" w:eastAsia="Book Antiqua" w:hAnsi="Book Antiqua" w:cs="Book Antiqua"/>
          <w:b/>
          <w:color w:val="000000"/>
        </w:rPr>
        <w:lastRenderedPageBreak/>
        <w:t>Figure Legends</w:t>
      </w:r>
    </w:p>
    <w:p w14:paraId="53845EC8" w14:textId="5CEFF12A" w:rsidR="00265346" w:rsidRPr="00DB097A" w:rsidRDefault="00846F62">
      <w:pPr>
        <w:spacing w:line="360" w:lineRule="auto"/>
        <w:jc w:val="both"/>
      </w:pPr>
      <w:r w:rsidRPr="00DB097A">
        <w:rPr>
          <w:noProof/>
          <w:lang w:eastAsia="zh-CN"/>
        </w:rPr>
        <w:drawing>
          <wp:inline distT="0" distB="0" distL="0" distR="0" wp14:anchorId="7C03AD00" wp14:editId="1D7462CD">
            <wp:extent cx="5943600" cy="270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05735"/>
                    </a:xfrm>
                    <a:prstGeom prst="rect">
                      <a:avLst/>
                    </a:prstGeom>
                  </pic:spPr>
                </pic:pic>
              </a:graphicData>
            </a:graphic>
          </wp:inline>
        </w:drawing>
      </w:r>
    </w:p>
    <w:p w14:paraId="41316C87" w14:textId="60D2C91C" w:rsidR="00846F62" w:rsidRPr="00DB097A" w:rsidRDefault="00265346">
      <w:pPr>
        <w:spacing w:line="360" w:lineRule="auto"/>
        <w:jc w:val="both"/>
        <w:rPr>
          <w:rFonts w:ascii="Book Antiqua" w:eastAsia="Book Antiqua" w:hAnsi="Book Antiqua" w:cs="Book Antiqua"/>
          <w:color w:val="000000"/>
          <w:szCs w:val="22"/>
          <w:shd w:val="clear" w:color="auto" w:fill="FFFFFF"/>
        </w:rPr>
      </w:pPr>
      <w:r w:rsidRPr="00DB097A">
        <w:rPr>
          <w:rFonts w:ascii="Book Antiqua" w:eastAsia="Book Antiqua" w:hAnsi="Book Antiqua" w:cs="Book Antiqua"/>
          <w:b/>
          <w:bCs/>
          <w:color w:val="000000"/>
        </w:rPr>
        <w:t xml:space="preserve">Figure 1 Current therapeutic </w:t>
      </w:r>
      <w:proofErr w:type="gramStart"/>
      <w:r w:rsidRPr="00DB097A">
        <w:rPr>
          <w:rFonts w:ascii="Book Antiqua" w:eastAsia="Book Antiqua" w:hAnsi="Book Antiqua" w:cs="Book Antiqua"/>
          <w:b/>
          <w:bCs/>
          <w:color w:val="000000"/>
        </w:rPr>
        <w:t>possibilities</w:t>
      </w:r>
      <w:proofErr w:type="gramEnd"/>
      <w:r w:rsidRPr="00DB097A">
        <w:rPr>
          <w:rFonts w:ascii="Book Antiqua" w:eastAsia="Book Antiqua" w:hAnsi="Book Antiqua" w:cs="Book Antiqua"/>
          <w:b/>
          <w:bCs/>
          <w:color w:val="000000"/>
        </w:rPr>
        <w:t xml:space="preserve"> for </w:t>
      </w:r>
      <w:r w:rsidR="00846F62" w:rsidRPr="00DB097A">
        <w:rPr>
          <w:rFonts w:ascii="Book Antiqua" w:eastAsia="Book Antiqua" w:hAnsi="Book Antiqua" w:cs="Book Antiqua"/>
          <w:b/>
          <w:bCs/>
          <w:color w:val="000000"/>
        </w:rPr>
        <w:t xml:space="preserve">metastatic </w:t>
      </w:r>
      <w:r w:rsidR="00846F62" w:rsidRPr="00DB097A">
        <w:rPr>
          <w:rFonts w:ascii="Book Antiqua" w:eastAsia="Book Antiqua" w:hAnsi="Book Antiqua" w:cs="Book Antiqua"/>
          <w:b/>
          <w:bCs/>
          <w:color w:val="000000"/>
          <w:szCs w:val="26"/>
        </w:rPr>
        <w:t>pancreatic ductal adenocarcinoma</w:t>
      </w:r>
      <w:r w:rsidRPr="00DB097A">
        <w:rPr>
          <w:rFonts w:ascii="Book Antiqua" w:eastAsia="Book Antiqua" w:hAnsi="Book Antiqua" w:cs="Book Antiqua"/>
          <w:b/>
          <w:bCs/>
          <w:color w:val="000000"/>
        </w:rPr>
        <w:t>.</w:t>
      </w:r>
      <w:r w:rsidRPr="00DB097A">
        <w:rPr>
          <w:rFonts w:ascii="Book Antiqua" w:eastAsia="Book Antiqua" w:hAnsi="Book Antiqua" w:cs="Book Antiqua"/>
          <w:color w:val="000000"/>
          <w:szCs w:val="22"/>
        </w:rPr>
        <w:t xml:space="preserve"> NabP: Nab-paclitaxel</w:t>
      </w:r>
      <w:r w:rsidR="00846F62" w:rsidRPr="00DB097A">
        <w:rPr>
          <w:rFonts w:ascii="Book Antiqua" w:eastAsia="Book Antiqua" w:hAnsi="Book Antiqua" w:cs="Book Antiqua"/>
          <w:color w:val="000000"/>
          <w:szCs w:val="22"/>
        </w:rPr>
        <w:t>;</w:t>
      </w:r>
      <w:r w:rsidRPr="00DB097A">
        <w:rPr>
          <w:rFonts w:ascii="Book Antiqua" w:eastAsia="Book Antiqua" w:hAnsi="Book Antiqua" w:cs="Book Antiqua"/>
          <w:color w:val="000000"/>
          <w:szCs w:val="22"/>
        </w:rPr>
        <w:t xml:space="preserve"> Nal-IRI: </w:t>
      </w:r>
      <w:r w:rsidR="00846F62" w:rsidRPr="00DB097A">
        <w:rPr>
          <w:rFonts w:ascii="Book Antiqua" w:eastAsia="Book Antiqua" w:hAnsi="Book Antiqua" w:cs="Book Antiqua"/>
          <w:color w:val="000000"/>
          <w:szCs w:val="22"/>
        </w:rPr>
        <w:t>N</w:t>
      </w:r>
      <w:r w:rsidRPr="00DB097A">
        <w:rPr>
          <w:rFonts w:ascii="Book Antiqua" w:eastAsia="Book Antiqua" w:hAnsi="Book Antiqua" w:cs="Book Antiqua"/>
          <w:color w:val="000000"/>
          <w:szCs w:val="22"/>
        </w:rPr>
        <w:t>ano</w:t>
      </w:r>
      <w:r w:rsidRPr="00DB097A">
        <w:rPr>
          <w:rFonts w:ascii="Book Antiqua" w:eastAsia="Book Antiqua" w:hAnsi="Book Antiqua" w:cs="Book Antiqua"/>
          <w:color w:val="000000"/>
          <w:szCs w:val="22"/>
          <w:shd w:val="clear" w:color="auto" w:fill="FFFFFF"/>
        </w:rPr>
        <w:t>liposomal irinotecan</w:t>
      </w:r>
      <w:r w:rsidR="00846F62" w:rsidRPr="00DB097A">
        <w:rPr>
          <w:rFonts w:ascii="Book Antiqua" w:eastAsia="Book Antiqua" w:hAnsi="Book Antiqua" w:cs="Book Antiqua"/>
          <w:color w:val="000000"/>
          <w:szCs w:val="22"/>
          <w:shd w:val="clear" w:color="auto" w:fill="FFFFFF"/>
        </w:rPr>
        <w:t>;</w:t>
      </w:r>
      <w:r w:rsidRPr="00DB097A">
        <w:rPr>
          <w:rFonts w:ascii="Book Antiqua" w:eastAsia="Book Antiqua" w:hAnsi="Book Antiqua" w:cs="Book Antiqua"/>
          <w:color w:val="000000"/>
          <w:szCs w:val="22"/>
          <w:shd w:val="clear" w:color="auto" w:fill="FFFFFF"/>
        </w:rPr>
        <w:t xml:space="preserve"> </w:t>
      </w:r>
      <w:r w:rsidR="00846F62" w:rsidRPr="00DB097A">
        <w:rPr>
          <w:rFonts w:ascii="Book Antiqua" w:eastAsia="Book Antiqua" w:hAnsi="Book Antiqua" w:cs="Book Antiqua"/>
          <w:color w:val="000000"/>
          <w:szCs w:val="22"/>
          <w:shd w:val="clear" w:color="auto" w:fill="FFFFFF"/>
        </w:rPr>
        <w:t xml:space="preserve">5FU: </w:t>
      </w:r>
      <w:r w:rsidR="00846F62" w:rsidRPr="00DB097A">
        <w:rPr>
          <w:rFonts w:ascii="Book Antiqua" w:eastAsia="Book Antiqua" w:hAnsi="Book Antiqua" w:cs="Book Antiqua"/>
          <w:color w:val="000000"/>
        </w:rPr>
        <w:t>5-Fluorouracil;</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 xml:space="preserve">FOLFIRI: </w:t>
      </w:r>
      <w:r w:rsidR="00846F62" w:rsidRPr="00DB097A">
        <w:rPr>
          <w:rFonts w:ascii="Book Antiqua" w:eastAsia="Book Antiqua" w:hAnsi="Book Antiqua" w:cs="Book Antiqua"/>
          <w:color w:val="000000"/>
        </w:rPr>
        <w:t>5-Fluorouracil</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irinotecan</w:t>
      </w:r>
      <w:r w:rsidR="00846F62" w:rsidRPr="00DB097A">
        <w:rPr>
          <w:rFonts w:ascii="Book Antiqua" w:eastAsia="Book Antiqua" w:hAnsi="Book Antiqua" w:cs="Book Antiqua"/>
          <w:color w:val="000000"/>
          <w:szCs w:val="22"/>
        </w:rPr>
        <w:t>;</w:t>
      </w:r>
      <w:r w:rsidRPr="00DB097A">
        <w:rPr>
          <w:rFonts w:ascii="Book Antiqua" w:eastAsia="Book Antiqua" w:hAnsi="Book Antiqua" w:cs="Book Antiqua"/>
          <w:color w:val="000000"/>
          <w:szCs w:val="22"/>
        </w:rPr>
        <w:t xml:space="preserve"> </w:t>
      </w:r>
      <w:r w:rsidR="00846F62" w:rsidRPr="00DB097A">
        <w:rPr>
          <w:rFonts w:ascii="Book Antiqua" w:eastAsia="Book Antiqua" w:hAnsi="Book Antiqua" w:cs="Book Antiqua"/>
          <w:color w:val="000000"/>
          <w:szCs w:val="22"/>
        </w:rPr>
        <w:t xml:space="preserve">FOLFOX: </w:t>
      </w:r>
      <w:r w:rsidR="00846F62" w:rsidRPr="00DB097A">
        <w:rPr>
          <w:rFonts w:ascii="Book Antiqua" w:eastAsia="Book Antiqua" w:hAnsi="Book Antiqua" w:cs="Book Antiqua"/>
          <w:color w:val="000000"/>
        </w:rPr>
        <w:t>5-</w:t>
      </w:r>
      <w:r w:rsidR="00A11027" w:rsidRPr="00DB097A">
        <w:rPr>
          <w:rFonts w:ascii="Book Antiqua" w:eastAsia="Book Antiqua" w:hAnsi="Book Antiqua" w:cs="Book Antiqua"/>
          <w:color w:val="000000"/>
        </w:rPr>
        <w:t>f</w:t>
      </w:r>
      <w:r w:rsidR="00846F62" w:rsidRPr="00DB097A">
        <w:rPr>
          <w:rFonts w:ascii="Book Antiqua" w:eastAsia="Book Antiqua" w:hAnsi="Book Antiqua" w:cs="Book Antiqua"/>
          <w:color w:val="000000"/>
        </w:rPr>
        <w:t>luorouracil</w:t>
      </w:r>
      <w:r w:rsidR="00846F62" w:rsidRPr="00DB097A">
        <w:rPr>
          <w:rFonts w:ascii="Book Antiqua" w:eastAsia="Book Antiqua" w:hAnsi="Book Antiqua" w:cs="Book Antiqua"/>
          <w:color w:val="000000"/>
          <w:szCs w:val="22"/>
        </w:rPr>
        <w:t xml:space="preserve"> + leucovorin + </w:t>
      </w:r>
      <w:r w:rsidR="00846F62" w:rsidRPr="00DB097A">
        <w:rPr>
          <w:rFonts w:ascii="Book Antiqua" w:eastAsia="Book Antiqua" w:hAnsi="Book Antiqua" w:cs="Book Antiqua"/>
          <w:color w:val="000000"/>
        </w:rPr>
        <w:t>oxaliplatin;</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 xml:space="preserve">OFF: </w:t>
      </w:r>
      <w:r w:rsidR="00846F62" w:rsidRPr="00DB097A">
        <w:rPr>
          <w:rFonts w:ascii="Book Antiqua" w:eastAsia="Book Antiqua" w:hAnsi="Book Antiqua" w:cs="Book Antiqua"/>
          <w:color w:val="000000"/>
          <w:szCs w:val="22"/>
        </w:rPr>
        <w:t>O</w:t>
      </w:r>
      <w:r w:rsidRPr="00DB097A">
        <w:rPr>
          <w:rFonts w:ascii="Book Antiqua" w:eastAsia="Book Antiqua" w:hAnsi="Book Antiqua" w:cs="Book Antiqua"/>
          <w:color w:val="000000"/>
          <w:szCs w:val="22"/>
        </w:rPr>
        <w:t>xaliplatin</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w:t>
      </w:r>
      <w:r w:rsidR="00846F62" w:rsidRPr="00DB097A">
        <w:rPr>
          <w:rFonts w:ascii="Book Antiqua" w:eastAsia="Book Antiqua" w:hAnsi="Book Antiqua" w:cs="Book Antiqua"/>
          <w:color w:val="000000"/>
          <w:szCs w:val="22"/>
        </w:rPr>
        <w:t xml:space="preserve"> </w:t>
      </w:r>
      <w:r w:rsidR="00846F62" w:rsidRPr="00DB097A">
        <w:rPr>
          <w:rFonts w:ascii="Book Antiqua" w:eastAsia="Book Antiqua" w:hAnsi="Book Antiqua" w:cs="Book Antiqua"/>
          <w:color w:val="000000"/>
        </w:rPr>
        <w:t>5-fluorouracil</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folinic acid</w:t>
      </w:r>
      <w:r w:rsidR="00846F62" w:rsidRPr="00DB097A">
        <w:rPr>
          <w:rFonts w:ascii="Book Antiqua" w:eastAsia="Book Antiqua" w:hAnsi="Book Antiqua" w:cs="Book Antiqua"/>
          <w:color w:val="000000"/>
          <w:szCs w:val="22"/>
        </w:rPr>
        <w:t>;</w:t>
      </w:r>
      <w:r w:rsidRPr="00DB097A">
        <w:rPr>
          <w:rFonts w:ascii="Book Antiqua" w:eastAsia="Book Antiqua" w:hAnsi="Book Antiqua" w:cs="Book Antiqua"/>
          <w:color w:val="000000"/>
          <w:szCs w:val="22"/>
        </w:rPr>
        <w:t xml:space="preserve"> CapeOx: </w:t>
      </w:r>
      <w:r w:rsidR="00846F62" w:rsidRPr="00DB097A">
        <w:rPr>
          <w:rFonts w:ascii="Book Antiqua" w:eastAsia="Book Antiqua" w:hAnsi="Book Antiqua" w:cs="Book Antiqua"/>
          <w:color w:val="000000"/>
          <w:szCs w:val="22"/>
        </w:rPr>
        <w:t>C</w:t>
      </w:r>
      <w:r w:rsidRPr="00DB097A">
        <w:rPr>
          <w:rFonts w:ascii="Book Antiqua" w:eastAsia="Book Antiqua" w:hAnsi="Book Antiqua" w:cs="Book Antiqua"/>
          <w:color w:val="000000"/>
          <w:szCs w:val="22"/>
        </w:rPr>
        <w:t>apecitabine</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w:t>
      </w:r>
      <w:r w:rsidR="00846F62" w:rsidRPr="00DB097A">
        <w:rPr>
          <w:rFonts w:ascii="Book Antiqua" w:eastAsia="Book Antiqua" w:hAnsi="Book Antiqua" w:cs="Book Antiqua"/>
          <w:color w:val="000000"/>
          <w:szCs w:val="22"/>
        </w:rPr>
        <w:t xml:space="preserve"> </w:t>
      </w:r>
      <w:r w:rsidRPr="00DB097A">
        <w:rPr>
          <w:rFonts w:ascii="Book Antiqua" w:eastAsia="Book Antiqua" w:hAnsi="Book Antiqua" w:cs="Book Antiqua"/>
          <w:color w:val="000000"/>
          <w:szCs w:val="22"/>
        </w:rPr>
        <w:t>oxaliplatin</w:t>
      </w:r>
      <w:r w:rsidR="00846F62" w:rsidRPr="00DB097A">
        <w:rPr>
          <w:rFonts w:ascii="Book Antiqua" w:eastAsia="Book Antiqua" w:hAnsi="Book Antiqua" w:cs="Book Antiqua"/>
          <w:color w:val="000000"/>
          <w:szCs w:val="22"/>
        </w:rPr>
        <w:t>;</w:t>
      </w:r>
      <w:r w:rsidRPr="00DB097A">
        <w:rPr>
          <w:rFonts w:ascii="Book Antiqua" w:eastAsia="Book Antiqua" w:hAnsi="Book Antiqua" w:cs="Book Antiqua"/>
          <w:color w:val="000000"/>
          <w:szCs w:val="22"/>
        </w:rPr>
        <w:t xml:space="preserve"> MSI-H: </w:t>
      </w:r>
      <w:r w:rsidR="00846F62" w:rsidRPr="00DB097A">
        <w:rPr>
          <w:rFonts w:ascii="Book Antiqua" w:eastAsia="Book Antiqua" w:hAnsi="Book Antiqua" w:cs="Book Antiqua"/>
          <w:color w:val="000000"/>
          <w:szCs w:val="22"/>
          <w:shd w:val="clear" w:color="auto" w:fill="FFFFFF"/>
        </w:rPr>
        <w:t>M</w:t>
      </w:r>
      <w:r w:rsidRPr="00DB097A">
        <w:rPr>
          <w:rFonts w:ascii="Book Antiqua" w:eastAsia="Book Antiqua" w:hAnsi="Book Antiqua" w:cs="Book Antiqua"/>
          <w:color w:val="000000"/>
          <w:szCs w:val="22"/>
          <w:shd w:val="clear" w:color="auto" w:fill="FFFFFF"/>
        </w:rPr>
        <w:t>icrosatellite instability high</w:t>
      </w:r>
      <w:r w:rsidR="00846F62" w:rsidRPr="00DB097A">
        <w:rPr>
          <w:rFonts w:ascii="Book Antiqua" w:eastAsia="Book Antiqua" w:hAnsi="Book Antiqua" w:cs="Book Antiqua"/>
          <w:color w:val="000000"/>
          <w:szCs w:val="22"/>
          <w:shd w:val="clear" w:color="auto" w:fill="FFFFFF"/>
        </w:rPr>
        <w:t>;</w:t>
      </w:r>
      <w:r w:rsidRPr="00DB097A">
        <w:rPr>
          <w:rFonts w:ascii="Book Antiqua" w:eastAsia="Book Antiqua" w:hAnsi="Book Antiqua" w:cs="Book Antiqua"/>
          <w:color w:val="000000"/>
          <w:szCs w:val="22"/>
          <w:shd w:val="clear" w:color="auto" w:fill="FFFFFF"/>
        </w:rPr>
        <w:t xml:space="preserve"> dMMR: DNA mismatch repair deficiency</w:t>
      </w:r>
      <w:r w:rsidR="00846F62" w:rsidRPr="00DB097A">
        <w:rPr>
          <w:rFonts w:ascii="Book Antiqua" w:eastAsia="Book Antiqua" w:hAnsi="Book Antiqua" w:cs="Book Antiqua"/>
          <w:color w:val="000000"/>
          <w:szCs w:val="22"/>
          <w:shd w:val="clear" w:color="auto" w:fill="FFFFFF"/>
        </w:rPr>
        <w:t>;</w:t>
      </w:r>
      <w:r w:rsidRPr="00DB097A">
        <w:rPr>
          <w:rFonts w:ascii="Book Antiqua" w:eastAsia="Book Antiqua" w:hAnsi="Book Antiqua" w:cs="Book Antiqua"/>
          <w:color w:val="000000"/>
          <w:szCs w:val="22"/>
          <w:shd w:val="clear" w:color="auto" w:fill="FFFFFF"/>
        </w:rPr>
        <w:t xml:space="preserve"> Clinical trials</w:t>
      </w:r>
      <w:proofErr w:type="gramStart"/>
      <w:r w:rsidRPr="00DB097A">
        <w:rPr>
          <w:rFonts w:ascii="Book Antiqua" w:eastAsia="Book Antiqua" w:hAnsi="Book Antiqua" w:cs="Book Antiqua"/>
          <w:color w:val="000000"/>
          <w:szCs w:val="22"/>
          <w:shd w:val="clear" w:color="auto" w:fill="FFFFFF"/>
        </w:rPr>
        <w:t>?:</w:t>
      </w:r>
      <w:proofErr w:type="gramEnd"/>
      <w:r w:rsidRPr="00DB097A">
        <w:rPr>
          <w:rFonts w:ascii="Book Antiqua" w:eastAsia="Book Antiqua" w:hAnsi="Book Antiqua" w:cs="Book Antiqua"/>
          <w:color w:val="000000"/>
          <w:szCs w:val="22"/>
          <w:shd w:val="clear" w:color="auto" w:fill="FFFFFF"/>
        </w:rPr>
        <w:t xml:space="preserve"> </w:t>
      </w:r>
      <w:r w:rsidR="00846F62" w:rsidRPr="00DB097A">
        <w:rPr>
          <w:rFonts w:ascii="Book Antiqua" w:eastAsia="Book Antiqua" w:hAnsi="Book Antiqua" w:cs="Book Antiqua"/>
          <w:color w:val="000000"/>
          <w:szCs w:val="22"/>
          <w:shd w:val="clear" w:color="auto" w:fill="FFFFFF"/>
        </w:rPr>
        <w:t>E</w:t>
      </w:r>
      <w:r w:rsidRPr="00DB097A">
        <w:rPr>
          <w:rFonts w:ascii="Book Antiqua" w:eastAsia="Book Antiqua" w:hAnsi="Book Antiqua" w:cs="Book Antiqua"/>
          <w:color w:val="000000"/>
          <w:szCs w:val="22"/>
          <w:shd w:val="clear" w:color="auto" w:fill="FFFFFF"/>
        </w:rPr>
        <w:t>valuate the availability of clinical trials suitable for the patient</w:t>
      </w:r>
      <w:r w:rsidR="00846F62" w:rsidRPr="00DB097A">
        <w:rPr>
          <w:rFonts w:ascii="Book Antiqua" w:eastAsia="Book Antiqua" w:hAnsi="Book Antiqua" w:cs="Book Antiqua"/>
          <w:color w:val="000000"/>
          <w:szCs w:val="22"/>
          <w:shd w:val="clear" w:color="auto" w:fill="FFFFFF"/>
        </w:rPr>
        <w:t>.</w:t>
      </w:r>
    </w:p>
    <w:p w14:paraId="7C68C254" w14:textId="36A9803F" w:rsidR="00A77B3E" w:rsidRPr="00DB097A" w:rsidRDefault="00846F62">
      <w:pPr>
        <w:spacing w:line="360" w:lineRule="auto"/>
        <w:jc w:val="both"/>
      </w:pPr>
      <w:r w:rsidRPr="00DB097A">
        <w:rPr>
          <w:rFonts w:ascii="Book Antiqua" w:eastAsia="Book Antiqua" w:hAnsi="Book Antiqua" w:cs="Book Antiqua"/>
          <w:color w:val="000000"/>
          <w:szCs w:val="22"/>
          <w:shd w:val="clear" w:color="auto" w:fill="FFFFFF"/>
        </w:rPr>
        <w:br w:type="page"/>
      </w:r>
      <w:r w:rsidRPr="00DB097A">
        <w:rPr>
          <w:noProof/>
          <w:lang w:eastAsia="zh-CN"/>
        </w:rPr>
        <w:lastRenderedPageBreak/>
        <w:drawing>
          <wp:inline distT="0" distB="0" distL="0" distR="0" wp14:anchorId="1FA9B693" wp14:editId="4F64ED84">
            <wp:extent cx="5943600" cy="4281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281170"/>
                    </a:xfrm>
                    <a:prstGeom prst="rect">
                      <a:avLst/>
                    </a:prstGeom>
                  </pic:spPr>
                </pic:pic>
              </a:graphicData>
            </a:graphic>
          </wp:inline>
        </w:drawing>
      </w:r>
    </w:p>
    <w:p w14:paraId="201D5681" w14:textId="430A4E78" w:rsidR="006712E0" w:rsidRPr="00DB097A" w:rsidRDefault="00265346">
      <w:pPr>
        <w:spacing w:line="360" w:lineRule="auto"/>
        <w:jc w:val="both"/>
        <w:rPr>
          <w:rFonts w:ascii="Book Antiqua" w:eastAsia="Book Antiqua" w:hAnsi="Book Antiqua" w:cs="Book Antiqua"/>
          <w:color w:val="000000"/>
        </w:rPr>
      </w:pPr>
      <w:r w:rsidRPr="00DB097A">
        <w:rPr>
          <w:rFonts w:ascii="Book Antiqua" w:eastAsia="Book Antiqua" w:hAnsi="Book Antiqua" w:cs="Book Antiqua"/>
          <w:b/>
          <w:bCs/>
          <w:color w:val="000000"/>
        </w:rPr>
        <w:t>Figure 2</w:t>
      </w:r>
      <w:r w:rsidR="00846F62" w:rsidRPr="00DB097A">
        <w:rPr>
          <w:rFonts w:ascii="Book Antiqua" w:eastAsia="Book Antiqua" w:hAnsi="Book Antiqua" w:cs="Book Antiqua"/>
          <w:b/>
          <w:bCs/>
          <w:color w:val="000000"/>
        </w:rPr>
        <w:t xml:space="preserve"> </w:t>
      </w:r>
      <w:r w:rsidRPr="00DB097A">
        <w:rPr>
          <w:rFonts w:ascii="Book Antiqua" w:eastAsia="Book Antiqua" w:hAnsi="Book Antiqua" w:cs="Book Antiqua"/>
          <w:b/>
          <w:bCs/>
          <w:color w:val="000000"/>
        </w:rPr>
        <w:t xml:space="preserve">Main targeted drugs under study for patients with advanced </w:t>
      </w:r>
      <w:r w:rsidR="00846F62" w:rsidRPr="00DB097A">
        <w:rPr>
          <w:rFonts w:ascii="Book Antiqua" w:eastAsia="Book Antiqua" w:hAnsi="Book Antiqua" w:cs="Book Antiqua"/>
          <w:b/>
          <w:bCs/>
          <w:color w:val="000000"/>
          <w:szCs w:val="26"/>
        </w:rPr>
        <w:t>pancreatic ductal adenocarcinoma.</w:t>
      </w:r>
      <w:r w:rsidR="00846F62" w:rsidRPr="00DB097A">
        <w:rPr>
          <w:rFonts w:ascii="Book Antiqua" w:eastAsia="Book Antiqua" w:hAnsi="Book Antiqua" w:cs="Book Antiqua"/>
          <w:color w:val="000000"/>
          <w:szCs w:val="26"/>
        </w:rPr>
        <w:t xml:space="preserve"> EGFR: </w:t>
      </w:r>
      <w:r w:rsidR="00846F62" w:rsidRPr="00DB097A">
        <w:rPr>
          <w:rFonts w:ascii="Book Antiqua" w:eastAsia="Book Antiqua" w:hAnsi="Book Antiqua" w:cs="Book Antiqua"/>
          <w:color w:val="000000"/>
          <w:szCs w:val="22"/>
        </w:rPr>
        <w:t xml:space="preserve">Epidermal growth factor receptor; </w:t>
      </w:r>
      <w:r w:rsidR="00846F62" w:rsidRPr="00DB097A">
        <w:rPr>
          <w:rFonts w:ascii="Book Antiqua" w:eastAsia="Book Antiqua" w:hAnsi="Book Antiqua" w:cs="Book Antiqua"/>
          <w:color w:val="000000"/>
        </w:rPr>
        <w:t xml:space="preserve">TGFβ: Transforming growth factor β; APC: Antigen presenting cells; PD-1: </w:t>
      </w:r>
      <w:r w:rsidR="00846F62" w:rsidRPr="00DB097A">
        <w:rPr>
          <w:rFonts w:ascii="Book Antiqua" w:eastAsia="Book Antiqua" w:hAnsi="Book Antiqua" w:cs="Book Antiqua"/>
          <w:color w:val="000000"/>
          <w:szCs w:val="22"/>
        </w:rPr>
        <w:t>Programmed cell death protein 1;</w:t>
      </w:r>
      <w:r w:rsidR="00846F62" w:rsidRPr="00DB097A">
        <w:rPr>
          <w:rFonts w:ascii="Book Antiqua" w:eastAsia="Book Antiqua" w:hAnsi="Book Antiqua" w:cs="Book Antiqua"/>
          <w:color w:val="000000"/>
        </w:rPr>
        <w:t xml:space="preserve"> PD-L1: Programmed </w:t>
      </w:r>
      <w:r w:rsidR="00846F62" w:rsidRPr="00DB097A">
        <w:rPr>
          <w:rFonts w:ascii="Book Antiqua" w:eastAsia="Book Antiqua" w:hAnsi="Book Antiqua" w:cs="Book Antiqua"/>
          <w:color w:val="000000"/>
          <w:szCs w:val="22"/>
        </w:rPr>
        <w:t>cell death protein</w:t>
      </w:r>
      <w:r w:rsidR="00846F62" w:rsidRPr="00DB097A">
        <w:rPr>
          <w:rFonts w:ascii="Book Antiqua" w:eastAsia="Book Antiqua" w:hAnsi="Book Antiqua" w:cs="Book Antiqua"/>
          <w:color w:val="000000"/>
        </w:rPr>
        <w:t xml:space="preserve"> ligand 1</w:t>
      </w:r>
      <w:r w:rsidR="00D878B1" w:rsidRPr="00DB097A">
        <w:rPr>
          <w:rFonts w:ascii="Book Antiqua" w:eastAsia="Book Antiqua" w:hAnsi="Book Antiqua" w:cs="Book Antiqua"/>
          <w:color w:val="000000"/>
        </w:rPr>
        <w:t>; CAR-T: Chimeric antigen receptor T cells.</w:t>
      </w:r>
    </w:p>
    <w:p w14:paraId="150A3119" w14:textId="3C4A3322" w:rsidR="00A77B3E" w:rsidRPr="00DB097A" w:rsidRDefault="006712E0">
      <w:pPr>
        <w:spacing w:line="360" w:lineRule="auto"/>
        <w:jc w:val="both"/>
        <w:rPr>
          <w:rFonts w:ascii="Book Antiqua" w:eastAsia="Book Antiqua" w:hAnsi="Book Antiqua" w:cs="Book Antiqua"/>
          <w:b/>
          <w:bCs/>
          <w:color w:val="000000"/>
          <w:szCs w:val="26"/>
        </w:rPr>
      </w:pPr>
      <w:r w:rsidRPr="00DB097A">
        <w:rPr>
          <w:rFonts w:ascii="Book Antiqua" w:eastAsia="Book Antiqua" w:hAnsi="Book Antiqua" w:cs="Book Antiqua"/>
          <w:color w:val="000000"/>
        </w:rPr>
        <w:br w:type="page"/>
      </w:r>
      <w:r w:rsidRPr="00DB097A">
        <w:rPr>
          <w:rFonts w:ascii="Book Antiqua" w:eastAsia="Book Antiqua" w:hAnsi="Book Antiqua" w:cs="Book Antiqua"/>
          <w:b/>
          <w:bCs/>
          <w:color w:val="000000"/>
        </w:rPr>
        <w:lastRenderedPageBreak/>
        <w:t xml:space="preserve">Table 1 Studies of second-line treatment in metastatic </w:t>
      </w:r>
      <w:r w:rsidRPr="00DB097A">
        <w:rPr>
          <w:rFonts w:ascii="Book Antiqua" w:eastAsia="Book Antiqua" w:hAnsi="Book Antiqua" w:cs="Book Antiqua"/>
          <w:b/>
          <w:bCs/>
          <w:color w:val="000000"/>
          <w:szCs w:val="26"/>
        </w:rPr>
        <w:t>pancreatic ductal adenocarcinoma</w:t>
      </w:r>
    </w:p>
    <w:tbl>
      <w:tblPr>
        <w:tblW w:w="5000" w:type="pct"/>
        <w:tblLayout w:type="fixed"/>
        <w:tblLook w:val="04A0" w:firstRow="1" w:lastRow="0" w:firstColumn="1" w:lastColumn="0" w:noHBand="0" w:noVBand="1"/>
      </w:tblPr>
      <w:tblGrid>
        <w:gridCol w:w="1213"/>
        <w:gridCol w:w="1028"/>
        <w:gridCol w:w="951"/>
        <w:gridCol w:w="1064"/>
        <w:gridCol w:w="1064"/>
        <w:gridCol w:w="1064"/>
        <w:gridCol w:w="1064"/>
        <w:gridCol w:w="1064"/>
        <w:gridCol w:w="1064"/>
      </w:tblGrid>
      <w:tr w:rsidR="006712E0" w:rsidRPr="00DB097A" w14:paraId="31DA4FDD" w14:textId="77777777" w:rsidTr="00F00AF5">
        <w:tc>
          <w:tcPr>
            <w:tcW w:w="1213" w:type="dxa"/>
            <w:tcBorders>
              <w:top w:val="single" w:sz="4" w:space="0" w:color="auto"/>
              <w:bottom w:val="single" w:sz="4" w:space="0" w:color="auto"/>
            </w:tcBorders>
            <w:shd w:val="clear" w:color="auto" w:fill="auto"/>
          </w:tcPr>
          <w:p w14:paraId="76238A01" w14:textId="7B4B3E99"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Ref.</w:t>
            </w:r>
          </w:p>
        </w:tc>
        <w:tc>
          <w:tcPr>
            <w:tcW w:w="1028" w:type="dxa"/>
            <w:tcBorders>
              <w:top w:val="single" w:sz="4" w:space="0" w:color="auto"/>
              <w:bottom w:val="single" w:sz="4" w:space="0" w:color="auto"/>
            </w:tcBorders>
            <w:shd w:val="clear" w:color="auto" w:fill="auto"/>
          </w:tcPr>
          <w:p w14:paraId="4C7251C8" w14:textId="77777777"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Type of study</w:t>
            </w:r>
          </w:p>
        </w:tc>
        <w:tc>
          <w:tcPr>
            <w:tcW w:w="951" w:type="dxa"/>
            <w:tcBorders>
              <w:top w:val="single" w:sz="4" w:space="0" w:color="auto"/>
              <w:bottom w:val="single" w:sz="4" w:space="0" w:color="auto"/>
            </w:tcBorders>
            <w:shd w:val="clear" w:color="auto" w:fill="auto"/>
          </w:tcPr>
          <w:p w14:paraId="302C3404" w14:textId="717A82AD"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Patients (</w:t>
            </w:r>
            <w:r w:rsidRPr="00DB097A">
              <w:rPr>
                <w:rFonts w:ascii="Book Antiqua" w:hAnsi="Book Antiqua"/>
                <w:b/>
                <w:bCs/>
                <w:i/>
                <w:iCs/>
                <w:color w:val="000000"/>
                <w:sz w:val="24"/>
                <w:szCs w:val="24"/>
              </w:rPr>
              <w:t>n</w:t>
            </w:r>
            <w:r w:rsidRPr="00DB097A">
              <w:rPr>
                <w:rFonts w:ascii="Book Antiqua" w:hAnsi="Book Antiqua"/>
                <w:b/>
                <w:bCs/>
                <w:color w:val="000000"/>
                <w:sz w:val="24"/>
                <w:szCs w:val="24"/>
              </w:rPr>
              <w:t>)</w:t>
            </w:r>
          </w:p>
        </w:tc>
        <w:tc>
          <w:tcPr>
            <w:tcW w:w="1064" w:type="dxa"/>
            <w:tcBorders>
              <w:top w:val="single" w:sz="4" w:space="0" w:color="auto"/>
              <w:bottom w:val="single" w:sz="4" w:space="0" w:color="auto"/>
            </w:tcBorders>
            <w:shd w:val="clear" w:color="auto" w:fill="auto"/>
          </w:tcPr>
          <w:p w14:paraId="2D53FEDF" w14:textId="48C18D16"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1</w:t>
            </w:r>
            <w:r w:rsidRPr="00DB097A">
              <w:rPr>
                <w:rFonts w:ascii="Book Antiqua" w:hAnsi="Book Antiqua"/>
                <w:b/>
                <w:bCs/>
                <w:color w:val="000000"/>
                <w:sz w:val="24"/>
                <w:szCs w:val="24"/>
                <w:vertAlign w:val="superscript"/>
              </w:rPr>
              <w:t>st</w:t>
            </w:r>
            <w:r w:rsidRPr="00DB097A">
              <w:rPr>
                <w:rFonts w:ascii="Book Antiqua" w:hAnsi="Book Antiqua"/>
                <w:b/>
                <w:bCs/>
                <w:color w:val="000000"/>
                <w:sz w:val="24"/>
                <w:szCs w:val="24"/>
              </w:rPr>
              <w:t>-line regimen</w:t>
            </w:r>
          </w:p>
        </w:tc>
        <w:tc>
          <w:tcPr>
            <w:tcW w:w="1064" w:type="dxa"/>
            <w:tcBorders>
              <w:top w:val="single" w:sz="4" w:space="0" w:color="auto"/>
              <w:bottom w:val="single" w:sz="4" w:space="0" w:color="auto"/>
            </w:tcBorders>
            <w:shd w:val="clear" w:color="auto" w:fill="auto"/>
          </w:tcPr>
          <w:p w14:paraId="0A65737A" w14:textId="77777777"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2</w:t>
            </w:r>
            <w:r w:rsidRPr="00DB097A">
              <w:rPr>
                <w:rFonts w:ascii="Book Antiqua" w:hAnsi="Book Antiqua"/>
                <w:b/>
                <w:bCs/>
                <w:color w:val="000000"/>
                <w:sz w:val="24"/>
                <w:szCs w:val="24"/>
                <w:vertAlign w:val="superscript"/>
              </w:rPr>
              <w:t>nd</w:t>
            </w:r>
            <w:r w:rsidRPr="00DB097A">
              <w:rPr>
                <w:rFonts w:ascii="Book Antiqua" w:hAnsi="Book Antiqua"/>
                <w:b/>
                <w:bCs/>
                <w:color w:val="000000"/>
                <w:sz w:val="24"/>
                <w:szCs w:val="24"/>
              </w:rPr>
              <w:t>-line regimen</w:t>
            </w:r>
          </w:p>
        </w:tc>
        <w:tc>
          <w:tcPr>
            <w:tcW w:w="1064" w:type="dxa"/>
            <w:tcBorders>
              <w:top w:val="single" w:sz="4" w:space="0" w:color="auto"/>
              <w:bottom w:val="single" w:sz="4" w:space="0" w:color="auto"/>
            </w:tcBorders>
            <w:shd w:val="clear" w:color="auto" w:fill="auto"/>
          </w:tcPr>
          <w:p w14:paraId="6BE67626" w14:textId="7713B39A"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Median 2</w:t>
            </w:r>
            <w:r w:rsidRPr="00DB097A">
              <w:rPr>
                <w:rFonts w:ascii="Book Antiqua" w:hAnsi="Book Antiqua"/>
                <w:b/>
                <w:bCs/>
                <w:color w:val="000000"/>
                <w:sz w:val="24"/>
                <w:szCs w:val="24"/>
                <w:vertAlign w:val="superscript"/>
              </w:rPr>
              <w:t>nd</w:t>
            </w:r>
            <w:r w:rsidRPr="00DB097A">
              <w:rPr>
                <w:rFonts w:ascii="Book Antiqua" w:hAnsi="Book Antiqua"/>
                <w:b/>
                <w:bCs/>
                <w:color w:val="000000"/>
                <w:sz w:val="24"/>
                <w:szCs w:val="24"/>
              </w:rPr>
              <w:t>-line OS (mo)</w:t>
            </w:r>
          </w:p>
        </w:tc>
        <w:tc>
          <w:tcPr>
            <w:tcW w:w="1064" w:type="dxa"/>
            <w:tcBorders>
              <w:top w:val="single" w:sz="4" w:space="0" w:color="auto"/>
              <w:bottom w:val="single" w:sz="4" w:space="0" w:color="auto"/>
            </w:tcBorders>
            <w:shd w:val="clear" w:color="auto" w:fill="auto"/>
          </w:tcPr>
          <w:p w14:paraId="7B2957C7" w14:textId="49DE16A7"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Median 2</w:t>
            </w:r>
            <w:r w:rsidRPr="00DB097A">
              <w:rPr>
                <w:rFonts w:ascii="Book Antiqua" w:hAnsi="Book Antiqua"/>
                <w:b/>
                <w:bCs/>
                <w:color w:val="000000"/>
                <w:sz w:val="24"/>
                <w:szCs w:val="24"/>
                <w:vertAlign w:val="superscript"/>
              </w:rPr>
              <w:t>nd</w:t>
            </w:r>
            <w:r w:rsidRPr="00DB097A">
              <w:rPr>
                <w:rFonts w:ascii="Book Antiqua" w:hAnsi="Book Antiqua"/>
                <w:b/>
                <w:bCs/>
                <w:color w:val="000000"/>
                <w:sz w:val="24"/>
                <w:szCs w:val="24"/>
              </w:rPr>
              <w:t>-line PFS (mo)</w:t>
            </w:r>
          </w:p>
        </w:tc>
        <w:tc>
          <w:tcPr>
            <w:tcW w:w="1064" w:type="dxa"/>
            <w:tcBorders>
              <w:top w:val="single" w:sz="4" w:space="0" w:color="auto"/>
              <w:bottom w:val="single" w:sz="4" w:space="0" w:color="auto"/>
            </w:tcBorders>
            <w:shd w:val="clear" w:color="auto" w:fill="auto"/>
          </w:tcPr>
          <w:p w14:paraId="7362B74C" w14:textId="761EFA23"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2</w:t>
            </w:r>
            <w:r w:rsidRPr="00DB097A">
              <w:rPr>
                <w:rFonts w:ascii="Book Antiqua" w:hAnsi="Book Antiqua"/>
                <w:b/>
                <w:bCs/>
                <w:color w:val="000000"/>
                <w:sz w:val="24"/>
                <w:szCs w:val="24"/>
                <w:vertAlign w:val="superscript"/>
              </w:rPr>
              <w:t>nd</w:t>
            </w:r>
            <w:r w:rsidRPr="00DB097A">
              <w:rPr>
                <w:rFonts w:ascii="Book Antiqua" w:hAnsi="Book Antiqua"/>
                <w:b/>
                <w:bCs/>
                <w:color w:val="000000"/>
                <w:sz w:val="24"/>
                <w:szCs w:val="24"/>
              </w:rPr>
              <w:t>-line ORR (%)</w:t>
            </w:r>
          </w:p>
        </w:tc>
        <w:tc>
          <w:tcPr>
            <w:tcW w:w="1064" w:type="dxa"/>
            <w:tcBorders>
              <w:top w:val="single" w:sz="4" w:space="0" w:color="auto"/>
              <w:bottom w:val="single" w:sz="4" w:space="0" w:color="auto"/>
            </w:tcBorders>
            <w:shd w:val="clear" w:color="auto" w:fill="auto"/>
          </w:tcPr>
          <w:p w14:paraId="11B041D5" w14:textId="48EE98DC" w:rsidR="006712E0" w:rsidRPr="00DB097A" w:rsidRDefault="006712E0" w:rsidP="006712E0">
            <w:pPr>
              <w:pStyle w:val="Normal1"/>
              <w:spacing w:after="0" w:line="360" w:lineRule="auto"/>
              <w:jc w:val="both"/>
              <w:rPr>
                <w:rFonts w:ascii="Book Antiqua" w:hAnsi="Book Antiqua"/>
                <w:b/>
                <w:bCs/>
                <w:color w:val="000000"/>
                <w:sz w:val="24"/>
                <w:szCs w:val="24"/>
              </w:rPr>
            </w:pPr>
            <w:r w:rsidRPr="00DB097A">
              <w:rPr>
                <w:rFonts w:ascii="Book Antiqua" w:hAnsi="Book Antiqua"/>
                <w:b/>
                <w:bCs/>
                <w:color w:val="000000"/>
                <w:sz w:val="24"/>
                <w:szCs w:val="24"/>
              </w:rPr>
              <w:t>2</w:t>
            </w:r>
            <w:r w:rsidRPr="00DB097A">
              <w:rPr>
                <w:rFonts w:ascii="Book Antiqua" w:hAnsi="Book Antiqua"/>
                <w:b/>
                <w:bCs/>
                <w:color w:val="000000"/>
                <w:sz w:val="24"/>
                <w:szCs w:val="24"/>
                <w:vertAlign w:val="superscript"/>
              </w:rPr>
              <w:t>nd</w:t>
            </w:r>
            <w:r w:rsidRPr="00DB097A">
              <w:rPr>
                <w:rFonts w:ascii="Book Antiqua" w:hAnsi="Book Antiqua"/>
                <w:b/>
                <w:bCs/>
                <w:color w:val="000000"/>
                <w:sz w:val="24"/>
                <w:szCs w:val="24"/>
              </w:rPr>
              <w:t>-line DCR (%)</w:t>
            </w:r>
          </w:p>
        </w:tc>
      </w:tr>
      <w:tr w:rsidR="006712E0" w:rsidRPr="00DB097A" w14:paraId="141E542D" w14:textId="77777777" w:rsidTr="00F00AF5">
        <w:tc>
          <w:tcPr>
            <w:tcW w:w="1213" w:type="dxa"/>
            <w:tcBorders>
              <w:top w:val="single" w:sz="4" w:space="0" w:color="auto"/>
            </w:tcBorders>
            <w:shd w:val="clear" w:color="auto" w:fill="auto"/>
          </w:tcPr>
          <w:p w14:paraId="1F368FB4" w14:textId="47977719"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Pelzer </w:t>
            </w:r>
            <w:r w:rsidRPr="00DB097A">
              <w:rPr>
                <w:rFonts w:ascii="Book Antiqua" w:hAnsi="Book Antiqua"/>
                <w:i/>
                <w:iCs/>
                <w:color w:val="000000"/>
                <w:sz w:val="24"/>
                <w:szCs w:val="24"/>
              </w:rPr>
              <w:t>et al</w:t>
            </w:r>
            <w:r w:rsidRPr="00DB097A">
              <w:rPr>
                <w:rFonts w:ascii="Book Antiqua" w:hAnsi="Book Antiqua"/>
                <w:color w:val="000000"/>
                <w:sz w:val="24"/>
                <w:szCs w:val="24"/>
                <w:vertAlign w:val="superscript"/>
              </w:rPr>
              <w:t>[35]</w:t>
            </w:r>
            <w:r w:rsidRPr="00DB097A">
              <w:rPr>
                <w:rFonts w:ascii="Book Antiqua" w:hAnsi="Book Antiqua"/>
                <w:color w:val="000000"/>
                <w:sz w:val="24"/>
                <w:szCs w:val="24"/>
              </w:rPr>
              <w:t>, 2011</w:t>
            </w:r>
          </w:p>
        </w:tc>
        <w:tc>
          <w:tcPr>
            <w:tcW w:w="1028" w:type="dxa"/>
            <w:tcBorders>
              <w:top w:val="single" w:sz="4" w:space="0" w:color="auto"/>
            </w:tcBorders>
            <w:shd w:val="clear" w:color="auto" w:fill="auto"/>
          </w:tcPr>
          <w:p w14:paraId="0B33ABA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III</w:t>
            </w:r>
          </w:p>
        </w:tc>
        <w:tc>
          <w:tcPr>
            <w:tcW w:w="951" w:type="dxa"/>
            <w:tcBorders>
              <w:top w:val="single" w:sz="4" w:space="0" w:color="auto"/>
            </w:tcBorders>
            <w:shd w:val="clear" w:color="auto" w:fill="auto"/>
          </w:tcPr>
          <w:p w14:paraId="584C250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46</w:t>
            </w:r>
            <w:r w:rsidRPr="00DB097A">
              <w:rPr>
                <w:rFonts w:ascii="Book Antiqua" w:hAnsi="Book Antiqua"/>
                <w:color w:val="000000"/>
                <w:sz w:val="24"/>
                <w:szCs w:val="24"/>
                <w:vertAlign w:val="superscript"/>
              </w:rPr>
              <w:t>1</w:t>
            </w:r>
          </w:p>
        </w:tc>
        <w:tc>
          <w:tcPr>
            <w:tcW w:w="1064" w:type="dxa"/>
            <w:tcBorders>
              <w:top w:val="single" w:sz="4" w:space="0" w:color="auto"/>
            </w:tcBorders>
            <w:shd w:val="clear" w:color="auto" w:fill="auto"/>
          </w:tcPr>
          <w:p w14:paraId="14DBFAC6" w14:textId="2B3BB331"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monotherapy</w:t>
            </w:r>
          </w:p>
        </w:tc>
        <w:tc>
          <w:tcPr>
            <w:tcW w:w="1064" w:type="dxa"/>
            <w:tcBorders>
              <w:top w:val="single" w:sz="4" w:space="0" w:color="auto"/>
            </w:tcBorders>
            <w:shd w:val="clear" w:color="auto" w:fill="auto"/>
          </w:tcPr>
          <w:p w14:paraId="132BE5B7" w14:textId="04E5C5E4"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OFF</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BSC</w:t>
            </w:r>
          </w:p>
        </w:tc>
        <w:tc>
          <w:tcPr>
            <w:tcW w:w="1064" w:type="dxa"/>
            <w:tcBorders>
              <w:top w:val="single" w:sz="4" w:space="0" w:color="auto"/>
            </w:tcBorders>
            <w:shd w:val="clear" w:color="auto" w:fill="auto"/>
          </w:tcPr>
          <w:p w14:paraId="3C6B29BF" w14:textId="333A9D91"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4.8</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2.3</w:t>
            </w:r>
          </w:p>
        </w:tc>
        <w:tc>
          <w:tcPr>
            <w:tcW w:w="1064" w:type="dxa"/>
            <w:tcBorders>
              <w:top w:val="single" w:sz="4" w:space="0" w:color="auto"/>
            </w:tcBorders>
            <w:shd w:val="clear" w:color="auto" w:fill="auto"/>
          </w:tcPr>
          <w:p w14:paraId="762D64A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tcBorders>
              <w:top w:val="single" w:sz="4" w:space="0" w:color="auto"/>
            </w:tcBorders>
            <w:shd w:val="clear" w:color="auto" w:fill="auto"/>
          </w:tcPr>
          <w:p w14:paraId="467BDD9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tcBorders>
              <w:top w:val="single" w:sz="4" w:space="0" w:color="auto"/>
            </w:tcBorders>
            <w:shd w:val="clear" w:color="auto" w:fill="auto"/>
          </w:tcPr>
          <w:p w14:paraId="18F1ED0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19B21A85" w14:textId="77777777" w:rsidTr="00F00AF5">
        <w:tc>
          <w:tcPr>
            <w:tcW w:w="1213" w:type="dxa"/>
            <w:shd w:val="clear" w:color="auto" w:fill="auto"/>
          </w:tcPr>
          <w:p w14:paraId="2E5542A8" w14:textId="45FBCD31"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Oettle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[36]</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CONKO-003</w:t>
            </w:r>
          </w:p>
        </w:tc>
        <w:tc>
          <w:tcPr>
            <w:tcW w:w="1028" w:type="dxa"/>
            <w:shd w:val="clear" w:color="auto" w:fill="auto"/>
          </w:tcPr>
          <w:p w14:paraId="17EAE93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III</w:t>
            </w:r>
          </w:p>
        </w:tc>
        <w:tc>
          <w:tcPr>
            <w:tcW w:w="951" w:type="dxa"/>
            <w:shd w:val="clear" w:color="auto" w:fill="auto"/>
          </w:tcPr>
          <w:p w14:paraId="2A00E58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160</w:t>
            </w:r>
          </w:p>
        </w:tc>
        <w:tc>
          <w:tcPr>
            <w:tcW w:w="1064" w:type="dxa"/>
            <w:shd w:val="clear" w:color="auto" w:fill="auto"/>
          </w:tcPr>
          <w:p w14:paraId="000C77E3" w14:textId="630BA2FF"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monotherapy</w:t>
            </w:r>
          </w:p>
        </w:tc>
        <w:tc>
          <w:tcPr>
            <w:tcW w:w="1064" w:type="dxa"/>
            <w:shd w:val="clear" w:color="auto" w:fill="auto"/>
          </w:tcPr>
          <w:p w14:paraId="6EE6F104" w14:textId="125A5D01"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OFF</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FF</w:t>
            </w:r>
          </w:p>
        </w:tc>
        <w:tc>
          <w:tcPr>
            <w:tcW w:w="1064" w:type="dxa"/>
            <w:shd w:val="clear" w:color="auto" w:fill="auto"/>
          </w:tcPr>
          <w:p w14:paraId="56B38547" w14:textId="57E68EE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3.3</w:t>
            </w:r>
          </w:p>
        </w:tc>
        <w:tc>
          <w:tcPr>
            <w:tcW w:w="1064" w:type="dxa"/>
            <w:shd w:val="clear" w:color="auto" w:fill="auto"/>
          </w:tcPr>
          <w:p w14:paraId="4606D288" w14:textId="4B86616D"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2.0</w:t>
            </w:r>
          </w:p>
        </w:tc>
        <w:tc>
          <w:tcPr>
            <w:tcW w:w="1064" w:type="dxa"/>
            <w:shd w:val="clear" w:color="auto" w:fill="auto"/>
          </w:tcPr>
          <w:p w14:paraId="0EC7917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19241E7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1EA9E34D" w14:textId="77777777" w:rsidTr="00F00AF5">
        <w:tc>
          <w:tcPr>
            <w:tcW w:w="1213" w:type="dxa"/>
            <w:shd w:val="clear" w:color="auto" w:fill="auto"/>
          </w:tcPr>
          <w:p w14:paraId="5F9D9147" w14:textId="719CB3E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Gill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[37]</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PANCREOX</w:t>
            </w:r>
          </w:p>
        </w:tc>
        <w:tc>
          <w:tcPr>
            <w:tcW w:w="1028" w:type="dxa"/>
            <w:shd w:val="clear" w:color="auto" w:fill="auto"/>
          </w:tcPr>
          <w:p w14:paraId="3ADB2E1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III</w:t>
            </w:r>
          </w:p>
        </w:tc>
        <w:tc>
          <w:tcPr>
            <w:tcW w:w="951" w:type="dxa"/>
            <w:shd w:val="clear" w:color="auto" w:fill="auto"/>
          </w:tcPr>
          <w:p w14:paraId="0583949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108</w:t>
            </w:r>
          </w:p>
        </w:tc>
        <w:tc>
          <w:tcPr>
            <w:tcW w:w="1064" w:type="dxa"/>
            <w:shd w:val="clear" w:color="auto" w:fill="auto"/>
          </w:tcPr>
          <w:p w14:paraId="09000A18" w14:textId="6CF9B957"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w:t>
            </w:r>
            <w:r w:rsidR="00FD383E" w:rsidRPr="00DB097A">
              <w:rPr>
                <w:rFonts w:ascii="Book Antiqua" w:hAnsi="Book Antiqua"/>
                <w:color w:val="000000"/>
                <w:sz w:val="24"/>
                <w:szCs w:val="24"/>
              </w:rPr>
              <w:t xml:space="preserve">approximately </w:t>
            </w:r>
            <w:r w:rsidRPr="00DB097A">
              <w:rPr>
                <w:rFonts w:ascii="Book Antiqua" w:hAnsi="Book Antiqua"/>
                <w:color w:val="000000"/>
                <w:sz w:val="24"/>
                <w:szCs w:val="24"/>
              </w:rPr>
              <w:t>75% monotherapy)</w:t>
            </w:r>
          </w:p>
        </w:tc>
        <w:tc>
          <w:tcPr>
            <w:tcW w:w="1064" w:type="dxa"/>
            <w:shd w:val="clear" w:color="auto" w:fill="auto"/>
          </w:tcPr>
          <w:p w14:paraId="6C0D6AAD" w14:textId="7E8FBFF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mFOLFOX6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FU/LV</w:t>
            </w:r>
          </w:p>
        </w:tc>
        <w:tc>
          <w:tcPr>
            <w:tcW w:w="1064" w:type="dxa"/>
            <w:shd w:val="clear" w:color="auto" w:fill="auto"/>
          </w:tcPr>
          <w:p w14:paraId="0FE3BD3C" w14:textId="6BF96DA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6.1</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9.9</w:t>
            </w:r>
          </w:p>
        </w:tc>
        <w:tc>
          <w:tcPr>
            <w:tcW w:w="1064" w:type="dxa"/>
            <w:shd w:val="clear" w:color="auto" w:fill="auto"/>
          </w:tcPr>
          <w:p w14:paraId="4CAD7D89" w14:textId="3B8FCF6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3.1</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2.9</w:t>
            </w:r>
          </w:p>
        </w:tc>
        <w:tc>
          <w:tcPr>
            <w:tcW w:w="1064" w:type="dxa"/>
            <w:shd w:val="clear" w:color="auto" w:fill="auto"/>
          </w:tcPr>
          <w:p w14:paraId="79BCD6BA" w14:textId="6D5E90FD"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13.2</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8.5</w:t>
            </w:r>
          </w:p>
        </w:tc>
        <w:tc>
          <w:tcPr>
            <w:tcW w:w="1064" w:type="dxa"/>
            <w:shd w:val="clear" w:color="auto" w:fill="auto"/>
          </w:tcPr>
          <w:p w14:paraId="2FDBCF3B" w14:textId="6924954F"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60</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63.8</w:t>
            </w:r>
          </w:p>
        </w:tc>
      </w:tr>
      <w:tr w:rsidR="006712E0" w:rsidRPr="00DB097A" w14:paraId="73D6937A" w14:textId="77777777" w:rsidTr="00F00AF5">
        <w:tc>
          <w:tcPr>
            <w:tcW w:w="1213" w:type="dxa"/>
            <w:shd w:val="clear" w:color="auto" w:fill="auto"/>
          </w:tcPr>
          <w:p w14:paraId="6B671541" w14:textId="5E4B0400"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Wang-Gillam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[37]</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w:t>
            </w:r>
            <w:r w:rsidR="00FD383E" w:rsidRPr="00DB097A">
              <w:rPr>
                <w:rFonts w:ascii="Book Antiqua" w:hAnsi="Book Antiqua"/>
                <w:color w:val="000000"/>
                <w:sz w:val="24"/>
                <w:szCs w:val="24"/>
              </w:rPr>
              <w:t xml:space="preserve">6, </w:t>
            </w:r>
            <w:r w:rsidRPr="00DB097A">
              <w:rPr>
                <w:rFonts w:ascii="Book Antiqua" w:hAnsi="Book Antiqua"/>
                <w:color w:val="000000"/>
                <w:sz w:val="24"/>
                <w:szCs w:val="24"/>
              </w:rPr>
              <w:t>NAPOLI-1</w:t>
            </w:r>
          </w:p>
        </w:tc>
        <w:tc>
          <w:tcPr>
            <w:tcW w:w="1028" w:type="dxa"/>
            <w:shd w:val="clear" w:color="auto" w:fill="auto"/>
          </w:tcPr>
          <w:p w14:paraId="6CA74E5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III</w:t>
            </w:r>
          </w:p>
        </w:tc>
        <w:tc>
          <w:tcPr>
            <w:tcW w:w="951" w:type="dxa"/>
            <w:shd w:val="clear" w:color="auto" w:fill="auto"/>
          </w:tcPr>
          <w:p w14:paraId="6974E61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417</w:t>
            </w:r>
          </w:p>
        </w:tc>
        <w:tc>
          <w:tcPr>
            <w:tcW w:w="1064" w:type="dxa"/>
            <w:shd w:val="clear" w:color="auto" w:fill="auto"/>
          </w:tcPr>
          <w:p w14:paraId="44AD2BF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r w:rsidRPr="00DB097A">
              <w:rPr>
                <w:rFonts w:ascii="Book Antiqua" w:hAnsi="Book Antiqua"/>
                <w:color w:val="000000"/>
                <w:sz w:val="24"/>
                <w:szCs w:val="24"/>
                <w:vertAlign w:val="superscript"/>
              </w:rPr>
              <w:t>2</w:t>
            </w:r>
          </w:p>
        </w:tc>
        <w:tc>
          <w:tcPr>
            <w:tcW w:w="1064" w:type="dxa"/>
            <w:shd w:val="clear" w:color="auto" w:fill="auto"/>
          </w:tcPr>
          <w:p w14:paraId="3309E0A6" w14:textId="30AE22E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Nal-IRI</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FU/LV</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Nal-IRI</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FU/LV</w:t>
            </w:r>
          </w:p>
        </w:tc>
        <w:tc>
          <w:tcPr>
            <w:tcW w:w="1064" w:type="dxa"/>
            <w:shd w:val="clear" w:color="auto" w:fill="auto"/>
          </w:tcPr>
          <w:p w14:paraId="1745AF6C" w14:textId="31530C71"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4.2</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6.1</w:t>
            </w:r>
          </w:p>
        </w:tc>
        <w:tc>
          <w:tcPr>
            <w:tcW w:w="1064" w:type="dxa"/>
            <w:shd w:val="clear" w:color="auto" w:fill="auto"/>
          </w:tcPr>
          <w:p w14:paraId="59C03E3D" w14:textId="4A2EA3E0"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1.5</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3.1</w:t>
            </w:r>
          </w:p>
        </w:tc>
        <w:tc>
          <w:tcPr>
            <w:tcW w:w="1064" w:type="dxa"/>
            <w:shd w:val="clear" w:color="auto" w:fill="auto"/>
          </w:tcPr>
          <w:p w14:paraId="4DAD411A" w14:textId="42E5875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16</w:t>
            </w:r>
          </w:p>
        </w:tc>
        <w:tc>
          <w:tcPr>
            <w:tcW w:w="1064" w:type="dxa"/>
            <w:shd w:val="clear" w:color="auto" w:fill="auto"/>
          </w:tcPr>
          <w:p w14:paraId="3CDC8B3E" w14:textId="2D82FA54"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52</w:t>
            </w:r>
          </w:p>
        </w:tc>
      </w:tr>
      <w:tr w:rsidR="006712E0" w:rsidRPr="00DB097A" w14:paraId="42BC635E" w14:textId="77777777" w:rsidTr="00F00AF5">
        <w:tc>
          <w:tcPr>
            <w:tcW w:w="1213" w:type="dxa"/>
            <w:shd w:val="clear" w:color="auto" w:fill="auto"/>
          </w:tcPr>
          <w:p w14:paraId="09E493E1" w14:textId="5EC55C45"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Chung </w:t>
            </w:r>
            <w:r w:rsidR="00FD383E" w:rsidRPr="00DB097A">
              <w:rPr>
                <w:rFonts w:ascii="Book Antiqua" w:hAnsi="Book Antiqua"/>
                <w:i/>
                <w:iCs/>
                <w:color w:val="000000"/>
                <w:sz w:val="24"/>
                <w:szCs w:val="24"/>
              </w:rPr>
              <w:t xml:space="preserve">et </w:t>
            </w:r>
            <w:r w:rsidR="00FD383E" w:rsidRPr="00DB097A">
              <w:rPr>
                <w:rFonts w:ascii="Book Antiqua" w:hAnsi="Book Antiqua"/>
                <w:i/>
                <w:iCs/>
                <w:color w:val="000000"/>
                <w:sz w:val="24"/>
                <w:szCs w:val="24"/>
              </w:rPr>
              <w:lastRenderedPageBreak/>
              <w:t>al</w:t>
            </w:r>
            <w:r w:rsidR="00FD383E" w:rsidRPr="00DB097A">
              <w:rPr>
                <w:rFonts w:ascii="Book Antiqua" w:hAnsi="Book Antiqua"/>
                <w:color w:val="000000"/>
                <w:sz w:val="24"/>
                <w:szCs w:val="24"/>
                <w:vertAlign w:val="superscript"/>
              </w:rPr>
              <w:t>[29]</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2018</w:t>
            </w:r>
          </w:p>
        </w:tc>
        <w:tc>
          <w:tcPr>
            <w:tcW w:w="1028" w:type="dxa"/>
            <w:shd w:val="clear" w:color="auto" w:fill="auto"/>
          </w:tcPr>
          <w:p w14:paraId="2109C93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Phase </w:t>
            </w:r>
            <w:r w:rsidRPr="00DB097A">
              <w:rPr>
                <w:rFonts w:ascii="Book Antiqua" w:hAnsi="Book Antiqua"/>
                <w:color w:val="000000"/>
                <w:sz w:val="24"/>
                <w:szCs w:val="24"/>
              </w:rPr>
              <w:lastRenderedPageBreak/>
              <w:t>II</w:t>
            </w:r>
          </w:p>
        </w:tc>
        <w:tc>
          <w:tcPr>
            <w:tcW w:w="951" w:type="dxa"/>
            <w:shd w:val="clear" w:color="auto" w:fill="auto"/>
          </w:tcPr>
          <w:p w14:paraId="0F79692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48</w:t>
            </w:r>
          </w:p>
        </w:tc>
        <w:tc>
          <w:tcPr>
            <w:tcW w:w="1064" w:type="dxa"/>
            <w:shd w:val="clear" w:color="auto" w:fill="auto"/>
          </w:tcPr>
          <w:p w14:paraId="3FC4922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Pr="00DB097A">
              <w:rPr>
                <w:rFonts w:ascii="Book Antiqua" w:hAnsi="Book Antiqua"/>
                <w:color w:val="000000"/>
                <w:sz w:val="24"/>
                <w:szCs w:val="24"/>
              </w:rPr>
              <w:lastRenderedPageBreak/>
              <w:t>based</w:t>
            </w:r>
          </w:p>
        </w:tc>
        <w:tc>
          <w:tcPr>
            <w:tcW w:w="1064" w:type="dxa"/>
            <w:shd w:val="clear" w:color="auto" w:fill="auto"/>
          </w:tcPr>
          <w:p w14:paraId="7328B65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mFOLF</w:t>
            </w:r>
            <w:r w:rsidRPr="00DB097A">
              <w:rPr>
                <w:rFonts w:ascii="Book Antiqua" w:hAnsi="Book Antiqua"/>
                <w:color w:val="000000"/>
                <w:sz w:val="24"/>
                <w:szCs w:val="24"/>
              </w:rPr>
              <w:lastRenderedPageBreak/>
              <w:t>IRINOX</w:t>
            </w:r>
          </w:p>
        </w:tc>
        <w:tc>
          <w:tcPr>
            <w:tcW w:w="1064" w:type="dxa"/>
            <w:shd w:val="clear" w:color="auto" w:fill="auto"/>
          </w:tcPr>
          <w:p w14:paraId="7BE81A5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9.0</w:t>
            </w:r>
          </w:p>
        </w:tc>
        <w:tc>
          <w:tcPr>
            <w:tcW w:w="1064" w:type="dxa"/>
            <w:shd w:val="clear" w:color="auto" w:fill="auto"/>
          </w:tcPr>
          <w:p w14:paraId="1246993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5.8</w:t>
            </w:r>
          </w:p>
        </w:tc>
        <w:tc>
          <w:tcPr>
            <w:tcW w:w="1064" w:type="dxa"/>
            <w:shd w:val="clear" w:color="auto" w:fill="auto"/>
          </w:tcPr>
          <w:p w14:paraId="39710D0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18.8</w:t>
            </w:r>
          </w:p>
        </w:tc>
        <w:tc>
          <w:tcPr>
            <w:tcW w:w="1064" w:type="dxa"/>
            <w:shd w:val="clear" w:color="auto" w:fill="auto"/>
          </w:tcPr>
          <w:p w14:paraId="410D9FE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62.5</w:t>
            </w:r>
          </w:p>
        </w:tc>
      </w:tr>
      <w:tr w:rsidR="006712E0" w:rsidRPr="00DB097A" w14:paraId="7783FBBC" w14:textId="77777777" w:rsidTr="00F00AF5">
        <w:tc>
          <w:tcPr>
            <w:tcW w:w="1213" w:type="dxa"/>
            <w:shd w:val="clear" w:color="auto" w:fill="auto"/>
          </w:tcPr>
          <w:p w14:paraId="503CF00E" w14:textId="2D39BE75"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Tsavaris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[33]</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2005</w:t>
            </w:r>
          </w:p>
        </w:tc>
        <w:tc>
          <w:tcPr>
            <w:tcW w:w="1028" w:type="dxa"/>
            <w:shd w:val="clear" w:color="auto" w:fill="auto"/>
          </w:tcPr>
          <w:p w14:paraId="4CD219E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w:t>
            </w:r>
          </w:p>
        </w:tc>
        <w:tc>
          <w:tcPr>
            <w:tcW w:w="951" w:type="dxa"/>
            <w:shd w:val="clear" w:color="auto" w:fill="auto"/>
          </w:tcPr>
          <w:p w14:paraId="3339BF4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30</w:t>
            </w:r>
          </w:p>
        </w:tc>
        <w:tc>
          <w:tcPr>
            <w:tcW w:w="1064" w:type="dxa"/>
            <w:shd w:val="clear" w:color="auto" w:fill="auto"/>
          </w:tcPr>
          <w:p w14:paraId="496C4F1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p>
        </w:tc>
        <w:tc>
          <w:tcPr>
            <w:tcW w:w="1064" w:type="dxa"/>
            <w:shd w:val="clear" w:color="auto" w:fill="auto"/>
          </w:tcPr>
          <w:p w14:paraId="5B2279E5" w14:textId="1B4C4FEC"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OX 50 mg/mq + FU/LV (1-h iv infusion), weekly</w:t>
            </w:r>
          </w:p>
        </w:tc>
        <w:tc>
          <w:tcPr>
            <w:tcW w:w="1064" w:type="dxa"/>
            <w:shd w:val="clear" w:color="auto" w:fill="auto"/>
          </w:tcPr>
          <w:p w14:paraId="54AB38E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6.25</w:t>
            </w:r>
          </w:p>
        </w:tc>
        <w:tc>
          <w:tcPr>
            <w:tcW w:w="1064" w:type="dxa"/>
            <w:shd w:val="clear" w:color="auto" w:fill="auto"/>
          </w:tcPr>
          <w:p w14:paraId="47B2F9A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381FEED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23.3</w:t>
            </w:r>
          </w:p>
        </w:tc>
        <w:tc>
          <w:tcPr>
            <w:tcW w:w="1064" w:type="dxa"/>
            <w:shd w:val="clear" w:color="auto" w:fill="auto"/>
          </w:tcPr>
          <w:p w14:paraId="3C1B1F1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53.3</w:t>
            </w:r>
          </w:p>
        </w:tc>
      </w:tr>
      <w:tr w:rsidR="006712E0" w:rsidRPr="00DB097A" w14:paraId="4F9C0BDA" w14:textId="77777777" w:rsidTr="00F00AF5">
        <w:tc>
          <w:tcPr>
            <w:tcW w:w="1213" w:type="dxa"/>
            <w:shd w:val="clear" w:color="auto" w:fill="auto"/>
          </w:tcPr>
          <w:p w14:paraId="1D5D415A" w14:textId="68222B4F"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Pelzer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[32]</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2009</w:t>
            </w:r>
          </w:p>
        </w:tc>
        <w:tc>
          <w:tcPr>
            <w:tcW w:w="1028" w:type="dxa"/>
            <w:shd w:val="clear" w:color="auto" w:fill="auto"/>
          </w:tcPr>
          <w:p w14:paraId="1DA0DC7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w:t>
            </w:r>
          </w:p>
        </w:tc>
        <w:tc>
          <w:tcPr>
            <w:tcW w:w="951" w:type="dxa"/>
            <w:shd w:val="clear" w:color="auto" w:fill="auto"/>
          </w:tcPr>
          <w:p w14:paraId="3F36484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37</w:t>
            </w:r>
          </w:p>
        </w:tc>
        <w:tc>
          <w:tcPr>
            <w:tcW w:w="1064" w:type="dxa"/>
            <w:shd w:val="clear" w:color="auto" w:fill="auto"/>
          </w:tcPr>
          <w:p w14:paraId="207F821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p>
        </w:tc>
        <w:tc>
          <w:tcPr>
            <w:tcW w:w="1064" w:type="dxa"/>
            <w:shd w:val="clear" w:color="auto" w:fill="auto"/>
          </w:tcPr>
          <w:p w14:paraId="56AF86D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OFF</w:t>
            </w:r>
          </w:p>
        </w:tc>
        <w:tc>
          <w:tcPr>
            <w:tcW w:w="1064" w:type="dxa"/>
            <w:shd w:val="clear" w:color="auto" w:fill="auto"/>
          </w:tcPr>
          <w:p w14:paraId="26D422E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5.5</w:t>
            </w:r>
          </w:p>
        </w:tc>
        <w:tc>
          <w:tcPr>
            <w:tcW w:w="1064" w:type="dxa"/>
            <w:shd w:val="clear" w:color="auto" w:fill="auto"/>
          </w:tcPr>
          <w:p w14:paraId="334B87A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3.0</w:t>
            </w:r>
          </w:p>
        </w:tc>
        <w:tc>
          <w:tcPr>
            <w:tcW w:w="1064" w:type="dxa"/>
            <w:shd w:val="clear" w:color="auto" w:fill="auto"/>
          </w:tcPr>
          <w:p w14:paraId="739FF10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w:t>
            </w:r>
          </w:p>
        </w:tc>
        <w:tc>
          <w:tcPr>
            <w:tcW w:w="1064" w:type="dxa"/>
            <w:shd w:val="clear" w:color="auto" w:fill="auto"/>
          </w:tcPr>
          <w:p w14:paraId="59EF625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49</w:t>
            </w:r>
          </w:p>
        </w:tc>
      </w:tr>
      <w:tr w:rsidR="006712E0" w:rsidRPr="00DB097A" w14:paraId="2CEAA461" w14:textId="77777777" w:rsidTr="00F00AF5">
        <w:tc>
          <w:tcPr>
            <w:tcW w:w="1213" w:type="dxa"/>
            <w:shd w:val="clear" w:color="auto" w:fill="auto"/>
          </w:tcPr>
          <w:p w14:paraId="307F9425" w14:textId="5F8769D4"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Yoo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[34]</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2009</w:t>
            </w:r>
          </w:p>
        </w:tc>
        <w:tc>
          <w:tcPr>
            <w:tcW w:w="1028" w:type="dxa"/>
            <w:shd w:val="clear" w:color="auto" w:fill="auto"/>
          </w:tcPr>
          <w:p w14:paraId="2963232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w:t>
            </w:r>
          </w:p>
        </w:tc>
        <w:tc>
          <w:tcPr>
            <w:tcW w:w="951" w:type="dxa"/>
            <w:shd w:val="clear" w:color="auto" w:fill="auto"/>
          </w:tcPr>
          <w:p w14:paraId="5B47CB6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61</w:t>
            </w:r>
          </w:p>
        </w:tc>
        <w:tc>
          <w:tcPr>
            <w:tcW w:w="1064" w:type="dxa"/>
            <w:shd w:val="clear" w:color="auto" w:fill="auto"/>
          </w:tcPr>
          <w:p w14:paraId="6C54335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3D5FFE5F" w14:textId="33C4623B"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mFOLFIRI.3</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mFOLFOX</w:t>
            </w:r>
          </w:p>
        </w:tc>
        <w:tc>
          <w:tcPr>
            <w:tcW w:w="1064" w:type="dxa"/>
            <w:shd w:val="clear" w:color="auto" w:fill="auto"/>
          </w:tcPr>
          <w:p w14:paraId="0A5EB744" w14:textId="13C47EB7"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3.5</w:t>
            </w:r>
          </w:p>
        </w:tc>
        <w:tc>
          <w:tcPr>
            <w:tcW w:w="1064" w:type="dxa"/>
            <w:shd w:val="clear" w:color="auto" w:fill="auto"/>
          </w:tcPr>
          <w:p w14:paraId="7510DE39" w14:textId="0060AFA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1.4</w:t>
            </w:r>
          </w:p>
        </w:tc>
        <w:tc>
          <w:tcPr>
            <w:tcW w:w="1064" w:type="dxa"/>
            <w:shd w:val="clear" w:color="auto" w:fill="auto"/>
          </w:tcPr>
          <w:p w14:paraId="215BD228" w14:textId="4E4ACEB2"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0</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7</w:t>
            </w:r>
          </w:p>
        </w:tc>
        <w:tc>
          <w:tcPr>
            <w:tcW w:w="1064" w:type="dxa"/>
            <w:shd w:val="clear" w:color="auto" w:fill="auto"/>
          </w:tcPr>
          <w:p w14:paraId="637C26D5" w14:textId="3497BDBE"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23</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17</w:t>
            </w:r>
          </w:p>
        </w:tc>
      </w:tr>
      <w:tr w:rsidR="006712E0" w:rsidRPr="00DB097A" w14:paraId="74C67335" w14:textId="77777777" w:rsidTr="00F00AF5">
        <w:tc>
          <w:tcPr>
            <w:tcW w:w="1213" w:type="dxa"/>
            <w:shd w:val="clear" w:color="auto" w:fill="auto"/>
          </w:tcPr>
          <w:p w14:paraId="40B0DF66" w14:textId="00B0B105"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Zaniboni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[49]</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2012</w:t>
            </w:r>
          </w:p>
        </w:tc>
        <w:tc>
          <w:tcPr>
            <w:tcW w:w="1028" w:type="dxa"/>
            <w:shd w:val="clear" w:color="auto" w:fill="auto"/>
          </w:tcPr>
          <w:p w14:paraId="5C7734C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w:t>
            </w:r>
          </w:p>
        </w:tc>
        <w:tc>
          <w:tcPr>
            <w:tcW w:w="951" w:type="dxa"/>
            <w:shd w:val="clear" w:color="auto" w:fill="auto"/>
          </w:tcPr>
          <w:p w14:paraId="64319A20"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50</w:t>
            </w:r>
          </w:p>
        </w:tc>
        <w:tc>
          <w:tcPr>
            <w:tcW w:w="1064" w:type="dxa"/>
            <w:shd w:val="clear" w:color="auto" w:fill="auto"/>
          </w:tcPr>
          <w:p w14:paraId="5DF2AEE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 ± platinoid</w:t>
            </w:r>
          </w:p>
        </w:tc>
        <w:tc>
          <w:tcPr>
            <w:tcW w:w="1064" w:type="dxa"/>
            <w:shd w:val="clear" w:color="auto" w:fill="auto"/>
          </w:tcPr>
          <w:p w14:paraId="422D396C"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w:t>
            </w:r>
          </w:p>
        </w:tc>
        <w:tc>
          <w:tcPr>
            <w:tcW w:w="1064" w:type="dxa"/>
            <w:shd w:val="clear" w:color="auto" w:fill="auto"/>
          </w:tcPr>
          <w:p w14:paraId="5C00CC1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w:t>
            </w:r>
          </w:p>
        </w:tc>
        <w:tc>
          <w:tcPr>
            <w:tcW w:w="1064" w:type="dxa"/>
            <w:shd w:val="clear" w:color="auto" w:fill="auto"/>
          </w:tcPr>
          <w:p w14:paraId="25A2386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3.2</w:t>
            </w:r>
          </w:p>
        </w:tc>
        <w:tc>
          <w:tcPr>
            <w:tcW w:w="1064" w:type="dxa"/>
            <w:shd w:val="clear" w:color="auto" w:fill="auto"/>
          </w:tcPr>
          <w:p w14:paraId="5B5A2A5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8</w:t>
            </w:r>
          </w:p>
        </w:tc>
        <w:tc>
          <w:tcPr>
            <w:tcW w:w="1064" w:type="dxa"/>
            <w:shd w:val="clear" w:color="auto" w:fill="auto"/>
          </w:tcPr>
          <w:p w14:paraId="2D175FE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36</w:t>
            </w:r>
          </w:p>
        </w:tc>
      </w:tr>
      <w:tr w:rsidR="006712E0" w:rsidRPr="00DB097A" w14:paraId="715745D9" w14:textId="77777777" w:rsidTr="00F00AF5">
        <w:tc>
          <w:tcPr>
            <w:tcW w:w="1213" w:type="dxa"/>
            <w:shd w:val="clear" w:color="auto" w:fill="auto"/>
          </w:tcPr>
          <w:p w14:paraId="7C3EC018" w14:textId="11B54331"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Chung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[29]</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w:t>
            </w:r>
            <w:r w:rsidR="00FD383E" w:rsidRPr="00DB097A">
              <w:rPr>
                <w:rFonts w:ascii="Book Antiqua" w:hAnsi="Book Antiqua"/>
                <w:color w:val="000000"/>
                <w:sz w:val="24"/>
                <w:szCs w:val="24"/>
              </w:rPr>
              <w:t>8,</w:t>
            </w:r>
            <w:r w:rsidRPr="00DB097A">
              <w:rPr>
                <w:rFonts w:ascii="Book Antiqua" w:hAnsi="Book Antiqua"/>
                <w:color w:val="000000"/>
                <w:sz w:val="24"/>
                <w:szCs w:val="24"/>
              </w:rPr>
              <w:t xml:space="preserve"> SWOG S1115</w:t>
            </w:r>
          </w:p>
        </w:tc>
        <w:tc>
          <w:tcPr>
            <w:tcW w:w="1028" w:type="dxa"/>
            <w:shd w:val="clear" w:color="auto" w:fill="auto"/>
          </w:tcPr>
          <w:p w14:paraId="0E5C6510"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Phase II</w:t>
            </w:r>
          </w:p>
        </w:tc>
        <w:tc>
          <w:tcPr>
            <w:tcW w:w="951" w:type="dxa"/>
            <w:shd w:val="clear" w:color="auto" w:fill="auto"/>
          </w:tcPr>
          <w:p w14:paraId="099DD28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137</w:t>
            </w:r>
          </w:p>
        </w:tc>
        <w:tc>
          <w:tcPr>
            <w:tcW w:w="1064" w:type="dxa"/>
            <w:shd w:val="clear" w:color="auto" w:fill="auto"/>
          </w:tcPr>
          <w:p w14:paraId="06A27C5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6A147559" w14:textId="1712024E"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Selumetinib+ MK-2206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mFOLFOX</w:t>
            </w:r>
          </w:p>
        </w:tc>
        <w:tc>
          <w:tcPr>
            <w:tcW w:w="1064" w:type="dxa"/>
            <w:shd w:val="clear" w:color="auto" w:fill="auto"/>
          </w:tcPr>
          <w:p w14:paraId="093B5339" w14:textId="3D250B03"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6.7</w:t>
            </w:r>
          </w:p>
        </w:tc>
        <w:tc>
          <w:tcPr>
            <w:tcW w:w="1064" w:type="dxa"/>
            <w:shd w:val="clear" w:color="auto" w:fill="auto"/>
          </w:tcPr>
          <w:p w14:paraId="150AE905" w14:textId="6690FC9F"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2.0</w:t>
            </w:r>
          </w:p>
        </w:tc>
        <w:tc>
          <w:tcPr>
            <w:tcW w:w="1064" w:type="dxa"/>
            <w:shd w:val="clear" w:color="auto" w:fill="auto"/>
          </w:tcPr>
          <w:p w14:paraId="5B65E71A" w14:textId="25438905"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8</w:t>
            </w:r>
          </w:p>
        </w:tc>
        <w:tc>
          <w:tcPr>
            <w:tcW w:w="1064" w:type="dxa"/>
            <w:shd w:val="clear" w:color="auto" w:fill="auto"/>
          </w:tcPr>
          <w:p w14:paraId="47505EF2" w14:textId="1C4B3B1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22.4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30.6</w:t>
            </w:r>
          </w:p>
        </w:tc>
      </w:tr>
      <w:tr w:rsidR="006712E0" w:rsidRPr="00DB097A" w14:paraId="231412AC" w14:textId="77777777" w:rsidTr="00F00AF5">
        <w:tc>
          <w:tcPr>
            <w:tcW w:w="1213" w:type="dxa"/>
            <w:shd w:val="clear" w:color="auto" w:fill="auto"/>
          </w:tcPr>
          <w:p w14:paraId="3C1F912A" w14:textId="35A4D7FB"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Portal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[22]</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w:t>
            </w:r>
            <w:r w:rsidRPr="00DB097A">
              <w:rPr>
                <w:rFonts w:ascii="Book Antiqua" w:hAnsi="Book Antiqua"/>
                <w:color w:val="000000"/>
                <w:sz w:val="24"/>
                <w:szCs w:val="24"/>
              </w:rPr>
              <w:lastRenderedPageBreak/>
              <w:t>2015</w:t>
            </w:r>
          </w:p>
        </w:tc>
        <w:tc>
          <w:tcPr>
            <w:tcW w:w="1028" w:type="dxa"/>
            <w:shd w:val="clear" w:color="auto" w:fill="auto"/>
          </w:tcPr>
          <w:p w14:paraId="2210D180"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Prospective </w:t>
            </w:r>
            <w:r w:rsidRPr="00DB097A">
              <w:rPr>
                <w:rFonts w:ascii="Book Antiqua" w:hAnsi="Book Antiqua"/>
                <w:color w:val="000000"/>
                <w:sz w:val="24"/>
                <w:szCs w:val="24"/>
              </w:rPr>
              <w:lastRenderedPageBreak/>
              <w:t>cohort</w:t>
            </w:r>
          </w:p>
        </w:tc>
        <w:tc>
          <w:tcPr>
            <w:tcW w:w="951" w:type="dxa"/>
            <w:shd w:val="clear" w:color="auto" w:fill="auto"/>
          </w:tcPr>
          <w:p w14:paraId="7A41DBC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57</w:t>
            </w:r>
          </w:p>
        </w:tc>
        <w:tc>
          <w:tcPr>
            <w:tcW w:w="1064" w:type="dxa"/>
            <w:shd w:val="clear" w:color="auto" w:fill="auto"/>
          </w:tcPr>
          <w:p w14:paraId="4B99A86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FOLFIRINOX</w:t>
            </w:r>
          </w:p>
        </w:tc>
        <w:tc>
          <w:tcPr>
            <w:tcW w:w="1064" w:type="dxa"/>
            <w:shd w:val="clear" w:color="auto" w:fill="auto"/>
          </w:tcPr>
          <w:p w14:paraId="60DD5C8A" w14:textId="0FFE829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NabGem</w:t>
            </w:r>
          </w:p>
        </w:tc>
        <w:tc>
          <w:tcPr>
            <w:tcW w:w="1064" w:type="dxa"/>
            <w:shd w:val="clear" w:color="auto" w:fill="auto"/>
          </w:tcPr>
          <w:p w14:paraId="2734090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8.8</w:t>
            </w:r>
          </w:p>
        </w:tc>
        <w:tc>
          <w:tcPr>
            <w:tcW w:w="1064" w:type="dxa"/>
            <w:shd w:val="clear" w:color="auto" w:fill="auto"/>
          </w:tcPr>
          <w:p w14:paraId="124B24C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5.1</w:t>
            </w:r>
          </w:p>
        </w:tc>
        <w:tc>
          <w:tcPr>
            <w:tcW w:w="1064" w:type="dxa"/>
            <w:shd w:val="clear" w:color="auto" w:fill="auto"/>
          </w:tcPr>
          <w:p w14:paraId="67CF2BA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17.5</w:t>
            </w:r>
          </w:p>
        </w:tc>
        <w:tc>
          <w:tcPr>
            <w:tcW w:w="1064" w:type="dxa"/>
            <w:shd w:val="clear" w:color="auto" w:fill="auto"/>
          </w:tcPr>
          <w:p w14:paraId="11CA907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58</w:t>
            </w:r>
          </w:p>
        </w:tc>
      </w:tr>
      <w:tr w:rsidR="006712E0" w:rsidRPr="00DB097A" w14:paraId="5F9D2133" w14:textId="77777777" w:rsidTr="00F00AF5">
        <w:tc>
          <w:tcPr>
            <w:tcW w:w="1213" w:type="dxa"/>
            <w:shd w:val="clear" w:color="auto" w:fill="auto"/>
          </w:tcPr>
          <w:p w14:paraId="541D1F3C" w14:textId="1A3CA196"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Zaanan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[47]</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2014</w:t>
            </w:r>
          </w:p>
        </w:tc>
        <w:tc>
          <w:tcPr>
            <w:tcW w:w="1028" w:type="dxa"/>
            <w:shd w:val="clear" w:color="auto" w:fill="auto"/>
          </w:tcPr>
          <w:p w14:paraId="7C4416F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Prospective cohort</w:t>
            </w:r>
          </w:p>
        </w:tc>
        <w:tc>
          <w:tcPr>
            <w:tcW w:w="951" w:type="dxa"/>
            <w:shd w:val="clear" w:color="auto" w:fill="auto"/>
          </w:tcPr>
          <w:p w14:paraId="5B31D73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46</w:t>
            </w:r>
          </w:p>
        </w:tc>
        <w:tc>
          <w:tcPr>
            <w:tcW w:w="1064" w:type="dxa"/>
            <w:shd w:val="clear" w:color="auto" w:fill="auto"/>
          </w:tcPr>
          <w:p w14:paraId="221A894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GEM/FOLFIRI.3 in FIRGEM trial</w:t>
            </w:r>
          </w:p>
        </w:tc>
        <w:tc>
          <w:tcPr>
            <w:tcW w:w="1064" w:type="dxa"/>
            <w:shd w:val="clear" w:color="auto" w:fill="auto"/>
          </w:tcPr>
          <w:p w14:paraId="6F119EB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FOLFOX</w:t>
            </w:r>
          </w:p>
        </w:tc>
        <w:tc>
          <w:tcPr>
            <w:tcW w:w="1064" w:type="dxa"/>
            <w:shd w:val="clear" w:color="auto" w:fill="auto"/>
          </w:tcPr>
          <w:p w14:paraId="1202D39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4.3</w:t>
            </w:r>
          </w:p>
        </w:tc>
        <w:tc>
          <w:tcPr>
            <w:tcW w:w="1064" w:type="dxa"/>
            <w:shd w:val="clear" w:color="auto" w:fill="auto"/>
          </w:tcPr>
          <w:p w14:paraId="117BD3C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1.7</w:t>
            </w:r>
          </w:p>
        </w:tc>
        <w:tc>
          <w:tcPr>
            <w:tcW w:w="1064" w:type="dxa"/>
            <w:shd w:val="clear" w:color="auto" w:fill="auto"/>
          </w:tcPr>
          <w:p w14:paraId="567801D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0</w:t>
            </w:r>
          </w:p>
        </w:tc>
        <w:tc>
          <w:tcPr>
            <w:tcW w:w="1064" w:type="dxa"/>
            <w:shd w:val="clear" w:color="auto" w:fill="auto"/>
          </w:tcPr>
          <w:p w14:paraId="54EB3D5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36</w:t>
            </w:r>
          </w:p>
        </w:tc>
      </w:tr>
      <w:tr w:rsidR="006712E0" w:rsidRPr="00DB097A" w14:paraId="758FC5B1" w14:textId="77777777" w:rsidTr="00F00AF5">
        <w:tc>
          <w:tcPr>
            <w:tcW w:w="1213" w:type="dxa"/>
            <w:shd w:val="clear" w:color="auto" w:fill="auto"/>
          </w:tcPr>
          <w:p w14:paraId="2A0F7F44" w14:textId="6A02A7AB"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Wainberg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[45]</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2020</w:t>
            </w:r>
          </w:p>
        </w:tc>
        <w:tc>
          <w:tcPr>
            <w:tcW w:w="1028" w:type="dxa"/>
            <w:shd w:val="clear" w:color="auto" w:fill="auto"/>
          </w:tcPr>
          <w:p w14:paraId="2F92101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Meta-analysis</w:t>
            </w:r>
          </w:p>
        </w:tc>
        <w:tc>
          <w:tcPr>
            <w:tcW w:w="951" w:type="dxa"/>
            <w:shd w:val="clear" w:color="auto" w:fill="auto"/>
          </w:tcPr>
          <w:p w14:paraId="118051F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454</w:t>
            </w:r>
          </w:p>
        </w:tc>
        <w:tc>
          <w:tcPr>
            <w:tcW w:w="1064" w:type="dxa"/>
            <w:shd w:val="clear" w:color="auto" w:fill="auto"/>
          </w:tcPr>
          <w:p w14:paraId="02D65EFC"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18F3CA2B" w14:textId="47DCAD9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FOLFOX</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Nal-IRI</w:t>
            </w:r>
          </w:p>
        </w:tc>
        <w:tc>
          <w:tcPr>
            <w:tcW w:w="1064" w:type="dxa"/>
            <w:shd w:val="clear" w:color="auto" w:fill="auto"/>
          </w:tcPr>
          <w:p w14:paraId="13EBC64A" w14:textId="5B203907"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6.3</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6.1</w:t>
            </w:r>
          </w:p>
        </w:tc>
        <w:tc>
          <w:tcPr>
            <w:tcW w:w="1064" w:type="dxa"/>
            <w:shd w:val="clear" w:color="auto" w:fill="auto"/>
          </w:tcPr>
          <w:p w14:paraId="5722BE5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6AED68B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30D8505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65DFFCC2" w14:textId="77777777" w:rsidTr="00F00AF5">
        <w:tc>
          <w:tcPr>
            <w:tcW w:w="1213" w:type="dxa"/>
            <w:shd w:val="clear" w:color="auto" w:fill="auto"/>
          </w:tcPr>
          <w:p w14:paraId="27A00333" w14:textId="2E492B3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Sonbol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[51]</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2017</w:t>
            </w:r>
          </w:p>
        </w:tc>
        <w:tc>
          <w:tcPr>
            <w:tcW w:w="1028" w:type="dxa"/>
            <w:shd w:val="clear" w:color="auto" w:fill="auto"/>
          </w:tcPr>
          <w:p w14:paraId="40A7849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Meta-analysis</w:t>
            </w:r>
          </w:p>
        </w:tc>
        <w:tc>
          <w:tcPr>
            <w:tcW w:w="951" w:type="dxa"/>
            <w:shd w:val="clear" w:color="auto" w:fill="auto"/>
          </w:tcPr>
          <w:p w14:paraId="759625C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895</w:t>
            </w:r>
          </w:p>
        </w:tc>
        <w:tc>
          <w:tcPr>
            <w:tcW w:w="1064" w:type="dxa"/>
            <w:shd w:val="clear" w:color="auto" w:fill="auto"/>
          </w:tcPr>
          <w:p w14:paraId="1C34922C"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34447FA8" w14:textId="5E9362F0"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FPOX</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FPIRI</w:t>
            </w:r>
          </w:p>
          <w:p w14:paraId="42E223E0"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FP</w:t>
            </w:r>
          </w:p>
        </w:tc>
        <w:tc>
          <w:tcPr>
            <w:tcW w:w="1064" w:type="dxa"/>
            <w:shd w:val="clear" w:color="auto" w:fill="auto"/>
          </w:tcPr>
          <w:p w14:paraId="74B0F8B5" w14:textId="665F6778"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FPIRI </w:t>
            </w:r>
            <w:r w:rsidRPr="00DB097A">
              <w:rPr>
                <w:rFonts w:ascii="Book Antiqua" w:hAnsi="Book Antiqua"/>
                <w:i/>
                <w:iCs/>
                <w:color w:val="000000"/>
                <w:sz w:val="24"/>
                <w:szCs w:val="24"/>
              </w:rPr>
              <w:t>vs</w:t>
            </w:r>
            <w:r w:rsidRPr="00DB097A">
              <w:rPr>
                <w:rFonts w:ascii="Book Antiqua" w:hAnsi="Book Antiqua"/>
                <w:color w:val="000000"/>
                <w:sz w:val="24"/>
                <w:szCs w:val="24"/>
              </w:rPr>
              <w:t xml:space="preserve"> FP: HR OS 0.7, PFS 0.64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 xml:space="preserve">FPOX </w:t>
            </w:r>
            <w:r w:rsidRPr="00DB097A">
              <w:rPr>
                <w:rFonts w:ascii="Book Antiqua" w:hAnsi="Book Antiqua"/>
                <w:i/>
                <w:iCs/>
                <w:color w:val="000000"/>
                <w:sz w:val="24"/>
                <w:szCs w:val="24"/>
              </w:rPr>
              <w:t>vs</w:t>
            </w:r>
            <w:r w:rsidRPr="00DB097A">
              <w:rPr>
                <w:rFonts w:ascii="Book Antiqua" w:hAnsi="Book Antiqua"/>
                <w:color w:val="000000"/>
                <w:sz w:val="24"/>
                <w:szCs w:val="24"/>
              </w:rPr>
              <w:t xml:space="preserve"> FP: HR OS 1.0, PFS 0.81</w:t>
            </w:r>
          </w:p>
        </w:tc>
        <w:tc>
          <w:tcPr>
            <w:tcW w:w="1064" w:type="dxa"/>
            <w:shd w:val="clear" w:color="auto" w:fill="auto"/>
          </w:tcPr>
          <w:p w14:paraId="444234CF" w14:textId="77777777" w:rsidR="006712E0" w:rsidRPr="00DB097A"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3AF0C92F" w14:textId="77777777" w:rsidR="006712E0" w:rsidRPr="00DB097A"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4262DDB3" w14:textId="77777777" w:rsidR="006712E0" w:rsidRPr="00DB097A" w:rsidRDefault="006712E0" w:rsidP="006712E0">
            <w:pPr>
              <w:pStyle w:val="Normal1"/>
              <w:spacing w:after="0" w:line="360" w:lineRule="auto"/>
              <w:jc w:val="both"/>
              <w:rPr>
                <w:rFonts w:ascii="Book Antiqua" w:hAnsi="Book Antiqua"/>
                <w:sz w:val="24"/>
                <w:szCs w:val="24"/>
              </w:rPr>
            </w:pPr>
          </w:p>
        </w:tc>
      </w:tr>
      <w:tr w:rsidR="006712E0" w:rsidRPr="00DB097A" w14:paraId="0024D976" w14:textId="77777777" w:rsidTr="00F00AF5">
        <w:tc>
          <w:tcPr>
            <w:tcW w:w="1213" w:type="dxa"/>
            <w:shd w:val="clear" w:color="auto" w:fill="auto"/>
          </w:tcPr>
          <w:p w14:paraId="5CF08B6C" w14:textId="04C6354B"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Citterio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[52]</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2018</w:t>
            </w:r>
          </w:p>
        </w:tc>
        <w:tc>
          <w:tcPr>
            <w:tcW w:w="1028" w:type="dxa"/>
            <w:shd w:val="clear" w:color="auto" w:fill="auto"/>
          </w:tcPr>
          <w:p w14:paraId="13218C1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Meta-analysis</w:t>
            </w:r>
          </w:p>
        </w:tc>
        <w:tc>
          <w:tcPr>
            <w:tcW w:w="951" w:type="dxa"/>
            <w:shd w:val="clear" w:color="auto" w:fill="auto"/>
          </w:tcPr>
          <w:p w14:paraId="09094B9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1587</w:t>
            </w:r>
          </w:p>
        </w:tc>
        <w:tc>
          <w:tcPr>
            <w:tcW w:w="1064" w:type="dxa"/>
            <w:shd w:val="clear" w:color="auto" w:fill="auto"/>
          </w:tcPr>
          <w:p w14:paraId="44A5C0E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25E5A6EC" w14:textId="42F73E63"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FP, OX or IRI-based</w:t>
            </w:r>
          </w:p>
        </w:tc>
        <w:tc>
          <w:tcPr>
            <w:tcW w:w="1064" w:type="dxa"/>
            <w:shd w:val="clear" w:color="auto" w:fill="auto"/>
          </w:tcPr>
          <w:p w14:paraId="76417922" w14:textId="6C2313A6" w:rsidR="006712E0" w:rsidRPr="00DB097A" w:rsidRDefault="00FD383E"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M</w:t>
            </w:r>
            <w:r w:rsidR="006712E0" w:rsidRPr="00DB097A">
              <w:rPr>
                <w:rFonts w:ascii="Book Antiqua" w:hAnsi="Book Antiqua"/>
                <w:color w:val="000000"/>
                <w:sz w:val="24"/>
                <w:szCs w:val="24"/>
              </w:rPr>
              <w:t xml:space="preserve">ost effective IRI-based regimens (results cannot be </w:t>
            </w:r>
            <w:r w:rsidR="006712E0" w:rsidRPr="00DB097A">
              <w:rPr>
                <w:rFonts w:ascii="Book Antiqua" w:hAnsi="Book Antiqua"/>
                <w:color w:val="000000"/>
                <w:sz w:val="24"/>
                <w:szCs w:val="24"/>
              </w:rPr>
              <w:lastRenderedPageBreak/>
              <w:t>translated into the table)</w:t>
            </w:r>
          </w:p>
        </w:tc>
        <w:tc>
          <w:tcPr>
            <w:tcW w:w="1064" w:type="dxa"/>
            <w:shd w:val="clear" w:color="auto" w:fill="auto"/>
          </w:tcPr>
          <w:p w14:paraId="48D0FF8B" w14:textId="77777777" w:rsidR="006712E0" w:rsidRPr="00DB097A"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14E84A72" w14:textId="77777777" w:rsidR="006712E0" w:rsidRPr="00DB097A"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2E7CADD0" w14:textId="77777777" w:rsidR="006712E0" w:rsidRPr="00DB097A" w:rsidRDefault="006712E0" w:rsidP="006712E0">
            <w:pPr>
              <w:pStyle w:val="Normal1"/>
              <w:spacing w:after="0" w:line="360" w:lineRule="auto"/>
              <w:jc w:val="both"/>
              <w:rPr>
                <w:rFonts w:ascii="Book Antiqua" w:hAnsi="Book Antiqua"/>
                <w:sz w:val="24"/>
                <w:szCs w:val="24"/>
              </w:rPr>
            </w:pPr>
          </w:p>
        </w:tc>
      </w:tr>
      <w:tr w:rsidR="006712E0" w:rsidRPr="00DB097A" w14:paraId="5892FE39" w14:textId="77777777" w:rsidTr="00F00AF5">
        <w:tc>
          <w:tcPr>
            <w:tcW w:w="1213" w:type="dxa"/>
            <w:shd w:val="clear" w:color="auto" w:fill="auto"/>
          </w:tcPr>
          <w:p w14:paraId="20B72FA1" w14:textId="2EB4D0DD"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Rahma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[43]</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2013</w:t>
            </w:r>
          </w:p>
        </w:tc>
        <w:tc>
          <w:tcPr>
            <w:tcW w:w="1028" w:type="dxa"/>
            <w:shd w:val="clear" w:color="auto" w:fill="auto"/>
          </w:tcPr>
          <w:p w14:paraId="2EAAE9F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Systematic analysis</w:t>
            </w:r>
          </w:p>
        </w:tc>
        <w:tc>
          <w:tcPr>
            <w:tcW w:w="951" w:type="dxa"/>
            <w:shd w:val="clear" w:color="auto" w:fill="auto"/>
          </w:tcPr>
          <w:p w14:paraId="6DDE6C9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1503</w:t>
            </w:r>
          </w:p>
        </w:tc>
        <w:tc>
          <w:tcPr>
            <w:tcW w:w="1064" w:type="dxa"/>
            <w:shd w:val="clear" w:color="auto" w:fill="auto"/>
          </w:tcPr>
          <w:p w14:paraId="08F9B29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0188ECEA" w14:textId="720B2870"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platinum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FPOX</w:t>
            </w:r>
          </w:p>
          <w:p w14:paraId="7CF590AA"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BSC</w:t>
            </w:r>
          </w:p>
        </w:tc>
        <w:tc>
          <w:tcPr>
            <w:tcW w:w="1064" w:type="dxa"/>
            <w:shd w:val="clear" w:color="auto" w:fill="auto"/>
          </w:tcPr>
          <w:p w14:paraId="13ABF5FB" w14:textId="4F00AE69"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6.0</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2.8</w:t>
            </w:r>
          </w:p>
        </w:tc>
        <w:tc>
          <w:tcPr>
            <w:tcW w:w="1064" w:type="dxa"/>
            <w:shd w:val="clear" w:color="auto" w:fill="auto"/>
          </w:tcPr>
          <w:p w14:paraId="422D54BF" w14:textId="7367E59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w:t>
            </w:r>
          </w:p>
        </w:tc>
        <w:tc>
          <w:tcPr>
            <w:tcW w:w="1064" w:type="dxa"/>
            <w:shd w:val="clear" w:color="auto" w:fill="auto"/>
          </w:tcPr>
          <w:p w14:paraId="6018F9E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3938F16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61CC5BA5" w14:textId="77777777" w:rsidTr="00F00AF5">
        <w:tc>
          <w:tcPr>
            <w:tcW w:w="1213" w:type="dxa"/>
            <w:shd w:val="clear" w:color="auto" w:fill="auto"/>
          </w:tcPr>
          <w:p w14:paraId="1A2FB4D0" w14:textId="37DAC975"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Petrelli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[53]</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2017</w:t>
            </w:r>
          </w:p>
        </w:tc>
        <w:tc>
          <w:tcPr>
            <w:tcW w:w="1028" w:type="dxa"/>
            <w:shd w:val="clear" w:color="auto" w:fill="auto"/>
          </w:tcPr>
          <w:p w14:paraId="33385CD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Systematic analysis</w:t>
            </w:r>
          </w:p>
        </w:tc>
        <w:tc>
          <w:tcPr>
            <w:tcW w:w="951" w:type="dxa"/>
            <w:shd w:val="clear" w:color="auto" w:fill="auto"/>
          </w:tcPr>
          <w:p w14:paraId="144D7BD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7B93DC1C"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529D76CC" w14:textId="233904EB"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OX-based</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IRI-based</w:t>
            </w:r>
          </w:p>
        </w:tc>
        <w:tc>
          <w:tcPr>
            <w:tcW w:w="1064" w:type="dxa"/>
            <w:shd w:val="clear" w:color="auto" w:fill="auto"/>
          </w:tcPr>
          <w:p w14:paraId="12E0C93B" w14:textId="60D978F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5.3</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5.5</w:t>
            </w:r>
          </w:p>
        </w:tc>
        <w:tc>
          <w:tcPr>
            <w:tcW w:w="1064" w:type="dxa"/>
            <w:shd w:val="clear" w:color="auto" w:fill="auto"/>
          </w:tcPr>
          <w:p w14:paraId="619E381C" w14:textId="5EDF532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2.7</w:t>
            </w:r>
          </w:p>
        </w:tc>
        <w:tc>
          <w:tcPr>
            <w:tcW w:w="1064" w:type="dxa"/>
            <w:shd w:val="clear" w:color="auto" w:fill="auto"/>
          </w:tcPr>
          <w:p w14:paraId="3647C55D" w14:textId="01382334"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11.9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8.7</w:t>
            </w:r>
          </w:p>
        </w:tc>
        <w:tc>
          <w:tcPr>
            <w:tcW w:w="1064" w:type="dxa"/>
            <w:shd w:val="clear" w:color="auto" w:fill="auto"/>
          </w:tcPr>
          <w:p w14:paraId="02C88614" w14:textId="150E2088"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41.1</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29.4</w:t>
            </w:r>
          </w:p>
        </w:tc>
      </w:tr>
      <w:tr w:rsidR="006712E0" w:rsidRPr="00DB097A" w14:paraId="3D5174C8" w14:textId="77777777" w:rsidTr="00F00AF5">
        <w:tc>
          <w:tcPr>
            <w:tcW w:w="1213" w:type="dxa"/>
            <w:shd w:val="clear" w:color="auto" w:fill="auto"/>
          </w:tcPr>
          <w:p w14:paraId="77E4B37D" w14:textId="1C75FD66"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Berk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[48]</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2012</w:t>
            </w:r>
          </w:p>
        </w:tc>
        <w:tc>
          <w:tcPr>
            <w:tcW w:w="1028" w:type="dxa"/>
            <w:shd w:val="clear" w:color="auto" w:fill="auto"/>
          </w:tcPr>
          <w:p w14:paraId="1BC6BE7E"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Comparative</w:t>
            </w:r>
          </w:p>
        </w:tc>
        <w:tc>
          <w:tcPr>
            <w:tcW w:w="951" w:type="dxa"/>
            <w:shd w:val="clear" w:color="auto" w:fill="auto"/>
          </w:tcPr>
          <w:p w14:paraId="3286B9D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85</w:t>
            </w:r>
          </w:p>
        </w:tc>
        <w:tc>
          <w:tcPr>
            <w:tcW w:w="1064" w:type="dxa"/>
            <w:shd w:val="clear" w:color="auto" w:fill="auto"/>
          </w:tcPr>
          <w:p w14:paraId="7593832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337816A8" w14:textId="414B8E72"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FOLFOX4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XELOX</w:t>
            </w:r>
          </w:p>
        </w:tc>
        <w:tc>
          <w:tcPr>
            <w:tcW w:w="1064" w:type="dxa"/>
            <w:shd w:val="clear" w:color="auto" w:fill="auto"/>
          </w:tcPr>
          <w:p w14:paraId="14BDBAFA" w14:textId="3635C4A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5.8</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4.9</w:t>
            </w:r>
          </w:p>
        </w:tc>
        <w:tc>
          <w:tcPr>
            <w:tcW w:w="1064" w:type="dxa"/>
            <w:shd w:val="clear" w:color="auto" w:fill="auto"/>
          </w:tcPr>
          <w:p w14:paraId="108019A7" w14:textId="3DD9F98B"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3.7</w:t>
            </w:r>
          </w:p>
        </w:tc>
        <w:tc>
          <w:tcPr>
            <w:tcW w:w="1064" w:type="dxa"/>
            <w:shd w:val="clear" w:color="auto" w:fill="auto"/>
          </w:tcPr>
          <w:p w14:paraId="4328C50C" w14:textId="6FEADF8D"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18</w:t>
            </w:r>
          </w:p>
        </w:tc>
        <w:tc>
          <w:tcPr>
            <w:tcW w:w="1064" w:type="dxa"/>
            <w:shd w:val="clear" w:color="auto" w:fill="auto"/>
          </w:tcPr>
          <w:p w14:paraId="6CBD82D7" w14:textId="647B605E"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43</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59</w:t>
            </w:r>
          </w:p>
        </w:tc>
      </w:tr>
      <w:tr w:rsidR="006712E0" w:rsidRPr="00DB097A" w14:paraId="077F4E55" w14:textId="77777777" w:rsidTr="00F00AF5">
        <w:tc>
          <w:tcPr>
            <w:tcW w:w="1213" w:type="dxa"/>
            <w:shd w:val="clear" w:color="auto" w:fill="auto"/>
          </w:tcPr>
          <w:p w14:paraId="78F9EE1A" w14:textId="52CEB6E3"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Zhang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[19]</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2018</w:t>
            </w:r>
          </w:p>
        </w:tc>
        <w:tc>
          <w:tcPr>
            <w:tcW w:w="1028" w:type="dxa"/>
            <w:shd w:val="clear" w:color="auto" w:fill="auto"/>
          </w:tcPr>
          <w:p w14:paraId="2730464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020585F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146</w:t>
            </w:r>
          </w:p>
        </w:tc>
        <w:tc>
          <w:tcPr>
            <w:tcW w:w="1064" w:type="dxa"/>
            <w:shd w:val="clear" w:color="auto" w:fill="auto"/>
          </w:tcPr>
          <w:p w14:paraId="28F1ED1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FOLFIRINOX</w:t>
            </w:r>
          </w:p>
        </w:tc>
        <w:tc>
          <w:tcPr>
            <w:tcW w:w="1064" w:type="dxa"/>
            <w:shd w:val="clear" w:color="auto" w:fill="auto"/>
          </w:tcPr>
          <w:p w14:paraId="10F7DE78" w14:textId="798B3650"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NabGem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Gem alone</w:t>
            </w:r>
          </w:p>
        </w:tc>
        <w:tc>
          <w:tcPr>
            <w:tcW w:w="1064" w:type="dxa"/>
            <w:shd w:val="clear" w:color="auto" w:fill="auto"/>
          </w:tcPr>
          <w:p w14:paraId="786471AE" w14:textId="3C22172E"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5.69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3.82</w:t>
            </w:r>
          </w:p>
        </w:tc>
        <w:tc>
          <w:tcPr>
            <w:tcW w:w="1064" w:type="dxa"/>
            <w:shd w:val="clear" w:color="auto" w:fill="auto"/>
          </w:tcPr>
          <w:p w14:paraId="41144392" w14:textId="30E91638"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3.61</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2.51</w:t>
            </w:r>
          </w:p>
        </w:tc>
        <w:tc>
          <w:tcPr>
            <w:tcW w:w="1064" w:type="dxa"/>
            <w:shd w:val="clear" w:color="auto" w:fill="auto"/>
          </w:tcPr>
          <w:p w14:paraId="4171091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2877658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29E81AB8" w14:textId="77777777" w:rsidTr="00F00AF5">
        <w:tc>
          <w:tcPr>
            <w:tcW w:w="1213" w:type="dxa"/>
            <w:shd w:val="clear" w:color="auto" w:fill="auto"/>
          </w:tcPr>
          <w:p w14:paraId="39ECB546" w14:textId="49338602"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Chae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[21]</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2020</w:t>
            </w:r>
          </w:p>
        </w:tc>
        <w:tc>
          <w:tcPr>
            <w:tcW w:w="1028" w:type="dxa"/>
            <w:shd w:val="clear" w:color="auto" w:fill="auto"/>
          </w:tcPr>
          <w:p w14:paraId="48F3003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2D5C2A4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102</w:t>
            </w:r>
          </w:p>
        </w:tc>
        <w:tc>
          <w:tcPr>
            <w:tcW w:w="1064" w:type="dxa"/>
            <w:shd w:val="clear" w:color="auto" w:fill="auto"/>
          </w:tcPr>
          <w:p w14:paraId="43CDC52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FOLFIRINOX</w:t>
            </w:r>
          </w:p>
        </w:tc>
        <w:tc>
          <w:tcPr>
            <w:tcW w:w="1064" w:type="dxa"/>
            <w:shd w:val="clear" w:color="auto" w:fill="auto"/>
          </w:tcPr>
          <w:p w14:paraId="48110BDC"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NabGem</w:t>
            </w:r>
          </w:p>
        </w:tc>
        <w:tc>
          <w:tcPr>
            <w:tcW w:w="1064" w:type="dxa"/>
            <w:shd w:val="clear" w:color="auto" w:fill="auto"/>
          </w:tcPr>
          <w:p w14:paraId="5100D49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9.8</w:t>
            </w:r>
          </w:p>
        </w:tc>
        <w:tc>
          <w:tcPr>
            <w:tcW w:w="1064" w:type="dxa"/>
            <w:shd w:val="clear" w:color="auto" w:fill="auto"/>
          </w:tcPr>
          <w:p w14:paraId="27E833E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4.6</w:t>
            </w:r>
          </w:p>
        </w:tc>
        <w:tc>
          <w:tcPr>
            <w:tcW w:w="1064" w:type="dxa"/>
            <w:shd w:val="clear" w:color="auto" w:fill="auto"/>
          </w:tcPr>
          <w:p w14:paraId="121C856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8.5</w:t>
            </w:r>
          </w:p>
        </w:tc>
        <w:tc>
          <w:tcPr>
            <w:tcW w:w="1064" w:type="dxa"/>
            <w:shd w:val="clear" w:color="auto" w:fill="auto"/>
          </w:tcPr>
          <w:p w14:paraId="6B36A1B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73.6</w:t>
            </w:r>
          </w:p>
        </w:tc>
      </w:tr>
      <w:tr w:rsidR="006712E0" w:rsidRPr="00DB097A" w14:paraId="0E1E3B69" w14:textId="77777777" w:rsidTr="00F00AF5">
        <w:tc>
          <w:tcPr>
            <w:tcW w:w="1213" w:type="dxa"/>
            <w:shd w:val="clear" w:color="auto" w:fill="auto"/>
          </w:tcPr>
          <w:p w14:paraId="4855C1E9" w14:textId="6690196B"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Viaud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[17]</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2017</w:t>
            </w:r>
          </w:p>
        </w:tc>
        <w:tc>
          <w:tcPr>
            <w:tcW w:w="1028" w:type="dxa"/>
            <w:shd w:val="clear" w:color="auto" w:fill="auto"/>
          </w:tcPr>
          <w:p w14:paraId="1CFCE2E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2C99C14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96</w:t>
            </w:r>
          </w:p>
        </w:tc>
        <w:tc>
          <w:tcPr>
            <w:tcW w:w="1064" w:type="dxa"/>
            <w:shd w:val="clear" w:color="auto" w:fill="auto"/>
          </w:tcPr>
          <w:p w14:paraId="2197FF2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FOLFIRINOX</w:t>
            </w:r>
          </w:p>
        </w:tc>
        <w:tc>
          <w:tcPr>
            <w:tcW w:w="1064" w:type="dxa"/>
            <w:shd w:val="clear" w:color="auto" w:fill="auto"/>
          </w:tcPr>
          <w:p w14:paraId="14F144F2" w14:textId="4F51ECB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monotherapy</w:t>
            </w:r>
          </w:p>
        </w:tc>
        <w:tc>
          <w:tcPr>
            <w:tcW w:w="1064" w:type="dxa"/>
            <w:shd w:val="clear" w:color="auto" w:fill="auto"/>
          </w:tcPr>
          <w:p w14:paraId="06EEBC0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3.7</w:t>
            </w:r>
          </w:p>
        </w:tc>
        <w:tc>
          <w:tcPr>
            <w:tcW w:w="1064" w:type="dxa"/>
            <w:shd w:val="clear" w:color="auto" w:fill="auto"/>
          </w:tcPr>
          <w:p w14:paraId="0FB0104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2.1</w:t>
            </w:r>
          </w:p>
        </w:tc>
        <w:tc>
          <w:tcPr>
            <w:tcW w:w="1064" w:type="dxa"/>
            <w:shd w:val="clear" w:color="auto" w:fill="auto"/>
          </w:tcPr>
          <w:p w14:paraId="706DC61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3E56419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40</w:t>
            </w:r>
          </w:p>
        </w:tc>
      </w:tr>
      <w:tr w:rsidR="006712E0" w:rsidRPr="00DB097A" w14:paraId="3AB9DF33" w14:textId="77777777" w:rsidTr="00F00AF5">
        <w:tc>
          <w:tcPr>
            <w:tcW w:w="1213" w:type="dxa"/>
            <w:shd w:val="clear" w:color="auto" w:fill="auto"/>
          </w:tcPr>
          <w:p w14:paraId="38D9D58E" w14:textId="14BF6048"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Gilabert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[18]</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2017</w:t>
            </w:r>
          </w:p>
        </w:tc>
        <w:tc>
          <w:tcPr>
            <w:tcW w:w="1028" w:type="dxa"/>
            <w:shd w:val="clear" w:color="auto" w:fill="auto"/>
          </w:tcPr>
          <w:p w14:paraId="17E27B1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6698ADF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72</w:t>
            </w:r>
          </w:p>
        </w:tc>
        <w:tc>
          <w:tcPr>
            <w:tcW w:w="1064" w:type="dxa"/>
            <w:shd w:val="clear" w:color="auto" w:fill="auto"/>
          </w:tcPr>
          <w:p w14:paraId="0A55E42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FOLFIRINOX</w:t>
            </w:r>
          </w:p>
        </w:tc>
        <w:tc>
          <w:tcPr>
            <w:tcW w:w="1064" w:type="dxa"/>
            <w:shd w:val="clear" w:color="auto" w:fill="auto"/>
          </w:tcPr>
          <w:p w14:paraId="75483286" w14:textId="25074E63"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monotherapy</w:t>
            </w:r>
          </w:p>
        </w:tc>
        <w:tc>
          <w:tcPr>
            <w:tcW w:w="1064" w:type="dxa"/>
            <w:shd w:val="clear" w:color="auto" w:fill="auto"/>
          </w:tcPr>
          <w:p w14:paraId="6DC7231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c>
          <w:tcPr>
            <w:tcW w:w="1064" w:type="dxa"/>
            <w:shd w:val="clear" w:color="auto" w:fill="auto"/>
          </w:tcPr>
          <w:p w14:paraId="0B99C5C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2.5</w:t>
            </w:r>
          </w:p>
        </w:tc>
        <w:tc>
          <w:tcPr>
            <w:tcW w:w="1064" w:type="dxa"/>
            <w:shd w:val="clear" w:color="auto" w:fill="auto"/>
          </w:tcPr>
          <w:p w14:paraId="254450F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11</w:t>
            </w:r>
          </w:p>
        </w:tc>
        <w:tc>
          <w:tcPr>
            <w:tcW w:w="1064" w:type="dxa"/>
            <w:shd w:val="clear" w:color="auto" w:fill="auto"/>
          </w:tcPr>
          <w:p w14:paraId="48E2AAA9"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w:t>
            </w:r>
          </w:p>
        </w:tc>
      </w:tr>
      <w:tr w:rsidR="006712E0" w:rsidRPr="00DB097A" w14:paraId="4A70DD89" w14:textId="77777777" w:rsidTr="00F00AF5">
        <w:tc>
          <w:tcPr>
            <w:tcW w:w="1213" w:type="dxa"/>
            <w:shd w:val="clear" w:color="auto" w:fill="auto"/>
          </w:tcPr>
          <w:p w14:paraId="07B47E26" w14:textId="78494A22"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lastRenderedPageBreak/>
              <w:t xml:space="preserve">Pointet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[38]</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2020</w:t>
            </w:r>
          </w:p>
        </w:tc>
        <w:tc>
          <w:tcPr>
            <w:tcW w:w="1028" w:type="dxa"/>
            <w:shd w:val="clear" w:color="auto" w:fill="auto"/>
          </w:tcPr>
          <w:p w14:paraId="32582A6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7B5EBC60"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137</w:t>
            </w:r>
          </w:p>
        </w:tc>
        <w:tc>
          <w:tcPr>
            <w:tcW w:w="1064" w:type="dxa"/>
            <w:shd w:val="clear" w:color="auto" w:fill="auto"/>
          </w:tcPr>
          <w:p w14:paraId="7C6DB9B7"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NabGem</w:t>
            </w:r>
          </w:p>
        </w:tc>
        <w:tc>
          <w:tcPr>
            <w:tcW w:w="1064" w:type="dxa"/>
            <w:shd w:val="clear" w:color="auto" w:fill="auto"/>
          </w:tcPr>
          <w:p w14:paraId="75330D8B" w14:textId="50EF1C17"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FOLFOX</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FOLFIRI</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FOLFIRINOX</w:t>
            </w:r>
          </w:p>
        </w:tc>
        <w:tc>
          <w:tcPr>
            <w:tcW w:w="1064" w:type="dxa"/>
            <w:shd w:val="clear" w:color="auto" w:fill="auto"/>
          </w:tcPr>
          <w:p w14:paraId="6AB9F147" w14:textId="132FC70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3.5</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9.7</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6.1</w:t>
            </w:r>
          </w:p>
        </w:tc>
        <w:tc>
          <w:tcPr>
            <w:tcW w:w="1064" w:type="dxa"/>
            <w:shd w:val="clear" w:color="auto" w:fill="auto"/>
          </w:tcPr>
          <w:p w14:paraId="2675870B" w14:textId="5EB8E186"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3.4</w:t>
            </w:r>
          </w:p>
        </w:tc>
        <w:tc>
          <w:tcPr>
            <w:tcW w:w="1064" w:type="dxa"/>
            <w:shd w:val="clear" w:color="auto" w:fill="auto"/>
          </w:tcPr>
          <w:p w14:paraId="6FD2CAAD" w14:textId="663296D0"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0</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9.5</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6.3</w:t>
            </w:r>
          </w:p>
        </w:tc>
        <w:tc>
          <w:tcPr>
            <w:tcW w:w="1064" w:type="dxa"/>
            <w:shd w:val="clear" w:color="auto" w:fill="auto"/>
          </w:tcPr>
          <w:p w14:paraId="14BA4EE2" w14:textId="71ECF8AC"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29.2</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61.9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50</w:t>
            </w:r>
          </w:p>
        </w:tc>
      </w:tr>
      <w:tr w:rsidR="006712E0" w:rsidRPr="00DB097A" w14:paraId="3702B111" w14:textId="77777777" w:rsidTr="00F00AF5">
        <w:tc>
          <w:tcPr>
            <w:tcW w:w="1213" w:type="dxa"/>
            <w:shd w:val="clear" w:color="auto" w:fill="auto"/>
          </w:tcPr>
          <w:p w14:paraId="66EFBBC4" w14:textId="07224F4E"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Lee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[41]</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2020</w:t>
            </w:r>
          </w:p>
        </w:tc>
        <w:tc>
          <w:tcPr>
            <w:tcW w:w="1028" w:type="dxa"/>
            <w:shd w:val="clear" w:color="auto" w:fill="auto"/>
          </w:tcPr>
          <w:p w14:paraId="160336B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14576653"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120</w:t>
            </w:r>
          </w:p>
        </w:tc>
        <w:tc>
          <w:tcPr>
            <w:tcW w:w="1064" w:type="dxa"/>
            <w:shd w:val="clear" w:color="auto" w:fill="auto"/>
          </w:tcPr>
          <w:p w14:paraId="77FD2F14"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shd w:val="clear" w:color="auto" w:fill="auto"/>
          </w:tcPr>
          <w:p w14:paraId="00095101" w14:textId="26B08F87"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FPOX</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FP</w:t>
            </w:r>
          </w:p>
        </w:tc>
        <w:tc>
          <w:tcPr>
            <w:tcW w:w="1064" w:type="dxa"/>
            <w:shd w:val="clear" w:color="auto" w:fill="auto"/>
          </w:tcPr>
          <w:p w14:paraId="3044FF99" w14:textId="0742084A"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7.04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7.43</w:t>
            </w:r>
          </w:p>
        </w:tc>
        <w:tc>
          <w:tcPr>
            <w:tcW w:w="1064" w:type="dxa"/>
            <w:shd w:val="clear" w:color="auto" w:fill="auto"/>
          </w:tcPr>
          <w:p w14:paraId="59CF0665" w14:textId="0B44B6A2"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2.89</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3.81</w:t>
            </w:r>
          </w:p>
        </w:tc>
        <w:tc>
          <w:tcPr>
            <w:tcW w:w="1064" w:type="dxa"/>
            <w:shd w:val="clear" w:color="auto" w:fill="auto"/>
          </w:tcPr>
          <w:p w14:paraId="733FB776" w14:textId="661F1DB8"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6.4</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5.4</w:t>
            </w:r>
          </w:p>
        </w:tc>
        <w:tc>
          <w:tcPr>
            <w:tcW w:w="1064" w:type="dxa"/>
            <w:shd w:val="clear" w:color="auto" w:fill="auto"/>
          </w:tcPr>
          <w:p w14:paraId="0FCFEEA4" w14:textId="52C416E0" w:rsidR="006712E0" w:rsidRPr="00DB097A" w:rsidRDefault="006712E0" w:rsidP="00FD383E">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52.6</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59.5</w:t>
            </w:r>
          </w:p>
        </w:tc>
      </w:tr>
      <w:tr w:rsidR="006712E0" w:rsidRPr="00DB097A" w14:paraId="5D9B05F3" w14:textId="77777777" w:rsidTr="00F00AF5">
        <w:tc>
          <w:tcPr>
            <w:tcW w:w="1213" w:type="dxa"/>
            <w:shd w:val="clear" w:color="auto" w:fill="auto"/>
          </w:tcPr>
          <w:p w14:paraId="7D4FA872" w14:textId="1A1AB3B9"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Neuzillet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[50]</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2012</w:t>
            </w:r>
          </w:p>
        </w:tc>
        <w:tc>
          <w:tcPr>
            <w:tcW w:w="1028" w:type="dxa"/>
            <w:shd w:val="clear" w:color="auto" w:fill="auto"/>
          </w:tcPr>
          <w:p w14:paraId="73FE245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shd w:val="clear" w:color="auto" w:fill="auto"/>
          </w:tcPr>
          <w:p w14:paraId="77C5BC8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63</w:t>
            </w:r>
          </w:p>
        </w:tc>
        <w:tc>
          <w:tcPr>
            <w:tcW w:w="1064" w:type="dxa"/>
            <w:shd w:val="clear" w:color="auto" w:fill="auto"/>
          </w:tcPr>
          <w:p w14:paraId="77DD8E0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 ± platinoid</w:t>
            </w:r>
          </w:p>
        </w:tc>
        <w:tc>
          <w:tcPr>
            <w:tcW w:w="1064" w:type="dxa"/>
            <w:shd w:val="clear" w:color="auto" w:fill="auto"/>
          </w:tcPr>
          <w:p w14:paraId="099EBBC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FOLFIRI</w:t>
            </w:r>
          </w:p>
        </w:tc>
        <w:tc>
          <w:tcPr>
            <w:tcW w:w="1064" w:type="dxa"/>
            <w:shd w:val="clear" w:color="auto" w:fill="auto"/>
          </w:tcPr>
          <w:p w14:paraId="29965FF1"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6.6</w:t>
            </w:r>
          </w:p>
        </w:tc>
        <w:tc>
          <w:tcPr>
            <w:tcW w:w="1064" w:type="dxa"/>
            <w:shd w:val="clear" w:color="auto" w:fill="auto"/>
          </w:tcPr>
          <w:p w14:paraId="08EB5F3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3.0</w:t>
            </w:r>
          </w:p>
        </w:tc>
        <w:tc>
          <w:tcPr>
            <w:tcW w:w="1064" w:type="dxa"/>
            <w:shd w:val="clear" w:color="auto" w:fill="auto"/>
          </w:tcPr>
          <w:p w14:paraId="48AFAEF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7.9</w:t>
            </w:r>
          </w:p>
        </w:tc>
        <w:tc>
          <w:tcPr>
            <w:tcW w:w="1064" w:type="dxa"/>
            <w:shd w:val="clear" w:color="auto" w:fill="auto"/>
          </w:tcPr>
          <w:p w14:paraId="16D75315"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39.7</w:t>
            </w:r>
          </w:p>
        </w:tc>
      </w:tr>
      <w:tr w:rsidR="006712E0" w:rsidRPr="00DB097A" w14:paraId="272695B3" w14:textId="77777777" w:rsidTr="00F00AF5">
        <w:tc>
          <w:tcPr>
            <w:tcW w:w="1213" w:type="dxa"/>
            <w:tcBorders>
              <w:bottom w:val="single" w:sz="4" w:space="0" w:color="auto"/>
            </w:tcBorders>
            <w:shd w:val="clear" w:color="auto" w:fill="auto"/>
          </w:tcPr>
          <w:p w14:paraId="1F401365" w14:textId="37688F84"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 xml:space="preserve">Kieler </w:t>
            </w:r>
            <w:r w:rsidR="00FD383E" w:rsidRPr="00DB097A">
              <w:rPr>
                <w:rFonts w:ascii="Book Antiqua" w:hAnsi="Book Antiqua"/>
                <w:i/>
                <w:iCs/>
                <w:color w:val="000000"/>
                <w:sz w:val="24"/>
                <w:szCs w:val="24"/>
              </w:rPr>
              <w:t>et al</w:t>
            </w:r>
            <w:r w:rsidR="00FD383E" w:rsidRPr="00DB097A">
              <w:rPr>
                <w:rFonts w:ascii="Book Antiqua" w:hAnsi="Book Antiqua"/>
                <w:color w:val="000000"/>
                <w:sz w:val="24"/>
                <w:szCs w:val="24"/>
                <w:vertAlign w:val="superscript"/>
              </w:rPr>
              <w:t>[24]</w:t>
            </w:r>
            <w:r w:rsidR="00FD383E" w:rsidRPr="00DB097A">
              <w:rPr>
                <w:rFonts w:ascii="Book Antiqua" w:hAnsi="Book Antiqua"/>
                <w:color w:val="000000"/>
                <w:sz w:val="24"/>
                <w:szCs w:val="24"/>
              </w:rPr>
              <w:t>,</w:t>
            </w:r>
            <w:r w:rsidRPr="00DB097A">
              <w:rPr>
                <w:rFonts w:ascii="Book Antiqua" w:hAnsi="Book Antiqua"/>
                <w:color w:val="000000"/>
                <w:sz w:val="24"/>
                <w:szCs w:val="24"/>
              </w:rPr>
              <w:t xml:space="preserve"> 2019</w:t>
            </w:r>
          </w:p>
        </w:tc>
        <w:tc>
          <w:tcPr>
            <w:tcW w:w="1028" w:type="dxa"/>
            <w:tcBorders>
              <w:bottom w:val="single" w:sz="4" w:space="0" w:color="auto"/>
            </w:tcBorders>
            <w:shd w:val="clear" w:color="auto" w:fill="auto"/>
          </w:tcPr>
          <w:p w14:paraId="7834D48B"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Retrospective</w:t>
            </w:r>
          </w:p>
        </w:tc>
        <w:tc>
          <w:tcPr>
            <w:tcW w:w="951" w:type="dxa"/>
            <w:tcBorders>
              <w:bottom w:val="single" w:sz="4" w:space="0" w:color="auto"/>
            </w:tcBorders>
            <w:shd w:val="clear" w:color="auto" w:fill="auto"/>
          </w:tcPr>
          <w:p w14:paraId="1DCAC3F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52</w:t>
            </w:r>
          </w:p>
        </w:tc>
        <w:tc>
          <w:tcPr>
            <w:tcW w:w="1064" w:type="dxa"/>
            <w:tcBorders>
              <w:bottom w:val="single" w:sz="4" w:space="0" w:color="auto"/>
            </w:tcBorders>
            <w:shd w:val="clear" w:color="auto" w:fill="auto"/>
          </w:tcPr>
          <w:p w14:paraId="06CBE0AD"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GEM-based</w:t>
            </w:r>
          </w:p>
        </w:tc>
        <w:tc>
          <w:tcPr>
            <w:tcW w:w="1064" w:type="dxa"/>
            <w:tcBorders>
              <w:bottom w:val="single" w:sz="4" w:space="0" w:color="auto"/>
            </w:tcBorders>
            <w:shd w:val="clear" w:color="auto" w:fill="auto"/>
          </w:tcPr>
          <w:p w14:paraId="56770472" w14:textId="32E1928C"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Nal-IRI</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w:t>
            </w:r>
            <w:r w:rsidR="00FD383E" w:rsidRPr="00DB097A">
              <w:rPr>
                <w:rFonts w:ascii="Book Antiqua" w:hAnsi="Book Antiqua"/>
                <w:color w:val="000000"/>
                <w:sz w:val="24"/>
                <w:szCs w:val="24"/>
              </w:rPr>
              <w:t xml:space="preserve"> </w:t>
            </w:r>
            <w:r w:rsidRPr="00DB097A">
              <w:rPr>
                <w:rFonts w:ascii="Book Antiqua" w:hAnsi="Book Antiqua"/>
                <w:color w:val="000000"/>
                <w:sz w:val="24"/>
                <w:szCs w:val="24"/>
              </w:rPr>
              <w:t>FU/LV</w:t>
            </w:r>
          </w:p>
        </w:tc>
        <w:tc>
          <w:tcPr>
            <w:tcW w:w="1064" w:type="dxa"/>
            <w:tcBorders>
              <w:bottom w:val="single" w:sz="4" w:space="0" w:color="auto"/>
            </w:tcBorders>
            <w:shd w:val="clear" w:color="auto" w:fill="auto"/>
          </w:tcPr>
          <w:p w14:paraId="2EF25AB6"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6.79</w:t>
            </w:r>
          </w:p>
        </w:tc>
        <w:tc>
          <w:tcPr>
            <w:tcW w:w="1064" w:type="dxa"/>
            <w:tcBorders>
              <w:bottom w:val="single" w:sz="4" w:space="0" w:color="auto"/>
            </w:tcBorders>
            <w:shd w:val="clear" w:color="auto" w:fill="auto"/>
          </w:tcPr>
          <w:p w14:paraId="228ED508"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3.84</w:t>
            </w:r>
          </w:p>
        </w:tc>
        <w:tc>
          <w:tcPr>
            <w:tcW w:w="1064" w:type="dxa"/>
            <w:tcBorders>
              <w:bottom w:val="single" w:sz="4" w:space="0" w:color="auto"/>
            </w:tcBorders>
            <w:shd w:val="clear" w:color="auto" w:fill="auto"/>
          </w:tcPr>
          <w:p w14:paraId="5C8F505F"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19.2</w:t>
            </w:r>
          </w:p>
        </w:tc>
        <w:tc>
          <w:tcPr>
            <w:tcW w:w="1064" w:type="dxa"/>
            <w:tcBorders>
              <w:bottom w:val="single" w:sz="4" w:space="0" w:color="auto"/>
            </w:tcBorders>
            <w:shd w:val="clear" w:color="auto" w:fill="auto"/>
          </w:tcPr>
          <w:p w14:paraId="010B3CC2" w14:textId="77777777" w:rsidR="006712E0" w:rsidRPr="00DB097A" w:rsidRDefault="006712E0" w:rsidP="006712E0">
            <w:pPr>
              <w:pStyle w:val="Normal1"/>
              <w:spacing w:after="0" w:line="360" w:lineRule="auto"/>
              <w:jc w:val="both"/>
              <w:rPr>
                <w:rFonts w:ascii="Book Antiqua" w:hAnsi="Book Antiqua"/>
                <w:color w:val="000000"/>
                <w:sz w:val="24"/>
                <w:szCs w:val="24"/>
              </w:rPr>
            </w:pPr>
            <w:r w:rsidRPr="00DB097A">
              <w:rPr>
                <w:rFonts w:ascii="Book Antiqua" w:hAnsi="Book Antiqua"/>
                <w:color w:val="000000"/>
                <w:sz w:val="24"/>
                <w:szCs w:val="24"/>
              </w:rPr>
              <w:t>46.2</w:t>
            </w:r>
          </w:p>
        </w:tc>
      </w:tr>
    </w:tbl>
    <w:p w14:paraId="00297F54" w14:textId="4882EA2B" w:rsidR="001026C9" w:rsidRPr="00DB097A" w:rsidRDefault="00F00AF5">
      <w:pPr>
        <w:spacing w:line="360" w:lineRule="auto"/>
        <w:jc w:val="both"/>
        <w:rPr>
          <w:rFonts w:ascii="Book Antiqua" w:eastAsia="Book Antiqua" w:hAnsi="Book Antiqua" w:cs="Book Antiqua"/>
        </w:rPr>
      </w:pPr>
      <w:r w:rsidRPr="00DB097A">
        <w:rPr>
          <w:rFonts w:ascii="Book Antiqua" w:eastAsia="Book Antiqua" w:hAnsi="Book Antiqua" w:cs="Book Antiqua"/>
          <w:vertAlign w:val="superscript"/>
        </w:rPr>
        <w:t>1</w:t>
      </w:r>
      <w:r w:rsidRPr="00DB097A">
        <w:rPr>
          <w:rFonts w:ascii="Book Antiqua" w:eastAsia="Book Antiqua" w:hAnsi="Book Antiqua" w:cs="Book Antiqua"/>
        </w:rPr>
        <w:t>The trial was prematurely stopped due to insufficient accrual</w:t>
      </w:r>
      <w:r w:rsidR="001026C9" w:rsidRPr="00DB097A">
        <w:rPr>
          <w:rFonts w:ascii="Book Antiqua" w:eastAsia="Book Antiqua" w:hAnsi="Book Antiqua" w:cs="Book Antiqua"/>
        </w:rPr>
        <w:t>.</w:t>
      </w:r>
    </w:p>
    <w:p w14:paraId="05986EEE" w14:textId="69DDE1BA" w:rsidR="00B96A03" w:rsidRPr="00DB097A" w:rsidRDefault="00F00AF5">
      <w:pPr>
        <w:spacing w:line="360" w:lineRule="auto"/>
        <w:jc w:val="both"/>
        <w:rPr>
          <w:rFonts w:ascii="Book Antiqua" w:eastAsia="Book Antiqua" w:hAnsi="Book Antiqua" w:cs="Book Antiqua"/>
          <w:color w:val="000000"/>
        </w:rPr>
      </w:pPr>
      <w:proofErr w:type="gramStart"/>
      <w:r w:rsidRPr="00DB097A">
        <w:rPr>
          <w:rFonts w:ascii="Book Antiqua" w:eastAsia="Book Antiqua" w:hAnsi="Book Antiqua" w:cs="Book Antiqua" w:hint="eastAsia"/>
          <w:vertAlign w:val="superscript"/>
        </w:rPr>
        <w:t>2</w:t>
      </w:r>
      <w:r w:rsidRPr="00DB097A">
        <w:rPr>
          <w:rFonts w:ascii="Book Antiqua" w:eastAsia="Book Antiqua" w:hAnsi="Book Antiqua" w:cs="Book Antiqua"/>
        </w:rPr>
        <w:t>A</w:t>
      </w:r>
      <w:r w:rsidRPr="00DB097A">
        <w:rPr>
          <w:rFonts w:ascii="Book Antiqua" w:eastAsia="Book Antiqua" w:hAnsi="Book Antiqua" w:cs="Book Antiqua" w:hint="eastAsia"/>
        </w:rPr>
        <w:t>pproximately 45% of gemcitabine alone and 55% in combination.</w:t>
      </w:r>
      <w:proofErr w:type="gramEnd"/>
      <w:r w:rsidRPr="00DB097A">
        <w:rPr>
          <w:rFonts w:ascii="Book Antiqua" w:eastAsia="Book Antiqua" w:hAnsi="Book Antiqua" w:cs="Book Antiqua" w:hint="eastAsia"/>
        </w:rPr>
        <w:t xml:space="preserve"> About 30% of patients had received </w:t>
      </w:r>
      <w:r w:rsidRPr="00DB097A">
        <w:rPr>
          <w:rFonts w:ascii="Book Antiqua" w:hAnsi="Book Antiqua" w:cs="Book Antiqua"/>
        </w:rPr>
        <w:t>≥</w:t>
      </w:r>
      <w:r w:rsidRPr="00DB097A">
        <w:rPr>
          <w:rFonts w:ascii="Book Antiqua" w:eastAsia="Book Antiqua" w:hAnsi="Book Antiqua" w:cs="Book Antiqua" w:hint="eastAsia"/>
        </w:rPr>
        <w:t xml:space="preserve"> 2 previous lines for metastatic disease, with 45% of patients pretreated with </w:t>
      </w:r>
      <w:r w:rsidRPr="00DB097A">
        <w:rPr>
          <w:rFonts w:ascii="Book Antiqua" w:eastAsia="Book Antiqua" w:hAnsi="Book Antiqua" w:cs="Book Antiqua"/>
          <w:color w:val="000000"/>
        </w:rPr>
        <w:t>fluorouracil</w:t>
      </w:r>
      <w:r w:rsidRPr="00DB097A">
        <w:rPr>
          <w:rFonts w:ascii="Book Antiqua" w:eastAsia="Book Antiqua" w:hAnsi="Book Antiqua" w:cs="Book Antiqua" w:hint="eastAsia"/>
        </w:rPr>
        <w:t>/</w:t>
      </w:r>
      <w:r w:rsidRPr="00DB097A">
        <w:rPr>
          <w:rFonts w:ascii="Book Antiqua" w:eastAsia="Book Antiqua" w:hAnsi="Book Antiqua" w:cs="Book Antiqua"/>
          <w:color w:val="000000"/>
        </w:rPr>
        <w:t>leucovorin</w:t>
      </w:r>
      <w:r w:rsidRPr="00DB097A">
        <w:rPr>
          <w:rFonts w:ascii="Book Antiqua" w:eastAsia="Book Antiqua" w:hAnsi="Book Antiqua" w:cs="Book Antiqua" w:hint="eastAsia"/>
        </w:rPr>
        <w:t>-based regimens.</w:t>
      </w:r>
      <w:r w:rsidRPr="00DB097A">
        <w:rPr>
          <w:rFonts w:ascii="Book Antiqua" w:eastAsia="Book Antiqua" w:hAnsi="Book Antiqua" w:cs="Book Antiqua"/>
        </w:rPr>
        <w:t xml:space="preserve"> GEM: </w:t>
      </w:r>
      <w:r w:rsidRPr="00DB097A">
        <w:rPr>
          <w:rFonts w:ascii="Book Antiqua" w:eastAsia="Book Antiqua" w:hAnsi="Book Antiqua" w:cs="Book Antiqua"/>
          <w:color w:val="000000"/>
        </w:rPr>
        <w:t>Gemcitabine; DCR: Disease control rate;</w:t>
      </w:r>
      <w:r w:rsidR="00B241F5" w:rsidRPr="00DB097A">
        <w:rPr>
          <w:rFonts w:ascii="Book Antiqua" w:eastAsia="Book Antiqua" w:hAnsi="Book Antiqua" w:cs="Book Antiqua"/>
          <w:color w:val="000000"/>
        </w:rPr>
        <w:t xml:space="preserve"> BSC: </w:t>
      </w:r>
      <w:r w:rsidR="00B241F5" w:rsidRPr="00DB097A">
        <w:rPr>
          <w:rFonts w:ascii="Book Antiqua" w:eastAsia="Book Antiqua" w:hAnsi="Book Antiqua" w:cs="Book Antiqua"/>
          <w:color w:val="000000"/>
          <w:szCs w:val="22"/>
        </w:rPr>
        <w:t>Best supportive care;</w:t>
      </w:r>
      <w:r w:rsidR="00B241F5" w:rsidRPr="00DB097A">
        <w:rPr>
          <w:rFonts w:ascii="Book Antiqua" w:eastAsia="Book Antiqua" w:hAnsi="Book Antiqua" w:cs="Book Antiqua"/>
          <w:color w:val="000000"/>
        </w:rPr>
        <w:t xml:space="preserve"> OFF: Oxaliplatin, folinic acid and 5-fluorouracil; 5FU: 5-Fluorouracil; OX: Oxaliplatin; LV: Leucovorin; FF: Folinic acid and 5-fluorouracil; Nal-IRI: </w:t>
      </w:r>
      <w:r w:rsidR="00B241F5" w:rsidRPr="00DB097A">
        <w:rPr>
          <w:rFonts w:ascii="Book Antiqua" w:eastAsia="Book Antiqua" w:hAnsi="Book Antiqua" w:cs="Book Antiqua"/>
          <w:color w:val="000000"/>
          <w:szCs w:val="22"/>
          <w:shd w:val="clear" w:color="auto" w:fill="FFFFFF"/>
        </w:rPr>
        <w:t xml:space="preserve">Liposomal </w:t>
      </w:r>
      <w:r w:rsidR="00B241F5" w:rsidRPr="00DB097A">
        <w:rPr>
          <w:rFonts w:ascii="Book Antiqua" w:eastAsia="Book Antiqua" w:hAnsi="Book Antiqua" w:cs="Book Antiqua"/>
          <w:color w:val="000000"/>
        </w:rPr>
        <w:t>irinotecan; FOLFIRINOX: 5-Fluorouracil, folinic acid, irinotecan and oxaliplatin; FOLFOX: 5-</w:t>
      </w:r>
      <w:r w:rsidR="00A11027" w:rsidRPr="00DB097A">
        <w:rPr>
          <w:rFonts w:ascii="Book Antiqua" w:eastAsia="Book Antiqua" w:hAnsi="Book Antiqua" w:cs="Book Antiqua"/>
          <w:color w:val="000000"/>
        </w:rPr>
        <w:t>f</w:t>
      </w:r>
      <w:r w:rsidR="00B241F5" w:rsidRPr="00DB097A">
        <w:rPr>
          <w:rFonts w:ascii="Book Antiqua" w:eastAsia="Book Antiqua" w:hAnsi="Book Antiqua" w:cs="Book Antiqua"/>
          <w:color w:val="000000"/>
        </w:rPr>
        <w:t>luorouracil  + leucovorin + oxaliplatin; FPOX: Fluoropyrimidine and oxaliplatin-based regimens; HR</w:t>
      </w:r>
      <w:r w:rsidR="00B241F5" w:rsidRPr="00DB097A">
        <w:rPr>
          <w:rFonts w:ascii="Book Antiqua" w:eastAsia="宋体" w:hAnsi="Book Antiqua" w:cs="宋体"/>
          <w:color w:val="000000"/>
        </w:rPr>
        <w:t>:</w:t>
      </w:r>
      <w:r w:rsidR="00B241F5" w:rsidRPr="00DB097A">
        <w:rPr>
          <w:rFonts w:ascii="Book Antiqua" w:eastAsia="Book Antiqua" w:hAnsi="Book Antiqua" w:cs="Book Antiqua"/>
          <w:color w:val="000000"/>
        </w:rPr>
        <w:t xml:space="preserve"> Hazard ratio; OS: Overall survival; </w:t>
      </w:r>
      <w:r w:rsidR="00DE3722" w:rsidRPr="00DB097A">
        <w:rPr>
          <w:rFonts w:ascii="Book Antiqua" w:hAnsi="Book Antiqua"/>
          <w:color w:val="000000"/>
        </w:rPr>
        <w:t>NabGem:</w:t>
      </w:r>
      <w:r w:rsidR="00A11027" w:rsidRPr="00DB097A">
        <w:rPr>
          <w:rFonts w:ascii="Book Antiqua" w:hAnsi="Book Antiqua"/>
          <w:color w:val="000000"/>
        </w:rPr>
        <w:t xml:space="preserve"> </w:t>
      </w:r>
      <w:r w:rsidR="00DE3722" w:rsidRPr="00DB097A">
        <w:rPr>
          <w:rFonts w:ascii="Book Antiqua" w:eastAsia="Book Antiqua" w:hAnsi="Book Antiqua" w:cs="Book Antiqua"/>
          <w:color w:val="000000"/>
        </w:rPr>
        <w:t>Nb-paclitaxel and gemcitabine;</w:t>
      </w:r>
      <w:r w:rsidR="00A11027" w:rsidRPr="00DB097A">
        <w:rPr>
          <w:rFonts w:ascii="Book Antiqua" w:eastAsia="Book Antiqua" w:hAnsi="Book Antiqua" w:cs="Book Antiqua"/>
          <w:color w:val="000000"/>
        </w:rPr>
        <w:t xml:space="preserve"> </w:t>
      </w:r>
      <w:r w:rsidR="00B241F5" w:rsidRPr="00DB097A">
        <w:rPr>
          <w:rFonts w:ascii="Book Antiqua" w:eastAsia="Book Antiqua" w:hAnsi="Book Antiqua" w:cs="Book Antiqua"/>
          <w:color w:val="000000"/>
        </w:rPr>
        <w:t xml:space="preserve">FP: Fluoropyrimidine; IRI: </w:t>
      </w:r>
      <w:r w:rsidR="00B241F5" w:rsidRPr="00DB097A">
        <w:rPr>
          <w:rFonts w:ascii="Book Antiqua" w:eastAsia="Book Antiqua" w:hAnsi="Book Antiqua" w:cs="Book Antiqua"/>
          <w:color w:val="000000"/>
          <w:szCs w:val="22"/>
          <w:shd w:val="clear" w:color="auto" w:fill="FFFFFF"/>
        </w:rPr>
        <w:t>I</w:t>
      </w:r>
      <w:r w:rsidR="00B241F5" w:rsidRPr="00DB097A">
        <w:rPr>
          <w:rFonts w:ascii="Book Antiqua" w:eastAsia="Book Antiqua" w:hAnsi="Book Antiqua" w:cs="Book Antiqua"/>
          <w:color w:val="000000"/>
        </w:rPr>
        <w:t>rinotecan.</w:t>
      </w:r>
    </w:p>
    <w:p w14:paraId="3851DD30" w14:textId="6821263F" w:rsidR="006712E0" w:rsidRPr="00DB097A" w:rsidRDefault="00B96A03">
      <w:pPr>
        <w:spacing w:line="360" w:lineRule="auto"/>
        <w:jc w:val="both"/>
        <w:rPr>
          <w:rFonts w:ascii="Book Antiqua" w:eastAsia="Book Antiqua" w:hAnsi="Book Antiqua" w:cs="Book Antiqua"/>
          <w:b/>
          <w:bCs/>
          <w:color w:val="000000"/>
        </w:rPr>
      </w:pPr>
      <w:r w:rsidRPr="00DB097A">
        <w:rPr>
          <w:rFonts w:ascii="Book Antiqua" w:eastAsia="Book Antiqua" w:hAnsi="Book Antiqua" w:cs="Book Antiqua"/>
          <w:color w:val="000000"/>
        </w:rPr>
        <w:br w:type="page"/>
      </w:r>
      <w:r w:rsidRPr="00DB097A">
        <w:rPr>
          <w:rFonts w:ascii="Book Antiqua" w:eastAsia="Book Antiqua" w:hAnsi="Book Antiqua" w:cs="Book Antiqua"/>
          <w:b/>
          <w:bCs/>
          <w:color w:val="000000"/>
        </w:rPr>
        <w:lastRenderedPageBreak/>
        <w:t>Table 2 Main ongoing targeted therapy studies (clinicaltrial.gov) for advanced pancreatic adenocarcinoma</w:t>
      </w:r>
    </w:p>
    <w:tbl>
      <w:tblPr>
        <w:tblW w:w="5000" w:type="pct"/>
        <w:tblLayout w:type="fixed"/>
        <w:tblLook w:val="04A0" w:firstRow="1" w:lastRow="0" w:firstColumn="1" w:lastColumn="0" w:noHBand="0" w:noVBand="1"/>
      </w:tblPr>
      <w:tblGrid>
        <w:gridCol w:w="2394"/>
        <w:gridCol w:w="2394"/>
        <w:gridCol w:w="2394"/>
        <w:gridCol w:w="2394"/>
      </w:tblGrid>
      <w:tr w:rsidR="00B96A03" w:rsidRPr="00DB097A" w14:paraId="17F32326" w14:textId="77777777" w:rsidTr="00870666">
        <w:tc>
          <w:tcPr>
            <w:tcW w:w="2394" w:type="dxa"/>
            <w:tcBorders>
              <w:top w:val="single" w:sz="4" w:space="0" w:color="auto"/>
              <w:bottom w:val="single" w:sz="4" w:space="0" w:color="auto"/>
            </w:tcBorders>
          </w:tcPr>
          <w:p w14:paraId="1A59AAF2" w14:textId="77777777" w:rsidR="00B96A03" w:rsidRPr="00DB097A" w:rsidRDefault="00B96A03" w:rsidP="00B96A03">
            <w:pPr>
              <w:pStyle w:val="Normal1"/>
              <w:spacing w:after="0" w:line="360" w:lineRule="auto"/>
              <w:jc w:val="both"/>
              <w:rPr>
                <w:rFonts w:ascii="Book Antiqua" w:hAnsi="Book Antiqua"/>
                <w:b/>
                <w:bCs/>
                <w:color w:val="1F487C"/>
                <w:sz w:val="24"/>
                <w:szCs w:val="24"/>
              </w:rPr>
            </w:pPr>
            <w:r w:rsidRPr="00DB097A">
              <w:rPr>
                <w:rFonts w:ascii="Book Antiqua" w:hAnsi="Book Antiqua"/>
                <w:b/>
                <w:bCs/>
                <w:sz w:val="24"/>
                <w:szCs w:val="24"/>
              </w:rPr>
              <w:t>Treatment</w:t>
            </w:r>
          </w:p>
        </w:tc>
        <w:tc>
          <w:tcPr>
            <w:tcW w:w="2394" w:type="dxa"/>
            <w:tcBorders>
              <w:top w:val="single" w:sz="4" w:space="0" w:color="auto"/>
              <w:bottom w:val="single" w:sz="4" w:space="0" w:color="auto"/>
            </w:tcBorders>
          </w:tcPr>
          <w:p w14:paraId="7CFFBC89" w14:textId="77777777" w:rsidR="00B96A03" w:rsidRPr="00DB097A" w:rsidRDefault="00B96A03" w:rsidP="00B96A03">
            <w:pPr>
              <w:pStyle w:val="Normal1"/>
              <w:spacing w:after="0" w:line="360" w:lineRule="auto"/>
              <w:jc w:val="both"/>
              <w:rPr>
                <w:rFonts w:ascii="Book Antiqua" w:hAnsi="Book Antiqua"/>
                <w:b/>
                <w:bCs/>
                <w:color w:val="1F487C"/>
                <w:sz w:val="24"/>
                <w:szCs w:val="24"/>
              </w:rPr>
            </w:pPr>
            <w:r w:rsidRPr="00DB097A">
              <w:rPr>
                <w:rFonts w:ascii="Book Antiqua" w:hAnsi="Book Antiqua"/>
                <w:b/>
                <w:bCs/>
                <w:sz w:val="24"/>
                <w:szCs w:val="24"/>
              </w:rPr>
              <w:t>Target</w:t>
            </w:r>
          </w:p>
        </w:tc>
        <w:tc>
          <w:tcPr>
            <w:tcW w:w="2394" w:type="dxa"/>
            <w:tcBorders>
              <w:top w:val="single" w:sz="4" w:space="0" w:color="auto"/>
              <w:bottom w:val="single" w:sz="4" w:space="0" w:color="auto"/>
            </w:tcBorders>
          </w:tcPr>
          <w:p w14:paraId="79F0BD91" w14:textId="77777777" w:rsidR="00B96A03" w:rsidRPr="00DB097A" w:rsidRDefault="00B96A03" w:rsidP="00B96A03">
            <w:pPr>
              <w:pStyle w:val="Normal1"/>
              <w:spacing w:after="0" w:line="360" w:lineRule="auto"/>
              <w:jc w:val="both"/>
              <w:rPr>
                <w:rFonts w:ascii="Book Antiqua" w:hAnsi="Book Antiqua"/>
                <w:b/>
                <w:bCs/>
                <w:color w:val="1F487C"/>
                <w:sz w:val="24"/>
                <w:szCs w:val="24"/>
              </w:rPr>
            </w:pPr>
            <w:r w:rsidRPr="00DB097A">
              <w:rPr>
                <w:rFonts w:ascii="Book Antiqua" w:hAnsi="Book Antiqua"/>
                <w:b/>
                <w:bCs/>
                <w:sz w:val="24"/>
                <w:szCs w:val="24"/>
              </w:rPr>
              <w:t>Phase of study</w:t>
            </w:r>
          </w:p>
        </w:tc>
        <w:tc>
          <w:tcPr>
            <w:tcW w:w="2394" w:type="dxa"/>
            <w:tcBorders>
              <w:top w:val="single" w:sz="4" w:space="0" w:color="auto"/>
              <w:bottom w:val="single" w:sz="4" w:space="0" w:color="auto"/>
            </w:tcBorders>
          </w:tcPr>
          <w:p w14:paraId="23A54FCD" w14:textId="77777777" w:rsidR="00B96A03" w:rsidRPr="00DB097A" w:rsidRDefault="00B96A03" w:rsidP="00B96A03">
            <w:pPr>
              <w:pStyle w:val="Normal1"/>
              <w:spacing w:after="0" w:line="360" w:lineRule="auto"/>
              <w:jc w:val="both"/>
              <w:rPr>
                <w:rFonts w:ascii="Book Antiqua" w:hAnsi="Book Antiqua"/>
                <w:b/>
                <w:bCs/>
                <w:color w:val="1F487C"/>
                <w:sz w:val="24"/>
                <w:szCs w:val="24"/>
              </w:rPr>
            </w:pPr>
            <w:r w:rsidRPr="00DB097A">
              <w:rPr>
                <w:rFonts w:ascii="Book Antiqua" w:hAnsi="Book Antiqua"/>
                <w:b/>
                <w:bCs/>
                <w:sz w:val="24"/>
                <w:szCs w:val="24"/>
              </w:rPr>
              <w:t>Setting</w:t>
            </w:r>
          </w:p>
        </w:tc>
      </w:tr>
      <w:tr w:rsidR="00B96A03" w:rsidRPr="00DB097A" w14:paraId="307F86A0" w14:textId="77777777" w:rsidTr="00870666">
        <w:tc>
          <w:tcPr>
            <w:tcW w:w="2394" w:type="dxa"/>
            <w:tcBorders>
              <w:top w:val="single" w:sz="4" w:space="0" w:color="auto"/>
            </w:tcBorders>
          </w:tcPr>
          <w:p w14:paraId="17456A8C" w14:textId="1D889078"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Ribociclib plus trametinib; NCT02703571</w:t>
            </w:r>
          </w:p>
        </w:tc>
        <w:tc>
          <w:tcPr>
            <w:tcW w:w="2394" w:type="dxa"/>
            <w:tcBorders>
              <w:top w:val="single" w:sz="4" w:space="0" w:color="auto"/>
            </w:tcBorders>
          </w:tcPr>
          <w:p w14:paraId="5D1539B3"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CDK4/6</w:t>
            </w:r>
          </w:p>
        </w:tc>
        <w:tc>
          <w:tcPr>
            <w:tcW w:w="2394" w:type="dxa"/>
            <w:tcBorders>
              <w:top w:val="single" w:sz="4" w:space="0" w:color="auto"/>
            </w:tcBorders>
          </w:tcPr>
          <w:p w14:paraId="125374C0" w14:textId="779551BD"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trial, open label single arm</w:t>
            </w:r>
          </w:p>
        </w:tc>
        <w:tc>
          <w:tcPr>
            <w:tcW w:w="2394" w:type="dxa"/>
            <w:tcBorders>
              <w:top w:val="single" w:sz="4" w:space="0" w:color="auto"/>
            </w:tcBorders>
          </w:tcPr>
          <w:p w14:paraId="26B2B2BB" w14:textId="2C4C48B0"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 xml:space="preserve">Advanced or metastatic pancreatic cancer and </w:t>
            </w:r>
            <w:r w:rsidRPr="00DB097A">
              <w:rPr>
                <w:rFonts w:ascii="Book Antiqua" w:hAnsi="Book Antiqua"/>
                <w:i/>
                <w:iCs/>
                <w:sz w:val="24"/>
                <w:szCs w:val="24"/>
              </w:rPr>
              <w:t>KRAS</w:t>
            </w:r>
            <w:r w:rsidRPr="00DB097A">
              <w:rPr>
                <w:rFonts w:ascii="Book Antiqua" w:hAnsi="Book Antiqua"/>
                <w:sz w:val="24"/>
                <w:szCs w:val="24"/>
              </w:rPr>
              <w:t>-mutant colorectal cancer</w:t>
            </w:r>
          </w:p>
        </w:tc>
      </w:tr>
      <w:tr w:rsidR="00B96A03" w:rsidRPr="00DB097A" w14:paraId="32AED618" w14:textId="77777777" w:rsidTr="00870666">
        <w:tc>
          <w:tcPr>
            <w:tcW w:w="2394" w:type="dxa"/>
          </w:tcPr>
          <w:p w14:paraId="23DB87EE" w14:textId="2D8917B0"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Palbociclib + the PI3K/mTOR inhibitor, gedatolisib; NCT03065062</w:t>
            </w:r>
          </w:p>
        </w:tc>
        <w:tc>
          <w:tcPr>
            <w:tcW w:w="2394" w:type="dxa"/>
          </w:tcPr>
          <w:p w14:paraId="37FA73F4"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CDK4/6</w:t>
            </w:r>
          </w:p>
        </w:tc>
        <w:tc>
          <w:tcPr>
            <w:tcW w:w="2394" w:type="dxa"/>
          </w:tcPr>
          <w:p w14:paraId="1E3F1DDA" w14:textId="6A72E87B"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 open label single arm</w:t>
            </w:r>
          </w:p>
        </w:tc>
        <w:tc>
          <w:tcPr>
            <w:tcW w:w="2394" w:type="dxa"/>
          </w:tcPr>
          <w:p w14:paraId="7668EF3C" w14:textId="1B1C9D34"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Advanced squamous cell lung, pancreatic, head and neck and other solid tumours</w:t>
            </w:r>
          </w:p>
        </w:tc>
      </w:tr>
      <w:tr w:rsidR="00B96A03" w:rsidRPr="00DB097A" w14:paraId="2C80A8D3" w14:textId="77777777" w:rsidTr="00870666">
        <w:tc>
          <w:tcPr>
            <w:tcW w:w="2394" w:type="dxa"/>
          </w:tcPr>
          <w:p w14:paraId="6B1AA64F" w14:textId="3C6DBD1B"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Abemaciclib in combination with the TGF-</w:t>
            </w:r>
            <w:r w:rsidRPr="00DB097A">
              <w:rPr>
                <w:rFonts w:ascii="Book Antiqua" w:eastAsia="Book Antiqua" w:hAnsi="Book Antiqua" w:cs="Book Antiqua"/>
                <w:color w:val="000000"/>
              </w:rPr>
              <w:t xml:space="preserve">β </w:t>
            </w:r>
            <w:r w:rsidRPr="00DB097A">
              <w:rPr>
                <w:rFonts w:ascii="Book Antiqua" w:hAnsi="Book Antiqua"/>
                <w:sz w:val="24"/>
                <w:szCs w:val="24"/>
              </w:rPr>
              <w:t>inhibitor galunisertib or other agents; NCT02981342</w:t>
            </w:r>
          </w:p>
        </w:tc>
        <w:tc>
          <w:tcPr>
            <w:tcW w:w="2394" w:type="dxa"/>
          </w:tcPr>
          <w:p w14:paraId="786B086D"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CDK4/6</w:t>
            </w:r>
          </w:p>
        </w:tc>
        <w:tc>
          <w:tcPr>
            <w:tcW w:w="2394" w:type="dxa"/>
          </w:tcPr>
          <w:p w14:paraId="3D2F34CF" w14:textId="1E1B1A6B"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 open label, randomized</w:t>
            </w:r>
          </w:p>
        </w:tc>
        <w:tc>
          <w:tcPr>
            <w:tcW w:w="2394" w:type="dxa"/>
          </w:tcPr>
          <w:p w14:paraId="5709C2BD" w14:textId="23A99CDA"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Previously treated metastatic pancreatic ductal adenocarcinoma</w:t>
            </w:r>
          </w:p>
        </w:tc>
      </w:tr>
      <w:tr w:rsidR="00B96A03" w:rsidRPr="00DB097A" w14:paraId="73AE8F88" w14:textId="77777777" w:rsidTr="00870666">
        <w:tc>
          <w:tcPr>
            <w:tcW w:w="2394" w:type="dxa"/>
          </w:tcPr>
          <w:p w14:paraId="55CA99FC" w14:textId="14B50080"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BKM120 + mFOLFOX6; NCT01571024</w:t>
            </w:r>
          </w:p>
        </w:tc>
        <w:tc>
          <w:tcPr>
            <w:tcW w:w="2394" w:type="dxa"/>
          </w:tcPr>
          <w:p w14:paraId="58823262"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PI3K</w:t>
            </w:r>
          </w:p>
        </w:tc>
        <w:tc>
          <w:tcPr>
            <w:tcW w:w="2394" w:type="dxa"/>
          </w:tcPr>
          <w:p w14:paraId="15D3D1A4" w14:textId="17D65CA1"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 open label, single arm</w:t>
            </w:r>
          </w:p>
        </w:tc>
        <w:tc>
          <w:tcPr>
            <w:tcW w:w="2394" w:type="dxa"/>
          </w:tcPr>
          <w:p w14:paraId="7A1E339A" w14:textId="244D3B10"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Advanced solid tumours including metastatic pancreatic cancer</w:t>
            </w:r>
          </w:p>
        </w:tc>
      </w:tr>
      <w:tr w:rsidR="00B96A03" w:rsidRPr="00DB097A" w14:paraId="39BD8E63" w14:textId="77777777" w:rsidTr="00870666">
        <w:tc>
          <w:tcPr>
            <w:tcW w:w="2394" w:type="dxa"/>
          </w:tcPr>
          <w:p w14:paraId="4D2F4EBB" w14:textId="1B3D401A"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Metformin + Gemcitabine + Erlotinib; NCT01210911</w:t>
            </w:r>
          </w:p>
        </w:tc>
        <w:tc>
          <w:tcPr>
            <w:tcW w:w="2394" w:type="dxa"/>
          </w:tcPr>
          <w:p w14:paraId="2AEC43C9"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PI3K</w:t>
            </w:r>
          </w:p>
        </w:tc>
        <w:tc>
          <w:tcPr>
            <w:tcW w:w="2394" w:type="dxa"/>
          </w:tcPr>
          <w:p w14:paraId="44F1466B" w14:textId="0C63B54D"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 randomized, placebo controlled</w:t>
            </w:r>
          </w:p>
        </w:tc>
        <w:tc>
          <w:tcPr>
            <w:tcW w:w="2394" w:type="dxa"/>
          </w:tcPr>
          <w:p w14:paraId="77274CE3" w14:textId="4B0D45B6"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Locally advanced or metastatic pancreatic cancer</w:t>
            </w:r>
          </w:p>
        </w:tc>
      </w:tr>
      <w:tr w:rsidR="00B96A03" w:rsidRPr="00DB097A" w14:paraId="1758C62B" w14:textId="77777777" w:rsidTr="00870666">
        <w:tc>
          <w:tcPr>
            <w:tcW w:w="2394" w:type="dxa"/>
          </w:tcPr>
          <w:p w14:paraId="46D0E4AF" w14:textId="4620065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 xml:space="preserve">Capecitabine + Cetuximab + </w:t>
            </w:r>
            <w:r w:rsidRPr="00DB097A">
              <w:rPr>
                <w:rFonts w:ascii="Book Antiqua" w:hAnsi="Book Antiqua"/>
                <w:sz w:val="24"/>
                <w:szCs w:val="24"/>
              </w:rPr>
              <w:lastRenderedPageBreak/>
              <w:t>Everolimus; NCT01077986</w:t>
            </w:r>
          </w:p>
        </w:tc>
        <w:tc>
          <w:tcPr>
            <w:tcW w:w="2394" w:type="dxa"/>
          </w:tcPr>
          <w:p w14:paraId="56E1EF5B"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lastRenderedPageBreak/>
              <w:t>mTOR</w:t>
            </w:r>
          </w:p>
        </w:tc>
        <w:tc>
          <w:tcPr>
            <w:tcW w:w="2394" w:type="dxa"/>
          </w:tcPr>
          <w:p w14:paraId="34A85179" w14:textId="703FF84A"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open label, single arm</w:t>
            </w:r>
          </w:p>
        </w:tc>
        <w:tc>
          <w:tcPr>
            <w:tcW w:w="2394" w:type="dxa"/>
          </w:tcPr>
          <w:p w14:paraId="384A5983" w14:textId="382EC5F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 xml:space="preserve">Metastatic </w:t>
            </w:r>
            <w:r w:rsidR="00A11027" w:rsidRPr="00DB097A">
              <w:rPr>
                <w:rFonts w:ascii="Book Antiqua" w:hAnsi="Book Antiqua"/>
                <w:sz w:val="24"/>
                <w:szCs w:val="24"/>
              </w:rPr>
              <w:t>p</w:t>
            </w:r>
            <w:r w:rsidRPr="00DB097A">
              <w:rPr>
                <w:rFonts w:ascii="Book Antiqua" w:hAnsi="Book Antiqua"/>
                <w:sz w:val="24"/>
                <w:szCs w:val="24"/>
              </w:rPr>
              <w:t>ancreatic cancer</w:t>
            </w:r>
          </w:p>
        </w:tc>
      </w:tr>
      <w:tr w:rsidR="00B96A03" w:rsidRPr="00DB097A" w14:paraId="2FE3EDE7" w14:textId="77777777" w:rsidTr="00870666">
        <w:tc>
          <w:tcPr>
            <w:tcW w:w="2394" w:type="dxa"/>
          </w:tcPr>
          <w:p w14:paraId="60D4BE38" w14:textId="5A7770F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lastRenderedPageBreak/>
              <w:t>Temsirolimus; NCT00075647</w:t>
            </w:r>
          </w:p>
        </w:tc>
        <w:tc>
          <w:tcPr>
            <w:tcW w:w="2394" w:type="dxa"/>
          </w:tcPr>
          <w:p w14:paraId="5C9251F8"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mTOR</w:t>
            </w:r>
          </w:p>
        </w:tc>
        <w:tc>
          <w:tcPr>
            <w:tcW w:w="2394" w:type="dxa"/>
          </w:tcPr>
          <w:p w14:paraId="745F78F2" w14:textId="0EBA34C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 open label, single arm</w:t>
            </w:r>
          </w:p>
        </w:tc>
        <w:tc>
          <w:tcPr>
            <w:tcW w:w="2394" w:type="dxa"/>
          </w:tcPr>
          <w:p w14:paraId="0DAFE4A9" w14:textId="4794E913"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Locally advanced or metastatic pancreatic cancer</w:t>
            </w:r>
          </w:p>
        </w:tc>
      </w:tr>
      <w:tr w:rsidR="00B96A03" w:rsidRPr="00DB097A" w14:paraId="035A3F42" w14:textId="77777777" w:rsidTr="00870666">
        <w:tc>
          <w:tcPr>
            <w:tcW w:w="2394" w:type="dxa"/>
          </w:tcPr>
          <w:p w14:paraId="39901931" w14:textId="6977C745"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MK2206+ Fluorouracil+ Oxaliplatin+ Selumetinib; NCT01658943</w:t>
            </w:r>
          </w:p>
        </w:tc>
        <w:tc>
          <w:tcPr>
            <w:tcW w:w="2394" w:type="dxa"/>
          </w:tcPr>
          <w:p w14:paraId="68234D75"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Akt</w:t>
            </w:r>
          </w:p>
        </w:tc>
        <w:tc>
          <w:tcPr>
            <w:tcW w:w="2394" w:type="dxa"/>
          </w:tcPr>
          <w:p w14:paraId="2D5F677C" w14:textId="1C6D6DB3"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 open label, randomized</w:t>
            </w:r>
          </w:p>
        </w:tc>
        <w:tc>
          <w:tcPr>
            <w:tcW w:w="2394" w:type="dxa"/>
          </w:tcPr>
          <w:p w14:paraId="4011BBB1" w14:textId="00EB74F4"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Metastatic pancreatic cancer</w:t>
            </w:r>
          </w:p>
        </w:tc>
      </w:tr>
      <w:tr w:rsidR="00B96A03" w:rsidRPr="00DB097A" w14:paraId="4076E204" w14:textId="77777777" w:rsidTr="00870666">
        <w:tc>
          <w:tcPr>
            <w:tcW w:w="2394" w:type="dxa"/>
          </w:tcPr>
          <w:p w14:paraId="11B69352" w14:textId="19974DA8"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RX-0201+Gemcitabine; NCT01028495</w:t>
            </w:r>
          </w:p>
        </w:tc>
        <w:tc>
          <w:tcPr>
            <w:tcW w:w="2394" w:type="dxa"/>
          </w:tcPr>
          <w:p w14:paraId="243E7C52"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Akt</w:t>
            </w:r>
          </w:p>
        </w:tc>
        <w:tc>
          <w:tcPr>
            <w:tcW w:w="2394" w:type="dxa"/>
          </w:tcPr>
          <w:p w14:paraId="0C340CDD" w14:textId="567F199F"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 open label, single arm</w:t>
            </w:r>
          </w:p>
        </w:tc>
        <w:tc>
          <w:tcPr>
            <w:tcW w:w="2394" w:type="dxa"/>
          </w:tcPr>
          <w:p w14:paraId="43DE412B" w14:textId="738F845E"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Metastatic pancreatic cancer</w:t>
            </w:r>
          </w:p>
        </w:tc>
      </w:tr>
      <w:tr w:rsidR="00B96A03" w:rsidRPr="00DB097A" w14:paraId="6531E244" w14:textId="77777777" w:rsidTr="00870666">
        <w:tc>
          <w:tcPr>
            <w:tcW w:w="2394" w:type="dxa"/>
          </w:tcPr>
          <w:p w14:paraId="6F329CEC" w14:textId="015F77C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Gemcitabine ± nimotuzumab; NCT02395016</w:t>
            </w:r>
          </w:p>
        </w:tc>
        <w:tc>
          <w:tcPr>
            <w:tcW w:w="2394" w:type="dxa"/>
          </w:tcPr>
          <w:p w14:paraId="03BB0479"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EGFR</w:t>
            </w:r>
          </w:p>
        </w:tc>
        <w:tc>
          <w:tcPr>
            <w:tcW w:w="2394" w:type="dxa"/>
          </w:tcPr>
          <w:p w14:paraId="38A73773" w14:textId="500B181E"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prospective, randomized, controlled, double-blind</w:t>
            </w:r>
          </w:p>
        </w:tc>
        <w:tc>
          <w:tcPr>
            <w:tcW w:w="2394" w:type="dxa"/>
          </w:tcPr>
          <w:p w14:paraId="0207180A" w14:textId="215E5E3A"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Locally advanced or metastatic pancreatic cancer</w:t>
            </w:r>
          </w:p>
        </w:tc>
      </w:tr>
      <w:tr w:rsidR="00B96A03" w:rsidRPr="00DB097A" w14:paraId="49977209" w14:textId="77777777" w:rsidTr="00870666">
        <w:tc>
          <w:tcPr>
            <w:tcW w:w="2394" w:type="dxa"/>
          </w:tcPr>
          <w:p w14:paraId="460919C3" w14:textId="5E1879A1"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MRTX849 (inhibitor of KRAS G12C) + TNO155 (inhibitor of SHP2); NCT04330664</w:t>
            </w:r>
          </w:p>
        </w:tc>
        <w:tc>
          <w:tcPr>
            <w:tcW w:w="2394" w:type="dxa"/>
          </w:tcPr>
          <w:p w14:paraId="662E3384"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KRASG12C</w:t>
            </w:r>
          </w:p>
        </w:tc>
        <w:tc>
          <w:tcPr>
            <w:tcW w:w="2394" w:type="dxa"/>
          </w:tcPr>
          <w:p w14:paraId="157B3B74" w14:textId="2DA65866"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open label, non-randomized</w:t>
            </w:r>
          </w:p>
        </w:tc>
        <w:tc>
          <w:tcPr>
            <w:tcW w:w="2394" w:type="dxa"/>
          </w:tcPr>
          <w:p w14:paraId="33A48538" w14:textId="663293A0"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Advanced or metastatic cancer with a KRAS</w:t>
            </w:r>
            <w:r w:rsidRPr="00DB097A">
              <w:rPr>
                <w:rFonts w:ascii="Book Antiqua" w:hAnsi="Book Antiqua"/>
                <w:i/>
                <w:iCs/>
                <w:sz w:val="24"/>
                <w:szCs w:val="24"/>
              </w:rPr>
              <w:t>G12C</w:t>
            </w:r>
            <w:r w:rsidRPr="00DB097A">
              <w:rPr>
                <w:rFonts w:ascii="Book Antiqua" w:hAnsi="Book Antiqua"/>
                <w:sz w:val="24"/>
                <w:szCs w:val="24"/>
              </w:rPr>
              <w:t xml:space="preserve"> mutation</w:t>
            </w:r>
          </w:p>
        </w:tc>
      </w:tr>
      <w:tr w:rsidR="00B96A03" w:rsidRPr="00DB097A" w14:paraId="383CC12B" w14:textId="77777777" w:rsidTr="00870666">
        <w:tc>
          <w:tcPr>
            <w:tcW w:w="2394" w:type="dxa"/>
          </w:tcPr>
          <w:p w14:paraId="309BC44F" w14:textId="04C38C3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AMG 510 Monotherapy; NCT03600883</w:t>
            </w:r>
          </w:p>
        </w:tc>
        <w:tc>
          <w:tcPr>
            <w:tcW w:w="2394" w:type="dxa"/>
          </w:tcPr>
          <w:p w14:paraId="62C6E0A4"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KRASG12C</w:t>
            </w:r>
          </w:p>
        </w:tc>
        <w:tc>
          <w:tcPr>
            <w:tcW w:w="2394" w:type="dxa"/>
          </w:tcPr>
          <w:p w14:paraId="09605CEA" w14:textId="5CE60638"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open label, non-randomized</w:t>
            </w:r>
          </w:p>
        </w:tc>
        <w:tc>
          <w:tcPr>
            <w:tcW w:w="2394" w:type="dxa"/>
          </w:tcPr>
          <w:p w14:paraId="50D937C1"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i/>
                <w:iCs/>
                <w:sz w:val="24"/>
                <w:szCs w:val="24"/>
              </w:rPr>
              <w:t>KRAS</w:t>
            </w:r>
            <w:r w:rsidRPr="00DB097A">
              <w:rPr>
                <w:rFonts w:ascii="Book Antiqua" w:hAnsi="Book Antiqua"/>
                <w:sz w:val="24"/>
                <w:szCs w:val="24"/>
              </w:rPr>
              <w:t xml:space="preserve"> p.G12C mutant advanced solid tumours</w:t>
            </w:r>
          </w:p>
        </w:tc>
      </w:tr>
      <w:tr w:rsidR="00B96A03" w:rsidRPr="00DB097A" w14:paraId="5C072F2B" w14:textId="77777777" w:rsidTr="00870666">
        <w:tc>
          <w:tcPr>
            <w:tcW w:w="2394" w:type="dxa"/>
          </w:tcPr>
          <w:p w14:paraId="4F118CEF" w14:textId="08FC9BE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Gemcitabine + M7824 (TGF-</w:t>
            </w:r>
            <w:r w:rsidRPr="00DB097A">
              <w:rPr>
                <w:rFonts w:ascii="Book Antiqua" w:eastAsia="Book Antiqua" w:hAnsi="Book Antiqua" w:cs="Book Antiqua"/>
                <w:color w:val="000000"/>
              </w:rPr>
              <w:t xml:space="preserve">β </w:t>
            </w:r>
            <w:r w:rsidRPr="00DB097A">
              <w:rPr>
                <w:rFonts w:ascii="Book Antiqua" w:hAnsi="Book Antiqua"/>
                <w:sz w:val="24"/>
                <w:szCs w:val="24"/>
              </w:rPr>
              <w:lastRenderedPageBreak/>
              <w:t>ligand trap); NCT03451773</w:t>
            </w:r>
          </w:p>
        </w:tc>
        <w:tc>
          <w:tcPr>
            <w:tcW w:w="2394" w:type="dxa"/>
          </w:tcPr>
          <w:p w14:paraId="6F589F3D" w14:textId="26231E95"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lastRenderedPageBreak/>
              <w:t>TGF-</w:t>
            </w:r>
            <w:r w:rsidRPr="00DB097A">
              <w:rPr>
                <w:rFonts w:ascii="Book Antiqua" w:eastAsia="Book Antiqua" w:hAnsi="Book Antiqua" w:cs="Book Antiqua"/>
                <w:color w:val="000000"/>
              </w:rPr>
              <w:t>β</w:t>
            </w:r>
          </w:p>
        </w:tc>
        <w:tc>
          <w:tcPr>
            <w:tcW w:w="2394" w:type="dxa"/>
          </w:tcPr>
          <w:p w14:paraId="35E1CF03" w14:textId="16D3F9E1"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Phase I/II, open label, single arm</w:t>
            </w:r>
          </w:p>
        </w:tc>
        <w:tc>
          <w:tcPr>
            <w:tcW w:w="2394" w:type="dxa"/>
          </w:tcPr>
          <w:p w14:paraId="32CF76A4" w14:textId="1336B736"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 xml:space="preserve">Locally advanced or metastatic </w:t>
            </w:r>
            <w:r w:rsidRPr="00DB097A">
              <w:rPr>
                <w:rFonts w:ascii="Book Antiqua" w:hAnsi="Book Antiqua"/>
                <w:sz w:val="24"/>
                <w:szCs w:val="24"/>
              </w:rPr>
              <w:lastRenderedPageBreak/>
              <w:t>pancreatic cancer</w:t>
            </w:r>
          </w:p>
        </w:tc>
      </w:tr>
      <w:tr w:rsidR="00B96A03" w:rsidRPr="00DB097A" w14:paraId="351EC55B" w14:textId="77777777" w:rsidTr="00870666">
        <w:tc>
          <w:tcPr>
            <w:tcW w:w="2394" w:type="dxa"/>
            <w:tcBorders>
              <w:bottom w:val="single" w:sz="4" w:space="0" w:color="auto"/>
            </w:tcBorders>
          </w:tcPr>
          <w:p w14:paraId="705FD21A" w14:textId="57FF372C"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lastRenderedPageBreak/>
              <w:t xml:space="preserve">FFX </w:t>
            </w:r>
            <w:r w:rsidRPr="00DB097A">
              <w:rPr>
                <w:rFonts w:ascii="Book Antiqua" w:hAnsi="Book Antiqua"/>
                <w:i/>
                <w:iCs/>
                <w:sz w:val="24"/>
                <w:szCs w:val="24"/>
              </w:rPr>
              <w:t>vs</w:t>
            </w:r>
            <w:r w:rsidRPr="00DB097A">
              <w:rPr>
                <w:rFonts w:ascii="Book Antiqua" w:hAnsi="Book Antiqua"/>
                <w:sz w:val="24"/>
                <w:szCs w:val="24"/>
              </w:rPr>
              <w:t xml:space="preserve"> CPI-613 + mFFX; NCT03504423</w:t>
            </w:r>
          </w:p>
        </w:tc>
        <w:tc>
          <w:tcPr>
            <w:tcW w:w="2394" w:type="dxa"/>
            <w:tcBorders>
              <w:bottom w:val="single" w:sz="4" w:space="0" w:color="auto"/>
            </w:tcBorders>
          </w:tcPr>
          <w:p w14:paraId="270C3040" w14:textId="77777777"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CPI-613</w:t>
            </w:r>
          </w:p>
        </w:tc>
        <w:tc>
          <w:tcPr>
            <w:tcW w:w="2394" w:type="dxa"/>
            <w:tcBorders>
              <w:bottom w:val="single" w:sz="4" w:space="0" w:color="auto"/>
            </w:tcBorders>
          </w:tcPr>
          <w:p w14:paraId="19A3C405" w14:textId="5D3F0BC5"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Pase III, open-label randomized</w:t>
            </w:r>
          </w:p>
        </w:tc>
        <w:tc>
          <w:tcPr>
            <w:tcW w:w="2394" w:type="dxa"/>
            <w:tcBorders>
              <w:bottom w:val="single" w:sz="4" w:space="0" w:color="auto"/>
            </w:tcBorders>
          </w:tcPr>
          <w:p w14:paraId="3AA3B335" w14:textId="60379762" w:rsidR="00B96A03" w:rsidRPr="00DB097A" w:rsidRDefault="00B96A03" w:rsidP="00B96A03">
            <w:pPr>
              <w:pStyle w:val="Normal1"/>
              <w:spacing w:after="0" w:line="360" w:lineRule="auto"/>
              <w:jc w:val="both"/>
              <w:rPr>
                <w:rFonts w:ascii="Book Antiqua" w:hAnsi="Book Antiqua"/>
                <w:color w:val="1F487C"/>
                <w:sz w:val="24"/>
                <w:szCs w:val="24"/>
              </w:rPr>
            </w:pPr>
            <w:r w:rsidRPr="00DB097A">
              <w:rPr>
                <w:rFonts w:ascii="Book Antiqua" w:hAnsi="Book Antiqua"/>
                <w:sz w:val="24"/>
                <w:szCs w:val="24"/>
              </w:rPr>
              <w:t>Mtastatic adenocarcinoma of the pancreas</w:t>
            </w:r>
          </w:p>
        </w:tc>
      </w:tr>
    </w:tbl>
    <w:p w14:paraId="5AC51C8C" w14:textId="449FEBAB" w:rsidR="00DB097A" w:rsidRDefault="00B96A03">
      <w:pPr>
        <w:spacing w:line="360" w:lineRule="auto"/>
        <w:jc w:val="both"/>
        <w:rPr>
          <w:rFonts w:ascii="Book Antiqua" w:eastAsia="Book Antiqua" w:hAnsi="Book Antiqua" w:cs="Book Antiqua"/>
          <w:color w:val="000000"/>
        </w:rPr>
      </w:pPr>
      <w:r w:rsidRPr="00DB097A">
        <w:rPr>
          <w:rFonts w:ascii="Book Antiqua" w:eastAsia="Book Antiqua" w:hAnsi="Book Antiqua" w:cs="Book Antiqua"/>
          <w:color w:val="000000"/>
        </w:rPr>
        <w:t>TGF-β: Transforming growth factor β.</w:t>
      </w:r>
    </w:p>
    <w:p w14:paraId="4620CEB2" w14:textId="77777777" w:rsidR="00DB097A" w:rsidRDefault="00DB097A">
      <w:pPr>
        <w:rPr>
          <w:rFonts w:ascii="Book Antiqua" w:eastAsia="Book Antiqua" w:hAnsi="Book Antiqua" w:cs="Book Antiqua"/>
          <w:color w:val="000000"/>
        </w:rPr>
      </w:pPr>
      <w:r>
        <w:rPr>
          <w:rFonts w:ascii="Book Antiqua" w:eastAsia="Book Antiqua" w:hAnsi="Book Antiqua" w:cs="Book Antiqua"/>
          <w:color w:val="000000"/>
        </w:rPr>
        <w:br w:type="page"/>
      </w:r>
    </w:p>
    <w:p w14:paraId="4BC8EBA1" w14:textId="77777777" w:rsidR="00DB097A" w:rsidRDefault="00DB097A" w:rsidP="00DB097A">
      <w:pPr>
        <w:ind w:leftChars="100" w:left="240"/>
        <w:jc w:val="center"/>
        <w:rPr>
          <w:rFonts w:ascii="Book Antiqua" w:hAnsi="Book Antiqua"/>
          <w:lang w:eastAsia="zh-CN"/>
        </w:rPr>
      </w:pPr>
    </w:p>
    <w:p w14:paraId="760450EF" w14:textId="77777777" w:rsidR="00DB097A" w:rsidRDefault="00DB097A" w:rsidP="00DB097A">
      <w:pPr>
        <w:ind w:leftChars="100" w:left="240"/>
        <w:jc w:val="center"/>
        <w:rPr>
          <w:rFonts w:ascii="Book Antiqua" w:hAnsi="Book Antiqua"/>
          <w:lang w:eastAsia="zh-CN"/>
        </w:rPr>
      </w:pPr>
    </w:p>
    <w:p w14:paraId="1EA1CBAD" w14:textId="77777777" w:rsidR="00DB097A" w:rsidRDefault="00DB097A" w:rsidP="00DB097A">
      <w:pPr>
        <w:ind w:leftChars="100" w:left="240"/>
        <w:jc w:val="center"/>
        <w:rPr>
          <w:rFonts w:ascii="Book Antiqua" w:hAnsi="Book Antiqua"/>
          <w:lang w:eastAsia="zh-CN"/>
        </w:rPr>
      </w:pPr>
    </w:p>
    <w:p w14:paraId="400F6039" w14:textId="77777777" w:rsidR="00DB097A" w:rsidRDefault="00DB097A" w:rsidP="00DB097A">
      <w:pPr>
        <w:ind w:leftChars="100" w:left="240"/>
        <w:jc w:val="center"/>
        <w:rPr>
          <w:rFonts w:ascii="Book Antiqua" w:hAnsi="Book Antiqua"/>
          <w:lang w:eastAsia="zh-CN"/>
        </w:rPr>
      </w:pPr>
    </w:p>
    <w:p w14:paraId="28EB4346" w14:textId="77777777" w:rsidR="00DB097A" w:rsidRDefault="00DB097A" w:rsidP="00DB097A">
      <w:pPr>
        <w:ind w:leftChars="100" w:left="240"/>
        <w:jc w:val="center"/>
        <w:rPr>
          <w:rFonts w:ascii="Book Antiqua" w:hAnsi="Book Antiqua"/>
          <w:lang w:eastAsia="zh-CN"/>
        </w:rPr>
      </w:pPr>
      <w:r>
        <w:rPr>
          <w:rFonts w:ascii="Book Antiqua" w:hAnsi="Book Antiqua"/>
          <w:noProof/>
          <w:lang w:eastAsia="zh-CN"/>
        </w:rPr>
        <w:drawing>
          <wp:inline distT="0" distB="0" distL="0" distR="0" wp14:anchorId="319F656E" wp14:editId="4B02E9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80A2BA" w14:textId="77777777" w:rsidR="00DB097A" w:rsidRDefault="00DB097A" w:rsidP="00DB097A">
      <w:pPr>
        <w:ind w:leftChars="100" w:left="240"/>
        <w:jc w:val="center"/>
        <w:rPr>
          <w:rFonts w:ascii="Book Antiqua" w:hAnsi="Book Antiqua"/>
          <w:lang w:eastAsia="zh-CN"/>
        </w:rPr>
      </w:pPr>
    </w:p>
    <w:p w14:paraId="35EFB2A8" w14:textId="77777777" w:rsidR="00DB097A" w:rsidRPr="00763D22" w:rsidRDefault="00DB097A" w:rsidP="00DB097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7A59EE3" w14:textId="77777777" w:rsidR="00DB097A" w:rsidRPr="00763D22" w:rsidRDefault="00DB097A" w:rsidP="00DB097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CD4BB9" w14:textId="77777777" w:rsidR="00DB097A" w:rsidRPr="00763D22" w:rsidRDefault="00DB097A" w:rsidP="00DB097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9DEC934" w14:textId="77777777" w:rsidR="00DB097A" w:rsidRPr="00763D22" w:rsidRDefault="00DB097A" w:rsidP="00DB097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2D9B74A" w14:textId="77777777" w:rsidR="00DB097A" w:rsidRPr="00763D22" w:rsidRDefault="00DB097A" w:rsidP="00DB097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598534" w14:textId="77777777" w:rsidR="00DB097A" w:rsidRPr="00763D22" w:rsidRDefault="00DB097A" w:rsidP="00DB097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5657BDE8" w14:textId="77777777" w:rsidR="00DB097A" w:rsidRDefault="00DB097A" w:rsidP="00DB097A">
      <w:pPr>
        <w:ind w:leftChars="100" w:left="240"/>
        <w:jc w:val="center"/>
        <w:rPr>
          <w:rFonts w:ascii="Book Antiqua" w:hAnsi="Book Antiqua"/>
          <w:lang w:eastAsia="zh-CN"/>
        </w:rPr>
      </w:pPr>
    </w:p>
    <w:p w14:paraId="7F1D58F3" w14:textId="77777777" w:rsidR="00DB097A" w:rsidRDefault="00DB097A" w:rsidP="00DB097A">
      <w:pPr>
        <w:ind w:leftChars="100" w:left="240"/>
        <w:jc w:val="center"/>
        <w:rPr>
          <w:rFonts w:ascii="Book Antiqua" w:hAnsi="Book Antiqua"/>
          <w:lang w:eastAsia="zh-CN"/>
        </w:rPr>
      </w:pPr>
    </w:p>
    <w:p w14:paraId="23EA6328" w14:textId="77777777" w:rsidR="00DB097A" w:rsidRDefault="00DB097A" w:rsidP="00DB097A">
      <w:pPr>
        <w:ind w:leftChars="100" w:left="240"/>
        <w:jc w:val="center"/>
        <w:rPr>
          <w:rFonts w:ascii="Book Antiqua" w:hAnsi="Book Antiqua"/>
          <w:lang w:eastAsia="zh-CN"/>
        </w:rPr>
      </w:pPr>
    </w:p>
    <w:p w14:paraId="71EAB930" w14:textId="77777777" w:rsidR="00DB097A" w:rsidRDefault="00DB097A" w:rsidP="00DB097A">
      <w:pPr>
        <w:ind w:leftChars="100" w:left="240"/>
        <w:jc w:val="center"/>
        <w:rPr>
          <w:rFonts w:ascii="Book Antiqua" w:hAnsi="Book Antiqua"/>
          <w:lang w:eastAsia="zh-CN"/>
        </w:rPr>
      </w:pPr>
      <w:r>
        <w:rPr>
          <w:rFonts w:ascii="Book Antiqua" w:hAnsi="Book Antiqua"/>
          <w:noProof/>
          <w:lang w:eastAsia="zh-CN"/>
        </w:rPr>
        <w:drawing>
          <wp:inline distT="0" distB="0" distL="0" distR="0" wp14:anchorId="49C7AA95" wp14:editId="0BE7EB7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4CF6777" w14:textId="77777777" w:rsidR="00DB097A" w:rsidRDefault="00DB097A" w:rsidP="00DB097A">
      <w:pPr>
        <w:ind w:leftChars="100" w:left="240"/>
        <w:jc w:val="center"/>
        <w:rPr>
          <w:rFonts w:ascii="Book Antiqua" w:hAnsi="Book Antiqua"/>
          <w:lang w:eastAsia="zh-CN"/>
        </w:rPr>
      </w:pPr>
    </w:p>
    <w:p w14:paraId="33C111FA" w14:textId="77777777" w:rsidR="00DB097A" w:rsidRDefault="00DB097A" w:rsidP="00DB097A">
      <w:pPr>
        <w:ind w:leftChars="100" w:left="240"/>
        <w:jc w:val="center"/>
        <w:rPr>
          <w:rFonts w:ascii="Book Antiqua" w:hAnsi="Book Antiqua"/>
          <w:lang w:eastAsia="zh-CN"/>
        </w:rPr>
      </w:pPr>
    </w:p>
    <w:p w14:paraId="10DB842E" w14:textId="77777777" w:rsidR="00DB097A" w:rsidRDefault="00DB097A" w:rsidP="00DB097A">
      <w:pPr>
        <w:ind w:leftChars="100" w:left="240"/>
        <w:jc w:val="center"/>
        <w:rPr>
          <w:rFonts w:ascii="Book Antiqua" w:hAnsi="Book Antiqua"/>
          <w:lang w:eastAsia="zh-CN"/>
        </w:rPr>
      </w:pPr>
    </w:p>
    <w:p w14:paraId="506AA2D0" w14:textId="77777777" w:rsidR="00DB097A" w:rsidRDefault="00DB097A" w:rsidP="00DB097A">
      <w:pPr>
        <w:ind w:leftChars="100" w:left="240"/>
        <w:jc w:val="center"/>
        <w:rPr>
          <w:rFonts w:ascii="Book Antiqua" w:hAnsi="Book Antiqua"/>
          <w:lang w:eastAsia="zh-CN"/>
        </w:rPr>
      </w:pPr>
    </w:p>
    <w:p w14:paraId="25F4F80E" w14:textId="77777777" w:rsidR="00DB097A" w:rsidRDefault="00DB097A" w:rsidP="00DB097A">
      <w:pPr>
        <w:ind w:leftChars="100" w:left="240"/>
        <w:jc w:val="center"/>
        <w:rPr>
          <w:rFonts w:ascii="Book Antiqua" w:hAnsi="Book Antiqua"/>
          <w:lang w:eastAsia="zh-CN"/>
        </w:rPr>
      </w:pPr>
    </w:p>
    <w:p w14:paraId="41DCF98B" w14:textId="77777777" w:rsidR="00DB097A" w:rsidRDefault="00DB097A" w:rsidP="00DB097A">
      <w:pPr>
        <w:ind w:leftChars="100" w:left="240"/>
        <w:jc w:val="center"/>
        <w:rPr>
          <w:rFonts w:ascii="Book Antiqua" w:hAnsi="Book Antiqua"/>
          <w:lang w:eastAsia="zh-CN"/>
        </w:rPr>
      </w:pPr>
    </w:p>
    <w:p w14:paraId="555E15C6" w14:textId="77777777" w:rsidR="00DB097A" w:rsidRDefault="00DB097A" w:rsidP="00DB097A">
      <w:pPr>
        <w:ind w:leftChars="100" w:left="240"/>
        <w:jc w:val="center"/>
        <w:rPr>
          <w:rFonts w:ascii="Book Antiqua" w:hAnsi="Book Antiqua"/>
          <w:lang w:eastAsia="zh-CN"/>
        </w:rPr>
      </w:pPr>
    </w:p>
    <w:p w14:paraId="15762353" w14:textId="77777777" w:rsidR="00DB097A" w:rsidRDefault="00DB097A" w:rsidP="00DB097A">
      <w:pPr>
        <w:ind w:leftChars="100" w:left="240"/>
        <w:jc w:val="center"/>
        <w:rPr>
          <w:rFonts w:ascii="Book Antiqua" w:hAnsi="Book Antiqua"/>
          <w:lang w:eastAsia="zh-CN"/>
        </w:rPr>
      </w:pPr>
    </w:p>
    <w:p w14:paraId="7035EB2F" w14:textId="77777777" w:rsidR="00DB097A" w:rsidRDefault="00DB097A" w:rsidP="00DB097A">
      <w:pPr>
        <w:ind w:leftChars="100" w:left="240"/>
        <w:jc w:val="center"/>
        <w:rPr>
          <w:rFonts w:ascii="Book Antiqua" w:hAnsi="Book Antiqua"/>
          <w:lang w:eastAsia="zh-CN"/>
        </w:rPr>
      </w:pPr>
    </w:p>
    <w:p w14:paraId="5F8C6794" w14:textId="77777777" w:rsidR="00DB097A" w:rsidRPr="00763D22" w:rsidRDefault="00DB097A" w:rsidP="00DB097A">
      <w:pPr>
        <w:ind w:leftChars="100" w:left="240"/>
        <w:jc w:val="right"/>
        <w:rPr>
          <w:rFonts w:ascii="Book Antiqua" w:hAnsi="Book Antiqua"/>
          <w:color w:val="000000" w:themeColor="text1"/>
          <w:lang w:eastAsia="zh-CN"/>
        </w:rPr>
      </w:pPr>
    </w:p>
    <w:p w14:paraId="286E7C32" w14:textId="77777777" w:rsidR="00DB097A" w:rsidRPr="00763D22" w:rsidRDefault="00DB097A" w:rsidP="00DB097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EE1B9C0" w14:textId="77777777" w:rsidR="00B96A03" w:rsidRPr="00DB097A" w:rsidRDefault="00B96A03">
      <w:pPr>
        <w:spacing w:line="360" w:lineRule="auto"/>
        <w:jc w:val="both"/>
        <w:rPr>
          <w:rFonts w:ascii="Book Antiqua" w:hAnsi="Book Antiqua"/>
          <w:b/>
          <w:bCs/>
          <w:lang w:eastAsia="zh-CN"/>
        </w:rPr>
      </w:pPr>
      <w:bookmarkStart w:id="8" w:name="_GoBack"/>
      <w:bookmarkEnd w:id="8"/>
    </w:p>
    <w:sectPr w:rsidR="00B96A03" w:rsidRPr="00DB09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25B28" w14:textId="77777777" w:rsidR="00E63B6D" w:rsidRDefault="00E63B6D" w:rsidP="00CB6F3B">
      <w:r>
        <w:separator/>
      </w:r>
    </w:p>
  </w:endnote>
  <w:endnote w:type="continuationSeparator" w:id="0">
    <w:p w14:paraId="38E9D602" w14:textId="77777777" w:rsidR="00E63B6D" w:rsidRDefault="00E63B6D" w:rsidP="00CB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81955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5A2D8E3" w14:textId="7C6CD6C4" w:rsidR="009C36C5" w:rsidRPr="00CB6F3B" w:rsidRDefault="009C36C5" w:rsidP="00CB6F3B">
            <w:pPr>
              <w:pStyle w:val="a7"/>
              <w:jc w:val="right"/>
              <w:rPr>
                <w:rFonts w:ascii="Book Antiqua" w:hAnsi="Book Antiqua"/>
                <w:sz w:val="24"/>
                <w:szCs w:val="24"/>
              </w:rPr>
            </w:pPr>
            <w:r>
              <w:rPr>
                <w:lang w:val="zh-CN" w:eastAsia="zh-CN"/>
              </w:rPr>
              <w:t xml:space="preserve"> </w:t>
            </w:r>
            <w:r w:rsidRPr="00CB6F3B">
              <w:rPr>
                <w:rFonts w:ascii="Book Antiqua" w:hAnsi="Book Antiqua"/>
                <w:sz w:val="24"/>
                <w:szCs w:val="24"/>
              </w:rPr>
              <w:fldChar w:fldCharType="begin"/>
            </w:r>
            <w:r w:rsidRPr="00CB6F3B">
              <w:rPr>
                <w:rFonts w:ascii="Book Antiqua" w:hAnsi="Book Antiqua"/>
                <w:sz w:val="24"/>
                <w:szCs w:val="24"/>
              </w:rPr>
              <w:instrText>PAGE</w:instrText>
            </w:r>
            <w:r w:rsidRPr="00CB6F3B">
              <w:rPr>
                <w:rFonts w:ascii="Book Antiqua" w:hAnsi="Book Antiqua"/>
                <w:sz w:val="24"/>
                <w:szCs w:val="24"/>
              </w:rPr>
              <w:fldChar w:fldCharType="separate"/>
            </w:r>
            <w:r w:rsidR="00DB097A">
              <w:rPr>
                <w:rFonts w:ascii="Book Antiqua" w:hAnsi="Book Antiqua"/>
                <w:noProof/>
                <w:sz w:val="24"/>
                <w:szCs w:val="24"/>
              </w:rPr>
              <w:t>46</w:t>
            </w:r>
            <w:r w:rsidRPr="00CB6F3B">
              <w:rPr>
                <w:rFonts w:ascii="Book Antiqua" w:hAnsi="Book Antiqua"/>
                <w:sz w:val="24"/>
                <w:szCs w:val="24"/>
              </w:rPr>
              <w:fldChar w:fldCharType="end"/>
            </w:r>
            <w:r w:rsidRPr="00CB6F3B">
              <w:rPr>
                <w:rFonts w:ascii="Book Antiqua" w:hAnsi="Book Antiqua"/>
                <w:sz w:val="24"/>
                <w:szCs w:val="24"/>
                <w:lang w:val="zh-CN" w:eastAsia="zh-CN"/>
              </w:rPr>
              <w:t xml:space="preserve"> / </w:t>
            </w:r>
            <w:r w:rsidRPr="00CB6F3B">
              <w:rPr>
                <w:rFonts w:ascii="Book Antiqua" w:hAnsi="Book Antiqua"/>
                <w:sz w:val="24"/>
                <w:szCs w:val="24"/>
              </w:rPr>
              <w:fldChar w:fldCharType="begin"/>
            </w:r>
            <w:r w:rsidRPr="00CB6F3B">
              <w:rPr>
                <w:rFonts w:ascii="Book Antiqua" w:hAnsi="Book Antiqua"/>
                <w:sz w:val="24"/>
                <w:szCs w:val="24"/>
              </w:rPr>
              <w:instrText>NUMPAGES</w:instrText>
            </w:r>
            <w:r w:rsidRPr="00CB6F3B">
              <w:rPr>
                <w:rFonts w:ascii="Book Antiqua" w:hAnsi="Book Antiqua"/>
                <w:sz w:val="24"/>
                <w:szCs w:val="24"/>
              </w:rPr>
              <w:fldChar w:fldCharType="separate"/>
            </w:r>
            <w:r w:rsidR="00DB097A">
              <w:rPr>
                <w:rFonts w:ascii="Book Antiqua" w:hAnsi="Book Antiqua"/>
                <w:noProof/>
                <w:sz w:val="24"/>
                <w:szCs w:val="24"/>
              </w:rPr>
              <w:t>46</w:t>
            </w:r>
            <w:r w:rsidRPr="00CB6F3B">
              <w:rPr>
                <w:rFonts w:ascii="Book Antiqua" w:hAnsi="Book Antiqua"/>
                <w:sz w:val="24"/>
                <w:szCs w:val="24"/>
              </w:rPr>
              <w:fldChar w:fldCharType="end"/>
            </w:r>
          </w:p>
        </w:sdtContent>
      </w:sdt>
    </w:sdtContent>
  </w:sdt>
  <w:p w14:paraId="716723D2" w14:textId="77777777" w:rsidR="009C36C5" w:rsidRPr="00CB6F3B" w:rsidRDefault="009C36C5" w:rsidP="00CB6F3B">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7DD5E" w14:textId="77777777" w:rsidR="00E63B6D" w:rsidRDefault="00E63B6D" w:rsidP="00CB6F3B">
      <w:r>
        <w:separator/>
      </w:r>
    </w:p>
  </w:footnote>
  <w:footnote w:type="continuationSeparator" w:id="0">
    <w:p w14:paraId="4EFDD43F" w14:textId="77777777" w:rsidR="00E63B6D" w:rsidRDefault="00E63B6D" w:rsidP="00CB6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A54BD"/>
    <w:multiLevelType w:val="multilevel"/>
    <w:tmpl w:val="3B104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9B0"/>
    <w:rsid w:val="001026C9"/>
    <w:rsid w:val="001730EB"/>
    <w:rsid w:val="00206545"/>
    <w:rsid w:val="00255E7C"/>
    <w:rsid w:val="00265346"/>
    <w:rsid w:val="002E7B76"/>
    <w:rsid w:val="00373B7F"/>
    <w:rsid w:val="00392308"/>
    <w:rsid w:val="00392AF2"/>
    <w:rsid w:val="004317AE"/>
    <w:rsid w:val="004B70C3"/>
    <w:rsid w:val="00590BFE"/>
    <w:rsid w:val="006712E0"/>
    <w:rsid w:val="006821AA"/>
    <w:rsid w:val="006A73E8"/>
    <w:rsid w:val="0080676F"/>
    <w:rsid w:val="00817D2C"/>
    <w:rsid w:val="00846F62"/>
    <w:rsid w:val="00870666"/>
    <w:rsid w:val="00902F79"/>
    <w:rsid w:val="00945FAA"/>
    <w:rsid w:val="009940BA"/>
    <w:rsid w:val="009C36C5"/>
    <w:rsid w:val="00A11027"/>
    <w:rsid w:val="00A51AA9"/>
    <w:rsid w:val="00A77B3E"/>
    <w:rsid w:val="00B02949"/>
    <w:rsid w:val="00B241F5"/>
    <w:rsid w:val="00B74482"/>
    <w:rsid w:val="00B96A03"/>
    <w:rsid w:val="00CA2A55"/>
    <w:rsid w:val="00CB6F3B"/>
    <w:rsid w:val="00CC1CDC"/>
    <w:rsid w:val="00D405B2"/>
    <w:rsid w:val="00D4442C"/>
    <w:rsid w:val="00D84126"/>
    <w:rsid w:val="00D878B1"/>
    <w:rsid w:val="00DB097A"/>
    <w:rsid w:val="00DE3722"/>
    <w:rsid w:val="00DE7C67"/>
    <w:rsid w:val="00E20CF4"/>
    <w:rsid w:val="00E63B6D"/>
    <w:rsid w:val="00E84C2A"/>
    <w:rsid w:val="00EB719E"/>
    <w:rsid w:val="00F00AF5"/>
    <w:rsid w:val="00F76B24"/>
    <w:rsid w:val="00FD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CE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20CF4"/>
    <w:rPr>
      <w:sz w:val="21"/>
      <w:szCs w:val="21"/>
    </w:rPr>
  </w:style>
  <w:style w:type="paragraph" w:styleId="a4">
    <w:name w:val="annotation text"/>
    <w:basedOn w:val="a"/>
    <w:link w:val="Char"/>
    <w:semiHidden/>
    <w:unhideWhenUsed/>
    <w:rsid w:val="00E20CF4"/>
  </w:style>
  <w:style w:type="character" w:customStyle="1" w:styleId="Char">
    <w:name w:val="批注文字 Char"/>
    <w:basedOn w:val="a0"/>
    <w:link w:val="a4"/>
    <w:semiHidden/>
    <w:rsid w:val="00E20CF4"/>
    <w:rPr>
      <w:sz w:val="24"/>
      <w:szCs w:val="24"/>
    </w:rPr>
  </w:style>
  <w:style w:type="paragraph" w:styleId="a5">
    <w:name w:val="annotation subject"/>
    <w:basedOn w:val="a4"/>
    <w:next w:val="a4"/>
    <w:link w:val="Char0"/>
    <w:semiHidden/>
    <w:unhideWhenUsed/>
    <w:rsid w:val="00E20CF4"/>
    <w:rPr>
      <w:b/>
      <w:bCs/>
    </w:rPr>
  </w:style>
  <w:style w:type="character" w:customStyle="1" w:styleId="Char0">
    <w:name w:val="批注主题 Char"/>
    <w:basedOn w:val="Char"/>
    <w:link w:val="a5"/>
    <w:semiHidden/>
    <w:rsid w:val="00E20CF4"/>
    <w:rPr>
      <w:b/>
      <w:bCs/>
      <w:sz w:val="24"/>
      <w:szCs w:val="24"/>
    </w:rPr>
  </w:style>
  <w:style w:type="paragraph" w:customStyle="1" w:styleId="Normal1">
    <w:name w:val="Normal1"/>
    <w:rsid w:val="006712E0"/>
    <w:pPr>
      <w:spacing w:after="200" w:line="276" w:lineRule="auto"/>
    </w:pPr>
    <w:rPr>
      <w:rFonts w:ascii="Calibri" w:hAnsi="Calibri" w:cs="Calibri"/>
      <w:sz w:val="22"/>
      <w:szCs w:val="22"/>
      <w:lang w:val="en-GB" w:eastAsia="zh-CN"/>
    </w:rPr>
  </w:style>
  <w:style w:type="paragraph" w:styleId="a6">
    <w:name w:val="header"/>
    <w:basedOn w:val="a"/>
    <w:link w:val="Char1"/>
    <w:uiPriority w:val="99"/>
    <w:unhideWhenUsed/>
    <w:rsid w:val="00CB6F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B6F3B"/>
    <w:rPr>
      <w:sz w:val="18"/>
      <w:szCs w:val="18"/>
    </w:rPr>
  </w:style>
  <w:style w:type="paragraph" w:styleId="a7">
    <w:name w:val="footer"/>
    <w:basedOn w:val="a"/>
    <w:link w:val="Char2"/>
    <w:uiPriority w:val="99"/>
    <w:unhideWhenUsed/>
    <w:rsid w:val="00CB6F3B"/>
    <w:pPr>
      <w:tabs>
        <w:tab w:val="center" w:pos="4153"/>
        <w:tab w:val="right" w:pos="8306"/>
      </w:tabs>
      <w:snapToGrid w:val="0"/>
    </w:pPr>
    <w:rPr>
      <w:sz w:val="18"/>
      <w:szCs w:val="18"/>
    </w:rPr>
  </w:style>
  <w:style w:type="character" w:customStyle="1" w:styleId="Char2">
    <w:name w:val="页脚 Char"/>
    <w:basedOn w:val="a0"/>
    <w:link w:val="a7"/>
    <w:uiPriority w:val="99"/>
    <w:rsid w:val="00CB6F3B"/>
    <w:rPr>
      <w:sz w:val="18"/>
      <w:szCs w:val="18"/>
    </w:rPr>
  </w:style>
  <w:style w:type="paragraph" w:styleId="a8">
    <w:name w:val="Balloon Text"/>
    <w:basedOn w:val="a"/>
    <w:link w:val="Char3"/>
    <w:rsid w:val="00DB097A"/>
    <w:rPr>
      <w:sz w:val="18"/>
      <w:szCs w:val="18"/>
    </w:rPr>
  </w:style>
  <w:style w:type="character" w:customStyle="1" w:styleId="Char3">
    <w:name w:val="批注框文本 Char"/>
    <w:basedOn w:val="a0"/>
    <w:link w:val="a8"/>
    <w:rsid w:val="00DB09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20CF4"/>
    <w:rPr>
      <w:sz w:val="21"/>
      <w:szCs w:val="21"/>
    </w:rPr>
  </w:style>
  <w:style w:type="paragraph" w:styleId="a4">
    <w:name w:val="annotation text"/>
    <w:basedOn w:val="a"/>
    <w:link w:val="Char"/>
    <w:semiHidden/>
    <w:unhideWhenUsed/>
    <w:rsid w:val="00E20CF4"/>
  </w:style>
  <w:style w:type="character" w:customStyle="1" w:styleId="Char">
    <w:name w:val="批注文字 Char"/>
    <w:basedOn w:val="a0"/>
    <w:link w:val="a4"/>
    <w:semiHidden/>
    <w:rsid w:val="00E20CF4"/>
    <w:rPr>
      <w:sz w:val="24"/>
      <w:szCs w:val="24"/>
    </w:rPr>
  </w:style>
  <w:style w:type="paragraph" w:styleId="a5">
    <w:name w:val="annotation subject"/>
    <w:basedOn w:val="a4"/>
    <w:next w:val="a4"/>
    <w:link w:val="Char0"/>
    <w:semiHidden/>
    <w:unhideWhenUsed/>
    <w:rsid w:val="00E20CF4"/>
    <w:rPr>
      <w:b/>
      <w:bCs/>
    </w:rPr>
  </w:style>
  <w:style w:type="character" w:customStyle="1" w:styleId="Char0">
    <w:name w:val="批注主题 Char"/>
    <w:basedOn w:val="Char"/>
    <w:link w:val="a5"/>
    <w:semiHidden/>
    <w:rsid w:val="00E20CF4"/>
    <w:rPr>
      <w:b/>
      <w:bCs/>
      <w:sz w:val="24"/>
      <w:szCs w:val="24"/>
    </w:rPr>
  </w:style>
  <w:style w:type="paragraph" w:customStyle="1" w:styleId="Normal1">
    <w:name w:val="Normal1"/>
    <w:rsid w:val="006712E0"/>
    <w:pPr>
      <w:spacing w:after="200" w:line="276" w:lineRule="auto"/>
    </w:pPr>
    <w:rPr>
      <w:rFonts w:ascii="Calibri" w:hAnsi="Calibri" w:cs="Calibri"/>
      <w:sz w:val="22"/>
      <w:szCs w:val="22"/>
      <w:lang w:val="en-GB" w:eastAsia="zh-CN"/>
    </w:rPr>
  </w:style>
  <w:style w:type="paragraph" w:styleId="a6">
    <w:name w:val="header"/>
    <w:basedOn w:val="a"/>
    <w:link w:val="Char1"/>
    <w:uiPriority w:val="99"/>
    <w:unhideWhenUsed/>
    <w:rsid w:val="00CB6F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B6F3B"/>
    <w:rPr>
      <w:sz w:val="18"/>
      <w:szCs w:val="18"/>
    </w:rPr>
  </w:style>
  <w:style w:type="paragraph" w:styleId="a7">
    <w:name w:val="footer"/>
    <w:basedOn w:val="a"/>
    <w:link w:val="Char2"/>
    <w:uiPriority w:val="99"/>
    <w:unhideWhenUsed/>
    <w:rsid w:val="00CB6F3B"/>
    <w:pPr>
      <w:tabs>
        <w:tab w:val="center" w:pos="4153"/>
        <w:tab w:val="right" w:pos="8306"/>
      </w:tabs>
      <w:snapToGrid w:val="0"/>
    </w:pPr>
    <w:rPr>
      <w:sz w:val="18"/>
      <w:szCs w:val="18"/>
    </w:rPr>
  </w:style>
  <w:style w:type="character" w:customStyle="1" w:styleId="Char2">
    <w:name w:val="页脚 Char"/>
    <w:basedOn w:val="a0"/>
    <w:link w:val="a7"/>
    <w:uiPriority w:val="99"/>
    <w:rsid w:val="00CB6F3B"/>
    <w:rPr>
      <w:sz w:val="18"/>
      <w:szCs w:val="18"/>
    </w:rPr>
  </w:style>
  <w:style w:type="paragraph" w:styleId="a8">
    <w:name w:val="Balloon Text"/>
    <w:basedOn w:val="a"/>
    <w:link w:val="Char3"/>
    <w:rsid w:val="00DB097A"/>
    <w:rPr>
      <w:sz w:val="18"/>
      <w:szCs w:val="18"/>
    </w:rPr>
  </w:style>
  <w:style w:type="character" w:customStyle="1" w:styleId="Char3">
    <w:name w:val="批注框文本 Char"/>
    <w:basedOn w:val="a0"/>
    <w:link w:val="a8"/>
    <w:rsid w:val="00DB09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87284">
      <w:bodyDiv w:val="1"/>
      <w:marLeft w:val="0"/>
      <w:marRight w:val="0"/>
      <w:marTop w:val="0"/>
      <w:marBottom w:val="0"/>
      <w:divBdr>
        <w:top w:val="none" w:sz="0" w:space="0" w:color="auto"/>
        <w:left w:val="none" w:sz="0" w:space="0" w:color="auto"/>
        <w:bottom w:val="none" w:sz="0" w:space="0" w:color="auto"/>
        <w:right w:val="none" w:sz="0" w:space="0" w:color="auto"/>
      </w:divBdr>
    </w:div>
    <w:div w:id="200235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46</Pages>
  <Words>11224</Words>
  <Characters>63979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12</cp:revision>
  <dcterms:created xsi:type="dcterms:W3CDTF">2021-04-14T04:58:00Z</dcterms:created>
  <dcterms:modified xsi:type="dcterms:W3CDTF">2021-04-27T05:07:00Z</dcterms:modified>
</cp:coreProperties>
</file>