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88003F" w14:textId="77777777" w:rsidR="00A77B3E" w:rsidRPr="00604956" w:rsidRDefault="00B9375F" w:rsidP="0016298B">
      <w:pPr>
        <w:spacing w:line="360" w:lineRule="auto"/>
        <w:jc w:val="both"/>
        <w:rPr>
          <w:rFonts w:ascii="Book Antiqua" w:hAnsi="Book Antiqua"/>
        </w:rPr>
      </w:pPr>
      <w:r w:rsidRPr="00FD048C">
        <w:rPr>
          <w:rFonts w:ascii="Book Antiqua" w:eastAsia="Book Antiqua" w:hAnsi="Book Antiqua" w:cs="Book Antiqua"/>
          <w:b/>
          <w:color w:val="000000"/>
        </w:rPr>
        <w:t xml:space="preserve">Name of Journal: </w:t>
      </w:r>
      <w:r w:rsidRPr="00604956">
        <w:rPr>
          <w:rFonts w:ascii="Book Antiqua" w:eastAsia="Book Antiqua" w:hAnsi="Book Antiqua" w:cs="Book Antiqua"/>
          <w:i/>
          <w:color w:val="000000"/>
        </w:rPr>
        <w:t>World Journal of Gastroenterology</w:t>
      </w:r>
    </w:p>
    <w:p w14:paraId="507E6B3E" w14:textId="77777777" w:rsidR="00A77B3E" w:rsidRPr="00604956" w:rsidRDefault="00B9375F" w:rsidP="0016298B">
      <w:pPr>
        <w:spacing w:line="360" w:lineRule="auto"/>
        <w:jc w:val="both"/>
        <w:rPr>
          <w:rFonts w:ascii="Book Antiqua" w:hAnsi="Book Antiqua"/>
        </w:rPr>
      </w:pPr>
      <w:r w:rsidRPr="00604956">
        <w:rPr>
          <w:rFonts w:ascii="Book Antiqua" w:eastAsia="Book Antiqua" w:hAnsi="Book Antiqua" w:cs="Book Antiqua"/>
          <w:b/>
          <w:color w:val="000000"/>
        </w:rPr>
        <w:t xml:space="preserve">Manuscript NO: </w:t>
      </w:r>
      <w:r w:rsidRPr="00604956">
        <w:rPr>
          <w:rFonts w:ascii="Book Antiqua" w:eastAsia="Book Antiqua" w:hAnsi="Book Antiqua" w:cs="Book Antiqua"/>
          <w:color w:val="000000"/>
        </w:rPr>
        <w:t>63990</w:t>
      </w:r>
    </w:p>
    <w:p w14:paraId="1CE51B1E" w14:textId="77777777" w:rsidR="00A77B3E" w:rsidRPr="00604956" w:rsidRDefault="00B9375F" w:rsidP="0016298B">
      <w:pPr>
        <w:spacing w:line="360" w:lineRule="auto"/>
        <w:jc w:val="both"/>
        <w:rPr>
          <w:rFonts w:ascii="Book Antiqua" w:hAnsi="Book Antiqua"/>
        </w:rPr>
      </w:pPr>
      <w:r w:rsidRPr="00604956">
        <w:rPr>
          <w:rFonts w:ascii="Book Antiqua" w:eastAsia="Book Antiqua" w:hAnsi="Book Antiqua" w:cs="Book Antiqua"/>
          <w:b/>
          <w:color w:val="000000"/>
        </w:rPr>
        <w:t xml:space="preserve">Manuscript Type: </w:t>
      </w:r>
      <w:r w:rsidRPr="00604956">
        <w:rPr>
          <w:rFonts w:ascii="Book Antiqua" w:eastAsia="Book Antiqua" w:hAnsi="Book Antiqua" w:cs="Book Antiqua"/>
          <w:color w:val="000000"/>
        </w:rPr>
        <w:t>META-ANALYSIS</w:t>
      </w:r>
    </w:p>
    <w:p w14:paraId="1C4E0F77" w14:textId="77777777" w:rsidR="00A77B3E" w:rsidRPr="00604956" w:rsidRDefault="00A77B3E" w:rsidP="0016298B">
      <w:pPr>
        <w:spacing w:line="360" w:lineRule="auto"/>
        <w:jc w:val="both"/>
        <w:rPr>
          <w:rFonts w:ascii="Book Antiqua" w:hAnsi="Book Antiqua"/>
        </w:rPr>
      </w:pPr>
    </w:p>
    <w:p w14:paraId="79B3F93B" w14:textId="1A35FBB0" w:rsidR="00A77B3E" w:rsidRPr="00FD048C" w:rsidRDefault="00B9375F" w:rsidP="0016298B">
      <w:pPr>
        <w:spacing w:line="360" w:lineRule="auto"/>
        <w:jc w:val="both"/>
        <w:rPr>
          <w:rFonts w:ascii="Book Antiqua" w:hAnsi="Book Antiqua"/>
        </w:rPr>
      </w:pPr>
      <w:r w:rsidRPr="00604956">
        <w:rPr>
          <w:rFonts w:ascii="Book Antiqua" w:eastAsia="Book Antiqua" w:hAnsi="Book Antiqua" w:cs="Book Antiqua"/>
          <w:b/>
          <w:bCs/>
          <w:color w:val="000000"/>
          <w:shd w:val="clear" w:color="auto" w:fill="FFFFFF"/>
        </w:rPr>
        <w:t xml:space="preserve">Association between oral contraceptive use and pancreatic cancer risk: </w:t>
      </w:r>
      <w:r w:rsidR="00EE3A65" w:rsidRPr="00604956">
        <w:rPr>
          <w:rFonts w:ascii="Book Antiqua" w:eastAsia="Book Antiqua" w:hAnsi="Book Antiqua" w:cs="Book Antiqua"/>
          <w:b/>
          <w:bCs/>
          <w:color w:val="000000"/>
          <w:shd w:val="clear" w:color="auto" w:fill="FFFFFF"/>
        </w:rPr>
        <w:t>A</w:t>
      </w:r>
      <w:r w:rsidRPr="00604956">
        <w:rPr>
          <w:rFonts w:ascii="Book Antiqua" w:eastAsia="Book Antiqua" w:hAnsi="Book Antiqua" w:cs="Book Antiqua"/>
          <w:b/>
          <w:bCs/>
          <w:color w:val="000000"/>
          <w:shd w:val="clear" w:color="auto" w:fill="FFFFFF"/>
        </w:rPr>
        <w:t xml:space="preserve"> systematic review and meta-analysis </w:t>
      </w:r>
    </w:p>
    <w:p w14:paraId="086D44B2" w14:textId="77777777" w:rsidR="00A77B3E" w:rsidRPr="00FD048C" w:rsidRDefault="00A77B3E" w:rsidP="0016298B">
      <w:pPr>
        <w:spacing w:line="360" w:lineRule="auto"/>
        <w:jc w:val="both"/>
        <w:rPr>
          <w:rFonts w:ascii="Book Antiqua" w:hAnsi="Book Antiqua"/>
        </w:rPr>
      </w:pPr>
    </w:p>
    <w:p w14:paraId="62F128AB" w14:textId="411DF4F4" w:rsidR="00A77B3E" w:rsidRPr="00FD048C" w:rsidRDefault="00CC7B3E" w:rsidP="0016298B">
      <w:pPr>
        <w:spacing w:line="360" w:lineRule="auto"/>
        <w:jc w:val="both"/>
        <w:rPr>
          <w:rFonts w:ascii="Book Antiqua" w:hAnsi="Book Antiqua"/>
        </w:rPr>
      </w:pPr>
      <w:r w:rsidRPr="00FD048C">
        <w:rPr>
          <w:rFonts w:ascii="Book Antiqua" w:eastAsia="Book Antiqua" w:hAnsi="Book Antiqua" w:cs="Book Antiqua"/>
          <w:color w:val="000000"/>
        </w:rPr>
        <w:t xml:space="preserve">Ilic M </w:t>
      </w:r>
      <w:r w:rsidRPr="00FD048C">
        <w:rPr>
          <w:rFonts w:ascii="Book Antiqua" w:eastAsia="Book Antiqua" w:hAnsi="Book Antiqua" w:cs="Book Antiqua"/>
          <w:i/>
          <w:iCs/>
          <w:color w:val="000000"/>
        </w:rPr>
        <w:t>et al</w:t>
      </w:r>
      <w:r w:rsidRPr="00FD048C">
        <w:rPr>
          <w:rFonts w:ascii="Book Antiqua" w:eastAsia="Book Antiqua" w:hAnsi="Book Antiqua" w:cs="Book Antiqua"/>
          <w:color w:val="000000"/>
        </w:rPr>
        <w:t xml:space="preserve">. </w:t>
      </w:r>
      <w:r w:rsidR="00E93BF9" w:rsidRPr="00FD048C">
        <w:rPr>
          <w:rFonts w:ascii="Book Antiqua" w:eastAsia="Book Antiqua" w:hAnsi="Book Antiqua" w:cs="Book Antiqua"/>
          <w:color w:val="000000"/>
        </w:rPr>
        <w:t>OC</w:t>
      </w:r>
      <w:r w:rsidR="00B9375F" w:rsidRPr="00FD048C">
        <w:rPr>
          <w:rFonts w:ascii="Book Antiqua" w:eastAsia="Book Antiqua" w:hAnsi="Book Antiqua" w:cs="Book Antiqua"/>
          <w:color w:val="000000"/>
        </w:rPr>
        <w:t xml:space="preserve"> and pancreatic cancer risk</w:t>
      </w:r>
    </w:p>
    <w:p w14:paraId="58B21750" w14:textId="77777777" w:rsidR="00A77B3E" w:rsidRPr="00FD048C" w:rsidRDefault="00A77B3E" w:rsidP="0016298B">
      <w:pPr>
        <w:spacing w:line="360" w:lineRule="auto"/>
        <w:jc w:val="both"/>
        <w:rPr>
          <w:rFonts w:ascii="Book Antiqua" w:hAnsi="Book Antiqua"/>
        </w:rPr>
      </w:pPr>
    </w:p>
    <w:p w14:paraId="4335472E" w14:textId="77777777" w:rsidR="00A77B3E" w:rsidRPr="008F2583" w:rsidRDefault="00B9375F" w:rsidP="0016298B">
      <w:pPr>
        <w:spacing w:line="360" w:lineRule="auto"/>
        <w:jc w:val="both"/>
        <w:rPr>
          <w:rFonts w:ascii="Book Antiqua" w:hAnsi="Book Antiqua"/>
        </w:rPr>
      </w:pPr>
      <w:r w:rsidRPr="008F2583">
        <w:rPr>
          <w:rFonts w:ascii="Book Antiqua" w:eastAsia="Book Antiqua" w:hAnsi="Book Antiqua" w:cs="Book Antiqua"/>
          <w:color w:val="000000"/>
        </w:rPr>
        <w:t>Milena Ilic, Biljana Milicic, Irena Ilic</w:t>
      </w:r>
    </w:p>
    <w:p w14:paraId="6DF897DC" w14:textId="77777777" w:rsidR="00A77B3E" w:rsidRPr="008F2583" w:rsidRDefault="00A77B3E" w:rsidP="0016298B">
      <w:pPr>
        <w:spacing w:line="360" w:lineRule="auto"/>
        <w:jc w:val="both"/>
        <w:rPr>
          <w:rFonts w:ascii="Book Antiqua" w:hAnsi="Book Antiqua"/>
        </w:rPr>
      </w:pPr>
    </w:p>
    <w:p w14:paraId="74E6BF31" w14:textId="59E1DF80"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color w:val="000000"/>
        </w:rPr>
        <w:t xml:space="preserve">Milena Ilic, </w:t>
      </w:r>
      <w:r w:rsidRPr="00604956">
        <w:rPr>
          <w:rFonts w:ascii="Book Antiqua" w:eastAsia="Book Antiqua" w:hAnsi="Book Antiqua" w:cs="Book Antiqua"/>
          <w:color w:val="000000"/>
        </w:rPr>
        <w:t>Department of Epidemiology, Faculty of Medical Sciences, University of Kragujevac, Kragujevac 34000, Serbia</w:t>
      </w:r>
    </w:p>
    <w:p w14:paraId="5341A6C6" w14:textId="77777777" w:rsidR="00A77B3E" w:rsidRPr="00FD048C" w:rsidRDefault="00A77B3E" w:rsidP="0016298B">
      <w:pPr>
        <w:spacing w:line="360" w:lineRule="auto"/>
        <w:jc w:val="both"/>
        <w:rPr>
          <w:rFonts w:ascii="Book Antiqua" w:hAnsi="Book Antiqua"/>
        </w:rPr>
      </w:pPr>
    </w:p>
    <w:p w14:paraId="18A7CA08" w14:textId="3A52E28D"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color w:val="000000"/>
        </w:rPr>
        <w:t xml:space="preserve">Biljana Milicic, </w:t>
      </w:r>
      <w:r w:rsidRPr="00FD048C">
        <w:rPr>
          <w:rFonts w:ascii="Book Antiqua" w:eastAsia="Book Antiqua" w:hAnsi="Book Antiqua" w:cs="Book Antiqua"/>
          <w:color w:val="000000"/>
        </w:rPr>
        <w:t xml:space="preserve">Department of Medical Statistics and Informatics, </w:t>
      </w:r>
      <w:r w:rsidR="0054697D" w:rsidRPr="00FD048C">
        <w:rPr>
          <w:rFonts w:ascii="Book Antiqua" w:eastAsia="Book Antiqua" w:hAnsi="Book Antiqua" w:cs="Book Antiqua"/>
          <w:color w:val="000000"/>
        </w:rPr>
        <w:t xml:space="preserve">Faculty </w:t>
      </w:r>
      <w:r w:rsidRPr="00FD048C">
        <w:rPr>
          <w:rFonts w:ascii="Book Antiqua" w:eastAsia="Book Antiqua" w:hAnsi="Book Antiqua" w:cs="Book Antiqua"/>
          <w:color w:val="000000"/>
        </w:rPr>
        <w:t>of Dental Medicine, University of Belgrade, Belgrade 11000, Serbia</w:t>
      </w:r>
    </w:p>
    <w:p w14:paraId="77FE4F0C" w14:textId="77777777" w:rsidR="00A77B3E" w:rsidRPr="00FD048C" w:rsidRDefault="00A77B3E" w:rsidP="0016298B">
      <w:pPr>
        <w:spacing w:line="360" w:lineRule="auto"/>
        <w:jc w:val="both"/>
        <w:rPr>
          <w:rFonts w:ascii="Book Antiqua" w:hAnsi="Book Antiqua"/>
        </w:rPr>
      </w:pPr>
    </w:p>
    <w:p w14:paraId="722B7DC3" w14:textId="18C9FC90"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color w:val="000000"/>
        </w:rPr>
        <w:t xml:space="preserve">Irena Ilic, </w:t>
      </w:r>
      <w:r w:rsidRPr="00FD048C">
        <w:rPr>
          <w:rFonts w:ascii="Book Antiqua" w:eastAsia="Book Antiqua" w:hAnsi="Book Antiqua" w:cs="Book Antiqua"/>
          <w:color w:val="000000"/>
        </w:rPr>
        <w:t>Faculty of Medicine, University of Belgrade, Belgrade 11000, Serbia</w:t>
      </w:r>
    </w:p>
    <w:p w14:paraId="09848C2B" w14:textId="77777777" w:rsidR="00A77B3E" w:rsidRPr="00FD048C" w:rsidRDefault="00A77B3E" w:rsidP="0016298B">
      <w:pPr>
        <w:spacing w:line="360" w:lineRule="auto"/>
        <w:jc w:val="both"/>
        <w:rPr>
          <w:rFonts w:ascii="Book Antiqua" w:hAnsi="Book Antiqua"/>
        </w:rPr>
      </w:pPr>
    </w:p>
    <w:p w14:paraId="3D01F782"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color w:val="000000"/>
        </w:rPr>
        <w:t xml:space="preserve">Author contributions: </w:t>
      </w:r>
      <w:r w:rsidRPr="00FD048C">
        <w:rPr>
          <w:rFonts w:ascii="Book Antiqua" w:eastAsia="Book Antiqua" w:hAnsi="Book Antiqua" w:cs="Book Antiqua"/>
          <w:color w:val="000000"/>
        </w:rPr>
        <w:t xml:space="preserve">All authors equally contributed to this paper with conception and design of the study, literature review and analysis, drafting and critical revision and editing, and final approval of the final version. </w:t>
      </w:r>
    </w:p>
    <w:p w14:paraId="0F80FE50" w14:textId="77777777" w:rsidR="00A77B3E" w:rsidRPr="00FD048C" w:rsidRDefault="00A77B3E" w:rsidP="0016298B">
      <w:pPr>
        <w:spacing w:line="360" w:lineRule="auto"/>
        <w:jc w:val="both"/>
        <w:rPr>
          <w:rFonts w:ascii="Book Antiqua" w:hAnsi="Book Antiqua"/>
        </w:rPr>
      </w:pPr>
    </w:p>
    <w:p w14:paraId="62A8EC7F" w14:textId="51D64DD9"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color w:val="000000"/>
        </w:rPr>
        <w:t xml:space="preserve">Supported by </w:t>
      </w:r>
      <w:r w:rsidRPr="00FD048C">
        <w:rPr>
          <w:rFonts w:ascii="Book Antiqua" w:eastAsia="Book Antiqua" w:hAnsi="Book Antiqua" w:cs="Book Antiqua"/>
          <w:color w:val="000000"/>
          <w:shd w:val="clear" w:color="auto" w:fill="FFFFFF"/>
        </w:rPr>
        <w:t xml:space="preserve">Ministry of Education, Science and Technological development, Republic of Serbia, </w:t>
      </w:r>
      <w:r w:rsidR="00D15B65" w:rsidRPr="00FD048C">
        <w:rPr>
          <w:rFonts w:ascii="Book Antiqua" w:eastAsia="Book Antiqua" w:hAnsi="Book Antiqua" w:cs="Book Antiqua"/>
          <w:color w:val="000000"/>
          <w:shd w:val="clear" w:color="auto" w:fill="FFFFFF"/>
        </w:rPr>
        <w:t xml:space="preserve">2011–2020, </w:t>
      </w:r>
      <w:r w:rsidRPr="00FD048C">
        <w:rPr>
          <w:rFonts w:ascii="Book Antiqua" w:eastAsia="Book Antiqua" w:hAnsi="Book Antiqua" w:cs="Book Antiqua"/>
          <w:color w:val="000000"/>
          <w:shd w:val="clear" w:color="auto" w:fill="FFFFFF"/>
        </w:rPr>
        <w:t xml:space="preserve">No. 175042. </w:t>
      </w:r>
    </w:p>
    <w:p w14:paraId="0585AF23" w14:textId="77777777" w:rsidR="00A77B3E" w:rsidRPr="00FD048C" w:rsidRDefault="00A77B3E" w:rsidP="0016298B">
      <w:pPr>
        <w:spacing w:line="360" w:lineRule="auto"/>
        <w:jc w:val="both"/>
        <w:rPr>
          <w:rFonts w:ascii="Book Antiqua" w:hAnsi="Book Antiqua"/>
        </w:rPr>
      </w:pPr>
    </w:p>
    <w:p w14:paraId="749C93E0" w14:textId="1849B29C"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color w:val="000000"/>
        </w:rPr>
        <w:t xml:space="preserve">Corresponding author: Milena Ilic, MD, PhD, Professor, </w:t>
      </w:r>
      <w:r w:rsidRPr="00FD048C">
        <w:rPr>
          <w:rFonts w:ascii="Book Antiqua" w:eastAsia="Book Antiqua" w:hAnsi="Book Antiqua" w:cs="Book Antiqua"/>
          <w:color w:val="000000"/>
        </w:rPr>
        <w:t>Department of Epidemiology, Faculty of Medical Sciences, University of Kragujevac,</w:t>
      </w:r>
      <w:r w:rsidR="00121FD0" w:rsidRPr="00FD048C">
        <w:rPr>
          <w:rFonts w:ascii="Book Antiqua" w:eastAsia="Book Antiqua" w:hAnsi="Book Antiqua" w:cs="Book Antiqua"/>
          <w:color w:val="000000"/>
        </w:rPr>
        <w:t xml:space="preserve"> S. Markovica 69, </w:t>
      </w:r>
      <w:r w:rsidRPr="00FD048C">
        <w:rPr>
          <w:rFonts w:ascii="Book Antiqua" w:eastAsia="Book Antiqua" w:hAnsi="Book Antiqua" w:cs="Book Antiqua"/>
          <w:color w:val="000000"/>
        </w:rPr>
        <w:t>Kragujevac 34000, Serbia. drmilenailic@yahoo.com</w:t>
      </w:r>
    </w:p>
    <w:p w14:paraId="35E1E120" w14:textId="77777777" w:rsidR="00A77B3E" w:rsidRPr="00FD048C" w:rsidRDefault="00A77B3E" w:rsidP="0016298B">
      <w:pPr>
        <w:spacing w:line="360" w:lineRule="auto"/>
        <w:jc w:val="both"/>
        <w:rPr>
          <w:rFonts w:ascii="Book Antiqua" w:hAnsi="Book Antiqua"/>
        </w:rPr>
      </w:pPr>
    </w:p>
    <w:p w14:paraId="35866011"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color w:val="000000"/>
        </w:rPr>
        <w:t xml:space="preserve">Received: </w:t>
      </w:r>
      <w:r w:rsidRPr="00FD048C">
        <w:rPr>
          <w:rFonts w:ascii="Book Antiqua" w:eastAsia="Book Antiqua" w:hAnsi="Book Antiqua" w:cs="Book Antiqua"/>
          <w:color w:val="000000"/>
        </w:rPr>
        <w:t>February 6, 2021</w:t>
      </w:r>
    </w:p>
    <w:p w14:paraId="7F20450A"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color w:val="000000"/>
        </w:rPr>
        <w:t xml:space="preserve">Revised: </w:t>
      </w:r>
      <w:r w:rsidRPr="00FD048C">
        <w:rPr>
          <w:rFonts w:ascii="Book Antiqua" w:eastAsia="Book Antiqua" w:hAnsi="Book Antiqua" w:cs="Book Antiqua"/>
          <w:color w:val="000000"/>
        </w:rPr>
        <w:t>March 13, 2021</w:t>
      </w:r>
    </w:p>
    <w:p w14:paraId="14057ACF" w14:textId="0D4E69CB"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color w:val="000000"/>
        </w:rPr>
        <w:t xml:space="preserve">Accepted: </w:t>
      </w:r>
      <w:r w:rsidR="00C03C6E" w:rsidRPr="00FD048C">
        <w:rPr>
          <w:rFonts w:ascii="Book Antiqua" w:eastAsia="Book Antiqua" w:hAnsi="Book Antiqua" w:cs="Book Antiqua"/>
          <w:bCs/>
          <w:color w:val="000000"/>
        </w:rPr>
        <w:t>April 23, 2021</w:t>
      </w:r>
    </w:p>
    <w:p w14:paraId="31451983" w14:textId="735D039F"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color w:val="000000"/>
        </w:rPr>
        <w:t xml:space="preserve">Published online: </w:t>
      </w:r>
      <w:r w:rsidR="003B37D4" w:rsidRPr="003B37D4">
        <w:rPr>
          <w:rFonts w:ascii="Book Antiqua" w:eastAsia="Book Antiqua" w:hAnsi="Book Antiqua" w:cs="Book Antiqua"/>
          <w:color w:val="000000"/>
        </w:rPr>
        <w:t>May 28, 2021</w:t>
      </w:r>
    </w:p>
    <w:p w14:paraId="42F086EA" w14:textId="77777777" w:rsidR="00A77B3E" w:rsidRPr="00FD048C" w:rsidRDefault="00A77B3E" w:rsidP="0016298B">
      <w:pPr>
        <w:spacing w:line="360" w:lineRule="auto"/>
        <w:jc w:val="both"/>
        <w:rPr>
          <w:rFonts w:ascii="Book Antiqua" w:hAnsi="Book Antiqua"/>
        </w:rPr>
        <w:sectPr w:rsidR="00A77B3E" w:rsidRPr="00FD048C">
          <w:footerReference w:type="default" r:id="rId7"/>
          <w:pgSz w:w="12240" w:h="15840"/>
          <w:pgMar w:top="1440" w:right="1440" w:bottom="1440" w:left="1440" w:header="720" w:footer="720" w:gutter="0"/>
          <w:cols w:space="720"/>
          <w:docGrid w:linePitch="360"/>
        </w:sectPr>
      </w:pPr>
    </w:p>
    <w:p w14:paraId="20748E0F" w14:textId="77777777" w:rsidR="00A77B3E" w:rsidRPr="00BD7A6E" w:rsidRDefault="00B9375F" w:rsidP="0016298B">
      <w:pPr>
        <w:spacing w:line="360" w:lineRule="auto"/>
        <w:jc w:val="both"/>
        <w:rPr>
          <w:rFonts w:ascii="Book Antiqua" w:hAnsi="Book Antiqua"/>
        </w:rPr>
      </w:pPr>
      <w:r w:rsidRPr="00FD048C">
        <w:rPr>
          <w:rFonts w:ascii="Book Antiqua" w:eastAsia="Book Antiqua" w:hAnsi="Book Antiqua" w:cs="Book Antiqua"/>
          <w:b/>
          <w:color w:val="000000"/>
        </w:rPr>
        <w:t>Abstract</w:t>
      </w:r>
    </w:p>
    <w:p w14:paraId="327AA121"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BACKGROUND</w:t>
      </w:r>
    </w:p>
    <w:p w14:paraId="25843400" w14:textId="7D71F8E5"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Studies on the association of oral contraceptive (OC) use and pancreatic cancer showed inconsistent findings. </w:t>
      </w:r>
    </w:p>
    <w:p w14:paraId="5BCBA2A4" w14:textId="77777777" w:rsidR="00A77B3E" w:rsidRPr="00FD048C" w:rsidRDefault="00A77B3E" w:rsidP="0016298B">
      <w:pPr>
        <w:spacing w:line="360" w:lineRule="auto"/>
        <w:jc w:val="both"/>
        <w:rPr>
          <w:rFonts w:ascii="Book Antiqua" w:hAnsi="Book Antiqua"/>
        </w:rPr>
      </w:pPr>
    </w:p>
    <w:p w14:paraId="2E2B41B9"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AIM</w:t>
      </w:r>
    </w:p>
    <w:p w14:paraId="4C852F5F"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To evaluate the relationship between OC use and pancreatic cancer risk. </w:t>
      </w:r>
    </w:p>
    <w:p w14:paraId="2C772F32" w14:textId="77777777" w:rsidR="00A77B3E" w:rsidRPr="00FD048C" w:rsidRDefault="00A77B3E" w:rsidP="0016298B">
      <w:pPr>
        <w:spacing w:line="360" w:lineRule="auto"/>
        <w:jc w:val="both"/>
        <w:rPr>
          <w:rFonts w:ascii="Book Antiqua" w:hAnsi="Book Antiqua"/>
        </w:rPr>
      </w:pPr>
    </w:p>
    <w:p w14:paraId="735A6947"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METHODS</w:t>
      </w:r>
    </w:p>
    <w:p w14:paraId="6E85BA02" w14:textId="13E6607C" w:rsidR="00A77B3E" w:rsidRPr="00604956" w:rsidRDefault="005B51AC" w:rsidP="0016298B">
      <w:pPr>
        <w:spacing w:line="360" w:lineRule="auto"/>
        <w:jc w:val="both"/>
        <w:rPr>
          <w:rFonts w:ascii="Book Antiqua" w:hAnsi="Book Antiqua"/>
        </w:rPr>
      </w:pPr>
      <w:r w:rsidRPr="00FD048C">
        <w:rPr>
          <w:rFonts w:ascii="Book Antiqua" w:eastAsia="Book Antiqua" w:hAnsi="Book Antiqua" w:cs="Book Antiqua"/>
          <w:color w:val="000000"/>
        </w:rPr>
        <w:t>A l</w:t>
      </w:r>
      <w:r w:rsidR="00B9375F" w:rsidRPr="00FD048C">
        <w:rPr>
          <w:rFonts w:ascii="Book Antiqua" w:eastAsia="Book Antiqua" w:hAnsi="Book Antiqua" w:cs="Book Antiqua"/>
          <w:color w:val="000000"/>
        </w:rPr>
        <w:t>iterature search for observational studies (case-control and cohort studies) was conducted up to December 2020. A meta-analysis was performed by calculating pooled relative risks</w:t>
      </w:r>
      <w:r w:rsidR="00910BD3" w:rsidRPr="00FD048C">
        <w:rPr>
          <w:rFonts w:ascii="Book Antiqua" w:eastAsia="Book Antiqua" w:hAnsi="Book Antiqua" w:cs="Book Antiqua"/>
          <w:color w:val="000000"/>
        </w:rPr>
        <w:t xml:space="preserve"> (RRs)</w:t>
      </w:r>
      <w:r w:rsidR="00B9375F" w:rsidRPr="00FD048C">
        <w:rPr>
          <w:rFonts w:ascii="Book Antiqua" w:eastAsia="Book Antiqua" w:hAnsi="Book Antiqua" w:cs="Book Antiqua"/>
          <w:color w:val="000000"/>
        </w:rPr>
        <w:t xml:space="preserve"> and 95% confidence intervals (CIs). Heterogeneity was assessed using Cochran’s </w:t>
      </w:r>
      <w:r w:rsidRPr="00FD048C">
        <w:rPr>
          <w:rFonts w:ascii="Book Antiqua" w:eastAsia="Book Antiqua" w:hAnsi="Book Antiqua" w:cs="Book Antiqua"/>
          <w:color w:val="000000"/>
        </w:rPr>
        <w:t xml:space="preserve">chi-square </w:t>
      </w:r>
      <w:r w:rsidR="00B9375F" w:rsidRPr="00FD048C">
        <w:rPr>
          <w:rFonts w:ascii="Book Antiqua" w:eastAsia="Book Antiqua" w:hAnsi="Book Antiqua" w:cs="Book Antiqua"/>
          <w:color w:val="000000"/>
        </w:rPr>
        <w:t xml:space="preserve">test and </w:t>
      </w:r>
      <w:r w:rsidR="00B9375F" w:rsidRPr="008F2583">
        <w:rPr>
          <w:rFonts w:ascii="Book Antiqua" w:eastAsia="Book Antiqua" w:hAnsi="Book Antiqua" w:cs="Book Antiqua"/>
          <w:i/>
          <w:iCs/>
          <w:color w:val="000000"/>
        </w:rPr>
        <w:t>I</w:t>
      </w:r>
      <w:r w:rsidR="00B9375F" w:rsidRPr="00FD048C">
        <w:rPr>
          <w:rFonts w:ascii="Book Antiqua" w:eastAsia="Book Antiqua" w:hAnsi="Book Antiqua" w:cs="Book Antiqua"/>
          <w:color w:val="000000"/>
          <w:vertAlign w:val="superscript"/>
        </w:rPr>
        <w:t>2</w:t>
      </w:r>
      <w:r w:rsidR="00B9375F" w:rsidRPr="00604956">
        <w:rPr>
          <w:rFonts w:ascii="Book Antiqua" w:eastAsia="Book Antiqua" w:hAnsi="Book Antiqua" w:cs="Book Antiqua"/>
          <w:color w:val="000000"/>
        </w:rPr>
        <w:t xml:space="preserve"> statistic. Subgroup analyses were performed by study design, source of controls in case-control studies, number of cases of pancreatic cancers, study quality according to Newcastle-Ottawa Scale score, geographical region and menopausal status. All analyses were performed using Review Manager 5.3 (RevMan 5.3).</w:t>
      </w:r>
    </w:p>
    <w:p w14:paraId="1B3DCA40" w14:textId="77777777" w:rsidR="00A77B3E" w:rsidRPr="00BD7A6E" w:rsidRDefault="00A77B3E" w:rsidP="0016298B">
      <w:pPr>
        <w:spacing w:line="360" w:lineRule="auto"/>
        <w:jc w:val="both"/>
        <w:rPr>
          <w:rFonts w:ascii="Book Antiqua" w:hAnsi="Book Antiqua"/>
        </w:rPr>
      </w:pPr>
    </w:p>
    <w:p w14:paraId="2C84C5E7"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RESULTS</w:t>
      </w:r>
    </w:p>
    <w:p w14:paraId="7CA901C9" w14:textId="70B879C9"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A total of 21 studies (10 case-control studies and 11 cohort studies) were finally included in the present meta-analysis, comprising 7700 cases of pancreatic cancer in total. A significant association was observed between the ever use of OC and pancreatic cancer risk in the overall analysis (</w:t>
      </w:r>
      <w:r w:rsidR="00910BD3" w:rsidRPr="00FD048C">
        <w:rPr>
          <w:rFonts w:ascii="Book Antiqua" w:eastAsia="Book Antiqua" w:hAnsi="Book Antiqua" w:cs="Book Antiqua"/>
          <w:color w:val="000000"/>
        </w:rPr>
        <w:t>RR</w:t>
      </w:r>
      <w:r w:rsidR="0083755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83755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0.85; 95%CI</w:t>
      </w:r>
      <w:r w:rsidR="0083755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83755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0.73-0.98</w:t>
      </w:r>
      <w:r w:rsidR="005B51AC"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w:t>
      </w:r>
      <w:r w:rsidRPr="00FD048C">
        <w:rPr>
          <w:rFonts w:ascii="Book Antiqua" w:eastAsia="Book Antiqua" w:hAnsi="Book Antiqua" w:cs="Book Antiqua"/>
          <w:i/>
          <w:iCs/>
          <w:color w:val="000000"/>
        </w:rPr>
        <w:t>P</w:t>
      </w:r>
      <w:r w:rsidRPr="00FD048C">
        <w:rPr>
          <w:rFonts w:ascii="Book Antiqua" w:eastAsia="Book Antiqua" w:hAnsi="Book Antiqua" w:cs="Book Antiqua"/>
          <w:color w:val="000000"/>
        </w:rPr>
        <w:t xml:space="preserve"> = 0.03). Duration of OC use (&lt;</w:t>
      </w:r>
      <w:r w:rsidR="0083755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1 year, &lt;</w:t>
      </w:r>
      <w:r w:rsidR="0083755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5 years, 5-10 years, &gt;</w:t>
      </w:r>
      <w:r w:rsidR="0083755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 xml:space="preserve">10 years) was not significantly associated with the risk of pancreatic cancer. Subgroup analyses revealed a statistically significant subgroup difference for the geographic region in which the study was conducted (Europe </w:t>
      </w:r>
      <w:r w:rsidRPr="00FD048C">
        <w:rPr>
          <w:rFonts w:ascii="Book Antiqua" w:eastAsia="Book Antiqua" w:hAnsi="Book Antiqua" w:cs="Book Antiqua"/>
          <w:i/>
          <w:iCs/>
          <w:color w:val="000000"/>
        </w:rPr>
        <w:t>vs</w:t>
      </w:r>
      <w:r w:rsidRPr="00FD048C">
        <w:rPr>
          <w:rFonts w:ascii="Book Antiqua" w:eastAsia="Book Antiqua" w:hAnsi="Book Antiqua" w:cs="Book Antiqua"/>
          <w:color w:val="000000"/>
        </w:rPr>
        <w:t xml:space="preserve"> Americas </w:t>
      </w:r>
      <w:r w:rsidRPr="00FD048C">
        <w:rPr>
          <w:rFonts w:ascii="Book Antiqua" w:eastAsia="Book Antiqua" w:hAnsi="Book Antiqua" w:cs="Book Antiqua"/>
          <w:i/>
          <w:iCs/>
          <w:color w:val="000000"/>
        </w:rPr>
        <w:t>vs</w:t>
      </w:r>
      <w:r w:rsidRPr="00FD048C">
        <w:rPr>
          <w:rFonts w:ascii="Book Antiqua" w:eastAsia="Book Antiqua" w:hAnsi="Book Antiqua" w:cs="Book Antiqua"/>
          <w:color w:val="000000"/>
        </w:rPr>
        <w:t xml:space="preserve"> Asia; </w:t>
      </w:r>
      <w:r w:rsidRPr="00FD048C">
        <w:rPr>
          <w:rFonts w:ascii="Book Antiqua" w:eastAsia="Book Antiqua" w:hAnsi="Book Antiqua" w:cs="Book Antiqua"/>
          <w:i/>
          <w:iCs/>
          <w:color w:val="000000"/>
        </w:rPr>
        <w:t>P</w:t>
      </w:r>
      <w:r w:rsidRPr="00FD048C">
        <w:rPr>
          <w:rFonts w:ascii="Book Antiqua" w:eastAsia="Book Antiqua" w:hAnsi="Book Antiqua" w:cs="Book Antiqua"/>
          <w:color w:val="000000"/>
        </w:rPr>
        <w:t xml:space="preserve"> = 0.07). Subgroup analys</w:t>
      </w:r>
      <w:r w:rsidR="005B51AC" w:rsidRPr="00FD048C">
        <w:rPr>
          <w:rFonts w:ascii="Book Antiqua" w:eastAsia="Book Antiqua" w:hAnsi="Book Antiqua" w:cs="Book Antiqua"/>
          <w:color w:val="000000"/>
        </w:rPr>
        <w:t>e</w:t>
      </w:r>
      <w:r w:rsidRPr="00FD048C">
        <w:rPr>
          <w:rFonts w:ascii="Book Antiqua" w:eastAsia="Book Antiqua" w:hAnsi="Book Antiqua" w:cs="Book Antiqua"/>
          <w:color w:val="000000"/>
        </w:rPr>
        <w:t>s showed a statistically significant decrease in pancreatic cancer risk and OC use in high-quality studies, studies conducted in Europe</w:t>
      </w:r>
      <w:r w:rsidR="005B51AC"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and in postmenopausal women. </w:t>
      </w:r>
    </w:p>
    <w:p w14:paraId="7AB6782C" w14:textId="77777777" w:rsidR="00A77B3E" w:rsidRPr="00FD048C" w:rsidRDefault="00A77B3E" w:rsidP="0016298B">
      <w:pPr>
        <w:spacing w:line="360" w:lineRule="auto"/>
        <w:jc w:val="both"/>
        <w:rPr>
          <w:rFonts w:ascii="Book Antiqua" w:hAnsi="Book Antiqua"/>
        </w:rPr>
      </w:pPr>
    </w:p>
    <w:p w14:paraId="452D2F70"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CONCLUSION</w:t>
      </w:r>
    </w:p>
    <w:p w14:paraId="7181B47A" w14:textId="065DCD78"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Despite the suggested protective effect</w:t>
      </w:r>
      <w:r w:rsidR="005B51AC" w:rsidRPr="00FD048C">
        <w:rPr>
          <w:rFonts w:ascii="Book Antiqua" w:eastAsia="Book Antiqua" w:hAnsi="Book Antiqua" w:cs="Book Antiqua"/>
          <w:color w:val="000000"/>
        </w:rPr>
        <w:t>s</w:t>
      </w:r>
      <w:r w:rsidRPr="00FD048C">
        <w:rPr>
          <w:rFonts w:ascii="Book Antiqua" w:eastAsia="Book Antiqua" w:hAnsi="Book Antiqua" w:cs="Book Antiqua"/>
          <w:color w:val="000000"/>
        </w:rPr>
        <w:t xml:space="preserve"> of OC use in this meta-analysis, further epidemiological studies are warranted to fully elucidate the association between the use of OC and pancreatic cancer risk. </w:t>
      </w:r>
    </w:p>
    <w:p w14:paraId="17F58F87" w14:textId="77777777" w:rsidR="00A77B3E" w:rsidRPr="00FD048C" w:rsidRDefault="00A77B3E" w:rsidP="0016298B">
      <w:pPr>
        <w:spacing w:line="360" w:lineRule="auto"/>
        <w:jc w:val="both"/>
        <w:rPr>
          <w:rFonts w:ascii="Book Antiqua" w:hAnsi="Book Antiqua"/>
        </w:rPr>
      </w:pPr>
    </w:p>
    <w:p w14:paraId="428FF467"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color w:val="000000"/>
        </w:rPr>
        <w:t xml:space="preserve">Key Words: </w:t>
      </w:r>
      <w:r w:rsidRPr="00FD048C">
        <w:rPr>
          <w:rFonts w:ascii="Book Antiqua" w:eastAsia="Book Antiqua" w:hAnsi="Book Antiqua" w:cs="Book Antiqua"/>
          <w:color w:val="000000"/>
        </w:rPr>
        <w:t xml:space="preserve">Pancreatic cancer; Oral contraceptives; Risk factors; Risk assessment; Meta-analysis; Review </w:t>
      </w:r>
    </w:p>
    <w:p w14:paraId="3021F0F3" w14:textId="77777777" w:rsidR="00410A52" w:rsidRDefault="00410A52" w:rsidP="00410A52">
      <w:pPr>
        <w:spacing w:line="360" w:lineRule="auto"/>
        <w:jc w:val="both"/>
        <w:rPr>
          <w:lang w:eastAsia="zh-CN"/>
        </w:rPr>
      </w:pPr>
    </w:p>
    <w:p w14:paraId="212556F9" w14:textId="77777777" w:rsidR="00410A52" w:rsidRPr="00026CB8" w:rsidRDefault="00410A52" w:rsidP="00410A52">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79FDC66" w14:textId="77777777" w:rsidR="00A77B3E" w:rsidRPr="00FD048C" w:rsidRDefault="00A77B3E" w:rsidP="0016298B">
      <w:pPr>
        <w:spacing w:line="360" w:lineRule="auto"/>
        <w:jc w:val="both"/>
        <w:rPr>
          <w:rFonts w:ascii="Book Antiqua" w:hAnsi="Book Antiqua"/>
        </w:rPr>
      </w:pPr>
    </w:p>
    <w:p w14:paraId="3D851CA2" w14:textId="7FD47B55" w:rsidR="007D0C13" w:rsidRDefault="007D0C13" w:rsidP="0016298B">
      <w:pPr>
        <w:spacing w:line="360" w:lineRule="auto"/>
        <w:jc w:val="both"/>
        <w:rPr>
          <w:rFonts w:ascii="Book Antiqua" w:hAnsi="Book Antiqua" w:cs="Book Antiqua" w:hint="eastAsia"/>
          <w:color w:val="000000"/>
          <w:lang w:eastAsia="zh-CN"/>
        </w:rPr>
      </w:pPr>
      <w:r w:rsidRPr="007D0C13">
        <w:rPr>
          <w:rFonts w:ascii="Book Antiqua" w:hAnsi="Book Antiqua" w:cs="Book Antiqua" w:hint="eastAsia"/>
          <w:b/>
          <w:color w:val="000000"/>
          <w:lang w:eastAsia="zh-CN"/>
        </w:rPr>
        <w:t xml:space="preserve">Citation: </w:t>
      </w:r>
      <w:r w:rsidR="00B9375F" w:rsidRPr="00FD048C">
        <w:rPr>
          <w:rFonts w:ascii="Book Antiqua" w:eastAsia="Book Antiqua" w:hAnsi="Book Antiqua" w:cs="Book Antiqua"/>
          <w:color w:val="000000"/>
        </w:rPr>
        <w:t xml:space="preserve">Ilic M, Milicic B, Ilic I. Association between oral contraceptive use and pancreatic cancer risk: </w:t>
      </w:r>
      <w:r w:rsidR="000F42C6" w:rsidRPr="00FD048C">
        <w:rPr>
          <w:rFonts w:ascii="Book Antiqua" w:eastAsia="Book Antiqua" w:hAnsi="Book Antiqua" w:cs="Book Antiqua"/>
          <w:color w:val="000000"/>
        </w:rPr>
        <w:t>A</w:t>
      </w:r>
      <w:r w:rsidR="00B9375F" w:rsidRPr="00FD048C">
        <w:rPr>
          <w:rFonts w:ascii="Book Antiqua" w:eastAsia="Book Antiqua" w:hAnsi="Book Antiqua" w:cs="Book Antiqua"/>
          <w:color w:val="000000"/>
        </w:rPr>
        <w:t xml:space="preserve"> systematic review and meta-analysis. </w:t>
      </w:r>
      <w:r w:rsidR="00B9375F" w:rsidRPr="00FD048C">
        <w:rPr>
          <w:rFonts w:ascii="Book Antiqua" w:eastAsia="Book Antiqua" w:hAnsi="Book Antiqua" w:cs="Book Antiqua"/>
          <w:i/>
          <w:iCs/>
          <w:color w:val="000000"/>
        </w:rPr>
        <w:t>World J Gastroenterol</w:t>
      </w:r>
      <w:r w:rsidR="00B9375F" w:rsidRPr="00FD048C">
        <w:rPr>
          <w:rFonts w:ascii="Book Antiqua" w:eastAsia="Book Antiqua" w:hAnsi="Book Antiqua" w:cs="Book Antiqua"/>
          <w:color w:val="000000"/>
        </w:rPr>
        <w:t xml:space="preserve"> 2021; </w:t>
      </w:r>
      <w:r w:rsidR="002336E4" w:rsidRPr="002336E4">
        <w:rPr>
          <w:rFonts w:ascii="Book Antiqua" w:eastAsia="Book Antiqua" w:hAnsi="Book Antiqua" w:cs="Book Antiqua"/>
          <w:color w:val="000000"/>
        </w:rPr>
        <w:t xml:space="preserve">27(20): </w:t>
      </w:r>
      <w:r w:rsidRPr="007D0C13">
        <w:rPr>
          <w:rFonts w:ascii="Book Antiqua" w:eastAsia="Book Antiqua" w:hAnsi="Book Antiqua" w:cs="Book Antiqua"/>
          <w:color w:val="000000"/>
        </w:rPr>
        <w:t>2643-2656</w:t>
      </w:r>
      <w:r w:rsidR="002336E4" w:rsidRPr="002336E4">
        <w:rPr>
          <w:rFonts w:ascii="Book Antiqua" w:eastAsia="Book Antiqua" w:hAnsi="Book Antiqua" w:cs="Book Antiqua"/>
          <w:color w:val="000000"/>
        </w:rPr>
        <w:t xml:space="preserve">  </w:t>
      </w:r>
    </w:p>
    <w:p w14:paraId="6E00DD19" w14:textId="77777777" w:rsidR="007D0C13" w:rsidRDefault="002336E4" w:rsidP="0016298B">
      <w:pPr>
        <w:spacing w:line="360" w:lineRule="auto"/>
        <w:jc w:val="both"/>
        <w:rPr>
          <w:rFonts w:ascii="Book Antiqua" w:hAnsi="Book Antiqua" w:cs="Book Antiqua" w:hint="eastAsia"/>
          <w:color w:val="000000"/>
          <w:lang w:eastAsia="zh-CN"/>
        </w:rPr>
      </w:pPr>
      <w:r w:rsidRPr="007D0C13">
        <w:rPr>
          <w:rFonts w:ascii="Book Antiqua" w:eastAsia="Book Antiqua" w:hAnsi="Book Antiqua" w:cs="Book Antiqua"/>
          <w:b/>
          <w:color w:val="000000"/>
        </w:rPr>
        <w:t xml:space="preserve">URL: </w:t>
      </w:r>
      <w:r w:rsidRPr="002336E4">
        <w:rPr>
          <w:rFonts w:ascii="Book Antiqua" w:eastAsia="Book Antiqua" w:hAnsi="Book Antiqua" w:cs="Book Antiqua"/>
          <w:color w:val="000000"/>
        </w:rPr>
        <w:t>https://www.wjgnet.com/1007-9327/full/v27/i20/</w:t>
      </w:r>
      <w:r w:rsidR="007D0C13" w:rsidRPr="007D0C13">
        <w:rPr>
          <w:rFonts w:ascii="Book Antiqua" w:eastAsia="Book Antiqua" w:hAnsi="Book Antiqua" w:cs="Book Antiqua"/>
          <w:color w:val="000000"/>
        </w:rPr>
        <w:t>2643</w:t>
      </w:r>
      <w:r w:rsidRPr="002336E4">
        <w:rPr>
          <w:rFonts w:ascii="Book Antiqua" w:eastAsia="Book Antiqua" w:hAnsi="Book Antiqua" w:cs="Book Antiqua"/>
          <w:color w:val="000000"/>
        </w:rPr>
        <w:t xml:space="preserve">.htm  </w:t>
      </w:r>
    </w:p>
    <w:p w14:paraId="3AD70BBF" w14:textId="322EE79E" w:rsidR="00A77B3E" w:rsidRPr="00FD048C" w:rsidRDefault="002336E4" w:rsidP="0016298B">
      <w:pPr>
        <w:spacing w:line="360" w:lineRule="auto"/>
        <w:jc w:val="both"/>
        <w:rPr>
          <w:rFonts w:ascii="Book Antiqua" w:hAnsi="Book Antiqua"/>
        </w:rPr>
      </w:pPr>
      <w:r w:rsidRPr="007D0C13">
        <w:rPr>
          <w:rFonts w:ascii="Book Antiqua" w:eastAsia="Book Antiqua" w:hAnsi="Book Antiqua" w:cs="Book Antiqua"/>
          <w:b/>
          <w:color w:val="000000"/>
        </w:rPr>
        <w:t>DOI:</w:t>
      </w:r>
      <w:r w:rsidRPr="002336E4">
        <w:rPr>
          <w:rFonts w:ascii="Book Antiqua" w:eastAsia="Book Antiqua" w:hAnsi="Book Antiqua" w:cs="Book Antiqua"/>
          <w:color w:val="000000"/>
        </w:rPr>
        <w:t xml:space="preserve"> https://dx.doi.org/10.3748/wjg.v27.i20.</w:t>
      </w:r>
      <w:r w:rsidR="007D0C13" w:rsidRPr="007D0C13">
        <w:rPr>
          <w:rFonts w:ascii="Book Antiqua" w:eastAsia="Book Antiqua" w:hAnsi="Book Antiqua" w:cs="Book Antiqua"/>
          <w:color w:val="000000"/>
        </w:rPr>
        <w:t>2643</w:t>
      </w:r>
    </w:p>
    <w:p w14:paraId="66EA7E4B" w14:textId="77777777" w:rsidR="00A77B3E" w:rsidRPr="00FD048C" w:rsidRDefault="00A77B3E" w:rsidP="0016298B">
      <w:pPr>
        <w:spacing w:line="360" w:lineRule="auto"/>
        <w:jc w:val="both"/>
        <w:rPr>
          <w:rFonts w:ascii="Book Antiqua" w:hAnsi="Book Antiqua"/>
        </w:rPr>
      </w:pPr>
    </w:p>
    <w:p w14:paraId="4CFBF044" w14:textId="4C1B9FC8"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color w:val="000000"/>
        </w:rPr>
        <w:t xml:space="preserve">Core Tip: </w:t>
      </w:r>
      <w:r w:rsidRPr="00FD048C">
        <w:rPr>
          <w:rFonts w:ascii="Book Antiqua" w:eastAsia="Book Antiqua" w:hAnsi="Book Antiqua" w:cs="Book Antiqua"/>
          <w:color w:val="000000"/>
        </w:rPr>
        <w:t xml:space="preserve">Although </w:t>
      </w:r>
      <w:r w:rsidR="005B51AC" w:rsidRPr="00FD048C">
        <w:rPr>
          <w:rFonts w:ascii="Book Antiqua" w:eastAsia="Book Antiqua" w:hAnsi="Book Antiqua" w:cs="Book Antiqua"/>
          <w:color w:val="000000"/>
        </w:rPr>
        <w:t xml:space="preserve">the </w:t>
      </w:r>
      <w:r w:rsidRPr="00FD048C">
        <w:rPr>
          <w:rFonts w:ascii="Book Antiqua" w:eastAsia="Book Antiqua" w:hAnsi="Book Antiqua" w:cs="Book Antiqua"/>
          <w:color w:val="000000"/>
        </w:rPr>
        <w:t xml:space="preserve">understanding </w:t>
      </w:r>
      <w:r w:rsidR="005B51AC" w:rsidRPr="00FD048C">
        <w:rPr>
          <w:rFonts w:ascii="Book Antiqua" w:eastAsia="Book Antiqua" w:hAnsi="Book Antiqua" w:cs="Book Antiqua"/>
          <w:color w:val="000000"/>
        </w:rPr>
        <w:t xml:space="preserve">of </w:t>
      </w:r>
      <w:r w:rsidRPr="00FD048C">
        <w:rPr>
          <w:rFonts w:ascii="Book Antiqua" w:eastAsia="Book Antiqua" w:hAnsi="Book Antiqua" w:cs="Book Antiqua"/>
          <w:color w:val="000000"/>
        </w:rPr>
        <w:t xml:space="preserve">the etiology of pancreatic cancer </w:t>
      </w:r>
      <w:r w:rsidR="005B51AC" w:rsidRPr="00FD048C">
        <w:rPr>
          <w:rFonts w:ascii="Book Antiqua" w:eastAsia="Book Antiqua" w:hAnsi="Book Antiqua" w:cs="Book Antiqua"/>
          <w:color w:val="000000"/>
        </w:rPr>
        <w:t xml:space="preserve">has </w:t>
      </w:r>
      <w:r w:rsidRPr="00FD048C">
        <w:rPr>
          <w:rFonts w:ascii="Book Antiqua" w:eastAsia="Book Antiqua" w:hAnsi="Book Antiqua" w:cs="Book Antiqua"/>
          <w:color w:val="000000"/>
        </w:rPr>
        <w:t>improved dramatically over the past decades, the link between pancreatic cancer risk and oral contraceptive</w:t>
      </w:r>
      <w:r w:rsidR="00E93BF9" w:rsidRPr="00FD048C">
        <w:rPr>
          <w:rFonts w:ascii="Book Antiqua" w:eastAsia="Book Antiqua" w:hAnsi="Book Antiqua" w:cs="Book Antiqua"/>
          <w:color w:val="000000"/>
        </w:rPr>
        <w:t xml:space="preserve"> (OC)</w:t>
      </w:r>
      <w:r w:rsidRPr="00FD048C">
        <w:rPr>
          <w:rFonts w:ascii="Book Antiqua" w:eastAsia="Book Antiqua" w:hAnsi="Book Antiqua" w:cs="Book Antiqua"/>
          <w:color w:val="000000"/>
        </w:rPr>
        <w:t xml:space="preserve"> use is still insufficiently known. This meta-analysis showed </w:t>
      </w:r>
      <w:r w:rsidR="005B51AC" w:rsidRPr="00FD048C">
        <w:rPr>
          <w:rFonts w:ascii="Book Antiqua" w:eastAsia="Book Antiqua" w:hAnsi="Book Antiqua" w:cs="Book Antiqua"/>
          <w:color w:val="000000"/>
        </w:rPr>
        <w:t xml:space="preserve">a </w:t>
      </w:r>
      <w:r w:rsidRPr="00FD048C">
        <w:rPr>
          <w:rFonts w:ascii="Book Antiqua" w:eastAsia="Book Antiqua" w:hAnsi="Book Antiqua" w:cs="Book Antiqua"/>
          <w:color w:val="000000"/>
        </w:rPr>
        <w:t xml:space="preserve">significant association between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use and pancreatic cancer risk (overall </w:t>
      </w:r>
      <w:r w:rsidR="00995FA5" w:rsidRPr="00FD048C">
        <w:rPr>
          <w:rFonts w:ascii="Book Antiqua" w:eastAsia="Book Antiqua" w:hAnsi="Book Antiqua" w:cs="Book Antiqua"/>
          <w:color w:val="000000"/>
        </w:rPr>
        <w:t>relative risk</w:t>
      </w:r>
      <w:r w:rsidR="0083755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83755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0.85; 95%</w:t>
      </w:r>
      <w:r w:rsidR="00957698" w:rsidRPr="00FD048C">
        <w:rPr>
          <w:rFonts w:ascii="Book Antiqua" w:eastAsia="Book Antiqua" w:hAnsi="Book Antiqua" w:cs="Book Antiqua"/>
          <w:color w:val="000000"/>
        </w:rPr>
        <w:t xml:space="preserve"> confidence interval</w:t>
      </w:r>
      <w:r w:rsidR="0083755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83755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 xml:space="preserve">0.73-0.98). A better understanding of </w:t>
      </w:r>
      <w:r w:rsidR="005B51AC" w:rsidRPr="00FD048C">
        <w:rPr>
          <w:rFonts w:ascii="Book Antiqua" w:eastAsia="Book Antiqua" w:hAnsi="Book Antiqua" w:cs="Book Antiqua"/>
          <w:color w:val="000000"/>
        </w:rPr>
        <w:t xml:space="preserve">the </w:t>
      </w:r>
      <w:r w:rsidRPr="00FD048C">
        <w:rPr>
          <w:rFonts w:ascii="Book Antiqua" w:eastAsia="Book Antiqua" w:hAnsi="Book Antiqua" w:cs="Book Antiqua"/>
          <w:color w:val="000000"/>
        </w:rPr>
        <w:t xml:space="preserve">risks </w:t>
      </w:r>
      <w:r w:rsidR="005B51AC" w:rsidRPr="00FD048C">
        <w:rPr>
          <w:rFonts w:ascii="Book Antiqua" w:eastAsia="Book Antiqua" w:hAnsi="Book Antiqua" w:cs="Book Antiqua"/>
          <w:color w:val="000000"/>
        </w:rPr>
        <w:t xml:space="preserve">of </w:t>
      </w:r>
      <w:r w:rsidRPr="00FD048C">
        <w:rPr>
          <w:rFonts w:ascii="Book Antiqua" w:eastAsia="Book Antiqua" w:hAnsi="Book Antiqua" w:cs="Book Antiqua"/>
          <w:color w:val="000000"/>
        </w:rPr>
        <w:t xml:space="preserve">pancreatic cancer occurrence in women who use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may be relevant </w:t>
      </w:r>
      <w:r w:rsidR="005B51AC" w:rsidRPr="00FD048C">
        <w:rPr>
          <w:rFonts w:ascii="Book Antiqua" w:eastAsia="Book Antiqua" w:hAnsi="Book Antiqua" w:cs="Book Antiqua"/>
          <w:color w:val="000000"/>
        </w:rPr>
        <w:t>for</w:t>
      </w:r>
      <w:r w:rsidRPr="00FD048C">
        <w:rPr>
          <w:rFonts w:ascii="Book Antiqua" w:eastAsia="Book Antiqua" w:hAnsi="Book Antiqua" w:cs="Book Antiqua"/>
          <w:color w:val="000000"/>
        </w:rPr>
        <w:t xml:space="preserve"> pancreatic cancer prevention strategy. </w:t>
      </w:r>
    </w:p>
    <w:p w14:paraId="783D458E" w14:textId="77777777" w:rsidR="00A77B3E" w:rsidRPr="00FD048C" w:rsidRDefault="00A77B3E" w:rsidP="0016298B">
      <w:pPr>
        <w:spacing w:line="360" w:lineRule="auto"/>
        <w:jc w:val="both"/>
        <w:rPr>
          <w:rFonts w:ascii="Book Antiqua" w:hAnsi="Book Antiqua"/>
        </w:rPr>
      </w:pPr>
    </w:p>
    <w:p w14:paraId="61A24528" w14:textId="7F66BBDC" w:rsidR="00A77B3E" w:rsidRPr="00FD048C" w:rsidRDefault="004C4635" w:rsidP="0016298B">
      <w:pPr>
        <w:spacing w:line="360" w:lineRule="auto"/>
        <w:jc w:val="both"/>
        <w:rPr>
          <w:rFonts w:ascii="Book Antiqua" w:hAnsi="Book Antiqua"/>
        </w:rPr>
      </w:pPr>
      <w:r w:rsidRPr="00FD048C">
        <w:rPr>
          <w:rFonts w:ascii="Book Antiqua" w:eastAsia="Book Antiqua" w:hAnsi="Book Antiqua" w:cs="Book Antiqua"/>
          <w:b/>
          <w:caps/>
          <w:color w:val="000000"/>
          <w:u w:val="single"/>
        </w:rPr>
        <w:br w:type="page"/>
      </w:r>
      <w:r w:rsidR="00B9375F" w:rsidRPr="00FD048C">
        <w:rPr>
          <w:rFonts w:ascii="Book Antiqua" w:eastAsia="Book Antiqua" w:hAnsi="Book Antiqua" w:cs="Book Antiqua"/>
          <w:b/>
          <w:caps/>
          <w:color w:val="000000"/>
          <w:u w:val="single"/>
        </w:rPr>
        <w:t>INTRODUCTION</w:t>
      </w:r>
    </w:p>
    <w:p w14:paraId="2943F104" w14:textId="2F4423EE"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Pancreatic cancer is the seventh most common cause of death among malignant tumors in females, with about 220000 deaths worldwide in 2018</w:t>
      </w:r>
      <w:r w:rsidRPr="00FD048C">
        <w:rPr>
          <w:rFonts w:ascii="Book Antiqua" w:eastAsia="Book Antiqua" w:hAnsi="Book Antiqua" w:cs="Book Antiqua"/>
          <w:color w:val="000000"/>
          <w:vertAlign w:val="superscript"/>
        </w:rPr>
        <w:t>[1,2]</w:t>
      </w:r>
      <w:r w:rsidRPr="00FD048C">
        <w:rPr>
          <w:rFonts w:ascii="Book Antiqua" w:eastAsia="Book Antiqua" w:hAnsi="Book Antiqua" w:cs="Book Antiqua"/>
          <w:color w:val="000000"/>
        </w:rPr>
        <w:t xml:space="preserve">. Pancreatic cancer is one of the deadliest types of cancer, with </w:t>
      </w:r>
      <w:r w:rsidR="005B51AC" w:rsidRPr="00FD048C">
        <w:rPr>
          <w:rFonts w:ascii="Book Antiqua" w:eastAsia="Book Antiqua" w:hAnsi="Book Antiqua" w:cs="Book Antiqua"/>
          <w:color w:val="000000"/>
        </w:rPr>
        <w:t xml:space="preserve">an </w:t>
      </w:r>
      <w:r w:rsidRPr="00FD048C">
        <w:rPr>
          <w:rFonts w:ascii="Book Antiqua" w:eastAsia="Book Antiqua" w:hAnsi="Book Antiqua" w:cs="Book Antiqua"/>
          <w:color w:val="000000"/>
        </w:rPr>
        <w:t xml:space="preserve">estimated overall </w:t>
      </w:r>
      <w:r w:rsidR="005B51AC" w:rsidRPr="00FD048C">
        <w:rPr>
          <w:rFonts w:ascii="Book Antiqua" w:eastAsia="Book Antiqua" w:hAnsi="Book Antiqua" w:cs="Book Antiqua"/>
          <w:color w:val="000000"/>
        </w:rPr>
        <w:t>5</w:t>
      </w:r>
      <w:r w:rsidRPr="00FD048C">
        <w:rPr>
          <w:rFonts w:ascii="Book Antiqua" w:eastAsia="Book Antiqua" w:hAnsi="Book Antiqua" w:cs="Book Antiqua"/>
          <w:color w:val="000000"/>
        </w:rPr>
        <w:t>-year survival rate less than 10%</w:t>
      </w:r>
      <w:r w:rsidRPr="00FD048C">
        <w:rPr>
          <w:rFonts w:ascii="Book Antiqua" w:eastAsia="Book Antiqua" w:hAnsi="Book Antiqua" w:cs="Book Antiqua"/>
          <w:color w:val="000000"/>
          <w:vertAlign w:val="superscript"/>
        </w:rPr>
        <w:t>[1]</w:t>
      </w:r>
      <w:r w:rsidRPr="00FD048C">
        <w:rPr>
          <w:rFonts w:ascii="Book Antiqua" w:eastAsia="Book Antiqua" w:hAnsi="Book Antiqua" w:cs="Book Antiqua"/>
          <w:color w:val="000000"/>
        </w:rPr>
        <w:t>. Pancreatic cancer mortality is characterized by a dramatic increase after the age of 30 years, reaching the highest burden in women at about 80</w:t>
      </w:r>
      <w:r w:rsidR="00FD048C" w:rsidRPr="00FD048C">
        <w:rPr>
          <w:rFonts w:ascii="Book Antiqua" w:eastAsia="Book Antiqua" w:hAnsi="Book Antiqua" w:cs="Book Antiqua"/>
          <w:color w:val="000000"/>
        </w:rPr>
        <w:t>-</w:t>
      </w:r>
      <w:r w:rsidRPr="00FD048C">
        <w:rPr>
          <w:rFonts w:ascii="Book Antiqua" w:eastAsia="Book Antiqua" w:hAnsi="Book Antiqua" w:cs="Book Antiqua"/>
          <w:color w:val="000000"/>
        </w:rPr>
        <w:t>years</w:t>
      </w:r>
      <w:r w:rsidR="00FD048C" w:rsidRPr="00FD048C">
        <w:rPr>
          <w:rFonts w:ascii="Book Antiqua" w:eastAsia="Book Antiqua" w:hAnsi="Book Antiqua" w:cs="Book Antiqua"/>
          <w:color w:val="000000"/>
        </w:rPr>
        <w:t>-</w:t>
      </w:r>
      <w:r w:rsidRPr="00FD048C">
        <w:rPr>
          <w:rFonts w:ascii="Book Antiqua" w:eastAsia="Book Antiqua" w:hAnsi="Book Antiqua" w:cs="Book Antiqua"/>
          <w:color w:val="000000"/>
        </w:rPr>
        <w:t>old</w:t>
      </w:r>
      <w:r w:rsidRPr="00FD048C">
        <w:rPr>
          <w:rFonts w:ascii="Book Antiqua" w:eastAsia="Book Antiqua" w:hAnsi="Book Antiqua" w:cs="Book Antiqua"/>
          <w:color w:val="000000"/>
          <w:vertAlign w:val="superscript"/>
        </w:rPr>
        <w:t>[1,3]</w:t>
      </w:r>
      <w:r w:rsidRPr="00FD048C">
        <w:rPr>
          <w:rFonts w:ascii="Book Antiqua" w:eastAsia="Book Antiqua" w:hAnsi="Book Antiqua" w:cs="Book Antiqua"/>
          <w:color w:val="000000"/>
        </w:rPr>
        <w:t xml:space="preserve">. </w:t>
      </w:r>
    </w:p>
    <w:p w14:paraId="2E81E5FE" w14:textId="34D23FBA" w:rsidR="00A77B3E" w:rsidRPr="00FD048C" w:rsidRDefault="005B51AC" w:rsidP="008F2583">
      <w:pPr>
        <w:spacing w:line="360" w:lineRule="auto"/>
        <w:ind w:firstLineChars="112" w:firstLine="269"/>
        <w:jc w:val="both"/>
        <w:rPr>
          <w:rFonts w:ascii="Book Antiqua" w:hAnsi="Book Antiqua"/>
        </w:rPr>
      </w:pPr>
      <w:r w:rsidRPr="00FD048C">
        <w:rPr>
          <w:rFonts w:ascii="Book Antiqua" w:eastAsia="Book Antiqua" w:hAnsi="Book Antiqua" w:cs="Book Antiqua"/>
          <w:color w:val="000000"/>
        </w:rPr>
        <w:t>An u</w:t>
      </w:r>
      <w:r w:rsidR="00B9375F" w:rsidRPr="00FD048C">
        <w:rPr>
          <w:rFonts w:ascii="Book Antiqua" w:eastAsia="Book Antiqua" w:hAnsi="Book Antiqua" w:cs="Book Antiqua"/>
          <w:color w:val="000000"/>
        </w:rPr>
        <w:t xml:space="preserve">nderstanding of the etiology of pancreatic cancer </w:t>
      </w:r>
      <w:r w:rsidRPr="00FD048C">
        <w:rPr>
          <w:rFonts w:ascii="Book Antiqua" w:eastAsia="Book Antiqua" w:hAnsi="Book Antiqua" w:cs="Book Antiqua"/>
          <w:color w:val="000000"/>
        </w:rPr>
        <w:t xml:space="preserve">has </w:t>
      </w:r>
      <w:r w:rsidR="00B9375F" w:rsidRPr="00FD048C">
        <w:rPr>
          <w:rFonts w:ascii="Book Antiqua" w:eastAsia="Book Antiqua" w:hAnsi="Book Antiqua" w:cs="Book Antiqua"/>
          <w:color w:val="000000"/>
        </w:rPr>
        <w:t>improved dramatically over the past decades and certain risk factors have been established including tobacco use, obesity, diabetes mellitus, chronic pancreatitis, positive family history and inherited genetic syndromes, high alcohol consumption, dietary factors, physical inactivity,</w:t>
      </w:r>
      <w:r w:rsidR="00B9375F" w:rsidRPr="00FD048C">
        <w:rPr>
          <w:rFonts w:ascii="Book Antiqua" w:eastAsia="Book Antiqua" w:hAnsi="Book Antiqua" w:cs="Book Antiqua"/>
          <w:b/>
          <w:bCs/>
          <w:color w:val="000000"/>
        </w:rPr>
        <w:t xml:space="preserve"> </w:t>
      </w:r>
      <w:r w:rsidR="00B9375F" w:rsidRPr="00FD048C">
        <w:rPr>
          <w:rFonts w:ascii="Book Antiqua" w:eastAsia="Book Antiqua" w:hAnsi="Book Antiqua" w:cs="Book Antiqua"/>
          <w:color w:val="000000"/>
        </w:rPr>
        <w:t>workplace exposure to some chemicals, infections</w:t>
      </w:r>
      <w:r w:rsidR="00B9375F" w:rsidRPr="00FD048C">
        <w:rPr>
          <w:rFonts w:ascii="Book Antiqua" w:eastAsia="Book Antiqua" w:hAnsi="Book Antiqua" w:cs="Book Antiqua"/>
          <w:color w:val="000000"/>
          <w:vertAlign w:val="superscript"/>
        </w:rPr>
        <w:t>[4-7]</w:t>
      </w:r>
      <w:r w:rsidR="00B9375F" w:rsidRPr="00FD048C">
        <w:rPr>
          <w:rFonts w:ascii="Book Antiqua" w:eastAsia="Book Antiqua" w:hAnsi="Book Antiqua" w:cs="Book Antiqua"/>
          <w:color w:val="000000"/>
        </w:rPr>
        <w:t xml:space="preserve">. Although some risk factors have been identified, the causes of pancreatic cancer are still insufficiently known. </w:t>
      </w:r>
    </w:p>
    <w:p w14:paraId="48611C50" w14:textId="4E1662DB" w:rsidR="00A77B3E" w:rsidRPr="00FD048C" w:rsidRDefault="00B9375F" w:rsidP="008F2583">
      <w:pPr>
        <w:spacing w:line="360" w:lineRule="auto"/>
        <w:ind w:firstLineChars="112" w:firstLine="269"/>
        <w:jc w:val="both"/>
        <w:rPr>
          <w:rFonts w:ascii="Book Antiqua" w:hAnsi="Book Antiqua"/>
        </w:rPr>
      </w:pPr>
      <w:r w:rsidRPr="00FD048C">
        <w:rPr>
          <w:rFonts w:ascii="Book Antiqua" w:eastAsia="Book Antiqua" w:hAnsi="Book Antiqua" w:cs="Book Antiqua"/>
          <w:color w:val="000000"/>
        </w:rPr>
        <w:t>Regarding the link betw</w:t>
      </w:r>
      <w:r w:rsidR="00674B1C" w:rsidRPr="00FD048C">
        <w:rPr>
          <w:rFonts w:ascii="Book Antiqua" w:eastAsia="Book Antiqua" w:hAnsi="Book Antiqua" w:cs="Book Antiqua"/>
          <w:color w:val="000000"/>
        </w:rPr>
        <w:t>e</w:t>
      </w:r>
      <w:r w:rsidRPr="00FD048C">
        <w:rPr>
          <w:rFonts w:ascii="Book Antiqua" w:eastAsia="Book Antiqua" w:hAnsi="Book Antiqua" w:cs="Book Antiqua"/>
          <w:color w:val="000000"/>
        </w:rPr>
        <w:t>en pancreatic cancer risk and oral contraceptive</w:t>
      </w:r>
      <w:r w:rsidR="00E93BF9" w:rsidRPr="00FD048C">
        <w:rPr>
          <w:rFonts w:ascii="Book Antiqua" w:eastAsia="Book Antiqua" w:hAnsi="Book Antiqua" w:cs="Book Antiqua"/>
          <w:color w:val="000000"/>
        </w:rPr>
        <w:t xml:space="preserve"> (OC)</w:t>
      </w:r>
      <w:r w:rsidRPr="00FD048C">
        <w:rPr>
          <w:rFonts w:ascii="Book Antiqua" w:eastAsia="Book Antiqua" w:hAnsi="Book Antiqua" w:cs="Book Antiqua"/>
          <w:color w:val="000000"/>
        </w:rPr>
        <w:t xml:space="preserve"> use, epidemiological studies </w:t>
      </w:r>
      <w:r w:rsidR="005B51AC" w:rsidRPr="00FD048C">
        <w:rPr>
          <w:rFonts w:ascii="Book Antiqua" w:eastAsia="Book Antiqua" w:hAnsi="Book Antiqua" w:cs="Book Antiqua"/>
          <w:color w:val="000000"/>
        </w:rPr>
        <w:t xml:space="preserve">have </w:t>
      </w:r>
      <w:r w:rsidRPr="00FD048C">
        <w:rPr>
          <w:rFonts w:ascii="Book Antiqua" w:eastAsia="Book Antiqua" w:hAnsi="Book Antiqua" w:cs="Book Antiqua"/>
          <w:color w:val="000000"/>
        </w:rPr>
        <w:t>show</w:t>
      </w:r>
      <w:r w:rsidR="005B51AC" w:rsidRPr="00FD048C">
        <w:rPr>
          <w:rFonts w:ascii="Book Antiqua" w:eastAsia="Book Antiqua" w:hAnsi="Book Antiqua" w:cs="Book Antiqua"/>
          <w:color w:val="000000"/>
        </w:rPr>
        <w:t>n</w:t>
      </w:r>
      <w:r w:rsidRPr="00FD048C">
        <w:rPr>
          <w:rFonts w:ascii="Book Antiqua" w:eastAsia="Book Antiqua" w:hAnsi="Book Antiqua" w:cs="Book Antiqua"/>
          <w:color w:val="000000"/>
        </w:rPr>
        <w:t xml:space="preserve"> conflicting results: </w:t>
      </w:r>
      <w:r w:rsidR="00674B1C" w:rsidRPr="00FD048C">
        <w:rPr>
          <w:rFonts w:ascii="Book Antiqua" w:eastAsia="Book Antiqua" w:hAnsi="Book Antiqua" w:cs="Book Antiqua"/>
          <w:color w:val="000000"/>
        </w:rPr>
        <w:t>S</w:t>
      </w:r>
      <w:r w:rsidRPr="00FD048C">
        <w:rPr>
          <w:rFonts w:ascii="Book Antiqua" w:eastAsia="Book Antiqua" w:hAnsi="Book Antiqua" w:cs="Book Antiqua"/>
          <w:color w:val="000000"/>
        </w:rPr>
        <w:t xml:space="preserve">ome findings </w:t>
      </w:r>
      <w:r w:rsidR="005B51AC" w:rsidRPr="00FD048C">
        <w:rPr>
          <w:rFonts w:ascii="Book Antiqua" w:eastAsia="Book Antiqua" w:hAnsi="Book Antiqua" w:cs="Book Antiqua"/>
          <w:color w:val="000000"/>
        </w:rPr>
        <w:t xml:space="preserve">have </w:t>
      </w:r>
      <w:r w:rsidRPr="00FD048C">
        <w:rPr>
          <w:rFonts w:ascii="Book Antiqua" w:eastAsia="Book Antiqua" w:hAnsi="Book Antiqua" w:cs="Book Antiqua"/>
          <w:color w:val="000000"/>
        </w:rPr>
        <w:t>show</w:t>
      </w:r>
      <w:r w:rsidR="005B51AC" w:rsidRPr="00FD048C">
        <w:rPr>
          <w:rFonts w:ascii="Book Antiqua" w:eastAsia="Book Antiqua" w:hAnsi="Book Antiqua" w:cs="Book Antiqua"/>
          <w:color w:val="000000"/>
        </w:rPr>
        <w:t>n</w:t>
      </w:r>
      <w:r w:rsidRPr="00FD048C">
        <w:rPr>
          <w:rFonts w:ascii="Book Antiqua" w:eastAsia="Book Antiqua" w:hAnsi="Book Antiqua" w:cs="Book Antiqua"/>
          <w:color w:val="000000"/>
        </w:rPr>
        <w:t xml:space="preserve"> positive associations with risk of pancreatic cancer</w:t>
      </w:r>
      <w:r w:rsidRPr="00FD048C">
        <w:rPr>
          <w:rFonts w:ascii="Book Antiqua" w:eastAsia="Book Antiqua" w:hAnsi="Book Antiqua" w:cs="Book Antiqua"/>
          <w:color w:val="000000"/>
          <w:vertAlign w:val="superscript"/>
        </w:rPr>
        <w:t>[8,9]</w:t>
      </w:r>
      <w:r w:rsidRPr="00FD048C">
        <w:rPr>
          <w:rFonts w:ascii="Book Antiqua" w:eastAsia="Book Antiqua" w:hAnsi="Book Antiqua" w:cs="Book Antiqua"/>
          <w:color w:val="000000"/>
        </w:rPr>
        <w:t>, wh</w:t>
      </w:r>
      <w:r w:rsidR="005B51AC" w:rsidRPr="00FD048C">
        <w:rPr>
          <w:rFonts w:ascii="Book Antiqua" w:eastAsia="Book Antiqua" w:hAnsi="Book Antiqua" w:cs="Book Antiqua"/>
          <w:color w:val="000000"/>
        </w:rPr>
        <w:t>ereas</w:t>
      </w:r>
      <w:r w:rsidRPr="00FD048C">
        <w:rPr>
          <w:rFonts w:ascii="Book Antiqua" w:eastAsia="Book Antiqua" w:hAnsi="Book Antiqua" w:cs="Book Antiqua"/>
          <w:color w:val="000000"/>
        </w:rPr>
        <w:t xml:space="preserve"> some studies</w:t>
      </w:r>
      <w:r w:rsidR="005B51AC" w:rsidRPr="00FD048C">
        <w:rPr>
          <w:rFonts w:ascii="Book Antiqua" w:eastAsia="Book Antiqua" w:hAnsi="Book Antiqua" w:cs="Book Antiqua"/>
          <w:color w:val="000000"/>
        </w:rPr>
        <w:t xml:space="preserve"> have</w:t>
      </w:r>
      <w:r w:rsidRPr="00FD048C">
        <w:rPr>
          <w:rFonts w:ascii="Book Antiqua" w:eastAsia="Book Antiqua" w:hAnsi="Book Antiqua" w:cs="Book Antiqua"/>
          <w:color w:val="000000"/>
        </w:rPr>
        <w:t xml:space="preserve"> indicate</w:t>
      </w:r>
      <w:r w:rsidR="005B51AC" w:rsidRPr="00FD048C">
        <w:rPr>
          <w:rFonts w:ascii="Book Antiqua" w:eastAsia="Book Antiqua" w:hAnsi="Book Antiqua" w:cs="Book Antiqua"/>
          <w:color w:val="000000"/>
        </w:rPr>
        <w:t>d</w:t>
      </w:r>
      <w:r w:rsidRPr="00FD048C">
        <w:rPr>
          <w:rFonts w:ascii="Book Antiqua" w:eastAsia="Book Antiqua" w:hAnsi="Book Antiqua" w:cs="Book Antiqua"/>
          <w:color w:val="000000"/>
        </w:rPr>
        <w:t xml:space="preserve"> inverse associations</w:t>
      </w:r>
      <w:r w:rsidRPr="00FD048C">
        <w:rPr>
          <w:rFonts w:ascii="Book Antiqua" w:eastAsia="Book Antiqua" w:hAnsi="Book Antiqua" w:cs="Book Antiqua"/>
          <w:color w:val="000000"/>
          <w:vertAlign w:val="superscript"/>
        </w:rPr>
        <w:t>[10,11]</w:t>
      </w:r>
      <w:r w:rsidR="00674B1C"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One previous meta-analysis of observational studies did not support the hypothesis that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use is associated with pancreatic cancer risk </w:t>
      </w:r>
      <w:r w:rsidR="005B51AC"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the pooled </w:t>
      </w:r>
      <w:r w:rsidR="00674B1C" w:rsidRPr="00FD048C">
        <w:rPr>
          <w:rFonts w:ascii="Book Antiqua" w:eastAsia="Book Antiqua" w:hAnsi="Book Antiqua" w:cs="Book Antiqua"/>
          <w:color w:val="000000"/>
        </w:rPr>
        <w:t xml:space="preserve">relative risk </w:t>
      </w:r>
      <w:r w:rsidR="005B51AC" w:rsidRPr="00FD048C">
        <w:rPr>
          <w:rFonts w:ascii="Book Antiqua" w:eastAsia="Book Antiqua" w:hAnsi="Book Antiqua" w:cs="Book Antiqua"/>
          <w:color w:val="000000"/>
        </w:rPr>
        <w:t>[</w:t>
      </w:r>
      <w:r w:rsidR="00674B1C" w:rsidRPr="00FD048C">
        <w:rPr>
          <w:rFonts w:ascii="Book Antiqua" w:eastAsia="Book Antiqua" w:hAnsi="Book Antiqua" w:cs="Book Antiqua"/>
          <w:color w:val="000000"/>
        </w:rPr>
        <w:t>RR</w:t>
      </w:r>
      <w:r w:rsidR="005B51AC"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 1.09, 95%</w:t>
      </w:r>
      <w:r w:rsidR="00674B1C" w:rsidRPr="00FD048C">
        <w:rPr>
          <w:rFonts w:ascii="Book Antiqua" w:eastAsia="Book Antiqua" w:hAnsi="Book Antiqua" w:cs="Book Antiqua"/>
          <w:color w:val="000000"/>
        </w:rPr>
        <w:t xml:space="preserve"> confidence interval </w:t>
      </w:r>
      <w:r w:rsidR="005B51AC" w:rsidRPr="00FD048C">
        <w:rPr>
          <w:rFonts w:ascii="Book Antiqua" w:eastAsia="Book Antiqua" w:hAnsi="Book Antiqua" w:cs="Book Antiqua"/>
          <w:color w:val="000000"/>
        </w:rPr>
        <w:t>[</w:t>
      </w:r>
      <w:r w:rsidR="00674B1C" w:rsidRPr="00FD048C">
        <w:rPr>
          <w:rFonts w:ascii="Book Antiqua" w:eastAsia="Book Antiqua" w:hAnsi="Book Antiqua" w:cs="Book Antiqua"/>
          <w:color w:val="000000"/>
        </w:rPr>
        <w:t>CI</w:t>
      </w:r>
      <w:r w:rsidR="005B51AC"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0.96–1.23</w:t>
      </w:r>
      <w:r w:rsidR="005B51AC" w:rsidRPr="00FD048C">
        <w:rPr>
          <w:rFonts w:ascii="Book Antiqua" w:eastAsia="Book Antiqua" w:hAnsi="Book Antiqua" w:cs="Book Antiqua"/>
          <w:color w:val="000000"/>
        </w:rPr>
        <w:t>)</w:t>
      </w:r>
      <w:r w:rsidRPr="00FD048C">
        <w:rPr>
          <w:rFonts w:ascii="Book Antiqua" w:eastAsia="Book Antiqua" w:hAnsi="Book Antiqua" w:cs="Book Antiqua"/>
          <w:color w:val="000000"/>
          <w:vertAlign w:val="superscript"/>
        </w:rPr>
        <w:t>[12]</w:t>
      </w:r>
      <w:r w:rsidRPr="00FD048C">
        <w:rPr>
          <w:rFonts w:ascii="Book Antiqua" w:eastAsia="Book Antiqua" w:hAnsi="Book Antiqua" w:cs="Book Antiqua"/>
          <w:color w:val="000000"/>
        </w:rPr>
        <w:t xml:space="preserve">. </w:t>
      </w:r>
    </w:p>
    <w:p w14:paraId="5087F723" w14:textId="39522593" w:rsidR="00A77B3E" w:rsidRPr="00FD048C" w:rsidRDefault="00B9375F" w:rsidP="008F2583">
      <w:pPr>
        <w:spacing w:line="360" w:lineRule="auto"/>
        <w:ind w:firstLineChars="112" w:firstLine="269"/>
        <w:jc w:val="both"/>
        <w:rPr>
          <w:rFonts w:ascii="Book Antiqua" w:hAnsi="Book Antiqua"/>
        </w:rPr>
      </w:pPr>
      <w:r w:rsidRPr="00FD048C">
        <w:rPr>
          <w:rFonts w:ascii="Book Antiqua" w:eastAsia="Book Antiqua" w:hAnsi="Book Antiqua" w:cs="Book Antiqua"/>
          <w:color w:val="000000"/>
        </w:rPr>
        <w:t xml:space="preserve">A better understanding of risks </w:t>
      </w:r>
      <w:r w:rsidR="005B51AC" w:rsidRPr="00FD048C">
        <w:rPr>
          <w:rFonts w:ascii="Book Antiqua" w:eastAsia="Book Antiqua" w:hAnsi="Book Antiqua" w:cs="Book Antiqua"/>
          <w:color w:val="000000"/>
        </w:rPr>
        <w:t xml:space="preserve">of </w:t>
      </w:r>
      <w:r w:rsidRPr="00FD048C">
        <w:rPr>
          <w:rFonts w:ascii="Book Antiqua" w:eastAsia="Book Antiqua" w:hAnsi="Book Antiqua" w:cs="Book Antiqua"/>
          <w:color w:val="000000"/>
        </w:rPr>
        <w:t>pancreatic cancer occu</w:t>
      </w:r>
      <w:r w:rsidR="005B51AC" w:rsidRPr="00FD048C">
        <w:rPr>
          <w:rFonts w:ascii="Book Antiqua" w:eastAsia="Book Antiqua" w:hAnsi="Book Antiqua" w:cs="Book Antiqua"/>
          <w:color w:val="000000"/>
        </w:rPr>
        <w:t>r</w:t>
      </w:r>
      <w:r w:rsidRPr="00FD048C">
        <w:rPr>
          <w:rFonts w:ascii="Book Antiqua" w:eastAsia="Book Antiqua" w:hAnsi="Book Antiqua" w:cs="Book Antiqua"/>
          <w:color w:val="000000"/>
        </w:rPr>
        <w:t xml:space="preserve">rence in women who use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may be relevant </w:t>
      </w:r>
      <w:r w:rsidR="005B51AC" w:rsidRPr="00FD048C">
        <w:rPr>
          <w:rFonts w:ascii="Book Antiqua" w:eastAsia="Book Antiqua" w:hAnsi="Book Antiqua" w:cs="Book Antiqua"/>
          <w:color w:val="000000"/>
        </w:rPr>
        <w:t>for</w:t>
      </w:r>
      <w:r w:rsidRPr="00FD048C">
        <w:rPr>
          <w:rFonts w:ascii="Book Antiqua" w:eastAsia="Book Antiqua" w:hAnsi="Book Antiqua" w:cs="Book Antiqua"/>
          <w:color w:val="000000"/>
        </w:rPr>
        <w:t xml:space="preserve"> pancreatic cancer prevention strategy. The purpose of this study was to evaluate the relationship between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pancreatic cancer risk by performing a meta-analysis of case-control and cohort studies.</w:t>
      </w:r>
    </w:p>
    <w:p w14:paraId="0B20DDE6" w14:textId="77777777" w:rsidR="00A77B3E" w:rsidRPr="00FD048C" w:rsidRDefault="00A77B3E" w:rsidP="0016298B">
      <w:pPr>
        <w:spacing w:line="360" w:lineRule="auto"/>
        <w:ind w:firstLine="720"/>
        <w:jc w:val="both"/>
        <w:rPr>
          <w:rFonts w:ascii="Book Antiqua" w:hAnsi="Book Antiqua"/>
        </w:rPr>
      </w:pPr>
    </w:p>
    <w:p w14:paraId="06ED6E6A"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caps/>
          <w:color w:val="000000"/>
          <w:u w:val="single"/>
        </w:rPr>
        <w:t>MATERIALS AND METHODS</w:t>
      </w:r>
    </w:p>
    <w:p w14:paraId="5DB19247" w14:textId="13F8835C"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This meta-analysis was performed following the Preferred Reporting Items for Systematic Reviews and Meta-Analyses guidelines</w:t>
      </w:r>
      <w:r w:rsidRPr="00FD048C">
        <w:rPr>
          <w:rFonts w:ascii="Book Antiqua" w:eastAsia="Book Antiqua" w:hAnsi="Book Antiqua" w:cs="Book Antiqua"/>
          <w:color w:val="000000"/>
          <w:vertAlign w:val="superscript"/>
        </w:rPr>
        <w:t>[13]</w:t>
      </w:r>
      <w:r w:rsidRPr="00FD048C">
        <w:rPr>
          <w:rFonts w:ascii="Book Antiqua" w:eastAsia="Book Antiqua" w:hAnsi="Book Antiqua" w:cs="Book Antiqua"/>
          <w:color w:val="000000"/>
        </w:rPr>
        <w:t xml:space="preserve">. </w:t>
      </w:r>
    </w:p>
    <w:p w14:paraId="0045895C" w14:textId="77777777" w:rsidR="00A77B3E" w:rsidRPr="00FD048C" w:rsidRDefault="00A77B3E" w:rsidP="0016298B">
      <w:pPr>
        <w:spacing w:line="360" w:lineRule="auto"/>
        <w:jc w:val="both"/>
        <w:rPr>
          <w:rFonts w:ascii="Book Antiqua" w:hAnsi="Book Antiqua"/>
        </w:rPr>
      </w:pPr>
    </w:p>
    <w:p w14:paraId="06B3408D"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i/>
          <w:iCs/>
          <w:color w:val="000000"/>
          <w:shd w:val="clear" w:color="auto" w:fill="FFFFFF"/>
        </w:rPr>
        <w:t xml:space="preserve">Ethics statement </w:t>
      </w:r>
    </w:p>
    <w:p w14:paraId="25C0288F" w14:textId="445F2040" w:rsidR="00A77B3E" w:rsidRPr="00FD048C" w:rsidRDefault="00B9375F" w:rsidP="00B85C9C">
      <w:pPr>
        <w:spacing w:line="360" w:lineRule="auto"/>
        <w:jc w:val="both"/>
        <w:rPr>
          <w:rFonts w:ascii="Book Antiqua" w:hAnsi="Book Antiqua"/>
        </w:rPr>
      </w:pPr>
      <w:r w:rsidRPr="00FD048C">
        <w:rPr>
          <w:rFonts w:ascii="Book Antiqua" w:eastAsia="Book Antiqua" w:hAnsi="Book Antiqua" w:cs="Book Antiqua"/>
          <w:color w:val="000000"/>
        </w:rPr>
        <w:t>This study is a part of a research project approved by the Ethics Committee of the Faculty of Medical Sciences, Un</w:t>
      </w:r>
      <w:r w:rsidR="00A33662" w:rsidRPr="00FD048C">
        <w:rPr>
          <w:rFonts w:ascii="Book Antiqua" w:eastAsia="Book Antiqua" w:hAnsi="Book Antiqua" w:cs="Book Antiqua"/>
          <w:color w:val="000000"/>
        </w:rPr>
        <w:t>iversity of Kragujevac (No. 01-</w:t>
      </w:r>
      <w:r w:rsidRPr="00FD048C">
        <w:rPr>
          <w:rFonts w:ascii="Book Antiqua" w:eastAsia="Book Antiqua" w:hAnsi="Book Antiqua" w:cs="Book Antiqua"/>
          <w:color w:val="000000"/>
        </w:rPr>
        <w:t xml:space="preserve">14321). </w:t>
      </w:r>
    </w:p>
    <w:p w14:paraId="57E0B4CE" w14:textId="77777777" w:rsidR="00A77B3E" w:rsidRPr="00FD048C" w:rsidRDefault="00A77B3E" w:rsidP="0016298B">
      <w:pPr>
        <w:spacing w:line="360" w:lineRule="auto"/>
        <w:ind w:firstLine="720"/>
        <w:jc w:val="both"/>
        <w:rPr>
          <w:rFonts w:ascii="Book Antiqua" w:hAnsi="Book Antiqua"/>
        </w:rPr>
      </w:pPr>
    </w:p>
    <w:p w14:paraId="62851CA3"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i/>
          <w:iCs/>
          <w:color w:val="000000"/>
        </w:rPr>
        <w:t>Literature search</w:t>
      </w:r>
    </w:p>
    <w:p w14:paraId="27A87AA0" w14:textId="5A5C2ED3" w:rsidR="00A77B3E" w:rsidRPr="00FD048C" w:rsidRDefault="00B9375F" w:rsidP="00B85C9C">
      <w:pPr>
        <w:spacing w:line="360" w:lineRule="auto"/>
        <w:jc w:val="both"/>
        <w:rPr>
          <w:rFonts w:ascii="Book Antiqua" w:hAnsi="Book Antiqua"/>
        </w:rPr>
      </w:pPr>
      <w:r w:rsidRPr="00FD048C">
        <w:rPr>
          <w:rFonts w:ascii="Book Antiqua" w:eastAsia="Book Antiqua" w:hAnsi="Book Antiqua" w:cs="Book Antiqua"/>
          <w:color w:val="000000"/>
        </w:rPr>
        <w:t>We searched PubMed from inception through December 2020 using combinations of keywords: (“</w:t>
      </w:r>
      <w:r w:rsidR="009364F9" w:rsidRPr="00FD048C">
        <w:rPr>
          <w:rFonts w:ascii="Book Antiqua" w:eastAsia="Book Antiqua" w:hAnsi="Book Antiqua" w:cs="Book Antiqua"/>
          <w:color w:val="000000"/>
        </w:rPr>
        <w:t>oral contraceptives</w:t>
      </w:r>
      <w:r w:rsidRPr="00FD048C">
        <w:rPr>
          <w:rFonts w:ascii="Book Antiqua" w:eastAsia="Book Antiqua" w:hAnsi="Book Antiqua" w:cs="Book Antiqua"/>
          <w:color w:val="000000"/>
        </w:rPr>
        <w:t xml:space="preserve">” </w:t>
      </w:r>
      <w:r w:rsidR="003F200B" w:rsidRPr="00FD048C">
        <w:rPr>
          <w:rFonts w:ascii="Book Antiqua" w:eastAsia="Book Antiqua" w:hAnsi="Book Antiqua" w:cs="Book Antiqua"/>
          <w:color w:val="000000"/>
        </w:rPr>
        <w:t>or</w:t>
      </w:r>
      <w:r w:rsidRPr="00FD048C">
        <w:rPr>
          <w:rFonts w:ascii="Book Antiqua" w:eastAsia="Book Antiqua" w:hAnsi="Book Antiqua" w:cs="Book Antiqua"/>
          <w:color w:val="000000"/>
        </w:rPr>
        <w:t xml:space="preserve"> “birth control pills”) </w:t>
      </w:r>
      <w:r w:rsidR="003F200B" w:rsidRPr="00FD048C">
        <w:rPr>
          <w:rFonts w:ascii="Book Antiqua" w:eastAsia="Book Antiqua" w:hAnsi="Book Antiqua" w:cs="Book Antiqua"/>
          <w:color w:val="000000"/>
        </w:rPr>
        <w:t>and</w:t>
      </w:r>
      <w:r w:rsidRPr="00FD048C">
        <w:rPr>
          <w:rFonts w:ascii="Book Antiqua" w:eastAsia="Book Antiqua" w:hAnsi="Book Antiqua" w:cs="Book Antiqua"/>
          <w:color w:val="000000"/>
        </w:rPr>
        <w:t xml:space="preserve"> (“pancreatic cancer” </w:t>
      </w:r>
      <w:r w:rsidR="003F200B" w:rsidRPr="00FD048C">
        <w:rPr>
          <w:rFonts w:ascii="Book Antiqua" w:eastAsia="Book Antiqua" w:hAnsi="Book Antiqua" w:cs="Book Antiqua"/>
          <w:color w:val="000000"/>
        </w:rPr>
        <w:t>or</w:t>
      </w:r>
      <w:r w:rsidRPr="00FD048C">
        <w:rPr>
          <w:rFonts w:ascii="Book Antiqua" w:eastAsia="Book Antiqua" w:hAnsi="Book Antiqua" w:cs="Book Antiqua"/>
          <w:color w:val="000000"/>
        </w:rPr>
        <w:t xml:space="preserve"> “pancreatic tumor”</w:t>
      </w:r>
      <w:r w:rsidR="003F200B" w:rsidRPr="00FD048C">
        <w:rPr>
          <w:rFonts w:ascii="Book Antiqua" w:eastAsia="Book Antiqua" w:hAnsi="Book Antiqua" w:cs="Book Antiqua"/>
          <w:color w:val="000000"/>
        </w:rPr>
        <w:t xml:space="preserve"> or</w:t>
      </w:r>
      <w:r w:rsidRPr="00FD048C">
        <w:rPr>
          <w:rFonts w:ascii="Book Antiqua" w:eastAsia="Book Antiqua" w:hAnsi="Book Antiqua" w:cs="Book Antiqua"/>
          <w:color w:val="000000"/>
        </w:rPr>
        <w:t xml:space="preserve"> “pancreatic neoplasm”) </w:t>
      </w:r>
      <w:r w:rsidR="00E866D4" w:rsidRPr="00FD048C">
        <w:rPr>
          <w:rFonts w:ascii="Book Antiqua" w:eastAsia="Book Antiqua" w:hAnsi="Book Antiqua" w:cs="Book Antiqua"/>
          <w:color w:val="000000"/>
        </w:rPr>
        <w:t>and</w:t>
      </w:r>
      <w:r w:rsidRPr="00FD048C">
        <w:rPr>
          <w:rFonts w:ascii="Book Antiqua" w:eastAsia="Book Antiqua" w:hAnsi="Book Antiqua" w:cs="Book Antiqua"/>
          <w:color w:val="000000"/>
        </w:rPr>
        <w:t xml:space="preserve"> (“risk” </w:t>
      </w:r>
      <w:r w:rsidR="003F200B" w:rsidRPr="00FD048C">
        <w:rPr>
          <w:rFonts w:ascii="Book Antiqua" w:eastAsia="Book Antiqua" w:hAnsi="Book Antiqua" w:cs="Book Antiqua"/>
          <w:color w:val="000000"/>
        </w:rPr>
        <w:t>or</w:t>
      </w:r>
      <w:r w:rsidRPr="00FD048C">
        <w:rPr>
          <w:rFonts w:ascii="Book Antiqua" w:eastAsia="Book Antiqua" w:hAnsi="Book Antiqua" w:cs="Book Antiqua"/>
          <w:color w:val="000000"/>
        </w:rPr>
        <w:t xml:space="preserve"> “risk factors” </w:t>
      </w:r>
      <w:r w:rsidR="003F200B" w:rsidRPr="00FD048C">
        <w:rPr>
          <w:rFonts w:ascii="Book Antiqua" w:eastAsia="Book Antiqua" w:hAnsi="Book Antiqua" w:cs="Book Antiqua"/>
          <w:color w:val="000000"/>
        </w:rPr>
        <w:t>or</w:t>
      </w:r>
      <w:r w:rsidRPr="00FD048C">
        <w:rPr>
          <w:rFonts w:ascii="Book Antiqua" w:eastAsia="Book Antiqua" w:hAnsi="Book Antiqua" w:cs="Book Antiqua"/>
          <w:color w:val="000000"/>
        </w:rPr>
        <w:t xml:space="preserve"> “risk assessment”). Additionally, references of retrieved studies and reviews were hand-searched to identify additional relevant studies (up to </w:t>
      </w:r>
      <w:r w:rsidR="003F200B" w:rsidRPr="00FD048C">
        <w:rPr>
          <w:rFonts w:ascii="Book Antiqua" w:eastAsia="Book Antiqua" w:hAnsi="Book Antiqua" w:cs="Book Antiqua"/>
          <w:color w:val="000000"/>
        </w:rPr>
        <w:t xml:space="preserve">31 </w:t>
      </w:r>
      <w:r w:rsidRPr="00FD048C">
        <w:rPr>
          <w:rFonts w:ascii="Book Antiqua" w:eastAsia="Book Antiqua" w:hAnsi="Book Antiqua" w:cs="Book Antiqua"/>
          <w:color w:val="000000"/>
        </w:rPr>
        <w:t>December 2020). No language restrictions were applied in the search.</w:t>
      </w:r>
    </w:p>
    <w:p w14:paraId="057504B3" w14:textId="77777777" w:rsidR="00A77B3E" w:rsidRPr="00FD048C" w:rsidRDefault="00A77B3E" w:rsidP="0016298B">
      <w:pPr>
        <w:spacing w:line="360" w:lineRule="auto"/>
        <w:ind w:firstLine="720"/>
        <w:jc w:val="both"/>
        <w:rPr>
          <w:rFonts w:ascii="Book Antiqua" w:hAnsi="Book Antiqua"/>
        </w:rPr>
      </w:pPr>
    </w:p>
    <w:p w14:paraId="7541FFD2"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i/>
          <w:iCs/>
          <w:color w:val="000000"/>
        </w:rPr>
        <w:t>Inclusion and exclusion criteria</w:t>
      </w:r>
    </w:p>
    <w:p w14:paraId="00000F5B" w14:textId="798E67B9" w:rsidR="00A77B3E" w:rsidRPr="00FD048C" w:rsidRDefault="00B9375F" w:rsidP="00E866D4">
      <w:pPr>
        <w:spacing w:line="360" w:lineRule="auto"/>
        <w:jc w:val="both"/>
        <w:rPr>
          <w:rFonts w:ascii="Book Antiqua" w:hAnsi="Book Antiqua"/>
        </w:rPr>
      </w:pPr>
      <w:r w:rsidRPr="00FD048C">
        <w:rPr>
          <w:rFonts w:ascii="Book Antiqua" w:eastAsia="Book Antiqua" w:hAnsi="Book Antiqua" w:cs="Book Antiqua"/>
          <w:color w:val="000000"/>
        </w:rPr>
        <w:t xml:space="preserve">Two authors (II and MI) independently screened the titles and abstracts of studies retrieved by literature search. </w:t>
      </w:r>
      <w:r w:rsidR="005B51AC" w:rsidRPr="00FD048C">
        <w:rPr>
          <w:rFonts w:ascii="Book Antiqua" w:eastAsia="Book Antiqua" w:hAnsi="Book Antiqua" w:cs="Book Antiqua"/>
          <w:color w:val="000000"/>
        </w:rPr>
        <w:t>Subsequently</w:t>
      </w:r>
      <w:r w:rsidRPr="00FD048C">
        <w:rPr>
          <w:rFonts w:ascii="Book Antiqua" w:eastAsia="Book Antiqua" w:hAnsi="Book Antiqua" w:cs="Book Antiqua"/>
          <w:color w:val="000000"/>
        </w:rPr>
        <w:t xml:space="preserve">, </w:t>
      </w:r>
      <w:r w:rsidR="005B51AC" w:rsidRPr="00FD048C">
        <w:rPr>
          <w:rFonts w:ascii="Book Antiqua" w:eastAsia="Book Antiqua" w:hAnsi="Book Antiqua" w:cs="Book Antiqua"/>
          <w:color w:val="000000"/>
        </w:rPr>
        <w:t xml:space="preserve">the </w:t>
      </w:r>
      <w:r w:rsidRPr="00FD048C">
        <w:rPr>
          <w:rFonts w:ascii="Book Antiqua" w:eastAsia="Book Antiqua" w:hAnsi="Book Antiqua" w:cs="Book Antiqua"/>
          <w:color w:val="000000"/>
        </w:rPr>
        <w:t xml:space="preserve">full texts of articles </w:t>
      </w:r>
      <w:r w:rsidR="005B51AC" w:rsidRPr="00FD048C">
        <w:rPr>
          <w:rFonts w:ascii="Book Antiqua" w:eastAsia="Book Antiqua" w:hAnsi="Book Antiqua" w:cs="Book Antiqua"/>
          <w:color w:val="000000"/>
        </w:rPr>
        <w:t xml:space="preserve">that </w:t>
      </w:r>
      <w:r w:rsidRPr="00FD048C">
        <w:rPr>
          <w:rFonts w:ascii="Book Antiqua" w:eastAsia="Book Antiqua" w:hAnsi="Book Antiqua" w:cs="Book Antiqua"/>
          <w:color w:val="000000"/>
        </w:rPr>
        <w:t xml:space="preserve">were identified as relevant were assessed. Any disagreements between the reviewers were resolved through consensus. Studies which reported on the association between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(the exposure of interest) and risk of pancreatic cancer (the outcome of interest) and </w:t>
      </w:r>
      <w:r w:rsidR="005B51AC" w:rsidRPr="00FD048C">
        <w:rPr>
          <w:rFonts w:ascii="Book Antiqua" w:eastAsia="Book Antiqua" w:hAnsi="Book Antiqua" w:cs="Book Antiqua"/>
          <w:color w:val="000000"/>
        </w:rPr>
        <w:t xml:space="preserve">that </w:t>
      </w:r>
      <w:r w:rsidRPr="00FD048C">
        <w:rPr>
          <w:rFonts w:ascii="Book Antiqua" w:eastAsia="Book Antiqua" w:hAnsi="Book Antiqua" w:cs="Book Antiqua"/>
          <w:color w:val="000000"/>
        </w:rPr>
        <w:t xml:space="preserve">were designed as case-control studies and cohort studies were included. In cases of multiple publications reporting results from the same population, the most recent report and the one with </w:t>
      </w:r>
      <w:r w:rsidR="005B51AC" w:rsidRPr="00FD048C">
        <w:rPr>
          <w:rFonts w:ascii="Book Antiqua" w:eastAsia="Book Antiqua" w:hAnsi="Book Antiqua" w:cs="Book Antiqua"/>
          <w:color w:val="000000"/>
        </w:rPr>
        <w:t xml:space="preserve">the </w:t>
      </w:r>
      <w:r w:rsidRPr="00FD048C">
        <w:rPr>
          <w:rFonts w:ascii="Book Antiqua" w:eastAsia="Book Antiqua" w:hAnsi="Book Antiqua" w:cs="Book Antiqua"/>
          <w:color w:val="000000"/>
        </w:rPr>
        <w:t xml:space="preserve">most data was used. Case reports, case-series, reviews, letters, animal studies and studies with incomplete data were excluded. Studies </w:t>
      </w:r>
      <w:r w:rsidR="005B51AC" w:rsidRPr="00FD048C">
        <w:rPr>
          <w:rFonts w:ascii="Book Antiqua" w:eastAsia="Book Antiqua" w:hAnsi="Book Antiqua" w:cs="Book Antiqua"/>
          <w:color w:val="000000"/>
        </w:rPr>
        <w:t xml:space="preserve">that </w:t>
      </w:r>
      <w:r w:rsidRPr="00FD048C">
        <w:rPr>
          <w:rFonts w:ascii="Book Antiqua" w:eastAsia="Book Antiqua" w:hAnsi="Book Antiqua" w:cs="Book Antiqua"/>
          <w:color w:val="000000"/>
        </w:rPr>
        <w:t xml:space="preserve">did not report separate data for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use, but instead reported “any hormone therapy” were excluded. </w:t>
      </w:r>
    </w:p>
    <w:p w14:paraId="1D59D779" w14:textId="77777777" w:rsidR="00A77B3E" w:rsidRPr="00FD048C" w:rsidRDefault="00A77B3E" w:rsidP="0016298B">
      <w:pPr>
        <w:spacing w:line="360" w:lineRule="auto"/>
        <w:ind w:firstLine="720"/>
        <w:jc w:val="both"/>
        <w:rPr>
          <w:rFonts w:ascii="Book Antiqua" w:hAnsi="Book Antiqua"/>
        </w:rPr>
      </w:pPr>
    </w:p>
    <w:p w14:paraId="1AAC0664"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i/>
          <w:iCs/>
          <w:color w:val="000000"/>
        </w:rPr>
        <w:t>Data extraction and quality appraisal of included studies</w:t>
      </w:r>
    </w:p>
    <w:p w14:paraId="547DEBE4" w14:textId="07F4E2C2" w:rsidR="00A77B3E" w:rsidRPr="00FD048C" w:rsidRDefault="00B9375F" w:rsidP="00E866D4">
      <w:pPr>
        <w:spacing w:line="360" w:lineRule="auto"/>
        <w:jc w:val="both"/>
        <w:rPr>
          <w:rFonts w:ascii="Book Antiqua" w:hAnsi="Book Antiqua"/>
        </w:rPr>
      </w:pPr>
      <w:r w:rsidRPr="00FD048C">
        <w:rPr>
          <w:rFonts w:ascii="Book Antiqua" w:eastAsia="Book Antiqua" w:hAnsi="Book Antiqua" w:cs="Book Antiqua"/>
          <w:color w:val="000000"/>
        </w:rPr>
        <w:t>Data extraction and quality appraisal were performed independently by two authors (II and MI). Details regarding the study’s author and year of publication, study design, sample size, methods of exposure assessment, methods of outcome assessment, and main findings regarding the investigated outcome were extracted. Methodological quality of studies was assessed using the Newcastle-Ottawa Scale (NOS) for quality assessment of case-control studies and cohort-studies</w:t>
      </w:r>
      <w:r w:rsidRPr="00FD048C">
        <w:rPr>
          <w:rFonts w:ascii="Book Antiqua" w:eastAsia="Book Antiqua" w:hAnsi="Book Antiqua" w:cs="Book Antiqua"/>
          <w:color w:val="000000"/>
          <w:vertAlign w:val="superscript"/>
        </w:rPr>
        <w:t>[14]</w:t>
      </w:r>
      <w:r w:rsidRPr="00FD048C">
        <w:rPr>
          <w:rFonts w:ascii="Book Antiqua" w:eastAsia="Book Antiqua" w:hAnsi="Book Antiqua" w:cs="Book Antiqua"/>
          <w:color w:val="000000"/>
        </w:rPr>
        <w:t xml:space="preserve">. This tool rates three categories: </w:t>
      </w:r>
      <w:r w:rsidR="00AB59A1">
        <w:rPr>
          <w:rFonts w:ascii="Book Antiqua" w:eastAsia="Book Antiqua" w:hAnsi="Book Antiqua" w:cs="Book Antiqua"/>
          <w:color w:val="000000"/>
        </w:rPr>
        <w:t>S</w:t>
      </w:r>
      <w:r w:rsidRPr="00FD048C">
        <w:rPr>
          <w:rFonts w:ascii="Book Antiqua" w:eastAsia="Book Antiqua" w:hAnsi="Book Antiqua" w:cs="Book Antiqua"/>
          <w:color w:val="000000"/>
        </w:rPr>
        <w:t>election, comparability and exposure (in case-control studies) or outcome (in cohort studies) in observational studies using a star-system. We considered studies with 8 and 9 stars as high quality, 6 and 7 stars as medium quality</w:t>
      </w:r>
      <w:r w:rsidR="005B51AC"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and ≤</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 xml:space="preserve">5 stars as low quality. </w:t>
      </w:r>
    </w:p>
    <w:p w14:paraId="7DCF6131" w14:textId="77777777" w:rsidR="00A77B3E" w:rsidRPr="00FD048C" w:rsidRDefault="00A77B3E" w:rsidP="0016298B">
      <w:pPr>
        <w:spacing w:line="360" w:lineRule="auto"/>
        <w:ind w:firstLine="720"/>
        <w:jc w:val="both"/>
        <w:rPr>
          <w:rFonts w:ascii="Book Antiqua" w:hAnsi="Book Antiqua"/>
        </w:rPr>
      </w:pPr>
    </w:p>
    <w:p w14:paraId="17D08D10"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i/>
          <w:iCs/>
          <w:color w:val="000000"/>
        </w:rPr>
        <w:t>Statistical analysis</w:t>
      </w:r>
    </w:p>
    <w:p w14:paraId="36C066D2" w14:textId="0F8E1236" w:rsidR="00A77B3E" w:rsidRPr="00FD048C" w:rsidRDefault="00B9375F" w:rsidP="00E866D4">
      <w:pPr>
        <w:spacing w:line="360" w:lineRule="auto"/>
        <w:jc w:val="both"/>
        <w:rPr>
          <w:rFonts w:ascii="Book Antiqua" w:hAnsi="Book Antiqua"/>
        </w:rPr>
      </w:pPr>
      <w:r w:rsidRPr="00FD048C">
        <w:rPr>
          <w:rFonts w:ascii="Book Antiqua" w:eastAsia="Book Antiqua" w:hAnsi="Book Antiqua" w:cs="Book Antiqua"/>
          <w:color w:val="000000"/>
        </w:rPr>
        <w:t xml:space="preserve">A meta-analysis of the comparison of nonusers </w:t>
      </w:r>
      <w:r w:rsidRPr="00FD048C">
        <w:rPr>
          <w:rFonts w:ascii="Book Antiqua" w:eastAsia="Book Antiqua" w:hAnsi="Book Antiqua" w:cs="Book Antiqua"/>
          <w:i/>
          <w:iCs/>
          <w:color w:val="000000"/>
        </w:rPr>
        <w:t>vs</w:t>
      </w:r>
      <w:r w:rsidRPr="00FD048C">
        <w:rPr>
          <w:rFonts w:ascii="Book Antiqua" w:eastAsia="Book Antiqua" w:hAnsi="Book Antiqua" w:cs="Book Antiqua"/>
          <w:color w:val="000000"/>
        </w:rPr>
        <w:t xml:space="preserve"> users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was performed. Odds ratio</w:t>
      </w:r>
      <w:r w:rsidR="005B51AC" w:rsidRPr="00FD048C">
        <w:rPr>
          <w:rFonts w:ascii="Book Antiqua" w:eastAsia="Book Antiqua" w:hAnsi="Book Antiqua" w:cs="Book Antiqua"/>
          <w:color w:val="000000"/>
        </w:rPr>
        <w:t>s</w:t>
      </w:r>
      <w:r w:rsidRPr="00FD048C">
        <w:rPr>
          <w:rFonts w:ascii="Book Antiqua" w:eastAsia="Book Antiqua" w:hAnsi="Book Antiqua" w:cs="Book Antiqua"/>
          <w:color w:val="000000"/>
        </w:rPr>
        <w:t xml:space="preserve"> (OR</w:t>
      </w:r>
      <w:r w:rsidR="005B51AC" w:rsidRPr="00FD048C">
        <w:rPr>
          <w:rFonts w:ascii="Book Antiqua" w:eastAsia="Book Antiqua" w:hAnsi="Book Antiqua" w:cs="Book Antiqua"/>
          <w:color w:val="000000"/>
        </w:rPr>
        <w:t>s</w:t>
      </w:r>
      <w:r w:rsidRPr="00FD048C">
        <w:rPr>
          <w:rFonts w:ascii="Book Antiqua" w:eastAsia="Book Antiqua" w:hAnsi="Book Antiqua" w:cs="Book Antiqua"/>
          <w:color w:val="000000"/>
        </w:rPr>
        <w:t>), RR</w:t>
      </w:r>
      <w:r w:rsidR="005B51AC" w:rsidRPr="00FD048C">
        <w:rPr>
          <w:rFonts w:ascii="Book Antiqua" w:eastAsia="Book Antiqua" w:hAnsi="Book Antiqua" w:cs="Book Antiqua"/>
          <w:color w:val="000000"/>
        </w:rPr>
        <w:t>s,</w:t>
      </w:r>
      <w:r w:rsidRPr="00FD048C">
        <w:rPr>
          <w:rFonts w:ascii="Book Antiqua" w:eastAsia="Book Antiqua" w:hAnsi="Book Antiqua" w:cs="Book Antiqua"/>
          <w:color w:val="000000"/>
        </w:rPr>
        <w:t xml:space="preserve"> and hazard ratio</w:t>
      </w:r>
      <w:r w:rsidR="005B51AC" w:rsidRPr="00FD048C">
        <w:rPr>
          <w:rFonts w:ascii="Book Antiqua" w:eastAsia="Book Antiqua" w:hAnsi="Book Antiqua" w:cs="Book Antiqua"/>
          <w:color w:val="000000"/>
        </w:rPr>
        <w:t>s</w:t>
      </w:r>
      <w:r w:rsidRPr="00FD048C">
        <w:rPr>
          <w:rFonts w:ascii="Book Antiqua" w:eastAsia="Book Antiqua" w:hAnsi="Book Antiqua" w:cs="Book Antiqua"/>
          <w:color w:val="000000"/>
        </w:rPr>
        <w:t xml:space="preserve"> (HR</w:t>
      </w:r>
      <w:r w:rsidR="005B51AC" w:rsidRPr="00FD048C">
        <w:rPr>
          <w:rFonts w:ascii="Book Antiqua" w:eastAsia="Book Antiqua" w:hAnsi="Book Antiqua" w:cs="Book Antiqua"/>
          <w:color w:val="000000"/>
        </w:rPr>
        <w:t>s</w:t>
      </w:r>
      <w:r w:rsidRPr="00FD048C">
        <w:rPr>
          <w:rFonts w:ascii="Book Antiqua" w:eastAsia="Book Antiqua" w:hAnsi="Book Antiqua" w:cs="Book Antiqua"/>
          <w:color w:val="000000"/>
        </w:rPr>
        <w:t>) were extracted from included studies and transformed into RRs. It can be considered that OR and HR approximate RR because the absolute risk of pancreatic cancer is low</w:t>
      </w:r>
      <w:r w:rsidRPr="00FD048C">
        <w:rPr>
          <w:rFonts w:ascii="Book Antiqua" w:eastAsia="Book Antiqua" w:hAnsi="Book Antiqua" w:cs="Book Antiqua"/>
          <w:color w:val="000000"/>
          <w:vertAlign w:val="superscript"/>
        </w:rPr>
        <w:t>[15]</w:t>
      </w:r>
      <w:r w:rsidRPr="00FD048C">
        <w:rPr>
          <w:rFonts w:ascii="Book Antiqua" w:eastAsia="Book Antiqua" w:hAnsi="Book Antiqua" w:cs="Book Antiqua"/>
          <w:color w:val="000000"/>
        </w:rPr>
        <w:t xml:space="preserve">. For studies </w:t>
      </w:r>
      <w:r w:rsidR="005B51AC" w:rsidRPr="00FD048C">
        <w:rPr>
          <w:rFonts w:ascii="Book Antiqua" w:eastAsia="Book Antiqua" w:hAnsi="Book Antiqua" w:cs="Book Antiqua"/>
          <w:color w:val="000000"/>
        </w:rPr>
        <w:t xml:space="preserve">that </w:t>
      </w:r>
      <w:r w:rsidRPr="00FD048C">
        <w:rPr>
          <w:rFonts w:ascii="Book Antiqua" w:eastAsia="Book Antiqua" w:hAnsi="Book Antiqua" w:cs="Book Antiqua"/>
          <w:color w:val="000000"/>
        </w:rPr>
        <w:t xml:space="preserve">did not report risk estimates for the comparison of ever </w:t>
      </w:r>
      <w:r w:rsidRPr="00FD048C">
        <w:rPr>
          <w:rFonts w:ascii="Book Antiqua" w:eastAsia="Book Antiqua" w:hAnsi="Book Antiqua" w:cs="Book Antiqua"/>
          <w:i/>
          <w:iCs/>
          <w:color w:val="000000"/>
        </w:rPr>
        <w:t>vs</w:t>
      </w:r>
      <w:r w:rsidRPr="00FD048C">
        <w:rPr>
          <w:rFonts w:ascii="Book Antiqua" w:eastAsia="Book Antiqua" w:hAnsi="Book Antiqua" w:cs="Book Antiqua"/>
          <w:color w:val="000000"/>
        </w:rPr>
        <w:t xml:space="preserve"> never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we calculated ORs and RRs based on the available published data. We pooled risk estimates for pancreatic cancer and calculated overall RRs with 95%</w:t>
      </w:r>
      <w:r w:rsidR="00674B1C" w:rsidRPr="00FD048C">
        <w:rPr>
          <w:rFonts w:ascii="Book Antiqua" w:eastAsia="Book Antiqua" w:hAnsi="Book Antiqua" w:cs="Book Antiqua"/>
          <w:color w:val="000000"/>
        </w:rPr>
        <w:t>CIs</w:t>
      </w:r>
      <w:r w:rsidRPr="00FD048C">
        <w:rPr>
          <w:rFonts w:ascii="Book Antiqua" w:eastAsia="Book Antiqua" w:hAnsi="Book Antiqua" w:cs="Book Antiqua"/>
          <w:color w:val="000000"/>
        </w:rPr>
        <w:t>. Risk effects were combined using the random-effects model</w:t>
      </w:r>
      <w:r w:rsidRPr="00FD048C">
        <w:rPr>
          <w:rFonts w:ascii="Book Antiqua" w:eastAsia="Book Antiqua" w:hAnsi="Book Antiqua" w:cs="Book Antiqua"/>
          <w:color w:val="000000"/>
          <w:vertAlign w:val="superscript"/>
        </w:rPr>
        <w:t>[16]</w:t>
      </w:r>
      <w:r w:rsidRPr="00FD048C">
        <w:rPr>
          <w:rFonts w:ascii="Book Antiqua" w:eastAsia="Book Antiqua" w:hAnsi="Book Antiqua" w:cs="Book Antiqua"/>
          <w:color w:val="000000"/>
        </w:rPr>
        <w:t xml:space="preserve">. The </w:t>
      </w:r>
      <w:r w:rsidRPr="00FD048C">
        <w:rPr>
          <w:rFonts w:ascii="Book Antiqua" w:eastAsia="Book Antiqua" w:hAnsi="Book Antiqua" w:cs="Book Antiqua"/>
          <w:i/>
          <w:iCs/>
          <w:color w:val="000000"/>
        </w:rPr>
        <w:t>P</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&lt;</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 xml:space="preserve">0.05 was considered significant. </w:t>
      </w:r>
    </w:p>
    <w:p w14:paraId="0E354F1F" w14:textId="4F8CC0E1" w:rsidR="00A77B3E" w:rsidRPr="00FD048C" w:rsidRDefault="00B9375F" w:rsidP="008F2583">
      <w:pPr>
        <w:spacing w:line="360" w:lineRule="auto"/>
        <w:ind w:firstLineChars="112" w:firstLine="269"/>
        <w:jc w:val="both"/>
        <w:rPr>
          <w:rFonts w:ascii="Book Antiqua" w:hAnsi="Book Antiqua"/>
        </w:rPr>
      </w:pPr>
      <w:r w:rsidRPr="00FD048C">
        <w:rPr>
          <w:rFonts w:ascii="Book Antiqua" w:eastAsia="Book Antiqua" w:hAnsi="Book Antiqua" w:cs="Book Antiqua"/>
          <w:color w:val="000000"/>
        </w:rPr>
        <w:t xml:space="preserve">Heterogeneity was quantified using Cochran’s </w:t>
      </w:r>
      <w:r w:rsidR="00055C46" w:rsidRPr="00FD048C">
        <w:rPr>
          <w:rFonts w:ascii="Book Antiqua" w:eastAsia="Book Antiqua" w:hAnsi="Book Antiqua" w:cs="Book Antiqua"/>
          <w:color w:val="000000"/>
        </w:rPr>
        <w:t xml:space="preserve">chi-square </w:t>
      </w:r>
      <w:r w:rsidRPr="00FD048C">
        <w:rPr>
          <w:rFonts w:ascii="Book Antiqua" w:eastAsia="Book Antiqua" w:hAnsi="Book Antiqua" w:cs="Book Antiqua"/>
          <w:color w:val="000000"/>
        </w:rPr>
        <w:t xml:space="preserve">test </w:t>
      </w:r>
      <w:r w:rsidR="00055C46" w:rsidRPr="00FD048C">
        <w:rPr>
          <w:rFonts w:ascii="Book Antiqua" w:eastAsia="Book Antiqua" w:hAnsi="Book Antiqua" w:cs="Book Antiqua"/>
          <w:color w:val="000000"/>
        </w:rPr>
        <w:t xml:space="preserve">and </w:t>
      </w:r>
      <w:r w:rsidRPr="00FD048C">
        <w:rPr>
          <w:rFonts w:ascii="Book Antiqua" w:eastAsia="Book Antiqua" w:hAnsi="Book Antiqua" w:cs="Book Antiqua"/>
          <w:color w:val="000000"/>
        </w:rPr>
        <w:t>I</w:t>
      </w:r>
      <w:r w:rsidRPr="00FD048C">
        <w:rPr>
          <w:rFonts w:ascii="Book Antiqua" w:eastAsia="Book Antiqua" w:hAnsi="Book Antiqua" w:cs="Book Antiqua"/>
          <w:color w:val="000000"/>
          <w:vertAlign w:val="superscript"/>
        </w:rPr>
        <w:t>2</w:t>
      </w:r>
      <w:r w:rsidR="00E866D4" w:rsidRPr="00FD048C">
        <w:rPr>
          <w:rFonts w:ascii="Book Antiqua" w:eastAsia="Book Antiqua" w:hAnsi="Book Antiqua" w:cs="Book Antiqua"/>
          <w:color w:val="000000"/>
          <w:vertAlign w:val="superscript"/>
        </w:rPr>
        <w:t xml:space="preserve"> </w:t>
      </w:r>
      <w:r w:rsidRPr="00FD048C">
        <w:rPr>
          <w:rFonts w:ascii="Book Antiqua" w:eastAsia="Book Antiqua" w:hAnsi="Book Antiqua" w:cs="Book Antiqua"/>
          <w:color w:val="000000"/>
        </w:rPr>
        <w:t>statistic, with I</w:t>
      </w:r>
      <w:r w:rsidRPr="00FD048C">
        <w:rPr>
          <w:rFonts w:ascii="Book Antiqua" w:eastAsia="Book Antiqua" w:hAnsi="Book Antiqua" w:cs="Book Antiqua"/>
          <w:color w:val="000000"/>
          <w:vertAlign w:val="superscript"/>
        </w:rPr>
        <w:t xml:space="preserve">2 </w:t>
      </w:r>
      <w:r w:rsidRPr="00FD048C">
        <w:rPr>
          <w:rFonts w:ascii="Book Antiqua" w:eastAsia="Book Antiqua" w:hAnsi="Book Antiqua" w:cs="Book Antiqua"/>
          <w:color w:val="000000"/>
        </w:rPr>
        <w:t>values of 30</w:t>
      </w:r>
      <w:r w:rsidR="00E866D4" w:rsidRPr="00FD048C">
        <w:rPr>
          <w:rFonts w:ascii="Book Antiqua" w:eastAsia="Book Antiqua" w:hAnsi="Book Antiqua" w:cs="Book Antiqua"/>
          <w:color w:val="000000"/>
        </w:rPr>
        <w:t>%</w:t>
      </w:r>
      <w:r w:rsidRPr="00FD048C">
        <w:rPr>
          <w:rFonts w:ascii="Book Antiqua" w:eastAsia="Book Antiqua" w:hAnsi="Book Antiqua" w:cs="Book Antiqua"/>
          <w:color w:val="000000"/>
        </w:rPr>
        <w:t>-60%, 50</w:t>
      </w:r>
      <w:r w:rsidR="00E866D4" w:rsidRPr="00FD048C">
        <w:rPr>
          <w:rFonts w:ascii="Book Antiqua" w:eastAsia="Book Antiqua" w:hAnsi="Book Antiqua" w:cs="Book Antiqua"/>
          <w:color w:val="000000"/>
        </w:rPr>
        <w:t>%</w:t>
      </w:r>
      <w:r w:rsidRPr="00FD048C">
        <w:rPr>
          <w:rFonts w:ascii="Book Antiqua" w:eastAsia="Book Antiqua" w:hAnsi="Book Antiqua" w:cs="Book Antiqua"/>
          <w:color w:val="000000"/>
        </w:rPr>
        <w:t>-90%</w:t>
      </w:r>
      <w:r w:rsidR="00C875E9"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and 75</w:t>
      </w:r>
      <w:r w:rsidR="00E866D4" w:rsidRPr="00FD048C">
        <w:rPr>
          <w:rFonts w:ascii="Book Antiqua" w:eastAsia="Book Antiqua" w:hAnsi="Book Antiqua" w:cs="Book Antiqua"/>
          <w:color w:val="000000"/>
        </w:rPr>
        <w:t>%</w:t>
      </w:r>
      <w:r w:rsidRPr="00FD048C">
        <w:rPr>
          <w:rFonts w:ascii="Book Antiqua" w:eastAsia="Book Antiqua" w:hAnsi="Book Antiqua" w:cs="Book Antiqua"/>
          <w:color w:val="000000"/>
        </w:rPr>
        <w:t>-100% indicating moderate, substantial and considerable heterogeneity, respectively</w:t>
      </w:r>
      <w:r w:rsidRPr="00FD048C">
        <w:rPr>
          <w:rFonts w:ascii="Book Antiqua" w:eastAsia="Book Antiqua" w:hAnsi="Book Antiqua" w:cs="Book Antiqua"/>
          <w:color w:val="000000"/>
          <w:vertAlign w:val="superscript"/>
        </w:rPr>
        <w:t>[17]</w:t>
      </w:r>
      <w:r w:rsidRPr="00FD048C">
        <w:rPr>
          <w:rFonts w:ascii="Book Antiqua" w:eastAsia="Book Antiqua" w:hAnsi="Book Antiqua" w:cs="Book Antiqua"/>
          <w:color w:val="000000"/>
        </w:rPr>
        <w:t xml:space="preserve">. </w:t>
      </w:r>
      <w:r w:rsidR="00C875E9" w:rsidRPr="00FD048C">
        <w:rPr>
          <w:rFonts w:ascii="Book Antiqua" w:eastAsia="Book Antiqua" w:hAnsi="Book Antiqua" w:cs="Book Antiqua"/>
          <w:color w:val="000000"/>
        </w:rPr>
        <w:t>T</w:t>
      </w:r>
      <w:r w:rsidRPr="00FD048C">
        <w:rPr>
          <w:rFonts w:ascii="Book Antiqua" w:eastAsia="Book Antiqua" w:hAnsi="Book Antiqua" w:cs="Book Antiqua"/>
          <w:color w:val="000000"/>
        </w:rPr>
        <w:t>o explore heterogeneity, we performed subgroup analyses by study design (case-control and cohort), source of controls in case-control studies (population and hospital), number of cases of pancreatic cancers (&lt;</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200 and ≥</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 xml:space="preserve">200), </w:t>
      </w:r>
      <w:r w:rsidR="00C875E9" w:rsidRPr="00FD048C">
        <w:rPr>
          <w:rFonts w:ascii="Book Antiqua" w:eastAsia="Book Antiqua" w:hAnsi="Book Antiqua" w:cs="Book Antiqua"/>
          <w:color w:val="000000"/>
        </w:rPr>
        <w:t xml:space="preserve">and </w:t>
      </w:r>
      <w:r w:rsidRPr="00FD048C">
        <w:rPr>
          <w:rFonts w:ascii="Book Antiqua" w:eastAsia="Book Antiqua" w:hAnsi="Book Antiqua" w:cs="Book Antiqua"/>
          <w:color w:val="000000"/>
        </w:rPr>
        <w:t>assessed study quality (NOS score ≤</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7 and &gt;</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7)</w:t>
      </w:r>
      <w:r w:rsidR="00C875E9"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geographical region (Europe, Americas, Asia), and menopausal status (premenopausal and postmenopausal). Statistically significant subgroup difference</w:t>
      </w:r>
      <w:r w:rsidR="00C875E9" w:rsidRPr="00FD048C">
        <w:rPr>
          <w:rFonts w:ascii="Book Antiqua" w:eastAsia="Book Antiqua" w:hAnsi="Book Antiqua" w:cs="Book Antiqua"/>
          <w:color w:val="000000"/>
        </w:rPr>
        <w:t>s</w:t>
      </w:r>
      <w:r w:rsidRPr="00FD048C">
        <w:rPr>
          <w:rFonts w:ascii="Book Antiqua" w:eastAsia="Book Antiqua" w:hAnsi="Book Antiqua" w:cs="Book Antiqua"/>
          <w:color w:val="000000"/>
        </w:rPr>
        <w:t xml:space="preserve"> </w:t>
      </w:r>
      <w:r w:rsidR="00C875E9" w:rsidRPr="00FD048C">
        <w:rPr>
          <w:rFonts w:ascii="Book Antiqua" w:eastAsia="Book Antiqua" w:hAnsi="Book Antiqua" w:cs="Book Antiqua"/>
          <w:color w:val="000000"/>
        </w:rPr>
        <w:t xml:space="preserve">were </w:t>
      </w:r>
      <w:r w:rsidRPr="00FD048C">
        <w:rPr>
          <w:rFonts w:ascii="Book Antiqua" w:eastAsia="Book Antiqua" w:hAnsi="Book Antiqua" w:cs="Book Antiqua"/>
          <w:color w:val="000000"/>
        </w:rPr>
        <w:t xml:space="preserve">considered for </w:t>
      </w:r>
      <w:r w:rsidR="00E866D4" w:rsidRPr="00FD048C">
        <w:rPr>
          <w:rFonts w:ascii="Book Antiqua" w:eastAsia="Book Antiqua" w:hAnsi="Book Antiqua" w:cs="Book Antiqua"/>
          <w:i/>
          <w:iCs/>
          <w:color w:val="000000"/>
        </w:rPr>
        <w:t>P</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&lt;</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0.1</w:t>
      </w:r>
      <w:r w:rsidRPr="00FD048C">
        <w:rPr>
          <w:rFonts w:ascii="Book Antiqua" w:eastAsia="Book Antiqua" w:hAnsi="Book Antiqua" w:cs="Book Antiqua"/>
          <w:color w:val="000000"/>
          <w:vertAlign w:val="superscript"/>
        </w:rPr>
        <w:t>[18]</w:t>
      </w:r>
      <w:r w:rsidRPr="00FD048C">
        <w:rPr>
          <w:rFonts w:ascii="Book Antiqua" w:eastAsia="Book Antiqua" w:hAnsi="Book Antiqua" w:cs="Book Antiqua"/>
          <w:color w:val="000000"/>
        </w:rPr>
        <w:t xml:space="preserve">. </w:t>
      </w:r>
    </w:p>
    <w:p w14:paraId="2E292105" w14:textId="15F1B0B2" w:rsidR="00A77B3E" w:rsidRPr="00FD048C" w:rsidRDefault="00B9375F" w:rsidP="008F2583">
      <w:pPr>
        <w:spacing w:line="360" w:lineRule="auto"/>
        <w:ind w:firstLineChars="112" w:firstLine="269"/>
        <w:jc w:val="both"/>
        <w:rPr>
          <w:rFonts w:ascii="Book Antiqua" w:hAnsi="Book Antiqua"/>
        </w:rPr>
      </w:pPr>
      <w:r w:rsidRPr="00FD048C">
        <w:rPr>
          <w:rFonts w:ascii="Book Antiqua" w:eastAsia="Book Antiqua" w:hAnsi="Book Antiqua" w:cs="Book Antiqua"/>
          <w:color w:val="000000"/>
        </w:rPr>
        <w:t>The pooled RRs with corresponding 95%CIs were presented graphically with forest plots. Publication bias was assessed with a funnel plot. All statistical analyses were performed using Review Manager 5 software (RevMan version 5.3, The Nordic Cochrane Centre, The Cochrane Collaboration)</w:t>
      </w:r>
      <w:r w:rsidRPr="00FD048C">
        <w:rPr>
          <w:rFonts w:ascii="Book Antiqua" w:eastAsia="Book Antiqua" w:hAnsi="Book Antiqua" w:cs="Book Antiqua"/>
          <w:color w:val="000000"/>
          <w:vertAlign w:val="superscript"/>
        </w:rPr>
        <w:t>[19]</w:t>
      </w:r>
      <w:r w:rsidRPr="00FD048C">
        <w:rPr>
          <w:rFonts w:ascii="Book Antiqua" w:eastAsia="Book Antiqua" w:hAnsi="Book Antiqua" w:cs="Book Antiqua"/>
          <w:color w:val="000000"/>
        </w:rPr>
        <w:t xml:space="preserve">. </w:t>
      </w:r>
    </w:p>
    <w:p w14:paraId="7AE47E9A" w14:textId="77777777" w:rsidR="00A77B3E" w:rsidRPr="00FD048C" w:rsidRDefault="00A77B3E" w:rsidP="0016298B">
      <w:pPr>
        <w:spacing w:line="360" w:lineRule="auto"/>
        <w:ind w:firstLine="720"/>
        <w:jc w:val="both"/>
        <w:rPr>
          <w:rFonts w:ascii="Book Antiqua" w:hAnsi="Book Antiqua"/>
        </w:rPr>
      </w:pPr>
    </w:p>
    <w:p w14:paraId="2AD9C638"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caps/>
          <w:color w:val="000000"/>
          <w:u w:val="single"/>
        </w:rPr>
        <w:t>RESULTS</w:t>
      </w:r>
    </w:p>
    <w:p w14:paraId="7F9617F3"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i/>
          <w:iCs/>
          <w:color w:val="000000"/>
        </w:rPr>
        <w:t>Literature search results and characteristics of included studies</w:t>
      </w:r>
    </w:p>
    <w:p w14:paraId="3C21BBAA" w14:textId="3B29DBAC" w:rsidR="00A77B3E" w:rsidRPr="00FD048C" w:rsidRDefault="00C875E9" w:rsidP="0016298B">
      <w:pPr>
        <w:spacing w:line="360" w:lineRule="auto"/>
        <w:jc w:val="both"/>
        <w:rPr>
          <w:rFonts w:ascii="Book Antiqua" w:hAnsi="Book Antiqua"/>
        </w:rPr>
      </w:pPr>
      <w:r w:rsidRPr="00FD048C">
        <w:rPr>
          <w:rFonts w:ascii="Book Antiqua" w:eastAsia="Book Antiqua" w:hAnsi="Book Antiqua" w:cs="Book Antiqua"/>
          <w:color w:val="000000"/>
        </w:rPr>
        <w:t>The r</w:t>
      </w:r>
      <w:r w:rsidR="00B9375F" w:rsidRPr="00FD048C">
        <w:rPr>
          <w:rFonts w:ascii="Book Antiqua" w:eastAsia="Book Antiqua" w:hAnsi="Book Antiqua" w:cs="Book Antiqua"/>
          <w:color w:val="000000"/>
        </w:rPr>
        <w:t xml:space="preserve">esults of the literature search are presented in Figure 1. We identified 21 studies </w:t>
      </w:r>
      <w:r w:rsidRPr="00FD048C">
        <w:rPr>
          <w:rFonts w:ascii="Book Antiqua" w:eastAsia="Book Antiqua" w:hAnsi="Book Antiqua" w:cs="Book Antiqua"/>
          <w:color w:val="000000"/>
        </w:rPr>
        <w:t xml:space="preserve">that </w:t>
      </w:r>
      <w:r w:rsidR="00B9375F" w:rsidRPr="00FD048C">
        <w:rPr>
          <w:rFonts w:ascii="Book Antiqua" w:eastAsia="Book Antiqua" w:hAnsi="Book Antiqua" w:cs="Book Antiqua"/>
          <w:color w:val="000000"/>
        </w:rPr>
        <w:t xml:space="preserve">investigated the association between the use of </w:t>
      </w:r>
      <w:r w:rsidR="00E93BF9" w:rsidRPr="00FD048C">
        <w:rPr>
          <w:rFonts w:ascii="Book Antiqua" w:eastAsia="Book Antiqua" w:hAnsi="Book Antiqua" w:cs="Book Antiqua"/>
          <w:color w:val="000000"/>
        </w:rPr>
        <w:t>OC</w:t>
      </w:r>
      <w:r w:rsidR="00B9375F" w:rsidRPr="00FD048C">
        <w:rPr>
          <w:rFonts w:ascii="Book Antiqua" w:eastAsia="Book Antiqua" w:hAnsi="Book Antiqua" w:cs="Book Antiqua"/>
          <w:color w:val="000000"/>
        </w:rPr>
        <w:t xml:space="preserve"> and risk of pancreatic cancer and </w:t>
      </w:r>
      <w:r w:rsidRPr="00FD048C">
        <w:rPr>
          <w:rFonts w:ascii="Book Antiqua" w:eastAsia="Book Antiqua" w:hAnsi="Book Antiqua" w:cs="Book Antiqua"/>
          <w:color w:val="000000"/>
        </w:rPr>
        <w:t xml:space="preserve">that </w:t>
      </w:r>
      <w:r w:rsidR="00B9375F" w:rsidRPr="00FD048C">
        <w:rPr>
          <w:rFonts w:ascii="Book Antiqua" w:eastAsia="Book Antiqua" w:hAnsi="Book Antiqua" w:cs="Book Antiqua"/>
          <w:color w:val="000000"/>
        </w:rPr>
        <w:t>fulfilled the inclusion criteria</w:t>
      </w:r>
      <w:r w:rsidR="00B9375F" w:rsidRPr="00FD048C">
        <w:rPr>
          <w:rFonts w:ascii="Book Antiqua" w:eastAsia="Book Antiqua" w:hAnsi="Book Antiqua" w:cs="Book Antiqua"/>
          <w:color w:val="000000"/>
          <w:vertAlign w:val="superscript"/>
        </w:rPr>
        <w:t>[8-11,20-36]</w:t>
      </w:r>
      <w:r w:rsidR="00B9375F" w:rsidRPr="00FD048C">
        <w:rPr>
          <w:rFonts w:ascii="Book Antiqua" w:eastAsia="Book Antiqua" w:hAnsi="Book Antiqua" w:cs="Book Antiqua"/>
          <w:color w:val="000000"/>
        </w:rPr>
        <w:t xml:space="preserve">. There were 10 case-control studies and 11 cohort studies included in </w:t>
      </w:r>
      <w:r w:rsidRPr="00FD048C">
        <w:rPr>
          <w:rFonts w:ascii="Book Antiqua" w:eastAsia="Book Antiqua" w:hAnsi="Book Antiqua" w:cs="Book Antiqua"/>
          <w:color w:val="000000"/>
        </w:rPr>
        <w:t xml:space="preserve">the </w:t>
      </w:r>
      <w:r w:rsidR="00B9375F" w:rsidRPr="00FD048C">
        <w:rPr>
          <w:rFonts w:ascii="Book Antiqua" w:eastAsia="Book Antiqua" w:hAnsi="Book Antiqua" w:cs="Book Antiqua"/>
          <w:color w:val="000000"/>
        </w:rPr>
        <w:t xml:space="preserve">meta-analysis. Characteristics of </w:t>
      </w:r>
      <w:r w:rsidRPr="00FD048C">
        <w:rPr>
          <w:rFonts w:ascii="Book Antiqua" w:eastAsia="Book Antiqua" w:hAnsi="Book Antiqua" w:cs="Book Antiqua"/>
          <w:color w:val="000000"/>
        </w:rPr>
        <w:t xml:space="preserve">the </w:t>
      </w:r>
      <w:r w:rsidR="00B9375F" w:rsidRPr="00FD048C">
        <w:rPr>
          <w:rFonts w:ascii="Book Antiqua" w:eastAsia="Book Antiqua" w:hAnsi="Book Antiqua" w:cs="Book Antiqua"/>
          <w:color w:val="000000"/>
        </w:rPr>
        <w:t xml:space="preserve">included studies are presented in Table 1. In total, the included studies comprised 7700 cases of pancreatic cancer. Among the case-control studies, </w:t>
      </w:r>
      <w:r w:rsidRPr="00FD048C">
        <w:rPr>
          <w:rFonts w:ascii="Book Antiqua" w:eastAsia="Book Antiqua" w:hAnsi="Book Antiqua" w:cs="Book Antiqua"/>
          <w:color w:val="000000"/>
        </w:rPr>
        <w:t>six</w:t>
      </w:r>
      <w:r w:rsidR="00B9375F" w:rsidRPr="00FD048C">
        <w:rPr>
          <w:rFonts w:ascii="Book Antiqua" w:eastAsia="Book Antiqua" w:hAnsi="Book Antiqua" w:cs="Book Antiqua"/>
          <w:color w:val="000000"/>
        </w:rPr>
        <w:t xml:space="preserve"> had population-based controls and </w:t>
      </w:r>
      <w:r w:rsidRPr="00FD048C">
        <w:rPr>
          <w:rFonts w:ascii="Book Antiqua" w:eastAsia="Book Antiqua" w:hAnsi="Book Antiqua" w:cs="Book Antiqua"/>
          <w:color w:val="000000"/>
        </w:rPr>
        <w:t>four</w:t>
      </w:r>
      <w:r w:rsidR="00B9375F" w:rsidRPr="00FD048C">
        <w:rPr>
          <w:rFonts w:ascii="Book Antiqua" w:eastAsia="Book Antiqua" w:hAnsi="Book Antiqua" w:cs="Book Antiqua"/>
          <w:color w:val="000000"/>
        </w:rPr>
        <w:t xml:space="preserve"> had hospital based-controls. The use of </w:t>
      </w:r>
      <w:r w:rsidR="00E93BF9" w:rsidRPr="00FD048C">
        <w:rPr>
          <w:rFonts w:ascii="Book Antiqua" w:eastAsia="Book Antiqua" w:hAnsi="Book Antiqua" w:cs="Book Antiqua"/>
          <w:color w:val="000000"/>
        </w:rPr>
        <w:t>OC</w:t>
      </w:r>
      <w:r w:rsidR="00B9375F" w:rsidRPr="00FD048C">
        <w:rPr>
          <w:rFonts w:ascii="Book Antiqua" w:eastAsia="Book Antiqua" w:hAnsi="Book Antiqua" w:cs="Book Antiqua"/>
          <w:color w:val="000000"/>
        </w:rPr>
        <w:t xml:space="preserve"> was assessed </w:t>
      </w:r>
      <w:r w:rsidR="00B9375F" w:rsidRPr="00FD048C">
        <w:rPr>
          <w:rFonts w:ascii="Book Antiqua" w:eastAsia="Book Antiqua" w:hAnsi="Book Antiqua" w:cs="Book Antiqua"/>
          <w:i/>
          <w:iCs/>
          <w:color w:val="000000"/>
        </w:rPr>
        <w:t>via</w:t>
      </w:r>
      <w:r w:rsidR="00B9375F" w:rsidRPr="00FD048C">
        <w:rPr>
          <w:rFonts w:ascii="Book Antiqua" w:eastAsia="Book Antiqua" w:hAnsi="Book Antiqua" w:cs="Book Antiqua"/>
          <w:color w:val="000000"/>
        </w:rPr>
        <w:t xml:space="preserve"> interviews with trained interviewers in 11 studies by means of self-reported questionnaires in 9 studies</w:t>
      </w:r>
      <w:r w:rsidRPr="00FD048C">
        <w:rPr>
          <w:rFonts w:ascii="Book Antiqua" w:eastAsia="Book Antiqua" w:hAnsi="Book Antiqua" w:cs="Book Antiqua"/>
          <w:color w:val="000000"/>
        </w:rPr>
        <w:t>,</w:t>
      </w:r>
      <w:r w:rsidR="00B9375F" w:rsidRPr="00FD048C">
        <w:rPr>
          <w:rFonts w:ascii="Book Antiqua" w:eastAsia="Book Antiqua" w:hAnsi="Book Antiqua" w:cs="Book Antiqua"/>
          <w:color w:val="000000"/>
        </w:rPr>
        <w:t xml:space="preserve"> and one study used data from the National Register of Medicinal Products. Outcome assessment was verified through cancer and hospital registries, and in most of the studies</w:t>
      </w:r>
      <w:r w:rsidRPr="00FD048C">
        <w:rPr>
          <w:rFonts w:ascii="Book Antiqua" w:eastAsia="Book Antiqua" w:hAnsi="Book Antiqua" w:cs="Book Antiqua"/>
          <w:color w:val="000000"/>
        </w:rPr>
        <w:t>,</w:t>
      </w:r>
      <w:r w:rsidR="00B9375F" w:rsidRPr="00FD048C">
        <w:rPr>
          <w:rFonts w:ascii="Book Antiqua" w:eastAsia="Book Antiqua" w:hAnsi="Book Antiqua" w:cs="Book Antiqua"/>
          <w:color w:val="000000"/>
        </w:rPr>
        <w:t xml:space="preserve"> there was pathohistological verification of the diagnosis of pancreatic cancer. Seven studies were conducted in the European region, </w:t>
      </w:r>
      <w:r w:rsidRPr="00FD048C">
        <w:rPr>
          <w:rFonts w:ascii="Book Antiqua" w:eastAsia="Book Antiqua" w:hAnsi="Book Antiqua" w:cs="Book Antiqua"/>
          <w:color w:val="000000"/>
        </w:rPr>
        <w:t xml:space="preserve">ten </w:t>
      </w:r>
      <w:r w:rsidR="00B9375F" w:rsidRPr="00FD048C">
        <w:rPr>
          <w:rFonts w:ascii="Book Antiqua" w:eastAsia="Book Antiqua" w:hAnsi="Book Antiqua" w:cs="Book Antiqua"/>
          <w:color w:val="000000"/>
        </w:rPr>
        <w:t>in the Americas (the U</w:t>
      </w:r>
      <w:r w:rsidR="00E866D4" w:rsidRPr="00FD048C">
        <w:rPr>
          <w:rFonts w:ascii="Book Antiqua" w:eastAsia="Book Antiqua" w:hAnsi="Book Antiqua" w:cs="Book Antiqua"/>
          <w:color w:val="000000"/>
        </w:rPr>
        <w:t>nited States</w:t>
      </w:r>
      <w:r w:rsidR="00B9375F" w:rsidRPr="00FD048C">
        <w:rPr>
          <w:rFonts w:ascii="Book Antiqua" w:eastAsia="Book Antiqua" w:hAnsi="Book Antiqua" w:cs="Book Antiqua"/>
          <w:color w:val="000000"/>
        </w:rPr>
        <w:t xml:space="preserve"> and Canada), </w:t>
      </w:r>
      <w:r w:rsidRPr="00FD048C">
        <w:rPr>
          <w:rFonts w:ascii="Book Antiqua" w:eastAsia="Book Antiqua" w:hAnsi="Book Antiqua" w:cs="Book Antiqua"/>
          <w:color w:val="000000"/>
        </w:rPr>
        <w:t xml:space="preserve">three </w:t>
      </w:r>
      <w:r w:rsidR="00B9375F" w:rsidRPr="00FD048C">
        <w:rPr>
          <w:rFonts w:ascii="Book Antiqua" w:eastAsia="Book Antiqua" w:hAnsi="Book Antiqua" w:cs="Book Antiqua"/>
          <w:color w:val="000000"/>
        </w:rPr>
        <w:t>in Asia</w:t>
      </w:r>
      <w:r w:rsidRPr="00FD048C">
        <w:rPr>
          <w:rFonts w:ascii="Book Antiqua" w:eastAsia="Book Antiqua" w:hAnsi="Book Antiqua" w:cs="Book Antiqua"/>
          <w:color w:val="000000"/>
        </w:rPr>
        <w:t>,</w:t>
      </w:r>
      <w:r w:rsidR="00B9375F" w:rsidRPr="00FD048C">
        <w:rPr>
          <w:rFonts w:ascii="Book Antiqua" w:eastAsia="Book Antiqua" w:hAnsi="Book Antiqua" w:cs="Book Antiqua"/>
          <w:color w:val="000000"/>
        </w:rPr>
        <w:t xml:space="preserve"> and one study was multicentric and conducted in all three regions. According to NOS scores, 12 studies were of high quality (3 case-control and 9 cohort), 8 of moderate quality (6 case-control and 2 cohort)</w:t>
      </w:r>
      <w:r w:rsidRPr="00FD048C">
        <w:rPr>
          <w:rFonts w:ascii="Book Antiqua" w:eastAsia="Book Antiqua" w:hAnsi="Book Antiqua" w:cs="Book Antiqua"/>
          <w:color w:val="000000"/>
        </w:rPr>
        <w:t>,</w:t>
      </w:r>
      <w:r w:rsidR="00B9375F" w:rsidRPr="00FD048C">
        <w:rPr>
          <w:rFonts w:ascii="Book Antiqua" w:eastAsia="Book Antiqua" w:hAnsi="Book Antiqua" w:cs="Book Antiqua"/>
          <w:color w:val="000000"/>
        </w:rPr>
        <w:t xml:space="preserve"> and </w:t>
      </w:r>
      <w:r w:rsidRPr="00FD048C">
        <w:rPr>
          <w:rFonts w:ascii="Book Antiqua" w:eastAsia="Book Antiqua" w:hAnsi="Book Antiqua" w:cs="Book Antiqua"/>
          <w:color w:val="000000"/>
        </w:rPr>
        <w:t xml:space="preserve">1 </w:t>
      </w:r>
      <w:r w:rsidR="00B9375F" w:rsidRPr="00FD048C">
        <w:rPr>
          <w:rFonts w:ascii="Book Antiqua" w:eastAsia="Book Antiqua" w:hAnsi="Book Antiqua" w:cs="Book Antiqua"/>
          <w:color w:val="000000"/>
        </w:rPr>
        <w:t>case-control study was of low</w:t>
      </w:r>
      <w:r w:rsidR="00974B3F" w:rsidRPr="00FD048C">
        <w:rPr>
          <w:rFonts w:ascii="Book Antiqua" w:eastAsia="Book Antiqua" w:hAnsi="Book Antiqua" w:cs="Book Antiqua"/>
          <w:color w:val="000000"/>
        </w:rPr>
        <w:t xml:space="preserve"> </w:t>
      </w:r>
      <w:r w:rsidR="00B9375F" w:rsidRPr="00FD048C">
        <w:rPr>
          <w:rFonts w:ascii="Book Antiqua" w:eastAsia="Book Antiqua" w:hAnsi="Book Antiqua" w:cs="Book Antiqua"/>
          <w:color w:val="000000"/>
        </w:rPr>
        <w:t xml:space="preserve">quality. </w:t>
      </w:r>
    </w:p>
    <w:p w14:paraId="7529424B" w14:textId="77777777" w:rsidR="00A77B3E" w:rsidRPr="00FD048C" w:rsidRDefault="00A77B3E" w:rsidP="0016298B">
      <w:pPr>
        <w:spacing w:line="360" w:lineRule="auto"/>
        <w:jc w:val="both"/>
        <w:rPr>
          <w:rFonts w:ascii="Book Antiqua" w:hAnsi="Book Antiqua"/>
        </w:rPr>
      </w:pPr>
    </w:p>
    <w:p w14:paraId="4AE139C5" w14:textId="5ECDEDAC"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i/>
          <w:iCs/>
          <w:color w:val="000000"/>
        </w:rPr>
        <w:t xml:space="preserve">Ever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b/>
          <w:bCs/>
          <w:i/>
          <w:iCs/>
          <w:color w:val="000000"/>
        </w:rPr>
        <w:t xml:space="preserve"> and risk of pancreatic cancer</w:t>
      </w:r>
    </w:p>
    <w:p w14:paraId="3D722497" w14:textId="0376E71A" w:rsidR="00A77B3E" w:rsidRPr="00FD048C" w:rsidRDefault="00B9375F" w:rsidP="00E866D4">
      <w:pPr>
        <w:spacing w:line="360" w:lineRule="auto"/>
        <w:jc w:val="both"/>
        <w:rPr>
          <w:rFonts w:ascii="Book Antiqua" w:hAnsi="Book Antiqua"/>
        </w:rPr>
      </w:pPr>
      <w:r w:rsidRPr="00FD048C">
        <w:rPr>
          <w:rFonts w:ascii="Book Antiqua" w:eastAsia="Book Antiqua" w:hAnsi="Book Antiqua" w:cs="Book Antiqua"/>
          <w:color w:val="000000"/>
        </w:rPr>
        <w:t>Pooled risk estimate</w:t>
      </w:r>
      <w:r w:rsidR="008F7C3F" w:rsidRPr="00FD048C">
        <w:rPr>
          <w:rFonts w:ascii="Book Antiqua" w:eastAsia="Book Antiqua" w:hAnsi="Book Antiqua" w:cs="Book Antiqua"/>
          <w:color w:val="000000"/>
        </w:rPr>
        <w:t>s</w:t>
      </w:r>
      <w:r w:rsidRPr="00FD048C">
        <w:rPr>
          <w:rFonts w:ascii="Book Antiqua" w:eastAsia="Book Antiqua" w:hAnsi="Book Antiqua" w:cs="Book Antiqua"/>
          <w:color w:val="000000"/>
        </w:rPr>
        <w:t xml:space="preserve"> of all included studies showed that the ever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was statistically significantly associated with a decreased risk of pancreatic cancer (RR</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0.85, 95%CI</w:t>
      </w:r>
      <w:r w:rsidR="00E866D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0.73-0.98</w:t>
      </w:r>
      <w:r w:rsidR="008F7C3F"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w:t>
      </w:r>
      <w:r w:rsidRPr="00FD048C">
        <w:rPr>
          <w:rFonts w:ascii="Book Antiqua" w:eastAsia="Book Antiqua" w:hAnsi="Book Antiqua" w:cs="Book Antiqua"/>
          <w:i/>
          <w:iCs/>
          <w:color w:val="000000"/>
        </w:rPr>
        <w:t>P</w:t>
      </w:r>
      <w:r w:rsidRPr="00FD048C">
        <w:rPr>
          <w:rFonts w:ascii="Book Antiqua" w:eastAsia="Book Antiqua" w:hAnsi="Book Antiqua" w:cs="Book Antiqua"/>
          <w:color w:val="000000"/>
        </w:rPr>
        <w:t xml:space="preserve"> = 0.03) (Figure 2). There was substantial heterogeneity for this estimate (I</w:t>
      </w:r>
      <w:r w:rsidRPr="00FD048C">
        <w:rPr>
          <w:rFonts w:ascii="Book Antiqua" w:eastAsia="Book Antiqua" w:hAnsi="Book Antiqua" w:cs="Book Antiqua"/>
          <w:color w:val="000000"/>
          <w:vertAlign w:val="superscript"/>
        </w:rPr>
        <w:t>2</w:t>
      </w:r>
      <w:r w:rsidR="00E866D4" w:rsidRPr="00FD048C">
        <w:rPr>
          <w:rFonts w:ascii="Book Antiqua" w:eastAsia="Book Antiqua" w:hAnsi="Book Antiqua" w:cs="Book Antiqua"/>
          <w:color w:val="000000"/>
          <w:vertAlign w:val="superscript"/>
        </w:rPr>
        <w:t xml:space="preserve"> </w:t>
      </w:r>
      <w:r w:rsidRPr="00FD048C">
        <w:rPr>
          <w:rFonts w:ascii="Book Antiqua" w:eastAsia="Book Antiqua" w:hAnsi="Book Antiqua" w:cs="Book Antiqua"/>
          <w:color w:val="000000"/>
        </w:rPr>
        <w:t>=</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78%</w:t>
      </w:r>
      <w:r w:rsidR="008F7C3F"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w:t>
      </w:r>
      <w:r w:rsidR="00E866D4" w:rsidRPr="00FD048C">
        <w:rPr>
          <w:rFonts w:ascii="Book Antiqua" w:eastAsia="Book Antiqua" w:hAnsi="Book Antiqua" w:cs="Book Antiqua"/>
          <w:i/>
          <w:iCs/>
          <w:color w:val="000000"/>
        </w:rPr>
        <w:t>P</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&lt;</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0.00001). Pooled risk estimate</w:t>
      </w:r>
      <w:r w:rsidR="008F7C3F" w:rsidRPr="00FD048C">
        <w:rPr>
          <w:rFonts w:ascii="Book Antiqua" w:eastAsia="Book Antiqua" w:hAnsi="Book Antiqua" w:cs="Book Antiqua"/>
          <w:color w:val="000000"/>
        </w:rPr>
        <w:t>s</w:t>
      </w:r>
      <w:r w:rsidRPr="00FD048C">
        <w:rPr>
          <w:rFonts w:ascii="Book Antiqua" w:eastAsia="Book Antiqua" w:hAnsi="Book Antiqua" w:cs="Book Antiqua"/>
          <w:color w:val="000000"/>
        </w:rPr>
        <w:t xml:space="preserve"> from case-control studies </w:t>
      </w:r>
      <w:r w:rsidR="008F7C3F" w:rsidRPr="00FD048C">
        <w:rPr>
          <w:rFonts w:ascii="Book Antiqua" w:eastAsia="Book Antiqua" w:hAnsi="Book Antiqua" w:cs="Book Antiqua"/>
          <w:color w:val="000000"/>
        </w:rPr>
        <w:t xml:space="preserve">were </w:t>
      </w:r>
      <w:r w:rsidRPr="00FD048C">
        <w:rPr>
          <w:rFonts w:ascii="Book Antiqua" w:eastAsia="Book Antiqua" w:hAnsi="Book Antiqua" w:cs="Book Antiqua"/>
          <w:color w:val="000000"/>
        </w:rPr>
        <w:t>not statistically significant (RR</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0.85, 95%CI</w:t>
      </w:r>
      <w:r w:rsidR="00E866D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0.64-1.14), while the association between ever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decreased risk of pancreatic cancer was borderline significant in cohort studies (RR</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0.84, 95%CI</w:t>
      </w:r>
      <w:r w:rsidR="00E866D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0.70-1.00). Visual inspection of funnel plot (Figure 3) d</w:t>
      </w:r>
      <w:r w:rsidR="008F7C3F" w:rsidRPr="00FD048C">
        <w:rPr>
          <w:rFonts w:ascii="Book Antiqua" w:eastAsia="Book Antiqua" w:hAnsi="Book Antiqua" w:cs="Book Antiqua"/>
          <w:color w:val="000000"/>
        </w:rPr>
        <w:t>id</w:t>
      </w:r>
      <w:r w:rsidRPr="00FD048C">
        <w:rPr>
          <w:rFonts w:ascii="Book Antiqua" w:eastAsia="Book Antiqua" w:hAnsi="Book Antiqua" w:cs="Book Antiqua"/>
          <w:color w:val="000000"/>
        </w:rPr>
        <w:t xml:space="preserve"> not indicate any apparent presence of publication bias. </w:t>
      </w:r>
    </w:p>
    <w:p w14:paraId="5EF28F84" w14:textId="77777777" w:rsidR="00A77B3E" w:rsidRPr="00FD048C" w:rsidRDefault="00A77B3E" w:rsidP="0016298B">
      <w:pPr>
        <w:spacing w:line="360" w:lineRule="auto"/>
        <w:ind w:firstLine="720"/>
        <w:jc w:val="both"/>
        <w:rPr>
          <w:rFonts w:ascii="Book Antiqua" w:hAnsi="Book Antiqua"/>
        </w:rPr>
      </w:pPr>
    </w:p>
    <w:p w14:paraId="1A78B2EA" w14:textId="2C90DDAE"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i/>
          <w:iCs/>
          <w:color w:val="000000"/>
        </w:rPr>
        <w:t xml:space="preserve">Duration of </w:t>
      </w:r>
      <w:r w:rsidR="00E93BF9" w:rsidRPr="00FD048C">
        <w:rPr>
          <w:rFonts w:ascii="Book Antiqua" w:eastAsia="Book Antiqua" w:hAnsi="Book Antiqua" w:cs="Book Antiqua"/>
          <w:b/>
          <w:bCs/>
          <w:i/>
          <w:iCs/>
          <w:color w:val="000000"/>
        </w:rPr>
        <w:t>OC</w:t>
      </w:r>
      <w:r w:rsidRPr="00FD048C">
        <w:rPr>
          <w:rFonts w:ascii="Book Antiqua" w:eastAsia="Book Antiqua" w:hAnsi="Book Antiqua" w:cs="Book Antiqua"/>
          <w:b/>
          <w:bCs/>
          <w:i/>
          <w:iCs/>
          <w:color w:val="000000"/>
        </w:rPr>
        <w:t xml:space="preserve"> use and risk of pancreatic cancer</w:t>
      </w:r>
    </w:p>
    <w:p w14:paraId="23748D6E" w14:textId="3FA47189" w:rsidR="00A77B3E" w:rsidRPr="00FD048C" w:rsidRDefault="00B9375F" w:rsidP="00E866D4">
      <w:pPr>
        <w:spacing w:line="360" w:lineRule="auto"/>
        <w:jc w:val="both"/>
        <w:rPr>
          <w:rFonts w:ascii="Book Antiqua" w:hAnsi="Book Antiqua"/>
        </w:rPr>
      </w:pPr>
      <w:r w:rsidRPr="00FD048C">
        <w:rPr>
          <w:rFonts w:ascii="Book Antiqua" w:eastAsia="Book Antiqua" w:hAnsi="Book Antiqua" w:cs="Book Antiqua"/>
          <w:color w:val="000000"/>
        </w:rPr>
        <w:t xml:space="preserve">Ever use </w:t>
      </w:r>
      <w:r w:rsidRPr="00FD048C">
        <w:rPr>
          <w:rFonts w:ascii="Book Antiqua" w:eastAsia="Book Antiqua" w:hAnsi="Book Antiqua" w:cs="Book Antiqua"/>
          <w:i/>
          <w:iCs/>
          <w:color w:val="000000"/>
        </w:rPr>
        <w:t>vs</w:t>
      </w:r>
      <w:r w:rsidRPr="00FD048C">
        <w:rPr>
          <w:rFonts w:ascii="Book Antiqua" w:eastAsia="Book Antiqua" w:hAnsi="Book Antiqua" w:cs="Book Antiqua"/>
          <w:color w:val="000000"/>
        </w:rPr>
        <w:t xml:space="preserve"> never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was chosen as the primary assessment of exposure because some studies </w:t>
      </w:r>
      <w:r w:rsidR="008F7C3F" w:rsidRPr="00FD048C">
        <w:rPr>
          <w:rFonts w:ascii="Book Antiqua" w:eastAsia="Book Antiqua" w:hAnsi="Book Antiqua" w:cs="Book Antiqua"/>
          <w:color w:val="000000"/>
        </w:rPr>
        <w:t xml:space="preserve">have </w:t>
      </w:r>
      <w:r w:rsidRPr="00FD048C">
        <w:rPr>
          <w:rFonts w:ascii="Book Antiqua" w:eastAsia="Book Antiqua" w:hAnsi="Book Antiqua" w:cs="Book Antiqua"/>
          <w:color w:val="000000"/>
        </w:rPr>
        <w:t>reported that it was not possible to assess the years of oral contraceptive use in their sample</w:t>
      </w:r>
      <w:r w:rsidRPr="00FD048C">
        <w:rPr>
          <w:rFonts w:ascii="Book Antiqua" w:eastAsia="Book Antiqua" w:hAnsi="Book Antiqua" w:cs="Book Antiqua"/>
          <w:color w:val="000000"/>
          <w:vertAlign w:val="superscript"/>
        </w:rPr>
        <w:t>[10]</w:t>
      </w:r>
      <w:r w:rsidRPr="00FD048C">
        <w:rPr>
          <w:rFonts w:ascii="Book Antiqua" w:eastAsia="Book Antiqua" w:hAnsi="Book Antiqua" w:cs="Book Antiqua"/>
          <w:color w:val="000000"/>
        </w:rPr>
        <w:t xml:space="preserve"> or simply did not inquire participants about the duration of use</w:t>
      </w:r>
      <w:r w:rsidRPr="00FD048C">
        <w:rPr>
          <w:rFonts w:ascii="Book Antiqua" w:eastAsia="Book Antiqua" w:hAnsi="Book Antiqua" w:cs="Book Antiqua"/>
          <w:color w:val="000000"/>
          <w:vertAlign w:val="superscript"/>
        </w:rPr>
        <w:t>[8-11,23,29,34]</w:t>
      </w:r>
      <w:r w:rsidRPr="00FD048C">
        <w:rPr>
          <w:rFonts w:ascii="Book Antiqua" w:eastAsia="Book Antiqua" w:hAnsi="Book Antiqua" w:cs="Book Antiqua"/>
          <w:color w:val="000000"/>
        </w:rPr>
        <w:t xml:space="preserve">. However, we pooled the results from the subset of studies </w:t>
      </w:r>
      <w:r w:rsidR="005A1C74" w:rsidRPr="00FD048C">
        <w:rPr>
          <w:rFonts w:ascii="Book Antiqua" w:eastAsia="Book Antiqua" w:hAnsi="Book Antiqua" w:cs="Book Antiqua"/>
          <w:color w:val="000000"/>
        </w:rPr>
        <w:t xml:space="preserve">that </w:t>
      </w:r>
      <w:r w:rsidRPr="00FD048C">
        <w:rPr>
          <w:rFonts w:ascii="Book Antiqua" w:eastAsia="Book Antiqua" w:hAnsi="Book Antiqua" w:cs="Book Antiqua"/>
          <w:color w:val="000000"/>
        </w:rPr>
        <w:t xml:space="preserve">investigated the duration of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risk of pancreatic cancer and </w:t>
      </w:r>
      <w:r w:rsidR="005A1C74" w:rsidRPr="00FD048C">
        <w:rPr>
          <w:rFonts w:ascii="Book Antiqua" w:eastAsia="Book Antiqua" w:hAnsi="Book Antiqua" w:cs="Book Antiqua"/>
          <w:color w:val="000000"/>
        </w:rPr>
        <w:t xml:space="preserve">that </w:t>
      </w:r>
      <w:r w:rsidRPr="00FD048C">
        <w:rPr>
          <w:rFonts w:ascii="Book Antiqua" w:eastAsia="Book Antiqua" w:hAnsi="Book Antiqua" w:cs="Book Antiqua"/>
          <w:color w:val="000000"/>
        </w:rPr>
        <w:t xml:space="preserve">reported comparable cut-off periods. </w:t>
      </w:r>
      <w:r w:rsidR="005A1C74" w:rsidRPr="00FD048C">
        <w:rPr>
          <w:rFonts w:ascii="Book Antiqua" w:eastAsia="Book Antiqua" w:hAnsi="Book Antiqua" w:cs="Book Antiqua"/>
          <w:color w:val="000000"/>
        </w:rPr>
        <w:t>Eight</w:t>
      </w:r>
      <w:r w:rsidRPr="00FD048C">
        <w:rPr>
          <w:rFonts w:ascii="Book Antiqua" w:eastAsia="Book Antiqua" w:hAnsi="Book Antiqua" w:cs="Book Antiqua"/>
          <w:color w:val="000000"/>
        </w:rPr>
        <w:t xml:space="preserve"> studies (2 case-control and 6 cohort) assessed the &lt;</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 xml:space="preserve">1 year duration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use and risk of pancreatic cancer and the pooled risk estimate was not statistically significant (RR</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1.08, 95%CI</w:t>
      </w:r>
      <w:r w:rsidR="00E866D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0.91-1.29</w:t>
      </w:r>
      <w:r w:rsidR="005A1C7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w:t>
      </w:r>
      <w:r w:rsidRPr="00FD048C">
        <w:rPr>
          <w:rFonts w:ascii="Book Antiqua" w:eastAsia="Book Antiqua" w:hAnsi="Book Antiqua" w:cs="Book Antiqua"/>
          <w:i/>
          <w:iCs/>
          <w:color w:val="000000"/>
        </w:rPr>
        <w:t>P</w:t>
      </w:r>
      <w:r w:rsidRPr="00FD048C">
        <w:rPr>
          <w:rFonts w:ascii="Book Antiqua" w:eastAsia="Book Antiqua" w:hAnsi="Book Antiqua" w:cs="Book Antiqua"/>
          <w:color w:val="000000"/>
        </w:rPr>
        <w:t xml:space="preserve"> = 0.38) (Figure 4A). Similarly, across </w:t>
      </w:r>
      <w:r w:rsidR="005A1C74" w:rsidRPr="00FD048C">
        <w:rPr>
          <w:rFonts w:ascii="Book Antiqua" w:eastAsia="Book Antiqua" w:hAnsi="Book Antiqua" w:cs="Book Antiqua"/>
          <w:color w:val="000000"/>
        </w:rPr>
        <w:t>one</w:t>
      </w:r>
      <w:r w:rsidRPr="00FD048C">
        <w:rPr>
          <w:rFonts w:ascii="Book Antiqua" w:eastAsia="Book Antiqua" w:hAnsi="Book Antiqua" w:cs="Book Antiqua"/>
          <w:color w:val="000000"/>
        </w:rPr>
        <w:t xml:space="preserve"> case-control and </w:t>
      </w:r>
      <w:r w:rsidR="005A1C74" w:rsidRPr="00FD048C">
        <w:rPr>
          <w:rFonts w:ascii="Book Antiqua" w:eastAsia="Book Antiqua" w:hAnsi="Book Antiqua" w:cs="Book Antiqua"/>
          <w:color w:val="000000"/>
        </w:rPr>
        <w:t>six</w:t>
      </w:r>
      <w:r w:rsidRPr="00FD048C">
        <w:rPr>
          <w:rFonts w:ascii="Book Antiqua" w:eastAsia="Book Antiqua" w:hAnsi="Book Antiqua" w:cs="Book Antiqua"/>
          <w:color w:val="000000"/>
        </w:rPr>
        <w:t xml:space="preserve"> cohort studies, </w:t>
      </w:r>
      <w:r w:rsidR="005A1C74" w:rsidRPr="00FD048C">
        <w:rPr>
          <w:rFonts w:ascii="Book Antiqua" w:eastAsia="Book Antiqua" w:hAnsi="Book Antiqua" w:cs="Book Antiqua"/>
          <w:color w:val="000000"/>
        </w:rPr>
        <w:t xml:space="preserve">the </w:t>
      </w:r>
      <w:r w:rsidRPr="00FD048C">
        <w:rPr>
          <w:rFonts w:ascii="Book Antiqua" w:eastAsia="Book Antiqua" w:hAnsi="Book Antiqua" w:cs="Book Antiqua"/>
          <w:color w:val="000000"/>
        </w:rPr>
        <w:t>results were not significant for durations of use: &lt;</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5 years (RR</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1.07, 95%CI</w:t>
      </w:r>
      <w:r w:rsidR="00E866D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0.95-1.19</w:t>
      </w:r>
      <w:r w:rsidR="005A1C7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w:t>
      </w:r>
      <w:r w:rsidRPr="00FD048C">
        <w:rPr>
          <w:rFonts w:ascii="Book Antiqua" w:eastAsia="Book Antiqua" w:hAnsi="Book Antiqua" w:cs="Book Antiqua"/>
          <w:i/>
          <w:iCs/>
          <w:color w:val="000000"/>
        </w:rPr>
        <w:t>P</w:t>
      </w:r>
      <w:r w:rsidRPr="00FD048C">
        <w:rPr>
          <w:rFonts w:ascii="Book Antiqua" w:eastAsia="Book Antiqua" w:hAnsi="Book Antiqua" w:cs="Book Antiqua"/>
          <w:color w:val="000000"/>
        </w:rPr>
        <w:t xml:space="preserve"> = 0.27) (Figure 4B), 5-10 years (RR</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1.08, 95%CI</w:t>
      </w:r>
      <w:r w:rsidR="00E866D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0938-1.26</w:t>
      </w:r>
      <w:r w:rsidR="005A1C7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w:t>
      </w:r>
      <w:r w:rsidRPr="00FD048C">
        <w:rPr>
          <w:rFonts w:ascii="Book Antiqua" w:eastAsia="Book Antiqua" w:hAnsi="Book Antiqua" w:cs="Book Antiqua"/>
          <w:i/>
          <w:iCs/>
          <w:color w:val="000000"/>
        </w:rPr>
        <w:t>P</w:t>
      </w:r>
      <w:r w:rsidRPr="00FD048C">
        <w:rPr>
          <w:rFonts w:ascii="Book Antiqua" w:eastAsia="Book Antiqua" w:hAnsi="Book Antiqua" w:cs="Book Antiqua"/>
          <w:color w:val="000000"/>
        </w:rPr>
        <w:t xml:space="preserve"> = 0.29) (Figure 4C) and &gt;</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10 years (RR</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E866D4"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1.16, 95%CI</w:t>
      </w:r>
      <w:r w:rsidR="00E866D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0.92-1.45</w:t>
      </w:r>
      <w:r w:rsidR="005A1C7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w:t>
      </w:r>
      <w:r w:rsidRPr="00FD048C">
        <w:rPr>
          <w:rFonts w:ascii="Book Antiqua" w:eastAsia="Book Antiqua" w:hAnsi="Book Antiqua" w:cs="Book Antiqua"/>
          <w:i/>
          <w:iCs/>
          <w:color w:val="000000"/>
        </w:rPr>
        <w:t>P</w:t>
      </w:r>
      <w:r w:rsidRPr="00FD048C">
        <w:rPr>
          <w:rFonts w:ascii="Book Antiqua" w:eastAsia="Book Antiqua" w:hAnsi="Book Antiqua" w:cs="Book Antiqua"/>
          <w:color w:val="000000"/>
        </w:rPr>
        <w:t xml:space="preserve"> = 0.20) (Figure 4D).</w:t>
      </w:r>
    </w:p>
    <w:p w14:paraId="4962874F" w14:textId="77777777" w:rsidR="00A77B3E" w:rsidRPr="00FD048C" w:rsidRDefault="00A77B3E" w:rsidP="0016298B">
      <w:pPr>
        <w:spacing w:line="360" w:lineRule="auto"/>
        <w:ind w:firstLine="720"/>
        <w:jc w:val="both"/>
        <w:rPr>
          <w:rFonts w:ascii="Book Antiqua" w:hAnsi="Book Antiqua"/>
        </w:rPr>
      </w:pPr>
    </w:p>
    <w:p w14:paraId="63EDAD13" w14:textId="22A46EE9"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i/>
          <w:iCs/>
          <w:color w:val="000000"/>
        </w:rPr>
        <w:t>Subgroup analys</w:t>
      </w:r>
      <w:r w:rsidR="005A1C74" w:rsidRPr="00FD048C">
        <w:rPr>
          <w:rFonts w:ascii="Book Antiqua" w:eastAsia="Book Antiqua" w:hAnsi="Book Antiqua" w:cs="Book Antiqua"/>
          <w:b/>
          <w:bCs/>
          <w:i/>
          <w:iCs/>
          <w:color w:val="000000"/>
        </w:rPr>
        <w:t>e</w:t>
      </w:r>
      <w:r w:rsidRPr="00FD048C">
        <w:rPr>
          <w:rFonts w:ascii="Book Antiqua" w:eastAsia="Book Antiqua" w:hAnsi="Book Antiqua" w:cs="Book Antiqua"/>
          <w:b/>
          <w:bCs/>
          <w:i/>
          <w:iCs/>
          <w:color w:val="000000"/>
        </w:rPr>
        <w:t>s</w:t>
      </w:r>
    </w:p>
    <w:p w14:paraId="3015A7C4" w14:textId="1C71F70E" w:rsidR="00A77B3E" w:rsidRPr="00FD048C" w:rsidRDefault="00B9375F" w:rsidP="00DC40A5">
      <w:pPr>
        <w:spacing w:line="360" w:lineRule="auto"/>
        <w:jc w:val="both"/>
        <w:rPr>
          <w:rFonts w:ascii="Book Antiqua" w:hAnsi="Book Antiqua"/>
        </w:rPr>
      </w:pPr>
      <w:r w:rsidRPr="00FD048C">
        <w:rPr>
          <w:rFonts w:ascii="Book Antiqua" w:eastAsia="Book Antiqua" w:hAnsi="Book Antiqua" w:cs="Book Antiqua"/>
          <w:color w:val="000000"/>
        </w:rPr>
        <w:t>Results of the subgroup analyses by selected characteristics are presented in Table 2. Statistically significant result</w:t>
      </w:r>
      <w:r w:rsidR="005A1C74" w:rsidRPr="00FD048C">
        <w:rPr>
          <w:rFonts w:ascii="Book Antiqua" w:eastAsia="Book Antiqua" w:hAnsi="Book Antiqua" w:cs="Book Antiqua"/>
          <w:color w:val="000000"/>
        </w:rPr>
        <w:t>s</w:t>
      </w:r>
      <w:r w:rsidRPr="00FD048C">
        <w:rPr>
          <w:rFonts w:ascii="Book Antiqua" w:eastAsia="Book Antiqua" w:hAnsi="Book Antiqua" w:cs="Book Antiqua"/>
          <w:color w:val="000000"/>
        </w:rPr>
        <w:t xml:space="preserve"> for subgroup differences w</w:t>
      </w:r>
      <w:r w:rsidR="005A1C74" w:rsidRPr="00FD048C">
        <w:rPr>
          <w:rFonts w:ascii="Book Antiqua" w:eastAsia="Book Antiqua" w:hAnsi="Book Antiqua" w:cs="Book Antiqua"/>
          <w:color w:val="000000"/>
        </w:rPr>
        <w:t>ere</w:t>
      </w:r>
      <w:r w:rsidRPr="00FD048C">
        <w:rPr>
          <w:rFonts w:ascii="Book Antiqua" w:eastAsia="Book Antiqua" w:hAnsi="Book Antiqua" w:cs="Book Antiqua"/>
          <w:color w:val="000000"/>
        </w:rPr>
        <w:t xml:space="preserve"> noted only for geographic region (Europe </w:t>
      </w:r>
      <w:r w:rsidRPr="00FD048C">
        <w:rPr>
          <w:rFonts w:ascii="Book Antiqua" w:eastAsia="Book Antiqua" w:hAnsi="Book Antiqua" w:cs="Book Antiqua"/>
          <w:i/>
          <w:iCs/>
          <w:color w:val="000000"/>
        </w:rPr>
        <w:t>vs</w:t>
      </w:r>
      <w:r w:rsidRPr="00FD048C">
        <w:rPr>
          <w:rFonts w:ascii="Book Antiqua" w:eastAsia="Book Antiqua" w:hAnsi="Book Antiqua" w:cs="Book Antiqua"/>
          <w:color w:val="000000"/>
        </w:rPr>
        <w:t xml:space="preserve"> Americas </w:t>
      </w:r>
      <w:r w:rsidRPr="00FD048C">
        <w:rPr>
          <w:rFonts w:ascii="Book Antiqua" w:eastAsia="Book Antiqua" w:hAnsi="Book Antiqua" w:cs="Book Antiqua"/>
          <w:i/>
          <w:iCs/>
          <w:color w:val="000000"/>
        </w:rPr>
        <w:t>vs</w:t>
      </w:r>
      <w:r w:rsidRPr="00FD048C">
        <w:rPr>
          <w:rFonts w:ascii="Book Antiqua" w:eastAsia="Book Antiqua" w:hAnsi="Book Antiqua" w:cs="Book Antiqua"/>
          <w:color w:val="000000"/>
        </w:rPr>
        <w:t xml:space="preserve"> Asia) where studies were conducted (</w:t>
      </w:r>
      <w:r w:rsidRPr="00FD048C">
        <w:rPr>
          <w:rFonts w:ascii="Book Antiqua" w:eastAsia="Book Antiqua" w:hAnsi="Book Antiqua" w:cs="Book Antiqua"/>
          <w:i/>
          <w:iCs/>
          <w:color w:val="000000"/>
        </w:rPr>
        <w:t>P</w:t>
      </w:r>
      <w:r w:rsidRPr="00FD048C">
        <w:rPr>
          <w:rFonts w:ascii="Book Antiqua" w:eastAsia="Book Antiqua" w:hAnsi="Book Antiqua" w:cs="Book Antiqua"/>
          <w:color w:val="000000"/>
        </w:rPr>
        <w:t xml:space="preserve"> = 0.07), while there were no significant subgroup differences noted for study design (case-control </w:t>
      </w:r>
      <w:r w:rsidRPr="00FD048C">
        <w:rPr>
          <w:rFonts w:ascii="Book Antiqua" w:eastAsia="Book Antiqua" w:hAnsi="Book Antiqua" w:cs="Book Antiqua"/>
          <w:i/>
          <w:iCs/>
          <w:color w:val="000000"/>
        </w:rPr>
        <w:t>vs</w:t>
      </w:r>
      <w:r w:rsidRPr="00FD048C">
        <w:rPr>
          <w:rFonts w:ascii="Book Antiqua" w:eastAsia="Book Antiqua" w:hAnsi="Book Antiqua" w:cs="Book Antiqua"/>
          <w:color w:val="000000"/>
        </w:rPr>
        <w:t xml:space="preserve"> cohort studies), source of controls in case-control studies (population </w:t>
      </w:r>
      <w:r w:rsidRPr="00FD048C">
        <w:rPr>
          <w:rFonts w:ascii="Book Antiqua" w:eastAsia="Book Antiqua" w:hAnsi="Book Antiqua" w:cs="Book Antiqua"/>
          <w:i/>
          <w:iCs/>
          <w:color w:val="000000"/>
        </w:rPr>
        <w:t>vs</w:t>
      </w:r>
      <w:r w:rsidRPr="00FD048C">
        <w:rPr>
          <w:rFonts w:ascii="Book Antiqua" w:eastAsia="Book Antiqua" w:hAnsi="Book Antiqua" w:cs="Book Antiqua"/>
          <w:color w:val="000000"/>
        </w:rPr>
        <w:t xml:space="preserve"> hospital), number of pancreatic cancer cases (&lt;</w:t>
      </w:r>
      <w:r w:rsidR="00DC40A5"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 xml:space="preserve">200 </w:t>
      </w:r>
      <w:r w:rsidRPr="00FD048C">
        <w:rPr>
          <w:rFonts w:ascii="Book Antiqua" w:eastAsia="Book Antiqua" w:hAnsi="Book Antiqua" w:cs="Book Antiqua"/>
          <w:i/>
          <w:iCs/>
          <w:color w:val="000000"/>
        </w:rPr>
        <w:t>vs</w:t>
      </w:r>
      <w:r w:rsidRPr="00FD048C">
        <w:rPr>
          <w:rFonts w:ascii="Book Antiqua" w:eastAsia="Book Antiqua" w:hAnsi="Book Antiqua" w:cs="Book Antiqua"/>
          <w:color w:val="000000"/>
        </w:rPr>
        <w:t xml:space="preserve"> ≥</w:t>
      </w:r>
      <w:r w:rsidR="00DC40A5"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200), study quality (NOS</w:t>
      </w:r>
      <w:r w:rsidR="00DC40A5"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DC40A5"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 xml:space="preserve">7 </w:t>
      </w:r>
      <w:r w:rsidRPr="00FD048C">
        <w:rPr>
          <w:rFonts w:ascii="Book Antiqua" w:eastAsia="Book Antiqua" w:hAnsi="Book Antiqua" w:cs="Book Antiqua"/>
          <w:i/>
          <w:iCs/>
          <w:color w:val="000000"/>
        </w:rPr>
        <w:t>vs</w:t>
      </w:r>
      <w:r w:rsidRPr="00FD048C">
        <w:rPr>
          <w:rFonts w:ascii="Book Antiqua" w:eastAsia="Book Antiqua" w:hAnsi="Book Antiqua" w:cs="Book Antiqua"/>
          <w:color w:val="000000"/>
        </w:rPr>
        <w:t xml:space="preserve"> NOS</w:t>
      </w:r>
      <w:r w:rsidR="00DC40A5"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&gt;</w:t>
      </w:r>
      <w:r w:rsidR="00DC40A5"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 xml:space="preserve">7), or menopausal status (premenopausal </w:t>
      </w:r>
      <w:r w:rsidRPr="00FD048C">
        <w:rPr>
          <w:rFonts w:ascii="Book Antiqua" w:eastAsia="Book Antiqua" w:hAnsi="Book Antiqua" w:cs="Book Antiqua"/>
          <w:i/>
          <w:iCs/>
          <w:color w:val="000000"/>
        </w:rPr>
        <w:t>vs</w:t>
      </w:r>
      <w:r w:rsidRPr="00FD048C">
        <w:rPr>
          <w:rFonts w:ascii="Book Antiqua" w:eastAsia="Book Antiqua" w:hAnsi="Book Antiqua" w:cs="Book Antiqua"/>
          <w:color w:val="000000"/>
        </w:rPr>
        <w:t xml:space="preserve"> postmenopausal). Finally, subgroup analys</w:t>
      </w:r>
      <w:r w:rsidR="005A1C74" w:rsidRPr="00FD048C">
        <w:rPr>
          <w:rFonts w:ascii="Book Antiqua" w:eastAsia="Book Antiqua" w:hAnsi="Book Antiqua" w:cs="Book Antiqua"/>
          <w:color w:val="000000"/>
        </w:rPr>
        <w:t>e</w:t>
      </w:r>
      <w:r w:rsidRPr="00FD048C">
        <w:rPr>
          <w:rFonts w:ascii="Book Antiqua" w:eastAsia="Book Antiqua" w:hAnsi="Book Antiqua" w:cs="Book Antiqua"/>
          <w:color w:val="000000"/>
        </w:rPr>
        <w:t xml:space="preserve">s revealed a statistically significant association between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decreased risk of pancreatic cancer in studies of high quality (RR</w:t>
      </w:r>
      <w:r w:rsidR="00DC40A5"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DC40A5"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0.80, 95%CI</w:t>
      </w:r>
      <w:r w:rsidR="00DC40A5"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0.66-0.98</w:t>
      </w:r>
      <w:r w:rsidR="005A1C7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w:t>
      </w:r>
      <w:r w:rsidRPr="00FD048C">
        <w:rPr>
          <w:rFonts w:ascii="Book Antiqua" w:eastAsia="Book Antiqua" w:hAnsi="Book Antiqua" w:cs="Book Antiqua"/>
          <w:i/>
          <w:iCs/>
          <w:color w:val="000000"/>
        </w:rPr>
        <w:t>P</w:t>
      </w:r>
      <w:r w:rsidRPr="00FD048C">
        <w:rPr>
          <w:rFonts w:ascii="Book Antiqua" w:eastAsia="Book Antiqua" w:hAnsi="Book Antiqua" w:cs="Book Antiqua"/>
          <w:color w:val="000000"/>
        </w:rPr>
        <w:t xml:space="preserve"> = 0.03), studies conducted in Europe (OR</w:t>
      </w:r>
      <w:r w:rsidR="00DC40A5"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DC40A5"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0.67, 95%CI</w:t>
      </w:r>
      <w:r w:rsidR="00DC40A5"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0.51-0.88</w:t>
      </w:r>
      <w:r w:rsidR="005A1C7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w:t>
      </w:r>
      <w:r w:rsidRPr="00FD048C">
        <w:rPr>
          <w:rFonts w:ascii="Book Antiqua" w:eastAsia="Book Antiqua" w:hAnsi="Book Antiqua" w:cs="Book Antiqua"/>
          <w:i/>
          <w:iCs/>
          <w:color w:val="000000"/>
        </w:rPr>
        <w:t>P</w:t>
      </w:r>
      <w:r w:rsidRPr="00FD048C">
        <w:rPr>
          <w:rFonts w:ascii="Book Antiqua" w:eastAsia="Book Antiqua" w:hAnsi="Book Antiqua" w:cs="Book Antiqua"/>
          <w:color w:val="000000"/>
        </w:rPr>
        <w:t xml:space="preserve"> = 0.004) and in postmenopausal women (</w:t>
      </w:r>
      <w:r w:rsidRPr="00FD048C">
        <w:rPr>
          <w:rFonts w:ascii="Book Antiqua" w:eastAsia="Book Antiqua" w:hAnsi="Book Antiqua" w:cs="Book Antiqua"/>
          <w:i/>
          <w:iCs/>
          <w:color w:val="000000"/>
        </w:rPr>
        <w:t>r</w:t>
      </w:r>
      <w:r w:rsidRPr="00FD048C">
        <w:rPr>
          <w:rFonts w:ascii="Book Antiqua" w:eastAsia="Book Antiqua" w:hAnsi="Book Antiqua" w:cs="Book Antiqua"/>
          <w:color w:val="000000"/>
        </w:rPr>
        <w:t xml:space="preserve"> = 0.88, 95%CI</w:t>
      </w:r>
      <w:r w:rsidR="00DC40A5"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0.79-0.98</w:t>
      </w:r>
      <w:r w:rsidR="005A1C7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w:t>
      </w:r>
      <w:r w:rsidRPr="00FD048C">
        <w:rPr>
          <w:rFonts w:ascii="Book Antiqua" w:eastAsia="Book Antiqua" w:hAnsi="Book Antiqua" w:cs="Book Antiqua"/>
          <w:i/>
          <w:iCs/>
          <w:color w:val="000000"/>
        </w:rPr>
        <w:t>P</w:t>
      </w:r>
      <w:r w:rsidRPr="00FD048C">
        <w:rPr>
          <w:rFonts w:ascii="Book Antiqua" w:eastAsia="Book Antiqua" w:hAnsi="Book Antiqua" w:cs="Book Antiqua"/>
          <w:color w:val="000000"/>
        </w:rPr>
        <w:t xml:space="preserve"> = 0.02). </w:t>
      </w:r>
    </w:p>
    <w:p w14:paraId="49D1D954" w14:textId="77777777" w:rsidR="00A77B3E" w:rsidRPr="00FD048C" w:rsidRDefault="00A77B3E" w:rsidP="0016298B">
      <w:pPr>
        <w:spacing w:line="360" w:lineRule="auto"/>
        <w:ind w:firstLine="720"/>
        <w:jc w:val="both"/>
        <w:rPr>
          <w:rFonts w:ascii="Book Antiqua" w:hAnsi="Book Antiqua"/>
        </w:rPr>
      </w:pPr>
    </w:p>
    <w:p w14:paraId="128B3E2A"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caps/>
          <w:color w:val="000000"/>
          <w:u w:val="single"/>
        </w:rPr>
        <w:t>DISCUSSION</w:t>
      </w:r>
    </w:p>
    <w:p w14:paraId="02DC9226" w14:textId="7141AFAB"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In this systematic review and meta-analysis, we identified 10 case-control and 11 cohort studies </w:t>
      </w:r>
      <w:r w:rsidR="005A1C74" w:rsidRPr="00FD048C">
        <w:rPr>
          <w:rFonts w:ascii="Book Antiqua" w:eastAsia="Book Antiqua" w:hAnsi="Book Antiqua" w:cs="Book Antiqua"/>
          <w:color w:val="000000"/>
        </w:rPr>
        <w:t xml:space="preserve">that </w:t>
      </w:r>
      <w:r w:rsidRPr="00FD048C">
        <w:rPr>
          <w:rFonts w:ascii="Book Antiqua" w:eastAsia="Book Antiqua" w:hAnsi="Book Antiqua" w:cs="Book Antiqua"/>
          <w:color w:val="000000"/>
        </w:rPr>
        <w:t xml:space="preserve">investigated the association between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pancreatic cancer. Our pooled analysis of these 21 studies, which comprised 7700 cases of pancreatic cancer, showed that the ever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was statistically significantly associated with a decreased risk of pancreatic cancer. However, the association was not significant when the duration of </w:t>
      </w:r>
      <w:r w:rsidR="005A1C74" w:rsidRPr="00FD048C">
        <w:rPr>
          <w:rFonts w:ascii="Book Antiqua" w:eastAsia="Book Antiqua" w:hAnsi="Book Antiqua" w:cs="Book Antiqua"/>
          <w:color w:val="000000"/>
        </w:rPr>
        <w:t xml:space="preserve">OC </w:t>
      </w:r>
      <w:r w:rsidRPr="00FD048C">
        <w:rPr>
          <w:rFonts w:ascii="Book Antiqua" w:eastAsia="Book Antiqua" w:hAnsi="Book Antiqua" w:cs="Book Antiqua"/>
          <w:color w:val="000000"/>
        </w:rPr>
        <w:t>use less than 1 year, less than 5 years, 5-10 years</w:t>
      </w:r>
      <w:r w:rsidR="005A1C7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and longer than 10 years was assessed in relation to pancreatic cancer risk. A significantly reduced risk of pancreatic cancer in women using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was noted in higher quality studies, studies conducted in Europe</w:t>
      </w:r>
      <w:r w:rsidR="005A1C7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and in postmenopausal women.</w:t>
      </w:r>
    </w:p>
    <w:p w14:paraId="62DF7AD1" w14:textId="6FB08D46" w:rsidR="00A77B3E" w:rsidRPr="00FD048C" w:rsidRDefault="00B9375F" w:rsidP="008F2583">
      <w:pPr>
        <w:spacing w:line="360" w:lineRule="auto"/>
        <w:ind w:firstLineChars="112" w:firstLine="269"/>
        <w:jc w:val="both"/>
        <w:rPr>
          <w:rFonts w:ascii="Book Antiqua" w:hAnsi="Book Antiqua"/>
        </w:rPr>
      </w:pPr>
      <w:r w:rsidRPr="00FD048C">
        <w:rPr>
          <w:rFonts w:ascii="Book Antiqua" w:eastAsia="Book Antiqua" w:hAnsi="Book Antiqua" w:cs="Book Antiqua"/>
          <w:color w:val="000000"/>
        </w:rPr>
        <w:t>Differences in pancreatic cancer incidence rates between sexes, namely a higher incidence of pancreatic cancer in men than in women</w:t>
      </w:r>
      <w:r w:rsidRPr="00FD048C">
        <w:rPr>
          <w:rFonts w:ascii="Book Antiqua" w:eastAsia="Book Antiqua" w:hAnsi="Book Antiqua" w:cs="Book Antiqua"/>
          <w:color w:val="000000"/>
          <w:vertAlign w:val="superscript"/>
        </w:rPr>
        <w:t>[7]</w:t>
      </w:r>
      <w:r w:rsidRPr="00FD048C">
        <w:rPr>
          <w:rFonts w:ascii="Book Antiqua" w:eastAsia="Book Antiqua" w:hAnsi="Book Antiqua" w:cs="Book Antiqua"/>
          <w:color w:val="000000"/>
        </w:rPr>
        <w:t xml:space="preserve">, have led to investigations into possible reasons behind these differences. Apart from the possible influence of environmental factors, it was hypothesized that female sex hormones could be responsible for </w:t>
      </w:r>
      <w:r w:rsidR="005A1C74" w:rsidRPr="00FD048C">
        <w:rPr>
          <w:rFonts w:ascii="Book Antiqua" w:eastAsia="Book Antiqua" w:hAnsi="Book Antiqua" w:cs="Book Antiqua"/>
          <w:color w:val="000000"/>
        </w:rPr>
        <w:t xml:space="preserve">a </w:t>
      </w:r>
      <w:r w:rsidRPr="00FD048C">
        <w:rPr>
          <w:rFonts w:ascii="Book Antiqua" w:eastAsia="Book Antiqua" w:hAnsi="Book Antiqua" w:cs="Book Antiqua"/>
          <w:color w:val="000000"/>
        </w:rPr>
        <w:t xml:space="preserve">lower incidence of pancreatic cancer in women. </w:t>
      </w:r>
      <w:r w:rsidRPr="00FD048C">
        <w:rPr>
          <w:rFonts w:ascii="Book Antiqua" w:eastAsia="Book Antiqua" w:hAnsi="Book Antiqua" w:cs="Book Antiqua"/>
          <w:i/>
          <w:iCs/>
          <w:color w:val="000000"/>
        </w:rPr>
        <w:t xml:space="preserve">In </w:t>
      </w:r>
      <w:r w:rsidR="003247F9" w:rsidRPr="00FD048C">
        <w:rPr>
          <w:rFonts w:ascii="Book Antiqua" w:eastAsia="Book Antiqua" w:hAnsi="Book Antiqua" w:cs="Book Antiqua"/>
          <w:i/>
          <w:iCs/>
          <w:color w:val="000000"/>
        </w:rPr>
        <w:t xml:space="preserve">vitro </w:t>
      </w:r>
      <w:r w:rsidR="003247F9" w:rsidRPr="00FD048C">
        <w:rPr>
          <w:rFonts w:ascii="Book Antiqua" w:eastAsia="Book Antiqua" w:hAnsi="Book Antiqua" w:cs="Book Antiqua"/>
          <w:color w:val="000000"/>
        </w:rPr>
        <w:t xml:space="preserve">and </w:t>
      </w:r>
      <w:r w:rsidR="003247F9" w:rsidRPr="008F2583">
        <w:rPr>
          <w:rFonts w:ascii="Book Antiqua" w:eastAsia="Book Antiqua" w:hAnsi="Book Antiqua" w:cs="Book Antiqua"/>
          <w:i/>
          <w:iCs/>
          <w:color w:val="000000"/>
        </w:rPr>
        <w:t xml:space="preserve">in </w:t>
      </w:r>
      <w:r w:rsidRPr="00FD048C">
        <w:rPr>
          <w:rFonts w:ascii="Book Antiqua" w:eastAsia="Book Antiqua" w:hAnsi="Book Antiqua" w:cs="Book Antiqua"/>
          <w:i/>
          <w:iCs/>
          <w:color w:val="000000"/>
        </w:rPr>
        <w:t>vivo</w:t>
      </w:r>
      <w:r w:rsidRPr="00604956">
        <w:rPr>
          <w:rFonts w:ascii="Book Antiqua" w:eastAsia="Book Antiqua" w:hAnsi="Book Antiqua" w:cs="Book Antiqua"/>
          <w:color w:val="000000"/>
        </w:rPr>
        <w:t xml:space="preserve"> </w:t>
      </w:r>
      <w:r w:rsidRPr="00FD048C">
        <w:rPr>
          <w:rFonts w:ascii="Book Antiqua" w:eastAsia="Book Antiqua" w:hAnsi="Book Antiqua" w:cs="Book Antiqua"/>
          <w:color w:val="000000"/>
        </w:rPr>
        <w:t xml:space="preserve">studies have shown that </w:t>
      </w:r>
      <w:r w:rsidR="005A1C74" w:rsidRPr="00FD048C">
        <w:rPr>
          <w:rFonts w:ascii="Book Antiqua" w:eastAsia="Book Antiqua" w:hAnsi="Book Antiqua" w:cs="Book Antiqua"/>
          <w:color w:val="000000"/>
        </w:rPr>
        <w:t xml:space="preserve">the </w:t>
      </w:r>
      <w:r w:rsidRPr="00FD048C">
        <w:rPr>
          <w:rFonts w:ascii="Book Antiqua" w:eastAsia="Book Antiqua" w:hAnsi="Book Antiqua" w:cs="Book Antiqua"/>
          <w:color w:val="000000"/>
        </w:rPr>
        <w:t xml:space="preserve">pancreas contains estrogen and androgen receptors and that estrogen inhibits and testosterone promotes </w:t>
      </w:r>
      <w:r w:rsidR="005A1C74" w:rsidRPr="00FD048C">
        <w:rPr>
          <w:rFonts w:ascii="Book Antiqua" w:eastAsia="Book Antiqua" w:hAnsi="Book Antiqua" w:cs="Book Antiqua"/>
          <w:color w:val="000000"/>
        </w:rPr>
        <w:t xml:space="preserve">the </w:t>
      </w:r>
      <w:r w:rsidRPr="00FD048C">
        <w:rPr>
          <w:rFonts w:ascii="Book Antiqua" w:eastAsia="Book Antiqua" w:hAnsi="Book Antiqua" w:cs="Book Antiqua"/>
          <w:color w:val="000000"/>
        </w:rPr>
        <w:t>occurrence of some pancreatic cancers</w:t>
      </w:r>
      <w:r w:rsidRPr="00FD048C">
        <w:rPr>
          <w:rFonts w:ascii="Book Antiqua" w:eastAsia="Book Antiqua" w:hAnsi="Book Antiqua" w:cs="Book Antiqua"/>
          <w:color w:val="000000"/>
          <w:vertAlign w:val="superscript"/>
        </w:rPr>
        <w:t>[37]</w:t>
      </w:r>
      <w:r w:rsidRPr="00FD048C">
        <w:rPr>
          <w:rFonts w:ascii="Book Antiqua" w:eastAsia="Book Antiqua" w:hAnsi="Book Antiqua" w:cs="Book Antiqua"/>
          <w:color w:val="000000"/>
        </w:rPr>
        <w:t xml:space="preserve">. </w:t>
      </w:r>
    </w:p>
    <w:p w14:paraId="32779AEA" w14:textId="215CDD78" w:rsidR="00A77B3E" w:rsidRPr="00FD048C" w:rsidRDefault="00B9375F" w:rsidP="008F2583">
      <w:pPr>
        <w:spacing w:line="360" w:lineRule="auto"/>
        <w:ind w:firstLineChars="112" w:firstLine="269"/>
        <w:jc w:val="both"/>
        <w:rPr>
          <w:rFonts w:ascii="Book Antiqua" w:hAnsi="Book Antiqua"/>
        </w:rPr>
      </w:pPr>
      <w:r w:rsidRPr="00FD048C">
        <w:rPr>
          <w:rFonts w:ascii="Book Antiqua" w:eastAsia="Book Antiqua" w:hAnsi="Book Antiqua" w:cs="Book Antiqua"/>
          <w:color w:val="000000"/>
        </w:rPr>
        <w:t xml:space="preserve">Numerous observational studies have investigated the role of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risk of pancreatic cancer</w:t>
      </w:r>
      <w:r w:rsidR="005A1C7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however</w:t>
      </w:r>
      <w:r w:rsidR="005A1C7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the results were not consistent. While some authors have reported an inverse relationship between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risk of pancreatic cancer</w:t>
      </w:r>
      <w:r w:rsidRPr="00FD048C">
        <w:rPr>
          <w:rFonts w:ascii="Book Antiqua" w:eastAsia="Book Antiqua" w:hAnsi="Book Antiqua" w:cs="Book Antiqua"/>
          <w:color w:val="000000"/>
          <w:vertAlign w:val="superscript"/>
        </w:rPr>
        <w:t>[10,11,25,31,32]</w:t>
      </w:r>
      <w:r w:rsidRPr="00FD048C">
        <w:rPr>
          <w:rFonts w:ascii="Book Antiqua" w:eastAsia="Book Antiqua" w:hAnsi="Book Antiqua" w:cs="Book Antiqua"/>
          <w:color w:val="000000"/>
        </w:rPr>
        <w:t xml:space="preserve">, other studies have not confirmed these findings. However, none of the published studies found a significant positive relationship between the ever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pancreatic cancer. With regard to the duration of </w:t>
      </w:r>
      <w:r w:rsidR="005A1C74" w:rsidRPr="00FD048C">
        <w:rPr>
          <w:rFonts w:ascii="Book Antiqua" w:eastAsia="Book Antiqua" w:hAnsi="Book Antiqua" w:cs="Book Antiqua"/>
          <w:color w:val="000000"/>
        </w:rPr>
        <w:t xml:space="preserve">OC </w:t>
      </w:r>
      <w:r w:rsidRPr="00FD048C">
        <w:rPr>
          <w:rFonts w:ascii="Book Antiqua" w:eastAsia="Book Antiqua" w:hAnsi="Book Antiqua" w:cs="Book Antiqua"/>
          <w:color w:val="000000"/>
        </w:rPr>
        <w:t>use, our pooled analys</w:t>
      </w:r>
      <w:r w:rsidR="005A1C74" w:rsidRPr="00FD048C">
        <w:rPr>
          <w:rFonts w:ascii="Book Antiqua" w:eastAsia="Book Antiqua" w:hAnsi="Book Antiqua" w:cs="Book Antiqua"/>
          <w:color w:val="000000"/>
        </w:rPr>
        <w:t>e</w:t>
      </w:r>
      <w:r w:rsidRPr="00FD048C">
        <w:rPr>
          <w:rFonts w:ascii="Book Antiqua" w:eastAsia="Book Antiqua" w:hAnsi="Book Antiqua" w:cs="Book Antiqua"/>
          <w:color w:val="000000"/>
        </w:rPr>
        <w:t xml:space="preserve">s did not identify a significant association with pancreatic cancer risk. Still, one cohort study revealed a significant increase in pancreatic cancer risk in women using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&lt;</w:t>
      </w:r>
      <w:r w:rsidR="00385613"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1 year (HR</w:t>
      </w:r>
      <w:r w:rsidR="00385613"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385613"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1.65, 95%CI</w:t>
      </w:r>
      <w:r w:rsidR="00385613"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1.08-2.50)</w:t>
      </w:r>
      <w:r w:rsidRPr="00FD048C">
        <w:rPr>
          <w:rFonts w:ascii="Book Antiqua" w:eastAsia="Book Antiqua" w:hAnsi="Book Antiqua" w:cs="Book Antiqua"/>
          <w:color w:val="000000"/>
          <w:vertAlign w:val="superscript"/>
        </w:rPr>
        <w:t>[28]</w:t>
      </w:r>
      <w:r w:rsidRPr="00FD048C">
        <w:rPr>
          <w:rFonts w:ascii="Book Antiqua" w:eastAsia="Book Antiqua" w:hAnsi="Book Antiqua" w:cs="Book Antiqua"/>
          <w:color w:val="000000"/>
        </w:rPr>
        <w:t xml:space="preserve">, but the number of cases of pancreatic cancer in the group of women who were taking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less than </w:t>
      </w:r>
      <w:r w:rsidR="005A1C74" w:rsidRPr="00FD048C">
        <w:rPr>
          <w:rFonts w:ascii="Book Antiqua" w:eastAsia="Book Antiqua" w:hAnsi="Book Antiqua" w:cs="Book Antiqua"/>
          <w:color w:val="000000"/>
        </w:rPr>
        <w:t xml:space="preserve">1 </w:t>
      </w:r>
      <w:r w:rsidRPr="00FD048C">
        <w:rPr>
          <w:rFonts w:ascii="Book Antiqua" w:eastAsia="Book Antiqua" w:hAnsi="Book Antiqua" w:cs="Book Antiqua"/>
          <w:color w:val="000000"/>
        </w:rPr>
        <w:t>year was small. Also, one hospital</w:t>
      </w:r>
      <w:r w:rsidR="005A1C7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based case-control study (NOS score assessed as 6) found a borderline positive association for the duration of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of 5-10 years and &gt;</w:t>
      </w:r>
      <w:r w:rsidR="00385613"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10 years and risk of pancreatic cancer</w:t>
      </w:r>
      <w:r w:rsidRPr="00FD048C">
        <w:rPr>
          <w:rFonts w:ascii="Book Antiqua" w:eastAsia="Book Antiqua" w:hAnsi="Book Antiqua" w:cs="Book Antiqua"/>
          <w:color w:val="000000"/>
          <w:vertAlign w:val="superscript"/>
        </w:rPr>
        <w:t>[24]</w:t>
      </w:r>
      <w:r w:rsidRPr="00FD048C">
        <w:rPr>
          <w:rFonts w:ascii="Book Antiqua" w:eastAsia="Book Antiqua" w:hAnsi="Book Antiqua" w:cs="Book Antiqua"/>
          <w:color w:val="000000"/>
        </w:rPr>
        <w:t xml:space="preserve">, and, despite the small numbers of cases in these groups, the </w:t>
      </w:r>
      <w:r w:rsidR="005A1C74" w:rsidRPr="008F2583">
        <w:rPr>
          <w:rFonts w:ascii="Book Antiqua" w:eastAsia="Book Antiqua" w:hAnsi="Book Antiqua" w:cs="Book Antiqua"/>
          <w:i/>
          <w:iCs/>
          <w:color w:val="000000"/>
        </w:rPr>
        <w:t>P</w:t>
      </w:r>
      <w:r w:rsidRPr="00FD048C">
        <w:rPr>
          <w:rFonts w:ascii="Book Antiqua" w:eastAsia="Book Antiqua" w:hAnsi="Book Antiqua" w:cs="Book Antiqua"/>
          <w:color w:val="000000"/>
        </w:rPr>
        <w:t xml:space="preserve"> for trend was significant (&lt;</w:t>
      </w:r>
      <w:r w:rsidR="00385613"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 xml:space="preserve">0.01). In contrast, Kreiger </w:t>
      </w:r>
      <w:r w:rsidRPr="00FD048C">
        <w:rPr>
          <w:rFonts w:ascii="Book Antiqua" w:eastAsia="Book Antiqua" w:hAnsi="Book Antiqua" w:cs="Book Antiqua"/>
          <w:i/>
          <w:iCs/>
          <w:color w:val="000000"/>
        </w:rPr>
        <w:t>et al</w:t>
      </w:r>
      <w:r w:rsidRPr="00FD048C">
        <w:rPr>
          <w:rFonts w:ascii="Book Antiqua" w:eastAsia="Book Antiqua" w:hAnsi="Book Antiqua" w:cs="Book Antiqua"/>
          <w:color w:val="000000"/>
          <w:vertAlign w:val="superscript"/>
        </w:rPr>
        <w:t>[10]</w:t>
      </w:r>
      <w:r w:rsidRPr="00FD048C">
        <w:rPr>
          <w:rFonts w:ascii="Book Antiqua" w:eastAsia="Book Antiqua" w:hAnsi="Book Antiqua" w:cs="Book Antiqua"/>
          <w:color w:val="000000"/>
        </w:rPr>
        <w:t xml:space="preserve"> found a significant decrease in pancreatic cancer risk in women using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longer than 6 mo. These discrepancies in results across the studies might be explained by differences in study design, study population, assessment of exposure assessment, definitions of exposure</w:t>
      </w:r>
      <w:r w:rsidR="005A1C7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and different cut-offs for duration of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Additionally, most of the studies have reported risk estimates adjusted for known and potential pancreatic cancer risk factors (age, diabetes, cigarette smoking, obesity), but with fewer studies also providing estimates adjusted for history of pancreatitis, positive family history of pancreatic cancer and high level of alcohol consumption</w:t>
      </w:r>
      <w:r w:rsidRPr="00FD048C">
        <w:rPr>
          <w:rFonts w:ascii="Book Antiqua" w:eastAsia="Book Antiqua" w:hAnsi="Book Antiqua" w:cs="Book Antiqua"/>
          <w:color w:val="000000"/>
          <w:vertAlign w:val="superscript"/>
        </w:rPr>
        <w:t>[25,30,34,36]</w:t>
      </w:r>
      <w:r w:rsidRPr="00FD048C">
        <w:rPr>
          <w:rFonts w:ascii="Book Antiqua" w:eastAsia="Book Antiqua" w:hAnsi="Book Antiqua" w:cs="Book Antiqua"/>
          <w:color w:val="000000"/>
        </w:rPr>
        <w:t xml:space="preserve"> and one study reporting estimates adjusted only for age</w:t>
      </w:r>
      <w:r w:rsidRPr="00FD048C">
        <w:rPr>
          <w:rFonts w:ascii="Book Antiqua" w:eastAsia="Book Antiqua" w:hAnsi="Book Antiqua" w:cs="Book Antiqua"/>
          <w:color w:val="000000"/>
          <w:vertAlign w:val="superscript"/>
        </w:rPr>
        <w:t>[29]</w:t>
      </w:r>
      <w:r w:rsidRPr="00FD048C">
        <w:rPr>
          <w:rFonts w:ascii="Book Antiqua" w:eastAsia="Book Antiqua" w:hAnsi="Book Antiqua" w:cs="Book Antiqua"/>
          <w:color w:val="000000"/>
        </w:rPr>
        <w:t xml:space="preserve">. While some of the included studies have adjusted for factors which refer to diet, this most often involved </w:t>
      </w:r>
      <w:r w:rsidR="00385613" w:rsidRPr="008F2583">
        <w:rPr>
          <w:rFonts w:ascii="Book Antiqua" w:hAnsi="Book Antiqua"/>
          <w:color w:val="0D0D0D"/>
        </w:rPr>
        <w:t>body mass index</w:t>
      </w:r>
      <w:r w:rsidR="00385613" w:rsidRPr="00FD048C">
        <w:rPr>
          <w:rFonts w:ascii="Book Antiqua" w:eastAsia="Book Antiqua" w:hAnsi="Book Antiqua" w:cs="Book Antiqua"/>
          <w:color w:val="000000"/>
        </w:rPr>
        <w:t xml:space="preserve"> </w:t>
      </w:r>
      <w:r w:rsidR="00385613" w:rsidRPr="00604956">
        <w:rPr>
          <w:rFonts w:ascii="Book Antiqua" w:eastAsia="Book Antiqua" w:hAnsi="Book Antiqua" w:cs="Book Antiqua"/>
          <w:color w:val="000000"/>
        </w:rPr>
        <w:t>(</w:t>
      </w:r>
      <w:r w:rsidRPr="00604956">
        <w:rPr>
          <w:rFonts w:ascii="Book Antiqua" w:eastAsia="Book Antiqua" w:hAnsi="Book Antiqua" w:cs="Book Antiqua"/>
          <w:color w:val="000000"/>
        </w:rPr>
        <w:t>BMI</w:t>
      </w:r>
      <w:r w:rsidR="00385613" w:rsidRPr="00604956">
        <w:rPr>
          <w:rFonts w:ascii="Book Antiqua" w:eastAsia="Book Antiqua" w:hAnsi="Book Antiqua" w:cs="Book Antiqua"/>
          <w:color w:val="000000"/>
        </w:rPr>
        <w:t>)</w:t>
      </w:r>
      <w:r w:rsidRPr="00BD7A6E">
        <w:rPr>
          <w:rFonts w:ascii="Book Antiqua" w:eastAsia="Book Antiqua" w:hAnsi="Book Antiqua" w:cs="Book Antiqua"/>
          <w:color w:val="000000"/>
          <w:vertAlign w:val="superscript"/>
        </w:rPr>
        <w:t>[9,10,21,25,26,28,30,33,34,36]</w:t>
      </w:r>
      <w:r w:rsidRPr="00FD048C">
        <w:rPr>
          <w:rFonts w:ascii="Book Antiqua" w:eastAsia="Book Antiqua" w:hAnsi="Book Antiqua" w:cs="Book Antiqua"/>
          <w:color w:val="000000"/>
        </w:rPr>
        <w:t>, with only two studies investigating nutrition variables such as green tea drinking and intake of dietary vitamin C</w:t>
      </w:r>
      <w:r w:rsidRPr="00FD048C">
        <w:rPr>
          <w:rFonts w:ascii="Book Antiqua" w:eastAsia="Book Antiqua" w:hAnsi="Book Antiqua" w:cs="Book Antiqua"/>
          <w:color w:val="000000"/>
          <w:vertAlign w:val="superscript"/>
        </w:rPr>
        <w:t>[21]</w:t>
      </w:r>
      <w:r w:rsidRPr="00FD048C">
        <w:rPr>
          <w:rFonts w:ascii="Book Antiqua" w:eastAsia="Book Antiqua" w:hAnsi="Book Antiqua" w:cs="Book Antiqua"/>
          <w:color w:val="000000"/>
        </w:rPr>
        <w:t>, and coffee and tofu consumption and dietary fat intake</w:t>
      </w:r>
      <w:r w:rsidRPr="00FD048C">
        <w:rPr>
          <w:rFonts w:ascii="Book Antiqua" w:eastAsia="Book Antiqua" w:hAnsi="Book Antiqua" w:cs="Book Antiqua"/>
          <w:color w:val="000000"/>
          <w:vertAlign w:val="superscript"/>
        </w:rPr>
        <w:t>[10]</w:t>
      </w:r>
      <w:r w:rsidRPr="00FD048C">
        <w:rPr>
          <w:rFonts w:ascii="Book Antiqua" w:eastAsia="Book Antiqua" w:hAnsi="Book Antiqua" w:cs="Book Antiqua"/>
          <w:color w:val="000000"/>
        </w:rPr>
        <w:t>. Obesity is a risk factor for pancreatic cancer</w:t>
      </w:r>
      <w:r w:rsidR="005A1C7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however</w:t>
      </w:r>
      <w:r w:rsidR="005A1C7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the mechanisms are not fully known and may involve sex hormones</w:t>
      </w:r>
      <w:r w:rsidRPr="00FD048C">
        <w:rPr>
          <w:rFonts w:ascii="Book Antiqua" w:eastAsia="Book Antiqua" w:hAnsi="Book Antiqua" w:cs="Book Antiqua"/>
          <w:color w:val="000000"/>
          <w:vertAlign w:val="superscript"/>
        </w:rPr>
        <w:t>[21]</w:t>
      </w:r>
      <w:r w:rsidRPr="00FD048C">
        <w:rPr>
          <w:rFonts w:ascii="Book Antiqua" w:eastAsia="Book Antiqua" w:hAnsi="Book Antiqua" w:cs="Book Antiqua"/>
          <w:color w:val="000000"/>
        </w:rPr>
        <w:t>. High BMI might reflect high intake of dietary fat, although the findings regarding its association with pancreatic cancer risk are inconsistent</w:t>
      </w:r>
      <w:r w:rsidRPr="00FD048C">
        <w:rPr>
          <w:rFonts w:ascii="Book Antiqua" w:eastAsia="Book Antiqua" w:hAnsi="Book Antiqua" w:cs="Book Antiqua"/>
          <w:color w:val="000000"/>
          <w:vertAlign w:val="superscript"/>
        </w:rPr>
        <w:t>[21,34]</w:t>
      </w:r>
      <w:r w:rsidRPr="00FD048C">
        <w:rPr>
          <w:rFonts w:ascii="Book Antiqua" w:eastAsia="Book Antiqua" w:hAnsi="Book Antiqua" w:cs="Book Antiqua"/>
          <w:color w:val="000000"/>
        </w:rPr>
        <w:t>. Notably, adipose tissue produces estrogens and might have a protective role</w:t>
      </w:r>
      <w:r w:rsidRPr="00FD048C">
        <w:rPr>
          <w:rFonts w:ascii="Book Antiqua" w:eastAsia="Book Antiqua" w:hAnsi="Book Antiqua" w:cs="Book Antiqua"/>
          <w:color w:val="000000"/>
          <w:vertAlign w:val="superscript"/>
        </w:rPr>
        <w:t>[34]</w:t>
      </w:r>
      <w:r w:rsidRPr="00FD048C">
        <w:rPr>
          <w:rFonts w:ascii="Book Antiqua" w:eastAsia="Book Antiqua" w:hAnsi="Book Antiqua" w:cs="Book Antiqua"/>
          <w:color w:val="000000"/>
        </w:rPr>
        <w:t xml:space="preserve">. Therefore, dietary factors could confound the association between the risk for pancreatic cancer and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vertAlign w:val="superscript"/>
        </w:rPr>
        <w:t>[10]</w:t>
      </w:r>
      <w:r w:rsidRPr="00FD048C">
        <w:rPr>
          <w:rFonts w:ascii="Book Antiqua" w:eastAsia="Book Antiqua" w:hAnsi="Book Antiqua" w:cs="Book Antiqua"/>
          <w:color w:val="000000"/>
        </w:rPr>
        <w:t xml:space="preserve">. Similarly, studies investigating nutrition and pancreatic cancer risk should adjust for reproductive factors such as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w:t>
      </w:r>
    </w:p>
    <w:p w14:paraId="317EDE92" w14:textId="0F4BED4F" w:rsidR="00A77B3E" w:rsidRPr="00FD048C" w:rsidRDefault="00B9375F" w:rsidP="008F2583">
      <w:pPr>
        <w:spacing w:line="360" w:lineRule="auto"/>
        <w:ind w:firstLineChars="112" w:firstLine="269"/>
        <w:jc w:val="both"/>
        <w:rPr>
          <w:rFonts w:ascii="Book Antiqua" w:hAnsi="Book Antiqua"/>
        </w:rPr>
      </w:pPr>
      <w:r w:rsidRPr="00FD048C">
        <w:rPr>
          <w:rFonts w:ascii="Book Antiqua" w:eastAsia="Book Antiqua" w:hAnsi="Book Antiqua" w:cs="Book Antiqua"/>
          <w:color w:val="000000"/>
        </w:rPr>
        <w:t>Subgroup analys</w:t>
      </w:r>
      <w:r w:rsidR="00B848ED" w:rsidRPr="00FD048C">
        <w:rPr>
          <w:rFonts w:ascii="Book Antiqua" w:eastAsia="Book Antiqua" w:hAnsi="Book Antiqua" w:cs="Book Antiqua"/>
          <w:color w:val="000000"/>
        </w:rPr>
        <w:t>e</w:t>
      </w:r>
      <w:r w:rsidRPr="00FD048C">
        <w:rPr>
          <w:rFonts w:ascii="Book Antiqua" w:eastAsia="Book Antiqua" w:hAnsi="Book Antiqua" w:cs="Book Antiqua"/>
          <w:color w:val="000000"/>
        </w:rPr>
        <w:t xml:space="preserve">s identified a significantly lower risk of pancreatic cancer in women in European region who used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(RR</w:t>
      </w:r>
      <w:r w:rsidR="00385613"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385613"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0.67, 95%CI</w:t>
      </w:r>
      <w:r w:rsidR="00385613"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0.51-0.88). Worldwide, highest incidence of pancreatic cancer in women was noted in Northern America, Western and Northern Europe</w:t>
      </w:r>
      <w:r w:rsidRPr="00FD048C">
        <w:rPr>
          <w:rFonts w:ascii="Book Antiqua" w:eastAsia="Book Antiqua" w:hAnsi="Book Antiqua" w:cs="Book Antiqua"/>
          <w:color w:val="000000"/>
          <w:vertAlign w:val="superscript"/>
        </w:rPr>
        <w:t>[7]</w:t>
      </w:r>
      <w:r w:rsidRPr="00FD048C">
        <w:rPr>
          <w:rFonts w:ascii="Book Antiqua" w:eastAsia="Book Antiqua" w:hAnsi="Book Antiqua" w:cs="Book Antiqua"/>
          <w:color w:val="000000"/>
        </w:rPr>
        <w:t xml:space="preserve">. Prevalence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use was the highest in Northern America, followed by Europe and Asia</w:t>
      </w:r>
      <w:r w:rsidR="008714BA" w:rsidRPr="00FD048C">
        <w:rPr>
          <w:rFonts w:ascii="Book Antiqua" w:eastAsia="Book Antiqua" w:hAnsi="Book Antiqua" w:cs="Book Antiqua"/>
          <w:color w:val="000000"/>
        </w:rPr>
        <w:t xml:space="preserve"> at </w:t>
      </w:r>
      <w:r w:rsidRPr="00FD048C">
        <w:rPr>
          <w:rFonts w:ascii="Book Antiqua" w:eastAsia="Book Antiqua" w:hAnsi="Book Antiqua" w:cs="Book Antiqua"/>
          <w:color w:val="000000"/>
        </w:rPr>
        <w:t>75%, 69% and 68%, respectively</w:t>
      </w:r>
      <w:r w:rsidRPr="00FD048C">
        <w:rPr>
          <w:rFonts w:ascii="Book Antiqua" w:eastAsia="Book Antiqua" w:hAnsi="Book Antiqua" w:cs="Book Antiqua"/>
          <w:color w:val="000000"/>
          <w:vertAlign w:val="superscript"/>
        </w:rPr>
        <w:t>[38]</w:t>
      </w:r>
      <w:r w:rsidRPr="00FD048C">
        <w:rPr>
          <w:rFonts w:ascii="Book Antiqua" w:eastAsia="Book Antiqua" w:hAnsi="Book Antiqua" w:cs="Book Antiqua"/>
          <w:color w:val="000000"/>
        </w:rPr>
        <w:t xml:space="preserve">. The differences in pancreatic cancer risk associated with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between different geographic regions could be explained by differences in exposure to environmental risk factors, genetic or cultural differences. Notably, most of the studies pooled in this meta-analysis have included relevant known or potential risk factors as covariates in the adjustments of risk estimates. It is also possible that regional differences in diagnosis and outcome assessment and reporting could contribute to the observed significant difference in subgroup analys</w:t>
      </w:r>
      <w:r w:rsidR="008714BA" w:rsidRPr="00FD048C">
        <w:rPr>
          <w:rFonts w:ascii="Book Antiqua" w:eastAsia="Book Antiqua" w:hAnsi="Book Antiqua" w:cs="Book Antiqua"/>
          <w:color w:val="000000"/>
        </w:rPr>
        <w:t>e</w:t>
      </w:r>
      <w:r w:rsidRPr="00FD048C">
        <w:rPr>
          <w:rFonts w:ascii="Book Antiqua" w:eastAsia="Book Antiqua" w:hAnsi="Book Antiqua" w:cs="Book Antiqua"/>
          <w:color w:val="000000"/>
        </w:rPr>
        <w:t xml:space="preserve">s by geographic region. Possible explanations for the observed inverse relationship between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pancreatic cancer in postmenopausal women could be related to the age of menopause, duration of menopause, duration of use of </w:t>
      </w:r>
      <w:r w:rsidR="00E93BF9" w:rsidRPr="00FD048C">
        <w:rPr>
          <w:rFonts w:ascii="Book Antiqua" w:eastAsia="Book Antiqua" w:hAnsi="Book Antiqua" w:cs="Book Antiqua"/>
          <w:color w:val="000000"/>
        </w:rPr>
        <w:t>OC</w:t>
      </w:r>
      <w:r w:rsidR="008714BA"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and formulation of used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w:t>
      </w:r>
    </w:p>
    <w:p w14:paraId="6B2D5F87" w14:textId="6CC2AFBE" w:rsidR="00A77B3E" w:rsidRPr="00FD048C" w:rsidRDefault="00B9375F" w:rsidP="008F2583">
      <w:pPr>
        <w:spacing w:line="360" w:lineRule="auto"/>
        <w:ind w:firstLineChars="112" w:firstLine="269"/>
        <w:jc w:val="both"/>
        <w:rPr>
          <w:rFonts w:ascii="Book Antiqua" w:hAnsi="Book Antiqua"/>
        </w:rPr>
      </w:pPr>
      <w:r w:rsidRPr="00FD048C">
        <w:rPr>
          <w:rFonts w:ascii="Book Antiqua" w:eastAsia="Book Antiqua" w:hAnsi="Book Antiqua" w:cs="Book Antiqua"/>
          <w:color w:val="000000"/>
        </w:rPr>
        <w:t xml:space="preserve">Our literature search revealed one previously published meta-analysis </w:t>
      </w:r>
      <w:r w:rsidR="008714BA" w:rsidRPr="00FD048C">
        <w:rPr>
          <w:rFonts w:ascii="Book Antiqua" w:eastAsia="Book Antiqua" w:hAnsi="Book Antiqua" w:cs="Book Antiqua"/>
          <w:color w:val="000000"/>
        </w:rPr>
        <w:t xml:space="preserve">that </w:t>
      </w:r>
      <w:r w:rsidRPr="00FD048C">
        <w:rPr>
          <w:rFonts w:ascii="Book Antiqua" w:eastAsia="Book Antiqua" w:hAnsi="Book Antiqua" w:cs="Book Antiqua"/>
          <w:color w:val="000000"/>
        </w:rPr>
        <w:t>assessed the association between pancreatic cancer risk and female hormonal and menstrual factors</w:t>
      </w:r>
      <w:r w:rsidRPr="00FD048C">
        <w:rPr>
          <w:rFonts w:ascii="Book Antiqua" w:eastAsia="Book Antiqua" w:hAnsi="Book Antiqua" w:cs="Book Antiqua"/>
          <w:color w:val="000000"/>
          <w:vertAlign w:val="superscript"/>
        </w:rPr>
        <w:t>[12]</w:t>
      </w:r>
      <w:r w:rsidR="008714BA"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and one pooled analysis from the international pancreatic cancer case-control consortium</w:t>
      </w:r>
      <w:r w:rsidRPr="00FD048C">
        <w:rPr>
          <w:rFonts w:ascii="Book Antiqua" w:eastAsia="Book Antiqua" w:hAnsi="Book Antiqua" w:cs="Book Antiqua"/>
          <w:color w:val="000000"/>
          <w:vertAlign w:val="superscript"/>
        </w:rPr>
        <w:t>[39]</w:t>
      </w:r>
      <w:r w:rsidRPr="00FD048C">
        <w:rPr>
          <w:rFonts w:ascii="Book Antiqua" w:eastAsia="Book Antiqua" w:hAnsi="Book Antiqua" w:cs="Book Antiqua"/>
          <w:color w:val="000000"/>
        </w:rPr>
        <w:t xml:space="preserve">. In contrast to our results, a previous meta-analysis found no significant associations between the risk of pancreatic cancer and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use–pooled RR from </w:t>
      </w:r>
      <w:r w:rsidR="008714BA" w:rsidRPr="00FD048C">
        <w:rPr>
          <w:rFonts w:ascii="Book Antiqua" w:eastAsia="Book Antiqua" w:hAnsi="Book Antiqua" w:cs="Book Antiqua"/>
          <w:color w:val="000000"/>
        </w:rPr>
        <w:t>six</w:t>
      </w:r>
      <w:r w:rsidRPr="00FD048C">
        <w:rPr>
          <w:rFonts w:ascii="Book Antiqua" w:eastAsia="Book Antiqua" w:hAnsi="Book Antiqua" w:cs="Book Antiqua"/>
          <w:color w:val="000000"/>
        </w:rPr>
        <w:t xml:space="preserve"> case-control studies and </w:t>
      </w:r>
      <w:r w:rsidR="008714BA" w:rsidRPr="00FD048C">
        <w:rPr>
          <w:rFonts w:ascii="Book Antiqua" w:eastAsia="Book Antiqua" w:hAnsi="Book Antiqua" w:cs="Book Antiqua"/>
          <w:color w:val="000000"/>
        </w:rPr>
        <w:t>eight</w:t>
      </w:r>
      <w:r w:rsidRPr="00FD048C">
        <w:rPr>
          <w:rFonts w:ascii="Book Antiqua" w:eastAsia="Book Antiqua" w:hAnsi="Book Antiqua" w:cs="Book Antiqua"/>
          <w:color w:val="000000"/>
        </w:rPr>
        <w:t xml:space="preserve"> cohort studies was 1.09 (95%CI</w:t>
      </w:r>
      <w:r w:rsidR="00157011"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0.96-1.23)</w:t>
      </w:r>
      <w:r w:rsidRPr="00FD048C">
        <w:rPr>
          <w:rFonts w:ascii="Book Antiqua" w:eastAsia="Book Antiqua" w:hAnsi="Book Antiqua" w:cs="Book Antiqua"/>
          <w:color w:val="000000"/>
          <w:vertAlign w:val="superscript"/>
        </w:rPr>
        <w:t>[12]</w:t>
      </w:r>
      <w:r w:rsidRPr="00FD048C">
        <w:rPr>
          <w:rFonts w:ascii="Book Antiqua" w:eastAsia="Book Antiqua" w:hAnsi="Book Antiqua" w:cs="Book Antiqua"/>
          <w:color w:val="000000"/>
        </w:rPr>
        <w:t xml:space="preserve">. </w:t>
      </w:r>
      <w:r w:rsidR="008714BA" w:rsidRPr="00FD048C">
        <w:rPr>
          <w:rFonts w:ascii="Book Antiqua" w:eastAsia="Book Antiqua" w:hAnsi="Book Antiqua" w:cs="Book Antiqua"/>
          <w:color w:val="000000"/>
        </w:rPr>
        <w:t>Subsequently,</w:t>
      </w:r>
      <w:r w:rsidRPr="00FD048C">
        <w:rPr>
          <w:rFonts w:ascii="Book Antiqua" w:eastAsia="Book Antiqua" w:hAnsi="Book Antiqua" w:cs="Book Antiqua"/>
          <w:color w:val="000000"/>
        </w:rPr>
        <w:t xml:space="preserve"> the authors noted that their subgroup analys</w:t>
      </w:r>
      <w:r w:rsidR="008714BA" w:rsidRPr="00FD048C">
        <w:rPr>
          <w:rFonts w:ascii="Book Antiqua" w:eastAsia="Book Antiqua" w:hAnsi="Book Antiqua" w:cs="Book Antiqua"/>
          <w:color w:val="000000"/>
        </w:rPr>
        <w:t>e</w:t>
      </w:r>
      <w:r w:rsidRPr="00FD048C">
        <w:rPr>
          <w:rFonts w:ascii="Book Antiqua" w:eastAsia="Book Antiqua" w:hAnsi="Book Antiqua" w:cs="Book Antiqua"/>
          <w:color w:val="000000"/>
        </w:rPr>
        <w:t xml:space="preserve">s by study design showed a marginally significant increased risk of pancreatic cancer associated with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use in cohort studies (RR</w:t>
      </w:r>
      <w:r w:rsidR="0015701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15701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1.09, 95%CI</w:t>
      </w:r>
      <w:r w:rsidR="00157011"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1.00-1.29). Our subgroup analys</w:t>
      </w:r>
      <w:r w:rsidR="008714BA" w:rsidRPr="00FD048C">
        <w:rPr>
          <w:rFonts w:ascii="Book Antiqua" w:eastAsia="Book Antiqua" w:hAnsi="Book Antiqua" w:cs="Book Antiqua"/>
          <w:color w:val="000000"/>
        </w:rPr>
        <w:t>e</w:t>
      </w:r>
      <w:r w:rsidRPr="00FD048C">
        <w:rPr>
          <w:rFonts w:ascii="Book Antiqua" w:eastAsia="Book Antiqua" w:hAnsi="Book Antiqua" w:cs="Book Antiqua"/>
          <w:color w:val="000000"/>
        </w:rPr>
        <w:t>s by study design identified the opposite</w:t>
      </w:r>
      <w:r w:rsidR="008714BA" w:rsidRPr="00FD048C">
        <w:rPr>
          <w:rFonts w:ascii="Book Antiqua" w:eastAsia="Book Antiqua" w:hAnsi="Book Antiqua" w:cs="Book Antiqua"/>
          <w:color w:val="000000"/>
        </w:rPr>
        <w:t xml:space="preserve">, namely, </w:t>
      </w:r>
      <w:r w:rsidRPr="00FD048C">
        <w:rPr>
          <w:rFonts w:ascii="Book Antiqua" w:eastAsia="Book Antiqua" w:hAnsi="Book Antiqua" w:cs="Book Antiqua"/>
          <w:color w:val="000000"/>
        </w:rPr>
        <w:t>a borderline insignificant result for inverse association (RR</w:t>
      </w:r>
      <w:r w:rsidR="0015701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15701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0.84, 95%CI</w:t>
      </w:r>
      <w:r w:rsidR="00157011"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0.70-1.00). However, the authors identified publication bias for studies o</w:t>
      </w:r>
      <w:r w:rsidR="008714BA" w:rsidRPr="00FD048C">
        <w:rPr>
          <w:rFonts w:ascii="Book Antiqua" w:eastAsia="Book Antiqua" w:hAnsi="Book Antiqua" w:cs="Book Antiqua"/>
          <w:color w:val="000000"/>
        </w:rPr>
        <w:t>n</w:t>
      </w:r>
      <w:r w:rsidRPr="00FD048C">
        <w:rPr>
          <w:rFonts w:ascii="Book Antiqua" w:eastAsia="Book Antiqua" w:hAnsi="Book Antiqua" w:cs="Book Antiqua"/>
          <w:color w:val="000000"/>
        </w:rPr>
        <w:t xml:space="preserve"> exposure to </w:t>
      </w:r>
      <w:r w:rsidR="00E93BF9" w:rsidRPr="00FD048C">
        <w:rPr>
          <w:rFonts w:ascii="Book Antiqua" w:eastAsia="Book Antiqua" w:hAnsi="Book Antiqua" w:cs="Book Antiqua"/>
          <w:color w:val="000000"/>
        </w:rPr>
        <w:t>OC</w:t>
      </w:r>
      <w:r w:rsidR="001D2C9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which could mask the true association. Our meta-analysis included </w:t>
      </w:r>
      <w:r w:rsidR="009D4E35" w:rsidRPr="00FD048C">
        <w:rPr>
          <w:rFonts w:ascii="Book Antiqua" w:eastAsia="Book Antiqua" w:hAnsi="Book Antiqua" w:cs="Book Antiqua"/>
          <w:color w:val="000000"/>
        </w:rPr>
        <w:t xml:space="preserve">an </w:t>
      </w:r>
      <w:r w:rsidRPr="00FD048C">
        <w:rPr>
          <w:rFonts w:ascii="Book Antiqua" w:eastAsia="Book Antiqua" w:hAnsi="Book Antiqua" w:cs="Book Antiqua"/>
          <w:color w:val="000000"/>
        </w:rPr>
        <w:t xml:space="preserve">additional 4 case-control studies and 3 cohort studies, totaling 7700 cases of pancreatic cancer </w:t>
      </w:r>
      <w:r w:rsidRPr="00FD048C">
        <w:rPr>
          <w:rFonts w:ascii="Book Antiqua" w:eastAsia="Book Antiqua" w:hAnsi="Book Antiqua" w:cs="Book Antiqua"/>
          <w:i/>
          <w:iCs/>
          <w:color w:val="000000"/>
        </w:rPr>
        <w:t>vs</w:t>
      </w:r>
      <w:r w:rsidRPr="00FD048C">
        <w:rPr>
          <w:rFonts w:ascii="Book Antiqua" w:eastAsia="Book Antiqua" w:hAnsi="Book Antiqua" w:cs="Book Antiqua"/>
          <w:color w:val="000000"/>
        </w:rPr>
        <w:t xml:space="preserve"> 5084 in the previous meta-analysis, and our analysis did not identify publication bias. Also, our study did not have language limitations in </w:t>
      </w:r>
      <w:r w:rsidR="009D4E35" w:rsidRPr="00FD048C">
        <w:rPr>
          <w:rFonts w:ascii="Book Antiqua" w:eastAsia="Book Antiqua" w:hAnsi="Book Antiqua" w:cs="Book Antiqua"/>
          <w:color w:val="000000"/>
        </w:rPr>
        <w:t xml:space="preserve">the </w:t>
      </w:r>
      <w:r w:rsidRPr="00FD048C">
        <w:rPr>
          <w:rFonts w:ascii="Book Antiqua" w:eastAsia="Book Antiqua" w:hAnsi="Book Antiqua" w:cs="Book Antiqua"/>
          <w:color w:val="000000"/>
        </w:rPr>
        <w:t>literature search in contrast to previously conducted meta-analys</w:t>
      </w:r>
      <w:r w:rsidR="009D4E35" w:rsidRPr="00FD048C">
        <w:rPr>
          <w:rFonts w:ascii="Book Antiqua" w:eastAsia="Book Antiqua" w:hAnsi="Book Antiqua" w:cs="Book Antiqua"/>
          <w:color w:val="000000"/>
        </w:rPr>
        <w:t>e</w:t>
      </w:r>
      <w:r w:rsidRPr="00FD048C">
        <w:rPr>
          <w:rFonts w:ascii="Book Antiqua" w:eastAsia="Book Antiqua" w:hAnsi="Book Antiqua" w:cs="Book Antiqua"/>
          <w:color w:val="000000"/>
        </w:rPr>
        <w:t xml:space="preserve">s. </w:t>
      </w:r>
      <w:r w:rsidR="004A00D4" w:rsidRPr="00FD048C">
        <w:rPr>
          <w:rFonts w:ascii="Book Antiqua" w:eastAsia="Book Antiqua" w:hAnsi="Book Antiqua" w:cs="Book Antiqua"/>
          <w:color w:val="000000"/>
        </w:rPr>
        <w:t>A</w:t>
      </w:r>
      <w:r w:rsidR="00EE3540"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 xml:space="preserve">previous meta-analysis did not assess </w:t>
      </w:r>
      <w:r w:rsidR="00EE3540" w:rsidRPr="00FD048C">
        <w:rPr>
          <w:rFonts w:ascii="Book Antiqua" w:eastAsia="Book Antiqua" w:hAnsi="Book Antiqua" w:cs="Book Antiqua"/>
          <w:color w:val="000000"/>
        </w:rPr>
        <w:t xml:space="preserve">the </w:t>
      </w:r>
      <w:r w:rsidRPr="00FD048C">
        <w:rPr>
          <w:rFonts w:ascii="Book Antiqua" w:eastAsia="Book Antiqua" w:hAnsi="Book Antiqua" w:cs="Book Antiqua"/>
          <w:color w:val="000000"/>
        </w:rPr>
        <w:t xml:space="preserve">quality of included studies, unlike our study </w:t>
      </w:r>
      <w:r w:rsidR="00EE3540" w:rsidRPr="00FD048C">
        <w:rPr>
          <w:rFonts w:ascii="Book Antiqua" w:eastAsia="Book Antiqua" w:hAnsi="Book Antiqua" w:cs="Book Antiqua"/>
          <w:color w:val="000000"/>
        </w:rPr>
        <w:t xml:space="preserve">that </w:t>
      </w:r>
      <w:r w:rsidRPr="00FD048C">
        <w:rPr>
          <w:rFonts w:ascii="Book Antiqua" w:eastAsia="Book Antiqua" w:hAnsi="Book Antiqua" w:cs="Book Antiqua"/>
          <w:color w:val="000000"/>
        </w:rPr>
        <w:t xml:space="preserve">also explored subgroup differences in relation to study quality and found </w:t>
      </w:r>
      <w:r w:rsidR="00EE3540" w:rsidRPr="00FD048C">
        <w:rPr>
          <w:rFonts w:ascii="Book Antiqua" w:eastAsia="Book Antiqua" w:hAnsi="Book Antiqua" w:cs="Book Antiqua"/>
          <w:color w:val="000000"/>
        </w:rPr>
        <w:t xml:space="preserve">a </w:t>
      </w:r>
      <w:r w:rsidRPr="00FD048C">
        <w:rPr>
          <w:rFonts w:ascii="Book Antiqua" w:eastAsia="Book Antiqua" w:hAnsi="Book Antiqua" w:cs="Book Antiqua"/>
          <w:color w:val="000000"/>
        </w:rPr>
        <w:t xml:space="preserve">statistically significant reduction in pancreatic cancer risk associated with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(RR</w:t>
      </w:r>
      <w:r w:rsidR="0015701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15701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0.67, 95%CI</w:t>
      </w:r>
      <w:r w:rsidR="00157011"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0.51-0.88) when pooling results from studies of high quality. The previous pooled analysis </w:t>
      </w:r>
      <w:r w:rsidR="00EE3540" w:rsidRPr="00FD048C">
        <w:rPr>
          <w:rFonts w:ascii="Book Antiqua" w:eastAsia="Book Antiqua" w:hAnsi="Book Antiqua" w:cs="Book Antiqua"/>
          <w:color w:val="000000"/>
        </w:rPr>
        <w:t xml:space="preserve">that </w:t>
      </w:r>
      <w:r w:rsidRPr="00FD048C">
        <w:rPr>
          <w:rFonts w:ascii="Book Antiqua" w:eastAsia="Book Antiqua" w:hAnsi="Book Antiqua" w:cs="Book Antiqua"/>
          <w:color w:val="000000"/>
        </w:rPr>
        <w:t xml:space="preserve">included only case-control studies did not find a significant association between the ever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pancreatic cancer (OR</w:t>
      </w:r>
      <w:r w:rsidR="0015701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15701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0.83, 95%CI</w:t>
      </w:r>
      <w:r w:rsidR="00157011"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0.69-1.01). </w:t>
      </w:r>
    </w:p>
    <w:p w14:paraId="46B6ABBD" w14:textId="3A65F5CC" w:rsidR="00A77B3E" w:rsidRPr="00FD048C" w:rsidRDefault="00B9375F" w:rsidP="008F2583">
      <w:pPr>
        <w:spacing w:line="360" w:lineRule="auto"/>
        <w:ind w:firstLineChars="112" w:firstLine="269"/>
        <w:jc w:val="both"/>
        <w:rPr>
          <w:rFonts w:ascii="Book Antiqua" w:hAnsi="Book Antiqua"/>
        </w:rPr>
      </w:pPr>
      <w:r w:rsidRPr="00FD048C">
        <w:rPr>
          <w:rFonts w:ascii="Book Antiqua" w:eastAsia="Book Antiqua" w:hAnsi="Book Antiqua" w:cs="Book Antiqua"/>
          <w:color w:val="000000"/>
        </w:rPr>
        <w:t xml:space="preserve">Finally, studies included in this meta-analysis have been conducted in different time periods and the influence of different formulations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cannot be excluded. However, only one of the included studies inquired about the type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used by women</w:t>
      </w:r>
      <w:r w:rsidRPr="00FD048C">
        <w:rPr>
          <w:rFonts w:ascii="Book Antiqua" w:eastAsia="Book Antiqua" w:hAnsi="Book Antiqua" w:cs="Book Antiqua"/>
          <w:color w:val="000000"/>
          <w:vertAlign w:val="superscript"/>
        </w:rPr>
        <w:t>[35]</w:t>
      </w:r>
      <w:r w:rsidRPr="00FD048C">
        <w:rPr>
          <w:rFonts w:ascii="Book Antiqua" w:eastAsia="Book Antiqua" w:hAnsi="Book Antiqua" w:cs="Book Antiqua"/>
          <w:color w:val="000000"/>
        </w:rPr>
        <w:t>, and did not find a significant association between pancreatic cancer and use of different types of hormonal contraceptives (RR</w:t>
      </w:r>
      <w:r w:rsidR="0015701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15701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0.92, 95%CI</w:t>
      </w:r>
      <w:r w:rsidR="00157011"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0.62-1.36 for oral combined 20-40 ug ethinyl estradiol, and RR</w:t>
      </w:r>
      <w:r w:rsidR="0015701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15701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1.16, 95%CI</w:t>
      </w:r>
      <w:r w:rsidR="00157011"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0.71-1.89 for progestin only). Further on, two studies made assumptions regarding the dose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by using the calendar year of use as a proxy for whether women were taking high-dose or low dose formulations</w:t>
      </w:r>
      <w:r w:rsidRPr="00FD048C">
        <w:rPr>
          <w:rFonts w:ascii="Book Antiqua" w:eastAsia="Book Antiqua" w:hAnsi="Book Antiqua" w:cs="Book Antiqua"/>
          <w:color w:val="000000"/>
          <w:vertAlign w:val="superscript"/>
        </w:rPr>
        <w:t>[32,34]</w:t>
      </w:r>
      <w:r w:rsidRPr="00FD048C">
        <w:rPr>
          <w:rFonts w:ascii="Book Antiqua" w:eastAsia="Book Antiqua" w:hAnsi="Book Antiqua" w:cs="Book Antiqua"/>
          <w:color w:val="000000"/>
        </w:rPr>
        <w:t xml:space="preserve">. Andersson </w:t>
      </w:r>
      <w:r w:rsidRPr="00FD048C">
        <w:rPr>
          <w:rFonts w:ascii="Book Antiqua" w:eastAsia="Book Antiqua" w:hAnsi="Book Antiqua" w:cs="Book Antiqua"/>
          <w:i/>
          <w:iCs/>
          <w:color w:val="000000"/>
        </w:rPr>
        <w:t>et al</w:t>
      </w:r>
      <w:r w:rsidRPr="00FD048C">
        <w:rPr>
          <w:rFonts w:ascii="Book Antiqua" w:eastAsia="Book Antiqua" w:hAnsi="Book Antiqua" w:cs="Book Antiqua"/>
          <w:color w:val="000000"/>
          <w:vertAlign w:val="superscript"/>
        </w:rPr>
        <w:t>[34]</w:t>
      </w:r>
      <w:r w:rsidRPr="00FD048C">
        <w:rPr>
          <w:rFonts w:ascii="Book Antiqua" w:eastAsia="Book Antiqua" w:hAnsi="Book Antiqua" w:cs="Book Antiqua"/>
          <w:color w:val="000000"/>
        </w:rPr>
        <w:t xml:space="preserve"> did not find a significant association between the risk of pancreatic cancer and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in 1960-1970, after 1970, 1960-1980 or after 1980. However, Lee </w:t>
      </w:r>
      <w:r w:rsidRPr="00FD048C">
        <w:rPr>
          <w:rFonts w:ascii="Book Antiqua" w:eastAsia="Book Antiqua" w:hAnsi="Book Antiqua" w:cs="Book Antiqua"/>
          <w:i/>
          <w:iCs/>
          <w:color w:val="000000"/>
        </w:rPr>
        <w:t>et al</w:t>
      </w:r>
      <w:r w:rsidRPr="00FD048C">
        <w:rPr>
          <w:rFonts w:ascii="Book Antiqua" w:eastAsia="Book Antiqua" w:hAnsi="Book Antiqua" w:cs="Book Antiqua"/>
          <w:color w:val="000000"/>
          <w:vertAlign w:val="superscript"/>
        </w:rPr>
        <w:t>[32]</w:t>
      </w:r>
      <w:r w:rsidRPr="00FD048C">
        <w:rPr>
          <w:rFonts w:ascii="Book Antiqua" w:eastAsia="Book Antiqua" w:hAnsi="Book Antiqua" w:cs="Book Antiqua"/>
          <w:color w:val="000000"/>
        </w:rPr>
        <w:t xml:space="preserve"> found that a duration dose was present for high-dose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(women who stopped using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before 1974, </w:t>
      </w:r>
      <w:r w:rsidR="00157011" w:rsidRPr="00FD048C">
        <w:rPr>
          <w:rFonts w:ascii="Book Antiqua" w:eastAsia="Book Antiqua" w:hAnsi="Book Antiqua" w:cs="Book Antiqua"/>
          <w:i/>
          <w:iCs/>
          <w:color w:val="000000"/>
        </w:rPr>
        <w:t>P</w:t>
      </w:r>
      <w:r w:rsidRPr="00FD048C">
        <w:rPr>
          <w:rFonts w:ascii="Book Antiqua" w:eastAsia="Book Antiqua" w:hAnsi="Book Antiqua" w:cs="Book Antiqua"/>
          <w:color w:val="000000"/>
        </w:rPr>
        <w:t xml:space="preserve"> for trend 0.027), and in particular the risk for pancreatic cancer was increased in women using high-dose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w:t>
      </w:r>
      <w:r w:rsidR="0015701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10 years (RR</w:t>
      </w:r>
      <w:r w:rsidR="0015701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w:t>
      </w:r>
      <w:r w:rsidR="0015701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2.08, 95%CI</w:t>
      </w:r>
      <w:r w:rsidR="00157011"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1.05-4.12). Due to the inconsistent results obtained by case-control and cohort studies, it is important to address this issue when planning future observational studies in order to provide further insight into the association between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risk of pancreatic cancer. </w:t>
      </w:r>
    </w:p>
    <w:p w14:paraId="68E74880" w14:textId="77777777" w:rsidR="00A77B3E" w:rsidRPr="00FD048C" w:rsidRDefault="00A77B3E" w:rsidP="0016298B">
      <w:pPr>
        <w:spacing w:line="360" w:lineRule="auto"/>
        <w:ind w:firstLine="720"/>
        <w:jc w:val="both"/>
        <w:rPr>
          <w:rFonts w:ascii="Book Antiqua" w:hAnsi="Book Antiqua"/>
        </w:rPr>
      </w:pPr>
    </w:p>
    <w:p w14:paraId="0BD54459"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i/>
          <w:iCs/>
          <w:color w:val="000000"/>
        </w:rPr>
        <w:t>Strengths and limitations</w:t>
      </w:r>
    </w:p>
    <w:p w14:paraId="0FABC8C0" w14:textId="74935BF0" w:rsidR="00A77B3E" w:rsidRPr="00FD048C" w:rsidRDefault="00B9375F" w:rsidP="00157011">
      <w:pPr>
        <w:spacing w:line="360" w:lineRule="auto"/>
        <w:jc w:val="both"/>
        <w:rPr>
          <w:rFonts w:ascii="Book Antiqua" w:hAnsi="Book Antiqua"/>
        </w:rPr>
      </w:pPr>
      <w:r w:rsidRPr="00FD048C">
        <w:rPr>
          <w:rFonts w:ascii="Book Antiqua" w:eastAsia="Book Antiqua" w:hAnsi="Book Antiqua" w:cs="Book Antiqua"/>
          <w:color w:val="000000"/>
        </w:rPr>
        <w:t xml:space="preserve">To the best of our knowledge, this represents the most comprehensive meta-analysis of observational studies which have investigated the association between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risk of pancreatic cancer to date. Our analysis included 21 published studies with 7700 from various geographic regions which could add to the generalizability of the presented results. Also, the quality of included studies was relatively high and assessment of outcome involved pathohistological confirmation in majority of the cases. </w:t>
      </w:r>
    </w:p>
    <w:p w14:paraId="4C412CFD" w14:textId="03DD07BC" w:rsidR="00A77B3E" w:rsidRPr="00FD048C" w:rsidRDefault="00B9375F" w:rsidP="008F2583">
      <w:pPr>
        <w:spacing w:line="360" w:lineRule="auto"/>
        <w:ind w:firstLineChars="112" w:firstLine="269"/>
        <w:jc w:val="both"/>
        <w:rPr>
          <w:rFonts w:ascii="Book Antiqua" w:hAnsi="Book Antiqua"/>
        </w:rPr>
      </w:pPr>
      <w:r w:rsidRPr="00FD048C">
        <w:rPr>
          <w:rFonts w:ascii="Book Antiqua" w:eastAsia="Book Antiqua" w:hAnsi="Book Antiqua" w:cs="Book Antiqua"/>
          <w:color w:val="000000"/>
        </w:rPr>
        <w:t>However, our study ha</w:t>
      </w:r>
      <w:r w:rsidR="004A00D4" w:rsidRPr="00FD048C">
        <w:rPr>
          <w:rFonts w:ascii="Book Antiqua" w:eastAsia="Book Antiqua" w:hAnsi="Book Antiqua" w:cs="Book Antiqua"/>
          <w:color w:val="000000"/>
        </w:rPr>
        <w:t>d</w:t>
      </w:r>
      <w:r w:rsidRPr="00FD048C">
        <w:rPr>
          <w:rFonts w:ascii="Book Antiqua" w:eastAsia="Book Antiqua" w:hAnsi="Book Antiqua" w:cs="Book Antiqua"/>
          <w:color w:val="000000"/>
        </w:rPr>
        <w:t xml:space="preserve"> several limitations. First, this was a meta-analysis of observational studies and inherit limitations of study design of included studies cannot be excluded. Second, assessment of exposure was mostly based on self-report or obtained through interview, with only one study investigating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through a national medicinal registry. Further on, even though we applied a random-effects model in our meta-analyses, a high level of heterogeneity was found in some comparisons in our analyses, which we tried to explore by performing subgroup analyses. We did not assess the association between pancreatic cancer and age at initiation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use, years since last use and intensity of use because only two studies reported this data and used different cut-offs. Our analyses pooled risk estimates adjusted for most potential cofactors as available in original studies, however it is not possible to exclude the influence of some confounding factors. Namely,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could be related with a higher socio-economic status which can in turn be related to a healthier diet</w:t>
      </w:r>
      <w:r w:rsidRPr="00FD048C">
        <w:rPr>
          <w:rFonts w:ascii="Book Antiqua" w:eastAsia="Book Antiqua" w:hAnsi="Book Antiqua" w:cs="Book Antiqua"/>
          <w:color w:val="000000"/>
          <w:vertAlign w:val="superscript"/>
        </w:rPr>
        <w:t>[25]</w:t>
      </w:r>
      <w:r w:rsidRPr="00FD048C">
        <w:rPr>
          <w:rFonts w:ascii="Book Antiqua" w:eastAsia="Book Antiqua" w:hAnsi="Book Antiqua" w:cs="Book Antiqua"/>
          <w:color w:val="000000"/>
        </w:rPr>
        <w:t xml:space="preserve">. Presence of bias due to the lack of confounding control cannot be excluded in included studies which have not considered dietary factors as possible confounding factors when investigating the association between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risk for pancreatic cancer. Further on, for a few studies for which we needed to derive the necessary risk estimates there were no available adjusted risk estimates. Finally, an analysis of individual-patient data would have provided more precise results regarding the association between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risk of pancreatic cancer.</w:t>
      </w:r>
    </w:p>
    <w:p w14:paraId="7B67CB6F" w14:textId="77777777" w:rsidR="00A77B3E" w:rsidRPr="00FD048C" w:rsidRDefault="00A77B3E" w:rsidP="0016298B">
      <w:pPr>
        <w:spacing w:line="360" w:lineRule="auto"/>
        <w:ind w:firstLine="720"/>
        <w:jc w:val="both"/>
        <w:rPr>
          <w:rFonts w:ascii="Book Antiqua" w:hAnsi="Book Antiqua"/>
        </w:rPr>
      </w:pPr>
    </w:p>
    <w:p w14:paraId="57F4663F"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caps/>
          <w:color w:val="000000"/>
          <w:u w:val="single"/>
        </w:rPr>
        <w:t>CONCLUSION</w:t>
      </w:r>
    </w:p>
    <w:p w14:paraId="560361B7" w14:textId="2C70DA76"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Ever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was associated with a decreased risk of pancreatic cancer in the present meta-analysis. However, more well-designed and detailed epidemiological studies are necessary in order to fully elucidate the association between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pancreatic cancer. </w:t>
      </w:r>
    </w:p>
    <w:p w14:paraId="5AC899B9" w14:textId="77777777" w:rsidR="00A77B3E" w:rsidRPr="00FD048C" w:rsidRDefault="00A77B3E" w:rsidP="0016298B">
      <w:pPr>
        <w:spacing w:line="360" w:lineRule="auto"/>
        <w:jc w:val="both"/>
        <w:rPr>
          <w:rFonts w:ascii="Book Antiqua" w:hAnsi="Book Antiqua"/>
        </w:rPr>
      </w:pPr>
    </w:p>
    <w:p w14:paraId="5CBE2BCB"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caps/>
          <w:color w:val="000000"/>
          <w:u w:val="single"/>
        </w:rPr>
        <w:t>ARTICLE HIGHLIGHTS</w:t>
      </w:r>
    </w:p>
    <w:p w14:paraId="06A2DF92"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i/>
          <w:color w:val="000000"/>
        </w:rPr>
        <w:t>Research background</w:t>
      </w:r>
    </w:p>
    <w:p w14:paraId="316788D4" w14:textId="517E6693"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Pancreatic cancer is the seventh most common cause of death among malignant tumors in women. It represents one of the deadliest types of cancer with overall </w:t>
      </w:r>
      <w:r w:rsidR="00FD048C" w:rsidRPr="00FD048C">
        <w:rPr>
          <w:rFonts w:ascii="Book Antiqua" w:eastAsia="Book Antiqua" w:hAnsi="Book Antiqua" w:cs="Book Antiqua"/>
          <w:color w:val="000000"/>
        </w:rPr>
        <w:t>5</w:t>
      </w:r>
      <w:r w:rsidRPr="00FD048C">
        <w:rPr>
          <w:rFonts w:ascii="Book Antiqua" w:eastAsia="Book Antiqua" w:hAnsi="Book Antiqua" w:cs="Book Antiqua"/>
          <w:color w:val="000000"/>
        </w:rPr>
        <w:t>-year survival rate &lt;</w:t>
      </w:r>
      <w:r w:rsidR="00157011"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10%.</w:t>
      </w:r>
    </w:p>
    <w:p w14:paraId="6BF90DF8" w14:textId="77777777" w:rsidR="00A77B3E" w:rsidRPr="00FD048C" w:rsidRDefault="00A77B3E" w:rsidP="0016298B">
      <w:pPr>
        <w:spacing w:line="360" w:lineRule="auto"/>
        <w:jc w:val="both"/>
        <w:rPr>
          <w:rFonts w:ascii="Book Antiqua" w:hAnsi="Book Antiqua"/>
        </w:rPr>
      </w:pPr>
    </w:p>
    <w:p w14:paraId="4C99E4F2"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i/>
          <w:color w:val="000000"/>
        </w:rPr>
        <w:t>Research motivation</w:t>
      </w:r>
    </w:p>
    <w:p w14:paraId="46F0E983" w14:textId="517BE00F"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Although the understanding of the etiology of pancreatic cancer has improved over the past decades and certain risk factors have been established, the causes of pancreatic cancer are still insufficiently known. Results of epidemiological studies show conflicting results regarding the association of the use of oral contraceptives</w:t>
      </w:r>
      <w:r w:rsidR="00E93BF9" w:rsidRPr="00FD048C">
        <w:rPr>
          <w:rFonts w:ascii="Book Antiqua" w:eastAsia="Book Antiqua" w:hAnsi="Book Antiqua" w:cs="Book Antiqua"/>
          <w:color w:val="000000"/>
        </w:rPr>
        <w:t xml:space="preserve"> (OC)</w:t>
      </w:r>
      <w:r w:rsidRPr="00FD048C">
        <w:rPr>
          <w:rFonts w:ascii="Book Antiqua" w:eastAsia="Book Antiqua" w:hAnsi="Book Antiqua" w:cs="Book Antiqua"/>
          <w:color w:val="000000"/>
        </w:rPr>
        <w:t xml:space="preserve"> and risk for pancreatic cancer.</w:t>
      </w:r>
    </w:p>
    <w:p w14:paraId="233B1903" w14:textId="77777777" w:rsidR="00A77B3E" w:rsidRPr="00FD048C" w:rsidRDefault="00A77B3E" w:rsidP="0016298B">
      <w:pPr>
        <w:spacing w:line="360" w:lineRule="auto"/>
        <w:jc w:val="both"/>
        <w:rPr>
          <w:rFonts w:ascii="Book Antiqua" w:hAnsi="Book Antiqua"/>
        </w:rPr>
      </w:pPr>
    </w:p>
    <w:p w14:paraId="2D3B5A70"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i/>
          <w:color w:val="000000"/>
        </w:rPr>
        <w:t>Research objectives</w:t>
      </w:r>
    </w:p>
    <w:p w14:paraId="59094610" w14:textId="3E8D7F4B"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The aim of this study was to evaluate the relationship between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risk for pancreatic cancer.</w:t>
      </w:r>
    </w:p>
    <w:p w14:paraId="3232C0F9"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i/>
          <w:color w:val="000000"/>
        </w:rPr>
        <w:t>Research methods</w:t>
      </w:r>
    </w:p>
    <w:p w14:paraId="6021E31A" w14:textId="516F02F9"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A comprehensive literature search was performed based on defined inclusion and exclusion criteria. Quality of included observational studies was assessed and data was extracted. A meta-analysis of ever-use </w:t>
      </w:r>
      <w:r w:rsidRPr="00FD048C">
        <w:rPr>
          <w:rFonts w:ascii="Book Antiqua" w:eastAsia="Book Antiqua" w:hAnsi="Book Antiqua" w:cs="Book Antiqua"/>
          <w:i/>
          <w:iCs/>
          <w:color w:val="000000"/>
        </w:rPr>
        <w:t>vs</w:t>
      </w:r>
      <w:r w:rsidRPr="00FD048C">
        <w:rPr>
          <w:rFonts w:ascii="Book Antiqua" w:eastAsia="Book Antiqua" w:hAnsi="Book Antiqua" w:cs="Book Antiqua"/>
          <w:color w:val="000000"/>
        </w:rPr>
        <w:t xml:space="preserve"> never-use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risk for pancreatic cancer was performed using Review Manager 5.3. In addition, the association between the duration of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pancreatic cancer risk was also assessed, and a subgroup analysis was performed. </w:t>
      </w:r>
    </w:p>
    <w:p w14:paraId="0F1243B3" w14:textId="77777777" w:rsidR="00A77B3E" w:rsidRPr="00FD048C" w:rsidRDefault="00A77B3E" w:rsidP="0016298B">
      <w:pPr>
        <w:spacing w:line="360" w:lineRule="auto"/>
        <w:jc w:val="both"/>
        <w:rPr>
          <w:rFonts w:ascii="Book Antiqua" w:hAnsi="Book Antiqua"/>
        </w:rPr>
      </w:pPr>
    </w:p>
    <w:p w14:paraId="4ABBE90B"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i/>
          <w:color w:val="000000"/>
        </w:rPr>
        <w:t>Research results</w:t>
      </w:r>
    </w:p>
    <w:p w14:paraId="25E81B9F" w14:textId="00745501"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A total of 7700 cases of pancreatic cancer from 21 studies (10 case-control and 11 cohort) were included in this meta-analysis. A significant association was observed between the ever-use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pancreatic cancer risk (</w:t>
      </w:r>
      <w:r w:rsidR="00910BD3" w:rsidRPr="008F2583">
        <w:rPr>
          <w:rFonts w:ascii="Book Antiqua" w:hAnsi="Book Antiqua"/>
          <w:color w:val="0D0D0D"/>
        </w:rPr>
        <w:t>relative risk</w:t>
      </w:r>
      <w:r w:rsidR="00AB5848" w:rsidRPr="00FD048C">
        <w:rPr>
          <w:rFonts w:ascii="Book Antiqua" w:eastAsia="Book Antiqua" w:hAnsi="Book Antiqua" w:cs="Book Antiqua"/>
          <w:color w:val="000000"/>
        </w:rPr>
        <w:t xml:space="preserve"> </w:t>
      </w:r>
      <w:r w:rsidRPr="00604956">
        <w:rPr>
          <w:rFonts w:ascii="Book Antiqua" w:eastAsia="Book Antiqua" w:hAnsi="Book Antiqua" w:cs="Book Antiqua"/>
          <w:color w:val="000000"/>
        </w:rPr>
        <w:t>=</w:t>
      </w:r>
      <w:r w:rsidR="00AB5848" w:rsidRPr="00604956">
        <w:rPr>
          <w:rFonts w:ascii="Book Antiqua" w:eastAsia="Book Antiqua" w:hAnsi="Book Antiqua" w:cs="Book Antiqua"/>
          <w:color w:val="000000"/>
        </w:rPr>
        <w:t xml:space="preserve"> </w:t>
      </w:r>
      <w:r w:rsidRPr="00604956">
        <w:rPr>
          <w:rFonts w:ascii="Book Antiqua" w:eastAsia="Book Antiqua" w:hAnsi="Book Antiqua" w:cs="Book Antiqua"/>
          <w:color w:val="000000"/>
        </w:rPr>
        <w:t>0.85; 95%</w:t>
      </w:r>
      <w:r w:rsidR="00AB5848" w:rsidRPr="008F2583">
        <w:rPr>
          <w:rFonts w:ascii="Book Antiqua" w:hAnsi="Book Antiqua"/>
          <w:color w:val="0D0D0D"/>
        </w:rPr>
        <w:t xml:space="preserve"> confidence interval</w:t>
      </w:r>
      <w:r w:rsidR="00AB5848"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0.73-0.98), while the duration of use (&lt;</w:t>
      </w:r>
      <w:r w:rsidR="00AB5848"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1 year, &lt;</w:t>
      </w:r>
      <w:r w:rsidR="00AB5848"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5 years, 5-10 years, &gt;</w:t>
      </w:r>
      <w:r w:rsidR="00AB5848" w:rsidRPr="00FD048C">
        <w:rPr>
          <w:rFonts w:ascii="Book Antiqua" w:eastAsia="Book Antiqua" w:hAnsi="Book Antiqua" w:cs="Book Antiqua"/>
          <w:color w:val="000000"/>
        </w:rPr>
        <w:t xml:space="preserve"> </w:t>
      </w:r>
      <w:r w:rsidRPr="00FD048C">
        <w:rPr>
          <w:rFonts w:ascii="Book Antiqua" w:eastAsia="Book Antiqua" w:hAnsi="Book Antiqua" w:cs="Book Antiqua"/>
          <w:color w:val="000000"/>
        </w:rPr>
        <w:t xml:space="preserve">10 years) did not show a significant association. Subgroup analysis revealed a statistically significant decrease in pancreatic cancer and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in high quality studies, studies conducted in Europe and in postmenopausal women.</w:t>
      </w:r>
    </w:p>
    <w:p w14:paraId="54786752" w14:textId="18448149" w:rsidR="00A77B3E" w:rsidRPr="00FD048C" w:rsidRDefault="00A77B3E" w:rsidP="0016298B">
      <w:pPr>
        <w:spacing w:line="360" w:lineRule="auto"/>
        <w:jc w:val="both"/>
        <w:rPr>
          <w:rFonts w:ascii="Book Antiqua" w:hAnsi="Book Antiqua"/>
        </w:rPr>
      </w:pPr>
    </w:p>
    <w:p w14:paraId="2A209659"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i/>
          <w:color w:val="000000"/>
        </w:rPr>
        <w:t>Research conclusions</w:t>
      </w:r>
    </w:p>
    <w:p w14:paraId="3F349AD7" w14:textId="13A4772E"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This meta-analysis suggests a protective effect of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pancreatic cancer occurrence, however more epidemiological studies are necessary to fully elucidate this association.</w:t>
      </w:r>
    </w:p>
    <w:p w14:paraId="60250105" w14:textId="77777777" w:rsidR="00A77B3E" w:rsidRPr="00FD048C" w:rsidRDefault="00A77B3E" w:rsidP="0016298B">
      <w:pPr>
        <w:spacing w:line="360" w:lineRule="auto"/>
        <w:jc w:val="both"/>
        <w:rPr>
          <w:rFonts w:ascii="Book Antiqua" w:hAnsi="Book Antiqua"/>
        </w:rPr>
      </w:pPr>
    </w:p>
    <w:p w14:paraId="06A511A2"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i/>
          <w:color w:val="000000"/>
        </w:rPr>
        <w:t>Research perspectives</w:t>
      </w:r>
    </w:p>
    <w:p w14:paraId="05A22E26" w14:textId="437377F2"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 xml:space="preserve">Further epidemiological studies are warranted to fully assess the association between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 xml:space="preserve"> and risk for pancreatic cancer. These future studies investigating the risk for pancreatic cancer should be well-designed and include detailed questions regarding the use of </w:t>
      </w:r>
      <w:r w:rsidR="00E93BF9" w:rsidRPr="00FD048C">
        <w:rPr>
          <w:rFonts w:ascii="Book Antiqua" w:eastAsia="Book Antiqua" w:hAnsi="Book Antiqua" w:cs="Book Antiqua"/>
          <w:color w:val="000000"/>
        </w:rPr>
        <w:t>OC</w:t>
      </w:r>
      <w:r w:rsidRPr="00FD048C">
        <w:rPr>
          <w:rFonts w:ascii="Book Antiqua" w:eastAsia="Book Antiqua" w:hAnsi="Book Antiqua" w:cs="Book Antiqua"/>
          <w:color w:val="000000"/>
        </w:rPr>
        <w:t>.</w:t>
      </w:r>
    </w:p>
    <w:p w14:paraId="39D1276B" w14:textId="77777777" w:rsidR="00A77B3E" w:rsidRPr="00FD048C" w:rsidRDefault="00A77B3E" w:rsidP="0016298B">
      <w:pPr>
        <w:spacing w:line="360" w:lineRule="auto"/>
        <w:jc w:val="both"/>
        <w:rPr>
          <w:rFonts w:ascii="Book Antiqua" w:hAnsi="Book Antiqua"/>
        </w:rPr>
      </w:pPr>
    </w:p>
    <w:p w14:paraId="27E215E1"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color w:val="000000"/>
        </w:rPr>
        <w:t>REFERENCES</w:t>
      </w:r>
    </w:p>
    <w:p w14:paraId="276E22B2" w14:textId="68052827"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1 </w:t>
      </w:r>
      <w:r w:rsidRPr="00AB59A1">
        <w:rPr>
          <w:rFonts w:ascii="Book Antiqua" w:eastAsia="Book Antiqua" w:hAnsi="Book Antiqua" w:cs="Book Antiqua"/>
          <w:b/>
          <w:bCs/>
          <w:color w:val="000000"/>
        </w:rPr>
        <w:t>International Agency for Research on Cancer.</w:t>
      </w:r>
      <w:r w:rsidRPr="00AB59A1">
        <w:rPr>
          <w:rFonts w:ascii="Book Antiqua" w:eastAsia="Book Antiqua" w:hAnsi="Book Antiqua" w:cs="Book Antiqua"/>
          <w:color w:val="000000"/>
        </w:rPr>
        <w:t xml:space="preserve"> Cancer Incidence in Five Continents. Vol. XI (electronic version). Lyon: International Agency for Research on Cancer. </w:t>
      </w:r>
      <w:r w:rsidR="00B60FDD" w:rsidRPr="00AB59A1">
        <w:rPr>
          <w:rFonts w:ascii="Book Antiqua" w:eastAsia="Book Antiqua" w:hAnsi="Book Antiqua" w:cs="Book Antiqua"/>
          <w:color w:val="000000"/>
        </w:rPr>
        <w:t>[cited 20 January 2021]</w:t>
      </w:r>
      <w:r w:rsidRPr="00AB59A1">
        <w:rPr>
          <w:rFonts w:ascii="Book Antiqua" w:eastAsia="Book Antiqua" w:hAnsi="Book Antiqua" w:cs="Book Antiqua"/>
          <w:color w:val="000000"/>
        </w:rPr>
        <w:t>.</w:t>
      </w:r>
      <w:r w:rsidR="00B60FDD" w:rsidRPr="00AB59A1">
        <w:rPr>
          <w:rFonts w:ascii="Book Antiqua" w:eastAsia="Book Antiqua" w:hAnsi="Book Antiqua" w:cs="Book Antiqua"/>
          <w:color w:val="000000"/>
        </w:rPr>
        <w:t xml:space="preserve"> </w:t>
      </w:r>
      <w:r w:rsidRPr="00AB59A1">
        <w:rPr>
          <w:rFonts w:ascii="Book Antiqua" w:eastAsia="Book Antiqua" w:hAnsi="Book Antiqua" w:cs="Book Antiqua"/>
          <w:color w:val="000000"/>
        </w:rPr>
        <w:t xml:space="preserve">Available from: http://ci5.iarc.fr </w:t>
      </w:r>
    </w:p>
    <w:p w14:paraId="4735C4DB" w14:textId="77777777"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2 </w:t>
      </w:r>
      <w:r w:rsidRPr="00AB59A1">
        <w:rPr>
          <w:rFonts w:ascii="Book Antiqua" w:eastAsia="Book Antiqua" w:hAnsi="Book Antiqua" w:cs="Book Antiqua"/>
          <w:b/>
          <w:bCs/>
          <w:color w:val="000000"/>
        </w:rPr>
        <w:t>Bray F</w:t>
      </w:r>
      <w:r w:rsidRPr="00AB59A1">
        <w:rPr>
          <w:rFonts w:ascii="Book Antiqua" w:eastAsia="Book Antiqua" w:hAnsi="Book Antiqua" w:cs="Book Antiqua"/>
          <w:color w:val="000000"/>
        </w:rPr>
        <w:t xml:space="preserve">, Ferlay J, Soerjomataram I, Siegel RL, Torre LA, Jemal A. Global cancer statistics 2018: GLOBOCAN estimates of incidence and mortality worldwide for 36 cancers in 185 countries. </w:t>
      </w:r>
      <w:r w:rsidRPr="00AB59A1">
        <w:rPr>
          <w:rFonts w:ascii="Book Antiqua" w:eastAsia="Book Antiqua" w:hAnsi="Book Antiqua" w:cs="Book Antiqua"/>
          <w:i/>
          <w:iCs/>
          <w:color w:val="000000"/>
        </w:rPr>
        <w:t>CA Cancer J Clin</w:t>
      </w:r>
      <w:r w:rsidRPr="00AB59A1">
        <w:rPr>
          <w:rFonts w:ascii="Book Antiqua" w:eastAsia="Book Antiqua" w:hAnsi="Book Antiqua" w:cs="Book Antiqua"/>
          <w:color w:val="000000"/>
        </w:rPr>
        <w:t xml:space="preserve"> 2018; </w:t>
      </w:r>
      <w:r w:rsidRPr="00AB59A1">
        <w:rPr>
          <w:rFonts w:ascii="Book Antiqua" w:eastAsia="Book Antiqua" w:hAnsi="Book Antiqua" w:cs="Book Antiqua"/>
          <w:b/>
          <w:bCs/>
          <w:color w:val="000000"/>
        </w:rPr>
        <w:t>68</w:t>
      </w:r>
      <w:r w:rsidRPr="00AB59A1">
        <w:rPr>
          <w:rFonts w:ascii="Book Antiqua" w:eastAsia="Book Antiqua" w:hAnsi="Book Antiqua" w:cs="Book Antiqua"/>
          <w:color w:val="000000"/>
        </w:rPr>
        <w:t>: 394-424 [PMID: 30207593 DOI: 10.3322/caac.21492]</w:t>
      </w:r>
    </w:p>
    <w:p w14:paraId="74CDD641" w14:textId="77777777"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3 </w:t>
      </w:r>
      <w:r w:rsidRPr="00AB59A1">
        <w:rPr>
          <w:rFonts w:ascii="Book Antiqua" w:eastAsia="Book Antiqua" w:hAnsi="Book Antiqua" w:cs="Book Antiqua"/>
          <w:b/>
          <w:bCs/>
          <w:color w:val="000000"/>
        </w:rPr>
        <w:t>Ilić M</w:t>
      </w:r>
      <w:r w:rsidRPr="00AB59A1">
        <w:rPr>
          <w:rFonts w:ascii="Book Antiqua" w:eastAsia="Book Antiqua" w:hAnsi="Book Antiqua" w:cs="Book Antiqua"/>
          <w:color w:val="000000"/>
        </w:rPr>
        <w:t xml:space="preserve">, Vlajinac H, Marinković J, Kocev N. Pancreatic cancer mortality in Serbia from 1991-2010 - a joinpoint analysis. </w:t>
      </w:r>
      <w:r w:rsidRPr="00AB59A1">
        <w:rPr>
          <w:rFonts w:ascii="Book Antiqua" w:eastAsia="Book Antiqua" w:hAnsi="Book Antiqua" w:cs="Book Antiqua"/>
          <w:i/>
          <w:iCs/>
          <w:color w:val="000000"/>
        </w:rPr>
        <w:t>Croat Med J</w:t>
      </w:r>
      <w:r w:rsidRPr="00AB59A1">
        <w:rPr>
          <w:rFonts w:ascii="Book Antiqua" w:eastAsia="Book Antiqua" w:hAnsi="Book Antiqua" w:cs="Book Antiqua"/>
          <w:color w:val="000000"/>
        </w:rPr>
        <w:t xml:space="preserve"> 2013; </w:t>
      </w:r>
      <w:r w:rsidRPr="00AB59A1">
        <w:rPr>
          <w:rFonts w:ascii="Book Antiqua" w:eastAsia="Book Antiqua" w:hAnsi="Book Antiqua" w:cs="Book Antiqua"/>
          <w:b/>
          <w:bCs/>
          <w:color w:val="000000"/>
        </w:rPr>
        <w:t>54</w:t>
      </w:r>
      <w:r w:rsidRPr="00AB59A1">
        <w:rPr>
          <w:rFonts w:ascii="Book Antiqua" w:eastAsia="Book Antiqua" w:hAnsi="Book Antiqua" w:cs="Book Antiqua"/>
          <w:color w:val="000000"/>
        </w:rPr>
        <w:t>: 369-375 [PMID: 23986278 DOI: 10.3325/cmj.2013.54.369]</w:t>
      </w:r>
    </w:p>
    <w:p w14:paraId="17A16D82" w14:textId="10650D0C"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4 </w:t>
      </w:r>
      <w:r w:rsidRPr="00AB59A1">
        <w:rPr>
          <w:rFonts w:ascii="Book Antiqua" w:eastAsia="Book Antiqua" w:hAnsi="Book Antiqua" w:cs="Book Antiqua"/>
          <w:b/>
          <w:bCs/>
          <w:color w:val="000000"/>
        </w:rPr>
        <w:t>GBD 2017 Pancreatic Cancer Collaborators</w:t>
      </w:r>
      <w:r w:rsidRPr="00AB59A1">
        <w:rPr>
          <w:rFonts w:ascii="Book Antiqua" w:eastAsia="Book Antiqua" w:hAnsi="Book Antiqua" w:cs="Book Antiqua"/>
          <w:color w:val="000000"/>
        </w:rPr>
        <w:t xml:space="preserve">. The global, regional, and national burden of pancreatic cancer and its attributable risk factors in 195 countries and territories, 1990-2017: a systematic analysis for the Global Burden of Disease Study 2017. </w:t>
      </w:r>
      <w:r w:rsidRPr="00AB59A1">
        <w:rPr>
          <w:rFonts w:ascii="Book Antiqua" w:eastAsia="Book Antiqua" w:hAnsi="Book Antiqua" w:cs="Book Antiqua"/>
          <w:i/>
          <w:iCs/>
          <w:color w:val="000000"/>
        </w:rPr>
        <w:t>Lancet Gastroenterol Hepatol</w:t>
      </w:r>
      <w:r w:rsidRPr="00AB59A1">
        <w:rPr>
          <w:rFonts w:ascii="Book Antiqua" w:eastAsia="Book Antiqua" w:hAnsi="Book Antiqua" w:cs="Book Antiqua"/>
          <w:color w:val="000000"/>
        </w:rPr>
        <w:t xml:space="preserve"> 2019; </w:t>
      </w:r>
      <w:r w:rsidRPr="00AB59A1">
        <w:rPr>
          <w:rFonts w:ascii="Book Antiqua" w:eastAsia="Book Antiqua" w:hAnsi="Book Antiqua" w:cs="Book Antiqua"/>
          <w:b/>
          <w:bCs/>
          <w:color w:val="000000"/>
        </w:rPr>
        <w:t>4</w:t>
      </w:r>
      <w:r w:rsidRPr="00AB59A1">
        <w:rPr>
          <w:rFonts w:ascii="Book Antiqua" w:eastAsia="Book Antiqua" w:hAnsi="Book Antiqua" w:cs="Book Antiqua"/>
          <w:color w:val="000000"/>
        </w:rPr>
        <w:t>: 934-947 [PMID: 31648972 DOI: 10.1016/S2468-1253(19)30347-4]</w:t>
      </w:r>
    </w:p>
    <w:p w14:paraId="26F2CB4D" w14:textId="77777777"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5 </w:t>
      </w:r>
      <w:r w:rsidRPr="00AB59A1">
        <w:rPr>
          <w:rFonts w:ascii="Book Antiqua" w:eastAsia="Book Antiqua" w:hAnsi="Book Antiqua" w:cs="Book Antiqua"/>
          <w:b/>
          <w:bCs/>
          <w:color w:val="000000"/>
        </w:rPr>
        <w:t>Zanini S</w:t>
      </w:r>
      <w:r w:rsidRPr="00AB59A1">
        <w:rPr>
          <w:rFonts w:ascii="Book Antiqua" w:eastAsia="Book Antiqua" w:hAnsi="Book Antiqua" w:cs="Book Antiqua"/>
          <w:color w:val="000000"/>
        </w:rPr>
        <w:t xml:space="preserve">, Renzi S, Limongi AR, Bellavite P, Giovinazzo F, Bermano G. A review of lifestyle and environment risk factors for pancreatic cancer. </w:t>
      </w:r>
      <w:r w:rsidRPr="00AB59A1">
        <w:rPr>
          <w:rFonts w:ascii="Book Antiqua" w:eastAsia="Book Antiqua" w:hAnsi="Book Antiqua" w:cs="Book Antiqua"/>
          <w:i/>
          <w:iCs/>
          <w:color w:val="000000"/>
        </w:rPr>
        <w:t>Eur J Cancer</w:t>
      </w:r>
      <w:r w:rsidRPr="00AB59A1">
        <w:rPr>
          <w:rFonts w:ascii="Book Antiqua" w:eastAsia="Book Antiqua" w:hAnsi="Book Antiqua" w:cs="Book Antiqua"/>
          <w:color w:val="000000"/>
        </w:rPr>
        <w:t xml:space="preserve"> 2021; </w:t>
      </w:r>
      <w:r w:rsidRPr="00AB59A1">
        <w:rPr>
          <w:rFonts w:ascii="Book Antiqua" w:eastAsia="Book Antiqua" w:hAnsi="Book Antiqua" w:cs="Book Antiqua"/>
          <w:b/>
          <w:bCs/>
          <w:color w:val="000000"/>
        </w:rPr>
        <w:t>145</w:t>
      </w:r>
      <w:r w:rsidRPr="00AB59A1">
        <w:rPr>
          <w:rFonts w:ascii="Book Antiqua" w:eastAsia="Book Antiqua" w:hAnsi="Book Antiqua" w:cs="Book Antiqua"/>
          <w:color w:val="000000"/>
        </w:rPr>
        <w:t>: 53-70 [PMID: 33423007 DOI: 10.1016/j.ejca.2020.11.040]</w:t>
      </w:r>
    </w:p>
    <w:p w14:paraId="4B6E0FDB" w14:textId="77777777"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6 </w:t>
      </w:r>
      <w:r w:rsidRPr="00AB59A1">
        <w:rPr>
          <w:rFonts w:ascii="Book Antiqua" w:eastAsia="Book Antiqua" w:hAnsi="Book Antiqua" w:cs="Book Antiqua"/>
          <w:b/>
          <w:bCs/>
          <w:color w:val="000000"/>
        </w:rPr>
        <w:t>Lin QJ</w:t>
      </w:r>
      <w:r w:rsidRPr="00AB59A1">
        <w:rPr>
          <w:rFonts w:ascii="Book Antiqua" w:eastAsia="Book Antiqua" w:hAnsi="Book Antiqua" w:cs="Book Antiqua"/>
          <w:color w:val="000000"/>
        </w:rPr>
        <w:t xml:space="preserve">, Yang F, Jin C, Fu DL. Current status and progress of pancreatic cancer in China. </w:t>
      </w:r>
      <w:r w:rsidRPr="00AB59A1">
        <w:rPr>
          <w:rFonts w:ascii="Book Antiqua" w:eastAsia="Book Antiqua" w:hAnsi="Book Antiqua" w:cs="Book Antiqua"/>
          <w:i/>
          <w:iCs/>
          <w:color w:val="000000"/>
        </w:rPr>
        <w:t>World J Gastroenterol</w:t>
      </w:r>
      <w:r w:rsidRPr="00AB59A1">
        <w:rPr>
          <w:rFonts w:ascii="Book Antiqua" w:eastAsia="Book Antiqua" w:hAnsi="Book Antiqua" w:cs="Book Antiqua"/>
          <w:color w:val="000000"/>
        </w:rPr>
        <w:t xml:space="preserve"> 2015; </w:t>
      </w:r>
      <w:r w:rsidRPr="00AB59A1">
        <w:rPr>
          <w:rFonts w:ascii="Book Antiqua" w:eastAsia="Book Antiqua" w:hAnsi="Book Antiqua" w:cs="Book Antiqua"/>
          <w:b/>
          <w:bCs/>
          <w:color w:val="000000"/>
        </w:rPr>
        <w:t>21</w:t>
      </w:r>
      <w:r w:rsidRPr="00AB59A1">
        <w:rPr>
          <w:rFonts w:ascii="Book Antiqua" w:eastAsia="Book Antiqua" w:hAnsi="Book Antiqua" w:cs="Book Antiqua"/>
          <w:color w:val="000000"/>
        </w:rPr>
        <w:t>: 7988-8003 [PMID: 26185370 DOI: 10.3748/wjg.v21.i26.7988]</w:t>
      </w:r>
    </w:p>
    <w:p w14:paraId="586317F4" w14:textId="77777777"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7 </w:t>
      </w:r>
      <w:r w:rsidRPr="00AB59A1">
        <w:rPr>
          <w:rFonts w:ascii="Book Antiqua" w:eastAsia="Book Antiqua" w:hAnsi="Book Antiqua" w:cs="Book Antiqua"/>
          <w:b/>
          <w:bCs/>
          <w:color w:val="000000"/>
        </w:rPr>
        <w:t>Ilic M</w:t>
      </w:r>
      <w:r w:rsidRPr="00AB59A1">
        <w:rPr>
          <w:rFonts w:ascii="Book Antiqua" w:eastAsia="Book Antiqua" w:hAnsi="Book Antiqua" w:cs="Book Antiqua"/>
          <w:color w:val="000000"/>
        </w:rPr>
        <w:t xml:space="preserve">, Ilic I. Epidemiology of pancreatic cancer. </w:t>
      </w:r>
      <w:r w:rsidRPr="00AB59A1">
        <w:rPr>
          <w:rFonts w:ascii="Book Antiqua" w:eastAsia="Book Antiqua" w:hAnsi="Book Antiqua" w:cs="Book Antiqua"/>
          <w:i/>
          <w:iCs/>
          <w:color w:val="000000"/>
        </w:rPr>
        <w:t>World J Gastroenterol</w:t>
      </w:r>
      <w:r w:rsidRPr="00AB59A1">
        <w:rPr>
          <w:rFonts w:ascii="Book Antiqua" w:eastAsia="Book Antiqua" w:hAnsi="Book Antiqua" w:cs="Book Antiqua"/>
          <w:color w:val="000000"/>
        </w:rPr>
        <w:t xml:space="preserve"> 2016; </w:t>
      </w:r>
      <w:r w:rsidRPr="00AB59A1">
        <w:rPr>
          <w:rFonts w:ascii="Book Antiqua" w:eastAsia="Book Antiqua" w:hAnsi="Book Antiqua" w:cs="Book Antiqua"/>
          <w:b/>
          <w:bCs/>
          <w:color w:val="000000"/>
        </w:rPr>
        <w:t>22</w:t>
      </w:r>
      <w:r w:rsidRPr="00AB59A1">
        <w:rPr>
          <w:rFonts w:ascii="Book Antiqua" w:eastAsia="Book Antiqua" w:hAnsi="Book Antiqua" w:cs="Book Antiqua"/>
          <w:color w:val="000000"/>
        </w:rPr>
        <w:t>: 9694-9705 [PMID: 27956793 DOI: 10.3748/wjg.v22.i44.9694]</w:t>
      </w:r>
    </w:p>
    <w:p w14:paraId="6C9ACBD9" w14:textId="77777777"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8 </w:t>
      </w:r>
      <w:r w:rsidRPr="00AB59A1">
        <w:rPr>
          <w:rFonts w:ascii="Book Antiqua" w:eastAsia="Book Antiqua" w:hAnsi="Book Antiqua" w:cs="Book Antiqua"/>
          <w:b/>
          <w:bCs/>
          <w:color w:val="000000"/>
        </w:rPr>
        <w:t>Lucenteforte E</w:t>
      </w:r>
      <w:r w:rsidRPr="00AB59A1">
        <w:rPr>
          <w:rFonts w:ascii="Book Antiqua" w:eastAsia="Book Antiqua" w:hAnsi="Book Antiqua" w:cs="Book Antiqua"/>
          <w:color w:val="000000"/>
        </w:rPr>
        <w:t xml:space="preserve">, Zucchetto A, Bosetti C, Talamini R, Negri E, Serraino D, Franceschi S, Lipworth L, La Vecchia C. Reproductive and hormonal factors and pancreatic cancer risk in women. </w:t>
      </w:r>
      <w:r w:rsidRPr="00AB59A1">
        <w:rPr>
          <w:rFonts w:ascii="Book Antiqua" w:eastAsia="Book Antiqua" w:hAnsi="Book Antiqua" w:cs="Book Antiqua"/>
          <w:i/>
          <w:iCs/>
          <w:color w:val="000000"/>
        </w:rPr>
        <w:t>Pancreas</w:t>
      </w:r>
      <w:r w:rsidRPr="00AB59A1">
        <w:rPr>
          <w:rFonts w:ascii="Book Antiqua" w:eastAsia="Book Antiqua" w:hAnsi="Book Antiqua" w:cs="Book Antiqua"/>
          <w:color w:val="000000"/>
        </w:rPr>
        <w:t xml:space="preserve"> 2011; </w:t>
      </w:r>
      <w:r w:rsidRPr="00AB59A1">
        <w:rPr>
          <w:rFonts w:ascii="Book Antiqua" w:eastAsia="Book Antiqua" w:hAnsi="Book Antiqua" w:cs="Book Antiqua"/>
          <w:b/>
          <w:bCs/>
          <w:color w:val="000000"/>
        </w:rPr>
        <w:t>40</w:t>
      </w:r>
      <w:r w:rsidRPr="00AB59A1">
        <w:rPr>
          <w:rFonts w:ascii="Book Antiqua" w:eastAsia="Book Antiqua" w:hAnsi="Book Antiqua" w:cs="Book Antiqua"/>
          <w:color w:val="000000"/>
        </w:rPr>
        <w:t>: 460-463 [PMID: 21343831 DOI: 10.1097/MPA.0b013e31820bf986]</w:t>
      </w:r>
    </w:p>
    <w:p w14:paraId="098B265E" w14:textId="77777777"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9 </w:t>
      </w:r>
      <w:r w:rsidRPr="00AB59A1">
        <w:rPr>
          <w:rFonts w:ascii="Book Antiqua" w:eastAsia="Book Antiqua" w:hAnsi="Book Antiqua" w:cs="Book Antiqua"/>
          <w:b/>
          <w:bCs/>
          <w:color w:val="000000"/>
        </w:rPr>
        <w:t>Masoudi S</w:t>
      </w:r>
      <w:r w:rsidRPr="00AB59A1">
        <w:rPr>
          <w:rFonts w:ascii="Book Antiqua" w:eastAsia="Book Antiqua" w:hAnsi="Book Antiqua" w:cs="Book Antiqua"/>
          <w:color w:val="000000"/>
        </w:rPr>
        <w:t xml:space="preserve">, Momayez Sanat Z, Mahmud Saleh A, Nozari N, Ghamarzad N, Pourshams A. Menstrual and Reproductive Factors and Risk of Pancreatic Cancer in Women. </w:t>
      </w:r>
      <w:r w:rsidRPr="00AB59A1">
        <w:rPr>
          <w:rFonts w:ascii="Book Antiqua" w:eastAsia="Book Antiqua" w:hAnsi="Book Antiqua" w:cs="Book Antiqua"/>
          <w:i/>
          <w:iCs/>
          <w:color w:val="000000"/>
        </w:rPr>
        <w:t>Middle East J Dig Dis</w:t>
      </w:r>
      <w:r w:rsidRPr="00AB59A1">
        <w:rPr>
          <w:rFonts w:ascii="Book Antiqua" w:eastAsia="Book Antiqua" w:hAnsi="Book Antiqua" w:cs="Book Antiqua"/>
          <w:color w:val="000000"/>
        </w:rPr>
        <w:t xml:space="preserve"> 2017; </w:t>
      </w:r>
      <w:r w:rsidRPr="00AB59A1">
        <w:rPr>
          <w:rFonts w:ascii="Book Antiqua" w:eastAsia="Book Antiqua" w:hAnsi="Book Antiqua" w:cs="Book Antiqua"/>
          <w:b/>
          <w:bCs/>
          <w:color w:val="000000"/>
        </w:rPr>
        <w:t>9</w:t>
      </w:r>
      <w:r w:rsidRPr="00AB59A1">
        <w:rPr>
          <w:rFonts w:ascii="Book Antiqua" w:eastAsia="Book Antiqua" w:hAnsi="Book Antiqua" w:cs="Book Antiqua"/>
          <w:color w:val="000000"/>
        </w:rPr>
        <w:t>: 146-149 [PMID: 28894516 DOI: 10.15171/mejdd.2017.65]</w:t>
      </w:r>
    </w:p>
    <w:p w14:paraId="3A4B923B" w14:textId="77777777"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10 </w:t>
      </w:r>
      <w:r w:rsidRPr="00AB59A1">
        <w:rPr>
          <w:rFonts w:ascii="Book Antiqua" w:eastAsia="Book Antiqua" w:hAnsi="Book Antiqua" w:cs="Book Antiqua"/>
          <w:b/>
          <w:bCs/>
          <w:color w:val="000000"/>
        </w:rPr>
        <w:t>Kreiger N</w:t>
      </w:r>
      <w:r w:rsidRPr="00AB59A1">
        <w:rPr>
          <w:rFonts w:ascii="Book Antiqua" w:eastAsia="Book Antiqua" w:hAnsi="Book Antiqua" w:cs="Book Antiqua"/>
          <w:color w:val="000000"/>
        </w:rPr>
        <w:t xml:space="preserve">, Lacroix J, Sloan M. Hormonal factors and pancreatic cancer in women. </w:t>
      </w:r>
      <w:r w:rsidRPr="00AB59A1">
        <w:rPr>
          <w:rFonts w:ascii="Book Antiqua" w:eastAsia="Book Antiqua" w:hAnsi="Book Antiqua" w:cs="Book Antiqua"/>
          <w:i/>
          <w:iCs/>
          <w:color w:val="000000"/>
        </w:rPr>
        <w:t>Ann Epidemiol</w:t>
      </w:r>
      <w:r w:rsidRPr="00AB59A1">
        <w:rPr>
          <w:rFonts w:ascii="Book Antiqua" w:eastAsia="Book Antiqua" w:hAnsi="Book Antiqua" w:cs="Book Antiqua"/>
          <w:color w:val="000000"/>
        </w:rPr>
        <w:t xml:space="preserve"> 2001; </w:t>
      </w:r>
      <w:r w:rsidRPr="00AB59A1">
        <w:rPr>
          <w:rFonts w:ascii="Book Antiqua" w:eastAsia="Book Antiqua" w:hAnsi="Book Antiqua" w:cs="Book Antiqua"/>
          <w:b/>
          <w:bCs/>
          <w:color w:val="000000"/>
        </w:rPr>
        <w:t>11</w:t>
      </w:r>
      <w:r w:rsidRPr="00AB59A1">
        <w:rPr>
          <w:rFonts w:ascii="Book Antiqua" w:eastAsia="Book Antiqua" w:hAnsi="Book Antiqua" w:cs="Book Antiqua"/>
          <w:color w:val="000000"/>
        </w:rPr>
        <w:t>: 563-567 [PMID: 11709276 DOI: 10.1016/s1047-2797(01)00219-8]</w:t>
      </w:r>
    </w:p>
    <w:p w14:paraId="0035B01D" w14:textId="77777777"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11 </w:t>
      </w:r>
      <w:r w:rsidRPr="00AB59A1">
        <w:rPr>
          <w:rFonts w:ascii="Book Antiqua" w:eastAsia="Book Antiqua" w:hAnsi="Book Antiqua" w:cs="Book Antiqua"/>
          <w:b/>
          <w:bCs/>
          <w:color w:val="000000"/>
        </w:rPr>
        <w:t>Azeem K</w:t>
      </w:r>
      <w:r w:rsidRPr="00AB59A1">
        <w:rPr>
          <w:rFonts w:ascii="Book Antiqua" w:eastAsia="Book Antiqua" w:hAnsi="Book Antiqua" w:cs="Book Antiqua"/>
          <w:color w:val="000000"/>
        </w:rPr>
        <w:t xml:space="preserve">, Horáková D, Tomášková H, Ševčíková J, Vlčková J, Pastucha D, Procházka V, Shonová O, Martínek A, Janout V, Žídková V, Kollárová H. [A multifactor epidemiological analysis of risk factors for pancreatic cancer in women]. </w:t>
      </w:r>
      <w:r w:rsidRPr="00AB59A1">
        <w:rPr>
          <w:rFonts w:ascii="Book Antiqua" w:eastAsia="Book Antiqua" w:hAnsi="Book Antiqua" w:cs="Book Antiqua"/>
          <w:i/>
          <w:iCs/>
          <w:color w:val="000000"/>
        </w:rPr>
        <w:t>Epidemiol Mikrobiol Imunol</w:t>
      </w:r>
      <w:r w:rsidRPr="00AB59A1">
        <w:rPr>
          <w:rFonts w:ascii="Book Antiqua" w:eastAsia="Book Antiqua" w:hAnsi="Book Antiqua" w:cs="Book Antiqua"/>
          <w:color w:val="000000"/>
        </w:rPr>
        <w:t xml:space="preserve"> 2015; </w:t>
      </w:r>
      <w:r w:rsidRPr="00AB59A1">
        <w:rPr>
          <w:rFonts w:ascii="Book Antiqua" w:eastAsia="Book Antiqua" w:hAnsi="Book Antiqua" w:cs="Book Antiqua"/>
          <w:b/>
          <w:bCs/>
          <w:color w:val="000000"/>
        </w:rPr>
        <w:t>64</w:t>
      </w:r>
      <w:r w:rsidRPr="00AB59A1">
        <w:rPr>
          <w:rFonts w:ascii="Book Antiqua" w:eastAsia="Book Antiqua" w:hAnsi="Book Antiqua" w:cs="Book Antiqua"/>
          <w:color w:val="000000"/>
        </w:rPr>
        <w:t>: 34-40 [PMID: 25872994]</w:t>
      </w:r>
    </w:p>
    <w:p w14:paraId="26B1F15F" w14:textId="77777777"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12 </w:t>
      </w:r>
      <w:r w:rsidRPr="00AB59A1">
        <w:rPr>
          <w:rFonts w:ascii="Book Antiqua" w:eastAsia="Book Antiqua" w:hAnsi="Book Antiqua" w:cs="Book Antiqua"/>
          <w:b/>
          <w:bCs/>
          <w:color w:val="000000"/>
        </w:rPr>
        <w:t>Tang B</w:t>
      </w:r>
      <w:r w:rsidRPr="00AB59A1">
        <w:rPr>
          <w:rFonts w:ascii="Book Antiqua" w:eastAsia="Book Antiqua" w:hAnsi="Book Antiqua" w:cs="Book Antiqua"/>
          <w:color w:val="000000"/>
        </w:rPr>
        <w:t xml:space="preserve">, Lv J, Li Y, Yuan S, Wang Z, He S. Relationship between female hormonal and menstrual factors and pancreatic cancer: a meta-analysis of observational studies. </w:t>
      </w:r>
      <w:r w:rsidRPr="00AB59A1">
        <w:rPr>
          <w:rFonts w:ascii="Book Antiqua" w:eastAsia="Book Antiqua" w:hAnsi="Book Antiqua" w:cs="Book Antiqua"/>
          <w:i/>
          <w:iCs/>
          <w:color w:val="000000"/>
        </w:rPr>
        <w:t>Medicine (Baltimore)</w:t>
      </w:r>
      <w:r w:rsidRPr="00AB59A1">
        <w:rPr>
          <w:rFonts w:ascii="Book Antiqua" w:eastAsia="Book Antiqua" w:hAnsi="Book Antiqua" w:cs="Book Antiqua"/>
          <w:color w:val="000000"/>
        </w:rPr>
        <w:t xml:space="preserve"> 2015; </w:t>
      </w:r>
      <w:r w:rsidRPr="00AB59A1">
        <w:rPr>
          <w:rFonts w:ascii="Book Antiqua" w:eastAsia="Book Antiqua" w:hAnsi="Book Antiqua" w:cs="Book Antiqua"/>
          <w:b/>
          <w:bCs/>
          <w:color w:val="000000"/>
        </w:rPr>
        <w:t>94</w:t>
      </w:r>
      <w:r w:rsidRPr="00AB59A1">
        <w:rPr>
          <w:rFonts w:ascii="Book Antiqua" w:eastAsia="Book Antiqua" w:hAnsi="Book Antiqua" w:cs="Book Antiqua"/>
          <w:color w:val="000000"/>
        </w:rPr>
        <w:t>: e177 [PMID: 25700305 DOI: 10.1097/MD.0000000000000177]</w:t>
      </w:r>
    </w:p>
    <w:p w14:paraId="1385A321" w14:textId="77777777"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13 </w:t>
      </w:r>
      <w:r w:rsidRPr="00AB59A1">
        <w:rPr>
          <w:rFonts w:ascii="Book Antiqua" w:eastAsia="Book Antiqua" w:hAnsi="Book Antiqua" w:cs="Book Antiqua"/>
          <w:b/>
          <w:bCs/>
          <w:color w:val="000000"/>
        </w:rPr>
        <w:t>Moher D</w:t>
      </w:r>
      <w:r w:rsidRPr="00AB59A1">
        <w:rPr>
          <w:rFonts w:ascii="Book Antiqua" w:eastAsia="Book Antiqua" w:hAnsi="Book Antiqua" w:cs="Book Antiqua"/>
          <w:color w:val="000000"/>
        </w:rPr>
        <w:t xml:space="preserve">, Liberati A, Tetzlaff J, Altman DG; PRISMA Group. Preferred reporting items for systematic reviews and meta-analyses: the PRISMA statement. </w:t>
      </w:r>
      <w:r w:rsidRPr="00AB59A1">
        <w:rPr>
          <w:rFonts w:ascii="Book Antiqua" w:eastAsia="Book Antiqua" w:hAnsi="Book Antiqua" w:cs="Book Antiqua"/>
          <w:i/>
          <w:iCs/>
          <w:color w:val="000000"/>
        </w:rPr>
        <w:t>PLoS Med</w:t>
      </w:r>
      <w:r w:rsidRPr="00AB59A1">
        <w:rPr>
          <w:rFonts w:ascii="Book Antiqua" w:eastAsia="Book Antiqua" w:hAnsi="Book Antiqua" w:cs="Book Antiqua"/>
          <w:color w:val="000000"/>
        </w:rPr>
        <w:t xml:space="preserve"> 2009; </w:t>
      </w:r>
      <w:r w:rsidRPr="00AB59A1">
        <w:rPr>
          <w:rFonts w:ascii="Book Antiqua" w:eastAsia="Book Antiqua" w:hAnsi="Book Antiqua" w:cs="Book Antiqua"/>
          <w:b/>
          <w:bCs/>
          <w:color w:val="000000"/>
        </w:rPr>
        <w:t>6</w:t>
      </w:r>
      <w:r w:rsidRPr="00AB59A1">
        <w:rPr>
          <w:rFonts w:ascii="Book Antiqua" w:eastAsia="Book Antiqua" w:hAnsi="Book Antiqua" w:cs="Book Antiqua"/>
          <w:color w:val="000000"/>
        </w:rPr>
        <w:t>: e1000097 [PMID: 19621072 DOI: 10.1371/journal.pmed.1000097]</w:t>
      </w:r>
    </w:p>
    <w:p w14:paraId="08CFF425" w14:textId="0A4797D6"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14 </w:t>
      </w:r>
      <w:r w:rsidRPr="00AB59A1">
        <w:rPr>
          <w:rFonts w:ascii="Book Antiqua" w:eastAsia="Book Antiqua" w:hAnsi="Book Antiqua" w:cs="Book Antiqua"/>
          <w:b/>
          <w:bCs/>
          <w:color w:val="000000"/>
        </w:rPr>
        <w:t>Wells GA,</w:t>
      </w:r>
      <w:r w:rsidRPr="00AB59A1">
        <w:rPr>
          <w:rFonts w:ascii="Book Antiqua" w:eastAsia="Book Antiqua" w:hAnsi="Book Antiqua" w:cs="Book Antiqua"/>
          <w:color w:val="000000"/>
        </w:rPr>
        <w:t xml:space="preserve"> Shea B, O’Connell D, Peterson J, Welch V, Losos M, Tugwell P. The Newcastle-Ottawa Scale (NOS) for assessing the quality of nonrandomised studies in meta-analyses. Ottawa, ON: Ottawa Hospital Research Institute, 2014. </w:t>
      </w:r>
      <w:r w:rsidR="00090480" w:rsidRPr="00AB59A1">
        <w:rPr>
          <w:rFonts w:ascii="Book Antiqua" w:eastAsia="Book Antiqua" w:hAnsi="Book Antiqua" w:cs="Book Antiqua"/>
          <w:color w:val="000000"/>
        </w:rPr>
        <w:t xml:space="preserve">[cited 20 January 2021]. </w:t>
      </w:r>
      <w:r w:rsidRPr="00AB59A1">
        <w:rPr>
          <w:rFonts w:ascii="Book Antiqua" w:eastAsia="Book Antiqua" w:hAnsi="Book Antiqua" w:cs="Book Antiqua"/>
          <w:color w:val="000000"/>
        </w:rPr>
        <w:t xml:space="preserve">Available from: </w:t>
      </w:r>
      <w:r w:rsidR="003B6E61" w:rsidRPr="00AB59A1">
        <w:rPr>
          <w:rFonts w:ascii="Book Antiqua" w:eastAsia="Book Antiqua" w:hAnsi="Book Antiqua" w:cs="Book Antiqua"/>
          <w:color w:val="000000"/>
        </w:rPr>
        <w:t>https://</w:t>
      </w:r>
      <w:r w:rsidRPr="00AB59A1">
        <w:rPr>
          <w:rFonts w:ascii="Book Antiqua" w:eastAsia="Book Antiqua" w:hAnsi="Book Antiqua" w:cs="Book Antiqua"/>
          <w:color w:val="000000"/>
        </w:rPr>
        <w:t xml:space="preserve">www.ohri.ca/programs/clinical_epidemiology/oxford.asp </w:t>
      </w:r>
    </w:p>
    <w:p w14:paraId="2CD5EA09" w14:textId="77777777"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15 </w:t>
      </w:r>
      <w:r w:rsidRPr="00AB59A1">
        <w:rPr>
          <w:rFonts w:ascii="Book Antiqua" w:eastAsia="Book Antiqua" w:hAnsi="Book Antiqua" w:cs="Book Antiqua"/>
          <w:b/>
          <w:bCs/>
          <w:color w:val="000000"/>
        </w:rPr>
        <w:t>Greenland S</w:t>
      </w:r>
      <w:r w:rsidRPr="00AB59A1">
        <w:rPr>
          <w:rFonts w:ascii="Book Antiqua" w:eastAsia="Book Antiqua" w:hAnsi="Book Antiqua" w:cs="Book Antiqua"/>
          <w:color w:val="000000"/>
        </w:rPr>
        <w:t xml:space="preserve">. Quantitative methods in the review of epidemiologic literature. </w:t>
      </w:r>
      <w:r w:rsidRPr="00AB59A1">
        <w:rPr>
          <w:rFonts w:ascii="Book Antiqua" w:eastAsia="Book Antiqua" w:hAnsi="Book Antiqua" w:cs="Book Antiqua"/>
          <w:i/>
          <w:iCs/>
          <w:color w:val="000000"/>
        </w:rPr>
        <w:t>Epidemiol Rev</w:t>
      </w:r>
      <w:r w:rsidRPr="00AB59A1">
        <w:rPr>
          <w:rFonts w:ascii="Book Antiqua" w:eastAsia="Book Antiqua" w:hAnsi="Book Antiqua" w:cs="Book Antiqua"/>
          <w:color w:val="000000"/>
        </w:rPr>
        <w:t xml:space="preserve"> 1987; </w:t>
      </w:r>
      <w:r w:rsidRPr="00AB59A1">
        <w:rPr>
          <w:rFonts w:ascii="Book Antiqua" w:eastAsia="Book Antiqua" w:hAnsi="Book Antiqua" w:cs="Book Antiqua"/>
          <w:b/>
          <w:bCs/>
          <w:color w:val="000000"/>
        </w:rPr>
        <w:t>9</w:t>
      </w:r>
      <w:r w:rsidRPr="00AB59A1">
        <w:rPr>
          <w:rFonts w:ascii="Book Antiqua" w:eastAsia="Book Antiqua" w:hAnsi="Book Antiqua" w:cs="Book Antiqua"/>
          <w:color w:val="000000"/>
        </w:rPr>
        <w:t>: 1-30 [PMID: 3678409 DOI: 10.1093/oxfordjournals.epirev.a036298]</w:t>
      </w:r>
    </w:p>
    <w:p w14:paraId="258036C2" w14:textId="77777777"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16 </w:t>
      </w:r>
      <w:r w:rsidRPr="00AB59A1">
        <w:rPr>
          <w:rFonts w:ascii="Book Antiqua" w:eastAsia="Book Antiqua" w:hAnsi="Book Antiqua" w:cs="Book Antiqua"/>
          <w:b/>
          <w:bCs/>
          <w:color w:val="000000"/>
        </w:rPr>
        <w:t>DerSimonian R</w:t>
      </w:r>
      <w:r w:rsidRPr="00AB59A1">
        <w:rPr>
          <w:rFonts w:ascii="Book Antiqua" w:eastAsia="Book Antiqua" w:hAnsi="Book Antiqua" w:cs="Book Antiqua"/>
          <w:color w:val="000000"/>
        </w:rPr>
        <w:t xml:space="preserve">, Laird N. Meta-analysis in clinical trials. </w:t>
      </w:r>
      <w:r w:rsidRPr="00AB59A1">
        <w:rPr>
          <w:rFonts w:ascii="Book Antiqua" w:eastAsia="Book Antiqua" w:hAnsi="Book Antiqua" w:cs="Book Antiqua"/>
          <w:i/>
          <w:iCs/>
          <w:color w:val="000000"/>
        </w:rPr>
        <w:t>Control Clin Trials</w:t>
      </w:r>
      <w:r w:rsidRPr="00AB59A1">
        <w:rPr>
          <w:rFonts w:ascii="Book Antiqua" w:eastAsia="Book Antiqua" w:hAnsi="Book Antiqua" w:cs="Book Antiqua"/>
          <w:color w:val="000000"/>
        </w:rPr>
        <w:t xml:space="preserve"> 1986; </w:t>
      </w:r>
      <w:r w:rsidRPr="00AB59A1">
        <w:rPr>
          <w:rFonts w:ascii="Book Antiqua" w:eastAsia="Book Antiqua" w:hAnsi="Book Antiqua" w:cs="Book Antiqua"/>
          <w:b/>
          <w:bCs/>
          <w:color w:val="000000"/>
        </w:rPr>
        <w:t>7</w:t>
      </w:r>
      <w:r w:rsidRPr="00AB59A1">
        <w:rPr>
          <w:rFonts w:ascii="Book Antiqua" w:eastAsia="Book Antiqua" w:hAnsi="Book Antiqua" w:cs="Book Antiqua"/>
          <w:color w:val="000000"/>
        </w:rPr>
        <w:t>: 177-188 [PMID: 3802833 DOI: 10.1016/0197-2456(86)90046-2]</w:t>
      </w:r>
    </w:p>
    <w:p w14:paraId="42C18200" w14:textId="104A37B3"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17 </w:t>
      </w:r>
      <w:r w:rsidRPr="00AB59A1">
        <w:rPr>
          <w:rFonts w:ascii="Book Antiqua" w:eastAsia="Book Antiqua" w:hAnsi="Book Antiqua" w:cs="Book Antiqua"/>
          <w:b/>
          <w:bCs/>
          <w:color w:val="000000"/>
        </w:rPr>
        <w:t>Higgins JPT,</w:t>
      </w:r>
      <w:r w:rsidRPr="00AB59A1">
        <w:rPr>
          <w:rFonts w:ascii="Book Antiqua" w:eastAsia="Book Antiqua" w:hAnsi="Book Antiqua" w:cs="Book Antiqua"/>
          <w:color w:val="000000"/>
        </w:rPr>
        <w:t xml:space="preserve"> Green S (editors). Cochrane Handbook for Systematic Reviews of Interventions Version 5.1.0. The Cochrane Collaboration, 2011. </w:t>
      </w:r>
      <w:r w:rsidR="00F12C83" w:rsidRPr="00AB59A1">
        <w:rPr>
          <w:rFonts w:ascii="Book Antiqua" w:eastAsia="Book Antiqua" w:hAnsi="Book Antiqua" w:cs="Book Antiqua"/>
          <w:color w:val="000000"/>
        </w:rPr>
        <w:t xml:space="preserve">[cited 20 January 2021]. </w:t>
      </w:r>
      <w:r w:rsidRPr="00AB59A1">
        <w:rPr>
          <w:rFonts w:ascii="Book Antiqua" w:eastAsia="Book Antiqua" w:hAnsi="Book Antiqua" w:cs="Book Antiqua"/>
          <w:color w:val="000000"/>
        </w:rPr>
        <w:t xml:space="preserve">Available from: </w:t>
      </w:r>
      <w:r w:rsidR="003B6E61" w:rsidRPr="00AB59A1">
        <w:rPr>
          <w:rFonts w:ascii="Book Antiqua" w:eastAsia="Book Antiqua" w:hAnsi="Book Antiqua" w:cs="Book Antiqua"/>
          <w:color w:val="000000"/>
        </w:rPr>
        <w:t>https://</w:t>
      </w:r>
      <w:r w:rsidRPr="00AB59A1">
        <w:rPr>
          <w:rFonts w:ascii="Book Antiqua" w:eastAsia="Book Antiqua" w:hAnsi="Book Antiqua" w:cs="Book Antiqua"/>
          <w:color w:val="000000"/>
        </w:rPr>
        <w:t>www.handbook.cochrane.org</w:t>
      </w:r>
    </w:p>
    <w:p w14:paraId="14A50575" w14:textId="28462F13"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18 </w:t>
      </w:r>
      <w:r w:rsidRPr="00AB59A1">
        <w:rPr>
          <w:rFonts w:ascii="Book Antiqua" w:eastAsia="Book Antiqua" w:hAnsi="Book Antiqua" w:cs="Book Antiqua"/>
          <w:b/>
          <w:bCs/>
          <w:color w:val="000000"/>
        </w:rPr>
        <w:t>Richardson M,</w:t>
      </w:r>
      <w:r w:rsidRPr="00AB59A1">
        <w:rPr>
          <w:rFonts w:ascii="Book Antiqua" w:eastAsia="Book Antiqua" w:hAnsi="Book Antiqua" w:cs="Book Antiqua"/>
          <w:color w:val="000000"/>
        </w:rPr>
        <w:t xml:space="preserve"> Garner P, Donegan S. Interpretation of subgroup analyses in systematic reviews: a tutorial. </w:t>
      </w:r>
      <w:r w:rsidRPr="00AB59A1">
        <w:rPr>
          <w:rFonts w:ascii="Book Antiqua" w:eastAsia="Book Antiqua" w:hAnsi="Book Antiqua" w:cs="Book Antiqua"/>
          <w:i/>
          <w:iCs/>
          <w:color w:val="000000"/>
        </w:rPr>
        <w:t>Clin Epidemiol Glob Health</w:t>
      </w:r>
      <w:r w:rsidRPr="00AB59A1">
        <w:rPr>
          <w:rFonts w:ascii="Book Antiqua" w:eastAsia="Book Antiqua" w:hAnsi="Book Antiqua" w:cs="Book Antiqua"/>
          <w:color w:val="000000"/>
        </w:rPr>
        <w:t xml:space="preserve"> 2019; </w:t>
      </w:r>
      <w:r w:rsidRPr="00AB59A1">
        <w:rPr>
          <w:rFonts w:ascii="Book Antiqua" w:eastAsia="Book Antiqua" w:hAnsi="Book Antiqua" w:cs="Book Antiqua"/>
          <w:b/>
          <w:bCs/>
          <w:color w:val="000000"/>
        </w:rPr>
        <w:t>7:</w:t>
      </w:r>
      <w:r w:rsidRPr="00AB59A1">
        <w:rPr>
          <w:rFonts w:ascii="Book Antiqua" w:eastAsia="Book Antiqua" w:hAnsi="Book Antiqua" w:cs="Book Antiqua"/>
          <w:color w:val="000000"/>
        </w:rPr>
        <w:t xml:space="preserve"> 192-198 [DOI: 10.1016/j.cegh.2018.05.005]</w:t>
      </w:r>
    </w:p>
    <w:p w14:paraId="19CF099C" w14:textId="617DFCDC"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19 </w:t>
      </w:r>
      <w:r w:rsidRPr="00AB59A1">
        <w:rPr>
          <w:rFonts w:ascii="Book Antiqua" w:eastAsia="Book Antiqua" w:hAnsi="Book Antiqua" w:cs="Book Antiqua"/>
          <w:b/>
          <w:bCs/>
          <w:color w:val="000000"/>
        </w:rPr>
        <w:t xml:space="preserve">RevMan. </w:t>
      </w:r>
      <w:r w:rsidRPr="00AB59A1">
        <w:rPr>
          <w:rFonts w:ascii="Book Antiqua" w:eastAsia="Book Antiqua" w:hAnsi="Book Antiqua" w:cs="Book Antiqua"/>
          <w:color w:val="000000"/>
        </w:rPr>
        <w:t>2014 [Computer program] Nordic Cochrane Centre, The Cochrane Collaboration. Review Manager (RevMan). Version 5.3. Copenhagen: Nordic Cochrane Centre, The Cochrane Collaboration, 2014</w:t>
      </w:r>
    </w:p>
    <w:p w14:paraId="36B070AD" w14:textId="77777777"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20 </w:t>
      </w:r>
      <w:r w:rsidRPr="00AB59A1">
        <w:rPr>
          <w:rFonts w:ascii="Book Antiqua" w:eastAsia="Book Antiqua" w:hAnsi="Book Antiqua" w:cs="Book Antiqua"/>
          <w:b/>
          <w:bCs/>
          <w:color w:val="000000"/>
        </w:rPr>
        <w:t>Bueno de Mesquita HB</w:t>
      </w:r>
      <w:r w:rsidRPr="00AB59A1">
        <w:rPr>
          <w:rFonts w:ascii="Book Antiqua" w:eastAsia="Book Antiqua" w:hAnsi="Book Antiqua" w:cs="Book Antiqua"/>
          <w:color w:val="000000"/>
        </w:rPr>
        <w:t xml:space="preserve">, Maisonneuve P, Moerman CJ, Walker AM. Anthropometric and reproductive variables and exocrine carcinoma of the pancreas: a population-based case-control study in The Netherlands. </w:t>
      </w:r>
      <w:r w:rsidRPr="00AB59A1">
        <w:rPr>
          <w:rFonts w:ascii="Book Antiqua" w:eastAsia="Book Antiqua" w:hAnsi="Book Antiqua" w:cs="Book Antiqua"/>
          <w:i/>
          <w:iCs/>
          <w:color w:val="000000"/>
        </w:rPr>
        <w:t>Int J Cancer</w:t>
      </w:r>
      <w:r w:rsidRPr="00AB59A1">
        <w:rPr>
          <w:rFonts w:ascii="Book Antiqua" w:eastAsia="Book Antiqua" w:hAnsi="Book Antiqua" w:cs="Book Antiqua"/>
          <w:color w:val="000000"/>
        </w:rPr>
        <w:t xml:space="preserve"> 1992; </w:t>
      </w:r>
      <w:r w:rsidRPr="00AB59A1">
        <w:rPr>
          <w:rFonts w:ascii="Book Antiqua" w:eastAsia="Book Antiqua" w:hAnsi="Book Antiqua" w:cs="Book Antiqua"/>
          <w:b/>
          <w:bCs/>
          <w:color w:val="000000"/>
        </w:rPr>
        <w:t>52</w:t>
      </w:r>
      <w:r w:rsidRPr="00AB59A1">
        <w:rPr>
          <w:rFonts w:ascii="Book Antiqua" w:eastAsia="Book Antiqua" w:hAnsi="Book Antiqua" w:cs="Book Antiqua"/>
          <w:color w:val="000000"/>
        </w:rPr>
        <w:t>: 24-29 [PMID: 1500223 DOI: 10.1002/ijc.2910520106]</w:t>
      </w:r>
    </w:p>
    <w:p w14:paraId="29DF6FDF" w14:textId="77777777"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21 </w:t>
      </w:r>
      <w:r w:rsidRPr="00AB59A1">
        <w:rPr>
          <w:rFonts w:ascii="Book Antiqua" w:eastAsia="Book Antiqua" w:hAnsi="Book Antiqua" w:cs="Book Antiqua"/>
          <w:b/>
          <w:bCs/>
          <w:color w:val="000000"/>
        </w:rPr>
        <w:t>Ji BT</w:t>
      </w:r>
      <w:r w:rsidRPr="00AB59A1">
        <w:rPr>
          <w:rFonts w:ascii="Book Antiqua" w:eastAsia="Book Antiqua" w:hAnsi="Book Antiqua" w:cs="Book Antiqua"/>
          <w:color w:val="000000"/>
        </w:rPr>
        <w:t xml:space="preserve">, Hatch MC, Chow WH, McLaughlin JK, Dai Q, Howe GR, Gao YT, Fraumeni JF Jr. Anthropometric and reproductive factors and the risk of pancreatic cancer: a case-control study in Shanghai, China. </w:t>
      </w:r>
      <w:r w:rsidRPr="00AB59A1">
        <w:rPr>
          <w:rFonts w:ascii="Book Antiqua" w:eastAsia="Book Antiqua" w:hAnsi="Book Antiqua" w:cs="Book Antiqua"/>
          <w:i/>
          <w:iCs/>
          <w:color w:val="000000"/>
        </w:rPr>
        <w:t>Int J Cancer</w:t>
      </w:r>
      <w:r w:rsidRPr="00AB59A1">
        <w:rPr>
          <w:rFonts w:ascii="Book Antiqua" w:eastAsia="Book Antiqua" w:hAnsi="Book Antiqua" w:cs="Book Antiqua"/>
          <w:color w:val="000000"/>
        </w:rPr>
        <w:t xml:space="preserve"> 1996; </w:t>
      </w:r>
      <w:r w:rsidRPr="00AB59A1">
        <w:rPr>
          <w:rFonts w:ascii="Book Antiqua" w:eastAsia="Book Antiqua" w:hAnsi="Book Antiqua" w:cs="Book Antiqua"/>
          <w:b/>
          <w:bCs/>
          <w:color w:val="000000"/>
        </w:rPr>
        <w:t>66</w:t>
      </w:r>
      <w:r w:rsidRPr="00AB59A1">
        <w:rPr>
          <w:rFonts w:ascii="Book Antiqua" w:eastAsia="Book Antiqua" w:hAnsi="Book Antiqua" w:cs="Book Antiqua"/>
          <w:color w:val="000000"/>
        </w:rPr>
        <w:t>: 432-437 [PMID: 8635856 DOI: 10.1002/(SICI)1097-0215(19960516)66:4&lt;432::AID-IJC4&gt;3.0.CO;2-X]</w:t>
      </w:r>
    </w:p>
    <w:p w14:paraId="7BD37B60" w14:textId="77777777"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22 </w:t>
      </w:r>
      <w:r w:rsidRPr="00AB59A1">
        <w:rPr>
          <w:rFonts w:ascii="Book Antiqua" w:eastAsia="Book Antiqua" w:hAnsi="Book Antiqua" w:cs="Book Antiqua"/>
          <w:b/>
          <w:bCs/>
          <w:color w:val="000000"/>
        </w:rPr>
        <w:t>Duell EJ</w:t>
      </w:r>
      <w:r w:rsidRPr="00AB59A1">
        <w:rPr>
          <w:rFonts w:ascii="Book Antiqua" w:eastAsia="Book Antiqua" w:hAnsi="Book Antiqua" w:cs="Book Antiqua"/>
          <w:color w:val="000000"/>
        </w:rPr>
        <w:t xml:space="preserve">, Holly EA. Reproductive and menstrual risk factors for pancreatic cancer: a population-based study of San Francisco Bay Area women. </w:t>
      </w:r>
      <w:r w:rsidRPr="00AB59A1">
        <w:rPr>
          <w:rFonts w:ascii="Book Antiqua" w:eastAsia="Book Antiqua" w:hAnsi="Book Antiqua" w:cs="Book Antiqua"/>
          <w:i/>
          <w:iCs/>
          <w:color w:val="000000"/>
        </w:rPr>
        <w:t>Am J Epidemiol</w:t>
      </w:r>
      <w:r w:rsidRPr="00AB59A1">
        <w:rPr>
          <w:rFonts w:ascii="Book Antiqua" w:eastAsia="Book Antiqua" w:hAnsi="Book Antiqua" w:cs="Book Antiqua"/>
          <w:color w:val="000000"/>
        </w:rPr>
        <w:t xml:space="preserve"> 2005; </w:t>
      </w:r>
      <w:r w:rsidRPr="00AB59A1">
        <w:rPr>
          <w:rFonts w:ascii="Book Antiqua" w:eastAsia="Book Antiqua" w:hAnsi="Book Antiqua" w:cs="Book Antiqua"/>
          <w:b/>
          <w:bCs/>
          <w:color w:val="000000"/>
        </w:rPr>
        <w:t>161</w:t>
      </w:r>
      <w:r w:rsidRPr="00AB59A1">
        <w:rPr>
          <w:rFonts w:ascii="Book Antiqua" w:eastAsia="Book Antiqua" w:hAnsi="Book Antiqua" w:cs="Book Antiqua"/>
          <w:color w:val="000000"/>
        </w:rPr>
        <w:t>: 741-747 [PMID: 15800266 DOI: 10.1093/aje/kwi104]</w:t>
      </w:r>
    </w:p>
    <w:p w14:paraId="7B310902" w14:textId="77777777"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23 </w:t>
      </w:r>
      <w:r w:rsidRPr="00AB59A1">
        <w:rPr>
          <w:rFonts w:ascii="Book Antiqua" w:eastAsia="Book Antiqua" w:hAnsi="Book Antiqua" w:cs="Book Antiqua"/>
          <w:b/>
          <w:bCs/>
          <w:color w:val="000000"/>
        </w:rPr>
        <w:t>Duell EJ</w:t>
      </w:r>
      <w:r w:rsidRPr="00AB59A1">
        <w:rPr>
          <w:rFonts w:ascii="Book Antiqua" w:eastAsia="Book Antiqua" w:hAnsi="Book Antiqua" w:cs="Book Antiqua"/>
          <w:color w:val="000000"/>
        </w:rPr>
        <w:t xml:space="preserve">, Maisonneuve P, Baghurst PA, Bueno-de-Mesquita HB, Ghadirian P, Miller AB, Zatonski W, Vrieling A, Boffetta P, Boyle P. Menstrual and reproductive factors and pancreatic cancer in the SEARCH program of the IARC. </w:t>
      </w:r>
      <w:r w:rsidRPr="00AB59A1">
        <w:rPr>
          <w:rFonts w:ascii="Book Antiqua" w:eastAsia="Book Antiqua" w:hAnsi="Book Antiqua" w:cs="Book Antiqua"/>
          <w:i/>
          <w:iCs/>
          <w:color w:val="000000"/>
        </w:rPr>
        <w:t>Cancer Causes Control</w:t>
      </w:r>
      <w:r w:rsidRPr="00AB59A1">
        <w:rPr>
          <w:rFonts w:ascii="Book Antiqua" w:eastAsia="Book Antiqua" w:hAnsi="Book Antiqua" w:cs="Book Antiqua"/>
          <w:color w:val="000000"/>
        </w:rPr>
        <w:t xml:space="preserve"> 2009; </w:t>
      </w:r>
      <w:r w:rsidRPr="00AB59A1">
        <w:rPr>
          <w:rFonts w:ascii="Book Antiqua" w:eastAsia="Book Antiqua" w:hAnsi="Book Antiqua" w:cs="Book Antiqua"/>
          <w:b/>
          <w:bCs/>
          <w:color w:val="000000"/>
        </w:rPr>
        <w:t>20</w:t>
      </w:r>
      <w:r w:rsidRPr="00AB59A1">
        <w:rPr>
          <w:rFonts w:ascii="Book Antiqua" w:eastAsia="Book Antiqua" w:hAnsi="Book Antiqua" w:cs="Book Antiqua"/>
          <w:color w:val="000000"/>
        </w:rPr>
        <w:t>: 1757-1762 [PMID: 19653108 DOI: 10.1007/s10552-009-9408-x]</w:t>
      </w:r>
    </w:p>
    <w:p w14:paraId="23338ABD" w14:textId="77777777"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24 </w:t>
      </w:r>
      <w:r w:rsidRPr="00AB59A1">
        <w:rPr>
          <w:rFonts w:ascii="Book Antiqua" w:eastAsia="Book Antiqua" w:hAnsi="Book Antiqua" w:cs="Book Antiqua"/>
          <w:b/>
          <w:bCs/>
          <w:color w:val="000000"/>
        </w:rPr>
        <w:t>Zhang Y</w:t>
      </w:r>
      <w:r w:rsidRPr="00AB59A1">
        <w:rPr>
          <w:rFonts w:ascii="Book Antiqua" w:eastAsia="Book Antiqua" w:hAnsi="Book Antiqua" w:cs="Book Antiqua"/>
          <w:color w:val="000000"/>
        </w:rPr>
        <w:t xml:space="preserve">, Coogan PF, Palmer JR, Strom BL, Rosenberg L. A case-control study of reproductive factors, female hormone use, and risk of pancreatic cancer. </w:t>
      </w:r>
      <w:r w:rsidRPr="00AB59A1">
        <w:rPr>
          <w:rFonts w:ascii="Book Antiqua" w:eastAsia="Book Antiqua" w:hAnsi="Book Antiqua" w:cs="Book Antiqua"/>
          <w:i/>
          <w:iCs/>
          <w:color w:val="000000"/>
        </w:rPr>
        <w:t>Cancer Causes Control</w:t>
      </w:r>
      <w:r w:rsidRPr="00AB59A1">
        <w:rPr>
          <w:rFonts w:ascii="Book Antiqua" w:eastAsia="Book Antiqua" w:hAnsi="Book Antiqua" w:cs="Book Antiqua"/>
          <w:color w:val="000000"/>
        </w:rPr>
        <w:t xml:space="preserve"> 2010; </w:t>
      </w:r>
      <w:r w:rsidRPr="00AB59A1">
        <w:rPr>
          <w:rFonts w:ascii="Book Antiqua" w:eastAsia="Book Antiqua" w:hAnsi="Book Antiqua" w:cs="Book Antiqua"/>
          <w:b/>
          <w:bCs/>
          <w:color w:val="000000"/>
        </w:rPr>
        <w:t>21</w:t>
      </w:r>
      <w:r w:rsidRPr="00AB59A1">
        <w:rPr>
          <w:rFonts w:ascii="Book Antiqua" w:eastAsia="Book Antiqua" w:hAnsi="Book Antiqua" w:cs="Book Antiqua"/>
          <w:color w:val="000000"/>
        </w:rPr>
        <w:t>: 473-478 [PMID: 19941157 DOI: 10.1007/s10552-009-9478-9]</w:t>
      </w:r>
    </w:p>
    <w:p w14:paraId="0B5E35A0" w14:textId="77777777"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25 </w:t>
      </w:r>
      <w:r w:rsidRPr="00AB59A1">
        <w:rPr>
          <w:rFonts w:ascii="Book Antiqua" w:eastAsia="Book Antiqua" w:hAnsi="Book Antiqua" w:cs="Book Antiqua"/>
          <w:b/>
          <w:bCs/>
          <w:color w:val="000000"/>
        </w:rPr>
        <w:t>Archibugi L</w:t>
      </w:r>
      <w:r w:rsidRPr="00AB59A1">
        <w:rPr>
          <w:rFonts w:ascii="Book Antiqua" w:eastAsia="Book Antiqua" w:hAnsi="Book Antiqua" w:cs="Book Antiqua"/>
          <w:color w:val="000000"/>
        </w:rPr>
        <w:t xml:space="preserve">, Graglia B, Valente R, Stigliano S, Roberto M, Capalbo C, Marchetti P, Nigri G, Capurso G. Gynecological and reproductive factors and the risk of pancreatic cancer: A case-control study. </w:t>
      </w:r>
      <w:r w:rsidRPr="00AB59A1">
        <w:rPr>
          <w:rFonts w:ascii="Book Antiqua" w:eastAsia="Book Antiqua" w:hAnsi="Book Antiqua" w:cs="Book Antiqua"/>
          <w:i/>
          <w:iCs/>
          <w:color w:val="000000"/>
        </w:rPr>
        <w:t>Pancreatology</w:t>
      </w:r>
      <w:r w:rsidRPr="00AB59A1">
        <w:rPr>
          <w:rFonts w:ascii="Book Antiqua" w:eastAsia="Book Antiqua" w:hAnsi="Book Antiqua" w:cs="Book Antiqua"/>
          <w:color w:val="000000"/>
        </w:rPr>
        <w:t xml:space="preserve"> 2020; </w:t>
      </w:r>
      <w:r w:rsidRPr="00AB59A1">
        <w:rPr>
          <w:rFonts w:ascii="Book Antiqua" w:eastAsia="Book Antiqua" w:hAnsi="Book Antiqua" w:cs="Book Antiqua"/>
          <w:b/>
          <w:bCs/>
          <w:color w:val="000000"/>
        </w:rPr>
        <w:t>20</w:t>
      </w:r>
      <w:r w:rsidRPr="00AB59A1">
        <w:rPr>
          <w:rFonts w:ascii="Book Antiqua" w:eastAsia="Book Antiqua" w:hAnsi="Book Antiqua" w:cs="Book Antiqua"/>
          <w:color w:val="000000"/>
        </w:rPr>
        <w:t>: 1149-1154 [PMID: 32800645 DOI: 10.1016/j.pan.2020.07.398]</w:t>
      </w:r>
    </w:p>
    <w:p w14:paraId="383C011C" w14:textId="77777777"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26 </w:t>
      </w:r>
      <w:r w:rsidRPr="00AB59A1">
        <w:rPr>
          <w:rFonts w:ascii="Book Antiqua" w:eastAsia="Book Antiqua" w:hAnsi="Book Antiqua" w:cs="Book Antiqua"/>
          <w:b/>
          <w:bCs/>
          <w:color w:val="000000"/>
        </w:rPr>
        <w:t>Skinner HG</w:t>
      </w:r>
      <w:r w:rsidRPr="00AB59A1">
        <w:rPr>
          <w:rFonts w:ascii="Book Antiqua" w:eastAsia="Book Antiqua" w:hAnsi="Book Antiqua" w:cs="Book Antiqua"/>
          <w:color w:val="000000"/>
        </w:rPr>
        <w:t xml:space="preserve">, Michaud DS, Colditz GA, Giovannucci EL, Stampfer MJ, Willett WC, Fuchs CS. Parity, reproductive factors, and the risk of pancreatic cancer in women. </w:t>
      </w:r>
      <w:r w:rsidRPr="00AB59A1">
        <w:rPr>
          <w:rFonts w:ascii="Book Antiqua" w:eastAsia="Book Antiqua" w:hAnsi="Book Antiqua" w:cs="Book Antiqua"/>
          <w:i/>
          <w:iCs/>
          <w:color w:val="000000"/>
        </w:rPr>
        <w:t>Cancer Epidemiol Biomarkers Prev</w:t>
      </w:r>
      <w:r w:rsidRPr="00AB59A1">
        <w:rPr>
          <w:rFonts w:ascii="Book Antiqua" w:eastAsia="Book Antiqua" w:hAnsi="Book Antiqua" w:cs="Book Antiqua"/>
          <w:color w:val="000000"/>
        </w:rPr>
        <w:t xml:space="preserve"> 2003; </w:t>
      </w:r>
      <w:r w:rsidRPr="00AB59A1">
        <w:rPr>
          <w:rFonts w:ascii="Book Antiqua" w:eastAsia="Book Antiqua" w:hAnsi="Book Antiqua" w:cs="Book Antiqua"/>
          <w:b/>
          <w:bCs/>
          <w:color w:val="000000"/>
        </w:rPr>
        <w:t>12</w:t>
      </w:r>
      <w:r w:rsidRPr="00AB59A1">
        <w:rPr>
          <w:rFonts w:ascii="Book Antiqua" w:eastAsia="Book Antiqua" w:hAnsi="Book Antiqua" w:cs="Book Antiqua"/>
          <w:color w:val="000000"/>
        </w:rPr>
        <w:t>: 433-438 [PMID: 12750238]</w:t>
      </w:r>
    </w:p>
    <w:p w14:paraId="71035BAC" w14:textId="77777777"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27 </w:t>
      </w:r>
      <w:r w:rsidRPr="00AB59A1">
        <w:rPr>
          <w:rFonts w:ascii="Book Antiqua" w:eastAsia="Book Antiqua" w:hAnsi="Book Antiqua" w:cs="Book Antiqua"/>
          <w:b/>
          <w:bCs/>
          <w:color w:val="000000"/>
        </w:rPr>
        <w:t>Teras LR</w:t>
      </w:r>
      <w:r w:rsidRPr="00AB59A1">
        <w:rPr>
          <w:rFonts w:ascii="Book Antiqua" w:eastAsia="Book Antiqua" w:hAnsi="Book Antiqua" w:cs="Book Antiqua"/>
          <w:color w:val="000000"/>
        </w:rPr>
        <w:t xml:space="preserve">, Patel AV, Rodriguez C, Thun MJ, Calle EE. Parity, other reproductive factors, and risk of pancreatic cancer mortality in a large cohort of U.S. women (United States). </w:t>
      </w:r>
      <w:r w:rsidRPr="00AB59A1">
        <w:rPr>
          <w:rFonts w:ascii="Book Antiqua" w:eastAsia="Book Antiqua" w:hAnsi="Book Antiqua" w:cs="Book Antiqua"/>
          <w:i/>
          <w:iCs/>
          <w:color w:val="000000"/>
        </w:rPr>
        <w:t>Cancer Causes Control</w:t>
      </w:r>
      <w:r w:rsidRPr="00AB59A1">
        <w:rPr>
          <w:rFonts w:ascii="Book Antiqua" w:eastAsia="Book Antiqua" w:hAnsi="Book Antiqua" w:cs="Book Antiqua"/>
          <w:color w:val="000000"/>
        </w:rPr>
        <w:t xml:space="preserve"> 2005; </w:t>
      </w:r>
      <w:r w:rsidRPr="00AB59A1">
        <w:rPr>
          <w:rFonts w:ascii="Book Antiqua" w:eastAsia="Book Antiqua" w:hAnsi="Book Antiqua" w:cs="Book Antiqua"/>
          <w:b/>
          <w:bCs/>
          <w:color w:val="000000"/>
        </w:rPr>
        <w:t>16</w:t>
      </w:r>
      <w:r w:rsidRPr="00AB59A1">
        <w:rPr>
          <w:rFonts w:ascii="Book Antiqua" w:eastAsia="Book Antiqua" w:hAnsi="Book Antiqua" w:cs="Book Antiqua"/>
          <w:color w:val="000000"/>
        </w:rPr>
        <w:t>: 1035-1040 [PMID: 16184468 DOI: 10.1007/s10552-005-0332-4]</w:t>
      </w:r>
    </w:p>
    <w:p w14:paraId="28E0C0C9" w14:textId="77777777"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28 </w:t>
      </w:r>
      <w:r w:rsidRPr="00AB59A1">
        <w:rPr>
          <w:rFonts w:ascii="Book Antiqua" w:eastAsia="Book Antiqua" w:hAnsi="Book Antiqua" w:cs="Book Antiqua"/>
          <w:b/>
          <w:bCs/>
          <w:color w:val="000000"/>
        </w:rPr>
        <w:t>Navarro Silvera SA</w:t>
      </w:r>
      <w:r w:rsidRPr="00AB59A1">
        <w:rPr>
          <w:rFonts w:ascii="Book Antiqua" w:eastAsia="Book Antiqua" w:hAnsi="Book Antiqua" w:cs="Book Antiqua"/>
          <w:color w:val="000000"/>
        </w:rPr>
        <w:t xml:space="preserve">, Miller AB, Rohan TE. Hormonal and reproductive factors and pancreatic cancer risk: a prospective cohort study. </w:t>
      </w:r>
      <w:r w:rsidRPr="00AB59A1">
        <w:rPr>
          <w:rFonts w:ascii="Book Antiqua" w:eastAsia="Book Antiqua" w:hAnsi="Book Antiqua" w:cs="Book Antiqua"/>
          <w:i/>
          <w:iCs/>
          <w:color w:val="000000"/>
        </w:rPr>
        <w:t>Pancreas</w:t>
      </w:r>
      <w:r w:rsidRPr="00AB59A1">
        <w:rPr>
          <w:rFonts w:ascii="Book Antiqua" w:eastAsia="Book Antiqua" w:hAnsi="Book Antiqua" w:cs="Book Antiqua"/>
          <w:color w:val="000000"/>
        </w:rPr>
        <w:t xml:space="preserve"> 2005; </w:t>
      </w:r>
      <w:r w:rsidRPr="00AB59A1">
        <w:rPr>
          <w:rFonts w:ascii="Book Antiqua" w:eastAsia="Book Antiqua" w:hAnsi="Book Antiqua" w:cs="Book Antiqua"/>
          <w:b/>
          <w:bCs/>
          <w:color w:val="000000"/>
        </w:rPr>
        <w:t>30</w:t>
      </w:r>
      <w:r w:rsidRPr="00AB59A1">
        <w:rPr>
          <w:rFonts w:ascii="Book Antiqua" w:eastAsia="Book Antiqua" w:hAnsi="Book Antiqua" w:cs="Book Antiqua"/>
          <w:color w:val="000000"/>
        </w:rPr>
        <w:t>: 369-374 [PMID: 15841050 DOI: 10.1097/01.mpa.0000160301.59319.ba]</w:t>
      </w:r>
    </w:p>
    <w:p w14:paraId="515096B1" w14:textId="77777777"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29 </w:t>
      </w:r>
      <w:r w:rsidRPr="00AB59A1">
        <w:rPr>
          <w:rFonts w:ascii="Book Antiqua" w:eastAsia="Book Antiqua" w:hAnsi="Book Antiqua" w:cs="Book Antiqua"/>
          <w:b/>
          <w:bCs/>
          <w:color w:val="000000"/>
        </w:rPr>
        <w:t>Prizment AE</w:t>
      </w:r>
      <w:r w:rsidRPr="00AB59A1">
        <w:rPr>
          <w:rFonts w:ascii="Book Antiqua" w:eastAsia="Book Antiqua" w:hAnsi="Book Antiqua" w:cs="Book Antiqua"/>
          <w:color w:val="000000"/>
        </w:rPr>
        <w:t xml:space="preserve">, Anderson KE, Hong CP, Folsom AR. Pancreatic cancer incidence in relation to female reproductive factors: Iowa Women's Health Study. </w:t>
      </w:r>
      <w:r w:rsidRPr="00AB59A1">
        <w:rPr>
          <w:rFonts w:ascii="Book Antiqua" w:eastAsia="Book Antiqua" w:hAnsi="Book Antiqua" w:cs="Book Antiqua"/>
          <w:i/>
          <w:iCs/>
          <w:color w:val="000000"/>
        </w:rPr>
        <w:t>JOP</w:t>
      </w:r>
      <w:r w:rsidRPr="00AB59A1">
        <w:rPr>
          <w:rFonts w:ascii="Book Antiqua" w:eastAsia="Book Antiqua" w:hAnsi="Book Antiqua" w:cs="Book Antiqua"/>
          <w:color w:val="000000"/>
        </w:rPr>
        <w:t xml:space="preserve"> 2007; </w:t>
      </w:r>
      <w:r w:rsidRPr="00AB59A1">
        <w:rPr>
          <w:rFonts w:ascii="Book Antiqua" w:eastAsia="Book Antiqua" w:hAnsi="Book Antiqua" w:cs="Book Antiqua"/>
          <w:b/>
          <w:bCs/>
          <w:color w:val="000000"/>
        </w:rPr>
        <w:t>8</w:t>
      </w:r>
      <w:r w:rsidRPr="00AB59A1">
        <w:rPr>
          <w:rFonts w:ascii="Book Antiqua" w:eastAsia="Book Antiqua" w:hAnsi="Book Antiqua" w:cs="Book Antiqua"/>
          <w:color w:val="000000"/>
        </w:rPr>
        <w:t>: 16-27 [PMID: 17228129]</w:t>
      </w:r>
    </w:p>
    <w:p w14:paraId="1BB1DC92" w14:textId="77777777"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30 </w:t>
      </w:r>
      <w:r w:rsidRPr="00AB59A1">
        <w:rPr>
          <w:rFonts w:ascii="Book Antiqua" w:eastAsia="Book Antiqua" w:hAnsi="Book Antiqua" w:cs="Book Antiqua"/>
          <w:b/>
          <w:bCs/>
          <w:color w:val="000000"/>
        </w:rPr>
        <w:t>Dorjgochoo T</w:t>
      </w:r>
      <w:r w:rsidRPr="00AB59A1">
        <w:rPr>
          <w:rFonts w:ascii="Book Antiqua" w:eastAsia="Book Antiqua" w:hAnsi="Book Antiqua" w:cs="Book Antiqua"/>
          <w:color w:val="000000"/>
        </w:rPr>
        <w:t xml:space="preserve">, Shu XO, Li HL, Qian HZ, Yang G, Cai H, Gao YT, Zheng W. Use of oral contraceptives, intrauterine devices and tubal sterilization and cancer risk in a large prospective study, from 1996 to 2006. </w:t>
      </w:r>
      <w:r w:rsidRPr="00AB59A1">
        <w:rPr>
          <w:rFonts w:ascii="Book Antiqua" w:eastAsia="Book Antiqua" w:hAnsi="Book Antiqua" w:cs="Book Antiqua"/>
          <w:i/>
          <w:iCs/>
          <w:color w:val="000000"/>
        </w:rPr>
        <w:t>Int J Cancer</w:t>
      </w:r>
      <w:r w:rsidRPr="00AB59A1">
        <w:rPr>
          <w:rFonts w:ascii="Book Antiqua" w:eastAsia="Book Antiqua" w:hAnsi="Book Antiqua" w:cs="Book Antiqua"/>
          <w:color w:val="000000"/>
        </w:rPr>
        <w:t xml:space="preserve"> 2009; </w:t>
      </w:r>
      <w:r w:rsidRPr="00AB59A1">
        <w:rPr>
          <w:rFonts w:ascii="Book Antiqua" w:eastAsia="Book Antiqua" w:hAnsi="Book Antiqua" w:cs="Book Antiqua"/>
          <w:b/>
          <w:bCs/>
          <w:color w:val="000000"/>
        </w:rPr>
        <w:t>124</w:t>
      </w:r>
      <w:r w:rsidRPr="00AB59A1">
        <w:rPr>
          <w:rFonts w:ascii="Book Antiqua" w:eastAsia="Book Antiqua" w:hAnsi="Book Antiqua" w:cs="Book Antiqua"/>
          <w:color w:val="000000"/>
        </w:rPr>
        <w:t>: 2442-2449 [PMID: 19170208 DOI: 10.1002/ijc.24232]</w:t>
      </w:r>
    </w:p>
    <w:p w14:paraId="11677F78" w14:textId="77777777"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31 </w:t>
      </w:r>
      <w:r w:rsidRPr="00AB59A1">
        <w:rPr>
          <w:rFonts w:ascii="Book Antiqua" w:eastAsia="Book Antiqua" w:hAnsi="Book Antiqua" w:cs="Book Antiqua"/>
          <w:b/>
          <w:bCs/>
          <w:color w:val="000000"/>
        </w:rPr>
        <w:t>Duell EJ</w:t>
      </w:r>
      <w:r w:rsidRPr="00AB59A1">
        <w:rPr>
          <w:rFonts w:ascii="Book Antiqua" w:eastAsia="Book Antiqua" w:hAnsi="Book Antiqua" w:cs="Book Antiqua"/>
          <w:color w:val="000000"/>
        </w:rPr>
        <w:t xml:space="preserve">, Travier N, Lujan-Barroso L, Dossus L, Boutron-Ruault MC, Clavel-Chapelon F, Tumino R, Masala G, Krogh V, Panico S, Ricceri F, Redondo ML, Dorronsoro M, Molina-Montes E, Huerta JM, Barricarte A, Khaw KT, Wareham NJ, Allen NE, Travis R, Siersema PD, Peeters PH, Trichopoulou A, Fragogeorgi E, Oikonomou E, Boeing H, Schuetze M, Canzian F, Lukanova A, Tjønneland A, Roswall N, Overvad K, Weiderpass E, Gram IT, Lund E, Lindkvist B, Johansen D, Ye W, Sund M, Fedirko V, Jenab M, Michaud DS, Riboli E, Bueno-de-Mesquita HB. Menstrual and reproductive factors in women, genetic variation in CYP17A1, and pancreatic cancer risk in the European prospective investigation into cancer and nutrition (EPIC) cohort. </w:t>
      </w:r>
      <w:r w:rsidRPr="00AB59A1">
        <w:rPr>
          <w:rFonts w:ascii="Book Antiqua" w:eastAsia="Book Antiqua" w:hAnsi="Book Antiqua" w:cs="Book Antiqua"/>
          <w:i/>
          <w:iCs/>
          <w:color w:val="000000"/>
        </w:rPr>
        <w:t>Int J Cancer</w:t>
      </w:r>
      <w:r w:rsidRPr="00AB59A1">
        <w:rPr>
          <w:rFonts w:ascii="Book Antiqua" w:eastAsia="Book Antiqua" w:hAnsi="Book Antiqua" w:cs="Book Antiqua"/>
          <w:color w:val="000000"/>
        </w:rPr>
        <w:t xml:space="preserve"> 2013; </w:t>
      </w:r>
      <w:r w:rsidRPr="00AB59A1">
        <w:rPr>
          <w:rFonts w:ascii="Book Antiqua" w:eastAsia="Book Antiqua" w:hAnsi="Book Antiqua" w:cs="Book Antiqua"/>
          <w:b/>
          <w:bCs/>
          <w:color w:val="000000"/>
        </w:rPr>
        <w:t>132</w:t>
      </w:r>
      <w:r w:rsidRPr="00AB59A1">
        <w:rPr>
          <w:rFonts w:ascii="Book Antiqua" w:eastAsia="Book Antiqua" w:hAnsi="Book Antiqua" w:cs="Book Antiqua"/>
          <w:color w:val="000000"/>
        </w:rPr>
        <w:t>: 2164-2175 [PMID: 23015357 DOI: 10.1002/ijc.27875]</w:t>
      </w:r>
    </w:p>
    <w:p w14:paraId="4A91DB6F" w14:textId="77777777"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32 </w:t>
      </w:r>
      <w:r w:rsidRPr="00AB59A1">
        <w:rPr>
          <w:rFonts w:ascii="Book Antiqua" w:eastAsia="Book Antiqua" w:hAnsi="Book Antiqua" w:cs="Book Antiqua"/>
          <w:b/>
          <w:bCs/>
          <w:color w:val="000000"/>
        </w:rPr>
        <w:t>Lee E</w:t>
      </w:r>
      <w:r w:rsidRPr="00AB59A1">
        <w:rPr>
          <w:rFonts w:ascii="Book Antiqua" w:eastAsia="Book Antiqua" w:hAnsi="Book Antiqua" w:cs="Book Antiqua"/>
          <w:color w:val="000000"/>
        </w:rPr>
        <w:t xml:space="preserve">, Horn-Ross PL, Rull RP, Neuhausen SL, Anton-Culver H, Ursin G, Henderson KD, Bernstein L. Reproductive factors, exogenous hormones, and pancreatic cancer risk in the CTS. </w:t>
      </w:r>
      <w:r w:rsidRPr="00AB59A1">
        <w:rPr>
          <w:rFonts w:ascii="Book Antiqua" w:eastAsia="Book Antiqua" w:hAnsi="Book Antiqua" w:cs="Book Antiqua"/>
          <w:i/>
          <w:iCs/>
          <w:color w:val="000000"/>
        </w:rPr>
        <w:t>Am J Epidemiol</w:t>
      </w:r>
      <w:r w:rsidRPr="00AB59A1">
        <w:rPr>
          <w:rFonts w:ascii="Book Antiqua" w:eastAsia="Book Antiqua" w:hAnsi="Book Antiqua" w:cs="Book Antiqua"/>
          <w:color w:val="000000"/>
        </w:rPr>
        <w:t xml:space="preserve"> 2013; </w:t>
      </w:r>
      <w:r w:rsidRPr="00AB59A1">
        <w:rPr>
          <w:rFonts w:ascii="Book Antiqua" w:eastAsia="Book Antiqua" w:hAnsi="Book Antiqua" w:cs="Book Antiqua"/>
          <w:b/>
          <w:bCs/>
          <w:color w:val="000000"/>
        </w:rPr>
        <w:t>178</w:t>
      </w:r>
      <w:r w:rsidRPr="00AB59A1">
        <w:rPr>
          <w:rFonts w:ascii="Book Antiqua" w:eastAsia="Book Antiqua" w:hAnsi="Book Antiqua" w:cs="Book Antiqua"/>
          <w:color w:val="000000"/>
        </w:rPr>
        <w:t>: 1403-1413 [PMID: 24008905 DOI: 10.1093/aje/kwt154]</w:t>
      </w:r>
    </w:p>
    <w:p w14:paraId="589C1E0B" w14:textId="77777777"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33 </w:t>
      </w:r>
      <w:r w:rsidRPr="00AB59A1">
        <w:rPr>
          <w:rFonts w:ascii="Book Antiqua" w:eastAsia="Book Antiqua" w:hAnsi="Book Antiqua" w:cs="Book Antiqua"/>
          <w:b/>
          <w:bCs/>
          <w:color w:val="000000"/>
        </w:rPr>
        <w:t>Kabat GC</w:t>
      </w:r>
      <w:r w:rsidRPr="00AB59A1">
        <w:rPr>
          <w:rFonts w:ascii="Book Antiqua" w:eastAsia="Book Antiqua" w:hAnsi="Book Antiqua" w:cs="Book Antiqua"/>
          <w:color w:val="000000"/>
        </w:rPr>
        <w:t xml:space="preserve">, Kamensky V, Rohan TE. Reproductive factors, exogenous hormone use, and risk of pancreatic cancer in postmenopausal women. </w:t>
      </w:r>
      <w:r w:rsidRPr="00AB59A1">
        <w:rPr>
          <w:rFonts w:ascii="Book Antiqua" w:eastAsia="Book Antiqua" w:hAnsi="Book Antiqua" w:cs="Book Antiqua"/>
          <w:i/>
          <w:iCs/>
          <w:color w:val="000000"/>
        </w:rPr>
        <w:t>Cancer Epidemiol</w:t>
      </w:r>
      <w:r w:rsidRPr="00AB59A1">
        <w:rPr>
          <w:rFonts w:ascii="Book Antiqua" w:eastAsia="Book Antiqua" w:hAnsi="Book Antiqua" w:cs="Book Antiqua"/>
          <w:color w:val="000000"/>
        </w:rPr>
        <w:t xml:space="preserve"> 2017; </w:t>
      </w:r>
      <w:r w:rsidRPr="00AB59A1">
        <w:rPr>
          <w:rFonts w:ascii="Book Antiqua" w:eastAsia="Book Antiqua" w:hAnsi="Book Antiqua" w:cs="Book Antiqua"/>
          <w:b/>
          <w:bCs/>
          <w:color w:val="000000"/>
        </w:rPr>
        <w:t>49</w:t>
      </w:r>
      <w:r w:rsidRPr="00AB59A1">
        <w:rPr>
          <w:rFonts w:ascii="Book Antiqua" w:eastAsia="Book Antiqua" w:hAnsi="Book Antiqua" w:cs="Book Antiqua"/>
          <w:color w:val="000000"/>
        </w:rPr>
        <w:t>: 1-7 [PMID: 28521283 DOI: 10.1016/j.canep.2017.05.002]</w:t>
      </w:r>
    </w:p>
    <w:p w14:paraId="78397B56" w14:textId="77777777"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34 </w:t>
      </w:r>
      <w:r w:rsidRPr="00AB59A1">
        <w:rPr>
          <w:rFonts w:ascii="Book Antiqua" w:eastAsia="Book Antiqua" w:hAnsi="Book Antiqua" w:cs="Book Antiqua"/>
          <w:b/>
          <w:bCs/>
          <w:color w:val="000000"/>
        </w:rPr>
        <w:t>Andersson G</w:t>
      </w:r>
      <w:r w:rsidRPr="00AB59A1">
        <w:rPr>
          <w:rFonts w:ascii="Book Antiqua" w:eastAsia="Book Antiqua" w:hAnsi="Book Antiqua" w:cs="Book Antiqua"/>
          <w:color w:val="000000"/>
        </w:rPr>
        <w:t xml:space="preserve">, Borgquist S, Jirström K. Hormonal factors and pancreatic cancer risk in women: The Malmö Diet and Cancer Study. </w:t>
      </w:r>
      <w:r w:rsidRPr="00AB59A1">
        <w:rPr>
          <w:rFonts w:ascii="Book Antiqua" w:eastAsia="Book Antiqua" w:hAnsi="Book Antiqua" w:cs="Book Antiqua"/>
          <w:i/>
          <w:iCs/>
          <w:color w:val="000000"/>
        </w:rPr>
        <w:t>Int J Cancer</w:t>
      </w:r>
      <w:r w:rsidRPr="00AB59A1">
        <w:rPr>
          <w:rFonts w:ascii="Book Antiqua" w:eastAsia="Book Antiqua" w:hAnsi="Book Antiqua" w:cs="Book Antiqua"/>
          <w:color w:val="000000"/>
        </w:rPr>
        <w:t xml:space="preserve"> 2018; </w:t>
      </w:r>
      <w:r w:rsidRPr="00AB59A1">
        <w:rPr>
          <w:rFonts w:ascii="Book Antiqua" w:eastAsia="Book Antiqua" w:hAnsi="Book Antiqua" w:cs="Book Antiqua"/>
          <w:b/>
          <w:bCs/>
          <w:color w:val="000000"/>
        </w:rPr>
        <w:t>143</w:t>
      </w:r>
      <w:r w:rsidRPr="00AB59A1">
        <w:rPr>
          <w:rFonts w:ascii="Book Antiqua" w:eastAsia="Book Antiqua" w:hAnsi="Book Antiqua" w:cs="Book Antiqua"/>
          <w:color w:val="000000"/>
        </w:rPr>
        <w:t>: 52-62 [PMID: 29424426 DOI: 10.1002/ijc.31302]</w:t>
      </w:r>
    </w:p>
    <w:p w14:paraId="503D8F4C" w14:textId="77777777"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35 </w:t>
      </w:r>
      <w:r w:rsidRPr="00AB59A1">
        <w:rPr>
          <w:rFonts w:ascii="Book Antiqua" w:eastAsia="Book Antiqua" w:hAnsi="Book Antiqua" w:cs="Book Antiqua"/>
          <w:b/>
          <w:bCs/>
          <w:color w:val="000000"/>
        </w:rPr>
        <w:t>Butt SA</w:t>
      </w:r>
      <w:r w:rsidRPr="00AB59A1">
        <w:rPr>
          <w:rFonts w:ascii="Book Antiqua" w:eastAsia="Book Antiqua" w:hAnsi="Book Antiqua" w:cs="Book Antiqua"/>
          <w:color w:val="000000"/>
        </w:rPr>
        <w:t xml:space="preserve">, Lidegaardi Ø, Skovlund C, Hannaford PC, Iversen L, Fielding S, Mørch LS. Hormonal contraceptive use and risk of pancreatic cancer-A cohort study among premenopausal women. </w:t>
      </w:r>
      <w:r w:rsidRPr="00AB59A1">
        <w:rPr>
          <w:rFonts w:ascii="Book Antiqua" w:eastAsia="Book Antiqua" w:hAnsi="Book Antiqua" w:cs="Book Antiqua"/>
          <w:i/>
          <w:iCs/>
          <w:color w:val="000000"/>
        </w:rPr>
        <w:t>PLoS One</w:t>
      </w:r>
      <w:r w:rsidRPr="00AB59A1">
        <w:rPr>
          <w:rFonts w:ascii="Book Antiqua" w:eastAsia="Book Antiqua" w:hAnsi="Book Antiqua" w:cs="Book Antiqua"/>
          <w:color w:val="000000"/>
        </w:rPr>
        <w:t xml:space="preserve"> 2018; </w:t>
      </w:r>
      <w:r w:rsidRPr="00AB59A1">
        <w:rPr>
          <w:rFonts w:ascii="Book Antiqua" w:eastAsia="Book Antiqua" w:hAnsi="Book Antiqua" w:cs="Book Antiqua"/>
          <w:b/>
          <w:bCs/>
          <w:color w:val="000000"/>
        </w:rPr>
        <w:t>13</w:t>
      </w:r>
      <w:r w:rsidRPr="00AB59A1">
        <w:rPr>
          <w:rFonts w:ascii="Book Antiqua" w:eastAsia="Book Antiqua" w:hAnsi="Book Antiqua" w:cs="Book Antiqua"/>
          <w:color w:val="000000"/>
        </w:rPr>
        <w:t>: e0206358 [PMID: 30376560 DOI: 10.1371/journal.pone.0206358]</w:t>
      </w:r>
    </w:p>
    <w:p w14:paraId="64AF3697" w14:textId="77777777"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36 </w:t>
      </w:r>
      <w:r w:rsidRPr="00AB59A1">
        <w:rPr>
          <w:rFonts w:ascii="Book Antiqua" w:eastAsia="Book Antiqua" w:hAnsi="Book Antiqua" w:cs="Book Antiqua"/>
          <w:b/>
          <w:bCs/>
          <w:color w:val="000000"/>
        </w:rPr>
        <w:t>Michels KA</w:t>
      </w:r>
      <w:r w:rsidRPr="00AB59A1">
        <w:rPr>
          <w:rFonts w:ascii="Book Antiqua" w:eastAsia="Book Antiqua" w:hAnsi="Book Antiqua" w:cs="Book Antiqua"/>
          <w:color w:val="000000"/>
        </w:rPr>
        <w:t xml:space="preserve">, Brinton LA, Pfeiffer RM, Trabert B. Oral Contraceptive Use and Risks of Cancer in the NIH-AARP Diet and Health Study. </w:t>
      </w:r>
      <w:r w:rsidRPr="00AB59A1">
        <w:rPr>
          <w:rFonts w:ascii="Book Antiqua" w:eastAsia="Book Antiqua" w:hAnsi="Book Antiqua" w:cs="Book Antiqua"/>
          <w:i/>
          <w:iCs/>
          <w:color w:val="000000"/>
        </w:rPr>
        <w:t>Am J Epidemiol</w:t>
      </w:r>
      <w:r w:rsidRPr="00AB59A1">
        <w:rPr>
          <w:rFonts w:ascii="Book Antiqua" w:eastAsia="Book Antiqua" w:hAnsi="Book Antiqua" w:cs="Book Antiqua"/>
          <w:color w:val="000000"/>
        </w:rPr>
        <w:t xml:space="preserve"> 2018; </w:t>
      </w:r>
      <w:r w:rsidRPr="00AB59A1">
        <w:rPr>
          <w:rFonts w:ascii="Book Antiqua" w:eastAsia="Book Antiqua" w:hAnsi="Book Antiqua" w:cs="Book Antiqua"/>
          <w:b/>
          <w:bCs/>
          <w:color w:val="000000"/>
        </w:rPr>
        <w:t>187</w:t>
      </w:r>
      <w:r w:rsidRPr="00AB59A1">
        <w:rPr>
          <w:rFonts w:ascii="Book Antiqua" w:eastAsia="Book Antiqua" w:hAnsi="Book Antiqua" w:cs="Book Antiqua"/>
          <w:color w:val="000000"/>
        </w:rPr>
        <w:t>: 1630-1641 [PMID: 29394309 DOI: 10.1093/aje/kwx388]</w:t>
      </w:r>
    </w:p>
    <w:p w14:paraId="30CE32D9" w14:textId="77777777"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37 </w:t>
      </w:r>
      <w:r w:rsidRPr="00AB59A1">
        <w:rPr>
          <w:rFonts w:ascii="Book Antiqua" w:eastAsia="Book Antiqua" w:hAnsi="Book Antiqua" w:cs="Book Antiqua"/>
          <w:b/>
          <w:bCs/>
          <w:color w:val="000000"/>
        </w:rPr>
        <w:t>Wahi MM</w:t>
      </w:r>
      <w:r w:rsidRPr="00AB59A1">
        <w:rPr>
          <w:rFonts w:ascii="Book Antiqua" w:eastAsia="Book Antiqua" w:hAnsi="Book Antiqua" w:cs="Book Antiqua"/>
          <w:color w:val="000000"/>
        </w:rPr>
        <w:t xml:space="preserve">, Shah N, Schrock CE, Rosemurgy AS 2nd, Goldin SB. Reproductive factors and risk of pancreatic cancer in women: a review of the literature. </w:t>
      </w:r>
      <w:r w:rsidRPr="00AB59A1">
        <w:rPr>
          <w:rFonts w:ascii="Book Antiqua" w:eastAsia="Book Antiqua" w:hAnsi="Book Antiqua" w:cs="Book Antiqua"/>
          <w:i/>
          <w:iCs/>
          <w:color w:val="000000"/>
        </w:rPr>
        <w:t>Ann Epidemiol</w:t>
      </w:r>
      <w:r w:rsidRPr="00AB59A1">
        <w:rPr>
          <w:rFonts w:ascii="Book Antiqua" w:eastAsia="Book Antiqua" w:hAnsi="Book Antiqua" w:cs="Book Antiqua"/>
          <w:color w:val="000000"/>
        </w:rPr>
        <w:t xml:space="preserve"> 2009; </w:t>
      </w:r>
      <w:r w:rsidRPr="00AB59A1">
        <w:rPr>
          <w:rFonts w:ascii="Book Antiqua" w:eastAsia="Book Antiqua" w:hAnsi="Book Antiqua" w:cs="Book Antiqua"/>
          <w:b/>
          <w:bCs/>
          <w:color w:val="000000"/>
        </w:rPr>
        <w:t>19</w:t>
      </w:r>
      <w:r w:rsidRPr="00AB59A1">
        <w:rPr>
          <w:rFonts w:ascii="Book Antiqua" w:eastAsia="Book Antiqua" w:hAnsi="Book Antiqua" w:cs="Book Antiqua"/>
          <w:color w:val="000000"/>
        </w:rPr>
        <w:t>: 103-111 [PMID: 19185803 DOI: 10.1016/j.annepidem.2008.11.003]</w:t>
      </w:r>
    </w:p>
    <w:p w14:paraId="71816933" w14:textId="051ED086" w:rsidR="00A77B3E" w:rsidRPr="00AB59A1"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38 </w:t>
      </w:r>
      <w:r w:rsidRPr="00AB59A1">
        <w:rPr>
          <w:rFonts w:ascii="Book Antiqua" w:eastAsia="Book Antiqua" w:hAnsi="Book Antiqua" w:cs="Book Antiqua"/>
          <w:b/>
          <w:bCs/>
          <w:color w:val="000000"/>
        </w:rPr>
        <w:t xml:space="preserve">United Nations. </w:t>
      </w:r>
      <w:r w:rsidRPr="00AB59A1">
        <w:rPr>
          <w:rFonts w:ascii="Book Antiqua" w:eastAsia="Book Antiqua" w:hAnsi="Book Antiqua" w:cs="Book Antiqua"/>
          <w:bCs/>
          <w:color w:val="000000"/>
        </w:rPr>
        <w:t>United Nations,</w:t>
      </w:r>
      <w:r w:rsidRPr="00AB59A1">
        <w:rPr>
          <w:rFonts w:ascii="Book Antiqua" w:eastAsia="Book Antiqua" w:hAnsi="Book Antiqua" w:cs="Book Antiqua"/>
          <w:color w:val="000000"/>
        </w:rPr>
        <w:t xml:space="preserve"> Department of Economic and Social Affairs, Population Division (2015). Trends in Contraceptive Use Worldwide 2015 (ST/ESA/SER.A/349). </w:t>
      </w:r>
      <w:r w:rsidR="00C22899" w:rsidRPr="00AB59A1">
        <w:rPr>
          <w:rFonts w:ascii="Book Antiqua" w:eastAsia="Book Antiqua" w:hAnsi="Book Antiqua" w:cs="Book Antiqua"/>
          <w:color w:val="000000"/>
        </w:rPr>
        <w:t xml:space="preserve">[cited 20 January 2021]. </w:t>
      </w:r>
      <w:r w:rsidRPr="00AB59A1">
        <w:rPr>
          <w:rFonts w:ascii="Book Antiqua" w:eastAsia="Book Antiqua" w:hAnsi="Book Antiqua" w:cs="Book Antiqua"/>
          <w:color w:val="000000"/>
        </w:rPr>
        <w:t xml:space="preserve">Available from: https://www.un.org/development/desa/pd/sites/www.un.org.development.desa.pd/files/undesa_pd_report_2015_trends_contraceptive_use.pdf </w:t>
      </w:r>
    </w:p>
    <w:p w14:paraId="0CADB67A" w14:textId="77777777" w:rsidR="00A77B3E" w:rsidRPr="00FD048C" w:rsidRDefault="00B9375F" w:rsidP="0016298B">
      <w:pPr>
        <w:spacing w:line="360" w:lineRule="auto"/>
        <w:jc w:val="both"/>
        <w:rPr>
          <w:rFonts w:ascii="Book Antiqua" w:hAnsi="Book Antiqua"/>
        </w:rPr>
      </w:pPr>
      <w:r w:rsidRPr="00AB59A1">
        <w:rPr>
          <w:rFonts w:ascii="Book Antiqua" w:eastAsia="Book Antiqua" w:hAnsi="Book Antiqua" w:cs="Book Antiqua"/>
          <w:color w:val="000000"/>
        </w:rPr>
        <w:t xml:space="preserve">39 </w:t>
      </w:r>
      <w:r w:rsidRPr="00AB59A1">
        <w:rPr>
          <w:rFonts w:ascii="Book Antiqua" w:eastAsia="Book Antiqua" w:hAnsi="Book Antiqua" w:cs="Book Antiqua"/>
          <w:b/>
          <w:bCs/>
          <w:color w:val="000000"/>
        </w:rPr>
        <w:t>Lujan-Barroso L</w:t>
      </w:r>
      <w:r w:rsidRPr="00AB59A1">
        <w:rPr>
          <w:rFonts w:ascii="Book Antiqua" w:eastAsia="Book Antiqua" w:hAnsi="Book Antiqua" w:cs="Book Antiqua"/>
          <w:color w:val="000000"/>
        </w:rPr>
        <w:t xml:space="preserve">, Zhang W, Olson SH, Gao YT, Yu H, Baghurst PA, Bracci PM, Bueno-de-Mesquita HB, Foretová L, Gallinger S, Holcatova I, Janout V, Ji BT, Kurtz RC, La Vecchia C, Lagiou P, Li D, Miller AB, Serraino D, Zatonski W, Risch HA, Duell EJ. Menstrual and Reproductive Factors, Hormone Use, and Risk of Pancreatic Cancer: Analysis From the International Pancreatic Cancer Case-Control Consortium (PanC4). </w:t>
      </w:r>
      <w:r w:rsidRPr="00AB59A1">
        <w:rPr>
          <w:rFonts w:ascii="Book Antiqua" w:eastAsia="Book Antiqua" w:hAnsi="Book Antiqua" w:cs="Book Antiqua"/>
          <w:i/>
          <w:iCs/>
          <w:color w:val="000000"/>
        </w:rPr>
        <w:t>Pancreas</w:t>
      </w:r>
      <w:r w:rsidRPr="00AB59A1">
        <w:rPr>
          <w:rFonts w:ascii="Book Antiqua" w:eastAsia="Book Antiqua" w:hAnsi="Book Antiqua" w:cs="Book Antiqua"/>
          <w:color w:val="000000"/>
        </w:rPr>
        <w:t xml:space="preserve"> 2016; </w:t>
      </w:r>
      <w:r w:rsidRPr="00AB59A1">
        <w:rPr>
          <w:rFonts w:ascii="Book Antiqua" w:eastAsia="Book Antiqua" w:hAnsi="Book Antiqua" w:cs="Book Antiqua"/>
          <w:b/>
          <w:bCs/>
          <w:color w:val="000000"/>
        </w:rPr>
        <w:t>45</w:t>
      </w:r>
      <w:r w:rsidRPr="00AB59A1">
        <w:rPr>
          <w:rFonts w:ascii="Book Antiqua" w:eastAsia="Book Antiqua" w:hAnsi="Book Antiqua" w:cs="Book Antiqua"/>
          <w:color w:val="000000"/>
        </w:rPr>
        <w:t>: 1401-1410 [PMID: 27088489 DOI: 10.1097/MPA.0000000000000635]</w:t>
      </w:r>
    </w:p>
    <w:p w14:paraId="7F3E1DFD" w14:textId="77777777" w:rsidR="00A77B3E" w:rsidRPr="00FD048C" w:rsidRDefault="00A77B3E" w:rsidP="0016298B">
      <w:pPr>
        <w:spacing w:line="360" w:lineRule="auto"/>
        <w:jc w:val="both"/>
        <w:rPr>
          <w:rFonts w:ascii="Book Antiqua" w:hAnsi="Book Antiqua"/>
        </w:rPr>
        <w:sectPr w:rsidR="00A77B3E" w:rsidRPr="00FD048C">
          <w:pgSz w:w="12240" w:h="15840"/>
          <w:pgMar w:top="1440" w:right="1440" w:bottom="1440" w:left="1440" w:header="720" w:footer="720" w:gutter="0"/>
          <w:cols w:space="720"/>
          <w:docGrid w:linePitch="360"/>
        </w:sectPr>
      </w:pPr>
    </w:p>
    <w:p w14:paraId="0D11718B" w14:textId="77777777" w:rsidR="00A77B3E" w:rsidRPr="00FD048C" w:rsidRDefault="00B9375F" w:rsidP="0016298B">
      <w:pPr>
        <w:spacing w:line="360" w:lineRule="auto"/>
        <w:jc w:val="both"/>
        <w:rPr>
          <w:rFonts w:ascii="Book Antiqua" w:hAnsi="Book Antiqua"/>
        </w:rPr>
      </w:pPr>
      <w:r w:rsidRPr="00604956">
        <w:rPr>
          <w:rFonts w:ascii="Book Antiqua" w:eastAsia="Book Antiqua" w:hAnsi="Book Antiqua" w:cs="Book Antiqua"/>
          <w:b/>
          <w:color w:val="000000"/>
        </w:rPr>
        <w:t>Footnotes</w:t>
      </w:r>
    </w:p>
    <w:p w14:paraId="713D9412" w14:textId="22CB8CB2"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color w:val="000000"/>
        </w:rPr>
        <w:t xml:space="preserve">Conflict-of-interest statement: </w:t>
      </w:r>
      <w:r w:rsidRPr="00FD048C">
        <w:rPr>
          <w:rFonts w:ascii="Book Antiqua" w:eastAsia="Book Antiqua" w:hAnsi="Book Antiqua" w:cs="Book Antiqua"/>
          <w:color w:val="000000"/>
        </w:rPr>
        <w:t>The authors have no conflicts of interest to declare.</w:t>
      </w:r>
    </w:p>
    <w:p w14:paraId="626667AE" w14:textId="77777777" w:rsidR="00A77B3E" w:rsidRPr="00FD048C" w:rsidRDefault="00A77B3E" w:rsidP="0016298B">
      <w:pPr>
        <w:spacing w:line="360" w:lineRule="auto"/>
        <w:jc w:val="both"/>
        <w:rPr>
          <w:rFonts w:ascii="Book Antiqua" w:hAnsi="Book Antiqua"/>
        </w:rPr>
      </w:pPr>
    </w:p>
    <w:p w14:paraId="0DA462D8" w14:textId="75E148BA"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color w:val="000000"/>
        </w:rPr>
        <w:t xml:space="preserve">PRISMA 2009 Checklist statement: </w:t>
      </w:r>
      <w:r w:rsidRPr="00FD048C">
        <w:rPr>
          <w:rFonts w:ascii="Book Antiqua" w:eastAsia="Book Antiqua" w:hAnsi="Book Antiqua" w:cs="Book Antiqua"/>
          <w:color w:val="000000"/>
        </w:rPr>
        <w:t>The authors have read the PRISMA 2009 Checklist, and the manuscript was prepared and revised according to the PRISMA 2009 Checklist.</w:t>
      </w:r>
    </w:p>
    <w:p w14:paraId="7670A9C5" w14:textId="77777777" w:rsidR="00A77B3E" w:rsidRPr="00FD048C" w:rsidRDefault="00A77B3E" w:rsidP="0016298B">
      <w:pPr>
        <w:spacing w:line="360" w:lineRule="auto"/>
        <w:jc w:val="both"/>
        <w:rPr>
          <w:rFonts w:ascii="Book Antiqua" w:hAnsi="Book Antiqua"/>
        </w:rPr>
      </w:pPr>
    </w:p>
    <w:p w14:paraId="5B2DD856"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bCs/>
          <w:color w:val="000000"/>
        </w:rPr>
        <w:t xml:space="preserve">Open-Access: </w:t>
      </w:r>
      <w:r w:rsidRPr="00FD048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8D13922" w14:textId="77777777" w:rsidR="00A77B3E" w:rsidRPr="00FD048C" w:rsidRDefault="00A77B3E" w:rsidP="0016298B">
      <w:pPr>
        <w:spacing w:line="360" w:lineRule="auto"/>
        <w:jc w:val="both"/>
        <w:rPr>
          <w:rFonts w:ascii="Book Antiqua" w:hAnsi="Book Antiqua"/>
        </w:rPr>
      </w:pPr>
    </w:p>
    <w:p w14:paraId="5D897151" w14:textId="259E9065"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color w:val="000000"/>
        </w:rPr>
        <w:t xml:space="preserve">Manuscript source: </w:t>
      </w:r>
      <w:r w:rsidRPr="00FD048C">
        <w:rPr>
          <w:rFonts w:ascii="Book Antiqua" w:eastAsia="Book Antiqua" w:hAnsi="Book Antiqua" w:cs="Book Antiqua"/>
          <w:color w:val="000000"/>
        </w:rPr>
        <w:t xml:space="preserve">Invited </w:t>
      </w:r>
      <w:r w:rsidR="009E5A66" w:rsidRPr="00FD048C">
        <w:rPr>
          <w:rFonts w:ascii="Book Antiqua" w:eastAsia="Book Antiqua" w:hAnsi="Book Antiqua" w:cs="Book Antiqua"/>
          <w:color w:val="000000"/>
        </w:rPr>
        <w:t>m</w:t>
      </w:r>
      <w:r w:rsidRPr="00FD048C">
        <w:rPr>
          <w:rFonts w:ascii="Book Antiqua" w:eastAsia="Book Antiqua" w:hAnsi="Book Antiqua" w:cs="Book Antiqua"/>
          <w:color w:val="000000"/>
        </w:rPr>
        <w:t>anuscript</w:t>
      </w:r>
    </w:p>
    <w:p w14:paraId="7CCD1174" w14:textId="77777777" w:rsidR="00A77B3E" w:rsidRPr="00FD048C" w:rsidRDefault="00A77B3E" w:rsidP="0016298B">
      <w:pPr>
        <w:spacing w:line="360" w:lineRule="auto"/>
        <w:jc w:val="both"/>
        <w:rPr>
          <w:rFonts w:ascii="Book Antiqua" w:hAnsi="Book Antiqua"/>
        </w:rPr>
      </w:pPr>
    </w:p>
    <w:p w14:paraId="622397F5"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color w:val="000000"/>
        </w:rPr>
        <w:t xml:space="preserve">Peer-review started: </w:t>
      </w:r>
      <w:r w:rsidRPr="00FD048C">
        <w:rPr>
          <w:rFonts w:ascii="Book Antiqua" w:eastAsia="Book Antiqua" w:hAnsi="Book Antiqua" w:cs="Book Antiqua"/>
          <w:color w:val="000000"/>
        </w:rPr>
        <w:t>February 6, 2021</w:t>
      </w:r>
    </w:p>
    <w:p w14:paraId="0A8985EC"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color w:val="000000"/>
        </w:rPr>
        <w:t xml:space="preserve">First decision: </w:t>
      </w:r>
      <w:r w:rsidRPr="00FD048C">
        <w:rPr>
          <w:rFonts w:ascii="Book Antiqua" w:eastAsia="Book Antiqua" w:hAnsi="Book Antiqua" w:cs="Book Antiqua"/>
          <w:color w:val="000000"/>
        </w:rPr>
        <w:t>February 27, 2021</w:t>
      </w:r>
    </w:p>
    <w:p w14:paraId="58E36222" w14:textId="507C750D"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color w:val="000000"/>
        </w:rPr>
        <w:t xml:space="preserve">Article in press: </w:t>
      </w:r>
      <w:r w:rsidR="003B37D4" w:rsidRPr="00FD048C">
        <w:rPr>
          <w:rFonts w:ascii="Book Antiqua" w:eastAsia="Book Antiqua" w:hAnsi="Book Antiqua" w:cs="Book Antiqua"/>
          <w:bCs/>
          <w:color w:val="000000"/>
        </w:rPr>
        <w:t>April 23, 2021</w:t>
      </w:r>
    </w:p>
    <w:p w14:paraId="2638A36C" w14:textId="77777777" w:rsidR="00A77B3E" w:rsidRPr="00FD048C" w:rsidRDefault="00A77B3E" w:rsidP="0016298B">
      <w:pPr>
        <w:spacing w:line="360" w:lineRule="auto"/>
        <w:jc w:val="both"/>
        <w:rPr>
          <w:rFonts w:ascii="Book Antiqua" w:hAnsi="Book Antiqua"/>
        </w:rPr>
      </w:pPr>
    </w:p>
    <w:p w14:paraId="65E21D61" w14:textId="3AE659DA"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color w:val="000000"/>
        </w:rPr>
        <w:t xml:space="preserve">Specialty type: </w:t>
      </w:r>
      <w:r w:rsidR="009E5A66" w:rsidRPr="00FD048C">
        <w:rPr>
          <w:rFonts w:ascii="Book Antiqua" w:eastAsia="微软雅黑" w:hAnsi="Book Antiqua" w:cs="宋体"/>
        </w:rPr>
        <w:t>Gastroenterology and hepatology</w:t>
      </w:r>
    </w:p>
    <w:p w14:paraId="2E8E0674"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color w:val="000000"/>
        </w:rPr>
        <w:t xml:space="preserve">Country/Territory of origin: </w:t>
      </w:r>
      <w:r w:rsidRPr="00FD048C">
        <w:rPr>
          <w:rFonts w:ascii="Book Antiqua" w:eastAsia="Book Antiqua" w:hAnsi="Book Antiqua" w:cs="Book Antiqua"/>
          <w:color w:val="000000"/>
        </w:rPr>
        <w:t>Serbia</w:t>
      </w:r>
    </w:p>
    <w:p w14:paraId="199A5F6B"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color w:val="000000"/>
        </w:rPr>
        <w:t>Peer-review report’s scientific quality classification</w:t>
      </w:r>
    </w:p>
    <w:p w14:paraId="524B4617"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Grade A (Excellent): 0</w:t>
      </w:r>
    </w:p>
    <w:p w14:paraId="2CCCBF5E" w14:textId="7DA08928"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Grade B (Very good): B</w:t>
      </w:r>
      <w:r w:rsidR="00C56ADD" w:rsidRPr="00FD048C">
        <w:rPr>
          <w:rFonts w:ascii="Book Antiqua" w:eastAsia="Book Antiqua" w:hAnsi="Book Antiqua" w:cs="Book Antiqua"/>
          <w:color w:val="000000"/>
        </w:rPr>
        <w:t>, B</w:t>
      </w:r>
    </w:p>
    <w:p w14:paraId="45D638EA"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Grade C (Good): 0</w:t>
      </w:r>
    </w:p>
    <w:p w14:paraId="46523296"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Grade D (Fair): 0</w:t>
      </w:r>
    </w:p>
    <w:p w14:paraId="5A6B8C91"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color w:val="000000"/>
        </w:rPr>
        <w:t>Grade E (Poor): 0</w:t>
      </w:r>
    </w:p>
    <w:p w14:paraId="6AFC7BFA" w14:textId="77777777" w:rsidR="00A77B3E" w:rsidRPr="00FD048C" w:rsidRDefault="00A77B3E" w:rsidP="0016298B">
      <w:pPr>
        <w:spacing w:line="360" w:lineRule="auto"/>
        <w:jc w:val="both"/>
        <w:rPr>
          <w:rFonts w:ascii="Book Antiqua" w:hAnsi="Book Antiqua"/>
        </w:rPr>
      </w:pPr>
    </w:p>
    <w:p w14:paraId="035E2576" w14:textId="35F5A4C5" w:rsidR="00A77B3E" w:rsidRPr="003B37D4" w:rsidRDefault="00B9375F" w:rsidP="0016298B">
      <w:pPr>
        <w:spacing w:line="360" w:lineRule="auto"/>
        <w:jc w:val="both"/>
        <w:rPr>
          <w:rFonts w:ascii="Book Antiqua" w:eastAsia="Book Antiqua" w:hAnsi="Book Antiqua" w:cs="Book Antiqua"/>
          <w:bCs/>
          <w:color w:val="000000"/>
        </w:rPr>
      </w:pPr>
      <w:r w:rsidRPr="00FD048C">
        <w:rPr>
          <w:rFonts w:ascii="Book Antiqua" w:eastAsia="Book Antiqua" w:hAnsi="Book Antiqua" w:cs="Book Antiqua"/>
          <w:b/>
          <w:color w:val="000000"/>
        </w:rPr>
        <w:t xml:space="preserve">P-Reviewer: </w:t>
      </w:r>
      <w:r w:rsidRPr="00FD048C">
        <w:rPr>
          <w:rFonts w:ascii="Book Antiqua" w:eastAsia="Book Antiqua" w:hAnsi="Book Antiqua" w:cs="Book Antiqua"/>
          <w:color w:val="000000"/>
        </w:rPr>
        <w:t>Sergi C</w:t>
      </w:r>
      <w:r w:rsidRPr="00FD048C">
        <w:rPr>
          <w:rFonts w:ascii="Book Antiqua" w:eastAsia="Book Antiqua" w:hAnsi="Book Antiqua" w:cs="Book Antiqua"/>
          <w:b/>
          <w:color w:val="000000"/>
        </w:rPr>
        <w:t xml:space="preserve"> S-Editor: </w:t>
      </w:r>
      <w:r w:rsidRPr="00FD048C">
        <w:rPr>
          <w:rFonts w:ascii="Book Antiqua" w:eastAsia="Book Antiqua" w:hAnsi="Book Antiqua" w:cs="Book Antiqua"/>
          <w:color w:val="000000"/>
        </w:rPr>
        <w:t>Fan JR</w:t>
      </w:r>
      <w:r w:rsidRPr="00FD048C">
        <w:rPr>
          <w:rFonts w:ascii="Book Antiqua" w:eastAsia="Book Antiqua" w:hAnsi="Book Antiqua" w:cs="Book Antiqua"/>
          <w:b/>
          <w:color w:val="000000"/>
        </w:rPr>
        <w:t xml:space="preserve"> L-Editor: </w:t>
      </w:r>
      <w:r w:rsidR="000B055F" w:rsidRPr="00FD048C">
        <w:rPr>
          <w:rFonts w:ascii="Book Antiqua" w:eastAsia="Book Antiqua" w:hAnsi="Book Antiqua" w:cs="Book Antiqua"/>
          <w:bCs/>
          <w:color w:val="000000"/>
        </w:rPr>
        <w:t>Filipodia</w:t>
      </w:r>
      <w:r w:rsidRPr="00FD048C">
        <w:rPr>
          <w:rFonts w:ascii="Book Antiqua" w:eastAsia="Book Antiqua" w:hAnsi="Book Antiqua" w:cs="Book Antiqua"/>
          <w:b/>
          <w:color w:val="000000"/>
        </w:rPr>
        <w:t xml:space="preserve"> P-Editor: </w:t>
      </w:r>
      <w:r w:rsidR="003B37D4" w:rsidRPr="003B37D4">
        <w:rPr>
          <w:rFonts w:ascii="Book Antiqua" w:eastAsia="Book Antiqua" w:hAnsi="Book Antiqua" w:cs="Book Antiqua"/>
          <w:bCs/>
          <w:color w:val="000000"/>
        </w:rPr>
        <w:t>Li JH</w:t>
      </w:r>
    </w:p>
    <w:p w14:paraId="732D15D6" w14:textId="20554C55" w:rsidR="006E10E5" w:rsidRPr="00FD048C" w:rsidRDefault="006E10E5" w:rsidP="0016298B">
      <w:pPr>
        <w:spacing w:line="360" w:lineRule="auto"/>
        <w:jc w:val="both"/>
        <w:rPr>
          <w:rFonts w:ascii="Book Antiqua" w:hAnsi="Book Antiqua"/>
        </w:rPr>
        <w:sectPr w:rsidR="006E10E5" w:rsidRPr="00FD048C">
          <w:pgSz w:w="12240" w:h="15840"/>
          <w:pgMar w:top="1440" w:right="1440" w:bottom="1440" w:left="1440" w:header="720" w:footer="720" w:gutter="0"/>
          <w:cols w:space="720"/>
          <w:docGrid w:linePitch="360"/>
        </w:sectPr>
      </w:pPr>
    </w:p>
    <w:p w14:paraId="23ABA1DD" w14:textId="77777777" w:rsidR="00A77B3E" w:rsidRPr="00FD048C" w:rsidRDefault="00B9375F" w:rsidP="0016298B">
      <w:pPr>
        <w:spacing w:line="360" w:lineRule="auto"/>
        <w:jc w:val="both"/>
        <w:rPr>
          <w:rFonts w:ascii="Book Antiqua" w:hAnsi="Book Antiqua"/>
        </w:rPr>
      </w:pPr>
      <w:r w:rsidRPr="00FD048C">
        <w:rPr>
          <w:rFonts w:ascii="Book Antiqua" w:eastAsia="Book Antiqua" w:hAnsi="Book Antiqua" w:cs="Book Antiqua"/>
          <w:b/>
          <w:color w:val="000000"/>
        </w:rPr>
        <w:t>Figure Legends</w:t>
      </w:r>
    </w:p>
    <w:p w14:paraId="2A898D90" w14:textId="49487FF4" w:rsidR="00B17C4A" w:rsidRPr="00FD048C" w:rsidRDefault="003B5A8A" w:rsidP="0016298B">
      <w:pPr>
        <w:spacing w:line="360" w:lineRule="auto"/>
        <w:jc w:val="both"/>
        <w:rPr>
          <w:rFonts w:ascii="Book Antiqua" w:eastAsia="Book Antiqua" w:hAnsi="Book Antiqua" w:cs="Book Antiqua"/>
          <w:color w:val="000000"/>
        </w:rPr>
      </w:pPr>
      <w:r w:rsidRPr="008F2583">
        <w:rPr>
          <w:noProof/>
          <w:lang w:eastAsia="zh-CN"/>
        </w:rPr>
        <w:drawing>
          <wp:inline distT="0" distB="0" distL="0" distR="0" wp14:anchorId="7D618888" wp14:editId="012388A0">
            <wp:extent cx="6415503" cy="473897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24170" cy="4745379"/>
                    </a:xfrm>
                    <a:prstGeom prst="rect">
                      <a:avLst/>
                    </a:prstGeom>
                  </pic:spPr>
                </pic:pic>
              </a:graphicData>
            </a:graphic>
          </wp:inline>
        </w:drawing>
      </w:r>
    </w:p>
    <w:p w14:paraId="07216A1C" w14:textId="7C4DC6C2" w:rsidR="009432D2" w:rsidRPr="00FD048C" w:rsidRDefault="003153F7" w:rsidP="0016298B">
      <w:pPr>
        <w:spacing w:line="360" w:lineRule="auto"/>
        <w:jc w:val="both"/>
        <w:rPr>
          <w:rFonts w:ascii="Book Antiqua" w:eastAsia="Book Antiqua" w:hAnsi="Book Antiqua" w:cs="Book Antiqua"/>
          <w:color w:val="000000"/>
        </w:rPr>
      </w:pPr>
      <w:r w:rsidRPr="00604956">
        <w:rPr>
          <w:rFonts w:ascii="Book Antiqua" w:eastAsia="Book Antiqua" w:hAnsi="Book Antiqua" w:cs="Book Antiqua"/>
          <w:b/>
          <w:bCs/>
          <w:color w:val="000000"/>
        </w:rPr>
        <w:t>Figure 1 Flow-diagram of literature search</w:t>
      </w:r>
      <w:r w:rsidR="003B5A8A" w:rsidRPr="00BD7A6E">
        <w:rPr>
          <w:rFonts w:ascii="Book Antiqua" w:eastAsia="Book Antiqua" w:hAnsi="Book Antiqua" w:cs="Book Antiqua"/>
          <w:b/>
          <w:bCs/>
          <w:color w:val="000000"/>
        </w:rPr>
        <w:t>.</w:t>
      </w:r>
      <w:r w:rsidRPr="00FD048C">
        <w:rPr>
          <w:rFonts w:ascii="Book Antiqua" w:eastAsia="Book Antiqua" w:hAnsi="Book Antiqua" w:cs="Book Antiqua"/>
          <w:b/>
          <w:bCs/>
          <w:color w:val="000000"/>
        </w:rPr>
        <w:cr/>
      </w:r>
      <w:r w:rsidR="00623D91" w:rsidRPr="00FD048C">
        <w:rPr>
          <w:rFonts w:ascii="Book Antiqua" w:eastAsia="Book Antiqua" w:hAnsi="Book Antiqua" w:cs="Book Antiqua"/>
          <w:color w:val="000000"/>
        </w:rPr>
        <w:br w:type="page"/>
      </w:r>
      <w:r w:rsidR="00005BFD" w:rsidRPr="008F2583">
        <w:rPr>
          <w:noProof/>
          <w:lang w:eastAsia="zh-CN"/>
        </w:rPr>
        <w:drawing>
          <wp:inline distT="0" distB="0" distL="0" distR="0" wp14:anchorId="5508FADF" wp14:editId="16E1FA8E">
            <wp:extent cx="6297283" cy="5149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2575" cy="5154177"/>
                    </a:xfrm>
                    <a:prstGeom prst="rect">
                      <a:avLst/>
                    </a:prstGeom>
                  </pic:spPr>
                </pic:pic>
              </a:graphicData>
            </a:graphic>
          </wp:inline>
        </w:drawing>
      </w:r>
    </w:p>
    <w:p w14:paraId="618C68D3" w14:textId="16959E70" w:rsidR="0021409E" w:rsidRPr="00FD048C" w:rsidRDefault="009432D2" w:rsidP="0016298B">
      <w:pPr>
        <w:spacing w:line="360" w:lineRule="auto"/>
        <w:jc w:val="both"/>
        <w:rPr>
          <w:rFonts w:ascii="Book Antiqua" w:eastAsia="Book Antiqua" w:hAnsi="Book Antiqua" w:cs="Book Antiqua"/>
          <w:color w:val="000000"/>
        </w:rPr>
      </w:pPr>
      <w:r w:rsidRPr="00604956">
        <w:rPr>
          <w:rFonts w:ascii="Book Antiqua" w:eastAsia="Book Antiqua" w:hAnsi="Book Antiqua" w:cs="Book Antiqua"/>
          <w:b/>
          <w:bCs/>
          <w:color w:val="000000"/>
        </w:rPr>
        <w:t>Figure 2 Forest plot of the association between the use of oral contraceptives and risk of pancreatic cancer</w:t>
      </w:r>
      <w:r w:rsidR="00005BFD" w:rsidRPr="00BD7A6E">
        <w:rPr>
          <w:rFonts w:ascii="Book Antiqua" w:eastAsia="Book Antiqua" w:hAnsi="Book Antiqua" w:cs="Book Antiqua"/>
          <w:color w:val="000000"/>
        </w:rPr>
        <w:t>.</w:t>
      </w:r>
      <w:r w:rsidR="008352C9" w:rsidRPr="00FD048C">
        <w:rPr>
          <w:rFonts w:ascii="Book Antiqua" w:eastAsia="Book Antiqua" w:hAnsi="Book Antiqua" w:cs="Book Antiqua"/>
          <w:color w:val="000000"/>
        </w:rPr>
        <w:t xml:space="preserve"> </w:t>
      </w:r>
      <w:r w:rsidR="008352C9" w:rsidRPr="008F2583">
        <w:rPr>
          <w:rFonts w:ascii="Book Antiqua" w:hAnsi="Book Antiqua"/>
          <w:color w:val="0D0D0D"/>
        </w:rPr>
        <w:t>CI: Confidence interval.</w:t>
      </w:r>
      <w:r w:rsidRPr="00FD048C">
        <w:rPr>
          <w:rFonts w:ascii="Book Antiqua" w:eastAsia="Book Antiqua" w:hAnsi="Book Antiqua" w:cs="Book Antiqua"/>
          <w:color w:val="000000"/>
        </w:rPr>
        <w:cr/>
      </w:r>
      <w:r w:rsidRPr="00FD048C">
        <w:rPr>
          <w:rFonts w:ascii="Book Antiqua" w:eastAsia="Book Antiqua" w:hAnsi="Book Antiqua" w:cs="Book Antiqua"/>
          <w:color w:val="000000"/>
        </w:rPr>
        <w:br w:type="page"/>
      </w:r>
      <w:r w:rsidR="0021409E" w:rsidRPr="008F2583">
        <w:rPr>
          <w:noProof/>
          <w:lang w:eastAsia="zh-CN"/>
        </w:rPr>
        <w:drawing>
          <wp:inline distT="0" distB="0" distL="0" distR="0" wp14:anchorId="245066D1" wp14:editId="511C7DF7">
            <wp:extent cx="5208104" cy="351820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26274" cy="3530478"/>
                    </a:xfrm>
                    <a:prstGeom prst="rect">
                      <a:avLst/>
                    </a:prstGeom>
                  </pic:spPr>
                </pic:pic>
              </a:graphicData>
            </a:graphic>
          </wp:inline>
        </w:drawing>
      </w:r>
    </w:p>
    <w:p w14:paraId="2956F9CB" w14:textId="3ED08442" w:rsidR="009432D2" w:rsidRPr="00FD048C" w:rsidRDefault="009432D2" w:rsidP="0016298B">
      <w:pPr>
        <w:spacing w:line="360" w:lineRule="auto"/>
        <w:jc w:val="both"/>
        <w:rPr>
          <w:rFonts w:ascii="Book Antiqua" w:eastAsia="Book Antiqua" w:hAnsi="Book Antiqua" w:cs="Book Antiqua"/>
          <w:b/>
          <w:bCs/>
          <w:color w:val="000000"/>
        </w:rPr>
      </w:pPr>
      <w:r w:rsidRPr="00604956">
        <w:rPr>
          <w:rFonts w:ascii="Book Antiqua" w:eastAsia="Book Antiqua" w:hAnsi="Book Antiqua" w:cs="Book Antiqua"/>
          <w:b/>
          <w:bCs/>
          <w:color w:val="000000"/>
        </w:rPr>
        <w:t>Figure 3 Funnel plot of studies investigating the use of oral contraceptives and risk of pancreatic cancer</w:t>
      </w:r>
      <w:r w:rsidR="00BC4C78" w:rsidRPr="00FD048C">
        <w:rPr>
          <w:rFonts w:ascii="Book Antiqua" w:eastAsia="Book Antiqua" w:hAnsi="Book Antiqua" w:cs="Book Antiqua"/>
          <w:b/>
          <w:bCs/>
          <w:color w:val="000000"/>
        </w:rPr>
        <w:t xml:space="preserve">. </w:t>
      </w:r>
      <w:r w:rsidR="00BC4C78" w:rsidRPr="008F2583">
        <w:rPr>
          <w:rFonts w:ascii="Book Antiqua" w:hAnsi="Book Antiqua"/>
          <w:color w:val="0D0D0D"/>
        </w:rPr>
        <w:t>RR: Relative risk.</w:t>
      </w:r>
    </w:p>
    <w:p w14:paraId="76DB3F0F" w14:textId="05BB9FC7" w:rsidR="003B5A8A" w:rsidRPr="008F2583" w:rsidRDefault="009432D2" w:rsidP="0016298B">
      <w:pPr>
        <w:spacing w:line="360" w:lineRule="auto"/>
        <w:jc w:val="both"/>
      </w:pPr>
      <w:r w:rsidRPr="00604956">
        <w:rPr>
          <w:rFonts w:ascii="Book Antiqua" w:eastAsia="Book Antiqua" w:hAnsi="Book Antiqua" w:cs="Book Antiqua"/>
          <w:color w:val="000000"/>
        </w:rPr>
        <w:br w:type="page"/>
      </w:r>
      <w:r w:rsidR="003B5A8A" w:rsidRPr="008F2583">
        <w:rPr>
          <w:noProof/>
          <w:lang w:eastAsia="zh-CN"/>
        </w:rPr>
        <w:drawing>
          <wp:inline distT="0" distB="0" distL="0" distR="0" wp14:anchorId="21104D60" wp14:editId="4B342D99">
            <wp:extent cx="4200525" cy="276907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22691" cy="2783692"/>
                    </a:xfrm>
                    <a:prstGeom prst="rect">
                      <a:avLst/>
                    </a:prstGeom>
                  </pic:spPr>
                </pic:pic>
              </a:graphicData>
            </a:graphic>
          </wp:inline>
        </w:drawing>
      </w:r>
      <w:r w:rsidR="003B5A8A" w:rsidRPr="008F2583">
        <w:t xml:space="preserve"> </w:t>
      </w:r>
      <w:r w:rsidR="003B5A8A" w:rsidRPr="008F2583">
        <w:rPr>
          <w:noProof/>
          <w:lang w:eastAsia="zh-CN"/>
        </w:rPr>
        <w:drawing>
          <wp:inline distT="0" distB="0" distL="0" distR="0" wp14:anchorId="41C7EACA" wp14:editId="7B5D19C9">
            <wp:extent cx="3949700" cy="28035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70476" cy="2818332"/>
                    </a:xfrm>
                    <a:prstGeom prst="rect">
                      <a:avLst/>
                    </a:prstGeom>
                  </pic:spPr>
                </pic:pic>
              </a:graphicData>
            </a:graphic>
          </wp:inline>
        </w:drawing>
      </w:r>
    </w:p>
    <w:p w14:paraId="09ED568F" w14:textId="11BCFEA1" w:rsidR="003B5A8A" w:rsidRPr="00FD048C" w:rsidRDefault="003B5A8A" w:rsidP="0016298B">
      <w:pPr>
        <w:spacing w:line="360" w:lineRule="auto"/>
        <w:jc w:val="both"/>
        <w:rPr>
          <w:rFonts w:ascii="Book Antiqua" w:eastAsia="Book Antiqua" w:hAnsi="Book Antiqua" w:cs="Book Antiqua"/>
          <w:color w:val="000000"/>
        </w:rPr>
      </w:pPr>
      <w:r w:rsidRPr="008F2583">
        <w:rPr>
          <w:noProof/>
          <w:lang w:eastAsia="zh-CN"/>
        </w:rPr>
        <w:drawing>
          <wp:inline distT="0" distB="0" distL="0" distR="0" wp14:anchorId="26230E7B" wp14:editId="5685D43F">
            <wp:extent cx="3985260" cy="301061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90064" cy="3014248"/>
                    </a:xfrm>
                    <a:prstGeom prst="rect">
                      <a:avLst/>
                    </a:prstGeom>
                  </pic:spPr>
                </pic:pic>
              </a:graphicData>
            </a:graphic>
          </wp:inline>
        </w:drawing>
      </w:r>
      <w:r w:rsidRPr="008F2583">
        <w:t xml:space="preserve"> </w:t>
      </w:r>
      <w:r w:rsidRPr="008F2583">
        <w:rPr>
          <w:noProof/>
          <w:lang w:eastAsia="zh-CN"/>
        </w:rPr>
        <w:drawing>
          <wp:inline distT="0" distB="0" distL="0" distR="0" wp14:anchorId="38F2B950" wp14:editId="6F00EB39">
            <wp:extent cx="4175185" cy="28600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99167" cy="2876468"/>
                    </a:xfrm>
                    <a:prstGeom prst="rect">
                      <a:avLst/>
                    </a:prstGeom>
                  </pic:spPr>
                </pic:pic>
              </a:graphicData>
            </a:graphic>
          </wp:inline>
        </w:drawing>
      </w:r>
    </w:p>
    <w:p w14:paraId="37325A79" w14:textId="100FDF2F" w:rsidR="00FD048C" w:rsidRPr="00FD048C" w:rsidRDefault="009432D2" w:rsidP="0016298B">
      <w:pPr>
        <w:spacing w:line="360" w:lineRule="auto"/>
        <w:jc w:val="both"/>
        <w:rPr>
          <w:rFonts w:ascii="Book Antiqua" w:eastAsia="Book Antiqua" w:hAnsi="Book Antiqua" w:cs="Book Antiqua"/>
          <w:color w:val="000000"/>
        </w:rPr>
      </w:pPr>
      <w:r w:rsidRPr="00FD048C">
        <w:rPr>
          <w:rFonts w:ascii="Book Antiqua" w:eastAsia="Book Antiqua" w:hAnsi="Book Antiqua" w:cs="Book Antiqua"/>
          <w:b/>
          <w:bCs/>
          <w:color w:val="000000"/>
        </w:rPr>
        <w:t>Figure 4 Forest plot of the association between pancreatic cancer risk and duration of oral contraceptives use</w:t>
      </w:r>
      <w:r w:rsidR="003B5A8A" w:rsidRPr="00FD048C">
        <w:rPr>
          <w:rFonts w:ascii="Book Antiqua" w:eastAsia="Book Antiqua" w:hAnsi="Book Antiqua" w:cs="Book Antiqua"/>
          <w:b/>
          <w:bCs/>
          <w:color w:val="000000"/>
        </w:rPr>
        <w:t>.</w:t>
      </w:r>
      <w:r w:rsidRPr="00FD048C">
        <w:rPr>
          <w:rFonts w:ascii="Book Antiqua" w:eastAsia="Book Antiqua" w:hAnsi="Book Antiqua" w:cs="Book Antiqua"/>
          <w:color w:val="000000"/>
        </w:rPr>
        <w:t xml:space="preserve"> A</w:t>
      </w:r>
      <w:r w:rsidR="003B5A8A"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w:t>
      </w:r>
      <w:r w:rsidR="00AC6004" w:rsidRPr="00FD048C">
        <w:rPr>
          <w:rFonts w:ascii="Book Antiqua" w:eastAsia="Book Antiqua" w:hAnsi="Book Antiqua" w:cs="Book Antiqua"/>
          <w:color w:val="000000"/>
        </w:rPr>
        <w:t>L</w:t>
      </w:r>
      <w:r w:rsidRPr="00604956">
        <w:rPr>
          <w:rFonts w:ascii="Book Antiqua" w:eastAsia="Book Antiqua" w:hAnsi="Book Antiqua" w:cs="Book Antiqua"/>
          <w:color w:val="000000"/>
        </w:rPr>
        <w:t xml:space="preserve">ess than </w:t>
      </w:r>
      <w:r w:rsidR="00187763" w:rsidRPr="00FD048C">
        <w:rPr>
          <w:rFonts w:ascii="Book Antiqua" w:eastAsia="Book Antiqua" w:hAnsi="Book Antiqua" w:cs="Book Antiqua"/>
          <w:color w:val="000000"/>
        </w:rPr>
        <w:t xml:space="preserve">1 </w:t>
      </w:r>
      <w:r w:rsidRPr="00FD048C">
        <w:rPr>
          <w:rFonts w:ascii="Book Antiqua" w:eastAsia="Book Antiqua" w:hAnsi="Book Antiqua" w:cs="Book Antiqua"/>
          <w:color w:val="000000"/>
        </w:rPr>
        <w:t>year</w:t>
      </w:r>
      <w:r w:rsidR="00AC600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B</w:t>
      </w:r>
      <w:r w:rsidR="003B5A8A"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w:t>
      </w:r>
      <w:r w:rsidR="00AC6004" w:rsidRPr="00FD048C">
        <w:rPr>
          <w:rFonts w:ascii="Book Antiqua" w:eastAsia="Book Antiqua" w:hAnsi="Book Antiqua" w:cs="Book Antiqua"/>
          <w:color w:val="000000"/>
        </w:rPr>
        <w:t>L</w:t>
      </w:r>
      <w:r w:rsidRPr="00FD048C">
        <w:rPr>
          <w:rFonts w:ascii="Book Antiqua" w:eastAsia="Book Antiqua" w:hAnsi="Book Antiqua" w:cs="Book Antiqua"/>
          <w:color w:val="000000"/>
        </w:rPr>
        <w:t>ess than 5 years</w:t>
      </w:r>
      <w:r w:rsidR="00AC600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C</w:t>
      </w:r>
      <w:r w:rsidR="003B5A8A"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5-10 years</w:t>
      </w:r>
      <w:r w:rsidR="00AC6004"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D</w:t>
      </w:r>
      <w:r w:rsidR="003B5A8A" w:rsidRPr="00FD048C">
        <w:rPr>
          <w:rFonts w:ascii="Book Antiqua" w:eastAsia="Book Antiqua" w:hAnsi="Book Antiqua" w:cs="Book Antiqua"/>
          <w:color w:val="000000"/>
        </w:rPr>
        <w:t>:</w:t>
      </w:r>
      <w:r w:rsidRPr="00FD048C">
        <w:rPr>
          <w:rFonts w:ascii="Book Antiqua" w:eastAsia="Book Antiqua" w:hAnsi="Book Antiqua" w:cs="Book Antiqua"/>
          <w:color w:val="000000"/>
        </w:rPr>
        <w:t xml:space="preserve"> </w:t>
      </w:r>
      <w:r w:rsidR="00AC6004" w:rsidRPr="00FD048C">
        <w:rPr>
          <w:rFonts w:ascii="Book Antiqua" w:eastAsia="Book Antiqua" w:hAnsi="Book Antiqua" w:cs="Book Antiqua"/>
          <w:color w:val="000000"/>
        </w:rPr>
        <w:t>L</w:t>
      </w:r>
      <w:r w:rsidRPr="00FD048C">
        <w:rPr>
          <w:rFonts w:ascii="Book Antiqua" w:eastAsia="Book Antiqua" w:hAnsi="Book Antiqua" w:cs="Book Antiqua"/>
          <w:color w:val="000000"/>
        </w:rPr>
        <w:t>onger than 10 years</w:t>
      </w:r>
      <w:r w:rsidR="003B5A8A" w:rsidRPr="00FD048C">
        <w:rPr>
          <w:rFonts w:ascii="Book Antiqua" w:eastAsia="Book Antiqua" w:hAnsi="Book Antiqua" w:cs="Book Antiqua"/>
          <w:color w:val="000000"/>
        </w:rPr>
        <w:t>.</w:t>
      </w:r>
      <w:r w:rsidR="0090396F" w:rsidRPr="008F2583">
        <w:rPr>
          <w:rFonts w:ascii="Book Antiqua" w:hAnsi="Book Antiqua"/>
          <w:color w:val="0D0D0D"/>
        </w:rPr>
        <w:t xml:space="preserve"> CI: Confidence interval.</w:t>
      </w:r>
      <w:r w:rsidR="0090396F" w:rsidRPr="00FD048C">
        <w:rPr>
          <w:rFonts w:ascii="Book Antiqua" w:eastAsia="Book Antiqua" w:hAnsi="Book Antiqua" w:cs="Book Antiqua"/>
          <w:color w:val="000000"/>
        </w:rPr>
        <w:cr/>
      </w:r>
      <w:r w:rsidRPr="00BD7A6E">
        <w:rPr>
          <w:rFonts w:ascii="Book Antiqua" w:eastAsia="Book Antiqua" w:hAnsi="Book Antiqua" w:cs="Book Antiqua"/>
          <w:color w:val="000000"/>
        </w:rPr>
        <w:cr/>
      </w:r>
    </w:p>
    <w:p w14:paraId="30ABA7AA" w14:textId="2A7720CE" w:rsidR="00623D91" w:rsidRPr="008F2583" w:rsidRDefault="009432D2" w:rsidP="0016298B">
      <w:pPr>
        <w:spacing w:line="360" w:lineRule="auto"/>
        <w:jc w:val="both"/>
        <w:rPr>
          <w:rFonts w:ascii="Book Antiqua" w:hAnsi="Book Antiqua"/>
          <w:b/>
          <w:color w:val="0D0D0D"/>
        </w:rPr>
      </w:pPr>
      <w:r w:rsidRPr="00FD048C">
        <w:rPr>
          <w:rFonts w:ascii="Book Antiqua" w:eastAsia="Book Antiqua" w:hAnsi="Book Antiqua" w:cs="Book Antiqua"/>
          <w:color w:val="000000"/>
        </w:rPr>
        <w:br w:type="page"/>
      </w:r>
      <w:r w:rsidR="00623D91" w:rsidRPr="008F2583">
        <w:rPr>
          <w:rFonts w:ascii="Book Antiqua" w:hAnsi="Book Antiqua"/>
          <w:b/>
          <w:bCs/>
          <w:color w:val="0D0D0D"/>
        </w:rPr>
        <w:t xml:space="preserve">Table 1 </w:t>
      </w:r>
      <w:r w:rsidR="00623D91" w:rsidRPr="008F2583">
        <w:rPr>
          <w:rFonts w:ascii="Book Antiqua" w:hAnsi="Book Antiqua"/>
          <w:b/>
          <w:color w:val="0D0D0D"/>
        </w:rPr>
        <w:t>Characteristics of included studies</w:t>
      </w:r>
    </w:p>
    <w:tbl>
      <w:tblPr>
        <w:tblW w:w="5000" w:type="pct"/>
        <w:tblBorders>
          <w:top w:val="single" w:sz="4" w:space="0" w:color="auto"/>
          <w:bottom w:val="single" w:sz="4" w:space="0" w:color="auto"/>
        </w:tblBorders>
        <w:tblLook w:val="04A0" w:firstRow="1" w:lastRow="0" w:firstColumn="1" w:lastColumn="0" w:noHBand="0" w:noVBand="1"/>
      </w:tblPr>
      <w:tblGrid>
        <w:gridCol w:w="990"/>
        <w:gridCol w:w="1561"/>
        <w:gridCol w:w="1665"/>
        <w:gridCol w:w="1484"/>
        <w:gridCol w:w="1772"/>
        <w:gridCol w:w="1963"/>
        <w:gridCol w:w="1176"/>
        <w:gridCol w:w="1789"/>
        <w:gridCol w:w="776"/>
      </w:tblGrid>
      <w:tr w:rsidR="003B6FC7" w:rsidRPr="00FD048C" w14:paraId="15B5CC7B" w14:textId="77777777" w:rsidTr="00DE18F7">
        <w:tc>
          <w:tcPr>
            <w:tcW w:w="376" w:type="pct"/>
            <w:tcBorders>
              <w:top w:val="single" w:sz="4" w:space="0" w:color="auto"/>
              <w:bottom w:val="single" w:sz="4" w:space="0" w:color="auto"/>
            </w:tcBorders>
          </w:tcPr>
          <w:p w14:paraId="074B6859" w14:textId="77777777" w:rsidR="00623D91" w:rsidRPr="008F2583" w:rsidRDefault="00623D91" w:rsidP="005B0A22">
            <w:pPr>
              <w:spacing w:line="360" w:lineRule="auto"/>
              <w:jc w:val="both"/>
              <w:rPr>
                <w:rFonts w:ascii="Book Antiqua" w:hAnsi="Book Antiqua"/>
                <w:b/>
                <w:color w:val="0D0D0D"/>
              </w:rPr>
            </w:pPr>
            <w:r w:rsidRPr="008F2583">
              <w:rPr>
                <w:rFonts w:ascii="Book Antiqua" w:hAnsi="Book Antiqua"/>
                <w:b/>
                <w:color w:val="0D0D0D"/>
              </w:rPr>
              <w:t>Study design</w:t>
            </w:r>
          </w:p>
        </w:tc>
        <w:tc>
          <w:tcPr>
            <w:tcW w:w="592" w:type="pct"/>
            <w:tcBorders>
              <w:top w:val="single" w:sz="4" w:space="0" w:color="auto"/>
              <w:bottom w:val="single" w:sz="4" w:space="0" w:color="auto"/>
            </w:tcBorders>
          </w:tcPr>
          <w:p w14:paraId="4C8C9F8C" w14:textId="72642FD5" w:rsidR="00623D91" w:rsidRPr="008F2583" w:rsidRDefault="005B0A22" w:rsidP="005B0A22">
            <w:pPr>
              <w:spacing w:line="360" w:lineRule="auto"/>
              <w:jc w:val="both"/>
              <w:rPr>
                <w:rFonts w:ascii="Book Antiqua" w:hAnsi="Book Antiqua"/>
                <w:b/>
                <w:color w:val="0D0D0D"/>
              </w:rPr>
            </w:pPr>
            <w:r w:rsidRPr="008F2583">
              <w:rPr>
                <w:rFonts w:ascii="Book Antiqua" w:hAnsi="Book Antiqua"/>
                <w:b/>
                <w:color w:val="0D0D0D"/>
              </w:rPr>
              <w:t>Ref.</w:t>
            </w:r>
          </w:p>
        </w:tc>
        <w:tc>
          <w:tcPr>
            <w:tcW w:w="632" w:type="pct"/>
            <w:tcBorders>
              <w:top w:val="single" w:sz="4" w:space="0" w:color="auto"/>
              <w:bottom w:val="single" w:sz="4" w:space="0" w:color="auto"/>
            </w:tcBorders>
          </w:tcPr>
          <w:p w14:paraId="49D196CD" w14:textId="77777777" w:rsidR="00623D91" w:rsidRPr="008F2583" w:rsidRDefault="00623D91" w:rsidP="005B0A22">
            <w:pPr>
              <w:spacing w:line="360" w:lineRule="auto"/>
              <w:jc w:val="both"/>
              <w:rPr>
                <w:rFonts w:ascii="Book Antiqua" w:hAnsi="Book Antiqua"/>
                <w:b/>
                <w:color w:val="0D0D0D"/>
              </w:rPr>
            </w:pPr>
            <w:r w:rsidRPr="008F2583">
              <w:rPr>
                <w:rFonts w:ascii="Book Antiqua" w:hAnsi="Book Antiqua"/>
                <w:b/>
                <w:color w:val="0D0D0D"/>
              </w:rPr>
              <w:t>Country</w:t>
            </w:r>
          </w:p>
        </w:tc>
        <w:tc>
          <w:tcPr>
            <w:tcW w:w="563" w:type="pct"/>
            <w:tcBorders>
              <w:top w:val="single" w:sz="4" w:space="0" w:color="auto"/>
              <w:bottom w:val="single" w:sz="4" w:space="0" w:color="auto"/>
            </w:tcBorders>
          </w:tcPr>
          <w:p w14:paraId="08930141" w14:textId="5A36EABF" w:rsidR="00623D91" w:rsidRPr="008F2583" w:rsidRDefault="00623D91" w:rsidP="005B0A22">
            <w:pPr>
              <w:spacing w:line="360" w:lineRule="auto"/>
              <w:jc w:val="both"/>
              <w:rPr>
                <w:rFonts w:ascii="Book Antiqua" w:hAnsi="Book Antiqua"/>
                <w:b/>
                <w:color w:val="0D0D0D"/>
              </w:rPr>
            </w:pPr>
            <w:r w:rsidRPr="008F2583">
              <w:rPr>
                <w:rFonts w:ascii="Book Antiqua" w:hAnsi="Book Antiqua"/>
                <w:b/>
                <w:color w:val="0D0D0D"/>
              </w:rPr>
              <w:t>Sample size</w:t>
            </w:r>
            <w:r w:rsidR="005B0A22" w:rsidRPr="008F2583">
              <w:rPr>
                <w:rFonts w:ascii="Book Antiqua" w:hAnsi="Book Antiqua"/>
                <w:b/>
                <w:color w:val="0D0D0D"/>
                <w:vertAlign w:val="superscript"/>
              </w:rPr>
              <w:t>1</w:t>
            </w:r>
          </w:p>
        </w:tc>
        <w:tc>
          <w:tcPr>
            <w:tcW w:w="672" w:type="pct"/>
            <w:tcBorders>
              <w:top w:val="single" w:sz="4" w:space="0" w:color="auto"/>
              <w:bottom w:val="single" w:sz="4" w:space="0" w:color="auto"/>
            </w:tcBorders>
          </w:tcPr>
          <w:p w14:paraId="0AA3D8BB" w14:textId="77777777" w:rsidR="00623D91" w:rsidRPr="008F2583" w:rsidRDefault="00623D91" w:rsidP="005B0A22">
            <w:pPr>
              <w:spacing w:line="360" w:lineRule="auto"/>
              <w:jc w:val="both"/>
              <w:rPr>
                <w:rFonts w:ascii="Book Antiqua" w:hAnsi="Book Antiqua"/>
                <w:b/>
                <w:color w:val="0D0D0D"/>
              </w:rPr>
            </w:pPr>
            <w:r w:rsidRPr="008F2583">
              <w:rPr>
                <w:rFonts w:ascii="Book Antiqua" w:hAnsi="Book Antiqua"/>
                <w:b/>
                <w:color w:val="0D0D0D"/>
              </w:rPr>
              <w:t>Exposure assessment</w:t>
            </w:r>
          </w:p>
        </w:tc>
        <w:tc>
          <w:tcPr>
            <w:tcW w:w="745" w:type="pct"/>
            <w:tcBorders>
              <w:top w:val="single" w:sz="4" w:space="0" w:color="auto"/>
              <w:bottom w:val="single" w:sz="4" w:space="0" w:color="auto"/>
            </w:tcBorders>
          </w:tcPr>
          <w:p w14:paraId="4ABE47AA" w14:textId="77777777" w:rsidR="00623D91" w:rsidRPr="008F2583" w:rsidRDefault="00623D91" w:rsidP="005B0A22">
            <w:pPr>
              <w:spacing w:line="360" w:lineRule="auto"/>
              <w:jc w:val="both"/>
              <w:rPr>
                <w:rFonts w:ascii="Book Antiqua" w:hAnsi="Book Antiqua"/>
                <w:b/>
                <w:color w:val="0D0D0D"/>
              </w:rPr>
            </w:pPr>
            <w:r w:rsidRPr="008F2583">
              <w:rPr>
                <w:rFonts w:ascii="Book Antiqua" w:hAnsi="Book Antiqua"/>
                <w:b/>
                <w:color w:val="0D0D0D"/>
              </w:rPr>
              <w:t>Outcome assessment</w:t>
            </w:r>
          </w:p>
        </w:tc>
        <w:tc>
          <w:tcPr>
            <w:tcW w:w="446" w:type="pct"/>
            <w:tcBorders>
              <w:top w:val="single" w:sz="4" w:space="0" w:color="auto"/>
              <w:bottom w:val="single" w:sz="4" w:space="0" w:color="auto"/>
            </w:tcBorders>
          </w:tcPr>
          <w:p w14:paraId="00D01469" w14:textId="61E186AA" w:rsidR="00623D91" w:rsidRPr="008F2583" w:rsidRDefault="00623D91" w:rsidP="005B0A22">
            <w:pPr>
              <w:spacing w:line="360" w:lineRule="auto"/>
              <w:jc w:val="both"/>
              <w:rPr>
                <w:rFonts w:ascii="Book Antiqua" w:hAnsi="Book Antiqua"/>
                <w:b/>
                <w:color w:val="0D0D0D"/>
              </w:rPr>
            </w:pPr>
            <w:r w:rsidRPr="008F2583">
              <w:rPr>
                <w:rFonts w:ascii="Book Antiqua" w:hAnsi="Book Antiqua"/>
                <w:b/>
                <w:color w:val="0D0D0D"/>
              </w:rPr>
              <w:t>Risk estimate (95%CI)</w:t>
            </w:r>
            <w:r w:rsidR="003B6FC7" w:rsidRPr="008F2583">
              <w:rPr>
                <w:rFonts w:ascii="Book Antiqua" w:hAnsi="Book Antiqua"/>
                <w:b/>
                <w:color w:val="0D0D0D"/>
                <w:vertAlign w:val="superscript"/>
              </w:rPr>
              <w:t>2</w:t>
            </w:r>
          </w:p>
        </w:tc>
        <w:tc>
          <w:tcPr>
            <w:tcW w:w="679" w:type="pct"/>
            <w:tcBorders>
              <w:top w:val="single" w:sz="4" w:space="0" w:color="auto"/>
              <w:bottom w:val="single" w:sz="4" w:space="0" w:color="auto"/>
            </w:tcBorders>
          </w:tcPr>
          <w:p w14:paraId="49ABB6D8" w14:textId="77777777" w:rsidR="00623D91" w:rsidRPr="008F2583" w:rsidRDefault="00623D91" w:rsidP="005B0A22">
            <w:pPr>
              <w:spacing w:line="360" w:lineRule="auto"/>
              <w:jc w:val="both"/>
              <w:rPr>
                <w:rFonts w:ascii="Book Antiqua" w:hAnsi="Book Antiqua"/>
                <w:b/>
                <w:color w:val="0D0D0D"/>
              </w:rPr>
            </w:pPr>
            <w:r w:rsidRPr="008F2583">
              <w:rPr>
                <w:rFonts w:ascii="Book Antiqua" w:hAnsi="Book Antiqua"/>
                <w:b/>
                <w:color w:val="0D0D0D"/>
              </w:rPr>
              <w:t>Adjustments</w:t>
            </w:r>
          </w:p>
        </w:tc>
        <w:tc>
          <w:tcPr>
            <w:tcW w:w="294" w:type="pct"/>
            <w:tcBorders>
              <w:top w:val="single" w:sz="4" w:space="0" w:color="auto"/>
              <w:bottom w:val="single" w:sz="4" w:space="0" w:color="auto"/>
            </w:tcBorders>
          </w:tcPr>
          <w:p w14:paraId="5B9246DF" w14:textId="77777777" w:rsidR="00623D91" w:rsidRPr="008F2583" w:rsidRDefault="00623D91" w:rsidP="005B0A22">
            <w:pPr>
              <w:spacing w:line="360" w:lineRule="auto"/>
              <w:jc w:val="both"/>
              <w:rPr>
                <w:rFonts w:ascii="Book Antiqua" w:hAnsi="Book Antiqua"/>
                <w:b/>
                <w:color w:val="0D0D0D"/>
              </w:rPr>
            </w:pPr>
            <w:r w:rsidRPr="008F2583">
              <w:rPr>
                <w:rFonts w:ascii="Book Antiqua" w:hAnsi="Book Antiqua"/>
                <w:b/>
                <w:color w:val="0D0D0D"/>
              </w:rPr>
              <w:t>NOS score</w:t>
            </w:r>
          </w:p>
        </w:tc>
      </w:tr>
      <w:tr w:rsidR="003B6FC7" w:rsidRPr="00FD048C" w14:paraId="702F1071" w14:textId="77777777" w:rsidTr="00DE18F7">
        <w:tc>
          <w:tcPr>
            <w:tcW w:w="376" w:type="pct"/>
            <w:tcBorders>
              <w:top w:val="single" w:sz="4" w:space="0" w:color="auto"/>
            </w:tcBorders>
          </w:tcPr>
          <w:p w14:paraId="7A723AA2" w14:textId="77777777" w:rsidR="00623D91" w:rsidRPr="008F2583" w:rsidRDefault="00623D91" w:rsidP="005B0A22">
            <w:pPr>
              <w:spacing w:line="360" w:lineRule="auto"/>
              <w:jc w:val="both"/>
              <w:rPr>
                <w:rFonts w:ascii="Book Antiqua" w:hAnsi="Book Antiqua"/>
                <w:b/>
                <w:color w:val="0D0D0D"/>
              </w:rPr>
            </w:pPr>
            <w:r w:rsidRPr="008F2583">
              <w:rPr>
                <w:rFonts w:ascii="Book Antiqua" w:hAnsi="Book Antiqua"/>
                <w:b/>
                <w:color w:val="0D0D0D"/>
              </w:rPr>
              <w:t>Case-control</w:t>
            </w:r>
          </w:p>
        </w:tc>
        <w:tc>
          <w:tcPr>
            <w:tcW w:w="592" w:type="pct"/>
            <w:tcBorders>
              <w:top w:val="single" w:sz="4" w:space="0" w:color="auto"/>
            </w:tcBorders>
          </w:tcPr>
          <w:p w14:paraId="0B4062A6" w14:textId="77777777" w:rsidR="00623D91" w:rsidRPr="008F2583" w:rsidRDefault="00623D91" w:rsidP="005B0A22">
            <w:pPr>
              <w:spacing w:line="360" w:lineRule="auto"/>
              <w:jc w:val="both"/>
              <w:rPr>
                <w:rFonts w:ascii="Book Antiqua" w:hAnsi="Book Antiqua"/>
                <w:b/>
                <w:color w:val="0D0D0D"/>
              </w:rPr>
            </w:pPr>
          </w:p>
        </w:tc>
        <w:tc>
          <w:tcPr>
            <w:tcW w:w="632" w:type="pct"/>
            <w:tcBorders>
              <w:top w:val="single" w:sz="4" w:space="0" w:color="auto"/>
            </w:tcBorders>
          </w:tcPr>
          <w:p w14:paraId="40152F48" w14:textId="77777777" w:rsidR="00623D91" w:rsidRPr="008F2583" w:rsidRDefault="00623D91" w:rsidP="005B0A22">
            <w:pPr>
              <w:spacing w:line="360" w:lineRule="auto"/>
              <w:jc w:val="both"/>
              <w:rPr>
                <w:rFonts w:ascii="Book Antiqua" w:hAnsi="Book Antiqua"/>
                <w:b/>
                <w:color w:val="0D0D0D"/>
              </w:rPr>
            </w:pPr>
          </w:p>
        </w:tc>
        <w:tc>
          <w:tcPr>
            <w:tcW w:w="563" w:type="pct"/>
            <w:tcBorders>
              <w:top w:val="single" w:sz="4" w:space="0" w:color="auto"/>
            </w:tcBorders>
          </w:tcPr>
          <w:p w14:paraId="07C3A0BF" w14:textId="77777777" w:rsidR="00623D91" w:rsidRPr="008F2583" w:rsidRDefault="00623D91" w:rsidP="005B0A22">
            <w:pPr>
              <w:spacing w:line="360" w:lineRule="auto"/>
              <w:jc w:val="both"/>
              <w:rPr>
                <w:rFonts w:ascii="Book Antiqua" w:hAnsi="Book Antiqua"/>
                <w:b/>
                <w:color w:val="0D0D0D"/>
              </w:rPr>
            </w:pPr>
          </w:p>
        </w:tc>
        <w:tc>
          <w:tcPr>
            <w:tcW w:w="672" w:type="pct"/>
            <w:tcBorders>
              <w:top w:val="single" w:sz="4" w:space="0" w:color="auto"/>
            </w:tcBorders>
          </w:tcPr>
          <w:p w14:paraId="76FA6CB7" w14:textId="77777777" w:rsidR="00623D91" w:rsidRPr="008F2583" w:rsidRDefault="00623D91" w:rsidP="005B0A22">
            <w:pPr>
              <w:spacing w:line="360" w:lineRule="auto"/>
              <w:jc w:val="both"/>
              <w:rPr>
                <w:rFonts w:ascii="Book Antiqua" w:hAnsi="Book Antiqua"/>
                <w:b/>
                <w:color w:val="0D0D0D"/>
              </w:rPr>
            </w:pPr>
          </w:p>
        </w:tc>
        <w:tc>
          <w:tcPr>
            <w:tcW w:w="745" w:type="pct"/>
            <w:tcBorders>
              <w:top w:val="single" w:sz="4" w:space="0" w:color="auto"/>
            </w:tcBorders>
          </w:tcPr>
          <w:p w14:paraId="0029A491" w14:textId="77777777" w:rsidR="00623D91" w:rsidRPr="008F2583" w:rsidRDefault="00623D91" w:rsidP="005B0A22">
            <w:pPr>
              <w:spacing w:line="360" w:lineRule="auto"/>
              <w:jc w:val="both"/>
              <w:rPr>
                <w:rFonts w:ascii="Book Antiqua" w:hAnsi="Book Antiqua"/>
                <w:b/>
                <w:color w:val="0D0D0D"/>
              </w:rPr>
            </w:pPr>
          </w:p>
        </w:tc>
        <w:tc>
          <w:tcPr>
            <w:tcW w:w="446" w:type="pct"/>
            <w:tcBorders>
              <w:top w:val="single" w:sz="4" w:space="0" w:color="auto"/>
            </w:tcBorders>
          </w:tcPr>
          <w:p w14:paraId="589AFA5C" w14:textId="77777777" w:rsidR="00623D91" w:rsidRPr="008F2583" w:rsidRDefault="00623D91" w:rsidP="005B0A22">
            <w:pPr>
              <w:spacing w:line="360" w:lineRule="auto"/>
              <w:jc w:val="both"/>
              <w:rPr>
                <w:rFonts w:ascii="Book Antiqua" w:hAnsi="Book Antiqua"/>
                <w:b/>
                <w:color w:val="0D0D0D"/>
              </w:rPr>
            </w:pPr>
          </w:p>
        </w:tc>
        <w:tc>
          <w:tcPr>
            <w:tcW w:w="679" w:type="pct"/>
            <w:tcBorders>
              <w:top w:val="single" w:sz="4" w:space="0" w:color="auto"/>
            </w:tcBorders>
          </w:tcPr>
          <w:p w14:paraId="4C83714A" w14:textId="77777777" w:rsidR="00623D91" w:rsidRPr="008F2583" w:rsidRDefault="00623D91" w:rsidP="005B0A22">
            <w:pPr>
              <w:spacing w:line="360" w:lineRule="auto"/>
              <w:jc w:val="both"/>
              <w:rPr>
                <w:rFonts w:ascii="Book Antiqua" w:hAnsi="Book Antiqua"/>
                <w:b/>
                <w:color w:val="0D0D0D"/>
              </w:rPr>
            </w:pPr>
          </w:p>
        </w:tc>
        <w:tc>
          <w:tcPr>
            <w:tcW w:w="294" w:type="pct"/>
            <w:tcBorders>
              <w:top w:val="single" w:sz="4" w:space="0" w:color="auto"/>
            </w:tcBorders>
          </w:tcPr>
          <w:p w14:paraId="699E1240" w14:textId="77777777" w:rsidR="00623D91" w:rsidRPr="008F2583" w:rsidRDefault="00623D91" w:rsidP="005B0A22">
            <w:pPr>
              <w:spacing w:line="360" w:lineRule="auto"/>
              <w:jc w:val="both"/>
              <w:rPr>
                <w:rFonts w:ascii="Book Antiqua" w:hAnsi="Book Antiqua"/>
                <w:b/>
                <w:color w:val="0D0D0D"/>
              </w:rPr>
            </w:pPr>
          </w:p>
        </w:tc>
      </w:tr>
      <w:tr w:rsidR="003B6FC7" w:rsidRPr="00FD048C" w14:paraId="04CFB6BB" w14:textId="77777777" w:rsidTr="00DE18F7">
        <w:tc>
          <w:tcPr>
            <w:tcW w:w="376" w:type="pct"/>
          </w:tcPr>
          <w:p w14:paraId="5896AE2B" w14:textId="77777777" w:rsidR="00623D91" w:rsidRPr="008F2583" w:rsidRDefault="00623D91" w:rsidP="005B0A22">
            <w:pPr>
              <w:spacing w:line="360" w:lineRule="auto"/>
              <w:jc w:val="both"/>
              <w:rPr>
                <w:rFonts w:ascii="Book Antiqua" w:hAnsi="Book Antiqua"/>
                <w:color w:val="0D0D0D"/>
              </w:rPr>
            </w:pPr>
          </w:p>
        </w:tc>
        <w:tc>
          <w:tcPr>
            <w:tcW w:w="592" w:type="pct"/>
          </w:tcPr>
          <w:p w14:paraId="27A48FD9" w14:textId="1EE9FDD4" w:rsidR="00623D91" w:rsidRPr="008F2583" w:rsidRDefault="003B6FC7" w:rsidP="005B0A22">
            <w:pPr>
              <w:spacing w:line="360" w:lineRule="auto"/>
              <w:jc w:val="both"/>
              <w:rPr>
                <w:rFonts w:ascii="Book Antiqua" w:hAnsi="Book Antiqua"/>
                <w:color w:val="0D0D0D"/>
                <w:vertAlign w:val="superscript"/>
              </w:rPr>
            </w:pPr>
            <w:r w:rsidRPr="008F2583">
              <w:rPr>
                <w:rFonts w:ascii="Book Antiqua" w:eastAsia="Book Antiqua" w:hAnsi="Book Antiqua" w:cs="Book Antiqua"/>
                <w:color w:val="000000"/>
              </w:rPr>
              <w:t>Bueno de Mesquita</w:t>
            </w:r>
            <w:r w:rsidR="00623D91" w:rsidRPr="008F2583">
              <w:rPr>
                <w:rFonts w:ascii="Book Antiqua" w:hAnsi="Book Antiqua"/>
                <w:color w:val="0D0D0D"/>
              </w:rPr>
              <w:t xml:space="preserve"> </w:t>
            </w:r>
            <w:r w:rsidRPr="008F2583">
              <w:rPr>
                <w:rFonts w:ascii="Book Antiqua" w:hAnsi="Book Antiqua"/>
                <w:i/>
                <w:iCs/>
                <w:color w:val="0D0D0D"/>
              </w:rPr>
              <w:t>et al</w:t>
            </w:r>
            <w:r w:rsidRPr="008F2583">
              <w:rPr>
                <w:rFonts w:ascii="Book Antiqua" w:hAnsi="Book Antiqua"/>
                <w:color w:val="0D0D0D"/>
                <w:vertAlign w:val="superscript"/>
              </w:rPr>
              <w:t>[20]</w:t>
            </w:r>
            <w:r w:rsidRPr="008F2583">
              <w:rPr>
                <w:rFonts w:ascii="Book Antiqua" w:hAnsi="Book Antiqua"/>
                <w:color w:val="0D0D0D"/>
              </w:rPr>
              <w:t xml:space="preserve">, </w:t>
            </w:r>
            <w:r w:rsidR="00623D91" w:rsidRPr="008F2583">
              <w:rPr>
                <w:rFonts w:ascii="Book Antiqua" w:hAnsi="Book Antiqua"/>
                <w:color w:val="0D0D0D"/>
              </w:rPr>
              <w:t>1992</w:t>
            </w:r>
            <w:r w:rsidR="00623D91" w:rsidRPr="008F2583">
              <w:rPr>
                <w:rFonts w:ascii="Book Antiqua" w:hAnsi="Book Antiqua"/>
                <w:color w:val="0D0D0D"/>
                <w:vertAlign w:val="superscript"/>
              </w:rPr>
              <w:t xml:space="preserve"> </w:t>
            </w:r>
          </w:p>
        </w:tc>
        <w:tc>
          <w:tcPr>
            <w:tcW w:w="632" w:type="pct"/>
          </w:tcPr>
          <w:p w14:paraId="6F2F44B5" w14:textId="6907469F"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Netherlands</w:t>
            </w:r>
          </w:p>
        </w:tc>
        <w:tc>
          <w:tcPr>
            <w:tcW w:w="563" w:type="pct"/>
          </w:tcPr>
          <w:p w14:paraId="570619E9" w14:textId="5DCF44C5"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82 cases and 252 controls</w:t>
            </w:r>
          </w:p>
        </w:tc>
        <w:tc>
          <w:tcPr>
            <w:tcW w:w="672" w:type="pct"/>
          </w:tcPr>
          <w:p w14:paraId="201CE0C1"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Interviewer administered questionnaire</w:t>
            </w:r>
          </w:p>
        </w:tc>
        <w:tc>
          <w:tcPr>
            <w:tcW w:w="745" w:type="pct"/>
          </w:tcPr>
          <w:p w14:paraId="0EE70F2D"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Clinical diagnosis (histological verification, clinicians, laboratory records, registries)</w:t>
            </w:r>
          </w:p>
        </w:tc>
        <w:tc>
          <w:tcPr>
            <w:tcW w:w="446" w:type="pct"/>
          </w:tcPr>
          <w:p w14:paraId="513DFAA0" w14:textId="012D8509"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OR</w:t>
            </w:r>
            <w:r w:rsidR="003B6FC7" w:rsidRPr="008F2583">
              <w:rPr>
                <w:rFonts w:ascii="Book Antiqua" w:hAnsi="Book Antiqua"/>
                <w:color w:val="0D0D0D"/>
              </w:rPr>
              <w:t xml:space="preserve"> </w:t>
            </w:r>
            <w:r w:rsidRPr="008F2583">
              <w:rPr>
                <w:rFonts w:ascii="Book Antiqua" w:hAnsi="Book Antiqua"/>
                <w:color w:val="0D0D0D"/>
              </w:rPr>
              <w:t>=</w:t>
            </w:r>
            <w:r w:rsidR="003B6FC7" w:rsidRPr="008F2583">
              <w:rPr>
                <w:rFonts w:ascii="Book Antiqua" w:hAnsi="Book Antiqua"/>
                <w:color w:val="0D0D0D"/>
              </w:rPr>
              <w:t xml:space="preserve"> </w:t>
            </w:r>
            <w:r w:rsidRPr="008F2583">
              <w:rPr>
                <w:rFonts w:ascii="Book Antiqua" w:hAnsi="Book Antiqua"/>
                <w:color w:val="0D0D0D"/>
              </w:rPr>
              <w:t>0.83 (0.31-2.23)</w:t>
            </w:r>
          </w:p>
        </w:tc>
        <w:tc>
          <w:tcPr>
            <w:tcW w:w="679" w:type="pct"/>
          </w:tcPr>
          <w:p w14:paraId="51C4BEB1"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Age, response status and life-time smoking of cigarettes</w:t>
            </w:r>
          </w:p>
        </w:tc>
        <w:tc>
          <w:tcPr>
            <w:tcW w:w="294" w:type="pct"/>
          </w:tcPr>
          <w:p w14:paraId="03D45BBB"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7</w:t>
            </w:r>
          </w:p>
        </w:tc>
      </w:tr>
      <w:tr w:rsidR="003B6FC7" w:rsidRPr="00FD048C" w14:paraId="04EAEA86" w14:textId="77777777" w:rsidTr="00DE18F7">
        <w:tc>
          <w:tcPr>
            <w:tcW w:w="376" w:type="pct"/>
          </w:tcPr>
          <w:p w14:paraId="2FA1D457" w14:textId="77777777" w:rsidR="00623D91" w:rsidRPr="008F2583" w:rsidRDefault="00623D91" w:rsidP="005B0A22">
            <w:pPr>
              <w:spacing w:line="360" w:lineRule="auto"/>
              <w:jc w:val="both"/>
              <w:rPr>
                <w:rFonts w:ascii="Book Antiqua" w:hAnsi="Book Antiqua"/>
                <w:color w:val="0D0D0D"/>
              </w:rPr>
            </w:pPr>
          </w:p>
        </w:tc>
        <w:tc>
          <w:tcPr>
            <w:tcW w:w="592" w:type="pct"/>
          </w:tcPr>
          <w:p w14:paraId="52FF3DCC" w14:textId="06093505"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 xml:space="preserve">Ji </w:t>
            </w:r>
            <w:r w:rsidR="00352332" w:rsidRPr="008F2583">
              <w:rPr>
                <w:rFonts w:ascii="Book Antiqua" w:hAnsi="Book Antiqua"/>
                <w:i/>
                <w:iCs/>
                <w:color w:val="0D0D0D"/>
              </w:rPr>
              <w:t>et al</w:t>
            </w:r>
            <w:r w:rsidR="00352332" w:rsidRPr="008F2583">
              <w:rPr>
                <w:rFonts w:ascii="Book Antiqua" w:hAnsi="Book Antiqua"/>
                <w:color w:val="0D0D0D"/>
                <w:vertAlign w:val="superscript"/>
              </w:rPr>
              <w:t>[21]</w:t>
            </w:r>
            <w:r w:rsidR="00352332" w:rsidRPr="008F2583">
              <w:rPr>
                <w:rFonts w:ascii="Book Antiqua" w:hAnsi="Book Antiqua"/>
                <w:color w:val="0D0D0D"/>
              </w:rPr>
              <w:t>,</w:t>
            </w:r>
            <w:r w:rsidR="00352332" w:rsidRPr="008F2583">
              <w:rPr>
                <w:rFonts w:ascii="Book Antiqua" w:hAnsi="Book Antiqua"/>
                <w:color w:val="0D0D0D"/>
                <w:lang w:eastAsia="zh-CN"/>
              </w:rPr>
              <w:t xml:space="preserve"> </w:t>
            </w:r>
            <w:r w:rsidRPr="008F2583">
              <w:rPr>
                <w:rFonts w:ascii="Book Antiqua" w:hAnsi="Book Antiqua"/>
                <w:color w:val="0D0D0D"/>
              </w:rPr>
              <w:t>1996</w:t>
            </w:r>
            <w:r w:rsidRPr="008F2583">
              <w:rPr>
                <w:rFonts w:ascii="Book Antiqua" w:hAnsi="Book Antiqua"/>
                <w:color w:val="0D0D0D"/>
                <w:vertAlign w:val="superscript"/>
              </w:rPr>
              <w:t xml:space="preserve"> </w:t>
            </w:r>
          </w:p>
        </w:tc>
        <w:tc>
          <w:tcPr>
            <w:tcW w:w="632" w:type="pct"/>
          </w:tcPr>
          <w:p w14:paraId="24F2A057"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China</w:t>
            </w:r>
          </w:p>
        </w:tc>
        <w:tc>
          <w:tcPr>
            <w:tcW w:w="563" w:type="pct"/>
          </w:tcPr>
          <w:p w14:paraId="4A5EC60C" w14:textId="60D17055"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184 cases and 680 controls</w:t>
            </w:r>
          </w:p>
        </w:tc>
        <w:tc>
          <w:tcPr>
            <w:tcW w:w="672" w:type="pct"/>
          </w:tcPr>
          <w:p w14:paraId="30E09B2B"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Interviewer administered questionnaire</w:t>
            </w:r>
          </w:p>
        </w:tc>
        <w:tc>
          <w:tcPr>
            <w:tcW w:w="745" w:type="pct"/>
          </w:tcPr>
          <w:p w14:paraId="33AD8E2C"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Rapid reporting system within cancer registry</w:t>
            </w:r>
          </w:p>
        </w:tc>
        <w:tc>
          <w:tcPr>
            <w:tcW w:w="446" w:type="pct"/>
          </w:tcPr>
          <w:p w14:paraId="243407C0" w14:textId="0065EA12"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OR</w:t>
            </w:r>
            <w:r w:rsidR="00352332" w:rsidRPr="008F2583">
              <w:rPr>
                <w:rFonts w:ascii="Book Antiqua" w:hAnsi="Book Antiqua"/>
                <w:color w:val="0D0D0D"/>
              </w:rPr>
              <w:t xml:space="preserve"> </w:t>
            </w:r>
            <w:r w:rsidRPr="008F2583">
              <w:rPr>
                <w:rFonts w:ascii="Book Antiqua" w:hAnsi="Book Antiqua"/>
                <w:color w:val="0D0D0D"/>
              </w:rPr>
              <w:t>=</w:t>
            </w:r>
            <w:r w:rsidR="00352332" w:rsidRPr="008F2583">
              <w:rPr>
                <w:rFonts w:ascii="Book Antiqua" w:hAnsi="Book Antiqua"/>
                <w:color w:val="0D0D0D"/>
              </w:rPr>
              <w:t xml:space="preserve"> </w:t>
            </w:r>
            <w:r w:rsidRPr="008F2583">
              <w:rPr>
                <w:rFonts w:ascii="Book Antiqua" w:hAnsi="Book Antiqua"/>
                <w:color w:val="0D0D0D"/>
              </w:rPr>
              <w:t>1.78 (0.91-3.47)</w:t>
            </w:r>
          </w:p>
        </w:tc>
        <w:tc>
          <w:tcPr>
            <w:tcW w:w="679" w:type="pct"/>
          </w:tcPr>
          <w:p w14:paraId="7B1A1B73" w14:textId="51EFC6F0"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 xml:space="preserve">Age, income, education, smoking, </w:t>
            </w:r>
            <w:r w:rsidR="00910BD3" w:rsidRPr="008F2583">
              <w:rPr>
                <w:rFonts w:ascii="Book Antiqua" w:hAnsi="Book Antiqua"/>
                <w:color w:val="0D0D0D"/>
              </w:rPr>
              <w:t xml:space="preserve">BMI, </w:t>
            </w:r>
            <w:r w:rsidRPr="008F2583">
              <w:rPr>
                <w:rFonts w:ascii="Book Antiqua" w:hAnsi="Book Antiqua"/>
                <w:color w:val="0D0D0D"/>
              </w:rPr>
              <w:t>green tea drinking, respondent status, age at first birth, intake of dietary vitamin C</w:t>
            </w:r>
          </w:p>
        </w:tc>
        <w:tc>
          <w:tcPr>
            <w:tcW w:w="294" w:type="pct"/>
          </w:tcPr>
          <w:p w14:paraId="339C0EA7"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7</w:t>
            </w:r>
          </w:p>
        </w:tc>
      </w:tr>
      <w:tr w:rsidR="003B6FC7" w:rsidRPr="00FD048C" w14:paraId="1CAF337E" w14:textId="77777777" w:rsidTr="00DE18F7">
        <w:tc>
          <w:tcPr>
            <w:tcW w:w="376" w:type="pct"/>
          </w:tcPr>
          <w:p w14:paraId="4333BF97" w14:textId="77777777" w:rsidR="00623D91" w:rsidRPr="008F2583" w:rsidRDefault="00623D91" w:rsidP="005B0A22">
            <w:pPr>
              <w:spacing w:line="360" w:lineRule="auto"/>
              <w:jc w:val="both"/>
              <w:rPr>
                <w:rFonts w:ascii="Book Antiqua" w:hAnsi="Book Antiqua"/>
                <w:color w:val="0D0D0D"/>
              </w:rPr>
            </w:pPr>
          </w:p>
        </w:tc>
        <w:tc>
          <w:tcPr>
            <w:tcW w:w="592" w:type="pct"/>
          </w:tcPr>
          <w:p w14:paraId="34CD7BB3" w14:textId="5884621F"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 xml:space="preserve">Kreiger </w:t>
            </w:r>
            <w:r w:rsidR="005D1A14" w:rsidRPr="008F2583">
              <w:rPr>
                <w:rFonts w:ascii="Book Antiqua" w:hAnsi="Book Antiqua"/>
                <w:i/>
                <w:iCs/>
                <w:color w:val="0D0D0D"/>
              </w:rPr>
              <w:t>et al</w:t>
            </w:r>
            <w:r w:rsidR="005D1A14" w:rsidRPr="008F2583">
              <w:rPr>
                <w:rFonts w:ascii="Book Antiqua" w:hAnsi="Book Antiqua"/>
                <w:color w:val="0D0D0D"/>
                <w:vertAlign w:val="superscript"/>
              </w:rPr>
              <w:t>[10]</w:t>
            </w:r>
            <w:r w:rsidR="005D1A14" w:rsidRPr="008F2583">
              <w:rPr>
                <w:rFonts w:ascii="Book Antiqua" w:hAnsi="Book Antiqua"/>
                <w:color w:val="0D0D0D"/>
              </w:rPr>
              <w:t>,</w:t>
            </w:r>
            <w:r w:rsidR="005D1A14" w:rsidRPr="008F2583">
              <w:rPr>
                <w:rFonts w:ascii="Book Antiqua" w:hAnsi="Book Antiqua"/>
                <w:color w:val="0D0D0D"/>
                <w:lang w:eastAsia="zh-CN"/>
              </w:rPr>
              <w:t xml:space="preserve"> </w:t>
            </w:r>
            <w:r w:rsidRPr="008F2583">
              <w:rPr>
                <w:rFonts w:ascii="Book Antiqua" w:hAnsi="Book Antiqua"/>
                <w:color w:val="0D0D0D"/>
              </w:rPr>
              <w:t>2001</w:t>
            </w:r>
            <w:r w:rsidRPr="008F2583">
              <w:rPr>
                <w:rFonts w:ascii="Book Antiqua" w:hAnsi="Book Antiqua"/>
                <w:color w:val="0D0D0D"/>
                <w:vertAlign w:val="superscript"/>
              </w:rPr>
              <w:t xml:space="preserve"> </w:t>
            </w:r>
          </w:p>
        </w:tc>
        <w:tc>
          <w:tcPr>
            <w:tcW w:w="632" w:type="pct"/>
          </w:tcPr>
          <w:p w14:paraId="4A0F41CB"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Canada</w:t>
            </w:r>
          </w:p>
        </w:tc>
        <w:tc>
          <w:tcPr>
            <w:tcW w:w="563" w:type="pct"/>
          </w:tcPr>
          <w:p w14:paraId="4BA0A23A" w14:textId="7B456490"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52 cases and 233 controls</w:t>
            </w:r>
          </w:p>
        </w:tc>
        <w:tc>
          <w:tcPr>
            <w:tcW w:w="672" w:type="pct"/>
          </w:tcPr>
          <w:p w14:paraId="6C7C705F"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Mailed questionnaire</w:t>
            </w:r>
          </w:p>
        </w:tc>
        <w:tc>
          <w:tcPr>
            <w:tcW w:w="745" w:type="pct"/>
          </w:tcPr>
          <w:p w14:paraId="7CEFDC87"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Cancer registry</w:t>
            </w:r>
          </w:p>
        </w:tc>
        <w:tc>
          <w:tcPr>
            <w:tcW w:w="446" w:type="pct"/>
          </w:tcPr>
          <w:p w14:paraId="18EC162A" w14:textId="0D5D278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OR</w:t>
            </w:r>
            <w:r w:rsidR="00352332" w:rsidRPr="008F2583">
              <w:rPr>
                <w:rFonts w:ascii="Book Antiqua" w:hAnsi="Book Antiqua"/>
                <w:color w:val="0D0D0D"/>
              </w:rPr>
              <w:t xml:space="preserve"> </w:t>
            </w:r>
            <w:r w:rsidRPr="008F2583">
              <w:rPr>
                <w:rFonts w:ascii="Book Antiqua" w:hAnsi="Book Antiqua"/>
                <w:color w:val="0D0D0D"/>
              </w:rPr>
              <w:t>=</w:t>
            </w:r>
            <w:r w:rsidR="00352332" w:rsidRPr="008F2583">
              <w:rPr>
                <w:rFonts w:ascii="Book Antiqua" w:hAnsi="Book Antiqua"/>
                <w:color w:val="0D0D0D"/>
              </w:rPr>
              <w:t xml:space="preserve"> </w:t>
            </w:r>
            <w:r w:rsidRPr="008F2583">
              <w:rPr>
                <w:rFonts w:ascii="Book Antiqua" w:hAnsi="Book Antiqua"/>
                <w:color w:val="0D0D0D"/>
              </w:rPr>
              <w:t>0.36 (0.13-0.96)</w:t>
            </w:r>
            <w:r w:rsidR="00352332" w:rsidRPr="008F2583">
              <w:rPr>
                <w:rFonts w:ascii="Book Antiqua" w:hAnsi="Book Antiqua"/>
                <w:color w:val="0D0D0D"/>
              </w:rPr>
              <w:t>;</w:t>
            </w:r>
            <w:r w:rsidRPr="008F2583">
              <w:rPr>
                <w:rFonts w:ascii="Book Antiqua" w:hAnsi="Book Antiqua"/>
                <w:color w:val="0D0D0D"/>
              </w:rPr>
              <w:t xml:space="preserve"> </w:t>
            </w:r>
            <w:r w:rsidR="00352332" w:rsidRPr="008F2583">
              <w:rPr>
                <w:rFonts w:ascii="Book Antiqua" w:hAnsi="Book Antiqua"/>
                <w:i/>
                <w:iCs/>
                <w:color w:val="0D0D0D"/>
              </w:rPr>
              <w:t>P</w:t>
            </w:r>
            <w:r w:rsidR="00352332" w:rsidRPr="008F2583">
              <w:rPr>
                <w:rFonts w:ascii="Book Antiqua" w:hAnsi="Book Antiqua"/>
                <w:color w:val="0D0D0D"/>
              </w:rPr>
              <w:t xml:space="preserve"> </w:t>
            </w:r>
            <w:r w:rsidRPr="008F2583">
              <w:rPr>
                <w:rFonts w:ascii="Book Antiqua" w:hAnsi="Book Antiqua"/>
                <w:color w:val="0D0D0D"/>
              </w:rPr>
              <w:t>=</w:t>
            </w:r>
            <w:r w:rsidR="00352332" w:rsidRPr="008F2583">
              <w:rPr>
                <w:rFonts w:ascii="Book Antiqua" w:hAnsi="Book Antiqua"/>
                <w:color w:val="0D0D0D"/>
              </w:rPr>
              <w:t xml:space="preserve"> </w:t>
            </w:r>
            <w:r w:rsidRPr="008F2583">
              <w:rPr>
                <w:rFonts w:ascii="Book Antiqua" w:hAnsi="Book Antiqua"/>
                <w:color w:val="0D0D0D"/>
              </w:rPr>
              <w:t>0.031</w:t>
            </w:r>
          </w:p>
        </w:tc>
        <w:tc>
          <w:tcPr>
            <w:tcW w:w="679" w:type="pct"/>
          </w:tcPr>
          <w:p w14:paraId="341B0B1F" w14:textId="1334C30D"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Age, smoking status, BMI, tofu, dietary fat,</w:t>
            </w:r>
            <w:r w:rsidR="00910BD3" w:rsidRPr="008F2583">
              <w:rPr>
                <w:rFonts w:ascii="Book Antiqua" w:hAnsi="Book Antiqua"/>
                <w:color w:val="0D0D0D"/>
              </w:rPr>
              <w:t xml:space="preserve"> coffee consumption,</w:t>
            </w:r>
            <w:r w:rsidRPr="008F2583">
              <w:rPr>
                <w:rFonts w:ascii="Book Antiqua" w:hAnsi="Book Antiqua"/>
                <w:color w:val="0D0D0D"/>
              </w:rPr>
              <w:t xml:space="preserve"> age at menarche, age at menopause, parity, estrogen replacement therapy age at first full term pregnancy</w:t>
            </w:r>
          </w:p>
        </w:tc>
        <w:tc>
          <w:tcPr>
            <w:tcW w:w="294" w:type="pct"/>
          </w:tcPr>
          <w:p w14:paraId="0C867124"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8</w:t>
            </w:r>
          </w:p>
        </w:tc>
      </w:tr>
      <w:tr w:rsidR="003B6FC7" w:rsidRPr="00FD048C" w14:paraId="5BF37FE2" w14:textId="77777777" w:rsidTr="00DE18F7">
        <w:tc>
          <w:tcPr>
            <w:tcW w:w="376" w:type="pct"/>
          </w:tcPr>
          <w:p w14:paraId="08573235" w14:textId="77777777" w:rsidR="00623D91" w:rsidRPr="008F2583" w:rsidRDefault="00623D91" w:rsidP="005B0A22">
            <w:pPr>
              <w:spacing w:line="360" w:lineRule="auto"/>
              <w:jc w:val="both"/>
              <w:rPr>
                <w:rFonts w:ascii="Book Antiqua" w:hAnsi="Book Antiqua"/>
                <w:color w:val="0D0D0D"/>
              </w:rPr>
            </w:pPr>
          </w:p>
        </w:tc>
        <w:tc>
          <w:tcPr>
            <w:tcW w:w="592" w:type="pct"/>
          </w:tcPr>
          <w:p w14:paraId="3C6C2D17" w14:textId="36AF20B8"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 xml:space="preserve">Duell </w:t>
            </w:r>
            <w:r w:rsidR="00882E53" w:rsidRPr="008F2583">
              <w:rPr>
                <w:rFonts w:ascii="Book Antiqua" w:hAnsi="Book Antiqua"/>
                <w:i/>
                <w:iCs/>
                <w:color w:val="0D0D0D"/>
              </w:rPr>
              <w:t>et al</w:t>
            </w:r>
            <w:r w:rsidR="00882E53" w:rsidRPr="008F2583">
              <w:rPr>
                <w:rFonts w:ascii="Book Antiqua" w:hAnsi="Book Antiqua"/>
                <w:color w:val="0D0D0D"/>
                <w:vertAlign w:val="superscript"/>
              </w:rPr>
              <w:t>[22]</w:t>
            </w:r>
            <w:r w:rsidR="00882E53" w:rsidRPr="008F2583">
              <w:rPr>
                <w:rFonts w:ascii="Book Antiqua" w:hAnsi="Book Antiqua"/>
                <w:color w:val="0D0D0D"/>
              </w:rPr>
              <w:t>,</w:t>
            </w:r>
            <w:r w:rsidR="00882E53" w:rsidRPr="008F2583">
              <w:rPr>
                <w:rFonts w:ascii="Book Antiqua" w:hAnsi="Book Antiqua"/>
                <w:color w:val="0D0D0D"/>
                <w:lang w:eastAsia="zh-CN"/>
              </w:rPr>
              <w:t xml:space="preserve"> </w:t>
            </w:r>
            <w:r w:rsidRPr="008F2583">
              <w:rPr>
                <w:rFonts w:ascii="Book Antiqua" w:hAnsi="Book Antiqua"/>
                <w:color w:val="0D0D0D"/>
              </w:rPr>
              <w:t>2005</w:t>
            </w:r>
            <w:r w:rsidRPr="008F2583">
              <w:rPr>
                <w:rFonts w:ascii="Book Antiqua" w:hAnsi="Book Antiqua"/>
                <w:color w:val="0D0D0D"/>
                <w:vertAlign w:val="superscript"/>
              </w:rPr>
              <w:t xml:space="preserve"> </w:t>
            </w:r>
          </w:p>
        </w:tc>
        <w:tc>
          <w:tcPr>
            <w:tcW w:w="632" w:type="pct"/>
          </w:tcPr>
          <w:p w14:paraId="1D0A9443" w14:textId="2DABD9D8" w:rsidR="00623D91" w:rsidRPr="008F2583" w:rsidRDefault="00431378" w:rsidP="005B0A22">
            <w:pPr>
              <w:spacing w:line="360" w:lineRule="auto"/>
              <w:jc w:val="both"/>
              <w:rPr>
                <w:rFonts w:ascii="Book Antiqua" w:hAnsi="Book Antiqua"/>
                <w:color w:val="0D0D0D"/>
              </w:rPr>
            </w:pPr>
            <w:r w:rsidRPr="008F2583">
              <w:rPr>
                <w:rFonts w:ascii="Book Antiqua" w:hAnsi="Book Antiqua"/>
                <w:color w:val="0D0D0D"/>
              </w:rPr>
              <w:t>United States</w:t>
            </w:r>
          </w:p>
        </w:tc>
        <w:tc>
          <w:tcPr>
            <w:tcW w:w="563" w:type="pct"/>
          </w:tcPr>
          <w:p w14:paraId="39E69E10"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241 cases and 818 controls</w:t>
            </w:r>
          </w:p>
        </w:tc>
        <w:tc>
          <w:tcPr>
            <w:tcW w:w="672" w:type="pct"/>
          </w:tcPr>
          <w:p w14:paraId="5F4AAFD7"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Interviewer administered questionnaire</w:t>
            </w:r>
          </w:p>
        </w:tc>
        <w:tc>
          <w:tcPr>
            <w:tcW w:w="745" w:type="pct"/>
          </w:tcPr>
          <w:p w14:paraId="4F48B7C0"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Physician, SEER and histologic confirmation</w:t>
            </w:r>
          </w:p>
        </w:tc>
        <w:tc>
          <w:tcPr>
            <w:tcW w:w="446" w:type="pct"/>
          </w:tcPr>
          <w:p w14:paraId="33BE2920" w14:textId="7AED6C8F"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OR</w:t>
            </w:r>
            <w:r w:rsidR="003B791F" w:rsidRPr="008F2583">
              <w:rPr>
                <w:rFonts w:ascii="Book Antiqua" w:hAnsi="Book Antiqua"/>
                <w:color w:val="0D0D0D"/>
              </w:rPr>
              <w:t xml:space="preserve"> </w:t>
            </w:r>
            <w:r w:rsidRPr="008F2583">
              <w:rPr>
                <w:rFonts w:ascii="Book Antiqua" w:hAnsi="Book Antiqua"/>
                <w:color w:val="0D0D0D"/>
              </w:rPr>
              <w:t>=</w:t>
            </w:r>
            <w:r w:rsidR="003B791F" w:rsidRPr="008F2583">
              <w:rPr>
                <w:rFonts w:ascii="Book Antiqua" w:hAnsi="Book Antiqua"/>
                <w:color w:val="0D0D0D"/>
              </w:rPr>
              <w:t xml:space="preserve"> </w:t>
            </w:r>
            <w:r w:rsidRPr="008F2583">
              <w:rPr>
                <w:rFonts w:ascii="Book Antiqua" w:hAnsi="Book Antiqua"/>
                <w:color w:val="0D0D0D"/>
              </w:rPr>
              <w:t xml:space="preserve">0.95 (0.65-1.4) </w:t>
            </w:r>
          </w:p>
        </w:tc>
        <w:tc>
          <w:tcPr>
            <w:tcW w:w="679" w:type="pct"/>
          </w:tcPr>
          <w:p w14:paraId="213C8B71"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Age, education, smoking</w:t>
            </w:r>
          </w:p>
        </w:tc>
        <w:tc>
          <w:tcPr>
            <w:tcW w:w="294" w:type="pct"/>
          </w:tcPr>
          <w:p w14:paraId="2ABE2739"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8</w:t>
            </w:r>
          </w:p>
        </w:tc>
      </w:tr>
      <w:tr w:rsidR="003B6FC7" w:rsidRPr="00FD048C" w14:paraId="0BAA3738" w14:textId="77777777" w:rsidTr="00DE18F7">
        <w:tc>
          <w:tcPr>
            <w:tcW w:w="376" w:type="pct"/>
          </w:tcPr>
          <w:p w14:paraId="277DFA90" w14:textId="77777777" w:rsidR="00623D91" w:rsidRPr="008F2583" w:rsidRDefault="00623D91" w:rsidP="005B0A22">
            <w:pPr>
              <w:spacing w:line="360" w:lineRule="auto"/>
              <w:jc w:val="both"/>
              <w:rPr>
                <w:rFonts w:ascii="Book Antiqua" w:hAnsi="Book Antiqua"/>
                <w:color w:val="0D0D0D"/>
              </w:rPr>
            </w:pPr>
          </w:p>
        </w:tc>
        <w:tc>
          <w:tcPr>
            <w:tcW w:w="592" w:type="pct"/>
          </w:tcPr>
          <w:p w14:paraId="192AEEF6" w14:textId="61BAAC84"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 xml:space="preserve">Duell </w:t>
            </w:r>
            <w:r w:rsidR="00F35B72" w:rsidRPr="008F2583">
              <w:rPr>
                <w:rFonts w:ascii="Book Antiqua" w:hAnsi="Book Antiqua"/>
                <w:i/>
                <w:iCs/>
                <w:color w:val="0D0D0D"/>
              </w:rPr>
              <w:t>et al</w:t>
            </w:r>
            <w:r w:rsidR="00F35B72" w:rsidRPr="008F2583">
              <w:rPr>
                <w:rFonts w:ascii="Book Antiqua" w:hAnsi="Book Antiqua"/>
                <w:color w:val="0D0D0D"/>
                <w:vertAlign w:val="superscript"/>
              </w:rPr>
              <w:t>[23]</w:t>
            </w:r>
            <w:r w:rsidR="00F35B72" w:rsidRPr="008F2583">
              <w:rPr>
                <w:rFonts w:ascii="Book Antiqua" w:hAnsi="Book Antiqua"/>
                <w:color w:val="0D0D0D"/>
              </w:rPr>
              <w:t>,</w:t>
            </w:r>
            <w:r w:rsidR="00F35B72" w:rsidRPr="008F2583">
              <w:rPr>
                <w:rFonts w:ascii="Book Antiqua" w:hAnsi="Book Antiqua"/>
                <w:color w:val="0D0D0D"/>
                <w:lang w:eastAsia="zh-CN"/>
              </w:rPr>
              <w:t xml:space="preserve"> </w:t>
            </w:r>
            <w:r w:rsidRPr="008F2583">
              <w:rPr>
                <w:rFonts w:ascii="Book Antiqua" w:hAnsi="Book Antiqua"/>
                <w:color w:val="0D0D0D"/>
              </w:rPr>
              <w:t>2009</w:t>
            </w:r>
            <w:r w:rsidRPr="008F2583">
              <w:rPr>
                <w:rFonts w:ascii="Book Antiqua" w:hAnsi="Book Antiqua"/>
                <w:color w:val="0D0D0D"/>
                <w:vertAlign w:val="superscript"/>
              </w:rPr>
              <w:t xml:space="preserve"> </w:t>
            </w:r>
          </w:p>
        </w:tc>
        <w:tc>
          <w:tcPr>
            <w:tcW w:w="632" w:type="pct"/>
          </w:tcPr>
          <w:p w14:paraId="5CEE0A2B" w14:textId="517935D8"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Australia, Canada, The Netherlands, Poland</w:t>
            </w:r>
          </w:p>
        </w:tc>
        <w:tc>
          <w:tcPr>
            <w:tcW w:w="563" w:type="pct"/>
          </w:tcPr>
          <w:p w14:paraId="3308ECA3"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367 cases and 821 controls</w:t>
            </w:r>
          </w:p>
        </w:tc>
        <w:tc>
          <w:tcPr>
            <w:tcW w:w="672" w:type="pct"/>
          </w:tcPr>
          <w:p w14:paraId="786AFAF5"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Interviewer administered questionnaire</w:t>
            </w:r>
          </w:p>
        </w:tc>
        <w:tc>
          <w:tcPr>
            <w:tcW w:w="745" w:type="pct"/>
          </w:tcPr>
          <w:p w14:paraId="3B2A8FBA"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Clinicians, hospital records, pathology records, cancer registries</w:t>
            </w:r>
          </w:p>
        </w:tc>
        <w:tc>
          <w:tcPr>
            <w:tcW w:w="446" w:type="pct"/>
          </w:tcPr>
          <w:p w14:paraId="6AD89CD2" w14:textId="70DB30D8"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OR</w:t>
            </w:r>
            <w:r w:rsidR="003B791F" w:rsidRPr="008F2583">
              <w:rPr>
                <w:rFonts w:ascii="Book Antiqua" w:hAnsi="Book Antiqua"/>
                <w:color w:val="0D0D0D"/>
              </w:rPr>
              <w:t xml:space="preserve"> </w:t>
            </w:r>
            <w:r w:rsidRPr="008F2583">
              <w:rPr>
                <w:rFonts w:ascii="Book Antiqua" w:hAnsi="Book Antiqua"/>
                <w:color w:val="0D0D0D"/>
              </w:rPr>
              <w:t>=</w:t>
            </w:r>
            <w:r w:rsidR="003B791F" w:rsidRPr="008F2583">
              <w:rPr>
                <w:rFonts w:ascii="Book Antiqua" w:hAnsi="Book Antiqua"/>
                <w:color w:val="0D0D0D"/>
              </w:rPr>
              <w:t xml:space="preserve"> </w:t>
            </w:r>
            <w:r w:rsidRPr="008F2583">
              <w:rPr>
                <w:rFonts w:ascii="Book Antiqua" w:hAnsi="Book Antiqua"/>
                <w:color w:val="0D0D0D"/>
              </w:rPr>
              <w:t xml:space="preserve">0.74 (0.43-1.26) </w:t>
            </w:r>
          </w:p>
        </w:tc>
        <w:tc>
          <w:tcPr>
            <w:tcW w:w="679" w:type="pct"/>
          </w:tcPr>
          <w:p w14:paraId="130524B8"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Smoking, schooling, age, center, type of interview</w:t>
            </w:r>
          </w:p>
        </w:tc>
        <w:tc>
          <w:tcPr>
            <w:tcW w:w="294" w:type="pct"/>
          </w:tcPr>
          <w:p w14:paraId="475E6735"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8</w:t>
            </w:r>
          </w:p>
        </w:tc>
      </w:tr>
      <w:tr w:rsidR="003B6FC7" w:rsidRPr="00FD048C" w14:paraId="14D32DDD" w14:textId="77777777" w:rsidTr="00DE18F7">
        <w:tc>
          <w:tcPr>
            <w:tcW w:w="376" w:type="pct"/>
          </w:tcPr>
          <w:p w14:paraId="1C152674" w14:textId="77777777" w:rsidR="00623D91" w:rsidRPr="008F2583" w:rsidRDefault="00623D91" w:rsidP="005B0A22">
            <w:pPr>
              <w:spacing w:line="360" w:lineRule="auto"/>
              <w:jc w:val="both"/>
              <w:rPr>
                <w:rFonts w:ascii="Book Antiqua" w:hAnsi="Book Antiqua"/>
                <w:color w:val="0D0D0D"/>
              </w:rPr>
            </w:pPr>
          </w:p>
        </w:tc>
        <w:tc>
          <w:tcPr>
            <w:tcW w:w="592" w:type="pct"/>
          </w:tcPr>
          <w:p w14:paraId="7203BD1C" w14:textId="47D9FD5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 xml:space="preserve">Zhang </w:t>
            </w:r>
            <w:r w:rsidR="00266231" w:rsidRPr="008F2583">
              <w:rPr>
                <w:rFonts w:ascii="Book Antiqua" w:hAnsi="Book Antiqua"/>
                <w:i/>
                <w:iCs/>
                <w:color w:val="0D0D0D"/>
              </w:rPr>
              <w:t>et al</w:t>
            </w:r>
            <w:r w:rsidR="00266231" w:rsidRPr="008F2583">
              <w:rPr>
                <w:rFonts w:ascii="Book Antiqua" w:hAnsi="Book Antiqua"/>
                <w:color w:val="0D0D0D"/>
                <w:vertAlign w:val="superscript"/>
              </w:rPr>
              <w:t>[24]</w:t>
            </w:r>
            <w:r w:rsidR="00266231" w:rsidRPr="008F2583">
              <w:rPr>
                <w:rFonts w:ascii="Book Antiqua" w:hAnsi="Book Antiqua"/>
                <w:color w:val="0D0D0D"/>
              </w:rPr>
              <w:t>,</w:t>
            </w:r>
            <w:r w:rsidR="00266231" w:rsidRPr="008F2583">
              <w:rPr>
                <w:rFonts w:ascii="Book Antiqua" w:hAnsi="Book Antiqua"/>
                <w:color w:val="0D0D0D"/>
                <w:lang w:eastAsia="zh-CN"/>
              </w:rPr>
              <w:t xml:space="preserve"> </w:t>
            </w:r>
            <w:r w:rsidRPr="008F2583">
              <w:rPr>
                <w:rFonts w:ascii="Book Antiqua" w:hAnsi="Book Antiqua"/>
                <w:color w:val="0D0D0D"/>
              </w:rPr>
              <w:t>2010</w:t>
            </w:r>
          </w:p>
        </w:tc>
        <w:tc>
          <w:tcPr>
            <w:tcW w:w="632" w:type="pct"/>
          </w:tcPr>
          <w:p w14:paraId="147ABEE8" w14:textId="2C93FB1B" w:rsidR="00623D91" w:rsidRPr="008F2583" w:rsidRDefault="00F35B72" w:rsidP="005B0A22">
            <w:pPr>
              <w:spacing w:line="360" w:lineRule="auto"/>
              <w:jc w:val="both"/>
              <w:rPr>
                <w:rFonts w:ascii="Book Antiqua" w:hAnsi="Book Antiqua"/>
                <w:color w:val="0D0D0D"/>
              </w:rPr>
            </w:pPr>
            <w:r w:rsidRPr="008F2583">
              <w:rPr>
                <w:rFonts w:ascii="Book Antiqua" w:hAnsi="Book Antiqua"/>
                <w:color w:val="0D0D0D"/>
              </w:rPr>
              <w:t>United States</w:t>
            </w:r>
          </w:p>
        </w:tc>
        <w:tc>
          <w:tcPr>
            <w:tcW w:w="563" w:type="pct"/>
          </w:tcPr>
          <w:p w14:paraId="43FA74C4"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284 cases and 1096 controls</w:t>
            </w:r>
          </w:p>
        </w:tc>
        <w:tc>
          <w:tcPr>
            <w:tcW w:w="672" w:type="pct"/>
          </w:tcPr>
          <w:p w14:paraId="7A5E5CAA" w14:textId="77777777" w:rsidR="00623D91" w:rsidRPr="008F2583" w:rsidRDefault="00623D91" w:rsidP="005B0A22">
            <w:pPr>
              <w:spacing w:line="360" w:lineRule="auto"/>
              <w:jc w:val="both"/>
              <w:rPr>
                <w:rFonts w:ascii="Book Antiqua" w:hAnsi="Book Antiqua"/>
                <w:color w:val="0D0D0D"/>
                <w:highlight w:val="cyan"/>
              </w:rPr>
            </w:pPr>
            <w:r w:rsidRPr="008F2583">
              <w:rPr>
                <w:rFonts w:ascii="Book Antiqua" w:hAnsi="Book Antiqua"/>
                <w:color w:val="0D0D0D"/>
              </w:rPr>
              <w:t>Interviewer administered questionnaire</w:t>
            </w:r>
          </w:p>
        </w:tc>
        <w:tc>
          <w:tcPr>
            <w:tcW w:w="745" w:type="pct"/>
          </w:tcPr>
          <w:p w14:paraId="1115E151" w14:textId="77777777" w:rsidR="00623D91" w:rsidRPr="008F2583" w:rsidRDefault="00623D91" w:rsidP="005B0A22">
            <w:pPr>
              <w:spacing w:line="360" w:lineRule="auto"/>
              <w:jc w:val="both"/>
              <w:rPr>
                <w:rFonts w:ascii="Book Antiqua" w:hAnsi="Book Antiqua"/>
                <w:color w:val="0D0D0D"/>
                <w:highlight w:val="cyan"/>
              </w:rPr>
            </w:pPr>
            <w:r w:rsidRPr="008F2583">
              <w:rPr>
                <w:rFonts w:ascii="Book Antiqua" w:hAnsi="Book Antiqua"/>
                <w:color w:val="0D0D0D"/>
              </w:rPr>
              <w:t>Pathology report confirmation</w:t>
            </w:r>
          </w:p>
        </w:tc>
        <w:tc>
          <w:tcPr>
            <w:tcW w:w="446" w:type="pct"/>
          </w:tcPr>
          <w:p w14:paraId="0F71A823" w14:textId="4660562B" w:rsidR="00623D91" w:rsidRPr="008F2583" w:rsidRDefault="00F35B72" w:rsidP="005B0A22">
            <w:pPr>
              <w:spacing w:line="360" w:lineRule="auto"/>
              <w:jc w:val="both"/>
              <w:rPr>
                <w:rFonts w:ascii="Book Antiqua" w:hAnsi="Book Antiqua"/>
                <w:color w:val="0D0D0D"/>
                <w:vertAlign w:val="superscript"/>
              </w:rPr>
            </w:pPr>
            <w:r w:rsidRPr="008F2583">
              <w:rPr>
                <w:rFonts w:ascii="Book Antiqua" w:hAnsi="Book Antiqua"/>
                <w:color w:val="0D0D0D"/>
                <w:vertAlign w:val="superscript"/>
              </w:rPr>
              <w:t>3</w:t>
            </w:r>
          </w:p>
        </w:tc>
        <w:tc>
          <w:tcPr>
            <w:tcW w:w="679" w:type="pct"/>
          </w:tcPr>
          <w:p w14:paraId="164BF3AD"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w:t>
            </w:r>
          </w:p>
        </w:tc>
        <w:tc>
          <w:tcPr>
            <w:tcW w:w="294" w:type="pct"/>
          </w:tcPr>
          <w:p w14:paraId="7ACFE6B9"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6</w:t>
            </w:r>
          </w:p>
        </w:tc>
      </w:tr>
      <w:tr w:rsidR="003B6FC7" w:rsidRPr="00FD048C" w14:paraId="79BE49D5" w14:textId="77777777" w:rsidTr="00DE18F7">
        <w:tc>
          <w:tcPr>
            <w:tcW w:w="376" w:type="pct"/>
          </w:tcPr>
          <w:p w14:paraId="04932512" w14:textId="77777777" w:rsidR="00623D91" w:rsidRPr="008F2583" w:rsidRDefault="00623D91" w:rsidP="005B0A22">
            <w:pPr>
              <w:spacing w:line="360" w:lineRule="auto"/>
              <w:jc w:val="both"/>
              <w:rPr>
                <w:rFonts w:ascii="Book Antiqua" w:hAnsi="Book Antiqua"/>
                <w:color w:val="0D0D0D"/>
              </w:rPr>
            </w:pPr>
          </w:p>
        </w:tc>
        <w:tc>
          <w:tcPr>
            <w:tcW w:w="592" w:type="pct"/>
          </w:tcPr>
          <w:p w14:paraId="1C01D658" w14:textId="578EBA15"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Lucenteforte</w:t>
            </w:r>
            <w:r w:rsidR="00266231" w:rsidRPr="008F2583">
              <w:rPr>
                <w:rFonts w:ascii="Book Antiqua" w:hAnsi="Book Antiqua"/>
                <w:i/>
                <w:iCs/>
                <w:color w:val="0D0D0D"/>
              </w:rPr>
              <w:t xml:space="preserve"> et al</w:t>
            </w:r>
            <w:r w:rsidR="00266231" w:rsidRPr="008F2583">
              <w:rPr>
                <w:rFonts w:ascii="Book Antiqua" w:hAnsi="Book Antiqua"/>
                <w:color w:val="0D0D0D"/>
                <w:vertAlign w:val="superscript"/>
              </w:rPr>
              <w:t>[8]</w:t>
            </w:r>
            <w:r w:rsidR="00266231" w:rsidRPr="008F2583">
              <w:rPr>
                <w:rFonts w:ascii="Book Antiqua" w:hAnsi="Book Antiqua"/>
                <w:color w:val="0D0D0D"/>
              </w:rPr>
              <w:t xml:space="preserve">, </w:t>
            </w:r>
            <w:r w:rsidRPr="008F2583">
              <w:rPr>
                <w:rFonts w:ascii="Book Antiqua" w:hAnsi="Book Antiqua"/>
                <w:color w:val="0D0D0D"/>
              </w:rPr>
              <w:t>2011</w:t>
            </w:r>
            <w:r w:rsidRPr="008F2583">
              <w:rPr>
                <w:rFonts w:ascii="Book Antiqua" w:hAnsi="Book Antiqua"/>
                <w:color w:val="0D0D0D"/>
                <w:vertAlign w:val="superscript"/>
              </w:rPr>
              <w:t xml:space="preserve"> </w:t>
            </w:r>
          </w:p>
        </w:tc>
        <w:tc>
          <w:tcPr>
            <w:tcW w:w="632" w:type="pct"/>
          </w:tcPr>
          <w:p w14:paraId="0D88A74B"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Italy</w:t>
            </w:r>
          </w:p>
        </w:tc>
        <w:tc>
          <w:tcPr>
            <w:tcW w:w="563" w:type="pct"/>
          </w:tcPr>
          <w:p w14:paraId="4E8699FF"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285 cases and 713 controls</w:t>
            </w:r>
          </w:p>
        </w:tc>
        <w:tc>
          <w:tcPr>
            <w:tcW w:w="672" w:type="pct"/>
          </w:tcPr>
          <w:p w14:paraId="1CCEBCDB"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Interviewer administered questionnaire</w:t>
            </w:r>
          </w:p>
        </w:tc>
        <w:tc>
          <w:tcPr>
            <w:tcW w:w="745" w:type="pct"/>
          </w:tcPr>
          <w:p w14:paraId="422FE2A5"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Histologically confirmed</w:t>
            </w:r>
          </w:p>
        </w:tc>
        <w:tc>
          <w:tcPr>
            <w:tcW w:w="446" w:type="pct"/>
          </w:tcPr>
          <w:p w14:paraId="4216998D" w14:textId="6CA233B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OR</w:t>
            </w:r>
            <w:r w:rsidR="00266231" w:rsidRPr="008F2583">
              <w:rPr>
                <w:rFonts w:ascii="Book Antiqua" w:hAnsi="Book Antiqua"/>
                <w:color w:val="0D0D0D"/>
              </w:rPr>
              <w:t xml:space="preserve"> </w:t>
            </w:r>
            <w:r w:rsidRPr="008F2583">
              <w:rPr>
                <w:rFonts w:ascii="Book Antiqua" w:hAnsi="Book Antiqua"/>
                <w:color w:val="0D0D0D"/>
              </w:rPr>
              <w:t>=</w:t>
            </w:r>
            <w:r w:rsidR="00266231" w:rsidRPr="008F2583">
              <w:rPr>
                <w:rFonts w:ascii="Book Antiqua" w:hAnsi="Book Antiqua"/>
                <w:color w:val="0D0D0D"/>
              </w:rPr>
              <w:t xml:space="preserve"> </w:t>
            </w:r>
            <w:r w:rsidRPr="008F2583">
              <w:rPr>
                <w:rFonts w:ascii="Book Antiqua" w:hAnsi="Book Antiqua"/>
                <w:color w:val="0D0D0D"/>
              </w:rPr>
              <w:t>1.04 (0.55-1.98)</w:t>
            </w:r>
          </w:p>
        </w:tc>
        <w:tc>
          <w:tcPr>
            <w:tcW w:w="679" w:type="pct"/>
          </w:tcPr>
          <w:p w14:paraId="780D863E"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Study/center, age, education, area of residence, year of interview, history of diabetes, tobacco smoking</w:t>
            </w:r>
          </w:p>
        </w:tc>
        <w:tc>
          <w:tcPr>
            <w:tcW w:w="294" w:type="pct"/>
          </w:tcPr>
          <w:p w14:paraId="39E3F86D"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7</w:t>
            </w:r>
          </w:p>
        </w:tc>
      </w:tr>
      <w:tr w:rsidR="003B6FC7" w:rsidRPr="00FD048C" w14:paraId="08B999CB" w14:textId="77777777" w:rsidTr="00DE18F7">
        <w:tc>
          <w:tcPr>
            <w:tcW w:w="376" w:type="pct"/>
          </w:tcPr>
          <w:p w14:paraId="14236139" w14:textId="77777777" w:rsidR="00623D91" w:rsidRPr="008F2583" w:rsidRDefault="00623D91" w:rsidP="005B0A22">
            <w:pPr>
              <w:spacing w:line="360" w:lineRule="auto"/>
              <w:jc w:val="both"/>
              <w:rPr>
                <w:rFonts w:ascii="Book Antiqua" w:hAnsi="Book Antiqua"/>
                <w:color w:val="0D0D0D"/>
              </w:rPr>
            </w:pPr>
          </w:p>
        </w:tc>
        <w:tc>
          <w:tcPr>
            <w:tcW w:w="592" w:type="pct"/>
          </w:tcPr>
          <w:p w14:paraId="6993E704" w14:textId="097BB47A"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 xml:space="preserve">Azeem </w:t>
            </w:r>
            <w:r w:rsidR="00266231" w:rsidRPr="008F2583">
              <w:rPr>
                <w:rFonts w:ascii="Book Antiqua" w:hAnsi="Book Antiqua"/>
                <w:i/>
                <w:iCs/>
                <w:color w:val="0D0D0D"/>
              </w:rPr>
              <w:t>et al</w:t>
            </w:r>
            <w:r w:rsidR="00266231" w:rsidRPr="008F2583">
              <w:rPr>
                <w:rFonts w:ascii="Book Antiqua" w:hAnsi="Book Antiqua"/>
                <w:color w:val="0D0D0D"/>
                <w:vertAlign w:val="superscript"/>
              </w:rPr>
              <w:t>[11]</w:t>
            </w:r>
            <w:r w:rsidR="00266231" w:rsidRPr="008F2583">
              <w:rPr>
                <w:rFonts w:ascii="Book Antiqua" w:hAnsi="Book Antiqua"/>
                <w:color w:val="0D0D0D"/>
              </w:rPr>
              <w:t>,</w:t>
            </w:r>
            <w:r w:rsidR="00266231" w:rsidRPr="008F2583">
              <w:rPr>
                <w:rFonts w:ascii="Book Antiqua" w:hAnsi="Book Antiqua"/>
                <w:color w:val="0D0D0D"/>
                <w:lang w:eastAsia="zh-CN"/>
              </w:rPr>
              <w:t xml:space="preserve"> </w:t>
            </w:r>
            <w:r w:rsidRPr="008F2583">
              <w:rPr>
                <w:rFonts w:ascii="Book Antiqua" w:hAnsi="Book Antiqua"/>
                <w:color w:val="0D0D0D"/>
              </w:rPr>
              <w:t>2015</w:t>
            </w:r>
            <w:r w:rsidRPr="008F2583">
              <w:rPr>
                <w:rFonts w:ascii="Book Antiqua" w:hAnsi="Book Antiqua"/>
                <w:color w:val="0D0D0D"/>
                <w:vertAlign w:val="superscript"/>
              </w:rPr>
              <w:t xml:space="preserve"> </w:t>
            </w:r>
          </w:p>
        </w:tc>
        <w:tc>
          <w:tcPr>
            <w:tcW w:w="632" w:type="pct"/>
          </w:tcPr>
          <w:p w14:paraId="6A1270B9"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Czech Republic</w:t>
            </w:r>
          </w:p>
        </w:tc>
        <w:tc>
          <w:tcPr>
            <w:tcW w:w="563" w:type="pct"/>
          </w:tcPr>
          <w:p w14:paraId="607B551A"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129 cases and 97 controls</w:t>
            </w:r>
          </w:p>
        </w:tc>
        <w:tc>
          <w:tcPr>
            <w:tcW w:w="672" w:type="pct"/>
          </w:tcPr>
          <w:p w14:paraId="767CB5DC"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Interviewer administered questionnaire</w:t>
            </w:r>
          </w:p>
        </w:tc>
        <w:tc>
          <w:tcPr>
            <w:tcW w:w="745" w:type="pct"/>
          </w:tcPr>
          <w:p w14:paraId="2959BCF2"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Hospital diagnosis</w:t>
            </w:r>
          </w:p>
        </w:tc>
        <w:tc>
          <w:tcPr>
            <w:tcW w:w="446" w:type="pct"/>
          </w:tcPr>
          <w:p w14:paraId="72B26BD9" w14:textId="2348090A"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OR</w:t>
            </w:r>
            <w:r w:rsidR="00266231" w:rsidRPr="008F2583">
              <w:rPr>
                <w:rFonts w:ascii="Book Antiqua" w:hAnsi="Book Antiqua"/>
                <w:color w:val="0D0D0D"/>
              </w:rPr>
              <w:t xml:space="preserve"> </w:t>
            </w:r>
            <w:r w:rsidRPr="008F2583">
              <w:rPr>
                <w:rFonts w:ascii="Book Antiqua" w:hAnsi="Book Antiqua"/>
                <w:color w:val="0D0D0D"/>
              </w:rPr>
              <w:t>=</w:t>
            </w:r>
            <w:r w:rsidR="00266231" w:rsidRPr="008F2583">
              <w:rPr>
                <w:rFonts w:ascii="Book Antiqua" w:hAnsi="Book Antiqua"/>
                <w:color w:val="0D0D0D"/>
              </w:rPr>
              <w:t xml:space="preserve"> </w:t>
            </w:r>
            <w:r w:rsidRPr="008F2583">
              <w:rPr>
                <w:rFonts w:ascii="Book Antiqua" w:hAnsi="Book Antiqua"/>
                <w:color w:val="0D0D0D"/>
              </w:rPr>
              <w:t>0.21 (0.07-0.69)</w:t>
            </w:r>
          </w:p>
        </w:tc>
        <w:tc>
          <w:tcPr>
            <w:tcW w:w="679" w:type="pct"/>
          </w:tcPr>
          <w:p w14:paraId="41E05F2A" w14:textId="0FF05975"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Not specified (other monitored factors)</w:t>
            </w:r>
          </w:p>
        </w:tc>
        <w:tc>
          <w:tcPr>
            <w:tcW w:w="294" w:type="pct"/>
          </w:tcPr>
          <w:p w14:paraId="57AFA77F"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5</w:t>
            </w:r>
          </w:p>
        </w:tc>
      </w:tr>
      <w:tr w:rsidR="003B6FC7" w:rsidRPr="00FD048C" w14:paraId="0A59ECD5" w14:textId="77777777" w:rsidTr="00DE18F7">
        <w:tc>
          <w:tcPr>
            <w:tcW w:w="376" w:type="pct"/>
          </w:tcPr>
          <w:p w14:paraId="534DAE60" w14:textId="77777777" w:rsidR="00623D91" w:rsidRPr="008F2583" w:rsidRDefault="00623D91" w:rsidP="005B0A22">
            <w:pPr>
              <w:spacing w:line="360" w:lineRule="auto"/>
              <w:jc w:val="both"/>
              <w:rPr>
                <w:rFonts w:ascii="Book Antiqua" w:hAnsi="Book Antiqua"/>
                <w:color w:val="0D0D0D"/>
              </w:rPr>
            </w:pPr>
          </w:p>
        </w:tc>
        <w:tc>
          <w:tcPr>
            <w:tcW w:w="592" w:type="pct"/>
          </w:tcPr>
          <w:p w14:paraId="15F7DF29" w14:textId="06E1CF8D"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 xml:space="preserve">Masoudi </w:t>
            </w:r>
            <w:r w:rsidR="00266231" w:rsidRPr="008F2583">
              <w:rPr>
                <w:rFonts w:ascii="Book Antiqua" w:hAnsi="Book Antiqua"/>
                <w:i/>
                <w:iCs/>
                <w:color w:val="0D0D0D"/>
              </w:rPr>
              <w:t>et al</w:t>
            </w:r>
            <w:r w:rsidR="00266231" w:rsidRPr="008F2583">
              <w:rPr>
                <w:rFonts w:ascii="Book Antiqua" w:hAnsi="Book Antiqua"/>
                <w:color w:val="0D0D0D"/>
                <w:vertAlign w:val="superscript"/>
              </w:rPr>
              <w:t>[9]</w:t>
            </w:r>
            <w:r w:rsidR="00266231" w:rsidRPr="008F2583">
              <w:rPr>
                <w:rFonts w:ascii="Book Antiqua" w:hAnsi="Book Antiqua"/>
                <w:color w:val="0D0D0D"/>
              </w:rPr>
              <w:t>,</w:t>
            </w:r>
            <w:r w:rsidR="00266231" w:rsidRPr="008F2583">
              <w:rPr>
                <w:rFonts w:ascii="Book Antiqua" w:hAnsi="Book Antiqua"/>
                <w:color w:val="0D0D0D"/>
                <w:lang w:eastAsia="zh-CN"/>
              </w:rPr>
              <w:t xml:space="preserve"> </w:t>
            </w:r>
            <w:r w:rsidRPr="008F2583">
              <w:rPr>
                <w:rFonts w:ascii="Book Antiqua" w:hAnsi="Book Antiqua"/>
                <w:color w:val="0D0D0D"/>
              </w:rPr>
              <w:t>2017</w:t>
            </w:r>
          </w:p>
        </w:tc>
        <w:tc>
          <w:tcPr>
            <w:tcW w:w="632" w:type="pct"/>
          </w:tcPr>
          <w:p w14:paraId="6138D8E5"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Iran</w:t>
            </w:r>
          </w:p>
        </w:tc>
        <w:tc>
          <w:tcPr>
            <w:tcW w:w="563" w:type="pct"/>
          </w:tcPr>
          <w:p w14:paraId="5CE5C173"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153 cases and 202 controls</w:t>
            </w:r>
          </w:p>
        </w:tc>
        <w:tc>
          <w:tcPr>
            <w:tcW w:w="672" w:type="pct"/>
          </w:tcPr>
          <w:p w14:paraId="753B4712"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Interviewer administered questionnaire</w:t>
            </w:r>
          </w:p>
        </w:tc>
        <w:tc>
          <w:tcPr>
            <w:tcW w:w="745" w:type="pct"/>
          </w:tcPr>
          <w:p w14:paraId="7E2265C3"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Pathological reports</w:t>
            </w:r>
          </w:p>
        </w:tc>
        <w:tc>
          <w:tcPr>
            <w:tcW w:w="446" w:type="pct"/>
          </w:tcPr>
          <w:p w14:paraId="08A6DD28" w14:textId="4F96F0A1"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OR</w:t>
            </w:r>
            <w:r w:rsidR="00266231" w:rsidRPr="008F2583">
              <w:rPr>
                <w:rFonts w:ascii="Book Antiqua" w:hAnsi="Book Antiqua"/>
                <w:color w:val="0D0D0D"/>
              </w:rPr>
              <w:t xml:space="preserve"> </w:t>
            </w:r>
            <w:r w:rsidRPr="008F2583">
              <w:rPr>
                <w:rFonts w:ascii="Book Antiqua" w:hAnsi="Book Antiqua"/>
                <w:color w:val="0D0D0D"/>
              </w:rPr>
              <w:t>=</w:t>
            </w:r>
            <w:r w:rsidR="00266231" w:rsidRPr="008F2583">
              <w:rPr>
                <w:rFonts w:ascii="Book Antiqua" w:hAnsi="Book Antiqua"/>
                <w:color w:val="0D0D0D"/>
              </w:rPr>
              <w:t xml:space="preserve"> </w:t>
            </w:r>
            <w:r w:rsidRPr="008F2583">
              <w:rPr>
                <w:rFonts w:ascii="Book Antiqua" w:hAnsi="Book Antiqua"/>
                <w:color w:val="0D0D0D"/>
              </w:rPr>
              <w:t>1.07 (0.62-1.84)</w:t>
            </w:r>
          </w:p>
        </w:tc>
        <w:tc>
          <w:tcPr>
            <w:tcW w:w="679" w:type="pct"/>
          </w:tcPr>
          <w:p w14:paraId="047F0FFE"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Smoking status, BMI, diabetes</w:t>
            </w:r>
          </w:p>
        </w:tc>
        <w:tc>
          <w:tcPr>
            <w:tcW w:w="294" w:type="pct"/>
          </w:tcPr>
          <w:p w14:paraId="19952931"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6</w:t>
            </w:r>
          </w:p>
        </w:tc>
      </w:tr>
      <w:tr w:rsidR="003B6FC7" w:rsidRPr="00FD048C" w14:paraId="5A8B1E8B" w14:textId="77777777" w:rsidTr="00DE18F7">
        <w:tc>
          <w:tcPr>
            <w:tcW w:w="376" w:type="pct"/>
          </w:tcPr>
          <w:p w14:paraId="36DF6B6A" w14:textId="77777777" w:rsidR="00623D91" w:rsidRPr="008F2583" w:rsidRDefault="00623D91" w:rsidP="005B0A22">
            <w:pPr>
              <w:spacing w:line="360" w:lineRule="auto"/>
              <w:jc w:val="both"/>
              <w:rPr>
                <w:rFonts w:ascii="Book Antiqua" w:hAnsi="Book Antiqua"/>
                <w:color w:val="0D0D0D"/>
              </w:rPr>
            </w:pPr>
          </w:p>
        </w:tc>
        <w:tc>
          <w:tcPr>
            <w:tcW w:w="592" w:type="pct"/>
          </w:tcPr>
          <w:p w14:paraId="342898A7" w14:textId="67E5438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 xml:space="preserve">Archibugi </w:t>
            </w:r>
            <w:r w:rsidR="00266231" w:rsidRPr="008F2583">
              <w:rPr>
                <w:rFonts w:ascii="Book Antiqua" w:hAnsi="Book Antiqua"/>
                <w:i/>
                <w:iCs/>
                <w:color w:val="0D0D0D"/>
              </w:rPr>
              <w:t>et al</w:t>
            </w:r>
            <w:r w:rsidR="00266231" w:rsidRPr="008F2583">
              <w:rPr>
                <w:rFonts w:ascii="Book Antiqua" w:hAnsi="Book Antiqua"/>
                <w:color w:val="0D0D0D"/>
                <w:vertAlign w:val="superscript"/>
              </w:rPr>
              <w:t>[25]</w:t>
            </w:r>
            <w:r w:rsidR="00266231" w:rsidRPr="008F2583">
              <w:rPr>
                <w:rFonts w:ascii="Book Antiqua" w:hAnsi="Book Antiqua"/>
                <w:color w:val="0D0D0D"/>
              </w:rPr>
              <w:t>,</w:t>
            </w:r>
            <w:r w:rsidR="00266231" w:rsidRPr="008F2583">
              <w:rPr>
                <w:rFonts w:ascii="Book Antiqua" w:hAnsi="Book Antiqua"/>
                <w:color w:val="0D0D0D"/>
                <w:lang w:eastAsia="zh-CN"/>
              </w:rPr>
              <w:t xml:space="preserve"> </w:t>
            </w:r>
            <w:r w:rsidRPr="008F2583">
              <w:rPr>
                <w:rFonts w:ascii="Book Antiqua" w:hAnsi="Book Antiqua"/>
                <w:color w:val="0D0D0D"/>
              </w:rPr>
              <w:t>2020</w:t>
            </w:r>
          </w:p>
        </w:tc>
        <w:tc>
          <w:tcPr>
            <w:tcW w:w="632" w:type="pct"/>
          </w:tcPr>
          <w:p w14:paraId="1474FBAA"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Italy</w:t>
            </w:r>
          </w:p>
        </w:tc>
        <w:tc>
          <w:tcPr>
            <w:tcW w:w="563" w:type="pct"/>
          </w:tcPr>
          <w:p w14:paraId="66E756B0"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253 cases and 506 controls</w:t>
            </w:r>
          </w:p>
        </w:tc>
        <w:tc>
          <w:tcPr>
            <w:tcW w:w="672" w:type="pct"/>
          </w:tcPr>
          <w:p w14:paraId="53F5850A"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Interviewer administered questionnaire</w:t>
            </w:r>
          </w:p>
        </w:tc>
        <w:tc>
          <w:tcPr>
            <w:tcW w:w="745" w:type="pct"/>
          </w:tcPr>
          <w:p w14:paraId="0CFDA814"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Histologically proven diagnosis</w:t>
            </w:r>
          </w:p>
        </w:tc>
        <w:tc>
          <w:tcPr>
            <w:tcW w:w="446" w:type="pct"/>
          </w:tcPr>
          <w:p w14:paraId="7A25B9C4" w14:textId="4BF1B57C"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OR</w:t>
            </w:r>
            <w:r w:rsidR="00266231" w:rsidRPr="008F2583">
              <w:rPr>
                <w:rFonts w:ascii="Book Antiqua" w:hAnsi="Book Antiqua"/>
                <w:color w:val="0D0D0D"/>
              </w:rPr>
              <w:t xml:space="preserve"> </w:t>
            </w:r>
            <w:r w:rsidRPr="008F2583">
              <w:rPr>
                <w:rFonts w:ascii="Book Antiqua" w:hAnsi="Book Antiqua"/>
                <w:color w:val="0D0D0D"/>
              </w:rPr>
              <w:t>=</w:t>
            </w:r>
            <w:r w:rsidR="00266231" w:rsidRPr="008F2583">
              <w:rPr>
                <w:rFonts w:ascii="Book Antiqua" w:hAnsi="Book Antiqua"/>
                <w:color w:val="0D0D0D"/>
              </w:rPr>
              <w:t xml:space="preserve"> </w:t>
            </w:r>
            <w:r w:rsidRPr="008F2583">
              <w:rPr>
                <w:rFonts w:ascii="Book Antiqua" w:hAnsi="Book Antiqua"/>
                <w:color w:val="0D0D0D"/>
              </w:rPr>
              <w:t>0.52 (0.31-0.89)</w:t>
            </w:r>
          </w:p>
        </w:tc>
        <w:tc>
          <w:tcPr>
            <w:tcW w:w="679" w:type="pct"/>
          </w:tcPr>
          <w:p w14:paraId="14547E61" w14:textId="12CC44B8"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Age, BMI, first degree family his</w:t>
            </w:r>
            <w:r w:rsidR="00FD048C">
              <w:rPr>
                <w:rFonts w:ascii="Book Antiqua" w:hAnsi="Book Antiqua"/>
                <w:color w:val="0D0D0D"/>
              </w:rPr>
              <w:t>t</w:t>
            </w:r>
            <w:r w:rsidRPr="008F2583">
              <w:rPr>
                <w:rFonts w:ascii="Book Antiqua" w:hAnsi="Book Antiqua"/>
                <w:color w:val="0D0D0D"/>
              </w:rPr>
              <w:t xml:space="preserve">ory of pancreatic cancer, history of diabetes &gt; 1 yr, history of chronic pancreatitis, heavy </w:t>
            </w:r>
            <w:r w:rsidR="00BD7A6E" w:rsidRPr="00BD7A6E">
              <w:rPr>
                <w:rFonts w:ascii="Book Antiqua" w:hAnsi="Book Antiqua"/>
                <w:color w:val="0D0D0D"/>
              </w:rPr>
              <w:t>alcohol</w:t>
            </w:r>
            <w:r w:rsidRPr="008F2583">
              <w:rPr>
                <w:rFonts w:ascii="Book Antiqua" w:hAnsi="Book Antiqua"/>
                <w:color w:val="0D0D0D"/>
              </w:rPr>
              <w:t xml:space="preserve"> intake, smoking habit</w:t>
            </w:r>
          </w:p>
        </w:tc>
        <w:tc>
          <w:tcPr>
            <w:tcW w:w="294" w:type="pct"/>
          </w:tcPr>
          <w:p w14:paraId="0881118E"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7</w:t>
            </w:r>
          </w:p>
        </w:tc>
      </w:tr>
      <w:tr w:rsidR="003B6FC7" w:rsidRPr="00FD048C" w14:paraId="5DC4C19E" w14:textId="77777777" w:rsidTr="00DE18F7">
        <w:tc>
          <w:tcPr>
            <w:tcW w:w="376" w:type="pct"/>
          </w:tcPr>
          <w:p w14:paraId="261FAFE9" w14:textId="77777777" w:rsidR="00623D91" w:rsidRPr="008F2583" w:rsidRDefault="00623D91" w:rsidP="005B0A22">
            <w:pPr>
              <w:spacing w:line="360" w:lineRule="auto"/>
              <w:jc w:val="both"/>
              <w:rPr>
                <w:rFonts w:ascii="Book Antiqua" w:hAnsi="Book Antiqua"/>
                <w:b/>
                <w:color w:val="0D0D0D"/>
              </w:rPr>
            </w:pPr>
            <w:r w:rsidRPr="008F2583">
              <w:rPr>
                <w:rFonts w:ascii="Book Antiqua" w:hAnsi="Book Antiqua"/>
                <w:b/>
                <w:color w:val="0D0D0D"/>
              </w:rPr>
              <w:t xml:space="preserve">Cohort </w:t>
            </w:r>
          </w:p>
        </w:tc>
        <w:tc>
          <w:tcPr>
            <w:tcW w:w="592" w:type="pct"/>
          </w:tcPr>
          <w:p w14:paraId="28AC4953" w14:textId="77777777" w:rsidR="00623D91" w:rsidRPr="008F2583" w:rsidRDefault="00623D91" w:rsidP="005B0A22">
            <w:pPr>
              <w:spacing w:line="360" w:lineRule="auto"/>
              <w:jc w:val="both"/>
              <w:rPr>
                <w:rFonts w:ascii="Book Antiqua" w:hAnsi="Book Antiqua"/>
                <w:color w:val="0D0D0D"/>
              </w:rPr>
            </w:pPr>
          </w:p>
        </w:tc>
        <w:tc>
          <w:tcPr>
            <w:tcW w:w="632" w:type="pct"/>
          </w:tcPr>
          <w:p w14:paraId="7485BA29" w14:textId="77777777" w:rsidR="00623D91" w:rsidRPr="008F2583" w:rsidRDefault="00623D91" w:rsidP="005B0A22">
            <w:pPr>
              <w:spacing w:line="360" w:lineRule="auto"/>
              <w:jc w:val="both"/>
              <w:rPr>
                <w:rFonts w:ascii="Book Antiqua" w:hAnsi="Book Antiqua"/>
                <w:color w:val="0D0D0D"/>
              </w:rPr>
            </w:pPr>
          </w:p>
        </w:tc>
        <w:tc>
          <w:tcPr>
            <w:tcW w:w="563" w:type="pct"/>
          </w:tcPr>
          <w:p w14:paraId="49439BE6" w14:textId="77777777" w:rsidR="00623D91" w:rsidRPr="008F2583" w:rsidRDefault="00623D91" w:rsidP="005B0A22">
            <w:pPr>
              <w:spacing w:line="360" w:lineRule="auto"/>
              <w:jc w:val="both"/>
              <w:rPr>
                <w:rFonts w:ascii="Book Antiqua" w:hAnsi="Book Antiqua"/>
                <w:color w:val="0D0D0D"/>
              </w:rPr>
            </w:pPr>
          </w:p>
        </w:tc>
        <w:tc>
          <w:tcPr>
            <w:tcW w:w="672" w:type="pct"/>
          </w:tcPr>
          <w:p w14:paraId="41C09AB3" w14:textId="77777777" w:rsidR="00623D91" w:rsidRPr="008F2583" w:rsidRDefault="00623D91" w:rsidP="005B0A22">
            <w:pPr>
              <w:spacing w:line="360" w:lineRule="auto"/>
              <w:jc w:val="both"/>
              <w:rPr>
                <w:rFonts w:ascii="Book Antiqua" w:hAnsi="Book Antiqua"/>
                <w:color w:val="0D0D0D"/>
              </w:rPr>
            </w:pPr>
          </w:p>
        </w:tc>
        <w:tc>
          <w:tcPr>
            <w:tcW w:w="745" w:type="pct"/>
          </w:tcPr>
          <w:p w14:paraId="14FB9E32" w14:textId="77777777" w:rsidR="00623D91" w:rsidRPr="008F2583" w:rsidRDefault="00623D91" w:rsidP="005B0A22">
            <w:pPr>
              <w:spacing w:line="360" w:lineRule="auto"/>
              <w:jc w:val="both"/>
              <w:rPr>
                <w:rFonts w:ascii="Book Antiqua" w:hAnsi="Book Antiqua"/>
                <w:color w:val="0D0D0D"/>
              </w:rPr>
            </w:pPr>
          </w:p>
        </w:tc>
        <w:tc>
          <w:tcPr>
            <w:tcW w:w="446" w:type="pct"/>
          </w:tcPr>
          <w:p w14:paraId="13F09D7D" w14:textId="77777777" w:rsidR="00623D91" w:rsidRPr="008F2583" w:rsidRDefault="00623D91" w:rsidP="005B0A22">
            <w:pPr>
              <w:spacing w:line="360" w:lineRule="auto"/>
              <w:jc w:val="both"/>
              <w:rPr>
                <w:rFonts w:ascii="Book Antiqua" w:hAnsi="Book Antiqua"/>
                <w:color w:val="0D0D0D"/>
              </w:rPr>
            </w:pPr>
          </w:p>
        </w:tc>
        <w:tc>
          <w:tcPr>
            <w:tcW w:w="679" w:type="pct"/>
          </w:tcPr>
          <w:p w14:paraId="10D6762A" w14:textId="77777777" w:rsidR="00623D91" w:rsidRPr="008F2583" w:rsidRDefault="00623D91" w:rsidP="005B0A22">
            <w:pPr>
              <w:spacing w:line="360" w:lineRule="auto"/>
              <w:jc w:val="both"/>
              <w:rPr>
                <w:rFonts w:ascii="Book Antiqua" w:hAnsi="Book Antiqua"/>
                <w:color w:val="0D0D0D"/>
              </w:rPr>
            </w:pPr>
          </w:p>
        </w:tc>
        <w:tc>
          <w:tcPr>
            <w:tcW w:w="294" w:type="pct"/>
          </w:tcPr>
          <w:p w14:paraId="0E7FF41D" w14:textId="77777777" w:rsidR="00623D91" w:rsidRPr="008F2583" w:rsidRDefault="00623D91" w:rsidP="005B0A22">
            <w:pPr>
              <w:spacing w:line="360" w:lineRule="auto"/>
              <w:jc w:val="both"/>
              <w:rPr>
                <w:rFonts w:ascii="Book Antiqua" w:hAnsi="Book Antiqua"/>
                <w:color w:val="0D0D0D"/>
              </w:rPr>
            </w:pPr>
          </w:p>
        </w:tc>
      </w:tr>
      <w:tr w:rsidR="003B6FC7" w:rsidRPr="00FD048C" w14:paraId="31BF028C" w14:textId="77777777" w:rsidTr="00DE18F7">
        <w:tc>
          <w:tcPr>
            <w:tcW w:w="376" w:type="pct"/>
          </w:tcPr>
          <w:p w14:paraId="6044B65E" w14:textId="77777777" w:rsidR="00623D91" w:rsidRPr="008F2583" w:rsidRDefault="00623D91" w:rsidP="005B0A22">
            <w:pPr>
              <w:spacing w:line="360" w:lineRule="auto"/>
              <w:jc w:val="both"/>
              <w:rPr>
                <w:rFonts w:ascii="Book Antiqua" w:hAnsi="Book Antiqua"/>
                <w:color w:val="0D0D0D"/>
              </w:rPr>
            </w:pPr>
          </w:p>
        </w:tc>
        <w:tc>
          <w:tcPr>
            <w:tcW w:w="592" w:type="pct"/>
          </w:tcPr>
          <w:p w14:paraId="120DA350" w14:textId="09E555AA"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 xml:space="preserve">Skinner </w:t>
            </w:r>
            <w:r w:rsidR="00266231" w:rsidRPr="008F2583">
              <w:rPr>
                <w:rFonts w:ascii="Book Antiqua" w:hAnsi="Book Antiqua"/>
                <w:i/>
                <w:iCs/>
                <w:color w:val="0D0D0D"/>
              </w:rPr>
              <w:t>et al</w:t>
            </w:r>
            <w:r w:rsidR="00266231" w:rsidRPr="008F2583">
              <w:rPr>
                <w:rFonts w:ascii="Book Antiqua" w:hAnsi="Book Antiqua"/>
                <w:color w:val="0D0D0D"/>
                <w:vertAlign w:val="superscript"/>
              </w:rPr>
              <w:t>[26]</w:t>
            </w:r>
            <w:r w:rsidR="00266231" w:rsidRPr="008F2583">
              <w:rPr>
                <w:rFonts w:ascii="Book Antiqua" w:hAnsi="Book Antiqua"/>
                <w:color w:val="0D0D0D"/>
              </w:rPr>
              <w:t>,</w:t>
            </w:r>
            <w:r w:rsidR="00266231" w:rsidRPr="008F2583">
              <w:rPr>
                <w:rFonts w:ascii="Book Antiqua" w:hAnsi="Book Antiqua"/>
                <w:color w:val="0D0D0D"/>
                <w:lang w:eastAsia="zh-CN"/>
              </w:rPr>
              <w:t xml:space="preserve"> </w:t>
            </w:r>
            <w:r w:rsidRPr="008F2583">
              <w:rPr>
                <w:rFonts w:ascii="Book Antiqua" w:hAnsi="Book Antiqua"/>
                <w:color w:val="0D0D0D"/>
              </w:rPr>
              <w:t>2003</w:t>
            </w:r>
            <w:r w:rsidRPr="008F2583">
              <w:rPr>
                <w:rFonts w:ascii="Book Antiqua" w:hAnsi="Book Antiqua"/>
                <w:color w:val="0D0D0D"/>
                <w:vertAlign w:val="superscript"/>
              </w:rPr>
              <w:t xml:space="preserve"> </w:t>
            </w:r>
          </w:p>
        </w:tc>
        <w:tc>
          <w:tcPr>
            <w:tcW w:w="632" w:type="pct"/>
          </w:tcPr>
          <w:p w14:paraId="303EE9DD" w14:textId="6B621E75" w:rsidR="00623D91" w:rsidRPr="008F2583" w:rsidRDefault="00266231" w:rsidP="005B0A22">
            <w:pPr>
              <w:spacing w:line="360" w:lineRule="auto"/>
              <w:jc w:val="both"/>
              <w:rPr>
                <w:rFonts w:ascii="Book Antiqua" w:hAnsi="Book Antiqua"/>
                <w:color w:val="0D0D0D"/>
              </w:rPr>
            </w:pPr>
            <w:r w:rsidRPr="008F2583">
              <w:rPr>
                <w:rFonts w:ascii="Book Antiqua" w:hAnsi="Book Antiqua"/>
                <w:color w:val="0D0D0D"/>
              </w:rPr>
              <w:t>United States</w:t>
            </w:r>
          </w:p>
        </w:tc>
        <w:tc>
          <w:tcPr>
            <w:tcW w:w="563" w:type="pct"/>
          </w:tcPr>
          <w:p w14:paraId="789E86CB"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243 cases and 115474 non-cases</w:t>
            </w:r>
          </w:p>
        </w:tc>
        <w:tc>
          <w:tcPr>
            <w:tcW w:w="672" w:type="pct"/>
          </w:tcPr>
          <w:p w14:paraId="74A60CD5"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Mailed questionnaire</w:t>
            </w:r>
          </w:p>
        </w:tc>
        <w:tc>
          <w:tcPr>
            <w:tcW w:w="745" w:type="pct"/>
          </w:tcPr>
          <w:p w14:paraId="21474795"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 xml:space="preserve">Self-reported confirmed </w:t>
            </w:r>
            <w:r w:rsidRPr="008F2583">
              <w:rPr>
                <w:rFonts w:ascii="Book Antiqua" w:hAnsi="Book Antiqua"/>
                <w:i/>
                <w:iCs/>
                <w:color w:val="0D0D0D"/>
              </w:rPr>
              <w:t>via</w:t>
            </w:r>
            <w:r w:rsidRPr="008F2583">
              <w:rPr>
                <w:rFonts w:ascii="Book Antiqua" w:hAnsi="Book Antiqua"/>
                <w:color w:val="0D0D0D"/>
              </w:rPr>
              <w:t xml:space="preserve"> medical records, pathology reports, death certificates, physicians, next of kin interview</w:t>
            </w:r>
          </w:p>
        </w:tc>
        <w:tc>
          <w:tcPr>
            <w:tcW w:w="446" w:type="pct"/>
          </w:tcPr>
          <w:p w14:paraId="4691F0E0" w14:textId="1BE49270"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RR</w:t>
            </w:r>
            <w:r w:rsidR="00266231" w:rsidRPr="008F2583">
              <w:rPr>
                <w:rFonts w:ascii="Book Antiqua" w:hAnsi="Book Antiqua"/>
                <w:color w:val="0D0D0D"/>
              </w:rPr>
              <w:t xml:space="preserve"> </w:t>
            </w:r>
            <w:r w:rsidRPr="008F2583">
              <w:rPr>
                <w:rFonts w:ascii="Book Antiqua" w:hAnsi="Book Antiqua"/>
                <w:color w:val="0D0D0D"/>
              </w:rPr>
              <w:t>=</w:t>
            </w:r>
            <w:r w:rsidR="00266231" w:rsidRPr="008F2583">
              <w:rPr>
                <w:rFonts w:ascii="Book Antiqua" w:hAnsi="Book Antiqua"/>
                <w:color w:val="0D0D0D"/>
              </w:rPr>
              <w:t xml:space="preserve"> </w:t>
            </w:r>
            <w:r w:rsidRPr="008F2583">
              <w:rPr>
                <w:rFonts w:ascii="Book Antiqua" w:hAnsi="Book Antiqua"/>
                <w:color w:val="0D0D0D"/>
              </w:rPr>
              <w:t xml:space="preserve">1.21 (0.91-1.61) </w:t>
            </w:r>
          </w:p>
        </w:tc>
        <w:tc>
          <w:tcPr>
            <w:tcW w:w="679" w:type="pct"/>
          </w:tcPr>
          <w:p w14:paraId="67D2A1BB"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Age, time period, cigarette smoking, diabetes, BMI, height, parity</w:t>
            </w:r>
          </w:p>
        </w:tc>
        <w:tc>
          <w:tcPr>
            <w:tcW w:w="294" w:type="pct"/>
          </w:tcPr>
          <w:p w14:paraId="16937367" w14:textId="77777777" w:rsidR="00623D91" w:rsidRPr="008F2583" w:rsidRDefault="00623D91" w:rsidP="005B0A22">
            <w:pPr>
              <w:spacing w:line="360" w:lineRule="auto"/>
              <w:jc w:val="both"/>
              <w:rPr>
                <w:rFonts w:ascii="Book Antiqua" w:hAnsi="Book Antiqua"/>
                <w:color w:val="0D0D0D"/>
              </w:rPr>
            </w:pPr>
            <w:r w:rsidRPr="008F2583">
              <w:rPr>
                <w:rFonts w:ascii="Book Antiqua" w:hAnsi="Book Antiqua"/>
                <w:color w:val="0D0D0D"/>
              </w:rPr>
              <w:t>8</w:t>
            </w:r>
          </w:p>
        </w:tc>
      </w:tr>
      <w:tr w:rsidR="00266231" w:rsidRPr="00FD048C" w14:paraId="24CA11D5" w14:textId="77777777" w:rsidTr="00DE18F7">
        <w:tc>
          <w:tcPr>
            <w:tcW w:w="376" w:type="pct"/>
          </w:tcPr>
          <w:p w14:paraId="07D17D52" w14:textId="77777777" w:rsidR="00266231" w:rsidRPr="008F2583" w:rsidRDefault="00266231" w:rsidP="00266231">
            <w:pPr>
              <w:spacing w:line="360" w:lineRule="auto"/>
              <w:jc w:val="both"/>
              <w:rPr>
                <w:rFonts w:ascii="Book Antiqua" w:hAnsi="Book Antiqua"/>
                <w:color w:val="0D0D0D"/>
              </w:rPr>
            </w:pPr>
          </w:p>
        </w:tc>
        <w:tc>
          <w:tcPr>
            <w:tcW w:w="592" w:type="pct"/>
          </w:tcPr>
          <w:p w14:paraId="3674C7C9" w14:textId="73380F0D"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 xml:space="preserve">Teras </w:t>
            </w:r>
            <w:r w:rsidRPr="008F2583">
              <w:rPr>
                <w:rFonts w:ascii="Book Antiqua" w:hAnsi="Book Antiqua"/>
                <w:i/>
                <w:iCs/>
                <w:color w:val="0D0D0D"/>
              </w:rPr>
              <w:t>et al</w:t>
            </w:r>
            <w:r w:rsidRPr="008F2583">
              <w:rPr>
                <w:rFonts w:ascii="Book Antiqua" w:hAnsi="Book Antiqua"/>
                <w:color w:val="0D0D0D"/>
                <w:vertAlign w:val="superscript"/>
              </w:rPr>
              <w:t>[27]</w:t>
            </w:r>
            <w:r w:rsidRPr="008F2583">
              <w:rPr>
                <w:rFonts w:ascii="Book Antiqua" w:hAnsi="Book Antiqua"/>
                <w:color w:val="0D0D0D"/>
              </w:rPr>
              <w:t>,</w:t>
            </w:r>
            <w:r w:rsidRPr="008F2583">
              <w:rPr>
                <w:rFonts w:ascii="Book Antiqua" w:hAnsi="Book Antiqua"/>
                <w:color w:val="0D0D0D"/>
                <w:lang w:eastAsia="zh-CN"/>
              </w:rPr>
              <w:t xml:space="preserve"> </w:t>
            </w:r>
            <w:r w:rsidRPr="008F2583">
              <w:rPr>
                <w:rFonts w:ascii="Book Antiqua" w:hAnsi="Book Antiqua"/>
                <w:color w:val="0D0D0D"/>
              </w:rPr>
              <w:t>2005</w:t>
            </w:r>
          </w:p>
        </w:tc>
        <w:tc>
          <w:tcPr>
            <w:tcW w:w="632" w:type="pct"/>
          </w:tcPr>
          <w:p w14:paraId="39212E0E" w14:textId="124017E6"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United States</w:t>
            </w:r>
          </w:p>
        </w:tc>
        <w:tc>
          <w:tcPr>
            <w:tcW w:w="563" w:type="pct"/>
          </w:tcPr>
          <w:p w14:paraId="48F0A63A"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1959 cases among 387981 participants</w:t>
            </w:r>
          </w:p>
        </w:tc>
        <w:tc>
          <w:tcPr>
            <w:tcW w:w="672" w:type="pct"/>
          </w:tcPr>
          <w:p w14:paraId="5325E26D" w14:textId="4175052F" w:rsidR="00266231" w:rsidRPr="008F2583" w:rsidRDefault="00BD7A6E" w:rsidP="00266231">
            <w:pPr>
              <w:spacing w:line="360" w:lineRule="auto"/>
              <w:jc w:val="both"/>
              <w:rPr>
                <w:rFonts w:ascii="Book Antiqua" w:hAnsi="Book Antiqua"/>
                <w:color w:val="0D0D0D"/>
                <w:highlight w:val="yellow"/>
              </w:rPr>
            </w:pPr>
            <w:r w:rsidRPr="00BD7A6E">
              <w:rPr>
                <w:rFonts w:ascii="Book Antiqua" w:hAnsi="Book Antiqua"/>
                <w:color w:val="0D0D0D"/>
              </w:rPr>
              <w:t>Self-administered</w:t>
            </w:r>
            <w:r w:rsidR="00266231" w:rsidRPr="008F2583">
              <w:rPr>
                <w:rFonts w:ascii="Book Antiqua" w:hAnsi="Book Antiqua"/>
                <w:color w:val="0D0D0D"/>
              </w:rPr>
              <w:t xml:space="preserve"> questionnaire</w:t>
            </w:r>
          </w:p>
        </w:tc>
        <w:tc>
          <w:tcPr>
            <w:tcW w:w="745" w:type="pct"/>
          </w:tcPr>
          <w:p w14:paraId="6F6C43E4" w14:textId="77777777" w:rsidR="00266231" w:rsidRPr="008F2583" w:rsidRDefault="00266231" w:rsidP="00266231">
            <w:pPr>
              <w:spacing w:line="360" w:lineRule="auto"/>
              <w:jc w:val="both"/>
              <w:rPr>
                <w:rFonts w:ascii="Book Antiqua" w:hAnsi="Book Antiqua"/>
                <w:color w:val="0D0D0D"/>
                <w:highlight w:val="yellow"/>
              </w:rPr>
            </w:pPr>
            <w:r w:rsidRPr="008F2583">
              <w:rPr>
                <w:rFonts w:ascii="Book Antiqua" w:hAnsi="Book Antiqua"/>
                <w:color w:val="0D0D0D"/>
              </w:rPr>
              <w:t>National Death Index and death certificates</w:t>
            </w:r>
          </w:p>
        </w:tc>
        <w:tc>
          <w:tcPr>
            <w:tcW w:w="446" w:type="pct"/>
          </w:tcPr>
          <w:p w14:paraId="277568EE" w14:textId="6E3D33B4" w:rsidR="00266231" w:rsidRPr="008F2583" w:rsidRDefault="00266231" w:rsidP="00266231">
            <w:pPr>
              <w:spacing w:line="360" w:lineRule="auto"/>
              <w:jc w:val="both"/>
              <w:rPr>
                <w:rFonts w:ascii="Book Antiqua" w:hAnsi="Book Antiqua"/>
                <w:color w:val="0D0D0D"/>
                <w:vertAlign w:val="superscript"/>
              </w:rPr>
            </w:pPr>
            <w:r w:rsidRPr="008F2583">
              <w:rPr>
                <w:rFonts w:ascii="Book Antiqua" w:hAnsi="Book Antiqua"/>
                <w:color w:val="0D0D0D"/>
                <w:vertAlign w:val="superscript"/>
              </w:rPr>
              <w:t>3</w:t>
            </w:r>
          </w:p>
        </w:tc>
        <w:tc>
          <w:tcPr>
            <w:tcW w:w="679" w:type="pct"/>
          </w:tcPr>
          <w:p w14:paraId="5E4749E7"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w:t>
            </w:r>
          </w:p>
        </w:tc>
        <w:tc>
          <w:tcPr>
            <w:tcW w:w="294" w:type="pct"/>
          </w:tcPr>
          <w:p w14:paraId="6FEAFBC8"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8</w:t>
            </w:r>
          </w:p>
        </w:tc>
      </w:tr>
      <w:tr w:rsidR="00266231" w:rsidRPr="00FD048C" w14:paraId="5746E2C8" w14:textId="77777777" w:rsidTr="00DE18F7">
        <w:tc>
          <w:tcPr>
            <w:tcW w:w="376" w:type="pct"/>
          </w:tcPr>
          <w:p w14:paraId="771ADAB0" w14:textId="77777777" w:rsidR="00266231" w:rsidRPr="008F2583" w:rsidRDefault="00266231" w:rsidP="00266231">
            <w:pPr>
              <w:spacing w:line="360" w:lineRule="auto"/>
              <w:jc w:val="both"/>
              <w:rPr>
                <w:rFonts w:ascii="Book Antiqua" w:hAnsi="Book Antiqua"/>
                <w:color w:val="0D0D0D"/>
              </w:rPr>
            </w:pPr>
          </w:p>
        </w:tc>
        <w:tc>
          <w:tcPr>
            <w:tcW w:w="592" w:type="pct"/>
          </w:tcPr>
          <w:p w14:paraId="4C3A312D" w14:textId="6E7AAF75"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 xml:space="preserve">Navarro Silvera </w:t>
            </w:r>
            <w:r w:rsidRPr="008F2583">
              <w:rPr>
                <w:rFonts w:ascii="Book Antiqua" w:hAnsi="Book Antiqua"/>
                <w:i/>
                <w:iCs/>
                <w:color w:val="0D0D0D"/>
              </w:rPr>
              <w:t>et al</w:t>
            </w:r>
            <w:r w:rsidRPr="008F2583">
              <w:rPr>
                <w:rFonts w:ascii="Book Antiqua" w:hAnsi="Book Antiqua"/>
                <w:color w:val="0D0D0D"/>
                <w:vertAlign w:val="superscript"/>
              </w:rPr>
              <w:t>[28]</w:t>
            </w:r>
            <w:r w:rsidRPr="008F2583">
              <w:rPr>
                <w:rFonts w:ascii="Book Antiqua" w:hAnsi="Book Antiqua"/>
                <w:color w:val="0D0D0D"/>
              </w:rPr>
              <w:t>,</w:t>
            </w:r>
            <w:r w:rsidRPr="008F2583">
              <w:rPr>
                <w:rFonts w:ascii="Book Antiqua" w:hAnsi="Book Antiqua"/>
                <w:color w:val="0D0D0D"/>
                <w:lang w:eastAsia="zh-CN"/>
              </w:rPr>
              <w:t xml:space="preserve"> </w:t>
            </w:r>
            <w:r w:rsidRPr="008F2583">
              <w:rPr>
                <w:rFonts w:ascii="Book Antiqua" w:hAnsi="Book Antiqua"/>
                <w:color w:val="0D0D0D"/>
              </w:rPr>
              <w:t>2005</w:t>
            </w:r>
            <w:r w:rsidRPr="008F2583">
              <w:rPr>
                <w:rFonts w:ascii="Book Antiqua" w:hAnsi="Book Antiqua"/>
                <w:color w:val="0D0D0D"/>
                <w:vertAlign w:val="superscript"/>
              </w:rPr>
              <w:t xml:space="preserve"> </w:t>
            </w:r>
          </w:p>
        </w:tc>
        <w:tc>
          <w:tcPr>
            <w:tcW w:w="632" w:type="pct"/>
          </w:tcPr>
          <w:p w14:paraId="6F7D5706"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Canada</w:t>
            </w:r>
          </w:p>
        </w:tc>
        <w:tc>
          <w:tcPr>
            <w:tcW w:w="563" w:type="pct"/>
          </w:tcPr>
          <w:p w14:paraId="36806C8E"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187 cases and 89645 noncases</w:t>
            </w:r>
          </w:p>
        </w:tc>
        <w:tc>
          <w:tcPr>
            <w:tcW w:w="672" w:type="pct"/>
          </w:tcPr>
          <w:p w14:paraId="77D1424C" w14:textId="4154BAB5" w:rsidR="00266231" w:rsidRPr="008F2583" w:rsidRDefault="00BD7A6E" w:rsidP="00266231">
            <w:pPr>
              <w:spacing w:line="360" w:lineRule="auto"/>
              <w:jc w:val="both"/>
              <w:rPr>
                <w:rFonts w:ascii="Book Antiqua" w:hAnsi="Book Antiqua"/>
                <w:color w:val="0D0D0D"/>
              </w:rPr>
            </w:pPr>
            <w:r w:rsidRPr="00BD7A6E">
              <w:rPr>
                <w:rFonts w:ascii="Book Antiqua" w:hAnsi="Book Antiqua"/>
                <w:color w:val="0D0D0D"/>
              </w:rPr>
              <w:t>Self-administered</w:t>
            </w:r>
            <w:r w:rsidR="00266231" w:rsidRPr="008F2583">
              <w:rPr>
                <w:rFonts w:ascii="Book Antiqua" w:hAnsi="Book Antiqua"/>
                <w:color w:val="0D0D0D"/>
              </w:rPr>
              <w:t xml:space="preserve"> questionnaire</w:t>
            </w:r>
          </w:p>
        </w:tc>
        <w:tc>
          <w:tcPr>
            <w:tcW w:w="745" w:type="pct"/>
          </w:tcPr>
          <w:p w14:paraId="31E95F16"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Canadian Cancer Database and the National mortality database</w:t>
            </w:r>
          </w:p>
        </w:tc>
        <w:tc>
          <w:tcPr>
            <w:tcW w:w="446" w:type="pct"/>
          </w:tcPr>
          <w:p w14:paraId="60F1A409" w14:textId="31AF91B6"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 xml:space="preserve">HR = 1.10 (0.81-1.50) </w:t>
            </w:r>
          </w:p>
        </w:tc>
        <w:tc>
          <w:tcPr>
            <w:tcW w:w="679" w:type="pct"/>
          </w:tcPr>
          <w:p w14:paraId="312ECD54"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Age, cigarette smoking intensity, cigarette smoking duration, BMI, height, study center, randomization group, parity</w:t>
            </w:r>
          </w:p>
        </w:tc>
        <w:tc>
          <w:tcPr>
            <w:tcW w:w="294" w:type="pct"/>
          </w:tcPr>
          <w:p w14:paraId="6B87E41B"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8</w:t>
            </w:r>
          </w:p>
        </w:tc>
      </w:tr>
      <w:tr w:rsidR="00266231" w:rsidRPr="00FD048C" w14:paraId="51753D86" w14:textId="77777777" w:rsidTr="00DE18F7">
        <w:tc>
          <w:tcPr>
            <w:tcW w:w="376" w:type="pct"/>
          </w:tcPr>
          <w:p w14:paraId="5576FFFA" w14:textId="77777777" w:rsidR="00266231" w:rsidRPr="008F2583" w:rsidRDefault="00266231" w:rsidP="00266231">
            <w:pPr>
              <w:spacing w:line="360" w:lineRule="auto"/>
              <w:jc w:val="both"/>
              <w:rPr>
                <w:rFonts w:ascii="Book Antiqua" w:hAnsi="Book Antiqua"/>
                <w:color w:val="0D0D0D"/>
              </w:rPr>
            </w:pPr>
          </w:p>
        </w:tc>
        <w:tc>
          <w:tcPr>
            <w:tcW w:w="592" w:type="pct"/>
          </w:tcPr>
          <w:p w14:paraId="2A128B2A" w14:textId="5A7A662A"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 xml:space="preserve">Prizment </w:t>
            </w:r>
            <w:r w:rsidRPr="008F2583">
              <w:rPr>
                <w:rFonts w:ascii="Book Antiqua" w:hAnsi="Book Antiqua"/>
                <w:i/>
                <w:iCs/>
                <w:color w:val="0D0D0D"/>
              </w:rPr>
              <w:t>et al</w:t>
            </w:r>
            <w:r w:rsidRPr="008F2583">
              <w:rPr>
                <w:rFonts w:ascii="Book Antiqua" w:hAnsi="Book Antiqua"/>
                <w:color w:val="0D0D0D"/>
                <w:vertAlign w:val="superscript"/>
              </w:rPr>
              <w:t>[29]</w:t>
            </w:r>
            <w:r w:rsidRPr="008F2583">
              <w:rPr>
                <w:rFonts w:ascii="Book Antiqua" w:hAnsi="Book Antiqua"/>
                <w:color w:val="0D0D0D"/>
              </w:rPr>
              <w:t>,</w:t>
            </w:r>
            <w:r w:rsidRPr="008F2583">
              <w:rPr>
                <w:rFonts w:ascii="Book Antiqua" w:hAnsi="Book Antiqua"/>
                <w:color w:val="0D0D0D"/>
                <w:lang w:eastAsia="zh-CN"/>
              </w:rPr>
              <w:t xml:space="preserve"> </w:t>
            </w:r>
            <w:r w:rsidRPr="008F2583">
              <w:rPr>
                <w:rFonts w:ascii="Book Antiqua" w:hAnsi="Book Antiqua"/>
                <w:color w:val="0D0D0D"/>
              </w:rPr>
              <w:t>2007</w:t>
            </w:r>
            <w:r w:rsidRPr="008F2583">
              <w:rPr>
                <w:rFonts w:ascii="Book Antiqua" w:hAnsi="Book Antiqua"/>
                <w:color w:val="0D0D0D"/>
                <w:vertAlign w:val="superscript"/>
              </w:rPr>
              <w:t xml:space="preserve"> </w:t>
            </w:r>
          </w:p>
        </w:tc>
        <w:tc>
          <w:tcPr>
            <w:tcW w:w="632" w:type="pct"/>
          </w:tcPr>
          <w:p w14:paraId="247186CD" w14:textId="503FB922"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United States</w:t>
            </w:r>
          </w:p>
        </w:tc>
        <w:tc>
          <w:tcPr>
            <w:tcW w:w="563" w:type="pct"/>
          </w:tcPr>
          <w:p w14:paraId="324D3752"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228 cases and 37231 noncases</w:t>
            </w:r>
          </w:p>
        </w:tc>
        <w:tc>
          <w:tcPr>
            <w:tcW w:w="672" w:type="pct"/>
          </w:tcPr>
          <w:p w14:paraId="57501E41" w14:textId="6A8B9B67" w:rsidR="00266231" w:rsidRPr="008F2583" w:rsidRDefault="00BD7A6E" w:rsidP="00266231">
            <w:pPr>
              <w:spacing w:line="360" w:lineRule="auto"/>
              <w:jc w:val="both"/>
              <w:rPr>
                <w:rFonts w:ascii="Book Antiqua" w:hAnsi="Book Antiqua"/>
                <w:color w:val="0D0D0D"/>
              </w:rPr>
            </w:pPr>
            <w:r w:rsidRPr="00BD7A6E">
              <w:rPr>
                <w:rFonts w:ascii="Book Antiqua" w:hAnsi="Book Antiqua"/>
                <w:color w:val="0D0D0D"/>
              </w:rPr>
              <w:t>Self-administered</w:t>
            </w:r>
            <w:r w:rsidR="00266231" w:rsidRPr="008F2583">
              <w:rPr>
                <w:rFonts w:ascii="Book Antiqua" w:hAnsi="Book Antiqua"/>
                <w:color w:val="0D0D0D"/>
              </w:rPr>
              <w:t xml:space="preserve"> questionnaire</w:t>
            </w:r>
          </w:p>
        </w:tc>
        <w:tc>
          <w:tcPr>
            <w:tcW w:w="745" w:type="pct"/>
          </w:tcPr>
          <w:p w14:paraId="37A578CF"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National Death Index and State Health Registry of Iowa</w:t>
            </w:r>
          </w:p>
        </w:tc>
        <w:tc>
          <w:tcPr>
            <w:tcW w:w="446" w:type="pct"/>
          </w:tcPr>
          <w:p w14:paraId="621864D4" w14:textId="4DEA69B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HR = 0.90 (0.62-1.30)</w:t>
            </w:r>
          </w:p>
        </w:tc>
        <w:tc>
          <w:tcPr>
            <w:tcW w:w="679" w:type="pct"/>
          </w:tcPr>
          <w:p w14:paraId="5CE10BBB"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Age</w:t>
            </w:r>
          </w:p>
        </w:tc>
        <w:tc>
          <w:tcPr>
            <w:tcW w:w="294" w:type="pct"/>
          </w:tcPr>
          <w:p w14:paraId="408BE24B"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7</w:t>
            </w:r>
          </w:p>
        </w:tc>
      </w:tr>
      <w:tr w:rsidR="00266231" w:rsidRPr="00FD048C" w14:paraId="4DAAE5C0" w14:textId="77777777" w:rsidTr="00DE18F7">
        <w:tc>
          <w:tcPr>
            <w:tcW w:w="376" w:type="pct"/>
          </w:tcPr>
          <w:p w14:paraId="19C61533" w14:textId="77777777" w:rsidR="00266231" w:rsidRPr="008F2583" w:rsidRDefault="00266231" w:rsidP="00266231">
            <w:pPr>
              <w:spacing w:line="360" w:lineRule="auto"/>
              <w:jc w:val="both"/>
              <w:rPr>
                <w:rFonts w:ascii="Book Antiqua" w:hAnsi="Book Antiqua"/>
                <w:color w:val="0D0D0D"/>
              </w:rPr>
            </w:pPr>
          </w:p>
        </w:tc>
        <w:tc>
          <w:tcPr>
            <w:tcW w:w="592" w:type="pct"/>
          </w:tcPr>
          <w:p w14:paraId="5F27FEFF" w14:textId="2F3ABD09"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 xml:space="preserve">Dorjgochoo </w:t>
            </w:r>
            <w:r w:rsidR="00712451" w:rsidRPr="008F2583">
              <w:rPr>
                <w:rFonts w:ascii="Book Antiqua" w:hAnsi="Book Antiqua"/>
                <w:i/>
                <w:iCs/>
                <w:color w:val="0D0D0D"/>
              </w:rPr>
              <w:t>et al</w:t>
            </w:r>
            <w:r w:rsidR="00712451" w:rsidRPr="008F2583">
              <w:rPr>
                <w:rFonts w:ascii="Book Antiqua" w:hAnsi="Book Antiqua"/>
                <w:color w:val="0D0D0D"/>
                <w:vertAlign w:val="superscript"/>
              </w:rPr>
              <w:t>[</w:t>
            </w:r>
            <w:r w:rsidR="007A5771" w:rsidRPr="008F2583">
              <w:rPr>
                <w:rFonts w:ascii="Book Antiqua" w:hAnsi="Book Antiqua"/>
                <w:color w:val="0D0D0D"/>
                <w:vertAlign w:val="superscript"/>
              </w:rPr>
              <w:t>30</w:t>
            </w:r>
            <w:r w:rsidR="00712451" w:rsidRPr="008F2583">
              <w:rPr>
                <w:rFonts w:ascii="Book Antiqua" w:hAnsi="Book Antiqua"/>
                <w:color w:val="0D0D0D"/>
                <w:vertAlign w:val="superscript"/>
              </w:rPr>
              <w:t>]</w:t>
            </w:r>
            <w:r w:rsidR="00712451" w:rsidRPr="008F2583">
              <w:rPr>
                <w:rFonts w:ascii="Book Antiqua" w:hAnsi="Book Antiqua"/>
                <w:color w:val="0D0D0D"/>
              </w:rPr>
              <w:t>,</w:t>
            </w:r>
            <w:r w:rsidR="00712451" w:rsidRPr="008F2583">
              <w:rPr>
                <w:rFonts w:ascii="Book Antiqua" w:hAnsi="Book Antiqua"/>
                <w:color w:val="0D0D0D"/>
                <w:lang w:eastAsia="zh-CN"/>
              </w:rPr>
              <w:t xml:space="preserve"> </w:t>
            </w:r>
            <w:r w:rsidRPr="008F2583">
              <w:rPr>
                <w:rFonts w:ascii="Book Antiqua" w:hAnsi="Book Antiqua"/>
                <w:color w:val="0D0D0D"/>
              </w:rPr>
              <w:t>2009</w:t>
            </w:r>
            <w:r w:rsidRPr="008F2583">
              <w:rPr>
                <w:rFonts w:ascii="Book Antiqua" w:hAnsi="Book Antiqua"/>
                <w:color w:val="0D0D0D"/>
                <w:vertAlign w:val="superscript"/>
              </w:rPr>
              <w:t xml:space="preserve"> </w:t>
            </w:r>
          </w:p>
        </w:tc>
        <w:tc>
          <w:tcPr>
            <w:tcW w:w="632" w:type="pct"/>
          </w:tcPr>
          <w:p w14:paraId="1C6E62B1"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China</w:t>
            </w:r>
          </w:p>
        </w:tc>
        <w:tc>
          <w:tcPr>
            <w:tcW w:w="563" w:type="pct"/>
          </w:tcPr>
          <w:p w14:paraId="51CCE2E9"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78 cases among 66661 participants</w:t>
            </w:r>
          </w:p>
        </w:tc>
        <w:tc>
          <w:tcPr>
            <w:tcW w:w="672" w:type="pct"/>
          </w:tcPr>
          <w:p w14:paraId="3C29F0D7"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In-person interview and a self-reported questionnaire</w:t>
            </w:r>
          </w:p>
        </w:tc>
        <w:tc>
          <w:tcPr>
            <w:tcW w:w="745" w:type="pct"/>
          </w:tcPr>
          <w:p w14:paraId="30094D09"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Shanghai Cancer registry and Shanghai Vital Statistics Registry</w:t>
            </w:r>
          </w:p>
        </w:tc>
        <w:tc>
          <w:tcPr>
            <w:tcW w:w="446" w:type="pct"/>
          </w:tcPr>
          <w:p w14:paraId="6FDD1F71" w14:textId="2696A641"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 xml:space="preserve">HR = 0.83 (0.45-1.55) </w:t>
            </w:r>
          </w:p>
        </w:tc>
        <w:tc>
          <w:tcPr>
            <w:tcW w:w="679" w:type="pct"/>
          </w:tcPr>
          <w:p w14:paraId="110C35B4" w14:textId="6A0E8633"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Education, age at menarche, number of live births, cumulative breast feeding months, BMI, exercised regularly in past 5 yr, smoking, menopausal status, first-degree family history of cancer, other contraceptive methods</w:t>
            </w:r>
          </w:p>
        </w:tc>
        <w:tc>
          <w:tcPr>
            <w:tcW w:w="294" w:type="pct"/>
          </w:tcPr>
          <w:p w14:paraId="1C74F36A"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9</w:t>
            </w:r>
          </w:p>
        </w:tc>
      </w:tr>
      <w:tr w:rsidR="00266231" w:rsidRPr="00FD048C" w14:paraId="3D8B7219" w14:textId="77777777" w:rsidTr="00DE18F7">
        <w:tc>
          <w:tcPr>
            <w:tcW w:w="376" w:type="pct"/>
          </w:tcPr>
          <w:p w14:paraId="303CD217" w14:textId="77777777" w:rsidR="00266231" w:rsidRPr="008F2583" w:rsidRDefault="00266231" w:rsidP="00266231">
            <w:pPr>
              <w:spacing w:line="360" w:lineRule="auto"/>
              <w:jc w:val="both"/>
              <w:rPr>
                <w:rFonts w:ascii="Book Antiqua" w:hAnsi="Book Antiqua"/>
                <w:color w:val="0D0D0D"/>
              </w:rPr>
            </w:pPr>
          </w:p>
        </w:tc>
        <w:tc>
          <w:tcPr>
            <w:tcW w:w="592" w:type="pct"/>
          </w:tcPr>
          <w:p w14:paraId="4CBD143F" w14:textId="305C97DC"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 xml:space="preserve">Duell </w:t>
            </w:r>
            <w:r w:rsidR="007A5771" w:rsidRPr="008F2583">
              <w:rPr>
                <w:rFonts w:ascii="Book Antiqua" w:hAnsi="Book Antiqua"/>
                <w:i/>
                <w:iCs/>
                <w:color w:val="0D0D0D"/>
              </w:rPr>
              <w:t>et al</w:t>
            </w:r>
            <w:r w:rsidR="007A5771" w:rsidRPr="008F2583">
              <w:rPr>
                <w:rFonts w:ascii="Book Antiqua" w:hAnsi="Book Antiqua"/>
                <w:color w:val="0D0D0D"/>
                <w:vertAlign w:val="superscript"/>
              </w:rPr>
              <w:t>[31]</w:t>
            </w:r>
            <w:r w:rsidR="007A5771" w:rsidRPr="008F2583">
              <w:rPr>
                <w:rFonts w:ascii="Book Antiqua" w:hAnsi="Book Antiqua"/>
                <w:color w:val="0D0D0D"/>
              </w:rPr>
              <w:t>,</w:t>
            </w:r>
            <w:r w:rsidR="007A5771" w:rsidRPr="008F2583">
              <w:rPr>
                <w:rFonts w:ascii="Book Antiqua" w:hAnsi="Book Antiqua"/>
                <w:color w:val="0D0D0D"/>
                <w:lang w:eastAsia="zh-CN"/>
              </w:rPr>
              <w:t xml:space="preserve"> </w:t>
            </w:r>
            <w:r w:rsidRPr="008F2583">
              <w:rPr>
                <w:rFonts w:ascii="Book Antiqua" w:hAnsi="Book Antiqua"/>
                <w:color w:val="0D0D0D"/>
              </w:rPr>
              <w:t>2013</w:t>
            </w:r>
            <w:r w:rsidRPr="008F2583">
              <w:rPr>
                <w:rFonts w:ascii="Book Antiqua" w:hAnsi="Book Antiqua"/>
                <w:color w:val="0D0D0D"/>
                <w:vertAlign w:val="superscript"/>
              </w:rPr>
              <w:t xml:space="preserve"> </w:t>
            </w:r>
          </w:p>
        </w:tc>
        <w:tc>
          <w:tcPr>
            <w:tcW w:w="632" w:type="pct"/>
          </w:tcPr>
          <w:p w14:paraId="0CBE8A9C" w14:textId="261FF879"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Denmark, France, Germany, Greece, Italy, Netherlands, Norway, Spain, Sweden, U</w:t>
            </w:r>
            <w:r w:rsidR="007A5771" w:rsidRPr="008F2583">
              <w:rPr>
                <w:rFonts w:ascii="Book Antiqua" w:hAnsi="Book Antiqua"/>
                <w:color w:val="0D0D0D"/>
              </w:rPr>
              <w:t xml:space="preserve">nited </w:t>
            </w:r>
            <w:r w:rsidRPr="008F2583">
              <w:rPr>
                <w:rFonts w:ascii="Book Antiqua" w:hAnsi="Book Antiqua"/>
                <w:color w:val="0D0D0D"/>
              </w:rPr>
              <w:t>K</w:t>
            </w:r>
            <w:r w:rsidR="007A5771" w:rsidRPr="008F2583">
              <w:rPr>
                <w:rFonts w:ascii="Book Antiqua" w:hAnsi="Book Antiqua"/>
                <w:color w:val="0D0D0D"/>
              </w:rPr>
              <w:t>ingdom</w:t>
            </w:r>
          </w:p>
        </w:tc>
        <w:tc>
          <w:tcPr>
            <w:tcW w:w="563" w:type="pct"/>
          </w:tcPr>
          <w:p w14:paraId="04D82E5C" w14:textId="08D59C9B"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 xml:space="preserve">304 cases among 328610 </w:t>
            </w:r>
            <w:r w:rsidR="00BD7A6E" w:rsidRPr="00BD7A6E">
              <w:rPr>
                <w:rFonts w:ascii="Book Antiqua" w:hAnsi="Book Antiqua"/>
                <w:color w:val="0D0D0D"/>
              </w:rPr>
              <w:t>participants</w:t>
            </w:r>
          </w:p>
        </w:tc>
        <w:tc>
          <w:tcPr>
            <w:tcW w:w="672" w:type="pct"/>
          </w:tcPr>
          <w:p w14:paraId="74772EEC" w14:textId="05E5A627" w:rsidR="00266231" w:rsidRPr="008F2583" w:rsidRDefault="00BD7A6E" w:rsidP="00266231">
            <w:pPr>
              <w:spacing w:line="360" w:lineRule="auto"/>
              <w:jc w:val="both"/>
              <w:rPr>
                <w:rFonts w:ascii="Book Antiqua" w:hAnsi="Book Antiqua"/>
                <w:color w:val="0D0D0D"/>
                <w:highlight w:val="yellow"/>
              </w:rPr>
            </w:pPr>
            <w:r w:rsidRPr="00BD7A6E">
              <w:rPr>
                <w:rFonts w:ascii="Book Antiqua" w:hAnsi="Book Antiqua"/>
                <w:color w:val="0D0D0D"/>
              </w:rPr>
              <w:t>Self-administered</w:t>
            </w:r>
            <w:r w:rsidR="00266231" w:rsidRPr="008F2583">
              <w:rPr>
                <w:rFonts w:ascii="Book Antiqua" w:hAnsi="Book Antiqua"/>
                <w:color w:val="0D0D0D"/>
              </w:rPr>
              <w:t xml:space="preserve"> questionnaire</w:t>
            </w:r>
          </w:p>
        </w:tc>
        <w:tc>
          <w:tcPr>
            <w:tcW w:w="745" w:type="pct"/>
          </w:tcPr>
          <w:p w14:paraId="1B501A15" w14:textId="77777777" w:rsidR="00266231" w:rsidRPr="008F2583" w:rsidRDefault="00266231" w:rsidP="00266231">
            <w:pPr>
              <w:spacing w:line="360" w:lineRule="auto"/>
              <w:jc w:val="both"/>
              <w:rPr>
                <w:rFonts w:ascii="Book Antiqua" w:hAnsi="Book Antiqua"/>
                <w:color w:val="0D0D0D"/>
                <w:highlight w:val="yellow"/>
              </w:rPr>
            </w:pPr>
            <w:r w:rsidRPr="008F2583">
              <w:rPr>
                <w:rFonts w:ascii="Book Antiqua" w:hAnsi="Book Antiqua"/>
                <w:color w:val="0D0D0D"/>
              </w:rPr>
              <w:t>Population cancer registries, health insurance records, hospital-based and pathology registries</w:t>
            </w:r>
          </w:p>
        </w:tc>
        <w:tc>
          <w:tcPr>
            <w:tcW w:w="446" w:type="pct"/>
          </w:tcPr>
          <w:p w14:paraId="6B056554" w14:textId="78EE5D3B" w:rsidR="00266231" w:rsidRPr="008F2583" w:rsidRDefault="007A5771" w:rsidP="00266231">
            <w:pPr>
              <w:spacing w:line="360" w:lineRule="auto"/>
              <w:jc w:val="both"/>
              <w:rPr>
                <w:rFonts w:ascii="Book Antiqua" w:hAnsi="Book Antiqua"/>
                <w:color w:val="0D0D0D"/>
                <w:highlight w:val="yellow"/>
                <w:vertAlign w:val="superscript"/>
              </w:rPr>
            </w:pPr>
            <w:r w:rsidRPr="008F2583">
              <w:rPr>
                <w:rFonts w:ascii="Book Antiqua" w:hAnsi="Book Antiqua"/>
                <w:color w:val="0D0D0D"/>
                <w:vertAlign w:val="superscript"/>
              </w:rPr>
              <w:t>3</w:t>
            </w:r>
          </w:p>
        </w:tc>
        <w:tc>
          <w:tcPr>
            <w:tcW w:w="679" w:type="pct"/>
          </w:tcPr>
          <w:p w14:paraId="490D2F37"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w:t>
            </w:r>
          </w:p>
        </w:tc>
        <w:tc>
          <w:tcPr>
            <w:tcW w:w="294" w:type="pct"/>
          </w:tcPr>
          <w:p w14:paraId="19D939CF"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8</w:t>
            </w:r>
          </w:p>
        </w:tc>
      </w:tr>
      <w:tr w:rsidR="00266231" w:rsidRPr="00FD048C" w14:paraId="1E4811F2" w14:textId="77777777" w:rsidTr="00DE18F7">
        <w:tc>
          <w:tcPr>
            <w:tcW w:w="376" w:type="pct"/>
          </w:tcPr>
          <w:p w14:paraId="29A4EFE4" w14:textId="77777777" w:rsidR="00266231" w:rsidRPr="008F2583" w:rsidRDefault="00266231" w:rsidP="00266231">
            <w:pPr>
              <w:spacing w:line="360" w:lineRule="auto"/>
              <w:jc w:val="both"/>
              <w:rPr>
                <w:rFonts w:ascii="Book Antiqua" w:hAnsi="Book Antiqua"/>
                <w:color w:val="0D0D0D"/>
              </w:rPr>
            </w:pPr>
          </w:p>
        </w:tc>
        <w:tc>
          <w:tcPr>
            <w:tcW w:w="592" w:type="pct"/>
          </w:tcPr>
          <w:p w14:paraId="3BC303F1" w14:textId="3B0051C6"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 xml:space="preserve">Lee </w:t>
            </w:r>
            <w:r w:rsidR="007A5771" w:rsidRPr="008F2583">
              <w:rPr>
                <w:rFonts w:ascii="Book Antiqua" w:hAnsi="Book Antiqua"/>
                <w:i/>
                <w:iCs/>
                <w:color w:val="0D0D0D"/>
              </w:rPr>
              <w:t>et al</w:t>
            </w:r>
            <w:r w:rsidR="007A5771" w:rsidRPr="008F2583">
              <w:rPr>
                <w:rFonts w:ascii="Book Antiqua" w:hAnsi="Book Antiqua"/>
                <w:color w:val="0D0D0D"/>
                <w:vertAlign w:val="superscript"/>
              </w:rPr>
              <w:t>[32]</w:t>
            </w:r>
            <w:r w:rsidR="007A5771" w:rsidRPr="008F2583">
              <w:rPr>
                <w:rFonts w:ascii="Book Antiqua" w:hAnsi="Book Antiqua"/>
                <w:color w:val="0D0D0D"/>
              </w:rPr>
              <w:t>,</w:t>
            </w:r>
            <w:r w:rsidR="007A5771" w:rsidRPr="008F2583">
              <w:rPr>
                <w:rFonts w:ascii="Book Antiqua" w:hAnsi="Book Antiqua"/>
                <w:color w:val="0D0D0D"/>
                <w:lang w:eastAsia="zh-CN"/>
              </w:rPr>
              <w:t xml:space="preserve"> </w:t>
            </w:r>
            <w:r w:rsidRPr="008F2583">
              <w:rPr>
                <w:rFonts w:ascii="Book Antiqua" w:hAnsi="Book Antiqua"/>
                <w:color w:val="0D0D0D"/>
              </w:rPr>
              <w:t>2013</w:t>
            </w:r>
            <w:r w:rsidRPr="008F2583">
              <w:rPr>
                <w:rFonts w:ascii="Book Antiqua" w:hAnsi="Book Antiqua"/>
                <w:color w:val="0D0D0D"/>
                <w:vertAlign w:val="superscript"/>
              </w:rPr>
              <w:t xml:space="preserve"> </w:t>
            </w:r>
          </w:p>
        </w:tc>
        <w:tc>
          <w:tcPr>
            <w:tcW w:w="632" w:type="pct"/>
          </w:tcPr>
          <w:p w14:paraId="437B16B5" w14:textId="10EAA312" w:rsidR="00266231" w:rsidRPr="008F2583" w:rsidRDefault="007A5771" w:rsidP="00266231">
            <w:pPr>
              <w:spacing w:line="360" w:lineRule="auto"/>
              <w:jc w:val="both"/>
              <w:rPr>
                <w:rFonts w:ascii="Book Antiqua" w:hAnsi="Book Antiqua"/>
                <w:color w:val="0D0D0D"/>
              </w:rPr>
            </w:pPr>
            <w:r w:rsidRPr="008F2583">
              <w:rPr>
                <w:rFonts w:ascii="Book Antiqua" w:hAnsi="Book Antiqua"/>
                <w:color w:val="0D0D0D"/>
              </w:rPr>
              <w:t>United States</w:t>
            </w:r>
          </w:p>
        </w:tc>
        <w:tc>
          <w:tcPr>
            <w:tcW w:w="563" w:type="pct"/>
          </w:tcPr>
          <w:p w14:paraId="6422F5A5"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323 cases among 118164 participants</w:t>
            </w:r>
          </w:p>
        </w:tc>
        <w:tc>
          <w:tcPr>
            <w:tcW w:w="672" w:type="pct"/>
          </w:tcPr>
          <w:p w14:paraId="2C369741" w14:textId="5623D05A" w:rsidR="00266231" w:rsidRPr="008F2583" w:rsidRDefault="00BD7A6E" w:rsidP="00266231">
            <w:pPr>
              <w:spacing w:line="360" w:lineRule="auto"/>
              <w:jc w:val="both"/>
              <w:rPr>
                <w:rFonts w:ascii="Book Antiqua" w:hAnsi="Book Antiqua"/>
                <w:color w:val="0D0D0D"/>
                <w:highlight w:val="yellow"/>
              </w:rPr>
            </w:pPr>
            <w:r w:rsidRPr="00BD7A6E">
              <w:rPr>
                <w:rFonts w:ascii="Book Antiqua" w:hAnsi="Book Antiqua"/>
                <w:color w:val="0D0D0D"/>
              </w:rPr>
              <w:t>Self-administered</w:t>
            </w:r>
            <w:r w:rsidR="00266231" w:rsidRPr="008F2583">
              <w:rPr>
                <w:rFonts w:ascii="Book Antiqua" w:hAnsi="Book Antiqua"/>
                <w:color w:val="0D0D0D"/>
              </w:rPr>
              <w:t xml:space="preserve"> questionnaire</w:t>
            </w:r>
          </w:p>
        </w:tc>
        <w:tc>
          <w:tcPr>
            <w:tcW w:w="745" w:type="pct"/>
          </w:tcPr>
          <w:p w14:paraId="45556A0F" w14:textId="77777777" w:rsidR="00266231" w:rsidRPr="008F2583" w:rsidRDefault="00266231" w:rsidP="00266231">
            <w:pPr>
              <w:spacing w:line="360" w:lineRule="auto"/>
              <w:jc w:val="both"/>
              <w:rPr>
                <w:rFonts w:ascii="Book Antiqua" w:hAnsi="Book Antiqua"/>
                <w:color w:val="0D0D0D"/>
                <w:highlight w:val="yellow"/>
              </w:rPr>
            </w:pPr>
            <w:r w:rsidRPr="008F2583">
              <w:rPr>
                <w:rFonts w:ascii="Book Antiqua" w:hAnsi="Book Antiqua"/>
                <w:color w:val="0D0D0D"/>
              </w:rPr>
              <w:t>California Cancer Registry</w:t>
            </w:r>
          </w:p>
        </w:tc>
        <w:tc>
          <w:tcPr>
            <w:tcW w:w="446" w:type="pct"/>
          </w:tcPr>
          <w:p w14:paraId="78D2AC4B" w14:textId="01FF1142" w:rsidR="00266231" w:rsidRPr="008F2583" w:rsidRDefault="007A5771" w:rsidP="00266231">
            <w:pPr>
              <w:spacing w:line="360" w:lineRule="auto"/>
              <w:jc w:val="both"/>
              <w:rPr>
                <w:rFonts w:ascii="Book Antiqua" w:hAnsi="Book Antiqua"/>
                <w:color w:val="0D0D0D"/>
                <w:vertAlign w:val="superscript"/>
              </w:rPr>
            </w:pPr>
            <w:r w:rsidRPr="008F2583">
              <w:rPr>
                <w:rFonts w:ascii="Book Antiqua" w:hAnsi="Book Antiqua"/>
                <w:color w:val="0D0D0D"/>
                <w:vertAlign w:val="superscript"/>
              </w:rPr>
              <w:t>3</w:t>
            </w:r>
          </w:p>
        </w:tc>
        <w:tc>
          <w:tcPr>
            <w:tcW w:w="679" w:type="pct"/>
          </w:tcPr>
          <w:p w14:paraId="4528BA33"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w:t>
            </w:r>
          </w:p>
        </w:tc>
        <w:tc>
          <w:tcPr>
            <w:tcW w:w="294" w:type="pct"/>
          </w:tcPr>
          <w:p w14:paraId="467C013B"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8</w:t>
            </w:r>
          </w:p>
        </w:tc>
      </w:tr>
      <w:tr w:rsidR="00266231" w:rsidRPr="00FD048C" w14:paraId="1A3432F1" w14:textId="77777777" w:rsidTr="00DE18F7">
        <w:tc>
          <w:tcPr>
            <w:tcW w:w="376" w:type="pct"/>
          </w:tcPr>
          <w:p w14:paraId="4DE53EC4" w14:textId="77777777" w:rsidR="00266231" w:rsidRPr="008F2583" w:rsidRDefault="00266231" w:rsidP="00266231">
            <w:pPr>
              <w:spacing w:line="360" w:lineRule="auto"/>
              <w:jc w:val="both"/>
              <w:rPr>
                <w:rFonts w:ascii="Book Antiqua" w:hAnsi="Book Antiqua"/>
                <w:color w:val="0D0D0D"/>
              </w:rPr>
            </w:pPr>
          </w:p>
        </w:tc>
        <w:tc>
          <w:tcPr>
            <w:tcW w:w="592" w:type="pct"/>
          </w:tcPr>
          <w:p w14:paraId="66098CE7" w14:textId="64BA4C68"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 xml:space="preserve">Kabat </w:t>
            </w:r>
            <w:r w:rsidR="007A5771" w:rsidRPr="008F2583">
              <w:rPr>
                <w:rFonts w:ascii="Book Antiqua" w:hAnsi="Book Antiqua"/>
                <w:i/>
                <w:iCs/>
                <w:color w:val="0D0D0D"/>
              </w:rPr>
              <w:t>et al</w:t>
            </w:r>
            <w:r w:rsidR="007A5771" w:rsidRPr="008F2583">
              <w:rPr>
                <w:rFonts w:ascii="Book Antiqua" w:hAnsi="Book Antiqua"/>
                <w:color w:val="0D0D0D"/>
                <w:vertAlign w:val="superscript"/>
              </w:rPr>
              <w:t>[33]</w:t>
            </w:r>
            <w:r w:rsidR="007A5771" w:rsidRPr="008F2583">
              <w:rPr>
                <w:rFonts w:ascii="Book Antiqua" w:hAnsi="Book Antiqua"/>
                <w:color w:val="0D0D0D"/>
              </w:rPr>
              <w:t>,</w:t>
            </w:r>
            <w:r w:rsidR="007A5771" w:rsidRPr="008F2583">
              <w:rPr>
                <w:rFonts w:ascii="Book Antiqua" w:hAnsi="Book Antiqua"/>
                <w:color w:val="0D0D0D"/>
                <w:lang w:eastAsia="zh-CN"/>
              </w:rPr>
              <w:t xml:space="preserve"> </w:t>
            </w:r>
            <w:r w:rsidRPr="008F2583">
              <w:rPr>
                <w:rFonts w:ascii="Book Antiqua" w:hAnsi="Book Antiqua"/>
                <w:color w:val="0D0D0D"/>
              </w:rPr>
              <w:t>2017</w:t>
            </w:r>
            <w:r w:rsidRPr="008F2583">
              <w:rPr>
                <w:rFonts w:ascii="Book Antiqua" w:hAnsi="Book Antiqua"/>
                <w:color w:val="0D0D0D"/>
                <w:vertAlign w:val="superscript"/>
              </w:rPr>
              <w:t xml:space="preserve"> </w:t>
            </w:r>
          </w:p>
        </w:tc>
        <w:tc>
          <w:tcPr>
            <w:tcW w:w="632" w:type="pct"/>
          </w:tcPr>
          <w:p w14:paraId="176F5901" w14:textId="6085C35E" w:rsidR="00266231" w:rsidRPr="008F2583" w:rsidRDefault="007A5771" w:rsidP="00266231">
            <w:pPr>
              <w:spacing w:line="360" w:lineRule="auto"/>
              <w:jc w:val="both"/>
              <w:rPr>
                <w:rFonts w:ascii="Book Antiqua" w:hAnsi="Book Antiqua"/>
                <w:color w:val="0D0D0D"/>
              </w:rPr>
            </w:pPr>
            <w:r w:rsidRPr="008F2583">
              <w:rPr>
                <w:rFonts w:ascii="Book Antiqua" w:hAnsi="Book Antiqua"/>
                <w:color w:val="0D0D0D"/>
              </w:rPr>
              <w:t>United States</w:t>
            </w:r>
          </w:p>
        </w:tc>
        <w:tc>
          <w:tcPr>
            <w:tcW w:w="563" w:type="pct"/>
          </w:tcPr>
          <w:p w14:paraId="25B64219"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1003 cases and 157295 non-cases</w:t>
            </w:r>
          </w:p>
        </w:tc>
        <w:tc>
          <w:tcPr>
            <w:tcW w:w="672" w:type="pct"/>
          </w:tcPr>
          <w:p w14:paraId="5C127E8A" w14:textId="36FCF0A7" w:rsidR="00266231" w:rsidRPr="008F2583" w:rsidRDefault="00BD7A6E" w:rsidP="00266231">
            <w:pPr>
              <w:spacing w:line="360" w:lineRule="auto"/>
              <w:jc w:val="both"/>
              <w:rPr>
                <w:rFonts w:ascii="Book Antiqua" w:hAnsi="Book Antiqua"/>
                <w:color w:val="0D0D0D"/>
              </w:rPr>
            </w:pPr>
            <w:r w:rsidRPr="00BD7A6E">
              <w:rPr>
                <w:rFonts w:ascii="Book Antiqua" w:hAnsi="Book Antiqua"/>
                <w:color w:val="0D0D0D"/>
              </w:rPr>
              <w:t>Self-administered</w:t>
            </w:r>
            <w:r w:rsidR="00266231" w:rsidRPr="008F2583">
              <w:rPr>
                <w:rFonts w:ascii="Book Antiqua" w:hAnsi="Book Antiqua"/>
                <w:color w:val="0D0D0D"/>
              </w:rPr>
              <w:t xml:space="preserve"> questionnaire</w:t>
            </w:r>
          </w:p>
        </w:tc>
        <w:tc>
          <w:tcPr>
            <w:tcW w:w="745" w:type="pct"/>
          </w:tcPr>
          <w:p w14:paraId="4C8D5C95"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Self-reports verified by physician adjudicators through records of hospitalizations, surgeries, pathology reports and procedures</w:t>
            </w:r>
          </w:p>
        </w:tc>
        <w:tc>
          <w:tcPr>
            <w:tcW w:w="446" w:type="pct"/>
          </w:tcPr>
          <w:p w14:paraId="6625A1E9" w14:textId="4561D884"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HR</w:t>
            </w:r>
            <w:r w:rsidR="007A5771" w:rsidRPr="008F2583">
              <w:rPr>
                <w:rFonts w:ascii="Book Antiqua" w:hAnsi="Book Antiqua"/>
                <w:color w:val="0D0D0D"/>
              </w:rPr>
              <w:t xml:space="preserve"> </w:t>
            </w:r>
            <w:r w:rsidRPr="008F2583">
              <w:rPr>
                <w:rFonts w:ascii="Book Antiqua" w:hAnsi="Book Antiqua"/>
                <w:color w:val="0D0D0D"/>
              </w:rPr>
              <w:t>=</w:t>
            </w:r>
            <w:r w:rsidR="007A5771" w:rsidRPr="008F2583">
              <w:rPr>
                <w:rFonts w:ascii="Book Antiqua" w:hAnsi="Book Antiqua"/>
                <w:color w:val="0D0D0D"/>
              </w:rPr>
              <w:t xml:space="preserve"> </w:t>
            </w:r>
            <w:r w:rsidRPr="008F2583">
              <w:rPr>
                <w:rFonts w:ascii="Book Antiqua" w:hAnsi="Book Antiqua"/>
                <w:color w:val="0D0D0D"/>
              </w:rPr>
              <w:t xml:space="preserve">0.92 (0.80-1.06) </w:t>
            </w:r>
          </w:p>
        </w:tc>
        <w:tc>
          <w:tcPr>
            <w:tcW w:w="679" w:type="pct"/>
          </w:tcPr>
          <w:p w14:paraId="4CC1430E"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Age, smoking status, pack-years of smoking, BMI, educational level, ethnicity, allocation to study component, diabetes</w:t>
            </w:r>
          </w:p>
        </w:tc>
        <w:tc>
          <w:tcPr>
            <w:tcW w:w="294" w:type="pct"/>
          </w:tcPr>
          <w:p w14:paraId="2D366101"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7</w:t>
            </w:r>
          </w:p>
        </w:tc>
      </w:tr>
      <w:tr w:rsidR="00266231" w:rsidRPr="00FD048C" w14:paraId="3A8E1F53" w14:textId="77777777" w:rsidTr="00DE18F7">
        <w:tc>
          <w:tcPr>
            <w:tcW w:w="376" w:type="pct"/>
          </w:tcPr>
          <w:p w14:paraId="5F92F747" w14:textId="77777777" w:rsidR="00266231" w:rsidRPr="008F2583" w:rsidRDefault="00266231" w:rsidP="00266231">
            <w:pPr>
              <w:spacing w:line="360" w:lineRule="auto"/>
              <w:jc w:val="both"/>
              <w:rPr>
                <w:rFonts w:ascii="Book Antiqua" w:hAnsi="Book Antiqua"/>
                <w:color w:val="0D0D0D"/>
              </w:rPr>
            </w:pPr>
          </w:p>
        </w:tc>
        <w:tc>
          <w:tcPr>
            <w:tcW w:w="592" w:type="pct"/>
          </w:tcPr>
          <w:p w14:paraId="242553AF" w14:textId="5B5CF78B"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 xml:space="preserve">Andersson </w:t>
            </w:r>
            <w:r w:rsidR="005D6E2B" w:rsidRPr="008F2583">
              <w:rPr>
                <w:rFonts w:ascii="Book Antiqua" w:hAnsi="Book Antiqua"/>
                <w:i/>
                <w:iCs/>
                <w:color w:val="0D0D0D"/>
              </w:rPr>
              <w:t>et al</w:t>
            </w:r>
            <w:r w:rsidR="005D6E2B" w:rsidRPr="008F2583">
              <w:rPr>
                <w:rFonts w:ascii="Book Antiqua" w:hAnsi="Book Antiqua"/>
                <w:color w:val="0D0D0D"/>
                <w:vertAlign w:val="superscript"/>
              </w:rPr>
              <w:t>[34]</w:t>
            </w:r>
            <w:r w:rsidR="005D6E2B" w:rsidRPr="008F2583">
              <w:rPr>
                <w:rFonts w:ascii="Book Antiqua" w:hAnsi="Book Antiqua"/>
                <w:color w:val="0D0D0D"/>
              </w:rPr>
              <w:t>,</w:t>
            </w:r>
            <w:r w:rsidRPr="008F2583">
              <w:rPr>
                <w:rFonts w:ascii="Book Antiqua" w:hAnsi="Book Antiqua"/>
                <w:color w:val="0D0D0D"/>
              </w:rPr>
              <w:t>2018</w:t>
            </w:r>
            <w:r w:rsidRPr="008F2583">
              <w:rPr>
                <w:rFonts w:ascii="Book Antiqua" w:hAnsi="Book Antiqua"/>
                <w:color w:val="0D0D0D"/>
                <w:vertAlign w:val="superscript"/>
              </w:rPr>
              <w:t xml:space="preserve"> </w:t>
            </w:r>
          </w:p>
        </w:tc>
        <w:tc>
          <w:tcPr>
            <w:tcW w:w="632" w:type="pct"/>
          </w:tcPr>
          <w:p w14:paraId="470821D6"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Sweden</w:t>
            </w:r>
          </w:p>
        </w:tc>
        <w:tc>
          <w:tcPr>
            <w:tcW w:w="563" w:type="pct"/>
          </w:tcPr>
          <w:p w14:paraId="1E06F09A"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110 cases and 16921 noncases</w:t>
            </w:r>
          </w:p>
        </w:tc>
        <w:tc>
          <w:tcPr>
            <w:tcW w:w="672" w:type="pct"/>
          </w:tcPr>
          <w:p w14:paraId="0B48FFF7"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On-site questionnaires and examinations</w:t>
            </w:r>
          </w:p>
        </w:tc>
        <w:tc>
          <w:tcPr>
            <w:tcW w:w="745" w:type="pct"/>
          </w:tcPr>
          <w:p w14:paraId="0A906D2B"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Swedish Cancer register confirmed by pathology records, autopsy</w:t>
            </w:r>
          </w:p>
        </w:tc>
        <w:tc>
          <w:tcPr>
            <w:tcW w:w="446" w:type="pct"/>
          </w:tcPr>
          <w:p w14:paraId="61B8B434" w14:textId="2B83566A"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HR</w:t>
            </w:r>
            <w:r w:rsidR="005D6E2B" w:rsidRPr="008F2583">
              <w:rPr>
                <w:rFonts w:ascii="Book Antiqua" w:hAnsi="Book Antiqua"/>
                <w:color w:val="0D0D0D"/>
              </w:rPr>
              <w:t xml:space="preserve"> </w:t>
            </w:r>
            <w:r w:rsidRPr="008F2583">
              <w:rPr>
                <w:rFonts w:ascii="Book Antiqua" w:hAnsi="Book Antiqua"/>
                <w:color w:val="0D0D0D"/>
              </w:rPr>
              <w:t>=</w:t>
            </w:r>
            <w:r w:rsidR="005D6E2B" w:rsidRPr="008F2583">
              <w:rPr>
                <w:rFonts w:ascii="Book Antiqua" w:hAnsi="Book Antiqua"/>
                <w:color w:val="0D0D0D"/>
              </w:rPr>
              <w:t xml:space="preserve"> </w:t>
            </w:r>
            <w:r w:rsidRPr="008F2583">
              <w:rPr>
                <w:rFonts w:ascii="Book Antiqua" w:hAnsi="Book Antiqua"/>
                <w:color w:val="0D0D0D"/>
              </w:rPr>
              <w:t>0.68 (0.44-1.06)</w:t>
            </w:r>
          </w:p>
        </w:tc>
        <w:tc>
          <w:tcPr>
            <w:tcW w:w="679" w:type="pct"/>
          </w:tcPr>
          <w:p w14:paraId="05E627D4"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Age, smoking, alcohol consumption, BMI</w:t>
            </w:r>
          </w:p>
        </w:tc>
        <w:tc>
          <w:tcPr>
            <w:tcW w:w="294" w:type="pct"/>
          </w:tcPr>
          <w:p w14:paraId="6992A9EF"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8</w:t>
            </w:r>
          </w:p>
        </w:tc>
      </w:tr>
      <w:tr w:rsidR="00266231" w:rsidRPr="00FD048C" w14:paraId="454FD407" w14:textId="77777777" w:rsidTr="00DE18F7">
        <w:tc>
          <w:tcPr>
            <w:tcW w:w="376" w:type="pct"/>
          </w:tcPr>
          <w:p w14:paraId="79548366" w14:textId="77777777" w:rsidR="00266231" w:rsidRPr="008F2583" w:rsidRDefault="00266231" w:rsidP="00266231">
            <w:pPr>
              <w:spacing w:line="360" w:lineRule="auto"/>
              <w:jc w:val="both"/>
              <w:rPr>
                <w:rFonts w:ascii="Book Antiqua" w:hAnsi="Book Antiqua"/>
                <w:color w:val="0D0D0D"/>
              </w:rPr>
            </w:pPr>
          </w:p>
        </w:tc>
        <w:tc>
          <w:tcPr>
            <w:tcW w:w="592" w:type="pct"/>
          </w:tcPr>
          <w:p w14:paraId="099BD474" w14:textId="4ACDBDAA"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 xml:space="preserve">Butt </w:t>
            </w:r>
            <w:r w:rsidR="005D6E2B" w:rsidRPr="008F2583">
              <w:rPr>
                <w:rFonts w:ascii="Book Antiqua" w:hAnsi="Book Antiqua"/>
                <w:i/>
                <w:iCs/>
                <w:color w:val="0D0D0D"/>
              </w:rPr>
              <w:t>et al</w:t>
            </w:r>
            <w:r w:rsidR="005D6E2B" w:rsidRPr="008F2583">
              <w:rPr>
                <w:rFonts w:ascii="Book Antiqua" w:hAnsi="Book Antiqua"/>
                <w:color w:val="0D0D0D"/>
                <w:vertAlign w:val="superscript"/>
              </w:rPr>
              <w:t>[35]</w:t>
            </w:r>
            <w:r w:rsidR="005D6E2B" w:rsidRPr="008F2583">
              <w:rPr>
                <w:rFonts w:ascii="Book Antiqua" w:hAnsi="Book Antiqua"/>
                <w:color w:val="0D0D0D"/>
              </w:rPr>
              <w:t>,</w:t>
            </w:r>
            <w:r w:rsidR="005D6E2B" w:rsidRPr="008F2583">
              <w:rPr>
                <w:rFonts w:ascii="Book Antiqua" w:hAnsi="Book Antiqua"/>
                <w:color w:val="0D0D0D"/>
                <w:lang w:eastAsia="zh-CN"/>
              </w:rPr>
              <w:t xml:space="preserve"> </w:t>
            </w:r>
            <w:r w:rsidRPr="008F2583">
              <w:rPr>
                <w:rFonts w:ascii="Book Antiqua" w:hAnsi="Book Antiqua"/>
                <w:color w:val="0D0D0D"/>
              </w:rPr>
              <w:t>2018</w:t>
            </w:r>
            <w:r w:rsidRPr="008F2583">
              <w:rPr>
                <w:rFonts w:ascii="Book Antiqua" w:hAnsi="Book Antiqua"/>
                <w:color w:val="0D0D0D"/>
                <w:vertAlign w:val="superscript"/>
              </w:rPr>
              <w:t xml:space="preserve"> </w:t>
            </w:r>
          </w:p>
        </w:tc>
        <w:tc>
          <w:tcPr>
            <w:tcW w:w="632" w:type="pct"/>
          </w:tcPr>
          <w:p w14:paraId="3A321259"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Denmark</w:t>
            </w:r>
          </w:p>
        </w:tc>
        <w:tc>
          <w:tcPr>
            <w:tcW w:w="563" w:type="pct"/>
          </w:tcPr>
          <w:p w14:paraId="2DF6C09E"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235 cases among 1.9 million women</w:t>
            </w:r>
          </w:p>
        </w:tc>
        <w:tc>
          <w:tcPr>
            <w:tcW w:w="672" w:type="pct"/>
          </w:tcPr>
          <w:p w14:paraId="6E483088"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National Register of Medicinal Product Statistics</w:t>
            </w:r>
          </w:p>
        </w:tc>
        <w:tc>
          <w:tcPr>
            <w:tcW w:w="745" w:type="pct"/>
          </w:tcPr>
          <w:p w14:paraId="627AC804"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Danish Cancer Register and Danish National Patient Register</w:t>
            </w:r>
          </w:p>
        </w:tc>
        <w:tc>
          <w:tcPr>
            <w:tcW w:w="446" w:type="pct"/>
          </w:tcPr>
          <w:p w14:paraId="1B582FFA" w14:textId="1E51D09B"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RR</w:t>
            </w:r>
            <w:r w:rsidR="005D6E2B" w:rsidRPr="008F2583">
              <w:rPr>
                <w:rFonts w:ascii="Book Antiqua" w:hAnsi="Book Antiqua"/>
                <w:color w:val="0D0D0D"/>
              </w:rPr>
              <w:t xml:space="preserve"> </w:t>
            </w:r>
            <w:r w:rsidRPr="008F2583">
              <w:rPr>
                <w:rFonts w:ascii="Book Antiqua" w:hAnsi="Book Antiqua"/>
                <w:color w:val="0D0D0D"/>
              </w:rPr>
              <w:t>=</w:t>
            </w:r>
            <w:r w:rsidR="005D6E2B" w:rsidRPr="008F2583">
              <w:rPr>
                <w:rFonts w:ascii="Book Antiqua" w:hAnsi="Book Antiqua"/>
                <w:color w:val="0D0D0D"/>
              </w:rPr>
              <w:t xml:space="preserve"> </w:t>
            </w:r>
            <w:r w:rsidRPr="008F2583">
              <w:rPr>
                <w:rFonts w:ascii="Book Antiqua" w:hAnsi="Book Antiqua"/>
                <w:color w:val="0D0D0D"/>
              </w:rPr>
              <w:t xml:space="preserve">0.90 (0.68-1.19) </w:t>
            </w:r>
          </w:p>
        </w:tc>
        <w:tc>
          <w:tcPr>
            <w:tcW w:w="679" w:type="pct"/>
          </w:tcPr>
          <w:p w14:paraId="21353A3A"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Age, year, education, PCOS, endometriosis, parity</w:t>
            </w:r>
          </w:p>
        </w:tc>
        <w:tc>
          <w:tcPr>
            <w:tcW w:w="294" w:type="pct"/>
          </w:tcPr>
          <w:p w14:paraId="12078396"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9</w:t>
            </w:r>
          </w:p>
        </w:tc>
      </w:tr>
      <w:tr w:rsidR="00266231" w:rsidRPr="00FD048C" w14:paraId="21BB2BEA" w14:textId="77777777" w:rsidTr="00DE18F7">
        <w:tc>
          <w:tcPr>
            <w:tcW w:w="376" w:type="pct"/>
          </w:tcPr>
          <w:p w14:paraId="2285F5C6" w14:textId="77777777" w:rsidR="00266231" w:rsidRPr="008F2583" w:rsidRDefault="00266231" w:rsidP="00266231">
            <w:pPr>
              <w:spacing w:line="360" w:lineRule="auto"/>
              <w:jc w:val="both"/>
              <w:rPr>
                <w:rFonts w:ascii="Book Antiqua" w:hAnsi="Book Antiqua"/>
                <w:color w:val="0D0D0D"/>
              </w:rPr>
            </w:pPr>
          </w:p>
        </w:tc>
        <w:tc>
          <w:tcPr>
            <w:tcW w:w="592" w:type="pct"/>
          </w:tcPr>
          <w:p w14:paraId="11F0CD34" w14:textId="40D665BC"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 xml:space="preserve">Michels </w:t>
            </w:r>
            <w:r w:rsidR="005D6E2B" w:rsidRPr="008F2583">
              <w:rPr>
                <w:rFonts w:ascii="Book Antiqua" w:hAnsi="Book Antiqua"/>
                <w:i/>
                <w:iCs/>
                <w:color w:val="0D0D0D"/>
              </w:rPr>
              <w:t>et al</w:t>
            </w:r>
            <w:r w:rsidR="005D6E2B" w:rsidRPr="008F2583">
              <w:rPr>
                <w:rFonts w:ascii="Book Antiqua" w:hAnsi="Book Antiqua"/>
                <w:color w:val="0D0D0D"/>
                <w:vertAlign w:val="superscript"/>
              </w:rPr>
              <w:t>[3</w:t>
            </w:r>
            <w:r w:rsidR="00C77970" w:rsidRPr="008F2583">
              <w:rPr>
                <w:rFonts w:ascii="Book Antiqua" w:hAnsi="Book Antiqua"/>
                <w:color w:val="0D0D0D"/>
                <w:vertAlign w:val="superscript"/>
              </w:rPr>
              <w:t>6</w:t>
            </w:r>
            <w:r w:rsidR="005D6E2B" w:rsidRPr="008F2583">
              <w:rPr>
                <w:rFonts w:ascii="Book Antiqua" w:hAnsi="Book Antiqua"/>
                <w:color w:val="0D0D0D"/>
                <w:vertAlign w:val="superscript"/>
              </w:rPr>
              <w:t>]</w:t>
            </w:r>
            <w:r w:rsidR="005D6E2B" w:rsidRPr="008F2583">
              <w:rPr>
                <w:rFonts w:ascii="Book Antiqua" w:hAnsi="Book Antiqua"/>
                <w:color w:val="0D0D0D"/>
              </w:rPr>
              <w:t>,</w:t>
            </w:r>
            <w:r w:rsidR="00C77970" w:rsidRPr="008F2583">
              <w:rPr>
                <w:rFonts w:ascii="Book Antiqua" w:hAnsi="Book Antiqua"/>
                <w:color w:val="0D0D0D"/>
                <w:lang w:eastAsia="zh-CN"/>
              </w:rPr>
              <w:t xml:space="preserve"> </w:t>
            </w:r>
            <w:r w:rsidRPr="008F2583">
              <w:rPr>
                <w:rFonts w:ascii="Book Antiqua" w:hAnsi="Book Antiqua"/>
                <w:color w:val="0D0D0D"/>
              </w:rPr>
              <w:t>2018</w:t>
            </w:r>
            <w:r w:rsidRPr="008F2583">
              <w:rPr>
                <w:rFonts w:ascii="Book Antiqua" w:hAnsi="Book Antiqua"/>
                <w:color w:val="0D0D0D"/>
                <w:vertAlign w:val="superscript"/>
              </w:rPr>
              <w:t xml:space="preserve"> </w:t>
            </w:r>
          </w:p>
        </w:tc>
        <w:tc>
          <w:tcPr>
            <w:tcW w:w="632" w:type="pct"/>
          </w:tcPr>
          <w:p w14:paraId="5DFCFE55" w14:textId="2FD8D323" w:rsidR="00266231" w:rsidRPr="008F2583" w:rsidRDefault="00C77970" w:rsidP="00266231">
            <w:pPr>
              <w:spacing w:line="360" w:lineRule="auto"/>
              <w:jc w:val="both"/>
              <w:rPr>
                <w:rFonts w:ascii="Book Antiqua" w:hAnsi="Book Antiqua"/>
                <w:color w:val="0D0D0D"/>
              </w:rPr>
            </w:pPr>
            <w:r w:rsidRPr="008F2583">
              <w:rPr>
                <w:rFonts w:ascii="Book Antiqua" w:hAnsi="Book Antiqua"/>
                <w:color w:val="0D0D0D"/>
              </w:rPr>
              <w:t>United States</w:t>
            </w:r>
          </w:p>
        </w:tc>
        <w:tc>
          <w:tcPr>
            <w:tcW w:w="563" w:type="pct"/>
          </w:tcPr>
          <w:p w14:paraId="4DB5F6CB"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1000 cases and 195536 noncases</w:t>
            </w:r>
          </w:p>
        </w:tc>
        <w:tc>
          <w:tcPr>
            <w:tcW w:w="672" w:type="pct"/>
          </w:tcPr>
          <w:p w14:paraId="58C9A382"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Mailed questionnaire</w:t>
            </w:r>
          </w:p>
        </w:tc>
        <w:tc>
          <w:tcPr>
            <w:tcW w:w="745" w:type="pct"/>
          </w:tcPr>
          <w:p w14:paraId="4A92A34B"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Cancer registries</w:t>
            </w:r>
          </w:p>
        </w:tc>
        <w:tc>
          <w:tcPr>
            <w:tcW w:w="446" w:type="pct"/>
          </w:tcPr>
          <w:p w14:paraId="768F51C1" w14:textId="4D45F64D"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HR</w:t>
            </w:r>
            <w:r w:rsidR="005D6E2B" w:rsidRPr="008F2583">
              <w:rPr>
                <w:rFonts w:ascii="Book Antiqua" w:hAnsi="Book Antiqua"/>
                <w:color w:val="0D0D0D"/>
              </w:rPr>
              <w:t xml:space="preserve"> </w:t>
            </w:r>
            <w:r w:rsidRPr="008F2583">
              <w:rPr>
                <w:rFonts w:ascii="Book Antiqua" w:hAnsi="Book Antiqua"/>
                <w:color w:val="0D0D0D"/>
              </w:rPr>
              <w:t>=</w:t>
            </w:r>
            <w:r w:rsidR="005D6E2B" w:rsidRPr="008F2583">
              <w:rPr>
                <w:rFonts w:ascii="Book Antiqua" w:hAnsi="Book Antiqua"/>
                <w:color w:val="0D0D0D"/>
              </w:rPr>
              <w:t xml:space="preserve"> </w:t>
            </w:r>
            <w:r w:rsidRPr="008F2583">
              <w:rPr>
                <w:rFonts w:ascii="Book Antiqua" w:hAnsi="Book Antiqua"/>
                <w:color w:val="0D0D0D"/>
              </w:rPr>
              <w:t xml:space="preserve">1.11 (0.97-1.28) </w:t>
            </w:r>
          </w:p>
        </w:tc>
        <w:tc>
          <w:tcPr>
            <w:tcW w:w="679" w:type="pct"/>
          </w:tcPr>
          <w:p w14:paraId="73404D53"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Age, race, BMI, smoking status, alcohol use, number of cigarettes smoked per day</w:t>
            </w:r>
          </w:p>
        </w:tc>
        <w:tc>
          <w:tcPr>
            <w:tcW w:w="294" w:type="pct"/>
          </w:tcPr>
          <w:p w14:paraId="04E35EDE" w14:textId="77777777" w:rsidR="00266231" w:rsidRPr="008F2583" w:rsidRDefault="00266231" w:rsidP="00266231">
            <w:pPr>
              <w:spacing w:line="360" w:lineRule="auto"/>
              <w:jc w:val="both"/>
              <w:rPr>
                <w:rFonts w:ascii="Book Antiqua" w:hAnsi="Book Antiqua"/>
                <w:color w:val="0D0D0D"/>
              </w:rPr>
            </w:pPr>
            <w:r w:rsidRPr="008F2583">
              <w:rPr>
                <w:rFonts w:ascii="Book Antiqua" w:hAnsi="Book Antiqua"/>
                <w:color w:val="0D0D0D"/>
              </w:rPr>
              <w:t>8</w:t>
            </w:r>
          </w:p>
        </w:tc>
      </w:tr>
    </w:tbl>
    <w:p w14:paraId="7C49A10D" w14:textId="77777777" w:rsidR="00241885" w:rsidRDefault="006A7B34" w:rsidP="0016298B">
      <w:pPr>
        <w:spacing w:line="360" w:lineRule="auto"/>
        <w:jc w:val="both"/>
        <w:rPr>
          <w:rFonts w:ascii="Book Antiqua" w:hAnsi="Book Antiqua"/>
          <w:color w:val="0D0D0D"/>
        </w:rPr>
      </w:pPr>
      <w:r w:rsidRPr="008F2583">
        <w:rPr>
          <w:rFonts w:ascii="Book Antiqua" w:hAnsi="Book Antiqua"/>
          <w:color w:val="0D0D0D"/>
          <w:vertAlign w:val="superscript"/>
        </w:rPr>
        <w:t>1</w:t>
      </w:r>
      <w:r w:rsidRPr="008F2583">
        <w:rPr>
          <w:rFonts w:ascii="Book Antiqua" w:hAnsi="Book Antiqua"/>
          <w:color w:val="0D0D0D"/>
        </w:rPr>
        <w:t>For samples including both sexes only data for women were presented</w:t>
      </w:r>
      <w:r w:rsidR="00241885">
        <w:rPr>
          <w:rFonts w:ascii="Book Antiqua" w:hAnsi="Book Antiqua"/>
          <w:color w:val="0D0D0D"/>
        </w:rPr>
        <w:t>.</w:t>
      </w:r>
    </w:p>
    <w:p w14:paraId="78C4130B" w14:textId="77777777" w:rsidR="00241885" w:rsidRDefault="006A7B34" w:rsidP="0016298B">
      <w:pPr>
        <w:spacing w:line="360" w:lineRule="auto"/>
        <w:jc w:val="both"/>
        <w:rPr>
          <w:rFonts w:ascii="Book Antiqua" w:hAnsi="Book Antiqua"/>
          <w:color w:val="0D0D0D"/>
        </w:rPr>
      </w:pPr>
      <w:r w:rsidRPr="008F2583">
        <w:rPr>
          <w:rFonts w:ascii="Book Antiqua" w:hAnsi="Book Antiqua"/>
          <w:color w:val="0D0D0D"/>
          <w:vertAlign w:val="superscript"/>
        </w:rPr>
        <w:t>2</w:t>
      </w:r>
      <w:r w:rsidRPr="008F2583">
        <w:rPr>
          <w:rFonts w:ascii="Book Antiqua" w:hAnsi="Book Antiqua"/>
          <w:color w:val="0D0D0D"/>
        </w:rPr>
        <w:t xml:space="preserve">Ever use of oral contraceptives </w:t>
      </w:r>
      <w:r w:rsidRPr="008F2583">
        <w:rPr>
          <w:rFonts w:ascii="Book Antiqua" w:hAnsi="Book Antiqua"/>
          <w:i/>
          <w:iCs/>
          <w:color w:val="0D0D0D"/>
        </w:rPr>
        <w:t>vs</w:t>
      </w:r>
      <w:r w:rsidRPr="008F2583">
        <w:rPr>
          <w:rFonts w:ascii="Book Antiqua" w:hAnsi="Book Antiqua"/>
          <w:color w:val="0D0D0D"/>
        </w:rPr>
        <w:t xml:space="preserve"> never use</w:t>
      </w:r>
      <w:r w:rsidR="00241885">
        <w:rPr>
          <w:rFonts w:ascii="Book Antiqua" w:hAnsi="Book Antiqua"/>
          <w:color w:val="0D0D0D"/>
        </w:rPr>
        <w:t>.</w:t>
      </w:r>
    </w:p>
    <w:p w14:paraId="5E971D2B" w14:textId="77777777" w:rsidR="00241885" w:rsidRDefault="006A7B34" w:rsidP="0016298B">
      <w:pPr>
        <w:spacing w:line="360" w:lineRule="auto"/>
        <w:jc w:val="both"/>
        <w:rPr>
          <w:rFonts w:ascii="Book Antiqua" w:hAnsi="Book Antiqua"/>
          <w:color w:val="0D0D0D"/>
          <w:lang w:eastAsia="zh-CN"/>
        </w:rPr>
      </w:pPr>
      <w:r w:rsidRPr="008F2583">
        <w:rPr>
          <w:rFonts w:ascii="Book Antiqua" w:hAnsi="Book Antiqua"/>
          <w:color w:val="0D0D0D"/>
          <w:vertAlign w:val="superscript"/>
        </w:rPr>
        <w:t>3</w:t>
      </w:r>
      <w:r w:rsidRPr="008F2583">
        <w:rPr>
          <w:rFonts w:ascii="Book Antiqua" w:hAnsi="Book Antiqua"/>
          <w:color w:val="0D0D0D"/>
        </w:rPr>
        <w:t>Not reported, derived from available published data.</w:t>
      </w:r>
      <w:r w:rsidRPr="008F2583">
        <w:rPr>
          <w:rFonts w:ascii="Book Antiqua" w:hAnsi="Book Antiqua"/>
          <w:color w:val="0D0D0D"/>
          <w:lang w:eastAsia="zh-CN"/>
        </w:rPr>
        <w:t xml:space="preserve"> </w:t>
      </w:r>
    </w:p>
    <w:p w14:paraId="3FE5DEF6" w14:textId="151B97B1"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CI</w:t>
      </w:r>
      <w:r w:rsidR="006A7B34" w:rsidRPr="008F2583">
        <w:rPr>
          <w:rFonts w:ascii="Book Antiqua" w:hAnsi="Book Antiqua"/>
          <w:color w:val="0D0D0D"/>
        </w:rPr>
        <w:t>:</w:t>
      </w:r>
      <w:r w:rsidRPr="008F2583">
        <w:rPr>
          <w:rFonts w:ascii="Book Antiqua" w:hAnsi="Book Antiqua"/>
          <w:color w:val="0D0D0D"/>
        </w:rPr>
        <w:t xml:space="preserve"> Confidence </w:t>
      </w:r>
      <w:r w:rsidR="006A7B34" w:rsidRPr="008F2583">
        <w:rPr>
          <w:rFonts w:ascii="Book Antiqua" w:hAnsi="Book Antiqua"/>
          <w:color w:val="0D0D0D"/>
        </w:rPr>
        <w:t>i</w:t>
      </w:r>
      <w:r w:rsidRPr="008F2583">
        <w:rPr>
          <w:rFonts w:ascii="Book Antiqua" w:hAnsi="Book Antiqua"/>
          <w:color w:val="0D0D0D"/>
        </w:rPr>
        <w:t>nterval; NOS</w:t>
      </w:r>
      <w:r w:rsidR="006A7B34" w:rsidRPr="008F2583">
        <w:rPr>
          <w:rFonts w:ascii="Book Antiqua" w:hAnsi="Book Antiqua"/>
          <w:color w:val="0D0D0D"/>
        </w:rPr>
        <w:t>:</w:t>
      </w:r>
      <w:r w:rsidRPr="008F2583">
        <w:rPr>
          <w:rFonts w:ascii="Book Antiqua" w:hAnsi="Book Antiqua"/>
          <w:color w:val="0D0D0D"/>
        </w:rPr>
        <w:t xml:space="preserve"> Newcastle-Ottawa Scale; OR</w:t>
      </w:r>
      <w:r w:rsidR="006A7B34" w:rsidRPr="008F2583">
        <w:rPr>
          <w:rFonts w:ascii="Book Antiqua" w:hAnsi="Book Antiqua"/>
          <w:color w:val="0D0D0D"/>
        </w:rPr>
        <w:t>:</w:t>
      </w:r>
      <w:r w:rsidRPr="008F2583">
        <w:rPr>
          <w:rFonts w:ascii="Book Antiqua" w:hAnsi="Book Antiqua"/>
          <w:color w:val="0D0D0D"/>
        </w:rPr>
        <w:t xml:space="preserve"> </w:t>
      </w:r>
      <w:r w:rsidR="006A7B34" w:rsidRPr="008F2583">
        <w:rPr>
          <w:rFonts w:ascii="Book Antiqua" w:hAnsi="Book Antiqua"/>
          <w:color w:val="0D0D0D"/>
        </w:rPr>
        <w:t>O</w:t>
      </w:r>
      <w:r w:rsidRPr="008F2583">
        <w:rPr>
          <w:rFonts w:ascii="Book Antiqua" w:hAnsi="Book Antiqua"/>
          <w:color w:val="0D0D0D"/>
        </w:rPr>
        <w:t>dds ratio; RR</w:t>
      </w:r>
      <w:r w:rsidR="006A7B34" w:rsidRPr="008F2583">
        <w:rPr>
          <w:rFonts w:ascii="Book Antiqua" w:hAnsi="Book Antiqua"/>
          <w:color w:val="0D0D0D"/>
        </w:rPr>
        <w:t>:</w:t>
      </w:r>
      <w:r w:rsidRPr="008F2583">
        <w:rPr>
          <w:rFonts w:ascii="Book Antiqua" w:hAnsi="Book Antiqua"/>
          <w:color w:val="0D0D0D"/>
        </w:rPr>
        <w:t xml:space="preserve"> </w:t>
      </w:r>
      <w:r w:rsidR="006A7B34" w:rsidRPr="008F2583">
        <w:rPr>
          <w:rFonts w:ascii="Book Antiqua" w:hAnsi="Book Antiqua"/>
          <w:color w:val="0D0D0D"/>
        </w:rPr>
        <w:t>R</w:t>
      </w:r>
      <w:r w:rsidRPr="008F2583">
        <w:rPr>
          <w:rFonts w:ascii="Book Antiqua" w:hAnsi="Book Antiqua"/>
          <w:color w:val="0D0D0D"/>
        </w:rPr>
        <w:t>elative risk; HR</w:t>
      </w:r>
      <w:r w:rsidR="006A7B34" w:rsidRPr="008F2583">
        <w:rPr>
          <w:rFonts w:ascii="Book Antiqua" w:hAnsi="Book Antiqua"/>
          <w:color w:val="0D0D0D"/>
        </w:rPr>
        <w:t>:</w:t>
      </w:r>
      <w:r w:rsidRPr="008F2583">
        <w:rPr>
          <w:rFonts w:ascii="Book Antiqua" w:hAnsi="Book Antiqua"/>
          <w:color w:val="0D0D0D"/>
        </w:rPr>
        <w:t xml:space="preserve"> </w:t>
      </w:r>
      <w:r w:rsidR="006A7B34" w:rsidRPr="008F2583">
        <w:rPr>
          <w:rFonts w:ascii="Book Antiqua" w:hAnsi="Book Antiqua"/>
          <w:color w:val="0D0D0D"/>
        </w:rPr>
        <w:t>H</w:t>
      </w:r>
      <w:r w:rsidRPr="008F2583">
        <w:rPr>
          <w:rFonts w:ascii="Book Antiqua" w:hAnsi="Book Antiqua"/>
          <w:color w:val="0D0D0D"/>
        </w:rPr>
        <w:t>azard ratio</w:t>
      </w:r>
      <w:r w:rsidR="007F342E" w:rsidRPr="008F2583">
        <w:rPr>
          <w:rFonts w:ascii="Book Antiqua" w:hAnsi="Book Antiqua"/>
          <w:color w:val="0D0D0D"/>
        </w:rPr>
        <w:t>; BMI: Body mass index; PCOS: Polycystic ovary syndrome.</w:t>
      </w:r>
    </w:p>
    <w:p w14:paraId="5A45E2B4" w14:textId="24F66F6B" w:rsidR="00623D91" w:rsidRPr="008F2583" w:rsidRDefault="00623D91" w:rsidP="0016298B">
      <w:pPr>
        <w:spacing w:line="360" w:lineRule="auto"/>
        <w:jc w:val="both"/>
        <w:rPr>
          <w:rFonts w:ascii="Book Antiqua" w:hAnsi="Book Antiqua"/>
        </w:rPr>
      </w:pPr>
    </w:p>
    <w:p w14:paraId="0AD192B9" w14:textId="060E23AA" w:rsidR="00623D91" w:rsidRPr="008F2583" w:rsidRDefault="00623D91" w:rsidP="0016298B">
      <w:pPr>
        <w:spacing w:line="360" w:lineRule="auto"/>
        <w:jc w:val="both"/>
        <w:rPr>
          <w:rFonts w:ascii="Book Antiqua" w:hAnsi="Book Antiqua"/>
          <w:b/>
          <w:color w:val="0D0D0D"/>
        </w:rPr>
      </w:pPr>
      <w:r w:rsidRPr="00FD048C">
        <w:rPr>
          <w:rFonts w:ascii="Book Antiqua" w:hAnsi="Book Antiqua"/>
        </w:rPr>
        <w:br w:type="page"/>
      </w:r>
      <w:r w:rsidRPr="008F2583">
        <w:rPr>
          <w:rFonts w:ascii="Book Antiqua" w:hAnsi="Book Antiqua"/>
          <w:b/>
          <w:bCs/>
          <w:color w:val="0D0D0D"/>
        </w:rPr>
        <w:t xml:space="preserve">Table 2 </w:t>
      </w:r>
      <w:r w:rsidRPr="008F2583">
        <w:rPr>
          <w:rFonts w:ascii="Book Antiqua" w:hAnsi="Book Antiqua"/>
          <w:b/>
          <w:color w:val="0D0D0D"/>
        </w:rPr>
        <w:t>Association between the use of oral contraceptives and risk of pancreatic</w:t>
      </w:r>
      <w:r w:rsidR="0016298B" w:rsidRPr="008F2583">
        <w:rPr>
          <w:rFonts w:ascii="Book Antiqua" w:hAnsi="Book Antiqua"/>
          <w:b/>
          <w:color w:val="0D0D0D"/>
        </w:rPr>
        <w:t xml:space="preserve"> </w:t>
      </w:r>
      <w:r w:rsidRPr="008F2583">
        <w:rPr>
          <w:rFonts w:ascii="Book Antiqua" w:hAnsi="Book Antiqua"/>
          <w:b/>
          <w:color w:val="0D0D0D"/>
        </w:rPr>
        <w:t>cancer: Subgroup analysis</w:t>
      </w:r>
    </w:p>
    <w:tbl>
      <w:tblPr>
        <w:tblW w:w="5000" w:type="pct"/>
        <w:tblBorders>
          <w:top w:val="single" w:sz="4" w:space="0" w:color="auto"/>
          <w:bottom w:val="single" w:sz="4" w:space="0" w:color="auto"/>
        </w:tblBorders>
        <w:tblLook w:val="04A0" w:firstRow="1" w:lastRow="0" w:firstColumn="1" w:lastColumn="0" w:noHBand="0" w:noVBand="1"/>
      </w:tblPr>
      <w:tblGrid>
        <w:gridCol w:w="2483"/>
        <w:gridCol w:w="2712"/>
        <w:gridCol w:w="1681"/>
        <w:gridCol w:w="1847"/>
        <w:gridCol w:w="2366"/>
        <w:gridCol w:w="2087"/>
      </w:tblGrid>
      <w:tr w:rsidR="00912044" w:rsidRPr="00FD048C" w14:paraId="46182EF2" w14:textId="77777777" w:rsidTr="00912044">
        <w:trPr>
          <w:trHeight w:val="567"/>
        </w:trPr>
        <w:tc>
          <w:tcPr>
            <w:tcW w:w="942" w:type="pct"/>
            <w:tcBorders>
              <w:top w:val="single" w:sz="4" w:space="0" w:color="auto"/>
              <w:bottom w:val="single" w:sz="4" w:space="0" w:color="auto"/>
            </w:tcBorders>
          </w:tcPr>
          <w:p w14:paraId="00C7F776" w14:textId="77777777" w:rsidR="00623D91" w:rsidRPr="008F2583" w:rsidRDefault="00623D91" w:rsidP="0016298B">
            <w:pPr>
              <w:spacing w:line="360" w:lineRule="auto"/>
              <w:jc w:val="both"/>
              <w:rPr>
                <w:rFonts w:ascii="Book Antiqua" w:hAnsi="Book Antiqua"/>
                <w:b/>
                <w:color w:val="0D0D0D"/>
              </w:rPr>
            </w:pPr>
            <w:r w:rsidRPr="008F2583">
              <w:rPr>
                <w:rFonts w:ascii="Book Antiqua" w:hAnsi="Book Antiqua"/>
                <w:b/>
                <w:color w:val="0D0D0D"/>
              </w:rPr>
              <w:t>Characteristic</w:t>
            </w:r>
          </w:p>
        </w:tc>
        <w:tc>
          <w:tcPr>
            <w:tcW w:w="1029" w:type="pct"/>
            <w:tcBorders>
              <w:top w:val="single" w:sz="4" w:space="0" w:color="auto"/>
              <w:bottom w:val="single" w:sz="4" w:space="0" w:color="auto"/>
            </w:tcBorders>
          </w:tcPr>
          <w:p w14:paraId="126D2537" w14:textId="77777777" w:rsidR="00623D91" w:rsidRPr="008F2583" w:rsidRDefault="00623D91" w:rsidP="0016298B">
            <w:pPr>
              <w:spacing w:line="360" w:lineRule="auto"/>
              <w:jc w:val="both"/>
              <w:rPr>
                <w:rFonts w:ascii="Book Antiqua" w:hAnsi="Book Antiqua"/>
                <w:b/>
                <w:color w:val="0D0D0D"/>
              </w:rPr>
            </w:pPr>
            <w:r w:rsidRPr="008F2583">
              <w:rPr>
                <w:rFonts w:ascii="Book Antiqua" w:hAnsi="Book Antiqua"/>
                <w:b/>
                <w:color w:val="0D0D0D"/>
              </w:rPr>
              <w:t>Subgroup</w:t>
            </w:r>
          </w:p>
        </w:tc>
        <w:tc>
          <w:tcPr>
            <w:tcW w:w="638" w:type="pct"/>
            <w:tcBorders>
              <w:top w:val="single" w:sz="4" w:space="0" w:color="auto"/>
              <w:bottom w:val="single" w:sz="4" w:space="0" w:color="auto"/>
            </w:tcBorders>
          </w:tcPr>
          <w:p w14:paraId="00395D11" w14:textId="77777777" w:rsidR="00623D91" w:rsidRPr="008F2583" w:rsidRDefault="00623D91" w:rsidP="0016298B">
            <w:pPr>
              <w:spacing w:line="360" w:lineRule="auto"/>
              <w:jc w:val="both"/>
              <w:rPr>
                <w:rFonts w:ascii="Book Antiqua" w:hAnsi="Book Antiqua"/>
                <w:b/>
                <w:color w:val="0D0D0D"/>
              </w:rPr>
            </w:pPr>
            <w:r w:rsidRPr="008F2583">
              <w:rPr>
                <w:rFonts w:ascii="Book Antiqua" w:hAnsi="Book Antiqua"/>
                <w:b/>
                <w:color w:val="0D0D0D"/>
              </w:rPr>
              <w:t>Number of studies</w:t>
            </w:r>
          </w:p>
        </w:tc>
        <w:tc>
          <w:tcPr>
            <w:tcW w:w="701" w:type="pct"/>
            <w:tcBorders>
              <w:top w:val="single" w:sz="4" w:space="0" w:color="auto"/>
              <w:bottom w:val="single" w:sz="4" w:space="0" w:color="auto"/>
            </w:tcBorders>
          </w:tcPr>
          <w:p w14:paraId="33B408FD" w14:textId="4BBC16EF" w:rsidR="00623D91" w:rsidRPr="008F2583" w:rsidRDefault="00623D91" w:rsidP="0016298B">
            <w:pPr>
              <w:spacing w:line="360" w:lineRule="auto"/>
              <w:jc w:val="both"/>
              <w:rPr>
                <w:rFonts w:ascii="Book Antiqua" w:hAnsi="Book Antiqua"/>
                <w:b/>
                <w:color w:val="0D0D0D"/>
              </w:rPr>
            </w:pPr>
            <w:r w:rsidRPr="008F2583">
              <w:rPr>
                <w:rFonts w:ascii="Book Antiqua" w:hAnsi="Book Antiqua"/>
                <w:b/>
                <w:color w:val="0D0D0D"/>
              </w:rPr>
              <w:t>RR (95%CI)</w:t>
            </w:r>
          </w:p>
        </w:tc>
        <w:tc>
          <w:tcPr>
            <w:tcW w:w="898" w:type="pct"/>
            <w:tcBorders>
              <w:top w:val="single" w:sz="4" w:space="0" w:color="auto"/>
              <w:bottom w:val="single" w:sz="4" w:space="0" w:color="auto"/>
            </w:tcBorders>
          </w:tcPr>
          <w:p w14:paraId="1CC9AFC3" w14:textId="77777777" w:rsidR="00623D91" w:rsidRPr="008F2583" w:rsidRDefault="00623D91" w:rsidP="0016298B">
            <w:pPr>
              <w:spacing w:line="360" w:lineRule="auto"/>
              <w:jc w:val="both"/>
              <w:rPr>
                <w:rFonts w:ascii="Book Antiqua" w:hAnsi="Book Antiqua"/>
                <w:b/>
                <w:color w:val="0D0D0D"/>
              </w:rPr>
            </w:pPr>
            <w:r w:rsidRPr="008F2583">
              <w:rPr>
                <w:rFonts w:ascii="Book Antiqua" w:hAnsi="Book Antiqua"/>
                <w:b/>
                <w:color w:val="0D0D0D"/>
              </w:rPr>
              <w:t>I</w:t>
            </w:r>
            <w:r w:rsidRPr="008F2583">
              <w:rPr>
                <w:rFonts w:ascii="Book Antiqua" w:hAnsi="Book Antiqua"/>
                <w:b/>
                <w:color w:val="0D0D0D"/>
                <w:vertAlign w:val="superscript"/>
              </w:rPr>
              <w:t>2</w:t>
            </w:r>
            <w:r w:rsidRPr="008F2583">
              <w:rPr>
                <w:rFonts w:ascii="Book Antiqua" w:hAnsi="Book Antiqua"/>
                <w:b/>
                <w:color w:val="0D0D0D"/>
              </w:rPr>
              <w:t xml:space="preserve"> within each subgroup</w:t>
            </w:r>
          </w:p>
        </w:tc>
        <w:tc>
          <w:tcPr>
            <w:tcW w:w="792" w:type="pct"/>
            <w:tcBorders>
              <w:top w:val="single" w:sz="4" w:space="0" w:color="auto"/>
              <w:bottom w:val="single" w:sz="4" w:space="0" w:color="auto"/>
            </w:tcBorders>
          </w:tcPr>
          <w:p w14:paraId="00688DE5" w14:textId="77777777" w:rsidR="00623D91" w:rsidRPr="008F2583" w:rsidRDefault="00623D91" w:rsidP="0016298B">
            <w:pPr>
              <w:spacing w:line="360" w:lineRule="auto"/>
              <w:jc w:val="both"/>
              <w:rPr>
                <w:rFonts w:ascii="Book Antiqua" w:hAnsi="Book Antiqua"/>
                <w:b/>
                <w:color w:val="0D0D0D"/>
              </w:rPr>
            </w:pPr>
            <w:r w:rsidRPr="008F2583">
              <w:rPr>
                <w:rFonts w:ascii="Book Antiqua" w:hAnsi="Book Antiqua"/>
                <w:b/>
                <w:color w:val="0D0D0D"/>
              </w:rPr>
              <w:t>Test for subgroups differences</w:t>
            </w:r>
          </w:p>
        </w:tc>
      </w:tr>
      <w:tr w:rsidR="00912044" w:rsidRPr="00FD048C" w14:paraId="1BB822D5" w14:textId="77777777" w:rsidTr="00912044">
        <w:trPr>
          <w:trHeight w:val="567"/>
        </w:trPr>
        <w:tc>
          <w:tcPr>
            <w:tcW w:w="942" w:type="pct"/>
            <w:vMerge w:val="restart"/>
            <w:tcBorders>
              <w:top w:val="single" w:sz="4" w:space="0" w:color="auto"/>
            </w:tcBorders>
          </w:tcPr>
          <w:p w14:paraId="28CDC435" w14:textId="77777777" w:rsidR="00623D91" w:rsidRPr="008F2583" w:rsidRDefault="00623D91" w:rsidP="0016298B">
            <w:pPr>
              <w:spacing w:line="360" w:lineRule="auto"/>
              <w:jc w:val="both"/>
              <w:rPr>
                <w:rFonts w:ascii="Book Antiqua" w:hAnsi="Book Antiqua"/>
                <w:bCs/>
                <w:color w:val="0D0D0D"/>
              </w:rPr>
            </w:pPr>
            <w:r w:rsidRPr="008F2583">
              <w:rPr>
                <w:rFonts w:ascii="Book Antiqua" w:hAnsi="Book Antiqua"/>
                <w:bCs/>
                <w:color w:val="0D0D0D"/>
              </w:rPr>
              <w:t>Study design</w:t>
            </w:r>
          </w:p>
        </w:tc>
        <w:tc>
          <w:tcPr>
            <w:tcW w:w="1029" w:type="pct"/>
            <w:tcBorders>
              <w:top w:val="single" w:sz="4" w:space="0" w:color="auto"/>
            </w:tcBorders>
          </w:tcPr>
          <w:p w14:paraId="78ECFDF7"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Case-control</w:t>
            </w:r>
          </w:p>
        </w:tc>
        <w:tc>
          <w:tcPr>
            <w:tcW w:w="638" w:type="pct"/>
            <w:tcBorders>
              <w:top w:val="single" w:sz="4" w:space="0" w:color="auto"/>
            </w:tcBorders>
          </w:tcPr>
          <w:p w14:paraId="36D7EF55"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10</w:t>
            </w:r>
          </w:p>
        </w:tc>
        <w:tc>
          <w:tcPr>
            <w:tcW w:w="701" w:type="pct"/>
            <w:tcBorders>
              <w:top w:val="single" w:sz="4" w:space="0" w:color="auto"/>
            </w:tcBorders>
          </w:tcPr>
          <w:p w14:paraId="15055A6F"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0.85 (0.64-1.14)</w:t>
            </w:r>
          </w:p>
        </w:tc>
        <w:tc>
          <w:tcPr>
            <w:tcW w:w="898" w:type="pct"/>
            <w:tcBorders>
              <w:top w:val="single" w:sz="4" w:space="0" w:color="auto"/>
            </w:tcBorders>
          </w:tcPr>
          <w:p w14:paraId="096B23E7" w14:textId="727BA189"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60% (</w:t>
            </w:r>
            <w:r w:rsidR="00BB76EA" w:rsidRPr="008F2583">
              <w:rPr>
                <w:rFonts w:ascii="Book Antiqua" w:hAnsi="Book Antiqua"/>
                <w:i/>
                <w:iCs/>
                <w:color w:val="0D0D0D"/>
              </w:rPr>
              <w:t>P</w:t>
            </w:r>
            <w:r w:rsidR="00BB76EA" w:rsidRPr="008F2583">
              <w:rPr>
                <w:rFonts w:ascii="Book Antiqua" w:hAnsi="Book Antiqua"/>
                <w:color w:val="0D0D0D"/>
              </w:rPr>
              <w:t xml:space="preserve"> </w:t>
            </w:r>
            <w:r w:rsidRPr="008F2583">
              <w:rPr>
                <w:rFonts w:ascii="Book Antiqua" w:hAnsi="Book Antiqua"/>
                <w:color w:val="0D0D0D"/>
              </w:rPr>
              <w:t>=</w:t>
            </w:r>
            <w:r w:rsidR="00BB76EA" w:rsidRPr="008F2583">
              <w:rPr>
                <w:rFonts w:ascii="Book Antiqua" w:hAnsi="Book Antiqua"/>
                <w:color w:val="0D0D0D"/>
              </w:rPr>
              <w:t xml:space="preserve"> </w:t>
            </w:r>
            <w:r w:rsidRPr="008F2583">
              <w:rPr>
                <w:rFonts w:ascii="Book Antiqua" w:hAnsi="Book Antiqua"/>
                <w:color w:val="0D0D0D"/>
              </w:rPr>
              <w:t>0.008)</w:t>
            </w:r>
          </w:p>
        </w:tc>
        <w:tc>
          <w:tcPr>
            <w:tcW w:w="792" w:type="pct"/>
            <w:vMerge w:val="restart"/>
            <w:tcBorders>
              <w:top w:val="single" w:sz="4" w:space="0" w:color="auto"/>
            </w:tcBorders>
          </w:tcPr>
          <w:p w14:paraId="6E4D04A5" w14:textId="4DC93406" w:rsidR="00623D91" w:rsidRPr="008F2583" w:rsidRDefault="00BB76EA" w:rsidP="0016298B">
            <w:pPr>
              <w:spacing w:line="360" w:lineRule="auto"/>
              <w:jc w:val="both"/>
              <w:rPr>
                <w:rFonts w:ascii="Book Antiqua" w:hAnsi="Book Antiqua"/>
                <w:color w:val="0D0D0D"/>
              </w:rPr>
            </w:pPr>
            <w:r w:rsidRPr="008F2583">
              <w:rPr>
                <w:rFonts w:ascii="Book Antiqua" w:hAnsi="Book Antiqua"/>
                <w:i/>
                <w:iCs/>
                <w:color w:val="0D0D0D"/>
              </w:rPr>
              <w:t>P</w:t>
            </w:r>
            <w:r w:rsidRPr="008F2583">
              <w:rPr>
                <w:rFonts w:ascii="Book Antiqua" w:hAnsi="Book Antiqua"/>
                <w:color w:val="0D0D0D"/>
              </w:rPr>
              <w:t xml:space="preserve"> </w:t>
            </w:r>
            <w:r w:rsidR="00623D91" w:rsidRPr="008F2583">
              <w:rPr>
                <w:rFonts w:ascii="Book Antiqua" w:hAnsi="Book Antiqua"/>
                <w:color w:val="0D0D0D"/>
              </w:rPr>
              <w:t>=</w:t>
            </w:r>
            <w:r w:rsidRPr="008F2583">
              <w:rPr>
                <w:rFonts w:ascii="Book Antiqua" w:hAnsi="Book Antiqua"/>
                <w:color w:val="0D0D0D"/>
              </w:rPr>
              <w:t xml:space="preserve"> </w:t>
            </w:r>
            <w:r w:rsidR="00623D91" w:rsidRPr="008F2583">
              <w:rPr>
                <w:rFonts w:ascii="Book Antiqua" w:hAnsi="Book Antiqua"/>
                <w:color w:val="0D0D0D"/>
              </w:rPr>
              <w:t>0.92</w:t>
            </w:r>
          </w:p>
        </w:tc>
      </w:tr>
      <w:tr w:rsidR="00912044" w:rsidRPr="00FD048C" w14:paraId="240E904E" w14:textId="77777777" w:rsidTr="00912044">
        <w:trPr>
          <w:trHeight w:val="567"/>
        </w:trPr>
        <w:tc>
          <w:tcPr>
            <w:tcW w:w="942" w:type="pct"/>
            <w:vMerge/>
          </w:tcPr>
          <w:p w14:paraId="021D06A5" w14:textId="77777777" w:rsidR="00623D91" w:rsidRPr="008F2583" w:rsidRDefault="00623D91" w:rsidP="0016298B">
            <w:pPr>
              <w:spacing w:line="360" w:lineRule="auto"/>
              <w:jc w:val="both"/>
              <w:rPr>
                <w:rFonts w:ascii="Book Antiqua" w:hAnsi="Book Antiqua"/>
                <w:bCs/>
                <w:color w:val="0D0D0D"/>
              </w:rPr>
            </w:pPr>
          </w:p>
        </w:tc>
        <w:tc>
          <w:tcPr>
            <w:tcW w:w="1029" w:type="pct"/>
          </w:tcPr>
          <w:p w14:paraId="2E94A370"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Cohort</w:t>
            </w:r>
          </w:p>
        </w:tc>
        <w:tc>
          <w:tcPr>
            <w:tcW w:w="638" w:type="pct"/>
          </w:tcPr>
          <w:p w14:paraId="174EBBB6"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11</w:t>
            </w:r>
          </w:p>
        </w:tc>
        <w:tc>
          <w:tcPr>
            <w:tcW w:w="701" w:type="pct"/>
          </w:tcPr>
          <w:p w14:paraId="4283EC31"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0.84 (0.70-1.00)</w:t>
            </w:r>
          </w:p>
        </w:tc>
        <w:tc>
          <w:tcPr>
            <w:tcW w:w="898" w:type="pct"/>
          </w:tcPr>
          <w:p w14:paraId="5A08DAAF" w14:textId="75C5E88E"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85% (</w:t>
            </w:r>
            <w:r w:rsidR="00BB76EA" w:rsidRPr="008F2583">
              <w:rPr>
                <w:rFonts w:ascii="Book Antiqua" w:hAnsi="Book Antiqua"/>
                <w:i/>
                <w:iCs/>
                <w:color w:val="0D0D0D"/>
              </w:rPr>
              <w:t>P</w:t>
            </w:r>
            <w:r w:rsidR="00BB76EA" w:rsidRPr="008F2583">
              <w:rPr>
                <w:rFonts w:ascii="Book Antiqua" w:hAnsi="Book Antiqua"/>
                <w:color w:val="0D0D0D"/>
              </w:rPr>
              <w:t xml:space="preserve"> </w:t>
            </w:r>
            <w:r w:rsidRPr="008F2583">
              <w:rPr>
                <w:rFonts w:ascii="Book Antiqua" w:hAnsi="Book Antiqua"/>
                <w:color w:val="0D0D0D"/>
              </w:rPr>
              <w:t>&lt;</w:t>
            </w:r>
            <w:r w:rsidR="00BB76EA" w:rsidRPr="008F2583">
              <w:rPr>
                <w:rFonts w:ascii="Book Antiqua" w:hAnsi="Book Antiqua"/>
                <w:color w:val="0D0D0D"/>
              </w:rPr>
              <w:t xml:space="preserve"> </w:t>
            </w:r>
            <w:r w:rsidRPr="008F2583">
              <w:rPr>
                <w:rFonts w:ascii="Book Antiqua" w:hAnsi="Book Antiqua"/>
                <w:color w:val="0D0D0D"/>
              </w:rPr>
              <w:t>0.00001)</w:t>
            </w:r>
          </w:p>
        </w:tc>
        <w:tc>
          <w:tcPr>
            <w:tcW w:w="792" w:type="pct"/>
            <w:vMerge/>
          </w:tcPr>
          <w:p w14:paraId="20BA3EF9" w14:textId="77777777" w:rsidR="00623D91" w:rsidRPr="008F2583" w:rsidRDefault="00623D91" w:rsidP="0016298B">
            <w:pPr>
              <w:spacing w:line="360" w:lineRule="auto"/>
              <w:jc w:val="both"/>
              <w:rPr>
                <w:rFonts w:ascii="Book Antiqua" w:hAnsi="Book Antiqua"/>
                <w:color w:val="0D0D0D"/>
              </w:rPr>
            </w:pPr>
          </w:p>
        </w:tc>
      </w:tr>
      <w:tr w:rsidR="00912044" w:rsidRPr="00FD048C" w14:paraId="7666A979" w14:textId="77777777" w:rsidTr="00912044">
        <w:trPr>
          <w:trHeight w:val="567"/>
        </w:trPr>
        <w:tc>
          <w:tcPr>
            <w:tcW w:w="942" w:type="pct"/>
            <w:vMerge w:val="restart"/>
          </w:tcPr>
          <w:p w14:paraId="5DC2BC80" w14:textId="77777777" w:rsidR="00623D91" w:rsidRPr="008F2583" w:rsidRDefault="00623D91" w:rsidP="0016298B">
            <w:pPr>
              <w:spacing w:line="360" w:lineRule="auto"/>
              <w:jc w:val="both"/>
              <w:rPr>
                <w:rFonts w:ascii="Book Antiqua" w:hAnsi="Book Antiqua"/>
                <w:bCs/>
                <w:color w:val="0D0D0D"/>
              </w:rPr>
            </w:pPr>
            <w:r w:rsidRPr="008F2583">
              <w:rPr>
                <w:rFonts w:ascii="Book Antiqua" w:hAnsi="Book Antiqua"/>
                <w:bCs/>
                <w:color w:val="0D0D0D"/>
              </w:rPr>
              <w:t>Source of controls in case-control studies</w:t>
            </w:r>
          </w:p>
        </w:tc>
        <w:tc>
          <w:tcPr>
            <w:tcW w:w="1029" w:type="pct"/>
          </w:tcPr>
          <w:p w14:paraId="12C6753C"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Population</w:t>
            </w:r>
          </w:p>
        </w:tc>
        <w:tc>
          <w:tcPr>
            <w:tcW w:w="638" w:type="pct"/>
          </w:tcPr>
          <w:p w14:paraId="628C4680"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6</w:t>
            </w:r>
          </w:p>
        </w:tc>
        <w:tc>
          <w:tcPr>
            <w:tcW w:w="701" w:type="pct"/>
          </w:tcPr>
          <w:p w14:paraId="3A79962F"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0.75 (0.47-1.21)</w:t>
            </w:r>
          </w:p>
        </w:tc>
        <w:tc>
          <w:tcPr>
            <w:tcW w:w="898" w:type="pct"/>
          </w:tcPr>
          <w:p w14:paraId="65836250" w14:textId="60E86881"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63% (</w:t>
            </w:r>
            <w:r w:rsidR="00BB76EA" w:rsidRPr="008F2583">
              <w:rPr>
                <w:rFonts w:ascii="Book Antiqua" w:hAnsi="Book Antiqua"/>
                <w:i/>
                <w:iCs/>
                <w:color w:val="0D0D0D"/>
              </w:rPr>
              <w:t>P</w:t>
            </w:r>
            <w:r w:rsidR="00BB76EA" w:rsidRPr="008F2583">
              <w:rPr>
                <w:rFonts w:ascii="Book Antiqua" w:hAnsi="Book Antiqua"/>
                <w:color w:val="0D0D0D"/>
              </w:rPr>
              <w:t xml:space="preserve"> </w:t>
            </w:r>
            <w:r w:rsidRPr="008F2583">
              <w:rPr>
                <w:rFonts w:ascii="Book Antiqua" w:hAnsi="Book Antiqua"/>
                <w:color w:val="0D0D0D"/>
              </w:rPr>
              <w:t>=</w:t>
            </w:r>
            <w:r w:rsidR="00BB76EA" w:rsidRPr="008F2583">
              <w:rPr>
                <w:rFonts w:ascii="Book Antiqua" w:hAnsi="Book Antiqua"/>
                <w:color w:val="0D0D0D"/>
              </w:rPr>
              <w:t xml:space="preserve"> </w:t>
            </w:r>
            <w:r w:rsidRPr="008F2583">
              <w:rPr>
                <w:rFonts w:ascii="Book Antiqua" w:hAnsi="Book Antiqua"/>
                <w:color w:val="0D0D0D"/>
              </w:rPr>
              <w:t>0.02)</w:t>
            </w:r>
          </w:p>
        </w:tc>
        <w:tc>
          <w:tcPr>
            <w:tcW w:w="792" w:type="pct"/>
            <w:vMerge w:val="restart"/>
          </w:tcPr>
          <w:p w14:paraId="7C5F7DB6" w14:textId="71D5160E" w:rsidR="00623D91" w:rsidRPr="008F2583" w:rsidRDefault="00BB76EA" w:rsidP="0016298B">
            <w:pPr>
              <w:spacing w:line="360" w:lineRule="auto"/>
              <w:jc w:val="both"/>
              <w:rPr>
                <w:rFonts w:ascii="Book Antiqua" w:hAnsi="Book Antiqua"/>
                <w:color w:val="0D0D0D"/>
              </w:rPr>
            </w:pPr>
            <w:r w:rsidRPr="008F2583">
              <w:rPr>
                <w:rFonts w:ascii="Book Antiqua" w:hAnsi="Book Antiqua"/>
                <w:i/>
                <w:iCs/>
                <w:color w:val="0D0D0D"/>
              </w:rPr>
              <w:t>P</w:t>
            </w:r>
            <w:r w:rsidRPr="008F2583">
              <w:rPr>
                <w:rFonts w:ascii="Book Antiqua" w:hAnsi="Book Antiqua"/>
                <w:color w:val="0D0D0D"/>
              </w:rPr>
              <w:t xml:space="preserve"> </w:t>
            </w:r>
            <w:r w:rsidR="00623D91" w:rsidRPr="008F2583">
              <w:rPr>
                <w:rFonts w:ascii="Book Antiqua" w:hAnsi="Book Antiqua"/>
                <w:color w:val="0D0D0D"/>
              </w:rPr>
              <w:t>=</w:t>
            </w:r>
            <w:r w:rsidRPr="008F2583">
              <w:rPr>
                <w:rFonts w:ascii="Book Antiqua" w:hAnsi="Book Antiqua"/>
                <w:color w:val="0D0D0D"/>
              </w:rPr>
              <w:t xml:space="preserve"> </w:t>
            </w:r>
            <w:r w:rsidR="00623D91" w:rsidRPr="008F2583">
              <w:rPr>
                <w:rFonts w:ascii="Book Antiqua" w:hAnsi="Book Antiqua"/>
                <w:color w:val="0D0D0D"/>
              </w:rPr>
              <w:t>0.47</w:t>
            </w:r>
          </w:p>
        </w:tc>
      </w:tr>
      <w:tr w:rsidR="00912044" w:rsidRPr="00FD048C" w14:paraId="702B3030" w14:textId="77777777" w:rsidTr="00912044">
        <w:trPr>
          <w:trHeight w:val="567"/>
        </w:trPr>
        <w:tc>
          <w:tcPr>
            <w:tcW w:w="942" w:type="pct"/>
            <w:vMerge/>
          </w:tcPr>
          <w:p w14:paraId="5B80789F" w14:textId="77777777" w:rsidR="00623D91" w:rsidRPr="008F2583" w:rsidRDefault="00623D91" w:rsidP="0016298B">
            <w:pPr>
              <w:spacing w:line="360" w:lineRule="auto"/>
              <w:jc w:val="both"/>
              <w:rPr>
                <w:rFonts w:ascii="Book Antiqua" w:hAnsi="Book Antiqua"/>
                <w:bCs/>
                <w:color w:val="0D0D0D"/>
              </w:rPr>
            </w:pPr>
          </w:p>
        </w:tc>
        <w:tc>
          <w:tcPr>
            <w:tcW w:w="1029" w:type="pct"/>
          </w:tcPr>
          <w:p w14:paraId="6AA05ABA"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Hospital</w:t>
            </w:r>
          </w:p>
        </w:tc>
        <w:tc>
          <w:tcPr>
            <w:tcW w:w="638" w:type="pct"/>
          </w:tcPr>
          <w:p w14:paraId="24C59226"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4</w:t>
            </w:r>
          </w:p>
        </w:tc>
        <w:tc>
          <w:tcPr>
            <w:tcW w:w="701" w:type="pct"/>
          </w:tcPr>
          <w:p w14:paraId="4A8489F4"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0.94 (0.64-1.39)</w:t>
            </w:r>
          </w:p>
        </w:tc>
        <w:tc>
          <w:tcPr>
            <w:tcW w:w="898" w:type="pct"/>
          </w:tcPr>
          <w:p w14:paraId="59AD40C9" w14:textId="149D347A"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61% (</w:t>
            </w:r>
            <w:r w:rsidR="00BB76EA" w:rsidRPr="008F2583">
              <w:rPr>
                <w:rFonts w:ascii="Book Antiqua" w:hAnsi="Book Antiqua"/>
                <w:i/>
                <w:iCs/>
                <w:color w:val="0D0D0D"/>
              </w:rPr>
              <w:t>P</w:t>
            </w:r>
            <w:r w:rsidR="00BB76EA" w:rsidRPr="008F2583">
              <w:rPr>
                <w:rFonts w:ascii="Book Antiqua" w:hAnsi="Book Antiqua"/>
                <w:color w:val="0D0D0D"/>
              </w:rPr>
              <w:t xml:space="preserve"> </w:t>
            </w:r>
            <w:r w:rsidRPr="008F2583">
              <w:rPr>
                <w:rFonts w:ascii="Book Antiqua" w:hAnsi="Book Antiqua"/>
                <w:color w:val="0D0D0D"/>
              </w:rPr>
              <w:t>=</w:t>
            </w:r>
            <w:r w:rsidR="00BB76EA" w:rsidRPr="008F2583">
              <w:rPr>
                <w:rFonts w:ascii="Book Antiqua" w:hAnsi="Book Antiqua"/>
                <w:color w:val="0D0D0D"/>
              </w:rPr>
              <w:t xml:space="preserve"> </w:t>
            </w:r>
            <w:r w:rsidRPr="008F2583">
              <w:rPr>
                <w:rFonts w:ascii="Book Antiqua" w:hAnsi="Book Antiqua"/>
                <w:color w:val="0D0D0D"/>
              </w:rPr>
              <w:t>0.06)</w:t>
            </w:r>
          </w:p>
        </w:tc>
        <w:tc>
          <w:tcPr>
            <w:tcW w:w="792" w:type="pct"/>
            <w:vMerge/>
          </w:tcPr>
          <w:p w14:paraId="669B557B" w14:textId="77777777" w:rsidR="00623D91" w:rsidRPr="008F2583" w:rsidRDefault="00623D91" w:rsidP="0016298B">
            <w:pPr>
              <w:spacing w:line="360" w:lineRule="auto"/>
              <w:jc w:val="both"/>
              <w:rPr>
                <w:rFonts w:ascii="Book Antiqua" w:hAnsi="Book Antiqua"/>
                <w:color w:val="0D0D0D"/>
              </w:rPr>
            </w:pPr>
          </w:p>
        </w:tc>
      </w:tr>
      <w:tr w:rsidR="00912044" w:rsidRPr="00FD048C" w14:paraId="79245075" w14:textId="77777777" w:rsidTr="00912044">
        <w:trPr>
          <w:trHeight w:val="567"/>
        </w:trPr>
        <w:tc>
          <w:tcPr>
            <w:tcW w:w="942" w:type="pct"/>
            <w:vMerge w:val="restart"/>
          </w:tcPr>
          <w:p w14:paraId="43E49FD7" w14:textId="77777777" w:rsidR="00623D91" w:rsidRPr="008F2583" w:rsidRDefault="00623D91" w:rsidP="0016298B">
            <w:pPr>
              <w:spacing w:line="360" w:lineRule="auto"/>
              <w:jc w:val="both"/>
              <w:rPr>
                <w:rFonts w:ascii="Book Antiqua" w:hAnsi="Book Antiqua"/>
                <w:bCs/>
                <w:color w:val="0D0D0D"/>
              </w:rPr>
            </w:pPr>
            <w:r w:rsidRPr="008F2583">
              <w:rPr>
                <w:rFonts w:ascii="Book Antiqua" w:hAnsi="Book Antiqua"/>
                <w:bCs/>
                <w:color w:val="0D0D0D"/>
              </w:rPr>
              <w:t>Number of pancreatic cancer cases</w:t>
            </w:r>
          </w:p>
        </w:tc>
        <w:tc>
          <w:tcPr>
            <w:tcW w:w="1029" w:type="pct"/>
          </w:tcPr>
          <w:p w14:paraId="34D4E56E" w14:textId="5D062436"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&lt;</w:t>
            </w:r>
            <w:r w:rsidR="00035B7F" w:rsidRPr="008F2583">
              <w:rPr>
                <w:rFonts w:ascii="Book Antiqua" w:hAnsi="Book Antiqua"/>
                <w:color w:val="0D0D0D"/>
              </w:rPr>
              <w:t xml:space="preserve"> </w:t>
            </w:r>
            <w:r w:rsidRPr="008F2583">
              <w:rPr>
                <w:rFonts w:ascii="Book Antiqua" w:hAnsi="Book Antiqua"/>
                <w:color w:val="0D0D0D"/>
              </w:rPr>
              <w:t>200</w:t>
            </w:r>
          </w:p>
        </w:tc>
        <w:tc>
          <w:tcPr>
            <w:tcW w:w="638" w:type="pct"/>
          </w:tcPr>
          <w:p w14:paraId="66727D22"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8</w:t>
            </w:r>
          </w:p>
        </w:tc>
        <w:tc>
          <w:tcPr>
            <w:tcW w:w="701" w:type="pct"/>
          </w:tcPr>
          <w:p w14:paraId="513768D4"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0.80 (0.56-1.14)</w:t>
            </w:r>
          </w:p>
        </w:tc>
        <w:tc>
          <w:tcPr>
            <w:tcW w:w="898" w:type="pct"/>
          </w:tcPr>
          <w:p w14:paraId="55BD60EF" w14:textId="1F861F72"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66% (</w:t>
            </w:r>
            <w:r w:rsidR="00BB76EA" w:rsidRPr="008F2583">
              <w:rPr>
                <w:rFonts w:ascii="Book Antiqua" w:hAnsi="Book Antiqua"/>
                <w:i/>
                <w:iCs/>
                <w:color w:val="0D0D0D"/>
              </w:rPr>
              <w:t>P</w:t>
            </w:r>
            <w:r w:rsidR="00BB76EA" w:rsidRPr="008F2583">
              <w:rPr>
                <w:rFonts w:ascii="Book Antiqua" w:hAnsi="Book Antiqua"/>
                <w:color w:val="0D0D0D"/>
              </w:rPr>
              <w:t xml:space="preserve"> </w:t>
            </w:r>
            <w:r w:rsidRPr="008F2583">
              <w:rPr>
                <w:rFonts w:ascii="Book Antiqua" w:hAnsi="Book Antiqua"/>
                <w:color w:val="0D0D0D"/>
              </w:rPr>
              <w:t>=</w:t>
            </w:r>
            <w:r w:rsidR="00BB76EA" w:rsidRPr="008F2583">
              <w:rPr>
                <w:rFonts w:ascii="Book Antiqua" w:hAnsi="Book Antiqua"/>
                <w:color w:val="0D0D0D"/>
              </w:rPr>
              <w:t xml:space="preserve"> </w:t>
            </w:r>
            <w:r w:rsidRPr="008F2583">
              <w:rPr>
                <w:rFonts w:ascii="Book Antiqua" w:hAnsi="Book Antiqua"/>
                <w:color w:val="0D0D0D"/>
              </w:rPr>
              <w:t>0.004)</w:t>
            </w:r>
          </w:p>
        </w:tc>
        <w:tc>
          <w:tcPr>
            <w:tcW w:w="792" w:type="pct"/>
            <w:vMerge w:val="restart"/>
          </w:tcPr>
          <w:p w14:paraId="5D3C9B72" w14:textId="73EFB4E0" w:rsidR="00623D91" w:rsidRPr="008F2583" w:rsidRDefault="00BB76EA" w:rsidP="0016298B">
            <w:pPr>
              <w:spacing w:line="360" w:lineRule="auto"/>
              <w:jc w:val="both"/>
              <w:rPr>
                <w:rFonts w:ascii="Book Antiqua" w:hAnsi="Book Antiqua"/>
                <w:color w:val="0D0D0D"/>
              </w:rPr>
            </w:pPr>
            <w:r w:rsidRPr="008F2583">
              <w:rPr>
                <w:rFonts w:ascii="Book Antiqua" w:hAnsi="Book Antiqua"/>
                <w:i/>
                <w:iCs/>
                <w:color w:val="0D0D0D"/>
              </w:rPr>
              <w:t>P</w:t>
            </w:r>
            <w:r w:rsidRPr="008F2583">
              <w:rPr>
                <w:rFonts w:ascii="Book Antiqua" w:hAnsi="Book Antiqua"/>
                <w:color w:val="0D0D0D"/>
              </w:rPr>
              <w:t xml:space="preserve"> </w:t>
            </w:r>
            <w:r w:rsidR="00623D91" w:rsidRPr="008F2583">
              <w:rPr>
                <w:rFonts w:ascii="Book Antiqua" w:hAnsi="Book Antiqua"/>
                <w:color w:val="0D0D0D"/>
              </w:rPr>
              <w:t>=</w:t>
            </w:r>
            <w:r w:rsidRPr="008F2583">
              <w:rPr>
                <w:rFonts w:ascii="Book Antiqua" w:hAnsi="Book Antiqua"/>
                <w:color w:val="0D0D0D"/>
              </w:rPr>
              <w:t xml:space="preserve"> </w:t>
            </w:r>
            <w:r w:rsidR="00623D91" w:rsidRPr="008F2583">
              <w:rPr>
                <w:rFonts w:ascii="Book Antiqua" w:hAnsi="Book Antiqua"/>
                <w:color w:val="0D0D0D"/>
              </w:rPr>
              <w:t>0.77</w:t>
            </w:r>
          </w:p>
        </w:tc>
      </w:tr>
      <w:tr w:rsidR="00912044" w:rsidRPr="00FD048C" w14:paraId="46E2123B" w14:textId="77777777" w:rsidTr="00912044">
        <w:trPr>
          <w:trHeight w:val="567"/>
        </w:trPr>
        <w:tc>
          <w:tcPr>
            <w:tcW w:w="942" w:type="pct"/>
            <w:vMerge/>
          </w:tcPr>
          <w:p w14:paraId="012F95DD" w14:textId="77777777" w:rsidR="00623D91" w:rsidRPr="008F2583" w:rsidRDefault="00623D91" w:rsidP="0016298B">
            <w:pPr>
              <w:spacing w:line="360" w:lineRule="auto"/>
              <w:jc w:val="both"/>
              <w:rPr>
                <w:rFonts w:ascii="Book Antiqua" w:hAnsi="Book Antiqua"/>
                <w:bCs/>
                <w:color w:val="0D0D0D"/>
              </w:rPr>
            </w:pPr>
          </w:p>
        </w:tc>
        <w:tc>
          <w:tcPr>
            <w:tcW w:w="1029" w:type="pct"/>
          </w:tcPr>
          <w:p w14:paraId="1994EE6B" w14:textId="4FA81AA9" w:rsidR="00623D91" w:rsidRPr="008F2583" w:rsidRDefault="00623D91" w:rsidP="0016298B">
            <w:pPr>
              <w:spacing w:line="360" w:lineRule="auto"/>
              <w:jc w:val="both"/>
              <w:rPr>
                <w:rFonts w:ascii="Book Antiqua" w:hAnsi="Book Antiqua"/>
                <w:color w:val="0D0D0D"/>
              </w:rPr>
            </w:pPr>
            <w:r w:rsidRPr="008F2583">
              <w:rPr>
                <w:rFonts w:ascii="Book Antiqua" w:hAnsi="Book Antiqua" w:hint="eastAsia"/>
                <w:color w:val="0D0D0D"/>
              </w:rPr>
              <w:t>≥</w:t>
            </w:r>
            <w:r w:rsidR="00035B7F" w:rsidRPr="008F2583">
              <w:rPr>
                <w:rFonts w:ascii="Book Antiqua" w:hAnsi="Book Antiqua"/>
                <w:color w:val="0D0D0D"/>
              </w:rPr>
              <w:t xml:space="preserve"> </w:t>
            </w:r>
            <w:r w:rsidRPr="008F2583">
              <w:rPr>
                <w:rFonts w:ascii="Book Antiqua" w:hAnsi="Book Antiqua"/>
                <w:color w:val="0D0D0D"/>
              </w:rPr>
              <w:t>200</w:t>
            </w:r>
          </w:p>
        </w:tc>
        <w:tc>
          <w:tcPr>
            <w:tcW w:w="638" w:type="pct"/>
          </w:tcPr>
          <w:p w14:paraId="018B3C05"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13</w:t>
            </w:r>
          </w:p>
        </w:tc>
        <w:tc>
          <w:tcPr>
            <w:tcW w:w="701" w:type="pct"/>
          </w:tcPr>
          <w:p w14:paraId="558A2CD2"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0.85 (0.71-1.00)</w:t>
            </w:r>
          </w:p>
        </w:tc>
        <w:tc>
          <w:tcPr>
            <w:tcW w:w="898" w:type="pct"/>
          </w:tcPr>
          <w:p w14:paraId="30E661CD" w14:textId="0A5DDF23"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83% (</w:t>
            </w:r>
            <w:r w:rsidR="00BB76EA" w:rsidRPr="008F2583">
              <w:rPr>
                <w:rFonts w:ascii="Book Antiqua" w:hAnsi="Book Antiqua"/>
                <w:i/>
                <w:iCs/>
                <w:color w:val="0D0D0D"/>
              </w:rPr>
              <w:t>P</w:t>
            </w:r>
            <w:r w:rsidR="00BB76EA" w:rsidRPr="008F2583">
              <w:rPr>
                <w:rFonts w:ascii="Book Antiqua" w:hAnsi="Book Antiqua"/>
                <w:color w:val="0D0D0D"/>
              </w:rPr>
              <w:t xml:space="preserve"> </w:t>
            </w:r>
            <w:r w:rsidRPr="008F2583">
              <w:rPr>
                <w:rFonts w:ascii="Book Antiqua" w:hAnsi="Book Antiqua"/>
                <w:color w:val="0D0D0D"/>
              </w:rPr>
              <w:t>&lt;</w:t>
            </w:r>
            <w:r w:rsidR="00BB76EA" w:rsidRPr="008F2583">
              <w:rPr>
                <w:rFonts w:ascii="Book Antiqua" w:hAnsi="Book Antiqua"/>
                <w:color w:val="0D0D0D"/>
              </w:rPr>
              <w:t xml:space="preserve"> </w:t>
            </w:r>
            <w:r w:rsidRPr="008F2583">
              <w:rPr>
                <w:rFonts w:ascii="Book Antiqua" w:hAnsi="Book Antiqua"/>
                <w:color w:val="0D0D0D"/>
              </w:rPr>
              <w:t>0.00001)</w:t>
            </w:r>
          </w:p>
        </w:tc>
        <w:tc>
          <w:tcPr>
            <w:tcW w:w="792" w:type="pct"/>
            <w:vMerge/>
          </w:tcPr>
          <w:p w14:paraId="1142B337" w14:textId="77777777" w:rsidR="00623D91" w:rsidRPr="008F2583" w:rsidRDefault="00623D91" w:rsidP="0016298B">
            <w:pPr>
              <w:spacing w:line="360" w:lineRule="auto"/>
              <w:jc w:val="both"/>
              <w:rPr>
                <w:rFonts w:ascii="Book Antiqua" w:hAnsi="Book Antiqua"/>
                <w:color w:val="0D0D0D"/>
              </w:rPr>
            </w:pPr>
          </w:p>
        </w:tc>
      </w:tr>
      <w:tr w:rsidR="00912044" w:rsidRPr="00FD048C" w14:paraId="28FC7172" w14:textId="77777777" w:rsidTr="00912044">
        <w:trPr>
          <w:trHeight w:val="567"/>
        </w:trPr>
        <w:tc>
          <w:tcPr>
            <w:tcW w:w="942" w:type="pct"/>
            <w:vMerge w:val="restart"/>
          </w:tcPr>
          <w:p w14:paraId="69E245AF" w14:textId="77777777" w:rsidR="00623D91" w:rsidRPr="008F2583" w:rsidRDefault="00623D91" w:rsidP="0016298B">
            <w:pPr>
              <w:spacing w:line="360" w:lineRule="auto"/>
              <w:jc w:val="both"/>
              <w:rPr>
                <w:rFonts w:ascii="Book Antiqua" w:hAnsi="Book Antiqua"/>
                <w:bCs/>
                <w:color w:val="0D0D0D"/>
              </w:rPr>
            </w:pPr>
            <w:r w:rsidRPr="008F2583">
              <w:rPr>
                <w:rFonts w:ascii="Book Antiqua" w:hAnsi="Book Antiqua"/>
                <w:bCs/>
                <w:color w:val="0D0D0D"/>
              </w:rPr>
              <w:t>Assessed study quality</w:t>
            </w:r>
          </w:p>
        </w:tc>
        <w:tc>
          <w:tcPr>
            <w:tcW w:w="1029" w:type="pct"/>
          </w:tcPr>
          <w:p w14:paraId="28984C21" w14:textId="2FEA45CC"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NOS</w:t>
            </w:r>
            <w:r w:rsidR="00035B7F" w:rsidRPr="008F2583">
              <w:rPr>
                <w:rFonts w:ascii="Book Antiqua" w:hAnsi="Book Antiqua"/>
                <w:color w:val="0D0D0D"/>
              </w:rPr>
              <w:t xml:space="preserve"> </w:t>
            </w:r>
            <w:r w:rsidRPr="008F2583">
              <w:rPr>
                <w:rFonts w:ascii="Book Antiqua" w:hAnsi="Book Antiqua" w:hint="eastAsia"/>
                <w:color w:val="0D0D0D"/>
              </w:rPr>
              <w:t>≤</w:t>
            </w:r>
            <w:r w:rsidR="00035B7F" w:rsidRPr="008F2583">
              <w:rPr>
                <w:rFonts w:ascii="Book Antiqua" w:hAnsi="Book Antiqua"/>
                <w:color w:val="0D0D0D"/>
              </w:rPr>
              <w:t xml:space="preserve"> </w:t>
            </w:r>
            <w:r w:rsidRPr="008F2583">
              <w:rPr>
                <w:rFonts w:ascii="Book Antiqua" w:hAnsi="Book Antiqua"/>
                <w:color w:val="0D0D0D"/>
              </w:rPr>
              <w:t>7</w:t>
            </w:r>
          </w:p>
        </w:tc>
        <w:tc>
          <w:tcPr>
            <w:tcW w:w="638" w:type="pct"/>
          </w:tcPr>
          <w:p w14:paraId="75AD43A2"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9</w:t>
            </w:r>
          </w:p>
        </w:tc>
        <w:tc>
          <w:tcPr>
            <w:tcW w:w="701" w:type="pct"/>
          </w:tcPr>
          <w:p w14:paraId="1308A028"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0.93 (0.75-1.17)</w:t>
            </w:r>
          </w:p>
        </w:tc>
        <w:tc>
          <w:tcPr>
            <w:tcW w:w="898" w:type="pct"/>
          </w:tcPr>
          <w:p w14:paraId="4CF4CD36" w14:textId="46E0F39F"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56% (</w:t>
            </w:r>
            <w:r w:rsidR="00BB76EA" w:rsidRPr="008F2583">
              <w:rPr>
                <w:rFonts w:ascii="Book Antiqua" w:hAnsi="Book Antiqua"/>
                <w:i/>
                <w:iCs/>
                <w:color w:val="0D0D0D"/>
              </w:rPr>
              <w:t>P</w:t>
            </w:r>
            <w:r w:rsidR="00BB76EA" w:rsidRPr="008F2583">
              <w:rPr>
                <w:rFonts w:ascii="Book Antiqua" w:hAnsi="Book Antiqua"/>
                <w:color w:val="0D0D0D"/>
              </w:rPr>
              <w:t xml:space="preserve"> </w:t>
            </w:r>
            <w:r w:rsidRPr="008F2583">
              <w:rPr>
                <w:rFonts w:ascii="Book Antiqua" w:hAnsi="Book Antiqua"/>
                <w:color w:val="0D0D0D"/>
              </w:rPr>
              <w:t>=</w:t>
            </w:r>
            <w:r w:rsidR="00BB76EA" w:rsidRPr="008F2583">
              <w:rPr>
                <w:rFonts w:ascii="Book Antiqua" w:hAnsi="Book Antiqua"/>
                <w:color w:val="0D0D0D"/>
              </w:rPr>
              <w:t xml:space="preserve"> </w:t>
            </w:r>
            <w:r w:rsidRPr="008F2583">
              <w:rPr>
                <w:rFonts w:ascii="Book Antiqua" w:hAnsi="Book Antiqua"/>
                <w:color w:val="0D0D0D"/>
              </w:rPr>
              <w:t>0.02)</w:t>
            </w:r>
          </w:p>
        </w:tc>
        <w:tc>
          <w:tcPr>
            <w:tcW w:w="792" w:type="pct"/>
            <w:vMerge w:val="restart"/>
          </w:tcPr>
          <w:p w14:paraId="667170AC" w14:textId="571A9F57" w:rsidR="00623D91" w:rsidRPr="008F2583" w:rsidRDefault="00BB76EA" w:rsidP="0016298B">
            <w:pPr>
              <w:spacing w:line="360" w:lineRule="auto"/>
              <w:jc w:val="both"/>
              <w:rPr>
                <w:rFonts w:ascii="Book Antiqua" w:hAnsi="Book Antiqua"/>
                <w:color w:val="0D0D0D"/>
              </w:rPr>
            </w:pPr>
            <w:r w:rsidRPr="008F2583">
              <w:rPr>
                <w:rFonts w:ascii="Book Antiqua" w:hAnsi="Book Antiqua"/>
                <w:i/>
                <w:iCs/>
                <w:color w:val="0D0D0D"/>
              </w:rPr>
              <w:t>P</w:t>
            </w:r>
            <w:r w:rsidRPr="008F2583">
              <w:rPr>
                <w:rFonts w:ascii="Book Antiqua" w:hAnsi="Book Antiqua"/>
                <w:color w:val="0D0D0D"/>
              </w:rPr>
              <w:t xml:space="preserve"> </w:t>
            </w:r>
            <w:r w:rsidR="00623D91" w:rsidRPr="008F2583">
              <w:rPr>
                <w:rFonts w:ascii="Book Antiqua" w:hAnsi="Book Antiqua"/>
                <w:color w:val="0D0D0D"/>
              </w:rPr>
              <w:t>=</w:t>
            </w:r>
            <w:r w:rsidRPr="008F2583">
              <w:rPr>
                <w:rFonts w:ascii="Book Antiqua" w:hAnsi="Book Antiqua"/>
                <w:color w:val="0D0D0D"/>
              </w:rPr>
              <w:t xml:space="preserve"> </w:t>
            </w:r>
            <w:r w:rsidR="00623D91" w:rsidRPr="008F2583">
              <w:rPr>
                <w:rFonts w:ascii="Book Antiqua" w:hAnsi="Book Antiqua"/>
                <w:color w:val="0D0D0D"/>
              </w:rPr>
              <w:t xml:space="preserve">0.33 </w:t>
            </w:r>
          </w:p>
        </w:tc>
      </w:tr>
      <w:tr w:rsidR="00912044" w:rsidRPr="00FD048C" w14:paraId="279DC899" w14:textId="77777777" w:rsidTr="00912044">
        <w:trPr>
          <w:trHeight w:val="567"/>
        </w:trPr>
        <w:tc>
          <w:tcPr>
            <w:tcW w:w="942" w:type="pct"/>
            <w:vMerge/>
          </w:tcPr>
          <w:p w14:paraId="7798D8A9" w14:textId="77777777" w:rsidR="00623D91" w:rsidRPr="008F2583" w:rsidRDefault="00623D91" w:rsidP="0016298B">
            <w:pPr>
              <w:spacing w:line="360" w:lineRule="auto"/>
              <w:jc w:val="both"/>
              <w:rPr>
                <w:rFonts w:ascii="Book Antiqua" w:hAnsi="Book Antiqua"/>
                <w:bCs/>
                <w:color w:val="0D0D0D"/>
              </w:rPr>
            </w:pPr>
          </w:p>
        </w:tc>
        <w:tc>
          <w:tcPr>
            <w:tcW w:w="1029" w:type="pct"/>
          </w:tcPr>
          <w:p w14:paraId="3DBCB8B7" w14:textId="77A0EBA4"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NOS</w:t>
            </w:r>
            <w:r w:rsidR="00035B7F" w:rsidRPr="008F2583">
              <w:rPr>
                <w:rFonts w:ascii="Book Antiqua" w:hAnsi="Book Antiqua"/>
                <w:color w:val="0D0D0D"/>
              </w:rPr>
              <w:t xml:space="preserve"> </w:t>
            </w:r>
            <w:r w:rsidRPr="008F2583">
              <w:rPr>
                <w:rFonts w:ascii="Book Antiqua" w:hAnsi="Book Antiqua"/>
                <w:color w:val="0D0D0D"/>
              </w:rPr>
              <w:t>&gt;</w:t>
            </w:r>
            <w:r w:rsidR="00035B7F" w:rsidRPr="008F2583">
              <w:rPr>
                <w:rFonts w:ascii="Book Antiqua" w:hAnsi="Book Antiqua"/>
                <w:color w:val="0D0D0D"/>
              </w:rPr>
              <w:t xml:space="preserve"> </w:t>
            </w:r>
            <w:r w:rsidRPr="008F2583">
              <w:rPr>
                <w:rFonts w:ascii="Book Antiqua" w:hAnsi="Book Antiqua"/>
                <w:color w:val="0D0D0D"/>
              </w:rPr>
              <w:t>7</w:t>
            </w:r>
          </w:p>
        </w:tc>
        <w:tc>
          <w:tcPr>
            <w:tcW w:w="638" w:type="pct"/>
          </w:tcPr>
          <w:p w14:paraId="0C071EEC"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12</w:t>
            </w:r>
          </w:p>
        </w:tc>
        <w:tc>
          <w:tcPr>
            <w:tcW w:w="701" w:type="pct"/>
          </w:tcPr>
          <w:p w14:paraId="083A006E"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 xml:space="preserve">0.80 (0.66-0.98) </w:t>
            </w:r>
          </w:p>
        </w:tc>
        <w:tc>
          <w:tcPr>
            <w:tcW w:w="898" w:type="pct"/>
          </w:tcPr>
          <w:p w14:paraId="342F3462" w14:textId="6FD75031"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84% (</w:t>
            </w:r>
            <w:r w:rsidR="00BB76EA" w:rsidRPr="008F2583">
              <w:rPr>
                <w:rFonts w:ascii="Book Antiqua" w:hAnsi="Book Antiqua"/>
                <w:i/>
                <w:iCs/>
                <w:color w:val="0D0D0D"/>
              </w:rPr>
              <w:t>P</w:t>
            </w:r>
            <w:r w:rsidR="00BB76EA" w:rsidRPr="008F2583">
              <w:rPr>
                <w:rFonts w:ascii="Book Antiqua" w:hAnsi="Book Antiqua"/>
                <w:color w:val="0D0D0D"/>
              </w:rPr>
              <w:t xml:space="preserve"> </w:t>
            </w:r>
            <w:r w:rsidRPr="008F2583">
              <w:rPr>
                <w:rFonts w:ascii="Book Antiqua" w:hAnsi="Book Antiqua"/>
                <w:color w:val="0D0D0D"/>
              </w:rPr>
              <w:t>&lt;</w:t>
            </w:r>
            <w:r w:rsidR="00BB76EA" w:rsidRPr="008F2583">
              <w:rPr>
                <w:rFonts w:ascii="Book Antiqua" w:hAnsi="Book Antiqua"/>
                <w:color w:val="0D0D0D"/>
              </w:rPr>
              <w:t xml:space="preserve"> </w:t>
            </w:r>
            <w:r w:rsidRPr="008F2583">
              <w:rPr>
                <w:rFonts w:ascii="Book Antiqua" w:hAnsi="Book Antiqua"/>
                <w:color w:val="0D0D0D"/>
              </w:rPr>
              <w:t>0.00001)</w:t>
            </w:r>
          </w:p>
        </w:tc>
        <w:tc>
          <w:tcPr>
            <w:tcW w:w="792" w:type="pct"/>
            <w:vMerge/>
          </w:tcPr>
          <w:p w14:paraId="11F964D4" w14:textId="77777777" w:rsidR="00623D91" w:rsidRPr="008F2583" w:rsidRDefault="00623D91" w:rsidP="0016298B">
            <w:pPr>
              <w:spacing w:line="360" w:lineRule="auto"/>
              <w:jc w:val="both"/>
              <w:rPr>
                <w:rFonts w:ascii="Book Antiqua" w:hAnsi="Book Antiqua"/>
                <w:color w:val="0D0D0D"/>
              </w:rPr>
            </w:pPr>
          </w:p>
        </w:tc>
      </w:tr>
      <w:tr w:rsidR="00912044" w:rsidRPr="00FD048C" w14:paraId="006E8D1D" w14:textId="77777777" w:rsidTr="00912044">
        <w:trPr>
          <w:trHeight w:val="567"/>
        </w:trPr>
        <w:tc>
          <w:tcPr>
            <w:tcW w:w="942" w:type="pct"/>
            <w:vMerge w:val="restart"/>
          </w:tcPr>
          <w:p w14:paraId="6B25562B" w14:textId="38E91095" w:rsidR="00623D91" w:rsidRPr="008F2583" w:rsidRDefault="00623D91" w:rsidP="0016298B">
            <w:pPr>
              <w:spacing w:line="360" w:lineRule="auto"/>
              <w:jc w:val="both"/>
              <w:rPr>
                <w:rFonts w:ascii="Book Antiqua" w:hAnsi="Book Antiqua"/>
                <w:bCs/>
                <w:color w:val="0D0D0D"/>
              </w:rPr>
            </w:pPr>
            <w:r w:rsidRPr="008F2583">
              <w:rPr>
                <w:rFonts w:ascii="Book Antiqua" w:hAnsi="Book Antiqua"/>
                <w:bCs/>
                <w:color w:val="0D0D0D"/>
              </w:rPr>
              <w:t>Geographic region</w:t>
            </w:r>
            <w:r w:rsidR="007918B7" w:rsidRPr="008F2583">
              <w:rPr>
                <w:rFonts w:ascii="Book Antiqua" w:hAnsi="Book Antiqua"/>
                <w:bCs/>
                <w:color w:val="0D0D0D"/>
                <w:vertAlign w:val="superscript"/>
              </w:rPr>
              <w:t>1</w:t>
            </w:r>
          </w:p>
        </w:tc>
        <w:tc>
          <w:tcPr>
            <w:tcW w:w="1029" w:type="pct"/>
          </w:tcPr>
          <w:p w14:paraId="12679F7E"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Europe</w:t>
            </w:r>
          </w:p>
        </w:tc>
        <w:tc>
          <w:tcPr>
            <w:tcW w:w="638" w:type="pct"/>
          </w:tcPr>
          <w:p w14:paraId="2C5E5F98"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7</w:t>
            </w:r>
          </w:p>
        </w:tc>
        <w:tc>
          <w:tcPr>
            <w:tcW w:w="701" w:type="pct"/>
          </w:tcPr>
          <w:p w14:paraId="3B861440"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 xml:space="preserve">0.67 (0.51-0.88) </w:t>
            </w:r>
          </w:p>
        </w:tc>
        <w:tc>
          <w:tcPr>
            <w:tcW w:w="898" w:type="pct"/>
          </w:tcPr>
          <w:p w14:paraId="21C3A069" w14:textId="39ACD9AB"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55% (</w:t>
            </w:r>
            <w:r w:rsidR="00BB76EA" w:rsidRPr="008F2583">
              <w:rPr>
                <w:rFonts w:ascii="Book Antiqua" w:hAnsi="Book Antiqua"/>
                <w:i/>
                <w:iCs/>
                <w:color w:val="0D0D0D"/>
              </w:rPr>
              <w:t>P</w:t>
            </w:r>
            <w:r w:rsidR="00BB76EA" w:rsidRPr="008F2583">
              <w:rPr>
                <w:rFonts w:ascii="Book Antiqua" w:hAnsi="Book Antiqua"/>
                <w:color w:val="0D0D0D"/>
              </w:rPr>
              <w:t xml:space="preserve"> </w:t>
            </w:r>
            <w:r w:rsidRPr="008F2583">
              <w:rPr>
                <w:rFonts w:ascii="Book Antiqua" w:hAnsi="Book Antiqua"/>
                <w:color w:val="0D0D0D"/>
              </w:rPr>
              <w:t>=</w:t>
            </w:r>
            <w:r w:rsidR="00BB76EA" w:rsidRPr="008F2583">
              <w:rPr>
                <w:rFonts w:ascii="Book Antiqua" w:hAnsi="Book Antiqua"/>
                <w:color w:val="0D0D0D"/>
              </w:rPr>
              <w:t xml:space="preserve"> </w:t>
            </w:r>
            <w:r w:rsidRPr="008F2583">
              <w:rPr>
                <w:rFonts w:ascii="Book Antiqua" w:hAnsi="Book Antiqua"/>
                <w:color w:val="0D0D0D"/>
              </w:rPr>
              <w:t>0.04)</w:t>
            </w:r>
          </w:p>
        </w:tc>
        <w:tc>
          <w:tcPr>
            <w:tcW w:w="792" w:type="pct"/>
            <w:vMerge w:val="restart"/>
          </w:tcPr>
          <w:p w14:paraId="68EDA8B8" w14:textId="2D642B50" w:rsidR="00623D91" w:rsidRPr="008F2583" w:rsidRDefault="00BB76EA" w:rsidP="0016298B">
            <w:pPr>
              <w:spacing w:line="360" w:lineRule="auto"/>
              <w:jc w:val="both"/>
              <w:rPr>
                <w:rFonts w:ascii="Book Antiqua" w:hAnsi="Book Antiqua"/>
                <w:color w:val="0D0D0D"/>
              </w:rPr>
            </w:pPr>
            <w:r w:rsidRPr="008F2583">
              <w:rPr>
                <w:rFonts w:ascii="Book Antiqua" w:hAnsi="Book Antiqua"/>
                <w:i/>
                <w:iCs/>
                <w:color w:val="0D0D0D"/>
              </w:rPr>
              <w:t>P</w:t>
            </w:r>
            <w:r w:rsidRPr="008F2583">
              <w:rPr>
                <w:rFonts w:ascii="Book Antiqua" w:hAnsi="Book Antiqua"/>
                <w:color w:val="0D0D0D"/>
              </w:rPr>
              <w:t xml:space="preserve"> </w:t>
            </w:r>
            <w:r w:rsidR="00623D91" w:rsidRPr="008F2583">
              <w:rPr>
                <w:rFonts w:ascii="Book Antiqua" w:hAnsi="Book Antiqua"/>
                <w:color w:val="0D0D0D"/>
              </w:rPr>
              <w:t>=</w:t>
            </w:r>
            <w:r w:rsidRPr="008F2583">
              <w:rPr>
                <w:rFonts w:ascii="Book Antiqua" w:hAnsi="Book Antiqua"/>
                <w:color w:val="0D0D0D"/>
              </w:rPr>
              <w:t xml:space="preserve"> </w:t>
            </w:r>
            <w:r w:rsidR="00623D91" w:rsidRPr="008F2583">
              <w:rPr>
                <w:rFonts w:ascii="Book Antiqua" w:hAnsi="Book Antiqua"/>
                <w:color w:val="0D0D0D"/>
              </w:rPr>
              <w:t>0.07</w:t>
            </w:r>
          </w:p>
        </w:tc>
      </w:tr>
      <w:tr w:rsidR="00912044" w:rsidRPr="00FD048C" w14:paraId="1E0C4DDB" w14:textId="77777777" w:rsidTr="00912044">
        <w:trPr>
          <w:trHeight w:val="567"/>
        </w:trPr>
        <w:tc>
          <w:tcPr>
            <w:tcW w:w="942" w:type="pct"/>
            <w:vMerge/>
          </w:tcPr>
          <w:p w14:paraId="2C284516" w14:textId="77777777" w:rsidR="00623D91" w:rsidRPr="008F2583" w:rsidRDefault="00623D91" w:rsidP="0016298B">
            <w:pPr>
              <w:spacing w:line="360" w:lineRule="auto"/>
              <w:jc w:val="both"/>
              <w:rPr>
                <w:rFonts w:ascii="Book Antiqua" w:hAnsi="Book Antiqua"/>
                <w:bCs/>
                <w:color w:val="0D0D0D"/>
              </w:rPr>
            </w:pPr>
          </w:p>
        </w:tc>
        <w:tc>
          <w:tcPr>
            <w:tcW w:w="1029" w:type="pct"/>
          </w:tcPr>
          <w:p w14:paraId="1FEF35A3"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Americas</w:t>
            </w:r>
          </w:p>
        </w:tc>
        <w:tc>
          <w:tcPr>
            <w:tcW w:w="638" w:type="pct"/>
          </w:tcPr>
          <w:p w14:paraId="36E9689F"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10</w:t>
            </w:r>
          </w:p>
        </w:tc>
        <w:tc>
          <w:tcPr>
            <w:tcW w:w="701" w:type="pct"/>
          </w:tcPr>
          <w:p w14:paraId="335F7903"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0.91 (0.74-1.11)</w:t>
            </w:r>
          </w:p>
        </w:tc>
        <w:tc>
          <w:tcPr>
            <w:tcW w:w="898" w:type="pct"/>
          </w:tcPr>
          <w:p w14:paraId="70B230C5" w14:textId="1B68D474"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86% (</w:t>
            </w:r>
            <w:r w:rsidR="00BB76EA" w:rsidRPr="008F2583">
              <w:rPr>
                <w:rFonts w:ascii="Book Antiqua" w:hAnsi="Book Antiqua"/>
                <w:i/>
                <w:iCs/>
                <w:color w:val="0D0D0D"/>
              </w:rPr>
              <w:t>P</w:t>
            </w:r>
            <w:r w:rsidR="00BB76EA" w:rsidRPr="008F2583">
              <w:rPr>
                <w:rFonts w:ascii="Book Antiqua" w:hAnsi="Book Antiqua"/>
                <w:color w:val="0D0D0D"/>
              </w:rPr>
              <w:t xml:space="preserve"> </w:t>
            </w:r>
            <w:r w:rsidRPr="008F2583">
              <w:rPr>
                <w:rFonts w:ascii="Book Antiqua" w:hAnsi="Book Antiqua"/>
                <w:color w:val="0D0D0D"/>
              </w:rPr>
              <w:t>&lt;</w:t>
            </w:r>
            <w:r w:rsidR="00BB76EA" w:rsidRPr="008F2583">
              <w:rPr>
                <w:rFonts w:ascii="Book Antiqua" w:hAnsi="Book Antiqua"/>
                <w:color w:val="0D0D0D"/>
              </w:rPr>
              <w:t xml:space="preserve"> </w:t>
            </w:r>
            <w:r w:rsidRPr="008F2583">
              <w:rPr>
                <w:rFonts w:ascii="Book Antiqua" w:hAnsi="Book Antiqua"/>
                <w:color w:val="0D0D0D"/>
              </w:rPr>
              <w:t>0.00001)</w:t>
            </w:r>
          </w:p>
        </w:tc>
        <w:tc>
          <w:tcPr>
            <w:tcW w:w="792" w:type="pct"/>
            <w:vMerge/>
          </w:tcPr>
          <w:p w14:paraId="7F05D6BF" w14:textId="77777777" w:rsidR="00623D91" w:rsidRPr="008F2583" w:rsidRDefault="00623D91" w:rsidP="0016298B">
            <w:pPr>
              <w:spacing w:line="360" w:lineRule="auto"/>
              <w:jc w:val="both"/>
              <w:rPr>
                <w:rFonts w:ascii="Book Antiqua" w:hAnsi="Book Antiqua"/>
                <w:color w:val="0D0D0D"/>
              </w:rPr>
            </w:pPr>
          </w:p>
        </w:tc>
      </w:tr>
      <w:tr w:rsidR="00912044" w:rsidRPr="00FD048C" w14:paraId="048E5A19" w14:textId="77777777" w:rsidTr="00912044">
        <w:trPr>
          <w:trHeight w:val="567"/>
        </w:trPr>
        <w:tc>
          <w:tcPr>
            <w:tcW w:w="942" w:type="pct"/>
            <w:vMerge/>
          </w:tcPr>
          <w:p w14:paraId="591396C2" w14:textId="77777777" w:rsidR="00623D91" w:rsidRPr="008F2583" w:rsidRDefault="00623D91" w:rsidP="0016298B">
            <w:pPr>
              <w:spacing w:line="360" w:lineRule="auto"/>
              <w:jc w:val="both"/>
              <w:rPr>
                <w:rFonts w:ascii="Book Antiqua" w:hAnsi="Book Antiqua"/>
                <w:bCs/>
                <w:color w:val="0D0D0D"/>
              </w:rPr>
            </w:pPr>
          </w:p>
        </w:tc>
        <w:tc>
          <w:tcPr>
            <w:tcW w:w="1029" w:type="pct"/>
          </w:tcPr>
          <w:p w14:paraId="5F8B8643"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Asia</w:t>
            </w:r>
          </w:p>
        </w:tc>
        <w:tc>
          <w:tcPr>
            <w:tcW w:w="638" w:type="pct"/>
          </w:tcPr>
          <w:p w14:paraId="06AAA6DD"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3</w:t>
            </w:r>
          </w:p>
        </w:tc>
        <w:tc>
          <w:tcPr>
            <w:tcW w:w="701" w:type="pct"/>
          </w:tcPr>
          <w:p w14:paraId="5BD01CB0"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1.14 (0.76-1.73)</w:t>
            </w:r>
          </w:p>
        </w:tc>
        <w:tc>
          <w:tcPr>
            <w:tcW w:w="898" w:type="pct"/>
          </w:tcPr>
          <w:p w14:paraId="59E972D0" w14:textId="7A8BA7B8"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27% (</w:t>
            </w:r>
            <w:r w:rsidR="00BB76EA" w:rsidRPr="008F2583">
              <w:rPr>
                <w:rFonts w:ascii="Book Antiqua" w:hAnsi="Book Antiqua"/>
                <w:i/>
                <w:iCs/>
                <w:color w:val="0D0D0D"/>
              </w:rPr>
              <w:t>P</w:t>
            </w:r>
            <w:r w:rsidR="00BB76EA" w:rsidRPr="008F2583">
              <w:rPr>
                <w:rFonts w:ascii="Book Antiqua" w:hAnsi="Book Antiqua"/>
                <w:color w:val="0D0D0D"/>
              </w:rPr>
              <w:t xml:space="preserve"> </w:t>
            </w:r>
            <w:r w:rsidRPr="008F2583">
              <w:rPr>
                <w:rFonts w:ascii="Book Antiqua" w:hAnsi="Book Antiqua"/>
                <w:color w:val="0D0D0D"/>
              </w:rPr>
              <w:t>=</w:t>
            </w:r>
            <w:r w:rsidR="00BB76EA" w:rsidRPr="008F2583">
              <w:rPr>
                <w:rFonts w:ascii="Book Antiqua" w:hAnsi="Book Antiqua"/>
                <w:color w:val="0D0D0D"/>
              </w:rPr>
              <w:t xml:space="preserve"> </w:t>
            </w:r>
            <w:r w:rsidRPr="008F2583">
              <w:rPr>
                <w:rFonts w:ascii="Book Antiqua" w:hAnsi="Book Antiqua"/>
                <w:color w:val="0D0D0D"/>
              </w:rPr>
              <w:t>0.25)</w:t>
            </w:r>
          </w:p>
        </w:tc>
        <w:tc>
          <w:tcPr>
            <w:tcW w:w="792" w:type="pct"/>
            <w:vMerge/>
          </w:tcPr>
          <w:p w14:paraId="6BE67E76" w14:textId="77777777" w:rsidR="00623D91" w:rsidRPr="008F2583" w:rsidRDefault="00623D91" w:rsidP="0016298B">
            <w:pPr>
              <w:spacing w:line="360" w:lineRule="auto"/>
              <w:jc w:val="both"/>
              <w:rPr>
                <w:rFonts w:ascii="Book Antiqua" w:hAnsi="Book Antiqua"/>
                <w:color w:val="0D0D0D"/>
              </w:rPr>
            </w:pPr>
          </w:p>
        </w:tc>
      </w:tr>
      <w:tr w:rsidR="00912044" w:rsidRPr="00FD048C" w14:paraId="07C9E9B9" w14:textId="77777777" w:rsidTr="00912044">
        <w:trPr>
          <w:trHeight w:val="567"/>
        </w:trPr>
        <w:tc>
          <w:tcPr>
            <w:tcW w:w="942" w:type="pct"/>
            <w:vMerge w:val="restart"/>
          </w:tcPr>
          <w:p w14:paraId="642333D7" w14:textId="5762BE8A" w:rsidR="00623D91" w:rsidRPr="008F2583" w:rsidRDefault="00623D91" w:rsidP="0016298B">
            <w:pPr>
              <w:spacing w:line="360" w:lineRule="auto"/>
              <w:jc w:val="both"/>
              <w:rPr>
                <w:rFonts w:ascii="Book Antiqua" w:hAnsi="Book Antiqua"/>
                <w:bCs/>
                <w:color w:val="0D0D0D"/>
              </w:rPr>
            </w:pPr>
            <w:r w:rsidRPr="00FD048C">
              <w:rPr>
                <w:rFonts w:ascii="Book Antiqua" w:eastAsia="Times New Roman" w:hAnsi="Book Antiqua"/>
                <w:bCs/>
              </w:rPr>
              <w:t xml:space="preserve">Menopausal status </w:t>
            </w:r>
          </w:p>
        </w:tc>
        <w:tc>
          <w:tcPr>
            <w:tcW w:w="1029" w:type="pct"/>
          </w:tcPr>
          <w:p w14:paraId="3588B93D" w14:textId="21BFE6EC" w:rsidR="00623D91" w:rsidRPr="008F2583" w:rsidRDefault="00623D91" w:rsidP="0016298B">
            <w:pPr>
              <w:spacing w:line="360" w:lineRule="auto"/>
              <w:jc w:val="both"/>
              <w:rPr>
                <w:rFonts w:ascii="Book Antiqua" w:hAnsi="Book Antiqua"/>
                <w:color w:val="0D0D0D"/>
              </w:rPr>
            </w:pPr>
            <w:r w:rsidRPr="00FD048C">
              <w:rPr>
                <w:rFonts w:ascii="Book Antiqua" w:eastAsia="Times New Roman" w:hAnsi="Book Antiqua"/>
              </w:rPr>
              <w:t>Premenopausal</w:t>
            </w:r>
          </w:p>
        </w:tc>
        <w:tc>
          <w:tcPr>
            <w:tcW w:w="638" w:type="pct"/>
          </w:tcPr>
          <w:p w14:paraId="593735D8"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1</w:t>
            </w:r>
          </w:p>
        </w:tc>
        <w:tc>
          <w:tcPr>
            <w:tcW w:w="701" w:type="pct"/>
          </w:tcPr>
          <w:p w14:paraId="361993C2" w14:textId="77777777" w:rsidR="00623D91" w:rsidRPr="008F2583" w:rsidRDefault="00623D91" w:rsidP="0016298B">
            <w:pPr>
              <w:spacing w:line="360" w:lineRule="auto"/>
              <w:jc w:val="both"/>
              <w:rPr>
                <w:rFonts w:ascii="Book Antiqua" w:hAnsi="Book Antiqua"/>
                <w:color w:val="0D0D0D"/>
              </w:rPr>
            </w:pPr>
            <w:r w:rsidRPr="00FD048C">
              <w:rPr>
                <w:rFonts w:ascii="Book Antiqua" w:eastAsia="Times New Roman" w:hAnsi="Book Antiqua"/>
              </w:rPr>
              <w:t>0.90 (0.68-1.19)</w:t>
            </w:r>
          </w:p>
        </w:tc>
        <w:tc>
          <w:tcPr>
            <w:tcW w:w="898" w:type="pct"/>
          </w:tcPr>
          <w:p w14:paraId="0E464FB9" w14:textId="77777777" w:rsidR="00623D91" w:rsidRPr="008F2583" w:rsidRDefault="00623D91" w:rsidP="0016298B">
            <w:pPr>
              <w:spacing w:line="360" w:lineRule="auto"/>
              <w:jc w:val="both"/>
              <w:rPr>
                <w:rFonts w:ascii="Book Antiqua" w:hAnsi="Book Antiqua"/>
                <w:color w:val="0D0D0D"/>
              </w:rPr>
            </w:pPr>
            <w:r w:rsidRPr="00FD048C">
              <w:rPr>
                <w:rFonts w:ascii="Book Antiqua" w:eastAsia="Times New Roman" w:hAnsi="Book Antiqua"/>
              </w:rPr>
              <w:t>N/A</w:t>
            </w:r>
          </w:p>
        </w:tc>
        <w:tc>
          <w:tcPr>
            <w:tcW w:w="792" w:type="pct"/>
            <w:vMerge w:val="restart"/>
          </w:tcPr>
          <w:p w14:paraId="3A6D224E" w14:textId="77777777" w:rsidR="00623D91" w:rsidRPr="008F2583" w:rsidRDefault="00623D91" w:rsidP="0016298B">
            <w:pPr>
              <w:spacing w:line="360" w:lineRule="auto"/>
              <w:jc w:val="both"/>
              <w:rPr>
                <w:rFonts w:ascii="Book Antiqua" w:hAnsi="Book Antiqua"/>
                <w:color w:val="0D0D0D"/>
              </w:rPr>
            </w:pPr>
            <w:r w:rsidRPr="00FD048C">
              <w:rPr>
                <w:rFonts w:ascii="Book Antiqua" w:eastAsia="Times New Roman" w:hAnsi="Book Antiqua"/>
              </w:rPr>
              <w:t>0.90</w:t>
            </w:r>
          </w:p>
        </w:tc>
      </w:tr>
      <w:tr w:rsidR="00912044" w:rsidRPr="00FD048C" w14:paraId="4F90248E" w14:textId="77777777" w:rsidTr="00912044">
        <w:trPr>
          <w:trHeight w:val="567"/>
        </w:trPr>
        <w:tc>
          <w:tcPr>
            <w:tcW w:w="942" w:type="pct"/>
            <w:vMerge/>
          </w:tcPr>
          <w:p w14:paraId="68181A72" w14:textId="77777777" w:rsidR="00623D91" w:rsidRPr="008F2583" w:rsidRDefault="00623D91" w:rsidP="0016298B">
            <w:pPr>
              <w:spacing w:line="360" w:lineRule="auto"/>
              <w:jc w:val="both"/>
              <w:rPr>
                <w:rFonts w:ascii="Book Antiqua" w:hAnsi="Book Antiqua"/>
                <w:color w:val="0D0D0D"/>
              </w:rPr>
            </w:pPr>
          </w:p>
        </w:tc>
        <w:tc>
          <w:tcPr>
            <w:tcW w:w="1029" w:type="pct"/>
          </w:tcPr>
          <w:p w14:paraId="7FBB891D" w14:textId="77777777" w:rsidR="00623D91" w:rsidRPr="008F2583" w:rsidRDefault="00623D91" w:rsidP="0016298B">
            <w:pPr>
              <w:spacing w:line="360" w:lineRule="auto"/>
              <w:jc w:val="both"/>
              <w:rPr>
                <w:rFonts w:ascii="Book Antiqua" w:hAnsi="Book Antiqua"/>
                <w:color w:val="0D0D0D"/>
              </w:rPr>
            </w:pPr>
            <w:r w:rsidRPr="00FD048C">
              <w:rPr>
                <w:rFonts w:ascii="Book Antiqua" w:eastAsia="Times New Roman" w:hAnsi="Book Antiqua"/>
              </w:rPr>
              <w:t xml:space="preserve">Postmenopausal </w:t>
            </w:r>
          </w:p>
        </w:tc>
        <w:tc>
          <w:tcPr>
            <w:tcW w:w="638" w:type="pct"/>
          </w:tcPr>
          <w:p w14:paraId="5888077C" w14:textId="77777777" w:rsidR="00623D91" w:rsidRPr="008F2583" w:rsidRDefault="00623D91" w:rsidP="0016298B">
            <w:pPr>
              <w:spacing w:line="360" w:lineRule="auto"/>
              <w:jc w:val="both"/>
              <w:rPr>
                <w:rFonts w:ascii="Book Antiqua" w:hAnsi="Book Antiqua"/>
                <w:color w:val="0D0D0D"/>
              </w:rPr>
            </w:pPr>
            <w:r w:rsidRPr="008F2583">
              <w:rPr>
                <w:rFonts w:ascii="Book Antiqua" w:hAnsi="Book Antiqua"/>
                <w:color w:val="0D0D0D"/>
              </w:rPr>
              <w:t>4</w:t>
            </w:r>
          </w:p>
        </w:tc>
        <w:tc>
          <w:tcPr>
            <w:tcW w:w="701" w:type="pct"/>
          </w:tcPr>
          <w:p w14:paraId="7593F3E4" w14:textId="77777777" w:rsidR="00623D91" w:rsidRPr="008F2583" w:rsidRDefault="00623D91" w:rsidP="0016298B">
            <w:pPr>
              <w:spacing w:line="360" w:lineRule="auto"/>
              <w:jc w:val="both"/>
              <w:rPr>
                <w:rFonts w:ascii="Book Antiqua" w:hAnsi="Book Antiqua"/>
                <w:color w:val="0D0D0D"/>
              </w:rPr>
            </w:pPr>
            <w:r w:rsidRPr="00FD048C">
              <w:rPr>
                <w:rFonts w:ascii="Book Antiqua" w:eastAsia="Times New Roman" w:hAnsi="Book Antiqua"/>
              </w:rPr>
              <w:t>0.88 (0.79-0.98)</w:t>
            </w:r>
          </w:p>
        </w:tc>
        <w:tc>
          <w:tcPr>
            <w:tcW w:w="898" w:type="pct"/>
          </w:tcPr>
          <w:p w14:paraId="4800557C" w14:textId="7924A106" w:rsidR="00623D91" w:rsidRPr="008F2583" w:rsidRDefault="00623D91" w:rsidP="0016298B">
            <w:pPr>
              <w:spacing w:line="360" w:lineRule="auto"/>
              <w:jc w:val="both"/>
              <w:rPr>
                <w:rFonts w:ascii="Book Antiqua" w:hAnsi="Book Antiqua"/>
                <w:color w:val="0D0D0D"/>
              </w:rPr>
            </w:pPr>
            <w:r w:rsidRPr="00FD048C">
              <w:rPr>
                <w:rFonts w:ascii="Book Antiqua" w:eastAsia="Times New Roman" w:hAnsi="Book Antiqua"/>
              </w:rPr>
              <w:t>17% (</w:t>
            </w:r>
            <w:r w:rsidR="00BB76EA" w:rsidRPr="008F2583">
              <w:rPr>
                <w:rFonts w:ascii="Book Antiqua" w:hAnsi="Book Antiqua"/>
                <w:i/>
                <w:iCs/>
                <w:color w:val="0D0D0D"/>
              </w:rPr>
              <w:t>P</w:t>
            </w:r>
            <w:r w:rsidR="00BB76EA" w:rsidRPr="00FD048C">
              <w:rPr>
                <w:rFonts w:ascii="Book Antiqua" w:eastAsia="Times New Roman" w:hAnsi="Book Antiqua"/>
              </w:rPr>
              <w:t xml:space="preserve"> </w:t>
            </w:r>
            <w:r w:rsidRPr="00FD048C">
              <w:rPr>
                <w:rFonts w:ascii="Book Antiqua" w:eastAsia="Times New Roman" w:hAnsi="Book Antiqua"/>
              </w:rPr>
              <w:t>=</w:t>
            </w:r>
            <w:r w:rsidR="00BB76EA" w:rsidRPr="00FD048C">
              <w:rPr>
                <w:rFonts w:ascii="Book Antiqua" w:eastAsia="Times New Roman" w:hAnsi="Book Antiqua"/>
              </w:rPr>
              <w:t xml:space="preserve"> </w:t>
            </w:r>
            <w:r w:rsidRPr="00FD048C">
              <w:rPr>
                <w:rFonts w:ascii="Book Antiqua" w:eastAsia="Times New Roman" w:hAnsi="Book Antiqua"/>
              </w:rPr>
              <w:t xml:space="preserve">0.31) </w:t>
            </w:r>
          </w:p>
        </w:tc>
        <w:tc>
          <w:tcPr>
            <w:tcW w:w="792" w:type="pct"/>
            <w:vMerge/>
          </w:tcPr>
          <w:p w14:paraId="4FDC4000" w14:textId="77777777" w:rsidR="00623D91" w:rsidRPr="008F2583" w:rsidRDefault="00623D91" w:rsidP="0016298B">
            <w:pPr>
              <w:spacing w:line="360" w:lineRule="auto"/>
              <w:jc w:val="both"/>
              <w:rPr>
                <w:rFonts w:ascii="Book Antiqua" w:hAnsi="Book Antiqua"/>
                <w:color w:val="0D0D0D"/>
              </w:rPr>
            </w:pPr>
          </w:p>
        </w:tc>
      </w:tr>
    </w:tbl>
    <w:p w14:paraId="23DB477A" w14:textId="77777777" w:rsidR="0028072D" w:rsidRDefault="008F5F33" w:rsidP="0016298B">
      <w:pPr>
        <w:spacing w:line="360" w:lineRule="auto"/>
        <w:jc w:val="both"/>
        <w:rPr>
          <w:rFonts w:ascii="Book Antiqua" w:hAnsi="Book Antiqua"/>
          <w:color w:val="0D0D0D"/>
        </w:rPr>
      </w:pPr>
      <w:r w:rsidRPr="008F2583">
        <w:rPr>
          <w:rFonts w:ascii="Book Antiqua" w:hAnsi="Book Antiqua"/>
          <w:color w:val="0D0D0D"/>
          <w:vertAlign w:val="superscript"/>
        </w:rPr>
        <w:t>1</w:t>
      </w:r>
      <w:r w:rsidRPr="008F2583">
        <w:rPr>
          <w:rFonts w:ascii="Book Antiqua" w:hAnsi="Book Antiqua"/>
          <w:color w:val="0D0D0D"/>
        </w:rPr>
        <w:t xml:space="preserve">One study was multicentric and conducted in all three geographic regions so it was not included in the subgroup analysis by geographic region. </w:t>
      </w:r>
    </w:p>
    <w:p w14:paraId="5864114F" w14:textId="77777777" w:rsidR="00410A52" w:rsidRDefault="00187763" w:rsidP="0016298B">
      <w:pPr>
        <w:spacing w:line="360" w:lineRule="auto"/>
        <w:jc w:val="both"/>
        <w:rPr>
          <w:rFonts w:ascii="Book Antiqua" w:hAnsi="Book Antiqua"/>
          <w:color w:val="0D0D0D"/>
        </w:rPr>
        <w:sectPr w:rsidR="00410A52" w:rsidSect="00EA729D">
          <w:pgSz w:w="15840" w:h="12240" w:orient="landscape"/>
          <w:pgMar w:top="1440" w:right="1440" w:bottom="1440" w:left="1440" w:header="720" w:footer="720" w:gutter="0"/>
          <w:cols w:space="720"/>
          <w:docGrid w:linePitch="360"/>
        </w:sectPr>
      </w:pPr>
      <w:r w:rsidRPr="008F2583">
        <w:rPr>
          <w:rFonts w:ascii="Book Antiqua" w:hAnsi="Book Antiqua"/>
          <w:color w:val="0D0D0D"/>
        </w:rPr>
        <w:t xml:space="preserve">CI: Confidence interval; NOS: Newcastle-Ottawa Scale; </w:t>
      </w:r>
      <w:r w:rsidR="00623D91" w:rsidRPr="008F2583">
        <w:rPr>
          <w:rFonts w:ascii="Book Antiqua" w:hAnsi="Book Antiqua"/>
          <w:color w:val="0D0D0D"/>
        </w:rPr>
        <w:t>RR</w:t>
      </w:r>
      <w:r w:rsidR="007918B7" w:rsidRPr="008F2583">
        <w:rPr>
          <w:rFonts w:ascii="Book Antiqua" w:hAnsi="Book Antiqua"/>
          <w:color w:val="0D0D0D"/>
        </w:rPr>
        <w:t>:</w:t>
      </w:r>
      <w:r w:rsidR="00623D91" w:rsidRPr="008F2583">
        <w:rPr>
          <w:rFonts w:ascii="Book Antiqua" w:hAnsi="Book Antiqua"/>
          <w:color w:val="0D0D0D"/>
        </w:rPr>
        <w:t xml:space="preserve"> </w:t>
      </w:r>
      <w:r w:rsidR="007918B7" w:rsidRPr="008F2583">
        <w:rPr>
          <w:rFonts w:ascii="Book Antiqua" w:hAnsi="Book Antiqua"/>
          <w:color w:val="0D0D0D"/>
        </w:rPr>
        <w:t>R</w:t>
      </w:r>
      <w:r w:rsidR="00623D91" w:rsidRPr="008F2583">
        <w:rPr>
          <w:rFonts w:ascii="Book Antiqua" w:hAnsi="Book Antiqua"/>
          <w:color w:val="0D0D0D"/>
        </w:rPr>
        <w:t>elative risk</w:t>
      </w:r>
      <w:r w:rsidRPr="008F2583">
        <w:rPr>
          <w:rFonts w:ascii="Book Antiqua" w:hAnsi="Book Antiqua"/>
          <w:color w:val="0D0D0D"/>
        </w:rPr>
        <w:t>.</w:t>
      </w:r>
      <w:r w:rsidR="00623D91" w:rsidRPr="008F2583">
        <w:rPr>
          <w:rFonts w:ascii="Book Antiqua" w:hAnsi="Book Antiqua"/>
          <w:color w:val="0D0D0D"/>
        </w:rPr>
        <w:t xml:space="preserve"> </w:t>
      </w:r>
    </w:p>
    <w:p w14:paraId="229D2D97" w14:textId="77777777" w:rsidR="00410A52" w:rsidRDefault="00410A52" w:rsidP="00410A52">
      <w:pPr>
        <w:jc w:val="center"/>
        <w:rPr>
          <w:rFonts w:ascii="Book Antiqua" w:hAnsi="Book Antiqua"/>
          <w:lang w:eastAsia="zh-CN"/>
        </w:rPr>
      </w:pPr>
      <w:bookmarkStart w:id="0" w:name="OLE_LINK1"/>
      <w:bookmarkStart w:id="1" w:name="OLE_LINK2"/>
    </w:p>
    <w:p w14:paraId="02EAB953" w14:textId="77777777" w:rsidR="00410A52" w:rsidRDefault="00410A52" w:rsidP="00410A52">
      <w:pPr>
        <w:jc w:val="center"/>
        <w:rPr>
          <w:rFonts w:ascii="Book Antiqua" w:hAnsi="Book Antiqua"/>
          <w:lang w:eastAsia="zh-CN"/>
        </w:rPr>
      </w:pPr>
    </w:p>
    <w:p w14:paraId="01D452DD" w14:textId="77777777" w:rsidR="00410A52" w:rsidRDefault="00410A52" w:rsidP="00410A52">
      <w:pPr>
        <w:jc w:val="center"/>
        <w:rPr>
          <w:rFonts w:ascii="Book Antiqua" w:hAnsi="Book Antiqua"/>
          <w:lang w:eastAsia="zh-CN"/>
        </w:rPr>
      </w:pPr>
    </w:p>
    <w:p w14:paraId="497B941F" w14:textId="77777777" w:rsidR="00410A52" w:rsidRDefault="00410A52" w:rsidP="00410A52">
      <w:pPr>
        <w:jc w:val="center"/>
        <w:rPr>
          <w:rFonts w:ascii="Book Antiqua" w:hAnsi="Book Antiqua"/>
          <w:lang w:eastAsia="zh-CN"/>
        </w:rPr>
      </w:pPr>
    </w:p>
    <w:p w14:paraId="24EE3DB4" w14:textId="77777777" w:rsidR="00410A52" w:rsidRDefault="00410A52" w:rsidP="00410A52">
      <w:pPr>
        <w:jc w:val="center"/>
        <w:rPr>
          <w:rFonts w:ascii="Book Antiqua" w:hAnsi="Book Antiqua"/>
          <w:lang w:eastAsia="zh-CN"/>
        </w:rPr>
      </w:pPr>
    </w:p>
    <w:p w14:paraId="62C1E96C" w14:textId="77777777" w:rsidR="00410A52" w:rsidRDefault="00410A52" w:rsidP="00410A52">
      <w:pPr>
        <w:jc w:val="center"/>
        <w:rPr>
          <w:rFonts w:ascii="Book Antiqua" w:hAnsi="Book Antiqua"/>
          <w:lang w:eastAsia="zh-CN"/>
        </w:rPr>
      </w:pPr>
      <w:r>
        <w:rPr>
          <w:rFonts w:ascii="Book Antiqua" w:hAnsi="Book Antiqua"/>
          <w:noProof/>
          <w:lang w:eastAsia="zh-CN"/>
        </w:rPr>
        <w:drawing>
          <wp:inline distT="0" distB="0" distL="0" distR="0" wp14:anchorId="3961E15D" wp14:editId="7B0F8246">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424B591" w14:textId="77777777" w:rsidR="00410A52" w:rsidRDefault="00410A52" w:rsidP="00410A52">
      <w:pPr>
        <w:jc w:val="center"/>
        <w:rPr>
          <w:rFonts w:ascii="Book Antiqua" w:hAnsi="Book Antiqua"/>
          <w:lang w:eastAsia="zh-CN"/>
        </w:rPr>
      </w:pPr>
    </w:p>
    <w:p w14:paraId="4F5653A4" w14:textId="77777777" w:rsidR="00410A52" w:rsidRPr="00763D22" w:rsidRDefault="00410A52" w:rsidP="00410A5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DD39DDC" w14:textId="77777777" w:rsidR="00410A52" w:rsidRPr="00763D22" w:rsidRDefault="00410A52" w:rsidP="00410A5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A5BCE3F" w14:textId="77777777" w:rsidR="00410A52" w:rsidRPr="00763D22" w:rsidRDefault="00410A52" w:rsidP="00410A5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F04321C" w14:textId="77777777" w:rsidR="00410A52" w:rsidRPr="00763D22" w:rsidRDefault="00410A52" w:rsidP="00410A5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F033350" w14:textId="77777777" w:rsidR="00410A52" w:rsidRPr="00763D22" w:rsidRDefault="00410A52" w:rsidP="00410A5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8D4676B" w14:textId="77777777" w:rsidR="00410A52" w:rsidRPr="00763D22" w:rsidRDefault="00410A52" w:rsidP="00410A52">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790482B" w14:textId="77777777" w:rsidR="00410A52" w:rsidRDefault="00410A52" w:rsidP="00410A52">
      <w:pPr>
        <w:jc w:val="center"/>
        <w:rPr>
          <w:rFonts w:ascii="Book Antiqua" w:hAnsi="Book Antiqua"/>
          <w:lang w:eastAsia="zh-CN"/>
        </w:rPr>
      </w:pPr>
    </w:p>
    <w:p w14:paraId="152D5A5D" w14:textId="77777777" w:rsidR="00410A52" w:rsidRDefault="00410A52" w:rsidP="00410A52">
      <w:pPr>
        <w:jc w:val="center"/>
        <w:rPr>
          <w:rFonts w:ascii="Book Antiqua" w:hAnsi="Book Antiqua"/>
          <w:lang w:eastAsia="zh-CN"/>
        </w:rPr>
      </w:pPr>
    </w:p>
    <w:p w14:paraId="07F052DE" w14:textId="77777777" w:rsidR="00410A52" w:rsidRDefault="00410A52" w:rsidP="00410A52">
      <w:pPr>
        <w:jc w:val="center"/>
        <w:rPr>
          <w:rFonts w:ascii="Book Antiqua" w:hAnsi="Book Antiqua"/>
          <w:lang w:eastAsia="zh-CN"/>
        </w:rPr>
      </w:pPr>
    </w:p>
    <w:p w14:paraId="29A7C127" w14:textId="77777777" w:rsidR="00410A52" w:rsidRDefault="00410A52" w:rsidP="00410A52">
      <w:pPr>
        <w:jc w:val="center"/>
        <w:rPr>
          <w:rFonts w:ascii="Book Antiqua" w:hAnsi="Book Antiqua"/>
          <w:lang w:eastAsia="zh-CN"/>
        </w:rPr>
      </w:pPr>
      <w:r>
        <w:rPr>
          <w:rFonts w:ascii="Book Antiqua" w:hAnsi="Book Antiqua"/>
          <w:noProof/>
          <w:lang w:eastAsia="zh-CN"/>
        </w:rPr>
        <w:drawing>
          <wp:inline distT="0" distB="0" distL="0" distR="0" wp14:anchorId="1D05C14D" wp14:editId="00D562D8">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3A9B8FB" w14:textId="77777777" w:rsidR="00410A52" w:rsidRDefault="00410A52" w:rsidP="00410A52">
      <w:pPr>
        <w:jc w:val="center"/>
        <w:rPr>
          <w:rFonts w:ascii="Book Antiqua" w:hAnsi="Book Antiqua"/>
          <w:lang w:eastAsia="zh-CN"/>
        </w:rPr>
      </w:pPr>
    </w:p>
    <w:p w14:paraId="412A376C" w14:textId="77777777" w:rsidR="00410A52" w:rsidRDefault="00410A52" w:rsidP="00410A52">
      <w:pPr>
        <w:jc w:val="center"/>
        <w:rPr>
          <w:rFonts w:ascii="Book Antiqua" w:hAnsi="Book Antiqua"/>
          <w:lang w:eastAsia="zh-CN"/>
        </w:rPr>
      </w:pPr>
    </w:p>
    <w:p w14:paraId="0B9CF398" w14:textId="77777777" w:rsidR="00410A52" w:rsidRDefault="00410A52" w:rsidP="00410A52">
      <w:pPr>
        <w:jc w:val="center"/>
        <w:rPr>
          <w:rFonts w:ascii="Book Antiqua" w:hAnsi="Book Antiqua"/>
          <w:lang w:eastAsia="zh-CN"/>
        </w:rPr>
      </w:pPr>
    </w:p>
    <w:p w14:paraId="1F39BB07" w14:textId="77777777" w:rsidR="00410A52" w:rsidRDefault="00410A52" w:rsidP="00410A52">
      <w:pPr>
        <w:jc w:val="center"/>
        <w:rPr>
          <w:rFonts w:ascii="Book Antiqua" w:hAnsi="Book Antiqua"/>
          <w:lang w:eastAsia="zh-CN"/>
        </w:rPr>
      </w:pPr>
    </w:p>
    <w:p w14:paraId="04C8C6DA" w14:textId="77777777" w:rsidR="00410A52" w:rsidRDefault="00410A52" w:rsidP="00410A52">
      <w:pPr>
        <w:jc w:val="center"/>
        <w:rPr>
          <w:rFonts w:ascii="Book Antiqua" w:hAnsi="Book Antiqua"/>
          <w:lang w:eastAsia="zh-CN"/>
        </w:rPr>
      </w:pPr>
    </w:p>
    <w:p w14:paraId="25813B5D" w14:textId="77777777" w:rsidR="00410A52" w:rsidRDefault="00410A52" w:rsidP="00410A52">
      <w:pPr>
        <w:jc w:val="center"/>
        <w:rPr>
          <w:rFonts w:ascii="Book Antiqua" w:hAnsi="Book Antiqua"/>
          <w:lang w:eastAsia="zh-CN"/>
        </w:rPr>
      </w:pPr>
    </w:p>
    <w:p w14:paraId="69CF3207" w14:textId="77777777" w:rsidR="00410A52" w:rsidRDefault="00410A52" w:rsidP="00410A52">
      <w:pPr>
        <w:jc w:val="center"/>
        <w:rPr>
          <w:rFonts w:ascii="Book Antiqua" w:hAnsi="Book Antiqua"/>
          <w:lang w:eastAsia="zh-CN"/>
        </w:rPr>
      </w:pPr>
    </w:p>
    <w:p w14:paraId="4CBF2F2D" w14:textId="77777777" w:rsidR="00410A52" w:rsidRDefault="00410A52" w:rsidP="00410A52">
      <w:pPr>
        <w:jc w:val="center"/>
        <w:rPr>
          <w:rFonts w:ascii="Book Antiqua" w:hAnsi="Book Antiqua"/>
          <w:lang w:eastAsia="zh-CN"/>
        </w:rPr>
      </w:pPr>
    </w:p>
    <w:p w14:paraId="5D81BC1E" w14:textId="77777777" w:rsidR="00410A52" w:rsidRDefault="00410A52" w:rsidP="00410A52">
      <w:pPr>
        <w:jc w:val="center"/>
        <w:rPr>
          <w:rFonts w:ascii="Book Antiqua" w:hAnsi="Book Antiqua"/>
          <w:lang w:eastAsia="zh-CN"/>
        </w:rPr>
      </w:pPr>
    </w:p>
    <w:p w14:paraId="551AC4E1" w14:textId="77777777" w:rsidR="00410A52" w:rsidRPr="00763D22" w:rsidRDefault="00410A52" w:rsidP="00410A52">
      <w:pPr>
        <w:jc w:val="right"/>
        <w:rPr>
          <w:rFonts w:ascii="Book Antiqua" w:hAnsi="Book Antiqua"/>
          <w:color w:val="000000" w:themeColor="text1"/>
          <w:lang w:eastAsia="zh-CN"/>
        </w:rPr>
      </w:pPr>
    </w:p>
    <w:p w14:paraId="7EFFE0D9" w14:textId="77777777" w:rsidR="00410A52" w:rsidRPr="00763D22" w:rsidRDefault="00410A52" w:rsidP="00410A52">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0"/>
      <w:bookmarkEnd w:id="1"/>
    </w:p>
    <w:p w14:paraId="38F7BD4D" w14:textId="2A59F6F6" w:rsidR="00623D91" w:rsidRPr="008F2583" w:rsidRDefault="00623D91" w:rsidP="0016298B">
      <w:pPr>
        <w:spacing w:line="360" w:lineRule="auto"/>
        <w:jc w:val="both"/>
        <w:rPr>
          <w:rFonts w:ascii="Book Antiqua" w:hAnsi="Book Antiqua"/>
          <w:color w:val="0D0D0D"/>
        </w:rPr>
      </w:pPr>
      <w:bookmarkStart w:id="2" w:name="_GoBack"/>
      <w:bookmarkEnd w:id="2"/>
    </w:p>
    <w:sectPr w:rsidR="00623D91" w:rsidRPr="008F2583" w:rsidSect="00BD7A2A">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9912F5" w14:textId="77777777" w:rsidR="006D0661" w:rsidRDefault="006D0661" w:rsidP="00B17C4A">
      <w:r>
        <w:separator/>
      </w:r>
    </w:p>
  </w:endnote>
  <w:endnote w:type="continuationSeparator" w:id="0">
    <w:p w14:paraId="7C3DBD3A" w14:textId="77777777" w:rsidR="006D0661" w:rsidRDefault="006D0661" w:rsidP="00B17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64117" w14:textId="77777777" w:rsidR="00055C46" w:rsidRPr="00B17C4A" w:rsidRDefault="00055C46" w:rsidP="00B17C4A">
    <w:pPr>
      <w:pStyle w:val="a4"/>
      <w:jc w:val="right"/>
      <w:rPr>
        <w:rFonts w:ascii="Book Antiqua" w:hAnsi="Book Antiqua"/>
        <w:sz w:val="24"/>
        <w:szCs w:val="24"/>
      </w:rPr>
    </w:pPr>
    <w:r w:rsidRPr="00B17C4A">
      <w:rPr>
        <w:rFonts w:ascii="Book Antiqua" w:hAnsi="Book Antiqua"/>
        <w:sz w:val="24"/>
        <w:szCs w:val="24"/>
        <w:lang w:val="zh-CN" w:eastAsia="zh-CN"/>
      </w:rPr>
      <w:t xml:space="preserve"> </w:t>
    </w:r>
    <w:r w:rsidRPr="00B17C4A">
      <w:rPr>
        <w:rFonts w:ascii="Book Antiqua" w:hAnsi="Book Antiqua"/>
        <w:sz w:val="24"/>
        <w:szCs w:val="24"/>
      </w:rPr>
      <w:fldChar w:fldCharType="begin"/>
    </w:r>
    <w:r w:rsidRPr="00B17C4A">
      <w:rPr>
        <w:rFonts w:ascii="Book Antiqua" w:hAnsi="Book Antiqua"/>
        <w:sz w:val="24"/>
        <w:szCs w:val="24"/>
      </w:rPr>
      <w:instrText>PAGE  \* Arabic  \* MERGEFORMAT</w:instrText>
    </w:r>
    <w:r w:rsidRPr="00B17C4A">
      <w:rPr>
        <w:rFonts w:ascii="Book Antiqua" w:hAnsi="Book Antiqua"/>
        <w:sz w:val="24"/>
        <w:szCs w:val="24"/>
      </w:rPr>
      <w:fldChar w:fldCharType="separate"/>
    </w:r>
    <w:r w:rsidR="006D0661" w:rsidRPr="006D0661">
      <w:rPr>
        <w:rFonts w:ascii="Book Antiqua" w:hAnsi="Book Antiqua"/>
        <w:noProof/>
        <w:sz w:val="24"/>
        <w:szCs w:val="24"/>
        <w:lang w:val="zh-CN" w:eastAsia="zh-CN"/>
      </w:rPr>
      <w:t>1</w:t>
    </w:r>
    <w:r w:rsidRPr="00B17C4A">
      <w:rPr>
        <w:rFonts w:ascii="Book Antiqua" w:hAnsi="Book Antiqua"/>
        <w:sz w:val="24"/>
        <w:szCs w:val="24"/>
      </w:rPr>
      <w:fldChar w:fldCharType="end"/>
    </w:r>
    <w:r w:rsidRPr="00B17C4A">
      <w:rPr>
        <w:rFonts w:ascii="Book Antiqua" w:hAnsi="Book Antiqua"/>
        <w:sz w:val="24"/>
        <w:szCs w:val="24"/>
        <w:lang w:val="zh-CN" w:eastAsia="zh-CN"/>
      </w:rPr>
      <w:t xml:space="preserve"> / </w:t>
    </w:r>
    <w:r w:rsidRPr="00B17C4A">
      <w:rPr>
        <w:rFonts w:ascii="Book Antiqua" w:hAnsi="Book Antiqua"/>
        <w:sz w:val="24"/>
        <w:szCs w:val="24"/>
      </w:rPr>
      <w:fldChar w:fldCharType="begin"/>
    </w:r>
    <w:r w:rsidRPr="00B17C4A">
      <w:rPr>
        <w:rFonts w:ascii="Book Antiqua" w:hAnsi="Book Antiqua"/>
        <w:sz w:val="24"/>
        <w:szCs w:val="24"/>
      </w:rPr>
      <w:instrText>NUMPAGES  \* Arabic  \* MERGEFORMAT</w:instrText>
    </w:r>
    <w:r w:rsidRPr="00B17C4A">
      <w:rPr>
        <w:rFonts w:ascii="Book Antiqua" w:hAnsi="Book Antiqua"/>
        <w:sz w:val="24"/>
        <w:szCs w:val="24"/>
      </w:rPr>
      <w:fldChar w:fldCharType="separate"/>
    </w:r>
    <w:r w:rsidR="006D0661" w:rsidRPr="006D0661">
      <w:rPr>
        <w:rFonts w:ascii="Book Antiqua" w:hAnsi="Book Antiqua"/>
        <w:noProof/>
        <w:sz w:val="24"/>
        <w:szCs w:val="24"/>
        <w:lang w:val="zh-CN" w:eastAsia="zh-CN"/>
      </w:rPr>
      <w:t>1</w:t>
    </w:r>
    <w:r w:rsidRPr="00B17C4A">
      <w:rPr>
        <w:rFonts w:ascii="Book Antiqua" w:hAnsi="Book Antiqua"/>
        <w:sz w:val="24"/>
        <w:szCs w:val="24"/>
      </w:rPr>
      <w:fldChar w:fldCharType="end"/>
    </w:r>
  </w:p>
  <w:p w14:paraId="14F0AA17" w14:textId="77777777" w:rsidR="00055C46" w:rsidRPr="00B17C4A" w:rsidRDefault="00055C46" w:rsidP="00B17C4A">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13725C" w14:textId="77777777" w:rsidR="006D0661" w:rsidRDefault="006D0661" w:rsidP="00B17C4A">
      <w:r>
        <w:separator/>
      </w:r>
    </w:p>
  </w:footnote>
  <w:footnote w:type="continuationSeparator" w:id="0">
    <w:p w14:paraId="401F6C9B" w14:textId="77777777" w:rsidR="006D0661" w:rsidRDefault="006D0661" w:rsidP="00B17C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BFD"/>
    <w:rsid w:val="00035B7F"/>
    <w:rsid w:val="00053EFB"/>
    <w:rsid w:val="00055C46"/>
    <w:rsid w:val="0006638C"/>
    <w:rsid w:val="00090480"/>
    <w:rsid w:val="000A2838"/>
    <w:rsid w:val="000B055F"/>
    <w:rsid w:val="000F02F3"/>
    <w:rsid w:val="000F42C6"/>
    <w:rsid w:val="001172D5"/>
    <w:rsid w:val="00121FD0"/>
    <w:rsid w:val="00157011"/>
    <w:rsid w:val="0016298B"/>
    <w:rsid w:val="00187763"/>
    <w:rsid w:val="001D2C94"/>
    <w:rsid w:val="001D4D93"/>
    <w:rsid w:val="001F315F"/>
    <w:rsid w:val="002056C5"/>
    <w:rsid w:val="00212497"/>
    <w:rsid w:val="0021409E"/>
    <w:rsid w:val="002336E4"/>
    <w:rsid w:val="00241885"/>
    <w:rsid w:val="00250655"/>
    <w:rsid w:val="00266231"/>
    <w:rsid w:val="0028072D"/>
    <w:rsid w:val="002A7B10"/>
    <w:rsid w:val="002B2F44"/>
    <w:rsid w:val="003153F7"/>
    <w:rsid w:val="003247F9"/>
    <w:rsid w:val="00352332"/>
    <w:rsid w:val="00385613"/>
    <w:rsid w:val="003B37D4"/>
    <w:rsid w:val="003B5A8A"/>
    <w:rsid w:val="003B6E61"/>
    <w:rsid w:val="003B6FC7"/>
    <w:rsid w:val="003B791F"/>
    <w:rsid w:val="003F200B"/>
    <w:rsid w:val="00410A52"/>
    <w:rsid w:val="00411223"/>
    <w:rsid w:val="00424606"/>
    <w:rsid w:val="00431378"/>
    <w:rsid w:val="004A00D4"/>
    <w:rsid w:val="004A3078"/>
    <w:rsid w:val="004C4635"/>
    <w:rsid w:val="004E22A6"/>
    <w:rsid w:val="004E4EBD"/>
    <w:rsid w:val="00511A7C"/>
    <w:rsid w:val="00544F5A"/>
    <w:rsid w:val="0054697D"/>
    <w:rsid w:val="005A1C74"/>
    <w:rsid w:val="005A6E92"/>
    <w:rsid w:val="005B0A22"/>
    <w:rsid w:val="005B51AC"/>
    <w:rsid w:val="005D1A14"/>
    <w:rsid w:val="005D6E2B"/>
    <w:rsid w:val="005F528D"/>
    <w:rsid w:val="00604956"/>
    <w:rsid w:val="00623D91"/>
    <w:rsid w:val="0064615C"/>
    <w:rsid w:val="00674B1C"/>
    <w:rsid w:val="006A7B34"/>
    <w:rsid w:val="006D0661"/>
    <w:rsid w:val="006E10E5"/>
    <w:rsid w:val="00712451"/>
    <w:rsid w:val="007918B7"/>
    <w:rsid w:val="007A5771"/>
    <w:rsid w:val="007B7994"/>
    <w:rsid w:val="007D0C13"/>
    <w:rsid w:val="007E7767"/>
    <w:rsid w:val="007F342E"/>
    <w:rsid w:val="008352C9"/>
    <w:rsid w:val="00837551"/>
    <w:rsid w:val="00844385"/>
    <w:rsid w:val="00854CB4"/>
    <w:rsid w:val="008714BA"/>
    <w:rsid w:val="00882E53"/>
    <w:rsid w:val="008B431A"/>
    <w:rsid w:val="008B55F6"/>
    <w:rsid w:val="008F2583"/>
    <w:rsid w:val="008F5F33"/>
    <w:rsid w:val="008F7C3F"/>
    <w:rsid w:val="0090396F"/>
    <w:rsid w:val="0090509D"/>
    <w:rsid w:val="00910BD3"/>
    <w:rsid w:val="00912044"/>
    <w:rsid w:val="009364F9"/>
    <w:rsid w:val="009432D2"/>
    <w:rsid w:val="00957698"/>
    <w:rsid w:val="00974B3F"/>
    <w:rsid w:val="00982262"/>
    <w:rsid w:val="00985C28"/>
    <w:rsid w:val="00995FA5"/>
    <w:rsid w:val="009D4E35"/>
    <w:rsid w:val="009E3BC4"/>
    <w:rsid w:val="009E5A66"/>
    <w:rsid w:val="00A02E91"/>
    <w:rsid w:val="00A33662"/>
    <w:rsid w:val="00A71F1C"/>
    <w:rsid w:val="00A77B3E"/>
    <w:rsid w:val="00AB5848"/>
    <w:rsid w:val="00AB59A1"/>
    <w:rsid w:val="00AC4CCB"/>
    <w:rsid w:val="00AC6004"/>
    <w:rsid w:val="00B17C4A"/>
    <w:rsid w:val="00B60FDD"/>
    <w:rsid w:val="00B848ED"/>
    <w:rsid w:val="00B85C9C"/>
    <w:rsid w:val="00B9375F"/>
    <w:rsid w:val="00B95883"/>
    <w:rsid w:val="00BA6BAD"/>
    <w:rsid w:val="00BB76EA"/>
    <w:rsid w:val="00BC4C78"/>
    <w:rsid w:val="00BD617D"/>
    <w:rsid w:val="00BD7A6E"/>
    <w:rsid w:val="00BF30CF"/>
    <w:rsid w:val="00C03C6E"/>
    <w:rsid w:val="00C22899"/>
    <w:rsid w:val="00C32F1F"/>
    <w:rsid w:val="00C56ADD"/>
    <w:rsid w:val="00C77970"/>
    <w:rsid w:val="00C875E9"/>
    <w:rsid w:val="00CA2A55"/>
    <w:rsid w:val="00CC7B3E"/>
    <w:rsid w:val="00D15B65"/>
    <w:rsid w:val="00D4737D"/>
    <w:rsid w:val="00D75F7A"/>
    <w:rsid w:val="00DA5B43"/>
    <w:rsid w:val="00DC40A5"/>
    <w:rsid w:val="00DD4FBF"/>
    <w:rsid w:val="00DE18F7"/>
    <w:rsid w:val="00E01807"/>
    <w:rsid w:val="00E34F25"/>
    <w:rsid w:val="00E43BF6"/>
    <w:rsid w:val="00E63333"/>
    <w:rsid w:val="00E72A46"/>
    <w:rsid w:val="00E81D18"/>
    <w:rsid w:val="00E866D4"/>
    <w:rsid w:val="00E93BF9"/>
    <w:rsid w:val="00EA729D"/>
    <w:rsid w:val="00EC7B31"/>
    <w:rsid w:val="00EE3540"/>
    <w:rsid w:val="00EE3A65"/>
    <w:rsid w:val="00F12C83"/>
    <w:rsid w:val="00F35B72"/>
    <w:rsid w:val="00F708C6"/>
    <w:rsid w:val="00FC60EB"/>
    <w:rsid w:val="00FD048C"/>
    <w:rsid w:val="00FD1E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19C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17C4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17C4A"/>
    <w:rPr>
      <w:sz w:val="18"/>
      <w:szCs w:val="18"/>
    </w:rPr>
  </w:style>
  <w:style w:type="paragraph" w:styleId="a4">
    <w:name w:val="footer"/>
    <w:basedOn w:val="a"/>
    <w:link w:val="Char0"/>
    <w:uiPriority w:val="99"/>
    <w:unhideWhenUsed/>
    <w:rsid w:val="00B17C4A"/>
    <w:pPr>
      <w:tabs>
        <w:tab w:val="center" w:pos="4153"/>
        <w:tab w:val="right" w:pos="8306"/>
      </w:tabs>
      <w:snapToGrid w:val="0"/>
    </w:pPr>
    <w:rPr>
      <w:sz w:val="18"/>
      <w:szCs w:val="18"/>
    </w:rPr>
  </w:style>
  <w:style w:type="character" w:customStyle="1" w:styleId="Char0">
    <w:name w:val="页脚 Char"/>
    <w:basedOn w:val="a0"/>
    <w:link w:val="a4"/>
    <w:uiPriority w:val="99"/>
    <w:rsid w:val="00B17C4A"/>
    <w:rPr>
      <w:sz w:val="18"/>
      <w:szCs w:val="18"/>
    </w:rPr>
  </w:style>
  <w:style w:type="character" w:customStyle="1" w:styleId="jlqj4b">
    <w:name w:val="jlqj4b"/>
    <w:basedOn w:val="a0"/>
    <w:rsid w:val="00B60FDD"/>
  </w:style>
  <w:style w:type="character" w:styleId="a5">
    <w:name w:val="annotation reference"/>
    <w:basedOn w:val="a0"/>
    <w:semiHidden/>
    <w:unhideWhenUsed/>
    <w:rsid w:val="005F528D"/>
    <w:rPr>
      <w:sz w:val="21"/>
      <w:szCs w:val="21"/>
    </w:rPr>
  </w:style>
  <w:style w:type="paragraph" w:styleId="a6">
    <w:name w:val="annotation text"/>
    <w:basedOn w:val="a"/>
    <w:link w:val="Char1"/>
    <w:semiHidden/>
    <w:unhideWhenUsed/>
    <w:rsid w:val="005F528D"/>
  </w:style>
  <w:style w:type="character" w:customStyle="1" w:styleId="Char1">
    <w:name w:val="批注文字 Char"/>
    <w:basedOn w:val="a0"/>
    <w:link w:val="a6"/>
    <w:semiHidden/>
    <w:rsid w:val="005F528D"/>
    <w:rPr>
      <w:sz w:val="24"/>
      <w:szCs w:val="24"/>
    </w:rPr>
  </w:style>
  <w:style w:type="paragraph" w:styleId="a7">
    <w:name w:val="annotation subject"/>
    <w:basedOn w:val="a6"/>
    <w:next w:val="a6"/>
    <w:link w:val="Char2"/>
    <w:semiHidden/>
    <w:unhideWhenUsed/>
    <w:rsid w:val="005F528D"/>
    <w:rPr>
      <w:b/>
      <w:bCs/>
    </w:rPr>
  </w:style>
  <w:style w:type="character" w:customStyle="1" w:styleId="Char2">
    <w:name w:val="批注主题 Char"/>
    <w:basedOn w:val="Char1"/>
    <w:link w:val="a7"/>
    <w:semiHidden/>
    <w:rsid w:val="005F528D"/>
    <w:rPr>
      <w:b/>
      <w:bCs/>
      <w:sz w:val="24"/>
      <w:szCs w:val="24"/>
    </w:rPr>
  </w:style>
  <w:style w:type="paragraph" w:styleId="a8">
    <w:name w:val="Balloon Text"/>
    <w:basedOn w:val="a"/>
    <w:link w:val="Char3"/>
    <w:rsid w:val="0054697D"/>
    <w:rPr>
      <w:rFonts w:ascii="Tahoma" w:hAnsi="Tahoma" w:cs="Tahoma"/>
      <w:sz w:val="16"/>
      <w:szCs w:val="16"/>
    </w:rPr>
  </w:style>
  <w:style w:type="character" w:customStyle="1" w:styleId="Char3">
    <w:name w:val="批注框文本 Char"/>
    <w:basedOn w:val="a0"/>
    <w:link w:val="a8"/>
    <w:rsid w:val="005469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17C4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17C4A"/>
    <w:rPr>
      <w:sz w:val="18"/>
      <w:szCs w:val="18"/>
    </w:rPr>
  </w:style>
  <w:style w:type="paragraph" w:styleId="a4">
    <w:name w:val="footer"/>
    <w:basedOn w:val="a"/>
    <w:link w:val="Char0"/>
    <w:uiPriority w:val="99"/>
    <w:unhideWhenUsed/>
    <w:rsid w:val="00B17C4A"/>
    <w:pPr>
      <w:tabs>
        <w:tab w:val="center" w:pos="4153"/>
        <w:tab w:val="right" w:pos="8306"/>
      </w:tabs>
      <w:snapToGrid w:val="0"/>
    </w:pPr>
    <w:rPr>
      <w:sz w:val="18"/>
      <w:szCs w:val="18"/>
    </w:rPr>
  </w:style>
  <w:style w:type="character" w:customStyle="1" w:styleId="Char0">
    <w:name w:val="页脚 Char"/>
    <w:basedOn w:val="a0"/>
    <w:link w:val="a4"/>
    <w:uiPriority w:val="99"/>
    <w:rsid w:val="00B17C4A"/>
    <w:rPr>
      <w:sz w:val="18"/>
      <w:szCs w:val="18"/>
    </w:rPr>
  </w:style>
  <w:style w:type="character" w:customStyle="1" w:styleId="jlqj4b">
    <w:name w:val="jlqj4b"/>
    <w:basedOn w:val="a0"/>
    <w:rsid w:val="00B60FDD"/>
  </w:style>
  <w:style w:type="character" w:styleId="a5">
    <w:name w:val="annotation reference"/>
    <w:basedOn w:val="a0"/>
    <w:semiHidden/>
    <w:unhideWhenUsed/>
    <w:rsid w:val="005F528D"/>
    <w:rPr>
      <w:sz w:val="21"/>
      <w:szCs w:val="21"/>
    </w:rPr>
  </w:style>
  <w:style w:type="paragraph" w:styleId="a6">
    <w:name w:val="annotation text"/>
    <w:basedOn w:val="a"/>
    <w:link w:val="Char1"/>
    <w:semiHidden/>
    <w:unhideWhenUsed/>
    <w:rsid w:val="005F528D"/>
  </w:style>
  <w:style w:type="character" w:customStyle="1" w:styleId="Char1">
    <w:name w:val="批注文字 Char"/>
    <w:basedOn w:val="a0"/>
    <w:link w:val="a6"/>
    <w:semiHidden/>
    <w:rsid w:val="005F528D"/>
    <w:rPr>
      <w:sz w:val="24"/>
      <w:szCs w:val="24"/>
    </w:rPr>
  </w:style>
  <w:style w:type="paragraph" w:styleId="a7">
    <w:name w:val="annotation subject"/>
    <w:basedOn w:val="a6"/>
    <w:next w:val="a6"/>
    <w:link w:val="Char2"/>
    <w:semiHidden/>
    <w:unhideWhenUsed/>
    <w:rsid w:val="005F528D"/>
    <w:rPr>
      <w:b/>
      <w:bCs/>
    </w:rPr>
  </w:style>
  <w:style w:type="character" w:customStyle="1" w:styleId="Char2">
    <w:name w:val="批注主题 Char"/>
    <w:basedOn w:val="Char1"/>
    <w:link w:val="a7"/>
    <w:semiHidden/>
    <w:rsid w:val="005F528D"/>
    <w:rPr>
      <w:b/>
      <w:bCs/>
      <w:sz w:val="24"/>
      <w:szCs w:val="24"/>
    </w:rPr>
  </w:style>
  <w:style w:type="paragraph" w:styleId="a8">
    <w:name w:val="Balloon Text"/>
    <w:basedOn w:val="a"/>
    <w:link w:val="Char3"/>
    <w:rsid w:val="0054697D"/>
    <w:rPr>
      <w:rFonts w:ascii="Tahoma" w:hAnsi="Tahoma" w:cs="Tahoma"/>
      <w:sz w:val="16"/>
      <w:szCs w:val="16"/>
    </w:rPr>
  </w:style>
  <w:style w:type="character" w:customStyle="1" w:styleId="Char3">
    <w:name w:val="批注框文本 Char"/>
    <w:basedOn w:val="a0"/>
    <w:link w:val="a8"/>
    <w:rsid w:val="005469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40</Pages>
  <Words>7040</Words>
  <Characters>40128</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Ilic</dc:creator>
  <cp:lastModifiedBy>liujihong2008@qq.con</cp:lastModifiedBy>
  <cp:revision>15</cp:revision>
  <dcterms:created xsi:type="dcterms:W3CDTF">2021-04-30T00:15:00Z</dcterms:created>
  <dcterms:modified xsi:type="dcterms:W3CDTF">2021-05-19T04:27:00Z</dcterms:modified>
</cp:coreProperties>
</file>