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87B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Name of Journal: </w:t>
      </w:r>
      <w:r w:rsidRPr="00DE7C73">
        <w:rPr>
          <w:rFonts w:ascii="Book Antiqua" w:eastAsia="Book Antiqua" w:hAnsi="Book Antiqua" w:cs="Book Antiqua"/>
          <w:i/>
          <w:color w:val="000000"/>
        </w:rPr>
        <w:t>World Journal of Gastroenterology</w:t>
      </w:r>
    </w:p>
    <w:p w14:paraId="6D728FA8" w14:textId="5C417D2F"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Manuscript NO: </w:t>
      </w:r>
      <w:r w:rsidRPr="00DE7C73">
        <w:rPr>
          <w:rFonts w:ascii="Book Antiqua" w:eastAsia="Book Antiqua" w:hAnsi="Book Antiqua" w:cs="Book Antiqua"/>
          <w:color w:val="000000"/>
        </w:rPr>
        <w:t>63</w:t>
      </w:r>
      <w:r w:rsidR="00B6361E">
        <w:rPr>
          <w:rFonts w:ascii="Book Antiqua" w:hAnsi="Book Antiqua" w:cs="Book Antiqua" w:hint="eastAsia"/>
          <w:color w:val="000000"/>
          <w:lang w:eastAsia="zh-CN"/>
        </w:rPr>
        <w:t>5</w:t>
      </w:r>
      <w:r w:rsidRPr="00DE7C73">
        <w:rPr>
          <w:rFonts w:ascii="Book Antiqua" w:eastAsia="Book Antiqua" w:hAnsi="Book Antiqua" w:cs="Book Antiqua"/>
          <w:color w:val="000000"/>
        </w:rPr>
        <w:t>29</w:t>
      </w:r>
    </w:p>
    <w:p w14:paraId="5EFE1CD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Manuscript Type: </w:t>
      </w:r>
      <w:r w:rsidRPr="00DE7C73">
        <w:rPr>
          <w:rFonts w:ascii="Book Antiqua" w:eastAsia="Book Antiqua" w:hAnsi="Book Antiqua" w:cs="Book Antiqua"/>
          <w:color w:val="000000"/>
        </w:rPr>
        <w:t>MINIREVIEWS</w:t>
      </w:r>
    </w:p>
    <w:p w14:paraId="55A61570" w14:textId="77777777" w:rsidR="00A77B3E" w:rsidRPr="00DE7C73" w:rsidRDefault="00A77B3E" w:rsidP="00DE7C73">
      <w:pPr>
        <w:spacing w:line="360" w:lineRule="auto"/>
        <w:jc w:val="both"/>
        <w:rPr>
          <w:rFonts w:ascii="Book Antiqua" w:hAnsi="Book Antiqua"/>
        </w:rPr>
      </w:pPr>
    </w:p>
    <w:p w14:paraId="5F914AA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New </w:t>
      </w:r>
      <w:r w:rsidR="002B06BE" w:rsidRPr="00DE7C73">
        <w:rPr>
          <w:rFonts w:ascii="Book Antiqua" w:hAnsi="Book Antiqua" w:cs="Book Antiqua"/>
          <w:b/>
          <w:bCs/>
          <w:color w:val="000000"/>
          <w:lang w:eastAsia="zh-CN"/>
        </w:rPr>
        <w:t>h</w:t>
      </w:r>
      <w:r w:rsidRPr="00DE7C73">
        <w:rPr>
          <w:rFonts w:ascii="Book Antiqua" w:eastAsia="Book Antiqua" w:hAnsi="Book Antiqua" w:cs="Book Antiqua"/>
          <w:b/>
          <w:bCs/>
          <w:color w:val="000000"/>
        </w:rPr>
        <w:t xml:space="preserve">ope for </w:t>
      </w:r>
      <w:r w:rsidR="002B06BE" w:rsidRPr="00DE7C73">
        <w:rPr>
          <w:rFonts w:ascii="Book Antiqua" w:hAnsi="Book Antiqua" w:cs="Book Antiqua"/>
          <w:b/>
          <w:bCs/>
          <w:color w:val="000000"/>
          <w:lang w:eastAsia="zh-CN"/>
        </w:rPr>
        <w:t>h</w:t>
      </w:r>
      <w:r w:rsidRPr="00DE7C73">
        <w:rPr>
          <w:rFonts w:ascii="Book Antiqua" w:eastAsia="Book Antiqua" w:hAnsi="Book Antiqua" w:cs="Book Antiqua"/>
          <w:b/>
          <w:bCs/>
          <w:color w:val="000000"/>
        </w:rPr>
        <w:t xml:space="preserve">epatitis C </w:t>
      </w:r>
      <w:r w:rsidR="002B06BE" w:rsidRPr="00DE7C73">
        <w:rPr>
          <w:rFonts w:ascii="Book Antiqua" w:hAnsi="Book Antiqua" w:cs="Book Antiqua"/>
          <w:b/>
          <w:bCs/>
          <w:color w:val="000000"/>
          <w:lang w:eastAsia="zh-CN"/>
        </w:rPr>
        <w:t>v</w:t>
      </w:r>
      <w:r w:rsidRPr="00DE7C73">
        <w:rPr>
          <w:rFonts w:ascii="Book Antiqua" w:eastAsia="Book Antiqua" w:hAnsi="Book Antiqua" w:cs="Book Antiqua"/>
          <w:b/>
          <w:bCs/>
          <w:color w:val="000000"/>
        </w:rPr>
        <w:t xml:space="preserve">irus: Summary of </w:t>
      </w:r>
      <w:r w:rsidR="002B06BE" w:rsidRPr="00DE7C73">
        <w:rPr>
          <w:rFonts w:ascii="Book Antiqua" w:hAnsi="Book Antiqua" w:cs="Book Antiqua"/>
          <w:b/>
          <w:bCs/>
          <w:color w:val="000000"/>
          <w:lang w:eastAsia="zh-CN"/>
        </w:rPr>
        <w:t>g</w:t>
      </w:r>
      <w:r w:rsidRPr="00DE7C73">
        <w:rPr>
          <w:rFonts w:ascii="Book Antiqua" w:eastAsia="Book Antiqua" w:hAnsi="Book Antiqua" w:cs="Book Antiqua"/>
          <w:b/>
          <w:bCs/>
          <w:color w:val="000000"/>
        </w:rPr>
        <w:t xml:space="preserve">lobal </w:t>
      </w:r>
      <w:r w:rsidR="002B06BE" w:rsidRPr="00DE7C73">
        <w:rPr>
          <w:rFonts w:ascii="Book Antiqua" w:hAnsi="Book Antiqua" w:cs="Book Antiqua"/>
          <w:b/>
          <w:bCs/>
          <w:color w:val="000000"/>
          <w:lang w:eastAsia="zh-CN"/>
        </w:rPr>
        <w:t>e</w:t>
      </w:r>
      <w:r w:rsidRPr="00DE7C73">
        <w:rPr>
          <w:rFonts w:ascii="Book Antiqua" w:eastAsia="Book Antiqua" w:hAnsi="Book Antiqua" w:cs="Book Antiqua"/>
          <w:b/>
          <w:bCs/>
          <w:color w:val="000000"/>
        </w:rPr>
        <w:t xml:space="preserve">pidemiologic </w:t>
      </w:r>
      <w:r w:rsidR="002B06BE" w:rsidRPr="00DE7C73">
        <w:rPr>
          <w:rFonts w:ascii="Book Antiqua" w:hAnsi="Book Antiqua" w:cs="Book Antiqua"/>
          <w:b/>
          <w:bCs/>
          <w:color w:val="000000"/>
          <w:lang w:eastAsia="zh-CN"/>
        </w:rPr>
        <w:t>c</w:t>
      </w:r>
      <w:r w:rsidRPr="00DE7C73">
        <w:rPr>
          <w:rFonts w:ascii="Book Antiqua" w:eastAsia="Book Antiqua" w:hAnsi="Book Antiqua" w:cs="Book Antiqua"/>
          <w:b/>
          <w:bCs/>
          <w:color w:val="000000"/>
        </w:rPr>
        <w:t xml:space="preserve">hanges and </w:t>
      </w:r>
      <w:r w:rsidR="002B06BE" w:rsidRPr="00DE7C73">
        <w:rPr>
          <w:rFonts w:ascii="Book Antiqua" w:hAnsi="Book Antiqua" w:cs="Book Antiqua"/>
          <w:b/>
          <w:bCs/>
          <w:color w:val="000000"/>
          <w:lang w:eastAsia="zh-CN"/>
        </w:rPr>
        <w:t>n</w:t>
      </w:r>
      <w:r w:rsidRPr="00DE7C73">
        <w:rPr>
          <w:rFonts w:ascii="Book Antiqua" w:eastAsia="Book Antiqua" w:hAnsi="Book Antiqua" w:cs="Book Antiqua"/>
          <w:b/>
          <w:bCs/>
          <w:color w:val="000000"/>
        </w:rPr>
        <w:t xml:space="preserve">ovel </w:t>
      </w:r>
      <w:r w:rsidR="002B06BE" w:rsidRPr="00DE7C73">
        <w:rPr>
          <w:rFonts w:ascii="Book Antiqua" w:hAnsi="Book Antiqua" w:cs="Book Antiqua"/>
          <w:b/>
          <w:bCs/>
          <w:color w:val="000000"/>
          <w:lang w:eastAsia="zh-CN"/>
        </w:rPr>
        <w:t>i</w:t>
      </w:r>
      <w:r w:rsidRPr="00DE7C73">
        <w:rPr>
          <w:rFonts w:ascii="Book Antiqua" w:eastAsia="Book Antiqua" w:hAnsi="Book Antiqua" w:cs="Book Antiqua"/>
          <w:b/>
          <w:bCs/>
          <w:color w:val="000000"/>
        </w:rPr>
        <w:t xml:space="preserve">nnovations </w:t>
      </w:r>
      <w:r w:rsidR="002B06BE" w:rsidRPr="00DE7C73">
        <w:rPr>
          <w:rFonts w:ascii="Book Antiqua" w:hAnsi="Book Antiqua" w:cs="Book Antiqua"/>
          <w:b/>
          <w:bCs/>
          <w:color w:val="000000"/>
          <w:lang w:eastAsia="zh-CN"/>
        </w:rPr>
        <w:t>o</w:t>
      </w:r>
      <w:r w:rsidRPr="00DE7C73">
        <w:rPr>
          <w:rFonts w:ascii="Book Antiqua" w:eastAsia="Book Antiqua" w:hAnsi="Book Antiqua" w:cs="Book Antiqua"/>
          <w:b/>
          <w:bCs/>
          <w:color w:val="000000"/>
        </w:rPr>
        <w:t xml:space="preserve">ver 20 </w:t>
      </w:r>
      <w:r w:rsidR="002B06BE" w:rsidRPr="00DE7C73">
        <w:rPr>
          <w:rFonts w:ascii="Book Antiqua" w:hAnsi="Book Antiqua" w:cs="Book Antiqua"/>
          <w:b/>
          <w:bCs/>
          <w:color w:val="000000"/>
          <w:lang w:eastAsia="zh-CN"/>
        </w:rPr>
        <w:t>y</w:t>
      </w:r>
      <w:r w:rsidRPr="00DE7C73">
        <w:rPr>
          <w:rFonts w:ascii="Book Antiqua" w:eastAsia="Book Antiqua" w:hAnsi="Book Antiqua" w:cs="Book Antiqua"/>
          <w:b/>
          <w:bCs/>
          <w:color w:val="000000"/>
        </w:rPr>
        <w:t>ears</w:t>
      </w:r>
    </w:p>
    <w:p w14:paraId="63E9776D" w14:textId="77777777" w:rsidR="00A77B3E" w:rsidRPr="00DE7C73" w:rsidRDefault="00A77B3E" w:rsidP="00DE7C73">
      <w:pPr>
        <w:spacing w:line="360" w:lineRule="auto"/>
        <w:jc w:val="both"/>
        <w:rPr>
          <w:rFonts w:ascii="Book Antiqua" w:hAnsi="Book Antiqua"/>
        </w:rPr>
      </w:pPr>
    </w:p>
    <w:p w14:paraId="0E97887C" w14:textId="77777777" w:rsidR="00A77B3E" w:rsidRPr="00DE7C73" w:rsidRDefault="00EE51C7" w:rsidP="00DE7C73">
      <w:pPr>
        <w:spacing w:line="360" w:lineRule="auto"/>
        <w:jc w:val="both"/>
        <w:rPr>
          <w:rFonts w:ascii="Book Antiqua" w:hAnsi="Book Antiqua"/>
        </w:rPr>
      </w:pPr>
      <w:r w:rsidRPr="00DE7C73">
        <w:rPr>
          <w:rFonts w:ascii="Book Antiqua" w:eastAsia="Book Antiqua" w:hAnsi="Book Antiqua" w:cs="Book Antiqua"/>
          <w:color w:val="000000"/>
        </w:rPr>
        <w:t xml:space="preserve">Dennis </w:t>
      </w:r>
      <w:r w:rsidRPr="00DE7C73">
        <w:rPr>
          <w:rFonts w:ascii="Book Antiqua" w:hAnsi="Book Antiqua" w:cs="Book Antiqua"/>
          <w:color w:val="000000"/>
          <w:lang w:eastAsia="zh-CN"/>
        </w:rPr>
        <w:t xml:space="preserve">BB </w:t>
      </w:r>
      <w:r w:rsidRPr="00DE7C73">
        <w:rPr>
          <w:rFonts w:ascii="Book Antiqua" w:hAnsi="Book Antiqua" w:cs="Book Antiqua"/>
          <w:i/>
          <w:color w:val="000000"/>
          <w:lang w:eastAsia="zh-CN"/>
        </w:rPr>
        <w:t>et al</w:t>
      </w:r>
      <w:r w:rsidRPr="00DE7C73">
        <w:rPr>
          <w:rFonts w:ascii="Book Antiqua" w:hAnsi="Book Antiqua" w:cs="Book Antiqua"/>
          <w:color w:val="000000"/>
          <w:lang w:eastAsia="zh-CN"/>
        </w:rPr>
        <w:t xml:space="preserve">. </w:t>
      </w:r>
      <w:r w:rsidR="00024BDE" w:rsidRPr="00DE7C73">
        <w:rPr>
          <w:rFonts w:ascii="Book Antiqua" w:eastAsia="Book Antiqua" w:hAnsi="Book Antiqua" w:cs="Book Antiqua"/>
          <w:color w:val="000000"/>
        </w:rPr>
        <w:t>Epidemiology of HCV</w:t>
      </w:r>
    </w:p>
    <w:p w14:paraId="665BC87F" w14:textId="77777777" w:rsidR="00A77B3E" w:rsidRPr="00DE7C73" w:rsidRDefault="00A77B3E" w:rsidP="00DE7C73">
      <w:pPr>
        <w:spacing w:line="360" w:lineRule="auto"/>
        <w:jc w:val="both"/>
        <w:rPr>
          <w:rFonts w:ascii="Book Antiqua" w:hAnsi="Book Antiqua"/>
        </w:rPr>
      </w:pPr>
    </w:p>
    <w:p w14:paraId="6A27ACF7" w14:textId="77777777" w:rsidR="00A77B3E" w:rsidRPr="00DE7C73" w:rsidRDefault="00EE51C7" w:rsidP="00DE7C73">
      <w:pPr>
        <w:spacing w:line="360" w:lineRule="auto"/>
        <w:jc w:val="both"/>
        <w:rPr>
          <w:rFonts w:ascii="Book Antiqua" w:hAnsi="Book Antiqua"/>
        </w:rPr>
      </w:pPr>
      <w:r w:rsidRPr="00DE7C73">
        <w:rPr>
          <w:rFonts w:ascii="Book Antiqua" w:eastAsia="Book Antiqua" w:hAnsi="Book Antiqua" w:cs="Book Antiqua"/>
          <w:color w:val="000000"/>
        </w:rPr>
        <w:t>Brittany B</w:t>
      </w:r>
      <w:r w:rsidR="00024BDE" w:rsidRPr="00DE7C73">
        <w:rPr>
          <w:rFonts w:ascii="Book Antiqua" w:eastAsia="Book Antiqua" w:hAnsi="Book Antiqua" w:cs="Book Antiqua"/>
          <w:color w:val="000000"/>
        </w:rPr>
        <w:t xml:space="preserve"> Dennis, </w:t>
      </w:r>
      <w:proofErr w:type="spellStart"/>
      <w:r w:rsidR="00024BDE" w:rsidRPr="00DE7C73">
        <w:rPr>
          <w:rFonts w:ascii="Book Antiqua" w:eastAsia="Book Antiqua" w:hAnsi="Book Antiqua" w:cs="Book Antiqua"/>
          <w:color w:val="000000"/>
        </w:rPr>
        <w:t>Leen</w:t>
      </w:r>
      <w:proofErr w:type="spellEnd"/>
      <w:r w:rsidR="00024BDE" w:rsidRPr="00DE7C73">
        <w:rPr>
          <w:rFonts w:ascii="Book Antiqua" w:eastAsia="Book Antiqua" w:hAnsi="Book Antiqua" w:cs="Book Antiqua"/>
          <w:color w:val="000000"/>
        </w:rPr>
        <w:t xml:space="preserve"> </w:t>
      </w:r>
      <w:proofErr w:type="spellStart"/>
      <w:r w:rsidR="00024BDE" w:rsidRPr="00DE7C73">
        <w:rPr>
          <w:rFonts w:ascii="Book Antiqua" w:eastAsia="Book Antiqua" w:hAnsi="Book Antiqua" w:cs="Book Antiqua"/>
          <w:color w:val="000000"/>
        </w:rPr>
        <w:t>Naji</w:t>
      </w:r>
      <w:proofErr w:type="spellEnd"/>
      <w:r w:rsidR="00024BDE" w:rsidRPr="00DE7C73">
        <w:rPr>
          <w:rFonts w:ascii="Book Antiqua" w:eastAsia="Book Antiqua" w:hAnsi="Book Antiqua" w:cs="Book Antiqua"/>
          <w:color w:val="000000"/>
        </w:rPr>
        <w:t xml:space="preserve">, </w:t>
      </w:r>
      <w:proofErr w:type="spellStart"/>
      <w:r w:rsidR="00024BDE" w:rsidRPr="00DE7C73">
        <w:rPr>
          <w:rFonts w:ascii="Book Antiqua" w:eastAsia="Book Antiqua" w:hAnsi="Book Antiqua" w:cs="Book Antiqua"/>
          <w:color w:val="000000"/>
        </w:rPr>
        <w:t>Yasmin</w:t>
      </w:r>
      <w:proofErr w:type="spellEnd"/>
      <w:r w:rsidR="00024BDE" w:rsidRPr="00DE7C73">
        <w:rPr>
          <w:rFonts w:ascii="Book Antiqua" w:eastAsia="Book Antiqua" w:hAnsi="Book Antiqua" w:cs="Book Antiqua"/>
          <w:color w:val="000000"/>
        </w:rPr>
        <w:t xml:space="preserve"> </w:t>
      </w:r>
      <w:proofErr w:type="spellStart"/>
      <w:r w:rsidR="00024BDE" w:rsidRPr="00DE7C73">
        <w:rPr>
          <w:rFonts w:ascii="Book Antiqua" w:eastAsia="Book Antiqua" w:hAnsi="Book Antiqua" w:cs="Book Antiqua"/>
          <w:color w:val="000000"/>
        </w:rPr>
        <w:t>Jajarmi</w:t>
      </w:r>
      <w:proofErr w:type="spellEnd"/>
      <w:r w:rsidR="00024BDE" w:rsidRPr="00DE7C73">
        <w:rPr>
          <w:rFonts w:ascii="Book Antiqua" w:eastAsia="Book Antiqua" w:hAnsi="Book Antiqua" w:cs="Book Antiqua"/>
          <w:color w:val="000000"/>
        </w:rPr>
        <w:t xml:space="preserve">, </w:t>
      </w:r>
      <w:proofErr w:type="spellStart"/>
      <w:r w:rsidR="00024BDE" w:rsidRPr="00DE7C73">
        <w:rPr>
          <w:rFonts w:ascii="Book Antiqua" w:eastAsia="Book Antiqua" w:hAnsi="Book Antiqua" w:cs="Book Antiqua"/>
          <w:color w:val="000000"/>
        </w:rPr>
        <w:t>Aijaz</w:t>
      </w:r>
      <w:proofErr w:type="spellEnd"/>
      <w:r w:rsidR="00024BDE" w:rsidRPr="00DE7C73">
        <w:rPr>
          <w:rFonts w:ascii="Book Antiqua" w:eastAsia="Book Antiqua" w:hAnsi="Book Antiqua" w:cs="Book Antiqua"/>
          <w:color w:val="000000"/>
        </w:rPr>
        <w:t xml:space="preserve"> Ahmed, </w:t>
      </w:r>
      <w:proofErr w:type="spellStart"/>
      <w:r w:rsidR="00024BDE" w:rsidRPr="00DE7C73">
        <w:rPr>
          <w:rFonts w:ascii="Book Antiqua" w:eastAsia="Book Antiqua" w:hAnsi="Book Antiqua" w:cs="Book Antiqua"/>
          <w:color w:val="000000"/>
        </w:rPr>
        <w:t>Donghee</w:t>
      </w:r>
      <w:proofErr w:type="spellEnd"/>
      <w:r w:rsidR="00024BDE" w:rsidRPr="00DE7C73">
        <w:rPr>
          <w:rFonts w:ascii="Book Antiqua" w:eastAsia="Book Antiqua" w:hAnsi="Book Antiqua" w:cs="Book Antiqua"/>
          <w:color w:val="000000"/>
        </w:rPr>
        <w:t xml:space="preserve"> Kim</w:t>
      </w:r>
    </w:p>
    <w:p w14:paraId="0F23711A" w14:textId="77777777" w:rsidR="00A77B3E" w:rsidRPr="00DE7C73" w:rsidRDefault="00A77B3E" w:rsidP="00DE7C73">
      <w:pPr>
        <w:spacing w:line="360" w:lineRule="auto"/>
        <w:jc w:val="both"/>
        <w:rPr>
          <w:rFonts w:ascii="Book Antiqua" w:hAnsi="Book Antiqua"/>
        </w:rPr>
      </w:pPr>
    </w:p>
    <w:p w14:paraId="5DB69F1A" w14:textId="77777777" w:rsidR="00A77B3E" w:rsidRPr="00DE7C73" w:rsidRDefault="00EE51C7" w:rsidP="00DE7C73">
      <w:pPr>
        <w:spacing w:line="360" w:lineRule="auto"/>
        <w:jc w:val="both"/>
        <w:rPr>
          <w:rFonts w:ascii="Book Antiqua" w:hAnsi="Book Antiqua"/>
        </w:rPr>
      </w:pPr>
      <w:r w:rsidRPr="00DE7C73">
        <w:rPr>
          <w:rFonts w:ascii="Book Antiqua" w:eastAsia="Book Antiqua" w:hAnsi="Book Antiqua" w:cs="Book Antiqua"/>
          <w:b/>
          <w:bCs/>
          <w:color w:val="000000"/>
        </w:rPr>
        <w:t>Brittany B</w:t>
      </w:r>
      <w:r w:rsidR="00024BDE" w:rsidRPr="00DE7C73">
        <w:rPr>
          <w:rFonts w:ascii="Book Antiqua" w:eastAsia="Book Antiqua" w:hAnsi="Book Antiqua" w:cs="Book Antiqua"/>
          <w:b/>
          <w:bCs/>
          <w:color w:val="000000"/>
        </w:rPr>
        <w:t xml:space="preserve"> Dennis, </w:t>
      </w:r>
      <w:proofErr w:type="spellStart"/>
      <w:r w:rsidR="00AD33A0" w:rsidRPr="00DE7C73">
        <w:rPr>
          <w:rFonts w:ascii="Book Antiqua" w:eastAsia="Book Antiqua" w:hAnsi="Book Antiqua" w:cs="Book Antiqua"/>
          <w:b/>
          <w:bCs/>
          <w:color w:val="000000"/>
        </w:rPr>
        <w:t>Yasmin</w:t>
      </w:r>
      <w:proofErr w:type="spellEnd"/>
      <w:r w:rsidR="00AD33A0" w:rsidRPr="00DE7C73">
        <w:rPr>
          <w:rFonts w:ascii="Book Antiqua" w:eastAsia="Book Antiqua" w:hAnsi="Book Antiqua" w:cs="Book Antiqua"/>
          <w:b/>
          <w:bCs/>
          <w:color w:val="000000"/>
        </w:rPr>
        <w:t xml:space="preserve"> </w:t>
      </w:r>
      <w:proofErr w:type="spellStart"/>
      <w:r w:rsidR="00AD33A0" w:rsidRPr="00DE7C73">
        <w:rPr>
          <w:rFonts w:ascii="Book Antiqua" w:eastAsia="Book Antiqua" w:hAnsi="Book Antiqua" w:cs="Book Antiqua"/>
          <w:b/>
          <w:bCs/>
          <w:color w:val="000000"/>
        </w:rPr>
        <w:t>Jajarmi</w:t>
      </w:r>
      <w:proofErr w:type="spellEnd"/>
      <w:r w:rsidR="00AD33A0" w:rsidRPr="00DE7C73">
        <w:rPr>
          <w:rFonts w:ascii="Book Antiqua" w:eastAsia="Book Antiqua" w:hAnsi="Book Antiqua" w:cs="Book Antiqua"/>
          <w:b/>
          <w:bCs/>
          <w:color w:val="000000"/>
        </w:rPr>
        <w:t>,</w:t>
      </w:r>
      <w:r w:rsidR="00AD33A0" w:rsidRPr="00DE7C73">
        <w:rPr>
          <w:rFonts w:ascii="Book Antiqua" w:hAnsi="Book Antiqua" w:cs="Book Antiqua"/>
          <w:b/>
          <w:bCs/>
          <w:color w:val="000000"/>
          <w:lang w:eastAsia="zh-CN"/>
        </w:rPr>
        <w:t xml:space="preserve"> </w:t>
      </w:r>
      <w:r w:rsidR="00CD67B0" w:rsidRPr="00DE7C73">
        <w:rPr>
          <w:rFonts w:ascii="Book Antiqua" w:hAnsi="Book Antiqua" w:cs="Book Antiqua"/>
          <w:bCs/>
          <w:color w:val="000000"/>
          <w:lang w:eastAsia="zh-CN"/>
        </w:rPr>
        <w:t>Department of</w:t>
      </w:r>
      <w:r w:rsidR="00CD67B0" w:rsidRPr="00D50A95">
        <w:rPr>
          <w:rFonts w:ascii="Book Antiqua" w:hAnsi="Book Antiqua" w:cs="Book Antiqua"/>
          <w:bCs/>
          <w:color w:val="000000"/>
          <w:lang w:eastAsia="zh-CN"/>
        </w:rPr>
        <w:t xml:space="preserve"> </w:t>
      </w:r>
      <w:r w:rsidR="00024BDE" w:rsidRPr="00DE7C73">
        <w:rPr>
          <w:rFonts w:ascii="Book Antiqua" w:eastAsia="Book Antiqua" w:hAnsi="Book Antiqua" w:cs="Book Antiqua"/>
          <w:color w:val="000000"/>
        </w:rPr>
        <w:t xml:space="preserve">Medicine, </w:t>
      </w:r>
      <w:r w:rsidR="00B26CC4" w:rsidRPr="00DE7C73">
        <w:rPr>
          <w:rFonts w:ascii="Book Antiqua" w:eastAsia="Times New Roman" w:hAnsi="Book Antiqua"/>
        </w:rPr>
        <w:t>McMaster University</w:t>
      </w:r>
      <w:r w:rsidR="00024BDE" w:rsidRPr="00DE7C73">
        <w:rPr>
          <w:rFonts w:ascii="Book Antiqua" w:eastAsia="Book Antiqua" w:hAnsi="Book Antiqua" w:cs="Book Antiqua"/>
          <w:color w:val="000000"/>
        </w:rPr>
        <w:t xml:space="preserve">, Hamilton L8S 4L8, </w:t>
      </w:r>
      <w:r w:rsidR="00D7652F" w:rsidRPr="00DE7C73">
        <w:rPr>
          <w:rFonts w:ascii="Book Antiqua" w:hAnsi="Book Antiqua" w:cs="Book Antiqua"/>
          <w:color w:val="000000"/>
          <w:lang w:eastAsia="zh-CN"/>
        </w:rPr>
        <w:t xml:space="preserve">ON, </w:t>
      </w:r>
      <w:r w:rsidR="00024BDE" w:rsidRPr="00DE7C73">
        <w:rPr>
          <w:rFonts w:ascii="Book Antiqua" w:eastAsia="Book Antiqua" w:hAnsi="Book Antiqua" w:cs="Book Antiqua"/>
          <w:color w:val="000000"/>
        </w:rPr>
        <w:t>Canada</w:t>
      </w:r>
    </w:p>
    <w:p w14:paraId="42028C2D" w14:textId="77777777" w:rsidR="00A77B3E" w:rsidRPr="00DE7C73" w:rsidRDefault="00A77B3E" w:rsidP="00DE7C73">
      <w:pPr>
        <w:spacing w:line="360" w:lineRule="auto"/>
        <w:jc w:val="both"/>
        <w:rPr>
          <w:rFonts w:ascii="Book Antiqua" w:hAnsi="Book Antiqua"/>
        </w:rPr>
      </w:pPr>
    </w:p>
    <w:p w14:paraId="76C86B1E" w14:textId="15BECBD5" w:rsidR="00AD33A0" w:rsidRPr="00DE7C73" w:rsidRDefault="00AD33A0" w:rsidP="00DE7C73">
      <w:pPr>
        <w:spacing w:line="360" w:lineRule="auto"/>
        <w:jc w:val="both"/>
        <w:rPr>
          <w:rFonts w:ascii="Book Antiqua" w:hAnsi="Book Antiqua" w:cs="Book Antiqua"/>
          <w:color w:val="000000"/>
          <w:lang w:eastAsia="zh-CN"/>
        </w:rPr>
      </w:pPr>
      <w:r w:rsidRPr="00DE7C73">
        <w:rPr>
          <w:rFonts w:ascii="Book Antiqua" w:eastAsia="Book Antiqua" w:hAnsi="Book Antiqua" w:cs="Book Antiqua"/>
          <w:b/>
          <w:bCs/>
          <w:color w:val="000000"/>
        </w:rPr>
        <w:t xml:space="preserve">Brittany B Dennis, </w:t>
      </w:r>
      <w:proofErr w:type="spellStart"/>
      <w:r w:rsidRPr="00DE7C73">
        <w:rPr>
          <w:rFonts w:ascii="Book Antiqua" w:eastAsia="Book Antiqua" w:hAnsi="Book Antiqua" w:cs="Book Antiqua"/>
          <w:b/>
          <w:bCs/>
          <w:color w:val="000000"/>
        </w:rPr>
        <w:t>Aijaz</w:t>
      </w:r>
      <w:proofErr w:type="spellEnd"/>
      <w:r w:rsidRPr="00DE7C73">
        <w:rPr>
          <w:rFonts w:ascii="Book Antiqua" w:eastAsia="Book Antiqua" w:hAnsi="Book Antiqua" w:cs="Book Antiqua"/>
          <w:b/>
          <w:bCs/>
          <w:color w:val="000000"/>
        </w:rPr>
        <w:t xml:space="preserve"> Ahmed, </w:t>
      </w:r>
      <w:proofErr w:type="spellStart"/>
      <w:r w:rsidRPr="00DE7C73">
        <w:rPr>
          <w:rFonts w:ascii="Book Antiqua" w:eastAsia="Book Antiqua" w:hAnsi="Book Antiqua" w:cs="Book Antiqua"/>
          <w:b/>
          <w:bCs/>
          <w:color w:val="000000"/>
        </w:rPr>
        <w:t>Donghee</w:t>
      </w:r>
      <w:proofErr w:type="spellEnd"/>
      <w:r w:rsidRPr="00DE7C73">
        <w:rPr>
          <w:rFonts w:ascii="Book Antiqua" w:eastAsia="Book Antiqua" w:hAnsi="Book Antiqua" w:cs="Book Antiqua"/>
          <w:b/>
          <w:bCs/>
          <w:color w:val="000000"/>
        </w:rPr>
        <w:t xml:space="preserve"> Kim, </w:t>
      </w:r>
      <w:r w:rsidRPr="00DE7C73">
        <w:rPr>
          <w:rFonts w:ascii="Book Antiqua" w:eastAsia="Book Antiqua" w:hAnsi="Book Antiqua" w:cs="Book Antiqua"/>
          <w:color w:val="000000"/>
        </w:rPr>
        <w:t xml:space="preserve">Division of Gastroenterology and </w:t>
      </w:r>
      <w:proofErr w:type="spellStart"/>
      <w:r w:rsidRPr="00DE7C73">
        <w:rPr>
          <w:rFonts w:ascii="Book Antiqua" w:eastAsia="Book Antiqua" w:hAnsi="Book Antiqua" w:cs="Book Antiqua"/>
          <w:color w:val="000000"/>
        </w:rPr>
        <w:t>Hepatology</w:t>
      </w:r>
      <w:proofErr w:type="spellEnd"/>
      <w:r w:rsidRPr="00DE7C73">
        <w:rPr>
          <w:rFonts w:ascii="Book Antiqua" w:eastAsia="Book Antiqua" w:hAnsi="Book Antiqua" w:cs="Book Antiqua"/>
          <w:color w:val="000000"/>
        </w:rPr>
        <w:t xml:space="preserve">, Stanford University School of Medicine, </w:t>
      </w:r>
      <w:r w:rsidR="003214ED" w:rsidRPr="003214ED">
        <w:rPr>
          <w:rFonts w:ascii="Book Antiqua" w:eastAsia="Book Antiqua" w:hAnsi="Book Antiqua" w:cs="Book Antiqua"/>
          <w:color w:val="000000"/>
        </w:rPr>
        <w:t>Stanford</w:t>
      </w:r>
      <w:r w:rsidRPr="00DE7C73">
        <w:rPr>
          <w:rFonts w:ascii="Book Antiqua" w:eastAsia="Book Antiqua" w:hAnsi="Book Antiqua" w:cs="Book Antiqua"/>
          <w:color w:val="000000"/>
        </w:rPr>
        <w:t>, CA 94304, United States</w:t>
      </w:r>
    </w:p>
    <w:p w14:paraId="01C256C3" w14:textId="77777777" w:rsidR="00AD33A0" w:rsidRPr="00DE7C73" w:rsidRDefault="00AD33A0" w:rsidP="00DE7C73">
      <w:pPr>
        <w:pStyle w:val="p2"/>
        <w:spacing w:line="360" w:lineRule="auto"/>
        <w:jc w:val="both"/>
        <w:outlineLvl w:val="0"/>
        <w:rPr>
          <w:rStyle w:val="15"/>
          <w:rFonts w:ascii="Book Antiqua" w:eastAsiaTheme="minorEastAsia" w:hAnsi="Book Antiqua"/>
          <w:b/>
          <w:bCs/>
          <w:sz w:val="24"/>
          <w:szCs w:val="24"/>
        </w:rPr>
      </w:pPr>
    </w:p>
    <w:p w14:paraId="178729DE" w14:textId="555C4661" w:rsidR="00AD33A0" w:rsidRPr="003051B3" w:rsidRDefault="00AD33A0" w:rsidP="00DE7C73">
      <w:pPr>
        <w:pStyle w:val="p2"/>
        <w:spacing w:line="360" w:lineRule="auto"/>
        <w:jc w:val="both"/>
        <w:outlineLvl w:val="0"/>
        <w:rPr>
          <w:rFonts w:ascii="Book Antiqua" w:eastAsiaTheme="minorEastAsia" w:hAnsi="Book Antiqua"/>
          <w:sz w:val="24"/>
          <w:szCs w:val="24"/>
        </w:rPr>
      </w:pPr>
      <w:proofErr w:type="spellStart"/>
      <w:r w:rsidRPr="00DE7C73">
        <w:rPr>
          <w:rStyle w:val="15"/>
          <w:rFonts w:ascii="Book Antiqua" w:hAnsi="Book Antiqua"/>
          <w:b/>
          <w:bCs/>
          <w:sz w:val="24"/>
          <w:szCs w:val="24"/>
        </w:rPr>
        <w:t>Leen</w:t>
      </w:r>
      <w:proofErr w:type="spellEnd"/>
      <w:r w:rsidRPr="00DE7C73">
        <w:rPr>
          <w:rStyle w:val="15"/>
          <w:rFonts w:ascii="Book Antiqua" w:hAnsi="Book Antiqua"/>
          <w:b/>
          <w:bCs/>
          <w:sz w:val="24"/>
          <w:szCs w:val="24"/>
        </w:rPr>
        <w:t xml:space="preserve"> </w:t>
      </w:r>
      <w:proofErr w:type="spellStart"/>
      <w:r w:rsidRPr="00DE7C73">
        <w:rPr>
          <w:rStyle w:val="15"/>
          <w:rFonts w:ascii="Book Antiqua" w:hAnsi="Book Antiqua"/>
          <w:b/>
          <w:bCs/>
          <w:sz w:val="24"/>
          <w:szCs w:val="24"/>
        </w:rPr>
        <w:t>Naji</w:t>
      </w:r>
      <w:proofErr w:type="spellEnd"/>
      <w:r w:rsidRPr="003051B3">
        <w:rPr>
          <w:rFonts w:ascii="Book Antiqua" w:hAnsi="Book Antiqua"/>
          <w:b/>
          <w:sz w:val="24"/>
          <w:szCs w:val="24"/>
        </w:rPr>
        <w:t xml:space="preserve">, </w:t>
      </w:r>
      <w:r w:rsidRPr="00DE7C73">
        <w:rPr>
          <w:rFonts w:ascii="Book Antiqua" w:hAnsi="Book Antiqua"/>
          <w:sz w:val="24"/>
          <w:szCs w:val="24"/>
        </w:rPr>
        <w:t>Department of Family Medicine, McMaster University, Hamilton L8P 1H6, ON, Canad</w:t>
      </w:r>
      <w:r w:rsidR="003051B3">
        <w:rPr>
          <w:rFonts w:ascii="Book Antiqua" w:hAnsi="Book Antiqua"/>
          <w:sz w:val="24"/>
          <w:szCs w:val="24"/>
        </w:rPr>
        <w:t>a</w:t>
      </w:r>
    </w:p>
    <w:p w14:paraId="375DF7E0" w14:textId="77777777" w:rsidR="00AD33A0" w:rsidRPr="00DE7C73" w:rsidRDefault="00AD33A0" w:rsidP="00DE7C73">
      <w:pPr>
        <w:spacing w:line="360" w:lineRule="auto"/>
        <w:jc w:val="both"/>
        <w:rPr>
          <w:rFonts w:ascii="Book Antiqua" w:hAnsi="Book Antiqua"/>
          <w:lang w:eastAsia="zh-CN"/>
        </w:rPr>
      </w:pPr>
    </w:p>
    <w:p w14:paraId="2AFB2F22" w14:textId="77777777" w:rsidR="00A77B3E" w:rsidRPr="00DE7C73" w:rsidRDefault="00024BDE" w:rsidP="00DE7C73">
      <w:pPr>
        <w:spacing w:line="360" w:lineRule="auto"/>
        <w:jc w:val="both"/>
        <w:rPr>
          <w:rFonts w:ascii="Book Antiqua" w:hAnsi="Book Antiqua"/>
        </w:rPr>
      </w:pPr>
      <w:proofErr w:type="spellStart"/>
      <w:r w:rsidRPr="00DE7C73">
        <w:rPr>
          <w:rFonts w:ascii="Book Antiqua" w:eastAsia="Book Antiqua" w:hAnsi="Book Antiqua" w:cs="Book Antiqua"/>
          <w:b/>
          <w:bCs/>
          <w:color w:val="000000"/>
        </w:rPr>
        <w:t>Leen</w:t>
      </w:r>
      <w:proofErr w:type="spellEnd"/>
      <w:r w:rsidRPr="00DE7C73">
        <w:rPr>
          <w:rFonts w:ascii="Book Antiqua" w:eastAsia="Book Antiqua" w:hAnsi="Book Antiqua" w:cs="Book Antiqua"/>
          <w:b/>
          <w:bCs/>
          <w:color w:val="000000"/>
        </w:rPr>
        <w:t xml:space="preserve"> </w:t>
      </w:r>
      <w:proofErr w:type="spellStart"/>
      <w:r w:rsidRPr="00DE7C73">
        <w:rPr>
          <w:rFonts w:ascii="Book Antiqua" w:eastAsia="Book Antiqua" w:hAnsi="Book Antiqua" w:cs="Book Antiqua"/>
          <w:b/>
          <w:bCs/>
          <w:color w:val="000000"/>
        </w:rPr>
        <w:t>Naji</w:t>
      </w:r>
      <w:proofErr w:type="spellEnd"/>
      <w:r w:rsidRPr="00DE7C73">
        <w:rPr>
          <w:rFonts w:ascii="Book Antiqua" w:eastAsia="Book Antiqua" w:hAnsi="Book Antiqua" w:cs="Book Antiqua"/>
          <w:b/>
          <w:bCs/>
          <w:color w:val="000000"/>
        </w:rPr>
        <w:t xml:space="preserve">, </w:t>
      </w:r>
      <w:r w:rsidR="00DE7C73" w:rsidRPr="00DE7C73">
        <w:rPr>
          <w:rFonts w:ascii="Book Antiqua" w:hAnsi="Book Antiqua"/>
        </w:rPr>
        <w:t xml:space="preserve">Department of </w:t>
      </w:r>
      <w:r w:rsidRPr="00DE7C73">
        <w:rPr>
          <w:rFonts w:ascii="Book Antiqua" w:eastAsia="Book Antiqua" w:hAnsi="Book Antiqua" w:cs="Book Antiqua"/>
          <w:color w:val="000000"/>
        </w:rPr>
        <w:t xml:space="preserve">Health Research Methods, Evidence and Impact, </w:t>
      </w:r>
      <w:r w:rsidR="00AD33A0" w:rsidRPr="00DE7C73">
        <w:rPr>
          <w:rFonts w:ascii="Book Antiqua" w:eastAsia="Times New Roman" w:hAnsi="Book Antiqua"/>
        </w:rPr>
        <w:t>McMaster University</w:t>
      </w:r>
      <w:r w:rsidR="00AD33A0" w:rsidRPr="00DE7C73">
        <w:rPr>
          <w:rFonts w:ascii="Book Antiqua" w:eastAsia="Book Antiqua" w:hAnsi="Book Antiqua" w:cs="Book Antiqua"/>
          <w:color w:val="000000"/>
        </w:rPr>
        <w:t>,</w:t>
      </w:r>
      <w:r w:rsidRPr="00DE7C73">
        <w:rPr>
          <w:rFonts w:ascii="Book Antiqua" w:eastAsia="Book Antiqua" w:hAnsi="Book Antiqua" w:cs="Book Antiqua"/>
          <w:color w:val="000000"/>
        </w:rPr>
        <w:t xml:space="preserve"> Hamilton L8S 4K1, </w:t>
      </w:r>
      <w:r w:rsidR="00DE7C73">
        <w:rPr>
          <w:rFonts w:ascii="Book Antiqua" w:hAnsi="Book Antiqua" w:cs="Book Antiqua" w:hint="eastAsia"/>
          <w:color w:val="000000"/>
          <w:lang w:eastAsia="zh-CN"/>
        </w:rPr>
        <w:t xml:space="preserve">ON, </w:t>
      </w:r>
      <w:r w:rsidRPr="00DE7C73">
        <w:rPr>
          <w:rFonts w:ascii="Book Antiqua" w:eastAsia="Book Antiqua" w:hAnsi="Book Antiqua" w:cs="Book Antiqua"/>
          <w:color w:val="000000"/>
        </w:rPr>
        <w:t>Canada</w:t>
      </w:r>
    </w:p>
    <w:p w14:paraId="014BEE44" w14:textId="77777777" w:rsidR="00A77B3E" w:rsidRPr="00DE7C73" w:rsidRDefault="00A77B3E" w:rsidP="00DE7C73">
      <w:pPr>
        <w:spacing w:line="360" w:lineRule="auto"/>
        <w:jc w:val="both"/>
        <w:rPr>
          <w:rFonts w:ascii="Book Antiqua" w:hAnsi="Book Antiqua"/>
          <w:lang w:eastAsia="zh-CN"/>
        </w:rPr>
      </w:pPr>
    </w:p>
    <w:p w14:paraId="5900620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Author contributions: </w:t>
      </w:r>
      <w:r w:rsidR="00D33BF0" w:rsidRPr="00DE7C73">
        <w:rPr>
          <w:rFonts w:ascii="Book Antiqua" w:eastAsia="Book Antiqua" w:hAnsi="Book Antiqua" w:cs="Book Antiqua"/>
          <w:bCs/>
          <w:color w:val="000000"/>
        </w:rPr>
        <w:t>Dennis</w:t>
      </w:r>
      <w:r w:rsidR="00D33BF0" w:rsidRPr="00DE7C73">
        <w:rPr>
          <w:rFonts w:ascii="Book Antiqua" w:eastAsia="Book Antiqua" w:hAnsi="Book Antiqua" w:cs="Book Antiqua"/>
          <w:color w:val="000000"/>
        </w:rPr>
        <w:t xml:space="preserve"> BB and </w:t>
      </w:r>
      <w:proofErr w:type="spellStart"/>
      <w:r w:rsidR="00D33BF0" w:rsidRPr="00DE7C73">
        <w:rPr>
          <w:rFonts w:ascii="Book Antiqua" w:eastAsia="Book Antiqua" w:hAnsi="Book Antiqua" w:cs="Book Antiqua"/>
          <w:bCs/>
          <w:color w:val="000000"/>
        </w:rPr>
        <w:t>Naji</w:t>
      </w:r>
      <w:proofErr w:type="spellEnd"/>
      <w:r w:rsidR="00D33BF0" w:rsidRPr="00DE7C73">
        <w:rPr>
          <w:rFonts w:ascii="Book Antiqua" w:eastAsia="Book Antiqua" w:hAnsi="Book Antiqua" w:cs="Book Antiqua"/>
          <w:color w:val="000000"/>
        </w:rPr>
        <w:t xml:space="preserve"> L </w:t>
      </w:r>
      <w:r w:rsidR="00D33BF0" w:rsidRPr="00D33BF0">
        <w:rPr>
          <w:rFonts w:ascii="Book Antiqua" w:eastAsia="Book Antiqua" w:hAnsi="Book Antiqua" w:cs="Book Antiqua"/>
          <w:color w:val="000000"/>
        </w:rPr>
        <w:t xml:space="preserve">made the </w:t>
      </w:r>
      <w:r w:rsidR="00D33BF0">
        <w:rPr>
          <w:rFonts w:ascii="Book Antiqua" w:hAnsi="Book Antiqua" w:cs="Book Antiqua" w:hint="eastAsia"/>
          <w:color w:val="000000"/>
          <w:lang w:eastAsia="zh-CN"/>
        </w:rPr>
        <w:t>equal</w:t>
      </w:r>
      <w:r w:rsidR="00D33BF0" w:rsidRPr="00D33BF0">
        <w:rPr>
          <w:rFonts w:ascii="Book Antiqua" w:eastAsia="Book Antiqua" w:hAnsi="Book Antiqua" w:cs="Book Antiqua"/>
          <w:color w:val="000000"/>
        </w:rPr>
        <w:t xml:space="preserve"> contribution</w:t>
      </w:r>
      <w:r w:rsidR="00D33BF0">
        <w:rPr>
          <w:rFonts w:ascii="Book Antiqua" w:hAnsi="Book Antiqua" w:cs="Book Antiqua" w:hint="eastAsia"/>
          <w:color w:val="000000"/>
          <w:lang w:eastAsia="zh-CN"/>
        </w:rPr>
        <w:t>; a</w:t>
      </w:r>
      <w:r w:rsidRPr="00DE7C73">
        <w:rPr>
          <w:rFonts w:ascii="Book Antiqua" w:eastAsia="Book Antiqua" w:hAnsi="Book Antiqua" w:cs="Book Antiqua"/>
          <w:color w:val="000000"/>
        </w:rPr>
        <w:t xml:space="preserve">s lead authors, </w:t>
      </w:r>
      <w:r w:rsidR="00072685" w:rsidRPr="00DE7C73">
        <w:rPr>
          <w:rFonts w:ascii="Book Antiqua" w:eastAsia="Book Antiqua" w:hAnsi="Book Antiqua" w:cs="Book Antiqua"/>
          <w:bCs/>
          <w:color w:val="000000"/>
        </w:rPr>
        <w:t>Dennis</w:t>
      </w:r>
      <w:r w:rsidR="00072685" w:rsidRPr="00DE7C73">
        <w:rPr>
          <w:rFonts w:ascii="Book Antiqua" w:eastAsia="Book Antiqua" w:hAnsi="Book Antiqua" w:cs="Book Antiqua"/>
          <w:color w:val="000000"/>
        </w:rPr>
        <w:t xml:space="preserve"> BB</w:t>
      </w:r>
      <w:r w:rsidRPr="00DE7C73">
        <w:rPr>
          <w:rFonts w:ascii="Book Antiqua" w:eastAsia="Book Antiqua" w:hAnsi="Book Antiqua" w:cs="Book Antiqua"/>
          <w:color w:val="000000"/>
        </w:rPr>
        <w:t xml:space="preserve"> and </w:t>
      </w:r>
      <w:proofErr w:type="spellStart"/>
      <w:r w:rsidR="00072685" w:rsidRPr="00DE7C73">
        <w:rPr>
          <w:rFonts w:ascii="Book Antiqua" w:eastAsia="Book Antiqua" w:hAnsi="Book Antiqua" w:cs="Book Antiqua"/>
          <w:bCs/>
          <w:color w:val="000000"/>
        </w:rPr>
        <w:t>Naji</w:t>
      </w:r>
      <w:proofErr w:type="spellEnd"/>
      <w:r w:rsidR="00072685" w:rsidRPr="00DE7C73">
        <w:rPr>
          <w:rFonts w:ascii="Book Antiqua" w:eastAsia="Book Antiqua" w:hAnsi="Book Antiqua" w:cs="Book Antiqua"/>
          <w:color w:val="000000"/>
        </w:rPr>
        <w:t xml:space="preserve"> L</w:t>
      </w:r>
      <w:r w:rsidRPr="00DE7C73">
        <w:rPr>
          <w:rFonts w:ascii="Book Antiqua" w:eastAsia="Book Antiqua" w:hAnsi="Book Antiqua" w:cs="Book Antiqua"/>
          <w:color w:val="000000"/>
        </w:rPr>
        <w:t xml:space="preserve"> were responsible for the literature review, interpretation, and preparation of manuscript</w:t>
      </w:r>
      <w:r w:rsidR="00072685"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w:t>
      </w:r>
      <w:r w:rsidR="00072685" w:rsidRPr="00DE7C73">
        <w:rPr>
          <w:rFonts w:ascii="Book Antiqua" w:eastAsia="Book Antiqua" w:hAnsi="Book Antiqua" w:cs="Book Antiqua"/>
          <w:bCs/>
          <w:color w:val="000000"/>
        </w:rPr>
        <w:t>Dennis</w:t>
      </w:r>
      <w:r w:rsidR="00072685" w:rsidRPr="00DE7C73">
        <w:rPr>
          <w:rFonts w:ascii="Book Antiqua" w:eastAsia="Book Antiqua" w:hAnsi="Book Antiqua" w:cs="Book Antiqua"/>
          <w:color w:val="000000"/>
        </w:rPr>
        <w:t xml:space="preserve"> BB</w:t>
      </w:r>
      <w:r w:rsidRPr="00DE7C73">
        <w:rPr>
          <w:rFonts w:ascii="Book Antiqua" w:eastAsia="Book Antiqua" w:hAnsi="Book Antiqua" w:cs="Book Antiqua"/>
          <w:color w:val="000000"/>
        </w:rPr>
        <w:t xml:space="preserve">, </w:t>
      </w:r>
      <w:proofErr w:type="spellStart"/>
      <w:r w:rsidR="00072685" w:rsidRPr="00DE7C73">
        <w:rPr>
          <w:rFonts w:ascii="Book Antiqua" w:eastAsia="Book Antiqua" w:hAnsi="Book Antiqua" w:cs="Book Antiqua"/>
          <w:bCs/>
          <w:color w:val="000000"/>
        </w:rPr>
        <w:t>Naji</w:t>
      </w:r>
      <w:proofErr w:type="spellEnd"/>
      <w:r w:rsidR="00072685" w:rsidRPr="00DE7C73">
        <w:rPr>
          <w:rFonts w:ascii="Book Antiqua" w:eastAsia="Book Antiqua" w:hAnsi="Book Antiqua" w:cs="Book Antiqua"/>
          <w:color w:val="000000"/>
        </w:rPr>
        <w:t xml:space="preserve"> L</w:t>
      </w:r>
      <w:r w:rsidRPr="00DE7C73">
        <w:rPr>
          <w:rFonts w:ascii="Book Antiqua" w:eastAsia="Book Antiqua" w:hAnsi="Book Antiqua" w:cs="Book Antiqua"/>
          <w:color w:val="000000"/>
        </w:rPr>
        <w:t xml:space="preserve">, </w:t>
      </w:r>
      <w:proofErr w:type="spellStart"/>
      <w:r w:rsidR="00072685" w:rsidRPr="00DE7C73">
        <w:rPr>
          <w:rFonts w:ascii="Book Antiqua" w:eastAsia="Book Antiqua" w:hAnsi="Book Antiqua" w:cs="Book Antiqua"/>
          <w:bCs/>
          <w:color w:val="000000"/>
        </w:rPr>
        <w:t>Jajarmi</w:t>
      </w:r>
      <w:proofErr w:type="spellEnd"/>
      <w:r w:rsidR="00072685" w:rsidRPr="00DE7C73">
        <w:rPr>
          <w:rFonts w:ascii="Book Antiqua" w:eastAsia="Book Antiqua" w:hAnsi="Book Antiqua" w:cs="Book Antiqua"/>
          <w:color w:val="000000"/>
        </w:rPr>
        <w:t xml:space="preserve"> Y</w:t>
      </w:r>
      <w:r w:rsidRPr="00DE7C73">
        <w:rPr>
          <w:rFonts w:ascii="Book Antiqua" w:eastAsia="Book Antiqua" w:hAnsi="Book Antiqua" w:cs="Book Antiqua"/>
          <w:color w:val="000000"/>
        </w:rPr>
        <w:t xml:space="preserve">, </w:t>
      </w:r>
      <w:r w:rsidR="00072685" w:rsidRPr="00DE7C73">
        <w:rPr>
          <w:rFonts w:ascii="Book Antiqua" w:eastAsia="Book Antiqua" w:hAnsi="Book Antiqua" w:cs="Book Antiqua"/>
          <w:bCs/>
          <w:color w:val="000000"/>
        </w:rPr>
        <w:t>Kim</w:t>
      </w:r>
      <w:r w:rsidR="00072685" w:rsidRPr="00DE7C73">
        <w:rPr>
          <w:rFonts w:ascii="Book Antiqua" w:eastAsia="Book Antiqua" w:hAnsi="Book Antiqua" w:cs="Book Antiqua"/>
          <w:color w:val="000000"/>
        </w:rPr>
        <w:t xml:space="preserve"> D</w:t>
      </w:r>
      <w:r w:rsidRPr="00DE7C73">
        <w:rPr>
          <w:rFonts w:ascii="Book Antiqua" w:eastAsia="Book Antiqua" w:hAnsi="Book Antiqua" w:cs="Book Antiqua"/>
          <w:color w:val="000000"/>
        </w:rPr>
        <w:t xml:space="preserve"> and </w:t>
      </w:r>
      <w:r w:rsidR="00072685" w:rsidRPr="00DE7C73">
        <w:rPr>
          <w:rFonts w:ascii="Book Antiqua" w:eastAsia="Book Antiqua" w:hAnsi="Book Antiqua" w:cs="Book Antiqua"/>
          <w:bCs/>
          <w:color w:val="000000"/>
        </w:rPr>
        <w:t>Ahmed</w:t>
      </w:r>
      <w:r w:rsidR="00072685"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rPr>
        <w:t>A led the development of the project</w:t>
      </w:r>
      <w:r w:rsidR="00072685"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contributed to the interpreting the data and writing the manuscript</w:t>
      </w:r>
      <w:r w:rsidR="00072685"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w:t>
      </w:r>
      <w:r w:rsidR="00072685" w:rsidRPr="00DE7C73">
        <w:rPr>
          <w:rFonts w:ascii="Book Antiqua" w:eastAsia="Book Antiqua" w:hAnsi="Book Antiqua" w:cs="Book Antiqua"/>
          <w:bCs/>
          <w:color w:val="000000"/>
        </w:rPr>
        <w:t>Kim</w:t>
      </w:r>
      <w:r w:rsidR="00072685" w:rsidRPr="00DE7C73">
        <w:rPr>
          <w:rFonts w:ascii="Book Antiqua" w:eastAsia="Book Antiqua" w:hAnsi="Book Antiqua" w:cs="Book Antiqua"/>
          <w:color w:val="000000"/>
        </w:rPr>
        <w:t xml:space="preserve"> D</w:t>
      </w:r>
      <w:r w:rsidRPr="00DE7C73">
        <w:rPr>
          <w:rFonts w:ascii="Book Antiqua" w:eastAsia="Book Antiqua" w:hAnsi="Book Antiqua" w:cs="Book Antiqua"/>
          <w:color w:val="000000"/>
        </w:rPr>
        <w:t xml:space="preserve"> had full access to data from this investigation and is accountable for the reliability of the data presented and the accuracy of all literature summarized.</w:t>
      </w:r>
    </w:p>
    <w:p w14:paraId="7EBE3ACD" w14:textId="77777777" w:rsidR="00A77B3E" w:rsidRPr="00DE7C73" w:rsidRDefault="00A77B3E" w:rsidP="00DE7C73">
      <w:pPr>
        <w:spacing w:line="360" w:lineRule="auto"/>
        <w:jc w:val="both"/>
        <w:rPr>
          <w:rFonts w:ascii="Book Antiqua" w:hAnsi="Book Antiqua"/>
        </w:rPr>
      </w:pPr>
    </w:p>
    <w:p w14:paraId="62E2CAF9" w14:textId="49369E99"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Corresponding author: </w:t>
      </w:r>
      <w:proofErr w:type="spellStart"/>
      <w:r w:rsidRPr="00DE7C73">
        <w:rPr>
          <w:rFonts w:ascii="Book Antiqua" w:eastAsia="Book Antiqua" w:hAnsi="Book Antiqua" w:cs="Book Antiqua"/>
          <w:b/>
          <w:bCs/>
          <w:color w:val="000000"/>
        </w:rPr>
        <w:t>Donghee</w:t>
      </w:r>
      <w:proofErr w:type="spellEnd"/>
      <w:r w:rsidRPr="00DE7C73">
        <w:rPr>
          <w:rFonts w:ascii="Book Antiqua" w:eastAsia="Book Antiqua" w:hAnsi="Book Antiqua" w:cs="Book Antiqua"/>
          <w:b/>
          <w:bCs/>
          <w:color w:val="000000"/>
        </w:rPr>
        <w:t xml:space="preserve"> Kim, MD, PhD, </w:t>
      </w:r>
      <w:r w:rsidR="00836CF2" w:rsidRPr="00DE7C73">
        <w:rPr>
          <w:rFonts w:ascii="Book Antiqua" w:eastAsia="Book Antiqua" w:hAnsi="Book Antiqua" w:cs="Book Antiqua"/>
          <w:color w:val="000000"/>
        </w:rPr>
        <w:t xml:space="preserve">Division of </w:t>
      </w:r>
      <w:r w:rsidRPr="00DE7C73">
        <w:rPr>
          <w:rFonts w:ascii="Book Antiqua" w:eastAsia="Book Antiqua" w:hAnsi="Book Antiqua" w:cs="Book Antiqua"/>
          <w:color w:val="000000"/>
        </w:rPr>
        <w:t xml:space="preserve">Gastroenterology and </w:t>
      </w:r>
      <w:proofErr w:type="spellStart"/>
      <w:r w:rsidRPr="00DE7C73">
        <w:rPr>
          <w:rFonts w:ascii="Book Antiqua" w:eastAsia="Book Antiqua" w:hAnsi="Book Antiqua" w:cs="Book Antiqua"/>
          <w:color w:val="000000"/>
        </w:rPr>
        <w:t>Hepatology</w:t>
      </w:r>
      <w:proofErr w:type="spellEnd"/>
      <w:r w:rsidRPr="00DE7C73">
        <w:rPr>
          <w:rFonts w:ascii="Book Antiqua" w:eastAsia="Book Antiqua" w:hAnsi="Book Antiqua" w:cs="Book Antiqua"/>
          <w:color w:val="000000"/>
        </w:rPr>
        <w:t xml:space="preserve">, Stanford University School of Medicine, 300 Pasteur Drive, </w:t>
      </w:r>
      <w:r w:rsidR="003214ED" w:rsidRPr="003214ED">
        <w:rPr>
          <w:rFonts w:ascii="Book Antiqua" w:eastAsia="Book Antiqua" w:hAnsi="Book Antiqua" w:cs="Book Antiqua"/>
          <w:color w:val="000000"/>
        </w:rPr>
        <w:t>Stanford</w:t>
      </w:r>
      <w:r w:rsidR="00836CF2" w:rsidRPr="00DE7C73">
        <w:rPr>
          <w:rFonts w:ascii="Book Antiqua" w:eastAsia="Book Antiqua" w:hAnsi="Book Antiqua" w:cs="Book Antiqua"/>
          <w:color w:val="000000"/>
        </w:rPr>
        <w:t>,</w:t>
      </w:r>
      <w:r w:rsidRPr="00DE7C73">
        <w:rPr>
          <w:rFonts w:ascii="Book Antiqua" w:eastAsia="Book Antiqua" w:hAnsi="Book Antiqua" w:cs="Book Antiqua"/>
          <w:color w:val="000000"/>
        </w:rPr>
        <w:t xml:space="preserve"> CA 94</w:t>
      </w:r>
      <w:r w:rsidR="00836CF2" w:rsidRPr="00DE7C73">
        <w:rPr>
          <w:rFonts w:ascii="Book Antiqua" w:hAnsi="Book Antiqua" w:cs="Book Antiqua"/>
          <w:color w:val="000000"/>
          <w:lang w:eastAsia="zh-CN"/>
        </w:rPr>
        <w:t>30</w:t>
      </w:r>
      <w:r w:rsidRPr="00DE7C73">
        <w:rPr>
          <w:rFonts w:ascii="Book Antiqua" w:eastAsia="Book Antiqua" w:hAnsi="Book Antiqua" w:cs="Book Antiqua"/>
          <w:color w:val="000000"/>
        </w:rPr>
        <w:t>4, United States. dhkimmd@stanford.edu</w:t>
      </w:r>
    </w:p>
    <w:p w14:paraId="3191A014" w14:textId="77777777" w:rsidR="00A77B3E" w:rsidRPr="00DE7C73" w:rsidRDefault="00A77B3E" w:rsidP="00DE7C73">
      <w:pPr>
        <w:spacing w:line="360" w:lineRule="auto"/>
        <w:jc w:val="both"/>
        <w:rPr>
          <w:rFonts w:ascii="Book Antiqua" w:hAnsi="Book Antiqua"/>
        </w:rPr>
      </w:pPr>
    </w:p>
    <w:p w14:paraId="3AB6EF2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Received: </w:t>
      </w:r>
      <w:r w:rsidRPr="00DE7C73">
        <w:rPr>
          <w:rFonts w:ascii="Book Antiqua" w:eastAsia="Book Antiqua" w:hAnsi="Book Antiqua" w:cs="Book Antiqua"/>
          <w:color w:val="000000"/>
        </w:rPr>
        <w:t>January 28, 2021</w:t>
      </w:r>
    </w:p>
    <w:p w14:paraId="170103A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Revised: </w:t>
      </w:r>
      <w:r w:rsidRPr="00DE7C73">
        <w:rPr>
          <w:rFonts w:ascii="Book Antiqua" w:eastAsia="Book Antiqua" w:hAnsi="Book Antiqua" w:cs="Book Antiqua"/>
          <w:color w:val="000000"/>
        </w:rPr>
        <w:t>March 20, 2021</w:t>
      </w:r>
    </w:p>
    <w:p w14:paraId="1CF70E9E" w14:textId="09C1ACC9"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Accepted: </w:t>
      </w:r>
      <w:bookmarkStart w:id="0" w:name="OLE_LINK15"/>
      <w:bookmarkStart w:id="1" w:name="OLE_LINK33"/>
      <w:bookmarkStart w:id="2" w:name="OLE_LINK48"/>
      <w:r w:rsidR="001D2889">
        <w:rPr>
          <w:rFonts w:ascii="Book Antiqua" w:eastAsia="宋体" w:hAnsi="Book Antiqua"/>
          <w:color w:val="000000" w:themeColor="text1"/>
        </w:rPr>
        <w:t>J</w:t>
      </w:r>
      <w:r w:rsidR="001D2889">
        <w:rPr>
          <w:rFonts w:ascii="Book Antiqua" w:eastAsia="宋体" w:hAnsi="Book Antiqua" w:hint="eastAsia"/>
          <w:color w:val="000000" w:themeColor="text1"/>
        </w:rPr>
        <w:t>u</w:t>
      </w:r>
      <w:r w:rsidR="001D2889">
        <w:rPr>
          <w:rFonts w:ascii="Book Antiqua" w:eastAsia="宋体" w:hAnsi="Book Antiqua"/>
          <w:color w:val="000000" w:themeColor="text1"/>
        </w:rPr>
        <w:t>ly</w:t>
      </w:r>
      <w:r w:rsidR="001D2889" w:rsidRPr="00F06907">
        <w:rPr>
          <w:rFonts w:ascii="Book Antiqua" w:eastAsia="宋体" w:hAnsi="Book Antiqua"/>
          <w:color w:val="000000" w:themeColor="text1"/>
        </w:rPr>
        <w:t xml:space="preserve"> </w:t>
      </w:r>
      <w:r w:rsidR="001D2889">
        <w:rPr>
          <w:rFonts w:ascii="Book Antiqua" w:eastAsia="宋体" w:hAnsi="Book Antiqua"/>
          <w:color w:val="000000" w:themeColor="text1"/>
        </w:rPr>
        <w:t>13</w:t>
      </w:r>
      <w:r w:rsidR="001D2889" w:rsidRPr="00F06907">
        <w:rPr>
          <w:rFonts w:ascii="Book Antiqua" w:eastAsia="宋体" w:hAnsi="Book Antiqua"/>
          <w:color w:val="000000" w:themeColor="text1"/>
        </w:rPr>
        <w:t>, 2021</w:t>
      </w:r>
      <w:bookmarkEnd w:id="0"/>
      <w:bookmarkEnd w:id="1"/>
      <w:bookmarkEnd w:id="2"/>
    </w:p>
    <w:p w14:paraId="4CF88629" w14:textId="4305EDB1"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Published online: </w:t>
      </w:r>
      <w:r w:rsidR="00A94253">
        <w:rPr>
          <w:rFonts w:ascii="Book Antiqua" w:hAnsi="Book Antiqua" w:cs="Book Antiqua" w:hint="eastAsia"/>
          <w:bCs/>
          <w:color w:val="000000"/>
          <w:lang w:eastAsia="zh-CN"/>
        </w:rPr>
        <w:t>Aug</w:t>
      </w:r>
      <w:r w:rsidR="00A94253" w:rsidRPr="00A94253">
        <w:rPr>
          <w:rFonts w:ascii="Book Antiqua" w:eastAsia="Book Antiqua" w:hAnsi="Book Antiqua" w:cs="Book Antiqua"/>
          <w:bCs/>
          <w:color w:val="000000"/>
        </w:rPr>
        <w:t xml:space="preserve"> </w:t>
      </w:r>
      <w:r w:rsidR="00A94253">
        <w:rPr>
          <w:rFonts w:ascii="Book Antiqua" w:hAnsi="Book Antiqua" w:cs="Book Antiqua" w:hint="eastAsia"/>
          <w:bCs/>
          <w:color w:val="000000"/>
          <w:lang w:eastAsia="zh-CN"/>
        </w:rPr>
        <w:t>7</w:t>
      </w:r>
      <w:r w:rsidR="00A94253" w:rsidRPr="00A94253">
        <w:rPr>
          <w:rFonts w:ascii="Book Antiqua" w:eastAsia="Book Antiqua" w:hAnsi="Book Antiqua" w:cs="Book Antiqua"/>
          <w:bCs/>
          <w:color w:val="000000"/>
        </w:rPr>
        <w:t>, 2021</w:t>
      </w:r>
    </w:p>
    <w:p w14:paraId="753FA6A9" w14:textId="77777777" w:rsidR="00A77B3E" w:rsidRPr="00DE7C73" w:rsidRDefault="00A77B3E" w:rsidP="00DE7C73">
      <w:pPr>
        <w:spacing w:line="360" w:lineRule="auto"/>
        <w:jc w:val="both"/>
        <w:rPr>
          <w:rFonts w:ascii="Book Antiqua" w:hAnsi="Book Antiqua"/>
        </w:rPr>
        <w:sectPr w:rsidR="00A77B3E" w:rsidRPr="00DE7C73">
          <w:footerReference w:type="default" r:id="rId7"/>
          <w:pgSz w:w="12240" w:h="15840"/>
          <w:pgMar w:top="1440" w:right="1440" w:bottom="1440" w:left="1440" w:header="720" w:footer="720" w:gutter="0"/>
          <w:cols w:space="720"/>
          <w:docGrid w:linePitch="360"/>
        </w:sectPr>
      </w:pPr>
    </w:p>
    <w:p w14:paraId="25E9A47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lastRenderedPageBreak/>
        <w:t>Abstract</w:t>
      </w:r>
    </w:p>
    <w:p w14:paraId="0F56776B" w14:textId="30F9498A" w:rsidR="00A77B3E" w:rsidRPr="00DE7C73" w:rsidRDefault="00024BDE" w:rsidP="00DE7C73">
      <w:pPr>
        <w:spacing w:line="360" w:lineRule="auto"/>
        <w:jc w:val="both"/>
        <w:rPr>
          <w:rFonts w:ascii="Book Antiqua" w:hAnsi="Book Antiqua"/>
          <w:lang w:eastAsia="zh-CN"/>
        </w:rPr>
      </w:pPr>
      <w:r w:rsidRPr="00DE7C73">
        <w:rPr>
          <w:rFonts w:ascii="Book Antiqua" w:eastAsia="Book Antiqua" w:hAnsi="Book Antiqua" w:cs="Book Antiqua"/>
          <w:color w:val="000000"/>
        </w:rPr>
        <w:t xml:space="preserve">Hepatitis C virus (HCV) is a global health concern associated with significant morbidity and mortality. Before the approval of second-generation direct-acting antiviral agents (DAAs), interferon therapy and liver transplantation constituted the mainstay of treatment. The introduction of well-tolerated oral DAAs in late 2013 has revolutionized HCV management with over 95% cure rates. The predominance of HCV-related liver transplantations has declined following the widespread approval of DAAs. Despite the </w:t>
      </w:r>
      <w:proofErr w:type="spellStart"/>
      <w:r w:rsidRPr="00DE7C73">
        <w:rPr>
          <w:rFonts w:ascii="Book Antiqua" w:eastAsia="Book Antiqua" w:hAnsi="Book Antiqua" w:cs="Book Antiqua"/>
          <w:color w:val="000000"/>
        </w:rPr>
        <w:t>unparallel</w:t>
      </w:r>
      <w:proofErr w:type="spellEnd"/>
      <w:r w:rsidRPr="00DE7C73">
        <w:rPr>
          <w:rFonts w:ascii="Book Antiqua" w:eastAsia="Book Antiqua" w:hAnsi="Book Antiqua" w:cs="Book Antiqua"/>
          <w:color w:val="000000"/>
        </w:rPr>
        <w:t xml:space="preserve"> efficacy observed among these novel therapies, pharmaceutical costs continue to limit equitable access to healthcare and likely contribute to the differential HCV infection rates observed globally. To reduce the burden of disease worldwide, essential agenda items for all countries must include </w:t>
      </w:r>
      <w:r w:rsidR="00085AC0">
        <w:rPr>
          <w:rFonts w:ascii="Book Antiqua" w:eastAsia="Book Antiqua" w:hAnsi="Book Antiqua" w:cs="Book Antiqua"/>
          <w:color w:val="000000"/>
        </w:rPr>
        <w:t xml:space="preserve">the </w:t>
      </w:r>
      <w:r w:rsidRPr="00DE7C73">
        <w:rPr>
          <w:rFonts w:ascii="Book Antiqua" w:eastAsia="Book Antiqua" w:hAnsi="Book Antiqua" w:cs="Book Antiqua"/>
          <w:color w:val="000000"/>
        </w:rPr>
        <w:t>prioritization of integrated care models and access to DAAs therapies. Through transparent negotiations with the pharmaceutical industry, the consideration for compassionate release of medications to promote equitable division of care is paramount. Here we provide a literature review of HCV, changes in epidemiologic trends, access issues for current therapies</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and global inequities in disease burden.</w:t>
      </w:r>
    </w:p>
    <w:p w14:paraId="032FFAB9" w14:textId="77777777" w:rsidR="00A77B3E" w:rsidRPr="00DE7C73" w:rsidRDefault="00A77B3E" w:rsidP="00DE7C73">
      <w:pPr>
        <w:spacing w:line="360" w:lineRule="auto"/>
        <w:jc w:val="both"/>
        <w:rPr>
          <w:rFonts w:ascii="Book Antiqua" w:hAnsi="Book Antiqua"/>
        </w:rPr>
      </w:pPr>
    </w:p>
    <w:p w14:paraId="62B23D2F" w14:textId="77777777" w:rsidR="00A77B3E" w:rsidRPr="00DE7C73" w:rsidRDefault="00024BDE" w:rsidP="00DE7C73">
      <w:pPr>
        <w:spacing w:line="360" w:lineRule="auto"/>
        <w:jc w:val="both"/>
        <w:rPr>
          <w:rFonts w:ascii="Book Antiqua" w:hAnsi="Book Antiqua"/>
          <w:lang w:eastAsia="zh-CN"/>
        </w:rPr>
      </w:pPr>
      <w:r w:rsidRPr="00DE7C73">
        <w:rPr>
          <w:rFonts w:ascii="Book Antiqua" w:eastAsia="Book Antiqua" w:hAnsi="Book Antiqua" w:cs="Book Antiqua"/>
          <w:b/>
          <w:bCs/>
          <w:color w:val="000000"/>
        </w:rPr>
        <w:t xml:space="preserve">Key Words: </w:t>
      </w:r>
      <w:r w:rsidRPr="00DE7C73">
        <w:rPr>
          <w:rFonts w:ascii="Book Antiqua" w:eastAsia="Book Antiqua" w:hAnsi="Book Antiqua" w:cs="Book Antiqua"/>
          <w:color w:val="000000"/>
        </w:rPr>
        <w:t>Hepatitis C virus</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Direct-acting antivirals</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Global health</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Liver transplantation</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w:t>
      </w:r>
      <w:r w:rsidR="0027089E" w:rsidRPr="00DE7C73">
        <w:rPr>
          <w:rFonts w:ascii="Book Antiqua" w:hAnsi="Book Antiqua" w:cs="Book Antiqua"/>
          <w:color w:val="000000"/>
          <w:lang w:eastAsia="zh-CN"/>
        </w:rPr>
        <w:t>P</w:t>
      </w:r>
      <w:r w:rsidRPr="00DE7C73">
        <w:rPr>
          <w:rFonts w:ascii="Book Antiqua" w:eastAsia="Book Antiqua" w:hAnsi="Book Antiqua" w:cs="Book Antiqua"/>
          <w:color w:val="000000"/>
        </w:rPr>
        <w:t>eople who inject drugs</w:t>
      </w:r>
      <w:r w:rsidR="0027089E" w:rsidRPr="00DE7C73">
        <w:rPr>
          <w:rFonts w:ascii="Book Antiqua" w:hAnsi="Book Antiqua" w:cs="Book Antiqua"/>
          <w:color w:val="000000"/>
          <w:lang w:eastAsia="zh-CN"/>
        </w:rPr>
        <w:t>;</w:t>
      </w:r>
      <w:r w:rsidRPr="00DE7C73">
        <w:rPr>
          <w:rFonts w:ascii="Book Antiqua" w:eastAsia="Book Antiqua" w:hAnsi="Book Antiqua" w:cs="Book Antiqua"/>
          <w:color w:val="000000"/>
        </w:rPr>
        <w:t xml:space="preserve"> Liver cirrhosis</w:t>
      </w:r>
    </w:p>
    <w:p w14:paraId="6AE213D5" w14:textId="77777777" w:rsidR="00A77B3E" w:rsidRDefault="00A77B3E" w:rsidP="00DE7C73">
      <w:pPr>
        <w:spacing w:line="360" w:lineRule="auto"/>
        <w:jc w:val="both"/>
        <w:rPr>
          <w:rFonts w:ascii="Book Antiqua" w:hAnsi="Book Antiqua"/>
          <w:lang w:eastAsia="zh-CN"/>
        </w:rPr>
      </w:pPr>
    </w:p>
    <w:p w14:paraId="285769E7" w14:textId="77777777" w:rsidR="004C0797" w:rsidRPr="00026CB8" w:rsidRDefault="004C0797" w:rsidP="004C079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8A3E01F" w14:textId="77777777" w:rsidR="004C0797" w:rsidRPr="00DE7C73" w:rsidRDefault="004C0797" w:rsidP="00DE7C73">
      <w:pPr>
        <w:spacing w:line="360" w:lineRule="auto"/>
        <w:jc w:val="both"/>
        <w:rPr>
          <w:rFonts w:ascii="Book Antiqua" w:hAnsi="Book Antiqua"/>
          <w:lang w:eastAsia="zh-CN"/>
        </w:rPr>
      </w:pPr>
    </w:p>
    <w:p w14:paraId="7BA778C4" w14:textId="2C4AA843" w:rsidR="004C0797" w:rsidRDefault="004C0797" w:rsidP="00DE7C73">
      <w:pPr>
        <w:spacing w:line="360" w:lineRule="auto"/>
        <w:jc w:val="both"/>
        <w:rPr>
          <w:rFonts w:ascii="Book Antiqua" w:hAnsi="Book Antiqua" w:cs="Book Antiqua"/>
          <w:color w:val="000000"/>
          <w:lang w:eastAsia="zh-CN"/>
        </w:rPr>
      </w:pPr>
      <w:r w:rsidRPr="00D64AA2">
        <w:rPr>
          <w:rFonts w:ascii="Book Antiqua" w:eastAsia="Book Antiqua" w:hAnsi="Book Antiqua" w:cs="Book Antiqua"/>
          <w:b/>
          <w:color w:val="000000"/>
        </w:rPr>
        <w:t xml:space="preserve">Citation: </w:t>
      </w:r>
      <w:r w:rsidR="00024BDE" w:rsidRPr="00DE7C73">
        <w:rPr>
          <w:rFonts w:ascii="Book Antiqua" w:eastAsia="Book Antiqua" w:hAnsi="Book Antiqua" w:cs="Book Antiqua"/>
          <w:color w:val="000000"/>
        </w:rPr>
        <w:t xml:space="preserve">Dennis BB, </w:t>
      </w:r>
      <w:proofErr w:type="spellStart"/>
      <w:r w:rsidR="00024BDE" w:rsidRPr="00DE7C73">
        <w:rPr>
          <w:rFonts w:ascii="Book Antiqua" w:eastAsia="Book Antiqua" w:hAnsi="Book Antiqua" w:cs="Book Antiqua"/>
          <w:color w:val="000000"/>
        </w:rPr>
        <w:t>Naji</w:t>
      </w:r>
      <w:proofErr w:type="spellEnd"/>
      <w:r w:rsidR="00024BDE" w:rsidRPr="00DE7C73">
        <w:rPr>
          <w:rFonts w:ascii="Book Antiqua" w:eastAsia="Book Antiqua" w:hAnsi="Book Antiqua" w:cs="Book Antiqua"/>
          <w:color w:val="000000"/>
        </w:rPr>
        <w:t xml:space="preserve"> L, </w:t>
      </w:r>
      <w:proofErr w:type="spellStart"/>
      <w:r w:rsidR="00024BDE" w:rsidRPr="00DE7C73">
        <w:rPr>
          <w:rFonts w:ascii="Book Antiqua" w:eastAsia="Book Antiqua" w:hAnsi="Book Antiqua" w:cs="Book Antiqua"/>
          <w:color w:val="000000"/>
        </w:rPr>
        <w:t>Jajarmi</w:t>
      </w:r>
      <w:proofErr w:type="spellEnd"/>
      <w:r w:rsidR="00024BDE" w:rsidRPr="00DE7C73">
        <w:rPr>
          <w:rFonts w:ascii="Book Antiqua" w:eastAsia="Book Antiqua" w:hAnsi="Book Antiqua" w:cs="Book Antiqua"/>
          <w:color w:val="000000"/>
        </w:rPr>
        <w:t xml:space="preserve"> Y, Ahmed A, Kim D. </w:t>
      </w:r>
      <w:r w:rsidR="00616C9F" w:rsidRPr="00DE7C73">
        <w:rPr>
          <w:rFonts w:ascii="Book Antiqua" w:eastAsia="Book Antiqua" w:hAnsi="Book Antiqua" w:cs="Book Antiqua"/>
          <w:bCs/>
          <w:color w:val="000000"/>
        </w:rPr>
        <w:t xml:space="preserve">New </w:t>
      </w:r>
      <w:r w:rsidR="00616C9F" w:rsidRPr="00DE7C73">
        <w:rPr>
          <w:rFonts w:ascii="Book Antiqua" w:hAnsi="Book Antiqua" w:cs="Book Antiqua"/>
          <w:bCs/>
          <w:color w:val="000000"/>
          <w:lang w:eastAsia="zh-CN"/>
        </w:rPr>
        <w:t>h</w:t>
      </w:r>
      <w:r w:rsidR="00616C9F" w:rsidRPr="00DE7C73">
        <w:rPr>
          <w:rFonts w:ascii="Book Antiqua" w:eastAsia="Book Antiqua" w:hAnsi="Book Antiqua" w:cs="Book Antiqua"/>
          <w:bCs/>
          <w:color w:val="000000"/>
        </w:rPr>
        <w:t xml:space="preserve">ope for </w:t>
      </w:r>
      <w:r w:rsidR="00616C9F" w:rsidRPr="00DE7C73">
        <w:rPr>
          <w:rFonts w:ascii="Book Antiqua" w:hAnsi="Book Antiqua" w:cs="Book Antiqua"/>
          <w:bCs/>
          <w:color w:val="000000"/>
          <w:lang w:eastAsia="zh-CN"/>
        </w:rPr>
        <w:t>h</w:t>
      </w:r>
      <w:r w:rsidR="00616C9F" w:rsidRPr="00DE7C73">
        <w:rPr>
          <w:rFonts w:ascii="Book Antiqua" w:eastAsia="Book Antiqua" w:hAnsi="Book Antiqua" w:cs="Book Antiqua"/>
          <w:bCs/>
          <w:color w:val="000000"/>
        </w:rPr>
        <w:t xml:space="preserve">epatitis C </w:t>
      </w:r>
      <w:r w:rsidR="00616C9F" w:rsidRPr="00DE7C73">
        <w:rPr>
          <w:rFonts w:ascii="Book Antiqua" w:hAnsi="Book Antiqua" w:cs="Book Antiqua"/>
          <w:bCs/>
          <w:color w:val="000000"/>
          <w:lang w:eastAsia="zh-CN"/>
        </w:rPr>
        <w:t>v</w:t>
      </w:r>
      <w:r w:rsidR="00616C9F" w:rsidRPr="00DE7C73">
        <w:rPr>
          <w:rFonts w:ascii="Book Antiqua" w:eastAsia="Book Antiqua" w:hAnsi="Book Antiqua" w:cs="Book Antiqua"/>
          <w:bCs/>
          <w:color w:val="000000"/>
        </w:rPr>
        <w:t xml:space="preserve">irus: Summary of </w:t>
      </w:r>
      <w:r w:rsidR="00616C9F" w:rsidRPr="00DE7C73">
        <w:rPr>
          <w:rFonts w:ascii="Book Antiqua" w:hAnsi="Book Antiqua" w:cs="Book Antiqua"/>
          <w:bCs/>
          <w:color w:val="000000"/>
          <w:lang w:eastAsia="zh-CN"/>
        </w:rPr>
        <w:t>g</w:t>
      </w:r>
      <w:r w:rsidR="00616C9F" w:rsidRPr="00DE7C73">
        <w:rPr>
          <w:rFonts w:ascii="Book Antiqua" w:eastAsia="Book Antiqua" w:hAnsi="Book Antiqua" w:cs="Book Antiqua"/>
          <w:bCs/>
          <w:color w:val="000000"/>
        </w:rPr>
        <w:t xml:space="preserve">lobal </w:t>
      </w:r>
      <w:r w:rsidR="00616C9F" w:rsidRPr="00DE7C73">
        <w:rPr>
          <w:rFonts w:ascii="Book Antiqua" w:hAnsi="Book Antiqua" w:cs="Book Antiqua"/>
          <w:bCs/>
          <w:color w:val="000000"/>
          <w:lang w:eastAsia="zh-CN"/>
        </w:rPr>
        <w:t>e</w:t>
      </w:r>
      <w:r w:rsidR="00616C9F" w:rsidRPr="00DE7C73">
        <w:rPr>
          <w:rFonts w:ascii="Book Antiqua" w:eastAsia="Book Antiqua" w:hAnsi="Book Antiqua" w:cs="Book Antiqua"/>
          <w:bCs/>
          <w:color w:val="000000"/>
        </w:rPr>
        <w:t xml:space="preserve">pidemiologic </w:t>
      </w:r>
      <w:r w:rsidR="00616C9F" w:rsidRPr="00DE7C73">
        <w:rPr>
          <w:rFonts w:ascii="Book Antiqua" w:hAnsi="Book Antiqua" w:cs="Book Antiqua"/>
          <w:bCs/>
          <w:color w:val="000000"/>
          <w:lang w:eastAsia="zh-CN"/>
        </w:rPr>
        <w:t>c</w:t>
      </w:r>
      <w:r w:rsidR="00616C9F" w:rsidRPr="00DE7C73">
        <w:rPr>
          <w:rFonts w:ascii="Book Antiqua" w:eastAsia="Book Antiqua" w:hAnsi="Book Antiqua" w:cs="Book Antiqua"/>
          <w:bCs/>
          <w:color w:val="000000"/>
        </w:rPr>
        <w:t xml:space="preserve">hanges and </w:t>
      </w:r>
      <w:r w:rsidR="00616C9F" w:rsidRPr="00DE7C73">
        <w:rPr>
          <w:rFonts w:ascii="Book Antiqua" w:hAnsi="Book Antiqua" w:cs="Book Antiqua"/>
          <w:bCs/>
          <w:color w:val="000000"/>
          <w:lang w:eastAsia="zh-CN"/>
        </w:rPr>
        <w:t>n</w:t>
      </w:r>
      <w:r w:rsidR="00616C9F" w:rsidRPr="00DE7C73">
        <w:rPr>
          <w:rFonts w:ascii="Book Antiqua" w:eastAsia="Book Antiqua" w:hAnsi="Book Antiqua" w:cs="Book Antiqua"/>
          <w:bCs/>
          <w:color w:val="000000"/>
        </w:rPr>
        <w:t xml:space="preserve">ovel </w:t>
      </w:r>
      <w:r w:rsidR="00616C9F" w:rsidRPr="00DE7C73">
        <w:rPr>
          <w:rFonts w:ascii="Book Antiqua" w:hAnsi="Book Antiqua" w:cs="Book Antiqua"/>
          <w:bCs/>
          <w:color w:val="000000"/>
          <w:lang w:eastAsia="zh-CN"/>
        </w:rPr>
        <w:t>i</w:t>
      </w:r>
      <w:r w:rsidR="00616C9F" w:rsidRPr="00DE7C73">
        <w:rPr>
          <w:rFonts w:ascii="Book Antiqua" w:eastAsia="Book Antiqua" w:hAnsi="Book Antiqua" w:cs="Book Antiqua"/>
          <w:bCs/>
          <w:color w:val="000000"/>
        </w:rPr>
        <w:t xml:space="preserve">nnovations </w:t>
      </w:r>
      <w:r w:rsidR="00616C9F" w:rsidRPr="00DE7C73">
        <w:rPr>
          <w:rFonts w:ascii="Book Antiqua" w:hAnsi="Book Antiqua" w:cs="Book Antiqua"/>
          <w:bCs/>
          <w:color w:val="000000"/>
          <w:lang w:eastAsia="zh-CN"/>
        </w:rPr>
        <w:t>o</w:t>
      </w:r>
      <w:r w:rsidR="00616C9F" w:rsidRPr="00DE7C73">
        <w:rPr>
          <w:rFonts w:ascii="Book Antiqua" w:eastAsia="Book Antiqua" w:hAnsi="Book Antiqua" w:cs="Book Antiqua"/>
          <w:bCs/>
          <w:color w:val="000000"/>
        </w:rPr>
        <w:t xml:space="preserve">ver 20 </w:t>
      </w:r>
      <w:r w:rsidR="00616C9F" w:rsidRPr="00DE7C73">
        <w:rPr>
          <w:rFonts w:ascii="Book Antiqua" w:hAnsi="Book Antiqua" w:cs="Book Antiqua"/>
          <w:bCs/>
          <w:color w:val="000000"/>
          <w:lang w:eastAsia="zh-CN"/>
        </w:rPr>
        <w:t>y</w:t>
      </w:r>
      <w:r w:rsidR="00616C9F" w:rsidRPr="00DE7C73">
        <w:rPr>
          <w:rFonts w:ascii="Book Antiqua" w:eastAsia="Book Antiqua" w:hAnsi="Book Antiqua" w:cs="Book Antiqua"/>
          <w:bCs/>
          <w:color w:val="000000"/>
        </w:rPr>
        <w:t>ears</w:t>
      </w:r>
      <w:r w:rsidR="00024BDE" w:rsidRPr="00DE7C73">
        <w:rPr>
          <w:rFonts w:ascii="Book Antiqua" w:eastAsia="Book Antiqua" w:hAnsi="Book Antiqua" w:cs="Book Antiqua"/>
          <w:color w:val="000000"/>
        </w:rPr>
        <w:t xml:space="preserve">. </w:t>
      </w:r>
      <w:r w:rsidR="00024BDE" w:rsidRPr="00DE7C73">
        <w:rPr>
          <w:rFonts w:ascii="Book Antiqua" w:eastAsia="Book Antiqua" w:hAnsi="Book Antiqua" w:cs="Book Antiqua"/>
          <w:i/>
          <w:iCs/>
          <w:color w:val="000000"/>
        </w:rPr>
        <w:t xml:space="preserve">World J </w:t>
      </w:r>
      <w:proofErr w:type="spellStart"/>
      <w:r w:rsidR="00024BDE" w:rsidRPr="00DE7C73">
        <w:rPr>
          <w:rFonts w:ascii="Book Antiqua" w:eastAsia="Book Antiqua" w:hAnsi="Book Antiqua" w:cs="Book Antiqua"/>
          <w:i/>
          <w:iCs/>
          <w:color w:val="000000"/>
        </w:rPr>
        <w:t>Gastroenterol</w:t>
      </w:r>
      <w:proofErr w:type="spellEnd"/>
      <w:r w:rsidR="00024BDE" w:rsidRPr="00DE7C73">
        <w:rPr>
          <w:rFonts w:ascii="Book Antiqua" w:eastAsia="Book Antiqua" w:hAnsi="Book Antiqua" w:cs="Book Antiqua"/>
          <w:color w:val="000000"/>
        </w:rPr>
        <w:t xml:space="preserve"> 2021;</w:t>
      </w:r>
      <w:r w:rsidR="00124441" w:rsidRPr="00124441">
        <w:rPr>
          <w:rFonts w:ascii="Book Antiqua" w:eastAsia="Book Antiqua" w:hAnsi="Book Antiqua" w:cs="Book Antiqua"/>
          <w:color w:val="000000"/>
        </w:rPr>
        <w:t xml:space="preserve"> </w:t>
      </w:r>
      <w:r w:rsidR="00124441">
        <w:rPr>
          <w:rFonts w:ascii="Book Antiqua" w:hAnsi="Book Antiqua" w:cs="Book Antiqua" w:hint="eastAsia"/>
          <w:color w:val="000000"/>
          <w:lang w:eastAsia="zh-CN"/>
        </w:rPr>
        <w:t>27</w:t>
      </w:r>
      <w:r w:rsidR="00124441" w:rsidRPr="00124441">
        <w:rPr>
          <w:rFonts w:ascii="Book Antiqua" w:eastAsia="Book Antiqua" w:hAnsi="Book Antiqua" w:cs="Book Antiqua"/>
          <w:color w:val="000000"/>
        </w:rPr>
        <w:t>(</w:t>
      </w:r>
      <w:r w:rsidR="00124441">
        <w:rPr>
          <w:rFonts w:ascii="Book Antiqua" w:hAnsi="Book Antiqua" w:cs="Book Antiqua" w:hint="eastAsia"/>
          <w:color w:val="000000"/>
          <w:lang w:eastAsia="zh-CN"/>
        </w:rPr>
        <w:t>29</w:t>
      </w:r>
      <w:r w:rsidR="00124441" w:rsidRPr="00124441">
        <w:rPr>
          <w:rFonts w:ascii="Book Antiqua" w:eastAsia="Book Antiqua" w:hAnsi="Book Antiqua" w:cs="Book Antiqua"/>
          <w:color w:val="000000"/>
        </w:rPr>
        <w:t xml:space="preserve">): </w:t>
      </w:r>
      <w:r w:rsidR="000B4CD8">
        <w:rPr>
          <w:rFonts w:ascii="Book Antiqua" w:hAnsi="Book Antiqua" w:cs="Book Antiqua" w:hint="eastAsia"/>
          <w:color w:val="000000"/>
          <w:lang w:eastAsia="zh-CN"/>
        </w:rPr>
        <w:t>4818</w:t>
      </w:r>
      <w:r w:rsidR="00124441" w:rsidRPr="00124441">
        <w:rPr>
          <w:rFonts w:ascii="Book Antiqua" w:eastAsia="Book Antiqua" w:hAnsi="Book Antiqua" w:cs="Book Antiqua"/>
          <w:color w:val="000000"/>
        </w:rPr>
        <w:t>-</w:t>
      </w:r>
      <w:r w:rsidR="000B4CD8">
        <w:rPr>
          <w:rFonts w:ascii="Book Antiqua" w:hAnsi="Book Antiqua" w:cs="Book Antiqua" w:hint="eastAsia"/>
          <w:color w:val="000000"/>
          <w:lang w:eastAsia="zh-CN"/>
        </w:rPr>
        <w:t>483</w:t>
      </w:r>
      <w:r w:rsidR="00124441" w:rsidRPr="00124441">
        <w:rPr>
          <w:rFonts w:ascii="Book Antiqua" w:eastAsia="Book Antiqua" w:hAnsi="Book Antiqua" w:cs="Book Antiqua"/>
          <w:color w:val="000000"/>
        </w:rPr>
        <w:t>0</w:t>
      </w:r>
    </w:p>
    <w:p w14:paraId="694F8678" w14:textId="2ACE7CC0" w:rsidR="004C0797" w:rsidRDefault="00124441" w:rsidP="00DE7C73">
      <w:pPr>
        <w:spacing w:line="360" w:lineRule="auto"/>
        <w:jc w:val="both"/>
        <w:rPr>
          <w:rFonts w:ascii="Book Antiqua" w:hAnsi="Book Antiqua" w:cs="Book Antiqua"/>
          <w:color w:val="000000"/>
          <w:lang w:eastAsia="zh-CN"/>
        </w:rPr>
      </w:pPr>
      <w:r w:rsidRPr="004C0797">
        <w:rPr>
          <w:rFonts w:ascii="Book Antiqua" w:eastAsia="Book Antiqua" w:hAnsi="Book Antiqua" w:cs="Book Antiqua"/>
          <w:b/>
          <w:color w:val="000000"/>
        </w:rPr>
        <w:t xml:space="preserve">URL: </w:t>
      </w:r>
      <w:r w:rsidRPr="00124441">
        <w:rPr>
          <w:rFonts w:ascii="Book Antiqua" w:eastAsia="Book Antiqua" w:hAnsi="Book Antiqua" w:cs="Book Antiqua"/>
          <w:color w:val="000000"/>
        </w:rPr>
        <w:t>https://www.wjgnet.com/</w:t>
      </w:r>
      <w:r w:rsidR="00595812" w:rsidRPr="00595812">
        <w:rPr>
          <w:rFonts w:ascii="Book Antiqua" w:eastAsia="Book Antiqua" w:hAnsi="Book Antiqua" w:cs="Book Antiqua"/>
          <w:color w:val="000000"/>
        </w:rPr>
        <w:t>1007-9327</w:t>
      </w:r>
      <w:r w:rsidRPr="00124441">
        <w:rPr>
          <w:rFonts w:ascii="Book Antiqua" w:eastAsia="Book Antiqua" w:hAnsi="Book Antiqua" w:cs="Book Antiqua"/>
          <w:color w:val="000000"/>
        </w:rPr>
        <w:t>/full/v</w:t>
      </w:r>
      <w:r>
        <w:rPr>
          <w:rFonts w:ascii="Book Antiqua" w:hAnsi="Book Antiqua" w:cs="Book Antiqua" w:hint="eastAsia"/>
          <w:color w:val="000000"/>
          <w:lang w:eastAsia="zh-CN"/>
        </w:rPr>
        <w:t>27</w:t>
      </w:r>
      <w:r w:rsidRPr="00124441">
        <w:rPr>
          <w:rFonts w:ascii="Book Antiqua" w:eastAsia="Book Antiqua" w:hAnsi="Book Antiqua" w:cs="Book Antiqua"/>
          <w:color w:val="000000"/>
        </w:rPr>
        <w:t>/i</w:t>
      </w:r>
      <w:r>
        <w:rPr>
          <w:rFonts w:ascii="Book Antiqua" w:hAnsi="Book Antiqua" w:cs="Book Antiqua" w:hint="eastAsia"/>
          <w:color w:val="000000"/>
          <w:lang w:eastAsia="zh-CN"/>
        </w:rPr>
        <w:t>29</w:t>
      </w:r>
      <w:r w:rsidRPr="00124441">
        <w:rPr>
          <w:rFonts w:ascii="Book Antiqua" w:eastAsia="Book Antiqua" w:hAnsi="Book Antiqua" w:cs="Book Antiqua"/>
          <w:color w:val="000000"/>
        </w:rPr>
        <w:t>/</w:t>
      </w:r>
      <w:r w:rsidR="000B4CD8">
        <w:rPr>
          <w:rFonts w:ascii="Book Antiqua" w:hAnsi="Book Antiqua" w:cs="Book Antiqua" w:hint="eastAsia"/>
          <w:color w:val="000000"/>
          <w:lang w:eastAsia="zh-CN"/>
        </w:rPr>
        <w:t>4818</w:t>
      </w:r>
      <w:r w:rsidRPr="00124441">
        <w:rPr>
          <w:rFonts w:ascii="Book Antiqua" w:eastAsia="Book Antiqua" w:hAnsi="Book Antiqua" w:cs="Book Antiqua"/>
          <w:color w:val="000000"/>
        </w:rPr>
        <w:t>.htm</w:t>
      </w:r>
    </w:p>
    <w:p w14:paraId="7E1FC876" w14:textId="32776402" w:rsidR="00A77B3E" w:rsidRPr="000B4CD8" w:rsidRDefault="00124441" w:rsidP="00DE7C73">
      <w:pPr>
        <w:spacing w:line="360" w:lineRule="auto"/>
        <w:jc w:val="both"/>
        <w:rPr>
          <w:rFonts w:ascii="Book Antiqua" w:hAnsi="Book Antiqua"/>
          <w:lang w:eastAsia="zh-CN"/>
        </w:rPr>
      </w:pPr>
      <w:r w:rsidRPr="004C0797">
        <w:rPr>
          <w:rFonts w:ascii="Book Antiqua" w:eastAsia="Book Antiqua" w:hAnsi="Book Antiqua" w:cs="Book Antiqua"/>
          <w:b/>
          <w:color w:val="000000"/>
        </w:rPr>
        <w:t xml:space="preserve">DOI: </w:t>
      </w:r>
      <w:r w:rsidRPr="00124441">
        <w:rPr>
          <w:rFonts w:ascii="Book Antiqua" w:eastAsia="Book Antiqua" w:hAnsi="Book Antiqua" w:cs="Book Antiqua"/>
          <w:color w:val="000000"/>
        </w:rPr>
        <w:t>https://dx.doi.org/</w:t>
      </w:r>
      <w:r w:rsidR="00595812">
        <w:rPr>
          <w:rFonts w:ascii="Book Antiqua" w:eastAsia="Book Antiqua" w:hAnsi="Book Antiqua" w:cs="Book Antiqua"/>
          <w:color w:val="000000"/>
        </w:rPr>
        <w:t>10.3748</w:t>
      </w:r>
      <w:r w:rsidRPr="00124441">
        <w:rPr>
          <w:rFonts w:ascii="Book Antiqua" w:eastAsia="Book Antiqua" w:hAnsi="Book Antiqua" w:cs="Book Antiqua"/>
          <w:color w:val="000000"/>
        </w:rPr>
        <w:t>/</w:t>
      </w:r>
      <w:r>
        <w:rPr>
          <w:rFonts w:ascii="Book Antiqua" w:hAnsi="Book Antiqua" w:cs="Book Antiqua" w:hint="eastAsia"/>
          <w:color w:val="000000"/>
          <w:lang w:eastAsia="zh-CN"/>
        </w:rPr>
        <w:t>wjg</w:t>
      </w:r>
      <w:r w:rsidRPr="00124441">
        <w:rPr>
          <w:rFonts w:ascii="Book Antiqua" w:eastAsia="Book Antiqua" w:hAnsi="Book Antiqua" w:cs="Book Antiqua"/>
          <w:color w:val="000000"/>
        </w:rPr>
        <w:t>.v</w:t>
      </w:r>
      <w:r>
        <w:rPr>
          <w:rFonts w:ascii="Book Antiqua" w:hAnsi="Book Antiqua" w:cs="Book Antiqua" w:hint="eastAsia"/>
          <w:color w:val="000000"/>
          <w:lang w:eastAsia="zh-CN"/>
        </w:rPr>
        <w:t>27</w:t>
      </w:r>
      <w:r w:rsidRPr="00124441">
        <w:rPr>
          <w:rFonts w:ascii="Book Antiqua" w:eastAsia="Book Antiqua" w:hAnsi="Book Antiqua" w:cs="Book Antiqua"/>
          <w:color w:val="000000"/>
        </w:rPr>
        <w:t>.i</w:t>
      </w:r>
      <w:r>
        <w:rPr>
          <w:rFonts w:ascii="Book Antiqua" w:hAnsi="Book Antiqua" w:cs="Book Antiqua" w:hint="eastAsia"/>
          <w:color w:val="000000"/>
          <w:lang w:eastAsia="zh-CN"/>
        </w:rPr>
        <w:t>29</w:t>
      </w:r>
      <w:r w:rsidRPr="00124441">
        <w:rPr>
          <w:rFonts w:ascii="Book Antiqua" w:eastAsia="Book Antiqua" w:hAnsi="Book Antiqua" w:cs="Book Antiqua"/>
          <w:color w:val="000000"/>
        </w:rPr>
        <w:t>.</w:t>
      </w:r>
      <w:r w:rsidR="000B4CD8">
        <w:rPr>
          <w:rFonts w:ascii="Book Antiqua" w:hAnsi="Book Antiqua" w:cs="Book Antiqua" w:hint="eastAsia"/>
          <w:color w:val="000000"/>
          <w:lang w:eastAsia="zh-CN"/>
        </w:rPr>
        <w:t>4818</w:t>
      </w:r>
    </w:p>
    <w:p w14:paraId="245A6143" w14:textId="77777777" w:rsidR="00A77B3E" w:rsidRPr="00DE7C73" w:rsidRDefault="00A77B3E" w:rsidP="00DE7C73">
      <w:pPr>
        <w:spacing w:line="360" w:lineRule="auto"/>
        <w:jc w:val="both"/>
        <w:rPr>
          <w:rFonts w:ascii="Book Antiqua" w:hAnsi="Book Antiqua"/>
        </w:rPr>
      </w:pPr>
    </w:p>
    <w:p w14:paraId="3A520DB3" w14:textId="6686FB70" w:rsidR="00A77B3E" w:rsidRPr="00DE7C73" w:rsidRDefault="00024BDE" w:rsidP="00DE7C73">
      <w:pPr>
        <w:spacing w:line="360" w:lineRule="auto"/>
        <w:jc w:val="both"/>
        <w:rPr>
          <w:rFonts w:ascii="Book Antiqua" w:hAnsi="Book Antiqua"/>
          <w:lang w:eastAsia="zh-CN"/>
        </w:rPr>
      </w:pPr>
      <w:r w:rsidRPr="00DE7C73">
        <w:rPr>
          <w:rFonts w:ascii="Book Antiqua" w:eastAsia="Book Antiqua" w:hAnsi="Book Antiqua" w:cs="Book Antiqua"/>
          <w:b/>
          <w:bCs/>
          <w:color w:val="000000"/>
        </w:rPr>
        <w:lastRenderedPageBreak/>
        <w:t xml:space="preserve">Core Tip: </w:t>
      </w:r>
      <w:r w:rsidRPr="00DE7C73">
        <w:rPr>
          <w:rFonts w:ascii="Book Antiqua" w:eastAsia="Book Antiqua" w:hAnsi="Book Antiqua" w:cs="Book Antiqua"/>
          <w:color w:val="000000"/>
        </w:rPr>
        <w:t xml:space="preserve">Hepatitis C virus (HCV) is a global health concern associated with significant morbidity and mortality. The introduction of well-tolerated oral direct-acting antiviral agents in late 2013 has revolutionized HCV management with over 90% cure rates. Equitable access to these agents remains an important issue, given </w:t>
      </w:r>
      <w:r w:rsidR="00085AC0">
        <w:rPr>
          <w:rFonts w:ascii="Book Antiqua" w:eastAsia="Book Antiqua" w:hAnsi="Book Antiqua" w:cs="Book Antiqua"/>
          <w:color w:val="000000"/>
        </w:rPr>
        <w:t xml:space="preserve">that </w:t>
      </w:r>
      <w:r w:rsidRPr="00DE7C73">
        <w:rPr>
          <w:rFonts w:ascii="Book Antiqua" w:eastAsia="Book Antiqua" w:hAnsi="Book Antiqua" w:cs="Book Antiqua"/>
          <w:color w:val="000000"/>
        </w:rPr>
        <w:t>countries with the greatest burden of disease have the least access to curative therapies. Here we provide a literature review of HCV, changes in epidemiologic trends, current therapies, and highlight inequities in the burden of disease and access to treatment.</w:t>
      </w:r>
    </w:p>
    <w:p w14:paraId="78E45501" w14:textId="77777777" w:rsidR="00A77B3E" w:rsidRPr="00DE7C73" w:rsidRDefault="00A77B3E" w:rsidP="00DE7C73">
      <w:pPr>
        <w:spacing w:line="360" w:lineRule="auto"/>
        <w:jc w:val="both"/>
        <w:rPr>
          <w:rFonts w:ascii="Book Antiqua" w:hAnsi="Book Antiqua"/>
        </w:rPr>
      </w:pPr>
    </w:p>
    <w:p w14:paraId="6A9E046B" w14:textId="77777777" w:rsidR="00A77B3E" w:rsidRPr="00DE7C73" w:rsidRDefault="00332B4F" w:rsidP="00DE7C73">
      <w:pPr>
        <w:spacing w:line="360" w:lineRule="auto"/>
        <w:jc w:val="both"/>
        <w:rPr>
          <w:rFonts w:ascii="Book Antiqua" w:hAnsi="Book Antiqua"/>
        </w:rPr>
      </w:pPr>
      <w:r w:rsidRPr="00DE7C73">
        <w:rPr>
          <w:rFonts w:ascii="Book Antiqua" w:eastAsia="Book Antiqua" w:hAnsi="Book Antiqua" w:cs="Book Antiqua"/>
          <w:b/>
          <w:caps/>
          <w:color w:val="000000"/>
          <w:u w:val="single"/>
        </w:rPr>
        <w:br w:type="page"/>
      </w:r>
      <w:r w:rsidR="00024BDE" w:rsidRPr="00DE7C73">
        <w:rPr>
          <w:rFonts w:ascii="Book Antiqua" w:eastAsia="Book Antiqua" w:hAnsi="Book Antiqua" w:cs="Book Antiqua"/>
          <w:b/>
          <w:caps/>
          <w:color w:val="000000"/>
          <w:u w:val="single"/>
        </w:rPr>
        <w:lastRenderedPageBreak/>
        <w:t>INTRODUCTION</w:t>
      </w:r>
    </w:p>
    <w:p w14:paraId="4B1C5CD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Hepatitis C virus (HCV) is a blood-borne RNA virus first described in the 1980s. During the acute phase of the infection, a large proportion of individuals are asymptomatic, contributing to increased spread and transmission. Thirty percent of individuals clear the infection spontaneously within the acute phase or the first six </w:t>
      </w:r>
      <w:proofErr w:type="gramStart"/>
      <w:r w:rsidRPr="00DE7C73">
        <w:rPr>
          <w:rFonts w:ascii="Book Antiqua" w:eastAsia="Book Antiqua" w:hAnsi="Book Antiqua" w:cs="Book Antiqua"/>
          <w:color w:val="000000"/>
        </w:rPr>
        <w:t>months</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1]</w:t>
      </w:r>
      <w:r w:rsidRPr="00DE7C73">
        <w:rPr>
          <w:rFonts w:ascii="Book Antiqua" w:eastAsia="Book Antiqua" w:hAnsi="Book Antiqua" w:cs="Book Antiqua"/>
          <w:color w:val="000000"/>
        </w:rPr>
        <w:t xml:space="preserve">. According to 2017 World Health Organization (WHO) estimates, less than 20% of individuals infected with HCV are aware of their </w:t>
      </w:r>
      <w:proofErr w:type="gramStart"/>
      <w:r w:rsidRPr="00DE7C73">
        <w:rPr>
          <w:rFonts w:ascii="Book Antiqua" w:eastAsia="Book Antiqua" w:hAnsi="Book Antiqua" w:cs="Book Antiqua"/>
          <w:color w:val="000000"/>
        </w:rPr>
        <w:t>diagnosis</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1]</w:t>
      </w:r>
      <w:r w:rsidRPr="00DE7C73">
        <w:rPr>
          <w:rFonts w:ascii="Book Antiqua" w:eastAsia="Book Antiqua" w:hAnsi="Book Antiqua" w:cs="Book Antiqua"/>
          <w:color w:val="000000"/>
        </w:rPr>
        <w:t>.</w:t>
      </w:r>
    </w:p>
    <w:p w14:paraId="1A230B30" w14:textId="48F1D2FB" w:rsidR="00A77B3E" w:rsidRPr="00DE7C73" w:rsidRDefault="00024BDE" w:rsidP="00DE7C73">
      <w:pPr>
        <w:spacing w:line="360" w:lineRule="auto"/>
        <w:ind w:firstLineChars="200" w:firstLine="480"/>
        <w:jc w:val="both"/>
        <w:rPr>
          <w:rFonts w:ascii="Book Antiqua" w:hAnsi="Book Antiqua"/>
          <w:lang w:eastAsia="zh-CN"/>
        </w:rPr>
      </w:pPr>
      <w:r w:rsidRPr="00DE7C73">
        <w:rPr>
          <w:rFonts w:ascii="Book Antiqua" w:eastAsia="Book Antiqua" w:hAnsi="Book Antiqua" w:cs="Book Antiqua"/>
          <w:color w:val="000000"/>
        </w:rPr>
        <w:t xml:space="preserve">HCV infection is a global health concern leading to significant morbidity and mortality </w:t>
      </w:r>
      <w:proofErr w:type="gramStart"/>
      <w:r w:rsidRPr="00DE7C73">
        <w:rPr>
          <w:rFonts w:ascii="Book Antiqua" w:eastAsia="Book Antiqua" w:hAnsi="Book Antiqua" w:cs="Book Antiqua"/>
          <w:color w:val="000000"/>
        </w:rPr>
        <w:t>worldwide</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1]</w:t>
      </w:r>
      <w:r w:rsidRPr="00DE7C73">
        <w:rPr>
          <w:rFonts w:ascii="Book Antiqua" w:eastAsia="Book Antiqua" w:hAnsi="Book Antiqua" w:cs="Book Antiqua"/>
          <w:color w:val="000000"/>
        </w:rPr>
        <w:t xml:space="preserve">. According to the most recent global statistics, approximately 71 million persons are chronically infected with HCV, comprising 1% of the </w:t>
      </w:r>
      <w:proofErr w:type="gramStart"/>
      <w:r w:rsidRPr="00DE7C73">
        <w:rPr>
          <w:rFonts w:ascii="Book Antiqua" w:eastAsia="Book Antiqua" w:hAnsi="Book Antiqua" w:cs="Book Antiqua"/>
          <w:color w:val="000000"/>
        </w:rPr>
        <w:t>population</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1]</w:t>
      </w:r>
      <w:r w:rsidRPr="00DE7C73">
        <w:rPr>
          <w:rFonts w:ascii="Book Antiqua" w:eastAsia="Book Antiqua" w:hAnsi="Book Antiqua" w:cs="Book Antiqua"/>
          <w:color w:val="000000"/>
        </w:rPr>
        <w:t xml:space="preserve">. Chronic HCV infection is associated with significant downstream complications, including liver cirrhosis, hepatocellular carcinoma (HCC), and end-stage liver </w:t>
      </w:r>
      <w:proofErr w:type="gramStart"/>
      <w:r w:rsidRPr="00DE7C73">
        <w:rPr>
          <w:rFonts w:ascii="Book Antiqua" w:eastAsia="Book Antiqua" w:hAnsi="Book Antiqua" w:cs="Book Antiqua"/>
          <w:color w:val="000000"/>
        </w:rPr>
        <w:t>disease</w:t>
      </w:r>
      <w:r w:rsidR="001B3D90" w:rsidRPr="00DE7C73">
        <w:rPr>
          <w:rFonts w:ascii="Book Antiqua" w:eastAsia="Book Antiqua" w:hAnsi="Book Antiqua" w:cs="Book Antiqua"/>
          <w:color w:val="000000"/>
          <w:vertAlign w:val="superscript"/>
        </w:rPr>
        <w:t>[</w:t>
      </w:r>
      <w:proofErr w:type="gramEnd"/>
      <w:r w:rsidR="001B3D90" w:rsidRPr="00DE7C73">
        <w:rPr>
          <w:rFonts w:ascii="Book Antiqua" w:eastAsia="Book Antiqua" w:hAnsi="Book Antiqua" w:cs="Book Antiqua"/>
          <w:color w:val="000000"/>
          <w:vertAlign w:val="superscript"/>
        </w:rPr>
        <w:t>2]</w:t>
      </w:r>
      <w:r w:rsidRPr="00DE7C73">
        <w:rPr>
          <w:rFonts w:ascii="Book Antiqua" w:eastAsia="Book Antiqua" w:hAnsi="Book Antiqua" w:cs="Book Antiqua"/>
          <w:color w:val="000000"/>
        </w:rPr>
        <w:t>. In 2016, the WHO developed a global strategy with the aim of</w:t>
      </w:r>
      <w:r w:rsidR="003214ED">
        <w:rPr>
          <w:rFonts w:ascii="Book Antiqua" w:hAnsi="Book Antiqua" w:cs="Book Antiqua" w:hint="eastAsia"/>
          <w:color w:val="000000"/>
          <w:lang w:eastAsia="zh-CN"/>
        </w:rPr>
        <w:t xml:space="preserve"> </w:t>
      </w:r>
      <w:r w:rsidR="003214ED" w:rsidRPr="003214ED">
        <w:rPr>
          <w:rFonts w:ascii="Book Antiqua" w:eastAsia="Book Antiqua" w:hAnsi="Book Antiqua" w:cs="Book Antiqua"/>
          <w:color w:val="000000"/>
        </w:rPr>
        <w:t>reducing</w:t>
      </w:r>
      <w:r w:rsidR="003214ED">
        <w:rPr>
          <w:rFonts w:ascii="Book Antiqua" w:hAnsi="Book Antiqua" w:cs="Book Antiqua" w:hint="eastAsia"/>
          <w:color w:val="000000"/>
          <w:lang w:eastAsia="zh-CN"/>
        </w:rPr>
        <w:t xml:space="preserve"> </w:t>
      </w:r>
      <w:r w:rsidRPr="00DE7C73">
        <w:rPr>
          <w:rFonts w:ascii="Book Antiqua" w:eastAsia="Book Antiqua" w:hAnsi="Book Antiqua" w:cs="Book Antiqua"/>
          <w:color w:val="000000"/>
        </w:rPr>
        <w:t>the incidence of HCV by 90% and associated deaths by 65% by 2030</w:t>
      </w:r>
      <w:r w:rsidR="00BA4FB0" w:rsidRPr="00DE7C73">
        <w:rPr>
          <w:rFonts w:ascii="Book Antiqua" w:eastAsia="Book Antiqua" w:hAnsi="Book Antiqua" w:cs="Book Antiqua"/>
          <w:color w:val="000000"/>
          <w:vertAlign w:val="superscript"/>
        </w:rPr>
        <w:t>[3]</w:t>
      </w:r>
      <w:r w:rsidRPr="00DE7C73">
        <w:rPr>
          <w:rFonts w:ascii="Book Antiqua" w:eastAsia="Book Antiqua" w:hAnsi="Book Antiqua" w:cs="Book Antiqua"/>
          <w:color w:val="000000"/>
        </w:rPr>
        <w:t xml:space="preserve">. </w:t>
      </w:r>
      <w:r w:rsidR="003214ED" w:rsidRPr="003214ED">
        <w:rPr>
          <w:rFonts w:ascii="Book Antiqua" w:eastAsia="Book Antiqua" w:hAnsi="Book Antiqua" w:cs="Book Antiqua"/>
          <w:color w:val="000000"/>
        </w:rPr>
        <w:t>This</w:t>
      </w:r>
      <w:r w:rsidRPr="00DE7C73">
        <w:rPr>
          <w:rFonts w:ascii="Book Antiqua" w:eastAsia="Book Antiqua" w:hAnsi="Book Antiqua" w:cs="Book Antiqua"/>
          <w:color w:val="000000"/>
        </w:rPr>
        <w:t xml:space="preserve"> strategy entails raising awareness, preventing transmission, increasing detection, as well as optimizing access to pharmacotherapies to ultimately ensure equitable division of resources </w:t>
      </w:r>
      <w:proofErr w:type="gramStart"/>
      <w:r w:rsidRPr="00DE7C73">
        <w:rPr>
          <w:rFonts w:ascii="Book Antiqua" w:eastAsia="Book Antiqua" w:hAnsi="Book Antiqua" w:cs="Book Antiqua"/>
          <w:color w:val="000000"/>
        </w:rPr>
        <w:t>globally</w:t>
      </w:r>
      <w:r w:rsidR="00BA4FB0" w:rsidRPr="00DE7C73">
        <w:rPr>
          <w:rFonts w:ascii="Book Antiqua" w:eastAsia="Book Antiqua" w:hAnsi="Book Antiqua" w:cs="Book Antiqua"/>
          <w:color w:val="000000"/>
          <w:vertAlign w:val="superscript"/>
        </w:rPr>
        <w:t>[</w:t>
      </w:r>
      <w:proofErr w:type="gramEnd"/>
      <w:r w:rsidR="00BA4FB0" w:rsidRPr="00DE7C73">
        <w:rPr>
          <w:rFonts w:ascii="Book Antiqua" w:eastAsia="Book Antiqua" w:hAnsi="Book Antiqua" w:cs="Book Antiqua"/>
          <w:color w:val="000000"/>
          <w:vertAlign w:val="superscript"/>
        </w:rPr>
        <w:t>3]</w:t>
      </w:r>
      <w:r w:rsidRPr="00DE7C73">
        <w:rPr>
          <w:rFonts w:ascii="Book Antiqua" w:eastAsia="Book Antiqua" w:hAnsi="Book Antiqua" w:cs="Book Antiqua"/>
          <w:color w:val="000000"/>
        </w:rPr>
        <w:t>. Here we provide a literature review of HCV, changes in epidemiologic trends, access issues for current therapies</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and global inequities in disease burden.</w:t>
      </w:r>
    </w:p>
    <w:p w14:paraId="4D70EACE" w14:textId="77777777" w:rsidR="00A77B3E" w:rsidRPr="00DE7C73" w:rsidRDefault="00A77B3E" w:rsidP="00DE7C73">
      <w:pPr>
        <w:spacing w:line="360" w:lineRule="auto"/>
        <w:jc w:val="both"/>
        <w:rPr>
          <w:rFonts w:ascii="Book Antiqua" w:hAnsi="Book Antiqua"/>
          <w:lang w:eastAsia="zh-CN"/>
        </w:rPr>
      </w:pPr>
    </w:p>
    <w:p w14:paraId="7FECCDC7"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Global Epidemiological Trends</w:t>
      </w:r>
    </w:p>
    <w:p w14:paraId="3A9F4F8B" w14:textId="066C029C"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Globally, the </w:t>
      </w:r>
      <w:proofErr w:type="spellStart"/>
      <w:r w:rsidRPr="00DE7C73">
        <w:rPr>
          <w:rFonts w:ascii="Book Antiqua" w:eastAsia="Book Antiqua" w:hAnsi="Book Antiqua" w:cs="Book Antiqua"/>
          <w:color w:val="000000"/>
        </w:rPr>
        <w:t>seroprevalence</w:t>
      </w:r>
      <w:proofErr w:type="spellEnd"/>
      <w:r w:rsidRPr="00DE7C73">
        <w:rPr>
          <w:rFonts w:ascii="Book Antiqua" w:eastAsia="Book Antiqua" w:hAnsi="Book Antiqua" w:cs="Book Antiqua"/>
          <w:color w:val="000000"/>
        </w:rPr>
        <w:t xml:space="preserve"> of HCV is highly variable and likely underestimated in low- to middle-income countries due to inadequate </w:t>
      </w:r>
      <w:r w:rsidR="003214ED" w:rsidRPr="003214ED">
        <w:rPr>
          <w:rFonts w:ascii="Book Antiqua" w:eastAsia="Book Antiqua" w:hAnsi="Book Antiqua" w:cs="Book Antiqua"/>
          <w:color w:val="000000"/>
        </w:rPr>
        <w:t>infrastructure</w:t>
      </w:r>
      <w:r w:rsidR="003214ED">
        <w:rPr>
          <w:rFonts w:ascii="Book Antiqua" w:hAnsi="Book Antiqua" w:cs="Book Antiqua" w:hint="eastAsia"/>
          <w:color w:val="000000"/>
          <w:lang w:eastAsia="zh-CN"/>
        </w:rPr>
        <w:t xml:space="preserve"> </w:t>
      </w:r>
      <w:r w:rsidR="003214ED" w:rsidRPr="003214ED">
        <w:rPr>
          <w:rFonts w:ascii="Book Antiqua" w:hAnsi="Book Antiqua" w:cs="Book Antiqua"/>
          <w:color w:val="000000"/>
          <w:lang w:eastAsia="zh-CN"/>
        </w:rPr>
        <w:t xml:space="preserve">for </w:t>
      </w:r>
      <w:r w:rsidR="003214ED">
        <w:rPr>
          <w:rFonts w:ascii="Book Antiqua" w:eastAsia="Book Antiqua" w:hAnsi="Book Antiqua" w:cs="Book Antiqua"/>
          <w:color w:val="000000"/>
        </w:rPr>
        <w:t>population-wide testing</w:t>
      </w:r>
      <w:r w:rsidRPr="00DE7C73">
        <w:rPr>
          <w:rFonts w:ascii="Book Antiqua" w:eastAsia="Book Antiqua" w:hAnsi="Book Antiqua" w:cs="Book Antiqua"/>
          <w:color w:val="000000"/>
        </w:rPr>
        <w:t>. The Global Burden of Diseases, Injuries, and Risk Factors 2010 (GBD 2010) Study estimated &gt;</w:t>
      </w:r>
      <w:r w:rsidR="00712170" w:rsidRPr="00DE7C73">
        <w:rPr>
          <w:rFonts w:ascii="Book Antiqua" w:hAnsi="Book Antiqua" w:cs="Book Antiqua"/>
          <w:color w:val="000000"/>
          <w:lang w:eastAsia="zh-CN"/>
        </w:rPr>
        <w:t xml:space="preserve"> </w:t>
      </w:r>
      <w:r w:rsidRPr="00DE7C73">
        <w:rPr>
          <w:rFonts w:ascii="Book Antiqua" w:eastAsia="Book Antiqua" w:hAnsi="Book Antiqua" w:cs="Book Antiqua"/>
          <w:color w:val="000000"/>
        </w:rPr>
        <w:t xml:space="preserve">184 million have been infected with </w:t>
      </w:r>
      <w:proofErr w:type="gramStart"/>
      <w:r w:rsidRPr="00DE7C73">
        <w:rPr>
          <w:rFonts w:ascii="Book Antiqua" w:eastAsia="Book Antiqua" w:hAnsi="Book Antiqua" w:cs="Book Antiqua"/>
          <w:color w:val="000000"/>
        </w:rPr>
        <w:t>HCV</w:t>
      </w:r>
      <w:r w:rsidR="00712170" w:rsidRPr="00DE7C73">
        <w:rPr>
          <w:rFonts w:ascii="Book Antiqua" w:eastAsia="Book Antiqua" w:hAnsi="Book Antiqua" w:cs="Book Antiqua"/>
          <w:color w:val="000000"/>
          <w:vertAlign w:val="superscript"/>
        </w:rPr>
        <w:t>[</w:t>
      </w:r>
      <w:proofErr w:type="gramEnd"/>
      <w:r w:rsidR="00712170" w:rsidRPr="00DE7C73">
        <w:rPr>
          <w:rFonts w:ascii="Book Antiqua" w:eastAsia="Book Antiqua" w:hAnsi="Book Antiqua" w:cs="Book Antiqua"/>
          <w:color w:val="000000"/>
          <w:vertAlign w:val="superscript"/>
        </w:rPr>
        <w:t>4]</w:t>
      </w:r>
      <w:r w:rsidRPr="00DE7C73">
        <w:rPr>
          <w:rFonts w:ascii="Book Antiqua" w:eastAsia="Book Antiqua" w:hAnsi="Book Antiqua" w:cs="Book Antiqua"/>
          <w:color w:val="000000"/>
        </w:rPr>
        <w:t>. This study identified Central Asia, East Asia, and North Africa–Middle East as the most endemic regions, with &gt;</w:t>
      </w:r>
      <w:r w:rsidR="00712170" w:rsidRPr="00DE7C73">
        <w:rPr>
          <w:rFonts w:ascii="Book Antiqua" w:hAnsi="Book Antiqua" w:cs="Book Antiqua"/>
          <w:color w:val="000000"/>
          <w:lang w:eastAsia="zh-CN"/>
        </w:rPr>
        <w:t xml:space="preserve"> </w:t>
      </w:r>
      <w:r w:rsidRPr="00DE7C73">
        <w:rPr>
          <w:rFonts w:ascii="Book Antiqua" w:eastAsia="Book Antiqua" w:hAnsi="Book Antiqua" w:cs="Book Antiqua"/>
          <w:color w:val="000000"/>
        </w:rPr>
        <w:t xml:space="preserve">3.5% of their populations affected by </w:t>
      </w:r>
      <w:proofErr w:type="gramStart"/>
      <w:r w:rsidRPr="00DE7C73">
        <w:rPr>
          <w:rFonts w:ascii="Book Antiqua" w:eastAsia="Book Antiqua" w:hAnsi="Book Antiqua" w:cs="Book Antiqua"/>
          <w:color w:val="000000"/>
        </w:rPr>
        <w:t>HCV</w:t>
      </w:r>
      <w:r w:rsidR="00712170" w:rsidRPr="00DE7C73">
        <w:rPr>
          <w:rFonts w:ascii="Book Antiqua" w:eastAsia="Book Antiqua" w:hAnsi="Book Antiqua" w:cs="Book Antiqua"/>
          <w:color w:val="000000"/>
          <w:vertAlign w:val="superscript"/>
        </w:rPr>
        <w:t>[</w:t>
      </w:r>
      <w:proofErr w:type="gramEnd"/>
      <w:r w:rsidR="00712170" w:rsidRPr="00DE7C73">
        <w:rPr>
          <w:rFonts w:ascii="Book Antiqua" w:eastAsia="Book Antiqua" w:hAnsi="Book Antiqua" w:cs="Book Antiqua"/>
          <w:color w:val="000000"/>
          <w:vertAlign w:val="superscript"/>
        </w:rPr>
        <w:t>4]</w:t>
      </w:r>
      <w:r w:rsidRPr="00DE7C73">
        <w:rPr>
          <w:rFonts w:ascii="Book Antiqua" w:eastAsia="Book Antiqua" w:hAnsi="Book Antiqua" w:cs="Book Antiqua"/>
          <w:color w:val="000000"/>
        </w:rPr>
        <w:t xml:space="preserve">. Of these regions, Asia carries the highest burden of disease, with more than 100 million </w:t>
      </w:r>
      <w:r w:rsidR="00085AC0" w:rsidRPr="00DE7C73">
        <w:rPr>
          <w:rFonts w:ascii="Book Antiqua" w:eastAsia="Book Antiqua" w:hAnsi="Book Antiqua" w:cs="Book Antiqua"/>
          <w:color w:val="000000"/>
        </w:rPr>
        <w:t>HCV</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affected individuals across South and East </w:t>
      </w:r>
      <w:proofErr w:type="gramStart"/>
      <w:r w:rsidRPr="00DE7C73">
        <w:rPr>
          <w:rFonts w:ascii="Book Antiqua" w:eastAsia="Book Antiqua" w:hAnsi="Book Antiqua" w:cs="Book Antiqua"/>
          <w:color w:val="000000"/>
        </w:rPr>
        <w:t>Asia</w:t>
      </w:r>
      <w:r w:rsidR="00712170" w:rsidRPr="00DE7C73">
        <w:rPr>
          <w:rFonts w:ascii="Book Antiqua" w:eastAsia="Book Antiqua" w:hAnsi="Book Antiqua" w:cs="Book Antiqua"/>
          <w:color w:val="000000"/>
          <w:vertAlign w:val="superscript"/>
        </w:rPr>
        <w:t>[</w:t>
      </w:r>
      <w:proofErr w:type="gramEnd"/>
      <w:r w:rsidR="00712170" w:rsidRPr="00DE7C73">
        <w:rPr>
          <w:rFonts w:ascii="Book Antiqua" w:eastAsia="Book Antiqua" w:hAnsi="Book Antiqua" w:cs="Book Antiqua"/>
          <w:color w:val="000000"/>
          <w:vertAlign w:val="superscript"/>
        </w:rPr>
        <w:t>4]</w:t>
      </w:r>
      <w:r w:rsidRPr="00DE7C73">
        <w:rPr>
          <w:rFonts w:ascii="Book Antiqua" w:eastAsia="Book Antiqua" w:hAnsi="Book Antiqua" w:cs="Book Antiqua"/>
          <w:color w:val="000000"/>
        </w:rPr>
        <w:t xml:space="preserve">. Evaluation of global epidemiologic trends with a focus on regional prevalence identifies Asian and African countries to have some of the highest </w:t>
      </w:r>
      <w:r w:rsidRPr="00DE7C73">
        <w:rPr>
          <w:rFonts w:ascii="Book Antiqua" w:eastAsia="Book Antiqua" w:hAnsi="Book Antiqua" w:cs="Book Antiqua"/>
          <w:color w:val="000000"/>
        </w:rPr>
        <w:lastRenderedPageBreak/>
        <w:t>reported cases, with Egypt (18</w:t>
      </w:r>
      <w:r w:rsidR="00712170" w:rsidRPr="00DE7C73">
        <w:rPr>
          <w:rFonts w:ascii="Book Antiqua" w:eastAsia="Book Antiqua" w:hAnsi="Book Antiqua" w:cs="Book Antiqua"/>
          <w:color w:val="000000"/>
        </w:rPr>
        <w:t>%</w:t>
      </w:r>
      <w:r w:rsidRPr="00DE7C73">
        <w:rPr>
          <w:rFonts w:ascii="Book Antiqua" w:eastAsia="Book Antiqua" w:hAnsi="Book Antiqua" w:cs="Book Antiqua"/>
          <w:color w:val="000000"/>
        </w:rPr>
        <w:t>-22%) and Pakistan (4.9%) exhibiting the highest rate of chronic infections. Among high-income countries, Italy (2.5</w:t>
      </w:r>
      <w:r w:rsidR="00712170" w:rsidRPr="00DE7C73">
        <w:rPr>
          <w:rFonts w:ascii="Book Antiqua" w:eastAsia="Book Antiqua" w:hAnsi="Book Antiqua" w:cs="Book Antiqua"/>
          <w:color w:val="000000"/>
        </w:rPr>
        <w:t>%</w:t>
      </w:r>
      <w:r w:rsidRPr="00DE7C73">
        <w:rPr>
          <w:rFonts w:ascii="Book Antiqua" w:eastAsia="Book Antiqua" w:hAnsi="Book Antiqua" w:cs="Book Antiqua"/>
          <w:color w:val="000000"/>
        </w:rPr>
        <w:t>-10%) remains the most impacted, with as high as 10% of its population reporting chronic HCV infection.</w:t>
      </w:r>
    </w:p>
    <w:p w14:paraId="0CBB51E7"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Contaminated needles are considered to be the primary cause of spread in low-to middle-income </w:t>
      </w:r>
      <w:proofErr w:type="gramStart"/>
      <w:r w:rsidRPr="00DE7C73">
        <w:rPr>
          <w:rFonts w:ascii="Book Antiqua" w:eastAsia="Book Antiqua" w:hAnsi="Book Antiqua" w:cs="Book Antiqua"/>
          <w:color w:val="000000"/>
        </w:rPr>
        <w:t>countries</w:t>
      </w:r>
      <w:r w:rsidR="003938B4" w:rsidRPr="00DE7C73">
        <w:rPr>
          <w:rFonts w:ascii="Book Antiqua" w:eastAsia="Book Antiqua" w:hAnsi="Book Antiqua" w:cs="Book Antiqua"/>
          <w:color w:val="000000"/>
          <w:vertAlign w:val="superscript"/>
        </w:rPr>
        <w:t>[</w:t>
      </w:r>
      <w:proofErr w:type="gramEnd"/>
      <w:r w:rsidR="003938B4" w:rsidRPr="00DE7C73">
        <w:rPr>
          <w:rFonts w:ascii="Book Antiqua" w:eastAsia="Book Antiqua" w:hAnsi="Book Antiqua" w:cs="Book Antiqua"/>
          <w:color w:val="000000"/>
          <w:vertAlign w:val="superscript"/>
        </w:rPr>
        <w:t>5]</w:t>
      </w:r>
      <w:r w:rsidRPr="00DE7C73">
        <w:rPr>
          <w:rFonts w:ascii="Book Antiqua" w:eastAsia="Book Antiqua" w:hAnsi="Book Antiqua" w:cs="Book Antiqua"/>
          <w:color w:val="000000"/>
        </w:rPr>
        <w:t xml:space="preserve">. The population-level spread is seen in countries where infection control practices were historically insufficient. For example, treatment of </w:t>
      </w:r>
      <w:proofErr w:type="spellStart"/>
      <w:r w:rsidRPr="00DE7C73">
        <w:rPr>
          <w:rFonts w:ascii="Book Antiqua" w:eastAsia="Book Antiqua" w:hAnsi="Book Antiqua" w:cs="Book Antiqua"/>
          <w:color w:val="000000"/>
        </w:rPr>
        <w:t>schistosomiasis</w:t>
      </w:r>
      <w:proofErr w:type="spellEnd"/>
      <w:r w:rsidRPr="00DE7C73">
        <w:rPr>
          <w:rFonts w:ascii="Book Antiqua" w:eastAsia="Book Antiqua" w:hAnsi="Book Antiqua" w:cs="Book Antiqua"/>
          <w:color w:val="000000"/>
        </w:rPr>
        <w:t xml:space="preserve">, an endemic parasitic infection in Egypt, between the late 1950s to 1980s with intravenous tartar emetic unintentionally contributed to HCV </w:t>
      </w:r>
      <w:proofErr w:type="gramStart"/>
      <w:r w:rsidRPr="00DE7C73">
        <w:rPr>
          <w:rFonts w:ascii="Book Antiqua" w:eastAsia="Book Antiqua" w:hAnsi="Book Antiqua" w:cs="Book Antiqua"/>
          <w:color w:val="000000"/>
        </w:rPr>
        <w:t>transmission</w:t>
      </w:r>
      <w:r w:rsidR="003938B4" w:rsidRPr="00DE7C73">
        <w:rPr>
          <w:rFonts w:ascii="Book Antiqua" w:eastAsia="Book Antiqua" w:hAnsi="Book Antiqua" w:cs="Book Antiqua"/>
          <w:color w:val="000000"/>
          <w:vertAlign w:val="superscript"/>
        </w:rPr>
        <w:t>[</w:t>
      </w:r>
      <w:proofErr w:type="gramEnd"/>
      <w:r w:rsidR="003938B4"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 xml:space="preserve">. Contaminated needles also account for the majority of new HCV cases in high-income countries. In fact, the highest rates of HCV transmission in the United States are currently seen among people who inject drugs, comprising 23% of new infections (1.75 million new infections in 2015) and 33% of deaths from </w:t>
      </w:r>
      <w:proofErr w:type="gramStart"/>
      <w:r w:rsidRPr="00DE7C73">
        <w:rPr>
          <w:rFonts w:ascii="Book Antiqua" w:eastAsia="Book Antiqua" w:hAnsi="Book Antiqua" w:cs="Book Antiqua"/>
          <w:color w:val="000000"/>
        </w:rPr>
        <w:t>HCV</w:t>
      </w:r>
      <w:r w:rsidR="003938B4" w:rsidRPr="00DE7C73">
        <w:rPr>
          <w:rFonts w:ascii="Book Antiqua" w:eastAsia="Book Antiqua" w:hAnsi="Book Antiqua" w:cs="Book Antiqua"/>
          <w:color w:val="000000"/>
          <w:vertAlign w:val="superscript"/>
        </w:rPr>
        <w:t>[</w:t>
      </w:r>
      <w:proofErr w:type="gramEnd"/>
      <w:r w:rsidR="003938B4" w:rsidRPr="00DE7C73">
        <w:rPr>
          <w:rFonts w:ascii="Book Antiqua" w:eastAsia="Book Antiqua" w:hAnsi="Book Antiqua" w:cs="Book Antiqua"/>
          <w:color w:val="000000"/>
          <w:vertAlign w:val="superscript"/>
        </w:rPr>
        <w:t>8]</w:t>
      </w:r>
      <w:r w:rsidRPr="00DE7C73">
        <w:rPr>
          <w:rFonts w:ascii="Book Antiqua" w:eastAsia="Book Antiqua" w:hAnsi="Book Antiqua" w:cs="Book Antiqua"/>
          <w:color w:val="000000"/>
        </w:rPr>
        <w:t xml:space="preserve">. Approximately 67% of individuals who endorse a history of intravenous drug use test positive for anti-HCV, indicating current or past </w:t>
      </w:r>
      <w:proofErr w:type="gramStart"/>
      <w:r w:rsidRPr="00DE7C73">
        <w:rPr>
          <w:rFonts w:ascii="Book Antiqua" w:eastAsia="Book Antiqua" w:hAnsi="Book Antiqua" w:cs="Book Antiqua"/>
          <w:color w:val="000000"/>
        </w:rPr>
        <w:t>infection</w:t>
      </w:r>
      <w:r w:rsidR="003938B4" w:rsidRPr="00DE7C73">
        <w:rPr>
          <w:rFonts w:ascii="Book Antiqua" w:eastAsia="Book Antiqua" w:hAnsi="Book Antiqua" w:cs="Book Antiqua"/>
          <w:color w:val="000000"/>
          <w:vertAlign w:val="superscript"/>
        </w:rPr>
        <w:t>[</w:t>
      </w:r>
      <w:proofErr w:type="gramEnd"/>
      <w:r w:rsidR="003938B4" w:rsidRPr="00DE7C73">
        <w:rPr>
          <w:rFonts w:ascii="Book Antiqua" w:eastAsia="Book Antiqua" w:hAnsi="Book Antiqua" w:cs="Book Antiqua"/>
          <w:color w:val="000000"/>
          <w:vertAlign w:val="superscript"/>
        </w:rPr>
        <w:t>8]</w:t>
      </w:r>
      <w:r w:rsidRPr="00DE7C73">
        <w:rPr>
          <w:rFonts w:ascii="Book Antiqua" w:eastAsia="Book Antiqua" w:hAnsi="Book Antiqua" w:cs="Book Antiqua"/>
          <w:color w:val="000000"/>
        </w:rPr>
        <w:t xml:space="preserve">. </w:t>
      </w:r>
    </w:p>
    <w:p w14:paraId="0941CC8F" w14:textId="7EA38EE1"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In the United States, the estimated prevalence of HCV infection in the non-institutionalized civilian population is 1.0%, corresponding to 2.7 million in 2010</w:t>
      </w:r>
      <w:r w:rsidR="009623A2" w:rsidRPr="00DE7C73">
        <w:rPr>
          <w:rFonts w:ascii="Book Antiqua" w:eastAsia="Book Antiqua" w:hAnsi="Book Antiqua" w:cs="Book Antiqua"/>
          <w:color w:val="000000"/>
          <w:vertAlign w:val="superscript"/>
        </w:rPr>
        <w:t>[9]</w:t>
      </w:r>
      <w:r w:rsidRPr="00DE7C73">
        <w:rPr>
          <w:rFonts w:ascii="Book Antiqua" w:eastAsia="Book Antiqua" w:hAnsi="Book Antiqua" w:cs="Book Antiqua"/>
          <w:color w:val="000000"/>
        </w:rPr>
        <w:t xml:space="preserve">. HCV increases the risk of HCC by up to 20-folds, making it the leading cause of HCC worldwide and accounting for approximately 34% of cases in the United </w:t>
      </w:r>
      <w:proofErr w:type="gramStart"/>
      <w:r w:rsidRPr="00DE7C73">
        <w:rPr>
          <w:rFonts w:ascii="Book Antiqua" w:eastAsia="Book Antiqua" w:hAnsi="Book Antiqua" w:cs="Book Antiqua"/>
          <w:color w:val="000000"/>
        </w:rPr>
        <w:t>States</w:t>
      </w:r>
      <w:r w:rsidR="009623A2" w:rsidRPr="00DE7C73">
        <w:rPr>
          <w:rFonts w:ascii="Book Antiqua" w:eastAsia="Book Antiqua" w:hAnsi="Book Antiqua" w:cs="Book Antiqua"/>
          <w:color w:val="000000"/>
          <w:vertAlign w:val="superscript"/>
        </w:rPr>
        <w:t>[</w:t>
      </w:r>
      <w:proofErr w:type="gramEnd"/>
      <w:r w:rsidR="009623A2" w:rsidRPr="00DE7C73">
        <w:rPr>
          <w:rFonts w:ascii="Book Antiqua" w:eastAsia="Book Antiqua" w:hAnsi="Book Antiqua" w:cs="Book Antiqua"/>
          <w:color w:val="000000"/>
          <w:vertAlign w:val="superscript"/>
        </w:rPr>
        <w:t>10]</w:t>
      </w:r>
      <w:r w:rsidRPr="00DE7C73">
        <w:rPr>
          <w:rFonts w:ascii="Book Antiqua" w:eastAsia="Book Antiqua" w:hAnsi="Book Antiqua" w:cs="Book Antiqua"/>
          <w:color w:val="000000"/>
        </w:rPr>
        <w:t>. Globally, HCV-related cirrhosis and HCC together contributed to 399000 deaths in 2016</w:t>
      </w:r>
      <w:r w:rsidR="009623A2" w:rsidRPr="00DE7C73">
        <w:rPr>
          <w:rFonts w:ascii="Book Antiqua" w:eastAsia="Book Antiqua" w:hAnsi="Book Antiqua" w:cs="Book Antiqua"/>
          <w:color w:val="000000"/>
          <w:vertAlign w:val="superscript"/>
        </w:rPr>
        <w:t>[11]</w:t>
      </w:r>
      <w:r w:rsidRPr="00DE7C73">
        <w:rPr>
          <w:rFonts w:ascii="Book Antiqua" w:eastAsia="Book Antiqua" w:hAnsi="Book Antiqua" w:cs="Book Antiqua"/>
          <w:color w:val="000000"/>
        </w:rPr>
        <w:t>. For decades, HCC had been the fastest-rising cause of cancer-related death in the United States, likely attributed to the HCV epidemic, obesity</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and increased prevalence of non-alcoholic </w:t>
      </w:r>
      <w:proofErr w:type="spellStart"/>
      <w:proofErr w:type="gramStart"/>
      <w:r w:rsidRPr="00DE7C73">
        <w:rPr>
          <w:rFonts w:ascii="Book Antiqua" w:eastAsia="Book Antiqua" w:hAnsi="Book Antiqua" w:cs="Book Antiqua"/>
          <w:color w:val="000000"/>
        </w:rPr>
        <w:t>steatohepatitis</w:t>
      </w:r>
      <w:proofErr w:type="spellEnd"/>
      <w:r w:rsidR="009623A2" w:rsidRPr="00DE7C73">
        <w:rPr>
          <w:rFonts w:ascii="Book Antiqua" w:eastAsia="Book Antiqua" w:hAnsi="Book Antiqua" w:cs="Book Antiqua"/>
          <w:color w:val="000000"/>
          <w:vertAlign w:val="superscript"/>
        </w:rPr>
        <w:t>[</w:t>
      </w:r>
      <w:proofErr w:type="gramEnd"/>
      <w:r w:rsidR="009623A2" w:rsidRPr="00DE7C73">
        <w:rPr>
          <w:rFonts w:ascii="Book Antiqua" w:eastAsia="Book Antiqua" w:hAnsi="Book Antiqua" w:cs="Book Antiqua"/>
          <w:color w:val="000000"/>
          <w:vertAlign w:val="superscript"/>
        </w:rPr>
        <w:t>12]</w:t>
      </w:r>
      <w:r w:rsidRPr="00DE7C73">
        <w:rPr>
          <w:rFonts w:ascii="Book Antiqua" w:eastAsia="Book Antiqua" w:hAnsi="Book Antiqua" w:cs="Book Antiqua"/>
          <w:color w:val="000000"/>
        </w:rPr>
        <w:t>. In 2016 we observed the first decline in the rates of HCC (Relative Rate 0.96;</w:t>
      </w:r>
      <w:r w:rsidR="009623A2" w:rsidRPr="00DE7C73">
        <w:rPr>
          <w:rFonts w:ascii="Book Antiqua" w:hAnsi="Book Antiqua" w:cs="Book Antiqua"/>
          <w:color w:val="000000"/>
          <w:lang w:eastAsia="zh-CN"/>
        </w:rPr>
        <w:t xml:space="preserve"> </w:t>
      </w:r>
      <w:r w:rsidRPr="00DE7C73">
        <w:rPr>
          <w:rFonts w:ascii="Book Antiqua" w:eastAsia="Book Antiqua" w:hAnsi="Book Antiqua" w:cs="Book Antiqua"/>
          <w:i/>
          <w:color w:val="000000"/>
        </w:rPr>
        <w:t>P</w:t>
      </w:r>
      <w:r w:rsidR="009623A2" w:rsidRPr="00DE7C73">
        <w:rPr>
          <w:rFonts w:ascii="Book Antiqua" w:hAnsi="Book Antiqua" w:cs="Book Antiqua"/>
          <w:color w:val="000000"/>
          <w:lang w:eastAsia="zh-CN"/>
        </w:rPr>
        <w:t xml:space="preserve"> </w:t>
      </w:r>
      <w:r w:rsidRPr="00DE7C73">
        <w:rPr>
          <w:rFonts w:ascii="Book Antiqua" w:eastAsia="Book Antiqua" w:hAnsi="Book Antiqua" w:cs="Book Antiqua"/>
          <w:color w:val="000000"/>
        </w:rPr>
        <w:t xml:space="preserve">= </w:t>
      </w:r>
      <w:r w:rsidR="009623A2" w:rsidRPr="00DE7C73">
        <w:rPr>
          <w:rFonts w:ascii="Book Antiqua" w:hAnsi="Book Antiqua" w:cs="Book Antiqua"/>
          <w:color w:val="000000"/>
          <w:lang w:eastAsia="zh-CN"/>
        </w:rPr>
        <w:t>0</w:t>
      </w:r>
      <w:r w:rsidRPr="00DE7C73">
        <w:rPr>
          <w:rFonts w:ascii="Book Antiqua" w:eastAsia="Book Antiqua" w:hAnsi="Book Antiqua" w:cs="Book Antiqua"/>
          <w:color w:val="000000"/>
        </w:rPr>
        <w:t>.007), resulting from improved treatments for HCC and increased availability of direct-acting antiviral agents (DAAs</w:t>
      </w:r>
      <w:proofErr w:type="gramStart"/>
      <w:r w:rsidRPr="00DE7C73">
        <w:rPr>
          <w:rFonts w:ascii="Book Antiqua" w:eastAsia="Book Antiqua" w:hAnsi="Book Antiqua" w:cs="Book Antiqua"/>
          <w:color w:val="000000"/>
        </w:rPr>
        <w:t>)</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12]</w:t>
      </w:r>
      <w:r w:rsidRPr="00DE7C73">
        <w:rPr>
          <w:rFonts w:ascii="Book Antiqua" w:eastAsia="Book Antiqua" w:hAnsi="Book Antiqua" w:cs="Book Antiqua"/>
          <w:color w:val="000000"/>
        </w:rPr>
        <w:t>. In terms of HCV-related mortality, since the introduction of DAAs in late 2013, there has been a significant decrease in U</w:t>
      </w:r>
      <w:r w:rsidR="009F11BB" w:rsidRPr="00DE7C73">
        <w:rPr>
          <w:rFonts w:ascii="Book Antiqua" w:hAnsi="Book Antiqua" w:cs="Book Antiqua"/>
          <w:color w:val="000000"/>
          <w:lang w:eastAsia="zh-CN"/>
        </w:rPr>
        <w:t>nited States</w:t>
      </w:r>
      <w:r w:rsidRPr="00DE7C73">
        <w:rPr>
          <w:rFonts w:ascii="Book Antiqua" w:eastAsia="Book Antiqua" w:hAnsi="Book Antiqua" w:cs="Book Antiqua"/>
          <w:color w:val="000000"/>
        </w:rPr>
        <w:t xml:space="preserve"> nationwide HCV-related mortality rates compared with the pre-DAAs era. Although cirrhosis and HCC-related mortality continues to increase in recent decades, HCV cirrhosis-related mortality rates markedly declined from 2014 to 2016</w:t>
      </w:r>
      <w:r w:rsidR="009F11BB" w:rsidRPr="00DE7C73">
        <w:rPr>
          <w:rFonts w:ascii="Book Antiqua" w:eastAsia="Book Antiqua" w:hAnsi="Book Antiqua" w:cs="Book Antiqua"/>
          <w:color w:val="000000"/>
          <w:vertAlign w:val="superscript"/>
        </w:rPr>
        <w:t>[13]</w:t>
      </w:r>
      <w:r w:rsidRPr="00DE7C73">
        <w:rPr>
          <w:rFonts w:ascii="Book Antiqua" w:eastAsia="Book Antiqua" w:hAnsi="Book Antiqua" w:cs="Book Antiqua"/>
          <w:color w:val="000000"/>
        </w:rPr>
        <w:t>.</w:t>
      </w:r>
    </w:p>
    <w:p w14:paraId="3C5141EC" w14:textId="78ACCD18"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lastRenderedPageBreak/>
        <w:t xml:space="preserve">In the advent of DAAs, global declines in HCV </w:t>
      </w:r>
      <w:proofErr w:type="spellStart"/>
      <w:r w:rsidRPr="00DE7C73">
        <w:rPr>
          <w:rFonts w:ascii="Book Antiqua" w:eastAsia="Book Antiqua" w:hAnsi="Book Antiqua" w:cs="Book Antiqua"/>
          <w:color w:val="000000"/>
        </w:rPr>
        <w:t>viremia</w:t>
      </w:r>
      <w:proofErr w:type="spellEnd"/>
      <w:r w:rsidRPr="00DE7C73">
        <w:rPr>
          <w:rFonts w:ascii="Book Antiqua" w:eastAsia="Book Antiqua" w:hAnsi="Book Antiqua" w:cs="Book Antiqua"/>
          <w:color w:val="000000"/>
        </w:rPr>
        <w:t xml:space="preserve"> are anticipated, and over the past decade</w:t>
      </w:r>
      <w:bookmarkStart w:id="3" w:name="_GoBack"/>
      <w:r w:rsidRPr="00DE7C73">
        <w:rPr>
          <w:rFonts w:ascii="Book Antiqua" w:eastAsia="Book Antiqua" w:hAnsi="Book Antiqua" w:cs="Book Antiqua"/>
          <w:color w:val="000000"/>
        </w:rPr>
        <w:t xml:space="preserve"> </w:t>
      </w:r>
      <w:bookmarkEnd w:id="3"/>
      <w:r w:rsidRPr="00DE7C73">
        <w:rPr>
          <w:rFonts w:ascii="Book Antiqua" w:eastAsia="Book Antiqua" w:hAnsi="Book Antiqua" w:cs="Book Antiqua"/>
          <w:color w:val="000000"/>
        </w:rPr>
        <w:t xml:space="preserve">epidemiologic surveys have demonstrated such a </w:t>
      </w:r>
      <w:proofErr w:type="gramStart"/>
      <w:r w:rsidRPr="00DE7C73">
        <w:rPr>
          <w:rFonts w:ascii="Book Antiqua" w:eastAsia="Book Antiqua" w:hAnsi="Book Antiqua" w:cs="Book Antiqua"/>
          <w:color w:val="000000"/>
        </w:rPr>
        <w:t>trend</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6]</w:t>
      </w:r>
      <w:r w:rsidR="009F11BB" w:rsidRPr="00DE7C73">
        <w:rPr>
          <w:rFonts w:ascii="Book Antiqua" w:eastAsia="Book Antiqua" w:hAnsi="Book Antiqua" w:cs="Book Antiqua"/>
          <w:color w:val="000000"/>
        </w:rPr>
        <w:t xml:space="preserve">. Unfortunately, </w:t>
      </w:r>
      <w:r w:rsidRPr="00DE7C73">
        <w:rPr>
          <w:rFonts w:ascii="Book Antiqua" w:eastAsia="Book Antiqua" w:hAnsi="Book Antiqua" w:cs="Book Antiqua"/>
          <w:color w:val="000000"/>
        </w:rPr>
        <w:t xml:space="preserve">few direct data </w:t>
      </w:r>
      <w:r w:rsidR="00085AC0" w:rsidRPr="00DE7C73">
        <w:rPr>
          <w:rFonts w:ascii="Book Antiqua" w:eastAsia="Book Antiqua" w:hAnsi="Book Antiqua" w:cs="Book Antiqua"/>
          <w:color w:val="000000"/>
        </w:rPr>
        <w:t>exi</w:t>
      </w:r>
      <w:r w:rsidR="00085AC0">
        <w:rPr>
          <w:rFonts w:ascii="Book Antiqua" w:eastAsia="Book Antiqua" w:hAnsi="Book Antiqua" w:cs="Book Antiqua"/>
          <w:color w:val="000000"/>
        </w:rPr>
        <w:t>st</w:t>
      </w:r>
      <w:r w:rsidR="00085AC0" w:rsidRPr="00DE7C73">
        <w:rPr>
          <w:rFonts w:ascii="Book Antiqua" w:eastAsia="Book Antiqua" w:hAnsi="Book Antiqua" w:cs="Book Antiqua"/>
          <w:color w:val="000000"/>
        </w:rPr>
        <w:t xml:space="preserve"> </w:t>
      </w:r>
      <w:r w:rsidR="00085AC0">
        <w:rPr>
          <w:rFonts w:ascii="Book Antiqua" w:eastAsia="Book Antiqua" w:hAnsi="Book Antiqua" w:cs="Book Antiqua"/>
          <w:color w:val="000000"/>
        </w:rPr>
        <w:t xml:space="preserve">to </w:t>
      </w:r>
      <w:r w:rsidRPr="00DE7C73">
        <w:rPr>
          <w:rFonts w:ascii="Book Antiqua" w:eastAsia="Book Antiqua" w:hAnsi="Book Antiqua" w:cs="Book Antiqua"/>
          <w:color w:val="000000"/>
        </w:rPr>
        <w:t xml:space="preserve">establish global trends of HCV burden in the post DAA </w:t>
      </w:r>
      <w:proofErr w:type="gramStart"/>
      <w:r w:rsidRPr="00DE7C73">
        <w:rPr>
          <w:rFonts w:ascii="Book Antiqua" w:eastAsia="Book Antiqua" w:hAnsi="Book Antiqua" w:cs="Book Antiqua"/>
          <w:color w:val="000000"/>
        </w:rPr>
        <w:t>era</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14]</w:t>
      </w:r>
      <w:r w:rsidRPr="00DE7C73">
        <w:rPr>
          <w:rFonts w:ascii="Book Antiqua" w:eastAsia="Book Antiqua" w:hAnsi="Book Antiqua" w:cs="Book Antiqua"/>
          <w:color w:val="000000"/>
        </w:rPr>
        <w:t>. Employing previously validated simulation models, HCV is projected to become a rare disease by 2036 in the U</w:t>
      </w:r>
      <w:r w:rsidR="009F11BB" w:rsidRPr="00DE7C73">
        <w:rPr>
          <w:rFonts w:ascii="Book Antiqua" w:hAnsi="Book Antiqua" w:cs="Book Antiqua"/>
          <w:color w:val="000000"/>
          <w:lang w:eastAsia="zh-CN"/>
        </w:rPr>
        <w:t xml:space="preserve">nited </w:t>
      </w:r>
      <w:proofErr w:type="gramStart"/>
      <w:r w:rsidRPr="00DE7C73">
        <w:rPr>
          <w:rFonts w:ascii="Book Antiqua" w:eastAsia="Book Antiqua" w:hAnsi="Book Antiqua" w:cs="Book Antiqua"/>
          <w:color w:val="000000"/>
        </w:rPr>
        <w:t>S</w:t>
      </w:r>
      <w:r w:rsidR="009F11BB" w:rsidRPr="00DE7C73">
        <w:rPr>
          <w:rFonts w:ascii="Book Antiqua" w:hAnsi="Book Antiqua" w:cs="Book Antiqua"/>
          <w:color w:val="000000"/>
          <w:lang w:eastAsia="zh-CN"/>
        </w:rPr>
        <w:t>tates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15]</w:t>
      </w:r>
      <w:r w:rsidRPr="00DE7C73">
        <w:rPr>
          <w:rFonts w:ascii="Book Antiqua" w:eastAsia="Book Antiqua" w:hAnsi="Book Antiqua" w:cs="Book Antiqua"/>
          <w:color w:val="000000"/>
        </w:rPr>
        <w:t xml:space="preserve">. Population-based modeling studies employing European data predict </w:t>
      </w:r>
      <w:r w:rsidR="00085AC0">
        <w:rPr>
          <w:rFonts w:ascii="Book Antiqua" w:eastAsia="Book Antiqua" w:hAnsi="Book Antiqua" w:cs="Book Antiqua"/>
          <w:color w:val="000000"/>
        </w:rPr>
        <w:t xml:space="preserve">that </w:t>
      </w:r>
      <w:r w:rsidRPr="00DE7C73">
        <w:rPr>
          <w:rFonts w:ascii="Book Antiqua" w:eastAsia="Book Antiqua" w:hAnsi="Book Antiqua" w:cs="Book Antiqua"/>
          <w:color w:val="000000"/>
        </w:rPr>
        <w:t xml:space="preserve">the number of cured HCV patients will exceed the number of </w:t>
      </w:r>
      <w:proofErr w:type="spellStart"/>
      <w:r w:rsidRPr="00DE7C73">
        <w:rPr>
          <w:rFonts w:ascii="Book Antiqua" w:eastAsia="Book Antiqua" w:hAnsi="Book Antiqua" w:cs="Book Antiqua"/>
          <w:color w:val="000000"/>
        </w:rPr>
        <w:t>viraemic</w:t>
      </w:r>
      <w:proofErr w:type="spell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patients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16]</w:t>
      </w:r>
      <w:r w:rsidRPr="00DE7C73">
        <w:rPr>
          <w:rFonts w:ascii="Book Antiqua" w:eastAsia="Book Antiqua" w:hAnsi="Book Antiqua" w:cs="Book Antiqua"/>
          <w:color w:val="000000"/>
        </w:rPr>
        <w:t xml:space="preserve">. Irrespective of cure, the same researchers foresee a large number of patients remaining untreated, undiagnosed, and developing advanced </w:t>
      </w:r>
      <w:proofErr w:type="spellStart"/>
      <w:r w:rsidRPr="00DE7C73">
        <w:rPr>
          <w:rFonts w:ascii="Book Antiqua" w:eastAsia="Book Antiqua" w:hAnsi="Book Antiqua" w:cs="Book Antiqua"/>
          <w:color w:val="000000"/>
        </w:rPr>
        <w:t>sequelae</w:t>
      </w:r>
      <w:proofErr w:type="spellEnd"/>
      <w:r w:rsidRPr="00DE7C73">
        <w:rPr>
          <w:rFonts w:ascii="Book Antiqua" w:eastAsia="Book Antiqua" w:hAnsi="Book Antiqua" w:cs="Book Antiqua"/>
          <w:color w:val="000000"/>
        </w:rPr>
        <w:t xml:space="preserve"> of liver </w:t>
      </w:r>
      <w:proofErr w:type="gramStart"/>
      <w:r w:rsidRPr="00DE7C73">
        <w:rPr>
          <w:rFonts w:ascii="Book Antiqua" w:eastAsia="Book Antiqua" w:hAnsi="Book Antiqua" w:cs="Book Antiqua"/>
          <w:color w:val="000000"/>
        </w:rPr>
        <w:t>disease</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16]</w:t>
      </w:r>
      <w:r w:rsidRPr="00DE7C73">
        <w:rPr>
          <w:rFonts w:ascii="Book Antiqua" w:eastAsia="Book Antiqua" w:hAnsi="Book Antiqua" w:cs="Book Antiqua"/>
          <w:color w:val="000000"/>
        </w:rPr>
        <w:t xml:space="preserve">. Ultimately, it is expected the burden of the disease will shift from patients with </w:t>
      </w:r>
      <w:proofErr w:type="spellStart"/>
      <w:r w:rsidRPr="00DE7C73">
        <w:rPr>
          <w:rFonts w:ascii="Book Antiqua" w:eastAsia="Book Antiqua" w:hAnsi="Book Antiqua" w:cs="Book Antiqua"/>
          <w:color w:val="000000"/>
        </w:rPr>
        <w:t>viremia</w:t>
      </w:r>
      <w:proofErr w:type="spellEnd"/>
      <w:r w:rsidRPr="00DE7C73">
        <w:rPr>
          <w:rFonts w:ascii="Book Antiqua" w:eastAsia="Book Antiqua" w:hAnsi="Book Antiqua" w:cs="Book Antiqua"/>
          <w:color w:val="000000"/>
        </w:rPr>
        <w:t xml:space="preserve"> to those with </w:t>
      </w:r>
      <w:proofErr w:type="spellStart"/>
      <w:r w:rsidRPr="00DE7C73">
        <w:rPr>
          <w:rFonts w:ascii="Book Antiqua" w:eastAsia="Book Antiqua" w:hAnsi="Book Antiqua" w:cs="Book Antiqua"/>
          <w:color w:val="000000"/>
        </w:rPr>
        <w:t>virologically</w:t>
      </w:r>
      <w:proofErr w:type="spellEnd"/>
      <w:r w:rsidRPr="00DE7C73">
        <w:rPr>
          <w:rFonts w:ascii="Book Antiqua" w:eastAsia="Book Antiqua" w:hAnsi="Book Antiqua" w:cs="Book Antiqua"/>
          <w:color w:val="000000"/>
        </w:rPr>
        <w:t xml:space="preserve"> cured HCV and expected to reach older </w:t>
      </w:r>
      <w:proofErr w:type="gramStart"/>
      <w:r w:rsidRPr="00DE7C73">
        <w:rPr>
          <w:rFonts w:ascii="Book Antiqua" w:eastAsia="Book Antiqua" w:hAnsi="Book Antiqua" w:cs="Book Antiqua"/>
          <w:color w:val="000000"/>
        </w:rPr>
        <w:t>age</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17]</w:t>
      </w:r>
      <w:r w:rsidRPr="00DE7C73">
        <w:rPr>
          <w:rFonts w:ascii="Book Antiqua" w:eastAsia="Book Antiqua" w:hAnsi="Book Antiqua" w:cs="Book Antiqua"/>
          <w:color w:val="000000"/>
        </w:rPr>
        <w:t>.</w:t>
      </w:r>
    </w:p>
    <w:p w14:paraId="145AC883" w14:textId="77777777" w:rsidR="00A77B3E" w:rsidRPr="00DE7C73" w:rsidRDefault="00A77B3E" w:rsidP="00DE7C73">
      <w:pPr>
        <w:spacing w:line="360" w:lineRule="auto"/>
        <w:ind w:firstLine="720"/>
        <w:jc w:val="both"/>
        <w:rPr>
          <w:rFonts w:ascii="Book Antiqua" w:hAnsi="Book Antiqua"/>
        </w:rPr>
      </w:pPr>
    </w:p>
    <w:p w14:paraId="79CB11E4"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 xml:space="preserve">HCV Virology and Genomic Sequencing </w:t>
      </w:r>
    </w:p>
    <w:p w14:paraId="7E7A62E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shd w:val="clear" w:color="auto" w:fill="FFFFFF"/>
        </w:rPr>
        <w:t xml:space="preserve">HCV is a single-stranded RNA virus which is </w:t>
      </w:r>
      <w:r w:rsidRPr="00DE7C73">
        <w:rPr>
          <w:rFonts w:ascii="Book Antiqua" w:eastAsia="Book Antiqua" w:hAnsi="Book Antiqua" w:cs="Book Antiqua"/>
          <w:color w:val="000000"/>
        </w:rPr>
        <w:t xml:space="preserve">easily transmissible </w:t>
      </w:r>
      <w:r w:rsidRPr="00DE7C73">
        <w:rPr>
          <w:rFonts w:ascii="Book Antiqua" w:eastAsia="Book Antiqua" w:hAnsi="Book Antiqua" w:cs="Book Antiqua"/>
          <w:i/>
          <w:iCs/>
          <w:color w:val="000000"/>
        </w:rPr>
        <w:t>via</w:t>
      </w:r>
      <w:r w:rsidRPr="00DE7C73">
        <w:rPr>
          <w:rFonts w:ascii="Book Antiqua" w:eastAsia="Book Antiqua" w:hAnsi="Book Antiqua" w:cs="Book Antiqua"/>
          <w:color w:val="000000"/>
        </w:rPr>
        <w:t xml:space="preserve"> microscopic amounts of as little as 0.6 </w:t>
      </w:r>
      <w:proofErr w:type="spellStart"/>
      <w:r w:rsidRPr="00DE7C73">
        <w:rPr>
          <w:rFonts w:ascii="Book Antiqua" w:eastAsia="Book Antiqua" w:hAnsi="Book Antiqua" w:cs="Book Antiqua"/>
          <w:color w:val="000000"/>
        </w:rPr>
        <w:t>microlitres</w:t>
      </w:r>
      <w:proofErr w:type="spellEnd"/>
      <w:r w:rsidRPr="00DE7C73">
        <w:rPr>
          <w:rFonts w:ascii="Book Antiqua" w:eastAsia="Book Antiqua" w:hAnsi="Book Antiqua" w:cs="Book Antiqua"/>
          <w:color w:val="000000"/>
        </w:rPr>
        <w:t xml:space="preserve"> of </w:t>
      </w:r>
      <w:proofErr w:type="gramStart"/>
      <w:r w:rsidRPr="00DE7C73">
        <w:rPr>
          <w:rFonts w:ascii="Book Antiqua" w:eastAsia="Book Antiqua" w:hAnsi="Book Antiqua" w:cs="Book Antiqua"/>
          <w:color w:val="000000"/>
        </w:rPr>
        <w:t>blood</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18]</w:t>
      </w:r>
      <w:r w:rsidRPr="00DE7C73">
        <w:rPr>
          <w:rFonts w:ascii="Book Antiqua" w:eastAsia="Book Antiqua" w:hAnsi="Book Antiqua" w:cs="Book Antiqua"/>
          <w:color w:val="000000"/>
        </w:rPr>
        <w:t xml:space="preserve">. It is primarily transmitted through contaminated needles, inadequate sterilization of medical equipment, transfusion of unscreened blood, as well as high-risk sexual practices. We see higher rates of infection among people from low and middle-income countries, in populations who inject drugs, and in men who have sex with </w:t>
      </w:r>
      <w:proofErr w:type="gramStart"/>
      <w:r w:rsidRPr="00DE7C73">
        <w:rPr>
          <w:rFonts w:ascii="Book Antiqua" w:eastAsia="Book Antiqua" w:hAnsi="Book Antiqua" w:cs="Book Antiqua"/>
          <w:color w:val="000000"/>
        </w:rPr>
        <w:t>men</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5,19]</w:t>
      </w:r>
      <w:r w:rsidRPr="00DE7C73">
        <w:rPr>
          <w:rFonts w:ascii="Book Antiqua" w:eastAsia="Book Antiqua" w:hAnsi="Book Antiqua" w:cs="Book Antiqua"/>
          <w:color w:val="000000"/>
        </w:rPr>
        <w:t xml:space="preserve">. </w:t>
      </w:r>
    </w:p>
    <w:p w14:paraId="3830C9D4"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Following exposure, the virus incubates for 2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to 24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though only 20% of patients actually develop </w:t>
      </w:r>
      <w:proofErr w:type="gramStart"/>
      <w:r w:rsidRPr="00DE7C73">
        <w:rPr>
          <w:rFonts w:ascii="Book Antiqua" w:eastAsia="Book Antiqua" w:hAnsi="Book Antiqua" w:cs="Book Antiqua"/>
          <w:color w:val="000000"/>
        </w:rPr>
        <w:t>symptoms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11]</w:t>
      </w:r>
      <w:r w:rsidRPr="00DE7C73">
        <w:rPr>
          <w:rFonts w:ascii="Book Antiqua" w:eastAsia="Book Antiqua" w:hAnsi="Book Antiqua" w:cs="Book Antiqua"/>
          <w:color w:val="000000"/>
        </w:rPr>
        <w:t xml:space="preserve">. While </w:t>
      </w:r>
      <w:proofErr w:type="gramStart"/>
      <w:r w:rsidRPr="00DE7C73">
        <w:rPr>
          <w:rFonts w:ascii="Book Antiqua" w:eastAsia="Book Antiqua" w:hAnsi="Book Antiqua" w:cs="Book Antiqua"/>
          <w:color w:val="000000"/>
        </w:rPr>
        <w:t>a minority of patients spontaneously clear</w:t>
      </w:r>
      <w:proofErr w:type="gramEnd"/>
      <w:r w:rsidRPr="00DE7C73">
        <w:rPr>
          <w:rFonts w:ascii="Book Antiqua" w:eastAsia="Book Antiqua" w:hAnsi="Book Antiqua" w:cs="Book Antiqua"/>
          <w:color w:val="000000"/>
        </w:rPr>
        <w:t xml:space="preserve"> the infection within six months, 70% develop chronic HCV. These individuals are at an elevated risk for significant morbidity and mortality, whereby approximately 20-30% will subsequently develop cirrhosis at 20-30 </w:t>
      </w:r>
      <w:proofErr w:type="gramStart"/>
      <w:r w:rsidRPr="00DE7C73">
        <w:rPr>
          <w:rFonts w:ascii="Book Antiqua" w:eastAsia="Book Antiqua" w:hAnsi="Book Antiqua" w:cs="Book Antiqua"/>
          <w:color w:val="000000"/>
        </w:rPr>
        <w:t>years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w:t>
      </w:r>
      <w:r w:rsidRPr="00DE7C73">
        <w:rPr>
          <w:rFonts w:ascii="Book Antiqua" w:eastAsia="Book Antiqua" w:hAnsi="Book Antiqua" w:cs="Book Antiqua"/>
          <w:color w:val="000000"/>
        </w:rPr>
        <w:t>.</w:t>
      </w:r>
    </w:p>
    <w:p w14:paraId="42BB8D60" w14:textId="3E83B70D" w:rsidR="00A77B3E" w:rsidRPr="00DE7C73" w:rsidRDefault="00024BDE" w:rsidP="00DE7C73">
      <w:pPr>
        <w:spacing w:line="360" w:lineRule="auto"/>
        <w:ind w:firstLineChars="200" w:firstLine="480"/>
        <w:jc w:val="both"/>
        <w:rPr>
          <w:rFonts w:ascii="Book Antiqua" w:hAnsi="Book Antiqua" w:cs="Book Antiqua"/>
          <w:color w:val="000000"/>
          <w:vertAlign w:val="superscript"/>
          <w:lang w:eastAsia="zh-CN"/>
        </w:rPr>
      </w:pPr>
      <w:r w:rsidRPr="00DE7C73">
        <w:rPr>
          <w:rFonts w:ascii="Book Antiqua" w:eastAsia="Book Antiqua" w:hAnsi="Book Antiqua" w:cs="Book Antiqua"/>
          <w:color w:val="000000"/>
        </w:rPr>
        <w:t xml:space="preserve">This virus was first described in 1989 as a non-A non-B hepatitis. This was discovered after a significant number of post-transfusion hepatitis cases were identified despite what was felt to be adequate testing for the previously identified hepatitis A and B </w:t>
      </w:r>
      <w:proofErr w:type="gramStart"/>
      <w:r w:rsidRPr="00DE7C73">
        <w:rPr>
          <w:rFonts w:ascii="Book Antiqua" w:eastAsia="Book Antiqua" w:hAnsi="Book Antiqua" w:cs="Book Antiqua"/>
          <w:color w:val="000000"/>
        </w:rPr>
        <w:t>viruses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20]</w:t>
      </w:r>
      <w:r w:rsidRPr="00DE7C73">
        <w:rPr>
          <w:rFonts w:ascii="Book Antiqua" w:eastAsia="Book Antiqua" w:hAnsi="Book Antiqua" w:cs="Book Antiqua"/>
          <w:color w:val="000000"/>
        </w:rPr>
        <w:t xml:space="preserve">. It was not until Dr. Michael Houghton’s team isolated complementary DNA from a “non-A non-B” infected patient, cultivating the isolation of viral RNA, </w:t>
      </w:r>
      <w:r w:rsidRPr="00DE7C73">
        <w:rPr>
          <w:rFonts w:ascii="Book Antiqua" w:eastAsia="Book Antiqua" w:hAnsi="Book Antiqua" w:cs="Book Antiqua"/>
          <w:color w:val="000000"/>
        </w:rPr>
        <w:lastRenderedPageBreak/>
        <w:t xml:space="preserve">which was ultimately termed </w:t>
      </w:r>
      <w:proofErr w:type="gramStart"/>
      <w:r w:rsidRPr="00DE7C73">
        <w:rPr>
          <w:rFonts w:ascii="Book Antiqua" w:eastAsia="Book Antiqua" w:hAnsi="Book Antiqua" w:cs="Book Antiqua"/>
          <w:color w:val="000000"/>
        </w:rPr>
        <w:t>‘</w:t>
      </w:r>
      <w:r w:rsidR="0027089E" w:rsidRPr="00DE7C73">
        <w:rPr>
          <w:rFonts w:ascii="Book Antiqua" w:eastAsia="Book Antiqua" w:hAnsi="Book Antiqua" w:cs="Book Antiqua"/>
          <w:color w:val="000000"/>
        </w:rPr>
        <w:t>HCV</w:t>
      </w:r>
      <w:r w:rsidRPr="00DE7C73">
        <w:rPr>
          <w:rFonts w:ascii="Book Antiqua" w:eastAsia="Book Antiqua" w:hAnsi="Book Antiqua" w:cs="Book Antiqua"/>
          <w:color w:val="000000"/>
        </w:rPr>
        <w:t>’</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21]</w:t>
      </w:r>
      <w:r w:rsidRPr="00DE7C73">
        <w:rPr>
          <w:rFonts w:ascii="Book Antiqua" w:eastAsia="Book Antiqua" w:hAnsi="Book Antiqua" w:cs="Book Antiqua"/>
          <w:color w:val="000000"/>
        </w:rPr>
        <w:t>. Following the isolation of this strain, Houghton’s team were able to develop accurate serological diagnostic tests</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including Elisa </w:t>
      </w:r>
      <w:proofErr w:type="gramStart"/>
      <w:r w:rsidRPr="00DE7C73">
        <w:rPr>
          <w:rFonts w:ascii="Book Antiqua" w:eastAsia="Book Antiqua" w:hAnsi="Book Antiqua" w:cs="Book Antiqua"/>
          <w:color w:val="000000"/>
        </w:rPr>
        <w:t>immunoassays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21]</w:t>
      </w:r>
      <w:r w:rsidRPr="00DE7C73">
        <w:rPr>
          <w:rFonts w:ascii="Book Antiqua" w:eastAsia="Book Antiqua" w:hAnsi="Book Antiqua" w:cs="Book Antiqua"/>
          <w:color w:val="000000"/>
        </w:rPr>
        <w:t xml:space="preserve">. Unfortunately, the establishment of HCV through antibody testing alone would under detect a quarter of chronically infected patients. These misclassifications resulted from the </w:t>
      </w:r>
      <w:proofErr w:type="spellStart"/>
      <w:r w:rsidRPr="00DE7C73">
        <w:rPr>
          <w:rFonts w:ascii="Book Antiqua" w:eastAsia="Book Antiqua" w:hAnsi="Book Antiqua" w:cs="Book Antiqua"/>
          <w:color w:val="000000"/>
        </w:rPr>
        <w:t>seroconversion</w:t>
      </w:r>
      <w:proofErr w:type="spellEnd"/>
      <w:r w:rsidRPr="00DE7C73">
        <w:rPr>
          <w:rFonts w:ascii="Book Antiqua" w:eastAsia="Book Antiqua" w:hAnsi="Book Antiqua" w:cs="Book Antiqua"/>
          <w:color w:val="000000"/>
        </w:rPr>
        <w:t xml:space="preserve"> processes, which occur 4-10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after transmission, can be circumvented by HCV RNA reverse transcription-polymerase chain reaction </w:t>
      </w:r>
      <w:proofErr w:type="gramStart"/>
      <w:r w:rsidRPr="00DE7C73">
        <w:rPr>
          <w:rFonts w:ascii="Book Antiqua" w:eastAsia="Book Antiqua" w:hAnsi="Book Antiqua" w:cs="Book Antiqua"/>
          <w:color w:val="000000"/>
        </w:rPr>
        <w:t>testing</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22]</w:t>
      </w:r>
      <w:r w:rsidRPr="00DE7C73">
        <w:rPr>
          <w:rFonts w:ascii="Book Antiqua" w:eastAsia="Book Antiqua" w:hAnsi="Book Antiqua" w:cs="Book Antiqua"/>
          <w:color w:val="000000"/>
        </w:rPr>
        <w:t xml:space="preserve">. Identification of active infection is the primary utility of the HCV RNA testing modality, which is now universally employed. Genomic sequencing of the HCV was completed by </w:t>
      </w:r>
      <w:proofErr w:type="spellStart"/>
      <w:r w:rsidRPr="00DE7C73">
        <w:rPr>
          <w:rFonts w:ascii="Book Antiqua" w:eastAsia="Book Antiqua" w:hAnsi="Book Antiqua" w:cs="Book Antiqua"/>
          <w:color w:val="000000"/>
        </w:rPr>
        <w:t>Choo</w:t>
      </w:r>
      <w:proofErr w:type="spell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shd w:val="clear" w:color="auto" w:fill="FFFFFF"/>
        </w:rPr>
        <w:t xml:space="preserve">et </w:t>
      </w:r>
      <w:proofErr w:type="gramStart"/>
      <w:r w:rsidRPr="00DE7C73">
        <w:rPr>
          <w:rFonts w:ascii="Book Antiqua" w:eastAsia="Book Antiqua" w:hAnsi="Book Antiqua" w:cs="Book Antiqua"/>
          <w:i/>
          <w:iCs/>
          <w:color w:val="000000"/>
          <w:shd w:val="clear" w:color="auto" w:fill="FFFFFF"/>
        </w:rPr>
        <w:t>al</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23]</w:t>
      </w:r>
      <w:r w:rsidRPr="00DE7C73">
        <w:rPr>
          <w:rFonts w:ascii="Book Antiqua" w:eastAsia="Book Antiqua" w:hAnsi="Book Antiqua" w:cs="Book Antiqua"/>
          <w:color w:val="000000"/>
        </w:rPr>
        <w:t xml:space="preserve"> in 1991. This remarkable achievement led to the distinct categorization of HCV by varying genotypes, now numbered from 1-7, with further </w:t>
      </w:r>
      <w:proofErr w:type="spellStart"/>
      <w:r w:rsidRPr="00DE7C73">
        <w:rPr>
          <w:rFonts w:ascii="Book Antiqua" w:eastAsia="Book Antiqua" w:hAnsi="Book Antiqua" w:cs="Book Antiqua"/>
          <w:color w:val="000000"/>
        </w:rPr>
        <w:t>subcategorizations</w:t>
      </w:r>
      <w:proofErr w:type="spellEnd"/>
      <w:r w:rsidRPr="00DE7C73">
        <w:rPr>
          <w:rFonts w:ascii="Book Antiqua" w:eastAsia="Book Antiqua" w:hAnsi="Book Antiqua" w:cs="Book Antiqua"/>
          <w:color w:val="000000"/>
        </w:rPr>
        <w:t xml:space="preserve"> of related HCV genotypic strains known as subtypes (</w:t>
      </w:r>
      <w:proofErr w:type="spellStart"/>
      <w:r w:rsidRPr="00DE7C73">
        <w:rPr>
          <w:rFonts w:ascii="Book Antiqua" w:eastAsia="Book Antiqua" w:hAnsi="Book Antiqua" w:cs="Book Antiqua"/>
          <w:color w:val="000000"/>
        </w:rPr>
        <w:t>labelled</w:t>
      </w:r>
      <w:proofErr w:type="spellEnd"/>
      <w:r w:rsidRPr="00DE7C73">
        <w:rPr>
          <w:rFonts w:ascii="Book Antiqua" w:eastAsia="Book Antiqua" w:hAnsi="Book Antiqua" w:cs="Book Antiqua"/>
          <w:color w:val="000000"/>
        </w:rPr>
        <w:t xml:space="preserve"> alphabetically)</w:t>
      </w:r>
      <w:r w:rsidR="009F11BB" w:rsidRPr="00DE7C73">
        <w:rPr>
          <w:rFonts w:ascii="Book Antiqua" w:eastAsia="Book Antiqua" w:hAnsi="Book Antiqua" w:cs="Book Antiqua"/>
          <w:color w:val="000000"/>
          <w:vertAlign w:val="superscript"/>
        </w:rPr>
        <w:t>[22,24]</w:t>
      </w:r>
      <w:r w:rsidRPr="00DE7C73">
        <w:rPr>
          <w:rFonts w:ascii="Book Antiqua" w:eastAsia="Book Antiqua" w:hAnsi="Book Antiqua" w:cs="Book Antiqua"/>
          <w:color w:val="000000"/>
        </w:rPr>
        <w:t xml:space="preserve">. Despite the description of seven known genotypes, the first six remain the most commonly studied and </w:t>
      </w:r>
      <w:proofErr w:type="gramStart"/>
      <w:r w:rsidRPr="00DE7C73">
        <w:rPr>
          <w:rFonts w:ascii="Book Antiqua" w:eastAsia="Book Antiqua" w:hAnsi="Book Antiqua" w:cs="Book Antiqua"/>
          <w:color w:val="000000"/>
        </w:rPr>
        <w:t>reported</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25]</w:t>
      </w:r>
      <w:r w:rsidRPr="00DE7C73">
        <w:rPr>
          <w:rFonts w:ascii="Book Antiqua" w:eastAsia="Book Antiqua" w:hAnsi="Book Antiqua" w:cs="Book Antiqua"/>
          <w:color w:val="000000"/>
        </w:rPr>
        <w:t xml:space="preserve">. Genomic isolates of HCV have been well characterized by their geographic variation, which is partly explained by human migration, environmental epidemiologic changes (attempts at eradication of </w:t>
      </w:r>
      <w:proofErr w:type="spellStart"/>
      <w:r w:rsidRPr="00DE7C73">
        <w:rPr>
          <w:rFonts w:ascii="Book Antiqua" w:eastAsia="Book Antiqua" w:hAnsi="Book Antiqua" w:cs="Book Antiqua"/>
          <w:color w:val="000000"/>
        </w:rPr>
        <w:t>schistosomiasis</w:t>
      </w:r>
      <w:proofErr w:type="spellEnd"/>
      <w:r w:rsidRPr="00DE7C73">
        <w:rPr>
          <w:rFonts w:ascii="Book Antiqua" w:eastAsia="Book Antiqua" w:hAnsi="Book Antiqua" w:cs="Book Antiqua"/>
          <w:color w:val="000000"/>
        </w:rPr>
        <w:t xml:space="preserve">), and viral evolutions observed across </w:t>
      </w:r>
      <w:proofErr w:type="gramStart"/>
      <w:r w:rsidRPr="00DE7C73">
        <w:rPr>
          <w:rFonts w:ascii="Book Antiqua" w:eastAsia="Book Antiqua" w:hAnsi="Book Antiqua" w:cs="Book Antiqua"/>
          <w:color w:val="000000"/>
        </w:rPr>
        <w:t>continents</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25]</w:t>
      </w:r>
      <w:r w:rsidRPr="00DE7C73">
        <w:rPr>
          <w:rFonts w:ascii="Book Antiqua" w:eastAsia="Book Antiqua" w:hAnsi="Book Antiqua" w:cs="Book Antiqua"/>
          <w:color w:val="000000"/>
        </w:rPr>
        <w:t xml:space="preserve">. A summary of the HCV genotypes, subtypes, and geographic variation can be found in </w:t>
      </w:r>
      <w:r w:rsidRPr="00DE7C73">
        <w:rPr>
          <w:rFonts w:ascii="Book Antiqua" w:eastAsia="Book Antiqua" w:hAnsi="Book Antiqua" w:cs="Book Antiqua"/>
          <w:color w:val="000000"/>
          <w:shd w:val="clear" w:color="auto" w:fill="FFFFFF"/>
        </w:rPr>
        <w:t xml:space="preserve">Figure 1. </w:t>
      </w:r>
      <w:r w:rsidRPr="00DE7C73">
        <w:rPr>
          <w:rFonts w:ascii="Book Antiqua" w:eastAsia="Book Antiqua" w:hAnsi="Book Antiqua" w:cs="Book Antiqua"/>
          <w:color w:val="000000"/>
        </w:rPr>
        <w:t xml:space="preserve">Understanding the genotypes, in addition to their geographic variation, is crucial, as interventions are organized for distinct genotype targets. This significant discovery and contribution to science ultimately garnered international recognition, winning Dr. Houghton’s team the 2020 Nobel Prize in Physiology or </w:t>
      </w:r>
      <w:proofErr w:type="gramStart"/>
      <w:r w:rsidRPr="00DE7C73">
        <w:rPr>
          <w:rFonts w:ascii="Book Antiqua" w:eastAsia="Book Antiqua" w:hAnsi="Book Antiqua" w:cs="Book Antiqua"/>
          <w:color w:val="000000"/>
        </w:rPr>
        <w:t>Medicine</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26]</w:t>
      </w:r>
      <w:r w:rsidRPr="00DE7C73">
        <w:rPr>
          <w:rFonts w:ascii="Book Antiqua" w:eastAsia="Book Antiqua" w:hAnsi="Book Antiqua" w:cs="Book Antiqua"/>
          <w:color w:val="000000"/>
        </w:rPr>
        <w:t>.</w:t>
      </w:r>
    </w:p>
    <w:p w14:paraId="302B8108" w14:textId="77777777" w:rsidR="009F11BB" w:rsidRPr="00DE7C73" w:rsidRDefault="009F11BB" w:rsidP="00DE7C73">
      <w:pPr>
        <w:spacing w:line="360" w:lineRule="auto"/>
        <w:jc w:val="both"/>
        <w:rPr>
          <w:rFonts w:ascii="Book Antiqua" w:hAnsi="Book Antiqua"/>
          <w:lang w:eastAsia="zh-CN"/>
        </w:rPr>
      </w:pPr>
    </w:p>
    <w:p w14:paraId="1001CBA1" w14:textId="77777777" w:rsidR="009F11BB" w:rsidRPr="00DE7C73" w:rsidRDefault="009F11BB" w:rsidP="00DE7C73">
      <w:pPr>
        <w:spacing w:line="360" w:lineRule="auto"/>
        <w:jc w:val="both"/>
        <w:rPr>
          <w:rFonts w:ascii="Book Antiqua" w:hAnsi="Book Antiqua" w:cs="Book Antiqua"/>
          <w:b/>
          <w:bCs/>
          <w:color w:val="000000"/>
          <w:lang w:eastAsia="zh-CN"/>
        </w:rPr>
      </w:pPr>
      <w:r w:rsidRPr="00DE7C73">
        <w:rPr>
          <w:rFonts w:ascii="Book Antiqua" w:eastAsia="Book Antiqua" w:hAnsi="Book Antiqua" w:cs="Book Antiqua"/>
          <w:b/>
          <w:caps/>
          <w:color w:val="000000"/>
          <w:u w:val="single"/>
        </w:rPr>
        <w:t>Out with the old, in with new–</w:t>
      </w:r>
      <w:r w:rsidR="00024BDE" w:rsidRPr="00DE7C73">
        <w:rPr>
          <w:rFonts w:ascii="Book Antiqua" w:eastAsia="Book Antiqua" w:hAnsi="Book Antiqua" w:cs="Book Antiqua"/>
          <w:b/>
          <w:caps/>
          <w:color w:val="000000"/>
          <w:u w:val="single"/>
        </w:rPr>
        <w:t>Novel therapeutics in the treatment of HCV</w:t>
      </w:r>
      <w:r w:rsidR="00024BDE" w:rsidRPr="00DE7C73">
        <w:rPr>
          <w:rFonts w:ascii="Book Antiqua" w:eastAsia="Book Antiqua" w:hAnsi="Book Antiqua" w:cs="Book Antiqua"/>
          <w:b/>
          <w:bCs/>
          <w:color w:val="000000"/>
        </w:rPr>
        <w:t xml:space="preserve"> </w:t>
      </w:r>
    </w:p>
    <w:p w14:paraId="2FED8A0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The goal of HCV treatment is to cure patients through the eradication of HCV RNA as measured by the sustained </w:t>
      </w:r>
      <w:proofErr w:type="spellStart"/>
      <w:r w:rsidRPr="00DE7C73">
        <w:rPr>
          <w:rFonts w:ascii="Book Antiqua" w:eastAsia="Book Antiqua" w:hAnsi="Book Antiqua" w:cs="Book Antiqua"/>
          <w:color w:val="000000"/>
        </w:rPr>
        <w:t>virologic</w:t>
      </w:r>
      <w:proofErr w:type="spellEnd"/>
      <w:r w:rsidRPr="00DE7C73">
        <w:rPr>
          <w:rFonts w:ascii="Book Antiqua" w:eastAsia="Book Antiqua" w:hAnsi="Book Antiqua" w:cs="Book Antiqua"/>
          <w:color w:val="000000"/>
        </w:rPr>
        <w:t xml:space="preserve"> response (SVR) at 12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after treatment </w:t>
      </w:r>
      <w:proofErr w:type="gramStart"/>
      <w:r w:rsidRPr="00DE7C73">
        <w:rPr>
          <w:rFonts w:ascii="Book Antiqua" w:eastAsia="Book Antiqua" w:hAnsi="Book Antiqua" w:cs="Book Antiqua"/>
          <w:color w:val="000000"/>
        </w:rPr>
        <w:t>completion</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w:t>
      </w:r>
      <w:r w:rsidRPr="00DE7C73">
        <w:rPr>
          <w:rFonts w:ascii="Book Antiqua" w:eastAsia="Book Antiqua" w:hAnsi="Book Antiqua" w:cs="Book Antiqua"/>
          <w:color w:val="000000"/>
        </w:rPr>
        <w:t xml:space="preserve">. Evaluation of SVR at 12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is still considered controversial, where </w:t>
      </w:r>
      <w:proofErr w:type="gramStart"/>
      <w:r w:rsidRPr="00DE7C73">
        <w:rPr>
          <w:rFonts w:ascii="Book Antiqua" w:eastAsia="Book Antiqua" w:hAnsi="Book Antiqua" w:cs="Book Antiqua"/>
          <w:color w:val="000000"/>
        </w:rPr>
        <w:t>historically,</w:t>
      </w:r>
      <w:proofErr w:type="gramEnd"/>
      <w:r w:rsidRPr="00DE7C73">
        <w:rPr>
          <w:rFonts w:ascii="Book Antiqua" w:eastAsia="Book Antiqua" w:hAnsi="Book Antiqua" w:cs="Book Antiqua"/>
          <w:color w:val="000000"/>
        </w:rPr>
        <w:t xml:space="preserve"> assessment of SVR at 24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following treatment completion was considered the gold standard. While high concordance between SVR measured at 12 </w:t>
      </w:r>
      <w:r w:rsidRPr="00DE7C73">
        <w:rPr>
          <w:rFonts w:ascii="Book Antiqua" w:eastAsia="Book Antiqua" w:hAnsi="Book Antiqua" w:cs="Book Antiqua"/>
          <w:color w:val="000000"/>
        </w:rPr>
        <w:lastRenderedPageBreak/>
        <w:t xml:space="preserve">and 24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has been previously demonstrated in trials of </w:t>
      </w:r>
      <w:proofErr w:type="spellStart"/>
      <w:r w:rsidRPr="00DE7C73">
        <w:rPr>
          <w:rFonts w:ascii="Book Antiqua" w:eastAsia="Book Antiqua" w:hAnsi="Book Antiqua" w:cs="Book Antiqua"/>
          <w:color w:val="000000"/>
        </w:rPr>
        <w:t>pegylated</w:t>
      </w:r>
      <w:proofErr w:type="spellEnd"/>
      <w:r w:rsidRPr="00DE7C73">
        <w:rPr>
          <w:rFonts w:ascii="Book Antiqua" w:eastAsia="Book Antiqua" w:hAnsi="Book Antiqua" w:cs="Book Antiqua"/>
          <w:color w:val="000000"/>
        </w:rPr>
        <w:t xml:space="preserve"> interferon and </w:t>
      </w:r>
      <w:proofErr w:type="gramStart"/>
      <w:r w:rsidRPr="00DE7C73">
        <w:rPr>
          <w:rFonts w:ascii="Book Antiqua" w:eastAsia="Book Antiqua" w:hAnsi="Book Antiqua" w:cs="Book Antiqua"/>
          <w:color w:val="000000"/>
        </w:rPr>
        <w:t>ribavirin</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27]</w:t>
      </w:r>
      <w:r w:rsidRPr="00DE7C73">
        <w:rPr>
          <w:rFonts w:ascii="Book Antiqua" w:eastAsia="Book Antiqua" w:hAnsi="Book Antiqua" w:cs="Book Antiqua"/>
          <w:color w:val="000000"/>
        </w:rPr>
        <w:t>, there is less evidence demonstrating</w:t>
      </w:r>
      <w:r w:rsidR="009F11BB" w:rsidRPr="00DE7C73">
        <w:rPr>
          <w:rFonts w:ascii="Book Antiqua" w:eastAsia="Book Antiqua" w:hAnsi="Book Antiqua" w:cs="Book Antiqua"/>
          <w:color w:val="000000"/>
        </w:rPr>
        <w:t xml:space="preserve"> the appropriateness of a 12-w</w:t>
      </w:r>
      <w:r w:rsidRPr="00DE7C73">
        <w:rPr>
          <w:rFonts w:ascii="Book Antiqua" w:eastAsia="Book Antiqua" w:hAnsi="Book Antiqua" w:cs="Book Antiqua"/>
          <w:color w:val="000000"/>
        </w:rPr>
        <w:t xml:space="preserve">k SVR target in the literature for DAAs. A recent systematic review from 2016 did evaluate the concordance of SVR at 12 and 24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across two studies of DAAs,</w:t>
      </w:r>
      <w:r w:rsidRPr="00DE7C73">
        <w:rPr>
          <w:rFonts w:ascii="Book Antiqua" w:eastAsia="Book Antiqua" w:hAnsi="Book Antiqua" w:cs="Book Antiqua"/>
          <w:color w:val="000000"/>
          <w:shd w:val="clear" w:color="auto" w:fill="FFFFFF"/>
        </w:rPr>
        <w:t xml:space="preserve"> demonstrating a reliable correlation of SVR at 12 and 24 </w:t>
      </w:r>
      <w:proofErr w:type="spellStart"/>
      <w:r w:rsidRPr="00DE7C73">
        <w:rPr>
          <w:rFonts w:ascii="Book Antiqua" w:eastAsia="Book Antiqua" w:hAnsi="Book Antiqua" w:cs="Book Antiqua"/>
          <w:color w:val="000000"/>
          <w:shd w:val="clear" w:color="auto" w:fill="FFFFFF"/>
        </w:rPr>
        <w:t>wk</w:t>
      </w:r>
      <w:proofErr w:type="spellEnd"/>
      <w:r w:rsidRPr="00DE7C73">
        <w:rPr>
          <w:rFonts w:ascii="Book Antiqua" w:eastAsia="Book Antiqua" w:hAnsi="Book Antiqua" w:cs="Book Antiqua"/>
          <w:color w:val="000000"/>
          <w:shd w:val="clear" w:color="auto" w:fill="FFFFFF"/>
        </w:rPr>
        <w:t xml:space="preserve"> among multiple populations infected with HCV, including treatment naïve, varying viral genotype, and prior null responders</w:t>
      </w:r>
      <w:r w:rsidR="009F11BB" w:rsidRPr="00DE7C73">
        <w:rPr>
          <w:rFonts w:ascii="Book Antiqua" w:eastAsia="Book Antiqua" w:hAnsi="Book Antiqua" w:cs="Book Antiqua"/>
          <w:color w:val="000000"/>
          <w:vertAlign w:val="superscript"/>
        </w:rPr>
        <w:t>[27]</w:t>
      </w:r>
      <w:r w:rsidRPr="00DE7C73">
        <w:rPr>
          <w:rFonts w:ascii="Book Antiqua" w:eastAsia="Book Antiqua" w:hAnsi="Book Antiqua" w:cs="Book Antiqua"/>
          <w:color w:val="000000"/>
          <w:shd w:val="clear" w:color="auto" w:fill="FFFFFF"/>
        </w:rPr>
        <w:t>.</w:t>
      </w:r>
      <w:r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shd w:val="clear" w:color="auto" w:fill="FFFFFF"/>
        </w:rPr>
        <w:t xml:space="preserve">This evidence was ultimately used to inform future clinical trial design and current recommendations. </w:t>
      </w:r>
    </w:p>
    <w:p w14:paraId="46D5CECB"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Approximately 99% of patients who attain SVR will remain infection-free 5 years later, in the absence of re-</w:t>
      </w:r>
      <w:proofErr w:type="gramStart"/>
      <w:r w:rsidRPr="00DE7C73">
        <w:rPr>
          <w:rFonts w:ascii="Book Antiqua" w:eastAsia="Book Antiqua" w:hAnsi="Book Antiqua" w:cs="Book Antiqua"/>
          <w:color w:val="000000"/>
        </w:rPr>
        <w:t>infection</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28]</w:t>
      </w:r>
      <w:r w:rsidRPr="00DE7C73">
        <w:rPr>
          <w:rFonts w:ascii="Book Antiqua" w:eastAsia="Book Antiqua" w:hAnsi="Book Antiqua" w:cs="Book Antiqua"/>
          <w:color w:val="000000"/>
        </w:rPr>
        <w:t xml:space="preserve">. Treatment is associated with reduced rates of HCC, liver-related morbidity, as well as liver- and all-cause </w:t>
      </w:r>
      <w:proofErr w:type="gramStart"/>
      <w:r w:rsidRPr="00DE7C73">
        <w:rPr>
          <w:rFonts w:ascii="Book Antiqua" w:eastAsia="Book Antiqua" w:hAnsi="Book Antiqua" w:cs="Book Antiqua"/>
          <w:color w:val="000000"/>
        </w:rPr>
        <w:t>mortality</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5,29,30]</w:t>
      </w:r>
      <w:r w:rsidRPr="00DE7C73">
        <w:rPr>
          <w:rFonts w:ascii="Book Antiqua" w:eastAsia="Book Antiqua" w:hAnsi="Book Antiqua" w:cs="Book Antiqua"/>
          <w:color w:val="000000"/>
        </w:rPr>
        <w:t xml:space="preserve">. Unless contraindicated, all patients with chronic HCV should be offered treatment. Between 1991 and 2011, combination treatment with </w:t>
      </w:r>
      <w:proofErr w:type="spellStart"/>
      <w:r w:rsidRPr="00DE7C73">
        <w:rPr>
          <w:rFonts w:ascii="Book Antiqua" w:eastAsia="Book Antiqua" w:hAnsi="Book Antiqua" w:cs="Book Antiqua"/>
          <w:color w:val="000000"/>
        </w:rPr>
        <w:t>pegylated</w:t>
      </w:r>
      <w:proofErr w:type="spellEnd"/>
      <w:r w:rsidRPr="00DE7C73">
        <w:rPr>
          <w:rFonts w:ascii="Book Antiqua" w:eastAsia="Book Antiqua" w:hAnsi="Book Antiqua" w:cs="Book Antiqua"/>
          <w:color w:val="000000"/>
        </w:rPr>
        <w:t xml:space="preserve"> interferon and ribavirin was the mainstay of therapy, achieving SVR rates of up to 40</w:t>
      </w:r>
      <w:r w:rsidR="009F11BB" w:rsidRPr="00DE7C73">
        <w:rPr>
          <w:rFonts w:ascii="Book Antiqua" w:eastAsia="Book Antiqua" w:hAnsi="Book Antiqua" w:cs="Book Antiqua"/>
          <w:color w:val="000000"/>
        </w:rPr>
        <w:t>%</w:t>
      </w:r>
      <w:r w:rsidRPr="00DE7C73">
        <w:rPr>
          <w:rFonts w:ascii="Book Antiqua" w:eastAsia="Book Antiqua" w:hAnsi="Book Antiqua" w:cs="Book Antiqua"/>
          <w:color w:val="000000"/>
        </w:rPr>
        <w:t>-50</w:t>
      </w:r>
      <w:proofErr w:type="gramStart"/>
      <w:r w:rsidRPr="00DE7C73">
        <w:rPr>
          <w:rFonts w:ascii="Book Antiqua" w:eastAsia="Book Antiqua" w:hAnsi="Book Antiqua" w:cs="Book Antiqua"/>
          <w:color w:val="000000"/>
        </w:rPr>
        <w:t>%</w:t>
      </w:r>
      <w:r w:rsidR="009F11BB" w:rsidRPr="00DE7C73">
        <w:rPr>
          <w:rFonts w:ascii="Book Antiqua" w:eastAsia="Book Antiqua" w:hAnsi="Book Antiqua" w:cs="Book Antiqua"/>
          <w:color w:val="000000"/>
          <w:vertAlign w:val="superscript"/>
        </w:rPr>
        <w:t>[</w:t>
      </w:r>
      <w:proofErr w:type="gramEnd"/>
      <w:r w:rsidR="009F11BB" w:rsidRPr="00DE7C73">
        <w:rPr>
          <w:rFonts w:ascii="Book Antiqua" w:eastAsia="Book Antiqua" w:hAnsi="Book Antiqua" w:cs="Book Antiqua"/>
          <w:color w:val="000000"/>
          <w:vertAlign w:val="superscript"/>
        </w:rPr>
        <w:t>5]</w:t>
      </w:r>
      <w:r w:rsidRPr="00DE7C73">
        <w:rPr>
          <w:rFonts w:ascii="Book Antiqua" w:eastAsia="Book Antiqua" w:hAnsi="Book Antiqua" w:cs="Book Antiqua"/>
          <w:color w:val="000000"/>
        </w:rPr>
        <w:t xml:space="preserve">. </w:t>
      </w:r>
    </w:p>
    <w:p w14:paraId="136B12D2"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DAAs function by targeting proteins involved in HCV </w:t>
      </w:r>
      <w:proofErr w:type="gramStart"/>
      <w:r w:rsidRPr="00DE7C73">
        <w:rPr>
          <w:rFonts w:ascii="Book Antiqua" w:eastAsia="Book Antiqua" w:hAnsi="Book Antiqua" w:cs="Book Antiqua"/>
          <w:color w:val="000000"/>
        </w:rPr>
        <w:t>replication</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29]</w:t>
      </w:r>
      <w:r w:rsidRPr="00DE7C73">
        <w:rPr>
          <w:rFonts w:ascii="Book Antiqua" w:eastAsia="Book Antiqua" w:hAnsi="Book Antiqua" w:cs="Book Antiqua"/>
          <w:color w:val="000000"/>
        </w:rPr>
        <w:t>. The first-generation DAAs for HCV treatments (</w:t>
      </w:r>
      <w:proofErr w:type="spellStart"/>
      <w:r w:rsidRPr="00DE7C73">
        <w:rPr>
          <w:rFonts w:ascii="Book Antiqua" w:eastAsia="Book Antiqua" w:hAnsi="Book Antiqua" w:cs="Book Antiqua"/>
          <w:color w:val="000000"/>
        </w:rPr>
        <w:t>boceprevir</w:t>
      </w:r>
      <w:proofErr w:type="spellEnd"/>
      <w:r w:rsidRPr="00DE7C73">
        <w:rPr>
          <w:rFonts w:ascii="Book Antiqua" w:eastAsia="Book Antiqua" w:hAnsi="Book Antiqua" w:cs="Book Antiqua"/>
          <w:color w:val="000000"/>
        </w:rPr>
        <w:t xml:space="preserve"> and </w:t>
      </w:r>
      <w:proofErr w:type="spellStart"/>
      <w:r w:rsidRPr="00DE7C73">
        <w:rPr>
          <w:rFonts w:ascii="Book Antiqua" w:eastAsia="Book Antiqua" w:hAnsi="Book Antiqua" w:cs="Book Antiqua"/>
          <w:color w:val="000000"/>
        </w:rPr>
        <w:t>telaprevir</w:t>
      </w:r>
      <w:proofErr w:type="spellEnd"/>
      <w:r w:rsidRPr="00DE7C73">
        <w:rPr>
          <w:rFonts w:ascii="Book Antiqua" w:eastAsia="Book Antiqua" w:hAnsi="Book Antiqua" w:cs="Book Antiqua"/>
          <w:color w:val="000000"/>
        </w:rPr>
        <w:t xml:space="preserve">) were approved for use in combination with </w:t>
      </w:r>
      <w:proofErr w:type="spellStart"/>
      <w:r w:rsidRPr="00DE7C73">
        <w:rPr>
          <w:rFonts w:ascii="Book Antiqua" w:eastAsia="Book Antiqua" w:hAnsi="Book Antiqua" w:cs="Book Antiqua"/>
          <w:color w:val="000000"/>
        </w:rPr>
        <w:t>pegylated</w:t>
      </w:r>
      <w:proofErr w:type="spellEnd"/>
      <w:r w:rsidRPr="00DE7C73">
        <w:rPr>
          <w:rFonts w:ascii="Book Antiqua" w:eastAsia="Book Antiqua" w:hAnsi="Book Antiqua" w:cs="Book Antiqua"/>
          <w:color w:val="000000"/>
        </w:rPr>
        <w:t xml:space="preserve"> interferon and ribavirin in 2011, but have been largely replaced by second-generation DAAs </w:t>
      </w:r>
      <w:proofErr w:type="gramStart"/>
      <w:r w:rsidRPr="00DE7C73">
        <w:rPr>
          <w:rFonts w:ascii="Book Antiqua" w:eastAsia="Book Antiqua" w:hAnsi="Book Antiqua" w:cs="Book Antiqua"/>
          <w:color w:val="000000"/>
        </w:rPr>
        <w:t>since</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29]</w:t>
      </w:r>
      <w:r w:rsidRPr="00DE7C73">
        <w:rPr>
          <w:rFonts w:ascii="Book Antiqua" w:eastAsia="Book Antiqua" w:hAnsi="Book Antiqua" w:cs="Book Antiqua"/>
          <w:color w:val="000000"/>
        </w:rPr>
        <w:t xml:space="preserve">. The introduction of second-generation DAAs from late 2013 has revolutionized HCV care, achieving cure rates of over 95% among treatment-naïve patients. These interferon-free oral regimens have allowed for major advancements in HCV management, given their ease of administration, much more tolerable side effects profile, and superior </w:t>
      </w:r>
      <w:proofErr w:type="gramStart"/>
      <w:r w:rsidRPr="00DE7C73">
        <w:rPr>
          <w:rFonts w:ascii="Book Antiqua" w:eastAsia="Book Antiqua" w:hAnsi="Book Antiqua" w:cs="Book Antiqua"/>
          <w:color w:val="000000"/>
        </w:rPr>
        <w:t>efficacy</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5,29]</w:t>
      </w:r>
      <w:r w:rsidRPr="00DE7C73">
        <w:rPr>
          <w:rFonts w:ascii="Book Antiqua" w:eastAsia="Book Antiqua" w:hAnsi="Book Antiqua" w:cs="Book Antiqua"/>
          <w:color w:val="000000"/>
        </w:rPr>
        <w:t xml:space="preserve">. The choice of regimen is guided by HCV genotype, as well as other factors, including previous treatments received and liver </w:t>
      </w:r>
      <w:proofErr w:type="gramStart"/>
      <w:r w:rsidRPr="00DE7C73">
        <w:rPr>
          <w:rFonts w:ascii="Book Antiqua" w:eastAsia="Book Antiqua" w:hAnsi="Book Antiqua" w:cs="Book Antiqua"/>
          <w:color w:val="000000"/>
        </w:rPr>
        <w:t>cirrhosis</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5,29]</w:t>
      </w:r>
      <w:r w:rsidRPr="00DE7C73">
        <w:rPr>
          <w:rFonts w:ascii="Book Antiqua" w:eastAsia="Book Antiqua" w:hAnsi="Book Antiqua" w:cs="Book Antiqua"/>
          <w:color w:val="000000"/>
        </w:rPr>
        <w:t xml:space="preserve">. Genotypic viral variations add to the complexity of DAA selection. The most desirable therapy would be a </w:t>
      </w:r>
      <w:proofErr w:type="spellStart"/>
      <w:r w:rsidRPr="00DE7C73">
        <w:rPr>
          <w:rFonts w:ascii="Book Antiqua" w:eastAsia="Book Antiqua" w:hAnsi="Book Antiqua" w:cs="Book Antiqua"/>
          <w:color w:val="000000"/>
        </w:rPr>
        <w:t>pangenotypic</w:t>
      </w:r>
      <w:proofErr w:type="spellEnd"/>
      <w:r w:rsidRPr="00DE7C73">
        <w:rPr>
          <w:rFonts w:ascii="Book Antiqua" w:eastAsia="Book Antiqua" w:hAnsi="Book Antiqua" w:cs="Book Antiqua"/>
          <w:color w:val="000000"/>
        </w:rPr>
        <w:t xml:space="preserve"> option that can be utilized across viral genotypes and </w:t>
      </w:r>
      <w:proofErr w:type="gramStart"/>
      <w:r w:rsidRPr="00DE7C73">
        <w:rPr>
          <w:rFonts w:ascii="Book Antiqua" w:eastAsia="Book Antiqua" w:hAnsi="Book Antiqua" w:cs="Book Antiqua"/>
          <w:color w:val="000000"/>
        </w:rPr>
        <w:t>subtypes</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31]</w:t>
      </w:r>
      <w:r w:rsidRPr="00DE7C73">
        <w:rPr>
          <w:rFonts w:ascii="Book Antiqua" w:eastAsia="Book Antiqua" w:hAnsi="Book Antiqua" w:cs="Book Antiqua"/>
          <w:color w:val="000000"/>
        </w:rPr>
        <w:t xml:space="preserve">. This was the motive behind the novel NS5A inhibitor, </w:t>
      </w:r>
      <w:proofErr w:type="spellStart"/>
      <w:r w:rsidRPr="00DE7C73">
        <w:rPr>
          <w:rFonts w:ascii="Book Antiqua" w:eastAsia="Book Antiqua" w:hAnsi="Book Antiqua" w:cs="Book Antiqua"/>
          <w:color w:val="000000"/>
        </w:rPr>
        <w:t>velpatasvir</w:t>
      </w:r>
      <w:proofErr w:type="spellEnd"/>
      <w:r w:rsidRPr="00DE7C73">
        <w:rPr>
          <w:rFonts w:ascii="Book Antiqua" w:eastAsia="Book Antiqua" w:hAnsi="Book Antiqua" w:cs="Book Antiqua"/>
          <w:color w:val="000000"/>
        </w:rPr>
        <w:t xml:space="preserve">, demonstrated to have 90% SVR at 12 </w:t>
      </w:r>
      <w:proofErr w:type="spellStart"/>
      <w:r w:rsidRPr="00DE7C73">
        <w:rPr>
          <w:rFonts w:ascii="Book Antiqua" w:eastAsia="Book Antiqua" w:hAnsi="Book Antiqua" w:cs="Book Antiqua"/>
          <w:color w:val="000000"/>
        </w:rPr>
        <w:t>wk</w:t>
      </w:r>
      <w:proofErr w:type="spellEnd"/>
      <w:r w:rsidRPr="00DE7C73">
        <w:rPr>
          <w:rFonts w:ascii="Book Antiqua" w:eastAsia="Book Antiqua" w:hAnsi="Book Antiqua" w:cs="Book Antiqua"/>
          <w:color w:val="000000"/>
        </w:rPr>
        <w:t xml:space="preserve"> across patients with genotypes 1 through 6</w:t>
      </w:r>
      <w:r w:rsidRPr="00DE7C73">
        <w:rPr>
          <w:rFonts w:ascii="Book Antiqua" w:eastAsia="Book Antiqua" w:hAnsi="Book Antiqua" w:cs="Book Antiqua"/>
          <w:color w:val="000000"/>
          <w:vertAlign w:val="superscript"/>
        </w:rPr>
        <w:t>[32]</w:t>
      </w:r>
      <w:r w:rsidRPr="00DE7C73">
        <w:rPr>
          <w:rFonts w:ascii="Book Antiqua" w:eastAsia="Book Antiqua" w:hAnsi="Book Antiqua" w:cs="Book Antiqua"/>
          <w:color w:val="000000"/>
        </w:rPr>
        <w:t xml:space="preserve">. Other combination therapies, including </w:t>
      </w:r>
      <w:proofErr w:type="spellStart"/>
      <w:r w:rsidRPr="00DE7C73">
        <w:rPr>
          <w:rFonts w:ascii="Book Antiqua" w:eastAsia="Book Antiqua" w:hAnsi="Book Antiqua" w:cs="Book Antiqua"/>
          <w:color w:val="000000"/>
        </w:rPr>
        <w:lastRenderedPageBreak/>
        <w:t>glecaprevir</w:t>
      </w:r>
      <w:proofErr w:type="spellEnd"/>
      <w:r w:rsidRPr="00DE7C73">
        <w:rPr>
          <w:rFonts w:ascii="Book Antiqua" w:eastAsia="Book Antiqua" w:hAnsi="Book Antiqua" w:cs="Book Antiqua"/>
          <w:color w:val="000000"/>
        </w:rPr>
        <w:t>/</w:t>
      </w:r>
      <w:proofErr w:type="spellStart"/>
      <w:r w:rsidRPr="00DE7C73">
        <w:rPr>
          <w:rFonts w:ascii="Book Antiqua" w:eastAsia="Book Antiqua" w:hAnsi="Book Antiqua" w:cs="Book Antiqua"/>
          <w:color w:val="000000"/>
        </w:rPr>
        <w:t>pibrentasvir</w:t>
      </w:r>
      <w:proofErr w:type="spellEnd"/>
      <w:r w:rsidRPr="00DE7C73">
        <w:rPr>
          <w:rFonts w:ascii="Book Antiqua" w:eastAsia="Book Antiqua" w:hAnsi="Book Antiqua" w:cs="Book Antiqua"/>
          <w:color w:val="000000"/>
        </w:rPr>
        <w:t xml:space="preserve"> have also been demonstrated to show </w:t>
      </w:r>
      <w:proofErr w:type="spellStart"/>
      <w:r w:rsidRPr="00DE7C73">
        <w:rPr>
          <w:rFonts w:ascii="Book Antiqua" w:eastAsia="Book Antiqua" w:hAnsi="Book Antiqua" w:cs="Book Antiqua"/>
          <w:color w:val="000000"/>
        </w:rPr>
        <w:t>pangenoytpic</w:t>
      </w:r>
      <w:proofErr w:type="spell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effectiveness</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33–35]</w:t>
      </w:r>
      <w:r w:rsidRPr="00DE7C73">
        <w:rPr>
          <w:rFonts w:ascii="Book Antiqua" w:eastAsia="Book Antiqua" w:hAnsi="Book Antiqua" w:cs="Book Antiqua"/>
          <w:color w:val="000000"/>
        </w:rPr>
        <w:t>.</w:t>
      </w:r>
    </w:p>
    <w:p w14:paraId="0DBDCA4C"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Drug-drug interactions (DDIs) are concerning for patients with HCV, especially in the era of DAAs where complex treatment regimens require multiple medications, in conjunction with the other therapies utilized for optimal control of comorbid disease and the side effects of hepatitis treatment itself</w:t>
      </w:r>
      <w:r w:rsidRPr="00DE7C73">
        <w:rPr>
          <w:rFonts w:ascii="Book Antiqua" w:eastAsia="Book Antiqua" w:hAnsi="Book Antiqua" w:cs="Book Antiqua"/>
          <w:color w:val="000000"/>
          <w:vertAlign w:val="superscript"/>
        </w:rPr>
        <w:t>[31]</w:t>
      </w:r>
      <w:r w:rsidRPr="00DE7C73">
        <w:rPr>
          <w:rFonts w:ascii="Book Antiqua" w:eastAsia="Book Antiqua" w:hAnsi="Book Antiqua" w:cs="Book Antiqua"/>
          <w:color w:val="000000"/>
        </w:rPr>
        <w:t xml:space="preserve">. The majority of DDIs involve interaction between drugs using the cytochrome P450 </w:t>
      </w:r>
      <w:proofErr w:type="gramStart"/>
      <w:r w:rsidRPr="00DE7C73">
        <w:rPr>
          <w:rFonts w:ascii="Book Antiqua" w:eastAsia="Book Antiqua" w:hAnsi="Book Antiqua" w:cs="Book Antiqua"/>
          <w:color w:val="000000"/>
        </w:rPr>
        <w:t>enzymes</w:t>
      </w:r>
      <w:r w:rsidRPr="00DE7C73">
        <w:rPr>
          <w:rFonts w:ascii="Book Antiqua" w:hAnsi="Book Antiqua" w:cs="Book Antiqua"/>
          <w:color w:val="000000"/>
          <w:vertAlign w:val="superscript"/>
          <w:lang w:eastAsia="zh-CN"/>
        </w:rPr>
        <w:t>[</w:t>
      </w:r>
      <w:proofErr w:type="gramEnd"/>
      <w:r w:rsidRPr="00DE7C73">
        <w:rPr>
          <w:rFonts w:ascii="Book Antiqua" w:eastAsia="Book Antiqua" w:hAnsi="Book Antiqua" w:cs="Book Antiqua"/>
          <w:color w:val="000000"/>
          <w:vertAlign w:val="superscript"/>
        </w:rPr>
        <w:t>36</w:t>
      </w:r>
      <w:r w:rsidRPr="00DE7C73">
        <w:rPr>
          <w:rFonts w:ascii="Book Antiqua" w:hAnsi="Book Antiqua" w:cs="Book Antiqua"/>
          <w:color w:val="000000"/>
          <w:vertAlign w:val="superscript"/>
          <w:lang w:eastAsia="zh-CN"/>
        </w:rPr>
        <w:t>]</w:t>
      </w:r>
      <w:r w:rsidRPr="00DE7C73">
        <w:rPr>
          <w:rFonts w:ascii="Book Antiqua" w:eastAsia="Book Antiqua" w:hAnsi="Book Antiqua" w:cs="Book Antiqua"/>
          <w:color w:val="000000"/>
        </w:rPr>
        <w:t xml:space="preserve">. Careful observation must be given prior to any drug treatment initiation within this population. Often managing teams will include specialist pharmacists responsible for determining the risk for DDIs, approving </w:t>
      </w:r>
      <w:proofErr w:type="gramStart"/>
      <w:r w:rsidRPr="00DE7C73">
        <w:rPr>
          <w:rFonts w:ascii="Book Antiqua" w:eastAsia="Book Antiqua" w:hAnsi="Book Antiqua" w:cs="Book Antiqua"/>
          <w:color w:val="000000"/>
        </w:rPr>
        <w:t>patients</w:t>
      </w:r>
      <w:proofErr w:type="gramEnd"/>
      <w:r w:rsidRPr="00DE7C73">
        <w:rPr>
          <w:rFonts w:ascii="Book Antiqua" w:eastAsia="Book Antiqua" w:hAnsi="Book Antiqua" w:cs="Book Antiqua"/>
          <w:color w:val="000000"/>
        </w:rPr>
        <w:t xml:space="preserve"> already existing medications, or adding new ones.</w:t>
      </w:r>
    </w:p>
    <w:p w14:paraId="45068E71" w14:textId="00867783"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Among pregnant women, HCV prevalence estimates range between 0.1% to 8%, depending on the setting and </w:t>
      </w:r>
      <w:proofErr w:type="gramStart"/>
      <w:r w:rsidRPr="00DE7C73">
        <w:rPr>
          <w:rFonts w:ascii="Book Antiqua" w:eastAsia="Book Antiqua" w:hAnsi="Book Antiqua" w:cs="Book Antiqua"/>
          <w:color w:val="000000"/>
        </w:rPr>
        <w:t>country</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37]</w:t>
      </w:r>
      <w:r w:rsidRPr="00DE7C73">
        <w:rPr>
          <w:rFonts w:ascii="Book Antiqua" w:eastAsia="Book Antiqua" w:hAnsi="Book Antiqua" w:cs="Book Antiqua"/>
          <w:color w:val="000000"/>
        </w:rPr>
        <w:t xml:space="preserve">. However, despite the prevalence of HCV in this population, until recently, the mainstay treatment of HCV, including ribavirin, was considered contraindicated due to the </w:t>
      </w:r>
      <w:proofErr w:type="spellStart"/>
      <w:r w:rsidRPr="00DE7C73">
        <w:rPr>
          <w:rFonts w:ascii="Book Antiqua" w:eastAsia="Book Antiqua" w:hAnsi="Book Antiqua" w:cs="Book Antiqua"/>
          <w:color w:val="000000"/>
        </w:rPr>
        <w:t>teratogenic</w:t>
      </w:r>
      <w:proofErr w:type="spellEnd"/>
      <w:r w:rsidRPr="00DE7C73">
        <w:rPr>
          <w:rFonts w:ascii="Book Antiqua" w:eastAsia="Book Antiqua" w:hAnsi="Book Antiqua" w:cs="Book Antiqua"/>
          <w:color w:val="000000"/>
        </w:rPr>
        <w:t xml:space="preserve"> and </w:t>
      </w:r>
      <w:proofErr w:type="spellStart"/>
      <w:r w:rsidRPr="00DE7C73">
        <w:rPr>
          <w:rFonts w:ascii="Book Antiqua" w:eastAsia="Book Antiqua" w:hAnsi="Book Antiqua" w:cs="Book Antiqua"/>
          <w:color w:val="000000"/>
        </w:rPr>
        <w:t>embryotoxic</w:t>
      </w:r>
      <w:proofErr w:type="spellEnd"/>
      <w:r w:rsidRPr="00DE7C73">
        <w:rPr>
          <w:rFonts w:ascii="Book Antiqua" w:eastAsia="Book Antiqua" w:hAnsi="Book Antiqua" w:cs="Book Antiqua"/>
          <w:color w:val="000000"/>
        </w:rPr>
        <w:t xml:space="preserve"> properties of this </w:t>
      </w:r>
      <w:proofErr w:type="gramStart"/>
      <w:r w:rsidRPr="00DE7C73">
        <w:rPr>
          <w:rFonts w:ascii="Book Antiqua" w:eastAsia="Book Antiqua" w:hAnsi="Book Antiqua" w:cs="Book Antiqua"/>
          <w:color w:val="000000"/>
        </w:rPr>
        <w:t>therapy</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37–39]</w:t>
      </w:r>
      <w:r w:rsidRPr="00DE7C73">
        <w:rPr>
          <w:rFonts w:ascii="Book Antiqua" w:eastAsia="Book Antiqua" w:hAnsi="Book Antiqua" w:cs="Book Antiqua"/>
          <w:color w:val="000000"/>
        </w:rPr>
        <w:t xml:space="preserve">. The introduction of DAAs has opened up questions around the role of DAAs in pregnancy. While there are investigations underway, overall safety data in this population is lacking, and, therefore, treatment with DAAS in pregnancy is currently not recommended in most </w:t>
      </w:r>
      <w:proofErr w:type="gramStart"/>
      <w:r w:rsidRPr="00DE7C73">
        <w:rPr>
          <w:rFonts w:ascii="Book Antiqua" w:eastAsia="Book Antiqua" w:hAnsi="Book Antiqua" w:cs="Book Antiqua"/>
          <w:color w:val="000000"/>
        </w:rPr>
        <w:t>guidelines</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37–39]</w:t>
      </w:r>
      <w:r w:rsidRPr="00DE7C73">
        <w:rPr>
          <w:rFonts w:ascii="Book Antiqua" w:eastAsia="Book Antiqua" w:hAnsi="Book Antiqua" w:cs="Book Antiqua"/>
          <w:color w:val="000000"/>
        </w:rPr>
        <w:t xml:space="preserve">. For similar reasons, treatment of HCV is also not recommended in breastfeeding women or during </w:t>
      </w:r>
      <w:proofErr w:type="gramStart"/>
      <w:r w:rsidRPr="00DE7C73">
        <w:rPr>
          <w:rFonts w:ascii="Book Antiqua" w:eastAsia="Book Antiqua" w:hAnsi="Book Antiqua" w:cs="Book Antiqua"/>
          <w:color w:val="000000"/>
        </w:rPr>
        <w:t>lactation</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37–39]</w:t>
      </w:r>
      <w:r w:rsidRPr="00DE7C73">
        <w:rPr>
          <w:rFonts w:ascii="Book Antiqua" w:eastAsia="Book Antiqua" w:hAnsi="Book Antiqua" w:cs="Book Antiqua"/>
          <w:color w:val="000000"/>
        </w:rPr>
        <w:t xml:space="preserve">. Where possible, women of reproductive age should be screened for HCV infection, and if found to have HCV infection, recommendations suggest offering treatment prior to conception and pregnancy, or following the completion of pregnancy and lactation in the postpartum period, and </w:t>
      </w:r>
      <w:proofErr w:type="gramStart"/>
      <w:r w:rsidR="00085AC0">
        <w:rPr>
          <w:rFonts w:ascii="Book Antiqua" w:eastAsia="Book Antiqua" w:hAnsi="Book Antiqua" w:cs="Book Antiqua"/>
          <w:color w:val="000000"/>
        </w:rPr>
        <w:t>screening</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38,39]</w:t>
      </w:r>
      <w:r w:rsidRPr="00DE7C73">
        <w:rPr>
          <w:rFonts w:ascii="Book Antiqua" w:eastAsia="Book Antiqua" w:hAnsi="Book Antiqua" w:cs="Book Antiqua"/>
          <w:color w:val="000000"/>
        </w:rPr>
        <w:t xml:space="preserve">. </w:t>
      </w:r>
    </w:p>
    <w:p w14:paraId="27934DCF" w14:textId="6EA2DD01"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Compared to existing guidelines for the treatment of HCV or HBV mono-infection are well delineated in both national and international settings, treatment guidelines for HCV/HBV co-infection are less established and remain an area requiring further data</w:t>
      </w:r>
      <w:r w:rsidRPr="00DE7C73">
        <w:rPr>
          <w:rFonts w:ascii="Book Antiqua" w:eastAsia="Book Antiqua" w:hAnsi="Book Antiqua" w:cs="Book Antiqua"/>
          <w:color w:val="000000"/>
          <w:vertAlign w:val="superscript"/>
        </w:rPr>
        <w:t>[40]</w:t>
      </w:r>
      <w:r w:rsidRPr="00DE7C73">
        <w:rPr>
          <w:rFonts w:ascii="Book Antiqua" w:eastAsia="Book Antiqua" w:hAnsi="Book Antiqua" w:cs="Book Antiqua"/>
          <w:color w:val="000000"/>
        </w:rPr>
        <w:t>. Early reports on the use of DAAs and interferon-based intervention have suggested an increase</w:t>
      </w:r>
      <w:r w:rsidR="00085AC0">
        <w:rPr>
          <w:rFonts w:ascii="Book Antiqua" w:eastAsia="Book Antiqua" w:hAnsi="Book Antiqua" w:cs="Book Antiqua"/>
          <w:color w:val="000000"/>
        </w:rPr>
        <w:t>d</w:t>
      </w:r>
      <w:r w:rsidRPr="00DE7C73">
        <w:rPr>
          <w:rFonts w:ascii="Book Antiqua" w:eastAsia="Book Antiqua" w:hAnsi="Book Antiqua" w:cs="Book Antiqua"/>
          <w:color w:val="000000"/>
        </w:rPr>
        <w:t xml:space="preserve"> risk for HBV reactivation with treatment of HCV without </w:t>
      </w:r>
      <w:r w:rsidRPr="00DE7C73">
        <w:rPr>
          <w:rFonts w:ascii="Book Antiqua" w:eastAsia="Book Antiqua" w:hAnsi="Book Antiqua" w:cs="Book Antiqua"/>
          <w:color w:val="000000"/>
        </w:rPr>
        <w:lastRenderedPageBreak/>
        <w:t xml:space="preserve">concomitant suppression of </w:t>
      </w:r>
      <w:proofErr w:type="gramStart"/>
      <w:r w:rsidRPr="00DE7C73">
        <w:rPr>
          <w:rFonts w:ascii="Book Antiqua" w:eastAsia="Book Antiqua" w:hAnsi="Book Antiqua" w:cs="Book Antiqua"/>
          <w:color w:val="000000"/>
        </w:rPr>
        <w:t>HBV</w:t>
      </w:r>
      <w:r w:rsidR="005B4D5D" w:rsidRPr="00DE7C73">
        <w:rPr>
          <w:rFonts w:ascii="Book Antiqua" w:eastAsia="Book Antiqua" w:hAnsi="Book Antiqua" w:cs="Book Antiqua"/>
          <w:color w:val="000000"/>
          <w:vertAlign w:val="superscript"/>
        </w:rPr>
        <w:t>[</w:t>
      </w:r>
      <w:proofErr w:type="gramEnd"/>
      <w:r w:rsidR="005B4D5D" w:rsidRPr="00DE7C73">
        <w:rPr>
          <w:rFonts w:ascii="Book Antiqua" w:eastAsia="Book Antiqua" w:hAnsi="Book Antiqua" w:cs="Book Antiqua"/>
          <w:color w:val="000000"/>
          <w:vertAlign w:val="superscript"/>
        </w:rPr>
        <w:t>41]</w:t>
      </w:r>
      <w:r w:rsidRPr="00DE7C73">
        <w:rPr>
          <w:rFonts w:ascii="Book Antiqua" w:eastAsia="Book Antiqua" w:hAnsi="Book Antiqua" w:cs="Book Antiqua"/>
          <w:color w:val="000000"/>
        </w:rPr>
        <w:t xml:space="preserve">. However, the clinical significance of this is </w:t>
      </w:r>
      <w:r w:rsidR="00085AC0" w:rsidRPr="00DE7C73">
        <w:rPr>
          <w:rFonts w:ascii="Book Antiqua" w:eastAsia="Book Antiqua" w:hAnsi="Book Antiqua" w:cs="Book Antiqua"/>
          <w:color w:val="000000"/>
        </w:rPr>
        <w:t>incon</w:t>
      </w:r>
      <w:r w:rsidR="00085AC0">
        <w:rPr>
          <w:rFonts w:ascii="Book Antiqua" w:eastAsia="Book Antiqua" w:hAnsi="Book Antiqua" w:cs="Book Antiqua"/>
          <w:color w:val="000000"/>
        </w:rPr>
        <w:t>cl</w:t>
      </w:r>
      <w:r w:rsidR="00085AC0" w:rsidRPr="00DE7C73">
        <w:rPr>
          <w:rFonts w:ascii="Book Antiqua" w:eastAsia="Book Antiqua" w:hAnsi="Book Antiqua" w:cs="Book Antiqua"/>
          <w:color w:val="000000"/>
        </w:rPr>
        <w:t>usive</w:t>
      </w:r>
      <w:r w:rsidRPr="00DE7C73">
        <w:rPr>
          <w:rFonts w:ascii="Book Antiqua" w:eastAsia="Book Antiqua" w:hAnsi="Book Antiqua" w:cs="Book Antiqua"/>
          <w:color w:val="000000"/>
        </w:rPr>
        <w:t xml:space="preserve">. </w:t>
      </w:r>
    </w:p>
    <w:p w14:paraId="591CBFFC" w14:textId="1BD1726B"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While there has been evidence for lower response rates to DAA treatment in HCV populations with parallel injectable recreational drug use, a 2020 study led by </w:t>
      </w:r>
      <w:proofErr w:type="spellStart"/>
      <w:r w:rsidRPr="00DE7C73">
        <w:rPr>
          <w:rFonts w:ascii="Book Antiqua" w:eastAsia="Book Antiqua" w:hAnsi="Book Antiqua" w:cs="Book Antiqua"/>
          <w:bCs/>
          <w:color w:val="000000"/>
        </w:rPr>
        <w:t>Koustenis</w:t>
      </w:r>
      <w:proofErr w:type="spell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et </w:t>
      </w:r>
      <w:proofErr w:type="gramStart"/>
      <w:r w:rsidRPr="00DE7C73">
        <w:rPr>
          <w:rFonts w:ascii="Book Antiqua" w:eastAsia="Book Antiqua" w:hAnsi="Book Antiqua" w:cs="Book Antiqua"/>
          <w:i/>
          <w:iCs/>
          <w:color w:val="000000"/>
        </w:rPr>
        <w:t>al</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 xml:space="preserve"> offers real-world data that sustained </w:t>
      </w:r>
      <w:proofErr w:type="spellStart"/>
      <w:r w:rsidRPr="00DE7C73">
        <w:rPr>
          <w:rFonts w:ascii="Book Antiqua" w:eastAsia="Book Antiqua" w:hAnsi="Book Antiqua" w:cs="Book Antiqua"/>
          <w:color w:val="000000"/>
        </w:rPr>
        <w:t>virological</w:t>
      </w:r>
      <w:proofErr w:type="spellEnd"/>
      <w:r w:rsidRPr="00DE7C73">
        <w:rPr>
          <w:rFonts w:ascii="Book Antiqua" w:eastAsia="Book Antiqua" w:hAnsi="Book Antiqua" w:cs="Book Antiqua"/>
          <w:color w:val="000000"/>
        </w:rPr>
        <w:t xml:space="preserve"> response to DAAs is possible in high-risk patients who inject drugs</w:t>
      </w:r>
      <w:r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 xml:space="preserve">. This is in keeping with established trends revealing similar treatment responses in these higher-risk populations to that of the general </w:t>
      </w:r>
      <w:proofErr w:type="gramStart"/>
      <w:r w:rsidRPr="00DE7C73">
        <w:rPr>
          <w:rFonts w:ascii="Book Antiqua" w:eastAsia="Book Antiqua" w:hAnsi="Book Antiqua" w:cs="Book Antiqua"/>
          <w:color w:val="000000"/>
        </w:rPr>
        <w:t>population</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 xml:space="preserve">. However, adherence and loss to follow-up remain ongoing concerns among high-risk populations, and during the study, over 10% of patients who inject drugs were lost to follow-up during or after </w:t>
      </w:r>
      <w:proofErr w:type="gramStart"/>
      <w:r w:rsidRPr="00DE7C73">
        <w:rPr>
          <w:rFonts w:ascii="Book Antiqua" w:eastAsia="Book Antiqua" w:hAnsi="Book Antiqua" w:cs="Book Antiqua"/>
          <w:color w:val="000000"/>
        </w:rPr>
        <w:t>treatment</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 xml:space="preserve">. The risk of being lost to follow-up was correlated with several factors, including younger age and parallel recreational drug </w:t>
      </w:r>
      <w:proofErr w:type="gramStart"/>
      <w:r w:rsidRPr="00DE7C73">
        <w:rPr>
          <w:rFonts w:ascii="Book Antiqua" w:eastAsia="Book Antiqua" w:hAnsi="Book Antiqua" w:cs="Book Antiqua"/>
          <w:color w:val="000000"/>
        </w:rPr>
        <w:t>use</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42]</w:t>
      </w:r>
      <w:r w:rsidRPr="00DE7C73">
        <w:rPr>
          <w:rFonts w:ascii="Book Antiqua" w:eastAsia="Book Antiqua" w:hAnsi="Book Antiqua" w:cs="Book Antiqua"/>
          <w:color w:val="000000"/>
        </w:rPr>
        <w:t>.</w:t>
      </w:r>
    </w:p>
    <w:p w14:paraId="3EFE12D2" w14:textId="77777777" w:rsidR="00A77B3E" w:rsidRPr="00DE7C73" w:rsidRDefault="00024BDE" w:rsidP="00DE7C73">
      <w:pPr>
        <w:spacing w:line="360" w:lineRule="auto"/>
        <w:ind w:firstLineChars="200" w:firstLine="480"/>
        <w:jc w:val="both"/>
        <w:rPr>
          <w:rFonts w:ascii="Book Antiqua" w:hAnsi="Book Antiqua"/>
          <w:lang w:eastAsia="zh-CN"/>
        </w:rPr>
      </w:pPr>
      <w:r w:rsidRPr="00DE7C73">
        <w:rPr>
          <w:rFonts w:ascii="Book Antiqua" w:eastAsia="Book Antiqua" w:hAnsi="Book Antiqua" w:cs="Book Antiqua"/>
          <w:color w:val="000000"/>
        </w:rPr>
        <w:t xml:space="preserve">There have been some controversies as to the safety and efficacy of DAAs for reducing </w:t>
      </w:r>
      <w:proofErr w:type="gramStart"/>
      <w:r w:rsidRPr="00DE7C73">
        <w:rPr>
          <w:rFonts w:ascii="Book Antiqua" w:eastAsia="Book Antiqua" w:hAnsi="Book Antiqua" w:cs="Book Antiqua"/>
          <w:color w:val="000000"/>
        </w:rPr>
        <w:t>HCC</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43,44]</w:t>
      </w:r>
      <w:r w:rsidRPr="00DE7C73">
        <w:rPr>
          <w:rFonts w:ascii="Book Antiqua" w:eastAsia="Book Antiqua" w:hAnsi="Book Antiqua" w:cs="Book Antiqua"/>
          <w:color w:val="000000"/>
        </w:rPr>
        <w:t>. Recent studies have reported that DAAs-based SVR resulted in approximately 50</w:t>
      </w:r>
      <w:r w:rsidR="00473F45" w:rsidRPr="00DE7C73">
        <w:rPr>
          <w:rFonts w:ascii="Book Antiqua" w:eastAsia="Book Antiqua" w:hAnsi="Book Antiqua" w:cs="Book Antiqua"/>
          <w:color w:val="000000"/>
        </w:rPr>
        <w:t>%</w:t>
      </w:r>
      <w:r w:rsidRPr="00DE7C73">
        <w:rPr>
          <w:rFonts w:ascii="Book Antiqua" w:eastAsia="Book Antiqua" w:hAnsi="Book Antiqua" w:cs="Book Antiqua"/>
          <w:color w:val="000000"/>
        </w:rPr>
        <w:t xml:space="preserve">-80% risk reduction of HCC in patients with </w:t>
      </w:r>
      <w:proofErr w:type="gramStart"/>
      <w:r w:rsidRPr="00DE7C73">
        <w:rPr>
          <w:rFonts w:ascii="Book Antiqua" w:eastAsia="Book Antiqua" w:hAnsi="Book Antiqua" w:cs="Book Antiqua"/>
          <w:color w:val="000000"/>
        </w:rPr>
        <w:t>cirrhosis</w:t>
      </w:r>
      <w:r w:rsidR="00473F45" w:rsidRPr="00DE7C73">
        <w:rPr>
          <w:rFonts w:ascii="Book Antiqua" w:hAnsi="Book Antiqua" w:cs="Book Antiqua"/>
          <w:color w:val="000000"/>
          <w:vertAlign w:val="superscript"/>
          <w:lang w:eastAsia="zh-CN"/>
        </w:rPr>
        <w:t>[</w:t>
      </w:r>
      <w:proofErr w:type="gramEnd"/>
      <w:r w:rsidR="00473F45" w:rsidRPr="00DE7C73">
        <w:rPr>
          <w:rFonts w:ascii="Book Antiqua" w:eastAsia="Book Antiqua" w:hAnsi="Book Antiqua" w:cs="Book Antiqua"/>
          <w:color w:val="000000"/>
          <w:vertAlign w:val="superscript"/>
        </w:rPr>
        <w:t>45,46</w:t>
      </w:r>
      <w:r w:rsidR="00473F45" w:rsidRPr="00DE7C73">
        <w:rPr>
          <w:rFonts w:ascii="Book Antiqua" w:hAnsi="Book Antiqua" w:cs="Book Antiqua"/>
          <w:color w:val="000000"/>
          <w:vertAlign w:val="superscript"/>
          <w:lang w:eastAsia="zh-CN"/>
        </w:rPr>
        <w:t>]</w:t>
      </w:r>
      <w:r w:rsidRPr="00DE7C73">
        <w:rPr>
          <w:rFonts w:ascii="Book Antiqua" w:eastAsia="Book Antiqua" w:hAnsi="Book Antiqua" w:cs="Book Antiqua"/>
          <w:color w:val="000000"/>
        </w:rPr>
        <w:t xml:space="preserve">. Based on the recent expert review, successfully eradicating HCV infection by DAAs confers a protective benefit with reduced incidence of </w:t>
      </w:r>
      <w:proofErr w:type="gramStart"/>
      <w:r w:rsidRPr="00DE7C73">
        <w:rPr>
          <w:rFonts w:ascii="Book Antiqua" w:eastAsia="Book Antiqua" w:hAnsi="Book Antiqua" w:cs="Book Antiqua"/>
          <w:color w:val="000000"/>
        </w:rPr>
        <w:t>HCC</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47]</w:t>
      </w:r>
      <w:r w:rsidRPr="00DE7C73">
        <w:rPr>
          <w:rFonts w:ascii="Book Antiqua" w:eastAsia="Book Antiqua" w:hAnsi="Book Antiqua" w:cs="Book Antiqua"/>
          <w:color w:val="000000"/>
        </w:rPr>
        <w:t>.</w:t>
      </w:r>
      <w:r w:rsidR="00473F45" w:rsidRPr="00DE7C73">
        <w:rPr>
          <w:rFonts w:ascii="Book Antiqua" w:eastAsia="Book Antiqua" w:hAnsi="Book Antiqua" w:cs="Book Antiqua"/>
          <w:color w:val="000000"/>
        </w:rPr>
        <w:t xml:space="preserve"> In terms of HCC recurrence, </w:t>
      </w:r>
      <w:r w:rsidRPr="00DE7C73">
        <w:rPr>
          <w:rFonts w:ascii="Book Antiqua" w:eastAsia="Book Antiqua" w:hAnsi="Book Antiqua" w:cs="Book Antiqua"/>
          <w:color w:val="000000"/>
        </w:rPr>
        <w:t xml:space="preserve">DAAs therapy was not associated with an overall or early increase in HCC recurrence after complete response to HCC </w:t>
      </w:r>
      <w:proofErr w:type="gramStart"/>
      <w:r w:rsidRPr="00DE7C73">
        <w:rPr>
          <w:rFonts w:ascii="Book Antiqua" w:eastAsia="Book Antiqua" w:hAnsi="Book Antiqua" w:cs="Book Antiqua"/>
          <w:color w:val="000000"/>
        </w:rPr>
        <w:t>treatment</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48]</w:t>
      </w:r>
      <w:r w:rsidRPr="00DE7C73">
        <w:rPr>
          <w:rFonts w:ascii="Book Antiqua" w:eastAsia="Book Antiqua" w:hAnsi="Book Antiqua" w:cs="Book Antiqua"/>
          <w:color w:val="000000"/>
        </w:rPr>
        <w:t xml:space="preserve">. </w:t>
      </w:r>
    </w:p>
    <w:p w14:paraId="3424C7D3"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The availability and access to DAAs worldwide differ by national income and </w:t>
      </w:r>
      <w:proofErr w:type="gramStart"/>
      <w:r w:rsidRPr="00DE7C73">
        <w:rPr>
          <w:rFonts w:ascii="Book Antiqua" w:eastAsia="Book Antiqua" w:hAnsi="Book Antiqua" w:cs="Book Antiqua"/>
          <w:color w:val="000000"/>
        </w:rPr>
        <w:t>setting</w:t>
      </w:r>
      <w:r w:rsidR="00473F45" w:rsidRPr="00DE7C73">
        <w:rPr>
          <w:rFonts w:ascii="Book Antiqua" w:hAnsi="Book Antiqua" w:cs="Book Antiqua"/>
          <w:color w:val="000000"/>
          <w:vertAlign w:val="superscript"/>
          <w:lang w:eastAsia="zh-CN"/>
        </w:rPr>
        <w:t>[</w:t>
      </w:r>
      <w:proofErr w:type="gramEnd"/>
      <w:r w:rsidR="00473F45" w:rsidRPr="00DE7C73">
        <w:rPr>
          <w:rFonts w:ascii="Book Antiqua" w:eastAsia="Book Antiqua" w:hAnsi="Book Antiqua" w:cs="Book Antiqua"/>
          <w:color w:val="000000"/>
          <w:vertAlign w:val="superscript"/>
        </w:rPr>
        <w:t>49</w:t>
      </w:r>
      <w:r w:rsidR="00473F45" w:rsidRPr="00DE7C73">
        <w:rPr>
          <w:rFonts w:ascii="Book Antiqua" w:hAnsi="Book Antiqua" w:cs="Book Antiqua"/>
          <w:color w:val="000000"/>
          <w:vertAlign w:val="superscript"/>
          <w:lang w:eastAsia="zh-CN"/>
        </w:rPr>
        <w:t>]</w:t>
      </w:r>
      <w:r w:rsidRPr="00DE7C73">
        <w:rPr>
          <w:rFonts w:ascii="Book Antiqua" w:eastAsia="Book Antiqua" w:hAnsi="Book Antiqua" w:cs="Book Antiqua"/>
          <w:color w:val="000000"/>
        </w:rPr>
        <w:t xml:space="preserve">. For example, Gilead Sciences has issued licenses that would enable over 100 countries to access generic DAA regimens, and some countries, such as Pakistan and Egypt, have enabled other companies to manufacture unlicensed DAAs in generic format. However, there are disparities among low-income countries, and several countries have not been registered for access to </w:t>
      </w:r>
      <w:proofErr w:type="gramStart"/>
      <w:r w:rsidRPr="00DE7C73">
        <w:rPr>
          <w:rFonts w:ascii="Book Antiqua" w:eastAsia="Book Antiqua" w:hAnsi="Book Antiqua" w:cs="Book Antiqua"/>
          <w:color w:val="000000"/>
        </w:rPr>
        <w:t>DAAs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49]</w:t>
      </w:r>
      <w:r w:rsidRPr="00DE7C73">
        <w:rPr>
          <w:rFonts w:ascii="Book Antiqua" w:eastAsia="Book Antiqua" w:hAnsi="Book Antiqua" w:cs="Book Antiqua"/>
          <w:color w:val="000000"/>
        </w:rPr>
        <w:t xml:space="preserve">. Lack of global funding and license provision may present potential </w:t>
      </w:r>
      <w:proofErr w:type="gramStart"/>
      <w:r w:rsidRPr="00DE7C73">
        <w:rPr>
          <w:rFonts w:ascii="Book Antiqua" w:eastAsia="Book Antiqua" w:hAnsi="Book Antiqua" w:cs="Book Antiqua"/>
          <w:color w:val="000000"/>
        </w:rPr>
        <w:t>barriers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49]</w:t>
      </w:r>
      <w:r w:rsidRPr="00DE7C73">
        <w:rPr>
          <w:rFonts w:ascii="Book Antiqua" w:eastAsia="Book Antiqua" w:hAnsi="Book Antiqua" w:cs="Book Antiqua"/>
          <w:color w:val="000000"/>
        </w:rPr>
        <w:t xml:space="preserve">. Among higher-income countries, such as countries in Europe, Japan, and the United States, overall generic drug competition among manufacturers has significantly lowered drugs prices, which has improved </w:t>
      </w:r>
      <w:proofErr w:type="gramStart"/>
      <w:r w:rsidRPr="00DE7C73">
        <w:rPr>
          <w:rFonts w:ascii="Book Antiqua" w:eastAsia="Book Antiqua" w:hAnsi="Book Antiqua" w:cs="Book Antiqua"/>
          <w:color w:val="000000"/>
        </w:rPr>
        <w:t>accessibility</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49]</w:t>
      </w:r>
      <w:r w:rsidRPr="00DE7C73">
        <w:rPr>
          <w:rFonts w:ascii="Book Antiqua" w:eastAsia="Book Antiqua" w:hAnsi="Book Antiqua" w:cs="Book Antiqua"/>
          <w:color w:val="000000"/>
        </w:rPr>
        <w:t>.</w:t>
      </w:r>
    </w:p>
    <w:p w14:paraId="0212B2B6"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lastRenderedPageBreak/>
        <w:t xml:space="preserve">In the table below, we summarize drugs within each category based on their target site of action, and the HCV genotype for which they are </w:t>
      </w:r>
      <w:proofErr w:type="gramStart"/>
      <w:r w:rsidRPr="00DE7C73">
        <w:rPr>
          <w:rFonts w:ascii="Book Antiqua" w:eastAsia="Book Antiqua" w:hAnsi="Book Antiqua" w:cs="Book Antiqua"/>
          <w:color w:val="000000"/>
        </w:rPr>
        <w:t>employed</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29]</w:t>
      </w:r>
      <w:r w:rsidR="006F5BA5" w:rsidRPr="00DE7C73">
        <w:rPr>
          <w:rFonts w:ascii="Book Antiqua" w:hAnsi="Book Antiqua" w:cs="Book Antiqua"/>
          <w:color w:val="000000"/>
          <w:vertAlign w:val="superscript"/>
          <w:lang w:eastAsia="zh-CN"/>
        </w:rPr>
        <w:t xml:space="preserve"> </w:t>
      </w:r>
      <w:r w:rsidR="006F5BA5" w:rsidRPr="00DE7C73">
        <w:rPr>
          <w:rFonts w:ascii="Book Antiqua" w:hAnsi="Book Antiqua" w:cs="Book Antiqua"/>
          <w:color w:val="000000"/>
          <w:lang w:eastAsia="zh-CN"/>
        </w:rPr>
        <w:t>(Table 1)</w:t>
      </w:r>
      <w:r w:rsidRPr="00DE7C73">
        <w:rPr>
          <w:rFonts w:ascii="Book Antiqua" w:eastAsia="Book Antiqua" w:hAnsi="Book Antiqua" w:cs="Book Antiqua"/>
          <w:color w:val="000000"/>
        </w:rPr>
        <w:t>.</w:t>
      </w:r>
    </w:p>
    <w:p w14:paraId="225EA76B"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Considerable efforts have focused on the design and development of a HCV vaccine. Challenges resulting from differential rates of transmission among distinct subgroups, in conjunction with the notable variability in treatment access, acceptance, and compliance, could be prevented the development of an effective vaccine. Unfortunately, many barriers have prevented its development. Challenges to the generation of live-attenuated inactivated whole virus for HCV stems largely from our inability to culture the virus </w:t>
      </w:r>
      <w:proofErr w:type="gramStart"/>
      <w:r w:rsidRPr="00DE7C73">
        <w:rPr>
          <w:rFonts w:ascii="Book Antiqua" w:eastAsia="Book Antiqua" w:hAnsi="Book Antiqua" w:cs="Book Antiqua"/>
          <w:color w:val="000000"/>
        </w:rPr>
        <w:t>effectively</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50]</w:t>
      </w:r>
      <w:r w:rsidRPr="00DE7C73">
        <w:rPr>
          <w:rFonts w:ascii="Book Antiqua" w:eastAsia="Book Antiqua" w:hAnsi="Book Antiqua" w:cs="Book Antiqua"/>
          <w:color w:val="000000"/>
        </w:rPr>
        <w:t xml:space="preserve">. In the rare instances this has been accomplished, the cultured strains exhibited adaptive mutations, which increased replication in </w:t>
      </w:r>
      <w:proofErr w:type="gramStart"/>
      <w:r w:rsidRPr="00DE7C73">
        <w:rPr>
          <w:rFonts w:ascii="Book Antiqua" w:eastAsia="Book Antiqua" w:hAnsi="Book Antiqua" w:cs="Book Antiqua"/>
          <w:color w:val="000000"/>
        </w:rPr>
        <w:t>vitro</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50]</w:t>
      </w:r>
      <w:r w:rsidRPr="00DE7C73">
        <w:rPr>
          <w:rFonts w:ascii="Book Antiqua" w:eastAsia="Book Antiqua" w:hAnsi="Book Antiqua" w:cs="Book Antiqua"/>
          <w:color w:val="000000"/>
        </w:rPr>
        <w:t>. These processes become further complicated by the enormous genetic diversity observed with HCV, with 7 known genotypes and more than 80 subtypes. Ultimately, major barriers to vaccine development include the significant genetic variability between HCV strains, challenges in vaccine production and testing models, as well as our incomplete</w:t>
      </w:r>
      <w:r w:rsidR="00473F45" w:rsidRPr="00DE7C73">
        <w:rPr>
          <w:rFonts w:ascii="Book Antiqua" w:eastAsia="Book Antiqua" w:hAnsi="Book Antiqua" w:cs="Book Antiqua"/>
          <w:color w:val="000000"/>
        </w:rPr>
        <w:t xml:space="preserve"> understanding of the</w:t>
      </w:r>
      <w:r w:rsidRPr="00DE7C73">
        <w:rPr>
          <w:rFonts w:ascii="Book Antiqua" w:eastAsia="Book Antiqua" w:hAnsi="Book Antiqua" w:cs="Book Antiqua"/>
          <w:color w:val="000000"/>
        </w:rPr>
        <w:t xml:space="preserve"> innate protective immune responses to </w:t>
      </w:r>
      <w:proofErr w:type="gramStart"/>
      <w:r w:rsidRPr="00DE7C73">
        <w:rPr>
          <w:rFonts w:ascii="Book Antiqua" w:eastAsia="Book Antiqua" w:hAnsi="Book Antiqua" w:cs="Book Antiqua"/>
          <w:color w:val="000000"/>
        </w:rPr>
        <w:t>HCV</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50]</w:t>
      </w:r>
      <w:r w:rsidRPr="00DE7C73">
        <w:rPr>
          <w:rFonts w:ascii="Book Antiqua" w:eastAsia="Book Antiqua" w:hAnsi="Book Antiqua" w:cs="Book Antiqua"/>
          <w:color w:val="000000"/>
        </w:rPr>
        <w:t>.</w:t>
      </w:r>
    </w:p>
    <w:p w14:paraId="2449694D" w14:textId="77777777" w:rsidR="00A77B3E" w:rsidRPr="00DE7C73" w:rsidRDefault="00A77B3E" w:rsidP="00DE7C73">
      <w:pPr>
        <w:spacing w:line="360" w:lineRule="auto"/>
        <w:ind w:firstLine="720"/>
        <w:jc w:val="both"/>
        <w:rPr>
          <w:rFonts w:ascii="Book Antiqua" w:hAnsi="Book Antiqua"/>
        </w:rPr>
      </w:pPr>
    </w:p>
    <w:p w14:paraId="2F5966A5"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 xml:space="preserve">Liver Transplantation in the Context of </w:t>
      </w:r>
      <w:r w:rsidR="0027089E" w:rsidRPr="00DE7C73">
        <w:rPr>
          <w:rFonts w:ascii="Book Antiqua" w:eastAsia="Book Antiqua" w:hAnsi="Book Antiqua" w:cs="Book Antiqua"/>
          <w:b/>
          <w:caps/>
          <w:color w:val="000000"/>
          <w:u w:val="single"/>
        </w:rPr>
        <w:t>HCV</w:t>
      </w:r>
      <w:r w:rsidRPr="00DE7C73">
        <w:rPr>
          <w:rFonts w:ascii="Book Antiqua" w:eastAsia="Book Antiqua" w:hAnsi="Book Antiqua" w:cs="Book Antiqua"/>
          <w:b/>
          <w:caps/>
          <w:color w:val="000000"/>
          <w:u w:val="single"/>
        </w:rPr>
        <w:t xml:space="preserve"> </w:t>
      </w:r>
    </w:p>
    <w:p w14:paraId="13C3A036" w14:textId="429E2D02"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Prior to the approval of second-generation DAAs, interferon treatment and liver transplantation constituted the mainstay treatment options for liver disease attributed to HCV infection. HCV was previously identified as the leading cause of liver transplantation waitlist additions and surgeries over the last two decades in the U</w:t>
      </w:r>
      <w:r w:rsidR="00473F45" w:rsidRPr="00DE7C73">
        <w:rPr>
          <w:rFonts w:ascii="Book Antiqua" w:hAnsi="Book Antiqua" w:cs="Book Antiqua"/>
          <w:color w:val="000000"/>
          <w:lang w:eastAsia="zh-CN"/>
        </w:rPr>
        <w:t xml:space="preserve">nited </w:t>
      </w:r>
      <w:proofErr w:type="gramStart"/>
      <w:r w:rsidRPr="00DE7C73">
        <w:rPr>
          <w:rFonts w:ascii="Book Antiqua" w:eastAsia="Book Antiqua" w:hAnsi="Book Antiqua" w:cs="Book Antiqua"/>
          <w:color w:val="000000"/>
        </w:rPr>
        <w:t>S</w:t>
      </w:r>
      <w:r w:rsidR="00473F45" w:rsidRPr="00DE7C73">
        <w:rPr>
          <w:rFonts w:ascii="Book Antiqua" w:hAnsi="Book Antiqua" w:cs="Book Antiqua"/>
          <w:color w:val="000000"/>
          <w:lang w:eastAsia="zh-CN"/>
        </w:rPr>
        <w:t>tates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51–53]</w:t>
      </w:r>
      <w:r w:rsidRPr="00DE7C73">
        <w:rPr>
          <w:rFonts w:ascii="Book Antiqua" w:eastAsia="Book Antiqua" w:hAnsi="Book Antiqua" w:cs="Book Antiqua"/>
          <w:color w:val="000000"/>
        </w:rPr>
        <w:t xml:space="preserve">. However, newer data suggest that the predominance of HCV-related liver disease-related transplantations has declined following the widespread use and approval of second-generation </w:t>
      </w:r>
      <w:proofErr w:type="gramStart"/>
      <w:r w:rsidRPr="00DE7C73">
        <w:rPr>
          <w:rFonts w:ascii="Book Antiqua" w:eastAsia="Book Antiqua" w:hAnsi="Book Antiqua" w:cs="Book Antiqua"/>
          <w:color w:val="000000"/>
        </w:rPr>
        <w:t>DAAs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54]</w:t>
      </w:r>
      <w:r w:rsidRPr="00DE7C73">
        <w:rPr>
          <w:rFonts w:ascii="Book Antiqua" w:eastAsia="Book Antiqua" w:hAnsi="Book Antiqua" w:cs="Book Antiqua"/>
          <w:color w:val="000000"/>
        </w:rPr>
        <w:t xml:space="preserve">. More recently, HCV-related liver disease has been replaced by alcoholic liver disease as the leading cause </w:t>
      </w:r>
      <w:r w:rsidR="00085AC0">
        <w:rPr>
          <w:rFonts w:ascii="Book Antiqua" w:eastAsia="Book Antiqua" w:hAnsi="Book Antiqua" w:cs="Book Antiqua"/>
          <w:color w:val="000000"/>
        </w:rPr>
        <w:t>of</w:t>
      </w:r>
      <w:r w:rsidR="00085AC0"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rPr>
        <w:t xml:space="preserve">liver transplantation in the United </w:t>
      </w:r>
      <w:proofErr w:type="gramStart"/>
      <w:r w:rsidRPr="00DE7C73">
        <w:rPr>
          <w:rFonts w:ascii="Book Antiqua" w:eastAsia="Book Antiqua" w:hAnsi="Book Antiqua" w:cs="Book Antiqua"/>
          <w:color w:val="000000"/>
        </w:rPr>
        <w:t>States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51]</w:t>
      </w:r>
      <w:r w:rsidRPr="00DE7C73">
        <w:rPr>
          <w:rFonts w:ascii="Book Antiqua" w:eastAsia="Book Antiqua" w:hAnsi="Book Antiqua" w:cs="Book Antiqua"/>
          <w:color w:val="000000"/>
        </w:rPr>
        <w:t xml:space="preserve">. Between 2012 and 2015, HCV accounted for 28% of liver transplantations on </w:t>
      </w:r>
      <w:proofErr w:type="gramStart"/>
      <w:r w:rsidRPr="00DE7C73">
        <w:rPr>
          <w:rFonts w:ascii="Book Antiqua" w:eastAsia="Book Antiqua" w:hAnsi="Book Antiqua" w:cs="Book Antiqua"/>
          <w:color w:val="000000"/>
        </w:rPr>
        <w:t>average</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51]</w:t>
      </w:r>
      <w:r w:rsidRPr="00DE7C73">
        <w:rPr>
          <w:rFonts w:ascii="Book Antiqua" w:eastAsia="Book Antiqua" w:hAnsi="Book Antiqua" w:cs="Book Antiqua"/>
          <w:color w:val="000000"/>
        </w:rPr>
        <w:t>, by 2016, following the use of DAAs, 18% of liver transplantations were attributed to HCV-related liver disease</w:t>
      </w:r>
      <w:r w:rsidR="00473F45" w:rsidRPr="00DE7C73">
        <w:rPr>
          <w:rFonts w:ascii="Book Antiqua" w:eastAsia="Book Antiqua" w:hAnsi="Book Antiqua" w:cs="Book Antiqua"/>
          <w:color w:val="000000"/>
          <w:vertAlign w:val="superscript"/>
        </w:rPr>
        <w:t>[51]</w:t>
      </w:r>
      <w:r w:rsidRPr="00DE7C73">
        <w:rPr>
          <w:rFonts w:ascii="Book Antiqua" w:eastAsia="Book Antiqua" w:hAnsi="Book Antiqua" w:cs="Book Antiqua"/>
          <w:color w:val="000000"/>
        </w:rPr>
        <w:t>.</w:t>
      </w:r>
    </w:p>
    <w:p w14:paraId="52E5EA0B"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lastRenderedPageBreak/>
        <w:t xml:space="preserve">Without curative therapies including liver transplantation, re-infection with HCV occurs in high frequency and commonly results in significant liver graft destruction, resulting in poor patient </w:t>
      </w:r>
      <w:proofErr w:type="gramStart"/>
      <w:r w:rsidRPr="00DE7C73">
        <w:rPr>
          <w:rFonts w:ascii="Book Antiqua" w:eastAsia="Book Antiqua" w:hAnsi="Book Antiqua" w:cs="Book Antiqua"/>
          <w:color w:val="000000"/>
        </w:rPr>
        <w:t>survival</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 xml:space="preserve">. Approximately 80% of patients will develop allograft hepatitis within two years of liver transplantation without eradication, and 20% of those patients progress to advanced fibrosis or cirrhosis within five years of </w:t>
      </w:r>
      <w:proofErr w:type="gramStart"/>
      <w:r w:rsidRPr="00DE7C73">
        <w:rPr>
          <w:rFonts w:ascii="Book Antiqua" w:eastAsia="Book Antiqua" w:hAnsi="Book Antiqua" w:cs="Book Antiqua"/>
          <w:color w:val="000000"/>
        </w:rPr>
        <w:t>transplantation</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56]</w:t>
      </w:r>
      <w:r w:rsidRPr="00DE7C73">
        <w:rPr>
          <w:rFonts w:ascii="Book Antiqua" w:eastAsia="Book Antiqua" w:hAnsi="Book Antiqua" w:cs="Book Antiqua"/>
          <w:color w:val="000000"/>
        </w:rPr>
        <w:t xml:space="preserve">. Of note, </w:t>
      </w:r>
      <w:proofErr w:type="spellStart"/>
      <w:r w:rsidRPr="00DE7C73">
        <w:rPr>
          <w:rFonts w:ascii="Book Antiqua" w:eastAsia="Book Antiqua" w:hAnsi="Book Antiqua" w:cs="Book Antiqua"/>
          <w:color w:val="000000"/>
        </w:rPr>
        <w:t>cholestatic</w:t>
      </w:r>
      <w:proofErr w:type="spellEnd"/>
      <w:r w:rsidRPr="00DE7C73">
        <w:rPr>
          <w:rFonts w:ascii="Book Antiqua" w:eastAsia="Book Antiqua" w:hAnsi="Book Antiqua" w:cs="Book Antiqua"/>
          <w:color w:val="000000"/>
        </w:rPr>
        <w:t xml:space="preserve"> hepatitis C, which can occur in up to 5</w:t>
      </w:r>
      <w:r w:rsidR="00473F45" w:rsidRPr="00DE7C73">
        <w:rPr>
          <w:rFonts w:ascii="Book Antiqua" w:eastAsia="Book Antiqua" w:hAnsi="Book Antiqua" w:cs="Book Antiqua"/>
          <w:color w:val="000000"/>
        </w:rPr>
        <w:t>%</w:t>
      </w:r>
      <w:r w:rsidRPr="00DE7C73">
        <w:rPr>
          <w:rFonts w:ascii="Book Antiqua" w:eastAsia="Book Antiqua" w:hAnsi="Book Antiqua" w:cs="Book Antiqua"/>
          <w:color w:val="000000"/>
        </w:rPr>
        <w:t xml:space="preserve"> to 10% of patients within one year of liver transplantation, can be rapidly progressive and life-</w:t>
      </w:r>
      <w:proofErr w:type="gramStart"/>
      <w:r w:rsidRPr="00DE7C73">
        <w:rPr>
          <w:rFonts w:ascii="Book Antiqua" w:eastAsia="Book Antiqua" w:hAnsi="Book Antiqua" w:cs="Book Antiqua"/>
          <w:color w:val="000000"/>
        </w:rPr>
        <w:t>threatening</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 xml:space="preserve">. For this reason, many eligible patients will undergo treatment with DAAs prior to or following liver transplantation, ideally before </w:t>
      </w:r>
      <w:proofErr w:type="gramStart"/>
      <w:r w:rsidRPr="00DE7C73">
        <w:rPr>
          <w:rFonts w:ascii="Book Antiqua" w:eastAsia="Book Antiqua" w:hAnsi="Book Antiqua" w:cs="Book Antiqua"/>
          <w:color w:val="000000"/>
        </w:rPr>
        <w:t>recurrence</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w:t>
      </w:r>
    </w:p>
    <w:p w14:paraId="59508B33" w14:textId="6972F9C4"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Although the optimal timing of DAAs in the context of liver transplantation is still to be clarified, many eligible patients receive treatment prior to transplantation. The overall low burden of </w:t>
      </w:r>
      <w:r w:rsidRPr="00DE7C73">
        <w:rPr>
          <w:rFonts w:ascii="Book Antiqua" w:hAnsi="Book Antiqua" w:cs="Book Antiqua"/>
          <w:color w:val="000000"/>
          <w:lang w:eastAsia="zh-CN"/>
        </w:rPr>
        <w:t>DDI</w:t>
      </w:r>
      <w:r w:rsidRPr="00DE7C73">
        <w:rPr>
          <w:rFonts w:ascii="Book Antiqua" w:eastAsia="Book Antiqua" w:hAnsi="Book Antiqua" w:cs="Book Antiqua"/>
          <w:color w:val="000000"/>
        </w:rPr>
        <w:t xml:space="preserve">s with widely used </w:t>
      </w:r>
      <w:proofErr w:type="spellStart"/>
      <w:r w:rsidRPr="00DE7C73">
        <w:rPr>
          <w:rFonts w:ascii="Book Antiqua" w:eastAsia="Book Antiqua" w:hAnsi="Book Antiqua" w:cs="Book Antiqua"/>
          <w:color w:val="000000"/>
        </w:rPr>
        <w:t>immunosuppressants</w:t>
      </w:r>
      <w:proofErr w:type="spellEnd"/>
      <w:r w:rsidRPr="00DE7C73">
        <w:rPr>
          <w:rFonts w:ascii="Book Antiqua" w:eastAsia="Book Antiqua" w:hAnsi="Book Antiqua" w:cs="Book Antiqua"/>
          <w:color w:val="000000"/>
        </w:rPr>
        <w:t xml:space="preserve"> poses no contraindication for use in the post-transplantation </w:t>
      </w:r>
      <w:proofErr w:type="gramStart"/>
      <w:r w:rsidRPr="00DE7C73">
        <w:rPr>
          <w:rFonts w:ascii="Book Antiqua" w:eastAsia="Book Antiqua" w:hAnsi="Book Antiqua" w:cs="Book Antiqua"/>
          <w:color w:val="000000"/>
        </w:rPr>
        <w:t>period</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 xml:space="preserve">. The advantages of early or pre-transplantation viral eradication can include improved overall liver function, quality of life and liver-related complications, potential avoidance of the need for liver transplantation, and lower rate of post-transplantation infection </w:t>
      </w:r>
      <w:proofErr w:type="gramStart"/>
      <w:r w:rsidRPr="00DE7C73">
        <w:rPr>
          <w:rFonts w:ascii="Book Antiqua" w:eastAsia="Book Antiqua" w:hAnsi="Book Antiqua" w:cs="Book Antiqua"/>
          <w:color w:val="000000"/>
        </w:rPr>
        <w:t>recurrence</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56]</w:t>
      </w:r>
      <w:r w:rsidRPr="00DE7C73">
        <w:rPr>
          <w:rFonts w:ascii="Book Antiqua" w:eastAsia="Book Antiqua" w:hAnsi="Book Antiqua" w:cs="Book Antiqua"/>
          <w:color w:val="000000"/>
        </w:rPr>
        <w:t>. However, pre-transplantation eradication can increase wait times for transplantation by limiting access to HCV-positive donor livers and through the improvement of liver function to the degree that de-prioritizes patients on organ transplantation wait</w:t>
      </w:r>
      <w:r w:rsidR="00585360">
        <w:rPr>
          <w:rFonts w:ascii="Book Antiqua" w:hAnsi="Book Antiqua" w:cs="Book Antiqua" w:hint="eastAsia"/>
          <w:color w:val="000000"/>
          <w:lang w:eastAsia="zh-CN"/>
        </w:rPr>
        <w:t xml:space="preserve"> </w:t>
      </w:r>
      <w:proofErr w:type="gramStart"/>
      <w:r w:rsidR="00085AC0">
        <w:rPr>
          <w:rFonts w:ascii="Book Antiqua" w:eastAsia="Book Antiqua" w:hAnsi="Book Antiqua" w:cs="Book Antiqua"/>
          <w:color w:val="000000"/>
        </w:rPr>
        <w:t>lists</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56]</w:t>
      </w:r>
      <w:r w:rsidRPr="00DE7C73">
        <w:rPr>
          <w:rFonts w:ascii="Book Antiqua" w:eastAsia="Book Antiqua" w:hAnsi="Book Antiqua" w:cs="Book Antiqua"/>
          <w:color w:val="000000"/>
        </w:rPr>
        <w:t xml:space="preserve">. This concept has been referred to as </w:t>
      </w:r>
      <w:r w:rsidR="00893512">
        <w:rPr>
          <w:rFonts w:ascii="Book Antiqua" w:hAnsi="Book Antiqua" w:cs="Book Antiqua"/>
          <w:color w:val="000000"/>
          <w:lang w:eastAsia="zh-CN"/>
        </w:rPr>
        <w:t>‘</w:t>
      </w:r>
      <w:r w:rsidR="00473F45" w:rsidRPr="00DE7C73">
        <w:rPr>
          <w:rFonts w:ascii="Book Antiqua" w:eastAsia="Book Antiqua" w:hAnsi="Book Antiqua" w:cs="Book Antiqua"/>
          <w:color w:val="000000"/>
        </w:rPr>
        <w:t>Model for End-stage Liver Disease (MELD)</w:t>
      </w:r>
      <w:r w:rsidRPr="00DE7C73">
        <w:rPr>
          <w:rFonts w:ascii="Book Antiqua" w:eastAsia="Book Antiqua" w:hAnsi="Book Antiqua" w:cs="Book Antiqua"/>
          <w:color w:val="000000"/>
        </w:rPr>
        <w:t xml:space="preserve"> purgatory’ or </w:t>
      </w:r>
      <w:r w:rsidR="00893512">
        <w:rPr>
          <w:rFonts w:ascii="Book Antiqua" w:hAnsi="Book Antiqua" w:cs="Book Antiqua"/>
          <w:color w:val="000000"/>
          <w:lang w:eastAsia="zh-CN"/>
        </w:rPr>
        <w:t>‘</w:t>
      </w:r>
      <w:r w:rsidRPr="00DE7C73">
        <w:rPr>
          <w:rFonts w:ascii="Book Antiqua" w:eastAsia="Book Antiqua" w:hAnsi="Book Antiqua" w:cs="Book Antiqua"/>
          <w:color w:val="000000"/>
        </w:rPr>
        <w:t xml:space="preserve">MELD </w:t>
      </w:r>
      <w:proofErr w:type="gramStart"/>
      <w:r w:rsidRPr="00DE7C73">
        <w:rPr>
          <w:rFonts w:ascii="Book Antiqua" w:eastAsia="Book Antiqua" w:hAnsi="Book Antiqua" w:cs="Book Antiqua"/>
          <w:color w:val="000000"/>
        </w:rPr>
        <w:t>limbo’</w:t>
      </w:r>
      <w:r w:rsidR="00473F45" w:rsidRPr="00DE7C73">
        <w:rPr>
          <w:rFonts w:ascii="Book Antiqua" w:eastAsia="Book Antiqua" w:hAnsi="Book Antiqua" w:cs="Book Antiqua"/>
          <w:color w:val="000000"/>
          <w:vertAlign w:val="superscript"/>
        </w:rPr>
        <w:t>[</w:t>
      </w:r>
      <w:proofErr w:type="gramEnd"/>
      <w:r w:rsidR="00473F45" w:rsidRPr="00DE7C73">
        <w:rPr>
          <w:rFonts w:ascii="Book Antiqua" w:eastAsia="Book Antiqua" w:hAnsi="Book Antiqua" w:cs="Book Antiqua"/>
          <w:color w:val="000000"/>
          <w:vertAlign w:val="superscript"/>
        </w:rPr>
        <w:t>55]</w:t>
      </w:r>
      <w:r w:rsidRPr="00DE7C73">
        <w:rPr>
          <w:rFonts w:ascii="Book Antiqua" w:eastAsia="Book Antiqua" w:hAnsi="Book Antiqua" w:cs="Book Antiqua"/>
          <w:color w:val="000000"/>
        </w:rPr>
        <w:t>.</w:t>
      </w:r>
    </w:p>
    <w:p w14:paraId="01F91041"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The financial burden of liver transplantation remains considerable and is almost exclusive to high-income countries. In Canada, the average cost of liver tra</w:t>
      </w:r>
      <w:r w:rsidR="00B26CC4" w:rsidRPr="00DE7C73">
        <w:rPr>
          <w:rFonts w:ascii="Book Antiqua" w:eastAsia="Book Antiqua" w:hAnsi="Book Antiqua" w:cs="Book Antiqua"/>
          <w:color w:val="000000"/>
        </w:rPr>
        <w:t>nsplantation in Ontario is $121</w:t>
      </w:r>
      <w:r w:rsidRPr="00DE7C73">
        <w:rPr>
          <w:rFonts w:ascii="Book Antiqua" w:eastAsia="Book Antiqua" w:hAnsi="Book Antiqua" w:cs="Book Antiqua"/>
          <w:color w:val="000000"/>
        </w:rPr>
        <w:t>732 CAN, and in the United States, the average cost</w:t>
      </w:r>
      <w:r w:rsidR="00B26CC4" w:rsidRPr="00DE7C73">
        <w:rPr>
          <w:rFonts w:ascii="Book Antiqua" w:eastAsia="Book Antiqua" w:hAnsi="Book Antiqua" w:cs="Book Antiqua"/>
          <w:color w:val="000000"/>
        </w:rPr>
        <w:t xml:space="preserve"> is estimated to be around $163</w:t>
      </w:r>
      <w:r w:rsidRPr="00DE7C73">
        <w:rPr>
          <w:rFonts w:ascii="Book Antiqua" w:eastAsia="Book Antiqua" w:hAnsi="Book Antiqua" w:cs="Book Antiqua"/>
          <w:color w:val="000000"/>
        </w:rPr>
        <w:t>438 USD, including follow-up care and medication-related costs. This is compared to other Organization for Economic Cooperation and Development countries, where costs have b</w:t>
      </w:r>
      <w:r w:rsidR="00B26CC4" w:rsidRPr="00DE7C73">
        <w:rPr>
          <w:rFonts w:ascii="Book Antiqua" w:eastAsia="Book Antiqua" w:hAnsi="Book Antiqua" w:cs="Book Antiqua"/>
          <w:color w:val="000000"/>
        </w:rPr>
        <w:t>een estimated at a mean of $103</w:t>
      </w:r>
      <w:r w:rsidRPr="00DE7C73">
        <w:rPr>
          <w:rFonts w:ascii="Book Antiqua" w:eastAsia="Book Antiqua" w:hAnsi="Book Antiqua" w:cs="Book Antiqua"/>
          <w:color w:val="000000"/>
        </w:rPr>
        <w:t xml:space="preserve">548 </w:t>
      </w:r>
      <w:proofErr w:type="gramStart"/>
      <w:r w:rsidRPr="00DE7C73">
        <w:rPr>
          <w:rFonts w:ascii="Book Antiqua" w:eastAsia="Book Antiqua" w:hAnsi="Book Antiqua" w:cs="Book Antiqua"/>
          <w:color w:val="000000"/>
        </w:rPr>
        <w:t>USD</w:t>
      </w:r>
      <w:r w:rsidR="00A9525B" w:rsidRPr="00DE7C73">
        <w:rPr>
          <w:rFonts w:ascii="Book Antiqua" w:eastAsia="Book Antiqua" w:hAnsi="Book Antiqua" w:cs="Book Antiqua"/>
          <w:color w:val="000000"/>
          <w:vertAlign w:val="superscript"/>
        </w:rPr>
        <w:t>[</w:t>
      </w:r>
      <w:proofErr w:type="gramEnd"/>
      <w:r w:rsidR="00A9525B" w:rsidRPr="00DE7C73">
        <w:rPr>
          <w:rFonts w:ascii="Book Antiqua" w:eastAsia="Book Antiqua" w:hAnsi="Book Antiqua" w:cs="Book Antiqua"/>
          <w:color w:val="000000"/>
          <w:vertAlign w:val="superscript"/>
        </w:rPr>
        <w:t>57,58]</w:t>
      </w:r>
      <w:r w:rsidRPr="00DE7C73">
        <w:rPr>
          <w:rFonts w:ascii="Book Antiqua" w:eastAsia="Book Antiqua" w:hAnsi="Book Antiqua" w:cs="Book Antiqua"/>
          <w:color w:val="000000"/>
        </w:rPr>
        <w:t>. On average, the out-of-pocket expense for liver transplantation in the U</w:t>
      </w:r>
      <w:r w:rsidR="00A9525B" w:rsidRPr="00DE7C73">
        <w:rPr>
          <w:rFonts w:ascii="Book Antiqua" w:hAnsi="Book Antiqua" w:cs="Book Antiqua"/>
          <w:color w:val="000000"/>
          <w:lang w:eastAsia="zh-CN"/>
        </w:rPr>
        <w:t xml:space="preserve">nited </w:t>
      </w:r>
      <w:r w:rsidRPr="00DE7C73">
        <w:rPr>
          <w:rFonts w:ascii="Book Antiqua" w:eastAsia="Book Antiqua" w:hAnsi="Book Antiqua" w:cs="Book Antiqua"/>
          <w:color w:val="000000"/>
        </w:rPr>
        <w:t>S</w:t>
      </w:r>
      <w:r w:rsidR="00A9525B" w:rsidRPr="00DE7C73">
        <w:rPr>
          <w:rFonts w:ascii="Book Antiqua" w:hAnsi="Book Antiqua" w:cs="Book Antiqua"/>
          <w:color w:val="000000"/>
          <w:lang w:eastAsia="zh-CN"/>
        </w:rPr>
        <w:t>tates</w:t>
      </w:r>
      <w:r w:rsidRPr="00DE7C73">
        <w:rPr>
          <w:rFonts w:ascii="Book Antiqua" w:eastAsia="Book Antiqua" w:hAnsi="Book Antiqua" w:cs="Book Antiqua"/>
          <w:color w:val="000000"/>
        </w:rPr>
        <w:t xml:space="preserve"> was noted to be $476.60 </w:t>
      </w:r>
      <w:proofErr w:type="gramStart"/>
      <w:r w:rsidRPr="00DE7C73">
        <w:rPr>
          <w:rFonts w:ascii="Book Antiqua" w:eastAsia="Book Antiqua" w:hAnsi="Book Antiqua" w:cs="Book Antiqua"/>
          <w:color w:val="000000"/>
        </w:rPr>
        <w:t>USD</w:t>
      </w:r>
      <w:r w:rsidR="00A9525B" w:rsidRPr="00DE7C73">
        <w:rPr>
          <w:rFonts w:ascii="Book Antiqua" w:eastAsia="Book Antiqua" w:hAnsi="Book Antiqua" w:cs="Book Antiqua"/>
          <w:color w:val="000000"/>
          <w:vertAlign w:val="superscript"/>
        </w:rPr>
        <w:t>[</w:t>
      </w:r>
      <w:proofErr w:type="gramEnd"/>
      <w:r w:rsidR="00A9525B" w:rsidRPr="00DE7C73">
        <w:rPr>
          <w:rFonts w:ascii="Book Antiqua" w:eastAsia="Book Antiqua" w:hAnsi="Book Antiqua" w:cs="Book Antiqua"/>
          <w:color w:val="000000"/>
          <w:vertAlign w:val="superscript"/>
        </w:rPr>
        <w:t>59]</w:t>
      </w:r>
      <w:r w:rsidRPr="00DE7C73">
        <w:rPr>
          <w:rFonts w:ascii="Book Antiqua" w:eastAsia="Book Antiqua" w:hAnsi="Book Antiqua" w:cs="Book Antiqua"/>
          <w:color w:val="000000"/>
        </w:rPr>
        <w:t xml:space="preserve">. Approximately half (53.9%) patients required personal savings and credit (25%) </w:t>
      </w:r>
      <w:r w:rsidRPr="00DE7C73">
        <w:rPr>
          <w:rFonts w:ascii="Book Antiqua" w:eastAsia="Book Antiqua" w:hAnsi="Book Antiqua" w:cs="Book Antiqua"/>
          <w:color w:val="000000"/>
        </w:rPr>
        <w:lastRenderedPageBreak/>
        <w:t xml:space="preserve">to offset the costs. When compared to patients undergoing kidney transplantation, liver recipients were more likely to rely on alternative sources of funds, including personal loans from friends or family members, retirement funds, and community-based fundraising </w:t>
      </w:r>
      <w:proofErr w:type="gramStart"/>
      <w:r w:rsidRPr="00DE7C73">
        <w:rPr>
          <w:rFonts w:ascii="Book Antiqua" w:eastAsia="Book Antiqua" w:hAnsi="Book Antiqua" w:cs="Book Antiqua"/>
          <w:color w:val="000000"/>
        </w:rPr>
        <w:t>campaigns</w:t>
      </w:r>
      <w:r w:rsidR="00A9525B" w:rsidRPr="00DE7C73">
        <w:rPr>
          <w:rFonts w:ascii="Book Antiqua" w:eastAsia="Book Antiqua" w:hAnsi="Book Antiqua" w:cs="Book Antiqua"/>
          <w:color w:val="000000"/>
          <w:vertAlign w:val="superscript"/>
        </w:rPr>
        <w:t>[</w:t>
      </w:r>
      <w:proofErr w:type="gramEnd"/>
      <w:r w:rsidR="00A9525B" w:rsidRPr="00DE7C73">
        <w:rPr>
          <w:rFonts w:ascii="Book Antiqua" w:eastAsia="Book Antiqua" w:hAnsi="Book Antiqua" w:cs="Book Antiqua"/>
          <w:color w:val="000000"/>
          <w:vertAlign w:val="superscript"/>
        </w:rPr>
        <w:t>59]</w:t>
      </w:r>
      <w:r w:rsidRPr="00DE7C73">
        <w:rPr>
          <w:rFonts w:ascii="Book Antiqua" w:eastAsia="Book Antiqua" w:hAnsi="Book Antiqua" w:cs="Book Antiqua"/>
          <w:color w:val="000000"/>
        </w:rPr>
        <w:t xml:space="preserve">. It is anticipated that the burden of financial costs will proportionally reduce with the lower rates of required transplantation with novel therapeutics such as DAAs. </w:t>
      </w:r>
    </w:p>
    <w:p w14:paraId="4AF1303B" w14:textId="77777777" w:rsidR="00A77B3E" w:rsidRPr="00DE7C73" w:rsidRDefault="00A77B3E" w:rsidP="00DE7C73">
      <w:pPr>
        <w:spacing w:line="360" w:lineRule="auto"/>
        <w:ind w:firstLine="720"/>
        <w:jc w:val="both"/>
        <w:rPr>
          <w:rFonts w:ascii="Book Antiqua" w:hAnsi="Book Antiqua"/>
        </w:rPr>
      </w:pPr>
    </w:p>
    <w:p w14:paraId="21D41E21"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 xml:space="preserve">Global Inequities in Access to Care: The Pharmaceutical Dilemma </w:t>
      </w:r>
    </w:p>
    <w:p w14:paraId="6194A889" w14:textId="737AAABD"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The global burden of HCV is disproportionately higher among low and middle-income </w:t>
      </w:r>
      <w:proofErr w:type="gramStart"/>
      <w:r w:rsidRPr="00DE7C73">
        <w:rPr>
          <w:rFonts w:ascii="Book Antiqua" w:eastAsia="Book Antiqua" w:hAnsi="Book Antiqua" w:cs="Book Antiqua"/>
          <w:color w:val="000000"/>
        </w:rPr>
        <w:t>countries</w:t>
      </w:r>
      <w:r w:rsidR="00A9525B" w:rsidRPr="00DE7C73">
        <w:rPr>
          <w:rFonts w:ascii="Book Antiqua" w:eastAsia="Book Antiqua" w:hAnsi="Book Antiqua" w:cs="Book Antiqua"/>
          <w:color w:val="000000"/>
          <w:vertAlign w:val="superscript"/>
        </w:rPr>
        <w:t>[</w:t>
      </w:r>
      <w:proofErr w:type="gramEnd"/>
      <w:r w:rsidR="00A9525B" w:rsidRPr="00DE7C73">
        <w:rPr>
          <w:rFonts w:ascii="Book Antiqua" w:eastAsia="Book Antiqua" w:hAnsi="Book Antiqua" w:cs="Book Antiqua"/>
          <w:color w:val="000000"/>
          <w:vertAlign w:val="superscript"/>
        </w:rPr>
        <w:t>60]</w:t>
      </w:r>
      <w:r w:rsidRPr="00DE7C73">
        <w:rPr>
          <w:rFonts w:ascii="Book Antiqua" w:eastAsia="Book Antiqua" w:hAnsi="Book Antiqua" w:cs="Book Antiqua"/>
          <w:color w:val="000000"/>
        </w:rPr>
        <w:t xml:space="preserve">. Previous epidemiologic studies from 2013 estimated 12% of globally prevalent cases lived in countries with reliable access to </w:t>
      </w:r>
      <w:r w:rsidR="00085AC0" w:rsidRPr="00DE7C73">
        <w:rPr>
          <w:rFonts w:ascii="Book Antiqua" w:eastAsia="Book Antiqua" w:hAnsi="Book Antiqua" w:cs="Book Antiqua"/>
          <w:color w:val="000000"/>
        </w:rPr>
        <w:t>HCV</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targeted </w:t>
      </w:r>
      <w:proofErr w:type="gramStart"/>
      <w:r w:rsidRPr="00DE7C73">
        <w:rPr>
          <w:rFonts w:ascii="Book Antiqua" w:eastAsia="Book Antiqua" w:hAnsi="Book Antiqua" w:cs="Book Antiqua"/>
          <w:color w:val="000000"/>
        </w:rPr>
        <w:t>therapies</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4]</w:t>
      </w:r>
      <w:r w:rsidRPr="00DE7C73">
        <w:rPr>
          <w:rFonts w:ascii="Book Antiqua" w:eastAsia="Book Antiqua" w:hAnsi="Book Antiqua" w:cs="Book Antiqua"/>
          <w:color w:val="000000"/>
        </w:rPr>
        <w:t xml:space="preserve">. Estimates of global disease burden are directly impacted by disease screening practices. Limitations in public health funding among low- and middle-income countries is a barrier to screening and ultimately prevent </w:t>
      </w:r>
      <w:proofErr w:type="spellStart"/>
      <w:r w:rsidRPr="00DE7C73">
        <w:rPr>
          <w:rFonts w:ascii="Book Antiqua" w:eastAsia="Book Antiqua" w:hAnsi="Book Antiqua" w:cs="Book Antiqua"/>
          <w:color w:val="000000"/>
        </w:rPr>
        <w:t>widescale</w:t>
      </w:r>
      <w:proofErr w:type="spellEnd"/>
      <w:r w:rsidRPr="00DE7C73">
        <w:rPr>
          <w:rFonts w:ascii="Book Antiqua" w:eastAsia="Book Antiqua" w:hAnsi="Book Antiqua" w:cs="Book Antiqua"/>
          <w:color w:val="000000"/>
        </w:rPr>
        <w:t xml:space="preserve"> testing. This leads to the underestimation of HCV prevalence. It is currently estimated that 41% of the world’s population lives in countries with no public health funding for the screening and management for viral hepatitis B and </w:t>
      </w:r>
      <w:proofErr w:type="gramStart"/>
      <w:r w:rsidRPr="00DE7C73">
        <w:rPr>
          <w:rFonts w:ascii="Book Antiqua" w:eastAsia="Book Antiqua" w:hAnsi="Book Antiqua" w:cs="Book Antiqua"/>
          <w:color w:val="000000"/>
        </w:rPr>
        <w:t>C</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60]</w:t>
      </w:r>
      <w:r w:rsidRPr="00DE7C73">
        <w:rPr>
          <w:rFonts w:ascii="Book Antiqua" w:eastAsia="Book Antiqua" w:hAnsi="Book Antiqua" w:cs="Book Antiqua"/>
          <w:color w:val="000000"/>
        </w:rPr>
        <w:t xml:space="preserve">. Overall, limitations in public health funding and infrastructure, organization and costs of screening, expensive of therapeutics, shortages of highly specialized clinicians, and political prioritization of other infectious diseases such as HIV and tuberculosis, all contribute to the barriers inequitable access to </w:t>
      </w:r>
      <w:proofErr w:type="gramStart"/>
      <w:r w:rsidRPr="00DE7C73">
        <w:rPr>
          <w:rFonts w:ascii="Book Antiqua" w:eastAsia="Book Antiqua" w:hAnsi="Book Antiqua" w:cs="Book Antiqua"/>
          <w:color w:val="000000"/>
        </w:rPr>
        <w:t>care</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61]</w:t>
      </w:r>
      <w:r w:rsidRPr="00DE7C73">
        <w:rPr>
          <w:rFonts w:ascii="Book Antiqua" w:eastAsia="Book Antiqua" w:hAnsi="Book Antiqua" w:cs="Book Antiqua"/>
          <w:color w:val="000000"/>
        </w:rPr>
        <w:t xml:space="preserve">. </w:t>
      </w:r>
    </w:p>
    <w:p w14:paraId="1F1273BA"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When distinguishing the Millennium Development Goals, prioritization of infectious diseases excluded viral hepatitis as a ‘top 10’ contributor to global morbidity and </w:t>
      </w:r>
      <w:proofErr w:type="gramStart"/>
      <w:r w:rsidRPr="00DE7C73">
        <w:rPr>
          <w:rFonts w:ascii="Book Antiqua" w:eastAsia="Book Antiqua" w:hAnsi="Book Antiqua" w:cs="Book Antiqua"/>
          <w:color w:val="000000"/>
        </w:rPr>
        <w:t>mortality</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60,62]</w:t>
      </w:r>
      <w:r w:rsidRPr="00DE7C73">
        <w:rPr>
          <w:rFonts w:ascii="Book Antiqua" w:eastAsia="Book Antiqua" w:hAnsi="Book Antiqua" w:cs="Book Antiqua"/>
          <w:color w:val="000000"/>
        </w:rPr>
        <w:t xml:space="preserve">. The prioritization of other infectious diseases above HCV leads to considerable diversion of resources away from targeting the important health outcomes resulting from hepatitis infection, including cirrhosis and </w:t>
      </w:r>
      <w:proofErr w:type="gramStart"/>
      <w:r w:rsidRPr="00DE7C73">
        <w:rPr>
          <w:rFonts w:ascii="Book Antiqua" w:eastAsia="Book Antiqua" w:hAnsi="Book Antiqua" w:cs="Book Antiqua"/>
          <w:color w:val="000000"/>
        </w:rPr>
        <w:t>HCC</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60,62]</w:t>
      </w:r>
      <w:r w:rsidRPr="00DE7C73">
        <w:rPr>
          <w:rFonts w:ascii="Book Antiqua" w:eastAsia="Book Antiqua" w:hAnsi="Book Antiqua" w:cs="Book Antiqua"/>
          <w:color w:val="000000"/>
        </w:rPr>
        <w:t>.</w:t>
      </w:r>
      <w:r w:rsidR="004D5590"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rPr>
        <w:t xml:space="preserve">Provided the global estimates of morbidity and mortality of both cirrhosis and HCC resulting from viral hepatitis were combined, viral hepatitis would securely rank among the top 10 </w:t>
      </w:r>
      <w:r w:rsidRPr="00DE7C73">
        <w:rPr>
          <w:rFonts w:ascii="Book Antiqua" w:eastAsia="Book Antiqua" w:hAnsi="Book Antiqua" w:cs="Book Antiqua"/>
          <w:color w:val="000000"/>
        </w:rPr>
        <w:lastRenderedPageBreak/>
        <w:t xml:space="preserve">infectious diseases, redefining its importance on the global arena and focus of </w:t>
      </w:r>
      <w:proofErr w:type="gramStart"/>
      <w:r w:rsidRPr="00DE7C73">
        <w:rPr>
          <w:rFonts w:ascii="Book Antiqua" w:eastAsia="Book Antiqua" w:hAnsi="Book Antiqua" w:cs="Book Antiqua"/>
          <w:color w:val="000000"/>
        </w:rPr>
        <w:t>resources</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63]</w:t>
      </w:r>
      <w:r w:rsidRPr="00DE7C73">
        <w:rPr>
          <w:rFonts w:ascii="Book Antiqua" w:eastAsia="Book Antiqua" w:hAnsi="Book Antiqua" w:cs="Book Antiqua"/>
          <w:color w:val="000000"/>
        </w:rPr>
        <w:t>.</w:t>
      </w:r>
    </w:p>
    <w:p w14:paraId="21EE65E3" w14:textId="77777777" w:rsidR="00A77B3E" w:rsidRPr="00DE7C73" w:rsidRDefault="00024BDE" w:rsidP="00DE7C73">
      <w:pPr>
        <w:spacing w:line="360" w:lineRule="auto"/>
        <w:ind w:firstLineChars="200" w:firstLine="480"/>
        <w:jc w:val="both"/>
        <w:rPr>
          <w:rFonts w:ascii="Book Antiqua" w:hAnsi="Book Antiqua"/>
          <w:lang w:eastAsia="zh-CN"/>
        </w:rPr>
      </w:pPr>
      <w:r w:rsidRPr="00DE7C73">
        <w:rPr>
          <w:rFonts w:ascii="Book Antiqua" w:eastAsia="Book Antiqua" w:hAnsi="Book Antiqua" w:cs="Book Antiqua"/>
          <w:color w:val="000000"/>
        </w:rPr>
        <w:t xml:space="preserve">The prohibitive costs of treatment for HCV infection have been well reported. Many countries will prioritize curative treatment for HCV with DAAs to mitigate downstream costs associated with end-stage liver </w:t>
      </w:r>
      <w:proofErr w:type="gramStart"/>
      <w:r w:rsidRPr="00DE7C73">
        <w:rPr>
          <w:rFonts w:ascii="Book Antiqua" w:eastAsia="Book Antiqua" w:hAnsi="Book Antiqua" w:cs="Book Antiqua"/>
          <w:color w:val="000000"/>
        </w:rPr>
        <w:t>disease</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64</w:t>
      </w:r>
      <w:r w:rsidR="004D5590" w:rsidRPr="00DE7C73">
        <w:rPr>
          <w:rFonts w:ascii="Book Antiqua" w:hAnsi="Book Antiqua" w:cs="Book Antiqua"/>
          <w:color w:val="000000"/>
          <w:vertAlign w:val="superscript"/>
          <w:lang w:eastAsia="zh-CN"/>
        </w:rPr>
        <w:t>,</w:t>
      </w:r>
      <w:r w:rsidR="004D5590" w:rsidRPr="00DE7C73">
        <w:rPr>
          <w:rFonts w:ascii="Book Antiqua" w:eastAsia="Book Antiqua" w:hAnsi="Book Antiqua" w:cs="Book Antiqua"/>
          <w:color w:val="000000"/>
          <w:vertAlign w:val="superscript"/>
        </w:rPr>
        <w:t>65]</w:t>
      </w:r>
      <w:r w:rsidRPr="00DE7C73">
        <w:rPr>
          <w:rFonts w:ascii="Book Antiqua" w:eastAsia="Book Antiqua" w:hAnsi="Book Antiqua" w:cs="Book Antiqua"/>
          <w:color w:val="000000"/>
        </w:rPr>
        <w:t xml:space="preserve">. Irrespective of savings, the total </w:t>
      </w:r>
      <w:proofErr w:type="gramStart"/>
      <w:r w:rsidRPr="00DE7C73">
        <w:rPr>
          <w:rFonts w:ascii="Book Antiqua" w:eastAsia="Book Antiqua" w:hAnsi="Book Antiqua" w:cs="Book Antiqua"/>
          <w:color w:val="000000"/>
        </w:rPr>
        <w:t>cost of DAAs are</w:t>
      </w:r>
      <w:proofErr w:type="gramEnd"/>
      <w:r w:rsidRPr="00DE7C73">
        <w:rPr>
          <w:rFonts w:ascii="Book Antiqua" w:eastAsia="Book Antiqua" w:hAnsi="Book Antiqua" w:cs="Book Antiqua"/>
          <w:color w:val="000000"/>
        </w:rPr>
        <w:t xml:space="preserve"> substantial. Current estimates place DAAs in the highest cost category, with wholesale acquisition prices listed between $417 USD (</w:t>
      </w:r>
      <w:proofErr w:type="spellStart"/>
      <w:r w:rsidRPr="00DE7C73">
        <w:rPr>
          <w:rFonts w:ascii="Book Antiqua" w:eastAsia="Book Antiqua" w:hAnsi="Book Antiqua" w:cs="Book Antiqua"/>
          <w:color w:val="000000"/>
        </w:rPr>
        <w:t>glecaprevir</w:t>
      </w:r>
      <w:r w:rsidR="004D5590" w:rsidRPr="00DE7C73">
        <w:rPr>
          <w:rFonts w:ascii="Book Antiqua" w:eastAsia="Book Antiqua" w:hAnsi="Book Antiqua" w:cs="Book Antiqua"/>
          <w:color w:val="000000"/>
        </w:rPr>
        <w:t>-pibrentasvir</w:t>
      </w:r>
      <w:proofErr w:type="spellEnd"/>
      <w:r w:rsidR="004D5590" w:rsidRPr="00DE7C73">
        <w:rPr>
          <w:rFonts w:ascii="Book Antiqua" w:eastAsia="Book Antiqua" w:hAnsi="Book Antiqua" w:cs="Book Antiqua"/>
          <w:color w:val="000000"/>
        </w:rPr>
        <w:t>) to as high as $1</w:t>
      </w:r>
      <w:r w:rsidRPr="00DE7C73">
        <w:rPr>
          <w:rFonts w:ascii="Book Antiqua" w:eastAsia="Book Antiqua" w:hAnsi="Book Antiqua" w:cs="Book Antiqua"/>
          <w:color w:val="000000"/>
        </w:rPr>
        <w:t>125 USD (</w:t>
      </w:r>
      <w:proofErr w:type="spellStart"/>
      <w:r w:rsidRPr="00DE7C73">
        <w:rPr>
          <w:rFonts w:ascii="Book Antiqua" w:eastAsia="Book Antiqua" w:hAnsi="Book Antiqua" w:cs="Book Antiqua"/>
          <w:color w:val="000000"/>
        </w:rPr>
        <w:t>ledpasvir-sofosbuvir</w:t>
      </w:r>
      <w:proofErr w:type="spellEnd"/>
      <w:proofErr w:type="gramStart"/>
      <w:r w:rsidRPr="00DE7C73">
        <w:rPr>
          <w:rFonts w:ascii="Book Antiqua" w:eastAsia="Book Antiqua" w:hAnsi="Book Antiqua" w:cs="Book Antiqua"/>
          <w:color w:val="000000"/>
        </w:rPr>
        <w:t>)</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Discrepancies between production and wholesale acquisition exist and contribute to substantial grievances with the pharmaceutical industry. For instance, </w:t>
      </w:r>
      <w:proofErr w:type="spellStart"/>
      <w:r w:rsidRPr="00DE7C73">
        <w:rPr>
          <w:rFonts w:ascii="Book Antiqua" w:eastAsia="Book Antiqua" w:hAnsi="Book Antiqua" w:cs="Book Antiqua"/>
          <w:color w:val="000000"/>
        </w:rPr>
        <w:t>Daclatas</w:t>
      </w:r>
      <w:r w:rsidR="004D5590" w:rsidRPr="00DE7C73">
        <w:rPr>
          <w:rFonts w:ascii="Book Antiqua" w:eastAsia="Book Antiqua" w:hAnsi="Book Antiqua" w:cs="Book Antiqua"/>
          <w:color w:val="000000"/>
        </w:rPr>
        <w:t>vir</w:t>
      </w:r>
      <w:proofErr w:type="spellEnd"/>
      <w:r w:rsidR="004D5590" w:rsidRPr="00DE7C73">
        <w:rPr>
          <w:rFonts w:ascii="Book Antiqua" w:eastAsia="Book Antiqua" w:hAnsi="Book Antiqua" w:cs="Book Antiqua"/>
          <w:color w:val="000000"/>
        </w:rPr>
        <w:t xml:space="preserve"> production cost for a 12-w</w:t>
      </w:r>
      <w:r w:rsidRPr="00DE7C73">
        <w:rPr>
          <w:rFonts w:ascii="Book Antiqua" w:eastAsia="Book Antiqua" w:hAnsi="Book Antiqua" w:cs="Book Antiqua"/>
          <w:color w:val="000000"/>
        </w:rPr>
        <w:t>k course is estimated to be between $10-30 USD, yet wholesale acquisition cost is marked u</w:t>
      </w:r>
      <w:r w:rsidR="004D5590" w:rsidRPr="00DE7C73">
        <w:rPr>
          <w:rFonts w:ascii="Book Antiqua" w:eastAsia="Book Antiqua" w:hAnsi="Book Antiqua" w:cs="Book Antiqua"/>
          <w:color w:val="000000"/>
        </w:rPr>
        <w:t>p to $ 63000 USD for one 12-w</w:t>
      </w:r>
      <w:r w:rsidRPr="00DE7C73">
        <w:rPr>
          <w:rFonts w:ascii="Book Antiqua" w:eastAsia="Book Antiqua" w:hAnsi="Book Antiqua" w:cs="Book Antiqua"/>
          <w:color w:val="000000"/>
        </w:rPr>
        <w:t xml:space="preserve">k treatment </w:t>
      </w:r>
      <w:proofErr w:type="gramStart"/>
      <w:r w:rsidRPr="00DE7C73">
        <w:rPr>
          <w:rFonts w:ascii="Book Antiqua" w:eastAsia="Book Antiqua" w:hAnsi="Book Antiqua" w:cs="Book Antiqua"/>
          <w:color w:val="000000"/>
        </w:rPr>
        <w:t>course</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w:t>
      </w:r>
    </w:p>
    <w:p w14:paraId="51C77B99"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DAA drug costs continue to fluctuate as a result of generic drug competition, local manufacturing, and </w:t>
      </w:r>
      <w:proofErr w:type="gramStart"/>
      <w:r w:rsidRPr="00DE7C73">
        <w:rPr>
          <w:rFonts w:ascii="Book Antiqua" w:eastAsia="Book Antiqua" w:hAnsi="Book Antiqua" w:cs="Book Antiqua"/>
          <w:color w:val="000000"/>
        </w:rPr>
        <w:t>geography</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49]</w:t>
      </w:r>
      <w:r w:rsidRPr="00DE7C73">
        <w:rPr>
          <w:rFonts w:ascii="Book Antiqua" w:eastAsia="Book Antiqua" w:hAnsi="Book Antiqua" w:cs="Book Antiqua"/>
          <w:color w:val="000000"/>
        </w:rPr>
        <w:t xml:space="preserve">. In Iran, reducing pricing on generic DAAs, such as </w:t>
      </w:r>
      <w:proofErr w:type="spellStart"/>
      <w:r w:rsidRPr="00DE7C73">
        <w:rPr>
          <w:rFonts w:ascii="Book Antiqua" w:eastAsia="Book Antiqua" w:hAnsi="Book Antiqua" w:cs="Book Antiqua"/>
          <w:color w:val="000000"/>
        </w:rPr>
        <w:t>sofosbuvir</w:t>
      </w:r>
      <w:proofErr w:type="spellEnd"/>
      <w:r w:rsidRPr="00DE7C73">
        <w:rPr>
          <w:rFonts w:ascii="Book Antiqua" w:eastAsia="Book Antiqua" w:hAnsi="Book Antiqua" w:cs="Book Antiqua"/>
          <w:color w:val="000000"/>
        </w:rPr>
        <w:t>/</w:t>
      </w:r>
      <w:proofErr w:type="spellStart"/>
      <w:r w:rsidRPr="00DE7C73">
        <w:rPr>
          <w:rFonts w:ascii="Book Antiqua" w:eastAsia="Book Antiqua" w:hAnsi="Book Antiqua" w:cs="Book Antiqua"/>
          <w:color w:val="000000"/>
        </w:rPr>
        <w:t>daclatasvir</w:t>
      </w:r>
      <w:proofErr w:type="spellEnd"/>
      <w:r w:rsidRPr="00DE7C73">
        <w:rPr>
          <w:rFonts w:ascii="Book Antiqua" w:eastAsia="Book Antiqua" w:hAnsi="Book Antiqua" w:cs="Book Antiqua"/>
          <w:color w:val="000000"/>
        </w:rPr>
        <w:t xml:space="preserve">, has been made possible by local production and manufacturing of generic formulations, together with resultant market </w:t>
      </w:r>
      <w:proofErr w:type="gramStart"/>
      <w:r w:rsidRPr="00DE7C73">
        <w:rPr>
          <w:rFonts w:ascii="Book Antiqua" w:eastAsia="Book Antiqua" w:hAnsi="Book Antiqua" w:cs="Book Antiqua"/>
          <w:color w:val="000000"/>
        </w:rPr>
        <w:t>competition</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 xml:space="preserve">. This described process has been documented in other countries, such as India, Pakistan, Bangladesh, China, Brazil, and </w:t>
      </w:r>
      <w:proofErr w:type="gramStart"/>
      <w:r w:rsidRPr="00DE7C73">
        <w:rPr>
          <w:rFonts w:ascii="Book Antiqua" w:eastAsia="Book Antiqua" w:hAnsi="Book Antiqua" w:cs="Book Antiqua"/>
          <w:color w:val="000000"/>
        </w:rPr>
        <w:t>Morocco</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 These market factors have allowed for generic DAAs to be priced at approximately $60 USD, compared to a previously qu</w:t>
      </w:r>
      <w:r w:rsidR="004D5590" w:rsidRPr="00DE7C73">
        <w:rPr>
          <w:rFonts w:ascii="Book Antiqua" w:eastAsia="Book Antiqua" w:hAnsi="Book Antiqua" w:cs="Book Antiqua"/>
          <w:color w:val="000000"/>
        </w:rPr>
        <w:t>oted price of approximately $10</w:t>
      </w:r>
      <w:r w:rsidRPr="00DE7C73">
        <w:rPr>
          <w:rFonts w:ascii="Book Antiqua" w:eastAsia="Book Antiqua" w:hAnsi="Book Antiqua" w:cs="Book Antiqua"/>
          <w:color w:val="000000"/>
        </w:rPr>
        <w:t xml:space="preserve">000 USD a decade </w:t>
      </w:r>
      <w:proofErr w:type="gramStart"/>
      <w:r w:rsidRPr="00DE7C73">
        <w:rPr>
          <w:rFonts w:ascii="Book Antiqua" w:eastAsia="Book Antiqua" w:hAnsi="Book Antiqua" w:cs="Book Antiqua"/>
          <w:color w:val="000000"/>
        </w:rPr>
        <w:t>prior</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 xml:space="preserve">. Concerns, however, have been highlighted regarding the degree of oversight over generic manufacturing in these settings, which may be balanced against quality assurances based mainly on clinical observations of the safety and effectiveness of these drugs in the </w:t>
      </w:r>
      <w:proofErr w:type="gramStart"/>
      <w:r w:rsidRPr="00DE7C73">
        <w:rPr>
          <w:rFonts w:ascii="Book Antiqua" w:eastAsia="Book Antiqua" w:hAnsi="Book Antiqua" w:cs="Book Antiqua"/>
          <w:color w:val="000000"/>
        </w:rPr>
        <w:t>community</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67]</w:t>
      </w:r>
      <w:r w:rsidRPr="00DE7C73">
        <w:rPr>
          <w:rFonts w:ascii="Book Antiqua" w:eastAsia="Book Antiqua" w:hAnsi="Book Antiqua" w:cs="Book Antiqua"/>
          <w:color w:val="000000"/>
        </w:rPr>
        <w:t>.</w:t>
      </w:r>
    </w:p>
    <w:p w14:paraId="6CDD7705"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shd w:val="clear" w:color="auto" w:fill="FFFFFF"/>
        </w:rPr>
        <w:t xml:space="preserve">Globally, the United States pays disproportionately higher costs for DAAs, even when compared to other high-income countries. For instance, the cost of </w:t>
      </w:r>
      <w:proofErr w:type="spellStart"/>
      <w:r w:rsidRPr="00DE7C73">
        <w:rPr>
          <w:rFonts w:ascii="Book Antiqua" w:eastAsia="Book Antiqua" w:hAnsi="Book Antiqua" w:cs="Book Antiqua"/>
          <w:color w:val="000000"/>
          <w:shd w:val="clear" w:color="auto" w:fill="FFFFFF"/>
        </w:rPr>
        <w:t>sofosbuvir</w:t>
      </w:r>
      <w:proofErr w:type="spellEnd"/>
      <w:r w:rsidRPr="00DE7C73">
        <w:rPr>
          <w:rFonts w:ascii="Book Antiqua" w:eastAsia="Book Antiqua" w:hAnsi="Book Antiqua" w:cs="Book Antiqua"/>
          <w:color w:val="000000"/>
          <w:shd w:val="clear" w:color="auto" w:fill="FFFFFF"/>
        </w:rPr>
        <w:t xml:space="preserve"> f</w:t>
      </w:r>
      <w:r w:rsidR="004D5590" w:rsidRPr="00DE7C73">
        <w:rPr>
          <w:rFonts w:ascii="Book Antiqua" w:eastAsia="Book Antiqua" w:hAnsi="Book Antiqua" w:cs="Book Antiqua"/>
          <w:color w:val="000000"/>
          <w:shd w:val="clear" w:color="auto" w:fill="FFFFFF"/>
        </w:rPr>
        <w:t>or 12-wk of treatment is $84</w:t>
      </w:r>
      <w:r w:rsidRPr="00DE7C73">
        <w:rPr>
          <w:rFonts w:ascii="Book Antiqua" w:eastAsia="Book Antiqua" w:hAnsi="Book Antiqua" w:cs="Book Antiqua"/>
          <w:color w:val="000000"/>
          <w:shd w:val="clear" w:color="auto" w:fill="FFFFFF"/>
        </w:rPr>
        <w:t>000 USD, which is disproportionately higher than European countries such as Spain where the cost is estim</w:t>
      </w:r>
      <w:r w:rsidR="004D5590" w:rsidRPr="00DE7C73">
        <w:rPr>
          <w:rFonts w:ascii="Book Antiqua" w:eastAsia="Book Antiqua" w:hAnsi="Book Antiqua" w:cs="Book Antiqua"/>
          <w:color w:val="000000"/>
          <w:shd w:val="clear" w:color="auto" w:fill="FFFFFF"/>
        </w:rPr>
        <w:t>ated to be $25</w:t>
      </w:r>
      <w:r w:rsidRPr="00DE7C73">
        <w:rPr>
          <w:rFonts w:ascii="Book Antiqua" w:eastAsia="Book Antiqua" w:hAnsi="Book Antiqua" w:cs="Book Antiqua"/>
          <w:color w:val="000000"/>
          <w:shd w:val="clear" w:color="auto" w:fill="FFFFFF"/>
        </w:rPr>
        <w:t xml:space="preserve">000 USD for the same treatment </w:t>
      </w:r>
      <w:proofErr w:type="gramStart"/>
      <w:r w:rsidRPr="00DE7C73">
        <w:rPr>
          <w:rFonts w:ascii="Book Antiqua" w:eastAsia="Book Antiqua" w:hAnsi="Book Antiqua" w:cs="Book Antiqua"/>
          <w:color w:val="000000"/>
          <w:shd w:val="clear" w:color="auto" w:fill="FFFFFF"/>
        </w:rPr>
        <w:t>course</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68]</w:t>
      </w:r>
      <w:r w:rsidRPr="00DE7C73">
        <w:rPr>
          <w:rFonts w:ascii="Book Antiqua" w:eastAsia="Book Antiqua" w:hAnsi="Book Antiqua" w:cs="Book Antiqua"/>
          <w:color w:val="000000"/>
          <w:shd w:val="clear" w:color="auto" w:fill="FFFFFF"/>
        </w:rPr>
        <w:t>.</w:t>
      </w:r>
      <w:r w:rsidRPr="00DE7C73">
        <w:rPr>
          <w:rFonts w:ascii="Book Antiqua" w:eastAsia="Book Antiqua" w:hAnsi="Book Antiqua" w:cs="Book Antiqua"/>
          <w:color w:val="000000"/>
        </w:rPr>
        <w:t xml:space="preserve"> Such discrepancies reflect the purchasing power single-payer healthcare systems hold when negotiating with the pharmaceutical </w:t>
      </w:r>
      <w:proofErr w:type="gramStart"/>
      <w:r w:rsidRPr="00DE7C73">
        <w:rPr>
          <w:rFonts w:ascii="Book Antiqua" w:eastAsia="Book Antiqua" w:hAnsi="Book Antiqua" w:cs="Book Antiqua"/>
          <w:color w:val="000000"/>
        </w:rPr>
        <w:t>industry</w:t>
      </w:r>
      <w:r w:rsidR="004D5590" w:rsidRPr="00DE7C73">
        <w:rPr>
          <w:rFonts w:ascii="Book Antiqua" w:eastAsia="Book Antiqua" w:hAnsi="Book Antiqua" w:cs="Book Antiqua"/>
          <w:color w:val="000000"/>
          <w:vertAlign w:val="superscript"/>
        </w:rPr>
        <w:t>[</w:t>
      </w:r>
      <w:proofErr w:type="gramEnd"/>
      <w:r w:rsidR="004D5590" w:rsidRPr="00DE7C73">
        <w:rPr>
          <w:rFonts w:ascii="Book Antiqua" w:eastAsia="Book Antiqua" w:hAnsi="Book Antiqua" w:cs="Book Antiqua"/>
          <w:color w:val="000000"/>
          <w:vertAlign w:val="superscript"/>
        </w:rPr>
        <w:t>68]</w:t>
      </w:r>
      <w:r w:rsidRPr="00DE7C73">
        <w:rPr>
          <w:rFonts w:ascii="Book Antiqua" w:eastAsia="Book Antiqua" w:hAnsi="Book Antiqua" w:cs="Book Antiqua"/>
          <w:color w:val="000000"/>
        </w:rPr>
        <w:t xml:space="preserve">. </w:t>
      </w:r>
    </w:p>
    <w:p w14:paraId="072BDDE0" w14:textId="77777777" w:rsidR="00A77B3E" w:rsidRPr="00DE7C73" w:rsidRDefault="00024BDE" w:rsidP="00DE7C73">
      <w:pPr>
        <w:spacing w:line="360" w:lineRule="auto"/>
        <w:ind w:firstLineChars="200" w:firstLine="480"/>
        <w:jc w:val="both"/>
        <w:rPr>
          <w:rFonts w:ascii="Book Antiqua" w:hAnsi="Book Antiqua" w:cs="Book Antiqua"/>
          <w:color w:val="000000"/>
          <w:lang w:eastAsia="zh-CN"/>
        </w:rPr>
      </w:pPr>
      <w:r w:rsidRPr="00DE7C73">
        <w:rPr>
          <w:rFonts w:ascii="Book Antiqua" w:eastAsia="Book Antiqua" w:hAnsi="Book Antiqua" w:cs="Book Antiqua"/>
          <w:color w:val="000000"/>
        </w:rPr>
        <w:lastRenderedPageBreak/>
        <w:t>Despite the recent U</w:t>
      </w:r>
      <w:r w:rsidR="00F74A38" w:rsidRPr="00DE7C73">
        <w:rPr>
          <w:rFonts w:ascii="Book Antiqua" w:hAnsi="Book Antiqua" w:cs="Book Antiqua"/>
          <w:color w:val="000000"/>
          <w:lang w:eastAsia="zh-CN"/>
        </w:rPr>
        <w:t xml:space="preserve">nited </w:t>
      </w:r>
      <w:r w:rsidRPr="00DE7C73">
        <w:rPr>
          <w:rFonts w:ascii="Book Antiqua" w:eastAsia="Book Antiqua" w:hAnsi="Book Antiqua" w:cs="Book Antiqua"/>
          <w:color w:val="000000"/>
        </w:rPr>
        <w:t>S</w:t>
      </w:r>
      <w:r w:rsidR="00F74A38" w:rsidRPr="00DE7C73">
        <w:rPr>
          <w:rFonts w:ascii="Book Antiqua" w:hAnsi="Book Antiqua" w:cs="Book Antiqua"/>
          <w:color w:val="000000"/>
          <w:lang w:eastAsia="zh-CN"/>
        </w:rPr>
        <w:t>tates</w:t>
      </w:r>
      <w:r w:rsidRPr="00DE7C73">
        <w:rPr>
          <w:rFonts w:ascii="Book Antiqua" w:eastAsia="Book Antiqua" w:hAnsi="Book Antiqua" w:cs="Book Antiqua"/>
          <w:color w:val="000000"/>
        </w:rPr>
        <w:t xml:space="preserve"> Food and Drug Administration approval of the more affordable pan-genotypic </w:t>
      </w:r>
      <w:proofErr w:type="spellStart"/>
      <w:r w:rsidRPr="00DE7C73">
        <w:rPr>
          <w:rFonts w:ascii="Book Antiqua" w:eastAsia="Book Antiqua" w:hAnsi="Book Antiqua" w:cs="Book Antiqua"/>
          <w:color w:val="000000"/>
        </w:rPr>
        <w:t>glecaprevir-pibrentasvir</w:t>
      </w:r>
      <w:proofErr w:type="spellEnd"/>
      <w:r w:rsidRPr="00DE7C73">
        <w:rPr>
          <w:rFonts w:ascii="Book Antiqua" w:eastAsia="Book Antiqua" w:hAnsi="Book Antiqua" w:cs="Book Antiqua"/>
          <w:color w:val="000000"/>
        </w:rPr>
        <w:t xml:space="preserve"> through federally funded </w:t>
      </w:r>
      <w:proofErr w:type="gramStart"/>
      <w:r w:rsidRPr="00DE7C73">
        <w:rPr>
          <w:rFonts w:ascii="Book Antiqua" w:eastAsia="Book Antiqua" w:hAnsi="Book Antiqua" w:cs="Book Antiqua"/>
          <w:color w:val="000000"/>
        </w:rPr>
        <w:t>programs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there remains considerable inequity in access to DAAs and treatment with curative intent. This is partially driven by the lack of standardized policies within federally funded insurance such as Medicare or Medicaid to define eligibility for </w:t>
      </w:r>
      <w:proofErr w:type="gramStart"/>
      <w:r w:rsidRPr="00DE7C73">
        <w:rPr>
          <w:rFonts w:ascii="Book Antiqua" w:eastAsia="Book Antiqua" w:hAnsi="Book Antiqua" w:cs="Book Antiqua"/>
          <w:color w:val="000000"/>
        </w:rPr>
        <w:t>treatment</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Some insurers have gone so far as prioritizing patients with advanced liver fibrosis or those with clinical features of severe </w:t>
      </w:r>
      <w:proofErr w:type="gramStart"/>
      <w:r w:rsidRPr="00DE7C73">
        <w:rPr>
          <w:rFonts w:ascii="Book Antiqua" w:eastAsia="Book Antiqua" w:hAnsi="Book Antiqua" w:cs="Book Antiqua"/>
          <w:color w:val="000000"/>
        </w:rPr>
        <w:t>disease</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66]</w:t>
      </w:r>
      <w:r w:rsidRPr="00DE7C73">
        <w:rPr>
          <w:rFonts w:ascii="Book Antiqua" w:eastAsia="Book Antiqua" w:hAnsi="Book Antiqua" w:cs="Book Antiqua"/>
          <w:color w:val="000000"/>
        </w:rPr>
        <w:t xml:space="preserve">. Variability in access to treatment is a serious problem within the </w:t>
      </w:r>
      <w:r w:rsidR="00F74A38" w:rsidRPr="00DE7C73">
        <w:rPr>
          <w:rFonts w:ascii="Book Antiqua" w:eastAsia="Book Antiqua" w:hAnsi="Book Antiqua" w:cs="Book Antiqua"/>
          <w:color w:val="000000"/>
        </w:rPr>
        <w:t>U</w:t>
      </w:r>
      <w:r w:rsidR="00F74A38" w:rsidRPr="00DE7C73">
        <w:rPr>
          <w:rFonts w:ascii="Book Antiqua" w:hAnsi="Book Antiqua" w:cs="Book Antiqua"/>
          <w:color w:val="000000"/>
          <w:lang w:eastAsia="zh-CN"/>
        </w:rPr>
        <w:t xml:space="preserve">nited </w:t>
      </w:r>
      <w:r w:rsidR="00F74A38" w:rsidRPr="00DE7C73">
        <w:rPr>
          <w:rFonts w:ascii="Book Antiqua" w:eastAsia="Book Antiqua" w:hAnsi="Book Antiqua" w:cs="Book Antiqua"/>
          <w:color w:val="000000"/>
        </w:rPr>
        <w:t>S</w:t>
      </w:r>
      <w:r w:rsidR="00F74A38" w:rsidRPr="00DE7C73">
        <w:rPr>
          <w:rFonts w:ascii="Book Antiqua" w:hAnsi="Book Antiqua" w:cs="Book Antiqua"/>
          <w:color w:val="000000"/>
          <w:lang w:eastAsia="zh-CN"/>
        </w:rPr>
        <w:t>tates</w:t>
      </w:r>
      <w:r w:rsidRPr="00DE7C73">
        <w:rPr>
          <w:rFonts w:ascii="Book Antiqua" w:eastAsia="Book Antiqua" w:hAnsi="Book Antiqua" w:cs="Book Antiqua"/>
          <w:color w:val="000000"/>
        </w:rPr>
        <w:t>, driven largely by limitations wit</w:t>
      </w:r>
      <w:r w:rsidR="00F74A38" w:rsidRPr="00DE7C73">
        <w:rPr>
          <w:rFonts w:ascii="Book Antiqua" w:eastAsia="Book Antiqua" w:hAnsi="Book Antiqua" w:cs="Book Antiqua"/>
          <w:color w:val="000000"/>
        </w:rPr>
        <w:t xml:space="preserve">hin the health infrastructure. </w:t>
      </w:r>
      <w:r w:rsidRPr="00DE7C73">
        <w:rPr>
          <w:rFonts w:ascii="Book Antiqua" w:eastAsia="Book Antiqua" w:hAnsi="Book Antiqua" w:cs="Book Antiqua"/>
          <w:color w:val="000000"/>
        </w:rPr>
        <w:t xml:space="preserve">Disproportionate allocation of resources has led insurers to enact restrictions on the delivery of HCV </w:t>
      </w:r>
      <w:proofErr w:type="gramStart"/>
      <w:r w:rsidRPr="00DE7C73">
        <w:rPr>
          <w:rFonts w:ascii="Book Antiqua" w:eastAsia="Book Antiqua" w:hAnsi="Book Antiqua" w:cs="Book Antiqua"/>
          <w:color w:val="000000"/>
        </w:rPr>
        <w:t>medications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68]</w:t>
      </w:r>
      <w:r w:rsidRPr="00DE7C73">
        <w:rPr>
          <w:rFonts w:ascii="Book Antiqua" w:eastAsia="Book Antiqua" w:hAnsi="Book Antiqua" w:cs="Book Antiqua"/>
          <w:color w:val="000000"/>
        </w:rPr>
        <w:t xml:space="preserve">. Regardless of the power publicly funded healthcare systems may hold, such costs are prohibitive to equitable treatment distribution worldwide. </w:t>
      </w:r>
    </w:p>
    <w:p w14:paraId="38EB92F2" w14:textId="77777777" w:rsidR="00F74A38" w:rsidRPr="00DE7C73" w:rsidRDefault="00F74A38" w:rsidP="00DE7C73">
      <w:pPr>
        <w:spacing w:line="360" w:lineRule="auto"/>
        <w:jc w:val="both"/>
        <w:rPr>
          <w:rFonts w:ascii="Book Antiqua" w:hAnsi="Book Antiqua"/>
          <w:lang w:eastAsia="zh-CN"/>
        </w:rPr>
      </w:pPr>
    </w:p>
    <w:p w14:paraId="40712D13"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Innovative Examples of HCV Elimination Efforts in Resource-Limited Settings</w:t>
      </w:r>
    </w:p>
    <w:p w14:paraId="50DAFF9A" w14:textId="2BBE98F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Despite the advent of safely targeted pharmacotherapies, treatment access</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as well as the rates of infection and re-infection</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continue to soar in specific subgroups, particularly those with substance use </w:t>
      </w:r>
      <w:proofErr w:type="gramStart"/>
      <w:r w:rsidRPr="00DE7C73">
        <w:rPr>
          <w:rFonts w:ascii="Book Antiqua" w:eastAsia="Book Antiqua" w:hAnsi="Book Antiqua" w:cs="Book Antiqua"/>
          <w:color w:val="000000"/>
        </w:rPr>
        <w:t>disorders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69]</w:t>
      </w:r>
      <w:r w:rsidRPr="00DE7C73">
        <w:rPr>
          <w:rFonts w:ascii="Book Antiqua" w:eastAsia="Book Antiqua" w:hAnsi="Book Antiqua" w:cs="Book Antiqua"/>
          <w:color w:val="000000"/>
        </w:rPr>
        <w:t xml:space="preserve">. Novel approaches to reducing HCV transmission and improving access to therapeutics include integrative HCV care models, whereby delivery of care through addiction services can serve as an effective approach to HCV prevention. In fact, the scale-up of both opioid substitution therapy as well as needle exchange programs can contribute to substantial reductions in HCV transmission and </w:t>
      </w:r>
      <w:proofErr w:type="gramStart"/>
      <w:r w:rsidRPr="00DE7C73">
        <w:rPr>
          <w:rFonts w:ascii="Book Antiqua" w:eastAsia="Book Antiqua" w:hAnsi="Book Antiqua" w:cs="Book Antiqua"/>
          <w:color w:val="000000"/>
        </w:rPr>
        <w:t>prevalence</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70]</w:t>
      </w:r>
      <w:r w:rsidRPr="00DE7C73">
        <w:rPr>
          <w:rFonts w:ascii="Book Antiqua" w:eastAsia="Book Antiqua" w:hAnsi="Book Antiqua" w:cs="Book Antiqua"/>
          <w:color w:val="000000"/>
        </w:rPr>
        <w:t>.</w:t>
      </w:r>
    </w:p>
    <w:p w14:paraId="7C8C9EA5" w14:textId="49FF0ADB"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Within addiction services, a variety of integrated models for improving HCV treatment have been proposed and evaluated. These models include referrals to primary care or harm reduction settings, developing specialty clinics with inter-disciplinary teams, organization of </w:t>
      </w:r>
      <w:proofErr w:type="spellStart"/>
      <w:r w:rsidRPr="00DE7C73">
        <w:rPr>
          <w:rFonts w:ascii="Book Antiqua" w:eastAsia="Book Antiqua" w:hAnsi="Book Antiqua" w:cs="Book Antiqua"/>
          <w:color w:val="000000"/>
        </w:rPr>
        <w:t>hepatology</w:t>
      </w:r>
      <w:proofErr w:type="spellEnd"/>
      <w:r w:rsidRPr="00DE7C73">
        <w:rPr>
          <w:rFonts w:ascii="Book Antiqua" w:eastAsia="Book Antiqua" w:hAnsi="Book Antiqua" w:cs="Book Antiqua"/>
          <w:color w:val="000000"/>
        </w:rPr>
        <w:t xml:space="preserve"> and addiction providers within primary care settings, utilizing technology to improve access with telemedicine, as well as onsite delivery of DAAs within opioid substitution </w:t>
      </w:r>
      <w:proofErr w:type="gramStart"/>
      <w:r w:rsidRPr="00DE7C73">
        <w:rPr>
          <w:rFonts w:ascii="Book Antiqua" w:eastAsia="Book Antiqua" w:hAnsi="Book Antiqua" w:cs="Book Antiqua"/>
          <w:color w:val="000000"/>
        </w:rPr>
        <w:t>clinics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71]</w:t>
      </w:r>
      <w:r w:rsidRPr="00DE7C73">
        <w:rPr>
          <w:rFonts w:ascii="Book Antiqua" w:eastAsia="Book Antiqua" w:hAnsi="Book Antiqua" w:cs="Book Antiqua"/>
          <w:color w:val="000000"/>
        </w:rPr>
        <w:t xml:space="preserve">. Prison-based HCV programs </w:t>
      </w:r>
      <w:r w:rsidRPr="00DE7C73">
        <w:rPr>
          <w:rFonts w:ascii="Book Antiqua" w:eastAsia="Book Antiqua" w:hAnsi="Book Antiqua" w:cs="Book Antiqua"/>
          <w:color w:val="000000"/>
        </w:rPr>
        <w:lastRenderedPageBreak/>
        <w:t xml:space="preserve">have also been proposed as a method to improve the </w:t>
      </w:r>
      <w:r w:rsidR="00F74A38" w:rsidRPr="00DE7C73">
        <w:rPr>
          <w:rFonts w:ascii="Book Antiqua" w:eastAsia="Book Antiqua" w:hAnsi="Book Antiqua" w:cs="Book Antiqua"/>
          <w:color w:val="000000"/>
        </w:rPr>
        <w:t>delivery of HCV treatment among</w:t>
      </w:r>
      <w:r w:rsidRPr="00DE7C73">
        <w:rPr>
          <w:rFonts w:ascii="Book Antiqua" w:eastAsia="Book Antiqua" w:hAnsi="Book Antiqua" w:cs="Book Antiqua"/>
          <w:color w:val="000000"/>
        </w:rPr>
        <w:t xml:space="preserve"> specific vulnerable subgroups. Targeting penitentiary populations provides an opportunity for micro-elimination, given the controlled setting and ease at which delivery of care can be executed, as well as organized upon transfer or </w:t>
      </w:r>
      <w:proofErr w:type="gramStart"/>
      <w:r w:rsidRPr="00DE7C73">
        <w:rPr>
          <w:rFonts w:ascii="Book Antiqua" w:eastAsia="Book Antiqua" w:hAnsi="Book Antiqua" w:cs="Book Antiqua"/>
          <w:color w:val="000000"/>
        </w:rPr>
        <w:t>release</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72]</w:t>
      </w:r>
      <w:r w:rsidRPr="00DE7C73">
        <w:rPr>
          <w:rFonts w:ascii="Book Antiqua" w:eastAsia="Book Antiqua" w:hAnsi="Book Antiqua" w:cs="Book Antiqua"/>
          <w:color w:val="000000"/>
        </w:rPr>
        <w:t>. In the largest study of European inmates with hepatitis, HCV care was arranged for more than 80% of inmates exhibiting antibody positivity, with similar rates of treatment acceptance and compliance regardless of high-risk practices (</w:t>
      </w:r>
      <w:r w:rsidRPr="00DE7C73">
        <w:rPr>
          <w:rFonts w:ascii="Book Antiqua" w:eastAsia="Book Antiqua" w:hAnsi="Book Antiqua" w:cs="Book Antiqua"/>
          <w:i/>
          <w:color w:val="000000"/>
        </w:rPr>
        <w:t>e.g.</w:t>
      </w:r>
      <w:r w:rsidR="00085AC0">
        <w:rPr>
          <w:rFonts w:ascii="Book Antiqua" w:eastAsia="Book Antiqua" w:hAnsi="Book Antiqua" w:cs="Book Antiqua"/>
          <w:i/>
          <w:color w:val="000000"/>
        </w:rPr>
        <w:t>,</w:t>
      </w:r>
      <w:r w:rsidRPr="00DE7C73">
        <w:rPr>
          <w:rFonts w:ascii="Book Antiqua" w:eastAsia="Book Antiqua" w:hAnsi="Book Antiqua" w:cs="Book Antiqua"/>
          <w:color w:val="000000"/>
        </w:rPr>
        <w:t xml:space="preserve"> injecting drug)</w:t>
      </w:r>
      <w:r w:rsidR="00F74A38" w:rsidRPr="00DE7C73">
        <w:rPr>
          <w:rFonts w:ascii="Book Antiqua" w:eastAsia="Book Antiqua" w:hAnsi="Book Antiqua" w:cs="Book Antiqua"/>
          <w:color w:val="000000"/>
          <w:vertAlign w:val="superscript"/>
        </w:rPr>
        <w:t>[73]</w:t>
      </w:r>
      <w:r w:rsidRPr="00DE7C73">
        <w:rPr>
          <w:rFonts w:ascii="Book Antiqua" w:eastAsia="Book Antiqua" w:hAnsi="Book Antiqua" w:cs="Book Antiqua"/>
          <w:color w:val="000000"/>
        </w:rPr>
        <w:t xml:space="preserve">. Ultimately this model of care proved effective for treatment delivery and </w:t>
      </w:r>
      <w:proofErr w:type="gramStart"/>
      <w:r w:rsidRPr="00DE7C73">
        <w:rPr>
          <w:rFonts w:ascii="Book Antiqua" w:eastAsia="Book Antiqua" w:hAnsi="Book Antiqua" w:cs="Book Antiqua"/>
          <w:color w:val="000000"/>
        </w:rPr>
        <w:t>completion</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73]</w:t>
      </w:r>
      <w:r w:rsidRPr="00DE7C73">
        <w:rPr>
          <w:rFonts w:ascii="Book Antiqua" w:eastAsia="Book Antiqua" w:hAnsi="Book Antiqua" w:cs="Book Antiqua"/>
          <w:color w:val="000000"/>
        </w:rPr>
        <w:t xml:space="preserve">. </w:t>
      </w:r>
    </w:p>
    <w:p w14:paraId="39AF08C4" w14:textId="2A3CEA55"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Comprehensive community-based HCV care models (“educate, test, and treat” schemas) have been trialed with success in Egypt, a country that experiences one of the highest global burdens of HCV </w:t>
      </w:r>
      <w:proofErr w:type="gramStart"/>
      <w:r w:rsidRPr="00DE7C73">
        <w:rPr>
          <w:rFonts w:ascii="Book Antiqua" w:eastAsia="Book Antiqua" w:hAnsi="Book Antiqua" w:cs="Book Antiqua"/>
          <w:color w:val="000000"/>
        </w:rPr>
        <w:t>infection</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A study by </w:t>
      </w:r>
      <w:proofErr w:type="spellStart"/>
      <w:r w:rsidRPr="00DE7C73">
        <w:rPr>
          <w:rFonts w:ascii="Book Antiqua" w:eastAsia="Book Antiqua" w:hAnsi="Book Antiqua" w:cs="Book Antiqua"/>
          <w:color w:val="000000"/>
        </w:rPr>
        <w:t>Shiha</w:t>
      </w:r>
      <w:proofErr w:type="spell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et </w:t>
      </w:r>
      <w:proofErr w:type="gramStart"/>
      <w:r w:rsidRPr="00DE7C73">
        <w:rPr>
          <w:rFonts w:ascii="Book Antiqua" w:eastAsia="Book Antiqua" w:hAnsi="Book Antiqua" w:cs="Book Antiqua"/>
          <w:i/>
          <w:iCs/>
          <w:color w:val="000000"/>
        </w:rPr>
        <w:t>al</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tested the real-world applicability of such models</w:t>
      </w:r>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First, eligible villagers who met inclusion criteria for age were identified and screened for HCV infection using rapid diagnostic </w:t>
      </w:r>
      <w:proofErr w:type="gramStart"/>
      <w:r w:rsidRPr="00DE7C73">
        <w:rPr>
          <w:rFonts w:ascii="Book Antiqua" w:eastAsia="Book Antiqua" w:hAnsi="Book Antiqua" w:cs="Book Antiqua"/>
          <w:color w:val="000000"/>
        </w:rPr>
        <w:t>tests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Patients who screened possessive would provide an immediate sample to be tested for HCV RNA, and those who had a positive result would be scheduled for a clinic visit for education and initiation of baseline testing and, later, treatment using </w:t>
      </w:r>
      <w:proofErr w:type="gramStart"/>
      <w:r w:rsidRPr="00DE7C73">
        <w:rPr>
          <w:rFonts w:ascii="Book Antiqua" w:eastAsia="Book Antiqua" w:hAnsi="Book Antiqua" w:cs="Book Antiqua"/>
          <w:color w:val="000000"/>
        </w:rPr>
        <w:t>DAAs</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Patients with cirrhosis were followed up clinically at ELRIAH or satellite facilities during treatment</w:t>
      </w:r>
      <w:r w:rsidR="00085AC0">
        <w:rPr>
          <w:rFonts w:ascii="Book Antiqua" w:eastAsia="Book Antiqua" w:hAnsi="Book Antiqua" w:cs="Book Antiqua"/>
          <w:color w:val="000000"/>
        </w:rPr>
        <w:t>,</w:t>
      </w:r>
      <w:r w:rsidRPr="00DE7C73">
        <w:rPr>
          <w:rFonts w:ascii="Book Antiqua" w:eastAsia="Book Antiqua" w:hAnsi="Book Antiqua" w:cs="Book Antiqua"/>
          <w:color w:val="000000"/>
        </w:rPr>
        <w:t xml:space="preserve"> and among these patients, 5.2% (166 patients) were diagnosed with </w:t>
      </w:r>
      <w:proofErr w:type="gramStart"/>
      <w:r w:rsidR="00BA4FB0" w:rsidRPr="00DE7C73">
        <w:rPr>
          <w:rFonts w:ascii="Book Antiqua" w:eastAsia="Book Antiqua" w:hAnsi="Book Antiqua" w:cs="Book Antiqua"/>
          <w:color w:val="000000"/>
        </w:rPr>
        <w:t>HCC</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9</w:t>
      </w:r>
      <w:r w:rsidR="00F74A38" w:rsidRPr="00DE7C73">
        <w:rPr>
          <w:rFonts w:ascii="Book Antiqua" w:hAnsi="Book Antiqua" w:cs="Book Antiqua"/>
          <w:color w:val="000000"/>
          <w:vertAlign w:val="superscript"/>
          <w:lang w:eastAsia="zh-CN"/>
        </w:rPr>
        <w:t>]</w:t>
      </w:r>
      <w:r w:rsidRPr="00DE7C73">
        <w:rPr>
          <w:rFonts w:ascii="Book Antiqua" w:eastAsia="Book Antiqua" w:hAnsi="Book Antiqua" w:cs="Book Antiqua"/>
          <w:color w:val="000000"/>
        </w:rPr>
        <w:t xml:space="preserve">. As a result, treatment cure was </w:t>
      </w:r>
      <w:r w:rsidR="00F74A38" w:rsidRPr="00DE7C73">
        <w:rPr>
          <w:rFonts w:ascii="Book Antiqua" w:eastAsia="Book Antiqua" w:hAnsi="Book Antiqua" w:cs="Book Antiqua"/>
          <w:color w:val="000000"/>
        </w:rPr>
        <w:t>established for 84.6% of the 17</w:t>
      </w:r>
      <w:r w:rsidRPr="00DE7C73">
        <w:rPr>
          <w:rFonts w:ascii="Book Antiqua" w:eastAsia="Book Antiqua" w:hAnsi="Book Antiqua" w:cs="Book Antiqua"/>
          <w:color w:val="000000"/>
        </w:rPr>
        <w:t xml:space="preserve">137 persons identified across 70 villages, and established this community-based care model as feasible and effective in this </w:t>
      </w:r>
      <w:proofErr w:type="gramStart"/>
      <w:r w:rsidRPr="00DE7C73">
        <w:rPr>
          <w:rFonts w:ascii="Book Antiqua" w:eastAsia="Book Antiqua" w:hAnsi="Book Antiqua" w:cs="Book Antiqua"/>
          <w:color w:val="000000"/>
        </w:rPr>
        <w:t>setting</w:t>
      </w:r>
      <w:r w:rsidR="00F74A38" w:rsidRPr="00DE7C73">
        <w:rPr>
          <w:rFonts w:ascii="Book Antiqua" w:eastAsia="Book Antiqua" w:hAnsi="Book Antiqua" w:cs="Book Antiqua"/>
          <w:color w:val="000000"/>
          <w:vertAlign w:val="superscript"/>
        </w:rPr>
        <w:t>[</w:t>
      </w:r>
      <w:proofErr w:type="gramEnd"/>
      <w:r w:rsidR="00F74A38" w:rsidRPr="00DE7C73">
        <w:rPr>
          <w:rFonts w:ascii="Book Antiqua" w:eastAsia="Book Antiqua" w:hAnsi="Book Antiqua" w:cs="Book Antiqua"/>
          <w:color w:val="000000"/>
          <w:vertAlign w:val="superscript"/>
        </w:rPr>
        <w:t>74]</w:t>
      </w:r>
      <w:r w:rsidRPr="00DE7C73">
        <w:rPr>
          <w:rFonts w:ascii="Book Antiqua" w:eastAsia="Book Antiqua" w:hAnsi="Book Antiqua" w:cs="Book Antiqua"/>
          <w:color w:val="000000"/>
        </w:rPr>
        <w:t xml:space="preserve">. The data may suggest that community-based HCV care models can be a feasible model to consider in treating HCV patients with similar characteristics as those in the study. Despite their novelty and demonstrated impact within specific settings, few of these models have been tested in a clinical trial, and none have been directly compared. </w:t>
      </w:r>
    </w:p>
    <w:p w14:paraId="0AF0258B" w14:textId="77777777" w:rsidR="00A77B3E" w:rsidRPr="00DE7C73" w:rsidRDefault="00A77B3E" w:rsidP="00DE7C73">
      <w:pPr>
        <w:spacing w:line="360" w:lineRule="auto"/>
        <w:ind w:firstLine="720"/>
        <w:jc w:val="both"/>
        <w:rPr>
          <w:rFonts w:ascii="Book Antiqua" w:hAnsi="Book Antiqua"/>
        </w:rPr>
      </w:pPr>
    </w:p>
    <w:p w14:paraId="39DCECE9" w14:textId="77777777" w:rsidR="00A77B3E" w:rsidRPr="00DE7C73" w:rsidRDefault="00024BDE" w:rsidP="00DE7C73">
      <w:pPr>
        <w:spacing w:line="360" w:lineRule="auto"/>
        <w:jc w:val="both"/>
        <w:rPr>
          <w:rFonts w:ascii="Book Antiqua" w:eastAsia="Book Antiqua" w:hAnsi="Book Antiqua" w:cs="Book Antiqua"/>
          <w:b/>
          <w:caps/>
          <w:color w:val="000000"/>
          <w:u w:val="single"/>
        </w:rPr>
      </w:pPr>
      <w:r w:rsidRPr="00DE7C73">
        <w:rPr>
          <w:rFonts w:ascii="Book Antiqua" w:eastAsia="Book Antiqua" w:hAnsi="Book Antiqua" w:cs="Book Antiqua"/>
          <w:b/>
          <w:caps/>
          <w:color w:val="000000"/>
          <w:u w:val="single"/>
        </w:rPr>
        <w:t xml:space="preserve">Future Directions </w:t>
      </w:r>
    </w:p>
    <w:p w14:paraId="6B796EF3"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Despite the </w:t>
      </w:r>
      <w:proofErr w:type="spellStart"/>
      <w:r w:rsidRPr="00DE7C73">
        <w:rPr>
          <w:rFonts w:ascii="Book Antiqua" w:eastAsia="Book Antiqua" w:hAnsi="Book Antiqua" w:cs="Book Antiqua"/>
          <w:color w:val="000000"/>
        </w:rPr>
        <w:t>unparallel</w:t>
      </w:r>
      <w:proofErr w:type="spellEnd"/>
      <w:r w:rsidRPr="00DE7C73">
        <w:rPr>
          <w:rFonts w:ascii="Book Antiqua" w:eastAsia="Book Antiqua" w:hAnsi="Book Antiqua" w:cs="Book Antiqua"/>
          <w:color w:val="000000"/>
        </w:rPr>
        <w:t xml:space="preserve"> efficacy observed among second-generation DAAs, with SVR of over 95</w:t>
      </w:r>
      <w:proofErr w:type="gramStart"/>
      <w:r w:rsidRPr="00DE7C73">
        <w:rPr>
          <w:rFonts w:ascii="Book Antiqua" w:eastAsia="Book Antiqua" w:hAnsi="Book Antiqua" w:cs="Book Antiqua"/>
          <w:color w:val="000000"/>
        </w:rPr>
        <w:t>%</w:t>
      </w:r>
      <w:r w:rsidRPr="00DE7C73">
        <w:rPr>
          <w:rFonts w:ascii="Book Antiqua" w:eastAsia="Book Antiqua" w:hAnsi="Book Antiqua" w:cs="Book Antiqua"/>
          <w:color w:val="000000"/>
          <w:vertAlign w:val="superscript"/>
        </w:rPr>
        <w:t>[</w:t>
      </w:r>
      <w:proofErr w:type="gramEnd"/>
      <w:r w:rsidRPr="00DE7C73">
        <w:rPr>
          <w:rFonts w:ascii="Book Antiqua" w:eastAsia="Book Antiqua" w:hAnsi="Book Antiqua" w:cs="Book Antiqua"/>
          <w:color w:val="000000"/>
          <w:vertAlign w:val="superscript"/>
        </w:rPr>
        <w:t>75–78]</w:t>
      </w:r>
      <w:r w:rsidRPr="00DE7C73">
        <w:rPr>
          <w:rFonts w:ascii="Book Antiqua" w:eastAsia="Book Antiqua" w:hAnsi="Book Antiqua" w:cs="Book Antiqua"/>
          <w:color w:val="000000"/>
        </w:rPr>
        <w:t xml:space="preserve">, the cost of such treatments continues to limit equitable access to care and </w:t>
      </w:r>
      <w:r w:rsidRPr="00DE7C73">
        <w:rPr>
          <w:rFonts w:ascii="Book Antiqua" w:eastAsia="Book Antiqua" w:hAnsi="Book Antiqua" w:cs="Book Antiqua"/>
          <w:color w:val="000000"/>
        </w:rPr>
        <w:lastRenderedPageBreak/>
        <w:t xml:space="preserve">likely contributes to differential rates of HCV infection globally. To reduce the burden of disease worldwide, essential agenda items for low-, middle-, and high-income countries must prioritize access to DAAs therapies. We must acknowledge the complexity of the proposed task beyond negotiations for lower prices from the pharmaceutical industry. </w:t>
      </w:r>
    </w:p>
    <w:p w14:paraId="2CA244FC" w14:textId="77777777" w:rsidR="00A77B3E" w:rsidRPr="00DE7C73" w:rsidRDefault="00024BDE" w:rsidP="00DE7C73">
      <w:pPr>
        <w:spacing w:line="360" w:lineRule="auto"/>
        <w:ind w:firstLineChars="200" w:firstLine="480"/>
        <w:jc w:val="both"/>
        <w:rPr>
          <w:rFonts w:ascii="Book Antiqua" w:hAnsi="Book Antiqua"/>
        </w:rPr>
      </w:pPr>
      <w:r w:rsidRPr="00DE7C73">
        <w:rPr>
          <w:rFonts w:ascii="Book Antiqua" w:eastAsia="Book Antiqua" w:hAnsi="Book Antiqua" w:cs="Book Antiqua"/>
          <w:color w:val="000000"/>
        </w:rPr>
        <w:t xml:space="preserve">Ancillary costs contributing to the safe and effective delivery of HCV care are undoubtedly expensive. These expenses are largely driven by the costs associated with healthcare personnel, as well as diagnostic and laboratory testing. Provider experience (specialized training in </w:t>
      </w:r>
      <w:proofErr w:type="spellStart"/>
      <w:r w:rsidRPr="00DE7C73">
        <w:rPr>
          <w:rFonts w:ascii="Book Antiqua" w:eastAsia="Book Antiqua" w:hAnsi="Book Antiqua" w:cs="Book Antiqua"/>
          <w:color w:val="000000"/>
        </w:rPr>
        <w:t>hepatology</w:t>
      </w:r>
      <w:proofErr w:type="spellEnd"/>
      <w:r w:rsidRPr="00DE7C73">
        <w:rPr>
          <w:rFonts w:ascii="Book Antiqua" w:eastAsia="Book Antiqua" w:hAnsi="Book Antiqua" w:cs="Book Antiqua"/>
          <w:color w:val="000000"/>
        </w:rPr>
        <w:t>, infectious disease, general internal medicine), technology for fibrotic staging, as well as baseline laboratory measures including transaminase levels, HCV RNA level, HCV genotype, measures of synthetic liver function (glucose, platelets, albumin), and current renal function account for the bul</w:t>
      </w:r>
      <w:r w:rsidR="00F74A38" w:rsidRPr="00DE7C73">
        <w:rPr>
          <w:rFonts w:ascii="Book Antiqua" w:eastAsia="Book Antiqua" w:hAnsi="Book Antiqua" w:cs="Book Antiqua"/>
          <w:color w:val="000000"/>
        </w:rPr>
        <w:t xml:space="preserve">k of health delivery expenses. </w:t>
      </w:r>
      <w:r w:rsidRPr="00DE7C73">
        <w:rPr>
          <w:rFonts w:ascii="Book Antiqua" w:eastAsia="Book Antiqua" w:hAnsi="Book Antiqua" w:cs="Book Antiqua"/>
          <w:color w:val="000000"/>
        </w:rPr>
        <w:t xml:space="preserve">Within the United States alone, accomplishing this task may require federal level funding to negotiate in a single-payer fashion for the </w:t>
      </w:r>
      <w:r w:rsidR="00F74A38" w:rsidRPr="00DE7C73">
        <w:rPr>
          <w:rFonts w:ascii="Book Antiqua" w:eastAsia="Book Antiqua" w:hAnsi="Book Antiqua" w:cs="Book Antiqua"/>
          <w:color w:val="000000"/>
        </w:rPr>
        <w:t>United States</w:t>
      </w:r>
      <w:r w:rsidRPr="00DE7C73">
        <w:rPr>
          <w:rFonts w:ascii="Book Antiqua" w:eastAsia="Book Antiqua" w:hAnsi="Book Antiqua" w:cs="Book Antiqua"/>
          <w:color w:val="000000"/>
        </w:rPr>
        <w:t xml:space="preserve"> population in one pool. Given the United States is a multi-payer system, there no incentive for pharmaceutical companies to provide the bulk prices single-payer systems negotiate such as the </w:t>
      </w:r>
      <w:r w:rsidR="00F74A38" w:rsidRPr="00DE7C73">
        <w:rPr>
          <w:rFonts w:ascii="Book Antiqua" w:eastAsia="Book Antiqua" w:hAnsi="Book Antiqua" w:cs="Book Antiqua"/>
          <w:color w:val="000000"/>
        </w:rPr>
        <w:t xml:space="preserve">United </w:t>
      </w:r>
      <w:r w:rsidR="00F74A38" w:rsidRPr="00DE7C73">
        <w:rPr>
          <w:rFonts w:ascii="Book Antiqua" w:hAnsi="Book Antiqua" w:cs="Book Antiqua"/>
          <w:color w:val="000000"/>
          <w:lang w:eastAsia="zh-CN"/>
        </w:rPr>
        <w:t>Kingdom</w:t>
      </w:r>
      <w:r w:rsidRPr="00DE7C73">
        <w:rPr>
          <w:rFonts w:ascii="Book Antiqua" w:eastAsia="Book Antiqua" w:hAnsi="Book Antiqua" w:cs="Book Antiqua"/>
          <w:color w:val="000000"/>
        </w:rPr>
        <w:t xml:space="preserve">. </w:t>
      </w:r>
    </w:p>
    <w:p w14:paraId="683D2FD1" w14:textId="77777777" w:rsidR="00A77B3E" w:rsidRPr="00DE7C73" w:rsidRDefault="00A77B3E" w:rsidP="00DE7C73">
      <w:pPr>
        <w:spacing w:line="360" w:lineRule="auto"/>
        <w:ind w:firstLine="720"/>
        <w:jc w:val="both"/>
        <w:rPr>
          <w:rFonts w:ascii="Book Antiqua" w:hAnsi="Book Antiqua"/>
        </w:rPr>
      </w:pPr>
    </w:p>
    <w:p w14:paraId="0E604E9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aps/>
          <w:color w:val="000000"/>
          <w:u w:val="single"/>
        </w:rPr>
        <w:t>CONCLUSION</w:t>
      </w:r>
    </w:p>
    <w:p w14:paraId="1FB33B97" w14:textId="7DF6884E"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On a global scale, continued commitment to the prioritization of HCV is required to increase its importance on the international agenda, specifically the WHO. Additionally, pharmaceutical companies need to consider providing compassionate release of medications to promote equitable healthcare worldwide, especially given </w:t>
      </w:r>
      <w:r w:rsidR="00085AC0">
        <w:rPr>
          <w:rFonts w:ascii="Book Antiqua" w:eastAsia="Book Antiqua" w:hAnsi="Book Antiqua" w:cs="Book Antiqua"/>
          <w:color w:val="000000"/>
        </w:rPr>
        <w:t xml:space="preserve">that </w:t>
      </w:r>
      <w:r w:rsidRPr="00DE7C73">
        <w:rPr>
          <w:rFonts w:ascii="Book Antiqua" w:eastAsia="Book Antiqua" w:hAnsi="Book Antiqua" w:cs="Book Antiqua"/>
          <w:color w:val="000000"/>
        </w:rPr>
        <w:t xml:space="preserve">the highest burden of disease rests within low- and middle-income countries. </w:t>
      </w:r>
    </w:p>
    <w:p w14:paraId="3A01CFB2" w14:textId="77777777" w:rsidR="00A77B3E" w:rsidRPr="00DE7C73" w:rsidRDefault="00A77B3E" w:rsidP="00DE7C73">
      <w:pPr>
        <w:spacing w:line="360" w:lineRule="auto"/>
        <w:ind w:firstLine="720"/>
        <w:jc w:val="both"/>
        <w:rPr>
          <w:rFonts w:ascii="Book Antiqua" w:hAnsi="Book Antiqua"/>
        </w:rPr>
      </w:pPr>
    </w:p>
    <w:p w14:paraId="7289B03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REFERENCES</w:t>
      </w:r>
    </w:p>
    <w:p w14:paraId="2739EB93" w14:textId="77777777" w:rsidR="00A77B3E" w:rsidRPr="00DE7C73" w:rsidRDefault="00121719" w:rsidP="00DE7C73">
      <w:pPr>
        <w:spacing w:line="360" w:lineRule="auto"/>
        <w:jc w:val="both"/>
        <w:rPr>
          <w:rFonts w:ascii="Book Antiqua" w:hAnsi="Book Antiqua"/>
        </w:rPr>
      </w:pPr>
      <w:bookmarkStart w:id="4" w:name="OLE_LINK69"/>
      <w:proofErr w:type="gramStart"/>
      <w:r w:rsidRPr="00690C79">
        <w:rPr>
          <w:rFonts w:ascii="Book Antiqua" w:eastAsia="Book Antiqua" w:hAnsi="Book Antiqua" w:cs="Book Antiqua"/>
          <w:color w:val="000000"/>
        </w:rPr>
        <w:t>1</w:t>
      </w:r>
      <w:r w:rsidR="00024BDE" w:rsidRPr="00690C79">
        <w:rPr>
          <w:rFonts w:ascii="Book Antiqua" w:eastAsia="Book Antiqua" w:hAnsi="Book Antiqua" w:cs="Book Antiqua"/>
          <w:color w:val="000000"/>
        </w:rPr>
        <w:t xml:space="preserve"> </w:t>
      </w:r>
      <w:r w:rsidR="00024BDE" w:rsidRPr="00690C79">
        <w:rPr>
          <w:rFonts w:ascii="Book Antiqua" w:eastAsia="Book Antiqua" w:hAnsi="Book Antiqua" w:cs="Book Antiqua"/>
          <w:b/>
          <w:color w:val="000000"/>
        </w:rPr>
        <w:t>World Health Organization</w:t>
      </w:r>
      <w:r w:rsidR="00024BDE" w:rsidRPr="00690C79">
        <w:rPr>
          <w:rFonts w:ascii="Book Antiqua" w:eastAsia="Book Antiqua" w:hAnsi="Book Antiqua" w:cs="Book Antiqua"/>
          <w:color w:val="000000"/>
        </w:rPr>
        <w:t>.</w:t>
      </w:r>
      <w:proofErr w:type="gramEnd"/>
      <w:r w:rsidR="00024BDE" w:rsidRPr="00690C79">
        <w:rPr>
          <w:rFonts w:ascii="Book Antiqua" w:eastAsia="Book Antiqua" w:hAnsi="Book Antiqua" w:cs="Book Antiqua"/>
          <w:color w:val="000000"/>
        </w:rPr>
        <w:t xml:space="preserve"> Global hepatitis report 2017. </w:t>
      </w:r>
      <w:r w:rsidRPr="00690C79">
        <w:rPr>
          <w:rFonts w:ascii="Book Antiqua" w:hAnsi="Book Antiqua" w:cs="Book Antiqua"/>
          <w:color w:val="000000"/>
          <w:lang w:eastAsia="zh-CN"/>
        </w:rPr>
        <w:t>[</w:t>
      </w:r>
      <w:proofErr w:type="gramStart"/>
      <w:r w:rsidRPr="00690C79">
        <w:rPr>
          <w:rFonts w:ascii="Book Antiqua" w:hAnsi="Book Antiqua" w:cs="Book Antiqua"/>
          <w:color w:val="000000"/>
          <w:lang w:eastAsia="zh-CN"/>
        </w:rPr>
        <w:t>cited</w:t>
      </w:r>
      <w:proofErr w:type="gramEnd"/>
      <w:r w:rsidRPr="00690C79">
        <w:rPr>
          <w:rFonts w:ascii="Book Antiqua" w:hAnsi="Book Antiqua" w:cs="Book Antiqua"/>
          <w:color w:val="000000"/>
          <w:lang w:eastAsia="zh-CN"/>
        </w:rPr>
        <w:t xml:space="preserve"> 10 January 2021]</w:t>
      </w:r>
      <w:r w:rsidR="00024BDE" w:rsidRPr="00690C79">
        <w:rPr>
          <w:rFonts w:ascii="Book Antiqua" w:eastAsia="Book Antiqua" w:hAnsi="Book Antiqua" w:cs="Book Antiqua"/>
          <w:color w:val="000000"/>
        </w:rPr>
        <w:t xml:space="preserve">. </w:t>
      </w:r>
      <w:r w:rsidR="00BA1047" w:rsidRPr="00690C79">
        <w:rPr>
          <w:rFonts w:ascii="Book Antiqua" w:hAnsi="Book Antiqua"/>
          <w:bCs/>
          <w:color w:val="000000"/>
        </w:rPr>
        <w:t>Available from</w:t>
      </w:r>
      <w:r w:rsidRPr="00690C79">
        <w:rPr>
          <w:rFonts w:ascii="Book Antiqua" w:hAnsi="Book Antiqua" w:cs="Book Antiqua"/>
          <w:color w:val="000000"/>
          <w:lang w:eastAsia="zh-CN"/>
        </w:rPr>
        <w:t>:</w:t>
      </w:r>
      <w:r w:rsidR="00024BDE" w:rsidRPr="00690C79">
        <w:rPr>
          <w:rFonts w:ascii="Book Antiqua" w:eastAsia="Book Antiqua" w:hAnsi="Book Antiqua" w:cs="Book Antiqua"/>
          <w:color w:val="000000"/>
        </w:rPr>
        <w:t xml:space="preserve"> https://www.who.int/hepatitis/publications/global-hepatitis-report2017/en/</w:t>
      </w:r>
    </w:p>
    <w:p w14:paraId="740F25DD"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lastRenderedPageBreak/>
        <w:t xml:space="preserve">2 </w:t>
      </w:r>
      <w:proofErr w:type="spellStart"/>
      <w:r w:rsidRPr="00DE7C73">
        <w:rPr>
          <w:rFonts w:ascii="Book Antiqua" w:eastAsia="Book Antiqua" w:hAnsi="Book Antiqua" w:cs="Book Antiqua"/>
          <w:b/>
          <w:bCs/>
          <w:color w:val="000000"/>
        </w:rPr>
        <w:t>Perz</w:t>
      </w:r>
      <w:proofErr w:type="spellEnd"/>
      <w:r w:rsidRPr="00DE7C73">
        <w:rPr>
          <w:rFonts w:ascii="Book Antiqua" w:eastAsia="Book Antiqua" w:hAnsi="Book Antiqua" w:cs="Book Antiqua"/>
          <w:b/>
          <w:bCs/>
          <w:color w:val="000000"/>
        </w:rPr>
        <w:t xml:space="preserve"> JF</w:t>
      </w:r>
      <w:r w:rsidRPr="00DE7C73">
        <w:rPr>
          <w:rFonts w:ascii="Book Antiqua" w:eastAsia="Book Antiqua" w:hAnsi="Book Antiqua" w:cs="Book Antiqua"/>
          <w:color w:val="000000"/>
        </w:rPr>
        <w:t xml:space="preserve">, Armstrong GL, Farrington LA, </w:t>
      </w:r>
      <w:proofErr w:type="spellStart"/>
      <w:r w:rsidRPr="00DE7C73">
        <w:rPr>
          <w:rFonts w:ascii="Book Antiqua" w:eastAsia="Book Antiqua" w:hAnsi="Book Antiqua" w:cs="Book Antiqua"/>
          <w:color w:val="000000"/>
        </w:rPr>
        <w:t>Hutin</w:t>
      </w:r>
      <w:proofErr w:type="spellEnd"/>
      <w:r w:rsidRPr="00DE7C73">
        <w:rPr>
          <w:rFonts w:ascii="Book Antiqua" w:eastAsia="Book Antiqua" w:hAnsi="Book Antiqua" w:cs="Book Antiqua"/>
          <w:color w:val="000000"/>
        </w:rPr>
        <w:t xml:space="preserve"> YJ, Bell BP.</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The contributions of hepatitis B virus and hepatitis C virus infections to cirrhosis and primary liver cancer worldwide.</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J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2006; </w:t>
      </w:r>
      <w:r w:rsidRPr="00DE7C73">
        <w:rPr>
          <w:rFonts w:ascii="Book Antiqua" w:eastAsia="Book Antiqua" w:hAnsi="Book Antiqua" w:cs="Book Antiqua"/>
          <w:b/>
          <w:bCs/>
          <w:color w:val="000000"/>
        </w:rPr>
        <w:t>45</w:t>
      </w:r>
      <w:r w:rsidRPr="00DE7C73">
        <w:rPr>
          <w:rFonts w:ascii="Book Antiqua" w:eastAsia="Book Antiqua" w:hAnsi="Book Antiqua" w:cs="Book Antiqua"/>
          <w:color w:val="000000"/>
        </w:rPr>
        <w:t>: 529-538 [PMID: 16879891 DOI: 10.1016/j.jhep.2006.05.013]</w:t>
      </w:r>
    </w:p>
    <w:p w14:paraId="042C89B9" w14:textId="77777777" w:rsidR="00121719" w:rsidRPr="00690C79" w:rsidRDefault="00121719" w:rsidP="00DE7C73">
      <w:pPr>
        <w:spacing w:line="360" w:lineRule="auto"/>
        <w:jc w:val="both"/>
        <w:rPr>
          <w:rFonts w:ascii="Book Antiqua" w:hAnsi="Book Antiqua" w:cs="Book Antiqua"/>
          <w:color w:val="000000"/>
          <w:lang w:eastAsia="zh-CN"/>
        </w:rPr>
      </w:pPr>
      <w:proofErr w:type="gramStart"/>
      <w:r w:rsidRPr="00690C79">
        <w:rPr>
          <w:rFonts w:ascii="Book Antiqua" w:eastAsia="Book Antiqua" w:hAnsi="Book Antiqua" w:cs="Book Antiqua"/>
          <w:color w:val="000000"/>
        </w:rPr>
        <w:t xml:space="preserve">3 </w:t>
      </w:r>
      <w:r w:rsidR="00057376" w:rsidRPr="00690C79">
        <w:rPr>
          <w:rFonts w:ascii="Book Antiqua" w:hAnsi="Book Antiqua" w:cs="Book Antiqua"/>
          <w:b/>
          <w:color w:val="000000"/>
          <w:lang w:eastAsia="zh-CN"/>
        </w:rPr>
        <w:t>EMCDDA</w:t>
      </w:r>
      <w:r w:rsidR="00024BDE" w:rsidRPr="00690C79">
        <w:rPr>
          <w:rFonts w:ascii="Book Antiqua" w:eastAsia="Book Antiqua" w:hAnsi="Book Antiqua" w:cs="Book Antiqua"/>
          <w:color w:val="000000"/>
        </w:rPr>
        <w:t>.</w:t>
      </w:r>
      <w:proofErr w:type="gramEnd"/>
      <w:r w:rsidR="00024BDE" w:rsidRPr="00690C79">
        <w:rPr>
          <w:rFonts w:ascii="Book Antiqua" w:eastAsia="Book Antiqua" w:hAnsi="Book Antiqua" w:cs="Book Antiqua"/>
          <w:color w:val="000000"/>
        </w:rPr>
        <w:t xml:space="preserve"> </w:t>
      </w:r>
      <w:proofErr w:type="gramStart"/>
      <w:r w:rsidR="00024BDE" w:rsidRPr="00690C79">
        <w:rPr>
          <w:rFonts w:ascii="Book Antiqua" w:eastAsia="Book Antiqua" w:hAnsi="Book Antiqua" w:cs="Book Antiqua"/>
          <w:color w:val="000000"/>
        </w:rPr>
        <w:t>Global health sector strategy on viral hepatitis 2016-2021.</w:t>
      </w:r>
      <w:proofErr w:type="gramEnd"/>
      <w:r w:rsidR="00024BDE" w:rsidRPr="00690C79">
        <w:rPr>
          <w:rFonts w:ascii="Book Antiqua" w:eastAsia="Book Antiqua" w:hAnsi="Book Antiqua" w:cs="Book Antiqua"/>
          <w:color w:val="000000"/>
        </w:rPr>
        <w:t xml:space="preserve"> </w:t>
      </w:r>
      <w:proofErr w:type="gramStart"/>
      <w:r w:rsidR="00024BDE" w:rsidRPr="00690C79">
        <w:rPr>
          <w:rFonts w:ascii="Book Antiqua" w:eastAsia="Book Antiqua" w:hAnsi="Book Antiqua" w:cs="Book Antiqua"/>
          <w:color w:val="000000"/>
        </w:rPr>
        <w:t>Towards ending viral hepatitis (No.</w:t>
      </w:r>
      <w:proofErr w:type="gramEnd"/>
      <w:r w:rsidR="00024BDE" w:rsidRPr="00690C79">
        <w:rPr>
          <w:rFonts w:ascii="Book Antiqua" w:eastAsia="Book Antiqua" w:hAnsi="Book Antiqua" w:cs="Book Antiqua"/>
          <w:color w:val="000000"/>
        </w:rPr>
        <w:t xml:space="preserve"> WHO/HIV/2016.06). </w:t>
      </w:r>
      <w:r w:rsidRPr="00690C79">
        <w:rPr>
          <w:rFonts w:ascii="Book Antiqua" w:hAnsi="Book Antiqua" w:cs="Book Antiqua"/>
          <w:color w:val="000000"/>
          <w:lang w:eastAsia="zh-CN"/>
        </w:rPr>
        <w:t>[</w:t>
      </w:r>
      <w:proofErr w:type="gramStart"/>
      <w:r w:rsidRPr="00690C79">
        <w:rPr>
          <w:rFonts w:ascii="Book Antiqua" w:hAnsi="Book Antiqua" w:cs="Book Antiqua"/>
          <w:color w:val="000000"/>
          <w:lang w:eastAsia="zh-CN"/>
        </w:rPr>
        <w:t>cited</w:t>
      </w:r>
      <w:proofErr w:type="gramEnd"/>
      <w:r w:rsidRPr="00690C79">
        <w:rPr>
          <w:rFonts w:ascii="Book Antiqua" w:hAnsi="Book Antiqua" w:cs="Book Antiqua"/>
          <w:color w:val="000000"/>
          <w:lang w:eastAsia="zh-CN"/>
        </w:rPr>
        <w:t xml:space="preserve"> 10 January 2021]</w:t>
      </w:r>
      <w:r w:rsidRPr="00690C79">
        <w:rPr>
          <w:rFonts w:ascii="Book Antiqua" w:eastAsia="Book Antiqua" w:hAnsi="Book Antiqua" w:cs="Book Antiqua"/>
          <w:color w:val="000000"/>
        </w:rPr>
        <w:t xml:space="preserve">. </w:t>
      </w:r>
      <w:r w:rsidR="00BA1047" w:rsidRPr="00690C79">
        <w:rPr>
          <w:rFonts w:ascii="Book Antiqua" w:hAnsi="Book Antiqua"/>
          <w:bCs/>
          <w:color w:val="000000"/>
        </w:rPr>
        <w:t>Available from</w:t>
      </w:r>
      <w:r w:rsidR="00BA1047" w:rsidRPr="00690C79">
        <w:rPr>
          <w:rFonts w:ascii="Book Antiqua" w:hAnsi="Book Antiqua" w:cs="Book Antiqua"/>
          <w:color w:val="000000"/>
          <w:lang w:eastAsia="zh-CN"/>
        </w:rPr>
        <w:t>:</w:t>
      </w:r>
      <w:r w:rsidR="00BA1047" w:rsidRPr="00690C79">
        <w:rPr>
          <w:rFonts w:ascii="Book Antiqua" w:eastAsia="Book Antiqua" w:hAnsi="Book Antiqua" w:cs="Book Antiqua"/>
          <w:color w:val="000000"/>
        </w:rPr>
        <w:t xml:space="preserve"> </w:t>
      </w:r>
      <w:r w:rsidRPr="00690C79">
        <w:rPr>
          <w:rFonts w:ascii="Book Antiqua" w:hAnsi="Book Antiqua" w:cs="Book Antiqua"/>
          <w:color w:val="000000"/>
          <w:lang w:eastAsia="zh-CN"/>
        </w:rPr>
        <w:t>https://www.emcdda.europa.eu/drugs-library/who-global-health-sector-strategy-viral-hepatitis-2016-2021_en</w:t>
      </w:r>
    </w:p>
    <w:p w14:paraId="3BAC2A31" w14:textId="77777777" w:rsidR="00A77B3E" w:rsidRPr="00DE7C73" w:rsidRDefault="00024BDE" w:rsidP="00DE7C73">
      <w:pPr>
        <w:spacing w:line="360" w:lineRule="auto"/>
        <w:jc w:val="both"/>
        <w:rPr>
          <w:rFonts w:ascii="Book Antiqua" w:hAnsi="Book Antiqua"/>
        </w:rPr>
      </w:pPr>
      <w:r w:rsidRPr="00690C79">
        <w:rPr>
          <w:rFonts w:ascii="Book Antiqua" w:eastAsia="Book Antiqua" w:hAnsi="Book Antiqua" w:cs="Book Antiqua"/>
          <w:color w:val="000000"/>
        </w:rPr>
        <w:t xml:space="preserve">4 </w:t>
      </w:r>
      <w:proofErr w:type="spellStart"/>
      <w:r w:rsidRPr="00690C79">
        <w:rPr>
          <w:rFonts w:ascii="Book Antiqua" w:eastAsia="Book Antiqua" w:hAnsi="Book Antiqua" w:cs="Book Antiqua"/>
          <w:b/>
          <w:bCs/>
          <w:color w:val="000000"/>
        </w:rPr>
        <w:t>Mohd</w:t>
      </w:r>
      <w:proofErr w:type="spellEnd"/>
      <w:r w:rsidRPr="00690C79">
        <w:rPr>
          <w:rFonts w:ascii="Book Antiqua" w:eastAsia="Book Antiqua" w:hAnsi="Book Antiqua" w:cs="Book Antiqua"/>
          <w:b/>
          <w:bCs/>
          <w:color w:val="000000"/>
        </w:rPr>
        <w:t xml:space="preserve"> </w:t>
      </w:r>
      <w:proofErr w:type="spellStart"/>
      <w:r w:rsidRPr="00690C79">
        <w:rPr>
          <w:rFonts w:ascii="Book Antiqua" w:eastAsia="Book Antiqua" w:hAnsi="Book Antiqua" w:cs="Book Antiqua"/>
          <w:b/>
          <w:bCs/>
          <w:color w:val="000000"/>
        </w:rPr>
        <w:t>Hanafiah</w:t>
      </w:r>
      <w:proofErr w:type="spellEnd"/>
      <w:r w:rsidRPr="00690C79">
        <w:rPr>
          <w:rFonts w:ascii="Book Antiqua" w:eastAsia="Book Antiqua" w:hAnsi="Book Antiqua" w:cs="Book Antiqua"/>
          <w:b/>
          <w:bCs/>
          <w:color w:val="000000"/>
        </w:rPr>
        <w:t xml:space="preserve"> K</w:t>
      </w:r>
      <w:r w:rsidRPr="00690C79">
        <w:rPr>
          <w:rFonts w:ascii="Book Antiqua" w:eastAsia="Book Antiqua" w:hAnsi="Book Antiqua" w:cs="Book Antiqua"/>
          <w:color w:val="000000"/>
        </w:rPr>
        <w:t xml:space="preserve">, </w:t>
      </w:r>
      <w:proofErr w:type="spellStart"/>
      <w:r w:rsidRPr="00690C79">
        <w:rPr>
          <w:rFonts w:ascii="Book Antiqua" w:eastAsia="Book Antiqua" w:hAnsi="Book Antiqua" w:cs="Book Antiqua"/>
          <w:color w:val="000000"/>
        </w:rPr>
        <w:t>Groeger</w:t>
      </w:r>
      <w:proofErr w:type="spellEnd"/>
      <w:r w:rsidRPr="00690C79">
        <w:rPr>
          <w:rFonts w:ascii="Book Antiqua" w:eastAsia="Book Antiqua" w:hAnsi="Book Antiqua" w:cs="Book Antiqua"/>
          <w:color w:val="000000"/>
        </w:rPr>
        <w:t xml:space="preserve"> J, Flaxman AD, </w:t>
      </w:r>
      <w:proofErr w:type="spellStart"/>
      <w:r w:rsidRPr="00690C79">
        <w:rPr>
          <w:rFonts w:ascii="Book Antiqua" w:eastAsia="Book Antiqua" w:hAnsi="Book Antiqua" w:cs="Book Antiqua"/>
          <w:color w:val="000000"/>
        </w:rPr>
        <w:t>Wiersma</w:t>
      </w:r>
      <w:proofErr w:type="spellEnd"/>
      <w:r w:rsidRPr="00690C79">
        <w:rPr>
          <w:rFonts w:ascii="Book Antiqua" w:eastAsia="Book Antiqua" w:hAnsi="Book Antiqua" w:cs="Book Antiqua"/>
          <w:color w:val="000000"/>
        </w:rPr>
        <w:t xml:space="preserve"> ST. Global epidemiology of</w:t>
      </w:r>
      <w:r w:rsidRPr="00DE7C73">
        <w:rPr>
          <w:rFonts w:ascii="Book Antiqua" w:eastAsia="Book Antiqua" w:hAnsi="Book Antiqua" w:cs="Book Antiqua"/>
          <w:color w:val="000000"/>
        </w:rPr>
        <w:t xml:space="preserve"> hepatitis C virus infection: new estimates of age-specific antibody to HCV </w:t>
      </w:r>
      <w:proofErr w:type="spellStart"/>
      <w:r w:rsidRPr="00DE7C73">
        <w:rPr>
          <w:rFonts w:ascii="Book Antiqua" w:eastAsia="Book Antiqua" w:hAnsi="Book Antiqua" w:cs="Book Antiqua"/>
          <w:color w:val="000000"/>
        </w:rPr>
        <w:t>seroprevalence</w:t>
      </w:r>
      <w:proofErr w:type="spell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i/>
          <w:iCs/>
          <w:color w:val="000000"/>
        </w:rPr>
        <w:t>Hepatology</w:t>
      </w:r>
      <w:proofErr w:type="spellEnd"/>
      <w:r w:rsidRPr="00DE7C73">
        <w:rPr>
          <w:rFonts w:ascii="Book Antiqua" w:eastAsia="Book Antiqua" w:hAnsi="Book Antiqua" w:cs="Book Antiqua"/>
          <w:color w:val="000000"/>
        </w:rPr>
        <w:t xml:space="preserve"> 2013; </w:t>
      </w:r>
      <w:r w:rsidRPr="00DE7C73">
        <w:rPr>
          <w:rFonts w:ascii="Book Antiqua" w:eastAsia="Book Antiqua" w:hAnsi="Book Antiqua" w:cs="Book Antiqua"/>
          <w:b/>
          <w:bCs/>
          <w:color w:val="000000"/>
        </w:rPr>
        <w:t>57</w:t>
      </w:r>
      <w:r w:rsidRPr="00DE7C73">
        <w:rPr>
          <w:rFonts w:ascii="Book Antiqua" w:eastAsia="Book Antiqua" w:hAnsi="Book Antiqua" w:cs="Book Antiqua"/>
          <w:color w:val="000000"/>
        </w:rPr>
        <w:t>: 1333-1342 [PMID: 23172780 DOI: 10.1002/hep.26141]</w:t>
      </w:r>
    </w:p>
    <w:p w14:paraId="56DB652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 </w:t>
      </w:r>
      <w:r w:rsidRPr="00DE7C73">
        <w:rPr>
          <w:rFonts w:ascii="Book Antiqua" w:eastAsia="Book Antiqua" w:hAnsi="Book Antiqua" w:cs="Book Antiqua"/>
          <w:b/>
          <w:bCs/>
          <w:color w:val="000000"/>
        </w:rPr>
        <w:t>Mohamed AA</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Elbedewy</w:t>
      </w:r>
      <w:proofErr w:type="spellEnd"/>
      <w:r w:rsidRPr="00DE7C73">
        <w:rPr>
          <w:rFonts w:ascii="Book Antiqua" w:eastAsia="Book Antiqua" w:hAnsi="Book Antiqua" w:cs="Book Antiqua"/>
          <w:color w:val="000000"/>
        </w:rPr>
        <w:t xml:space="preserve"> TA, El-</w:t>
      </w:r>
      <w:proofErr w:type="spellStart"/>
      <w:r w:rsidRPr="00DE7C73">
        <w:rPr>
          <w:rFonts w:ascii="Book Antiqua" w:eastAsia="Book Antiqua" w:hAnsi="Book Antiqua" w:cs="Book Antiqua"/>
          <w:color w:val="000000"/>
        </w:rPr>
        <w:t>Serafy</w:t>
      </w:r>
      <w:proofErr w:type="spellEnd"/>
      <w:r w:rsidRPr="00DE7C73">
        <w:rPr>
          <w:rFonts w:ascii="Book Antiqua" w:eastAsia="Book Antiqua" w:hAnsi="Book Antiqua" w:cs="Book Antiqua"/>
          <w:color w:val="000000"/>
        </w:rPr>
        <w:t xml:space="preserve"> M, El-</w:t>
      </w:r>
      <w:proofErr w:type="spellStart"/>
      <w:r w:rsidRPr="00DE7C73">
        <w:rPr>
          <w:rFonts w:ascii="Book Antiqua" w:eastAsia="Book Antiqua" w:hAnsi="Book Antiqua" w:cs="Book Antiqua"/>
          <w:color w:val="000000"/>
        </w:rPr>
        <w:t>Toukhy</w:t>
      </w:r>
      <w:proofErr w:type="spellEnd"/>
      <w:r w:rsidRPr="00DE7C73">
        <w:rPr>
          <w:rFonts w:ascii="Book Antiqua" w:eastAsia="Book Antiqua" w:hAnsi="Book Antiqua" w:cs="Book Antiqua"/>
          <w:color w:val="000000"/>
        </w:rPr>
        <w:t xml:space="preserve"> N, Ahmed W, Ali El Din Z. Hepatitis C virus: A global view. </w:t>
      </w:r>
      <w:r w:rsidRPr="00DE7C73">
        <w:rPr>
          <w:rFonts w:ascii="Book Antiqua" w:eastAsia="Book Antiqua" w:hAnsi="Book Antiqua" w:cs="Book Antiqua"/>
          <w:i/>
          <w:iCs/>
          <w:color w:val="000000"/>
        </w:rPr>
        <w:t xml:space="preserve">World J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2015; </w:t>
      </w:r>
      <w:r w:rsidRPr="00DE7C73">
        <w:rPr>
          <w:rFonts w:ascii="Book Antiqua" w:eastAsia="Book Antiqua" w:hAnsi="Book Antiqua" w:cs="Book Antiqua"/>
          <w:b/>
          <w:bCs/>
          <w:color w:val="000000"/>
        </w:rPr>
        <w:t>7</w:t>
      </w:r>
      <w:r w:rsidRPr="00DE7C73">
        <w:rPr>
          <w:rFonts w:ascii="Book Antiqua" w:eastAsia="Book Antiqua" w:hAnsi="Book Antiqua" w:cs="Book Antiqua"/>
          <w:color w:val="000000"/>
        </w:rPr>
        <w:t>: 2676-2680 [PMID: 26609344 DOI: 10.4254/wjh.v7.i26.2676]</w:t>
      </w:r>
    </w:p>
    <w:p w14:paraId="39C5653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 </w:t>
      </w:r>
      <w:proofErr w:type="spellStart"/>
      <w:r w:rsidRPr="00DE7C73">
        <w:rPr>
          <w:rFonts w:ascii="Book Antiqua" w:eastAsia="Book Antiqua" w:hAnsi="Book Antiqua" w:cs="Book Antiqua"/>
          <w:b/>
          <w:bCs/>
          <w:color w:val="000000"/>
        </w:rPr>
        <w:t>Elgharably</w:t>
      </w:r>
      <w:proofErr w:type="spellEnd"/>
      <w:r w:rsidRPr="00DE7C73">
        <w:rPr>
          <w:rFonts w:ascii="Book Antiqua" w:eastAsia="Book Antiqua" w:hAnsi="Book Antiqua" w:cs="Book Antiqua"/>
          <w:b/>
          <w:bCs/>
          <w:color w:val="000000"/>
        </w:rPr>
        <w:t xml:space="preserve"> A</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Gomaa</w:t>
      </w:r>
      <w:proofErr w:type="spellEnd"/>
      <w:r w:rsidRPr="00DE7C73">
        <w:rPr>
          <w:rFonts w:ascii="Book Antiqua" w:eastAsia="Book Antiqua" w:hAnsi="Book Antiqua" w:cs="Book Antiqua"/>
          <w:color w:val="000000"/>
        </w:rPr>
        <w:t xml:space="preserve"> AI, </w:t>
      </w:r>
      <w:proofErr w:type="spellStart"/>
      <w:r w:rsidRPr="00DE7C73">
        <w:rPr>
          <w:rFonts w:ascii="Book Antiqua" w:eastAsia="Book Antiqua" w:hAnsi="Book Antiqua" w:cs="Book Antiqua"/>
          <w:color w:val="000000"/>
        </w:rPr>
        <w:t>Crossey</w:t>
      </w:r>
      <w:proofErr w:type="spellEnd"/>
      <w:r w:rsidRPr="00DE7C73">
        <w:rPr>
          <w:rFonts w:ascii="Book Antiqua" w:eastAsia="Book Antiqua" w:hAnsi="Book Antiqua" w:cs="Book Antiqua"/>
          <w:color w:val="000000"/>
        </w:rPr>
        <w:t xml:space="preserve"> MM, </w:t>
      </w:r>
      <w:proofErr w:type="spellStart"/>
      <w:r w:rsidRPr="00DE7C73">
        <w:rPr>
          <w:rFonts w:ascii="Book Antiqua" w:eastAsia="Book Antiqua" w:hAnsi="Book Antiqua" w:cs="Book Antiqua"/>
          <w:color w:val="000000"/>
        </w:rPr>
        <w:t>Norsworthy</w:t>
      </w:r>
      <w:proofErr w:type="spellEnd"/>
      <w:r w:rsidRPr="00DE7C73">
        <w:rPr>
          <w:rFonts w:ascii="Book Antiqua" w:eastAsia="Book Antiqua" w:hAnsi="Book Antiqua" w:cs="Book Antiqua"/>
          <w:color w:val="000000"/>
        </w:rPr>
        <w:t xml:space="preserve"> PJ, Waked I, Taylor-Robinson SD. Hepatitis C in Egypt - past, present, and future. </w:t>
      </w:r>
      <w:proofErr w:type="spellStart"/>
      <w:r w:rsidRPr="00DE7C73">
        <w:rPr>
          <w:rFonts w:ascii="Book Antiqua" w:eastAsia="Book Antiqua" w:hAnsi="Book Antiqua" w:cs="Book Antiqua"/>
          <w:i/>
          <w:iCs/>
          <w:color w:val="000000"/>
        </w:rPr>
        <w:t>Int</w:t>
      </w:r>
      <w:proofErr w:type="spellEnd"/>
      <w:r w:rsidRPr="00DE7C73">
        <w:rPr>
          <w:rFonts w:ascii="Book Antiqua" w:eastAsia="Book Antiqua" w:hAnsi="Book Antiqua" w:cs="Book Antiqua"/>
          <w:i/>
          <w:iCs/>
          <w:color w:val="000000"/>
        </w:rPr>
        <w:t xml:space="preserve"> J Gen Med</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10</w:t>
      </w:r>
      <w:r w:rsidRPr="00DE7C73">
        <w:rPr>
          <w:rFonts w:ascii="Book Antiqua" w:eastAsia="Book Antiqua" w:hAnsi="Book Antiqua" w:cs="Book Antiqua"/>
          <w:color w:val="000000"/>
        </w:rPr>
        <w:t>: 1-6 [PMID: 28053553 DOI: 10.2147/IJGM.S119301]</w:t>
      </w:r>
    </w:p>
    <w:p w14:paraId="64C897B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 </w:t>
      </w:r>
      <w:proofErr w:type="spellStart"/>
      <w:r w:rsidRPr="00DE7C73">
        <w:rPr>
          <w:rFonts w:ascii="Book Antiqua" w:eastAsia="Book Antiqua" w:hAnsi="Book Antiqua" w:cs="Book Antiqua"/>
          <w:b/>
          <w:bCs/>
          <w:color w:val="000000"/>
        </w:rPr>
        <w:t>Rao</w:t>
      </w:r>
      <w:proofErr w:type="spellEnd"/>
      <w:r w:rsidRPr="00DE7C73">
        <w:rPr>
          <w:rFonts w:ascii="Book Antiqua" w:eastAsia="Book Antiqua" w:hAnsi="Book Antiqua" w:cs="Book Antiqua"/>
          <w:b/>
          <w:bCs/>
          <w:color w:val="000000"/>
        </w:rPr>
        <w:t xml:space="preserve"> MR</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Naficy</w:t>
      </w:r>
      <w:proofErr w:type="spellEnd"/>
      <w:r w:rsidRPr="00DE7C73">
        <w:rPr>
          <w:rFonts w:ascii="Book Antiqua" w:eastAsia="Book Antiqua" w:hAnsi="Book Antiqua" w:cs="Book Antiqua"/>
          <w:color w:val="000000"/>
        </w:rPr>
        <w:t xml:space="preserve"> AB, </w:t>
      </w:r>
      <w:proofErr w:type="spellStart"/>
      <w:r w:rsidRPr="00DE7C73">
        <w:rPr>
          <w:rFonts w:ascii="Book Antiqua" w:eastAsia="Book Antiqua" w:hAnsi="Book Antiqua" w:cs="Book Antiqua"/>
          <w:color w:val="000000"/>
        </w:rPr>
        <w:t>Darwish</w:t>
      </w:r>
      <w:proofErr w:type="spellEnd"/>
      <w:r w:rsidRPr="00DE7C73">
        <w:rPr>
          <w:rFonts w:ascii="Book Antiqua" w:eastAsia="Book Antiqua" w:hAnsi="Book Antiqua" w:cs="Book Antiqua"/>
          <w:color w:val="000000"/>
        </w:rPr>
        <w:t xml:space="preserve"> MA, </w:t>
      </w:r>
      <w:proofErr w:type="spellStart"/>
      <w:r w:rsidRPr="00DE7C73">
        <w:rPr>
          <w:rFonts w:ascii="Book Antiqua" w:eastAsia="Book Antiqua" w:hAnsi="Book Antiqua" w:cs="Book Antiqua"/>
          <w:color w:val="000000"/>
        </w:rPr>
        <w:t>Darwish</w:t>
      </w:r>
      <w:proofErr w:type="spellEnd"/>
      <w:r w:rsidRPr="00DE7C73">
        <w:rPr>
          <w:rFonts w:ascii="Book Antiqua" w:eastAsia="Book Antiqua" w:hAnsi="Book Antiqua" w:cs="Book Antiqua"/>
          <w:color w:val="000000"/>
        </w:rPr>
        <w:t xml:space="preserve"> NM, </w:t>
      </w:r>
      <w:proofErr w:type="spellStart"/>
      <w:r w:rsidRPr="00DE7C73">
        <w:rPr>
          <w:rFonts w:ascii="Book Antiqua" w:eastAsia="Book Antiqua" w:hAnsi="Book Antiqua" w:cs="Book Antiqua"/>
          <w:color w:val="000000"/>
        </w:rPr>
        <w:t>Schisterman</w:t>
      </w:r>
      <w:proofErr w:type="spellEnd"/>
      <w:r w:rsidRPr="00DE7C73">
        <w:rPr>
          <w:rFonts w:ascii="Book Antiqua" w:eastAsia="Book Antiqua" w:hAnsi="Book Antiqua" w:cs="Book Antiqua"/>
          <w:color w:val="000000"/>
        </w:rPr>
        <w:t xml:space="preserve"> E, Clemens JD, Edelman R. </w:t>
      </w:r>
      <w:proofErr w:type="gramStart"/>
      <w:r w:rsidRPr="00DE7C73">
        <w:rPr>
          <w:rFonts w:ascii="Book Antiqua" w:eastAsia="Book Antiqua" w:hAnsi="Book Antiqua" w:cs="Book Antiqua"/>
          <w:color w:val="000000"/>
        </w:rPr>
        <w:t xml:space="preserve">Further evidence for association of hepatitis C infection with parenteral </w:t>
      </w:r>
      <w:proofErr w:type="spellStart"/>
      <w:r w:rsidRPr="00DE7C73">
        <w:rPr>
          <w:rFonts w:ascii="Book Antiqua" w:eastAsia="Book Antiqua" w:hAnsi="Book Antiqua" w:cs="Book Antiqua"/>
          <w:color w:val="000000"/>
        </w:rPr>
        <w:t>schistosomiasis</w:t>
      </w:r>
      <w:proofErr w:type="spellEnd"/>
      <w:r w:rsidRPr="00DE7C73">
        <w:rPr>
          <w:rFonts w:ascii="Book Antiqua" w:eastAsia="Book Antiqua" w:hAnsi="Book Antiqua" w:cs="Book Antiqua"/>
          <w:color w:val="000000"/>
        </w:rPr>
        <w:t xml:space="preserve"> treatment in Egypt.</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BMC Infect Dis</w:t>
      </w:r>
      <w:r w:rsidRPr="00DE7C73">
        <w:rPr>
          <w:rFonts w:ascii="Book Antiqua" w:eastAsia="Book Antiqua" w:hAnsi="Book Antiqua" w:cs="Book Antiqua"/>
          <w:color w:val="000000"/>
        </w:rPr>
        <w:t xml:space="preserve"> 2002; </w:t>
      </w:r>
      <w:r w:rsidRPr="00DE7C73">
        <w:rPr>
          <w:rFonts w:ascii="Book Antiqua" w:eastAsia="Book Antiqua" w:hAnsi="Book Antiqua" w:cs="Book Antiqua"/>
          <w:b/>
          <w:bCs/>
          <w:color w:val="000000"/>
        </w:rPr>
        <w:t>2</w:t>
      </w:r>
      <w:r w:rsidRPr="00DE7C73">
        <w:rPr>
          <w:rFonts w:ascii="Book Antiqua" w:eastAsia="Book Antiqua" w:hAnsi="Book Antiqua" w:cs="Book Antiqua"/>
          <w:color w:val="000000"/>
        </w:rPr>
        <w:t>: 29 [PMID: 12464161 DOI: 10.1186/1471-2334-2-29]</w:t>
      </w:r>
    </w:p>
    <w:p w14:paraId="7E7226AA" w14:textId="77777777" w:rsidR="00E13CDC" w:rsidRPr="00DE7C73" w:rsidRDefault="00E13CDC" w:rsidP="00DE7C73">
      <w:pPr>
        <w:spacing w:line="360" w:lineRule="auto"/>
        <w:jc w:val="both"/>
        <w:rPr>
          <w:rFonts w:ascii="Book Antiqua" w:hAnsi="Book Antiqua" w:cs="Book Antiqua"/>
          <w:color w:val="000000"/>
          <w:lang w:eastAsia="zh-CN"/>
        </w:rPr>
      </w:pPr>
      <w:r w:rsidRPr="00690C79">
        <w:rPr>
          <w:rFonts w:ascii="Book Antiqua" w:eastAsia="Book Antiqua" w:hAnsi="Book Antiqua" w:cs="Book Antiqua"/>
          <w:color w:val="000000"/>
        </w:rPr>
        <w:t>8</w:t>
      </w:r>
      <w:r w:rsidR="00024BDE" w:rsidRPr="00690C79">
        <w:rPr>
          <w:rFonts w:ascii="Book Antiqua" w:eastAsia="Book Antiqua" w:hAnsi="Book Antiqua" w:cs="Book Antiqua"/>
          <w:color w:val="000000"/>
        </w:rPr>
        <w:t xml:space="preserve"> </w:t>
      </w:r>
      <w:r w:rsidR="00024BDE" w:rsidRPr="00690C79">
        <w:rPr>
          <w:rFonts w:ascii="Book Antiqua" w:eastAsia="Book Antiqua" w:hAnsi="Book Antiqua" w:cs="Book Antiqua"/>
          <w:b/>
          <w:color w:val="000000"/>
        </w:rPr>
        <w:t xml:space="preserve">World Health </w:t>
      </w:r>
      <w:proofErr w:type="gramStart"/>
      <w:r w:rsidR="00024BDE" w:rsidRPr="00690C79">
        <w:rPr>
          <w:rFonts w:ascii="Book Antiqua" w:eastAsia="Book Antiqua" w:hAnsi="Book Antiqua" w:cs="Book Antiqua"/>
          <w:b/>
          <w:color w:val="000000"/>
        </w:rPr>
        <w:t>Organization</w:t>
      </w:r>
      <w:proofErr w:type="gramEnd"/>
      <w:r w:rsidR="00024BDE" w:rsidRPr="00690C79">
        <w:rPr>
          <w:rFonts w:ascii="Book Antiqua" w:eastAsia="Book Antiqua" w:hAnsi="Book Antiqua" w:cs="Book Antiqua"/>
          <w:color w:val="000000"/>
        </w:rPr>
        <w:t xml:space="preserve">. Guidelines for the Screening Care and Treatment of Persons with Chronic Hepatitis C Infection Updated Version April 2016: Guidelines. </w:t>
      </w:r>
      <w:r w:rsidRPr="00690C79">
        <w:rPr>
          <w:rFonts w:ascii="Book Antiqua" w:hAnsi="Book Antiqua" w:cs="Book Antiqua"/>
          <w:color w:val="000000"/>
          <w:lang w:eastAsia="zh-CN"/>
        </w:rPr>
        <w:t>[</w:t>
      </w:r>
      <w:proofErr w:type="gramStart"/>
      <w:r w:rsidRPr="00690C79">
        <w:rPr>
          <w:rFonts w:ascii="Book Antiqua" w:hAnsi="Book Antiqua" w:cs="Book Antiqua"/>
          <w:color w:val="000000"/>
          <w:lang w:eastAsia="zh-CN"/>
        </w:rPr>
        <w:t>cited</w:t>
      </w:r>
      <w:proofErr w:type="gramEnd"/>
      <w:r w:rsidRPr="00690C79">
        <w:rPr>
          <w:rFonts w:ascii="Book Antiqua" w:hAnsi="Book Antiqua" w:cs="Book Antiqua"/>
          <w:color w:val="000000"/>
          <w:lang w:eastAsia="zh-CN"/>
        </w:rPr>
        <w:t xml:space="preserve"> 10 January 2021]</w:t>
      </w:r>
      <w:r w:rsidRPr="00690C79">
        <w:rPr>
          <w:rFonts w:ascii="Book Antiqua" w:eastAsia="Book Antiqua" w:hAnsi="Book Antiqua" w:cs="Book Antiqua"/>
          <w:color w:val="000000"/>
        </w:rPr>
        <w:t xml:space="preserve">. </w:t>
      </w:r>
      <w:r w:rsidR="00BA1047" w:rsidRPr="00690C79">
        <w:rPr>
          <w:rFonts w:ascii="Book Antiqua" w:hAnsi="Book Antiqua"/>
          <w:bCs/>
          <w:color w:val="000000"/>
        </w:rPr>
        <w:t>Available from</w:t>
      </w:r>
      <w:r w:rsidR="00BA1047" w:rsidRPr="00690C79">
        <w:rPr>
          <w:rFonts w:ascii="Book Antiqua" w:hAnsi="Book Antiqua" w:cs="Book Antiqua"/>
          <w:color w:val="000000"/>
          <w:lang w:eastAsia="zh-CN"/>
        </w:rPr>
        <w:t>:</w:t>
      </w:r>
      <w:r w:rsidRPr="00690C79">
        <w:rPr>
          <w:rFonts w:ascii="Book Antiqua" w:hAnsi="Book Antiqua" w:cs="Book Antiqua"/>
          <w:color w:val="000000"/>
          <w:lang w:eastAsia="zh-CN"/>
        </w:rPr>
        <w:t xml:space="preserve"> </w:t>
      </w:r>
      <w:r w:rsidR="00993E95" w:rsidRPr="00690C79">
        <w:rPr>
          <w:rFonts w:ascii="Book Antiqua" w:hAnsi="Book Antiqua" w:cs="Book Antiqua"/>
          <w:color w:val="000000"/>
          <w:lang w:eastAsia="zh-CN"/>
        </w:rPr>
        <w:t>www.who.int/iris/bitstream/10665/204452/1/WHO_HIV_2016.01_eng.pdf</w:t>
      </w:r>
    </w:p>
    <w:p w14:paraId="7C42555E"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9 </w:t>
      </w:r>
      <w:proofErr w:type="spellStart"/>
      <w:r w:rsidRPr="00DE7C73">
        <w:rPr>
          <w:rFonts w:ascii="Book Antiqua" w:eastAsia="Book Antiqua" w:hAnsi="Book Antiqua" w:cs="Book Antiqua"/>
          <w:b/>
          <w:bCs/>
          <w:color w:val="000000"/>
        </w:rPr>
        <w:t>Denniston</w:t>
      </w:r>
      <w:proofErr w:type="spellEnd"/>
      <w:r w:rsidRPr="00DE7C73">
        <w:rPr>
          <w:rFonts w:ascii="Book Antiqua" w:eastAsia="Book Antiqua" w:hAnsi="Book Antiqua" w:cs="Book Antiqua"/>
          <w:b/>
          <w:bCs/>
          <w:color w:val="000000"/>
        </w:rPr>
        <w:t xml:space="preserve"> MM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Jiles</w:t>
      </w:r>
      <w:proofErr w:type="spellEnd"/>
      <w:r w:rsidRPr="00DE7C73">
        <w:rPr>
          <w:rFonts w:ascii="Book Antiqua" w:eastAsia="Book Antiqua" w:hAnsi="Book Antiqua" w:cs="Book Antiqua"/>
          <w:color w:val="000000"/>
        </w:rPr>
        <w:t xml:space="preserve"> RB, </w:t>
      </w:r>
      <w:proofErr w:type="spellStart"/>
      <w:r w:rsidRPr="00DE7C73">
        <w:rPr>
          <w:rFonts w:ascii="Book Antiqua" w:eastAsia="Book Antiqua" w:hAnsi="Book Antiqua" w:cs="Book Antiqua"/>
          <w:color w:val="000000"/>
        </w:rPr>
        <w:t>Drobeniuc</w:t>
      </w:r>
      <w:proofErr w:type="spellEnd"/>
      <w:r w:rsidRPr="00DE7C73">
        <w:rPr>
          <w:rFonts w:ascii="Book Antiqua" w:eastAsia="Book Antiqua" w:hAnsi="Book Antiqua" w:cs="Book Antiqua"/>
          <w:color w:val="000000"/>
        </w:rPr>
        <w:t xml:space="preserve"> J, </w:t>
      </w:r>
      <w:proofErr w:type="spellStart"/>
      <w:r w:rsidRPr="00DE7C73">
        <w:rPr>
          <w:rFonts w:ascii="Book Antiqua" w:eastAsia="Book Antiqua" w:hAnsi="Book Antiqua" w:cs="Book Antiqua"/>
          <w:color w:val="000000"/>
        </w:rPr>
        <w:t>Klevens</w:t>
      </w:r>
      <w:proofErr w:type="spellEnd"/>
      <w:r w:rsidRPr="00DE7C73">
        <w:rPr>
          <w:rFonts w:ascii="Book Antiqua" w:eastAsia="Book Antiqua" w:hAnsi="Book Antiqua" w:cs="Book Antiqua"/>
          <w:color w:val="000000"/>
        </w:rPr>
        <w:t xml:space="preserve"> RM, Ward JW, </w:t>
      </w:r>
      <w:proofErr w:type="spellStart"/>
      <w:r w:rsidRPr="00DE7C73">
        <w:rPr>
          <w:rFonts w:ascii="Book Antiqua" w:eastAsia="Book Antiqua" w:hAnsi="Book Antiqua" w:cs="Book Antiqua"/>
          <w:color w:val="000000"/>
        </w:rPr>
        <w:t>McQuillan</w:t>
      </w:r>
      <w:proofErr w:type="spellEnd"/>
      <w:r w:rsidRPr="00DE7C73">
        <w:rPr>
          <w:rFonts w:ascii="Book Antiqua" w:eastAsia="Book Antiqua" w:hAnsi="Book Antiqua" w:cs="Book Antiqua"/>
          <w:color w:val="000000"/>
        </w:rPr>
        <w:t xml:space="preserve"> GM, Holmberg SD. Chronic hepatitis C virus infection in the United States, National Health and Nutrition Examination Survey 2003 to 2010. </w:t>
      </w:r>
      <w:r w:rsidRPr="00DE7C73">
        <w:rPr>
          <w:rFonts w:ascii="Book Antiqua" w:eastAsia="Book Antiqua" w:hAnsi="Book Antiqua" w:cs="Book Antiqua"/>
          <w:i/>
          <w:iCs/>
          <w:color w:val="000000"/>
        </w:rPr>
        <w:t>Ann Intern Med</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160</w:t>
      </w:r>
      <w:r w:rsidRPr="00DE7C73">
        <w:rPr>
          <w:rFonts w:ascii="Book Antiqua" w:eastAsia="Book Antiqua" w:hAnsi="Book Antiqua" w:cs="Book Antiqua"/>
          <w:color w:val="000000"/>
        </w:rPr>
        <w:t>: 293-300 [PMID: 24737271 DOI: 10.7326/M13-1133]</w:t>
      </w:r>
    </w:p>
    <w:p w14:paraId="17D2030B"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lastRenderedPageBreak/>
        <w:t xml:space="preserve">10 </w:t>
      </w:r>
      <w:r w:rsidRPr="00DE7C73">
        <w:rPr>
          <w:rFonts w:ascii="Book Antiqua" w:eastAsia="Book Antiqua" w:hAnsi="Book Antiqua" w:cs="Book Antiqua"/>
          <w:b/>
          <w:bCs/>
          <w:color w:val="000000"/>
        </w:rPr>
        <w:t>El-</w:t>
      </w:r>
      <w:proofErr w:type="spellStart"/>
      <w:r w:rsidRPr="00DE7C73">
        <w:rPr>
          <w:rFonts w:ascii="Book Antiqua" w:eastAsia="Book Antiqua" w:hAnsi="Book Antiqua" w:cs="Book Antiqua"/>
          <w:b/>
          <w:bCs/>
          <w:color w:val="000000"/>
        </w:rPr>
        <w:t>Serag</w:t>
      </w:r>
      <w:proofErr w:type="spellEnd"/>
      <w:r w:rsidRPr="00DE7C73">
        <w:rPr>
          <w:rFonts w:ascii="Book Antiqua" w:eastAsia="Book Antiqua" w:hAnsi="Book Antiqua" w:cs="Book Antiqua"/>
          <w:b/>
          <w:bCs/>
          <w:color w:val="000000"/>
        </w:rPr>
        <w:t xml:space="preserve"> HB</w:t>
      </w:r>
      <w:r w:rsidRPr="00DE7C73">
        <w:rPr>
          <w:rFonts w:ascii="Book Antiqua" w:eastAsia="Book Antiqua" w:hAnsi="Book Antiqua" w:cs="Book Antiqua"/>
          <w:color w:val="000000"/>
        </w:rPr>
        <w:t>.</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Epidemiology of viral hepatitis and hepatocellular carcinoma.</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2012; </w:t>
      </w:r>
      <w:r w:rsidRPr="00DE7C73">
        <w:rPr>
          <w:rFonts w:ascii="Book Antiqua" w:eastAsia="Book Antiqua" w:hAnsi="Book Antiqua" w:cs="Book Antiqua"/>
          <w:b/>
          <w:bCs/>
          <w:color w:val="000000"/>
        </w:rPr>
        <w:t>142</w:t>
      </w:r>
      <w:r w:rsidRPr="00DE7C73">
        <w:rPr>
          <w:rFonts w:ascii="Book Antiqua" w:eastAsia="Book Antiqua" w:hAnsi="Book Antiqua" w:cs="Book Antiqua"/>
          <w:color w:val="000000"/>
        </w:rPr>
        <w:t>: 1264-1273.e1 [PMID: 22537432 DOI: 10.1053/j.gastro.2011.12.061]</w:t>
      </w:r>
    </w:p>
    <w:p w14:paraId="6ECB7544" w14:textId="4B3BEB2B" w:rsidR="00A77B3E" w:rsidRPr="00DE7C73" w:rsidRDefault="00BA1047" w:rsidP="00DE7C73">
      <w:pPr>
        <w:spacing w:line="360" w:lineRule="auto"/>
        <w:jc w:val="both"/>
        <w:rPr>
          <w:rFonts w:ascii="Book Antiqua" w:hAnsi="Book Antiqua"/>
        </w:rPr>
      </w:pPr>
      <w:r w:rsidRPr="00690C79">
        <w:rPr>
          <w:rFonts w:ascii="Book Antiqua" w:eastAsia="Book Antiqua" w:hAnsi="Book Antiqua" w:cs="Book Antiqua"/>
          <w:color w:val="000000"/>
        </w:rPr>
        <w:t>11</w:t>
      </w:r>
      <w:r w:rsidR="00024BDE" w:rsidRPr="00690C79">
        <w:rPr>
          <w:rFonts w:ascii="Book Antiqua" w:eastAsia="Book Antiqua" w:hAnsi="Book Antiqua" w:cs="Book Antiqua"/>
          <w:color w:val="000000"/>
        </w:rPr>
        <w:t xml:space="preserve"> </w:t>
      </w:r>
      <w:r w:rsidR="00024BDE" w:rsidRPr="00690C79">
        <w:rPr>
          <w:rFonts w:ascii="Book Antiqua" w:eastAsia="Book Antiqua" w:hAnsi="Book Antiqua" w:cs="Book Antiqua"/>
          <w:b/>
          <w:color w:val="000000"/>
        </w:rPr>
        <w:t xml:space="preserve">World Health </w:t>
      </w:r>
      <w:proofErr w:type="gramStart"/>
      <w:r w:rsidR="00024BDE" w:rsidRPr="00690C79">
        <w:rPr>
          <w:rFonts w:ascii="Book Antiqua" w:eastAsia="Book Antiqua" w:hAnsi="Book Antiqua" w:cs="Book Antiqua"/>
          <w:b/>
          <w:color w:val="000000"/>
        </w:rPr>
        <w:t>Organization</w:t>
      </w:r>
      <w:proofErr w:type="gramEnd"/>
      <w:r w:rsidR="00024BDE" w:rsidRPr="00690C79">
        <w:rPr>
          <w:rFonts w:ascii="Book Antiqua" w:eastAsia="Book Antiqua" w:hAnsi="Book Antiqua" w:cs="Book Antiqua"/>
          <w:color w:val="000000"/>
        </w:rPr>
        <w:t xml:space="preserve">. </w:t>
      </w:r>
      <w:proofErr w:type="gramStart"/>
      <w:r w:rsidR="00024BDE" w:rsidRPr="00690C79">
        <w:rPr>
          <w:rFonts w:ascii="Book Antiqua" w:eastAsia="Book Antiqua" w:hAnsi="Book Antiqua" w:cs="Book Antiqua"/>
          <w:color w:val="000000"/>
        </w:rPr>
        <w:t>Hepatitis C World Report.</w:t>
      </w:r>
      <w:proofErr w:type="gramEnd"/>
      <w:r w:rsidR="00024BDE" w:rsidRPr="00690C79">
        <w:rPr>
          <w:rFonts w:ascii="Book Antiqua" w:eastAsia="Book Antiqua" w:hAnsi="Book Antiqua" w:cs="Book Antiqua"/>
          <w:color w:val="000000"/>
        </w:rPr>
        <w:t xml:space="preserve"> </w:t>
      </w:r>
      <w:proofErr w:type="gramStart"/>
      <w:r w:rsidR="00024BDE" w:rsidRPr="00690C79">
        <w:rPr>
          <w:rFonts w:ascii="Book Antiqua" w:eastAsia="Book Antiqua" w:hAnsi="Book Antiqua" w:cs="Book Antiqua"/>
          <w:color w:val="000000"/>
        </w:rPr>
        <w:t>World Health Organization.</w:t>
      </w:r>
      <w:proofErr w:type="gramEnd"/>
      <w:r w:rsidR="00024BDE" w:rsidRPr="00690C79">
        <w:rPr>
          <w:rFonts w:ascii="Book Antiqua" w:eastAsia="Book Antiqua" w:hAnsi="Book Antiqua" w:cs="Book Antiqua"/>
          <w:color w:val="000000"/>
        </w:rPr>
        <w:t xml:space="preserve"> </w:t>
      </w:r>
      <w:r w:rsidRPr="00690C79">
        <w:rPr>
          <w:rFonts w:ascii="Book Antiqua" w:hAnsi="Book Antiqua" w:cs="Book Antiqua"/>
          <w:color w:val="000000"/>
          <w:lang w:eastAsia="zh-CN"/>
        </w:rPr>
        <w:t>[</w:t>
      </w:r>
      <w:proofErr w:type="gramStart"/>
      <w:r w:rsidRPr="00690C79">
        <w:rPr>
          <w:rFonts w:ascii="Book Antiqua" w:hAnsi="Book Antiqua" w:cs="Book Antiqua"/>
          <w:color w:val="000000"/>
          <w:lang w:eastAsia="zh-CN"/>
        </w:rPr>
        <w:t>cited</w:t>
      </w:r>
      <w:proofErr w:type="gramEnd"/>
      <w:r w:rsidRPr="00690C79">
        <w:rPr>
          <w:rFonts w:ascii="Book Antiqua" w:hAnsi="Book Antiqua" w:cs="Book Antiqua"/>
          <w:color w:val="000000"/>
          <w:lang w:eastAsia="zh-CN"/>
        </w:rPr>
        <w:t xml:space="preserve"> 10 January 2021]</w:t>
      </w:r>
      <w:r w:rsidRPr="00690C79">
        <w:rPr>
          <w:rFonts w:ascii="Book Antiqua" w:eastAsia="Book Antiqua" w:hAnsi="Book Antiqua" w:cs="Book Antiqua"/>
          <w:color w:val="000000"/>
        </w:rPr>
        <w:t>.</w:t>
      </w:r>
      <w:r w:rsidRPr="00690C79">
        <w:rPr>
          <w:rFonts w:ascii="Book Antiqua" w:hAnsi="Book Antiqua" w:cs="Book Antiqua"/>
          <w:color w:val="000000"/>
          <w:lang w:eastAsia="zh-CN"/>
        </w:rPr>
        <w:t xml:space="preserve"> </w:t>
      </w:r>
      <w:r w:rsidRPr="00690C79">
        <w:rPr>
          <w:rFonts w:ascii="Book Antiqua" w:hAnsi="Book Antiqua"/>
          <w:bCs/>
          <w:color w:val="000000"/>
        </w:rPr>
        <w:t>Available from</w:t>
      </w:r>
      <w:r w:rsidRPr="00690C79">
        <w:rPr>
          <w:rFonts w:ascii="Book Antiqua" w:hAnsi="Book Antiqua" w:cs="Book Antiqua"/>
          <w:color w:val="000000"/>
          <w:lang w:eastAsia="zh-CN"/>
        </w:rPr>
        <w:t>:</w:t>
      </w:r>
      <w:r w:rsidRPr="00690C79">
        <w:rPr>
          <w:rFonts w:ascii="Book Antiqua" w:eastAsia="Book Antiqua" w:hAnsi="Book Antiqua" w:cs="Book Antiqua"/>
          <w:color w:val="000000"/>
        </w:rPr>
        <w:t xml:space="preserve"> </w:t>
      </w:r>
      <w:r w:rsidR="00024BDE" w:rsidRPr="00690C79">
        <w:rPr>
          <w:rFonts w:ascii="Book Antiqua" w:eastAsia="Book Antiqua" w:hAnsi="Book Antiqua" w:cs="Book Antiqua"/>
          <w:color w:val="000000"/>
        </w:rPr>
        <w:t>https://www.who.int/news-room/fact-sheets/detail/hepatitis-c</w:t>
      </w:r>
    </w:p>
    <w:p w14:paraId="0E5E9B5B"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12 </w:t>
      </w:r>
      <w:proofErr w:type="spellStart"/>
      <w:r w:rsidRPr="00DE7C73">
        <w:rPr>
          <w:rFonts w:ascii="Book Antiqua" w:eastAsia="Book Antiqua" w:hAnsi="Book Antiqua" w:cs="Book Antiqua"/>
          <w:b/>
          <w:bCs/>
          <w:color w:val="000000"/>
        </w:rPr>
        <w:t>Shiels</w:t>
      </w:r>
      <w:proofErr w:type="spellEnd"/>
      <w:r w:rsidRPr="00DE7C73">
        <w:rPr>
          <w:rFonts w:ascii="Book Antiqua" w:eastAsia="Book Antiqua" w:hAnsi="Book Antiqua" w:cs="Book Antiqua"/>
          <w:b/>
          <w:bCs/>
          <w:color w:val="000000"/>
        </w:rPr>
        <w:t xml:space="preserve"> MS</w:t>
      </w:r>
      <w:r w:rsidRPr="00DE7C73">
        <w:rPr>
          <w:rFonts w:ascii="Book Antiqua" w:eastAsia="Book Antiqua" w:hAnsi="Book Antiqua" w:cs="Book Antiqua"/>
          <w:color w:val="000000"/>
        </w:rPr>
        <w:t>, O'Brien TR.</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Recent Decline in Hepatocellular Carcinoma Rates in the United States.</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158</w:t>
      </w:r>
      <w:r w:rsidRPr="00DE7C73">
        <w:rPr>
          <w:rFonts w:ascii="Book Antiqua" w:eastAsia="Book Antiqua" w:hAnsi="Book Antiqua" w:cs="Book Antiqua"/>
          <w:color w:val="000000"/>
        </w:rPr>
        <w:t>: 1503-1505.e2 [PMID: 31962125 DOI: 10.1053/j.gastro.2019.12.030]</w:t>
      </w:r>
    </w:p>
    <w:p w14:paraId="5E7AAA07"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13 </w:t>
      </w:r>
      <w:r w:rsidRPr="00DE7C73">
        <w:rPr>
          <w:rFonts w:ascii="Book Antiqua" w:eastAsia="Book Antiqua" w:hAnsi="Book Antiqua" w:cs="Book Antiqua"/>
          <w:b/>
          <w:bCs/>
          <w:color w:val="000000"/>
        </w:rPr>
        <w:t>Kim D</w:t>
      </w:r>
      <w:r w:rsidRPr="00DE7C73">
        <w:rPr>
          <w:rFonts w:ascii="Book Antiqua" w:eastAsia="Book Antiqua" w:hAnsi="Book Antiqua" w:cs="Book Antiqua"/>
          <w:color w:val="000000"/>
        </w:rPr>
        <w:t xml:space="preserve">, Li AA, </w:t>
      </w:r>
      <w:proofErr w:type="spellStart"/>
      <w:r w:rsidRPr="00DE7C73">
        <w:rPr>
          <w:rFonts w:ascii="Book Antiqua" w:eastAsia="Book Antiqua" w:hAnsi="Book Antiqua" w:cs="Book Antiqua"/>
          <w:color w:val="000000"/>
        </w:rPr>
        <w:t>Gadiparthi</w:t>
      </w:r>
      <w:proofErr w:type="spellEnd"/>
      <w:r w:rsidRPr="00DE7C73">
        <w:rPr>
          <w:rFonts w:ascii="Book Antiqua" w:eastAsia="Book Antiqua" w:hAnsi="Book Antiqua" w:cs="Book Antiqua"/>
          <w:color w:val="000000"/>
        </w:rPr>
        <w:t xml:space="preserve"> C, Khan MA, </w:t>
      </w:r>
      <w:proofErr w:type="spellStart"/>
      <w:r w:rsidRPr="00DE7C73">
        <w:rPr>
          <w:rFonts w:ascii="Book Antiqua" w:eastAsia="Book Antiqua" w:hAnsi="Book Antiqua" w:cs="Book Antiqua"/>
          <w:color w:val="000000"/>
        </w:rPr>
        <w:t>Cholankeril</w:t>
      </w:r>
      <w:proofErr w:type="spellEnd"/>
      <w:r w:rsidRPr="00DE7C73">
        <w:rPr>
          <w:rFonts w:ascii="Book Antiqua" w:eastAsia="Book Antiqua" w:hAnsi="Book Antiqua" w:cs="Book Antiqua"/>
          <w:color w:val="000000"/>
        </w:rPr>
        <w:t xml:space="preserve"> G, Glenn JS, Ahmed A. Changing Trends in Etiology-Based Annual Mortality From Chronic Liver Disease, From 2007 Through 2016.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155</w:t>
      </w:r>
      <w:r w:rsidRPr="00DE7C73">
        <w:rPr>
          <w:rFonts w:ascii="Book Antiqua" w:eastAsia="Book Antiqua" w:hAnsi="Book Antiqua" w:cs="Book Antiqua"/>
          <w:color w:val="000000"/>
        </w:rPr>
        <w:t>: 1154-1163.e3 [PMID: 30009816 DOI: 10.1053/j.gastro.2018.07.008]</w:t>
      </w:r>
    </w:p>
    <w:p w14:paraId="22D9C2A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14 </w:t>
      </w:r>
      <w:r w:rsidRPr="00DE7C73">
        <w:rPr>
          <w:rFonts w:ascii="Book Antiqua" w:eastAsia="Book Antiqua" w:hAnsi="Book Antiqua" w:cs="Book Antiqua"/>
          <w:b/>
          <w:bCs/>
          <w:color w:val="000000"/>
        </w:rPr>
        <w:t>Thrift AP</w:t>
      </w:r>
      <w:r w:rsidRPr="00DE7C73">
        <w:rPr>
          <w:rFonts w:ascii="Book Antiqua" w:eastAsia="Book Antiqua" w:hAnsi="Book Antiqua" w:cs="Book Antiqua"/>
          <w:color w:val="000000"/>
        </w:rPr>
        <w:t>, El-</w:t>
      </w:r>
      <w:proofErr w:type="spellStart"/>
      <w:r w:rsidRPr="00DE7C73">
        <w:rPr>
          <w:rFonts w:ascii="Book Antiqua" w:eastAsia="Book Antiqua" w:hAnsi="Book Antiqua" w:cs="Book Antiqua"/>
          <w:color w:val="000000"/>
        </w:rPr>
        <w:t>Serag</w:t>
      </w:r>
      <w:proofErr w:type="spellEnd"/>
      <w:r w:rsidRPr="00DE7C73">
        <w:rPr>
          <w:rFonts w:ascii="Book Antiqua" w:eastAsia="Book Antiqua" w:hAnsi="Book Antiqua" w:cs="Book Antiqua"/>
          <w:color w:val="000000"/>
        </w:rPr>
        <w:t xml:space="preserve"> HB, </w:t>
      </w:r>
      <w:proofErr w:type="spellStart"/>
      <w:r w:rsidRPr="00DE7C73">
        <w:rPr>
          <w:rFonts w:ascii="Book Antiqua" w:eastAsia="Book Antiqua" w:hAnsi="Book Antiqua" w:cs="Book Antiqua"/>
          <w:color w:val="000000"/>
        </w:rPr>
        <w:t>Kanwal</w:t>
      </w:r>
      <w:proofErr w:type="spellEnd"/>
      <w:r w:rsidRPr="00DE7C73">
        <w:rPr>
          <w:rFonts w:ascii="Book Antiqua" w:eastAsia="Book Antiqua" w:hAnsi="Book Antiqua" w:cs="Book Antiqua"/>
          <w:color w:val="000000"/>
        </w:rPr>
        <w:t xml:space="preserve"> F. Global epidemiology and burden of HCV infection and HCV-related disease. </w:t>
      </w:r>
      <w:r w:rsidRPr="00DE7C73">
        <w:rPr>
          <w:rFonts w:ascii="Book Antiqua" w:eastAsia="Book Antiqua" w:hAnsi="Book Antiqua" w:cs="Book Antiqua"/>
          <w:i/>
          <w:iCs/>
          <w:color w:val="000000"/>
        </w:rPr>
        <w:t xml:space="preserve">Nat Rev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14</w:t>
      </w:r>
      <w:r w:rsidRPr="00DE7C73">
        <w:rPr>
          <w:rFonts w:ascii="Book Antiqua" w:eastAsia="Book Antiqua" w:hAnsi="Book Antiqua" w:cs="Book Antiqua"/>
          <w:color w:val="000000"/>
        </w:rPr>
        <w:t>: 122-132 [PMID: 27924080 DOI: 10.1038/nrgastro.2016.176]</w:t>
      </w:r>
    </w:p>
    <w:p w14:paraId="170E7BE2"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15 </w:t>
      </w:r>
      <w:proofErr w:type="spellStart"/>
      <w:r w:rsidRPr="00DE7C73">
        <w:rPr>
          <w:rFonts w:ascii="Book Antiqua" w:eastAsia="Book Antiqua" w:hAnsi="Book Antiqua" w:cs="Book Antiqua"/>
          <w:b/>
          <w:bCs/>
          <w:color w:val="000000"/>
        </w:rPr>
        <w:t>Kabiri</w:t>
      </w:r>
      <w:proofErr w:type="spellEnd"/>
      <w:r w:rsidRPr="00DE7C73">
        <w:rPr>
          <w:rFonts w:ascii="Book Antiqua" w:eastAsia="Book Antiqua" w:hAnsi="Book Antiqua" w:cs="Book Antiqua"/>
          <w:b/>
          <w:bCs/>
          <w:color w:val="000000"/>
        </w:rPr>
        <w:t xml:space="preserve"> 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Jazwinski</w:t>
      </w:r>
      <w:proofErr w:type="spellEnd"/>
      <w:r w:rsidRPr="00DE7C73">
        <w:rPr>
          <w:rFonts w:ascii="Book Antiqua" w:eastAsia="Book Antiqua" w:hAnsi="Book Antiqua" w:cs="Book Antiqua"/>
          <w:color w:val="000000"/>
        </w:rPr>
        <w:t xml:space="preserve"> AB, Roberts MS, Schaefer AJ, </w:t>
      </w:r>
      <w:proofErr w:type="spellStart"/>
      <w:r w:rsidRPr="00DE7C73">
        <w:rPr>
          <w:rFonts w:ascii="Book Antiqua" w:eastAsia="Book Antiqua" w:hAnsi="Book Antiqua" w:cs="Book Antiqua"/>
          <w:color w:val="000000"/>
        </w:rPr>
        <w:t>Chhatwal</w:t>
      </w:r>
      <w:proofErr w:type="spellEnd"/>
      <w:r w:rsidRPr="00DE7C73">
        <w:rPr>
          <w:rFonts w:ascii="Book Antiqua" w:eastAsia="Book Antiqua" w:hAnsi="Book Antiqua" w:cs="Book Antiqua"/>
          <w:color w:val="000000"/>
        </w:rPr>
        <w:t xml:space="preserve"> J.</w:t>
      </w:r>
      <w:proofErr w:type="gramEnd"/>
      <w:r w:rsidRPr="00DE7C73">
        <w:rPr>
          <w:rFonts w:ascii="Book Antiqua" w:eastAsia="Book Antiqua" w:hAnsi="Book Antiqua" w:cs="Book Antiqua"/>
          <w:color w:val="000000"/>
        </w:rPr>
        <w:t xml:space="preserve"> The changing burden of hepatitis C virus infection in the United States: model-based predictions. </w:t>
      </w:r>
      <w:r w:rsidRPr="00DE7C73">
        <w:rPr>
          <w:rFonts w:ascii="Book Antiqua" w:eastAsia="Book Antiqua" w:hAnsi="Book Antiqua" w:cs="Book Antiqua"/>
          <w:i/>
          <w:iCs/>
          <w:color w:val="000000"/>
        </w:rPr>
        <w:t>Ann Intern Med</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161</w:t>
      </w:r>
      <w:r w:rsidRPr="00DE7C73">
        <w:rPr>
          <w:rFonts w:ascii="Book Antiqua" w:eastAsia="Book Antiqua" w:hAnsi="Book Antiqua" w:cs="Book Antiqua"/>
          <w:color w:val="000000"/>
        </w:rPr>
        <w:t>: 170-180 [PMID: 25089861 DOI: 10.7326/M14-0095]</w:t>
      </w:r>
    </w:p>
    <w:p w14:paraId="21B34B7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16 </w:t>
      </w:r>
      <w:r w:rsidRPr="00DE7C73">
        <w:rPr>
          <w:rFonts w:ascii="Book Antiqua" w:eastAsia="Book Antiqua" w:hAnsi="Book Antiqua" w:cs="Book Antiqua"/>
          <w:b/>
          <w:bCs/>
          <w:color w:val="000000"/>
        </w:rPr>
        <w:t>Chen Q</w:t>
      </w:r>
      <w:r w:rsidRPr="00DE7C73">
        <w:rPr>
          <w:rFonts w:ascii="Book Antiqua" w:eastAsia="Book Antiqua" w:hAnsi="Book Antiqua" w:cs="Book Antiqua"/>
          <w:color w:val="000000"/>
        </w:rPr>
        <w:t xml:space="preserve">, Ayer T, </w:t>
      </w:r>
      <w:proofErr w:type="spellStart"/>
      <w:r w:rsidRPr="00DE7C73">
        <w:rPr>
          <w:rFonts w:ascii="Book Antiqua" w:eastAsia="Book Antiqua" w:hAnsi="Book Antiqua" w:cs="Book Antiqua"/>
          <w:color w:val="000000"/>
        </w:rPr>
        <w:t>Bethea</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Kanwal</w:t>
      </w:r>
      <w:proofErr w:type="spellEnd"/>
      <w:r w:rsidRPr="00DE7C73">
        <w:rPr>
          <w:rFonts w:ascii="Book Antiqua" w:eastAsia="Book Antiqua" w:hAnsi="Book Antiqua" w:cs="Book Antiqua"/>
          <w:color w:val="000000"/>
        </w:rPr>
        <w:t xml:space="preserve"> F, Wang X, Roberts M, </w:t>
      </w:r>
      <w:proofErr w:type="spellStart"/>
      <w:r w:rsidRPr="00DE7C73">
        <w:rPr>
          <w:rFonts w:ascii="Book Antiqua" w:eastAsia="Book Antiqua" w:hAnsi="Book Antiqua" w:cs="Book Antiqua"/>
          <w:color w:val="000000"/>
        </w:rPr>
        <w:t>Zhuo</w:t>
      </w:r>
      <w:proofErr w:type="spellEnd"/>
      <w:r w:rsidRPr="00DE7C73">
        <w:rPr>
          <w:rFonts w:ascii="Book Antiqua" w:eastAsia="Book Antiqua" w:hAnsi="Book Antiqua" w:cs="Book Antiqua"/>
          <w:color w:val="000000"/>
        </w:rPr>
        <w:t xml:space="preserve"> Y, </w:t>
      </w:r>
      <w:proofErr w:type="spellStart"/>
      <w:r w:rsidRPr="00DE7C73">
        <w:rPr>
          <w:rFonts w:ascii="Book Antiqua" w:eastAsia="Book Antiqua" w:hAnsi="Book Antiqua" w:cs="Book Antiqua"/>
          <w:color w:val="000000"/>
        </w:rPr>
        <w:t>Fagiuoli</w:t>
      </w:r>
      <w:proofErr w:type="spellEnd"/>
      <w:r w:rsidRPr="00DE7C73">
        <w:rPr>
          <w:rFonts w:ascii="Book Antiqua" w:eastAsia="Book Antiqua" w:hAnsi="Book Antiqua" w:cs="Book Antiqua"/>
          <w:color w:val="000000"/>
        </w:rPr>
        <w:t xml:space="preserve"> S, Petersen J, </w:t>
      </w:r>
      <w:proofErr w:type="spellStart"/>
      <w:r w:rsidRPr="00DE7C73">
        <w:rPr>
          <w:rFonts w:ascii="Book Antiqua" w:eastAsia="Book Antiqua" w:hAnsi="Book Antiqua" w:cs="Book Antiqua"/>
          <w:color w:val="000000"/>
        </w:rPr>
        <w:t>Chhatwal</w:t>
      </w:r>
      <w:proofErr w:type="spellEnd"/>
      <w:r w:rsidRPr="00DE7C73">
        <w:rPr>
          <w:rFonts w:ascii="Book Antiqua" w:eastAsia="Book Antiqua" w:hAnsi="Book Antiqua" w:cs="Book Antiqua"/>
          <w:color w:val="000000"/>
        </w:rPr>
        <w:t xml:space="preserve"> J. Changes in hepatitis C burden and treatment trends in Europe during the era of direct-acting antivirals: a </w:t>
      </w:r>
      <w:proofErr w:type="spellStart"/>
      <w:r w:rsidRPr="00DE7C73">
        <w:rPr>
          <w:rFonts w:ascii="Book Antiqua" w:eastAsia="Book Antiqua" w:hAnsi="Book Antiqua" w:cs="Book Antiqua"/>
          <w:color w:val="000000"/>
        </w:rPr>
        <w:t>modelling</w:t>
      </w:r>
      <w:proofErr w:type="spellEnd"/>
      <w:r w:rsidRPr="00DE7C73">
        <w:rPr>
          <w:rFonts w:ascii="Book Antiqua" w:eastAsia="Book Antiqua" w:hAnsi="Book Antiqua" w:cs="Book Antiqua"/>
          <w:color w:val="000000"/>
        </w:rPr>
        <w:t xml:space="preserve"> study. </w:t>
      </w:r>
      <w:r w:rsidRPr="00DE7C73">
        <w:rPr>
          <w:rFonts w:ascii="Book Antiqua" w:eastAsia="Book Antiqua" w:hAnsi="Book Antiqua" w:cs="Book Antiqua"/>
          <w:i/>
          <w:iCs/>
          <w:color w:val="000000"/>
        </w:rPr>
        <w:t>BMJ Open</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9</w:t>
      </w:r>
      <w:r w:rsidRPr="00DE7C73">
        <w:rPr>
          <w:rFonts w:ascii="Book Antiqua" w:eastAsia="Book Antiqua" w:hAnsi="Book Antiqua" w:cs="Book Antiqua"/>
          <w:color w:val="000000"/>
        </w:rPr>
        <w:t>: e026726 [PMID: 31189677 DOI: 10.1136/bmjopen-2018-026726]</w:t>
      </w:r>
    </w:p>
    <w:p w14:paraId="76620CA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17 </w:t>
      </w:r>
      <w:r w:rsidRPr="00DE7C73">
        <w:rPr>
          <w:rFonts w:ascii="Book Antiqua" w:eastAsia="Book Antiqua" w:hAnsi="Book Antiqua" w:cs="Book Antiqua"/>
          <w:b/>
          <w:bCs/>
          <w:color w:val="000000"/>
        </w:rPr>
        <w:t>Chen Q</w:t>
      </w:r>
      <w:r w:rsidRPr="00DE7C73">
        <w:rPr>
          <w:rFonts w:ascii="Book Antiqua" w:eastAsia="Book Antiqua" w:hAnsi="Book Antiqua" w:cs="Book Antiqua"/>
          <w:color w:val="000000"/>
        </w:rPr>
        <w:t xml:space="preserve">, Ayer T, </w:t>
      </w:r>
      <w:proofErr w:type="spellStart"/>
      <w:r w:rsidRPr="00DE7C73">
        <w:rPr>
          <w:rFonts w:ascii="Book Antiqua" w:eastAsia="Book Antiqua" w:hAnsi="Book Antiqua" w:cs="Book Antiqua"/>
          <w:color w:val="000000"/>
        </w:rPr>
        <w:t>Adee</w:t>
      </w:r>
      <w:proofErr w:type="spellEnd"/>
      <w:r w:rsidRPr="00DE7C73">
        <w:rPr>
          <w:rFonts w:ascii="Book Antiqua" w:eastAsia="Book Antiqua" w:hAnsi="Book Antiqua" w:cs="Book Antiqua"/>
          <w:color w:val="000000"/>
        </w:rPr>
        <w:t xml:space="preserve"> MG, Wang X, </w:t>
      </w:r>
      <w:proofErr w:type="spellStart"/>
      <w:r w:rsidRPr="00DE7C73">
        <w:rPr>
          <w:rFonts w:ascii="Book Antiqua" w:eastAsia="Book Antiqua" w:hAnsi="Book Antiqua" w:cs="Book Antiqua"/>
          <w:color w:val="000000"/>
        </w:rPr>
        <w:t>Kanwal</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Chhatwal</w:t>
      </w:r>
      <w:proofErr w:type="spellEnd"/>
      <w:r w:rsidRPr="00DE7C73">
        <w:rPr>
          <w:rFonts w:ascii="Book Antiqua" w:eastAsia="Book Antiqua" w:hAnsi="Book Antiqua" w:cs="Book Antiqua"/>
          <w:color w:val="000000"/>
        </w:rPr>
        <w:t xml:space="preserve"> J. Assessment of Incidence of and Surveillance Burden for Hepatocellular Carcinoma Among Patients With Hepatitis C in the Era of Direct-Acting Antiviral Agents. </w:t>
      </w:r>
      <w:r w:rsidRPr="00DE7C73">
        <w:rPr>
          <w:rFonts w:ascii="Book Antiqua" w:eastAsia="Book Antiqua" w:hAnsi="Book Antiqua" w:cs="Book Antiqua"/>
          <w:i/>
          <w:iCs/>
          <w:color w:val="000000"/>
        </w:rPr>
        <w:t xml:space="preserve">JAMA </w:t>
      </w:r>
      <w:proofErr w:type="spellStart"/>
      <w:r w:rsidRPr="00DE7C73">
        <w:rPr>
          <w:rFonts w:ascii="Book Antiqua" w:eastAsia="Book Antiqua" w:hAnsi="Book Antiqua" w:cs="Book Antiqua"/>
          <w:i/>
          <w:iCs/>
          <w:color w:val="000000"/>
        </w:rPr>
        <w:t>Netw</w:t>
      </w:r>
      <w:proofErr w:type="spellEnd"/>
      <w:r w:rsidRPr="00DE7C73">
        <w:rPr>
          <w:rFonts w:ascii="Book Antiqua" w:eastAsia="Book Antiqua" w:hAnsi="Book Antiqua" w:cs="Book Antiqua"/>
          <w:i/>
          <w:iCs/>
          <w:color w:val="000000"/>
        </w:rPr>
        <w:t xml:space="preserve"> Open</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3</w:t>
      </w:r>
      <w:r w:rsidRPr="00DE7C73">
        <w:rPr>
          <w:rFonts w:ascii="Book Antiqua" w:eastAsia="Book Antiqua" w:hAnsi="Book Antiqua" w:cs="Book Antiqua"/>
          <w:color w:val="000000"/>
        </w:rPr>
        <w:t>: e2021173 [PMID: 33206188 DOI: 10.1001/jamanetworkopen.2020.21173]</w:t>
      </w:r>
    </w:p>
    <w:p w14:paraId="2A8D7F3A"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18 </w:t>
      </w:r>
      <w:proofErr w:type="spellStart"/>
      <w:r w:rsidRPr="00DE7C73">
        <w:rPr>
          <w:rFonts w:ascii="Book Antiqua" w:eastAsia="Book Antiqua" w:hAnsi="Book Antiqua" w:cs="Book Antiqua"/>
          <w:b/>
          <w:bCs/>
          <w:color w:val="000000"/>
        </w:rPr>
        <w:t>Shteyer</w:t>
      </w:r>
      <w:proofErr w:type="spellEnd"/>
      <w:r w:rsidRPr="00DE7C73">
        <w:rPr>
          <w:rFonts w:ascii="Book Antiqua" w:eastAsia="Book Antiqua" w:hAnsi="Book Antiqua" w:cs="Book Antiqua"/>
          <w:b/>
          <w:bCs/>
          <w:color w:val="000000"/>
        </w:rPr>
        <w:t xml:space="preserve"> E</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Shekhtman</w:t>
      </w:r>
      <w:proofErr w:type="spellEnd"/>
      <w:r w:rsidRPr="00DE7C73">
        <w:rPr>
          <w:rFonts w:ascii="Book Antiqua" w:eastAsia="Book Antiqua" w:hAnsi="Book Antiqua" w:cs="Book Antiqua"/>
          <w:color w:val="000000"/>
        </w:rPr>
        <w:t xml:space="preserve"> L, Zinger T, </w:t>
      </w:r>
      <w:proofErr w:type="spellStart"/>
      <w:r w:rsidRPr="00DE7C73">
        <w:rPr>
          <w:rFonts w:ascii="Book Antiqua" w:eastAsia="Book Antiqua" w:hAnsi="Book Antiqua" w:cs="Book Antiqua"/>
          <w:color w:val="000000"/>
        </w:rPr>
        <w:t>Harari</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Gafanovich</w:t>
      </w:r>
      <w:proofErr w:type="spellEnd"/>
      <w:r w:rsidRPr="00DE7C73">
        <w:rPr>
          <w:rFonts w:ascii="Book Antiqua" w:eastAsia="Book Antiqua" w:hAnsi="Book Antiqua" w:cs="Book Antiqua"/>
          <w:color w:val="000000"/>
        </w:rPr>
        <w:t xml:space="preserve"> I, Wolf D, </w:t>
      </w:r>
      <w:proofErr w:type="spellStart"/>
      <w:r w:rsidRPr="00DE7C73">
        <w:rPr>
          <w:rFonts w:ascii="Book Antiqua" w:eastAsia="Book Antiqua" w:hAnsi="Book Antiqua" w:cs="Book Antiqua"/>
          <w:color w:val="000000"/>
        </w:rPr>
        <w:t>Ivgi</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Barsuk</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Dery</w:t>
      </w:r>
      <w:proofErr w:type="spellEnd"/>
      <w:r w:rsidRPr="00DE7C73">
        <w:rPr>
          <w:rFonts w:ascii="Book Antiqua" w:eastAsia="Book Antiqua" w:hAnsi="Book Antiqua" w:cs="Book Antiqua"/>
          <w:color w:val="000000"/>
        </w:rPr>
        <w:t xml:space="preserve"> I, </w:t>
      </w:r>
      <w:proofErr w:type="spellStart"/>
      <w:r w:rsidRPr="00DE7C73">
        <w:rPr>
          <w:rFonts w:ascii="Book Antiqua" w:eastAsia="Book Antiqua" w:hAnsi="Book Antiqua" w:cs="Book Antiqua"/>
          <w:color w:val="000000"/>
        </w:rPr>
        <w:t>Armoni</w:t>
      </w:r>
      <w:proofErr w:type="spellEnd"/>
      <w:r w:rsidRPr="00DE7C73">
        <w:rPr>
          <w:rFonts w:ascii="Book Antiqua" w:eastAsia="Book Antiqua" w:hAnsi="Book Antiqua" w:cs="Book Antiqua"/>
          <w:color w:val="000000"/>
        </w:rPr>
        <w:t xml:space="preserve"> D, </w:t>
      </w:r>
      <w:proofErr w:type="spellStart"/>
      <w:r w:rsidRPr="00DE7C73">
        <w:rPr>
          <w:rFonts w:ascii="Book Antiqua" w:eastAsia="Book Antiqua" w:hAnsi="Book Antiqua" w:cs="Book Antiqua"/>
          <w:color w:val="000000"/>
        </w:rPr>
        <w:t>Rivkin</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Pipalia</w:t>
      </w:r>
      <w:proofErr w:type="spellEnd"/>
      <w:r w:rsidRPr="00DE7C73">
        <w:rPr>
          <w:rFonts w:ascii="Book Antiqua" w:eastAsia="Book Antiqua" w:hAnsi="Book Antiqua" w:cs="Book Antiqua"/>
          <w:color w:val="000000"/>
        </w:rPr>
        <w:t xml:space="preserve"> R, Cohen </w:t>
      </w:r>
      <w:proofErr w:type="spellStart"/>
      <w:r w:rsidRPr="00DE7C73">
        <w:rPr>
          <w:rFonts w:ascii="Book Antiqua" w:eastAsia="Book Antiqua" w:hAnsi="Book Antiqua" w:cs="Book Antiqua"/>
          <w:color w:val="000000"/>
        </w:rPr>
        <w:t>Eliav</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Skorochod</w:t>
      </w:r>
      <w:proofErr w:type="spellEnd"/>
      <w:r w:rsidRPr="00DE7C73">
        <w:rPr>
          <w:rFonts w:ascii="Book Antiqua" w:eastAsia="Book Antiqua" w:hAnsi="Book Antiqua" w:cs="Book Antiqua"/>
          <w:color w:val="000000"/>
        </w:rPr>
        <w:t xml:space="preserve"> Y, Breuer GS, </w:t>
      </w:r>
      <w:proofErr w:type="spellStart"/>
      <w:r w:rsidRPr="00DE7C73">
        <w:rPr>
          <w:rFonts w:ascii="Book Antiqua" w:eastAsia="Book Antiqua" w:hAnsi="Book Antiqua" w:cs="Book Antiqua"/>
          <w:color w:val="000000"/>
        </w:rPr>
        <w:t>Tur-</w:t>
      </w:r>
      <w:r w:rsidRPr="00DE7C73">
        <w:rPr>
          <w:rFonts w:ascii="Book Antiqua" w:eastAsia="Book Antiqua" w:hAnsi="Book Antiqua" w:cs="Book Antiqua"/>
          <w:color w:val="000000"/>
        </w:rPr>
        <w:lastRenderedPageBreak/>
        <w:t>Kaspa</w:t>
      </w:r>
      <w:proofErr w:type="spellEnd"/>
      <w:r w:rsidRPr="00DE7C73">
        <w:rPr>
          <w:rFonts w:ascii="Book Antiqua" w:eastAsia="Book Antiqua" w:hAnsi="Book Antiqua" w:cs="Book Antiqua"/>
          <w:color w:val="000000"/>
        </w:rPr>
        <w:t xml:space="preserve"> R, Weil Wiener Y, Stern A, </w:t>
      </w:r>
      <w:proofErr w:type="spellStart"/>
      <w:r w:rsidRPr="00DE7C73">
        <w:rPr>
          <w:rFonts w:ascii="Book Antiqua" w:eastAsia="Book Antiqua" w:hAnsi="Book Antiqua" w:cs="Book Antiqua"/>
          <w:color w:val="000000"/>
        </w:rPr>
        <w:t>Cotler</w:t>
      </w:r>
      <w:proofErr w:type="spellEnd"/>
      <w:r w:rsidRPr="00DE7C73">
        <w:rPr>
          <w:rFonts w:ascii="Book Antiqua" w:eastAsia="Book Antiqua" w:hAnsi="Book Antiqua" w:cs="Book Antiqua"/>
          <w:color w:val="000000"/>
        </w:rPr>
        <w:t xml:space="preserve"> SJ, </w:t>
      </w:r>
      <w:proofErr w:type="spellStart"/>
      <w:r w:rsidRPr="00DE7C73">
        <w:rPr>
          <w:rFonts w:ascii="Book Antiqua" w:eastAsia="Book Antiqua" w:hAnsi="Book Antiqua" w:cs="Book Antiqua"/>
          <w:color w:val="000000"/>
        </w:rPr>
        <w:t>Dahari</w:t>
      </w:r>
      <w:proofErr w:type="spellEnd"/>
      <w:r w:rsidRPr="00DE7C73">
        <w:rPr>
          <w:rFonts w:ascii="Book Antiqua" w:eastAsia="Book Antiqua" w:hAnsi="Book Antiqua" w:cs="Book Antiqua"/>
          <w:color w:val="000000"/>
        </w:rPr>
        <w:t xml:space="preserve"> H, Lurie Y. Modeling suggests that microliter volumes of contaminated blood caused an outbreak of hepatitis C during computerized tomography. </w:t>
      </w:r>
      <w:proofErr w:type="spellStart"/>
      <w:r w:rsidRPr="00DE7C73">
        <w:rPr>
          <w:rFonts w:ascii="Book Antiqua" w:eastAsia="Book Antiqua" w:hAnsi="Book Antiqua" w:cs="Book Antiqua"/>
          <w:i/>
          <w:iCs/>
          <w:color w:val="000000"/>
        </w:rPr>
        <w:t>PLoS</w:t>
      </w:r>
      <w:proofErr w:type="spellEnd"/>
      <w:r w:rsidRPr="00DE7C73">
        <w:rPr>
          <w:rFonts w:ascii="Book Antiqua" w:eastAsia="Book Antiqua" w:hAnsi="Book Antiqua" w:cs="Book Antiqua"/>
          <w:i/>
          <w:iCs/>
          <w:color w:val="000000"/>
        </w:rPr>
        <w:t xml:space="preserve"> One</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14</w:t>
      </w:r>
      <w:r w:rsidRPr="00DE7C73">
        <w:rPr>
          <w:rFonts w:ascii="Book Antiqua" w:eastAsia="Book Antiqua" w:hAnsi="Book Antiqua" w:cs="Book Antiqua"/>
          <w:color w:val="000000"/>
        </w:rPr>
        <w:t>: e0210173 [PMID: 30645600 DO</w:t>
      </w:r>
      <w:r w:rsidR="00121719" w:rsidRPr="00DE7C73">
        <w:rPr>
          <w:rFonts w:ascii="Book Antiqua" w:eastAsia="Book Antiqua" w:hAnsi="Book Antiqua" w:cs="Book Antiqua"/>
          <w:color w:val="000000"/>
        </w:rPr>
        <w:t>I: 10.1371/journal.pone.0210173</w:t>
      </w:r>
      <w:r w:rsidRPr="00DE7C73">
        <w:rPr>
          <w:rFonts w:ascii="Book Antiqua" w:eastAsia="Book Antiqua" w:hAnsi="Book Antiqua" w:cs="Book Antiqua"/>
          <w:color w:val="000000"/>
        </w:rPr>
        <w:t>]</w:t>
      </w:r>
    </w:p>
    <w:p w14:paraId="11568C0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19 </w:t>
      </w:r>
      <w:r w:rsidRPr="00DE7C73">
        <w:rPr>
          <w:rFonts w:ascii="Book Antiqua" w:eastAsia="Book Antiqua" w:hAnsi="Book Antiqua" w:cs="Book Antiqua"/>
          <w:b/>
          <w:bCs/>
          <w:color w:val="000000"/>
        </w:rPr>
        <w:t>Rauch A</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Wandeler</w:t>
      </w:r>
      <w:proofErr w:type="spellEnd"/>
      <w:r w:rsidRPr="00DE7C73">
        <w:rPr>
          <w:rFonts w:ascii="Book Antiqua" w:eastAsia="Book Antiqua" w:hAnsi="Book Antiqua" w:cs="Book Antiqua"/>
          <w:color w:val="000000"/>
        </w:rPr>
        <w:t xml:space="preserve"> G. Hepatitis C among men who have sex with men: knowing your epidemic. </w:t>
      </w:r>
      <w:r w:rsidRPr="00DE7C73">
        <w:rPr>
          <w:rFonts w:ascii="Book Antiqua" w:eastAsia="Book Antiqua" w:hAnsi="Book Antiqua" w:cs="Book Antiqua"/>
          <w:i/>
          <w:iCs/>
          <w:color w:val="000000"/>
        </w:rPr>
        <w:t xml:space="preserve">Lancet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2021; </w:t>
      </w:r>
      <w:r w:rsidRPr="00DE7C73">
        <w:rPr>
          <w:rFonts w:ascii="Book Antiqua" w:eastAsia="Book Antiqua" w:hAnsi="Book Antiqua" w:cs="Book Antiqua"/>
          <w:b/>
          <w:bCs/>
          <w:color w:val="000000"/>
        </w:rPr>
        <w:t>6</w:t>
      </w:r>
      <w:r w:rsidRPr="00DE7C73">
        <w:rPr>
          <w:rFonts w:ascii="Book Antiqua" w:eastAsia="Book Antiqua" w:hAnsi="Book Antiqua" w:cs="Book Antiqua"/>
          <w:color w:val="000000"/>
        </w:rPr>
        <w:t>: 5-6 [PMID: 33217340 DOI: 10.1016/S2468-1253(20)30358-7]</w:t>
      </w:r>
    </w:p>
    <w:p w14:paraId="40474FC6" w14:textId="2D3C25FA" w:rsidR="00A77B3E" w:rsidRPr="00DE7C73" w:rsidRDefault="00024BDE" w:rsidP="00DE7C73">
      <w:pPr>
        <w:spacing w:line="360" w:lineRule="auto"/>
        <w:jc w:val="both"/>
        <w:rPr>
          <w:rFonts w:ascii="Book Antiqua" w:hAnsi="Book Antiqua"/>
        </w:rPr>
      </w:pPr>
      <w:proofErr w:type="gramStart"/>
      <w:r w:rsidRPr="0049401A">
        <w:rPr>
          <w:rFonts w:ascii="Book Antiqua" w:eastAsia="Book Antiqua" w:hAnsi="Book Antiqua" w:cs="Book Antiqua"/>
          <w:color w:val="000000"/>
        </w:rPr>
        <w:t xml:space="preserve">20 </w:t>
      </w:r>
      <w:r w:rsidRPr="0049401A">
        <w:rPr>
          <w:rFonts w:ascii="Book Antiqua" w:eastAsia="Book Antiqua" w:hAnsi="Book Antiqua" w:cs="Book Antiqua"/>
          <w:b/>
          <w:bCs/>
          <w:color w:val="000000"/>
        </w:rPr>
        <w:t>National Institutes of Health</w:t>
      </w:r>
      <w:r w:rsidRPr="0049401A">
        <w:rPr>
          <w:rFonts w:ascii="Book Antiqua" w:eastAsia="Book Antiqua" w:hAnsi="Book Antiqua" w:cs="Book Antiqua"/>
          <w:bCs/>
          <w:color w:val="000000"/>
        </w:rPr>
        <w:t>.</w:t>
      </w:r>
      <w:proofErr w:type="gramEnd"/>
      <w:r w:rsidRPr="0049401A">
        <w:rPr>
          <w:rFonts w:ascii="Book Antiqua" w:eastAsia="Book Antiqua" w:hAnsi="Book Antiqua" w:cs="Book Antiqua"/>
          <w:bCs/>
          <w:color w:val="000000"/>
        </w:rPr>
        <w:t xml:space="preserve"> Story of Discovery: Hepatitis C: From Non-A,</w:t>
      </w:r>
      <w:r w:rsidRPr="0049401A">
        <w:rPr>
          <w:rFonts w:ascii="Book Antiqua" w:eastAsia="Book Antiqua" w:hAnsi="Book Antiqua" w:cs="Book Antiqua"/>
          <w:color w:val="000000"/>
        </w:rPr>
        <w:t xml:space="preserve"> Non-B Hepatitis to a Cure. 2016. </w:t>
      </w:r>
      <w:r w:rsidR="00F07D23" w:rsidRPr="0049401A">
        <w:rPr>
          <w:rFonts w:ascii="Book Antiqua" w:hAnsi="Book Antiqua" w:cs="Book Antiqua"/>
          <w:color w:val="000000"/>
          <w:lang w:eastAsia="zh-CN"/>
        </w:rPr>
        <w:t>[</w:t>
      </w:r>
      <w:proofErr w:type="gramStart"/>
      <w:r w:rsidR="00F07D23" w:rsidRPr="0049401A">
        <w:rPr>
          <w:rFonts w:ascii="Book Antiqua" w:hAnsi="Book Antiqua" w:cs="Book Antiqua"/>
          <w:color w:val="000000"/>
          <w:lang w:eastAsia="zh-CN"/>
        </w:rPr>
        <w:t>cited</w:t>
      </w:r>
      <w:proofErr w:type="gramEnd"/>
      <w:r w:rsidR="00F07D23" w:rsidRPr="0049401A">
        <w:rPr>
          <w:rFonts w:ascii="Book Antiqua" w:hAnsi="Book Antiqua" w:cs="Book Antiqua"/>
          <w:color w:val="000000"/>
          <w:lang w:eastAsia="zh-CN"/>
        </w:rPr>
        <w:t xml:space="preserve"> 10 January 2021]</w:t>
      </w:r>
      <w:r w:rsidR="00F07D23" w:rsidRPr="0049401A">
        <w:rPr>
          <w:rFonts w:ascii="Book Antiqua" w:eastAsia="Book Antiqua" w:hAnsi="Book Antiqua" w:cs="Book Antiqua"/>
          <w:color w:val="000000"/>
        </w:rPr>
        <w:t>.</w:t>
      </w:r>
      <w:r w:rsidR="00F07D23" w:rsidRPr="0049401A">
        <w:rPr>
          <w:rFonts w:ascii="Book Antiqua" w:hAnsi="Book Antiqua" w:cs="Book Antiqua"/>
          <w:color w:val="000000"/>
          <w:lang w:eastAsia="zh-CN"/>
        </w:rPr>
        <w:t xml:space="preserve"> </w:t>
      </w:r>
      <w:r w:rsidR="00F07D23" w:rsidRPr="0049401A">
        <w:rPr>
          <w:rFonts w:ascii="Book Antiqua" w:hAnsi="Book Antiqua"/>
          <w:bCs/>
          <w:color w:val="000000"/>
        </w:rPr>
        <w:t>Available from</w:t>
      </w:r>
      <w:r w:rsidR="00F07D23" w:rsidRPr="0049401A">
        <w:rPr>
          <w:rFonts w:ascii="Book Antiqua" w:hAnsi="Book Antiqua" w:cs="Book Antiqua"/>
          <w:color w:val="000000"/>
          <w:lang w:eastAsia="zh-CN"/>
        </w:rPr>
        <w:t>:</w:t>
      </w:r>
      <w:r w:rsidRPr="0049401A">
        <w:rPr>
          <w:rFonts w:ascii="Book Antiqua" w:eastAsia="Book Antiqua" w:hAnsi="Book Antiqua" w:cs="Book Antiqua"/>
          <w:color w:val="000000"/>
        </w:rPr>
        <w:t xml:space="preserve"> https://www.niddk.nih.gov/news/archive/2016/story-discovery-hepatitis-c-from-non-a-non-b-hepatitis-cure</w:t>
      </w:r>
    </w:p>
    <w:p w14:paraId="0ACC273D" w14:textId="77777777" w:rsidR="00A77B3E" w:rsidRPr="00DE7C73" w:rsidRDefault="00024BDE" w:rsidP="00DE7C73">
      <w:pPr>
        <w:spacing w:line="360" w:lineRule="auto"/>
        <w:jc w:val="both"/>
        <w:rPr>
          <w:rFonts w:ascii="Book Antiqua" w:eastAsia="Book Antiqua" w:hAnsi="Book Antiqua" w:cs="Book Antiqua"/>
          <w:color w:val="000000"/>
        </w:rPr>
      </w:pPr>
      <w:r w:rsidRPr="00DE7C73">
        <w:rPr>
          <w:rFonts w:ascii="Book Antiqua" w:eastAsia="Book Antiqua" w:hAnsi="Book Antiqua" w:cs="Book Antiqua"/>
          <w:color w:val="000000"/>
        </w:rPr>
        <w:t xml:space="preserve">21 </w:t>
      </w:r>
      <w:proofErr w:type="spellStart"/>
      <w:r w:rsidRPr="00DE7C73">
        <w:rPr>
          <w:rFonts w:ascii="Book Antiqua" w:eastAsia="Book Antiqua" w:hAnsi="Book Antiqua" w:cs="Book Antiqua"/>
          <w:b/>
          <w:bCs/>
          <w:color w:val="000000"/>
        </w:rPr>
        <w:t>Choo</w:t>
      </w:r>
      <w:proofErr w:type="spellEnd"/>
      <w:r w:rsidRPr="00DE7C73">
        <w:rPr>
          <w:rFonts w:ascii="Book Antiqua" w:eastAsia="Book Antiqua" w:hAnsi="Book Antiqua" w:cs="Book Antiqua"/>
          <w:b/>
          <w:bCs/>
          <w:color w:val="000000"/>
        </w:rPr>
        <w:t xml:space="preserve"> QL</w:t>
      </w:r>
      <w:r w:rsidRPr="00690C79">
        <w:rPr>
          <w:rFonts w:ascii="Book Antiqua" w:eastAsia="Book Antiqua" w:hAnsi="Book Antiqua" w:cs="Book Antiqua"/>
          <w:bCs/>
          <w:color w:val="000000"/>
        </w:rPr>
        <w:t>,</w:t>
      </w:r>
      <w:r w:rsidRPr="00690C79">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Kuo</w:t>
      </w:r>
      <w:proofErr w:type="spellEnd"/>
      <w:r w:rsidRPr="00DE7C73">
        <w:rPr>
          <w:rFonts w:ascii="Book Antiqua" w:eastAsia="Book Antiqua" w:hAnsi="Book Antiqua" w:cs="Book Antiqua"/>
          <w:color w:val="000000"/>
        </w:rPr>
        <w:t xml:space="preserve"> G, Weiner AJ, </w:t>
      </w:r>
      <w:proofErr w:type="spellStart"/>
      <w:r w:rsidRPr="00DE7C73">
        <w:rPr>
          <w:rFonts w:ascii="Book Antiqua" w:eastAsia="Book Antiqua" w:hAnsi="Book Antiqua" w:cs="Book Antiqua"/>
          <w:color w:val="000000"/>
        </w:rPr>
        <w:t>Overby</w:t>
      </w:r>
      <w:proofErr w:type="spellEnd"/>
      <w:r w:rsidRPr="00DE7C73">
        <w:rPr>
          <w:rFonts w:ascii="Book Antiqua" w:eastAsia="Book Antiqua" w:hAnsi="Book Antiqua" w:cs="Book Antiqua"/>
          <w:color w:val="000000"/>
        </w:rPr>
        <w:t xml:space="preserve"> LR, Bradley DW, Houghton M. Isolation of a </w:t>
      </w:r>
      <w:proofErr w:type="spellStart"/>
      <w:r w:rsidRPr="00DE7C73">
        <w:rPr>
          <w:rFonts w:ascii="Book Antiqua" w:eastAsia="Book Antiqua" w:hAnsi="Book Antiqua" w:cs="Book Antiqua"/>
          <w:color w:val="000000"/>
        </w:rPr>
        <w:t>cDNA</w:t>
      </w:r>
      <w:proofErr w:type="spellEnd"/>
      <w:r w:rsidRPr="00DE7C73">
        <w:rPr>
          <w:rFonts w:ascii="Book Antiqua" w:eastAsia="Book Antiqua" w:hAnsi="Book Antiqua" w:cs="Book Antiqua"/>
          <w:color w:val="000000"/>
        </w:rPr>
        <w:t xml:space="preserve"> clone derived from a blood-borne non-A, non-B </w:t>
      </w:r>
      <w:r w:rsidR="00297ED2" w:rsidRPr="00DE7C73">
        <w:rPr>
          <w:rFonts w:ascii="Book Antiqua" w:eastAsia="Book Antiqua" w:hAnsi="Book Antiqua" w:cs="Book Antiqua"/>
          <w:color w:val="000000"/>
        </w:rPr>
        <w:t xml:space="preserve">viral hepatitis genome. </w:t>
      </w:r>
      <w:r w:rsidR="00297ED2" w:rsidRPr="00DE7C73">
        <w:rPr>
          <w:rFonts w:ascii="Book Antiqua" w:eastAsia="Book Antiqua" w:hAnsi="Book Antiqua" w:cs="Book Antiqua"/>
          <w:i/>
          <w:color w:val="000000"/>
        </w:rPr>
        <w:t>Science</w:t>
      </w:r>
      <w:r w:rsidRPr="00DE7C73">
        <w:rPr>
          <w:rFonts w:ascii="Book Antiqua" w:eastAsia="Book Antiqua" w:hAnsi="Book Antiqua" w:cs="Book Antiqua"/>
          <w:color w:val="000000"/>
        </w:rPr>
        <w:t xml:space="preserve"> 1989</w:t>
      </w:r>
      <w:r w:rsidR="00297ED2" w:rsidRPr="00DE7C73">
        <w:rPr>
          <w:rFonts w:ascii="Book Antiqua" w:eastAsia="Book Antiqua" w:hAnsi="Book Antiqua" w:cs="Book Antiqua"/>
          <w:color w:val="000000"/>
        </w:rPr>
        <w:t xml:space="preserve">; </w:t>
      </w:r>
      <w:r w:rsidR="00297ED2" w:rsidRPr="00DE7C73">
        <w:rPr>
          <w:rFonts w:ascii="Book Antiqua" w:eastAsia="Book Antiqua" w:hAnsi="Book Antiqua" w:cs="Book Antiqua"/>
          <w:b/>
          <w:color w:val="000000"/>
        </w:rPr>
        <w:t>244:</w:t>
      </w:r>
      <w:r w:rsidR="00297ED2" w:rsidRPr="00DE7C73">
        <w:rPr>
          <w:rFonts w:ascii="Book Antiqua" w:eastAsia="Book Antiqua" w:hAnsi="Book Antiqua" w:cs="Book Antiqua"/>
          <w:color w:val="000000"/>
        </w:rPr>
        <w:t xml:space="preserve"> 359-362</w:t>
      </w:r>
      <w:r w:rsidRPr="00DE7C73">
        <w:rPr>
          <w:rFonts w:ascii="Book Antiqua" w:eastAsia="Book Antiqua" w:hAnsi="Book Antiqua" w:cs="Book Antiqua"/>
          <w:color w:val="000000"/>
        </w:rPr>
        <w:t xml:space="preserve"> [PMID</w:t>
      </w:r>
      <w:r w:rsidR="00297ED2" w:rsidRPr="00DE7C73">
        <w:rPr>
          <w:rFonts w:ascii="Book Antiqua" w:hAnsi="Book Antiqua" w:cs="Book Antiqua"/>
          <w:color w:val="000000"/>
          <w:lang w:eastAsia="zh-CN"/>
        </w:rPr>
        <w:t>:</w:t>
      </w:r>
      <w:r w:rsidR="00297ED2" w:rsidRPr="00DE7C73">
        <w:rPr>
          <w:rFonts w:ascii="Book Antiqua" w:eastAsia="Book Antiqua" w:hAnsi="Book Antiqua" w:cs="Book Antiqua"/>
          <w:color w:val="000000"/>
        </w:rPr>
        <w:t xml:space="preserve"> 2523562</w:t>
      </w:r>
      <w:r w:rsidRPr="00DE7C73">
        <w:rPr>
          <w:rFonts w:ascii="Book Antiqua" w:eastAsia="Book Antiqua" w:hAnsi="Book Antiqua" w:cs="Book Antiqua"/>
          <w:color w:val="000000"/>
        </w:rPr>
        <w:t xml:space="preserve"> DOI:</w:t>
      </w:r>
      <w:r w:rsidR="00297ED2" w:rsidRPr="00DE7C73">
        <w:rPr>
          <w:rFonts w:ascii="Book Antiqua" w:eastAsia="Book Antiqua" w:hAnsi="Book Antiqua" w:cs="Book Antiqua"/>
          <w:color w:val="000000"/>
        </w:rPr>
        <w:t xml:space="preserve"> 10.1126/science.2523562</w:t>
      </w:r>
      <w:r w:rsidRPr="00DE7C73">
        <w:rPr>
          <w:rFonts w:ascii="Book Antiqua" w:eastAsia="Book Antiqua" w:hAnsi="Book Antiqua" w:cs="Book Antiqua"/>
          <w:color w:val="000000"/>
        </w:rPr>
        <w:t>]</w:t>
      </w:r>
    </w:p>
    <w:p w14:paraId="550A0D80"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22 </w:t>
      </w:r>
      <w:r w:rsidRPr="00DE7C73">
        <w:rPr>
          <w:rFonts w:ascii="Book Antiqua" w:eastAsia="Book Antiqua" w:hAnsi="Book Antiqua" w:cs="Book Antiqua"/>
          <w:b/>
          <w:bCs/>
          <w:color w:val="000000"/>
        </w:rPr>
        <w:t>Pol S</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Lagaye</w:t>
      </w:r>
      <w:proofErr w:type="spellEnd"/>
      <w:r w:rsidRPr="00DE7C73">
        <w:rPr>
          <w:rFonts w:ascii="Book Antiqua" w:eastAsia="Book Antiqua" w:hAnsi="Book Antiqua" w:cs="Book Antiqua"/>
          <w:color w:val="000000"/>
        </w:rPr>
        <w:t xml:space="preserve"> S.</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The remarkable history of the hepatitis C virus.</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Genes </w:t>
      </w:r>
      <w:proofErr w:type="spellStart"/>
      <w:r w:rsidRPr="00DE7C73">
        <w:rPr>
          <w:rFonts w:ascii="Book Antiqua" w:eastAsia="Book Antiqua" w:hAnsi="Book Antiqua" w:cs="Book Antiqua"/>
          <w:i/>
          <w:iCs/>
          <w:color w:val="000000"/>
        </w:rPr>
        <w:t>Immun</w:t>
      </w:r>
      <w:proofErr w:type="spellEnd"/>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20</w:t>
      </w:r>
      <w:r w:rsidRPr="00DE7C73">
        <w:rPr>
          <w:rFonts w:ascii="Book Antiqua" w:eastAsia="Book Antiqua" w:hAnsi="Book Antiqua" w:cs="Book Antiqua"/>
          <w:color w:val="000000"/>
        </w:rPr>
        <w:t>: 436-446 [PMID: 31019253 DOI: 10.1038/s41435-019-0066-z]</w:t>
      </w:r>
    </w:p>
    <w:p w14:paraId="7DB4C622" w14:textId="60EA5BAF"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23 </w:t>
      </w:r>
      <w:proofErr w:type="spellStart"/>
      <w:r w:rsidRPr="00DE7C73">
        <w:rPr>
          <w:rFonts w:ascii="Book Antiqua" w:eastAsia="Book Antiqua" w:hAnsi="Book Antiqua" w:cs="Book Antiqua"/>
          <w:b/>
          <w:bCs/>
          <w:color w:val="000000"/>
        </w:rPr>
        <w:t>Choo</w:t>
      </w:r>
      <w:proofErr w:type="spellEnd"/>
      <w:r w:rsidRPr="00DE7C73">
        <w:rPr>
          <w:rFonts w:ascii="Book Antiqua" w:eastAsia="Book Antiqua" w:hAnsi="Book Antiqua" w:cs="Book Antiqua"/>
          <w:b/>
          <w:bCs/>
          <w:color w:val="000000"/>
        </w:rPr>
        <w:t xml:space="preserve"> QL</w:t>
      </w:r>
      <w:r w:rsidRPr="00DE7C73">
        <w:rPr>
          <w:rFonts w:ascii="Book Antiqua" w:eastAsia="Book Antiqua" w:hAnsi="Book Antiqua" w:cs="Book Antiqua"/>
          <w:color w:val="000000"/>
        </w:rPr>
        <w:t xml:space="preserve">, Richman KH, Han JH, Berger K, Lee C, Dong C, Gallegos C, </w:t>
      </w:r>
      <w:proofErr w:type="spellStart"/>
      <w:r w:rsidRPr="00DE7C73">
        <w:rPr>
          <w:rFonts w:ascii="Book Antiqua" w:eastAsia="Book Antiqua" w:hAnsi="Book Antiqua" w:cs="Book Antiqua"/>
          <w:color w:val="000000"/>
        </w:rPr>
        <w:t>Coit</w:t>
      </w:r>
      <w:proofErr w:type="spellEnd"/>
      <w:r w:rsidRPr="00DE7C73">
        <w:rPr>
          <w:rFonts w:ascii="Book Antiqua" w:eastAsia="Book Antiqua" w:hAnsi="Book Antiqua" w:cs="Book Antiqua"/>
          <w:color w:val="000000"/>
        </w:rPr>
        <w:t xml:space="preserve"> D, Medina-Selby R, Barr PJ. </w:t>
      </w:r>
      <w:proofErr w:type="gramStart"/>
      <w:r w:rsidRPr="00DE7C73">
        <w:rPr>
          <w:rFonts w:ascii="Book Antiqua" w:eastAsia="Book Antiqua" w:hAnsi="Book Antiqua" w:cs="Book Antiqua"/>
          <w:color w:val="000000"/>
        </w:rPr>
        <w:t>Genetic organization and diversity of the hepatitis C virus.</w:t>
      </w:r>
      <w:proofErr w:type="gramEnd"/>
      <w:r w:rsidRPr="00DE7C73">
        <w:rPr>
          <w:rFonts w:ascii="Book Antiqua" w:eastAsia="Book Antiqua" w:hAnsi="Book Antiqua" w:cs="Book Antiqua"/>
          <w:color w:val="000000"/>
        </w:rPr>
        <w:t xml:space="preserve"> </w:t>
      </w:r>
      <w:proofErr w:type="spellStart"/>
      <w:r w:rsidR="00E47FD4">
        <w:rPr>
          <w:rFonts w:ascii="Book Antiqua" w:eastAsia="Book Antiqua" w:hAnsi="Book Antiqua" w:cs="Book Antiqua"/>
          <w:i/>
          <w:iCs/>
          <w:color w:val="000000"/>
        </w:rPr>
        <w:t>Proc</w:t>
      </w:r>
      <w:proofErr w:type="spellEnd"/>
      <w:r w:rsidR="00E47FD4">
        <w:rPr>
          <w:rFonts w:ascii="Book Antiqua" w:eastAsia="Book Antiqua" w:hAnsi="Book Antiqua" w:cs="Book Antiqua"/>
          <w:i/>
          <w:iCs/>
          <w:color w:val="000000"/>
        </w:rPr>
        <w:t xml:space="preserve"> </w:t>
      </w:r>
      <w:proofErr w:type="spellStart"/>
      <w:r w:rsidR="00E47FD4">
        <w:rPr>
          <w:rFonts w:ascii="Book Antiqua" w:eastAsia="Book Antiqua" w:hAnsi="Book Antiqua" w:cs="Book Antiqua"/>
          <w:i/>
          <w:iCs/>
          <w:color w:val="000000"/>
        </w:rPr>
        <w:t>Natl</w:t>
      </w:r>
      <w:proofErr w:type="spellEnd"/>
      <w:r w:rsidR="00E47FD4">
        <w:rPr>
          <w:rFonts w:ascii="Book Antiqua" w:eastAsia="Book Antiqua" w:hAnsi="Book Antiqua" w:cs="Book Antiqua"/>
          <w:i/>
          <w:iCs/>
          <w:color w:val="000000"/>
        </w:rPr>
        <w:t xml:space="preserve"> </w:t>
      </w:r>
      <w:proofErr w:type="spellStart"/>
      <w:r w:rsidR="00E47FD4">
        <w:rPr>
          <w:rFonts w:ascii="Book Antiqua" w:eastAsia="Book Antiqua" w:hAnsi="Book Antiqua" w:cs="Book Antiqua"/>
          <w:i/>
          <w:iCs/>
          <w:color w:val="000000"/>
        </w:rPr>
        <w:t>Acad</w:t>
      </w:r>
      <w:proofErr w:type="spellEnd"/>
      <w:r w:rsidR="00E47FD4">
        <w:rPr>
          <w:rFonts w:ascii="Book Antiqua" w:eastAsia="Book Antiqua" w:hAnsi="Book Antiqua" w:cs="Book Antiqua"/>
          <w:i/>
          <w:iCs/>
          <w:color w:val="000000"/>
        </w:rPr>
        <w:t xml:space="preserve"> </w:t>
      </w:r>
      <w:proofErr w:type="spellStart"/>
      <w:r w:rsidR="00E47FD4">
        <w:rPr>
          <w:rFonts w:ascii="Book Antiqua" w:eastAsia="Book Antiqua" w:hAnsi="Book Antiqua" w:cs="Book Antiqua"/>
          <w:i/>
          <w:iCs/>
          <w:color w:val="000000"/>
        </w:rPr>
        <w:t>Sci</w:t>
      </w:r>
      <w:proofErr w:type="spellEnd"/>
      <w:r w:rsidR="00E47FD4">
        <w:rPr>
          <w:rFonts w:ascii="Book Antiqua" w:eastAsia="Book Antiqua" w:hAnsi="Book Antiqua" w:cs="Book Antiqua"/>
          <w:i/>
          <w:iCs/>
          <w:color w:val="000000"/>
        </w:rPr>
        <w:t xml:space="preserve"> US</w:t>
      </w:r>
      <w:r w:rsidRPr="00DE7C73">
        <w:rPr>
          <w:rFonts w:ascii="Book Antiqua" w:eastAsia="Book Antiqua" w:hAnsi="Book Antiqua" w:cs="Book Antiqua"/>
          <w:i/>
          <w:iCs/>
          <w:color w:val="000000"/>
        </w:rPr>
        <w:t>A</w:t>
      </w:r>
      <w:r w:rsidRPr="00DE7C73">
        <w:rPr>
          <w:rFonts w:ascii="Book Antiqua" w:eastAsia="Book Antiqua" w:hAnsi="Book Antiqua" w:cs="Book Antiqua"/>
          <w:color w:val="000000"/>
        </w:rPr>
        <w:t xml:space="preserve"> 1991; </w:t>
      </w:r>
      <w:r w:rsidRPr="00DE7C73">
        <w:rPr>
          <w:rFonts w:ascii="Book Antiqua" w:eastAsia="Book Antiqua" w:hAnsi="Book Antiqua" w:cs="Book Antiqua"/>
          <w:b/>
          <w:bCs/>
          <w:color w:val="000000"/>
        </w:rPr>
        <w:t>88</w:t>
      </w:r>
      <w:r w:rsidRPr="00DE7C73">
        <w:rPr>
          <w:rFonts w:ascii="Book Antiqua" w:eastAsia="Book Antiqua" w:hAnsi="Book Antiqua" w:cs="Book Antiqua"/>
          <w:color w:val="000000"/>
        </w:rPr>
        <w:t>: 2451-2455 [PMID: 1848704 DOI: 10.1073/pnas.88.6.2451]</w:t>
      </w:r>
    </w:p>
    <w:p w14:paraId="1B21F001"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24 </w:t>
      </w:r>
      <w:proofErr w:type="spellStart"/>
      <w:r w:rsidRPr="00DE7C73">
        <w:rPr>
          <w:rFonts w:ascii="Book Antiqua" w:eastAsia="Book Antiqua" w:hAnsi="Book Antiqua" w:cs="Book Antiqua"/>
          <w:b/>
          <w:bCs/>
          <w:color w:val="000000"/>
        </w:rPr>
        <w:t>Zein</w:t>
      </w:r>
      <w:proofErr w:type="spellEnd"/>
      <w:r w:rsidRPr="00DE7C73">
        <w:rPr>
          <w:rFonts w:ascii="Book Antiqua" w:eastAsia="Book Antiqua" w:hAnsi="Book Antiqua" w:cs="Book Antiqua"/>
          <w:b/>
          <w:bCs/>
          <w:color w:val="000000"/>
        </w:rPr>
        <w:t xml:space="preserve"> NN</w:t>
      </w:r>
      <w:r w:rsidRPr="00DE7C73">
        <w:rPr>
          <w:rFonts w:ascii="Book Antiqua" w:eastAsia="Book Antiqua" w:hAnsi="Book Antiqua" w:cs="Book Antiqua"/>
          <w:color w:val="000000"/>
        </w:rPr>
        <w:t>.</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Clinical significance of hepatitis C virus genotypes.</w:t>
      </w:r>
      <w:proofErr w:type="gram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i/>
          <w:iCs/>
          <w:color w:val="000000"/>
        </w:rPr>
        <w:t>Clin</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Microbiol</w:t>
      </w:r>
      <w:proofErr w:type="spellEnd"/>
      <w:r w:rsidRPr="00DE7C73">
        <w:rPr>
          <w:rFonts w:ascii="Book Antiqua" w:eastAsia="Book Antiqua" w:hAnsi="Book Antiqua" w:cs="Book Antiqua"/>
          <w:i/>
          <w:iCs/>
          <w:color w:val="000000"/>
        </w:rPr>
        <w:t xml:space="preserve"> Rev</w:t>
      </w:r>
      <w:r w:rsidRPr="00DE7C73">
        <w:rPr>
          <w:rFonts w:ascii="Book Antiqua" w:eastAsia="Book Antiqua" w:hAnsi="Book Antiqua" w:cs="Book Antiqua"/>
          <w:color w:val="000000"/>
        </w:rPr>
        <w:t xml:space="preserve"> 2000; </w:t>
      </w:r>
      <w:r w:rsidRPr="00DE7C73">
        <w:rPr>
          <w:rFonts w:ascii="Book Antiqua" w:eastAsia="Book Antiqua" w:hAnsi="Book Antiqua" w:cs="Book Antiqua"/>
          <w:b/>
          <w:bCs/>
          <w:color w:val="000000"/>
        </w:rPr>
        <w:t>13</w:t>
      </w:r>
      <w:r w:rsidRPr="00DE7C73">
        <w:rPr>
          <w:rFonts w:ascii="Book Antiqua" w:eastAsia="Book Antiqua" w:hAnsi="Book Antiqua" w:cs="Book Antiqua"/>
          <w:color w:val="000000"/>
        </w:rPr>
        <w:t>: 223-235 [PMID: 10755999 DOI: 10.1128/CMR.13.2.223-235.2000]</w:t>
      </w:r>
    </w:p>
    <w:p w14:paraId="00010E57"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25 </w:t>
      </w:r>
      <w:r w:rsidRPr="00DE7C73">
        <w:rPr>
          <w:rFonts w:ascii="Book Antiqua" w:eastAsia="Book Antiqua" w:hAnsi="Book Antiqua" w:cs="Book Antiqua"/>
          <w:b/>
          <w:bCs/>
          <w:color w:val="000000"/>
        </w:rPr>
        <w:t>Wang LS</w:t>
      </w:r>
      <w:r w:rsidRPr="00DE7C73">
        <w:rPr>
          <w:rFonts w:ascii="Book Antiqua" w:eastAsia="Book Antiqua" w:hAnsi="Book Antiqua" w:cs="Book Antiqua"/>
          <w:color w:val="000000"/>
        </w:rPr>
        <w:t>, D'Souza LS, Jacobson IM.</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Hepatitis C-A clinical review.</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J Med </w:t>
      </w:r>
      <w:proofErr w:type="spellStart"/>
      <w:r w:rsidRPr="00DE7C73">
        <w:rPr>
          <w:rFonts w:ascii="Book Antiqua" w:eastAsia="Book Antiqua" w:hAnsi="Book Antiqua" w:cs="Book Antiqua"/>
          <w:i/>
          <w:iCs/>
          <w:color w:val="000000"/>
        </w:rPr>
        <w:t>Virol</w:t>
      </w:r>
      <w:proofErr w:type="spellEnd"/>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88</w:t>
      </w:r>
      <w:r w:rsidRPr="00DE7C73">
        <w:rPr>
          <w:rFonts w:ascii="Book Antiqua" w:eastAsia="Book Antiqua" w:hAnsi="Book Antiqua" w:cs="Book Antiqua"/>
          <w:color w:val="000000"/>
        </w:rPr>
        <w:t>: 1844-1855 [PMID: 27097298 DOI: 10.1002/jmv.24554]</w:t>
      </w:r>
    </w:p>
    <w:p w14:paraId="438FC705" w14:textId="77777777" w:rsidR="00A77B3E" w:rsidRPr="00DE7C73" w:rsidRDefault="00024BDE" w:rsidP="00DE7C73">
      <w:pPr>
        <w:spacing w:line="360" w:lineRule="auto"/>
        <w:jc w:val="both"/>
        <w:rPr>
          <w:rFonts w:ascii="Book Antiqua" w:hAnsi="Book Antiqua"/>
        </w:rPr>
      </w:pPr>
      <w:r w:rsidRPr="0049401A">
        <w:rPr>
          <w:rFonts w:ascii="Book Antiqua" w:eastAsia="Book Antiqua" w:hAnsi="Book Antiqua" w:cs="Book Antiqua"/>
          <w:color w:val="000000"/>
        </w:rPr>
        <w:t xml:space="preserve">26 </w:t>
      </w:r>
      <w:r w:rsidR="00F53D28" w:rsidRPr="0049401A">
        <w:rPr>
          <w:rFonts w:ascii="Book Antiqua" w:eastAsia="Book Antiqua" w:hAnsi="Book Antiqua" w:cs="Book Antiqua"/>
          <w:b/>
          <w:color w:val="000000"/>
        </w:rPr>
        <w:t>The Nobel Prize</w:t>
      </w:r>
      <w:r w:rsidRPr="0049401A">
        <w:rPr>
          <w:rFonts w:ascii="Book Antiqua" w:eastAsia="Book Antiqua" w:hAnsi="Book Antiqua" w:cs="Book Antiqua"/>
          <w:color w:val="000000"/>
        </w:rPr>
        <w:t xml:space="preserve">. </w:t>
      </w:r>
      <w:proofErr w:type="gramStart"/>
      <w:r w:rsidRPr="0049401A">
        <w:rPr>
          <w:rFonts w:ascii="Book Antiqua" w:eastAsia="Book Antiqua" w:hAnsi="Book Antiqua" w:cs="Book Antiqua"/>
          <w:color w:val="000000"/>
        </w:rPr>
        <w:t>The Nobel Prize in Physiology or Medicine 2020.</w:t>
      </w:r>
      <w:proofErr w:type="gramEnd"/>
      <w:r w:rsidRPr="0049401A">
        <w:rPr>
          <w:rFonts w:ascii="Book Antiqua" w:eastAsia="Book Antiqua" w:hAnsi="Book Antiqua" w:cs="Book Antiqua"/>
          <w:color w:val="000000"/>
        </w:rPr>
        <w:t xml:space="preserve"> [</w:t>
      </w:r>
      <w:proofErr w:type="gramStart"/>
      <w:r w:rsidRPr="0049401A">
        <w:rPr>
          <w:rFonts w:ascii="Book Antiqua" w:eastAsia="Book Antiqua" w:hAnsi="Book Antiqua" w:cs="Book Antiqua"/>
          <w:color w:val="000000"/>
        </w:rPr>
        <w:t>cited</w:t>
      </w:r>
      <w:proofErr w:type="gramEnd"/>
      <w:r w:rsidRPr="0049401A">
        <w:rPr>
          <w:rFonts w:ascii="Book Antiqua" w:eastAsia="Book Antiqua" w:hAnsi="Book Antiqua" w:cs="Book Antiqua"/>
          <w:color w:val="000000"/>
        </w:rPr>
        <w:t xml:space="preserve"> </w:t>
      </w:r>
      <w:r w:rsidR="00256E85" w:rsidRPr="0049401A">
        <w:rPr>
          <w:rFonts w:ascii="Book Antiqua" w:hAnsi="Book Antiqua" w:cs="Book Antiqua"/>
          <w:color w:val="000000"/>
          <w:lang w:eastAsia="zh-CN"/>
        </w:rPr>
        <w:t>14</w:t>
      </w:r>
      <w:r w:rsidRPr="0049401A">
        <w:rPr>
          <w:rFonts w:ascii="Book Antiqua" w:eastAsia="Book Antiqua" w:hAnsi="Book Antiqua" w:cs="Book Antiqua"/>
          <w:color w:val="000000"/>
        </w:rPr>
        <w:t xml:space="preserve"> Mar</w:t>
      </w:r>
      <w:r w:rsidR="00256E85" w:rsidRPr="0049401A">
        <w:rPr>
          <w:rFonts w:ascii="Book Antiqua" w:hAnsi="Book Antiqua" w:cs="Book Antiqua"/>
          <w:color w:val="000000"/>
          <w:lang w:eastAsia="zh-CN"/>
        </w:rPr>
        <w:t>ch</w:t>
      </w:r>
      <w:r w:rsidRPr="0049401A">
        <w:rPr>
          <w:rFonts w:ascii="Book Antiqua" w:eastAsia="Book Antiqua" w:hAnsi="Book Antiqua" w:cs="Book Antiqua"/>
          <w:color w:val="000000"/>
        </w:rPr>
        <w:t xml:space="preserve"> </w:t>
      </w:r>
      <w:r w:rsidR="00256E85" w:rsidRPr="0049401A">
        <w:rPr>
          <w:rFonts w:ascii="Book Antiqua" w:eastAsia="Book Antiqua" w:hAnsi="Book Antiqua" w:cs="Book Antiqua"/>
          <w:color w:val="000000"/>
        </w:rPr>
        <w:t>2021</w:t>
      </w:r>
      <w:r w:rsidRPr="0049401A">
        <w:rPr>
          <w:rFonts w:ascii="Book Antiqua" w:eastAsia="Book Antiqua" w:hAnsi="Book Antiqua" w:cs="Book Antiqua"/>
          <w:color w:val="000000"/>
        </w:rPr>
        <w:t>]. Available from: https://www.nobelprize.org/prizes/medicine/2020/houghton/Lecture/</w:t>
      </w:r>
    </w:p>
    <w:p w14:paraId="7DD2D31F"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27 </w:t>
      </w:r>
      <w:r w:rsidRPr="00DE7C73">
        <w:rPr>
          <w:rFonts w:ascii="Book Antiqua" w:eastAsia="Book Antiqua" w:hAnsi="Book Antiqua" w:cs="Book Antiqua"/>
          <w:b/>
          <w:bCs/>
          <w:color w:val="000000"/>
        </w:rPr>
        <w:t>Burgess SV</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Hussaini</w:t>
      </w:r>
      <w:proofErr w:type="spellEnd"/>
      <w:r w:rsidRPr="00DE7C73">
        <w:rPr>
          <w:rFonts w:ascii="Book Antiqua" w:eastAsia="Book Antiqua" w:hAnsi="Book Antiqua" w:cs="Book Antiqua"/>
          <w:color w:val="000000"/>
        </w:rPr>
        <w:t xml:space="preserve"> T, Yoshida EM.</w:t>
      </w:r>
      <w:proofErr w:type="gramEnd"/>
      <w:r w:rsidRPr="00DE7C73">
        <w:rPr>
          <w:rFonts w:ascii="Book Antiqua" w:eastAsia="Book Antiqua" w:hAnsi="Book Antiqua" w:cs="Book Antiqua"/>
          <w:color w:val="000000"/>
        </w:rPr>
        <w:t xml:space="preserve"> Concordance of sustained </w:t>
      </w:r>
      <w:proofErr w:type="spellStart"/>
      <w:r w:rsidRPr="00DE7C73">
        <w:rPr>
          <w:rFonts w:ascii="Book Antiqua" w:eastAsia="Book Antiqua" w:hAnsi="Book Antiqua" w:cs="Book Antiqua"/>
          <w:color w:val="000000"/>
        </w:rPr>
        <w:t>virologic</w:t>
      </w:r>
      <w:proofErr w:type="spellEnd"/>
      <w:r w:rsidRPr="00DE7C73">
        <w:rPr>
          <w:rFonts w:ascii="Book Antiqua" w:eastAsia="Book Antiqua" w:hAnsi="Book Antiqua" w:cs="Book Antiqua"/>
          <w:color w:val="000000"/>
        </w:rPr>
        <w:t xml:space="preserve"> response at weeks 4, 12 and 24 post-treatment of hepatitis c in the era of new oral direct-acting </w:t>
      </w:r>
      <w:r w:rsidRPr="00DE7C73">
        <w:rPr>
          <w:rFonts w:ascii="Book Antiqua" w:eastAsia="Book Antiqua" w:hAnsi="Book Antiqua" w:cs="Book Antiqua"/>
          <w:color w:val="000000"/>
        </w:rPr>
        <w:lastRenderedPageBreak/>
        <w:t xml:space="preserve">antivirals: A concise review. </w:t>
      </w:r>
      <w:r w:rsidRPr="00DE7C73">
        <w:rPr>
          <w:rFonts w:ascii="Book Antiqua" w:eastAsia="Book Antiqua" w:hAnsi="Book Antiqua" w:cs="Book Antiqua"/>
          <w:i/>
          <w:iCs/>
          <w:color w:val="000000"/>
        </w:rPr>
        <w:t xml:space="preserve">Ann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15</w:t>
      </w:r>
      <w:r w:rsidRPr="00DE7C73">
        <w:rPr>
          <w:rFonts w:ascii="Book Antiqua" w:eastAsia="Book Antiqua" w:hAnsi="Book Antiqua" w:cs="Book Antiqua"/>
          <w:color w:val="000000"/>
        </w:rPr>
        <w:t>: 154-159 [PMID: 26845592 DOI: 10.5604/16652681.1193693]</w:t>
      </w:r>
    </w:p>
    <w:p w14:paraId="1BFA3ED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28 </w:t>
      </w:r>
      <w:r w:rsidRPr="00DE7C73">
        <w:rPr>
          <w:rFonts w:ascii="Book Antiqua" w:eastAsia="Book Antiqua" w:hAnsi="Book Antiqua" w:cs="Book Antiqua"/>
          <w:b/>
          <w:bCs/>
          <w:color w:val="000000"/>
        </w:rPr>
        <w:t>Simmons B</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Saleem</w:t>
      </w:r>
      <w:proofErr w:type="spellEnd"/>
      <w:r w:rsidRPr="00DE7C73">
        <w:rPr>
          <w:rFonts w:ascii="Book Antiqua" w:eastAsia="Book Antiqua" w:hAnsi="Book Antiqua" w:cs="Book Antiqua"/>
          <w:color w:val="000000"/>
        </w:rPr>
        <w:t xml:space="preserve"> J, Hill A, Riley RD, Cooke GS. Risk of Late Relapse or Reinfection </w:t>
      </w:r>
      <w:proofErr w:type="gramStart"/>
      <w:r w:rsidRPr="00DE7C73">
        <w:rPr>
          <w:rFonts w:ascii="Book Antiqua" w:eastAsia="Book Antiqua" w:hAnsi="Book Antiqua" w:cs="Book Antiqua"/>
          <w:color w:val="000000"/>
        </w:rPr>
        <w:t>With Hepatitis C Virus After</w:t>
      </w:r>
      <w:proofErr w:type="gramEnd"/>
      <w:r w:rsidRPr="00DE7C73">
        <w:rPr>
          <w:rFonts w:ascii="Book Antiqua" w:eastAsia="Book Antiqua" w:hAnsi="Book Antiqua" w:cs="Book Antiqua"/>
          <w:color w:val="000000"/>
        </w:rPr>
        <w:t xml:space="preserve"> Achieving a Sustained </w:t>
      </w:r>
      <w:proofErr w:type="spellStart"/>
      <w:r w:rsidRPr="00DE7C73">
        <w:rPr>
          <w:rFonts w:ascii="Book Antiqua" w:eastAsia="Book Antiqua" w:hAnsi="Book Antiqua" w:cs="Book Antiqua"/>
          <w:color w:val="000000"/>
        </w:rPr>
        <w:t>Virological</w:t>
      </w:r>
      <w:proofErr w:type="spellEnd"/>
      <w:r w:rsidRPr="00DE7C73">
        <w:rPr>
          <w:rFonts w:ascii="Book Antiqua" w:eastAsia="Book Antiqua" w:hAnsi="Book Antiqua" w:cs="Book Antiqua"/>
          <w:color w:val="000000"/>
        </w:rPr>
        <w:t xml:space="preserve"> Response: A Systematic Review and Meta-analysis. </w:t>
      </w:r>
      <w:proofErr w:type="spellStart"/>
      <w:r w:rsidRPr="00DE7C73">
        <w:rPr>
          <w:rFonts w:ascii="Book Antiqua" w:eastAsia="Book Antiqua" w:hAnsi="Book Antiqua" w:cs="Book Antiqua"/>
          <w:i/>
          <w:iCs/>
          <w:color w:val="000000"/>
        </w:rPr>
        <w:t>Clin</w:t>
      </w:r>
      <w:proofErr w:type="spellEnd"/>
      <w:r w:rsidRPr="00DE7C73">
        <w:rPr>
          <w:rFonts w:ascii="Book Antiqua" w:eastAsia="Book Antiqua" w:hAnsi="Book Antiqua" w:cs="Book Antiqua"/>
          <w:i/>
          <w:iCs/>
          <w:color w:val="000000"/>
        </w:rPr>
        <w:t xml:space="preserve"> Infect Dis</w:t>
      </w:r>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62</w:t>
      </w:r>
      <w:r w:rsidRPr="00DE7C73">
        <w:rPr>
          <w:rFonts w:ascii="Book Antiqua" w:eastAsia="Book Antiqua" w:hAnsi="Book Antiqua" w:cs="Book Antiqua"/>
          <w:color w:val="000000"/>
        </w:rPr>
        <w:t>: 683-694 [PMID: 26787172 DOI: 10.1093/</w:t>
      </w:r>
      <w:proofErr w:type="spellStart"/>
      <w:r w:rsidRPr="00DE7C73">
        <w:rPr>
          <w:rFonts w:ascii="Book Antiqua" w:eastAsia="Book Antiqua" w:hAnsi="Book Antiqua" w:cs="Book Antiqua"/>
          <w:color w:val="000000"/>
        </w:rPr>
        <w:t>cid</w:t>
      </w:r>
      <w:proofErr w:type="spellEnd"/>
      <w:r w:rsidRPr="00DE7C73">
        <w:rPr>
          <w:rFonts w:ascii="Book Antiqua" w:eastAsia="Book Antiqua" w:hAnsi="Book Antiqua" w:cs="Book Antiqua"/>
          <w:color w:val="000000"/>
        </w:rPr>
        <w:t>/civ948]</w:t>
      </w:r>
    </w:p>
    <w:p w14:paraId="6A491A83"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29 </w:t>
      </w:r>
      <w:proofErr w:type="spellStart"/>
      <w:r w:rsidRPr="00DE7C73">
        <w:rPr>
          <w:rFonts w:ascii="Book Antiqua" w:eastAsia="Book Antiqua" w:hAnsi="Book Antiqua" w:cs="Book Antiqua"/>
          <w:b/>
          <w:bCs/>
          <w:color w:val="000000"/>
        </w:rPr>
        <w:t>Kohli</w:t>
      </w:r>
      <w:proofErr w:type="spellEnd"/>
      <w:r w:rsidRPr="00DE7C73">
        <w:rPr>
          <w:rFonts w:ascii="Book Antiqua" w:eastAsia="Book Antiqua" w:hAnsi="Book Antiqua" w:cs="Book Antiqua"/>
          <w:b/>
          <w:bCs/>
          <w:color w:val="000000"/>
        </w:rPr>
        <w:t xml:space="preserve"> A</w:t>
      </w:r>
      <w:r w:rsidRPr="00DE7C73">
        <w:rPr>
          <w:rFonts w:ascii="Book Antiqua" w:eastAsia="Book Antiqua" w:hAnsi="Book Antiqua" w:cs="Book Antiqua"/>
          <w:color w:val="000000"/>
        </w:rPr>
        <w:t xml:space="preserve">, Shaffer A, Sherman </w:t>
      </w:r>
      <w:proofErr w:type="gramStart"/>
      <w:r w:rsidRPr="00DE7C73">
        <w:rPr>
          <w:rFonts w:ascii="Book Antiqua" w:eastAsia="Book Antiqua" w:hAnsi="Book Antiqua" w:cs="Book Antiqua"/>
          <w:color w:val="000000"/>
        </w:rPr>
        <w:t>A</w:t>
      </w:r>
      <w:proofErr w:type="gram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Kottilil</w:t>
      </w:r>
      <w:proofErr w:type="spellEnd"/>
      <w:r w:rsidRPr="00DE7C73">
        <w:rPr>
          <w:rFonts w:ascii="Book Antiqua" w:eastAsia="Book Antiqua" w:hAnsi="Book Antiqua" w:cs="Book Antiqua"/>
          <w:color w:val="000000"/>
        </w:rPr>
        <w:t xml:space="preserve"> S. Treatment of hepatitis C: a systematic review. </w:t>
      </w:r>
      <w:r w:rsidRPr="00DE7C73">
        <w:rPr>
          <w:rFonts w:ascii="Book Antiqua" w:eastAsia="Book Antiqua" w:hAnsi="Book Antiqua" w:cs="Book Antiqua"/>
          <w:i/>
          <w:iCs/>
          <w:color w:val="000000"/>
        </w:rPr>
        <w:t>JAMA</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312</w:t>
      </w:r>
      <w:r w:rsidRPr="00DE7C73">
        <w:rPr>
          <w:rFonts w:ascii="Book Antiqua" w:eastAsia="Book Antiqua" w:hAnsi="Book Antiqua" w:cs="Book Antiqua"/>
          <w:color w:val="000000"/>
        </w:rPr>
        <w:t>: 631-640 [PMID: 25117132 DOI: 10.1001/jama.2014.7085]</w:t>
      </w:r>
    </w:p>
    <w:p w14:paraId="118B0915"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30 </w:t>
      </w:r>
      <w:r w:rsidRPr="00DE7C73">
        <w:rPr>
          <w:rFonts w:ascii="Book Antiqua" w:eastAsia="Book Antiqua" w:hAnsi="Book Antiqua" w:cs="Book Antiqua"/>
          <w:b/>
          <w:bCs/>
          <w:color w:val="000000"/>
        </w:rPr>
        <w:t>Russo MW</w:t>
      </w:r>
      <w:r w:rsidRPr="00DE7C73">
        <w:rPr>
          <w:rFonts w:ascii="Book Antiqua" w:eastAsia="Book Antiqua" w:hAnsi="Book Antiqua" w:cs="Book Antiqua"/>
          <w:color w:val="000000"/>
        </w:rPr>
        <w:t>.</w:t>
      </w:r>
      <w:proofErr w:type="gramEnd"/>
      <w:r w:rsidRPr="00DE7C73">
        <w:rPr>
          <w:rFonts w:ascii="Book Antiqua" w:eastAsia="Book Antiqua" w:hAnsi="Book Antiqua" w:cs="Book Antiqua"/>
          <w:color w:val="000000"/>
        </w:rPr>
        <w:t xml:space="preserve"> Antiviral therapy for hepatitis C is associated with improved clinical outcomes in patients with advanced fibrosis. </w:t>
      </w:r>
      <w:r w:rsidRPr="00DE7C73">
        <w:rPr>
          <w:rFonts w:ascii="Book Antiqua" w:eastAsia="Book Antiqua" w:hAnsi="Book Antiqua" w:cs="Book Antiqua"/>
          <w:i/>
          <w:iCs/>
          <w:color w:val="000000"/>
        </w:rPr>
        <w:t xml:space="preserve">Expert Rev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2010; </w:t>
      </w:r>
      <w:r w:rsidRPr="00DE7C73">
        <w:rPr>
          <w:rFonts w:ascii="Book Antiqua" w:eastAsia="Book Antiqua" w:hAnsi="Book Antiqua" w:cs="Book Antiqua"/>
          <w:b/>
          <w:bCs/>
          <w:color w:val="000000"/>
        </w:rPr>
        <w:t>4</w:t>
      </w:r>
      <w:r w:rsidRPr="00DE7C73">
        <w:rPr>
          <w:rFonts w:ascii="Book Antiqua" w:eastAsia="Book Antiqua" w:hAnsi="Book Antiqua" w:cs="Book Antiqua"/>
          <w:color w:val="000000"/>
        </w:rPr>
        <w:t>: 535-539 [PMID: 20932138 DOI: 10.1586/egh.10.60]</w:t>
      </w:r>
    </w:p>
    <w:p w14:paraId="1DE816EA"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31 </w:t>
      </w:r>
      <w:proofErr w:type="spellStart"/>
      <w:r w:rsidRPr="00DE7C73">
        <w:rPr>
          <w:rFonts w:ascii="Book Antiqua" w:eastAsia="Book Antiqua" w:hAnsi="Book Antiqua" w:cs="Book Antiqua"/>
          <w:b/>
          <w:bCs/>
          <w:color w:val="000000"/>
        </w:rPr>
        <w:t>Bidell</w:t>
      </w:r>
      <w:proofErr w:type="spellEnd"/>
      <w:r w:rsidRPr="00DE7C73">
        <w:rPr>
          <w:rFonts w:ascii="Book Antiqua" w:eastAsia="Book Antiqua" w:hAnsi="Book Antiqua" w:cs="Book Antiqua"/>
          <w:b/>
          <w:bCs/>
          <w:color w:val="000000"/>
        </w:rPr>
        <w:t xml:space="preserve"> MR</w:t>
      </w:r>
      <w:r w:rsidRPr="00DE7C73">
        <w:rPr>
          <w:rFonts w:ascii="Book Antiqua" w:eastAsia="Book Antiqua" w:hAnsi="Book Antiqua" w:cs="Book Antiqua"/>
          <w:color w:val="000000"/>
        </w:rPr>
        <w:t xml:space="preserve">, McLaughlin M, </w:t>
      </w:r>
      <w:proofErr w:type="spellStart"/>
      <w:r w:rsidRPr="00DE7C73">
        <w:rPr>
          <w:rFonts w:ascii="Book Antiqua" w:eastAsia="Book Antiqua" w:hAnsi="Book Antiqua" w:cs="Book Antiqua"/>
          <w:color w:val="000000"/>
        </w:rPr>
        <w:t>Faragon</w:t>
      </w:r>
      <w:proofErr w:type="spellEnd"/>
      <w:r w:rsidRPr="00DE7C73">
        <w:rPr>
          <w:rFonts w:ascii="Book Antiqua" w:eastAsia="Book Antiqua" w:hAnsi="Book Antiqua" w:cs="Book Antiqua"/>
          <w:color w:val="000000"/>
        </w:rPr>
        <w:t xml:space="preserve"> J, Morse C, Patel N. Desirable Characteristics of Hepatitis C Treatment Regimens: A Review of What We Have and What We Need. </w:t>
      </w:r>
      <w:r w:rsidRPr="00DE7C73">
        <w:rPr>
          <w:rFonts w:ascii="Book Antiqua" w:eastAsia="Book Antiqua" w:hAnsi="Book Antiqua" w:cs="Book Antiqua"/>
          <w:i/>
          <w:iCs/>
          <w:color w:val="000000"/>
        </w:rPr>
        <w:t xml:space="preserve">Infect Dis </w:t>
      </w:r>
      <w:proofErr w:type="spellStart"/>
      <w:r w:rsidRPr="00DE7C73">
        <w:rPr>
          <w:rFonts w:ascii="Book Antiqua" w:eastAsia="Book Antiqua" w:hAnsi="Book Antiqua" w:cs="Book Antiqua"/>
          <w:i/>
          <w:iCs/>
          <w:color w:val="000000"/>
        </w:rPr>
        <w:t>Ther</w:t>
      </w:r>
      <w:proofErr w:type="spellEnd"/>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5</w:t>
      </w:r>
      <w:r w:rsidRPr="00DE7C73">
        <w:rPr>
          <w:rFonts w:ascii="Book Antiqua" w:eastAsia="Book Antiqua" w:hAnsi="Book Antiqua" w:cs="Book Antiqua"/>
          <w:color w:val="000000"/>
        </w:rPr>
        <w:t>: 299-312 [PMID: 27384319 DOI: 10.1007/s40121-016-0118-x]</w:t>
      </w:r>
    </w:p>
    <w:p w14:paraId="6BC3CFE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32 </w:t>
      </w:r>
      <w:r w:rsidRPr="00DE7C73">
        <w:rPr>
          <w:rFonts w:ascii="Book Antiqua" w:eastAsia="Book Antiqua" w:hAnsi="Book Antiqua" w:cs="Book Antiqua"/>
          <w:b/>
          <w:bCs/>
          <w:color w:val="000000"/>
        </w:rPr>
        <w:t>Everson GT</w:t>
      </w:r>
      <w:r w:rsidRPr="00DE7C73">
        <w:rPr>
          <w:rFonts w:ascii="Book Antiqua" w:eastAsia="Book Antiqua" w:hAnsi="Book Antiqua" w:cs="Book Antiqua"/>
          <w:color w:val="000000"/>
        </w:rPr>
        <w:t xml:space="preserve">, Towner WJ, Davis MN, </w:t>
      </w:r>
      <w:proofErr w:type="spellStart"/>
      <w:r w:rsidRPr="00DE7C73">
        <w:rPr>
          <w:rFonts w:ascii="Book Antiqua" w:eastAsia="Book Antiqua" w:hAnsi="Book Antiqua" w:cs="Book Antiqua"/>
          <w:color w:val="000000"/>
        </w:rPr>
        <w:t>Wyles</w:t>
      </w:r>
      <w:proofErr w:type="spellEnd"/>
      <w:r w:rsidRPr="00DE7C73">
        <w:rPr>
          <w:rFonts w:ascii="Book Antiqua" w:eastAsia="Book Antiqua" w:hAnsi="Book Antiqua" w:cs="Book Antiqua"/>
          <w:color w:val="000000"/>
        </w:rPr>
        <w:t xml:space="preserve"> DL, </w:t>
      </w:r>
      <w:proofErr w:type="spellStart"/>
      <w:r w:rsidRPr="00DE7C73">
        <w:rPr>
          <w:rFonts w:ascii="Book Antiqua" w:eastAsia="Book Antiqua" w:hAnsi="Book Antiqua" w:cs="Book Antiqua"/>
          <w:color w:val="000000"/>
        </w:rPr>
        <w:t>Nahass</w:t>
      </w:r>
      <w:proofErr w:type="spellEnd"/>
      <w:r w:rsidRPr="00DE7C73">
        <w:rPr>
          <w:rFonts w:ascii="Book Antiqua" w:eastAsia="Book Antiqua" w:hAnsi="Book Antiqua" w:cs="Book Antiqua"/>
          <w:color w:val="000000"/>
        </w:rPr>
        <w:t xml:space="preserve"> RG, </w:t>
      </w:r>
      <w:proofErr w:type="spellStart"/>
      <w:r w:rsidRPr="00DE7C73">
        <w:rPr>
          <w:rFonts w:ascii="Book Antiqua" w:eastAsia="Book Antiqua" w:hAnsi="Book Antiqua" w:cs="Book Antiqua"/>
          <w:color w:val="000000"/>
        </w:rPr>
        <w:t>Thuluvath</w:t>
      </w:r>
      <w:proofErr w:type="spellEnd"/>
      <w:r w:rsidRPr="00DE7C73">
        <w:rPr>
          <w:rFonts w:ascii="Book Antiqua" w:eastAsia="Book Antiqua" w:hAnsi="Book Antiqua" w:cs="Book Antiqua"/>
          <w:color w:val="000000"/>
        </w:rPr>
        <w:t xml:space="preserve"> PJ, </w:t>
      </w:r>
      <w:proofErr w:type="spellStart"/>
      <w:r w:rsidRPr="00DE7C73">
        <w:rPr>
          <w:rFonts w:ascii="Book Antiqua" w:eastAsia="Book Antiqua" w:hAnsi="Book Antiqua" w:cs="Book Antiqua"/>
          <w:color w:val="000000"/>
        </w:rPr>
        <w:t>Etzkorn</w:t>
      </w:r>
      <w:proofErr w:type="spellEnd"/>
      <w:r w:rsidRPr="00DE7C73">
        <w:rPr>
          <w:rFonts w:ascii="Book Antiqua" w:eastAsia="Book Antiqua" w:hAnsi="Book Antiqua" w:cs="Book Antiqua"/>
          <w:color w:val="000000"/>
        </w:rPr>
        <w:t xml:space="preserve"> K, </w:t>
      </w:r>
      <w:proofErr w:type="spellStart"/>
      <w:r w:rsidRPr="00DE7C73">
        <w:rPr>
          <w:rFonts w:ascii="Book Antiqua" w:eastAsia="Book Antiqua" w:hAnsi="Book Antiqua" w:cs="Book Antiqua"/>
          <w:color w:val="000000"/>
        </w:rPr>
        <w:t>Hinestrosa</w:t>
      </w:r>
      <w:proofErr w:type="spellEnd"/>
      <w:r w:rsidRPr="00DE7C73">
        <w:rPr>
          <w:rFonts w:ascii="Book Antiqua" w:eastAsia="Book Antiqua" w:hAnsi="Book Antiqua" w:cs="Book Antiqua"/>
          <w:color w:val="000000"/>
        </w:rPr>
        <w:t xml:space="preserve"> F, Tong M, </w:t>
      </w:r>
      <w:proofErr w:type="spellStart"/>
      <w:r w:rsidRPr="00DE7C73">
        <w:rPr>
          <w:rFonts w:ascii="Book Antiqua" w:eastAsia="Book Antiqua" w:hAnsi="Book Antiqua" w:cs="Book Antiqua"/>
          <w:color w:val="000000"/>
        </w:rPr>
        <w:t>Rabinovitz</w:t>
      </w:r>
      <w:proofErr w:type="spellEnd"/>
      <w:r w:rsidRPr="00DE7C73">
        <w:rPr>
          <w:rFonts w:ascii="Book Antiqua" w:eastAsia="Book Antiqua" w:hAnsi="Book Antiqua" w:cs="Book Antiqua"/>
          <w:color w:val="000000"/>
        </w:rPr>
        <w:t xml:space="preserve"> M, McNally J, </w:t>
      </w:r>
      <w:proofErr w:type="spellStart"/>
      <w:r w:rsidRPr="00DE7C73">
        <w:rPr>
          <w:rFonts w:ascii="Book Antiqua" w:eastAsia="Book Antiqua" w:hAnsi="Book Antiqua" w:cs="Book Antiqua"/>
          <w:color w:val="000000"/>
        </w:rPr>
        <w:t>Brainard</w:t>
      </w:r>
      <w:proofErr w:type="spellEnd"/>
      <w:r w:rsidRPr="00DE7C73">
        <w:rPr>
          <w:rFonts w:ascii="Book Antiqua" w:eastAsia="Book Antiqua" w:hAnsi="Book Antiqua" w:cs="Book Antiqua"/>
          <w:color w:val="000000"/>
        </w:rPr>
        <w:t xml:space="preserve"> DM, Han L, </w:t>
      </w:r>
      <w:proofErr w:type="spellStart"/>
      <w:r w:rsidRPr="00DE7C73">
        <w:rPr>
          <w:rFonts w:ascii="Book Antiqua" w:eastAsia="Book Antiqua" w:hAnsi="Book Antiqua" w:cs="Book Antiqua"/>
          <w:color w:val="000000"/>
        </w:rPr>
        <w:t>Doehle</w:t>
      </w:r>
      <w:proofErr w:type="spellEnd"/>
      <w:r w:rsidRPr="00DE7C73">
        <w:rPr>
          <w:rFonts w:ascii="Book Antiqua" w:eastAsia="Book Antiqua" w:hAnsi="Book Antiqua" w:cs="Book Antiqua"/>
          <w:color w:val="000000"/>
        </w:rPr>
        <w:t xml:space="preserve"> B, </w:t>
      </w:r>
      <w:proofErr w:type="spellStart"/>
      <w:r w:rsidRPr="00DE7C73">
        <w:rPr>
          <w:rFonts w:ascii="Book Antiqua" w:eastAsia="Book Antiqua" w:hAnsi="Book Antiqua" w:cs="Book Antiqua"/>
          <w:color w:val="000000"/>
        </w:rPr>
        <w:t>McHutchison</w:t>
      </w:r>
      <w:proofErr w:type="spellEnd"/>
      <w:r w:rsidRPr="00DE7C73">
        <w:rPr>
          <w:rFonts w:ascii="Book Antiqua" w:eastAsia="Book Antiqua" w:hAnsi="Book Antiqua" w:cs="Book Antiqua"/>
          <w:color w:val="000000"/>
        </w:rPr>
        <w:t xml:space="preserve"> JG, Morgan T, Chung RT, Tran TT. </w:t>
      </w:r>
      <w:proofErr w:type="spellStart"/>
      <w:r w:rsidRPr="00DE7C73">
        <w:rPr>
          <w:rFonts w:ascii="Book Antiqua" w:eastAsia="Book Antiqua" w:hAnsi="Book Antiqua" w:cs="Book Antiqua"/>
          <w:color w:val="000000"/>
        </w:rPr>
        <w:t>Sofosbuvir</w:t>
      </w:r>
      <w:proofErr w:type="spell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With</w:t>
      </w:r>
      <w:proofErr w:type="gram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Velpatasvir</w:t>
      </w:r>
      <w:proofErr w:type="spellEnd"/>
      <w:r w:rsidRPr="00DE7C73">
        <w:rPr>
          <w:rFonts w:ascii="Book Antiqua" w:eastAsia="Book Antiqua" w:hAnsi="Book Antiqua" w:cs="Book Antiqua"/>
          <w:color w:val="000000"/>
        </w:rPr>
        <w:t xml:space="preserve"> in Treatment-Naive </w:t>
      </w:r>
      <w:proofErr w:type="spellStart"/>
      <w:r w:rsidRPr="00DE7C73">
        <w:rPr>
          <w:rFonts w:ascii="Book Antiqua" w:eastAsia="Book Antiqua" w:hAnsi="Book Antiqua" w:cs="Book Antiqua"/>
          <w:color w:val="000000"/>
        </w:rPr>
        <w:t>Noncirrhotic</w:t>
      </w:r>
      <w:proofErr w:type="spellEnd"/>
      <w:r w:rsidRPr="00DE7C73">
        <w:rPr>
          <w:rFonts w:ascii="Book Antiqua" w:eastAsia="Book Antiqua" w:hAnsi="Book Antiqua" w:cs="Book Antiqua"/>
          <w:color w:val="000000"/>
        </w:rPr>
        <w:t xml:space="preserve"> Patients With Genotype 1 to 6 Hepatitis C Virus Infection: A Randomized Trial. </w:t>
      </w:r>
      <w:r w:rsidRPr="00DE7C73">
        <w:rPr>
          <w:rFonts w:ascii="Book Antiqua" w:eastAsia="Book Antiqua" w:hAnsi="Book Antiqua" w:cs="Book Antiqua"/>
          <w:i/>
          <w:iCs/>
          <w:color w:val="000000"/>
        </w:rPr>
        <w:t>Ann Intern Med</w:t>
      </w:r>
      <w:r w:rsidRPr="00DE7C73">
        <w:rPr>
          <w:rFonts w:ascii="Book Antiqua" w:eastAsia="Book Antiqua" w:hAnsi="Book Antiqua" w:cs="Book Antiqua"/>
          <w:color w:val="000000"/>
        </w:rPr>
        <w:t xml:space="preserve"> 2015; </w:t>
      </w:r>
      <w:r w:rsidRPr="00DE7C73">
        <w:rPr>
          <w:rFonts w:ascii="Book Antiqua" w:eastAsia="Book Antiqua" w:hAnsi="Book Antiqua" w:cs="Book Antiqua"/>
          <w:b/>
          <w:bCs/>
          <w:color w:val="000000"/>
        </w:rPr>
        <w:t>163</w:t>
      </w:r>
      <w:r w:rsidRPr="00DE7C73">
        <w:rPr>
          <w:rFonts w:ascii="Book Antiqua" w:eastAsia="Book Antiqua" w:hAnsi="Book Antiqua" w:cs="Book Antiqua"/>
          <w:color w:val="000000"/>
        </w:rPr>
        <w:t>: 818-826 [PMID: 26551051 DOI: 10.7326/M15-1000]</w:t>
      </w:r>
    </w:p>
    <w:p w14:paraId="520B699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33 </w:t>
      </w:r>
      <w:proofErr w:type="spellStart"/>
      <w:r w:rsidRPr="00DE7C73">
        <w:rPr>
          <w:rFonts w:ascii="Book Antiqua" w:eastAsia="Book Antiqua" w:hAnsi="Book Antiqua" w:cs="Book Antiqua"/>
          <w:b/>
          <w:bCs/>
          <w:color w:val="000000"/>
        </w:rPr>
        <w:t>Asselah</w:t>
      </w:r>
      <w:proofErr w:type="spellEnd"/>
      <w:r w:rsidRPr="00DE7C73">
        <w:rPr>
          <w:rFonts w:ascii="Book Antiqua" w:eastAsia="Book Antiqua" w:hAnsi="Book Antiqua" w:cs="Book Antiqua"/>
          <w:b/>
          <w:bCs/>
          <w:color w:val="000000"/>
        </w:rPr>
        <w:t xml:space="preserve"> T</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Kowdley</w:t>
      </w:r>
      <w:proofErr w:type="spellEnd"/>
      <w:r w:rsidRPr="00DE7C73">
        <w:rPr>
          <w:rFonts w:ascii="Book Antiqua" w:eastAsia="Book Antiqua" w:hAnsi="Book Antiqua" w:cs="Book Antiqua"/>
          <w:color w:val="000000"/>
        </w:rPr>
        <w:t xml:space="preserve"> KV, </w:t>
      </w:r>
      <w:proofErr w:type="spellStart"/>
      <w:r w:rsidRPr="00DE7C73">
        <w:rPr>
          <w:rFonts w:ascii="Book Antiqua" w:eastAsia="Book Antiqua" w:hAnsi="Book Antiqua" w:cs="Book Antiqua"/>
          <w:color w:val="000000"/>
        </w:rPr>
        <w:t>Zadeikis</w:t>
      </w:r>
      <w:proofErr w:type="spellEnd"/>
      <w:r w:rsidRPr="00DE7C73">
        <w:rPr>
          <w:rFonts w:ascii="Book Antiqua" w:eastAsia="Book Antiqua" w:hAnsi="Book Antiqua" w:cs="Book Antiqua"/>
          <w:color w:val="000000"/>
        </w:rPr>
        <w:t xml:space="preserve"> N, Wang S,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Horsmans</w:t>
      </w:r>
      <w:proofErr w:type="spellEnd"/>
      <w:r w:rsidRPr="00DE7C73">
        <w:rPr>
          <w:rFonts w:ascii="Book Antiqua" w:eastAsia="Book Antiqua" w:hAnsi="Book Antiqua" w:cs="Book Antiqua"/>
          <w:color w:val="000000"/>
        </w:rPr>
        <w:t xml:space="preserve"> Y, Colombo M, </w:t>
      </w:r>
      <w:proofErr w:type="spellStart"/>
      <w:r w:rsidRPr="00DE7C73">
        <w:rPr>
          <w:rFonts w:ascii="Book Antiqua" w:eastAsia="Book Antiqua" w:hAnsi="Book Antiqua" w:cs="Book Antiqua"/>
          <w:color w:val="000000"/>
        </w:rPr>
        <w:t>Calinas</w:t>
      </w:r>
      <w:proofErr w:type="spellEnd"/>
      <w:r w:rsidRPr="00DE7C73">
        <w:rPr>
          <w:rFonts w:ascii="Book Antiqua" w:eastAsia="Book Antiqua" w:hAnsi="Book Antiqua" w:cs="Book Antiqua"/>
          <w:color w:val="000000"/>
        </w:rPr>
        <w:t xml:space="preserve"> F, Aguilar H, de </w:t>
      </w:r>
      <w:proofErr w:type="spellStart"/>
      <w:r w:rsidRPr="00DE7C73">
        <w:rPr>
          <w:rFonts w:ascii="Book Antiqua" w:eastAsia="Book Antiqua" w:hAnsi="Book Antiqua" w:cs="Book Antiqua"/>
          <w:color w:val="000000"/>
        </w:rPr>
        <w:t>Ledinghen</w:t>
      </w:r>
      <w:proofErr w:type="spellEnd"/>
      <w:r w:rsidRPr="00DE7C73">
        <w:rPr>
          <w:rFonts w:ascii="Book Antiqua" w:eastAsia="Book Antiqua" w:hAnsi="Book Antiqua" w:cs="Book Antiqua"/>
          <w:color w:val="000000"/>
        </w:rPr>
        <w:t xml:space="preserve"> V, </w:t>
      </w:r>
      <w:proofErr w:type="spellStart"/>
      <w:r w:rsidRPr="00DE7C73">
        <w:rPr>
          <w:rFonts w:ascii="Book Antiqua" w:eastAsia="Book Antiqua" w:hAnsi="Book Antiqua" w:cs="Book Antiqua"/>
          <w:color w:val="000000"/>
        </w:rPr>
        <w:t>Mantry</w:t>
      </w:r>
      <w:proofErr w:type="spellEnd"/>
      <w:r w:rsidRPr="00DE7C73">
        <w:rPr>
          <w:rFonts w:ascii="Book Antiqua" w:eastAsia="Book Antiqua" w:hAnsi="Book Antiqua" w:cs="Book Antiqua"/>
          <w:color w:val="000000"/>
        </w:rPr>
        <w:t xml:space="preserve"> PS, </w:t>
      </w:r>
      <w:proofErr w:type="spellStart"/>
      <w:r w:rsidRPr="00DE7C73">
        <w:rPr>
          <w:rFonts w:ascii="Book Antiqua" w:eastAsia="Book Antiqua" w:hAnsi="Book Antiqua" w:cs="Book Antiqua"/>
          <w:color w:val="000000"/>
        </w:rPr>
        <w:t>Hezode</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Marinho</w:t>
      </w:r>
      <w:proofErr w:type="spellEnd"/>
      <w:r w:rsidRPr="00DE7C73">
        <w:rPr>
          <w:rFonts w:ascii="Book Antiqua" w:eastAsia="Book Antiqua" w:hAnsi="Book Antiqua" w:cs="Book Antiqua"/>
          <w:color w:val="000000"/>
        </w:rPr>
        <w:t xml:space="preserve"> RT, </w:t>
      </w:r>
      <w:proofErr w:type="spellStart"/>
      <w:r w:rsidRPr="00DE7C73">
        <w:rPr>
          <w:rFonts w:ascii="Book Antiqua" w:eastAsia="Book Antiqua" w:hAnsi="Book Antiqua" w:cs="Book Antiqua"/>
          <w:color w:val="000000"/>
        </w:rPr>
        <w:t>Agarwal</w:t>
      </w:r>
      <w:proofErr w:type="spellEnd"/>
      <w:r w:rsidRPr="00DE7C73">
        <w:rPr>
          <w:rFonts w:ascii="Book Antiqua" w:eastAsia="Book Antiqua" w:hAnsi="Book Antiqua" w:cs="Book Antiqua"/>
          <w:color w:val="000000"/>
        </w:rPr>
        <w:t xml:space="preserve"> K, </w:t>
      </w:r>
      <w:proofErr w:type="spellStart"/>
      <w:r w:rsidRPr="00DE7C73">
        <w:rPr>
          <w:rFonts w:ascii="Book Antiqua" w:eastAsia="Book Antiqua" w:hAnsi="Book Antiqua" w:cs="Book Antiqua"/>
          <w:color w:val="000000"/>
        </w:rPr>
        <w:t>Nevens</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Elkhashab</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Kort</w:t>
      </w:r>
      <w:proofErr w:type="spellEnd"/>
      <w:r w:rsidRPr="00DE7C73">
        <w:rPr>
          <w:rFonts w:ascii="Book Antiqua" w:eastAsia="Book Antiqua" w:hAnsi="Book Antiqua" w:cs="Book Antiqua"/>
          <w:color w:val="000000"/>
        </w:rPr>
        <w:t xml:space="preserve"> J, Liu R, Ng TI, Krishnan P, Lin CW, Mensa FJ. Efficacy of </w:t>
      </w:r>
      <w:proofErr w:type="spellStart"/>
      <w:r w:rsidRPr="00DE7C73">
        <w:rPr>
          <w:rFonts w:ascii="Book Antiqua" w:eastAsia="Book Antiqua" w:hAnsi="Book Antiqua" w:cs="Book Antiqua"/>
          <w:color w:val="000000"/>
        </w:rPr>
        <w:t>Glecaprevir</w:t>
      </w:r>
      <w:proofErr w:type="spellEnd"/>
      <w:r w:rsidRPr="00DE7C73">
        <w:rPr>
          <w:rFonts w:ascii="Book Antiqua" w:eastAsia="Book Antiqua" w:hAnsi="Book Antiqua" w:cs="Book Antiqua"/>
          <w:color w:val="000000"/>
        </w:rPr>
        <w:t>/</w:t>
      </w:r>
      <w:proofErr w:type="spellStart"/>
      <w:r w:rsidRPr="00DE7C73">
        <w:rPr>
          <w:rFonts w:ascii="Book Antiqua" w:eastAsia="Book Antiqua" w:hAnsi="Book Antiqua" w:cs="Book Antiqua"/>
          <w:color w:val="000000"/>
        </w:rPr>
        <w:t>Pibrentasvir</w:t>
      </w:r>
      <w:proofErr w:type="spellEnd"/>
      <w:r w:rsidRPr="00DE7C73">
        <w:rPr>
          <w:rFonts w:ascii="Book Antiqua" w:eastAsia="Book Antiqua" w:hAnsi="Book Antiqua" w:cs="Book Antiqua"/>
          <w:color w:val="000000"/>
        </w:rPr>
        <w:t xml:space="preserve"> for 8 or 12 Weeks in Patients </w:t>
      </w:r>
      <w:proofErr w:type="gramStart"/>
      <w:r w:rsidRPr="00DE7C73">
        <w:rPr>
          <w:rFonts w:ascii="Book Antiqua" w:eastAsia="Book Antiqua" w:hAnsi="Book Antiqua" w:cs="Book Antiqua"/>
          <w:color w:val="000000"/>
        </w:rPr>
        <w:t>With</w:t>
      </w:r>
      <w:proofErr w:type="gramEnd"/>
      <w:r w:rsidRPr="00DE7C73">
        <w:rPr>
          <w:rFonts w:ascii="Book Antiqua" w:eastAsia="Book Antiqua" w:hAnsi="Book Antiqua" w:cs="Book Antiqua"/>
          <w:color w:val="000000"/>
        </w:rPr>
        <w:t xml:space="preserve"> Hepatitis C Virus Genotype 2, 4, 5, or 6 Infection Without Cirrhosis. </w:t>
      </w:r>
      <w:proofErr w:type="spellStart"/>
      <w:r w:rsidRPr="00DE7C73">
        <w:rPr>
          <w:rFonts w:ascii="Book Antiqua" w:eastAsia="Book Antiqua" w:hAnsi="Book Antiqua" w:cs="Book Antiqua"/>
          <w:i/>
          <w:iCs/>
          <w:color w:val="000000"/>
        </w:rPr>
        <w:t>Clin</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16</w:t>
      </w:r>
      <w:r w:rsidRPr="00DE7C73">
        <w:rPr>
          <w:rFonts w:ascii="Book Antiqua" w:eastAsia="Book Antiqua" w:hAnsi="Book Antiqua" w:cs="Book Antiqua"/>
          <w:color w:val="000000"/>
        </w:rPr>
        <w:t>: 417-426 [PMID: 28951228 DOI: 10.1016/j.cgh.2017.09.027]</w:t>
      </w:r>
    </w:p>
    <w:p w14:paraId="1ADDD6B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34 </w:t>
      </w:r>
      <w:proofErr w:type="spellStart"/>
      <w:r w:rsidRPr="00DE7C73">
        <w:rPr>
          <w:rFonts w:ascii="Book Antiqua" w:eastAsia="Book Antiqua" w:hAnsi="Book Antiqua" w:cs="Book Antiqua"/>
          <w:b/>
          <w:bCs/>
          <w:color w:val="000000"/>
        </w:rPr>
        <w:t>Gane</w:t>
      </w:r>
      <w:proofErr w:type="spellEnd"/>
      <w:r w:rsidRPr="00DE7C73">
        <w:rPr>
          <w:rFonts w:ascii="Book Antiqua" w:eastAsia="Book Antiqua" w:hAnsi="Book Antiqua" w:cs="Book Antiqua"/>
          <w:b/>
          <w:bCs/>
          <w:color w:val="000000"/>
        </w:rPr>
        <w:t xml:space="preserve"> E</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Lawitz</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Pugatch</w:t>
      </w:r>
      <w:proofErr w:type="spellEnd"/>
      <w:r w:rsidRPr="00DE7C73">
        <w:rPr>
          <w:rFonts w:ascii="Book Antiqua" w:eastAsia="Book Antiqua" w:hAnsi="Book Antiqua" w:cs="Book Antiqua"/>
          <w:color w:val="000000"/>
        </w:rPr>
        <w:t xml:space="preserve"> D, </w:t>
      </w:r>
      <w:proofErr w:type="spellStart"/>
      <w:r w:rsidRPr="00DE7C73">
        <w:rPr>
          <w:rFonts w:ascii="Book Antiqua" w:eastAsia="Book Antiqua" w:hAnsi="Book Antiqua" w:cs="Book Antiqua"/>
          <w:color w:val="000000"/>
        </w:rPr>
        <w:t>Papatheodoridis</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Bräu</w:t>
      </w:r>
      <w:proofErr w:type="spellEnd"/>
      <w:r w:rsidRPr="00DE7C73">
        <w:rPr>
          <w:rFonts w:ascii="Book Antiqua" w:eastAsia="Book Antiqua" w:hAnsi="Book Antiqua" w:cs="Book Antiqua"/>
          <w:color w:val="000000"/>
        </w:rPr>
        <w:t xml:space="preserve"> N, Brown A, Pol S, Leroy V, </w:t>
      </w:r>
      <w:proofErr w:type="spellStart"/>
      <w:r w:rsidRPr="00DE7C73">
        <w:rPr>
          <w:rFonts w:ascii="Book Antiqua" w:eastAsia="Book Antiqua" w:hAnsi="Book Antiqua" w:cs="Book Antiqua"/>
          <w:color w:val="000000"/>
        </w:rPr>
        <w:t>Persico</w:t>
      </w:r>
      <w:proofErr w:type="spellEnd"/>
      <w:r w:rsidRPr="00DE7C73">
        <w:rPr>
          <w:rFonts w:ascii="Book Antiqua" w:eastAsia="Book Antiqua" w:hAnsi="Book Antiqua" w:cs="Book Antiqua"/>
          <w:color w:val="000000"/>
        </w:rPr>
        <w:t xml:space="preserve"> M, Moreno C, Colombo M, Yoshida EM, Nelson DR, Collins C, Lei Y, </w:t>
      </w:r>
      <w:proofErr w:type="spellStart"/>
      <w:r w:rsidRPr="00DE7C73">
        <w:rPr>
          <w:rFonts w:ascii="Book Antiqua" w:eastAsia="Book Antiqua" w:hAnsi="Book Antiqua" w:cs="Book Antiqua"/>
          <w:color w:val="000000"/>
        </w:rPr>
        <w:t>Kosloski</w:t>
      </w:r>
      <w:proofErr w:type="spellEnd"/>
      <w:r w:rsidRPr="00DE7C73">
        <w:rPr>
          <w:rFonts w:ascii="Book Antiqua" w:eastAsia="Book Antiqua" w:hAnsi="Book Antiqua" w:cs="Book Antiqua"/>
          <w:color w:val="000000"/>
        </w:rPr>
        <w:t xml:space="preserve"> M, Mensa FJ. </w:t>
      </w:r>
      <w:proofErr w:type="spellStart"/>
      <w:proofErr w:type="gramStart"/>
      <w:r w:rsidRPr="00DE7C73">
        <w:rPr>
          <w:rFonts w:ascii="Book Antiqua" w:eastAsia="Book Antiqua" w:hAnsi="Book Antiqua" w:cs="Book Antiqua"/>
          <w:color w:val="000000"/>
        </w:rPr>
        <w:t>Glecaprevir</w:t>
      </w:r>
      <w:proofErr w:type="spellEnd"/>
      <w:r w:rsidRPr="00DE7C73">
        <w:rPr>
          <w:rFonts w:ascii="Book Antiqua" w:eastAsia="Book Antiqua" w:hAnsi="Book Antiqua" w:cs="Book Antiqua"/>
          <w:color w:val="000000"/>
        </w:rPr>
        <w:t xml:space="preserve"> and </w:t>
      </w:r>
      <w:proofErr w:type="spellStart"/>
      <w:r w:rsidRPr="00DE7C73">
        <w:rPr>
          <w:rFonts w:ascii="Book Antiqua" w:eastAsia="Book Antiqua" w:hAnsi="Book Antiqua" w:cs="Book Antiqua"/>
          <w:color w:val="000000"/>
        </w:rPr>
        <w:t>Pibrentasvir</w:t>
      </w:r>
      <w:proofErr w:type="spellEnd"/>
      <w:r w:rsidRPr="00DE7C73">
        <w:rPr>
          <w:rFonts w:ascii="Book Antiqua" w:eastAsia="Book Antiqua" w:hAnsi="Book Antiqua" w:cs="Book Antiqua"/>
          <w:color w:val="000000"/>
        </w:rPr>
        <w:t xml:space="preserve"> in Patients with HCV and Severe Renal </w:t>
      </w:r>
      <w:r w:rsidRPr="00DE7C73">
        <w:rPr>
          <w:rFonts w:ascii="Book Antiqua" w:eastAsia="Book Antiqua" w:hAnsi="Book Antiqua" w:cs="Book Antiqua"/>
          <w:color w:val="000000"/>
        </w:rPr>
        <w:lastRenderedPageBreak/>
        <w:t>Impairment.</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N </w:t>
      </w:r>
      <w:proofErr w:type="spellStart"/>
      <w:r w:rsidRPr="00DE7C73">
        <w:rPr>
          <w:rFonts w:ascii="Book Antiqua" w:eastAsia="Book Antiqua" w:hAnsi="Book Antiqua" w:cs="Book Antiqua"/>
          <w:i/>
          <w:iCs/>
          <w:color w:val="000000"/>
        </w:rPr>
        <w:t>Engl</w:t>
      </w:r>
      <w:proofErr w:type="spellEnd"/>
      <w:r w:rsidRPr="00DE7C73">
        <w:rPr>
          <w:rFonts w:ascii="Book Antiqua" w:eastAsia="Book Antiqua" w:hAnsi="Book Antiqua" w:cs="Book Antiqua"/>
          <w:i/>
          <w:iCs/>
          <w:color w:val="000000"/>
        </w:rPr>
        <w:t xml:space="preserve"> J Med</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377</w:t>
      </w:r>
      <w:r w:rsidRPr="00DE7C73">
        <w:rPr>
          <w:rFonts w:ascii="Book Antiqua" w:eastAsia="Book Antiqua" w:hAnsi="Book Antiqua" w:cs="Book Antiqua"/>
          <w:color w:val="000000"/>
        </w:rPr>
        <w:t>: 1448-1455 [PMID: 29020583 DOI: 10.1056/NEJMoa1704053]</w:t>
      </w:r>
    </w:p>
    <w:p w14:paraId="4B83DC3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35 </w:t>
      </w:r>
      <w:proofErr w:type="spellStart"/>
      <w:r w:rsidRPr="00DE7C73">
        <w:rPr>
          <w:rFonts w:ascii="Book Antiqua" w:eastAsia="Book Antiqua" w:hAnsi="Book Antiqua" w:cs="Book Antiqua"/>
          <w:b/>
          <w:bCs/>
          <w:color w:val="000000"/>
        </w:rPr>
        <w:t>Kwo</w:t>
      </w:r>
      <w:proofErr w:type="spellEnd"/>
      <w:r w:rsidRPr="00DE7C73">
        <w:rPr>
          <w:rFonts w:ascii="Book Antiqua" w:eastAsia="Book Antiqua" w:hAnsi="Book Antiqua" w:cs="Book Antiqua"/>
          <w:b/>
          <w:bCs/>
          <w:color w:val="000000"/>
        </w:rPr>
        <w:t xml:space="preserve"> PY</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Poordad</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Asatryan</w:t>
      </w:r>
      <w:proofErr w:type="spellEnd"/>
      <w:r w:rsidRPr="00DE7C73">
        <w:rPr>
          <w:rFonts w:ascii="Book Antiqua" w:eastAsia="Book Antiqua" w:hAnsi="Book Antiqua" w:cs="Book Antiqua"/>
          <w:color w:val="000000"/>
        </w:rPr>
        <w:t xml:space="preserve"> A, Wang S, </w:t>
      </w:r>
      <w:proofErr w:type="spellStart"/>
      <w:r w:rsidRPr="00DE7C73">
        <w:rPr>
          <w:rFonts w:ascii="Book Antiqua" w:eastAsia="Book Antiqua" w:hAnsi="Book Antiqua" w:cs="Book Antiqua"/>
          <w:color w:val="000000"/>
        </w:rPr>
        <w:t>Wyles</w:t>
      </w:r>
      <w:proofErr w:type="spellEnd"/>
      <w:r w:rsidRPr="00DE7C73">
        <w:rPr>
          <w:rFonts w:ascii="Book Antiqua" w:eastAsia="Book Antiqua" w:hAnsi="Book Antiqua" w:cs="Book Antiqua"/>
          <w:color w:val="000000"/>
        </w:rPr>
        <w:t xml:space="preserve"> DL,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Felizarta</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Sulkowski</w:t>
      </w:r>
      <w:proofErr w:type="spellEnd"/>
      <w:r w:rsidRPr="00DE7C73">
        <w:rPr>
          <w:rFonts w:ascii="Book Antiqua" w:eastAsia="Book Antiqua" w:hAnsi="Book Antiqua" w:cs="Book Antiqua"/>
          <w:color w:val="000000"/>
        </w:rPr>
        <w:t xml:space="preserve"> MS, </w:t>
      </w:r>
      <w:proofErr w:type="spellStart"/>
      <w:r w:rsidRPr="00DE7C73">
        <w:rPr>
          <w:rFonts w:ascii="Book Antiqua" w:eastAsia="Book Antiqua" w:hAnsi="Book Antiqua" w:cs="Book Antiqua"/>
          <w:color w:val="000000"/>
        </w:rPr>
        <w:t>Gane</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Maliakkal</w:t>
      </w:r>
      <w:proofErr w:type="spellEnd"/>
      <w:r w:rsidRPr="00DE7C73">
        <w:rPr>
          <w:rFonts w:ascii="Book Antiqua" w:eastAsia="Book Antiqua" w:hAnsi="Book Antiqua" w:cs="Book Antiqua"/>
          <w:color w:val="000000"/>
        </w:rPr>
        <w:t xml:space="preserve"> B, </w:t>
      </w:r>
      <w:proofErr w:type="spellStart"/>
      <w:r w:rsidRPr="00DE7C73">
        <w:rPr>
          <w:rFonts w:ascii="Book Antiqua" w:eastAsia="Book Antiqua" w:hAnsi="Book Antiqua" w:cs="Book Antiqua"/>
          <w:color w:val="000000"/>
        </w:rPr>
        <w:t>Overcash</w:t>
      </w:r>
      <w:proofErr w:type="spellEnd"/>
      <w:r w:rsidRPr="00DE7C73">
        <w:rPr>
          <w:rFonts w:ascii="Book Antiqua" w:eastAsia="Book Antiqua" w:hAnsi="Book Antiqua" w:cs="Book Antiqua"/>
          <w:color w:val="000000"/>
        </w:rPr>
        <w:t xml:space="preserve"> JS, Gordon SC, Muir AJ, Aguilar H, </w:t>
      </w:r>
      <w:proofErr w:type="spellStart"/>
      <w:r w:rsidRPr="00DE7C73">
        <w:rPr>
          <w:rFonts w:ascii="Book Antiqua" w:eastAsia="Book Antiqua" w:hAnsi="Book Antiqua" w:cs="Book Antiqua"/>
          <w:color w:val="000000"/>
        </w:rPr>
        <w:t>Agarwal</w:t>
      </w:r>
      <w:proofErr w:type="spellEnd"/>
      <w:r w:rsidRPr="00DE7C73">
        <w:rPr>
          <w:rFonts w:ascii="Book Antiqua" w:eastAsia="Book Antiqua" w:hAnsi="Book Antiqua" w:cs="Book Antiqua"/>
          <w:color w:val="000000"/>
        </w:rPr>
        <w:t xml:space="preserve"> K, Dore GJ, Lin CW, Liu R, Lovell SS, Ng TI, </w:t>
      </w:r>
      <w:proofErr w:type="spellStart"/>
      <w:r w:rsidRPr="00DE7C73">
        <w:rPr>
          <w:rFonts w:ascii="Book Antiqua" w:eastAsia="Book Antiqua" w:hAnsi="Book Antiqua" w:cs="Book Antiqua"/>
          <w:color w:val="000000"/>
        </w:rPr>
        <w:t>Kort</w:t>
      </w:r>
      <w:proofErr w:type="spellEnd"/>
      <w:r w:rsidRPr="00DE7C73">
        <w:rPr>
          <w:rFonts w:ascii="Book Antiqua" w:eastAsia="Book Antiqua" w:hAnsi="Book Antiqua" w:cs="Book Antiqua"/>
          <w:color w:val="000000"/>
        </w:rPr>
        <w:t xml:space="preserve"> J, Mensa FJ. </w:t>
      </w:r>
      <w:proofErr w:type="spellStart"/>
      <w:r w:rsidRPr="00DE7C73">
        <w:rPr>
          <w:rFonts w:ascii="Book Antiqua" w:eastAsia="Book Antiqua" w:hAnsi="Book Antiqua" w:cs="Book Antiqua"/>
          <w:color w:val="000000"/>
        </w:rPr>
        <w:t>Glecaprevir</w:t>
      </w:r>
      <w:proofErr w:type="spellEnd"/>
      <w:r w:rsidRPr="00DE7C73">
        <w:rPr>
          <w:rFonts w:ascii="Book Antiqua" w:eastAsia="Book Antiqua" w:hAnsi="Book Antiqua" w:cs="Book Antiqua"/>
          <w:color w:val="000000"/>
        </w:rPr>
        <w:t xml:space="preserve"> and </w:t>
      </w:r>
      <w:proofErr w:type="spellStart"/>
      <w:r w:rsidRPr="00DE7C73">
        <w:rPr>
          <w:rFonts w:ascii="Book Antiqua" w:eastAsia="Book Antiqua" w:hAnsi="Book Antiqua" w:cs="Book Antiqua"/>
          <w:color w:val="000000"/>
        </w:rPr>
        <w:t>pibrentasvir</w:t>
      </w:r>
      <w:proofErr w:type="spellEnd"/>
      <w:r w:rsidRPr="00DE7C73">
        <w:rPr>
          <w:rFonts w:ascii="Book Antiqua" w:eastAsia="Book Antiqua" w:hAnsi="Book Antiqua" w:cs="Book Antiqua"/>
          <w:color w:val="000000"/>
        </w:rPr>
        <w:t xml:space="preserve"> yield high response rates in patients with HCV genotype 1-6 without cirrhosis. </w:t>
      </w:r>
      <w:r w:rsidRPr="00DE7C73">
        <w:rPr>
          <w:rFonts w:ascii="Book Antiqua" w:eastAsia="Book Antiqua" w:hAnsi="Book Antiqua" w:cs="Book Antiqua"/>
          <w:i/>
          <w:iCs/>
          <w:color w:val="000000"/>
        </w:rPr>
        <w:t xml:space="preserve">J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67</w:t>
      </w:r>
      <w:r w:rsidRPr="00DE7C73">
        <w:rPr>
          <w:rFonts w:ascii="Book Antiqua" w:eastAsia="Book Antiqua" w:hAnsi="Book Antiqua" w:cs="Book Antiqua"/>
          <w:color w:val="000000"/>
        </w:rPr>
        <w:t>: 263-271 [PMID: 28412293 DOI: 10.1016/j.jhep.2017.03.039]</w:t>
      </w:r>
    </w:p>
    <w:p w14:paraId="1CA2FAE0"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36 </w:t>
      </w:r>
      <w:r w:rsidRPr="00DE7C73">
        <w:rPr>
          <w:rFonts w:ascii="Book Antiqua" w:eastAsia="Book Antiqua" w:hAnsi="Book Antiqua" w:cs="Book Antiqua"/>
          <w:b/>
          <w:bCs/>
          <w:color w:val="000000"/>
        </w:rPr>
        <w:t>Di L</w:t>
      </w:r>
      <w:r w:rsidRPr="00DE7C73">
        <w:rPr>
          <w:rFonts w:ascii="Book Antiqua" w:eastAsia="Book Antiqua" w:hAnsi="Book Antiqua" w:cs="Book Antiqua"/>
          <w:color w:val="000000"/>
        </w:rPr>
        <w:t>.</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The role of drug metabolizing enzymes in clearance.</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Expert </w:t>
      </w:r>
      <w:proofErr w:type="spellStart"/>
      <w:r w:rsidRPr="00DE7C73">
        <w:rPr>
          <w:rFonts w:ascii="Book Antiqua" w:eastAsia="Book Antiqua" w:hAnsi="Book Antiqua" w:cs="Book Antiqua"/>
          <w:i/>
          <w:iCs/>
          <w:color w:val="000000"/>
        </w:rPr>
        <w:t>Opin</w:t>
      </w:r>
      <w:proofErr w:type="spellEnd"/>
      <w:r w:rsidRPr="00DE7C73">
        <w:rPr>
          <w:rFonts w:ascii="Book Antiqua" w:eastAsia="Book Antiqua" w:hAnsi="Book Antiqua" w:cs="Book Antiqua"/>
          <w:i/>
          <w:iCs/>
          <w:color w:val="000000"/>
        </w:rPr>
        <w:t xml:space="preserve"> Drug </w:t>
      </w:r>
      <w:proofErr w:type="spellStart"/>
      <w:r w:rsidRPr="00DE7C73">
        <w:rPr>
          <w:rFonts w:ascii="Book Antiqua" w:eastAsia="Book Antiqua" w:hAnsi="Book Antiqua" w:cs="Book Antiqua"/>
          <w:i/>
          <w:iCs/>
          <w:color w:val="000000"/>
        </w:rPr>
        <w:t>Metab</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Toxicol</w:t>
      </w:r>
      <w:proofErr w:type="spellEnd"/>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10</w:t>
      </w:r>
      <w:r w:rsidRPr="00DE7C73">
        <w:rPr>
          <w:rFonts w:ascii="Book Antiqua" w:eastAsia="Book Antiqua" w:hAnsi="Book Antiqua" w:cs="Book Antiqua"/>
          <w:color w:val="000000"/>
        </w:rPr>
        <w:t>: 379-393 [PMID: 24392841 DOI: 10.1517/17425255.2014.876006]</w:t>
      </w:r>
    </w:p>
    <w:p w14:paraId="337F2A4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37 </w:t>
      </w:r>
      <w:proofErr w:type="spellStart"/>
      <w:r w:rsidRPr="00DE7C73">
        <w:rPr>
          <w:rFonts w:ascii="Book Antiqua" w:eastAsia="Book Antiqua" w:hAnsi="Book Antiqua" w:cs="Book Antiqua"/>
          <w:b/>
          <w:bCs/>
          <w:color w:val="000000"/>
        </w:rPr>
        <w:t>Freriksen</w:t>
      </w:r>
      <w:proofErr w:type="spellEnd"/>
      <w:r w:rsidRPr="00DE7C73">
        <w:rPr>
          <w:rFonts w:ascii="Book Antiqua" w:eastAsia="Book Antiqua" w:hAnsi="Book Antiqua" w:cs="Book Antiqua"/>
          <w:b/>
          <w:bCs/>
          <w:color w:val="000000"/>
        </w:rPr>
        <w:t xml:space="preserve"> JJM</w:t>
      </w:r>
      <w:r w:rsidRPr="00DE7C73">
        <w:rPr>
          <w:rFonts w:ascii="Book Antiqua" w:eastAsia="Book Antiqua" w:hAnsi="Book Antiqua" w:cs="Book Antiqua"/>
          <w:color w:val="000000"/>
        </w:rPr>
        <w:t xml:space="preserve">, van </w:t>
      </w:r>
      <w:proofErr w:type="spellStart"/>
      <w:r w:rsidRPr="00DE7C73">
        <w:rPr>
          <w:rFonts w:ascii="Book Antiqua" w:eastAsia="Book Antiqua" w:hAnsi="Book Antiqua" w:cs="Book Antiqua"/>
          <w:color w:val="000000"/>
        </w:rPr>
        <w:t>Seyen</w:t>
      </w:r>
      <w:proofErr w:type="spellEnd"/>
      <w:r w:rsidRPr="00DE7C73">
        <w:rPr>
          <w:rFonts w:ascii="Book Antiqua" w:eastAsia="Book Antiqua" w:hAnsi="Book Antiqua" w:cs="Book Antiqua"/>
          <w:color w:val="000000"/>
        </w:rPr>
        <w:t xml:space="preserve"> M, Judd A, Gibb DM, Collins IJ, </w:t>
      </w:r>
      <w:proofErr w:type="spellStart"/>
      <w:r w:rsidRPr="00DE7C73">
        <w:rPr>
          <w:rFonts w:ascii="Book Antiqua" w:eastAsia="Book Antiqua" w:hAnsi="Book Antiqua" w:cs="Book Antiqua"/>
          <w:color w:val="000000"/>
        </w:rPr>
        <w:t>Greupink</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Russel</w:t>
      </w:r>
      <w:proofErr w:type="spellEnd"/>
      <w:r w:rsidRPr="00DE7C73">
        <w:rPr>
          <w:rFonts w:ascii="Book Antiqua" w:eastAsia="Book Antiqua" w:hAnsi="Book Antiqua" w:cs="Book Antiqua"/>
          <w:color w:val="000000"/>
        </w:rPr>
        <w:t xml:space="preserve"> FGM, </w:t>
      </w:r>
      <w:proofErr w:type="spellStart"/>
      <w:r w:rsidRPr="00DE7C73">
        <w:rPr>
          <w:rFonts w:ascii="Book Antiqua" w:eastAsia="Book Antiqua" w:hAnsi="Book Antiqua" w:cs="Book Antiqua"/>
          <w:color w:val="000000"/>
        </w:rPr>
        <w:t>Drenth</w:t>
      </w:r>
      <w:proofErr w:type="spellEnd"/>
      <w:r w:rsidRPr="00DE7C73">
        <w:rPr>
          <w:rFonts w:ascii="Book Antiqua" w:eastAsia="Book Antiqua" w:hAnsi="Book Antiqua" w:cs="Book Antiqua"/>
          <w:color w:val="000000"/>
        </w:rPr>
        <w:t xml:space="preserve"> JPH, </w:t>
      </w:r>
      <w:proofErr w:type="spellStart"/>
      <w:r w:rsidRPr="00DE7C73">
        <w:rPr>
          <w:rFonts w:ascii="Book Antiqua" w:eastAsia="Book Antiqua" w:hAnsi="Book Antiqua" w:cs="Book Antiqua"/>
          <w:color w:val="000000"/>
        </w:rPr>
        <w:t>Colbers</w:t>
      </w:r>
      <w:proofErr w:type="spellEnd"/>
      <w:r w:rsidRPr="00DE7C73">
        <w:rPr>
          <w:rFonts w:ascii="Book Antiqua" w:eastAsia="Book Antiqua" w:hAnsi="Book Antiqua" w:cs="Book Antiqua"/>
          <w:color w:val="000000"/>
        </w:rPr>
        <w:t xml:space="preserve"> A, Burger DM. Review article: direct-acting antivirals for the treatment of HCV during pregnancy and lactation - implications for maternal dosing, </w:t>
      </w:r>
      <w:proofErr w:type="spellStart"/>
      <w:r w:rsidRPr="00DE7C73">
        <w:rPr>
          <w:rFonts w:ascii="Book Antiqua" w:eastAsia="Book Antiqua" w:hAnsi="Book Antiqua" w:cs="Book Antiqua"/>
          <w:color w:val="000000"/>
        </w:rPr>
        <w:t>foetal</w:t>
      </w:r>
      <w:proofErr w:type="spellEnd"/>
      <w:r w:rsidRPr="00DE7C73">
        <w:rPr>
          <w:rFonts w:ascii="Book Antiqua" w:eastAsia="Book Antiqua" w:hAnsi="Book Antiqua" w:cs="Book Antiqua"/>
          <w:color w:val="000000"/>
        </w:rPr>
        <w:t xml:space="preserve"> exposure, and safety for mother and child. </w:t>
      </w:r>
      <w:r w:rsidRPr="00DE7C73">
        <w:rPr>
          <w:rFonts w:ascii="Book Antiqua" w:eastAsia="Book Antiqua" w:hAnsi="Book Antiqua" w:cs="Book Antiqua"/>
          <w:i/>
          <w:iCs/>
          <w:color w:val="000000"/>
        </w:rPr>
        <w:t xml:space="preserve">Aliment </w:t>
      </w:r>
      <w:proofErr w:type="spellStart"/>
      <w:r w:rsidRPr="00DE7C73">
        <w:rPr>
          <w:rFonts w:ascii="Book Antiqua" w:eastAsia="Book Antiqua" w:hAnsi="Book Antiqua" w:cs="Book Antiqua"/>
          <w:i/>
          <w:iCs/>
          <w:color w:val="000000"/>
        </w:rPr>
        <w:t>Pharmacol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Ther</w:t>
      </w:r>
      <w:proofErr w:type="spellEnd"/>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50</w:t>
      </w:r>
      <w:r w:rsidRPr="00DE7C73">
        <w:rPr>
          <w:rFonts w:ascii="Book Antiqua" w:eastAsia="Book Antiqua" w:hAnsi="Book Antiqua" w:cs="Book Antiqua"/>
          <w:color w:val="000000"/>
        </w:rPr>
        <w:t>: 738-750 [PMID: 31448450 DOI: 10.1111/apt.15476]</w:t>
      </w:r>
    </w:p>
    <w:p w14:paraId="3084F95F"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38 </w:t>
      </w:r>
      <w:proofErr w:type="spellStart"/>
      <w:r w:rsidRPr="00DE7C73">
        <w:rPr>
          <w:rFonts w:ascii="Book Antiqua" w:eastAsia="Book Antiqua" w:hAnsi="Book Antiqua" w:cs="Book Antiqua"/>
          <w:b/>
          <w:bCs/>
          <w:color w:val="000000"/>
        </w:rPr>
        <w:t>Ghany</w:t>
      </w:r>
      <w:proofErr w:type="spellEnd"/>
      <w:r w:rsidRPr="00DE7C73">
        <w:rPr>
          <w:rFonts w:ascii="Book Antiqua" w:eastAsia="Book Antiqua" w:hAnsi="Book Antiqua" w:cs="Book Antiqua"/>
          <w:b/>
          <w:bCs/>
          <w:color w:val="000000"/>
        </w:rPr>
        <w:t xml:space="preserve"> MG</w:t>
      </w:r>
      <w:r w:rsidRPr="00DE7C73">
        <w:rPr>
          <w:rFonts w:ascii="Book Antiqua" w:eastAsia="Book Antiqua" w:hAnsi="Book Antiqua" w:cs="Book Antiqua"/>
          <w:color w:val="000000"/>
        </w:rPr>
        <w:t>, Morgan TR; AASLD-IDSA Hepatitis C Guidance Panel.</w:t>
      </w:r>
      <w:proofErr w:type="gramEnd"/>
      <w:r w:rsidRPr="00DE7C73">
        <w:rPr>
          <w:rFonts w:ascii="Book Antiqua" w:eastAsia="Book Antiqua" w:hAnsi="Book Antiqua" w:cs="Book Antiqua"/>
          <w:color w:val="000000"/>
        </w:rPr>
        <w:t xml:space="preserve"> Hepatitis C Guidance 2019 Update: American Association for the Study of Liver Diseases-Infectious Diseases Society of America Recommendations for Testing, Managing, and Treating Hepatitis C Virus Infection. </w:t>
      </w:r>
      <w:proofErr w:type="spellStart"/>
      <w:r w:rsidRPr="00DE7C73">
        <w:rPr>
          <w:rFonts w:ascii="Book Antiqua" w:eastAsia="Book Antiqua" w:hAnsi="Book Antiqua" w:cs="Book Antiqua"/>
          <w:i/>
          <w:iCs/>
          <w:color w:val="000000"/>
        </w:rPr>
        <w:t>Hepatology</w:t>
      </w:r>
      <w:proofErr w:type="spellEnd"/>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71</w:t>
      </w:r>
      <w:r w:rsidRPr="00DE7C73">
        <w:rPr>
          <w:rFonts w:ascii="Book Antiqua" w:eastAsia="Book Antiqua" w:hAnsi="Book Antiqua" w:cs="Book Antiqua"/>
          <w:color w:val="000000"/>
        </w:rPr>
        <w:t>: 686-721 [PMID: 31816111 DOI: 10.1002/hep.31060]</w:t>
      </w:r>
    </w:p>
    <w:p w14:paraId="785F91B7" w14:textId="504E6604"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39 </w:t>
      </w:r>
      <w:proofErr w:type="gramStart"/>
      <w:r w:rsidRPr="00DE7C73">
        <w:rPr>
          <w:rFonts w:ascii="Book Antiqua" w:eastAsia="Book Antiqua" w:hAnsi="Book Antiqua" w:cs="Book Antiqua"/>
          <w:b/>
          <w:bCs/>
          <w:color w:val="000000"/>
        </w:rPr>
        <w:t>Society</w:t>
      </w:r>
      <w:proofErr w:type="gramEnd"/>
      <w:r w:rsidRPr="00DE7C73">
        <w:rPr>
          <w:rFonts w:ascii="Book Antiqua" w:eastAsia="Book Antiqua" w:hAnsi="Book Antiqua" w:cs="Book Antiqua"/>
          <w:b/>
          <w:bCs/>
          <w:color w:val="000000"/>
        </w:rPr>
        <w:t xml:space="preserve"> for Maternal-Fetal Medicine (SMFM). Electronic address: pubs@smfm.org</w:t>
      </w:r>
      <w:r w:rsidRPr="00DE7C73">
        <w:rPr>
          <w:rFonts w:ascii="Book Antiqua" w:eastAsia="Book Antiqua" w:hAnsi="Book Antiqua" w:cs="Book Antiqua"/>
          <w:color w:val="000000"/>
        </w:rPr>
        <w:t xml:space="preserve">, Hughes BL, Page CM, </w:t>
      </w:r>
      <w:proofErr w:type="spellStart"/>
      <w:r w:rsidRPr="00DE7C73">
        <w:rPr>
          <w:rFonts w:ascii="Book Antiqua" w:eastAsia="Book Antiqua" w:hAnsi="Book Antiqua" w:cs="Book Antiqua"/>
          <w:color w:val="000000"/>
        </w:rPr>
        <w:t>Kuller</w:t>
      </w:r>
      <w:proofErr w:type="spellEnd"/>
      <w:r w:rsidRPr="00DE7C73">
        <w:rPr>
          <w:rFonts w:ascii="Book Antiqua" w:eastAsia="Book Antiqua" w:hAnsi="Book Antiqua" w:cs="Book Antiqua"/>
          <w:color w:val="000000"/>
        </w:rPr>
        <w:t xml:space="preserve"> JA. Hepatitis C in pregnancy: screening, treatment, and management. </w:t>
      </w:r>
      <w:r w:rsidRPr="00DE7C73">
        <w:rPr>
          <w:rFonts w:ascii="Book Antiqua" w:eastAsia="Book Antiqua" w:hAnsi="Book Antiqua" w:cs="Book Antiqua"/>
          <w:i/>
          <w:iCs/>
          <w:color w:val="000000"/>
        </w:rPr>
        <w:t xml:space="preserve">Am J </w:t>
      </w:r>
      <w:proofErr w:type="spellStart"/>
      <w:r w:rsidRPr="00DE7C73">
        <w:rPr>
          <w:rFonts w:ascii="Book Antiqua" w:eastAsia="Book Antiqua" w:hAnsi="Book Antiqua" w:cs="Book Antiqua"/>
          <w:i/>
          <w:iCs/>
          <w:color w:val="000000"/>
        </w:rPr>
        <w:t>Obstet</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Gynecol</w:t>
      </w:r>
      <w:proofErr w:type="spellEnd"/>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217</w:t>
      </w:r>
      <w:r w:rsidRPr="00DE7C73">
        <w:rPr>
          <w:rFonts w:ascii="Book Antiqua" w:eastAsia="Book Antiqua" w:hAnsi="Book Antiqua" w:cs="Book Antiqua"/>
          <w:color w:val="000000"/>
        </w:rPr>
        <w:t>: B2-B12 [PMID: 28782502 DOI: 10.1016/j.ajog.2017.07.039]</w:t>
      </w:r>
    </w:p>
    <w:p w14:paraId="05662261"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40 </w:t>
      </w:r>
      <w:proofErr w:type="spellStart"/>
      <w:r w:rsidRPr="00DE7C73">
        <w:rPr>
          <w:rFonts w:ascii="Book Antiqua" w:eastAsia="Book Antiqua" w:hAnsi="Book Antiqua" w:cs="Book Antiqua"/>
          <w:b/>
          <w:bCs/>
          <w:color w:val="000000"/>
        </w:rPr>
        <w:t>Jamma</w:t>
      </w:r>
      <w:proofErr w:type="spellEnd"/>
      <w:r w:rsidRPr="00DE7C73">
        <w:rPr>
          <w:rFonts w:ascii="Book Antiqua" w:eastAsia="Book Antiqua" w:hAnsi="Book Antiqua" w:cs="Book Antiqua"/>
          <w:b/>
          <w:bCs/>
          <w:color w:val="000000"/>
        </w:rPr>
        <w:t xml:space="preserve"> S</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Hussain</w:t>
      </w:r>
      <w:proofErr w:type="spellEnd"/>
      <w:r w:rsidRPr="00DE7C73">
        <w:rPr>
          <w:rFonts w:ascii="Book Antiqua" w:eastAsia="Book Antiqua" w:hAnsi="Book Antiqua" w:cs="Book Antiqua"/>
          <w:color w:val="000000"/>
        </w:rPr>
        <w:t xml:space="preserve"> G, Lau DT. Current Concepts of HBV/HCV </w:t>
      </w:r>
      <w:proofErr w:type="spellStart"/>
      <w:r w:rsidRPr="00DE7C73">
        <w:rPr>
          <w:rFonts w:ascii="Book Antiqua" w:eastAsia="Book Antiqua" w:hAnsi="Book Antiqua" w:cs="Book Antiqua"/>
          <w:color w:val="000000"/>
        </w:rPr>
        <w:t>Coinfection</w:t>
      </w:r>
      <w:proofErr w:type="spellEnd"/>
      <w:r w:rsidRPr="00DE7C73">
        <w:rPr>
          <w:rFonts w:ascii="Book Antiqua" w:eastAsia="Book Antiqua" w:hAnsi="Book Antiqua" w:cs="Book Antiqua"/>
          <w:color w:val="000000"/>
        </w:rPr>
        <w:t xml:space="preserve">: Coexistence, but Not Necessarily in Harmony. </w:t>
      </w:r>
      <w:proofErr w:type="spellStart"/>
      <w:r w:rsidRPr="00DE7C73">
        <w:rPr>
          <w:rFonts w:ascii="Book Antiqua" w:eastAsia="Book Antiqua" w:hAnsi="Book Antiqua" w:cs="Book Antiqua"/>
          <w:i/>
          <w:iCs/>
          <w:color w:val="000000"/>
        </w:rPr>
        <w:t>Curr</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w:t>
      </w:r>
      <w:proofErr w:type="spellEnd"/>
      <w:r w:rsidRPr="00DE7C73">
        <w:rPr>
          <w:rFonts w:ascii="Book Antiqua" w:eastAsia="Book Antiqua" w:hAnsi="Book Antiqua" w:cs="Book Antiqua"/>
          <w:i/>
          <w:iCs/>
          <w:color w:val="000000"/>
        </w:rPr>
        <w:t xml:space="preserve"> Rep</w:t>
      </w:r>
      <w:r w:rsidRPr="00DE7C73">
        <w:rPr>
          <w:rFonts w:ascii="Book Antiqua" w:eastAsia="Book Antiqua" w:hAnsi="Book Antiqua" w:cs="Book Antiqua"/>
          <w:color w:val="000000"/>
        </w:rPr>
        <w:t xml:space="preserve"> 2010; </w:t>
      </w:r>
      <w:r w:rsidRPr="00DE7C73">
        <w:rPr>
          <w:rFonts w:ascii="Book Antiqua" w:eastAsia="Book Antiqua" w:hAnsi="Book Antiqua" w:cs="Book Antiqua"/>
          <w:b/>
          <w:bCs/>
          <w:color w:val="000000"/>
        </w:rPr>
        <w:t>9</w:t>
      </w:r>
      <w:r w:rsidRPr="00DE7C73">
        <w:rPr>
          <w:rFonts w:ascii="Book Antiqua" w:eastAsia="Book Antiqua" w:hAnsi="Book Antiqua" w:cs="Book Antiqua"/>
          <w:color w:val="000000"/>
        </w:rPr>
        <w:t>: 260-269 [PMID: 21258658 DOI: 10.1007/s11901-010-0060-4]</w:t>
      </w:r>
    </w:p>
    <w:p w14:paraId="3A41915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41 </w:t>
      </w:r>
      <w:proofErr w:type="spellStart"/>
      <w:r w:rsidRPr="00DE7C73">
        <w:rPr>
          <w:rFonts w:ascii="Book Antiqua" w:eastAsia="Book Antiqua" w:hAnsi="Book Antiqua" w:cs="Book Antiqua"/>
          <w:b/>
          <w:bCs/>
          <w:color w:val="000000"/>
        </w:rPr>
        <w:t>Mavilia</w:t>
      </w:r>
      <w:proofErr w:type="spellEnd"/>
      <w:r w:rsidRPr="00DE7C73">
        <w:rPr>
          <w:rFonts w:ascii="Book Antiqua" w:eastAsia="Book Antiqua" w:hAnsi="Book Antiqua" w:cs="Book Antiqua"/>
          <w:b/>
          <w:bCs/>
          <w:color w:val="000000"/>
        </w:rPr>
        <w:t xml:space="preserve"> MG</w:t>
      </w:r>
      <w:r w:rsidRPr="00DE7C73">
        <w:rPr>
          <w:rFonts w:ascii="Book Antiqua" w:eastAsia="Book Antiqua" w:hAnsi="Book Antiqua" w:cs="Book Antiqua"/>
          <w:color w:val="000000"/>
        </w:rPr>
        <w:t xml:space="preserve">, Wu GY. HBV-HCV </w:t>
      </w:r>
      <w:proofErr w:type="spellStart"/>
      <w:r w:rsidRPr="00DE7C73">
        <w:rPr>
          <w:rFonts w:ascii="Book Antiqua" w:eastAsia="Book Antiqua" w:hAnsi="Book Antiqua" w:cs="Book Antiqua"/>
          <w:color w:val="000000"/>
        </w:rPr>
        <w:t>Coinfection</w:t>
      </w:r>
      <w:proofErr w:type="spellEnd"/>
      <w:r w:rsidRPr="00DE7C73">
        <w:rPr>
          <w:rFonts w:ascii="Book Antiqua" w:eastAsia="Book Antiqua" w:hAnsi="Book Antiqua" w:cs="Book Antiqua"/>
          <w:color w:val="000000"/>
        </w:rPr>
        <w:t xml:space="preserve">: Viral Interactions, Management, and Viral Reactivation. </w:t>
      </w:r>
      <w:r w:rsidRPr="00DE7C73">
        <w:rPr>
          <w:rFonts w:ascii="Book Antiqua" w:eastAsia="Book Antiqua" w:hAnsi="Book Antiqua" w:cs="Book Antiqua"/>
          <w:i/>
          <w:iCs/>
          <w:color w:val="000000"/>
        </w:rPr>
        <w:t xml:space="preserve">J </w:t>
      </w:r>
      <w:proofErr w:type="spellStart"/>
      <w:r w:rsidRPr="00DE7C73">
        <w:rPr>
          <w:rFonts w:ascii="Book Antiqua" w:eastAsia="Book Antiqua" w:hAnsi="Book Antiqua" w:cs="Book Antiqua"/>
          <w:i/>
          <w:iCs/>
          <w:color w:val="000000"/>
        </w:rPr>
        <w:t>Clin</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Transl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6</w:t>
      </w:r>
      <w:r w:rsidRPr="00DE7C73">
        <w:rPr>
          <w:rFonts w:ascii="Book Antiqua" w:eastAsia="Book Antiqua" w:hAnsi="Book Antiqua" w:cs="Book Antiqua"/>
          <w:color w:val="000000"/>
        </w:rPr>
        <w:t>: 296-305 [PMID: 30271742 DOI: 10.14218/JCTH.2018.00016]</w:t>
      </w:r>
    </w:p>
    <w:p w14:paraId="0070C57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42 </w:t>
      </w:r>
      <w:proofErr w:type="spellStart"/>
      <w:r w:rsidRPr="00DE7C73">
        <w:rPr>
          <w:rFonts w:ascii="Book Antiqua" w:eastAsia="Book Antiqua" w:hAnsi="Book Antiqua" w:cs="Book Antiqua"/>
          <w:b/>
          <w:bCs/>
          <w:color w:val="000000"/>
        </w:rPr>
        <w:t>Koustenis</w:t>
      </w:r>
      <w:proofErr w:type="spellEnd"/>
      <w:r w:rsidRPr="00DE7C73">
        <w:rPr>
          <w:rFonts w:ascii="Book Antiqua" w:eastAsia="Book Antiqua" w:hAnsi="Book Antiqua" w:cs="Book Antiqua"/>
          <w:b/>
          <w:bCs/>
          <w:color w:val="000000"/>
        </w:rPr>
        <w:t xml:space="preserve"> KR</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Anagnostou</w:t>
      </w:r>
      <w:proofErr w:type="spellEnd"/>
      <w:r w:rsidRPr="00DE7C73">
        <w:rPr>
          <w:rFonts w:ascii="Book Antiqua" w:eastAsia="Book Antiqua" w:hAnsi="Book Antiqua" w:cs="Book Antiqua"/>
          <w:color w:val="000000"/>
        </w:rPr>
        <w:t xml:space="preserve"> O, </w:t>
      </w:r>
      <w:proofErr w:type="spellStart"/>
      <w:r w:rsidRPr="00DE7C73">
        <w:rPr>
          <w:rFonts w:ascii="Book Antiqua" w:eastAsia="Book Antiqua" w:hAnsi="Book Antiqua" w:cs="Book Antiqua"/>
          <w:color w:val="000000"/>
        </w:rPr>
        <w:t>Kranidioti</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Vasileiadi</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Antonakaki</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Koutli</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Pantsas</w:t>
      </w:r>
      <w:proofErr w:type="spellEnd"/>
      <w:r w:rsidRPr="00DE7C73">
        <w:rPr>
          <w:rFonts w:ascii="Book Antiqua" w:eastAsia="Book Antiqua" w:hAnsi="Book Antiqua" w:cs="Book Antiqua"/>
          <w:color w:val="000000"/>
        </w:rPr>
        <w:t xml:space="preserve"> P, Deutsch M, </w:t>
      </w:r>
      <w:proofErr w:type="spellStart"/>
      <w:r w:rsidRPr="00DE7C73">
        <w:rPr>
          <w:rFonts w:ascii="Book Antiqua" w:eastAsia="Book Antiqua" w:hAnsi="Book Antiqua" w:cs="Book Antiqua"/>
          <w:color w:val="000000"/>
        </w:rPr>
        <w:t>Manolakopoulos</w:t>
      </w:r>
      <w:proofErr w:type="spellEnd"/>
      <w:r w:rsidRPr="00DE7C73">
        <w:rPr>
          <w:rFonts w:ascii="Book Antiqua" w:eastAsia="Book Antiqua" w:hAnsi="Book Antiqua" w:cs="Book Antiqua"/>
          <w:color w:val="000000"/>
        </w:rPr>
        <w:t xml:space="preserve"> S. Direct-acting antiviral treatment for chronic hepatitis C in people who use drugs in a real-world setting. </w:t>
      </w:r>
      <w:r w:rsidRPr="00DE7C73">
        <w:rPr>
          <w:rFonts w:ascii="Book Antiqua" w:eastAsia="Book Antiqua" w:hAnsi="Book Antiqua" w:cs="Book Antiqua"/>
          <w:i/>
          <w:iCs/>
          <w:color w:val="000000"/>
        </w:rPr>
        <w:t xml:space="preserve">Ann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33</w:t>
      </w:r>
      <w:r w:rsidRPr="00DE7C73">
        <w:rPr>
          <w:rFonts w:ascii="Book Antiqua" w:eastAsia="Book Antiqua" w:hAnsi="Book Antiqua" w:cs="Book Antiqua"/>
          <w:color w:val="000000"/>
        </w:rPr>
        <w:t>: 195-201 [PMID: 32127741 DOI: 10.20524/aog.2020.0449]</w:t>
      </w:r>
    </w:p>
    <w:p w14:paraId="0154356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43 </w:t>
      </w:r>
      <w:proofErr w:type="spellStart"/>
      <w:r w:rsidRPr="00DE7C73">
        <w:rPr>
          <w:rFonts w:ascii="Book Antiqua" w:eastAsia="Book Antiqua" w:hAnsi="Book Antiqua" w:cs="Book Antiqua"/>
          <w:b/>
          <w:bCs/>
          <w:color w:val="000000"/>
        </w:rPr>
        <w:t>Guarino</w:t>
      </w:r>
      <w:proofErr w:type="spellEnd"/>
      <w:r w:rsidRPr="00DE7C73">
        <w:rPr>
          <w:rFonts w:ascii="Book Antiqua" w:eastAsia="Book Antiqua" w:hAnsi="Book Antiqua" w:cs="Book Antiqua"/>
          <w:b/>
          <w:bCs/>
          <w:color w:val="000000"/>
        </w:rPr>
        <w:t xml:space="preserve"> 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Viganò</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Ponziani</w:t>
      </w:r>
      <w:proofErr w:type="spellEnd"/>
      <w:r w:rsidRPr="00DE7C73">
        <w:rPr>
          <w:rFonts w:ascii="Book Antiqua" w:eastAsia="Book Antiqua" w:hAnsi="Book Antiqua" w:cs="Book Antiqua"/>
          <w:color w:val="000000"/>
        </w:rPr>
        <w:t xml:space="preserve"> FR, </w:t>
      </w:r>
      <w:proofErr w:type="spellStart"/>
      <w:r w:rsidRPr="00DE7C73">
        <w:rPr>
          <w:rFonts w:ascii="Book Antiqua" w:eastAsia="Book Antiqua" w:hAnsi="Book Antiqua" w:cs="Book Antiqua"/>
          <w:color w:val="000000"/>
        </w:rPr>
        <w:t>Giannini</w:t>
      </w:r>
      <w:proofErr w:type="spellEnd"/>
      <w:r w:rsidRPr="00DE7C73">
        <w:rPr>
          <w:rFonts w:ascii="Book Antiqua" w:eastAsia="Book Antiqua" w:hAnsi="Book Antiqua" w:cs="Book Antiqua"/>
          <w:color w:val="000000"/>
        </w:rPr>
        <w:t xml:space="preserve"> EG, Lai Q, </w:t>
      </w:r>
      <w:proofErr w:type="spellStart"/>
      <w:r w:rsidRPr="00DE7C73">
        <w:rPr>
          <w:rFonts w:ascii="Book Antiqua" w:eastAsia="Book Antiqua" w:hAnsi="Book Antiqua" w:cs="Book Antiqua"/>
          <w:color w:val="000000"/>
        </w:rPr>
        <w:t>Morisco</w:t>
      </w:r>
      <w:proofErr w:type="spellEnd"/>
      <w:r w:rsidRPr="00DE7C73">
        <w:rPr>
          <w:rFonts w:ascii="Book Antiqua" w:eastAsia="Book Antiqua" w:hAnsi="Book Antiqua" w:cs="Book Antiqua"/>
          <w:color w:val="000000"/>
        </w:rPr>
        <w:t xml:space="preserve"> F; Special Interest Group on Hepatocellular carcinoma and new anti-HCV therapies” of the Italian Association for the Study of the Liver. Recurrence of hepatocellular carcinoma after direct acting antiviral treatment for hepatitis C virus infection: Literature review and risk analysis. </w:t>
      </w:r>
      <w:r w:rsidRPr="00DE7C73">
        <w:rPr>
          <w:rFonts w:ascii="Book Antiqua" w:eastAsia="Book Antiqua" w:hAnsi="Book Antiqua" w:cs="Book Antiqua"/>
          <w:i/>
          <w:iCs/>
          <w:color w:val="000000"/>
        </w:rPr>
        <w:t>Dig Liver Dis</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50</w:t>
      </w:r>
      <w:r w:rsidRPr="00DE7C73">
        <w:rPr>
          <w:rFonts w:ascii="Book Antiqua" w:eastAsia="Book Antiqua" w:hAnsi="Book Antiqua" w:cs="Book Antiqua"/>
          <w:color w:val="000000"/>
        </w:rPr>
        <w:t>: 1105-1114 [PMID: 30170908 DOI: 10.1016/j.dld.2018.08.001]</w:t>
      </w:r>
    </w:p>
    <w:p w14:paraId="1692969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44 </w:t>
      </w:r>
      <w:proofErr w:type="spellStart"/>
      <w:r w:rsidRPr="00DE7C73">
        <w:rPr>
          <w:rFonts w:ascii="Book Antiqua" w:eastAsia="Book Antiqua" w:hAnsi="Book Antiqua" w:cs="Book Antiqua"/>
          <w:b/>
          <w:bCs/>
          <w:color w:val="000000"/>
        </w:rPr>
        <w:t>Piscaglia</w:t>
      </w:r>
      <w:proofErr w:type="spellEnd"/>
      <w:r w:rsidRPr="00DE7C73">
        <w:rPr>
          <w:rFonts w:ascii="Book Antiqua" w:eastAsia="Book Antiqua" w:hAnsi="Book Antiqua" w:cs="Book Antiqua"/>
          <w:b/>
          <w:bCs/>
          <w:color w:val="000000"/>
        </w:rPr>
        <w:t xml:space="preserve"> F</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Granito</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Bolondi</w:t>
      </w:r>
      <w:proofErr w:type="spellEnd"/>
      <w:r w:rsidRPr="00DE7C73">
        <w:rPr>
          <w:rFonts w:ascii="Book Antiqua" w:eastAsia="Book Antiqua" w:hAnsi="Book Antiqua" w:cs="Book Antiqua"/>
          <w:color w:val="000000"/>
        </w:rPr>
        <w:t xml:space="preserve"> L. DAAs for HCV and risk of hepatocellular carcinoma: current standpoint. </w:t>
      </w:r>
      <w:r w:rsidRPr="00DE7C73">
        <w:rPr>
          <w:rFonts w:ascii="Book Antiqua" w:eastAsia="Book Antiqua" w:hAnsi="Book Antiqua" w:cs="Book Antiqua"/>
          <w:i/>
          <w:iCs/>
          <w:color w:val="000000"/>
        </w:rPr>
        <w:t xml:space="preserve">Lancet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3</w:t>
      </w:r>
      <w:r w:rsidRPr="00DE7C73">
        <w:rPr>
          <w:rFonts w:ascii="Book Antiqua" w:eastAsia="Book Antiqua" w:hAnsi="Book Antiqua" w:cs="Book Antiqua"/>
          <w:color w:val="000000"/>
        </w:rPr>
        <w:t>: 736-738 [PMID: 30353852 DOI: 10.1016/S2468-1253(18)30238-3]</w:t>
      </w:r>
    </w:p>
    <w:p w14:paraId="10A77409"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45 </w:t>
      </w:r>
      <w:r w:rsidRPr="00DE7C73">
        <w:rPr>
          <w:rFonts w:ascii="Book Antiqua" w:eastAsia="Book Antiqua" w:hAnsi="Book Antiqua" w:cs="Book Antiqua"/>
          <w:b/>
          <w:bCs/>
          <w:color w:val="000000"/>
        </w:rPr>
        <w:t>Romano A</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Angeli</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Piovesan</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Noventa</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Anastassopoulos</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Chemello</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Cavalletto</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Gambato</w:t>
      </w:r>
      <w:proofErr w:type="spellEnd"/>
      <w:r w:rsidRPr="00DE7C73">
        <w:rPr>
          <w:rFonts w:ascii="Book Antiqua" w:eastAsia="Book Antiqua" w:hAnsi="Book Antiqua" w:cs="Book Antiqua"/>
          <w:color w:val="000000"/>
        </w:rPr>
        <w:t xml:space="preserve"> M, Russo FP, </w:t>
      </w:r>
      <w:proofErr w:type="spellStart"/>
      <w:r w:rsidRPr="00DE7C73">
        <w:rPr>
          <w:rFonts w:ascii="Book Antiqua" w:eastAsia="Book Antiqua" w:hAnsi="Book Antiqua" w:cs="Book Antiqua"/>
          <w:color w:val="000000"/>
        </w:rPr>
        <w:t>Burra</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Vincenzi</w:t>
      </w:r>
      <w:proofErr w:type="spellEnd"/>
      <w:r w:rsidRPr="00DE7C73">
        <w:rPr>
          <w:rFonts w:ascii="Book Antiqua" w:eastAsia="Book Antiqua" w:hAnsi="Book Antiqua" w:cs="Book Antiqua"/>
          <w:color w:val="000000"/>
        </w:rPr>
        <w:t xml:space="preserve"> V, </w:t>
      </w:r>
      <w:proofErr w:type="spellStart"/>
      <w:r w:rsidRPr="00DE7C73">
        <w:rPr>
          <w:rFonts w:ascii="Book Antiqua" w:eastAsia="Book Antiqua" w:hAnsi="Book Antiqua" w:cs="Book Antiqua"/>
          <w:color w:val="000000"/>
        </w:rPr>
        <w:t>Scotton</w:t>
      </w:r>
      <w:proofErr w:type="spellEnd"/>
      <w:r w:rsidRPr="00DE7C73">
        <w:rPr>
          <w:rFonts w:ascii="Book Antiqua" w:eastAsia="Book Antiqua" w:hAnsi="Book Antiqua" w:cs="Book Antiqua"/>
          <w:color w:val="000000"/>
        </w:rPr>
        <w:t xml:space="preserve"> PG, </w:t>
      </w:r>
      <w:proofErr w:type="spellStart"/>
      <w:r w:rsidRPr="00DE7C73">
        <w:rPr>
          <w:rFonts w:ascii="Book Antiqua" w:eastAsia="Book Antiqua" w:hAnsi="Book Antiqua" w:cs="Book Antiqua"/>
          <w:color w:val="000000"/>
        </w:rPr>
        <w:t>Panese</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Tempesta</w:t>
      </w:r>
      <w:proofErr w:type="spellEnd"/>
      <w:r w:rsidRPr="00DE7C73">
        <w:rPr>
          <w:rFonts w:ascii="Book Antiqua" w:eastAsia="Book Antiqua" w:hAnsi="Book Antiqua" w:cs="Book Antiqua"/>
          <w:color w:val="000000"/>
        </w:rPr>
        <w:t xml:space="preserve"> D, </w:t>
      </w:r>
      <w:proofErr w:type="spellStart"/>
      <w:r w:rsidRPr="00DE7C73">
        <w:rPr>
          <w:rFonts w:ascii="Book Antiqua" w:eastAsia="Book Antiqua" w:hAnsi="Book Antiqua" w:cs="Book Antiqua"/>
          <w:color w:val="000000"/>
        </w:rPr>
        <w:t>Bertin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Carrara</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Carlotto</w:t>
      </w:r>
      <w:proofErr w:type="spellEnd"/>
      <w:r w:rsidRPr="00DE7C73">
        <w:rPr>
          <w:rFonts w:ascii="Book Antiqua" w:eastAsia="Book Antiqua" w:hAnsi="Book Antiqua" w:cs="Book Antiqua"/>
          <w:color w:val="000000"/>
        </w:rPr>
        <w:t xml:space="preserve"> A, Capra F, </w:t>
      </w:r>
      <w:proofErr w:type="spellStart"/>
      <w:r w:rsidRPr="00DE7C73">
        <w:rPr>
          <w:rFonts w:ascii="Book Antiqua" w:eastAsia="Book Antiqua" w:hAnsi="Book Antiqua" w:cs="Book Antiqua"/>
          <w:color w:val="000000"/>
        </w:rPr>
        <w:t>Carolo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Scroccaro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Alberti</w:t>
      </w:r>
      <w:proofErr w:type="spellEnd"/>
      <w:r w:rsidRPr="00DE7C73">
        <w:rPr>
          <w:rFonts w:ascii="Book Antiqua" w:eastAsia="Book Antiqua" w:hAnsi="Book Antiqua" w:cs="Book Antiqua"/>
          <w:color w:val="000000"/>
        </w:rPr>
        <w:t xml:space="preserve"> A. Newly diagnosed hepatocellular carcinoma in patients with advanced hepatitis C treated with DAAs: A prospective population study. </w:t>
      </w:r>
      <w:r w:rsidRPr="00DE7C73">
        <w:rPr>
          <w:rFonts w:ascii="Book Antiqua" w:eastAsia="Book Antiqua" w:hAnsi="Book Antiqua" w:cs="Book Antiqua"/>
          <w:i/>
          <w:iCs/>
          <w:color w:val="000000"/>
        </w:rPr>
        <w:t xml:space="preserve">J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69</w:t>
      </w:r>
      <w:r w:rsidRPr="00DE7C73">
        <w:rPr>
          <w:rFonts w:ascii="Book Antiqua" w:eastAsia="Book Antiqua" w:hAnsi="Book Antiqua" w:cs="Book Antiqua"/>
          <w:color w:val="000000"/>
        </w:rPr>
        <w:t>: 345-352 [PMID: 29551707 DOI: 10.1016/j.jhep.2018.03.009]</w:t>
      </w:r>
    </w:p>
    <w:p w14:paraId="031B344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46 </w:t>
      </w:r>
      <w:proofErr w:type="spellStart"/>
      <w:r w:rsidRPr="00DE7C73">
        <w:rPr>
          <w:rFonts w:ascii="Book Antiqua" w:eastAsia="Book Antiqua" w:hAnsi="Book Antiqua" w:cs="Book Antiqua"/>
          <w:b/>
          <w:bCs/>
          <w:color w:val="000000"/>
        </w:rPr>
        <w:t>Calvaruso</w:t>
      </w:r>
      <w:proofErr w:type="spellEnd"/>
      <w:r w:rsidRPr="00DE7C73">
        <w:rPr>
          <w:rFonts w:ascii="Book Antiqua" w:eastAsia="Book Antiqua" w:hAnsi="Book Antiqua" w:cs="Book Antiqua"/>
          <w:b/>
          <w:bCs/>
          <w:color w:val="000000"/>
        </w:rPr>
        <w:t xml:space="preserve"> V</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Cabibbo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Cacciola</w:t>
      </w:r>
      <w:proofErr w:type="spellEnd"/>
      <w:r w:rsidRPr="00DE7C73">
        <w:rPr>
          <w:rFonts w:ascii="Book Antiqua" w:eastAsia="Book Antiqua" w:hAnsi="Book Antiqua" w:cs="Book Antiqua"/>
          <w:color w:val="000000"/>
        </w:rPr>
        <w:t xml:space="preserve"> I, </w:t>
      </w:r>
      <w:proofErr w:type="spellStart"/>
      <w:r w:rsidRPr="00DE7C73">
        <w:rPr>
          <w:rFonts w:ascii="Book Antiqua" w:eastAsia="Book Antiqua" w:hAnsi="Book Antiqua" w:cs="Book Antiqua"/>
          <w:color w:val="000000"/>
        </w:rPr>
        <w:t>Petta</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Madonia</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Bellia</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Tinè</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Distefano</w:t>
      </w:r>
      <w:proofErr w:type="spellEnd"/>
      <w:r w:rsidRPr="00DE7C73">
        <w:rPr>
          <w:rFonts w:ascii="Book Antiqua" w:eastAsia="Book Antiqua" w:hAnsi="Book Antiqua" w:cs="Book Antiqua"/>
          <w:color w:val="000000"/>
        </w:rPr>
        <w:t xml:space="preserve"> M, Licata A, </w:t>
      </w:r>
      <w:proofErr w:type="spellStart"/>
      <w:r w:rsidRPr="00DE7C73">
        <w:rPr>
          <w:rFonts w:ascii="Book Antiqua" w:eastAsia="Book Antiqua" w:hAnsi="Book Antiqua" w:cs="Book Antiqua"/>
          <w:color w:val="000000"/>
        </w:rPr>
        <w:t>Giannitrapani</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Prestileo</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Mazzola</w:t>
      </w:r>
      <w:proofErr w:type="spellEnd"/>
      <w:r w:rsidRPr="00DE7C73">
        <w:rPr>
          <w:rFonts w:ascii="Book Antiqua" w:eastAsia="Book Antiqua" w:hAnsi="Book Antiqua" w:cs="Book Antiqua"/>
          <w:color w:val="000000"/>
        </w:rPr>
        <w:t xml:space="preserve"> G, Di </w:t>
      </w:r>
      <w:proofErr w:type="spellStart"/>
      <w:r w:rsidRPr="00DE7C73">
        <w:rPr>
          <w:rFonts w:ascii="Book Antiqua" w:eastAsia="Book Antiqua" w:hAnsi="Book Antiqua" w:cs="Book Antiqua"/>
          <w:color w:val="000000"/>
        </w:rPr>
        <w:t>Rosolini</w:t>
      </w:r>
      <w:proofErr w:type="spellEnd"/>
      <w:r w:rsidRPr="00DE7C73">
        <w:rPr>
          <w:rFonts w:ascii="Book Antiqua" w:eastAsia="Book Antiqua" w:hAnsi="Book Antiqua" w:cs="Book Antiqua"/>
          <w:color w:val="000000"/>
        </w:rPr>
        <w:t xml:space="preserve"> MA, </w:t>
      </w:r>
      <w:proofErr w:type="spellStart"/>
      <w:r w:rsidRPr="00DE7C73">
        <w:rPr>
          <w:rFonts w:ascii="Book Antiqua" w:eastAsia="Book Antiqua" w:hAnsi="Book Antiqua" w:cs="Book Antiqua"/>
          <w:color w:val="000000"/>
        </w:rPr>
        <w:t>Larocca</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Bertino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Digiacomo</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Benanti</w:t>
      </w:r>
      <w:proofErr w:type="spellEnd"/>
      <w:r w:rsidRPr="00DE7C73">
        <w:rPr>
          <w:rFonts w:ascii="Book Antiqua" w:eastAsia="Book Antiqua" w:hAnsi="Book Antiqua" w:cs="Book Antiqua"/>
          <w:color w:val="000000"/>
        </w:rPr>
        <w:t xml:space="preserve"> F, Guarneri L, </w:t>
      </w:r>
      <w:proofErr w:type="spellStart"/>
      <w:r w:rsidRPr="00DE7C73">
        <w:rPr>
          <w:rFonts w:ascii="Book Antiqua" w:eastAsia="Book Antiqua" w:hAnsi="Book Antiqua" w:cs="Book Antiqua"/>
          <w:color w:val="000000"/>
        </w:rPr>
        <w:t>Averna</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Iacobello</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Magro</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Scalisi</w:t>
      </w:r>
      <w:proofErr w:type="spellEnd"/>
      <w:r w:rsidRPr="00DE7C73">
        <w:rPr>
          <w:rFonts w:ascii="Book Antiqua" w:eastAsia="Book Antiqua" w:hAnsi="Book Antiqua" w:cs="Book Antiqua"/>
          <w:color w:val="000000"/>
        </w:rPr>
        <w:t xml:space="preserve"> I, </w:t>
      </w:r>
      <w:proofErr w:type="spellStart"/>
      <w:r w:rsidRPr="00DE7C73">
        <w:rPr>
          <w:rFonts w:ascii="Book Antiqua" w:eastAsia="Book Antiqua" w:hAnsi="Book Antiqua" w:cs="Book Antiqua"/>
          <w:color w:val="000000"/>
        </w:rPr>
        <w:t>Cartabellotta</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Savalli</w:t>
      </w:r>
      <w:proofErr w:type="spellEnd"/>
      <w:r w:rsidRPr="00DE7C73">
        <w:rPr>
          <w:rFonts w:ascii="Book Antiqua" w:eastAsia="Book Antiqua" w:hAnsi="Book Antiqua" w:cs="Book Antiqua"/>
          <w:color w:val="000000"/>
        </w:rPr>
        <w:t xml:space="preserve"> F, Barbara M, </w:t>
      </w:r>
      <w:proofErr w:type="spellStart"/>
      <w:r w:rsidRPr="00DE7C73">
        <w:rPr>
          <w:rFonts w:ascii="Book Antiqua" w:eastAsia="Book Antiqua" w:hAnsi="Book Antiqua" w:cs="Book Antiqua"/>
          <w:color w:val="000000"/>
        </w:rPr>
        <w:t>Davì</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Russello</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Scifo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Squadrito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Cammà</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Raimondo</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Craxì</w:t>
      </w:r>
      <w:proofErr w:type="spellEnd"/>
      <w:r w:rsidRPr="00DE7C73">
        <w:rPr>
          <w:rFonts w:ascii="Book Antiqua" w:eastAsia="Book Antiqua" w:hAnsi="Book Antiqua" w:cs="Book Antiqua"/>
          <w:color w:val="000000"/>
        </w:rPr>
        <w:t xml:space="preserve"> A, Di Marco V; Rete Sicilia </w:t>
      </w:r>
      <w:proofErr w:type="spellStart"/>
      <w:r w:rsidRPr="00DE7C73">
        <w:rPr>
          <w:rFonts w:ascii="Book Antiqua" w:eastAsia="Book Antiqua" w:hAnsi="Book Antiqua" w:cs="Book Antiqua"/>
          <w:color w:val="000000"/>
        </w:rPr>
        <w:t>Selezione</w:t>
      </w:r>
      <w:proofErr w:type="spell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Terapia</w:t>
      </w:r>
      <w:proofErr w:type="spellEnd"/>
      <w:r w:rsidRPr="00DE7C73">
        <w:rPr>
          <w:rFonts w:ascii="Book Antiqua" w:eastAsia="Book Antiqua" w:hAnsi="Book Antiqua" w:cs="Book Antiqua"/>
          <w:color w:val="000000"/>
        </w:rPr>
        <w:t xml:space="preserve">–HCV (RESIST-HCV). Incidence of Hepatocellular Carcinoma in Patients With HCV-Associated Cirrhosis Treated With Direct-Acting Antiviral Agents.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155</w:t>
      </w:r>
      <w:r w:rsidRPr="00DE7C73">
        <w:rPr>
          <w:rFonts w:ascii="Book Antiqua" w:eastAsia="Book Antiqua" w:hAnsi="Book Antiqua" w:cs="Book Antiqua"/>
          <w:color w:val="000000"/>
        </w:rPr>
        <w:t>: 411-421.e4 [PMID: 29655836 DOI: 10.1053/j.gastro.2018.04.008]</w:t>
      </w:r>
    </w:p>
    <w:p w14:paraId="45B26AEA"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47 </w:t>
      </w:r>
      <w:proofErr w:type="spellStart"/>
      <w:r w:rsidRPr="00DE7C73">
        <w:rPr>
          <w:rFonts w:ascii="Book Antiqua" w:eastAsia="Book Antiqua" w:hAnsi="Book Antiqua" w:cs="Book Antiqua"/>
          <w:b/>
          <w:bCs/>
          <w:color w:val="000000"/>
        </w:rPr>
        <w:t>Singal</w:t>
      </w:r>
      <w:proofErr w:type="spellEnd"/>
      <w:r w:rsidRPr="00DE7C73">
        <w:rPr>
          <w:rFonts w:ascii="Book Antiqua" w:eastAsia="Book Antiqua" w:hAnsi="Book Antiqua" w:cs="Book Antiqua"/>
          <w:b/>
          <w:bCs/>
          <w:color w:val="000000"/>
        </w:rPr>
        <w:t xml:space="preserve"> AG</w:t>
      </w:r>
      <w:r w:rsidRPr="00DE7C73">
        <w:rPr>
          <w:rFonts w:ascii="Book Antiqua" w:eastAsia="Book Antiqua" w:hAnsi="Book Antiqua" w:cs="Book Antiqua"/>
          <w:color w:val="000000"/>
        </w:rPr>
        <w:t xml:space="preserve">, Lim JK, </w:t>
      </w:r>
      <w:proofErr w:type="spellStart"/>
      <w:r w:rsidRPr="00DE7C73">
        <w:rPr>
          <w:rFonts w:ascii="Book Antiqua" w:eastAsia="Book Antiqua" w:hAnsi="Book Antiqua" w:cs="Book Antiqua"/>
          <w:color w:val="000000"/>
        </w:rPr>
        <w:t>Kanwal</w:t>
      </w:r>
      <w:proofErr w:type="spellEnd"/>
      <w:r w:rsidRPr="00DE7C73">
        <w:rPr>
          <w:rFonts w:ascii="Book Antiqua" w:eastAsia="Book Antiqua" w:hAnsi="Book Antiqua" w:cs="Book Antiqua"/>
          <w:color w:val="000000"/>
        </w:rPr>
        <w:t xml:space="preserve"> F. AGA Clinical Practice Update on Interaction </w:t>
      </w:r>
      <w:proofErr w:type="gramStart"/>
      <w:r w:rsidRPr="00DE7C73">
        <w:rPr>
          <w:rFonts w:ascii="Book Antiqua" w:eastAsia="Book Antiqua" w:hAnsi="Book Antiqua" w:cs="Book Antiqua"/>
          <w:color w:val="000000"/>
        </w:rPr>
        <w:t>Between</w:t>
      </w:r>
      <w:proofErr w:type="gramEnd"/>
      <w:r w:rsidRPr="00DE7C73">
        <w:rPr>
          <w:rFonts w:ascii="Book Antiqua" w:eastAsia="Book Antiqua" w:hAnsi="Book Antiqua" w:cs="Book Antiqua"/>
          <w:color w:val="000000"/>
        </w:rPr>
        <w:t xml:space="preserve"> Oral Direct-Acting Antivirals for Chronic Hepatitis C Infection and Hepatocellular </w:t>
      </w:r>
      <w:r w:rsidRPr="00DE7C73">
        <w:rPr>
          <w:rFonts w:ascii="Book Antiqua" w:eastAsia="Book Antiqua" w:hAnsi="Book Antiqua" w:cs="Book Antiqua"/>
          <w:color w:val="000000"/>
        </w:rPr>
        <w:lastRenderedPageBreak/>
        <w:t xml:space="preserve">Carcinoma: Expert Review.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156</w:t>
      </w:r>
      <w:r w:rsidRPr="00DE7C73">
        <w:rPr>
          <w:rFonts w:ascii="Book Antiqua" w:eastAsia="Book Antiqua" w:hAnsi="Book Antiqua" w:cs="Book Antiqua"/>
          <w:color w:val="000000"/>
        </w:rPr>
        <w:t>: 2149-2157 [PMID: 30878469 DOI: 10.1053/j.gastro.2019.02.046]</w:t>
      </w:r>
    </w:p>
    <w:p w14:paraId="68BC7BA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48 </w:t>
      </w:r>
      <w:proofErr w:type="spellStart"/>
      <w:r w:rsidRPr="00DE7C73">
        <w:rPr>
          <w:rFonts w:ascii="Book Antiqua" w:eastAsia="Book Antiqua" w:hAnsi="Book Antiqua" w:cs="Book Antiqua"/>
          <w:b/>
          <w:bCs/>
          <w:color w:val="000000"/>
        </w:rPr>
        <w:t>Singal</w:t>
      </w:r>
      <w:proofErr w:type="spellEnd"/>
      <w:r w:rsidRPr="00DE7C73">
        <w:rPr>
          <w:rFonts w:ascii="Book Antiqua" w:eastAsia="Book Antiqua" w:hAnsi="Book Antiqua" w:cs="Book Antiqua"/>
          <w:b/>
          <w:bCs/>
          <w:color w:val="000000"/>
        </w:rPr>
        <w:t xml:space="preserve"> AG</w:t>
      </w:r>
      <w:r w:rsidRPr="00DE7C73">
        <w:rPr>
          <w:rFonts w:ascii="Book Antiqua" w:eastAsia="Book Antiqua" w:hAnsi="Book Antiqua" w:cs="Book Antiqua"/>
          <w:color w:val="000000"/>
        </w:rPr>
        <w:t xml:space="preserve">, Rich NE, Mehta N, Branch A, </w:t>
      </w:r>
      <w:proofErr w:type="spellStart"/>
      <w:r w:rsidRPr="00DE7C73">
        <w:rPr>
          <w:rFonts w:ascii="Book Antiqua" w:eastAsia="Book Antiqua" w:hAnsi="Book Antiqua" w:cs="Book Antiqua"/>
          <w:color w:val="000000"/>
        </w:rPr>
        <w:t>Pillai</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Hoteit</w:t>
      </w:r>
      <w:proofErr w:type="spellEnd"/>
      <w:r w:rsidRPr="00DE7C73">
        <w:rPr>
          <w:rFonts w:ascii="Book Antiqua" w:eastAsia="Book Antiqua" w:hAnsi="Book Antiqua" w:cs="Book Antiqua"/>
          <w:color w:val="000000"/>
        </w:rPr>
        <w:t xml:space="preserve"> M, Volk M, </w:t>
      </w:r>
      <w:proofErr w:type="spellStart"/>
      <w:r w:rsidRPr="00DE7C73">
        <w:rPr>
          <w:rFonts w:ascii="Book Antiqua" w:eastAsia="Book Antiqua" w:hAnsi="Book Antiqua" w:cs="Book Antiqua"/>
          <w:color w:val="000000"/>
        </w:rPr>
        <w:t>Odewole</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Scaglione</w:t>
      </w:r>
      <w:proofErr w:type="spellEnd"/>
      <w:r w:rsidRPr="00DE7C73">
        <w:rPr>
          <w:rFonts w:ascii="Book Antiqua" w:eastAsia="Book Antiqua" w:hAnsi="Book Antiqua" w:cs="Book Antiqua"/>
          <w:color w:val="000000"/>
        </w:rPr>
        <w:t xml:space="preserve"> S, Guy J, Said A, Feld JJ, John BV, </w:t>
      </w:r>
      <w:proofErr w:type="spellStart"/>
      <w:r w:rsidRPr="00DE7C73">
        <w:rPr>
          <w:rFonts w:ascii="Book Antiqua" w:eastAsia="Book Antiqua" w:hAnsi="Book Antiqua" w:cs="Book Antiqua"/>
          <w:color w:val="000000"/>
        </w:rPr>
        <w:t>Frenette</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Mantry</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Rangnekar</w:t>
      </w:r>
      <w:proofErr w:type="spellEnd"/>
      <w:r w:rsidRPr="00DE7C73">
        <w:rPr>
          <w:rFonts w:ascii="Book Antiqua" w:eastAsia="Book Antiqua" w:hAnsi="Book Antiqua" w:cs="Book Antiqua"/>
          <w:color w:val="000000"/>
        </w:rPr>
        <w:t xml:space="preserve"> AS, </w:t>
      </w:r>
      <w:proofErr w:type="spellStart"/>
      <w:r w:rsidRPr="00DE7C73">
        <w:rPr>
          <w:rFonts w:ascii="Book Antiqua" w:eastAsia="Book Antiqua" w:hAnsi="Book Antiqua" w:cs="Book Antiqua"/>
          <w:color w:val="000000"/>
        </w:rPr>
        <w:t>Oloruntoba</w:t>
      </w:r>
      <w:proofErr w:type="spellEnd"/>
      <w:r w:rsidRPr="00DE7C73">
        <w:rPr>
          <w:rFonts w:ascii="Book Antiqua" w:eastAsia="Book Antiqua" w:hAnsi="Book Antiqua" w:cs="Book Antiqua"/>
          <w:color w:val="000000"/>
        </w:rPr>
        <w:t xml:space="preserve"> O, </w:t>
      </w:r>
      <w:proofErr w:type="spellStart"/>
      <w:r w:rsidRPr="00DE7C73">
        <w:rPr>
          <w:rFonts w:ascii="Book Antiqua" w:eastAsia="Book Antiqua" w:hAnsi="Book Antiqua" w:cs="Book Antiqua"/>
          <w:color w:val="000000"/>
        </w:rPr>
        <w:t>Leise</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Jou</w:t>
      </w:r>
      <w:proofErr w:type="spellEnd"/>
      <w:r w:rsidRPr="00DE7C73">
        <w:rPr>
          <w:rFonts w:ascii="Book Antiqua" w:eastAsia="Book Antiqua" w:hAnsi="Book Antiqua" w:cs="Book Antiqua"/>
          <w:color w:val="000000"/>
        </w:rPr>
        <w:t xml:space="preserve"> JH, </w:t>
      </w:r>
      <w:proofErr w:type="spellStart"/>
      <w:r w:rsidRPr="00DE7C73">
        <w:rPr>
          <w:rFonts w:ascii="Book Antiqua" w:eastAsia="Book Antiqua" w:hAnsi="Book Antiqua" w:cs="Book Antiqua"/>
          <w:color w:val="000000"/>
        </w:rPr>
        <w:t>Bhamidimarri</w:t>
      </w:r>
      <w:proofErr w:type="spellEnd"/>
      <w:r w:rsidRPr="00DE7C73">
        <w:rPr>
          <w:rFonts w:ascii="Book Antiqua" w:eastAsia="Book Antiqua" w:hAnsi="Book Antiqua" w:cs="Book Antiqua"/>
          <w:color w:val="000000"/>
        </w:rPr>
        <w:t xml:space="preserve"> KR, </w:t>
      </w:r>
      <w:proofErr w:type="spellStart"/>
      <w:r w:rsidRPr="00DE7C73">
        <w:rPr>
          <w:rFonts w:ascii="Book Antiqua" w:eastAsia="Book Antiqua" w:hAnsi="Book Antiqua" w:cs="Book Antiqua"/>
          <w:color w:val="000000"/>
        </w:rPr>
        <w:t>Kulik</w:t>
      </w:r>
      <w:proofErr w:type="spellEnd"/>
      <w:r w:rsidRPr="00DE7C73">
        <w:rPr>
          <w:rFonts w:ascii="Book Antiqua" w:eastAsia="Book Antiqua" w:hAnsi="Book Antiqua" w:cs="Book Antiqua"/>
          <w:color w:val="000000"/>
        </w:rPr>
        <w:t xml:space="preserve"> L, Tran T, </w:t>
      </w:r>
      <w:proofErr w:type="spellStart"/>
      <w:r w:rsidRPr="00DE7C73">
        <w:rPr>
          <w:rFonts w:ascii="Book Antiqua" w:eastAsia="Book Antiqua" w:hAnsi="Book Antiqua" w:cs="Book Antiqua"/>
          <w:color w:val="000000"/>
        </w:rPr>
        <w:t>Samant</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Dhanasekaran</w:t>
      </w:r>
      <w:proofErr w:type="spellEnd"/>
      <w:r w:rsidRPr="00DE7C73">
        <w:rPr>
          <w:rFonts w:ascii="Book Antiqua" w:eastAsia="Book Antiqua" w:hAnsi="Book Antiqua" w:cs="Book Antiqua"/>
          <w:color w:val="000000"/>
        </w:rPr>
        <w:t xml:space="preserve"> R, Duarte-</w:t>
      </w:r>
      <w:proofErr w:type="spellStart"/>
      <w:r w:rsidRPr="00DE7C73">
        <w:rPr>
          <w:rFonts w:ascii="Book Antiqua" w:eastAsia="Book Antiqua" w:hAnsi="Book Antiqua" w:cs="Book Antiqua"/>
          <w:color w:val="000000"/>
        </w:rPr>
        <w:t>Rojo</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Salgia</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Eswaran</w:t>
      </w:r>
      <w:proofErr w:type="spellEnd"/>
      <w:r w:rsidRPr="00DE7C73">
        <w:rPr>
          <w:rFonts w:ascii="Book Antiqua" w:eastAsia="Book Antiqua" w:hAnsi="Book Antiqua" w:cs="Book Antiqua"/>
          <w:color w:val="000000"/>
        </w:rPr>
        <w:t xml:space="preserve"> S, Jalal P, Flores A, </w:t>
      </w:r>
      <w:proofErr w:type="spellStart"/>
      <w:r w:rsidRPr="00DE7C73">
        <w:rPr>
          <w:rFonts w:ascii="Book Antiqua" w:eastAsia="Book Antiqua" w:hAnsi="Book Antiqua" w:cs="Book Antiqua"/>
          <w:color w:val="000000"/>
        </w:rPr>
        <w:t>Satapathy</w:t>
      </w:r>
      <w:proofErr w:type="spellEnd"/>
      <w:r w:rsidRPr="00DE7C73">
        <w:rPr>
          <w:rFonts w:ascii="Book Antiqua" w:eastAsia="Book Antiqua" w:hAnsi="Book Antiqua" w:cs="Book Antiqua"/>
          <w:color w:val="000000"/>
        </w:rPr>
        <w:t xml:space="preserve"> SK, Wong R, Huang A, </w:t>
      </w:r>
      <w:proofErr w:type="spellStart"/>
      <w:r w:rsidRPr="00DE7C73">
        <w:rPr>
          <w:rFonts w:ascii="Book Antiqua" w:eastAsia="Book Antiqua" w:hAnsi="Book Antiqua" w:cs="Book Antiqua"/>
          <w:color w:val="000000"/>
        </w:rPr>
        <w:t>Misra</w:t>
      </w:r>
      <w:proofErr w:type="spellEnd"/>
      <w:r w:rsidRPr="00DE7C73">
        <w:rPr>
          <w:rFonts w:ascii="Book Antiqua" w:eastAsia="Book Antiqua" w:hAnsi="Book Antiqua" w:cs="Book Antiqua"/>
          <w:color w:val="000000"/>
        </w:rPr>
        <w:t xml:space="preserve"> S, Schwartz M, </w:t>
      </w:r>
      <w:proofErr w:type="spellStart"/>
      <w:r w:rsidRPr="00DE7C73">
        <w:rPr>
          <w:rFonts w:ascii="Book Antiqua" w:eastAsia="Book Antiqua" w:hAnsi="Book Antiqua" w:cs="Book Antiqua"/>
          <w:color w:val="000000"/>
        </w:rPr>
        <w:t>Mitrani</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Nakka</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Noureddine</w:t>
      </w:r>
      <w:proofErr w:type="spellEnd"/>
      <w:r w:rsidRPr="00DE7C73">
        <w:rPr>
          <w:rFonts w:ascii="Book Antiqua" w:eastAsia="Book Antiqua" w:hAnsi="Book Antiqua" w:cs="Book Antiqua"/>
          <w:color w:val="000000"/>
        </w:rPr>
        <w:t xml:space="preserve"> W, Ho C, </w:t>
      </w:r>
      <w:proofErr w:type="spellStart"/>
      <w:r w:rsidRPr="00DE7C73">
        <w:rPr>
          <w:rFonts w:ascii="Book Antiqua" w:eastAsia="Book Antiqua" w:hAnsi="Book Antiqua" w:cs="Book Antiqua"/>
          <w:color w:val="000000"/>
        </w:rPr>
        <w:t>Konjeti</w:t>
      </w:r>
      <w:proofErr w:type="spellEnd"/>
      <w:r w:rsidRPr="00DE7C73">
        <w:rPr>
          <w:rFonts w:ascii="Book Antiqua" w:eastAsia="Book Antiqua" w:hAnsi="Book Antiqua" w:cs="Book Antiqua"/>
          <w:color w:val="000000"/>
        </w:rPr>
        <w:t xml:space="preserve"> VR, Dao A, Nelson K, Delarosa K, Rahim U, </w:t>
      </w:r>
      <w:proofErr w:type="spellStart"/>
      <w:r w:rsidRPr="00DE7C73">
        <w:rPr>
          <w:rFonts w:ascii="Book Antiqua" w:eastAsia="Book Antiqua" w:hAnsi="Book Antiqua" w:cs="Book Antiqua"/>
          <w:color w:val="000000"/>
        </w:rPr>
        <w:t>Mavuram</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Xie</w:t>
      </w:r>
      <w:proofErr w:type="spellEnd"/>
      <w:r w:rsidRPr="00DE7C73">
        <w:rPr>
          <w:rFonts w:ascii="Book Antiqua" w:eastAsia="Book Antiqua" w:hAnsi="Book Antiqua" w:cs="Book Antiqua"/>
          <w:color w:val="000000"/>
        </w:rPr>
        <w:t xml:space="preserve"> JJ, Murphy CC, Parikh ND. Direct-Acting Antiviral Therapy Not Associated With Recurrence of Hepatocellular Carcinoma in a Multicenter North American Cohort Study.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156</w:t>
      </w:r>
      <w:r w:rsidRPr="00DE7C73">
        <w:rPr>
          <w:rFonts w:ascii="Book Antiqua" w:eastAsia="Book Antiqua" w:hAnsi="Book Antiqua" w:cs="Book Antiqua"/>
          <w:color w:val="000000"/>
        </w:rPr>
        <w:t>: 1683-1692.e1 [PMID: 30660729 DOI: 10.1053/j.gastro.2019.01.027]</w:t>
      </w:r>
    </w:p>
    <w:p w14:paraId="21E05FEE"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49 </w:t>
      </w:r>
      <w:r w:rsidRPr="00DE7C73">
        <w:rPr>
          <w:rFonts w:ascii="Book Antiqua" w:eastAsia="Book Antiqua" w:hAnsi="Book Antiqua" w:cs="Book Antiqua"/>
          <w:b/>
          <w:bCs/>
          <w:color w:val="000000"/>
        </w:rPr>
        <w:t>Graham CS</w:t>
      </w:r>
      <w:r w:rsidRPr="00DE7C73">
        <w:rPr>
          <w:rFonts w:ascii="Book Antiqua" w:eastAsia="Book Antiqua" w:hAnsi="Book Antiqua" w:cs="Book Antiqua"/>
          <w:color w:val="000000"/>
        </w:rPr>
        <w:t>.</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The Current Status of US and Global Access to Direct-Acting Antiviral Regimens for Hepatitis C Virus Infection.</w:t>
      </w:r>
      <w:proofErr w:type="gram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i/>
          <w:iCs/>
          <w:color w:val="000000"/>
        </w:rPr>
        <w:t>Clin</w:t>
      </w:r>
      <w:proofErr w:type="spellEnd"/>
      <w:r w:rsidRPr="00DE7C73">
        <w:rPr>
          <w:rFonts w:ascii="Book Antiqua" w:eastAsia="Book Antiqua" w:hAnsi="Book Antiqua" w:cs="Book Antiqua"/>
          <w:i/>
          <w:iCs/>
          <w:color w:val="000000"/>
        </w:rPr>
        <w:t xml:space="preserve"> Liver Dis (Hoboken)</w:t>
      </w:r>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16</w:t>
      </w:r>
      <w:r w:rsidRPr="00DE7C73">
        <w:rPr>
          <w:rFonts w:ascii="Book Antiqua" w:eastAsia="Book Antiqua" w:hAnsi="Book Antiqua" w:cs="Book Antiqua"/>
          <w:color w:val="000000"/>
        </w:rPr>
        <w:t>: 16-19 [PMID: 32714518 DOI: 10.1002/cld.925]</w:t>
      </w:r>
    </w:p>
    <w:p w14:paraId="37CCF20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50 </w:t>
      </w:r>
      <w:r w:rsidRPr="00DE7C73">
        <w:rPr>
          <w:rFonts w:ascii="Book Antiqua" w:eastAsia="Book Antiqua" w:hAnsi="Book Antiqua" w:cs="Book Antiqua"/>
          <w:b/>
          <w:bCs/>
          <w:color w:val="000000"/>
        </w:rPr>
        <w:t>Bailey JR</w:t>
      </w:r>
      <w:r w:rsidRPr="00DE7C73">
        <w:rPr>
          <w:rFonts w:ascii="Book Antiqua" w:eastAsia="Book Antiqua" w:hAnsi="Book Antiqua" w:cs="Book Antiqua"/>
          <w:color w:val="000000"/>
        </w:rPr>
        <w:t xml:space="preserve">, Barnes E, Cox AL. Approaches, Progress, and Challenges to Hepatitis C Vaccine Development.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2019; </w:t>
      </w:r>
      <w:r w:rsidRPr="00DE7C73">
        <w:rPr>
          <w:rFonts w:ascii="Book Antiqua" w:eastAsia="Book Antiqua" w:hAnsi="Book Antiqua" w:cs="Book Antiqua"/>
          <w:b/>
          <w:bCs/>
          <w:color w:val="000000"/>
        </w:rPr>
        <w:t>156</w:t>
      </w:r>
      <w:r w:rsidRPr="00DE7C73">
        <w:rPr>
          <w:rFonts w:ascii="Book Antiqua" w:eastAsia="Book Antiqua" w:hAnsi="Book Antiqua" w:cs="Book Antiqua"/>
          <w:color w:val="000000"/>
        </w:rPr>
        <w:t>: 418-430 [PMID: 30268785 DOI: 10.1053/j.gastro.2018.08.060]</w:t>
      </w:r>
    </w:p>
    <w:p w14:paraId="4C6D8B5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51 </w:t>
      </w:r>
      <w:proofErr w:type="spellStart"/>
      <w:r w:rsidRPr="00DE7C73">
        <w:rPr>
          <w:rFonts w:ascii="Book Antiqua" w:eastAsia="Book Antiqua" w:hAnsi="Book Antiqua" w:cs="Book Antiqua"/>
          <w:b/>
          <w:bCs/>
          <w:color w:val="000000"/>
        </w:rPr>
        <w:t>Cholankeril</w:t>
      </w:r>
      <w:proofErr w:type="spellEnd"/>
      <w:r w:rsidRPr="00DE7C73">
        <w:rPr>
          <w:rFonts w:ascii="Book Antiqua" w:eastAsia="Book Antiqua" w:hAnsi="Book Antiqua" w:cs="Book Antiqua"/>
          <w:b/>
          <w:bCs/>
          <w:color w:val="000000"/>
        </w:rPr>
        <w:t xml:space="preserve"> G</w:t>
      </w:r>
      <w:r w:rsidRPr="00DE7C73">
        <w:rPr>
          <w:rFonts w:ascii="Book Antiqua" w:eastAsia="Book Antiqua" w:hAnsi="Book Antiqua" w:cs="Book Antiqua"/>
          <w:color w:val="000000"/>
        </w:rPr>
        <w:t xml:space="preserve">, Ahmed A. Alcoholic Liver Disease Replaces Hepatitis C Virus Infection as the Leading Indication for Liver Transplantation in the United States. </w:t>
      </w:r>
      <w:proofErr w:type="spellStart"/>
      <w:r w:rsidRPr="00DE7C73">
        <w:rPr>
          <w:rFonts w:ascii="Book Antiqua" w:eastAsia="Book Antiqua" w:hAnsi="Book Antiqua" w:cs="Book Antiqua"/>
          <w:i/>
          <w:iCs/>
          <w:color w:val="000000"/>
        </w:rPr>
        <w:t>Clin</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16</w:t>
      </w:r>
      <w:r w:rsidRPr="00DE7C73">
        <w:rPr>
          <w:rFonts w:ascii="Book Antiqua" w:eastAsia="Book Antiqua" w:hAnsi="Book Antiqua" w:cs="Book Antiqua"/>
          <w:color w:val="000000"/>
        </w:rPr>
        <w:t>: 1356-1358 [PMID: 29199144 DOI: 10.1016/j.cgh.2017.11.045]</w:t>
      </w:r>
    </w:p>
    <w:p w14:paraId="2188A86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52 </w:t>
      </w:r>
      <w:r w:rsidRPr="00DE7C73">
        <w:rPr>
          <w:rFonts w:ascii="Book Antiqua" w:eastAsia="Book Antiqua" w:hAnsi="Book Antiqua" w:cs="Book Antiqua"/>
          <w:b/>
          <w:bCs/>
          <w:color w:val="000000"/>
        </w:rPr>
        <w:t>Goldberg D</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Ditah</w:t>
      </w:r>
      <w:proofErr w:type="spellEnd"/>
      <w:r w:rsidRPr="00DE7C73">
        <w:rPr>
          <w:rFonts w:ascii="Book Antiqua" w:eastAsia="Book Antiqua" w:hAnsi="Book Antiqua" w:cs="Book Antiqua"/>
          <w:color w:val="000000"/>
        </w:rPr>
        <w:t xml:space="preserve"> IC, </w:t>
      </w:r>
      <w:proofErr w:type="spellStart"/>
      <w:r w:rsidRPr="00DE7C73">
        <w:rPr>
          <w:rFonts w:ascii="Book Antiqua" w:eastAsia="Book Antiqua" w:hAnsi="Book Antiqua" w:cs="Book Antiqua"/>
          <w:color w:val="000000"/>
        </w:rPr>
        <w:t>Saeian</w:t>
      </w:r>
      <w:proofErr w:type="spellEnd"/>
      <w:r w:rsidRPr="00DE7C73">
        <w:rPr>
          <w:rFonts w:ascii="Book Antiqua" w:eastAsia="Book Antiqua" w:hAnsi="Book Antiqua" w:cs="Book Antiqua"/>
          <w:color w:val="000000"/>
        </w:rPr>
        <w:t xml:space="preserve"> K, </w:t>
      </w:r>
      <w:proofErr w:type="spellStart"/>
      <w:r w:rsidRPr="00DE7C73">
        <w:rPr>
          <w:rFonts w:ascii="Book Antiqua" w:eastAsia="Book Antiqua" w:hAnsi="Book Antiqua" w:cs="Book Antiqua"/>
          <w:color w:val="000000"/>
        </w:rPr>
        <w:t>Lalehzari</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Aronsohn</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Gorospe</w:t>
      </w:r>
      <w:proofErr w:type="spellEnd"/>
      <w:r w:rsidRPr="00DE7C73">
        <w:rPr>
          <w:rFonts w:ascii="Book Antiqua" w:eastAsia="Book Antiqua" w:hAnsi="Book Antiqua" w:cs="Book Antiqua"/>
          <w:color w:val="000000"/>
        </w:rPr>
        <w:t xml:space="preserve"> EC, Charlton M. Changes in the Prevalence of Hepatitis C Virus Infection, Nonalcoholic </w:t>
      </w:r>
      <w:proofErr w:type="spellStart"/>
      <w:r w:rsidRPr="00DE7C73">
        <w:rPr>
          <w:rFonts w:ascii="Book Antiqua" w:eastAsia="Book Antiqua" w:hAnsi="Book Antiqua" w:cs="Book Antiqua"/>
          <w:color w:val="000000"/>
        </w:rPr>
        <w:t>Steatohepatitis</w:t>
      </w:r>
      <w:proofErr w:type="spellEnd"/>
      <w:r w:rsidRPr="00DE7C73">
        <w:rPr>
          <w:rFonts w:ascii="Book Antiqua" w:eastAsia="Book Antiqua" w:hAnsi="Book Antiqua" w:cs="Book Antiqua"/>
          <w:color w:val="000000"/>
        </w:rPr>
        <w:t xml:space="preserve">, and Alcoholic Liver Disease Among Patients With Cirrhosis or Liver Failure on the Waitlist for Liver Transplantation. </w:t>
      </w:r>
      <w:r w:rsidRPr="00DE7C73">
        <w:rPr>
          <w:rFonts w:ascii="Book Antiqua" w:eastAsia="Book Antiqua" w:hAnsi="Book Antiqua" w:cs="Book Antiqua"/>
          <w:i/>
          <w:iCs/>
          <w:color w:val="000000"/>
        </w:rPr>
        <w:t>Gastroenterology</w:t>
      </w:r>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152</w:t>
      </w:r>
      <w:r w:rsidRPr="00DE7C73">
        <w:rPr>
          <w:rFonts w:ascii="Book Antiqua" w:eastAsia="Book Antiqua" w:hAnsi="Book Antiqua" w:cs="Book Antiqua"/>
          <w:color w:val="000000"/>
        </w:rPr>
        <w:t>: 1090-1099.e1 [PMID: 28088461 DOI: 10.1053/j.gastro.2017.01.003]</w:t>
      </w:r>
    </w:p>
    <w:p w14:paraId="12B08E85" w14:textId="75D818D6"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53 </w:t>
      </w:r>
      <w:proofErr w:type="spellStart"/>
      <w:r w:rsidRPr="00DE7C73">
        <w:rPr>
          <w:rFonts w:ascii="Book Antiqua" w:eastAsia="Book Antiqua" w:hAnsi="Book Antiqua" w:cs="Book Antiqua"/>
          <w:b/>
          <w:bCs/>
          <w:color w:val="000000"/>
        </w:rPr>
        <w:t>Flemming</w:t>
      </w:r>
      <w:proofErr w:type="spellEnd"/>
      <w:r w:rsidRPr="00DE7C73">
        <w:rPr>
          <w:rFonts w:ascii="Book Antiqua" w:eastAsia="Book Antiqua" w:hAnsi="Book Antiqua" w:cs="Book Antiqua"/>
          <w:b/>
          <w:bCs/>
          <w:color w:val="000000"/>
        </w:rPr>
        <w:t xml:space="preserve"> JA</w:t>
      </w:r>
      <w:r w:rsidRPr="00DE7C73">
        <w:rPr>
          <w:rFonts w:ascii="Book Antiqua" w:eastAsia="Book Antiqua" w:hAnsi="Book Antiqua" w:cs="Book Antiqua"/>
          <w:color w:val="000000"/>
        </w:rPr>
        <w:t xml:space="preserve">, Kim WR, </w:t>
      </w:r>
      <w:proofErr w:type="spellStart"/>
      <w:r w:rsidRPr="00DE7C73">
        <w:rPr>
          <w:rFonts w:ascii="Book Antiqua" w:eastAsia="Book Antiqua" w:hAnsi="Book Antiqua" w:cs="Book Antiqua"/>
          <w:color w:val="000000"/>
        </w:rPr>
        <w:t>Brosgart</w:t>
      </w:r>
      <w:proofErr w:type="spellEnd"/>
      <w:r w:rsidRPr="00DE7C73">
        <w:rPr>
          <w:rFonts w:ascii="Book Antiqua" w:eastAsia="Book Antiqua" w:hAnsi="Book Antiqua" w:cs="Book Antiqua"/>
          <w:color w:val="000000"/>
        </w:rPr>
        <w:t xml:space="preserve"> CL, </w:t>
      </w:r>
      <w:proofErr w:type="spellStart"/>
      <w:r w:rsidRPr="00DE7C73">
        <w:rPr>
          <w:rFonts w:ascii="Book Antiqua" w:eastAsia="Book Antiqua" w:hAnsi="Book Antiqua" w:cs="Book Antiqua"/>
          <w:color w:val="000000"/>
        </w:rPr>
        <w:t>Terrault</w:t>
      </w:r>
      <w:proofErr w:type="spellEnd"/>
      <w:r w:rsidRPr="00DE7C73">
        <w:rPr>
          <w:rFonts w:ascii="Book Antiqua" w:eastAsia="Book Antiqua" w:hAnsi="Book Antiqua" w:cs="Book Antiqua"/>
          <w:color w:val="000000"/>
        </w:rPr>
        <w:t xml:space="preserve"> NA. </w:t>
      </w:r>
      <w:proofErr w:type="gramStart"/>
      <w:r w:rsidRPr="00DE7C73">
        <w:rPr>
          <w:rFonts w:ascii="Book Antiqua" w:eastAsia="Book Antiqua" w:hAnsi="Book Antiqua" w:cs="Book Antiqua"/>
          <w:color w:val="000000"/>
        </w:rPr>
        <w:t xml:space="preserve">Reduction in liver transplant </w:t>
      </w:r>
      <w:proofErr w:type="spellStart"/>
      <w:r w:rsidRPr="00DE7C73">
        <w:rPr>
          <w:rFonts w:ascii="Book Antiqua" w:eastAsia="Book Antiqua" w:hAnsi="Book Antiqua" w:cs="Book Antiqua"/>
          <w:color w:val="000000"/>
        </w:rPr>
        <w:t>waitlisting</w:t>
      </w:r>
      <w:proofErr w:type="spellEnd"/>
      <w:r w:rsidRPr="00DE7C73">
        <w:rPr>
          <w:rFonts w:ascii="Book Antiqua" w:eastAsia="Book Antiqua" w:hAnsi="Book Antiqua" w:cs="Book Antiqua"/>
          <w:color w:val="000000"/>
        </w:rPr>
        <w:t xml:space="preserve"> in the era of direct-acting antiviral therapy.</w:t>
      </w:r>
      <w:proofErr w:type="gram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i/>
          <w:iCs/>
          <w:color w:val="000000"/>
        </w:rPr>
        <w:t>Hepatology</w:t>
      </w:r>
      <w:proofErr w:type="spellEnd"/>
      <w:r w:rsidRPr="00DE7C73">
        <w:rPr>
          <w:rFonts w:ascii="Book Antiqua" w:eastAsia="Book Antiqua" w:hAnsi="Book Antiqua" w:cs="Book Antiqua"/>
          <w:color w:val="000000"/>
        </w:rPr>
        <w:t xml:space="preserve"> 2017; </w:t>
      </w:r>
      <w:r w:rsidRPr="00DE7C73">
        <w:rPr>
          <w:rFonts w:ascii="Book Antiqua" w:eastAsia="Book Antiqua" w:hAnsi="Book Antiqua" w:cs="Book Antiqua"/>
          <w:b/>
          <w:bCs/>
          <w:color w:val="000000"/>
        </w:rPr>
        <w:t>65</w:t>
      </w:r>
      <w:r w:rsidRPr="00DE7C73">
        <w:rPr>
          <w:rFonts w:ascii="Book Antiqua" w:eastAsia="Book Antiqua" w:hAnsi="Book Antiqua" w:cs="Book Antiqua"/>
          <w:color w:val="000000"/>
        </w:rPr>
        <w:t>: 804-812 [PMID: 28012259 DOI: 10.1002/hep.28923]</w:t>
      </w:r>
    </w:p>
    <w:p w14:paraId="1A5852C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54 </w:t>
      </w:r>
      <w:proofErr w:type="spellStart"/>
      <w:r w:rsidRPr="00DE7C73">
        <w:rPr>
          <w:rFonts w:ascii="Book Antiqua" w:eastAsia="Book Antiqua" w:hAnsi="Book Antiqua" w:cs="Book Antiqua"/>
          <w:b/>
          <w:bCs/>
          <w:color w:val="000000"/>
        </w:rPr>
        <w:t>Cholankeril</w:t>
      </w:r>
      <w:proofErr w:type="spellEnd"/>
      <w:r w:rsidRPr="00DE7C73">
        <w:rPr>
          <w:rFonts w:ascii="Book Antiqua" w:eastAsia="Book Antiqua" w:hAnsi="Book Antiqua" w:cs="Book Antiqua"/>
          <w:b/>
          <w:bCs/>
          <w:color w:val="000000"/>
        </w:rPr>
        <w:t xml:space="preserve"> G</w:t>
      </w:r>
      <w:r w:rsidRPr="00DE7C73">
        <w:rPr>
          <w:rFonts w:ascii="Book Antiqua" w:eastAsia="Book Antiqua" w:hAnsi="Book Antiqua" w:cs="Book Antiqua"/>
          <w:color w:val="000000"/>
        </w:rPr>
        <w:t xml:space="preserve">, Li AA, March KL, </w:t>
      </w:r>
      <w:proofErr w:type="spellStart"/>
      <w:r w:rsidRPr="00DE7C73">
        <w:rPr>
          <w:rFonts w:ascii="Book Antiqua" w:eastAsia="Book Antiqua" w:hAnsi="Book Antiqua" w:cs="Book Antiqua"/>
          <w:color w:val="000000"/>
        </w:rPr>
        <w:t>Yoo</w:t>
      </w:r>
      <w:proofErr w:type="spellEnd"/>
      <w:r w:rsidRPr="00DE7C73">
        <w:rPr>
          <w:rFonts w:ascii="Book Antiqua" w:eastAsia="Book Antiqua" w:hAnsi="Book Antiqua" w:cs="Book Antiqua"/>
          <w:color w:val="000000"/>
        </w:rPr>
        <w:t xml:space="preserve"> ER, Kim D, Snyder H, Gonzalez SA, </w:t>
      </w:r>
      <w:proofErr w:type="spellStart"/>
      <w:r w:rsidRPr="00DE7C73">
        <w:rPr>
          <w:rFonts w:ascii="Book Antiqua" w:eastAsia="Book Antiqua" w:hAnsi="Book Antiqua" w:cs="Book Antiqua"/>
          <w:color w:val="000000"/>
        </w:rPr>
        <w:t>Younossi</w:t>
      </w:r>
      <w:proofErr w:type="spellEnd"/>
      <w:r w:rsidRPr="00DE7C73">
        <w:rPr>
          <w:rFonts w:ascii="Book Antiqua" w:eastAsia="Book Antiqua" w:hAnsi="Book Antiqua" w:cs="Book Antiqua"/>
          <w:color w:val="000000"/>
        </w:rPr>
        <w:t xml:space="preserve"> ZM, Ahmed A. Improved Outcomes in HCV Patients Following Liver Transplantation During the Era of Direct-Acting Antiviral Agents. </w:t>
      </w:r>
      <w:proofErr w:type="spellStart"/>
      <w:r w:rsidRPr="00DE7C73">
        <w:rPr>
          <w:rFonts w:ascii="Book Antiqua" w:eastAsia="Book Antiqua" w:hAnsi="Book Antiqua" w:cs="Book Antiqua"/>
          <w:i/>
          <w:iCs/>
          <w:color w:val="000000"/>
        </w:rPr>
        <w:t>Clin</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16</w:t>
      </w:r>
      <w:r w:rsidRPr="00DE7C73">
        <w:rPr>
          <w:rFonts w:ascii="Book Antiqua" w:eastAsia="Book Antiqua" w:hAnsi="Book Antiqua" w:cs="Book Antiqua"/>
          <w:color w:val="000000"/>
        </w:rPr>
        <w:t>: 452-453 [PMID: 28838786 DOI: 10.1016/j.cgh.2017.08.020]</w:t>
      </w:r>
    </w:p>
    <w:p w14:paraId="496C09DC"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55 </w:t>
      </w:r>
      <w:r w:rsidRPr="00DE7C73">
        <w:rPr>
          <w:rFonts w:ascii="Book Antiqua" w:eastAsia="Book Antiqua" w:hAnsi="Book Antiqua" w:cs="Book Antiqua"/>
          <w:b/>
          <w:bCs/>
          <w:color w:val="000000"/>
        </w:rPr>
        <w:t>Sugawara Y</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Hibi</w:t>
      </w:r>
      <w:proofErr w:type="spellEnd"/>
      <w:r w:rsidRPr="00DE7C73">
        <w:rPr>
          <w:rFonts w:ascii="Book Antiqua" w:eastAsia="Book Antiqua" w:hAnsi="Book Antiqua" w:cs="Book Antiqua"/>
          <w:color w:val="000000"/>
        </w:rPr>
        <w:t xml:space="preserve"> T. Direct-acting agents for hepatitis C virus before and after liver transplantation.</w:t>
      </w:r>
      <w:proofErr w:type="gram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i/>
          <w:iCs/>
          <w:color w:val="000000"/>
        </w:rPr>
        <w:t>Biosci</w:t>
      </w:r>
      <w:proofErr w:type="spellEnd"/>
      <w:r w:rsidRPr="00DE7C73">
        <w:rPr>
          <w:rFonts w:ascii="Book Antiqua" w:eastAsia="Book Antiqua" w:hAnsi="Book Antiqua" w:cs="Book Antiqua"/>
          <w:i/>
          <w:iCs/>
          <w:color w:val="000000"/>
        </w:rPr>
        <w:t xml:space="preserve"> Trends</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11</w:t>
      </w:r>
      <w:r w:rsidRPr="00DE7C73">
        <w:rPr>
          <w:rFonts w:ascii="Book Antiqua" w:eastAsia="Book Antiqua" w:hAnsi="Book Antiqua" w:cs="Book Antiqua"/>
          <w:color w:val="000000"/>
        </w:rPr>
        <w:t>: 606-611 [PMID: 29238003 DOI: 10.5582/bst.2017.01293]</w:t>
      </w:r>
    </w:p>
    <w:p w14:paraId="50C322E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56 </w:t>
      </w:r>
      <w:r w:rsidRPr="00DE7C73">
        <w:rPr>
          <w:rFonts w:ascii="Book Antiqua" w:eastAsia="Book Antiqua" w:hAnsi="Book Antiqua" w:cs="Book Antiqua"/>
          <w:b/>
          <w:bCs/>
          <w:color w:val="000000"/>
        </w:rPr>
        <w:t xml:space="preserve">Daniel </w:t>
      </w:r>
      <w:proofErr w:type="gramStart"/>
      <w:r w:rsidRPr="00DE7C73">
        <w:rPr>
          <w:rFonts w:ascii="Book Antiqua" w:eastAsia="Book Antiqua" w:hAnsi="Book Antiqua" w:cs="Book Antiqua"/>
          <w:b/>
          <w:bCs/>
          <w:color w:val="000000"/>
        </w:rPr>
        <w:t>KE</w:t>
      </w:r>
      <w:r w:rsidRPr="00DE7C73">
        <w:rPr>
          <w:rFonts w:ascii="Book Antiqua" w:eastAsia="Book Antiqua" w:hAnsi="Book Antiqua" w:cs="Book Antiqua"/>
          <w:color w:val="000000"/>
        </w:rPr>
        <w:t>,</w:t>
      </w:r>
      <w:proofErr w:type="gramEnd"/>
      <w:r w:rsidRPr="00DE7C73">
        <w:rPr>
          <w:rFonts w:ascii="Book Antiqua" w:eastAsia="Book Antiqua" w:hAnsi="Book Antiqua" w:cs="Book Antiqua"/>
          <w:color w:val="000000"/>
        </w:rPr>
        <w:t xml:space="preserve"> Said A. Considerations When Treating Hepatitis C in a Cirrhotic Transplant Candidate. </w:t>
      </w:r>
      <w:proofErr w:type="spellStart"/>
      <w:r w:rsidRPr="00DE7C73">
        <w:rPr>
          <w:rFonts w:ascii="Book Antiqua" w:eastAsia="Book Antiqua" w:hAnsi="Book Antiqua" w:cs="Book Antiqua"/>
          <w:i/>
          <w:iCs/>
          <w:color w:val="000000"/>
        </w:rPr>
        <w:t>Curr</w:t>
      </w:r>
      <w:proofErr w:type="spellEnd"/>
      <w:r w:rsidRPr="00DE7C73">
        <w:rPr>
          <w:rFonts w:ascii="Book Antiqua" w:eastAsia="Book Antiqua" w:hAnsi="Book Antiqua" w:cs="Book Antiqua"/>
          <w:i/>
          <w:iCs/>
          <w:color w:val="000000"/>
        </w:rPr>
        <w:t xml:space="preserve"> </w:t>
      </w:r>
      <w:proofErr w:type="spellStart"/>
      <w:r w:rsidRPr="00DE7C73">
        <w:rPr>
          <w:rFonts w:ascii="Book Antiqua" w:eastAsia="Book Antiqua" w:hAnsi="Book Antiqua" w:cs="Book Antiqua"/>
          <w:i/>
          <w:iCs/>
          <w:color w:val="000000"/>
        </w:rPr>
        <w:t>Gastroenterol</w:t>
      </w:r>
      <w:proofErr w:type="spellEnd"/>
      <w:r w:rsidRPr="00DE7C73">
        <w:rPr>
          <w:rFonts w:ascii="Book Antiqua" w:eastAsia="Book Antiqua" w:hAnsi="Book Antiqua" w:cs="Book Antiqua"/>
          <w:i/>
          <w:iCs/>
          <w:color w:val="000000"/>
        </w:rPr>
        <w:t xml:space="preserve"> Rep</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20</w:t>
      </w:r>
      <w:r w:rsidRPr="00DE7C73">
        <w:rPr>
          <w:rFonts w:ascii="Book Antiqua" w:eastAsia="Book Antiqua" w:hAnsi="Book Antiqua" w:cs="Book Antiqua"/>
          <w:color w:val="000000"/>
        </w:rPr>
        <w:t>: 20 [PMID: 29623506 DOI: 10.1007/s11894-018-0626-9]</w:t>
      </w:r>
    </w:p>
    <w:p w14:paraId="691EB38F" w14:textId="77777777" w:rsidR="00A77B3E" w:rsidRPr="00DE7C73" w:rsidRDefault="00E101EC"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57 </w:t>
      </w:r>
      <w:r w:rsidR="00024BDE" w:rsidRPr="00DE7C73">
        <w:rPr>
          <w:rFonts w:ascii="Book Antiqua" w:eastAsia="Book Antiqua" w:hAnsi="Book Antiqua" w:cs="Book Antiqua"/>
          <w:b/>
          <w:color w:val="000000"/>
        </w:rPr>
        <w:t>Sullivan P</w:t>
      </w:r>
      <w:r w:rsidR="00024BDE" w:rsidRPr="00BF4664">
        <w:rPr>
          <w:rFonts w:ascii="Book Antiqua" w:eastAsia="Book Antiqua" w:hAnsi="Book Antiqua" w:cs="Book Antiqua"/>
          <w:color w:val="000000"/>
        </w:rPr>
        <w:t>.</w:t>
      </w:r>
      <w:proofErr w:type="gramEnd"/>
      <w:r w:rsidR="00024BDE" w:rsidRPr="00BF4664">
        <w:rPr>
          <w:rFonts w:ascii="Book Antiqua" w:eastAsia="Book Antiqua" w:hAnsi="Book Antiqua" w:cs="Book Antiqua"/>
          <w:color w:val="000000"/>
        </w:rPr>
        <w:t xml:space="preserve"> </w:t>
      </w:r>
      <w:r w:rsidR="00024BDE" w:rsidRPr="00DE7C73">
        <w:rPr>
          <w:rFonts w:ascii="Book Antiqua" w:eastAsia="Book Antiqua" w:hAnsi="Book Antiqua" w:cs="Book Antiqua"/>
          <w:color w:val="000000"/>
        </w:rPr>
        <w:t>New price tag put on liver transplants.</w:t>
      </w:r>
      <w:r w:rsidR="00024BDE" w:rsidRPr="00DE7C73">
        <w:rPr>
          <w:rFonts w:ascii="Book Antiqua" w:eastAsia="Book Antiqua" w:hAnsi="Book Antiqua" w:cs="Book Antiqua"/>
          <w:i/>
          <w:color w:val="000000"/>
        </w:rPr>
        <w:t xml:space="preserve"> CMAJ</w:t>
      </w:r>
      <w:r w:rsidR="00024BDE" w:rsidRPr="00DE7C73">
        <w:rPr>
          <w:rFonts w:ascii="Book Antiqua" w:eastAsia="Book Antiqua" w:hAnsi="Book Antiqua" w:cs="Book Antiqua"/>
          <w:color w:val="000000"/>
        </w:rPr>
        <w:t xml:space="preserve"> 2003;</w:t>
      </w:r>
      <w:r w:rsidRPr="00DE7C73">
        <w:rPr>
          <w:rFonts w:ascii="Book Antiqua" w:hAnsi="Book Antiqua" w:cs="Book Antiqua"/>
          <w:color w:val="000000"/>
          <w:lang w:eastAsia="zh-CN"/>
        </w:rPr>
        <w:t xml:space="preserve"> </w:t>
      </w:r>
      <w:r w:rsidR="00024BDE" w:rsidRPr="00DE7C73">
        <w:rPr>
          <w:rFonts w:ascii="Book Antiqua" w:eastAsia="Book Antiqua" w:hAnsi="Book Antiqua" w:cs="Book Antiqua"/>
          <w:b/>
          <w:color w:val="000000"/>
        </w:rPr>
        <w:t>168</w:t>
      </w:r>
      <w:r w:rsidR="00024BDE" w:rsidRPr="00261F16">
        <w:rPr>
          <w:rFonts w:ascii="Book Antiqua" w:eastAsia="Book Antiqua" w:hAnsi="Book Antiqua" w:cs="Book Antiqua"/>
          <w:bCs/>
          <w:color w:val="000000"/>
        </w:rPr>
        <w:t>:</w:t>
      </w:r>
      <w:r w:rsidRPr="00DE7C73">
        <w:rPr>
          <w:rFonts w:ascii="Book Antiqua" w:hAnsi="Book Antiqua" w:cs="Book Antiqua"/>
          <w:color w:val="000000"/>
          <w:lang w:eastAsia="zh-CN"/>
        </w:rPr>
        <w:t xml:space="preserve"> </w:t>
      </w:r>
      <w:r w:rsidR="00024BDE" w:rsidRPr="00DE7C73">
        <w:rPr>
          <w:rFonts w:ascii="Book Antiqua" w:eastAsia="Book Antiqua" w:hAnsi="Book Antiqua" w:cs="Book Antiqua"/>
          <w:color w:val="000000"/>
        </w:rPr>
        <w:t>206</w:t>
      </w:r>
      <w:r w:rsidRPr="00DE7C73">
        <w:rPr>
          <w:rFonts w:ascii="Book Antiqua" w:hAnsi="Book Antiqua" w:cs="Book Antiqua"/>
          <w:color w:val="000000"/>
          <w:lang w:eastAsia="zh-CN"/>
        </w:rPr>
        <w:t>-206</w:t>
      </w:r>
    </w:p>
    <w:p w14:paraId="59DB654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58 </w:t>
      </w:r>
      <w:r w:rsidRPr="00DE7C73">
        <w:rPr>
          <w:rFonts w:ascii="Book Antiqua" w:eastAsia="Book Antiqua" w:hAnsi="Book Antiqua" w:cs="Book Antiqua"/>
          <w:b/>
          <w:bCs/>
          <w:color w:val="000000"/>
        </w:rPr>
        <w:t xml:space="preserve">van der </w:t>
      </w:r>
      <w:proofErr w:type="spellStart"/>
      <w:r w:rsidRPr="00DE7C73">
        <w:rPr>
          <w:rFonts w:ascii="Book Antiqua" w:eastAsia="Book Antiqua" w:hAnsi="Book Antiqua" w:cs="Book Antiqua"/>
          <w:b/>
          <w:bCs/>
          <w:color w:val="000000"/>
        </w:rPr>
        <w:t>Hilst</w:t>
      </w:r>
      <w:proofErr w:type="spellEnd"/>
      <w:r w:rsidRPr="00DE7C73">
        <w:rPr>
          <w:rFonts w:ascii="Book Antiqua" w:eastAsia="Book Antiqua" w:hAnsi="Book Antiqua" w:cs="Book Antiqua"/>
          <w:b/>
          <w:bCs/>
          <w:color w:val="000000"/>
        </w:rPr>
        <w:t xml:space="preserve"> CS</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Ijtsma</w:t>
      </w:r>
      <w:proofErr w:type="spellEnd"/>
      <w:r w:rsidRPr="00DE7C73">
        <w:rPr>
          <w:rFonts w:ascii="Book Antiqua" w:eastAsia="Book Antiqua" w:hAnsi="Book Antiqua" w:cs="Book Antiqua"/>
          <w:color w:val="000000"/>
        </w:rPr>
        <w:t xml:space="preserve"> AJ, </w:t>
      </w:r>
      <w:proofErr w:type="spellStart"/>
      <w:r w:rsidRPr="00DE7C73">
        <w:rPr>
          <w:rFonts w:ascii="Book Antiqua" w:eastAsia="Book Antiqua" w:hAnsi="Book Antiqua" w:cs="Book Antiqua"/>
          <w:color w:val="000000"/>
        </w:rPr>
        <w:t>Slooff</w:t>
      </w:r>
      <w:proofErr w:type="spellEnd"/>
      <w:r w:rsidRPr="00DE7C73">
        <w:rPr>
          <w:rFonts w:ascii="Book Antiqua" w:eastAsia="Book Antiqua" w:hAnsi="Book Antiqua" w:cs="Book Antiqua"/>
          <w:color w:val="000000"/>
        </w:rPr>
        <w:t xml:space="preserve"> MJ, </w:t>
      </w:r>
      <w:proofErr w:type="spellStart"/>
      <w:r w:rsidRPr="00DE7C73">
        <w:rPr>
          <w:rFonts w:ascii="Book Antiqua" w:eastAsia="Book Antiqua" w:hAnsi="Book Antiqua" w:cs="Book Antiqua"/>
          <w:color w:val="000000"/>
        </w:rPr>
        <w:t>Tenvergert</w:t>
      </w:r>
      <w:proofErr w:type="spellEnd"/>
      <w:r w:rsidRPr="00DE7C73">
        <w:rPr>
          <w:rFonts w:ascii="Book Antiqua" w:eastAsia="Book Antiqua" w:hAnsi="Book Antiqua" w:cs="Book Antiqua"/>
          <w:color w:val="000000"/>
        </w:rPr>
        <w:t xml:space="preserve"> EM. Cost of liver transplantation: a systematic review and meta-analysis comparing the United States with other OECD countries. </w:t>
      </w:r>
      <w:r w:rsidRPr="00DE7C73">
        <w:rPr>
          <w:rFonts w:ascii="Book Antiqua" w:eastAsia="Book Antiqua" w:hAnsi="Book Antiqua" w:cs="Book Antiqua"/>
          <w:i/>
          <w:iCs/>
          <w:color w:val="000000"/>
        </w:rPr>
        <w:t>Med Care Res Rev</w:t>
      </w:r>
      <w:r w:rsidRPr="00DE7C73">
        <w:rPr>
          <w:rFonts w:ascii="Book Antiqua" w:eastAsia="Book Antiqua" w:hAnsi="Book Antiqua" w:cs="Book Antiqua"/>
          <w:color w:val="000000"/>
        </w:rPr>
        <w:t xml:space="preserve"> 2009; </w:t>
      </w:r>
      <w:r w:rsidRPr="00DE7C73">
        <w:rPr>
          <w:rFonts w:ascii="Book Antiqua" w:eastAsia="Book Antiqua" w:hAnsi="Book Antiqua" w:cs="Book Antiqua"/>
          <w:b/>
          <w:bCs/>
          <w:color w:val="000000"/>
        </w:rPr>
        <w:t>66</w:t>
      </w:r>
      <w:r w:rsidRPr="00DE7C73">
        <w:rPr>
          <w:rFonts w:ascii="Book Antiqua" w:eastAsia="Book Antiqua" w:hAnsi="Book Antiqua" w:cs="Book Antiqua"/>
          <w:color w:val="000000"/>
        </w:rPr>
        <w:t>: 3-22 [PMID: 18981263 DOI: 10.1177/1077558708324299]</w:t>
      </w:r>
    </w:p>
    <w:p w14:paraId="50C8C64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59 </w:t>
      </w:r>
      <w:proofErr w:type="spellStart"/>
      <w:r w:rsidRPr="00DE7C73">
        <w:rPr>
          <w:rFonts w:ascii="Book Antiqua" w:eastAsia="Book Antiqua" w:hAnsi="Book Antiqua" w:cs="Book Antiqua"/>
          <w:b/>
          <w:bCs/>
          <w:color w:val="000000"/>
        </w:rPr>
        <w:t>Rodrigue</w:t>
      </w:r>
      <w:proofErr w:type="spellEnd"/>
      <w:r w:rsidRPr="00DE7C73">
        <w:rPr>
          <w:rFonts w:ascii="Book Antiqua" w:eastAsia="Book Antiqua" w:hAnsi="Book Antiqua" w:cs="Book Antiqua"/>
          <w:b/>
          <w:bCs/>
          <w:color w:val="000000"/>
        </w:rPr>
        <w:t xml:space="preserve"> JR</w:t>
      </w:r>
      <w:r w:rsidRPr="00DE7C73">
        <w:rPr>
          <w:rFonts w:ascii="Book Antiqua" w:eastAsia="Book Antiqua" w:hAnsi="Book Antiqua" w:cs="Book Antiqua"/>
          <w:color w:val="000000"/>
        </w:rPr>
        <w:t xml:space="preserve">, Reed AI, Nelson DR, Jamieson I, Kaplan B, Howard RJ. The financial burden of transplantation: a single-center survey of liver and kidney transplant recipients. </w:t>
      </w:r>
      <w:r w:rsidRPr="00DE7C73">
        <w:rPr>
          <w:rFonts w:ascii="Book Antiqua" w:eastAsia="Book Antiqua" w:hAnsi="Book Antiqua" w:cs="Book Antiqua"/>
          <w:i/>
          <w:iCs/>
          <w:color w:val="000000"/>
        </w:rPr>
        <w:t>Transplantation</w:t>
      </w:r>
      <w:r w:rsidRPr="00DE7C73">
        <w:rPr>
          <w:rFonts w:ascii="Book Antiqua" w:eastAsia="Book Antiqua" w:hAnsi="Book Antiqua" w:cs="Book Antiqua"/>
          <w:color w:val="000000"/>
        </w:rPr>
        <w:t xml:space="preserve"> 2007; </w:t>
      </w:r>
      <w:r w:rsidRPr="00DE7C73">
        <w:rPr>
          <w:rFonts w:ascii="Book Antiqua" w:eastAsia="Book Antiqua" w:hAnsi="Book Antiqua" w:cs="Book Antiqua"/>
          <w:b/>
          <w:bCs/>
          <w:color w:val="000000"/>
        </w:rPr>
        <w:t>84</w:t>
      </w:r>
      <w:r w:rsidRPr="00DE7C73">
        <w:rPr>
          <w:rFonts w:ascii="Book Antiqua" w:eastAsia="Book Antiqua" w:hAnsi="Book Antiqua" w:cs="Book Antiqua"/>
          <w:color w:val="000000"/>
        </w:rPr>
        <w:t>: 295-300 [PMID: 17700152 DOI: 10.1097/01.tp.0000269797.41202.79]</w:t>
      </w:r>
    </w:p>
    <w:p w14:paraId="416AA2A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60 </w:t>
      </w:r>
      <w:proofErr w:type="spellStart"/>
      <w:r w:rsidRPr="00DE7C73">
        <w:rPr>
          <w:rFonts w:ascii="Book Antiqua" w:eastAsia="Book Antiqua" w:hAnsi="Book Antiqua" w:cs="Book Antiqua"/>
          <w:b/>
          <w:bCs/>
          <w:color w:val="000000"/>
        </w:rPr>
        <w:t>Lemoine</w:t>
      </w:r>
      <w:proofErr w:type="spellEnd"/>
      <w:r w:rsidRPr="00DE7C73">
        <w:rPr>
          <w:rFonts w:ascii="Book Antiqua" w:eastAsia="Book Antiqua" w:hAnsi="Book Antiqua" w:cs="Book Antiqua"/>
          <w:b/>
          <w:bCs/>
          <w:color w:val="000000"/>
        </w:rPr>
        <w:t xml:space="preserve"> 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Thursz</w:t>
      </w:r>
      <w:proofErr w:type="spellEnd"/>
      <w:r w:rsidRPr="00DE7C73">
        <w:rPr>
          <w:rFonts w:ascii="Book Antiqua" w:eastAsia="Book Antiqua" w:hAnsi="Book Antiqua" w:cs="Book Antiqua"/>
          <w:color w:val="000000"/>
        </w:rPr>
        <w:t xml:space="preserve"> M. Hepatitis C, a global issue: access to care and new therapeutic and preventive approaches in resource-constrained areas. </w:t>
      </w:r>
      <w:proofErr w:type="spellStart"/>
      <w:r w:rsidRPr="00DE7C73">
        <w:rPr>
          <w:rFonts w:ascii="Book Antiqua" w:eastAsia="Book Antiqua" w:hAnsi="Book Antiqua" w:cs="Book Antiqua"/>
          <w:i/>
          <w:iCs/>
          <w:color w:val="000000"/>
        </w:rPr>
        <w:t>Semin</w:t>
      </w:r>
      <w:proofErr w:type="spellEnd"/>
      <w:r w:rsidRPr="00DE7C73">
        <w:rPr>
          <w:rFonts w:ascii="Book Antiqua" w:eastAsia="Book Antiqua" w:hAnsi="Book Antiqua" w:cs="Book Antiqua"/>
          <w:i/>
          <w:iCs/>
          <w:color w:val="000000"/>
        </w:rPr>
        <w:t xml:space="preserve"> Liver Dis</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34</w:t>
      </w:r>
      <w:r w:rsidRPr="00DE7C73">
        <w:rPr>
          <w:rFonts w:ascii="Book Antiqua" w:eastAsia="Book Antiqua" w:hAnsi="Book Antiqua" w:cs="Book Antiqua"/>
          <w:color w:val="000000"/>
        </w:rPr>
        <w:t>: 89-97 [PMID: 24782262 DOI: 10.1055/s-0034-1371082]</w:t>
      </w:r>
    </w:p>
    <w:p w14:paraId="32EF926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61 </w:t>
      </w:r>
      <w:proofErr w:type="spellStart"/>
      <w:r w:rsidRPr="00DE7C73">
        <w:rPr>
          <w:rFonts w:ascii="Book Antiqua" w:eastAsia="Book Antiqua" w:hAnsi="Book Antiqua" w:cs="Book Antiqua"/>
          <w:b/>
          <w:bCs/>
          <w:color w:val="000000"/>
        </w:rPr>
        <w:t>Lemoine</w:t>
      </w:r>
      <w:proofErr w:type="spellEnd"/>
      <w:r w:rsidRPr="00DE7C73">
        <w:rPr>
          <w:rFonts w:ascii="Book Antiqua" w:eastAsia="Book Antiqua" w:hAnsi="Book Antiqua" w:cs="Book Antiqua"/>
          <w:b/>
          <w:bCs/>
          <w:color w:val="000000"/>
        </w:rPr>
        <w:t xml:space="preserve"> M</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Nayagam</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Thursz</w:t>
      </w:r>
      <w:proofErr w:type="spellEnd"/>
      <w:r w:rsidRPr="00DE7C73">
        <w:rPr>
          <w:rFonts w:ascii="Book Antiqua" w:eastAsia="Book Antiqua" w:hAnsi="Book Antiqua" w:cs="Book Antiqua"/>
          <w:color w:val="000000"/>
        </w:rPr>
        <w:t xml:space="preserve"> M. Viral hepatitis in resource-limited countries and access to antiviral therapies: current and future challenges. </w:t>
      </w:r>
      <w:r w:rsidRPr="00DE7C73">
        <w:rPr>
          <w:rFonts w:ascii="Book Antiqua" w:eastAsia="Book Antiqua" w:hAnsi="Book Antiqua" w:cs="Book Antiqua"/>
          <w:i/>
          <w:iCs/>
          <w:color w:val="000000"/>
        </w:rPr>
        <w:t xml:space="preserve">Future </w:t>
      </w:r>
      <w:proofErr w:type="spellStart"/>
      <w:r w:rsidRPr="00DE7C73">
        <w:rPr>
          <w:rFonts w:ascii="Book Antiqua" w:eastAsia="Book Antiqua" w:hAnsi="Book Antiqua" w:cs="Book Antiqua"/>
          <w:i/>
          <w:iCs/>
          <w:color w:val="000000"/>
        </w:rPr>
        <w:t>Virol</w:t>
      </w:r>
      <w:proofErr w:type="spellEnd"/>
      <w:r w:rsidRPr="00DE7C73">
        <w:rPr>
          <w:rFonts w:ascii="Book Antiqua" w:eastAsia="Book Antiqua" w:hAnsi="Book Antiqua" w:cs="Book Antiqua"/>
          <w:color w:val="000000"/>
        </w:rPr>
        <w:t xml:space="preserve"> 2013; </w:t>
      </w:r>
      <w:r w:rsidRPr="00DE7C73">
        <w:rPr>
          <w:rFonts w:ascii="Book Antiqua" w:eastAsia="Book Antiqua" w:hAnsi="Book Antiqua" w:cs="Book Antiqua"/>
          <w:b/>
          <w:bCs/>
          <w:color w:val="000000"/>
        </w:rPr>
        <w:t>8</w:t>
      </w:r>
      <w:r w:rsidRPr="00DE7C73">
        <w:rPr>
          <w:rFonts w:ascii="Book Antiqua" w:eastAsia="Book Antiqua" w:hAnsi="Book Antiqua" w:cs="Book Antiqua"/>
          <w:color w:val="000000"/>
        </w:rPr>
        <w:t>: 371-380 [PMID: 23662157 DOI: 10.2217/fvl.13.11]</w:t>
      </w:r>
    </w:p>
    <w:p w14:paraId="2BCF4A5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62 </w:t>
      </w:r>
      <w:r w:rsidRPr="00DE7C73">
        <w:rPr>
          <w:rFonts w:ascii="Book Antiqua" w:eastAsia="Book Antiqua" w:hAnsi="Book Antiqua" w:cs="Book Antiqua"/>
          <w:b/>
          <w:bCs/>
          <w:color w:val="000000"/>
        </w:rPr>
        <w:t>Cooke GS</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Lemoine</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Thursz</w:t>
      </w:r>
      <w:proofErr w:type="spellEnd"/>
      <w:r w:rsidRPr="00DE7C73">
        <w:rPr>
          <w:rFonts w:ascii="Book Antiqua" w:eastAsia="Book Antiqua" w:hAnsi="Book Antiqua" w:cs="Book Antiqua"/>
          <w:color w:val="000000"/>
        </w:rPr>
        <w:t xml:space="preserve"> M, Gore C, Swan T, </w:t>
      </w:r>
      <w:proofErr w:type="spellStart"/>
      <w:r w:rsidRPr="00DE7C73">
        <w:rPr>
          <w:rFonts w:ascii="Book Antiqua" w:eastAsia="Book Antiqua" w:hAnsi="Book Antiqua" w:cs="Book Antiqua"/>
          <w:color w:val="000000"/>
        </w:rPr>
        <w:t>Kamarulzaman</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DuCros</w:t>
      </w:r>
      <w:proofErr w:type="spellEnd"/>
      <w:r w:rsidRPr="00DE7C73">
        <w:rPr>
          <w:rFonts w:ascii="Book Antiqua" w:eastAsia="Book Antiqua" w:hAnsi="Book Antiqua" w:cs="Book Antiqua"/>
          <w:color w:val="000000"/>
        </w:rPr>
        <w:t xml:space="preserve"> P, Ford N. Viral hepatitis and the Global Burden of Disease: a need to regroup. </w:t>
      </w:r>
      <w:r w:rsidRPr="00DE7C73">
        <w:rPr>
          <w:rFonts w:ascii="Book Antiqua" w:eastAsia="Book Antiqua" w:hAnsi="Book Antiqua" w:cs="Book Antiqua"/>
          <w:i/>
          <w:iCs/>
          <w:color w:val="000000"/>
        </w:rPr>
        <w:t xml:space="preserve">J Viral </w:t>
      </w:r>
      <w:proofErr w:type="spellStart"/>
      <w:r w:rsidRPr="00DE7C73">
        <w:rPr>
          <w:rFonts w:ascii="Book Antiqua" w:eastAsia="Book Antiqua" w:hAnsi="Book Antiqua" w:cs="Book Antiqua"/>
          <w:i/>
          <w:iCs/>
          <w:color w:val="000000"/>
        </w:rPr>
        <w:t>Hepat</w:t>
      </w:r>
      <w:proofErr w:type="spellEnd"/>
      <w:r w:rsidRPr="00DE7C73">
        <w:rPr>
          <w:rFonts w:ascii="Book Antiqua" w:eastAsia="Book Antiqua" w:hAnsi="Book Antiqua" w:cs="Book Antiqua"/>
          <w:color w:val="000000"/>
        </w:rPr>
        <w:t xml:space="preserve"> 2013; </w:t>
      </w:r>
      <w:r w:rsidRPr="00DE7C73">
        <w:rPr>
          <w:rFonts w:ascii="Book Antiqua" w:eastAsia="Book Antiqua" w:hAnsi="Book Antiqua" w:cs="Book Antiqua"/>
          <w:b/>
          <w:bCs/>
          <w:color w:val="000000"/>
        </w:rPr>
        <w:t>20</w:t>
      </w:r>
      <w:r w:rsidRPr="00DE7C73">
        <w:rPr>
          <w:rFonts w:ascii="Book Antiqua" w:eastAsia="Book Antiqua" w:hAnsi="Book Antiqua" w:cs="Book Antiqua"/>
          <w:color w:val="000000"/>
        </w:rPr>
        <w:t>: 600-601 [PMID: 23910643 DOI: 10.1111/jvh.12123]</w:t>
      </w:r>
    </w:p>
    <w:p w14:paraId="4A62A5F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63 </w:t>
      </w:r>
      <w:r w:rsidRPr="00DE7C73">
        <w:rPr>
          <w:rFonts w:ascii="Book Antiqua" w:eastAsia="Book Antiqua" w:hAnsi="Book Antiqua" w:cs="Book Antiqua"/>
          <w:b/>
          <w:bCs/>
          <w:color w:val="000000"/>
        </w:rPr>
        <w:t>Lozano R</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Naghavi</w:t>
      </w:r>
      <w:proofErr w:type="spellEnd"/>
      <w:r w:rsidRPr="00DE7C73">
        <w:rPr>
          <w:rFonts w:ascii="Book Antiqua" w:eastAsia="Book Antiqua" w:hAnsi="Book Antiqua" w:cs="Book Antiqua"/>
          <w:color w:val="000000"/>
        </w:rPr>
        <w:t xml:space="preserve"> M, Foreman K, Lim S, Shibuya K, </w:t>
      </w:r>
      <w:proofErr w:type="spellStart"/>
      <w:r w:rsidRPr="00DE7C73">
        <w:rPr>
          <w:rFonts w:ascii="Book Antiqua" w:eastAsia="Book Antiqua" w:hAnsi="Book Antiqua" w:cs="Book Antiqua"/>
          <w:color w:val="000000"/>
        </w:rPr>
        <w:t>Aboyans</w:t>
      </w:r>
      <w:proofErr w:type="spellEnd"/>
      <w:r w:rsidRPr="00DE7C73">
        <w:rPr>
          <w:rFonts w:ascii="Book Antiqua" w:eastAsia="Book Antiqua" w:hAnsi="Book Antiqua" w:cs="Book Antiqua"/>
          <w:color w:val="000000"/>
        </w:rPr>
        <w:t xml:space="preserve"> V, Abraham J, Adair T, </w:t>
      </w:r>
      <w:proofErr w:type="spellStart"/>
      <w:r w:rsidRPr="00DE7C73">
        <w:rPr>
          <w:rFonts w:ascii="Book Antiqua" w:eastAsia="Book Antiqua" w:hAnsi="Book Antiqua" w:cs="Book Antiqua"/>
          <w:color w:val="000000"/>
        </w:rPr>
        <w:t>Aggarwal</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Ahn</w:t>
      </w:r>
      <w:proofErr w:type="spellEnd"/>
      <w:r w:rsidRPr="00DE7C73">
        <w:rPr>
          <w:rFonts w:ascii="Book Antiqua" w:eastAsia="Book Antiqua" w:hAnsi="Book Antiqua" w:cs="Book Antiqua"/>
          <w:color w:val="000000"/>
        </w:rPr>
        <w:t xml:space="preserve"> SY, Alvarado M, Anderson HR, Anderson LM, Andrews KG, Atkinson C, </w:t>
      </w:r>
      <w:proofErr w:type="spellStart"/>
      <w:r w:rsidRPr="00DE7C73">
        <w:rPr>
          <w:rFonts w:ascii="Book Antiqua" w:eastAsia="Book Antiqua" w:hAnsi="Book Antiqua" w:cs="Book Antiqua"/>
          <w:color w:val="000000"/>
        </w:rPr>
        <w:t>Baddour</w:t>
      </w:r>
      <w:proofErr w:type="spellEnd"/>
      <w:r w:rsidRPr="00DE7C73">
        <w:rPr>
          <w:rFonts w:ascii="Book Antiqua" w:eastAsia="Book Antiqua" w:hAnsi="Book Antiqua" w:cs="Book Antiqua"/>
          <w:color w:val="000000"/>
        </w:rPr>
        <w:t xml:space="preserve"> LM, Barker-</w:t>
      </w:r>
      <w:proofErr w:type="spellStart"/>
      <w:r w:rsidRPr="00DE7C73">
        <w:rPr>
          <w:rFonts w:ascii="Book Antiqua" w:eastAsia="Book Antiqua" w:hAnsi="Book Antiqua" w:cs="Book Antiqua"/>
          <w:color w:val="000000"/>
        </w:rPr>
        <w:t>Collo</w:t>
      </w:r>
      <w:proofErr w:type="spellEnd"/>
      <w:r w:rsidRPr="00DE7C73">
        <w:rPr>
          <w:rFonts w:ascii="Book Antiqua" w:eastAsia="Book Antiqua" w:hAnsi="Book Antiqua" w:cs="Book Antiqua"/>
          <w:color w:val="000000"/>
        </w:rPr>
        <w:t xml:space="preserve"> S, Bartels DH, Bell ML, Benjamin EJ, Bennett D, </w:t>
      </w:r>
      <w:proofErr w:type="spellStart"/>
      <w:r w:rsidRPr="00DE7C73">
        <w:rPr>
          <w:rFonts w:ascii="Book Antiqua" w:eastAsia="Book Antiqua" w:hAnsi="Book Antiqua" w:cs="Book Antiqua"/>
          <w:color w:val="000000"/>
        </w:rPr>
        <w:t>Bhalla</w:t>
      </w:r>
      <w:proofErr w:type="spellEnd"/>
      <w:r w:rsidRPr="00DE7C73">
        <w:rPr>
          <w:rFonts w:ascii="Book Antiqua" w:eastAsia="Book Antiqua" w:hAnsi="Book Antiqua" w:cs="Book Antiqua"/>
          <w:color w:val="000000"/>
        </w:rPr>
        <w:t xml:space="preserve"> K, </w:t>
      </w:r>
      <w:proofErr w:type="spellStart"/>
      <w:r w:rsidRPr="00DE7C73">
        <w:rPr>
          <w:rFonts w:ascii="Book Antiqua" w:eastAsia="Book Antiqua" w:hAnsi="Book Antiqua" w:cs="Book Antiqua"/>
          <w:color w:val="000000"/>
        </w:rPr>
        <w:t>Bikbov</w:t>
      </w:r>
      <w:proofErr w:type="spellEnd"/>
      <w:r w:rsidRPr="00DE7C73">
        <w:rPr>
          <w:rFonts w:ascii="Book Antiqua" w:eastAsia="Book Antiqua" w:hAnsi="Book Antiqua" w:cs="Book Antiqua"/>
          <w:color w:val="000000"/>
        </w:rPr>
        <w:t xml:space="preserve"> B, Bin </w:t>
      </w:r>
      <w:proofErr w:type="spellStart"/>
      <w:r w:rsidRPr="00DE7C73">
        <w:rPr>
          <w:rFonts w:ascii="Book Antiqua" w:eastAsia="Book Antiqua" w:hAnsi="Book Antiqua" w:cs="Book Antiqua"/>
          <w:color w:val="000000"/>
        </w:rPr>
        <w:t>Abdulhak</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Birbeck</w:t>
      </w:r>
      <w:proofErr w:type="spellEnd"/>
      <w:r w:rsidRPr="00DE7C73">
        <w:rPr>
          <w:rFonts w:ascii="Book Antiqua" w:eastAsia="Book Antiqua" w:hAnsi="Book Antiqua" w:cs="Book Antiqua"/>
          <w:color w:val="000000"/>
        </w:rPr>
        <w:t xml:space="preserve"> G, Blyth F, </w:t>
      </w:r>
      <w:proofErr w:type="spellStart"/>
      <w:r w:rsidRPr="00DE7C73">
        <w:rPr>
          <w:rFonts w:ascii="Book Antiqua" w:eastAsia="Book Antiqua" w:hAnsi="Book Antiqua" w:cs="Book Antiqua"/>
          <w:color w:val="000000"/>
        </w:rPr>
        <w:t>Bolliger</w:t>
      </w:r>
      <w:proofErr w:type="spellEnd"/>
      <w:r w:rsidRPr="00DE7C73">
        <w:rPr>
          <w:rFonts w:ascii="Book Antiqua" w:eastAsia="Book Antiqua" w:hAnsi="Book Antiqua" w:cs="Book Antiqua"/>
          <w:color w:val="000000"/>
        </w:rPr>
        <w:t xml:space="preserve"> I, </w:t>
      </w:r>
      <w:proofErr w:type="spellStart"/>
      <w:r w:rsidRPr="00DE7C73">
        <w:rPr>
          <w:rFonts w:ascii="Book Antiqua" w:eastAsia="Book Antiqua" w:hAnsi="Book Antiqua" w:cs="Book Antiqua"/>
          <w:color w:val="000000"/>
        </w:rPr>
        <w:t>Boufous</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Bucello</w:t>
      </w:r>
      <w:proofErr w:type="spellEnd"/>
      <w:r w:rsidRPr="00DE7C73">
        <w:rPr>
          <w:rFonts w:ascii="Book Antiqua" w:eastAsia="Book Antiqua" w:hAnsi="Book Antiqua" w:cs="Book Antiqua"/>
          <w:color w:val="000000"/>
        </w:rPr>
        <w:t xml:space="preserve"> C, Burch M, Burney P, </w:t>
      </w:r>
      <w:proofErr w:type="spellStart"/>
      <w:r w:rsidRPr="00DE7C73">
        <w:rPr>
          <w:rFonts w:ascii="Book Antiqua" w:eastAsia="Book Antiqua" w:hAnsi="Book Antiqua" w:cs="Book Antiqua"/>
          <w:color w:val="000000"/>
        </w:rPr>
        <w:t>Carapetis</w:t>
      </w:r>
      <w:proofErr w:type="spellEnd"/>
      <w:r w:rsidRPr="00DE7C73">
        <w:rPr>
          <w:rFonts w:ascii="Book Antiqua" w:eastAsia="Book Antiqua" w:hAnsi="Book Antiqua" w:cs="Book Antiqua"/>
          <w:color w:val="000000"/>
        </w:rPr>
        <w:t xml:space="preserve"> J, Chen H, Chou D, </w:t>
      </w:r>
      <w:proofErr w:type="spellStart"/>
      <w:r w:rsidRPr="00DE7C73">
        <w:rPr>
          <w:rFonts w:ascii="Book Antiqua" w:eastAsia="Book Antiqua" w:hAnsi="Book Antiqua" w:cs="Book Antiqua"/>
          <w:color w:val="000000"/>
        </w:rPr>
        <w:t>Chugh</w:t>
      </w:r>
      <w:proofErr w:type="spellEnd"/>
      <w:r w:rsidRPr="00DE7C73">
        <w:rPr>
          <w:rFonts w:ascii="Book Antiqua" w:eastAsia="Book Antiqua" w:hAnsi="Book Antiqua" w:cs="Book Antiqua"/>
          <w:color w:val="000000"/>
        </w:rPr>
        <w:t xml:space="preserve"> SS, </w:t>
      </w:r>
      <w:proofErr w:type="spellStart"/>
      <w:r w:rsidRPr="00DE7C73">
        <w:rPr>
          <w:rFonts w:ascii="Book Antiqua" w:eastAsia="Book Antiqua" w:hAnsi="Book Antiqua" w:cs="Book Antiqua"/>
          <w:color w:val="000000"/>
        </w:rPr>
        <w:t>Coffeng</w:t>
      </w:r>
      <w:proofErr w:type="spellEnd"/>
      <w:r w:rsidRPr="00DE7C73">
        <w:rPr>
          <w:rFonts w:ascii="Book Antiqua" w:eastAsia="Book Antiqua" w:hAnsi="Book Antiqua" w:cs="Book Antiqua"/>
          <w:color w:val="000000"/>
        </w:rPr>
        <w:t xml:space="preserve"> LE, </w:t>
      </w:r>
      <w:proofErr w:type="spellStart"/>
      <w:r w:rsidRPr="00DE7C73">
        <w:rPr>
          <w:rFonts w:ascii="Book Antiqua" w:eastAsia="Book Antiqua" w:hAnsi="Book Antiqua" w:cs="Book Antiqua"/>
          <w:color w:val="000000"/>
        </w:rPr>
        <w:t>Colan</w:t>
      </w:r>
      <w:proofErr w:type="spellEnd"/>
      <w:r w:rsidRPr="00DE7C73">
        <w:rPr>
          <w:rFonts w:ascii="Book Antiqua" w:eastAsia="Book Antiqua" w:hAnsi="Book Antiqua" w:cs="Book Antiqua"/>
          <w:color w:val="000000"/>
        </w:rPr>
        <w:t xml:space="preserve"> SD, Colquhoun S, Colson KE, Condon J, Connor MD, Cooper LT, </w:t>
      </w:r>
      <w:proofErr w:type="spellStart"/>
      <w:r w:rsidRPr="00DE7C73">
        <w:rPr>
          <w:rFonts w:ascii="Book Antiqua" w:eastAsia="Book Antiqua" w:hAnsi="Book Antiqua" w:cs="Book Antiqua"/>
          <w:color w:val="000000"/>
        </w:rPr>
        <w:t>Corriere</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Cortinovis</w:t>
      </w:r>
      <w:proofErr w:type="spellEnd"/>
      <w:r w:rsidRPr="00DE7C73">
        <w:rPr>
          <w:rFonts w:ascii="Book Antiqua" w:eastAsia="Book Antiqua" w:hAnsi="Book Antiqua" w:cs="Book Antiqua"/>
          <w:color w:val="000000"/>
        </w:rPr>
        <w:t xml:space="preserve"> M, de </w:t>
      </w:r>
      <w:proofErr w:type="spellStart"/>
      <w:r w:rsidRPr="00DE7C73">
        <w:rPr>
          <w:rFonts w:ascii="Book Antiqua" w:eastAsia="Book Antiqua" w:hAnsi="Book Antiqua" w:cs="Book Antiqua"/>
          <w:color w:val="000000"/>
        </w:rPr>
        <w:t>Vaccaro</w:t>
      </w:r>
      <w:proofErr w:type="spellEnd"/>
      <w:r w:rsidRPr="00DE7C73">
        <w:rPr>
          <w:rFonts w:ascii="Book Antiqua" w:eastAsia="Book Antiqua" w:hAnsi="Book Antiqua" w:cs="Book Antiqua"/>
          <w:color w:val="000000"/>
        </w:rPr>
        <w:t xml:space="preserve"> KC, </w:t>
      </w:r>
      <w:proofErr w:type="spellStart"/>
      <w:r w:rsidRPr="00DE7C73">
        <w:rPr>
          <w:rFonts w:ascii="Book Antiqua" w:eastAsia="Book Antiqua" w:hAnsi="Book Antiqua" w:cs="Book Antiqua"/>
          <w:color w:val="000000"/>
        </w:rPr>
        <w:t>Couser</w:t>
      </w:r>
      <w:proofErr w:type="spellEnd"/>
      <w:r w:rsidRPr="00DE7C73">
        <w:rPr>
          <w:rFonts w:ascii="Book Antiqua" w:eastAsia="Book Antiqua" w:hAnsi="Book Antiqua" w:cs="Book Antiqua"/>
          <w:color w:val="000000"/>
        </w:rPr>
        <w:t xml:space="preserve"> W, </w:t>
      </w:r>
      <w:proofErr w:type="spellStart"/>
      <w:r w:rsidRPr="00DE7C73">
        <w:rPr>
          <w:rFonts w:ascii="Book Antiqua" w:eastAsia="Book Antiqua" w:hAnsi="Book Antiqua" w:cs="Book Antiqua"/>
          <w:color w:val="000000"/>
        </w:rPr>
        <w:t>Cowie</w:t>
      </w:r>
      <w:proofErr w:type="spellEnd"/>
      <w:r w:rsidRPr="00DE7C73">
        <w:rPr>
          <w:rFonts w:ascii="Book Antiqua" w:eastAsia="Book Antiqua" w:hAnsi="Book Antiqua" w:cs="Book Antiqua"/>
          <w:color w:val="000000"/>
        </w:rPr>
        <w:t xml:space="preserve"> BC, </w:t>
      </w:r>
      <w:proofErr w:type="spellStart"/>
      <w:r w:rsidRPr="00DE7C73">
        <w:rPr>
          <w:rFonts w:ascii="Book Antiqua" w:eastAsia="Book Antiqua" w:hAnsi="Book Antiqua" w:cs="Book Antiqua"/>
          <w:color w:val="000000"/>
        </w:rPr>
        <w:t>Criqui</w:t>
      </w:r>
      <w:proofErr w:type="spellEnd"/>
      <w:r w:rsidRPr="00DE7C73">
        <w:rPr>
          <w:rFonts w:ascii="Book Antiqua" w:eastAsia="Book Antiqua" w:hAnsi="Book Antiqua" w:cs="Book Antiqua"/>
          <w:color w:val="000000"/>
        </w:rPr>
        <w:t xml:space="preserve"> MH, Cross M, </w:t>
      </w:r>
      <w:proofErr w:type="spellStart"/>
      <w:r w:rsidRPr="00DE7C73">
        <w:rPr>
          <w:rFonts w:ascii="Book Antiqua" w:eastAsia="Book Antiqua" w:hAnsi="Book Antiqua" w:cs="Book Antiqua"/>
          <w:color w:val="000000"/>
        </w:rPr>
        <w:t>Dabhadkar</w:t>
      </w:r>
      <w:proofErr w:type="spellEnd"/>
      <w:r w:rsidRPr="00DE7C73">
        <w:rPr>
          <w:rFonts w:ascii="Book Antiqua" w:eastAsia="Book Antiqua" w:hAnsi="Book Antiqua" w:cs="Book Antiqua"/>
          <w:color w:val="000000"/>
        </w:rPr>
        <w:t xml:space="preserve"> KC, </w:t>
      </w:r>
      <w:proofErr w:type="spellStart"/>
      <w:r w:rsidRPr="00DE7C73">
        <w:rPr>
          <w:rFonts w:ascii="Book Antiqua" w:eastAsia="Book Antiqua" w:hAnsi="Book Antiqua" w:cs="Book Antiqua"/>
          <w:color w:val="000000"/>
        </w:rPr>
        <w:t>Dahodwala</w:t>
      </w:r>
      <w:proofErr w:type="spellEnd"/>
      <w:r w:rsidRPr="00DE7C73">
        <w:rPr>
          <w:rFonts w:ascii="Book Antiqua" w:eastAsia="Book Antiqua" w:hAnsi="Book Antiqua" w:cs="Book Antiqua"/>
          <w:color w:val="000000"/>
        </w:rPr>
        <w:t xml:space="preserve"> N, De Leo D, </w:t>
      </w:r>
      <w:proofErr w:type="spellStart"/>
      <w:r w:rsidRPr="00DE7C73">
        <w:rPr>
          <w:rFonts w:ascii="Book Antiqua" w:eastAsia="Book Antiqua" w:hAnsi="Book Antiqua" w:cs="Book Antiqua"/>
          <w:color w:val="000000"/>
        </w:rPr>
        <w:t>Degenhardt</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Delossantos</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Denenberg</w:t>
      </w:r>
      <w:proofErr w:type="spellEnd"/>
      <w:r w:rsidRPr="00DE7C73">
        <w:rPr>
          <w:rFonts w:ascii="Book Antiqua" w:eastAsia="Book Antiqua" w:hAnsi="Book Antiqua" w:cs="Book Antiqua"/>
          <w:color w:val="000000"/>
        </w:rPr>
        <w:t xml:space="preserve"> J, Des </w:t>
      </w:r>
      <w:proofErr w:type="spellStart"/>
      <w:r w:rsidRPr="00DE7C73">
        <w:rPr>
          <w:rFonts w:ascii="Book Antiqua" w:eastAsia="Book Antiqua" w:hAnsi="Book Antiqua" w:cs="Book Antiqua"/>
          <w:color w:val="000000"/>
        </w:rPr>
        <w:t>Jarlais</w:t>
      </w:r>
      <w:proofErr w:type="spellEnd"/>
      <w:r w:rsidRPr="00DE7C73">
        <w:rPr>
          <w:rFonts w:ascii="Book Antiqua" w:eastAsia="Book Antiqua" w:hAnsi="Book Antiqua" w:cs="Book Antiqua"/>
          <w:color w:val="000000"/>
        </w:rPr>
        <w:t xml:space="preserve"> DC, </w:t>
      </w:r>
      <w:proofErr w:type="spellStart"/>
      <w:r w:rsidRPr="00DE7C73">
        <w:rPr>
          <w:rFonts w:ascii="Book Antiqua" w:eastAsia="Book Antiqua" w:hAnsi="Book Antiqua" w:cs="Book Antiqua"/>
          <w:color w:val="000000"/>
        </w:rPr>
        <w:t>Dharmaratne</w:t>
      </w:r>
      <w:proofErr w:type="spellEnd"/>
      <w:r w:rsidRPr="00DE7C73">
        <w:rPr>
          <w:rFonts w:ascii="Book Antiqua" w:eastAsia="Book Antiqua" w:hAnsi="Book Antiqua" w:cs="Book Antiqua"/>
          <w:color w:val="000000"/>
        </w:rPr>
        <w:t xml:space="preserve"> SD, Dorsey ER, Driscoll T, </w:t>
      </w:r>
      <w:proofErr w:type="spellStart"/>
      <w:r w:rsidRPr="00DE7C73">
        <w:rPr>
          <w:rFonts w:ascii="Book Antiqua" w:eastAsia="Book Antiqua" w:hAnsi="Book Antiqua" w:cs="Book Antiqua"/>
          <w:color w:val="000000"/>
        </w:rPr>
        <w:t>Duber</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Ebel</w:t>
      </w:r>
      <w:proofErr w:type="spellEnd"/>
      <w:r w:rsidRPr="00DE7C73">
        <w:rPr>
          <w:rFonts w:ascii="Book Antiqua" w:eastAsia="Book Antiqua" w:hAnsi="Book Antiqua" w:cs="Book Antiqua"/>
          <w:color w:val="000000"/>
        </w:rPr>
        <w:t xml:space="preserve"> B, Erwin PJ, </w:t>
      </w:r>
      <w:proofErr w:type="spellStart"/>
      <w:r w:rsidRPr="00DE7C73">
        <w:rPr>
          <w:rFonts w:ascii="Book Antiqua" w:eastAsia="Book Antiqua" w:hAnsi="Book Antiqua" w:cs="Book Antiqua"/>
          <w:color w:val="000000"/>
        </w:rPr>
        <w:t>Espindola</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Ezzati</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Feigin</w:t>
      </w:r>
      <w:proofErr w:type="spellEnd"/>
      <w:r w:rsidRPr="00DE7C73">
        <w:rPr>
          <w:rFonts w:ascii="Book Antiqua" w:eastAsia="Book Antiqua" w:hAnsi="Book Antiqua" w:cs="Book Antiqua"/>
          <w:color w:val="000000"/>
        </w:rPr>
        <w:t xml:space="preserve"> V, Flaxman AD, </w:t>
      </w:r>
      <w:proofErr w:type="spellStart"/>
      <w:r w:rsidRPr="00DE7C73">
        <w:rPr>
          <w:rFonts w:ascii="Book Antiqua" w:eastAsia="Book Antiqua" w:hAnsi="Book Antiqua" w:cs="Book Antiqua"/>
          <w:color w:val="000000"/>
        </w:rPr>
        <w:t>Forouzanfar</w:t>
      </w:r>
      <w:proofErr w:type="spellEnd"/>
      <w:r w:rsidRPr="00DE7C73">
        <w:rPr>
          <w:rFonts w:ascii="Book Antiqua" w:eastAsia="Book Antiqua" w:hAnsi="Book Antiqua" w:cs="Book Antiqua"/>
          <w:color w:val="000000"/>
        </w:rPr>
        <w:t xml:space="preserve"> MH, </w:t>
      </w:r>
      <w:proofErr w:type="spellStart"/>
      <w:r w:rsidRPr="00DE7C73">
        <w:rPr>
          <w:rFonts w:ascii="Book Antiqua" w:eastAsia="Book Antiqua" w:hAnsi="Book Antiqua" w:cs="Book Antiqua"/>
          <w:color w:val="000000"/>
        </w:rPr>
        <w:t>Fowkes</w:t>
      </w:r>
      <w:proofErr w:type="spellEnd"/>
      <w:r w:rsidRPr="00DE7C73">
        <w:rPr>
          <w:rFonts w:ascii="Book Antiqua" w:eastAsia="Book Antiqua" w:hAnsi="Book Antiqua" w:cs="Book Antiqua"/>
          <w:color w:val="000000"/>
        </w:rPr>
        <w:t xml:space="preserve"> FG, Franklin R, </w:t>
      </w:r>
      <w:proofErr w:type="spellStart"/>
      <w:r w:rsidRPr="00DE7C73">
        <w:rPr>
          <w:rFonts w:ascii="Book Antiqua" w:eastAsia="Book Antiqua" w:hAnsi="Book Antiqua" w:cs="Book Antiqua"/>
          <w:color w:val="000000"/>
        </w:rPr>
        <w:t>Fransen</w:t>
      </w:r>
      <w:proofErr w:type="spellEnd"/>
      <w:r w:rsidRPr="00DE7C73">
        <w:rPr>
          <w:rFonts w:ascii="Book Antiqua" w:eastAsia="Book Antiqua" w:hAnsi="Book Antiqua" w:cs="Book Antiqua"/>
          <w:color w:val="000000"/>
        </w:rPr>
        <w:t xml:space="preserve"> M, Freeman MK, Gabriel SE, </w:t>
      </w:r>
      <w:proofErr w:type="spellStart"/>
      <w:r w:rsidRPr="00DE7C73">
        <w:rPr>
          <w:rFonts w:ascii="Book Antiqua" w:eastAsia="Book Antiqua" w:hAnsi="Book Antiqua" w:cs="Book Antiqua"/>
          <w:color w:val="000000"/>
        </w:rPr>
        <w:t>Gakidou</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Gaspari</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Gillum</w:t>
      </w:r>
      <w:proofErr w:type="spellEnd"/>
      <w:r w:rsidRPr="00DE7C73">
        <w:rPr>
          <w:rFonts w:ascii="Book Antiqua" w:eastAsia="Book Antiqua" w:hAnsi="Book Antiqua" w:cs="Book Antiqua"/>
          <w:color w:val="000000"/>
        </w:rPr>
        <w:t xml:space="preserve"> RF, Gonzalez-Medina D, </w:t>
      </w:r>
      <w:proofErr w:type="spellStart"/>
      <w:r w:rsidRPr="00DE7C73">
        <w:rPr>
          <w:rFonts w:ascii="Book Antiqua" w:eastAsia="Book Antiqua" w:hAnsi="Book Antiqua" w:cs="Book Antiqua"/>
          <w:color w:val="000000"/>
        </w:rPr>
        <w:t>Halasa</w:t>
      </w:r>
      <w:proofErr w:type="spellEnd"/>
      <w:r w:rsidRPr="00DE7C73">
        <w:rPr>
          <w:rFonts w:ascii="Book Antiqua" w:eastAsia="Book Antiqua" w:hAnsi="Book Antiqua" w:cs="Book Antiqua"/>
          <w:color w:val="000000"/>
        </w:rPr>
        <w:t xml:space="preserve"> YA, Haring D, Harrison JE, </w:t>
      </w:r>
      <w:proofErr w:type="spellStart"/>
      <w:r w:rsidRPr="00DE7C73">
        <w:rPr>
          <w:rFonts w:ascii="Book Antiqua" w:eastAsia="Book Antiqua" w:hAnsi="Book Antiqua" w:cs="Book Antiqua"/>
          <w:color w:val="000000"/>
        </w:rPr>
        <w:t>Havmoeller</w:t>
      </w:r>
      <w:proofErr w:type="spellEnd"/>
      <w:r w:rsidRPr="00DE7C73">
        <w:rPr>
          <w:rFonts w:ascii="Book Antiqua" w:eastAsia="Book Antiqua" w:hAnsi="Book Antiqua" w:cs="Book Antiqua"/>
          <w:color w:val="000000"/>
        </w:rPr>
        <w:t xml:space="preserve"> R, Hay RJ, </w:t>
      </w:r>
      <w:proofErr w:type="spellStart"/>
      <w:r w:rsidRPr="00DE7C73">
        <w:rPr>
          <w:rFonts w:ascii="Book Antiqua" w:eastAsia="Book Antiqua" w:hAnsi="Book Antiqua" w:cs="Book Antiqua"/>
          <w:color w:val="000000"/>
        </w:rPr>
        <w:t>Hoen</w:t>
      </w:r>
      <w:proofErr w:type="spellEnd"/>
      <w:r w:rsidRPr="00DE7C73">
        <w:rPr>
          <w:rFonts w:ascii="Book Antiqua" w:eastAsia="Book Antiqua" w:hAnsi="Book Antiqua" w:cs="Book Antiqua"/>
          <w:color w:val="000000"/>
        </w:rPr>
        <w:t xml:space="preserve"> B, </w:t>
      </w:r>
      <w:proofErr w:type="spellStart"/>
      <w:r w:rsidRPr="00DE7C73">
        <w:rPr>
          <w:rFonts w:ascii="Book Antiqua" w:eastAsia="Book Antiqua" w:hAnsi="Book Antiqua" w:cs="Book Antiqua"/>
          <w:color w:val="000000"/>
        </w:rPr>
        <w:t>Hotez</w:t>
      </w:r>
      <w:proofErr w:type="spellEnd"/>
      <w:r w:rsidRPr="00DE7C73">
        <w:rPr>
          <w:rFonts w:ascii="Book Antiqua" w:eastAsia="Book Antiqua" w:hAnsi="Book Antiqua" w:cs="Book Antiqua"/>
          <w:color w:val="000000"/>
        </w:rPr>
        <w:t xml:space="preserve"> PJ, Hoy D, Jacobsen KH, James SL, </w:t>
      </w:r>
      <w:proofErr w:type="spellStart"/>
      <w:r w:rsidRPr="00DE7C73">
        <w:rPr>
          <w:rFonts w:ascii="Book Antiqua" w:eastAsia="Book Antiqua" w:hAnsi="Book Antiqua" w:cs="Book Antiqua"/>
          <w:color w:val="000000"/>
        </w:rPr>
        <w:t>Jasrasaria</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Jayaraman</w:t>
      </w:r>
      <w:proofErr w:type="spellEnd"/>
      <w:r w:rsidRPr="00DE7C73">
        <w:rPr>
          <w:rFonts w:ascii="Book Antiqua" w:eastAsia="Book Antiqua" w:hAnsi="Book Antiqua" w:cs="Book Antiqua"/>
          <w:color w:val="000000"/>
        </w:rPr>
        <w:t xml:space="preserve"> S, Johns N, </w:t>
      </w:r>
      <w:proofErr w:type="spellStart"/>
      <w:r w:rsidRPr="00DE7C73">
        <w:rPr>
          <w:rFonts w:ascii="Book Antiqua" w:eastAsia="Book Antiqua" w:hAnsi="Book Antiqua" w:cs="Book Antiqua"/>
          <w:color w:val="000000"/>
        </w:rPr>
        <w:t>Karthikeyan</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Kassebaum</w:t>
      </w:r>
      <w:proofErr w:type="spellEnd"/>
      <w:r w:rsidRPr="00DE7C73">
        <w:rPr>
          <w:rFonts w:ascii="Book Antiqua" w:eastAsia="Book Antiqua" w:hAnsi="Book Antiqua" w:cs="Book Antiqua"/>
          <w:color w:val="000000"/>
        </w:rPr>
        <w:t xml:space="preserve"> N, </w:t>
      </w:r>
      <w:proofErr w:type="spellStart"/>
      <w:r w:rsidRPr="00DE7C73">
        <w:rPr>
          <w:rFonts w:ascii="Book Antiqua" w:eastAsia="Book Antiqua" w:hAnsi="Book Antiqua" w:cs="Book Antiqua"/>
          <w:color w:val="000000"/>
        </w:rPr>
        <w:t>Keren</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Khoo</w:t>
      </w:r>
      <w:proofErr w:type="spellEnd"/>
      <w:r w:rsidRPr="00DE7C73">
        <w:rPr>
          <w:rFonts w:ascii="Book Antiqua" w:eastAsia="Book Antiqua" w:hAnsi="Book Antiqua" w:cs="Book Antiqua"/>
          <w:color w:val="000000"/>
        </w:rPr>
        <w:t xml:space="preserve"> JP, Knowlton LM, </w:t>
      </w:r>
      <w:proofErr w:type="spellStart"/>
      <w:r w:rsidRPr="00DE7C73">
        <w:rPr>
          <w:rFonts w:ascii="Book Antiqua" w:eastAsia="Book Antiqua" w:hAnsi="Book Antiqua" w:cs="Book Antiqua"/>
          <w:color w:val="000000"/>
        </w:rPr>
        <w:t>Kobusingye</w:t>
      </w:r>
      <w:proofErr w:type="spellEnd"/>
      <w:r w:rsidRPr="00DE7C73">
        <w:rPr>
          <w:rFonts w:ascii="Book Antiqua" w:eastAsia="Book Antiqua" w:hAnsi="Book Antiqua" w:cs="Book Antiqua"/>
          <w:color w:val="000000"/>
        </w:rPr>
        <w:t xml:space="preserve"> O, </w:t>
      </w:r>
      <w:proofErr w:type="spellStart"/>
      <w:r w:rsidRPr="00DE7C73">
        <w:rPr>
          <w:rFonts w:ascii="Book Antiqua" w:eastAsia="Book Antiqua" w:hAnsi="Book Antiqua" w:cs="Book Antiqua"/>
          <w:color w:val="000000"/>
        </w:rPr>
        <w:t>Koranteng</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Krishnamurthi</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Lipnick</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Lipshultz</w:t>
      </w:r>
      <w:proofErr w:type="spellEnd"/>
      <w:r w:rsidRPr="00DE7C73">
        <w:rPr>
          <w:rFonts w:ascii="Book Antiqua" w:eastAsia="Book Antiqua" w:hAnsi="Book Antiqua" w:cs="Book Antiqua"/>
          <w:color w:val="000000"/>
        </w:rPr>
        <w:t xml:space="preserve"> SE, </w:t>
      </w:r>
      <w:proofErr w:type="spellStart"/>
      <w:r w:rsidRPr="00DE7C73">
        <w:rPr>
          <w:rFonts w:ascii="Book Antiqua" w:eastAsia="Book Antiqua" w:hAnsi="Book Antiqua" w:cs="Book Antiqua"/>
          <w:color w:val="000000"/>
        </w:rPr>
        <w:t>Ohno</w:t>
      </w:r>
      <w:proofErr w:type="spellEnd"/>
      <w:r w:rsidRPr="00DE7C73">
        <w:rPr>
          <w:rFonts w:ascii="Book Antiqua" w:eastAsia="Book Antiqua" w:hAnsi="Book Antiqua" w:cs="Book Antiqua"/>
          <w:color w:val="000000"/>
        </w:rPr>
        <w:t xml:space="preserve"> SL, </w:t>
      </w:r>
      <w:proofErr w:type="spellStart"/>
      <w:r w:rsidRPr="00DE7C73">
        <w:rPr>
          <w:rFonts w:ascii="Book Antiqua" w:eastAsia="Book Antiqua" w:hAnsi="Book Antiqua" w:cs="Book Antiqua"/>
          <w:color w:val="000000"/>
        </w:rPr>
        <w:t>Mabweijano</w:t>
      </w:r>
      <w:proofErr w:type="spellEnd"/>
      <w:r w:rsidRPr="00DE7C73">
        <w:rPr>
          <w:rFonts w:ascii="Book Antiqua" w:eastAsia="Book Antiqua" w:hAnsi="Book Antiqua" w:cs="Book Antiqua"/>
          <w:color w:val="000000"/>
        </w:rPr>
        <w:t xml:space="preserve"> J, </w:t>
      </w:r>
      <w:proofErr w:type="spellStart"/>
      <w:r w:rsidRPr="00DE7C73">
        <w:rPr>
          <w:rFonts w:ascii="Book Antiqua" w:eastAsia="Book Antiqua" w:hAnsi="Book Antiqua" w:cs="Book Antiqua"/>
          <w:color w:val="000000"/>
        </w:rPr>
        <w:t>MacIntyre</w:t>
      </w:r>
      <w:proofErr w:type="spellEnd"/>
      <w:r w:rsidRPr="00DE7C73">
        <w:rPr>
          <w:rFonts w:ascii="Book Antiqua" w:eastAsia="Book Antiqua" w:hAnsi="Book Antiqua" w:cs="Book Antiqua"/>
          <w:color w:val="000000"/>
        </w:rPr>
        <w:t xml:space="preserve"> MF, </w:t>
      </w:r>
      <w:proofErr w:type="spellStart"/>
      <w:r w:rsidRPr="00DE7C73">
        <w:rPr>
          <w:rFonts w:ascii="Book Antiqua" w:eastAsia="Book Antiqua" w:hAnsi="Book Antiqua" w:cs="Book Antiqua"/>
          <w:color w:val="000000"/>
        </w:rPr>
        <w:t>Mallinger</w:t>
      </w:r>
      <w:proofErr w:type="spellEnd"/>
      <w:r w:rsidRPr="00DE7C73">
        <w:rPr>
          <w:rFonts w:ascii="Book Antiqua" w:eastAsia="Book Antiqua" w:hAnsi="Book Antiqua" w:cs="Book Antiqua"/>
          <w:color w:val="000000"/>
        </w:rPr>
        <w:t xml:space="preserve"> L, March L, Marks GB, Marks R, </w:t>
      </w:r>
      <w:proofErr w:type="spellStart"/>
      <w:r w:rsidRPr="00DE7C73">
        <w:rPr>
          <w:rFonts w:ascii="Book Antiqua" w:eastAsia="Book Antiqua" w:hAnsi="Book Antiqua" w:cs="Book Antiqua"/>
          <w:color w:val="000000"/>
        </w:rPr>
        <w:t>Matsumori</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Matzopoulos</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Mayosi</w:t>
      </w:r>
      <w:proofErr w:type="spellEnd"/>
      <w:r w:rsidRPr="00DE7C73">
        <w:rPr>
          <w:rFonts w:ascii="Book Antiqua" w:eastAsia="Book Antiqua" w:hAnsi="Book Antiqua" w:cs="Book Antiqua"/>
          <w:color w:val="000000"/>
        </w:rPr>
        <w:t xml:space="preserve"> BM, </w:t>
      </w:r>
      <w:proofErr w:type="spellStart"/>
      <w:r w:rsidRPr="00DE7C73">
        <w:rPr>
          <w:rFonts w:ascii="Book Antiqua" w:eastAsia="Book Antiqua" w:hAnsi="Book Antiqua" w:cs="Book Antiqua"/>
          <w:color w:val="000000"/>
        </w:rPr>
        <w:t>McAnulty</w:t>
      </w:r>
      <w:proofErr w:type="spellEnd"/>
      <w:r w:rsidRPr="00DE7C73">
        <w:rPr>
          <w:rFonts w:ascii="Book Antiqua" w:eastAsia="Book Antiqua" w:hAnsi="Book Antiqua" w:cs="Book Antiqua"/>
          <w:color w:val="000000"/>
        </w:rPr>
        <w:t xml:space="preserve"> JH, McDermott MM, McGrath J, </w:t>
      </w:r>
      <w:proofErr w:type="spellStart"/>
      <w:r w:rsidRPr="00DE7C73">
        <w:rPr>
          <w:rFonts w:ascii="Book Antiqua" w:eastAsia="Book Antiqua" w:hAnsi="Book Antiqua" w:cs="Book Antiqua"/>
          <w:color w:val="000000"/>
        </w:rPr>
        <w:t>Mensah</w:t>
      </w:r>
      <w:proofErr w:type="spellEnd"/>
      <w:r w:rsidRPr="00DE7C73">
        <w:rPr>
          <w:rFonts w:ascii="Book Antiqua" w:eastAsia="Book Antiqua" w:hAnsi="Book Antiqua" w:cs="Book Antiqua"/>
          <w:color w:val="000000"/>
        </w:rPr>
        <w:t xml:space="preserve"> GA, Merriman TR, Michaud C, Miller M, Miller TR, Mock C, </w:t>
      </w:r>
      <w:proofErr w:type="spellStart"/>
      <w:r w:rsidRPr="00DE7C73">
        <w:rPr>
          <w:rFonts w:ascii="Book Antiqua" w:eastAsia="Book Antiqua" w:hAnsi="Book Antiqua" w:cs="Book Antiqua"/>
          <w:color w:val="000000"/>
        </w:rPr>
        <w:t>Mocumbi</w:t>
      </w:r>
      <w:proofErr w:type="spellEnd"/>
      <w:r w:rsidRPr="00DE7C73">
        <w:rPr>
          <w:rFonts w:ascii="Book Antiqua" w:eastAsia="Book Antiqua" w:hAnsi="Book Antiqua" w:cs="Book Antiqua"/>
          <w:color w:val="000000"/>
        </w:rPr>
        <w:t xml:space="preserve"> AO, </w:t>
      </w:r>
      <w:proofErr w:type="spellStart"/>
      <w:r w:rsidRPr="00DE7C73">
        <w:rPr>
          <w:rFonts w:ascii="Book Antiqua" w:eastAsia="Book Antiqua" w:hAnsi="Book Antiqua" w:cs="Book Antiqua"/>
          <w:color w:val="000000"/>
        </w:rPr>
        <w:t>Mokdad</w:t>
      </w:r>
      <w:proofErr w:type="spellEnd"/>
      <w:r w:rsidRPr="00DE7C73">
        <w:rPr>
          <w:rFonts w:ascii="Book Antiqua" w:eastAsia="Book Antiqua" w:hAnsi="Book Antiqua" w:cs="Book Antiqua"/>
          <w:color w:val="000000"/>
        </w:rPr>
        <w:t xml:space="preserve"> AA, Moran A, Mulholland K, Nair MN, </w:t>
      </w:r>
      <w:proofErr w:type="spellStart"/>
      <w:r w:rsidRPr="00DE7C73">
        <w:rPr>
          <w:rFonts w:ascii="Book Antiqua" w:eastAsia="Book Antiqua" w:hAnsi="Book Antiqua" w:cs="Book Antiqua"/>
          <w:color w:val="000000"/>
        </w:rPr>
        <w:t>Naldi</w:t>
      </w:r>
      <w:proofErr w:type="spellEnd"/>
      <w:r w:rsidRPr="00DE7C73">
        <w:rPr>
          <w:rFonts w:ascii="Book Antiqua" w:eastAsia="Book Antiqua" w:hAnsi="Book Antiqua" w:cs="Book Antiqua"/>
          <w:color w:val="000000"/>
        </w:rPr>
        <w:t xml:space="preserve"> L, Narayan KM, </w:t>
      </w:r>
      <w:proofErr w:type="spellStart"/>
      <w:r w:rsidRPr="00DE7C73">
        <w:rPr>
          <w:rFonts w:ascii="Book Antiqua" w:eastAsia="Book Antiqua" w:hAnsi="Book Antiqua" w:cs="Book Antiqua"/>
          <w:color w:val="000000"/>
        </w:rPr>
        <w:t>Nasseri</w:t>
      </w:r>
      <w:proofErr w:type="spellEnd"/>
      <w:r w:rsidRPr="00DE7C73">
        <w:rPr>
          <w:rFonts w:ascii="Book Antiqua" w:eastAsia="Book Antiqua" w:hAnsi="Book Antiqua" w:cs="Book Antiqua"/>
          <w:color w:val="000000"/>
        </w:rPr>
        <w:t xml:space="preserve"> K, Norman P, O'Donnell M, Omer SB, </w:t>
      </w:r>
      <w:proofErr w:type="spellStart"/>
      <w:r w:rsidRPr="00DE7C73">
        <w:rPr>
          <w:rFonts w:ascii="Book Antiqua" w:eastAsia="Book Antiqua" w:hAnsi="Book Antiqua" w:cs="Book Antiqua"/>
          <w:color w:val="000000"/>
        </w:rPr>
        <w:t>Ortblad</w:t>
      </w:r>
      <w:proofErr w:type="spellEnd"/>
      <w:r w:rsidRPr="00DE7C73">
        <w:rPr>
          <w:rFonts w:ascii="Book Antiqua" w:eastAsia="Book Antiqua" w:hAnsi="Book Antiqua" w:cs="Book Antiqua"/>
          <w:color w:val="000000"/>
        </w:rPr>
        <w:t xml:space="preserve"> K, Osborne R, </w:t>
      </w:r>
      <w:proofErr w:type="spellStart"/>
      <w:r w:rsidRPr="00DE7C73">
        <w:rPr>
          <w:rFonts w:ascii="Book Antiqua" w:eastAsia="Book Antiqua" w:hAnsi="Book Antiqua" w:cs="Book Antiqua"/>
          <w:color w:val="000000"/>
        </w:rPr>
        <w:t>Ozgediz</w:t>
      </w:r>
      <w:proofErr w:type="spellEnd"/>
      <w:r w:rsidRPr="00DE7C73">
        <w:rPr>
          <w:rFonts w:ascii="Book Antiqua" w:eastAsia="Book Antiqua" w:hAnsi="Book Antiqua" w:cs="Book Antiqua"/>
          <w:color w:val="000000"/>
        </w:rPr>
        <w:t xml:space="preserve"> D, </w:t>
      </w:r>
      <w:proofErr w:type="spellStart"/>
      <w:r w:rsidRPr="00DE7C73">
        <w:rPr>
          <w:rFonts w:ascii="Book Antiqua" w:eastAsia="Book Antiqua" w:hAnsi="Book Antiqua" w:cs="Book Antiqua"/>
          <w:color w:val="000000"/>
        </w:rPr>
        <w:t>Pahari</w:t>
      </w:r>
      <w:proofErr w:type="spellEnd"/>
      <w:r w:rsidRPr="00DE7C73">
        <w:rPr>
          <w:rFonts w:ascii="Book Antiqua" w:eastAsia="Book Antiqua" w:hAnsi="Book Antiqua" w:cs="Book Antiqua"/>
          <w:color w:val="000000"/>
        </w:rPr>
        <w:t xml:space="preserve"> B, </w:t>
      </w:r>
      <w:proofErr w:type="spellStart"/>
      <w:r w:rsidRPr="00DE7C73">
        <w:rPr>
          <w:rFonts w:ascii="Book Antiqua" w:eastAsia="Book Antiqua" w:hAnsi="Book Antiqua" w:cs="Book Antiqua"/>
          <w:color w:val="000000"/>
        </w:rPr>
        <w:t>Pandian</w:t>
      </w:r>
      <w:proofErr w:type="spellEnd"/>
      <w:r w:rsidRPr="00DE7C73">
        <w:rPr>
          <w:rFonts w:ascii="Book Antiqua" w:eastAsia="Book Antiqua" w:hAnsi="Book Antiqua" w:cs="Book Antiqua"/>
          <w:color w:val="000000"/>
        </w:rPr>
        <w:t xml:space="preserve"> JD, </w:t>
      </w:r>
      <w:proofErr w:type="spellStart"/>
      <w:r w:rsidRPr="00DE7C73">
        <w:rPr>
          <w:rFonts w:ascii="Book Antiqua" w:eastAsia="Book Antiqua" w:hAnsi="Book Antiqua" w:cs="Book Antiqua"/>
          <w:color w:val="000000"/>
        </w:rPr>
        <w:t>Rivero</w:t>
      </w:r>
      <w:proofErr w:type="spellEnd"/>
      <w:r w:rsidRPr="00DE7C73">
        <w:rPr>
          <w:rFonts w:ascii="Book Antiqua" w:eastAsia="Book Antiqua" w:hAnsi="Book Antiqua" w:cs="Book Antiqua"/>
          <w:color w:val="000000"/>
        </w:rPr>
        <w:t xml:space="preserve"> AP, Padilla RP, Perez-Ruiz F, </w:t>
      </w:r>
      <w:proofErr w:type="spellStart"/>
      <w:r w:rsidRPr="00DE7C73">
        <w:rPr>
          <w:rFonts w:ascii="Book Antiqua" w:eastAsia="Book Antiqua" w:hAnsi="Book Antiqua" w:cs="Book Antiqua"/>
          <w:color w:val="000000"/>
        </w:rPr>
        <w:t>Perico</w:t>
      </w:r>
      <w:proofErr w:type="spellEnd"/>
      <w:r w:rsidRPr="00DE7C73">
        <w:rPr>
          <w:rFonts w:ascii="Book Antiqua" w:eastAsia="Book Antiqua" w:hAnsi="Book Antiqua" w:cs="Book Antiqua"/>
          <w:color w:val="000000"/>
        </w:rPr>
        <w:t xml:space="preserve"> N, Phillips D, Pierce K, Pope CA 3rd, </w:t>
      </w:r>
      <w:proofErr w:type="spellStart"/>
      <w:r w:rsidRPr="00DE7C73">
        <w:rPr>
          <w:rFonts w:ascii="Book Antiqua" w:eastAsia="Book Antiqua" w:hAnsi="Book Antiqua" w:cs="Book Antiqua"/>
          <w:color w:val="000000"/>
        </w:rPr>
        <w:t>Porrini</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Pourmalek</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Raju</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Ranganathan</w:t>
      </w:r>
      <w:proofErr w:type="spellEnd"/>
      <w:r w:rsidRPr="00DE7C73">
        <w:rPr>
          <w:rFonts w:ascii="Book Antiqua" w:eastAsia="Book Antiqua" w:hAnsi="Book Antiqua" w:cs="Book Antiqua"/>
          <w:color w:val="000000"/>
        </w:rPr>
        <w:t xml:space="preserve"> D, </w:t>
      </w:r>
      <w:proofErr w:type="spellStart"/>
      <w:r w:rsidRPr="00DE7C73">
        <w:rPr>
          <w:rFonts w:ascii="Book Antiqua" w:eastAsia="Book Antiqua" w:hAnsi="Book Antiqua" w:cs="Book Antiqua"/>
          <w:color w:val="000000"/>
        </w:rPr>
        <w:t>Rehm</w:t>
      </w:r>
      <w:proofErr w:type="spellEnd"/>
      <w:r w:rsidRPr="00DE7C73">
        <w:rPr>
          <w:rFonts w:ascii="Book Antiqua" w:eastAsia="Book Antiqua" w:hAnsi="Book Antiqua" w:cs="Book Antiqua"/>
          <w:color w:val="000000"/>
        </w:rPr>
        <w:t xml:space="preserve"> JT, Rein DB, </w:t>
      </w:r>
      <w:proofErr w:type="spellStart"/>
      <w:r w:rsidRPr="00DE7C73">
        <w:rPr>
          <w:rFonts w:ascii="Book Antiqua" w:eastAsia="Book Antiqua" w:hAnsi="Book Antiqua" w:cs="Book Antiqua"/>
          <w:color w:val="000000"/>
        </w:rPr>
        <w:t>Remuzzi</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Rivara</w:t>
      </w:r>
      <w:proofErr w:type="spellEnd"/>
      <w:r w:rsidRPr="00DE7C73">
        <w:rPr>
          <w:rFonts w:ascii="Book Antiqua" w:eastAsia="Book Antiqua" w:hAnsi="Book Antiqua" w:cs="Book Antiqua"/>
          <w:color w:val="000000"/>
        </w:rPr>
        <w:t xml:space="preserve"> FP, Roberts T, De León FR, Rosenfeld LC, Rushton L, Sacco RL, Salomon JA, Sampson U, </w:t>
      </w:r>
      <w:proofErr w:type="spellStart"/>
      <w:r w:rsidRPr="00DE7C73">
        <w:rPr>
          <w:rFonts w:ascii="Book Antiqua" w:eastAsia="Book Antiqua" w:hAnsi="Book Antiqua" w:cs="Book Antiqua"/>
          <w:color w:val="000000"/>
        </w:rPr>
        <w:t>Sanman</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Schwebel</w:t>
      </w:r>
      <w:proofErr w:type="spellEnd"/>
      <w:r w:rsidRPr="00DE7C73">
        <w:rPr>
          <w:rFonts w:ascii="Book Antiqua" w:eastAsia="Book Antiqua" w:hAnsi="Book Antiqua" w:cs="Book Antiqua"/>
          <w:color w:val="000000"/>
        </w:rPr>
        <w:t xml:space="preserve"> DC, </w:t>
      </w:r>
      <w:proofErr w:type="spellStart"/>
      <w:r w:rsidRPr="00DE7C73">
        <w:rPr>
          <w:rFonts w:ascii="Book Antiqua" w:eastAsia="Book Antiqua" w:hAnsi="Book Antiqua" w:cs="Book Antiqua"/>
          <w:color w:val="000000"/>
        </w:rPr>
        <w:t>Segui</w:t>
      </w:r>
      <w:proofErr w:type="spellEnd"/>
      <w:r w:rsidRPr="00DE7C73">
        <w:rPr>
          <w:rFonts w:ascii="Book Antiqua" w:eastAsia="Book Antiqua" w:hAnsi="Book Antiqua" w:cs="Book Antiqua"/>
          <w:color w:val="000000"/>
        </w:rPr>
        <w:t xml:space="preserve">-Gomez M, Shepard DS, Singh D, Singleton J, </w:t>
      </w:r>
      <w:proofErr w:type="spellStart"/>
      <w:r w:rsidRPr="00DE7C73">
        <w:rPr>
          <w:rFonts w:ascii="Book Antiqua" w:eastAsia="Book Antiqua" w:hAnsi="Book Antiqua" w:cs="Book Antiqua"/>
          <w:color w:val="000000"/>
        </w:rPr>
        <w:t>Sliwa</w:t>
      </w:r>
      <w:proofErr w:type="spellEnd"/>
      <w:r w:rsidRPr="00DE7C73">
        <w:rPr>
          <w:rFonts w:ascii="Book Antiqua" w:eastAsia="Book Antiqua" w:hAnsi="Book Antiqua" w:cs="Book Antiqua"/>
          <w:color w:val="000000"/>
        </w:rPr>
        <w:t xml:space="preserve"> K, Smith E, Steer A, Taylor JA, Thomas B, </w:t>
      </w:r>
      <w:proofErr w:type="spellStart"/>
      <w:r w:rsidRPr="00DE7C73">
        <w:rPr>
          <w:rFonts w:ascii="Book Antiqua" w:eastAsia="Book Antiqua" w:hAnsi="Book Antiqua" w:cs="Book Antiqua"/>
          <w:color w:val="000000"/>
        </w:rPr>
        <w:t>Tleyjeh</w:t>
      </w:r>
      <w:proofErr w:type="spellEnd"/>
      <w:r w:rsidRPr="00DE7C73">
        <w:rPr>
          <w:rFonts w:ascii="Book Antiqua" w:eastAsia="Book Antiqua" w:hAnsi="Book Antiqua" w:cs="Book Antiqua"/>
          <w:color w:val="000000"/>
        </w:rPr>
        <w:t xml:space="preserve"> IM, </w:t>
      </w:r>
      <w:proofErr w:type="spellStart"/>
      <w:r w:rsidRPr="00DE7C73">
        <w:rPr>
          <w:rFonts w:ascii="Book Antiqua" w:eastAsia="Book Antiqua" w:hAnsi="Book Antiqua" w:cs="Book Antiqua"/>
          <w:color w:val="000000"/>
        </w:rPr>
        <w:t>Towbin</w:t>
      </w:r>
      <w:proofErr w:type="spellEnd"/>
      <w:r w:rsidRPr="00DE7C73">
        <w:rPr>
          <w:rFonts w:ascii="Book Antiqua" w:eastAsia="Book Antiqua" w:hAnsi="Book Antiqua" w:cs="Book Antiqua"/>
          <w:color w:val="000000"/>
        </w:rPr>
        <w:t xml:space="preserve"> JA, </w:t>
      </w:r>
      <w:proofErr w:type="spellStart"/>
      <w:r w:rsidRPr="00DE7C73">
        <w:rPr>
          <w:rFonts w:ascii="Book Antiqua" w:eastAsia="Book Antiqua" w:hAnsi="Book Antiqua" w:cs="Book Antiqua"/>
          <w:color w:val="000000"/>
        </w:rPr>
        <w:t>Truelsen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Undurraga</w:t>
      </w:r>
      <w:proofErr w:type="spellEnd"/>
      <w:r w:rsidRPr="00DE7C73">
        <w:rPr>
          <w:rFonts w:ascii="Book Antiqua" w:eastAsia="Book Antiqua" w:hAnsi="Book Antiqua" w:cs="Book Antiqua"/>
          <w:color w:val="000000"/>
        </w:rPr>
        <w:t xml:space="preserve"> EA, </w:t>
      </w:r>
      <w:proofErr w:type="spellStart"/>
      <w:r w:rsidRPr="00DE7C73">
        <w:rPr>
          <w:rFonts w:ascii="Book Antiqua" w:eastAsia="Book Antiqua" w:hAnsi="Book Antiqua" w:cs="Book Antiqua"/>
          <w:color w:val="000000"/>
        </w:rPr>
        <w:t>Venketasubramanian</w:t>
      </w:r>
      <w:proofErr w:type="spellEnd"/>
      <w:r w:rsidRPr="00DE7C73">
        <w:rPr>
          <w:rFonts w:ascii="Book Antiqua" w:eastAsia="Book Antiqua" w:hAnsi="Book Antiqua" w:cs="Book Antiqua"/>
          <w:color w:val="000000"/>
        </w:rPr>
        <w:t xml:space="preserve"> N, </w:t>
      </w:r>
      <w:proofErr w:type="spellStart"/>
      <w:r w:rsidRPr="00DE7C73">
        <w:rPr>
          <w:rFonts w:ascii="Book Antiqua" w:eastAsia="Book Antiqua" w:hAnsi="Book Antiqua" w:cs="Book Antiqua"/>
          <w:color w:val="000000"/>
        </w:rPr>
        <w:t>Vijayakumar</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Vos</w:t>
      </w:r>
      <w:proofErr w:type="spellEnd"/>
      <w:r w:rsidRPr="00DE7C73">
        <w:rPr>
          <w:rFonts w:ascii="Book Antiqua" w:eastAsia="Book Antiqua" w:hAnsi="Book Antiqua" w:cs="Book Antiqua"/>
          <w:color w:val="000000"/>
        </w:rPr>
        <w:t xml:space="preserve"> T, Wagner GR, Wang M, Wang W, Watt K, Weinstock MA, </w:t>
      </w:r>
      <w:proofErr w:type="spellStart"/>
      <w:r w:rsidRPr="00DE7C73">
        <w:rPr>
          <w:rFonts w:ascii="Book Antiqua" w:eastAsia="Book Antiqua" w:hAnsi="Book Antiqua" w:cs="Book Antiqua"/>
          <w:color w:val="000000"/>
        </w:rPr>
        <w:t>Weintraub</w:t>
      </w:r>
      <w:proofErr w:type="spellEnd"/>
      <w:r w:rsidRPr="00DE7C73">
        <w:rPr>
          <w:rFonts w:ascii="Book Antiqua" w:eastAsia="Book Antiqua" w:hAnsi="Book Antiqua" w:cs="Book Antiqua"/>
          <w:color w:val="000000"/>
        </w:rPr>
        <w:t xml:space="preserve"> R, Wilkinson JD, Woolf AD, </w:t>
      </w:r>
      <w:proofErr w:type="spellStart"/>
      <w:r w:rsidRPr="00DE7C73">
        <w:rPr>
          <w:rFonts w:ascii="Book Antiqua" w:eastAsia="Book Antiqua" w:hAnsi="Book Antiqua" w:cs="Book Antiqua"/>
          <w:color w:val="000000"/>
        </w:rPr>
        <w:t>Wulf</w:t>
      </w:r>
      <w:proofErr w:type="spellEnd"/>
      <w:r w:rsidRPr="00DE7C73">
        <w:rPr>
          <w:rFonts w:ascii="Book Antiqua" w:eastAsia="Book Antiqua" w:hAnsi="Book Antiqua" w:cs="Book Antiqua"/>
          <w:color w:val="000000"/>
        </w:rPr>
        <w:t xml:space="preserve"> S, </w:t>
      </w:r>
      <w:proofErr w:type="spellStart"/>
      <w:r w:rsidRPr="00DE7C73">
        <w:rPr>
          <w:rFonts w:ascii="Book Antiqua" w:eastAsia="Book Antiqua" w:hAnsi="Book Antiqua" w:cs="Book Antiqua"/>
          <w:color w:val="000000"/>
        </w:rPr>
        <w:t>Yeh</w:t>
      </w:r>
      <w:proofErr w:type="spellEnd"/>
      <w:r w:rsidRPr="00DE7C73">
        <w:rPr>
          <w:rFonts w:ascii="Book Antiqua" w:eastAsia="Book Antiqua" w:hAnsi="Book Antiqua" w:cs="Book Antiqua"/>
          <w:color w:val="000000"/>
        </w:rPr>
        <w:t xml:space="preserve"> </w:t>
      </w:r>
      <w:r w:rsidRPr="00DE7C73">
        <w:rPr>
          <w:rFonts w:ascii="Book Antiqua" w:eastAsia="Book Antiqua" w:hAnsi="Book Antiqua" w:cs="Book Antiqua"/>
          <w:color w:val="000000"/>
        </w:rPr>
        <w:lastRenderedPageBreak/>
        <w:t xml:space="preserve">PH, Yip P, </w:t>
      </w:r>
      <w:proofErr w:type="spellStart"/>
      <w:r w:rsidRPr="00DE7C73">
        <w:rPr>
          <w:rFonts w:ascii="Book Antiqua" w:eastAsia="Book Antiqua" w:hAnsi="Book Antiqua" w:cs="Book Antiqua"/>
          <w:color w:val="000000"/>
        </w:rPr>
        <w:t>Zabetian</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Zheng</w:t>
      </w:r>
      <w:proofErr w:type="spellEnd"/>
      <w:r w:rsidRPr="00DE7C73">
        <w:rPr>
          <w:rFonts w:ascii="Book Antiqua" w:eastAsia="Book Antiqua" w:hAnsi="Book Antiqua" w:cs="Book Antiqua"/>
          <w:color w:val="000000"/>
        </w:rPr>
        <w:t xml:space="preserve"> ZJ, Lopez AD, Murray CJ, </w:t>
      </w:r>
      <w:proofErr w:type="spellStart"/>
      <w:r w:rsidRPr="00DE7C73">
        <w:rPr>
          <w:rFonts w:ascii="Book Antiqua" w:eastAsia="Book Antiqua" w:hAnsi="Book Antiqua" w:cs="Book Antiqua"/>
          <w:color w:val="000000"/>
        </w:rPr>
        <w:t>AlMazroa</w:t>
      </w:r>
      <w:proofErr w:type="spellEnd"/>
      <w:r w:rsidRPr="00DE7C73">
        <w:rPr>
          <w:rFonts w:ascii="Book Antiqua" w:eastAsia="Book Antiqua" w:hAnsi="Book Antiqua" w:cs="Book Antiqua"/>
          <w:color w:val="000000"/>
        </w:rPr>
        <w:t xml:space="preserve"> MA, </w:t>
      </w:r>
      <w:proofErr w:type="spellStart"/>
      <w:r w:rsidRPr="00DE7C73">
        <w:rPr>
          <w:rFonts w:ascii="Book Antiqua" w:eastAsia="Book Antiqua" w:hAnsi="Book Antiqua" w:cs="Book Antiqua"/>
          <w:color w:val="000000"/>
        </w:rPr>
        <w:t>Memish</w:t>
      </w:r>
      <w:proofErr w:type="spellEnd"/>
      <w:r w:rsidRPr="00DE7C73">
        <w:rPr>
          <w:rFonts w:ascii="Book Antiqua" w:eastAsia="Book Antiqua" w:hAnsi="Book Antiqua" w:cs="Book Antiqua"/>
          <w:color w:val="000000"/>
        </w:rPr>
        <w:t xml:space="preserve"> ZA. Global and regional mortality from 235 causes of death for 20 age groups in 1990 and 2010: a systematic analysis for the Global Burden of Disease Study 2010. </w:t>
      </w:r>
      <w:r w:rsidRPr="00DE7C73">
        <w:rPr>
          <w:rFonts w:ascii="Book Antiqua" w:eastAsia="Book Antiqua" w:hAnsi="Book Antiqua" w:cs="Book Antiqua"/>
          <w:i/>
          <w:iCs/>
          <w:color w:val="000000"/>
        </w:rPr>
        <w:t>Lancet</w:t>
      </w:r>
      <w:r w:rsidRPr="00DE7C73">
        <w:rPr>
          <w:rFonts w:ascii="Book Antiqua" w:eastAsia="Book Antiqua" w:hAnsi="Book Antiqua" w:cs="Book Antiqua"/>
          <w:color w:val="000000"/>
        </w:rPr>
        <w:t xml:space="preserve"> 2012; </w:t>
      </w:r>
      <w:r w:rsidRPr="00DE7C73">
        <w:rPr>
          <w:rFonts w:ascii="Book Antiqua" w:eastAsia="Book Antiqua" w:hAnsi="Book Antiqua" w:cs="Book Antiqua"/>
          <w:b/>
          <w:bCs/>
          <w:color w:val="000000"/>
        </w:rPr>
        <w:t>380</w:t>
      </w:r>
      <w:r w:rsidRPr="00DE7C73">
        <w:rPr>
          <w:rFonts w:ascii="Book Antiqua" w:eastAsia="Book Antiqua" w:hAnsi="Book Antiqua" w:cs="Book Antiqua"/>
          <w:color w:val="000000"/>
        </w:rPr>
        <w:t>: 2095-2128 [PMID: 23245604 DOI: 10.1016/S0140-6736(12)61728-0]</w:t>
      </w:r>
    </w:p>
    <w:p w14:paraId="4585084F" w14:textId="461ABC2E" w:rsidR="00A77B3E" w:rsidRPr="0049401A" w:rsidRDefault="00F1581C" w:rsidP="00DE7C73">
      <w:pPr>
        <w:spacing w:line="360" w:lineRule="auto"/>
        <w:jc w:val="both"/>
        <w:rPr>
          <w:rFonts w:ascii="Book Antiqua" w:hAnsi="Book Antiqua"/>
        </w:rPr>
      </w:pPr>
      <w:proofErr w:type="gramStart"/>
      <w:r w:rsidRPr="0049401A">
        <w:rPr>
          <w:rFonts w:ascii="Book Antiqua" w:eastAsia="Book Antiqua" w:hAnsi="Book Antiqua" w:cs="Book Antiqua"/>
          <w:color w:val="000000"/>
        </w:rPr>
        <w:t>64</w:t>
      </w:r>
      <w:r w:rsidR="00024BDE" w:rsidRPr="0049401A">
        <w:rPr>
          <w:rFonts w:ascii="Book Antiqua" w:eastAsia="Book Antiqua" w:hAnsi="Book Antiqua" w:cs="Book Antiqua"/>
          <w:color w:val="000000"/>
        </w:rPr>
        <w:t xml:space="preserve"> </w:t>
      </w:r>
      <w:r w:rsidR="00024BDE" w:rsidRPr="0049401A">
        <w:rPr>
          <w:rFonts w:ascii="Book Antiqua" w:eastAsia="Book Antiqua" w:hAnsi="Book Antiqua" w:cs="Book Antiqua"/>
          <w:b/>
          <w:color w:val="000000"/>
        </w:rPr>
        <w:t>NICE</w:t>
      </w:r>
      <w:r w:rsidR="00024BDE" w:rsidRPr="0049401A">
        <w:rPr>
          <w:rFonts w:ascii="Book Antiqua" w:eastAsia="Book Antiqua" w:hAnsi="Book Antiqua" w:cs="Book Antiqua"/>
          <w:color w:val="000000"/>
        </w:rPr>
        <w:t>.</w:t>
      </w:r>
      <w:proofErr w:type="gramEnd"/>
      <w:r w:rsidR="00024BDE" w:rsidRPr="0049401A">
        <w:rPr>
          <w:rFonts w:ascii="Book Antiqua" w:eastAsia="Book Antiqua" w:hAnsi="Book Antiqua" w:cs="Book Antiqua"/>
          <w:color w:val="000000"/>
        </w:rPr>
        <w:t xml:space="preserve"> National Institute for Health and Care Excellence: Single technology appraisal - </w:t>
      </w:r>
      <w:proofErr w:type="spellStart"/>
      <w:r w:rsidR="00024BDE" w:rsidRPr="0049401A">
        <w:rPr>
          <w:rFonts w:ascii="Book Antiqua" w:eastAsia="Book Antiqua" w:hAnsi="Book Antiqua" w:cs="Book Antiqua"/>
          <w:color w:val="000000"/>
        </w:rPr>
        <w:t>Daclatasvir</w:t>
      </w:r>
      <w:proofErr w:type="spellEnd"/>
      <w:r w:rsidR="00024BDE" w:rsidRPr="0049401A">
        <w:rPr>
          <w:rFonts w:ascii="Book Antiqua" w:eastAsia="Book Antiqua" w:hAnsi="Book Antiqua" w:cs="Book Antiqua"/>
          <w:color w:val="000000"/>
        </w:rPr>
        <w:t xml:space="preserve"> for treating chronic hepatitis C: final scope. </w:t>
      </w:r>
      <w:r w:rsidRPr="0049401A">
        <w:rPr>
          <w:rFonts w:ascii="Book Antiqua" w:hAnsi="Book Antiqua" w:cs="Book Antiqua"/>
          <w:color w:val="000000"/>
          <w:lang w:eastAsia="zh-CN"/>
        </w:rPr>
        <w:t>[</w:t>
      </w:r>
      <w:proofErr w:type="gramStart"/>
      <w:r w:rsidRPr="0049401A">
        <w:rPr>
          <w:rFonts w:ascii="Book Antiqua" w:hAnsi="Book Antiqua" w:cs="Book Antiqua"/>
          <w:color w:val="000000"/>
          <w:lang w:eastAsia="zh-CN"/>
        </w:rPr>
        <w:t>cited</w:t>
      </w:r>
      <w:proofErr w:type="gramEnd"/>
      <w:r w:rsidRPr="0049401A">
        <w:rPr>
          <w:rFonts w:ascii="Book Antiqua" w:hAnsi="Book Antiqua" w:cs="Book Antiqua"/>
          <w:color w:val="000000"/>
          <w:lang w:eastAsia="zh-CN"/>
        </w:rPr>
        <w:t xml:space="preserve"> 10 January 2021]. </w:t>
      </w:r>
      <w:r w:rsidR="00024BDE" w:rsidRPr="0049401A">
        <w:rPr>
          <w:rFonts w:ascii="Book Antiqua" w:eastAsia="Book Antiqua" w:hAnsi="Book Antiqua" w:cs="Book Antiqua"/>
          <w:color w:val="000000"/>
        </w:rPr>
        <w:t>Available from: http://www.nice.org.uk/guidance/gid-tag487/documents/hepatitis-c-chronic-daclatasvir-final-scope2</w:t>
      </w:r>
    </w:p>
    <w:p w14:paraId="1B9C9EE9" w14:textId="6B3B5180" w:rsidR="00A77B3E" w:rsidRPr="0049401A" w:rsidRDefault="00F1581C" w:rsidP="00DE7C73">
      <w:pPr>
        <w:spacing w:line="360" w:lineRule="auto"/>
        <w:jc w:val="both"/>
        <w:rPr>
          <w:rFonts w:ascii="Book Antiqua" w:hAnsi="Book Antiqua"/>
        </w:rPr>
      </w:pPr>
      <w:proofErr w:type="gramStart"/>
      <w:r w:rsidRPr="0049401A">
        <w:rPr>
          <w:rFonts w:ascii="Book Antiqua" w:eastAsia="Book Antiqua" w:hAnsi="Book Antiqua" w:cs="Book Antiqua"/>
          <w:color w:val="000000"/>
        </w:rPr>
        <w:t>65</w:t>
      </w:r>
      <w:r w:rsidR="00024BDE" w:rsidRPr="0049401A">
        <w:rPr>
          <w:rFonts w:ascii="Book Antiqua" w:eastAsia="Book Antiqua" w:hAnsi="Book Antiqua" w:cs="Book Antiqua"/>
          <w:color w:val="000000"/>
        </w:rPr>
        <w:t xml:space="preserve"> </w:t>
      </w:r>
      <w:r w:rsidR="00024BDE" w:rsidRPr="0049401A">
        <w:rPr>
          <w:rFonts w:ascii="Book Antiqua" w:eastAsia="Book Antiqua" w:hAnsi="Book Antiqua" w:cs="Book Antiqua"/>
          <w:b/>
          <w:color w:val="000000"/>
        </w:rPr>
        <w:t>NICE</w:t>
      </w:r>
      <w:r w:rsidR="00024BDE" w:rsidRPr="0049401A">
        <w:rPr>
          <w:rFonts w:ascii="Book Antiqua" w:eastAsia="Book Antiqua" w:hAnsi="Book Antiqua" w:cs="Book Antiqua"/>
          <w:color w:val="000000"/>
        </w:rPr>
        <w:t>.</w:t>
      </w:r>
      <w:proofErr w:type="gramEnd"/>
      <w:r w:rsidR="00024BDE" w:rsidRPr="0049401A">
        <w:rPr>
          <w:rFonts w:ascii="Book Antiqua" w:eastAsia="Book Antiqua" w:hAnsi="Book Antiqua" w:cs="Book Antiqua"/>
          <w:color w:val="000000"/>
        </w:rPr>
        <w:t xml:space="preserve"> National Institute for Health and Care Excellence: Single technology appraisal. </w:t>
      </w:r>
      <w:proofErr w:type="spellStart"/>
      <w:r w:rsidR="00024BDE" w:rsidRPr="0049401A">
        <w:rPr>
          <w:rFonts w:ascii="Book Antiqua" w:eastAsia="Book Antiqua" w:hAnsi="Book Antiqua" w:cs="Book Antiqua"/>
          <w:color w:val="000000"/>
        </w:rPr>
        <w:t>Ledipasvir</w:t>
      </w:r>
      <w:proofErr w:type="spellEnd"/>
      <w:r w:rsidR="00024BDE" w:rsidRPr="0049401A">
        <w:rPr>
          <w:rFonts w:ascii="Book Antiqua" w:eastAsia="Book Antiqua" w:hAnsi="Book Antiqua" w:cs="Book Antiqua"/>
          <w:color w:val="000000"/>
        </w:rPr>
        <w:t>–</w:t>
      </w:r>
      <w:proofErr w:type="spellStart"/>
      <w:r w:rsidR="00024BDE" w:rsidRPr="0049401A">
        <w:rPr>
          <w:rFonts w:ascii="Book Antiqua" w:eastAsia="Book Antiqua" w:hAnsi="Book Antiqua" w:cs="Book Antiqua"/>
          <w:color w:val="000000"/>
        </w:rPr>
        <w:t>sofosbuvir</w:t>
      </w:r>
      <w:proofErr w:type="spellEnd"/>
      <w:r w:rsidR="00024BDE" w:rsidRPr="0049401A">
        <w:rPr>
          <w:rFonts w:ascii="Book Antiqua" w:eastAsia="Book Antiqua" w:hAnsi="Book Antiqua" w:cs="Book Antiqua"/>
          <w:color w:val="000000"/>
        </w:rPr>
        <w:t xml:space="preserve"> for treating chronic hepatitis C: final scope. 2014</w:t>
      </w:r>
      <w:r w:rsidR="00261F16" w:rsidRPr="0049401A">
        <w:rPr>
          <w:rFonts w:ascii="Book Antiqua" w:eastAsia="Book Antiqua" w:hAnsi="Book Antiqua" w:cs="Book Antiqua"/>
          <w:color w:val="000000"/>
        </w:rPr>
        <w:t>.</w:t>
      </w:r>
      <w:r w:rsidR="00024BDE" w:rsidRPr="0049401A">
        <w:rPr>
          <w:rFonts w:ascii="Book Antiqua" w:eastAsia="Book Antiqua" w:hAnsi="Book Antiqua" w:cs="Book Antiqua"/>
          <w:color w:val="000000"/>
        </w:rPr>
        <w:t xml:space="preserve"> </w:t>
      </w:r>
      <w:r w:rsidRPr="0049401A">
        <w:rPr>
          <w:rFonts w:ascii="Book Antiqua" w:hAnsi="Book Antiqua" w:cs="Book Antiqua"/>
          <w:color w:val="000000"/>
          <w:lang w:eastAsia="zh-CN"/>
        </w:rPr>
        <w:t>[</w:t>
      </w:r>
      <w:proofErr w:type="gramStart"/>
      <w:r w:rsidRPr="0049401A">
        <w:rPr>
          <w:rFonts w:ascii="Book Antiqua" w:hAnsi="Book Antiqua" w:cs="Book Antiqua"/>
          <w:color w:val="000000"/>
          <w:lang w:eastAsia="zh-CN"/>
        </w:rPr>
        <w:t>cited</w:t>
      </w:r>
      <w:proofErr w:type="gramEnd"/>
      <w:r w:rsidRPr="0049401A">
        <w:rPr>
          <w:rFonts w:ascii="Book Antiqua" w:hAnsi="Book Antiqua" w:cs="Book Antiqua"/>
          <w:color w:val="000000"/>
          <w:lang w:eastAsia="zh-CN"/>
        </w:rPr>
        <w:t xml:space="preserve"> 10 January 2021]. </w:t>
      </w:r>
      <w:r w:rsidRPr="0049401A">
        <w:rPr>
          <w:rFonts w:ascii="Book Antiqua" w:eastAsia="Book Antiqua" w:hAnsi="Book Antiqua" w:cs="Book Antiqua"/>
          <w:color w:val="000000"/>
        </w:rPr>
        <w:t>Available from:</w:t>
      </w:r>
      <w:r w:rsidR="00024BDE" w:rsidRPr="0049401A">
        <w:rPr>
          <w:rFonts w:ascii="Book Antiqua" w:eastAsia="Book Antiqua" w:hAnsi="Book Antiqua" w:cs="Book Antiqua"/>
          <w:color w:val="000000"/>
        </w:rPr>
        <w:t xml:space="preserve"> http://www.nice.org.uk/guidance/gid-tag484/documents/hepatitis-c-chronic-ledipasvirsofosbuvir-final-scope2</w:t>
      </w:r>
    </w:p>
    <w:p w14:paraId="62890CCF" w14:textId="685301F5" w:rsidR="00A77B3E" w:rsidRPr="00DE7C73" w:rsidRDefault="00024BDE" w:rsidP="00DE7C73">
      <w:pPr>
        <w:spacing w:line="360" w:lineRule="auto"/>
        <w:jc w:val="both"/>
        <w:rPr>
          <w:rFonts w:ascii="Book Antiqua" w:hAnsi="Book Antiqua"/>
        </w:rPr>
      </w:pPr>
      <w:proofErr w:type="gramStart"/>
      <w:r w:rsidRPr="0049401A">
        <w:rPr>
          <w:rFonts w:ascii="Book Antiqua" w:eastAsia="Book Antiqua" w:hAnsi="Book Antiqua" w:cs="Book Antiqua"/>
          <w:color w:val="000000"/>
        </w:rPr>
        <w:t xml:space="preserve">66 </w:t>
      </w:r>
      <w:proofErr w:type="spellStart"/>
      <w:r w:rsidRPr="0049401A">
        <w:rPr>
          <w:rFonts w:ascii="Book Antiqua" w:eastAsia="Book Antiqua" w:hAnsi="Book Antiqua" w:cs="Book Antiqua"/>
          <w:b/>
          <w:bCs/>
          <w:color w:val="000000"/>
        </w:rPr>
        <w:t>Woolston</w:t>
      </w:r>
      <w:proofErr w:type="spellEnd"/>
      <w:r w:rsidR="0049401A" w:rsidRPr="0049401A">
        <w:rPr>
          <w:rFonts w:ascii="Book Antiqua" w:hAnsi="Book Antiqua" w:cs="Book Antiqua" w:hint="eastAsia"/>
          <w:b/>
          <w:bCs/>
          <w:color w:val="000000"/>
          <w:lang w:eastAsia="zh-CN"/>
        </w:rPr>
        <w:t xml:space="preserve"> </w:t>
      </w:r>
      <w:r w:rsidR="0049401A" w:rsidRPr="0049401A">
        <w:rPr>
          <w:rFonts w:ascii="Book Antiqua" w:eastAsia="Book Antiqua" w:hAnsi="Book Antiqua" w:cs="Book Antiqua"/>
          <w:b/>
          <w:color w:val="000000"/>
        </w:rPr>
        <w:t>S</w:t>
      </w:r>
      <w:r w:rsidRPr="0049401A">
        <w:rPr>
          <w:rFonts w:ascii="Book Antiqua" w:eastAsia="Book Antiqua" w:hAnsi="Book Antiqua" w:cs="Book Antiqua"/>
          <w:color w:val="000000"/>
        </w:rPr>
        <w:t>, Kim N. Cost and Access to Direct-Acting Antiviral Agents [Internet].</w:t>
      </w:r>
      <w:proofErr w:type="gramEnd"/>
      <w:r w:rsidRPr="0049401A">
        <w:rPr>
          <w:rFonts w:ascii="Book Antiqua" w:eastAsia="Book Antiqua" w:hAnsi="Book Antiqua" w:cs="Book Antiqua"/>
          <w:color w:val="000000"/>
        </w:rPr>
        <w:t xml:space="preserve"> 2018. </w:t>
      </w:r>
      <w:r w:rsidR="00F1581C" w:rsidRPr="0049401A">
        <w:rPr>
          <w:rFonts w:ascii="Book Antiqua" w:hAnsi="Book Antiqua" w:cs="Book Antiqua"/>
          <w:color w:val="000000"/>
          <w:lang w:eastAsia="zh-CN"/>
        </w:rPr>
        <w:t>[</w:t>
      </w:r>
      <w:proofErr w:type="gramStart"/>
      <w:r w:rsidR="00F1581C" w:rsidRPr="0049401A">
        <w:rPr>
          <w:rFonts w:ascii="Book Antiqua" w:hAnsi="Book Antiqua" w:cs="Book Antiqua"/>
          <w:color w:val="000000"/>
          <w:lang w:eastAsia="zh-CN"/>
        </w:rPr>
        <w:t>cited</w:t>
      </w:r>
      <w:proofErr w:type="gramEnd"/>
      <w:r w:rsidR="00F1581C" w:rsidRPr="0049401A">
        <w:rPr>
          <w:rFonts w:ascii="Book Antiqua" w:hAnsi="Book Antiqua" w:cs="Book Antiqua"/>
          <w:color w:val="000000"/>
          <w:lang w:eastAsia="zh-CN"/>
        </w:rPr>
        <w:t xml:space="preserve"> 10 January 2021]. </w:t>
      </w:r>
      <w:r w:rsidR="00F1581C" w:rsidRPr="0049401A">
        <w:rPr>
          <w:rFonts w:ascii="Book Antiqua" w:eastAsia="Book Antiqua" w:hAnsi="Book Antiqua" w:cs="Book Antiqua"/>
          <w:color w:val="000000"/>
        </w:rPr>
        <w:t>Available from:</w:t>
      </w:r>
      <w:r w:rsidRPr="0049401A">
        <w:rPr>
          <w:rFonts w:ascii="Book Antiqua" w:eastAsia="Book Antiqua" w:hAnsi="Book Antiqua" w:cs="Book Antiqua"/>
          <w:color w:val="000000"/>
        </w:rPr>
        <w:t xml:space="preserve"> https://www.hepatitisc.uw.edu/go/evaluation-treatment/cost-access-medications/core-concept/all</w:t>
      </w:r>
    </w:p>
    <w:p w14:paraId="3EBD5BEF" w14:textId="68DA43DC" w:rsidR="00A77B3E" w:rsidRPr="00DE7C73" w:rsidRDefault="00F1581C" w:rsidP="00DE7C73">
      <w:pPr>
        <w:spacing w:line="360" w:lineRule="auto"/>
        <w:jc w:val="both"/>
        <w:rPr>
          <w:rFonts w:ascii="Book Antiqua" w:hAnsi="Book Antiqua"/>
        </w:rPr>
      </w:pPr>
      <w:r w:rsidRPr="00DE7C73">
        <w:rPr>
          <w:rFonts w:ascii="Book Antiqua" w:eastAsia="Book Antiqua" w:hAnsi="Book Antiqua" w:cs="Book Antiqua"/>
          <w:color w:val="000000"/>
        </w:rPr>
        <w:t xml:space="preserve">67 </w:t>
      </w:r>
      <w:proofErr w:type="spellStart"/>
      <w:r w:rsidR="00024BDE" w:rsidRPr="00DE7C73">
        <w:rPr>
          <w:rFonts w:ascii="Book Antiqua" w:eastAsia="Book Antiqua" w:hAnsi="Book Antiqua" w:cs="Book Antiqua"/>
          <w:b/>
          <w:color w:val="000000"/>
        </w:rPr>
        <w:t>Hajarizadeh</w:t>
      </w:r>
      <w:proofErr w:type="spellEnd"/>
      <w:r w:rsidR="00024BDE" w:rsidRPr="00DE7C73">
        <w:rPr>
          <w:rFonts w:ascii="Book Antiqua" w:eastAsia="Book Antiqua" w:hAnsi="Book Antiqua" w:cs="Book Antiqua"/>
          <w:b/>
          <w:color w:val="000000"/>
        </w:rPr>
        <w:t xml:space="preserve"> B</w:t>
      </w:r>
      <w:r w:rsidR="00024BDE" w:rsidRPr="0049401A">
        <w:rPr>
          <w:rFonts w:ascii="Book Antiqua" w:eastAsia="Book Antiqua" w:hAnsi="Book Antiqua" w:cs="Book Antiqua"/>
          <w:color w:val="000000"/>
        </w:rPr>
        <w:t xml:space="preserve">. </w:t>
      </w:r>
      <w:r w:rsidR="00024BDE" w:rsidRPr="00DE7C73">
        <w:rPr>
          <w:rFonts w:ascii="Book Antiqua" w:eastAsia="Book Antiqua" w:hAnsi="Book Antiqua" w:cs="Book Antiqua"/>
          <w:color w:val="000000"/>
        </w:rPr>
        <w:t>Generic direct acting antiviral treatment: The first step towards elimination of hepatit</w:t>
      </w:r>
      <w:r w:rsidRPr="00DE7C73">
        <w:rPr>
          <w:rFonts w:ascii="Book Antiqua" w:eastAsia="Book Antiqua" w:hAnsi="Book Antiqua" w:cs="Book Antiqua"/>
          <w:color w:val="000000"/>
        </w:rPr>
        <w:t xml:space="preserve">is C in Iran. </w:t>
      </w:r>
      <w:bookmarkStart w:id="5" w:name="OLE_LINK70"/>
      <w:proofErr w:type="spellStart"/>
      <w:r w:rsidRPr="00DE7C73">
        <w:rPr>
          <w:rFonts w:ascii="Book Antiqua" w:eastAsia="Book Antiqua" w:hAnsi="Book Antiqua" w:cs="Book Antiqua"/>
          <w:i/>
          <w:color w:val="000000"/>
        </w:rPr>
        <w:t>Hepat</w:t>
      </w:r>
      <w:proofErr w:type="spellEnd"/>
      <w:r w:rsidR="00261F16">
        <w:rPr>
          <w:rFonts w:ascii="Book Antiqua" w:eastAsia="Book Antiqua" w:hAnsi="Book Antiqua" w:cs="Book Antiqua"/>
          <w:i/>
          <w:color w:val="000000"/>
        </w:rPr>
        <w:t xml:space="preserve"> </w:t>
      </w:r>
      <w:r w:rsidRPr="00DE7C73">
        <w:rPr>
          <w:rFonts w:ascii="Book Antiqua" w:eastAsia="Book Antiqua" w:hAnsi="Book Antiqua" w:cs="Book Antiqua"/>
          <w:i/>
          <w:color w:val="000000"/>
        </w:rPr>
        <w:t>Mon</w:t>
      </w:r>
      <w:bookmarkEnd w:id="5"/>
      <w:r w:rsidRPr="00DE7C73">
        <w:rPr>
          <w:rFonts w:ascii="Book Antiqua" w:eastAsia="Book Antiqua" w:hAnsi="Book Antiqua" w:cs="Book Antiqua"/>
          <w:color w:val="000000"/>
        </w:rPr>
        <w:t xml:space="preserve"> 2017</w:t>
      </w:r>
      <w:r w:rsidR="00024BDE" w:rsidRPr="00DE7C73">
        <w:rPr>
          <w:rFonts w:ascii="Book Antiqua" w:eastAsia="Book Antiqua" w:hAnsi="Book Antiqua" w:cs="Book Antiqua"/>
          <w:color w:val="000000"/>
        </w:rPr>
        <w:t xml:space="preserve"> [DOI: 10.5812/hepatmon.45788]</w:t>
      </w:r>
    </w:p>
    <w:p w14:paraId="017CA789"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68 </w:t>
      </w:r>
      <w:r w:rsidRPr="00DE7C73">
        <w:rPr>
          <w:rFonts w:ascii="Book Antiqua" w:eastAsia="Book Antiqua" w:hAnsi="Book Antiqua" w:cs="Book Antiqua"/>
          <w:b/>
          <w:bCs/>
          <w:color w:val="000000"/>
        </w:rPr>
        <w:t>Rosenthal ES</w:t>
      </w:r>
      <w:r w:rsidRPr="00DE7C73">
        <w:rPr>
          <w:rFonts w:ascii="Book Antiqua" w:eastAsia="Book Antiqua" w:hAnsi="Book Antiqua" w:cs="Book Antiqua"/>
          <w:color w:val="000000"/>
        </w:rPr>
        <w:t xml:space="preserve">, Graham CS. Price and affordability of direct-acting antiviral regimens for hepatitis C virus in the United States. </w:t>
      </w:r>
      <w:r w:rsidRPr="00DE7C73">
        <w:rPr>
          <w:rFonts w:ascii="Book Antiqua" w:eastAsia="Book Antiqua" w:hAnsi="Book Antiqua" w:cs="Book Antiqua"/>
          <w:i/>
          <w:iCs/>
          <w:color w:val="000000"/>
        </w:rPr>
        <w:t>Infect Agent Cancer</w:t>
      </w:r>
      <w:r w:rsidRPr="00DE7C73">
        <w:rPr>
          <w:rFonts w:ascii="Book Antiqua" w:eastAsia="Book Antiqua" w:hAnsi="Book Antiqua" w:cs="Book Antiqua"/>
          <w:color w:val="000000"/>
        </w:rPr>
        <w:t xml:space="preserve"> 2016; </w:t>
      </w:r>
      <w:r w:rsidRPr="00DE7C73">
        <w:rPr>
          <w:rFonts w:ascii="Book Antiqua" w:eastAsia="Book Antiqua" w:hAnsi="Book Antiqua" w:cs="Book Antiqua"/>
          <w:b/>
          <w:bCs/>
          <w:color w:val="000000"/>
        </w:rPr>
        <w:t>11</w:t>
      </w:r>
      <w:r w:rsidRPr="00DE7C73">
        <w:rPr>
          <w:rFonts w:ascii="Book Antiqua" w:eastAsia="Book Antiqua" w:hAnsi="Book Antiqua" w:cs="Book Antiqua"/>
          <w:color w:val="000000"/>
        </w:rPr>
        <w:t>: 24 [PMID: 27186235 DOI: 10.1186/s13027-016-0071-z]</w:t>
      </w:r>
    </w:p>
    <w:p w14:paraId="2633DFBA"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69 </w:t>
      </w:r>
      <w:proofErr w:type="spellStart"/>
      <w:r w:rsidRPr="00DE7C73">
        <w:rPr>
          <w:rFonts w:ascii="Book Antiqua" w:eastAsia="Book Antiqua" w:hAnsi="Book Antiqua" w:cs="Book Antiqua"/>
          <w:b/>
          <w:bCs/>
          <w:color w:val="000000"/>
        </w:rPr>
        <w:t>Backmund</w:t>
      </w:r>
      <w:proofErr w:type="spellEnd"/>
      <w:r w:rsidRPr="00DE7C73">
        <w:rPr>
          <w:rFonts w:ascii="Book Antiqua" w:eastAsia="Book Antiqua" w:hAnsi="Book Antiqua" w:cs="Book Antiqua"/>
          <w:b/>
          <w:bCs/>
          <w:color w:val="000000"/>
        </w:rPr>
        <w:t xml:space="preserve"> M</w:t>
      </w:r>
      <w:r w:rsidRPr="00DE7C73">
        <w:rPr>
          <w:rFonts w:ascii="Book Antiqua" w:eastAsia="Book Antiqua" w:hAnsi="Book Antiqua" w:cs="Book Antiqua"/>
          <w:color w:val="000000"/>
        </w:rPr>
        <w:t xml:space="preserve">, Meyer K, Von </w:t>
      </w:r>
      <w:proofErr w:type="spellStart"/>
      <w:r w:rsidRPr="00DE7C73">
        <w:rPr>
          <w:rFonts w:ascii="Book Antiqua" w:eastAsia="Book Antiqua" w:hAnsi="Book Antiqua" w:cs="Book Antiqua"/>
          <w:color w:val="000000"/>
        </w:rPr>
        <w:t>Zielonka</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Eichenlaub</w:t>
      </w:r>
      <w:proofErr w:type="spellEnd"/>
      <w:r w:rsidRPr="00DE7C73">
        <w:rPr>
          <w:rFonts w:ascii="Book Antiqua" w:eastAsia="Book Antiqua" w:hAnsi="Book Antiqua" w:cs="Book Antiqua"/>
          <w:color w:val="000000"/>
        </w:rPr>
        <w:t xml:space="preserve"> D. Treatment of hepatitis C infection in injection drug users.</w:t>
      </w:r>
      <w:proofErr w:type="gramEnd"/>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i/>
          <w:iCs/>
          <w:color w:val="000000"/>
        </w:rPr>
        <w:t>Hepatology</w:t>
      </w:r>
      <w:proofErr w:type="spellEnd"/>
      <w:r w:rsidRPr="00DE7C73">
        <w:rPr>
          <w:rFonts w:ascii="Book Antiqua" w:eastAsia="Book Antiqua" w:hAnsi="Book Antiqua" w:cs="Book Antiqua"/>
          <w:color w:val="000000"/>
        </w:rPr>
        <w:t xml:space="preserve"> 2001; </w:t>
      </w:r>
      <w:r w:rsidRPr="00DE7C73">
        <w:rPr>
          <w:rFonts w:ascii="Book Antiqua" w:eastAsia="Book Antiqua" w:hAnsi="Book Antiqua" w:cs="Book Antiqua"/>
          <w:b/>
          <w:bCs/>
          <w:color w:val="000000"/>
        </w:rPr>
        <w:t>34</w:t>
      </w:r>
      <w:r w:rsidRPr="00DE7C73">
        <w:rPr>
          <w:rFonts w:ascii="Book Antiqua" w:eastAsia="Book Antiqua" w:hAnsi="Book Antiqua" w:cs="Book Antiqua"/>
          <w:color w:val="000000"/>
        </w:rPr>
        <w:t>: 188-193 [PMID: 11431750 DOI: 10.1053/jhep.2001.25882]</w:t>
      </w:r>
    </w:p>
    <w:p w14:paraId="2F1ABBD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70 </w:t>
      </w:r>
      <w:proofErr w:type="spellStart"/>
      <w:r w:rsidRPr="00DE7C73">
        <w:rPr>
          <w:rFonts w:ascii="Book Antiqua" w:eastAsia="Book Antiqua" w:hAnsi="Book Antiqua" w:cs="Book Antiqua"/>
          <w:b/>
          <w:bCs/>
          <w:color w:val="000000"/>
        </w:rPr>
        <w:t>Vickerman</w:t>
      </w:r>
      <w:proofErr w:type="spellEnd"/>
      <w:r w:rsidRPr="00DE7C73">
        <w:rPr>
          <w:rFonts w:ascii="Book Antiqua" w:eastAsia="Book Antiqua" w:hAnsi="Book Antiqua" w:cs="Book Antiqua"/>
          <w:b/>
          <w:bCs/>
          <w:color w:val="000000"/>
        </w:rPr>
        <w:t xml:space="preserve"> P</w:t>
      </w:r>
      <w:r w:rsidRPr="00DE7C73">
        <w:rPr>
          <w:rFonts w:ascii="Book Antiqua" w:eastAsia="Book Antiqua" w:hAnsi="Book Antiqua" w:cs="Book Antiqua"/>
          <w:color w:val="000000"/>
        </w:rPr>
        <w:t xml:space="preserve">, Martin N, Turner K, Hickman M. Can needle and syringe </w:t>
      </w:r>
      <w:proofErr w:type="spellStart"/>
      <w:r w:rsidRPr="00DE7C73">
        <w:rPr>
          <w:rFonts w:ascii="Book Antiqua" w:eastAsia="Book Antiqua" w:hAnsi="Book Antiqua" w:cs="Book Antiqua"/>
          <w:color w:val="000000"/>
        </w:rPr>
        <w:t>programmes</w:t>
      </w:r>
      <w:proofErr w:type="spellEnd"/>
      <w:r w:rsidRPr="00DE7C73">
        <w:rPr>
          <w:rFonts w:ascii="Book Antiqua" w:eastAsia="Book Antiqua" w:hAnsi="Book Antiqua" w:cs="Book Antiqua"/>
          <w:color w:val="000000"/>
        </w:rPr>
        <w:t xml:space="preserve"> and opiate substitution therapy achieve substantial reductions in hepatitis C virus prevalence? </w:t>
      </w:r>
      <w:proofErr w:type="gramStart"/>
      <w:r w:rsidRPr="00DE7C73">
        <w:rPr>
          <w:rFonts w:ascii="Book Antiqua" w:eastAsia="Book Antiqua" w:hAnsi="Book Antiqua" w:cs="Book Antiqua"/>
          <w:color w:val="000000"/>
        </w:rPr>
        <w:t>Model projections for different epidemic settings.</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Addiction</w:t>
      </w:r>
      <w:r w:rsidRPr="00DE7C73">
        <w:rPr>
          <w:rFonts w:ascii="Book Antiqua" w:eastAsia="Book Antiqua" w:hAnsi="Book Antiqua" w:cs="Book Antiqua"/>
          <w:color w:val="000000"/>
        </w:rPr>
        <w:t xml:space="preserve"> 2012; </w:t>
      </w:r>
      <w:r w:rsidRPr="00DE7C73">
        <w:rPr>
          <w:rFonts w:ascii="Book Antiqua" w:eastAsia="Book Antiqua" w:hAnsi="Book Antiqua" w:cs="Book Antiqua"/>
          <w:b/>
          <w:bCs/>
          <w:color w:val="000000"/>
        </w:rPr>
        <w:t>107</w:t>
      </w:r>
      <w:r w:rsidRPr="00DE7C73">
        <w:rPr>
          <w:rFonts w:ascii="Book Antiqua" w:eastAsia="Book Antiqua" w:hAnsi="Book Antiqua" w:cs="Book Antiqua"/>
          <w:color w:val="000000"/>
        </w:rPr>
        <w:t>: 1984-1995 [PMID: 22564041 DOI: 10.1111/j.1360-0443.2012.03932.x]</w:t>
      </w:r>
    </w:p>
    <w:p w14:paraId="2FA3E65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71 </w:t>
      </w:r>
      <w:r w:rsidRPr="00DE7C73">
        <w:rPr>
          <w:rFonts w:ascii="Book Antiqua" w:eastAsia="Book Antiqua" w:hAnsi="Book Antiqua" w:cs="Book Antiqua"/>
          <w:b/>
          <w:bCs/>
          <w:color w:val="000000"/>
        </w:rPr>
        <w:t>Perlman DC</w:t>
      </w:r>
      <w:r w:rsidRPr="00DE7C73">
        <w:rPr>
          <w:rFonts w:ascii="Book Antiqua" w:eastAsia="Book Antiqua" w:hAnsi="Book Antiqua" w:cs="Book Antiqua"/>
          <w:color w:val="000000"/>
        </w:rPr>
        <w:t xml:space="preserve">, Jordan AE, </w:t>
      </w:r>
      <w:proofErr w:type="spellStart"/>
      <w:r w:rsidRPr="00DE7C73">
        <w:rPr>
          <w:rFonts w:ascii="Book Antiqua" w:eastAsia="Book Antiqua" w:hAnsi="Book Antiqua" w:cs="Book Antiqua"/>
          <w:color w:val="000000"/>
        </w:rPr>
        <w:t>Uuskula</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Huong</w:t>
      </w:r>
      <w:proofErr w:type="spellEnd"/>
      <w:r w:rsidRPr="00DE7C73">
        <w:rPr>
          <w:rFonts w:ascii="Book Antiqua" w:eastAsia="Book Antiqua" w:hAnsi="Book Antiqua" w:cs="Book Antiqua"/>
          <w:color w:val="000000"/>
        </w:rPr>
        <w:t xml:space="preserve"> DT, Masson CL, </w:t>
      </w:r>
      <w:proofErr w:type="spellStart"/>
      <w:r w:rsidRPr="00DE7C73">
        <w:rPr>
          <w:rFonts w:ascii="Book Antiqua" w:eastAsia="Book Antiqua" w:hAnsi="Book Antiqua" w:cs="Book Antiqua"/>
          <w:color w:val="000000"/>
        </w:rPr>
        <w:t>Schackman</w:t>
      </w:r>
      <w:proofErr w:type="spellEnd"/>
      <w:r w:rsidRPr="00DE7C73">
        <w:rPr>
          <w:rFonts w:ascii="Book Antiqua" w:eastAsia="Book Antiqua" w:hAnsi="Book Antiqua" w:cs="Book Antiqua"/>
          <w:color w:val="000000"/>
        </w:rPr>
        <w:t xml:space="preserve"> BR, Des </w:t>
      </w:r>
      <w:proofErr w:type="spellStart"/>
      <w:r w:rsidRPr="00DE7C73">
        <w:rPr>
          <w:rFonts w:ascii="Book Antiqua" w:eastAsia="Book Antiqua" w:hAnsi="Book Antiqua" w:cs="Book Antiqua"/>
          <w:color w:val="000000"/>
        </w:rPr>
        <w:t>Jarlais</w:t>
      </w:r>
      <w:proofErr w:type="spellEnd"/>
      <w:r w:rsidRPr="00DE7C73">
        <w:rPr>
          <w:rFonts w:ascii="Book Antiqua" w:eastAsia="Book Antiqua" w:hAnsi="Book Antiqua" w:cs="Book Antiqua"/>
          <w:color w:val="000000"/>
        </w:rPr>
        <w:t xml:space="preserve"> DC. An international perspective on using opioid substitution treatment to improve hepatitis C prevention and care for people who inject drugs: Structural barriers and public health potential. </w:t>
      </w:r>
      <w:proofErr w:type="spellStart"/>
      <w:r w:rsidRPr="00DE7C73">
        <w:rPr>
          <w:rFonts w:ascii="Book Antiqua" w:eastAsia="Book Antiqua" w:hAnsi="Book Antiqua" w:cs="Book Antiqua"/>
          <w:i/>
          <w:iCs/>
          <w:color w:val="000000"/>
        </w:rPr>
        <w:t>Int</w:t>
      </w:r>
      <w:proofErr w:type="spellEnd"/>
      <w:r w:rsidRPr="00DE7C73">
        <w:rPr>
          <w:rFonts w:ascii="Book Antiqua" w:eastAsia="Book Antiqua" w:hAnsi="Book Antiqua" w:cs="Book Antiqua"/>
          <w:i/>
          <w:iCs/>
          <w:color w:val="000000"/>
        </w:rPr>
        <w:t xml:space="preserve"> J Drug Policy</w:t>
      </w:r>
      <w:r w:rsidRPr="00DE7C73">
        <w:rPr>
          <w:rFonts w:ascii="Book Antiqua" w:eastAsia="Book Antiqua" w:hAnsi="Book Antiqua" w:cs="Book Antiqua"/>
          <w:color w:val="000000"/>
        </w:rPr>
        <w:t xml:space="preserve"> 2015; </w:t>
      </w:r>
      <w:r w:rsidRPr="00DE7C73">
        <w:rPr>
          <w:rFonts w:ascii="Book Antiqua" w:eastAsia="Book Antiqua" w:hAnsi="Book Antiqua" w:cs="Book Antiqua"/>
          <w:b/>
          <w:bCs/>
          <w:color w:val="000000"/>
        </w:rPr>
        <w:t>26</w:t>
      </w:r>
      <w:r w:rsidRPr="00DE7C73">
        <w:rPr>
          <w:rFonts w:ascii="Book Antiqua" w:eastAsia="Book Antiqua" w:hAnsi="Book Antiqua" w:cs="Book Antiqua"/>
          <w:color w:val="000000"/>
        </w:rPr>
        <w:t>: 1056-1063 [PMID: 26050614 DOI: 10.1016/j.drugpo.2015.04.015]</w:t>
      </w:r>
    </w:p>
    <w:p w14:paraId="3DC8ED57"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72 </w:t>
      </w:r>
      <w:r w:rsidRPr="00DE7C73">
        <w:rPr>
          <w:rFonts w:ascii="Book Antiqua" w:eastAsia="Book Antiqua" w:hAnsi="Book Antiqua" w:cs="Book Antiqua"/>
          <w:b/>
          <w:bCs/>
          <w:color w:val="000000"/>
        </w:rPr>
        <w:t>Lazarus JV</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Safreed</w:t>
      </w:r>
      <w:proofErr w:type="spellEnd"/>
      <w:r w:rsidRPr="00DE7C73">
        <w:rPr>
          <w:rFonts w:ascii="Book Antiqua" w:eastAsia="Book Antiqua" w:hAnsi="Book Antiqua" w:cs="Book Antiqua"/>
          <w:color w:val="000000"/>
        </w:rPr>
        <w:t xml:space="preserve">-Harmon K, </w:t>
      </w:r>
      <w:proofErr w:type="spellStart"/>
      <w:r w:rsidRPr="00DE7C73">
        <w:rPr>
          <w:rFonts w:ascii="Book Antiqua" w:eastAsia="Book Antiqua" w:hAnsi="Book Antiqua" w:cs="Book Antiqua"/>
          <w:color w:val="000000"/>
        </w:rPr>
        <w:t>Thursz</w:t>
      </w:r>
      <w:proofErr w:type="spellEnd"/>
      <w:r w:rsidRPr="00DE7C73">
        <w:rPr>
          <w:rFonts w:ascii="Book Antiqua" w:eastAsia="Book Antiqua" w:hAnsi="Book Antiqua" w:cs="Book Antiqua"/>
          <w:color w:val="000000"/>
        </w:rPr>
        <w:t xml:space="preserve"> MR, Dillon JF, El-</w:t>
      </w:r>
      <w:proofErr w:type="spellStart"/>
      <w:r w:rsidRPr="00DE7C73">
        <w:rPr>
          <w:rFonts w:ascii="Book Antiqua" w:eastAsia="Book Antiqua" w:hAnsi="Book Antiqua" w:cs="Book Antiqua"/>
          <w:color w:val="000000"/>
        </w:rPr>
        <w:t>Sayed</w:t>
      </w:r>
      <w:proofErr w:type="spellEnd"/>
      <w:r w:rsidRPr="00DE7C73">
        <w:rPr>
          <w:rFonts w:ascii="Book Antiqua" w:eastAsia="Book Antiqua" w:hAnsi="Book Antiqua" w:cs="Book Antiqua"/>
          <w:color w:val="000000"/>
        </w:rPr>
        <w:t xml:space="preserve"> MH, </w:t>
      </w:r>
      <w:proofErr w:type="spellStart"/>
      <w:r w:rsidRPr="00DE7C73">
        <w:rPr>
          <w:rFonts w:ascii="Book Antiqua" w:eastAsia="Book Antiqua" w:hAnsi="Book Antiqua" w:cs="Book Antiqua"/>
          <w:color w:val="000000"/>
        </w:rPr>
        <w:t>Elsharkawy</w:t>
      </w:r>
      <w:proofErr w:type="spellEnd"/>
      <w:r w:rsidRPr="00DE7C73">
        <w:rPr>
          <w:rFonts w:ascii="Book Antiqua" w:eastAsia="Book Antiqua" w:hAnsi="Book Antiqua" w:cs="Book Antiqua"/>
          <w:color w:val="000000"/>
        </w:rPr>
        <w:t xml:space="preserve"> AM, </w:t>
      </w:r>
      <w:proofErr w:type="spellStart"/>
      <w:r w:rsidRPr="00DE7C73">
        <w:rPr>
          <w:rFonts w:ascii="Book Antiqua" w:eastAsia="Book Antiqua" w:hAnsi="Book Antiqua" w:cs="Book Antiqua"/>
          <w:color w:val="000000"/>
        </w:rPr>
        <w:t>Hatzakis</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Jadoul</w:t>
      </w:r>
      <w:proofErr w:type="spellEnd"/>
      <w:r w:rsidRPr="00DE7C73">
        <w:rPr>
          <w:rFonts w:ascii="Book Antiqua" w:eastAsia="Book Antiqua" w:hAnsi="Book Antiqua" w:cs="Book Antiqua"/>
          <w:color w:val="000000"/>
        </w:rPr>
        <w:t xml:space="preserve"> M, </w:t>
      </w:r>
      <w:proofErr w:type="spellStart"/>
      <w:r w:rsidRPr="00DE7C73">
        <w:rPr>
          <w:rFonts w:ascii="Book Antiqua" w:eastAsia="Book Antiqua" w:hAnsi="Book Antiqua" w:cs="Book Antiqua"/>
          <w:color w:val="000000"/>
        </w:rPr>
        <w:t>Prestileo</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Razavi</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Rockstroh</w:t>
      </w:r>
      <w:proofErr w:type="spellEnd"/>
      <w:r w:rsidRPr="00DE7C73">
        <w:rPr>
          <w:rFonts w:ascii="Book Antiqua" w:eastAsia="Book Antiqua" w:hAnsi="Book Antiqua" w:cs="Book Antiqua"/>
          <w:color w:val="000000"/>
        </w:rPr>
        <w:t xml:space="preserve"> JK, </w:t>
      </w:r>
      <w:proofErr w:type="spellStart"/>
      <w:r w:rsidRPr="00DE7C73">
        <w:rPr>
          <w:rFonts w:ascii="Book Antiqua" w:eastAsia="Book Antiqua" w:hAnsi="Book Antiqua" w:cs="Book Antiqua"/>
          <w:color w:val="000000"/>
        </w:rPr>
        <w:t>Wiktor</w:t>
      </w:r>
      <w:proofErr w:type="spellEnd"/>
      <w:r w:rsidRPr="00DE7C73">
        <w:rPr>
          <w:rFonts w:ascii="Book Antiqua" w:eastAsia="Book Antiqua" w:hAnsi="Book Antiqua" w:cs="Book Antiqua"/>
          <w:color w:val="000000"/>
        </w:rPr>
        <w:t xml:space="preserve"> SZ, Colombo M. The Micro-Elimination Approach to Eliminating Hepatitis C: Strategic and Operational Considerations. </w:t>
      </w:r>
      <w:proofErr w:type="spellStart"/>
      <w:r w:rsidRPr="00DE7C73">
        <w:rPr>
          <w:rFonts w:ascii="Book Antiqua" w:eastAsia="Book Antiqua" w:hAnsi="Book Antiqua" w:cs="Book Antiqua"/>
          <w:i/>
          <w:iCs/>
          <w:color w:val="000000"/>
        </w:rPr>
        <w:t>Semin</w:t>
      </w:r>
      <w:proofErr w:type="spellEnd"/>
      <w:r w:rsidRPr="00DE7C73">
        <w:rPr>
          <w:rFonts w:ascii="Book Antiqua" w:eastAsia="Book Antiqua" w:hAnsi="Book Antiqua" w:cs="Book Antiqua"/>
          <w:i/>
          <w:iCs/>
          <w:color w:val="000000"/>
        </w:rPr>
        <w:t xml:space="preserve"> Liver Dis</w:t>
      </w:r>
      <w:r w:rsidRPr="00DE7C73">
        <w:rPr>
          <w:rFonts w:ascii="Book Antiqua" w:eastAsia="Book Antiqua" w:hAnsi="Book Antiqua" w:cs="Book Antiqua"/>
          <w:color w:val="000000"/>
        </w:rPr>
        <w:t xml:space="preserve"> 2018; </w:t>
      </w:r>
      <w:r w:rsidRPr="00DE7C73">
        <w:rPr>
          <w:rFonts w:ascii="Book Antiqua" w:eastAsia="Book Antiqua" w:hAnsi="Book Antiqua" w:cs="Book Antiqua"/>
          <w:b/>
          <w:bCs/>
          <w:color w:val="000000"/>
        </w:rPr>
        <w:t>38</w:t>
      </w:r>
      <w:r w:rsidRPr="00DE7C73">
        <w:rPr>
          <w:rFonts w:ascii="Book Antiqua" w:eastAsia="Book Antiqua" w:hAnsi="Book Antiqua" w:cs="Book Antiqua"/>
          <w:color w:val="000000"/>
        </w:rPr>
        <w:t>: 181-192 [PMID: 29986353 DOI: 10.1055/s-0038-1666841]</w:t>
      </w:r>
    </w:p>
    <w:p w14:paraId="6045EE3E"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73 </w:t>
      </w:r>
      <w:r w:rsidRPr="00DE7C73">
        <w:rPr>
          <w:rFonts w:ascii="Book Antiqua" w:eastAsia="Book Antiqua" w:hAnsi="Book Antiqua" w:cs="Book Antiqua"/>
          <w:b/>
          <w:bCs/>
          <w:color w:val="000000"/>
        </w:rPr>
        <w:t>Fiore V</w:t>
      </w:r>
      <w:r w:rsidRPr="00DE7C73">
        <w:rPr>
          <w:rFonts w:ascii="Book Antiqua" w:eastAsia="Book Antiqua" w:hAnsi="Book Antiqua" w:cs="Book Antiqua"/>
          <w:color w:val="000000"/>
        </w:rPr>
        <w:t xml:space="preserve">, De </w:t>
      </w:r>
      <w:proofErr w:type="spellStart"/>
      <w:r w:rsidRPr="00DE7C73">
        <w:rPr>
          <w:rFonts w:ascii="Book Antiqua" w:eastAsia="Book Antiqua" w:hAnsi="Book Antiqua" w:cs="Book Antiqua"/>
          <w:color w:val="000000"/>
        </w:rPr>
        <w:t>Matteis</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Ranieri</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Saderi</w:t>
      </w:r>
      <w:proofErr w:type="spellEnd"/>
      <w:r w:rsidRPr="00DE7C73">
        <w:rPr>
          <w:rFonts w:ascii="Book Antiqua" w:eastAsia="Book Antiqua" w:hAnsi="Book Antiqua" w:cs="Book Antiqua"/>
          <w:color w:val="000000"/>
        </w:rPr>
        <w:t xml:space="preserve"> L, </w:t>
      </w:r>
      <w:proofErr w:type="spellStart"/>
      <w:r w:rsidRPr="00DE7C73">
        <w:rPr>
          <w:rFonts w:ascii="Book Antiqua" w:eastAsia="Book Antiqua" w:hAnsi="Book Antiqua" w:cs="Book Antiqua"/>
          <w:color w:val="000000"/>
        </w:rPr>
        <w:t>Pontali</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Muredda</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Ialungo</w:t>
      </w:r>
      <w:proofErr w:type="spellEnd"/>
      <w:r w:rsidRPr="00DE7C73">
        <w:rPr>
          <w:rFonts w:ascii="Book Antiqua" w:eastAsia="Book Antiqua" w:hAnsi="Book Antiqua" w:cs="Book Antiqua"/>
          <w:color w:val="000000"/>
        </w:rPr>
        <w:t xml:space="preserve"> AM, Caruso R, </w:t>
      </w:r>
      <w:proofErr w:type="spellStart"/>
      <w:r w:rsidRPr="00DE7C73">
        <w:rPr>
          <w:rFonts w:ascii="Book Antiqua" w:eastAsia="Book Antiqua" w:hAnsi="Book Antiqua" w:cs="Book Antiqua"/>
          <w:color w:val="000000"/>
        </w:rPr>
        <w:t>Madeddu</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Sotgiu</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Babudieri</w:t>
      </w:r>
      <w:proofErr w:type="spellEnd"/>
      <w:r w:rsidRPr="00DE7C73">
        <w:rPr>
          <w:rFonts w:ascii="Book Antiqua" w:eastAsia="Book Antiqua" w:hAnsi="Book Antiqua" w:cs="Book Antiqua"/>
          <w:color w:val="000000"/>
        </w:rPr>
        <w:t xml:space="preserve"> S. HCV testing and treatment initiation in an Italian prison setting: A step-by-step model to micro-eliminate hepatitis C. </w:t>
      </w:r>
      <w:proofErr w:type="spellStart"/>
      <w:r w:rsidRPr="00DE7C73">
        <w:rPr>
          <w:rFonts w:ascii="Book Antiqua" w:eastAsia="Book Antiqua" w:hAnsi="Book Antiqua" w:cs="Book Antiqua"/>
          <w:i/>
          <w:iCs/>
          <w:color w:val="000000"/>
        </w:rPr>
        <w:t>Int</w:t>
      </w:r>
      <w:proofErr w:type="spellEnd"/>
      <w:r w:rsidRPr="00DE7C73">
        <w:rPr>
          <w:rFonts w:ascii="Book Antiqua" w:eastAsia="Book Antiqua" w:hAnsi="Book Antiqua" w:cs="Book Antiqua"/>
          <w:i/>
          <w:iCs/>
          <w:color w:val="000000"/>
        </w:rPr>
        <w:t xml:space="preserve"> J Drug Policy</w:t>
      </w:r>
      <w:r w:rsidRPr="00DE7C73">
        <w:rPr>
          <w:rFonts w:ascii="Book Antiqua" w:eastAsia="Book Antiqua" w:hAnsi="Book Antiqua" w:cs="Book Antiqua"/>
          <w:color w:val="000000"/>
        </w:rPr>
        <w:t xml:space="preserve"> 2021; </w:t>
      </w:r>
      <w:r w:rsidRPr="00DE7C73">
        <w:rPr>
          <w:rFonts w:ascii="Book Antiqua" w:eastAsia="Book Antiqua" w:hAnsi="Book Antiqua" w:cs="Book Antiqua"/>
          <w:b/>
          <w:bCs/>
          <w:color w:val="000000"/>
        </w:rPr>
        <w:t>90</w:t>
      </w:r>
      <w:r w:rsidRPr="00DE7C73">
        <w:rPr>
          <w:rFonts w:ascii="Book Antiqua" w:eastAsia="Book Antiqua" w:hAnsi="Book Antiqua" w:cs="Book Antiqua"/>
          <w:color w:val="000000"/>
        </w:rPr>
        <w:t>: 103055 [PMID: 33310637 DOI: 10.1016/j.drugpo.2020.103055]</w:t>
      </w:r>
    </w:p>
    <w:p w14:paraId="75D1BB8D" w14:textId="77777777" w:rsidR="00A77B3E" w:rsidRPr="00DE7C73" w:rsidRDefault="00024BDE" w:rsidP="00DE7C73">
      <w:pPr>
        <w:spacing w:line="360" w:lineRule="auto"/>
        <w:jc w:val="both"/>
        <w:rPr>
          <w:rFonts w:ascii="Book Antiqua" w:hAnsi="Book Antiqua"/>
        </w:rPr>
      </w:pPr>
      <w:proofErr w:type="gramStart"/>
      <w:r w:rsidRPr="00DE7C73">
        <w:rPr>
          <w:rFonts w:ascii="Book Antiqua" w:eastAsia="Book Antiqua" w:hAnsi="Book Antiqua" w:cs="Book Antiqua"/>
          <w:color w:val="000000"/>
        </w:rPr>
        <w:t xml:space="preserve">74 </w:t>
      </w:r>
      <w:proofErr w:type="spellStart"/>
      <w:r w:rsidRPr="00DE7C73">
        <w:rPr>
          <w:rFonts w:ascii="Book Antiqua" w:eastAsia="Book Antiqua" w:hAnsi="Book Antiqua" w:cs="Book Antiqua"/>
          <w:b/>
          <w:bCs/>
          <w:color w:val="000000"/>
        </w:rPr>
        <w:t>Shiha</w:t>
      </w:r>
      <w:proofErr w:type="spellEnd"/>
      <w:r w:rsidRPr="00DE7C73">
        <w:rPr>
          <w:rFonts w:ascii="Book Antiqua" w:eastAsia="Book Antiqua" w:hAnsi="Book Antiqua" w:cs="Book Antiqua"/>
          <w:b/>
          <w:bCs/>
          <w:color w:val="000000"/>
        </w:rPr>
        <w:t xml:space="preserve"> G</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Soliman</w:t>
      </w:r>
      <w:proofErr w:type="spellEnd"/>
      <w:r w:rsidRPr="00DE7C73">
        <w:rPr>
          <w:rFonts w:ascii="Book Antiqua" w:eastAsia="Book Antiqua" w:hAnsi="Book Antiqua" w:cs="Book Antiqua"/>
          <w:color w:val="000000"/>
        </w:rPr>
        <w:t xml:space="preserve"> R, Mikhail NNH, Easterbrook P.</w:t>
      </w:r>
      <w:proofErr w:type="gramEnd"/>
      <w:r w:rsidRPr="00DE7C73">
        <w:rPr>
          <w:rFonts w:ascii="Book Antiqua" w:eastAsia="Book Antiqua" w:hAnsi="Book Antiqua" w:cs="Book Antiqua"/>
          <w:color w:val="000000"/>
        </w:rPr>
        <w:t xml:space="preserve"> </w:t>
      </w:r>
      <w:proofErr w:type="gramStart"/>
      <w:r w:rsidRPr="00DE7C73">
        <w:rPr>
          <w:rFonts w:ascii="Book Antiqua" w:eastAsia="Book Antiqua" w:hAnsi="Book Antiqua" w:cs="Book Antiqua"/>
          <w:color w:val="000000"/>
        </w:rPr>
        <w:t>An educate</w:t>
      </w:r>
      <w:proofErr w:type="gramEnd"/>
      <w:r w:rsidRPr="00DE7C73">
        <w:rPr>
          <w:rFonts w:ascii="Book Antiqua" w:eastAsia="Book Antiqua" w:hAnsi="Book Antiqua" w:cs="Book Antiqua"/>
          <w:color w:val="000000"/>
        </w:rPr>
        <w:t xml:space="preserve">, test and treat model towards elimination of hepatitis C infection in Egypt: Feasibility and effectiveness in 73 villages. </w:t>
      </w:r>
      <w:r w:rsidRPr="00DE7C73">
        <w:rPr>
          <w:rFonts w:ascii="Book Antiqua" w:eastAsia="Book Antiqua" w:hAnsi="Book Antiqua" w:cs="Book Antiqua"/>
          <w:i/>
          <w:iCs/>
          <w:color w:val="000000"/>
        </w:rPr>
        <w:t xml:space="preserve">J </w:t>
      </w:r>
      <w:proofErr w:type="spellStart"/>
      <w:r w:rsidRPr="00DE7C73">
        <w:rPr>
          <w:rFonts w:ascii="Book Antiqua" w:eastAsia="Book Antiqua" w:hAnsi="Book Antiqua" w:cs="Book Antiqua"/>
          <w:i/>
          <w:iCs/>
          <w:color w:val="000000"/>
        </w:rPr>
        <w:t>Hepatol</w:t>
      </w:r>
      <w:proofErr w:type="spellEnd"/>
      <w:r w:rsidRPr="00DE7C73">
        <w:rPr>
          <w:rFonts w:ascii="Book Antiqua" w:eastAsia="Book Antiqua" w:hAnsi="Book Antiqua" w:cs="Book Antiqua"/>
          <w:color w:val="000000"/>
        </w:rPr>
        <w:t xml:space="preserve"> 2020; </w:t>
      </w:r>
      <w:r w:rsidRPr="00DE7C73">
        <w:rPr>
          <w:rFonts w:ascii="Book Antiqua" w:eastAsia="Book Antiqua" w:hAnsi="Book Antiqua" w:cs="Book Antiqua"/>
          <w:b/>
          <w:bCs/>
          <w:color w:val="000000"/>
        </w:rPr>
        <w:t>72</w:t>
      </w:r>
      <w:r w:rsidRPr="00DE7C73">
        <w:rPr>
          <w:rFonts w:ascii="Book Antiqua" w:eastAsia="Book Antiqua" w:hAnsi="Book Antiqua" w:cs="Book Antiqua"/>
          <w:color w:val="000000"/>
        </w:rPr>
        <w:t>: 658-669 [PMID: 31734097 DOI: 10.1016/j.jhep.2019.11.004]</w:t>
      </w:r>
    </w:p>
    <w:p w14:paraId="0A151A2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75 </w:t>
      </w:r>
      <w:proofErr w:type="spellStart"/>
      <w:r w:rsidRPr="00DE7C73">
        <w:rPr>
          <w:rFonts w:ascii="Book Antiqua" w:eastAsia="Book Antiqua" w:hAnsi="Book Antiqua" w:cs="Book Antiqua"/>
          <w:b/>
          <w:bCs/>
          <w:color w:val="000000"/>
        </w:rPr>
        <w:t>Sulkowski</w:t>
      </w:r>
      <w:proofErr w:type="spellEnd"/>
      <w:r w:rsidRPr="00DE7C73">
        <w:rPr>
          <w:rFonts w:ascii="Book Antiqua" w:eastAsia="Book Antiqua" w:hAnsi="Book Antiqua" w:cs="Book Antiqua"/>
          <w:b/>
          <w:bCs/>
          <w:color w:val="000000"/>
        </w:rPr>
        <w:t xml:space="preserve"> MS</w:t>
      </w:r>
      <w:r w:rsidRPr="00DE7C73">
        <w:rPr>
          <w:rFonts w:ascii="Book Antiqua" w:eastAsia="Book Antiqua" w:hAnsi="Book Antiqua" w:cs="Book Antiqua"/>
          <w:color w:val="000000"/>
        </w:rPr>
        <w:t xml:space="preserve">, Gardiner DF, Rodriguez-Torres M, Reddy KR,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Jacobson I, </w:t>
      </w:r>
      <w:proofErr w:type="spellStart"/>
      <w:r w:rsidRPr="00DE7C73">
        <w:rPr>
          <w:rFonts w:ascii="Book Antiqua" w:eastAsia="Book Antiqua" w:hAnsi="Book Antiqua" w:cs="Book Antiqua"/>
          <w:color w:val="000000"/>
        </w:rPr>
        <w:t>Lawitz</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Lok</w:t>
      </w:r>
      <w:proofErr w:type="spellEnd"/>
      <w:r w:rsidRPr="00DE7C73">
        <w:rPr>
          <w:rFonts w:ascii="Book Antiqua" w:eastAsia="Book Antiqua" w:hAnsi="Book Antiqua" w:cs="Book Antiqua"/>
          <w:color w:val="000000"/>
        </w:rPr>
        <w:t xml:space="preserve"> AS, </w:t>
      </w:r>
      <w:proofErr w:type="spellStart"/>
      <w:r w:rsidRPr="00DE7C73">
        <w:rPr>
          <w:rFonts w:ascii="Book Antiqua" w:eastAsia="Book Antiqua" w:hAnsi="Book Antiqua" w:cs="Book Antiqua"/>
          <w:color w:val="000000"/>
        </w:rPr>
        <w:t>Hinestrosa</w:t>
      </w:r>
      <w:proofErr w:type="spellEnd"/>
      <w:r w:rsidRPr="00DE7C73">
        <w:rPr>
          <w:rFonts w:ascii="Book Antiqua" w:eastAsia="Book Antiqua" w:hAnsi="Book Antiqua" w:cs="Book Antiqua"/>
          <w:color w:val="000000"/>
        </w:rPr>
        <w:t xml:space="preserve"> F, </w:t>
      </w:r>
      <w:proofErr w:type="spellStart"/>
      <w:r w:rsidRPr="00DE7C73">
        <w:rPr>
          <w:rFonts w:ascii="Book Antiqua" w:eastAsia="Book Antiqua" w:hAnsi="Book Antiqua" w:cs="Book Antiqua"/>
          <w:color w:val="000000"/>
        </w:rPr>
        <w:t>Thuluvath</w:t>
      </w:r>
      <w:proofErr w:type="spellEnd"/>
      <w:r w:rsidRPr="00DE7C73">
        <w:rPr>
          <w:rFonts w:ascii="Book Antiqua" w:eastAsia="Book Antiqua" w:hAnsi="Book Antiqua" w:cs="Book Antiqua"/>
          <w:color w:val="000000"/>
        </w:rPr>
        <w:t xml:space="preserve"> PJ, Schwartz H, Nelson DR, Everson GT, </w:t>
      </w:r>
      <w:proofErr w:type="spellStart"/>
      <w:r w:rsidRPr="00DE7C73">
        <w:rPr>
          <w:rFonts w:ascii="Book Antiqua" w:eastAsia="Book Antiqua" w:hAnsi="Book Antiqua" w:cs="Book Antiqua"/>
          <w:color w:val="000000"/>
        </w:rPr>
        <w:t>Eley</w:t>
      </w:r>
      <w:proofErr w:type="spellEnd"/>
      <w:r w:rsidRPr="00DE7C73">
        <w:rPr>
          <w:rFonts w:ascii="Book Antiqua" w:eastAsia="Book Antiqua" w:hAnsi="Book Antiqua" w:cs="Book Antiqua"/>
          <w:color w:val="000000"/>
        </w:rPr>
        <w:t xml:space="preserve"> T, Wind-</w:t>
      </w:r>
      <w:proofErr w:type="spellStart"/>
      <w:r w:rsidRPr="00DE7C73">
        <w:rPr>
          <w:rFonts w:ascii="Book Antiqua" w:eastAsia="Book Antiqua" w:hAnsi="Book Antiqua" w:cs="Book Antiqua"/>
          <w:color w:val="000000"/>
        </w:rPr>
        <w:t>Rotolo</w:t>
      </w:r>
      <w:proofErr w:type="spellEnd"/>
      <w:r w:rsidRPr="00DE7C73">
        <w:rPr>
          <w:rFonts w:ascii="Book Antiqua" w:eastAsia="Book Antiqua" w:hAnsi="Book Antiqua" w:cs="Book Antiqua"/>
          <w:color w:val="000000"/>
        </w:rPr>
        <w:t xml:space="preserve"> M, Huang SP, </w:t>
      </w:r>
      <w:proofErr w:type="spellStart"/>
      <w:r w:rsidRPr="00DE7C73">
        <w:rPr>
          <w:rFonts w:ascii="Book Antiqua" w:eastAsia="Book Antiqua" w:hAnsi="Book Antiqua" w:cs="Book Antiqua"/>
          <w:color w:val="000000"/>
        </w:rPr>
        <w:t>Gao</w:t>
      </w:r>
      <w:proofErr w:type="spellEnd"/>
      <w:r w:rsidRPr="00DE7C73">
        <w:rPr>
          <w:rFonts w:ascii="Book Antiqua" w:eastAsia="Book Antiqua" w:hAnsi="Book Antiqua" w:cs="Book Antiqua"/>
          <w:color w:val="000000"/>
        </w:rPr>
        <w:t xml:space="preserve"> M, Hernandez D, McPhee F, Sherman D, </w:t>
      </w:r>
      <w:proofErr w:type="spellStart"/>
      <w:r w:rsidRPr="00DE7C73">
        <w:rPr>
          <w:rFonts w:ascii="Book Antiqua" w:eastAsia="Book Antiqua" w:hAnsi="Book Antiqua" w:cs="Book Antiqua"/>
          <w:color w:val="000000"/>
        </w:rPr>
        <w:t>Hindes</w:t>
      </w:r>
      <w:proofErr w:type="spellEnd"/>
      <w:r w:rsidRPr="00DE7C73">
        <w:rPr>
          <w:rFonts w:ascii="Book Antiqua" w:eastAsia="Book Antiqua" w:hAnsi="Book Antiqua" w:cs="Book Antiqua"/>
          <w:color w:val="000000"/>
        </w:rPr>
        <w:t xml:space="preserve"> R, Symonds W, </w:t>
      </w:r>
      <w:proofErr w:type="spellStart"/>
      <w:r w:rsidRPr="00DE7C73">
        <w:rPr>
          <w:rFonts w:ascii="Book Antiqua" w:eastAsia="Book Antiqua" w:hAnsi="Book Antiqua" w:cs="Book Antiqua"/>
          <w:color w:val="000000"/>
        </w:rPr>
        <w:t>Pasquinelli</w:t>
      </w:r>
      <w:proofErr w:type="spellEnd"/>
      <w:r w:rsidRPr="00DE7C73">
        <w:rPr>
          <w:rFonts w:ascii="Book Antiqua" w:eastAsia="Book Antiqua" w:hAnsi="Book Antiqua" w:cs="Book Antiqua"/>
          <w:color w:val="000000"/>
        </w:rPr>
        <w:t xml:space="preserve"> C, </w:t>
      </w:r>
      <w:proofErr w:type="spellStart"/>
      <w:r w:rsidRPr="00DE7C73">
        <w:rPr>
          <w:rFonts w:ascii="Book Antiqua" w:eastAsia="Book Antiqua" w:hAnsi="Book Antiqua" w:cs="Book Antiqua"/>
          <w:color w:val="000000"/>
        </w:rPr>
        <w:t>Grasela</w:t>
      </w:r>
      <w:proofErr w:type="spellEnd"/>
      <w:r w:rsidRPr="00DE7C73">
        <w:rPr>
          <w:rFonts w:ascii="Book Antiqua" w:eastAsia="Book Antiqua" w:hAnsi="Book Antiqua" w:cs="Book Antiqua"/>
          <w:color w:val="000000"/>
        </w:rPr>
        <w:t xml:space="preserve"> DM; AI444040 Study Group. </w:t>
      </w:r>
      <w:proofErr w:type="spellStart"/>
      <w:proofErr w:type="gramStart"/>
      <w:r w:rsidRPr="00DE7C73">
        <w:rPr>
          <w:rFonts w:ascii="Book Antiqua" w:eastAsia="Book Antiqua" w:hAnsi="Book Antiqua" w:cs="Book Antiqua"/>
          <w:color w:val="000000"/>
        </w:rPr>
        <w:t>Daclatasvir</w:t>
      </w:r>
      <w:proofErr w:type="spellEnd"/>
      <w:r w:rsidRPr="00DE7C73">
        <w:rPr>
          <w:rFonts w:ascii="Book Antiqua" w:eastAsia="Book Antiqua" w:hAnsi="Book Antiqua" w:cs="Book Antiqua"/>
          <w:color w:val="000000"/>
        </w:rPr>
        <w:t xml:space="preserve"> plus </w:t>
      </w:r>
      <w:proofErr w:type="spellStart"/>
      <w:r w:rsidRPr="00DE7C73">
        <w:rPr>
          <w:rFonts w:ascii="Book Antiqua" w:eastAsia="Book Antiqua" w:hAnsi="Book Antiqua" w:cs="Book Antiqua"/>
          <w:color w:val="000000"/>
        </w:rPr>
        <w:t>sofosbuvir</w:t>
      </w:r>
      <w:proofErr w:type="spellEnd"/>
      <w:r w:rsidRPr="00DE7C73">
        <w:rPr>
          <w:rFonts w:ascii="Book Antiqua" w:eastAsia="Book Antiqua" w:hAnsi="Book Antiqua" w:cs="Book Antiqua"/>
          <w:color w:val="000000"/>
        </w:rPr>
        <w:t xml:space="preserve"> for previously treated or untreated chronic HCV infection.</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N </w:t>
      </w:r>
      <w:proofErr w:type="spellStart"/>
      <w:r w:rsidRPr="00DE7C73">
        <w:rPr>
          <w:rFonts w:ascii="Book Antiqua" w:eastAsia="Book Antiqua" w:hAnsi="Book Antiqua" w:cs="Book Antiqua"/>
          <w:i/>
          <w:iCs/>
          <w:color w:val="000000"/>
        </w:rPr>
        <w:t>Engl</w:t>
      </w:r>
      <w:proofErr w:type="spellEnd"/>
      <w:r w:rsidRPr="00DE7C73">
        <w:rPr>
          <w:rFonts w:ascii="Book Antiqua" w:eastAsia="Book Antiqua" w:hAnsi="Book Antiqua" w:cs="Book Antiqua"/>
          <w:i/>
          <w:iCs/>
          <w:color w:val="000000"/>
        </w:rPr>
        <w:t xml:space="preserve"> J Med</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370</w:t>
      </w:r>
      <w:r w:rsidRPr="00DE7C73">
        <w:rPr>
          <w:rFonts w:ascii="Book Antiqua" w:eastAsia="Book Antiqua" w:hAnsi="Book Antiqua" w:cs="Book Antiqua"/>
          <w:color w:val="000000"/>
        </w:rPr>
        <w:t>: 211-221 [PMID: 24428467 DOI: 10.1056/NEJMoa1306218]</w:t>
      </w:r>
    </w:p>
    <w:p w14:paraId="6699A68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76 </w:t>
      </w:r>
      <w:proofErr w:type="spellStart"/>
      <w:r w:rsidRPr="00DE7C73">
        <w:rPr>
          <w:rFonts w:ascii="Book Antiqua" w:eastAsia="Book Antiqua" w:hAnsi="Book Antiqua" w:cs="Book Antiqua"/>
          <w:b/>
          <w:bCs/>
          <w:color w:val="000000"/>
        </w:rPr>
        <w:t>Lawitz</w:t>
      </w:r>
      <w:proofErr w:type="spellEnd"/>
      <w:r w:rsidRPr="00DE7C73">
        <w:rPr>
          <w:rFonts w:ascii="Book Antiqua" w:eastAsia="Book Antiqua" w:hAnsi="Book Antiqua" w:cs="Book Antiqua"/>
          <w:b/>
          <w:bCs/>
          <w:color w:val="000000"/>
        </w:rPr>
        <w:t xml:space="preserve"> E</w:t>
      </w:r>
      <w:r w:rsidRPr="00DE7C73">
        <w:rPr>
          <w:rFonts w:ascii="Book Antiqua" w:eastAsia="Book Antiqua" w:hAnsi="Book Antiqua" w:cs="Book Antiqua"/>
          <w:color w:val="000000"/>
        </w:rPr>
        <w:t xml:space="preserve">, </w:t>
      </w:r>
      <w:proofErr w:type="spellStart"/>
      <w:r w:rsidRPr="00DE7C73">
        <w:rPr>
          <w:rFonts w:ascii="Book Antiqua" w:eastAsia="Book Antiqua" w:hAnsi="Book Antiqua" w:cs="Book Antiqua"/>
          <w:color w:val="000000"/>
        </w:rPr>
        <w:t>Mangia</w:t>
      </w:r>
      <w:proofErr w:type="spellEnd"/>
      <w:r w:rsidRPr="00DE7C73">
        <w:rPr>
          <w:rFonts w:ascii="Book Antiqua" w:eastAsia="Book Antiqua" w:hAnsi="Book Antiqua" w:cs="Book Antiqua"/>
          <w:color w:val="000000"/>
        </w:rPr>
        <w:t xml:space="preserve"> A, </w:t>
      </w:r>
      <w:proofErr w:type="spellStart"/>
      <w:r w:rsidRPr="00DE7C73">
        <w:rPr>
          <w:rFonts w:ascii="Book Antiqua" w:eastAsia="Book Antiqua" w:hAnsi="Book Antiqua" w:cs="Book Antiqua"/>
          <w:color w:val="000000"/>
        </w:rPr>
        <w:t>Wyles</w:t>
      </w:r>
      <w:proofErr w:type="spellEnd"/>
      <w:r w:rsidRPr="00DE7C73">
        <w:rPr>
          <w:rFonts w:ascii="Book Antiqua" w:eastAsia="Book Antiqua" w:hAnsi="Book Antiqua" w:cs="Book Antiqua"/>
          <w:color w:val="000000"/>
        </w:rPr>
        <w:t xml:space="preserve"> D, Rodriguez-Torres M,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Gordon SC, Schultz M, Davis MN, </w:t>
      </w:r>
      <w:proofErr w:type="spellStart"/>
      <w:r w:rsidRPr="00DE7C73">
        <w:rPr>
          <w:rFonts w:ascii="Book Antiqua" w:eastAsia="Book Antiqua" w:hAnsi="Book Antiqua" w:cs="Book Antiqua"/>
          <w:color w:val="000000"/>
        </w:rPr>
        <w:t>Kayali</w:t>
      </w:r>
      <w:proofErr w:type="spellEnd"/>
      <w:r w:rsidRPr="00DE7C73">
        <w:rPr>
          <w:rFonts w:ascii="Book Antiqua" w:eastAsia="Book Antiqua" w:hAnsi="Book Antiqua" w:cs="Book Antiqua"/>
          <w:color w:val="000000"/>
        </w:rPr>
        <w:t xml:space="preserve"> Z, Reddy KR, Jacobson IM, </w:t>
      </w:r>
      <w:proofErr w:type="spellStart"/>
      <w:r w:rsidRPr="00DE7C73">
        <w:rPr>
          <w:rFonts w:ascii="Book Antiqua" w:eastAsia="Book Antiqua" w:hAnsi="Book Antiqua" w:cs="Book Antiqua"/>
          <w:color w:val="000000"/>
        </w:rPr>
        <w:t>Kowdley</w:t>
      </w:r>
      <w:proofErr w:type="spellEnd"/>
      <w:r w:rsidRPr="00DE7C73">
        <w:rPr>
          <w:rFonts w:ascii="Book Antiqua" w:eastAsia="Book Antiqua" w:hAnsi="Book Antiqua" w:cs="Book Antiqua"/>
          <w:color w:val="000000"/>
        </w:rPr>
        <w:t xml:space="preserve"> KV, Nyberg L, Subramanian GM, Hyland RH, </w:t>
      </w:r>
      <w:proofErr w:type="spellStart"/>
      <w:r w:rsidRPr="00DE7C73">
        <w:rPr>
          <w:rFonts w:ascii="Book Antiqua" w:eastAsia="Book Antiqua" w:hAnsi="Book Antiqua" w:cs="Book Antiqua"/>
          <w:color w:val="000000"/>
        </w:rPr>
        <w:t>Arterburn</w:t>
      </w:r>
      <w:proofErr w:type="spellEnd"/>
      <w:r w:rsidRPr="00DE7C73">
        <w:rPr>
          <w:rFonts w:ascii="Book Antiqua" w:eastAsia="Book Antiqua" w:hAnsi="Book Antiqua" w:cs="Book Antiqua"/>
          <w:color w:val="000000"/>
        </w:rPr>
        <w:t xml:space="preserve"> S, Jiang D, McNally J, </w:t>
      </w:r>
      <w:proofErr w:type="spellStart"/>
      <w:r w:rsidRPr="00DE7C73">
        <w:rPr>
          <w:rFonts w:ascii="Book Antiqua" w:eastAsia="Book Antiqua" w:hAnsi="Book Antiqua" w:cs="Book Antiqua"/>
          <w:color w:val="000000"/>
        </w:rPr>
        <w:t>Brainard</w:t>
      </w:r>
      <w:proofErr w:type="spellEnd"/>
      <w:r w:rsidRPr="00DE7C73">
        <w:rPr>
          <w:rFonts w:ascii="Book Antiqua" w:eastAsia="Book Antiqua" w:hAnsi="Book Antiqua" w:cs="Book Antiqua"/>
          <w:color w:val="000000"/>
        </w:rPr>
        <w:t xml:space="preserve"> D, Symonds WT, </w:t>
      </w:r>
      <w:proofErr w:type="spellStart"/>
      <w:r w:rsidRPr="00DE7C73">
        <w:rPr>
          <w:rFonts w:ascii="Book Antiqua" w:eastAsia="Book Antiqua" w:hAnsi="Book Antiqua" w:cs="Book Antiqua"/>
          <w:color w:val="000000"/>
        </w:rPr>
        <w:t>McHutchison</w:t>
      </w:r>
      <w:proofErr w:type="spellEnd"/>
      <w:r w:rsidRPr="00DE7C73">
        <w:rPr>
          <w:rFonts w:ascii="Book Antiqua" w:eastAsia="Book Antiqua" w:hAnsi="Book Antiqua" w:cs="Book Antiqua"/>
          <w:color w:val="000000"/>
        </w:rPr>
        <w:t xml:space="preserve"> JG, Sheikh AM, </w:t>
      </w:r>
      <w:proofErr w:type="spellStart"/>
      <w:r w:rsidRPr="00DE7C73">
        <w:rPr>
          <w:rFonts w:ascii="Book Antiqua" w:eastAsia="Book Antiqua" w:hAnsi="Book Antiqua" w:cs="Book Antiqua"/>
          <w:color w:val="000000"/>
        </w:rPr>
        <w:t>Younossi</w:t>
      </w:r>
      <w:proofErr w:type="spellEnd"/>
      <w:r w:rsidRPr="00DE7C73">
        <w:rPr>
          <w:rFonts w:ascii="Book Antiqua" w:eastAsia="Book Antiqua" w:hAnsi="Book Antiqua" w:cs="Book Antiqua"/>
          <w:color w:val="000000"/>
        </w:rPr>
        <w:t xml:space="preserve"> Z, </w:t>
      </w:r>
      <w:proofErr w:type="spellStart"/>
      <w:r w:rsidRPr="00DE7C73">
        <w:rPr>
          <w:rFonts w:ascii="Book Antiqua" w:eastAsia="Book Antiqua" w:hAnsi="Book Antiqua" w:cs="Book Antiqua"/>
          <w:color w:val="000000"/>
        </w:rPr>
        <w:t>Gane</w:t>
      </w:r>
      <w:proofErr w:type="spellEnd"/>
      <w:r w:rsidRPr="00DE7C73">
        <w:rPr>
          <w:rFonts w:ascii="Book Antiqua" w:eastAsia="Book Antiqua" w:hAnsi="Book Antiqua" w:cs="Book Antiqua"/>
          <w:color w:val="000000"/>
        </w:rPr>
        <w:t xml:space="preserve"> EJ. </w:t>
      </w:r>
      <w:proofErr w:type="spellStart"/>
      <w:proofErr w:type="gramStart"/>
      <w:r w:rsidRPr="00DE7C73">
        <w:rPr>
          <w:rFonts w:ascii="Book Antiqua" w:eastAsia="Book Antiqua" w:hAnsi="Book Antiqua" w:cs="Book Antiqua"/>
          <w:color w:val="000000"/>
        </w:rPr>
        <w:t>Sofosbuvir</w:t>
      </w:r>
      <w:proofErr w:type="spellEnd"/>
      <w:r w:rsidRPr="00DE7C73">
        <w:rPr>
          <w:rFonts w:ascii="Book Antiqua" w:eastAsia="Book Antiqua" w:hAnsi="Book Antiqua" w:cs="Book Antiqua"/>
          <w:color w:val="000000"/>
        </w:rPr>
        <w:t xml:space="preserve"> for previously untreated chronic hepatitis C infection.</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N </w:t>
      </w:r>
      <w:proofErr w:type="spellStart"/>
      <w:r w:rsidRPr="00DE7C73">
        <w:rPr>
          <w:rFonts w:ascii="Book Antiqua" w:eastAsia="Book Antiqua" w:hAnsi="Book Antiqua" w:cs="Book Antiqua"/>
          <w:i/>
          <w:iCs/>
          <w:color w:val="000000"/>
        </w:rPr>
        <w:t>Engl</w:t>
      </w:r>
      <w:proofErr w:type="spellEnd"/>
      <w:r w:rsidRPr="00DE7C73">
        <w:rPr>
          <w:rFonts w:ascii="Book Antiqua" w:eastAsia="Book Antiqua" w:hAnsi="Book Antiqua" w:cs="Book Antiqua"/>
          <w:i/>
          <w:iCs/>
          <w:color w:val="000000"/>
        </w:rPr>
        <w:t xml:space="preserve"> J Med</w:t>
      </w:r>
      <w:r w:rsidRPr="00DE7C73">
        <w:rPr>
          <w:rFonts w:ascii="Book Antiqua" w:eastAsia="Book Antiqua" w:hAnsi="Book Antiqua" w:cs="Book Antiqua"/>
          <w:color w:val="000000"/>
        </w:rPr>
        <w:t xml:space="preserve"> 2013; </w:t>
      </w:r>
      <w:r w:rsidRPr="00DE7C73">
        <w:rPr>
          <w:rFonts w:ascii="Book Antiqua" w:eastAsia="Book Antiqua" w:hAnsi="Book Antiqua" w:cs="Book Antiqua"/>
          <w:b/>
          <w:bCs/>
          <w:color w:val="000000"/>
        </w:rPr>
        <w:t>368</w:t>
      </w:r>
      <w:r w:rsidRPr="00DE7C73">
        <w:rPr>
          <w:rFonts w:ascii="Book Antiqua" w:eastAsia="Book Antiqua" w:hAnsi="Book Antiqua" w:cs="Book Antiqua"/>
          <w:color w:val="000000"/>
        </w:rPr>
        <w:t>: 1878-1887 [PMID: 23607594 DOI: 10.1056/NEJMoa1214853]</w:t>
      </w:r>
    </w:p>
    <w:p w14:paraId="2F96911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lastRenderedPageBreak/>
        <w:t xml:space="preserve">77 </w:t>
      </w:r>
      <w:proofErr w:type="spellStart"/>
      <w:r w:rsidRPr="00DE7C73">
        <w:rPr>
          <w:rFonts w:ascii="Book Antiqua" w:eastAsia="Book Antiqua" w:hAnsi="Book Antiqua" w:cs="Book Antiqua"/>
          <w:b/>
          <w:bCs/>
          <w:color w:val="000000"/>
        </w:rPr>
        <w:t>Ferenci</w:t>
      </w:r>
      <w:proofErr w:type="spellEnd"/>
      <w:r w:rsidRPr="00DE7C73">
        <w:rPr>
          <w:rFonts w:ascii="Book Antiqua" w:eastAsia="Book Antiqua" w:hAnsi="Book Antiqua" w:cs="Book Antiqua"/>
          <w:b/>
          <w:bCs/>
          <w:color w:val="000000"/>
        </w:rPr>
        <w:t xml:space="preserve"> P</w:t>
      </w:r>
      <w:r w:rsidRPr="00DE7C73">
        <w:rPr>
          <w:rFonts w:ascii="Book Antiqua" w:eastAsia="Book Antiqua" w:hAnsi="Book Antiqua" w:cs="Book Antiqua"/>
          <w:color w:val="000000"/>
        </w:rPr>
        <w:t xml:space="preserve">, Bernstein D, </w:t>
      </w:r>
      <w:proofErr w:type="spellStart"/>
      <w:r w:rsidRPr="00DE7C73">
        <w:rPr>
          <w:rFonts w:ascii="Book Antiqua" w:eastAsia="Book Antiqua" w:hAnsi="Book Antiqua" w:cs="Book Antiqua"/>
          <w:color w:val="000000"/>
        </w:rPr>
        <w:t>Lalezari</w:t>
      </w:r>
      <w:proofErr w:type="spellEnd"/>
      <w:r w:rsidRPr="00DE7C73">
        <w:rPr>
          <w:rFonts w:ascii="Book Antiqua" w:eastAsia="Book Antiqua" w:hAnsi="Book Antiqua" w:cs="Book Antiqua"/>
          <w:color w:val="000000"/>
        </w:rPr>
        <w:t xml:space="preserve"> J, Cohen D, </w:t>
      </w:r>
      <w:proofErr w:type="spellStart"/>
      <w:r w:rsidRPr="00DE7C73">
        <w:rPr>
          <w:rFonts w:ascii="Book Antiqua" w:eastAsia="Book Antiqua" w:hAnsi="Book Antiqua" w:cs="Book Antiqua"/>
          <w:color w:val="000000"/>
        </w:rPr>
        <w:t>Luo</w:t>
      </w:r>
      <w:proofErr w:type="spellEnd"/>
      <w:r w:rsidRPr="00DE7C73">
        <w:rPr>
          <w:rFonts w:ascii="Book Antiqua" w:eastAsia="Book Antiqua" w:hAnsi="Book Antiqua" w:cs="Book Antiqua"/>
          <w:color w:val="000000"/>
        </w:rPr>
        <w:t xml:space="preserve"> Y, Cooper C, Tam E, </w:t>
      </w:r>
      <w:proofErr w:type="spellStart"/>
      <w:r w:rsidRPr="00DE7C73">
        <w:rPr>
          <w:rFonts w:ascii="Book Antiqua" w:eastAsia="Book Antiqua" w:hAnsi="Book Antiqua" w:cs="Book Antiqua"/>
          <w:color w:val="000000"/>
        </w:rPr>
        <w:t>Marinho</w:t>
      </w:r>
      <w:proofErr w:type="spellEnd"/>
      <w:r w:rsidRPr="00DE7C73">
        <w:rPr>
          <w:rFonts w:ascii="Book Antiqua" w:eastAsia="Book Antiqua" w:hAnsi="Book Antiqua" w:cs="Book Antiqua"/>
          <w:color w:val="000000"/>
        </w:rPr>
        <w:t xml:space="preserve"> RT, Tsai N, Nyberg A, Box TD, </w:t>
      </w:r>
      <w:proofErr w:type="spellStart"/>
      <w:r w:rsidRPr="00DE7C73">
        <w:rPr>
          <w:rFonts w:ascii="Book Antiqua" w:eastAsia="Book Antiqua" w:hAnsi="Book Antiqua" w:cs="Book Antiqua"/>
          <w:color w:val="000000"/>
        </w:rPr>
        <w:t>Younes</w:t>
      </w:r>
      <w:proofErr w:type="spellEnd"/>
      <w:r w:rsidRPr="00DE7C73">
        <w:rPr>
          <w:rFonts w:ascii="Book Antiqua" w:eastAsia="Book Antiqua" w:hAnsi="Book Antiqua" w:cs="Book Antiqua"/>
          <w:color w:val="000000"/>
        </w:rPr>
        <w:t xml:space="preserve"> Z, </w:t>
      </w:r>
      <w:proofErr w:type="spellStart"/>
      <w:r w:rsidRPr="00DE7C73">
        <w:rPr>
          <w:rFonts w:ascii="Book Antiqua" w:eastAsia="Book Antiqua" w:hAnsi="Book Antiqua" w:cs="Book Antiqua"/>
          <w:color w:val="000000"/>
        </w:rPr>
        <w:t>Enayati</w:t>
      </w:r>
      <w:proofErr w:type="spellEnd"/>
      <w:r w:rsidRPr="00DE7C73">
        <w:rPr>
          <w:rFonts w:ascii="Book Antiqua" w:eastAsia="Book Antiqua" w:hAnsi="Book Antiqua" w:cs="Book Antiqua"/>
          <w:color w:val="000000"/>
        </w:rPr>
        <w:t xml:space="preserve"> P, Green S, Baruch Y, </w:t>
      </w:r>
      <w:proofErr w:type="spellStart"/>
      <w:r w:rsidRPr="00DE7C73">
        <w:rPr>
          <w:rFonts w:ascii="Book Antiqua" w:eastAsia="Book Antiqua" w:hAnsi="Book Antiqua" w:cs="Book Antiqua"/>
          <w:color w:val="000000"/>
        </w:rPr>
        <w:t>Bhandari</w:t>
      </w:r>
      <w:proofErr w:type="spellEnd"/>
      <w:r w:rsidRPr="00DE7C73">
        <w:rPr>
          <w:rFonts w:ascii="Book Antiqua" w:eastAsia="Book Antiqua" w:hAnsi="Book Antiqua" w:cs="Book Antiqua"/>
          <w:color w:val="000000"/>
        </w:rPr>
        <w:t xml:space="preserve"> BR, </w:t>
      </w:r>
      <w:proofErr w:type="spellStart"/>
      <w:r w:rsidRPr="00DE7C73">
        <w:rPr>
          <w:rFonts w:ascii="Book Antiqua" w:eastAsia="Book Antiqua" w:hAnsi="Book Antiqua" w:cs="Book Antiqua"/>
          <w:color w:val="000000"/>
        </w:rPr>
        <w:t>Caruntu</w:t>
      </w:r>
      <w:proofErr w:type="spellEnd"/>
      <w:r w:rsidRPr="00DE7C73">
        <w:rPr>
          <w:rFonts w:ascii="Book Antiqua" w:eastAsia="Book Antiqua" w:hAnsi="Book Antiqua" w:cs="Book Antiqua"/>
          <w:color w:val="000000"/>
        </w:rPr>
        <w:t xml:space="preserve"> FA, </w:t>
      </w:r>
      <w:proofErr w:type="spellStart"/>
      <w:r w:rsidRPr="00DE7C73">
        <w:rPr>
          <w:rFonts w:ascii="Book Antiqua" w:eastAsia="Book Antiqua" w:hAnsi="Book Antiqua" w:cs="Book Antiqua"/>
          <w:color w:val="000000"/>
        </w:rPr>
        <w:t>Sepe</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Chulanov</w:t>
      </w:r>
      <w:proofErr w:type="spellEnd"/>
      <w:r w:rsidRPr="00DE7C73">
        <w:rPr>
          <w:rFonts w:ascii="Book Antiqua" w:eastAsia="Book Antiqua" w:hAnsi="Book Antiqua" w:cs="Book Antiqua"/>
          <w:color w:val="000000"/>
        </w:rPr>
        <w:t xml:space="preserve"> V, </w:t>
      </w:r>
      <w:proofErr w:type="spellStart"/>
      <w:r w:rsidRPr="00DE7C73">
        <w:rPr>
          <w:rFonts w:ascii="Book Antiqua" w:eastAsia="Book Antiqua" w:hAnsi="Book Antiqua" w:cs="Book Antiqua"/>
          <w:color w:val="000000"/>
        </w:rPr>
        <w:t>Janczewska</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Rizzardini</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Gervain</w:t>
      </w:r>
      <w:proofErr w:type="spellEnd"/>
      <w:r w:rsidRPr="00DE7C73">
        <w:rPr>
          <w:rFonts w:ascii="Book Antiqua" w:eastAsia="Book Antiqua" w:hAnsi="Book Antiqua" w:cs="Book Antiqua"/>
          <w:color w:val="000000"/>
        </w:rPr>
        <w:t xml:space="preserve"> J, </w:t>
      </w:r>
      <w:proofErr w:type="spellStart"/>
      <w:r w:rsidRPr="00DE7C73">
        <w:rPr>
          <w:rFonts w:ascii="Book Antiqua" w:eastAsia="Book Antiqua" w:hAnsi="Book Antiqua" w:cs="Book Antiqua"/>
          <w:color w:val="000000"/>
        </w:rPr>
        <w:t>Planas</w:t>
      </w:r>
      <w:proofErr w:type="spellEnd"/>
      <w:r w:rsidRPr="00DE7C73">
        <w:rPr>
          <w:rFonts w:ascii="Book Antiqua" w:eastAsia="Book Antiqua" w:hAnsi="Book Antiqua" w:cs="Book Antiqua"/>
          <w:color w:val="000000"/>
        </w:rPr>
        <w:t xml:space="preserve"> R, Moreno C, </w:t>
      </w:r>
      <w:proofErr w:type="spellStart"/>
      <w:r w:rsidRPr="00DE7C73">
        <w:rPr>
          <w:rFonts w:ascii="Book Antiqua" w:eastAsia="Book Antiqua" w:hAnsi="Book Antiqua" w:cs="Book Antiqua"/>
          <w:color w:val="000000"/>
        </w:rPr>
        <w:t>Hassanein</w:t>
      </w:r>
      <w:proofErr w:type="spellEnd"/>
      <w:r w:rsidRPr="00DE7C73">
        <w:rPr>
          <w:rFonts w:ascii="Book Antiqua" w:eastAsia="Book Antiqua" w:hAnsi="Book Antiqua" w:cs="Book Antiqua"/>
          <w:color w:val="000000"/>
        </w:rPr>
        <w:t xml:space="preserve"> T, </w:t>
      </w:r>
      <w:proofErr w:type="spellStart"/>
      <w:r w:rsidRPr="00DE7C73">
        <w:rPr>
          <w:rFonts w:ascii="Book Antiqua" w:eastAsia="Book Antiqua" w:hAnsi="Book Antiqua" w:cs="Book Antiqua"/>
          <w:color w:val="000000"/>
        </w:rPr>
        <w:t>Xie</w:t>
      </w:r>
      <w:proofErr w:type="spellEnd"/>
      <w:r w:rsidRPr="00DE7C73">
        <w:rPr>
          <w:rFonts w:ascii="Book Antiqua" w:eastAsia="Book Antiqua" w:hAnsi="Book Antiqua" w:cs="Book Antiqua"/>
          <w:color w:val="000000"/>
        </w:rPr>
        <w:t xml:space="preserve"> W, King M, </w:t>
      </w:r>
      <w:proofErr w:type="spellStart"/>
      <w:r w:rsidRPr="00DE7C73">
        <w:rPr>
          <w:rFonts w:ascii="Book Antiqua" w:eastAsia="Book Antiqua" w:hAnsi="Book Antiqua" w:cs="Book Antiqua"/>
          <w:color w:val="000000"/>
        </w:rPr>
        <w:t>Podsadecki</w:t>
      </w:r>
      <w:proofErr w:type="spellEnd"/>
      <w:r w:rsidRPr="00DE7C73">
        <w:rPr>
          <w:rFonts w:ascii="Book Antiqua" w:eastAsia="Book Antiqua" w:hAnsi="Book Antiqua" w:cs="Book Antiqua"/>
          <w:color w:val="000000"/>
        </w:rPr>
        <w:t xml:space="preserve"> T, Reddy KR; PEARL-III Study; PEARL-IV Study. </w:t>
      </w:r>
      <w:proofErr w:type="gramStart"/>
      <w:r w:rsidRPr="00DE7C73">
        <w:rPr>
          <w:rFonts w:ascii="Book Antiqua" w:eastAsia="Book Antiqua" w:hAnsi="Book Antiqua" w:cs="Book Antiqua"/>
          <w:color w:val="000000"/>
        </w:rPr>
        <w:t>ABT-450/r-</w:t>
      </w:r>
      <w:proofErr w:type="spellStart"/>
      <w:r w:rsidRPr="00DE7C73">
        <w:rPr>
          <w:rFonts w:ascii="Book Antiqua" w:eastAsia="Book Antiqua" w:hAnsi="Book Antiqua" w:cs="Book Antiqua"/>
          <w:color w:val="000000"/>
        </w:rPr>
        <w:t>ombitasvir</w:t>
      </w:r>
      <w:proofErr w:type="spellEnd"/>
      <w:r w:rsidRPr="00DE7C73">
        <w:rPr>
          <w:rFonts w:ascii="Book Antiqua" w:eastAsia="Book Antiqua" w:hAnsi="Book Antiqua" w:cs="Book Antiqua"/>
          <w:color w:val="000000"/>
        </w:rPr>
        <w:t xml:space="preserve"> and </w:t>
      </w:r>
      <w:proofErr w:type="spellStart"/>
      <w:r w:rsidRPr="00DE7C73">
        <w:rPr>
          <w:rFonts w:ascii="Book Antiqua" w:eastAsia="Book Antiqua" w:hAnsi="Book Antiqua" w:cs="Book Antiqua"/>
          <w:color w:val="000000"/>
        </w:rPr>
        <w:t>dasabuvir</w:t>
      </w:r>
      <w:proofErr w:type="spellEnd"/>
      <w:r w:rsidRPr="00DE7C73">
        <w:rPr>
          <w:rFonts w:ascii="Book Antiqua" w:eastAsia="Book Antiqua" w:hAnsi="Book Antiqua" w:cs="Book Antiqua"/>
          <w:color w:val="000000"/>
        </w:rPr>
        <w:t xml:space="preserve"> with or without ribavirin for HCV.</w:t>
      </w:r>
      <w:proofErr w:type="gramEnd"/>
      <w:r w:rsidRPr="00DE7C73">
        <w:rPr>
          <w:rFonts w:ascii="Book Antiqua" w:eastAsia="Book Antiqua" w:hAnsi="Book Antiqua" w:cs="Book Antiqua"/>
          <w:color w:val="000000"/>
        </w:rPr>
        <w:t xml:space="preserve"> </w:t>
      </w:r>
      <w:r w:rsidRPr="00DE7C73">
        <w:rPr>
          <w:rFonts w:ascii="Book Antiqua" w:eastAsia="Book Antiqua" w:hAnsi="Book Antiqua" w:cs="Book Antiqua"/>
          <w:i/>
          <w:iCs/>
          <w:color w:val="000000"/>
        </w:rPr>
        <w:t xml:space="preserve">N </w:t>
      </w:r>
      <w:proofErr w:type="spellStart"/>
      <w:r w:rsidRPr="00DE7C73">
        <w:rPr>
          <w:rFonts w:ascii="Book Antiqua" w:eastAsia="Book Antiqua" w:hAnsi="Book Antiqua" w:cs="Book Antiqua"/>
          <w:i/>
          <w:iCs/>
          <w:color w:val="000000"/>
        </w:rPr>
        <w:t>Engl</w:t>
      </w:r>
      <w:proofErr w:type="spellEnd"/>
      <w:r w:rsidRPr="00DE7C73">
        <w:rPr>
          <w:rFonts w:ascii="Book Antiqua" w:eastAsia="Book Antiqua" w:hAnsi="Book Antiqua" w:cs="Book Antiqua"/>
          <w:i/>
          <w:iCs/>
          <w:color w:val="000000"/>
        </w:rPr>
        <w:t xml:space="preserve"> J Med</w:t>
      </w:r>
      <w:r w:rsidRPr="00DE7C73">
        <w:rPr>
          <w:rFonts w:ascii="Book Antiqua" w:eastAsia="Book Antiqua" w:hAnsi="Book Antiqua" w:cs="Book Antiqua"/>
          <w:color w:val="000000"/>
        </w:rPr>
        <w:t xml:space="preserve"> 2014; </w:t>
      </w:r>
      <w:r w:rsidRPr="00DE7C73">
        <w:rPr>
          <w:rFonts w:ascii="Book Antiqua" w:eastAsia="Book Antiqua" w:hAnsi="Book Antiqua" w:cs="Book Antiqua"/>
          <w:b/>
          <w:bCs/>
          <w:color w:val="000000"/>
        </w:rPr>
        <w:t>370</w:t>
      </w:r>
      <w:r w:rsidRPr="00DE7C73">
        <w:rPr>
          <w:rFonts w:ascii="Book Antiqua" w:eastAsia="Book Antiqua" w:hAnsi="Book Antiqua" w:cs="Book Antiqua"/>
          <w:color w:val="000000"/>
        </w:rPr>
        <w:t>: 1983-1992 [PMID: 24795200 DOI: 10.1056/NEJMoa1402338]</w:t>
      </w:r>
    </w:p>
    <w:p w14:paraId="3E49D9FB"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78 </w:t>
      </w:r>
      <w:r w:rsidRPr="00DE7C73">
        <w:rPr>
          <w:rFonts w:ascii="Book Antiqua" w:eastAsia="Book Antiqua" w:hAnsi="Book Antiqua" w:cs="Book Antiqua"/>
          <w:b/>
          <w:bCs/>
          <w:color w:val="000000"/>
        </w:rPr>
        <w:t>Nelson DR</w:t>
      </w:r>
      <w:r w:rsidRPr="00DE7C73">
        <w:rPr>
          <w:rFonts w:ascii="Book Antiqua" w:eastAsia="Book Antiqua" w:hAnsi="Book Antiqua" w:cs="Book Antiqua"/>
          <w:color w:val="000000"/>
        </w:rPr>
        <w:t xml:space="preserve">, Cooper JN, </w:t>
      </w:r>
      <w:proofErr w:type="spellStart"/>
      <w:r w:rsidRPr="00DE7C73">
        <w:rPr>
          <w:rFonts w:ascii="Book Antiqua" w:eastAsia="Book Antiqua" w:hAnsi="Book Antiqua" w:cs="Book Antiqua"/>
          <w:color w:val="000000"/>
        </w:rPr>
        <w:t>Lalezari</w:t>
      </w:r>
      <w:proofErr w:type="spellEnd"/>
      <w:r w:rsidRPr="00DE7C73">
        <w:rPr>
          <w:rFonts w:ascii="Book Antiqua" w:eastAsia="Book Antiqua" w:hAnsi="Book Antiqua" w:cs="Book Antiqua"/>
          <w:color w:val="000000"/>
        </w:rPr>
        <w:t xml:space="preserve"> JP, </w:t>
      </w:r>
      <w:proofErr w:type="spellStart"/>
      <w:r w:rsidRPr="00DE7C73">
        <w:rPr>
          <w:rFonts w:ascii="Book Antiqua" w:eastAsia="Book Antiqua" w:hAnsi="Book Antiqua" w:cs="Book Antiqua"/>
          <w:color w:val="000000"/>
        </w:rPr>
        <w:t>Lawitz</w:t>
      </w:r>
      <w:proofErr w:type="spellEnd"/>
      <w:r w:rsidRPr="00DE7C73">
        <w:rPr>
          <w:rFonts w:ascii="Book Antiqua" w:eastAsia="Book Antiqua" w:hAnsi="Book Antiqua" w:cs="Book Antiqua"/>
          <w:color w:val="000000"/>
        </w:rPr>
        <w:t xml:space="preserve"> E, </w:t>
      </w:r>
      <w:proofErr w:type="spellStart"/>
      <w:r w:rsidRPr="00DE7C73">
        <w:rPr>
          <w:rFonts w:ascii="Book Antiqua" w:eastAsia="Book Antiqua" w:hAnsi="Book Antiqua" w:cs="Book Antiqua"/>
          <w:color w:val="000000"/>
        </w:rPr>
        <w:t>Pockros</w:t>
      </w:r>
      <w:proofErr w:type="spellEnd"/>
      <w:r w:rsidRPr="00DE7C73">
        <w:rPr>
          <w:rFonts w:ascii="Book Antiqua" w:eastAsia="Book Antiqua" w:hAnsi="Book Antiqua" w:cs="Book Antiqua"/>
          <w:color w:val="000000"/>
        </w:rPr>
        <w:t xml:space="preserve"> PJ, </w:t>
      </w:r>
      <w:proofErr w:type="spellStart"/>
      <w:r w:rsidRPr="00DE7C73">
        <w:rPr>
          <w:rFonts w:ascii="Book Antiqua" w:eastAsia="Book Antiqua" w:hAnsi="Book Antiqua" w:cs="Book Antiqua"/>
          <w:color w:val="000000"/>
        </w:rPr>
        <w:t>Gitlin</w:t>
      </w:r>
      <w:proofErr w:type="spellEnd"/>
      <w:r w:rsidRPr="00DE7C73">
        <w:rPr>
          <w:rFonts w:ascii="Book Antiqua" w:eastAsia="Book Antiqua" w:hAnsi="Book Antiqua" w:cs="Book Antiqua"/>
          <w:color w:val="000000"/>
        </w:rPr>
        <w:t xml:space="preserve"> N, </w:t>
      </w:r>
      <w:proofErr w:type="spellStart"/>
      <w:r w:rsidRPr="00DE7C73">
        <w:rPr>
          <w:rFonts w:ascii="Book Antiqua" w:eastAsia="Book Antiqua" w:hAnsi="Book Antiqua" w:cs="Book Antiqua"/>
          <w:color w:val="000000"/>
        </w:rPr>
        <w:t>Freilich</w:t>
      </w:r>
      <w:proofErr w:type="spellEnd"/>
      <w:r w:rsidRPr="00DE7C73">
        <w:rPr>
          <w:rFonts w:ascii="Book Antiqua" w:eastAsia="Book Antiqua" w:hAnsi="Book Antiqua" w:cs="Book Antiqua"/>
          <w:color w:val="000000"/>
        </w:rPr>
        <w:t xml:space="preserve"> BF, </w:t>
      </w:r>
      <w:proofErr w:type="spellStart"/>
      <w:r w:rsidRPr="00DE7C73">
        <w:rPr>
          <w:rFonts w:ascii="Book Antiqua" w:eastAsia="Book Antiqua" w:hAnsi="Book Antiqua" w:cs="Book Antiqua"/>
          <w:color w:val="000000"/>
        </w:rPr>
        <w:t>Younes</w:t>
      </w:r>
      <w:proofErr w:type="spellEnd"/>
      <w:r w:rsidRPr="00DE7C73">
        <w:rPr>
          <w:rFonts w:ascii="Book Antiqua" w:eastAsia="Book Antiqua" w:hAnsi="Book Antiqua" w:cs="Book Antiqua"/>
          <w:color w:val="000000"/>
        </w:rPr>
        <w:t xml:space="preserve"> ZH, Harlan W, </w:t>
      </w:r>
      <w:proofErr w:type="spellStart"/>
      <w:r w:rsidRPr="00DE7C73">
        <w:rPr>
          <w:rFonts w:ascii="Book Antiqua" w:eastAsia="Book Antiqua" w:hAnsi="Book Antiqua" w:cs="Book Antiqua"/>
          <w:color w:val="000000"/>
        </w:rPr>
        <w:t>Ghalib</w:t>
      </w:r>
      <w:proofErr w:type="spellEnd"/>
      <w:r w:rsidRPr="00DE7C73">
        <w:rPr>
          <w:rFonts w:ascii="Book Antiqua" w:eastAsia="Book Antiqua" w:hAnsi="Book Antiqua" w:cs="Book Antiqua"/>
          <w:color w:val="000000"/>
        </w:rPr>
        <w:t xml:space="preserve"> R, </w:t>
      </w:r>
      <w:proofErr w:type="spellStart"/>
      <w:r w:rsidRPr="00DE7C73">
        <w:rPr>
          <w:rFonts w:ascii="Book Antiqua" w:eastAsia="Book Antiqua" w:hAnsi="Book Antiqua" w:cs="Book Antiqua"/>
          <w:color w:val="000000"/>
        </w:rPr>
        <w:t>Oguchi</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Thuluvath</w:t>
      </w:r>
      <w:proofErr w:type="spellEnd"/>
      <w:r w:rsidRPr="00DE7C73">
        <w:rPr>
          <w:rFonts w:ascii="Book Antiqua" w:eastAsia="Book Antiqua" w:hAnsi="Book Antiqua" w:cs="Book Antiqua"/>
          <w:color w:val="000000"/>
        </w:rPr>
        <w:t xml:space="preserve"> PJ, Ortiz-</w:t>
      </w:r>
      <w:proofErr w:type="spellStart"/>
      <w:r w:rsidRPr="00DE7C73">
        <w:rPr>
          <w:rFonts w:ascii="Book Antiqua" w:eastAsia="Book Antiqua" w:hAnsi="Book Antiqua" w:cs="Book Antiqua"/>
          <w:color w:val="000000"/>
        </w:rPr>
        <w:t>Lasanta</w:t>
      </w:r>
      <w:proofErr w:type="spellEnd"/>
      <w:r w:rsidRPr="00DE7C73">
        <w:rPr>
          <w:rFonts w:ascii="Book Antiqua" w:eastAsia="Book Antiqua" w:hAnsi="Book Antiqua" w:cs="Book Antiqua"/>
          <w:color w:val="000000"/>
        </w:rPr>
        <w:t xml:space="preserve"> G, </w:t>
      </w:r>
      <w:proofErr w:type="spellStart"/>
      <w:r w:rsidRPr="00DE7C73">
        <w:rPr>
          <w:rFonts w:ascii="Book Antiqua" w:eastAsia="Book Antiqua" w:hAnsi="Book Antiqua" w:cs="Book Antiqua"/>
          <w:color w:val="000000"/>
        </w:rPr>
        <w:t>Rabinovitz</w:t>
      </w:r>
      <w:proofErr w:type="spellEnd"/>
      <w:r w:rsidRPr="00DE7C73">
        <w:rPr>
          <w:rFonts w:ascii="Book Antiqua" w:eastAsia="Book Antiqua" w:hAnsi="Book Antiqua" w:cs="Book Antiqua"/>
          <w:color w:val="000000"/>
        </w:rPr>
        <w:t xml:space="preserve"> M, Bernstein D, Bennett M, Hawkins T, </w:t>
      </w:r>
      <w:proofErr w:type="spellStart"/>
      <w:r w:rsidRPr="00DE7C73">
        <w:rPr>
          <w:rFonts w:ascii="Book Antiqua" w:eastAsia="Book Antiqua" w:hAnsi="Book Antiqua" w:cs="Book Antiqua"/>
          <w:color w:val="000000"/>
        </w:rPr>
        <w:t>Ravendhran</w:t>
      </w:r>
      <w:proofErr w:type="spellEnd"/>
      <w:r w:rsidRPr="00DE7C73">
        <w:rPr>
          <w:rFonts w:ascii="Book Antiqua" w:eastAsia="Book Antiqua" w:hAnsi="Book Antiqua" w:cs="Book Antiqua"/>
          <w:color w:val="000000"/>
        </w:rPr>
        <w:t xml:space="preserve"> N, Sheikh AM, </w:t>
      </w:r>
      <w:proofErr w:type="spellStart"/>
      <w:r w:rsidRPr="00DE7C73">
        <w:rPr>
          <w:rFonts w:ascii="Book Antiqua" w:eastAsia="Book Antiqua" w:hAnsi="Book Antiqua" w:cs="Book Antiqua"/>
          <w:color w:val="000000"/>
        </w:rPr>
        <w:t>Varunok</w:t>
      </w:r>
      <w:proofErr w:type="spellEnd"/>
      <w:r w:rsidRPr="00DE7C73">
        <w:rPr>
          <w:rFonts w:ascii="Book Antiqua" w:eastAsia="Book Antiqua" w:hAnsi="Book Antiqua" w:cs="Book Antiqua"/>
          <w:color w:val="000000"/>
        </w:rPr>
        <w:t xml:space="preserve"> P, </w:t>
      </w:r>
      <w:proofErr w:type="spellStart"/>
      <w:r w:rsidRPr="00DE7C73">
        <w:rPr>
          <w:rFonts w:ascii="Book Antiqua" w:eastAsia="Book Antiqua" w:hAnsi="Book Antiqua" w:cs="Book Antiqua"/>
          <w:color w:val="000000"/>
        </w:rPr>
        <w:t>Kowdley</w:t>
      </w:r>
      <w:proofErr w:type="spellEnd"/>
      <w:r w:rsidRPr="00DE7C73">
        <w:rPr>
          <w:rFonts w:ascii="Book Antiqua" w:eastAsia="Book Antiqua" w:hAnsi="Book Antiqua" w:cs="Book Antiqua"/>
          <w:color w:val="000000"/>
        </w:rPr>
        <w:t xml:space="preserve"> KV, </w:t>
      </w:r>
      <w:proofErr w:type="spellStart"/>
      <w:r w:rsidRPr="00DE7C73">
        <w:rPr>
          <w:rFonts w:ascii="Book Antiqua" w:eastAsia="Book Antiqua" w:hAnsi="Book Antiqua" w:cs="Book Antiqua"/>
          <w:color w:val="000000"/>
        </w:rPr>
        <w:t>Hennicken</w:t>
      </w:r>
      <w:proofErr w:type="spellEnd"/>
      <w:r w:rsidRPr="00DE7C73">
        <w:rPr>
          <w:rFonts w:ascii="Book Antiqua" w:eastAsia="Book Antiqua" w:hAnsi="Book Antiqua" w:cs="Book Antiqua"/>
          <w:color w:val="000000"/>
        </w:rPr>
        <w:t xml:space="preserve"> D, McPhee F, </w:t>
      </w:r>
      <w:proofErr w:type="spellStart"/>
      <w:r w:rsidRPr="00DE7C73">
        <w:rPr>
          <w:rFonts w:ascii="Book Antiqua" w:eastAsia="Book Antiqua" w:hAnsi="Book Antiqua" w:cs="Book Antiqua"/>
          <w:color w:val="000000"/>
        </w:rPr>
        <w:t>Rana</w:t>
      </w:r>
      <w:proofErr w:type="spellEnd"/>
      <w:r w:rsidRPr="00DE7C73">
        <w:rPr>
          <w:rFonts w:ascii="Book Antiqua" w:eastAsia="Book Antiqua" w:hAnsi="Book Antiqua" w:cs="Book Antiqua"/>
          <w:color w:val="000000"/>
        </w:rPr>
        <w:t xml:space="preserve"> K, Hughes EA; ALLY-3 Study Team. All-oral 12-week treatment with </w:t>
      </w:r>
      <w:proofErr w:type="spellStart"/>
      <w:r w:rsidRPr="00DE7C73">
        <w:rPr>
          <w:rFonts w:ascii="Book Antiqua" w:eastAsia="Book Antiqua" w:hAnsi="Book Antiqua" w:cs="Book Antiqua"/>
          <w:color w:val="000000"/>
        </w:rPr>
        <w:t>daclatasvir</w:t>
      </w:r>
      <w:proofErr w:type="spellEnd"/>
      <w:r w:rsidRPr="00DE7C73">
        <w:rPr>
          <w:rFonts w:ascii="Book Antiqua" w:eastAsia="Book Antiqua" w:hAnsi="Book Antiqua" w:cs="Book Antiqua"/>
          <w:color w:val="000000"/>
        </w:rPr>
        <w:t xml:space="preserve"> plus </w:t>
      </w:r>
      <w:proofErr w:type="spellStart"/>
      <w:r w:rsidRPr="00DE7C73">
        <w:rPr>
          <w:rFonts w:ascii="Book Antiqua" w:eastAsia="Book Antiqua" w:hAnsi="Book Antiqua" w:cs="Book Antiqua"/>
          <w:color w:val="000000"/>
        </w:rPr>
        <w:t>sofosbuvir</w:t>
      </w:r>
      <w:proofErr w:type="spellEnd"/>
      <w:r w:rsidRPr="00DE7C73">
        <w:rPr>
          <w:rFonts w:ascii="Book Antiqua" w:eastAsia="Book Antiqua" w:hAnsi="Book Antiqua" w:cs="Book Antiqua"/>
          <w:color w:val="000000"/>
        </w:rPr>
        <w:t xml:space="preserve"> in patients with hepatitis C virus genotype 3 infection: ALLY-3 phase III study. </w:t>
      </w:r>
      <w:proofErr w:type="spellStart"/>
      <w:r w:rsidRPr="00DE7C73">
        <w:rPr>
          <w:rFonts w:ascii="Book Antiqua" w:eastAsia="Book Antiqua" w:hAnsi="Book Antiqua" w:cs="Book Antiqua"/>
          <w:i/>
          <w:iCs/>
          <w:color w:val="000000"/>
        </w:rPr>
        <w:t>Hepatology</w:t>
      </w:r>
      <w:proofErr w:type="spellEnd"/>
      <w:r w:rsidRPr="00DE7C73">
        <w:rPr>
          <w:rFonts w:ascii="Book Antiqua" w:eastAsia="Book Antiqua" w:hAnsi="Book Antiqua" w:cs="Book Antiqua"/>
          <w:color w:val="000000"/>
        </w:rPr>
        <w:t xml:space="preserve"> 2015; </w:t>
      </w:r>
      <w:r w:rsidRPr="00DE7C73">
        <w:rPr>
          <w:rFonts w:ascii="Book Antiqua" w:eastAsia="Book Antiqua" w:hAnsi="Book Antiqua" w:cs="Book Antiqua"/>
          <w:b/>
          <w:bCs/>
          <w:color w:val="000000"/>
        </w:rPr>
        <w:t>61</w:t>
      </w:r>
      <w:r w:rsidRPr="00DE7C73">
        <w:rPr>
          <w:rFonts w:ascii="Book Antiqua" w:eastAsia="Book Antiqua" w:hAnsi="Book Antiqua" w:cs="Book Antiqua"/>
          <w:color w:val="000000"/>
        </w:rPr>
        <w:t>: 1127-1135 [PMID: 25614962 DOI: 10.1002/hep.27726]</w:t>
      </w:r>
    </w:p>
    <w:bookmarkEnd w:id="4"/>
    <w:p w14:paraId="323C40DC" w14:textId="77777777" w:rsidR="00A77B3E" w:rsidRPr="00DE7C73" w:rsidRDefault="00A77B3E" w:rsidP="00DE7C73">
      <w:pPr>
        <w:spacing w:line="360" w:lineRule="auto"/>
        <w:jc w:val="both"/>
        <w:rPr>
          <w:rFonts w:ascii="Book Antiqua" w:hAnsi="Book Antiqua"/>
        </w:rPr>
        <w:sectPr w:rsidR="00A77B3E" w:rsidRPr="00DE7C73">
          <w:pgSz w:w="12240" w:h="15840"/>
          <w:pgMar w:top="1440" w:right="1440" w:bottom="1440" w:left="1440" w:header="720" w:footer="720" w:gutter="0"/>
          <w:cols w:space="720"/>
          <w:docGrid w:linePitch="360"/>
        </w:sectPr>
      </w:pPr>
    </w:p>
    <w:p w14:paraId="4C91071F" w14:textId="77777777" w:rsidR="00A77B3E" w:rsidRPr="00DE7C73" w:rsidRDefault="00024BDE" w:rsidP="00DE7C73">
      <w:pPr>
        <w:spacing w:line="360" w:lineRule="auto"/>
        <w:jc w:val="both"/>
        <w:rPr>
          <w:rFonts w:ascii="Book Antiqua" w:hAnsi="Book Antiqua"/>
          <w:lang w:eastAsia="zh-CN"/>
        </w:rPr>
      </w:pPr>
      <w:r w:rsidRPr="00DE7C73">
        <w:rPr>
          <w:rFonts w:ascii="Book Antiqua" w:eastAsia="Book Antiqua" w:hAnsi="Book Antiqua" w:cs="Book Antiqua"/>
          <w:b/>
          <w:color w:val="000000"/>
        </w:rPr>
        <w:lastRenderedPageBreak/>
        <w:t>Footnotes</w:t>
      </w:r>
    </w:p>
    <w:p w14:paraId="72CB09E0" w14:textId="0FB71CBC" w:rsidR="00A77B3E" w:rsidRPr="00DE7C73" w:rsidRDefault="00D50A95" w:rsidP="00DE7C73">
      <w:pPr>
        <w:spacing w:line="360" w:lineRule="auto"/>
        <w:jc w:val="both"/>
        <w:rPr>
          <w:rFonts w:ascii="Book Antiqua" w:hAnsi="Book Antiqua"/>
        </w:rPr>
      </w:pPr>
      <w:r>
        <w:rPr>
          <w:rFonts w:ascii="Book Antiqua" w:eastAsia="Book Antiqua" w:hAnsi="Book Antiqua" w:cs="Book Antiqua"/>
          <w:b/>
          <w:bCs/>
          <w:color w:val="000000"/>
          <w:szCs w:val="22"/>
        </w:rPr>
        <w:t xml:space="preserve">Conflict-of-interest statement: </w:t>
      </w:r>
      <w:r w:rsidR="00024BDE" w:rsidRPr="00DE7C73">
        <w:rPr>
          <w:rFonts w:ascii="Book Antiqua" w:eastAsia="Book Antiqua" w:hAnsi="Book Antiqua" w:cs="Book Antiqua"/>
          <w:color w:val="000000"/>
        </w:rPr>
        <w:t>All authors have no conflict of interest to declare. We report no competing interests for this investigation.</w:t>
      </w:r>
    </w:p>
    <w:p w14:paraId="7246B981" w14:textId="77777777" w:rsidR="00A77B3E" w:rsidRPr="00DE7C73" w:rsidRDefault="00A77B3E" w:rsidP="00DE7C73">
      <w:pPr>
        <w:spacing w:line="360" w:lineRule="auto"/>
        <w:jc w:val="both"/>
        <w:rPr>
          <w:rFonts w:ascii="Book Antiqua" w:hAnsi="Book Antiqua"/>
        </w:rPr>
      </w:pPr>
    </w:p>
    <w:p w14:paraId="1E476FB1"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bCs/>
          <w:color w:val="000000"/>
        </w:rPr>
        <w:t xml:space="preserve">Open-Access: </w:t>
      </w:r>
      <w:r w:rsidRPr="00DE7C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7C73">
        <w:rPr>
          <w:rFonts w:ascii="Book Antiqua" w:eastAsia="Book Antiqua" w:hAnsi="Book Antiqua" w:cs="Book Antiqua"/>
          <w:color w:val="000000"/>
        </w:rPr>
        <w:t>NonCommercial</w:t>
      </w:r>
      <w:proofErr w:type="spellEnd"/>
      <w:r w:rsidRPr="00DE7C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94AD72" w14:textId="77777777" w:rsidR="00A77B3E" w:rsidRPr="00DE7C73" w:rsidRDefault="00A77B3E" w:rsidP="00DE7C73">
      <w:pPr>
        <w:spacing w:line="360" w:lineRule="auto"/>
        <w:jc w:val="both"/>
        <w:rPr>
          <w:rFonts w:ascii="Book Antiqua" w:hAnsi="Book Antiqua"/>
        </w:rPr>
      </w:pPr>
    </w:p>
    <w:p w14:paraId="23CEC795"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Manuscript source: </w:t>
      </w:r>
      <w:r w:rsidRPr="00DE7C73">
        <w:rPr>
          <w:rFonts w:ascii="Book Antiqua" w:eastAsia="Book Antiqua" w:hAnsi="Book Antiqua" w:cs="Book Antiqua"/>
          <w:color w:val="000000"/>
        </w:rPr>
        <w:t xml:space="preserve">Invited </w:t>
      </w:r>
      <w:r w:rsidR="004F5EA7" w:rsidRPr="00DE7C73">
        <w:rPr>
          <w:rFonts w:ascii="Book Antiqua" w:hAnsi="Book Antiqua" w:cs="Book Antiqua"/>
          <w:color w:val="000000"/>
          <w:lang w:eastAsia="zh-CN"/>
        </w:rPr>
        <w:t>m</w:t>
      </w:r>
      <w:r w:rsidRPr="00DE7C73">
        <w:rPr>
          <w:rFonts w:ascii="Book Antiqua" w:eastAsia="Book Antiqua" w:hAnsi="Book Antiqua" w:cs="Book Antiqua"/>
          <w:color w:val="000000"/>
        </w:rPr>
        <w:t>anuscript</w:t>
      </w:r>
    </w:p>
    <w:p w14:paraId="4ECB5873" w14:textId="77777777" w:rsidR="00A77B3E" w:rsidRPr="00DE7C73" w:rsidRDefault="00A77B3E" w:rsidP="00DE7C73">
      <w:pPr>
        <w:spacing w:line="360" w:lineRule="auto"/>
        <w:jc w:val="both"/>
        <w:rPr>
          <w:rFonts w:ascii="Book Antiqua" w:hAnsi="Book Antiqua"/>
        </w:rPr>
      </w:pPr>
    </w:p>
    <w:p w14:paraId="6A0D0BE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Peer-review started: </w:t>
      </w:r>
      <w:r w:rsidRPr="00DE7C73">
        <w:rPr>
          <w:rFonts w:ascii="Book Antiqua" w:eastAsia="Book Antiqua" w:hAnsi="Book Antiqua" w:cs="Book Antiqua"/>
          <w:color w:val="000000"/>
        </w:rPr>
        <w:t>January 28, 2021</w:t>
      </w:r>
    </w:p>
    <w:p w14:paraId="118E1B0C"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First decision: </w:t>
      </w:r>
      <w:r w:rsidRPr="00DE7C73">
        <w:rPr>
          <w:rFonts w:ascii="Book Antiqua" w:eastAsia="Book Antiqua" w:hAnsi="Book Antiqua" w:cs="Book Antiqua"/>
          <w:color w:val="000000"/>
        </w:rPr>
        <w:t>March 6, 2021</w:t>
      </w:r>
    </w:p>
    <w:p w14:paraId="13B06072" w14:textId="05D96F4A"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Article in press: </w:t>
      </w:r>
      <w:r w:rsidR="00A94253" w:rsidRPr="00A94253">
        <w:rPr>
          <w:rFonts w:ascii="Book Antiqua" w:eastAsia="Book Antiqua" w:hAnsi="Book Antiqua" w:cs="Book Antiqua"/>
          <w:color w:val="000000"/>
        </w:rPr>
        <w:t>July 13, 2021</w:t>
      </w:r>
    </w:p>
    <w:p w14:paraId="7070BB05" w14:textId="77777777" w:rsidR="00A77B3E" w:rsidRPr="00DE7C73" w:rsidRDefault="00A77B3E" w:rsidP="00DE7C73">
      <w:pPr>
        <w:spacing w:line="360" w:lineRule="auto"/>
        <w:jc w:val="both"/>
        <w:rPr>
          <w:rFonts w:ascii="Book Antiqua" w:hAnsi="Book Antiqua"/>
        </w:rPr>
      </w:pPr>
    </w:p>
    <w:p w14:paraId="2FC3A534"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Specialty type: </w:t>
      </w:r>
      <w:r w:rsidRPr="00DE7C73">
        <w:rPr>
          <w:rFonts w:ascii="Book Antiqua" w:eastAsia="Book Antiqua" w:hAnsi="Book Antiqua" w:cs="Book Antiqua"/>
          <w:color w:val="000000"/>
        </w:rPr>
        <w:t xml:space="preserve">Gastroenterology and </w:t>
      </w:r>
      <w:proofErr w:type="spellStart"/>
      <w:r w:rsidR="004F5EA7" w:rsidRPr="00DE7C73">
        <w:rPr>
          <w:rFonts w:ascii="Book Antiqua" w:hAnsi="Book Antiqua" w:cs="Book Antiqua"/>
          <w:color w:val="000000"/>
          <w:lang w:eastAsia="zh-CN"/>
        </w:rPr>
        <w:t>h</w:t>
      </w:r>
      <w:r w:rsidRPr="00DE7C73">
        <w:rPr>
          <w:rFonts w:ascii="Book Antiqua" w:eastAsia="Book Antiqua" w:hAnsi="Book Antiqua" w:cs="Book Antiqua"/>
          <w:color w:val="000000"/>
        </w:rPr>
        <w:t>epatology</w:t>
      </w:r>
      <w:proofErr w:type="spellEnd"/>
    </w:p>
    <w:p w14:paraId="7FA5956D"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 xml:space="preserve">Country/Territory of origin: </w:t>
      </w:r>
      <w:r w:rsidRPr="00DE7C73">
        <w:rPr>
          <w:rFonts w:ascii="Book Antiqua" w:eastAsia="Book Antiqua" w:hAnsi="Book Antiqua" w:cs="Book Antiqua"/>
          <w:color w:val="000000"/>
        </w:rPr>
        <w:t>United States</w:t>
      </w:r>
    </w:p>
    <w:p w14:paraId="0E627920"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t>Peer-review report’s scientific quality classification</w:t>
      </w:r>
    </w:p>
    <w:p w14:paraId="72CD844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 xml:space="preserve">Grade </w:t>
      </w:r>
      <w:proofErr w:type="gramStart"/>
      <w:r w:rsidRPr="00DE7C73">
        <w:rPr>
          <w:rFonts w:ascii="Book Antiqua" w:eastAsia="Book Antiqua" w:hAnsi="Book Antiqua" w:cs="Book Antiqua"/>
          <w:color w:val="000000"/>
        </w:rPr>
        <w:t>A</w:t>
      </w:r>
      <w:proofErr w:type="gramEnd"/>
      <w:r w:rsidRPr="00DE7C73">
        <w:rPr>
          <w:rFonts w:ascii="Book Antiqua" w:eastAsia="Book Antiqua" w:hAnsi="Book Antiqua" w:cs="Book Antiqua"/>
          <w:color w:val="000000"/>
        </w:rPr>
        <w:t xml:space="preserve"> (Excellent): A, A</w:t>
      </w:r>
    </w:p>
    <w:p w14:paraId="5158BF2F"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B (Very good): B, B</w:t>
      </w:r>
    </w:p>
    <w:p w14:paraId="54AB3FD2"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C (Good): C</w:t>
      </w:r>
    </w:p>
    <w:p w14:paraId="48BC3BA6"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D (Fair): 0</w:t>
      </w:r>
    </w:p>
    <w:p w14:paraId="78491968"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color w:val="000000"/>
        </w:rPr>
        <w:t>Grade E (Poor): 0</w:t>
      </w:r>
    </w:p>
    <w:p w14:paraId="27609D46" w14:textId="77777777" w:rsidR="00A77B3E" w:rsidRPr="00DE7C73" w:rsidRDefault="00A77B3E" w:rsidP="00DE7C73">
      <w:pPr>
        <w:spacing w:line="360" w:lineRule="auto"/>
        <w:jc w:val="both"/>
        <w:rPr>
          <w:rFonts w:ascii="Book Antiqua" w:hAnsi="Book Antiqua"/>
        </w:rPr>
      </w:pPr>
    </w:p>
    <w:p w14:paraId="407E4EE3" w14:textId="33FD90D1" w:rsidR="00A94253" w:rsidRDefault="00024BDE" w:rsidP="00DE7C73">
      <w:pPr>
        <w:spacing w:line="360" w:lineRule="auto"/>
        <w:jc w:val="both"/>
        <w:rPr>
          <w:rFonts w:ascii="Book Antiqua" w:hAnsi="Book Antiqua" w:cs="Book Antiqua"/>
          <w:b/>
          <w:color w:val="000000"/>
          <w:lang w:eastAsia="zh-CN"/>
        </w:rPr>
      </w:pPr>
      <w:r w:rsidRPr="00DE7C73">
        <w:rPr>
          <w:rFonts w:ascii="Book Antiqua" w:eastAsia="Book Antiqua" w:hAnsi="Book Antiqua" w:cs="Book Antiqua"/>
          <w:b/>
          <w:color w:val="000000"/>
        </w:rPr>
        <w:t xml:space="preserve">P-Reviewer: </w:t>
      </w:r>
      <w:proofErr w:type="spellStart"/>
      <w:r w:rsidRPr="00DE7C73">
        <w:rPr>
          <w:rFonts w:ascii="Book Antiqua" w:eastAsia="Book Antiqua" w:hAnsi="Book Antiqua" w:cs="Book Antiqua"/>
          <w:color w:val="000000"/>
        </w:rPr>
        <w:t>Poustchi</w:t>
      </w:r>
      <w:proofErr w:type="spellEnd"/>
      <w:r w:rsidRPr="00DE7C73">
        <w:rPr>
          <w:rFonts w:ascii="Book Antiqua" w:eastAsia="Book Antiqua" w:hAnsi="Book Antiqua" w:cs="Book Antiqua"/>
          <w:color w:val="000000"/>
        </w:rPr>
        <w:t xml:space="preserve"> H, </w:t>
      </w:r>
      <w:proofErr w:type="spellStart"/>
      <w:r w:rsidRPr="00DE7C73">
        <w:rPr>
          <w:rFonts w:ascii="Book Antiqua" w:eastAsia="Book Antiqua" w:hAnsi="Book Antiqua" w:cs="Book Antiqua"/>
          <w:color w:val="000000"/>
        </w:rPr>
        <w:t>Tavabie</w:t>
      </w:r>
      <w:proofErr w:type="spellEnd"/>
      <w:r w:rsidRPr="00DE7C73">
        <w:rPr>
          <w:rFonts w:ascii="Book Antiqua" w:eastAsia="Book Antiqua" w:hAnsi="Book Antiqua" w:cs="Book Antiqua"/>
          <w:color w:val="000000"/>
        </w:rPr>
        <w:t xml:space="preserve"> OD, Zhao J</w:t>
      </w:r>
      <w:r w:rsidRPr="00DE7C73">
        <w:rPr>
          <w:rFonts w:ascii="Book Antiqua" w:eastAsia="Book Antiqua" w:hAnsi="Book Antiqua" w:cs="Book Antiqua"/>
          <w:b/>
          <w:color w:val="000000"/>
        </w:rPr>
        <w:t xml:space="preserve"> S-Editor: </w:t>
      </w:r>
      <w:r w:rsidRPr="00DE7C73">
        <w:rPr>
          <w:rFonts w:ascii="Book Antiqua" w:eastAsia="Book Antiqua" w:hAnsi="Book Antiqua" w:cs="Book Antiqua"/>
          <w:color w:val="000000"/>
        </w:rPr>
        <w:t>Fan JR</w:t>
      </w:r>
      <w:r w:rsidRPr="00DE7C73">
        <w:rPr>
          <w:rFonts w:ascii="Book Antiqua" w:eastAsia="Book Antiqua" w:hAnsi="Book Antiqua" w:cs="Book Antiqua"/>
          <w:b/>
          <w:color w:val="000000"/>
        </w:rPr>
        <w:t xml:space="preserve"> L-Editor: </w:t>
      </w:r>
      <w:r w:rsidR="00A94253" w:rsidRPr="00A94253">
        <w:rPr>
          <w:rFonts w:ascii="Book Antiqua" w:hAnsi="Book Antiqua" w:cs="Book Antiqua" w:hint="eastAsia"/>
          <w:color w:val="000000"/>
          <w:lang w:eastAsia="zh-CN"/>
        </w:rPr>
        <w:t>A</w:t>
      </w:r>
      <w:r w:rsidRPr="00DE7C73">
        <w:rPr>
          <w:rFonts w:ascii="Book Antiqua" w:eastAsia="Book Antiqua" w:hAnsi="Book Antiqua" w:cs="Book Antiqua"/>
          <w:b/>
          <w:color w:val="000000"/>
        </w:rPr>
        <w:t xml:space="preserve"> P-Editor: </w:t>
      </w:r>
      <w:r w:rsidR="00A94253" w:rsidRPr="00A94253">
        <w:rPr>
          <w:rFonts w:ascii="Book Antiqua" w:hAnsi="Book Antiqua" w:cs="Book Antiqua" w:hint="eastAsia"/>
          <w:color w:val="000000"/>
          <w:lang w:eastAsia="zh-CN"/>
        </w:rPr>
        <w:t>Y</w:t>
      </w:r>
      <w:r w:rsidR="00A94253" w:rsidRPr="00A94253">
        <w:rPr>
          <w:rFonts w:ascii="Book Antiqua" w:hAnsi="Book Antiqua" w:cs="Book Antiqua"/>
          <w:color w:val="000000"/>
          <w:lang w:eastAsia="zh-CN"/>
        </w:rPr>
        <w:t>u</w:t>
      </w:r>
      <w:r w:rsidR="00A94253" w:rsidRPr="00A94253">
        <w:rPr>
          <w:rFonts w:ascii="Book Antiqua" w:hAnsi="Book Antiqua" w:cs="Book Antiqua" w:hint="eastAsia"/>
          <w:color w:val="000000"/>
          <w:lang w:eastAsia="zh-CN"/>
        </w:rPr>
        <w:t>an YY</w:t>
      </w:r>
    </w:p>
    <w:p w14:paraId="21A97D7E" w14:textId="77777777" w:rsidR="00A94253" w:rsidRDefault="00A94253">
      <w:pPr>
        <w:rPr>
          <w:rFonts w:ascii="Book Antiqua" w:hAnsi="Book Antiqua" w:cs="Book Antiqua"/>
          <w:b/>
          <w:color w:val="000000"/>
          <w:lang w:eastAsia="zh-CN"/>
        </w:rPr>
      </w:pPr>
      <w:r>
        <w:rPr>
          <w:rFonts w:ascii="Book Antiqua" w:hAnsi="Book Antiqua" w:cs="Book Antiqua"/>
          <w:b/>
          <w:color w:val="000000"/>
          <w:lang w:eastAsia="zh-CN"/>
        </w:rPr>
        <w:lastRenderedPageBreak/>
        <w:br w:type="page"/>
      </w:r>
    </w:p>
    <w:p w14:paraId="2DAF2A7C" w14:textId="77777777" w:rsidR="00A77B3E" w:rsidRPr="00A94253" w:rsidRDefault="00A77B3E" w:rsidP="00DE7C73">
      <w:pPr>
        <w:spacing w:line="360" w:lineRule="auto"/>
        <w:jc w:val="both"/>
        <w:rPr>
          <w:rFonts w:ascii="Book Antiqua" w:hAnsi="Book Antiqua"/>
          <w:lang w:eastAsia="zh-CN"/>
        </w:rPr>
        <w:sectPr w:rsidR="00A77B3E" w:rsidRPr="00A94253">
          <w:pgSz w:w="12240" w:h="15840"/>
          <w:pgMar w:top="1440" w:right="1440" w:bottom="1440" w:left="1440" w:header="720" w:footer="720" w:gutter="0"/>
          <w:cols w:space="720"/>
          <w:docGrid w:linePitch="360"/>
        </w:sectPr>
      </w:pPr>
    </w:p>
    <w:p w14:paraId="48A526BE" w14:textId="77777777" w:rsidR="00A77B3E" w:rsidRPr="00DE7C73" w:rsidRDefault="00024BDE" w:rsidP="00DE7C73">
      <w:pPr>
        <w:spacing w:line="360" w:lineRule="auto"/>
        <w:jc w:val="both"/>
        <w:rPr>
          <w:rFonts w:ascii="Book Antiqua" w:hAnsi="Book Antiqua"/>
        </w:rPr>
      </w:pPr>
      <w:r w:rsidRPr="00DE7C73">
        <w:rPr>
          <w:rFonts w:ascii="Book Antiqua" w:eastAsia="Book Antiqua" w:hAnsi="Book Antiqua" w:cs="Book Antiqua"/>
          <w:b/>
          <w:color w:val="000000"/>
        </w:rPr>
        <w:lastRenderedPageBreak/>
        <w:t>Figure Legends</w:t>
      </w:r>
    </w:p>
    <w:p w14:paraId="02CC1D6B" w14:textId="77777777" w:rsidR="007555A7" w:rsidRPr="00DE7C73" w:rsidRDefault="0088269D" w:rsidP="00DE7C73">
      <w:pPr>
        <w:spacing w:line="360" w:lineRule="auto"/>
        <w:jc w:val="both"/>
        <w:rPr>
          <w:rFonts w:ascii="Book Antiqua" w:hAnsi="Book Antiqua" w:cs="Book Antiqua"/>
          <w:b/>
          <w:bCs/>
          <w:color w:val="000000"/>
          <w:shd w:val="clear" w:color="auto" w:fill="FFFFFF"/>
          <w:lang w:eastAsia="zh-CN"/>
        </w:rPr>
      </w:pPr>
      <w:r w:rsidRPr="00DE7C73">
        <w:rPr>
          <w:rFonts w:ascii="Book Antiqua" w:hAnsi="Book Antiqua"/>
          <w:noProof/>
          <w:lang w:eastAsia="zh-CN"/>
        </w:rPr>
        <w:drawing>
          <wp:inline distT="0" distB="0" distL="0" distR="0" wp14:anchorId="285C27BD" wp14:editId="726D3A33">
            <wp:extent cx="5486400" cy="62985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298565"/>
                    </a:xfrm>
                    <a:prstGeom prst="rect">
                      <a:avLst/>
                    </a:prstGeom>
                  </pic:spPr>
                </pic:pic>
              </a:graphicData>
            </a:graphic>
          </wp:inline>
        </w:drawing>
      </w:r>
    </w:p>
    <w:p w14:paraId="6B9155E7" w14:textId="77777777" w:rsidR="00A77B3E" w:rsidRPr="00DE7C73" w:rsidRDefault="004B19C9" w:rsidP="00DE7C73">
      <w:pPr>
        <w:spacing w:line="360" w:lineRule="auto"/>
        <w:jc w:val="both"/>
        <w:rPr>
          <w:rFonts w:ascii="Book Antiqua" w:hAnsi="Book Antiqua" w:cs="Book Antiqua"/>
          <w:bCs/>
          <w:color w:val="000000"/>
          <w:shd w:val="clear" w:color="auto" w:fill="FFFFFF"/>
          <w:lang w:eastAsia="zh-CN"/>
        </w:rPr>
      </w:pPr>
      <w:r w:rsidRPr="00DE7C73">
        <w:rPr>
          <w:rFonts w:ascii="Book Antiqua" w:eastAsia="Book Antiqua" w:hAnsi="Book Antiqua" w:cs="Book Antiqua"/>
          <w:b/>
          <w:bCs/>
          <w:color w:val="000000"/>
          <w:shd w:val="clear" w:color="auto" w:fill="FFFFFF"/>
        </w:rPr>
        <w:t>Figure 1</w:t>
      </w:r>
      <w:r w:rsidR="00024BDE" w:rsidRPr="00DE7C73">
        <w:rPr>
          <w:rFonts w:ascii="Book Antiqua" w:eastAsia="Book Antiqua" w:hAnsi="Book Antiqua" w:cs="Book Antiqua"/>
          <w:b/>
          <w:bCs/>
          <w:color w:val="000000"/>
          <w:shd w:val="clear" w:color="auto" w:fill="FFFFFF"/>
        </w:rPr>
        <w:t xml:space="preserve"> Summary of </w:t>
      </w:r>
      <w:r w:rsidR="007F6FCA" w:rsidRPr="00DE7C73">
        <w:rPr>
          <w:rFonts w:ascii="Book Antiqua" w:hAnsi="Book Antiqua" w:cs="Book Antiqua"/>
          <w:b/>
          <w:color w:val="000000"/>
          <w:lang w:eastAsia="zh-CN"/>
        </w:rPr>
        <w:t>h</w:t>
      </w:r>
      <w:r w:rsidR="007F6FCA" w:rsidRPr="00DE7C73">
        <w:rPr>
          <w:rFonts w:ascii="Book Antiqua" w:eastAsia="Book Antiqua" w:hAnsi="Book Antiqua" w:cs="Book Antiqua"/>
          <w:b/>
          <w:color w:val="000000"/>
        </w:rPr>
        <w:t>epatitis C virus</w:t>
      </w:r>
      <w:r w:rsidR="00024BDE" w:rsidRPr="00DE7C73">
        <w:rPr>
          <w:rFonts w:ascii="Book Antiqua" w:eastAsia="Book Antiqua" w:hAnsi="Book Antiqua" w:cs="Book Antiqua"/>
          <w:b/>
          <w:bCs/>
          <w:color w:val="000000"/>
          <w:shd w:val="clear" w:color="auto" w:fill="FFFFFF"/>
        </w:rPr>
        <w:t xml:space="preserve"> </w:t>
      </w:r>
      <w:r w:rsidRPr="00DE7C73">
        <w:rPr>
          <w:rFonts w:ascii="Book Antiqua" w:hAnsi="Book Antiqua" w:cs="Book Antiqua"/>
          <w:b/>
          <w:bCs/>
          <w:color w:val="000000"/>
          <w:shd w:val="clear" w:color="auto" w:fill="FFFFFF"/>
          <w:lang w:eastAsia="zh-CN"/>
        </w:rPr>
        <w:t>g</w:t>
      </w:r>
      <w:r w:rsidR="00024BDE" w:rsidRPr="00DE7C73">
        <w:rPr>
          <w:rFonts w:ascii="Book Antiqua" w:eastAsia="Book Antiqua" w:hAnsi="Book Antiqua" w:cs="Book Antiqua"/>
          <w:b/>
          <w:bCs/>
          <w:color w:val="000000"/>
          <w:shd w:val="clear" w:color="auto" w:fill="FFFFFF"/>
        </w:rPr>
        <w:t>enotypes</w:t>
      </w:r>
      <w:r w:rsidRPr="00DE7C73">
        <w:rPr>
          <w:rFonts w:ascii="Book Antiqua" w:hAnsi="Book Antiqua" w:cs="Book Antiqua"/>
          <w:b/>
          <w:bCs/>
          <w:color w:val="000000"/>
          <w:shd w:val="clear" w:color="auto" w:fill="FFFFFF"/>
          <w:lang w:eastAsia="zh-CN"/>
        </w:rPr>
        <w:t>.</w:t>
      </w:r>
      <w:r w:rsidR="00024BDE" w:rsidRPr="00DE7C73">
        <w:rPr>
          <w:rFonts w:ascii="Book Antiqua" w:eastAsia="Book Antiqua" w:hAnsi="Book Antiqua" w:cs="Book Antiqua"/>
          <w:b/>
          <w:bCs/>
          <w:color w:val="000000"/>
          <w:shd w:val="clear" w:color="auto" w:fill="FFFFFF"/>
        </w:rPr>
        <w:t xml:space="preserve"> </w:t>
      </w:r>
      <w:r w:rsidR="0088269D" w:rsidRPr="00DE7C73">
        <w:rPr>
          <w:rFonts w:ascii="Book Antiqua" w:hAnsi="Book Antiqua" w:cs="Book Antiqua"/>
          <w:bCs/>
          <w:color w:val="000000"/>
          <w:shd w:val="clear" w:color="auto" w:fill="FFFFFF"/>
          <w:lang w:eastAsia="zh-CN"/>
        </w:rPr>
        <w:t xml:space="preserve">HCV: </w:t>
      </w:r>
      <w:r w:rsidR="0088269D" w:rsidRPr="00DE7C73">
        <w:rPr>
          <w:rFonts w:ascii="Book Antiqua" w:hAnsi="Book Antiqua" w:cs="Book Antiqua"/>
          <w:color w:val="000000"/>
          <w:lang w:eastAsia="zh-CN"/>
        </w:rPr>
        <w:t>H</w:t>
      </w:r>
      <w:r w:rsidR="0088269D" w:rsidRPr="00DE7C73">
        <w:rPr>
          <w:rFonts w:ascii="Book Antiqua" w:eastAsia="Book Antiqua" w:hAnsi="Book Antiqua" w:cs="Book Antiqua"/>
          <w:color w:val="000000"/>
        </w:rPr>
        <w:t>epatitis C virus</w:t>
      </w:r>
      <w:r w:rsidR="0088269D" w:rsidRPr="00DE7C73">
        <w:rPr>
          <w:rFonts w:ascii="Book Antiqua" w:hAnsi="Book Antiqua" w:cs="Book Antiqua"/>
          <w:bCs/>
          <w:color w:val="000000"/>
          <w:shd w:val="clear" w:color="auto" w:fill="FFFFFF"/>
          <w:lang w:eastAsia="zh-CN"/>
        </w:rPr>
        <w:t>.</w:t>
      </w:r>
    </w:p>
    <w:p w14:paraId="41997C6D" w14:textId="77777777" w:rsidR="000B6543" w:rsidRPr="00DE7C73" w:rsidRDefault="000F5568" w:rsidP="00DE7C73">
      <w:pPr>
        <w:spacing w:line="360" w:lineRule="auto"/>
        <w:jc w:val="both"/>
        <w:rPr>
          <w:rFonts w:ascii="Book Antiqua" w:hAnsi="Book Antiqua"/>
          <w:b/>
          <w:bCs/>
          <w:lang w:eastAsia="zh-CN"/>
        </w:rPr>
      </w:pPr>
      <w:r w:rsidRPr="00DE7C73">
        <w:rPr>
          <w:rFonts w:ascii="Book Antiqua" w:hAnsi="Book Antiqua" w:cs="Book Antiqua"/>
          <w:bCs/>
          <w:color w:val="000000"/>
          <w:shd w:val="clear" w:color="auto" w:fill="FFFFFF"/>
          <w:lang w:eastAsia="zh-CN"/>
        </w:rPr>
        <w:br w:type="page"/>
      </w:r>
      <w:r w:rsidR="00481833" w:rsidRPr="00DE7C73">
        <w:rPr>
          <w:rFonts w:ascii="Book Antiqua" w:eastAsia="Times New Roman" w:hAnsi="Book Antiqua"/>
          <w:b/>
          <w:bCs/>
        </w:rPr>
        <w:lastRenderedPageBreak/>
        <w:t>Table 1</w:t>
      </w:r>
      <w:r w:rsidR="000B6543" w:rsidRPr="00DE7C73">
        <w:rPr>
          <w:rFonts w:ascii="Book Antiqua" w:eastAsia="Times New Roman" w:hAnsi="Book Antiqua"/>
          <w:b/>
          <w:bCs/>
        </w:rPr>
        <w:t xml:space="preserve"> Classification of </w:t>
      </w:r>
      <w:r w:rsidR="00481833" w:rsidRPr="00DE7C73">
        <w:rPr>
          <w:rFonts w:ascii="Book Antiqua" w:eastAsia="Book Antiqua" w:hAnsi="Book Antiqua" w:cs="Book Antiqua"/>
          <w:b/>
          <w:color w:val="000000"/>
        </w:rPr>
        <w:t xml:space="preserve">direct-acting antiviral </w:t>
      </w:r>
      <w:proofErr w:type="gramStart"/>
      <w:r w:rsidR="00481833" w:rsidRPr="00DE7C73">
        <w:rPr>
          <w:rFonts w:ascii="Book Antiqua" w:eastAsia="Book Antiqua" w:hAnsi="Book Antiqua" w:cs="Book Antiqua"/>
          <w:b/>
          <w:color w:val="000000"/>
        </w:rPr>
        <w:t>agents</w:t>
      </w:r>
      <w:r w:rsidR="00481833" w:rsidRPr="00DE7C73">
        <w:rPr>
          <w:rFonts w:ascii="Book Antiqua" w:hAnsi="Book Antiqua"/>
          <w:b/>
          <w:bCs/>
          <w:vertAlign w:val="superscript"/>
          <w:lang w:eastAsia="zh-CN"/>
        </w:rPr>
        <w:t>[</w:t>
      </w:r>
      <w:proofErr w:type="gramEnd"/>
      <w:r w:rsidR="000B6543" w:rsidRPr="00DE7C73">
        <w:rPr>
          <w:rFonts w:ascii="Book Antiqua" w:eastAsia="Times New Roman" w:hAnsi="Book Antiqua"/>
          <w:b/>
          <w:bCs/>
          <w:vertAlign w:val="superscript"/>
        </w:rPr>
        <w:t>29</w:t>
      </w:r>
      <w:r w:rsidR="00481833" w:rsidRPr="00DE7C73">
        <w:rPr>
          <w:rFonts w:ascii="Book Antiqua" w:hAnsi="Book Antiqua"/>
          <w:b/>
          <w:bCs/>
          <w:vertAlign w:val="superscript"/>
          <w:lang w:eastAsia="zh-CN"/>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794"/>
        <w:gridCol w:w="2147"/>
        <w:gridCol w:w="3635"/>
      </w:tblGrid>
      <w:tr w:rsidR="000B6543" w:rsidRPr="00DE7C73" w14:paraId="521074F9" w14:textId="77777777" w:rsidTr="00E47FD4">
        <w:trPr>
          <w:jc w:val="center"/>
        </w:trPr>
        <w:tc>
          <w:tcPr>
            <w:tcW w:w="1981" w:type="pct"/>
            <w:tcBorders>
              <w:top w:val="single" w:sz="4" w:space="0" w:color="auto"/>
              <w:bottom w:val="single" w:sz="4" w:space="0" w:color="auto"/>
            </w:tcBorders>
            <w:hideMark/>
          </w:tcPr>
          <w:p w14:paraId="38473598" w14:textId="77777777" w:rsidR="000B6543" w:rsidRPr="00DE7C73" w:rsidRDefault="000B6543" w:rsidP="00DE7C73">
            <w:pPr>
              <w:spacing w:line="360" w:lineRule="auto"/>
              <w:jc w:val="both"/>
              <w:rPr>
                <w:rFonts w:ascii="Book Antiqua" w:eastAsia="Times New Roman" w:hAnsi="Book Antiqua"/>
                <w:b/>
                <w:bCs/>
              </w:rPr>
            </w:pPr>
            <w:r w:rsidRPr="00DE7C73">
              <w:rPr>
                <w:rFonts w:ascii="Book Antiqua" w:eastAsia="Times New Roman" w:hAnsi="Book Antiqua"/>
                <w:b/>
                <w:bCs/>
              </w:rPr>
              <w:t>Class</w:t>
            </w:r>
          </w:p>
        </w:tc>
        <w:tc>
          <w:tcPr>
            <w:tcW w:w="1121" w:type="pct"/>
            <w:tcBorders>
              <w:top w:val="single" w:sz="4" w:space="0" w:color="auto"/>
              <w:bottom w:val="single" w:sz="4" w:space="0" w:color="auto"/>
            </w:tcBorders>
            <w:hideMark/>
          </w:tcPr>
          <w:p w14:paraId="1EDFD373" w14:textId="77777777" w:rsidR="000B6543" w:rsidRPr="00DE7C73" w:rsidRDefault="000B6543" w:rsidP="00DE7C73">
            <w:pPr>
              <w:spacing w:line="360" w:lineRule="auto"/>
              <w:jc w:val="both"/>
              <w:rPr>
                <w:rFonts w:ascii="Book Antiqua" w:eastAsia="Times New Roman" w:hAnsi="Book Antiqua"/>
                <w:b/>
                <w:bCs/>
              </w:rPr>
            </w:pPr>
            <w:r w:rsidRPr="00DE7C73">
              <w:rPr>
                <w:rFonts w:ascii="Book Antiqua" w:eastAsia="Times New Roman" w:hAnsi="Book Antiqua"/>
                <w:b/>
                <w:bCs/>
              </w:rPr>
              <w:t xml:space="preserve">Drug </w:t>
            </w:r>
            <w:r w:rsidR="00285843" w:rsidRPr="00DE7C73">
              <w:rPr>
                <w:rFonts w:ascii="Book Antiqua" w:hAnsi="Book Antiqua"/>
                <w:b/>
                <w:bCs/>
                <w:lang w:eastAsia="zh-CN"/>
              </w:rPr>
              <w:t>n</w:t>
            </w:r>
            <w:r w:rsidRPr="00DE7C73">
              <w:rPr>
                <w:rFonts w:ascii="Book Antiqua" w:eastAsia="Times New Roman" w:hAnsi="Book Antiqua"/>
                <w:b/>
                <w:bCs/>
              </w:rPr>
              <w:t>ame</w:t>
            </w:r>
          </w:p>
        </w:tc>
        <w:tc>
          <w:tcPr>
            <w:tcW w:w="1898" w:type="pct"/>
            <w:tcBorders>
              <w:top w:val="single" w:sz="4" w:space="0" w:color="auto"/>
              <w:bottom w:val="single" w:sz="4" w:space="0" w:color="auto"/>
            </w:tcBorders>
            <w:hideMark/>
          </w:tcPr>
          <w:p w14:paraId="0BBFA458" w14:textId="77777777" w:rsidR="000B6543" w:rsidRPr="00DE7C73" w:rsidRDefault="000B6543" w:rsidP="00DE7C73">
            <w:pPr>
              <w:spacing w:line="360" w:lineRule="auto"/>
              <w:jc w:val="both"/>
              <w:rPr>
                <w:rFonts w:ascii="Book Antiqua" w:eastAsia="Times New Roman" w:hAnsi="Book Antiqua"/>
                <w:b/>
                <w:bCs/>
              </w:rPr>
            </w:pPr>
            <w:r w:rsidRPr="00DE7C73">
              <w:rPr>
                <w:rFonts w:ascii="Book Antiqua" w:eastAsia="Times New Roman" w:hAnsi="Book Antiqua"/>
                <w:b/>
                <w:bCs/>
              </w:rPr>
              <w:t>HCV genotype</w:t>
            </w:r>
          </w:p>
        </w:tc>
      </w:tr>
      <w:tr w:rsidR="00E47FD4" w:rsidRPr="00DE7C73" w14:paraId="6A838523" w14:textId="77777777" w:rsidTr="00E47FD4">
        <w:trPr>
          <w:trHeight w:val="456"/>
          <w:jc w:val="center"/>
        </w:trPr>
        <w:tc>
          <w:tcPr>
            <w:tcW w:w="1981" w:type="pct"/>
            <w:vMerge w:val="restart"/>
            <w:tcBorders>
              <w:top w:val="single" w:sz="4" w:space="0" w:color="auto"/>
            </w:tcBorders>
          </w:tcPr>
          <w:p w14:paraId="5C64465A" w14:textId="77777777" w:rsidR="00E47FD4" w:rsidRPr="00DE7C73" w:rsidRDefault="00E47FD4" w:rsidP="00DE7C73">
            <w:pPr>
              <w:spacing w:line="360" w:lineRule="auto"/>
              <w:jc w:val="both"/>
              <w:rPr>
                <w:rFonts w:ascii="Book Antiqua" w:hAnsi="Book Antiqua"/>
                <w:bCs/>
                <w:lang w:eastAsia="zh-CN"/>
              </w:rPr>
            </w:pPr>
            <w:r w:rsidRPr="00DE7C73">
              <w:rPr>
                <w:rFonts w:ascii="Book Antiqua" w:eastAsia="Times New Roman" w:hAnsi="Book Antiqua"/>
                <w:bCs/>
              </w:rPr>
              <w:t>NS3/4A inhibitor</w:t>
            </w:r>
          </w:p>
        </w:tc>
        <w:tc>
          <w:tcPr>
            <w:tcW w:w="1121" w:type="pct"/>
            <w:tcBorders>
              <w:top w:val="single" w:sz="4" w:space="0" w:color="auto"/>
              <w:bottom w:val="nil"/>
            </w:tcBorders>
            <w:hideMark/>
          </w:tcPr>
          <w:p w14:paraId="0124FBCE" w14:textId="5FB84A66" w:rsidR="00E47FD4" w:rsidRPr="00E47FD4" w:rsidRDefault="00E47FD4" w:rsidP="00DE7C73">
            <w:pPr>
              <w:spacing w:line="360" w:lineRule="auto"/>
              <w:jc w:val="both"/>
              <w:rPr>
                <w:rFonts w:ascii="Book Antiqua" w:hAnsi="Book Antiqua"/>
                <w:lang w:eastAsia="zh-CN"/>
              </w:rPr>
            </w:pPr>
            <w:r w:rsidRPr="00DE7C73">
              <w:rPr>
                <w:rFonts w:ascii="Book Antiqua" w:eastAsia="Times New Roman" w:hAnsi="Book Antiqua"/>
              </w:rPr>
              <w:t>Boceprevir</w:t>
            </w:r>
            <w:r w:rsidRPr="00DE7C73">
              <w:rPr>
                <w:rFonts w:ascii="Book Antiqua" w:eastAsia="Times New Roman" w:hAnsi="Book Antiqua"/>
                <w:vertAlign w:val="superscript"/>
              </w:rPr>
              <w:t>1</w:t>
            </w:r>
          </w:p>
        </w:tc>
        <w:tc>
          <w:tcPr>
            <w:tcW w:w="1898" w:type="pct"/>
            <w:vMerge w:val="restart"/>
            <w:tcBorders>
              <w:top w:val="single" w:sz="4" w:space="0" w:color="auto"/>
            </w:tcBorders>
            <w:hideMark/>
          </w:tcPr>
          <w:p w14:paraId="02DCC523" w14:textId="4D005A60" w:rsidR="00E47FD4" w:rsidRPr="00E47FD4" w:rsidRDefault="00E47FD4" w:rsidP="00DE7C73">
            <w:pPr>
              <w:spacing w:line="360" w:lineRule="auto"/>
              <w:jc w:val="both"/>
              <w:rPr>
                <w:rFonts w:ascii="Book Antiqua" w:hAnsi="Book Antiqua"/>
                <w:lang w:eastAsia="zh-CN"/>
              </w:rPr>
            </w:pPr>
            <w:r w:rsidRPr="00DE7C73">
              <w:rPr>
                <w:rFonts w:ascii="Book Antiqua" w:eastAsia="Times New Roman" w:hAnsi="Book Antiqua"/>
              </w:rPr>
              <w:t>Genotypes 1a and 1b</w:t>
            </w:r>
          </w:p>
        </w:tc>
      </w:tr>
      <w:tr w:rsidR="00E47FD4" w:rsidRPr="00DE7C73" w14:paraId="28A1B607" w14:textId="77777777" w:rsidTr="00E47FD4">
        <w:trPr>
          <w:trHeight w:val="456"/>
          <w:jc w:val="center"/>
        </w:trPr>
        <w:tc>
          <w:tcPr>
            <w:tcW w:w="1981" w:type="pct"/>
            <w:vMerge/>
          </w:tcPr>
          <w:p w14:paraId="2067F4C5" w14:textId="77777777" w:rsidR="00E47FD4" w:rsidRPr="00DE7C73" w:rsidRDefault="00E47FD4" w:rsidP="00DE7C73">
            <w:pPr>
              <w:spacing w:line="360" w:lineRule="auto"/>
              <w:jc w:val="both"/>
              <w:rPr>
                <w:rFonts w:ascii="Book Antiqua" w:eastAsia="Times New Roman" w:hAnsi="Book Antiqua"/>
                <w:bCs/>
              </w:rPr>
            </w:pPr>
          </w:p>
        </w:tc>
        <w:tc>
          <w:tcPr>
            <w:tcW w:w="1121" w:type="pct"/>
            <w:tcBorders>
              <w:top w:val="nil"/>
              <w:bottom w:val="nil"/>
            </w:tcBorders>
          </w:tcPr>
          <w:p w14:paraId="4F25DB51" w14:textId="0F66397E" w:rsidR="00E47FD4" w:rsidRPr="00DE7C73" w:rsidRDefault="00E47FD4" w:rsidP="00DE7C73">
            <w:pPr>
              <w:spacing w:line="360" w:lineRule="auto"/>
              <w:jc w:val="both"/>
              <w:rPr>
                <w:rFonts w:ascii="Book Antiqua" w:eastAsia="Times New Roman" w:hAnsi="Book Antiqua"/>
              </w:rPr>
            </w:pPr>
            <w:r w:rsidRPr="00DE7C73">
              <w:rPr>
                <w:rFonts w:ascii="Book Antiqua" w:eastAsia="Times New Roman" w:hAnsi="Book Antiqua"/>
              </w:rPr>
              <w:t>Telaprevir</w:t>
            </w:r>
            <w:r w:rsidRPr="00DE7C73">
              <w:rPr>
                <w:rFonts w:ascii="Book Antiqua" w:eastAsia="Times New Roman" w:hAnsi="Book Antiqua"/>
                <w:vertAlign w:val="superscript"/>
              </w:rPr>
              <w:t>1</w:t>
            </w:r>
          </w:p>
        </w:tc>
        <w:tc>
          <w:tcPr>
            <w:tcW w:w="1898" w:type="pct"/>
            <w:vMerge/>
          </w:tcPr>
          <w:p w14:paraId="7A5BA3A4"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35F84AC5" w14:textId="77777777" w:rsidTr="00E47FD4">
        <w:trPr>
          <w:trHeight w:val="456"/>
          <w:jc w:val="center"/>
        </w:trPr>
        <w:tc>
          <w:tcPr>
            <w:tcW w:w="1981" w:type="pct"/>
            <w:vMerge/>
          </w:tcPr>
          <w:p w14:paraId="5ED0F026" w14:textId="77777777" w:rsidR="00E47FD4" w:rsidRPr="00DE7C73" w:rsidRDefault="00E47FD4" w:rsidP="00DE7C73">
            <w:pPr>
              <w:spacing w:line="360" w:lineRule="auto"/>
              <w:jc w:val="both"/>
              <w:rPr>
                <w:rFonts w:ascii="Book Antiqua" w:eastAsia="Times New Roman" w:hAnsi="Book Antiqua"/>
                <w:bCs/>
              </w:rPr>
            </w:pPr>
          </w:p>
        </w:tc>
        <w:tc>
          <w:tcPr>
            <w:tcW w:w="1121" w:type="pct"/>
            <w:tcBorders>
              <w:top w:val="nil"/>
              <w:bottom w:val="nil"/>
            </w:tcBorders>
          </w:tcPr>
          <w:p w14:paraId="1099D832" w14:textId="6095CD96"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Simeprevir</w:t>
            </w:r>
            <w:proofErr w:type="spellEnd"/>
          </w:p>
        </w:tc>
        <w:tc>
          <w:tcPr>
            <w:tcW w:w="1898" w:type="pct"/>
            <w:vMerge/>
          </w:tcPr>
          <w:p w14:paraId="7907A956"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59E76635" w14:textId="77777777" w:rsidTr="00E47FD4">
        <w:trPr>
          <w:trHeight w:val="456"/>
          <w:jc w:val="center"/>
        </w:trPr>
        <w:tc>
          <w:tcPr>
            <w:tcW w:w="1981" w:type="pct"/>
            <w:vMerge/>
          </w:tcPr>
          <w:p w14:paraId="11592B14" w14:textId="77777777" w:rsidR="00E47FD4" w:rsidRPr="00DE7C73" w:rsidRDefault="00E47FD4" w:rsidP="00DE7C73">
            <w:pPr>
              <w:spacing w:line="360" w:lineRule="auto"/>
              <w:jc w:val="both"/>
              <w:rPr>
                <w:rFonts w:ascii="Book Antiqua" w:eastAsia="Times New Roman" w:hAnsi="Book Antiqua"/>
                <w:bCs/>
              </w:rPr>
            </w:pPr>
          </w:p>
        </w:tc>
        <w:tc>
          <w:tcPr>
            <w:tcW w:w="1121" w:type="pct"/>
            <w:tcBorders>
              <w:top w:val="nil"/>
              <w:bottom w:val="nil"/>
            </w:tcBorders>
          </w:tcPr>
          <w:p w14:paraId="24D66AFF" w14:textId="7020074B"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Asunaprevir</w:t>
            </w:r>
            <w:proofErr w:type="spellEnd"/>
          </w:p>
        </w:tc>
        <w:tc>
          <w:tcPr>
            <w:tcW w:w="1898" w:type="pct"/>
            <w:vMerge/>
          </w:tcPr>
          <w:p w14:paraId="50D36C1D"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4D3257DA" w14:textId="77777777" w:rsidTr="00E47FD4">
        <w:trPr>
          <w:trHeight w:val="456"/>
          <w:jc w:val="center"/>
        </w:trPr>
        <w:tc>
          <w:tcPr>
            <w:tcW w:w="1981" w:type="pct"/>
            <w:vMerge/>
          </w:tcPr>
          <w:p w14:paraId="1D48D8A5" w14:textId="77777777" w:rsidR="00E47FD4" w:rsidRPr="00DE7C73" w:rsidRDefault="00E47FD4" w:rsidP="00DE7C73">
            <w:pPr>
              <w:spacing w:line="360" w:lineRule="auto"/>
              <w:jc w:val="both"/>
              <w:rPr>
                <w:rFonts w:ascii="Book Antiqua" w:eastAsia="Times New Roman" w:hAnsi="Book Antiqua"/>
                <w:bCs/>
              </w:rPr>
            </w:pPr>
          </w:p>
        </w:tc>
        <w:tc>
          <w:tcPr>
            <w:tcW w:w="1121" w:type="pct"/>
            <w:tcBorders>
              <w:top w:val="nil"/>
              <w:bottom w:val="nil"/>
            </w:tcBorders>
          </w:tcPr>
          <w:p w14:paraId="0EAC002B" w14:textId="07FDDB2C"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Paritaprevir</w:t>
            </w:r>
            <w:proofErr w:type="spellEnd"/>
          </w:p>
        </w:tc>
        <w:tc>
          <w:tcPr>
            <w:tcW w:w="1898" w:type="pct"/>
            <w:vMerge/>
          </w:tcPr>
          <w:p w14:paraId="778F3D5F"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5D8A56E9" w14:textId="77777777" w:rsidTr="00E47FD4">
        <w:trPr>
          <w:trHeight w:val="456"/>
          <w:jc w:val="center"/>
        </w:trPr>
        <w:tc>
          <w:tcPr>
            <w:tcW w:w="1981" w:type="pct"/>
            <w:vMerge/>
          </w:tcPr>
          <w:p w14:paraId="1F612714" w14:textId="77777777" w:rsidR="00E47FD4" w:rsidRPr="00DE7C73" w:rsidRDefault="00E47FD4" w:rsidP="00DE7C73">
            <w:pPr>
              <w:spacing w:line="360" w:lineRule="auto"/>
              <w:jc w:val="both"/>
              <w:rPr>
                <w:rFonts w:ascii="Book Antiqua" w:eastAsia="Times New Roman" w:hAnsi="Book Antiqua"/>
                <w:bCs/>
              </w:rPr>
            </w:pPr>
          </w:p>
        </w:tc>
        <w:tc>
          <w:tcPr>
            <w:tcW w:w="1121" w:type="pct"/>
            <w:tcBorders>
              <w:top w:val="nil"/>
              <w:bottom w:val="nil"/>
            </w:tcBorders>
          </w:tcPr>
          <w:p w14:paraId="6D24FEC8" w14:textId="4EC42117"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Grazoprevir</w:t>
            </w:r>
            <w:proofErr w:type="spellEnd"/>
          </w:p>
        </w:tc>
        <w:tc>
          <w:tcPr>
            <w:tcW w:w="1898" w:type="pct"/>
            <w:vMerge/>
          </w:tcPr>
          <w:p w14:paraId="3F4F3AAA"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71ACEB48" w14:textId="77777777" w:rsidTr="00E47FD4">
        <w:trPr>
          <w:trHeight w:val="456"/>
          <w:jc w:val="center"/>
        </w:trPr>
        <w:tc>
          <w:tcPr>
            <w:tcW w:w="1981" w:type="pct"/>
            <w:vMerge/>
          </w:tcPr>
          <w:p w14:paraId="1F35099B" w14:textId="77777777" w:rsidR="00E47FD4" w:rsidRPr="00DE7C73" w:rsidRDefault="00E47FD4" w:rsidP="00DE7C73">
            <w:pPr>
              <w:spacing w:line="360" w:lineRule="auto"/>
              <w:jc w:val="both"/>
              <w:rPr>
                <w:rFonts w:ascii="Book Antiqua" w:eastAsia="Times New Roman" w:hAnsi="Book Antiqua"/>
                <w:bCs/>
              </w:rPr>
            </w:pPr>
          </w:p>
        </w:tc>
        <w:tc>
          <w:tcPr>
            <w:tcW w:w="1121" w:type="pct"/>
            <w:tcBorders>
              <w:top w:val="nil"/>
              <w:bottom w:val="nil"/>
            </w:tcBorders>
          </w:tcPr>
          <w:p w14:paraId="50BE346F" w14:textId="7D6CBEDE"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Glecaprevir</w:t>
            </w:r>
            <w:proofErr w:type="spellEnd"/>
          </w:p>
        </w:tc>
        <w:tc>
          <w:tcPr>
            <w:tcW w:w="1898" w:type="pct"/>
            <w:vMerge/>
          </w:tcPr>
          <w:p w14:paraId="2BEE57D9"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39DED146" w14:textId="77777777" w:rsidTr="00E47FD4">
        <w:trPr>
          <w:trHeight w:val="456"/>
          <w:jc w:val="center"/>
        </w:trPr>
        <w:tc>
          <w:tcPr>
            <w:tcW w:w="1981" w:type="pct"/>
            <w:vMerge/>
          </w:tcPr>
          <w:p w14:paraId="11CB25FD" w14:textId="77777777" w:rsidR="00E47FD4" w:rsidRPr="00DE7C73" w:rsidRDefault="00E47FD4" w:rsidP="00DE7C73">
            <w:pPr>
              <w:spacing w:line="360" w:lineRule="auto"/>
              <w:jc w:val="both"/>
              <w:rPr>
                <w:rFonts w:ascii="Book Antiqua" w:eastAsia="Times New Roman" w:hAnsi="Book Antiqua"/>
                <w:bCs/>
              </w:rPr>
            </w:pPr>
          </w:p>
        </w:tc>
        <w:tc>
          <w:tcPr>
            <w:tcW w:w="1121" w:type="pct"/>
            <w:tcBorders>
              <w:top w:val="nil"/>
              <w:bottom w:val="nil"/>
            </w:tcBorders>
          </w:tcPr>
          <w:p w14:paraId="397D25EA" w14:textId="22D9A8FB"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Voxilaprevir</w:t>
            </w:r>
            <w:proofErr w:type="spellEnd"/>
          </w:p>
        </w:tc>
        <w:tc>
          <w:tcPr>
            <w:tcW w:w="1898" w:type="pct"/>
            <w:vMerge/>
          </w:tcPr>
          <w:p w14:paraId="11245508"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5C23D133" w14:textId="77777777" w:rsidTr="00E47FD4">
        <w:trPr>
          <w:trHeight w:val="448"/>
          <w:jc w:val="center"/>
        </w:trPr>
        <w:tc>
          <w:tcPr>
            <w:tcW w:w="1981" w:type="pct"/>
            <w:vMerge w:val="restart"/>
            <w:hideMark/>
          </w:tcPr>
          <w:p w14:paraId="5297889C" w14:textId="77777777" w:rsidR="00E47FD4" w:rsidRPr="00DE7C73" w:rsidRDefault="00E47FD4" w:rsidP="00DE7C73">
            <w:pPr>
              <w:spacing w:line="360" w:lineRule="auto"/>
              <w:jc w:val="both"/>
              <w:rPr>
                <w:rFonts w:ascii="Book Antiqua" w:hAnsi="Book Antiqua"/>
                <w:bCs/>
                <w:lang w:eastAsia="zh-CN"/>
              </w:rPr>
            </w:pPr>
            <w:r w:rsidRPr="00DE7C73">
              <w:rPr>
                <w:rFonts w:ascii="Book Antiqua" w:eastAsia="Times New Roman" w:hAnsi="Book Antiqua"/>
                <w:bCs/>
              </w:rPr>
              <w:t>NS5A inhibitor</w:t>
            </w:r>
          </w:p>
        </w:tc>
        <w:tc>
          <w:tcPr>
            <w:tcW w:w="1121" w:type="pct"/>
            <w:tcBorders>
              <w:top w:val="nil"/>
            </w:tcBorders>
            <w:hideMark/>
          </w:tcPr>
          <w:p w14:paraId="5BD29C2E" w14:textId="67D336F1" w:rsidR="00E47FD4" w:rsidRPr="00E47FD4" w:rsidRDefault="00E47FD4" w:rsidP="00DE7C73">
            <w:pPr>
              <w:spacing w:line="360" w:lineRule="auto"/>
              <w:jc w:val="both"/>
              <w:rPr>
                <w:rFonts w:ascii="Book Antiqua" w:hAnsi="Book Antiqua"/>
                <w:lang w:eastAsia="zh-CN"/>
              </w:rPr>
            </w:pPr>
            <w:proofErr w:type="spellStart"/>
            <w:r w:rsidRPr="00DE7C73">
              <w:rPr>
                <w:rFonts w:ascii="Book Antiqua" w:eastAsia="Times New Roman" w:hAnsi="Book Antiqua"/>
              </w:rPr>
              <w:t>Daclatasvir</w:t>
            </w:r>
            <w:proofErr w:type="spellEnd"/>
          </w:p>
        </w:tc>
        <w:tc>
          <w:tcPr>
            <w:tcW w:w="1898" w:type="pct"/>
            <w:vMerge w:val="restart"/>
            <w:hideMark/>
          </w:tcPr>
          <w:p w14:paraId="39BE7F3B" w14:textId="77777777" w:rsidR="00E47FD4" w:rsidRPr="00DE7C73" w:rsidRDefault="00E47FD4" w:rsidP="00DE7C73">
            <w:pPr>
              <w:spacing w:line="360" w:lineRule="auto"/>
              <w:jc w:val="both"/>
              <w:rPr>
                <w:rFonts w:ascii="Book Antiqua" w:eastAsia="Times New Roman" w:hAnsi="Book Antiqua"/>
              </w:rPr>
            </w:pPr>
            <w:r w:rsidRPr="00DE7C73">
              <w:rPr>
                <w:rFonts w:ascii="Book Antiqua" w:eastAsia="Times New Roman" w:hAnsi="Book Antiqua"/>
              </w:rPr>
              <w:t>All HCV genotypes</w:t>
            </w:r>
          </w:p>
        </w:tc>
      </w:tr>
      <w:tr w:rsidR="00E47FD4" w:rsidRPr="00DE7C73" w14:paraId="300ACC99" w14:textId="77777777" w:rsidTr="006533D2">
        <w:trPr>
          <w:trHeight w:val="448"/>
          <w:jc w:val="center"/>
        </w:trPr>
        <w:tc>
          <w:tcPr>
            <w:tcW w:w="1981" w:type="pct"/>
            <w:vMerge/>
          </w:tcPr>
          <w:p w14:paraId="651DF30D" w14:textId="77777777" w:rsidR="00E47FD4" w:rsidRPr="00DE7C73" w:rsidRDefault="00E47FD4" w:rsidP="00DE7C73">
            <w:pPr>
              <w:spacing w:line="360" w:lineRule="auto"/>
              <w:jc w:val="both"/>
              <w:rPr>
                <w:rFonts w:ascii="Book Antiqua" w:eastAsia="Times New Roman" w:hAnsi="Book Antiqua"/>
                <w:bCs/>
              </w:rPr>
            </w:pPr>
          </w:p>
        </w:tc>
        <w:tc>
          <w:tcPr>
            <w:tcW w:w="1121" w:type="pct"/>
          </w:tcPr>
          <w:p w14:paraId="490238CD" w14:textId="6A555CBA"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Ledipasvir</w:t>
            </w:r>
            <w:proofErr w:type="spellEnd"/>
          </w:p>
        </w:tc>
        <w:tc>
          <w:tcPr>
            <w:tcW w:w="1898" w:type="pct"/>
            <w:vMerge/>
          </w:tcPr>
          <w:p w14:paraId="7549ECB5"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5A04FE12" w14:textId="77777777" w:rsidTr="006533D2">
        <w:trPr>
          <w:trHeight w:val="448"/>
          <w:jc w:val="center"/>
        </w:trPr>
        <w:tc>
          <w:tcPr>
            <w:tcW w:w="1981" w:type="pct"/>
            <w:vMerge/>
          </w:tcPr>
          <w:p w14:paraId="2957D230" w14:textId="77777777" w:rsidR="00E47FD4" w:rsidRPr="00DE7C73" w:rsidRDefault="00E47FD4" w:rsidP="00DE7C73">
            <w:pPr>
              <w:spacing w:line="360" w:lineRule="auto"/>
              <w:jc w:val="both"/>
              <w:rPr>
                <w:rFonts w:ascii="Book Antiqua" w:eastAsia="Times New Roman" w:hAnsi="Book Antiqua"/>
                <w:bCs/>
              </w:rPr>
            </w:pPr>
          </w:p>
        </w:tc>
        <w:tc>
          <w:tcPr>
            <w:tcW w:w="1121" w:type="pct"/>
          </w:tcPr>
          <w:p w14:paraId="292755A7" w14:textId="4FB5EEC8"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Ombitasvir</w:t>
            </w:r>
            <w:proofErr w:type="spellEnd"/>
          </w:p>
        </w:tc>
        <w:tc>
          <w:tcPr>
            <w:tcW w:w="1898" w:type="pct"/>
            <w:vMerge/>
          </w:tcPr>
          <w:p w14:paraId="650DB5D1"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6F3ECCF3" w14:textId="77777777" w:rsidTr="006533D2">
        <w:trPr>
          <w:trHeight w:val="448"/>
          <w:jc w:val="center"/>
        </w:trPr>
        <w:tc>
          <w:tcPr>
            <w:tcW w:w="1981" w:type="pct"/>
            <w:vMerge/>
          </w:tcPr>
          <w:p w14:paraId="0C93EF01" w14:textId="77777777" w:rsidR="00E47FD4" w:rsidRPr="00DE7C73" w:rsidRDefault="00E47FD4" w:rsidP="00DE7C73">
            <w:pPr>
              <w:spacing w:line="360" w:lineRule="auto"/>
              <w:jc w:val="both"/>
              <w:rPr>
                <w:rFonts w:ascii="Book Antiqua" w:eastAsia="Times New Roman" w:hAnsi="Book Antiqua"/>
                <w:bCs/>
              </w:rPr>
            </w:pPr>
          </w:p>
        </w:tc>
        <w:tc>
          <w:tcPr>
            <w:tcW w:w="1121" w:type="pct"/>
          </w:tcPr>
          <w:p w14:paraId="2244B383" w14:textId="5301312B"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Elbasvir</w:t>
            </w:r>
            <w:proofErr w:type="spellEnd"/>
          </w:p>
        </w:tc>
        <w:tc>
          <w:tcPr>
            <w:tcW w:w="1898" w:type="pct"/>
            <w:vMerge/>
          </w:tcPr>
          <w:p w14:paraId="40A75A45"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2926D0E1" w14:textId="77777777" w:rsidTr="006533D2">
        <w:trPr>
          <w:trHeight w:val="448"/>
          <w:jc w:val="center"/>
        </w:trPr>
        <w:tc>
          <w:tcPr>
            <w:tcW w:w="1981" w:type="pct"/>
            <w:vMerge/>
          </w:tcPr>
          <w:p w14:paraId="574975D8" w14:textId="77777777" w:rsidR="00E47FD4" w:rsidRPr="00DE7C73" w:rsidRDefault="00E47FD4" w:rsidP="00DE7C73">
            <w:pPr>
              <w:spacing w:line="360" w:lineRule="auto"/>
              <w:jc w:val="both"/>
              <w:rPr>
                <w:rFonts w:ascii="Book Antiqua" w:eastAsia="Times New Roman" w:hAnsi="Book Antiqua"/>
                <w:bCs/>
              </w:rPr>
            </w:pPr>
          </w:p>
        </w:tc>
        <w:tc>
          <w:tcPr>
            <w:tcW w:w="1121" w:type="pct"/>
          </w:tcPr>
          <w:p w14:paraId="383ACB24" w14:textId="6DDFDF99"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Velpatasvir</w:t>
            </w:r>
            <w:proofErr w:type="spellEnd"/>
          </w:p>
        </w:tc>
        <w:tc>
          <w:tcPr>
            <w:tcW w:w="1898" w:type="pct"/>
            <w:vMerge/>
          </w:tcPr>
          <w:p w14:paraId="428FFE97" w14:textId="77777777" w:rsidR="00E47FD4" w:rsidRPr="00DE7C73" w:rsidRDefault="00E47FD4" w:rsidP="00DE7C73">
            <w:pPr>
              <w:spacing w:line="360" w:lineRule="auto"/>
              <w:jc w:val="both"/>
              <w:rPr>
                <w:rFonts w:ascii="Book Antiqua" w:eastAsia="Times New Roman" w:hAnsi="Book Antiqua"/>
              </w:rPr>
            </w:pPr>
          </w:p>
        </w:tc>
      </w:tr>
      <w:tr w:rsidR="00E47FD4" w:rsidRPr="00DE7C73" w14:paraId="0774F5BA" w14:textId="77777777" w:rsidTr="006533D2">
        <w:trPr>
          <w:trHeight w:val="448"/>
          <w:jc w:val="center"/>
        </w:trPr>
        <w:tc>
          <w:tcPr>
            <w:tcW w:w="1981" w:type="pct"/>
            <w:vMerge/>
          </w:tcPr>
          <w:p w14:paraId="51282267" w14:textId="77777777" w:rsidR="00E47FD4" w:rsidRPr="00DE7C73" w:rsidRDefault="00E47FD4" w:rsidP="00DE7C73">
            <w:pPr>
              <w:spacing w:line="360" w:lineRule="auto"/>
              <w:jc w:val="both"/>
              <w:rPr>
                <w:rFonts w:ascii="Book Antiqua" w:eastAsia="Times New Roman" w:hAnsi="Book Antiqua"/>
                <w:bCs/>
              </w:rPr>
            </w:pPr>
          </w:p>
        </w:tc>
        <w:tc>
          <w:tcPr>
            <w:tcW w:w="1121" w:type="pct"/>
          </w:tcPr>
          <w:p w14:paraId="0BBC9B05" w14:textId="3887CE36" w:rsidR="00E47FD4" w:rsidRPr="00DE7C73" w:rsidRDefault="00E47FD4"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Pibrentasvir</w:t>
            </w:r>
            <w:proofErr w:type="spellEnd"/>
          </w:p>
        </w:tc>
        <w:tc>
          <w:tcPr>
            <w:tcW w:w="1898" w:type="pct"/>
            <w:vMerge/>
          </w:tcPr>
          <w:p w14:paraId="5D93BADF" w14:textId="77777777" w:rsidR="00E47FD4" w:rsidRPr="00DE7C73" w:rsidRDefault="00E47FD4" w:rsidP="00DE7C73">
            <w:pPr>
              <w:spacing w:line="360" w:lineRule="auto"/>
              <w:jc w:val="both"/>
              <w:rPr>
                <w:rFonts w:ascii="Book Antiqua" w:eastAsia="Times New Roman" w:hAnsi="Book Antiqua"/>
              </w:rPr>
            </w:pPr>
          </w:p>
        </w:tc>
      </w:tr>
      <w:tr w:rsidR="000B6543" w:rsidRPr="00DE7C73" w14:paraId="6FFA47B7" w14:textId="77777777" w:rsidTr="006533D2">
        <w:trPr>
          <w:jc w:val="center"/>
        </w:trPr>
        <w:tc>
          <w:tcPr>
            <w:tcW w:w="1981" w:type="pct"/>
            <w:hideMark/>
          </w:tcPr>
          <w:p w14:paraId="651D7867" w14:textId="77777777" w:rsidR="000B6543" w:rsidRPr="00DE7C73" w:rsidRDefault="000B6543" w:rsidP="00DE7C73">
            <w:pPr>
              <w:spacing w:line="360" w:lineRule="auto"/>
              <w:jc w:val="both"/>
              <w:rPr>
                <w:rFonts w:ascii="Book Antiqua" w:eastAsia="Times New Roman" w:hAnsi="Book Antiqua"/>
                <w:i/>
                <w:iCs/>
              </w:rPr>
            </w:pPr>
            <w:r w:rsidRPr="00DE7C73">
              <w:rPr>
                <w:rFonts w:ascii="Book Antiqua" w:eastAsia="Times New Roman" w:hAnsi="Book Antiqua"/>
                <w:bCs/>
              </w:rPr>
              <w:t xml:space="preserve">NS5B polymerase inhibitor: </w:t>
            </w:r>
            <w:r w:rsidRPr="00261F16">
              <w:rPr>
                <w:rFonts w:ascii="Book Antiqua" w:eastAsia="Times New Roman" w:hAnsi="Book Antiqua"/>
              </w:rPr>
              <w:t>Nucleoside analogs</w:t>
            </w:r>
          </w:p>
        </w:tc>
        <w:tc>
          <w:tcPr>
            <w:tcW w:w="1121" w:type="pct"/>
            <w:hideMark/>
          </w:tcPr>
          <w:p w14:paraId="36A0F052"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Sofosbuvir</w:t>
            </w:r>
            <w:proofErr w:type="spellEnd"/>
          </w:p>
        </w:tc>
        <w:tc>
          <w:tcPr>
            <w:tcW w:w="1898" w:type="pct"/>
            <w:hideMark/>
          </w:tcPr>
          <w:p w14:paraId="573038A7"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All HCV genotypes</w:t>
            </w:r>
          </w:p>
        </w:tc>
      </w:tr>
      <w:tr w:rsidR="000B6543" w:rsidRPr="00DE7C73" w14:paraId="696CD07F" w14:textId="77777777" w:rsidTr="006533D2">
        <w:trPr>
          <w:jc w:val="center"/>
        </w:trPr>
        <w:tc>
          <w:tcPr>
            <w:tcW w:w="1981" w:type="pct"/>
            <w:hideMark/>
          </w:tcPr>
          <w:p w14:paraId="6F9E2AA5" w14:textId="77777777" w:rsidR="000B6543" w:rsidRPr="00DE7C73" w:rsidRDefault="000B6543" w:rsidP="00DE7C73">
            <w:pPr>
              <w:spacing w:line="360" w:lineRule="auto"/>
              <w:jc w:val="both"/>
              <w:rPr>
                <w:rFonts w:ascii="Book Antiqua" w:eastAsia="Times New Roman" w:hAnsi="Book Antiqua"/>
                <w:bCs/>
              </w:rPr>
            </w:pPr>
            <w:r w:rsidRPr="00DE7C73">
              <w:rPr>
                <w:rFonts w:ascii="Book Antiqua" w:eastAsia="Times New Roman" w:hAnsi="Book Antiqua"/>
                <w:bCs/>
              </w:rPr>
              <w:t xml:space="preserve">NS5B polymerase inhibitor: </w:t>
            </w:r>
            <w:r w:rsidRPr="00261F16">
              <w:rPr>
                <w:rFonts w:ascii="Book Antiqua" w:eastAsia="Times New Roman" w:hAnsi="Book Antiqua"/>
              </w:rPr>
              <w:t>Non-nucleoside analogs</w:t>
            </w:r>
          </w:p>
        </w:tc>
        <w:tc>
          <w:tcPr>
            <w:tcW w:w="1121" w:type="pct"/>
            <w:hideMark/>
          </w:tcPr>
          <w:p w14:paraId="21D6DCD3" w14:textId="77777777" w:rsidR="000B6543" w:rsidRPr="00DE7C73" w:rsidRDefault="000B6543" w:rsidP="00DE7C73">
            <w:pPr>
              <w:spacing w:line="360" w:lineRule="auto"/>
              <w:jc w:val="both"/>
              <w:rPr>
                <w:rFonts w:ascii="Book Antiqua" w:eastAsia="Times New Roman" w:hAnsi="Book Antiqua"/>
              </w:rPr>
            </w:pPr>
            <w:proofErr w:type="spellStart"/>
            <w:r w:rsidRPr="00DE7C73">
              <w:rPr>
                <w:rFonts w:ascii="Book Antiqua" w:eastAsia="Times New Roman" w:hAnsi="Book Antiqua"/>
              </w:rPr>
              <w:t>Dasabuvir</w:t>
            </w:r>
            <w:proofErr w:type="spellEnd"/>
          </w:p>
        </w:tc>
        <w:tc>
          <w:tcPr>
            <w:tcW w:w="1898" w:type="pct"/>
            <w:hideMark/>
          </w:tcPr>
          <w:p w14:paraId="4AE25F3F" w14:textId="77777777" w:rsidR="000B6543" w:rsidRPr="00DE7C73" w:rsidRDefault="000B6543" w:rsidP="00DE7C73">
            <w:pPr>
              <w:spacing w:line="360" w:lineRule="auto"/>
              <w:jc w:val="both"/>
              <w:rPr>
                <w:rFonts w:ascii="Book Antiqua" w:eastAsia="Times New Roman" w:hAnsi="Book Antiqua"/>
              </w:rPr>
            </w:pPr>
            <w:r w:rsidRPr="00DE7C73">
              <w:rPr>
                <w:rFonts w:ascii="Book Antiqua" w:eastAsia="Times New Roman" w:hAnsi="Book Antiqua"/>
              </w:rPr>
              <w:t>Genotypes 1a and 1b</w:t>
            </w:r>
          </w:p>
        </w:tc>
      </w:tr>
    </w:tbl>
    <w:p w14:paraId="1252191C" w14:textId="77777777" w:rsidR="00C62915" w:rsidRDefault="000B6543" w:rsidP="00DE7C73">
      <w:pPr>
        <w:spacing w:line="360" w:lineRule="auto"/>
        <w:jc w:val="both"/>
        <w:rPr>
          <w:rFonts w:ascii="Book Antiqua" w:hAnsi="Book Antiqua" w:cs="Book Antiqua"/>
          <w:color w:val="000000"/>
          <w:lang w:eastAsia="zh-CN"/>
        </w:rPr>
      </w:pPr>
      <w:proofErr w:type="gramStart"/>
      <w:r w:rsidRPr="00DE7C73">
        <w:rPr>
          <w:rFonts w:ascii="Book Antiqua" w:eastAsia="Calibri" w:hAnsi="Book Antiqua"/>
          <w:vertAlign w:val="superscript"/>
        </w:rPr>
        <w:t>1</w:t>
      </w:r>
      <w:r w:rsidRPr="00DE7C73">
        <w:rPr>
          <w:rFonts w:ascii="Book Antiqua" w:eastAsia="Calibri" w:hAnsi="Book Antiqua"/>
        </w:rPr>
        <w:t xml:space="preserve">First generation </w:t>
      </w:r>
      <w:r w:rsidR="00481833" w:rsidRPr="00DE7C73">
        <w:rPr>
          <w:rFonts w:ascii="Book Antiqua" w:eastAsia="Book Antiqua" w:hAnsi="Book Antiqua" w:cs="Book Antiqua"/>
          <w:color w:val="000000"/>
        </w:rPr>
        <w:t>direct-acting antiviral agents</w:t>
      </w:r>
      <w:r w:rsidR="00285843" w:rsidRPr="00DE7C73">
        <w:rPr>
          <w:rFonts w:ascii="Book Antiqua" w:hAnsi="Book Antiqua" w:cs="Book Antiqua"/>
          <w:color w:val="000000"/>
        </w:rPr>
        <w:t>.</w:t>
      </w:r>
      <w:proofErr w:type="gramEnd"/>
      <w:r w:rsidR="00285843" w:rsidRPr="00DE7C73">
        <w:rPr>
          <w:rFonts w:ascii="Book Antiqua" w:hAnsi="Book Antiqua" w:cs="Book Antiqua"/>
          <w:color w:val="000000"/>
        </w:rPr>
        <w:t xml:space="preserve"> </w:t>
      </w:r>
    </w:p>
    <w:p w14:paraId="0E878576" w14:textId="7299FD7E" w:rsidR="000355CD" w:rsidRPr="00DE7C73" w:rsidRDefault="000355CD" w:rsidP="00DE7C73">
      <w:pPr>
        <w:spacing w:line="360" w:lineRule="auto"/>
        <w:jc w:val="both"/>
        <w:rPr>
          <w:rFonts w:ascii="Book Antiqua" w:hAnsi="Book Antiqua" w:cs="Book Antiqua"/>
          <w:bCs/>
          <w:color w:val="000000"/>
          <w:shd w:val="clear" w:color="auto" w:fill="FFFFFF"/>
          <w:lang w:eastAsia="zh-CN"/>
        </w:rPr>
      </w:pPr>
      <w:r w:rsidRPr="00DE7C73">
        <w:rPr>
          <w:rFonts w:ascii="Book Antiqua" w:hAnsi="Book Antiqua" w:cs="Book Antiqua"/>
          <w:bCs/>
          <w:color w:val="000000"/>
          <w:shd w:val="clear" w:color="auto" w:fill="FFFFFF"/>
          <w:lang w:eastAsia="zh-CN"/>
        </w:rPr>
        <w:t xml:space="preserve">HCV: </w:t>
      </w:r>
      <w:r w:rsidRPr="00DE7C73">
        <w:rPr>
          <w:rFonts w:ascii="Book Antiqua" w:hAnsi="Book Antiqua" w:cs="Book Antiqua"/>
          <w:color w:val="000000"/>
          <w:lang w:eastAsia="zh-CN"/>
        </w:rPr>
        <w:t>H</w:t>
      </w:r>
      <w:r w:rsidRPr="00DE7C73">
        <w:rPr>
          <w:rFonts w:ascii="Book Antiqua" w:eastAsia="Book Antiqua" w:hAnsi="Book Antiqua" w:cs="Book Antiqua"/>
          <w:color w:val="000000"/>
        </w:rPr>
        <w:t>epatitis C virus</w:t>
      </w:r>
      <w:r w:rsidRPr="00DE7C73">
        <w:rPr>
          <w:rFonts w:ascii="Book Antiqua" w:hAnsi="Book Antiqua" w:cs="Book Antiqua"/>
          <w:bCs/>
          <w:color w:val="000000"/>
          <w:shd w:val="clear" w:color="auto" w:fill="FFFFFF"/>
          <w:lang w:eastAsia="zh-CN"/>
        </w:rPr>
        <w:t>.</w:t>
      </w:r>
    </w:p>
    <w:p w14:paraId="0017B3DF" w14:textId="06DB40D3" w:rsidR="004C0797" w:rsidRDefault="004C0797">
      <w:pPr>
        <w:rPr>
          <w:rFonts w:ascii="Book Antiqua" w:hAnsi="Book Antiqua"/>
          <w:lang w:eastAsia="zh-CN"/>
        </w:rPr>
      </w:pPr>
      <w:r>
        <w:rPr>
          <w:rFonts w:ascii="Book Antiqua" w:hAnsi="Book Antiqua"/>
        </w:rPr>
        <w:br w:type="page"/>
      </w:r>
    </w:p>
    <w:p w14:paraId="0CA625B8" w14:textId="77777777" w:rsidR="004C0797" w:rsidRDefault="004C0797" w:rsidP="004C0797">
      <w:pPr>
        <w:jc w:val="center"/>
        <w:rPr>
          <w:rFonts w:ascii="Book Antiqua" w:hAnsi="Book Antiqua"/>
        </w:rPr>
      </w:pPr>
    </w:p>
    <w:p w14:paraId="5D01B61F" w14:textId="77777777" w:rsidR="004C0797" w:rsidRDefault="004C0797" w:rsidP="004C0797">
      <w:pPr>
        <w:jc w:val="center"/>
        <w:rPr>
          <w:rFonts w:ascii="Book Antiqua" w:hAnsi="Book Antiqua"/>
        </w:rPr>
      </w:pPr>
    </w:p>
    <w:p w14:paraId="25B49888" w14:textId="77777777" w:rsidR="004C0797" w:rsidRDefault="004C0797" w:rsidP="004C0797">
      <w:pPr>
        <w:jc w:val="center"/>
        <w:rPr>
          <w:rFonts w:ascii="Book Antiqua" w:hAnsi="Book Antiqua"/>
        </w:rPr>
      </w:pPr>
    </w:p>
    <w:p w14:paraId="1C4C6802" w14:textId="77777777" w:rsidR="004C0797" w:rsidRDefault="004C0797" w:rsidP="004C0797">
      <w:pPr>
        <w:jc w:val="center"/>
        <w:rPr>
          <w:rFonts w:ascii="Book Antiqua" w:hAnsi="Book Antiqua"/>
        </w:rPr>
      </w:pPr>
    </w:p>
    <w:p w14:paraId="3A3EDCF5" w14:textId="77777777" w:rsidR="004C0797" w:rsidRDefault="004C0797" w:rsidP="004C0797">
      <w:pPr>
        <w:jc w:val="center"/>
        <w:rPr>
          <w:rFonts w:ascii="Book Antiqua" w:hAnsi="Book Antiqua"/>
        </w:rPr>
      </w:pPr>
    </w:p>
    <w:p w14:paraId="18AF80BE" w14:textId="77777777" w:rsidR="004C0797" w:rsidRDefault="004C0797" w:rsidP="004C0797">
      <w:pPr>
        <w:jc w:val="center"/>
        <w:rPr>
          <w:rFonts w:ascii="Book Antiqua" w:hAnsi="Book Antiqua"/>
        </w:rPr>
      </w:pPr>
      <w:r>
        <w:rPr>
          <w:rFonts w:ascii="Book Antiqua" w:hAnsi="Book Antiqua"/>
          <w:noProof/>
          <w:lang w:eastAsia="zh-CN"/>
        </w:rPr>
        <w:drawing>
          <wp:inline distT="0" distB="0" distL="0" distR="0" wp14:anchorId="36DD6936" wp14:editId="671A1E8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EAB56B" w14:textId="77777777" w:rsidR="004C0797" w:rsidRDefault="004C0797" w:rsidP="004C0797">
      <w:pPr>
        <w:jc w:val="center"/>
        <w:rPr>
          <w:rFonts w:ascii="Book Antiqua" w:hAnsi="Book Antiqua"/>
        </w:rPr>
      </w:pPr>
    </w:p>
    <w:p w14:paraId="0A3E8CC9" w14:textId="77777777" w:rsidR="004C0797" w:rsidRPr="00763D22" w:rsidRDefault="004C0797" w:rsidP="004C079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CABB65D" w14:textId="77777777" w:rsidR="004C0797" w:rsidRPr="00763D22" w:rsidRDefault="004C0797" w:rsidP="004C079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27FE23C" w14:textId="77777777" w:rsidR="004C0797" w:rsidRPr="00763D22" w:rsidRDefault="004C0797" w:rsidP="004C079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16C01B" w14:textId="77777777" w:rsidR="004C0797" w:rsidRPr="00763D22" w:rsidRDefault="004C0797" w:rsidP="004C079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D4C160" w14:textId="77777777" w:rsidR="004C0797" w:rsidRPr="00763D22" w:rsidRDefault="004C0797" w:rsidP="004C079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B0B4A21" w14:textId="77777777" w:rsidR="004C0797" w:rsidRPr="00763D22" w:rsidRDefault="004C0797" w:rsidP="004C079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B27AE0E" w14:textId="77777777" w:rsidR="004C0797" w:rsidRDefault="004C0797" w:rsidP="004C0797">
      <w:pPr>
        <w:jc w:val="center"/>
        <w:rPr>
          <w:rFonts w:ascii="Book Antiqua" w:hAnsi="Book Antiqua"/>
        </w:rPr>
      </w:pPr>
    </w:p>
    <w:p w14:paraId="0C4D0F4E" w14:textId="77777777" w:rsidR="004C0797" w:rsidRDefault="004C0797" w:rsidP="004C0797">
      <w:pPr>
        <w:jc w:val="center"/>
        <w:rPr>
          <w:rFonts w:ascii="Book Antiqua" w:hAnsi="Book Antiqua"/>
        </w:rPr>
      </w:pPr>
    </w:p>
    <w:p w14:paraId="0350CA01" w14:textId="77777777" w:rsidR="004C0797" w:rsidRDefault="004C0797" w:rsidP="004C0797">
      <w:pPr>
        <w:jc w:val="center"/>
        <w:rPr>
          <w:rFonts w:ascii="Book Antiqua" w:hAnsi="Book Antiqua"/>
        </w:rPr>
      </w:pPr>
    </w:p>
    <w:p w14:paraId="4D623159" w14:textId="77777777" w:rsidR="004C0797" w:rsidRDefault="004C0797" w:rsidP="004C0797">
      <w:pPr>
        <w:jc w:val="center"/>
        <w:rPr>
          <w:rFonts w:ascii="Book Antiqua" w:hAnsi="Book Antiqua"/>
        </w:rPr>
      </w:pPr>
      <w:r>
        <w:rPr>
          <w:rFonts w:ascii="Book Antiqua" w:hAnsi="Book Antiqua"/>
          <w:noProof/>
          <w:lang w:eastAsia="zh-CN"/>
        </w:rPr>
        <w:drawing>
          <wp:inline distT="0" distB="0" distL="0" distR="0" wp14:anchorId="7012CA35" wp14:editId="1BE43B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0C0AE3" w14:textId="77777777" w:rsidR="004C0797" w:rsidRDefault="004C0797" w:rsidP="004C0797">
      <w:pPr>
        <w:jc w:val="center"/>
        <w:rPr>
          <w:rFonts w:ascii="Book Antiqua" w:hAnsi="Book Antiqua"/>
        </w:rPr>
      </w:pPr>
    </w:p>
    <w:p w14:paraId="280A71FF" w14:textId="77777777" w:rsidR="004C0797" w:rsidRDefault="004C0797" w:rsidP="004C0797">
      <w:pPr>
        <w:jc w:val="center"/>
        <w:rPr>
          <w:rFonts w:ascii="Book Antiqua" w:hAnsi="Book Antiqua"/>
        </w:rPr>
      </w:pPr>
    </w:p>
    <w:p w14:paraId="33C3FAB6" w14:textId="77777777" w:rsidR="004C0797" w:rsidRDefault="004C0797" w:rsidP="004C0797">
      <w:pPr>
        <w:jc w:val="center"/>
        <w:rPr>
          <w:rFonts w:ascii="Book Antiqua" w:hAnsi="Book Antiqua"/>
        </w:rPr>
      </w:pPr>
    </w:p>
    <w:p w14:paraId="0075DF01" w14:textId="77777777" w:rsidR="004C0797" w:rsidRDefault="004C0797" w:rsidP="004C0797">
      <w:pPr>
        <w:jc w:val="center"/>
        <w:rPr>
          <w:rFonts w:ascii="Book Antiqua" w:hAnsi="Book Antiqua"/>
        </w:rPr>
      </w:pPr>
    </w:p>
    <w:p w14:paraId="44F8D665" w14:textId="77777777" w:rsidR="004C0797" w:rsidRDefault="004C0797" w:rsidP="004C0797">
      <w:pPr>
        <w:jc w:val="center"/>
        <w:rPr>
          <w:rFonts w:ascii="Book Antiqua" w:hAnsi="Book Antiqua"/>
        </w:rPr>
      </w:pPr>
    </w:p>
    <w:p w14:paraId="1945C0E7" w14:textId="77777777" w:rsidR="004C0797" w:rsidRDefault="004C0797" w:rsidP="004C0797">
      <w:pPr>
        <w:jc w:val="center"/>
        <w:rPr>
          <w:rFonts w:ascii="Book Antiqua" w:hAnsi="Book Antiqua"/>
        </w:rPr>
      </w:pPr>
    </w:p>
    <w:p w14:paraId="2406258D" w14:textId="77777777" w:rsidR="004C0797" w:rsidRDefault="004C0797" w:rsidP="004C0797">
      <w:pPr>
        <w:jc w:val="center"/>
        <w:rPr>
          <w:rFonts w:ascii="Book Antiqua" w:hAnsi="Book Antiqua"/>
        </w:rPr>
      </w:pPr>
    </w:p>
    <w:p w14:paraId="1ADB5E94" w14:textId="77777777" w:rsidR="004C0797" w:rsidRDefault="004C0797" w:rsidP="004C0797">
      <w:pPr>
        <w:jc w:val="center"/>
        <w:rPr>
          <w:rFonts w:ascii="Book Antiqua" w:hAnsi="Book Antiqua"/>
        </w:rPr>
      </w:pPr>
    </w:p>
    <w:p w14:paraId="6CC80AC3" w14:textId="77777777" w:rsidR="004C0797" w:rsidRDefault="004C0797" w:rsidP="004C0797">
      <w:pPr>
        <w:jc w:val="center"/>
        <w:rPr>
          <w:rFonts w:ascii="Book Antiqua" w:hAnsi="Book Antiqua"/>
        </w:rPr>
      </w:pPr>
    </w:p>
    <w:p w14:paraId="5151C11E" w14:textId="77777777" w:rsidR="004C0797" w:rsidRPr="00763D22" w:rsidRDefault="004C0797" w:rsidP="004C0797">
      <w:pPr>
        <w:jc w:val="right"/>
        <w:rPr>
          <w:rFonts w:ascii="Book Antiqua" w:hAnsi="Book Antiqua"/>
          <w:color w:val="000000" w:themeColor="text1"/>
        </w:rPr>
      </w:pPr>
    </w:p>
    <w:p w14:paraId="486A737D" w14:textId="77777777" w:rsidR="004C0797" w:rsidRPr="00763D22" w:rsidRDefault="004C0797" w:rsidP="004C079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4528432" w14:textId="77777777" w:rsidR="000F5568" w:rsidRPr="004C0797" w:rsidRDefault="000F5568" w:rsidP="00DE7C73">
      <w:pPr>
        <w:pStyle w:val="ListParagraph1"/>
        <w:spacing w:before="0" w:beforeAutospacing="0" w:after="0" w:afterAutospacing="0" w:line="360" w:lineRule="auto"/>
        <w:ind w:left="0"/>
        <w:jc w:val="both"/>
        <w:rPr>
          <w:rFonts w:ascii="Book Antiqua" w:eastAsiaTheme="minorEastAsia" w:hAnsi="Book Antiqua"/>
        </w:rPr>
      </w:pPr>
    </w:p>
    <w:sectPr w:rsidR="000F5568" w:rsidRPr="004C0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E1AD6" w14:textId="77777777" w:rsidR="00F602CD" w:rsidRDefault="00F602CD" w:rsidP="002B06BE">
      <w:r>
        <w:separator/>
      </w:r>
    </w:p>
  </w:endnote>
  <w:endnote w:type="continuationSeparator" w:id="0">
    <w:p w14:paraId="71D663E1" w14:textId="77777777" w:rsidR="00F602CD" w:rsidRDefault="00F602CD" w:rsidP="002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540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AFCA3CA" w14:textId="77777777" w:rsidR="00024BDE" w:rsidRPr="002B06BE" w:rsidRDefault="00024BDE">
            <w:pPr>
              <w:pStyle w:val="a4"/>
              <w:jc w:val="right"/>
              <w:rPr>
                <w:rFonts w:ascii="Book Antiqua" w:hAnsi="Book Antiqua"/>
                <w:sz w:val="24"/>
                <w:szCs w:val="24"/>
              </w:rPr>
            </w:pPr>
            <w:r w:rsidRPr="002B06BE">
              <w:rPr>
                <w:rFonts w:ascii="Book Antiqua" w:hAnsi="Book Antiqua"/>
                <w:sz w:val="24"/>
                <w:szCs w:val="24"/>
                <w:lang w:val="zh-CN" w:eastAsia="zh-CN"/>
              </w:rPr>
              <w:t xml:space="preserve"> </w:t>
            </w:r>
            <w:r w:rsidRPr="002B06BE">
              <w:rPr>
                <w:rFonts w:ascii="Book Antiqua" w:hAnsi="Book Antiqua"/>
                <w:b/>
                <w:bCs/>
                <w:sz w:val="24"/>
                <w:szCs w:val="24"/>
              </w:rPr>
              <w:fldChar w:fldCharType="begin"/>
            </w:r>
            <w:r w:rsidRPr="002B06BE">
              <w:rPr>
                <w:rFonts w:ascii="Book Antiqua" w:hAnsi="Book Antiqua"/>
                <w:b/>
                <w:bCs/>
                <w:sz w:val="24"/>
                <w:szCs w:val="24"/>
              </w:rPr>
              <w:instrText>PAGE</w:instrText>
            </w:r>
            <w:r w:rsidRPr="002B06BE">
              <w:rPr>
                <w:rFonts w:ascii="Book Antiqua" w:hAnsi="Book Antiqua"/>
                <w:b/>
                <w:bCs/>
                <w:sz w:val="24"/>
                <w:szCs w:val="24"/>
              </w:rPr>
              <w:fldChar w:fldCharType="separate"/>
            </w:r>
            <w:r w:rsidR="003214ED">
              <w:rPr>
                <w:rFonts w:ascii="Book Antiqua" w:hAnsi="Book Antiqua"/>
                <w:b/>
                <w:bCs/>
                <w:noProof/>
                <w:sz w:val="24"/>
                <w:szCs w:val="24"/>
              </w:rPr>
              <w:t>6</w:t>
            </w:r>
            <w:r w:rsidRPr="002B06BE">
              <w:rPr>
                <w:rFonts w:ascii="Book Antiqua" w:hAnsi="Book Antiqua"/>
                <w:b/>
                <w:bCs/>
                <w:sz w:val="24"/>
                <w:szCs w:val="24"/>
              </w:rPr>
              <w:fldChar w:fldCharType="end"/>
            </w:r>
            <w:r w:rsidRPr="002B06BE">
              <w:rPr>
                <w:rFonts w:ascii="Book Antiqua" w:hAnsi="Book Antiqua"/>
                <w:sz w:val="24"/>
                <w:szCs w:val="24"/>
                <w:lang w:val="zh-CN" w:eastAsia="zh-CN"/>
              </w:rPr>
              <w:t xml:space="preserve"> / </w:t>
            </w:r>
            <w:r w:rsidRPr="002B06BE">
              <w:rPr>
                <w:rFonts w:ascii="Book Antiqua" w:hAnsi="Book Antiqua"/>
                <w:b/>
                <w:bCs/>
                <w:sz w:val="24"/>
                <w:szCs w:val="24"/>
              </w:rPr>
              <w:fldChar w:fldCharType="begin"/>
            </w:r>
            <w:r w:rsidRPr="002B06BE">
              <w:rPr>
                <w:rFonts w:ascii="Book Antiqua" w:hAnsi="Book Antiqua"/>
                <w:b/>
                <w:bCs/>
                <w:sz w:val="24"/>
                <w:szCs w:val="24"/>
              </w:rPr>
              <w:instrText>NUMPAGES</w:instrText>
            </w:r>
            <w:r w:rsidRPr="002B06BE">
              <w:rPr>
                <w:rFonts w:ascii="Book Antiqua" w:hAnsi="Book Antiqua"/>
                <w:b/>
                <w:bCs/>
                <w:sz w:val="24"/>
                <w:szCs w:val="24"/>
              </w:rPr>
              <w:fldChar w:fldCharType="separate"/>
            </w:r>
            <w:r w:rsidR="003214ED">
              <w:rPr>
                <w:rFonts w:ascii="Book Antiqua" w:hAnsi="Book Antiqua"/>
                <w:b/>
                <w:bCs/>
                <w:noProof/>
                <w:sz w:val="24"/>
                <w:szCs w:val="24"/>
              </w:rPr>
              <w:t>35</w:t>
            </w:r>
            <w:r w:rsidRPr="002B06BE">
              <w:rPr>
                <w:rFonts w:ascii="Book Antiqua" w:hAnsi="Book Antiqua"/>
                <w:b/>
                <w:bCs/>
                <w:sz w:val="24"/>
                <w:szCs w:val="24"/>
              </w:rPr>
              <w:fldChar w:fldCharType="end"/>
            </w:r>
          </w:p>
        </w:sdtContent>
      </w:sdt>
    </w:sdtContent>
  </w:sdt>
  <w:p w14:paraId="0924442B" w14:textId="77777777" w:rsidR="00024BDE" w:rsidRDefault="00024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F5B9A" w14:textId="77777777" w:rsidR="00F602CD" w:rsidRDefault="00F602CD" w:rsidP="002B06BE">
      <w:r>
        <w:separator/>
      </w:r>
    </w:p>
  </w:footnote>
  <w:footnote w:type="continuationSeparator" w:id="0">
    <w:p w14:paraId="2D027594" w14:textId="77777777" w:rsidR="00F602CD" w:rsidRDefault="00F602CD" w:rsidP="002B0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C1NDK2MDQyNzM2MzFV0lEKTi0uzszPAykwrAUAn7Xn6iwAAAA="/>
  </w:docVars>
  <w:rsids>
    <w:rsidRoot w:val="00A77B3E"/>
    <w:rsid w:val="00024BDE"/>
    <w:rsid w:val="000355CD"/>
    <w:rsid w:val="00057376"/>
    <w:rsid w:val="00072685"/>
    <w:rsid w:val="00085AC0"/>
    <w:rsid w:val="000B4CD8"/>
    <w:rsid w:val="000B6543"/>
    <w:rsid w:val="000E7ADF"/>
    <w:rsid w:val="000F5568"/>
    <w:rsid w:val="00121719"/>
    <w:rsid w:val="00124441"/>
    <w:rsid w:val="00175D48"/>
    <w:rsid w:val="001812DA"/>
    <w:rsid w:val="001B3D90"/>
    <w:rsid w:val="001D2889"/>
    <w:rsid w:val="00256E85"/>
    <w:rsid w:val="00261F16"/>
    <w:rsid w:val="0027089E"/>
    <w:rsid w:val="00271112"/>
    <w:rsid w:val="00285843"/>
    <w:rsid w:val="00297ED2"/>
    <w:rsid w:val="002B06BE"/>
    <w:rsid w:val="002E06FE"/>
    <w:rsid w:val="002E48D7"/>
    <w:rsid w:val="003051B3"/>
    <w:rsid w:val="003214ED"/>
    <w:rsid w:val="00332B4F"/>
    <w:rsid w:val="003938B4"/>
    <w:rsid w:val="00473F45"/>
    <w:rsid w:val="00481833"/>
    <w:rsid w:val="0049401A"/>
    <w:rsid w:val="004B19C9"/>
    <w:rsid w:val="004C0797"/>
    <w:rsid w:val="004C0D60"/>
    <w:rsid w:val="004D5590"/>
    <w:rsid w:val="004E1105"/>
    <w:rsid w:val="004F5EA7"/>
    <w:rsid w:val="00585360"/>
    <w:rsid w:val="00595812"/>
    <w:rsid w:val="005B4D5D"/>
    <w:rsid w:val="005C5EFF"/>
    <w:rsid w:val="00616C9F"/>
    <w:rsid w:val="0063231F"/>
    <w:rsid w:val="006533D2"/>
    <w:rsid w:val="00690C79"/>
    <w:rsid w:val="006F5BA5"/>
    <w:rsid w:val="00702119"/>
    <w:rsid w:val="00712170"/>
    <w:rsid w:val="007555A7"/>
    <w:rsid w:val="007A27F7"/>
    <w:rsid w:val="007F6FCA"/>
    <w:rsid w:val="00836CF2"/>
    <w:rsid w:val="0088269D"/>
    <w:rsid w:val="00893512"/>
    <w:rsid w:val="00906951"/>
    <w:rsid w:val="00914443"/>
    <w:rsid w:val="009623A2"/>
    <w:rsid w:val="00993E95"/>
    <w:rsid w:val="009C08C5"/>
    <w:rsid w:val="009C3B6F"/>
    <w:rsid w:val="009F11BB"/>
    <w:rsid w:val="00A7321A"/>
    <w:rsid w:val="00A77B3E"/>
    <w:rsid w:val="00A941F1"/>
    <w:rsid w:val="00A94253"/>
    <w:rsid w:val="00A9525B"/>
    <w:rsid w:val="00AD33A0"/>
    <w:rsid w:val="00B26CC4"/>
    <w:rsid w:val="00B6361E"/>
    <w:rsid w:val="00B85CA5"/>
    <w:rsid w:val="00B917C7"/>
    <w:rsid w:val="00BA1047"/>
    <w:rsid w:val="00BA4FB0"/>
    <w:rsid w:val="00BF4664"/>
    <w:rsid w:val="00BF51A9"/>
    <w:rsid w:val="00C62915"/>
    <w:rsid w:val="00CA2A55"/>
    <w:rsid w:val="00CD67B0"/>
    <w:rsid w:val="00D33BF0"/>
    <w:rsid w:val="00D50A95"/>
    <w:rsid w:val="00D7652F"/>
    <w:rsid w:val="00DE7C73"/>
    <w:rsid w:val="00DF08CC"/>
    <w:rsid w:val="00E101EC"/>
    <w:rsid w:val="00E13CDC"/>
    <w:rsid w:val="00E42BB5"/>
    <w:rsid w:val="00E47FD4"/>
    <w:rsid w:val="00E93BBE"/>
    <w:rsid w:val="00EC67BF"/>
    <w:rsid w:val="00EE34AC"/>
    <w:rsid w:val="00EE51C7"/>
    <w:rsid w:val="00F07D23"/>
    <w:rsid w:val="00F1581C"/>
    <w:rsid w:val="00F53D28"/>
    <w:rsid w:val="00F602CD"/>
    <w:rsid w:val="00F74A38"/>
    <w:rsid w:val="00FC3DD5"/>
    <w:rsid w:val="00FC6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4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B0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06BE"/>
    <w:rPr>
      <w:sz w:val="18"/>
      <w:szCs w:val="18"/>
    </w:rPr>
  </w:style>
  <w:style w:type="paragraph" w:styleId="a4">
    <w:name w:val="footer"/>
    <w:basedOn w:val="a"/>
    <w:link w:val="Char0"/>
    <w:uiPriority w:val="99"/>
    <w:rsid w:val="002B06BE"/>
    <w:pPr>
      <w:tabs>
        <w:tab w:val="center" w:pos="4153"/>
        <w:tab w:val="right" w:pos="8306"/>
      </w:tabs>
      <w:snapToGrid w:val="0"/>
    </w:pPr>
    <w:rPr>
      <w:sz w:val="18"/>
      <w:szCs w:val="18"/>
    </w:rPr>
  </w:style>
  <w:style w:type="character" w:customStyle="1" w:styleId="Char0">
    <w:name w:val="页脚 Char"/>
    <w:basedOn w:val="a0"/>
    <w:link w:val="a4"/>
    <w:uiPriority w:val="99"/>
    <w:rsid w:val="002B06BE"/>
    <w:rPr>
      <w:sz w:val="18"/>
      <w:szCs w:val="18"/>
    </w:rPr>
  </w:style>
  <w:style w:type="paragraph" w:styleId="a5">
    <w:name w:val="Balloon Text"/>
    <w:basedOn w:val="a"/>
    <w:link w:val="Char1"/>
    <w:rsid w:val="0088269D"/>
    <w:rPr>
      <w:sz w:val="18"/>
      <w:szCs w:val="18"/>
    </w:rPr>
  </w:style>
  <w:style w:type="character" w:customStyle="1" w:styleId="Char1">
    <w:name w:val="批注框文本 Char"/>
    <w:basedOn w:val="a0"/>
    <w:link w:val="a5"/>
    <w:rsid w:val="0088269D"/>
    <w:rPr>
      <w:sz w:val="18"/>
      <w:szCs w:val="18"/>
    </w:rPr>
  </w:style>
  <w:style w:type="paragraph" w:customStyle="1" w:styleId="ListParagraph1">
    <w:name w:val="List Paragraph1"/>
    <w:basedOn w:val="a"/>
    <w:rsid w:val="000B6543"/>
    <w:pPr>
      <w:spacing w:before="100" w:beforeAutospacing="1" w:after="100" w:afterAutospacing="1"/>
      <w:ind w:left="720"/>
      <w:contextualSpacing/>
    </w:pPr>
    <w:rPr>
      <w:rFonts w:ascii="Calibri" w:eastAsia="宋体" w:hAnsi="Calibri"/>
      <w:lang w:eastAsia="zh-CN"/>
    </w:rPr>
  </w:style>
  <w:style w:type="paragraph" w:customStyle="1" w:styleId="p2">
    <w:name w:val="p2"/>
    <w:basedOn w:val="a"/>
    <w:rsid w:val="00AD33A0"/>
    <w:rPr>
      <w:rFonts w:ascii="Helvetica" w:eastAsia="Times New Roman" w:hAnsi="Helvetica"/>
      <w:sz w:val="14"/>
      <w:szCs w:val="14"/>
      <w:lang w:eastAsia="zh-CN"/>
    </w:rPr>
  </w:style>
  <w:style w:type="character" w:customStyle="1" w:styleId="15">
    <w:name w:val="15"/>
    <w:basedOn w:val="a0"/>
    <w:rsid w:val="00AD33A0"/>
    <w:rPr>
      <w:rFonts w:ascii="Calibri" w:hAnsi="Calibri" w:cs="Calibri" w:hint="default"/>
    </w:rPr>
  </w:style>
  <w:style w:type="character" w:styleId="a6">
    <w:name w:val="Hyperlink"/>
    <w:basedOn w:val="a0"/>
    <w:unhideWhenUsed/>
    <w:rsid w:val="004C0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B0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06BE"/>
    <w:rPr>
      <w:sz w:val="18"/>
      <w:szCs w:val="18"/>
    </w:rPr>
  </w:style>
  <w:style w:type="paragraph" w:styleId="a4">
    <w:name w:val="footer"/>
    <w:basedOn w:val="a"/>
    <w:link w:val="Char0"/>
    <w:uiPriority w:val="99"/>
    <w:rsid w:val="002B06BE"/>
    <w:pPr>
      <w:tabs>
        <w:tab w:val="center" w:pos="4153"/>
        <w:tab w:val="right" w:pos="8306"/>
      </w:tabs>
      <w:snapToGrid w:val="0"/>
    </w:pPr>
    <w:rPr>
      <w:sz w:val="18"/>
      <w:szCs w:val="18"/>
    </w:rPr>
  </w:style>
  <w:style w:type="character" w:customStyle="1" w:styleId="Char0">
    <w:name w:val="页脚 Char"/>
    <w:basedOn w:val="a0"/>
    <w:link w:val="a4"/>
    <w:uiPriority w:val="99"/>
    <w:rsid w:val="002B06BE"/>
    <w:rPr>
      <w:sz w:val="18"/>
      <w:szCs w:val="18"/>
    </w:rPr>
  </w:style>
  <w:style w:type="paragraph" w:styleId="a5">
    <w:name w:val="Balloon Text"/>
    <w:basedOn w:val="a"/>
    <w:link w:val="Char1"/>
    <w:rsid w:val="0088269D"/>
    <w:rPr>
      <w:sz w:val="18"/>
      <w:szCs w:val="18"/>
    </w:rPr>
  </w:style>
  <w:style w:type="character" w:customStyle="1" w:styleId="Char1">
    <w:name w:val="批注框文本 Char"/>
    <w:basedOn w:val="a0"/>
    <w:link w:val="a5"/>
    <w:rsid w:val="0088269D"/>
    <w:rPr>
      <w:sz w:val="18"/>
      <w:szCs w:val="18"/>
    </w:rPr>
  </w:style>
  <w:style w:type="paragraph" w:customStyle="1" w:styleId="ListParagraph1">
    <w:name w:val="List Paragraph1"/>
    <w:basedOn w:val="a"/>
    <w:rsid w:val="000B6543"/>
    <w:pPr>
      <w:spacing w:before="100" w:beforeAutospacing="1" w:after="100" w:afterAutospacing="1"/>
      <w:ind w:left="720"/>
      <w:contextualSpacing/>
    </w:pPr>
    <w:rPr>
      <w:rFonts w:ascii="Calibri" w:eastAsia="宋体" w:hAnsi="Calibri"/>
      <w:lang w:eastAsia="zh-CN"/>
    </w:rPr>
  </w:style>
  <w:style w:type="paragraph" w:customStyle="1" w:styleId="p2">
    <w:name w:val="p2"/>
    <w:basedOn w:val="a"/>
    <w:rsid w:val="00AD33A0"/>
    <w:rPr>
      <w:rFonts w:ascii="Helvetica" w:eastAsia="Times New Roman" w:hAnsi="Helvetica"/>
      <w:sz w:val="14"/>
      <w:szCs w:val="14"/>
      <w:lang w:eastAsia="zh-CN"/>
    </w:rPr>
  </w:style>
  <w:style w:type="character" w:customStyle="1" w:styleId="15">
    <w:name w:val="15"/>
    <w:basedOn w:val="a0"/>
    <w:rsid w:val="00AD33A0"/>
    <w:rPr>
      <w:rFonts w:ascii="Calibri" w:hAnsi="Calibri" w:cs="Calibri" w:hint="default"/>
    </w:rPr>
  </w:style>
  <w:style w:type="character" w:styleId="a6">
    <w:name w:val="Hyperlink"/>
    <w:basedOn w:val="a0"/>
    <w:unhideWhenUsed/>
    <w:rsid w:val="004C0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1486">
      <w:bodyDiv w:val="1"/>
      <w:marLeft w:val="0"/>
      <w:marRight w:val="0"/>
      <w:marTop w:val="0"/>
      <w:marBottom w:val="0"/>
      <w:divBdr>
        <w:top w:val="none" w:sz="0" w:space="0" w:color="auto"/>
        <w:left w:val="none" w:sz="0" w:space="0" w:color="auto"/>
        <w:bottom w:val="none" w:sz="0" w:space="0" w:color="auto"/>
        <w:right w:val="none" w:sz="0" w:space="0" w:color="auto"/>
      </w:divBdr>
    </w:div>
    <w:div w:id="264777503">
      <w:bodyDiv w:val="1"/>
      <w:marLeft w:val="0"/>
      <w:marRight w:val="0"/>
      <w:marTop w:val="0"/>
      <w:marBottom w:val="0"/>
      <w:divBdr>
        <w:top w:val="none" w:sz="0" w:space="0" w:color="auto"/>
        <w:left w:val="none" w:sz="0" w:space="0" w:color="auto"/>
        <w:bottom w:val="none" w:sz="0" w:space="0" w:color="auto"/>
        <w:right w:val="none" w:sz="0" w:space="0" w:color="auto"/>
      </w:divBdr>
    </w:div>
    <w:div w:id="954562087">
      <w:bodyDiv w:val="1"/>
      <w:marLeft w:val="0"/>
      <w:marRight w:val="0"/>
      <w:marTop w:val="0"/>
      <w:marBottom w:val="0"/>
      <w:divBdr>
        <w:top w:val="none" w:sz="0" w:space="0" w:color="auto"/>
        <w:left w:val="none" w:sz="0" w:space="0" w:color="auto"/>
        <w:bottom w:val="none" w:sz="0" w:space="0" w:color="auto"/>
        <w:right w:val="none" w:sz="0" w:space="0" w:color="auto"/>
      </w:divBdr>
    </w:div>
    <w:div w:id="1351300701">
      <w:bodyDiv w:val="1"/>
      <w:marLeft w:val="0"/>
      <w:marRight w:val="0"/>
      <w:marTop w:val="0"/>
      <w:marBottom w:val="0"/>
      <w:divBdr>
        <w:top w:val="none" w:sz="0" w:space="0" w:color="auto"/>
        <w:left w:val="none" w:sz="0" w:space="0" w:color="auto"/>
        <w:bottom w:val="none" w:sz="0" w:space="0" w:color="auto"/>
        <w:right w:val="none" w:sz="0" w:space="0" w:color="auto"/>
      </w:divBdr>
    </w:div>
    <w:div w:id="1497844821">
      <w:bodyDiv w:val="1"/>
      <w:marLeft w:val="0"/>
      <w:marRight w:val="0"/>
      <w:marTop w:val="0"/>
      <w:marBottom w:val="0"/>
      <w:divBdr>
        <w:top w:val="none" w:sz="0" w:space="0" w:color="auto"/>
        <w:left w:val="none" w:sz="0" w:space="0" w:color="auto"/>
        <w:bottom w:val="none" w:sz="0" w:space="0" w:color="auto"/>
        <w:right w:val="none" w:sz="0" w:space="0" w:color="auto"/>
      </w:divBdr>
    </w:div>
    <w:div w:id="1771047791">
      <w:bodyDiv w:val="1"/>
      <w:marLeft w:val="0"/>
      <w:marRight w:val="0"/>
      <w:marTop w:val="0"/>
      <w:marBottom w:val="0"/>
      <w:divBdr>
        <w:top w:val="none" w:sz="0" w:space="0" w:color="auto"/>
        <w:left w:val="none" w:sz="0" w:space="0" w:color="auto"/>
        <w:bottom w:val="none" w:sz="0" w:space="0" w:color="auto"/>
        <w:right w:val="none" w:sz="0" w:space="0" w:color="auto"/>
      </w:divBdr>
    </w:div>
    <w:div w:id="1870609078">
      <w:bodyDiv w:val="1"/>
      <w:marLeft w:val="0"/>
      <w:marRight w:val="0"/>
      <w:marTop w:val="0"/>
      <w:marBottom w:val="0"/>
      <w:divBdr>
        <w:top w:val="none" w:sz="0" w:space="0" w:color="auto"/>
        <w:left w:val="none" w:sz="0" w:space="0" w:color="auto"/>
        <w:bottom w:val="none" w:sz="0" w:space="0" w:color="auto"/>
        <w:right w:val="none" w:sz="0" w:space="0" w:color="auto"/>
      </w:divBdr>
    </w:div>
    <w:div w:id="2063015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35</Pages>
  <Words>9113</Words>
  <Characters>51945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Donghee Kim</dc:creator>
  <cp:lastModifiedBy>HP</cp:lastModifiedBy>
  <cp:revision>28</cp:revision>
  <dcterms:created xsi:type="dcterms:W3CDTF">2021-07-12T20:15:00Z</dcterms:created>
  <dcterms:modified xsi:type="dcterms:W3CDTF">2021-08-03T02:58:00Z</dcterms:modified>
</cp:coreProperties>
</file>