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001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9A50F6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60984</w:t>
      </w:r>
    </w:p>
    <w:p w14:paraId="1C4DB4B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1AD4CD" w14:textId="77777777" w:rsidR="00DA6F74" w:rsidRDefault="00DA6F74">
      <w:pPr>
        <w:spacing w:line="360" w:lineRule="auto"/>
        <w:jc w:val="both"/>
        <w:rPr>
          <w:rFonts w:ascii="Book Antiqua" w:hAnsi="Book Antiqua"/>
        </w:rPr>
      </w:pPr>
    </w:p>
    <w:p w14:paraId="5C62B422"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Retrospective Study</w:t>
      </w:r>
    </w:p>
    <w:p w14:paraId="51A5595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Effect of liver inflammation on accuracy of </w:t>
      </w:r>
      <w:proofErr w:type="spellStart"/>
      <w:r>
        <w:rPr>
          <w:rFonts w:ascii="Book Antiqua" w:eastAsia="Book Antiqua" w:hAnsi="Book Antiqua" w:cs="Book Antiqua"/>
          <w:b/>
          <w:color w:val="000000"/>
        </w:rPr>
        <w:t>FibroScan</w:t>
      </w:r>
      <w:proofErr w:type="spellEnd"/>
      <w:r>
        <w:rPr>
          <w:rFonts w:ascii="Book Antiqua" w:eastAsia="Book Antiqua" w:hAnsi="Book Antiqua" w:cs="Book Antiqua"/>
          <w:b/>
          <w:color w:val="000000"/>
        </w:rPr>
        <w:t xml:space="preserve"> device in assessing liver fibrosis stage in patients with chronic hepatitis B virus infection</w:t>
      </w:r>
    </w:p>
    <w:p w14:paraId="4F61220A" w14:textId="77777777" w:rsidR="00DA6F74" w:rsidRDefault="00DA6F74">
      <w:pPr>
        <w:spacing w:line="360" w:lineRule="auto"/>
        <w:jc w:val="both"/>
        <w:rPr>
          <w:rFonts w:ascii="Book Antiqua" w:hAnsi="Book Antiqua"/>
        </w:rPr>
      </w:pPr>
    </w:p>
    <w:p w14:paraId="5C63C5C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Huang LL </w:t>
      </w:r>
      <w:r>
        <w:rPr>
          <w:rFonts w:ascii="Book Antiqua" w:eastAsia="Book Antiqua" w:hAnsi="Book Antiqua" w:cs="Book Antiqua"/>
          <w:i/>
          <w:iCs/>
          <w:color w:val="000000"/>
        </w:rPr>
        <w:t>et al</w:t>
      </w:r>
      <w:r>
        <w:rPr>
          <w:rFonts w:ascii="Book Antiqua" w:eastAsia="Book Antiqua" w:hAnsi="Book Antiqua" w:cs="Book Antiqua"/>
          <w:color w:val="000000"/>
        </w:rPr>
        <w:t>. Liver inflammation and liver fibrosis assessment</w:t>
      </w:r>
    </w:p>
    <w:p w14:paraId="7AA65B12" w14:textId="77777777" w:rsidR="00DA6F74" w:rsidRDefault="00DA6F74">
      <w:pPr>
        <w:spacing w:line="360" w:lineRule="auto"/>
        <w:jc w:val="both"/>
        <w:rPr>
          <w:rFonts w:ascii="Book Antiqua" w:hAnsi="Book Antiqua"/>
        </w:rPr>
      </w:pPr>
    </w:p>
    <w:p w14:paraId="5B00B93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Ling-Ling Huang,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-Ping Yu, </w:t>
      </w:r>
      <w:proofErr w:type="spellStart"/>
      <w:r>
        <w:rPr>
          <w:rFonts w:ascii="Book Antiqua" w:eastAsia="Book Antiqua" w:hAnsi="Book Antiqua" w:cs="Book Antiqua"/>
          <w:color w:val="000000"/>
        </w:rPr>
        <w:t>Ju-Lan</w:t>
      </w:r>
      <w:proofErr w:type="spellEnd"/>
      <w:r>
        <w:rPr>
          <w:rFonts w:ascii="Book Antiqua" w:eastAsia="Book Antiqua" w:hAnsi="Book Antiqua" w:cs="Book Antiqua"/>
          <w:color w:val="000000"/>
        </w:rPr>
        <w:t xml:space="preserve"> Li, Hui-Ming Lin, Na-Ling Kang, Jia-Ji Jiang, Yue-Yong Zhu, Yu-Rui Liu, Da-Wu Zeng</w:t>
      </w:r>
    </w:p>
    <w:p w14:paraId="45CDB683" w14:textId="77777777" w:rsidR="00DA6F74" w:rsidRDefault="00DA6F74">
      <w:pPr>
        <w:spacing w:line="360" w:lineRule="auto"/>
        <w:jc w:val="both"/>
        <w:rPr>
          <w:rFonts w:ascii="Book Antiqua" w:hAnsi="Book Antiqua"/>
        </w:rPr>
      </w:pPr>
    </w:p>
    <w:p w14:paraId="7FDFA96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Ling-Ling Huang, Hui-Ming Lin, Na-Ling Kang, Jia-Ji Jiang, Yue-Yong Zhu, Yu-Rui Liu, Da-Wu Zeng, </w:t>
      </w:r>
      <w:r>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42722716" w14:textId="77777777" w:rsidR="00DA6F74" w:rsidRDefault="00DA6F74">
      <w:pPr>
        <w:spacing w:line="360" w:lineRule="auto"/>
        <w:jc w:val="both"/>
        <w:rPr>
          <w:rFonts w:ascii="Book Antiqua" w:hAnsi="Book Antiqua"/>
        </w:rPr>
      </w:pPr>
    </w:p>
    <w:p w14:paraId="30525507" w14:textId="77777777" w:rsidR="00DA6F74" w:rsidRDefault="00BD5F66">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-Ping Yu, </w:t>
      </w:r>
      <w:proofErr w:type="spellStart"/>
      <w:r>
        <w:rPr>
          <w:rFonts w:ascii="Book Antiqua" w:eastAsia="Book Antiqua" w:hAnsi="Book Antiqua" w:cs="Book Antiqua"/>
          <w:b/>
          <w:bCs/>
          <w:color w:val="000000"/>
        </w:rPr>
        <w:t>Ju-Lan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Infectious Diseases, The First Hospital of Quanzhou Affiliated to Fujian Medical University, Quanzhou 362000, Fujian Province, China</w:t>
      </w:r>
    </w:p>
    <w:p w14:paraId="6194C5CF" w14:textId="77777777" w:rsidR="00DA6F74" w:rsidRDefault="00DA6F74">
      <w:pPr>
        <w:spacing w:line="360" w:lineRule="auto"/>
        <w:jc w:val="both"/>
        <w:rPr>
          <w:rFonts w:ascii="Book Antiqua" w:hAnsi="Book Antiqua"/>
        </w:rPr>
      </w:pPr>
    </w:p>
    <w:p w14:paraId="23756EF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Yue-Yong Zhu, </w:t>
      </w:r>
      <w:r>
        <w:rPr>
          <w:rFonts w:ascii="Book Antiqua" w:eastAsia="Book Antiqua" w:hAnsi="Book Antiqua" w:cs="Book Antiqua"/>
          <w:color w:val="000000"/>
        </w:rPr>
        <w:t>Fujian Key Laboratory of Precision Medicine for Cancer, Fujian Key Laboratory of Laboratory Medicine, The First Affiliated Hospital, Fujian Medical University, Fuzhou 350005, Fujian Province, China</w:t>
      </w:r>
    </w:p>
    <w:p w14:paraId="6B2FC31D" w14:textId="77777777" w:rsidR="00DA6F74" w:rsidRDefault="00DA6F74">
      <w:pPr>
        <w:spacing w:line="360" w:lineRule="auto"/>
        <w:jc w:val="both"/>
        <w:rPr>
          <w:rFonts w:ascii="Book Antiqua" w:hAnsi="Book Antiqua"/>
        </w:rPr>
      </w:pPr>
    </w:p>
    <w:p w14:paraId="225D1C42"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Huang LL, Liu YR, Yu XP, Li JL contributed equally to this work; Huang LL, Zeng DW and Liu YR conceived and designed the experiments; Huang LL, Jiang JJ and Zeng DW performed the experiments; Huang LL, Yu XP, Zeng DW and Zhu YY analyzed the data; Li JL, Lin HM and Kang NL contributed the </w:t>
      </w:r>
      <w:r>
        <w:rPr>
          <w:rFonts w:ascii="Book Antiqua" w:eastAsia="Book Antiqua" w:hAnsi="Book Antiqua" w:cs="Book Antiqua"/>
          <w:color w:val="000000"/>
        </w:rPr>
        <w:lastRenderedPageBreak/>
        <w:t>reagents/materials/analysis tools; Huang LL and Zeng DW wrote the manuscript; all authors approved the final version of the manuscript.</w:t>
      </w:r>
    </w:p>
    <w:p w14:paraId="6911D908" w14:textId="77777777" w:rsidR="00DA6F74" w:rsidRDefault="00DA6F74">
      <w:pPr>
        <w:spacing w:line="360" w:lineRule="auto"/>
        <w:jc w:val="both"/>
        <w:rPr>
          <w:rFonts w:ascii="Book Antiqua" w:hAnsi="Book Antiqua"/>
        </w:rPr>
      </w:pPr>
    </w:p>
    <w:p w14:paraId="6CBFE590"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and Technology Department of Fujian Province, China, No. 2019Y0015 and No. 2019J01432; Chinese National 13</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Plan's Science and Technology Projects, No. 2017ZX10202201; Quanzhou Science and Technology Project of Fujian Province, China, No. 2018Z074.</w:t>
      </w:r>
    </w:p>
    <w:p w14:paraId="18D6C777" w14:textId="77777777" w:rsidR="00DA6F74" w:rsidRDefault="00DA6F74">
      <w:pPr>
        <w:spacing w:line="360" w:lineRule="auto"/>
        <w:jc w:val="both"/>
        <w:rPr>
          <w:rFonts w:ascii="Book Antiqua" w:hAnsi="Book Antiqua"/>
        </w:rPr>
      </w:pPr>
    </w:p>
    <w:p w14:paraId="02AEE7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Corresponding author: Da-Wu Zeng, MD, PhD, Associate Chief Physician, Doctor, </w:t>
      </w:r>
      <w:r>
        <w:rPr>
          <w:rFonts w:ascii="Book Antiqua" w:eastAsia="Book Antiqua" w:hAnsi="Book Antiqua" w:cs="Book Antiqua"/>
          <w:color w:val="000000"/>
        </w:rPr>
        <w:t xml:space="preserve">Department of Hepatology, Hepatology Research Institute, The First Affiliated Hospital, Fujian Medical University, No. 20 </w:t>
      </w:r>
      <w:proofErr w:type="spellStart"/>
      <w:r>
        <w:rPr>
          <w:rFonts w:ascii="Book Antiqua" w:eastAsia="Book Antiqua" w:hAnsi="Book Antiqua" w:cs="Book Antiqua"/>
          <w:color w:val="000000"/>
        </w:rPr>
        <w:t>Chazhong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Taijiang</w:t>
      </w:r>
      <w:proofErr w:type="spellEnd"/>
      <w:r>
        <w:rPr>
          <w:rFonts w:ascii="Book Antiqua" w:eastAsia="Book Antiqua" w:hAnsi="Book Antiqua" w:cs="Book Antiqua"/>
          <w:color w:val="000000"/>
        </w:rPr>
        <w:t xml:space="preserve"> District, Fuzhou 350005, Fujian Province, China. zengdw1980@fjmu.edu.cn</w:t>
      </w:r>
    </w:p>
    <w:p w14:paraId="0AEDB68C" w14:textId="77777777" w:rsidR="00DA6F74" w:rsidRDefault="00DA6F74">
      <w:pPr>
        <w:spacing w:line="360" w:lineRule="auto"/>
        <w:jc w:val="both"/>
        <w:rPr>
          <w:rFonts w:ascii="Book Antiqua" w:hAnsi="Book Antiqua"/>
        </w:rPr>
      </w:pPr>
    </w:p>
    <w:p w14:paraId="5C80C6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26, 2020</w:t>
      </w:r>
    </w:p>
    <w:p w14:paraId="5345F2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December 30, 2020</w:t>
      </w:r>
    </w:p>
    <w:p w14:paraId="3D6B7F6E" w14:textId="78863A72"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13E2B" w:rsidRPr="00713E2B">
        <w:rPr>
          <w:rFonts w:ascii="Book Antiqua" w:eastAsia="Book Antiqua" w:hAnsi="Book Antiqua" w:cs="Book Antiqua"/>
          <w:color w:val="000000"/>
        </w:rPr>
        <w:t>January 13, 2021</w:t>
      </w:r>
    </w:p>
    <w:p w14:paraId="6004744D" w14:textId="618D5DB4" w:rsidR="00DA6F74" w:rsidRPr="003A2DE1" w:rsidRDefault="00BD5F66">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3A2DE1" w:rsidRPr="003A2DE1">
        <w:rPr>
          <w:rFonts w:ascii="Book Antiqua" w:hAnsi="Book Antiqua" w:cs="Book Antiqua" w:hint="eastAsia"/>
          <w:bCs/>
          <w:color w:val="000000"/>
          <w:lang w:eastAsia="zh-CN"/>
        </w:rPr>
        <w:t>February 21, 2021</w:t>
      </w:r>
    </w:p>
    <w:p w14:paraId="25EEA9E8" w14:textId="77777777" w:rsidR="00DA6F74" w:rsidRDefault="00DA6F74">
      <w:pPr>
        <w:spacing w:line="360" w:lineRule="auto"/>
        <w:jc w:val="both"/>
        <w:rPr>
          <w:rFonts w:ascii="Book Antiqua" w:hAnsi="Book Antiqua"/>
        </w:rPr>
        <w:sectPr w:rsidR="00DA6F74">
          <w:footerReference w:type="default" r:id="rId9"/>
          <w:pgSz w:w="12240" w:h="15840"/>
          <w:pgMar w:top="1440" w:right="1440" w:bottom="1440" w:left="1440" w:header="720" w:footer="720" w:gutter="0"/>
          <w:cols w:space="720"/>
          <w:docGrid w:linePitch="360"/>
        </w:sectPr>
      </w:pPr>
    </w:p>
    <w:p w14:paraId="4FF8ED64"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B7F37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BACKGROUND</w:t>
      </w:r>
    </w:p>
    <w:p w14:paraId="7B02EEEB" w14:textId="60D14FB8"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has been widely recommended by the guidelines of chronic hepatitis B virus (HBV) management for assessing hepatic fibrosis staging. However, some confounders may affect the diagnostic accuracy of </w:t>
      </w:r>
      <w:r w:rsidR="00DA04F6">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A94A867" w14:textId="77777777" w:rsidR="00DA6F74" w:rsidRDefault="00DA6F74">
      <w:pPr>
        <w:spacing w:line="360" w:lineRule="auto"/>
        <w:jc w:val="both"/>
        <w:rPr>
          <w:rFonts w:ascii="Book Antiqua" w:hAnsi="Book Antiqua"/>
        </w:rPr>
      </w:pPr>
    </w:p>
    <w:p w14:paraId="740D5B2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AIM</w:t>
      </w:r>
    </w:p>
    <w:p w14:paraId="3F6E9194" w14:textId="58EC38C8"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To evaluate the diagnostic value of </w:t>
      </w:r>
      <w:r w:rsidR="00DA04F6">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FibroScan in assessing the stage of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in patients with HBV infection</w:t>
      </w:r>
      <w:r>
        <w:rPr>
          <w:rFonts w:ascii="Book Antiqua" w:eastAsia="Book Antiqua" w:hAnsi="Book Antiqua" w:cs="Book Antiqua"/>
          <w:color w:val="000000"/>
          <w:shd w:val="clear" w:color="auto" w:fill="FFFFFF"/>
        </w:rPr>
        <w:t>.</w:t>
      </w:r>
    </w:p>
    <w:p w14:paraId="0FD3AD6A" w14:textId="77777777" w:rsidR="00DA6F74" w:rsidRDefault="00DA6F74">
      <w:pPr>
        <w:spacing w:line="360" w:lineRule="auto"/>
        <w:jc w:val="both"/>
        <w:rPr>
          <w:rFonts w:ascii="Book Antiqua" w:hAnsi="Book Antiqua"/>
        </w:rPr>
      </w:pPr>
    </w:p>
    <w:p w14:paraId="46B07C6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METHODS</w:t>
      </w:r>
    </w:p>
    <w:p w14:paraId="7BA11411" w14:textId="2A2F1CEA" w:rsidR="00DA6F74" w:rsidRDefault="00DA04F6">
      <w:pPr>
        <w:spacing w:line="360" w:lineRule="auto"/>
        <w:jc w:val="both"/>
        <w:rPr>
          <w:rFonts w:ascii="Book Antiqua" w:hAnsi="Book Antiqua"/>
        </w:rPr>
      </w:pPr>
      <w:r>
        <w:rPr>
          <w:rFonts w:ascii="Book Antiqua" w:eastAsia="Book Antiqua" w:hAnsi="Book Antiqua" w:cs="Book Antiqua"/>
          <w:color w:val="000000"/>
        </w:rPr>
        <w:t>The d</w:t>
      </w:r>
      <w:r w:rsidR="00BD5F66">
        <w:rPr>
          <w:rFonts w:ascii="Book Antiqua" w:eastAsia="Book Antiqua" w:hAnsi="Book Antiqua" w:cs="Book Antiqua"/>
          <w:color w:val="000000"/>
        </w:rPr>
        <w:t xml:space="preserve">ata of 416 patients with chronic HBV infection who accepted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liver biopsy, clinical, and biological examination were </w:t>
      </w:r>
      <w:r w:rsidR="00BD5F66">
        <w:rPr>
          <w:rFonts w:ascii="Book Antiqua" w:eastAsia="Book Antiqua" w:hAnsi="Book Antiqua" w:cs="Book Antiqua"/>
          <w:color w:val="000000"/>
          <w:shd w:val="clear" w:color="auto" w:fill="FFFFFF"/>
        </w:rPr>
        <w:t>collect</w:t>
      </w:r>
      <w:r w:rsidR="00BD5F66">
        <w:rPr>
          <w:rFonts w:ascii="Book Antiqua" w:eastAsia="Book Antiqua" w:hAnsi="Book Antiqua" w:cs="Book Antiqua"/>
          <w:color w:val="000000"/>
        </w:rPr>
        <w:t>ed from two hospitals retrospectively. Receiver operating charac</w:t>
      </w:r>
      <w:r w:rsidR="00BD5F66">
        <w:rPr>
          <w:rFonts w:ascii="Book Antiqua" w:eastAsia="Book Antiqua" w:hAnsi="Book Antiqua" w:cs="Book Antiqua"/>
          <w:color w:val="000000"/>
          <w:shd w:val="clear" w:color="auto" w:fill="FFFFFF"/>
        </w:rPr>
        <w:t xml:space="preserve">teristic (ROC) curves were used to analyze the diagnostic </w:t>
      </w:r>
      <w:r w:rsidR="00BD5F66">
        <w:rPr>
          <w:rFonts w:ascii="Book Antiqua" w:eastAsia="Book Antiqua" w:hAnsi="Book Antiqua" w:cs="Book Antiqua"/>
          <w:color w:val="000000"/>
        </w:rPr>
        <w:t xml:space="preserve">performance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for assessing the stage of liver fibrosis.</w:t>
      </w:r>
      <w:r w:rsidR="00BD5F66">
        <w:rPr>
          <w:rFonts w:ascii="Book Antiqua" w:eastAsia="Book Antiqua" w:hAnsi="Book Antiqua" w:cs="Book Antiqua"/>
          <w:color w:val="000000"/>
          <w:shd w:val="clear" w:color="auto" w:fill="FFFFFF"/>
        </w:rPr>
        <w:t xml:space="preserve"> Any discordance in </w:t>
      </w:r>
      <w:r w:rsidR="00BD5F66">
        <w:rPr>
          <w:rFonts w:ascii="Book Antiqua" w:eastAsia="Book Antiqua" w:hAnsi="Book Antiqua" w:cs="Book Antiqua"/>
          <w:color w:val="000000"/>
        </w:rPr>
        <w:t>fibrosis</w:t>
      </w:r>
      <w:r w:rsidR="00BD5F66">
        <w:rPr>
          <w:rFonts w:ascii="Book Antiqua" w:eastAsia="Book Antiqua" w:hAnsi="Book Antiqua" w:cs="Book Antiqua"/>
          <w:color w:val="000000"/>
          <w:shd w:val="clear" w:color="auto" w:fill="FFFFFF"/>
        </w:rPr>
        <w:t xml:space="preserve"> staging by</w:t>
      </w:r>
      <w:r w:rsidR="00BD5F66">
        <w:rPr>
          <w:rFonts w:ascii="Book Antiqua" w:eastAsia="Book Antiqua" w:hAnsi="Book Antiqua" w:cs="Book Antiqua"/>
          <w:color w:val="000000"/>
        </w:rPr>
        <w:t xml:space="preserve">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and pathological scores was statistically analyzed. Logistic regression and ROC analyses were </w:t>
      </w:r>
      <w:r w:rsidR="00BD5F66">
        <w:rPr>
          <w:rFonts w:ascii="Book Antiqua" w:eastAsia="Book Antiqua" w:hAnsi="Book Antiqua" w:cs="Book Antiqua"/>
          <w:color w:val="000000"/>
          <w:shd w:val="clear" w:color="auto" w:fill="FFFFFF"/>
        </w:rPr>
        <w:t xml:space="preserve">used to analyze </w:t>
      </w:r>
      <w:r w:rsidR="00BD5F66">
        <w:rPr>
          <w:rFonts w:ascii="Book Antiqua" w:eastAsia="Book Antiqua" w:hAnsi="Book Antiqua" w:cs="Book Antiqua"/>
          <w:color w:val="000000"/>
        </w:rPr>
        <w:t xml:space="preserve">the accuracy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in assessing the stage of fibrosis in patients with different degrees of liver inflammation. A </w:t>
      </w:r>
      <w:r w:rsidR="00BD5F66">
        <w:rPr>
          <w:rFonts w:ascii="Book Antiqua" w:eastAsia="Book Antiqua" w:hAnsi="Book Antiqua" w:cs="Book Antiqua"/>
          <w:color w:val="000000"/>
          <w:shd w:val="clear" w:color="auto" w:fill="FFFFFF"/>
        </w:rPr>
        <w:t xml:space="preserve">non-invasive </w:t>
      </w:r>
      <w:r w:rsidR="00BD5F66">
        <w:rPr>
          <w:rFonts w:ascii="Book Antiqua" w:eastAsia="Book Antiqua" w:hAnsi="Book Antiqua" w:cs="Book Antiqua"/>
          <w:color w:val="000000"/>
        </w:rPr>
        <w:t xml:space="preserve">model was constructed to predict the risk of misdiagnosis of fibrosis stage using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w:t>
      </w:r>
    </w:p>
    <w:p w14:paraId="6D8BC729" w14:textId="77777777" w:rsidR="00DA6F74" w:rsidRDefault="00DA6F74">
      <w:pPr>
        <w:spacing w:line="360" w:lineRule="auto"/>
        <w:jc w:val="both"/>
        <w:rPr>
          <w:rFonts w:ascii="Book Antiqua" w:hAnsi="Book Antiqua"/>
        </w:rPr>
      </w:pPr>
    </w:p>
    <w:p w14:paraId="26645AD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RESULTS</w:t>
      </w:r>
    </w:p>
    <w:p w14:paraId="72FCE58E" w14:textId="6C750C94"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In the overall cohort, the optimal diagnostic values of liver stiffness measurement (LSM)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[area under the curve (AUC) = 0.863], 9.7 kPa (AUC = 0.911), and 11.3 kPa (AUC = 0.918), respectively. </w:t>
      </w:r>
      <w:r w:rsidRPr="000318FF">
        <w:rPr>
          <w:rFonts w:ascii="Book Antiqua" w:eastAsia="Book Antiqua" w:hAnsi="Book Antiqua" w:cs="Book Antiqua"/>
          <w:color w:val="000000" w:themeColor="text1"/>
          <w:shd w:val="clear" w:color="auto" w:fill="FFFFFF"/>
        </w:rPr>
        <w:t xml:space="preserve">The rate of </w:t>
      </w:r>
      <w:r w:rsidRPr="000318FF">
        <w:rPr>
          <w:rFonts w:ascii="Book Antiqua" w:eastAsia="Book Antiqua" w:hAnsi="Book Antiqua" w:cs="Book Antiqua"/>
          <w:color w:val="000000" w:themeColor="text1"/>
        </w:rPr>
        <w:t xml:space="preserve">misdiagnosis </w:t>
      </w:r>
      <w:r w:rsidRPr="000318FF">
        <w:rPr>
          <w:rFonts w:ascii="Book Antiqua" w:eastAsia="Book Antiqua" w:hAnsi="Book Antiqua" w:cs="Book Antiqua"/>
          <w:color w:val="000000" w:themeColor="text1"/>
          <w:shd w:val="clear" w:color="auto" w:fill="FFFFFF"/>
        </w:rPr>
        <w:t xml:space="preserve">of fibrosis stage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w:t>
      </w:r>
      <w:r w:rsidRPr="000318FF">
        <w:rPr>
          <w:rFonts w:ascii="Book Antiqua" w:eastAsia="Book Antiqua" w:hAnsi="Book Antiqua" w:cs="Book Antiqua"/>
          <w:color w:val="000000" w:themeColor="text1"/>
        </w:rPr>
        <w:t xml:space="preserve">. The </w:t>
      </w:r>
      <w:r w:rsidRPr="000318FF">
        <w:rPr>
          <w:rFonts w:ascii="Book Antiqua" w:eastAsia="Book Antiqua" w:hAnsi="Book Antiqua" w:cs="Book Antiqua"/>
          <w:color w:val="000000" w:themeColor="text1"/>
          <w:shd w:val="clear" w:color="auto" w:fill="FFFFFF"/>
        </w:rPr>
        <w:t xml:space="preserve">group </w:t>
      </w:r>
      <w:r w:rsidRPr="000318FF">
        <w:rPr>
          <w:rFonts w:ascii="Book Antiqua" w:eastAsia="Book Antiqua" w:hAnsi="Book Antiqua" w:cs="Book Antiqua"/>
          <w:color w:val="000000" w:themeColor="text1"/>
        </w:rPr>
        <w:t>of patients who showed discordance</w:t>
      </w:r>
      <w:r w:rsidRPr="000318FF">
        <w:rPr>
          <w:rFonts w:ascii="Book Antiqua" w:eastAsia="Book Antiqua" w:hAnsi="Book Antiqua" w:cs="Book Antiqua"/>
          <w:color w:val="000000" w:themeColor="text1"/>
          <w:shd w:val="clear" w:color="auto" w:fill="FFFFFF"/>
        </w:rPr>
        <w:t xml:space="preserve"> between </w:t>
      </w:r>
      <w:r w:rsidRPr="000318FF">
        <w:rPr>
          <w:rFonts w:ascii="Book Antiqua" w:eastAsia="Book Antiqua" w:hAnsi="Book Antiqua" w:cs="Book Antiqua"/>
          <w:color w:val="000000" w:themeColor="text1"/>
        </w:rPr>
        <w:lastRenderedPageBreak/>
        <w:t xml:space="preserve">fibrosis staging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pathological scores had significantly higher</w:t>
      </w:r>
      <w:r w:rsidRPr="000318FF">
        <w:rPr>
          <w:rFonts w:ascii="Book Antiqua" w:eastAsia="DengXian" w:hAnsi="Book Antiqua"/>
          <w:color w:val="000000" w:themeColor="text1"/>
          <w:spacing w:val="3"/>
          <w:shd w:val="clear" w:color="auto" w:fill="FFFFFF"/>
        </w:rPr>
        <w:t xml:space="preserve"> alanine aminotransferase</w:t>
      </w:r>
      <w:r w:rsidR="00DA04F6">
        <w:rPr>
          <w:rFonts w:ascii="Book Antiqua" w:eastAsia="DengXian" w:hAnsi="Book Antiqua"/>
          <w:color w:val="000000" w:themeColor="text1"/>
          <w:spacing w:val="3"/>
          <w:shd w:val="clear" w:color="auto" w:fill="FFFFFF"/>
        </w:rPr>
        <w:t xml:space="preserve"> and</w:t>
      </w:r>
      <w:r w:rsidRPr="000318FF">
        <w:rPr>
          <w:rFonts w:ascii="Book Antiqua" w:eastAsia="DengXian" w:hAnsi="Book Antiqua"/>
          <w:color w:val="000000" w:themeColor="text1"/>
          <w:spacing w:val="3"/>
          <w:shd w:val="clear" w:color="auto" w:fill="FFFFFF"/>
        </w:rPr>
        <w:t xml:space="preserve"> aspartate aminotransferase</w:t>
      </w:r>
      <w:r w:rsidRPr="000318FF">
        <w:rPr>
          <w:rFonts w:ascii="Book Antiqua" w:eastAsia="Book Antiqua" w:hAnsi="Book Antiqua" w:cs="Book Antiqua"/>
          <w:color w:val="000000" w:themeColor="text1"/>
          <w:shd w:val="clear" w:color="auto" w:fill="FFFFFF"/>
        </w:rPr>
        <w:t xml:space="preserve"> levels, and a higher proportion of moderate to severe hepatic</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 xml:space="preserve">inflammation, </w:t>
      </w:r>
      <w:r w:rsidRPr="000318FF">
        <w:rPr>
          <w:rFonts w:ascii="Book Antiqua" w:eastAsia="Book Antiqua" w:hAnsi="Book Antiqua" w:cs="Book Antiqua"/>
          <w:color w:val="000000" w:themeColor="text1"/>
        </w:rPr>
        <w:t xml:space="preserve">compared with the group of patients who showed concordance in fibrosis staging between the two methods. </w:t>
      </w:r>
      <w:r w:rsidRPr="000318FF">
        <w:rPr>
          <w:rFonts w:ascii="Book Antiqua" w:eastAsia="Book Antiqua" w:hAnsi="Book Antiqua" w:cs="Book Antiqua"/>
          <w:color w:val="000000" w:themeColor="text1"/>
          <w:shd w:val="clear" w:color="auto" w:fill="FFFFFF"/>
        </w:rPr>
        <w:t>Liver</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rPr>
        <w:t>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over 2 (OR = 3.53)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w:t>
      </w:r>
      <w:r w:rsidR="00D30AEF" w:rsidRPr="000318FF">
        <w:rPr>
          <w:rFonts w:ascii="Book Antiqua" w:eastAsia="Book Antiqua" w:hAnsi="Book Antiqua" w:cs="Book Antiqua" w:hint="eastAsia"/>
          <w:color w:val="000000" w:themeColor="text1"/>
        </w:rPr>
        <w:t>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AUC was 0.701</w:t>
      </w:r>
      <w:r w:rsidRPr="000318FF">
        <w:rPr>
          <w:rFonts w:ascii="Book Antiqua" w:eastAsia="Book Antiqua" w:hAnsi="Book Antiqua" w:cs="Book Antiqua"/>
          <w:color w:val="000000" w:themeColor="text1"/>
          <w:shd w:val="clear" w:color="auto" w:fill="FFFFFF"/>
        </w:rPr>
        <w:t>.</w:t>
      </w:r>
    </w:p>
    <w:p w14:paraId="6AFF6C6C" w14:textId="77777777" w:rsidR="00DA6F74" w:rsidRDefault="00DA6F74">
      <w:pPr>
        <w:spacing w:line="360" w:lineRule="auto"/>
        <w:jc w:val="both"/>
        <w:rPr>
          <w:rFonts w:ascii="Book Antiqua" w:hAnsi="Book Antiqua"/>
        </w:rPr>
      </w:pPr>
    </w:p>
    <w:p w14:paraId="63EF648B"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CONCLUSION</w:t>
      </w:r>
    </w:p>
    <w:p w14:paraId="71F10554" w14:textId="77777777"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fibrosis stage.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466669BE" w14:textId="77777777" w:rsidR="00DA6F74" w:rsidRDefault="00DA6F74">
      <w:pPr>
        <w:spacing w:line="360" w:lineRule="auto"/>
        <w:jc w:val="both"/>
        <w:rPr>
          <w:rFonts w:ascii="Book Antiqua" w:hAnsi="Book Antiqua"/>
        </w:rPr>
      </w:pPr>
    </w:p>
    <w:p w14:paraId="61F36C2C"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stiffness measurement; Fibrosis stage; Liver inflammation; Hepatitis B virus;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Predictive model</w:t>
      </w:r>
    </w:p>
    <w:p w14:paraId="5289BF22" w14:textId="77777777" w:rsidR="00DA6F74" w:rsidRDefault="00DA6F74">
      <w:pPr>
        <w:spacing w:line="360" w:lineRule="auto"/>
        <w:jc w:val="both"/>
        <w:rPr>
          <w:rFonts w:ascii="Book Antiqua" w:hAnsi="Book Antiqua" w:hint="eastAsia"/>
          <w:lang w:eastAsia="zh-CN"/>
        </w:rPr>
      </w:pPr>
    </w:p>
    <w:p w14:paraId="72038CC9" w14:textId="77777777" w:rsidR="00B85569" w:rsidRPr="00026CB8" w:rsidRDefault="00B85569" w:rsidP="00B8556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77587AF" w14:textId="77777777" w:rsidR="00B85569" w:rsidRPr="00B85569" w:rsidRDefault="00B85569">
      <w:pPr>
        <w:spacing w:line="360" w:lineRule="auto"/>
        <w:jc w:val="both"/>
        <w:rPr>
          <w:rFonts w:ascii="Book Antiqua" w:hAnsi="Book Antiqua" w:hint="eastAsia"/>
          <w:lang w:eastAsia="zh-CN"/>
        </w:rPr>
      </w:pPr>
    </w:p>
    <w:p w14:paraId="7FDCA25C" w14:textId="77777777" w:rsidR="003170AE" w:rsidRDefault="003170AE">
      <w:pPr>
        <w:spacing w:line="360" w:lineRule="auto"/>
        <w:jc w:val="both"/>
        <w:rPr>
          <w:rFonts w:ascii="Book Antiqua" w:hAnsi="Book Antiqua" w:cs="Book Antiqua" w:hint="eastAsia"/>
          <w:color w:val="000000"/>
          <w:lang w:eastAsia="zh-CN"/>
        </w:rPr>
      </w:pPr>
      <w:r w:rsidRPr="003170AE">
        <w:rPr>
          <w:rFonts w:ascii="Book Antiqua" w:hAnsi="Book Antiqua" w:cs="Book Antiqua" w:hint="eastAsia"/>
          <w:b/>
          <w:color w:val="000000"/>
          <w:lang w:eastAsia="zh-CN"/>
        </w:rPr>
        <w:t xml:space="preserve">Citation: </w:t>
      </w:r>
      <w:r w:rsidR="00BD5F66">
        <w:rPr>
          <w:rFonts w:ascii="Book Antiqua" w:eastAsia="Book Antiqua" w:hAnsi="Book Antiqua" w:cs="Book Antiqua"/>
          <w:color w:val="000000"/>
        </w:rPr>
        <w:t xml:space="preserve">Huang LL, Yu XP, Li JL, Lin HM, Kang NL, Jiang JJ, Zhu YY, Liu YR, Zeng DW. Effect of liver inflammation on accuracy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device in assessing liver fibrosis stage in patients with chronic hepatitis B virus infection. </w:t>
      </w:r>
      <w:r w:rsidR="00BD5F66">
        <w:rPr>
          <w:rFonts w:ascii="Book Antiqua" w:eastAsia="Book Antiqua" w:hAnsi="Book Antiqua" w:cs="Book Antiqua"/>
          <w:i/>
          <w:iCs/>
          <w:color w:val="000000"/>
        </w:rPr>
        <w:t xml:space="preserve">World J </w:t>
      </w:r>
      <w:proofErr w:type="spellStart"/>
      <w:r w:rsidR="00BD5F66">
        <w:rPr>
          <w:rFonts w:ascii="Book Antiqua" w:eastAsia="Book Antiqua" w:hAnsi="Book Antiqua" w:cs="Book Antiqua"/>
          <w:i/>
          <w:iCs/>
          <w:color w:val="000000"/>
        </w:rPr>
        <w:t>Gastroenterol</w:t>
      </w:r>
      <w:proofErr w:type="spellEnd"/>
      <w:r w:rsidR="00BD5F66">
        <w:rPr>
          <w:rFonts w:ascii="Book Antiqua" w:eastAsia="Book Antiqua" w:hAnsi="Book Antiqua" w:cs="Book Antiqua"/>
          <w:color w:val="000000"/>
        </w:rPr>
        <w:t xml:space="preserve"> 2021; </w:t>
      </w:r>
      <w:r w:rsidR="00C60B76" w:rsidRPr="00C60B76">
        <w:rPr>
          <w:rFonts w:ascii="Book Antiqua" w:eastAsia="Book Antiqua" w:hAnsi="Book Antiqua" w:cs="Book Antiqua"/>
          <w:color w:val="000000"/>
        </w:rPr>
        <w:t xml:space="preserve">27(7): </w:t>
      </w:r>
      <w:r>
        <w:rPr>
          <w:rFonts w:ascii="Book Antiqua" w:hAnsi="Book Antiqua" w:hint="eastAsia"/>
        </w:rPr>
        <w:t>641</w:t>
      </w:r>
      <w:r>
        <w:rPr>
          <w:rFonts w:ascii="Book Antiqua" w:hAnsi="Book Antiqua" w:hint="eastAsia"/>
          <w:lang w:eastAsia="zh-CN"/>
        </w:rPr>
        <w:t>-</w:t>
      </w:r>
      <w:r>
        <w:rPr>
          <w:rFonts w:ascii="Book Antiqua" w:hAnsi="Book Antiqua" w:hint="eastAsia"/>
        </w:rPr>
        <w:t>653</w:t>
      </w:r>
      <w:r w:rsidR="00C60B76" w:rsidRPr="00C60B76">
        <w:rPr>
          <w:rFonts w:ascii="Book Antiqua" w:eastAsia="Book Antiqua" w:hAnsi="Book Antiqua" w:cs="Book Antiqua"/>
          <w:color w:val="000000"/>
        </w:rPr>
        <w:t xml:space="preserve">  </w:t>
      </w:r>
    </w:p>
    <w:p w14:paraId="12DBAAD7" w14:textId="77777777" w:rsidR="003170AE" w:rsidRDefault="00C60B76">
      <w:pPr>
        <w:spacing w:line="360" w:lineRule="auto"/>
        <w:jc w:val="both"/>
        <w:rPr>
          <w:rFonts w:ascii="Book Antiqua" w:hAnsi="Book Antiqua" w:cs="Book Antiqua" w:hint="eastAsia"/>
          <w:color w:val="000000"/>
          <w:lang w:eastAsia="zh-CN"/>
        </w:rPr>
      </w:pPr>
      <w:r w:rsidRPr="003170AE">
        <w:rPr>
          <w:rFonts w:ascii="Book Antiqua" w:eastAsia="Book Antiqua" w:hAnsi="Book Antiqua" w:cs="Book Antiqua"/>
          <w:b/>
          <w:color w:val="000000"/>
        </w:rPr>
        <w:t>URL:</w:t>
      </w:r>
      <w:r w:rsidRPr="00C60B76">
        <w:rPr>
          <w:rFonts w:ascii="Book Antiqua" w:eastAsia="Book Antiqua" w:hAnsi="Book Antiqua" w:cs="Book Antiqua"/>
          <w:color w:val="000000"/>
        </w:rPr>
        <w:t xml:space="preserve"> https://www.wjgnet.com/1007-9327/full/v27/i7/</w:t>
      </w:r>
      <w:r w:rsidR="003170AE">
        <w:rPr>
          <w:rFonts w:ascii="Book Antiqua" w:hAnsi="Book Antiqua" w:cs="Book Antiqua" w:hint="eastAsia"/>
          <w:color w:val="000000"/>
          <w:lang w:eastAsia="zh-CN"/>
        </w:rPr>
        <w:t>641</w:t>
      </w:r>
      <w:r w:rsidRPr="00C60B76">
        <w:rPr>
          <w:rFonts w:ascii="Book Antiqua" w:eastAsia="Book Antiqua" w:hAnsi="Book Antiqua" w:cs="Book Antiqua"/>
          <w:color w:val="000000"/>
        </w:rPr>
        <w:t xml:space="preserve">.htm  </w:t>
      </w:r>
    </w:p>
    <w:p w14:paraId="09764B74" w14:textId="1035A9EA" w:rsidR="00DA6F74" w:rsidRPr="003170AE" w:rsidRDefault="00C60B76">
      <w:pPr>
        <w:spacing w:line="360" w:lineRule="auto"/>
        <w:jc w:val="both"/>
        <w:rPr>
          <w:rFonts w:ascii="Book Antiqua" w:hAnsi="Book Antiqua" w:hint="eastAsia"/>
          <w:lang w:eastAsia="zh-CN"/>
        </w:rPr>
      </w:pPr>
      <w:r w:rsidRPr="003170AE">
        <w:rPr>
          <w:rFonts w:ascii="Book Antiqua" w:eastAsia="Book Antiqua" w:hAnsi="Book Antiqua" w:cs="Book Antiqua"/>
          <w:b/>
          <w:color w:val="000000"/>
        </w:rPr>
        <w:t xml:space="preserve">DOI: </w:t>
      </w:r>
      <w:r w:rsidRPr="00C60B76">
        <w:rPr>
          <w:rFonts w:ascii="Book Antiqua" w:eastAsia="Book Antiqua" w:hAnsi="Book Antiqua" w:cs="Book Antiqua"/>
          <w:color w:val="000000"/>
        </w:rPr>
        <w:t>https://dx.doi.org/10.3748/wjg.v27.i7.</w:t>
      </w:r>
      <w:r w:rsidR="003170AE">
        <w:rPr>
          <w:rFonts w:ascii="Book Antiqua" w:hAnsi="Book Antiqua" w:cs="Book Antiqua" w:hint="eastAsia"/>
          <w:color w:val="000000"/>
          <w:lang w:eastAsia="zh-CN"/>
        </w:rPr>
        <w:t>641</w:t>
      </w:r>
    </w:p>
    <w:p w14:paraId="1A395B4A" w14:textId="77777777" w:rsidR="00DA6F74" w:rsidRDefault="00DA6F74">
      <w:pPr>
        <w:spacing w:line="360" w:lineRule="auto"/>
        <w:jc w:val="both"/>
        <w:rPr>
          <w:rFonts w:ascii="Book Antiqua" w:hAnsi="Book Antiqua"/>
        </w:rPr>
      </w:pPr>
    </w:p>
    <w:p w14:paraId="256FD790" w14:textId="34DA074F"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recommended non-invasive test for evaluation of liver fibrosis in patients with chronic hepatitis B virus (HBV) infection. In this study, we demonstrated the good 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predicting liver fibrosis staging. However, we found discordance between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fibrosis staging and pathological score. Liver inflammation was an independent risk factor affecting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HBV</w:t>
      </w:r>
      <w:r w:rsidR="00DA04F6">
        <w:rPr>
          <w:rFonts w:ascii="Book Antiqua" w:eastAsia="Book Antiqua" w:hAnsi="Book Antiqua" w:cs="Book Antiqua"/>
          <w:color w:val="000000"/>
        </w:rPr>
        <w:t>-</w:t>
      </w:r>
      <w:r>
        <w:rPr>
          <w:rFonts w:ascii="Book Antiqua" w:eastAsia="Book Antiqua" w:hAnsi="Book Antiqua" w:cs="Book Antiqua"/>
          <w:color w:val="000000"/>
        </w:rPr>
        <w:t xml:space="preserve">related liver fibrosis staging. The combination of other related non-invasive factors can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staging misdiagnosis, and may be helpful for guiding the diagnosis and therapy of chronic HBV infection.</w:t>
      </w:r>
    </w:p>
    <w:p w14:paraId="4EAD7332" w14:textId="77777777" w:rsidR="00DA6F74" w:rsidRDefault="00DA6F74">
      <w:pPr>
        <w:spacing w:line="360" w:lineRule="auto"/>
        <w:jc w:val="both"/>
        <w:rPr>
          <w:rFonts w:ascii="Book Antiqua" w:hAnsi="Book Antiqua"/>
        </w:rPr>
      </w:pPr>
    </w:p>
    <w:p w14:paraId="6F2934BB"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AD8D589"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Approximately 248 million individuals worldwide have been infected with chronic hepatitis B virus (HBV</w:t>
      </w:r>
      <w:proofErr w:type="gramStart"/>
      <w:r w:rsidRPr="000318F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w:t>
      </w:r>
      <w:r w:rsidRPr="000318FF">
        <w:rPr>
          <w:rFonts w:ascii="Book Antiqua" w:eastAsia="Book Antiqua" w:hAnsi="Book Antiqua" w:cs="Book Antiqua"/>
          <w:color w:val="000000" w:themeColor="text1"/>
        </w:rPr>
        <w:t xml:space="preserve">, which can develop into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failure, cirrhosis, and tumorigenesis, causing nearly 650000 deaths every year</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is an intermediate stage in the progression of chronic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disease from mild hepatitis to decompensated </w:t>
      </w:r>
      <w:proofErr w:type="gramStart"/>
      <w:r w:rsidRPr="000318FF">
        <w:rPr>
          <w:rFonts w:ascii="Book Antiqua" w:eastAsia="Book Antiqua" w:hAnsi="Book Antiqua" w:cs="Book Antiqua"/>
          <w:color w:val="000000" w:themeColor="text1"/>
        </w:rPr>
        <w:t>cirrhosis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2,3]</w:t>
      </w:r>
      <w:r w:rsidRPr="000318FF">
        <w:rPr>
          <w:rFonts w:ascii="Book Antiqua" w:eastAsia="Book Antiqua" w:hAnsi="Book Antiqua" w:cs="Book Antiqua"/>
          <w:color w:val="000000" w:themeColor="text1"/>
        </w:rPr>
        <w:t xml:space="preserve">. Therefore, timely and accurate assessment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stage is helpful to determine the optimal treatment plan, so as to minimize and delay the progression of liver </w:t>
      </w:r>
      <w:proofErr w:type="gramStart"/>
      <w:r w:rsidRPr="000318FF">
        <w:rPr>
          <w:rFonts w:ascii="Book Antiqua" w:eastAsia="Book Antiqua" w:hAnsi="Book Antiqua" w:cs="Book Antiqua"/>
          <w:color w:val="000000" w:themeColor="text1"/>
        </w:rPr>
        <w:t>injury</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3,4]</w:t>
      </w:r>
      <w:r w:rsidRPr="000318FF">
        <w:rPr>
          <w:rFonts w:ascii="Book Antiqua" w:eastAsia="Book Antiqua" w:hAnsi="Book Antiqua" w:cs="Book Antiqua"/>
          <w:color w:val="000000" w:themeColor="text1"/>
        </w:rPr>
        <w:t xml:space="preserve">. Although liver biopsy is the gold standard for evaluating the stage of liver fibrosis, it is invasive, expensive, and accompanied by potential complications and sampling </w:t>
      </w:r>
      <w:proofErr w:type="gramStart"/>
      <w:r w:rsidRPr="000318FF">
        <w:rPr>
          <w:rFonts w:ascii="Book Antiqua" w:eastAsia="Book Antiqua" w:hAnsi="Book Antiqua" w:cs="Book Antiqua"/>
          <w:color w:val="000000" w:themeColor="text1"/>
        </w:rPr>
        <w:t>errors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5]</w:t>
      </w:r>
      <w:r w:rsidRPr="000318FF">
        <w:rPr>
          <w:rFonts w:ascii="Book Antiqua" w:eastAsia="Book Antiqua" w:hAnsi="Book Antiqua" w:cs="Book Antiqua"/>
          <w:color w:val="000000" w:themeColor="text1"/>
        </w:rPr>
        <w:t xml:space="preserve">. Transient </w:t>
      </w:r>
      <w:proofErr w:type="spellStart"/>
      <w:r w:rsidRPr="000318FF">
        <w:rPr>
          <w:rFonts w:ascii="Book Antiqua" w:eastAsia="Book Antiqua" w:hAnsi="Book Antiqua" w:cs="Book Antiqua"/>
          <w:color w:val="000000" w:themeColor="text1"/>
        </w:rPr>
        <w:t>elastography</w:t>
      </w:r>
      <w:proofErr w:type="spellEnd"/>
      <w:r w:rsidRPr="000318FF">
        <w:rPr>
          <w:rFonts w:ascii="Book Antiqua" w:eastAsia="Book Antiqua" w:hAnsi="Book Antiqua" w:cs="Book Antiqua"/>
          <w:color w:val="000000" w:themeColor="text1"/>
        </w:rPr>
        <w:t xml:space="preserve">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new non-invasive </w:t>
      </w:r>
      <w:proofErr w:type="gramStart"/>
      <w:r w:rsidRPr="000318FF">
        <w:rPr>
          <w:rFonts w:ascii="Book Antiqua" w:eastAsia="Book Antiqua" w:hAnsi="Book Antiqua" w:cs="Book Antiqua"/>
          <w:color w:val="000000" w:themeColor="text1"/>
        </w:rPr>
        <w:t>test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3,6]</w:t>
      </w:r>
      <w:r w:rsidRPr="000318FF">
        <w:rPr>
          <w:rFonts w:ascii="Book Antiqua" w:eastAsia="Book Antiqua" w:hAnsi="Book Antiqua" w:cs="Book Antiqua"/>
          <w:color w:val="000000" w:themeColor="text1"/>
        </w:rPr>
        <w:t xml:space="preserve"> that can replace biopsy, and it has been widely recommended by the guidelines on HBV management for assessing the stage of hepatic fibrosis</w:t>
      </w:r>
      <w:r w:rsidRPr="000318FF">
        <w:rPr>
          <w:rFonts w:ascii="Book Antiqua" w:eastAsia="Book Antiqua" w:hAnsi="Book Antiqua" w:cs="Book Antiqua"/>
          <w:color w:val="000000" w:themeColor="text1"/>
          <w:vertAlign w:val="superscript"/>
        </w:rPr>
        <w:t>[4]</w:t>
      </w:r>
      <w:r w:rsidRPr="000318FF">
        <w:rPr>
          <w:rFonts w:ascii="Book Antiqua" w:eastAsia="Book Antiqua" w:hAnsi="Book Antiqua" w:cs="Book Antiqua"/>
          <w:color w:val="000000" w:themeColor="text1"/>
        </w:rPr>
        <w:t>. Therefore, considering liver biopsy only in patients at a high fibrosis stage could minimize unnecessary biopsies.</w:t>
      </w:r>
    </w:p>
    <w:p w14:paraId="0B8495F4" w14:textId="2B5729EF"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Society of Radiologists in Ultrasound consensus statement on liver elastography indicated that liver stiffness measurement (LSM) obtained using ultrasound elastography </w:t>
      </w:r>
      <w:r w:rsidR="00D30AEF" w:rsidRPr="000318FF">
        <w:rPr>
          <w:rFonts w:ascii="Book Antiqua" w:eastAsia="Book Antiqua" w:hAnsi="Book Antiqua" w:cs="Book Antiqua" w:hint="eastAsia"/>
          <w:color w:val="000000" w:themeColor="text1"/>
        </w:rPr>
        <w:t>is</w:t>
      </w:r>
      <w:r w:rsidRPr="000318FF">
        <w:rPr>
          <w:rFonts w:ascii="Book Antiqua" w:eastAsia="Book Antiqua" w:hAnsi="Book Antiqua" w:cs="Book Antiqua"/>
          <w:color w:val="000000" w:themeColor="text1"/>
        </w:rPr>
        <w:t xml:space="preserve"> associated with the degree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w:t>
      </w:r>
      <w:r w:rsidRPr="000318FF">
        <w:rPr>
          <w:rFonts w:ascii="Book Antiqua" w:eastAsia="Book Antiqua" w:hAnsi="Book Antiqua" w:cs="Book Antiqua"/>
          <w:color w:val="000000" w:themeColor="text1"/>
        </w:rPr>
        <w:t>. However, increased LSM values as per transient elastography in acute hepatitis do not actually reflect the grade of liver fibrosis. During an acute attack of chronic liver disease, LSM values are affected by liver inflammatory activity ind</w:t>
      </w:r>
      <w:r w:rsidR="004C2AD9">
        <w:rPr>
          <w:rFonts w:ascii="Book Antiqua" w:eastAsia="Book Antiqua" w:hAnsi="Book Antiqua" w:cs="Book Antiqua"/>
          <w:color w:val="000000" w:themeColor="text1"/>
        </w:rPr>
        <w:t>ic</w:t>
      </w:r>
      <w:r w:rsidRPr="000318FF">
        <w:rPr>
          <w:rFonts w:ascii="Book Antiqua" w:eastAsia="Book Antiqua" w:hAnsi="Book Antiqua" w:cs="Book Antiqua"/>
          <w:color w:val="000000" w:themeColor="text1"/>
        </w:rPr>
        <w:t xml:space="preserve">es such as serum total bilirubin (TBIL) and alanine aminotransferase (ALT), which may overestimate the liver fibrosis stage. The 2019 Chinese guidelines for chronic hepatitis B and the non-invasive liver fibrosis guidelines of the European Society and Latin American Society of Hepatology indicated that the diagnostic cutoffs of LSM should be adapted to ALT levels that assess the stage of HBV-related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8,9]</w:t>
      </w:r>
      <w:r w:rsidRPr="000318FF">
        <w:rPr>
          <w:rFonts w:ascii="Book Antiqua" w:eastAsia="Book Antiqua" w:hAnsi="Book Antiqua" w:cs="Book Antiqua"/>
          <w:color w:val="000000" w:themeColor="text1"/>
        </w:rPr>
        <w:t xml:space="preserve">. In clinical practice, elevated ALT levels in many patients with chronic hepatic disease reflect </w:t>
      </w:r>
      <w:r w:rsidRPr="000318FF">
        <w:rPr>
          <w:rFonts w:ascii="Book Antiqua" w:eastAsia="Book Antiqua" w:hAnsi="Book Antiqua" w:cs="Book Antiqua"/>
          <w:color w:val="000000" w:themeColor="text1"/>
          <w:shd w:val="clear" w:color="auto" w:fill="FFFFFF"/>
        </w:rPr>
        <w:t xml:space="preserve">hepatic </w:t>
      </w:r>
      <w:r w:rsidRPr="000318FF">
        <w:rPr>
          <w:rFonts w:ascii="Book Antiqua" w:eastAsia="Book Antiqua" w:hAnsi="Book Antiqua" w:cs="Book Antiqua"/>
          <w:color w:val="000000" w:themeColor="text1"/>
        </w:rPr>
        <w:t xml:space="preserve">inflammatory injury. Many studies have suggested that the cutoff value of LSM tends to increase and its diagnostic accuracy tends to decrease with elevated ALT </w:t>
      </w:r>
      <w:proofErr w:type="gramStart"/>
      <w:r w:rsidRPr="000318FF">
        <w:rPr>
          <w:rFonts w:ascii="Book Antiqua" w:eastAsia="Book Antiqua" w:hAnsi="Book Antiqua" w:cs="Book Antiqua"/>
          <w:color w:val="000000" w:themeColor="text1"/>
        </w:rPr>
        <w:t>level</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10,11]</w:t>
      </w:r>
      <w:r w:rsidRPr="000318FF">
        <w:rPr>
          <w:rFonts w:ascii="Book Antiqua" w:eastAsia="Book Antiqua" w:hAnsi="Book Antiqua" w:cs="Book Antiqua"/>
          <w:color w:val="000000" w:themeColor="text1"/>
        </w:rPr>
        <w:t xml:space="preserve">; however, whether pathological hepatic </w:t>
      </w:r>
      <w:r w:rsidRPr="000318FF">
        <w:rPr>
          <w:rFonts w:ascii="Book Antiqua" w:eastAsia="Book Antiqua" w:hAnsi="Book Antiqua" w:cs="Book Antiqua"/>
          <w:color w:val="000000" w:themeColor="text1"/>
        </w:rPr>
        <w:lastRenderedPageBreak/>
        <w:t>inflammation would similarly affect cutoff values and the diagnostic accuracy of LSM in assessing the stage of hepatic fibrosis remains unclear.</w:t>
      </w:r>
    </w:p>
    <w:p w14:paraId="7879796B" w14:textId="77777777"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t xml:space="preserve">In this study, we aimed to investigate in detail the impact of liver inflammation on LSM values and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assessing the stage of fibrosis in patients with chronic HBV infection</w:t>
      </w:r>
      <w:r w:rsidRPr="000318FF">
        <w:rPr>
          <w:rFonts w:ascii="Book Antiqua" w:eastAsia="Book Antiqua" w:hAnsi="Book Antiqua" w:cs="Book Antiqua"/>
          <w:color w:val="000000" w:themeColor="text1"/>
          <w:shd w:val="clear" w:color="auto" w:fill="FFFFFF"/>
        </w:rPr>
        <w:t>.</w:t>
      </w:r>
    </w:p>
    <w:p w14:paraId="6733FE85" w14:textId="77777777" w:rsidR="00DA6F74" w:rsidRDefault="00DA6F74">
      <w:pPr>
        <w:spacing w:line="360" w:lineRule="auto"/>
        <w:ind w:firstLine="360"/>
        <w:jc w:val="both"/>
        <w:rPr>
          <w:rFonts w:ascii="Book Antiqua" w:hAnsi="Book Antiqua"/>
        </w:rPr>
      </w:pPr>
    </w:p>
    <w:p w14:paraId="50B82FDF"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5116C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Research population</w:t>
      </w:r>
    </w:p>
    <w:p w14:paraId="48695514" w14:textId="2799F9E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study protocol was approved by the Institutional Review Board of Fujian Medical University, Fuzhou, China, and the need for written informed consent from patients was waived owing to the retrospective nature of the study. As shown in Figure 1, a total of 416 patients aged 18 years and above with chronic HBV infection </w:t>
      </w:r>
      <w:proofErr w:type="gramStart"/>
      <w:r w:rsidRPr="000318FF">
        <w:rPr>
          <w:rFonts w:ascii="Book Antiqua" w:eastAsia="Book Antiqua" w:hAnsi="Book Antiqua" w:cs="Book Antiqua"/>
          <w:color w:val="000000" w:themeColor="text1"/>
        </w:rPr>
        <w:t>who</w:t>
      </w:r>
      <w:proofErr w:type="gramEnd"/>
      <w:r w:rsidRPr="000318FF">
        <w:rPr>
          <w:rFonts w:ascii="Book Antiqua" w:eastAsia="Book Antiqua" w:hAnsi="Book Antiqua" w:cs="Book Antiqua"/>
          <w:color w:val="000000" w:themeColor="text1"/>
        </w:rPr>
        <w:t xml:space="preserve"> consented to undergo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liver biopsy were enrolled in The First Affiliated Hospital of Fujian Medical University, and The First Hospital of Quanzhou Affiliated </w:t>
      </w:r>
      <w:r w:rsidR="004C2AD9">
        <w:rPr>
          <w:rFonts w:ascii="Book Antiqua" w:eastAsia="Book Antiqua" w:hAnsi="Book Antiqua" w:cs="Book Antiqua"/>
          <w:color w:val="000000" w:themeColor="text1"/>
        </w:rPr>
        <w:t>to</w:t>
      </w:r>
      <w:r w:rsidRPr="000318FF">
        <w:rPr>
          <w:rFonts w:ascii="Book Antiqua" w:eastAsia="Book Antiqua" w:hAnsi="Book Antiqua" w:cs="Book Antiqua"/>
          <w:color w:val="000000" w:themeColor="text1"/>
        </w:rPr>
        <w:t xml:space="preserve"> Fujian Medical University between January 2014 and December 2019. Chronic HBV infection was defined as </w:t>
      </w:r>
      <w:r w:rsidR="004C2AD9">
        <w:rPr>
          <w:rFonts w:ascii="Book Antiqua" w:eastAsia="Book Antiqua" w:hAnsi="Book Antiqua" w:cs="Book Antiqua"/>
          <w:color w:val="000000" w:themeColor="text1"/>
        </w:rPr>
        <w:t xml:space="preserve">the </w:t>
      </w:r>
      <w:r w:rsidRPr="000318FF">
        <w:rPr>
          <w:rFonts w:ascii="Book Antiqua" w:eastAsia="Book Antiqua" w:hAnsi="Book Antiqua" w:cs="Book Antiqua"/>
          <w:color w:val="000000" w:themeColor="text1"/>
        </w:rPr>
        <w:t>persistent presence of hepatitis B surface antigen (HBsAg) and HBV-DNA in the serum for more than 6 mo. Patients with other types of hepat</w:t>
      </w:r>
      <w:r w:rsidR="00D30AEF" w:rsidRPr="000318FF">
        <w:rPr>
          <w:rFonts w:ascii="Book Antiqua" w:eastAsia="Book Antiqua" w:hAnsi="Book Antiqua" w:cs="Book Antiqua" w:hint="eastAsia"/>
          <w:color w:val="000000" w:themeColor="text1"/>
        </w:rPr>
        <w:t>itis</w:t>
      </w:r>
      <w:r w:rsidRPr="000318FF">
        <w:rPr>
          <w:rFonts w:ascii="Book Antiqua" w:eastAsia="Book Antiqua" w:hAnsi="Book Antiqua" w:cs="Book Antiqua"/>
          <w:color w:val="000000" w:themeColor="text1"/>
        </w:rPr>
        <w:t xml:space="preserve"> virus infections; those with body mass index (BMI) &gt; 28 kg/m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those with fatty liver disease, alcoholic liver disease, drug-induced liver disease, autoimmune liver disease, genetic, or metabolic disease; those with decompensated cirrhosis, malignant tumors, or severe extrahepatic disease or pregnancy; and those with unreliable LSM values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excluded. Patients with hepatic steatosis by histology of liver biopsy were also </w:t>
      </w:r>
      <w:r w:rsidR="004C2AD9">
        <w:rPr>
          <w:rFonts w:ascii="Book Antiqua" w:eastAsia="Book Antiqua" w:hAnsi="Book Antiqua" w:cs="Book Antiqua"/>
          <w:color w:val="000000" w:themeColor="text1"/>
        </w:rPr>
        <w:t>excluded</w:t>
      </w:r>
      <w:r w:rsidRPr="000318FF">
        <w:rPr>
          <w:rFonts w:ascii="Book Antiqua" w:eastAsia="Book Antiqua" w:hAnsi="Book Antiqua" w:cs="Book Antiqua"/>
          <w:color w:val="000000" w:themeColor="text1"/>
        </w:rPr>
        <w:t xml:space="preserve">. All patients were examined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fasting venous blood samples were collected for routine clinical examination within 1 </w:t>
      </w:r>
      <w:proofErr w:type="spellStart"/>
      <w:r w:rsidRPr="000318FF">
        <w:rPr>
          <w:rFonts w:ascii="Book Antiqua" w:eastAsia="Book Antiqua" w:hAnsi="Book Antiqua" w:cs="Book Antiqua"/>
          <w:color w:val="000000" w:themeColor="text1"/>
        </w:rPr>
        <w:t>wk</w:t>
      </w:r>
      <w:proofErr w:type="spellEnd"/>
      <w:r w:rsidRPr="000318FF">
        <w:rPr>
          <w:rFonts w:ascii="Book Antiqua" w:eastAsia="Book Antiqua" w:hAnsi="Book Antiqua" w:cs="Book Antiqua"/>
          <w:color w:val="000000" w:themeColor="text1"/>
        </w:rPr>
        <w:t xml:space="preserve"> of liver biopsy. </w:t>
      </w:r>
    </w:p>
    <w:p w14:paraId="0BF1BDA1" w14:textId="77777777" w:rsidR="00DA6F74" w:rsidRPr="000318FF" w:rsidRDefault="00DA6F74">
      <w:pPr>
        <w:spacing w:line="360" w:lineRule="auto"/>
        <w:jc w:val="both"/>
        <w:rPr>
          <w:rFonts w:ascii="Book Antiqua" w:hAnsi="Book Antiqua"/>
          <w:color w:val="000000" w:themeColor="text1"/>
        </w:rPr>
      </w:pPr>
    </w:p>
    <w:p w14:paraId="5404896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Clinical and laboratory parameters </w:t>
      </w:r>
    </w:p>
    <w:p w14:paraId="4D180BEF" w14:textId="591595A5"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Information regarding the following clinical parameters was collected: Patient age, sex, weight, height, status of alcohol consumption, and history of HBV infection. The BMI was calculated as weight (kg)/height</w:t>
      </w:r>
      <w:r w:rsidRPr="000318FF">
        <w:rPr>
          <w:rFonts w:ascii="Book Antiqua" w:eastAsia="Book Antiqua" w:hAnsi="Book Antiqua" w:cs="Book Antiqua"/>
          <w:color w:val="000000" w:themeColor="text1"/>
          <w:vertAlign w:val="superscript"/>
        </w:rPr>
        <w:t xml:space="preserve">2 </w:t>
      </w:r>
      <w:r w:rsidRPr="000318FF">
        <w:rPr>
          <w:rFonts w:ascii="Book Antiqua" w:eastAsia="Book Antiqua" w:hAnsi="Book Antiqua" w:cs="Book Antiqua"/>
          <w:color w:val="000000" w:themeColor="text1"/>
        </w:rPr>
        <w:t>(m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Serum samples were collected after the </w:t>
      </w:r>
      <w:r w:rsidRPr="000318FF">
        <w:rPr>
          <w:rFonts w:ascii="Book Antiqua" w:eastAsia="Book Antiqua" w:hAnsi="Book Antiqua" w:cs="Book Antiqua"/>
          <w:color w:val="000000" w:themeColor="text1"/>
        </w:rPr>
        <w:lastRenderedPageBreak/>
        <w:t>patients fast</w:t>
      </w:r>
      <w:r w:rsidR="004C2AD9">
        <w:rPr>
          <w:rFonts w:ascii="Book Antiqua" w:eastAsia="Book Antiqua" w:hAnsi="Book Antiqua" w:cs="Book Antiqua"/>
          <w:color w:val="000000" w:themeColor="text1"/>
        </w:rPr>
        <w:t>ed</w:t>
      </w:r>
      <w:r w:rsidRPr="000318FF">
        <w:rPr>
          <w:rFonts w:ascii="Book Antiqua" w:eastAsia="Book Antiqua" w:hAnsi="Book Antiqua" w:cs="Book Antiqua"/>
          <w:color w:val="000000" w:themeColor="text1"/>
        </w:rPr>
        <w:t xml:space="preserve"> for 8 h at night, for the following measurements: HBsAg, hepatitis B envelope antigen (</w:t>
      </w:r>
      <w:proofErr w:type="spellStart"/>
      <w:r w:rsidRPr="000318FF">
        <w:rPr>
          <w:rFonts w:ascii="Book Antiqua" w:eastAsia="Book Antiqua" w:hAnsi="Book Antiqua" w:cs="Book Antiqua"/>
          <w:color w:val="000000" w:themeColor="text1"/>
        </w:rPr>
        <w:t>HBeAg</w:t>
      </w:r>
      <w:proofErr w:type="spellEnd"/>
      <w:r w:rsidRPr="000318FF">
        <w:rPr>
          <w:rFonts w:ascii="Book Antiqua" w:eastAsia="Book Antiqua" w:hAnsi="Book Antiqua" w:cs="Book Antiqua"/>
          <w:color w:val="000000" w:themeColor="text1"/>
        </w:rPr>
        <w:t xml:space="preserve">), HBV-DNA, TBIL, ALT, aspartate aminotransferase (AST), albumin (ALB), </w:t>
      </w:r>
      <w:proofErr w:type="gramStart"/>
      <w:r w:rsidRPr="000318FF">
        <w:rPr>
          <w:rFonts w:ascii="Book Antiqua" w:eastAsia="Book Antiqua" w:hAnsi="Book Antiqua" w:cs="Book Antiqua"/>
          <w:color w:val="000000" w:themeColor="text1"/>
        </w:rPr>
        <w:t>prothrombin</w:t>
      </w:r>
      <w:proofErr w:type="gramEnd"/>
      <w:r w:rsidRPr="000318FF">
        <w:rPr>
          <w:rFonts w:ascii="Book Antiqua" w:eastAsia="Book Antiqua" w:hAnsi="Book Antiqua" w:cs="Book Antiqua"/>
          <w:color w:val="000000" w:themeColor="text1"/>
        </w:rPr>
        <w:t xml:space="preserve"> time (PT), platelet (PLT), and alpha-fetoprotein. </w:t>
      </w:r>
    </w:p>
    <w:p w14:paraId="2E8EAFA9" w14:textId="77777777" w:rsidR="00DA6F74" w:rsidRPr="000318FF" w:rsidRDefault="00DA6F74">
      <w:pPr>
        <w:spacing w:line="360" w:lineRule="auto"/>
        <w:jc w:val="both"/>
        <w:rPr>
          <w:rFonts w:ascii="Book Antiqua" w:hAnsi="Book Antiqua"/>
          <w:color w:val="000000" w:themeColor="text1"/>
        </w:rPr>
      </w:pPr>
    </w:p>
    <w:p w14:paraId="32F5A61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Liver stiffness measurement by </w:t>
      </w:r>
      <w:proofErr w:type="spellStart"/>
      <w:r w:rsidRPr="000318FF">
        <w:rPr>
          <w:rFonts w:ascii="Book Antiqua" w:eastAsia="Book Antiqua" w:hAnsi="Book Antiqua" w:cs="Book Antiqua"/>
          <w:b/>
          <w:bCs/>
          <w:i/>
          <w:iCs/>
          <w:color w:val="000000" w:themeColor="text1"/>
        </w:rPr>
        <w:t>FibroScan</w:t>
      </w:r>
      <w:proofErr w:type="spellEnd"/>
    </w:p>
    <w:p w14:paraId="14F15C9B"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LSM was performed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502 (</w:t>
      </w:r>
      <w:proofErr w:type="spellStart"/>
      <w:r w:rsidRPr="000318FF">
        <w:rPr>
          <w:rFonts w:ascii="Book Antiqua" w:eastAsia="Book Antiqua" w:hAnsi="Book Antiqua" w:cs="Book Antiqua"/>
          <w:color w:val="000000" w:themeColor="text1"/>
        </w:rPr>
        <w:t>Echosens</w:t>
      </w:r>
      <w:proofErr w:type="spellEnd"/>
      <w:r w:rsidRPr="000318FF">
        <w:rPr>
          <w:rFonts w:ascii="Book Antiqua" w:eastAsia="Book Antiqua" w:hAnsi="Book Antiqua" w:cs="Book Antiqua"/>
          <w:color w:val="000000" w:themeColor="text1"/>
        </w:rPr>
        <w:t xml:space="preserve">, Paris, France). The detection method was followed as per the user manual, and the monitoring points were selected from the right anterior axillary line to the axillary midline 7, 8 or 8, 9 intercostals of the patient. The LSM values could be considered reliable when at least 10 valid measurements yielded a success rate of more than 60% and the interquartile range/median was less than 30%. The median value was determined as the final result of liver stiffness, and its unit was kPa.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performed by an expert certified technician.</w:t>
      </w:r>
    </w:p>
    <w:p w14:paraId="0A7A6C25" w14:textId="77777777" w:rsidR="00DA6F74" w:rsidRPr="000318FF" w:rsidRDefault="00DA6F74">
      <w:pPr>
        <w:spacing w:line="360" w:lineRule="auto"/>
        <w:jc w:val="both"/>
        <w:rPr>
          <w:rFonts w:ascii="Book Antiqua" w:hAnsi="Book Antiqua"/>
          <w:color w:val="000000" w:themeColor="text1"/>
        </w:rPr>
      </w:pPr>
    </w:p>
    <w:p w14:paraId="159386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Liver histology assessment</w:t>
      </w:r>
    </w:p>
    <w:p w14:paraId="5788C7E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Percutaneous liver biopsy was performed using 16-gauge modified aspiration needles (ACUSON; Siemens, United States) under ultrasound guidance. Qualified liver specimens with a minimum length of 1.5 cm and having more than six portal veins were fixed in 4% neutral formalin, embedded in paraffin, and stained with hematoxylin and eosin (H&amp;E) and Masson’s trichrome by two experienced pathologists who were blinded to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clinical data. The pathological diagnosis was graded according to the METAVIR score standard</w:t>
      </w:r>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as follows: F0, no fibrosis; F1, fibrous enlargement in the manifold area without septa; F2, fibrous enlargement in the manifold area and few septa; F3, plentiful septa without cirrhosis; and F4, early</w:t>
      </w:r>
      <w:r w:rsidRPr="000318FF">
        <w:rPr>
          <w:rFonts w:ascii="Book Antiqua" w:eastAsia="Book Antiqua" w:hAnsi="Book Antiqua" w:cs="Book Antiqua"/>
          <w:color w:val="000000" w:themeColor="text1"/>
          <w:shd w:val="clear" w:color="auto" w:fill="F7F8FA"/>
        </w:rPr>
        <w:t xml:space="preserve"> </w:t>
      </w:r>
      <w:r w:rsidRPr="000318FF">
        <w:rPr>
          <w:rFonts w:ascii="Book Antiqua" w:eastAsia="Book Antiqua" w:hAnsi="Book Antiqua" w:cs="Book Antiqua"/>
          <w:color w:val="000000" w:themeColor="text1"/>
        </w:rPr>
        <w:t xml:space="preserve">cirrhosis. Significant fibrosis was defined as ≥ F2; advanced fibrosis, as ≥ F3; and cirrhosis, as F4. Hepatic inflammation activity according to the degree of </w:t>
      </w:r>
      <w:r w:rsidRPr="000318FF">
        <w:rPr>
          <w:rFonts w:ascii="Book Antiqua" w:eastAsia="Book Antiqua" w:hAnsi="Book Antiqua" w:cs="Book Antiqua"/>
          <w:color w:val="000000" w:themeColor="text1"/>
          <w:shd w:val="clear" w:color="auto" w:fill="FFFFFF"/>
        </w:rPr>
        <w:t xml:space="preserve">piecemeal necrosis (PN) </w:t>
      </w:r>
      <w:r w:rsidRPr="000318FF">
        <w:rPr>
          <w:rFonts w:ascii="Book Antiqua" w:eastAsia="Book Antiqua" w:hAnsi="Book Antiqua" w:cs="Book Antiqua"/>
          <w:color w:val="000000" w:themeColor="text1"/>
        </w:rPr>
        <w:t xml:space="preserve">was graded as A0, none; A1, mild PN; A2, moderate PN; and A3, severe </w:t>
      </w:r>
      <w:proofErr w:type="gramStart"/>
      <w:r w:rsidRPr="000318FF">
        <w:rPr>
          <w:rFonts w:ascii="Book Antiqua" w:eastAsia="Book Antiqua" w:hAnsi="Book Antiqua" w:cs="Book Antiqua"/>
          <w:color w:val="000000" w:themeColor="text1"/>
        </w:rPr>
        <w:t>PN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xml:space="preserve">. </w:t>
      </w:r>
    </w:p>
    <w:p w14:paraId="3569C634" w14:textId="77777777" w:rsidR="00DA6F74" w:rsidRPr="000318FF" w:rsidRDefault="00DA6F74">
      <w:pPr>
        <w:spacing w:line="360" w:lineRule="auto"/>
        <w:jc w:val="both"/>
        <w:rPr>
          <w:rFonts w:ascii="Book Antiqua" w:hAnsi="Book Antiqua"/>
          <w:color w:val="000000" w:themeColor="text1"/>
        </w:rPr>
      </w:pPr>
    </w:p>
    <w:p w14:paraId="35E5983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shd w:val="clear" w:color="auto" w:fill="FFFFFF"/>
        </w:rPr>
        <w:lastRenderedPageBreak/>
        <w:t>Statistical analysis</w:t>
      </w:r>
    </w:p>
    <w:p w14:paraId="440CB82A" w14:textId="4E82F29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Measurement and enumeration data were expressed as the means with standard deviation or median and ratio or composition ratio, respectively. </w:t>
      </w:r>
      <w:r w:rsidRPr="000318FF">
        <w:rPr>
          <w:rFonts w:ascii="Book Antiqua" w:eastAsia="Book Antiqua" w:hAnsi="Book Antiqua" w:cs="Book Antiqua"/>
          <w:color w:val="000000" w:themeColor="text1"/>
          <w:shd w:val="clear" w:color="auto" w:fill="FFFFFF"/>
        </w:rPr>
        <w:t xml:space="preserve">Student’s </w:t>
      </w:r>
      <w:r w:rsidRPr="000318FF">
        <w:rPr>
          <w:rFonts w:ascii="Book Antiqua" w:eastAsia="Book Antiqua" w:hAnsi="Book Antiqua" w:cs="Book Antiqua"/>
          <w:i/>
          <w:iCs/>
          <w:color w:val="000000" w:themeColor="text1"/>
          <w:shd w:val="clear" w:color="auto" w:fill="FFFFFF"/>
        </w:rPr>
        <w:t>t</w:t>
      </w:r>
      <w:r w:rsidRPr="000318FF">
        <w:rPr>
          <w:rFonts w:ascii="Book Antiqua" w:eastAsia="Book Antiqua" w:hAnsi="Book Antiqua" w:cs="Book Antiqua"/>
          <w:color w:val="000000" w:themeColor="text1"/>
          <w:shd w:val="clear" w:color="auto" w:fill="FFFFFF"/>
        </w:rPr>
        <w:t>-test, Chi-squared test, and Mann</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 xml:space="preserve">Whitney </w:t>
      </w:r>
      <w:r w:rsidRPr="000318FF">
        <w:rPr>
          <w:rFonts w:ascii="Book Antiqua" w:eastAsia="Book Antiqua" w:hAnsi="Book Antiqua" w:cs="Book Antiqua"/>
          <w:i/>
          <w:iCs/>
          <w:color w:val="000000" w:themeColor="text1"/>
          <w:shd w:val="clear" w:color="auto" w:fill="FFFFFF"/>
        </w:rPr>
        <w:t>U</w:t>
      </w:r>
      <w:r w:rsidRPr="000318FF">
        <w:rPr>
          <w:rFonts w:ascii="Book Antiqua" w:eastAsia="Book Antiqua" w:hAnsi="Book Antiqua" w:cs="Book Antiqua"/>
          <w:color w:val="000000" w:themeColor="text1"/>
          <w:shd w:val="clear" w:color="auto" w:fill="FFFFFF"/>
        </w:rPr>
        <w:t xml:space="preserve"> test </w:t>
      </w:r>
      <w:r w:rsidRPr="000318FF">
        <w:rPr>
          <w:rFonts w:ascii="Book Antiqua" w:eastAsia="Book Antiqua" w:hAnsi="Book Antiqua" w:cs="Book Antiqua"/>
          <w:color w:val="000000" w:themeColor="text1"/>
        </w:rPr>
        <w:t xml:space="preserve">were performed for comparative analysis, and </w:t>
      </w:r>
      <w:r w:rsidRPr="000318FF">
        <w:rPr>
          <w:rFonts w:ascii="Book Antiqua" w:eastAsia="Book Antiqua" w:hAnsi="Book Antiqua" w:cs="Book Antiqua"/>
          <w:color w:val="000000" w:themeColor="text1"/>
          <w:shd w:val="clear" w:color="auto" w:fill="FFFFFF"/>
        </w:rPr>
        <w:t xml:space="preserve">the Spearman test </w:t>
      </w:r>
      <w:r w:rsidRPr="000318FF">
        <w:rPr>
          <w:rFonts w:ascii="Book Antiqua" w:eastAsia="Book Antiqua" w:hAnsi="Book Antiqua" w:cs="Book Antiqua"/>
          <w:color w:val="000000" w:themeColor="text1"/>
        </w:rPr>
        <w:t>was performed</w:t>
      </w:r>
      <w:r w:rsidRPr="000318FF">
        <w:rPr>
          <w:rFonts w:ascii="Book Antiqua" w:eastAsia="Book Antiqua" w:hAnsi="Book Antiqua" w:cs="Book Antiqua"/>
          <w:color w:val="000000" w:themeColor="text1"/>
          <w:shd w:val="clear" w:color="auto" w:fill="FFFFFF"/>
        </w:rPr>
        <w:t xml:space="preserve"> for correlation analyses. </w:t>
      </w:r>
      <w:r w:rsidRPr="000318FF">
        <w:rPr>
          <w:rFonts w:ascii="Book Antiqua" w:eastAsia="Book Antiqua" w:hAnsi="Book Antiqua" w:cs="Book Antiqua"/>
          <w:color w:val="000000" w:themeColor="text1"/>
        </w:rPr>
        <w:t>Receiver operating charac</w:t>
      </w:r>
      <w:r w:rsidRPr="000318FF">
        <w:rPr>
          <w:rFonts w:ascii="Book Antiqua" w:eastAsia="Book Antiqua" w:hAnsi="Book Antiqua" w:cs="Book Antiqua"/>
          <w:color w:val="000000" w:themeColor="text1"/>
          <w:shd w:val="clear" w:color="auto" w:fill="FFFFFF"/>
        </w:rPr>
        <w:t xml:space="preserve">teristic (ROC) curves were used to analyze the diagnostic </w:t>
      </w:r>
      <w:r w:rsidRPr="000318FF">
        <w:rPr>
          <w:rFonts w:ascii="Book Antiqua" w:eastAsia="Book Antiqua" w:hAnsi="Book Antiqua" w:cs="Book Antiqua"/>
          <w:color w:val="000000" w:themeColor="text1"/>
        </w:rPr>
        <w:t xml:space="preserve">performance and obtain </w:t>
      </w:r>
      <w:r w:rsidRPr="000318FF">
        <w:rPr>
          <w:rFonts w:ascii="Book Antiqua" w:eastAsia="Book Antiqua" w:hAnsi="Book Antiqua" w:cs="Book Antiqua"/>
          <w:color w:val="000000" w:themeColor="text1"/>
          <w:shd w:val="clear" w:color="auto" w:fill="FFFFFF"/>
        </w:rPr>
        <w:t xml:space="preserve">the optimal cut-off value </w:t>
      </w:r>
      <w:r w:rsidRPr="000318FF">
        <w:rPr>
          <w:rFonts w:ascii="Book Antiqua" w:eastAsia="Book Antiqua" w:hAnsi="Book Antiqua" w:cs="Book Antiqua"/>
          <w:color w:val="000000" w:themeColor="text1"/>
        </w:rPr>
        <w:t xml:space="preserve">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w:t>
      </w:r>
      <w:r w:rsidRPr="000318FF">
        <w:rPr>
          <w:rFonts w:ascii="Book Antiqua" w:eastAsia="Book Antiqua" w:hAnsi="Book Antiqua" w:cs="Book Antiqua"/>
          <w:color w:val="000000" w:themeColor="text1"/>
          <w:shd w:val="clear" w:color="auto" w:fill="FFFFFF"/>
        </w:rPr>
        <w:t xml:space="preserve"> Multivariate regression analyses were employed to select the independent risk factors related to the misdiagnosis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rPr>
        <w:t xml:space="preserve">, and </w:t>
      </w:r>
      <w:r w:rsidRPr="000318FF">
        <w:rPr>
          <w:rFonts w:ascii="Book Antiqua" w:eastAsia="Book Antiqua" w:hAnsi="Book Antiqua" w:cs="Book Antiqua"/>
          <w:color w:val="000000" w:themeColor="text1"/>
          <w:shd w:val="clear" w:color="auto" w:fill="FFFFFF"/>
        </w:rPr>
        <w:t xml:space="preserve">a non-invasive risk prediction model was constructed. To compare the </w:t>
      </w:r>
      <w:r w:rsidRPr="000318FF">
        <w:rPr>
          <w:rFonts w:ascii="Book Antiqua" w:eastAsia="Book Antiqua" w:hAnsi="Book Antiqua" w:cs="Book Antiqua"/>
          <w:color w:val="000000" w:themeColor="text1"/>
        </w:rPr>
        <w:t>area under the curves (AUCs)</w:t>
      </w:r>
      <w:r w:rsidRPr="000318FF">
        <w:rPr>
          <w:rFonts w:ascii="Book Antiqua" w:eastAsia="Book Antiqua" w:hAnsi="Book Antiqua" w:cs="Book Antiqua"/>
          <w:color w:val="000000" w:themeColor="text1"/>
          <w:shd w:val="clear" w:color="auto" w:fill="FFFFFF"/>
        </w:rPr>
        <w:t xml:space="preserve"> of the prediction model with that of other </w:t>
      </w:r>
      <w:r w:rsidRPr="000318FF">
        <w:rPr>
          <w:rFonts w:ascii="Book Antiqua" w:eastAsia="Book Antiqua" w:hAnsi="Book Antiqua" w:cs="Book Antiqua"/>
          <w:color w:val="000000" w:themeColor="text1"/>
        </w:rPr>
        <w:t xml:space="preserve">single </w:t>
      </w:r>
      <w:r w:rsidRPr="000318FF">
        <w:rPr>
          <w:rFonts w:ascii="Book Antiqua" w:eastAsia="Book Antiqua" w:hAnsi="Book Antiqua" w:cs="Book Antiqua"/>
          <w:color w:val="000000" w:themeColor="text1"/>
          <w:shd w:val="clear" w:color="auto" w:fill="FFFFFF"/>
        </w:rPr>
        <w:t xml:space="preserve">related factors, the DeLong test was applied. Statistical analyses were </w:t>
      </w:r>
      <w:r w:rsidRPr="000318FF">
        <w:rPr>
          <w:rFonts w:ascii="Book Antiqua" w:eastAsia="Book Antiqua" w:hAnsi="Book Antiqua" w:cs="Book Antiqua"/>
          <w:color w:val="000000" w:themeColor="text1"/>
        </w:rPr>
        <w:t>performed</w:t>
      </w:r>
      <w:r w:rsidRPr="000318FF">
        <w:rPr>
          <w:rFonts w:ascii="Book Antiqua" w:eastAsia="Book Antiqua" w:hAnsi="Book Antiqua" w:cs="Book Antiqua"/>
          <w:color w:val="000000" w:themeColor="text1"/>
          <w:shd w:val="clear" w:color="auto" w:fill="FFFFFF"/>
        </w:rPr>
        <w:t xml:space="preserve"> using SPSS v23.0 (SPSS Inc. Chicago, IL, United States) and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v19.1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Software </w:t>
      </w:r>
      <w:proofErr w:type="spellStart"/>
      <w:r w:rsidRPr="000318FF">
        <w:rPr>
          <w:rFonts w:ascii="Book Antiqua" w:eastAsia="Book Antiqua" w:hAnsi="Book Antiqua" w:cs="Book Antiqua"/>
          <w:color w:val="000000" w:themeColor="text1"/>
          <w:shd w:val="clear" w:color="auto" w:fill="FFFFFF"/>
        </w:rPr>
        <w:t>Bvba</w:t>
      </w:r>
      <w:proofErr w:type="spellEnd"/>
      <w:r w:rsidRPr="000318FF">
        <w:rPr>
          <w:rFonts w:ascii="Book Antiqua" w:eastAsia="Book Antiqua" w:hAnsi="Book Antiqua" w:cs="Book Antiqua"/>
          <w:color w:val="000000" w:themeColor="text1"/>
          <w:shd w:val="clear" w:color="auto" w:fill="FFFFFF"/>
        </w:rPr>
        <w:t xml:space="preserve">, Ostend, Belgium). </w:t>
      </w:r>
      <w:r w:rsidRPr="000318FF">
        <w:rPr>
          <w:rFonts w:ascii="Book Antiqua" w:eastAsia="Book Antiqua" w:hAnsi="Book Antiqua" w:cs="Book Antiqua"/>
          <w:color w:val="000000" w:themeColor="text1"/>
        </w:rPr>
        <w:t xml:space="preserve">A two-sided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was considered statistically significant. </w:t>
      </w:r>
    </w:p>
    <w:p w14:paraId="370202B8" w14:textId="77777777" w:rsidR="00DA6F74" w:rsidRDefault="00DA6F74">
      <w:pPr>
        <w:spacing w:line="360" w:lineRule="auto"/>
        <w:jc w:val="both"/>
        <w:rPr>
          <w:rFonts w:ascii="Book Antiqua" w:hAnsi="Book Antiqua"/>
        </w:rPr>
      </w:pPr>
    </w:p>
    <w:p w14:paraId="632F100D"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F87C04E"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Demographic and clinical characteristics</w:t>
      </w:r>
    </w:p>
    <w:p w14:paraId="35E9344C" w14:textId="2C1ABCA6" w:rsidR="00DA6F74" w:rsidRPr="000318FF" w:rsidRDefault="004C2AD9">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total</w:t>
      </w:r>
      <w:r w:rsidR="00BD5F66" w:rsidRPr="000318FF">
        <w:rPr>
          <w:rFonts w:ascii="Book Antiqua" w:eastAsia="Book Antiqua" w:hAnsi="Book Antiqua" w:cs="Book Antiqua"/>
          <w:color w:val="000000" w:themeColor="text1"/>
        </w:rPr>
        <w:t xml:space="preserve">, 416 patients were enrolled in this study (Table 1). All patients were HBsAg positive, and most of them were male (73.3%) and </w:t>
      </w:r>
      <w:proofErr w:type="spellStart"/>
      <w:r w:rsidR="00BD5F66" w:rsidRPr="000318FF">
        <w:rPr>
          <w:rFonts w:ascii="Book Antiqua" w:eastAsia="Book Antiqua" w:hAnsi="Book Antiqua" w:cs="Book Antiqua"/>
          <w:color w:val="000000" w:themeColor="text1"/>
        </w:rPr>
        <w:t>HBeAg</w:t>
      </w:r>
      <w:proofErr w:type="spellEnd"/>
      <w:r w:rsidR="00BD5F66" w:rsidRPr="000318FF">
        <w:rPr>
          <w:rFonts w:ascii="Book Antiqua" w:eastAsia="Book Antiqua" w:hAnsi="Book Antiqua" w:cs="Book Antiqua"/>
          <w:color w:val="000000" w:themeColor="text1"/>
        </w:rPr>
        <w:t xml:space="preserve"> positive (57.0%). The mean age, BMI, TBIL, ALB, ALT, AST, PLT, HBV DNA, PT, and LSM values were 38.67 years, 22.90 kg/m</w:t>
      </w:r>
      <w:r w:rsidR="00BD5F66" w:rsidRPr="000318FF">
        <w:rPr>
          <w:rFonts w:ascii="Book Antiqua" w:eastAsia="Book Antiqua" w:hAnsi="Book Antiqua" w:cs="Book Antiqua"/>
          <w:color w:val="000000" w:themeColor="text1"/>
          <w:vertAlign w:val="superscript"/>
        </w:rPr>
        <w:t>2</w:t>
      </w:r>
      <w:r w:rsidR="00BD5F66" w:rsidRPr="000318FF">
        <w:rPr>
          <w:rFonts w:ascii="Book Antiqua" w:eastAsia="Book Antiqua" w:hAnsi="Book Antiqua" w:cs="Book Antiqua"/>
          <w:color w:val="000000" w:themeColor="text1"/>
        </w:rPr>
        <w:t xml:space="preserve">, 17.11 </w:t>
      </w:r>
      <w:proofErr w:type="spellStart"/>
      <w:r w:rsidR="00BD5F66" w:rsidRPr="000318FF">
        <w:rPr>
          <w:rFonts w:ascii="Book Antiqua" w:eastAsia="Book Antiqua" w:hAnsi="Book Antiqua" w:cs="Book Antiqua"/>
          <w:color w:val="000000" w:themeColor="text1"/>
        </w:rPr>
        <w:t>μmoL</w:t>
      </w:r>
      <w:proofErr w:type="spellEnd"/>
      <w:r w:rsidR="00BD5F66" w:rsidRPr="000318FF">
        <w:rPr>
          <w:rFonts w:ascii="Book Antiqua" w:eastAsia="Book Antiqua" w:hAnsi="Book Antiqua" w:cs="Book Antiqua"/>
          <w:color w:val="000000" w:themeColor="text1"/>
        </w:rPr>
        <w:t>/L, 42.50 g/L, 95.25 IU/L, 58.46 IU/L, 187.46 × 10</w:t>
      </w:r>
      <w:r w:rsidR="00BD5F66" w:rsidRPr="000318FF">
        <w:rPr>
          <w:rFonts w:ascii="Book Antiqua" w:eastAsia="Book Antiqua" w:hAnsi="Book Antiqua" w:cs="Book Antiqua"/>
          <w:color w:val="000000" w:themeColor="text1"/>
          <w:vertAlign w:val="superscript"/>
        </w:rPr>
        <w:t>9</w:t>
      </w:r>
      <w:r w:rsidR="00BD5F66" w:rsidRPr="000318FF">
        <w:rPr>
          <w:rFonts w:ascii="Book Antiqua" w:eastAsia="Book Antiqua" w:hAnsi="Book Antiqua" w:cs="Book Antiqua"/>
          <w:color w:val="000000" w:themeColor="text1"/>
        </w:rPr>
        <w:t>/L, 4.98 log IU/mL, 12.20 s, and 9.83 kPa, respectively. According to the METAVIR score, the distribution of the stage of liver fibrosis was as follows: F0</w:t>
      </w:r>
      <w:r w:rsidR="00B9627F">
        <w:rPr>
          <w:rFonts w:ascii="Book Antiqua" w:eastAsia="Book Antiqua" w:hAnsi="Book Antiqua" w:cs="Book Antiqua"/>
          <w:color w:val="000000" w:themeColor="text1"/>
        </w:rPr>
        <w:t>-</w:t>
      </w:r>
      <w:r w:rsidR="00BD5F66" w:rsidRPr="000318FF">
        <w:rPr>
          <w:rFonts w:ascii="Book Antiqua" w:eastAsia="Book Antiqua" w:hAnsi="Book Antiqua" w:cs="Book Antiqua"/>
          <w:color w:val="000000" w:themeColor="text1"/>
        </w:rPr>
        <w:t xml:space="preserve">F1 = 175 (42.1%), F2 = 106 (25.5%), F3 = 67 (16.1%), and F4 = 68 (16.3%). The distribution of liver inflammation activity was as follows: A0 = 17 (4.1%), A1 = 236 (56.7%), A2 = 119 (28.6%), and A3 = 44 (10.6%). </w:t>
      </w:r>
    </w:p>
    <w:p w14:paraId="4E8817C8" w14:textId="77777777" w:rsidR="00DA6F74" w:rsidRPr="000318FF" w:rsidRDefault="00DA6F74">
      <w:pPr>
        <w:spacing w:line="360" w:lineRule="auto"/>
        <w:jc w:val="both"/>
        <w:rPr>
          <w:rFonts w:ascii="Book Antiqua" w:hAnsi="Book Antiqua"/>
          <w:color w:val="000000" w:themeColor="text1"/>
        </w:rPr>
      </w:pPr>
    </w:p>
    <w:p w14:paraId="56053B2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Diagnostic value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for staging of liver fibrosis</w:t>
      </w:r>
    </w:p>
    <w:p w14:paraId="21BA5B4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 xml:space="preserve">Using hepatic pathology and METAVIR fibrosis stages as a reference,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associated with hepatic fibrosis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0.732). In the overall cohort,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(Table 2).</w:t>
      </w:r>
    </w:p>
    <w:p w14:paraId="054C50B1" w14:textId="77777777" w:rsidR="00DA6F74" w:rsidRPr="000318FF" w:rsidRDefault="00DA6F74">
      <w:pPr>
        <w:spacing w:line="360" w:lineRule="auto"/>
        <w:jc w:val="both"/>
        <w:rPr>
          <w:rFonts w:ascii="Book Antiqua" w:hAnsi="Book Antiqua"/>
          <w:color w:val="000000" w:themeColor="text1"/>
        </w:rPr>
      </w:pPr>
    </w:p>
    <w:p w14:paraId="5BC05BFC"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Discordance in stage of liver fibrosis between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and pathological scores</w:t>
      </w:r>
    </w:p>
    <w:p w14:paraId="7D95A989" w14:textId="325D946D"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Misdiagnosis</w:t>
      </w:r>
      <w:r w:rsidRPr="000318FF">
        <w:rPr>
          <w:rFonts w:ascii="Book Antiqua" w:eastAsia="Book Antiqua" w:hAnsi="Book Antiqua" w:cs="Book Antiqua"/>
          <w:color w:val="000000" w:themeColor="text1"/>
          <w:shd w:val="clear" w:color="auto" w:fill="FFFFFF"/>
        </w:rPr>
        <w:t xml:space="preserve">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was defined when at least one stage of liver fibrosis was discordant</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with that observed using pathological staging in the METAVIR scoring system. The 416 patients were accordingly divided into the concordance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274) and discordance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142).</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Figure 2 shows the </w:t>
      </w:r>
      <w:r w:rsidRPr="000318FF">
        <w:rPr>
          <w:rFonts w:ascii="Book Antiqua" w:eastAsia="Book Antiqua" w:hAnsi="Book Antiqua" w:cs="Book Antiqua"/>
          <w:color w:val="000000" w:themeColor="text1"/>
          <w:shd w:val="clear" w:color="auto" w:fill="FFFFFF"/>
        </w:rPr>
        <w:t>d</w:t>
      </w:r>
      <w:r w:rsidRPr="000318FF">
        <w:rPr>
          <w:rFonts w:ascii="Book Antiqua" w:eastAsia="Book Antiqua" w:hAnsi="Book Antiqua" w:cs="Book Antiqua"/>
          <w:color w:val="000000" w:themeColor="text1"/>
        </w:rPr>
        <w:t xml:space="preserve">istribution of predicted fibrosis stage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different pathological stages of liver fibrosis. </w:t>
      </w: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 xml:space="preserve">rate of misdiagnosis </w:t>
      </w:r>
      <w:r w:rsidRPr="000318FF">
        <w:rPr>
          <w:rFonts w:ascii="Book Antiqua" w:eastAsia="Book Antiqua" w:hAnsi="Book Antiqua" w:cs="Book Antiqua"/>
          <w:color w:val="000000" w:themeColor="text1"/>
          <w:shd w:val="clear" w:color="auto" w:fill="FFFFFF"/>
        </w:rPr>
        <w:t xml:space="preserve">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 and 8.2% (34/416) of the patients showed a </w:t>
      </w:r>
      <w:r w:rsidRPr="000318FF">
        <w:rPr>
          <w:rFonts w:ascii="Book Antiqua" w:eastAsia="Book Antiqua" w:hAnsi="Book Antiqua" w:cs="Book Antiqua"/>
          <w:color w:val="000000" w:themeColor="text1"/>
        </w:rPr>
        <w:t>discordance between the values obtained using the two methods for</w:t>
      </w:r>
      <w:r w:rsidRPr="000318FF">
        <w:rPr>
          <w:rFonts w:ascii="Book Antiqua" w:eastAsia="Book Antiqua" w:hAnsi="Book Antiqua" w:cs="Book Antiqua"/>
          <w:color w:val="000000" w:themeColor="text1"/>
          <w:shd w:val="clear" w:color="auto" w:fill="FFFFFF"/>
        </w:rPr>
        <w:t xml:space="preserve"> two stages. In total, 81 </w:t>
      </w:r>
      <w:r w:rsidRPr="000318FF">
        <w:rPr>
          <w:rFonts w:ascii="Book Antiqua" w:eastAsia="Book Antiqua" w:hAnsi="Book Antiqua" w:cs="Book Antiqua"/>
          <w:color w:val="000000" w:themeColor="text1"/>
        </w:rPr>
        <w:t>patients</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showed discordance</w:t>
      </w:r>
      <w:r w:rsidRPr="000318FF">
        <w:rPr>
          <w:rFonts w:ascii="Book Antiqua" w:eastAsia="Book Antiqua" w:hAnsi="Book Antiqua" w:cs="Book Antiqua"/>
          <w:color w:val="000000" w:themeColor="text1"/>
          <w:shd w:val="clear" w:color="auto" w:fill="FFFFFF"/>
        </w:rPr>
        <w:t xml:space="preserve"> (19.5%) attributed to </w:t>
      </w:r>
      <w:proofErr w:type="spellStart"/>
      <w:r w:rsidRPr="000318FF">
        <w:rPr>
          <w:rFonts w:ascii="Book Antiqua" w:eastAsia="Book Antiqua" w:hAnsi="Book Antiqua" w:cs="Book Antiqua"/>
          <w:color w:val="000000" w:themeColor="text1"/>
        </w:rPr>
        <w:t>overstaging</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 xml:space="preserve">by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the remaining 61 </w:t>
      </w:r>
      <w:r w:rsidRPr="000318FF">
        <w:rPr>
          <w:rFonts w:ascii="Book Antiqua" w:eastAsia="Book Antiqua" w:hAnsi="Book Antiqua" w:cs="Book Antiqua"/>
          <w:color w:val="000000" w:themeColor="text1"/>
        </w:rPr>
        <w:t>patients showed discordance</w:t>
      </w:r>
      <w:r w:rsidRPr="000318FF">
        <w:rPr>
          <w:rFonts w:ascii="Book Antiqua" w:eastAsia="Book Antiqua" w:hAnsi="Book Antiqua" w:cs="Book Antiqua"/>
          <w:color w:val="000000" w:themeColor="text1"/>
          <w:shd w:val="clear" w:color="auto" w:fill="FFFFFF"/>
        </w:rPr>
        <w:t xml:space="preserve"> (14.7%) attributed to </w:t>
      </w:r>
      <w:proofErr w:type="spellStart"/>
      <w:r w:rsidRPr="000318FF">
        <w:rPr>
          <w:rFonts w:ascii="Book Antiqua" w:eastAsia="Book Antiqua" w:hAnsi="Book Antiqua" w:cs="Book Antiqua"/>
          <w:color w:val="000000" w:themeColor="text1"/>
          <w:shd w:val="clear" w:color="auto" w:fill="FFFFFF"/>
        </w:rPr>
        <w:t>understaging</w:t>
      </w:r>
      <w:proofErr w:type="spellEnd"/>
      <w:r w:rsidRPr="000318FF">
        <w:rPr>
          <w:rFonts w:ascii="Book Antiqua" w:eastAsia="Book Antiqua" w:hAnsi="Book Antiqua" w:cs="Book Antiqua"/>
          <w:color w:val="000000" w:themeColor="text1"/>
          <w:shd w:val="clear" w:color="auto" w:fill="FFFFFF"/>
        </w:rPr>
        <w:t xml:space="preserve">. There were no significant differences in the demography, HBV virology, and </w:t>
      </w:r>
      <w:r w:rsidRPr="000318FF">
        <w:rPr>
          <w:rFonts w:ascii="Book Antiqua" w:eastAsia="Book Antiqua" w:hAnsi="Book Antiqua" w:cs="Book Antiqua"/>
          <w:color w:val="000000" w:themeColor="text1"/>
        </w:rPr>
        <w:t xml:space="preserve">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shd w:val="clear" w:color="auto" w:fill="FFFFFF"/>
        </w:rPr>
        <w:t xml:space="preserve"> between the two groups. However, in the </w:t>
      </w:r>
      <w:r w:rsidRPr="000318FF">
        <w:rPr>
          <w:rFonts w:ascii="Book Antiqua" w:eastAsia="Book Antiqua" w:hAnsi="Book Antiqua" w:cs="Book Antiqua"/>
          <w:color w:val="000000" w:themeColor="text1"/>
        </w:rPr>
        <w:t>discordance</w:t>
      </w:r>
      <w:r w:rsidRPr="000318FF">
        <w:rPr>
          <w:rFonts w:ascii="Book Antiqua" w:eastAsia="Book Antiqua" w:hAnsi="Book Antiqua" w:cs="Book Antiqua"/>
          <w:color w:val="000000" w:themeColor="text1"/>
          <w:shd w:val="clear" w:color="auto" w:fill="FFFFFF"/>
        </w:rPr>
        <w:t xml:space="preserve"> group, ALT and AST levels, the proportion of </w:t>
      </w:r>
      <w:r w:rsidRPr="000318FF">
        <w:rPr>
          <w:rFonts w:ascii="Book Antiqua" w:eastAsia="Book Antiqua" w:hAnsi="Book Antiqua" w:cs="Book Antiqua"/>
          <w:color w:val="000000" w:themeColor="text1"/>
        </w:rPr>
        <w:t xml:space="preserve">liver inflammation activity over 2, </w:t>
      </w:r>
      <w:r w:rsidRPr="000318FF">
        <w:rPr>
          <w:rFonts w:ascii="Book Antiqua" w:eastAsia="Book Antiqua" w:hAnsi="Book Antiqua" w:cs="Book Antiqua"/>
          <w:color w:val="000000" w:themeColor="text1"/>
          <w:shd w:val="clear" w:color="auto" w:fill="FFFFFF"/>
        </w:rPr>
        <w:t>and significant fibrosis were significantly higher than</w:t>
      </w:r>
      <w:r w:rsidRPr="000318FF">
        <w:rPr>
          <w:rFonts w:ascii="Book Antiqua" w:eastAsia="Book Antiqua" w:hAnsi="Book Antiqua" w:cs="Book Antiqua"/>
          <w:color w:val="000000" w:themeColor="text1"/>
        </w:rPr>
        <w:t xml:space="preserve"> the levels in the concordance </w:t>
      </w:r>
      <w:r w:rsidRPr="000318FF">
        <w:rPr>
          <w:rFonts w:ascii="Book Antiqua" w:eastAsia="Book Antiqua" w:hAnsi="Book Antiqua" w:cs="Book Antiqua"/>
          <w:color w:val="000000" w:themeColor="text1"/>
          <w:shd w:val="clear" w:color="auto" w:fill="FFFFFF"/>
        </w:rPr>
        <w:t>group</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 (Table 1).</w:t>
      </w:r>
    </w:p>
    <w:p w14:paraId="7195E88C" w14:textId="77777777" w:rsidR="00DA6F74" w:rsidRPr="000318FF" w:rsidRDefault="00DA6F74">
      <w:pPr>
        <w:spacing w:line="360" w:lineRule="auto"/>
        <w:jc w:val="both"/>
        <w:rPr>
          <w:rFonts w:ascii="Book Antiqua" w:hAnsi="Book Antiqua"/>
          <w:color w:val="000000" w:themeColor="text1"/>
        </w:rPr>
      </w:pPr>
    </w:p>
    <w:p w14:paraId="1F0745C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Factors related to misdiagnosis of liver fibrosis stage by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50C09E7" w14:textId="42C3419E"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Univariate analysis revealed that ALT levels ≥5 times the upper limit of normal (5 ULN), AST levels ≥ 2 ULN, and liver inflammation activity over 2 (A ≥ 2) were significantly related to misdiagnosis of the stage of liver fibrosis by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Subsequently, these variables were subjected to multiple regression analyses. Finally, liver inflammation activity ≥ 2 (OR = 3.53, 95%CI: 2.11</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5.92,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was considered an independent risk factor for mis-staging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(Table 3). </w:t>
      </w:r>
    </w:p>
    <w:p w14:paraId="69E4C85E" w14:textId="77777777" w:rsidR="00DA6F74" w:rsidRPr="000318FF" w:rsidRDefault="00DA6F74">
      <w:pPr>
        <w:spacing w:line="360" w:lineRule="auto"/>
        <w:jc w:val="both"/>
        <w:rPr>
          <w:rFonts w:ascii="Book Antiqua" w:hAnsi="Book Antiqua"/>
          <w:color w:val="000000" w:themeColor="text1"/>
        </w:rPr>
      </w:pPr>
    </w:p>
    <w:p w14:paraId="08E7BC4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Effect of liver inflammation on diagnostic accuracy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staging </w:t>
      </w:r>
    </w:p>
    <w:p w14:paraId="3D2DD7FD" w14:textId="73401A62"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3 shows the effect of liver inflammation on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stages of fibrosis. Within each fibrosis stage, namely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the LSM values of patients with inflammation activity ≥ 2 (A ≥ 2) were significantly higher than those of patients with inflammation activity </w:t>
      </w:r>
      <w:r w:rsidRPr="000318FF">
        <w:rPr>
          <w:rFonts w:ascii="Book Antiqua" w:eastAsia="Book Antiqua" w:hAnsi="Book Antiqua" w:cs="Book Antiqua"/>
          <w:i/>
          <w:iCs/>
          <w:color w:val="000000" w:themeColor="text1"/>
        </w:rPr>
        <w:t xml:space="preserve">&lt; </w:t>
      </w:r>
      <w:r w:rsidRPr="000318FF">
        <w:rPr>
          <w:rFonts w:ascii="Book Antiqua" w:eastAsia="Book Antiqua" w:hAnsi="Book Antiqua" w:cs="Book Antiqua"/>
          <w:color w:val="000000" w:themeColor="text1"/>
        </w:rPr>
        <w:t xml:space="preserve">2 (A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p>
    <w:p w14:paraId="22C3DE9A" w14:textId="311777E6"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4 shows the prevalence of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in patients with different liver inflammation activities. Patients with inflammation activity ≥ 2 had higher rates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t>
      </w:r>
      <w:proofErr w:type="spellStart"/>
      <w:r w:rsidRPr="000318FF">
        <w:rPr>
          <w:rFonts w:ascii="Book Antiqua" w:eastAsia="Book Antiqua" w:hAnsi="Book Antiqua" w:cs="Book Antiqua"/>
          <w:color w:val="000000" w:themeColor="text1"/>
        </w:rPr>
        <w:t>mis</w:t>
      </w:r>
      <w:proofErr w:type="spellEnd"/>
      <w:r w:rsidRPr="000318FF">
        <w:rPr>
          <w:rFonts w:ascii="Book Antiqua" w:eastAsia="Book Antiqua" w:hAnsi="Book Antiqua" w:cs="Book Antiqua"/>
          <w:color w:val="000000" w:themeColor="text1"/>
        </w:rPr>
        <w:t xml:space="preserve">-staging (55.8% </w:t>
      </w:r>
      <w:proofErr w:type="spellStart"/>
      <w:r w:rsidRPr="000318FF">
        <w:rPr>
          <w:rFonts w:ascii="Book Antiqua" w:eastAsia="Book Antiqua" w:hAnsi="Book Antiqua" w:cs="Book Antiqua"/>
          <w:i/>
          <w:iCs/>
          <w:color w:val="000000" w:themeColor="text1"/>
        </w:rPr>
        <w:t>vs</w:t>
      </w:r>
      <w:proofErr w:type="spellEnd"/>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over</w:t>
      </w:r>
      <w:r w:rsidR="005A7110">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staging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and under</w:t>
      </w:r>
      <w:r w:rsidR="005A7110">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staging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compared with patients with inflammation activity &lt; 2.</w:t>
      </w:r>
      <w:r w:rsidRPr="000318FF">
        <w:rPr>
          <w:rFonts w:ascii="Book Antiqua" w:eastAsia="Book Antiqua" w:hAnsi="Book Antiqua" w:cs="Book Antiqua"/>
          <w:b/>
          <w:bCs/>
          <w:color w:val="000000" w:themeColor="text1"/>
        </w:rPr>
        <w:t xml:space="preserve"> </w:t>
      </w:r>
    </w:p>
    <w:p w14:paraId="4F3F7DAE"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5 shows the effect of liver inflammation activity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In patients with inflammation activity &lt; 2,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advanced fibrosis (≥ F3), and cirrhosis (F4) were significantly better than that in patients with inflammation activity ≥ 2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0.05), as observed by comparing the AUCs.</w:t>
      </w:r>
    </w:p>
    <w:p w14:paraId="51C55DD7" w14:textId="77777777" w:rsidR="00DA6F74" w:rsidRPr="000318FF" w:rsidRDefault="00DA6F74">
      <w:pPr>
        <w:spacing w:line="360" w:lineRule="auto"/>
        <w:ind w:firstLine="240"/>
        <w:jc w:val="both"/>
        <w:rPr>
          <w:rFonts w:ascii="Book Antiqua" w:hAnsi="Book Antiqua"/>
          <w:color w:val="000000" w:themeColor="text1"/>
        </w:rPr>
      </w:pPr>
    </w:p>
    <w:p w14:paraId="1BADF4F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Development of a </w:t>
      </w:r>
      <w:r w:rsidRPr="000318FF">
        <w:rPr>
          <w:rFonts w:ascii="Book Antiqua" w:eastAsia="Book Antiqua" w:hAnsi="Book Antiqua" w:cs="Book Antiqua"/>
          <w:b/>
          <w:bCs/>
          <w:i/>
          <w:iCs/>
          <w:color w:val="000000" w:themeColor="text1"/>
          <w:shd w:val="clear" w:color="auto" w:fill="FFFFFF"/>
        </w:rPr>
        <w:t>non-invasive prediction model</w:t>
      </w:r>
      <w:r w:rsidRPr="000318FF">
        <w:rPr>
          <w:rFonts w:ascii="Book Antiqua" w:eastAsia="Book Antiqua" w:hAnsi="Book Antiqua" w:cs="Book Antiqua"/>
          <w:b/>
          <w:bCs/>
          <w:i/>
          <w:iCs/>
          <w:color w:val="000000" w:themeColor="text1"/>
        </w:rPr>
        <w:t xml:space="preserve"> for misdiagnosis of liver fibrosis stage using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B9ABAB5" w14:textId="4B13E8C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ALT and AST levels were positively correlated</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with hepatic inflammation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0.534 and 0.527,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by </w:t>
      </w:r>
      <w:r w:rsidRPr="000318FF">
        <w:rPr>
          <w:rFonts w:ascii="Book Antiqua" w:eastAsia="Book Antiqua" w:hAnsi="Book Antiqua" w:cs="Book Antiqua"/>
          <w:color w:val="000000" w:themeColor="text1"/>
          <w:shd w:val="clear" w:color="auto" w:fill="FFFFFF"/>
        </w:rPr>
        <w:t>the Spearman’s test</w:t>
      </w:r>
      <w:r w:rsidRPr="000318FF">
        <w:rPr>
          <w:rFonts w:ascii="Book Antiqua" w:eastAsia="Book Antiqua" w:hAnsi="Book Antiqua" w:cs="Book Antiqua"/>
          <w:color w:val="000000" w:themeColor="text1"/>
        </w:rPr>
        <w:t xml:space="preserve">, and these were significantly related with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(Table 3). Using these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a </w:t>
      </w:r>
      <w:r w:rsidRPr="000318FF">
        <w:rPr>
          <w:rFonts w:ascii="Book Antiqua" w:eastAsia="Book Antiqua" w:hAnsi="Book Antiqua" w:cs="Book Antiqua"/>
          <w:color w:val="000000" w:themeColor="text1"/>
          <w:shd w:val="clear" w:color="auto" w:fill="FFFFFF"/>
        </w:rPr>
        <w:t>non-invasive prediction model</w:t>
      </w:r>
      <w:r w:rsidRPr="000318FF">
        <w:rPr>
          <w:rFonts w:ascii="Book Antiqua" w:eastAsia="Book Antiqua" w:hAnsi="Book Antiqua" w:cs="Book Antiqua"/>
          <w:color w:val="000000" w:themeColor="text1"/>
        </w:rPr>
        <w:t xml:space="preserve"> was developed to identify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as follows: </w:t>
      </w:r>
      <w:proofErr w:type="spellStart"/>
      <w:r w:rsidRPr="000318FF">
        <w:rPr>
          <w:rFonts w:ascii="Book Antiqua" w:eastAsia="Book Antiqua" w:hAnsi="Book Antiqua" w:cs="Book Antiqua"/>
          <w:color w:val="000000" w:themeColor="text1"/>
          <w:shd w:val="clear" w:color="auto" w:fill="FFFFFF"/>
        </w:rPr>
        <w:t>logit</w:t>
      </w:r>
      <w:proofErr w:type="spellEnd"/>
      <w:r w:rsidRPr="000318FF">
        <w:rPr>
          <w:rFonts w:ascii="Book Antiqua" w:eastAsia="Book Antiqua" w:hAnsi="Book Antiqua" w:cs="Book Antiqua"/>
          <w:color w:val="000000" w:themeColor="text1"/>
          <w:shd w:val="clear" w:color="auto" w:fill="FFFFFF"/>
        </w:rPr>
        <w:t xml:space="preserve"> (P) = </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1.477 + (0.139, 0.732) × ALT levels (2</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5, ≥ 5</w:t>
      </w:r>
      <w:r w:rsidR="00D625A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ULN) + 1.310 × AST levels (&gt; 2</w:t>
      </w:r>
      <w:r w:rsidR="00D625A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 xml:space="preserve">ULN) + (1.056, 0.815, −0.154) ×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-predicted fibrosis staging (F2, F3, and F4).</w:t>
      </w:r>
    </w:p>
    <w:p w14:paraId="79F9A6F0" w14:textId="6CF19F6D"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We compared the </w:t>
      </w:r>
      <w:r w:rsidRPr="000318FF">
        <w:rPr>
          <w:rFonts w:ascii="Book Antiqua" w:eastAsia="Book Antiqua" w:hAnsi="Book Antiqua" w:cs="Book Antiqua"/>
          <w:color w:val="000000" w:themeColor="text1"/>
          <w:shd w:val="clear" w:color="auto" w:fill="FFFFFF"/>
        </w:rPr>
        <w:t>prediction</w:t>
      </w:r>
      <w:r w:rsidRPr="000318FF">
        <w:rPr>
          <w:rFonts w:ascii="Book Antiqua" w:eastAsia="Book Antiqua" w:hAnsi="Book Antiqua" w:cs="Book Antiqua"/>
          <w:color w:val="000000" w:themeColor="text1"/>
        </w:rPr>
        <w:t xml:space="preserve"> performance of </w:t>
      </w:r>
      <w:r w:rsidRPr="000318FF">
        <w:rPr>
          <w:rFonts w:ascii="Book Antiqua" w:eastAsia="Book Antiqua" w:hAnsi="Book Antiqua" w:cs="Book Antiqua"/>
          <w:color w:val="000000" w:themeColor="text1"/>
          <w:shd w:val="clear" w:color="auto" w:fill="FFFFFF"/>
        </w:rPr>
        <w:t xml:space="preserve">the model </w:t>
      </w:r>
      <w:r w:rsidRPr="000318FF">
        <w:rPr>
          <w:rFonts w:ascii="Book Antiqua" w:eastAsia="Book Antiqua" w:hAnsi="Book Antiqua" w:cs="Book Antiqua"/>
          <w:color w:val="000000" w:themeColor="text1"/>
        </w:rPr>
        <w:t xml:space="preserve">with that of other single </w:t>
      </w:r>
      <w:r w:rsidRPr="000318FF">
        <w:rPr>
          <w:rFonts w:ascii="Book Antiqua" w:eastAsia="Book Antiqua" w:hAnsi="Book Antiqua" w:cs="Book Antiqua"/>
          <w:color w:val="000000" w:themeColor="text1"/>
          <w:shd w:val="clear" w:color="auto" w:fill="FFFFFF"/>
        </w:rPr>
        <w:t xml:space="preserve">related factors </w:t>
      </w:r>
      <w:r w:rsidRPr="000318FF">
        <w:rPr>
          <w:rFonts w:ascii="Book Antiqua" w:eastAsia="Book Antiqua" w:hAnsi="Book Antiqua" w:cs="Book Antiqua"/>
          <w:color w:val="000000" w:themeColor="text1"/>
        </w:rPr>
        <w:t xml:space="preserve">to evaluate the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rPr>
        <w:lastRenderedPageBreak/>
        <w:t xml:space="preserve">(Figure 6). The AUC value of the </w:t>
      </w:r>
      <w:r w:rsidRPr="000318FF">
        <w:rPr>
          <w:rFonts w:ascii="Book Antiqua" w:eastAsia="Book Antiqua" w:hAnsi="Book Antiqua" w:cs="Book Antiqua"/>
          <w:color w:val="000000" w:themeColor="text1"/>
          <w:shd w:val="clear" w:color="auto" w:fill="FFFFFF"/>
        </w:rPr>
        <w:t>prediction model</w:t>
      </w:r>
      <w:r w:rsidRPr="000318FF">
        <w:rPr>
          <w:rFonts w:ascii="Book Antiqua" w:eastAsia="Book Antiqua" w:hAnsi="Book Antiqua" w:cs="Book Antiqua"/>
          <w:color w:val="000000" w:themeColor="text1"/>
        </w:rPr>
        <w:t xml:space="preserve"> was 0.701 (95%CI: 0.655</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0.745), which was significantly higher than that of ALT levels (0.636, 95%CI: 0.588</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0.683), AST levels (0.639, 95%CI: 0.590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0.685)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-predicted fibrosis stages (0.611, 95%CI: 0.562</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0.658)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The cut-off point, sensitivity, and specificity of the model were 0.340, 63.38%, and 67.52%, respectively.</w:t>
      </w:r>
    </w:p>
    <w:p w14:paraId="798648AF" w14:textId="77777777" w:rsidR="00DA6F74" w:rsidRDefault="00DA6F74">
      <w:pPr>
        <w:spacing w:line="360" w:lineRule="auto"/>
        <w:ind w:firstLine="240"/>
        <w:jc w:val="both"/>
        <w:rPr>
          <w:rFonts w:ascii="Book Antiqua" w:hAnsi="Book Antiqua"/>
        </w:rPr>
      </w:pPr>
    </w:p>
    <w:p w14:paraId="2F9F5963"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34EF87" w14:textId="55D6B3B9"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Accurate evaluation of the stage of hepatic fibrosis is important in patients with chronic HBV infection for determining the initiation of antiviral therapy and is an important index for evaluating the efficacy of antiviral therapy.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recommended non-invasive test for evaluation of liver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4,13]</w:t>
      </w:r>
      <w:r w:rsidRPr="000318FF">
        <w:rPr>
          <w:rFonts w:ascii="Book Antiqua" w:eastAsia="Book Antiqua" w:hAnsi="Book Antiqua" w:cs="Book Antiqua"/>
          <w:color w:val="000000" w:themeColor="text1"/>
        </w:rPr>
        <w:t xml:space="preserve">. In the present study, 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w:t>
      </w:r>
      <w:r w:rsidR="005E4F0F">
        <w:rPr>
          <w:rFonts w:ascii="Book Antiqua" w:eastAsia="Book Antiqua" w:hAnsi="Book Antiqua" w:cs="Book Antiqua"/>
          <w:color w:val="000000" w:themeColor="text1"/>
        </w:rPr>
        <w:t>the</w:t>
      </w:r>
      <w:r w:rsidRPr="000318FF">
        <w:rPr>
          <w:rFonts w:ascii="Book Antiqua" w:eastAsia="Book Antiqua" w:hAnsi="Book Antiqua" w:cs="Book Antiqua"/>
          <w:color w:val="000000" w:themeColor="text1"/>
        </w:rPr>
        <w:t xml:space="preserve">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stage of liver fibrosis. We found that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Our results are consistent with those of previous </w:t>
      </w:r>
      <w:proofErr w:type="gramStart"/>
      <w:r w:rsidRPr="000318FF">
        <w:rPr>
          <w:rFonts w:ascii="Book Antiqua" w:eastAsia="Book Antiqua" w:hAnsi="Book Antiqua" w:cs="Book Antiqua"/>
          <w:color w:val="000000" w:themeColor="text1"/>
        </w:rPr>
        <w:t>studies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6,14,15]</w:t>
      </w:r>
      <w:r w:rsidRPr="000318FF">
        <w:rPr>
          <w:rFonts w:ascii="Book Antiqua" w:eastAsia="Book Antiqua" w:hAnsi="Book Antiqua" w:cs="Book Antiqua"/>
          <w:color w:val="000000" w:themeColor="text1"/>
        </w:rPr>
        <w:t>.</w:t>
      </w:r>
    </w:p>
    <w:p w14:paraId="7CD5C93C" w14:textId="28B9A35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Although LSM values measured by ultrasound elastography are related to the stage of fibrosis, they could be affected by acute hepatitis, high ALT and/or AST levels, obstructive cholestasis, and infiltrative hepatic </w:t>
      </w:r>
      <w:proofErr w:type="gramStart"/>
      <w:r w:rsidRPr="000318FF">
        <w:rPr>
          <w:rFonts w:ascii="Book Antiqua" w:eastAsia="Book Antiqua" w:hAnsi="Book Antiqua" w:cs="Book Antiqua"/>
          <w:color w:val="000000" w:themeColor="text1"/>
        </w:rPr>
        <w:t>disease</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7,16,17]</w:t>
      </w:r>
      <w:r w:rsidRPr="000318FF">
        <w:rPr>
          <w:rFonts w:ascii="Book Antiqua" w:eastAsia="Book Antiqua" w:hAnsi="Book Antiqua" w:cs="Book Antiqua"/>
          <w:color w:val="000000" w:themeColor="text1"/>
        </w:rPr>
        <w:t xml:space="preserve">. We explored the relationship between various anthropometric, biochemical, and pathological parameters and the diagnostic accuracy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determining the stage of liver fibrosis. A discordance between the fibrosis stage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w:t>
      </w:r>
      <w:r w:rsidR="005E4F0F">
        <w:rPr>
          <w:rFonts w:ascii="Book Antiqua" w:eastAsia="Book Antiqua" w:hAnsi="Book Antiqua" w:cs="Book Antiqua"/>
          <w:color w:val="000000" w:themeColor="text1"/>
          <w:shd w:val="clear" w:color="auto" w:fill="FFFFFF"/>
        </w:rPr>
        <w:t>by</w:t>
      </w:r>
      <w:r w:rsidRPr="000318FF">
        <w:rPr>
          <w:rFonts w:ascii="Book Antiqua" w:eastAsia="Book Antiqua" w:hAnsi="Book Antiqua" w:cs="Book Antiqua"/>
          <w:color w:val="000000" w:themeColor="text1"/>
          <w:shd w:val="clear" w:color="auto" w:fill="FFFFFF"/>
        </w:rPr>
        <w:t xml:space="preserve"> pathological examination </w:t>
      </w:r>
      <w:r w:rsidRPr="000318FF">
        <w:rPr>
          <w:rFonts w:ascii="Book Antiqua" w:eastAsia="Book Antiqua" w:hAnsi="Book Antiqua" w:cs="Book Antiqua"/>
          <w:color w:val="000000" w:themeColor="text1"/>
        </w:rPr>
        <w:t xml:space="preserve">was observed in 34.1% of the patients (142/416), with 19.5% of patients (81/416) over-staged and 14.7% of patients (61/416) under-staged in our study. Compared with patients who showed concordance between values obtained using the two methods, those who showed discordance </w:t>
      </w:r>
      <w:r w:rsidRPr="000318FF">
        <w:rPr>
          <w:rFonts w:ascii="Book Antiqua" w:eastAsia="Book Antiqua" w:hAnsi="Book Antiqua" w:cs="Book Antiqua"/>
          <w:color w:val="000000" w:themeColor="text1"/>
          <w:shd w:val="clear" w:color="auto" w:fill="FFFFFF"/>
        </w:rPr>
        <w:t>had significantly higher ALT and AST levels, and a higher proportion of moderate to severe liver inflammatory activity</w:t>
      </w:r>
      <w:r w:rsidRPr="000318FF">
        <w:rPr>
          <w:rFonts w:ascii="Book Antiqua" w:eastAsia="Book Antiqua" w:hAnsi="Book Antiqua" w:cs="Book Antiqua"/>
          <w:color w:val="000000" w:themeColor="text1"/>
        </w:rPr>
        <w:t>. Further</w:t>
      </w:r>
      <w:r w:rsidR="005E4F0F">
        <w:rPr>
          <w:rFonts w:ascii="Book Antiqua" w:eastAsia="Book Antiqua" w:hAnsi="Book Antiqua" w:cs="Book Antiqua"/>
          <w:color w:val="000000" w:themeColor="text1"/>
        </w:rPr>
        <w:t>more</w:t>
      </w:r>
      <w:r w:rsidRPr="000318FF">
        <w:rPr>
          <w:rFonts w:ascii="Book Antiqua" w:eastAsia="Book Antiqua" w:hAnsi="Book Antiqua" w:cs="Book Antiqua"/>
          <w:color w:val="000000" w:themeColor="text1"/>
        </w:rPr>
        <w:t xml:space="preserve">, multivariate analysis showed that liver </w:t>
      </w:r>
      <w:r w:rsidRPr="000318FF">
        <w:rPr>
          <w:rFonts w:ascii="Book Antiqua" w:eastAsia="Book Antiqua" w:hAnsi="Book Antiqua" w:cs="Book Antiqua"/>
          <w:color w:val="000000" w:themeColor="text1"/>
        </w:rPr>
        <w:lastRenderedPageBreak/>
        <w:t xml:space="preserve">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p>
    <w:p w14:paraId="3095EFAB" w14:textId="6B58A6BC"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However, the bias caused by liver inflammation in the assessment of liver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still unclear. The changes occurring in liver enzymes during inflammatory degeneration, necrosis, and fibrosis of hepatic cells are strong indicators of inflammation, in which ALT and AST are the most valuable serum biochemical ind</w:t>
      </w:r>
      <w:r w:rsidR="005E4F0F">
        <w:rPr>
          <w:rFonts w:ascii="Book Antiqua" w:eastAsia="Book Antiqua" w:hAnsi="Book Antiqua" w:cs="Book Antiqua"/>
          <w:color w:val="000000" w:themeColor="text1"/>
        </w:rPr>
        <w:t>ic</w:t>
      </w:r>
      <w:r w:rsidRPr="000318FF">
        <w:rPr>
          <w:rFonts w:ascii="Book Antiqua" w:eastAsia="Book Antiqua" w:hAnsi="Book Antiqua" w:cs="Book Antiqua"/>
          <w:color w:val="000000" w:themeColor="text1"/>
        </w:rPr>
        <w:t xml:space="preserve">es for </w:t>
      </w:r>
      <w:r w:rsidR="005E4F0F">
        <w:rPr>
          <w:rFonts w:ascii="Book Antiqua" w:eastAsia="Book Antiqua" w:hAnsi="Book Antiqua" w:cs="Book Antiqua"/>
          <w:color w:val="000000" w:themeColor="text1"/>
        </w:rPr>
        <w:t xml:space="preserve">the </w:t>
      </w:r>
      <w:r w:rsidRPr="000318FF">
        <w:rPr>
          <w:rFonts w:ascii="Book Antiqua" w:eastAsia="Book Antiqua" w:hAnsi="Book Antiqua" w:cs="Book Antiqua"/>
          <w:color w:val="000000" w:themeColor="text1"/>
        </w:rPr>
        <w:t xml:space="preserve">detection of liver injury. Many studies have shown that elevated LSM values were related to increased ALT levels, and have proposed a variety of dual cut-offs of LSM values adapted to ALT levels, which may improve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evaluating the stage of hepatic fibrosis in patients with chronic HBV infection</w:t>
      </w:r>
      <w:r w:rsidRPr="000318FF">
        <w:rPr>
          <w:rFonts w:ascii="Book Antiqua" w:eastAsia="Book Antiqua" w:hAnsi="Book Antiqua" w:cs="Book Antiqua"/>
          <w:color w:val="000000" w:themeColor="text1"/>
          <w:vertAlign w:val="superscript"/>
        </w:rPr>
        <w:t>[10,11,18]</w:t>
      </w:r>
      <w:r w:rsidRPr="000318FF">
        <w:rPr>
          <w:rFonts w:ascii="Book Antiqua" w:eastAsia="Book Antiqua" w:hAnsi="Book Antiqua" w:cs="Book Antiqua"/>
          <w:color w:val="000000" w:themeColor="text1"/>
        </w:rPr>
        <w:t xml:space="preserve">. The elevated baseline LSM values due to liver inflammation in patients with elevated ALT levels could lead to inappropriate overestimation of the stage of liver fibrosis. </w:t>
      </w:r>
      <w:r w:rsidRPr="000318FF">
        <w:rPr>
          <w:rFonts w:ascii="Book Antiqua" w:eastAsia="Book Antiqua" w:hAnsi="Book Antiqua" w:cs="Book Antiqua"/>
          <w:color w:val="000000" w:themeColor="text1"/>
          <w:shd w:val="clear" w:color="auto" w:fill="FFFFFF"/>
        </w:rPr>
        <w:t xml:space="preserve">We found that </w:t>
      </w:r>
      <w:r w:rsidRPr="000318FF">
        <w:rPr>
          <w:rFonts w:ascii="Book Antiqua" w:eastAsia="Book Antiqua" w:hAnsi="Book Antiqua" w:cs="Book Antiqua"/>
          <w:color w:val="000000" w:themeColor="text1"/>
        </w:rPr>
        <w:t>patients with inflammation activity ≥ 2 had higher LSM values in each fibrosis stage among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and </w:t>
      </w:r>
      <w:r w:rsidR="005E4F0F">
        <w:rPr>
          <w:rFonts w:ascii="Book Antiqua" w:eastAsia="Book Antiqua" w:hAnsi="Book Antiqua" w:cs="Book Antiqua"/>
          <w:color w:val="000000" w:themeColor="text1"/>
        </w:rPr>
        <w:t xml:space="preserve">a </w:t>
      </w:r>
      <w:r w:rsidRPr="000318FF">
        <w:rPr>
          <w:rFonts w:ascii="Book Antiqua" w:eastAsia="Book Antiqua" w:hAnsi="Book Antiqua" w:cs="Book Antiqua"/>
          <w:color w:val="000000" w:themeColor="text1"/>
        </w:rPr>
        <w:t xml:space="preserve">higher </w:t>
      </w:r>
      <w:r w:rsidRPr="000318FF">
        <w:rPr>
          <w:rFonts w:ascii="Book Antiqua" w:eastAsia="Book Antiqua" w:hAnsi="Book Antiqua" w:cs="Book Antiqua"/>
          <w:color w:val="000000" w:themeColor="text1"/>
          <w:shd w:val="clear" w:color="auto" w:fill="FFFFFF"/>
        </w:rPr>
        <w:t xml:space="preserve">percentage </w:t>
      </w:r>
      <w:r w:rsidRPr="000318FF">
        <w:rPr>
          <w:rFonts w:ascii="Book Antiqua" w:eastAsia="Book Antiqua" w:hAnsi="Book Antiqua" w:cs="Book Antiqua"/>
          <w:color w:val="000000" w:themeColor="text1"/>
        </w:rPr>
        <w:t xml:space="preserve">of mis-staging (55.8%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over-staging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and under-staging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xml:space="preserv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compared with patients with inflammation activity &lt; 2. </w:t>
      </w:r>
      <w:r w:rsidR="005E4F0F">
        <w:rPr>
          <w:rFonts w:ascii="Book Antiqua" w:eastAsia="Book Antiqua" w:hAnsi="Book Antiqua" w:cs="Book Antiqua"/>
          <w:color w:val="000000" w:themeColor="text1"/>
        </w:rPr>
        <w:t>O</w:t>
      </w:r>
      <w:r w:rsidRPr="000318FF">
        <w:rPr>
          <w:rFonts w:ascii="Book Antiqua" w:eastAsia="Book Antiqua" w:hAnsi="Book Antiqua" w:cs="Book Antiqua"/>
          <w:color w:val="000000" w:themeColor="text1"/>
        </w:rPr>
        <w:t xml:space="preserve">ther studies reported </w:t>
      </w:r>
      <w:r w:rsidR="005E4F0F">
        <w:rPr>
          <w:rFonts w:ascii="Book Antiqua" w:eastAsia="Book Antiqua" w:hAnsi="Book Antiqua" w:cs="Book Antiqua"/>
          <w:color w:val="000000" w:themeColor="text1"/>
        </w:rPr>
        <w:t xml:space="preserve">a </w:t>
      </w:r>
      <w:r w:rsidRPr="000318FF">
        <w:rPr>
          <w:rFonts w:ascii="Book Antiqua" w:eastAsia="Book Antiqua" w:hAnsi="Book Antiqua" w:cs="Book Antiqua"/>
          <w:color w:val="000000" w:themeColor="text1"/>
        </w:rPr>
        <w:t xml:space="preserve">lack of these correlations and indicated that mildly increased ALT levels did not affect the performance of LSM in assessing hepatic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19,20]</w:t>
      </w:r>
      <w:r w:rsidRPr="000318FF">
        <w:rPr>
          <w:rFonts w:ascii="Book Antiqua" w:eastAsia="Book Antiqua" w:hAnsi="Book Antiqua" w:cs="Book Antiqua"/>
          <w:color w:val="000000" w:themeColor="text1"/>
        </w:rPr>
        <w:t xml:space="preserve">. A recent study reported that the sensitivity and specificity of LSM values for assessing the stage of liver fibrosis were significantly lower in patients with ALT levels ≥ 2 times the </w:t>
      </w:r>
      <w:proofErr w:type="gramStart"/>
      <w:r w:rsidRPr="000318FF">
        <w:rPr>
          <w:rFonts w:ascii="Book Antiqua" w:eastAsia="Book Antiqua" w:hAnsi="Book Antiqua" w:cs="Book Antiqua"/>
          <w:color w:val="000000" w:themeColor="text1"/>
        </w:rPr>
        <w:t>ULN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11]</w:t>
      </w:r>
      <w:r w:rsidRPr="000318FF">
        <w:rPr>
          <w:rFonts w:ascii="Book Antiqua" w:eastAsia="Book Antiqua" w:hAnsi="Book Antiqua" w:cs="Book Antiqua"/>
          <w:color w:val="000000" w:themeColor="text1"/>
        </w:rPr>
        <w:t xml:space="preserve">. Our study findings are consistent with this result. We found that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significantly better in predicting significant fibrosis (≥ F2), advanced fibrosis (≥ F3), and cirrhosis (F4) in patients with inflammation activity &lt; 2 than in patients with inflammation activity ≥ 2, by comparing the AUCs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r w:rsidRPr="000318FF">
        <w:rPr>
          <w:rFonts w:ascii="Book Antiqua" w:eastAsia="Book Antiqua" w:hAnsi="Book Antiqua" w:cs="Book Antiqua"/>
          <w:color w:val="000000" w:themeColor="text1"/>
          <w:shd w:val="clear" w:color="auto" w:fill="FFFFFF"/>
        </w:rPr>
        <w:t xml:space="preserve">Therefore, </w:t>
      </w:r>
      <w:r w:rsidRPr="000318FF">
        <w:rPr>
          <w:rFonts w:ascii="Book Antiqua" w:eastAsia="Book Antiqua" w:hAnsi="Book Antiqua" w:cs="Book Antiqua"/>
          <w:color w:val="000000" w:themeColor="text1"/>
        </w:rPr>
        <w:t>we concluded that the diagnostic accuracy of LSM was mainly influenced by significantly elevated ALT levels (ALT &gt; 2 ULN), acute viral hepatitis, HBV flares, and the severity of liver fibrosis.</w:t>
      </w:r>
    </w:p>
    <w:p w14:paraId="03184A1E" w14:textId="4301770D"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At present, many non-invasive models have been developed to diagnose liver fibrosis. The WHO guidelines on chronic HBV infection</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 xml:space="preserve">recommended that LSM and APRI are the most helpful detection methods to evaluate hepatic fibrosis with limited </w:t>
      </w:r>
      <w:proofErr w:type="gramStart"/>
      <w:r w:rsidRPr="000318FF">
        <w:rPr>
          <w:rFonts w:ascii="Book Antiqua" w:eastAsia="Book Antiqua" w:hAnsi="Book Antiqua" w:cs="Book Antiqua"/>
          <w:color w:val="000000" w:themeColor="text1"/>
        </w:rPr>
        <w:t>resources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21]</w:t>
      </w:r>
      <w:r w:rsidRPr="000318FF">
        <w:rPr>
          <w:rFonts w:ascii="Book Antiqua" w:eastAsia="Book Antiqua" w:hAnsi="Book Antiqua" w:cs="Book Antiqua"/>
          <w:color w:val="000000" w:themeColor="text1"/>
        </w:rPr>
        <w:t xml:space="preserve">. The accuracy of LSM values could be affected by inflammation and other influencing factors.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may yield low LSM values and </w:t>
      </w:r>
      <w:r w:rsidRPr="000318FF">
        <w:rPr>
          <w:rFonts w:ascii="Book Antiqua" w:eastAsia="Book Antiqua" w:hAnsi="Book Antiqua" w:cs="Book Antiqua"/>
          <w:color w:val="000000" w:themeColor="text1"/>
          <w:shd w:val="clear" w:color="auto" w:fill="FFFFFF"/>
        </w:rPr>
        <w:t xml:space="preserve">underestimate or </w:t>
      </w:r>
      <w:r w:rsidRPr="000318FF">
        <w:rPr>
          <w:rFonts w:ascii="Book Antiqua" w:eastAsia="Book Antiqua" w:hAnsi="Book Antiqua" w:cs="Book Antiqua"/>
          <w:color w:val="000000" w:themeColor="text1"/>
        </w:rPr>
        <w:t xml:space="preserve">misdiagnose the stage of liver fibrosis in patients with mild hepatic inflammation, and it may show elevated LSM values and overestimate or misdiagnose cirrhosis in patients with severe inflammation. In our study, the severity of liver inflammation was an independent risk factor for misdiagnosis of the stage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however, the measurement of severity entailed an invasive procedure. Therefore, we used other relevant non-invasive factors to predict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which may be of great significance in determining the fibrosis stage or performing liver biopsy, and may guide the diagnosis of and therapy </w:t>
      </w:r>
      <w:r w:rsidR="005E4F0F">
        <w:rPr>
          <w:rFonts w:ascii="Book Antiqua" w:eastAsia="Book Antiqua" w:hAnsi="Book Antiqua" w:cs="Book Antiqua"/>
          <w:color w:val="000000" w:themeColor="text1"/>
        </w:rPr>
        <w:t>of</w:t>
      </w:r>
      <w:r w:rsidRPr="000318FF">
        <w:rPr>
          <w:rFonts w:ascii="Book Antiqua" w:eastAsia="Book Antiqua" w:hAnsi="Book Antiqua" w:cs="Book Antiqua"/>
          <w:color w:val="000000" w:themeColor="text1"/>
        </w:rPr>
        <w:t xml:space="preserve"> chronic HBV infection. Our model consisted of three routinely assessed parameters (ALT levels, </w:t>
      </w:r>
      <w:r w:rsidRPr="000318FF">
        <w:rPr>
          <w:rFonts w:ascii="Book Antiqua" w:eastAsia="Book Antiqua" w:hAnsi="Book Antiqua" w:cs="Book Antiqua"/>
          <w:color w:val="000000" w:themeColor="text1"/>
          <w:shd w:val="clear" w:color="auto" w:fill="FFFFFF"/>
        </w:rPr>
        <w:t xml:space="preserve">AST </w:t>
      </w:r>
      <w:r w:rsidRPr="000318FF">
        <w:rPr>
          <w:rFonts w:ascii="Book Antiqua" w:eastAsia="Book Antiqua" w:hAnsi="Book Antiqua" w:cs="Book Antiqua"/>
          <w:color w:val="000000" w:themeColor="text1"/>
        </w:rPr>
        <w:t xml:space="preserve">levels,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-predicted fibrosis staging), which showed better performance than those of other single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in predicting the risk of misdiagnosis of the stage of hepatic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by ROC analysis. According to this model, more attention should be paid to patients at a high risk of being misdiagnosed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 comprehensive evaluation of the degree of hepatic fibrosis should be conducted, and further liver biopsy should be performed, if necessary, to determine whether antiviral therapy needs to be initiated immediately. </w:t>
      </w:r>
    </w:p>
    <w:p w14:paraId="55E00FF4"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This study has several limitations. First, the effects of controlled attenuation parameters and histological steatosis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not discussed. Second, the sample size of the study was very small. An extensive liver biopsy database should be established to comprehensively evaluate the reliable cut-off value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 Third, the results of our study warrant further verification in large-scale, multicenter cohort studies.</w:t>
      </w:r>
    </w:p>
    <w:p w14:paraId="0FD0E02F" w14:textId="77777777" w:rsidR="00DA6F74" w:rsidRDefault="00DA6F74">
      <w:pPr>
        <w:spacing w:line="360" w:lineRule="auto"/>
        <w:ind w:firstLine="240"/>
        <w:jc w:val="both"/>
        <w:rPr>
          <w:rFonts w:ascii="Book Antiqua" w:hAnsi="Book Antiqua"/>
        </w:rPr>
      </w:pPr>
    </w:p>
    <w:p w14:paraId="5B351BB4"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749DD0" w14:textId="2A411833" w:rsidR="00DA6F74" w:rsidRDefault="00BD5F66">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liver inflammation is an independent risk factor that affects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HBV-related liver fibrosis.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help predict the risk of misdiagnosis of the stage of liver fibrosis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which may help to decide whether liver biopsy is required and guide the diagnosis of and therapy </w:t>
      </w:r>
      <w:r w:rsidR="00D176C6">
        <w:rPr>
          <w:rFonts w:ascii="Book Antiqua" w:eastAsia="Book Antiqua" w:hAnsi="Book Antiqua" w:cs="Book Antiqua"/>
          <w:color w:val="000000"/>
        </w:rPr>
        <w:t>of</w:t>
      </w:r>
      <w:r>
        <w:rPr>
          <w:rFonts w:ascii="Book Antiqua" w:eastAsia="Book Antiqua" w:hAnsi="Book Antiqua" w:cs="Book Antiqua"/>
          <w:color w:val="000000"/>
        </w:rPr>
        <w:t xml:space="preserve">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57D6EABC" w14:textId="77777777" w:rsidR="00DA6F74" w:rsidRDefault="00DA6F74">
      <w:pPr>
        <w:spacing w:line="360" w:lineRule="auto"/>
        <w:ind w:firstLine="240"/>
        <w:jc w:val="both"/>
        <w:rPr>
          <w:rFonts w:ascii="Book Antiqua" w:hAnsi="Book Antiqua"/>
        </w:rPr>
      </w:pPr>
    </w:p>
    <w:p w14:paraId="6AF814A6"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A3D02CA"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background</w:t>
      </w:r>
    </w:p>
    <w:p w14:paraId="21A0DB2C" w14:textId="0A0CE6EE"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can replace biopsy and has been widely recommended by the guidelines of chronic hepatitis B virus (HBV) management for assessing hepatic fibrosis staging. Liver stiffness measurement (LSM) by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associated with the degree of </w:t>
      </w:r>
      <w:r>
        <w:rPr>
          <w:rFonts w:ascii="Book Antiqua" w:eastAsia="Book Antiqua" w:hAnsi="Book Antiqua" w:cs="Book Antiqua"/>
          <w:color w:val="000000"/>
          <w:shd w:val="clear" w:color="auto" w:fill="FFFFFF"/>
        </w:rPr>
        <w:t>hepatic</w:t>
      </w:r>
      <w:r>
        <w:rPr>
          <w:rFonts w:ascii="Book Antiqua" w:eastAsia="Book Antiqua" w:hAnsi="Book Antiqua" w:cs="Book Antiqua"/>
          <w:color w:val="000000"/>
        </w:rPr>
        <w:t xml:space="preserve"> fibrosis, but can also be confounded by liver necroinflammation, alanine aminotransferase (ALT), cholestasis, portal hypertension, hepatic congestion, and body mass index (BMI) and</w:t>
      </w:r>
      <w:r>
        <w:rPr>
          <w:rFonts w:ascii="Book Antiqua" w:eastAsia="Book Antiqua" w:hAnsi="Book Antiqua" w:cs="Book Antiqua"/>
          <w:color w:val="000000"/>
          <w:shd w:val="clear" w:color="auto" w:fill="FFFFFF"/>
        </w:rPr>
        <w:t xml:space="preserve"> other fact</w:t>
      </w:r>
      <w:r w:rsidR="00524A94">
        <w:rPr>
          <w:rFonts w:ascii="Book Antiqua" w:eastAsia="Book Antiqua" w:hAnsi="Book Antiqua" w:cs="Book Antiqua"/>
          <w:color w:val="000000"/>
          <w:shd w:val="clear" w:color="auto" w:fill="FFFFFF"/>
        </w:rPr>
        <w:t>or</w:t>
      </w:r>
      <w:r>
        <w:rPr>
          <w:rFonts w:ascii="Book Antiqua" w:eastAsia="Book Antiqua" w:hAnsi="Book Antiqua" w:cs="Book Antiqua"/>
          <w:color w:val="000000"/>
          <w:shd w:val="clear" w:color="auto" w:fill="FFFFFF"/>
        </w:rPr>
        <w:t xml:space="preserve">s, which </w:t>
      </w:r>
      <w:r>
        <w:rPr>
          <w:rFonts w:ascii="Book Antiqua" w:eastAsia="Book Antiqua" w:hAnsi="Book Antiqua" w:cs="Book Antiqua"/>
          <w:color w:val="000000"/>
        </w:rPr>
        <w:t xml:space="preserve">may affect the diagnostic accuracy of </w:t>
      </w:r>
      <w:r w:rsidR="00524A9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304EE04" w14:textId="77777777" w:rsidR="00DA6F74" w:rsidRDefault="00DA6F74">
      <w:pPr>
        <w:spacing w:line="360" w:lineRule="auto"/>
        <w:jc w:val="both"/>
        <w:rPr>
          <w:rFonts w:ascii="Book Antiqua" w:hAnsi="Book Antiqua"/>
        </w:rPr>
      </w:pPr>
    </w:p>
    <w:p w14:paraId="5F2BF0C9"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motivation</w:t>
      </w:r>
    </w:p>
    <w:p w14:paraId="33C126FD"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Many studies suggested that the cutoff value of LSM tends to increase with elevated ALT level, and its diagnostic accuracy tends to decrease with elevated ALT level, but it is not clear whether pathological hepatic inflammation would similarly affect LSM values and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hepatic fibrosis.</w:t>
      </w:r>
    </w:p>
    <w:p w14:paraId="140174D4" w14:textId="77777777" w:rsidR="00DA6F74" w:rsidRDefault="00DA6F74">
      <w:pPr>
        <w:spacing w:line="360" w:lineRule="auto"/>
        <w:jc w:val="both"/>
        <w:rPr>
          <w:rFonts w:ascii="Book Antiqua" w:hAnsi="Book Antiqua"/>
        </w:rPr>
      </w:pPr>
    </w:p>
    <w:p w14:paraId="16EBB658"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objectives</w:t>
      </w:r>
    </w:p>
    <w:p w14:paraId="6BBF12D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We aimed to evaluate the diagnostic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staging in patients with chronic HBV infection</w:t>
      </w:r>
      <w:r>
        <w:rPr>
          <w:rFonts w:ascii="Book Antiqua" w:eastAsia="Book Antiqua" w:hAnsi="Book Antiqua" w:cs="Book Antiqua"/>
          <w:color w:val="000000"/>
          <w:shd w:val="clear" w:color="auto" w:fill="FFFFFF"/>
        </w:rPr>
        <w:t xml:space="preserve">, and to </w:t>
      </w:r>
      <w:r>
        <w:rPr>
          <w:rFonts w:ascii="Book Antiqua" w:eastAsia="Book Antiqua" w:hAnsi="Book Antiqua" w:cs="Book Antiqua"/>
          <w:color w:val="000000"/>
        </w:rPr>
        <w:t>develop a predictive model combining other related</w:t>
      </w:r>
      <w:r>
        <w:rPr>
          <w:rFonts w:ascii="Book Antiqua" w:eastAsia="Book Antiqua" w:hAnsi="Book Antiqua" w:cs="Book Antiqua"/>
          <w:color w:val="000000"/>
          <w:shd w:val="clear" w:color="auto" w:fill="FFFFFF"/>
        </w:rPr>
        <w:t xml:space="preserve"> non-invasive confounders </w:t>
      </w:r>
      <w:r>
        <w:rPr>
          <w:rFonts w:ascii="Book Antiqua" w:eastAsia="Book Antiqua" w:hAnsi="Book Antiqua" w:cs="Book Antiqua"/>
          <w:color w:val="000000"/>
        </w:rPr>
        <w:t xml:space="preserve">to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staging misdiagnosis.</w:t>
      </w:r>
    </w:p>
    <w:p w14:paraId="1C422616" w14:textId="77777777" w:rsidR="00DA6F74" w:rsidRDefault="00DA6F74">
      <w:pPr>
        <w:spacing w:line="360" w:lineRule="auto"/>
        <w:jc w:val="both"/>
        <w:rPr>
          <w:rFonts w:ascii="Book Antiqua" w:hAnsi="Book Antiqua"/>
        </w:rPr>
      </w:pPr>
    </w:p>
    <w:p w14:paraId="30BBD02B"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methods</w:t>
      </w:r>
    </w:p>
    <w:p w14:paraId="302DC19C" w14:textId="4F386E6D" w:rsidR="00DA6F74" w:rsidRDefault="003207A6">
      <w:pPr>
        <w:spacing w:line="360" w:lineRule="auto"/>
        <w:jc w:val="both"/>
        <w:rPr>
          <w:rFonts w:ascii="Book Antiqua" w:hAnsi="Book Antiqua"/>
        </w:rPr>
      </w:pPr>
      <w:r>
        <w:rPr>
          <w:rFonts w:ascii="Book Antiqua" w:eastAsia="Book Antiqua" w:hAnsi="Book Antiqua" w:cs="Book Antiqua"/>
          <w:color w:val="000000"/>
        </w:rPr>
        <w:lastRenderedPageBreak/>
        <w:t>The d</w:t>
      </w:r>
      <w:r w:rsidR="00BD5F66">
        <w:rPr>
          <w:rFonts w:ascii="Book Antiqua" w:eastAsia="Book Antiqua" w:hAnsi="Book Antiqua" w:cs="Book Antiqua"/>
          <w:color w:val="000000"/>
        </w:rPr>
        <w:t xml:space="preserve">ata of 416 patients with chronic HBV infection who accepted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liver biopsy, clinical, and biological examination were retrospectively </w:t>
      </w:r>
      <w:r w:rsidR="00BD5F66">
        <w:rPr>
          <w:rFonts w:ascii="Book Antiqua" w:eastAsia="Book Antiqua" w:hAnsi="Book Antiqua" w:cs="Book Antiqua"/>
          <w:color w:val="000000"/>
          <w:shd w:val="clear" w:color="auto" w:fill="FFFFFF"/>
        </w:rPr>
        <w:t>collect</w:t>
      </w:r>
      <w:r w:rsidR="00BD5F66">
        <w:rPr>
          <w:rFonts w:ascii="Book Antiqua" w:eastAsia="Book Antiqua" w:hAnsi="Book Antiqua" w:cs="Book Antiqua"/>
          <w:color w:val="000000"/>
        </w:rPr>
        <w:t>ed between January 2014 and December 2019 from two affiliated hospitals of Fujian Medical University. Receiver operating charac</w:t>
      </w:r>
      <w:r w:rsidR="00BD5F66">
        <w:rPr>
          <w:rFonts w:ascii="Book Antiqua" w:eastAsia="Book Antiqua" w:hAnsi="Book Antiqua" w:cs="Book Antiqua"/>
          <w:color w:val="000000"/>
          <w:shd w:val="clear" w:color="auto" w:fill="FFFFFF"/>
        </w:rPr>
        <w:t>teristic (ROC) curves were used to analyze</w:t>
      </w:r>
      <w:r>
        <w:rPr>
          <w:rFonts w:ascii="Book Antiqua" w:eastAsia="Book Antiqua" w:hAnsi="Book Antiqua" w:cs="Book Antiqua"/>
          <w:color w:val="000000"/>
          <w:shd w:val="clear" w:color="auto" w:fill="FFFFFF"/>
        </w:rPr>
        <w:t xml:space="preserve"> the data</w:t>
      </w:r>
      <w:r w:rsidR="00BD5F66">
        <w:rPr>
          <w:rFonts w:ascii="Book Antiqua" w:eastAsia="Book Antiqua" w:hAnsi="Book Antiqua" w:cs="Book Antiqua"/>
          <w:color w:val="000000"/>
          <w:shd w:val="clear" w:color="auto" w:fill="FFFFFF"/>
        </w:rPr>
        <w:t xml:space="preserve">. The diagnostic </w:t>
      </w:r>
      <w:r w:rsidR="00BD5F66">
        <w:rPr>
          <w:rFonts w:ascii="Book Antiqua" w:eastAsia="Book Antiqua" w:hAnsi="Book Antiqua" w:cs="Book Antiqua"/>
          <w:color w:val="000000"/>
        </w:rPr>
        <w:t xml:space="preserve">performance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for the stage of liver fibrosis w</w:t>
      </w:r>
      <w:r>
        <w:rPr>
          <w:rFonts w:ascii="Book Antiqua" w:eastAsia="Book Antiqua" w:hAnsi="Book Antiqua" w:cs="Book Antiqua"/>
          <w:color w:val="000000"/>
        </w:rPr>
        <w:t>as</w:t>
      </w:r>
      <w:r w:rsidR="00BD5F66">
        <w:rPr>
          <w:rFonts w:ascii="Book Antiqua" w:eastAsia="Book Antiqua" w:hAnsi="Book Antiqua" w:cs="Book Antiqua"/>
          <w:color w:val="000000"/>
        </w:rPr>
        <w:t xml:space="preserve"> analyzed using ROC curves.</w:t>
      </w:r>
      <w:r w:rsidR="00BD5F66">
        <w:rPr>
          <w:rFonts w:ascii="Book Antiqua" w:eastAsia="Book Antiqua" w:hAnsi="Book Antiqua" w:cs="Book Antiqua"/>
          <w:color w:val="000000"/>
          <w:shd w:val="clear" w:color="auto" w:fill="FFFFFF"/>
        </w:rPr>
        <w:t xml:space="preserve"> Any discordance in </w:t>
      </w:r>
      <w:r w:rsidR="00BD5F66">
        <w:rPr>
          <w:rFonts w:ascii="Book Antiqua" w:eastAsia="Book Antiqua" w:hAnsi="Book Antiqua" w:cs="Book Antiqua"/>
          <w:color w:val="000000"/>
        </w:rPr>
        <w:t>fibrosis</w:t>
      </w:r>
      <w:r w:rsidR="00BD5F66">
        <w:rPr>
          <w:rFonts w:ascii="Book Antiqua" w:eastAsia="Book Antiqua" w:hAnsi="Book Antiqua" w:cs="Book Antiqua"/>
          <w:color w:val="000000"/>
          <w:shd w:val="clear" w:color="auto" w:fill="FFFFFF"/>
        </w:rPr>
        <w:t xml:space="preserve"> staging by</w:t>
      </w:r>
      <w:r w:rsidR="00BD5F66">
        <w:rPr>
          <w:rFonts w:ascii="Book Antiqua" w:eastAsia="Book Antiqua" w:hAnsi="Book Antiqua" w:cs="Book Antiqua"/>
          <w:color w:val="000000"/>
        </w:rPr>
        <w:t xml:space="preserve">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and pathological scores was statistically analyzed. The accuracy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in assessing the stage of fibrosis in patients with different degrees of liver inflammation w</w:t>
      </w:r>
      <w:r>
        <w:rPr>
          <w:rFonts w:ascii="Book Antiqua" w:eastAsia="Book Antiqua" w:hAnsi="Book Antiqua" w:cs="Book Antiqua"/>
          <w:color w:val="000000"/>
        </w:rPr>
        <w:t>as</w:t>
      </w:r>
      <w:r w:rsidR="00BD5F66">
        <w:rPr>
          <w:rFonts w:ascii="Book Antiqua" w:eastAsia="Book Antiqua" w:hAnsi="Book Antiqua" w:cs="Book Antiqua"/>
          <w:color w:val="000000"/>
        </w:rPr>
        <w:t xml:space="preserve"> analyzed using Logistic regression and ROC curves. A </w:t>
      </w:r>
      <w:r w:rsidR="00BD5F66">
        <w:rPr>
          <w:rFonts w:ascii="Book Antiqua" w:eastAsia="Book Antiqua" w:hAnsi="Book Antiqua" w:cs="Book Antiqua"/>
          <w:color w:val="000000"/>
          <w:shd w:val="clear" w:color="auto" w:fill="FFFFFF"/>
        </w:rPr>
        <w:t xml:space="preserve">non-invasive </w:t>
      </w:r>
      <w:r w:rsidR="00BD5F66">
        <w:rPr>
          <w:rFonts w:ascii="Book Antiqua" w:eastAsia="Book Antiqua" w:hAnsi="Book Antiqua" w:cs="Book Antiqua"/>
          <w:color w:val="000000"/>
        </w:rPr>
        <w:t xml:space="preserve">model was constructed to predict the risk of misdiagnosis of fibrosis stage using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w:t>
      </w:r>
    </w:p>
    <w:p w14:paraId="66695C28" w14:textId="77777777" w:rsidR="00DA6F74" w:rsidRDefault="00DA6F74">
      <w:pPr>
        <w:spacing w:line="360" w:lineRule="auto"/>
        <w:jc w:val="both"/>
        <w:rPr>
          <w:rFonts w:ascii="Book Antiqua" w:hAnsi="Book Antiqua"/>
        </w:rPr>
      </w:pPr>
    </w:p>
    <w:p w14:paraId="7301463E"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results</w:t>
      </w:r>
    </w:p>
    <w:p w14:paraId="12F09EF4" w14:textId="0C20679A"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w:t>
      </w:r>
      <w:r w:rsidR="003207A6">
        <w:rPr>
          <w:rFonts w:ascii="Book Antiqua" w:eastAsia="Book Antiqua" w:hAnsi="Book Antiqua" w:cs="Book Antiqua"/>
          <w:color w:val="000000" w:themeColor="text1"/>
        </w:rPr>
        <w:t>the</w:t>
      </w:r>
      <w:r w:rsidRPr="000318FF">
        <w:rPr>
          <w:rFonts w:ascii="Book Antiqua" w:eastAsia="Book Antiqua" w:hAnsi="Book Antiqua" w:cs="Book Antiqua"/>
          <w:color w:val="000000" w:themeColor="text1"/>
        </w:rPr>
        <w:t xml:space="preserve">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stage of liver fibrosis. However, discordance between the fibrosis </w:t>
      </w:r>
      <w:proofErr w:type="gramStart"/>
      <w:r w:rsidRPr="000318FF">
        <w:rPr>
          <w:rFonts w:ascii="Book Antiqua" w:eastAsia="Book Antiqua" w:hAnsi="Book Antiqua" w:cs="Book Antiqua"/>
          <w:color w:val="000000" w:themeColor="text1"/>
        </w:rPr>
        <w:t>stage</w:t>
      </w:r>
      <w:proofErr w:type="gramEnd"/>
      <w:r w:rsidRPr="000318FF">
        <w:rPr>
          <w:rFonts w:ascii="Book Antiqua" w:eastAsia="Book Antiqua" w:hAnsi="Book Antiqua" w:cs="Book Antiqua"/>
          <w:color w:val="000000" w:themeColor="text1"/>
        </w:rPr>
        <w:t xml:space="preserv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w:t>
      </w:r>
      <w:r w:rsidR="003207A6">
        <w:rPr>
          <w:rFonts w:ascii="Book Antiqua" w:eastAsia="Book Antiqua" w:hAnsi="Book Antiqua" w:cs="Book Antiqua"/>
          <w:color w:val="000000" w:themeColor="text1"/>
          <w:shd w:val="clear" w:color="auto" w:fill="FFFFFF"/>
        </w:rPr>
        <w:t>by</w:t>
      </w:r>
      <w:r w:rsidRPr="000318FF">
        <w:rPr>
          <w:rFonts w:ascii="Book Antiqua" w:eastAsia="Book Antiqua" w:hAnsi="Book Antiqua" w:cs="Book Antiqua"/>
          <w:color w:val="000000" w:themeColor="text1"/>
          <w:shd w:val="clear" w:color="auto" w:fill="FFFFFF"/>
        </w:rPr>
        <w:t xml:space="preserve"> pathological examination </w:t>
      </w:r>
      <w:r w:rsidRPr="000318FF">
        <w:rPr>
          <w:rFonts w:ascii="Book Antiqua" w:eastAsia="Book Antiqua" w:hAnsi="Book Antiqua" w:cs="Book Antiqua"/>
          <w:color w:val="000000" w:themeColor="text1"/>
        </w:rPr>
        <w:t>was observed in some patients. Further</w:t>
      </w:r>
      <w:r w:rsidR="003207A6">
        <w:rPr>
          <w:rFonts w:ascii="Book Antiqua" w:eastAsia="Book Antiqua" w:hAnsi="Book Antiqua" w:cs="Book Antiqua"/>
          <w:color w:val="000000" w:themeColor="text1"/>
        </w:rPr>
        <w:t>more</w:t>
      </w:r>
      <w:r w:rsidRPr="000318FF">
        <w:rPr>
          <w:rFonts w:ascii="Book Antiqua" w:eastAsia="Book Antiqua" w:hAnsi="Book Antiqua" w:cs="Book Antiqua"/>
          <w:color w:val="000000" w:themeColor="text1"/>
        </w:rPr>
        <w:t xml:space="preserve">, we found that liver 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t>
      </w:r>
      <w:r w:rsidR="00D30AEF" w:rsidRPr="000318FF">
        <w:rPr>
          <w:rFonts w:ascii="Book Antiqua" w:eastAsia="Book Antiqua" w:hAnsi="Book Antiqua" w:cs="Book Antiqua" w:hint="eastAsia"/>
          <w:color w:val="000000" w:themeColor="text1"/>
        </w:rPr>
        <w:t>was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area under the curve was 0.701</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which was superior to that observed using other single related</w:t>
      </w:r>
      <w:r w:rsidRPr="000318FF">
        <w:rPr>
          <w:rFonts w:ascii="Book Antiqua" w:eastAsia="Book Antiqua" w:hAnsi="Book Antiqua" w:cs="Book Antiqua"/>
          <w:color w:val="000000" w:themeColor="text1"/>
          <w:shd w:val="clear" w:color="auto" w:fill="FFFFFF"/>
        </w:rPr>
        <w:t xml:space="preserve"> factors.</w:t>
      </w:r>
    </w:p>
    <w:p w14:paraId="340EB5CE" w14:textId="77777777" w:rsidR="00DA6F74" w:rsidRDefault="00DA6F74">
      <w:pPr>
        <w:spacing w:line="360" w:lineRule="auto"/>
        <w:jc w:val="both"/>
        <w:rPr>
          <w:rFonts w:ascii="Book Antiqua" w:hAnsi="Book Antiqua"/>
        </w:rPr>
      </w:pPr>
    </w:p>
    <w:p w14:paraId="33617E66"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conclusions</w:t>
      </w:r>
    </w:p>
    <w:p w14:paraId="3E3ACB5F" w14:textId="52333126"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HBV</w:t>
      </w:r>
      <w:r w:rsidR="003207A6">
        <w:rPr>
          <w:rFonts w:ascii="Book Antiqua" w:eastAsia="Book Antiqua" w:hAnsi="Book Antiqua" w:cs="Book Antiqua"/>
          <w:color w:val="000000"/>
        </w:rPr>
        <w:t>-</w:t>
      </w:r>
      <w:r>
        <w:rPr>
          <w:rFonts w:ascii="Book Antiqua" w:eastAsia="Book Antiqua" w:hAnsi="Book Antiqua" w:cs="Book Antiqua"/>
          <w:color w:val="000000"/>
        </w:rPr>
        <w:t>related fibrosis staging. The combination of other related</w:t>
      </w:r>
      <w:r>
        <w:rPr>
          <w:rFonts w:ascii="Book Antiqua" w:eastAsia="Book Antiqua" w:hAnsi="Book Antiqua" w:cs="Book Antiqua"/>
          <w:color w:val="000000"/>
          <w:shd w:val="clear" w:color="auto" w:fill="FFFFFF"/>
        </w:rPr>
        <w:t xml:space="preserve"> non-</w:t>
      </w:r>
      <w:r>
        <w:rPr>
          <w:rFonts w:ascii="Book Antiqua" w:eastAsia="Book Antiqua" w:hAnsi="Book Antiqua" w:cs="Book Antiqua"/>
          <w:color w:val="000000"/>
          <w:shd w:val="clear" w:color="auto" w:fill="FFFFFF"/>
        </w:rPr>
        <w:lastRenderedPageBreak/>
        <w:t>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and may be helpful for making decision</w:t>
      </w:r>
      <w:r w:rsidR="003207A6">
        <w:rPr>
          <w:rFonts w:ascii="Book Antiqua" w:eastAsia="Book Antiqua" w:hAnsi="Book Antiqua" w:cs="Book Antiqua"/>
          <w:color w:val="000000"/>
        </w:rPr>
        <w:t>s</w:t>
      </w:r>
      <w:r>
        <w:rPr>
          <w:rFonts w:ascii="Book Antiqua" w:eastAsia="Book Antiqua" w:hAnsi="Book Antiqua" w:cs="Book Antiqua"/>
          <w:color w:val="000000"/>
        </w:rPr>
        <w:t xml:space="preserve"> on liver biopsy and guiding the diagnosis and therapy of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7098DDD1" w14:textId="77777777" w:rsidR="00DA6F74" w:rsidRDefault="00DA6F74">
      <w:pPr>
        <w:spacing w:line="360" w:lineRule="auto"/>
        <w:jc w:val="both"/>
        <w:rPr>
          <w:rFonts w:ascii="Book Antiqua" w:hAnsi="Book Antiqua"/>
        </w:rPr>
      </w:pPr>
    </w:p>
    <w:p w14:paraId="338280C1"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perspectives</w:t>
      </w:r>
    </w:p>
    <w:p w14:paraId="3092404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This multi-center cross-sectional study developed and evaluated a noninvasive model to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thus an extensive liver biopsy database should be established to comprehensively evaluate the reliable cut-off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assessing the stage of liver fibrosis and further verify the diagnostic performance of this model in future prospective studies.</w:t>
      </w:r>
    </w:p>
    <w:p w14:paraId="75B7FD23" w14:textId="77777777" w:rsidR="00DA6F74" w:rsidRDefault="00DA6F74">
      <w:pPr>
        <w:spacing w:line="360" w:lineRule="auto"/>
        <w:jc w:val="both"/>
        <w:rPr>
          <w:rFonts w:ascii="Book Antiqua" w:hAnsi="Book Antiqua"/>
        </w:rPr>
      </w:pPr>
    </w:p>
    <w:p w14:paraId="2E772DC3"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REFERENCES</w:t>
      </w:r>
    </w:p>
    <w:p w14:paraId="2D236A08" w14:textId="77777777" w:rsidR="00DA6F74" w:rsidRDefault="00BD5F66">
      <w:pPr>
        <w:spacing w:line="360" w:lineRule="auto"/>
        <w:jc w:val="both"/>
        <w:rPr>
          <w:rFonts w:ascii="Book Antiqua" w:hAnsi="Book Antiqua"/>
        </w:rPr>
      </w:pPr>
      <w:r>
        <w:rPr>
          <w:rFonts w:ascii="Book Antiqua" w:hAnsi="Book Antiqua"/>
        </w:rPr>
        <w:t xml:space="preserve">1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42A786BA" w14:textId="77777777" w:rsidR="00DA6F74" w:rsidRDefault="00BD5F66">
      <w:pPr>
        <w:spacing w:line="360" w:lineRule="auto"/>
        <w:jc w:val="both"/>
        <w:rPr>
          <w:rFonts w:ascii="Book Antiqua" w:hAnsi="Book Antiqua"/>
        </w:rPr>
      </w:pPr>
      <w:r>
        <w:rPr>
          <w:rFonts w:ascii="Book Antiqua" w:hAnsi="Book Antiqua"/>
        </w:rPr>
        <w:t xml:space="preserve">2 </w:t>
      </w:r>
      <w:r>
        <w:rPr>
          <w:rFonts w:ascii="Book Antiqua" w:hAnsi="Book Antiqua"/>
          <w:b/>
          <w:bCs/>
        </w:rPr>
        <w:t>Wu JF</w:t>
      </w:r>
      <w:r>
        <w:rPr>
          <w:rFonts w:ascii="Book Antiqua" w:hAnsi="Book Antiqua"/>
        </w:rPr>
        <w:t xml:space="preserve">, Chang MH. Natural history of chronic hepatitis B virus infection from infancy to adult life - the mechanism of inflammation triggering and long-term impacts. </w:t>
      </w:r>
      <w:r>
        <w:rPr>
          <w:rFonts w:ascii="Book Antiqua" w:hAnsi="Book Antiqua"/>
          <w:i/>
          <w:iCs/>
        </w:rPr>
        <w:t>J Biomed Sci</w:t>
      </w:r>
      <w:r>
        <w:rPr>
          <w:rFonts w:ascii="Book Antiqua" w:hAnsi="Book Antiqua"/>
        </w:rPr>
        <w:t xml:space="preserve"> 2015; </w:t>
      </w:r>
      <w:r>
        <w:rPr>
          <w:rFonts w:ascii="Book Antiqua" w:hAnsi="Book Antiqua"/>
          <w:b/>
          <w:bCs/>
        </w:rPr>
        <w:t>22</w:t>
      </w:r>
      <w:r>
        <w:rPr>
          <w:rFonts w:ascii="Book Antiqua" w:hAnsi="Book Antiqua"/>
        </w:rPr>
        <w:t>: 92 [PMID: 26487087 DOI: 10.1186/s12929-015-0199-y]</w:t>
      </w:r>
    </w:p>
    <w:p w14:paraId="2FE874E6" w14:textId="77777777" w:rsidR="00DA6F74" w:rsidRDefault="00BD5F6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Shiha</w:t>
      </w:r>
      <w:proofErr w:type="spellEnd"/>
      <w:r>
        <w:rPr>
          <w:rFonts w:ascii="Book Antiqua" w:hAnsi="Book Antiqua"/>
          <w:b/>
          <w:bCs/>
        </w:rPr>
        <w:t xml:space="preserve"> G</w:t>
      </w:r>
      <w:r>
        <w:rPr>
          <w:rFonts w:ascii="Book Antiqua" w:hAnsi="Book Antiqua"/>
        </w:rPr>
        <w:t xml:space="preserve">, Ibrahim A, </w:t>
      </w:r>
      <w:proofErr w:type="spellStart"/>
      <w:r>
        <w:rPr>
          <w:rFonts w:ascii="Book Antiqua" w:hAnsi="Book Antiqua"/>
        </w:rPr>
        <w:t>Helmy</w:t>
      </w:r>
      <w:proofErr w:type="spellEnd"/>
      <w:r>
        <w:rPr>
          <w:rFonts w:ascii="Book Antiqua" w:hAnsi="Book Antiqua"/>
        </w:rPr>
        <w:t xml:space="preserve"> A, </w:t>
      </w:r>
      <w:proofErr w:type="spellStart"/>
      <w:r>
        <w:rPr>
          <w:rFonts w:ascii="Book Antiqua" w:hAnsi="Book Antiqua"/>
        </w:rPr>
        <w:t>Sarin</w:t>
      </w:r>
      <w:proofErr w:type="spellEnd"/>
      <w:r>
        <w:rPr>
          <w:rFonts w:ascii="Book Antiqua" w:hAnsi="Book Antiqua"/>
        </w:rPr>
        <w:t xml:space="preserve"> SK, </w:t>
      </w:r>
      <w:proofErr w:type="spellStart"/>
      <w:r>
        <w:rPr>
          <w:rFonts w:ascii="Book Antiqua" w:hAnsi="Book Antiqua"/>
        </w:rPr>
        <w:t>Omata</w:t>
      </w:r>
      <w:proofErr w:type="spellEnd"/>
      <w:r>
        <w:rPr>
          <w:rFonts w:ascii="Book Antiqua" w:hAnsi="Book Antiqua"/>
        </w:rPr>
        <w:t xml:space="preserve"> M, Kumar A, </w:t>
      </w:r>
      <w:proofErr w:type="spellStart"/>
      <w:r>
        <w:rPr>
          <w:rFonts w:ascii="Book Antiqua" w:hAnsi="Book Antiqua"/>
        </w:rPr>
        <w:t>Bernstien</w:t>
      </w:r>
      <w:proofErr w:type="spellEnd"/>
      <w:r>
        <w:rPr>
          <w:rFonts w:ascii="Book Antiqua" w:hAnsi="Book Antiqua"/>
        </w:rPr>
        <w:t xml:space="preserve"> D, Maruyama H, Saraswat V, Chawla Y, Hamid S, Abbas Z, </w:t>
      </w:r>
      <w:proofErr w:type="spellStart"/>
      <w:r>
        <w:rPr>
          <w:rFonts w:ascii="Book Antiqua" w:hAnsi="Book Antiqua"/>
        </w:rPr>
        <w:t>Bedossa</w:t>
      </w:r>
      <w:proofErr w:type="spellEnd"/>
      <w:r>
        <w:rPr>
          <w:rFonts w:ascii="Book Antiqua" w:hAnsi="Book Antiqua"/>
        </w:rPr>
        <w:t xml:space="preserve"> P, </w:t>
      </w:r>
      <w:proofErr w:type="spellStart"/>
      <w:r>
        <w:rPr>
          <w:rFonts w:ascii="Book Antiqua" w:hAnsi="Book Antiqua"/>
        </w:rPr>
        <w:t>Sakhuja</w:t>
      </w:r>
      <w:proofErr w:type="spellEnd"/>
      <w:r>
        <w:rPr>
          <w:rFonts w:ascii="Book Antiqua" w:hAnsi="Book Antiqua"/>
        </w:rPr>
        <w:t xml:space="preserve"> P, </w:t>
      </w:r>
      <w:proofErr w:type="spellStart"/>
      <w:r>
        <w:rPr>
          <w:rFonts w:ascii="Book Antiqua" w:hAnsi="Book Antiqua"/>
        </w:rPr>
        <w:t>Elmahatab</w:t>
      </w:r>
      <w:proofErr w:type="spellEnd"/>
      <w:r>
        <w:rPr>
          <w:rFonts w:ascii="Book Antiqua" w:hAnsi="Book Antiqua"/>
        </w:rPr>
        <w:t xml:space="preserve"> M, Lim SG, </w:t>
      </w:r>
      <w:proofErr w:type="spellStart"/>
      <w:r>
        <w:rPr>
          <w:rFonts w:ascii="Book Antiqua" w:hAnsi="Book Antiqua"/>
        </w:rPr>
        <w:t>Lesmana</w:t>
      </w:r>
      <w:proofErr w:type="spellEnd"/>
      <w:r>
        <w:rPr>
          <w:rFonts w:ascii="Book Antiqua" w:hAnsi="Book Antiqua"/>
        </w:rPr>
        <w:t xml:space="preserve"> L, </w:t>
      </w:r>
      <w:proofErr w:type="spellStart"/>
      <w:r>
        <w:rPr>
          <w:rFonts w:ascii="Book Antiqua" w:hAnsi="Book Antiqua"/>
        </w:rPr>
        <w:t>Sollano</w:t>
      </w:r>
      <w:proofErr w:type="spellEnd"/>
      <w:r>
        <w:rPr>
          <w:rFonts w:ascii="Book Antiqua" w:hAnsi="Book Antiqua"/>
        </w:rPr>
        <w:t xml:space="preserve"> J, Jia JD, Abbas B, Omar A, Sharma B, </w:t>
      </w:r>
      <w:proofErr w:type="spellStart"/>
      <w:r>
        <w:rPr>
          <w:rFonts w:ascii="Book Antiqua" w:hAnsi="Book Antiqua"/>
        </w:rPr>
        <w:t>Payawal</w:t>
      </w:r>
      <w:proofErr w:type="spellEnd"/>
      <w:r>
        <w:rPr>
          <w:rFonts w:ascii="Book Antiqua" w:hAnsi="Book Antiqua"/>
        </w:rPr>
        <w:t xml:space="preserve"> D, </w:t>
      </w:r>
      <w:proofErr w:type="spellStart"/>
      <w:r>
        <w:rPr>
          <w:rFonts w:ascii="Book Antiqua" w:hAnsi="Book Antiqua"/>
        </w:rPr>
        <w:t>Abdallah</w:t>
      </w:r>
      <w:proofErr w:type="spellEnd"/>
      <w:r>
        <w:rPr>
          <w:rFonts w:ascii="Book Antiqua" w:hAnsi="Book Antiqua"/>
        </w:rPr>
        <w:t xml:space="preserve"> A, </w:t>
      </w:r>
      <w:proofErr w:type="spellStart"/>
      <w:r>
        <w:rPr>
          <w:rFonts w:ascii="Book Antiqua" w:hAnsi="Book Antiqua"/>
        </w:rPr>
        <w:t>Serwah</w:t>
      </w:r>
      <w:proofErr w:type="spellEnd"/>
      <w:r>
        <w:rPr>
          <w:rFonts w:ascii="Book Antiqua" w:hAnsi="Book Antiqua"/>
        </w:rPr>
        <w:t xml:space="preserve"> A, </w:t>
      </w:r>
      <w:proofErr w:type="spellStart"/>
      <w:r>
        <w:rPr>
          <w:rFonts w:ascii="Book Antiqua" w:hAnsi="Book Antiqua"/>
        </w:rPr>
        <w:t>Hamed</w:t>
      </w:r>
      <w:proofErr w:type="spellEnd"/>
      <w:r>
        <w:rPr>
          <w:rFonts w:ascii="Book Antiqua" w:hAnsi="Book Antiqua"/>
        </w:rPr>
        <w:t xml:space="preserve"> A, </w:t>
      </w:r>
      <w:proofErr w:type="spellStart"/>
      <w:r>
        <w:rPr>
          <w:rFonts w:ascii="Book Antiqua" w:hAnsi="Book Antiqua"/>
        </w:rPr>
        <w:t>Elsayed</w:t>
      </w:r>
      <w:proofErr w:type="spellEnd"/>
      <w:r>
        <w:rPr>
          <w:rFonts w:ascii="Book Antiqua" w:hAnsi="Book Antiqua"/>
        </w:rPr>
        <w:t xml:space="preserve"> A, </w:t>
      </w:r>
      <w:proofErr w:type="spellStart"/>
      <w:r>
        <w:rPr>
          <w:rFonts w:ascii="Book Antiqua" w:hAnsi="Book Antiqua"/>
        </w:rPr>
        <w:t>AbdelMaqsod</w:t>
      </w:r>
      <w:proofErr w:type="spellEnd"/>
      <w:r>
        <w:rPr>
          <w:rFonts w:ascii="Book Antiqua" w:hAnsi="Book Antiqua"/>
        </w:rPr>
        <w:t xml:space="preserve"> A, </w:t>
      </w:r>
      <w:proofErr w:type="spellStart"/>
      <w:r>
        <w:rPr>
          <w:rFonts w:ascii="Book Antiqua" w:hAnsi="Book Antiqua"/>
        </w:rPr>
        <w:t>Hassanein</w:t>
      </w:r>
      <w:proofErr w:type="spellEnd"/>
      <w:r>
        <w:rPr>
          <w:rFonts w:ascii="Book Antiqua" w:hAnsi="Book Antiqua"/>
        </w:rPr>
        <w:t xml:space="preserve"> T, </w:t>
      </w:r>
      <w:proofErr w:type="spellStart"/>
      <w:r>
        <w:rPr>
          <w:rFonts w:ascii="Book Antiqua" w:hAnsi="Book Antiqua"/>
        </w:rPr>
        <w:t>Ihab</w:t>
      </w:r>
      <w:proofErr w:type="spellEnd"/>
      <w:r>
        <w:rPr>
          <w:rFonts w:ascii="Book Antiqua" w:hAnsi="Book Antiqua"/>
        </w:rPr>
        <w:t xml:space="preserve"> A, </w:t>
      </w:r>
      <w:proofErr w:type="spellStart"/>
      <w:r>
        <w:rPr>
          <w:rFonts w:ascii="Book Antiqua" w:hAnsi="Book Antiqua"/>
        </w:rPr>
        <w:t>GHaziuan</w:t>
      </w:r>
      <w:proofErr w:type="spellEnd"/>
      <w:r>
        <w:rPr>
          <w:rFonts w:ascii="Book Antiqua" w:hAnsi="Book Antiqua"/>
        </w:rPr>
        <w:t xml:space="preserve"> H, </w:t>
      </w:r>
      <w:proofErr w:type="spellStart"/>
      <w:r>
        <w:rPr>
          <w:rFonts w:ascii="Book Antiqua" w:hAnsi="Book Antiqua"/>
        </w:rPr>
        <w:t>Zein</w:t>
      </w:r>
      <w:proofErr w:type="spellEnd"/>
      <w:r>
        <w:rPr>
          <w:rFonts w:ascii="Book Antiqua" w:hAnsi="Book Antiqua"/>
        </w:rPr>
        <w:t xml:space="preserve"> N, Kumar M. Asian-Pacific Association for the Study of the Liver (APASL) consensus guidelines on invasive and non-invasive assessment of hepatic fibrosis: a 2016 update. </w:t>
      </w:r>
      <w:r>
        <w:rPr>
          <w:rFonts w:ascii="Book Antiqua" w:hAnsi="Book Antiqua"/>
          <w:i/>
          <w:iCs/>
        </w:rPr>
        <w:t>Hepatol Int</w:t>
      </w:r>
      <w:r>
        <w:rPr>
          <w:rFonts w:ascii="Book Antiqua" w:hAnsi="Book Antiqua"/>
        </w:rPr>
        <w:t xml:space="preserve"> 2017; </w:t>
      </w:r>
      <w:r>
        <w:rPr>
          <w:rFonts w:ascii="Book Antiqua" w:hAnsi="Book Antiqua"/>
          <w:b/>
          <w:bCs/>
        </w:rPr>
        <w:t>11</w:t>
      </w:r>
      <w:r>
        <w:rPr>
          <w:rFonts w:ascii="Book Antiqua" w:hAnsi="Book Antiqua"/>
        </w:rPr>
        <w:t>: 1-30 [PMID: 27714681 DOI: 10.1007/s12072-016-9760-3]</w:t>
      </w:r>
    </w:p>
    <w:p w14:paraId="03D9618B" w14:textId="755274BF" w:rsidR="00DA6F74" w:rsidRDefault="00BD5F66">
      <w:pPr>
        <w:spacing w:line="360" w:lineRule="auto"/>
        <w:jc w:val="both"/>
        <w:rPr>
          <w:rFonts w:ascii="Book Antiqua" w:hAnsi="Book Antiqua"/>
        </w:rPr>
      </w:pPr>
      <w:r>
        <w:rPr>
          <w:rFonts w:ascii="Book Antiqua" w:hAnsi="Book Antiqua"/>
        </w:rPr>
        <w:t xml:space="preserve">4 </w:t>
      </w:r>
      <w:r>
        <w:rPr>
          <w:rFonts w:ascii="Book Antiqua" w:hAnsi="Book Antiqua"/>
          <w:b/>
          <w:bCs/>
        </w:rPr>
        <w:t>European Association for the Study of the Liver</w:t>
      </w:r>
      <w:r>
        <w:rPr>
          <w:rFonts w:ascii="Book Antiqua" w:hAnsi="Book Antiqua"/>
        </w:rPr>
        <w:t xml:space="preserve">.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457FB7A2" w14:textId="77777777" w:rsidR="00DA6F74" w:rsidRDefault="00BD5F66">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Ilic I</w:t>
      </w:r>
      <w:r>
        <w:rPr>
          <w:rFonts w:ascii="Book Antiqua" w:hAnsi="Book Antiqua"/>
        </w:rPr>
        <w:t xml:space="preserve">, Milovanovic T. The risk-benefit assessment of liver biopsy in times of non-invasive screening for liver fibrosis.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701-702 [PMID: 32546400 DOI: 10.1016/j.jhep.2020.05.017]</w:t>
      </w:r>
    </w:p>
    <w:p w14:paraId="4FB4AD26" w14:textId="77777777" w:rsidR="00DA6F74" w:rsidRDefault="00BD5F66">
      <w:pPr>
        <w:spacing w:line="360" w:lineRule="auto"/>
        <w:jc w:val="both"/>
        <w:rPr>
          <w:rFonts w:ascii="Book Antiqua" w:hAnsi="Book Antiqua"/>
        </w:rPr>
      </w:pPr>
      <w:r>
        <w:rPr>
          <w:rFonts w:ascii="Book Antiqua" w:hAnsi="Book Antiqua"/>
        </w:rPr>
        <w:t xml:space="preserve">6 </w:t>
      </w:r>
      <w:r>
        <w:rPr>
          <w:rFonts w:ascii="Book Antiqua" w:hAnsi="Book Antiqua"/>
          <w:b/>
          <w:bCs/>
        </w:rPr>
        <w:t>Jia J</w:t>
      </w:r>
      <w:r>
        <w:rPr>
          <w:rFonts w:ascii="Book Antiqua" w:hAnsi="Book Antiqua"/>
        </w:rPr>
        <w:t xml:space="preserve">, Hou J, Ding H, Chen G, </w:t>
      </w:r>
      <w:proofErr w:type="spellStart"/>
      <w:r>
        <w:rPr>
          <w:rFonts w:ascii="Book Antiqua" w:hAnsi="Book Antiqua"/>
        </w:rPr>
        <w:t>Xie</w:t>
      </w:r>
      <w:proofErr w:type="spellEnd"/>
      <w:r>
        <w:rPr>
          <w:rFonts w:ascii="Book Antiqua" w:hAnsi="Book Antiqua"/>
        </w:rPr>
        <w:t xml:space="preserve"> Q, Wang Y, Zeng M, Zhao J, Wang T, Hu X, </w:t>
      </w:r>
      <w:proofErr w:type="spellStart"/>
      <w:r>
        <w:rPr>
          <w:rFonts w:ascii="Book Antiqua" w:hAnsi="Book Antiqua"/>
        </w:rPr>
        <w:t>Schuppan</w:t>
      </w:r>
      <w:proofErr w:type="spellEnd"/>
      <w:r>
        <w:rPr>
          <w:rFonts w:ascii="Book Antiqua" w:hAnsi="Book Antiqua"/>
        </w:rPr>
        <w:t xml:space="preserve"> D. Transient elastography compared to serum markers to predict liver fibrosis in a cohort of Chinese patients with chronic hepatitis B.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756-762 [PMID: 25353058 DOI: 10.1111/jgh.12840]</w:t>
      </w:r>
    </w:p>
    <w:p w14:paraId="616368D7" w14:textId="77777777" w:rsidR="00DA6F74" w:rsidRDefault="00BD5F66">
      <w:pPr>
        <w:spacing w:line="360" w:lineRule="auto"/>
        <w:jc w:val="both"/>
        <w:rPr>
          <w:rFonts w:ascii="Book Antiqua" w:hAnsi="Book Antiqua"/>
        </w:rPr>
      </w:pPr>
      <w:r>
        <w:rPr>
          <w:rFonts w:ascii="Book Antiqua" w:hAnsi="Book Antiqua"/>
        </w:rPr>
        <w:t xml:space="preserve">7 </w:t>
      </w:r>
      <w:r>
        <w:rPr>
          <w:rFonts w:ascii="Book Antiqua" w:hAnsi="Book Antiqua"/>
          <w:b/>
          <w:bCs/>
        </w:rPr>
        <w:t>Dietrich CF</w:t>
      </w:r>
      <w:r>
        <w:rPr>
          <w:rFonts w:ascii="Book Antiqua" w:hAnsi="Book Antiqua"/>
        </w:rPr>
        <w:t xml:space="preserve">, </w:t>
      </w:r>
      <w:proofErr w:type="spellStart"/>
      <w:r>
        <w:rPr>
          <w:rFonts w:ascii="Book Antiqua" w:hAnsi="Book Antiqua"/>
        </w:rPr>
        <w:t>Bamber</w:t>
      </w:r>
      <w:proofErr w:type="spellEnd"/>
      <w:r>
        <w:rPr>
          <w:rFonts w:ascii="Book Antiqua" w:hAnsi="Book Antiqua"/>
        </w:rPr>
        <w:t xml:space="preserve"> J, </w:t>
      </w:r>
      <w:proofErr w:type="spellStart"/>
      <w:r>
        <w:rPr>
          <w:rFonts w:ascii="Book Antiqua" w:hAnsi="Book Antiqua"/>
        </w:rPr>
        <w:t>Berzigotti</w:t>
      </w:r>
      <w:proofErr w:type="spellEnd"/>
      <w:r>
        <w:rPr>
          <w:rFonts w:ascii="Book Antiqua" w:hAnsi="Book Antiqua"/>
        </w:rPr>
        <w:t xml:space="preserve"> A, </w:t>
      </w:r>
      <w:proofErr w:type="spellStart"/>
      <w:r>
        <w:rPr>
          <w:rFonts w:ascii="Book Antiqua" w:hAnsi="Book Antiqua"/>
        </w:rPr>
        <w:t>Bota</w:t>
      </w:r>
      <w:proofErr w:type="spellEnd"/>
      <w:r>
        <w:rPr>
          <w:rFonts w:ascii="Book Antiqua" w:hAnsi="Book Antiqua"/>
        </w:rPr>
        <w:t xml:space="preserve"> S, </w:t>
      </w:r>
      <w:proofErr w:type="spellStart"/>
      <w:r>
        <w:rPr>
          <w:rFonts w:ascii="Book Antiqua" w:hAnsi="Book Antiqua"/>
        </w:rPr>
        <w:t>Cantisani</w:t>
      </w:r>
      <w:proofErr w:type="spellEnd"/>
      <w:r>
        <w:rPr>
          <w:rFonts w:ascii="Book Antiqua" w:hAnsi="Book Antiqua"/>
        </w:rPr>
        <w:t xml:space="preserve"> V, </w:t>
      </w:r>
      <w:proofErr w:type="spellStart"/>
      <w:r>
        <w:rPr>
          <w:rFonts w:ascii="Book Antiqua" w:hAnsi="Book Antiqua"/>
        </w:rPr>
        <w:t>Castera</w:t>
      </w:r>
      <w:proofErr w:type="spellEnd"/>
      <w:r>
        <w:rPr>
          <w:rFonts w:ascii="Book Antiqua" w:hAnsi="Book Antiqua"/>
        </w:rPr>
        <w:t xml:space="preserve"> L, Cosgrove D, </w:t>
      </w:r>
      <w:proofErr w:type="spellStart"/>
      <w:r>
        <w:rPr>
          <w:rFonts w:ascii="Book Antiqua" w:hAnsi="Book Antiqua"/>
        </w:rPr>
        <w:t>Ferraioli</w:t>
      </w:r>
      <w:proofErr w:type="spellEnd"/>
      <w:r>
        <w:rPr>
          <w:rFonts w:ascii="Book Antiqua" w:hAnsi="Book Antiqua"/>
        </w:rPr>
        <w:t xml:space="preserve"> G, Friedrich-Rust M, </w:t>
      </w:r>
      <w:proofErr w:type="spellStart"/>
      <w:r>
        <w:rPr>
          <w:rFonts w:ascii="Book Antiqua" w:hAnsi="Book Antiqua"/>
        </w:rPr>
        <w:t>Gilja</w:t>
      </w:r>
      <w:proofErr w:type="spellEnd"/>
      <w:r>
        <w:rPr>
          <w:rFonts w:ascii="Book Antiqua" w:hAnsi="Book Antiqua"/>
        </w:rPr>
        <w:t xml:space="preserve"> OH, </w:t>
      </w:r>
      <w:proofErr w:type="spellStart"/>
      <w:r>
        <w:rPr>
          <w:rFonts w:ascii="Book Antiqua" w:hAnsi="Book Antiqua"/>
        </w:rPr>
        <w:t>Goertz</w:t>
      </w:r>
      <w:proofErr w:type="spellEnd"/>
      <w:r>
        <w:rPr>
          <w:rFonts w:ascii="Book Antiqua" w:hAnsi="Book Antiqua"/>
        </w:rPr>
        <w:t xml:space="preserve"> RS, </w:t>
      </w:r>
      <w:proofErr w:type="spellStart"/>
      <w:r>
        <w:rPr>
          <w:rFonts w:ascii="Book Antiqua" w:hAnsi="Book Antiqua"/>
        </w:rPr>
        <w:t>Karlas</w:t>
      </w:r>
      <w:proofErr w:type="spellEnd"/>
      <w:r>
        <w:rPr>
          <w:rFonts w:ascii="Book Antiqua" w:hAnsi="Book Antiqua"/>
        </w:rPr>
        <w:t xml:space="preserve"> T, de </w:t>
      </w:r>
      <w:proofErr w:type="spellStart"/>
      <w:r>
        <w:rPr>
          <w:rFonts w:ascii="Book Antiqua" w:hAnsi="Book Antiqua"/>
        </w:rPr>
        <w:t>Knegt</w:t>
      </w:r>
      <w:proofErr w:type="spellEnd"/>
      <w:r>
        <w:rPr>
          <w:rFonts w:ascii="Book Antiqua" w:hAnsi="Book Antiqua"/>
        </w:rPr>
        <w:t xml:space="preserve"> R, de </w:t>
      </w:r>
      <w:proofErr w:type="spellStart"/>
      <w:r>
        <w:rPr>
          <w:rFonts w:ascii="Book Antiqua" w:hAnsi="Book Antiqua"/>
        </w:rPr>
        <w:t>Ledinghen</w:t>
      </w:r>
      <w:proofErr w:type="spellEnd"/>
      <w:r>
        <w:rPr>
          <w:rFonts w:ascii="Book Antiqua" w:hAnsi="Book Antiqua"/>
        </w:rPr>
        <w:t xml:space="preserve"> V, </w:t>
      </w:r>
      <w:proofErr w:type="spellStart"/>
      <w:r>
        <w:rPr>
          <w:rFonts w:ascii="Book Antiqua" w:hAnsi="Book Antiqua"/>
        </w:rPr>
        <w:t>Piscaglia</w:t>
      </w:r>
      <w:proofErr w:type="spellEnd"/>
      <w:r>
        <w:rPr>
          <w:rFonts w:ascii="Book Antiqua" w:hAnsi="Book Antiqua"/>
        </w:rPr>
        <w:t xml:space="preserve"> F, </w:t>
      </w:r>
      <w:proofErr w:type="spellStart"/>
      <w:r>
        <w:rPr>
          <w:rFonts w:ascii="Book Antiqua" w:hAnsi="Book Antiqua"/>
        </w:rPr>
        <w:t>Procopet</w:t>
      </w:r>
      <w:proofErr w:type="spellEnd"/>
      <w:r>
        <w:rPr>
          <w:rFonts w:ascii="Book Antiqua" w:hAnsi="Book Antiqua"/>
        </w:rPr>
        <w:t xml:space="preserve"> B, </w:t>
      </w:r>
      <w:proofErr w:type="spellStart"/>
      <w:r>
        <w:rPr>
          <w:rFonts w:ascii="Book Antiqua" w:hAnsi="Book Antiqua"/>
        </w:rPr>
        <w:t>Saftoiu</w:t>
      </w:r>
      <w:proofErr w:type="spellEnd"/>
      <w:r>
        <w:rPr>
          <w:rFonts w:ascii="Book Antiqua" w:hAnsi="Book Antiqua"/>
        </w:rPr>
        <w:t xml:space="preserve"> A, </w:t>
      </w:r>
      <w:proofErr w:type="spellStart"/>
      <w:r>
        <w:rPr>
          <w:rFonts w:ascii="Book Antiqua" w:hAnsi="Book Antiqua"/>
        </w:rPr>
        <w:t>Sidhu</w:t>
      </w:r>
      <w:proofErr w:type="spellEnd"/>
      <w:r>
        <w:rPr>
          <w:rFonts w:ascii="Book Antiqua" w:hAnsi="Book Antiqua"/>
        </w:rPr>
        <w:t xml:space="preserve"> PS, </w:t>
      </w:r>
      <w:proofErr w:type="spellStart"/>
      <w:r>
        <w:rPr>
          <w:rFonts w:ascii="Book Antiqua" w:hAnsi="Book Antiqua"/>
        </w:rPr>
        <w:t>Sporea</w:t>
      </w:r>
      <w:proofErr w:type="spellEnd"/>
      <w:r>
        <w:rPr>
          <w:rFonts w:ascii="Book Antiqua" w:hAnsi="Book Antiqua"/>
        </w:rPr>
        <w:t xml:space="preserve"> I, Thiele M. EFSUMB Guidelines and Recommendations on the Clinical Use of Liver Ultrasound Elastography, Update 2017 (Long Version). </w:t>
      </w:r>
      <w:proofErr w:type="spellStart"/>
      <w:r>
        <w:rPr>
          <w:rFonts w:ascii="Book Antiqua" w:hAnsi="Book Antiqua"/>
          <w:i/>
          <w:iCs/>
        </w:rPr>
        <w:t>Ultraschall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38</w:t>
      </w:r>
      <w:r>
        <w:rPr>
          <w:rFonts w:ascii="Book Antiqua" w:hAnsi="Book Antiqua"/>
        </w:rPr>
        <w:t>: e48 [PMID: 30176678 DOI: 10.1055/a-0641-0076]</w:t>
      </w:r>
    </w:p>
    <w:p w14:paraId="3DB9D85F" w14:textId="2616E782" w:rsidR="00DA6F74" w:rsidRDefault="00BD5F66">
      <w:pPr>
        <w:spacing w:line="360" w:lineRule="auto"/>
        <w:jc w:val="both"/>
        <w:rPr>
          <w:rFonts w:ascii="Book Antiqua" w:hAnsi="Book Antiqua"/>
        </w:rPr>
      </w:pPr>
      <w:r>
        <w:rPr>
          <w:rFonts w:ascii="Book Antiqua" w:hAnsi="Book Antiqua"/>
        </w:rPr>
        <w:t xml:space="preserve">8 </w:t>
      </w:r>
      <w:r>
        <w:rPr>
          <w:rFonts w:ascii="Book Antiqua" w:hAnsi="Book Antiqua"/>
          <w:b/>
          <w:bCs/>
        </w:rPr>
        <w:t>Chinese Society of Infectious Diseases, Chinese Medical Association</w:t>
      </w:r>
      <w:r>
        <w:rPr>
          <w:rFonts w:ascii="Book Antiqua" w:hAnsi="Book Antiqua"/>
        </w:rPr>
        <w:t xml:space="preserve">; Chinese Society of Hepatology, Chinese Medical Association. [The guidelines of prevention and treatment for chronic hepatitis B (2019 version)].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Gan</w:t>
      </w:r>
      <w:proofErr w:type="spellEnd"/>
      <w:r>
        <w:rPr>
          <w:rFonts w:ascii="Book Antiqua" w:hAnsi="Book Antiqua"/>
          <w:i/>
          <w:iCs/>
        </w:rPr>
        <w:t xml:space="preserve"> </w:t>
      </w:r>
      <w:proofErr w:type="spellStart"/>
      <w:r>
        <w:rPr>
          <w:rFonts w:ascii="Book Antiqua" w:hAnsi="Book Antiqua"/>
          <w:i/>
          <w:iCs/>
        </w:rPr>
        <w:t>Zang</w:t>
      </w:r>
      <w:proofErr w:type="spellEnd"/>
      <w:r>
        <w:rPr>
          <w:rFonts w:ascii="Book Antiqua" w:hAnsi="Book Antiqua"/>
          <w:i/>
          <w:iCs/>
        </w:rPr>
        <w:t xml:space="preserve"> Bing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27</w:t>
      </w:r>
      <w:r>
        <w:rPr>
          <w:rFonts w:ascii="Book Antiqua" w:hAnsi="Book Antiqua"/>
        </w:rPr>
        <w:t>: 938-961 [PMID: 31941257 DOI: 10.3760/cma.j.issn.1007-3418.2019.12.007]</w:t>
      </w:r>
    </w:p>
    <w:p w14:paraId="1DAE8D4E" w14:textId="11C422C1" w:rsidR="00DA6F74" w:rsidRDefault="00BD5F66">
      <w:pPr>
        <w:spacing w:line="360" w:lineRule="auto"/>
        <w:jc w:val="both"/>
        <w:rPr>
          <w:rFonts w:ascii="Book Antiqua" w:hAnsi="Book Antiqua"/>
        </w:rPr>
      </w:pPr>
      <w:r>
        <w:rPr>
          <w:rFonts w:ascii="Book Antiqua" w:hAnsi="Book Antiqua"/>
        </w:rPr>
        <w:t xml:space="preserve">9 </w:t>
      </w:r>
      <w:r>
        <w:rPr>
          <w:rFonts w:ascii="Book Antiqua" w:hAnsi="Book Antiqua"/>
          <w:b/>
          <w:bCs/>
        </w:rPr>
        <w:t>European Association for Study of Liver</w:t>
      </w:r>
      <w:r>
        <w:rPr>
          <w:rFonts w:ascii="Book Antiqua" w:hAnsi="Book Antiqua"/>
        </w:rPr>
        <w:t xml:space="preserve">; </w:t>
      </w:r>
      <w:proofErr w:type="spellStart"/>
      <w:r>
        <w:rPr>
          <w:rFonts w:ascii="Book Antiqua" w:hAnsi="Book Antiqua"/>
        </w:rPr>
        <w:t>Asociacion</w:t>
      </w:r>
      <w:proofErr w:type="spellEnd"/>
      <w:r>
        <w:rPr>
          <w:rFonts w:ascii="Book Antiqua" w:hAnsi="Book Antiqua"/>
        </w:rPr>
        <w:t xml:space="preserve"> </w:t>
      </w:r>
      <w:proofErr w:type="spellStart"/>
      <w:r>
        <w:rPr>
          <w:rFonts w:ascii="Book Antiqua" w:hAnsi="Book Antiqua"/>
        </w:rPr>
        <w:t>Latinoamericana</w:t>
      </w:r>
      <w:proofErr w:type="spellEnd"/>
      <w:r>
        <w:rPr>
          <w:rFonts w:ascii="Book Antiqua" w:hAnsi="Book Antiqua"/>
        </w:rPr>
        <w:t xml:space="preserve"> </w:t>
      </w:r>
      <w:proofErr w:type="spellStart"/>
      <w:r>
        <w:rPr>
          <w:rFonts w:ascii="Book Antiqua" w:hAnsi="Book Antiqua"/>
        </w:rPr>
        <w:t>para</w:t>
      </w:r>
      <w:proofErr w:type="spellEnd"/>
      <w:r>
        <w:rPr>
          <w:rFonts w:ascii="Book Antiqua" w:hAnsi="Book Antiqua"/>
        </w:rPr>
        <w:t xml:space="preserve"> el </w:t>
      </w:r>
      <w:proofErr w:type="spellStart"/>
      <w:r>
        <w:rPr>
          <w:rFonts w:ascii="Book Antiqua" w:hAnsi="Book Antiqua"/>
        </w:rPr>
        <w:t>Estudio</w:t>
      </w:r>
      <w:proofErr w:type="spellEnd"/>
      <w:r>
        <w:rPr>
          <w:rFonts w:ascii="Book Antiqua" w:hAnsi="Book Antiqua"/>
        </w:rPr>
        <w:t xml:space="preserve"> del </w:t>
      </w:r>
      <w:proofErr w:type="spellStart"/>
      <w:r>
        <w:rPr>
          <w:rFonts w:ascii="Book Antiqua" w:hAnsi="Book Antiqua"/>
        </w:rPr>
        <w:t>Higado</w:t>
      </w:r>
      <w:proofErr w:type="spellEnd"/>
      <w:r>
        <w:rPr>
          <w:rFonts w:ascii="Book Antiqua" w:hAnsi="Book Antiqua"/>
        </w:rPr>
        <w:t xml:space="preserve">. EASL-ALEH Clinical Practice Guidelines: Non-invasive tests for evaluation of liver disease severity and prognosis.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237-264 [PMID: 25911335 DOI: 10.1016/j.jhep.2015.04.006]</w:t>
      </w:r>
    </w:p>
    <w:p w14:paraId="4C6FA62D" w14:textId="77777777" w:rsidR="00DA6F74" w:rsidRDefault="00BD5F66">
      <w:pPr>
        <w:spacing w:line="360" w:lineRule="auto"/>
        <w:jc w:val="both"/>
        <w:rPr>
          <w:rFonts w:ascii="Book Antiqua" w:hAnsi="Book Antiqua"/>
        </w:rPr>
      </w:pPr>
      <w:r>
        <w:rPr>
          <w:rFonts w:ascii="Book Antiqua" w:hAnsi="Book Antiqua"/>
        </w:rPr>
        <w:t xml:space="preserve">10 </w:t>
      </w:r>
      <w:r>
        <w:rPr>
          <w:rFonts w:ascii="Book Antiqua" w:hAnsi="Book Antiqua"/>
          <w:b/>
          <w:bCs/>
        </w:rPr>
        <w:t>Song ZZ</w:t>
      </w:r>
      <w:r>
        <w:rPr>
          <w:rFonts w:ascii="Book Antiqua" w:hAnsi="Book Antiqua"/>
        </w:rPr>
        <w:t xml:space="preserve">. Acute viral hepatitis increases liver stiffness values measured by transient elastography.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349-50; author reply 350 [PMID: 18571790 DOI: 10.1002/hep.22385]</w:t>
      </w:r>
    </w:p>
    <w:p w14:paraId="7246F911" w14:textId="77777777" w:rsidR="00DA6F74" w:rsidRDefault="00BD5F66">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Zeng</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J, Jin JY, Mao YJ, Guo HY, Lu MD, Zheng HR, Zheng RQ. Shear wave elastography for liver fibrosis in chronic hepatitis B: Adapting the cut-offs to alanine aminotransferase levels improves accuracy.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857-865 [PMID: 30039224 DOI: 10.1007/s00330-018-5621-x]</w:t>
      </w:r>
    </w:p>
    <w:p w14:paraId="27CDF085" w14:textId="77777777" w:rsidR="00DA6F74" w:rsidRDefault="00BD5F66">
      <w:pPr>
        <w:spacing w:line="360" w:lineRule="auto"/>
        <w:jc w:val="both"/>
        <w:rPr>
          <w:rFonts w:ascii="Book Antiqua" w:hAnsi="Book Antiqua"/>
        </w:rPr>
      </w:pPr>
      <w:r>
        <w:rPr>
          <w:rFonts w:ascii="Book Antiqua" w:hAnsi="Book Antiqua"/>
        </w:rPr>
        <w:lastRenderedPageBreak/>
        <w:t xml:space="preserve">12 </w:t>
      </w:r>
      <w:proofErr w:type="spellStart"/>
      <w:r>
        <w:rPr>
          <w:rFonts w:ascii="Book Antiqua" w:hAnsi="Book Antiqua"/>
          <w:b/>
          <w:bCs/>
        </w:rPr>
        <w:t>Bedossa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Poynard</w:t>
      </w:r>
      <w:proofErr w:type="spellEnd"/>
      <w:r>
        <w:rPr>
          <w:rFonts w:ascii="Book Antiqua" w:hAnsi="Book Antiqua"/>
        </w:rPr>
        <w:t xml:space="preserve"> T. An algorithm for the grading of activity in chronic hepatitis C. The METAVIR Cooperative Study Group. </w:t>
      </w:r>
      <w:r>
        <w:rPr>
          <w:rFonts w:ascii="Book Antiqua" w:hAnsi="Book Antiqua"/>
          <w:i/>
          <w:iCs/>
        </w:rPr>
        <w:t>Hepatology</w:t>
      </w:r>
      <w:r>
        <w:rPr>
          <w:rFonts w:ascii="Book Antiqua" w:hAnsi="Book Antiqua"/>
        </w:rPr>
        <w:t xml:space="preserve"> 1996; </w:t>
      </w:r>
      <w:r>
        <w:rPr>
          <w:rFonts w:ascii="Book Antiqua" w:hAnsi="Book Antiqua"/>
          <w:b/>
          <w:bCs/>
        </w:rPr>
        <w:t>24</w:t>
      </w:r>
      <w:r>
        <w:rPr>
          <w:rFonts w:ascii="Book Antiqua" w:hAnsi="Book Antiqua"/>
        </w:rPr>
        <w:t>: 289-293 [PMID: 8690394 DOI: 10.1002/hep.510240201]</w:t>
      </w:r>
    </w:p>
    <w:p w14:paraId="2290F529" w14:textId="77777777" w:rsidR="00DA6F74" w:rsidRDefault="00BD5F66">
      <w:pPr>
        <w:spacing w:line="360" w:lineRule="auto"/>
        <w:jc w:val="both"/>
        <w:rPr>
          <w:rFonts w:ascii="Book Antiqua" w:hAnsi="Book Antiqua"/>
        </w:rPr>
      </w:pPr>
      <w:r>
        <w:rPr>
          <w:rFonts w:ascii="Book Antiqua" w:hAnsi="Book Antiqua"/>
        </w:rPr>
        <w:t xml:space="preserve">13 </w:t>
      </w:r>
      <w:r>
        <w:rPr>
          <w:rFonts w:ascii="Book Antiqua" w:hAnsi="Book Antiqua"/>
          <w:b/>
          <w:bCs/>
        </w:rPr>
        <w:t>Sarin SK</w:t>
      </w:r>
      <w:r>
        <w:rPr>
          <w:rFonts w:ascii="Book Antiqua" w:hAnsi="Book Antiqua"/>
        </w:rPr>
        <w:t xml:space="preserve">, Kumar M, Lau GK, Abbas Z, Chan HL, Chen CJ, Chen DS, Chen HL, Chen PJ, </w:t>
      </w:r>
      <w:proofErr w:type="spellStart"/>
      <w:r>
        <w:rPr>
          <w:rFonts w:ascii="Book Antiqua" w:hAnsi="Book Antiqua"/>
        </w:rPr>
        <w:t>Chien</w:t>
      </w:r>
      <w:proofErr w:type="spellEnd"/>
      <w:r>
        <w:rPr>
          <w:rFonts w:ascii="Book Antiqua" w:hAnsi="Book Antiqua"/>
        </w:rPr>
        <w:t xml:space="preserve"> RN, </w:t>
      </w:r>
      <w:proofErr w:type="spellStart"/>
      <w:r>
        <w:rPr>
          <w:rFonts w:ascii="Book Antiqua" w:hAnsi="Book Antiqua"/>
        </w:rPr>
        <w:t>Dokmeci</w:t>
      </w:r>
      <w:proofErr w:type="spellEnd"/>
      <w:r>
        <w:rPr>
          <w:rFonts w:ascii="Book Antiqua" w:hAnsi="Book Antiqua"/>
        </w:rPr>
        <w:t xml:space="preserve"> AK, </w:t>
      </w:r>
      <w:proofErr w:type="spellStart"/>
      <w:r>
        <w:rPr>
          <w:rFonts w:ascii="Book Antiqua" w:hAnsi="Book Antiqua"/>
        </w:rPr>
        <w:t>Gane</w:t>
      </w:r>
      <w:proofErr w:type="spellEnd"/>
      <w:r>
        <w:rPr>
          <w:rFonts w:ascii="Book Antiqua" w:hAnsi="Book Antiqua"/>
        </w:rPr>
        <w:t xml:space="preserve"> E, </w:t>
      </w:r>
      <w:proofErr w:type="spellStart"/>
      <w:r>
        <w:rPr>
          <w:rFonts w:ascii="Book Antiqua" w:hAnsi="Book Antiqua"/>
        </w:rPr>
        <w:t>Hou</w:t>
      </w:r>
      <w:proofErr w:type="spellEnd"/>
      <w:r>
        <w:rPr>
          <w:rFonts w:ascii="Book Antiqua" w:hAnsi="Book Antiqua"/>
        </w:rPr>
        <w:t xml:space="preserve"> JL, Jafri W, Jia J, Kim JH, Lai CL, Lee HC, Lim SG, Liu CJ, </w:t>
      </w:r>
      <w:proofErr w:type="spellStart"/>
      <w:r>
        <w:rPr>
          <w:rFonts w:ascii="Book Antiqua" w:hAnsi="Book Antiqua"/>
        </w:rPr>
        <w:t>Locarnini</w:t>
      </w:r>
      <w:proofErr w:type="spellEnd"/>
      <w:r>
        <w:rPr>
          <w:rFonts w:ascii="Book Antiqua" w:hAnsi="Book Antiqua"/>
        </w:rPr>
        <w:t xml:space="preserve"> S, Al </w:t>
      </w:r>
      <w:proofErr w:type="spellStart"/>
      <w:r>
        <w:rPr>
          <w:rFonts w:ascii="Book Antiqua" w:hAnsi="Book Antiqua"/>
        </w:rPr>
        <w:t>Mahtab</w:t>
      </w:r>
      <w:proofErr w:type="spellEnd"/>
      <w:r>
        <w:rPr>
          <w:rFonts w:ascii="Book Antiqua" w:hAnsi="Book Antiqua"/>
        </w:rPr>
        <w:t xml:space="preserve"> M, Mohamed R, </w:t>
      </w:r>
      <w:proofErr w:type="spellStart"/>
      <w:r>
        <w:rPr>
          <w:rFonts w:ascii="Book Antiqua" w:hAnsi="Book Antiqua"/>
        </w:rPr>
        <w:t>Omata</w:t>
      </w:r>
      <w:proofErr w:type="spellEnd"/>
      <w:r>
        <w:rPr>
          <w:rFonts w:ascii="Book Antiqua" w:hAnsi="Book Antiqua"/>
        </w:rPr>
        <w:t xml:space="preserve"> M, Park J, </w:t>
      </w:r>
      <w:proofErr w:type="spellStart"/>
      <w:r>
        <w:rPr>
          <w:rFonts w:ascii="Book Antiqua" w:hAnsi="Book Antiqua"/>
        </w:rPr>
        <w:t>Piratvisuth</w:t>
      </w:r>
      <w:proofErr w:type="spellEnd"/>
      <w:r>
        <w:rPr>
          <w:rFonts w:ascii="Book Antiqua" w:hAnsi="Book Antiqua"/>
        </w:rPr>
        <w:t xml:space="preserve"> T, Sharma BC, </w:t>
      </w:r>
      <w:proofErr w:type="spellStart"/>
      <w:r>
        <w:rPr>
          <w:rFonts w:ascii="Book Antiqua" w:hAnsi="Book Antiqua"/>
        </w:rPr>
        <w:t>Sollano</w:t>
      </w:r>
      <w:proofErr w:type="spellEnd"/>
      <w:r>
        <w:rPr>
          <w:rFonts w:ascii="Book Antiqua" w:hAnsi="Book Antiqua"/>
        </w:rPr>
        <w:t xml:space="preserve">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14:paraId="2E19ED61" w14:textId="77777777" w:rsidR="00DA6F74" w:rsidRDefault="00BD5F66">
      <w:pPr>
        <w:spacing w:line="360" w:lineRule="auto"/>
        <w:jc w:val="both"/>
        <w:rPr>
          <w:rFonts w:ascii="Book Antiqua" w:hAnsi="Book Antiqua"/>
        </w:rPr>
      </w:pPr>
      <w:r>
        <w:rPr>
          <w:rFonts w:ascii="Book Antiqua" w:hAnsi="Book Antiqua"/>
        </w:rPr>
        <w:t xml:space="preserve">14 </w:t>
      </w:r>
      <w:r>
        <w:rPr>
          <w:rFonts w:ascii="Book Antiqua" w:hAnsi="Book Antiqua"/>
          <w:b/>
          <w:bCs/>
        </w:rPr>
        <w:t>Chon YE</w:t>
      </w:r>
      <w:r>
        <w:rPr>
          <w:rFonts w:ascii="Book Antiqua" w:hAnsi="Book Antiqua"/>
        </w:rPr>
        <w:t xml:space="preserve">, Choi EH, Song KJ, Park JY, Kim DY, Han KH, Chon CY, </w:t>
      </w:r>
      <w:proofErr w:type="spellStart"/>
      <w:r>
        <w:rPr>
          <w:rFonts w:ascii="Book Antiqua" w:hAnsi="Book Antiqua"/>
        </w:rPr>
        <w:t>Ahn</w:t>
      </w:r>
      <w:proofErr w:type="spellEnd"/>
      <w:r>
        <w:rPr>
          <w:rFonts w:ascii="Book Antiqua" w:hAnsi="Book Antiqua"/>
        </w:rPr>
        <w:t xml:space="preserve"> SH, Kim SU. Performance of transient elastography for the staging of liver fibrosis in patients with chronic hepatitis B: a meta-analysis.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e44930 [PMID: 23049764 DOI: 10.1371/journal.pone.0044930]</w:t>
      </w:r>
    </w:p>
    <w:p w14:paraId="33B460A8" w14:textId="77777777" w:rsidR="00DA6F74" w:rsidRDefault="00BD5F66">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Verveer</w:t>
      </w:r>
      <w:proofErr w:type="spellEnd"/>
      <w:r>
        <w:rPr>
          <w:rFonts w:ascii="Book Antiqua" w:hAnsi="Book Antiqua"/>
          <w:b/>
          <w:bCs/>
        </w:rPr>
        <w:t xml:space="preserve"> C</w:t>
      </w:r>
      <w:r>
        <w:rPr>
          <w:rFonts w:ascii="Book Antiqua" w:hAnsi="Book Antiqua"/>
        </w:rPr>
        <w:t xml:space="preserve">, Zondervan PE, ten Kate FJ, Hansen BE, Janssen HL, de Knegt RJ. Evaluation of transient elastography for fibrosis assessment compared with large biopsies in chronic hepatitis B and C. </w:t>
      </w:r>
      <w:r>
        <w:rPr>
          <w:rFonts w:ascii="Book Antiqua" w:hAnsi="Book Antiqua"/>
          <w:i/>
          <w:iCs/>
        </w:rPr>
        <w:t>Liver Int</w:t>
      </w:r>
      <w:r>
        <w:rPr>
          <w:rFonts w:ascii="Book Antiqua" w:hAnsi="Book Antiqua"/>
        </w:rPr>
        <w:t xml:space="preserve"> 2012; </w:t>
      </w:r>
      <w:r>
        <w:rPr>
          <w:rFonts w:ascii="Book Antiqua" w:hAnsi="Book Antiqua"/>
          <w:b/>
          <w:bCs/>
        </w:rPr>
        <w:t>32</w:t>
      </w:r>
      <w:r>
        <w:rPr>
          <w:rFonts w:ascii="Book Antiqua" w:hAnsi="Book Antiqua"/>
        </w:rPr>
        <w:t>: 622-628 [PMID: 22098684 DOI: 10.1111/j.1478-3231.2011.02663.x]</w:t>
      </w:r>
    </w:p>
    <w:p w14:paraId="29ECCC46" w14:textId="77777777" w:rsidR="00DA6F74" w:rsidRDefault="00BD5F6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Ferraioli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Filice</w:t>
      </w:r>
      <w:proofErr w:type="spellEnd"/>
      <w:r>
        <w:rPr>
          <w:rFonts w:ascii="Book Antiqua" w:hAnsi="Book Antiqua"/>
        </w:rPr>
        <w:t xml:space="preserve"> C, </w:t>
      </w:r>
      <w:proofErr w:type="spellStart"/>
      <w:r>
        <w:rPr>
          <w:rFonts w:ascii="Book Antiqua" w:hAnsi="Book Antiqua"/>
        </w:rPr>
        <w:t>Castera</w:t>
      </w:r>
      <w:proofErr w:type="spellEnd"/>
      <w:r>
        <w:rPr>
          <w:rFonts w:ascii="Book Antiqua" w:hAnsi="Book Antiqua"/>
        </w:rPr>
        <w:t xml:space="preserve"> L, Choi BI, </w:t>
      </w:r>
      <w:proofErr w:type="spellStart"/>
      <w:r>
        <w:rPr>
          <w:rFonts w:ascii="Book Antiqua" w:hAnsi="Book Antiqua"/>
        </w:rPr>
        <w:t>Sporea</w:t>
      </w:r>
      <w:proofErr w:type="spellEnd"/>
      <w:r>
        <w:rPr>
          <w:rFonts w:ascii="Book Antiqua" w:hAnsi="Book Antiqua"/>
        </w:rPr>
        <w:t xml:space="preserve"> I, Wilson SR, Cosgrove D, Dietrich CF, Amy D, Bamber JC, Barr R, Chou YH, Ding H, Farrokh A, Friedrich-Rust M, Hall TJ, Nakashima K, Nightingale KR, </w:t>
      </w:r>
      <w:proofErr w:type="spellStart"/>
      <w:r>
        <w:rPr>
          <w:rFonts w:ascii="Book Antiqua" w:hAnsi="Book Antiqua"/>
        </w:rPr>
        <w:t>Palmeri</w:t>
      </w:r>
      <w:proofErr w:type="spellEnd"/>
      <w:r>
        <w:rPr>
          <w:rFonts w:ascii="Book Antiqua" w:hAnsi="Book Antiqua"/>
        </w:rPr>
        <w:t xml:space="preserve"> ML, Schafer F, </w:t>
      </w:r>
      <w:proofErr w:type="spellStart"/>
      <w:r>
        <w:rPr>
          <w:rFonts w:ascii="Book Antiqua" w:hAnsi="Book Antiqua"/>
        </w:rPr>
        <w:t>Shiina</w:t>
      </w:r>
      <w:proofErr w:type="spellEnd"/>
      <w:r>
        <w:rPr>
          <w:rFonts w:ascii="Book Antiqua" w:hAnsi="Book Antiqua"/>
        </w:rPr>
        <w:t xml:space="preserve"> T, Suzuki S, Kudo M. WFUMB guidelines and recommendations for clinical use of ultrasound elastography: Part 3: liver. </w:t>
      </w:r>
      <w:r>
        <w:rPr>
          <w:rFonts w:ascii="Book Antiqua" w:hAnsi="Book Antiqua"/>
          <w:i/>
          <w:iCs/>
        </w:rPr>
        <w:t>Ultrasound Med Biol</w:t>
      </w:r>
      <w:r>
        <w:rPr>
          <w:rFonts w:ascii="Book Antiqua" w:hAnsi="Book Antiqua"/>
        </w:rPr>
        <w:t xml:space="preserve"> 2015; </w:t>
      </w:r>
      <w:r>
        <w:rPr>
          <w:rFonts w:ascii="Book Antiqua" w:hAnsi="Book Antiqua"/>
          <w:b/>
          <w:bCs/>
        </w:rPr>
        <w:t>41</w:t>
      </w:r>
      <w:r>
        <w:rPr>
          <w:rFonts w:ascii="Book Antiqua" w:hAnsi="Book Antiqua"/>
        </w:rPr>
        <w:t>: 1161-1179 [PMID: 25800942 DOI: 10.1016/j.ultrasmedbio.2015.03.007]</w:t>
      </w:r>
    </w:p>
    <w:p w14:paraId="7C655897" w14:textId="77777777" w:rsidR="00DA6F74" w:rsidRDefault="00BD5F66">
      <w:pPr>
        <w:spacing w:line="360" w:lineRule="auto"/>
        <w:jc w:val="both"/>
        <w:rPr>
          <w:rFonts w:ascii="Book Antiqua" w:hAnsi="Book Antiqua"/>
        </w:rPr>
      </w:pPr>
      <w:r>
        <w:rPr>
          <w:rFonts w:ascii="Book Antiqua" w:hAnsi="Book Antiqua"/>
        </w:rPr>
        <w:t xml:space="preserve">17 </w:t>
      </w:r>
      <w:r>
        <w:rPr>
          <w:rFonts w:ascii="Book Antiqua" w:hAnsi="Book Antiqua"/>
          <w:b/>
          <w:bCs/>
        </w:rPr>
        <w:t>Barr RG</w:t>
      </w:r>
      <w:r>
        <w:rPr>
          <w:rFonts w:ascii="Book Antiqua" w:hAnsi="Book Antiqua"/>
        </w:rPr>
        <w:t>, Wilson SR, Rubens D, Garcia-</w:t>
      </w:r>
      <w:proofErr w:type="spellStart"/>
      <w:r>
        <w:rPr>
          <w:rFonts w:ascii="Book Antiqua" w:hAnsi="Book Antiqua"/>
        </w:rPr>
        <w:t>Tsao</w:t>
      </w:r>
      <w:proofErr w:type="spellEnd"/>
      <w:r>
        <w:rPr>
          <w:rFonts w:ascii="Book Antiqua" w:hAnsi="Book Antiqua"/>
        </w:rPr>
        <w:t xml:space="preserve"> G, </w:t>
      </w:r>
      <w:proofErr w:type="spellStart"/>
      <w:r>
        <w:rPr>
          <w:rFonts w:ascii="Book Antiqua" w:hAnsi="Book Antiqua"/>
        </w:rPr>
        <w:t>Ferraioli</w:t>
      </w:r>
      <w:proofErr w:type="spellEnd"/>
      <w:r>
        <w:rPr>
          <w:rFonts w:ascii="Book Antiqua" w:hAnsi="Book Antiqua"/>
        </w:rPr>
        <w:t xml:space="preserve"> G. Update to the Society of Radiologists in Ultrasound Liver Elastography Consensus Statement.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263-274 [PMID: 32515681 DOI: 10.1148/radiol.2020192437]</w:t>
      </w:r>
    </w:p>
    <w:p w14:paraId="57049DC7" w14:textId="77777777" w:rsidR="00DA6F74" w:rsidRDefault="00BD5F66">
      <w:pPr>
        <w:spacing w:line="360" w:lineRule="auto"/>
        <w:jc w:val="both"/>
        <w:rPr>
          <w:rFonts w:ascii="Book Antiqua" w:hAnsi="Book Antiqua"/>
        </w:rPr>
      </w:pPr>
      <w:r>
        <w:rPr>
          <w:rFonts w:ascii="Book Antiqua" w:hAnsi="Book Antiqua"/>
        </w:rPr>
        <w:t xml:space="preserve">18 </w:t>
      </w:r>
      <w:r>
        <w:rPr>
          <w:rFonts w:ascii="Book Antiqua" w:hAnsi="Book Antiqua"/>
          <w:b/>
          <w:bCs/>
        </w:rPr>
        <w:t>Chan HL</w:t>
      </w:r>
      <w:r>
        <w:rPr>
          <w:rFonts w:ascii="Book Antiqua" w:hAnsi="Book Antiqua"/>
        </w:rPr>
        <w:t xml:space="preserve">, Wong GL, Choi PC, Chan AW, </w:t>
      </w:r>
      <w:proofErr w:type="spellStart"/>
      <w:r>
        <w:rPr>
          <w:rFonts w:ascii="Book Antiqua" w:hAnsi="Book Antiqua"/>
        </w:rPr>
        <w:t>Chim</w:t>
      </w:r>
      <w:proofErr w:type="spellEnd"/>
      <w:r>
        <w:rPr>
          <w:rFonts w:ascii="Book Antiqua" w:hAnsi="Book Antiqua"/>
        </w:rPr>
        <w:t xml:space="preserve"> AM, </w:t>
      </w:r>
      <w:proofErr w:type="spellStart"/>
      <w:r>
        <w:rPr>
          <w:rFonts w:ascii="Book Antiqua" w:hAnsi="Book Antiqua"/>
        </w:rPr>
        <w:t>Yiu</w:t>
      </w:r>
      <w:proofErr w:type="spellEnd"/>
      <w:r>
        <w:rPr>
          <w:rFonts w:ascii="Book Antiqua" w:hAnsi="Book Antiqua"/>
        </w:rPr>
        <w:t xml:space="preserve"> KK, Chan FK, Sung JJ, Wong VW. Alanine aminotransferase-based algorithms of liver stiffness measurement </w:t>
      </w:r>
      <w:r>
        <w:rPr>
          <w:rFonts w:ascii="Book Antiqua" w:hAnsi="Book Antiqua"/>
        </w:rPr>
        <w:lastRenderedPageBreak/>
        <w:t xml:space="preserve">by transient </w:t>
      </w:r>
      <w:proofErr w:type="spellStart"/>
      <w:r>
        <w:rPr>
          <w:rFonts w:ascii="Book Antiqua" w:hAnsi="Book Antiqua"/>
        </w:rPr>
        <w:t>elastography</w:t>
      </w:r>
      <w:proofErr w:type="spellEnd"/>
      <w:r>
        <w:rPr>
          <w:rFonts w:ascii="Book Antiqua" w:hAnsi="Book Antiqua"/>
        </w:rPr>
        <w:t xml:space="preserve"> (</w:t>
      </w:r>
      <w:proofErr w:type="spellStart"/>
      <w:r>
        <w:rPr>
          <w:rFonts w:ascii="Book Antiqua" w:hAnsi="Book Antiqua"/>
        </w:rPr>
        <w:t>Fibroscan</w:t>
      </w:r>
      <w:proofErr w:type="spellEnd"/>
      <w:r>
        <w:rPr>
          <w:rFonts w:ascii="Book Antiqua" w:hAnsi="Book Antiqua"/>
        </w:rPr>
        <w:t xml:space="preserve">) for liver fibrosis in chronic hepatitis B.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2009; </w:t>
      </w:r>
      <w:r>
        <w:rPr>
          <w:rFonts w:ascii="Book Antiqua" w:hAnsi="Book Antiqua"/>
          <w:b/>
          <w:bCs/>
        </w:rPr>
        <w:t>16</w:t>
      </w:r>
      <w:r>
        <w:rPr>
          <w:rFonts w:ascii="Book Antiqua" w:hAnsi="Book Antiqua"/>
        </w:rPr>
        <w:t>: 36-44 [PMID: 18673426 DOI: 10.1111/j.1365-2893.2008.01037.x]</w:t>
      </w:r>
    </w:p>
    <w:p w14:paraId="6725BE1F" w14:textId="77777777" w:rsidR="00DA6F74" w:rsidRDefault="00BD5F66">
      <w:pPr>
        <w:spacing w:line="360" w:lineRule="auto"/>
        <w:jc w:val="both"/>
        <w:rPr>
          <w:rFonts w:ascii="Book Antiqua" w:hAnsi="Book Antiqua"/>
        </w:rPr>
      </w:pPr>
      <w:r>
        <w:rPr>
          <w:rFonts w:ascii="Book Antiqua" w:hAnsi="Book Antiqua"/>
        </w:rPr>
        <w:t xml:space="preserve">19 </w:t>
      </w:r>
      <w:r>
        <w:rPr>
          <w:rFonts w:ascii="Book Antiqua" w:hAnsi="Book Antiqua"/>
          <w:b/>
          <w:bCs/>
        </w:rPr>
        <w:t>Li Q</w:t>
      </w:r>
      <w:r>
        <w:rPr>
          <w:rFonts w:ascii="Book Antiqua" w:hAnsi="Book Antiqua"/>
        </w:rPr>
        <w:t xml:space="preserve">, Chen L, Zhou Y. Diagnostic accuracy of liver stiffness measurement in chronic hepatitis B patients with normal or mildly elevated alanine transaminase levels.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5224 [PMID: 29588489 DOI: 10.1038/s41598-018-23646-2]</w:t>
      </w:r>
    </w:p>
    <w:p w14:paraId="2DFB9B81" w14:textId="77777777" w:rsidR="00DA6F74" w:rsidRDefault="00BD5F6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Seo</w:t>
      </w:r>
      <w:proofErr w:type="spellEnd"/>
      <w:r>
        <w:rPr>
          <w:rFonts w:ascii="Book Antiqua" w:hAnsi="Book Antiqua"/>
          <w:b/>
          <w:bCs/>
        </w:rPr>
        <w:t xml:space="preserve"> YS</w:t>
      </w:r>
      <w:r>
        <w:rPr>
          <w:rFonts w:ascii="Book Antiqua" w:hAnsi="Book Antiqua"/>
        </w:rPr>
        <w:t xml:space="preserve">, Kim MY, Kim SU, Hyun BS, Jang JY, Lee JW, Lee JI, Suh SJ, Park SY, Park H, Jung EU, Kim BS, Kim IH, Lee TH, Um SH, Han KH, Kim SG, Paik SK, Choi JY, </w:t>
      </w:r>
      <w:proofErr w:type="spellStart"/>
      <w:r>
        <w:rPr>
          <w:rFonts w:ascii="Book Antiqua" w:hAnsi="Book Antiqua"/>
        </w:rPr>
        <w:t>Jeong</w:t>
      </w:r>
      <w:proofErr w:type="spellEnd"/>
      <w:r>
        <w:rPr>
          <w:rFonts w:ascii="Book Antiqua" w:hAnsi="Book Antiqua"/>
        </w:rPr>
        <w:t xml:space="preserve"> SW, Jin YJ, Lee KS, </w:t>
      </w:r>
      <w:proofErr w:type="spellStart"/>
      <w:r>
        <w:rPr>
          <w:rFonts w:ascii="Book Antiqua" w:hAnsi="Book Antiqua"/>
        </w:rPr>
        <w:t>Yim</w:t>
      </w:r>
      <w:proofErr w:type="spellEnd"/>
      <w:r>
        <w:rPr>
          <w:rFonts w:ascii="Book Antiqua" w:hAnsi="Book Antiqua"/>
        </w:rPr>
        <w:t xml:space="preserve"> HJ, </w:t>
      </w:r>
      <w:proofErr w:type="spellStart"/>
      <w:r>
        <w:rPr>
          <w:rFonts w:ascii="Book Antiqua" w:hAnsi="Book Antiqua"/>
        </w:rPr>
        <w:t>Tak</w:t>
      </w:r>
      <w:proofErr w:type="spellEnd"/>
      <w:r>
        <w:rPr>
          <w:rFonts w:ascii="Book Antiqua" w:hAnsi="Book Antiqua"/>
        </w:rPr>
        <w:t xml:space="preserve"> WY, Hwang SG, Lee YJ, Lee CH, Kim DG, Kang YW, Kim YS; Korean Transient Elastography Study Group. Accuracy of transient elastography in assessing liver fibrosis in chronic viral hepatitis: A </w:t>
      </w:r>
      <w:proofErr w:type="spellStart"/>
      <w:r>
        <w:rPr>
          <w:rFonts w:ascii="Book Antiqua" w:hAnsi="Book Antiqua"/>
        </w:rPr>
        <w:t>multicentre</w:t>
      </w:r>
      <w:proofErr w:type="spellEnd"/>
      <w:r>
        <w:rPr>
          <w:rFonts w:ascii="Book Antiqua" w:hAnsi="Book Antiqua"/>
        </w:rPr>
        <w:t xml:space="preserve">, retrospective study.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2246-2255 [PMID: 25682719 DOI: 10.1111/liv.12808]</w:t>
      </w:r>
    </w:p>
    <w:p w14:paraId="28898173" w14:textId="516B45C1" w:rsidR="00DA6F74" w:rsidRDefault="00BD5F66">
      <w:pPr>
        <w:spacing w:line="360" w:lineRule="auto"/>
        <w:jc w:val="both"/>
        <w:rPr>
          <w:rFonts w:ascii="Book Antiqua" w:hAnsi="Book Antiqua"/>
        </w:rPr>
      </w:pPr>
      <w:r>
        <w:rPr>
          <w:rFonts w:ascii="Book Antiqua" w:hAnsi="Book Antiqua"/>
        </w:rPr>
        <w:t>21 Guidelines for the Prevention, Care and Treatment of Persons with Chronic Hepatitis B Infection. Geneva: World Health Organization; 2015</w:t>
      </w:r>
      <w:r w:rsidR="006528A7">
        <w:rPr>
          <w:rFonts w:ascii="Book Antiqua" w:hAnsi="Book Antiqua"/>
        </w:rPr>
        <w:t xml:space="preserve"> </w:t>
      </w:r>
      <w:r>
        <w:rPr>
          <w:rFonts w:ascii="Book Antiqua" w:hAnsi="Book Antiqua"/>
        </w:rPr>
        <w:t>[PMID: 26225396]</w:t>
      </w:r>
    </w:p>
    <w:p w14:paraId="3E37ED99" w14:textId="77777777" w:rsidR="00DA6F74" w:rsidRDefault="00DA6F74">
      <w:pPr>
        <w:spacing w:line="360" w:lineRule="auto"/>
        <w:jc w:val="both"/>
        <w:rPr>
          <w:rFonts w:ascii="Book Antiqua" w:hAnsi="Book Antiqua"/>
        </w:rPr>
        <w:sectPr w:rsidR="00DA6F74">
          <w:pgSz w:w="12240" w:h="15840"/>
          <w:pgMar w:top="1440" w:right="1440" w:bottom="1440" w:left="1440" w:header="720" w:footer="720" w:gutter="0"/>
          <w:cols w:space="720"/>
          <w:docGrid w:linePitch="360"/>
        </w:sectPr>
      </w:pPr>
    </w:p>
    <w:p w14:paraId="02A2D1BD"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54FA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Fujian Medical University.</w:t>
      </w:r>
    </w:p>
    <w:p w14:paraId="46116B1A" w14:textId="77777777" w:rsidR="00DA6F74" w:rsidRDefault="00DA6F74">
      <w:pPr>
        <w:spacing w:line="360" w:lineRule="auto"/>
        <w:jc w:val="both"/>
        <w:rPr>
          <w:rFonts w:ascii="Book Antiqua" w:hAnsi="Book Antiqua"/>
        </w:rPr>
      </w:pPr>
    </w:p>
    <w:p w14:paraId="2546ACF9"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need for informed consent was waived due to the retrospective nature of the study.</w:t>
      </w:r>
    </w:p>
    <w:p w14:paraId="23668ED8" w14:textId="77777777" w:rsidR="00DA6F74" w:rsidRDefault="00DA6F74">
      <w:pPr>
        <w:spacing w:line="360" w:lineRule="auto"/>
        <w:jc w:val="both"/>
        <w:rPr>
          <w:rFonts w:ascii="Book Antiqua" w:hAnsi="Book Antiqua"/>
        </w:rPr>
      </w:pPr>
    </w:p>
    <w:p w14:paraId="3082CBC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24CFC2C5" w14:textId="77777777" w:rsidR="00DA6F74" w:rsidRDefault="00DA6F74">
      <w:pPr>
        <w:spacing w:line="360" w:lineRule="auto"/>
        <w:jc w:val="both"/>
        <w:rPr>
          <w:rFonts w:ascii="Book Antiqua" w:hAnsi="Book Antiqua"/>
        </w:rPr>
      </w:pPr>
    </w:p>
    <w:p w14:paraId="516FCB9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E35440" w14:textId="77777777" w:rsidR="00DA6F74" w:rsidRDefault="00DA6F74">
      <w:pPr>
        <w:spacing w:line="360" w:lineRule="auto"/>
        <w:jc w:val="both"/>
        <w:rPr>
          <w:rFonts w:ascii="Book Antiqua" w:hAnsi="Book Antiqua"/>
        </w:rPr>
      </w:pPr>
    </w:p>
    <w:p w14:paraId="5423EBA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1141554" w14:textId="77777777" w:rsidR="00DA6F74" w:rsidRDefault="00DA6F74">
      <w:pPr>
        <w:spacing w:line="360" w:lineRule="auto"/>
        <w:jc w:val="both"/>
        <w:rPr>
          <w:rFonts w:ascii="Book Antiqua" w:hAnsi="Book Antiqua"/>
        </w:rPr>
      </w:pPr>
    </w:p>
    <w:p w14:paraId="7A82D8B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26, 2020</w:t>
      </w:r>
    </w:p>
    <w:p w14:paraId="08C08381"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5C81B285" w14:textId="5ADD5D95"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A2DE1" w:rsidRPr="00713E2B">
        <w:rPr>
          <w:rFonts w:ascii="Book Antiqua" w:eastAsia="Book Antiqua" w:hAnsi="Book Antiqua" w:cs="Book Antiqua"/>
          <w:color w:val="000000"/>
        </w:rPr>
        <w:t>January 13, 2021</w:t>
      </w:r>
    </w:p>
    <w:p w14:paraId="76AA7D2B" w14:textId="77777777" w:rsidR="00DA6F74" w:rsidRDefault="00DA6F74">
      <w:pPr>
        <w:spacing w:line="360" w:lineRule="auto"/>
        <w:jc w:val="both"/>
        <w:rPr>
          <w:rFonts w:ascii="Book Antiqua" w:hAnsi="Book Antiqua"/>
        </w:rPr>
      </w:pPr>
    </w:p>
    <w:p w14:paraId="0590C732"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E36844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7DA40F"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0BAE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A (Excellent): 0</w:t>
      </w:r>
    </w:p>
    <w:p w14:paraId="3A31BF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B (Very good): 0</w:t>
      </w:r>
    </w:p>
    <w:p w14:paraId="218BDC6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C (Good): C</w:t>
      </w:r>
    </w:p>
    <w:p w14:paraId="0D923109"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C6FD7C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E (Poor): 0</w:t>
      </w:r>
    </w:p>
    <w:p w14:paraId="29B6896C" w14:textId="77777777" w:rsidR="00DA6F74" w:rsidRDefault="00DA6F74">
      <w:pPr>
        <w:spacing w:line="360" w:lineRule="auto"/>
        <w:jc w:val="both"/>
        <w:rPr>
          <w:rFonts w:ascii="Book Antiqua" w:hAnsi="Book Antiqua"/>
        </w:rPr>
      </w:pPr>
    </w:p>
    <w:p w14:paraId="5AC2C5AE" w14:textId="36A9AA6C" w:rsidR="00DA6F74" w:rsidRPr="00C60B76" w:rsidRDefault="00BD5F6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Izumi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207A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C60B76" w:rsidRPr="00C60B76">
        <w:rPr>
          <w:rFonts w:ascii="Book Antiqua" w:hAnsi="Book Antiqua" w:cs="Book Antiqua" w:hint="eastAsia"/>
          <w:color w:val="000000"/>
          <w:lang w:eastAsia="zh-CN"/>
        </w:rPr>
        <w:t>Ma YJ</w:t>
      </w:r>
    </w:p>
    <w:p w14:paraId="54F188C5" w14:textId="77777777" w:rsidR="000E5248" w:rsidRDefault="000E5248">
      <w:pPr>
        <w:spacing w:line="360" w:lineRule="auto"/>
        <w:jc w:val="both"/>
        <w:rPr>
          <w:rFonts w:ascii="Book Antiqua" w:hAnsi="Book Antiqua"/>
        </w:rPr>
        <w:sectPr w:rsidR="000E5248">
          <w:pgSz w:w="12240" w:h="15840"/>
          <w:pgMar w:top="1440" w:right="1440" w:bottom="1440" w:left="1440" w:header="720" w:footer="720" w:gutter="0"/>
          <w:cols w:space="720"/>
          <w:docGrid w:linePitch="360"/>
        </w:sectPr>
      </w:pPr>
    </w:p>
    <w:p w14:paraId="7D268F0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B4B0D0A"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E080052" wp14:editId="288F2F97">
            <wp:extent cx="5033176" cy="3409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037626" cy="3412776"/>
                    </a:xfrm>
                    <a:prstGeom prst="rect">
                      <a:avLst/>
                    </a:prstGeom>
                  </pic:spPr>
                </pic:pic>
              </a:graphicData>
            </a:graphic>
          </wp:inline>
        </w:drawing>
      </w:r>
    </w:p>
    <w:p w14:paraId="194003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Figure 1 Flowchart of patient enrolment. </w:t>
      </w:r>
      <w:r>
        <w:rPr>
          <w:rFonts w:ascii="Book Antiqua" w:eastAsia="Book Antiqua" w:hAnsi="Book Antiqua" w:cs="Book Antiqua"/>
          <w:color w:val="000000"/>
        </w:rPr>
        <w:t xml:space="preserve">BMI: </w:t>
      </w:r>
      <w:r>
        <w:rPr>
          <w:rFonts w:ascii="Book Antiqua" w:eastAsia="DengXian" w:hAnsi="Book Antiqua"/>
        </w:rPr>
        <w:t>Body mass index</w:t>
      </w:r>
      <w:r>
        <w:rPr>
          <w:rFonts w:ascii="Book Antiqua" w:eastAsia="Book Antiqua" w:hAnsi="Book Antiqua" w:cs="Book Antiqua"/>
          <w:color w:val="000000"/>
        </w:rPr>
        <w:t xml:space="preserve">; HBV: </w:t>
      </w:r>
      <w:r>
        <w:rPr>
          <w:rFonts w:ascii="Book Antiqua" w:eastAsia="DengXian" w:hAnsi="Book Antiqua"/>
          <w:spacing w:val="3"/>
          <w:shd w:val="clear" w:color="auto" w:fill="FFFFFF"/>
        </w:rPr>
        <w:t>Hepatitis B virus</w:t>
      </w:r>
      <w:r>
        <w:rPr>
          <w:rFonts w:ascii="Book Antiqua" w:eastAsia="Book Antiqua" w:hAnsi="Book Antiqua" w:cs="Book Antiqua"/>
          <w:color w:val="000000"/>
        </w:rPr>
        <w:t xml:space="preserve">; LSM: </w:t>
      </w:r>
      <w:r>
        <w:rPr>
          <w:rFonts w:ascii="Book Antiqua" w:eastAsia="DengXian" w:hAnsi="Book Antiqua"/>
        </w:rPr>
        <w:t>Liver stiffness measurements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commentRangeStart w:id="0"/>
      <w:proofErr w:type="spellStart"/>
      <w:r>
        <w:rPr>
          <w:rFonts w:ascii="Book Antiqua" w:eastAsia="Book Antiqua" w:hAnsi="Book Antiqua" w:cs="Book Antiqua"/>
          <w:color w:val="000000"/>
        </w:rPr>
        <w:t>elastography</w:t>
      </w:r>
      <w:commentRangeEnd w:id="0"/>
      <w:proofErr w:type="spellEnd"/>
      <w:r w:rsidR="003207A6">
        <w:rPr>
          <w:rStyle w:val="a7"/>
        </w:rPr>
        <w:commentReference w:id="0"/>
      </w:r>
      <w:r>
        <w:rPr>
          <w:rFonts w:ascii="Book Antiqua" w:eastAsia="Book Antiqua" w:hAnsi="Book Antiqua" w:cs="Book Antiqua"/>
          <w:color w:val="000000"/>
        </w:rPr>
        <w:t>.</w:t>
      </w:r>
    </w:p>
    <w:p w14:paraId="47CCD7C1"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59C69469" wp14:editId="323866CC">
            <wp:extent cx="5943600" cy="3396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943600" cy="3396615"/>
                    </a:xfrm>
                    <a:prstGeom prst="rect">
                      <a:avLst/>
                    </a:prstGeom>
                  </pic:spPr>
                </pic:pic>
              </a:graphicData>
            </a:graphic>
          </wp:inline>
        </w:drawing>
      </w:r>
    </w:p>
    <w:p w14:paraId="187DD4F7"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 xml:space="preserve">Figure 2 Distribution of predicted fibrosis stages by transient elastography according to different METAVIR liver fibrosis stages.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w:t>
      </w:r>
    </w:p>
    <w:p w14:paraId="2E5FD702"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38CC741B" wp14:editId="2F3F082D">
            <wp:extent cx="5072932" cy="38534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078749" cy="3857895"/>
                    </a:xfrm>
                    <a:prstGeom prst="rect">
                      <a:avLst/>
                    </a:prstGeom>
                  </pic:spPr>
                </pic:pic>
              </a:graphicData>
            </a:graphic>
          </wp:inline>
        </w:drawing>
      </w:r>
    </w:p>
    <w:p w14:paraId="2DC821F3" w14:textId="083B9F9A"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Comparison of </w:t>
      </w:r>
      <w:r>
        <w:rPr>
          <w:rFonts w:ascii="Book Antiqua" w:eastAsia="DengXian" w:hAnsi="Book Antiqua"/>
          <w:b/>
          <w:bCs/>
        </w:rPr>
        <w:t>liver stiffness measurement</w:t>
      </w:r>
      <w:r>
        <w:rPr>
          <w:rFonts w:ascii="Book Antiqua" w:eastAsia="Book Antiqua" w:hAnsi="Book Antiqua" w:cs="Book Antiqua"/>
          <w:b/>
          <w:bCs/>
          <w:color w:val="000000"/>
        </w:rPr>
        <w:t xml:space="preserve"> values by transient </w:t>
      </w:r>
      <w:proofErr w:type="spellStart"/>
      <w:r>
        <w:rPr>
          <w:rFonts w:ascii="Book Antiqua" w:eastAsia="Book Antiqua" w:hAnsi="Book Antiqua" w:cs="Book Antiqua"/>
          <w:b/>
          <w:bCs/>
          <w:color w:val="000000"/>
        </w:rPr>
        <w:t>elastography</w:t>
      </w:r>
      <w:proofErr w:type="spellEnd"/>
      <w:r>
        <w:rPr>
          <w:rFonts w:ascii="Book Antiqua" w:eastAsia="Book Antiqua" w:hAnsi="Book Antiqua" w:cs="Book Antiqua"/>
          <w:b/>
          <w:bCs/>
          <w:color w:val="000000"/>
        </w:rPr>
        <w:t xml:space="preserve"> </w:t>
      </w:r>
      <w:r w:rsidR="003207A6">
        <w:rPr>
          <w:rFonts w:ascii="Book Antiqua" w:eastAsia="Book Antiqua" w:hAnsi="Book Antiqua" w:cs="Book Antiqua"/>
          <w:b/>
          <w:bCs/>
          <w:color w:val="000000"/>
        </w:rPr>
        <w:t>in</w:t>
      </w:r>
      <w:r>
        <w:rPr>
          <w:rFonts w:ascii="Book Antiqua" w:eastAsia="Book Antiqua" w:hAnsi="Book Antiqua" w:cs="Book Antiqua"/>
          <w:b/>
          <w:bCs/>
          <w:color w:val="000000"/>
        </w:rPr>
        <w:t xml:space="preserve"> patients with different liver inflammation activities in different METAVIR fibrosis stages. </w:t>
      </w:r>
      <w:r>
        <w:rPr>
          <w:rFonts w:ascii="Book Antiqua" w:eastAsia="DengXian" w:hAnsi="Book Antiqua"/>
        </w:rPr>
        <w:t>LSM: Liver stiffness measurements.</w:t>
      </w:r>
    </w:p>
    <w:p w14:paraId="71CB1FEC"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06417033" wp14:editId="177A0589">
            <wp:extent cx="5943600" cy="3867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943600" cy="3867785"/>
                    </a:xfrm>
                    <a:prstGeom prst="rect">
                      <a:avLst/>
                    </a:prstGeom>
                  </pic:spPr>
                </pic:pic>
              </a:graphicData>
            </a:graphic>
          </wp:inline>
        </w:drawing>
      </w:r>
    </w:p>
    <w:p w14:paraId="189486DD"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Figure 4 Prevalence of misdiagnosis of stage of liver fibrosis by transient elastography in patients with different inflammatory activities.</w:t>
      </w:r>
    </w:p>
    <w:p w14:paraId="38B3073B" w14:textId="16EC39B3"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3F33044E" wp14:editId="2338EC45">
            <wp:extent cx="5888990" cy="3304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rcRect l="918"/>
                    <a:stretch>
                      <a:fillRect/>
                    </a:stretch>
                  </pic:blipFill>
                  <pic:spPr>
                    <a:xfrm>
                      <a:off x="0" y="0"/>
                      <a:ext cx="5889009" cy="3304540"/>
                    </a:xfrm>
                    <a:prstGeom prst="rect">
                      <a:avLst/>
                    </a:prstGeom>
                    <a:ln>
                      <a:noFill/>
                    </a:ln>
                  </pic:spPr>
                </pic:pic>
              </a:graphicData>
            </a:graphic>
          </wp:inline>
        </w:drawing>
      </w:r>
    </w:p>
    <w:p w14:paraId="4729439E"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59CCD4ED" wp14:editId="01F82C2C">
            <wp:extent cx="3592056" cy="330774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3615914" cy="3329713"/>
                    </a:xfrm>
                    <a:prstGeom prst="rect">
                      <a:avLst/>
                    </a:prstGeom>
                  </pic:spPr>
                </pic:pic>
              </a:graphicData>
            </a:graphic>
          </wp:inline>
        </w:drawing>
      </w:r>
    </w:p>
    <w:p w14:paraId="1513CE6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Figure 5 Comparison of effects of different liver inflammatory activities on diagnostic performance of transient elastography in assessing different fibrosis stages.</w:t>
      </w:r>
      <w:r>
        <w:rPr>
          <w:rFonts w:ascii="Book Antiqua" w:eastAsia="Book Antiqua" w:hAnsi="Book Antiqua" w:cs="Book Antiqua"/>
          <w:color w:val="000000"/>
        </w:rPr>
        <w:t xml:space="preserve"> A: ≥ F2; B: ≥ F3; C: F4. </w:t>
      </w:r>
      <w:r>
        <w:rPr>
          <w:rFonts w:ascii="Book Antiqua" w:eastAsia="DengXian" w:hAnsi="Book Antiqua"/>
        </w:rPr>
        <w:t xml:space="preserve">AUC: Area under the curve; </w:t>
      </w:r>
      <w:r>
        <w:rPr>
          <w:rFonts w:ascii="Book Antiqua" w:eastAsia="STIX-Regular" w:hAnsi="Book Antiqua"/>
        </w:rPr>
        <w:t>≥ F2: Significant fibrosis; ≥ F3: Advanced f</w:t>
      </w:r>
      <w:r>
        <w:rPr>
          <w:rFonts w:ascii="Book Antiqua" w:eastAsia="DengXian" w:hAnsi="Book Antiqua"/>
        </w:rPr>
        <w:t>i</w:t>
      </w:r>
      <w:r>
        <w:rPr>
          <w:rFonts w:ascii="Book Antiqua" w:eastAsia="STIX-Regular" w:hAnsi="Book Antiqua"/>
        </w:rPr>
        <w:t>brosis; F4: Cirrhosis.</w:t>
      </w:r>
    </w:p>
    <w:p w14:paraId="33E3171F" w14:textId="77777777" w:rsidR="00DA6F74" w:rsidRDefault="00DA6F74">
      <w:pPr>
        <w:spacing w:line="360" w:lineRule="auto"/>
        <w:jc w:val="both"/>
        <w:rPr>
          <w:rFonts w:ascii="Book Antiqua" w:eastAsia="Book Antiqua" w:hAnsi="Book Antiqua" w:cs="Book Antiqua"/>
          <w:b/>
          <w:bCs/>
          <w:color w:val="000000"/>
        </w:rPr>
      </w:pPr>
    </w:p>
    <w:p w14:paraId="29FACCD7" w14:textId="77777777" w:rsidR="00DA6F74" w:rsidRDefault="00BD5F66" w:rsidP="009C7B97">
      <w:pPr>
        <w:pStyle w:val="a6"/>
        <w:jc w:val="left"/>
      </w:pPr>
      <w:r>
        <w:br w:type="page"/>
      </w:r>
      <w:r>
        <w:rPr>
          <w:noProof/>
          <w:lang w:eastAsia="zh-CN"/>
        </w:rPr>
        <w:lastRenderedPageBreak/>
        <w:drawing>
          <wp:inline distT="0" distB="0" distL="0" distR="0" wp14:anchorId="13B57A05" wp14:editId="2643FB5F">
            <wp:extent cx="5388533" cy="3291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399312" cy="3298425"/>
                    </a:xfrm>
                    <a:prstGeom prst="rect">
                      <a:avLst/>
                    </a:prstGeom>
                  </pic:spPr>
                </pic:pic>
              </a:graphicData>
            </a:graphic>
          </wp:inline>
        </w:drawing>
      </w:r>
    </w:p>
    <w:p w14:paraId="15912003" w14:textId="77777777" w:rsidR="00DA6F74" w:rsidRDefault="00BD5F66">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6 Comparison of receiver operating charac</w:t>
      </w:r>
      <w:r>
        <w:rPr>
          <w:rFonts w:ascii="Book Antiqua" w:eastAsia="Book Antiqua" w:hAnsi="Book Antiqua" w:cs="Book Antiqua"/>
          <w:b/>
          <w:bCs/>
          <w:color w:val="000000"/>
          <w:shd w:val="clear" w:color="auto" w:fill="FFFFFF"/>
        </w:rPr>
        <w:t>teristic</w:t>
      </w:r>
      <w:r>
        <w:rPr>
          <w:rFonts w:ascii="Book Antiqua" w:eastAsia="Book Antiqua" w:hAnsi="Book Antiqua" w:cs="Book Antiqua"/>
          <w:b/>
          <w:bCs/>
          <w:color w:val="000000"/>
        </w:rPr>
        <w:t xml:space="preserve"> curves in </w:t>
      </w:r>
      <w:r>
        <w:rPr>
          <w:rFonts w:ascii="Book Antiqua" w:eastAsia="Book Antiqua" w:hAnsi="Book Antiqua" w:cs="Book Antiqua"/>
          <w:b/>
          <w:bCs/>
          <w:color w:val="000000"/>
          <w:shd w:val="clear" w:color="auto" w:fill="FFFFFF"/>
        </w:rPr>
        <w:t>prediction</w:t>
      </w:r>
      <w:r>
        <w:rPr>
          <w:rFonts w:ascii="Book Antiqua" w:eastAsia="Book Antiqua" w:hAnsi="Book Antiqua" w:cs="Book Antiqua"/>
          <w:b/>
          <w:bCs/>
          <w:color w:val="000000"/>
        </w:rPr>
        <w:t xml:space="preserve"> model and single </w:t>
      </w:r>
      <w:r>
        <w:rPr>
          <w:rFonts w:ascii="Book Antiqua" w:eastAsia="Book Antiqua" w:hAnsi="Book Antiqua" w:cs="Book Antiqua"/>
          <w:b/>
          <w:bCs/>
          <w:color w:val="000000"/>
          <w:shd w:val="clear" w:color="auto" w:fill="FFFFFF"/>
        </w:rPr>
        <w:t>related factors</w:t>
      </w:r>
      <w:r>
        <w:rPr>
          <w:rFonts w:ascii="Book Antiqua" w:eastAsia="Book Antiqua" w:hAnsi="Book Antiqua" w:cs="Book Antiqua"/>
          <w:b/>
          <w:bCs/>
          <w:color w:val="000000"/>
        </w:rPr>
        <w:t xml:space="preserve"> with regard to misdiagnosis of the stage of liver fibrosis using transient elastography</w:t>
      </w:r>
      <w:r>
        <w:rPr>
          <w:rFonts w:ascii="Book Antiqua" w:eastAsia="Book Antiqua" w:hAnsi="Book Antiqua" w:cs="Book Antiqua"/>
          <w:b/>
          <w:bCs/>
        </w:rPr>
        <w:t>.</w:t>
      </w:r>
      <w:r>
        <w:rPr>
          <w:rFonts w:ascii="Book Antiqua" w:eastAsia="Book Antiqua" w:hAnsi="Book Antiqua" w:cs="Book Antiqua"/>
        </w:rPr>
        <w:t xml:space="preserve"> </w:t>
      </w:r>
      <w:r>
        <w:rPr>
          <w:rFonts w:ascii="Book Antiqua" w:eastAsia="DengXian" w:hAnsi="Book Antiqua"/>
          <w:spacing w:val="3"/>
          <w:shd w:val="clear" w:color="auto" w:fill="FFFFFF"/>
        </w:rPr>
        <w:t xml:space="preserve">ALT: Alanine aminotransferase; AST: Aspartate aminotransferase; ROC: </w:t>
      </w:r>
      <w:r>
        <w:rPr>
          <w:rFonts w:ascii="Book Antiqua" w:eastAsia="Book Antiqua" w:hAnsi="Book Antiqua" w:cs="Book Antiqua"/>
          <w:color w:val="000000"/>
        </w:rPr>
        <w:t>Receiver operating charac</w:t>
      </w:r>
      <w:r>
        <w:rPr>
          <w:rFonts w:ascii="Book Antiqua" w:eastAsia="Book Antiqua" w:hAnsi="Book Antiqua" w:cs="Book Antiqua"/>
          <w:color w:val="000000"/>
          <w:shd w:val="clear" w:color="auto" w:fill="FFFFFF"/>
        </w:rPr>
        <w:t>teristic</w:t>
      </w:r>
      <w:r>
        <w:rPr>
          <w:rFonts w:ascii="Book Antiqua" w:eastAsia="DengXian" w:hAnsi="Book Antiqua"/>
          <w:spacing w:val="3"/>
          <w:shd w:val="clear" w:color="auto" w:fill="FFFFFF"/>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w:t>
      </w:r>
    </w:p>
    <w:p w14:paraId="7B85C6A3" w14:textId="77777777"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rPr>
        <w:lastRenderedPageBreak/>
        <w:t xml:space="preserve">Table 1 </w:t>
      </w:r>
      <w:r>
        <w:rPr>
          <w:rFonts w:ascii="Book Antiqua" w:eastAsia="DengXian" w:hAnsi="Book Antiqua"/>
          <w:b/>
          <w:bCs/>
        </w:rPr>
        <w:t>Demographic characteristics and clinical features of our patient cohort</w:t>
      </w:r>
    </w:p>
    <w:tbl>
      <w:tblPr>
        <w:tblStyle w:val="8"/>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82"/>
        <w:gridCol w:w="2165"/>
        <w:gridCol w:w="2008"/>
        <w:gridCol w:w="1134"/>
      </w:tblGrid>
      <w:tr w:rsidR="00DA6F74" w14:paraId="00D0A7DD" w14:textId="77777777" w:rsidTr="009C7B97">
        <w:trPr>
          <w:trHeight w:val="585"/>
        </w:trPr>
        <w:tc>
          <w:tcPr>
            <w:tcW w:w="1467" w:type="pct"/>
            <w:tcBorders>
              <w:top w:val="single" w:sz="4" w:space="0" w:color="auto"/>
              <w:bottom w:val="single" w:sz="4" w:space="0" w:color="auto"/>
            </w:tcBorders>
          </w:tcPr>
          <w:p w14:paraId="56225A38" w14:textId="77777777" w:rsidR="00DA6F74" w:rsidRDefault="00DA6F74">
            <w:pPr>
              <w:spacing w:line="360" w:lineRule="auto"/>
              <w:jc w:val="both"/>
              <w:rPr>
                <w:rFonts w:ascii="Book Antiqua" w:hAnsi="Book Antiqua"/>
                <w:spacing w:val="3"/>
                <w:shd w:val="clear" w:color="auto" w:fill="FFFFFF"/>
                <w:lang w:eastAsia="zh-CN"/>
              </w:rPr>
            </w:pPr>
            <w:bookmarkStart w:id="1" w:name="OLE_LINK142"/>
            <w:bookmarkEnd w:id="1"/>
          </w:p>
        </w:tc>
        <w:tc>
          <w:tcPr>
            <w:tcW w:w="888" w:type="pct"/>
            <w:tcBorders>
              <w:top w:val="single" w:sz="4" w:space="0" w:color="auto"/>
              <w:bottom w:val="single" w:sz="4" w:space="0" w:color="auto"/>
            </w:tcBorders>
          </w:tcPr>
          <w:p w14:paraId="7EEBEBAF"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All</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hint="eastAsia"/>
                <w:b/>
                <w:color w:val="000000" w:themeColor="text1"/>
                <w:spacing w:val="3"/>
                <w:shd w:val="clear" w:color="auto" w:fill="FFFFFF"/>
                <w:lang w:eastAsia="zh-CN"/>
              </w:rPr>
              <w:t>416</w:t>
            </w:r>
            <w:r w:rsidRPr="000318FF">
              <w:rPr>
                <w:rFonts w:ascii="Book Antiqua" w:hAnsi="Book Antiqua"/>
                <w:b/>
                <w:color w:val="000000" w:themeColor="text1"/>
                <w:spacing w:val="3"/>
                <w:shd w:val="clear" w:color="auto" w:fill="FFFFFF"/>
                <w:lang w:eastAsia="zh-CN"/>
              </w:rPr>
              <w:t>)</w:t>
            </w:r>
          </w:p>
        </w:tc>
        <w:tc>
          <w:tcPr>
            <w:tcW w:w="1079" w:type="pct"/>
            <w:tcBorders>
              <w:top w:val="single" w:sz="4" w:space="0" w:color="auto"/>
              <w:bottom w:val="single" w:sz="4" w:space="0" w:color="auto"/>
            </w:tcBorders>
          </w:tcPr>
          <w:p w14:paraId="3BBD9482"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Concordance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2</w:t>
            </w:r>
            <w:r w:rsidRPr="000318FF">
              <w:rPr>
                <w:rFonts w:ascii="Book Antiqua" w:hAnsi="Book Antiqua" w:hint="eastAsia"/>
                <w:b/>
                <w:color w:val="000000" w:themeColor="text1"/>
                <w:spacing w:val="3"/>
                <w:shd w:val="clear" w:color="auto" w:fill="FFFFFF"/>
                <w:lang w:eastAsia="zh-CN"/>
              </w:rPr>
              <w:t>74</w:t>
            </w:r>
            <w:r w:rsidRPr="000318FF">
              <w:rPr>
                <w:rFonts w:ascii="Book Antiqua" w:hAnsi="Book Antiqua"/>
                <w:b/>
                <w:color w:val="000000" w:themeColor="text1"/>
                <w:spacing w:val="3"/>
                <w:shd w:val="clear" w:color="auto" w:fill="FFFFFF"/>
                <w:lang w:eastAsia="zh-CN"/>
              </w:rPr>
              <w:t>)</w:t>
            </w:r>
          </w:p>
        </w:tc>
        <w:tc>
          <w:tcPr>
            <w:tcW w:w="1001" w:type="pct"/>
            <w:tcBorders>
              <w:top w:val="single" w:sz="4" w:space="0" w:color="auto"/>
              <w:bottom w:val="single" w:sz="4" w:space="0" w:color="auto"/>
            </w:tcBorders>
          </w:tcPr>
          <w:p w14:paraId="72F7037C"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Discordance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1</w:t>
            </w:r>
            <w:r w:rsidRPr="000318FF">
              <w:rPr>
                <w:rFonts w:ascii="Book Antiqua" w:hAnsi="Book Antiqua" w:hint="eastAsia"/>
                <w:b/>
                <w:color w:val="000000" w:themeColor="text1"/>
                <w:spacing w:val="3"/>
                <w:shd w:val="clear" w:color="auto" w:fill="FFFFFF"/>
                <w:lang w:eastAsia="zh-CN"/>
              </w:rPr>
              <w:t>42</w:t>
            </w:r>
            <w:r w:rsidRPr="000318FF">
              <w:rPr>
                <w:rFonts w:ascii="Book Antiqua" w:hAnsi="Book Antiqua"/>
                <w:b/>
                <w:color w:val="000000" w:themeColor="text1"/>
                <w:spacing w:val="3"/>
                <w:shd w:val="clear" w:color="auto" w:fill="FFFFFF"/>
                <w:lang w:eastAsia="zh-CN"/>
              </w:rPr>
              <w:t>)</w:t>
            </w:r>
          </w:p>
        </w:tc>
        <w:tc>
          <w:tcPr>
            <w:tcW w:w="565" w:type="pct"/>
            <w:tcBorders>
              <w:top w:val="single" w:sz="4" w:space="0" w:color="auto"/>
              <w:bottom w:val="single" w:sz="4" w:space="0" w:color="auto"/>
            </w:tcBorders>
          </w:tcPr>
          <w:p w14:paraId="094D9819" w14:textId="77777777" w:rsidR="00DA6F74" w:rsidRPr="000318FF" w:rsidRDefault="00BD5F66">
            <w:pPr>
              <w:spacing w:line="360" w:lineRule="auto"/>
              <w:jc w:val="both"/>
              <w:rPr>
                <w:rFonts w:ascii="Book Antiqua" w:eastAsia="宋体" w:hAnsi="Book Antiqua"/>
                <w:b/>
                <w:bCs/>
                <w:color w:val="000000" w:themeColor="text1"/>
                <w:lang w:eastAsia="zh-CN"/>
              </w:rPr>
            </w:pPr>
            <w:r w:rsidRPr="000318FF">
              <w:rPr>
                <w:rFonts w:ascii="Book Antiqua" w:hAnsi="Book Antiqua"/>
                <w:b/>
                <w:i/>
                <w:color w:val="000000" w:themeColor="text1"/>
                <w:lang w:eastAsia="zh-CN"/>
              </w:rPr>
              <w:t xml:space="preserve">P </w:t>
            </w:r>
            <w:r w:rsidRPr="000318FF">
              <w:rPr>
                <w:rFonts w:ascii="Book Antiqua" w:hAnsi="Book Antiqua"/>
                <w:b/>
                <w:color w:val="000000" w:themeColor="text1"/>
                <w:spacing w:val="3"/>
                <w:shd w:val="clear" w:color="auto" w:fill="FFFFFF"/>
                <w:lang w:eastAsia="zh-CN"/>
              </w:rPr>
              <w:t>value</w:t>
            </w:r>
          </w:p>
        </w:tc>
      </w:tr>
      <w:tr w:rsidR="00DA6F74" w14:paraId="04C3C9AD" w14:textId="77777777" w:rsidTr="009C7B97">
        <w:trPr>
          <w:trHeight w:val="169"/>
        </w:trPr>
        <w:tc>
          <w:tcPr>
            <w:tcW w:w="1467" w:type="pct"/>
            <w:tcBorders>
              <w:top w:val="single" w:sz="4" w:space="0" w:color="auto"/>
            </w:tcBorders>
            <w:vAlign w:val="center"/>
          </w:tcPr>
          <w:p w14:paraId="5FC48646" w14:textId="77777777" w:rsidR="00DA6F74" w:rsidRDefault="00BD5F66">
            <w:pPr>
              <w:spacing w:line="360" w:lineRule="auto"/>
              <w:jc w:val="both"/>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888" w:type="pct"/>
            <w:tcBorders>
              <w:top w:val="single" w:sz="4" w:space="0" w:color="auto"/>
            </w:tcBorders>
            <w:vAlign w:val="center"/>
          </w:tcPr>
          <w:p w14:paraId="11602617" w14:textId="77777777" w:rsidR="00DA6F74" w:rsidRDefault="00BD5F66">
            <w:pPr>
              <w:spacing w:line="360" w:lineRule="auto"/>
              <w:jc w:val="both"/>
              <w:rPr>
                <w:rFonts w:ascii="Book Antiqua" w:hAnsi="Book Antiqua"/>
                <w:lang w:eastAsia="zh-CN"/>
              </w:rPr>
            </w:pPr>
            <w:r>
              <w:rPr>
                <w:rFonts w:ascii="Book Antiqua" w:hAnsi="Book Antiqua"/>
                <w:lang w:eastAsia="zh-CN"/>
              </w:rPr>
              <w:t>38.67 ± 10.47</w:t>
            </w:r>
          </w:p>
        </w:tc>
        <w:tc>
          <w:tcPr>
            <w:tcW w:w="1079" w:type="pct"/>
            <w:tcBorders>
              <w:top w:val="single" w:sz="4" w:space="0" w:color="auto"/>
            </w:tcBorders>
            <w:vAlign w:val="center"/>
          </w:tcPr>
          <w:p w14:paraId="30A20C8F" w14:textId="77777777" w:rsidR="00DA6F74" w:rsidRDefault="00BD5F66">
            <w:pPr>
              <w:spacing w:line="360" w:lineRule="auto"/>
              <w:jc w:val="both"/>
              <w:rPr>
                <w:rFonts w:ascii="Book Antiqua" w:hAnsi="Book Antiqua"/>
                <w:lang w:eastAsia="zh-CN"/>
              </w:rPr>
            </w:pPr>
            <w:r>
              <w:rPr>
                <w:rFonts w:ascii="Book Antiqua" w:hAnsi="Book Antiqua"/>
                <w:lang w:eastAsia="zh-CN"/>
              </w:rPr>
              <w:t>38.41 ± 10.63</w:t>
            </w:r>
          </w:p>
        </w:tc>
        <w:tc>
          <w:tcPr>
            <w:tcW w:w="1001" w:type="pct"/>
            <w:tcBorders>
              <w:top w:val="single" w:sz="4" w:space="0" w:color="auto"/>
            </w:tcBorders>
            <w:vAlign w:val="center"/>
          </w:tcPr>
          <w:p w14:paraId="53C8995F" w14:textId="77777777" w:rsidR="00DA6F74" w:rsidRDefault="00BD5F66">
            <w:pPr>
              <w:spacing w:line="360" w:lineRule="auto"/>
              <w:jc w:val="both"/>
              <w:rPr>
                <w:rFonts w:ascii="Book Antiqua" w:hAnsi="Book Antiqua"/>
                <w:lang w:eastAsia="zh-CN"/>
              </w:rPr>
            </w:pPr>
            <w:r>
              <w:rPr>
                <w:rFonts w:ascii="Book Antiqua" w:hAnsi="Book Antiqua"/>
                <w:lang w:eastAsia="zh-CN"/>
              </w:rPr>
              <w:t>39.18 ± 10.18</w:t>
            </w:r>
          </w:p>
        </w:tc>
        <w:tc>
          <w:tcPr>
            <w:tcW w:w="565" w:type="pct"/>
            <w:tcBorders>
              <w:top w:val="single" w:sz="4" w:space="0" w:color="auto"/>
            </w:tcBorders>
            <w:vAlign w:val="center"/>
          </w:tcPr>
          <w:p w14:paraId="51B0C008" w14:textId="77777777" w:rsidR="00DA6F74" w:rsidRDefault="00BD5F66">
            <w:pPr>
              <w:spacing w:line="360" w:lineRule="auto"/>
              <w:jc w:val="both"/>
              <w:rPr>
                <w:rFonts w:ascii="Book Antiqua" w:hAnsi="Book Antiqua"/>
                <w:lang w:eastAsia="zh-CN"/>
              </w:rPr>
            </w:pPr>
            <w:r>
              <w:rPr>
                <w:rFonts w:ascii="Book Antiqua" w:hAnsi="Book Antiqua"/>
                <w:lang w:eastAsia="zh-CN"/>
              </w:rPr>
              <w:t>0.467</w:t>
            </w:r>
          </w:p>
        </w:tc>
      </w:tr>
      <w:tr w:rsidR="00DA6F74" w14:paraId="047BDA76" w14:textId="77777777" w:rsidTr="009C7B97">
        <w:trPr>
          <w:trHeight w:val="169"/>
        </w:trPr>
        <w:tc>
          <w:tcPr>
            <w:tcW w:w="1467" w:type="pct"/>
            <w:vAlign w:val="center"/>
          </w:tcPr>
          <w:p w14:paraId="661CB25C"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n</w:t>
            </w:r>
          </w:p>
        </w:tc>
        <w:tc>
          <w:tcPr>
            <w:tcW w:w="888" w:type="pct"/>
            <w:vAlign w:val="center"/>
          </w:tcPr>
          <w:p w14:paraId="75F35C52" w14:textId="77777777" w:rsidR="00DA6F74" w:rsidRDefault="00BD5F66">
            <w:pPr>
              <w:spacing w:line="360" w:lineRule="auto"/>
              <w:jc w:val="both"/>
              <w:rPr>
                <w:rFonts w:ascii="Book Antiqua" w:hAnsi="Book Antiqua"/>
                <w:lang w:eastAsia="zh-CN"/>
              </w:rPr>
            </w:pPr>
            <w:r>
              <w:rPr>
                <w:rFonts w:ascii="Book Antiqua" w:hAnsi="Book Antiqua"/>
                <w:lang w:eastAsia="zh-CN"/>
              </w:rPr>
              <w:t>305 (73.3)</w:t>
            </w:r>
          </w:p>
        </w:tc>
        <w:tc>
          <w:tcPr>
            <w:tcW w:w="1079" w:type="pct"/>
            <w:vAlign w:val="center"/>
          </w:tcPr>
          <w:p w14:paraId="14299B05" w14:textId="77777777" w:rsidR="00DA6F74" w:rsidRDefault="00BD5F66">
            <w:pPr>
              <w:spacing w:line="360" w:lineRule="auto"/>
              <w:jc w:val="both"/>
              <w:rPr>
                <w:rFonts w:ascii="Book Antiqua" w:hAnsi="Book Antiqua"/>
                <w:lang w:eastAsia="zh-CN"/>
              </w:rPr>
            </w:pPr>
            <w:r>
              <w:rPr>
                <w:rFonts w:ascii="Book Antiqua" w:hAnsi="Book Antiqua"/>
                <w:lang w:eastAsia="zh-CN"/>
              </w:rPr>
              <w:t>209 (76.3)</w:t>
            </w:r>
          </w:p>
        </w:tc>
        <w:tc>
          <w:tcPr>
            <w:tcW w:w="1001" w:type="pct"/>
            <w:vAlign w:val="center"/>
          </w:tcPr>
          <w:p w14:paraId="1B2CD195" w14:textId="77777777" w:rsidR="00DA6F74" w:rsidRDefault="00BD5F66">
            <w:pPr>
              <w:spacing w:line="360" w:lineRule="auto"/>
              <w:jc w:val="both"/>
              <w:rPr>
                <w:rFonts w:ascii="Book Antiqua" w:hAnsi="Book Antiqua"/>
                <w:lang w:eastAsia="zh-CN"/>
              </w:rPr>
            </w:pPr>
            <w:r>
              <w:rPr>
                <w:rFonts w:ascii="Book Antiqua" w:hAnsi="Book Antiqua"/>
                <w:lang w:eastAsia="zh-CN"/>
              </w:rPr>
              <w:t>96 (67.6)</w:t>
            </w:r>
          </w:p>
        </w:tc>
        <w:tc>
          <w:tcPr>
            <w:tcW w:w="565" w:type="pct"/>
            <w:vAlign w:val="center"/>
          </w:tcPr>
          <w:p w14:paraId="2170EE8A" w14:textId="77777777" w:rsidR="00DA6F74" w:rsidRDefault="00BD5F66">
            <w:pPr>
              <w:spacing w:line="360" w:lineRule="auto"/>
              <w:jc w:val="both"/>
              <w:rPr>
                <w:rFonts w:ascii="Book Antiqua" w:hAnsi="Book Antiqua"/>
                <w:lang w:eastAsia="zh-CN"/>
              </w:rPr>
            </w:pPr>
            <w:r>
              <w:rPr>
                <w:rFonts w:ascii="Book Antiqua" w:hAnsi="Book Antiqua"/>
                <w:lang w:eastAsia="zh-CN"/>
              </w:rPr>
              <w:t>0.058</w:t>
            </w:r>
          </w:p>
        </w:tc>
      </w:tr>
      <w:tr w:rsidR="00DA6F74" w14:paraId="543A5C59" w14:textId="77777777" w:rsidTr="009C7B97">
        <w:trPr>
          <w:trHeight w:val="169"/>
        </w:trPr>
        <w:tc>
          <w:tcPr>
            <w:tcW w:w="1467" w:type="pct"/>
            <w:vAlign w:val="center"/>
          </w:tcPr>
          <w:p w14:paraId="1E78886F"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888" w:type="pct"/>
            <w:vAlign w:val="center"/>
          </w:tcPr>
          <w:p w14:paraId="1116BA35" w14:textId="77777777" w:rsidR="00DA6F74" w:rsidRDefault="00BD5F66">
            <w:pPr>
              <w:spacing w:line="360" w:lineRule="auto"/>
              <w:jc w:val="both"/>
              <w:rPr>
                <w:rFonts w:ascii="Book Antiqua" w:hAnsi="Book Antiqua"/>
                <w:lang w:eastAsia="zh-CN"/>
              </w:rPr>
            </w:pPr>
            <w:r>
              <w:rPr>
                <w:rFonts w:ascii="Book Antiqua" w:hAnsi="Book Antiqua"/>
                <w:lang w:eastAsia="zh-CN"/>
              </w:rPr>
              <w:t>22.90 ± 2.64</w:t>
            </w:r>
          </w:p>
        </w:tc>
        <w:tc>
          <w:tcPr>
            <w:tcW w:w="1079" w:type="pct"/>
            <w:vAlign w:val="center"/>
          </w:tcPr>
          <w:p w14:paraId="2FF2395A" w14:textId="77777777" w:rsidR="00DA6F74" w:rsidRDefault="00BD5F66">
            <w:pPr>
              <w:spacing w:line="360" w:lineRule="auto"/>
              <w:jc w:val="both"/>
              <w:rPr>
                <w:rFonts w:ascii="Book Antiqua" w:hAnsi="Book Antiqua"/>
                <w:lang w:eastAsia="zh-CN"/>
              </w:rPr>
            </w:pPr>
            <w:r>
              <w:rPr>
                <w:rFonts w:ascii="Book Antiqua" w:hAnsi="Book Antiqua"/>
                <w:lang w:eastAsia="zh-CN"/>
              </w:rPr>
              <w:t>22.88 ± 2.49</w:t>
            </w:r>
          </w:p>
        </w:tc>
        <w:tc>
          <w:tcPr>
            <w:tcW w:w="1001" w:type="pct"/>
            <w:vAlign w:val="center"/>
          </w:tcPr>
          <w:p w14:paraId="7A8F1113" w14:textId="77777777" w:rsidR="00DA6F74" w:rsidRDefault="00BD5F66">
            <w:pPr>
              <w:spacing w:line="360" w:lineRule="auto"/>
              <w:jc w:val="both"/>
              <w:rPr>
                <w:rFonts w:ascii="Book Antiqua" w:hAnsi="Book Antiqua"/>
                <w:lang w:eastAsia="zh-CN"/>
              </w:rPr>
            </w:pPr>
            <w:r>
              <w:rPr>
                <w:rFonts w:ascii="Book Antiqua" w:hAnsi="Book Antiqua"/>
                <w:lang w:eastAsia="zh-CN"/>
              </w:rPr>
              <w:t>22.94 ± 2.92</w:t>
            </w:r>
          </w:p>
        </w:tc>
        <w:tc>
          <w:tcPr>
            <w:tcW w:w="565" w:type="pct"/>
            <w:vAlign w:val="center"/>
          </w:tcPr>
          <w:p w14:paraId="5D8F0EDF" w14:textId="77777777" w:rsidR="00DA6F74" w:rsidRDefault="00BD5F66">
            <w:pPr>
              <w:spacing w:line="360" w:lineRule="auto"/>
              <w:jc w:val="both"/>
              <w:rPr>
                <w:rFonts w:ascii="Book Antiqua" w:hAnsi="Book Antiqua"/>
                <w:lang w:eastAsia="zh-CN"/>
              </w:rPr>
            </w:pPr>
            <w:r>
              <w:rPr>
                <w:rFonts w:ascii="Book Antiqua" w:hAnsi="Book Antiqua"/>
                <w:lang w:eastAsia="zh-CN"/>
              </w:rPr>
              <w:t>0.833</w:t>
            </w:r>
          </w:p>
        </w:tc>
      </w:tr>
      <w:tr w:rsidR="00DA6F74" w14:paraId="583AEA7E" w14:textId="77777777" w:rsidTr="009C7B97">
        <w:trPr>
          <w:trHeight w:val="169"/>
        </w:trPr>
        <w:tc>
          <w:tcPr>
            <w:tcW w:w="1467" w:type="pct"/>
            <w:vAlign w:val="center"/>
          </w:tcPr>
          <w:p w14:paraId="5DF5AC47" w14:textId="77777777" w:rsidR="00DA6F74" w:rsidRDefault="00BD5F66">
            <w:pPr>
              <w:spacing w:line="360" w:lineRule="auto"/>
              <w:jc w:val="both"/>
              <w:rPr>
                <w:rFonts w:ascii="Book Antiqua" w:hAnsi="Book Antiqua"/>
                <w:lang w:eastAsia="zh-CN"/>
              </w:rPr>
            </w:pPr>
            <w:r>
              <w:rPr>
                <w:rFonts w:ascii="Book Antiqua" w:hAnsi="Book Antiqua"/>
                <w:lang w:eastAsia="zh-CN"/>
              </w:rPr>
              <w:t>TBIL (</w:t>
            </w:r>
            <w:proofErr w:type="spellStart"/>
            <w:r>
              <w:rPr>
                <w:rFonts w:ascii="Book Antiqua" w:hAnsi="Book Antiqua"/>
                <w:lang w:eastAsia="zh-CN"/>
              </w:rPr>
              <w:t>μmoL</w:t>
            </w:r>
            <w:proofErr w:type="spellEnd"/>
            <w:r>
              <w:rPr>
                <w:rFonts w:ascii="Book Antiqua" w:hAnsi="Book Antiqua"/>
                <w:lang w:eastAsia="zh-CN"/>
              </w:rPr>
              <w:t xml:space="preserve">/L) </w:t>
            </w:r>
          </w:p>
        </w:tc>
        <w:tc>
          <w:tcPr>
            <w:tcW w:w="888" w:type="pct"/>
            <w:vAlign w:val="center"/>
          </w:tcPr>
          <w:p w14:paraId="34DF19DA" w14:textId="77777777" w:rsidR="00DA6F74" w:rsidRDefault="00BD5F66">
            <w:pPr>
              <w:spacing w:line="360" w:lineRule="auto"/>
              <w:jc w:val="both"/>
              <w:rPr>
                <w:rFonts w:ascii="Book Antiqua" w:hAnsi="Book Antiqua"/>
                <w:lang w:eastAsia="zh-CN"/>
              </w:rPr>
            </w:pPr>
            <w:r>
              <w:rPr>
                <w:rFonts w:ascii="Book Antiqua" w:hAnsi="Book Antiqua"/>
                <w:lang w:eastAsia="zh-CN"/>
              </w:rPr>
              <w:t>17.11 ± 21.56</w:t>
            </w:r>
          </w:p>
        </w:tc>
        <w:tc>
          <w:tcPr>
            <w:tcW w:w="1079" w:type="pct"/>
            <w:vAlign w:val="center"/>
          </w:tcPr>
          <w:p w14:paraId="6DEF95E9" w14:textId="77777777" w:rsidR="00DA6F74" w:rsidRDefault="00BD5F66">
            <w:pPr>
              <w:spacing w:line="360" w:lineRule="auto"/>
              <w:jc w:val="both"/>
              <w:rPr>
                <w:rFonts w:ascii="Book Antiqua" w:hAnsi="Book Antiqua"/>
                <w:lang w:eastAsia="zh-CN"/>
              </w:rPr>
            </w:pPr>
            <w:r>
              <w:rPr>
                <w:rFonts w:ascii="Book Antiqua" w:hAnsi="Book Antiqua"/>
                <w:lang w:eastAsia="zh-CN"/>
              </w:rPr>
              <w:t>17.70 ± 23.30</w:t>
            </w:r>
          </w:p>
        </w:tc>
        <w:tc>
          <w:tcPr>
            <w:tcW w:w="1001" w:type="pct"/>
            <w:vAlign w:val="center"/>
          </w:tcPr>
          <w:p w14:paraId="1B57040F" w14:textId="77777777" w:rsidR="00DA6F74" w:rsidRDefault="00BD5F66">
            <w:pPr>
              <w:spacing w:line="360" w:lineRule="auto"/>
              <w:jc w:val="both"/>
              <w:rPr>
                <w:rFonts w:ascii="Book Antiqua" w:hAnsi="Book Antiqua"/>
                <w:lang w:eastAsia="zh-CN"/>
              </w:rPr>
            </w:pPr>
            <w:r>
              <w:rPr>
                <w:rFonts w:ascii="Book Antiqua" w:hAnsi="Book Antiqua"/>
                <w:lang w:eastAsia="zh-CN"/>
              </w:rPr>
              <w:t>15.98 ± 17.73</w:t>
            </w:r>
          </w:p>
        </w:tc>
        <w:tc>
          <w:tcPr>
            <w:tcW w:w="565" w:type="pct"/>
            <w:vAlign w:val="center"/>
          </w:tcPr>
          <w:p w14:paraId="74436307" w14:textId="77777777" w:rsidR="00DA6F74" w:rsidRDefault="00BD5F66">
            <w:pPr>
              <w:spacing w:line="360" w:lineRule="auto"/>
              <w:jc w:val="both"/>
              <w:rPr>
                <w:rFonts w:ascii="Book Antiqua" w:hAnsi="Book Antiqua"/>
                <w:lang w:eastAsia="zh-CN"/>
              </w:rPr>
            </w:pPr>
            <w:r>
              <w:rPr>
                <w:rFonts w:ascii="Book Antiqua" w:hAnsi="Book Antiqua"/>
                <w:lang w:eastAsia="zh-CN"/>
              </w:rPr>
              <w:t>0.402</w:t>
            </w:r>
          </w:p>
        </w:tc>
      </w:tr>
      <w:tr w:rsidR="00DA6F74" w14:paraId="6D5827BB" w14:textId="77777777" w:rsidTr="009C7B97">
        <w:trPr>
          <w:trHeight w:val="169"/>
        </w:trPr>
        <w:tc>
          <w:tcPr>
            <w:tcW w:w="1467" w:type="pct"/>
            <w:vAlign w:val="center"/>
          </w:tcPr>
          <w:p w14:paraId="6742D3C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888" w:type="pct"/>
            <w:vAlign w:val="center"/>
          </w:tcPr>
          <w:p w14:paraId="09C3DB6E" w14:textId="77777777" w:rsidR="00DA6F74" w:rsidRDefault="00BD5F66">
            <w:pPr>
              <w:spacing w:line="360" w:lineRule="auto"/>
              <w:jc w:val="both"/>
              <w:rPr>
                <w:rFonts w:ascii="Book Antiqua" w:hAnsi="Book Antiqua"/>
                <w:lang w:eastAsia="zh-CN"/>
              </w:rPr>
            </w:pPr>
            <w:r>
              <w:rPr>
                <w:rFonts w:ascii="Book Antiqua" w:hAnsi="Book Antiqua"/>
                <w:lang w:eastAsia="zh-CN"/>
              </w:rPr>
              <w:t>42.50 ± 5.02</w:t>
            </w:r>
          </w:p>
        </w:tc>
        <w:tc>
          <w:tcPr>
            <w:tcW w:w="1079" w:type="pct"/>
            <w:vAlign w:val="center"/>
          </w:tcPr>
          <w:p w14:paraId="39C5C5C8" w14:textId="77777777" w:rsidR="00DA6F74" w:rsidRDefault="00BD5F66">
            <w:pPr>
              <w:spacing w:line="360" w:lineRule="auto"/>
              <w:jc w:val="both"/>
              <w:rPr>
                <w:rFonts w:ascii="Book Antiqua" w:hAnsi="Book Antiqua"/>
                <w:lang w:eastAsia="zh-CN"/>
              </w:rPr>
            </w:pPr>
            <w:r>
              <w:rPr>
                <w:rFonts w:ascii="Book Antiqua" w:hAnsi="Book Antiqua"/>
                <w:lang w:eastAsia="zh-CN"/>
              </w:rPr>
              <w:t>42.57 ± 5.05</w:t>
            </w:r>
          </w:p>
        </w:tc>
        <w:tc>
          <w:tcPr>
            <w:tcW w:w="1001" w:type="pct"/>
            <w:vAlign w:val="center"/>
          </w:tcPr>
          <w:p w14:paraId="734153AF" w14:textId="77777777" w:rsidR="00DA6F74" w:rsidRDefault="00BD5F66">
            <w:pPr>
              <w:spacing w:line="360" w:lineRule="auto"/>
              <w:jc w:val="both"/>
              <w:rPr>
                <w:rFonts w:ascii="Book Antiqua" w:hAnsi="Book Antiqua"/>
                <w:lang w:eastAsia="zh-CN"/>
              </w:rPr>
            </w:pPr>
            <w:r>
              <w:rPr>
                <w:rFonts w:ascii="Book Antiqua" w:hAnsi="Book Antiqua"/>
                <w:lang w:eastAsia="zh-CN"/>
              </w:rPr>
              <w:t>42.37 ± 5.00</w:t>
            </w:r>
          </w:p>
        </w:tc>
        <w:tc>
          <w:tcPr>
            <w:tcW w:w="565" w:type="pct"/>
            <w:vAlign w:val="center"/>
          </w:tcPr>
          <w:p w14:paraId="2C344C19" w14:textId="77777777" w:rsidR="00DA6F74" w:rsidRDefault="00BD5F66">
            <w:pPr>
              <w:spacing w:line="360" w:lineRule="auto"/>
              <w:jc w:val="both"/>
              <w:rPr>
                <w:rFonts w:ascii="Book Antiqua" w:hAnsi="Book Antiqua"/>
                <w:lang w:eastAsia="zh-CN"/>
              </w:rPr>
            </w:pPr>
            <w:r>
              <w:rPr>
                <w:rFonts w:ascii="Book Antiqua" w:hAnsi="Book Antiqua"/>
                <w:lang w:eastAsia="zh-CN"/>
              </w:rPr>
              <w:t>0.706</w:t>
            </w:r>
          </w:p>
        </w:tc>
      </w:tr>
      <w:tr w:rsidR="00DA6F74" w14:paraId="020986DA" w14:textId="77777777" w:rsidTr="009C7B97">
        <w:trPr>
          <w:trHeight w:val="169"/>
        </w:trPr>
        <w:tc>
          <w:tcPr>
            <w:tcW w:w="1467" w:type="pct"/>
            <w:vAlign w:val="center"/>
          </w:tcPr>
          <w:p w14:paraId="69F92A2A"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ALT (IU/L) </w:t>
            </w:r>
          </w:p>
        </w:tc>
        <w:tc>
          <w:tcPr>
            <w:tcW w:w="888" w:type="pct"/>
            <w:vAlign w:val="center"/>
          </w:tcPr>
          <w:p w14:paraId="16D38991" w14:textId="77777777" w:rsidR="00DA6F74" w:rsidRDefault="00BD5F66">
            <w:pPr>
              <w:spacing w:line="360" w:lineRule="auto"/>
              <w:jc w:val="both"/>
              <w:rPr>
                <w:rFonts w:ascii="Book Antiqua" w:hAnsi="Book Antiqua"/>
                <w:lang w:eastAsia="zh-CN"/>
              </w:rPr>
            </w:pPr>
            <w:r>
              <w:rPr>
                <w:rFonts w:ascii="Book Antiqua" w:hAnsi="Book Antiqua"/>
                <w:lang w:eastAsia="zh-CN"/>
              </w:rPr>
              <w:t>95.25 ± 52.0</w:t>
            </w:r>
          </w:p>
        </w:tc>
        <w:tc>
          <w:tcPr>
            <w:tcW w:w="1079" w:type="pct"/>
            <w:vAlign w:val="center"/>
          </w:tcPr>
          <w:p w14:paraId="4C514043" w14:textId="77777777" w:rsidR="00DA6F74" w:rsidRDefault="00BD5F66">
            <w:pPr>
              <w:spacing w:line="360" w:lineRule="auto"/>
              <w:jc w:val="both"/>
              <w:rPr>
                <w:rFonts w:ascii="Book Antiqua" w:hAnsi="Book Antiqua"/>
                <w:lang w:eastAsia="zh-CN"/>
              </w:rPr>
            </w:pPr>
            <w:r>
              <w:rPr>
                <w:rFonts w:ascii="Book Antiqua" w:hAnsi="Book Antiqua"/>
                <w:lang w:eastAsia="zh-CN"/>
              </w:rPr>
              <w:t>78.90 ± 99.89</w:t>
            </w:r>
          </w:p>
        </w:tc>
        <w:tc>
          <w:tcPr>
            <w:tcW w:w="1001" w:type="pct"/>
            <w:vAlign w:val="center"/>
          </w:tcPr>
          <w:p w14:paraId="641B3A35" w14:textId="77777777" w:rsidR="00DA6F74" w:rsidRDefault="00BD5F66">
            <w:pPr>
              <w:spacing w:line="360" w:lineRule="auto"/>
              <w:jc w:val="both"/>
              <w:rPr>
                <w:rFonts w:ascii="Book Antiqua" w:hAnsi="Book Antiqua"/>
                <w:lang w:eastAsia="zh-CN"/>
              </w:rPr>
            </w:pPr>
            <w:r>
              <w:rPr>
                <w:rFonts w:ascii="Book Antiqua" w:hAnsi="Book Antiqua"/>
                <w:lang w:eastAsia="zh-CN"/>
              </w:rPr>
              <w:t>126.10 ± 118.46</w:t>
            </w:r>
          </w:p>
        </w:tc>
        <w:tc>
          <w:tcPr>
            <w:tcW w:w="565" w:type="pct"/>
            <w:vAlign w:val="center"/>
          </w:tcPr>
          <w:p w14:paraId="0394E45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ED56C2A" w14:textId="77777777" w:rsidTr="009C7B97">
        <w:trPr>
          <w:trHeight w:val="169"/>
        </w:trPr>
        <w:tc>
          <w:tcPr>
            <w:tcW w:w="1467" w:type="pct"/>
            <w:vAlign w:val="center"/>
          </w:tcPr>
          <w:p w14:paraId="4286FC1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AST (IU/L) </w:t>
            </w:r>
          </w:p>
        </w:tc>
        <w:tc>
          <w:tcPr>
            <w:tcW w:w="888" w:type="pct"/>
            <w:vAlign w:val="center"/>
          </w:tcPr>
          <w:p w14:paraId="4F82B0BD" w14:textId="77777777" w:rsidR="00DA6F74" w:rsidRDefault="00BD5F66">
            <w:pPr>
              <w:spacing w:line="360" w:lineRule="auto"/>
              <w:jc w:val="both"/>
              <w:rPr>
                <w:rFonts w:ascii="Book Antiqua" w:hAnsi="Book Antiqua"/>
                <w:lang w:eastAsia="zh-CN"/>
              </w:rPr>
            </w:pPr>
            <w:r>
              <w:rPr>
                <w:rFonts w:ascii="Book Antiqua" w:hAnsi="Book Antiqua"/>
                <w:lang w:eastAsia="zh-CN"/>
              </w:rPr>
              <w:t>58.46± 108.85</w:t>
            </w:r>
          </w:p>
        </w:tc>
        <w:tc>
          <w:tcPr>
            <w:tcW w:w="1079" w:type="pct"/>
            <w:vAlign w:val="center"/>
          </w:tcPr>
          <w:p w14:paraId="63C32916" w14:textId="77777777" w:rsidR="00DA6F74" w:rsidRDefault="00BD5F66">
            <w:pPr>
              <w:spacing w:line="360" w:lineRule="auto"/>
              <w:jc w:val="both"/>
              <w:rPr>
                <w:rFonts w:ascii="Book Antiqua" w:hAnsi="Book Antiqua"/>
                <w:lang w:eastAsia="zh-CN"/>
              </w:rPr>
            </w:pPr>
            <w:r>
              <w:rPr>
                <w:rFonts w:ascii="Book Antiqua" w:hAnsi="Book Antiqua"/>
                <w:lang w:eastAsia="zh-CN"/>
              </w:rPr>
              <w:t>49.05 ± 55.44</w:t>
            </w:r>
          </w:p>
        </w:tc>
        <w:tc>
          <w:tcPr>
            <w:tcW w:w="1001" w:type="pct"/>
            <w:vAlign w:val="center"/>
          </w:tcPr>
          <w:p w14:paraId="510C1672" w14:textId="77777777" w:rsidR="00DA6F74" w:rsidRDefault="00BD5F66">
            <w:pPr>
              <w:spacing w:line="360" w:lineRule="auto"/>
              <w:jc w:val="both"/>
              <w:rPr>
                <w:rFonts w:ascii="Book Antiqua" w:hAnsi="Book Antiqua"/>
                <w:lang w:eastAsia="zh-CN"/>
              </w:rPr>
            </w:pPr>
            <w:r>
              <w:rPr>
                <w:rFonts w:ascii="Book Antiqua" w:hAnsi="Book Antiqua"/>
                <w:lang w:eastAsia="zh-CN"/>
              </w:rPr>
              <w:t>76.61 ± 62.80</w:t>
            </w:r>
          </w:p>
        </w:tc>
        <w:tc>
          <w:tcPr>
            <w:tcW w:w="565" w:type="pct"/>
            <w:vAlign w:val="center"/>
          </w:tcPr>
          <w:p w14:paraId="57C5EB0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F0D6F0B" w14:textId="77777777" w:rsidTr="009C7B97">
        <w:trPr>
          <w:trHeight w:val="169"/>
        </w:trPr>
        <w:tc>
          <w:tcPr>
            <w:tcW w:w="1467" w:type="pct"/>
            <w:vAlign w:val="center"/>
          </w:tcPr>
          <w:p w14:paraId="3CA36931"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888" w:type="pct"/>
            <w:vAlign w:val="center"/>
          </w:tcPr>
          <w:p w14:paraId="64073FC9" w14:textId="77777777" w:rsidR="00DA6F74" w:rsidRDefault="00BD5F66">
            <w:pPr>
              <w:spacing w:line="360" w:lineRule="auto"/>
              <w:jc w:val="both"/>
              <w:rPr>
                <w:rFonts w:ascii="Book Antiqua" w:hAnsi="Book Antiqua"/>
                <w:lang w:eastAsia="zh-CN"/>
              </w:rPr>
            </w:pPr>
            <w:r>
              <w:rPr>
                <w:rFonts w:ascii="Book Antiqua" w:hAnsi="Book Antiqua"/>
                <w:lang w:eastAsia="zh-CN"/>
              </w:rPr>
              <w:t>187.46 ± 56.53</w:t>
            </w:r>
          </w:p>
        </w:tc>
        <w:tc>
          <w:tcPr>
            <w:tcW w:w="1079" w:type="pct"/>
            <w:vAlign w:val="center"/>
          </w:tcPr>
          <w:p w14:paraId="0526EAB3" w14:textId="77777777" w:rsidR="00DA6F74" w:rsidRDefault="00BD5F66">
            <w:pPr>
              <w:spacing w:line="360" w:lineRule="auto"/>
              <w:jc w:val="both"/>
              <w:rPr>
                <w:rFonts w:ascii="Book Antiqua" w:hAnsi="Book Antiqua"/>
                <w:lang w:eastAsia="zh-CN"/>
              </w:rPr>
            </w:pPr>
            <w:r>
              <w:rPr>
                <w:rFonts w:ascii="Book Antiqua" w:hAnsi="Book Antiqua"/>
                <w:lang w:eastAsia="zh-CN"/>
              </w:rPr>
              <w:t>186.36 ± 56.86</w:t>
            </w:r>
          </w:p>
        </w:tc>
        <w:tc>
          <w:tcPr>
            <w:tcW w:w="1001" w:type="pct"/>
            <w:vAlign w:val="center"/>
          </w:tcPr>
          <w:p w14:paraId="41067EFD" w14:textId="77777777" w:rsidR="00DA6F74" w:rsidRDefault="00BD5F66">
            <w:pPr>
              <w:spacing w:line="360" w:lineRule="auto"/>
              <w:jc w:val="both"/>
              <w:rPr>
                <w:rFonts w:ascii="Book Antiqua" w:hAnsi="Book Antiqua"/>
                <w:lang w:eastAsia="zh-CN"/>
              </w:rPr>
            </w:pPr>
            <w:r>
              <w:rPr>
                <w:rFonts w:ascii="Book Antiqua" w:hAnsi="Book Antiqua"/>
                <w:lang w:eastAsia="zh-CN"/>
              </w:rPr>
              <w:t>189.59 ± 56.04</w:t>
            </w:r>
          </w:p>
        </w:tc>
        <w:tc>
          <w:tcPr>
            <w:tcW w:w="565" w:type="pct"/>
            <w:vAlign w:val="center"/>
          </w:tcPr>
          <w:p w14:paraId="31427EF6" w14:textId="77777777" w:rsidR="00DA6F74" w:rsidRDefault="00BD5F66">
            <w:pPr>
              <w:spacing w:line="360" w:lineRule="auto"/>
              <w:jc w:val="both"/>
              <w:rPr>
                <w:rFonts w:ascii="Book Antiqua" w:hAnsi="Book Antiqua"/>
                <w:lang w:eastAsia="zh-CN"/>
              </w:rPr>
            </w:pPr>
            <w:r>
              <w:rPr>
                <w:rFonts w:ascii="Book Antiqua" w:hAnsi="Book Antiqua"/>
                <w:lang w:eastAsia="zh-CN"/>
              </w:rPr>
              <w:t>0.916</w:t>
            </w:r>
          </w:p>
        </w:tc>
      </w:tr>
      <w:tr w:rsidR="00DA6F74" w14:paraId="425FBF11" w14:textId="77777777" w:rsidTr="009C7B97">
        <w:trPr>
          <w:trHeight w:val="169"/>
        </w:trPr>
        <w:tc>
          <w:tcPr>
            <w:tcW w:w="1467" w:type="pct"/>
            <w:vAlign w:val="center"/>
          </w:tcPr>
          <w:p w14:paraId="2169E45F"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888" w:type="pct"/>
            <w:vAlign w:val="center"/>
          </w:tcPr>
          <w:p w14:paraId="766ACF26" w14:textId="77777777" w:rsidR="00DA6F74" w:rsidRDefault="00BD5F66">
            <w:pPr>
              <w:spacing w:line="360" w:lineRule="auto"/>
              <w:jc w:val="both"/>
              <w:rPr>
                <w:rFonts w:ascii="Book Antiqua" w:hAnsi="Book Antiqua"/>
                <w:lang w:eastAsia="zh-CN"/>
              </w:rPr>
            </w:pPr>
            <w:r>
              <w:rPr>
                <w:rFonts w:ascii="Book Antiqua" w:hAnsi="Book Antiqua"/>
                <w:lang w:eastAsia="zh-CN"/>
              </w:rPr>
              <w:t>3.42 ± 0.97</w:t>
            </w:r>
          </w:p>
        </w:tc>
        <w:tc>
          <w:tcPr>
            <w:tcW w:w="1079" w:type="pct"/>
            <w:vAlign w:val="center"/>
          </w:tcPr>
          <w:p w14:paraId="7A99DF4F" w14:textId="77777777" w:rsidR="00DA6F74" w:rsidRDefault="00BD5F66">
            <w:pPr>
              <w:spacing w:line="360" w:lineRule="auto"/>
              <w:jc w:val="both"/>
              <w:rPr>
                <w:rFonts w:ascii="Book Antiqua" w:hAnsi="Book Antiqua"/>
                <w:lang w:eastAsia="zh-CN"/>
              </w:rPr>
            </w:pPr>
            <w:r>
              <w:rPr>
                <w:rFonts w:ascii="Book Antiqua" w:hAnsi="Book Antiqua"/>
                <w:lang w:eastAsia="zh-CN"/>
              </w:rPr>
              <w:t>3.38 ± 1.04</w:t>
            </w:r>
          </w:p>
        </w:tc>
        <w:tc>
          <w:tcPr>
            <w:tcW w:w="1001" w:type="pct"/>
            <w:vAlign w:val="center"/>
          </w:tcPr>
          <w:p w14:paraId="7C18D94C" w14:textId="77777777" w:rsidR="00DA6F74" w:rsidRDefault="00BD5F66">
            <w:pPr>
              <w:spacing w:line="360" w:lineRule="auto"/>
              <w:jc w:val="both"/>
              <w:rPr>
                <w:rFonts w:ascii="Book Antiqua" w:hAnsi="Book Antiqua"/>
                <w:lang w:eastAsia="zh-CN"/>
              </w:rPr>
            </w:pPr>
            <w:r>
              <w:rPr>
                <w:rFonts w:ascii="Book Antiqua" w:hAnsi="Book Antiqua"/>
                <w:lang w:eastAsia="zh-CN"/>
              </w:rPr>
              <w:t>3.50 ± 0.80</w:t>
            </w:r>
          </w:p>
        </w:tc>
        <w:tc>
          <w:tcPr>
            <w:tcW w:w="565" w:type="pct"/>
            <w:vAlign w:val="center"/>
          </w:tcPr>
          <w:p w14:paraId="605545B3"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r>
      <w:tr w:rsidR="00DA6F74" w14:paraId="325F459A" w14:textId="77777777" w:rsidTr="009C7B97">
        <w:trPr>
          <w:trHeight w:val="169"/>
        </w:trPr>
        <w:tc>
          <w:tcPr>
            <w:tcW w:w="1467" w:type="pct"/>
            <w:vAlign w:val="center"/>
          </w:tcPr>
          <w:p w14:paraId="6E31BD40"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 (%)</w:t>
            </w:r>
          </w:p>
        </w:tc>
        <w:tc>
          <w:tcPr>
            <w:tcW w:w="888" w:type="pct"/>
            <w:vAlign w:val="center"/>
          </w:tcPr>
          <w:p w14:paraId="0536246F" w14:textId="77777777" w:rsidR="00DA6F74" w:rsidRDefault="00BD5F66">
            <w:pPr>
              <w:spacing w:line="360" w:lineRule="auto"/>
              <w:jc w:val="both"/>
              <w:rPr>
                <w:rFonts w:ascii="Book Antiqua" w:hAnsi="Book Antiqua"/>
                <w:lang w:eastAsia="zh-CN"/>
              </w:rPr>
            </w:pPr>
            <w:r>
              <w:rPr>
                <w:rFonts w:ascii="Book Antiqua" w:hAnsi="Book Antiqua"/>
                <w:lang w:eastAsia="zh-CN"/>
              </w:rPr>
              <w:t>237 (57.0)</w:t>
            </w:r>
          </w:p>
        </w:tc>
        <w:tc>
          <w:tcPr>
            <w:tcW w:w="1079" w:type="pct"/>
            <w:vAlign w:val="center"/>
          </w:tcPr>
          <w:p w14:paraId="09206442" w14:textId="77777777" w:rsidR="00DA6F74" w:rsidRDefault="00BD5F66">
            <w:pPr>
              <w:spacing w:line="360" w:lineRule="auto"/>
              <w:jc w:val="both"/>
              <w:rPr>
                <w:rFonts w:ascii="Book Antiqua" w:hAnsi="Book Antiqua"/>
                <w:lang w:eastAsia="zh-CN"/>
              </w:rPr>
            </w:pPr>
            <w:r>
              <w:rPr>
                <w:rFonts w:ascii="Book Antiqua" w:hAnsi="Book Antiqua"/>
                <w:lang w:eastAsia="zh-CN"/>
              </w:rPr>
              <w:t>155 (56.6)</w:t>
            </w:r>
          </w:p>
        </w:tc>
        <w:tc>
          <w:tcPr>
            <w:tcW w:w="1001" w:type="pct"/>
            <w:vAlign w:val="center"/>
          </w:tcPr>
          <w:p w14:paraId="3AB2F8B7" w14:textId="77777777" w:rsidR="00DA6F74" w:rsidRDefault="00BD5F66">
            <w:pPr>
              <w:spacing w:line="360" w:lineRule="auto"/>
              <w:jc w:val="both"/>
              <w:rPr>
                <w:rFonts w:ascii="Book Antiqua" w:hAnsi="Book Antiqua"/>
                <w:lang w:eastAsia="zh-CN"/>
              </w:rPr>
            </w:pPr>
            <w:r>
              <w:rPr>
                <w:rFonts w:ascii="Book Antiqua" w:hAnsi="Book Antiqua"/>
                <w:lang w:eastAsia="zh-CN"/>
              </w:rPr>
              <w:t>82 (57.7)</w:t>
            </w:r>
          </w:p>
        </w:tc>
        <w:tc>
          <w:tcPr>
            <w:tcW w:w="565" w:type="pct"/>
            <w:vAlign w:val="center"/>
          </w:tcPr>
          <w:p w14:paraId="7EFC5BEB"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r>
      <w:tr w:rsidR="00DA6F74" w14:paraId="1F963769" w14:textId="77777777" w:rsidTr="009C7B97">
        <w:trPr>
          <w:trHeight w:val="169"/>
        </w:trPr>
        <w:tc>
          <w:tcPr>
            <w:tcW w:w="1467" w:type="pct"/>
            <w:vAlign w:val="center"/>
          </w:tcPr>
          <w:p w14:paraId="0BFDE8E9"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888" w:type="pct"/>
            <w:vAlign w:val="center"/>
          </w:tcPr>
          <w:p w14:paraId="26DCDC75" w14:textId="77777777" w:rsidR="00DA6F74" w:rsidRDefault="00BD5F66">
            <w:pPr>
              <w:spacing w:line="360" w:lineRule="auto"/>
              <w:jc w:val="both"/>
              <w:rPr>
                <w:rFonts w:ascii="Book Antiqua" w:hAnsi="Book Antiqua"/>
                <w:lang w:eastAsia="zh-CN"/>
              </w:rPr>
            </w:pPr>
            <w:r>
              <w:rPr>
                <w:rFonts w:ascii="Book Antiqua" w:hAnsi="Book Antiqua"/>
                <w:lang w:eastAsia="zh-CN"/>
              </w:rPr>
              <w:t>4.98 ± 2.18</w:t>
            </w:r>
          </w:p>
        </w:tc>
        <w:tc>
          <w:tcPr>
            <w:tcW w:w="1079" w:type="pct"/>
            <w:vAlign w:val="center"/>
          </w:tcPr>
          <w:p w14:paraId="0202359F" w14:textId="77777777" w:rsidR="00DA6F74" w:rsidRDefault="00BD5F66">
            <w:pPr>
              <w:spacing w:line="360" w:lineRule="auto"/>
              <w:jc w:val="both"/>
              <w:rPr>
                <w:rFonts w:ascii="Book Antiqua" w:hAnsi="Book Antiqua"/>
                <w:lang w:eastAsia="zh-CN"/>
              </w:rPr>
            </w:pPr>
            <w:r>
              <w:rPr>
                <w:rFonts w:ascii="Book Antiqua" w:hAnsi="Book Antiqua"/>
                <w:lang w:eastAsia="zh-CN"/>
              </w:rPr>
              <w:t>4.95 ± 2.16</w:t>
            </w:r>
          </w:p>
        </w:tc>
        <w:tc>
          <w:tcPr>
            <w:tcW w:w="1001" w:type="pct"/>
            <w:vAlign w:val="center"/>
          </w:tcPr>
          <w:p w14:paraId="29CFC252" w14:textId="77777777" w:rsidR="00DA6F74" w:rsidRDefault="00BD5F66">
            <w:pPr>
              <w:spacing w:line="360" w:lineRule="auto"/>
              <w:jc w:val="both"/>
              <w:rPr>
                <w:rFonts w:ascii="Book Antiqua" w:hAnsi="Book Antiqua"/>
                <w:lang w:eastAsia="zh-CN"/>
              </w:rPr>
            </w:pPr>
            <w:r>
              <w:rPr>
                <w:rFonts w:ascii="Book Antiqua" w:hAnsi="Book Antiqua"/>
                <w:lang w:eastAsia="zh-CN"/>
              </w:rPr>
              <w:t>5.05 ± 2.23</w:t>
            </w:r>
          </w:p>
        </w:tc>
        <w:tc>
          <w:tcPr>
            <w:tcW w:w="565" w:type="pct"/>
            <w:vAlign w:val="center"/>
          </w:tcPr>
          <w:p w14:paraId="225E880E" w14:textId="77777777" w:rsidR="00DA6F74" w:rsidRDefault="00BD5F66">
            <w:pPr>
              <w:spacing w:line="360" w:lineRule="auto"/>
              <w:jc w:val="both"/>
              <w:rPr>
                <w:rFonts w:ascii="Book Antiqua" w:hAnsi="Book Antiqua"/>
                <w:lang w:eastAsia="zh-CN"/>
              </w:rPr>
            </w:pPr>
            <w:r>
              <w:rPr>
                <w:rFonts w:ascii="Book Antiqua" w:hAnsi="Book Antiqua"/>
                <w:lang w:eastAsia="zh-CN"/>
              </w:rPr>
              <w:t>0.641</w:t>
            </w:r>
          </w:p>
        </w:tc>
      </w:tr>
      <w:tr w:rsidR="00DA6F74" w14:paraId="7CA483F5" w14:textId="77777777" w:rsidTr="009C7B97">
        <w:trPr>
          <w:trHeight w:val="169"/>
        </w:trPr>
        <w:tc>
          <w:tcPr>
            <w:tcW w:w="1467" w:type="pct"/>
            <w:vAlign w:val="center"/>
          </w:tcPr>
          <w:p w14:paraId="60D88511"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888" w:type="pct"/>
            <w:vAlign w:val="center"/>
          </w:tcPr>
          <w:p w14:paraId="6D75D9C7" w14:textId="77777777" w:rsidR="00DA6F74" w:rsidRDefault="00BD5F66">
            <w:pPr>
              <w:spacing w:line="360" w:lineRule="auto"/>
              <w:jc w:val="both"/>
              <w:rPr>
                <w:rFonts w:ascii="Book Antiqua" w:hAnsi="Book Antiqua"/>
                <w:lang w:eastAsia="zh-CN"/>
              </w:rPr>
            </w:pPr>
            <w:bookmarkStart w:id="2" w:name="OLE_LINK26"/>
            <w:r>
              <w:rPr>
                <w:rFonts w:ascii="Book Antiqua" w:hAnsi="Book Antiqua"/>
                <w:lang w:eastAsia="zh-CN"/>
              </w:rPr>
              <w:t>12.</w:t>
            </w:r>
            <w:bookmarkEnd w:id="2"/>
            <w:r>
              <w:rPr>
                <w:rFonts w:ascii="Book Antiqua" w:hAnsi="Book Antiqua"/>
                <w:lang w:eastAsia="zh-CN"/>
              </w:rPr>
              <w:t>20 ± 0.98</w:t>
            </w:r>
          </w:p>
        </w:tc>
        <w:tc>
          <w:tcPr>
            <w:tcW w:w="1079" w:type="pct"/>
            <w:vAlign w:val="center"/>
          </w:tcPr>
          <w:p w14:paraId="5D30AA1E" w14:textId="77777777" w:rsidR="00DA6F74" w:rsidRDefault="00BD5F66">
            <w:pPr>
              <w:spacing w:line="360" w:lineRule="auto"/>
              <w:jc w:val="both"/>
              <w:rPr>
                <w:rFonts w:ascii="Book Antiqua" w:hAnsi="Book Antiqua"/>
                <w:lang w:eastAsia="zh-CN"/>
              </w:rPr>
            </w:pPr>
            <w:r>
              <w:rPr>
                <w:rFonts w:ascii="Book Antiqua" w:hAnsi="Book Antiqua"/>
                <w:lang w:eastAsia="zh-CN"/>
              </w:rPr>
              <w:t>12.17 ± 1.03</w:t>
            </w:r>
          </w:p>
        </w:tc>
        <w:tc>
          <w:tcPr>
            <w:tcW w:w="1001" w:type="pct"/>
            <w:vAlign w:val="center"/>
          </w:tcPr>
          <w:p w14:paraId="2EFB206F" w14:textId="77777777" w:rsidR="00DA6F74" w:rsidRDefault="00BD5F66">
            <w:pPr>
              <w:spacing w:line="360" w:lineRule="auto"/>
              <w:jc w:val="both"/>
              <w:rPr>
                <w:rFonts w:ascii="Book Antiqua" w:hAnsi="Book Antiqua"/>
                <w:lang w:eastAsia="zh-CN"/>
              </w:rPr>
            </w:pPr>
            <w:r>
              <w:rPr>
                <w:rFonts w:ascii="Book Antiqua" w:hAnsi="Book Antiqua"/>
                <w:lang w:eastAsia="zh-CN"/>
              </w:rPr>
              <w:t>12.25 ± 0.88</w:t>
            </w:r>
          </w:p>
        </w:tc>
        <w:tc>
          <w:tcPr>
            <w:tcW w:w="565" w:type="pct"/>
            <w:vAlign w:val="center"/>
          </w:tcPr>
          <w:p w14:paraId="73180C80" w14:textId="77777777" w:rsidR="00DA6F74" w:rsidRDefault="00BD5F66">
            <w:pPr>
              <w:spacing w:line="360" w:lineRule="auto"/>
              <w:jc w:val="both"/>
              <w:rPr>
                <w:rFonts w:ascii="Book Antiqua" w:hAnsi="Book Antiqua"/>
                <w:lang w:eastAsia="zh-CN"/>
              </w:rPr>
            </w:pPr>
            <w:r>
              <w:rPr>
                <w:rFonts w:ascii="Book Antiqua" w:hAnsi="Book Antiqua"/>
                <w:lang w:eastAsia="zh-CN"/>
              </w:rPr>
              <w:t>0.387</w:t>
            </w:r>
          </w:p>
        </w:tc>
      </w:tr>
      <w:tr w:rsidR="00DA6F74" w14:paraId="11D66033" w14:textId="77777777" w:rsidTr="009C7B97">
        <w:trPr>
          <w:trHeight w:val="169"/>
        </w:trPr>
        <w:tc>
          <w:tcPr>
            <w:tcW w:w="1467" w:type="pct"/>
            <w:vAlign w:val="center"/>
          </w:tcPr>
          <w:p w14:paraId="4E6738C7"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888" w:type="pct"/>
            <w:vAlign w:val="center"/>
          </w:tcPr>
          <w:p w14:paraId="68F9FDFC" w14:textId="77777777" w:rsidR="00DA6F74" w:rsidRDefault="00BD5F66">
            <w:pPr>
              <w:spacing w:line="360" w:lineRule="auto"/>
              <w:jc w:val="both"/>
              <w:rPr>
                <w:rFonts w:ascii="Book Antiqua" w:hAnsi="Book Antiqua"/>
                <w:lang w:eastAsia="zh-CN"/>
              </w:rPr>
            </w:pPr>
            <w:r>
              <w:rPr>
                <w:rFonts w:ascii="Book Antiqua" w:hAnsi="Book Antiqua"/>
                <w:lang w:eastAsia="zh-CN"/>
              </w:rPr>
              <w:t>11.37 ± 34.59</w:t>
            </w:r>
          </w:p>
        </w:tc>
        <w:tc>
          <w:tcPr>
            <w:tcW w:w="1079" w:type="pct"/>
            <w:vAlign w:val="center"/>
          </w:tcPr>
          <w:p w14:paraId="5991A8A0" w14:textId="77777777" w:rsidR="00DA6F74" w:rsidRDefault="00BD5F66">
            <w:pPr>
              <w:spacing w:line="360" w:lineRule="auto"/>
              <w:jc w:val="both"/>
              <w:rPr>
                <w:rFonts w:ascii="Book Antiqua" w:hAnsi="Book Antiqua"/>
                <w:lang w:eastAsia="zh-CN"/>
              </w:rPr>
            </w:pPr>
            <w:r>
              <w:rPr>
                <w:rFonts w:ascii="Book Antiqua" w:hAnsi="Book Antiqua"/>
                <w:lang w:eastAsia="zh-CN"/>
              </w:rPr>
              <w:t>11.98 ± 36.80</w:t>
            </w:r>
          </w:p>
        </w:tc>
        <w:tc>
          <w:tcPr>
            <w:tcW w:w="1001" w:type="pct"/>
            <w:vAlign w:val="center"/>
          </w:tcPr>
          <w:p w14:paraId="43FEFA89" w14:textId="77777777" w:rsidR="00DA6F74" w:rsidRDefault="00BD5F66">
            <w:pPr>
              <w:spacing w:line="360" w:lineRule="auto"/>
              <w:jc w:val="both"/>
              <w:rPr>
                <w:rFonts w:ascii="Book Antiqua" w:hAnsi="Book Antiqua"/>
                <w:lang w:eastAsia="zh-CN"/>
              </w:rPr>
            </w:pPr>
            <w:r>
              <w:rPr>
                <w:rFonts w:ascii="Book Antiqua" w:hAnsi="Book Antiqua"/>
                <w:lang w:eastAsia="zh-CN"/>
              </w:rPr>
              <w:t>10.20 ± 29.95</w:t>
            </w:r>
          </w:p>
        </w:tc>
        <w:tc>
          <w:tcPr>
            <w:tcW w:w="565" w:type="pct"/>
            <w:vAlign w:val="center"/>
          </w:tcPr>
          <w:p w14:paraId="27DE2FA4" w14:textId="77777777" w:rsidR="00DA6F74" w:rsidRDefault="00BD5F66">
            <w:pPr>
              <w:spacing w:line="360" w:lineRule="auto"/>
              <w:jc w:val="both"/>
              <w:rPr>
                <w:rFonts w:ascii="Book Antiqua" w:hAnsi="Book Antiqua"/>
                <w:lang w:eastAsia="zh-CN"/>
              </w:rPr>
            </w:pPr>
            <w:r>
              <w:rPr>
                <w:rFonts w:ascii="Book Antiqua" w:hAnsi="Book Antiqua"/>
                <w:lang w:eastAsia="zh-CN"/>
              </w:rPr>
              <w:t>0.597</w:t>
            </w:r>
          </w:p>
        </w:tc>
      </w:tr>
      <w:tr w:rsidR="00DA6F74" w14:paraId="70D8C047" w14:textId="77777777" w:rsidTr="009C7B97">
        <w:trPr>
          <w:trHeight w:val="169"/>
        </w:trPr>
        <w:tc>
          <w:tcPr>
            <w:tcW w:w="1467" w:type="pct"/>
            <w:vAlign w:val="bottom"/>
          </w:tcPr>
          <w:p w14:paraId="68355227" w14:textId="77777777" w:rsidR="00DA6F74" w:rsidRDefault="00BD5F66">
            <w:pPr>
              <w:spacing w:line="360" w:lineRule="auto"/>
              <w:jc w:val="both"/>
              <w:rPr>
                <w:rFonts w:ascii="Book Antiqua" w:hAnsi="Book Antiqua"/>
                <w:lang w:eastAsia="zh-CN"/>
              </w:rPr>
            </w:pPr>
            <w:r>
              <w:rPr>
                <w:rFonts w:ascii="Book Antiqua" w:hAnsi="Book Antiqua"/>
                <w:lang w:eastAsia="zh-CN"/>
              </w:rPr>
              <w:t>LSM (kPa)</w:t>
            </w:r>
          </w:p>
        </w:tc>
        <w:tc>
          <w:tcPr>
            <w:tcW w:w="888" w:type="pct"/>
            <w:vAlign w:val="center"/>
          </w:tcPr>
          <w:p w14:paraId="609D82E6" w14:textId="77777777" w:rsidR="00DA6F74" w:rsidRDefault="00BD5F66">
            <w:pPr>
              <w:spacing w:line="360" w:lineRule="auto"/>
              <w:jc w:val="both"/>
              <w:rPr>
                <w:rFonts w:ascii="Book Antiqua" w:hAnsi="Book Antiqua"/>
                <w:lang w:eastAsia="zh-CN"/>
              </w:rPr>
            </w:pPr>
            <w:r>
              <w:rPr>
                <w:rFonts w:ascii="Book Antiqua" w:hAnsi="Book Antiqua"/>
                <w:lang w:eastAsia="zh-CN"/>
              </w:rPr>
              <w:t>9.83 ± 7.70</w:t>
            </w:r>
          </w:p>
        </w:tc>
        <w:tc>
          <w:tcPr>
            <w:tcW w:w="1079" w:type="pct"/>
            <w:vAlign w:val="center"/>
          </w:tcPr>
          <w:p w14:paraId="15B39E81" w14:textId="77777777" w:rsidR="00DA6F74" w:rsidRDefault="00BD5F66">
            <w:pPr>
              <w:spacing w:line="360" w:lineRule="auto"/>
              <w:jc w:val="both"/>
              <w:rPr>
                <w:rFonts w:ascii="Book Antiqua" w:hAnsi="Book Antiqua"/>
                <w:lang w:eastAsia="zh-CN"/>
              </w:rPr>
            </w:pPr>
            <w:r>
              <w:rPr>
                <w:rFonts w:ascii="Book Antiqua" w:hAnsi="Book Antiqua"/>
                <w:lang w:eastAsia="zh-CN"/>
              </w:rPr>
              <w:t>9.75 ± 7.21</w:t>
            </w:r>
          </w:p>
        </w:tc>
        <w:tc>
          <w:tcPr>
            <w:tcW w:w="1001" w:type="pct"/>
            <w:vAlign w:val="center"/>
          </w:tcPr>
          <w:p w14:paraId="26D47263" w14:textId="77777777" w:rsidR="00DA6F74" w:rsidRDefault="00BD5F66">
            <w:pPr>
              <w:spacing w:line="360" w:lineRule="auto"/>
              <w:jc w:val="both"/>
              <w:rPr>
                <w:rFonts w:ascii="Book Antiqua" w:hAnsi="Book Antiqua"/>
                <w:lang w:eastAsia="zh-CN"/>
              </w:rPr>
            </w:pPr>
            <w:r>
              <w:rPr>
                <w:rFonts w:ascii="Book Antiqua" w:hAnsi="Book Antiqua"/>
                <w:lang w:eastAsia="zh-CN"/>
              </w:rPr>
              <w:t>9.97 ± 5.14</w:t>
            </w:r>
          </w:p>
        </w:tc>
        <w:tc>
          <w:tcPr>
            <w:tcW w:w="565" w:type="pct"/>
            <w:vAlign w:val="center"/>
          </w:tcPr>
          <w:p w14:paraId="3F350A4B" w14:textId="77777777" w:rsidR="00DA6F74" w:rsidRDefault="00BD5F66">
            <w:pPr>
              <w:spacing w:line="360" w:lineRule="auto"/>
              <w:jc w:val="both"/>
              <w:rPr>
                <w:rFonts w:ascii="Book Antiqua" w:hAnsi="Book Antiqua"/>
                <w:lang w:eastAsia="zh-CN"/>
              </w:rPr>
            </w:pPr>
            <w:r>
              <w:rPr>
                <w:rFonts w:ascii="Book Antiqua" w:hAnsi="Book Antiqua"/>
                <w:lang w:eastAsia="zh-CN"/>
              </w:rPr>
              <w:t>0.751</w:t>
            </w:r>
          </w:p>
        </w:tc>
      </w:tr>
      <w:tr w:rsidR="00DA6F74" w14:paraId="2CD6B8F6" w14:textId="77777777" w:rsidTr="009C7B97">
        <w:trPr>
          <w:trHeight w:val="169"/>
        </w:trPr>
        <w:tc>
          <w:tcPr>
            <w:tcW w:w="1467" w:type="pct"/>
            <w:vAlign w:val="center"/>
          </w:tcPr>
          <w:p w14:paraId="46554640" w14:textId="77777777" w:rsidR="00DA6F74" w:rsidRDefault="00BD5F66">
            <w:pPr>
              <w:spacing w:line="360" w:lineRule="auto"/>
              <w:jc w:val="both"/>
              <w:rPr>
                <w:rFonts w:ascii="Book Antiqua" w:hAnsi="Book Antiqua"/>
                <w:lang w:eastAsia="zh-CN"/>
              </w:rPr>
            </w:pPr>
            <w:r>
              <w:rPr>
                <w:rFonts w:ascii="Book Antiqua" w:hAnsi="Book Antiqua"/>
                <w:lang w:eastAsia="zh-CN"/>
              </w:rPr>
              <w:t>Fibrosis stage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5074D2CD" w14:textId="77777777" w:rsidR="00DA6F74" w:rsidRDefault="00DA6F74">
            <w:pPr>
              <w:spacing w:line="360" w:lineRule="auto"/>
              <w:jc w:val="both"/>
              <w:rPr>
                <w:rFonts w:ascii="Book Antiqua" w:hAnsi="Book Antiqua"/>
                <w:lang w:eastAsia="zh-CN"/>
              </w:rPr>
            </w:pPr>
          </w:p>
        </w:tc>
        <w:tc>
          <w:tcPr>
            <w:tcW w:w="1079" w:type="pct"/>
            <w:vAlign w:val="center"/>
          </w:tcPr>
          <w:p w14:paraId="2CC7DC3D" w14:textId="77777777" w:rsidR="00DA6F74" w:rsidRDefault="00DA6F74">
            <w:pPr>
              <w:spacing w:line="360" w:lineRule="auto"/>
              <w:jc w:val="both"/>
              <w:rPr>
                <w:rFonts w:ascii="Book Antiqua" w:hAnsi="Book Antiqua"/>
                <w:lang w:eastAsia="zh-CN"/>
              </w:rPr>
            </w:pPr>
          </w:p>
        </w:tc>
        <w:tc>
          <w:tcPr>
            <w:tcW w:w="1001" w:type="pct"/>
            <w:vAlign w:val="center"/>
          </w:tcPr>
          <w:p w14:paraId="0A58DADE" w14:textId="77777777" w:rsidR="00DA6F74" w:rsidRDefault="00DA6F74">
            <w:pPr>
              <w:spacing w:line="360" w:lineRule="auto"/>
              <w:jc w:val="both"/>
              <w:rPr>
                <w:rFonts w:ascii="Book Antiqua" w:hAnsi="Book Antiqua"/>
                <w:lang w:eastAsia="zh-CN"/>
              </w:rPr>
            </w:pPr>
          </w:p>
        </w:tc>
        <w:tc>
          <w:tcPr>
            <w:tcW w:w="565" w:type="pct"/>
            <w:vAlign w:val="center"/>
          </w:tcPr>
          <w:p w14:paraId="0DD12DC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16189B44" w14:textId="77777777" w:rsidTr="009C7B97">
        <w:trPr>
          <w:trHeight w:val="169"/>
        </w:trPr>
        <w:tc>
          <w:tcPr>
            <w:tcW w:w="1467" w:type="pct"/>
            <w:vAlign w:val="center"/>
          </w:tcPr>
          <w:p w14:paraId="448284A4" w14:textId="416DAC55" w:rsidR="00DA6F74" w:rsidRDefault="00BD5F66">
            <w:pPr>
              <w:spacing w:line="360" w:lineRule="auto"/>
              <w:jc w:val="both"/>
              <w:rPr>
                <w:rFonts w:ascii="Book Antiqua" w:hAnsi="Book Antiqua"/>
                <w:lang w:eastAsia="zh-CN"/>
              </w:rPr>
            </w:pPr>
            <w:r>
              <w:rPr>
                <w:rFonts w:ascii="Book Antiqua" w:hAnsi="Book Antiqua"/>
                <w:lang w:eastAsia="zh-CN"/>
              </w:rPr>
              <w:t>F0</w:t>
            </w:r>
            <w:r w:rsidR="00B9627F">
              <w:rPr>
                <w:rFonts w:ascii="Book Antiqua" w:hAnsi="Book Antiqua"/>
                <w:lang w:eastAsia="zh-CN"/>
              </w:rPr>
              <w:t>-</w:t>
            </w:r>
            <w:r>
              <w:rPr>
                <w:rFonts w:ascii="Book Antiqua" w:hAnsi="Book Antiqua"/>
                <w:lang w:eastAsia="zh-CN"/>
              </w:rPr>
              <w:t xml:space="preserve">1 </w:t>
            </w:r>
          </w:p>
        </w:tc>
        <w:tc>
          <w:tcPr>
            <w:tcW w:w="888" w:type="pct"/>
            <w:vAlign w:val="center"/>
          </w:tcPr>
          <w:p w14:paraId="5E276829" w14:textId="77777777" w:rsidR="00DA6F74" w:rsidRDefault="00BD5F66">
            <w:pPr>
              <w:spacing w:line="360" w:lineRule="auto"/>
              <w:jc w:val="both"/>
              <w:rPr>
                <w:rFonts w:ascii="Book Antiqua" w:hAnsi="Book Antiqua"/>
                <w:lang w:eastAsia="zh-CN"/>
              </w:rPr>
            </w:pPr>
            <w:r>
              <w:rPr>
                <w:rFonts w:ascii="Book Antiqua" w:hAnsi="Book Antiqua"/>
                <w:lang w:eastAsia="zh-CN"/>
              </w:rPr>
              <w:t>175 (42.1)</w:t>
            </w:r>
          </w:p>
        </w:tc>
        <w:tc>
          <w:tcPr>
            <w:tcW w:w="1079" w:type="pct"/>
            <w:vAlign w:val="center"/>
          </w:tcPr>
          <w:p w14:paraId="28D3CBE8" w14:textId="77777777" w:rsidR="00DA6F74" w:rsidRDefault="00BD5F66">
            <w:pPr>
              <w:spacing w:line="360" w:lineRule="auto"/>
              <w:jc w:val="both"/>
              <w:rPr>
                <w:rFonts w:ascii="Book Antiqua" w:hAnsi="Book Antiqua"/>
                <w:lang w:eastAsia="zh-CN"/>
              </w:rPr>
            </w:pPr>
            <w:r>
              <w:rPr>
                <w:rFonts w:ascii="Book Antiqua" w:hAnsi="Book Antiqua"/>
                <w:lang w:eastAsia="zh-CN"/>
              </w:rPr>
              <w:t>143 (52.2)</w:t>
            </w:r>
          </w:p>
        </w:tc>
        <w:tc>
          <w:tcPr>
            <w:tcW w:w="1001" w:type="pct"/>
            <w:vAlign w:val="center"/>
          </w:tcPr>
          <w:p w14:paraId="6042430B" w14:textId="77777777" w:rsidR="00DA6F74" w:rsidRDefault="00BD5F66">
            <w:pPr>
              <w:spacing w:line="360" w:lineRule="auto"/>
              <w:jc w:val="both"/>
              <w:rPr>
                <w:rFonts w:ascii="Book Antiqua" w:hAnsi="Book Antiqua"/>
                <w:lang w:eastAsia="zh-CN"/>
              </w:rPr>
            </w:pPr>
            <w:r>
              <w:rPr>
                <w:rFonts w:ascii="Book Antiqua" w:hAnsi="Book Antiqua"/>
                <w:lang w:eastAsia="zh-CN"/>
              </w:rPr>
              <w:t>32 (22.5)</w:t>
            </w:r>
          </w:p>
        </w:tc>
        <w:tc>
          <w:tcPr>
            <w:tcW w:w="565" w:type="pct"/>
            <w:vAlign w:val="center"/>
          </w:tcPr>
          <w:p w14:paraId="6912ECF0" w14:textId="77777777" w:rsidR="00DA6F74" w:rsidRDefault="00DA6F74">
            <w:pPr>
              <w:spacing w:line="360" w:lineRule="auto"/>
              <w:jc w:val="both"/>
              <w:rPr>
                <w:rFonts w:ascii="Book Antiqua" w:hAnsi="Book Antiqua"/>
                <w:lang w:eastAsia="zh-CN"/>
              </w:rPr>
            </w:pPr>
          </w:p>
        </w:tc>
      </w:tr>
      <w:tr w:rsidR="00DA6F74" w14:paraId="7C4A9392" w14:textId="77777777" w:rsidTr="009C7B97">
        <w:trPr>
          <w:trHeight w:val="169"/>
        </w:trPr>
        <w:tc>
          <w:tcPr>
            <w:tcW w:w="1467" w:type="pct"/>
            <w:vAlign w:val="center"/>
          </w:tcPr>
          <w:p w14:paraId="49093EA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F2 </w:t>
            </w:r>
          </w:p>
        </w:tc>
        <w:tc>
          <w:tcPr>
            <w:tcW w:w="888" w:type="pct"/>
            <w:vAlign w:val="center"/>
          </w:tcPr>
          <w:p w14:paraId="02B5099A" w14:textId="77777777" w:rsidR="00DA6F74" w:rsidRDefault="00BD5F66">
            <w:pPr>
              <w:spacing w:line="360" w:lineRule="auto"/>
              <w:jc w:val="both"/>
              <w:rPr>
                <w:rFonts w:ascii="Book Antiqua" w:hAnsi="Book Antiqua"/>
                <w:lang w:eastAsia="zh-CN"/>
              </w:rPr>
            </w:pPr>
            <w:r>
              <w:rPr>
                <w:rFonts w:ascii="Book Antiqua" w:hAnsi="Book Antiqua"/>
                <w:lang w:eastAsia="zh-CN"/>
              </w:rPr>
              <w:t>106 (25.5)</w:t>
            </w:r>
          </w:p>
        </w:tc>
        <w:tc>
          <w:tcPr>
            <w:tcW w:w="1079" w:type="pct"/>
            <w:vAlign w:val="center"/>
          </w:tcPr>
          <w:p w14:paraId="763DFB4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42DD1A86" w14:textId="77777777" w:rsidR="00DA6F74" w:rsidRDefault="00BD5F66">
            <w:pPr>
              <w:spacing w:line="360" w:lineRule="auto"/>
              <w:jc w:val="both"/>
              <w:rPr>
                <w:rFonts w:ascii="Book Antiqua" w:hAnsi="Book Antiqua"/>
                <w:lang w:eastAsia="zh-CN"/>
              </w:rPr>
            </w:pPr>
            <w:r>
              <w:rPr>
                <w:rFonts w:ascii="Book Antiqua" w:hAnsi="Book Antiqua"/>
                <w:lang w:eastAsia="zh-CN"/>
              </w:rPr>
              <w:t>57 (40.1)</w:t>
            </w:r>
          </w:p>
        </w:tc>
        <w:tc>
          <w:tcPr>
            <w:tcW w:w="565" w:type="pct"/>
            <w:vAlign w:val="center"/>
          </w:tcPr>
          <w:p w14:paraId="374F67B6" w14:textId="77777777" w:rsidR="00DA6F74" w:rsidRDefault="00DA6F74">
            <w:pPr>
              <w:spacing w:line="360" w:lineRule="auto"/>
              <w:jc w:val="both"/>
              <w:rPr>
                <w:rFonts w:ascii="Book Antiqua" w:hAnsi="Book Antiqua"/>
                <w:lang w:eastAsia="zh-CN"/>
              </w:rPr>
            </w:pPr>
          </w:p>
        </w:tc>
      </w:tr>
      <w:tr w:rsidR="00DA6F74" w14:paraId="1E40B32D" w14:textId="77777777" w:rsidTr="009C7B97">
        <w:trPr>
          <w:trHeight w:val="169"/>
        </w:trPr>
        <w:tc>
          <w:tcPr>
            <w:tcW w:w="1467" w:type="pct"/>
            <w:vAlign w:val="center"/>
          </w:tcPr>
          <w:p w14:paraId="540C3BC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F3 </w:t>
            </w:r>
          </w:p>
        </w:tc>
        <w:tc>
          <w:tcPr>
            <w:tcW w:w="888" w:type="pct"/>
            <w:vAlign w:val="center"/>
          </w:tcPr>
          <w:p w14:paraId="745F19BC" w14:textId="77777777" w:rsidR="00DA6F74" w:rsidRDefault="00BD5F66">
            <w:pPr>
              <w:spacing w:line="360" w:lineRule="auto"/>
              <w:jc w:val="both"/>
              <w:rPr>
                <w:rFonts w:ascii="Book Antiqua" w:hAnsi="Book Antiqua"/>
                <w:lang w:eastAsia="zh-CN"/>
              </w:rPr>
            </w:pPr>
            <w:r>
              <w:rPr>
                <w:rFonts w:ascii="Book Antiqua" w:hAnsi="Book Antiqua"/>
                <w:lang w:eastAsia="zh-CN"/>
              </w:rPr>
              <w:t>67 (16.1)</w:t>
            </w:r>
          </w:p>
        </w:tc>
        <w:tc>
          <w:tcPr>
            <w:tcW w:w="1079" w:type="pct"/>
            <w:vAlign w:val="center"/>
          </w:tcPr>
          <w:p w14:paraId="7F6B4192"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50BF7D0B" w14:textId="77777777" w:rsidR="00DA6F74" w:rsidRDefault="00BD5F66">
            <w:pPr>
              <w:spacing w:line="360" w:lineRule="auto"/>
              <w:jc w:val="both"/>
              <w:rPr>
                <w:rFonts w:ascii="Book Antiqua" w:hAnsi="Book Antiqua"/>
                <w:lang w:eastAsia="zh-CN"/>
              </w:rPr>
            </w:pPr>
            <w:r>
              <w:rPr>
                <w:rFonts w:ascii="Book Antiqua" w:hAnsi="Book Antiqua"/>
                <w:lang w:eastAsia="zh-CN"/>
              </w:rPr>
              <w:t>44 (31.0)</w:t>
            </w:r>
          </w:p>
        </w:tc>
        <w:tc>
          <w:tcPr>
            <w:tcW w:w="565" w:type="pct"/>
            <w:vAlign w:val="center"/>
          </w:tcPr>
          <w:p w14:paraId="5D2CE457" w14:textId="77777777" w:rsidR="00DA6F74" w:rsidRDefault="00DA6F74">
            <w:pPr>
              <w:spacing w:line="360" w:lineRule="auto"/>
              <w:jc w:val="both"/>
              <w:rPr>
                <w:rFonts w:ascii="Book Antiqua" w:hAnsi="Book Antiqua"/>
                <w:lang w:eastAsia="zh-CN"/>
              </w:rPr>
            </w:pPr>
          </w:p>
        </w:tc>
      </w:tr>
      <w:tr w:rsidR="00DA6F74" w14:paraId="73CCC992" w14:textId="77777777" w:rsidTr="009C7B97">
        <w:trPr>
          <w:trHeight w:val="169"/>
        </w:trPr>
        <w:tc>
          <w:tcPr>
            <w:tcW w:w="1467" w:type="pct"/>
            <w:vAlign w:val="center"/>
          </w:tcPr>
          <w:p w14:paraId="3326897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F4 </w:t>
            </w:r>
          </w:p>
        </w:tc>
        <w:tc>
          <w:tcPr>
            <w:tcW w:w="888" w:type="pct"/>
            <w:vAlign w:val="center"/>
          </w:tcPr>
          <w:p w14:paraId="68742B9D" w14:textId="77777777" w:rsidR="00DA6F74" w:rsidRDefault="00BD5F66">
            <w:pPr>
              <w:spacing w:line="360" w:lineRule="auto"/>
              <w:jc w:val="both"/>
              <w:rPr>
                <w:rFonts w:ascii="Book Antiqua" w:hAnsi="Book Antiqua"/>
                <w:lang w:eastAsia="zh-CN"/>
              </w:rPr>
            </w:pPr>
            <w:r>
              <w:rPr>
                <w:rFonts w:ascii="Book Antiqua" w:hAnsi="Book Antiqua"/>
                <w:lang w:eastAsia="zh-CN"/>
              </w:rPr>
              <w:t>68 (16.3)</w:t>
            </w:r>
          </w:p>
        </w:tc>
        <w:tc>
          <w:tcPr>
            <w:tcW w:w="1079" w:type="pct"/>
            <w:vAlign w:val="center"/>
          </w:tcPr>
          <w:p w14:paraId="4BBA0545" w14:textId="77777777" w:rsidR="00DA6F74" w:rsidRDefault="00BD5F66">
            <w:pPr>
              <w:spacing w:line="360" w:lineRule="auto"/>
              <w:jc w:val="both"/>
              <w:rPr>
                <w:rFonts w:ascii="Book Antiqua" w:hAnsi="Book Antiqua"/>
                <w:lang w:eastAsia="zh-CN"/>
              </w:rPr>
            </w:pPr>
            <w:r>
              <w:rPr>
                <w:rFonts w:ascii="Book Antiqua" w:hAnsi="Book Antiqua"/>
                <w:lang w:eastAsia="zh-CN"/>
              </w:rPr>
              <w:t>59 (21.5)</w:t>
            </w:r>
          </w:p>
        </w:tc>
        <w:tc>
          <w:tcPr>
            <w:tcW w:w="1001" w:type="pct"/>
            <w:vAlign w:val="center"/>
          </w:tcPr>
          <w:p w14:paraId="3A68FCBC" w14:textId="77777777" w:rsidR="00DA6F74" w:rsidRDefault="00BD5F66">
            <w:pPr>
              <w:spacing w:line="360" w:lineRule="auto"/>
              <w:jc w:val="both"/>
              <w:rPr>
                <w:rFonts w:ascii="Book Antiqua" w:hAnsi="Book Antiqua"/>
                <w:lang w:eastAsia="zh-CN"/>
              </w:rPr>
            </w:pPr>
            <w:r>
              <w:rPr>
                <w:rFonts w:ascii="Book Antiqua" w:hAnsi="Book Antiqua"/>
                <w:lang w:eastAsia="zh-CN"/>
              </w:rPr>
              <w:t>9 (6.3)</w:t>
            </w:r>
          </w:p>
        </w:tc>
        <w:tc>
          <w:tcPr>
            <w:tcW w:w="565" w:type="pct"/>
            <w:vAlign w:val="center"/>
          </w:tcPr>
          <w:p w14:paraId="68B49BE0" w14:textId="77777777" w:rsidR="00DA6F74" w:rsidRDefault="00DA6F74">
            <w:pPr>
              <w:spacing w:line="360" w:lineRule="auto"/>
              <w:jc w:val="both"/>
              <w:rPr>
                <w:rFonts w:ascii="Book Antiqua" w:hAnsi="Book Antiqua"/>
                <w:lang w:eastAsia="zh-CN"/>
              </w:rPr>
            </w:pPr>
          </w:p>
        </w:tc>
      </w:tr>
      <w:tr w:rsidR="00DA6F74" w14:paraId="7AEF9EA5" w14:textId="77777777" w:rsidTr="009C7B97">
        <w:trPr>
          <w:trHeight w:val="169"/>
        </w:trPr>
        <w:tc>
          <w:tcPr>
            <w:tcW w:w="1467" w:type="pct"/>
            <w:vAlign w:val="center"/>
          </w:tcPr>
          <w:p w14:paraId="125DE725" w14:textId="77777777" w:rsidR="00DA6F74" w:rsidRDefault="00BD5F66">
            <w:pPr>
              <w:spacing w:line="360" w:lineRule="auto"/>
              <w:jc w:val="both"/>
              <w:rPr>
                <w:rFonts w:ascii="Book Antiqua" w:hAnsi="Book Antiqua"/>
                <w:lang w:eastAsia="zh-CN"/>
              </w:rPr>
            </w:pPr>
            <w:r>
              <w:rPr>
                <w:rFonts w:ascii="Book Antiqua" w:hAnsi="Book Antiqua"/>
                <w:lang w:eastAsia="zh-CN"/>
              </w:rPr>
              <w:t>Inflammation grade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377928B8" w14:textId="77777777" w:rsidR="00DA6F74" w:rsidRDefault="00DA6F74">
            <w:pPr>
              <w:spacing w:line="360" w:lineRule="auto"/>
              <w:jc w:val="both"/>
              <w:rPr>
                <w:rFonts w:ascii="Book Antiqua" w:hAnsi="Book Antiqua"/>
                <w:lang w:eastAsia="zh-CN"/>
              </w:rPr>
            </w:pPr>
          </w:p>
        </w:tc>
        <w:tc>
          <w:tcPr>
            <w:tcW w:w="1079" w:type="pct"/>
            <w:vAlign w:val="center"/>
          </w:tcPr>
          <w:p w14:paraId="3E1BF01D" w14:textId="77777777" w:rsidR="00DA6F74" w:rsidRDefault="00DA6F74">
            <w:pPr>
              <w:spacing w:line="360" w:lineRule="auto"/>
              <w:jc w:val="both"/>
              <w:rPr>
                <w:rFonts w:ascii="Book Antiqua" w:hAnsi="Book Antiqua"/>
                <w:lang w:eastAsia="zh-CN"/>
              </w:rPr>
            </w:pPr>
          </w:p>
        </w:tc>
        <w:tc>
          <w:tcPr>
            <w:tcW w:w="1001" w:type="pct"/>
            <w:vAlign w:val="center"/>
          </w:tcPr>
          <w:p w14:paraId="50D75722" w14:textId="77777777" w:rsidR="00DA6F74" w:rsidRDefault="00DA6F74">
            <w:pPr>
              <w:spacing w:line="360" w:lineRule="auto"/>
              <w:jc w:val="both"/>
              <w:rPr>
                <w:rFonts w:ascii="Book Antiqua" w:hAnsi="Book Antiqua"/>
                <w:lang w:eastAsia="zh-CN"/>
              </w:rPr>
            </w:pPr>
          </w:p>
        </w:tc>
        <w:tc>
          <w:tcPr>
            <w:tcW w:w="565" w:type="pct"/>
            <w:vAlign w:val="center"/>
          </w:tcPr>
          <w:p w14:paraId="7036A1F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C791767" w14:textId="77777777" w:rsidTr="009C7B97">
        <w:trPr>
          <w:trHeight w:val="169"/>
        </w:trPr>
        <w:tc>
          <w:tcPr>
            <w:tcW w:w="1467" w:type="pct"/>
            <w:vAlign w:val="bottom"/>
          </w:tcPr>
          <w:p w14:paraId="55A62922" w14:textId="77777777" w:rsidR="00DA6F74" w:rsidRDefault="00BD5F66">
            <w:pPr>
              <w:spacing w:line="360" w:lineRule="auto"/>
              <w:jc w:val="both"/>
              <w:rPr>
                <w:rFonts w:ascii="Book Antiqua" w:hAnsi="Book Antiqua"/>
                <w:lang w:eastAsia="zh-CN"/>
              </w:rPr>
            </w:pPr>
            <w:r>
              <w:rPr>
                <w:rFonts w:ascii="Book Antiqua" w:hAnsi="Book Antiqua"/>
                <w:lang w:eastAsia="zh-CN"/>
              </w:rPr>
              <w:t>A0</w:t>
            </w:r>
          </w:p>
        </w:tc>
        <w:tc>
          <w:tcPr>
            <w:tcW w:w="888" w:type="pct"/>
            <w:vAlign w:val="center"/>
          </w:tcPr>
          <w:p w14:paraId="6284EDAB" w14:textId="77777777" w:rsidR="00DA6F74" w:rsidRDefault="00BD5F66">
            <w:pPr>
              <w:spacing w:line="360" w:lineRule="auto"/>
              <w:jc w:val="both"/>
              <w:rPr>
                <w:rFonts w:ascii="Book Antiqua" w:hAnsi="Book Antiqua"/>
                <w:lang w:eastAsia="zh-CN"/>
              </w:rPr>
            </w:pPr>
            <w:r>
              <w:rPr>
                <w:rFonts w:ascii="Book Antiqua" w:hAnsi="Book Antiqua"/>
                <w:lang w:eastAsia="zh-CN"/>
              </w:rPr>
              <w:t>17 (4.1)</w:t>
            </w:r>
          </w:p>
        </w:tc>
        <w:tc>
          <w:tcPr>
            <w:tcW w:w="1079" w:type="pct"/>
            <w:vAlign w:val="center"/>
          </w:tcPr>
          <w:p w14:paraId="209E9DAD" w14:textId="77777777" w:rsidR="00DA6F74" w:rsidRDefault="00BD5F66">
            <w:pPr>
              <w:spacing w:line="360" w:lineRule="auto"/>
              <w:jc w:val="both"/>
              <w:rPr>
                <w:rFonts w:ascii="Book Antiqua" w:hAnsi="Book Antiqua"/>
                <w:lang w:eastAsia="zh-CN"/>
              </w:rPr>
            </w:pPr>
            <w:r>
              <w:rPr>
                <w:rFonts w:ascii="Book Antiqua" w:hAnsi="Book Antiqua"/>
                <w:lang w:eastAsia="zh-CN"/>
              </w:rPr>
              <w:t>15 (5.5)</w:t>
            </w:r>
          </w:p>
        </w:tc>
        <w:tc>
          <w:tcPr>
            <w:tcW w:w="1001" w:type="pct"/>
            <w:vAlign w:val="center"/>
          </w:tcPr>
          <w:p w14:paraId="0013C68D" w14:textId="77777777" w:rsidR="00DA6F74" w:rsidRDefault="00BD5F66">
            <w:pPr>
              <w:spacing w:line="360" w:lineRule="auto"/>
              <w:jc w:val="both"/>
              <w:rPr>
                <w:rFonts w:ascii="Book Antiqua" w:hAnsi="Book Antiqua"/>
                <w:lang w:eastAsia="zh-CN"/>
              </w:rPr>
            </w:pPr>
            <w:r>
              <w:rPr>
                <w:rFonts w:ascii="Book Antiqua" w:hAnsi="Book Antiqua"/>
                <w:lang w:eastAsia="zh-CN"/>
              </w:rPr>
              <w:t>2 (1.4)</w:t>
            </w:r>
          </w:p>
        </w:tc>
        <w:tc>
          <w:tcPr>
            <w:tcW w:w="565" w:type="pct"/>
            <w:vAlign w:val="center"/>
          </w:tcPr>
          <w:p w14:paraId="11B4B464" w14:textId="77777777" w:rsidR="00DA6F74" w:rsidRDefault="00DA6F74">
            <w:pPr>
              <w:spacing w:line="360" w:lineRule="auto"/>
              <w:jc w:val="both"/>
              <w:rPr>
                <w:rFonts w:ascii="Book Antiqua" w:hAnsi="Book Antiqua"/>
                <w:lang w:eastAsia="zh-CN"/>
              </w:rPr>
            </w:pPr>
          </w:p>
        </w:tc>
      </w:tr>
      <w:tr w:rsidR="00DA6F74" w14:paraId="22CC4AA3" w14:textId="77777777" w:rsidTr="009C7B97">
        <w:trPr>
          <w:trHeight w:val="169"/>
        </w:trPr>
        <w:tc>
          <w:tcPr>
            <w:tcW w:w="1467" w:type="pct"/>
            <w:vAlign w:val="bottom"/>
          </w:tcPr>
          <w:p w14:paraId="2C839EF5" w14:textId="77777777" w:rsidR="00DA6F74" w:rsidRDefault="00BD5F66">
            <w:pPr>
              <w:spacing w:line="360" w:lineRule="auto"/>
              <w:jc w:val="both"/>
              <w:rPr>
                <w:rFonts w:ascii="Book Antiqua" w:hAnsi="Book Antiqua"/>
                <w:lang w:eastAsia="zh-CN"/>
              </w:rPr>
            </w:pPr>
            <w:r>
              <w:rPr>
                <w:rFonts w:ascii="Book Antiqua" w:hAnsi="Book Antiqua"/>
                <w:lang w:eastAsia="zh-CN"/>
              </w:rPr>
              <w:t>A1</w:t>
            </w:r>
          </w:p>
        </w:tc>
        <w:tc>
          <w:tcPr>
            <w:tcW w:w="888" w:type="pct"/>
            <w:vAlign w:val="center"/>
          </w:tcPr>
          <w:p w14:paraId="5075EAC7" w14:textId="77777777" w:rsidR="00DA6F74" w:rsidRDefault="00BD5F66">
            <w:pPr>
              <w:spacing w:line="360" w:lineRule="auto"/>
              <w:jc w:val="both"/>
              <w:rPr>
                <w:rFonts w:ascii="Book Antiqua" w:hAnsi="Book Antiqua"/>
                <w:lang w:eastAsia="zh-CN"/>
              </w:rPr>
            </w:pPr>
            <w:r>
              <w:rPr>
                <w:rFonts w:ascii="Book Antiqua" w:hAnsi="Book Antiqua"/>
                <w:lang w:eastAsia="zh-CN"/>
              </w:rPr>
              <w:t>236 (56.7)</w:t>
            </w:r>
          </w:p>
        </w:tc>
        <w:tc>
          <w:tcPr>
            <w:tcW w:w="1079" w:type="pct"/>
            <w:vAlign w:val="center"/>
          </w:tcPr>
          <w:p w14:paraId="56BCC2F6" w14:textId="77777777" w:rsidR="00DA6F74" w:rsidRDefault="00BD5F66">
            <w:pPr>
              <w:spacing w:line="360" w:lineRule="auto"/>
              <w:jc w:val="both"/>
              <w:rPr>
                <w:rFonts w:ascii="Book Antiqua" w:hAnsi="Book Antiqua"/>
                <w:lang w:eastAsia="zh-CN"/>
              </w:rPr>
            </w:pPr>
            <w:r>
              <w:rPr>
                <w:rFonts w:ascii="Book Antiqua" w:hAnsi="Book Antiqua"/>
                <w:lang w:eastAsia="zh-CN"/>
              </w:rPr>
              <w:t>187 (68.2)</w:t>
            </w:r>
          </w:p>
        </w:tc>
        <w:tc>
          <w:tcPr>
            <w:tcW w:w="1001" w:type="pct"/>
            <w:vAlign w:val="center"/>
          </w:tcPr>
          <w:p w14:paraId="22903C13" w14:textId="77777777" w:rsidR="00DA6F74" w:rsidRDefault="00BD5F66">
            <w:pPr>
              <w:spacing w:line="360" w:lineRule="auto"/>
              <w:jc w:val="both"/>
              <w:rPr>
                <w:rFonts w:ascii="Book Antiqua" w:hAnsi="Book Antiqua"/>
                <w:lang w:eastAsia="zh-CN"/>
              </w:rPr>
            </w:pPr>
            <w:r>
              <w:rPr>
                <w:rFonts w:ascii="Book Antiqua" w:hAnsi="Book Antiqua"/>
                <w:lang w:eastAsia="zh-CN"/>
              </w:rPr>
              <w:t>49 (34.5)</w:t>
            </w:r>
          </w:p>
        </w:tc>
        <w:tc>
          <w:tcPr>
            <w:tcW w:w="565" w:type="pct"/>
            <w:vAlign w:val="center"/>
          </w:tcPr>
          <w:p w14:paraId="125D5D2D" w14:textId="77777777" w:rsidR="00DA6F74" w:rsidRDefault="00DA6F74">
            <w:pPr>
              <w:spacing w:line="360" w:lineRule="auto"/>
              <w:jc w:val="both"/>
              <w:rPr>
                <w:rFonts w:ascii="Book Antiqua" w:hAnsi="Book Antiqua"/>
                <w:lang w:eastAsia="zh-CN"/>
              </w:rPr>
            </w:pPr>
          </w:p>
        </w:tc>
      </w:tr>
      <w:tr w:rsidR="00DA6F74" w14:paraId="27499771" w14:textId="77777777" w:rsidTr="009C7B97">
        <w:trPr>
          <w:trHeight w:val="169"/>
        </w:trPr>
        <w:tc>
          <w:tcPr>
            <w:tcW w:w="1467" w:type="pct"/>
            <w:vAlign w:val="bottom"/>
          </w:tcPr>
          <w:p w14:paraId="1258070A" w14:textId="77777777" w:rsidR="00DA6F74" w:rsidRDefault="00BD5F66">
            <w:pPr>
              <w:spacing w:line="360" w:lineRule="auto"/>
              <w:jc w:val="both"/>
              <w:rPr>
                <w:rFonts w:ascii="Book Antiqua" w:hAnsi="Book Antiqua"/>
                <w:lang w:eastAsia="zh-CN"/>
              </w:rPr>
            </w:pPr>
            <w:r>
              <w:rPr>
                <w:rFonts w:ascii="Book Antiqua" w:hAnsi="Book Antiqua"/>
                <w:lang w:eastAsia="zh-CN"/>
              </w:rPr>
              <w:t>A2</w:t>
            </w:r>
          </w:p>
        </w:tc>
        <w:tc>
          <w:tcPr>
            <w:tcW w:w="888" w:type="pct"/>
            <w:vAlign w:val="center"/>
          </w:tcPr>
          <w:p w14:paraId="5612CA78" w14:textId="77777777" w:rsidR="00DA6F74" w:rsidRDefault="00BD5F66">
            <w:pPr>
              <w:spacing w:line="360" w:lineRule="auto"/>
              <w:jc w:val="both"/>
              <w:rPr>
                <w:rFonts w:ascii="Book Antiqua" w:hAnsi="Book Antiqua"/>
                <w:lang w:eastAsia="zh-CN"/>
              </w:rPr>
            </w:pPr>
            <w:r>
              <w:rPr>
                <w:rFonts w:ascii="Book Antiqua" w:hAnsi="Book Antiqua"/>
                <w:lang w:eastAsia="zh-CN"/>
              </w:rPr>
              <w:t>119 (28.6)</w:t>
            </w:r>
          </w:p>
        </w:tc>
        <w:tc>
          <w:tcPr>
            <w:tcW w:w="1079" w:type="pct"/>
            <w:vAlign w:val="center"/>
          </w:tcPr>
          <w:p w14:paraId="29EE548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372CBCD2" w14:textId="77777777" w:rsidR="00DA6F74" w:rsidRDefault="00BD5F66">
            <w:pPr>
              <w:spacing w:line="360" w:lineRule="auto"/>
              <w:jc w:val="both"/>
              <w:rPr>
                <w:rFonts w:ascii="Book Antiqua" w:hAnsi="Book Antiqua"/>
                <w:lang w:eastAsia="zh-CN"/>
              </w:rPr>
            </w:pPr>
            <w:r>
              <w:rPr>
                <w:rFonts w:ascii="Book Antiqua" w:hAnsi="Book Antiqua"/>
                <w:lang w:eastAsia="zh-CN"/>
              </w:rPr>
              <w:t>70 (49.3)</w:t>
            </w:r>
          </w:p>
        </w:tc>
        <w:tc>
          <w:tcPr>
            <w:tcW w:w="565" w:type="pct"/>
            <w:vAlign w:val="center"/>
          </w:tcPr>
          <w:p w14:paraId="4A54839A" w14:textId="77777777" w:rsidR="00DA6F74" w:rsidRDefault="00DA6F74">
            <w:pPr>
              <w:spacing w:line="360" w:lineRule="auto"/>
              <w:jc w:val="both"/>
              <w:rPr>
                <w:rFonts w:ascii="Book Antiqua" w:hAnsi="Book Antiqua"/>
                <w:lang w:eastAsia="zh-CN"/>
              </w:rPr>
            </w:pPr>
          </w:p>
        </w:tc>
      </w:tr>
      <w:tr w:rsidR="00DA6F74" w14:paraId="1D803656" w14:textId="77777777" w:rsidTr="009C7B97">
        <w:trPr>
          <w:trHeight w:val="169"/>
        </w:trPr>
        <w:tc>
          <w:tcPr>
            <w:tcW w:w="1467" w:type="pct"/>
            <w:vAlign w:val="bottom"/>
          </w:tcPr>
          <w:p w14:paraId="4D43A47D" w14:textId="77777777" w:rsidR="00DA6F74" w:rsidRDefault="00BD5F66">
            <w:pPr>
              <w:spacing w:line="360" w:lineRule="auto"/>
              <w:jc w:val="both"/>
              <w:rPr>
                <w:rFonts w:ascii="Book Antiqua" w:hAnsi="Book Antiqua"/>
                <w:lang w:eastAsia="zh-CN"/>
              </w:rPr>
            </w:pPr>
            <w:r>
              <w:rPr>
                <w:rFonts w:ascii="Book Antiqua" w:hAnsi="Book Antiqua"/>
                <w:lang w:eastAsia="zh-CN"/>
              </w:rPr>
              <w:t>A3</w:t>
            </w:r>
          </w:p>
        </w:tc>
        <w:tc>
          <w:tcPr>
            <w:tcW w:w="888" w:type="pct"/>
            <w:vAlign w:val="center"/>
          </w:tcPr>
          <w:p w14:paraId="370A3277" w14:textId="77777777" w:rsidR="00DA6F74" w:rsidRDefault="00BD5F66">
            <w:pPr>
              <w:spacing w:line="360" w:lineRule="auto"/>
              <w:jc w:val="both"/>
              <w:rPr>
                <w:rFonts w:ascii="Book Antiqua" w:hAnsi="Book Antiqua"/>
                <w:lang w:eastAsia="zh-CN"/>
              </w:rPr>
            </w:pPr>
            <w:r>
              <w:rPr>
                <w:rFonts w:ascii="Book Antiqua" w:hAnsi="Book Antiqua"/>
                <w:lang w:eastAsia="zh-CN"/>
              </w:rPr>
              <w:t>44 (10.6)</w:t>
            </w:r>
          </w:p>
        </w:tc>
        <w:tc>
          <w:tcPr>
            <w:tcW w:w="1079" w:type="pct"/>
            <w:vAlign w:val="center"/>
          </w:tcPr>
          <w:p w14:paraId="1D3EDE04"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0FD810AE" w14:textId="77777777" w:rsidR="00DA6F74" w:rsidRDefault="00BD5F66">
            <w:pPr>
              <w:spacing w:line="360" w:lineRule="auto"/>
              <w:jc w:val="both"/>
              <w:rPr>
                <w:rFonts w:ascii="Book Antiqua" w:hAnsi="Book Antiqua"/>
                <w:lang w:eastAsia="zh-CN"/>
              </w:rPr>
            </w:pPr>
            <w:r>
              <w:rPr>
                <w:rFonts w:ascii="Book Antiqua" w:hAnsi="Book Antiqua"/>
                <w:lang w:eastAsia="zh-CN"/>
              </w:rPr>
              <w:t>21 (14.8)</w:t>
            </w:r>
          </w:p>
        </w:tc>
        <w:tc>
          <w:tcPr>
            <w:tcW w:w="565" w:type="pct"/>
            <w:vAlign w:val="center"/>
          </w:tcPr>
          <w:p w14:paraId="6F0492CA" w14:textId="77777777" w:rsidR="00DA6F74" w:rsidRDefault="00DA6F74">
            <w:pPr>
              <w:spacing w:line="360" w:lineRule="auto"/>
              <w:jc w:val="both"/>
              <w:rPr>
                <w:rFonts w:ascii="Book Antiqua" w:hAnsi="Book Antiqua"/>
                <w:lang w:eastAsia="zh-CN"/>
              </w:rPr>
            </w:pPr>
          </w:p>
        </w:tc>
      </w:tr>
    </w:tbl>
    <w:p w14:paraId="5AB14AE5" w14:textId="72668194" w:rsidR="00DA6F74" w:rsidRDefault="00BD5F66">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 xml:space="preserve">According to </w:t>
      </w:r>
      <w:bookmarkStart w:id="3" w:name="OLE_LINK60"/>
      <w:bookmarkStart w:id="4" w:name="OLE_LINK38"/>
      <w:bookmarkEnd w:id="3"/>
      <w:r>
        <w:rPr>
          <w:rFonts w:ascii="Book Antiqua" w:eastAsia="STIX-Regular" w:hAnsi="Book Antiqua"/>
        </w:rPr>
        <w:t>M</w:t>
      </w:r>
      <w:bookmarkEnd w:id="4"/>
      <w:r>
        <w:rPr>
          <w:rFonts w:ascii="Book Antiqua" w:eastAsia="DengXian" w:hAnsi="Book Antiqua"/>
        </w:rPr>
        <w:t>ETAVIR</w:t>
      </w:r>
      <w:r>
        <w:rPr>
          <w:rFonts w:ascii="Book Antiqua" w:eastAsia="宋体" w:hAnsi="Book Antiqua"/>
        </w:rPr>
        <w:t xml:space="preserve"> system, the liver fibrosis stage ranged from 0 to 4, and liver inflammation </w:t>
      </w:r>
      <w:r>
        <w:rPr>
          <w:rFonts w:ascii="Book Antiqua" w:eastAsia="DengXian" w:hAnsi="Book Antiqua"/>
        </w:rPr>
        <w:t>grade</w:t>
      </w:r>
      <w:r>
        <w:rPr>
          <w:rFonts w:ascii="Book Antiqua" w:eastAsia="宋体" w:hAnsi="Book Antiqua"/>
        </w:rPr>
        <w:t xml:space="preserve"> ranged from 0 to 3.</w:t>
      </w:r>
      <w:r>
        <w:rPr>
          <w:rFonts w:ascii="Book Antiqua" w:eastAsia="宋体"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lastRenderedPageBreak/>
        <w:t xml:space="preserve">ALT: Alanine aminotransferase; AST: Aspartate aminotransferase; PLT: Platelet count; HBV: Hepatitis B virus; PT: Prothrombin time; </w:t>
      </w:r>
      <w:r>
        <w:rPr>
          <w:rFonts w:ascii="Book Antiqua" w:eastAsia="STIX-Italic" w:hAnsi="Book Antiqua"/>
        </w:rPr>
        <w:t>AFP</w:t>
      </w:r>
      <w:r>
        <w:rPr>
          <w:rFonts w:ascii="Book Antiqua" w:eastAsia="STIX-Regular" w:hAnsi="Book Antiqua"/>
        </w:rPr>
        <w:t>: Alpha fet</w:t>
      </w:r>
      <w:r w:rsidR="009043AE">
        <w:rPr>
          <w:rFonts w:ascii="Book Antiqua" w:eastAsia="STIX-Regular" w:hAnsi="Book Antiqua"/>
        </w:rPr>
        <w:t>o</w:t>
      </w:r>
      <w:r>
        <w:rPr>
          <w:rFonts w:ascii="Book Antiqua" w:eastAsia="STIX-Regular" w:hAnsi="Book Antiqua"/>
        </w:rPr>
        <w:t>protein</w:t>
      </w:r>
      <w:r>
        <w:rPr>
          <w:rFonts w:ascii="Book Antiqua" w:eastAsia="DengXian" w:hAnsi="Book Antiqua"/>
        </w:rPr>
        <w:t>; LSM: Liver stiffness measurements;</w:t>
      </w:r>
      <w:r>
        <w:rPr>
          <w:rFonts w:ascii="Book Antiqua" w:eastAsia="Book Antiqua" w:hAnsi="Book Antiqua" w:cs="Book Antiqua"/>
          <w:color w:val="000000"/>
        </w:rPr>
        <w:t xml:space="preserve">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p w14:paraId="5E93223C" w14:textId="6185F22A"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2 Accuracy of liver stiffness measurement values by </w:t>
      </w:r>
      <w:r>
        <w:rPr>
          <w:rFonts w:ascii="Book Antiqua" w:eastAsia="Book Antiqua" w:hAnsi="Book Antiqua" w:cs="Book Antiqua"/>
          <w:b/>
          <w:bCs/>
          <w:color w:val="000000"/>
        </w:rPr>
        <w:t>transient elastography</w:t>
      </w:r>
      <w:r>
        <w:rPr>
          <w:rFonts w:ascii="Book Antiqua" w:eastAsia="DengXian" w:hAnsi="Book Antiqua"/>
          <w:b/>
          <w:bCs/>
        </w:rPr>
        <w:t xml:space="preserve"> in diagnosing ≥ F2, ≥ F3, and F4, as measured by area under the receiver operating characteristic curve (</w:t>
      </w:r>
      <w:r>
        <w:rPr>
          <w:rFonts w:ascii="Book Antiqua" w:eastAsia="DengXian" w:hAnsi="Book Antiqua"/>
          <w:b/>
          <w:bCs/>
          <w:i/>
          <w:iCs/>
        </w:rPr>
        <w:t>n</w:t>
      </w:r>
      <w:r>
        <w:rPr>
          <w:rFonts w:ascii="Book Antiqua" w:eastAsia="DengXian" w:hAnsi="Book Antiqua"/>
          <w:b/>
          <w:bCs/>
        </w:rPr>
        <w:t xml:space="preserve"> = 416)</w:t>
      </w:r>
    </w:p>
    <w:tbl>
      <w:tblPr>
        <w:tblStyle w:val="4"/>
        <w:tblW w:w="5238" w:type="pct"/>
        <w:tblBorders>
          <w:left w:val="none" w:sz="0" w:space="0" w:color="auto"/>
          <w:right w:val="none" w:sz="0" w:space="0" w:color="auto"/>
        </w:tblBorders>
        <w:tblLook w:val="04A0" w:firstRow="1" w:lastRow="0" w:firstColumn="1" w:lastColumn="0" w:noHBand="0" w:noVBand="1"/>
      </w:tblPr>
      <w:tblGrid>
        <w:gridCol w:w="1207"/>
        <w:gridCol w:w="2193"/>
        <w:gridCol w:w="1601"/>
        <w:gridCol w:w="1389"/>
        <w:gridCol w:w="1232"/>
        <w:gridCol w:w="1276"/>
        <w:gridCol w:w="1134"/>
      </w:tblGrid>
      <w:tr w:rsidR="00F27240" w14:paraId="709F969B" w14:textId="77777777" w:rsidTr="00F27240">
        <w:trPr>
          <w:trHeight w:val="523"/>
        </w:trPr>
        <w:tc>
          <w:tcPr>
            <w:tcW w:w="602" w:type="pct"/>
            <w:tcBorders>
              <w:top w:val="single" w:sz="4" w:space="0" w:color="auto"/>
              <w:left w:val="nil"/>
              <w:bottom w:val="single" w:sz="4" w:space="0" w:color="auto"/>
              <w:right w:val="nil"/>
            </w:tcBorders>
          </w:tcPr>
          <w:p w14:paraId="4D9538FA" w14:textId="77777777" w:rsidR="00DA6F74" w:rsidRDefault="00BD5F66">
            <w:pPr>
              <w:spacing w:line="360" w:lineRule="auto"/>
              <w:jc w:val="both"/>
              <w:rPr>
                <w:rFonts w:ascii="Book Antiqua" w:hAnsi="Book Antiqua"/>
                <w:b/>
                <w:lang w:eastAsia="zh-CN"/>
              </w:rPr>
            </w:pPr>
            <w:r>
              <w:rPr>
                <w:rFonts w:ascii="Book Antiqua" w:hAnsi="Book Antiqua"/>
                <w:b/>
                <w:lang w:eastAsia="zh-CN"/>
              </w:rPr>
              <w:t>Fibrosis stage</w:t>
            </w:r>
          </w:p>
        </w:tc>
        <w:tc>
          <w:tcPr>
            <w:tcW w:w="1093" w:type="pct"/>
            <w:tcBorders>
              <w:top w:val="single" w:sz="4" w:space="0" w:color="auto"/>
              <w:left w:val="nil"/>
              <w:bottom w:val="single" w:sz="4" w:space="0" w:color="auto"/>
              <w:right w:val="nil"/>
            </w:tcBorders>
          </w:tcPr>
          <w:p w14:paraId="70B7BF36" w14:textId="77777777" w:rsidR="00DA6F74" w:rsidRDefault="00BD5F66">
            <w:pPr>
              <w:spacing w:line="360" w:lineRule="auto"/>
              <w:jc w:val="both"/>
              <w:rPr>
                <w:rFonts w:ascii="Book Antiqua" w:hAnsi="Book Antiqua"/>
                <w:b/>
                <w:lang w:eastAsia="zh-CN"/>
              </w:rPr>
            </w:pPr>
            <w:r>
              <w:rPr>
                <w:rFonts w:ascii="Book Antiqua" w:hAnsi="Book Antiqua"/>
                <w:b/>
                <w:lang w:eastAsia="zh-CN"/>
              </w:rPr>
              <w:t>AUC (95%CI)</w:t>
            </w:r>
          </w:p>
        </w:tc>
        <w:tc>
          <w:tcPr>
            <w:tcW w:w="798" w:type="pct"/>
            <w:tcBorders>
              <w:top w:val="single" w:sz="4" w:space="0" w:color="auto"/>
              <w:left w:val="nil"/>
              <w:bottom w:val="single" w:sz="4" w:space="0" w:color="auto"/>
              <w:right w:val="nil"/>
            </w:tcBorders>
          </w:tcPr>
          <w:p w14:paraId="542F6623" w14:textId="77777777" w:rsidR="00DA6F74" w:rsidRDefault="00BD5F66">
            <w:pPr>
              <w:spacing w:line="360" w:lineRule="auto"/>
              <w:jc w:val="both"/>
              <w:rPr>
                <w:rFonts w:ascii="Book Antiqua" w:hAnsi="Book Antiqua"/>
                <w:b/>
                <w:lang w:eastAsia="zh-CN"/>
              </w:rPr>
            </w:pPr>
            <w:r>
              <w:rPr>
                <w:rFonts w:ascii="Book Antiqua" w:hAnsi="Book Antiqua"/>
                <w:b/>
                <w:lang w:eastAsia="zh-CN"/>
              </w:rPr>
              <w:t>Sensitivity (%)</w:t>
            </w:r>
          </w:p>
        </w:tc>
        <w:tc>
          <w:tcPr>
            <w:tcW w:w="692" w:type="pct"/>
            <w:tcBorders>
              <w:top w:val="single" w:sz="4" w:space="0" w:color="auto"/>
              <w:left w:val="nil"/>
              <w:bottom w:val="single" w:sz="4" w:space="0" w:color="auto"/>
              <w:right w:val="nil"/>
            </w:tcBorders>
          </w:tcPr>
          <w:p w14:paraId="396E3FBB" w14:textId="77777777" w:rsidR="00DA6F74" w:rsidRDefault="00BD5F66">
            <w:pPr>
              <w:spacing w:line="360" w:lineRule="auto"/>
              <w:jc w:val="both"/>
              <w:rPr>
                <w:rFonts w:ascii="Book Antiqua" w:hAnsi="Book Antiqua"/>
                <w:b/>
                <w:lang w:eastAsia="zh-CN"/>
              </w:rPr>
            </w:pPr>
            <w:r>
              <w:rPr>
                <w:rFonts w:ascii="Book Antiqua" w:hAnsi="Book Antiqua"/>
                <w:b/>
                <w:lang w:eastAsia="zh-CN"/>
              </w:rPr>
              <w:t>Specificity (%)</w:t>
            </w:r>
          </w:p>
        </w:tc>
        <w:tc>
          <w:tcPr>
            <w:tcW w:w="614" w:type="pct"/>
            <w:tcBorders>
              <w:top w:val="single" w:sz="4" w:space="0" w:color="auto"/>
              <w:left w:val="nil"/>
              <w:bottom w:val="single" w:sz="4" w:space="0" w:color="auto"/>
              <w:right w:val="nil"/>
            </w:tcBorders>
          </w:tcPr>
          <w:p w14:paraId="558FBBCE" w14:textId="77777777" w:rsidR="00DA6F74" w:rsidRDefault="00BD5F66">
            <w:pPr>
              <w:spacing w:line="360" w:lineRule="auto"/>
              <w:jc w:val="both"/>
              <w:rPr>
                <w:rFonts w:ascii="Book Antiqua" w:hAnsi="Book Antiqua"/>
                <w:b/>
                <w:lang w:eastAsia="zh-CN"/>
              </w:rPr>
            </w:pPr>
            <w:r>
              <w:rPr>
                <w:rFonts w:ascii="Book Antiqua" w:hAnsi="Book Antiqua"/>
                <w:b/>
                <w:lang w:eastAsia="zh-CN"/>
              </w:rPr>
              <w:t>PPV (%)</w:t>
            </w:r>
          </w:p>
        </w:tc>
        <w:tc>
          <w:tcPr>
            <w:tcW w:w="636" w:type="pct"/>
            <w:tcBorders>
              <w:top w:val="single" w:sz="4" w:space="0" w:color="auto"/>
              <w:left w:val="nil"/>
              <w:bottom w:val="single" w:sz="4" w:space="0" w:color="auto"/>
              <w:right w:val="nil"/>
            </w:tcBorders>
          </w:tcPr>
          <w:p w14:paraId="0624A3A2" w14:textId="77777777" w:rsidR="00DA6F74" w:rsidRDefault="00BD5F66">
            <w:pPr>
              <w:spacing w:line="360" w:lineRule="auto"/>
              <w:jc w:val="both"/>
              <w:rPr>
                <w:rFonts w:ascii="Book Antiqua" w:hAnsi="Book Antiqua"/>
                <w:b/>
                <w:lang w:eastAsia="zh-CN"/>
              </w:rPr>
            </w:pPr>
            <w:r>
              <w:rPr>
                <w:rFonts w:ascii="Book Antiqua" w:hAnsi="Book Antiqua"/>
                <w:b/>
                <w:lang w:eastAsia="zh-CN"/>
              </w:rPr>
              <w:t>NPV (%)</w:t>
            </w:r>
          </w:p>
        </w:tc>
        <w:tc>
          <w:tcPr>
            <w:tcW w:w="566" w:type="pct"/>
            <w:tcBorders>
              <w:top w:val="single" w:sz="4" w:space="0" w:color="auto"/>
              <w:left w:val="nil"/>
              <w:bottom w:val="single" w:sz="4" w:space="0" w:color="auto"/>
              <w:right w:val="nil"/>
            </w:tcBorders>
          </w:tcPr>
          <w:p w14:paraId="46A63081" w14:textId="77777777" w:rsidR="00DA6F74" w:rsidRDefault="00BD5F66">
            <w:pPr>
              <w:spacing w:line="360" w:lineRule="auto"/>
              <w:jc w:val="both"/>
              <w:rPr>
                <w:rFonts w:ascii="Book Antiqua" w:hAnsi="Book Antiqua"/>
                <w:b/>
                <w:lang w:eastAsia="zh-CN"/>
              </w:rPr>
            </w:pPr>
            <w:r>
              <w:rPr>
                <w:rFonts w:ascii="Book Antiqua" w:hAnsi="Book Antiqua"/>
                <w:b/>
                <w:lang w:eastAsia="zh-CN"/>
              </w:rPr>
              <w:t>Cut-off point</w:t>
            </w:r>
          </w:p>
        </w:tc>
      </w:tr>
      <w:tr w:rsidR="00F27240" w14:paraId="7AAC99E8" w14:textId="77777777" w:rsidTr="00F64FB1">
        <w:trPr>
          <w:trHeight w:val="219"/>
        </w:trPr>
        <w:tc>
          <w:tcPr>
            <w:tcW w:w="602" w:type="pct"/>
            <w:tcBorders>
              <w:top w:val="single" w:sz="4" w:space="0" w:color="auto"/>
              <w:left w:val="nil"/>
              <w:bottom w:val="nil"/>
              <w:right w:val="nil"/>
            </w:tcBorders>
          </w:tcPr>
          <w:p w14:paraId="3561BF08" w14:textId="5F72ED02" w:rsidR="00DA6F74" w:rsidRDefault="00BD5F66">
            <w:pPr>
              <w:spacing w:line="360" w:lineRule="auto"/>
              <w:jc w:val="both"/>
              <w:rPr>
                <w:rFonts w:ascii="Book Antiqua" w:hAnsi="Book Antiqua"/>
                <w:lang w:eastAsia="zh-CN"/>
              </w:rPr>
            </w:pPr>
            <w:bookmarkStart w:id="5" w:name="_Hlk11184644"/>
            <w:r>
              <w:rPr>
                <w:rFonts w:ascii="Book Antiqua" w:hAnsi="Book Antiqua"/>
                <w:lang w:eastAsia="zh-CN"/>
              </w:rPr>
              <w:t>≥ F2</w:t>
            </w:r>
            <w:bookmarkEnd w:id="5"/>
          </w:p>
        </w:tc>
        <w:tc>
          <w:tcPr>
            <w:tcW w:w="1093" w:type="pct"/>
            <w:tcBorders>
              <w:top w:val="single" w:sz="4" w:space="0" w:color="auto"/>
              <w:left w:val="nil"/>
              <w:bottom w:val="nil"/>
              <w:right w:val="nil"/>
            </w:tcBorders>
          </w:tcPr>
          <w:p w14:paraId="01EA602A" w14:textId="6CDDF6D9" w:rsidR="00DA6F74" w:rsidRDefault="00BD5F66">
            <w:pPr>
              <w:spacing w:line="360" w:lineRule="auto"/>
              <w:jc w:val="both"/>
              <w:rPr>
                <w:rFonts w:ascii="Book Antiqua" w:hAnsi="Book Antiqua"/>
                <w:lang w:eastAsia="zh-CN"/>
              </w:rPr>
            </w:pPr>
            <w:r>
              <w:rPr>
                <w:rFonts w:ascii="Book Antiqua" w:hAnsi="Book Antiqua"/>
                <w:lang w:eastAsia="zh-CN"/>
              </w:rPr>
              <w:t>0.863 (0.826</w:t>
            </w:r>
            <w:r w:rsidR="00B9627F">
              <w:rPr>
                <w:rFonts w:ascii="Book Antiqua" w:hAnsi="Book Antiqua"/>
                <w:lang w:eastAsia="zh-CN"/>
              </w:rPr>
              <w:t>-</w:t>
            </w:r>
            <w:r>
              <w:rPr>
                <w:rFonts w:ascii="Book Antiqua" w:hAnsi="Book Antiqua"/>
                <w:lang w:eastAsia="zh-CN"/>
              </w:rPr>
              <w:t>0.895)</w:t>
            </w:r>
          </w:p>
        </w:tc>
        <w:tc>
          <w:tcPr>
            <w:tcW w:w="798" w:type="pct"/>
            <w:tcBorders>
              <w:top w:val="single" w:sz="4" w:space="0" w:color="auto"/>
              <w:left w:val="nil"/>
              <w:bottom w:val="nil"/>
              <w:right w:val="nil"/>
            </w:tcBorders>
          </w:tcPr>
          <w:p w14:paraId="1777DEF6" w14:textId="77777777" w:rsidR="00DA6F74" w:rsidRDefault="00BD5F66">
            <w:pPr>
              <w:spacing w:line="360" w:lineRule="auto"/>
              <w:jc w:val="both"/>
              <w:rPr>
                <w:rFonts w:ascii="Book Antiqua" w:hAnsi="Book Antiqua"/>
                <w:lang w:eastAsia="zh-CN"/>
              </w:rPr>
            </w:pPr>
            <w:r>
              <w:rPr>
                <w:rFonts w:ascii="Book Antiqua" w:hAnsi="Book Antiqua"/>
                <w:lang w:eastAsia="zh-CN"/>
              </w:rPr>
              <w:t>83.40</w:t>
            </w:r>
          </w:p>
        </w:tc>
        <w:tc>
          <w:tcPr>
            <w:tcW w:w="692" w:type="pct"/>
            <w:tcBorders>
              <w:top w:val="single" w:sz="4" w:space="0" w:color="auto"/>
              <w:left w:val="nil"/>
              <w:bottom w:val="nil"/>
              <w:right w:val="nil"/>
            </w:tcBorders>
          </w:tcPr>
          <w:p w14:paraId="6CB14395" w14:textId="77777777" w:rsidR="00DA6F74" w:rsidRDefault="00BD5F66">
            <w:pPr>
              <w:spacing w:line="360" w:lineRule="auto"/>
              <w:jc w:val="both"/>
              <w:rPr>
                <w:rFonts w:ascii="Book Antiqua" w:hAnsi="Book Antiqua"/>
                <w:lang w:eastAsia="zh-CN"/>
              </w:rPr>
            </w:pPr>
            <w:r>
              <w:rPr>
                <w:rFonts w:ascii="Book Antiqua" w:hAnsi="Book Antiqua"/>
                <w:lang w:eastAsia="zh-CN"/>
              </w:rPr>
              <w:t>81.71</w:t>
            </w:r>
          </w:p>
        </w:tc>
        <w:tc>
          <w:tcPr>
            <w:tcW w:w="614" w:type="pct"/>
            <w:tcBorders>
              <w:top w:val="single" w:sz="4" w:space="0" w:color="auto"/>
              <w:left w:val="nil"/>
              <w:bottom w:val="nil"/>
              <w:right w:val="nil"/>
            </w:tcBorders>
          </w:tcPr>
          <w:p w14:paraId="677A8F28" w14:textId="77777777" w:rsidR="00DA6F74" w:rsidRDefault="00BD5F66">
            <w:pPr>
              <w:spacing w:line="360" w:lineRule="auto"/>
              <w:jc w:val="both"/>
              <w:rPr>
                <w:rFonts w:ascii="Book Antiqua" w:hAnsi="Book Antiqua"/>
                <w:lang w:eastAsia="zh-CN"/>
              </w:rPr>
            </w:pPr>
            <w:r>
              <w:rPr>
                <w:rFonts w:ascii="Book Antiqua" w:hAnsi="Book Antiqua"/>
                <w:lang w:eastAsia="zh-CN"/>
              </w:rPr>
              <w:t>86.01</w:t>
            </w:r>
          </w:p>
        </w:tc>
        <w:tc>
          <w:tcPr>
            <w:tcW w:w="636" w:type="pct"/>
            <w:tcBorders>
              <w:top w:val="single" w:sz="4" w:space="0" w:color="auto"/>
              <w:left w:val="nil"/>
              <w:bottom w:val="nil"/>
              <w:right w:val="nil"/>
            </w:tcBorders>
          </w:tcPr>
          <w:p w14:paraId="63D2DE40" w14:textId="77777777" w:rsidR="00DA6F74" w:rsidRDefault="00BD5F66">
            <w:pPr>
              <w:spacing w:line="360" w:lineRule="auto"/>
              <w:jc w:val="both"/>
              <w:rPr>
                <w:rFonts w:ascii="Book Antiqua" w:hAnsi="Book Antiqua"/>
                <w:lang w:eastAsia="zh-CN"/>
              </w:rPr>
            </w:pPr>
            <w:r>
              <w:rPr>
                <w:rFonts w:ascii="Book Antiqua" w:hAnsi="Book Antiqua"/>
                <w:lang w:eastAsia="zh-CN"/>
              </w:rPr>
              <w:t>78.49</w:t>
            </w:r>
          </w:p>
        </w:tc>
        <w:tc>
          <w:tcPr>
            <w:tcW w:w="566" w:type="pct"/>
            <w:tcBorders>
              <w:top w:val="single" w:sz="4" w:space="0" w:color="auto"/>
              <w:left w:val="nil"/>
              <w:bottom w:val="nil"/>
              <w:right w:val="nil"/>
            </w:tcBorders>
          </w:tcPr>
          <w:p w14:paraId="2BA52C98" w14:textId="77777777" w:rsidR="00DA6F74" w:rsidRDefault="00BD5F66">
            <w:pPr>
              <w:spacing w:line="360" w:lineRule="auto"/>
              <w:jc w:val="both"/>
              <w:rPr>
                <w:rFonts w:ascii="Book Antiqua" w:hAnsi="Book Antiqua"/>
                <w:lang w:eastAsia="zh-CN"/>
              </w:rPr>
            </w:pPr>
            <w:r>
              <w:rPr>
                <w:rFonts w:ascii="Book Antiqua" w:hAnsi="Book Antiqua"/>
                <w:lang w:eastAsia="zh-CN"/>
              </w:rPr>
              <w:t>≥ 7.3</w:t>
            </w:r>
          </w:p>
        </w:tc>
      </w:tr>
      <w:tr w:rsidR="00F27240" w14:paraId="32592E17" w14:textId="77777777" w:rsidTr="00F27240">
        <w:trPr>
          <w:trHeight w:val="366"/>
        </w:trPr>
        <w:tc>
          <w:tcPr>
            <w:tcW w:w="602" w:type="pct"/>
            <w:tcBorders>
              <w:top w:val="nil"/>
              <w:left w:val="nil"/>
              <w:bottom w:val="nil"/>
              <w:right w:val="nil"/>
            </w:tcBorders>
          </w:tcPr>
          <w:p w14:paraId="4A995F8D" w14:textId="77777777" w:rsidR="00DA6F74" w:rsidRDefault="00BD5F66">
            <w:pPr>
              <w:spacing w:line="360" w:lineRule="auto"/>
              <w:jc w:val="both"/>
              <w:rPr>
                <w:rFonts w:ascii="Book Antiqua" w:hAnsi="Book Antiqua"/>
                <w:lang w:eastAsia="zh-CN"/>
              </w:rPr>
            </w:pPr>
            <w:r>
              <w:rPr>
                <w:rFonts w:ascii="Book Antiqua" w:hAnsi="Book Antiqua"/>
                <w:lang w:eastAsia="zh-CN"/>
              </w:rPr>
              <w:t>≥ F3</w:t>
            </w:r>
          </w:p>
        </w:tc>
        <w:tc>
          <w:tcPr>
            <w:tcW w:w="1093" w:type="pct"/>
            <w:tcBorders>
              <w:top w:val="nil"/>
              <w:left w:val="nil"/>
              <w:bottom w:val="nil"/>
              <w:right w:val="nil"/>
            </w:tcBorders>
          </w:tcPr>
          <w:p w14:paraId="78F3913D" w14:textId="1B5FAE4D" w:rsidR="00DA6F74" w:rsidRDefault="00BD5F66">
            <w:pPr>
              <w:spacing w:line="360" w:lineRule="auto"/>
              <w:jc w:val="both"/>
              <w:rPr>
                <w:rFonts w:ascii="Book Antiqua" w:hAnsi="Book Antiqua"/>
                <w:lang w:eastAsia="zh-CN"/>
              </w:rPr>
            </w:pPr>
            <w:r>
              <w:rPr>
                <w:rFonts w:ascii="Book Antiqua" w:hAnsi="Book Antiqua"/>
                <w:lang w:eastAsia="zh-CN"/>
              </w:rPr>
              <w:t>0.911 (0.880</w:t>
            </w:r>
            <w:r w:rsidR="00B9627F">
              <w:rPr>
                <w:rFonts w:ascii="Book Antiqua" w:hAnsi="Book Antiqua"/>
                <w:lang w:eastAsia="zh-CN"/>
              </w:rPr>
              <w:t>-</w:t>
            </w:r>
            <w:r>
              <w:rPr>
                <w:rFonts w:ascii="Book Antiqua" w:hAnsi="Book Antiqua"/>
                <w:lang w:eastAsia="zh-CN"/>
              </w:rPr>
              <w:t>0.937)</w:t>
            </w:r>
          </w:p>
        </w:tc>
        <w:tc>
          <w:tcPr>
            <w:tcW w:w="798" w:type="pct"/>
            <w:tcBorders>
              <w:top w:val="nil"/>
              <w:left w:val="nil"/>
              <w:bottom w:val="nil"/>
              <w:right w:val="nil"/>
            </w:tcBorders>
          </w:tcPr>
          <w:p w14:paraId="3317DC61" w14:textId="77777777" w:rsidR="00DA6F74" w:rsidRDefault="00BD5F66">
            <w:pPr>
              <w:spacing w:line="360" w:lineRule="auto"/>
              <w:jc w:val="both"/>
              <w:rPr>
                <w:rFonts w:ascii="Book Antiqua" w:hAnsi="Book Antiqua"/>
                <w:lang w:eastAsia="zh-CN"/>
              </w:rPr>
            </w:pPr>
            <w:r>
              <w:rPr>
                <w:rFonts w:ascii="Book Antiqua" w:hAnsi="Book Antiqua"/>
                <w:lang w:eastAsia="zh-CN"/>
              </w:rPr>
              <w:t>80.74</w:t>
            </w:r>
          </w:p>
        </w:tc>
        <w:tc>
          <w:tcPr>
            <w:tcW w:w="692" w:type="pct"/>
            <w:tcBorders>
              <w:top w:val="nil"/>
              <w:left w:val="nil"/>
              <w:bottom w:val="nil"/>
              <w:right w:val="nil"/>
            </w:tcBorders>
          </w:tcPr>
          <w:p w14:paraId="356E3B99" w14:textId="77777777" w:rsidR="00DA6F74" w:rsidRDefault="00BD5F66">
            <w:pPr>
              <w:spacing w:line="360" w:lineRule="auto"/>
              <w:jc w:val="both"/>
              <w:rPr>
                <w:rFonts w:ascii="Book Antiqua" w:hAnsi="Book Antiqua"/>
                <w:lang w:eastAsia="zh-CN"/>
              </w:rPr>
            </w:pPr>
            <w:r>
              <w:rPr>
                <w:rFonts w:ascii="Book Antiqua" w:hAnsi="Book Antiqua"/>
                <w:lang w:eastAsia="zh-CN"/>
              </w:rPr>
              <w:t>87.19</w:t>
            </w:r>
          </w:p>
        </w:tc>
        <w:tc>
          <w:tcPr>
            <w:tcW w:w="614" w:type="pct"/>
            <w:tcBorders>
              <w:top w:val="nil"/>
              <w:left w:val="nil"/>
              <w:bottom w:val="nil"/>
              <w:right w:val="nil"/>
            </w:tcBorders>
          </w:tcPr>
          <w:p w14:paraId="60F1258F" w14:textId="77777777" w:rsidR="00DA6F74" w:rsidRDefault="00BD5F66">
            <w:pPr>
              <w:spacing w:line="360" w:lineRule="auto"/>
              <w:jc w:val="both"/>
              <w:rPr>
                <w:rFonts w:ascii="Book Antiqua" w:hAnsi="Book Antiqua"/>
                <w:lang w:eastAsia="zh-CN"/>
              </w:rPr>
            </w:pPr>
            <w:r>
              <w:rPr>
                <w:rFonts w:ascii="Book Antiqua" w:hAnsi="Book Antiqua"/>
                <w:lang w:eastAsia="zh-CN"/>
              </w:rPr>
              <w:t>76.59</w:t>
            </w:r>
          </w:p>
        </w:tc>
        <w:tc>
          <w:tcPr>
            <w:tcW w:w="636" w:type="pct"/>
            <w:tcBorders>
              <w:top w:val="nil"/>
              <w:left w:val="nil"/>
              <w:bottom w:val="nil"/>
              <w:right w:val="nil"/>
            </w:tcBorders>
          </w:tcPr>
          <w:p w14:paraId="1E3ADC02" w14:textId="77777777" w:rsidR="00DA6F74" w:rsidRDefault="00BD5F66">
            <w:pPr>
              <w:spacing w:line="360" w:lineRule="auto"/>
              <w:jc w:val="both"/>
              <w:rPr>
                <w:rFonts w:ascii="Book Antiqua" w:hAnsi="Book Antiqua"/>
                <w:lang w:eastAsia="zh-CN"/>
              </w:rPr>
            </w:pPr>
            <w:r>
              <w:rPr>
                <w:rFonts w:ascii="Book Antiqua" w:hAnsi="Book Antiqua"/>
                <w:lang w:eastAsia="zh-CN"/>
              </w:rPr>
              <w:t>89.72</w:t>
            </w:r>
          </w:p>
        </w:tc>
        <w:tc>
          <w:tcPr>
            <w:tcW w:w="566" w:type="pct"/>
            <w:tcBorders>
              <w:top w:val="nil"/>
              <w:left w:val="nil"/>
              <w:bottom w:val="nil"/>
              <w:right w:val="nil"/>
            </w:tcBorders>
          </w:tcPr>
          <w:p w14:paraId="5316F245" w14:textId="77777777" w:rsidR="00DA6F74" w:rsidRDefault="00BD5F66">
            <w:pPr>
              <w:spacing w:line="360" w:lineRule="auto"/>
              <w:jc w:val="both"/>
              <w:rPr>
                <w:rFonts w:ascii="Book Antiqua" w:hAnsi="Book Antiqua"/>
                <w:lang w:eastAsia="zh-CN"/>
              </w:rPr>
            </w:pPr>
            <w:r>
              <w:rPr>
                <w:rFonts w:ascii="Book Antiqua" w:hAnsi="Book Antiqua"/>
                <w:lang w:eastAsia="zh-CN"/>
              </w:rPr>
              <w:t>≥ 9.7</w:t>
            </w:r>
          </w:p>
        </w:tc>
      </w:tr>
      <w:tr w:rsidR="00F27240" w14:paraId="1656481E" w14:textId="77777777" w:rsidTr="00F27240">
        <w:trPr>
          <w:trHeight w:val="367"/>
        </w:trPr>
        <w:tc>
          <w:tcPr>
            <w:tcW w:w="602" w:type="pct"/>
            <w:tcBorders>
              <w:top w:val="nil"/>
              <w:left w:val="nil"/>
              <w:bottom w:val="single" w:sz="4" w:space="0" w:color="auto"/>
              <w:right w:val="nil"/>
            </w:tcBorders>
          </w:tcPr>
          <w:p w14:paraId="2249E6D9" w14:textId="77777777" w:rsidR="00DA6F74" w:rsidRDefault="00BD5F66">
            <w:pPr>
              <w:spacing w:line="360" w:lineRule="auto"/>
              <w:jc w:val="both"/>
              <w:rPr>
                <w:rFonts w:ascii="Book Antiqua" w:hAnsi="Book Antiqua"/>
                <w:lang w:eastAsia="zh-CN"/>
              </w:rPr>
            </w:pPr>
            <w:r>
              <w:rPr>
                <w:rFonts w:ascii="Book Antiqua" w:hAnsi="Book Antiqua"/>
                <w:lang w:eastAsia="zh-CN"/>
              </w:rPr>
              <w:t>F4</w:t>
            </w:r>
          </w:p>
        </w:tc>
        <w:tc>
          <w:tcPr>
            <w:tcW w:w="1093" w:type="pct"/>
            <w:tcBorders>
              <w:top w:val="nil"/>
              <w:left w:val="nil"/>
              <w:bottom w:val="single" w:sz="4" w:space="0" w:color="auto"/>
              <w:right w:val="nil"/>
            </w:tcBorders>
          </w:tcPr>
          <w:p w14:paraId="0829D90B" w14:textId="045B3D3B" w:rsidR="00DA6F74" w:rsidRDefault="00BD5F66">
            <w:pPr>
              <w:spacing w:line="360" w:lineRule="auto"/>
              <w:jc w:val="both"/>
              <w:rPr>
                <w:rFonts w:ascii="Book Antiqua" w:hAnsi="Book Antiqua"/>
                <w:lang w:eastAsia="zh-CN"/>
              </w:rPr>
            </w:pPr>
            <w:r>
              <w:rPr>
                <w:rFonts w:ascii="Book Antiqua" w:hAnsi="Book Antiqua"/>
                <w:lang w:eastAsia="zh-CN"/>
              </w:rPr>
              <w:t>0.918 (0.887</w:t>
            </w:r>
            <w:r w:rsidR="00B9627F">
              <w:rPr>
                <w:rFonts w:ascii="Book Antiqua" w:hAnsi="Book Antiqua"/>
                <w:lang w:eastAsia="zh-CN"/>
              </w:rPr>
              <w:t>-</w:t>
            </w:r>
            <w:r>
              <w:rPr>
                <w:rFonts w:ascii="Book Antiqua" w:hAnsi="Book Antiqua"/>
                <w:lang w:eastAsia="zh-CN"/>
              </w:rPr>
              <w:t>0.942)</w:t>
            </w:r>
          </w:p>
        </w:tc>
        <w:tc>
          <w:tcPr>
            <w:tcW w:w="798" w:type="pct"/>
            <w:tcBorders>
              <w:top w:val="nil"/>
              <w:left w:val="nil"/>
              <w:bottom w:val="single" w:sz="4" w:space="0" w:color="auto"/>
              <w:right w:val="nil"/>
            </w:tcBorders>
          </w:tcPr>
          <w:p w14:paraId="4878360A" w14:textId="77777777" w:rsidR="00DA6F74" w:rsidRDefault="00BD5F66">
            <w:pPr>
              <w:spacing w:line="360" w:lineRule="auto"/>
              <w:jc w:val="both"/>
              <w:rPr>
                <w:rFonts w:ascii="Book Antiqua" w:hAnsi="Book Antiqua"/>
                <w:lang w:eastAsia="zh-CN"/>
              </w:rPr>
            </w:pPr>
            <w:r>
              <w:rPr>
                <w:rFonts w:ascii="Book Antiqua" w:hAnsi="Book Antiqua"/>
                <w:lang w:eastAsia="zh-CN"/>
              </w:rPr>
              <w:t>86.76</w:t>
            </w:r>
          </w:p>
        </w:tc>
        <w:tc>
          <w:tcPr>
            <w:tcW w:w="692" w:type="pct"/>
            <w:tcBorders>
              <w:top w:val="nil"/>
              <w:left w:val="nil"/>
              <w:bottom w:val="single" w:sz="4" w:space="0" w:color="auto"/>
              <w:right w:val="nil"/>
            </w:tcBorders>
          </w:tcPr>
          <w:p w14:paraId="46BDFC91" w14:textId="77777777" w:rsidR="00DA6F74" w:rsidRDefault="00BD5F66">
            <w:pPr>
              <w:spacing w:line="360" w:lineRule="auto"/>
              <w:jc w:val="both"/>
              <w:rPr>
                <w:rFonts w:ascii="Book Antiqua" w:hAnsi="Book Antiqua"/>
                <w:lang w:eastAsia="zh-CN"/>
              </w:rPr>
            </w:pPr>
            <w:r>
              <w:rPr>
                <w:rFonts w:ascii="Book Antiqua" w:hAnsi="Book Antiqua"/>
                <w:lang w:eastAsia="zh-CN"/>
              </w:rPr>
              <w:t>89.08</w:t>
            </w:r>
          </w:p>
        </w:tc>
        <w:tc>
          <w:tcPr>
            <w:tcW w:w="614" w:type="pct"/>
            <w:tcBorders>
              <w:top w:val="nil"/>
              <w:left w:val="nil"/>
              <w:bottom w:val="single" w:sz="4" w:space="0" w:color="auto"/>
              <w:right w:val="nil"/>
            </w:tcBorders>
          </w:tcPr>
          <w:p w14:paraId="018F25D7" w14:textId="77777777" w:rsidR="00DA6F74" w:rsidRDefault="00BD5F66">
            <w:pPr>
              <w:spacing w:line="360" w:lineRule="auto"/>
              <w:jc w:val="both"/>
              <w:rPr>
                <w:rFonts w:ascii="Book Antiqua" w:hAnsi="Book Antiqua"/>
                <w:lang w:eastAsia="zh-CN"/>
              </w:rPr>
            </w:pPr>
            <w:r>
              <w:rPr>
                <w:rFonts w:ascii="Book Antiqua" w:hAnsi="Book Antiqua"/>
                <w:lang w:eastAsia="zh-CN"/>
              </w:rPr>
              <w:t>61.47</w:t>
            </w:r>
          </w:p>
        </w:tc>
        <w:tc>
          <w:tcPr>
            <w:tcW w:w="636" w:type="pct"/>
            <w:tcBorders>
              <w:top w:val="nil"/>
              <w:left w:val="nil"/>
              <w:bottom w:val="single" w:sz="4" w:space="0" w:color="auto"/>
              <w:right w:val="nil"/>
            </w:tcBorders>
          </w:tcPr>
          <w:p w14:paraId="6BAB5071" w14:textId="77777777" w:rsidR="00DA6F74" w:rsidRDefault="00BD5F66">
            <w:pPr>
              <w:spacing w:line="360" w:lineRule="auto"/>
              <w:jc w:val="both"/>
              <w:rPr>
                <w:rFonts w:ascii="Book Antiqua" w:hAnsi="Book Antiqua"/>
                <w:lang w:eastAsia="zh-CN"/>
              </w:rPr>
            </w:pPr>
            <w:r>
              <w:rPr>
                <w:rFonts w:ascii="Book Antiqua" w:hAnsi="Book Antiqua"/>
                <w:lang w:eastAsia="zh-CN"/>
              </w:rPr>
              <w:t>97.10</w:t>
            </w:r>
          </w:p>
        </w:tc>
        <w:tc>
          <w:tcPr>
            <w:tcW w:w="566" w:type="pct"/>
            <w:tcBorders>
              <w:top w:val="nil"/>
              <w:left w:val="nil"/>
              <w:bottom w:val="single" w:sz="4" w:space="0" w:color="auto"/>
              <w:right w:val="nil"/>
            </w:tcBorders>
          </w:tcPr>
          <w:p w14:paraId="2639E6C1" w14:textId="77777777" w:rsidR="00DA6F74" w:rsidRDefault="00BD5F66">
            <w:pPr>
              <w:spacing w:line="360" w:lineRule="auto"/>
              <w:jc w:val="both"/>
              <w:rPr>
                <w:rFonts w:ascii="Book Antiqua" w:hAnsi="Book Antiqua"/>
                <w:lang w:eastAsia="zh-CN"/>
              </w:rPr>
            </w:pPr>
            <w:r>
              <w:rPr>
                <w:rFonts w:ascii="Book Antiqua" w:hAnsi="Book Antiqua"/>
                <w:lang w:eastAsia="zh-CN"/>
              </w:rPr>
              <w:t>≥ 11.3</w:t>
            </w:r>
          </w:p>
        </w:tc>
      </w:tr>
    </w:tbl>
    <w:p w14:paraId="07195DC0" w14:textId="77777777" w:rsidR="00DA6F74" w:rsidRDefault="00BD5F66">
      <w:pPr>
        <w:spacing w:line="360" w:lineRule="auto"/>
        <w:jc w:val="both"/>
        <w:rPr>
          <w:rFonts w:ascii="Book Antiqua" w:eastAsia="DengXian" w:hAnsi="Book Antiqua"/>
        </w:rPr>
      </w:pPr>
      <w:r>
        <w:rPr>
          <w:rFonts w:ascii="Book Antiqua" w:eastAsia="DengXian" w:hAnsi="Book Antiqua"/>
        </w:rPr>
        <w:t xml:space="preserve">AUC: Area under the receiver operating characteristic curve; NPV: Negative predictive value; PPV: Positive predictive value; </w:t>
      </w:r>
      <w:bookmarkStart w:id="6" w:name="OLE_LINK40"/>
      <w:r>
        <w:rPr>
          <w:rFonts w:ascii="Book Antiqua" w:eastAsia="STIX-Regular" w:hAnsi="Book Antiqua"/>
        </w:rPr>
        <w:t>≥ F2</w:t>
      </w:r>
      <w:bookmarkEnd w:id="6"/>
      <w:r>
        <w:rPr>
          <w:rFonts w:ascii="Book Antiqua" w:eastAsia="STIX-Regular" w:hAnsi="Book Antiqua"/>
        </w:rPr>
        <w:t xml:space="preserve">: Significant fibrosis; </w:t>
      </w:r>
      <w:bookmarkStart w:id="7" w:name="OLE_LINK41"/>
      <w:r>
        <w:rPr>
          <w:rFonts w:ascii="Book Antiqua" w:eastAsia="STIX-Regular" w:hAnsi="Book Antiqua"/>
        </w:rPr>
        <w:t>≥ F3</w:t>
      </w:r>
      <w:bookmarkEnd w:id="7"/>
      <w:r>
        <w:rPr>
          <w:rFonts w:ascii="Book Antiqua" w:eastAsia="STIX-Regular" w:hAnsi="Book Antiqua"/>
        </w:rPr>
        <w:t>: Advanced f</w:t>
      </w:r>
      <w:r>
        <w:rPr>
          <w:rFonts w:ascii="Book Antiqua" w:eastAsia="DengXian" w:hAnsi="Book Antiqua"/>
        </w:rPr>
        <w:t>i</w:t>
      </w:r>
      <w:r>
        <w:rPr>
          <w:rFonts w:ascii="Book Antiqua" w:eastAsia="STIX-Regular" w:hAnsi="Book Antiqua"/>
        </w:rPr>
        <w:t xml:space="preserve">brosis; </w:t>
      </w:r>
      <w:bookmarkStart w:id="8" w:name="OLE_LINK42"/>
      <w:r>
        <w:rPr>
          <w:rFonts w:ascii="Book Antiqua" w:eastAsia="STIX-Regular" w:hAnsi="Book Antiqua"/>
        </w:rPr>
        <w:t>F4</w:t>
      </w:r>
      <w:bookmarkEnd w:id="8"/>
      <w:r>
        <w:rPr>
          <w:rFonts w:ascii="Book Antiqua" w:eastAsia="STIX-Regular" w:hAnsi="Book Antiqua"/>
        </w:rPr>
        <w:t>: Cirrhosis.</w:t>
      </w:r>
    </w:p>
    <w:p w14:paraId="732E40B9" w14:textId="77777777" w:rsidR="00DA6F74" w:rsidRDefault="00BD5F66">
      <w:pPr>
        <w:spacing w:line="360" w:lineRule="auto"/>
        <w:jc w:val="both"/>
        <w:rPr>
          <w:rFonts w:ascii="Book Antiqua" w:eastAsia="STIX-Regular"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3 </w:t>
      </w:r>
      <w:r>
        <w:rPr>
          <w:rFonts w:ascii="Book Antiqua" w:eastAsia="DengXian" w:hAnsi="Book Antiqua"/>
          <w:b/>
          <w:bCs/>
          <w:shd w:val="clear" w:color="auto" w:fill="FFFFFF"/>
        </w:rPr>
        <w:t xml:space="preserve">Univariate and multivariate regression analyses </w:t>
      </w:r>
      <w:r>
        <w:rPr>
          <w:rFonts w:ascii="Book Antiqua" w:eastAsia="STIX-Regular" w:hAnsi="Book Antiqua"/>
          <w:b/>
          <w:bCs/>
        </w:rPr>
        <w:t>of risk of misdiagnosis</w:t>
      </w:r>
      <w:r>
        <w:rPr>
          <w:rFonts w:ascii="Book Antiqua" w:eastAsia="DengXian" w:hAnsi="Book Antiqua"/>
          <w:b/>
          <w:bCs/>
        </w:rPr>
        <w:t xml:space="preserve"> of fibrosis stage by </w:t>
      </w:r>
      <w:r>
        <w:rPr>
          <w:rFonts w:ascii="Book Antiqua" w:eastAsia="Book Antiqua" w:hAnsi="Book Antiqua" w:cs="Book Antiqua"/>
          <w:b/>
          <w:bCs/>
          <w:color w:val="000000"/>
        </w:rPr>
        <w:t>transient elastography</w:t>
      </w:r>
      <w:r>
        <w:rPr>
          <w:rFonts w:ascii="Book Antiqua" w:eastAsia="STIX-Regular" w:hAnsi="Book Antiqua"/>
          <w:b/>
          <w:bCs/>
        </w:rPr>
        <w:t xml:space="preserve"> in all patients</w:t>
      </w:r>
    </w:p>
    <w:tbl>
      <w:tblPr>
        <w:tblStyle w:val="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005"/>
        <w:gridCol w:w="1312"/>
        <w:gridCol w:w="1917"/>
        <w:gridCol w:w="1459"/>
      </w:tblGrid>
      <w:tr w:rsidR="00DA6F74" w14:paraId="71F9B673" w14:textId="77777777" w:rsidTr="00AD51DA">
        <w:trPr>
          <w:trHeight w:val="386"/>
        </w:trPr>
        <w:tc>
          <w:tcPr>
            <w:tcW w:w="1505" w:type="pct"/>
            <w:vMerge w:val="restart"/>
            <w:tcBorders>
              <w:top w:val="single" w:sz="4" w:space="0" w:color="auto"/>
              <w:bottom w:val="nil"/>
            </w:tcBorders>
          </w:tcPr>
          <w:p w14:paraId="5075FF54" w14:textId="77777777" w:rsidR="00DA6F74" w:rsidRDefault="00BD5F66">
            <w:pPr>
              <w:spacing w:line="360" w:lineRule="auto"/>
              <w:jc w:val="both"/>
              <w:rPr>
                <w:rFonts w:ascii="Book Antiqua" w:hAnsi="Book Antiqua"/>
                <w:b/>
                <w:lang w:eastAsia="zh-CN"/>
              </w:rPr>
            </w:pPr>
            <w:r>
              <w:rPr>
                <w:rFonts w:ascii="Book Antiqua" w:hAnsi="Book Antiqua"/>
                <w:b/>
                <w:lang w:eastAsia="zh-CN"/>
              </w:rPr>
              <w:t>Variables</w:t>
            </w:r>
          </w:p>
        </w:tc>
        <w:tc>
          <w:tcPr>
            <w:tcW w:w="1732" w:type="pct"/>
            <w:gridSpan w:val="2"/>
            <w:tcBorders>
              <w:top w:val="single" w:sz="4" w:space="0" w:color="auto"/>
              <w:bottom w:val="single" w:sz="4" w:space="0" w:color="auto"/>
            </w:tcBorders>
          </w:tcPr>
          <w:p w14:paraId="59D118C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shd w:val="clear" w:color="auto" w:fill="FFFFFF"/>
                <w:lang w:eastAsia="zh-CN"/>
              </w:rPr>
              <w:t>Univariate analyses</w:t>
            </w:r>
          </w:p>
        </w:tc>
        <w:tc>
          <w:tcPr>
            <w:tcW w:w="1763" w:type="pct"/>
            <w:gridSpan w:val="2"/>
            <w:tcBorders>
              <w:top w:val="single" w:sz="4" w:space="0" w:color="auto"/>
              <w:bottom w:val="single" w:sz="4" w:space="0" w:color="auto"/>
            </w:tcBorders>
          </w:tcPr>
          <w:p w14:paraId="45AF526B" w14:textId="77777777" w:rsidR="00DA6F74" w:rsidRDefault="00BD5F66">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Multivariate analyses</w:t>
            </w:r>
          </w:p>
        </w:tc>
      </w:tr>
      <w:tr w:rsidR="00DA6F74" w14:paraId="6CA05A19" w14:textId="77777777" w:rsidTr="00AD51DA">
        <w:trPr>
          <w:trHeight w:val="386"/>
        </w:trPr>
        <w:tc>
          <w:tcPr>
            <w:tcW w:w="1505" w:type="pct"/>
            <w:vMerge/>
            <w:tcBorders>
              <w:top w:val="nil"/>
              <w:bottom w:val="single" w:sz="4" w:space="0" w:color="auto"/>
            </w:tcBorders>
          </w:tcPr>
          <w:p w14:paraId="13D942FB" w14:textId="77777777" w:rsidR="00DA6F74" w:rsidRDefault="00DA6F74">
            <w:pPr>
              <w:spacing w:line="360" w:lineRule="auto"/>
              <w:jc w:val="both"/>
              <w:rPr>
                <w:rFonts w:ascii="Book Antiqua" w:hAnsi="Book Antiqua"/>
                <w:spacing w:val="3"/>
                <w:shd w:val="clear" w:color="auto" w:fill="FFFFFF"/>
                <w:lang w:eastAsia="zh-CN"/>
              </w:rPr>
            </w:pPr>
          </w:p>
        </w:tc>
        <w:tc>
          <w:tcPr>
            <w:tcW w:w="1047" w:type="pct"/>
            <w:tcBorders>
              <w:top w:val="single" w:sz="4" w:space="0" w:color="auto"/>
              <w:bottom w:val="single" w:sz="4" w:space="0" w:color="auto"/>
            </w:tcBorders>
          </w:tcPr>
          <w:p w14:paraId="10EB4B9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lang w:eastAsia="zh-CN"/>
              </w:rPr>
              <w:t>OR (95%CI)</w:t>
            </w:r>
          </w:p>
        </w:tc>
        <w:tc>
          <w:tcPr>
            <w:tcW w:w="685" w:type="pct"/>
            <w:tcBorders>
              <w:top w:val="single" w:sz="4" w:space="0" w:color="auto"/>
              <w:bottom w:val="single" w:sz="4" w:space="0" w:color="auto"/>
            </w:tcBorders>
          </w:tcPr>
          <w:p w14:paraId="2DBE8584"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i/>
                <w:spacing w:val="3"/>
                <w:shd w:val="clear" w:color="auto" w:fill="FFFFFF"/>
                <w:lang w:eastAsia="zh-CN"/>
              </w:rPr>
              <w:t>P</w:t>
            </w:r>
            <w:r>
              <w:rPr>
                <w:rFonts w:ascii="Book Antiqua" w:hAnsi="Book Antiqua"/>
                <w:b/>
                <w:spacing w:val="3"/>
                <w:shd w:val="clear" w:color="auto" w:fill="FFFFFF"/>
                <w:lang w:eastAsia="zh-CN"/>
              </w:rPr>
              <w:t xml:space="preserve"> value</w:t>
            </w:r>
          </w:p>
        </w:tc>
        <w:tc>
          <w:tcPr>
            <w:tcW w:w="1001" w:type="pct"/>
            <w:tcBorders>
              <w:top w:val="single" w:sz="4" w:space="0" w:color="auto"/>
              <w:bottom w:val="single" w:sz="4" w:space="0" w:color="auto"/>
            </w:tcBorders>
          </w:tcPr>
          <w:p w14:paraId="0114E742" w14:textId="77777777" w:rsidR="00DA6F74" w:rsidRDefault="00BD5F66">
            <w:pPr>
              <w:spacing w:line="360" w:lineRule="auto"/>
              <w:jc w:val="both"/>
              <w:rPr>
                <w:rFonts w:ascii="Book Antiqua" w:hAnsi="Book Antiqua"/>
                <w:b/>
                <w:lang w:eastAsia="zh-CN"/>
              </w:rPr>
            </w:pPr>
            <w:r>
              <w:rPr>
                <w:rFonts w:ascii="Book Antiqua" w:hAnsi="Book Antiqua"/>
                <w:b/>
                <w:lang w:eastAsia="zh-CN"/>
              </w:rPr>
              <w:t>OR (95%CI)</w:t>
            </w:r>
          </w:p>
        </w:tc>
        <w:tc>
          <w:tcPr>
            <w:tcW w:w="762" w:type="pct"/>
            <w:tcBorders>
              <w:top w:val="single" w:sz="4" w:space="0" w:color="auto"/>
              <w:bottom w:val="single" w:sz="4" w:space="0" w:color="auto"/>
            </w:tcBorders>
          </w:tcPr>
          <w:p w14:paraId="19F87B56" w14:textId="77777777" w:rsidR="00DA6F74" w:rsidRDefault="00BD5F66">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DA6F74" w14:paraId="0B650B0E" w14:textId="77777777" w:rsidTr="00AD51DA">
        <w:trPr>
          <w:trHeight w:val="224"/>
        </w:trPr>
        <w:tc>
          <w:tcPr>
            <w:tcW w:w="1505" w:type="pct"/>
            <w:tcBorders>
              <w:top w:val="single" w:sz="4" w:space="0" w:color="auto"/>
            </w:tcBorders>
            <w:vAlign w:val="center"/>
          </w:tcPr>
          <w:p w14:paraId="5EAD5DD7" w14:textId="77777777" w:rsidR="00DA6F74" w:rsidRDefault="00BD5F66">
            <w:pPr>
              <w:spacing w:line="360" w:lineRule="auto"/>
              <w:jc w:val="both"/>
              <w:rPr>
                <w:rFonts w:ascii="Book Antiqua" w:hAnsi="Book Antiqua"/>
                <w:lang w:eastAsia="zh-CN"/>
              </w:rPr>
            </w:pPr>
            <w:bookmarkStart w:id="9" w:name="_Hlk54212626"/>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1047" w:type="pct"/>
            <w:tcBorders>
              <w:top w:val="single" w:sz="4" w:space="0" w:color="auto"/>
            </w:tcBorders>
            <w:vAlign w:val="center"/>
          </w:tcPr>
          <w:p w14:paraId="3BF5E0CA" w14:textId="6FDA1B6D"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1.03)</w:t>
            </w:r>
          </w:p>
        </w:tc>
        <w:tc>
          <w:tcPr>
            <w:tcW w:w="685" w:type="pct"/>
            <w:tcBorders>
              <w:top w:val="single" w:sz="4" w:space="0" w:color="auto"/>
            </w:tcBorders>
            <w:vAlign w:val="center"/>
          </w:tcPr>
          <w:p w14:paraId="62BD7D7F" w14:textId="77777777" w:rsidR="00DA6F74" w:rsidRDefault="00BD5F66">
            <w:pPr>
              <w:spacing w:line="360" w:lineRule="auto"/>
              <w:jc w:val="both"/>
              <w:rPr>
                <w:rFonts w:ascii="Book Antiqua" w:hAnsi="Book Antiqua"/>
                <w:lang w:eastAsia="zh-CN"/>
              </w:rPr>
            </w:pPr>
            <w:r>
              <w:rPr>
                <w:rFonts w:ascii="Book Antiqua" w:hAnsi="Book Antiqua"/>
                <w:lang w:eastAsia="zh-CN"/>
              </w:rPr>
              <w:t>0.472</w:t>
            </w:r>
          </w:p>
        </w:tc>
        <w:tc>
          <w:tcPr>
            <w:tcW w:w="1001" w:type="pct"/>
            <w:tcBorders>
              <w:top w:val="single" w:sz="4" w:space="0" w:color="auto"/>
            </w:tcBorders>
            <w:vAlign w:val="center"/>
          </w:tcPr>
          <w:p w14:paraId="1A84625B" w14:textId="77777777" w:rsidR="00DA6F74" w:rsidRDefault="00DA6F74">
            <w:pPr>
              <w:spacing w:line="360" w:lineRule="auto"/>
              <w:jc w:val="both"/>
              <w:rPr>
                <w:rFonts w:ascii="Book Antiqua" w:hAnsi="Book Antiqua"/>
                <w:lang w:eastAsia="zh-CN"/>
              </w:rPr>
            </w:pPr>
          </w:p>
        </w:tc>
        <w:tc>
          <w:tcPr>
            <w:tcW w:w="762" w:type="pct"/>
            <w:tcBorders>
              <w:top w:val="single" w:sz="4" w:space="0" w:color="auto"/>
            </w:tcBorders>
            <w:vAlign w:val="center"/>
          </w:tcPr>
          <w:p w14:paraId="63BE0224" w14:textId="77777777" w:rsidR="00DA6F74" w:rsidRDefault="00DA6F74">
            <w:pPr>
              <w:spacing w:line="360" w:lineRule="auto"/>
              <w:jc w:val="both"/>
              <w:rPr>
                <w:rFonts w:ascii="Book Antiqua" w:hAnsi="Book Antiqua"/>
                <w:lang w:eastAsia="zh-CN"/>
              </w:rPr>
            </w:pPr>
          </w:p>
        </w:tc>
      </w:tr>
      <w:tr w:rsidR="00DA6F74" w14:paraId="42A2EC93" w14:textId="77777777" w:rsidTr="00AD51DA">
        <w:trPr>
          <w:trHeight w:val="91"/>
        </w:trPr>
        <w:tc>
          <w:tcPr>
            <w:tcW w:w="1505" w:type="pct"/>
            <w:vAlign w:val="center"/>
          </w:tcPr>
          <w:p w14:paraId="3E65C1B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lang w:eastAsia="zh-CN"/>
              </w:rPr>
              <w:t>n</w:t>
            </w:r>
          </w:p>
        </w:tc>
        <w:tc>
          <w:tcPr>
            <w:tcW w:w="1047" w:type="pct"/>
            <w:vAlign w:val="center"/>
          </w:tcPr>
          <w:p w14:paraId="60C695ED" w14:textId="4960E3AB" w:rsidR="00DA6F74" w:rsidRDefault="00BD5F66">
            <w:pPr>
              <w:spacing w:line="360" w:lineRule="auto"/>
              <w:jc w:val="both"/>
              <w:rPr>
                <w:rFonts w:ascii="Book Antiqua" w:hAnsi="Book Antiqua"/>
                <w:lang w:eastAsia="zh-CN"/>
              </w:rPr>
            </w:pPr>
            <w:r>
              <w:rPr>
                <w:rFonts w:ascii="Book Antiqua" w:hAnsi="Book Antiqua"/>
                <w:lang w:eastAsia="zh-CN"/>
              </w:rPr>
              <w:t>0.65 (0.42</w:t>
            </w:r>
            <w:r w:rsidR="00B9627F">
              <w:rPr>
                <w:rFonts w:ascii="Book Antiqua" w:hAnsi="Book Antiqua"/>
                <w:lang w:eastAsia="zh-CN"/>
              </w:rPr>
              <w:t>-</w:t>
            </w:r>
            <w:r>
              <w:rPr>
                <w:rFonts w:ascii="Book Antiqua" w:hAnsi="Book Antiqua"/>
                <w:lang w:eastAsia="zh-CN"/>
              </w:rPr>
              <w:t>1.02)</w:t>
            </w:r>
          </w:p>
        </w:tc>
        <w:tc>
          <w:tcPr>
            <w:tcW w:w="685" w:type="pct"/>
            <w:vAlign w:val="center"/>
          </w:tcPr>
          <w:p w14:paraId="3D728143"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c>
          <w:tcPr>
            <w:tcW w:w="1001" w:type="pct"/>
            <w:vAlign w:val="center"/>
          </w:tcPr>
          <w:p w14:paraId="6CD5AAD9" w14:textId="77777777" w:rsidR="00DA6F74" w:rsidRDefault="00DA6F74">
            <w:pPr>
              <w:spacing w:line="360" w:lineRule="auto"/>
              <w:jc w:val="both"/>
              <w:rPr>
                <w:rFonts w:ascii="Book Antiqua" w:hAnsi="Book Antiqua"/>
                <w:lang w:eastAsia="zh-CN"/>
              </w:rPr>
            </w:pPr>
          </w:p>
        </w:tc>
        <w:tc>
          <w:tcPr>
            <w:tcW w:w="762" w:type="pct"/>
            <w:vAlign w:val="center"/>
          </w:tcPr>
          <w:p w14:paraId="5C0839EC" w14:textId="77777777" w:rsidR="00DA6F74" w:rsidRDefault="00DA6F74">
            <w:pPr>
              <w:spacing w:line="360" w:lineRule="auto"/>
              <w:jc w:val="both"/>
              <w:rPr>
                <w:rFonts w:ascii="Book Antiqua" w:hAnsi="Book Antiqua"/>
                <w:lang w:eastAsia="zh-CN"/>
              </w:rPr>
            </w:pPr>
          </w:p>
        </w:tc>
      </w:tr>
      <w:tr w:rsidR="00DA6F74" w14:paraId="1D9EE2CE" w14:textId="77777777" w:rsidTr="00AD51DA">
        <w:trPr>
          <w:trHeight w:val="165"/>
        </w:trPr>
        <w:tc>
          <w:tcPr>
            <w:tcW w:w="1505" w:type="pct"/>
            <w:vAlign w:val="center"/>
          </w:tcPr>
          <w:p w14:paraId="7F5A9512"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1047" w:type="pct"/>
            <w:vAlign w:val="center"/>
          </w:tcPr>
          <w:p w14:paraId="5115D34B" w14:textId="321264C9" w:rsidR="00DA6F74" w:rsidRDefault="00BD5F66">
            <w:pPr>
              <w:spacing w:line="360" w:lineRule="auto"/>
              <w:jc w:val="both"/>
              <w:rPr>
                <w:rFonts w:ascii="Book Antiqua" w:hAnsi="Book Antiqua"/>
                <w:lang w:eastAsia="zh-CN"/>
              </w:rPr>
            </w:pPr>
            <w:r>
              <w:rPr>
                <w:rFonts w:ascii="Book Antiqua" w:hAnsi="Book Antiqua"/>
                <w:lang w:eastAsia="zh-CN"/>
              </w:rPr>
              <w:t>1.01 (0.93</w:t>
            </w:r>
            <w:r w:rsidR="00B9627F">
              <w:rPr>
                <w:rFonts w:ascii="Book Antiqua" w:hAnsi="Book Antiqua"/>
                <w:lang w:eastAsia="zh-CN"/>
              </w:rPr>
              <w:t>-</w:t>
            </w:r>
            <w:r>
              <w:rPr>
                <w:rFonts w:ascii="Book Antiqua" w:hAnsi="Book Antiqua"/>
                <w:lang w:eastAsia="zh-CN"/>
              </w:rPr>
              <w:t>1.09)</w:t>
            </w:r>
          </w:p>
        </w:tc>
        <w:tc>
          <w:tcPr>
            <w:tcW w:w="685" w:type="pct"/>
            <w:vAlign w:val="center"/>
          </w:tcPr>
          <w:p w14:paraId="4D57B28C" w14:textId="77777777" w:rsidR="00DA6F74" w:rsidRDefault="00BD5F66">
            <w:pPr>
              <w:spacing w:line="360" w:lineRule="auto"/>
              <w:jc w:val="both"/>
              <w:rPr>
                <w:rFonts w:ascii="Book Antiqua" w:hAnsi="Book Antiqua"/>
                <w:lang w:eastAsia="zh-CN"/>
              </w:rPr>
            </w:pPr>
            <w:r>
              <w:rPr>
                <w:rFonts w:ascii="Book Antiqua" w:hAnsi="Book Antiqua"/>
                <w:lang w:eastAsia="zh-CN"/>
              </w:rPr>
              <w:t>0.832</w:t>
            </w:r>
          </w:p>
        </w:tc>
        <w:tc>
          <w:tcPr>
            <w:tcW w:w="1001" w:type="pct"/>
            <w:vAlign w:val="center"/>
          </w:tcPr>
          <w:p w14:paraId="38697795" w14:textId="77777777" w:rsidR="00DA6F74" w:rsidRDefault="00DA6F74">
            <w:pPr>
              <w:spacing w:line="360" w:lineRule="auto"/>
              <w:jc w:val="both"/>
              <w:rPr>
                <w:rFonts w:ascii="Book Antiqua" w:hAnsi="Book Antiqua"/>
                <w:lang w:eastAsia="zh-CN"/>
              </w:rPr>
            </w:pPr>
          </w:p>
        </w:tc>
        <w:tc>
          <w:tcPr>
            <w:tcW w:w="762" w:type="pct"/>
            <w:vAlign w:val="center"/>
          </w:tcPr>
          <w:p w14:paraId="411D56FC" w14:textId="77777777" w:rsidR="00DA6F74" w:rsidRDefault="00DA6F74">
            <w:pPr>
              <w:spacing w:line="360" w:lineRule="auto"/>
              <w:jc w:val="both"/>
              <w:rPr>
                <w:rFonts w:ascii="Book Antiqua" w:hAnsi="Book Antiqua"/>
                <w:lang w:eastAsia="zh-CN"/>
              </w:rPr>
            </w:pPr>
          </w:p>
        </w:tc>
      </w:tr>
      <w:tr w:rsidR="00DA6F74" w14:paraId="1A0C3435" w14:textId="77777777" w:rsidTr="00AD51DA">
        <w:trPr>
          <w:trHeight w:val="228"/>
        </w:trPr>
        <w:tc>
          <w:tcPr>
            <w:tcW w:w="1505" w:type="pct"/>
            <w:vAlign w:val="center"/>
          </w:tcPr>
          <w:p w14:paraId="736FC9D5" w14:textId="77777777" w:rsidR="00DA6F74" w:rsidRDefault="00BD5F66">
            <w:pPr>
              <w:spacing w:line="360" w:lineRule="auto"/>
              <w:jc w:val="both"/>
              <w:rPr>
                <w:rFonts w:ascii="Book Antiqua" w:hAnsi="Book Antiqua"/>
                <w:lang w:eastAsia="zh-CN"/>
              </w:rPr>
            </w:pPr>
            <w:r>
              <w:rPr>
                <w:rFonts w:ascii="Book Antiqua" w:hAnsi="Book Antiqua"/>
                <w:lang w:eastAsia="zh-CN"/>
              </w:rPr>
              <w:t>TBIL &gt; 2 ULN (</w:t>
            </w:r>
            <w:proofErr w:type="spellStart"/>
            <w:r>
              <w:rPr>
                <w:rFonts w:ascii="Book Antiqua" w:hAnsi="Book Antiqua"/>
                <w:lang w:eastAsia="zh-CN"/>
              </w:rPr>
              <w:t>μmoL</w:t>
            </w:r>
            <w:proofErr w:type="spellEnd"/>
            <w:r>
              <w:rPr>
                <w:rFonts w:ascii="Book Antiqua" w:hAnsi="Book Antiqua"/>
                <w:lang w:eastAsia="zh-CN"/>
              </w:rPr>
              <w:t xml:space="preserve">/L) </w:t>
            </w:r>
          </w:p>
        </w:tc>
        <w:tc>
          <w:tcPr>
            <w:tcW w:w="1047" w:type="pct"/>
            <w:vAlign w:val="center"/>
          </w:tcPr>
          <w:p w14:paraId="229ED7C8" w14:textId="5BE9B991" w:rsidR="00DA6F74" w:rsidRDefault="00BD5F66">
            <w:pPr>
              <w:spacing w:line="360" w:lineRule="auto"/>
              <w:jc w:val="both"/>
              <w:rPr>
                <w:rFonts w:ascii="Book Antiqua" w:hAnsi="Book Antiqua"/>
                <w:lang w:eastAsia="zh-CN"/>
              </w:rPr>
            </w:pPr>
            <w:r>
              <w:rPr>
                <w:rFonts w:ascii="Book Antiqua" w:hAnsi="Book Antiqua"/>
                <w:lang w:eastAsia="zh-CN"/>
              </w:rPr>
              <w:t>0.68 (0.24</w:t>
            </w:r>
            <w:r w:rsidR="00B9627F">
              <w:rPr>
                <w:rFonts w:ascii="Book Antiqua" w:hAnsi="Book Antiqua"/>
                <w:lang w:eastAsia="zh-CN"/>
              </w:rPr>
              <w:t>-</w:t>
            </w:r>
            <w:r>
              <w:rPr>
                <w:rFonts w:ascii="Book Antiqua" w:hAnsi="Book Antiqua"/>
                <w:lang w:eastAsia="zh-CN"/>
              </w:rPr>
              <w:t>1.92)</w:t>
            </w:r>
          </w:p>
        </w:tc>
        <w:tc>
          <w:tcPr>
            <w:tcW w:w="685" w:type="pct"/>
            <w:vAlign w:val="center"/>
          </w:tcPr>
          <w:p w14:paraId="42C8E09C" w14:textId="77777777" w:rsidR="00DA6F74" w:rsidRDefault="00BD5F66">
            <w:pPr>
              <w:spacing w:line="360" w:lineRule="auto"/>
              <w:jc w:val="both"/>
              <w:rPr>
                <w:rFonts w:ascii="Book Antiqua" w:hAnsi="Book Antiqua"/>
                <w:lang w:eastAsia="zh-CN"/>
              </w:rPr>
            </w:pPr>
            <w:r>
              <w:rPr>
                <w:rFonts w:ascii="Book Antiqua" w:hAnsi="Book Antiqua"/>
                <w:lang w:eastAsia="zh-CN"/>
              </w:rPr>
              <w:t>0.464</w:t>
            </w:r>
          </w:p>
        </w:tc>
        <w:tc>
          <w:tcPr>
            <w:tcW w:w="1001" w:type="pct"/>
            <w:vAlign w:val="center"/>
          </w:tcPr>
          <w:p w14:paraId="2F5D890E" w14:textId="77777777" w:rsidR="00DA6F74" w:rsidRDefault="00DA6F74">
            <w:pPr>
              <w:spacing w:line="360" w:lineRule="auto"/>
              <w:jc w:val="both"/>
              <w:rPr>
                <w:rFonts w:ascii="Book Antiqua" w:hAnsi="Book Antiqua"/>
                <w:lang w:eastAsia="zh-CN"/>
              </w:rPr>
            </w:pPr>
          </w:p>
        </w:tc>
        <w:tc>
          <w:tcPr>
            <w:tcW w:w="762" w:type="pct"/>
            <w:vAlign w:val="center"/>
          </w:tcPr>
          <w:p w14:paraId="325FA365" w14:textId="77777777" w:rsidR="00DA6F74" w:rsidRDefault="00DA6F74">
            <w:pPr>
              <w:spacing w:line="360" w:lineRule="auto"/>
              <w:jc w:val="both"/>
              <w:rPr>
                <w:rFonts w:ascii="Book Antiqua" w:hAnsi="Book Antiqua"/>
                <w:lang w:eastAsia="zh-CN"/>
              </w:rPr>
            </w:pPr>
          </w:p>
        </w:tc>
      </w:tr>
      <w:tr w:rsidR="00DA6F74" w14:paraId="1A4551FF" w14:textId="77777777" w:rsidTr="00AD51DA">
        <w:trPr>
          <w:trHeight w:val="228"/>
        </w:trPr>
        <w:tc>
          <w:tcPr>
            <w:tcW w:w="1505" w:type="pct"/>
            <w:vAlign w:val="center"/>
          </w:tcPr>
          <w:p w14:paraId="613B98E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1047" w:type="pct"/>
            <w:vAlign w:val="center"/>
          </w:tcPr>
          <w:p w14:paraId="466623AC" w14:textId="57BCBEC1" w:rsidR="00DA6F74" w:rsidRDefault="00BD5F66">
            <w:pPr>
              <w:spacing w:line="360" w:lineRule="auto"/>
              <w:jc w:val="both"/>
              <w:rPr>
                <w:rFonts w:ascii="Book Antiqua" w:hAnsi="Book Antiqua"/>
                <w:lang w:eastAsia="zh-CN"/>
              </w:rPr>
            </w:pPr>
            <w:r>
              <w:rPr>
                <w:rFonts w:ascii="Book Antiqua" w:hAnsi="Book Antiqua"/>
                <w:lang w:eastAsia="zh-CN"/>
              </w:rPr>
              <w:t>0.99 (0.95</w:t>
            </w:r>
            <w:r w:rsidR="00B9627F">
              <w:rPr>
                <w:rFonts w:ascii="Book Antiqua" w:hAnsi="Book Antiqua"/>
                <w:lang w:eastAsia="zh-CN"/>
              </w:rPr>
              <w:t>-</w:t>
            </w:r>
            <w:r>
              <w:rPr>
                <w:rFonts w:ascii="Book Antiqua" w:hAnsi="Book Antiqua"/>
                <w:lang w:eastAsia="zh-CN"/>
              </w:rPr>
              <w:t>1.03)</w:t>
            </w:r>
          </w:p>
        </w:tc>
        <w:tc>
          <w:tcPr>
            <w:tcW w:w="685" w:type="pct"/>
            <w:vAlign w:val="center"/>
          </w:tcPr>
          <w:p w14:paraId="57734F15" w14:textId="77777777" w:rsidR="00DA6F74" w:rsidRDefault="00BD5F66">
            <w:pPr>
              <w:spacing w:line="360" w:lineRule="auto"/>
              <w:jc w:val="both"/>
              <w:rPr>
                <w:rFonts w:ascii="Book Antiqua" w:hAnsi="Book Antiqua"/>
                <w:lang w:eastAsia="zh-CN"/>
              </w:rPr>
            </w:pPr>
            <w:r>
              <w:rPr>
                <w:rFonts w:ascii="Book Antiqua" w:hAnsi="Book Antiqua"/>
                <w:lang w:eastAsia="zh-CN"/>
              </w:rPr>
              <w:t>0.707</w:t>
            </w:r>
          </w:p>
        </w:tc>
        <w:tc>
          <w:tcPr>
            <w:tcW w:w="1001" w:type="pct"/>
            <w:vAlign w:val="center"/>
          </w:tcPr>
          <w:p w14:paraId="7DADAB0C" w14:textId="77777777" w:rsidR="00DA6F74" w:rsidRDefault="00DA6F74">
            <w:pPr>
              <w:spacing w:line="360" w:lineRule="auto"/>
              <w:jc w:val="both"/>
              <w:rPr>
                <w:rFonts w:ascii="Book Antiqua" w:hAnsi="Book Antiqua"/>
                <w:lang w:eastAsia="zh-CN"/>
              </w:rPr>
            </w:pPr>
          </w:p>
        </w:tc>
        <w:tc>
          <w:tcPr>
            <w:tcW w:w="762" w:type="pct"/>
            <w:vAlign w:val="center"/>
          </w:tcPr>
          <w:p w14:paraId="0A87E413" w14:textId="77777777" w:rsidR="00DA6F74" w:rsidRDefault="00DA6F74">
            <w:pPr>
              <w:spacing w:line="360" w:lineRule="auto"/>
              <w:jc w:val="both"/>
              <w:rPr>
                <w:rFonts w:ascii="Book Antiqua" w:hAnsi="Book Antiqua"/>
                <w:lang w:eastAsia="zh-CN"/>
              </w:rPr>
            </w:pPr>
          </w:p>
        </w:tc>
      </w:tr>
      <w:tr w:rsidR="00DA6F74" w14:paraId="2D097444" w14:textId="77777777" w:rsidTr="00AD51DA">
        <w:trPr>
          <w:trHeight w:val="82"/>
        </w:trPr>
        <w:tc>
          <w:tcPr>
            <w:tcW w:w="1505" w:type="pct"/>
            <w:vAlign w:val="center"/>
          </w:tcPr>
          <w:p w14:paraId="706753BD" w14:textId="77777777" w:rsidR="00DA6F74" w:rsidRDefault="00BD5F66">
            <w:pPr>
              <w:spacing w:line="360" w:lineRule="auto"/>
              <w:jc w:val="both"/>
              <w:rPr>
                <w:rFonts w:ascii="Book Antiqua" w:hAnsi="Book Antiqua"/>
                <w:lang w:eastAsia="zh-CN"/>
              </w:rPr>
            </w:pPr>
            <w:r>
              <w:rPr>
                <w:rFonts w:ascii="Book Antiqua" w:hAnsi="Book Antiqua"/>
                <w:lang w:eastAsia="zh-CN"/>
              </w:rPr>
              <w:t>ALT</w:t>
            </w:r>
            <w:r>
              <w:rPr>
                <w:rFonts w:ascii="Book Antiqua" w:hAnsi="Book Antiqua"/>
                <w:vertAlign w:val="superscript"/>
                <w:lang w:eastAsia="zh-CN"/>
              </w:rPr>
              <w:t xml:space="preserve">1 </w:t>
            </w:r>
            <w:r>
              <w:rPr>
                <w:rFonts w:ascii="Book Antiqua" w:hAnsi="Book Antiqua"/>
                <w:lang w:eastAsia="zh-CN"/>
              </w:rPr>
              <w:t xml:space="preserve">(IU/L) </w:t>
            </w:r>
          </w:p>
        </w:tc>
        <w:tc>
          <w:tcPr>
            <w:tcW w:w="1047" w:type="pct"/>
            <w:vAlign w:val="center"/>
          </w:tcPr>
          <w:p w14:paraId="47046B07" w14:textId="77777777" w:rsidR="00DA6F74" w:rsidRDefault="00DA6F74">
            <w:pPr>
              <w:spacing w:line="360" w:lineRule="auto"/>
              <w:jc w:val="both"/>
              <w:rPr>
                <w:rFonts w:ascii="Book Antiqua" w:hAnsi="Book Antiqua"/>
                <w:lang w:eastAsia="zh-CN"/>
              </w:rPr>
            </w:pPr>
          </w:p>
        </w:tc>
        <w:tc>
          <w:tcPr>
            <w:tcW w:w="685" w:type="pct"/>
            <w:vAlign w:val="center"/>
          </w:tcPr>
          <w:p w14:paraId="0F8ABEA4" w14:textId="77777777" w:rsidR="00DA6F74" w:rsidRDefault="00DA6F74">
            <w:pPr>
              <w:spacing w:line="360" w:lineRule="auto"/>
              <w:jc w:val="both"/>
              <w:rPr>
                <w:rFonts w:ascii="Book Antiqua" w:hAnsi="Book Antiqua"/>
                <w:lang w:eastAsia="zh-CN"/>
              </w:rPr>
            </w:pPr>
          </w:p>
        </w:tc>
        <w:tc>
          <w:tcPr>
            <w:tcW w:w="1001" w:type="pct"/>
            <w:vAlign w:val="center"/>
          </w:tcPr>
          <w:p w14:paraId="58C05DE9" w14:textId="77777777" w:rsidR="00DA6F74" w:rsidRDefault="00DA6F74">
            <w:pPr>
              <w:spacing w:line="360" w:lineRule="auto"/>
              <w:jc w:val="both"/>
              <w:rPr>
                <w:rFonts w:ascii="Book Antiqua" w:hAnsi="Book Antiqua"/>
                <w:lang w:eastAsia="zh-CN"/>
              </w:rPr>
            </w:pPr>
          </w:p>
        </w:tc>
        <w:tc>
          <w:tcPr>
            <w:tcW w:w="762" w:type="pct"/>
            <w:vAlign w:val="center"/>
          </w:tcPr>
          <w:p w14:paraId="66DFA6A8" w14:textId="77777777" w:rsidR="00DA6F74" w:rsidRDefault="00DA6F74">
            <w:pPr>
              <w:spacing w:line="360" w:lineRule="auto"/>
              <w:jc w:val="both"/>
              <w:rPr>
                <w:rFonts w:ascii="Book Antiqua" w:hAnsi="Book Antiqua"/>
                <w:lang w:eastAsia="zh-CN"/>
              </w:rPr>
            </w:pPr>
          </w:p>
        </w:tc>
      </w:tr>
      <w:tr w:rsidR="00DA6F74" w14:paraId="658302D0" w14:textId="77777777" w:rsidTr="00AD51DA">
        <w:trPr>
          <w:trHeight w:val="82"/>
        </w:trPr>
        <w:tc>
          <w:tcPr>
            <w:tcW w:w="1505" w:type="pct"/>
            <w:vAlign w:val="center"/>
          </w:tcPr>
          <w:p w14:paraId="5EBE2A7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&lt; 2 ULN </w:t>
            </w:r>
          </w:p>
        </w:tc>
        <w:tc>
          <w:tcPr>
            <w:tcW w:w="1047" w:type="pct"/>
            <w:vAlign w:val="center"/>
          </w:tcPr>
          <w:p w14:paraId="40712327"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4F5E60EA"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2B8D15D"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3744CD41"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0014018F" w14:textId="77777777" w:rsidTr="00AD51DA">
        <w:trPr>
          <w:trHeight w:val="82"/>
        </w:trPr>
        <w:tc>
          <w:tcPr>
            <w:tcW w:w="1505" w:type="pct"/>
            <w:vAlign w:val="center"/>
          </w:tcPr>
          <w:p w14:paraId="6E0FDB59" w14:textId="2A9FFAFA" w:rsidR="00DA6F74" w:rsidRDefault="00BD5F66">
            <w:pPr>
              <w:spacing w:line="360" w:lineRule="auto"/>
              <w:jc w:val="both"/>
              <w:rPr>
                <w:rFonts w:ascii="Book Antiqua" w:hAnsi="Book Antiqua"/>
                <w:lang w:eastAsia="zh-CN"/>
              </w:rPr>
            </w:pPr>
            <w:r>
              <w:rPr>
                <w:rFonts w:ascii="Book Antiqua" w:hAnsi="Book Antiqua"/>
                <w:lang w:eastAsia="zh-CN"/>
              </w:rPr>
              <w:t>2</w:t>
            </w:r>
            <w:r w:rsidR="00B9627F">
              <w:rPr>
                <w:rFonts w:ascii="Book Antiqua" w:hAnsi="Book Antiqua"/>
                <w:lang w:eastAsia="zh-CN"/>
              </w:rPr>
              <w:t>-</w:t>
            </w:r>
            <w:r>
              <w:rPr>
                <w:rFonts w:ascii="Book Antiqua" w:hAnsi="Book Antiqua"/>
                <w:lang w:eastAsia="zh-CN"/>
              </w:rPr>
              <w:t xml:space="preserve">5 ULN </w:t>
            </w:r>
          </w:p>
        </w:tc>
        <w:tc>
          <w:tcPr>
            <w:tcW w:w="1047" w:type="pct"/>
            <w:vAlign w:val="center"/>
          </w:tcPr>
          <w:p w14:paraId="715ED3D9" w14:textId="0BE8112D" w:rsidR="00DA6F74" w:rsidRDefault="00BD5F66">
            <w:pPr>
              <w:spacing w:line="360" w:lineRule="auto"/>
              <w:jc w:val="both"/>
              <w:rPr>
                <w:rFonts w:ascii="Book Antiqua" w:hAnsi="Book Antiqua"/>
                <w:lang w:eastAsia="zh-CN"/>
              </w:rPr>
            </w:pPr>
            <w:r>
              <w:rPr>
                <w:rFonts w:ascii="Book Antiqua" w:hAnsi="Book Antiqua"/>
                <w:lang w:eastAsia="zh-CN"/>
              </w:rPr>
              <w:t>2.16 (1.31</w:t>
            </w:r>
            <w:r w:rsidR="00B9627F">
              <w:rPr>
                <w:rFonts w:ascii="Book Antiqua" w:hAnsi="Book Antiqua"/>
                <w:lang w:eastAsia="zh-CN"/>
              </w:rPr>
              <w:t>-</w:t>
            </w:r>
            <w:r>
              <w:rPr>
                <w:rFonts w:ascii="Book Antiqua" w:hAnsi="Book Antiqua"/>
                <w:lang w:eastAsia="zh-CN"/>
              </w:rPr>
              <w:t>3.56)</w:t>
            </w:r>
          </w:p>
        </w:tc>
        <w:tc>
          <w:tcPr>
            <w:tcW w:w="685" w:type="pct"/>
            <w:vAlign w:val="center"/>
          </w:tcPr>
          <w:p w14:paraId="5DF22909" w14:textId="77777777" w:rsidR="00DA6F74" w:rsidRDefault="00BD5F66">
            <w:pPr>
              <w:spacing w:line="360" w:lineRule="auto"/>
              <w:jc w:val="both"/>
              <w:rPr>
                <w:rFonts w:ascii="Book Antiqua" w:hAnsi="Book Antiqua"/>
                <w:lang w:eastAsia="zh-CN"/>
              </w:rPr>
            </w:pPr>
            <w:r>
              <w:rPr>
                <w:rFonts w:ascii="Book Antiqua" w:hAnsi="Book Antiqua"/>
                <w:lang w:eastAsia="zh-CN"/>
              </w:rPr>
              <w:t>0.003</w:t>
            </w:r>
          </w:p>
        </w:tc>
        <w:tc>
          <w:tcPr>
            <w:tcW w:w="1001" w:type="pct"/>
            <w:vAlign w:val="center"/>
          </w:tcPr>
          <w:p w14:paraId="2E1D2C31" w14:textId="30ED1484" w:rsidR="00DA6F74" w:rsidRDefault="00BD5F66">
            <w:pPr>
              <w:spacing w:line="360" w:lineRule="auto"/>
              <w:jc w:val="both"/>
              <w:rPr>
                <w:rFonts w:ascii="Book Antiqua" w:hAnsi="Book Antiqua"/>
                <w:lang w:eastAsia="zh-CN"/>
              </w:rPr>
            </w:pPr>
            <w:r>
              <w:rPr>
                <w:rFonts w:ascii="Book Antiqua" w:hAnsi="Book Antiqua"/>
                <w:lang w:eastAsia="zh-CN"/>
              </w:rPr>
              <w:t>1.00 (0.52</w:t>
            </w:r>
            <w:r w:rsidR="00B9627F">
              <w:rPr>
                <w:rFonts w:ascii="Book Antiqua" w:hAnsi="Book Antiqua"/>
                <w:lang w:eastAsia="zh-CN"/>
              </w:rPr>
              <w:t>-</w:t>
            </w:r>
            <w:r>
              <w:rPr>
                <w:rFonts w:ascii="Book Antiqua" w:hAnsi="Book Antiqua"/>
                <w:lang w:eastAsia="zh-CN"/>
              </w:rPr>
              <w:t>1.93)</w:t>
            </w:r>
          </w:p>
        </w:tc>
        <w:tc>
          <w:tcPr>
            <w:tcW w:w="762" w:type="pct"/>
            <w:vAlign w:val="center"/>
          </w:tcPr>
          <w:p w14:paraId="30351930"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1F2D9E57" w14:textId="77777777" w:rsidTr="00AD51DA">
        <w:trPr>
          <w:trHeight w:val="82"/>
        </w:trPr>
        <w:tc>
          <w:tcPr>
            <w:tcW w:w="1505" w:type="pct"/>
            <w:vAlign w:val="center"/>
          </w:tcPr>
          <w:p w14:paraId="1A8C8A7E"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 5 ULN </w:t>
            </w:r>
          </w:p>
        </w:tc>
        <w:tc>
          <w:tcPr>
            <w:tcW w:w="1047" w:type="pct"/>
            <w:vAlign w:val="center"/>
          </w:tcPr>
          <w:p w14:paraId="1CA9B874" w14:textId="28DD9090" w:rsidR="00DA6F74" w:rsidRDefault="00BD5F66">
            <w:pPr>
              <w:spacing w:line="360" w:lineRule="auto"/>
              <w:jc w:val="both"/>
              <w:rPr>
                <w:rFonts w:ascii="Book Antiqua" w:hAnsi="Book Antiqua"/>
                <w:lang w:eastAsia="zh-CN"/>
              </w:rPr>
            </w:pPr>
            <w:r>
              <w:rPr>
                <w:rFonts w:ascii="Book Antiqua" w:hAnsi="Book Antiqua"/>
                <w:lang w:eastAsia="zh-CN"/>
              </w:rPr>
              <w:t>4.93 (2.66</w:t>
            </w:r>
            <w:r w:rsidR="00B9627F">
              <w:rPr>
                <w:rFonts w:ascii="Book Antiqua" w:hAnsi="Book Antiqua"/>
                <w:lang w:eastAsia="zh-CN"/>
              </w:rPr>
              <w:t>-</w:t>
            </w:r>
            <w:r>
              <w:rPr>
                <w:rFonts w:ascii="Book Antiqua" w:hAnsi="Book Antiqua"/>
                <w:lang w:eastAsia="zh-CN"/>
              </w:rPr>
              <w:t>9.12)</w:t>
            </w:r>
          </w:p>
        </w:tc>
        <w:tc>
          <w:tcPr>
            <w:tcW w:w="685" w:type="pct"/>
            <w:vAlign w:val="center"/>
          </w:tcPr>
          <w:p w14:paraId="3615EF82"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02922CCA" w14:textId="286E9B09" w:rsidR="00DA6F74" w:rsidRDefault="00BD5F66">
            <w:pPr>
              <w:spacing w:line="360" w:lineRule="auto"/>
              <w:jc w:val="both"/>
              <w:rPr>
                <w:rFonts w:ascii="Book Antiqua" w:hAnsi="Book Antiqua"/>
                <w:lang w:eastAsia="zh-CN"/>
              </w:rPr>
            </w:pPr>
            <w:r>
              <w:rPr>
                <w:rFonts w:ascii="Book Antiqua" w:hAnsi="Book Antiqua"/>
                <w:lang w:eastAsia="zh-CN"/>
              </w:rPr>
              <w:t>1.11 (0.44</w:t>
            </w:r>
            <w:r w:rsidR="00B9627F">
              <w:rPr>
                <w:rFonts w:ascii="Book Antiqua" w:hAnsi="Book Antiqua"/>
                <w:lang w:eastAsia="zh-CN"/>
              </w:rPr>
              <w:t>-</w:t>
            </w:r>
            <w:r>
              <w:rPr>
                <w:rFonts w:ascii="Book Antiqua" w:hAnsi="Book Antiqua"/>
                <w:lang w:eastAsia="zh-CN"/>
              </w:rPr>
              <w:t>2.76)</w:t>
            </w:r>
          </w:p>
        </w:tc>
        <w:tc>
          <w:tcPr>
            <w:tcW w:w="762" w:type="pct"/>
            <w:vAlign w:val="center"/>
          </w:tcPr>
          <w:p w14:paraId="3CCCFDB3"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2C2C18A8" w14:textId="77777777" w:rsidTr="00AD51DA">
        <w:trPr>
          <w:trHeight w:val="202"/>
        </w:trPr>
        <w:tc>
          <w:tcPr>
            <w:tcW w:w="1505" w:type="pct"/>
            <w:vAlign w:val="center"/>
          </w:tcPr>
          <w:p w14:paraId="34201FB6" w14:textId="77777777" w:rsidR="00DA6F74" w:rsidRDefault="00BD5F66">
            <w:pPr>
              <w:spacing w:line="360" w:lineRule="auto"/>
              <w:jc w:val="both"/>
              <w:rPr>
                <w:rFonts w:ascii="Book Antiqua" w:hAnsi="Book Antiqua"/>
                <w:lang w:eastAsia="zh-CN"/>
              </w:rPr>
            </w:pPr>
            <w:r>
              <w:rPr>
                <w:rFonts w:ascii="Book Antiqua" w:hAnsi="Book Antiqua"/>
                <w:lang w:eastAsia="zh-CN"/>
              </w:rPr>
              <w:t>AST</w:t>
            </w:r>
            <w:r>
              <w:rPr>
                <w:rFonts w:ascii="Book Antiqua" w:hAnsi="Book Antiqua"/>
                <w:vertAlign w:val="superscript"/>
                <w:lang w:eastAsia="zh-CN"/>
              </w:rPr>
              <w:t>1</w:t>
            </w:r>
            <w:r>
              <w:rPr>
                <w:rFonts w:ascii="Book Antiqua" w:hAnsi="Book Antiqua"/>
                <w:lang w:eastAsia="zh-CN"/>
              </w:rPr>
              <w:t xml:space="preserve"> ≥ 2 ULN (IU/L) </w:t>
            </w:r>
          </w:p>
        </w:tc>
        <w:tc>
          <w:tcPr>
            <w:tcW w:w="1047" w:type="pct"/>
            <w:vAlign w:val="center"/>
          </w:tcPr>
          <w:p w14:paraId="4F6D541F" w14:textId="164EC6A4" w:rsidR="00DA6F74" w:rsidRDefault="00BD5F66">
            <w:pPr>
              <w:spacing w:line="360" w:lineRule="auto"/>
              <w:jc w:val="both"/>
              <w:rPr>
                <w:rFonts w:ascii="Book Antiqua" w:hAnsi="Book Antiqua"/>
                <w:lang w:eastAsia="zh-CN"/>
              </w:rPr>
            </w:pPr>
            <w:r>
              <w:rPr>
                <w:rFonts w:ascii="Book Antiqua" w:hAnsi="Book Antiqua"/>
                <w:lang w:eastAsia="zh-CN"/>
              </w:rPr>
              <w:t>4.42 (2.73</w:t>
            </w:r>
            <w:r w:rsidR="00B9627F">
              <w:rPr>
                <w:rFonts w:ascii="Book Antiqua" w:hAnsi="Book Antiqua"/>
                <w:lang w:eastAsia="zh-CN"/>
              </w:rPr>
              <w:t>-</w:t>
            </w:r>
            <w:r>
              <w:rPr>
                <w:rFonts w:ascii="Book Antiqua" w:hAnsi="Book Antiqua"/>
                <w:lang w:eastAsia="zh-CN"/>
              </w:rPr>
              <w:t>7.16)</w:t>
            </w:r>
          </w:p>
        </w:tc>
        <w:tc>
          <w:tcPr>
            <w:tcW w:w="685" w:type="pct"/>
            <w:vAlign w:val="center"/>
          </w:tcPr>
          <w:p w14:paraId="3040FC49"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481B39E3" w14:textId="67DA585B" w:rsidR="00DA6F74" w:rsidRDefault="00BD5F66">
            <w:pPr>
              <w:spacing w:line="360" w:lineRule="auto"/>
              <w:jc w:val="both"/>
              <w:rPr>
                <w:rFonts w:ascii="Book Antiqua" w:hAnsi="Book Antiqua"/>
                <w:lang w:eastAsia="zh-CN"/>
              </w:rPr>
            </w:pPr>
            <w:r>
              <w:rPr>
                <w:rFonts w:ascii="Book Antiqua" w:hAnsi="Book Antiqua"/>
                <w:lang w:eastAsia="zh-CN"/>
              </w:rPr>
              <w:t>2.05 (0.97</w:t>
            </w:r>
            <w:r w:rsidR="00B9627F">
              <w:rPr>
                <w:rFonts w:ascii="Book Antiqua" w:hAnsi="Book Antiqua"/>
                <w:lang w:eastAsia="zh-CN"/>
              </w:rPr>
              <w:t>-</w:t>
            </w:r>
            <w:r>
              <w:rPr>
                <w:rFonts w:ascii="Book Antiqua" w:hAnsi="Book Antiqua"/>
                <w:lang w:eastAsia="zh-CN"/>
              </w:rPr>
              <w:t>4.34)</w:t>
            </w:r>
          </w:p>
        </w:tc>
        <w:tc>
          <w:tcPr>
            <w:tcW w:w="762" w:type="pct"/>
            <w:vAlign w:val="center"/>
          </w:tcPr>
          <w:p w14:paraId="57888A3D"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r>
      <w:tr w:rsidR="00DA6F74" w14:paraId="5830991C" w14:textId="77777777" w:rsidTr="00AD51DA">
        <w:trPr>
          <w:trHeight w:val="478"/>
        </w:trPr>
        <w:tc>
          <w:tcPr>
            <w:tcW w:w="1505" w:type="pct"/>
            <w:vAlign w:val="center"/>
          </w:tcPr>
          <w:p w14:paraId="32BABE59"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1047" w:type="pct"/>
            <w:vAlign w:val="center"/>
          </w:tcPr>
          <w:p w14:paraId="41252397" w14:textId="4CA5334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48D327BB" w14:textId="77777777" w:rsidR="00DA6F74" w:rsidRDefault="00BD5F66">
            <w:pPr>
              <w:spacing w:line="360" w:lineRule="auto"/>
              <w:jc w:val="both"/>
              <w:rPr>
                <w:rFonts w:ascii="Book Antiqua" w:hAnsi="Book Antiqua"/>
                <w:lang w:eastAsia="zh-CN"/>
              </w:rPr>
            </w:pPr>
            <w:r>
              <w:rPr>
                <w:rFonts w:ascii="Book Antiqua" w:hAnsi="Book Antiqua"/>
                <w:lang w:eastAsia="zh-CN"/>
              </w:rPr>
              <w:t>0.580</w:t>
            </w:r>
          </w:p>
        </w:tc>
        <w:tc>
          <w:tcPr>
            <w:tcW w:w="1001" w:type="pct"/>
            <w:vAlign w:val="center"/>
          </w:tcPr>
          <w:p w14:paraId="67A7FC89" w14:textId="77777777" w:rsidR="00DA6F74" w:rsidRDefault="00DA6F74">
            <w:pPr>
              <w:spacing w:line="360" w:lineRule="auto"/>
              <w:jc w:val="both"/>
              <w:rPr>
                <w:rFonts w:ascii="Book Antiqua" w:hAnsi="Book Antiqua"/>
                <w:lang w:eastAsia="zh-CN"/>
              </w:rPr>
            </w:pPr>
          </w:p>
        </w:tc>
        <w:tc>
          <w:tcPr>
            <w:tcW w:w="762" w:type="pct"/>
            <w:vAlign w:val="center"/>
          </w:tcPr>
          <w:p w14:paraId="328FF82D" w14:textId="77777777" w:rsidR="00DA6F74" w:rsidRDefault="00DA6F74">
            <w:pPr>
              <w:spacing w:line="360" w:lineRule="auto"/>
              <w:jc w:val="both"/>
              <w:rPr>
                <w:rFonts w:ascii="Book Antiqua" w:hAnsi="Book Antiqua"/>
                <w:lang w:eastAsia="zh-CN"/>
              </w:rPr>
            </w:pPr>
          </w:p>
        </w:tc>
      </w:tr>
      <w:tr w:rsidR="00DA6F74" w14:paraId="0BB40D5D" w14:textId="77777777" w:rsidTr="00AD51DA">
        <w:trPr>
          <w:trHeight w:val="201"/>
        </w:trPr>
        <w:tc>
          <w:tcPr>
            <w:tcW w:w="1505" w:type="pct"/>
            <w:vAlign w:val="center"/>
          </w:tcPr>
          <w:p w14:paraId="5B6E9AF1"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1047" w:type="pct"/>
            <w:vAlign w:val="center"/>
          </w:tcPr>
          <w:p w14:paraId="3D3AEC3D" w14:textId="310D8EEF" w:rsidR="00DA6F74" w:rsidRDefault="00BD5F66">
            <w:pPr>
              <w:spacing w:line="360" w:lineRule="auto"/>
              <w:jc w:val="both"/>
              <w:rPr>
                <w:rFonts w:ascii="Book Antiqua" w:hAnsi="Book Antiqua"/>
                <w:lang w:eastAsia="zh-CN"/>
              </w:rPr>
            </w:pPr>
            <w:r>
              <w:rPr>
                <w:rFonts w:ascii="Book Antiqua" w:hAnsi="Book Antiqua"/>
                <w:lang w:eastAsia="zh-CN"/>
              </w:rPr>
              <w:t>1.13 (0.91</w:t>
            </w:r>
            <w:r w:rsidR="00B9627F">
              <w:rPr>
                <w:rFonts w:ascii="Book Antiqua" w:hAnsi="Book Antiqua"/>
                <w:lang w:eastAsia="zh-CN"/>
              </w:rPr>
              <w:t>-</w:t>
            </w:r>
            <w:r>
              <w:rPr>
                <w:rFonts w:ascii="Book Antiqua" w:hAnsi="Book Antiqua"/>
                <w:lang w:eastAsia="zh-CN"/>
              </w:rPr>
              <w:t>1.40)</w:t>
            </w:r>
          </w:p>
        </w:tc>
        <w:tc>
          <w:tcPr>
            <w:tcW w:w="685" w:type="pct"/>
            <w:vAlign w:val="center"/>
          </w:tcPr>
          <w:p w14:paraId="1885AE17"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c>
          <w:tcPr>
            <w:tcW w:w="1001" w:type="pct"/>
            <w:vAlign w:val="center"/>
          </w:tcPr>
          <w:p w14:paraId="5B74583C" w14:textId="77777777" w:rsidR="00DA6F74" w:rsidRDefault="00DA6F74">
            <w:pPr>
              <w:spacing w:line="360" w:lineRule="auto"/>
              <w:jc w:val="both"/>
              <w:rPr>
                <w:rFonts w:ascii="Book Antiqua" w:hAnsi="Book Antiqua"/>
                <w:lang w:eastAsia="zh-CN"/>
              </w:rPr>
            </w:pPr>
          </w:p>
        </w:tc>
        <w:tc>
          <w:tcPr>
            <w:tcW w:w="762" w:type="pct"/>
            <w:vAlign w:val="center"/>
          </w:tcPr>
          <w:p w14:paraId="1969D243" w14:textId="77777777" w:rsidR="00DA6F74" w:rsidRDefault="00DA6F74">
            <w:pPr>
              <w:spacing w:line="360" w:lineRule="auto"/>
              <w:jc w:val="both"/>
              <w:rPr>
                <w:rFonts w:ascii="Book Antiqua" w:hAnsi="Book Antiqua"/>
                <w:lang w:eastAsia="zh-CN"/>
              </w:rPr>
            </w:pPr>
          </w:p>
        </w:tc>
      </w:tr>
      <w:tr w:rsidR="00DA6F74" w14:paraId="46562716" w14:textId="77777777" w:rsidTr="00AD51DA">
        <w:trPr>
          <w:trHeight w:val="238"/>
        </w:trPr>
        <w:tc>
          <w:tcPr>
            <w:tcW w:w="1505" w:type="pct"/>
            <w:vAlign w:val="center"/>
          </w:tcPr>
          <w:p w14:paraId="15716508"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w:t>
            </w:r>
          </w:p>
        </w:tc>
        <w:tc>
          <w:tcPr>
            <w:tcW w:w="1047" w:type="pct"/>
            <w:vAlign w:val="center"/>
          </w:tcPr>
          <w:p w14:paraId="3A3D98E2" w14:textId="29B62C05" w:rsidR="00DA6F74" w:rsidRDefault="00BD5F66">
            <w:pPr>
              <w:spacing w:line="360" w:lineRule="auto"/>
              <w:jc w:val="both"/>
              <w:rPr>
                <w:rFonts w:ascii="Book Antiqua" w:hAnsi="Book Antiqua"/>
                <w:lang w:eastAsia="zh-CN"/>
              </w:rPr>
            </w:pPr>
            <w:r>
              <w:rPr>
                <w:rFonts w:ascii="Book Antiqua" w:hAnsi="Book Antiqua"/>
                <w:lang w:eastAsia="zh-CN"/>
              </w:rPr>
              <w:t>1.05 (0.70</w:t>
            </w:r>
            <w:r w:rsidR="00B9627F">
              <w:rPr>
                <w:rFonts w:ascii="Book Antiqua" w:hAnsi="Book Antiqua"/>
                <w:lang w:eastAsia="zh-CN"/>
              </w:rPr>
              <w:t>-</w:t>
            </w:r>
            <w:r>
              <w:rPr>
                <w:rFonts w:ascii="Book Antiqua" w:hAnsi="Book Antiqua"/>
                <w:lang w:eastAsia="zh-CN"/>
              </w:rPr>
              <w:t>1.58)</w:t>
            </w:r>
          </w:p>
        </w:tc>
        <w:tc>
          <w:tcPr>
            <w:tcW w:w="685" w:type="pct"/>
            <w:vAlign w:val="center"/>
          </w:tcPr>
          <w:p w14:paraId="681ED9AF"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c>
          <w:tcPr>
            <w:tcW w:w="1001" w:type="pct"/>
            <w:vAlign w:val="center"/>
          </w:tcPr>
          <w:p w14:paraId="029208A3" w14:textId="77777777" w:rsidR="00DA6F74" w:rsidRDefault="00DA6F74">
            <w:pPr>
              <w:spacing w:line="360" w:lineRule="auto"/>
              <w:jc w:val="both"/>
              <w:rPr>
                <w:rFonts w:ascii="Book Antiqua" w:hAnsi="Book Antiqua"/>
                <w:lang w:eastAsia="zh-CN"/>
              </w:rPr>
            </w:pPr>
          </w:p>
        </w:tc>
        <w:tc>
          <w:tcPr>
            <w:tcW w:w="762" w:type="pct"/>
            <w:vAlign w:val="center"/>
          </w:tcPr>
          <w:p w14:paraId="37620492" w14:textId="77777777" w:rsidR="00DA6F74" w:rsidRDefault="00DA6F74">
            <w:pPr>
              <w:spacing w:line="360" w:lineRule="auto"/>
              <w:jc w:val="both"/>
              <w:rPr>
                <w:rFonts w:ascii="Book Antiqua" w:hAnsi="Book Antiqua"/>
                <w:lang w:eastAsia="zh-CN"/>
              </w:rPr>
            </w:pPr>
          </w:p>
        </w:tc>
      </w:tr>
      <w:tr w:rsidR="00DA6F74" w14:paraId="096D9870" w14:textId="77777777" w:rsidTr="00AD51DA">
        <w:trPr>
          <w:trHeight w:val="238"/>
        </w:trPr>
        <w:tc>
          <w:tcPr>
            <w:tcW w:w="1505" w:type="pct"/>
            <w:vAlign w:val="center"/>
          </w:tcPr>
          <w:p w14:paraId="722663DC"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1047" w:type="pct"/>
            <w:vAlign w:val="center"/>
          </w:tcPr>
          <w:p w14:paraId="45D1EC34" w14:textId="06AD1B92" w:rsidR="00DA6F74" w:rsidRDefault="00BD5F66">
            <w:pPr>
              <w:spacing w:line="360" w:lineRule="auto"/>
              <w:jc w:val="both"/>
              <w:rPr>
                <w:rFonts w:ascii="Book Antiqua" w:hAnsi="Book Antiqua"/>
                <w:lang w:eastAsia="zh-CN"/>
              </w:rPr>
            </w:pPr>
            <w:r>
              <w:rPr>
                <w:rFonts w:ascii="Book Antiqua" w:hAnsi="Book Antiqua"/>
                <w:lang w:eastAsia="zh-CN"/>
              </w:rPr>
              <w:t>1.02 (0.93</w:t>
            </w:r>
            <w:r w:rsidR="00B9627F">
              <w:rPr>
                <w:rFonts w:ascii="Book Antiqua" w:hAnsi="Book Antiqua"/>
                <w:lang w:eastAsia="zh-CN"/>
              </w:rPr>
              <w:t>-</w:t>
            </w:r>
            <w:r>
              <w:rPr>
                <w:rFonts w:ascii="Book Antiqua" w:hAnsi="Book Antiqua"/>
                <w:lang w:eastAsia="zh-CN"/>
              </w:rPr>
              <w:t>1.12)</w:t>
            </w:r>
          </w:p>
        </w:tc>
        <w:tc>
          <w:tcPr>
            <w:tcW w:w="685" w:type="pct"/>
            <w:vAlign w:val="center"/>
          </w:tcPr>
          <w:p w14:paraId="215F5558" w14:textId="77777777" w:rsidR="00DA6F74" w:rsidRDefault="00BD5F66">
            <w:pPr>
              <w:spacing w:line="360" w:lineRule="auto"/>
              <w:jc w:val="both"/>
              <w:rPr>
                <w:rFonts w:ascii="Book Antiqua" w:hAnsi="Book Antiqua"/>
                <w:lang w:eastAsia="zh-CN"/>
              </w:rPr>
            </w:pPr>
            <w:r>
              <w:rPr>
                <w:rFonts w:ascii="Book Antiqua" w:hAnsi="Book Antiqua"/>
                <w:lang w:eastAsia="zh-CN"/>
              </w:rPr>
              <w:t>0.636</w:t>
            </w:r>
          </w:p>
        </w:tc>
        <w:tc>
          <w:tcPr>
            <w:tcW w:w="1001" w:type="pct"/>
            <w:vAlign w:val="center"/>
          </w:tcPr>
          <w:p w14:paraId="6159CB43" w14:textId="77777777" w:rsidR="00DA6F74" w:rsidRDefault="00DA6F74">
            <w:pPr>
              <w:spacing w:line="360" w:lineRule="auto"/>
              <w:jc w:val="both"/>
              <w:rPr>
                <w:rFonts w:ascii="Book Antiqua" w:hAnsi="Book Antiqua"/>
                <w:lang w:eastAsia="zh-CN"/>
              </w:rPr>
            </w:pPr>
          </w:p>
        </w:tc>
        <w:tc>
          <w:tcPr>
            <w:tcW w:w="762" w:type="pct"/>
            <w:vAlign w:val="center"/>
          </w:tcPr>
          <w:p w14:paraId="4CD7AF51" w14:textId="77777777" w:rsidR="00DA6F74" w:rsidRDefault="00DA6F74">
            <w:pPr>
              <w:spacing w:line="360" w:lineRule="auto"/>
              <w:jc w:val="both"/>
              <w:rPr>
                <w:rFonts w:ascii="Book Antiqua" w:hAnsi="Book Antiqua"/>
                <w:lang w:eastAsia="zh-CN"/>
              </w:rPr>
            </w:pPr>
          </w:p>
        </w:tc>
      </w:tr>
      <w:tr w:rsidR="00DA6F74" w14:paraId="27E72FB9" w14:textId="77777777" w:rsidTr="00AD51DA">
        <w:trPr>
          <w:trHeight w:val="546"/>
        </w:trPr>
        <w:tc>
          <w:tcPr>
            <w:tcW w:w="1505" w:type="pct"/>
            <w:vAlign w:val="center"/>
          </w:tcPr>
          <w:p w14:paraId="4C7DA447"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1047" w:type="pct"/>
            <w:vAlign w:val="center"/>
          </w:tcPr>
          <w:p w14:paraId="0B141C5A" w14:textId="45EC6E5F" w:rsidR="00DA6F74" w:rsidRDefault="00BD5F66">
            <w:pPr>
              <w:spacing w:line="360" w:lineRule="auto"/>
              <w:jc w:val="both"/>
              <w:rPr>
                <w:rFonts w:ascii="Book Antiqua" w:hAnsi="Book Antiqua"/>
                <w:lang w:eastAsia="zh-CN"/>
              </w:rPr>
            </w:pPr>
            <w:r>
              <w:rPr>
                <w:rFonts w:ascii="Book Antiqua" w:hAnsi="Book Antiqua"/>
                <w:lang w:eastAsia="zh-CN"/>
              </w:rPr>
              <w:t>1.09 (0.89</w:t>
            </w:r>
            <w:r w:rsidR="00B9627F">
              <w:rPr>
                <w:rFonts w:ascii="Book Antiqua" w:hAnsi="Book Antiqua"/>
                <w:lang w:eastAsia="zh-CN"/>
              </w:rPr>
              <w:t>-</w:t>
            </w:r>
            <w:r>
              <w:rPr>
                <w:rFonts w:ascii="Book Antiqua" w:hAnsi="Book Antiqua"/>
                <w:lang w:eastAsia="zh-CN"/>
              </w:rPr>
              <w:t>1.34)</w:t>
            </w:r>
          </w:p>
        </w:tc>
        <w:tc>
          <w:tcPr>
            <w:tcW w:w="685" w:type="pct"/>
            <w:vAlign w:val="center"/>
          </w:tcPr>
          <w:p w14:paraId="1D905308" w14:textId="77777777" w:rsidR="00DA6F74" w:rsidRDefault="00BD5F66">
            <w:pPr>
              <w:spacing w:line="360" w:lineRule="auto"/>
              <w:jc w:val="both"/>
              <w:rPr>
                <w:rFonts w:ascii="Book Antiqua" w:hAnsi="Book Antiqua"/>
                <w:lang w:eastAsia="zh-CN"/>
              </w:rPr>
            </w:pPr>
            <w:r>
              <w:rPr>
                <w:rFonts w:ascii="Book Antiqua" w:hAnsi="Book Antiqua"/>
                <w:lang w:eastAsia="zh-CN"/>
              </w:rPr>
              <w:t>0.408</w:t>
            </w:r>
          </w:p>
        </w:tc>
        <w:tc>
          <w:tcPr>
            <w:tcW w:w="1001" w:type="pct"/>
            <w:vAlign w:val="center"/>
          </w:tcPr>
          <w:p w14:paraId="44CE256F" w14:textId="77777777" w:rsidR="00DA6F74" w:rsidRDefault="00DA6F74">
            <w:pPr>
              <w:spacing w:line="360" w:lineRule="auto"/>
              <w:jc w:val="both"/>
              <w:rPr>
                <w:rFonts w:ascii="Book Antiqua" w:hAnsi="Book Antiqua"/>
                <w:lang w:eastAsia="zh-CN"/>
              </w:rPr>
            </w:pPr>
          </w:p>
        </w:tc>
        <w:tc>
          <w:tcPr>
            <w:tcW w:w="762" w:type="pct"/>
            <w:vAlign w:val="center"/>
          </w:tcPr>
          <w:p w14:paraId="337EF0C3" w14:textId="77777777" w:rsidR="00DA6F74" w:rsidRDefault="00DA6F74">
            <w:pPr>
              <w:spacing w:line="360" w:lineRule="auto"/>
              <w:jc w:val="both"/>
              <w:rPr>
                <w:rFonts w:ascii="Book Antiqua" w:hAnsi="Book Antiqua"/>
                <w:lang w:eastAsia="zh-CN"/>
              </w:rPr>
            </w:pPr>
          </w:p>
        </w:tc>
      </w:tr>
      <w:tr w:rsidR="00DA6F74" w14:paraId="207A042A" w14:textId="77777777" w:rsidTr="00AD51DA">
        <w:trPr>
          <w:trHeight w:val="653"/>
        </w:trPr>
        <w:tc>
          <w:tcPr>
            <w:tcW w:w="1505" w:type="pct"/>
            <w:vAlign w:val="center"/>
          </w:tcPr>
          <w:p w14:paraId="6B1E9F9A"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1047" w:type="pct"/>
            <w:vAlign w:val="center"/>
          </w:tcPr>
          <w:p w14:paraId="10DDB728" w14:textId="7D4D3E8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24C835B3" w14:textId="77777777" w:rsidR="00DA6F74" w:rsidRDefault="00BD5F66">
            <w:pPr>
              <w:spacing w:line="360" w:lineRule="auto"/>
              <w:jc w:val="both"/>
              <w:rPr>
                <w:rFonts w:ascii="Book Antiqua" w:hAnsi="Book Antiqua"/>
                <w:lang w:eastAsia="zh-CN"/>
              </w:rPr>
            </w:pPr>
            <w:r>
              <w:rPr>
                <w:rFonts w:ascii="Book Antiqua" w:hAnsi="Book Antiqua"/>
                <w:lang w:eastAsia="zh-CN"/>
              </w:rPr>
              <w:t>0.622</w:t>
            </w:r>
          </w:p>
        </w:tc>
        <w:tc>
          <w:tcPr>
            <w:tcW w:w="1001" w:type="pct"/>
            <w:vAlign w:val="center"/>
          </w:tcPr>
          <w:p w14:paraId="2FC0E866" w14:textId="77777777" w:rsidR="00DA6F74" w:rsidRDefault="00DA6F74">
            <w:pPr>
              <w:spacing w:line="360" w:lineRule="auto"/>
              <w:jc w:val="both"/>
              <w:rPr>
                <w:rFonts w:ascii="Book Antiqua" w:hAnsi="Book Antiqua"/>
                <w:lang w:eastAsia="zh-CN"/>
              </w:rPr>
            </w:pPr>
          </w:p>
        </w:tc>
        <w:tc>
          <w:tcPr>
            <w:tcW w:w="762" w:type="pct"/>
            <w:vAlign w:val="center"/>
          </w:tcPr>
          <w:p w14:paraId="16A058C4" w14:textId="77777777" w:rsidR="00DA6F74" w:rsidRDefault="00DA6F74">
            <w:pPr>
              <w:spacing w:line="360" w:lineRule="auto"/>
              <w:jc w:val="both"/>
              <w:rPr>
                <w:rFonts w:ascii="Book Antiqua" w:hAnsi="Book Antiqua"/>
                <w:lang w:eastAsia="zh-CN"/>
              </w:rPr>
            </w:pPr>
          </w:p>
        </w:tc>
      </w:tr>
      <w:tr w:rsidR="00DA6F74" w14:paraId="60C425E0" w14:textId="77777777" w:rsidTr="00525742">
        <w:trPr>
          <w:trHeight w:val="89"/>
        </w:trPr>
        <w:tc>
          <w:tcPr>
            <w:tcW w:w="1505" w:type="pct"/>
            <w:vAlign w:val="center"/>
          </w:tcPr>
          <w:p w14:paraId="03FE7223" w14:textId="77777777" w:rsidR="00DA6F74" w:rsidRDefault="00BD5F66">
            <w:pPr>
              <w:spacing w:line="360" w:lineRule="auto"/>
              <w:jc w:val="both"/>
              <w:rPr>
                <w:rFonts w:ascii="Book Antiqua" w:hAnsi="Book Antiqua"/>
                <w:lang w:eastAsia="zh-CN"/>
              </w:rPr>
            </w:pPr>
            <w:bookmarkStart w:id="10" w:name="OLE_LINK56"/>
            <w:r>
              <w:rPr>
                <w:rFonts w:ascii="Book Antiqua" w:hAnsi="Book Antiqua"/>
                <w:lang w:eastAsia="zh-CN"/>
              </w:rPr>
              <w:t xml:space="preserve">Inflammation </w:t>
            </w:r>
            <w:bookmarkEnd w:id="10"/>
            <w:r>
              <w:rPr>
                <w:rFonts w:ascii="Book Antiqua" w:hAnsi="Book Antiqua"/>
                <w:lang w:eastAsia="zh-CN"/>
              </w:rPr>
              <w:t>activity</w:t>
            </w:r>
            <w:r>
              <w:rPr>
                <w:rFonts w:ascii="Book Antiqua" w:hAnsi="Book Antiqua"/>
                <w:vertAlign w:val="superscript"/>
                <w:lang w:eastAsia="zh-CN"/>
              </w:rPr>
              <w:t>2</w:t>
            </w:r>
          </w:p>
        </w:tc>
        <w:tc>
          <w:tcPr>
            <w:tcW w:w="1047" w:type="pct"/>
            <w:vAlign w:val="center"/>
          </w:tcPr>
          <w:p w14:paraId="536D6901" w14:textId="77777777" w:rsidR="00DA6F74" w:rsidRDefault="00DA6F74">
            <w:pPr>
              <w:spacing w:line="360" w:lineRule="auto"/>
              <w:jc w:val="both"/>
              <w:rPr>
                <w:rFonts w:ascii="Book Antiqua" w:hAnsi="Book Antiqua"/>
                <w:lang w:eastAsia="zh-CN"/>
              </w:rPr>
            </w:pPr>
          </w:p>
        </w:tc>
        <w:tc>
          <w:tcPr>
            <w:tcW w:w="685" w:type="pct"/>
            <w:vAlign w:val="center"/>
          </w:tcPr>
          <w:p w14:paraId="27621F5C" w14:textId="77777777" w:rsidR="00DA6F74" w:rsidRDefault="00DA6F74">
            <w:pPr>
              <w:spacing w:line="360" w:lineRule="auto"/>
              <w:jc w:val="both"/>
              <w:rPr>
                <w:rFonts w:ascii="Book Antiqua" w:hAnsi="Book Antiqua"/>
                <w:lang w:eastAsia="zh-CN"/>
              </w:rPr>
            </w:pPr>
          </w:p>
        </w:tc>
        <w:tc>
          <w:tcPr>
            <w:tcW w:w="1001" w:type="pct"/>
            <w:vAlign w:val="center"/>
          </w:tcPr>
          <w:p w14:paraId="7A59D7A6" w14:textId="77777777" w:rsidR="00DA6F74" w:rsidRDefault="00DA6F74">
            <w:pPr>
              <w:spacing w:line="360" w:lineRule="auto"/>
              <w:jc w:val="both"/>
              <w:rPr>
                <w:rFonts w:ascii="Book Antiqua" w:hAnsi="Book Antiqua"/>
                <w:lang w:eastAsia="zh-CN"/>
              </w:rPr>
            </w:pPr>
          </w:p>
        </w:tc>
        <w:tc>
          <w:tcPr>
            <w:tcW w:w="762" w:type="pct"/>
            <w:vAlign w:val="center"/>
          </w:tcPr>
          <w:p w14:paraId="63B2E33A" w14:textId="77777777" w:rsidR="00DA6F74" w:rsidRDefault="00DA6F74">
            <w:pPr>
              <w:spacing w:line="360" w:lineRule="auto"/>
              <w:jc w:val="both"/>
              <w:rPr>
                <w:rFonts w:ascii="Book Antiqua" w:hAnsi="Book Antiqua"/>
                <w:lang w:eastAsia="zh-CN"/>
              </w:rPr>
            </w:pPr>
          </w:p>
        </w:tc>
      </w:tr>
      <w:tr w:rsidR="00DA6F74" w14:paraId="5179D24A" w14:textId="77777777" w:rsidTr="00AD51DA">
        <w:trPr>
          <w:trHeight w:val="594"/>
        </w:trPr>
        <w:tc>
          <w:tcPr>
            <w:tcW w:w="1505" w:type="pct"/>
            <w:vAlign w:val="bottom"/>
          </w:tcPr>
          <w:p w14:paraId="5FEDDB3D" w14:textId="77777777" w:rsidR="00DA6F74" w:rsidRDefault="00BD5F66">
            <w:pPr>
              <w:spacing w:line="360" w:lineRule="auto"/>
              <w:jc w:val="both"/>
              <w:rPr>
                <w:rFonts w:ascii="Book Antiqua" w:hAnsi="Book Antiqua"/>
                <w:lang w:eastAsia="zh-CN"/>
              </w:rPr>
            </w:pPr>
            <w:r>
              <w:rPr>
                <w:rFonts w:ascii="Book Antiqua" w:hAnsi="Book Antiqua"/>
                <w:lang w:eastAsia="zh-CN"/>
              </w:rPr>
              <w:t>A &lt; 2</w:t>
            </w:r>
          </w:p>
        </w:tc>
        <w:tc>
          <w:tcPr>
            <w:tcW w:w="1047" w:type="pct"/>
            <w:vAlign w:val="center"/>
          </w:tcPr>
          <w:p w14:paraId="43009D55"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09A0AE7C"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4526E09"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195448CE"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6D9A4B5A" w14:textId="77777777" w:rsidTr="00AD51DA">
        <w:trPr>
          <w:trHeight w:val="324"/>
        </w:trPr>
        <w:tc>
          <w:tcPr>
            <w:tcW w:w="1505" w:type="pct"/>
            <w:vAlign w:val="bottom"/>
          </w:tcPr>
          <w:p w14:paraId="4985375A" w14:textId="77777777" w:rsidR="00DA6F74" w:rsidRDefault="00BD5F66">
            <w:pPr>
              <w:spacing w:line="360" w:lineRule="auto"/>
              <w:jc w:val="both"/>
              <w:rPr>
                <w:rFonts w:ascii="Book Antiqua" w:hAnsi="Book Antiqua"/>
                <w:lang w:eastAsia="zh-CN"/>
              </w:rPr>
            </w:pPr>
            <w:r>
              <w:rPr>
                <w:rFonts w:ascii="Book Antiqua" w:hAnsi="Book Antiqua"/>
                <w:lang w:eastAsia="zh-CN"/>
              </w:rPr>
              <w:t>A ≥ 2</w:t>
            </w:r>
          </w:p>
        </w:tc>
        <w:tc>
          <w:tcPr>
            <w:tcW w:w="1047" w:type="pct"/>
            <w:vAlign w:val="center"/>
          </w:tcPr>
          <w:p w14:paraId="16A942B4" w14:textId="1F1FE9CE" w:rsidR="00DA6F74" w:rsidRDefault="00BD5F66">
            <w:pPr>
              <w:spacing w:line="360" w:lineRule="auto"/>
              <w:jc w:val="both"/>
              <w:rPr>
                <w:rFonts w:ascii="Book Antiqua" w:hAnsi="Book Antiqua"/>
                <w:lang w:eastAsia="zh-CN"/>
              </w:rPr>
            </w:pPr>
            <w:r>
              <w:rPr>
                <w:rFonts w:ascii="Book Antiqua" w:hAnsi="Book Antiqua"/>
                <w:lang w:eastAsia="zh-CN"/>
              </w:rPr>
              <w:t>5.01 (3.24</w:t>
            </w:r>
            <w:r w:rsidR="00B9627F">
              <w:rPr>
                <w:rFonts w:ascii="Book Antiqua" w:hAnsi="Book Antiqua"/>
                <w:lang w:eastAsia="zh-CN"/>
              </w:rPr>
              <w:t>-</w:t>
            </w:r>
            <w:r>
              <w:rPr>
                <w:rFonts w:ascii="Book Antiqua" w:hAnsi="Book Antiqua"/>
                <w:lang w:eastAsia="zh-CN"/>
              </w:rPr>
              <w:t>7.74)</w:t>
            </w:r>
          </w:p>
        </w:tc>
        <w:tc>
          <w:tcPr>
            <w:tcW w:w="685" w:type="pct"/>
            <w:vAlign w:val="center"/>
          </w:tcPr>
          <w:p w14:paraId="7670A00B" w14:textId="77777777" w:rsidR="00DA6F74" w:rsidRDefault="00BD5F66">
            <w:pPr>
              <w:spacing w:line="360" w:lineRule="auto"/>
              <w:jc w:val="both"/>
              <w:rPr>
                <w:rFonts w:ascii="Book Antiqua" w:hAnsi="Book Antiqua"/>
                <w:lang w:eastAsia="zh-CN"/>
              </w:rPr>
            </w:pPr>
            <w:bookmarkStart w:id="11" w:name="OLE_LINK52"/>
            <w:r>
              <w:rPr>
                <w:rFonts w:ascii="Book Antiqua" w:hAnsi="Book Antiqua"/>
                <w:lang w:eastAsia="zh-CN"/>
              </w:rPr>
              <w:t>&lt;</w:t>
            </w:r>
            <w:bookmarkEnd w:id="11"/>
            <w:r>
              <w:rPr>
                <w:rFonts w:ascii="Book Antiqua" w:hAnsi="Book Antiqua"/>
                <w:lang w:eastAsia="zh-CN"/>
              </w:rPr>
              <w:t xml:space="preserve"> 0.001</w:t>
            </w:r>
          </w:p>
        </w:tc>
        <w:tc>
          <w:tcPr>
            <w:tcW w:w="1001" w:type="pct"/>
            <w:vAlign w:val="center"/>
          </w:tcPr>
          <w:p w14:paraId="59B8D016" w14:textId="487220D0" w:rsidR="00DA6F74" w:rsidRDefault="00BD5F66">
            <w:pPr>
              <w:spacing w:line="360" w:lineRule="auto"/>
              <w:jc w:val="both"/>
              <w:rPr>
                <w:rFonts w:ascii="Book Antiqua" w:hAnsi="Book Antiqua"/>
                <w:lang w:eastAsia="zh-CN"/>
              </w:rPr>
            </w:pPr>
            <w:r>
              <w:rPr>
                <w:rFonts w:ascii="Book Antiqua" w:hAnsi="Book Antiqua"/>
                <w:lang w:eastAsia="zh-CN"/>
              </w:rPr>
              <w:t>3.53 (2.11</w:t>
            </w:r>
            <w:r w:rsidR="00B9627F">
              <w:rPr>
                <w:rFonts w:ascii="Book Antiqua" w:hAnsi="Book Antiqua"/>
                <w:lang w:eastAsia="zh-CN"/>
              </w:rPr>
              <w:t>-</w:t>
            </w:r>
            <w:r>
              <w:rPr>
                <w:rFonts w:ascii="Book Antiqua" w:hAnsi="Book Antiqua"/>
                <w:lang w:eastAsia="zh-CN"/>
              </w:rPr>
              <w:t>5.92)</w:t>
            </w:r>
          </w:p>
        </w:tc>
        <w:tc>
          <w:tcPr>
            <w:tcW w:w="762" w:type="pct"/>
            <w:vAlign w:val="center"/>
          </w:tcPr>
          <w:p w14:paraId="2213D335"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bl>
    <w:bookmarkEnd w:id="9"/>
    <w:p w14:paraId="5349B740" w14:textId="0309AD94" w:rsidR="003170AE" w:rsidRDefault="00BD5F66">
      <w:pPr>
        <w:spacing w:line="360" w:lineRule="auto"/>
        <w:jc w:val="both"/>
        <w:rPr>
          <w:rFonts w:ascii="Book Antiqua" w:eastAsia="Book Antiqua" w:hAnsi="Book Antiqua" w:cs="Book Antiqua"/>
          <w:color w:val="000000"/>
        </w:rPr>
      </w:pPr>
      <w:r>
        <w:rPr>
          <w:rFonts w:ascii="Book Antiqua" w:eastAsia="DengXian" w:hAnsi="Book Antiqua"/>
          <w:vertAlign w:val="superscript"/>
        </w:rPr>
        <w:t>1</w:t>
      </w:r>
      <w:r>
        <w:rPr>
          <w:rFonts w:ascii="Book Antiqua" w:eastAsia="STIX-Regular" w:hAnsi="Book Antiqua"/>
        </w:rPr>
        <w:t xml:space="preserve">Normal </w:t>
      </w:r>
      <w:r>
        <w:rPr>
          <w:rFonts w:ascii="Book Antiqua" w:eastAsia="DengXian" w:hAnsi="Book Antiqua"/>
          <w:spacing w:val="3"/>
          <w:shd w:val="clear" w:color="auto" w:fill="FFFFFF"/>
        </w:rPr>
        <w:t>alanine aminotransferase</w:t>
      </w:r>
      <w:r>
        <w:rPr>
          <w:rFonts w:ascii="Book Antiqua" w:eastAsia="STIX-Regular" w:hAnsi="Book Antiqua"/>
        </w:rPr>
        <w:t xml:space="preserve"> and </w:t>
      </w:r>
      <w:r>
        <w:rPr>
          <w:rFonts w:ascii="Book Antiqua" w:eastAsia="DengXian" w:hAnsi="Book Antiqua"/>
          <w:spacing w:val="3"/>
          <w:shd w:val="clear" w:color="auto" w:fill="FFFFFF"/>
        </w:rPr>
        <w:t>aspartate aminotransferase</w:t>
      </w:r>
      <w:r>
        <w:rPr>
          <w:rFonts w:ascii="Book Antiqua" w:eastAsia="STIX-Regular" w:hAnsi="Book Antiqua"/>
        </w:rPr>
        <w:t xml:space="preserve"> levels are 40 U/L for women and men</w:t>
      </w:r>
      <w:r>
        <w:rPr>
          <w:rFonts w:ascii="Book Antiqua" w:eastAsia="DengXian" w:hAnsi="Book Antiqua"/>
        </w:rPr>
        <w:t xml:space="preserve">; </w:t>
      </w:r>
      <w:r>
        <w:rPr>
          <w:rFonts w:ascii="Book Antiqua" w:eastAsia="DengXian" w:hAnsi="Book Antiqua"/>
          <w:vertAlign w:val="superscript"/>
        </w:rPr>
        <w:t>2</w:t>
      </w:r>
      <w:r>
        <w:rPr>
          <w:rFonts w:ascii="Book Antiqua" w:eastAsia="STIX-Regular" w:hAnsi="Book Antiqua"/>
        </w:rPr>
        <w:t>Inf</w:t>
      </w:r>
      <w:r>
        <w:rPr>
          <w:rFonts w:ascii="Book Antiqua" w:eastAsia="DengXian" w:hAnsi="Book Antiqua"/>
        </w:rPr>
        <w:t>l</w:t>
      </w:r>
      <w:r>
        <w:rPr>
          <w:rFonts w:ascii="Book Antiqua" w:eastAsia="STIX-Regular" w:hAnsi="Book Antiqua"/>
        </w:rPr>
        <w:t xml:space="preserve">ammation </w:t>
      </w:r>
      <w:r>
        <w:rPr>
          <w:rFonts w:ascii="Book Antiqua" w:eastAsia="宋体" w:hAnsi="Book Antiqua"/>
        </w:rPr>
        <w:t xml:space="preserve">activity </w:t>
      </w:r>
      <w:r>
        <w:rPr>
          <w:rFonts w:ascii="Book Antiqua" w:eastAsia="STIX-Regular" w:hAnsi="Book Antiqua"/>
        </w:rPr>
        <w:t>was calculated as a range of 0</w:t>
      </w:r>
      <w:r w:rsidR="00B9627F">
        <w:rPr>
          <w:rFonts w:ascii="Book Antiqua" w:eastAsia="STIX-Regular" w:hAnsi="Book Antiqua"/>
        </w:rPr>
        <w:t>-</w:t>
      </w:r>
      <w:r>
        <w:rPr>
          <w:rFonts w:ascii="Book Antiqua" w:eastAsia="STIX-Regular" w:hAnsi="Book Antiqua"/>
        </w:rPr>
        <w:t>3 according to</w:t>
      </w:r>
      <w:r>
        <w:rPr>
          <w:rFonts w:ascii="Book Antiqua" w:eastAsia="DengXian" w:hAnsi="Book Antiqua"/>
        </w:rPr>
        <w:t xml:space="preserve"> the </w:t>
      </w:r>
      <w:r>
        <w:rPr>
          <w:rFonts w:ascii="Book Antiqua" w:eastAsia="STIX-Regular" w:hAnsi="Book Antiqua"/>
        </w:rPr>
        <w:t>M</w:t>
      </w:r>
      <w:r>
        <w:rPr>
          <w:rFonts w:ascii="Book Antiqua" w:eastAsia="DengXian" w:hAnsi="Book Antiqua"/>
        </w:rPr>
        <w:t>ETAVIR</w:t>
      </w:r>
      <w:r>
        <w:rPr>
          <w:rFonts w:ascii="Book Antiqua" w:eastAsia="STIX-Regular" w:hAnsi="Book Antiqua"/>
        </w:rPr>
        <w:t xml:space="preserve"> system.</w:t>
      </w:r>
      <w:r>
        <w:rPr>
          <w:rFonts w:ascii="Book Antiqua"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t xml:space="preserve">ALT: Alanine aminotransferase; AST: Aspartate aminotransferase; PLT: Platelet count; HBV: </w:t>
      </w:r>
      <w:r>
        <w:rPr>
          <w:rFonts w:ascii="Book Antiqua" w:eastAsia="DengXian" w:hAnsi="Book Antiqua"/>
          <w:spacing w:val="3"/>
          <w:shd w:val="clear" w:color="auto" w:fill="FFFFFF"/>
        </w:rPr>
        <w:lastRenderedPageBreak/>
        <w:t xml:space="preserve">Hepatitis B virus; PT: Prothrombin time; </w:t>
      </w:r>
      <w:r>
        <w:rPr>
          <w:rFonts w:ascii="Book Antiqua" w:eastAsia="STIX-Italic" w:hAnsi="Book Antiqua"/>
        </w:rPr>
        <w:t>AFP</w:t>
      </w:r>
      <w:r>
        <w:rPr>
          <w:rFonts w:ascii="Book Antiqua" w:eastAsia="STIX-Regular" w:hAnsi="Book Antiqua"/>
        </w:rPr>
        <w:t>: Alpha</w:t>
      </w:r>
      <w:r w:rsidR="009043AE">
        <w:rPr>
          <w:rFonts w:ascii="Book Antiqua" w:eastAsia="STIX-Regular" w:hAnsi="Book Antiqua"/>
        </w:rPr>
        <w:t xml:space="preserve"> </w:t>
      </w:r>
      <w:r>
        <w:rPr>
          <w:rFonts w:ascii="Book Antiqua" w:eastAsia="STIX-Regular" w:hAnsi="Book Antiqua"/>
        </w:rPr>
        <w:t xml:space="preserve">fetoprotein; ULN: </w:t>
      </w:r>
      <w:r>
        <w:rPr>
          <w:rFonts w:ascii="Book Antiqua" w:eastAsia="Book Antiqua" w:hAnsi="Book Antiqua" w:cs="Book Antiqua"/>
          <w:color w:val="000000"/>
        </w:rPr>
        <w:t xml:space="preserve">Upper limit of normal;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p w14:paraId="2554BF44" w14:textId="77777777" w:rsidR="003170AE" w:rsidRDefault="003170AE">
      <w:pPr>
        <w:rPr>
          <w:rFonts w:ascii="Book Antiqua" w:eastAsia="Book Antiqua" w:hAnsi="Book Antiqua" w:cs="Book Antiqua"/>
          <w:color w:val="000000"/>
        </w:rPr>
      </w:pPr>
      <w:r>
        <w:rPr>
          <w:rFonts w:ascii="Book Antiqua" w:eastAsia="Book Antiqua" w:hAnsi="Book Antiqua" w:cs="Book Antiqua"/>
          <w:color w:val="000000"/>
        </w:rPr>
        <w:br w:type="page"/>
      </w:r>
    </w:p>
    <w:p w14:paraId="7F2FDEEF" w14:textId="77777777" w:rsidR="003170AE" w:rsidRDefault="003170AE" w:rsidP="003170AE">
      <w:pPr>
        <w:jc w:val="center"/>
        <w:rPr>
          <w:rFonts w:ascii="Book Antiqua" w:hAnsi="Book Antiqua"/>
          <w:lang w:eastAsia="zh-CN"/>
        </w:rPr>
      </w:pPr>
    </w:p>
    <w:p w14:paraId="6A8881AA" w14:textId="77777777" w:rsidR="003170AE" w:rsidRDefault="003170AE" w:rsidP="003170AE">
      <w:pPr>
        <w:jc w:val="center"/>
        <w:rPr>
          <w:rFonts w:ascii="Book Antiqua" w:hAnsi="Book Antiqua"/>
          <w:lang w:eastAsia="zh-CN"/>
        </w:rPr>
      </w:pPr>
    </w:p>
    <w:p w14:paraId="11E346EE" w14:textId="77777777" w:rsidR="003170AE" w:rsidRDefault="003170AE" w:rsidP="003170AE">
      <w:pPr>
        <w:jc w:val="center"/>
        <w:rPr>
          <w:rFonts w:ascii="Book Antiqua" w:hAnsi="Book Antiqua"/>
          <w:lang w:eastAsia="zh-CN"/>
        </w:rPr>
      </w:pPr>
    </w:p>
    <w:p w14:paraId="5724C8B7" w14:textId="77777777" w:rsidR="003170AE" w:rsidRDefault="003170AE" w:rsidP="003170AE">
      <w:pPr>
        <w:jc w:val="center"/>
        <w:rPr>
          <w:rFonts w:ascii="Book Antiqua" w:hAnsi="Book Antiqua"/>
          <w:lang w:eastAsia="zh-CN"/>
        </w:rPr>
      </w:pPr>
    </w:p>
    <w:p w14:paraId="3934ED6C" w14:textId="77777777" w:rsidR="003170AE" w:rsidRDefault="003170AE" w:rsidP="003170AE">
      <w:pPr>
        <w:jc w:val="center"/>
        <w:rPr>
          <w:rFonts w:ascii="Book Antiqua" w:hAnsi="Book Antiqua"/>
          <w:lang w:eastAsia="zh-CN"/>
        </w:rPr>
      </w:pPr>
      <w:r>
        <w:rPr>
          <w:rFonts w:ascii="Book Antiqua" w:hAnsi="Book Antiqua"/>
          <w:noProof/>
          <w:lang w:eastAsia="zh-CN"/>
        </w:rPr>
        <w:drawing>
          <wp:inline distT="0" distB="0" distL="0" distR="0" wp14:anchorId="132DBFC0" wp14:editId="5D21F15B">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851303" w14:textId="77777777" w:rsidR="003170AE" w:rsidRDefault="003170AE" w:rsidP="003170AE">
      <w:pPr>
        <w:jc w:val="center"/>
        <w:rPr>
          <w:rFonts w:ascii="Book Antiqua" w:hAnsi="Book Antiqua"/>
          <w:lang w:eastAsia="zh-CN"/>
        </w:rPr>
      </w:pPr>
    </w:p>
    <w:p w14:paraId="12373E92" w14:textId="77777777" w:rsidR="003170AE" w:rsidRPr="00763D22" w:rsidRDefault="003170AE" w:rsidP="003170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6830C4" w14:textId="77777777" w:rsidR="003170AE" w:rsidRPr="00763D22" w:rsidRDefault="003170AE" w:rsidP="003170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23C536" w14:textId="77777777" w:rsidR="003170AE" w:rsidRPr="00763D22" w:rsidRDefault="003170AE" w:rsidP="003170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51AC1E" w14:textId="77777777" w:rsidR="003170AE" w:rsidRPr="00763D22" w:rsidRDefault="003170AE" w:rsidP="003170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44CC59" w14:textId="77777777" w:rsidR="003170AE" w:rsidRPr="00763D22" w:rsidRDefault="003170AE" w:rsidP="003170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6036D2" w14:textId="77777777" w:rsidR="003170AE" w:rsidRPr="00763D22" w:rsidRDefault="003170AE" w:rsidP="003170A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23CA84" w14:textId="77777777" w:rsidR="003170AE" w:rsidRDefault="003170AE" w:rsidP="003170AE">
      <w:pPr>
        <w:jc w:val="center"/>
        <w:rPr>
          <w:rFonts w:ascii="Book Antiqua" w:hAnsi="Book Antiqua"/>
          <w:lang w:eastAsia="zh-CN"/>
        </w:rPr>
      </w:pPr>
    </w:p>
    <w:p w14:paraId="231CF495" w14:textId="77777777" w:rsidR="003170AE" w:rsidRDefault="003170AE" w:rsidP="003170AE">
      <w:pPr>
        <w:jc w:val="center"/>
        <w:rPr>
          <w:rFonts w:ascii="Book Antiqua" w:hAnsi="Book Antiqua"/>
          <w:lang w:eastAsia="zh-CN"/>
        </w:rPr>
      </w:pPr>
    </w:p>
    <w:p w14:paraId="28DFCEAC" w14:textId="77777777" w:rsidR="003170AE" w:rsidRDefault="003170AE" w:rsidP="003170AE">
      <w:pPr>
        <w:jc w:val="center"/>
        <w:rPr>
          <w:rFonts w:ascii="Book Antiqua" w:hAnsi="Book Antiqua"/>
          <w:lang w:eastAsia="zh-CN"/>
        </w:rPr>
      </w:pPr>
    </w:p>
    <w:p w14:paraId="2D086E75" w14:textId="77777777" w:rsidR="003170AE" w:rsidRDefault="003170AE" w:rsidP="003170AE">
      <w:pPr>
        <w:jc w:val="center"/>
        <w:rPr>
          <w:rFonts w:ascii="Book Antiqua" w:hAnsi="Book Antiqua"/>
          <w:lang w:eastAsia="zh-CN"/>
        </w:rPr>
      </w:pPr>
      <w:r>
        <w:rPr>
          <w:rFonts w:ascii="Book Antiqua" w:hAnsi="Book Antiqua"/>
          <w:noProof/>
          <w:lang w:eastAsia="zh-CN"/>
        </w:rPr>
        <w:drawing>
          <wp:inline distT="0" distB="0" distL="0" distR="0" wp14:anchorId="7A350A45" wp14:editId="5FD7ED94">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824D67" w14:textId="77777777" w:rsidR="003170AE" w:rsidRDefault="003170AE" w:rsidP="003170AE">
      <w:pPr>
        <w:jc w:val="center"/>
        <w:rPr>
          <w:rFonts w:ascii="Book Antiqua" w:hAnsi="Book Antiqua"/>
          <w:lang w:eastAsia="zh-CN"/>
        </w:rPr>
      </w:pPr>
    </w:p>
    <w:p w14:paraId="1CE04C86" w14:textId="77777777" w:rsidR="003170AE" w:rsidRDefault="003170AE" w:rsidP="003170AE">
      <w:pPr>
        <w:jc w:val="center"/>
        <w:rPr>
          <w:rFonts w:ascii="Book Antiqua" w:hAnsi="Book Antiqua"/>
          <w:lang w:eastAsia="zh-CN"/>
        </w:rPr>
      </w:pPr>
    </w:p>
    <w:p w14:paraId="63E47DEE" w14:textId="77777777" w:rsidR="003170AE" w:rsidRDefault="003170AE" w:rsidP="003170AE">
      <w:pPr>
        <w:jc w:val="center"/>
        <w:rPr>
          <w:rFonts w:ascii="Book Antiqua" w:hAnsi="Book Antiqua"/>
          <w:lang w:eastAsia="zh-CN"/>
        </w:rPr>
      </w:pPr>
    </w:p>
    <w:p w14:paraId="4FBFF7B7" w14:textId="77777777" w:rsidR="003170AE" w:rsidRDefault="003170AE" w:rsidP="003170AE">
      <w:pPr>
        <w:jc w:val="center"/>
        <w:rPr>
          <w:rFonts w:ascii="Book Antiqua" w:hAnsi="Book Antiqua"/>
          <w:lang w:eastAsia="zh-CN"/>
        </w:rPr>
      </w:pPr>
    </w:p>
    <w:p w14:paraId="128F02AC" w14:textId="77777777" w:rsidR="003170AE" w:rsidRDefault="003170AE" w:rsidP="003170AE">
      <w:pPr>
        <w:jc w:val="center"/>
        <w:rPr>
          <w:rFonts w:ascii="Book Antiqua" w:hAnsi="Book Antiqua"/>
          <w:lang w:eastAsia="zh-CN"/>
        </w:rPr>
      </w:pPr>
    </w:p>
    <w:p w14:paraId="13663623" w14:textId="77777777" w:rsidR="003170AE" w:rsidRDefault="003170AE" w:rsidP="003170AE">
      <w:pPr>
        <w:jc w:val="center"/>
        <w:rPr>
          <w:rFonts w:ascii="Book Antiqua" w:hAnsi="Book Antiqua"/>
          <w:lang w:eastAsia="zh-CN"/>
        </w:rPr>
      </w:pPr>
    </w:p>
    <w:p w14:paraId="5337924A" w14:textId="77777777" w:rsidR="003170AE" w:rsidRDefault="003170AE" w:rsidP="003170AE">
      <w:pPr>
        <w:jc w:val="center"/>
        <w:rPr>
          <w:rFonts w:ascii="Book Antiqua" w:hAnsi="Book Antiqua"/>
          <w:lang w:eastAsia="zh-CN"/>
        </w:rPr>
      </w:pPr>
    </w:p>
    <w:p w14:paraId="15F3F5DB" w14:textId="77777777" w:rsidR="003170AE" w:rsidRDefault="003170AE" w:rsidP="003170AE">
      <w:pPr>
        <w:jc w:val="center"/>
        <w:rPr>
          <w:rFonts w:ascii="Book Antiqua" w:hAnsi="Book Antiqua"/>
          <w:lang w:eastAsia="zh-CN"/>
        </w:rPr>
      </w:pPr>
    </w:p>
    <w:p w14:paraId="4B2B8549" w14:textId="77777777" w:rsidR="003170AE" w:rsidRDefault="003170AE" w:rsidP="003170AE">
      <w:pPr>
        <w:jc w:val="center"/>
        <w:rPr>
          <w:rFonts w:ascii="Book Antiqua" w:hAnsi="Book Antiqua"/>
          <w:lang w:eastAsia="zh-CN"/>
        </w:rPr>
      </w:pPr>
    </w:p>
    <w:p w14:paraId="5FA51A3C" w14:textId="77777777" w:rsidR="003170AE" w:rsidRPr="00763D22" w:rsidRDefault="003170AE" w:rsidP="003170AE">
      <w:pPr>
        <w:jc w:val="right"/>
        <w:rPr>
          <w:rFonts w:ascii="Book Antiqua" w:hAnsi="Book Antiqua"/>
          <w:color w:val="000000" w:themeColor="text1"/>
          <w:lang w:eastAsia="zh-CN"/>
        </w:rPr>
      </w:pPr>
    </w:p>
    <w:p w14:paraId="5BEC4C08" w14:textId="77777777" w:rsidR="003170AE" w:rsidRPr="00763D22" w:rsidRDefault="003170AE" w:rsidP="003170A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0D19339" w14:textId="77777777" w:rsidR="00DA6F74" w:rsidRDefault="00DA6F74">
      <w:pPr>
        <w:spacing w:line="360" w:lineRule="auto"/>
        <w:jc w:val="both"/>
        <w:rPr>
          <w:rFonts w:ascii="Book Antiqua" w:eastAsia="STIX-Regular" w:hAnsi="Book Antiqua"/>
        </w:rPr>
      </w:pPr>
      <w:bookmarkStart w:id="12" w:name="_GoBack"/>
      <w:bookmarkEnd w:id="12"/>
    </w:p>
    <w:sectPr w:rsidR="00DA6F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rw" w:date="2021-01-25T15:12:00Z" w:initials="j">
    <w:p w14:paraId="7A817CB4" w14:textId="5DFD4CEC" w:rsidR="003207A6" w:rsidRDefault="003207A6">
      <w:pPr>
        <w:pStyle w:val="a8"/>
      </w:pPr>
      <w:r>
        <w:rPr>
          <w:rStyle w:val="a7"/>
        </w:rPr>
        <w:annotationRef/>
      </w:r>
      <w:r>
        <w:t xml:space="preserve">Incorrect spelling of </w:t>
      </w:r>
      <w:proofErr w:type="spellStart"/>
      <w:r>
        <w:t>FibroScan</w:t>
      </w:r>
      <w:proofErr w:type="spellEnd"/>
      <w:r>
        <w:t xml:space="preserve"> at the top of Figure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B7A0" w14:textId="77777777" w:rsidR="001E4DA4" w:rsidRDefault="001E4DA4">
      <w:r>
        <w:separator/>
      </w:r>
    </w:p>
  </w:endnote>
  <w:endnote w:type="continuationSeparator" w:id="0">
    <w:p w14:paraId="3DB62869" w14:textId="77777777" w:rsidR="001E4DA4" w:rsidRDefault="001E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TIX-Regular">
    <w:altName w:val="Times New Roman"/>
    <w:charset w:val="00"/>
    <w:family w:val="auto"/>
    <w:pitch w:val="default"/>
  </w:font>
  <w:font w:name="STIX-Italic">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FCD0" w14:textId="19AB462E" w:rsidR="003207A6" w:rsidRDefault="003207A6">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170AE" w:rsidRPr="003170AE">
      <w:rPr>
        <w:rFonts w:ascii="Book Antiqua" w:hAnsi="Book Antiqua"/>
        <w:noProof/>
        <w:color w:val="000000" w:themeColor="text1"/>
        <w:sz w:val="24"/>
        <w:szCs w:val="24"/>
        <w:lang w:val="zh-CN" w:eastAsia="zh-CN"/>
      </w:rPr>
      <w:t>34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170AE" w:rsidRPr="003170AE">
      <w:rPr>
        <w:rFonts w:ascii="Book Antiqua" w:hAnsi="Book Antiqua"/>
        <w:noProof/>
        <w:color w:val="000000" w:themeColor="text1"/>
        <w:sz w:val="24"/>
        <w:szCs w:val="24"/>
        <w:lang w:val="zh-CN" w:eastAsia="zh-CN"/>
      </w:rPr>
      <w:t>34</w:t>
    </w:r>
    <w:r>
      <w:rPr>
        <w:rFonts w:ascii="Book Antiqua" w:hAnsi="Book Antiqua"/>
        <w:color w:val="000000" w:themeColor="text1"/>
        <w:sz w:val="24"/>
        <w:szCs w:val="24"/>
      </w:rPr>
      <w:fldChar w:fldCharType="end"/>
    </w:r>
  </w:p>
  <w:p w14:paraId="07C16067" w14:textId="77777777" w:rsidR="003207A6" w:rsidRDefault="003207A6">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056B" w14:textId="77777777" w:rsidR="001E4DA4" w:rsidRDefault="001E4DA4">
      <w:r>
        <w:separator/>
      </w:r>
    </w:p>
  </w:footnote>
  <w:footnote w:type="continuationSeparator" w:id="0">
    <w:p w14:paraId="59F61895" w14:textId="77777777" w:rsidR="001E4DA4" w:rsidRDefault="001E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3NTA3NTc3NDIxMjRU0lEKTi0uzszPAykwrAUAogWpmiwAAAA="/>
    <w:docVar w:name="KY_MEDREF_DOCUID" w:val="{8DA87CFA-4667-4CC8-87D2-89726F2532D7}"/>
    <w:docVar w:name="KY_MEDREF_VERSION" w:val="3"/>
  </w:docVars>
  <w:rsids>
    <w:rsidRoot w:val="00A77B3E"/>
    <w:rsid w:val="00020757"/>
    <w:rsid w:val="000318FF"/>
    <w:rsid w:val="000770B9"/>
    <w:rsid w:val="000807D4"/>
    <w:rsid w:val="00087BCA"/>
    <w:rsid w:val="000E5248"/>
    <w:rsid w:val="00100856"/>
    <w:rsid w:val="001112F1"/>
    <w:rsid w:val="00135BA3"/>
    <w:rsid w:val="00154253"/>
    <w:rsid w:val="00183A4B"/>
    <w:rsid w:val="001E4DA4"/>
    <w:rsid w:val="001E6D7C"/>
    <w:rsid w:val="00216F3F"/>
    <w:rsid w:val="002412C2"/>
    <w:rsid w:val="00256622"/>
    <w:rsid w:val="00265A3D"/>
    <w:rsid w:val="00273DAF"/>
    <w:rsid w:val="002A1F51"/>
    <w:rsid w:val="002E664B"/>
    <w:rsid w:val="003170AE"/>
    <w:rsid w:val="003207A6"/>
    <w:rsid w:val="00336631"/>
    <w:rsid w:val="003A2DE1"/>
    <w:rsid w:val="003D69DB"/>
    <w:rsid w:val="003F0E58"/>
    <w:rsid w:val="003F3DD9"/>
    <w:rsid w:val="004105D6"/>
    <w:rsid w:val="00427F38"/>
    <w:rsid w:val="0048081B"/>
    <w:rsid w:val="004A4A60"/>
    <w:rsid w:val="004C0260"/>
    <w:rsid w:val="004C2AD9"/>
    <w:rsid w:val="00524A94"/>
    <w:rsid w:val="00525742"/>
    <w:rsid w:val="00535F31"/>
    <w:rsid w:val="005431DD"/>
    <w:rsid w:val="005A7110"/>
    <w:rsid w:val="005D254F"/>
    <w:rsid w:val="005E0369"/>
    <w:rsid w:val="005E4F0F"/>
    <w:rsid w:val="005F150C"/>
    <w:rsid w:val="0062151C"/>
    <w:rsid w:val="006449C4"/>
    <w:rsid w:val="006528A7"/>
    <w:rsid w:val="006A2EC6"/>
    <w:rsid w:val="006B4253"/>
    <w:rsid w:val="00713E2B"/>
    <w:rsid w:val="007303F5"/>
    <w:rsid w:val="00747440"/>
    <w:rsid w:val="00755A1A"/>
    <w:rsid w:val="007E77E0"/>
    <w:rsid w:val="0080513C"/>
    <w:rsid w:val="008416B9"/>
    <w:rsid w:val="008428B8"/>
    <w:rsid w:val="00892369"/>
    <w:rsid w:val="008A2F80"/>
    <w:rsid w:val="008D5FA3"/>
    <w:rsid w:val="008F1110"/>
    <w:rsid w:val="008F1CC3"/>
    <w:rsid w:val="009043AE"/>
    <w:rsid w:val="009565BE"/>
    <w:rsid w:val="00971A64"/>
    <w:rsid w:val="0097205D"/>
    <w:rsid w:val="0099645C"/>
    <w:rsid w:val="009A67FC"/>
    <w:rsid w:val="009C4357"/>
    <w:rsid w:val="009C7B97"/>
    <w:rsid w:val="00A44438"/>
    <w:rsid w:val="00A46E62"/>
    <w:rsid w:val="00A57B61"/>
    <w:rsid w:val="00A679DD"/>
    <w:rsid w:val="00A77B3E"/>
    <w:rsid w:val="00A97B2C"/>
    <w:rsid w:val="00AD51DA"/>
    <w:rsid w:val="00AE6034"/>
    <w:rsid w:val="00B06CB6"/>
    <w:rsid w:val="00B075C0"/>
    <w:rsid w:val="00B07CD7"/>
    <w:rsid w:val="00B41DEC"/>
    <w:rsid w:val="00B446FE"/>
    <w:rsid w:val="00B85569"/>
    <w:rsid w:val="00B9627F"/>
    <w:rsid w:val="00BC5B43"/>
    <w:rsid w:val="00BD5F66"/>
    <w:rsid w:val="00BF78DA"/>
    <w:rsid w:val="00C0194F"/>
    <w:rsid w:val="00C321D0"/>
    <w:rsid w:val="00C40807"/>
    <w:rsid w:val="00C5309C"/>
    <w:rsid w:val="00C60B76"/>
    <w:rsid w:val="00CA2A55"/>
    <w:rsid w:val="00D176C6"/>
    <w:rsid w:val="00D30AEF"/>
    <w:rsid w:val="00D31C38"/>
    <w:rsid w:val="00D625AF"/>
    <w:rsid w:val="00D65E0C"/>
    <w:rsid w:val="00DA04F6"/>
    <w:rsid w:val="00DA6F74"/>
    <w:rsid w:val="00DC24C0"/>
    <w:rsid w:val="00DE6A48"/>
    <w:rsid w:val="00E05CDB"/>
    <w:rsid w:val="00E13D96"/>
    <w:rsid w:val="00E37F9D"/>
    <w:rsid w:val="00E75454"/>
    <w:rsid w:val="00E75C9E"/>
    <w:rsid w:val="00E8274A"/>
    <w:rsid w:val="00E8552B"/>
    <w:rsid w:val="00F15129"/>
    <w:rsid w:val="00F27240"/>
    <w:rsid w:val="00F33FD8"/>
    <w:rsid w:val="00F361EE"/>
    <w:rsid w:val="00F515E7"/>
    <w:rsid w:val="00F64FB1"/>
    <w:rsid w:val="00FD1DD2"/>
    <w:rsid w:val="535E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table" w:customStyle="1" w:styleId="8">
    <w:name w:val="网格型8"/>
    <w:basedOn w:val="a1"/>
    <w:qFormat/>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qFormat/>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1"/>
    <w:semiHidden/>
    <w:unhideWhenUsed/>
    <w:rsid w:val="00C0194F"/>
    <w:rPr>
      <w:sz w:val="18"/>
      <w:szCs w:val="18"/>
    </w:rPr>
  </w:style>
  <w:style w:type="character" w:customStyle="1" w:styleId="Char1">
    <w:name w:val="批注框文本 Char"/>
    <w:basedOn w:val="a0"/>
    <w:link w:val="a5"/>
    <w:semiHidden/>
    <w:rsid w:val="00C0194F"/>
    <w:rPr>
      <w:sz w:val="18"/>
      <w:szCs w:val="18"/>
      <w:lang w:eastAsia="en-US"/>
    </w:rPr>
  </w:style>
  <w:style w:type="paragraph" w:styleId="a6">
    <w:name w:val="Subtitle"/>
    <w:basedOn w:val="a"/>
    <w:next w:val="a"/>
    <w:link w:val="Char2"/>
    <w:qFormat/>
    <w:rsid w:val="009C7B9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rsid w:val="009C7B97"/>
    <w:rPr>
      <w:rFonts w:asciiTheme="majorHAnsi" w:eastAsia="宋体" w:hAnsiTheme="majorHAnsi" w:cstheme="majorBidi"/>
      <w:b/>
      <w:bCs/>
      <w:kern w:val="28"/>
      <w:sz w:val="32"/>
      <w:szCs w:val="32"/>
      <w:lang w:eastAsia="en-US"/>
    </w:rPr>
  </w:style>
  <w:style w:type="character" w:styleId="a7">
    <w:name w:val="annotation reference"/>
    <w:basedOn w:val="a0"/>
    <w:semiHidden/>
    <w:unhideWhenUsed/>
    <w:rsid w:val="003207A6"/>
    <w:rPr>
      <w:sz w:val="16"/>
      <w:szCs w:val="16"/>
    </w:rPr>
  </w:style>
  <w:style w:type="paragraph" w:styleId="a8">
    <w:name w:val="annotation text"/>
    <w:basedOn w:val="a"/>
    <w:link w:val="Char3"/>
    <w:semiHidden/>
    <w:unhideWhenUsed/>
    <w:rsid w:val="003207A6"/>
    <w:rPr>
      <w:sz w:val="20"/>
      <w:szCs w:val="20"/>
    </w:rPr>
  </w:style>
  <w:style w:type="character" w:customStyle="1" w:styleId="Char3">
    <w:name w:val="批注文字 Char"/>
    <w:basedOn w:val="a0"/>
    <w:link w:val="a8"/>
    <w:semiHidden/>
    <w:rsid w:val="003207A6"/>
    <w:rPr>
      <w:lang w:eastAsia="en-US"/>
    </w:rPr>
  </w:style>
  <w:style w:type="paragraph" w:styleId="a9">
    <w:name w:val="annotation subject"/>
    <w:basedOn w:val="a8"/>
    <w:next w:val="a8"/>
    <w:link w:val="Char4"/>
    <w:semiHidden/>
    <w:unhideWhenUsed/>
    <w:rsid w:val="003207A6"/>
    <w:rPr>
      <w:b/>
      <w:bCs/>
    </w:rPr>
  </w:style>
  <w:style w:type="character" w:customStyle="1" w:styleId="Char4">
    <w:name w:val="批注主题 Char"/>
    <w:basedOn w:val="Char3"/>
    <w:link w:val="a9"/>
    <w:semiHidden/>
    <w:rsid w:val="003207A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table" w:customStyle="1" w:styleId="8">
    <w:name w:val="网格型8"/>
    <w:basedOn w:val="a1"/>
    <w:qFormat/>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qFormat/>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1"/>
    <w:semiHidden/>
    <w:unhideWhenUsed/>
    <w:rsid w:val="00C0194F"/>
    <w:rPr>
      <w:sz w:val="18"/>
      <w:szCs w:val="18"/>
    </w:rPr>
  </w:style>
  <w:style w:type="character" w:customStyle="1" w:styleId="Char1">
    <w:name w:val="批注框文本 Char"/>
    <w:basedOn w:val="a0"/>
    <w:link w:val="a5"/>
    <w:semiHidden/>
    <w:rsid w:val="00C0194F"/>
    <w:rPr>
      <w:sz w:val="18"/>
      <w:szCs w:val="18"/>
      <w:lang w:eastAsia="en-US"/>
    </w:rPr>
  </w:style>
  <w:style w:type="paragraph" w:styleId="a6">
    <w:name w:val="Subtitle"/>
    <w:basedOn w:val="a"/>
    <w:next w:val="a"/>
    <w:link w:val="Char2"/>
    <w:qFormat/>
    <w:rsid w:val="009C7B9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rsid w:val="009C7B97"/>
    <w:rPr>
      <w:rFonts w:asciiTheme="majorHAnsi" w:eastAsia="宋体" w:hAnsiTheme="majorHAnsi" w:cstheme="majorBidi"/>
      <w:b/>
      <w:bCs/>
      <w:kern w:val="28"/>
      <w:sz w:val="32"/>
      <w:szCs w:val="32"/>
      <w:lang w:eastAsia="en-US"/>
    </w:rPr>
  </w:style>
  <w:style w:type="character" w:styleId="a7">
    <w:name w:val="annotation reference"/>
    <w:basedOn w:val="a0"/>
    <w:semiHidden/>
    <w:unhideWhenUsed/>
    <w:rsid w:val="003207A6"/>
    <w:rPr>
      <w:sz w:val="16"/>
      <w:szCs w:val="16"/>
    </w:rPr>
  </w:style>
  <w:style w:type="paragraph" w:styleId="a8">
    <w:name w:val="annotation text"/>
    <w:basedOn w:val="a"/>
    <w:link w:val="Char3"/>
    <w:semiHidden/>
    <w:unhideWhenUsed/>
    <w:rsid w:val="003207A6"/>
    <w:rPr>
      <w:sz w:val="20"/>
      <w:szCs w:val="20"/>
    </w:rPr>
  </w:style>
  <w:style w:type="character" w:customStyle="1" w:styleId="Char3">
    <w:name w:val="批注文字 Char"/>
    <w:basedOn w:val="a0"/>
    <w:link w:val="a8"/>
    <w:semiHidden/>
    <w:rsid w:val="003207A6"/>
    <w:rPr>
      <w:lang w:eastAsia="en-US"/>
    </w:rPr>
  </w:style>
  <w:style w:type="paragraph" w:styleId="a9">
    <w:name w:val="annotation subject"/>
    <w:basedOn w:val="a8"/>
    <w:next w:val="a8"/>
    <w:link w:val="Char4"/>
    <w:semiHidden/>
    <w:unhideWhenUsed/>
    <w:rsid w:val="003207A6"/>
    <w:rPr>
      <w:b/>
      <w:bCs/>
    </w:rPr>
  </w:style>
  <w:style w:type="character" w:customStyle="1" w:styleId="Char4">
    <w:name w:val="批注主题 Char"/>
    <w:basedOn w:val="Char3"/>
    <w:link w:val="a9"/>
    <w:semiHidden/>
    <w:rsid w:val="003207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33139B-BF05-45CE-8233-4EEBB2E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2021-01-27T11:10:00Z</dcterms:created>
  <dcterms:modified xsi:type="dcterms:W3CDTF">2021-02-19T06:20:00Z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