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E0283" w14:textId="5FA35C15" w:rsidR="00880867" w:rsidRPr="001F7BF3" w:rsidRDefault="00880867" w:rsidP="005656DA">
      <w:pPr>
        <w:spacing w:after="0" w:line="360" w:lineRule="auto"/>
        <w:ind w:rightChars="65" w:right="143"/>
        <w:jc w:val="both"/>
        <w:rPr>
          <w:rFonts w:ascii="Book Antiqua" w:eastAsia="Book Antiqua" w:hAnsi="Book Antiqua"/>
          <w:i/>
          <w:sz w:val="24"/>
          <w:szCs w:val="24"/>
        </w:rPr>
      </w:pPr>
      <w:bookmarkStart w:id="0" w:name="_Hlk6328012"/>
      <w:r w:rsidRPr="001F7BF3">
        <w:rPr>
          <w:rFonts w:ascii="Book Antiqua" w:eastAsia="Book Antiqua" w:hAnsi="Book Antiqua"/>
          <w:b/>
          <w:sz w:val="24"/>
          <w:szCs w:val="24"/>
        </w:rPr>
        <w:t>Name of Journal:</w:t>
      </w:r>
      <w:r w:rsidRPr="001F7BF3">
        <w:rPr>
          <w:rFonts w:ascii="Book Antiqua" w:hAnsi="Book Antiqua"/>
          <w:sz w:val="24"/>
          <w:szCs w:val="24"/>
        </w:rPr>
        <w:t xml:space="preserve"> </w:t>
      </w:r>
      <w:r w:rsidRPr="001F7BF3">
        <w:rPr>
          <w:rFonts w:ascii="Book Antiqua" w:eastAsia="Book Antiqua" w:hAnsi="Book Antiqua"/>
          <w:i/>
          <w:sz w:val="24"/>
          <w:szCs w:val="24"/>
        </w:rPr>
        <w:t>World Journal of Diabetes</w:t>
      </w:r>
    </w:p>
    <w:p w14:paraId="17B33DC0" w14:textId="33FA8AD8" w:rsidR="00880867" w:rsidRPr="001F7BF3" w:rsidRDefault="00880867" w:rsidP="005656DA">
      <w:pPr>
        <w:spacing w:after="0" w:line="360" w:lineRule="auto"/>
        <w:ind w:rightChars="65" w:right="143"/>
        <w:jc w:val="both"/>
        <w:rPr>
          <w:rFonts w:ascii="Book Antiqua" w:hAnsi="Book Antiqua"/>
          <w:sz w:val="24"/>
          <w:szCs w:val="24"/>
        </w:rPr>
      </w:pPr>
      <w:r w:rsidRPr="001F7BF3">
        <w:rPr>
          <w:rFonts w:ascii="Book Antiqua" w:eastAsia="Book Antiqua" w:hAnsi="Book Antiqua"/>
          <w:b/>
          <w:sz w:val="24"/>
          <w:szCs w:val="24"/>
        </w:rPr>
        <w:t xml:space="preserve">Manuscript NO: </w:t>
      </w:r>
      <w:r w:rsidRPr="001F7BF3">
        <w:rPr>
          <w:rFonts w:ascii="Book Antiqua" w:hAnsi="Book Antiqua"/>
          <w:sz w:val="24"/>
          <w:szCs w:val="24"/>
        </w:rPr>
        <w:t>46949</w:t>
      </w:r>
    </w:p>
    <w:p w14:paraId="5254A047" w14:textId="08D16A31" w:rsidR="00880867" w:rsidRPr="001F7BF3" w:rsidRDefault="00880867" w:rsidP="005656DA">
      <w:pPr>
        <w:spacing w:after="0" w:line="360" w:lineRule="auto"/>
        <w:ind w:rightChars="65" w:right="143"/>
        <w:jc w:val="both"/>
        <w:rPr>
          <w:rFonts w:ascii="Book Antiqua" w:eastAsia="Book Antiqua" w:hAnsi="Book Antiqua"/>
          <w:sz w:val="24"/>
          <w:szCs w:val="24"/>
        </w:rPr>
      </w:pPr>
      <w:r w:rsidRPr="001F7BF3">
        <w:rPr>
          <w:rFonts w:ascii="Book Antiqua" w:eastAsia="Book Antiqua" w:hAnsi="Book Antiqua"/>
          <w:b/>
          <w:sz w:val="24"/>
          <w:szCs w:val="24"/>
        </w:rPr>
        <w:t xml:space="preserve">Manuscript Type: </w:t>
      </w:r>
      <w:r w:rsidR="000071AE" w:rsidRPr="001F7BF3">
        <w:rPr>
          <w:rFonts w:ascii="Book Antiqua" w:eastAsia="Book Antiqua" w:hAnsi="Book Antiqua"/>
          <w:sz w:val="24"/>
          <w:szCs w:val="24"/>
        </w:rPr>
        <w:t>META-ANALYSIS</w:t>
      </w:r>
    </w:p>
    <w:p w14:paraId="4D886EA0" w14:textId="77777777" w:rsidR="00D659AE" w:rsidRPr="001F7BF3" w:rsidRDefault="00D659AE" w:rsidP="005656DA">
      <w:pPr>
        <w:spacing w:after="0" w:line="360" w:lineRule="auto"/>
        <w:ind w:rightChars="65" w:right="143"/>
        <w:jc w:val="both"/>
        <w:rPr>
          <w:rFonts w:ascii="Book Antiqua" w:hAnsi="Book Antiqua"/>
          <w:sz w:val="24"/>
          <w:szCs w:val="24"/>
        </w:rPr>
      </w:pPr>
    </w:p>
    <w:p w14:paraId="658B285D" w14:textId="1E309AA5" w:rsidR="00952C05" w:rsidRPr="001F7BF3" w:rsidRDefault="0068664C" w:rsidP="005656DA">
      <w:pPr>
        <w:tabs>
          <w:tab w:val="left" w:pos="1260"/>
        </w:tabs>
        <w:spacing w:after="0" w:line="360" w:lineRule="auto"/>
        <w:jc w:val="both"/>
        <w:rPr>
          <w:rFonts w:ascii="Book Antiqua" w:hAnsi="Book Antiqua"/>
          <w:b/>
          <w:bCs/>
          <w:sz w:val="24"/>
          <w:szCs w:val="24"/>
        </w:rPr>
      </w:pPr>
      <w:bookmarkStart w:id="1" w:name="OLE_LINK27"/>
      <w:bookmarkEnd w:id="0"/>
      <w:r w:rsidRPr="001F7BF3">
        <w:rPr>
          <w:rFonts w:ascii="Book Antiqua" w:hAnsi="Book Antiqua"/>
          <w:b/>
          <w:bCs/>
          <w:sz w:val="24"/>
          <w:szCs w:val="24"/>
        </w:rPr>
        <w:t xml:space="preserve">Association </w:t>
      </w:r>
      <w:r w:rsidR="00E54AB8" w:rsidRPr="001F7BF3">
        <w:rPr>
          <w:rFonts w:ascii="Book Antiqua" w:hAnsi="Book Antiqua"/>
          <w:b/>
          <w:bCs/>
          <w:sz w:val="24"/>
          <w:szCs w:val="24"/>
        </w:rPr>
        <w:t>b</w:t>
      </w:r>
      <w:r w:rsidRPr="001F7BF3">
        <w:rPr>
          <w:rFonts w:ascii="Book Antiqua" w:hAnsi="Book Antiqua"/>
          <w:b/>
          <w:bCs/>
          <w:sz w:val="24"/>
          <w:szCs w:val="24"/>
        </w:rPr>
        <w:t xml:space="preserve">etween </w:t>
      </w:r>
      <w:r w:rsidR="00E54AB8" w:rsidRPr="001F7BF3">
        <w:rPr>
          <w:rFonts w:ascii="Book Antiqua" w:hAnsi="Book Antiqua"/>
          <w:b/>
          <w:bCs/>
          <w:noProof/>
          <w:sz w:val="24"/>
          <w:szCs w:val="24"/>
        </w:rPr>
        <w:t>s</w:t>
      </w:r>
      <w:r w:rsidR="00952C05" w:rsidRPr="001F7BF3">
        <w:rPr>
          <w:rFonts w:ascii="Book Antiqua" w:hAnsi="Book Antiqua"/>
          <w:b/>
          <w:bCs/>
          <w:noProof/>
          <w:sz w:val="24"/>
          <w:szCs w:val="24"/>
        </w:rPr>
        <w:t>arcopenic</w:t>
      </w:r>
      <w:r w:rsidR="00952C05" w:rsidRPr="001F7BF3">
        <w:rPr>
          <w:rFonts w:ascii="Book Antiqua" w:hAnsi="Book Antiqua"/>
          <w:b/>
          <w:bCs/>
          <w:sz w:val="24"/>
          <w:szCs w:val="24"/>
        </w:rPr>
        <w:t xml:space="preserve"> </w:t>
      </w:r>
      <w:r w:rsidR="00E54AB8" w:rsidRPr="001F7BF3">
        <w:rPr>
          <w:rFonts w:ascii="Book Antiqua" w:hAnsi="Book Antiqua"/>
          <w:b/>
          <w:bCs/>
          <w:sz w:val="24"/>
          <w:szCs w:val="24"/>
        </w:rPr>
        <w:t>o</w:t>
      </w:r>
      <w:r w:rsidR="00952C05" w:rsidRPr="001F7BF3">
        <w:rPr>
          <w:rFonts w:ascii="Book Antiqua" w:hAnsi="Book Antiqua"/>
          <w:b/>
          <w:bCs/>
          <w:sz w:val="24"/>
          <w:szCs w:val="24"/>
        </w:rPr>
        <w:t>besity</w:t>
      </w:r>
      <w:r w:rsidR="004732DB" w:rsidRPr="001F7BF3">
        <w:rPr>
          <w:rFonts w:ascii="Book Antiqua" w:hAnsi="Book Antiqua"/>
          <w:b/>
          <w:bCs/>
          <w:sz w:val="24"/>
          <w:szCs w:val="24"/>
        </w:rPr>
        <w:t xml:space="preserve"> and higher risk of </w:t>
      </w:r>
      <w:r w:rsidR="00E54AB8" w:rsidRPr="001F7BF3">
        <w:rPr>
          <w:rFonts w:ascii="Book Antiqua" w:hAnsi="Book Antiqua"/>
          <w:b/>
          <w:bCs/>
          <w:sz w:val="24"/>
          <w:szCs w:val="24"/>
        </w:rPr>
        <w:t>t</w:t>
      </w:r>
      <w:r w:rsidR="004732DB" w:rsidRPr="001F7BF3">
        <w:rPr>
          <w:rFonts w:ascii="Book Antiqua" w:hAnsi="Book Antiqua"/>
          <w:b/>
          <w:bCs/>
          <w:sz w:val="24"/>
          <w:szCs w:val="24"/>
        </w:rPr>
        <w:t xml:space="preserve">ype 2 </w:t>
      </w:r>
      <w:r w:rsidR="00E54AB8" w:rsidRPr="001F7BF3">
        <w:rPr>
          <w:rFonts w:ascii="Book Antiqua" w:hAnsi="Book Antiqua"/>
          <w:b/>
          <w:bCs/>
          <w:sz w:val="24"/>
          <w:szCs w:val="24"/>
        </w:rPr>
        <w:t>d</w:t>
      </w:r>
      <w:r w:rsidR="004732DB" w:rsidRPr="001F7BF3">
        <w:rPr>
          <w:rFonts w:ascii="Book Antiqua" w:hAnsi="Book Antiqua"/>
          <w:b/>
          <w:bCs/>
          <w:sz w:val="24"/>
          <w:szCs w:val="24"/>
        </w:rPr>
        <w:t>iabetes</w:t>
      </w:r>
      <w:r w:rsidR="005A60A5" w:rsidRPr="001F7BF3">
        <w:rPr>
          <w:rFonts w:ascii="Book Antiqua" w:hAnsi="Book Antiqua"/>
          <w:b/>
          <w:bCs/>
          <w:sz w:val="24"/>
          <w:szCs w:val="24"/>
        </w:rPr>
        <w:t xml:space="preserve"> in adults</w:t>
      </w:r>
      <w:r w:rsidR="00952C05" w:rsidRPr="001F7BF3">
        <w:rPr>
          <w:rFonts w:ascii="Book Antiqua" w:hAnsi="Book Antiqua"/>
          <w:b/>
          <w:bCs/>
          <w:sz w:val="24"/>
          <w:szCs w:val="24"/>
        </w:rPr>
        <w:t>:</w:t>
      </w:r>
      <w:r w:rsidR="00135DFE" w:rsidRPr="001F7BF3">
        <w:rPr>
          <w:rFonts w:ascii="Book Antiqua" w:hAnsi="Book Antiqua"/>
          <w:b/>
          <w:bCs/>
          <w:sz w:val="24"/>
          <w:szCs w:val="24"/>
        </w:rPr>
        <w:t xml:space="preserve"> </w:t>
      </w:r>
      <w:r w:rsidR="00D659AE" w:rsidRPr="001F7BF3">
        <w:rPr>
          <w:rFonts w:ascii="Book Antiqua" w:hAnsi="Book Antiqua"/>
          <w:b/>
          <w:bCs/>
          <w:sz w:val="24"/>
          <w:szCs w:val="24"/>
        </w:rPr>
        <w:t xml:space="preserve">A </w:t>
      </w:r>
      <w:r w:rsidR="00921A0B" w:rsidRPr="001F7BF3">
        <w:rPr>
          <w:rFonts w:ascii="Book Antiqua" w:hAnsi="Book Antiqua"/>
          <w:b/>
          <w:bCs/>
          <w:sz w:val="24"/>
          <w:szCs w:val="24"/>
        </w:rPr>
        <w:t>s</w:t>
      </w:r>
      <w:r w:rsidR="00952C05" w:rsidRPr="001F7BF3">
        <w:rPr>
          <w:rFonts w:ascii="Book Antiqua" w:hAnsi="Book Antiqua"/>
          <w:b/>
          <w:bCs/>
          <w:sz w:val="24"/>
          <w:szCs w:val="24"/>
        </w:rPr>
        <w:t xml:space="preserve">ystematic </w:t>
      </w:r>
      <w:r w:rsidR="00921A0B" w:rsidRPr="001F7BF3">
        <w:rPr>
          <w:rFonts w:ascii="Book Antiqua" w:hAnsi="Book Antiqua"/>
          <w:b/>
          <w:bCs/>
          <w:sz w:val="24"/>
          <w:szCs w:val="24"/>
        </w:rPr>
        <w:t>r</w:t>
      </w:r>
      <w:r w:rsidR="00952C05" w:rsidRPr="001F7BF3">
        <w:rPr>
          <w:rFonts w:ascii="Book Antiqua" w:hAnsi="Book Antiqua"/>
          <w:b/>
          <w:bCs/>
          <w:sz w:val="24"/>
          <w:szCs w:val="24"/>
        </w:rPr>
        <w:t>eview</w:t>
      </w:r>
      <w:r w:rsidR="00921A0B" w:rsidRPr="001F7BF3">
        <w:rPr>
          <w:rFonts w:ascii="Book Antiqua" w:hAnsi="Book Antiqua"/>
          <w:b/>
          <w:bCs/>
          <w:sz w:val="24"/>
          <w:szCs w:val="24"/>
        </w:rPr>
        <w:t xml:space="preserve"> and m</w:t>
      </w:r>
      <w:r w:rsidR="00EA53AF" w:rsidRPr="001F7BF3">
        <w:rPr>
          <w:rFonts w:ascii="Book Antiqua" w:hAnsi="Book Antiqua"/>
          <w:b/>
          <w:bCs/>
          <w:sz w:val="24"/>
          <w:szCs w:val="24"/>
        </w:rPr>
        <w:t>eta-analysis</w:t>
      </w:r>
    </w:p>
    <w:bookmarkEnd w:id="1"/>
    <w:p w14:paraId="62E431DF" w14:textId="77777777" w:rsidR="00D659AE" w:rsidRPr="001F7BF3" w:rsidRDefault="00D659AE" w:rsidP="005656DA">
      <w:pPr>
        <w:tabs>
          <w:tab w:val="left" w:pos="1260"/>
        </w:tabs>
        <w:spacing w:after="0" w:line="360" w:lineRule="auto"/>
        <w:jc w:val="both"/>
        <w:rPr>
          <w:rFonts w:ascii="Book Antiqua" w:hAnsi="Book Antiqua"/>
          <w:b/>
          <w:bCs/>
          <w:sz w:val="24"/>
          <w:szCs w:val="24"/>
        </w:rPr>
      </w:pPr>
    </w:p>
    <w:p w14:paraId="1A12A6A2" w14:textId="26CEDC14" w:rsidR="00880867" w:rsidRPr="001F7BF3" w:rsidRDefault="00575E07" w:rsidP="005656DA">
      <w:pPr>
        <w:adjustRightInd w:val="0"/>
        <w:snapToGrid w:val="0"/>
        <w:spacing w:after="0" w:line="360" w:lineRule="auto"/>
        <w:jc w:val="both"/>
        <w:rPr>
          <w:rFonts w:ascii="Book Antiqua" w:hAnsi="Book Antiqua"/>
          <w:sz w:val="24"/>
          <w:szCs w:val="24"/>
        </w:rPr>
      </w:pPr>
      <w:r w:rsidRPr="001F7BF3">
        <w:rPr>
          <w:rFonts w:ascii="Book Antiqua" w:hAnsi="Book Antiqua" w:cs="Garamond"/>
          <w:noProof/>
          <w:sz w:val="24"/>
          <w:szCs w:val="24"/>
        </w:rPr>
        <w:t>Khadra</w:t>
      </w:r>
      <w:r w:rsidR="00880867" w:rsidRPr="001F7BF3">
        <w:rPr>
          <w:rFonts w:ascii="Book Antiqua" w:hAnsi="Book Antiqua"/>
          <w:b/>
          <w:sz w:val="24"/>
          <w:szCs w:val="24"/>
        </w:rPr>
        <w:t xml:space="preserve"> </w:t>
      </w:r>
      <w:r w:rsidRPr="001F7BF3">
        <w:rPr>
          <w:rFonts w:ascii="Book Antiqua" w:hAnsi="Book Antiqua"/>
          <w:sz w:val="24"/>
          <w:szCs w:val="24"/>
        </w:rPr>
        <w:t>D</w:t>
      </w:r>
      <w:r w:rsidR="00880867" w:rsidRPr="001F7BF3">
        <w:rPr>
          <w:rFonts w:ascii="Book Antiqua" w:hAnsi="Book Antiqua"/>
          <w:sz w:val="24"/>
          <w:szCs w:val="24"/>
        </w:rPr>
        <w:t xml:space="preserve"> </w:t>
      </w:r>
      <w:r w:rsidR="00880867" w:rsidRPr="001F7BF3">
        <w:rPr>
          <w:rFonts w:ascii="Book Antiqua" w:hAnsi="Book Antiqua"/>
          <w:i/>
          <w:sz w:val="24"/>
          <w:szCs w:val="24"/>
        </w:rPr>
        <w:t>et al</w:t>
      </w:r>
      <w:r w:rsidR="00880867" w:rsidRPr="001F7BF3">
        <w:rPr>
          <w:rFonts w:ascii="Book Antiqua" w:hAnsi="Book Antiqua"/>
          <w:sz w:val="24"/>
          <w:szCs w:val="24"/>
        </w:rPr>
        <w:t xml:space="preserve">. </w:t>
      </w:r>
      <w:bookmarkStart w:id="2" w:name="OLE_LINK26"/>
      <w:r w:rsidR="00577272" w:rsidRPr="001F7BF3">
        <w:rPr>
          <w:rFonts w:ascii="Book Antiqua" w:hAnsi="Book Antiqua"/>
          <w:sz w:val="24"/>
          <w:szCs w:val="24"/>
        </w:rPr>
        <w:t>T2D</w:t>
      </w:r>
      <w:r w:rsidR="00D659AE" w:rsidRPr="001F7BF3">
        <w:rPr>
          <w:rFonts w:ascii="Book Antiqua" w:hAnsi="Book Antiqua"/>
          <w:sz w:val="24"/>
          <w:szCs w:val="24"/>
        </w:rPr>
        <w:t xml:space="preserve"> </w:t>
      </w:r>
      <w:r w:rsidRPr="001F7BF3">
        <w:rPr>
          <w:rFonts w:ascii="Book Antiqua" w:hAnsi="Book Antiqua"/>
          <w:sz w:val="24"/>
          <w:szCs w:val="24"/>
        </w:rPr>
        <w:t xml:space="preserve">and </w:t>
      </w:r>
      <w:r w:rsidR="00577272" w:rsidRPr="001F7BF3">
        <w:rPr>
          <w:rFonts w:ascii="Book Antiqua" w:hAnsi="Book Antiqua"/>
          <w:noProof/>
          <w:sz w:val="24"/>
          <w:szCs w:val="24"/>
        </w:rPr>
        <w:t>SO</w:t>
      </w:r>
    </w:p>
    <w:bookmarkEnd w:id="2"/>
    <w:p w14:paraId="0C296ACA" w14:textId="77777777" w:rsidR="00D659AE" w:rsidRPr="001F7BF3" w:rsidRDefault="00D659AE" w:rsidP="005656DA">
      <w:pPr>
        <w:adjustRightInd w:val="0"/>
        <w:snapToGrid w:val="0"/>
        <w:spacing w:after="0" w:line="360" w:lineRule="auto"/>
        <w:jc w:val="both"/>
        <w:rPr>
          <w:rFonts w:ascii="Book Antiqua" w:hAnsi="Book Antiqua"/>
          <w:b/>
          <w:bCs/>
          <w:sz w:val="24"/>
          <w:szCs w:val="24"/>
        </w:rPr>
      </w:pPr>
    </w:p>
    <w:p w14:paraId="4E029993" w14:textId="100F9F38" w:rsidR="00B471C4" w:rsidRPr="001F7BF3" w:rsidRDefault="00B471C4" w:rsidP="005656DA">
      <w:pPr>
        <w:pStyle w:val="MDPI13authornames"/>
        <w:spacing w:after="0" w:line="360" w:lineRule="auto"/>
        <w:jc w:val="both"/>
        <w:rPr>
          <w:rFonts w:ascii="Book Antiqua" w:hAnsi="Book Antiqua"/>
          <w:b w:val="0"/>
          <w:noProof/>
          <w:color w:val="auto"/>
          <w:sz w:val="24"/>
          <w:szCs w:val="24"/>
        </w:rPr>
      </w:pPr>
      <w:r w:rsidRPr="001F7BF3">
        <w:rPr>
          <w:rFonts w:ascii="Book Antiqua" w:hAnsi="Book Antiqua"/>
          <w:b w:val="0"/>
          <w:noProof/>
          <w:color w:val="auto"/>
          <w:sz w:val="24"/>
          <w:szCs w:val="24"/>
        </w:rPr>
        <w:t>Dima</w:t>
      </w:r>
      <w:r w:rsidRPr="001F7BF3">
        <w:rPr>
          <w:rFonts w:ascii="Book Antiqua" w:hAnsi="Book Antiqua"/>
          <w:b w:val="0"/>
          <w:color w:val="auto"/>
          <w:sz w:val="24"/>
          <w:szCs w:val="24"/>
        </w:rPr>
        <w:t xml:space="preserve"> </w:t>
      </w:r>
      <w:r w:rsidRPr="001F7BF3">
        <w:rPr>
          <w:rFonts w:ascii="Book Antiqua" w:hAnsi="Book Antiqua"/>
          <w:b w:val="0"/>
          <w:noProof/>
          <w:color w:val="auto"/>
          <w:sz w:val="24"/>
          <w:szCs w:val="24"/>
        </w:rPr>
        <w:t>Khadra</w:t>
      </w:r>
      <w:r w:rsidR="00575E07" w:rsidRPr="001F7BF3">
        <w:rPr>
          <w:rFonts w:ascii="Book Antiqua" w:hAnsi="Book Antiqua"/>
          <w:b w:val="0"/>
          <w:noProof/>
          <w:color w:val="auto"/>
          <w:sz w:val="24"/>
          <w:szCs w:val="24"/>
        </w:rPr>
        <w:t>,</w:t>
      </w:r>
      <w:r w:rsidRPr="001F7BF3">
        <w:rPr>
          <w:rFonts w:ascii="Book Antiqua" w:hAnsi="Book Antiqua"/>
          <w:b w:val="0"/>
          <w:color w:val="auto"/>
          <w:sz w:val="24"/>
          <w:szCs w:val="24"/>
        </w:rPr>
        <w:t xml:space="preserve"> Leila </w:t>
      </w:r>
      <w:r w:rsidRPr="001F7BF3">
        <w:rPr>
          <w:rFonts w:ascii="Book Antiqua" w:hAnsi="Book Antiqua"/>
          <w:b w:val="0"/>
          <w:noProof/>
          <w:color w:val="auto"/>
          <w:sz w:val="24"/>
          <w:szCs w:val="24"/>
        </w:rPr>
        <w:t>Itani,</w:t>
      </w:r>
      <w:r w:rsidRPr="001F7BF3">
        <w:rPr>
          <w:rFonts w:ascii="Book Antiqua" w:hAnsi="Book Antiqua"/>
          <w:b w:val="0"/>
          <w:color w:val="auto"/>
          <w:sz w:val="24"/>
          <w:szCs w:val="24"/>
        </w:rPr>
        <w:t xml:space="preserve"> Hana </w:t>
      </w:r>
      <w:r w:rsidRPr="001F7BF3">
        <w:rPr>
          <w:rFonts w:ascii="Book Antiqua" w:hAnsi="Book Antiqua"/>
          <w:b w:val="0"/>
          <w:noProof/>
          <w:color w:val="auto"/>
          <w:sz w:val="24"/>
          <w:szCs w:val="24"/>
        </w:rPr>
        <w:t>Tannir,</w:t>
      </w:r>
      <w:r w:rsidRPr="001F7BF3">
        <w:rPr>
          <w:rFonts w:ascii="Book Antiqua" w:hAnsi="Book Antiqua"/>
          <w:b w:val="0"/>
          <w:color w:val="auto"/>
          <w:sz w:val="24"/>
          <w:szCs w:val="24"/>
        </w:rPr>
        <w:t xml:space="preserve"> </w:t>
      </w:r>
      <w:r w:rsidRPr="001F7BF3">
        <w:rPr>
          <w:rFonts w:ascii="Book Antiqua" w:hAnsi="Book Antiqua"/>
          <w:b w:val="0"/>
          <w:noProof/>
          <w:color w:val="auto"/>
          <w:sz w:val="24"/>
          <w:szCs w:val="24"/>
        </w:rPr>
        <w:t>Dima</w:t>
      </w:r>
      <w:r w:rsidRPr="001F7BF3">
        <w:rPr>
          <w:rFonts w:ascii="Book Antiqua" w:hAnsi="Book Antiqua"/>
          <w:b w:val="0"/>
          <w:color w:val="auto"/>
          <w:sz w:val="24"/>
          <w:szCs w:val="24"/>
        </w:rPr>
        <w:t xml:space="preserve"> </w:t>
      </w:r>
      <w:r w:rsidRPr="001F7BF3">
        <w:rPr>
          <w:rFonts w:ascii="Book Antiqua" w:hAnsi="Book Antiqua"/>
          <w:b w:val="0"/>
          <w:noProof/>
          <w:color w:val="auto"/>
          <w:sz w:val="24"/>
          <w:szCs w:val="24"/>
        </w:rPr>
        <w:t>Kreidieh,</w:t>
      </w:r>
      <w:r w:rsidRPr="001F7BF3">
        <w:rPr>
          <w:rFonts w:ascii="Book Antiqua" w:hAnsi="Book Antiqua"/>
          <w:b w:val="0"/>
          <w:color w:val="auto"/>
          <w:sz w:val="24"/>
          <w:szCs w:val="24"/>
        </w:rPr>
        <w:t xml:space="preserve"> Dana El </w:t>
      </w:r>
      <w:r w:rsidRPr="001F7BF3">
        <w:rPr>
          <w:rFonts w:ascii="Book Antiqua" w:hAnsi="Book Antiqua"/>
          <w:b w:val="0"/>
          <w:noProof/>
          <w:color w:val="auto"/>
          <w:sz w:val="24"/>
          <w:szCs w:val="24"/>
        </w:rPr>
        <w:t>Masri,</w:t>
      </w:r>
      <w:r w:rsidRPr="001F7BF3">
        <w:rPr>
          <w:rFonts w:ascii="Book Antiqua" w:hAnsi="Book Antiqua"/>
          <w:b w:val="0"/>
          <w:color w:val="auto"/>
          <w:sz w:val="24"/>
          <w:szCs w:val="24"/>
        </w:rPr>
        <w:t xml:space="preserve"> Marwan El </w:t>
      </w:r>
      <w:r w:rsidRPr="001F7BF3">
        <w:rPr>
          <w:rFonts w:ascii="Book Antiqua" w:hAnsi="Book Antiqua"/>
          <w:b w:val="0"/>
          <w:noProof/>
          <w:color w:val="auto"/>
          <w:sz w:val="24"/>
          <w:szCs w:val="24"/>
        </w:rPr>
        <w:t>Ghoch</w:t>
      </w:r>
    </w:p>
    <w:p w14:paraId="425BDAAB" w14:textId="77777777" w:rsidR="00D659AE" w:rsidRPr="001F7BF3" w:rsidRDefault="00D659AE" w:rsidP="005656DA">
      <w:pPr>
        <w:spacing w:after="0" w:line="360" w:lineRule="auto"/>
        <w:jc w:val="both"/>
        <w:rPr>
          <w:rFonts w:ascii="Book Antiqua" w:hAnsi="Book Antiqua"/>
          <w:sz w:val="24"/>
          <w:szCs w:val="24"/>
          <w:lang w:eastAsia="de-DE" w:bidi="en-US"/>
        </w:rPr>
      </w:pPr>
    </w:p>
    <w:p w14:paraId="183960AF" w14:textId="014EAEF6" w:rsidR="00096032" w:rsidRPr="001F7BF3" w:rsidRDefault="00D659AE" w:rsidP="005656DA">
      <w:pPr>
        <w:pStyle w:val="MDPI13authornames"/>
        <w:spacing w:after="0" w:line="360" w:lineRule="auto"/>
        <w:jc w:val="both"/>
        <w:rPr>
          <w:rFonts w:ascii="Book Antiqua" w:hAnsi="Book Antiqua"/>
          <w:b w:val="0"/>
          <w:noProof/>
          <w:color w:val="auto"/>
          <w:sz w:val="24"/>
          <w:szCs w:val="24"/>
        </w:rPr>
      </w:pPr>
      <w:bookmarkStart w:id="3" w:name="OLE_LINK633"/>
      <w:bookmarkStart w:id="4" w:name="OLE_LINK634"/>
      <w:bookmarkStart w:id="5" w:name="OLE_LINK763"/>
      <w:bookmarkStart w:id="6" w:name="OLE_LINK764"/>
      <w:bookmarkStart w:id="7" w:name="OLE_LINK846"/>
      <w:r w:rsidRPr="001F7BF3">
        <w:rPr>
          <w:rFonts w:ascii="Book Antiqua" w:hAnsi="Book Antiqua"/>
          <w:noProof/>
          <w:color w:val="auto"/>
          <w:sz w:val="24"/>
          <w:szCs w:val="24"/>
        </w:rPr>
        <w:t>Dima</w:t>
      </w:r>
      <w:r w:rsidRPr="001F7BF3">
        <w:rPr>
          <w:rFonts w:ascii="Book Antiqua" w:hAnsi="Book Antiqua"/>
          <w:color w:val="auto"/>
          <w:sz w:val="24"/>
          <w:szCs w:val="24"/>
        </w:rPr>
        <w:t xml:space="preserve"> </w:t>
      </w:r>
      <w:r w:rsidRPr="001F7BF3">
        <w:rPr>
          <w:rFonts w:ascii="Book Antiqua" w:hAnsi="Book Antiqua"/>
          <w:noProof/>
          <w:color w:val="auto"/>
          <w:sz w:val="24"/>
          <w:szCs w:val="24"/>
        </w:rPr>
        <w:t>Khadra,</w:t>
      </w:r>
      <w:r w:rsidRPr="001F7BF3">
        <w:rPr>
          <w:rFonts w:ascii="Book Antiqua" w:hAnsi="Book Antiqua"/>
          <w:color w:val="auto"/>
          <w:sz w:val="24"/>
          <w:szCs w:val="24"/>
        </w:rPr>
        <w:t xml:space="preserve"> Leila </w:t>
      </w:r>
      <w:r w:rsidRPr="001F7BF3">
        <w:rPr>
          <w:rFonts w:ascii="Book Antiqua" w:hAnsi="Book Antiqua"/>
          <w:noProof/>
          <w:color w:val="auto"/>
          <w:sz w:val="24"/>
          <w:szCs w:val="24"/>
        </w:rPr>
        <w:t>Itani,</w:t>
      </w:r>
      <w:r w:rsidRPr="001F7BF3">
        <w:rPr>
          <w:rFonts w:ascii="Book Antiqua" w:hAnsi="Book Antiqua"/>
          <w:color w:val="auto"/>
          <w:sz w:val="24"/>
          <w:szCs w:val="24"/>
        </w:rPr>
        <w:t xml:space="preserve"> Hana </w:t>
      </w:r>
      <w:r w:rsidRPr="001F7BF3">
        <w:rPr>
          <w:rFonts w:ascii="Book Antiqua" w:hAnsi="Book Antiqua"/>
          <w:noProof/>
          <w:color w:val="auto"/>
          <w:sz w:val="24"/>
          <w:szCs w:val="24"/>
        </w:rPr>
        <w:t>Tannir,</w:t>
      </w:r>
      <w:r w:rsidRPr="001F7BF3">
        <w:rPr>
          <w:rFonts w:ascii="Book Antiqua" w:hAnsi="Book Antiqua"/>
          <w:color w:val="auto"/>
          <w:sz w:val="24"/>
          <w:szCs w:val="24"/>
        </w:rPr>
        <w:t xml:space="preserve"> </w:t>
      </w:r>
      <w:r w:rsidRPr="001F7BF3">
        <w:rPr>
          <w:rFonts w:ascii="Book Antiqua" w:hAnsi="Book Antiqua"/>
          <w:noProof/>
          <w:color w:val="auto"/>
          <w:sz w:val="24"/>
          <w:szCs w:val="24"/>
        </w:rPr>
        <w:t>Dima</w:t>
      </w:r>
      <w:r w:rsidRPr="001F7BF3">
        <w:rPr>
          <w:rFonts w:ascii="Book Antiqua" w:hAnsi="Book Antiqua"/>
          <w:color w:val="auto"/>
          <w:sz w:val="24"/>
          <w:szCs w:val="24"/>
        </w:rPr>
        <w:t xml:space="preserve"> </w:t>
      </w:r>
      <w:r w:rsidRPr="001F7BF3">
        <w:rPr>
          <w:rFonts w:ascii="Book Antiqua" w:hAnsi="Book Antiqua"/>
          <w:noProof/>
          <w:color w:val="auto"/>
          <w:sz w:val="24"/>
          <w:szCs w:val="24"/>
        </w:rPr>
        <w:t>Kreidieh,</w:t>
      </w:r>
      <w:r w:rsidRPr="001F7BF3">
        <w:rPr>
          <w:rFonts w:ascii="Book Antiqua" w:hAnsi="Book Antiqua"/>
          <w:color w:val="auto"/>
          <w:sz w:val="24"/>
          <w:szCs w:val="24"/>
        </w:rPr>
        <w:t xml:space="preserve"> Dana El </w:t>
      </w:r>
      <w:r w:rsidRPr="001F7BF3">
        <w:rPr>
          <w:rFonts w:ascii="Book Antiqua" w:hAnsi="Book Antiqua"/>
          <w:noProof/>
          <w:color w:val="auto"/>
          <w:sz w:val="24"/>
          <w:szCs w:val="24"/>
        </w:rPr>
        <w:t>Masri,</w:t>
      </w:r>
      <w:r w:rsidRPr="001F7BF3">
        <w:rPr>
          <w:rFonts w:ascii="Book Antiqua" w:hAnsi="Book Antiqua"/>
          <w:color w:val="auto"/>
          <w:sz w:val="24"/>
          <w:szCs w:val="24"/>
        </w:rPr>
        <w:t xml:space="preserve"> Marwan El </w:t>
      </w:r>
      <w:r w:rsidRPr="001F7BF3">
        <w:rPr>
          <w:rFonts w:ascii="Book Antiqua" w:hAnsi="Book Antiqua"/>
          <w:noProof/>
          <w:color w:val="auto"/>
          <w:sz w:val="24"/>
          <w:szCs w:val="24"/>
        </w:rPr>
        <w:t>Ghoch,</w:t>
      </w:r>
      <w:r w:rsidRPr="001F7BF3">
        <w:rPr>
          <w:rFonts w:ascii="Book Antiqua" w:hAnsi="Book Antiqua"/>
          <w:b w:val="0"/>
          <w:noProof/>
          <w:color w:val="auto"/>
          <w:sz w:val="24"/>
          <w:szCs w:val="24"/>
        </w:rPr>
        <w:t xml:space="preserve"> </w:t>
      </w:r>
      <w:r w:rsidR="00096032" w:rsidRPr="001F7BF3">
        <w:rPr>
          <w:rFonts w:ascii="Book Antiqua" w:hAnsi="Book Antiqua"/>
          <w:b w:val="0"/>
          <w:bCs/>
          <w:noProof/>
          <w:color w:val="auto"/>
          <w:sz w:val="24"/>
          <w:szCs w:val="24"/>
        </w:rPr>
        <w:t>Department of Nutrition and Dietetics, Faculty of Health Sciences, Beirut Arab University, Beirut 11072809, Lebanon</w:t>
      </w:r>
    </w:p>
    <w:p w14:paraId="40A191FA" w14:textId="77777777" w:rsidR="00D659AE" w:rsidRPr="001F7BF3" w:rsidRDefault="00D659AE" w:rsidP="005656DA">
      <w:pPr>
        <w:spacing w:after="0" w:line="360" w:lineRule="auto"/>
        <w:jc w:val="both"/>
        <w:rPr>
          <w:rFonts w:ascii="Book Antiqua" w:hAnsi="Book Antiqua"/>
          <w:bCs/>
          <w:sz w:val="24"/>
          <w:szCs w:val="24"/>
        </w:rPr>
      </w:pPr>
    </w:p>
    <w:bookmarkEnd w:id="3"/>
    <w:bookmarkEnd w:id="4"/>
    <w:bookmarkEnd w:id="5"/>
    <w:bookmarkEnd w:id="6"/>
    <w:bookmarkEnd w:id="7"/>
    <w:p w14:paraId="37C7541A" w14:textId="35709330" w:rsidR="00880867" w:rsidRPr="001F7BF3" w:rsidRDefault="000071AE" w:rsidP="005656DA">
      <w:pPr>
        <w:adjustRightInd w:val="0"/>
        <w:snapToGrid w:val="0"/>
        <w:spacing w:after="0" w:line="360" w:lineRule="auto"/>
        <w:jc w:val="both"/>
        <w:rPr>
          <w:rFonts w:ascii="Book Antiqua" w:hAnsi="Book Antiqua"/>
          <w:noProof/>
          <w:sz w:val="24"/>
          <w:szCs w:val="24"/>
        </w:rPr>
      </w:pPr>
      <w:r w:rsidRPr="001F7BF3">
        <w:rPr>
          <w:rFonts w:ascii="Book Antiqua" w:hAnsi="Book Antiqua"/>
          <w:b/>
          <w:bCs/>
          <w:color w:val="333333"/>
          <w:sz w:val="24"/>
          <w:szCs w:val="24"/>
          <w:shd w:val="clear" w:color="auto" w:fill="FFFFFF"/>
        </w:rPr>
        <w:t>ORCID number</w:t>
      </w:r>
      <w:r w:rsidRPr="001F7BF3">
        <w:rPr>
          <w:rFonts w:ascii="Book Antiqua" w:hAnsi="Book Antiqua"/>
          <w:b/>
          <w:color w:val="000000"/>
          <w:sz w:val="24"/>
          <w:szCs w:val="24"/>
          <w:lang w:val="en-GB"/>
        </w:rPr>
        <w:t>:</w:t>
      </w:r>
      <w:r w:rsidRPr="001F7BF3">
        <w:rPr>
          <w:rFonts w:ascii="Book Antiqua" w:hAnsi="Book Antiqua"/>
          <w:b/>
          <w:color w:val="000000"/>
          <w:sz w:val="24"/>
          <w:szCs w:val="24"/>
          <w:lang w:val="en-GB" w:eastAsia="zh-CN"/>
        </w:rPr>
        <w:t xml:space="preserve"> </w:t>
      </w:r>
      <w:r w:rsidR="002F3F7D" w:rsidRPr="001F7BF3">
        <w:rPr>
          <w:rFonts w:ascii="Book Antiqua" w:hAnsi="Book Antiqua"/>
          <w:noProof/>
          <w:sz w:val="24"/>
          <w:szCs w:val="24"/>
        </w:rPr>
        <w:t>Dima</w:t>
      </w:r>
      <w:r w:rsidR="002F3F7D" w:rsidRPr="001F7BF3">
        <w:rPr>
          <w:rFonts w:ascii="Book Antiqua" w:hAnsi="Book Antiqua"/>
          <w:sz w:val="24"/>
          <w:szCs w:val="24"/>
        </w:rPr>
        <w:t xml:space="preserve"> </w:t>
      </w:r>
      <w:r w:rsidR="002F3F7D" w:rsidRPr="001F7BF3">
        <w:rPr>
          <w:rFonts w:ascii="Book Antiqua" w:hAnsi="Book Antiqua"/>
          <w:noProof/>
          <w:sz w:val="24"/>
          <w:szCs w:val="24"/>
        </w:rPr>
        <w:t>Khadra</w:t>
      </w:r>
      <w:r w:rsidR="002F3F7D" w:rsidRPr="001F7BF3">
        <w:rPr>
          <w:rFonts w:ascii="Book Antiqua" w:hAnsi="Book Antiqua"/>
          <w:sz w:val="24"/>
          <w:szCs w:val="24"/>
        </w:rPr>
        <w:t xml:space="preserve"> (0000-0002-4711-6540); Leila </w:t>
      </w:r>
      <w:r w:rsidR="002F3F7D" w:rsidRPr="001F7BF3">
        <w:rPr>
          <w:rFonts w:ascii="Book Antiqua" w:hAnsi="Book Antiqua"/>
          <w:noProof/>
          <w:sz w:val="24"/>
          <w:szCs w:val="24"/>
        </w:rPr>
        <w:t>Itani (0000-0003-3166-4945);</w:t>
      </w:r>
      <w:r w:rsidR="002F3F7D" w:rsidRPr="001F7BF3">
        <w:rPr>
          <w:rFonts w:ascii="Book Antiqua" w:hAnsi="Book Antiqua"/>
          <w:sz w:val="24"/>
          <w:szCs w:val="24"/>
        </w:rPr>
        <w:t xml:space="preserve"> Hana </w:t>
      </w:r>
      <w:r w:rsidR="002F3F7D" w:rsidRPr="001F7BF3">
        <w:rPr>
          <w:rFonts w:ascii="Book Antiqua" w:hAnsi="Book Antiqua"/>
          <w:noProof/>
          <w:sz w:val="24"/>
          <w:szCs w:val="24"/>
        </w:rPr>
        <w:t>Tannir (0000-0002-3420-1965);</w:t>
      </w:r>
      <w:r w:rsidR="002F3F7D" w:rsidRPr="001F7BF3">
        <w:rPr>
          <w:rFonts w:ascii="Book Antiqua" w:hAnsi="Book Antiqua"/>
          <w:sz w:val="24"/>
          <w:szCs w:val="24"/>
        </w:rPr>
        <w:t xml:space="preserve"> </w:t>
      </w:r>
      <w:r w:rsidR="002F3F7D" w:rsidRPr="001F7BF3">
        <w:rPr>
          <w:rFonts w:ascii="Book Antiqua" w:hAnsi="Book Antiqua"/>
          <w:noProof/>
          <w:sz w:val="24"/>
          <w:szCs w:val="24"/>
        </w:rPr>
        <w:t>Dima</w:t>
      </w:r>
      <w:r w:rsidR="002F3F7D" w:rsidRPr="001F7BF3">
        <w:rPr>
          <w:rFonts w:ascii="Book Antiqua" w:hAnsi="Book Antiqua"/>
          <w:sz w:val="24"/>
          <w:szCs w:val="24"/>
        </w:rPr>
        <w:t xml:space="preserve"> </w:t>
      </w:r>
      <w:r w:rsidR="002F3F7D" w:rsidRPr="001F7BF3">
        <w:rPr>
          <w:rFonts w:ascii="Book Antiqua" w:hAnsi="Book Antiqua"/>
          <w:noProof/>
          <w:sz w:val="24"/>
          <w:szCs w:val="24"/>
        </w:rPr>
        <w:t>Kreidieh (0000-0001-5797-0460);</w:t>
      </w:r>
      <w:r w:rsidR="002F3F7D" w:rsidRPr="001F7BF3">
        <w:rPr>
          <w:rFonts w:ascii="Book Antiqua" w:hAnsi="Book Antiqua"/>
          <w:sz w:val="24"/>
          <w:szCs w:val="24"/>
        </w:rPr>
        <w:t xml:space="preserve"> Dana El </w:t>
      </w:r>
      <w:r w:rsidR="002F3F7D" w:rsidRPr="001F7BF3">
        <w:rPr>
          <w:rFonts w:ascii="Book Antiqua" w:hAnsi="Book Antiqua"/>
          <w:noProof/>
          <w:sz w:val="24"/>
          <w:szCs w:val="24"/>
        </w:rPr>
        <w:t>Masri (0000-0001-9939-8116);</w:t>
      </w:r>
      <w:r w:rsidR="002F3F7D" w:rsidRPr="001F7BF3">
        <w:rPr>
          <w:rFonts w:ascii="Book Antiqua" w:hAnsi="Book Antiqua"/>
          <w:sz w:val="24"/>
          <w:szCs w:val="24"/>
        </w:rPr>
        <w:t xml:space="preserve"> Marwan El </w:t>
      </w:r>
      <w:r w:rsidR="002F3F7D" w:rsidRPr="001F7BF3">
        <w:rPr>
          <w:rFonts w:ascii="Book Antiqua" w:hAnsi="Book Antiqua"/>
          <w:noProof/>
          <w:sz w:val="24"/>
          <w:szCs w:val="24"/>
        </w:rPr>
        <w:t>Ghoch (0000-0003-4277-4752)</w:t>
      </w:r>
      <w:r w:rsidR="00D659AE" w:rsidRPr="001F7BF3">
        <w:rPr>
          <w:rFonts w:ascii="Book Antiqua" w:hAnsi="Book Antiqua"/>
          <w:noProof/>
          <w:sz w:val="24"/>
          <w:szCs w:val="24"/>
        </w:rPr>
        <w:t>.</w:t>
      </w:r>
    </w:p>
    <w:p w14:paraId="3BC185B2" w14:textId="77777777" w:rsidR="00D659AE" w:rsidRPr="001F7BF3" w:rsidRDefault="00D659AE" w:rsidP="005656DA">
      <w:pPr>
        <w:adjustRightInd w:val="0"/>
        <w:snapToGrid w:val="0"/>
        <w:spacing w:after="0" w:line="360" w:lineRule="auto"/>
        <w:jc w:val="both"/>
        <w:rPr>
          <w:rFonts w:ascii="Book Antiqua" w:hAnsi="Book Antiqua"/>
          <w:sz w:val="24"/>
          <w:szCs w:val="24"/>
        </w:rPr>
      </w:pPr>
    </w:p>
    <w:p w14:paraId="45489EC7" w14:textId="0F0C7CCE" w:rsidR="00880867" w:rsidRPr="001F7BF3" w:rsidRDefault="000071AE" w:rsidP="005656DA">
      <w:pPr>
        <w:adjustRightInd w:val="0"/>
        <w:snapToGrid w:val="0"/>
        <w:spacing w:after="0" w:line="360" w:lineRule="auto"/>
        <w:jc w:val="both"/>
        <w:rPr>
          <w:rFonts w:ascii="Book Antiqua" w:hAnsi="Book Antiqua"/>
          <w:sz w:val="24"/>
          <w:szCs w:val="24"/>
        </w:rPr>
      </w:pPr>
      <w:r w:rsidRPr="001F7BF3">
        <w:rPr>
          <w:rFonts w:ascii="Book Antiqua" w:eastAsia="Times New Roman" w:hAnsi="Book Antiqua"/>
          <w:b/>
          <w:sz w:val="24"/>
          <w:szCs w:val="24"/>
        </w:rPr>
        <w:t>Author contributions:</w:t>
      </w:r>
      <w:r w:rsidRPr="001F7BF3">
        <w:rPr>
          <w:rFonts w:ascii="Book Antiqua" w:eastAsia="Times New Roman" w:hAnsi="Book Antiqua"/>
          <w:sz w:val="24"/>
          <w:szCs w:val="24"/>
        </w:rPr>
        <w:t xml:space="preserve"> </w:t>
      </w:r>
      <w:r w:rsidR="0067729D" w:rsidRPr="001F7BF3">
        <w:rPr>
          <w:rFonts w:ascii="Book Antiqua" w:hAnsi="Book Antiqua"/>
          <w:sz w:val="24"/>
          <w:szCs w:val="24"/>
        </w:rPr>
        <w:t xml:space="preserve">El </w:t>
      </w:r>
      <w:r w:rsidR="0067729D" w:rsidRPr="001F7BF3">
        <w:rPr>
          <w:rFonts w:ascii="Book Antiqua" w:hAnsi="Book Antiqua"/>
          <w:noProof/>
          <w:sz w:val="24"/>
          <w:szCs w:val="24"/>
        </w:rPr>
        <w:t xml:space="preserve">Ghoch </w:t>
      </w:r>
      <w:r w:rsidR="0067729D" w:rsidRPr="001F7BF3">
        <w:rPr>
          <w:rFonts w:ascii="Book Antiqua" w:hAnsi="Book Antiqua"/>
          <w:sz w:val="24"/>
          <w:szCs w:val="24"/>
        </w:rPr>
        <w:t xml:space="preserve">M </w:t>
      </w:r>
      <w:r w:rsidR="002F3F7D" w:rsidRPr="001F7BF3">
        <w:rPr>
          <w:rFonts w:ascii="Book Antiqua" w:hAnsi="Book Antiqua"/>
          <w:sz w:val="24"/>
          <w:szCs w:val="24"/>
        </w:rPr>
        <w:t xml:space="preserve">designed the work; </w:t>
      </w:r>
      <w:r w:rsidR="0067729D" w:rsidRPr="001F7BF3">
        <w:rPr>
          <w:rFonts w:ascii="Book Antiqua" w:hAnsi="Book Antiqua"/>
          <w:noProof/>
          <w:sz w:val="24"/>
          <w:szCs w:val="24"/>
        </w:rPr>
        <w:t>Khadra</w:t>
      </w:r>
      <w:r w:rsidR="0067729D" w:rsidRPr="001F7BF3">
        <w:rPr>
          <w:rFonts w:ascii="Book Antiqua" w:hAnsi="Book Antiqua"/>
          <w:sz w:val="24"/>
          <w:szCs w:val="24"/>
        </w:rPr>
        <w:t xml:space="preserve"> D and El </w:t>
      </w:r>
      <w:r w:rsidR="0067729D" w:rsidRPr="001F7BF3">
        <w:rPr>
          <w:rFonts w:ascii="Book Antiqua" w:hAnsi="Book Antiqua"/>
          <w:noProof/>
          <w:sz w:val="24"/>
          <w:szCs w:val="24"/>
        </w:rPr>
        <w:t xml:space="preserve">Ghoch </w:t>
      </w:r>
      <w:r w:rsidR="0067729D" w:rsidRPr="001F7BF3">
        <w:rPr>
          <w:rFonts w:ascii="Book Antiqua" w:hAnsi="Book Antiqua"/>
          <w:sz w:val="24"/>
          <w:szCs w:val="24"/>
        </w:rPr>
        <w:t>M performed research</w:t>
      </w:r>
      <w:r w:rsidR="0067729D" w:rsidRPr="001F7BF3">
        <w:rPr>
          <w:rFonts w:ascii="Book Antiqua" w:hAnsi="Book Antiqua"/>
          <w:noProof/>
          <w:sz w:val="24"/>
          <w:szCs w:val="24"/>
        </w:rPr>
        <w:t xml:space="preserve">, Itani </w:t>
      </w:r>
      <w:r w:rsidR="0067729D" w:rsidRPr="001F7BF3">
        <w:rPr>
          <w:rFonts w:ascii="Book Antiqua" w:hAnsi="Book Antiqua"/>
          <w:sz w:val="24"/>
          <w:szCs w:val="24"/>
        </w:rPr>
        <w:t xml:space="preserve">L analyzed data, El </w:t>
      </w:r>
      <w:r w:rsidR="0067729D" w:rsidRPr="001F7BF3">
        <w:rPr>
          <w:rFonts w:ascii="Book Antiqua" w:hAnsi="Book Antiqua"/>
          <w:noProof/>
          <w:sz w:val="24"/>
          <w:szCs w:val="24"/>
        </w:rPr>
        <w:t xml:space="preserve">Ghoch </w:t>
      </w:r>
      <w:r w:rsidR="0067729D" w:rsidRPr="001F7BF3">
        <w:rPr>
          <w:rFonts w:ascii="Book Antiqua" w:hAnsi="Book Antiqua"/>
          <w:sz w:val="24"/>
          <w:szCs w:val="24"/>
        </w:rPr>
        <w:t xml:space="preserve">M, </w:t>
      </w:r>
      <w:r w:rsidR="0067729D" w:rsidRPr="001F7BF3">
        <w:rPr>
          <w:rFonts w:ascii="Book Antiqua" w:hAnsi="Book Antiqua"/>
          <w:noProof/>
          <w:sz w:val="24"/>
          <w:szCs w:val="24"/>
        </w:rPr>
        <w:t xml:space="preserve">Itani </w:t>
      </w:r>
      <w:r w:rsidR="0067729D" w:rsidRPr="001F7BF3">
        <w:rPr>
          <w:rFonts w:ascii="Book Antiqua" w:hAnsi="Book Antiqua"/>
          <w:sz w:val="24"/>
          <w:szCs w:val="24"/>
        </w:rPr>
        <w:t xml:space="preserve">L, </w:t>
      </w:r>
      <w:r w:rsidR="0067729D" w:rsidRPr="001F7BF3">
        <w:rPr>
          <w:rFonts w:ascii="Book Antiqua" w:hAnsi="Book Antiqua"/>
          <w:noProof/>
          <w:sz w:val="24"/>
          <w:szCs w:val="24"/>
        </w:rPr>
        <w:t>Khadra</w:t>
      </w:r>
      <w:r w:rsidR="0067729D" w:rsidRPr="001F7BF3">
        <w:rPr>
          <w:rFonts w:ascii="Book Antiqua" w:hAnsi="Book Antiqua"/>
          <w:sz w:val="24"/>
          <w:szCs w:val="24"/>
        </w:rPr>
        <w:t xml:space="preserve"> D </w:t>
      </w:r>
      <w:r w:rsidR="008F2CC7" w:rsidRPr="001F7BF3">
        <w:rPr>
          <w:rFonts w:ascii="Book Antiqua" w:hAnsi="Book Antiqua"/>
          <w:noProof/>
          <w:sz w:val="24"/>
          <w:szCs w:val="24"/>
        </w:rPr>
        <w:t>Tannir H,</w:t>
      </w:r>
      <w:r w:rsidR="008F2CC7" w:rsidRPr="001F7BF3">
        <w:rPr>
          <w:rFonts w:ascii="Book Antiqua" w:hAnsi="Book Antiqua"/>
          <w:sz w:val="24"/>
          <w:szCs w:val="24"/>
        </w:rPr>
        <w:t xml:space="preserve"> </w:t>
      </w:r>
      <w:r w:rsidR="008F2CC7" w:rsidRPr="001F7BF3">
        <w:rPr>
          <w:rFonts w:ascii="Book Antiqua" w:hAnsi="Book Antiqua"/>
          <w:noProof/>
          <w:sz w:val="24"/>
          <w:szCs w:val="24"/>
        </w:rPr>
        <w:t>Kreidieh D,</w:t>
      </w:r>
      <w:r w:rsidR="008F2CC7" w:rsidRPr="001F7BF3">
        <w:rPr>
          <w:rFonts w:ascii="Book Antiqua" w:hAnsi="Book Antiqua"/>
          <w:sz w:val="24"/>
          <w:szCs w:val="24"/>
        </w:rPr>
        <w:t xml:space="preserve"> and El </w:t>
      </w:r>
      <w:r w:rsidR="008F2CC7" w:rsidRPr="001F7BF3">
        <w:rPr>
          <w:rFonts w:ascii="Book Antiqua" w:hAnsi="Book Antiqua"/>
          <w:noProof/>
          <w:sz w:val="24"/>
          <w:szCs w:val="24"/>
        </w:rPr>
        <w:t>Masri</w:t>
      </w:r>
      <w:r w:rsidR="008F2CC7" w:rsidRPr="001F7BF3">
        <w:rPr>
          <w:rFonts w:ascii="Book Antiqua" w:hAnsi="Book Antiqua"/>
          <w:sz w:val="24"/>
          <w:szCs w:val="24"/>
        </w:rPr>
        <w:t xml:space="preserve"> D </w:t>
      </w:r>
      <w:r w:rsidR="002F3F7D" w:rsidRPr="001F7BF3">
        <w:rPr>
          <w:rFonts w:ascii="Book Antiqua" w:hAnsi="Book Antiqua"/>
          <w:sz w:val="24"/>
          <w:szCs w:val="24"/>
        </w:rPr>
        <w:t xml:space="preserve">interpreted the data; </w:t>
      </w:r>
      <w:r w:rsidR="0067729D" w:rsidRPr="001F7BF3">
        <w:rPr>
          <w:rFonts w:ascii="Book Antiqua" w:hAnsi="Book Antiqua"/>
          <w:sz w:val="24"/>
          <w:szCs w:val="24"/>
        </w:rPr>
        <w:t xml:space="preserve">El </w:t>
      </w:r>
      <w:r w:rsidR="0067729D" w:rsidRPr="001F7BF3">
        <w:rPr>
          <w:rFonts w:ascii="Book Antiqua" w:hAnsi="Book Antiqua"/>
          <w:noProof/>
          <w:sz w:val="24"/>
          <w:szCs w:val="24"/>
        </w:rPr>
        <w:t xml:space="preserve">Ghoch </w:t>
      </w:r>
      <w:r w:rsidR="0067729D" w:rsidRPr="001F7BF3">
        <w:rPr>
          <w:rFonts w:ascii="Book Antiqua" w:hAnsi="Book Antiqua"/>
          <w:sz w:val="24"/>
          <w:szCs w:val="24"/>
        </w:rPr>
        <w:t xml:space="preserve">M </w:t>
      </w:r>
      <w:r w:rsidR="002F3F7D" w:rsidRPr="001F7BF3">
        <w:rPr>
          <w:rFonts w:ascii="Book Antiqua" w:hAnsi="Book Antiqua"/>
          <w:sz w:val="24"/>
          <w:szCs w:val="24"/>
        </w:rPr>
        <w:t xml:space="preserve">revised it critically for important intellectual content; </w:t>
      </w:r>
      <w:r w:rsidR="0067729D" w:rsidRPr="001F7BF3">
        <w:rPr>
          <w:rFonts w:ascii="Book Antiqua" w:hAnsi="Book Antiqua"/>
          <w:noProof/>
          <w:sz w:val="24"/>
          <w:szCs w:val="24"/>
        </w:rPr>
        <w:t>Khadra</w:t>
      </w:r>
      <w:r w:rsidR="0067729D" w:rsidRPr="001F7BF3">
        <w:rPr>
          <w:rFonts w:ascii="Book Antiqua" w:hAnsi="Book Antiqua"/>
          <w:sz w:val="24"/>
          <w:szCs w:val="24"/>
        </w:rPr>
        <w:t xml:space="preserve"> D, </w:t>
      </w:r>
      <w:r w:rsidR="0067729D" w:rsidRPr="001F7BF3">
        <w:rPr>
          <w:rFonts w:ascii="Book Antiqua" w:hAnsi="Book Antiqua"/>
          <w:noProof/>
          <w:sz w:val="24"/>
          <w:szCs w:val="24"/>
        </w:rPr>
        <w:t xml:space="preserve">Itani </w:t>
      </w:r>
      <w:r w:rsidR="0067729D" w:rsidRPr="001F7BF3">
        <w:rPr>
          <w:rFonts w:ascii="Book Antiqua" w:hAnsi="Book Antiqua"/>
          <w:sz w:val="24"/>
          <w:szCs w:val="24"/>
        </w:rPr>
        <w:t>L</w:t>
      </w:r>
      <w:r w:rsidR="0067729D" w:rsidRPr="001F7BF3">
        <w:rPr>
          <w:rFonts w:ascii="Book Antiqua" w:hAnsi="Book Antiqua"/>
          <w:noProof/>
          <w:sz w:val="24"/>
          <w:szCs w:val="24"/>
        </w:rPr>
        <w:t>, Tannir H,</w:t>
      </w:r>
      <w:r w:rsidR="0067729D" w:rsidRPr="001F7BF3">
        <w:rPr>
          <w:rFonts w:ascii="Book Antiqua" w:hAnsi="Book Antiqua"/>
          <w:sz w:val="24"/>
          <w:szCs w:val="24"/>
        </w:rPr>
        <w:t xml:space="preserve"> </w:t>
      </w:r>
      <w:r w:rsidR="0067729D" w:rsidRPr="001F7BF3">
        <w:rPr>
          <w:rFonts w:ascii="Book Antiqua" w:hAnsi="Book Antiqua"/>
          <w:noProof/>
          <w:sz w:val="24"/>
          <w:szCs w:val="24"/>
        </w:rPr>
        <w:t>Kreidieh D,</w:t>
      </w:r>
      <w:r w:rsidR="0067729D" w:rsidRPr="001F7BF3">
        <w:rPr>
          <w:rFonts w:ascii="Book Antiqua" w:hAnsi="Book Antiqua"/>
          <w:sz w:val="24"/>
          <w:szCs w:val="24"/>
        </w:rPr>
        <w:t xml:space="preserve"> El </w:t>
      </w:r>
      <w:r w:rsidR="0067729D" w:rsidRPr="001F7BF3">
        <w:rPr>
          <w:rFonts w:ascii="Book Antiqua" w:hAnsi="Book Antiqua"/>
          <w:noProof/>
          <w:sz w:val="24"/>
          <w:szCs w:val="24"/>
        </w:rPr>
        <w:t>Masri</w:t>
      </w:r>
      <w:r w:rsidR="0067729D" w:rsidRPr="001F7BF3">
        <w:rPr>
          <w:rFonts w:ascii="Book Antiqua" w:hAnsi="Book Antiqua"/>
          <w:sz w:val="24"/>
          <w:szCs w:val="24"/>
        </w:rPr>
        <w:t xml:space="preserve"> D and El </w:t>
      </w:r>
      <w:r w:rsidR="0067729D" w:rsidRPr="001F7BF3">
        <w:rPr>
          <w:rFonts w:ascii="Book Antiqua" w:hAnsi="Book Antiqua"/>
          <w:noProof/>
          <w:sz w:val="24"/>
          <w:szCs w:val="24"/>
        </w:rPr>
        <w:t xml:space="preserve">Ghoch </w:t>
      </w:r>
      <w:r w:rsidR="0067729D" w:rsidRPr="001F7BF3">
        <w:rPr>
          <w:rFonts w:ascii="Book Antiqua" w:hAnsi="Book Antiqua"/>
          <w:sz w:val="24"/>
          <w:szCs w:val="24"/>
        </w:rPr>
        <w:t xml:space="preserve">M </w:t>
      </w:r>
      <w:r w:rsidR="002F3F7D" w:rsidRPr="001F7BF3">
        <w:rPr>
          <w:rFonts w:ascii="Book Antiqua" w:hAnsi="Book Antiqua"/>
          <w:sz w:val="24"/>
          <w:szCs w:val="24"/>
        </w:rPr>
        <w:t>drafted the work; all authors approved the final version of the manuscript.</w:t>
      </w:r>
    </w:p>
    <w:p w14:paraId="5B79A1EC" w14:textId="77777777" w:rsidR="00D659AE" w:rsidRPr="001F7BF3" w:rsidRDefault="00D659AE" w:rsidP="005656DA">
      <w:pPr>
        <w:adjustRightInd w:val="0"/>
        <w:snapToGrid w:val="0"/>
        <w:spacing w:after="0" w:line="360" w:lineRule="auto"/>
        <w:jc w:val="both"/>
        <w:rPr>
          <w:rFonts w:ascii="Book Antiqua" w:hAnsi="Book Antiqua"/>
          <w:sz w:val="24"/>
          <w:szCs w:val="24"/>
        </w:rPr>
      </w:pPr>
    </w:p>
    <w:p w14:paraId="5DB02128" w14:textId="77777777" w:rsidR="000071AE" w:rsidRPr="001F7BF3" w:rsidRDefault="000071AE" w:rsidP="005656DA">
      <w:pPr>
        <w:adjustRightInd w:val="0"/>
        <w:snapToGrid w:val="0"/>
        <w:spacing w:after="0" w:line="360" w:lineRule="auto"/>
        <w:jc w:val="both"/>
        <w:rPr>
          <w:rFonts w:ascii="Book Antiqua" w:hAnsi="Book Antiqua"/>
          <w:sz w:val="24"/>
          <w:szCs w:val="24"/>
        </w:rPr>
      </w:pPr>
      <w:r w:rsidRPr="001F7BF3">
        <w:rPr>
          <w:rFonts w:ascii="Book Antiqua" w:hAnsi="Book Antiqua"/>
          <w:b/>
          <w:color w:val="000000"/>
          <w:sz w:val="24"/>
          <w:szCs w:val="24"/>
        </w:rPr>
        <w:t>Conflict-of-interest statement</w:t>
      </w:r>
      <w:r w:rsidRPr="001F7BF3">
        <w:rPr>
          <w:rFonts w:ascii="Book Antiqua" w:hAnsi="Book Antiqua" w:cs="TimesNewRomanPS-BoldItalicMT"/>
          <w:b/>
          <w:bCs/>
          <w:iCs/>
          <w:color w:val="000000"/>
          <w:sz w:val="24"/>
          <w:szCs w:val="24"/>
        </w:rPr>
        <w:t xml:space="preserve">: </w:t>
      </w:r>
      <w:r w:rsidR="00096032" w:rsidRPr="001F7BF3">
        <w:rPr>
          <w:rFonts w:ascii="Book Antiqua" w:hAnsi="Book Antiqua"/>
          <w:sz w:val="24"/>
          <w:szCs w:val="24"/>
        </w:rPr>
        <w:t>All authors have no conflicts of interest to report.</w:t>
      </w:r>
    </w:p>
    <w:p w14:paraId="750EDF25" w14:textId="77777777" w:rsidR="000071AE" w:rsidRPr="001F7BF3" w:rsidRDefault="000071AE" w:rsidP="005656DA">
      <w:pPr>
        <w:adjustRightInd w:val="0"/>
        <w:snapToGrid w:val="0"/>
        <w:spacing w:after="0" w:line="360" w:lineRule="auto"/>
        <w:jc w:val="both"/>
        <w:rPr>
          <w:rFonts w:ascii="Book Antiqua" w:hAnsi="Book Antiqua"/>
          <w:sz w:val="24"/>
          <w:szCs w:val="24"/>
        </w:rPr>
      </w:pPr>
    </w:p>
    <w:p w14:paraId="3625EF9C" w14:textId="48F4DEA9" w:rsidR="00880867" w:rsidRPr="001F7BF3" w:rsidRDefault="000071AE" w:rsidP="005656DA">
      <w:pPr>
        <w:adjustRightInd w:val="0"/>
        <w:snapToGrid w:val="0"/>
        <w:spacing w:after="0" w:line="360" w:lineRule="auto"/>
        <w:jc w:val="both"/>
        <w:rPr>
          <w:rFonts w:ascii="Book Antiqua" w:hAnsi="Book Antiqua"/>
          <w:sz w:val="24"/>
          <w:szCs w:val="24"/>
        </w:rPr>
      </w:pPr>
      <w:r w:rsidRPr="001F7BF3">
        <w:rPr>
          <w:rFonts w:ascii="Book Antiqua" w:hAnsi="Book Antiqua"/>
          <w:b/>
          <w:sz w:val="24"/>
          <w:szCs w:val="24"/>
          <w:lang w:eastAsia="zh-CN"/>
        </w:rPr>
        <w:t xml:space="preserve">PRISMA 2009 Checklist </w:t>
      </w:r>
      <w:r w:rsidRPr="001F7BF3">
        <w:rPr>
          <w:rFonts w:ascii="Book Antiqua" w:hAnsi="Book Antiqua"/>
          <w:b/>
          <w:color w:val="000000"/>
          <w:sz w:val="24"/>
          <w:szCs w:val="24"/>
        </w:rPr>
        <w:t>statement</w:t>
      </w:r>
      <w:r w:rsidRPr="001F7BF3">
        <w:rPr>
          <w:rFonts w:ascii="Book Antiqua" w:hAnsi="Book Antiqua" w:cs="TimesNewRomanPS-BoldItalicMT"/>
          <w:b/>
          <w:bCs/>
          <w:iCs/>
          <w:color w:val="000000"/>
          <w:sz w:val="24"/>
          <w:szCs w:val="24"/>
        </w:rPr>
        <w:t>:</w:t>
      </w:r>
      <w:r w:rsidRPr="001F7BF3">
        <w:rPr>
          <w:rFonts w:ascii="Book Antiqua" w:hAnsi="Book Antiqua"/>
          <w:b/>
          <w:sz w:val="24"/>
          <w:szCs w:val="24"/>
          <w:lang w:eastAsia="zh-CN"/>
        </w:rPr>
        <w:t xml:space="preserve"> </w:t>
      </w:r>
      <w:r w:rsidR="002F3F7D" w:rsidRPr="001F7BF3">
        <w:rPr>
          <w:rFonts w:ascii="Book Antiqua" w:hAnsi="Book Antiqua" w:cs="TimesNewRomanPS-BoldItalicMT"/>
          <w:bCs/>
          <w:iCs/>
          <w:sz w:val="24"/>
          <w:szCs w:val="24"/>
        </w:rPr>
        <w:t>The authors have read the PRISMA 2009 Checklist, and the manuscript was prepared and revised according to the PRISMA 2009 Checklist.</w:t>
      </w:r>
    </w:p>
    <w:p w14:paraId="078B36B0" w14:textId="1D489FE9" w:rsidR="00880867" w:rsidRPr="001F7BF3" w:rsidRDefault="00880867" w:rsidP="005656DA">
      <w:pPr>
        <w:spacing w:after="0" w:line="360" w:lineRule="auto"/>
        <w:jc w:val="both"/>
        <w:rPr>
          <w:rFonts w:ascii="Book Antiqua" w:hAnsi="Book Antiqua"/>
          <w:sz w:val="24"/>
          <w:szCs w:val="24"/>
        </w:rPr>
      </w:pPr>
    </w:p>
    <w:p w14:paraId="304A1CF2" w14:textId="77777777" w:rsidR="000071AE" w:rsidRPr="001F7BF3" w:rsidRDefault="000071AE" w:rsidP="005656DA">
      <w:pPr>
        <w:spacing w:after="0" w:line="360" w:lineRule="auto"/>
        <w:jc w:val="both"/>
        <w:rPr>
          <w:rFonts w:ascii="Book Antiqua" w:eastAsiaTheme="minorEastAsia" w:hAnsi="Book Antiqua"/>
          <w:sz w:val="24"/>
          <w:szCs w:val="24"/>
        </w:rPr>
      </w:pPr>
      <w:r w:rsidRPr="001F7BF3">
        <w:rPr>
          <w:rFonts w:ascii="Book Antiqua" w:hAnsi="Book Antiqua"/>
          <w:b/>
          <w:sz w:val="24"/>
          <w:szCs w:val="24"/>
        </w:rPr>
        <w:t xml:space="preserve">Open-Access: </w:t>
      </w:r>
      <w:r w:rsidRPr="001F7BF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1F7BF3">
        <w:rPr>
          <w:rFonts w:ascii="Book Antiqua" w:hAnsi="Book Antiqua"/>
          <w:sz w:val="24"/>
          <w:szCs w:val="24"/>
        </w:rPr>
        <w:t>Non Commercial</w:t>
      </w:r>
      <w:proofErr w:type="gramEnd"/>
      <w:r w:rsidRPr="001F7BF3">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453945" w14:textId="77777777" w:rsidR="000071AE" w:rsidRPr="001F7BF3" w:rsidRDefault="000071AE" w:rsidP="005656DA">
      <w:pPr>
        <w:spacing w:after="0" w:line="360" w:lineRule="auto"/>
        <w:jc w:val="both"/>
        <w:rPr>
          <w:rFonts w:ascii="Book Antiqua" w:eastAsia="等线" w:hAnsi="Book Antiqua"/>
          <w:sz w:val="24"/>
          <w:szCs w:val="24"/>
        </w:rPr>
      </w:pPr>
    </w:p>
    <w:p w14:paraId="48B2DF3D" w14:textId="4DCCD8CD" w:rsidR="000071AE" w:rsidRPr="001F7BF3" w:rsidRDefault="000071AE" w:rsidP="005656DA">
      <w:pPr>
        <w:spacing w:after="0" w:line="360" w:lineRule="auto"/>
        <w:jc w:val="both"/>
        <w:rPr>
          <w:rFonts w:ascii="Book Antiqua" w:hAnsi="Book Antiqua"/>
          <w:bCs/>
          <w:iCs/>
          <w:sz w:val="24"/>
          <w:szCs w:val="24"/>
        </w:rPr>
      </w:pPr>
      <w:r w:rsidRPr="001F7BF3">
        <w:rPr>
          <w:rFonts w:ascii="Book Antiqua" w:hAnsi="Book Antiqua"/>
          <w:b/>
          <w:bCs/>
          <w:iCs/>
          <w:sz w:val="24"/>
          <w:szCs w:val="24"/>
        </w:rPr>
        <w:t>Manuscript source:</w:t>
      </w:r>
      <w:r w:rsidRPr="001F7BF3">
        <w:rPr>
          <w:rFonts w:ascii="Book Antiqua" w:hAnsi="Book Antiqua"/>
          <w:bCs/>
          <w:iCs/>
          <w:sz w:val="24"/>
          <w:szCs w:val="24"/>
        </w:rPr>
        <w:t xml:space="preserve"> Invited manuscript</w:t>
      </w:r>
    </w:p>
    <w:p w14:paraId="112AF277" w14:textId="77777777" w:rsidR="000071AE" w:rsidRPr="001F7BF3" w:rsidRDefault="000071AE" w:rsidP="005656DA">
      <w:pPr>
        <w:spacing w:after="0" w:line="360" w:lineRule="auto"/>
        <w:jc w:val="both"/>
        <w:rPr>
          <w:rFonts w:ascii="Book Antiqua" w:hAnsi="Book Antiqua"/>
          <w:sz w:val="24"/>
          <w:szCs w:val="24"/>
        </w:rPr>
      </w:pPr>
    </w:p>
    <w:p w14:paraId="4AA9A361" w14:textId="124781CE" w:rsidR="00D659AE" w:rsidRPr="001F7BF3" w:rsidRDefault="000071AE" w:rsidP="005656DA">
      <w:pPr>
        <w:spacing w:after="0" w:line="360" w:lineRule="auto"/>
        <w:jc w:val="both"/>
        <w:rPr>
          <w:rFonts w:ascii="Book Antiqua" w:hAnsi="Book Antiqua"/>
          <w:bCs/>
          <w:sz w:val="24"/>
          <w:szCs w:val="24"/>
        </w:rPr>
      </w:pPr>
      <w:r w:rsidRPr="001F7BF3">
        <w:rPr>
          <w:rFonts w:ascii="Book Antiqua" w:hAnsi="Book Antiqua" w:cs="Arial"/>
          <w:b/>
          <w:sz w:val="24"/>
          <w:szCs w:val="24"/>
        </w:rPr>
        <w:t>Corresponding author</w:t>
      </w:r>
      <w:r w:rsidRPr="001F7BF3">
        <w:rPr>
          <w:rFonts w:ascii="Book Antiqua" w:hAnsi="Book Antiqua"/>
          <w:b/>
          <w:iCs/>
          <w:sz w:val="24"/>
          <w:szCs w:val="24"/>
        </w:rPr>
        <w:t xml:space="preserve">: </w:t>
      </w:r>
      <w:r w:rsidR="00D659AE" w:rsidRPr="001F7BF3">
        <w:rPr>
          <w:rFonts w:ascii="Book Antiqua" w:hAnsi="Book Antiqua"/>
          <w:b/>
          <w:bCs/>
          <w:sz w:val="24"/>
          <w:szCs w:val="24"/>
        </w:rPr>
        <w:t xml:space="preserve">Marwan </w:t>
      </w:r>
      <w:r w:rsidR="00D659AE" w:rsidRPr="001F7BF3">
        <w:rPr>
          <w:rFonts w:ascii="Book Antiqua" w:hAnsi="Book Antiqua"/>
          <w:b/>
          <w:bCs/>
          <w:noProof/>
          <w:sz w:val="24"/>
          <w:szCs w:val="24"/>
        </w:rPr>
        <w:t>El Ghoch,</w:t>
      </w:r>
      <w:r w:rsidR="00D659AE" w:rsidRPr="001F7BF3">
        <w:rPr>
          <w:rFonts w:ascii="Book Antiqua" w:hAnsi="Book Antiqua"/>
          <w:b/>
          <w:bCs/>
          <w:sz w:val="24"/>
          <w:szCs w:val="24"/>
        </w:rPr>
        <w:t xml:space="preserve"> </w:t>
      </w:r>
      <w:r w:rsidRPr="001F7BF3">
        <w:rPr>
          <w:rFonts w:ascii="Book Antiqua" w:hAnsi="Book Antiqua"/>
          <w:b/>
          <w:bCs/>
          <w:sz w:val="24"/>
          <w:szCs w:val="24"/>
        </w:rPr>
        <w:t xml:space="preserve">MD, Academic Research, Chairman, Full Professor, Professor, Head of Department, </w:t>
      </w:r>
      <w:bookmarkStart w:id="8" w:name="OLE_LINK22"/>
      <w:bookmarkStart w:id="9" w:name="OLE_LINK23"/>
      <w:r w:rsidR="00D659AE" w:rsidRPr="001F7BF3">
        <w:rPr>
          <w:rFonts w:ascii="Book Antiqua" w:hAnsi="Book Antiqua"/>
          <w:bCs/>
          <w:sz w:val="24"/>
          <w:szCs w:val="24"/>
        </w:rPr>
        <w:t>Department of Nutrition and Dietetics, Faculty of Health Sciences</w:t>
      </w:r>
      <w:bookmarkEnd w:id="8"/>
      <w:bookmarkEnd w:id="9"/>
      <w:r w:rsidR="00D659AE" w:rsidRPr="001F7BF3">
        <w:rPr>
          <w:rFonts w:ascii="Book Antiqua" w:hAnsi="Book Antiqua"/>
          <w:bCs/>
          <w:sz w:val="24"/>
          <w:szCs w:val="24"/>
        </w:rPr>
        <w:t>, Beirut Arab University,</w:t>
      </w:r>
      <w:r w:rsidRPr="001F7BF3">
        <w:rPr>
          <w:rFonts w:ascii="Book Antiqua" w:hAnsi="Book Antiqua"/>
          <w:sz w:val="24"/>
          <w:szCs w:val="24"/>
        </w:rPr>
        <w:t xml:space="preserve"> </w:t>
      </w:r>
      <w:r w:rsidRPr="001F7BF3">
        <w:rPr>
          <w:rFonts w:ascii="Book Antiqua" w:hAnsi="Book Antiqua"/>
          <w:bCs/>
          <w:sz w:val="24"/>
          <w:szCs w:val="24"/>
        </w:rPr>
        <w:t>PO</w:t>
      </w:r>
      <w:r w:rsidR="00ED1F86" w:rsidRPr="001F7BF3">
        <w:rPr>
          <w:rFonts w:ascii="Book Antiqua" w:hAnsi="Book Antiqua"/>
          <w:bCs/>
          <w:sz w:val="24"/>
          <w:szCs w:val="24"/>
        </w:rPr>
        <w:t xml:space="preserve"> </w:t>
      </w:r>
      <w:r w:rsidRPr="001F7BF3">
        <w:rPr>
          <w:rFonts w:ascii="Book Antiqua" w:hAnsi="Book Antiqua"/>
          <w:bCs/>
          <w:sz w:val="24"/>
          <w:szCs w:val="24"/>
        </w:rPr>
        <w:t xml:space="preserve">Box 11-5020 </w:t>
      </w:r>
      <w:proofErr w:type="spellStart"/>
      <w:r w:rsidRPr="001F7BF3">
        <w:rPr>
          <w:rFonts w:ascii="Book Antiqua" w:hAnsi="Book Antiqua"/>
          <w:bCs/>
          <w:sz w:val="24"/>
          <w:szCs w:val="24"/>
        </w:rPr>
        <w:t>Riad</w:t>
      </w:r>
      <w:proofErr w:type="spellEnd"/>
      <w:r w:rsidRPr="001F7BF3">
        <w:rPr>
          <w:rFonts w:ascii="Book Antiqua" w:hAnsi="Book Antiqua"/>
          <w:bCs/>
          <w:sz w:val="24"/>
          <w:szCs w:val="24"/>
        </w:rPr>
        <w:t xml:space="preserve"> El </w:t>
      </w:r>
      <w:proofErr w:type="spellStart"/>
      <w:r w:rsidRPr="001F7BF3">
        <w:rPr>
          <w:rFonts w:ascii="Book Antiqua" w:hAnsi="Book Antiqua"/>
          <w:bCs/>
          <w:sz w:val="24"/>
          <w:szCs w:val="24"/>
        </w:rPr>
        <w:t>Solh</w:t>
      </w:r>
      <w:proofErr w:type="spellEnd"/>
      <w:r w:rsidRPr="001F7BF3">
        <w:rPr>
          <w:rFonts w:ascii="Book Antiqua" w:hAnsi="Book Antiqua"/>
          <w:bCs/>
          <w:sz w:val="24"/>
          <w:szCs w:val="24"/>
        </w:rPr>
        <w:t>,</w:t>
      </w:r>
      <w:r w:rsidR="00D659AE" w:rsidRPr="001F7BF3">
        <w:rPr>
          <w:rFonts w:ascii="Book Antiqua" w:hAnsi="Book Antiqua"/>
          <w:bCs/>
          <w:sz w:val="24"/>
          <w:szCs w:val="24"/>
        </w:rPr>
        <w:t xml:space="preserve"> Beirut 11072809, Lebanon. m.ghoch@bau.edu.lb</w:t>
      </w:r>
    </w:p>
    <w:p w14:paraId="68EDA337" w14:textId="77777777" w:rsidR="00D659AE" w:rsidRPr="001F7BF3" w:rsidRDefault="00D659AE" w:rsidP="005656DA">
      <w:pPr>
        <w:spacing w:after="0" w:line="360" w:lineRule="auto"/>
        <w:jc w:val="both"/>
        <w:rPr>
          <w:rFonts w:ascii="Book Antiqua" w:hAnsi="Book Antiqua"/>
          <w:bCs/>
          <w:sz w:val="24"/>
          <w:szCs w:val="24"/>
        </w:rPr>
      </w:pPr>
      <w:r w:rsidRPr="001F7BF3">
        <w:rPr>
          <w:rFonts w:ascii="Book Antiqua" w:hAnsi="Book Antiqua"/>
          <w:b/>
          <w:bCs/>
          <w:sz w:val="24"/>
          <w:szCs w:val="24"/>
        </w:rPr>
        <w:t xml:space="preserve">Telephone: </w:t>
      </w:r>
      <w:r w:rsidRPr="001F7BF3">
        <w:rPr>
          <w:rFonts w:ascii="Book Antiqua" w:hAnsi="Book Antiqua"/>
          <w:bCs/>
          <w:sz w:val="24"/>
          <w:szCs w:val="24"/>
        </w:rPr>
        <w:t>+961-1-300110</w:t>
      </w:r>
    </w:p>
    <w:p w14:paraId="7F9B7328" w14:textId="77777777" w:rsidR="00D659AE" w:rsidRPr="001F7BF3" w:rsidRDefault="00D659AE" w:rsidP="005656DA">
      <w:pPr>
        <w:spacing w:after="0" w:line="360" w:lineRule="auto"/>
        <w:jc w:val="both"/>
        <w:rPr>
          <w:rFonts w:ascii="Book Antiqua" w:hAnsi="Book Antiqua"/>
          <w:sz w:val="24"/>
          <w:szCs w:val="24"/>
        </w:rPr>
      </w:pPr>
    </w:p>
    <w:p w14:paraId="58A83C5E" w14:textId="5597BB30" w:rsidR="000071AE" w:rsidRPr="001F7BF3" w:rsidRDefault="000071AE" w:rsidP="005656DA">
      <w:pPr>
        <w:spacing w:after="0" w:line="360" w:lineRule="auto"/>
        <w:jc w:val="both"/>
        <w:rPr>
          <w:rFonts w:ascii="Book Antiqua" w:hAnsi="Book Antiqua"/>
          <w:sz w:val="24"/>
          <w:szCs w:val="24"/>
        </w:rPr>
      </w:pPr>
      <w:r w:rsidRPr="001F7BF3">
        <w:rPr>
          <w:rFonts w:ascii="Book Antiqua" w:hAnsi="Book Antiqua"/>
          <w:b/>
          <w:sz w:val="24"/>
          <w:szCs w:val="24"/>
        </w:rPr>
        <w:t xml:space="preserve">Received: </w:t>
      </w:r>
      <w:r w:rsidRPr="001F7BF3">
        <w:rPr>
          <w:rFonts w:ascii="Book Antiqua" w:hAnsi="Book Antiqua"/>
          <w:sz w:val="24"/>
          <w:szCs w:val="24"/>
        </w:rPr>
        <w:t>February 28, 2019</w:t>
      </w:r>
    </w:p>
    <w:p w14:paraId="4920B684" w14:textId="5FEA9123" w:rsidR="000071AE" w:rsidRPr="001F7BF3" w:rsidRDefault="000071AE" w:rsidP="005656DA">
      <w:pPr>
        <w:spacing w:after="0" w:line="360" w:lineRule="auto"/>
        <w:jc w:val="both"/>
        <w:rPr>
          <w:rFonts w:ascii="Book Antiqua" w:hAnsi="Book Antiqua"/>
          <w:sz w:val="24"/>
          <w:szCs w:val="24"/>
        </w:rPr>
      </w:pPr>
      <w:r w:rsidRPr="001F7BF3">
        <w:rPr>
          <w:rFonts w:ascii="Book Antiqua" w:hAnsi="Book Antiqua"/>
          <w:b/>
          <w:sz w:val="24"/>
          <w:szCs w:val="24"/>
        </w:rPr>
        <w:t>Peer-review started:</w:t>
      </w:r>
      <w:r w:rsidRPr="001F7BF3">
        <w:rPr>
          <w:rFonts w:ascii="Book Antiqua" w:hAnsi="Book Antiqua"/>
          <w:sz w:val="24"/>
          <w:szCs w:val="24"/>
        </w:rPr>
        <w:t xml:space="preserve"> March 4, 2019</w:t>
      </w:r>
    </w:p>
    <w:p w14:paraId="0706D407" w14:textId="4028EF86" w:rsidR="000071AE" w:rsidRPr="001F7BF3" w:rsidRDefault="000071AE" w:rsidP="005656DA">
      <w:pPr>
        <w:spacing w:after="0" w:line="360" w:lineRule="auto"/>
        <w:jc w:val="both"/>
        <w:rPr>
          <w:rFonts w:ascii="Book Antiqua" w:hAnsi="Book Antiqua"/>
          <w:sz w:val="24"/>
          <w:szCs w:val="24"/>
        </w:rPr>
      </w:pPr>
      <w:r w:rsidRPr="001F7BF3">
        <w:rPr>
          <w:rFonts w:ascii="Book Antiqua" w:hAnsi="Book Antiqua"/>
          <w:b/>
          <w:sz w:val="24"/>
          <w:szCs w:val="24"/>
        </w:rPr>
        <w:t>First decision:</w:t>
      </w:r>
      <w:r w:rsidRPr="001F7BF3">
        <w:rPr>
          <w:rFonts w:ascii="Book Antiqua" w:hAnsi="Book Antiqua"/>
          <w:sz w:val="24"/>
          <w:szCs w:val="24"/>
        </w:rPr>
        <w:t xml:space="preserve"> April 13, 2019</w:t>
      </w:r>
    </w:p>
    <w:p w14:paraId="2E044BDD" w14:textId="0BF43F19" w:rsidR="000071AE" w:rsidRPr="001F7BF3" w:rsidRDefault="000071AE" w:rsidP="005656DA">
      <w:pPr>
        <w:spacing w:after="0" w:line="360" w:lineRule="auto"/>
        <w:jc w:val="both"/>
        <w:rPr>
          <w:rFonts w:ascii="Book Antiqua" w:hAnsi="Book Antiqua"/>
          <w:sz w:val="24"/>
          <w:szCs w:val="24"/>
        </w:rPr>
      </w:pPr>
      <w:r w:rsidRPr="001F7BF3">
        <w:rPr>
          <w:rFonts w:ascii="Book Antiqua" w:hAnsi="Book Antiqua"/>
          <w:b/>
          <w:sz w:val="24"/>
          <w:szCs w:val="24"/>
        </w:rPr>
        <w:t xml:space="preserve">Revised: </w:t>
      </w:r>
      <w:r w:rsidRPr="001F7BF3">
        <w:rPr>
          <w:rFonts w:ascii="Book Antiqua" w:hAnsi="Book Antiqua"/>
          <w:sz w:val="24"/>
          <w:szCs w:val="24"/>
        </w:rPr>
        <w:t>April 17, 2019</w:t>
      </w:r>
    </w:p>
    <w:p w14:paraId="3372B0BE" w14:textId="7D284D89" w:rsidR="000071AE" w:rsidRPr="001F7BF3" w:rsidRDefault="000071AE" w:rsidP="005656DA">
      <w:pPr>
        <w:spacing w:after="0" w:line="360" w:lineRule="auto"/>
        <w:jc w:val="both"/>
        <w:rPr>
          <w:rFonts w:ascii="Book Antiqua" w:hAnsi="Book Antiqua"/>
          <w:b/>
          <w:sz w:val="24"/>
          <w:szCs w:val="24"/>
        </w:rPr>
      </w:pPr>
      <w:r w:rsidRPr="001F7BF3">
        <w:rPr>
          <w:rFonts w:ascii="Book Antiqua" w:hAnsi="Book Antiqua"/>
          <w:b/>
          <w:sz w:val="24"/>
          <w:szCs w:val="24"/>
        </w:rPr>
        <w:t>Accepted:</w:t>
      </w:r>
      <w:r w:rsidR="003F04E2" w:rsidRPr="001F7BF3">
        <w:t xml:space="preserve"> </w:t>
      </w:r>
      <w:r w:rsidR="003F04E2" w:rsidRPr="001F7BF3">
        <w:rPr>
          <w:rFonts w:ascii="Book Antiqua" w:hAnsi="Book Antiqua"/>
          <w:sz w:val="24"/>
          <w:szCs w:val="24"/>
        </w:rPr>
        <w:t>May 1, 2019</w:t>
      </w:r>
      <w:r w:rsidRPr="001F7BF3">
        <w:rPr>
          <w:rFonts w:ascii="Book Antiqua" w:hAnsi="Book Antiqua"/>
          <w:b/>
          <w:sz w:val="24"/>
          <w:szCs w:val="24"/>
        </w:rPr>
        <w:t xml:space="preserve"> </w:t>
      </w:r>
    </w:p>
    <w:p w14:paraId="51F32950" w14:textId="706CADA7" w:rsidR="000071AE" w:rsidRPr="001F7BF3" w:rsidRDefault="000071AE" w:rsidP="005656DA">
      <w:pPr>
        <w:spacing w:after="0" w:line="360" w:lineRule="auto"/>
        <w:jc w:val="both"/>
        <w:rPr>
          <w:rFonts w:ascii="Book Antiqua" w:hAnsi="Book Antiqua"/>
          <w:b/>
          <w:sz w:val="24"/>
          <w:szCs w:val="24"/>
        </w:rPr>
      </w:pPr>
      <w:r w:rsidRPr="001F7BF3">
        <w:rPr>
          <w:rFonts w:ascii="Book Antiqua" w:hAnsi="Book Antiqua"/>
          <w:b/>
          <w:sz w:val="24"/>
          <w:szCs w:val="24"/>
        </w:rPr>
        <w:t xml:space="preserve">Article in press: </w:t>
      </w:r>
      <w:r w:rsidR="00916079" w:rsidRPr="001F7BF3">
        <w:rPr>
          <w:rFonts w:ascii="Book Antiqua" w:hAnsi="Book Antiqua"/>
          <w:sz w:val="24"/>
          <w:szCs w:val="24"/>
        </w:rPr>
        <w:t>May 1, 2019</w:t>
      </w:r>
    </w:p>
    <w:p w14:paraId="7884B60E" w14:textId="30FD9F0A" w:rsidR="000071AE" w:rsidRPr="001F7BF3" w:rsidRDefault="000071AE" w:rsidP="005656DA">
      <w:pPr>
        <w:spacing w:after="0" w:line="360" w:lineRule="auto"/>
        <w:jc w:val="both"/>
        <w:rPr>
          <w:rFonts w:ascii="Book Antiqua" w:eastAsiaTheme="minorEastAsia" w:hAnsi="Book Antiqua"/>
          <w:b/>
          <w:bCs/>
          <w:sz w:val="24"/>
          <w:szCs w:val="24"/>
        </w:rPr>
      </w:pPr>
      <w:r w:rsidRPr="001F7BF3">
        <w:rPr>
          <w:rFonts w:ascii="Book Antiqua" w:hAnsi="Book Antiqua"/>
          <w:b/>
          <w:sz w:val="24"/>
          <w:szCs w:val="24"/>
        </w:rPr>
        <w:t>Published online:</w:t>
      </w:r>
      <w:r w:rsidRPr="001F7BF3">
        <w:rPr>
          <w:rFonts w:ascii="Book Antiqua" w:eastAsia="Times New Roman" w:hAnsi="Book Antiqua"/>
          <w:b/>
          <w:bCs/>
          <w:sz w:val="24"/>
          <w:szCs w:val="24"/>
        </w:rPr>
        <w:t xml:space="preserve"> </w:t>
      </w:r>
      <w:r w:rsidR="00916079" w:rsidRPr="001F7BF3">
        <w:rPr>
          <w:rFonts w:ascii="Book Antiqua" w:hAnsi="Book Antiqua"/>
          <w:sz w:val="24"/>
          <w:szCs w:val="24"/>
        </w:rPr>
        <w:t>May 1</w:t>
      </w:r>
      <w:r w:rsidR="00916079" w:rsidRPr="001F7BF3">
        <w:rPr>
          <w:rFonts w:ascii="Book Antiqua" w:hAnsi="Book Antiqua"/>
          <w:sz w:val="24"/>
          <w:szCs w:val="24"/>
        </w:rPr>
        <w:t>5</w:t>
      </w:r>
      <w:r w:rsidR="00916079" w:rsidRPr="001F7BF3">
        <w:rPr>
          <w:rFonts w:ascii="Book Antiqua" w:hAnsi="Book Antiqua"/>
          <w:sz w:val="24"/>
          <w:szCs w:val="24"/>
        </w:rPr>
        <w:t>, 2019</w:t>
      </w:r>
    </w:p>
    <w:p w14:paraId="062B6AB7" w14:textId="77777777" w:rsidR="00D659AE" w:rsidRPr="001F7BF3" w:rsidRDefault="00D659AE" w:rsidP="005656DA">
      <w:pPr>
        <w:spacing w:after="0" w:line="360" w:lineRule="auto"/>
        <w:jc w:val="both"/>
        <w:rPr>
          <w:rFonts w:ascii="Book Antiqua" w:hAnsi="Book Antiqua"/>
          <w:sz w:val="24"/>
          <w:szCs w:val="24"/>
        </w:rPr>
      </w:pPr>
    </w:p>
    <w:p w14:paraId="269856F2" w14:textId="77777777" w:rsidR="005E28ED" w:rsidRPr="001F7BF3" w:rsidRDefault="005E28ED" w:rsidP="005656DA">
      <w:pPr>
        <w:tabs>
          <w:tab w:val="left" w:pos="1260"/>
        </w:tabs>
        <w:spacing w:after="0" w:line="360" w:lineRule="auto"/>
        <w:jc w:val="both"/>
        <w:rPr>
          <w:rFonts w:ascii="Book Antiqua" w:hAnsi="Book Antiqua"/>
          <w:b/>
          <w:bCs/>
          <w:sz w:val="24"/>
          <w:szCs w:val="24"/>
        </w:rPr>
        <w:sectPr w:rsidR="005E28ED" w:rsidRPr="001F7BF3">
          <w:headerReference w:type="even" r:id="rId8"/>
          <w:headerReference w:type="default" r:id="rId9"/>
          <w:pgSz w:w="12240" w:h="15840"/>
          <w:pgMar w:top="1440" w:right="1800" w:bottom="1440" w:left="1800" w:header="720" w:footer="720" w:gutter="0"/>
          <w:cols w:space="720"/>
          <w:docGrid w:linePitch="360"/>
        </w:sectPr>
      </w:pPr>
    </w:p>
    <w:p w14:paraId="5A4A4761" w14:textId="099DC13E" w:rsidR="001325B7" w:rsidRPr="001F7BF3" w:rsidRDefault="00952C05" w:rsidP="005656DA">
      <w:pPr>
        <w:spacing w:after="0" w:line="360" w:lineRule="auto"/>
        <w:jc w:val="both"/>
        <w:rPr>
          <w:rFonts w:ascii="Book Antiqua" w:hAnsi="Book Antiqua"/>
          <w:b/>
          <w:bCs/>
          <w:sz w:val="24"/>
          <w:szCs w:val="24"/>
        </w:rPr>
      </w:pPr>
      <w:r w:rsidRPr="001F7BF3">
        <w:rPr>
          <w:rFonts w:ascii="Book Antiqua" w:hAnsi="Book Antiqua"/>
          <w:b/>
          <w:bCs/>
          <w:sz w:val="24"/>
          <w:szCs w:val="24"/>
        </w:rPr>
        <w:t>Abstract</w:t>
      </w:r>
    </w:p>
    <w:p w14:paraId="09A366A9" w14:textId="77777777" w:rsidR="008F2CC7" w:rsidRPr="001F7BF3" w:rsidRDefault="008F2CC7" w:rsidP="005656DA">
      <w:pPr>
        <w:widowControl w:val="0"/>
        <w:autoSpaceDE w:val="0"/>
        <w:autoSpaceDN w:val="0"/>
        <w:adjustRightInd w:val="0"/>
        <w:spacing w:after="0" w:line="360" w:lineRule="auto"/>
        <w:jc w:val="both"/>
        <w:rPr>
          <w:rFonts w:ascii="Book Antiqua" w:hAnsi="Book Antiqua" w:cs="Times"/>
          <w:sz w:val="24"/>
          <w:szCs w:val="24"/>
        </w:rPr>
      </w:pPr>
      <w:r w:rsidRPr="001F7BF3">
        <w:rPr>
          <w:rFonts w:ascii="Book Antiqua" w:hAnsi="Book Antiqua" w:cs="Book Antiqua"/>
          <w:b/>
          <w:bCs/>
          <w:i/>
          <w:iCs/>
          <w:sz w:val="24"/>
          <w:szCs w:val="24"/>
        </w:rPr>
        <w:t>BACKGROUND</w:t>
      </w:r>
    </w:p>
    <w:p w14:paraId="5CD162E1" w14:textId="3B1495FF" w:rsidR="004732DB" w:rsidRPr="001F7BF3" w:rsidRDefault="007070ED" w:rsidP="005656DA">
      <w:pPr>
        <w:tabs>
          <w:tab w:val="left" w:pos="1260"/>
        </w:tabs>
        <w:spacing w:after="0" w:line="360" w:lineRule="auto"/>
        <w:jc w:val="both"/>
        <w:rPr>
          <w:rFonts w:ascii="Book Antiqua" w:hAnsi="Book Antiqua"/>
          <w:bCs/>
          <w:sz w:val="24"/>
          <w:szCs w:val="24"/>
        </w:rPr>
      </w:pPr>
      <w:r w:rsidRPr="001F7BF3">
        <w:rPr>
          <w:rFonts w:ascii="Book Antiqua" w:hAnsi="Book Antiqua"/>
          <w:bCs/>
          <w:sz w:val="24"/>
          <w:szCs w:val="24"/>
        </w:rPr>
        <w:t xml:space="preserve">The </w:t>
      </w:r>
      <w:r w:rsidR="00C25619" w:rsidRPr="001F7BF3">
        <w:rPr>
          <w:rFonts w:ascii="Book Antiqua" w:hAnsi="Book Antiqua"/>
          <w:bCs/>
          <w:sz w:val="24"/>
          <w:szCs w:val="24"/>
        </w:rPr>
        <w:t xml:space="preserve">coexistence </w:t>
      </w:r>
      <w:r w:rsidRPr="001F7BF3">
        <w:rPr>
          <w:rFonts w:ascii="Book Antiqua" w:hAnsi="Book Antiqua"/>
          <w:bCs/>
          <w:sz w:val="24"/>
          <w:szCs w:val="24"/>
        </w:rPr>
        <w:t xml:space="preserve">of </w:t>
      </w:r>
      <w:r w:rsidRPr="001F7BF3">
        <w:rPr>
          <w:rFonts w:ascii="Book Antiqua" w:hAnsi="Book Antiqua"/>
          <w:bCs/>
          <w:noProof/>
          <w:sz w:val="24"/>
          <w:szCs w:val="24"/>
        </w:rPr>
        <w:t>sarcopenia</w:t>
      </w:r>
      <w:r w:rsidRPr="001F7BF3">
        <w:rPr>
          <w:rFonts w:ascii="Book Antiqua" w:hAnsi="Book Antiqua"/>
          <w:bCs/>
          <w:sz w:val="24"/>
          <w:szCs w:val="24"/>
        </w:rPr>
        <w:t xml:space="preserve"> and obesity </w:t>
      </w:r>
      <w:r w:rsidR="00E54AB8" w:rsidRPr="001F7BF3">
        <w:rPr>
          <w:rFonts w:ascii="Book Antiqua" w:hAnsi="Book Antiqua"/>
          <w:bCs/>
          <w:sz w:val="24"/>
          <w:szCs w:val="24"/>
        </w:rPr>
        <w:t xml:space="preserve">is referred to as </w:t>
      </w:r>
      <w:r w:rsidRPr="001F7BF3">
        <w:rPr>
          <w:rFonts w:ascii="Book Antiqua" w:hAnsi="Book Antiqua"/>
          <w:bCs/>
          <w:noProof/>
          <w:sz w:val="24"/>
          <w:szCs w:val="24"/>
        </w:rPr>
        <w:t>sarcopenic</w:t>
      </w:r>
      <w:r w:rsidRPr="001F7BF3">
        <w:rPr>
          <w:rFonts w:ascii="Book Antiqua" w:hAnsi="Book Antiqua"/>
          <w:bCs/>
          <w:sz w:val="24"/>
          <w:szCs w:val="24"/>
        </w:rPr>
        <w:t xml:space="preserve"> obesity</w:t>
      </w:r>
      <w:r w:rsidR="0068664C" w:rsidRPr="001F7BF3">
        <w:rPr>
          <w:rFonts w:ascii="Book Antiqua" w:hAnsi="Book Antiqua"/>
          <w:bCs/>
          <w:sz w:val="24"/>
          <w:szCs w:val="24"/>
        </w:rPr>
        <w:t xml:space="preserve"> (SO)</w:t>
      </w:r>
      <w:r w:rsidR="00C32A50" w:rsidRPr="001F7BF3">
        <w:rPr>
          <w:rFonts w:ascii="Book Antiqua" w:hAnsi="Book Antiqua"/>
          <w:bCs/>
          <w:sz w:val="24"/>
          <w:szCs w:val="24"/>
        </w:rPr>
        <w:t xml:space="preserve"> and i</w:t>
      </w:r>
      <w:r w:rsidR="008E7A22" w:rsidRPr="001F7BF3">
        <w:rPr>
          <w:rFonts w:ascii="Book Antiqua" w:hAnsi="Book Antiqua"/>
          <w:bCs/>
          <w:sz w:val="24"/>
          <w:szCs w:val="24"/>
        </w:rPr>
        <w:t xml:space="preserve">t has been hypothesized that the two components of SO may synergistically increase </w:t>
      </w:r>
      <w:r w:rsidR="00C32A50" w:rsidRPr="001F7BF3">
        <w:rPr>
          <w:rFonts w:ascii="Book Antiqua" w:hAnsi="Book Antiqua"/>
          <w:bCs/>
          <w:sz w:val="24"/>
          <w:szCs w:val="24"/>
        </w:rPr>
        <w:t>their negative effects. However</w:t>
      </w:r>
      <w:r w:rsidR="002358D8" w:rsidRPr="001F7BF3">
        <w:rPr>
          <w:rFonts w:ascii="Book Antiqua" w:hAnsi="Book Antiqua"/>
          <w:bCs/>
          <w:sz w:val="24"/>
          <w:szCs w:val="24"/>
        </w:rPr>
        <w:t>,</w:t>
      </w:r>
      <w:r w:rsidR="00C32A50" w:rsidRPr="001F7BF3">
        <w:rPr>
          <w:rFonts w:ascii="Book Antiqua" w:hAnsi="Book Antiqua"/>
          <w:bCs/>
          <w:sz w:val="24"/>
          <w:szCs w:val="24"/>
        </w:rPr>
        <w:t xml:space="preserve"> many </w:t>
      </w:r>
      <w:r w:rsidRPr="001F7BF3">
        <w:rPr>
          <w:rFonts w:ascii="Book Antiqua" w:hAnsi="Book Antiqua"/>
          <w:bCs/>
          <w:sz w:val="24"/>
          <w:szCs w:val="24"/>
        </w:rPr>
        <w:t xml:space="preserve">uncertainties still surround this </w:t>
      </w:r>
      <w:r w:rsidR="008E7A22" w:rsidRPr="001F7BF3">
        <w:rPr>
          <w:rFonts w:ascii="Book Antiqua" w:hAnsi="Book Antiqua"/>
          <w:bCs/>
          <w:sz w:val="24"/>
          <w:szCs w:val="24"/>
        </w:rPr>
        <w:t>condition</w:t>
      </w:r>
      <w:r w:rsidRPr="001F7BF3">
        <w:rPr>
          <w:rFonts w:ascii="Book Antiqua" w:hAnsi="Book Antiqua"/>
          <w:bCs/>
          <w:sz w:val="24"/>
          <w:szCs w:val="24"/>
        </w:rPr>
        <w:t xml:space="preserve"> </w:t>
      </w:r>
      <w:r w:rsidR="004732DB" w:rsidRPr="001F7BF3">
        <w:rPr>
          <w:rFonts w:ascii="Book Antiqua" w:hAnsi="Book Antiqua"/>
          <w:bCs/>
          <w:sz w:val="24"/>
          <w:szCs w:val="24"/>
        </w:rPr>
        <w:t xml:space="preserve">especially </w:t>
      </w:r>
      <w:r w:rsidR="00E54AB8" w:rsidRPr="001F7BF3">
        <w:rPr>
          <w:rFonts w:ascii="Book Antiqua" w:hAnsi="Book Antiqua"/>
          <w:bCs/>
          <w:sz w:val="24"/>
          <w:szCs w:val="24"/>
        </w:rPr>
        <w:t xml:space="preserve">with </w:t>
      </w:r>
      <w:r w:rsidRPr="001F7BF3">
        <w:rPr>
          <w:rFonts w:ascii="Book Antiqua" w:hAnsi="Book Antiqua"/>
          <w:bCs/>
          <w:sz w:val="24"/>
          <w:szCs w:val="24"/>
        </w:rPr>
        <w:t xml:space="preserve">regard to </w:t>
      </w:r>
      <w:r w:rsidR="002358D8" w:rsidRPr="001F7BF3">
        <w:rPr>
          <w:rFonts w:ascii="Book Antiqua" w:hAnsi="Book Antiqua"/>
          <w:bCs/>
          <w:sz w:val="24"/>
          <w:szCs w:val="24"/>
        </w:rPr>
        <w:t xml:space="preserve">its </w:t>
      </w:r>
      <w:r w:rsidRPr="001F7BF3">
        <w:rPr>
          <w:rFonts w:ascii="Book Antiqua" w:hAnsi="Book Antiqua"/>
          <w:bCs/>
          <w:sz w:val="24"/>
          <w:szCs w:val="24"/>
        </w:rPr>
        <w:t>potential negative effects on health outcomes.</w:t>
      </w:r>
    </w:p>
    <w:p w14:paraId="1FCB373F" w14:textId="77777777" w:rsidR="00D659AE" w:rsidRPr="001F7BF3" w:rsidRDefault="00D659AE" w:rsidP="005656DA">
      <w:pPr>
        <w:tabs>
          <w:tab w:val="left" w:pos="1260"/>
        </w:tabs>
        <w:spacing w:after="0" w:line="360" w:lineRule="auto"/>
        <w:jc w:val="both"/>
        <w:rPr>
          <w:rFonts w:ascii="Book Antiqua" w:hAnsi="Book Antiqua"/>
          <w:bCs/>
          <w:sz w:val="24"/>
          <w:szCs w:val="24"/>
        </w:rPr>
      </w:pPr>
    </w:p>
    <w:p w14:paraId="238CDADB" w14:textId="77777777" w:rsidR="006146A1" w:rsidRPr="001F7BF3" w:rsidRDefault="006146A1" w:rsidP="005656DA">
      <w:pPr>
        <w:widowControl w:val="0"/>
        <w:autoSpaceDE w:val="0"/>
        <w:autoSpaceDN w:val="0"/>
        <w:adjustRightInd w:val="0"/>
        <w:spacing w:after="0" w:line="360" w:lineRule="auto"/>
        <w:jc w:val="both"/>
        <w:rPr>
          <w:rFonts w:ascii="Book Antiqua" w:hAnsi="Book Antiqua" w:cs="Times"/>
          <w:sz w:val="24"/>
          <w:szCs w:val="24"/>
        </w:rPr>
      </w:pPr>
      <w:r w:rsidRPr="001F7BF3">
        <w:rPr>
          <w:rFonts w:ascii="Book Antiqua" w:hAnsi="Book Antiqua" w:cs="Book Antiqua"/>
          <w:b/>
          <w:bCs/>
          <w:i/>
          <w:iCs/>
          <w:sz w:val="24"/>
          <w:szCs w:val="24"/>
        </w:rPr>
        <w:t>AIM</w:t>
      </w:r>
    </w:p>
    <w:p w14:paraId="7B9538EE" w14:textId="507DC90D" w:rsidR="004732DB" w:rsidRPr="001F7BF3" w:rsidRDefault="00D659AE" w:rsidP="005656DA">
      <w:pPr>
        <w:tabs>
          <w:tab w:val="left" w:pos="1260"/>
        </w:tabs>
        <w:spacing w:after="0" w:line="360" w:lineRule="auto"/>
        <w:jc w:val="both"/>
        <w:rPr>
          <w:rFonts w:ascii="Book Antiqua" w:hAnsi="Book Antiqua"/>
          <w:b/>
          <w:bCs/>
          <w:sz w:val="24"/>
          <w:szCs w:val="24"/>
        </w:rPr>
      </w:pPr>
      <w:r w:rsidRPr="001F7BF3">
        <w:rPr>
          <w:rFonts w:ascii="Book Antiqua" w:hAnsi="Book Antiqua"/>
          <w:sz w:val="24"/>
          <w:szCs w:val="24"/>
        </w:rPr>
        <w:t xml:space="preserve">To </w:t>
      </w:r>
      <w:r w:rsidR="003A426E" w:rsidRPr="001F7BF3">
        <w:rPr>
          <w:rFonts w:ascii="Book Antiqua" w:hAnsi="Book Antiqua"/>
          <w:sz w:val="24"/>
          <w:szCs w:val="24"/>
        </w:rPr>
        <w:t>conduct a systematic review</w:t>
      </w:r>
      <w:r w:rsidR="00474EDD" w:rsidRPr="001F7BF3">
        <w:rPr>
          <w:rFonts w:ascii="Book Antiqua" w:hAnsi="Book Antiqua"/>
          <w:sz w:val="24"/>
          <w:szCs w:val="24"/>
        </w:rPr>
        <w:t xml:space="preserve"> </w:t>
      </w:r>
      <w:r w:rsidR="0068664C" w:rsidRPr="001F7BF3">
        <w:rPr>
          <w:rFonts w:ascii="Book Antiqua" w:hAnsi="Book Antiqua"/>
          <w:sz w:val="24"/>
          <w:szCs w:val="24"/>
        </w:rPr>
        <w:t xml:space="preserve">to </w:t>
      </w:r>
      <w:r w:rsidR="00C32A50" w:rsidRPr="001F7BF3">
        <w:rPr>
          <w:rFonts w:ascii="Book Antiqua" w:hAnsi="Book Antiqua"/>
          <w:sz w:val="24"/>
          <w:szCs w:val="24"/>
        </w:rPr>
        <w:t>determine</w:t>
      </w:r>
      <w:r w:rsidR="0068664C" w:rsidRPr="001F7BF3">
        <w:rPr>
          <w:rFonts w:ascii="Book Antiqua" w:hAnsi="Book Antiqua"/>
          <w:sz w:val="24"/>
          <w:szCs w:val="24"/>
        </w:rPr>
        <w:t xml:space="preserve"> the prevalence of </w:t>
      </w:r>
      <w:r w:rsidR="0068664C" w:rsidRPr="001F7BF3">
        <w:rPr>
          <w:rFonts w:ascii="Book Antiqua" w:hAnsi="Book Antiqua"/>
          <w:noProof/>
          <w:sz w:val="24"/>
          <w:szCs w:val="24"/>
        </w:rPr>
        <w:t>sarcopenia</w:t>
      </w:r>
      <w:r w:rsidR="0068664C" w:rsidRPr="001F7BF3">
        <w:rPr>
          <w:rFonts w:ascii="Book Antiqua" w:hAnsi="Book Antiqua"/>
          <w:sz w:val="24"/>
          <w:szCs w:val="24"/>
        </w:rPr>
        <w:t xml:space="preserve"> among adult</w:t>
      </w:r>
      <w:r w:rsidR="004732DB" w:rsidRPr="001F7BF3">
        <w:rPr>
          <w:rFonts w:ascii="Book Antiqua" w:hAnsi="Book Antiqua"/>
          <w:sz w:val="24"/>
          <w:szCs w:val="24"/>
        </w:rPr>
        <w:t>s</w:t>
      </w:r>
      <w:r w:rsidR="006C13E7" w:rsidRPr="001F7BF3">
        <w:rPr>
          <w:rFonts w:ascii="Book Antiqua" w:hAnsi="Book Antiqua"/>
          <w:sz w:val="24"/>
          <w:szCs w:val="24"/>
        </w:rPr>
        <w:t xml:space="preserve"> with overweight and obesity</w:t>
      </w:r>
      <w:r w:rsidR="00C32A50" w:rsidRPr="001F7BF3">
        <w:rPr>
          <w:rFonts w:ascii="Book Antiqua" w:hAnsi="Book Antiqua"/>
          <w:sz w:val="24"/>
          <w:szCs w:val="24"/>
        </w:rPr>
        <w:t xml:space="preserve"> </w:t>
      </w:r>
      <w:r w:rsidR="004732DB" w:rsidRPr="001F7BF3">
        <w:rPr>
          <w:rFonts w:ascii="Book Antiqua" w:hAnsi="Book Antiqua"/>
          <w:sz w:val="24"/>
          <w:szCs w:val="24"/>
        </w:rPr>
        <w:t>and t</w:t>
      </w:r>
      <w:r w:rsidR="0068664C" w:rsidRPr="001F7BF3">
        <w:rPr>
          <w:rFonts w:ascii="Book Antiqua" w:hAnsi="Book Antiqua"/>
          <w:sz w:val="24"/>
          <w:szCs w:val="24"/>
        </w:rPr>
        <w:t xml:space="preserve">o investigate whether </w:t>
      </w:r>
      <w:r w:rsidR="00C32A50" w:rsidRPr="001F7BF3">
        <w:rPr>
          <w:rFonts w:ascii="Book Antiqua" w:hAnsi="Book Antiqua"/>
          <w:sz w:val="24"/>
          <w:szCs w:val="24"/>
        </w:rPr>
        <w:t>SO</w:t>
      </w:r>
      <w:r w:rsidR="0068664C" w:rsidRPr="001F7BF3">
        <w:rPr>
          <w:rFonts w:ascii="Book Antiqua" w:hAnsi="Book Antiqua"/>
          <w:sz w:val="24"/>
          <w:szCs w:val="24"/>
        </w:rPr>
        <w:t xml:space="preserve"> was associated with</w:t>
      </w:r>
      <w:r w:rsidR="00E54AB8" w:rsidRPr="001F7BF3">
        <w:rPr>
          <w:rFonts w:ascii="Book Antiqua" w:hAnsi="Book Antiqua"/>
          <w:sz w:val="24"/>
          <w:szCs w:val="24"/>
        </w:rPr>
        <w:t xml:space="preserve"> a</w:t>
      </w:r>
      <w:r w:rsidR="0068664C" w:rsidRPr="001F7BF3">
        <w:rPr>
          <w:rFonts w:ascii="Book Antiqua" w:hAnsi="Book Antiqua"/>
          <w:sz w:val="24"/>
          <w:szCs w:val="24"/>
        </w:rPr>
        <w:t xml:space="preserve"> </w:t>
      </w:r>
      <w:r w:rsidR="004732DB" w:rsidRPr="001F7BF3">
        <w:rPr>
          <w:rFonts w:ascii="Book Antiqua" w:hAnsi="Book Antiqua"/>
          <w:sz w:val="24"/>
          <w:szCs w:val="24"/>
        </w:rPr>
        <w:t xml:space="preserve">higher risk </w:t>
      </w:r>
      <w:r w:rsidR="00E54AB8" w:rsidRPr="001F7BF3">
        <w:rPr>
          <w:rFonts w:ascii="Book Antiqua" w:hAnsi="Book Antiqua"/>
          <w:sz w:val="24"/>
          <w:szCs w:val="24"/>
        </w:rPr>
        <w:t>of t</w:t>
      </w:r>
      <w:r w:rsidR="0068664C" w:rsidRPr="001F7BF3">
        <w:rPr>
          <w:rFonts w:ascii="Book Antiqua" w:hAnsi="Book Antiqua"/>
          <w:sz w:val="24"/>
          <w:szCs w:val="24"/>
        </w:rPr>
        <w:t xml:space="preserve">ype 2 </w:t>
      </w:r>
      <w:r w:rsidR="00E54AB8" w:rsidRPr="001F7BF3">
        <w:rPr>
          <w:rFonts w:ascii="Book Antiqua" w:hAnsi="Book Antiqua"/>
          <w:sz w:val="24"/>
          <w:szCs w:val="24"/>
        </w:rPr>
        <w:t>d</w:t>
      </w:r>
      <w:r w:rsidR="0068664C" w:rsidRPr="001F7BF3">
        <w:rPr>
          <w:rFonts w:ascii="Book Antiqua" w:hAnsi="Book Antiqua"/>
          <w:sz w:val="24"/>
          <w:szCs w:val="24"/>
        </w:rPr>
        <w:t>iabetes (T2D).</w:t>
      </w:r>
    </w:p>
    <w:p w14:paraId="0496E57F" w14:textId="77777777" w:rsidR="00D659AE" w:rsidRPr="001F7BF3" w:rsidRDefault="00D659AE" w:rsidP="005656DA">
      <w:pPr>
        <w:tabs>
          <w:tab w:val="left" w:pos="1260"/>
        </w:tabs>
        <w:spacing w:after="0" w:line="360" w:lineRule="auto"/>
        <w:jc w:val="both"/>
        <w:rPr>
          <w:rFonts w:ascii="Book Antiqua" w:hAnsi="Book Antiqua"/>
          <w:b/>
          <w:bCs/>
          <w:sz w:val="24"/>
          <w:szCs w:val="24"/>
        </w:rPr>
      </w:pPr>
    </w:p>
    <w:p w14:paraId="27D3295A" w14:textId="77777777" w:rsidR="00D659AE" w:rsidRPr="001F7BF3" w:rsidRDefault="006146A1" w:rsidP="005656DA">
      <w:pPr>
        <w:widowControl w:val="0"/>
        <w:autoSpaceDE w:val="0"/>
        <w:autoSpaceDN w:val="0"/>
        <w:adjustRightInd w:val="0"/>
        <w:spacing w:after="0" w:line="360" w:lineRule="auto"/>
        <w:jc w:val="both"/>
        <w:rPr>
          <w:rFonts w:ascii="Book Antiqua" w:hAnsi="Book Antiqua" w:cs="Times"/>
          <w:sz w:val="24"/>
          <w:szCs w:val="24"/>
        </w:rPr>
      </w:pPr>
      <w:r w:rsidRPr="001F7BF3">
        <w:rPr>
          <w:rFonts w:ascii="Book Antiqua" w:hAnsi="Book Antiqua" w:cs="Book Antiqua"/>
          <w:b/>
          <w:bCs/>
          <w:i/>
          <w:iCs/>
          <w:sz w:val="24"/>
          <w:szCs w:val="24"/>
        </w:rPr>
        <w:t>METHODS</w:t>
      </w:r>
    </w:p>
    <w:p w14:paraId="2E9F905F" w14:textId="35D39D72" w:rsidR="004732DB" w:rsidRPr="001F7BF3" w:rsidRDefault="00474EDD" w:rsidP="005656DA">
      <w:pPr>
        <w:widowControl w:val="0"/>
        <w:autoSpaceDE w:val="0"/>
        <w:autoSpaceDN w:val="0"/>
        <w:adjustRightInd w:val="0"/>
        <w:spacing w:after="0" w:line="360" w:lineRule="auto"/>
        <w:jc w:val="both"/>
        <w:rPr>
          <w:rFonts w:ascii="Book Antiqua" w:hAnsi="Book Antiqua"/>
          <w:bCs/>
          <w:sz w:val="24"/>
          <w:szCs w:val="24"/>
        </w:rPr>
      </w:pPr>
      <w:r w:rsidRPr="001F7BF3">
        <w:rPr>
          <w:rFonts w:ascii="Book Antiqua" w:hAnsi="Book Antiqua"/>
          <w:sz w:val="24"/>
          <w:szCs w:val="24"/>
        </w:rPr>
        <w:t>Th</w:t>
      </w:r>
      <w:r w:rsidR="002358D8" w:rsidRPr="001F7BF3">
        <w:rPr>
          <w:rFonts w:ascii="Book Antiqua" w:hAnsi="Book Antiqua"/>
          <w:sz w:val="24"/>
          <w:szCs w:val="24"/>
        </w:rPr>
        <w:t>is</w:t>
      </w:r>
      <w:r w:rsidRPr="001F7BF3">
        <w:rPr>
          <w:rFonts w:ascii="Book Antiqua" w:hAnsi="Book Antiqua"/>
          <w:sz w:val="24"/>
          <w:szCs w:val="24"/>
        </w:rPr>
        <w:t xml:space="preserve"> study was conducted </w:t>
      </w:r>
      <w:r w:rsidR="00C32A50" w:rsidRPr="001F7BF3">
        <w:rPr>
          <w:rFonts w:ascii="Book Antiqua" w:hAnsi="Book Antiqua"/>
          <w:sz w:val="24"/>
          <w:szCs w:val="24"/>
        </w:rPr>
        <w:t>in adherence</w:t>
      </w:r>
      <w:r w:rsidRPr="001F7BF3">
        <w:rPr>
          <w:rFonts w:ascii="Book Antiqua" w:hAnsi="Book Antiqua"/>
          <w:sz w:val="24"/>
          <w:szCs w:val="24"/>
        </w:rPr>
        <w:t xml:space="preserve"> </w:t>
      </w:r>
      <w:r w:rsidR="00E54AB8" w:rsidRPr="001F7BF3">
        <w:rPr>
          <w:rFonts w:ascii="Book Antiqua" w:hAnsi="Book Antiqua"/>
          <w:sz w:val="24"/>
          <w:szCs w:val="24"/>
        </w:rPr>
        <w:t xml:space="preserve">with the </w:t>
      </w:r>
      <w:r w:rsidRPr="001F7BF3">
        <w:rPr>
          <w:rFonts w:ascii="Book Antiqua" w:hAnsi="Book Antiqua"/>
          <w:sz w:val="24"/>
          <w:szCs w:val="24"/>
        </w:rPr>
        <w:t>Preferred Reporting Items for Systematic Review and Meta-Analyses</w:t>
      </w:r>
      <w:r w:rsidR="00577272" w:rsidRPr="001F7BF3">
        <w:rPr>
          <w:rFonts w:ascii="Book Antiqua" w:hAnsi="Book Antiqua"/>
          <w:sz w:val="24"/>
          <w:szCs w:val="24"/>
        </w:rPr>
        <w:t xml:space="preserve"> </w:t>
      </w:r>
      <w:r w:rsidR="00C25619" w:rsidRPr="001F7BF3">
        <w:rPr>
          <w:rFonts w:ascii="Book Antiqua" w:hAnsi="Book Antiqua"/>
          <w:sz w:val="24"/>
          <w:szCs w:val="24"/>
        </w:rPr>
        <w:t>guidelines</w:t>
      </w:r>
      <w:r w:rsidR="00E54AB8" w:rsidRPr="001F7BF3">
        <w:rPr>
          <w:rFonts w:ascii="Book Antiqua" w:hAnsi="Book Antiqua"/>
          <w:sz w:val="24"/>
          <w:szCs w:val="24"/>
        </w:rPr>
        <w:t>. L</w:t>
      </w:r>
      <w:r w:rsidR="00C25619" w:rsidRPr="001F7BF3">
        <w:rPr>
          <w:rFonts w:ascii="Book Antiqua" w:hAnsi="Book Antiqua"/>
          <w:sz w:val="24"/>
          <w:szCs w:val="24"/>
        </w:rPr>
        <w:t>itera</w:t>
      </w:r>
      <w:r w:rsidR="007D5C6F" w:rsidRPr="001F7BF3">
        <w:rPr>
          <w:rFonts w:ascii="Book Antiqua" w:hAnsi="Book Antiqua"/>
          <w:sz w:val="24"/>
          <w:szCs w:val="24"/>
        </w:rPr>
        <w:t xml:space="preserve">ture searches, study selection, </w:t>
      </w:r>
      <w:r w:rsidR="00C25619" w:rsidRPr="001F7BF3">
        <w:rPr>
          <w:rFonts w:ascii="Book Antiqua" w:hAnsi="Book Antiqua"/>
          <w:sz w:val="24"/>
          <w:szCs w:val="24"/>
        </w:rPr>
        <w:t>method</w:t>
      </w:r>
      <w:r w:rsidR="00E54AB8" w:rsidRPr="001F7BF3">
        <w:rPr>
          <w:rFonts w:ascii="Book Antiqua" w:hAnsi="Book Antiqua"/>
          <w:sz w:val="24"/>
          <w:szCs w:val="24"/>
        </w:rPr>
        <w:t>ology</w:t>
      </w:r>
      <w:r w:rsidR="00C25619" w:rsidRPr="001F7BF3">
        <w:rPr>
          <w:rFonts w:ascii="Book Antiqua" w:hAnsi="Book Antiqua"/>
          <w:sz w:val="24"/>
          <w:szCs w:val="24"/>
        </w:rPr>
        <w:t xml:space="preserve"> development and quality appraisal were performed independently by two authors and </w:t>
      </w:r>
      <w:r w:rsidR="00E54AB8" w:rsidRPr="001F7BF3">
        <w:rPr>
          <w:rFonts w:ascii="Book Antiqua" w:hAnsi="Book Antiqua"/>
          <w:sz w:val="24"/>
          <w:szCs w:val="24"/>
        </w:rPr>
        <w:t xml:space="preserve">the </w:t>
      </w:r>
      <w:r w:rsidR="004732DB" w:rsidRPr="001F7BF3">
        <w:rPr>
          <w:rFonts w:ascii="Book Antiqua" w:hAnsi="Book Antiqua"/>
          <w:sz w:val="24"/>
          <w:szCs w:val="24"/>
        </w:rPr>
        <w:t>d</w:t>
      </w:r>
      <w:r w:rsidRPr="001F7BF3">
        <w:rPr>
          <w:rFonts w:ascii="Book Antiqua" w:hAnsi="Book Antiqua"/>
          <w:sz w:val="24"/>
          <w:szCs w:val="24"/>
        </w:rPr>
        <w:t xml:space="preserve">ata were collated </w:t>
      </w:r>
      <w:r w:rsidR="004732DB" w:rsidRPr="001F7BF3">
        <w:rPr>
          <w:rFonts w:ascii="Book Antiqua" w:hAnsi="Book Antiqua"/>
          <w:sz w:val="24"/>
          <w:szCs w:val="24"/>
        </w:rPr>
        <w:t xml:space="preserve">by means of </w:t>
      </w:r>
      <w:r w:rsidRPr="001F7BF3">
        <w:rPr>
          <w:rFonts w:ascii="Book Antiqua" w:hAnsi="Book Antiqua"/>
          <w:sz w:val="24"/>
          <w:szCs w:val="24"/>
        </w:rPr>
        <w:t xml:space="preserve">meta-analysis and narrative </w:t>
      </w:r>
      <w:r w:rsidR="004732DB" w:rsidRPr="001F7BF3">
        <w:rPr>
          <w:rFonts w:ascii="Book Antiqua" w:hAnsi="Book Antiqua"/>
          <w:sz w:val="24"/>
          <w:szCs w:val="24"/>
        </w:rPr>
        <w:t>synthesis</w:t>
      </w:r>
      <w:r w:rsidRPr="001F7BF3">
        <w:rPr>
          <w:rFonts w:ascii="Book Antiqua" w:hAnsi="Book Antiqua"/>
          <w:sz w:val="24"/>
          <w:szCs w:val="24"/>
        </w:rPr>
        <w:t>.</w:t>
      </w:r>
    </w:p>
    <w:p w14:paraId="1B447BC4" w14:textId="77777777" w:rsidR="00D659AE" w:rsidRPr="001F7BF3" w:rsidRDefault="00D659AE" w:rsidP="005656DA">
      <w:pPr>
        <w:widowControl w:val="0"/>
        <w:autoSpaceDE w:val="0"/>
        <w:autoSpaceDN w:val="0"/>
        <w:adjustRightInd w:val="0"/>
        <w:spacing w:after="0" w:line="360" w:lineRule="auto"/>
        <w:jc w:val="both"/>
        <w:rPr>
          <w:rFonts w:ascii="Book Antiqua" w:hAnsi="Book Antiqua" w:cs="Times"/>
          <w:sz w:val="24"/>
          <w:szCs w:val="24"/>
        </w:rPr>
      </w:pPr>
    </w:p>
    <w:p w14:paraId="28ECA747" w14:textId="77777777" w:rsidR="006146A1" w:rsidRPr="001F7BF3" w:rsidRDefault="006146A1" w:rsidP="005656DA">
      <w:pPr>
        <w:widowControl w:val="0"/>
        <w:autoSpaceDE w:val="0"/>
        <w:autoSpaceDN w:val="0"/>
        <w:adjustRightInd w:val="0"/>
        <w:spacing w:after="0" w:line="360" w:lineRule="auto"/>
        <w:jc w:val="both"/>
        <w:rPr>
          <w:rFonts w:ascii="Book Antiqua" w:hAnsi="Book Antiqua" w:cs="Times"/>
          <w:sz w:val="24"/>
          <w:szCs w:val="24"/>
        </w:rPr>
      </w:pPr>
      <w:r w:rsidRPr="001F7BF3">
        <w:rPr>
          <w:rFonts w:ascii="Book Antiqua" w:hAnsi="Book Antiqua" w:cs="Book Antiqua"/>
          <w:b/>
          <w:bCs/>
          <w:i/>
          <w:iCs/>
          <w:sz w:val="24"/>
          <w:szCs w:val="24"/>
        </w:rPr>
        <w:t>RESULTS</w:t>
      </w:r>
    </w:p>
    <w:p w14:paraId="4D2A31C7" w14:textId="0FEF944E" w:rsidR="004732DB" w:rsidRPr="001F7BF3" w:rsidRDefault="00474EDD" w:rsidP="005656DA">
      <w:pPr>
        <w:tabs>
          <w:tab w:val="left" w:pos="1260"/>
        </w:tabs>
        <w:spacing w:after="0" w:line="360" w:lineRule="auto"/>
        <w:jc w:val="both"/>
        <w:rPr>
          <w:rFonts w:ascii="Book Antiqua" w:hAnsi="Book Antiqua"/>
          <w:sz w:val="24"/>
          <w:szCs w:val="24"/>
        </w:rPr>
      </w:pPr>
      <w:r w:rsidRPr="001F7BF3">
        <w:rPr>
          <w:rFonts w:ascii="Book Antiqua" w:hAnsi="Book Antiqua"/>
          <w:sz w:val="24"/>
          <w:szCs w:val="24"/>
        </w:rPr>
        <w:t>Of the 606 articles retrieved, 11 studies</w:t>
      </w:r>
      <w:r w:rsidR="004732DB" w:rsidRPr="001F7BF3">
        <w:rPr>
          <w:rFonts w:ascii="Book Antiqua" w:hAnsi="Book Antiqua"/>
          <w:sz w:val="24"/>
          <w:szCs w:val="24"/>
        </w:rPr>
        <w:t xml:space="preserve"> </w:t>
      </w:r>
      <w:r w:rsidR="00C32A50" w:rsidRPr="001F7BF3">
        <w:rPr>
          <w:rFonts w:ascii="Book Antiqua" w:hAnsi="Book Antiqua"/>
          <w:sz w:val="24"/>
          <w:szCs w:val="24"/>
        </w:rPr>
        <w:t xml:space="preserve">that </w:t>
      </w:r>
      <w:r w:rsidR="004732DB" w:rsidRPr="001F7BF3">
        <w:rPr>
          <w:rFonts w:ascii="Book Antiqua" w:hAnsi="Book Antiqua"/>
          <w:sz w:val="24"/>
          <w:szCs w:val="24"/>
        </w:rPr>
        <w:t>comprised</w:t>
      </w:r>
      <w:r w:rsidR="00E510AA" w:rsidRPr="001F7BF3">
        <w:rPr>
          <w:rFonts w:ascii="Book Antiqua" w:hAnsi="Book Antiqua"/>
          <w:sz w:val="24"/>
          <w:szCs w:val="24"/>
        </w:rPr>
        <w:t xml:space="preserve"> a total of </w:t>
      </w:r>
      <w:r w:rsidR="004E48D2" w:rsidRPr="001F7BF3">
        <w:rPr>
          <w:rFonts w:ascii="Book Antiqua" w:hAnsi="Book Antiqua"/>
          <w:sz w:val="24"/>
          <w:szCs w:val="24"/>
        </w:rPr>
        <w:t xml:space="preserve">60118 </w:t>
      </w:r>
      <w:r w:rsidR="004732DB" w:rsidRPr="001F7BF3">
        <w:rPr>
          <w:rFonts w:ascii="Book Antiqua" w:hAnsi="Book Antiqua"/>
          <w:sz w:val="24"/>
          <w:szCs w:val="24"/>
        </w:rPr>
        <w:t>adults</w:t>
      </w:r>
      <w:r w:rsidR="00B70171" w:rsidRPr="001F7BF3">
        <w:rPr>
          <w:rFonts w:ascii="Book Antiqua" w:hAnsi="Book Antiqua"/>
          <w:sz w:val="24"/>
          <w:szCs w:val="24"/>
        </w:rPr>
        <w:t xml:space="preserve"> </w:t>
      </w:r>
      <w:r w:rsidR="006C13E7" w:rsidRPr="001F7BF3">
        <w:rPr>
          <w:rFonts w:ascii="Book Antiqua" w:hAnsi="Book Antiqua"/>
          <w:sz w:val="24"/>
          <w:szCs w:val="24"/>
        </w:rPr>
        <w:t>with overweight and obesity</w:t>
      </w:r>
      <w:r w:rsidR="006C13E7" w:rsidRPr="001F7BF3" w:rsidDel="00E54AB8">
        <w:rPr>
          <w:rFonts w:ascii="Book Antiqua" w:hAnsi="Book Antiqua"/>
          <w:sz w:val="24"/>
          <w:szCs w:val="24"/>
        </w:rPr>
        <w:t xml:space="preserve"> </w:t>
      </w:r>
      <w:r w:rsidR="00205444" w:rsidRPr="001F7BF3">
        <w:rPr>
          <w:rFonts w:ascii="Book Antiqua" w:hAnsi="Book Antiqua"/>
          <w:sz w:val="24"/>
          <w:szCs w:val="24"/>
        </w:rPr>
        <w:t>of both genders</w:t>
      </w:r>
      <w:r w:rsidR="004732DB" w:rsidRPr="001F7BF3">
        <w:rPr>
          <w:rFonts w:ascii="Book Antiqua" w:hAnsi="Book Antiqua"/>
          <w:sz w:val="24"/>
          <w:szCs w:val="24"/>
        </w:rPr>
        <w:t xml:space="preserve"> </w:t>
      </w:r>
      <w:r w:rsidR="00E510AA" w:rsidRPr="001F7BF3">
        <w:rPr>
          <w:rFonts w:ascii="Book Antiqua" w:hAnsi="Book Antiqua"/>
          <w:sz w:val="24"/>
          <w:szCs w:val="24"/>
        </w:rPr>
        <w:t xml:space="preserve">met the inclusion criteria and </w:t>
      </w:r>
      <w:r w:rsidR="00E54AB8" w:rsidRPr="001F7BF3">
        <w:rPr>
          <w:rFonts w:ascii="Book Antiqua" w:hAnsi="Book Antiqua"/>
          <w:sz w:val="24"/>
          <w:szCs w:val="24"/>
        </w:rPr>
        <w:t xml:space="preserve">were </w:t>
      </w:r>
      <w:r w:rsidR="00E510AA" w:rsidRPr="001F7BF3">
        <w:rPr>
          <w:rFonts w:ascii="Book Antiqua" w:hAnsi="Book Antiqua"/>
          <w:sz w:val="24"/>
          <w:szCs w:val="24"/>
        </w:rPr>
        <w:t>reviewed</w:t>
      </w:r>
      <w:r w:rsidR="00E54AB8" w:rsidRPr="001F7BF3">
        <w:rPr>
          <w:rFonts w:ascii="Book Antiqua" w:hAnsi="Book Antiqua"/>
          <w:sz w:val="24"/>
          <w:szCs w:val="24"/>
        </w:rPr>
        <w:t>,</w:t>
      </w:r>
      <w:r w:rsidR="00E510AA" w:rsidRPr="001F7BF3">
        <w:rPr>
          <w:rFonts w:ascii="Book Antiqua" w:hAnsi="Book Antiqua"/>
          <w:sz w:val="24"/>
          <w:szCs w:val="24"/>
        </w:rPr>
        <w:t xml:space="preserve"> </w:t>
      </w:r>
      <w:r w:rsidRPr="001F7BF3">
        <w:rPr>
          <w:rFonts w:ascii="Book Antiqua" w:hAnsi="Book Antiqua"/>
          <w:sz w:val="24"/>
          <w:szCs w:val="24"/>
        </w:rPr>
        <w:t xml:space="preserve">revealing </w:t>
      </w:r>
      <w:r w:rsidR="00205444" w:rsidRPr="001F7BF3">
        <w:rPr>
          <w:rFonts w:ascii="Book Antiqua" w:hAnsi="Book Antiqua"/>
          <w:sz w:val="24"/>
          <w:szCs w:val="24"/>
        </w:rPr>
        <w:t>two main findings</w:t>
      </w:r>
      <w:r w:rsidR="00CB6BD3" w:rsidRPr="001F7BF3">
        <w:rPr>
          <w:rFonts w:ascii="Book Antiqua" w:hAnsi="Book Antiqua"/>
          <w:sz w:val="24"/>
          <w:szCs w:val="24"/>
        </w:rPr>
        <w:t>.</w:t>
      </w:r>
      <w:r w:rsidR="00577272" w:rsidRPr="001F7BF3">
        <w:rPr>
          <w:rFonts w:ascii="Book Antiqua" w:hAnsi="Book Antiqua"/>
          <w:sz w:val="24"/>
          <w:szCs w:val="24"/>
        </w:rPr>
        <w:t xml:space="preserve"> </w:t>
      </w:r>
      <w:r w:rsidR="00CB6BD3" w:rsidRPr="001F7BF3">
        <w:rPr>
          <w:rFonts w:ascii="Book Antiqua" w:hAnsi="Book Antiqua"/>
          <w:sz w:val="24"/>
          <w:szCs w:val="24"/>
        </w:rPr>
        <w:t>F</w:t>
      </w:r>
      <w:r w:rsidR="00205444" w:rsidRPr="001F7BF3">
        <w:rPr>
          <w:rFonts w:ascii="Book Antiqua" w:hAnsi="Book Antiqua"/>
          <w:sz w:val="24"/>
          <w:szCs w:val="24"/>
        </w:rPr>
        <w:t>irst</w:t>
      </w:r>
      <w:r w:rsidR="00E54AB8" w:rsidRPr="001F7BF3">
        <w:rPr>
          <w:rFonts w:ascii="Book Antiqua" w:hAnsi="Book Antiqua"/>
          <w:sz w:val="24"/>
          <w:szCs w:val="24"/>
        </w:rPr>
        <w:t>,</w:t>
      </w:r>
      <w:r w:rsidR="00205444" w:rsidRPr="001F7BF3">
        <w:rPr>
          <w:rFonts w:ascii="Book Antiqua" w:hAnsi="Book Antiqua"/>
          <w:sz w:val="24"/>
          <w:szCs w:val="24"/>
        </w:rPr>
        <w:t xml:space="preserve"> </w:t>
      </w:r>
      <w:r w:rsidR="004732DB" w:rsidRPr="001F7BF3">
        <w:rPr>
          <w:rFonts w:ascii="Book Antiqua" w:hAnsi="Book Antiqua"/>
          <w:sz w:val="24"/>
          <w:szCs w:val="24"/>
        </w:rPr>
        <w:t xml:space="preserve">the overall prevalence of </w:t>
      </w:r>
      <w:r w:rsidR="0068664C" w:rsidRPr="001F7BF3">
        <w:rPr>
          <w:rFonts w:ascii="Book Antiqua" w:hAnsi="Book Antiqua"/>
          <w:noProof/>
          <w:sz w:val="24"/>
          <w:szCs w:val="24"/>
        </w:rPr>
        <w:t>sarcopenia</w:t>
      </w:r>
      <w:r w:rsidR="00205444" w:rsidRPr="001F7BF3">
        <w:rPr>
          <w:rFonts w:ascii="Book Antiqua" w:hAnsi="Book Antiqua"/>
          <w:sz w:val="24"/>
          <w:szCs w:val="24"/>
        </w:rPr>
        <w:t xml:space="preserve"> </w:t>
      </w:r>
      <w:r w:rsidR="004732DB" w:rsidRPr="001F7BF3">
        <w:rPr>
          <w:rFonts w:ascii="Book Antiqua" w:hAnsi="Book Antiqua"/>
          <w:sz w:val="24"/>
          <w:szCs w:val="24"/>
        </w:rPr>
        <w:t>is</w:t>
      </w:r>
      <w:r w:rsidR="00205444" w:rsidRPr="001F7BF3">
        <w:rPr>
          <w:rFonts w:ascii="Book Antiqua" w:hAnsi="Book Antiqua"/>
          <w:sz w:val="24"/>
          <w:szCs w:val="24"/>
        </w:rPr>
        <w:t xml:space="preserve"> 43% </w:t>
      </w:r>
      <w:r w:rsidR="004732DB" w:rsidRPr="001F7BF3">
        <w:rPr>
          <w:rFonts w:ascii="Book Antiqua" w:hAnsi="Book Antiqua"/>
          <w:sz w:val="24"/>
          <w:szCs w:val="24"/>
        </w:rPr>
        <w:t xml:space="preserve">in </w:t>
      </w:r>
      <w:r w:rsidR="00205444" w:rsidRPr="001F7BF3">
        <w:rPr>
          <w:rFonts w:ascii="Book Antiqua" w:hAnsi="Book Antiqua"/>
          <w:sz w:val="24"/>
          <w:szCs w:val="24"/>
        </w:rPr>
        <w:t>females a</w:t>
      </w:r>
      <w:r w:rsidR="00CB6BD3" w:rsidRPr="001F7BF3">
        <w:rPr>
          <w:rFonts w:ascii="Book Antiqua" w:hAnsi="Book Antiqua"/>
          <w:sz w:val="24"/>
          <w:szCs w:val="24"/>
        </w:rPr>
        <w:t xml:space="preserve">nd 42% </w:t>
      </w:r>
      <w:r w:rsidR="004732DB" w:rsidRPr="001F7BF3">
        <w:rPr>
          <w:rFonts w:ascii="Book Antiqua" w:hAnsi="Book Antiqua"/>
          <w:sz w:val="24"/>
          <w:szCs w:val="24"/>
        </w:rPr>
        <w:t xml:space="preserve">in </w:t>
      </w:r>
      <w:r w:rsidR="00CB6BD3" w:rsidRPr="001F7BF3">
        <w:rPr>
          <w:rFonts w:ascii="Book Antiqua" w:hAnsi="Book Antiqua"/>
          <w:sz w:val="24"/>
          <w:szCs w:val="24"/>
        </w:rPr>
        <w:t xml:space="preserve">males </w:t>
      </w:r>
      <w:r w:rsidR="00E54AB8" w:rsidRPr="001F7BF3">
        <w:rPr>
          <w:rFonts w:ascii="Book Antiqua" w:hAnsi="Book Antiqua"/>
          <w:sz w:val="24"/>
          <w:szCs w:val="24"/>
        </w:rPr>
        <w:t xml:space="preserve">who are </w:t>
      </w:r>
      <w:r w:rsidR="006C13E7" w:rsidRPr="001F7BF3">
        <w:rPr>
          <w:rFonts w:ascii="Book Antiqua" w:hAnsi="Book Antiqua"/>
          <w:sz w:val="24"/>
          <w:szCs w:val="24"/>
        </w:rPr>
        <w:t>with overweight and obesity</w:t>
      </w:r>
      <w:r w:rsidR="00CB6BD3" w:rsidRPr="001F7BF3">
        <w:rPr>
          <w:rFonts w:ascii="Book Antiqua" w:hAnsi="Book Antiqua"/>
          <w:sz w:val="24"/>
          <w:szCs w:val="24"/>
        </w:rPr>
        <w:t xml:space="preserve">. </w:t>
      </w:r>
      <w:r w:rsidR="004732DB" w:rsidRPr="001F7BF3">
        <w:rPr>
          <w:rFonts w:ascii="Book Antiqua" w:hAnsi="Book Antiqua"/>
          <w:sz w:val="24"/>
          <w:szCs w:val="24"/>
        </w:rPr>
        <w:t xml:space="preserve">Secondly, </w:t>
      </w:r>
      <w:r w:rsidR="00CB6BD3" w:rsidRPr="001F7BF3">
        <w:rPr>
          <w:rFonts w:ascii="Book Antiqua" w:hAnsi="Book Antiqua"/>
          <w:sz w:val="24"/>
          <w:szCs w:val="24"/>
        </w:rPr>
        <w:t xml:space="preserve">the presence of </w:t>
      </w:r>
      <w:r w:rsidR="0068664C" w:rsidRPr="001F7BF3">
        <w:rPr>
          <w:rFonts w:ascii="Book Antiqua" w:hAnsi="Book Antiqua"/>
          <w:bCs/>
          <w:sz w:val="24"/>
          <w:szCs w:val="24"/>
        </w:rPr>
        <w:t>SO</w:t>
      </w:r>
      <w:r w:rsidR="00CB6BD3" w:rsidRPr="001F7BF3">
        <w:rPr>
          <w:rFonts w:ascii="Book Antiqua" w:hAnsi="Book Antiqua"/>
          <w:sz w:val="24"/>
          <w:szCs w:val="24"/>
        </w:rPr>
        <w:t xml:space="preserve"> increases the risk of </w:t>
      </w:r>
      <w:r w:rsidR="007070ED" w:rsidRPr="001F7BF3">
        <w:rPr>
          <w:rFonts w:ascii="Book Antiqua" w:hAnsi="Book Antiqua"/>
          <w:sz w:val="24"/>
          <w:szCs w:val="24"/>
        </w:rPr>
        <w:t>T2D</w:t>
      </w:r>
      <w:r w:rsidR="00CB6BD3" w:rsidRPr="001F7BF3">
        <w:rPr>
          <w:rFonts w:ascii="Book Antiqua" w:hAnsi="Book Antiqua"/>
          <w:sz w:val="24"/>
          <w:szCs w:val="24"/>
        </w:rPr>
        <w:t xml:space="preserve"> by 38% </w:t>
      </w:r>
      <w:r w:rsidR="00C32A50" w:rsidRPr="001F7BF3">
        <w:rPr>
          <w:rFonts w:ascii="Book Antiqua" w:hAnsi="Book Antiqua"/>
          <w:sz w:val="24"/>
          <w:szCs w:val="24"/>
        </w:rPr>
        <w:t xml:space="preserve">with respect to those </w:t>
      </w:r>
      <w:r w:rsidR="00CB6BD3" w:rsidRPr="001F7BF3">
        <w:rPr>
          <w:rFonts w:ascii="Book Antiqua" w:hAnsi="Book Antiqua"/>
          <w:sz w:val="24"/>
          <w:szCs w:val="24"/>
        </w:rPr>
        <w:t xml:space="preserve">without </w:t>
      </w:r>
      <w:r w:rsidR="00C32A50" w:rsidRPr="001F7BF3">
        <w:rPr>
          <w:rFonts w:ascii="Book Antiqua" w:hAnsi="Book Antiqua"/>
          <w:sz w:val="24"/>
          <w:szCs w:val="24"/>
        </w:rPr>
        <w:t xml:space="preserve">SO </w:t>
      </w:r>
      <w:r w:rsidR="00CB6BD3" w:rsidRPr="001F7BF3">
        <w:rPr>
          <w:rFonts w:ascii="Book Antiqua" w:hAnsi="Book Antiqua"/>
          <w:sz w:val="24"/>
          <w:szCs w:val="24"/>
        </w:rPr>
        <w:t>(OR</w:t>
      </w:r>
      <w:r w:rsidR="002358D8" w:rsidRPr="001F7BF3">
        <w:rPr>
          <w:rFonts w:ascii="Book Antiqua" w:hAnsi="Book Antiqua"/>
          <w:sz w:val="24"/>
          <w:szCs w:val="24"/>
        </w:rPr>
        <w:t xml:space="preserve"> </w:t>
      </w:r>
      <w:r w:rsidR="00CB6BD3" w:rsidRPr="001F7BF3">
        <w:rPr>
          <w:rFonts w:ascii="Book Antiqua" w:hAnsi="Book Antiqua"/>
          <w:sz w:val="24"/>
          <w:szCs w:val="24"/>
        </w:rPr>
        <w:t>=</w:t>
      </w:r>
      <w:r w:rsidR="002358D8" w:rsidRPr="001F7BF3">
        <w:rPr>
          <w:rFonts w:ascii="Book Antiqua" w:hAnsi="Book Antiqua"/>
          <w:sz w:val="24"/>
          <w:szCs w:val="24"/>
        </w:rPr>
        <w:t xml:space="preserve"> </w:t>
      </w:r>
      <w:r w:rsidR="00CB6BD3" w:rsidRPr="001F7BF3">
        <w:rPr>
          <w:rFonts w:ascii="Book Antiqua" w:hAnsi="Book Antiqua"/>
          <w:sz w:val="24"/>
          <w:szCs w:val="24"/>
        </w:rPr>
        <w:t>1.38</w:t>
      </w:r>
      <w:r w:rsidR="00D659AE" w:rsidRPr="001F7BF3">
        <w:rPr>
          <w:rFonts w:ascii="Book Antiqua" w:hAnsi="Book Antiqua"/>
          <w:sz w:val="24"/>
          <w:szCs w:val="24"/>
        </w:rPr>
        <w:t>,</w:t>
      </w:r>
      <w:r w:rsidR="00CB6BD3" w:rsidRPr="001F7BF3">
        <w:rPr>
          <w:rFonts w:ascii="Book Antiqua" w:hAnsi="Book Antiqua"/>
          <w:sz w:val="24"/>
          <w:szCs w:val="24"/>
        </w:rPr>
        <w:t xml:space="preserve"> 95%CI: 1.27-1.50).</w:t>
      </w:r>
    </w:p>
    <w:p w14:paraId="7EBEC110" w14:textId="77777777" w:rsidR="00D659AE" w:rsidRPr="001F7BF3" w:rsidRDefault="00D659AE" w:rsidP="005656DA">
      <w:pPr>
        <w:tabs>
          <w:tab w:val="left" w:pos="1260"/>
        </w:tabs>
        <w:spacing w:after="0" w:line="360" w:lineRule="auto"/>
        <w:jc w:val="both"/>
        <w:rPr>
          <w:rFonts w:ascii="Book Antiqua" w:hAnsi="Book Antiqua"/>
          <w:sz w:val="24"/>
          <w:szCs w:val="24"/>
        </w:rPr>
      </w:pPr>
    </w:p>
    <w:p w14:paraId="535266FF" w14:textId="77777777" w:rsidR="006146A1" w:rsidRPr="001F7BF3" w:rsidRDefault="006146A1" w:rsidP="005656DA">
      <w:pPr>
        <w:widowControl w:val="0"/>
        <w:autoSpaceDE w:val="0"/>
        <w:autoSpaceDN w:val="0"/>
        <w:adjustRightInd w:val="0"/>
        <w:spacing w:after="0" w:line="360" w:lineRule="auto"/>
        <w:jc w:val="both"/>
        <w:rPr>
          <w:rFonts w:ascii="Book Antiqua" w:hAnsi="Book Antiqua" w:cs="Times"/>
          <w:sz w:val="24"/>
          <w:szCs w:val="24"/>
        </w:rPr>
      </w:pPr>
      <w:r w:rsidRPr="001F7BF3">
        <w:rPr>
          <w:rFonts w:ascii="Book Antiqua" w:hAnsi="Book Antiqua" w:cs="Book Antiqua"/>
          <w:b/>
          <w:bCs/>
          <w:i/>
          <w:iCs/>
          <w:sz w:val="24"/>
          <w:szCs w:val="24"/>
        </w:rPr>
        <w:t>CONCLUSION</w:t>
      </w:r>
    </w:p>
    <w:p w14:paraId="236D947D" w14:textId="4792D0E0" w:rsidR="00952C05" w:rsidRPr="001F7BF3" w:rsidRDefault="00CB6BD3" w:rsidP="005656DA">
      <w:pPr>
        <w:tabs>
          <w:tab w:val="left" w:pos="1260"/>
        </w:tabs>
        <w:spacing w:after="0" w:line="360" w:lineRule="auto"/>
        <w:jc w:val="both"/>
        <w:rPr>
          <w:rFonts w:ascii="Book Antiqua" w:hAnsi="Book Antiqua"/>
          <w:sz w:val="24"/>
          <w:szCs w:val="24"/>
        </w:rPr>
      </w:pPr>
      <w:r w:rsidRPr="001F7BF3">
        <w:rPr>
          <w:rFonts w:ascii="Book Antiqua" w:hAnsi="Book Antiqua"/>
          <w:sz w:val="24"/>
          <w:szCs w:val="24"/>
        </w:rPr>
        <w:t xml:space="preserve">A high prevalence of </w:t>
      </w:r>
      <w:r w:rsidRPr="001F7BF3">
        <w:rPr>
          <w:rFonts w:ascii="Book Antiqua" w:hAnsi="Book Antiqua"/>
          <w:noProof/>
          <w:sz w:val="24"/>
          <w:szCs w:val="24"/>
        </w:rPr>
        <w:t>sarcopenia</w:t>
      </w:r>
      <w:r w:rsidRPr="001F7BF3">
        <w:rPr>
          <w:rFonts w:ascii="Book Antiqua" w:hAnsi="Book Antiqua"/>
          <w:sz w:val="24"/>
          <w:szCs w:val="24"/>
        </w:rPr>
        <w:t xml:space="preserve"> has been found </w:t>
      </w:r>
      <w:r w:rsidR="00C32A50" w:rsidRPr="001F7BF3">
        <w:rPr>
          <w:rFonts w:ascii="Book Antiqua" w:hAnsi="Book Antiqua"/>
          <w:sz w:val="24"/>
          <w:szCs w:val="24"/>
        </w:rPr>
        <w:t xml:space="preserve">among </w:t>
      </w:r>
      <w:r w:rsidR="004732DB" w:rsidRPr="001F7BF3">
        <w:rPr>
          <w:rFonts w:ascii="Book Antiqua" w:hAnsi="Book Antiqua"/>
          <w:sz w:val="24"/>
          <w:szCs w:val="24"/>
        </w:rPr>
        <w:t>adults</w:t>
      </w:r>
      <w:r w:rsidRPr="001F7BF3">
        <w:rPr>
          <w:rFonts w:ascii="Book Antiqua" w:hAnsi="Book Antiqua"/>
          <w:sz w:val="24"/>
          <w:szCs w:val="24"/>
        </w:rPr>
        <w:t xml:space="preserve"> </w:t>
      </w:r>
      <w:r w:rsidR="006C13E7" w:rsidRPr="001F7BF3">
        <w:rPr>
          <w:rFonts w:ascii="Book Antiqua" w:hAnsi="Book Antiqua"/>
          <w:sz w:val="24"/>
          <w:szCs w:val="24"/>
        </w:rPr>
        <w:t>with overweight and obesity</w:t>
      </w:r>
      <w:r w:rsidR="00E54AB8" w:rsidRPr="001F7BF3">
        <w:rPr>
          <w:rFonts w:ascii="Book Antiqua" w:hAnsi="Book Antiqua"/>
          <w:sz w:val="24"/>
          <w:szCs w:val="24"/>
        </w:rPr>
        <w:t xml:space="preserve"> </w:t>
      </w:r>
      <w:r w:rsidR="004732DB" w:rsidRPr="001F7BF3">
        <w:rPr>
          <w:rFonts w:ascii="Book Antiqua" w:hAnsi="Book Antiqua"/>
          <w:sz w:val="24"/>
          <w:szCs w:val="24"/>
        </w:rPr>
        <w:t>regardless</w:t>
      </w:r>
      <w:r w:rsidR="00E54AB8" w:rsidRPr="001F7BF3">
        <w:rPr>
          <w:rFonts w:ascii="Book Antiqua" w:hAnsi="Book Antiqua"/>
          <w:sz w:val="24"/>
          <w:szCs w:val="24"/>
        </w:rPr>
        <w:t xml:space="preserve"> of</w:t>
      </w:r>
      <w:r w:rsidR="004732DB" w:rsidRPr="001F7BF3">
        <w:rPr>
          <w:rFonts w:ascii="Book Antiqua" w:hAnsi="Book Antiqua"/>
          <w:sz w:val="24"/>
          <w:szCs w:val="24"/>
        </w:rPr>
        <w:t xml:space="preserve"> their gender</w:t>
      </w:r>
      <w:r w:rsidR="007070ED" w:rsidRPr="001F7BF3">
        <w:rPr>
          <w:rFonts w:ascii="Book Antiqua" w:hAnsi="Book Antiqua"/>
          <w:sz w:val="24"/>
          <w:szCs w:val="24"/>
        </w:rPr>
        <w:t xml:space="preserve"> and this condition</w:t>
      </w:r>
      <w:r w:rsidRPr="001F7BF3">
        <w:rPr>
          <w:rFonts w:ascii="Book Antiqua" w:hAnsi="Book Antiqua"/>
          <w:sz w:val="24"/>
          <w:szCs w:val="24"/>
        </w:rPr>
        <w:t xml:space="preserve"> seems to be associated with </w:t>
      </w:r>
      <w:r w:rsidR="00E54AB8" w:rsidRPr="001F7BF3">
        <w:rPr>
          <w:rFonts w:ascii="Book Antiqua" w:hAnsi="Book Antiqua"/>
          <w:sz w:val="24"/>
          <w:szCs w:val="24"/>
        </w:rPr>
        <w:t xml:space="preserve">a </w:t>
      </w:r>
      <w:r w:rsidRPr="001F7BF3">
        <w:rPr>
          <w:rFonts w:ascii="Book Antiqua" w:hAnsi="Book Antiqua"/>
          <w:sz w:val="24"/>
          <w:szCs w:val="24"/>
        </w:rPr>
        <w:t xml:space="preserve">higher </w:t>
      </w:r>
      <w:r w:rsidR="004732DB" w:rsidRPr="001F7BF3">
        <w:rPr>
          <w:rFonts w:ascii="Book Antiqua" w:hAnsi="Book Antiqua"/>
          <w:sz w:val="24"/>
          <w:szCs w:val="24"/>
        </w:rPr>
        <w:t xml:space="preserve">risk </w:t>
      </w:r>
      <w:r w:rsidR="007070ED" w:rsidRPr="001F7BF3">
        <w:rPr>
          <w:rFonts w:ascii="Book Antiqua" w:hAnsi="Book Antiqua"/>
          <w:sz w:val="24"/>
          <w:szCs w:val="24"/>
        </w:rPr>
        <w:t xml:space="preserve">of T2D. Clinician should be aware </w:t>
      </w:r>
      <w:r w:rsidR="002358D8" w:rsidRPr="001F7BF3">
        <w:rPr>
          <w:rFonts w:ascii="Book Antiqua" w:hAnsi="Book Antiqua"/>
          <w:sz w:val="24"/>
          <w:szCs w:val="24"/>
        </w:rPr>
        <w:t xml:space="preserve">of </w:t>
      </w:r>
      <w:r w:rsidR="007070ED" w:rsidRPr="001F7BF3">
        <w:rPr>
          <w:rFonts w:ascii="Book Antiqua" w:hAnsi="Book Antiqua"/>
          <w:sz w:val="24"/>
          <w:szCs w:val="24"/>
        </w:rPr>
        <w:t xml:space="preserve">this scenario </w:t>
      </w:r>
      <w:r w:rsidR="0068664C" w:rsidRPr="001F7BF3">
        <w:rPr>
          <w:rFonts w:ascii="Book Antiqua" w:hAnsi="Book Antiqua"/>
          <w:sz w:val="24"/>
          <w:szCs w:val="24"/>
        </w:rPr>
        <w:t>in</w:t>
      </w:r>
      <w:r w:rsidR="007070ED" w:rsidRPr="001F7BF3">
        <w:rPr>
          <w:rFonts w:ascii="Book Antiqua" w:hAnsi="Book Antiqua"/>
          <w:sz w:val="24"/>
          <w:szCs w:val="24"/>
        </w:rPr>
        <w:t xml:space="preserve"> their clinical practice for </w:t>
      </w:r>
      <w:r w:rsidR="00E54AB8" w:rsidRPr="001F7BF3">
        <w:rPr>
          <w:rFonts w:ascii="Book Antiqua" w:hAnsi="Book Antiqua"/>
          <w:sz w:val="24"/>
          <w:szCs w:val="24"/>
        </w:rPr>
        <w:t xml:space="preserve">the </w:t>
      </w:r>
      <w:r w:rsidR="007070ED" w:rsidRPr="001F7BF3">
        <w:rPr>
          <w:rFonts w:ascii="Book Antiqua" w:hAnsi="Book Antiqua"/>
          <w:sz w:val="24"/>
          <w:szCs w:val="24"/>
        </w:rPr>
        <w:t xml:space="preserve">better management of both obesity </w:t>
      </w:r>
      <w:r w:rsidR="00E54AB8" w:rsidRPr="001F7BF3">
        <w:rPr>
          <w:rFonts w:ascii="Book Antiqua" w:hAnsi="Book Antiqua"/>
          <w:sz w:val="24"/>
          <w:szCs w:val="24"/>
        </w:rPr>
        <w:t xml:space="preserve">and </w:t>
      </w:r>
      <w:r w:rsidR="007070ED" w:rsidRPr="001F7BF3">
        <w:rPr>
          <w:rFonts w:ascii="Book Antiqua" w:hAnsi="Book Antiqua"/>
          <w:sz w:val="24"/>
          <w:szCs w:val="24"/>
        </w:rPr>
        <w:t>T2D.</w:t>
      </w:r>
    </w:p>
    <w:p w14:paraId="666406D3" w14:textId="77777777" w:rsidR="00D659AE" w:rsidRPr="001F7BF3" w:rsidRDefault="00D659AE" w:rsidP="005656DA">
      <w:pPr>
        <w:tabs>
          <w:tab w:val="left" w:pos="1260"/>
        </w:tabs>
        <w:spacing w:after="0" w:line="360" w:lineRule="auto"/>
        <w:jc w:val="both"/>
        <w:rPr>
          <w:rFonts w:ascii="Book Antiqua" w:hAnsi="Book Antiqua"/>
          <w:b/>
          <w:bCs/>
          <w:sz w:val="24"/>
          <w:szCs w:val="24"/>
        </w:rPr>
      </w:pPr>
    </w:p>
    <w:p w14:paraId="30447F46" w14:textId="5077831C" w:rsidR="00880867" w:rsidRPr="001F7BF3" w:rsidRDefault="00B471C4" w:rsidP="005656DA">
      <w:pPr>
        <w:spacing w:after="0" w:line="360" w:lineRule="auto"/>
        <w:jc w:val="both"/>
        <w:rPr>
          <w:rFonts w:ascii="Book Antiqua" w:hAnsi="Book Antiqua"/>
          <w:sz w:val="24"/>
          <w:szCs w:val="24"/>
        </w:rPr>
      </w:pPr>
      <w:r w:rsidRPr="001F7BF3">
        <w:rPr>
          <w:rFonts w:ascii="Book Antiqua" w:hAnsi="Book Antiqua"/>
          <w:b/>
          <w:sz w:val="24"/>
          <w:szCs w:val="24"/>
        </w:rPr>
        <w:t>Key</w:t>
      </w:r>
      <w:r w:rsidR="00D659AE" w:rsidRPr="001F7BF3">
        <w:rPr>
          <w:rFonts w:ascii="Book Antiqua" w:hAnsi="Book Antiqua"/>
          <w:b/>
          <w:sz w:val="24"/>
          <w:szCs w:val="24"/>
        </w:rPr>
        <w:t xml:space="preserve"> </w:t>
      </w:r>
      <w:r w:rsidRPr="001F7BF3">
        <w:rPr>
          <w:rFonts w:ascii="Book Antiqua" w:hAnsi="Book Antiqua"/>
          <w:b/>
          <w:sz w:val="24"/>
          <w:szCs w:val="24"/>
        </w:rPr>
        <w:t xml:space="preserve">words: </w:t>
      </w:r>
      <w:bookmarkStart w:id="10" w:name="OLE_LINK24"/>
      <w:r w:rsidR="006146A1" w:rsidRPr="001F7BF3">
        <w:rPr>
          <w:rFonts w:ascii="Book Antiqua" w:hAnsi="Book Antiqua"/>
          <w:sz w:val="24"/>
          <w:szCs w:val="24"/>
        </w:rPr>
        <w:t>O</w:t>
      </w:r>
      <w:r w:rsidR="007070ED" w:rsidRPr="001F7BF3">
        <w:rPr>
          <w:rFonts w:ascii="Book Antiqua" w:hAnsi="Book Antiqua"/>
          <w:sz w:val="24"/>
          <w:szCs w:val="24"/>
        </w:rPr>
        <w:t xml:space="preserve">besity; </w:t>
      </w:r>
      <w:r w:rsidR="006146A1" w:rsidRPr="001F7BF3">
        <w:rPr>
          <w:rFonts w:ascii="Book Antiqua" w:hAnsi="Book Antiqua"/>
          <w:sz w:val="24"/>
          <w:szCs w:val="24"/>
        </w:rPr>
        <w:t>O</w:t>
      </w:r>
      <w:r w:rsidR="007070ED" w:rsidRPr="001F7BF3">
        <w:rPr>
          <w:rFonts w:ascii="Book Antiqua" w:hAnsi="Book Antiqua"/>
          <w:sz w:val="24"/>
          <w:szCs w:val="24"/>
        </w:rPr>
        <w:t xml:space="preserve">verweight; </w:t>
      </w:r>
      <w:r w:rsidR="006146A1" w:rsidRPr="001F7BF3">
        <w:rPr>
          <w:rFonts w:ascii="Book Antiqua" w:hAnsi="Book Antiqua"/>
          <w:noProof/>
          <w:sz w:val="24"/>
          <w:szCs w:val="24"/>
        </w:rPr>
        <w:t>S</w:t>
      </w:r>
      <w:r w:rsidR="007070ED" w:rsidRPr="001F7BF3">
        <w:rPr>
          <w:rFonts w:ascii="Book Antiqua" w:hAnsi="Book Antiqua"/>
          <w:noProof/>
          <w:sz w:val="24"/>
          <w:szCs w:val="24"/>
        </w:rPr>
        <w:t>arcopenia;</w:t>
      </w:r>
      <w:r w:rsidR="007070ED" w:rsidRPr="001F7BF3">
        <w:rPr>
          <w:rFonts w:ascii="Book Antiqua" w:hAnsi="Book Antiqua"/>
          <w:sz w:val="24"/>
          <w:szCs w:val="24"/>
        </w:rPr>
        <w:t xml:space="preserve"> </w:t>
      </w:r>
      <w:r w:rsidR="006146A1" w:rsidRPr="001F7BF3">
        <w:rPr>
          <w:rFonts w:ascii="Book Antiqua" w:hAnsi="Book Antiqua"/>
          <w:sz w:val="24"/>
          <w:szCs w:val="24"/>
        </w:rPr>
        <w:t>T</w:t>
      </w:r>
      <w:r w:rsidR="007070ED" w:rsidRPr="001F7BF3">
        <w:rPr>
          <w:rFonts w:ascii="Book Antiqua" w:hAnsi="Book Antiqua"/>
          <w:sz w:val="24"/>
          <w:szCs w:val="24"/>
        </w:rPr>
        <w:t xml:space="preserve">ype 2 diabetes; </w:t>
      </w:r>
      <w:r w:rsidR="006146A1" w:rsidRPr="001F7BF3">
        <w:rPr>
          <w:rFonts w:ascii="Book Antiqua" w:hAnsi="Book Antiqua"/>
          <w:sz w:val="24"/>
          <w:szCs w:val="24"/>
        </w:rPr>
        <w:t>R</w:t>
      </w:r>
      <w:r w:rsidR="007070ED" w:rsidRPr="001F7BF3">
        <w:rPr>
          <w:rFonts w:ascii="Book Antiqua" w:hAnsi="Book Antiqua"/>
          <w:sz w:val="24"/>
          <w:szCs w:val="24"/>
        </w:rPr>
        <w:t>educed lean body mass</w:t>
      </w:r>
    </w:p>
    <w:bookmarkEnd w:id="10"/>
    <w:p w14:paraId="13EDAB1B" w14:textId="77777777" w:rsidR="00D659AE" w:rsidRPr="001F7BF3" w:rsidRDefault="00D659AE" w:rsidP="005656DA">
      <w:pPr>
        <w:spacing w:after="0" w:line="360" w:lineRule="auto"/>
        <w:jc w:val="both"/>
        <w:rPr>
          <w:rFonts w:ascii="Book Antiqua" w:hAnsi="Book Antiqua"/>
          <w:sz w:val="24"/>
          <w:szCs w:val="24"/>
        </w:rPr>
      </w:pPr>
    </w:p>
    <w:p w14:paraId="54964403" w14:textId="77777777" w:rsidR="00577272" w:rsidRPr="001F7BF3" w:rsidRDefault="00577272" w:rsidP="005656DA">
      <w:pPr>
        <w:spacing w:after="0" w:line="360" w:lineRule="auto"/>
        <w:ind w:right="-46"/>
        <w:jc w:val="both"/>
        <w:rPr>
          <w:rFonts w:ascii="Book Antiqua" w:hAnsi="Book Antiqua" w:cs="Arial"/>
          <w:sz w:val="24"/>
          <w:szCs w:val="24"/>
        </w:rPr>
      </w:pPr>
      <w:bookmarkStart w:id="11" w:name="OLE_LINK662"/>
      <w:bookmarkStart w:id="12" w:name="OLE_LINK660"/>
      <w:r w:rsidRPr="001F7BF3">
        <w:rPr>
          <w:rFonts w:ascii="Book Antiqua" w:hAnsi="Book Antiqua" w:cs="Arial"/>
          <w:b/>
          <w:sz w:val="24"/>
          <w:szCs w:val="24"/>
        </w:rPr>
        <w:t>© The Author(s) 2019.</w:t>
      </w:r>
      <w:r w:rsidRPr="001F7BF3">
        <w:rPr>
          <w:rFonts w:ascii="Book Antiqua" w:hAnsi="Book Antiqua" w:cs="Arial"/>
          <w:sz w:val="24"/>
          <w:szCs w:val="24"/>
        </w:rPr>
        <w:t xml:space="preserve"> Published by </w:t>
      </w:r>
      <w:proofErr w:type="spellStart"/>
      <w:r w:rsidRPr="001F7BF3">
        <w:rPr>
          <w:rFonts w:ascii="Book Antiqua" w:hAnsi="Book Antiqua" w:cs="Arial"/>
          <w:sz w:val="24"/>
          <w:szCs w:val="24"/>
        </w:rPr>
        <w:t>Baishideng</w:t>
      </w:r>
      <w:proofErr w:type="spellEnd"/>
      <w:r w:rsidRPr="001F7BF3">
        <w:rPr>
          <w:rFonts w:ascii="Book Antiqua" w:hAnsi="Book Antiqua" w:cs="Arial"/>
          <w:sz w:val="24"/>
          <w:szCs w:val="24"/>
        </w:rPr>
        <w:t xml:space="preserve"> Publishing Group Inc. All rights reserved.</w:t>
      </w:r>
    </w:p>
    <w:p w14:paraId="23BC1B61" w14:textId="77777777" w:rsidR="00577272" w:rsidRPr="001F7BF3" w:rsidRDefault="00577272" w:rsidP="005656DA">
      <w:pPr>
        <w:spacing w:after="0" w:line="360" w:lineRule="auto"/>
        <w:ind w:right="-565"/>
        <w:jc w:val="both"/>
        <w:rPr>
          <w:rFonts w:ascii="Book Antiqua" w:hAnsi="Book Antiqua" w:cs="Arial"/>
          <w:b/>
          <w:sz w:val="24"/>
          <w:szCs w:val="24"/>
        </w:rPr>
      </w:pPr>
    </w:p>
    <w:p w14:paraId="4252875D" w14:textId="02732E7C" w:rsidR="00880867" w:rsidRPr="001F7BF3" w:rsidRDefault="00577272" w:rsidP="005656DA">
      <w:pPr>
        <w:adjustRightInd w:val="0"/>
        <w:snapToGrid w:val="0"/>
        <w:spacing w:after="0" w:line="360" w:lineRule="auto"/>
        <w:jc w:val="both"/>
        <w:rPr>
          <w:rFonts w:ascii="Book Antiqua" w:hAnsi="Book Antiqua"/>
          <w:bCs/>
          <w:sz w:val="24"/>
          <w:szCs w:val="24"/>
        </w:rPr>
      </w:pPr>
      <w:r w:rsidRPr="001F7BF3">
        <w:rPr>
          <w:rFonts w:ascii="Book Antiqua" w:hAnsi="Book Antiqua" w:cs="Arial"/>
          <w:b/>
          <w:sz w:val="24"/>
          <w:szCs w:val="24"/>
        </w:rPr>
        <w:t>Core tip:</w:t>
      </w:r>
      <w:r w:rsidRPr="001F7BF3">
        <w:rPr>
          <w:rFonts w:ascii="Book Antiqua" w:hAnsi="Book Antiqua"/>
          <w:bCs/>
          <w:sz w:val="24"/>
          <w:szCs w:val="24"/>
        </w:rPr>
        <w:t xml:space="preserve"> </w:t>
      </w:r>
      <w:bookmarkStart w:id="13" w:name="OLE_LINK25"/>
      <w:r w:rsidR="008F2CC7" w:rsidRPr="001F7BF3">
        <w:rPr>
          <w:rFonts w:ascii="Book Antiqua" w:hAnsi="Book Antiqua" w:cs="Verdana"/>
          <w:sz w:val="24"/>
          <w:szCs w:val="24"/>
        </w:rPr>
        <w:t xml:space="preserve">The coexistence of </w:t>
      </w:r>
      <w:r w:rsidR="008F2CC7" w:rsidRPr="001F7BF3">
        <w:rPr>
          <w:rFonts w:ascii="Book Antiqua" w:hAnsi="Book Antiqua" w:cs="Verdana"/>
          <w:noProof/>
          <w:sz w:val="24"/>
          <w:szCs w:val="24"/>
        </w:rPr>
        <w:t>sarcopenia</w:t>
      </w:r>
      <w:r w:rsidR="008F2CC7" w:rsidRPr="001F7BF3">
        <w:rPr>
          <w:rFonts w:ascii="Book Antiqua" w:hAnsi="Book Antiqua" w:cs="Verdana"/>
          <w:sz w:val="24"/>
          <w:szCs w:val="24"/>
        </w:rPr>
        <w:t xml:space="preserve"> and obesity is referred to a phenotype termed </w:t>
      </w:r>
      <w:r w:rsidR="008F2CC7" w:rsidRPr="001F7BF3">
        <w:rPr>
          <w:rFonts w:ascii="Book Antiqua" w:hAnsi="Book Antiqua" w:cs="Verdana"/>
          <w:noProof/>
          <w:sz w:val="24"/>
          <w:szCs w:val="24"/>
        </w:rPr>
        <w:t>sarcopenic</w:t>
      </w:r>
      <w:r w:rsidR="008F2CC7" w:rsidRPr="001F7BF3">
        <w:rPr>
          <w:rFonts w:ascii="Book Antiqua" w:hAnsi="Book Antiqua" w:cs="Verdana"/>
          <w:sz w:val="24"/>
          <w:szCs w:val="24"/>
        </w:rPr>
        <w:t xml:space="preserve"> obesity, defined as the increase in body fat deposition, and the reduction in lean mass and muscle strength. Since many uncertainties still surround this condition, especially with regard to its potential negative effects on health outcomes, we conducted this systematic review and found a high prevalence of </w:t>
      </w:r>
      <w:r w:rsidR="008F2CC7" w:rsidRPr="001F7BF3">
        <w:rPr>
          <w:rFonts w:ascii="Book Antiqua" w:hAnsi="Book Antiqua" w:cs="Verdana"/>
          <w:noProof/>
          <w:sz w:val="24"/>
          <w:szCs w:val="24"/>
        </w:rPr>
        <w:t>sarcopenia</w:t>
      </w:r>
      <w:r w:rsidR="008F2CC7" w:rsidRPr="001F7BF3">
        <w:rPr>
          <w:rFonts w:ascii="Book Antiqua" w:hAnsi="Book Antiqua" w:cs="Verdana"/>
          <w:sz w:val="24"/>
          <w:szCs w:val="24"/>
        </w:rPr>
        <w:t xml:space="preserve"> among adults with obesity. </w:t>
      </w:r>
      <w:r w:rsidR="00D659AE" w:rsidRPr="001F7BF3">
        <w:rPr>
          <w:rFonts w:ascii="Book Antiqua" w:hAnsi="Book Antiqua" w:cs="Verdana"/>
          <w:sz w:val="24"/>
          <w:szCs w:val="24"/>
        </w:rPr>
        <w:t>Moreover,</w:t>
      </w:r>
      <w:r w:rsidR="008F2CC7" w:rsidRPr="001F7BF3">
        <w:rPr>
          <w:rFonts w:ascii="Book Antiqua" w:hAnsi="Book Antiqua" w:cs="Verdana"/>
          <w:sz w:val="24"/>
          <w:szCs w:val="24"/>
        </w:rPr>
        <w:t xml:space="preserve"> this condition seems to be associated with a higher risk of type 2 </w:t>
      </w:r>
      <w:r w:rsidRPr="001F7BF3">
        <w:rPr>
          <w:rFonts w:ascii="Book Antiqua" w:hAnsi="Book Antiqua" w:cs="Verdana"/>
          <w:sz w:val="24"/>
          <w:szCs w:val="24"/>
        </w:rPr>
        <w:t>diabetes (T2D)</w:t>
      </w:r>
      <w:r w:rsidR="008F2CC7" w:rsidRPr="001F7BF3">
        <w:rPr>
          <w:rFonts w:ascii="Book Antiqua" w:hAnsi="Book Antiqua" w:cs="Verdana"/>
          <w:sz w:val="24"/>
          <w:szCs w:val="24"/>
        </w:rPr>
        <w:t xml:space="preserve">. Clinicians should be aware of this scenario in their clinical practice for better management of obesity and </w:t>
      </w:r>
      <w:r w:rsidRPr="001F7BF3">
        <w:rPr>
          <w:rFonts w:ascii="Book Antiqua" w:hAnsi="Book Antiqua" w:cs="Verdana"/>
          <w:sz w:val="24"/>
          <w:szCs w:val="24"/>
        </w:rPr>
        <w:t>T2D</w:t>
      </w:r>
      <w:r w:rsidR="008F2CC7" w:rsidRPr="001F7BF3">
        <w:rPr>
          <w:rFonts w:ascii="Book Antiqua" w:hAnsi="Book Antiqua" w:cs="Verdana"/>
          <w:sz w:val="24"/>
          <w:szCs w:val="24"/>
        </w:rPr>
        <w:t>.</w:t>
      </w:r>
      <w:bookmarkEnd w:id="11"/>
      <w:bookmarkEnd w:id="12"/>
    </w:p>
    <w:p w14:paraId="6EB4E700" w14:textId="77777777" w:rsidR="00880867" w:rsidRPr="001F7BF3" w:rsidRDefault="00880867" w:rsidP="005656DA">
      <w:pPr>
        <w:adjustRightInd w:val="0"/>
        <w:snapToGrid w:val="0"/>
        <w:spacing w:after="0" w:line="360" w:lineRule="auto"/>
        <w:jc w:val="both"/>
        <w:rPr>
          <w:rFonts w:ascii="Book Antiqua" w:hAnsi="Book Antiqua"/>
          <w:b/>
          <w:sz w:val="24"/>
          <w:szCs w:val="24"/>
        </w:rPr>
      </w:pPr>
      <w:bookmarkStart w:id="14" w:name="OLE_LINK3"/>
      <w:bookmarkEnd w:id="13"/>
    </w:p>
    <w:p w14:paraId="4C40812C" w14:textId="3030902C" w:rsidR="006D38CC" w:rsidRPr="001F7BF3" w:rsidRDefault="006D38CC" w:rsidP="006D38CC">
      <w:pPr>
        <w:adjustRightInd w:val="0"/>
        <w:snapToGrid w:val="0"/>
        <w:spacing w:after="0" w:line="360" w:lineRule="auto"/>
        <w:jc w:val="both"/>
        <w:rPr>
          <w:rFonts w:ascii="Book Antiqua" w:hAnsi="Book Antiqua"/>
          <w:sz w:val="24"/>
          <w:szCs w:val="24"/>
        </w:rPr>
      </w:pPr>
      <w:bookmarkStart w:id="15" w:name="OLE_LINK597"/>
      <w:bookmarkStart w:id="16" w:name="OLE_LINK788"/>
      <w:bookmarkStart w:id="17" w:name="OLE_LINK794"/>
      <w:bookmarkStart w:id="18" w:name="OLE_LINK830"/>
      <w:bookmarkStart w:id="19" w:name="OLE_LINK831"/>
      <w:bookmarkStart w:id="20" w:name="OLE_LINK864"/>
      <w:bookmarkStart w:id="21" w:name="OLE_LINK878"/>
      <w:bookmarkStart w:id="22" w:name="OLE_LINK903"/>
      <w:bookmarkStart w:id="23" w:name="OLE_LINK1059"/>
      <w:bookmarkStart w:id="24" w:name="OLE_LINK1058"/>
      <w:bookmarkStart w:id="25" w:name="OLE_LINK1056"/>
      <w:bookmarkStart w:id="26" w:name="OLE_LINK464"/>
      <w:bookmarkStart w:id="27" w:name="OLE_LINK455"/>
      <w:bookmarkStart w:id="28" w:name="OLE_LINK130"/>
      <w:r w:rsidRPr="001F7BF3">
        <w:rPr>
          <w:rFonts w:ascii="Book Antiqua" w:hAnsi="Book Antiqua"/>
          <w:b/>
          <w:noProof/>
          <w:sz w:val="24"/>
          <w:szCs w:val="24"/>
        </w:rPr>
        <w:t xml:space="preserve">Citation: </w:t>
      </w:r>
      <w:r w:rsidR="008F2CC7" w:rsidRPr="001F7BF3">
        <w:rPr>
          <w:rFonts w:ascii="Book Antiqua" w:hAnsi="Book Antiqua"/>
          <w:noProof/>
          <w:sz w:val="24"/>
          <w:szCs w:val="24"/>
        </w:rPr>
        <w:t>Khadra</w:t>
      </w:r>
      <w:r w:rsidR="008F2CC7" w:rsidRPr="001F7BF3">
        <w:rPr>
          <w:rFonts w:ascii="Book Antiqua" w:hAnsi="Book Antiqua"/>
          <w:sz w:val="24"/>
          <w:szCs w:val="24"/>
        </w:rPr>
        <w:t xml:space="preserve"> D, </w:t>
      </w:r>
      <w:r w:rsidR="008F2CC7" w:rsidRPr="001F7BF3">
        <w:rPr>
          <w:rFonts w:ascii="Book Antiqua" w:hAnsi="Book Antiqua"/>
          <w:noProof/>
          <w:sz w:val="24"/>
          <w:szCs w:val="24"/>
        </w:rPr>
        <w:t xml:space="preserve">Itani </w:t>
      </w:r>
      <w:r w:rsidR="008F2CC7" w:rsidRPr="001F7BF3">
        <w:rPr>
          <w:rFonts w:ascii="Book Antiqua" w:hAnsi="Book Antiqua"/>
          <w:sz w:val="24"/>
          <w:szCs w:val="24"/>
        </w:rPr>
        <w:t>L</w:t>
      </w:r>
      <w:r w:rsidR="008F2CC7" w:rsidRPr="001F7BF3">
        <w:rPr>
          <w:rFonts w:ascii="Book Antiqua" w:hAnsi="Book Antiqua"/>
          <w:noProof/>
          <w:sz w:val="24"/>
          <w:szCs w:val="24"/>
        </w:rPr>
        <w:t>, Tannir H,</w:t>
      </w:r>
      <w:r w:rsidR="008F2CC7" w:rsidRPr="001F7BF3">
        <w:rPr>
          <w:rFonts w:ascii="Book Antiqua" w:hAnsi="Book Antiqua"/>
          <w:sz w:val="24"/>
          <w:szCs w:val="24"/>
        </w:rPr>
        <w:t xml:space="preserve"> </w:t>
      </w:r>
      <w:r w:rsidR="008F2CC7" w:rsidRPr="001F7BF3">
        <w:rPr>
          <w:rFonts w:ascii="Book Antiqua" w:hAnsi="Book Antiqua"/>
          <w:noProof/>
          <w:sz w:val="24"/>
          <w:szCs w:val="24"/>
        </w:rPr>
        <w:t>Kreidieh D,</w:t>
      </w:r>
      <w:r w:rsidR="008F2CC7" w:rsidRPr="001F7BF3">
        <w:rPr>
          <w:rFonts w:ascii="Book Antiqua" w:hAnsi="Book Antiqua"/>
          <w:sz w:val="24"/>
          <w:szCs w:val="24"/>
        </w:rPr>
        <w:t xml:space="preserve"> El </w:t>
      </w:r>
      <w:r w:rsidR="008F2CC7" w:rsidRPr="001F7BF3">
        <w:rPr>
          <w:rFonts w:ascii="Book Antiqua" w:hAnsi="Book Antiqua"/>
          <w:noProof/>
          <w:sz w:val="24"/>
          <w:szCs w:val="24"/>
        </w:rPr>
        <w:t>Masri</w:t>
      </w:r>
      <w:r w:rsidR="008F2CC7" w:rsidRPr="001F7BF3">
        <w:rPr>
          <w:rFonts w:ascii="Book Antiqua" w:hAnsi="Book Antiqua"/>
          <w:sz w:val="24"/>
          <w:szCs w:val="24"/>
        </w:rPr>
        <w:t xml:space="preserve"> D, El </w:t>
      </w:r>
      <w:r w:rsidR="008F2CC7" w:rsidRPr="001F7BF3">
        <w:rPr>
          <w:rFonts w:ascii="Book Antiqua" w:hAnsi="Book Antiqua"/>
          <w:noProof/>
          <w:sz w:val="24"/>
          <w:szCs w:val="24"/>
        </w:rPr>
        <w:t xml:space="preserve">Ghoch </w:t>
      </w:r>
      <w:r w:rsidR="008F2CC7" w:rsidRPr="001F7BF3">
        <w:rPr>
          <w:rFonts w:ascii="Book Antiqua" w:hAnsi="Book Antiqua"/>
          <w:sz w:val="24"/>
          <w:szCs w:val="24"/>
        </w:rPr>
        <w:t>M</w:t>
      </w:r>
      <w:r w:rsidR="00880867" w:rsidRPr="001F7BF3">
        <w:rPr>
          <w:rFonts w:ascii="Book Antiqua" w:hAnsi="Book Antiqua" w:cs="Tahoma"/>
          <w:sz w:val="24"/>
          <w:szCs w:val="24"/>
        </w:rPr>
        <w:t>.</w:t>
      </w:r>
      <w:bookmarkStart w:id="29" w:name="OLE_LINK425"/>
      <w:bookmarkStart w:id="30" w:name="OLE_LINK247"/>
      <w:bookmarkStart w:id="31" w:name="OLE_LINK248"/>
      <w:bookmarkStart w:id="32" w:name="OLE_LINK264"/>
      <w:bookmarkStart w:id="33" w:name="OLE_LINK265"/>
      <w:bookmarkStart w:id="34" w:name="OLE_LINK266"/>
      <w:bookmarkStart w:id="35" w:name="OLE_LINK267"/>
      <w:bookmarkStart w:id="36" w:name="OLE_LINK271"/>
      <w:bookmarkStart w:id="37" w:name="OLE_LINK273"/>
      <w:bookmarkStart w:id="38" w:name="OLE_LINK277"/>
      <w:bookmarkStart w:id="39" w:name="OLE_LINK278"/>
      <w:bookmarkStart w:id="40" w:name="OLE_LINK279"/>
      <w:bookmarkStart w:id="41" w:name="OLE_LINK284"/>
      <w:bookmarkStart w:id="42" w:name="OLE_LINK286"/>
      <w:bookmarkStart w:id="43" w:name="OLE_LINK290"/>
      <w:bookmarkStart w:id="44" w:name="OLE_LINK298"/>
      <w:bookmarkStart w:id="45" w:name="OLE_LINK299"/>
      <w:bookmarkStart w:id="46" w:name="OLE_LINK326"/>
      <w:bookmarkStart w:id="47" w:name="OLE_LINK336"/>
      <w:bookmarkStart w:id="48" w:name="OLE_LINK339"/>
      <w:bookmarkStart w:id="49" w:name="OLE_LINK345"/>
      <w:bookmarkStart w:id="50" w:name="OLE_LINK348"/>
      <w:bookmarkStart w:id="51" w:name="OLE_LINK352"/>
      <w:bookmarkStart w:id="52" w:name="OLE_LINK362"/>
      <w:bookmarkStart w:id="53" w:name="OLE_LINK368"/>
      <w:bookmarkStart w:id="54" w:name="OLE_LINK370"/>
      <w:bookmarkStart w:id="55" w:name="OLE_LINK316"/>
      <w:bookmarkStart w:id="56" w:name="OLE_LINK317"/>
      <w:bookmarkStart w:id="57" w:name="OLE_LINK318"/>
      <w:bookmarkStart w:id="58" w:name="OLE_LINK811"/>
      <w:bookmarkStart w:id="59" w:name="OLE_LINK756"/>
      <w:bookmarkStart w:id="60" w:name="OLE_LINK757"/>
      <w:bookmarkStart w:id="61" w:name="OLE_LINK817"/>
      <w:bookmarkStart w:id="62" w:name="OLE_LINK781"/>
      <w:bookmarkStart w:id="63" w:name="OLE_LINK782"/>
      <w:bookmarkStart w:id="64" w:name="OLE_LINK937"/>
      <w:bookmarkEnd w:id="15"/>
      <w:bookmarkEnd w:id="16"/>
      <w:bookmarkEnd w:id="17"/>
      <w:bookmarkEnd w:id="18"/>
      <w:bookmarkEnd w:id="19"/>
      <w:bookmarkEnd w:id="20"/>
      <w:bookmarkEnd w:id="21"/>
      <w:bookmarkEnd w:id="22"/>
      <w:r w:rsidR="00880867" w:rsidRPr="001F7BF3">
        <w:rPr>
          <w:rFonts w:ascii="Book Antiqua" w:hAnsi="Book Antiqua" w:cs="Tahoma"/>
          <w:sz w:val="24"/>
          <w:szCs w:val="24"/>
        </w:rPr>
        <w:t xml:space="preserve">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008F2CC7" w:rsidRPr="001F7BF3">
        <w:rPr>
          <w:rFonts w:ascii="Book Antiqua" w:hAnsi="Book Antiqua" w:cs="Tahoma"/>
          <w:sz w:val="24"/>
          <w:szCs w:val="24"/>
        </w:rPr>
        <w:t xml:space="preserve">Association between </w:t>
      </w:r>
      <w:r w:rsidR="008F2CC7" w:rsidRPr="001F7BF3">
        <w:rPr>
          <w:rFonts w:ascii="Book Antiqua" w:hAnsi="Book Antiqua" w:cs="Tahoma"/>
          <w:noProof/>
          <w:sz w:val="24"/>
          <w:szCs w:val="24"/>
        </w:rPr>
        <w:t>sarcopenic</w:t>
      </w:r>
      <w:r w:rsidR="008F2CC7" w:rsidRPr="001F7BF3">
        <w:rPr>
          <w:rFonts w:ascii="Book Antiqua" w:hAnsi="Book Antiqua" w:cs="Tahoma"/>
          <w:sz w:val="24"/>
          <w:szCs w:val="24"/>
        </w:rPr>
        <w:t xml:space="preserve"> obesity and higher risk of type 2 diabetes in adults: </w:t>
      </w:r>
      <w:r w:rsidR="00D659AE" w:rsidRPr="001F7BF3">
        <w:rPr>
          <w:rFonts w:ascii="Book Antiqua" w:hAnsi="Book Antiqua" w:cs="Tahoma"/>
          <w:sz w:val="24"/>
          <w:szCs w:val="24"/>
        </w:rPr>
        <w:t xml:space="preserve">A </w:t>
      </w:r>
      <w:r w:rsidR="008F2CC7" w:rsidRPr="001F7BF3">
        <w:rPr>
          <w:rFonts w:ascii="Book Antiqua" w:hAnsi="Book Antiqua" w:cs="Tahoma"/>
          <w:sz w:val="24"/>
          <w:szCs w:val="24"/>
        </w:rPr>
        <w:t>systematic review and meta-analysis</w:t>
      </w:r>
      <w:r w:rsidR="00577272" w:rsidRPr="001F7BF3">
        <w:rPr>
          <w:rFonts w:ascii="Book Antiqua" w:hAnsi="Book Antiqua" w:cs="Tahoma"/>
          <w:sz w:val="24"/>
          <w:szCs w:val="24"/>
        </w:rPr>
        <w:t>.</w:t>
      </w:r>
      <w:r w:rsidR="008F2CC7" w:rsidRPr="001F7BF3">
        <w:rPr>
          <w:rFonts w:ascii="Book Antiqua" w:hAnsi="Book Antiqua" w:cs="Tahoma"/>
          <w:sz w:val="24"/>
          <w:szCs w:val="24"/>
        </w:rPr>
        <w:t xml:space="preserve"> </w:t>
      </w:r>
      <w:r w:rsidR="007D5C6F" w:rsidRPr="001F7BF3">
        <w:rPr>
          <w:rFonts w:ascii="Book Antiqua" w:hAnsi="Book Antiqua"/>
          <w:i/>
          <w:sz w:val="24"/>
          <w:szCs w:val="24"/>
        </w:rPr>
        <w:t xml:space="preserve">World J Diabetes </w:t>
      </w:r>
      <w:r w:rsidRPr="001F7BF3">
        <w:rPr>
          <w:rFonts w:ascii="Book Antiqua" w:hAnsi="Book Antiqua"/>
          <w:sz w:val="24"/>
          <w:szCs w:val="24"/>
        </w:rPr>
        <w:t xml:space="preserve">2019; 10(5): </w:t>
      </w:r>
      <w:r w:rsidRPr="001F7BF3">
        <w:rPr>
          <w:rFonts w:ascii="Book Antiqua" w:hAnsi="Book Antiqua"/>
          <w:sz w:val="24"/>
          <w:szCs w:val="24"/>
        </w:rPr>
        <w:t>311-323</w:t>
      </w:r>
      <w:r w:rsidRPr="001F7BF3">
        <w:rPr>
          <w:rFonts w:ascii="Book Antiqua" w:hAnsi="Book Antiqua"/>
          <w:sz w:val="24"/>
          <w:szCs w:val="24"/>
        </w:rPr>
        <w:t xml:space="preserve">  </w:t>
      </w:r>
    </w:p>
    <w:p w14:paraId="61A85770" w14:textId="2690BDF1" w:rsidR="006D38CC" w:rsidRPr="001F7BF3" w:rsidRDefault="006D38CC" w:rsidP="006D38CC">
      <w:pPr>
        <w:adjustRightInd w:val="0"/>
        <w:snapToGrid w:val="0"/>
        <w:spacing w:after="0" w:line="360" w:lineRule="auto"/>
        <w:jc w:val="both"/>
        <w:rPr>
          <w:rFonts w:ascii="Book Antiqua" w:hAnsi="Book Antiqua"/>
          <w:sz w:val="24"/>
          <w:szCs w:val="24"/>
        </w:rPr>
      </w:pPr>
      <w:r w:rsidRPr="001F7BF3">
        <w:rPr>
          <w:rFonts w:ascii="Book Antiqua" w:hAnsi="Book Antiqua"/>
          <w:b/>
          <w:sz w:val="24"/>
          <w:szCs w:val="24"/>
        </w:rPr>
        <w:t xml:space="preserve">URL: </w:t>
      </w:r>
      <w:r w:rsidRPr="001F7BF3">
        <w:rPr>
          <w:rFonts w:ascii="Book Antiqua" w:hAnsi="Book Antiqua"/>
          <w:sz w:val="24"/>
          <w:szCs w:val="24"/>
        </w:rPr>
        <w:t>https://www.wjgnet.com/1948-9358/full/v10/i5/</w:t>
      </w:r>
      <w:r w:rsidRPr="001F7BF3">
        <w:rPr>
          <w:rFonts w:ascii="Book Antiqua" w:hAnsi="Book Antiqua"/>
          <w:sz w:val="24"/>
          <w:szCs w:val="24"/>
        </w:rPr>
        <w:t>311</w:t>
      </w:r>
      <w:r w:rsidRPr="001F7BF3">
        <w:rPr>
          <w:rFonts w:ascii="Book Antiqua" w:hAnsi="Book Antiqua"/>
          <w:sz w:val="24"/>
          <w:szCs w:val="24"/>
        </w:rPr>
        <w:t xml:space="preserve">.htm  </w:t>
      </w:r>
    </w:p>
    <w:p w14:paraId="2D0ECEE2" w14:textId="40D8A1EC" w:rsidR="00880867" w:rsidRPr="001F7BF3" w:rsidRDefault="006D38CC" w:rsidP="006D38CC">
      <w:pPr>
        <w:adjustRightInd w:val="0"/>
        <w:snapToGrid w:val="0"/>
        <w:spacing w:after="0" w:line="360" w:lineRule="auto"/>
        <w:jc w:val="both"/>
        <w:rPr>
          <w:rFonts w:ascii="Book Antiqua" w:hAnsi="Book Antiqua"/>
          <w:sz w:val="24"/>
          <w:szCs w:val="24"/>
        </w:rPr>
      </w:pPr>
      <w:r w:rsidRPr="001F7BF3">
        <w:rPr>
          <w:rFonts w:ascii="Book Antiqua" w:hAnsi="Book Antiqua"/>
          <w:b/>
          <w:sz w:val="24"/>
          <w:szCs w:val="24"/>
        </w:rPr>
        <w:t xml:space="preserve">DOI: </w:t>
      </w:r>
      <w:r w:rsidRPr="001F7BF3">
        <w:rPr>
          <w:rFonts w:ascii="Book Antiqua" w:hAnsi="Book Antiqua"/>
          <w:sz w:val="24"/>
          <w:szCs w:val="24"/>
        </w:rPr>
        <w:t>https://dx.doi.org/10.4239/wjd.v10.i5.</w:t>
      </w:r>
      <w:r w:rsidRPr="001F7BF3">
        <w:rPr>
          <w:rFonts w:ascii="Book Antiqua" w:hAnsi="Book Antiqua"/>
          <w:sz w:val="24"/>
          <w:szCs w:val="24"/>
        </w:rPr>
        <w:t>311</w:t>
      </w:r>
    </w:p>
    <w:bookmarkEnd w:id="14"/>
    <w:p w14:paraId="21E3FC4B" w14:textId="77777777" w:rsidR="00880867" w:rsidRPr="001F7BF3" w:rsidRDefault="00880867" w:rsidP="005656DA">
      <w:pPr>
        <w:spacing w:after="0" w:line="360" w:lineRule="auto"/>
        <w:jc w:val="both"/>
        <w:rPr>
          <w:rFonts w:ascii="Book Antiqua" w:hAnsi="Book Antiqua"/>
          <w:b/>
          <w:sz w:val="24"/>
          <w:szCs w:val="24"/>
        </w:rPr>
      </w:pPr>
    </w:p>
    <w:p w14:paraId="185908A7" w14:textId="77777777" w:rsidR="00B471C4" w:rsidRPr="001F7BF3" w:rsidRDefault="00B471C4" w:rsidP="005656DA">
      <w:pPr>
        <w:spacing w:after="0" w:line="360" w:lineRule="auto"/>
        <w:jc w:val="both"/>
        <w:rPr>
          <w:rFonts w:ascii="Book Antiqua" w:hAnsi="Book Antiqua"/>
          <w:b/>
          <w:bCs/>
          <w:sz w:val="24"/>
          <w:szCs w:val="24"/>
        </w:rPr>
        <w:sectPr w:rsidR="00B471C4" w:rsidRPr="001F7BF3">
          <w:pgSz w:w="12240" w:h="15840"/>
          <w:pgMar w:top="1440" w:right="1800" w:bottom="1440" w:left="1800" w:header="720" w:footer="720" w:gutter="0"/>
          <w:cols w:space="720"/>
          <w:docGrid w:linePitch="360"/>
        </w:sectPr>
      </w:pPr>
    </w:p>
    <w:p w14:paraId="0CD2284D" w14:textId="77777777" w:rsidR="008351F1" w:rsidRPr="001F7BF3" w:rsidRDefault="008351F1" w:rsidP="005656DA">
      <w:pPr>
        <w:spacing w:after="0" w:line="360" w:lineRule="auto"/>
        <w:jc w:val="both"/>
        <w:rPr>
          <w:rFonts w:ascii="Book Antiqua" w:hAnsi="Book Antiqua"/>
          <w:b/>
          <w:bCs/>
          <w:sz w:val="24"/>
          <w:szCs w:val="24"/>
        </w:rPr>
      </w:pPr>
    </w:p>
    <w:p w14:paraId="46F83512" w14:textId="5964D87D" w:rsidR="00952C05" w:rsidRPr="001F7BF3" w:rsidRDefault="00D659AE" w:rsidP="005656DA">
      <w:pPr>
        <w:spacing w:after="0" w:line="360" w:lineRule="auto"/>
        <w:jc w:val="both"/>
        <w:rPr>
          <w:rFonts w:ascii="Book Antiqua" w:hAnsi="Book Antiqua"/>
          <w:b/>
          <w:bCs/>
          <w:sz w:val="24"/>
          <w:szCs w:val="24"/>
        </w:rPr>
      </w:pPr>
      <w:r w:rsidRPr="001F7BF3">
        <w:rPr>
          <w:rFonts w:ascii="Book Antiqua" w:hAnsi="Book Antiqua"/>
          <w:b/>
          <w:bCs/>
          <w:sz w:val="24"/>
          <w:szCs w:val="24"/>
        </w:rPr>
        <w:t>INTRODUCTION</w:t>
      </w:r>
    </w:p>
    <w:p w14:paraId="3C9E2ABB" w14:textId="45E1D2E1" w:rsidR="00B60F2D" w:rsidRPr="001F7BF3" w:rsidRDefault="00B60F2D" w:rsidP="005656DA">
      <w:pPr>
        <w:pStyle w:val="a9"/>
        <w:spacing w:before="0" w:beforeAutospacing="0" w:after="0" w:afterAutospacing="0" w:line="360" w:lineRule="auto"/>
        <w:jc w:val="both"/>
        <w:rPr>
          <w:rFonts w:ascii="Book Antiqua" w:hAnsi="Book Antiqua" w:cstheme="minorBidi"/>
          <w:bCs/>
          <w:sz w:val="24"/>
          <w:szCs w:val="24"/>
          <w:lang w:val="en-US" w:eastAsia="en-US"/>
        </w:rPr>
      </w:pPr>
      <w:r w:rsidRPr="001F7BF3">
        <w:rPr>
          <w:rFonts w:ascii="Book Antiqua" w:hAnsi="Book Antiqua" w:cstheme="minorBidi"/>
          <w:bCs/>
          <w:sz w:val="24"/>
          <w:szCs w:val="24"/>
          <w:lang w:val="en-US" w:eastAsia="en-US"/>
        </w:rPr>
        <w:t xml:space="preserve">A </w:t>
      </w:r>
      <w:r w:rsidR="005B67A2" w:rsidRPr="001F7BF3">
        <w:rPr>
          <w:rFonts w:ascii="Book Antiqua" w:hAnsi="Book Antiqua" w:cstheme="minorBidi"/>
          <w:bCs/>
          <w:sz w:val="24"/>
          <w:szCs w:val="24"/>
          <w:lang w:val="en-US" w:eastAsia="en-US"/>
        </w:rPr>
        <w:t xml:space="preserve">condition that </w:t>
      </w:r>
      <w:r w:rsidR="00257437" w:rsidRPr="001F7BF3">
        <w:rPr>
          <w:rFonts w:ascii="Book Antiqua" w:hAnsi="Book Antiqua" w:cstheme="minorBidi"/>
          <w:bCs/>
          <w:sz w:val="24"/>
          <w:szCs w:val="24"/>
          <w:lang w:val="en-US" w:eastAsia="en-US"/>
        </w:rPr>
        <w:t xml:space="preserve">occurs </w:t>
      </w:r>
      <w:r w:rsidR="005B67A2" w:rsidRPr="001F7BF3">
        <w:rPr>
          <w:rFonts w:ascii="Book Antiqua" w:hAnsi="Book Antiqua" w:cstheme="minorBidi"/>
          <w:bCs/>
          <w:sz w:val="24"/>
          <w:szCs w:val="24"/>
          <w:lang w:val="en-US" w:eastAsia="en-US"/>
        </w:rPr>
        <w:t xml:space="preserve">because of </w:t>
      </w:r>
      <w:r w:rsidR="00E54AB8" w:rsidRPr="001F7BF3">
        <w:rPr>
          <w:rFonts w:ascii="Book Antiqua" w:hAnsi="Book Antiqua" w:cstheme="minorBidi"/>
          <w:bCs/>
          <w:sz w:val="24"/>
          <w:szCs w:val="24"/>
          <w:lang w:val="en-US" w:eastAsia="en-US"/>
        </w:rPr>
        <w:t xml:space="preserve">the </w:t>
      </w:r>
      <w:r w:rsidR="00053D27" w:rsidRPr="001F7BF3">
        <w:rPr>
          <w:rFonts w:ascii="Book Antiqua" w:hAnsi="Book Antiqua" w:cstheme="minorBidi"/>
          <w:bCs/>
          <w:sz w:val="24"/>
          <w:szCs w:val="24"/>
          <w:lang w:val="en-US" w:eastAsia="en-US"/>
        </w:rPr>
        <w:t>co</w:t>
      </w:r>
      <w:r w:rsidR="005B67A2" w:rsidRPr="001F7BF3">
        <w:rPr>
          <w:rFonts w:ascii="Book Antiqua" w:hAnsi="Book Antiqua" w:cstheme="minorBidi"/>
          <w:bCs/>
          <w:sz w:val="24"/>
          <w:szCs w:val="24"/>
          <w:lang w:val="en-US" w:eastAsia="en-US"/>
        </w:rPr>
        <w:t xml:space="preserve">existence </w:t>
      </w:r>
      <w:r w:rsidR="00257437" w:rsidRPr="001F7BF3">
        <w:rPr>
          <w:rFonts w:ascii="Book Antiqua" w:hAnsi="Book Antiqua" w:cstheme="minorBidi"/>
          <w:bCs/>
          <w:sz w:val="24"/>
          <w:szCs w:val="24"/>
          <w:lang w:val="en-US" w:eastAsia="en-US"/>
        </w:rPr>
        <w:t>of</w:t>
      </w:r>
      <w:r w:rsidRPr="001F7BF3">
        <w:rPr>
          <w:rFonts w:ascii="Book Antiqua" w:hAnsi="Book Antiqua" w:cstheme="minorBidi"/>
          <w:bCs/>
          <w:sz w:val="24"/>
          <w:szCs w:val="24"/>
          <w:lang w:val="en-US" w:eastAsia="en-US"/>
        </w:rPr>
        <w:t xml:space="preserve"> </w:t>
      </w:r>
      <w:r w:rsidR="00257437" w:rsidRPr="001F7BF3">
        <w:rPr>
          <w:rFonts w:ascii="Book Antiqua" w:hAnsi="Book Antiqua"/>
          <w:bCs/>
          <w:noProof/>
          <w:sz w:val="24"/>
          <w:szCs w:val="24"/>
          <w:lang w:val="en-US"/>
        </w:rPr>
        <w:t>sarcopenia</w:t>
      </w:r>
      <w:r w:rsidR="00257437" w:rsidRPr="001F7BF3">
        <w:rPr>
          <w:rFonts w:ascii="Book Antiqua" w:hAnsi="Book Antiqua"/>
          <w:bCs/>
          <w:sz w:val="24"/>
          <w:szCs w:val="24"/>
          <w:lang w:val="en-US"/>
        </w:rPr>
        <w:t xml:space="preserve"> </w:t>
      </w:r>
      <w:r w:rsidR="00053D27" w:rsidRPr="001F7BF3">
        <w:rPr>
          <w:rFonts w:ascii="Book Antiqua" w:hAnsi="Book Antiqua"/>
          <w:bCs/>
          <w:sz w:val="24"/>
          <w:szCs w:val="24"/>
          <w:lang w:val="en-US"/>
        </w:rPr>
        <w:t>and obesity</w:t>
      </w:r>
      <w:r w:rsidR="00257437" w:rsidRPr="001F7BF3">
        <w:rPr>
          <w:rFonts w:ascii="Book Antiqua" w:hAnsi="Book Antiqua"/>
          <w:bCs/>
          <w:sz w:val="24"/>
          <w:szCs w:val="24"/>
          <w:lang w:val="en-US"/>
        </w:rPr>
        <w:t xml:space="preserve"> has been termed</w:t>
      </w:r>
      <w:r w:rsidR="005B67A2" w:rsidRPr="001F7BF3">
        <w:rPr>
          <w:rFonts w:ascii="Book Antiqua" w:hAnsi="Book Antiqua"/>
          <w:bCs/>
          <w:sz w:val="24"/>
          <w:szCs w:val="24"/>
          <w:lang w:val="en-US"/>
        </w:rPr>
        <w:t xml:space="preserve"> </w:t>
      </w:r>
      <w:r w:rsidR="0068664C" w:rsidRPr="001F7BF3">
        <w:rPr>
          <w:rFonts w:ascii="Book Antiqua" w:hAnsi="Book Antiqua"/>
          <w:bCs/>
          <w:noProof/>
          <w:sz w:val="24"/>
          <w:szCs w:val="24"/>
          <w:lang w:val="en-US"/>
        </w:rPr>
        <w:t>sarcopenic</w:t>
      </w:r>
      <w:r w:rsidR="0068664C" w:rsidRPr="001F7BF3">
        <w:rPr>
          <w:rFonts w:ascii="Book Antiqua" w:hAnsi="Book Antiqua"/>
          <w:bCs/>
          <w:sz w:val="24"/>
          <w:szCs w:val="24"/>
          <w:lang w:val="en-US"/>
        </w:rPr>
        <w:t xml:space="preserve"> obesity (SO</w:t>
      </w:r>
      <w:proofErr w:type="gramStart"/>
      <w:r w:rsidR="0068664C" w:rsidRPr="001F7BF3">
        <w:rPr>
          <w:rFonts w:ascii="Book Antiqua" w:hAnsi="Book Antiqua"/>
          <w:bCs/>
          <w:sz w:val="24"/>
          <w:szCs w:val="24"/>
          <w:lang w:val="en-US"/>
        </w:rPr>
        <w:t>)</w:t>
      </w:r>
      <w:r w:rsidR="00880867" w:rsidRPr="001F7BF3">
        <w:rPr>
          <w:rFonts w:ascii="Book Antiqua" w:hAnsi="Book Antiqua"/>
          <w:bCs/>
          <w:sz w:val="24"/>
          <w:szCs w:val="24"/>
          <w:vertAlign w:val="superscript"/>
          <w:lang w:val="en-US"/>
        </w:rPr>
        <w:t>[</w:t>
      </w:r>
      <w:proofErr w:type="gramEnd"/>
      <w:r w:rsidR="00880867" w:rsidRPr="001F7BF3">
        <w:rPr>
          <w:rFonts w:ascii="Book Antiqua" w:hAnsi="Book Antiqua"/>
          <w:bCs/>
          <w:sz w:val="24"/>
          <w:szCs w:val="24"/>
          <w:vertAlign w:val="superscript"/>
          <w:lang w:val="en-US"/>
        </w:rPr>
        <w:t>1-7]</w:t>
      </w:r>
      <w:r w:rsidR="00053D27" w:rsidRPr="001F7BF3">
        <w:rPr>
          <w:rFonts w:ascii="Book Antiqua" w:hAnsi="Book Antiqua"/>
          <w:bCs/>
          <w:sz w:val="24"/>
          <w:szCs w:val="24"/>
          <w:lang w:val="en-US"/>
        </w:rPr>
        <w:t>. M</w:t>
      </w:r>
      <w:r w:rsidR="00257437" w:rsidRPr="001F7BF3">
        <w:rPr>
          <w:rFonts w:ascii="Book Antiqua" w:hAnsi="Book Antiqua"/>
          <w:bCs/>
          <w:sz w:val="24"/>
          <w:szCs w:val="24"/>
          <w:lang w:val="en-US"/>
        </w:rPr>
        <w:t>any uncertainties still surround this phenomeno</w:t>
      </w:r>
      <w:r w:rsidR="004732DB" w:rsidRPr="001F7BF3">
        <w:rPr>
          <w:rFonts w:ascii="Book Antiqua" w:hAnsi="Book Antiqua"/>
          <w:bCs/>
          <w:sz w:val="24"/>
          <w:szCs w:val="24"/>
          <w:lang w:val="en-US"/>
        </w:rPr>
        <w:t xml:space="preserve">n with regard to its definition and </w:t>
      </w:r>
      <w:r w:rsidR="00E54AB8" w:rsidRPr="001F7BF3">
        <w:rPr>
          <w:rFonts w:ascii="Book Antiqua" w:hAnsi="Book Antiqua"/>
          <w:bCs/>
          <w:sz w:val="24"/>
          <w:szCs w:val="24"/>
          <w:lang w:val="en-US"/>
        </w:rPr>
        <w:t xml:space="preserve">its </w:t>
      </w:r>
      <w:r w:rsidR="004732DB" w:rsidRPr="001F7BF3">
        <w:rPr>
          <w:rFonts w:ascii="Book Antiqua" w:hAnsi="Book Antiqua"/>
          <w:bCs/>
          <w:sz w:val="24"/>
          <w:szCs w:val="24"/>
          <w:lang w:val="en-US"/>
        </w:rPr>
        <w:t>potential negative effects on health</w:t>
      </w:r>
      <w:r w:rsidR="00053D27" w:rsidRPr="001F7BF3">
        <w:rPr>
          <w:rFonts w:ascii="Book Antiqua" w:hAnsi="Book Antiqua"/>
          <w:bCs/>
          <w:sz w:val="24"/>
          <w:szCs w:val="24"/>
          <w:lang w:val="en-US"/>
        </w:rPr>
        <w:t xml:space="preserve"> outcomes</w:t>
      </w:r>
      <w:r w:rsidR="004732DB" w:rsidRPr="001F7BF3">
        <w:rPr>
          <w:rFonts w:ascii="Book Antiqua" w:hAnsi="Book Antiqua"/>
          <w:bCs/>
          <w:sz w:val="24"/>
          <w:szCs w:val="24"/>
          <w:lang w:val="en-US"/>
        </w:rPr>
        <w:t xml:space="preserve">, </w:t>
      </w:r>
      <w:r w:rsidRPr="001F7BF3">
        <w:rPr>
          <w:rFonts w:ascii="Book Antiqua" w:hAnsi="Book Antiqua"/>
          <w:bCs/>
          <w:sz w:val="24"/>
          <w:szCs w:val="24"/>
          <w:lang w:val="en-US"/>
        </w:rPr>
        <w:t>especially those related to obesity, namely the so-c</w:t>
      </w:r>
      <w:r w:rsidR="004732DB" w:rsidRPr="001F7BF3">
        <w:rPr>
          <w:rFonts w:ascii="Book Antiqua" w:hAnsi="Book Antiqua"/>
          <w:bCs/>
          <w:sz w:val="24"/>
          <w:szCs w:val="24"/>
          <w:lang w:val="en-US"/>
        </w:rPr>
        <w:t>alled c</w:t>
      </w:r>
      <w:r w:rsidR="0068664C" w:rsidRPr="001F7BF3">
        <w:rPr>
          <w:rFonts w:ascii="Book Antiqua" w:hAnsi="Book Antiqua"/>
          <w:bCs/>
          <w:sz w:val="24"/>
          <w:szCs w:val="24"/>
          <w:lang w:val="en-US"/>
        </w:rPr>
        <w:t xml:space="preserve">ardio-metabolic </w:t>
      </w:r>
      <w:proofErr w:type="gramStart"/>
      <w:r w:rsidR="0068664C" w:rsidRPr="001F7BF3">
        <w:rPr>
          <w:rFonts w:ascii="Book Antiqua" w:hAnsi="Book Antiqua"/>
          <w:bCs/>
          <w:sz w:val="24"/>
          <w:szCs w:val="24"/>
          <w:lang w:val="en-US"/>
        </w:rPr>
        <w:t>disease</w:t>
      </w:r>
      <w:r w:rsidR="004732DB" w:rsidRPr="001F7BF3">
        <w:rPr>
          <w:rFonts w:ascii="Book Antiqua" w:hAnsi="Book Antiqua"/>
          <w:bCs/>
          <w:sz w:val="24"/>
          <w:szCs w:val="24"/>
          <w:lang w:val="en-US"/>
        </w:rPr>
        <w:t>s</w:t>
      </w:r>
      <w:r w:rsidR="00005DC6" w:rsidRPr="001F7BF3">
        <w:rPr>
          <w:rFonts w:ascii="Book Antiqua" w:hAnsi="Book Antiqua"/>
          <w:bCs/>
          <w:sz w:val="24"/>
          <w:szCs w:val="24"/>
          <w:vertAlign w:val="superscript"/>
          <w:lang w:val="en-US"/>
        </w:rPr>
        <w:t>[</w:t>
      </w:r>
      <w:proofErr w:type="gramEnd"/>
      <w:r w:rsidR="00005DC6" w:rsidRPr="001F7BF3">
        <w:rPr>
          <w:rFonts w:ascii="Book Antiqua" w:hAnsi="Book Antiqua"/>
          <w:bCs/>
          <w:sz w:val="24"/>
          <w:szCs w:val="24"/>
          <w:vertAlign w:val="superscript"/>
          <w:lang w:val="en-US"/>
        </w:rPr>
        <w:t>8,9]</w:t>
      </w:r>
      <w:r w:rsidR="00CD4283" w:rsidRPr="001F7BF3">
        <w:rPr>
          <w:rFonts w:ascii="Book Antiqua" w:hAnsi="Book Antiqua"/>
          <w:bCs/>
          <w:sz w:val="24"/>
          <w:szCs w:val="24"/>
          <w:lang w:val="en-US"/>
        </w:rPr>
        <w:t xml:space="preserve"> </w:t>
      </w:r>
      <w:r w:rsidR="004732DB" w:rsidRPr="001F7BF3">
        <w:rPr>
          <w:rFonts w:ascii="Book Antiqua" w:hAnsi="Book Antiqua"/>
          <w:bCs/>
          <w:sz w:val="24"/>
          <w:szCs w:val="24"/>
          <w:lang w:val="en-US"/>
        </w:rPr>
        <w:t>such as</w:t>
      </w:r>
      <w:r w:rsidRPr="001F7BF3">
        <w:rPr>
          <w:rFonts w:ascii="Book Antiqua" w:hAnsi="Book Antiqua"/>
          <w:bCs/>
          <w:sz w:val="24"/>
          <w:szCs w:val="24"/>
          <w:lang w:val="en-US"/>
        </w:rPr>
        <w:t xml:space="preserve"> </w:t>
      </w:r>
      <w:r w:rsidR="00E54AB8" w:rsidRPr="001F7BF3">
        <w:rPr>
          <w:rFonts w:ascii="Book Antiqua" w:hAnsi="Book Antiqua"/>
          <w:bCs/>
          <w:sz w:val="24"/>
          <w:szCs w:val="24"/>
          <w:lang w:val="en-US"/>
        </w:rPr>
        <w:t>t</w:t>
      </w:r>
      <w:r w:rsidRPr="001F7BF3">
        <w:rPr>
          <w:rFonts w:ascii="Book Antiqua" w:hAnsi="Book Antiqua"/>
          <w:bCs/>
          <w:sz w:val="24"/>
          <w:szCs w:val="24"/>
          <w:lang w:val="en-US"/>
        </w:rPr>
        <w:t xml:space="preserve">ype 2 </w:t>
      </w:r>
      <w:r w:rsidR="00E54AB8" w:rsidRPr="001F7BF3">
        <w:rPr>
          <w:rFonts w:ascii="Book Antiqua" w:hAnsi="Book Antiqua"/>
          <w:bCs/>
          <w:sz w:val="24"/>
          <w:szCs w:val="24"/>
          <w:lang w:val="en-US"/>
        </w:rPr>
        <w:t>d</w:t>
      </w:r>
      <w:r w:rsidRPr="001F7BF3">
        <w:rPr>
          <w:rFonts w:ascii="Book Antiqua" w:hAnsi="Book Antiqua"/>
          <w:bCs/>
          <w:sz w:val="24"/>
          <w:szCs w:val="24"/>
          <w:lang w:val="en-US"/>
        </w:rPr>
        <w:t>iabetes</w:t>
      </w:r>
      <w:r w:rsidR="0068664C" w:rsidRPr="001F7BF3">
        <w:rPr>
          <w:rFonts w:ascii="Book Antiqua" w:hAnsi="Book Antiqua"/>
          <w:bCs/>
          <w:sz w:val="24"/>
          <w:szCs w:val="24"/>
          <w:lang w:val="en-US"/>
        </w:rPr>
        <w:t xml:space="preserve"> (T2D)</w:t>
      </w:r>
      <w:r w:rsidRPr="001F7BF3">
        <w:rPr>
          <w:rFonts w:ascii="Book Antiqua" w:hAnsi="Book Antiqua"/>
          <w:bCs/>
          <w:sz w:val="24"/>
          <w:szCs w:val="24"/>
          <w:lang w:val="en-US"/>
        </w:rPr>
        <w:t xml:space="preserve">, cardiovascular diseases, </w:t>
      </w:r>
      <w:proofErr w:type="spellStart"/>
      <w:r w:rsidR="00E54AB8" w:rsidRPr="001F7BF3">
        <w:rPr>
          <w:rFonts w:ascii="Book Antiqua" w:hAnsi="Book Antiqua"/>
          <w:bCs/>
          <w:sz w:val="24"/>
          <w:szCs w:val="24"/>
          <w:lang w:val="en-US"/>
        </w:rPr>
        <w:t>dyslipidaemia</w:t>
      </w:r>
      <w:proofErr w:type="spellEnd"/>
      <w:r w:rsidR="0068664C" w:rsidRPr="001F7BF3">
        <w:rPr>
          <w:rFonts w:ascii="Book Antiqua" w:hAnsi="Book Antiqua"/>
          <w:bCs/>
          <w:sz w:val="24"/>
          <w:szCs w:val="24"/>
          <w:lang w:val="en-US"/>
        </w:rPr>
        <w:t xml:space="preserve"> and metabolic syndrome</w:t>
      </w:r>
      <w:r w:rsidR="00005DC6" w:rsidRPr="001F7BF3">
        <w:rPr>
          <w:rFonts w:ascii="Book Antiqua" w:hAnsi="Book Antiqua"/>
          <w:bCs/>
          <w:sz w:val="24"/>
          <w:szCs w:val="24"/>
          <w:vertAlign w:val="superscript"/>
          <w:lang w:val="en-US"/>
        </w:rPr>
        <w:t>[5,6,10-13]</w:t>
      </w:r>
      <w:r w:rsidRPr="001F7BF3">
        <w:rPr>
          <w:rFonts w:ascii="Book Antiqua" w:hAnsi="Book Antiqua"/>
          <w:bCs/>
          <w:sz w:val="24"/>
          <w:szCs w:val="24"/>
          <w:lang w:val="en-US"/>
        </w:rPr>
        <w:t xml:space="preserve">. </w:t>
      </w:r>
      <w:r w:rsidRPr="001F7BF3">
        <w:rPr>
          <w:rFonts w:ascii="Book Antiqua" w:hAnsi="Book Antiqua" w:cstheme="minorBidi"/>
          <w:bCs/>
          <w:sz w:val="24"/>
          <w:szCs w:val="24"/>
          <w:lang w:val="en-US" w:eastAsia="en-US"/>
        </w:rPr>
        <w:t>In fact</w:t>
      </w:r>
      <w:r w:rsidR="002358D8" w:rsidRPr="001F7BF3">
        <w:rPr>
          <w:rFonts w:ascii="Book Antiqua" w:hAnsi="Book Antiqua" w:cstheme="minorBidi"/>
          <w:bCs/>
          <w:sz w:val="24"/>
          <w:szCs w:val="24"/>
          <w:lang w:val="en-US" w:eastAsia="en-US"/>
        </w:rPr>
        <w:t>,</w:t>
      </w:r>
      <w:r w:rsidRPr="001F7BF3">
        <w:rPr>
          <w:rFonts w:ascii="Book Antiqua" w:hAnsi="Book Antiqua" w:cstheme="minorBidi"/>
          <w:bCs/>
          <w:sz w:val="24"/>
          <w:szCs w:val="24"/>
          <w:lang w:val="en-US" w:eastAsia="en-US"/>
        </w:rPr>
        <w:t xml:space="preserve"> it has been hypothesized that the two components of </w:t>
      </w:r>
      <w:r w:rsidR="00053D27" w:rsidRPr="001F7BF3">
        <w:rPr>
          <w:rFonts w:ascii="Book Antiqua" w:hAnsi="Book Antiqua" w:cstheme="minorBidi"/>
          <w:bCs/>
          <w:sz w:val="24"/>
          <w:szCs w:val="24"/>
          <w:lang w:val="en-US" w:eastAsia="en-US"/>
        </w:rPr>
        <w:t>SO</w:t>
      </w:r>
      <w:r w:rsidRPr="001F7BF3">
        <w:rPr>
          <w:rFonts w:ascii="Book Antiqua" w:hAnsi="Book Antiqua" w:cstheme="minorBidi"/>
          <w:bCs/>
          <w:sz w:val="24"/>
          <w:szCs w:val="24"/>
          <w:lang w:val="en-US" w:eastAsia="en-US"/>
        </w:rPr>
        <w:t xml:space="preserve"> may synergistically increase their negative effects on health</w:t>
      </w:r>
      <w:r w:rsidR="00053D27" w:rsidRPr="001F7BF3">
        <w:rPr>
          <w:rFonts w:ascii="Book Antiqua" w:hAnsi="Book Antiqua" w:cstheme="minorBidi"/>
          <w:bCs/>
          <w:sz w:val="24"/>
          <w:szCs w:val="24"/>
          <w:lang w:val="en-US" w:eastAsia="en-US"/>
        </w:rPr>
        <w:t xml:space="preserve">, however this is still a matter of </w:t>
      </w:r>
      <w:proofErr w:type="gramStart"/>
      <w:r w:rsidR="00053D27" w:rsidRPr="001F7BF3">
        <w:rPr>
          <w:rFonts w:ascii="Book Antiqua" w:hAnsi="Book Antiqua" w:cstheme="minorBidi"/>
          <w:bCs/>
          <w:sz w:val="24"/>
          <w:szCs w:val="24"/>
          <w:lang w:val="en-US" w:eastAsia="en-US"/>
        </w:rPr>
        <w:t>debate</w:t>
      </w:r>
      <w:r w:rsidR="00005DC6" w:rsidRPr="001F7BF3">
        <w:rPr>
          <w:rFonts w:ascii="Book Antiqua" w:hAnsi="Book Antiqua" w:cstheme="minorBidi"/>
          <w:bCs/>
          <w:sz w:val="24"/>
          <w:szCs w:val="24"/>
          <w:vertAlign w:val="superscript"/>
          <w:lang w:val="en-US" w:eastAsia="en-US"/>
        </w:rPr>
        <w:t>[</w:t>
      </w:r>
      <w:proofErr w:type="gramEnd"/>
      <w:r w:rsidR="00005DC6" w:rsidRPr="001F7BF3">
        <w:rPr>
          <w:rFonts w:ascii="Book Antiqua" w:hAnsi="Book Antiqua" w:cstheme="minorBidi"/>
          <w:bCs/>
          <w:sz w:val="24"/>
          <w:szCs w:val="24"/>
          <w:vertAlign w:val="superscript"/>
          <w:lang w:val="en-US" w:eastAsia="en-US"/>
        </w:rPr>
        <w:t>14-16]</w:t>
      </w:r>
      <w:r w:rsidR="00053D27" w:rsidRPr="001F7BF3">
        <w:rPr>
          <w:rFonts w:ascii="Book Antiqua" w:hAnsi="Book Antiqua" w:cstheme="minorBidi"/>
          <w:bCs/>
          <w:sz w:val="24"/>
          <w:szCs w:val="24"/>
          <w:lang w:val="en-US" w:eastAsia="en-US"/>
        </w:rPr>
        <w:t>.</w:t>
      </w:r>
    </w:p>
    <w:p w14:paraId="4F35D975" w14:textId="7FCF9881" w:rsidR="00094145" w:rsidRPr="001F7BF3" w:rsidRDefault="00E54AB8" w:rsidP="005656DA">
      <w:pPr>
        <w:pStyle w:val="a9"/>
        <w:spacing w:before="0" w:beforeAutospacing="0" w:after="0" w:afterAutospacing="0" w:line="360" w:lineRule="auto"/>
        <w:ind w:firstLineChars="100" w:firstLine="240"/>
        <w:jc w:val="both"/>
        <w:rPr>
          <w:rFonts w:ascii="Book Antiqua" w:hAnsi="Book Antiqua"/>
          <w:bCs/>
          <w:sz w:val="24"/>
          <w:szCs w:val="24"/>
        </w:rPr>
      </w:pPr>
      <w:r w:rsidRPr="001F7BF3">
        <w:rPr>
          <w:rFonts w:ascii="Book Antiqua" w:hAnsi="Book Antiqua" w:cstheme="minorBidi"/>
          <w:bCs/>
          <w:sz w:val="24"/>
          <w:szCs w:val="24"/>
          <w:lang w:val="en-US" w:eastAsia="en-US"/>
        </w:rPr>
        <w:t xml:space="preserve">Several </w:t>
      </w:r>
      <w:r w:rsidR="0039373B" w:rsidRPr="001F7BF3">
        <w:rPr>
          <w:rFonts w:ascii="Book Antiqua" w:hAnsi="Book Antiqua" w:cstheme="minorBidi"/>
          <w:bCs/>
          <w:sz w:val="24"/>
          <w:szCs w:val="24"/>
          <w:lang w:val="en-US" w:eastAsia="en-US"/>
        </w:rPr>
        <w:t>studies have been conducted</w:t>
      </w:r>
      <w:r w:rsidRPr="001F7BF3">
        <w:rPr>
          <w:rFonts w:ascii="Book Antiqua" w:hAnsi="Book Antiqua" w:cstheme="minorBidi"/>
          <w:bCs/>
          <w:sz w:val="24"/>
          <w:szCs w:val="24"/>
          <w:lang w:val="en-US" w:eastAsia="en-US"/>
        </w:rPr>
        <w:t xml:space="preserve"> with a specific focus</w:t>
      </w:r>
      <w:r w:rsidR="00EA53AF" w:rsidRPr="001F7BF3">
        <w:rPr>
          <w:rFonts w:ascii="Book Antiqua" w:hAnsi="Book Antiqua" w:cstheme="minorBidi"/>
          <w:bCs/>
          <w:sz w:val="24"/>
          <w:szCs w:val="24"/>
          <w:lang w:val="en-US" w:eastAsia="en-US"/>
        </w:rPr>
        <w:t xml:space="preserve"> on </w:t>
      </w:r>
      <w:r w:rsidRPr="001F7BF3">
        <w:rPr>
          <w:rFonts w:ascii="Book Antiqua" w:hAnsi="Book Antiqua" w:cstheme="minorBidi"/>
          <w:bCs/>
          <w:sz w:val="24"/>
          <w:szCs w:val="24"/>
          <w:lang w:val="en-US" w:eastAsia="en-US"/>
        </w:rPr>
        <w:t xml:space="preserve">determining </w:t>
      </w:r>
      <w:r w:rsidR="004732DB" w:rsidRPr="001F7BF3">
        <w:rPr>
          <w:rFonts w:ascii="Book Antiqua" w:hAnsi="Book Antiqua" w:cstheme="minorBidi"/>
          <w:bCs/>
          <w:sz w:val="24"/>
          <w:szCs w:val="24"/>
          <w:lang w:val="en-US" w:eastAsia="en-US"/>
        </w:rPr>
        <w:t xml:space="preserve">the </w:t>
      </w:r>
      <w:r w:rsidR="00EA53AF" w:rsidRPr="001F7BF3">
        <w:rPr>
          <w:rFonts w:ascii="Book Antiqua" w:hAnsi="Book Antiqua" w:cstheme="minorBidi"/>
          <w:bCs/>
          <w:sz w:val="24"/>
          <w:szCs w:val="24"/>
          <w:lang w:val="en-US" w:eastAsia="en-US"/>
        </w:rPr>
        <w:t xml:space="preserve">association between </w:t>
      </w:r>
      <w:r w:rsidR="00053D27" w:rsidRPr="001F7BF3">
        <w:rPr>
          <w:rFonts w:ascii="Book Antiqua" w:hAnsi="Book Antiqua" w:cstheme="minorBidi"/>
          <w:bCs/>
          <w:sz w:val="24"/>
          <w:szCs w:val="24"/>
          <w:lang w:val="en-US" w:eastAsia="en-US"/>
        </w:rPr>
        <w:t>SO</w:t>
      </w:r>
      <w:r w:rsidR="0068664C" w:rsidRPr="001F7BF3">
        <w:rPr>
          <w:rFonts w:ascii="Book Antiqua" w:hAnsi="Book Antiqua" w:cstheme="minorBidi"/>
          <w:bCs/>
          <w:sz w:val="24"/>
          <w:szCs w:val="24"/>
          <w:lang w:val="en-US" w:eastAsia="en-US"/>
        </w:rPr>
        <w:t xml:space="preserve"> and T2D</w:t>
      </w:r>
      <w:r w:rsidR="00EA53AF" w:rsidRPr="001F7BF3">
        <w:rPr>
          <w:rFonts w:ascii="Book Antiqua" w:hAnsi="Book Antiqua" w:cstheme="minorBidi"/>
          <w:bCs/>
          <w:sz w:val="24"/>
          <w:szCs w:val="24"/>
          <w:lang w:val="en-US" w:eastAsia="en-US"/>
        </w:rPr>
        <w:t xml:space="preserve">, however </w:t>
      </w:r>
      <w:r w:rsidR="0039373B" w:rsidRPr="001F7BF3">
        <w:rPr>
          <w:rFonts w:ascii="Book Antiqua" w:hAnsi="Book Antiqua" w:cstheme="minorBidi"/>
          <w:bCs/>
          <w:sz w:val="24"/>
          <w:szCs w:val="24"/>
          <w:lang w:val="en-US" w:eastAsia="en-US"/>
        </w:rPr>
        <w:t xml:space="preserve">data </w:t>
      </w:r>
      <w:r w:rsidR="00B94C5A" w:rsidRPr="001F7BF3">
        <w:rPr>
          <w:rFonts w:ascii="Book Antiqua" w:hAnsi="Book Antiqua" w:cstheme="minorBidi"/>
          <w:bCs/>
          <w:sz w:val="24"/>
          <w:szCs w:val="24"/>
          <w:lang w:val="en-US" w:eastAsia="en-US"/>
        </w:rPr>
        <w:t xml:space="preserve">regarding </w:t>
      </w:r>
      <w:r w:rsidRPr="001F7BF3">
        <w:rPr>
          <w:rFonts w:ascii="Book Antiqua" w:hAnsi="Book Antiqua" w:cstheme="minorBidi"/>
          <w:bCs/>
          <w:sz w:val="24"/>
          <w:szCs w:val="24"/>
          <w:lang w:val="en-US" w:eastAsia="en-US"/>
        </w:rPr>
        <w:t xml:space="preserve">the contention </w:t>
      </w:r>
      <w:r w:rsidR="0039373B" w:rsidRPr="001F7BF3">
        <w:rPr>
          <w:rFonts w:ascii="Book Antiqua" w:hAnsi="Book Antiqua" w:cstheme="minorBidi"/>
          <w:bCs/>
          <w:sz w:val="24"/>
          <w:szCs w:val="24"/>
          <w:lang w:val="en-US" w:eastAsia="en-US"/>
        </w:rPr>
        <w:t xml:space="preserve">that </w:t>
      </w:r>
      <w:r w:rsidR="00053D27" w:rsidRPr="001F7BF3">
        <w:rPr>
          <w:rFonts w:ascii="Book Antiqua" w:hAnsi="Book Antiqua" w:cstheme="minorBidi"/>
          <w:bCs/>
          <w:sz w:val="24"/>
          <w:szCs w:val="24"/>
          <w:lang w:val="en-US" w:eastAsia="en-US"/>
        </w:rPr>
        <w:t xml:space="preserve">individuals </w:t>
      </w:r>
      <w:r w:rsidR="00B60F2D" w:rsidRPr="001F7BF3">
        <w:rPr>
          <w:rFonts w:ascii="Book Antiqua" w:hAnsi="Book Antiqua" w:cstheme="minorBidi"/>
          <w:bCs/>
          <w:sz w:val="24"/>
          <w:szCs w:val="24"/>
          <w:lang w:val="en-US" w:eastAsia="en-US"/>
        </w:rPr>
        <w:t xml:space="preserve">with </w:t>
      </w:r>
      <w:r w:rsidR="0068664C" w:rsidRPr="001F7BF3">
        <w:rPr>
          <w:rFonts w:ascii="Book Antiqua" w:hAnsi="Book Antiqua" w:cstheme="minorBidi"/>
          <w:bCs/>
          <w:sz w:val="24"/>
          <w:szCs w:val="24"/>
          <w:lang w:val="en-US" w:eastAsia="en-US"/>
        </w:rPr>
        <w:t xml:space="preserve">SO </w:t>
      </w:r>
      <w:r w:rsidR="00053D27" w:rsidRPr="001F7BF3">
        <w:rPr>
          <w:rFonts w:ascii="Book Antiqua" w:hAnsi="Book Antiqua" w:cstheme="minorBidi"/>
          <w:bCs/>
          <w:sz w:val="24"/>
          <w:szCs w:val="24"/>
          <w:lang w:val="en-US" w:eastAsia="en-US"/>
        </w:rPr>
        <w:t xml:space="preserve">are likely to </w:t>
      </w:r>
      <w:r w:rsidR="00B60F2D" w:rsidRPr="001F7BF3">
        <w:rPr>
          <w:rFonts w:ascii="Book Antiqua" w:hAnsi="Book Antiqua" w:cstheme="minorBidi"/>
          <w:bCs/>
          <w:sz w:val="24"/>
          <w:szCs w:val="24"/>
          <w:lang w:val="en-US" w:eastAsia="en-US"/>
        </w:rPr>
        <w:t xml:space="preserve">have </w:t>
      </w:r>
      <w:r w:rsidRPr="001F7BF3">
        <w:rPr>
          <w:rFonts w:ascii="Book Antiqua" w:hAnsi="Book Antiqua" w:cstheme="minorBidi"/>
          <w:bCs/>
          <w:sz w:val="24"/>
          <w:szCs w:val="24"/>
          <w:lang w:val="en-US" w:eastAsia="en-US"/>
        </w:rPr>
        <w:t xml:space="preserve">poorer </w:t>
      </w:r>
      <w:proofErr w:type="spellStart"/>
      <w:r w:rsidR="00EA53AF" w:rsidRPr="001F7BF3">
        <w:rPr>
          <w:rFonts w:ascii="Book Antiqua" w:hAnsi="Book Antiqua" w:cstheme="minorBidi"/>
          <w:bCs/>
          <w:sz w:val="24"/>
          <w:szCs w:val="24"/>
          <w:lang w:val="en-US" w:eastAsia="en-US"/>
        </w:rPr>
        <w:t>glycaemic</w:t>
      </w:r>
      <w:proofErr w:type="spellEnd"/>
      <w:r w:rsidR="00EA53AF" w:rsidRPr="001F7BF3">
        <w:rPr>
          <w:rFonts w:ascii="Book Antiqua" w:hAnsi="Book Antiqua" w:cstheme="minorBidi"/>
          <w:bCs/>
          <w:sz w:val="24"/>
          <w:szCs w:val="24"/>
          <w:lang w:val="en-US" w:eastAsia="en-US"/>
        </w:rPr>
        <w:t xml:space="preserve"> profiles (</w:t>
      </w:r>
      <w:r w:rsidR="00EA53AF" w:rsidRPr="001F7BF3">
        <w:rPr>
          <w:rFonts w:ascii="Book Antiqua" w:hAnsi="Book Antiqua" w:cstheme="minorBidi"/>
          <w:bCs/>
          <w:i/>
          <w:sz w:val="24"/>
          <w:szCs w:val="24"/>
          <w:lang w:val="en-US" w:eastAsia="en-US"/>
        </w:rPr>
        <w:t>i.e.</w:t>
      </w:r>
      <w:r w:rsidR="002358D8" w:rsidRPr="001F7BF3">
        <w:rPr>
          <w:rFonts w:ascii="Book Antiqua" w:hAnsi="Book Antiqua" w:cstheme="minorBidi"/>
          <w:bCs/>
          <w:sz w:val="24"/>
          <w:szCs w:val="24"/>
          <w:lang w:val="en-US" w:eastAsia="en-US"/>
        </w:rPr>
        <w:t>,</w:t>
      </w:r>
      <w:r w:rsidR="00EA53AF" w:rsidRPr="001F7BF3">
        <w:rPr>
          <w:rFonts w:ascii="Book Antiqua" w:hAnsi="Book Antiqua" w:cstheme="minorBidi"/>
          <w:bCs/>
          <w:sz w:val="24"/>
          <w:szCs w:val="24"/>
          <w:lang w:val="en-US" w:eastAsia="en-US"/>
        </w:rPr>
        <w:t xml:space="preserve"> </w:t>
      </w:r>
      <w:proofErr w:type="spellStart"/>
      <w:r w:rsidR="00B60F2D" w:rsidRPr="001F7BF3">
        <w:rPr>
          <w:rFonts w:ascii="Book Antiqua" w:hAnsi="Book Antiqua" w:cstheme="minorBidi"/>
          <w:bCs/>
          <w:sz w:val="24"/>
          <w:szCs w:val="24"/>
          <w:lang w:val="en-US" w:eastAsia="en-US"/>
        </w:rPr>
        <w:t>hyperglycaemia</w:t>
      </w:r>
      <w:proofErr w:type="spellEnd"/>
      <w:r w:rsidR="00B60F2D" w:rsidRPr="001F7BF3">
        <w:rPr>
          <w:rFonts w:ascii="Book Antiqua" w:hAnsi="Book Antiqua" w:cstheme="minorBidi"/>
          <w:bCs/>
          <w:sz w:val="24"/>
          <w:szCs w:val="24"/>
          <w:lang w:val="en-US" w:eastAsia="en-US"/>
        </w:rPr>
        <w:t xml:space="preserve">, </w:t>
      </w:r>
      <w:r w:rsidR="00EA53AF" w:rsidRPr="001F7BF3">
        <w:rPr>
          <w:rFonts w:ascii="Book Antiqua" w:hAnsi="Book Antiqua" w:cstheme="minorBidi"/>
          <w:bCs/>
          <w:sz w:val="24"/>
          <w:szCs w:val="24"/>
          <w:lang w:val="en-US" w:eastAsia="en-US"/>
        </w:rPr>
        <w:t xml:space="preserve">high HbA1c, </w:t>
      </w:r>
      <w:r w:rsidR="00B60F2D" w:rsidRPr="001F7BF3">
        <w:rPr>
          <w:rFonts w:ascii="Book Antiqua" w:hAnsi="Book Antiqua" w:cstheme="minorBidi"/>
          <w:bCs/>
          <w:sz w:val="24"/>
          <w:szCs w:val="24"/>
          <w:lang w:val="en-US" w:eastAsia="en-US"/>
        </w:rPr>
        <w:t>insulin resistance</w:t>
      </w:r>
      <w:r w:rsidRPr="001F7BF3">
        <w:rPr>
          <w:rFonts w:ascii="Book Antiqua" w:hAnsi="Book Antiqua" w:cstheme="minorBidi"/>
          <w:bCs/>
          <w:sz w:val="24"/>
          <w:szCs w:val="24"/>
          <w:lang w:val="en-US" w:eastAsia="en-US"/>
        </w:rPr>
        <w:t>,</w:t>
      </w:r>
      <w:r w:rsidR="00EA53AF" w:rsidRPr="001F7BF3">
        <w:rPr>
          <w:rFonts w:ascii="Book Antiqua" w:hAnsi="Book Antiqua" w:cstheme="minorBidi"/>
          <w:bCs/>
          <w:sz w:val="24"/>
          <w:szCs w:val="24"/>
          <w:lang w:val="en-US" w:eastAsia="en-US"/>
        </w:rPr>
        <w:t xml:space="preserve"> </w:t>
      </w:r>
      <w:r w:rsidR="00EA53AF" w:rsidRPr="001F7BF3">
        <w:rPr>
          <w:rFonts w:ascii="Book Antiqua" w:hAnsi="Book Antiqua" w:cstheme="minorBidi"/>
          <w:bCs/>
          <w:i/>
          <w:sz w:val="24"/>
          <w:szCs w:val="24"/>
          <w:lang w:val="en-US" w:eastAsia="en-US"/>
        </w:rPr>
        <w:t>etc.</w:t>
      </w:r>
      <w:r w:rsidR="00B60F2D" w:rsidRPr="001F7BF3">
        <w:rPr>
          <w:rFonts w:ascii="Book Antiqua" w:hAnsi="Book Antiqua" w:cstheme="minorBidi"/>
          <w:bCs/>
          <w:sz w:val="24"/>
          <w:szCs w:val="24"/>
          <w:lang w:val="en-US" w:eastAsia="en-US"/>
        </w:rPr>
        <w:t xml:space="preserve">) </w:t>
      </w:r>
      <w:r w:rsidR="0039373B" w:rsidRPr="001F7BF3">
        <w:rPr>
          <w:rFonts w:ascii="Book Antiqua" w:hAnsi="Book Antiqua" w:cstheme="minorBidi"/>
          <w:bCs/>
          <w:sz w:val="24"/>
          <w:szCs w:val="24"/>
          <w:lang w:val="en-US" w:eastAsia="en-US"/>
        </w:rPr>
        <w:t>are still contradictory</w:t>
      </w:r>
      <w:r w:rsidR="00365C8C" w:rsidRPr="001F7BF3">
        <w:rPr>
          <w:rFonts w:ascii="Book Antiqua" w:hAnsi="Book Antiqua" w:cstheme="minorBidi"/>
          <w:bCs/>
          <w:sz w:val="24"/>
          <w:szCs w:val="24"/>
          <w:lang w:val="en-US" w:eastAsia="en-US"/>
        </w:rPr>
        <w:t xml:space="preserve"> and </w:t>
      </w:r>
      <w:r w:rsidR="002358D8" w:rsidRPr="001F7BF3">
        <w:rPr>
          <w:rFonts w:ascii="Book Antiqua" w:hAnsi="Book Antiqua" w:cstheme="minorBidi"/>
          <w:bCs/>
          <w:sz w:val="24"/>
          <w:szCs w:val="24"/>
          <w:lang w:val="en-US" w:eastAsia="en-US"/>
        </w:rPr>
        <w:t xml:space="preserve">require </w:t>
      </w:r>
      <w:r w:rsidR="00B94C5A" w:rsidRPr="001F7BF3">
        <w:rPr>
          <w:rFonts w:ascii="Book Antiqua" w:hAnsi="Book Antiqua" w:cstheme="minorBidi"/>
          <w:bCs/>
          <w:sz w:val="24"/>
          <w:szCs w:val="24"/>
          <w:lang w:val="en-US" w:eastAsia="en-US"/>
        </w:rPr>
        <w:t xml:space="preserve">further </w:t>
      </w:r>
      <w:proofErr w:type="gramStart"/>
      <w:r w:rsidR="00B94C5A" w:rsidRPr="001F7BF3">
        <w:rPr>
          <w:rFonts w:ascii="Book Antiqua" w:hAnsi="Book Antiqua" w:cstheme="minorBidi"/>
          <w:bCs/>
          <w:sz w:val="24"/>
          <w:szCs w:val="24"/>
          <w:lang w:val="en-US" w:eastAsia="en-US"/>
        </w:rPr>
        <w:t>clarification</w:t>
      </w:r>
      <w:r w:rsidR="00005DC6" w:rsidRPr="001F7BF3">
        <w:rPr>
          <w:rFonts w:ascii="Book Antiqua" w:hAnsi="Book Antiqua" w:cstheme="minorBidi"/>
          <w:bCs/>
          <w:sz w:val="24"/>
          <w:szCs w:val="24"/>
          <w:vertAlign w:val="superscript"/>
          <w:lang w:val="en-US" w:eastAsia="en-US"/>
        </w:rPr>
        <w:t>[</w:t>
      </w:r>
      <w:proofErr w:type="gramEnd"/>
      <w:r w:rsidR="00005DC6" w:rsidRPr="001F7BF3">
        <w:rPr>
          <w:rFonts w:ascii="Book Antiqua" w:hAnsi="Book Antiqua" w:cstheme="minorBidi"/>
          <w:bCs/>
          <w:sz w:val="24"/>
          <w:szCs w:val="24"/>
          <w:vertAlign w:val="superscript"/>
          <w:lang w:val="en-US" w:eastAsia="en-US"/>
        </w:rPr>
        <w:t>11,17-23]</w:t>
      </w:r>
      <w:r w:rsidR="00EA53AF" w:rsidRPr="001F7BF3">
        <w:rPr>
          <w:rFonts w:ascii="Book Antiqua" w:hAnsi="Book Antiqua" w:cstheme="minorBidi"/>
          <w:bCs/>
          <w:sz w:val="24"/>
          <w:szCs w:val="24"/>
          <w:lang w:val="en-US" w:eastAsia="en-US"/>
        </w:rPr>
        <w:t xml:space="preserve">. </w:t>
      </w:r>
      <w:r w:rsidR="00241045" w:rsidRPr="001F7BF3">
        <w:rPr>
          <w:rFonts w:ascii="Book Antiqua" w:hAnsi="Book Antiqua"/>
          <w:bCs/>
          <w:sz w:val="24"/>
          <w:szCs w:val="24"/>
          <w:lang w:val="en-US"/>
        </w:rPr>
        <w:t>Moreover, to the best of our knowledge no systematic review posing this issue as a primary outcome has yet been conducted in ord</w:t>
      </w:r>
      <w:r w:rsidR="004732DB" w:rsidRPr="001F7BF3">
        <w:rPr>
          <w:rFonts w:ascii="Book Antiqua" w:hAnsi="Book Antiqua"/>
          <w:bCs/>
          <w:sz w:val="24"/>
          <w:szCs w:val="24"/>
          <w:lang w:val="en-US"/>
        </w:rPr>
        <w:t>er to provide an un</w:t>
      </w:r>
      <w:r w:rsidR="00241045" w:rsidRPr="001F7BF3">
        <w:rPr>
          <w:rFonts w:ascii="Book Antiqua" w:hAnsi="Book Antiqua"/>
          <w:bCs/>
          <w:sz w:val="24"/>
          <w:szCs w:val="24"/>
          <w:lang w:val="en-US"/>
        </w:rPr>
        <w:t>biased interpretation of the evidence published to date. In light of these considerations, we set out to systematica</w:t>
      </w:r>
      <w:r w:rsidR="00053D27" w:rsidRPr="001F7BF3">
        <w:rPr>
          <w:rFonts w:ascii="Book Antiqua" w:hAnsi="Book Antiqua"/>
          <w:bCs/>
          <w:sz w:val="24"/>
          <w:szCs w:val="24"/>
          <w:lang w:val="en-US"/>
        </w:rPr>
        <w:t xml:space="preserve">lly review </w:t>
      </w:r>
      <w:r w:rsidR="00B94C5A" w:rsidRPr="001F7BF3">
        <w:rPr>
          <w:rFonts w:ascii="Book Antiqua" w:hAnsi="Book Antiqua"/>
          <w:bCs/>
          <w:sz w:val="24"/>
          <w:szCs w:val="24"/>
          <w:lang w:val="en-US"/>
        </w:rPr>
        <w:t xml:space="preserve">the </w:t>
      </w:r>
      <w:r w:rsidR="00053D27" w:rsidRPr="001F7BF3">
        <w:rPr>
          <w:rFonts w:ascii="Book Antiqua" w:hAnsi="Book Antiqua"/>
          <w:bCs/>
          <w:sz w:val="24"/>
          <w:szCs w:val="24"/>
          <w:lang w:val="en-US"/>
        </w:rPr>
        <w:t xml:space="preserve">published literature with the aim </w:t>
      </w:r>
      <w:r w:rsidR="009A1783" w:rsidRPr="001F7BF3">
        <w:rPr>
          <w:rFonts w:ascii="Book Antiqua" w:hAnsi="Book Antiqua"/>
          <w:bCs/>
          <w:sz w:val="24"/>
          <w:szCs w:val="24"/>
          <w:lang w:val="en-US"/>
        </w:rPr>
        <w:t xml:space="preserve">of determining </w:t>
      </w:r>
      <w:r w:rsidR="00053D27" w:rsidRPr="001F7BF3">
        <w:rPr>
          <w:rFonts w:ascii="Book Antiqua" w:hAnsi="Book Antiqua"/>
          <w:bCs/>
          <w:sz w:val="24"/>
          <w:szCs w:val="24"/>
          <w:lang w:val="en-US"/>
        </w:rPr>
        <w:t xml:space="preserve">the prevalence of </w:t>
      </w:r>
      <w:r w:rsidR="00053D27" w:rsidRPr="001F7BF3">
        <w:rPr>
          <w:rFonts w:ascii="Book Antiqua" w:hAnsi="Book Antiqua"/>
          <w:bCs/>
          <w:noProof/>
          <w:sz w:val="24"/>
          <w:szCs w:val="24"/>
          <w:lang w:val="en-US"/>
        </w:rPr>
        <w:t>sarcopenia</w:t>
      </w:r>
      <w:r w:rsidR="00053D27" w:rsidRPr="001F7BF3">
        <w:rPr>
          <w:rFonts w:ascii="Book Antiqua" w:hAnsi="Book Antiqua"/>
          <w:bCs/>
          <w:sz w:val="24"/>
          <w:szCs w:val="24"/>
          <w:lang w:val="en-US"/>
        </w:rPr>
        <w:t xml:space="preserve"> among adults</w:t>
      </w:r>
      <w:r w:rsidR="006C13E7" w:rsidRPr="001F7BF3">
        <w:rPr>
          <w:rFonts w:ascii="Book Antiqua" w:hAnsi="Book Antiqua"/>
          <w:bCs/>
          <w:sz w:val="24"/>
          <w:szCs w:val="24"/>
          <w:lang w:val="en-US"/>
        </w:rPr>
        <w:t xml:space="preserve"> with overweight and obesity</w:t>
      </w:r>
      <w:r w:rsidR="00053D27" w:rsidRPr="001F7BF3">
        <w:rPr>
          <w:rFonts w:ascii="Book Antiqua" w:hAnsi="Book Antiqua"/>
          <w:bCs/>
          <w:sz w:val="24"/>
          <w:szCs w:val="24"/>
          <w:lang w:val="en-US"/>
        </w:rPr>
        <w:t xml:space="preserve"> and to investigate whether SO was associated with higher risk </w:t>
      </w:r>
      <w:r w:rsidR="009A1783" w:rsidRPr="001F7BF3">
        <w:rPr>
          <w:rFonts w:ascii="Book Antiqua" w:hAnsi="Book Antiqua"/>
          <w:bCs/>
          <w:sz w:val="24"/>
          <w:szCs w:val="24"/>
          <w:lang w:val="en-US"/>
        </w:rPr>
        <w:t xml:space="preserve">of </w:t>
      </w:r>
      <w:r w:rsidR="00053D27" w:rsidRPr="001F7BF3">
        <w:rPr>
          <w:rFonts w:ascii="Book Antiqua" w:hAnsi="Book Antiqua"/>
          <w:bCs/>
          <w:sz w:val="24"/>
          <w:szCs w:val="24"/>
          <w:lang w:val="en-US"/>
        </w:rPr>
        <w:t xml:space="preserve">T2D, </w:t>
      </w:r>
      <w:r w:rsidR="00241045" w:rsidRPr="001F7BF3">
        <w:rPr>
          <w:rFonts w:ascii="Book Antiqua" w:hAnsi="Book Antiqua"/>
          <w:bCs/>
          <w:sz w:val="24"/>
          <w:szCs w:val="24"/>
          <w:lang w:val="en-US"/>
        </w:rPr>
        <w:t>in accordance with the PICO process</w:t>
      </w:r>
      <w:r w:rsidR="00005DC6" w:rsidRPr="001F7BF3">
        <w:rPr>
          <w:rFonts w:ascii="Book Antiqua" w:hAnsi="Book Antiqua"/>
          <w:bCs/>
          <w:sz w:val="24"/>
          <w:szCs w:val="24"/>
          <w:vertAlign w:val="superscript"/>
          <w:lang w:val="en-US"/>
        </w:rPr>
        <w:t>[24-26]</w:t>
      </w:r>
      <w:r w:rsidR="00241045" w:rsidRPr="001F7BF3">
        <w:rPr>
          <w:rFonts w:ascii="Book Antiqua" w:hAnsi="Book Antiqua"/>
          <w:bCs/>
          <w:sz w:val="24"/>
          <w:szCs w:val="24"/>
          <w:lang w:val="en-US"/>
        </w:rPr>
        <w:t xml:space="preserve"> as detailed below:</w:t>
      </w:r>
      <w:r w:rsidR="00D659AE" w:rsidRPr="001F7BF3">
        <w:rPr>
          <w:rFonts w:ascii="Book Antiqua" w:hAnsi="Book Antiqua"/>
          <w:bCs/>
          <w:sz w:val="24"/>
          <w:szCs w:val="24"/>
          <w:lang w:val="en-US"/>
        </w:rPr>
        <w:t xml:space="preserve"> </w:t>
      </w:r>
      <w:r w:rsidR="00241045" w:rsidRPr="001F7BF3">
        <w:rPr>
          <w:rFonts w:ascii="Book Antiqua" w:hAnsi="Book Antiqua"/>
          <w:bCs/>
          <w:sz w:val="24"/>
          <w:szCs w:val="24"/>
        </w:rPr>
        <w:t xml:space="preserve">P – </w:t>
      </w:r>
      <w:r w:rsidR="009A1783" w:rsidRPr="001F7BF3">
        <w:rPr>
          <w:rFonts w:ascii="Book Antiqua" w:hAnsi="Book Antiqua"/>
          <w:bCs/>
          <w:sz w:val="24"/>
          <w:szCs w:val="24"/>
        </w:rPr>
        <w:t>p</w:t>
      </w:r>
      <w:r w:rsidR="00241045" w:rsidRPr="001F7BF3">
        <w:rPr>
          <w:rFonts w:ascii="Book Antiqua" w:hAnsi="Book Antiqua"/>
          <w:bCs/>
          <w:sz w:val="24"/>
          <w:szCs w:val="24"/>
        </w:rPr>
        <w:t xml:space="preserve">opulation: </w:t>
      </w:r>
      <w:r w:rsidR="003D0226" w:rsidRPr="001F7BF3">
        <w:rPr>
          <w:rFonts w:ascii="Book Antiqua" w:hAnsi="Book Antiqua"/>
          <w:bCs/>
          <w:sz w:val="24"/>
          <w:szCs w:val="24"/>
        </w:rPr>
        <w:t xml:space="preserve">individuals in the overweight or </w:t>
      </w:r>
      <w:r w:rsidR="009A1783" w:rsidRPr="001F7BF3">
        <w:rPr>
          <w:rFonts w:ascii="Book Antiqua" w:hAnsi="Book Antiqua"/>
          <w:bCs/>
          <w:sz w:val="24"/>
          <w:szCs w:val="24"/>
        </w:rPr>
        <w:t xml:space="preserve">obese </w:t>
      </w:r>
      <w:r w:rsidR="003D0226" w:rsidRPr="001F7BF3">
        <w:rPr>
          <w:rFonts w:ascii="Book Antiqua" w:hAnsi="Book Antiqua"/>
          <w:bCs/>
          <w:sz w:val="24"/>
          <w:szCs w:val="24"/>
        </w:rPr>
        <w:t>categories</w:t>
      </w:r>
      <w:r w:rsidR="009A1783" w:rsidRPr="001F7BF3">
        <w:rPr>
          <w:rFonts w:ascii="Book Antiqua" w:hAnsi="Book Antiqua"/>
          <w:bCs/>
          <w:sz w:val="24"/>
          <w:szCs w:val="24"/>
        </w:rPr>
        <w:t>,</w:t>
      </w:r>
      <w:r w:rsidR="003D0226" w:rsidRPr="001F7BF3">
        <w:rPr>
          <w:rFonts w:ascii="Book Antiqua" w:hAnsi="Book Antiqua"/>
          <w:bCs/>
          <w:sz w:val="24"/>
          <w:szCs w:val="24"/>
        </w:rPr>
        <w:t xml:space="preserve"> however </w:t>
      </w:r>
      <w:r w:rsidR="009A1783" w:rsidRPr="001F7BF3">
        <w:rPr>
          <w:rFonts w:ascii="Book Antiqua" w:hAnsi="Book Antiqua"/>
          <w:bCs/>
          <w:sz w:val="24"/>
          <w:szCs w:val="24"/>
        </w:rPr>
        <w:t xml:space="preserve">they were </w:t>
      </w:r>
      <w:r w:rsidR="003D0226" w:rsidRPr="001F7BF3">
        <w:rPr>
          <w:rFonts w:ascii="Book Antiqua" w:hAnsi="Book Antiqua"/>
          <w:bCs/>
          <w:sz w:val="24"/>
          <w:szCs w:val="24"/>
        </w:rPr>
        <w:t xml:space="preserve">defined </w:t>
      </w:r>
      <w:r w:rsidR="008D7897" w:rsidRPr="001F7BF3">
        <w:rPr>
          <w:rFonts w:ascii="Book Antiqua" w:hAnsi="Book Antiqua"/>
          <w:bCs/>
          <w:sz w:val="24"/>
          <w:szCs w:val="24"/>
        </w:rPr>
        <w:t>[</w:t>
      </w:r>
      <w:r w:rsidR="003D0226" w:rsidRPr="001F7BF3">
        <w:rPr>
          <w:rFonts w:ascii="Book Antiqua" w:hAnsi="Book Antiqua"/>
          <w:bCs/>
          <w:i/>
          <w:sz w:val="24"/>
          <w:szCs w:val="24"/>
        </w:rPr>
        <w:t>i.e.</w:t>
      </w:r>
      <w:r w:rsidR="009A1783" w:rsidRPr="001F7BF3">
        <w:rPr>
          <w:rFonts w:ascii="Book Antiqua" w:hAnsi="Book Antiqua"/>
          <w:bCs/>
          <w:sz w:val="24"/>
          <w:szCs w:val="24"/>
        </w:rPr>
        <w:t>,</w:t>
      </w:r>
      <w:r w:rsidR="003D0226" w:rsidRPr="001F7BF3">
        <w:rPr>
          <w:rFonts w:ascii="Book Antiqua" w:hAnsi="Book Antiqua"/>
          <w:bCs/>
          <w:sz w:val="24"/>
          <w:szCs w:val="24"/>
        </w:rPr>
        <w:t xml:space="preserve"> </w:t>
      </w:r>
      <w:r w:rsidR="008D7897" w:rsidRPr="001F7BF3">
        <w:rPr>
          <w:rFonts w:ascii="Book Antiqua" w:hAnsi="Book Antiqua"/>
          <w:sz w:val="24"/>
          <w:szCs w:val="24"/>
          <w:lang w:val="en-GB"/>
        </w:rPr>
        <w:t>body mass index</w:t>
      </w:r>
      <w:r w:rsidR="008D7897" w:rsidRPr="001F7BF3">
        <w:rPr>
          <w:rFonts w:ascii="Book Antiqua" w:hAnsi="Book Antiqua"/>
          <w:bCs/>
          <w:sz w:val="24"/>
          <w:szCs w:val="24"/>
        </w:rPr>
        <w:t xml:space="preserve"> (</w:t>
      </w:r>
      <w:r w:rsidR="003D0226" w:rsidRPr="001F7BF3">
        <w:rPr>
          <w:rFonts w:ascii="Book Antiqua" w:hAnsi="Book Antiqua"/>
          <w:bCs/>
          <w:sz w:val="24"/>
          <w:szCs w:val="24"/>
        </w:rPr>
        <w:t>BMI</w:t>
      </w:r>
      <w:r w:rsidR="008D7897" w:rsidRPr="001F7BF3">
        <w:rPr>
          <w:rFonts w:ascii="Book Antiqua" w:hAnsi="Book Antiqua"/>
          <w:bCs/>
          <w:sz w:val="24"/>
          <w:szCs w:val="24"/>
        </w:rPr>
        <w:t>)</w:t>
      </w:r>
      <w:r w:rsidR="003D0226" w:rsidRPr="001F7BF3">
        <w:rPr>
          <w:rFonts w:ascii="Book Antiqua" w:hAnsi="Book Antiqua"/>
          <w:bCs/>
          <w:sz w:val="24"/>
          <w:szCs w:val="24"/>
        </w:rPr>
        <w:t>, body fat</w:t>
      </w:r>
      <w:r w:rsidR="004732DB" w:rsidRPr="001F7BF3">
        <w:rPr>
          <w:rFonts w:ascii="Book Antiqua" w:hAnsi="Book Antiqua"/>
          <w:bCs/>
          <w:sz w:val="24"/>
          <w:szCs w:val="24"/>
        </w:rPr>
        <w:t xml:space="preserve"> percentage</w:t>
      </w:r>
      <w:r w:rsidR="003D0226" w:rsidRPr="001F7BF3">
        <w:rPr>
          <w:rFonts w:ascii="Book Antiqua" w:hAnsi="Book Antiqua"/>
          <w:bCs/>
          <w:sz w:val="24"/>
          <w:szCs w:val="24"/>
        </w:rPr>
        <w:t>, waist circumference</w:t>
      </w:r>
      <w:r w:rsidR="009A1783" w:rsidRPr="001F7BF3">
        <w:rPr>
          <w:rFonts w:ascii="Book Antiqua" w:hAnsi="Book Antiqua"/>
          <w:bCs/>
          <w:sz w:val="24"/>
          <w:szCs w:val="24"/>
        </w:rPr>
        <w:t>,</w:t>
      </w:r>
      <w:r w:rsidR="003D0226" w:rsidRPr="001F7BF3">
        <w:rPr>
          <w:rFonts w:ascii="Book Antiqua" w:hAnsi="Book Antiqua"/>
          <w:bCs/>
          <w:sz w:val="24"/>
          <w:szCs w:val="24"/>
        </w:rPr>
        <w:t xml:space="preserve"> </w:t>
      </w:r>
      <w:r w:rsidR="003D0226" w:rsidRPr="001F7BF3">
        <w:rPr>
          <w:rFonts w:ascii="Book Antiqua" w:hAnsi="Book Antiqua"/>
          <w:bCs/>
          <w:i/>
          <w:sz w:val="24"/>
          <w:szCs w:val="24"/>
        </w:rPr>
        <w:t>etc.</w:t>
      </w:r>
      <w:r w:rsidR="008D7897" w:rsidRPr="001F7BF3">
        <w:rPr>
          <w:rFonts w:ascii="Book Antiqua" w:hAnsi="Book Antiqua"/>
          <w:bCs/>
          <w:sz w:val="24"/>
          <w:szCs w:val="24"/>
        </w:rPr>
        <w:t>]</w:t>
      </w:r>
      <w:r w:rsidR="00005DC6" w:rsidRPr="001F7BF3">
        <w:rPr>
          <w:rFonts w:ascii="Book Antiqua" w:hAnsi="Book Antiqua"/>
          <w:bCs/>
          <w:sz w:val="24"/>
          <w:szCs w:val="24"/>
          <w:vertAlign w:val="superscript"/>
        </w:rPr>
        <w:t>[27]</w:t>
      </w:r>
      <w:r w:rsidR="00241045" w:rsidRPr="001F7BF3">
        <w:rPr>
          <w:rFonts w:ascii="Book Antiqua" w:hAnsi="Book Antiqua"/>
          <w:bCs/>
          <w:sz w:val="24"/>
          <w:szCs w:val="24"/>
        </w:rPr>
        <w:t xml:space="preserve">; I – </w:t>
      </w:r>
      <w:r w:rsidR="003D0226" w:rsidRPr="001F7BF3">
        <w:rPr>
          <w:rFonts w:ascii="Book Antiqua" w:hAnsi="Book Antiqua"/>
          <w:bCs/>
          <w:sz w:val="24"/>
          <w:szCs w:val="24"/>
        </w:rPr>
        <w:t>seeking treatment (</w:t>
      </w:r>
      <w:r w:rsidR="003D0226" w:rsidRPr="001F7BF3">
        <w:rPr>
          <w:rFonts w:ascii="Book Antiqua" w:hAnsi="Book Antiqua"/>
          <w:bCs/>
          <w:i/>
          <w:sz w:val="24"/>
          <w:szCs w:val="24"/>
        </w:rPr>
        <w:t>i.e.</w:t>
      </w:r>
      <w:r w:rsidR="009A1783" w:rsidRPr="001F7BF3">
        <w:rPr>
          <w:rFonts w:ascii="Book Antiqua" w:hAnsi="Book Antiqua"/>
          <w:bCs/>
          <w:sz w:val="24"/>
          <w:szCs w:val="24"/>
        </w:rPr>
        <w:t>,</w:t>
      </w:r>
      <w:r w:rsidR="003D0226" w:rsidRPr="001F7BF3">
        <w:rPr>
          <w:rFonts w:ascii="Book Antiqua" w:hAnsi="Book Antiqua"/>
          <w:bCs/>
          <w:sz w:val="24"/>
          <w:szCs w:val="24"/>
        </w:rPr>
        <w:t xml:space="preserve"> weight-loss or any other treatment if recruited from </w:t>
      </w:r>
      <w:r w:rsidR="009A1783" w:rsidRPr="001F7BF3">
        <w:rPr>
          <w:rFonts w:ascii="Book Antiqua" w:hAnsi="Book Antiqua"/>
          <w:bCs/>
          <w:sz w:val="24"/>
          <w:szCs w:val="24"/>
        </w:rPr>
        <w:t xml:space="preserve">a </w:t>
      </w:r>
      <w:r w:rsidR="003D0226" w:rsidRPr="001F7BF3">
        <w:rPr>
          <w:rFonts w:ascii="Book Antiqua" w:hAnsi="Book Antiqua"/>
          <w:bCs/>
          <w:sz w:val="24"/>
          <w:szCs w:val="24"/>
        </w:rPr>
        <w:t>clinical setting</w:t>
      </w:r>
      <w:r w:rsidR="007521F6" w:rsidRPr="001F7BF3">
        <w:rPr>
          <w:rFonts w:ascii="Book Antiqua" w:hAnsi="Book Antiqua"/>
          <w:bCs/>
          <w:sz w:val="24"/>
          <w:szCs w:val="24"/>
        </w:rPr>
        <w:t>)</w:t>
      </w:r>
      <w:r w:rsidR="003D0226" w:rsidRPr="001F7BF3">
        <w:rPr>
          <w:rFonts w:ascii="Book Antiqua" w:hAnsi="Book Antiqua"/>
          <w:bCs/>
          <w:sz w:val="24"/>
          <w:szCs w:val="24"/>
        </w:rPr>
        <w:t>, otherwise non</w:t>
      </w:r>
      <w:r w:rsidR="009A1783" w:rsidRPr="001F7BF3">
        <w:rPr>
          <w:rFonts w:ascii="Book Antiqua" w:hAnsi="Book Antiqua"/>
          <w:bCs/>
          <w:sz w:val="24"/>
          <w:szCs w:val="24"/>
        </w:rPr>
        <w:t>-treated</w:t>
      </w:r>
      <w:r w:rsidR="003D0226" w:rsidRPr="001F7BF3">
        <w:rPr>
          <w:rFonts w:ascii="Book Antiqua" w:hAnsi="Book Antiqua"/>
          <w:bCs/>
          <w:sz w:val="24"/>
          <w:szCs w:val="24"/>
        </w:rPr>
        <w:t xml:space="preserve"> if subjects were recruited from the general population</w:t>
      </w:r>
      <w:r w:rsidR="00241045" w:rsidRPr="001F7BF3">
        <w:rPr>
          <w:rFonts w:ascii="Book Antiqua" w:hAnsi="Book Antiqua"/>
          <w:bCs/>
          <w:sz w:val="24"/>
          <w:szCs w:val="24"/>
        </w:rPr>
        <w:t xml:space="preserve">; C – </w:t>
      </w:r>
      <w:r w:rsidR="009A1783" w:rsidRPr="001F7BF3">
        <w:rPr>
          <w:rFonts w:ascii="Book Antiqua" w:hAnsi="Book Antiqua"/>
          <w:bCs/>
          <w:sz w:val="24"/>
          <w:szCs w:val="24"/>
        </w:rPr>
        <w:t>c</w:t>
      </w:r>
      <w:r w:rsidR="00241045" w:rsidRPr="001F7BF3">
        <w:rPr>
          <w:rFonts w:ascii="Book Antiqua" w:hAnsi="Book Antiqua"/>
          <w:bCs/>
          <w:sz w:val="24"/>
          <w:szCs w:val="24"/>
        </w:rPr>
        <w:t xml:space="preserve">omparison: </w:t>
      </w:r>
      <w:r w:rsidR="009A1783" w:rsidRPr="001F7BF3">
        <w:rPr>
          <w:rFonts w:ascii="Book Antiqua" w:hAnsi="Book Antiqua"/>
          <w:bCs/>
          <w:sz w:val="24"/>
          <w:szCs w:val="24"/>
        </w:rPr>
        <w:t xml:space="preserve">comparison </w:t>
      </w:r>
      <w:r w:rsidR="002358D8" w:rsidRPr="001F7BF3">
        <w:rPr>
          <w:rFonts w:ascii="Book Antiqua" w:hAnsi="Book Antiqua"/>
          <w:bCs/>
          <w:sz w:val="24"/>
          <w:szCs w:val="24"/>
        </w:rPr>
        <w:t xml:space="preserve">between </w:t>
      </w:r>
      <w:r w:rsidR="007521F6" w:rsidRPr="001F7BF3">
        <w:rPr>
          <w:rFonts w:ascii="Book Antiqua" w:hAnsi="Book Antiqua"/>
          <w:bCs/>
          <w:sz w:val="24"/>
          <w:szCs w:val="24"/>
        </w:rPr>
        <w:t xml:space="preserve">individuals with </w:t>
      </w:r>
      <w:r w:rsidR="002857AA" w:rsidRPr="001F7BF3">
        <w:rPr>
          <w:rFonts w:ascii="Book Antiqua" w:hAnsi="Book Antiqua"/>
          <w:bCs/>
          <w:noProof/>
          <w:sz w:val="24"/>
          <w:szCs w:val="24"/>
        </w:rPr>
        <w:t>sarcopeni</w:t>
      </w:r>
      <w:r w:rsidR="009A1783" w:rsidRPr="001F7BF3">
        <w:rPr>
          <w:rFonts w:ascii="Book Antiqua" w:hAnsi="Book Antiqua"/>
          <w:bCs/>
          <w:noProof/>
          <w:sz w:val="24"/>
          <w:szCs w:val="24"/>
        </w:rPr>
        <w:t>a</w:t>
      </w:r>
      <w:r w:rsidR="002857AA" w:rsidRPr="001F7BF3">
        <w:rPr>
          <w:rFonts w:ascii="Book Antiqua" w:hAnsi="Book Antiqua"/>
          <w:bCs/>
          <w:sz w:val="24"/>
          <w:szCs w:val="24"/>
        </w:rPr>
        <w:t xml:space="preserve"> and </w:t>
      </w:r>
      <w:r w:rsidR="007521F6" w:rsidRPr="001F7BF3">
        <w:rPr>
          <w:rFonts w:ascii="Book Antiqua" w:hAnsi="Book Antiqua"/>
          <w:bCs/>
          <w:sz w:val="24"/>
          <w:szCs w:val="24"/>
        </w:rPr>
        <w:t xml:space="preserve">those without </w:t>
      </w:r>
      <w:r w:rsidR="002358D8" w:rsidRPr="001F7BF3">
        <w:rPr>
          <w:rFonts w:ascii="Book Antiqua" w:hAnsi="Book Antiqua"/>
          <w:bCs/>
          <w:sz w:val="24"/>
          <w:szCs w:val="24"/>
        </w:rPr>
        <w:t xml:space="preserve">SO </w:t>
      </w:r>
      <w:r w:rsidR="002857AA" w:rsidRPr="001F7BF3">
        <w:rPr>
          <w:rFonts w:ascii="Book Antiqua" w:hAnsi="Book Antiqua"/>
          <w:bCs/>
          <w:sz w:val="24"/>
          <w:szCs w:val="24"/>
        </w:rPr>
        <w:t xml:space="preserve">and with </w:t>
      </w:r>
      <w:r w:rsidR="009A1783" w:rsidRPr="001F7BF3">
        <w:rPr>
          <w:rFonts w:ascii="Book Antiqua" w:hAnsi="Book Antiqua"/>
          <w:bCs/>
          <w:sz w:val="24"/>
          <w:szCs w:val="24"/>
        </w:rPr>
        <w:t xml:space="preserve">the </w:t>
      </w:r>
      <w:r w:rsidR="00241045" w:rsidRPr="001F7BF3">
        <w:rPr>
          <w:rFonts w:ascii="Book Antiqua" w:hAnsi="Book Antiqua"/>
          <w:bCs/>
          <w:sz w:val="24"/>
          <w:szCs w:val="24"/>
        </w:rPr>
        <w:t xml:space="preserve">healthy control group (when available); O – </w:t>
      </w:r>
      <w:r w:rsidR="009A1783" w:rsidRPr="001F7BF3">
        <w:rPr>
          <w:rFonts w:ascii="Book Antiqua" w:hAnsi="Book Antiqua"/>
          <w:bCs/>
          <w:sz w:val="24"/>
          <w:szCs w:val="24"/>
        </w:rPr>
        <w:t>o</w:t>
      </w:r>
      <w:r w:rsidR="00241045" w:rsidRPr="001F7BF3">
        <w:rPr>
          <w:rFonts w:ascii="Book Antiqua" w:hAnsi="Book Antiqua"/>
          <w:bCs/>
          <w:sz w:val="24"/>
          <w:szCs w:val="24"/>
        </w:rPr>
        <w:t xml:space="preserve">utcome: </w:t>
      </w:r>
      <w:r w:rsidR="00241045" w:rsidRPr="001F7BF3">
        <w:rPr>
          <w:rFonts w:ascii="Book Antiqua" w:hAnsi="Book Antiqua"/>
          <w:bCs/>
          <w:noProof/>
          <w:sz w:val="24"/>
          <w:szCs w:val="24"/>
        </w:rPr>
        <w:t>(i)</w:t>
      </w:r>
      <w:r w:rsidR="00241045" w:rsidRPr="001F7BF3">
        <w:rPr>
          <w:rFonts w:ascii="Book Antiqua" w:hAnsi="Book Antiqua"/>
          <w:bCs/>
          <w:sz w:val="24"/>
          <w:szCs w:val="24"/>
        </w:rPr>
        <w:t xml:space="preserve"> </w:t>
      </w:r>
      <w:r w:rsidR="002857AA" w:rsidRPr="001F7BF3">
        <w:rPr>
          <w:rFonts w:ascii="Book Antiqua" w:hAnsi="Book Antiqua"/>
          <w:bCs/>
          <w:sz w:val="24"/>
          <w:szCs w:val="24"/>
        </w:rPr>
        <w:t xml:space="preserve">prevalence of </w:t>
      </w:r>
      <w:r w:rsidR="0068664C" w:rsidRPr="001F7BF3">
        <w:rPr>
          <w:rFonts w:ascii="Book Antiqua" w:hAnsi="Book Antiqua"/>
          <w:bCs/>
          <w:sz w:val="24"/>
          <w:szCs w:val="24"/>
        </w:rPr>
        <w:t>SO</w:t>
      </w:r>
      <w:r w:rsidR="002857AA" w:rsidRPr="001F7BF3">
        <w:rPr>
          <w:rFonts w:ascii="Book Antiqua" w:hAnsi="Book Antiqua"/>
          <w:bCs/>
          <w:sz w:val="24"/>
          <w:szCs w:val="24"/>
        </w:rPr>
        <w:t xml:space="preserve"> </w:t>
      </w:r>
      <w:r w:rsidR="00241045" w:rsidRPr="001F7BF3">
        <w:rPr>
          <w:rFonts w:ascii="Book Antiqua" w:hAnsi="Book Antiqua"/>
          <w:bCs/>
          <w:sz w:val="24"/>
          <w:szCs w:val="24"/>
        </w:rPr>
        <w:t xml:space="preserve">however </w:t>
      </w:r>
      <w:r w:rsidR="009A1783" w:rsidRPr="001F7BF3">
        <w:rPr>
          <w:rFonts w:ascii="Book Antiqua" w:hAnsi="Book Antiqua"/>
          <w:bCs/>
          <w:sz w:val="24"/>
          <w:szCs w:val="24"/>
        </w:rPr>
        <w:t xml:space="preserve">it was </w:t>
      </w:r>
      <w:r w:rsidR="001A08E7" w:rsidRPr="001F7BF3">
        <w:rPr>
          <w:rFonts w:ascii="Book Antiqua" w:hAnsi="Book Antiqua"/>
          <w:bCs/>
          <w:sz w:val="24"/>
          <w:szCs w:val="24"/>
        </w:rPr>
        <w:t xml:space="preserve">defined </w:t>
      </w:r>
      <w:r w:rsidR="00BC2046" w:rsidRPr="001F7BF3">
        <w:rPr>
          <w:rFonts w:ascii="Book Antiqua" w:hAnsi="Book Antiqua"/>
          <w:bCs/>
          <w:sz w:val="24"/>
          <w:szCs w:val="24"/>
        </w:rPr>
        <w:t xml:space="preserve">in the </w:t>
      </w:r>
      <w:r w:rsidR="007D5C6F" w:rsidRPr="001F7BF3">
        <w:rPr>
          <w:rFonts w:ascii="Book Antiqua" w:hAnsi="Book Antiqua"/>
          <w:bCs/>
          <w:sz w:val="24"/>
          <w:szCs w:val="24"/>
        </w:rPr>
        <w:t xml:space="preserve">studies’ </w:t>
      </w:r>
      <w:r w:rsidR="00BC2046" w:rsidRPr="001F7BF3">
        <w:rPr>
          <w:rFonts w:ascii="Book Antiqua" w:hAnsi="Book Antiqua"/>
          <w:bCs/>
          <w:sz w:val="24"/>
          <w:szCs w:val="24"/>
        </w:rPr>
        <w:t xml:space="preserve">Methods section </w:t>
      </w:r>
      <w:r w:rsidR="001A08E7" w:rsidRPr="001F7BF3">
        <w:rPr>
          <w:rFonts w:ascii="Book Antiqua" w:hAnsi="Book Antiqua"/>
          <w:bCs/>
          <w:sz w:val="24"/>
          <w:szCs w:val="24"/>
        </w:rPr>
        <w:t>(</w:t>
      </w:r>
      <w:r w:rsidR="00BC2046" w:rsidRPr="001F7BF3">
        <w:rPr>
          <w:rFonts w:ascii="Book Antiqua" w:hAnsi="Book Antiqua"/>
          <w:bCs/>
          <w:i/>
          <w:sz w:val="24"/>
          <w:szCs w:val="24"/>
        </w:rPr>
        <w:t>i.e.</w:t>
      </w:r>
      <w:r w:rsidR="00D659AE" w:rsidRPr="001F7BF3">
        <w:rPr>
          <w:rFonts w:ascii="Book Antiqua" w:hAnsi="Book Antiqua"/>
          <w:bCs/>
          <w:sz w:val="24"/>
          <w:szCs w:val="24"/>
        </w:rPr>
        <w:t>,</w:t>
      </w:r>
      <w:r w:rsidR="00BC2046" w:rsidRPr="001F7BF3">
        <w:rPr>
          <w:rFonts w:ascii="Book Antiqua" w:hAnsi="Book Antiqua"/>
          <w:bCs/>
          <w:sz w:val="24"/>
          <w:szCs w:val="24"/>
        </w:rPr>
        <w:t xml:space="preserve"> low muscle mass, low muscle strength, low physical performance, increased visceral adiposity, increased waist circumference </w:t>
      </w:r>
      <w:r w:rsidR="00BC2046" w:rsidRPr="001F7BF3">
        <w:rPr>
          <w:rFonts w:ascii="Book Antiqua" w:hAnsi="Book Antiqua"/>
          <w:bCs/>
          <w:i/>
          <w:sz w:val="24"/>
          <w:szCs w:val="24"/>
        </w:rPr>
        <w:t>etc.</w:t>
      </w:r>
      <w:r w:rsidR="00BC2046" w:rsidRPr="001F7BF3">
        <w:rPr>
          <w:rFonts w:ascii="Book Antiqua" w:hAnsi="Book Antiqua"/>
          <w:bCs/>
          <w:sz w:val="24"/>
          <w:szCs w:val="24"/>
        </w:rPr>
        <w:t xml:space="preserve">) </w:t>
      </w:r>
      <w:r w:rsidR="001A08E7" w:rsidRPr="001F7BF3">
        <w:rPr>
          <w:rFonts w:ascii="Book Antiqua" w:hAnsi="Book Antiqua"/>
          <w:bCs/>
          <w:sz w:val="24"/>
          <w:szCs w:val="24"/>
        </w:rPr>
        <w:t xml:space="preserve">and </w:t>
      </w:r>
      <w:r w:rsidR="00241045" w:rsidRPr="001F7BF3">
        <w:rPr>
          <w:rFonts w:ascii="Book Antiqua" w:hAnsi="Book Antiqua"/>
          <w:bCs/>
          <w:sz w:val="24"/>
          <w:szCs w:val="24"/>
        </w:rPr>
        <w:t xml:space="preserve">assessed </w:t>
      </w:r>
      <w:r w:rsidR="008D7897" w:rsidRPr="001F7BF3">
        <w:rPr>
          <w:rFonts w:ascii="Book Antiqua" w:hAnsi="Book Antiqua"/>
          <w:bCs/>
          <w:sz w:val="24"/>
          <w:szCs w:val="24"/>
          <w:lang w:eastAsia="zh-CN"/>
        </w:rPr>
        <w:t>[</w:t>
      </w:r>
      <w:r w:rsidR="007D5C6F" w:rsidRPr="001F7BF3">
        <w:rPr>
          <w:rFonts w:ascii="Book Antiqua" w:hAnsi="Book Antiqua"/>
          <w:bCs/>
          <w:i/>
          <w:sz w:val="24"/>
          <w:szCs w:val="24"/>
        </w:rPr>
        <w:t>i.e.</w:t>
      </w:r>
      <w:r w:rsidR="00D659AE" w:rsidRPr="001F7BF3">
        <w:rPr>
          <w:rFonts w:ascii="Book Antiqua" w:hAnsi="Book Antiqua"/>
          <w:bCs/>
          <w:sz w:val="24"/>
          <w:szCs w:val="24"/>
        </w:rPr>
        <w:t>,</w:t>
      </w:r>
      <w:r w:rsidR="007D5C6F" w:rsidRPr="001F7BF3">
        <w:rPr>
          <w:rFonts w:ascii="Book Antiqua" w:hAnsi="Book Antiqua"/>
          <w:bCs/>
          <w:sz w:val="24"/>
          <w:szCs w:val="24"/>
        </w:rPr>
        <w:t xml:space="preserve"> </w:t>
      </w:r>
      <w:r w:rsidR="008D7897" w:rsidRPr="001F7BF3">
        <w:rPr>
          <w:rFonts w:ascii="Book Antiqua" w:hAnsi="Book Antiqua"/>
          <w:sz w:val="24"/>
          <w:szCs w:val="24"/>
          <w:lang w:val="en-GB"/>
        </w:rPr>
        <w:t>bioelectric impedance</w:t>
      </w:r>
      <w:r w:rsidR="008D7897" w:rsidRPr="001F7BF3">
        <w:rPr>
          <w:rFonts w:ascii="Book Antiqua" w:eastAsia="Book Antiqua" w:hAnsi="Book Antiqua"/>
          <w:b/>
          <w:sz w:val="24"/>
          <w:szCs w:val="24"/>
        </w:rPr>
        <w:t xml:space="preserve"> </w:t>
      </w:r>
      <w:r w:rsidR="008D7897" w:rsidRPr="001F7BF3">
        <w:rPr>
          <w:rFonts w:ascii="Book Antiqua" w:eastAsia="Book Antiqua" w:hAnsi="Book Antiqua"/>
          <w:sz w:val="24"/>
          <w:szCs w:val="24"/>
        </w:rPr>
        <w:t>analysis</w:t>
      </w:r>
      <w:r w:rsidR="008D7897" w:rsidRPr="001F7BF3">
        <w:rPr>
          <w:rFonts w:ascii="Book Antiqua" w:eastAsia="Book Antiqua" w:hAnsi="Book Antiqua"/>
          <w:b/>
          <w:sz w:val="24"/>
          <w:szCs w:val="24"/>
        </w:rPr>
        <w:t xml:space="preserve"> (</w:t>
      </w:r>
      <w:r w:rsidR="00241045" w:rsidRPr="001F7BF3">
        <w:rPr>
          <w:rFonts w:ascii="Book Antiqua" w:hAnsi="Book Antiqua"/>
          <w:bCs/>
          <w:sz w:val="24"/>
          <w:szCs w:val="24"/>
        </w:rPr>
        <w:t>BIA</w:t>
      </w:r>
      <w:r w:rsidR="008D7897" w:rsidRPr="001F7BF3">
        <w:rPr>
          <w:rFonts w:ascii="Book Antiqua" w:hAnsi="Book Antiqua"/>
          <w:bCs/>
          <w:sz w:val="24"/>
          <w:szCs w:val="24"/>
        </w:rPr>
        <w:t>)</w:t>
      </w:r>
      <w:r w:rsidR="00241045" w:rsidRPr="001F7BF3">
        <w:rPr>
          <w:rFonts w:ascii="Book Antiqua" w:hAnsi="Book Antiqua"/>
          <w:bCs/>
          <w:sz w:val="24"/>
          <w:szCs w:val="24"/>
        </w:rPr>
        <w:t xml:space="preserve">, </w:t>
      </w:r>
      <w:r w:rsidR="008D7897" w:rsidRPr="001F7BF3">
        <w:rPr>
          <w:rFonts w:ascii="Book Antiqua" w:hAnsi="Book Antiqua"/>
          <w:sz w:val="24"/>
          <w:szCs w:val="24"/>
          <w:lang w:val="en-GB"/>
        </w:rPr>
        <w:t>dual-energy X-ray absorptiometry</w:t>
      </w:r>
      <w:r w:rsidR="008D7897" w:rsidRPr="001F7BF3">
        <w:rPr>
          <w:rFonts w:ascii="Book Antiqua" w:hAnsi="Book Antiqua"/>
          <w:bCs/>
          <w:sz w:val="24"/>
          <w:szCs w:val="24"/>
        </w:rPr>
        <w:t xml:space="preserve"> (</w:t>
      </w:r>
      <w:r w:rsidR="00241045" w:rsidRPr="001F7BF3">
        <w:rPr>
          <w:rFonts w:ascii="Book Antiqua" w:hAnsi="Book Antiqua"/>
          <w:bCs/>
          <w:sz w:val="24"/>
          <w:szCs w:val="24"/>
        </w:rPr>
        <w:t>DXA</w:t>
      </w:r>
      <w:r w:rsidR="008D7897" w:rsidRPr="001F7BF3">
        <w:rPr>
          <w:rFonts w:ascii="Book Antiqua" w:hAnsi="Book Antiqua"/>
          <w:bCs/>
          <w:sz w:val="24"/>
          <w:szCs w:val="24"/>
        </w:rPr>
        <w:t>)</w:t>
      </w:r>
      <w:r w:rsidR="00241045" w:rsidRPr="001F7BF3">
        <w:rPr>
          <w:rFonts w:ascii="Book Antiqua" w:hAnsi="Book Antiqua"/>
          <w:bCs/>
          <w:sz w:val="24"/>
          <w:szCs w:val="24"/>
        </w:rPr>
        <w:t xml:space="preserve">, </w:t>
      </w:r>
      <w:r w:rsidR="007521F6" w:rsidRPr="001F7BF3">
        <w:rPr>
          <w:rFonts w:ascii="Book Antiqua" w:hAnsi="Book Antiqua"/>
          <w:bCs/>
          <w:sz w:val="24"/>
          <w:szCs w:val="24"/>
        </w:rPr>
        <w:t>handgrip</w:t>
      </w:r>
      <w:r w:rsidR="004D3952" w:rsidRPr="001F7BF3">
        <w:rPr>
          <w:rFonts w:ascii="Book Antiqua" w:hAnsi="Book Antiqua"/>
          <w:bCs/>
          <w:sz w:val="24"/>
          <w:szCs w:val="24"/>
        </w:rPr>
        <w:t>,</w:t>
      </w:r>
      <w:r w:rsidR="007521F6" w:rsidRPr="001F7BF3">
        <w:rPr>
          <w:rFonts w:ascii="Book Antiqua" w:hAnsi="Book Antiqua"/>
          <w:bCs/>
          <w:sz w:val="24"/>
          <w:szCs w:val="24"/>
        </w:rPr>
        <w:t xml:space="preserve"> </w:t>
      </w:r>
      <w:r w:rsidR="00241045" w:rsidRPr="001F7BF3">
        <w:rPr>
          <w:rFonts w:ascii="Book Antiqua" w:hAnsi="Book Antiqua"/>
          <w:bCs/>
          <w:i/>
          <w:sz w:val="24"/>
          <w:szCs w:val="24"/>
        </w:rPr>
        <w:t>etc.</w:t>
      </w:r>
      <w:r w:rsidR="009A1783" w:rsidRPr="001F7BF3">
        <w:rPr>
          <w:rFonts w:ascii="Book Antiqua" w:hAnsi="Book Antiqua"/>
          <w:bCs/>
          <w:sz w:val="24"/>
          <w:szCs w:val="24"/>
        </w:rPr>
        <w:t>,</w:t>
      </w:r>
      <w:r w:rsidR="008D7897" w:rsidRPr="001F7BF3">
        <w:rPr>
          <w:rFonts w:ascii="Book Antiqua" w:hAnsi="Book Antiqua"/>
          <w:bCs/>
          <w:sz w:val="24"/>
          <w:szCs w:val="24"/>
        </w:rPr>
        <w:t>]</w:t>
      </w:r>
      <w:r w:rsidR="002857AA" w:rsidRPr="001F7BF3">
        <w:rPr>
          <w:rFonts w:ascii="Book Antiqua" w:hAnsi="Book Antiqua"/>
          <w:bCs/>
          <w:sz w:val="24"/>
          <w:szCs w:val="24"/>
        </w:rPr>
        <w:t xml:space="preserve"> among the entire ob</w:t>
      </w:r>
      <w:r w:rsidR="00630FA7" w:rsidRPr="001F7BF3">
        <w:rPr>
          <w:rFonts w:ascii="Book Antiqua" w:hAnsi="Book Antiqua"/>
          <w:bCs/>
          <w:sz w:val="24"/>
          <w:szCs w:val="24"/>
        </w:rPr>
        <w:t>esity groups in the two genders</w:t>
      </w:r>
      <w:r w:rsidR="00241045" w:rsidRPr="001F7BF3">
        <w:rPr>
          <w:rFonts w:ascii="Book Antiqua" w:hAnsi="Book Antiqua"/>
          <w:bCs/>
          <w:sz w:val="24"/>
          <w:szCs w:val="24"/>
        </w:rPr>
        <w:t xml:space="preserve">; (ii) </w:t>
      </w:r>
      <w:r w:rsidR="00094145" w:rsidRPr="001F7BF3">
        <w:rPr>
          <w:rFonts w:ascii="Book Antiqua" w:hAnsi="Book Antiqua"/>
          <w:bCs/>
          <w:sz w:val="24"/>
          <w:szCs w:val="24"/>
        </w:rPr>
        <w:t xml:space="preserve">the prevalence of </w:t>
      </w:r>
      <w:r w:rsidR="0068664C" w:rsidRPr="001F7BF3">
        <w:rPr>
          <w:rFonts w:ascii="Book Antiqua" w:hAnsi="Book Antiqua"/>
          <w:bCs/>
          <w:sz w:val="24"/>
          <w:szCs w:val="24"/>
        </w:rPr>
        <w:t>T2D</w:t>
      </w:r>
      <w:r w:rsidR="007D5C6F" w:rsidRPr="001F7BF3">
        <w:rPr>
          <w:rFonts w:ascii="Book Antiqua" w:hAnsi="Book Antiqua"/>
          <w:bCs/>
          <w:sz w:val="24"/>
          <w:szCs w:val="24"/>
        </w:rPr>
        <w:t xml:space="preserve"> </w:t>
      </w:r>
      <w:r w:rsidR="00BC2046" w:rsidRPr="001F7BF3">
        <w:rPr>
          <w:rFonts w:ascii="Book Antiqua" w:hAnsi="Book Antiqua"/>
          <w:bCs/>
          <w:sz w:val="24"/>
          <w:szCs w:val="24"/>
        </w:rPr>
        <w:t xml:space="preserve">however it was defined in the </w:t>
      </w:r>
      <w:r w:rsidR="007D5C6F" w:rsidRPr="001F7BF3">
        <w:rPr>
          <w:rFonts w:ascii="Book Antiqua" w:hAnsi="Book Antiqua"/>
          <w:bCs/>
          <w:sz w:val="24"/>
          <w:szCs w:val="24"/>
        </w:rPr>
        <w:t xml:space="preserve">studies’ </w:t>
      </w:r>
      <w:r w:rsidR="00BC2046" w:rsidRPr="001F7BF3">
        <w:rPr>
          <w:rFonts w:ascii="Book Antiqua" w:hAnsi="Book Antiqua"/>
          <w:bCs/>
          <w:sz w:val="24"/>
          <w:szCs w:val="24"/>
        </w:rPr>
        <w:t>Methods section (</w:t>
      </w:r>
      <w:r w:rsidR="00BC2046" w:rsidRPr="001F7BF3">
        <w:rPr>
          <w:rFonts w:ascii="Book Antiqua" w:hAnsi="Book Antiqua"/>
          <w:bCs/>
          <w:i/>
          <w:sz w:val="24"/>
          <w:szCs w:val="24"/>
        </w:rPr>
        <w:t>i.e.</w:t>
      </w:r>
      <w:r w:rsidR="00D659AE" w:rsidRPr="001F7BF3">
        <w:rPr>
          <w:rFonts w:ascii="Book Antiqua" w:hAnsi="Book Antiqua"/>
          <w:bCs/>
          <w:i/>
          <w:sz w:val="24"/>
          <w:szCs w:val="24"/>
        </w:rPr>
        <w:t>,</w:t>
      </w:r>
      <w:r w:rsidR="00BC2046" w:rsidRPr="001F7BF3">
        <w:rPr>
          <w:rFonts w:ascii="Book Antiqua" w:hAnsi="Book Antiqua"/>
          <w:bCs/>
          <w:sz w:val="24"/>
          <w:szCs w:val="24"/>
        </w:rPr>
        <w:t xml:space="preserve"> fasting plasma glucose and </w:t>
      </w:r>
      <w:r w:rsidR="00BC2046" w:rsidRPr="001F7BF3">
        <w:rPr>
          <w:rFonts w:ascii="Book Antiqua" w:hAnsi="Book Antiqua"/>
          <w:bCs/>
          <w:noProof/>
          <w:sz w:val="24"/>
          <w:szCs w:val="24"/>
        </w:rPr>
        <w:t xml:space="preserve">glycated </w:t>
      </w:r>
      <w:r w:rsidR="00BC2046" w:rsidRPr="001F7BF3">
        <w:rPr>
          <w:rFonts w:ascii="Book Antiqua" w:hAnsi="Book Antiqua"/>
          <w:bCs/>
          <w:sz w:val="24"/>
          <w:szCs w:val="24"/>
        </w:rPr>
        <w:t xml:space="preserve">hemoglobin A1c, oral glucose tolerance test </w:t>
      </w:r>
      <w:r w:rsidR="00BC2046" w:rsidRPr="001F7BF3">
        <w:rPr>
          <w:rFonts w:ascii="Book Antiqua" w:hAnsi="Book Antiqua"/>
          <w:bCs/>
          <w:i/>
          <w:sz w:val="24"/>
          <w:szCs w:val="24"/>
        </w:rPr>
        <w:t>etc.</w:t>
      </w:r>
      <w:r w:rsidR="00BC2046" w:rsidRPr="001F7BF3">
        <w:rPr>
          <w:rFonts w:ascii="Book Antiqua" w:hAnsi="Book Antiqua"/>
          <w:bCs/>
          <w:sz w:val="24"/>
          <w:szCs w:val="24"/>
        </w:rPr>
        <w:t xml:space="preserve">) </w:t>
      </w:r>
      <w:r w:rsidR="002857AA" w:rsidRPr="001F7BF3">
        <w:rPr>
          <w:rFonts w:ascii="Book Antiqua" w:hAnsi="Book Antiqua"/>
          <w:bCs/>
          <w:sz w:val="24"/>
          <w:szCs w:val="24"/>
        </w:rPr>
        <w:t xml:space="preserve">in the </w:t>
      </w:r>
      <w:r w:rsidR="00FF3921" w:rsidRPr="001F7BF3">
        <w:rPr>
          <w:rFonts w:ascii="Book Antiqua" w:hAnsi="Book Antiqua"/>
          <w:bCs/>
          <w:noProof/>
          <w:sz w:val="24"/>
          <w:szCs w:val="24"/>
        </w:rPr>
        <w:t>SO</w:t>
      </w:r>
      <w:r w:rsidR="002857AA" w:rsidRPr="001F7BF3">
        <w:rPr>
          <w:rFonts w:ascii="Book Antiqua" w:hAnsi="Book Antiqua"/>
          <w:bCs/>
          <w:noProof/>
          <w:sz w:val="24"/>
          <w:szCs w:val="24"/>
        </w:rPr>
        <w:t xml:space="preserve"> </w:t>
      </w:r>
      <w:r w:rsidR="002857AA" w:rsidRPr="001F7BF3">
        <w:rPr>
          <w:rFonts w:ascii="Book Antiqua" w:hAnsi="Book Antiqua"/>
          <w:bCs/>
          <w:sz w:val="24"/>
          <w:szCs w:val="24"/>
        </w:rPr>
        <w:t>and non</w:t>
      </w:r>
      <w:r w:rsidR="009A1783" w:rsidRPr="001F7BF3">
        <w:rPr>
          <w:rFonts w:ascii="Book Antiqua" w:hAnsi="Book Antiqua"/>
          <w:bCs/>
          <w:sz w:val="24"/>
          <w:szCs w:val="24"/>
        </w:rPr>
        <w:t>-</w:t>
      </w:r>
      <w:r w:rsidR="00FF3921" w:rsidRPr="001F7BF3">
        <w:rPr>
          <w:rFonts w:ascii="Book Antiqua" w:hAnsi="Book Antiqua"/>
          <w:bCs/>
          <w:sz w:val="24"/>
          <w:szCs w:val="24"/>
        </w:rPr>
        <w:t>SO</w:t>
      </w:r>
      <w:r w:rsidR="002857AA" w:rsidRPr="001F7BF3">
        <w:rPr>
          <w:rFonts w:ascii="Book Antiqua" w:hAnsi="Book Antiqua"/>
          <w:bCs/>
          <w:sz w:val="24"/>
          <w:szCs w:val="24"/>
        </w:rPr>
        <w:t xml:space="preserve"> groups.</w:t>
      </w:r>
    </w:p>
    <w:p w14:paraId="2E5FF173" w14:textId="77777777" w:rsidR="00D659AE" w:rsidRPr="001F7BF3" w:rsidRDefault="00D659AE" w:rsidP="005656DA">
      <w:pPr>
        <w:pStyle w:val="a9"/>
        <w:spacing w:before="0" w:beforeAutospacing="0" w:after="0" w:afterAutospacing="0" w:line="360" w:lineRule="auto"/>
        <w:ind w:firstLineChars="100" w:firstLine="240"/>
        <w:jc w:val="both"/>
        <w:rPr>
          <w:rFonts w:ascii="Book Antiqua" w:hAnsi="Book Antiqua"/>
          <w:bCs/>
          <w:sz w:val="24"/>
          <w:szCs w:val="24"/>
          <w:lang w:val="en-US"/>
        </w:rPr>
      </w:pPr>
    </w:p>
    <w:p w14:paraId="62E6BCF8" w14:textId="77777777" w:rsidR="008D7897" w:rsidRPr="001F7BF3" w:rsidRDefault="008D7897" w:rsidP="005656DA">
      <w:pPr>
        <w:spacing w:after="0" w:line="360" w:lineRule="auto"/>
        <w:jc w:val="both"/>
        <w:rPr>
          <w:rFonts w:ascii="Book Antiqua" w:hAnsi="Book Antiqua"/>
          <w:b/>
          <w:sz w:val="24"/>
          <w:szCs w:val="24"/>
        </w:rPr>
      </w:pPr>
      <w:r w:rsidRPr="001F7BF3">
        <w:rPr>
          <w:rFonts w:ascii="Book Antiqua" w:hAnsi="Book Antiqua"/>
          <w:b/>
          <w:sz w:val="24"/>
          <w:szCs w:val="24"/>
        </w:rPr>
        <w:t>MATERIALS AND METHODS</w:t>
      </w:r>
    </w:p>
    <w:p w14:paraId="1F26CD01" w14:textId="7C6E2517" w:rsidR="00952C05" w:rsidRPr="001F7BF3" w:rsidRDefault="00952C05" w:rsidP="005656DA">
      <w:pPr>
        <w:spacing w:after="0" w:line="360" w:lineRule="auto"/>
        <w:jc w:val="both"/>
        <w:rPr>
          <w:rFonts w:ascii="Book Antiqua" w:hAnsi="Book Antiqua"/>
          <w:sz w:val="24"/>
          <w:szCs w:val="24"/>
        </w:rPr>
      </w:pPr>
      <w:r w:rsidRPr="001F7BF3">
        <w:rPr>
          <w:rFonts w:ascii="Book Antiqua" w:hAnsi="Book Antiqua"/>
          <w:sz w:val="24"/>
          <w:szCs w:val="24"/>
        </w:rPr>
        <w:t xml:space="preserve">The review </w:t>
      </w:r>
      <w:r w:rsidR="009A1783" w:rsidRPr="001F7BF3">
        <w:rPr>
          <w:rFonts w:ascii="Book Antiqua" w:hAnsi="Book Antiqua"/>
          <w:sz w:val="24"/>
          <w:szCs w:val="24"/>
        </w:rPr>
        <w:t xml:space="preserve">conformed </w:t>
      </w:r>
      <w:r w:rsidRPr="001F7BF3">
        <w:rPr>
          <w:rFonts w:ascii="Book Antiqua" w:hAnsi="Book Antiqua"/>
          <w:sz w:val="24"/>
          <w:szCs w:val="24"/>
        </w:rPr>
        <w:t xml:space="preserve">to the Preferred Reporting Items for Systematic Review and Meta-Analyses </w:t>
      </w:r>
      <w:proofErr w:type="gramStart"/>
      <w:r w:rsidRPr="001F7BF3">
        <w:rPr>
          <w:rFonts w:ascii="Book Antiqua" w:hAnsi="Book Antiqua"/>
          <w:sz w:val="24"/>
          <w:szCs w:val="24"/>
        </w:rPr>
        <w:t>guidelines</w:t>
      </w:r>
      <w:r w:rsidR="00005DC6" w:rsidRPr="001F7BF3">
        <w:rPr>
          <w:rFonts w:ascii="Book Antiqua" w:hAnsi="Book Antiqua"/>
          <w:sz w:val="24"/>
          <w:szCs w:val="24"/>
          <w:vertAlign w:val="superscript"/>
        </w:rPr>
        <w:t>[</w:t>
      </w:r>
      <w:proofErr w:type="gramEnd"/>
      <w:r w:rsidR="00005DC6" w:rsidRPr="001F7BF3">
        <w:rPr>
          <w:rFonts w:ascii="Book Antiqua" w:hAnsi="Book Antiqua"/>
          <w:sz w:val="24"/>
          <w:szCs w:val="24"/>
          <w:vertAlign w:val="superscript"/>
        </w:rPr>
        <w:t>28-30]</w:t>
      </w:r>
      <w:r w:rsidR="008B68C9" w:rsidRPr="001F7BF3">
        <w:rPr>
          <w:rFonts w:ascii="Book Antiqua" w:hAnsi="Book Antiqua"/>
          <w:sz w:val="24"/>
          <w:szCs w:val="24"/>
        </w:rPr>
        <w:t xml:space="preserve"> and </w:t>
      </w:r>
      <w:r w:rsidR="00F0133E" w:rsidRPr="001F7BF3">
        <w:rPr>
          <w:rFonts w:ascii="Book Antiqua" w:hAnsi="Book Antiqua"/>
          <w:sz w:val="24"/>
          <w:szCs w:val="24"/>
        </w:rPr>
        <w:t xml:space="preserve">was </w:t>
      </w:r>
      <w:r w:rsidR="008B68C9" w:rsidRPr="001F7BF3">
        <w:rPr>
          <w:rFonts w:ascii="Book Antiqua" w:hAnsi="Book Antiqua"/>
          <w:sz w:val="24"/>
          <w:szCs w:val="24"/>
        </w:rPr>
        <w:t>registered in the PROSPERO Registry</w:t>
      </w:r>
      <w:r w:rsidR="008D7897" w:rsidRPr="001F7BF3">
        <w:rPr>
          <w:rFonts w:ascii="Book Antiqua" w:hAnsi="Book Antiqua"/>
          <w:sz w:val="24"/>
          <w:szCs w:val="24"/>
        </w:rPr>
        <w:t>,</w:t>
      </w:r>
      <w:r w:rsidR="00B131B8" w:rsidRPr="001F7BF3">
        <w:rPr>
          <w:rFonts w:ascii="Book Antiqua" w:hAnsi="Book Antiqua"/>
          <w:sz w:val="24"/>
          <w:szCs w:val="24"/>
        </w:rPr>
        <w:t xml:space="preserve"> </w:t>
      </w:r>
      <w:r w:rsidR="008D7897" w:rsidRPr="001F7BF3">
        <w:rPr>
          <w:rFonts w:ascii="Book Antiqua" w:hAnsi="Book Antiqua"/>
          <w:sz w:val="24"/>
          <w:szCs w:val="24"/>
        </w:rPr>
        <w:t>No.</w:t>
      </w:r>
      <w:r w:rsidR="00B131B8" w:rsidRPr="001F7BF3">
        <w:rPr>
          <w:rFonts w:ascii="Book Antiqua" w:hAnsi="Book Antiqua"/>
          <w:sz w:val="24"/>
          <w:szCs w:val="24"/>
        </w:rPr>
        <w:t xml:space="preserve"> CRD42018111931</w:t>
      </w:r>
      <w:r w:rsidR="00005DC6" w:rsidRPr="001F7BF3">
        <w:rPr>
          <w:rFonts w:ascii="Book Antiqua" w:hAnsi="Book Antiqua"/>
          <w:sz w:val="24"/>
          <w:szCs w:val="24"/>
          <w:vertAlign w:val="superscript"/>
        </w:rPr>
        <w:t>[31]</w:t>
      </w:r>
      <w:r w:rsidR="008B68C9" w:rsidRPr="001F7BF3">
        <w:rPr>
          <w:rFonts w:ascii="Book Antiqua" w:hAnsi="Book Antiqua"/>
          <w:sz w:val="24"/>
          <w:szCs w:val="24"/>
        </w:rPr>
        <w:t>.</w:t>
      </w:r>
    </w:p>
    <w:p w14:paraId="22BBAEC1" w14:textId="77777777" w:rsidR="008D7897" w:rsidRPr="001F7BF3" w:rsidRDefault="008D7897" w:rsidP="005656DA">
      <w:pPr>
        <w:spacing w:after="0" w:line="360" w:lineRule="auto"/>
        <w:jc w:val="both"/>
        <w:rPr>
          <w:rFonts w:ascii="Book Antiqua" w:hAnsi="Book Antiqua"/>
          <w:sz w:val="24"/>
          <w:szCs w:val="24"/>
        </w:rPr>
      </w:pPr>
    </w:p>
    <w:p w14:paraId="676D364A" w14:textId="27A0B14D" w:rsidR="00952C05" w:rsidRPr="001F7BF3" w:rsidRDefault="00952C05" w:rsidP="005656DA">
      <w:pPr>
        <w:spacing w:after="0" w:line="360" w:lineRule="auto"/>
        <w:jc w:val="both"/>
        <w:rPr>
          <w:rFonts w:ascii="Book Antiqua" w:hAnsi="Book Antiqua"/>
          <w:b/>
          <w:bCs/>
          <w:i/>
          <w:sz w:val="24"/>
          <w:szCs w:val="24"/>
        </w:rPr>
      </w:pPr>
      <w:r w:rsidRPr="001F7BF3">
        <w:rPr>
          <w:rFonts w:ascii="Book Antiqua" w:hAnsi="Book Antiqua"/>
          <w:b/>
          <w:bCs/>
          <w:i/>
          <w:sz w:val="24"/>
          <w:szCs w:val="24"/>
        </w:rPr>
        <w:t xml:space="preserve">Inclusion and </w:t>
      </w:r>
      <w:r w:rsidR="00D659AE" w:rsidRPr="001F7BF3">
        <w:rPr>
          <w:rFonts w:ascii="Book Antiqua" w:hAnsi="Book Antiqua"/>
          <w:b/>
          <w:bCs/>
          <w:i/>
          <w:sz w:val="24"/>
          <w:szCs w:val="24"/>
        </w:rPr>
        <w:t>exclusion criteria</w:t>
      </w:r>
    </w:p>
    <w:p w14:paraId="70B61F05" w14:textId="62061DC6" w:rsidR="008B68C9" w:rsidRPr="001F7BF3" w:rsidRDefault="008B68C9" w:rsidP="005656DA">
      <w:pPr>
        <w:spacing w:after="0" w:line="360" w:lineRule="auto"/>
        <w:jc w:val="both"/>
        <w:rPr>
          <w:rFonts w:ascii="Book Antiqua" w:hAnsi="Book Antiqua"/>
          <w:bCs/>
          <w:sz w:val="24"/>
          <w:szCs w:val="24"/>
        </w:rPr>
      </w:pPr>
      <w:r w:rsidRPr="001F7BF3">
        <w:rPr>
          <w:rFonts w:ascii="Book Antiqua" w:hAnsi="Book Antiqua"/>
          <w:bCs/>
          <w:sz w:val="24"/>
          <w:szCs w:val="24"/>
        </w:rPr>
        <w:t xml:space="preserve">All studies </w:t>
      </w:r>
      <w:r w:rsidR="00B41B24" w:rsidRPr="001F7BF3">
        <w:rPr>
          <w:rFonts w:ascii="Book Antiqua" w:hAnsi="Book Antiqua"/>
          <w:bCs/>
          <w:sz w:val="24"/>
          <w:szCs w:val="24"/>
        </w:rPr>
        <w:t xml:space="preserve">that evaluated </w:t>
      </w:r>
      <w:r w:rsidR="0068664C" w:rsidRPr="001F7BF3">
        <w:rPr>
          <w:rFonts w:ascii="Book Antiqua" w:hAnsi="Book Antiqua"/>
          <w:bCs/>
          <w:sz w:val="24"/>
          <w:szCs w:val="24"/>
        </w:rPr>
        <w:t>SO</w:t>
      </w:r>
      <w:r w:rsidRPr="001F7BF3">
        <w:rPr>
          <w:rFonts w:ascii="Book Antiqua" w:hAnsi="Book Antiqua"/>
          <w:bCs/>
          <w:sz w:val="24"/>
          <w:szCs w:val="24"/>
        </w:rPr>
        <w:t xml:space="preserve"> and </w:t>
      </w:r>
      <w:r w:rsidR="0068664C" w:rsidRPr="001F7BF3">
        <w:rPr>
          <w:rFonts w:ascii="Book Antiqua" w:hAnsi="Book Antiqua"/>
          <w:bCs/>
          <w:sz w:val="24"/>
          <w:szCs w:val="24"/>
        </w:rPr>
        <w:t>T2D</w:t>
      </w:r>
      <w:r w:rsidRPr="001F7BF3">
        <w:rPr>
          <w:rFonts w:ascii="Book Antiqua" w:hAnsi="Book Antiqua"/>
          <w:bCs/>
          <w:sz w:val="24"/>
          <w:szCs w:val="24"/>
        </w:rPr>
        <w:t xml:space="preserve"> in adults were included, provided that they met the following criteria: </w:t>
      </w:r>
      <w:r w:rsidRPr="001F7BF3">
        <w:rPr>
          <w:rFonts w:ascii="Book Antiqua" w:hAnsi="Book Antiqua"/>
          <w:bCs/>
          <w:noProof/>
          <w:sz w:val="24"/>
          <w:szCs w:val="24"/>
        </w:rPr>
        <w:t>(i)</w:t>
      </w:r>
      <w:r w:rsidRPr="001F7BF3">
        <w:rPr>
          <w:rFonts w:ascii="Book Antiqua" w:hAnsi="Book Antiqua"/>
          <w:bCs/>
          <w:sz w:val="24"/>
          <w:szCs w:val="24"/>
        </w:rPr>
        <w:t xml:space="preserve"> </w:t>
      </w:r>
      <w:r w:rsidR="00E35853" w:rsidRPr="001F7BF3">
        <w:rPr>
          <w:rFonts w:ascii="Book Antiqua" w:hAnsi="Book Antiqua"/>
          <w:bCs/>
          <w:sz w:val="24"/>
          <w:szCs w:val="24"/>
        </w:rPr>
        <w:t xml:space="preserve">studies </w:t>
      </w:r>
      <w:r w:rsidRPr="001F7BF3">
        <w:rPr>
          <w:rFonts w:ascii="Book Antiqua" w:hAnsi="Book Antiqua"/>
          <w:bCs/>
          <w:sz w:val="24"/>
          <w:szCs w:val="24"/>
        </w:rPr>
        <w:t xml:space="preserve">written in English; (ii) original research with a cross sectional or longitudinal design; and (iii) prospective or retrospective observational (analytical or descriptive), experimental or quasi-experimental controlled or non-controlled studies, documenting clearly the </w:t>
      </w:r>
      <w:r w:rsidR="00F0133E" w:rsidRPr="001F7BF3">
        <w:rPr>
          <w:rFonts w:ascii="Book Antiqua" w:hAnsi="Book Antiqua"/>
          <w:bCs/>
          <w:sz w:val="24"/>
          <w:szCs w:val="24"/>
        </w:rPr>
        <w:t xml:space="preserve">prevalence of SO, as well as the </w:t>
      </w:r>
      <w:r w:rsidRPr="001F7BF3">
        <w:rPr>
          <w:rFonts w:ascii="Book Antiqua" w:hAnsi="Book Antiqua"/>
          <w:bCs/>
          <w:sz w:val="24"/>
          <w:szCs w:val="24"/>
        </w:rPr>
        <w:t xml:space="preserve">association or relationship between </w:t>
      </w:r>
      <w:r w:rsidR="0068664C" w:rsidRPr="001F7BF3">
        <w:rPr>
          <w:rFonts w:ascii="Book Antiqua" w:hAnsi="Book Antiqua"/>
          <w:bCs/>
          <w:sz w:val="24"/>
          <w:szCs w:val="24"/>
        </w:rPr>
        <w:t>SO</w:t>
      </w:r>
      <w:r w:rsidRPr="001F7BF3">
        <w:rPr>
          <w:rFonts w:ascii="Book Antiqua" w:hAnsi="Book Antiqua"/>
          <w:bCs/>
          <w:sz w:val="24"/>
          <w:szCs w:val="24"/>
        </w:rPr>
        <w:t xml:space="preserve"> and </w:t>
      </w:r>
      <w:r w:rsidR="0068664C" w:rsidRPr="001F7BF3">
        <w:rPr>
          <w:rFonts w:ascii="Book Antiqua" w:hAnsi="Book Antiqua"/>
          <w:bCs/>
          <w:sz w:val="24"/>
          <w:szCs w:val="24"/>
        </w:rPr>
        <w:t>T2D</w:t>
      </w:r>
      <w:r w:rsidRPr="001F7BF3">
        <w:rPr>
          <w:rFonts w:ascii="Book Antiqua" w:hAnsi="Book Antiqua"/>
          <w:bCs/>
          <w:sz w:val="24"/>
          <w:szCs w:val="24"/>
        </w:rPr>
        <w:t>. No reviews or non-original articles (</w:t>
      </w:r>
      <w:r w:rsidRPr="001F7BF3">
        <w:rPr>
          <w:rFonts w:ascii="Book Antiqua" w:hAnsi="Book Antiqua"/>
          <w:bCs/>
          <w:i/>
          <w:sz w:val="24"/>
          <w:szCs w:val="24"/>
        </w:rPr>
        <w:t>i.e.</w:t>
      </w:r>
      <w:r w:rsidRPr="001F7BF3">
        <w:rPr>
          <w:rFonts w:ascii="Book Antiqua" w:hAnsi="Book Antiqua"/>
          <w:bCs/>
          <w:sz w:val="24"/>
          <w:szCs w:val="24"/>
        </w:rPr>
        <w:t xml:space="preserve">, case reports, editorials, </w:t>
      </w:r>
      <w:r w:rsidR="008D7897" w:rsidRPr="001F7BF3">
        <w:rPr>
          <w:rFonts w:ascii="Book Antiqua" w:hAnsi="Book Antiqua"/>
          <w:bCs/>
          <w:sz w:val="24"/>
          <w:szCs w:val="24"/>
        </w:rPr>
        <w:t>“</w:t>
      </w:r>
      <w:r w:rsidRPr="001F7BF3">
        <w:rPr>
          <w:rFonts w:ascii="Book Antiqua" w:hAnsi="Book Antiqua"/>
          <w:bCs/>
          <w:sz w:val="24"/>
          <w:szCs w:val="24"/>
        </w:rPr>
        <w:t>Letters to the Editor</w:t>
      </w:r>
      <w:r w:rsidR="008D7897" w:rsidRPr="001F7BF3">
        <w:rPr>
          <w:rFonts w:ascii="Book Antiqua" w:hAnsi="Book Antiqua"/>
          <w:bCs/>
          <w:sz w:val="24"/>
          <w:szCs w:val="24"/>
        </w:rPr>
        <w:t>”</w:t>
      </w:r>
      <w:r w:rsidRPr="001F7BF3">
        <w:rPr>
          <w:rFonts w:ascii="Book Antiqua" w:hAnsi="Book Antiqua"/>
          <w:bCs/>
          <w:sz w:val="24"/>
          <w:szCs w:val="24"/>
        </w:rPr>
        <w:t xml:space="preserve"> </w:t>
      </w:r>
      <w:r w:rsidR="00E35853" w:rsidRPr="001F7BF3">
        <w:rPr>
          <w:rFonts w:ascii="Book Antiqua" w:hAnsi="Book Antiqua"/>
          <w:bCs/>
          <w:sz w:val="24"/>
          <w:szCs w:val="24"/>
        </w:rPr>
        <w:t xml:space="preserve">and </w:t>
      </w:r>
      <w:r w:rsidRPr="001F7BF3">
        <w:rPr>
          <w:rFonts w:ascii="Book Antiqua" w:hAnsi="Book Antiqua"/>
          <w:bCs/>
          <w:sz w:val="24"/>
          <w:szCs w:val="24"/>
        </w:rPr>
        <w:t>book chapters) were included.</w:t>
      </w:r>
    </w:p>
    <w:p w14:paraId="39DFC64F" w14:textId="77777777" w:rsidR="00D659AE" w:rsidRPr="001F7BF3" w:rsidRDefault="00D659AE" w:rsidP="005656DA">
      <w:pPr>
        <w:spacing w:after="0" w:line="360" w:lineRule="auto"/>
        <w:jc w:val="both"/>
        <w:rPr>
          <w:rFonts w:ascii="Book Antiqua" w:hAnsi="Book Antiqua"/>
          <w:bCs/>
          <w:sz w:val="24"/>
          <w:szCs w:val="24"/>
        </w:rPr>
      </w:pPr>
    </w:p>
    <w:p w14:paraId="6370E141" w14:textId="342BA125" w:rsidR="006B4CF6" w:rsidRPr="001F7BF3" w:rsidRDefault="00952C05" w:rsidP="005656DA">
      <w:pPr>
        <w:spacing w:after="0" w:line="360" w:lineRule="auto"/>
        <w:jc w:val="both"/>
        <w:rPr>
          <w:rFonts w:ascii="Book Antiqua" w:hAnsi="Book Antiqua"/>
          <w:b/>
          <w:bCs/>
          <w:i/>
          <w:sz w:val="24"/>
          <w:szCs w:val="24"/>
        </w:rPr>
      </w:pPr>
      <w:r w:rsidRPr="001F7BF3">
        <w:rPr>
          <w:rFonts w:ascii="Book Antiqua" w:hAnsi="Book Antiqua"/>
          <w:b/>
          <w:bCs/>
          <w:i/>
          <w:sz w:val="24"/>
          <w:szCs w:val="24"/>
        </w:rPr>
        <w:t xml:space="preserve">Information </w:t>
      </w:r>
      <w:r w:rsidR="00D659AE" w:rsidRPr="001F7BF3">
        <w:rPr>
          <w:rFonts w:ascii="Book Antiqua" w:hAnsi="Book Antiqua"/>
          <w:b/>
          <w:bCs/>
          <w:i/>
          <w:sz w:val="24"/>
          <w:szCs w:val="24"/>
        </w:rPr>
        <w:t xml:space="preserve">source </w:t>
      </w:r>
      <w:r w:rsidRPr="001F7BF3">
        <w:rPr>
          <w:rFonts w:ascii="Book Antiqua" w:hAnsi="Book Antiqua"/>
          <w:b/>
          <w:bCs/>
          <w:i/>
          <w:sz w:val="24"/>
          <w:szCs w:val="24"/>
        </w:rPr>
        <w:t xml:space="preserve">and </w:t>
      </w:r>
      <w:r w:rsidR="00D659AE" w:rsidRPr="001F7BF3">
        <w:rPr>
          <w:rFonts w:ascii="Book Antiqua" w:hAnsi="Book Antiqua"/>
          <w:b/>
          <w:bCs/>
          <w:i/>
          <w:sz w:val="24"/>
          <w:szCs w:val="24"/>
        </w:rPr>
        <w:t>search strategy</w:t>
      </w:r>
    </w:p>
    <w:p w14:paraId="7FA98A66" w14:textId="06C15157" w:rsidR="006B4CF6" w:rsidRPr="001F7BF3" w:rsidRDefault="006B4CF6" w:rsidP="005656DA">
      <w:pPr>
        <w:spacing w:after="0" w:line="360" w:lineRule="auto"/>
        <w:jc w:val="both"/>
        <w:rPr>
          <w:rFonts w:ascii="Book Antiqua" w:hAnsi="Book Antiqua"/>
          <w:sz w:val="24"/>
          <w:szCs w:val="24"/>
        </w:rPr>
      </w:pPr>
      <w:r w:rsidRPr="001F7BF3">
        <w:rPr>
          <w:rFonts w:ascii="Book Antiqua" w:hAnsi="Book Antiqua"/>
          <w:sz w:val="24"/>
          <w:szCs w:val="24"/>
        </w:rPr>
        <w:t>The literature search was designed and performed independently in duplicate by two au</w:t>
      </w:r>
      <w:r w:rsidR="008D5399" w:rsidRPr="001F7BF3">
        <w:rPr>
          <w:rFonts w:ascii="Book Antiqua" w:hAnsi="Book Antiqua"/>
          <w:sz w:val="24"/>
          <w:szCs w:val="24"/>
        </w:rPr>
        <w:t>thors, namely the principal (DK</w:t>
      </w:r>
      <w:r w:rsidRPr="001F7BF3">
        <w:rPr>
          <w:rFonts w:ascii="Book Antiqua" w:hAnsi="Book Antiqua"/>
          <w:sz w:val="24"/>
          <w:szCs w:val="24"/>
        </w:rPr>
        <w:t xml:space="preserve">) and the senior investigator (ME). The PubMed </w:t>
      </w:r>
      <w:r w:rsidR="00F8209C" w:rsidRPr="001F7BF3">
        <w:rPr>
          <w:rFonts w:ascii="Book Antiqua" w:hAnsi="Book Antiqua"/>
          <w:sz w:val="24"/>
          <w:szCs w:val="24"/>
        </w:rPr>
        <w:t xml:space="preserve">and Science direct </w:t>
      </w:r>
      <w:proofErr w:type="gramStart"/>
      <w:r w:rsidRPr="001F7BF3">
        <w:rPr>
          <w:rFonts w:ascii="Book Antiqua" w:hAnsi="Book Antiqua"/>
          <w:sz w:val="24"/>
          <w:szCs w:val="24"/>
        </w:rPr>
        <w:t>database</w:t>
      </w:r>
      <w:r w:rsidR="00F8209C" w:rsidRPr="001F7BF3">
        <w:rPr>
          <w:rFonts w:ascii="Book Antiqua" w:hAnsi="Book Antiqua"/>
          <w:sz w:val="24"/>
          <w:szCs w:val="24"/>
        </w:rPr>
        <w:t>s</w:t>
      </w:r>
      <w:r w:rsidR="00005DC6" w:rsidRPr="001F7BF3">
        <w:rPr>
          <w:rFonts w:ascii="Book Antiqua" w:hAnsi="Book Antiqua"/>
          <w:sz w:val="24"/>
          <w:szCs w:val="24"/>
          <w:vertAlign w:val="superscript"/>
        </w:rPr>
        <w:t>[</w:t>
      </w:r>
      <w:proofErr w:type="gramEnd"/>
      <w:r w:rsidR="00005DC6" w:rsidRPr="001F7BF3">
        <w:rPr>
          <w:rFonts w:ascii="Book Antiqua" w:hAnsi="Book Antiqua"/>
          <w:sz w:val="24"/>
          <w:szCs w:val="24"/>
          <w:vertAlign w:val="superscript"/>
        </w:rPr>
        <w:t>32]</w:t>
      </w:r>
      <w:r w:rsidRPr="001F7BF3">
        <w:rPr>
          <w:rFonts w:ascii="Book Antiqua" w:hAnsi="Book Antiqua"/>
          <w:sz w:val="24"/>
          <w:szCs w:val="24"/>
        </w:rPr>
        <w:t xml:space="preserve"> w</w:t>
      </w:r>
      <w:r w:rsidR="00F8209C" w:rsidRPr="001F7BF3">
        <w:rPr>
          <w:rFonts w:ascii="Book Antiqua" w:hAnsi="Book Antiqua"/>
          <w:sz w:val="24"/>
          <w:szCs w:val="24"/>
        </w:rPr>
        <w:t>ere</w:t>
      </w:r>
      <w:r w:rsidRPr="001F7BF3">
        <w:rPr>
          <w:rFonts w:ascii="Book Antiqua" w:hAnsi="Book Antiqua"/>
          <w:sz w:val="24"/>
          <w:szCs w:val="24"/>
        </w:rPr>
        <w:t xml:space="preserve"> systematically screened using the </w:t>
      </w:r>
      <w:r w:rsidR="00776555" w:rsidRPr="001F7BF3">
        <w:rPr>
          <w:rFonts w:ascii="Book Antiqua" w:hAnsi="Book Antiqua"/>
          <w:noProof/>
          <w:sz w:val="24"/>
          <w:szCs w:val="24"/>
        </w:rPr>
        <w:t>MeSH</w:t>
      </w:r>
      <w:r w:rsidR="00776555" w:rsidRPr="001F7BF3">
        <w:rPr>
          <w:rFonts w:ascii="Book Antiqua" w:hAnsi="Book Antiqua"/>
          <w:sz w:val="24"/>
          <w:szCs w:val="24"/>
        </w:rPr>
        <w:t xml:space="preserve"> terms</w:t>
      </w:r>
      <w:r w:rsidRPr="001F7BF3">
        <w:rPr>
          <w:rFonts w:ascii="Book Antiqua" w:hAnsi="Book Antiqua"/>
          <w:sz w:val="24"/>
          <w:szCs w:val="24"/>
        </w:rPr>
        <w:t xml:space="preserve"> and a manual search was carried out to retrieve other articles that had not been identified via the initial search strategy. Publication date was not considered an exclusion criterion for the purposes of this review.</w:t>
      </w:r>
    </w:p>
    <w:p w14:paraId="6E2535DC" w14:textId="77777777" w:rsidR="00D659AE" w:rsidRPr="001F7BF3" w:rsidRDefault="00D659AE" w:rsidP="005656DA">
      <w:pPr>
        <w:spacing w:after="0" w:line="360" w:lineRule="auto"/>
        <w:jc w:val="both"/>
        <w:rPr>
          <w:rFonts w:ascii="Book Antiqua" w:hAnsi="Book Antiqua"/>
          <w:sz w:val="24"/>
          <w:szCs w:val="24"/>
        </w:rPr>
      </w:pPr>
    </w:p>
    <w:p w14:paraId="126947CA" w14:textId="0B1AB4F0" w:rsidR="00536B51" w:rsidRPr="001F7BF3" w:rsidRDefault="00536B51" w:rsidP="005656DA">
      <w:pPr>
        <w:spacing w:after="0" w:line="360" w:lineRule="auto"/>
        <w:jc w:val="both"/>
        <w:rPr>
          <w:rFonts w:ascii="Book Antiqua" w:hAnsi="Book Antiqua"/>
          <w:b/>
          <w:bCs/>
          <w:i/>
          <w:sz w:val="24"/>
          <w:szCs w:val="24"/>
        </w:rPr>
      </w:pPr>
      <w:r w:rsidRPr="001F7BF3">
        <w:rPr>
          <w:rFonts w:ascii="Book Antiqua" w:hAnsi="Book Antiqua"/>
          <w:b/>
          <w:bCs/>
          <w:i/>
          <w:sz w:val="24"/>
          <w:szCs w:val="24"/>
        </w:rPr>
        <w:t xml:space="preserve">Study </w:t>
      </w:r>
      <w:r w:rsidR="00D659AE" w:rsidRPr="001F7BF3">
        <w:rPr>
          <w:rFonts w:ascii="Book Antiqua" w:hAnsi="Book Antiqua"/>
          <w:b/>
          <w:bCs/>
          <w:i/>
          <w:sz w:val="24"/>
          <w:szCs w:val="24"/>
        </w:rPr>
        <w:t>selection</w:t>
      </w:r>
    </w:p>
    <w:p w14:paraId="03BAA007" w14:textId="7CF3CC69" w:rsidR="00536B51" w:rsidRPr="001F7BF3" w:rsidRDefault="00536B51" w:rsidP="005656DA">
      <w:pPr>
        <w:spacing w:after="0" w:line="360" w:lineRule="auto"/>
        <w:jc w:val="both"/>
        <w:rPr>
          <w:rFonts w:ascii="Book Antiqua" w:eastAsia="Times New Roman" w:hAnsi="Book Antiqua" w:cs="Times New Roman"/>
          <w:kern w:val="1"/>
          <w:sz w:val="24"/>
          <w:szCs w:val="24"/>
          <w:lang w:eastAsia="ar-SA"/>
        </w:rPr>
      </w:pPr>
      <w:r w:rsidRPr="001F7BF3">
        <w:rPr>
          <w:rFonts w:ascii="Book Antiqua" w:eastAsia="Times New Roman" w:hAnsi="Book Antiqua" w:cs="Times New Roman"/>
          <w:kern w:val="1"/>
          <w:sz w:val="24"/>
          <w:szCs w:val="24"/>
          <w:lang w:eastAsia="ar-SA"/>
        </w:rPr>
        <w:t xml:space="preserve">Two independent authors </w:t>
      </w:r>
      <w:r w:rsidR="00F0133E" w:rsidRPr="001F7BF3">
        <w:rPr>
          <w:rFonts w:ascii="Book Antiqua" w:eastAsia="Times New Roman" w:hAnsi="Book Antiqua" w:cs="Times New Roman"/>
          <w:kern w:val="1"/>
          <w:sz w:val="24"/>
          <w:szCs w:val="24"/>
          <w:lang w:eastAsia="ar-SA"/>
        </w:rPr>
        <w:t xml:space="preserve">(DK and ME) </w:t>
      </w:r>
      <w:r w:rsidRPr="001F7BF3">
        <w:rPr>
          <w:rFonts w:ascii="Book Antiqua" w:eastAsia="Times New Roman" w:hAnsi="Book Antiqua" w:cs="Times New Roman"/>
          <w:kern w:val="1"/>
          <w:sz w:val="24"/>
          <w:szCs w:val="24"/>
          <w:lang w:eastAsia="ar-SA"/>
        </w:rPr>
        <w:t xml:space="preserve">screened the articles for their methodology and </w:t>
      </w:r>
      <w:r w:rsidR="00E35853" w:rsidRPr="001F7BF3">
        <w:rPr>
          <w:rFonts w:ascii="Book Antiqua" w:eastAsia="Times New Roman" w:hAnsi="Book Antiqua" w:cs="Times New Roman"/>
          <w:kern w:val="1"/>
          <w:sz w:val="24"/>
          <w:szCs w:val="24"/>
          <w:lang w:eastAsia="ar-SA"/>
        </w:rPr>
        <w:t xml:space="preserve">suitability </w:t>
      </w:r>
      <w:r w:rsidRPr="001F7BF3">
        <w:rPr>
          <w:rFonts w:ascii="Book Antiqua" w:eastAsia="Times New Roman" w:hAnsi="Book Antiqua" w:cs="Times New Roman"/>
          <w:kern w:val="1"/>
          <w:sz w:val="24"/>
          <w:szCs w:val="24"/>
          <w:lang w:eastAsia="ar-SA"/>
        </w:rPr>
        <w:t xml:space="preserve">for inclusion. </w:t>
      </w:r>
      <w:r w:rsidR="0038189B" w:rsidRPr="001F7BF3">
        <w:rPr>
          <w:rFonts w:ascii="Book Antiqua" w:eastAsia="Times New Roman" w:hAnsi="Book Antiqua" w:cs="Times New Roman"/>
          <w:kern w:val="1"/>
          <w:sz w:val="24"/>
          <w:szCs w:val="24"/>
          <w:lang w:eastAsia="ar-SA"/>
        </w:rPr>
        <w:t>The</w:t>
      </w:r>
      <w:r w:rsidRPr="001F7BF3">
        <w:rPr>
          <w:rFonts w:ascii="Book Antiqua" w:eastAsia="Times New Roman" w:hAnsi="Book Antiqua" w:cs="Times New Roman"/>
          <w:kern w:val="1"/>
          <w:sz w:val="24"/>
          <w:szCs w:val="24"/>
          <w:lang w:eastAsia="ar-SA"/>
        </w:rPr>
        <w:t xml:space="preserve"> quality appraisal was conducted according to the Newcastle-Ottawa Scale (NOS), which relies on a 9-star system whereby scores of 0</w:t>
      </w:r>
      <w:r w:rsidR="008D7897" w:rsidRPr="001F7BF3">
        <w:rPr>
          <w:rFonts w:ascii="Book Antiqua" w:eastAsia="Times New Roman" w:hAnsi="Book Antiqua" w:cs="Times New Roman"/>
          <w:kern w:val="1"/>
          <w:sz w:val="24"/>
          <w:szCs w:val="24"/>
          <w:lang w:eastAsia="ar-SA"/>
        </w:rPr>
        <w:t>-</w:t>
      </w:r>
      <w:r w:rsidRPr="001F7BF3">
        <w:rPr>
          <w:rFonts w:ascii="Book Antiqua" w:eastAsia="Times New Roman" w:hAnsi="Book Antiqua" w:cs="Times New Roman"/>
          <w:kern w:val="1"/>
          <w:sz w:val="24"/>
          <w:szCs w:val="24"/>
          <w:lang w:eastAsia="ar-SA"/>
        </w:rPr>
        <w:t>3, 4</w:t>
      </w:r>
      <w:r w:rsidR="008D7897" w:rsidRPr="001F7BF3">
        <w:rPr>
          <w:rFonts w:ascii="Book Antiqua" w:eastAsia="Times New Roman" w:hAnsi="Book Antiqua" w:cs="Times New Roman"/>
          <w:kern w:val="1"/>
          <w:sz w:val="24"/>
          <w:szCs w:val="24"/>
          <w:lang w:eastAsia="ar-SA"/>
        </w:rPr>
        <w:t>-</w:t>
      </w:r>
      <w:r w:rsidRPr="001F7BF3">
        <w:rPr>
          <w:rFonts w:ascii="Book Antiqua" w:eastAsia="Times New Roman" w:hAnsi="Book Antiqua" w:cs="Times New Roman"/>
          <w:kern w:val="1"/>
          <w:sz w:val="24"/>
          <w:szCs w:val="24"/>
          <w:lang w:eastAsia="ar-SA"/>
        </w:rPr>
        <w:t>6 and 7</w:t>
      </w:r>
      <w:r w:rsidR="008D7897" w:rsidRPr="001F7BF3">
        <w:rPr>
          <w:rFonts w:ascii="Book Antiqua" w:eastAsia="Times New Roman" w:hAnsi="Book Antiqua" w:cs="Times New Roman"/>
          <w:kern w:val="1"/>
          <w:sz w:val="24"/>
          <w:szCs w:val="24"/>
          <w:lang w:eastAsia="ar-SA"/>
        </w:rPr>
        <w:t>-</w:t>
      </w:r>
      <w:r w:rsidRPr="001F7BF3">
        <w:rPr>
          <w:rFonts w:ascii="Book Antiqua" w:eastAsia="Times New Roman" w:hAnsi="Book Antiqua" w:cs="Times New Roman"/>
          <w:kern w:val="1"/>
          <w:sz w:val="24"/>
          <w:szCs w:val="24"/>
          <w:lang w:eastAsia="ar-SA"/>
        </w:rPr>
        <w:t xml:space="preserve">9 are considered poor, moderate and good quality, </w:t>
      </w:r>
      <w:proofErr w:type="gramStart"/>
      <w:r w:rsidRPr="001F7BF3">
        <w:rPr>
          <w:rFonts w:ascii="Book Antiqua" w:eastAsia="Times New Roman" w:hAnsi="Book Antiqua" w:cs="Times New Roman"/>
          <w:kern w:val="1"/>
          <w:sz w:val="24"/>
          <w:szCs w:val="24"/>
          <w:lang w:eastAsia="ar-SA"/>
        </w:rPr>
        <w:t>respectively</w:t>
      </w:r>
      <w:r w:rsidR="00005DC6" w:rsidRPr="001F7BF3">
        <w:rPr>
          <w:rFonts w:ascii="Book Antiqua" w:eastAsia="Times New Roman" w:hAnsi="Book Antiqua" w:cs="Times New Roman"/>
          <w:kern w:val="1"/>
          <w:sz w:val="24"/>
          <w:szCs w:val="24"/>
          <w:vertAlign w:val="superscript"/>
          <w:lang w:eastAsia="ar-SA"/>
        </w:rPr>
        <w:t>[</w:t>
      </w:r>
      <w:proofErr w:type="gramEnd"/>
      <w:r w:rsidR="00005DC6" w:rsidRPr="001F7BF3">
        <w:rPr>
          <w:rFonts w:ascii="Book Antiqua" w:eastAsia="Times New Roman" w:hAnsi="Book Antiqua" w:cs="Times New Roman"/>
          <w:kern w:val="1"/>
          <w:sz w:val="24"/>
          <w:szCs w:val="24"/>
          <w:vertAlign w:val="superscript"/>
          <w:lang w:eastAsia="ar-SA"/>
        </w:rPr>
        <w:t>33]</w:t>
      </w:r>
      <w:r w:rsidRPr="001F7BF3">
        <w:rPr>
          <w:rFonts w:ascii="Book Antiqua" w:eastAsia="Times New Roman" w:hAnsi="Book Antiqua" w:cs="Times New Roman"/>
          <w:kern w:val="1"/>
          <w:sz w:val="24"/>
          <w:szCs w:val="24"/>
          <w:lang w:eastAsia="ar-SA"/>
        </w:rPr>
        <w:t>. Consensus discussion was used to resolve disagreements between reviewers.</w:t>
      </w:r>
    </w:p>
    <w:p w14:paraId="7B4F7F0F" w14:textId="77777777" w:rsidR="00D659AE" w:rsidRPr="001F7BF3" w:rsidRDefault="00D659AE" w:rsidP="005656DA">
      <w:pPr>
        <w:spacing w:after="0" w:line="360" w:lineRule="auto"/>
        <w:jc w:val="both"/>
        <w:rPr>
          <w:rFonts w:ascii="Book Antiqua" w:hAnsi="Book Antiqua"/>
          <w:b/>
          <w:bCs/>
          <w:sz w:val="24"/>
          <w:szCs w:val="24"/>
        </w:rPr>
      </w:pPr>
    </w:p>
    <w:p w14:paraId="19159F6C" w14:textId="7805B6AD" w:rsidR="00952C05" w:rsidRPr="001F7BF3" w:rsidRDefault="00952C05" w:rsidP="005656DA">
      <w:pPr>
        <w:spacing w:after="0" w:line="360" w:lineRule="auto"/>
        <w:jc w:val="both"/>
        <w:rPr>
          <w:rFonts w:ascii="Book Antiqua" w:hAnsi="Book Antiqua"/>
          <w:b/>
          <w:bCs/>
          <w:i/>
          <w:sz w:val="24"/>
          <w:szCs w:val="24"/>
        </w:rPr>
      </w:pPr>
      <w:r w:rsidRPr="001F7BF3">
        <w:rPr>
          <w:rFonts w:ascii="Book Antiqua" w:hAnsi="Book Antiqua"/>
          <w:b/>
          <w:bCs/>
          <w:i/>
          <w:sz w:val="24"/>
          <w:szCs w:val="24"/>
        </w:rPr>
        <w:t xml:space="preserve">Data </w:t>
      </w:r>
      <w:r w:rsidR="00D659AE" w:rsidRPr="001F7BF3">
        <w:rPr>
          <w:rFonts w:ascii="Book Antiqua" w:hAnsi="Book Antiqua"/>
          <w:b/>
          <w:bCs/>
          <w:i/>
          <w:sz w:val="24"/>
          <w:szCs w:val="24"/>
        </w:rPr>
        <w:t xml:space="preserve">collection process </w:t>
      </w:r>
      <w:r w:rsidRPr="001F7BF3">
        <w:rPr>
          <w:rFonts w:ascii="Book Antiqua" w:hAnsi="Book Antiqua"/>
          <w:b/>
          <w:bCs/>
          <w:i/>
          <w:sz w:val="24"/>
          <w:szCs w:val="24"/>
        </w:rPr>
        <w:t xml:space="preserve">and </w:t>
      </w:r>
      <w:r w:rsidR="00D659AE" w:rsidRPr="001F7BF3">
        <w:rPr>
          <w:rFonts w:ascii="Book Antiqua" w:hAnsi="Book Antiqua"/>
          <w:b/>
          <w:bCs/>
          <w:i/>
          <w:sz w:val="24"/>
          <w:szCs w:val="24"/>
        </w:rPr>
        <w:t>data items</w:t>
      </w:r>
    </w:p>
    <w:p w14:paraId="608D6E14" w14:textId="5BF5167D" w:rsidR="00361E4E" w:rsidRPr="001F7BF3" w:rsidRDefault="00361E4E" w:rsidP="005656DA">
      <w:pPr>
        <w:spacing w:after="0" w:line="360" w:lineRule="auto"/>
        <w:jc w:val="both"/>
        <w:rPr>
          <w:rFonts w:ascii="Book Antiqua" w:hAnsi="Book Antiqua"/>
          <w:sz w:val="24"/>
          <w:szCs w:val="24"/>
        </w:rPr>
      </w:pPr>
      <w:r w:rsidRPr="001F7BF3">
        <w:rPr>
          <w:rFonts w:ascii="Book Antiqua" w:hAnsi="Book Antiqua"/>
          <w:sz w:val="24"/>
          <w:szCs w:val="24"/>
        </w:rPr>
        <w:t>The title and abstract</w:t>
      </w:r>
      <w:r w:rsidR="001A4001" w:rsidRPr="001F7BF3">
        <w:rPr>
          <w:rFonts w:ascii="Book Antiqua" w:hAnsi="Book Antiqua"/>
          <w:sz w:val="24"/>
          <w:szCs w:val="24"/>
        </w:rPr>
        <w:t xml:space="preserve"> </w:t>
      </w:r>
      <w:r w:rsidRPr="001F7BF3">
        <w:rPr>
          <w:rFonts w:ascii="Book Antiqua" w:hAnsi="Book Antiqua"/>
          <w:sz w:val="24"/>
          <w:szCs w:val="24"/>
        </w:rPr>
        <w:t xml:space="preserve">of </w:t>
      </w:r>
      <w:r w:rsidR="001A4001" w:rsidRPr="001F7BF3">
        <w:rPr>
          <w:rFonts w:ascii="Book Antiqua" w:hAnsi="Book Antiqua"/>
          <w:sz w:val="24"/>
          <w:szCs w:val="24"/>
        </w:rPr>
        <w:t xml:space="preserve">each </w:t>
      </w:r>
      <w:r w:rsidRPr="001F7BF3">
        <w:rPr>
          <w:rFonts w:ascii="Book Antiqua" w:hAnsi="Book Antiqua"/>
          <w:sz w:val="24"/>
          <w:szCs w:val="24"/>
        </w:rPr>
        <w:t>paper w</w:t>
      </w:r>
      <w:r w:rsidR="00F0133E" w:rsidRPr="001F7BF3">
        <w:rPr>
          <w:rFonts w:ascii="Book Antiqua" w:hAnsi="Book Antiqua"/>
          <w:sz w:val="24"/>
          <w:szCs w:val="24"/>
        </w:rPr>
        <w:t>ere</w:t>
      </w:r>
      <w:r w:rsidR="001A4001" w:rsidRPr="001F7BF3">
        <w:rPr>
          <w:rFonts w:ascii="Book Antiqua" w:hAnsi="Book Antiqua"/>
          <w:sz w:val="24"/>
          <w:szCs w:val="24"/>
        </w:rPr>
        <w:t xml:space="preserve"> </w:t>
      </w:r>
      <w:r w:rsidRPr="001F7BF3">
        <w:rPr>
          <w:rFonts w:ascii="Book Antiqua" w:hAnsi="Book Antiqua"/>
          <w:sz w:val="24"/>
          <w:szCs w:val="24"/>
        </w:rPr>
        <w:t xml:space="preserve">initially </w:t>
      </w:r>
      <w:r w:rsidR="00F0133E" w:rsidRPr="001F7BF3">
        <w:rPr>
          <w:rFonts w:ascii="Book Antiqua" w:hAnsi="Book Antiqua"/>
          <w:sz w:val="24"/>
          <w:szCs w:val="24"/>
        </w:rPr>
        <w:t>assessed</w:t>
      </w:r>
      <w:r w:rsidR="001A4001" w:rsidRPr="001F7BF3">
        <w:rPr>
          <w:rFonts w:ascii="Book Antiqua" w:hAnsi="Book Antiqua"/>
          <w:sz w:val="24"/>
          <w:szCs w:val="24"/>
        </w:rPr>
        <w:t xml:space="preserve"> </w:t>
      </w:r>
      <w:r w:rsidRPr="001F7BF3">
        <w:rPr>
          <w:rFonts w:ascii="Book Antiqua" w:hAnsi="Book Antiqua"/>
          <w:sz w:val="24"/>
          <w:szCs w:val="24"/>
        </w:rPr>
        <w:t>by two independent authors</w:t>
      </w:r>
      <w:r w:rsidR="00F0133E" w:rsidRPr="001F7BF3">
        <w:rPr>
          <w:rFonts w:ascii="Book Antiqua" w:hAnsi="Book Antiqua"/>
          <w:sz w:val="24"/>
          <w:szCs w:val="24"/>
        </w:rPr>
        <w:t xml:space="preserve"> (DK and ME) </w:t>
      </w:r>
      <w:r w:rsidRPr="001F7BF3">
        <w:rPr>
          <w:rFonts w:ascii="Book Antiqua" w:hAnsi="Book Antiqua"/>
          <w:sz w:val="24"/>
          <w:szCs w:val="24"/>
        </w:rPr>
        <w:t>for</w:t>
      </w:r>
      <w:r w:rsidR="001A4001" w:rsidRPr="001F7BF3">
        <w:rPr>
          <w:rFonts w:ascii="Book Antiqua" w:hAnsi="Book Antiqua"/>
          <w:sz w:val="24"/>
          <w:szCs w:val="24"/>
        </w:rPr>
        <w:t xml:space="preserve"> </w:t>
      </w:r>
      <w:r w:rsidRPr="001F7BF3">
        <w:rPr>
          <w:rFonts w:ascii="Book Antiqua" w:hAnsi="Book Antiqua"/>
          <w:sz w:val="24"/>
          <w:szCs w:val="24"/>
        </w:rPr>
        <w:t xml:space="preserve">language suitability and subject matter relevance, </w:t>
      </w:r>
      <w:r w:rsidR="00B41B24" w:rsidRPr="001F7BF3">
        <w:rPr>
          <w:rFonts w:ascii="Book Antiqua" w:hAnsi="Book Antiqua"/>
          <w:sz w:val="24"/>
          <w:szCs w:val="24"/>
        </w:rPr>
        <w:t xml:space="preserve">the </w:t>
      </w:r>
      <w:r w:rsidR="00E35853" w:rsidRPr="001F7BF3">
        <w:rPr>
          <w:rFonts w:ascii="Book Antiqua" w:hAnsi="Book Antiqua"/>
          <w:sz w:val="24"/>
          <w:szCs w:val="24"/>
        </w:rPr>
        <w:t>selected</w:t>
      </w:r>
      <w:r w:rsidRPr="001F7BF3">
        <w:rPr>
          <w:rFonts w:ascii="Book Antiqua" w:hAnsi="Book Antiqua"/>
          <w:sz w:val="24"/>
          <w:szCs w:val="24"/>
        </w:rPr>
        <w:t xml:space="preserve"> studies were </w:t>
      </w:r>
      <w:r w:rsidR="00B41B24" w:rsidRPr="001F7BF3">
        <w:rPr>
          <w:rFonts w:ascii="Book Antiqua" w:hAnsi="Book Antiqua"/>
          <w:sz w:val="24"/>
          <w:szCs w:val="24"/>
        </w:rPr>
        <w:t xml:space="preserve">then </w:t>
      </w:r>
      <w:r w:rsidRPr="001F7BF3">
        <w:rPr>
          <w:rFonts w:ascii="Book Antiqua" w:hAnsi="Book Antiqua"/>
          <w:sz w:val="24"/>
          <w:szCs w:val="24"/>
        </w:rPr>
        <w:t xml:space="preserve">assessed in terms of their </w:t>
      </w:r>
      <w:r w:rsidR="00E35853" w:rsidRPr="001F7BF3">
        <w:rPr>
          <w:rFonts w:ascii="Book Antiqua" w:hAnsi="Book Antiqua"/>
          <w:sz w:val="24"/>
          <w:szCs w:val="24"/>
        </w:rPr>
        <w:t xml:space="preserve">suitability </w:t>
      </w:r>
      <w:r w:rsidRPr="001F7BF3">
        <w:rPr>
          <w:rFonts w:ascii="Book Antiqua" w:hAnsi="Book Antiqua"/>
          <w:sz w:val="24"/>
          <w:szCs w:val="24"/>
        </w:rPr>
        <w:t>for inclusion and the quality of the method</w:t>
      </w:r>
      <w:r w:rsidR="00B41B24" w:rsidRPr="001F7BF3">
        <w:rPr>
          <w:rFonts w:ascii="Book Antiqua" w:hAnsi="Book Antiqua"/>
          <w:sz w:val="24"/>
          <w:szCs w:val="24"/>
        </w:rPr>
        <w:t>ology</w:t>
      </w:r>
      <w:r w:rsidRPr="001F7BF3">
        <w:rPr>
          <w:rFonts w:ascii="Book Antiqua" w:hAnsi="Book Antiqua"/>
          <w:sz w:val="24"/>
          <w:szCs w:val="24"/>
        </w:rPr>
        <w:t xml:space="preserve">. The studies </w:t>
      </w:r>
      <w:r w:rsidR="002F20E4" w:rsidRPr="001F7BF3">
        <w:rPr>
          <w:rFonts w:ascii="Book Antiqua" w:hAnsi="Book Antiqua"/>
          <w:sz w:val="24"/>
          <w:szCs w:val="24"/>
        </w:rPr>
        <w:t xml:space="preserve">that </w:t>
      </w:r>
      <w:r w:rsidR="001A4001" w:rsidRPr="001F7BF3">
        <w:rPr>
          <w:rFonts w:ascii="Book Antiqua" w:hAnsi="Book Antiqua"/>
          <w:sz w:val="24"/>
          <w:szCs w:val="24"/>
        </w:rPr>
        <w:t xml:space="preserve">passed </w:t>
      </w:r>
      <w:r w:rsidRPr="001F7BF3">
        <w:rPr>
          <w:rFonts w:ascii="Book Antiqua" w:hAnsi="Book Antiqua"/>
          <w:sz w:val="24"/>
          <w:szCs w:val="24"/>
        </w:rPr>
        <w:t xml:space="preserve">both rounds of screening are </w:t>
      </w:r>
      <w:r w:rsidR="001A4001" w:rsidRPr="001F7BF3">
        <w:rPr>
          <w:rFonts w:ascii="Book Antiqua" w:hAnsi="Book Antiqua"/>
          <w:sz w:val="24"/>
          <w:szCs w:val="24"/>
        </w:rPr>
        <w:t>presented</w:t>
      </w:r>
      <w:r w:rsidRPr="001F7BF3">
        <w:rPr>
          <w:rFonts w:ascii="Book Antiqua" w:hAnsi="Book Antiqua"/>
          <w:sz w:val="24"/>
          <w:szCs w:val="24"/>
        </w:rPr>
        <w:t xml:space="preserve"> in Table 1</w:t>
      </w:r>
      <w:r w:rsidR="001A4001" w:rsidRPr="001F7BF3">
        <w:rPr>
          <w:rFonts w:ascii="Book Antiqua" w:hAnsi="Book Antiqua"/>
          <w:sz w:val="24"/>
          <w:szCs w:val="24"/>
        </w:rPr>
        <w:t>.</w:t>
      </w:r>
    </w:p>
    <w:p w14:paraId="646C98DE" w14:textId="77777777" w:rsidR="008D7897" w:rsidRPr="001F7BF3" w:rsidRDefault="008D7897" w:rsidP="005656DA">
      <w:pPr>
        <w:spacing w:after="0" w:line="360" w:lineRule="auto"/>
        <w:jc w:val="both"/>
        <w:rPr>
          <w:rFonts w:ascii="Book Antiqua" w:hAnsi="Book Antiqua"/>
          <w:sz w:val="24"/>
          <w:szCs w:val="24"/>
        </w:rPr>
      </w:pPr>
    </w:p>
    <w:p w14:paraId="34867EDB" w14:textId="3DC647C0" w:rsidR="00952C05" w:rsidRPr="001F7BF3" w:rsidRDefault="00952C05" w:rsidP="005656DA">
      <w:pPr>
        <w:spacing w:after="0" w:line="360" w:lineRule="auto"/>
        <w:jc w:val="both"/>
        <w:rPr>
          <w:rFonts w:ascii="Book Antiqua" w:hAnsi="Book Antiqua"/>
          <w:b/>
          <w:bCs/>
          <w:i/>
          <w:sz w:val="24"/>
          <w:szCs w:val="24"/>
        </w:rPr>
      </w:pPr>
      <w:r w:rsidRPr="001F7BF3">
        <w:rPr>
          <w:rFonts w:ascii="Book Antiqua" w:hAnsi="Book Antiqua"/>
          <w:b/>
          <w:bCs/>
          <w:i/>
          <w:sz w:val="24"/>
          <w:szCs w:val="24"/>
        </w:rPr>
        <w:t xml:space="preserve">Data </w:t>
      </w:r>
      <w:r w:rsidR="00D659AE" w:rsidRPr="001F7BF3">
        <w:rPr>
          <w:rFonts w:ascii="Book Antiqua" w:hAnsi="Book Antiqua"/>
          <w:b/>
          <w:bCs/>
          <w:i/>
          <w:sz w:val="24"/>
          <w:szCs w:val="24"/>
        </w:rPr>
        <w:t>synthesis</w:t>
      </w:r>
    </w:p>
    <w:p w14:paraId="1CB31075" w14:textId="6E20625C" w:rsidR="00EE49A4" w:rsidRPr="001F7BF3" w:rsidRDefault="00B41B24" w:rsidP="005656DA">
      <w:pPr>
        <w:spacing w:after="0" w:line="360" w:lineRule="auto"/>
        <w:jc w:val="both"/>
        <w:rPr>
          <w:rFonts w:ascii="Book Antiqua" w:hAnsi="Book Antiqua"/>
          <w:sz w:val="24"/>
          <w:szCs w:val="24"/>
        </w:rPr>
      </w:pPr>
      <w:r w:rsidRPr="001F7BF3">
        <w:rPr>
          <w:rFonts w:ascii="Book Antiqua" w:hAnsi="Book Antiqua"/>
          <w:sz w:val="24"/>
          <w:szCs w:val="24"/>
        </w:rPr>
        <w:t xml:space="preserve">The </w:t>
      </w:r>
      <w:r w:rsidR="00474EDD" w:rsidRPr="001F7BF3">
        <w:rPr>
          <w:rFonts w:ascii="Book Antiqua" w:hAnsi="Book Antiqua"/>
          <w:sz w:val="24"/>
          <w:szCs w:val="24"/>
        </w:rPr>
        <w:t xml:space="preserve">11 </w:t>
      </w:r>
      <w:r w:rsidR="008B68C9" w:rsidRPr="001F7BF3">
        <w:rPr>
          <w:rFonts w:ascii="Book Antiqua" w:hAnsi="Book Antiqua"/>
          <w:sz w:val="24"/>
          <w:szCs w:val="24"/>
        </w:rPr>
        <w:t>studies that met the inclusion criteria have been pres</w:t>
      </w:r>
      <w:r w:rsidR="00F0133E" w:rsidRPr="001F7BF3">
        <w:rPr>
          <w:rFonts w:ascii="Book Antiqua" w:hAnsi="Book Antiqua"/>
          <w:sz w:val="24"/>
          <w:szCs w:val="24"/>
        </w:rPr>
        <w:t>ented as a narrative synthesis</w:t>
      </w:r>
      <w:r w:rsidRPr="001F7BF3">
        <w:rPr>
          <w:rFonts w:ascii="Book Antiqua" w:hAnsi="Book Antiqua"/>
          <w:sz w:val="24"/>
          <w:szCs w:val="24"/>
        </w:rPr>
        <w:t>.</w:t>
      </w:r>
      <w:r w:rsidR="00F0133E" w:rsidRPr="001F7BF3">
        <w:rPr>
          <w:rFonts w:ascii="Book Antiqua" w:hAnsi="Book Antiqua"/>
          <w:sz w:val="24"/>
          <w:szCs w:val="24"/>
        </w:rPr>
        <w:t xml:space="preserve"> </w:t>
      </w:r>
      <w:r w:rsidRPr="001F7BF3">
        <w:rPr>
          <w:rFonts w:ascii="Book Antiqua" w:hAnsi="Book Antiqua"/>
          <w:sz w:val="24"/>
          <w:szCs w:val="24"/>
        </w:rPr>
        <w:t>I</w:t>
      </w:r>
      <w:r w:rsidR="00F0133E" w:rsidRPr="001F7BF3">
        <w:rPr>
          <w:rFonts w:ascii="Book Antiqua" w:hAnsi="Book Antiqua"/>
          <w:sz w:val="24"/>
          <w:szCs w:val="24"/>
        </w:rPr>
        <w:t>n addition</w:t>
      </w:r>
      <w:r w:rsidRPr="001F7BF3">
        <w:rPr>
          <w:rFonts w:ascii="Book Antiqua" w:hAnsi="Book Antiqua"/>
          <w:sz w:val="24"/>
          <w:szCs w:val="24"/>
        </w:rPr>
        <w:t>,</w:t>
      </w:r>
      <w:r w:rsidR="00F0133E" w:rsidRPr="001F7BF3">
        <w:rPr>
          <w:rFonts w:ascii="Book Antiqua" w:hAnsi="Book Antiqua"/>
          <w:sz w:val="24"/>
          <w:szCs w:val="24"/>
        </w:rPr>
        <w:t xml:space="preserve"> a</w:t>
      </w:r>
      <w:r w:rsidR="00EE49A4" w:rsidRPr="001F7BF3">
        <w:rPr>
          <w:rFonts w:ascii="Book Antiqua" w:hAnsi="Book Antiqua"/>
          <w:sz w:val="24"/>
          <w:szCs w:val="24"/>
        </w:rPr>
        <w:t xml:space="preserve"> meta-analysis was conducted on the included studies using Med Calc. </w:t>
      </w:r>
      <w:proofErr w:type="gramStart"/>
      <w:r w:rsidR="00EE49A4" w:rsidRPr="001F7BF3">
        <w:rPr>
          <w:rFonts w:ascii="Book Antiqua" w:hAnsi="Book Antiqua"/>
          <w:sz w:val="24"/>
          <w:szCs w:val="24"/>
        </w:rPr>
        <w:t>software</w:t>
      </w:r>
      <w:r w:rsidR="00005DC6" w:rsidRPr="001F7BF3">
        <w:rPr>
          <w:rFonts w:ascii="Book Antiqua" w:hAnsi="Book Antiqua"/>
          <w:sz w:val="24"/>
          <w:szCs w:val="24"/>
          <w:vertAlign w:val="superscript"/>
        </w:rPr>
        <w:t>[</w:t>
      </w:r>
      <w:proofErr w:type="gramEnd"/>
      <w:r w:rsidR="00005DC6" w:rsidRPr="001F7BF3">
        <w:rPr>
          <w:rFonts w:ascii="Book Antiqua" w:hAnsi="Book Antiqua"/>
          <w:sz w:val="24"/>
          <w:szCs w:val="24"/>
          <w:vertAlign w:val="superscript"/>
        </w:rPr>
        <w:t>34]</w:t>
      </w:r>
      <w:r w:rsidR="00EE49A4" w:rsidRPr="001F7BF3">
        <w:rPr>
          <w:rFonts w:ascii="Book Antiqua" w:hAnsi="Book Antiqua"/>
          <w:sz w:val="24"/>
          <w:szCs w:val="24"/>
        </w:rPr>
        <w:t xml:space="preserve">. The Mantel </w:t>
      </w:r>
      <w:r w:rsidR="00EE49A4" w:rsidRPr="001F7BF3">
        <w:rPr>
          <w:rFonts w:ascii="Book Antiqua" w:hAnsi="Book Antiqua"/>
          <w:noProof/>
          <w:sz w:val="24"/>
          <w:szCs w:val="24"/>
        </w:rPr>
        <w:t>Haenszel</w:t>
      </w:r>
      <w:r w:rsidR="00EE49A4" w:rsidRPr="001F7BF3">
        <w:rPr>
          <w:rFonts w:ascii="Book Antiqua" w:hAnsi="Book Antiqua"/>
          <w:sz w:val="24"/>
          <w:szCs w:val="24"/>
        </w:rPr>
        <w:t xml:space="preserve"> fixed and random effect models were used to estimate the overall effect size and 95%CI. The pooled estimate and 95%CI of the prevalence of </w:t>
      </w:r>
      <w:r w:rsidRPr="001F7BF3">
        <w:rPr>
          <w:rFonts w:ascii="Book Antiqua" w:hAnsi="Book Antiqua"/>
          <w:sz w:val="24"/>
          <w:szCs w:val="24"/>
        </w:rPr>
        <w:t xml:space="preserve">SO </w:t>
      </w:r>
      <w:r w:rsidR="00EE49A4" w:rsidRPr="001F7BF3">
        <w:rPr>
          <w:rFonts w:ascii="Book Antiqua" w:hAnsi="Book Antiqua"/>
          <w:sz w:val="24"/>
          <w:szCs w:val="24"/>
        </w:rPr>
        <w:t>among males and females in the included studies was estimated similarly.</w:t>
      </w:r>
    </w:p>
    <w:p w14:paraId="49BF9DCC" w14:textId="77777777" w:rsidR="00D659AE" w:rsidRPr="001F7BF3" w:rsidRDefault="00D659AE" w:rsidP="005656DA">
      <w:pPr>
        <w:spacing w:after="0" w:line="360" w:lineRule="auto"/>
        <w:jc w:val="both"/>
        <w:rPr>
          <w:rFonts w:ascii="Book Antiqua" w:hAnsi="Book Antiqua"/>
          <w:sz w:val="24"/>
          <w:szCs w:val="24"/>
        </w:rPr>
      </w:pPr>
    </w:p>
    <w:p w14:paraId="0683B1C5" w14:textId="77777777" w:rsidR="008D7897" w:rsidRPr="001F7BF3" w:rsidRDefault="008D7897" w:rsidP="005656DA">
      <w:pPr>
        <w:spacing w:after="0" w:line="360" w:lineRule="auto"/>
        <w:jc w:val="both"/>
        <w:rPr>
          <w:rFonts w:ascii="Book Antiqua" w:hAnsi="Book Antiqua"/>
          <w:b/>
          <w:sz w:val="24"/>
          <w:szCs w:val="24"/>
        </w:rPr>
      </w:pPr>
      <w:r w:rsidRPr="001F7BF3">
        <w:rPr>
          <w:rFonts w:ascii="Book Antiqua" w:hAnsi="Book Antiqua"/>
          <w:b/>
          <w:sz w:val="24"/>
          <w:szCs w:val="24"/>
        </w:rPr>
        <w:t>RESULTS</w:t>
      </w:r>
    </w:p>
    <w:p w14:paraId="5DB615BE" w14:textId="6555B633" w:rsidR="00EE49A4" w:rsidRPr="001F7BF3" w:rsidRDefault="00D80ECF" w:rsidP="005656DA">
      <w:pPr>
        <w:spacing w:after="0" w:line="360" w:lineRule="auto"/>
        <w:jc w:val="both"/>
        <w:rPr>
          <w:rFonts w:ascii="Book Antiqua" w:hAnsi="Book Antiqua"/>
          <w:bCs/>
          <w:sz w:val="24"/>
          <w:szCs w:val="24"/>
        </w:rPr>
      </w:pPr>
      <w:r w:rsidRPr="001F7BF3">
        <w:rPr>
          <w:rFonts w:ascii="Book Antiqua" w:hAnsi="Book Antiqua"/>
          <w:sz w:val="24"/>
          <w:szCs w:val="24"/>
        </w:rPr>
        <w:t xml:space="preserve">The initial search retrieved </w:t>
      </w:r>
      <w:r w:rsidR="00CC50DD" w:rsidRPr="001F7BF3">
        <w:rPr>
          <w:rFonts w:ascii="Book Antiqua" w:hAnsi="Book Antiqua"/>
          <w:sz w:val="24"/>
          <w:szCs w:val="24"/>
        </w:rPr>
        <w:t>606</w:t>
      </w:r>
      <w:r w:rsidR="00A6392F" w:rsidRPr="001F7BF3">
        <w:rPr>
          <w:rFonts w:ascii="Book Antiqua" w:hAnsi="Book Antiqua"/>
          <w:sz w:val="24"/>
          <w:szCs w:val="24"/>
        </w:rPr>
        <w:t xml:space="preserve"> papers. After the first round of screening, 366 papers were excluded for</w:t>
      </w:r>
      <w:r w:rsidR="00E641CC" w:rsidRPr="001F7BF3">
        <w:rPr>
          <w:rFonts w:ascii="Book Antiqua" w:hAnsi="Book Antiqua"/>
          <w:sz w:val="24"/>
          <w:szCs w:val="24"/>
        </w:rPr>
        <w:t>: (</w:t>
      </w:r>
      <w:proofErr w:type="spellStart"/>
      <w:r w:rsidR="00E641CC" w:rsidRPr="001F7BF3">
        <w:rPr>
          <w:rFonts w:ascii="Book Antiqua" w:hAnsi="Book Antiqua"/>
          <w:sz w:val="24"/>
          <w:szCs w:val="24"/>
        </w:rPr>
        <w:t>i</w:t>
      </w:r>
      <w:proofErr w:type="spellEnd"/>
      <w:r w:rsidR="00E641CC" w:rsidRPr="001F7BF3">
        <w:rPr>
          <w:rFonts w:ascii="Book Antiqua" w:hAnsi="Book Antiqua"/>
          <w:sz w:val="24"/>
          <w:szCs w:val="24"/>
        </w:rPr>
        <w:t>)</w:t>
      </w:r>
      <w:r w:rsidR="00A6392F" w:rsidRPr="001F7BF3">
        <w:rPr>
          <w:rFonts w:ascii="Book Antiqua" w:hAnsi="Book Antiqua"/>
          <w:sz w:val="24"/>
          <w:szCs w:val="24"/>
        </w:rPr>
        <w:t xml:space="preserve"> language</w:t>
      </w:r>
      <w:r w:rsidR="00E35853" w:rsidRPr="001F7BF3">
        <w:rPr>
          <w:rFonts w:ascii="Book Antiqua" w:hAnsi="Book Antiqua"/>
          <w:sz w:val="24"/>
          <w:szCs w:val="24"/>
        </w:rPr>
        <w:t>s</w:t>
      </w:r>
      <w:r w:rsidR="00A6392F" w:rsidRPr="001F7BF3">
        <w:rPr>
          <w:rFonts w:ascii="Book Antiqua" w:hAnsi="Book Antiqua"/>
          <w:sz w:val="24"/>
          <w:szCs w:val="24"/>
        </w:rPr>
        <w:t xml:space="preserve"> other than English</w:t>
      </w:r>
      <w:r w:rsidR="00E641CC" w:rsidRPr="001F7BF3">
        <w:rPr>
          <w:rFonts w:ascii="Book Antiqua" w:hAnsi="Book Antiqua"/>
          <w:sz w:val="24"/>
          <w:szCs w:val="24"/>
        </w:rPr>
        <w:t>; (ii)</w:t>
      </w:r>
      <w:r w:rsidR="00A6392F" w:rsidRPr="001F7BF3">
        <w:rPr>
          <w:rFonts w:ascii="Book Antiqua" w:hAnsi="Book Antiqua"/>
          <w:sz w:val="24"/>
          <w:szCs w:val="24"/>
        </w:rPr>
        <w:t xml:space="preserve"> no</w:t>
      </w:r>
      <w:r w:rsidR="00E35853" w:rsidRPr="001F7BF3">
        <w:rPr>
          <w:rFonts w:ascii="Book Antiqua" w:hAnsi="Book Antiqua"/>
          <w:sz w:val="24"/>
          <w:szCs w:val="24"/>
        </w:rPr>
        <w:t>n-</w:t>
      </w:r>
      <w:r w:rsidR="00A6392F" w:rsidRPr="001F7BF3">
        <w:rPr>
          <w:rFonts w:ascii="Book Antiqua" w:hAnsi="Book Antiqua"/>
          <w:sz w:val="24"/>
          <w:szCs w:val="24"/>
        </w:rPr>
        <w:t>human</w:t>
      </w:r>
      <w:r w:rsidR="00E35853" w:rsidRPr="001F7BF3">
        <w:rPr>
          <w:rFonts w:ascii="Book Antiqua" w:hAnsi="Book Antiqua"/>
          <w:sz w:val="24"/>
          <w:szCs w:val="24"/>
        </w:rPr>
        <w:t xml:space="preserve"> studies;</w:t>
      </w:r>
      <w:r w:rsidR="00E641CC" w:rsidRPr="001F7BF3">
        <w:rPr>
          <w:rFonts w:ascii="Book Antiqua" w:hAnsi="Book Antiqua"/>
          <w:sz w:val="24"/>
          <w:szCs w:val="24"/>
        </w:rPr>
        <w:t xml:space="preserve"> and (iii)</w:t>
      </w:r>
      <w:r w:rsidR="00A6392F" w:rsidRPr="001F7BF3">
        <w:rPr>
          <w:rFonts w:ascii="Book Antiqua" w:hAnsi="Book Antiqua"/>
          <w:sz w:val="24"/>
          <w:szCs w:val="24"/>
        </w:rPr>
        <w:t xml:space="preserve"> dealing with obesity without </w:t>
      </w:r>
      <w:r w:rsidR="00A6392F" w:rsidRPr="001F7BF3">
        <w:rPr>
          <w:rFonts w:ascii="Book Antiqua" w:hAnsi="Book Antiqua"/>
          <w:noProof/>
          <w:sz w:val="24"/>
          <w:szCs w:val="24"/>
        </w:rPr>
        <w:t>sarcopenia,</w:t>
      </w:r>
      <w:r w:rsidR="00A6392F" w:rsidRPr="001F7BF3">
        <w:rPr>
          <w:rFonts w:ascii="Book Antiqua" w:hAnsi="Book Antiqua"/>
          <w:sz w:val="24"/>
          <w:szCs w:val="24"/>
        </w:rPr>
        <w:t xml:space="preserve"> or </w:t>
      </w:r>
      <w:r w:rsidR="00B41B24" w:rsidRPr="001F7BF3">
        <w:rPr>
          <w:rFonts w:ascii="Book Antiqua" w:hAnsi="Book Antiqua"/>
          <w:sz w:val="24"/>
          <w:szCs w:val="24"/>
        </w:rPr>
        <w:t xml:space="preserve">the </w:t>
      </w:r>
      <w:r w:rsidR="009E7A15" w:rsidRPr="001F7BF3">
        <w:rPr>
          <w:rFonts w:ascii="Book Antiqua" w:hAnsi="Book Antiqua"/>
          <w:sz w:val="24"/>
          <w:szCs w:val="24"/>
        </w:rPr>
        <w:t>latter without the former</w:t>
      </w:r>
      <w:r w:rsidR="00A6392F" w:rsidRPr="001F7BF3">
        <w:rPr>
          <w:rFonts w:ascii="Book Antiqua" w:hAnsi="Book Antiqua"/>
          <w:sz w:val="24"/>
          <w:szCs w:val="24"/>
        </w:rPr>
        <w:t>. The second</w:t>
      </w:r>
      <w:r w:rsidRPr="001F7BF3">
        <w:rPr>
          <w:rFonts w:ascii="Book Antiqua" w:hAnsi="Book Antiqua"/>
          <w:sz w:val="24"/>
          <w:szCs w:val="24"/>
        </w:rPr>
        <w:t xml:space="preserve"> round of screening excluded </w:t>
      </w:r>
      <w:r w:rsidR="00CC50DD" w:rsidRPr="001F7BF3">
        <w:rPr>
          <w:rFonts w:ascii="Book Antiqua" w:hAnsi="Book Antiqua"/>
          <w:sz w:val="24"/>
          <w:szCs w:val="24"/>
        </w:rPr>
        <w:t>229</w:t>
      </w:r>
      <w:r w:rsidR="00A6392F" w:rsidRPr="001F7BF3">
        <w:rPr>
          <w:rFonts w:ascii="Book Antiqua" w:hAnsi="Book Antiqua"/>
          <w:sz w:val="24"/>
          <w:szCs w:val="24"/>
        </w:rPr>
        <w:t xml:space="preserve"> art</w:t>
      </w:r>
      <w:r w:rsidR="00061460" w:rsidRPr="001F7BF3">
        <w:rPr>
          <w:rFonts w:ascii="Book Antiqua" w:hAnsi="Book Antiqua"/>
          <w:sz w:val="24"/>
          <w:szCs w:val="24"/>
        </w:rPr>
        <w:t>i</w:t>
      </w:r>
      <w:r w:rsidR="00A6392F" w:rsidRPr="001F7BF3">
        <w:rPr>
          <w:rFonts w:ascii="Book Antiqua" w:hAnsi="Book Antiqua"/>
          <w:sz w:val="24"/>
          <w:szCs w:val="24"/>
        </w:rPr>
        <w:t>cles du</w:t>
      </w:r>
      <w:r w:rsidR="00E641CC" w:rsidRPr="001F7BF3">
        <w:rPr>
          <w:rFonts w:ascii="Book Antiqua" w:hAnsi="Book Antiqua"/>
          <w:sz w:val="24"/>
          <w:szCs w:val="24"/>
        </w:rPr>
        <w:t xml:space="preserve">e </w:t>
      </w:r>
      <w:r w:rsidR="00A6392F" w:rsidRPr="001F7BF3">
        <w:rPr>
          <w:rFonts w:ascii="Book Antiqua" w:hAnsi="Book Antiqua"/>
          <w:sz w:val="24"/>
          <w:szCs w:val="24"/>
        </w:rPr>
        <w:t>to</w:t>
      </w:r>
      <w:r w:rsidR="00E641CC" w:rsidRPr="001F7BF3">
        <w:rPr>
          <w:rFonts w:ascii="Book Antiqua" w:hAnsi="Book Antiqua"/>
          <w:sz w:val="24"/>
          <w:szCs w:val="24"/>
        </w:rPr>
        <w:t xml:space="preserve">: </w:t>
      </w:r>
      <w:r w:rsidR="00E641CC" w:rsidRPr="001F7BF3">
        <w:rPr>
          <w:rFonts w:ascii="Book Antiqua" w:hAnsi="Book Antiqua"/>
          <w:noProof/>
          <w:sz w:val="24"/>
          <w:szCs w:val="24"/>
        </w:rPr>
        <w:t>(i)</w:t>
      </w:r>
      <w:r w:rsidR="00A6392F" w:rsidRPr="001F7BF3">
        <w:rPr>
          <w:rFonts w:ascii="Book Antiqua" w:hAnsi="Book Antiqua"/>
          <w:sz w:val="24"/>
          <w:szCs w:val="24"/>
        </w:rPr>
        <w:t xml:space="preserve"> inappropriate paper</w:t>
      </w:r>
      <w:r w:rsidR="00E35853" w:rsidRPr="001F7BF3">
        <w:rPr>
          <w:rFonts w:ascii="Book Antiqua" w:hAnsi="Book Antiqua"/>
          <w:sz w:val="24"/>
          <w:szCs w:val="24"/>
        </w:rPr>
        <w:t xml:space="preserve"> type</w:t>
      </w:r>
      <w:r w:rsidR="00A6392F" w:rsidRPr="001F7BF3">
        <w:rPr>
          <w:rFonts w:ascii="Book Antiqua" w:hAnsi="Book Antiqua"/>
          <w:sz w:val="24"/>
          <w:szCs w:val="24"/>
        </w:rPr>
        <w:t xml:space="preserve">, </w:t>
      </w:r>
      <w:r w:rsidR="00B41B24" w:rsidRPr="001F7BF3">
        <w:rPr>
          <w:rFonts w:ascii="Book Antiqua" w:hAnsi="Book Antiqua"/>
          <w:sz w:val="24"/>
          <w:szCs w:val="24"/>
        </w:rPr>
        <w:t xml:space="preserve">not </w:t>
      </w:r>
      <w:r w:rsidR="00A6392F" w:rsidRPr="001F7BF3">
        <w:rPr>
          <w:rFonts w:ascii="Book Antiqua" w:hAnsi="Book Antiqua"/>
          <w:sz w:val="24"/>
          <w:szCs w:val="24"/>
        </w:rPr>
        <w:t>original research articles</w:t>
      </w:r>
      <w:r w:rsidR="00061460" w:rsidRPr="001F7BF3">
        <w:rPr>
          <w:rFonts w:ascii="Book Antiqua" w:hAnsi="Book Antiqua"/>
          <w:sz w:val="24"/>
          <w:szCs w:val="24"/>
        </w:rPr>
        <w:t xml:space="preserve"> </w:t>
      </w:r>
      <w:r w:rsidR="00A6392F" w:rsidRPr="001F7BF3">
        <w:rPr>
          <w:rFonts w:ascii="Book Antiqua" w:hAnsi="Book Antiqua"/>
          <w:sz w:val="24"/>
          <w:szCs w:val="24"/>
        </w:rPr>
        <w:t>(</w:t>
      </w:r>
      <w:r w:rsidR="00A6392F" w:rsidRPr="001F7BF3">
        <w:rPr>
          <w:rFonts w:ascii="Book Antiqua" w:hAnsi="Book Antiqua"/>
          <w:i/>
          <w:sz w:val="24"/>
          <w:szCs w:val="24"/>
        </w:rPr>
        <w:t>i.e.</w:t>
      </w:r>
      <w:r w:rsidR="00A6392F" w:rsidRPr="001F7BF3">
        <w:rPr>
          <w:rFonts w:ascii="Book Antiqua" w:hAnsi="Book Antiqua"/>
          <w:sz w:val="24"/>
          <w:szCs w:val="24"/>
        </w:rPr>
        <w:t xml:space="preserve">, </w:t>
      </w:r>
      <w:r w:rsidR="00E641CC" w:rsidRPr="001F7BF3">
        <w:rPr>
          <w:rFonts w:ascii="Book Antiqua" w:hAnsi="Book Antiqua"/>
          <w:sz w:val="24"/>
          <w:szCs w:val="24"/>
        </w:rPr>
        <w:t xml:space="preserve">clinical </w:t>
      </w:r>
      <w:r w:rsidR="00A6392F" w:rsidRPr="001F7BF3">
        <w:rPr>
          <w:rFonts w:ascii="Book Antiqua" w:hAnsi="Book Antiqua"/>
          <w:sz w:val="24"/>
          <w:szCs w:val="24"/>
        </w:rPr>
        <w:t>re</w:t>
      </w:r>
      <w:r w:rsidR="00061460" w:rsidRPr="001F7BF3">
        <w:rPr>
          <w:rFonts w:ascii="Book Antiqua" w:hAnsi="Book Antiqua"/>
          <w:sz w:val="24"/>
          <w:szCs w:val="24"/>
        </w:rPr>
        <w:t xml:space="preserve">views, </w:t>
      </w:r>
      <w:r w:rsidR="00E641CC" w:rsidRPr="001F7BF3">
        <w:rPr>
          <w:rFonts w:ascii="Book Antiqua" w:hAnsi="Book Antiqua"/>
          <w:sz w:val="24"/>
          <w:szCs w:val="24"/>
        </w:rPr>
        <w:t>L</w:t>
      </w:r>
      <w:r w:rsidR="00061460" w:rsidRPr="001F7BF3">
        <w:rPr>
          <w:rFonts w:ascii="Book Antiqua" w:hAnsi="Book Antiqua"/>
          <w:sz w:val="24"/>
          <w:szCs w:val="24"/>
        </w:rPr>
        <w:t>etter</w:t>
      </w:r>
      <w:r w:rsidR="00E35853" w:rsidRPr="001F7BF3">
        <w:rPr>
          <w:rFonts w:ascii="Book Antiqua" w:hAnsi="Book Antiqua"/>
          <w:sz w:val="24"/>
          <w:szCs w:val="24"/>
        </w:rPr>
        <w:t>s</w:t>
      </w:r>
      <w:r w:rsidR="00E641CC" w:rsidRPr="001F7BF3">
        <w:rPr>
          <w:rFonts w:ascii="Book Antiqua" w:hAnsi="Book Antiqua"/>
          <w:sz w:val="24"/>
          <w:szCs w:val="24"/>
        </w:rPr>
        <w:t xml:space="preserve"> to</w:t>
      </w:r>
      <w:r w:rsidR="00B41B24" w:rsidRPr="001F7BF3">
        <w:rPr>
          <w:rFonts w:ascii="Book Antiqua" w:hAnsi="Book Antiqua"/>
          <w:sz w:val="24"/>
          <w:szCs w:val="24"/>
        </w:rPr>
        <w:t xml:space="preserve"> the</w:t>
      </w:r>
      <w:r w:rsidR="00E641CC" w:rsidRPr="001F7BF3">
        <w:rPr>
          <w:rFonts w:ascii="Book Antiqua" w:hAnsi="Book Antiqua"/>
          <w:sz w:val="24"/>
          <w:szCs w:val="24"/>
        </w:rPr>
        <w:t xml:space="preserve"> Editor</w:t>
      </w:r>
      <w:r w:rsidR="00061460" w:rsidRPr="001F7BF3">
        <w:rPr>
          <w:rFonts w:ascii="Book Antiqua" w:hAnsi="Book Antiqua"/>
          <w:sz w:val="24"/>
          <w:szCs w:val="24"/>
        </w:rPr>
        <w:t>,</w:t>
      </w:r>
      <w:r w:rsidR="00CE0CE4" w:rsidRPr="001F7BF3">
        <w:rPr>
          <w:rFonts w:ascii="Book Antiqua" w:hAnsi="Book Antiqua"/>
          <w:sz w:val="24"/>
          <w:szCs w:val="24"/>
        </w:rPr>
        <w:t xml:space="preserve"> chapters</w:t>
      </w:r>
      <w:r w:rsidR="00E641CC" w:rsidRPr="001F7BF3">
        <w:rPr>
          <w:rFonts w:ascii="Book Antiqua" w:hAnsi="Book Antiqua"/>
          <w:sz w:val="24"/>
          <w:szCs w:val="24"/>
        </w:rPr>
        <w:t xml:space="preserve"> in </w:t>
      </w:r>
      <w:r w:rsidR="00B41B24" w:rsidRPr="001F7BF3">
        <w:rPr>
          <w:rFonts w:ascii="Book Antiqua" w:hAnsi="Book Antiqua"/>
          <w:sz w:val="24"/>
          <w:szCs w:val="24"/>
        </w:rPr>
        <w:t xml:space="preserve">a </w:t>
      </w:r>
      <w:r w:rsidR="00E641CC" w:rsidRPr="001F7BF3">
        <w:rPr>
          <w:rFonts w:ascii="Book Antiqua" w:hAnsi="Book Antiqua"/>
          <w:sz w:val="24"/>
          <w:szCs w:val="24"/>
        </w:rPr>
        <w:t>book</w:t>
      </w:r>
      <w:r w:rsidR="00061460" w:rsidRPr="001F7BF3">
        <w:rPr>
          <w:rFonts w:ascii="Book Antiqua" w:hAnsi="Book Antiqua"/>
          <w:sz w:val="24"/>
          <w:szCs w:val="24"/>
        </w:rPr>
        <w:t xml:space="preserve"> and case reports)</w:t>
      </w:r>
      <w:r w:rsidR="00B41B24" w:rsidRPr="001F7BF3">
        <w:rPr>
          <w:rFonts w:ascii="Book Antiqua" w:hAnsi="Book Antiqua"/>
          <w:sz w:val="24"/>
          <w:szCs w:val="24"/>
        </w:rPr>
        <w:t>;</w:t>
      </w:r>
      <w:r w:rsidR="00061460" w:rsidRPr="001F7BF3">
        <w:rPr>
          <w:rFonts w:ascii="Book Antiqua" w:hAnsi="Book Antiqua"/>
          <w:sz w:val="24"/>
          <w:szCs w:val="24"/>
        </w:rPr>
        <w:t xml:space="preserve"> </w:t>
      </w:r>
      <w:r w:rsidR="00E641CC" w:rsidRPr="001F7BF3">
        <w:rPr>
          <w:rFonts w:ascii="Book Antiqua" w:hAnsi="Book Antiqua"/>
          <w:sz w:val="24"/>
          <w:szCs w:val="24"/>
        </w:rPr>
        <w:t xml:space="preserve">(ii) </w:t>
      </w:r>
      <w:r w:rsidR="00B41B24" w:rsidRPr="001F7BF3">
        <w:rPr>
          <w:rFonts w:ascii="Book Antiqua" w:hAnsi="Book Antiqua"/>
          <w:sz w:val="24"/>
          <w:szCs w:val="24"/>
        </w:rPr>
        <w:t xml:space="preserve">descriptions of </w:t>
      </w:r>
      <w:r w:rsidR="00B131B8" w:rsidRPr="001F7BF3">
        <w:rPr>
          <w:rFonts w:ascii="Book Antiqua" w:hAnsi="Book Antiqua"/>
          <w:sz w:val="24"/>
          <w:szCs w:val="24"/>
        </w:rPr>
        <w:t>SO</w:t>
      </w:r>
      <w:r w:rsidR="00E641CC" w:rsidRPr="001F7BF3">
        <w:rPr>
          <w:rFonts w:ascii="Book Antiqua" w:hAnsi="Book Antiqua"/>
          <w:sz w:val="24"/>
          <w:szCs w:val="24"/>
        </w:rPr>
        <w:t xml:space="preserve">, </w:t>
      </w:r>
      <w:r w:rsidR="005B5E95" w:rsidRPr="001F7BF3">
        <w:rPr>
          <w:rFonts w:ascii="Book Antiqua" w:hAnsi="Book Antiqua"/>
          <w:sz w:val="24"/>
          <w:szCs w:val="24"/>
        </w:rPr>
        <w:t>but not</w:t>
      </w:r>
      <w:r w:rsidR="00061460" w:rsidRPr="001F7BF3">
        <w:rPr>
          <w:rFonts w:ascii="Book Antiqua" w:hAnsi="Book Antiqua"/>
          <w:sz w:val="24"/>
          <w:szCs w:val="24"/>
        </w:rPr>
        <w:t xml:space="preserve"> health</w:t>
      </w:r>
      <w:r w:rsidR="00E641CC" w:rsidRPr="001F7BF3">
        <w:rPr>
          <w:rFonts w:ascii="Book Antiqua" w:hAnsi="Book Antiqua"/>
          <w:sz w:val="24"/>
          <w:szCs w:val="24"/>
        </w:rPr>
        <w:t xml:space="preserve">-related </w:t>
      </w:r>
      <w:r w:rsidR="00061460" w:rsidRPr="001F7BF3">
        <w:rPr>
          <w:rFonts w:ascii="Book Antiqua" w:hAnsi="Book Antiqua"/>
          <w:sz w:val="24"/>
          <w:szCs w:val="24"/>
        </w:rPr>
        <w:t>outcomes</w:t>
      </w:r>
      <w:r w:rsidR="00B41B24" w:rsidRPr="001F7BF3">
        <w:rPr>
          <w:rFonts w:ascii="Book Antiqua" w:hAnsi="Book Antiqua"/>
          <w:sz w:val="24"/>
          <w:szCs w:val="24"/>
        </w:rPr>
        <w:t>; and</w:t>
      </w:r>
      <w:r w:rsidR="00323A4D" w:rsidRPr="001F7BF3">
        <w:rPr>
          <w:rFonts w:ascii="Book Antiqua" w:hAnsi="Book Antiqua"/>
          <w:sz w:val="24"/>
          <w:szCs w:val="24"/>
        </w:rPr>
        <w:t xml:space="preserve"> (iii) </w:t>
      </w:r>
      <w:r w:rsidR="00E35853" w:rsidRPr="001F7BF3">
        <w:rPr>
          <w:rFonts w:ascii="Book Antiqua" w:hAnsi="Book Antiqua"/>
          <w:sz w:val="24"/>
          <w:szCs w:val="24"/>
        </w:rPr>
        <w:t xml:space="preserve">an unclear </w:t>
      </w:r>
      <w:r w:rsidR="00834D5B" w:rsidRPr="001F7BF3">
        <w:rPr>
          <w:rFonts w:ascii="Book Antiqua" w:hAnsi="Book Antiqua"/>
          <w:sz w:val="24"/>
          <w:szCs w:val="24"/>
        </w:rPr>
        <w:t xml:space="preserve">definition of </w:t>
      </w:r>
      <w:r w:rsidR="00B131B8" w:rsidRPr="001F7BF3">
        <w:rPr>
          <w:rFonts w:ascii="Book Antiqua" w:hAnsi="Book Antiqua"/>
          <w:sz w:val="24"/>
          <w:szCs w:val="24"/>
        </w:rPr>
        <w:t>SO</w:t>
      </w:r>
      <w:r w:rsidR="00834D5B" w:rsidRPr="001F7BF3">
        <w:rPr>
          <w:rFonts w:ascii="Book Antiqua" w:hAnsi="Book Antiqua"/>
          <w:sz w:val="24"/>
          <w:szCs w:val="24"/>
        </w:rPr>
        <w:t xml:space="preserve"> </w:t>
      </w:r>
      <w:r w:rsidR="00323A4D" w:rsidRPr="001F7BF3">
        <w:rPr>
          <w:rFonts w:ascii="Book Antiqua" w:hAnsi="Book Antiqua"/>
          <w:sz w:val="24"/>
          <w:szCs w:val="24"/>
        </w:rPr>
        <w:t xml:space="preserve">or identification of individuals </w:t>
      </w:r>
      <w:r w:rsidR="005B5E95" w:rsidRPr="001F7BF3">
        <w:rPr>
          <w:rFonts w:ascii="Book Antiqua" w:hAnsi="Book Antiqua"/>
          <w:sz w:val="24"/>
          <w:szCs w:val="24"/>
        </w:rPr>
        <w:t>with this condition</w:t>
      </w:r>
      <w:r w:rsidR="00921A0B" w:rsidRPr="001F7BF3">
        <w:rPr>
          <w:rFonts w:ascii="Book Antiqua" w:hAnsi="Book Antiqua"/>
          <w:sz w:val="24"/>
          <w:szCs w:val="24"/>
        </w:rPr>
        <w:t>.</w:t>
      </w:r>
      <w:r w:rsidR="00B41B24" w:rsidRPr="001F7BF3">
        <w:rPr>
          <w:rFonts w:ascii="Book Antiqua" w:hAnsi="Book Antiqua"/>
          <w:sz w:val="24"/>
          <w:szCs w:val="24"/>
        </w:rPr>
        <w:t xml:space="preserve"> Accordingly</w:t>
      </w:r>
      <w:r w:rsidR="00061460" w:rsidRPr="001F7BF3">
        <w:rPr>
          <w:rFonts w:ascii="Book Antiqua" w:hAnsi="Book Antiqua"/>
          <w:sz w:val="24"/>
          <w:szCs w:val="24"/>
        </w:rPr>
        <w:t xml:space="preserve">, </w:t>
      </w:r>
      <w:r w:rsidR="00B41B24" w:rsidRPr="001F7BF3">
        <w:rPr>
          <w:rFonts w:ascii="Book Antiqua" w:hAnsi="Book Antiqua"/>
          <w:sz w:val="24"/>
          <w:szCs w:val="24"/>
        </w:rPr>
        <w:t xml:space="preserve">following the </w:t>
      </w:r>
      <w:r w:rsidR="00CC50DD" w:rsidRPr="001F7BF3">
        <w:rPr>
          <w:rFonts w:ascii="Book Antiqua" w:hAnsi="Book Antiqua"/>
          <w:sz w:val="24"/>
          <w:szCs w:val="24"/>
        </w:rPr>
        <w:t xml:space="preserve">screening process, </w:t>
      </w:r>
      <w:r w:rsidR="00834D5B" w:rsidRPr="001F7BF3">
        <w:rPr>
          <w:rFonts w:ascii="Book Antiqua" w:hAnsi="Book Antiqua"/>
          <w:sz w:val="24"/>
          <w:szCs w:val="24"/>
        </w:rPr>
        <w:t>1</w:t>
      </w:r>
      <w:r w:rsidR="00323A4D" w:rsidRPr="001F7BF3">
        <w:rPr>
          <w:rFonts w:ascii="Book Antiqua" w:hAnsi="Book Antiqua"/>
          <w:sz w:val="24"/>
          <w:szCs w:val="24"/>
        </w:rPr>
        <w:t>1</w:t>
      </w:r>
      <w:r w:rsidR="00834D5B" w:rsidRPr="001F7BF3">
        <w:rPr>
          <w:rFonts w:ascii="Book Antiqua" w:hAnsi="Book Antiqua"/>
          <w:sz w:val="24"/>
          <w:szCs w:val="24"/>
        </w:rPr>
        <w:t xml:space="preserve"> </w:t>
      </w:r>
      <w:r w:rsidR="00CC50DD" w:rsidRPr="001F7BF3">
        <w:rPr>
          <w:rFonts w:ascii="Book Antiqua" w:hAnsi="Book Antiqua"/>
          <w:sz w:val="24"/>
          <w:szCs w:val="24"/>
        </w:rPr>
        <w:t>articles were included in the systematic review</w:t>
      </w:r>
      <w:r w:rsidR="00921A0B" w:rsidRPr="001F7BF3">
        <w:rPr>
          <w:rFonts w:ascii="Book Antiqua" w:hAnsi="Book Antiqua"/>
          <w:sz w:val="24"/>
          <w:szCs w:val="24"/>
        </w:rPr>
        <w:t xml:space="preserve"> </w:t>
      </w:r>
      <w:r w:rsidR="0038189B" w:rsidRPr="001F7BF3">
        <w:rPr>
          <w:rFonts w:ascii="Book Antiqua" w:hAnsi="Book Antiqua"/>
          <w:sz w:val="24"/>
          <w:szCs w:val="24"/>
        </w:rPr>
        <w:t xml:space="preserve">and underwent narrative synthesis and meta-analysis </w:t>
      </w:r>
      <w:r w:rsidR="00921A0B" w:rsidRPr="001F7BF3">
        <w:rPr>
          <w:rFonts w:ascii="Book Antiqua" w:hAnsi="Book Antiqua"/>
          <w:sz w:val="24"/>
          <w:szCs w:val="24"/>
        </w:rPr>
        <w:t>(Fig</w:t>
      </w:r>
      <w:r w:rsidR="001325B7" w:rsidRPr="001F7BF3">
        <w:rPr>
          <w:rFonts w:ascii="Book Antiqua" w:hAnsi="Book Antiqua"/>
          <w:sz w:val="24"/>
          <w:szCs w:val="24"/>
        </w:rPr>
        <w:t xml:space="preserve">ure </w:t>
      </w:r>
      <w:r w:rsidR="00921A0B" w:rsidRPr="001F7BF3">
        <w:rPr>
          <w:rFonts w:ascii="Book Antiqua" w:hAnsi="Book Antiqua"/>
          <w:sz w:val="24"/>
          <w:szCs w:val="24"/>
        </w:rPr>
        <w:t>1)</w:t>
      </w:r>
      <w:r w:rsidR="00CC50DD" w:rsidRPr="001F7BF3">
        <w:rPr>
          <w:rFonts w:ascii="Book Antiqua" w:hAnsi="Book Antiqua"/>
          <w:sz w:val="24"/>
          <w:szCs w:val="24"/>
        </w:rPr>
        <w:t>.</w:t>
      </w:r>
      <w:r w:rsidR="00EE49A4" w:rsidRPr="001F7BF3">
        <w:rPr>
          <w:rFonts w:ascii="Book Antiqua" w:hAnsi="Book Antiqua"/>
          <w:sz w:val="24"/>
          <w:szCs w:val="24"/>
        </w:rPr>
        <w:t xml:space="preserve"> </w:t>
      </w:r>
      <w:r w:rsidR="00EE49A4" w:rsidRPr="001F7BF3">
        <w:rPr>
          <w:rFonts w:ascii="Book Antiqua" w:hAnsi="Book Antiqua"/>
          <w:bCs/>
          <w:sz w:val="24"/>
          <w:szCs w:val="24"/>
        </w:rPr>
        <w:t xml:space="preserve">The </w:t>
      </w:r>
      <w:r w:rsidR="008D7897" w:rsidRPr="001F7BF3">
        <w:rPr>
          <w:rFonts w:ascii="Book Antiqua" w:hAnsi="Book Antiqua"/>
          <w:bCs/>
          <w:sz w:val="24"/>
          <w:szCs w:val="24"/>
        </w:rPr>
        <w:t>NOS</w:t>
      </w:r>
      <w:r w:rsidR="00EE49A4" w:rsidRPr="001F7BF3">
        <w:rPr>
          <w:rFonts w:ascii="Book Antiqua" w:hAnsi="Book Antiqua"/>
          <w:bCs/>
          <w:sz w:val="24"/>
          <w:szCs w:val="24"/>
        </w:rPr>
        <w:t xml:space="preserve"> checklist proved that the studies were of </w:t>
      </w:r>
      <w:r w:rsidR="00B41B24" w:rsidRPr="001F7BF3">
        <w:rPr>
          <w:rFonts w:ascii="Book Antiqua" w:hAnsi="Book Antiqua"/>
          <w:bCs/>
          <w:sz w:val="24"/>
          <w:szCs w:val="24"/>
        </w:rPr>
        <w:t xml:space="preserve">a </w:t>
      </w:r>
      <w:r w:rsidR="00EE49A4" w:rsidRPr="001F7BF3">
        <w:rPr>
          <w:rFonts w:ascii="Book Antiqua" w:hAnsi="Book Antiqua"/>
          <w:bCs/>
          <w:sz w:val="24"/>
          <w:szCs w:val="24"/>
        </w:rPr>
        <w:t>high quality (</w:t>
      </w:r>
      <w:r w:rsidR="00EE49A4" w:rsidRPr="001F7BF3">
        <w:rPr>
          <w:rFonts w:ascii="Book Antiqua" w:hAnsi="Book Antiqua"/>
          <w:bCs/>
          <w:i/>
          <w:sz w:val="24"/>
          <w:szCs w:val="24"/>
        </w:rPr>
        <w:t>n</w:t>
      </w:r>
      <w:r w:rsidR="00EE49A4" w:rsidRPr="001F7BF3">
        <w:rPr>
          <w:rFonts w:ascii="Book Antiqua" w:hAnsi="Book Antiqua"/>
          <w:bCs/>
          <w:sz w:val="24"/>
          <w:szCs w:val="24"/>
        </w:rPr>
        <w:t xml:space="preserve"> = 11) (mean score</w:t>
      </w:r>
      <w:r w:rsidR="00B41B24" w:rsidRPr="001F7BF3">
        <w:rPr>
          <w:rFonts w:ascii="Book Antiqua" w:hAnsi="Book Antiqua"/>
          <w:bCs/>
          <w:sz w:val="24"/>
          <w:szCs w:val="24"/>
        </w:rPr>
        <w:t xml:space="preserve"> =</w:t>
      </w:r>
      <w:r w:rsidR="00EE49A4" w:rsidRPr="001F7BF3">
        <w:rPr>
          <w:rFonts w:ascii="Book Antiqua" w:hAnsi="Book Antiqua"/>
          <w:bCs/>
          <w:sz w:val="24"/>
          <w:szCs w:val="24"/>
        </w:rPr>
        <w:t xml:space="preserve"> 7.36 points) </w:t>
      </w:r>
      <w:r w:rsidR="00E35853" w:rsidRPr="001F7BF3">
        <w:rPr>
          <w:rFonts w:ascii="Book Antiqua" w:hAnsi="Book Antiqua"/>
          <w:bCs/>
          <w:sz w:val="24"/>
          <w:szCs w:val="24"/>
        </w:rPr>
        <w:t>(</w:t>
      </w:r>
      <w:r w:rsidR="00EE49A4" w:rsidRPr="001F7BF3">
        <w:rPr>
          <w:rFonts w:ascii="Book Antiqua" w:hAnsi="Book Antiqua"/>
          <w:bCs/>
          <w:sz w:val="24"/>
          <w:szCs w:val="24"/>
        </w:rPr>
        <w:t>Table 2</w:t>
      </w:r>
      <w:r w:rsidR="00E35853" w:rsidRPr="001F7BF3">
        <w:rPr>
          <w:rFonts w:ascii="Book Antiqua" w:hAnsi="Book Antiqua"/>
          <w:bCs/>
          <w:sz w:val="24"/>
          <w:szCs w:val="24"/>
        </w:rPr>
        <w:t>)</w:t>
      </w:r>
      <w:r w:rsidR="00EE49A4" w:rsidRPr="001F7BF3">
        <w:rPr>
          <w:rFonts w:ascii="Book Antiqua" w:hAnsi="Book Antiqua"/>
          <w:bCs/>
          <w:sz w:val="24"/>
          <w:szCs w:val="24"/>
        </w:rPr>
        <w:t>.</w:t>
      </w:r>
    </w:p>
    <w:p w14:paraId="08AEB5FA" w14:textId="77777777" w:rsidR="00D659AE" w:rsidRPr="001F7BF3" w:rsidRDefault="00D659AE" w:rsidP="005656DA">
      <w:pPr>
        <w:spacing w:after="0" w:line="360" w:lineRule="auto"/>
        <w:jc w:val="both"/>
        <w:rPr>
          <w:rFonts w:ascii="Book Antiqua" w:hAnsi="Book Antiqua"/>
          <w:bCs/>
          <w:sz w:val="24"/>
          <w:szCs w:val="24"/>
        </w:rPr>
      </w:pPr>
    </w:p>
    <w:p w14:paraId="454132E3" w14:textId="6EC88035" w:rsidR="005B5E95" w:rsidRPr="001F7BF3" w:rsidRDefault="005B5E95" w:rsidP="005656DA">
      <w:pPr>
        <w:spacing w:after="0" w:line="360" w:lineRule="auto"/>
        <w:jc w:val="both"/>
        <w:rPr>
          <w:rFonts w:ascii="Book Antiqua" w:hAnsi="Book Antiqua"/>
          <w:b/>
          <w:i/>
          <w:sz w:val="24"/>
          <w:szCs w:val="24"/>
        </w:rPr>
      </w:pPr>
      <w:r w:rsidRPr="001F7BF3">
        <w:rPr>
          <w:rFonts w:ascii="Book Antiqua" w:hAnsi="Book Antiqua"/>
          <w:b/>
          <w:i/>
          <w:sz w:val="24"/>
          <w:szCs w:val="24"/>
        </w:rPr>
        <w:t>Narrative synthesis</w:t>
      </w:r>
    </w:p>
    <w:p w14:paraId="6E479F19" w14:textId="4C1FA874" w:rsidR="000E7E26" w:rsidRPr="001F7BF3" w:rsidRDefault="00854ECF" w:rsidP="005656DA">
      <w:pPr>
        <w:spacing w:after="0" w:line="360" w:lineRule="auto"/>
        <w:jc w:val="both"/>
        <w:rPr>
          <w:rFonts w:ascii="Book Antiqua" w:hAnsi="Book Antiqua"/>
          <w:sz w:val="24"/>
          <w:szCs w:val="24"/>
        </w:rPr>
      </w:pPr>
      <w:r w:rsidRPr="001F7BF3">
        <w:rPr>
          <w:rFonts w:ascii="Book Antiqua" w:hAnsi="Book Antiqua"/>
          <w:sz w:val="24"/>
          <w:szCs w:val="24"/>
        </w:rPr>
        <w:t>In 2012</w:t>
      </w:r>
      <w:r w:rsidR="00E35853" w:rsidRPr="001F7BF3">
        <w:rPr>
          <w:rFonts w:ascii="Book Antiqua" w:hAnsi="Book Antiqua"/>
          <w:sz w:val="24"/>
          <w:szCs w:val="24"/>
        </w:rPr>
        <w:t>,</w:t>
      </w:r>
      <w:r w:rsidRPr="001F7BF3">
        <w:rPr>
          <w:rFonts w:ascii="Book Antiqua" w:hAnsi="Book Antiqua"/>
          <w:sz w:val="24"/>
          <w:szCs w:val="24"/>
        </w:rPr>
        <w:t xml:space="preserve"> </w:t>
      </w:r>
      <w:proofErr w:type="spellStart"/>
      <w:r w:rsidR="00F973AE" w:rsidRPr="001F7BF3">
        <w:rPr>
          <w:rFonts w:ascii="Book Antiqua" w:hAnsi="Book Antiqua"/>
          <w:sz w:val="24"/>
          <w:szCs w:val="24"/>
        </w:rPr>
        <w:t>Sénéchal</w:t>
      </w:r>
      <w:proofErr w:type="spellEnd"/>
      <w:r w:rsidR="00C07F9D" w:rsidRPr="001F7BF3">
        <w:rPr>
          <w:rFonts w:ascii="Book Antiqua" w:hAnsi="Book Antiqua"/>
          <w:sz w:val="24"/>
          <w:szCs w:val="24"/>
        </w:rPr>
        <w:t xml:space="preserve"> </w:t>
      </w:r>
      <w:r w:rsidR="00C07F9D" w:rsidRPr="001F7BF3">
        <w:rPr>
          <w:rFonts w:ascii="Book Antiqua" w:hAnsi="Book Antiqua"/>
          <w:i/>
          <w:sz w:val="24"/>
          <w:szCs w:val="24"/>
        </w:rPr>
        <w:t xml:space="preserve">et </w:t>
      </w:r>
      <w:proofErr w:type="gramStart"/>
      <w:r w:rsidR="00C07F9D" w:rsidRPr="001F7BF3">
        <w:rPr>
          <w:rFonts w:ascii="Book Antiqua" w:hAnsi="Book Antiqua"/>
          <w:i/>
          <w:sz w:val="24"/>
          <w:szCs w:val="24"/>
        </w:rPr>
        <w:t>al</w:t>
      </w:r>
      <w:r w:rsidR="00005DC6" w:rsidRPr="001F7BF3">
        <w:rPr>
          <w:rFonts w:ascii="Book Antiqua" w:hAnsi="Book Antiqua"/>
          <w:sz w:val="24"/>
          <w:szCs w:val="24"/>
          <w:vertAlign w:val="superscript"/>
        </w:rPr>
        <w:t>[</w:t>
      </w:r>
      <w:proofErr w:type="gramEnd"/>
      <w:r w:rsidR="00005DC6" w:rsidRPr="001F7BF3">
        <w:rPr>
          <w:rFonts w:ascii="Book Antiqua" w:hAnsi="Book Antiqua"/>
          <w:sz w:val="24"/>
          <w:szCs w:val="24"/>
          <w:vertAlign w:val="superscript"/>
        </w:rPr>
        <w:t>35]</w:t>
      </w:r>
      <w:r w:rsidR="00A02583" w:rsidRPr="001F7BF3">
        <w:rPr>
          <w:rFonts w:ascii="Book Antiqua" w:hAnsi="Book Antiqua"/>
          <w:sz w:val="24"/>
          <w:szCs w:val="24"/>
        </w:rPr>
        <w:t xml:space="preserve"> </w:t>
      </w:r>
      <w:r w:rsidR="00B41B24" w:rsidRPr="001F7BF3">
        <w:rPr>
          <w:rFonts w:ascii="Book Antiqua" w:hAnsi="Book Antiqua"/>
          <w:sz w:val="24"/>
          <w:szCs w:val="24"/>
        </w:rPr>
        <w:t xml:space="preserve">conducted </w:t>
      </w:r>
      <w:r w:rsidR="00B131B8" w:rsidRPr="001F7BF3">
        <w:rPr>
          <w:rFonts w:ascii="Book Antiqua" w:hAnsi="Book Antiqua"/>
          <w:sz w:val="24"/>
          <w:szCs w:val="24"/>
        </w:rPr>
        <w:t>a</w:t>
      </w:r>
      <w:r w:rsidR="00C07F9D" w:rsidRPr="001F7BF3">
        <w:rPr>
          <w:rFonts w:ascii="Book Antiqua" w:hAnsi="Book Antiqua"/>
          <w:sz w:val="24"/>
          <w:szCs w:val="24"/>
        </w:rPr>
        <w:t xml:space="preserve"> cross-</w:t>
      </w:r>
      <w:r w:rsidRPr="001F7BF3">
        <w:rPr>
          <w:rFonts w:ascii="Book Antiqua" w:hAnsi="Book Antiqua"/>
          <w:sz w:val="24"/>
          <w:szCs w:val="24"/>
        </w:rPr>
        <w:t xml:space="preserve">sectional </w:t>
      </w:r>
      <w:r w:rsidR="005B5E95" w:rsidRPr="001F7BF3">
        <w:rPr>
          <w:rFonts w:ascii="Book Antiqua" w:hAnsi="Book Antiqua"/>
          <w:sz w:val="24"/>
          <w:szCs w:val="24"/>
        </w:rPr>
        <w:t>evaluation</w:t>
      </w:r>
      <w:r w:rsidR="00B41B24" w:rsidRPr="001F7BF3">
        <w:rPr>
          <w:rFonts w:ascii="Book Antiqua" w:hAnsi="Book Antiqua"/>
          <w:sz w:val="24"/>
          <w:szCs w:val="24"/>
        </w:rPr>
        <w:t xml:space="preserve"> in which the authors</w:t>
      </w:r>
      <w:r w:rsidR="005B5E95" w:rsidRPr="001F7BF3">
        <w:rPr>
          <w:rFonts w:ascii="Book Antiqua" w:hAnsi="Book Antiqua"/>
          <w:sz w:val="24"/>
          <w:szCs w:val="24"/>
        </w:rPr>
        <w:t xml:space="preserve"> </w:t>
      </w:r>
      <w:r w:rsidRPr="001F7BF3">
        <w:rPr>
          <w:rFonts w:ascii="Book Antiqua" w:hAnsi="Book Antiqua"/>
          <w:sz w:val="24"/>
          <w:szCs w:val="24"/>
        </w:rPr>
        <w:t xml:space="preserve">assessed </w:t>
      </w:r>
      <w:r w:rsidRPr="001F7BF3">
        <w:rPr>
          <w:rFonts w:ascii="Book Antiqua" w:hAnsi="Book Antiqua"/>
          <w:noProof/>
          <w:sz w:val="24"/>
          <w:szCs w:val="24"/>
        </w:rPr>
        <w:t xml:space="preserve">dynapenic </w:t>
      </w:r>
      <w:r w:rsidRPr="001F7BF3">
        <w:rPr>
          <w:rFonts w:ascii="Book Antiqua" w:hAnsi="Book Antiqua"/>
          <w:sz w:val="24"/>
          <w:szCs w:val="24"/>
        </w:rPr>
        <w:t xml:space="preserve">obesity, defined as low </w:t>
      </w:r>
      <w:r w:rsidR="0059715F" w:rsidRPr="001F7BF3">
        <w:rPr>
          <w:rFonts w:ascii="Book Antiqua" w:hAnsi="Book Antiqua"/>
          <w:sz w:val="24"/>
          <w:szCs w:val="24"/>
        </w:rPr>
        <w:t xml:space="preserve">leg </w:t>
      </w:r>
      <w:r w:rsidRPr="001F7BF3">
        <w:rPr>
          <w:rFonts w:ascii="Book Antiqua" w:hAnsi="Book Antiqua"/>
          <w:sz w:val="24"/>
          <w:szCs w:val="24"/>
        </w:rPr>
        <w:t xml:space="preserve">muscle strength </w:t>
      </w:r>
      <w:r w:rsidR="00E35853" w:rsidRPr="001F7BF3">
        <w:rPr>
          <w:rFonts w:ascii="Book Antiqua" w:hAnsi="Book Antiqua"/>
          <w:sz w:val="24"/>
          <w:szCs w:val="24"/>
        </w:rPr>
        <w:t xml:space="preserve">combined </w:t>
      </w:r>
      <w:r w:rsidRPr="001F7BF3">
        <w:rPr>
          <w:rFonts w:ascii="Book Antiqua" w:hAnsi="Book Antiqua"/>
          <w:sz w:val="24"/>
          <w:szCs w:val="24"/>
        </w:rPr>
        <w:t>with abdominal obesity</w:t>
      </w:r>
      <w:r w:rsidR="00C07F9D" w:rsidRPr="001F7BF3">
        <w:rPr>
          <w:rFonts w:ascii="Book Antiqua" w:hAnsi="Book Antiqua"/>
          <w:sz w:val="24"/>
          <w:szCs w:val="24"/>
        </w:rPr>
        <w:t>, in 1963 individuals with abdominal obesity</w:t>
      </w:r>
      <w:r w:rsidR="00B41B24" w:rsidRPr="001F7BF3">
        <w:rPr>
          <w:rFonts w:ascii="Book Antiqua" w:hAnsi="Book Antiqua"/>
          <w:sz w:val="24"/>
          <w:szCs w:val="24"/>
        </w:rPr>
        <w:t>.</w:t>
      </w:r>
      <w:r w:rsidR="00C07F9D" w:rsidRPr="001F7BF3">
        <w:rPr>
          <w:rFonts w:ascii="Book Antiqua" w:hAnsi="Book Antiqua"/>
          <w:sz w:val="24"/>
          <w:szCs w:val="24"/>
        </w:rPr>
        <w:t xml:space="preserve"> </w:t>
      </w:r>
      <w:r w:rsidR="00B41B24" w:rsidRPr="001F7BF3">
        <w:rPr>
          <w:rFonts w:ascii="Book Antiqua" w:hAnsi="Book Antiqua"/>
          <w:sz w:val="24"/>
          <w:szCs w:val="24"/>
        </w:rPr>
        <w:t xml:space="preserve">Of these patients, </w:t>
      </w:r>
      <w:r w:rsidR="00C07F9D" w:rsidRPr="001F7BF3">
        <w:rPr>
          <w:rFonts w:ascii="Book Antiqua" w:hAnsi="Book Antiqua"/>
          <w:sz w:val="24"/>
          <w:szCs w:val="24"/>
        </w:rPr>
        <w:t xml:space="preserve">566 </w:t>
      </w:r>
      <w:r w:rsidR="00B41B24" w:rsidRPr="001F7BF3">
        <w:rPr>
          <w:rFonts w:ascii="Book Antiqua" w:hAnsi="Book Antiqua"/>
          <w:sz w:val="24"/>
          <w:szCs w:val="24"/>
        </w:rPr>
        <w:t xml:space="preserve">had </w:t>
      </w:r>
      <w:r w:rsidR="00C07F9D" w:rsidRPr="001F7BF3">
        <w:rPr>
          <w:rFonts w:ascii="Book Antiqua" w:hAnsi="Book Antiqua"/>
          <w:noProof/>
          <w:sz w:val="24"/>
          <w:szCs w:val="24"/>
        </w:rPr>
        <w:t xml:space="preserve">dynapenic </w:t>
      </w:r>
      <w:r w:rsidR="00C07F9D" w:rsidRPr="001F7BF3">
        <w:rPr>
          <w:rFonts w:ascii="Book Antiqua" w:hAnsi="Book Antiqua"/>
          <w:sz w:val="24"/>
          <w:szCs w:val="24"/>
        </w:rPr>
        <w:t xml:space="preserve">obesity (data per gender is not available). Regardless </w:t>
      </w:r>
      <w:r w:rsidR="004D43DA" w:rsidRPr="001F7BF3">
        <w:rPr>
          <w:rFonts w:ascii="Book Antiqua" w:hAnsi="Book Antiqua"/>
          <w:sz w:val="24"/>
          <w:szCs w:val="24"/>
        </w:rPr>
        <w:t xml:space="preserve">of </w:t>
      </w:r>
      <w:r w:rsidR="00C07F9D" w:rsidRPr="001F7BF3">
        <w:rPr>
          <w:rFonts w:ascii="Book Antiqua" w:hAnsi="Book Antiqua"/>
          <w:sz w:val="24"/>
          <w:szCs w:val="24"/>
        </w:rPr>
        <w:t xml:space="preserve">gender the mean age and </w:t>
      </w:r>
      <w:r w:rsidR="005B5E95" w:rsidRPr="001F7BF3">
        <w:rPr>
          <w:rFonts w:ascii="Book Antiqua" w:hAnsi="Book Antiqua"/>
          <w:sz w:val="24"/>
          <w:szCs w:val="24"/>
        </w:rPr>
        <w:t xml:space="preserve">mean </w:t>
      </w:r>
      <w:r w:rsidR="00C07F9D" w:rsidRPr="001F7BF3">
        <w:rPr>
          <w:rFonts w:ascii="Book Antiqua" w:hAnsi="Book Antiqua"/>
          <w:sz w:val="24"/>
          <w:szCs w:val="24"/>
        </w:rPr>
        <w:t xml:space="preserve">BMI in </w:t>
      </w:r>
      <w:r w:rsidR="004D43DA" w:rsidRPr="001F7BF3">
        <w:rPr>
          <w:rFonts w:ascii="Book Antiqua" w:hAnsi="Book Antiqua"/>
          <w:sz w:val="24"/>
          <w:szCs w:val="24"/>
        </w:rPr>
        <w:t xml:space="preserve">the </w:t>
      </w:r>
      <w:r w:rsidR="00C07F9D" w:rsidRPr="001F7BF3">
        <w:rPr>
          <w:rFonts w:ascii="Book Antiqua" w:hAnsi="Book Antiqua"/>
          <w:noProof/>
          <w:sz w:val="24"/>
          <w:szCs w:val="24"/>
        </w:rPr>
        <w:t>dynapenic</w:t>
      </w:r>
      <w:r w:rsidR="00C07F9D" w:rsidRPr="001F7BF3">
        <w:rPr>
          <w:rFonts w:ascii="Book Antiqua" w:hAnsi="Book Antiqua"/>
          <w:sz w:val="24"/>
          <w:szCs w:val="24"/>
        </w:rPr>
        <w:t xml:space="preserve"> obesity </w:t>
      </w:r>
      <w:r w:rsidR="005B5E95" w:rsidRPr="001F7BF3">
        <w:rPr>
          <w:rFonts w:ascii="Book Antiqua" w:hAnsi="Book Antiqua"/>
          <w:sz w:val="24"/>
          <w:szCs w:val="24"/>
        </w:rPr>
        <w:t xml:space="preserve">and </w:t>
      </w:r>
      <w:r w:rsidR="005B5E95" w:rsidRPr="001F7BF3">
        <w:rPr>
          <w:rFonts w:ascii="Book Antiqua" w:hAnsi="Book Antiqua"/>
          <w:noProof/>
          <w:sz w:val="24"/>
          <w:szCs w:val="24"/>
        </w:rPr>
        <w:t>non</w:t>
      </w:r>
      <w:r w:rsidR="004D43DA" w:rsidRPr="001F7BF3">
        <w:rPr>
          <w:rFonts w:ascii="Book Antiqua" w:hAnsi="Book Antiqua"/>
          <w:noProof/>
          <w:sz w:val="24"/>
          <w:szCs w:val="24"/>
        </w:rPr>
        <w:t>-</w:t>
      </w:r>
      <w:r w:rsidR="00B131B8" w:rsidRPr="001F7BF3">
        <w:rPr>
          <w:rFonts w:ascii="Book Antiqua" w:hAnsi="Book Antiqua"/>
          <w:noProof/>
          <w:sz w:val="24"/>
          <w:szCs w:val="24"/>
        </w:rPr>
        <w:t>dynapenic</w:t>
      </w:r>
      <w:r w:rsidR="00B131B8" w:rsidRPr="001F7BF3">
        <w:rPr>
          <w:rFonts w:ascii="Book Antiqua" w:hAnsi="Book Antiqua"/>
          <w:sz w:val="24"/>
          <w:szCs w:val="24"/>
        </w:rPr>
        <w:t xml:space="preserve"> obesity </w:t>
      </w:r>
      <w:r w:rsidR="00C07F9D" w:rsidRPr="001F7BF3">
        <w:rPr>
          <w:rFonts w:ascii="Book Antiqua" w:hAnsi="Book Antiqua"/>
          <w:sz w:val="24"/>
          <w:szCs w:val="24"/>
        </w:rPr>
        <w:t>group</w:t>
      </w:r>
      <w:r w:rsidR="00B131B8" w:rsidRPr="001F7BF3">
        <w:rPr>
          <w:rFonts w:ascii="Book Antiqua" w:hAnsi="Book Antiqua"/>
          <w:sz w:val="24"/>
          <w:szCs w:val="24"/>
        </w:rPr>
        <w:t>s</w:t>
      </w:r>
      <w:r w:rsidR="00C07F9D" w:rsidRPr="001F7BF3">
        <w:rPr>
          <w:rFonts w:ascii="Book Antiqua" w:hAnsi="Book Antiqua"/>
          <w:sz w:val="24"/>
          <w:szCs w:val="24"/>
        </w:rPr>
        <w:t xml:space="preserve"> </w:t>
      </w:r>
      <w:r w:rsidR="00B131B8" w:rsidRPr="001F7BF3">
        <w:rPr>
          <w:rFonts w:ascii="Book Antiqua" w:hAnsi="Book Antiqua"/>
          <w:sz w:val="24"/>
          <w:szCs w:val="24"/>
        </w:rPr>
        <w:t xml:space="preserve">were </w:t>
      </w:r>
      <w:r w:rsidR="00C07F9D" w:rsidRPr="001F7BF3">
        <w:rPr>
          <w:rFonts w:ascii="Book Antiqua" w:hAnsi="Book Antiqua"/>
          <w:sz w:val="24"/>
          <w:szCs w:val="24"/>
        </w:rPr>
        <w:t xml:space="preserve">65.4 ± 9.9 years and 29.9 ± 4.6 </w:t>
      </w:r>
      <w:r w:rsidR="004D43DA" w:rsidRPr="001F7BF3">
        <w:rPr>
          <w:rFonts w:ascii="Book Antiqua" w:hAnsi="Book Antiqua"/>
          <w:sz w:val="24"/>
          <w:szCs w:val="24"/>
        </w:rPr>
        <w:t>k</w:t>
      </w:r>
      <w:r w:rsidR="00C07F9D" w:rsidRPr="001F7BF3">
        <w:rPr>
          <w:rFonts w:ascii="Book Antiqua" w:hAnsi="Book Antiqua"/>
          <w:sz w:val="24"/>
          <w:szCs w:val="24"/>
        </w:rPr>
        <w:t>g/m</w:t>
      </w:r>
      <w:r w:rsidR="00C07F9D" w:rsidRPr="001F7BF3">
        <w:rPr>
          <w:rFonts w:ascii="Book Antiqua" w:hAnsi="Book Antiqua"/>
          <w:sz w:val="24"/>
          <w:szCs w:val="24"/>
          <w:vertAlign w:val="superscript"/>
        </w:rPr>
        <w:t>2</w:t>
      </w:r>
      <w:r w:rsidR="00C07F9D" w:rsidRPr="001F7BF3">
        <w:rPr>
          <w:rFonts w:ascii="Book Antiqua" w:hAnsi="Book Antiqua"/>
          <w:sz w:val="24"/>
          <w:szCs w:val="24"/>
        </w:rPr>
        <w:t xml:space="preserve"> and 65.5 ± 9.6 years and 30.8 ± 4.5 </w:t>
      </w:r>
      <w:r w:rsidR="004D43DA" w:rsidRPr="001F7BF3">
        <w:rPr>
          <w:rFonts w:ascii="Book Antiqua" w:hAnsi="Book Antiqua"/>
          <w:sz w:val="24"/>
          <w:szCs w:val="24"/>
        </w:rPr>
        <w:t>k</w:t>
      </w:r>
      <w:r w:rsidR="00C07F9D" w:rsidRPr="001F7BF3">
        <w:rPr>
          <w:rFonts w:ascii="Book Antiqua" w:hAnsi="Book Antiqua"/>
          <w:sz w:val="24"/>
          <w:szCs w:val="24"/>
        </w:rPr>
        <w:t>g/m</w:t>
      </w:r>
      <w:r w:rsidR="00C07F9D" w:rsidRPr="001F7BF3">
        <w:rPr>
          <w:rFonts w:ascii="Book Antiqua" w:hAnsi="Book Antiqua"/>
          <w:sz w:val="24"/>
          <w:szCs w:val="24"/>
          <w:vertAlign w:val="superscript"/>
        </w:rPr>
        <w:t>2</w:t>
      </w:r>
      <w:r w:rsidR="00C07F9D" w:rsidRPr="001F7BF3">
        <w:rPr>
          <w:rFonts w:ascii="Book Antiqua" w:hAnsi="Book Antiqua"/>
          <w:sz w:val="24"/>
          <w:szCs w:val="24"/>
        </w:rPr>
        <w:t xml:space="preserve"> </w:t>
      </w:r>
      <w:r w:rsidR="00B131B8" w:rsidRPr="001F7BF3">
        <w:rPr>
          <w:rFonts w:ascii="Book Antiqua" w:hAnsi="Book Antiqua"/>
          <w:sz w:val="24"/>
          <w:szCs w:val="24"/>
        </w:rPr>
        <w:t>respectively</w:t>
      </w:r>
      <w:r w:rsidR="00C07F9D" w:rsidRPr="001F7BF3">
        <w:rPr>
          <w:rFonts w:ascii="Book Antiqua" w:hAnsi="Book Antiqua"/>
          <w:sz w:val="24"/>
          <w:szCs w:val="24"/>
        </w:rPr>
        <w:t xml:space="preserve">. </w:t>
      </w:r>
      <w:r w:rsidR="004D43DA" w:rsidRPr="001F7BF3">
        <w:rPr>
          <w:rFonts w:ascii="Book Antiqua" w:hAnsi="Book Antiqua"/>
          <w:sz w:val="24"/>
          <w:szCs w:val="24"/>
        </w:rPr>
        <w:t xml:space="preserve">Furthermore, </w:t>
      </w:r>
      <w:r w:rsidR="00C07F9D" w:rsidRPr="001F7BF3">
        <w:rPr>
          <w:rFonts w:ascii="Book Antiqua" w:hAnsi="Book Antiqua"/>
          <w:sz w:val="24"/>
          <w:szCs w:val="24"/>
        </w:rPr>
        <w:t xml:space="preserve">130 of </w:t>
      </w:r>
      <w:r w:rsidR="004D43DA" w:rsidRPr="001F7BF3">
        <w:rPr>
          <w:rFonts w:ascii="Book Antiqua" w:hAnsi="Book Antiqua"/>
          <w:sz w:val="24"/>
          <w:szCs w:val="24"/>
        </w:rPr>
        <w:t xml:space="preserve">the </w:t>
      </w:r>
      <w:r w:rsidR="00C07F9D" w:rsidRPr="001F7BF3">
        <w:rPr>
          <w:rFonts w:ascii="Book Antiqua" w:hAnsi="Book Antiqua"/>
          <w:sz w:val="24"/>
          <w:szCs w:val="24"/>
        </w:rPr>
        <w:t>56</w:t>
      </w:r>
      <w:r w:rsidR="005B5E95" w:rsidRPr="001F7BF3">
        <w:rPr>
          <w:rFonts w:ascii="Book Antiqua" w:hAnsi="Book Antiqua"/>
          <w:sz w:val="24"/>
          <w:szCs w:val="24"/>
        </w:rPr>
        <w:t xml:space="preserve">6 individuals </w:t>
      </w:r>
      <w:r w:rsidR="004D43DA" w:rsidRPr="001F7BF3">
        <w:rPr>
          <w:rFonts w:ascii="Book Antiqua" w:hAnsi="Book Antiqua"/>
          <w:sz w:val="24"/>
          <w:szCs w:val="24"/>
        </w:rPr>
        <w:t xml:space="preserve">with </w:t>
      </w:r>
      <w:r w:rsidR="004D43DA" w:rsidRPr="001F7BF3">
        <w:rPr>
          <w:rFonts w:ascii="Book Antiqua" w:hAnsi="Book Antiqua"/>
          <w:noProof/>
          <w:sz w:val="24"/>
          <w:szCs w:val="24"/>
        </w:rPr>
        <w:t>dynapenic</w:t>
      </w:r>
      <w:r w:rsidR="004D43DA" w:rsidRPr="001F7BF3">
        <w:rPr>
          <w:rFonts w:ascii="Book Antiqua" w:hAnsi="Book Antiqua"/>
          <w:sz w:val="24"/>
          <w:szCs w:val="24"/>
        </w:rPr>
        <w:t xml:space="preserve"> obesity </w:t>
      </w:r>
      <w:r w:rsidR="005B5E95" w:rsidRPr="001F7BF3">
        <w:rPr>
          <w:rFonts w:ascii="Book Antiqua" w:hAnsi="Book Antiqua"/>
          <w:sz w:val="24"/>
          <w:szCs w:val="24"/>
        </w:rPr>
        <w:t>had</w:t>
      </w:r>
      <w:r w:rsidR="00C07F9D" w:rsidRPr="001F7BF3">
        <w:rPr>
          <w:rFonts w:ascii="Book Antiqua" w:hAnsi="Book Antiqua"/>
          <w:sz w:val="24"/>
          <w:szCs w:val="24"/>
        </w:rPr>
        <w:t xml:space="preserve"> </w:t>
      </w:r>
      <w:r w:rsidR="00B131B8" w:rsidRPr="001F7BF3">
        <w:rPr>
          <w:rFonts w:ascii="Book Antiqua" w:hAnsi="Book Antiqua"/>
          <w:sz w:val="24"/>
          <w:szCs w:val="24"/>
        </w:rPr>
        <w:t xml:space="preserve">T2D </w:t>
      </w:r>
      <w:r w:rsidR="004D43DA" w:rsidRPr="001F7BF3">
        <w:rPr>
          <w:rFonts w:ascii="Book Antiqua" w:hAnsi="Book Antiqua"/>
          <w:sz w:val="24"/>
          <w:szCs w:val="24"/>
        </w:rPr>
        <w:t xml:space="preserve">compared to </w:t>
      </w:r>
      <w:r w:rsidR="00C07F9D" w:rsidRPr="001F7BF3">
        <w:rPr>
          <w:rFonts w:ascii="Book Antiqua" w:hAnsi="Book Antiqua"/>
          <w:sz w:val="24"/>
          <w:szCs w:val="24"/>
        </w:rPr>
        <w:t xml:space="preserve">196 of </w:t>
      </w:r>
      <w:r w:rsidR="004D43DA" w:rsidRPr="001F7BF3">
        <w:rPr>
          <w:rFonts w:ascii="Book Antiqua" w:hAnsi="Book Antiqua"/>
          <w:sz w:val="24"/>
          <w:szCs w:val="24"/>
        </w:rPr>
        <w:t xml:space="preserve">the </w:t>
      </w:r>
      <w:r w:rsidR="00C07F9D" w:rsidRPr="001F7BF3">
        <w:rPr>
          <w:rFonts w:ascii="Book Antiqua" w:hAnsi="Book Antiqua"/>
          <w:sz w:val="24"/>
          <w:szCs w:val="24"/>
        </w:rPr>
        <w:t xml:space="preserve">1397 individuals in the </w:t>
      </w:r>
      <w:r w:rsidR="00CB5646" w:rsidRPr="001F7BF3">
        <w:rPr>
          <w:rFonts w:ascii="Book Antiqua" w:hAnsi="Book Antiqua"/>
          <w:noProof/>
          <w:sz w:val="24"/>
          <w:szCs w:val="24"/>
        </w:rPr>
        <w:t>non-dynapenic</w:t>
      </w:r>
      <w:r w:rsidR="00CB5646" w:rsidRPr="001F7BF3">
        <w:rPr>
          <w:rFonts w:ascii="Book Antiqua" w:hAnsi="Book Antiqua"/>
          <w:sz w:val="24"/>
          <w:szCs w:val="24"/>
        </w:rPr>
        <w:t xml:space="preserve"> </w:t>
      </w:r>
      <w:r w:rsidR="00C07F9D" w:rsidRPr="001F7BF3">
        <w:rPr>
          <w:rFonts w:ascii="Book Antiqua" w:hAnsi="Book Antiqua"/>
          <w:sz w:val="24"/>
          <w:szCs w:val="24"/>
        </w:rPr>
        <w:t>obesity group.</w:t>
      </w:r>
    </w:p>
    <w:p w14:paraId="6B459414" w14:textId="56BB0B03" w:rsidR="00C6390B" w:rsidRPr="001F7BF3" w:rsidRDefault="000E7E26" w:rsidP="005656DA">
      <w:pPr>
        <w:spacing w:after="0" w:line="360" w:lineRule="auto"/>
        <w:ind w:firstLineChars="100" w:firstLine="240"/>
        <w:jc w:val="both"/>
        <w:rPr>
          <w:rFonts w:ascii="Book Antiqua" w:hAnsi="Book Antiqua"/>
          <w:sz w:val="24"/>
          <w:szCs w:val="24"/>
        </w:rPr>
      </w:pPr>
      <w:r w:rsidRPr="001F7BF3">
        <w:rPr>
          <w:rFonts w:ascii="Book Antiqua" w:hAnsi="Book Antiqua"/>
          <w:sz w:val="24"/>
          <w:szCs w:val="24"/>
        </w:rPr>
        <w:t xml:space="preserve">One year </w:t>
      </w:r>
      <w:r w:rsidR="004D43DA" w:rsidRPr="001F7BF3">
        <w:rPr>
          <w:rFonts w:ascii="Book Antiqua" w:hAnsi="Book Antiqua"/>
          <w:sz w:val="24"/>
          <w:szCs w:val="24"/>
        </w:rPr>
        <w:t>later</w:t>
      </w:r>
      <w:r w:rsidR="00BC3556" w:rsidRPr="001F7BF3">
        <w:rPr>
          <w:rFonts w:ascii="Book Antiqua" w:hAnsi="Book Antiqua"/>
          <w:sz w:val="24"/>
          <w:szCs w:val="24"/>
        </w:rPr>
        <w:t xml:space="preserve">, </w:t>
      </w:r>
      <w:r w:rsidR="00474E13" w:rsidRPr="001F7BF3">
        <w:rPr>
          <w:rFonts w:ascii="Book Antiqua" w:hAnsi="Book Antiqua"/>
          <w:sz w:val="24"/>
          <w:szCs w:val="24"/>
        </w:rPr>
        <w:t xml:space="preserve">Lu </w:t>
      </w:r>
      <w:r w:rsidR="00474E13" w:rsidRPr="001F7BF3">
        <w:rPr>
          <w:rFonts w:ascii="Book Antiqua" w:hAnsi="Book Antiqua"/>
          <w:i/>
          <w:sz w:val="24"/>
          <w:szCs w:val="24"/>
        </w:rPr>
        <w:t xml:space="preserve">et </w:t>
      </w:r>
      <w:proofErr w:type="gramStart"/>
      <w:r w:rsidR="00474E13" w:rsidRPr="001F7BF3">
        <w:rPr>
          <w:rFonts w:ascii="Book Antiqua" w:hAnsi="Book Antiqua"/>
          <w:i/>
          <w:sz w:val="24"/>
          <w:szCs w:val="24"/>
        </w:rPr>
        <w:t>al</w:t>
      </w:r>
      <w:r w:rsidR="00005DC6" w:rsidRPr="001F7BF3">
        <w:rPr>
          <w:rFonts w:ascii="Book Antiqua" w:hAnsi="Book Antiqua"/>
          <w:sz w:val="24"/>
          <w:szCs w:val="24"/>
          <w:vertAlign w:val="superscript"/>
        </w:rPr>
        <w:t>[</w:t>
      </w:r>
      <w:proofErr w:type="gramEnd"/>
      <w:r w:rsidR="00005DC6" w:rsidRPr="001F7BF3">
        <w:rPr>
          <w:rFonts w:ascii="Book Antiqua" w:hAnsi="Book Antiqua"/>
          <w:sz w:val="24"/>
          <w:szCs w:val="24"/>
          <w:vertAlign w:val="superscript"/>
        </w:rPr>
        <w:t>18]</w:t>
      </w:r>
      <w:r w:rsidR="00A02583" w:rsidRPr="001F7BF3">
        <w:rPr>
          <w:rFonts w:ascii="Book Antiqua" w:hAnsi="Book Antiqua"/>
          <w:sz w:val="24"/>
          <w:szCs w:val="24"/>
        </w:rPr>
        <w:t xml:space="preserve"> </w:t>
      </w:r>
      <w:r w:rsidR="00E35853" w:rsidRPr="001F7BF3">
        <w:rPr>
          <w:rFonts w:ascii="Book Antiqua" w:hAnsi="Book Antiqua"/>
          <w:sz w:val="24"/>
          <w:szCs w:val="24"/>
        </w:rPr>
        <w:t xml:space="preserve">completed </w:t>
      </w:r>
      <w:r w:rsidRPr="001F7BF3">
        <w:rPr>
          <w:rFonts w:ascii="Book Antiqua" w:hAnsi="Book Antiqua"/>
          <w:sz w:val="24"/>
          <w:szCs w:val="24"/>
        </w:rPr>
        <w:t xml:space="preserve">a </w:t>
      </w:r>
      <w:r w:rsidR="002A0207" w:rsidRPr="001F7BF3">
        <w:rPr>
          <w:rFonts w:ascii="Book Antiqua" w:hAnsi="Book Antiqua"/>
          <w:sz w:val="24"/>
          <w:szCs w:val="24"/>
        </w:rPr>
        <w:t xml:space="preserve">cross sectional study </w:t>
      </w:r>
      <w:r w:rsidRPr="001F7BF3">
        <w:rPr>
          <w:rFonts w:ascii="Book Antiqua" w:hAnsi="Book Antiqua"/>
          <w:sz w:val="24"/>
          <w:szCs w:val="24"/>
        </w:rPr>
        <w:t xml:space="preserve">in which they </w:t>
      </w:r>
      <w:r w:rsidR="002A0207" w:rsidRPr="001F7BF3">
        <w:rPr>
          <w:rFonts w:ascii="Book Antiqua" w:hAnsi="Book Antiqua"/>
          <w:sz w:val="24"/>
          <w:szCs w:val="24"/>
        </w:rPr>
        <w:t xml:space="preserve">assessed </w:t>
      </w:r>
      <w:r w:rsidR="00B131B8" w:rsidRPr="001F7BF3">
        <w:rPr>
          <w:rFonts w:ascii="Book Antiqua" w:hAnsi="Book Antiqua"/>
          <w:sz w:val="24"/>
          <w:szCs w:val="24"/>
        </w:rPr>
        <w:t>SO</w:t>
      </w:r>
      <w:r w:rsidRPr="001F7BF3">
        <w:rPr>
          <w:rFonts w:ascii="Book Antiqua" w:hAnsi="Book Antiqua"/>
          <w:sz w:val="24"/>
          <w:szCs w:val="24"/>
        </w:rPr>
        <w:t xml:space="preserve"> </w:t>
      </w:r>
      <w:r w:rsidR="002A0207" w:rsidRPr="001F7BF3">
        <w:rPr>
          <w:rFonts w:ascii="Book Antiqua" w:hAnsi="Book Antiqua"/>
          <w:sz w:val="24"/>
          <w:szCs w:val="24"/>
        </w:rPr>
        <w:t>defined as the coexistence of obesity (BMI</w:t>
      </w:r>
      <w:r w:rsidR="004D43DA" w:rsidRPr="001F7BF3">
        <w:rPr>
          <w:rFonts w:ascii="Book Antiqua" w:hAnsi="Book Antiqua"/>
          <w:sz w:val="24"/>
          <w:szCs w:val="24"/>
        </w:rPr>
        <w:t xml:space="preserve"> </w:t>
      </w:r>
      <w:r w:rsidR="002A0207" w:rsidRPr="001F7BF3">
        <w:rPr>
          <w:rFonts w:ascii="Book Antiqua" w:hAnsi="Book Antiqua"/>
          <w:sz w:val="24"/>
          <w:szCs w:val="24"/>
        </w:rPr>
        <w:t>≥</w:t>
      </w:r>
      <w:r w:rsidR="004D43DA" w:rsidRPr="001F7BF3">
        <w:rPr>
          <w:rFonts w:ascii="Book Antiqua" w:hAnsi="Book Antiqua"/>
          <w:sz w:val="24"/>
          <w:szCs w:val="24"/>
        </w:rPr>
        <w:t xml:space="preserve"> </w:t>
      </w:r>
      <w:r w:rsidR="002A0207" w:rsidRPr="001F7BF3">
        <w:rPr>
          <w:rFonts w:ascii="Book Antiqua" w:hAnsi="Book Antiqua"/>
          <w:sz w:val="24"/>
          <w:szCs w:val="24"/>
        </w:rPr>
        <w:t xml:space="preserve">25 </w:t>
      </w:r>
      <w:r w:rsidR="004D43DA" w:rsidRPr="001F7BF3">
        <w:rPr>
          <w:rFonts w:ascii="Book Antiqua" w:hAnsi="Book Antiqua"/>
          <w:sz w:val="24"/>
          <w:szCs w:val="24"/>
        </w:rPr>
        <w:t>k</w:t>
      </w:r>
      <w:r w:rsidR="002A0207" w:rsidRPr="001F7BF3">
        <w:rPr>
          <w:rFonts w:ascii="Book Antiqua" w:hAnsi="Book Antiqua"/>
          <w:sz w:val="24"/>
          <w:szCs w:val="24"/>
        </w:rPr>
        <w:t>g/m</w:t>
      </w:r>
      <w:r w:rsidR="002A0207" w:rsidRPr="001F7BF3">
        <w:rPr>
          <w:rFonts w:ascii="Book Antiqua" w:hAnsi="Book Antiqua"/>
          <w:sz w:val="24"/>
          <w:szCs w:val="24"/>
          <w:vertAlign w:val="superscript"/>
        </w:rPr>
        <w:t>2</w:t>
      </w:r>
      <w:r w:rsidR="002A0207" w:rsidRPr="001F7BF3">
        <w:rPr>
          <w:rFonts w:ascii="Book Antiqua" w:hAnsi="Book Antiqua"/>
          <w:sz w:val="24"/>
          <w:szCs w:val="24"/>
        </w:rPr>
        <w:t xml:space="preserve">) and </w:t>
      </w:r>
      <w:r w:rsidR="002A0207" w:rsidRPr="001F7BF3">
        <w:rPr>
          <w:rFonts w:ascii="Book Antiqua" w:hAnsi="Book Antiqua"/>
          <w:noProof/>
          <w:sz w:val="24"/>
          <w:szCs w:val="24"/>
        </w:rPr>
        <w:t xml:space="preserve">sarcopenia </w:t>
      </w:r>
      <w:r w:rsidRPr="001F7BF3">
        <w:rPr>
          <w:rFonts w:ascii="Book Antiqua" w:hAnsi="Book Antiqua"/>
          <w:sz w:val="24"/>
          <w:szCs w:val="24"/>
        </w:rPr>
        <w:t xml:space="preserve">based on </w:t>
      </w:r>
      <w:r w:rsidR="002A0207" w:rsidRPr="001F7BF3">
        <w:rPr>
          <w:rFonts w:ascii="Book Antiqua" w:hAnsi="Book Antiqua"/>
          <w:sz w:val="24"/>
          <w:szCs w:val="24"/>
        </w:rPr>
        <w:t>the skeletal muscle i</w:t>
      </w:r>
      <w:r w:rsidR="003B4352" w:rsidRPr="001F7BF3">
        <w:rPr>
          <w:rFonts w:ascii="Book Antiqua" w:hAnsi="Book Antiqua"/>
          <w:sz w:val="24"/>
          <w:szCs w:val="24"/>
        </w:rPr>
        <w:t>ndex estimated by BIA</w:t>
      </w:r>
      <w:r w:rsidR="002A0207" w:rsidRPr="001F7BF3">
        <w:rPr>
          <w:rFonts w:ascii="Book Antiqua" w:hAnsi="Book Antiqua"/>
          <w:sz w:val="24"/>
          <w:szCs w:val="24"/>
        </w:rPr>
        <w:t xml:space="preserve">. </w:t>
      </w:r>
      <w:r w:rsidR="000B75D6" w:rsidRPr="001F7BF3">
        <w:rPr>
          <w:rFonts w:ascii="Book Antiqua" w:hAnsi="Book Antiqua"/>
          <w:sz w:val="24"/>
          <w:szCs w:val="24"/>
        </w:rPr>
        <w:t xml:space="preserve">A </w:t>
      </w:r>
      <w:r w:rsidR="002A0207" w:rsidRPr="001F7BF3">
        <w:rPr>
          <w:rFonts w:ascii="Book Antiqua" w:hAnsi="Book Antiqua"/>
          <w:sz w:val="24"/>
          <w:szCs w:val="24"/>
        </w:rPr>
        <w:t xml:space="preserve">sample </w:t>
      </w:r>
      <w:r w:rsidR="000B75D6" w:rsidRPr="001F7BF3">
        <w:rPr>
          <w:rFonts w:ascii="Book Antiqua" w:hAnsi="Book Antiqua"/>
          <w:sz w:val="24"/>
          <w:szCs w:val="24"/>
        </w:rPr>
        <w:t>of 180 individuals with obesity (60</w:t>
      </w:r>
      <w:r w:rsidR="002A0207" w:rsidRPr="001F7BF3">
        <w:rPr>
          <w:rFonts w:ascii="Book Antiqua" w:hAnsi="Book Antiqua"/>
          <w:sz w:val="24"/>
          <w:szCs w:val="24"/>
        </w:rPr>
        <w:t xml:space="preserve"> males and </w:t>
      </w:r>
      <w:r w:rsidR="000B75D6" w:rsidRPr="001F7BF3">
        <w:rPr>
          <w:rFonts w:ascii="Book Antiqua" w:hAnsi="Book Antiqua"/>
          <w:sz w:val="24"/>
          <w:szCs w:val="24"/>
        </w:rPr>
        <w:t xml:space="preserve">120 </w:t>
      </w:r>
      <w:r w:rsidR="002A0207" w:rsidRPr="001F7BF3">
        <w:rPr>
          <w:rFonts w:ascii="Book Antiqua" w:hAnsi="Book Antiqua"/>
          <w:sz w:val="24"/>
          <w:szCs w:val="24"/>
        </w:rPr>
        <w:t>females)</w:t>
      </w:r>
      <w:r w:rsidR="000B75D6" w:rsidRPr="001F7BF3">
        <w:rPr>
          <w:rFonts w:ascii="Book Antiqua" w:hAnsi="Book Antiqua"/>
          <w:sz w:val="24"/>
          <w:szCs w:val="24"/>
        </w:rPr>
        <w:t xml:space="preserve"> was recruited. </w:t>
      </w:r>
      <w:r w:rsidR="004D43DA" w:rsidRPr="001F7BF3">
        <w:rPr>
          <w:rFonts w:ascii="Book Antiqua" w:hAnsi="Book Antiqua"/>
          <w:sz w:val="24"/>
          <w:szCs w:val="24"/>
        </w:rPr>
        <w:t xml:space="preserve">Of the </w:t>
      </w:r>
      <w:r w:rsidR="000B75D6" w:rsidRPr="001F7BF3">
        <w:rPr>
          <w:rFonts w:ascii="Book Antiqua" w:hAnsi="Book Antiqua"/>
          <w:sz w:val="24"/>
          <w:szCs w:val="24"/>
        </w:rPr>
        <w:t>60</w:t>
      </w:r>
      <w:r w:rsidRPr="001F7BF3">
        <w:rPr>
          <w:rFonts w:ascii="Book Antiqua" w:hAnsi="Book Antiqua"/>
          <w:sz w:val="24"/>
          <w:szCs w:val="24"/>
        </w:rPr>
        <w:t xml:space="preserve"> males </w:t>
      </w:r>
      <w:r w:rsidR="004D43DA" w:rsidRPr="001F7BF3">
        <w:rPr>
          <w:rFonts w:ascii="Book Antiqua" w:hAnsi="Book Antiqua"/>
          <w:sz w:val="24"/>
          <w:szCs w:val="24"/>
        </w:rPr>
        <w:t xml:space="preserve">included </w:t>
      </w:r>
      <w:r w:rsidR="002F3F8D" w:rsidRPr="001F7BF3">
        <w:rPr>
          <w:rFonts w:ascii="Book Antiqua" w:hAnsi="Book Antiqua"/>
          <w:sz w:val="24"/>
          <w:szCs w:val="24"/>
        </w:rPr>
        <w:t xml:space="preserve">in the sample </w:t>
      </w:r>
      <w:r w:rsidR="004D43DA" w:rsidRPr="001F7BF3">
        <w:rPr>
          <w:rFonts w:ascii="Book Antiqua" w:hAnsi="Book Antiqua"/>
          <w:sz w:val="24"/>
          <w:szCs w:val="24"/>
        </w:rPr>
        <w:t xml:space="preserve">35 </w:t>
      </w:r>
      <w:r w:rsidR="002A0207" w:rsidRPr="001F7BF3">
        <w:rPr>
          <w:rFonts w:ascii="Book Antiqua" w:hAnsi="Book Antiqua"/>
          <w:sz w:val="24"/>
          <w:szCs w:val="24"/>
        </w:rPr>
        <w:t xml:space="preserve">had </w:t>
      </w:r>
      <w:r w:rsidR="003B4352" w:rsidRPr="001F7BF3">
        <w:rPr>
          <w:rFonts w:ascii="Book Antiqua" w:hAnsi="Book Antiqua"/>
          <w:sz w:val="24"/>
          <w:szCs w:val="24"/>
        </w:rPr>
        <w:t>SO</w:t>
      </w:r>
      <w:r w:rsidR="002A0207" w:rsidRPr="001F7BF3">
        <w:rPr>
          <w:rFonts w:ascii="Book Antiqua" w:hAnsi="Book Antiqua"/>
          <w:sz w:val="24"/>
          <w:szCs w:val="24"/>
        </w:rPr>
        <w:t xml:space="preserve"> </w:t>
      </w:r>
      <w:r w:rsidR="004D43DA" w:rsidRPr="001F7BF3">
        <w:rPr>
          <w:rFonts w:ascii="Book Antiqua" w:hAnsi="Book Antiqua"/>
          <w:sz w:val="24"/>
          <w:szCs w:val="24"/>
        </w:rPr>
        <w:t xml:space="preserve">compared to </w:t>
      </w:r>
      <w:r w:rsidR="000B75D6" w:rsidRPr="001F7BF3">
        <w:rPr>
          <w:rFonts w:ascii="Book Antiqua" w:hAnsi="Book Antiqua"/>
          <w:sz w:val="24"/>
          <w:szCs w:val="24"/>
        </w:rPr>
        <w:t>80</w:t>
      </w:r>
      <w:r w:rsidR="002A0207" w:rsidRPr="001F7BF3">
        <w:rPr>
          <w:rFonts w:ascii="Book Antiqua" w:hAnsi="Book Antiqua"/>
          <w:sz w:val="24"/>
          <w:szCs w:val="24"/>
        </w:rPr>
        <w:t xml:space="preserve"> </w:t>
      </w:r>
      <w:r w:rsidR="004D43DA" w:rsidRPr="001F7BF3">
        <w:rPr>
          <w:rFonts w:ascii="Book Antiqua" w:hAnsi="Book Antiqua"/>
          <w:sz w:val="24"/>
          <w:szCs w:val="24"/>
        </w:rPr>
        <w:t xml:space="preserve">of the </w:t>
      </w:r>
      <w:r w:rsidR="000B75D6" w:rsidRPr="001F7BF3">
        <w:rPr>
          <w:rFonts w:ascii="Book Antiqua" w:hAnsi="Book Antiqua"/>
          <w:sz w:val="24"/>
          <w:szCs w:val="24"/>
        </w:rPr>
        <w:t>120</w:t>
      </w:r>
      <w:r w:rsidR="002A0207" w:rsidRPr="001F7BF3">
        <w:rPr>
          <w:rFonts w:ascii="Book Antiqua" w:hAnsi="Book Antiqua"/>
          <w:sz w:val="24"/>
          <w:szCs w:val="24"/>
        </w:rPr>
        <w:t xml:space="preserve"> females. </w:t>
      </w:r>
      <w:r w:rsidR="000B75D6" w:rsidRPr="001F7BF3">
        <w:rPr>
          <w:rFonts w:ascii="Book Antiqua" w:hAnsi="Book Antiqua"/>
          <w:sz w:val="24"/>
          <w:szCs w:val="24"/>
        </w:rPr>
        <w:t xml:space="preserve">Regardless </w:t>
      </w:r>
      <w:r w:rsidR="004D43DA" w:rsidRPr="001F7BF3">
        <w:rPr>
          <w:rFonts w:ascii="Book Antiqua" w:hAnsi="Book Antiqua"/>
          <w:sz w:val="24"/>
          <w:szCs w:val="24"/>
        </w:rPr>
        <w:t xml:space="preserve">of </w:t>
      </w:r>
      <w:r w:rsidR="000B75D6" w:rsidRPr="001F7BF3">
        <w:rPr>
          <w:rFonts w:ascii="Book Antiqua" w:hAnsi="Book Antiqua"/>
          <w:sz w:val="24"/>
          <w:szCs w:val="24"/>
        </w:rPr>
        <w:t xml:space="preserve">gender the mean age and BMI in </w:t>
      </w:r>
      <w:r w:rsidR="002F3F8D" w:rsidRPr="001F7BF3">
        <w:rPr>
          <w:rFonts w:ascii="Book Antiqua" w:hAnsi="Book Antiqua"/>
          <w:sz w:val="24"/>
          <w:szCs w:val="24"/>
        </w:rPr>
        <w:t xml:space="preserve">the </w:t>
      </w:r>
      <w:r w:rsidR="003B4352" w:rsidRPr="001F7BF3">
        <w:rPr>
          <w:rFonts w:ascii="Book Antiqua" w:hAnsi="Book Antiqua"/>
          <w:sz w:val="24"/>
          <w:szCs w:val="24"/>
        </w:rPr>
        <w:t xml:space="preserve">SO </w:t>
      </w:r>
      <w:r w:rsidR="00E9557E" w:rsidRPr="001F7BF3">
        <w:rPr>
          <w:rFonts w:ascii="Book Antiqua" w:hAnsi="Book Antiqua"/>
          <w:sz w:val="24"/>
          <w:szCs w:val="24"/>
        </w:rPr>
        <w:t xml:space="preserve">group </w:t>
      </w:r>
      <w:r w:rsidRPr="001F7BF3">
        <w:rPr>
          <w:rFonts w:ascii="Book Antiqua" w:hAnsi="Book Antiqua"/>
          <w:sz w:val="24"/>
          <w:szCs w:val="24"/>
        </w:rPr>
        <w:t xml:space="preserve">were </w:t>
      </w:r>
      <w:r w:rsidR="00E9557E" w:rsidRPr="001F7BF3">
        <w:rPr>
          <w:rFonts w:ascii="Book Antiqua" w:hAnsi="Book Antiqua"/>
          <w:sz w:val="24"/>
          <w:szCs w:val="24"/>
        </w:rPr>
        <w:t>61.1</w:t>
      </w:r>
      <w:r w:rsidR="004D43DA" w:rsidRPr="001F7BF3">
        <w:rPr>
          <w:rFonts w:ascii="Book Antiqua" w:hAnsi="Book Antiqua"/>
          <w:sz w:val="24"/>
          <w:szCs w:val="24"/>
        </w:rPr>
        <w:t xml:space="preserve"> </w:t>
      </w:r>
      <w:r w:rsidR="00E9557E" w:rsidRPr="001F7BF3">
        <w:rPr>
          <w:rFonts w:ascii="Book Antiqua" w:hAnsi="Book Antiqua"/>
          <w:sz w:val="24"/>
          <w:szCs w:val="24"/>
        </w:rPr>
        <w:t>±</w:t>
      </w:r>
      <w:r w:rsidR="004D43DA" w:rsidRPr="001F7BF3">
        <w:rPr>
          <w:rFonts w:ascii="Book Antiqua" w:hAnsi="Book Antiqua"/>
          <w:sz w:val="24"/>
          <w:szCs w:val="24"/>
        </w:rPr>
        <w:t xml:space="preserve"> </w:t>
      </w:r>
      <w:r w:rsidR="00E9557E" w:rsidRPr="001F7BF3">
        <w:rPr>
          <w:rFonts w:ascii="Book Antiqua" w:hAnsi="Book Antiqua"/>
          <w:sz w:val="24"/>
          <w:szCs w:val="24"/>
        </w:rPr>
        <w:t>9</w:t>
      </w:r>
      <w:r w:rsidR="000B75D6" w:rsidRPr="001F7BF3">
        <w:rPr>
          <w:rFonts w:ascii="Book Antiqua" w:hAnsi="Book Antiqua"/>
          <w:sz w:val="24"/>
          <w:szCs w:val="24"/>
        </w:rPr>
        <w:t xml:space="preserve">.9 years and </w:t>
      </w:r>
      <w:r w:rsidR="00E9557E" w:rsidRPr="001F7BF3">
        <w:rPr>
          <w:rFonts w:ascii="Book Antiqua" w:hAnsi="Book Antiqua"/>
          <w:sz w:val="24"/>
          <w:szCs w:val="24"/>
        </w:rPr>
        <w:t>27.8</w:t>
      </w:r>
      <w:r w:rsidR="004D43DA" w:rsidRPr="001F7BF3">
        <w:rPr>
          <w:rFonts w:ascii="Book Antiqua" w:hAnsi="Book Antiqua"/>
          <w:sz w:val="24"/>
          <w:szCs w:val="24"/>
        </w:rPr>
        <w:t xml:space="preserve"> </w:t>
      </w:r>
      <w:r w:rsidR="00E9557E" w:rsidRPr="001F7BF3">
        <w:rPr>
          <w:rFonts w:ascii="Book Antiqua" w:hAnsi="Book Antiqua"/>
          <w:sz w:val="24"/>
          <w:szCs w:val="24"/>
        </w:rPr>
        <w:t>±</w:t>
      </w:r>
      <w:r w:rsidR="004D43DA" w:rsidRPr="001F7BF3">
        <w:rPr>
          <w:rFonts w:ascii="Book Antiqua" w:hAnsi="Book Antiqua"/>
          <w:sz w:val="24"/>
          <w:szCs w:val="24"/>
        </w:rPr>
        <w:t xml:space="preserve"> </w:t>
      </w:r>
      <w:r w:rsidR="00E9557E" w:rsidRPr="001F7BF3">
        <w:rPr>
          <w:rFonts w:ascii="Book Antiqua" w:hAnsi="Book Antiqua"/>
          <w:sz w:val="24"/>
          <w:szCs w:val="24"/>
        </w:rPr>
        <w:t xml:space="preserve">2.6 </w:t>
      </w:r>
      <w:r w:rsidR="004D43DA" w:rsidRPr="001F7BF3">
        <w:rPr>
          <w:rFonts w:ascii="Book Antiqua" w:hAnsi="Book Antiqua"/>
          <w:sz w:val="24"/>
          <w:szCs w:val="24"/>
        </w:rPr>
        <w:t>k</w:t>
      </w:r>
      <w:r w:rsidR="00E9557E" w:rsidRPr="001F7BF3">
        <w:rPr>
          <w:rFonts w:ascii="Book Antiqua" w:hAnsi="Book Antiqua"/>
          <w:sz w:val="24"/>
          <w:szCs w:val="24"/>
        </w:rPr>
        <w:t>g/m</w:t>
      </w:r>
      <w:r w:rsidR="00E9557E" w:rsidRPr="001F7BF3">
        <w:rPr>
          <w:rFonts w:ascii="Book Antiqua" w:hAnsi="Book Antiqua"/>
          <w:sz w:val="24"/>
          <w:szCs w:val="24"/>
          <w:vertAlign w:val="superscript"/>
        </w:rPr>
        <w:t>2</w:t>
      </w:r>
      <w:r w:rsidR="002F3F8D" w:rsidRPr="001F7BF3">
        <w:rPr>
          <w:rFonts w:ascii="Book Antiqua" w:hAnsi="Book Antiqua"/>
          <w:sz w:val="24"/>
          <w:szCs w:val="24"/>
        </w:rPr>
        <w:t xml:space="preserve">, </w:t>
      </w:r>
      <w:r w:rsidR="00E9557E" w:rsidRPr="001F7BF3">
        <w:rPr>
          <w:rFonts w:ascii="Book Antiqua" w:hAnsi="Book Antiqua"/>
          <w:sz w:val="24"/>
          <w:szCs w:val="24"/>
        </w:rPr>
        <w:t>and 69.9</w:t>
      </w:r>
      <w:r w:rsidR="004D43DA" w:rsidRPr="001F7BF3">
        <w:rPr>
          <w:rFonts w:ascii="Book Antiqua" w:hAnsi="Book Antiqua"/>
          <w:sz w:val="24"/>
          <w:szCs w:val="24"/>
        </w:rPr>
        <w:t xml:space="preserve"> </w:t>
      </w:r>
      <w:r w:rsidR="00E9557E" w:rsidRPr="001F7BF3">
        <w:rPr>
          <w:rFonts w:ascii="Book Antiqua" w:hAnsi="Book Antiqua"/>
          <w:sz w:val="24"/>
          <w:szCs w:val="24"/>
        </w:rPr>
        <w:t>±</w:t>
      </w:r>
      <w:r w:rsidR="004D43DA" w:rsidRPr="001F7BF3">
        <w:rPr>
          <w:rFonts w:ascii="Book Antiqua" w:hAnsi="Book Antiqua"/>
          <w:sz w:val="24"/>
          <w:szCs w:val="24"/>
        </w:rPr>
        <w:t xml:space="preserve"> </w:t>
      </w:r>
      <w:r w:rsidR="00E9557E" w:rsidRPr="001F7BF3">
        <w:rPr>
          <w:rFonts w:ascii="Book Antiqua" w:hAnsi="Book Antiqua"/>
          <w:sz w:val="24"/>
          <w:szCs w:val="24"/>
        </w:rPr>
        <w:t>7.3 years and 26.8</w:t>
      </w:r>
      <w:r w:rsidR="004D43DA" w:rsidRPr="001F7BF3">
        <w:rPr>
          <w:rFonts w:ascii="Book Antiqua" w:hAnsi="Book Antiqua"/>
          <w:sz w:val="24"/>
          <w:szCs w:val="24"/>
        </w:rPr>
        <w:t xml:space="preserve"> </w:t>
      </w:r>
      <w:r w:rsidR="00E9557E" w:rsidRPr="001F7BF3">
        <w:rPr>
          <w:rFonts w:ascii="Book Antiqua" w:hAnsi="Book Antiqua"/>
          <w:sz w:val="24"/>
          <w:szCs w:val="24"/>
        </w:rPr>
        <w:t>±</w:t>
      </w:r>
      <w:r w:rsidR="004D43DA" w:rsidRPr="001F7BF3">
        <w:rPr>
          <w:rFonts w:ascii="Book Antiqua" w:hAnsi="Book Antiqua"/>
          <w:sz w:val="24"/>
          <w:szCs w:val="24"/>
        </w:rPr>
        <w:t xml:space="preserve"> </w:t>
      </w:r>
      <w:r w:rsidR="00E9557E" w:rsidRPr="001F7BF3">
        <w:rPr>
          <w:rFonts w:ascii="Book Antiqua" w:hAnsi="Book Antiqua"/>
          <w:sz w:val="24"/>
          <w:szCs w:val="24"/>
        </w:rPr>
        <w:t xml:space="preserve">1.6 </w:t>
      </w:r>
      <w:r w:rsidR="004D43DA" w:rsidRPr="001F7BF3">
        <w:rPr>
          <w:rFonts w:ascii="Book Antiqua" w:hAnsi="Book Antiqua"/>
          <w:sz w:val="24"/>
          <w:szCs w:val="24"/>
        </w:rPr>
        <w:t>k</w:t>
      </w:r>
      <w:r w:rsidR="00E9557E" w:rsidRPr="001F7BF3">
        <w:rPr>
          <w:rFonts w:ascii="Book Antiqua" w:hAnsi="Book Antiqua"/>
          <w:sz w:val="24"/>
          <w:szCs w:val="24"/>
        </w:rPr>
        <w:t>g/m</w:t>
      </w:r>
      <w:r w:rsidR="00E9557E" w:rsidRPr="001F7BF3">
        <w:rPr>
          <w:rFonts w:ascii="Book Antiqua" w:hAnsi="Book Antiqua"/>
          <w:sz w:val="24"/>
          <w:szCs w:val="24"/>
          <w:vertAlign w:val="superscript"/>
        </w:rPr>
        <w:t>2</w:t>
      </w:r>
      <w:r w:rsidR="00E9557E" w:rsidRPr="001F7BF3">
        <w:rPr>
          <w:rFonts w:ascii="Book Antiqua" w:hAnsi="Book Antiqua"/>
          <w:sz w:val="24"/>
          <w:szCs w:val="24"/>
        </w:rPr>
        <w:t xml:space="preserve"> in the non-</w:t>
      </w:r>
      <w:r w:rsidR="003B4352" w:rsidRPr="001F7BF3">
        <w:rPr>
          <w:rFonts w:ascii="Book Antiqua" w:hAnsi="Book Antiqua"/>
          <w:sz w:val="24"/>
          <w:szCs w:val="24"/>
        </w:rPr>
        <w:t>SO</w:t>
      </w:r>
      <w:r w:rsidR="00E9557E" w:rsidRPr="001F7BF3">
        <w:rPr>
          <w:rFonts w:ascii="Book Antiqua" w:hAnsi="Book Antiqua"/>
          <w:sz w:val="24"/>
          <w:szCs w:val="24"/>
        </w:rPr>
        <w:t xml:space="preserve"> group. </w:t>
      </w:r>
      <w:r w:rsidR="002A0207" w:rsidRPr="001F7BF3">
        <w:rPr>
          <w:rFonts w:ascii="Book Antiqua" w:hAnsi="Book Antiqua"/>
          <w:sz w:val="24"/>
          <w:szCs w:val="24"/>
        </w:rPr>
        <w:t>Moreover</w:t>
      </w:r>
      <w:r w:rsidR="002F3F8D" w:rsidRPr="001F7BF3">
        <w:rPr>
          <w:rFonts w:ascii="Book Antiqua" w:hAnsi="Book Antiqua"/>
          <w:sz w:val="24"/>
          <w:szCs w:val="24"/>
        </w:rPr>
        <w:t>,</w:t>
      </w:r>
      <w:r w:rsidR="002A0207" w:rsidRPr="001F7BF3">
        <w:rPr>
          <w:rFonts w:ascii="Book Antiqua" w:hAnsi="Book Antiqua"/>
          <w:sz w:val="24"/>
          <w:szCs w:val="24"/>
        </w:rPr>
        <w:t xml:space="preserve"> </w:t>
      </w:r>
      <w:r w:rsidR="000B75D6" w:rsidRPr="001F7BF3">
        <w:rPr>
          <w:rFonts w:ascii="Book Antiqua" w:hAnsi="Book Antiqua"/>
          <w:sz w:val="24"/>
          <w:szCs w:val="24"/>
        </w:rPr>
        <w:t>12</w:t>
      </w:r>
      <w:r w:rsidR="002A0207" w:rsidRPr="001F7BF3">
        <w:rPr>
          <w:rFonts w:ascii="Book Antiqua" w:hAnsi="Book Antiqua"/>
          <w:sz w:val="24"/>
          <w:szCs w:val="24"/>
        </w:rPr>
        <w:t xml:space="preserve"> of </w:t>
      </w:r>
      <w:r w:rsidR="002F3F8D" w:rsidRPr="001F7BF3">
        <w:rPr>
          <w:rFonts w:ascii="Book Antiqua" w:hAnsi="Book Antiqua"/>
          <w:sz w:val="24"/>
          <w:szCs w:val="24"/>
        </w:rPr>
        <w:t xml:space="preserve">the </w:t>
      </w:r>
      <w:r w:rsidR="000B75D6" w:rsidRPr="001F7BF3">
        <w:rPr>
          <w:rFonts w:ascii="Book Antiqua" w:hAnsi="Book Antiqua"/>
          <w:sz w:val="24"/>
          <w:szCs w:val="24"/>
        </w:rPr>
        <w:t>65</w:t>
      </w:r>
      <w:r w:rsidR="002A0207" w:rsidRPr="001F7BF3">
        <w:rPr>
          <w:rFonts w:ascii="Book Antiqua" w:hAnsi="Book Antiqua"/>
          <w:sz w:val="24"/>
          <w:szCs w:val="24"/>
        </w:rPr>
        <w:t xml:space="preserve"> patients </w:t>
      </w:r>
      <w:r w:rsidR="002F3F8D" w:rsidRPr="001F7BF3">
        <w:rPr>
          <w:rFonts w:ascii="Book Antiqua" w:hAnsi="Book Antiqua"/>
          <w:sz w:val="24"/>
          <w:szCs w:val="24"/>
        </w:rPr>
        <w:t xml:space="preserve">in the SO group had </w:t>
      </w:r>
      <w:r w:rsidR="003B4352" w:rsidRPr="001F7BF3">
        <w:rPr>
          <w:rFonts w:ascii="Book Antiqua" w:hAnsi="Book Antiqua"/>
          <w:sz w:val="24"/>
          <w:szCs w:val="24"/>
        </w:rPr>
        <w:t>T2D</w:t>
      </w:r>
      <w:r w:rsidR="002A0207" w:rsidRPr="001F7BF3">
        <w:rPr>
          <w:rFonts w:ascii="Book Antiqua" w:hAnsi="Book Antiqua"/>
          <w:sz w:val="24"/>
          <w:szCs w:val="24"/>
        </w:rPr>
        <w:t xml:space="preserve"> </w:t>
      </w:r>
      <w:r w:rsidR="002F3F8D" w:rsidRPr="001F7BF3">
        <w:rPr>
          <w:rFonts w:ascii="Book Antiqua" w:hAnsi="Book Antiqua"/>
          <w:sz w:val="24"/>
          <w:szCs w:val="24"/>
        </w:rPr>
        <w:t>compared to</w:t>
      </w:r>
      <w:r w:rsidR="002A0207" w:rsidRPr="001F7BF3">
        <w:rPr>
          <w:rFonts w:ascii="Book Antiqua" w:hAnsi="Book Antiqua"/>
          <w:sz w:val="24"/>
          <w:szCs w:val="24"/>
        </w:rPr>
        <w:t xml:space="preserve"> </w:t>
      </w:r>
      <w:r w:rsidR="000B75D6" w:rsidRPr="001F7BF3">
        <w:rPr>
          <w:rFonts w:ascii="Book Antiqua" w:hAnsi="Book Antiqua"/>
          <w:sz w:val="24"/>
          <w:szCs w:val="24"/>
        </w:rPr>
        <w:t>17</w:t>
      </w:r>
      <w:r w:rsidR="002A0207" w:rsidRPr="001F7BF3">
        <w:rPr>
          <w:rFonts w:ascii="Book Antiqua" w:hAnsi="Book Antiqua"/>
          <w:sz w:val="24"/>
          <w:szCs w:val="24"/>
        </w:rPr>
        <w:t xml:space="preserve"> of </w:t>
      </w:r>
      <w:r w:rsidR="002F3F8D" w:rsidRPr="001F7BF3">
        <w:rPr>
          <w:rFonts w:ascii="Book Antiqua" w:hAnsi="Book Antiqua"/>
          <w:sz w:val="24"/>
          <w:szCs w:val="24"/>
        </w:rPr>
        <w:t xml:space="preserve">the </w:t>
      </w:r>
      <w:r w:rsidR="000B75D6" w:rsidRPr="001F7BF3">
        <w:rPr>
          <w:rFonts w:ascii="Book Antiqua" w:hAnsi="Book Antiqua"/>
          <w:sz w:val="24"/>
          <w:szCs w:val="24"/>
        </w:rPr>
        <w:t>115</w:t>
      </w:r>
      <w:r w:rsidR="002A0207" w:rsidRPr="001F7BF3">
        <w:rPr>
          <w:rFonts w:ascii="Book Antiqua" w:hAnsi="Book Antiqua"/>
          <w:sz w:val="24"/>
          <w:szCs w:val="24"/>
        </w:rPr>
        <w:t xml:space="preserve"> patients in the non</w:t>
      </w:r>
      <w:r w:rsidR="002F3F8D" w:rsidRPr="001F7BF3">
        <w:rPr>
          <w:rFonts w:ascii="Book Antiqua" w:hAnsi="Book Antiqua"/>
          <w:sz w:val="24"/>
          <w:szCs w:val="24"/>
        </w:rPr>
        <w:t xml:space="preserve">-SO </w:t>
      </w:r>
      <w:r w:rsidR="002A0207" w:rsidRPr="001F7BF3">
        <w:rPr>
          <w:rFonts w:ascii="Book Antiqua" w:hAnsi="Book Antiqua"/>
          <w:sz w:val="24"/>
          <w:szCs w:val="24"/>
        </w:rPr>
        <w:t>group.</w:t>
      </w:r>
    </w:p>
    <w:p w14:paraId="1740EAE7" w14:textId="62009E8F" w:rsidR="00921A0B" w:rsidRPr="001F7BF3" w:rsidRDefault="009B12B7" w:rsidP="005656DA">
      <w:pPr>
        <w:spacing w:after="0" w:line="360" w:lineRule="auto"/>
        <w:ind w:firstLineChars="100" w:firstLine="240"/>
        <w:jc w:val="both"/>
        <w:rPr>
          <w:rFonts w:ascii="Book Antiqua" w:hAnsi="Book Antiqua"/>
          <w:sz w:val="24"/>
          <w:szCs w:val="24"/>
        </w:rPr>
      </w:pPr>
      <w:r w:rsidRPr="001F7BF3">
        <w:rPr>
          <w:rFonts w:ascii="Book Antiqua" w:hAnsi="Book Antiqua"/>
          <w:sz w:val="24"/>
          <w:szCs w:val="24"/>
        </w:rPr>
        <w:t xml:space="preserve">In </w:t>
      </w:r>
      <w:r w:rsidR="00BC7DB9" w:rsidRPr="001F7BF3">
        <w:rPr>
          <w:rFonts w:ascii="Book Antiqua" w:hAnsi="Book Antiqua"/>
          <w:sz w:val="24"/>
          <w:szCs w:val="24"/>
        </w:rPr>
        <w:t xml:space="preserve">early </w:t>
      </w:r>
      <w:r w:rsidR="001E0F58" w:rsidRPr="001F7BF3">
        <w:rPr>
          <w:rFonts w:ascii="Book Antiqua" w:hAnsi="Book Antiqua"/>
          <w:sz w:val="24"/>
          <w:szCs w:val="24"/>
        </w:rPr>
        <w:t>2016</w:t>
      </w:r>
      <w:r w:rsidR="002F3F8D" w:rsidRPr="001F7BF3">
        <w:rPr>
          <w:rFonts w:ascii="Book Antiqua" w:hAnsi="Book Antiqua"/>
          <w:sz w:val="24"/>
          <w:szCs w:val="24"/>
        </w:rPr>
        <w:t>,</w:t>
      </w:r>
      <w:r w:rsidRPr="001F7BF3">
        <w:rPr>
          <w:rFonts w:ascii="Book Antiqua" w:hAnsi="Book Antiqua"/>
          <w:sz w:val="24"/>
          <w:szCs w:val="24"/>
        </w:rPr>
        <w:t xml:space="preserve"> </w:t>
      </w:r>
      <w:r w:rsidRPr="001F7BF3">
        <w:rPr>
          <w:rFonts w:ascii="Book Antiqua" w:hAnsi="Book Antiqua"/>
          <w:noProof/>
          <w:sz w:val="24"/>
          <w:szCs w:val="24"/>
        </w:rPr>
        <w:t>Poggiogalle</w:t>
      </w:r>
      <w:r w:rsidRPr="001F7BF3">
        <w:rPr>
          <w:rFonts w:ascii="Book Antiqua" w:hAnsi="Book Antiqua"/>
          <w:sz w:val="24"/>
          <w:szCs w:val="24"/>
        </w:rPr>
        <w:t xml:space="preserve"> </w:t>
      </w:r>
      <w:r w:rsidRPr="001F7BF3">
        <w:rPr>
          <w:rFonts w:ascii="Book Antiqua" w:hAnsi="Book Antiqua"/>
          <w:i/>
          <w:sz w:val="24"/>
          <w:szCs w:val="24"/>
        </w:rPr>
        <w:t>et al</w:t>
      </w:r>
      <w:r w:rsidR="00005DC6" w:rsidRPr="001F7BF3">
        <w:rPr>
          <w:rFonts w:ascii="Book Antiqua" w:hAnsi="Book Antiqua"/>
          <w:sz w:val="24"/>
          <w:szCs w:val="24"/>
          <w:vertAlign w:val="superscript"/>
        </w:rPr>
        <w:t>[36]</w:t>
      </w:r>
      <w:r w:rsidR="00A02583" w:rsidRPr="001F7BF3">
        <w:rPr>
          <w:rFonts w:ascii="Book Antiqua" w:hAnsi="Book Antiqua"/>
          <w:sz w:val="24"/>
          <w:szCs w:val="24"/>
        </w:rPr>
        <w:t xml:space="preserve"> </w:t>
      </w:r>
      <w:r w:rsidR="00343216" w:rsidRPr="001F7BF3">
        <w:rPr>
          <w:rFonts w:ascii="Book Antiqua" w:hAnsi="Book Antiqua"/>
          <w:sz w:val="24"/>
          <w:szCs w:val="24"/>
        </w:rPr>
        <w:t>conducted a cross sectional</w:t>
      </w:r>
      <w:r w:rsidR="001B6FEC" w:rsidRPr="001F7BF3">
        <w:rPr>
          <w:rFonts w:ascii="Book Antiqua" w:hAnsi="Book Antiqua"/>
          <w:sz w:val="24"/>
          <w:szCs w:val="24"/>
        </w:rPr>
        <w:t xml:space="preserve"> study</w:t>
      </w:r>
      <w:r w:rsidR="00343216" w:rsidRPr="001F7BF3">
        <w:rPr>
          <w:rFonts w:ascii="Book Antiqua" w:hAnsi="Book Antiqua"/>
          <w:sz w:val="24"/>
          <w:szCs w:val="24"/>
        </w:rPr>
        <w:t xml:space="preserve"> </w:t>
      </w:r>
      <w:r w:rsidR="003B4352" w:rsidRPr="001F7BF3">
        <w:rPr>
          <w:rFonts w:ascii="Book Antiqua" w:hAnsi="Book Antiqua"/>
          <w:sz w:val="24"/>
          <w:szCs w:val="24"/>
        </w:rPr>
        <w:t xml:space="preserve">in which </w:t>
      </w:r>
      <w:r w:rsidR="002F3F8D" w:rsidRPr="001F7BF3">
        <w:rPr>
          <w:rFonts w:ascii="Book Antiqua" w:hAnsi="Book Antiqua"/>
          <w:sz w:val="24"/>
          <w:szCs w:val="24"/>
        </w:rPr>
        <w:t xml:space="preserve">the </w:t>
      </w:r>
      <w:r w:rsidR="00BC7DB9" w:rsidRPr="001F7BF3">
        <w:rPr>
          <w:rFonts w:ascii="Book Antiqua" w:hAnsi="Book Antiqua"/>
          <w:sz w:val="24"/>
          <w:szCs w:val="24"/>
        </w:rPr>
        <w:t xml:space="preserve">authors </w:t>
      </w:r>
      <w:r w:rsidR="009B13EA" w:rsidRPr="001F7BF3">
        <w:rPr>
          <w:rFonts w:ascii="Book Antiqua" w:hAnsi="Book Antiqua"/>
          <w:sz w:val="24"/>
          <w:szCs w:val="24"/>
        </w:rPr>
        <w:t xml:space="preserve">assessed </w:t>
      </w:r>
      <w:r w:rsidR="003B4352" w:rsidRPr="001F7BF3">
        <w:rPr>
          <w:rFonts w:ascii="Book Antiqua" w:hAnsi="Book Antiqua"/>
          <w:sz w:val="24"/>
          <w:szCs w:val="24"/>
        </w:rPr>
        <w:t>SO</w:t>
      </w:r>
      <w:r w:rsidR="00343216" w:rsidRPr="001F7BF3">
        <w:rPr>
          <w:rFonts w:ascii="Book Antiqua" w:hAnsi="Book Antiqua"/>
          <w:sz w:val="24"/>
          <w:szCs w:val="24"/>
        </w:rPr>
        <w:t xml:space="preserve"> </w:t>
      </w:r>
      <w:r w:rsidR="00E87CDC" w:rsidRPr="001F7BF3">
        <w:rPr>
          <w:rFonts w:ascii="Book Antiqua" w:hAnsi="Book Antiqua"/>
          <w:sz w:val="24"/>
          <w:szCs w:val="24"/>
        </w:rPr>
        <w:t xml:space="preserve">using DXA, </w:t>
      </w:r>
      <w:r w:rsidR="002F3F8D" w:rsidRPr="001F7BF3">
        <w:rPr>
          <w:rFonts w:ascii="Book Antiqua" w:hAnsi="Book Antiqua"/>
          <w:sz w:val="24"/>
          <w:szCs w:val="24"/>
        </w:rPr>
        <w:t xml:space="preserve">with SO </w:t>
      </w:r>
      <w:r w:rsidR="001B6FEC" w:rsidRPr="001F7BF3">
        <w:rPr>
          <w:rFonts w:ascii="Book Antiqua" w:hAnsi="Book Antiqua"/>
          <w:sz w:val="24"/>
          <w:szCs w:val="24"/>
        </w:rPr>
        <w:t>defined as the</w:t>
      </w:r>
      <w:r w:rsidR="009B13EA" w:rsidRPr="001F7BF3">
        <w:rPr>
          <w:rFonts w:ascii="Book Antiqua" w:hAnsi="Book Antiqua"/>
          <w:sz w:val="24"/>
          <w:szCs w:val="24"/>
        </w:rPr>
        <w:t xml:space="preserve"> </w:t>
      </w:r>
      <w:r w:rsidR="00343216" w:rsidRPr="001F7BF3">
        <w:rPr>
          <w:rFonts w:ascii="Book Antiqua" w:hAnsi="Book Antiqua"/>
          <w:sz w:val="24"/>
          <w:szCs w:val="24"/>
        </w:rPr>
        <w:t>coexistence of obesity</w:t>
      </w:r>
      <w:r w:rsidR="001B6FEC" w:rsidRPr="001F7BF3">
        <w:rPr>
          <w:rFonts w:ascii="Book Antiqua" w:hAnsi="Book Antiqua"/>
          <w:sz w:val="24"/>
          <w:szCs w:val="24"/>
        </w:rPr>
        <w:t xml:space="preserve"> (</w:t>
      </w:r>
      <w:r w:rsidR="009B13EA" w:rsidRPr="001F7BF3">
        <w:rPr>
          <w:rFonts w:ascii="Book Antiqua" w:hAnsi="Book Antiqua"/>
          <w:sz w:val="24"/>
          <w:szCs w:val="24"/>
        </w:rPr>
        <w:t>BMI</w:t>
      </w:r>
      <w:r w:rsidR="002F3F8D" w:rsidRPr="001F7BF3">
        <w:rPr>
          <w:rFonts w:ascii="Book Antiqua" w:hAnsi="Book Antiqua"/>
          <w:sz w:val="24"/>
          <w:szCs w:val="24"/>
        </w:rPr>
        <w:t xml:space="preserve"> </w:t>
      </w:r>
      <w:r w:rsidR="009B7AC6" w:rsidRPr="001F7BF3">
        <w:rPr>
          <w:rFonts w:ascii="Book Antiqua" w:hAnsi="Book Antiqua"/>
          <w:sz w:val="24"/>
          <w:szCs w:val="24"/>
        </w:rPr>
        <w:t>≥</w:t>
      </w:r>
      <w:r w:rsidR="002F3F8D" w:rsidRPr="001F7BF3">
        <w:rPr>
          <w:rFonts w:ascii="Book Antiqua" w:hAnsi="Book Antiqua"/>
          <w:sz w:val="24"/>
          <w:szCs w:val="24"/>
        </w:rPr>
        <w:t xml:space="preserve"> </w:t>
      </w:r>
      <w:r w:rsidR="001B6FEC" w:rsidRPr="001F7BF3">
        <w:rPr>
          <w:rFonts w:ascii="Book Antiqua" w:hAnsi="Book Antiqua"/>
          <w:sz w:val="24"/>
          <w:szCs w:val="24"/>
        </w:rPr>
        <w:t>30</w:t>
      </w:r>
      <w:r w:rsidR="002A0207" w:rsidRPr="001F7BF3">
        <w:rPr>
          <w:rFonts w:ascii="Book Antiqua" w:hAnsi="Book Antiqua"/>
          <w:sz w:val="24"/>
          <w:szCs w:val="24"/>
        </w:rPr>
        <w:t xml:space="preserve"> </w:t>
      </w:r>
      <w:r w:rsidR="002F3F8D" w:rsidRPr="001F7BF3">
        <w:rPr>
          <w:rFonts w:ascii="Book Antiqua" w:hAnsi="Book Antiqua"/>
          <w:sz w:val="24"/>
          <w:szCs w:val="24"/>
        </w:rPr>
        <w:t>k</w:t>
      </w:r>
      <w:r w:rsidR="001B6FEC" w:rsidRPr="001F7BF3">
        <w:rPr>
          <w:rFonts w:ascii="Book Antiqua" w:hAnsi="Book Antiqua"/>
          <w:sz w:val="24"/>
          <w:szCs w:val="24"/>
        </w:rPr>
        <w:t>g/m</w:t>
      </w:r>
      <w:r w:rsidR="001B6FEC" w:rsidRPr="001F7BF3">
        <w:rPr>
          <w:rFonts w:ascii="Book Antiqua" w:hAnsi="Book Antiqua"/>
          <w:sz w:val="24"/>
          <w:szCs w:val="24"/>
          <w:vertAlign w:val="superscript"/>
        </w:rPr>
        <w:t>2</w:t>
      </w:r>
      <w:r w:rsidR="001B6FEC" w:rsidRPr="001F7BF3">
        <w:rPr>
          <w:rFonts w:ascii="Book Antiqua" w:hAnsi="Book Antiqua"/>
          <w:sz w:val="24"/>
          <w:szCs w:val="24"/>
        </w:rPr>
        <w:t>)</w:t>
      </w:r>
      <w:r w:rsidR="00343216" w:rsidRPr="001F7BF3">
        <w:rPr>
          <w:rFonts w:ascii="Book Antiqua" w:hAnsi="Book Antiqua"/>
          <w:sz w:val="24"/>
          <w:szCs w:val="24"/>
        </w:rPr>
        <w:t xml:space="preserve"> and </w:t>
      </w:r>
      <w:r w:rsidR="00343216" w:rsidRPr="001F7BF3">
        <w:rPr>
          <w:rFonts w:ascii="Book Antiqua" w:hAnsi="Book Antiqua"/>
          <w:noProof/>
          <w:sz w:val="24"/>
          <w:szCs w:val="24"/>
        </w:rPr>
        <w:t>sarcopenia</w:t>
      </w:r>
      <w:r w:rsidR="001B6FEC" w:rsidRPr="001F7BF3">
        <w:rPr>
          <w:rFonts w:ascii="Book Antiqua" w:hAnsi="Book Antiqua"/>
          <w:sz w:val="24"/>
          <w:szCs w:val="24"/>
        </w:rPr>
        <w:t xml:space="preserve"> </w:t>
      </w:r>
      <w:r w:rsidR="00BC13D4" w:rsidRPr="001F7BF3">
        <w:rPr>
          <w:rFonts w:ascii="Book Antiqua" w:hAnsi="Book Antiqua"/>
          <w:sz w:val="24"/>
          <w:szCs w:val="24"/>
        </w:rPr>
        <w:t>(ASMM:</w:t>
      </w:r>
      <w:r w:rsidR="004D3952" w:rsidRPr="001F7BF3">
        <w:rPr>
          <w:rFonts w:ascii="Book Antiqua" w:hAnsi="Book Antiqua"/>
          <w:sz w:val="24"/>
          <w:szCs w:val="24"/>
        </w:rPr>
        <w:t xml:space="preserve"> </w:t>
      </w:r>
      <w:r w:rsidR="00BC13D4" w:rsidRPr="001F7BF3">
        <w:rPr>
          <w:rFonts w:ascii="Book Antiqua" w:hAnsi="Book Antiqua"/>
          <w:sz w:val="24"/>
          <w:szCs w:val="24"/>
        </w:rPr>
        <w:t>height</w:t>
      </w:r>
      <w:r w:rsidR="00BC13D4" w:rsidRPr="001F7BF3">
        <w:rPr>
          <w:rFonts w:ascii="Book Antiqua" w:hAnsi="Book Antiqua"/>
          <w:sz w:val="24"/>
          <w:szCs w:val="24"/>
          <w:vertAlign w:val="superscript"/>
        </w:rPr>
        <w:t>2</w:t>
      </w:r>
      <w:r w:rsidR="00BC13D4" w:rsidRPr="001F7BF3">
        <w:rPr>
          <w:rFonts w:ascii="Book Antiqua" w:hAnsi="Book Antiqua"/>
          <w:sz w:val="24"/>
          <w:szCs w:val="24"/>
        </w:rPr>
        <w:t xml:space="preserve"> </w:t>
      </w:r>
      <w:r w:rsidR="00D323F5" w:rsidRPr="001F7BF3">
        <w:rPr>
          <w:rFonts w:ascii="Book Antiqua" w:hAnsi="Book Antiqua"/>
          <w:sz w:val="24"/>
          <w:szCs w:val="24"/>
        </w:rPr>
        <w:t xml:space="preserve">&lt; </w:t>
      </w:r>
      <w:r w:rsidR="00BC13D4" w:rsidRPr="001F7BF3">
        <w:rPr>
          <w:rFonts w:ascii="Book Antiqua" w:hAnsi="Book Antiqua"/>
          <w:sz w:val="24"/>
          <w:szCs w:val="24"/>
        </w:rPr>
        <w:t xml:space="preserve">6.54 and </w:t>
      </w:r>
      <w:r w:rsidR="00D323F5" w:rsidRPr="001F7BF3">
        <w:rPr>
          <w:rFonts w:ascii="Book Antiqua" w:hAnsi="Book Antiqua"/>
          <w:sz w:val="24"/>
          <w:szCs w:val="24"/>
        </w:rPr>
        <w:t xml:space="preserve">&lt; </w:t>
      </w:r>
      <w:r w:rsidR="00BC13D4" w:rsidRPr="001F7BF3">
        <w:rPr>
          <w:rFonts w:ascii="Book Antiqua" w:hAnsi="Book Antiqua"/>
          <w:sz w:val="24"/>
          <w:szCs w:val="24"/>
        </w:rPr>
        <w:t xml:space="preserve">4.82 </w:t>
      </w:r>
      <w:r w:rsidR="002F3F8D" w:rsidRPr="001F7BF3">
        <w:rPr>
          <w:rFonts w:ascii="Book Antiqua" w:hAnsi="Book Antiqua"/>
          <w:sz w:val="24"/>
          <w:szCs w:val="24"/>
        </w:rPr>
        <w:t>k</w:t>
      </w:r>
      <w:r w:rsidR="00BC13D4" w:rsidRPr="001F7BF3">
        <w:rPr>
          <w:rFonts w:ascii="Book Antiqua" w:hAnsi="Book Antiqua"/>
          <w:sz w:val="24"/>
          <w:szCs w:val="24"/>
        </w:rPr>
        <w:t>g/m</w:t>
      </w:r>
      <w:r w:rsidR="00BC13D4" w:rsidRPr="001F7BF3">
        <w:rPr>
          <w:rFonts w:ascii="Book Antiqua" w:hAnsi="Book Antiqua"/>
          <w:sz w:val="24"/>
          <w:szCs w:val="24"/>
          <w:vertAlign w:val="superscript"/>
        </w:rPr>
        <w:t>2</w:t>
      </w:r>
      <w:r w:rsidR="00BC13D4" w:rsidRPr="001F7BF3">
        <w:rPr>
          <w:rFonts w:ascii="Book Antiqua" w:hAnsi="Book Antiqua"/>
          <w:sz w:val="24"/>
          <w:szCs w:val="24"/>
        </w:rPr>
        <w:t xml:space="preserve"> for males and females respectively) or (ASMM: weight</w:t>
      </w:r>
      <w:r w:rsidR="009B13EA" w:rsidRPr="001F7BF3">
        <w:rPr>
          <w:rFonts w:ascii="Book Antiqua" w:hAnsi="Book Antiqua"/>
          <w:sz w:val="24"/>
          <w:szCs w:val="24"/>
        </w:rPr>
        <w:t xml:space="preserve"> </w:t>
      </w:r>
      <w:r w:rsidR="00D323F5" w:rsidRPr="001F7BF3">
        <w:rPr>
          <w:rFonts w:ascii="Book Antiqua" w:hAnsi="Book Antiqua"/>
          <w:sz w:val="24"/>
          <w:szCs w:val="24"/>
        </w:rPr>
        <w:t xml:space="preserve">&lt; </w:t>
      </w:r>
      <w:r w:rsidR="00BC13D4" w:rsidRPr="001F7BF3">
        <w:rPr>
          <w:rFonts w:ascii="Book Antiqua" w:hAnsi="Book Antiqua"/>
          <w:sz w:val="24"/>
          <w:szCs w:val="24"/>
        </w:rPr>
        <w:t xml:space="preserve">0.2827 and </w:t>
      </w:r>
      <w:r w:rsidR="00D323F5" w:rsidRPr="001F7BF3">
        <w:rPr>
          <w:rFonts w:ascii="Book Antiqua" w:hAnsi="Book Antiqua"/>
          <w:sz w:val="24"/>
          <w:szCs w:val="24"/>
        </w:rPr>
        <w:t xml:space="preserve">&lt; </w:t>
      </w:r>
      <w:r w:rsidR="00BC13D4" w:rsidRPr="001F7BF3">
        <w:rPr>
          <w:rFonts w:ascii="Book Antiqua" w:hAnsi="Book Antiqua"/>
          <w:sz w:val="24"/>
          <w:szCs w:val="24"/>
        </w:rPr>
        <w:t>0.2347 for males</w:t>
      </w:r>
      <w:r w:rsidR="003B4352" w:rsidRPr="001F7BF3">
        <w:rPr>
          <w:rFonts w:ascii="Book Antiqua" w:hAnsi="Book Antiqua"/>
          <w:sz w:val="24"/>
          <w:szCs w:val="24"/>
        </w:rPr>
        <w:t xml:space="preserve"> and females respectively). T</w:t>
      </w:r>
      <w:r w:rsidR="00BC13D4" w:rsidRPr="001F7BF3">
        <w:rPr>
          <w:rFonts w:ascii="Book Antiqua" w:hAnsi="Book Antiqua"/>
          <w:sz w:val="24"/>
          <w:szCs w:val="24"/>
        </w:rPr>
        <w:t xml:space="preserve">his study </w:t>
      </w:r>
      <w:r w:rsidR="003B27AA" w:rsidRPr="001F7BF3">
        <w:rPr>
          <w:rFonts w:ascii="Book Antiqua" w:hAnsi="Book Antiqua"/>
          <w:sz w:val="24"/>
          <w:szCs w:val="24"/>
        </w:rPr>
        <w:t xml:space="preserve">enrolled </w:t>
      </w:r>
      <w:r w:rsidR="001E0F58" w:rsidRPr="001F7BF3">
        <w:rPr>
          <w:rFonts w:ascii="Book Antiqua" w:hAnsi="Book Antiqua"/>
          <w:sz w:val="24"/>
          <w:szCs w:val="24"/>
        </w:rPr>
        <w:t xml:space="preserve">a sample </w:t>
      </w:r>
      <w:r w:rsidR="00E35853" w:rsidRPr="001F7BF3">
        <w:rPr>
          <w:rFonts w:ascii="Book Antiqua" w:hAnsi="Book Antiqua"/>
          <w:sz w:val="24"/>
          <w:szCs w:val="24"/>
        </w:rPr>
        <w:t xml:space="preserve">of </w:t>
      </w:r>
      <w:r w:rsidR="003B27AA" w:rsidRPr="001F7BF3">
        <w:rPr>
          <w:rFonts w:ascii="Book Antiqua" w:hAnsi="Book Antiqua"/>
          <w:sz w:val="24"/>
          <w:szCs w:val="24"/>
        </w:rPr>
        <w:t xml:space="preserve">727 individuals with obesity (141 males and 586 females), </w:t>
      </w:r>
      <w:r w:rsidR="00ED1ACD" w:rsidRPr="001F7BF3">
        <w:rPr>
          <w:rFonts w:ascii="Book Antiqua" w:hAnsi="Book Antiqua"/>
          <w:sz w:val="24"/>
          <w:szCs w:val="24"/>
        </w:rPr>
        <w:t>with</w:t>
      </w:r>
      <w:r w:rsidR="003B27AA" w:rsidRPr="001F7BF3">
        <w:rPr>
          <w:rFonts w:ascii="Book Antiqua" w:hAnsi="Book Antiqua"/>
          <w:sz w:val="24"/>
          <w:szCs w:val="24"/>
        </w:rPr>
        <w:t xml:space="preserve"> mean age</w:t>
      </w:r>
      <w:r w:rsidR="00ED1ACD" w:rsidRPr="001F7BF3">
        <w:rPr>
          <w:rFonts w:ascii="Book Antiqua" w:hAnsi="Book Antiqua"/>
          <w:sz w:val="24"/>
          <w:szCs w:val="24"/>
        </w:rPr>
        <w:t>s</w:t>
      </w:r>
      <w:r w:rsidR="003B27AA" w:rsidRPr="001F7BF3">
        <w:rPr>
          <w:rFonts w:ascii="Book Antiqua" w:hAnsi="Book Antiqua"/>
          <w:sz w:val="24"/>
          <w:szCs w:val="24"/>
        </w:rPr>
        <w:t xml:space="preserve"> of 45.63</w:t>
      </w:r>
      <w:r w:rsidR="00D323F5" w:rsidRPr="001F7BF3">
        <w:rPr>
          <w:rFonts w:ascii="Book Antiqua" w:hAnsi="Book Antiqua"/>
          <w:sz w:val="24"/>
          <w:szCs w:val="24"/>
        </w:rPr>
        <w:t xml:space="preserve"> </w:t>
      </w:r>
      <w:r w:rsidR="003B27AA" w:rsidRPr="001F7BF3">
        <w:rPr>
          <w:rFonts w:ascii="Book Antiqua" w:hAnsi="Book Antiqua"/>
          <w:sz w:val="24"/>
          <w:szCs w:val="24"/>
        </w:rPr>
        <w:t>±</w:t>
      </w:r>
      <w:r w:rsidR="00D323F5" w:rsidRPr="001F7BF3">
        <w:rPr>
          <w:rFonts w:ascii="Book Antiqua" w:hAnsi="Book Antiqua"/>
          <w:sz w:val="24"/>
          <w:szCs w:val="24"/>
        </w:rPr>
        <w:t xml:space="preserve"> </w:t>
      </w:r>
      <w:r w:rsidR="003B27AA" w:rsidRPr="001F7BF3">
        <w:rPr>
          <w:rFonts w:ascii="Book Antiqua" w:hAnsi="Book Antiqua"/>
          <w:sz w:val="24"/>
          <w:szCs w:val="24"/>
        </w:rPr>
        <w:t xml:space="preserve">13.53 and </w:t>
      </w:r>
      <w:r w:rsidR="003B4352" w:rsidRPr="001F7BF3">
        <w:rPr>
          <w:rFonts w:ascii="Book Antiqua" w:hAnsi="Book Antiqua"/>
          <w:sz w:val="24"/>
          <w:szCs w:val="24"/>
        </w:rPr>
        <w:t>45.76</w:t>
      </w:r>
      <w:r w:rsidR="00D323F5" w:rsidRPr="001F7BF3">
        <w:rPr>
          <w:rFonts w:ascii="Book Antiqua" w:hAnsi="Book Antiqua"/>
          <w:sz w:val="24"/>
          <w:szCs w:val="24"/>
        </w:rPr>
        <w:t xml:space="preserve"> </w:t>
      </w:r>
      <w:r w:rsidR="003B4352" w:rsidRPr="001F7BF3">
        <w:rPr>
          <w:rFonts w:ascii="Book Antiqua" w:hAnsi="Book Antiqua"/>
          <w:sz w:val="24"/>
          <w:szCs w:val="24"/>
        </w:rPr>
        <w:t>±</w:t>
      </w:r>
      <w:r w:rsidR="00D323F5" w:rsidRPr="001F7BF3">
        <w:rPr>
          <w:rFonts w:ascii="Book Antiqua" w:hAnsi="Book Antiqua"/>
          <w:sz w:val="24"/>
          <w:szCs w:val="24"/>
        </w:rPr>
        <w:t xml:space="preserve"> </w:t>
      </w:r>
      <w:r w:rsidR="003B4352" w:rsidRPr="001F7BF3">
        <w:rPr>
          <w:rFonts w:ascii="Book Antiqua" w:hAnsi="Book Antiqua"/>
          <w:sz w:val="24"/>
          <w:szCs w:val="24"/>
        </w:rPr>
        <w:t>13.58 years, and mean BMI</w:t>
      </w:r>
      <w:r w:rsidR="00ED1ACD" w:rsidRPr="001F7BF3">
        <w:rPr>
          <w:rFonts w:ascii="Book Antiqua" w:hAnsi="Book Antiqua"/>
          <w:sz w:val="24"/>
          <w:szCs w:val="24"/>
        </w:rPr>
        <w:t>s</w:t>
      </w:r>
      <w:r w:rsidR="003B4352" w:rsidRPr="001F7BF3">
        <w:rPr>
          <w:rFonts w:ascii="Book Antiqua" w:hAnsi="Book Antiqua"/>
          <w:sz w:val="24"/>
          <w:szCs w:val="24"/>
        </w:rPr>
        <w:t xml:space="preserve"> of</w:t>
      </w:r>
      <w:r w:rsidR="003B27AA" w:rsidRPr="001F7BF3">
        <w:rPr>
          <w:rFonts w:ascii="Book Antiqua" w:hAnsi="Book Antiqua"/>
          <w:sz w:val="24"/>
          <w:szCs w:val="24"/>
        </w:rPr>
        <w:t xml:space="preserve"> 37.56</w:t>
      </w:r>
      <w:r w:rsidR="00D323F5" w:rsidRPr="001F7BF3">
        <w:rPr>
          <w:rFonts w:ascii="Book Antiqua" w:hAnsi="Book Antiqua"/>
          <w:sz w:val="24"/>
          <w:szCs w:val="24"/>
        </w:rPr>
        <w:t xml:space="preserve"> </w:t>
      </w:r>
      <w:r w:rsidR="003B27AA" w:rsidRPr="001F7BF3">
        <w:rPr>
          <w:rFonts w:ascii="Book Antiqua" w:hAnsi="Book Antiqua"/>
          <w:sz w:val="24"/>
          <w:szCs w:val="24"/>
        </w:rPr>
        <w:t>±</w:t>
      </w:r>
      <w:r w:rsidR="00D323F5" w:rsidRPr="001F7BF3">
        <w:rPr>
          <w:rFonts w:ascii="Book Antiqua" w:hAnsi="Book Antiqua"/>
          <w:sz w:val="24"/>
          <w:szCs w:val="24"/>
        </w:rPr>
        <w:t xml:space="preserve"> </w:t>
      </w:r>
      <w:r w:rsidR="003B27AA" w:rsidRPr="001F7BF3">
        <w:rPr>
          <w:rFonts w:ascii="Book Antiqua" w:hAnsi="Book Antiqua"/>
          <w:sz w:val="24"/>
          <w:szCs w:val="24"/>
        </w:rPr>
        <w:t>5.99 and 37.80</w:t>
      </w:r>
      <w:r w:rsidR="00D323F5" w:rsidRPr="001F7BF3">
        <w:rPr>
          <w:rFonts w:ascii="Book Antiqua" w:hAnsi="Book Antiqua"/>
          <w:sz w:val="24"/>
          <w:szCs w:val="24"/>
        </w:rPr>
        <w:t xml:space="preserve"> </w:t>
      </w:r>
      <w:r w:rsidR="003B27AA" w:rsidRPr="001F7BF3">
        <w:rPr>
          <w:rFonts w:ascii="Book Antiqua" w:hAnsi="Book Antiqua"/>
          <w:sz w:val="24"/>
          <w:szCs w:val="24"/>
        </w:rPr>
        <w:t>±</w:t>
      </w:r>
      <w:r w:rsidR="00D323F5" w:rsidRPr="001F7BF3">
        <w:rPr>
          <w:rFonts w:ascii="Book Antiqua" w:hAnsi="Book Antiqua"/>
          <w:sz w:val="24"/>
          <w:szCs w:val="24"/>
        </w:rPr>
        <w:t xml:space="preserve"> </w:t>
      </w:r>
      <w:r w:rsidR="003B27AA" w:rsidRPr="001F7BF3">
        <w:rPr>
          <w:rFonts w:ascii="Book Antiqua" w:hAnsi="Book Antiqua"/>
          <w:sz w:val="24"/>
          <w:szCs w:val="24"/>
        </w:rPr>
        <w:t xml:space="preserve">5.77 </w:t>
      </w:r>
      <w:r w:rsidR="00D323F5" w:rsidRPr="001F7BF3">
        <w:rPr>
          <w:rFonts w:ascii="Book Antiqua" w:hAnsi="Book Antiqua"/>
          <w:sz w:val="24"/>
          <w:szCs w:val="24"/>
        </w:rPr>
        <w:t>k</w:t>
      </w:r>
      <w:r w:rsidR="003B27AA" w:rsidRPr="001F7BF3">
        <w:rPr>
          <w:rFonts w:ascii="Book Antiqua" w:hAnsi="Book Antiqua"/>
          <w:sz w:val="24"/>
          <w:szCs w:val="24"/>
        </w:rPr>
        <w:t>g/m</w:t>
      </w:r>
      <w:r w:rsidR="003B27AA" w:rsidRPr="001F7BF3">
        <w:rPr>
          <w:rFonts w:ascii="Book Antiqua" w:hAnsi="Book Antiqua"/>
          <w:sz w:val="24"/>
          <w:szCs w:val="24"/>
          <w:vertAlign w:val="superscript"/>
        </w:rPr>
        <w:t>2</w:t>
      </w:r>
      <w:r w:rsidR="003B27AA" w:rsidRPr="001F7BF3">
        <w:rPr>
          <w:rFonts w:ascii="Book Antiqua" w:hAnsi="Book Antiqua"/>
          <w:sz w:val="24"/>
          <w:szCs w:val="24"/>
        </w:rPr>
        <w:t xml:space="preserve"> respectively for each gender.</w:t>
      </w:r>
      <w:r w:rsidR="00EA589D" w:rsidRPr="001F7BF3">
        <w:rPr>
          <w:rFonts w:ascii="Book Antiqua" w:hAnsi="Book Antiqua"/>
          <w:sz w:val="24"/>
          <w:szCs w:val="24"/>
        </w:rPr>
        <w:t xml:space="preserve"> </w:t>
      </w:r>
      <w:r w:rsidR="00674D56" w:rsidRPr="001F7BF3">
        <w:rPr>
          <w:rFonts w:ascii="Book Antiqua" w:hAnsi="Book Antiqua"/>
          <w:sz w:val="24"/>
          <w:szCs w:val="24"/>
        </w:rPr>
        <w:t xml:space="preserve">Of the 141 male patients 68 had SO, while </w:t>
      </w:r>
      <w:r w:rsidR="00343216" w:rsidRPr="001F7BF3">
        <w:rPr>
          <w:rFonts w:ascii="Book Antiqua" w:hAnsi="Book Antiqua"/>
          <w:sz w:val="24"/>
          <w:szCs w:val="24"/>
        </w:rPr>
        <w:t>350</w:t>
      </w:r>
      <w:r w:rsidR="00EA589D" w:rsidRPr="001F7BF3">
        <w:rPr>
          <w:rFonts w:ascii="Book Antiqua" w:hAnsi="Book Antiqua"/>
          <w:sz w:val="24"/>
          <w:szCs w:val="24"/>
        </w:rPr>
        <w:t xml:space="preserve"> </w:t>
      </w:r>
      <w:r w:rsidR="00D323F5" w:rsidRPr="001F7BF3">
        <w:rPr>
          <w:rFonts w:ascii="Book Antiqua" w:hAnsi="Book Antiqua"/>
          <w:sz w:val="24"/>
          <w:szCs w:val="24"/>
        </w:rPr>
        <w:t xml:space="preserve">of </w:t>
      </w:r>
      <w:r w:rsidR="00EA589D" w:rsidRPr="001F7BF3">
        <w:rPr>
          <w:rFonts w:ascii="Book Antiqua" w:hAnsi="Book Antiqua"/>
          <w:sz w:val="24"/>
          <w:szCs w:val="24"/>
        </w:rPr>
        <w:t xml:space="preserve">the </w:t>
      </w:r>
      <w:r w:rsidR="00343216" w:rsidRPr="001F7BF3">
        <w:rPr>
          <w:rFonts w:ascii="Book Antiqua" w:hAnsi="Book Antiqua"/>
          <w:sz w:val="24"/>
          <w:szCs w:val="24"/>
        </w:rPr>
        <w:t>586</w:t>
      </w:r>
      <w:r w:rsidR="00EA589D" w:rsidRPr="001F7BF3">
        <w:rPr>
          <w:rFonts w:ascii="Book Antiqua" w:hAnsi="Book Antiqua"/>
          <w:sz w:val="24"/>
          <w:szCs w:val="24"/>
        </w:rPr>
        <w:t xml:space="preserve"> females </w:t>
      </w:r>
      <w:r w:rsidR="00343216" w:rsidRPr="001F7BF3">
        <w:rPr>
          <w:rFonts w:ascii="Book Antiqua" w:hAnsi="Book Antiqua"/>
          <w:sz w:val="24"/>
          <w:szCs w:val="24"/>
        </w:rPr>
        <w:t>had</w:t>
      </w:r>
      <w:r w:rsidR="00674D56" w:rsidRPr="001F7BF3">
        <w:rPr>
          <w:rFonts w:ascii="Book Antiqua" w:hAnsi="Book Antiqua"/>
          <w:sz w:val="24"/>
          <w:szCs w:val="24"/>
        </w:rPr>
        <w:t xml:space="preserve"> the condition</w:t>
      </w:r>
      <w:r w:rsidR="00BC13D4" w:rsidRPr="001F7BF3">
        <w:rPr>
          <w:rFonts w:ascii="Book Antiqua" w:hAnsi="Book Antiqua"/>
          <w:sz w:val="24"/>
          <w:szCs w:val="24"/>
        </w:rPr>
        <w:t xml:space="preserve">. </w:t>
      </w:r>
      <w:r w:rsidR="00D323F5" w:rsidRPr="001F7BF3">
        <w:rPr>
          <w:rFonts w:ascii="Book Antiqua" w:hAnsi="Book Antiqua"/>
          <w:sz w:val="24"/>
          <w:szCs w:val="24"/>
        </w:rPr>
        <w:t xml:space="preserve">In addition, </w:t>
      </w:r>
      <w:r w:rsidR="00E87CDC" w:rsidRPr="001F7BF3">
        <w:rPr>
          <w:rFonts w:ascii="Book Antiqua" w:hAnsi="Book Antiqua"/>
          <w:sz w:val="24"/>
          <w:szCs w:val="24"/>
        </w:rPr>
        <w:t xml:space="preserve">155 </w:t>
      </w:r>
      <w:r w:rsidR="00D323F5" w:rsidRPr="001F7BF3">
        <w:rPr>
          <w:rFonts w:ascii="Book Antiqua" w:hAnsi="Book Antiqua"/>
          <w:sz w:val="24"/>
          <w:szCs w:val="24"/>
        </w:rPr>
        <w:t xml:space="preserve">of the </w:t>
      </w:r>
      <w:r w:rsidR="00E87CDC" w:rsidRPr="001F7BF3">
        <w:rPr>
          <w:rFonts w:ascii="Book Antiqua" w:hAnsi="Book Antiqua"/>
          <w:sz w:val="24"/>
          <w:szCs w:val="24"/>
        </w:rPr>
        <w:t xml:space="preserve">418 patients </w:t>
      </w:r>
      <w:r w:rsidR="00D323F5" w:rsidRPr="001F7BF3">
        <w:rPr>
          <w:rFonts w:ascii="Book Antiqua" w:hAnsi="Book Antiqua"/>
          <w:sz w:val="24"/>
          <w:szCs w:val="24"/>
        </w:rPr>
        <w:t xml:space="preserve">had </w:t>
      </w:r>
      <w:r w:rsidR="00E87CDC" w:rsidRPr="001F7BF3">
        <w:rPr>
          <w:rFonts w:ascii="Book Antiqua" w:hAnsi="Book Antiqua"/>
          <w:sz w:val="24"/>
          <w:szCs w:val="24"/>
        </w:rPr>
        <w:t xml:space="preserve">pre-diabetes or </w:t>
      </w:r>
      <w:r w:rsidR="003B4352" w:rsidRPr="001F7BF3">
        <w:rPr>
          <w:rFonts w:ascii="Book Antiqua" w:hAnsi="Book Antiqua"/>
          <w:sz w:val="24"/>
          <w:szCs w:val="24"/>
        </w:rPr>
        <w:t xml:space="preserve">T2D </w:t>
      </w:r>
      <w:r w:rsidR="00E87CDC" w:rsidRPr="001F7BF3">
        <w:rPr>
          <w:rFonts w:ascii="Book Antiqua" w:hAnsi="Book Antiqua"/>
          <w:sz w:val="24"/>
          <w:szCs w:val="24"/>
        </w:rPr>
        <w:t xml:space="preserve">in the </w:t>
      </w:r>
      <w:r w:rsidR="003B4352" w:rsidRPr="001F7BF3">
        <w:rPr>
          <w:rFonts w:ascii="Book Antiqua" w:hAnsi="Book Antiqua"/>
          <w:sz w:val="24"/>
          <w:szCs w:val="24"/>
        </w:rPr>
        <w:t xml:space="preserve">SO </w:t>
      </w:r>
      <w:r w:rsidR="00E87CDC" w:rsidRPr="001F7BF3">
        <w:rPr>
          <w:rFonts w:ascii="Book Antiqua" w:hAnsi="Book Antiqua"/>
          <w:sz w:val="24"/>
          <w:szCs w:val="24"/>
        </w:rPr>
        <w:t xml:space="preserve">group </w:t>
      </w:r>
      <w:r w:rsidR="00D323F5" w:rsidRPr="001F7BF3">
        <w:rPr>
          <w:rFonts w:ascii="Book Antiqua" w:hAnsi="Book Antiqua"/>
          <w:sz w:val="24"/>
          <w:szCs w:val="24"/>
        </w:rPr>
        <w:t xml:space="preserve">compared to </w:t>
      </w:r>
      <w:r w:rsidR="00E87CDC" w:rsidRPr="001F7BF3">
        <w:rPr>
          <w:rFonts w:ascii="Book Antiqua" w:hAnsi="Book Antiqua"/>
          <w:sz w:val="24"/>
          <w:szCs w:val="24"/>
        </w:rPr>
        <w:t xml:space="preserve">70 </w:t>
      </w:r>
      <w:r w:rsidR="00D323F5" w:rsidRPr="001F7BF3">
        <w:rPr>
          <w:rFonts w:ascii="Book Antiqua" w:hAnsi="Book Antiqua"/>
          <w:sz w:val="24"/>
          <w:szCs w:val="24"/>
        </w:rPr>
        <w:t xml:space="preserve">of the </w:t>
      </w:r>
      <w:r w:rsidR="00E87CDC" w:rsidRPr="001F7BF3">
        <w:rPr>
          <w:rFonts w:ascii="Book Antiqua" w:hAnsi="Book Antiqua"/>
          <w:sz w:val="24"/>
          <w:szCs w:val="24"/>
        </w:rPr>
        <w:t>309 patients in the non</w:t>
      </w:r>
      <w:r w:rsidR="00D323F5" w:rsidRPr="001F7BF3">
        <w:rPr>
          <w:rFonts w:ascii="Book Antiqua" w:hAnsi="Book Antiqua"/>
          <w:sz w:val="24"/>
          <w:szCs w:val="24"/>
        </w:rPr>
        <w:t>-</w:t>
      </w:r>
      <w:r w:rsidR="003B4352" w:rsidRPr="001F7BF3">
        <w:rPr>
          <w:rFonts w:ascii="Book Antiqua" w:hAnsi="Book Antiqua"/>
          <w:sz w:val="24"/>
          <w:szCs w:val="24"/>
        </w:rPr>
        <w:t>SO</w:t>
      </w:r>
      <w:r w:rsidR="00E87CDC" w:rsidRPr="001F7BF3">
        <w:rPr>
          <w:rFonts w:ascii="Book Antiqua" w:hAnsi="Book Antiqua"/>
          <w:sz w:val="24"/>
          <w:szCs w:val="24"/>
        </w:rPr>
        <w:t xml:space="preserve"> group.</w:t>
      </w:r>
    </w:p>
    <w:p w14:paraId="46897268" w14:textId="2665FAF2" w:rsidR="00005485" w:rsidRPr="001F7BF3" w:rsidRDefault="00F96CBE" w:rsidP="005656DA">
      <w:pPr>
        <w:spacing w:after="0" w:line="360" w:lineRule="auto"/>
        <w:ind w:firstLineChars="100" w:firstLine="240"/>
        <w:jc w:val="both"/>
        <w:rPr>
          <w:rFonts w:ascii="Book Antiqua" w:hAnsi="Book Antiqua" w:cs="Times"/>
          <w:sz w:val="24"/>
          <w:szCs w:val="24"/>
        </w:rPr>
      </w:pPr>
      <w:r w:rsidRPr="001F7BF3">
        <w:rPr>
          <w:rFonts w:ascii="Book Antiqua" w:hAnsi="Book Antiqua"/>
          <w:sz w:val="24"/>
          <w:szCs w:val="24"/>
        </w:rPr>
        <w:t>In the same year</w:t>
      </w:r>
      <w:r w:rsidR="00D323F5" w:rsidRPr="001F7BF3">
        <w:rPr>
          <w:rFonts w:ascii="Book Antiqua" w:hAnsi="Book Antiqua"/>
          <w:sz w:val="24"/>
          <w:szCs w:val="24"/>
        </w:rPr>
        <w:t>,</w:t>
      </w:r>
      <w:r w:rsidRPr="001F7BF3">
        <w:rPr>
          <w:rFonts w:ascii="Book Antiqua" w:hAnsi="Book Antiqua"/>
          <w:sz w:val="24"/>
          <w:szCs w:val="24"/>
        </w:rPr>
        <w:t xml:space="preserve"> </w:t>
      </w:r>
      <w:r w:rsidR="009B1AA9" w:rsidRPr="001F7BF3">
        <w:rPr>
          <w:rFonts w:ascii="Book Antiqua" w:hAnsi="Book Antiqua"/>
          <w:sz w:val="24"/>
          <w:szCs w:val="24"/>
        </w:rPr>
        <w:t xml:space="preserve">Ma </w:t>
      </w:r>
      <w:r w:rsidR="009B1AA9" w:rsidRPr="001F7BF3">
        <w:rPr>
          <w:rFonts w:ascii="Book Antiqua" w:hAnsi="Book Antiqua"/>
          <w:i/>
          <w:sz w:val="24"/>
          <w:szCs w:val="24"/>
        </w:rPr>
        <w:t xml:space="preserve">et </w:t>
      </w:r>
      <w:proofErr w:type="gramStart"/>
      <w:r w:rsidR="009B1AA9" w:rsidRPr="001F7BF3">
        <w:rPr>
          <w:rFonts w:ascii="Book Antiqua" w:hAnsi="Book Antiqua"/>
          <w:i/>
          <w:sz w:val="24"/>
          <w:szCs w:val="24"/>
        </w:rPr>
        <w:t>al</w:t>
      </w:r>
      <w:r w:rsidR="00005DC6" w:rsidRPr="001F7BF3">
        <w:rPr>
          <w:rFonts w:ascii="Book Antiqua" w:hAnsi="Book Antiqua"/>
          <w:sz w:val="24"/>
          <w:szCs w:val="24"/>
          <w:vertAlign w:val="superscript"/>
        </w:rPr>
        <w:t>[</w:t>
      </w:r>
      <w:proofErr w:type="gramEnd"/>
      <w:r w:rsidR="00005DC6" w:rsidRPr="001F7BF3">
        <w:rPr>
          <w:rFonts w:ascii="Book Antiqua" w:hAnsi="Book Antiqua"/>
          <w:sz w:val="24"/>
          <w:szCs w:val="24"/>
          <w:vertAlign w:val="superscript"/>
        </w:rPr>
        <w:t>37]</w:t>
      </w:r>
      <w:r w:rsidR="00A02583" w:rsidRPr="001F7BF3">
        <w:rPr>
          <w:rFonts w:ascii="Book Antiqua" w:hAnsi="Book Antiqua"/>
          <w:sz w:val="24"/>
          <w:szCs w:val="24"/>
        </w:rPr>
        <w:t xml:space="preserve"> </w:t>
      </w:r>
      <w:r w:rsidR="009B1AA9" w:rsidRPr="001F7BF3">
        <w:rPr>
          <w:rFonts w:ascii="Book Antiqua" w:hAnsi="Book Antiqua"/>
          <w:sz w:val="24"/>
          <w:szCs w:val="24"/>
        </w:rPr>
        <w:t xml:space="preserve">performed a </w:t>
      </w:r>
      <w:r w:rsidR="00B92834" w:rsidRPr="001F7BF3">
        <w:rPr>
          <w:rFonts w:ascii="Book Antiqua" w:hAnsi="Book Antiqua"/>
          <w:sz w:val="24"/>
          <w:szCs w:val="24"/>
        </w:rPr>
        <w:t>cross</w:t>
      </w:r>
      <w:r w:rsidR="00D323F5" w:rsidRPr="001F7BF3">
        <w:rPr>
          <w:rFonts w:ascii="Book Antiqua" w:hAnsi="Book Antiqua"/>
          <w:sz w:val="24"/>
          <w:szCs w:val="24"/>
        </w:rPr>
        <w:t>-</w:t>
      </w:r>
      <w:r w:rsidR="00B92834" w:rsidRPr="001F7BF3">
        <w:rPr>
          <w:rFonts w:ascii="Book Antiqua" w:hAnsi="Book Antiqua"/>
          <w:sz w:val="24"/>
          <w:szCs w:val="24"/>
        </w:rPr>
        <w:t>sectional evaluation</w:t>
      </w:r>
      <w:r w:rsidR="009B1AA9" w:rsidRPr="001F7BF3">
        <w:rPr>
          <w:rFonts w:ascii="Book Antiqua" w:hAnsi="Book Antiqua"/>
          <w:sz w:val="24"/>
          <w:szCs w:val="24"/>
        </w:rPr>
        <w:t xml:space="preserve"> on </w:t>
      </w:r>
      <w:r w:rsidR="003B4352" w:rsidRPr="001F7BF3">
        <w:rPr>
          <w:rFonts w:ascii="Book Antiqua" w:hAnsi="Book Antiqua"/>
          <w:sz w:val="24"/>
          <w:szCs w:val="24"/>
        </w:rPr>
        <w:t>SO</w:t>
      </w:r>
      <w:r w:rsidR="00663545" w:rsidRPr="001F7BF3">
        <w:rPr>
          <w:rFonts w:ascii="Book Antiqua" w:hAnsi="Book Antiqua"/>
          <w:sz w:val="24"/>
          <w:szCs w:val="24"/>
        </w:rPr>
        <w:t xml:space="preserve"> </w:t>
      </w:r>
      <w:r w:rsidR="00D323F5" w:rsidRPr="001F7BF3">
        <w:rPr>
          <w:rFonts w:ascii="Book Antiqua" w:hAnsi="Book Antiqua"/>
          <w:sz w:val="24"/>
          <w:szCs w:val="24"/>
        </w:rPr>
        <w:t xml:space="preserve">defined by </w:t>
      </w:r>
      <w:r w:rsidR="00663545" w:rsidRPr="001F7BF3">
        <w:rPr>
          <w:rFonts w:ascii="Book Antiqua" w:hAnsi="Book Antiqua"/>
          <w:sz w:val="24"/>
          <w:szCs w:val="24"/>
        </w:rPr>
        <w:t xml:space="preserve">BMI and sex-specific 24-h urinary </w:t>
      </w:r>
      <w:r w:rsidR="00663545" w:rsidRPr="001F7BF3">
        <w:rPr>
          <w:rFonts w:ascii="Book Antiqua" w:hAnsi="Book Antiqua"/>
          <w:noProof/>
          <w:sz w:val="24"/>
          <w:szCs w:val="24"/>
        </w:rPr>
        <w:t>creatinine</w:t>
      </w:r>
      <w:r w:rsidR="00663545" w:rsidRPr="001F7BF3">
        <w:rPr>
          <w:rFonts w:ascii="Book Antiqua" w:hAnsi="Book Antiqua"/>
          <w:sz w:val="24"/>
          <w:szCs w:val="24"/>
        </w:rPr>
        <w:t xml:space="preserve"> excretion, in 310 patients (166 females and 144 males) with obesity (</w:t>
      </w:r>
      <w:r w:rsidR="009B1AA9" w:rsidRPr="001F7BF3">
        <w:rPr>
          <w:rFonts w:ascii="Book Antiqua" w:hAnsi="Book Antiqua"/>
          <w:sz w:val="24"/>
          <w:szCs w:val="24"/>
        </w:rPr>
        <w:t>BMI</w:t>
      </w:r>
      <w:r w:rsidR="00D323F5" w:rsidRPr="001F7BF3">
        <w:rPr>
          <w:rFonts w:ascii="Book Antiqua" w:hAnsi="Book Antiqua"/>
          <w:sz w:val="24"/>
          <w:szCs w:val="24"/>
        </w:rPr>
        <w:t xml:space="preserve"> </w:t>
      </w:r>
      <w:r w:rsidR="00663545" w:rsidRPr="001F7BF3">
        <w:rPr>
          <w:rFonts w:ascii="Book Antiqua" w:hAnsi="Book Antiqua"/>
          <w:sz w:val="24"/>
          <w:szCs w:val="24"/>
        </w:rPr>
        <w:t>≥</w:t>
      </w:r>
      <w:r w:rsidR="00D323F5" w:rsidRPr="001F7BF3">
        <w:rPr>
          <w:rFonts w:ascii="Book Antiqua" w:hAnsi="Book Antiqua"/>
          <w:sz w:val="24"/>
          <w:szCs w:val="24"/>
        </w:rPr>
        <w:t xml:space="preserve"> </w:t>
      </w:r>
      <w:r w:rsidR="009B1AA9" w:rsidRPr="001F7BF3">
        <w:rPr>
          <w:rFonts w:ascii="Book Antiqua" w:hAnsi="Book Antiqua"/>
          <w:sz w:val="24"/>
          <w:szCs w:val="24"/>
        </w:rPr>
        <w:t>30</w:t>
      </w:r>
      <w:r w:rsidR="004D3952" w:rsidRPr="001F7BF3">
        <w:rPr>
          <w:rFonts w:ascii="Book Antiqua" w:hAnsi="Book Antiqua"/>
          <w:sz w:val="24"/>
          <w:szCs w:val="24"/>
        </w:rPr>
        <w:t xml:space="preserve"> </w:t>
      </w:r>
      <w:r w:rsidR="00D323F5" w:rsidRPr="001F7BF3">
        <w:rPr>
          <w:rFonts w:ascii="Book Antiqua" w:hAnsi="Book Antiqua"/>
          <w:sz w:val="24"/>
          <w:szCs w:val="24"/>
        </w:rPr>
        <w:t>k</w:t>
      </w:r>
      <w:r w:rsidR="009B1AA9" w:rsidRPr="001F7BF3">
        <w:rPr>
          <w:rFonts w:ascii="Book Antiqua" w:hAnsi="Book Antiqua"/>
          <w:sz w:val="24"/>
          <w:szCs w:val="24"/>
        </w:rPr>
        <w:t>g/m</w:t>
      </w:r>
      <w:r w:rsidR="009B1AA9" w:rsidRPr="001F7BF3">
        <w:rPr>
          <w:rFonts w:ascii="Book Antiqua" w:hAnsi="Book Antiqua"/>
          <w:sz w:val="24"/>
          <w:szCs w:val="24"/>
          <w:vertAlign w:val="superscript"/>
        </w:rPr>
        <w:t>2</w:t>
      </w:r>
      <w:r w:rsidR="00663545" w:rsidRPr="001F7BF3">
        <w:rPr>
          <w:rFonts w:ascii="Book Antiqua" w:hAnsi="Book Antiqua"/>
          <w:sz w:val="24"/>
          <w:szCs w:val="24"/>
        </w:rPr>
        <w:t xml:space="preserve">). </w:t>
      </w:r>
      <w:r w:rsidR="002B0E9D" w:rsidRPr="001F7BF3">
        <w:rPr>
          <w:rFonts w:ascii="Book Antiqua" w:hAnsi="Book Antiqua"/>
          <w:sz w:val="24"/>
          <w:szCs w:val="24"/>
        </w:rPr>
        <w:t xml:space="preserve">Fifty-four </w:t>
      </w:r>
      <w:r w:rsidR="00D323F5" w:rsidRPr="001F7BF3">
        <w:rPr>
          <w:rFonts w:ascii="Book Antiqua" w:hAnsi="Book Antiqua"/>
          <w:sz w:val="24"/>
          <w:szCs w:val="24"/>
        </w:rPr>
        <w:t xml:space="preserve">of the </w:t>
      </w:r>
      <w:r w:rsidR="002B0E9D" w:rsidRPr="001F7BF3">
        <w:rPr>
          <w:rFonts w:ascii="Book Antiqua" w:hAnsi="Book Antiqua"/>
          <w:sz w:val="24"/>
          <w:szCs w:val="24"/>
        </w:rPr>
        <w:t>144</w:t>
      </w:r>
      <w:r w:rsidR="00663545" w:rsidRPr="001F7BF3">
        <w:rPr>
          <w:rFonts w:ascii="Book Antiqua" w:hAnsi="Book Antiqua"/>
          <w:sz w:val="24"/>
          <w:szCs w:val="24"/>
        </w:rPr>
        <w:t xml:space="preserve"> male</w:t>
      </w:r>
      <w:r w:rsidR="003B4352" w:rsidRPr="001F7BF3">
        <w:rPr>
          <w:rFonts w:ascii="Book Antiqua" w:hAnsi="Book Antiqua"/>
          <w:sz w:val="24"/>
          <w:szCs w:val="24"/>
        </w:rPr>
        <w:t>s</w:t>
      </w:r>
      <w:r w:rsidR="00663545" w:rsidRPr="001F7BF3">
        <w:rPr>
          <w:rFonts w:ascii="Book Antiqua" w:hAnsi="Book Antiqua"/>
          <w:sz w:val="24"/>
          <w:szCs w:val="24"/>
        </w:rPr>
        <w:t xml:space="preserve"> and </w:t>
      </w:r>
      <w:r w:rsidR="002B0E9D" w:rsidRPr="001F7BF3">
        <w:rPr>
          <w:rFonts w:ascii="Book Antiqua" w:hAnsi="Book Antiqua"/>
          <w:sz w:val="24"/>
          <w:szCs w:val="24"/>
        </w:rPr>
        <w:t>52</w:t>
      </w:r>
      <w:r w:rsidR="00663545" w:rsidRPr="001F7BF3">
        <w:rPr>
          <w:rFonts w:ascii="Book Antiqua" w:hAnsi="Book Antiqua"/>
          <w:sz w:val="24"/>
          <w:szCs w:val="24"/>
        </w:rPr>
        <w:t xml:space="preserve"> </w:t>
      </w:r>
      <w:r w:rsidR="00D323F5" w:rsidRPr="001F7BF3">
        <w:rPr>
          <w:rFonts w:ascii="Book Antiqua" w:hAnsi="Book Antiqua"/>
          <w:sz w:val="24"/>
          <w:szCs w:val="24"/>
        </w:rPr>
        <w:t xml:space="preserve">of </w:t>
      </w:r>
      <w:r w:rsidR="00663545" w:rsidRPr="001F7BF3">
        <w:rPr>
          <w:rFonts w:ascii="Book Antiqua" w:hAnsi="Book Antiqua"/>
          <w:sz w:val="24"/>
          <w:szCs w:val="24"/>
        </w:rPr>
        <w:t xml:space="preserve">the </w:t>
      </w:r>
      <w:r w:rsidR="0042116C" w:rsidRPr="001F7BF3">
        <w:rPr>
          <w:rFonts w:ascii="Book Antiqua" w:hAnsi="Book Antiqua"/>
          <w:sz w:val="24"/>
          <w:szCs w:val="24"/>
        </w:rPr>
        <w:t>16</w:t>
      </w:r>
      <w:r w:rsidR="00663545" w:rsidRPr="001F7BF3">
        <w:rPr>
          <w:rFonts w:ascii="Book Antiqua" w:hAnsi="Book Antiqua"/>
          <w:sz w:val="24"/>
          <w:szCs w:val="24"/>
        </w:rPr>
        <w:t xml:space="preserve">6 females </w:t>
      </w:r>
      <w:r w:rsidR="00D323F5" w:rsidRPr="001F7BF3">
        <w:rPr>
          <w:rFonts w:ascii="Book Antiqua" w:hAnsi="Book Antiqua"/>
          <w:sz w:val="24"/>
          <w:szCs w:val="24"/>
        </w:rPr>
        <w:t>had</w:t>
      </w:r>
      <w:r w:rsidR="003B4352" w:rsidRPr="001F7BF3">
        <w:rPr>
          <w:rFonts w:ascii="Book Antiqua" w:hAnsi="Book Antiqua"/>
          <w:sz w:val="24"/>
          <w:szCs w:val="24"/>
        </w:rPr>
        <w:t xml:space="preserve"> SO</w:t>
      </w:r>
      <w:r w:rsidR="00663545" w:rsidRPr="001F7BF3">
        <w:rPr>
          <w:rFonts w:ascii="Book Antiqua" w:hAnsi="Book Antiqua"/>
          <w:sz w:val="24"/>
          <w:szCs w:val="24"/>
        </w:rPr>
        <w:t xml:space="preserve">. </w:t>
      </w:r>
      <w:r w:rsidR="006766AA" w:rsidRPr="001F7BF3">
        <w:rPr>
          <w:rFonts w:ascii="Book Antiqua" w:hAnsi="Book Antiqua"/>
          <w:sz w:val="24"/>
          <w:szCs w:val="24"/>
        </w:rPr>
        <w:t xml:space="preserve">The mean BMI and age of the </w:t>
      </w:r>
      <w:r w:rsidR="009D7968" w:rsidRPr="001F7BF3">
        <w:rPr>
          <w:rFonts w:ascii="Book Antiqua" w:hAnsi="Book Antiqua"/>
          <w:sz w:val="24"/>
          <w:szCs w:val="24"/>
        </w:rPr>
        <w:t xml:space="preserve">SO </w:t>
      </w:r>
      <w:r w:rsidR="00674D56" w:rsidRPr="001F7BF3">
        <w:rPr>
          <w:rFonts w:ascii="Book Antiqua" w:hAnsi="Book Antiqua"/>
          <w:sz w:val="24"/>
          <w:szCs w:val="24"/>
        </w:rPr>
        <w:t>group were 34.1 ± 4.0 kg/m</w:t>
      </w:r>
      <w:r w:rsidR="00674D56" w:rsidRPr="001F7BF3">
        <w:rPr>
          <w:rFonts w:ascii="Book Antiqua" w:hAnsi="Book Antiqua"/>
          <w:sz w:val="24"/>
          <w:szCs w:val="24"/>
          <w:vertAlign w:val="superscript"/>
        </w:rPr>
        <w:t xml:space="preserve">2 </w:t>
      </w:r>
      <w:r w:rsidR="006766AA" w:rsidRPr="001F7BF3">
        <w:rPr>
          <w:rFonts w:ascii="Book Antiqua" w:hAnsi="Book Antiqua"/>
          <w:sz w:val="24"/>
          <w:szCs w:val="24"/>
        </w:rPr>
        <w:t xml:space="preserve">and </w:t>
      </w:r>
      <w:r w:rsidR="00674D56" w:rsidRPr="001F7BF3">
        <w:rPr>
          <w:rFonts w:ascii="Book Antiqua" w:hAnsi="Book Antiqua"/>
          <w:sz w:val="24"/>
          <w:szCs w:val="24"/>
        </w:rPr>
        <w:t>71.8 ± 7.6 years, while they were 34.9 ± 4.4 kg/m</w:t>
      </w:r>
      <w:r w:rsidR="00674D56" w:rsidRPr="001F7BF3">
        <w:rPr>
          <w:rFonts w:ascii="Book Antiqua" w:hAnsi="Book Antiqua"/>
          <w:sz w:val="24"/>
          <w:szCs w:val="24"/>
          <w:vertAlign w:val="superscript"/>
        </w:rPr>
        <w:t>2</w:t>
      </w:r>
      <w:r w:rsidR="00674D56" w:rsidRPr="001F7BF3">
        <w:rPr>
          <w:rFonts w:ascii="Book Antiqua" w:hAnsi="Book Antiqua"/>
          <w:sz w:val="24"/>
          <w:szCs w:val="24"/>
        </w:rPr>
        <w:t xml:space="preserve"> and 67.8 ± 6.8 years in the </w:t>
      </w:r>
      <w:r w:rsidR="009D7968" w:rsidRPr="001F7BF3">
        <w:rPr>
          <w:rFonts w:ascii="Book Antiqua" w:hAnsi="Book Antiqua"/>
          <w:sz w:val="24"/>
          <w:szCs w:val="24"/>
        </w:rPr>
        <w:t xml:space="preserve">non-SO </w:t>
      </w:r>
      <w:r w:rsidR="006766AA" w:rsidRPr="001F7BF3">
        <w:rPr>
          <w:rFonts w:ascii="Book Antiqua" w:hAnsi="Book Antiqua"/>
          <w:sz w:val="24"/>
          <w:szCs w:val="24"/>
        </w:rPr>
        <w:t>group</w:t>
      </w:r>
      <w:r w:rsidR="00674D56" w:rsidRPr="001F7BF3">
        <w:rPr>
          <w:rFonts w:ascii="Book Antiqua" w:hAnsi="Book Antiqua"/>
          <w:sz w:val="24"/>
          <w:szCs w:val="24"/>
        </w:rPr>
        <w:t xml:space="preserve">, </w:t>
      </w:r>
      <w:r w:rsidR="00CE0498" w:rsidRPr="001F7BF3">
        <w:rPr>
          <w:rFonts w:ascii="Book Antiqua" w:hAnsi="Book Antiqua"/>
          <w:sz w:val="24"/>
          <w:szCs w:val="24"/>
        </w:rPr>
        <w:t xml:space="preserve">respectively. </w:t>
      </w:r>
      <w:r w:rsidR="00D323F5" w:rsidRPr="001F7BF3">
        <w:rPr>
          <w:rFonts w:ascii="Book Antiqua" w:hAnsi="Book Antiqua"/>
          <w:sz w:val="24"/>
          <w:szCs w:val="24"/>
        </w:rPr>
        <w:t xml:space="preserve">Furthermore, </w:t>
      </w:r>
      <w:r w:rsidR="002B0E9D" w:rsidRPr="001F7BF3">
        <w:rPr>
          <w:rFonts w:ascii="Book Antiqua" w:hAnsi="Book Antiqua"/>
          <w:sz w:val="24"/>
          <w:szCs w:val="24"/>
        </w:rPr>
        <w:t>40</w:t>
      </w:r>
      <w:r w:rsidR="00663545" w:rsidRPr="001F7BF3">
        <w:rPr>
          <w:rFonts w:ascii="Book Antiqua" w:hAnsi="Book Antiqua"/>
          <w:sz w:val="24"/>
          <w:szCs w:val="24"/>
        </w:rPr>
        <w:t xml:space="preserve"> </w:t>
      </w:r>
      <w:r w:rsidR="00D323F5" w:rsidRPr="001F7BF3">
        <w:rPr>
          <w:rFonts w:ascii="Book Antiqua" w:hAnsi="Book Antiqua"/>
          <w:sz w:val="24"/>
          <w:szCs w:val="24"/>
        </w:rPr>
        <w:t xml:space="preserve">of the </w:t>
      </w:r>
      <w:r w:rsidR="002B0E9D" w:rsidRPr="001F7BF3">
        <w:rPr>
          <w:rFonts w:ascii="Book Antiqua" w:hAnsi="Book Antiqua"/>
          <w:sz w:val="24"/>
          <w:szCs w:val="24"/>
        </w:rPr>
        <w:t>106</w:t>
      </w:r>
      <w:r w:rsidR="00663545" w:rsidRPr="001F7BF3">
        <w:rPr>
          <w:rFonts w:ascii="Book Antiqua" w:hAnsi="Book Antiqua"/>
          <w:sz w:val="24"/>
          <w:szCs w:val="24"/>
        </w:rPr>
        <w:t xml:space="preserve"> patients </w:t>
      </w:r>
      <w:r w:rsidR="00D323F5" w:rsidRPr="001F7BF3">
        <w:rPr>
          <w:rFonts w:ascii="Book Antiqua" w:hAnsi="Book Antiqua"/>
          <w:sz w:val="24"/>
          <w:szCs w:val="24"/>
        </w:rPr>
        <w:t xml:space="preserve">had </w:t>
      </w:r>
      <w:r w:rsidR="003B4352" w:rsidRPr="001F7BF3">
        <w:rPr>
          <w:rFonts w:ascii="Book Antiqua" w:hAnsi="Book Antiqua"/>
          <w:sz w:val="24"/>
          <w:szCs w:val="24"/>
        </w:rPr>
        <w:t>T2D</w:t>
      </w:r>
      <w:r w:rsidR="00663545" w:rsidRPr="001F7BF3">
        <w:rPr>
          <w:rFonts w:ascii="Book Antiqua" w:hAnsi="Book Antiqua"/>
          <w:sz w:val="24"/>
          <w:szCs w:val="24"/>
        </w:rPr>
        <w:t xml:space="preserve"> in the </w:t>
      </w:r>
      <w:r w:rsidR="003B4352" w:rsidRPr="001F7BF3">
        <w:rPr>
          <w:rFonts w:ascii="Book Antiqua" w:hAnsi="Book Antiqua"/>
          <w:sz w:val="24"/>
          <w:szCs w:val="24"/>
        </w:rPr>
        <w:t>SO</w:t>
      </w:r>
      <w:r w:rsidR="002B0E9D" w:rsidRPr="001F7BF3">
        <w:rPr>
          <w:rFonts w:ascii="Book Antiqua" w:hAnsi="Book Antiqua"/>
          <w:sz w:val="24"/>
          <w:szCs w:val="24"/>
        </w:rPr>
        <w:t xml:space="preserve"> group </w:t>
      </w:r>
      <w:r w:rsidR="00674D56" w:rsidRPr="001F7BF3">
        <w:rPr>
          <w:rFonts w:ascii="Book Antiqua" w:hAnsi="Book Antiqua"/>
          <w:sz w:val="24"/>
          <w:szCs w:val="24"/>
        </w:rPr>
        <w:t xml:space="preserve">in comparison to </w:t>
      </w:r>
      <w:r w:rsidR="002B0E9D" w:rsidRPr="001F7BF3">
        <w:rPr>
          <w:rFonts w:ascii="Book Antiqua" w:hAnsi="Book Antiqua"/>
          <w:sz w:val="24"/>
          <w:szCs w:val="24"/>
        </w:rPr>
        <w:t xml:space="preserve">51 </w:t>
      </w:r>
      <w:r w:rsidR="00D323F5" w:rsidRPr="001F7BF3">
        <w:rPr>
          <w:rFonts w:ascii="Book Antiqua" w:hAnsi="Book Antiqua"/>
          <w:sz w:val="24"/>
          <w:szCs w:val="24"/>
        </w:rPr>
        <w:t xml:space="preserve">of the </w:t>
      </w:r>
      <w:r w:rsidR="002B0E9D" w:rsidRPr="001F7BF3">
        <w:rPr>
          <w:rFonts w:ascii="Book Antiqua" w:hAnsi="Book Antiqua"/>
          <w:sz w:val="24"/>
          <w:szCs w:val="24"/>
        </w:rPr>
        <w:t>204</w:t>
      </w:r>
      <w:r w:rsidR="00663545" w:rsidRPr="001F7BF3">
        <w:rPr>
          <w:rFonts w:ascii="Book Antiqua" w:hAnsi="Book Antiqua"/>
          <w:sz w:val="24"/>
          <w:szCs w:val="24"/>
        </w:rPr>
        <w:t xml:space="preserve"> patients in the non</w:t>
      </w:r>
      <w:r w:rsidR="00D323F5" w:rsidRPr="001F7BF3">
        <w:rPr>
          <w:rFonts w:ascii="Book Antiqua" w:hAnsi="Book Antiqua"/>
          <w:sz w:val="24"/>
          <w:szCs w:val="24"/>
        </w:rPr>
        <w:t>-</w:t>
      </w:r>
      <w:r w:rsidR="003B4352" w:rsidRPr="001F7BF3">
        <w:rPr>
          <w:rFonts w:ascii="Book Antiqua" w:hAnsi="Book Antiqua"/>
          <w:sz w:val="24"/>
          <w:szCs w:val="24"/>
        </w:rPr>
        <w:t>SO</w:t>
      </w:r>
      <w:r w:rsidR="00663545" w:rsidRPr="001F7BF3">
        <w:rPr>
          <w:rFonts w:ascii="Book Antiqua" w:hAnsi="Book Antiqua"/>
          <w:sz w:val="24"/>
          <w:szCs w:val="24"/>
        </w:rPr>
        <w:t xml:space="preserve"> group.</w:t>
      </w:r>
    </w:p>
    <w:p w14:paraId="7DFC97BC" w14:textId="37BF6CED" w:rsidR="009A4776" w:rsidRPr="001F7BF3" w:rsidRDefault="0022192A" w:rsidP="005656DA">
      <w:pPr>
        <w:spacing w:after="0" w:line="360" w:lineRule="auto"/>
        <w:ind w:firstLineChars="100" w:firstLine="240"/>
        <w:jc w:val="both"/>
        <w:rPr>
          <w:rFonts w:ascii="Book Antiqua" w:hAnsi="Book Antiqua"/>
          <w:sz w:val="24"/>
          <w:szCs w:val="24"/>
        </w:rPr>
      </w:pPr>
      <w:r w:rsidRPr="001F7BF3">
        <w:rPr>
          <w:rFonts w:ascii="Book Antiqua" w:hAnsi="Book Antiqua"/>
          <w:sz w:val="24"/>
          <w:szCs w:val="24"/>
        </w:rPr>
        <w:t xml:space="preserve">In 2017, Xiao </w:t>
      </w:r>
      <w:r w:rsidRPr="001F7BF3">
        <w:rPr>
          <w:rFonts w:ascii="Book Antiqua" w:hAnsi="Book Antiqua"/>
          <w:i/>
          <w:sz w:val="24"/>
          <w:szCs w:val="24"/>
        </w:rPr>
        <w:t xml:space="preserve">et </w:t>
      </w:r>
      <w:proofErr w:type="gramStart"/>
      <w:r w:rsidRPr="001F7BF3">
        <w:rPr>
          <w:rFonts w:ascii="Book Antiqua" w:hAnsi="Book Antiqua"/>
          <w:i/>
          <w:sz w:val="24"/>
          <w:szCs w:val="24"/>
        </w:rPr>
        <w:t>al</w:t>
      </w:r>
      <w:r w:rsidR="00005DC6" w:rsidRPr="001F7BF3">
        <w:rPr>
          <w:rFonts w:ascii="Book Antiqua" w:hAnsi="Book Antiqua"/>
          <w:sz w:val="24"/>
          <w:szCs w:val="24"/>
          <w:vertAlign w:val="superscript"/>
        </w:rPr>
        <w:t>[</w:t>
      </w:r>
      <w:proofErr w:type="gramEnd"/>
      <w:r w:rsidR="00005DC6" w:rsidRPr="001F7BF3">
        <w:rPr>
          <w:rFonts w:ascii="Book Antiqua" w:hAnsi="Book Antiqua"/>
          <w:sz w:val="24"/>
          <w:szCs w:val="24"/>
          <w:vertAlign w:val="superscript"/>
        </w:rPr>
        <w:t>38]</w:t>
      </w:r>
      <w:r w:rsidR="00A02583" w:rsidRPr="001F7BF3">
        <w:rPr>
          <w:rFonts w:ascii="Book Antiqua" w:hAnsi="Book Antiqua"/>
          <w:sz w:val="24"/>
          <w:szCs w:val="24"/>
        </w:rPr>
        <w:t xml:space="preserve"> </w:t>
      </w:r>
      <w:r w:rsidR="0075184C" w:rsidRPr="001F7BF3">
        <w:rPr>
          <w:rFonts w:ascii="Book Antiqua" w:hAnsi="Book Antiqua"/>
          <w:sz w:val="24"/>
          <w:szCs w:val="24"/>
        </w:rPr>
        <w:t xml:space="preserve">performed </w:t>
      </w:r>
      <w:r w:rsidRPr="001F7BF3">
        <w:rPr>
          <w:rFonts w:ascii="Book Antiqua" w:hAnsi="Book Antiqua"/>
          <w:sz w:val="24"/>
          <w:szCs w:val="24"/>
        </w:rPr>
        <w:t xml:space="preserve">a retrospective study </w:t>
      </w:r>
      <w:r w:rsidR="0075184C" w:rsidRPr="001F7BF3">
        <w:rPr>
          <w:rFonts w:ascii="Book Antiqua" w:hAnsi="Book Antiqua"/>
          <w:sz w:val="24"/>
          <w:szCs w:val="24"/>
        </w:rPr>
        <w:t xml:space="preserve">on </w:t>
      </w:r>
      <w:r w:rsidRPr="001F7BF3">
        <w:rPr>
          <w:rFonts w:ascii="Book Antiqua" w:hAnsi="Book Antiqua"/>
          <w:sz w:val="24"/>
          <w:szCs w:val="24"/>
        </w:rPr>
        <w:t xml:space="preserve">the prevalence of </w:t>
      </w:r>
      <w:r w:rsidR="003B4352" w:rsidRPr="001F7BF3">
        <w:rPr>
          <w:rFonts w:ascii="Book Antiqua" w:hAnsi="Book Antiqua"/>
          <w:sz w:val="24"/>
          <w:szCs w:val="24"/>
        </w:rPr>
        <w:t>SO</w:t>
      </w:r>
      <w:r w:rsidRPr="001F7BF3">
        <w:rPr>
          <w:rFonts w:ascii="Book Antiqua" w:hAnsi="Book Antiqua"/>
          <w:sz w:val="24"/>
          <w:szCs w:val="24"/>
        </w:rPr>
        <w:t xml:space="preserve"> and its association with health outcomes in patients seeking weight loss treatment </w:t>
      </w:r>
      <w:r w:rsidR="0075184C" w:rsidRPr="001F7BF3">
        <w:rPr>
          <w:rFonts w:ascii="Book Antiqua" w:hAnsi="Book Antiqua"/>
          <w:sz w:val="24"/>
          <w:szCs w:val="24"/>
        </w:rPr>
        <w:t xml:space="preserve">in </w:t>
      </w:r>
      <w:r w:rsidRPr="001F7BF3">
        <w:rPr>
          <w:rFonts w:ascii="Book Antiqua" w:hAnsi="Book Antiqua"/>
          <w:sz w:val="24"/>
          <w:szCs w:val="24"/>
        </w:rPr>
        <w:t xml:space="preserve">a bariatric </w:t>
      </w:r>
      <w:r w:rsidR="00D347D6" w:rsidRPr="001F7BF3">
        <w:rPr>
          <w:rFonts w:ascii="Book Antiqua" w:hAnsi="Book Antiqua"/>
          <w:sz w:val="24"/>
          <w:szCs w:val="24"/>
        </w:rPr>
        <w:t xml:space="preserve">surgery </w:t>
      </w:r>
      <w:r w:rsidRPr="001F7BF3">
        <w:rPr>
          <w:rFonts w:ascii="Book Antiqua" w:hAnsi="Book Antiqua"/>
          <w:sz w:val="24"/>
          <w:szCs w:val="24"/>
        </w:rPr>
        <w:t xml:space="preserve">setting. Body composition analysis was conducted by means of BIA and </w:t>
      </w:r>
      <w:r w:rsidR="003B4352" w:rsidRPr="001F7BF3">
        <w:rPr>
          <w:rFonts w:ascii="Book Antiqua" w:hAnsi="Book Antiqua"/>
          <w:sz w:val="24"/>
          <w:szCs w:val="24"/>
        </w:rPr>
        <w:t>SO</w:t>
      </w:r>
      <w:r w:rsidRPr="001F7BF3">
        <w:rPr>
          <w:rFonts w:ascii="Book Antiqua" w:hAnsi="Book Antiqua"/>
          <w:sz w:val="24"/>
          <w:szCs w:val="24"/>
        </w:rPr>
        <w:t xml:space="preserve"> was defined by a </w:t>
      </w:r>
      <w:r w:rsidR="0075184C" w:rsidRPr="001F7BF3">
        <w:rPr>
          <w:rFonts w:ascii="Book Antiqua" w:hAnsi="Book Antiqua"/>
          <w:noProof/>
          <w:sz w:val="24"/>
          <w:szCs w:val="24"/>
        </w:rPr>
        <w:t>f</w:t>
      </w:r>
      <w:r w:rsidRPr="001F7BF3">
        <w:rPr>
          <w:rFonts w:ascii="Book Antiqua" w:hAnsi="Book Antiqua"/>
          <w:noProof/>
          <w:sz w:val="24"/>
          <w:szCs w:val="24"/>
        </w:rPr>
        <w:t>at mass:fat-free</w:t>
      </w:r>
      <w:r w:rsidRPr="001F7BF3">
        <w:rPr>
          <w:rFonts w:ascii="Book Antiqua" w:hAnsi="Book Antiqua"/>
          <w:sz w:val="24"/>
          <w:szCs w:val="24"/>
        </w:rPr>
        <w:t xml:space="preserve"> mass index (FMI</w:t>
      </w:r>
      <w:r w:rsidR="004D3952" w:rsidRPr="001F7BF3">
        <w:rPr>
          <w:rFonts w:ascii="Book Antiqua" w:hAnsi="Book Antiqua"/>
          <w:sz w:val="24"/>
          <w:szCs w:val="24"/>
        </w:rPr>
        <w:t>:</w:t>
      </w:r>
      <w:r w:rsidR="001A08E7" w:rsidRPr="001F7BF3">
        <w:rPr>
          <w:rFonts w:ascii="Book Antiqua" w:hAnsi="Book Antiqua"/>
          <w:sz w:val="24"/>
          <w:szCs w:val="24"/>
        </w:rPr>
        <w:t xml:space="preserve"> </w:t>
      </w:r>
      <w:r w:rsidRPr="001F7BF3">
        <w:rPr>
          <w:rFonts w:ascii="Book Antiqua" w:hAnsi="Book Antiqua"/>
          <w:sz w:val="24"/>
          <w:szCs w:val="24"/>
        </w:rPr>
        <w:t>FFMI) ratio greater than the 95</w:t>
      </w:r>
      <w:r w:rsidR="0075184C" w:rsidRPr="001F7BF3">
        <w:rPr>
          <w:rFonts w:ascii="Book Antiqua" w:hAnsi="Book Antiqua"/>
          <w:sz w:val="24"/>
          <w:szCs w:val="24"/>
          <w:vertAlign w:val="superscript"/>
        </w:rPr>
        <w:t>th</w:t>
      </w:r>
      <w:r w:rsidRPr="001F7BF3">
        <w:rPr>
          <w:rFonts w:ascii="Book Antiqua" w:hAnsi="Book Antiqua"/>
          <w:sz w:val="24"/>
          <w:szCs w:val="24"/>
        </w:rPr>
        <w:t xml:space="preserve"> percentile of sex, BMI and ethnicity</w:t>
      </w:r>
      <w:r w:rsidR="0075184C" w:rsidRPr="001F7BF3">
        <w:rPr>
          <w:rFonts w:ascii="Book Antiqua" w:hAnsi="Book Antiqua"/>
          <w:sz w:val="24"/>
          <w:szCs w:val="24"/>
        </w:rPr>
        <w:t>-</w:t>
      </w:r>
      <w:r w:rsidRPr="001F7BF3">
        <w:rPr>
          <w:rFonts w:ascii="Book Antiqua" w:hAnsi="Book Antiqua"/>
          <w:sz w:val="24"/>
          <w:szCs w:val="24"/>
        </w:rPr>
        <w:t>specific population-representative re</w:t>
      </w:r>
      <w:r w:rsidR="00D347D6" w:rsidRPr="001F7BF3">
        <w:rPr>
          <w:rFonts w:ascii="Book Antiqua" w:hAnsi="Book Antiqua"/>
          <w:sz w:val="24"/>
          <w:szCs w:val="24"/>
        </w:rPr>
        <w:t xml:space="preserve">ferences. A sample of 144 adults </w:t>
      </w:r>
      <w:r w:rsidRPr="001F7BF3">
        <w:rPr>
          <w:rFonts w:ascii="Book Antiqua" w:hAnsi="Book Antiqua"/>
          <w:sz w:val="24"/>
          <w:szCs w:val="24"/>
        </w:rPr>
        <w:t xml:space="preserve">with obesity </w:t>
      </w:r>
      <w:r w:rsidR="005B7FA3" w:rsidRPr="001F7BF3">
        <w:rPr>
          <w:rFonts w:ascii="Book Antiqua" w:hAnsi="Book Antiqua"/>
          <w:sz w:val="24"/>
          <w:szCs w:val="24"/>
        </w:rPr>
        <w:t xml:space="preserve">(99 females and 45 males) </w:t>
      </w:r>
      <w:r w:rsidR="0075184C" w:rsidRPr="001F7BF3">
        <w:rPr>
          <w:rFonts w:ascii="Book Antiqua" w:hAnsi="Book Antiqua"/>
          <w:sz w:val="24"/>
          <w:szCs w:val="24"/>
        </w:rPr>
        <w:t xml:space="preserve">were </w:t>
      </w:r>
      <w:r w:rsidR="005B7FA3" w:rsidRPr="001F7BF3">
        <w:rPr>
          <w:rFonts w:ascii="Book Antiqua" w:hAnsi="Book Antiqua"/>
          <w:sz w:val="24"/>
          <w:szCs w:val="24"/>
        </w:rPr>
        <w:t>en</w:t>
      </w:r>
      <w:r w:rsidRPr="001F7BF3">
        <w:rPr>
          <w:rFonts w:ascii="Book Antiqua" w:hAnsi="Book Antiqua"/>
          <w:sz w:val="24"/>
          <w:szCs w:val="24"/>
        </w:rPr>
        <w:t>roll</w:t>
      </w:r>
      <w:r w:rsidR="005B7FA3" w:rsidRPr="001F7BF3">
        <w:rPr>
          <w:rFonts w:ascii="Book Antiqua" w:hAnsi="Book Antiqua"/>
          <w:sz w:val="24"/>
          <w:szCs w:val="24"/>
        </w:rPr>
        <w:t>ed</w:t>
      </w:r>
      <w:r w:rsidR="002C6653" w:rsidRPr="001F7BF3">
        <w:rPr>
          <w:rFonts w:ascii="Book Antiqua" w:hAnsi="Book Antiqua"/>
          <w:sz w:val="24"/>
          <w:szCs w:val="24"/>
        </w:rPr>
        <w:t xml:space="preserve">, with a mean age of 55.6 ± 11.5 years and </w:t>
      </w:r>
      <w:r w:rsidR="00674D56" w:rsidRPr="001F7BF3">
        <w:rPr>
          <w:rFonts w:ascii="Book Antiqua" w:hAnsi="Book Antiqua"/>
          <w:sz w:val="24"/>
          <w:szCs w:val="24"/>
        </w:rPr>
        <w:t xml:space="preserve">a </w:t>
      </w:r>
      <w:r w:rsidR="002C6653" w:rsidRPr="001F7BF3">
        <w:rPr>
          <w:rFonts w:ascii="Book Antiqua" w:hAnsi="Book Antiqua"/>
          <w:sz w:val="24"/>
          <w:szCs w:val="24"/>
        </w:rPr>
        <w:t xml:space="preserve">mean BMI of 46.6 ± 8.4 </w:t>
      </w:r>
      <w:r w:rsidR="0075184C" w:rsidRPr="001F7BF3">
        <w:rPr>
          <w:rFonts w:ascii="Book Antiqua" w:hAnsi="Book Antiqua"/>
          <w:sz w:val="24"/>
          <w:szCs w:val="24"/>
        </w:rPr>
        <w:t>k</w:t>
      </w:r>
      <w:r w:rsidR="002C6653" w:rsidRPr="001F7BF3">
        <w:rPr>
          <w:rFonts w:ascii="Book Antiqua" w:hAnsi="Book Antiqua"/>
          <w:sz w:val="24"/>
          <w:szCs w:val="24"/>
        </w:rPr>
        <w:t>g/m</w:t>
      </w:r>
      <w:r w:rsidR="002C6653" w:rsidRPr="001F7BF3">
        <w:rPr>
          <w:rFonts w:ascii="Book Antiqua" w:hAnsi="Book Antiqua"/>
          <w:sz w:val="24"/>
          <w:szCs w:val="24"/>
          <w:vertAlign w:val="superscript"/>
        </w:rPr>
        <w:t>2</w:t>
      </w:r>
      <w:r w:rsidR="002C6653" w:rsidRPr="001F7BF3">
        <w:rPr>
          <w:rFonts w:ascii="Book Antiqua" w:hAnsi="Book Antiqua"/>
          <w:sz w:val="24"/>
          <w:szCs w:val="24"/>
        </w:rPr>
        <w:t xml:space="preserve">. </w:t>
      </w:r>
      <w:r w:rsidR="00674D56" w:rsidRPr="001F7BF3">
        <w:rPr>
          <w:rFonts w:ascii="Book Antiqua" w:hAnsi="Book Antiqua"/>
          <w:sz w:val="24"/>
          <w:szCs w:val="24"/>
        </w:rPr>
        <w:t xml:space="preserve">Of the </w:t>
      </w:r>
      <w:r w:rsidR="002C6653" w:rsidRPr="001F7BF3">
        <w:rPr>
          <w:rFonts w:ascii="Book Antiqua" w:hAnsi="Book Antiqua"/>
          <w:sz w:val="24"/>
          <w:szCs w:val="24"/>
        </w:rPr>
        <w:t xml:space="preserve">144 patients </w:t>
      </w:r>
      <w:r w:rsidR="00674D56" w:rsidRPr="001F7BF3">
        <w:rPr>
          <w:rFonts w:ascii="Book Antiqua" w:hAnsi="Book Antiqua"/>
          <w:sz w:val="24"/>
          <w:szCs w:val="24"/>
        </w:rPr>
        <w:t xml:space="preserve">included in the sample 73 </w:t>
      </w:r>
      <w:r w:rsidR="002C6653" w:rsidRPr="001F7BF3">
        <w:rPr>
          <w:rFonts w:ascii="Book Antiqua" w:hAnsi="Book Antiqua"/>
          <w:sz w:val="24"/>
          <w:szCs w:val="24"/>
        </w:rPr>
        <w:t xml:space="preserve">had </w:t>
      </w:r>
      <w:r w:rsidR="003B4352" w:rsidRPr="001F7BF3">
        <w:rPr>
          <w:rFonts w:ascii="Book Antiqua" w:hAnsi="Book Antiqua"/>
          <w:sz w:val="24"/>
          <w:szCs w:val="24"/>
        </w:rPr>
        <w:t>SO</w:t>
      </w:r>
      <w:r w:rsidR="002C6653" w:rsidRPr="001F7BF3">
        <w:rPr>
          <w:rFonts w:ascii="Book Antiqua" w:hAnsi="Book Antiqua"/>
          <w:sz w:val="24"/>
          <w:szCs w:val="24"/>
        </w:rPr>
        <w:t xml:space="preserve"> </w:t>
      </w:r>
      <w:r w:rsidR="00D347D6" w:rsidRPr="001F7BF3">
        <w:rPr>
          <w:rFonts w:ascii="Book Antiqua" w:hAnsi="Book Antiqua"/>
          <w:sz w:val="24"/>
          <w:szCs w:val="24"/>
        </w:rPr>
        <w:t>(data per gender is not available)</w:t>
      </w:r>
      <w:r w:rsidR="002C6653" w:rsidRPr="001F7BF3">
        <w:rPr>
          <w:rFonts w:ascii="Book Antiqua" w:hAnsi="Book Antiqua"/>
          <w:sz w:val="24"/>
          <w:szCs w:val="24"/>
        </w:rPr>
        <w:t xml:space="preserve">. The mean age and BMI of the individuals with obesity only were 56.6 ± 12.7 years and 44.0 ± 7.6 </w:t>
      </w:r>
      <w:r w:rsidR="0075184C" w:rsidRPr="001F7BF3">
        <w:rPr>
          <w:rFonts w:ascii="Book Antiqua" w:hAnsi="Book Antiqua"/>
          <w:sz w:val="24"/>
          <w:szCs w:val="24"/>
        </w:rPr>
        <w:t>k</w:t>
      </w:r>
      <w:r w:rsidR="002C6653" w:rsidRPr="001F7BF3">
        <w:rPr>
          <w:rFonts w:ascii="Book Antiqua" w:hAnsi="Book Antiqua"/>
          <w:sz w:val="24"/>
          <w:szCs w:val="24"/>
        </w:rPr>
        <w:t>g/m</w:t>
      </w:r>
      <w:r w:rsidR="002C6653" w:rsidRPr="001F7BF3">
        <w:rPr>
          <w:rFonts w:ascii="Book Antiqua" w:hAnsi="Book Antiqua"/>
          <w:sz w:val="24"/>
          <w:szCs w:val="24"/>
          <w:vertAlign w:val="superscript"/>
        </w:rPr>
        <w:t>2</w:t>
      </w:r>
      <w:r w:rsidR="0075184C" w:rsidRPr="001F7BF3">
        <w:rPr>
          <w:rFonts w:ascii="Book Antiqua" w:hAnsi="Book Antiqua"/>
          <w:sz w:val="24"/>
          <w:szCs w:val="24"/>
        </w:rPr>
        <w:t xml:space="preserve">, compared to </w:t>
      </w:r>
      <w:r w:rsidR="002C6653" w:rsidRPr="001F7BF3">
        <w:rPr>
          <w:rFonts w:ascii="Book Antiqua" w:hAnsi="Book Antiqua"/>
          <w:sz w:val="24"/>
          <w:szCs w:val="24"/>
        </w:rPr>
        <w:t xml:space="preserve">54.6 ± 10.1 years and 49.1 ± 8.3 </w:t>
      </w:r>
      <w:r w:rsidR="0075184C" w:rsidRPr="001F7BF3">
        <w:rPr>
          <w:rFonts w:ascii="Book Antiqua" w:hAnsi="Book Antiqua"/>
          <w:sz w:val="24"/>
          <w:szCs w:val="24"/>
        </w:rPr>
        <w:t>k</w:t>
      </w:r>
      <w:r w:rsidR="002C6653" w:rsidRPr="001F7BF3">
        <w:rPr>
          <w:rFonts w:ascii="Book Antiqua" w:hAnsi="Book Antiqua"/>
          <w:sz w:val="24"/>
          <w:szCs w:val="24"/>
        </w:rPr>
        <w:t>g/m</w:t>
      </w:r>
      <w:r w:rsidR="002C6653" w:rsidRPr="001F7BF3">
        <w:rPr>
          <w:rFonts w:ascii="Book Antiqua" w:hAnsi="Book Antiqua"/>
          <w:sz w:val="24"/>
          <w:szCs w:val="24"/>
          <w:vertAlign w:val="superscript"/>
        </w:rPr>
        <w:t>2</w:t>
      </w:r>
      <w:r w:rsidR="0075184C" w:rsidRPr="001F7BF3">
        <w:rPr>
          <w:rFonts w:ascii="Book Antiqua" w:hAnsi="Book Antiqua"/>
          <w:sz w:val="24"/>
          <w:szCs w:val="24"/>
          <w:vertAlign w:val="superscript"/>
        </w:rPr>
        <w:t xml:space="preserve"> </w:t>
      </w:r>
      <w:r w:rsidR="0075184C" w:rsidRPr="001F7BF3">
        <w:rPr>
          <w:rFonts w:ascii="Book Antiqua" w:hAnsi="Book Antiqua"/>
          <w:sz w:val="24"/>
          <w:szCs w:val="24"/>
        </w:rPr>
        <w:t>in those with SO</w:t>
      </w:r>
      <w:r w:rsidR="002C6653" w:rsidRPr="001F7BF3">
        <w:rPr>
          <w:rFonts w:ascii="Book Antiqua" w:hAnsi="Book Antiqua"/>
          <w:sz w:val="24"/>
          <w:szCs w:val="24"/>
        </w:rPr>
        <w:t xml:space="preserve">. </w:t>
      </w:r>
      <w:r w:rsidR="0075184C" w:rsidRPr="001F7BF3">
        <w:rPr>
          <w:rFonts w:ascii="Book Antiqua" w:hAnsi="Book Antiqua"/>
          <w:sz w:val="24"/>
          <w:szCs w:val="24"/>
        </w:rPr>
        <w:t xml:space="preserve">Furthermore, </w:t>
      </w:r>
      <w:r w:rsidR="008D7A30" w:rsidRPr="001F7BF3">
        <w:rPr>
          <w:rFonts w:ascii="Book Antiqua" w:hAnsi="Book Antiqua"/>
          <w:sz w:val="24"/>
          <w:szCs w:val="24"/>
        </w:rPr>
        <w:t xml:space="preserve">34 </w:t>
      </w:r>
      <w:r w:rsidR="0075184C" w:rsidRPr="001F7BF3">
        <w:rPr>
          <w:rFonts w:ascii="Book Antiqua" w:hAnsi="Book Antiqua"/>
          <w:sz w:val="24"/>
          <w:szCs w:val="24"/>
        </w:rPr>
        <w:t xml:space="preserve">of the </w:t>
      </w:r>
      <w:r w:rsidR="008D7A30" w:rsidRPr="001F7BF3">
        <w:rPr>
          <w:rFonts w:ascii="Book Antiqua" w:hAnsi="Book Antiqua"/>
          <w:sz w:val="24"/>
          <w:szCs w:val="24"/>
        </w:rPr>
        <w:t>73</w:t>
      </w:r>
      <w:r w:rsidR="002C6653" w:rsidRPr="001F7BF3">
        <w:rPr>
          <w:rFonts w:ascii="Book Antiqua" w:hAnsi="Book Antiqua"/>
          <w:sz w:val="24"/>
          <w:szCs w:val="24"/>
        </w:rPr>
        <w:t xml:space="preserve"> patients </w:t>
      </w:r>
      <w:r w:rsidR="0075184C" w:rsidRPr="001F7BF3">
        <w:rPr>
          <w:rFonts w:ascii="Book Antiqua" w:hAnsi="Book Antiqua"/>
          <w:sz w:val="24"/>
          <w:szCs w:val="24"/>
        </w:rPr>
        <w:t xml:space="preserve">had </w:t>
      </w:r>
      <w:r w:rsidR="003B4352" w:rsidRPr="001F7BF3">
        <w:rPr>
          <w:rFonts w:ascii="Book Antiqua" w:hAnsi="Book Antiqua"/>
          <w:sz w:val="24"/>
          <w:szCs w:val="24"/>
        </w:rPr>
        <w:t>T2D</w:t>
      </w:r>
      <w:r w:rsidR="002C6653" w:rsidRPr="001F7BF3">
        <w:rPr>
          <w:rFonts w:ascii="Book Antiqua" w:hAnsi="Book Antiqua"/>
          <w:sz w:val="24"/>
          <w:szCs w:val="24"/>
        </w:rPr>
        <w:t xml:space="preserve"> in the </w:t>
      </w:r>
      <w:r w:rsidR="003B4352" w:rsidRPr="001F7BF3">
        <w:rPr>
          <w:rFonts w:ascii="Book Antiqua" w:hAnsi="Book Antiqua"/>
          <w:sz w:val="24"/>
          <w:szCs w:val="24"/>
        </w:rPr>
        <w:t>SO</w:t>
      </w:r>
      <w:r w:rsidR="002C6653" w:rsidRPr="001F7BF3">
        <w:rPr>
          <w:rFonts w:ascii="Book Antiqua" w:hAnsi="Book Antiqua"/>
          <w:sz w:val="24"/>
          <w:szCs w:val="24"/>
        </w:rPr>
        <w:t xml:space="preserve"> group </w:t>
      </w:r>
      <w:r w:rsidR="00E9340A" w:rsidRPr="001F7BF3">
        <w:rPr>
          <w:rFonts w:ascii="Book Antiqua" w:hAnsi="Book Antiqua"/>
          <w:sz w:val="24"/>
          <w:szCs w:val="24"/>
        </w:rPr>
        <w:t xml:space="preserve">in comparison to </w:t>
      </w:r>
      <w:r w:rsidR="002C6653" w:rsidRPr="001F7BF3">
        <w:rPr>
          <w:rFonts w:ascii="Book Antiqua" w:hAnsi="Book Antiqua"/>
          <w:sz w:val="24"/>
          <w:szCs w:val="24"/>
        </w:rPr>
        <w:t>3</w:t>
      </w:r>
      <w:r w:rsidR="008D7A30" w:rsidRPr="001F7BF3">
        <w:rPr>
          <w:rFonts w:ascii="Book Antiqua" w:hAnsi="Book Antiqua"/>
          <w:sz w:val="24"/>
          <w:szCs w:val="24"/>
        </w:rPr>
        <w:t>6</w:t>
      </w:r>
      <w:r w:rsidR="002C6653" w:rsidRPr="001F7BF3">
        <w:rPr>
          <w:rFonts w:ascii="Book Antiqua" w:hAnsi="Book Antiqua"/>
          <w:sz w:val="24"/>
          <w:szCs w:val="24"/>
        </w:rPr>
        <w:t xml:space="preserve"> </w:t>
      </w:r>
      <w:r w:rsidR="00E9340A" w:rsidRPr="001F7BF3">
        <w:rPr>
          <w:rFonts w:ascii="Book Antiqua" w:hAnsi="Book Antiqua"/>
          <w:sz w:val="24"/>
          <w:szCs w:val="24"/>
        </w:rPr>
        <w:t xml:space="preserve">of the </w:t>
      </w:r>
      <w:r w:rsidR="008D7A30" w:rsidRPr="001F7BF3">
        <w:rPr>
          <w:rFonts w:ascii="Book Antiqua" w:hAnsi="Book Antiqua"/>
          <w:sz w:val="24"/>
          <w:szCs w:val="24"/>
        </w:rPr>
        <w:t>71</w:t>
      </w:r>
      <w:r w:rsidR="002C6653" w:rsidRPr="001F7BF3">
        <w:rPr>
          <w:rFonts w:ascii="Book Antiqua" w:hAnsi="Book Antiqua"/>
          <w:sz w:val="24"/>
          <w:szCs w:val="24"/>
        </w:rPr>
        <w:t xml:space="preserve"> patients in the </w:t>
      </w:r>
      <w:r w:rsidR="003B4352" w:rsidRPr="001F7BF3">
        <w:rPr>
          <w:rFonts w:ascii="Book Antiqua" w:hAnsi="Book Antiqua"/>
          <w:sz w:val="24"/>
          <w:szCs w:val="24"/>
        </w:rPr>
        <w:t>non</w:t>
      </w:r>
      <w:r w:rsidR="0075184C" w:rsidRPr="001F7BF3">
        <w:rPr>
          <w:rFonts w:ascii="Book Antiqua" w:hAnsi="Book Antiqua"/>
          <w:sz w:val="24"/>
          <w:szCs w:val="24"/>
        </w:rPr>
        <w:t>-</w:t>
      </w:r>
      <w:r w:rsidR="003B4352" w:rsidRPr="001F7BF3">
        <w:rPr>
          <w:rFonts w:ascii="Book Antiqua" w:hAnsi="Book Antiqua"/>
          <w:sz w:val="24"/>
          <w:szCs w:val="24"/>
        </w:rPr>
        <w:t>SO</w:t>
      </w:r>
      <w:r w:rsidR="002C6653" w:rsidRPr="001F7BF3">
        <w:rPr>
          <w:rFonts w:ascii="Book Antiqua" w:hAnsi="Book Antiqua"/>
          <w:sz w:val="24"/>
          <w:szCs w:val="24"/>
        </w:rPr>
        <w:t xml:space="preserve"> group.</w:t>
      </w:r>
    </w:p>
    <w:p w14:paraId="5608F62F" w14:textId="113B9AAA" w:rsidR="009A4776" w:rsidRPr="001F7BF3" w:rsidRDefault="009A4776" w:rsidP="005656DA">
      <w:pPr>
        <w:spacing w:after="0" w:line="360" w:lineRule="auto"/>
        <w:ind w:firstLineChars="100" w:firstLine="240"/>
        <w:jc w:val="both"/>
        <w:rPr>
          <w:rFonts w:ascii="Book Antiqua" w:hAnsi="Book Antiqua"/>
          <w:sz w:val="24"/>
          <w:szCs w:val="24"/>
        </w:rPr>
      </w:pPr>
      <w:r w:rsidRPr="001F7BF3">
        <w:rPr>
          <w:rFonts w:ascii="Book Antiqua" w:hAnsi="Book Antiqua"/>
          <w:sz w:val="24"/>
          <w:szCs w:val="24"/>
        </w:rPr>
        <w:t>In 2017</w:t>
      </w:r>
      <w:r w:rsidR="00CF2086" w:rsidRPr="001F7BF3">
        <w:rPr>
          <w:rFonts w:ascii="Book Antiqua" w:hAnsi="Book Antiqua"/>
          <w:sz w:val="24"/>
          <w:szCs w:val="24"/>
        </w:rPr>
        <w:t>,</w:t>
      </w:r>
      <w:r w:rsidRPr="001F7BF3">
        <w:rPr>
          <w:rFonts w:ascii="Book Antiqua" w:hAnsi="Book Antiqua"/>
          <w:sz w:val="24"/>
          <w:szCs w:val="24"/>
        </w:rPr>
        <w:t xml:space="preserve"> Kang </w:t>
      </w:r>
      <w:r w:rsidRPr="001F7BF3">
        <w:rPr>
          <w:rFonts w:ascii="Book Antiqua" w:hAnsi="Book Antiqua"/>
          <w:i/>
          <w:sz w:val="24"/>
          <w:szCs w:val="24"/>
        </w:rPr>
        <w:t xml:space="preserve">et </w:t>
      </w:r>
      <w:proofErr w:type="gramStart"/>
      <w:r w:rsidRPr="001F7BF3">
        <w:rPr>
          <w:rFonts w:ascii="Book Antiqua" w:hAnsi="Book Antiqua"/>
          <w:i/>
          <w:sz w:val="24"/>
          <w:szCs w:val="24"/>
        </w:rPr>
        <w:t>al</w:t>
      </w:r>
      <w:r w:rsidR="00005DC6" w:rsidRPr="001F7BF3">
        <w:rPr>
          <w:rFonts w:ascii="Book Antiqua" w:hAnsi="Book Antiqua"/>
          <w:sz w:val="24"/>
          <w:szCs w:val="24"/>
          <w:vertAlign w:val="superscript"/>
        </w:rPr>
        <w:t>[</w:t>
      </w:r>
      <w:proofErr w:type="gramEnd"/>
      <w:r w:rsidR="00005DC6" w:rsidRPr="001F7BF3">
        <w:rPr>
          <w:rFonts w:ascii="Book Antiqua" w:hAnsi="Book Antiqua"/>
          <w:sz w:val="24"/>
          <w:szCs w:val="24"/>
          <w:vertAlign w:val="superscript"/>
        </w:rPr>
        <w:t>39]</w:t>
      </w:r>
      <w:r w:rsidR="00A02583" w:rsidRPr="001F7BF3">
        <w:rPr>
          <w:rFonts w:ascii="Book Antiqua" w:hAnsi="Book Antiqua"/>
          <w:sz w:val="24"/>
          <w:szCs w:val="24"/>
        </w:rPr>
        <w:t xml:space="preserve"> </w:t>
      </w:r>
      <w:r w:rsidRPr="001F7BF3">
        <w:rPr>
          <w:rFonts w:ascii="Book Antiqua" w:hAnsi="Book Antiqua"/>
          <w:sz w:val="24"/>
          <w:szCs w:val="24"/>
        </w:rPr>
        <w:t>conduct</w:t>
      </w:r>
      <w:r w:rsidR="00CF2086" w:rsidRPr="001F7BF3">
        <w:rPr>
          <w:rFonts w:ascii="Book Antiqua" w:hAnsi="Book Antiqua"/>
          <w:sz w:val="24"/>
          <w:szCs w:val="24"/>
        </w:rPr>
        <w:t>ed</w:t>
      </w:r>
      <w:r w:rsidRPr="001F7BF3">
        <w:rPr>
          <w:rFonts w:ascii="Book Antiqua" w:hAnsi="Book Antiqua"/>
          <w:sz w:val="24"/>
          <w:szCs w:val="24"/>
        </w:rPr>
        <w:t xml:space="preserve"> a large cross-sectional study to assess </w:t>
      </w:r>
      <w:r w:rsidR="003B4352" w:rsidRPr="001F7BF3">
        <w:rPr>
          <w:rFonts w:ascii="Book Antiqua" w:hAnsi="Book Antiqua"/>
          <w:sz w:val="24"/>
          <w:szCs w:val="24"/>
        </w:rPr>
        <w:t xml:space="preserve">the </w:t>
      </w:r>
      <w:r w:rsidRPr="001F7BF3">
        <w:rPr>
          <w:rFonts w:ascii="Book Antiqua" w:hAnsi="Book Antiqua"/>
          <w:sz w:val="24"/>
          <w:szCs w:val="24"/>
        </w:rPr>
        <w:t xml:space="preserve">association between </w:t>
      </w:r>
      <w:r w:rsidR="003B4352" w:rsidRPr="001F7BF3">
        <w:rPr>
          <w:rFonts w:ascii="Book Antiqua" w:hAnsi="Book Antiqua"/>
          <w:sz w:val="24"/>
          <w:szCs w:val="24"/>
        </w:rPr>
        <w:t>SO</w:t>
      </w:r>
      <w:r w:rsidRPr="001F7BF3">
        <w:rPr>
          <w:rFonts w:ascii="Book Antiqua" w:hAnsi="Book Antiqua"/>
          <w:sz w:val="24"/>
          <w:szCs w:val="24"/>
        </w:rPr>
        <w:t xml:space="preserve"> and metabolic syndrome in postmenopausal women. </w:t>
      </w:r>
      <w:r w:rsidR="006C13E7" w:rsidRPr="001F7BF3">
        <w:rPr>
          <w:rFonts w:ascii="Book Antiqua" w:hAnsi="Book Antiqua"/>
          <w:sz w:val="24"/>
          <w:szCs w:val="24"/>
        </w:rPr>
        <w:t xml:space="preserve">SO </w:t>
      </w:r>
      <w:r w:rsidRPr="001F7BF3">
        <w:rPr>
          <w:rFonts w:ascii="Book Antiqua" w:hAnsi="Book Antiqua"/>
          <w:sz w:val="24"/>
          <w:szCs w:val="24"/>
        </w:rPr>
        <w:t xml:space="preserve">was defined by the co-existence of </w:t>
      </w:r>
      <w:r w:rsidRPr="001F7BF3">
        <w:rPr>
          <w:rFonts w:ascii="Book Antiqua" w:hAnsi="Book Antiqua"/>
          <w:noProof/>
          <w:sz w:val="24"/>
          <w:szCs w:val="24"/>
        </w:rPr>
        <w:t>sarc</w:t>
      </w:r>
      <w:r w:rsidR="00201093" w:rsidRPr="001F7BF3">
        <w:rPr>
          <w:rFonts w:ascii="Book Antiqua" w:hAnsi="Book Antiqua"/>
          <w:noProof/>
          <w:sz w:val="24"/>
          <w:szCs w:val="24"/>
        </w:rPr>
        <w:t>openia</w:t>
      </w:r>
      <w:r w:rsidR="00201093" w:rsidRPr="001F7BF3">
        <w:rPr>
          <w:rFonts w:ascii="Book Antiqua" w:hAnsi="Book Antiqua"/>
          <w:sz w:val="24"/>
          <w:szCs w:val="24"/>
        </w:rPr>
        <w:t xml:space="preserve"> (ASM/</w:t>
      </w:r>
      <w:r w:rsidR="004D3952" w:rsidRPr="001F7BF3">
        <w:rPr>
          <w:rFonts w:ascii="Book Antiqua" w:hAnsi="Book Antiqua"/>
          <w:sz w:val="24"/>
          <w:szCs w:val="24"/>
        </w:rPr>
        <w:t>weight</w:t>
      </w:r>
      <w:r w:rsidR="00201093" w:rsidRPr="001F7BF3">
        <w:rPr>
          <w:rFonts w:ascii="Book Antiqua" w:hAnsi="Book Antiqua"/>
          <w:sz w:val="24"/>
          <w:szCs w:val="24"/>
        </w:rPr>
        <w:t xml:space="preserve"> &lt;</w:t>
      </w:r>
      <w:r w:rsidR="00674D56" w:rsidRPr="001F7BF3">
        <w:rPr>
          <w:rFonts w:ascii="Book Antiqua" w:hAnsi="Book Antiqua"/>
          <w:sz w:val="24"/>
          <w:szCs w:val="24"/>
        </w:rPr>
        <w:t xml:space="preserve"> </w:t>
      </w:r>
      <w:r w:rsidR="00201093" w:rsidRPr="001F7BF3">
        <w:rPr>
          <w:rFonts w:ascii="Book Antiqua" w:hAnsi="Book Antiqua"/>
          <w:sz w:val="24"/>
          <w:szCs w:val="24"/>
        </w:rPr>
        <w:t>1 standard devia</w:t>
      </w:r>
      <w:r w:rsidRPr="001F7BF3">
        <w:rPr>
          <w:rFonts w:ascii="Book Antiqua" w:hAnsi="Book Antiqua"/>
          <w:sz w:val="24"/>
          <w:szCs w:val="24"/>
        </w:rPr>
        <w:t>tion below the mean of the reference group</w:t>
      </w:r>
      <w:r w:rsidR="00B95218" w:rsidRPr="001F7BF3">
        <w:rPr>
          <w:rFonts w:ascii="Book Antiqua" w:hAnsi="Book Antiqua"/>
          <w:sz w:val="24"/>
          <w:szCs w:val="24"/>
        </w:rPr>
        <w:t>)</w:t>
      </w:r>
      <w:r w:rsidRPr="001F7BF3">
        <w:rPr>
          <w:rFonts w:ascii="Book Antiqua" w:hAnsi="Book Antiqua"/>
          <w:sz w:val="24"/>
          <w:szCs w:val="24"/>
        </w:rPr>
        <w:t xml:space="preserve"> and </w:t>
      </w:r>
      <w:r w:rsidR="00CF2086" w:rsidRPr="001F7BF3">
        <w:rPr>
          <w:rFonts w:ascii="Book Antiqua" w:hAnsi="Book Antiqua"/>
          <w:sz w:val="24"/>
          <w:szCs w:val="24"/>
        </w:rPr>
        <w:t>a BMI cut-off</w:t>
      </w:r>
      <w:r w:rsidRPr="001F7BF3">
        <w:rPr>
          <w:rFonts w:ascii="Book Antiqua" w:hAnsi="Book Antiqua"/>
          <w:sz w:val="24"/>
          <w:szCs w:val="24"/>
        </w:rPr>
        <w:t xml:space="preserve"> point for obesity </w:t>
      </w:r>
      <w:r w:rsidR="00CF2086" w:rsidRPr="001F7BF3">
        <w:rPr>
          <w:rFonts w:ascii="Book Antiqua" w:hAnsi="Book Antiqua"/>
          <w:sz w:val="24"/>
          <w:szCs w:val="24"/>
        </w:rPr>
        <w:t>which referred to a score</w:t>
      </w:r>
      <w:r w:rsidR="00674D56" w:rsidRPr="001F7BF3">
        <w:rPr>
          <w:rFonts w:ascii="Book Antiqua" w:hAnsi="Book Antiqua"/>
          <w:sz w:val="24"/>
          <w:szCs w:val="24"/>
        </w:rPr>
        <w:t xml:space="preserve"> of</w:t>
      </w:r>
      <w:r w:rsidR="00CF2086" w:rsidRPr="001F7BF3">
        <w:rPr>
          <w:rFonts w:ascii="Book Antiqua" w:hAnsi="Book Antiqua"/>
          <w:sz w:val="24"/>
          <w:szCs w:val="24"/>
        </w:rPr>
        <w:t xml:space="preserve"> </w:t>
      </w:r>
      <w:proofErr w:type="spellStart"/>
      <w:r w:rsidR="00CF2086" w:rsidRPr="001F7BF3">
        <w:rPr>
          <w:rFonts w:ascii="Book Antiqua" w:hAnsi="Book Antiqua"/>
          <w:sz w:val="24"/>
          <w:szCs w:val="24"/>
        </w:rPr>
        <w:t>of</w:t>
      </w:r>
      <w:proofErr w:type="spellEnd"/>
      <w:r w:rsidR="005A1DEF" w:rsidRPr="001F7BF3">
        <w:rPr>
          <w:rFonts w:ascii="Book Antiqua" w:hAnsi="Book Antiqua"/>
          <w:sz w:val="24"/>
          <w:szCs w:val="24"/>
        </w:rPr>
        <w:t xml:space="preserve"> </w:t>
      </w:r>
      <w:r w:rsidRPr="001F7BF3">
        <w:rPr>
          <w:rFonts w:ascii="Book Antiqua" w:hAnsi="Book Antiqua"/>
          <w:sz w:val="24"/>
          <w:szCs w:val="24"/>
        </w:rPr>
        <w:t xml:space="preserve">25 </w:t>
      </w:r>
      <w:r w:rsidR="005A1DEF" w:rsidRPr="001F7BF3">
        <w:rPr>
          <w:rFonts w:ascii="Book Antiqua" w:hAnsi="Book Antiqua"/>
          <w:sz w:val="24"/>
          <w:szCs w:val="24"/>
        </w:rPr>
        <w:t>kg</w:t>
      </w:r>
      <w:r w:rsidRPr="001F7BF3">
        <w:rPr>
          <w:rFonts w:ascii="Book Antiqua" w:hAnsi="Book Antiqua"/>
          <w:sz w:val="24"/>
          <w:szCs w:val="24"/>
        </w:rPr>
        <w:t>/m</w:t>
      </w:r>
      <w:r w:rsidRPr="001F7BF3">
        <w:rPr>
          <w:rFonts w:ascii="Book Antiqua" w:hAnsi="Book Antiqua"/>
          <w:sz w:val="24"/>
          <w:szCs w:val="24"/>
          <w:vertAlign w:val="superscript"/>
        </w:rPr>
        <w:t>2</w:t>
      </w:r>
      <w:r w:rsidRPr="001F7BF3">
        <w:rPr>
          <w:rFonts w:ascii="Book Antiqua" w:hAnsi="Book Antiqua"/>
          <w:sz w:val="24"/>
          <w:szCs w:val="24"/>
        </w:rPr>
        <w:t xml:space="preserve"> on the basis of the Asia</w:t>
      </w:r>
      <w:r w:rsidR="00CF2086" w:rsidRPr="001F7BF3">
        <w:rPr>
          <w:rFonts w:ascii="Book Antiqua" w:hAnsi="Book Antiqua"/>
          <w:sz w:val="24"/>
          <w:szCs w:val="24"/>
        </w:rPr>
        <w:t>-</w:t>
      </w:r>
      <w:r w:rsidRPr="001F7BF3">
        <w:rPr>
          <w:rFonts w:ascii="Book Antiqua" w:hAnsi="Book Antiqua"/>
          <w:sz w:val="24"/>
          <w:szCs w:val="24"/>
        </w:rPr>
        <w:t xml:space="preserve">Pacific </w:t>
      </w:r>
      <w:r w:rsidR="00CF2086" w:rsidRPr="001F7BF3">
        <w:rPr>
          <w:rFonts w:ascii="Book Antiqua" w:hAnsi="Book Antiqua"/>
          <w:sz w:val="24"/>
          <w:szCs w:val="24"/>
        </w:rPr>
        <w:t xml:space="preserve">obesity </w:t>
      </w:r>
      <w:r w:rsidRPr="001F7BF3">
        <w:rPr>
          <w:rFonts w:ascii="Book Antiqua" w:hAnsi="Book Antiqua"/>
          <w:sz w:val="24"/>
          <w:szCs w:val="24"/>
        </w:rPr>
        <w:t xml:space="preserve">criterion. The study included 1555 females with obesity, of </w:t>
      </w:r>
      <w:r w:rsidR="00CF2086" w:rsidRPr="001F7BF3">
        <w:rPr>
          <w:rFonts w:ascii="Book Antiqua" w:hAnsi="Book Antiqua"/>
          <w:sz w:val="24"/>
          <w:szCs w:val="24"/>
        </w:rPr>
        <w:t xml:space="preserve">whom </w:t>
      </w:r>
      <w:r w:rsidRPr="001F7BF3">
        <w:rPr>
          <w:rFonts w:ascii="Book Antiqua" w:hAnsi="Book Antiqua"/>
          <w:sz w:val="24"/>
          <w:szCs w:val="24"/>
        </w:rPr>
        <w:t xml:space="preserve">855 had </w:t>
      </w:r>
      <w:r w:rsidR="00201093" w:rsidRPr="001F7BF3">
        <w:rPr>
          <w:rFonts w:ascii="Book Antiqua" w:hAnsi="Book Antiqua"/>
          <w:sz w:val="24"/>
          <w:szCs w:val="24"/>
        </w:rPr>
        <w:t>SO</w:t>
      </w:r>
      <w:r w:rsidRPr="001F7BF3">
        <w:rPr>
          <w:rFonts w:ascii="Book Antiqua" w:hAnsi="Book Antiqua"/>
          <w:sz w:val="24"/>
          <w:szCs w:val="24"/>
        </w:rPr>
        <w:t xml:space="preserve">, </w:t>
      </w:r>
      <w:r w:rsidR="00CF2086" w:rsidRPr="001F7BF3">
        <w:rPr>
          <w:rFonts w:ascii="Book Antiqua" w:hAnsi="Book Antiqua"/>
          <w:sz w:val="24"/>
          <w:szCs w:val="24"/>
        </w:rPr>
        <w:t xml:space="preserve">with a </w:t>
      </w:r>
      <w:r w:rsidRPr="001F7BF3">
        <w:rPr>
          <w:rFonts w:ascii="Book Antiqua" w:hAnsi="Book Antiqua"/>
          <w:sz w:val="24"/>
          <w:szCs w:val="24"/>
        </w:rPr>
        <w:t>mean age</w:t>
      </w:r>
      <w:r w:rsidR="00CF2086" w:rsidRPr="001F7BF3">
        <w:rPr>
          <w:rFonts w:ascii="Book Antiqua" w:hAnsi="Book Antiqua"/>
          <w:sz w:val="24"/>
          <w:szCs w:val="24"/>
        </w:rPr>
        <w:t xml:space="preserve"> of</w:t>
      </w:r>
      <w:r w:rsidRPr="001F7BF3">
        <w:rPr>
          <w:rFonts w:ascii="Book Antiqua" w:hAnsi="Book Antiqua"/>
          <w:sz w:val="24"/>
          <w:szCs w:val="24"/>
        </w:rPr>
        <w:t xml:space="preserve"> 62.91</w:t>
      </w:r>
      <w:r w:rsidR="00CF2086" w:rsidRPr="001F7BF3">
        <w:rPr>
          <w:rFonts w:ascii="Book Antiqua" w:hAnsi="Book Antiqua"/>
          <w:sz w:val="24"/>
          <w:szCs w:val="24"/>
        </w:rPr>
        <w:t xml:space="preserve"> </w:t>
      </w:r>
      <w:r w:rsidRPr="001F7BF3">
        <w:rPr>
          <w:rFonts w:ascii="Book Antiqua" w:hAnsi="Book Antiqua" w:cstheme="minorHAnsi"/>
          <w:sz w:val="24"/>
          <w:szCs w:val="24"/>
        </w:rPr>
        <w:t>±</w:t>
      </w:r>
      <w:r w:rsidR="00CF2086" w:rsidRPr="001F7BF3">
        <w:rPr>
          <w:rFonts w:ascii="Book Antiqua" w:hAnsi="Book Antiqua" w:cstheme="minorHAnsi"/>
          <w:sz w:val="24"/>
          <w:szCs w:val="24"/>
        </w:rPr>
        <w:t xml:space="preserve"> </w:t>
      </w:r>
      <w:r w:rsidRPr="001F7BF3">
        <w:rPr>
          <w:rFonts w:ascii="Book Antiqua" w:hAnsi="Book Antiqua"/>
          <w:sz w:val="24"/>
          <w:szCs w:val="24"/>
        </w:rPr>
        <w:t xml:space="preserve">0.44 years and </w:t>
      </w:r>
      <w:r w:rsidR="00CF2086" w:rsidRPr="001F7BF3">
        <w:rPr>
          <w:rFonts w:ascii="Book Antiqua" w:hAnsi="Book Antiqua"/>
          <w:sz w:val="24"/>
          <w:szCs w:val="24"/>
        </w:rPr>
        <w:t xml:space="preserve">a </w:t>
      </w:r>
      <w:r w:rsidRPr="001F7BF3">
        <w:rPr>
          <w:rFonts w:ascii="Book Antiqua" w:hAnsi="Book Antiqua"/>
          <w:sz w:val="24"/>
          <w:szCs w:val="24"/>
        </w:rPr>
        <w:t>mean BMI</w:t>
      </w:r>
      <w:r w:rsidR="00CF2086" w:rsidRPr="001F7BF3">
        <w:rPr>
          <w:rFonts w:ascii="Book Antiqua" w:hAnsi="Book Antiqua"/>
          <w:sz w:val="24"/>
          <w:szCs w:val="24"/>
        </w:rPr>
        <w:t xml:space="preserve"> </w:t>
      </w:r>
      <w:r w:rsidR="00674D56" w:rsidRPr="001F7BF3">
        <w:rPr>
          <w:rFonts w:ascii="Book Antiqua" w:hAnsi="Book Antiqua"/>
          <w:sz w:val="24"/>
          <w:szCs w:val="24"/>
        </w:rPr>
        <w:t>of</w:t>
      </w:r>
      <w:r w:rsidR="00CF2086" w:rsidRPr="001F7BF3">
        <w:rPr>
          <w:rFonts w:ascii="Book Antiqua" w:hAnsi="Book Antiqua"/>
          <w:sz w:val="24"/>
          <w:szCs w:val="24"/>
        </w:rPr>
        <w:t xml:space="preserve"> </w:t>
      </w:r>
      <w:r w:rsidRPr="001F7BF3">
        <w:rPr>
          <w:rFonts w:ascii="Book Antiqua" w:hAnsi="Book Antiqua"/>
          <w:sz w:val="24"/>
          <w:szCs w:val="24"/>
        </w:rPr>
        <w:t>27.93</w:t>
      </w:r>
      <w:r w:rsidR="00CF2086" w:rsidRPr="001F7BF3">
        <w:rPr>
          <w:rFonts w:ascii="Book Antiqua" w:hAnsi="Book Antiqua"/>
          <w:sz w:val="24"/>
          <w:szCs w:val="24"/>
        </w:rPr>
        <w:t xml:space="preserve"> </w:t>
      </w:r>
      <w:r w:rsidRPr="001F7BF3">
        <w:rPr>
          <w:rFonts w:ascii="Book Antiqua" w:hAnsi="Book Antiqua"/>
          <w:sz w:val="24"/>
          <w:szCs w:val="24"/>
        </w:rPr>
        <w:t>±</w:t>
      </w:r>
      <w:r w:rsidR="00CF2086" w:rsidRPr="001F7BF3">
        <w:rPr>
          <w:rFonts w:ascii="Book Antiqua" w:hAnsi="Book Antiqua"/>
          <w:sz w:val="24"/>
          <w:szCs w:val="24"/>
        </w:rPr>
        <w:t xml:space="preserve"> </w:t>
      </w:r>
      <w:r w:rsidRPr="001F7BF3">
        <w:rPr>
          <w:rFonts w:ascii="Book Antiqua" w:hAnsi="Book Antiqua"/>
          <w:sz w:val="24"/>
          <w:szCs w:val="24"/>
        </w:rPr>
        <w:t xml:space="preserve">0.11 </w:t>
      </w:r>
      <w:r w:rsidR="00CF2086" w:rsidRPr="001F7BF3">
        <w:rPr>
          <w:rFonts w:ascii="Book Antiqua" w:hAnsi="Book Antiqua"/>
          <w:sz w:val="24"/>
          <w:szCs w:val="24"/>
        </w:rPr>
        <w:t>k</w:t>
      </w:r>
      <w:r w:rsidRPr="001F7BF3">
        <w:rPr>
          <w:rFonts w:ascii="Book Antiqua" w:hAnsi="Book Antiqua"/>
          <w:sz w:val="24"/>
          <w:szCs w:val="24"/>
        </w:rPr>
        <w:t>g/m</w:t>
      </w:r>
      <w:r w:rsidRPr="001F7BF3">
        <w:rPr>
          <w:rFonts w:ascii="Book Antiqua" w:hAnsi="Book Antiqua"/>
          <w:sz w:val="24"/>
          <w:szCs w:val="24"/>
          <w:vertAlign w:val="superscript"/>
        </w:rPr>
        <w:t>2</w:t>
      </w:r>
      <w:r w:rsidR="00201093" w:rsidRPr="001F7BF3">
        <w:rPr>
          <w:rFonts w:ascii="Book Antiqua" w:hAnsi="Book Antiqua"/>
          <w:sz w:val="24"/>
          <w:szCs w:val="24"/>
        </w:rPr>
        <w:t>. On the other hand</w:t>
      </w:r>
      <w:r w:rsidR="00CF2086" w:rsidRPr="001F7BF3">
        <w:rPr>
          <w:rFonts w:ascii="Book Antiqua" w:hAnsi="Book Antiqua"/>
          <w:sz w:val="24"/>
          <w:szCs w:val="24"/>
        </w:rPr>
        <w:t>,</w:t>
      </w:r>
      <w:r w:rsidR="00201093" w:rsidRPr="001F7BF3">
        <w:rPr>
          <w:rFonts w:ascii="Book Antiqua" w:hAnsi="Book Antiqua"/>
          <w:sz w:val="24"/>
          <w:szCs w:val="24"/>
        </w:rPr>
        <w:t xml:space="preserve"> </w:t>
      </w:r>
      <w:r w:rsidRPr="001F7BF3">
        <w:rPr>
          <w:rFonts w:ascii="Book Antiqua" w:hAnsi="Book Antiqua"/>
          <w:sz w:val="24"/>
          <w:szCs w:val="24"/>
        </w:rPr>
        <w:t xml:space="preserve">700 did not </w:t>
      </w:r>
      <w:r w:rsidR="00CF2086" w:rsidRPr="001F7BF3">
        <w:rPr>
          <w:rFonts w:ascii="Book Antiqua" w:hAnsi="Book Antiqua"/>
          <w:sz w:val="24"/>
          <w:szCs w:val="24"/>
        </w:rPr>
        <w:t xml:space="preserve">have </w:t>
      </w:r>
      <w:r w:rsidR="00201093" w:rsidRPr="001F7BF3">
        <w:rPr>
          <w:rFonts w:ascii="Book Antiqua" w:hAnsi="Book Antiqua"/>
          <w:sz w:val="24"/>
          <w:szCs w:val="24"/>
        </w:rPr>
        <w:t>SO</w:t>
      </w:r>
      <w:r w:rsidRPr="001F7BF3">
        <w:rPr>
          <w:rFonts w:ascii="Book Antiqua" w:hAnsi="Book Antiqua"/>
          <w:sz w:val="24"/>
          <w:szCs w:val="24"/>
        </w:rPr>
        <w:t xml:space="preserve"> </w:t>
      </w:r>
      <w:r w:rsidR="00201093" w:rsidRPr="001F7BF3">
        <w:rPr>
          <w:rFonts w:ascii="Book Antiqua" w:hAnsi="Book Antiqua"/>
          <w:sz w:val="24"/>
          <w:szCs w:val="24"/>
        </w:rPr>
        <w:t xml:space="preserve">and </w:t>
      </w:r>
      <w:r w:rsidR="004D3952" w:rsidRPr="001F7BF3">
        <w:rPr>
          <w:rFonts w:ascii="Book Antiqua" w:hAnsi="Book Antiqua"/>
          <w:sz w:val="24"/>
          <w:szCs w:val="24"/>
        </w:rPr>
        <w:t>had a</w:t>
      </w:r>
      <w:r w:rsidRPr="001F7BF3">
        <w:rPr>
          <w:rFonts w:ascii="Book Antiqua" w:hAnsi="Book Antiqua"/>
          <w:sz w:val="24"/>
          <w:szCs w:val="24"/>
        </w:rPr>
        <w:t xml:space="preserve"> mean age </w:t>
      </w:r>
      <w:r w:rsidR="00CF2086" w:rsidRPr="001F7BF3">
        <w:rPr>
          <w:rFonts w:ascii="Book Antiqua" w:hAnsi="Book Antiqua"/>
          <w:sz w:val="24"/>
          <w:szCs w:val="24"/>
        </w:rPr>
        <w:t xml:space="preserve">of </w:t>
      </w:r>
      <w:r w:rsidRPr="001F7BF3">
        <w:rPr>
          <w:rFonts w:ascii="Book Antiqua" w:hAnsi="Book Antiqua"/>
          <w:sz w:val="24"/>
          <w:szCs w:val="24"/>
        </w:rPr>
        <w:t>61.05</w:t>
      </w:r>
      <w:r w:rsidR="00CF2086" w:rsidRPr="001F7BF3">
        <w:rPr>
          <w:rFonts w:ascii="Book Antiqua" w:hAnsi="Book Antiqua"/>
          <w:sz w:val="24"/>
          <w:szCs w:val="24"/>
        </w:rPr>
        <w:t xml:space="preserve"> </w:t>
      </w:r>
      <w:r w:rsidRPr="001F7BF3">
        <w:rPr>
          <w:rFonts w:ascii="Book Antiqua" w:hAnsi="Book Antiqua" w:cstheme="minorHAnsi"/>
          <w:sz w:val="24"/>
          <w:szCs w:val="24"/>
        </w:rPr>
        <w:t>±</w:t>
      </w:r>
      <w:r w:rsidR="00CF2086" w:rsidRPr="001F7BF3">
        <w:rPr>
          <w:rFonts w:ascii="Book Antiqua" w:hAnsi="Book Antiqua" w:cstheme="minorHAnsi"/>
          <w:sz w:val="24"/>
          <w:szCs w:val="24"/>
        </w:rPr>
        <w:t xml:space="preserve"> </w:t>
      </w:r>
      <w:r w:rsidRPr="001F7BF3">
        <w:rPr>
          <w:rFonts w:ascii="Book Antiqua" w:hAnsi="Book Antiqua"/>
          <w:sz w:val="24"/>
          <w:szCs w:val="24"/>
        </w:rPr>
        <w:t xml:space="preserve">0.44 years and </w:t>
      </w:r>
      <w:r w:rsidR="00674D56" w:rsidRPr="001F7BF3">
        <w:rPr>
          <w:rFonts w:ascii="Book Antiqua" w:hAnsi="Book Antiqua"/>
          <w:sz w:val="24"/>
          <w:szCs w:val="24"/>
        </w:rPr>
        <w:t xml:space="preserve">a </w:t>
      </w:r>
      <w:r w:rsidRPr="001F7BF3">
        <w:rPr>
          <w:rFonts w:ascii="Book Antiqua" w:hAnsi="Book Antiqua"/>
          <w:sz w:val="24"/>
          <w:szCs w:val="24"/>
        </w:rPr>
        <w:t>mean BMI</w:t>
      </w:r>
      <w:r w:rsidR="00674D56" w:rsidRPr="001F7BF3">
        <w:rPr>
          <w:rFonts w:ascii="Book Antiqua" w:hAnsi="Book Antiqua"/>
          <w:sz w:val="24"/>
          <w:szCs w:val="24"/>
        </w:rPr>
        <w:t xml:space="preserve"> of </w:t>
      </w:r>
      <w:r w:rsidRPr="001F7BF3">
        <w:rPr>
          <w:rFonts w:ascii="Book Antiqua" w:hAnsi="Book Antiqua"/>
          <w:sz w:val="24"/>
          <w:szCs w:val="24"/>
        </w:rPr>
        <w:t>26.80</w:t>
      </w:r>
      <w:r w:rsidR="00CF2086" w:rsidRPr="001F7BF3">
        <w:rPr>
          <w:rFonts w:ascii="Book Antiqua" w:hAnsi="Book Antiqua"/>
          <w:sz w:val="24"/>
          <w:szCs w:val="24"/>
        </w:rPr>
        <w:t xml:space="preserve"> </w:t>
      </w:r>
      <w:r w:rsidRPr="001F7BF3">
        <w:rPr>
          <w:rFonts w:ascii="Book Antiqua" w:hAnsi="Book Antiqua"/>
          <w:sz w:val="24"/>
          <w:szCs w:val="24"/>
        </w:rPr>
        <w:t>±</w:t>
      </w:r>
      <w:r w:rsidR="00CF2086" w:rsidRPr="001F7BF3">
        <w:rPr>
          <w:rFonts w:ascii="Book Antiqua" w:hAnsi="Book Antiqua"/>
          <w:sz w:val="24"/>
          <w:szCs w:val="24"/>
        </w:rPr>
        <w:t xml:space="preserve"> </w:t>
      </w:r>
      <w:r w:rsidRPr="001F7BF3">
        <w:rPr>
          <w:rFonts w:ascii="Book Antiqua" w:hAnsi="Book Antiqua"/>
          <w:sz w:val="24"/>
          <w:szCs w:val="24"/>
        </w:rPr>
        <w:t xml:space="preserve">0.07 </w:t>
      </w:r>
      <w:r w:rsidR="00CF2086" w:rsidRPr="001F7BF3">
        <w:rPr>
          <w:rFonts w:ascii="Book Antiqua" w:hAnsi="Book Antiqua"/>
          <w:sz w:val="24"/>
          <w:szCs w:val="24"/>
        </w:rPr>
        <w:t>k</w:t>
      </w:r>
      <w:r w:rsidRPr="001F7BF3">
        <w:rPr>
          <w:rFonts w:ascii="Book Antiqua" w:hAnsi="Book Antiqua"/>
          <w:sz w:val="24"/>
          <w:szCs w:val="24"/>
        </w:rPr>
        <w:t>g/m</w:t>
      </w:r>
      <w:r w:rsidRPr="001F7BF3">
        <w:rPr>
          <w:rFonts w:ascii="Book Antiqua" w:hAnsi="Book Antiqua"/>
          <w:sz w:val="24"/>
          <w:szCs w:val="24"/>
          <w:vertAlign w:val="superscript"/>
        </w:rPr>
        <w:t>2</w:t>
      </w:r>
      <w:r w:rsidRPr="001F7BF3">
        <w:rPr>
          <w:rFonts w:ascii="Book Antiqua" w:hAnsi="Book Antiqua"/>
          <w:sz w:val="24"/>
          <w:szCs w:val="24"/>
        </w:rPr>
        <w:t xml:space="preserve">. </w:t>
      </w:r>
      <w:r w:rsidR="00CF2086" w:rsidRPr="001F7BF3">
        <w:rPr>
          <w:rFonts w:ascii="Book Antiqua" w:hAnsi="Book Antiqua"/>
          <w:sz w:val="24"/>
          <w:szCs w:val="24"/>
        </w:rPr>
        <w:t xml:space="preserve">In addition, </w:t>
      </w:r>
      <w:r w:rsidRPr="001F7BF3">
        <w:rPr>
          <w:rFonts w:ascii="Book Antiqua" w:hAnsi="Book Antiqua"/>
          <w:sz w:val="24"/>
          <w:szCs w:val="24"/>
        </w:rPr>
        <w:t xml:space="preserve">165 </w:t>
      </w:r>
      <w:r w:rsidR="00CF2086" w:rsidRPr="001F7BF3">
        <w:rPr>
          <w:rFonts w:ascii="Book Antiqua" w:hAnsi="Book Antiqua"/>
          <w:sz w:val="24"/>
          <w:szCs w:val="24"/>
        </w:rPr>
        <w:t xml:space="preserve">of the </w:t>
      </w:r>
      <w:r w:rsidRPr="001F7BF3">
        <w:rPr>
          <w:rFonts w:ascii="Book Antiqua" w:hAnsi="Book Antiqua"/>
          <w:sz w:val="24"/>
          <w:szCs w:val="24"/>
        </w:rPr>
        <w:t xml:space="preserve">855 patients </w:t>
      </w:r>
      <w:r w:rsidR="00CF2086" w:rsidRPr="001F7BF3">
        <w:rPr>
          <w:rFonts w:ascii="Book Antiqua" w:hAnsi="Book Antiqua"/>
          <w:sz w:val="24"/>
          <w:szCs w:val="24"/>
        </w:rPr>
        <w:t xml:space="preserve">had </w:t>
      </w:r>
      <w:r w:rsidR="00201093" w:rsidRPr="001F7BF3">
        <w:rPr>
          <w:rFonts w:ascii="Book Antiqua" w:hAnsi="Book Antiqua"/>
          <w:sz w:val="24"/>
          <w:szCs w:val="24"/>
        </w:rPr>
        <w:t>T2D</w:t>
      </w:r>
      <w:r w:rsidRPr="001F7BF3">
        <w:rPr>
          <w:rFonts w:ascii="Book Antiqua" w:hAnsi="Book Antiqua"/>
          <w:sz w:val="24"/>
          <w:szCs w:val="24"/>
        </w:rPr>
        <w:t xml:space="preserve"> in the </w:t>
      </w:r>
      <w:r w:rsidR="00201093" w:rsidRPr="001F7BF3">
        <w:rPr>
          <w:rFonts w:ascii="Book Antiqua" w:hAnsi="Book Antiqua"/>
          <w:sz w:val="24"/>
          <w:szCs w:val="24"/>
        </w:rPr>
        <w:t>SO</w:t>
      </w:r>
      <w:r w:rsidRPr="001F7BF3">
        <w:rPr>
          <w:rFonts w:ascii="Book Antiqua" w:hAnsi="Book Antiqua"/>
          <w:sz w:val="24"/>
          <w:szCs w:val="24"/>
        </w:rPr>
        <w:t xml:space="preserve"> group</w:t>
      </w:r>
      <w:r w:rsidR="00CF2086" w:rsidRPr="001F7BF3">
        <w:rPr>
          <w:rFonts w:ascii="Book Antiqua" w:hAnsi="Book Antiqua"/>
          <w:sz w:val="24"/>
          <w:szCs w:val="24"/>
        </w:rPr>
        <w:t xml:space="preserve"> while </w:t>
      </w:r>
      <w:r w:rsidRPr="001F7BF3">
        <w:rPr>
          <w:rFonts w:ascii="Book Antiqua" w:hAnsi="Book Antiqua"/>
          <w:sz w:val="24"/>
          <w:szCs w:val="24"/>
        </w:rPr>
        <w:t xml:space="preserve">105 </w:t>
      </w:r>
      <w:r w:rsidR="00CF2086" w:rsidRPr="001F7BF3">
        <w:rPr>
          <w:rFonts w:ascii="Book Antiqua" w:hAnsi="Book Antiqua"/>
          <w:sz w:val="24"/>
          <w:szCs w:val="24"/>
        </w:rPr>
        <w:t xml:space="preserve">of the </w:t>
      </w:r>
      <w:r w:rsidRPr="001F7BF3">
        <w:rPr>
          <w:rFonts w:ascii="Book Antiqua" w:hAnsi="Book Antiqua"/>
          <w:sz w:val="24"/>
          <w:szCs w:val="24"/>
        </w:rPr>
        <w:t>700 patients in the non</w:t>
      </w:r>
      <w:r w:rsidR="00CF2086" w:rsidRPr="001F7BF3">
        <w:rPr>
          <w:rFonts w:ascii="Book Antiqua" w:hAnsi="Book Antiqua"/>
          <w:sz w:val="24"/>
          <w:szCs w:val="24"/>
        </w:rPr>
        <w:t>-</w:t>
      </w:r>
      <w:r w:rsidR="00201093" w:rsidRPr="001F7BF3">
        <w:rPr>
          <w:rFonts w:ascii="Book Antiqua" w:hAnsi="Book Antiqua"/>
          <w:sz w:val="24"/>
          <w:szCs w:val="24"/>
        </w:rPr>
        <w:t>SO</w:t>
      </w:r>
      <w:r w:rsidRPr="001F7BF3">
        <w:rPr>
          <w:rFonts w:ascii="Book Antiqua" w:hAnsi="Book Antiqua"/>
          <w:sz w:val="24"/>
          <w:szCs w:val="24"/>
        </w:rPr>
        <w:t xml:space="preserve"> group</w:t>
      </w:r>
      <w:r w:rsidR="00CF2086" w:rsidRPr="001F7BF3">
        <w:rPr>
          <w:rFonts w:ascii="Book Antiqua" w:hAnsi="Book Antiqua"/>
          <w:sz w:val="24"/>
          <w:szCs w:val="24"/>
        </w:rPr>
        <w:t xml:space="preserve"> had T2D</w:t>
      </w:r>
      <w:r w:rsidRPr="001F7BF3">
        <w:rPr>
          <w:rFonts w:ascii="Book Antiqua" w:hAnsi="Book Antiqua"/>
          <w:sz w:val="24"/>
          <w:szCs w:val="24"/>
        </w:rPr>
        <w:t>.</w:t>
      </w:r>
    </w:p>
    <w:p w14:paraId="492A77ED" w14:textId="41E24D15" w:rsidR="00832F96" w:rsidRPr="001F7BF3" w:rsidRDefault="00832F96" w:rsidP="005656DA">
      <w:pPr>
        <w:spacing w:after="0" w:line="360" w:lineRule="auto"/>
        <w:ind w:firstLineChars="100" w:firstLine="240"/>
        <w:jc w:val="both"/>
        <w:rPr>
          <w:rFonts w:ascii="Book Antiqua" w:hAnsi="Book Antiqua"/>
          <w:sz w:val="24"/>
          <w:szCs w:val="24"/>
        </w:rPr>
      </w:pPr>
      <w:r w:rsidRPr="001F7BF3">
        <w:rPr>
          <w:rFonts w:ascii="Book Antiqua" w:hAnsi="Book Antiqua"/>
          <w:sz w:val="24"/>
          <w:szCs w:val="24"/>
        </w:rPr>
        <w:t xml:space="preserve">In </w:t>
      </w:r>
      <w:r w:rsidR="00FE6531" w:rsidRPr="001F7BF3">
        <w:rPr>
          <w:rFonts w:ascii="Book Antiqua" w:hAnsi="Book Antiqua"/>
          <w:sz w:val="24"/>
          <w:szCs w:val="24"/>
        </w:rPr>
        <w:t>the same year</w:t>
      </w:r>
      <w:r w:rsidR="00CF2086" w:rsidRPr="001F7BF3">
        <w:rPr>
          <w:rFonts w:ascii="Book Antiqua" w:hAnsi="Book Antiqua"/>
          <w:sz w:val="24"/>
          <w:szCs w:val="24"/>
        </w:rPr>
        <w:t>,</w:t>
      </w:r>
      <w:r w:rsidRPr="001F7BF3">
        <w:rPr>
          <w:rFonts w:ascii="Book Antiqua" w:hAnsi="Book Antiqua"/>
          <w:sz w:val="24"/>
          <w:szCs w:val="24"/>
        </w:rPr>
        <w:t xml:space="preserve"> </w:t>
      </w:r>
      <w:r w:rsidR="00CF2086" w:rsidRPr="001F7BF3">
        <w:rPr>
          <w:rFonts w:ascii="Book Antiqua" w:hAnsi="Book Antiqua"/>
          <w:sz w:val="24"/>
          <w:szCs w:val="24"/>
        </w:rPr>
        <w:t xml:space="preserve">a cross-sectional study by </w:t>
      </w:r>
      <w:r w:rsidRPr="001F7BF3">
        <w:rPr>
          <w:rFonts w:ascii="Book Antiqua" w:hAnsi="Book Antiqua"/>
          <w:noProof/>
          <w:sz w:val="24"/>
          <w:szCs w:val="24"/>
        </w:rPr>
        <w:t>Aubertin-Leheudre</w:t>
      </w:r>
      <w:r w:rsidRPr="001F7BF3">
        <w:rPr>
          <w:rFonts w:ascii="Book Antiqua" w:hAnsi="Book Antiqua"/>
          <w:sz w:val="24"/>
          <w:szCs w:val="24"/>
        </w:rPr>
        <w:t xml:space="preserve"> </w:t>
      </w:r>
      <w:r w:rsidRPr="001F7BF3">
        <w:rPr>
          <w:rFonts w:ascii="Book Antiqua" w:hAnsi="Book Antiqua"/>
          <w:i/>
          <w:sz w:val="24"/>
          <w:szCs w:val="24"/>
        </w:rPr>
        <w:t xml:space="preserve">et </w:t>
      </w:r>
      <w:proofErr w:type="gramStart"/>
      <w:r w:rsidRPr="001F7BF3">
        <w:rPr>
          <w:rFonts w:ascii="Book Antiqua" w:hAnsi="Book Antiqua"/>
          <w:i/>
          <w:sz w:val="24"/>
          <w:szCs w:val="24"/>
        </w:rPr>
        <w:t>al</w:t>
      </w:r>
      <w:r w:rsidR="00005DC6" w:rsidRPr="001F7BF3">
        <w:rPr>
          <w:rFonts w:ascii="Book Antiqua" w:hAnsi="Book Antiqua"/>
          <w:sz w:val="24"/>
          <w:szCs w:val="24"/>
          <w:vertAlign w:val="superscript"/>
        </w:rPr>
        <w:t>[</w:t>
      </w:r>
      <w:proofErr w:type="gramEnd"/>
      <w:r w:rsidR="00005DC6" w:rsidRPr="001F7BF3">
        <w:rPr>
          <w:rFonts w:ascii="Book Antiqua" w:hAnsi="Book Antiqua"/>
          <w:sz w:val="24"/>
          <w:szCs w:val="24"/>
          <w:vertAlign w:val="superscript"/>
        </w:rPr>
        <w:t>40]</w:t>
      </w:r>
      <w:r w:rsidR="00A02583" w:rsidRPr="001F7BF3">
        <w:rPr>
          <w:rFonts w:ascii="Book Antiqua" w:hAnsi="Book Antiqua"/>
          <w:sz w:val="24"/>
          <w:szCs w:val="24"/>
        </w:rPr>
        <w:t xml:space="preserve"> </w:t>
      </w:r>
      <w:r w:rsidRPr="001F7BF3">
        <w:rPr>
          <w:rFonts w:ascii="Book Antiqua" w:hAnsi="Book Antiqua"/>
          <w:sz w:val="24"/>
          <w:szCs w:val="24"/>
        </w:rPr>
        <w:t xml:space="preserve">aimed to examine the association between </w:t>
      </w:r>
      <w:r w:rsidRPr="001F7BF3">
        <w:rPr>
          <w:rFonts w:ascii="Book Antiqua" w:hAnsi="Book Antiqua"/>
          <w:noProof/>
          <w:sz w:val="24"/>
          <w:szCs w:val="24"/>
        </w:rPr>
        <w:t>dynapenic</w:t>
      </w:r>
      <w:r w:rsidRPr="001F7BF3">
        <w:rPr>
          <w:rFonts w:ascii="Book Antiqua" w:hAnsi="Book Antiqua"/>
          <w:sz w:val="24"/>
          <w:szCs w:val="24"/>
        </w:rPr>
        <w:t xml:space="preserve"> obesity and metabolic risk factors in older adults (age</w:t>
      </w:r>
      <w:r w:rsidR="005A1DEF" w:rsidRPr="001F7BF3">
        <w:rPr>
          <w:rFonts w:ascii="Book Antiqua" w:hAnsi="Book Antiqua"/>
          <w:sz w:val="24"/>
          <w:szCs w:val="24"/>
        </w:rPr>
        <w:t xml:space="preserve"> </w:t>
      </w:r>
      <w:r w:rsidR="009B7AC6" w:rsidRPr="001F7BF3">
        <w:rPr>
          <w:rFonts w:ascii="Book Antiqua" w:hAnsi="Book Antiqua"/>
          <w:sz w:val="24"/>
          <w:szCs w:val="24"/>
        </w:rPr>
        <w:t>≥</w:t>
      </w:r>
      <w:r w:rsidR="005A1DEF" w:rsidRPr="001F7BF3">
        <w:rPr>
          <w:rFonts w:ascii="Book Antiqua" w:hAnsi="Book Antiqua"/>
          <w:sz w:val="24"/>
          <w:szCs w:val="24"/>
        </w:rPr>
        <w:t xml:space="preserve"> </w:t>
      </w:r>
      <w:r w:rsidRPr="001F7BF3">
        <w:rPr>
          <w:rFonts w:ascii="Book Antiqua" w:hAnsi="Book Antiqua"/>
          <w:sz w:val="24"/>
          <w:szCs w:val="24"/>
        </w:rPr>
        <w:t xml:space="preserve">70 years). </w:t>
      </w:r>
      <w:r w:rsidRPr="001F7BF3">
        <w:rPr>
          <w:rFonts w:ascii="Book Antiqua" w:hAnsi="Book Antiqua"/>
          <w:noProof/>
          <w:sz w:val="24"/>
          <w:szCs w:val="24"/>
        </w:rPr>
        <w:t>Dynapenic</w:t>
      </w:r>
      <w:r w:rsidRPr="001F7BF3">
        <w:rPr>
          <w:rFonts w:ascii="Book Antiqua" w:hAnsi="Book Antiqua"/>
          <w:sz w:val="24"/>
          <w:szCs w:val="24"/>
        </w:rPr>
        <w:t xml:space="preserve"> obesity was defined as low handgrip strength (u</w:t>
      </w:r>
      <w:r w:rsidR="00CF2086" w:rsidRPr="001F7BF3">
        <w:rPr>
          <w:rFonts w:ascii="Book Antiqua" w:hAnsi="Book Antiqua"/>
          <w:sz w:val="24"/>
          <w:szCs w:val="24"/>
        </w:rPr>
        <w:t xml:space="preserve"> </w:t>
      </w:r>
      <w:r w:rsidRPr="001F7BF3">
        <w:rPr>
          <w:rFonts w:ascii="Book Antiqua" w:hAnsi="Book Antiqua"/>
          <w:sz w:val="24"/>
          <w:szCs w:val="24"/>
        </w:rPr>
        <w:t xml:space="preserve">19.9 in females; </w:t>
      </w:r>
      <w:r w:rsidR="009B7AC6" w:rsidRPr="001F7BF3">
        <w:rPr>
          <w:rFonts w:ascii="Book Antiqua" w:hAnsi="Book Antiqua"/>
          <w:sz w:val="24"/>
          <w:szCs w:val="24"/>
        </w:rPr>
        <w:t>≤</w:t>
      </w:r>
      <w:r w:rsidR="00CF2086" w:rsidRPr="001F7BF3">
        <w:rPr>
          <w:rFonts w:ascii="Book Antiqua" w:hAnsi="Book Antiqua"/>
          <w:sz w:val="24"/>
          <w:szCs w:val="24"/>
        </w:rPr>
        <w:t xml:space="preserve"> </w:t>
      </w:r>
      <w:r w:rsidRPr="001F7BF3">
        <w:rPr>
          <w:rFonts w:ascii="Book Antiqua" w:hAnsi="Book Antiqua"/>
          <w:sz w:val="24"/>
          <w:szCs w:val="24"/>
        </w:rPr>
        <w:t xml:space="preserve">31.9 in males) combined with </w:t>
      </w:r>
      <w:r w:rsidR="00674D56" w:rsidRPr="001F7BF3">
        <w:rPr>
          <w:rFonts w:ascii="Book Antiqua" w:hAnsi="Book Antiqua"/>
          <w:sz w:val="24"/>
          <w:szCs w:val="24"/>
        </w:rPr>
        <w:t xml:space="preserve">a </w:t>
      </w:r>
      <w:r w:rsidRPr="001F7BF3">
        <w:rPr>
          <w:rFonts w:ascii="Book Antiqua" w:hAnsi="Book Antiqua"/>
          <w:sz w:val="24"/>
          <w:szCs w:val="24"/>
        </w:rPr>
        <w:t>BMI</w:t>
      </w:r>
      <w:r w:rsidR="00674D56" w:rsidRPr="001F7BF3">
        <w:rPr>
          <w:rFonts w:ascii="Book Antiqua" w:hAnsi="Book Antiqua"/>
          <w:sz w:val="24"/>
          <w:szCs w:val="24"/>
        </w:rPr>
        <w:t xml:space="preserve"> of</w:t>
      </w:r>
      <w:r w:rsidR="00CF2086" w:rsidRPr="001F7BF3">
        <w:rPr>
          <w:rFonts w:ascii="Book Antiqua" w:hAnsi="Book Antiqua"/>
          <w:sz w:val="24"/>
          <w:szCs w:val="24"/>
        </w:rPr>
        <w:t xml:space="preserve"> </w:t>
      </w:r>
      <w:r w:rsidRPr="001F7BF3">
        <w:rPr>
          <w:rFonts w:ascii="Book Antiqua" w:hAnsi="Book Antiqua"/>
          <w:sz w:val="24"/>
          <w:szCs w:val="24"/>
        </w:rPr>
        <w:t>≥</w:t>
      </w:r>
      <w:r w:rsidR="00CF2086" w:rsidRPr="001F7BF3">
        <w:rPr>
          <w:rFonts w:ascii="Book Antiqua" w:hAnsi="Book Antiqua"/>
          <w:sz w:val="24"/>
          <w:szCs w:val="24"/>
        </w:rPr>
        <w:t xml:space="preserve"> </w:t>
      </w:r>
      <w:r w:rsidRPr="001F7BF3">
        <w:rPr>
          <w:rFonts w:ascii="Book Antiqua" w:hAnsi="Book Antiqua"/>
          <w:sz w:val="24"/>
          <w:szCs w:val="24"/>
        </w:rPr>
        <w:t>30</w:t>
      </w:r>
      <w:r w:rsidR="00CF2086" w:rsidRPr="001F7BF3">
        <w:rPr>
          <w:rFonts w:ascii="Book Antiqua" w:hAnsi="Book Antiqua"/>
          <w:sz w:val="24"/>
          <w:szCs w:val="24"/>
        </w:rPr>
        <w:t xml:space="preserve"> k</w:t>
      </w:r>
      <w:r w:rsidRPr="001F7BF3">
        <w:rPr>
          <w:rFonts w:ascii="Book Antiqua" w:hAnsi="Book Antiqua"/>
          <w:sz w:val="24"/>
          <w:szCs w:val="24"/>
        </w:rPr>
        <w:t>g/m</w:t>
      </w:r>
      <w:r w:rsidRPr="001F7BF3">
        <w:rPr>
          <w:rFonts w:ascii="Book Antiqua" w:hAnsi="Book Antiqua"/>
          <w:sz w:val="24"/>
          <w:szCs w:val="24"/>
          <w:vertAlign w:val="superscript"/>
        </w:rPr>
        <w:t>2</w:t>
      </w:r>
      <w:r w:rsidRPr="001F7BF3">
        <w:rPr>
          <w:rFonts w:ascii="Book Antiqua" w:hAnsi="Book Antiqua"/>
          <w:sz w:val="24"/>
          <w:szCs w:val="24"/>
        </w:rPr>
        <w:t xml:space="preserve">. The study included 670 participants with obesity (213 males and 457 females), of </w:t>
      </w:r>
      <w:r w:rsidR="00CF2086" w:rsidRPr="001F7BF3">
        <w:rPr>
          <w:rFonts w:ascii="Book Antiqua" w:hAnsi="Book Antiqua"/>
          <w:sz w:val="24"/>
          <w:szCs w:val="24"/>
        </w:rPr>
        <w:t xml:space="preserve">whom </w:t>
      </w:r>
      <w:r w:rsidRPr="001F7BF3">
        <w:rPr>
          <w:rFonts w:ascii="Book Antiqua" w:hAnsi="Book Antiqua"/>
          <w:sz w:val="24"/>
          <w:szCs w:val="24"/>
        </w:rPr>
        <w:t xml:space="preserve">256 had </w:t>
      </w:r>
      <w:r w:rsidRPr="001F7BF3">
        <w:rPr>
          <w:rFonts w:ascii="Book Antiqua" w:hAnsi="Book Antiqua"/>
          <w:noProof/>
          <w:sz w:val="24"/>
          <w:szCs w:val="24"/>
        </w:rPr>
        <w:t>dynapenic</w:t>
      </w:r>
      <w:r w:rsidRPr="001F7BF3">
        <w:rPr>
          <w:rFonts w:ascii="Book Antiqua" w:hAnsi="Book Antiqua"/>
          <w:sz w:val="24"/>
          <w:szCs w:val="24"/>
        </w:rPr>
        <w:t xml:space="preserve"> obesity</w:t>
      </w:r>
      <w:r w:rsidR="000B7E45" w:rsidRPr="001F7BF3">
        <w:rPr>
          <w:rFonts w:ascii="Book Antiqua" w:hAnsi="Book Antiqua"/>
          <w:sz w:val="24"/>
          <w:szCs w:val="24"/>
        </w:rPr>
        <w:t>,</w:t>
      </w:r>
      <w:r w:rsidR="00CF2086" w:rsidRPr="001F7BF3">
        <w:rPr>
          <w:rFonts w:ascii="Book Antiqua" w:hAnsi="Book Antiqua"/>
          <w:sz w:val="24"/>
          <w:szCs w:val="24"/>
        </w:rPr>
        <w:t xml:space="preserve"> </w:t>
      </w:r>
      <w:r w:rsidR="00020BB1" w:rsidRPr="001F7BF3">
        <w:rPr>
          <w:rFonts w:ascii="Book Antiqua" w:hAnsi="Book Antiqua"/>
          <w:sz w:val="24"/>
          <w:szCs w:val="24"/>
        </w:rPr>
        <w:t xml:space="preserve">with </w:t>
      </w:r>
      <w:r w:rsidR="00CF2086" w:rsidRPr="001F7BF3">
        <w:rPr>
          <w:rFonts w:ascii="Book Antiqua" w:hAnsi="Book Antiqua"/>
          <w:sz w:val="24"/>
          <w:szCs w:val="24"/>
        </w:rPr>
        <w:t>a</w:t>
      </w:r>
      <w:r w:rsidRPr="001F7BF3">
        <w:rPr>
          <w:rFonts w:ascii="Book Antiqua" w:hAnsi="Book Antiqua"/>
          <w:sz w:val="24"/>
          <w:szCs w:val="24"/>
        </w:rPr>
        <w:t xml:space="preserve"> mean age</w:t>
      </w:r>
      <w:r w:rsidR="00CF2086" w:rsidRPr="001F7BF3">
        <w:rPr>
          <w:rFonts w:ascii="Book Antiqua" w:hAnsi="Book Antiqua"/>
          <w:sz w:val="24"/>
          <w:szCs w:val="24"/>
        </w:rPr>
        <w:t xml:space="preserve"> of</w:t>
      </w:r>
      <w:r w:rsidRPr="001F7BF3">
        <w:rPr>
          <w:rFonts w:ascii="Book Antiqua" w:hAnsi="Book Antiqua"/>
          <w:sz w:val="24"/>
          <w:szCs w:val="24"/>
        </w:rPr>
        <w:t xml:space="preserve"> 78.0</w:t>
      </w:r>
      <w:r w:rsidR="00CF2086" w:rsidRPr="001F7BF3">
        <w:rPr>
          <w:rFonts w:ascii="Book Antiqua" w:hAnsi="Book Antiqua"/>
          <w:sz w:val="24"/>
          <w:szCs w:val="24"/>
        </w:rPr>
        <w:t xml:space="preserve"> </w:t>
      </w:r>
      <w:r w:rsidRPr="001F7BF3">
        <w:rPr>
          <w:rFonts w:ascii="Book Antiqua" w:hAnsi="Book Antiqua"/>
          <w:sz w:val="24"/>
          <w:szCs w:val="24"/>
        </w:rPr>
        <w:t>±</w:t>
      </w:r>
      <w:r w:rsidR="00CF2086" w:rsidRPr="001F7BF3">
        <w:rPr>
          <w:rFonts w:ascii="Book Antiqua" w:hAnsi="Book Antiqua"/>
          <w:sz w:val="24"/>
          <w:szCs w:val="24"/>
        </w:rPr>
        <w:t xml:space="preserve"> </w:t>
      </w:r>
      <w:r w:rsidRPr="001F7BF3">
        <w:rPr>
          <w:rFonts w:ascii="Book Antiqua" w:hAnsi="Book Antiqua"/>
          <w:sz w:val="24"/>
          <w:szCs w:val="24"/>
        </w:rPr>
        <w:t xml:space="preserve">4.6 years and </w:t>
      </w:r>
      <w:r w:rsidR="000B7E45" w:rsidRPr="001F7BF3">
        <w:rPr>
          <w:rFonts w:ascii="Book Antiqua" w:hAnsi="Book Antiqua"/>
          <w:sz w:val="24"/>
          <w:szCs w:val="24"/>
        </w:rPr>
        <w:t xml:space="preserve">a </w:t>
      </w:r>
      <w:r w:rsidRPr="001F7BF3">
        <w:rPr>
          <w:rFonts w:ascii="Book Antiqua" w:hAnsi="Book Antiqua"/>
          <w:sz w:val="24"/>
          <w:szCs w:val="24"/>
        </w:rPr>
        <w:t>mean BMI</w:t>
      </w:r>
      <w:r w:rsidR="00CF2086" w:rsidRPr="001F7BF3">
        <w:rPr>
          <w:rFonts w:ascii="Book Antiqua" w:hAnsi="Book Antiqua"/>
          <w:sz w:val="24"/>
          <w:szCs w:val="24"/>
        </w:rPr>
        <w:t xml:space="preserve"> </w:t>
      </w:r>
      <w:r w:rsidR="00674D56" w:rsidRPr="001F7BF3">
        <w:rPr>
          <w:rFonts w:ascii="Book Antiqua" w:hAnsi="Book Antiqua"/>
          <w:sz w:val="24"/>
          <w:szCs w:val="24"/>
        </w:rPr>
        <w:t>of</w:t>
      </w:r>
      <w:r w:rsidR="00CF2086" w:rsidRPr="001F7BF3">
        <w:rPr>
          <w:rFonts w:ascii="Book Antiqua" w:hAnsi="Book Antiqua"/>
          <w:sz w:val="24"/>
          <w:szCs w:val="24"/>
        </w:rPr>
        <w:t xml:space="preserve"> </w:t>
      </w:r>
      <w:r w:rsidRPr="001F7BF3">
        <w:rPr>
          <w:rFonts w:ascii="Book Antiqua" w:hAnsi="Book Antiqua"/>
          <w:sz w:val="24"/>
          <w:szCs w:val="24"/>
        </w:rPr>
        <w:t>34.9</w:t>
      </w:r>
      <w:r w:rsidR="00CF2086" w:rsidRPr="001F7BF3">
        <w:rPr>
          <w:rFonts w:ascii="Book Antiqua" w:hAnsi="Book Antiqua"/>
          <w:sz w:val="24"/>
          <w:szCs w:val="24"/>
        </w:rPr>
        <w:t xml:space="preserve"> </w:t>
      </w:r>
      <w:r w:rsidRPr="001F7BF3">
        <w:rPr>
          <w:rFonts w:ascii="Book Antiqua" w:hAnsi="Book Antiqua"/>
          <w:sz w:val="24"/>
          <w:szCs w:val="24"/>
        </w:rPr>
        <w:t>±</w:t>
      </w:r>
      <w:r w:rsidR="00CF2086" w:rsidRPr="001F7BF3">
        <w:rPr>
          <w:rFonts w:ascii="Book Antiqua" w:hAnsi="Book Antiqua"/>
          <w:sz w:val="24"/>
          <w:szCs w:val="24"/>
        </w:rPr>
        <w:t xml:space="preserve"> </w:t>
      </w:r>
      <w:r w:rsidRPr="001F7BF3">
        <w:rPr>
          <w:rFonts w:ascii="Book Antiqua" w:hAnsi="Book Antiqua"/>
          <w:sz w:val="24"/>
          <w:szCs w:val="24"/>
        </w:rPr>
        <w:t xml:space="preserve">4.8 </w:t>
      </w:r>
      <w:r w:rsidR="00CF2086" w:rsidRPr="001F7BF3">
        <w:rPr>
          <w:rFonts w:ascii="Book Antiqua" w:hAnsi="Book Antiqua"/>
          <w:sz w:val="24"/>
          <w:szCs w:val="24"/>
        </w:rPr>
        <w:t>k</w:t>
      </w:r>
      <w:r w:rsidRPr="001F7BF3">
        <w:rPr>
          <w:rFonts w:ascii="Book Antiqua" w:hAnsi="Book Antiqua"/>
          <w:sz w:val="24"/>
          <w:szCs w:val="24"/>
        </w:rPr>
        <w:t>g/m</w:t>
      </w:r>
      <w:r w:rsidRPr="001F7BF3">
        <w:rPr>
          <w:rFonts w:ascii="Book Antiqua" w:hAnsi="Book Antiqua"/>
          <w:sz w:val="24"/>
          <w:szCs w:val="24"/>
          <w:vertAlign w:val="superscript"/>
        </w:rPr>
        <w:t>2</w:t>
      </w:r>
      <w:r w:rsidR="000B7E45" w:rsidRPr="001F7BF3">
        <w:rPr>
          <w:rFonts w:ascii="Book Antiqua" w:hAnsi="Book Antiqua"/>
          <w:sz w:val="24"/>
          <w:szCs w:val="24"/>
        </w:rPr>
        <w:t xml:space="preserve">, </w:t>
      </w:r>
      <w:r w:rsidRPr="001F7BF3">
        <w:rPr>
          <w:rFonts w:ascii="Book Antiqua" w:hAnsi="Book Antiqua"/>
          <w:sz w:val="24"/>
          <w:szCs w:val="24"/>
        </w:rPr>
        <w:t xml:space="preserve">and 414 did not </w:t>
      </w:r>
      <w:r w:rsidR="000B7E45" w:rsidRPr="001F7BF3">
        <w:rPr>
          <w:rFonts w:ascii="Book Antiqua" w:hAnsi="Book Antiqua"/>
          <w:sz w:val="24"/>
          <w:szCs w:val="24"/>
        </w:rPr>
        <w:t xml:space="preserve">have </w:t>
      </w:r>
      <w:r w:rsidRPr="001F7BF3">
        <w:rPr>
          <w:rFonts w:ascii="Book Antiqua" w:hAnsi="Book Antiqua"/>
          <w:noProof/>
          <w:sz w:val="24"/>
          <w:szCs w:val="24"/>
        </w:rPr>
        <w:t>dynapenic</w:t>
      </w:r>
      <w:r w:rsidRPr="001F7BF3">
        <w:rPr>
          <w:rFonts w:ascii="Book Antiqua" w:hAnsi="Book Antiqua"/>
          <w:sz w:val="24"/>
          <w:szCs w:val="24"/>
        </w:rPr>
        <w:t xml:space="preserve"> obesity,</w:t>
      </w:r>
      <w:r w:rsidR="00674D56" w:rsidRPr="001F7BF3">
        <w:rPr>
          <w:rFonts w:ascii="Book Antiqua" w:hAnsi="Book Antiqua"/>
          <w:sz w:val="24"/>
          <w:szCs w:val="24"/>
        </w:rPr>
        <w:t xml:space="preserve"> with a </w:t>
      </w:r>
      <w:r w:rsidRPr="001F7BF3">
        <w:rPr>
          <w:rFonts w:ascii="Book Antiqua" w:hAnsi="Book Antiqua"/>
          <w:sz w:val="24"/>
          <w:szCs w:val="24"/>
        </w:rPr>
        <w:t>mean age</w:t>
      </w:r>
      <w:r w:rsidR="00674D56" w:rsidRPr="001F7BF3">
        <w:rPr>
          <w:rFonts w:ascii="Book Antiqua" w:hAnsi="Book Antiqua"/>
          <w:sz w:val="24"/>
          <w:szCs w:val="24"/>
        </w:rPr>
        <w:t xml:space="preserve"> of</w:t>
      </w:r>
      <w:r w:rsidRPr="001F7BF3">
        <w:rPr>
          <w:rFonts w:ascii="Book Antiqua" w:hAnsi="Book Antiqua"/>
          <w:sz w:val="24"/>
          <w:szCs w:val="24"/>
        </w:rPr>
        <w:t xml:space="preserve"> 76.3</w:t>
      </w:r>
      <w:r w:rsidR="000B7E45" w:rsidRPr="001F7BF3">
        <w:rPr>
          <w:rFonts w:ascii="Book Antiqua" w:hAnsi="Book Antiqua"/>
          <w:sz w:val="24"/>
          <w:szCs w:val="24"/>
        </w:rPr>
        <w:t xml:space="preserve"> </w:t>
      </w:r>
      <w:r w:rsidRPr="001F7BF3">
        <w:rPr>
          <w:rFonts w:ascii="Book Antiqua" w:hAnsi="Book Antiqua"/>
          <w:sz w:val="24"/>
          <w:szCs w:val="24"/>
        </w:rPr>
        <w:t>±</w:t>
      </w:r>
      <w:r w:rsidR="000B7E45" w:rsidRPr="001F7BF3">
        <w:rPr>
          <w:rFonts w:ascii="Book Antiqua" w:hAnsi="Book Antiqua"/>
          <w:sz w:val="24"/>
          <w:szCs w:val="24"/>
        </w:rPr>
        <w:t xml:space="preserve"> </w:t>
      </w:r>
      <w:r w:rsidRPr="001F7BF3">
        <w:rPr>
          <w:rFonts w:ascii="Book Antiqua" w:hAnsi="Book Antiqua"/>
          <w:sz w:val="24"/>
          <w:szCs w:val="24"/>
        </w:rPr>
        <w:t xml:space="preserve">4.7 years and </w:t>
      </w:r>
      <w:r w:rsidR="00674D56" w:rsidRPr="001F7BF3">
        <w:rPr>
          <w:rFonts w:ascii="Book Antiqua" w:hAnsi="Book Antiqua"/>
          <w:sz w:val="24"/>
          <w:szCs w:val="24"/>
        </w:rPr>
        <w:t xml:space="preserve">a </w:t>
      </w:r>
      <w:r w:rsidRPr="001F7BF3">
        <w:rPr>
          <w:rFonts w:ascii="Book Antiqua" w:hAnsi="Book Antiqua"/>
          <w:sz w:val="24"/>
          <w:szCs w:val="24"/>
        </w:rPr>
        <w:t>mean BMI</w:t>
      </w:r>
      <w:r w:rsidR="000B7E45" w:rsidRPr="001F7BF3">
        <w:rPr>
          <w:rFonts w:ascii="Book Antiqua" w:hAnsi="Book Antiqua"/>
          <w:sz w:val="24"/>
          <w:szCs w:val="24"/>
        </w:rPr>
        <w:t xml:space="preserve"> </w:t>
      </w:r>
      <w:r w:rsidR="00674D56" w:rsidRPr="001F7BF3">
        <w:rPr>
          <w:rFonts w:ascii="Book Antiqua" w:hAnsi="Book Antiqua"/>
          <w:sz w:val="24"/>
          <w:szCs w:val="24"/>
        </w:rPr>
        <w:t xml:space="preserve">of </w:t>
      </w:r>
      <w:r w:rsidRPr="001F7BF3">
        <w:rPr>
          <w:rFonts w:ascii="Book Antiqua" w:hAnsi="Book Antiqua"/>
          <w:sz w:val="24"/>
          <w:szCs w:val="24"/>
        </w:rPr>
        <w:t>35.6</w:t>
      </w:r>
      <w:r w:rsidR="000B7E45" w:rsidRPr="001F7BF3">
        <w:rPr>
          <w:rFonts w:ascii="Book Antiqua" w:hAnsi="Book Antiqua"/>
          <w:sz w:val="24"/>
          <w:szCs w:val="24"/>
        </w:rPr>
        <w:t xml:space="preserve"> </w:t>
      </w:r>
      <w:r w:rsidRPr="001F7BF3">
        <w:rPr>
          <w:rFonts w:ascii="Book Antiqua" w:hAnsi="Book Antiqua"/>
          <w:sz w:val="24"/>
          <w:szCs w:val="24"/>
        </w:rPr>
        <w:t>±</w:t>
      </w:r>
      <w:r w:rsidR="000B7E45" w:rsidRPr="001F7BF3">
        <w:rPr>
          <w:rFonts w:ascii="Book Antiqua" w:hAnsi="Book Antiqua"/>
          <w:sz w:val="24"/>
          <w:szCs w:val="24"/>
        </w:rPr>
        <w:t xml:space="preserve"> </w:t>
      </w:r>
      <w:r w:rsidRPr="001F7BF3">
        <w:rPr>
          <w:rFonts w:ascii="Book Antiqua" w:hAnsi="Book Antiqua"/>
          <w:sz w:val="24"/>
          <w:szCs w:val="24"/>
        </w:rPr>
        <w:t>4.8</w:t>
      </w:r>
      <w:r w:rsidR="00674D56" w:rsidRPr="001F7BF3">
        <w:rPr>
          <w:rFonts w:ascii="Book Antiqua" w:hAnsi="Book Antiqua"/>
          <w:sz w:val="24"/>
          <w:szCs w:val="24"/>
        </w:rPr>
        <w:t xml:space="preserve"> </w:t>
      </w:r>
      <w:r w:rsidR="000B7E45" w:rsidRPr="001F7BF3">
        <w:rPr>
          <w:rFonts w:ascii="Book Antiqua" w:hAnsi="Book Antiqua"/>
          <w:sz w:val="24"/>
          <w:szCs w:val="24"/>
        </w:rPr>
        <w:t>k</w:t>
      </w:r>
      <w:r w:rsidRPr="001F7BF3">
        <w:rPr>
          <w:rFonts w:ascii="Book Antiqua" w:hAnsi="Book Antiqua"/>
          <w:sz w:val="24"/>
          <w:szCs w:val="24"/>
        </w:rPr>
        <w:t>g/m</w:t>
      </w:r>
      <w:r w:rsidRPr="001F7BF3">
        <w:rPr>
          <w:rFonts w:ascii="Book Antiqua" w:hAnsi="Book Antiqua"/>
          <w:sz w:val="24"/>
          <w:szCs w:val="24"/>
          <w:vertAlign w:val="superscript"/>
        </w:rPr>
        <w:t>2</w:t>
      </w:r>
      <w:r w:rsidR="000B7E45" w:rsidRPr="001F7BF3">
        <w:rPr>
          <w:rFonts w:ascii="Book Antiqua" w:hAnsi="Book Antiqua"/>
          <w:sz w:val="24"/>
          <w:szCs w:val="24"/>
        </w:rPr>
        <w:t>.</w:t>
      </w:r>
      <w:r w:rsidRPr="001F7BF3">
        <w:rPr>
          <w:rFonts w:ascii="Book Antiqua" w:hAnsi="Book Antiqua"/>
          <w:sz w:val="24"/>
          <w:szCs w:val="24"/>
        </w:rPr>
        <w:t xml:space="preserve"> </w:t>
      </w:r>
      <w:r w:rsidR="000B7E45" w:rsidRPr="001F7BF3">
        <w:rPr>
          <w:rFonts w:ascii="Book Antiqua" w:hAnsi="Book Antiqua"/>
          <w:sz w:val="24"/>
          <w:szCs w:val="24"/>
        </w:rPr>
        <w:t xml:space="preserve">Furthermore, </w:t>
      </w:r>
      <w:r w:rsidRPr="001F7BF3">
        <w:rPr>
          <w:rFonts w:ascii="Book Antiqua" w:hAnsi="Book Antiqua"/>
          <w:sz w:val="24"/>
          <w:szCs w:val="24"/>
        </w:rPr>
        <w:t xml:space="preserve">81 </w:t>
      </w:r>
      <w:r w:rsidR="000B7E45" w:rsidRPr="001F7BF3">
        <w:rPr>
          <w:rFonts w:ascii="Book Antiqua" w:hAnsi="Book Antiqua"/>
          <w:sz w:val="24"/>
          <w:szCs w:val="24"/>
        </w:rPr>
        <w:t xml:space="preserve">of </w:t>
      </w:r>
      <w:r w:rsidR="00674D56" w:rsidRPr="001F7BF3">
        <w:rPr>
          <w:rFonts w:ascii="Book Antiqua" w:hAnsi="Book Antiqua"/>
          <w:sz w:val="24"/>
          <w:szCs w:val="24"/>
        </w:rPr>
        <w:t xml:space="preserve">the </w:t>
      </w:r>
      <w:r w:rsidRPr="001F7BF3">
        <w:rPr>
          <w:rFonts w:ascii="Book Antiqua" w:hAnsi="Book Antiqua"/>
          <w:sz w:val="24"/>
          <w:szCs w:val="24"/>
        </w:rPr>
        <w:t xml:space="preserve">256 individuals </w:t>
      </w:r>
      <w:r w:rsidR="00674D56" w:rsidRPr="001F7BF3">
        <w:rPr>
          <w:rFonts w:ascii="Book Antiqua" w:hAnsi="Book Antiqua"/>
          <w:sz w:val="24"/>
          <w:szCs w:val="24"/>
        </w:rPr>
        <w:t xml:space="preserve">in the </w:t>
      </w:r>
      <w:r w:rsidR="00674D56" w:rsidRPr="001F7BF3">
        <w:rPr>
          <w:rFonts w:ascii="Book Antiqua" w:hAnsi="Book Antiqua"/>
          <w:noProof/>
          <w:sz w:val="24"/>
          <w:szCs w:val="24"/>
        </w:rPr>
        <w:t xml:space="preserve">dynapenic </w:t>
      </w:r>
      <w:r w:rsidR="00674D56" w:rsidRPr="001F7BF3">
        <w:rPr>
          <w:rFonts w:ascii="Book Antiqua" w:hAnsi="Book Antiqua"/>
          <w:sz w:val="24"/>
          <w:szCs w:val="24"/>
        </w:rPr>
        <w:t xml:space="preserve">obesity group </w:t>
      </w:r>
      <w:r w:rsidR="000B7E45" w:rsidRPr="001F7BF3">
        <w:rPr>
          <w:rFonts w:ascii="Book Antiqua" w:hAnsi="Book Antiqua"/>
          <w:sz w:val="24"/>
          <w:szCs w:val="24"/>
        </w:rPr>
        <w:t xml:space="preserve">had </w:t>
      </w:r>
      <w:r w:rsidR="000E17F9" w:rsidRPr="001F7BF3">
        <w:rPr>
          <w:rFonts w:ascii="Book Antiqua" w:hAnsi="Book Antiqua"/>
          <w:sz w:val="24"/>
          <w:szCs w:val="24"/>
        </w:rPr>
        <w:t>T2D</w:t>
      </w:r>
      <w:r w:rsidRPr="001F7BF3">
        <w:rPr>
          <w:rFonts w:ascii="Book Antiqua" w:hAnsi="Book Antiqua"/>
          <w:sz w:val="24"/>
          <w:szCs w:val="24"/>
        </w:rPr>
        <w:t xml:space="preserve"> </w:t>
      </w:r>
      <w:r w:rsidR="000B7E45" w:rsidRPr="001F7BF3">
        <w:rPr>
          <w:rFonts w:ascii="Book Antiqua" w:hAnsi="Book Antiqua"/>
          <w:sz w:val="24"/>
          <w:szCs w:val="24"/>
        </w:rPr>
        <w:t xml:space="preserve">while </w:t>
      </w:r>
      <w:r w:rsidRPr="001F7BF3">
        <w:rPr>
          <w:rFonts w:ascii="Book Antiqua" w:hAnsi="Book Antiqua"/>
          <w:sz w:val="24"/>
          <w:szCs w:val="24"/>
        </w:rPr>
        <w:t xml:space="preserve">133 </w:t>
      </w:r>
      <w:r w:rsidR="000B7E45" w:rsidRPr="001F7BF3">
        <w:rPr>
          <w:rFonts w:ascii="Book Antiqua" w:hAnsi="Book Antiqua"/>
          <w:sz w:val="24"/>
          <w:szCs w:val="24"/>
        </w:rPr>
        <w:t xml:space="preserve">of </w:t>
      </w:r>
      <w:r w:rsidRPr="001F7BF3">
        <w:rPr>
          <w:rFonts w:ascii="Book Antiqua" w:hAnsi="Book Antiqua"/>
          <w:sz w:val="24"/>
          <w:szCs w:val="24"/>
        </w:rPr>
        <w:t>414 individuals</w:t>
      </w:r>
      <w:r w:rsidR="000B7E45" w:rsidRPr="001F7BF3">
        <w:rPr>
          <w:rFonts w:ascii="Book Antiqua" w:hAnsi="Book Antiqua"/>
          <w:sz w:val="24"/>
          <w:szCs w:val="24"/>
        </w:rPr>
        <w:t xml:space="preserve"> </w:t>
      </w:r>
      <w:r w:rsidR="00674D56" w:rsidRPr="001F7BF3">
        <w:rPr>
          <w:rFonts w:ascii="Book Antiqua" w:hAnsi="Book Antiqua"/>
          <w:sz w:val="24"/>
          <w:szCs w:val="24"/>
        </w:rPr>
        <w:t xml:space="preserve">in the </w:t>
      </w:r>
      <w:r w:rsidR="00674D56" w:rsidRPr="001F7BF3">
        <w:rPr>
          <w:rFonts w:ascii="Book Antiqua" w:hAnsi="Book Antiqua"/>
          <w:noProof/>
          <w:sz w:val="24"/>
          <w:szCs w:val="24"/>
        </w:rPr>
        <w:t>non-dynapenic</w:t>
      </w:r>
      <w:r w:rsidR="00674D56" w:rsidRPr="001F7BF3">
        <w:rPr>
          <w:rFonts w:ascii="Book Antiqua" w:hAnsi="Book Antiqua"/>
          <w:sz w:val="24"/>
          <w:szCs w:val="24"/>
        </w:rPr>
        <w:t xml:space="preserve"> obesity group </w:t>
      </w:r>
      <w:r w:rsidR="000B7E45" w:rsidRPr="001F7BF3">
        <w:rPr>
          <w:rFonts w:ascii="Book Antiqua" w:hAnsi="Book Antiqua"/>
          <w:sz w:val="24"/>
          <w:szCs w:val="24"/>
        </w:rPr>
        <w:t>had T2D</w:t>
      </w:r>
      <w:r w:rsidRPr="001F7BF3">
        <w:rPr>
          <w:rFonts w:ascii="Book Antiqua" w:hAnsi="Book Antiqua"/>
          <w:sz w:val="24"/>
          <w:szCs w:val="24"/>
        </w:rPr>
        <w:t>.</w:t>
      </w:r>
    </w:p>
    <w:p w14:paraId="071696F5" w14:textId="56C2DA47" w:rsidR="00796A02" w:rsidRPr="001F7BF3" w:rsidRDefault="004158EE" w:rsidP="005656DA">
      <w:pPr>
        <w:spacing w:after="0" w:line="360" w:lineRule="auto"/>
        <w:ind w:firstLineChars="100" w:firstLine="240"/>
        <w:jc w:val="both"/>
        <w:rPr>
          <w:rFonts w:ascii="Book Antiqua" w:hAnsi="Book Antiqua"/>
          <w:sz w:val="24"/>
          <w:szCs w:val="24"/>
        </w:rPr>
      </w:pPr>
      <w:r w:rsidRPr="001F7BF3">
        <w:rPr>
          <w:rFonts w:ascii="Book Antiqua" w:hAnsi="Book Antiqua"/>
          <w:sz w:val="24"/>
          <w:szCs w:val="24"/>
        </w:rPr>
        <w:t xml:space="preserve">In </w:t>
      </w:r>
      <w:r w:rsidR="0022192A" w:rsidRPr="001F7BF3">
        <w:rPr>
          <w:rFonts w:ascii="Book Antiqua" w:hAnsi="Book Antiqua"/>
          <w:sz w:val="24"/>
          <w:szCs w:val="24"/>
        </w:rPr>
        <w:t>2018</w:t>
      </w:r>
      <w:r w:rsidRPr="001F7BF3">
        <w:rPr>
          <w:rFonts w:ascii="Book Antiqua" w:hAnsi="Book Antiqua"/>
          <w:sz w:val="24"/>
          <w:szCs w:val="24"/>
        </w:rPr>
        <w:t xml:space="preserve">, </w:t>
      </w:r>
      <w:r w:rsidR="0014549C" w:rsidRPr="001F7BF3">
        <w:rPr>
          <w:rFonts w:ascii="Book Antiqua" w:hAnsi="Book Antiqua"/>
          <w:sz w:val="24"/>
          <w:szCs w:val="24"/>
        </w:rPr>
        <w:t xml:space="preserve">Park </w:t>
      </w:r>
      <w:r w:rsidR="0014549C" w:rsidRPr="001F7BF3">
        <w:rPr>
          <w:rFonts w:ascii="Book Antiqua" w:hAnsi="Book Antiqua"/>
          <w:i/>
          <w:sz w:val="24"/>
          <w:szCs w:val="24"/>
        </w:rPr>
        <w:t>et al</w:t>
      </w:r>
      <w:r w:rsidR="00005DC6" w:rsidRPr="001F7BF3">
        <w:rPr>
          <w:rFonts w:ascii="Book Antiqua" w:hAnsi="Book Antiqua"/>
          <w:sz w:val="24"/>
          <w:szCs w:val="24"/>
          <w:vertAlign w:val="superscript"/>
        </w:rPr>
        <w:t>[41]</w:t>
      </w:r>
      <w:r w:rsidR="00A02583" w:rsidRPr="001F7BF3">
        <w:rPr>
          <w:rFonts w:ascii="Book Antiqua" w:hAnsi="Book Antiqua"/>
          <w:sz w:val="24"/>
          <w:szCs w:val="24"/>
        </w:rPr>
        <w:t xml:space="preserve"> </w:t>
      </w:r>
      <w:r w:rsidR="000B7E45" w:rsidRPr="001F7BF3">
        <w:rPr>
          <w:rFonts w:ascii="Book Antiqua" w:hAnsi="Book Antiqua"/>
          <w:sz w:val="24"/>
          <w:szCs w:val="24"/>
        </w:rPr>
        <w:t xml:space="preserve">conducted </w:t>
      </w:r>
      <w:r w:rsidR="00A8790F" w:rsidRPr="001F7BF3">
        <w:rPr>
          <w:rFonts w:ascii="Book Antiqua" w:hAnsi="Book Antiqua"/>
          <w:sz w:val="24"/>
          <w:szCs w:val="24"/>
        </w:rPr>
        <w:t>a large cross section</w:t>
      </w:r>
      <w:r w:rsidR="004A1B34" w:rsidRPr="001F7BF3">
        <w:rPr>
          <w:rFonts w:ascii="Book Antiqua" w:hAnsi="Book Antiqua"/>
          <w:sz w:val="24"/>
          <w:szCs w:val="24"/>
        </w:rPr>
        <w:t xml:space="preserve">al study in two </w:t>
      </w:r>
      <w:r w:rsidR="00BF30F4" w:rsidRPr="001F7BF3">
        <w:rPr>
          <w:rFonts w:ascii="Book Antiqua" w:hAnsi="Book Antiqua"/>
          <w:sz w:val="24"/>
          <w:szCs w:val="24"/>
        </w:rPr>
        <w:t>sites</w:t>
      </w:r>
      <w:r w:rsidR="00A8790F" w:rsidRPr="001F7BF3">
        <w:rPr>
          <w:rFonts w:ascii="Book Antiqua" w:hAnsi="Book Antiqua"/>
          <w:sz w:val="24"/>
          <w:szCs w:val="24"/>
        </w:rPr>
        <w:t>, which included a total of 53818 adults</w:t>
      </w:r>
      <w:r w:rsidR="006C13E7" w:rsidRPr="001F7BF3">
        <w:rPr>
          <w:rFonts w:ascii="Book Antiqua" w:hAnsi="Book Antiqua"/>
          <w:sz w:val="24"/>
          <w:szCs w:val="24"/>
        </w:rPr>
        <w:t xml:space="preserve"> with overweight and obesity</w:t>
      </w:r>
      <w:r w:rsidR="00A8790F" w:rsidRPr="001F7BF3">
        <w:rPr>
          <w:rFonts w:ascii="Book Antiqua" w:hAnsi="Book Antiqua"/>
          <w:sz w:val="24"/>
          <w:szCs w:val="24"/>
        </w:rPr>
        <w:t xml:space="preserve"> of both gender</w:t>
      </w:r>
      <w:r w:rsidR="000B7E45" w:rsidRPr="001F7BF3">
        <w:rPr>
          <w:rFonts w:ascii="Book Antiqua" w:hAnsi="Book Antiqua"/>
          <w:sz w:val="24"/>
          <w:szCs w:val="24"/>
        </w:rPr>
        <w:t>s</w:t>
      </w:r>
      <w:r w:rsidR="005E28ED" w:rsidRPr="001F7BF3">
        <w:rPr>
          <w:rFonts w:ascii="Book Antiqua" w:hAnsi="Book Antiqua"/>
          <w:sz w:val="24"/>
          <w:szCs w:val="24"/>
        </w:rPr>
        <w:t xml:space="preserve"> (38820</w:t>
      </w:r>
      <w:r w:rsidR="000B7E45" w:rsidRPr="001F7BF3">
        <w:rPr>
          <w:rFonts w:ascii="Book Antiqua" w:hAnsi="Book Antiqua"/>
          <w:sz w:val="24"/>
          <w:szCs w:val="24"/>
        </w:rPr>
        <w:t xml:space="preserve"> males and </w:t>
      </w:r>
      <w:r w:rsidR="005E28ED" w:rsidRPr="001F7BF3">
        <w:rPr>
          <w:rFonts w:ascii="Book Antiqua" w:hAnsi="Book Antiqua"/>
          <w:sz w:val="24"/>
          <w:szCs w:val="24"/>
        </w:rPr>
        <w:t>14998</w:t>
      </w:r>
      <w:r w:rsidR="000B7E45" w:rsidRPr="001F7BF3">
        <w:rPr>
          <w:rFonts w:ascii="Book Antiqua" w:hAnsi="Book Antiqua"/>
          <w:sz w:val="24"/>
          <w:szCs w:val="24"/>
        </w:rPr>
        <w:t xml:space="preserve"> females</w:t>
      </w:r>
      <w:r w:rsidR="005E28ED" w:rsidRPr="001F7BF3">
        <w:rPr>
          <w:rFonts w:ascii="Book Antiqua" w:hAnsi="Book Antiqua"/>
          <w:sz w:val="24"/>
          <w:szCs w:val="24"/>
        </w:rPr>
        <w:t>)</w:t>
      </w:r>
      <w:r w:rsidR="00A8790F" w:rsidRPr="001F7BF3">
        <w:rPr>
          <w:rFonts w:ascii="Book Antiqua" w:hAnsi="Book Antiqua"/>
          <w:sz w:val="24"/>
          <w:szCs w:val="24"/>
        </w:rPr>
        <w:t xml:space="preserve">, of </w:t>
      </w:r>
      <w:r w:rsidR="000B7E45" w:rsidRPr="001F7BF3">
        <w:rPr>
          <w:rFonts w:ascii="Book Antiqua" w:hAnsi="Book Antiqua"/>
          <w:sz w:val="24"/>
          <w:szCs w:val="24"/>
        </w:rPr>
        <w:t xml:space="preserve">whom </w:t>
      </w:r>
      <w:r w:rsidR="00A8790F" w:rsidRPr="001F7BF3">
        <w:rPr>
          <w:rFonts w:ascii="Book Antiqua" w:hAnsi="Book Antiqua"/>
          <w:sz w:val="24"/>
          <w:szCs w:val="24"/>
        </w:rPr>
        <w:t xml:space="preserve">6513 had </w:t>
      </w:r>
      <w:r w:rsidR="000E17F9" w:rsidRPr="001F7BF3">
        <w:rPr>
          <w:rFonts w:ascii="Book Antiqua" w:hAnsi="Book Antiqua"/>
          <w:sz w:val="24"/>
          <w:szCs w:val="24"/>
        </w:rPr>
        <w:t>SO</w:t>
      </w:r>
      <w:r w:rsidR="00A8790F" w:rsidRPr="001F7BF3">
        <w:rPr>
          <w:rFonts w:ascii="Book Antiqua" w:hAnsi="Book Antiqua"/>
          <w:sz w:val="24"/>
          <w:szCs w:val="24"/>
        </w:rPr>
        <w:t xml:space="preserve"> </w:t>
      </w:r>
      <w:r w:rsidR="0014549C" w:rsidRPr="001F7BF3">
        <w:rPr>
          <w:rFonts w:ascii="Book Antiqua" w:hAnsi="Book Antiqua"/>
          <w:sz w:val="24"/>
          <w:szCs w:val="24"/>
        </w:rPr>
        <w:t xml:space="preserve">defined </w:t>
      </w:r>
      <w:r w:rsidR="000E17F9" w:rsidRPr="001F7BF3">
        <w:rPr>
          <w:rFonts w:ascii="Book Antiqua" w:hAnsi="Book Antiqua"/>
          <w:sz w:val="24"/>
          <w:szCs w:val="24"/>
        </w:rPr>
        <w:t xml:space="preserve">as below </w:t>
      </w:r>
      <w:r w:rsidR="000B7E45" w:rsidRPr="001F7BF3">
        <w:rPr>
          <w:rFonts w:ascii="Book Antiqua" w:hAnsi="Book Antiqua"/>
          <w:sz w:val="24"/>
          <w:szCs w:val="24"/>
        </w:rPr>
        <w:t>two</w:t>
      </w:r>
      <w:r w:rsidR="000E17F9" w:rsidRPr="001F7BF3">
        <w:rPr>
          <w:rFonts w:ascii="Book Antiqua" w:hAnsi="Book Antiqua"/>
          <w:sz w:val="24"/>
          <w:szCs w:val="24"/>
        </w:rPr>
        <w:t xml:space="preserve"> standard deviation</w:t>
      </w:r>
      <w:r w:rsidR="000B7E45" w:rsidRPr="001F7BF3">
        <w:rPr>
          <w:rFonts w:ascii="Book Antiqua" w:hAnsi="Book Antiqua"/>
          <w:sz w:val="24"/>
          <w:szCs w:val="24"/>
        </w:rPr>
        <w:t>s</w:t>
      </w:r>
      <w:r w:rsidR="005E28ED" w:rsidRPr="001F7BF3">
        <w:rPr>
          <w:rFonts w:ascii="Book Antiqua" w:hAnsi="Book Antiqua"/>
          <w:sz w:val="24"/>
          <w:szCs w:val="24"/>
        </w:rPr>
        <w:t xml:space="preserve"> of </w:t>
      </w:r>
      <w:r w:rsidR="000B7E45" w:rsidRPr="001F7BF3">
        <w:rPr>
          <w:rFonts w:ascii="Book Antiqua" w:hAnsi="Book Antiqua"/>
          <w:sz w:val="24"/>
          <w:szCs w:val="24"/>
        </w:rPr>
        <w:t xml:space="preserve">the </w:t>
      </w:r>
      <w:r w:rsidR="005E28ED" w:rsidRPr="001F7BF3">
        <w:rPr>
          <w:rFonts w:ascii="Book Antiqua" w:hAnsi="Book Antiqua"/>
          <w:sz w:val="24"/>
          <w:szCs w:val="24"/>
        </w:rPr>
        <w:t xml:space="preserve">mean of </w:t>
      </w:r>
      <w:r w:rsidR="000B7E45" w:rsidRPr="001F7BF3">
        <w:rPr>
          <w:rFonts w:ascii="Book Antiqua" w:hAnsi="Book Antiqua"/>
          <w:sz w:val="24"/>
          <w:szCs w:val="24"/>
        </w:rPr>
        <w:t>the s</w:t>
      </w:r>
      <w:r w:rsidR="005E28ED" w:rsidRPr="001F7BF3">
        <w:rPr>
          <w:rFonts w:ascii="Book Antiqua" w:hAnsi="Book Antiqua"/>
          <w:sz w:val="24"/>
          <w:szCs w:val="24"/>
        </w:rPr>
        <w:t xml:space="preserve">keletal </w:t>
      </w:r>
      <w:r w:rsidR="000B7E45" w:rsidRPr="001F7BF3">
        <w:rPr>
          <w:rFonts w:ascii="Book Antiqua" w:hAnsi="Book Antiqua"/>
          <w:sz w:val="24"/>
          <w:szCs w:val="24"/>
        </w:rPr>
        <w:t>m</w:t>
      </w:r>
      <w:r w:rsidR="005E28ED" w:rsidRPr="001F7BF3">
        <w:rPr>
          <w:rFonts w:ascii="Book Antiqua" w:hAnsi="Book Antiqua"/>
          <w:sz w:val="24"/>
          <w:szCs w:val="24"/>
        </w:rPr>
        <w:t xml:space="preserve">uscle </w:t>
      </w:r>
      <w:r w:rsidR="000B7E45" w:rsidRPr="001F7BF3">
        <w:rPr>
          <w:rFonts w:ascii="Book Antiqua" w:hAnsi="Book Antiqua"/>
          <w:sz w:val="24"/>
          <w:szCs w:val="24"/>
        </w:rPr>
        <w:t>m</w:t>
      </w:r>
      <w:r w:rsidR="005E28ED" w:rsidRPr="001F7BF3">
        <w:rPr>
          <w:rFonts w:ascii="Book Antiqua" w:hAnsi="Book Antiqua"/>
          <w:sz w:val="24"/>
          <w:szCs w:val="24"/>
        </w:rPr>
        <w:t xml:space="preserve">ass </w:t>
      </w:r>
      <w:r w:rsidR="000B7E45" w:rsidRPr="001F7BF3">
        <w:rPr>
          <w:rFonts w:ascii="Book Antiqua" w:hAnsi="Book Antiqua"/>
          <w:sz w:val="24"/>
          <w:szCs w:val="24"/>
        </w:rPr>
        <w:t>i</w:t>
      </w:r>
      <w:r w:rsidR="005E28ED" w:rsidRPr="001F7BF3">
        <w:rPr>
          <w:rFonts w:ascii="Book Antiqua" w:hAnsi="Book Antiqua"/>
          <w:sz w:val="24"/>
          <w:szCs w:val="24"/>
        </w:rPr>
        <w:t xml:space="preserve">ndex for young adults assessed by BIA and a waist circumference </w:t>
      </w:r>
      <w:r w:rsidR="000B7E45" w:rsidRPr="001F7BF3">
        <w:rPr>
          <w:rFonts w:ascii="Book Antiqua" w:hAnsi="Book Antiqua"/>
          <w:sz w:val="24"/>
          <w:szCs w:val="24"/>
        </w:rPr>
        <w:t xml:space="preserve">of </w:t>
      </w:r>
      <w:r w:rsidR="005E28ED" w:rsidRPr="001F7BF3">
        <w:rPr>
          <w:rFonts w:ascii="Book Antiqua" w:hAnsi="Book Antiqua"/>
          <w:sz w:val="24"/>
          <w:szCs w:val="24"/>
        </w:rPr>
        <w:t>≥</w:t>
      </w:r>
      <w:r w:rsidR="00674D56" w:rsidRPr="001F7BF3">
        <w:rPr>
          <w:rFonts w:ascii="Book Antiqua" w:hAnsi="Book Antiqua"/>
          <w:sz w:val="24"/>
          <w:szCs w:val="24"/>
        </w:rPr>
        <w:t xml:space="preserve"> </w:t>
      </w:r>
      <w:r w:rsidR="005E28ED" w:rsidRPr="001F7BF3">
        <w:rPr>
          <w:rFonts w:ascii="Book Antiqua" w:hAnsi="Book Antiqua"/>
          <w:sz w:val="24"/>
          <w:szCs w:val="24"/>
        </w:rPr>
        <w:t xml:space="preserve">90 </w:t>
      </w:r>
      <w:r w:rsidR="000E17F9" w:rsidRPr="001F7BF3">
        <w:rPr>
          <w:rFonts w:ascii="Book Antiqua" w:hAnsi="Book Antiqua"/>
          <w:sz w:val="24"/>
          <w:szCs w:val="24"/>
        </w:rPr>
        <w:t>cm for men and ≥</w:t>
      </w:r>
      <w:r w:rsidR="00674D56" w:rsidRPr="001F7BF3">
        <w:rPr>
          <w:rFonts w:ascii="Book Antiqua" w:hAnsi="Book Antiqua"/>
          <w:sz w:val="24"/>
          <w:szCs w:val="24"/>
        </w:rPr>
        <w:t xml:space="preserve"> </w:t>
      </w:r>
      <w:r w:rsidR="000E17F9" w:rsidRPr="001F7BF3">
        <w:rPr>
          <w:rFonts w:ascii="Book Antiqua" w:hAnsi="Book Antiqua"/>
          <w:sz w:val="24"/>
          <w:szCs w:val="24"/>
        </w:rPr>
        <w:t>85 cm for women</w:t>
      </w:r>
      <w:r w:rsidR="005E28ED" w:rsidRPr="001F7BF3">
        <w:rPr>
          <w:rFonts w:ascii="Book Antiqua" w:hAnsi="Book Antiqua"/>
          <w:sz w:val="24"/>
          <w:szCs w:val="24"/>
        </w:rPr>
        <w:t>.</w:t>
      </w:r>
      <w:r w:rsidR="00796A02" w:rsidRPr="001F7BF3">
        <w:rPr>
          <w:rFonts w:ascii="Book Antiqua" w:hAnsi="Book Antiqua"/>
          <w:sz w:val="24"/>
          <w:szCs w:val="24"/>
        </w:rPr>
        <w:t xml:space="preserve"> The mean age and BMI of the individuals with obesity only were 40.5</w:t>
      </w:r>
      <w:r w:rsidR="000B7E45" w:rsidRPr="001F7BF3">
        <w:rPr>
          <w:rFonts w:ascii="Book Antiqua" w:hAnsi="Book Antiqua"/>
          <w:sz w:val="24"/>
          <w:szCs w:val="24"/>
        </w:rPr>
        <w:t xml:space="preserve"> </w:t>
      </w:r>
      <w:r w:rsidR="00796A02" w:rsidRPr="001F7BF3">
        <w:rPr>
          <w:rFonts w:ascii="Book Antiqua" w:hAnsi="Book Antiqua"/>
          <w:sz w:val="24"/>
          <w:szCs w:val="24"/>
        </w:rPr>
        <w:t>±</w:t>
      </w:r>
      <w:r w:rsidR="000B7E45" w:rsidRPr="001F7BF3">
        <w:rPr>
          <w:rFonts w:ascii="Book Antiqua" w:hAnsi="Book Antiqua"/>
          <w:sz w:val="24"/>
          <w:szCs w:val="24"/>
        </w:rPr>
        <w:t xml:space="preserve"> </w:t>
      </w:r>
      <w:r w:rsidR="00796A02" w:rsidRPr="001F7BF3">
        <w:rPr>
          <w:rFonts w:ascii="Book Antiqua" w:hAnsi="Book Antiqua"/>
          <w:sz w:val="24"/>
          <w:szCs w:val="24"/>
        </w:rPr>
        <w:t>9.2 years and 26.9</w:t>
      </w:r>
      <w:r w:rsidR="000B7E45" w:rsidRPr="001F7BF3">
        <w:rPr>
          <w:rFonts w:ascii="Book Antiqua" w:hAnsi="Book Antiqua"/>
          <w:sz w:val="24"/>
          <w:szCs w:val="24"/>
        </w:rPr>
        <w:t xml:space="preserve"> </w:t>
      </w:r>
      <w:r w:rsidR="00796A02" w:rsidRPr="001F7BF3">
        <w:rPr>
          <w:rFonts w:ascii="Book Antiqua" w:hAnsi="Book Antiqua"/>
          <w:sz w:val="24"/>
          <w:szCs w:val="24"/>
        </w:rPr>
        <w:t>±</w:t>
      </w:r>
      <w:r w:rsidR="000B7E45" w:rsidRPr="001F7BF3">
        <w:rPr>
          <w:rFonts w:ascii="Book Antiqua" w:hAnsi="Book Antiqua"/>
          <w:sz w:val="24"/>
          <w:szCs w:val="24"/>
        </w:rPr>
        <w:t xml:space="preserve"> </w:t>
      </w:r>
      <w:r w:rsidR="00796A02" w:rsidRPr="001F7BF3">
        <w:rPr>
          <w:rFonts w:ascii="Book Antiqua" w:hAnsi="Book Antiqua"/>
          <w:sz w:val="24"/>
          <w:szCs w:val="24"/>
        </w:rPr>
        <w:t xml:space="preserve">2.2 </w:t>
      </w:r>
      <w:r w:rsidR="000B7E45" w:rsidRPr="001F7BF3">
        <w:rPr>
          <w:rFonts w:ascii="Book Antiqua" w:hAnsi="Book Antiqua"/>
          <w:sz w:val="24"/>
          <w:szCs w:val="24"/>
        </w:rPr>
        <w:t>k</w:t>
      </w:r>
      <w:r w:rsidR="00796A02" w:rsidRPr="001F7BF3">
        <w:rPr>
          <w:rFonts w:ascii="Book Antiqua" w:hAnsi="Book Antiqua"/>
          <w:sz w:val="24"/>
          <w:szCs w:val="24"/>
        </w:rPr>
        <w:t>g/m</w:t>
      </w:r>
      <w:r w:rsidR="00796A02" w:rsidRPr="001F7BF3">
        <w:rPr>
          <w:rFonts w:ascii="Book Antiqua" w:hAnsi="Book Antiqua"/>
          <w:sz w:val="24"/>
          <w:szCs w:val="24"/>
          <w:vertAlign w:val="superscript"/>
        </w:rPr>
        <w:t>2</w:t>
      </w:r>
      <w:r w:rsidR="000B7E45" w:rsidRPr="001F7BF3">
        <w:rPr>
          <w:rFonts w:ascii="Book Antiqua" w:hAnsi="Book Antiqua"/>
          <w:sz w:val="24"/>
          <w:szCs w:val="24"/>
        </w:rPr>
        <w:t xml:space="preserve"> compared to</w:t>
      </w:r>
      <w:r w:rsidR="000B7E45" w:rsidRPr="001F7BF3">
        <w:rPr>
          <w:rFonts w:ascii="Book Antiqua" w:hAnsi="Book Antiqua"/>
          <w:sz w:val="24"/>
          <w:szCs w:val="24"/>
          <w:vertAlign w:val="superscript"/>
        </w:rPr>
        <w:t xml:space="preserve"> </w:t>
      </w:r>
      <w:r w:rsidR="00796A02" w:rsidRPr="001F7BF3">
        <w:rPr>
          <w:rFonts w:ascii="Book Antiqua" w:hAnsi="Book Antiqua"/>
          <w:sz w:val="24"/>
          <w:szCs w:val="24"/>
        </w:rPr>
        <w:t xml:space="preserve">those with </w:t>
      </w:r>
      <w:r w:rsidR="000E17F9" w:rsidRPr="001F7BF3">
        <w:rPr>
          <w:rFonts w:ascii="Book Antiqua" w:hAnsi="Book Antiqua"/>
          <w:sz w:val="24"/>
          <w:szCs w:val="24"/>
        </w:rPr>
        <w:t>SO</w:t>
      </w:r>
      <w:r w:rsidR="00796A02" w:rsidRPr="001F7BF3">
        <w:rPr>
          <w:rFonts w:ascii="Book Antiqua" w:hAnsi="Book Antiqua"/>
          <w:sz w:val="24"/>
          <w:szCs w:val="24"/>
        </w:rPr>
        <w:t xml:space="preserve"> </w:t>
      </w:r>
      <w:r w:rsidR="000B7E45" w:rsidRPr="001F7BF3">
        <w:rPr>
          <w:rFonts w:ascii="Book Antiqua" w:hAnsi="Book Antiqua"/>
          <w:sz w:val="24"/>
          <w:szCs w:val="24"/>
        </w:rPr>
        <w:t xml:space="preserve">who had a mean age of </w:t>
      </w:r>
      <w:r w:rsidR="00796A02" w:rsidRPr="001F7BF3">
        <w:rPr>
          <w:rFonts w:ascii="Book Antiqua" w:hAnsi="Book Antiqua"/>
          <w:sz w:val="24"/>
          <w:szCs w:val="24"/>
        </w:rPr>
        <w:t>40.0</w:t>
      </w:r>
      <w:r w:rsidR="000B7E45" w:rsidRPr="001F7BF3">
        <w:rPr>
          <w:rFonts w:ascii="Book Antiqua" w:hAnsi="Book Antiqua"/>
          <w:sz w:val="24"/>
          <w:szCs w:val="24"/>
        </w:rPr>
        <w:t xml:space="preserve"> </w:t>
      </w:r>
      <w:r w:rsidR="00796A02" w:rsidRPr="001F7BF3">
        <w:rPr>
          <w:rFonts w:ascii="Book Antiqua" w:hAnsi="Book Antiqua"/>
          <w:sz w:val="24"/>
          <w:szCs w:val="24"/>
        </w:rPr>
        <w:t>±</w:t>
      </w:r>
      <w:r w:rsidR="000B7E45" w:rsidRPr="001F7BF3">
        <w:rPr>
          <w:rFonts w:ascii="Book Antiqua" w:hAnsi="Book Antiqua"/>
          <w:sz w:val="24"/>
          <w:szCs w:val="24"/>
        </w:rPr>
        <w:t xml:space="preserve"> </w:t>
      </w:r>
      <w:r w:rsidR="00796A02" w:rsidRPr="001F7BF3">
        <w:rPr>
          <w:rFonts w:ascii="Book Antiqua" w:hAnsi="Book Antiqua"/>
          <w:sz w:val="24"/>
          <w:szCs w:val="24"/>
        </w:rPr>
        <w:t xml:space="preserve">11.3 years and </w:t>
      </w:r>
      <w:r w:rsidR="000B7E45" w:rsidRPr="001F7BF3">
        <w:rPr>
          <w:rFonts w:ascii="Book Antiqua" w:hAnsi="Book Antiqua"/>
          <w:sz w:val="24"/>
          <w:szCs w:val="24"/>
        </w:rPr>
        <w:t xml:space="preserve">a mean BMI of </w:t>
      </w:r>
      <w:r w:rsidR="00796A02" w:rsidRPr="001F7BF3">
        <w:rPr>
          <w:rFonts w:ascii="Book Antiqua" w:hAnsi="Book Antiqua"/>
          <w:sz w:val="24"/>
          <w:szCs w:val="24"/>
        </w:rPr>
        <w:t>30.7</w:t>
      </w:r>
      <w:r w:rsidR="000B7E45" w:rsidRPr="001F7BF3">
        <w:rPr>
          <w:rFonts w:ascii="Book Antiqua" w:hAnsi="Book Antiqua"/>
          <w:sz w:val="24"/>
          <w:szCs w:val="24"/>
        </w:rPr>
        <w:t xml:space="preserve"> </w:t>
      </w:r>
      <w:r w:rsidR="00796A02" w:rsidRPr="001F7BF3">
        <w:rPr>
          <w:rFonts w:ascii="Book Antiqua" w:hAnsi="Book Antiqua"/>
          <w:sz w:val="24"/>
          <w:szCs w:val="24"/>
        </w:rPr>
        <w:t>±</w:t>
      </w:r>
      <w:r w:rsidR="000B7E45" w:rsidRPr="001F7BF3">
        <w:rPr>
          <w:rFonts w:ascii="Book Antiqua" w:hAnsi="Book Antiqua"/>
          <w:sz w:val="24"/>
          <w:szCs w:val="24"/>
        </w:rPr>
        <w:t xml:space="preserve"> </w:t>
      </w:r>
      <w:r w:rsidR="00796A02" w:rsidRPr="001F7BF3">
        <w:rPr>
          <w:rFonts w:ascii="Book Antiqua" w:hAnsi="Book Antiqua"/>
          <w:sz w:val="24"/>
          <w:szCs w:val="24"/>
        </w:rPr>
        <w:t xml:space="preserve">3.4 </w:t>
      </w:r>
      <w:r w:rsidR="000B7E45" w:rsidRPr="001F7BF3">
        <w:rPr>
          <w:rFonts w:ascii="Book Antiqua" w:hAnsi="Book Antiqua"/>
          <w:sz w:val="24"/>
          <w:szCs w:val="24"/>
        </w:rPr>
        <w:t>k</w:t>
      </w:r>
      <w:r w:rsidR="00796A02" w:rsidRPr="001F7BF3">
        <w:rPr>
          <w:rFonts w:ascii="Book Antiqua" w:hAnsi="Book Antiqua"/>
          <w:sz w:val="24"/>
          <w:szCs w:val="24"/>
        </w:rPr>
        <w:t>g/m</w:t>
      </w:r>
      <w:r w:rsidR="00796A02" w:rsidRPr="001F7BF3">
        <w:rPr>
          <w:rFonts w:ascii="Book Antiqua" w:hAnsi="Book Antiqua"/>
          <w:sz w:val="24"/>
          <w:szCs w:val="24"/>
          <w:vertAlign w:val="superscript"/>
        </w:rPr>
        <w:t>2</w:t>
      </w:r>
      <w:r w:rsidR="00796A02" w:rsidRPr="001F7BF3">
        <w:rPr>
          <w:rFonts w:ascii="Book Antiqua" w:hAnsi="Book Antiqua"/>
          <w:sz w:val="24"/>
          <w:szCs w:val="24"/>
        </w:rPr>
        <w:t xml:space="preserve">. </w:t>
      </w:r>
      <w:r w:rsidR="006B17ED" w:rsidRPr="001F7BF3">
        <w:rPr>
          <w:rFonts w:ascii="Book Antiqua" w:hAnsi="Book Antiqua"/>
          <w:sz w:val="24"/>
          <w:szCs w:val="24"/>
        </w:rPr>
        <w:t>Moreover</w:t>
      </w:r>
      <w:r w:rsidR="000B7E45" w:rsidRPr="001F7BF3">
        <w:rPr>
          <w:rFonts w:ascii="Book Antiqua" w:hAnsi="Book Antiqua"/>
          <w:sz w:val="24"/>
          <w:szCs w:val="24"/>
        </w:rPr>
        <w:t>,</w:t>
      </w:r>
      <w:r w:rsidR="006B17ED" w:rsidRPr="001F7BF3">
        <w:rPr>
          <w:rFonts w:ascii="Book Antiqua" w:hAnsi="Book Antiqua"/>
          <w:sz w:val="24"/>
          <w:szCs w:val="24"/>
        </w:rPr>
        <w:t xml:space="preserve"> 391 </w:t>
      </w:r>
      <w:r w:rsidR="000B7E45" w:rsidRPr="001F7BF3">
        <w:rPr>
          <w:rFonts w:ascii="Book Antiqua" w:hAnsi="Book Antiqua"/>
          <w:sz w:val="24"/>
          <w:szCs w:val="24"/>
        </w:rPr>
        <w:t xml:space="preserve">of the </w:t>
      </w:r>
      <w:r w:rsidR="00796A02" w:rsidRPr="001F7BF3">
        <w:rPr>
          <w:rFonts w:ascii="Book Antiqua" w:hAnsi="Book Antiqua"/>
          <w:sz w:val="24"/>
          <w:szCs w:val="24"/>
        </w:rPr>
        <w:t xml:space="preserve">6513 patients </w:t>
      </w:r>
      <w:r w:rsidR="000B7E45" w:rsidRPr="001F7BF3">
        <w:rPr>
          <w:rFonts w:ascii="Book Antiqua" w:hAnsi="Book Antiqua"/>
          <w:sz w:val="24"/>
          <w:szCs w:val="24"/>
        </w:rPr>
        <w:t xml:space="preserve">had </w:t>
      </w:r>
      <w:r w:rsidR="000E17F9" w:rsidRPr="001F7BF3">
        <w:rPr>
          <w:rFonts w:ascii="Book Antiqua" w:hAnsi="Book Antiqua"/>
          <w:sz w:val="24"/>
          <w:szCs w:val="24"/>
        </w:rPr>
        <w:t>T2D</w:t>
      </w:r>
      <w:r w:rsidR="00796A02" w:rsidRPr="001F7BF3">
        <w:rPr>
          <w:rFonts w:ascii="Book Antiqua" w:hAnsi="Book Antiqua"/>
          <w:sz w:val="24"/>
          <w:szCs w:val="24"/>
        </w:rPr>
        <w:t xml:space="preserve"> in the </w:t>
      </w:r>
      <w:r w:rsidR="000E17F9" w:rsidRPr="001F7BF3">
        <w:rPr>
          <w:rFonts w:ascii="Book Antiqua" w:hAnsi="Book Antiqua"/>
          <w:sz w:val="24"/>
          <w:szCs w:val="24"/>
        </w:rPr>
        <w:t>SO</w:t>
      </w:r>
      <w:r w:rsidR="00796A02" w:rsidRPr="001F7BF3">
        <w:rPr>
          <w:rFonts w:ascii="Book Antiqua" w:hAnsi="Book Antiqua"/>
          <w:sz w:val="24"/>
          <w:szCs w:val="24"/>
        </w:rPr>
        <w:t xml:space="preserve"> group </w:t>
      </w:r>
      <w:r w:rsidR="000B7E45" w:rsidRPr="001F7BF3">
        <w:rPr>
          <w:rFonts w:ascii="Book Antiqua" w:hAnsi="Book Antiqua"/>
          <w:sz w:val="24"/>
          <w:szCs w:val="24"/>
        </w:rPr>
        <w:t xml:space="preserve">compared to </w:t>
      </w:r>
      <w:r w:rsidR="006B17ED" w:rsidRPr="001F7BF3">
        <w:rPr>
          <w:rFonts w:ascii="Book Antiqua" w:hAnsi="Book Antiqua"/>
          <w:sz w:val="24"/>
          <w:szCs w:val="24"/>
        </w:rPr>
        <w:t>2176</w:t>
      </w:r>
      <w:r w:rsidR="00796A02" w:rsidRPr="001F7BF3">
        <w:rPr>
          <w:rFonts w:ascii="Book Antiqua" w:hAnsi="Book Antiqua"/>
          <w:sz w:val="24"/>
          <w:szCs w:val="24"/>
        </w:rPr>
        <w:t xml:space="preserve"> of </w:t>
      </w:r>
      <w:r w:rsidR="00020BB1" w:rsidRPr="001F7BF3">
        <w:rPr>
          <w:rFonts w:ascii="Book Antiqua" w:hAnsi="Book Antiqua"/>
          <w:sz w:val="24"/>
          <w:szCs w:val="24"/>
        </w:rPr>
        <w:t xml:space="preserve">the </w:t>
      </w:r>
      <w:r w:rsidR="00796A02" w:rsidRPr="001F7BF3">
        <w:rPr>
          <w:rFonts w:ascii="Book Antiqua" w:hAnsi="Book Antiqua"/>
          <w:sz w:val="24"/>
          <w:szCs w:val="24"/>
        </w:rPr>
        <w:t xml:space="preserve">47305 patients in the </w:t>
      </w:r>
      <w:r w:rsidR="00E87CDC" w:rsidRPr="001F7BF3">
        <w:rPr>
          <w:rFonts w:ascii="Book Antiqua" w:hAnsi="Book Antiqua"/>
          <w:sz w:val="24"/>
          <w:szCs w:val="24"/>
        </w:rPr>
        <w:t>non</w:t>
      </w:r>
      <w:r w:rsidR="000B7E45" w:rsidRPr="001F7BF3">
        <w:rPr>
          <w:rFonts w:ascii="Book Antiqua" w:hAnsi="Book Antiqua"/>
          <w:sz w:val="24"/>
          <w:szCs w:val="24"/>
        </w:rPr>
        <w:t>-</w:t>
      </w:r>
      <w:r w:rsidR="000E17F9" w:rsidRPr="001F7BF3">
        <w:rPr>
          <w:rFonts w:ascii="Book Antiqua" w:hAnsi="Book Antiqua"/>
          <w:sz w:val="24"/>
          <w:szCs w:val="24"/>
        </w:rPr>
        <w:t>SO</w:t>
      </w:r>
      <w:r w:rsidR="00796A02" w:rsidRPr="001F7BF3">
        <w:rPr>
          <w:rFonts w:ascii="Book Antiqua" w:hAnsi="Book Antiqua"/>
          <w:sz w:val="24"/>
          <w:szCs w:val="24"/>
        </w:rPr>
        <w:t xml:space="preserve"> group.</w:t>
      </w:r>
    </w:p>
    <w:p w14:paraId="78B0281C" w14:textId="712CDAEF" w:rsidR="00F06719" w:rsidRPr="001F7BF3" w:rsidRDefault="0022192A" w:rsidP="005656DA">
      <w:pPr>
        <w:spacing w:after="0" w:line="360" w:lineRule="auto"/>
        <w:ind w:firstLineChars="100" w:firstLine="240"/>
        <w:jc w:val="both"/>
        <w:rPr>
          <w:rFonts w:ascii="Book Antiqua" w:hAnsi="Book Antiqua"/>
          <w:sz w:val="24"/>
          <w:szCs w:val="24"/>
        </w:rPr>
      </w:pPr>
      <w:r w:rsidRPr="001F7BF3">
        <w:rPr>
          <w:rFonts w:ascii="Book Antiqua" w:hAnsi="Book Antiqua"/>
          <w:sz w:val="24"/>
          <w:szCs w:val="24"/>
        </w:rPr>
        <w:t xml:space="preserve">In 2018, </w:t>
      </w:r>
      <w:r w:rsidR="007D56C3" w:rsidRPr="001F7BF3">
        <w:rPr>
          <w:rFonts w:ascii="Book Antiqua" w:hAnsi="Book Antiqua"/>
          <w:noProof/>
          <w:sz w:val="24"/>
          <w:szCs w:val="24"/>
        </w:rPr>
        <w:t xml:space="preserve">Kreidieh </w:t>
      </w:r>
      <w:r w:rsidR="007D56C3" w:rsidRPr="001F7BF3">
        <w:rPr>
          <w:rFonts w:ascii="Book Antiqua" w:hAnsi="Book Antiqua"/>
          <w:i/>
          <w:sz w:val="24"/>
          <w:szCs w:val="24"/>
        </w:rPr>
        <w:t xml:space="preserve">et </w:t>
      </w:r>
      <w:proofErr w:type="gramStart"/>
      <w:r w:rsidR="007D56C3" w:rsidRPr="001F7BF3">
        <w:rPr>
          <w:rFonts w:ascii="Book Antiqua" w:hAnsi="Book Antiqua"/>
          <w:i/>
          <w:sz w:val="24"/>
          <w:szCs w:val="24"/>
        </w:rPr>
        <w:t>al</w:t>
      </w:r>
      <w:r w:rsidR="00005DC6" w:rsidRPr="001F7BF3">
        <w:rPr>
          <w:rFonts w:ascii="Book Antiqua" w:hAnsi="Book Antiqua"/>
          <w:sz w:val="24"/>
          <w:szCs w:val="24"/>
          <w:vertAlign w:val="superscript"/>
        </w:rPr>
        <w:t>[</w:t>
      </w:r>
      <w:proofErr w:type="gramEnd"/>
      <w:r w:rsidR="00005DC6" w:rsidRPr="001F7BF3">
        <w:rPr>
          <w:rFonts w:ascii="Book Antiqua" w:hAnsi="Book Antiqua"/>
          <w:sz w:val="24"/>
          <w:szCs w:val="24"/>
          <w:vertAlign w:val="superscript"/>
        </w:rPr>
        <w:t>42]</w:t>
      </w:r>
      <w:r w:rsidR="00094756" w:rsidRPr="001F7BF3">
        <w:rPr>
          <w:rFonts w:ascii="Book Antiqua" w:hAnsi="Book Antiqua"/>
          <w:sz w:val="24"/>
          <w:szCs w:val="24"/>
        </w:rPr>
        <w:t xml:space="preserve"> </w:t>
      </w:r>
      <w:r w:rsidR="00E5455C" w:rsidRPr="001F7BF3">
        <w:rPr>
          <w:rFonts w:ascii="Book Antiqua" w:hAnsi="Book Antiqua"/>
          <w:sz w:val="24"/>
          <w:szCs w:val="24"/>
        </w:rPr>
        <w:t xml:space="preserve">conducted a </w:t>
      </w:r>
      <w:r w:rsidR="007D56C3" w:rsidRPr="001F7BF3">
        <w:rPr>
          <w:rFonts w:ascii="Book Antiqua" w:hAnsi="Book Antiqua"/>
          <w:sz w:val="24"/>
          <w:szCs w:val="24"/>
        </w:rPr>
        <w:t xml:space="preserve">cross sectional </w:t>
      </w:r>
      <w:r w:rsidR="006B10C4" w:rsidRPr="001F7BF3">
        <w:rPr>
          <w:rFonts w:ascii="Book Antiqua" w:hAnsi="Book Antiqua"/>
          <w:sz w:val="24"/>
          <w:szCs w:val="24"/>
        </w:rPr>
        <w:t xml:space="preserve">controlled </w:t>
      </w:r>
      <w:r w:rsidR="007D56C3" w:rsidRPr="001F7BF3">
        <w:rPr>
          <w:rFonts w:ascii="Book Antiqua" w:hAnsi="Book Antiqua"/>
          <w:sz w:val="24"/>
          <w:szCs w:val="24"/>
        </w:rPr>
        <w:t>study</w:t>
      </w:r>
      <w:r w:rsidR="00E5455C" w:rsidRPr="001F7BF3">
        <w:rPr>
          <w:rFonts w:ascii="Book Antiqua" w:hAnsi="Book Antiqua"/>
          <w:sz w:val="24"/>
          <w:szCs w:val="24"/>
        </w:rPr>
        <w:t xml:space="preserve"> </w:t>
      </w:r>
      <w:r w:rsidR="006B10C4" w:rsidRPr="001F7BF3">
        <w:rPr>
          <w:rFonts w:ascii="Book Antiqua" w:hAnsi="Book Antiqua"/>
          <w:sz w:val="24"/>
          <w:szCs w:val="24"/>
        </w:rPr>
        <w:t xml:space="preserve">in which </w:t>
      </w:r>
      <w:r w:rsidR="00E5455C" w:rsidRPr="001F7BF3">
        <w:rPr>
          <w:rFonts w:ascii="Book Antiqua" w:hAnsi="Book Antiqua"/>
          <w:sz w:val="24"/>
          <w:szCs w:val="24"/>
        </w:rPr>
        <w:t>body composition measurement</w:t>
      </w:r>
      <w:r w:rsidR="006B10C4" w:rsidRPr="001F7BF3">
        <w:rPr>
          <w:rFonts w:ascii="Book Antiqua" w:hAnsi="Book Antiqua"/>
          <w:sz w:val="24"/>
          <w:szCs w:val="24"/>
        </w:rPr>
        <w:t xml:space="preserve">s were conducted by BIA using </w:t>
      </w:r>
      <w:r w:rsidR="000B7E45" w:rsidRPr="001F7BF3">
        <w:rPr>
          <w:rFonts w:ascii="Book Antiqua" w:hAnsi="Book Antiqua"/>
          <w:sz w:val="24"/>
          <w:szCs w:val="24"/>
        </w:rPr>
        <w:t>a</w:t>
      </w:r>
      <w:r w:rsidR="006B10C4" w:rsidRPr="001F7BF3">
        <w:rPr>
          <w:rFonts w:ascii="Book Antiqua" w:hAnsi="Book Antiqua"/>
          <w:sz w:val="24"/>
          <w:szCs w:val="24"/>
        </w:rPr>
        <w:t xml:space="preserve"> definition that in addition to appendicular lean mass (ALM) also involve</w:t>
      </w:r>
      <w:r w:rsidR="000B7E45" w:rsidRPr="001F7BF3">
        <w:rPr>
          <w:rFonts w:ascii="Book Antiqua" w:hAnsi="Book Antiqua"/>
          <w:sz w:val="24"/>
          <w:szCs w:val="24"/>
        </w:rPr>
        <w:t>d</w:t>
      </w:r>
      <w:r w:rsidR="006B10C4" w:rsidRPr="001F7BF3">
        <w:rPr>
          <w:rFonts w:ascii="Book Antiqua" w:hAnsi="Book Antiqua"/>
          <w:sz w:val="24"/>
          <w:szCs w:val="24"/>
        </w:rPr>
        <w:t xml:space="preserve"> BMI, and patients</w:t>
      </w:r>
      <w:r w:rsidR="00870D79" w:rsidRPr="001F7BF3">
        <w:rPr>
          <w:rFonts w:ascii="Book Antiqua" w:hAnsi="Book Antiqua"/>
          <w:sz w:val="24"/>
          <w:szCs w:val="24"/>
        </w:rPr>
        <w:t xml:space="preserve"> were</w:t>
      </w:r>
      <w:r w:rsidR="006B10C4" w:rsidRPr="001F7BF3">
        <w:rPr>
          <w:rFonts w:ascii="Book Antiqua" w:hAnsi="Book Antiqua"/>
          <w:sz w:val="24"/>
          <w:szCs w:val="24"/>
        </w:rPr>
        <w:t xml:space="preserve"> considered affected by </w:t>
      </w:r>
      <w:r w:rsidR="000E17F9" w:rsidRPr="001F7BF3">
        <w:rPr>
          <w:rFonts w:ascii="Book Antiqua" w:hAnsi="Book Antiqua"/>
          <w:sz w:val="24"/>
          <w:szCs w:val="24"/>
        </w:rPr>
        <w:t>SO</w:t>
      </w:r>
      <w:r w:rsidR="006B10C4" w:rsidRPr="001F7BF3">
        <w:rPr>
          <w:rFonts w:ascii="Book Antiqua" w:hAnsi="Book Antiqua"/>
          <w:sz w:val="24"/>
          <w:szCs w:val="24"/>
        </w:rPr>
        <w:t xml:space="preserve"> </w:t>
      </w:r>
      <w:r w:rsidR="000B7E45" w:rsidRPr="001F7BF3">
        <w:rPr>
          <w:rFonts w:ascii="Book Antiqua" w:hAnsi="Book Antiqua"/>
          <w:sz w:val="24"/>
          <w:szCs w:val="24"/>
        </w:rPr>
        <w:t xml:space="preserve">if </w:t>
      </w:r>
      <w:r w:rsidR="00E53AD3" w:rsidRPr="001F7BF3">
        <w:rPr>
          <w:rFonts w:ascii="Book Antiqua" w:hAnsi="Book Antiqua"/>
          <w:sz w:val="24"/>
          <w:szCs w:val="24"/>
        </w:rPr>
        <w:t>ALM:</w:t>
      </w:r>
      <w:r w:rsidR="00870D79" w:rsidRPr="001F7BF3">
        <w:rPr>
          <w:rFonts w:ascii="Book Antiqua" w:hAnsi="Book Antiqua"/>
          <w:sz w:val="24"/>
          <w:szCs w:val="24"/>
        </w:rPr>
        <w:t>BMI</w:t>
      </w:r>
      <w:r w:rsidR="000B7E45" w:rsidRPr="001F7BF3">
        <w:rPr>
          <w:rFonts w:ascii="Book Antiqua" w:hAnsi="Book Antiqua"/>
          <w:sz w:val="24"/>
          <w:szCs w:val="24"/>
        </w:rPr>
        <w:t xml:space="preserve"> </w:t>
      </w:r>
      <w:r w:rsidR="00870D79" w:rsidRPr="001F7BF3">
        <w:rPr>
          <w:rFonts w:ascii="Book Antiqua" w:hAnsi="Book Antiqua"/>
          <w:sz w:val="24"/>
          <w:szCs w:val="24"/>
        </w:rPr>
        <w:t>&lt;</w:t>
      </w:r>
      <w:r w:rsidR="000B7E45" w:rsidRPr="001F7BF3">
        <w:rPr>
          <w:rFonts w:ascii="Book Antiqua" w:hAnsi="Book Antiqua"/>
          <w:sz w:val="24"/>
          <w:szCs w:val="24"/>
        </w:rPr>
        <w:t xml:space="preserve"> </w:t>
      </w:r>
      <w:r w:rsidR="006B10C4" w:rsidRPr="001F7BF3">
        <w:rPr>
          <w:rFonts w:ascii="Book Antiqua" w:hAnsi="Book Antiqua"/>
          <w:sz w:val="24"/>
          <w:szCs w:val="24"/>
        </w:rPr>
        <w:t xml:space="preserve">0.512. The study included </w:t>
      </w:r>
      <w:r w:rsidR="007D56C3" w:rsidRPr="001F7BF3">
        <w:rPr>
          <w:rFonts w:ascii="Book Antiqua" w:hAnsi="Book Antiqua"/>
          <w:sz w:val="24"/>
          <w:szCs w:val="24"/>
        </w:rPr>
        <w:t xml:space="preserve">154 females </w:t>
      </w:r>
      <w:r w:rsidR="006C13E7" w:rsidRPr="001F7BF3">
        <w:rPr>
          <w:rFonts w:ascii="Book Antiqua" w:hAnsi="Book Antiqua"/>
          <w:sz w:val="24"/>
          <w:szCs w:val="24"/>
        </w:rPr>
        <w:t xml:space="preserve">with overweight and obesity </w:t>
      </w:r>
      <w:r w:rsidR="006B10C4" w:rsidRPr="001F7BF3">
        <w:rPr>
          <w:rFonts w:ascii="Book Antiqua" w:hAnsi="Book Antiqua"/>
          <w:sz w:val="24"/>
          <w:szCs w:val="24"/>
        </w:rPr>
        <w:t xml:space="preserve">with </w:t>
      </w:r>
      <w:r w:rsidR="000B7E45" w:rsidRPr="001F7BF3">
        <w:rPr>
          <w:rFonts w:ascii="Book Antiqua" w:hAnsi="Book Antiqua"/>
          <w:sz w:val="24"/>
          <w:szCs w:val="24"/>
        </w:rPr>
        <w:t xml:space="preserve">a </w:t>
      </w:r>
      <w:r w:rsidR="007D56C3" w:rsidRPr="001F7BF3">
        <w:rPr>
          <w:rFonts w:ascii="Book Antiqua" w:hAnsi="Book Antiqua"/>
          <w:sz w:val="24"/>
          <w:szCs w:val="24"/>
        </w:rPr>
        <w:t>mean age</w:t>
      </w:r>
      <w:r w:rsidR="000B7E45" w:rsidRPr="001F7BF3">
        <w:rPr>
          <w:rFonts w:ascii="Book Antiqua" w:hAnsi="Book Antiqua"/>
          <w:sz w:val="24"/>
          <w:szCs w:val="24"/>
        </w:rPr>
        <w:t xml:space="preserve"> of</w:t>
      </w:r>
      <w:r w:rsidR="007D56C3" w:rsidRPr="001F7BF3">
        <w:rPr>
          <w:rFonts w:ascii="Book Antiqua" w:hAnsi="Book Antiqua"/>
          <w:sz w:val="24"/>
          <w:szCs w:val="24"/>
        </w:rPr>
        <w:t xml:space="preserve"> 33.26</w:t>
      </w:r>
      <w:r w:rsidR="000B7E45" w:rsidRPr="001F7BF3">
        <w:rPr>
          <w:rFonts w:ascii="Book Antiqua" w:hAnsi="Book Antiqua"/>
          <w:sz w:val="24"/>
          <w:szCs w:val="24"/>
        </w:rPr>
        <w:t xml:space="preserve"> </w:t>
      </w:r>
      <w:r w:rsidR="007D56C3" w:rsidRPr="001F7BF3">
        <w:rPr>
          <w:rFonts w:ascii="Book Antiqua" w:hAnsi="Book Antiqua" w:cstheme="minorHAnsi"/>
          <w:sz w:val="24"/>
          <w:szCs w:val="24"/>
        </w:rPr>
        <w:t>±</w:t>
      </w:r>
      <w:r w:rsidR="000B7E45" w:rsidRPr="001F7BF3">
        <w:rPr>
          <w:rFonts w:ascii="Book Antiqua" w:hAnsi="Book Antiqua" w:cstheme="minorHAnsi"/>
          <w:sz w:val="24"/>
          <w:szCs w:val="24"/>
        </w:rPr>
        <w:t xml:space="preserve"> </w:t>
      </w:r>
      <w:r w:rsidR="007D56C3" w:rsidRPr="001F7BF3">
        <w:rPr>
          <w:rFonts w:ascii="Book Antiqua" w:hAnsi="Book Antiqua"/>
          <w:sz w:val="24"/>
          <w:szCs w:val="24"/>
        </w:rPr>
        <w:t>14.65 years</w:t>
      </w:r>
      <w:r w:rsidR="00F06719" w:rsidRPr="001F7BF3">
        <w:rPr>
          <w:rFonts w:ascii="Book Antiqua" w:hAnsi="Book Antiqua"/>
          <w:sz w:val="24"/>
          <w:szCs w:val="24"/>
        </w:rPr>
        <w:t xml:space="preserve"> and </w:t>
      </w:r>
      <w:r w:rsidR="000B7E45" w:rsidRPr="001F7BF3">
        <w:rPr>
          <w:rFonts w:ascii="Book Antiqua" w:hAnsi="Book Antiqua"/>
          <w:sz w:val="24"/>
          <w:szCs w:val="24"/>
        </w:rPr>
        <w:t xml:space="preserve">a </w:t>
      </w:r>
      <w:r w:rsidR="00F06719" w:rsidRPr="001F7BF3">
        <w:rPr>
          <w:rFonts w:ascii="Book Antiqua" w:hAnsi="Book Antiqua"/>
          <w:sz w:val="24"/>
          <w:szCs w:val="24"/>
        </w:rPr>
        <w:t>mean BMI</w:t>
      </w:r>
      <w:r w:rsidR="00020BB1" w:rsidRPr="001F7BF3">
        <w:rPr>
          <w:rFonts w:ascii="Book Antiqua" w:hAnsi="Book Antiqua"/>
          <w:sz w:val="24"/>
          <w:szCs w:val="24"/>
        </w:rPr>
        <w:t xml:space="preserve"> of</w:t>
      </w:r>
      <w:r w:rsidR="000B7E45" w:rsidRPr="001F7BF3">
        <w:rPr>
          <w:rFonts w:ascii="Book Antiqua" w:hAnsi="Book Antiqua"/>
          <w:sz w:val="24"/>
          <w:szCs w:val="24"/>
        </w:rPr>
        <w:t xml:space="preserve"> </w:t>
      </w:r>
      <w:r w:rsidR="00F06719" w:rsidRPr="001F7BF3">
        <w:rPr>
          <w:rFonts w:ascii="Book Antiqua" w:hAnsi="Book Antiqua"/>
          <w:sz w:val="24"/>
          <w:szCs w:val="24"/>
        </w:rPr>
        <w:t>31.42</w:t>
      </w:r>
      <w:r w:rsidR="000B7E45" w:rsidRPr="001F7BF3">
        <w:rPr>
          <w:rFonts w:ascii="Book Antiqua" w:hAnsi="Book Antiqua"/>
          <w:sz w:val="24"/>
          <w:szCs w:val="24"/>
        </w:rPr>
        <w:t xml:space="preserve"> </w:t>
      </w:r>
      <w:r w:rsidR="00F06719" w:rsidRPr="001F7BF3">
        <w:rPr>
          <w:rFonts w:ascii="Book Antiqua" w:hAnsi="Book Antiqua"/>
          <w:sz w:val="24"/>
          <w:szCs w:val="24"/>
        </w:rPr>
        <w:t>±</w:t>
      </w:r>
      <w:r w:rsidR="000B7E45" w:rsidRPr="001F7BF3">
        <w:rPr>
          <w:rFonts w:ascii="Book Antiqua" w:hAnsi="Book Antiqua"/>
          <w:sz w:val="24"/>
          <w:szCs w:val="24"/>
        </w:rPr>
        <w:t xml:space="preserve"> </w:t>
      </w:r>
      <w:r w:rsidR="00F06719" w:rsidRPr="001F7BF3">
        <w:rPr>
          <w:rFonts w:ascii="Book Antiqua" w:hAnsi="Book Antiqua"/>
          <w:sz w:val="24"/>
          <w:szCs w:val="24"/>
        </w:rPr>
        <w:t>4.94</w:t>
      </w:r>
      <w:r w:rsidR="000B7E45" w:rsidRPr="001F7BF3">
        <w:rPr>
          <w:rFonts w:ascii="Book Antiqua" w:hAnsi="Book Antiqua"/>
          <w:sz w:val="24"/>
          <w:szCs w:val="24"/>
        </w:rPr>
        <w:t xml:space="preserve"> </w:t>
      </w:r>
      <w:r w:rsidR="00F06719" w:rsidRPr="001F7BF3">
        <w:rPr>
          <w:rFonts w:ascii="Book Antiqua" w:hAnsi="Book Antiqua"/>
          <w:sz w:val="24"/>
          <w:szCs w:val="24"/>
        </w:rPr>
        <w:t>kg/m</w:t>
      </w:r>
      <w:r w:rsidR="00F06719" w:rsidRPr="001F7BF3">
        <w:rPr>
          <w:rFonts w:ascii="Book Antiqua" w:hAnsi="Book Antiqua"/>
          <w:sz w:val="24"/>
          <w:szCs w:val="24"/>
          <w:vertAlign w:val="superscript"/>
        </w:rPr>
        <w:t>2</w:t>
      </w:r>
      <w:r w:rsidR="00730690" w:rsidRPr="001F7BF3">
        <w:rPr>
          <w:rFonts w:ascii="Book Antiqua" w:hAnsi="Book Antiqua"/>
          <w:sz w:val="24"/>
          <w:szCs w:val="24"/>
        </w:rPr>
        <w:t>.</w:t>
      </w:r>
      <w:r w:rsidR="00094756" w:rsidRPr="001F7BF3">
        <w:rPr>
          <w:rFonts w:ascii="Book Antiqua" w:hAnsi="Book Antiqua"/>
          <w:sz w:val="24"/>
          <w:szCs w:val="24"/>
        </w:rPr>
        <w:t xml:space="preserve"> </w:t>
      </w:r>
      <w:r w:rsidR="00020BB1" w:rsidRPr="001F7BF3">
        <w:rPr>
          <w:rFonts w:ascii="Book Antiqua" w:hAnsi="Book Antiqua"/>
          <w:sz w:val="24"/>
          <w:szCs w:val="24"/>
        </w:rPr>
        <w:t xml:space="preserve">Of the </w:t>
      </w:r>
      <w:r w:rsidR="00094756" w:rsidRPr="001F7BF3">
        <w:rPr>
          <w:rFonts w:ascii="Book Antiqua" w:hAnsi="Book Antiqua"/>
          <w:sz w:val="24"/>
          <w:szCs w:val="24"/>
        </w:rPr>
        <w:t>154 female patient</w:t>
      </w:r>
      <w:r w:rsidR="00E53AD3" w:rsidRPr="001F7BF3">
        <w:rPr>
          <w:rFonts w:ascii="Book Antiqua" w:hAnsi="Book Antiqua"/>
          <w:sz w:val="24"/>
          <w:szCs w:val="24"/>
        </w:rPr>
        <w:t>s</w:t>
      </w:r>
      <w:r w:rsidR="00094756" w:rsidRPr="001F7BF3">
        <w:rPr>
          <w:rFonts w:ascii="Book Antiqua" w:hAnsi="Book Antiqua"/>
          <w:sz w:val="24"/>
          <w:szCs w:val="24"/>
        </w:rPr>
        <w:t xml:space="preserve"> </w:t>
      </w:r>
      <w:r w:rsidR="00020BB1" w:rsidRPr="001F7BF3">
        <w:rPr>
          <w:rFonts w:ascii="Book Antiqua" w:hAnsi="Book Antiqua"/>
          <w:sz w:val="24"/>
          <w:szCs w:val="24"/>
        </w:rPr>
        <w:t xml:space="preserve">31 </w:t>
      </w:r>
      <w:r w:rsidR="00094756" w:rsidRPr="001F7BF3">
        <w:rPr>
          <w:rFonts w:ascii="Book Antiqua" w:hAnsi="Book Antiqua"/>
          <w:sz w:val="24"/>
          <w:szCs w:val="24"/>
        </w:rPr>
        <w:t>had</w:t>
      </w:r>
      <w:r w:rsidR="000B7E45" w:rsidRPr="001F7BF3">
        <w:rPr>
          <w:rFonts w:ascii="Book Antiqua" w:hAnsi="Book Antiqua"/>
          <w:sz w:val="24"/>
          <w:szCs w:val="24"/>
        </w:rPr>
        <w:t xml:space="preserve"> SO</w:t>
      </w:r>
      <w:r w:rsidR="00094756" w:rsidRPr="001F7BF3">
        <w:rPr>
          <w:rFonts w:ascii="Book Antiqua" w:hAnsi="Book Antiqua"/>
          <w:sz w:val="24"/>
          <w:szCs w:val="24"/>
        </w:rPr>
        <w:t>. Moreover</w:t>
      </w:r>
      <w:r w:rsidR="000B7E45" w:rsidRPr="001F7BF3">
        <w:rPr>
          <w:rFonts w:ascii="Book Antiqua" w:hAnsi="Book Antiqua"/>
          <w:sz w:val="24"/>
          <w:szCs w:val="24"/>
        </w:rPr>
        <w:t>, four</w:t>
      </w:r>
      <w:r w:rsidR="00094756" w:rsidRPr="001F7BF3">
        <w:rPr>
          <w:rFonts w:ascii="Book Antiqua" w:hAnsi="Book Antiqua"/>
          <w:sz w:val="24"/>
          <w:szCs w:val="24"/>
        </w:rPr>
        <w:t xml:space="preserve"> </w:t>
      </w:r>
      <w:r w:rsidR="000B7E45" w:rsidRPr="001F7BF3">
        <w:rPr>
          <w:rFonts w:ascii="Book Antiqua" w:hAnsi="Book Antiqua"/>
          <w:sz w:val="24"/>
          <w:szCs w:val="24"/>
        </w:rPr>
        <w:t xml:space="preserve">of </w:t>
      </w:r>
      <w:r w:rsidR="00BB35CE" w:rsidRPr="001F7BF3">
        <w:rPr>
          <w:rFonts w:ascii="Book Antiqua" w:hAnsi="Book Antiqua"/>
          <w:sz w:val="24"/>
          <w:szCs w:val="24"/>
        </w:rPr>
        <w:t xml:space="preserve">the </w:t>
      </w:r>
      <w:r w:rsidR="00E53AD3" w:rsidRPr="001F7BF3">
        <w:rPr>
          <w:rFonts w:ascii="Book Antiqua" w:hAnsi="Book Antiqua"/>
          <w:sz w:val="24"/>
          <w:szCs w:val="24"/>
        </w:rPr>
        <w:t xml:space="preserve">31 patients </w:t>
      </w:r>
      <w:r w:rsidR="000B7E45" w:rsidRPr="001F7BF3">
        <w:rPr>
          <w:rFonts w:ascii="Book Antiqua" w:hAnsi="Book Antiqua"/>
          <w:sz w:val="24"/>
          <w:szCs w:val="24"/>
        </w:rPr>
        <w:t xml:space="preserve">had </w:t>
      </w:r>
      <w:r w:rsidR="000E17F9" w:rsidRPr="001F7BF3">
        <w:rPr>
          <w:rFonts w:ascii="Book Antiqua" w:hAnsi="Book Antiqua"/>
          <w:sz w:val="24"/>
          <w:szCs w:val="24"/>
        </w:rPr>
        <w:t>T2D</w:t>
      </w:r>
      <w:r w:rsidR="00094756" w:rsidRPr="001F7BF3">
        <w:rPr>
          <w:rFonts w:ascii="Book Antiqua" w:hAnsi="Book Antiqua"/>
          <w:sz w:val="24"/>
          <w:szCs w:val="24"/>
        </w:rPr>
        <w:t xml:space="preserve"> in the </w:t>
      </w:r>
      <w:r w:rsidR="000E17F9" w:rsidRPr="001F7BF3">
        <w:rPr>
          <w:rFonts w:ascii="Book Antiqua" w:hAnsi="Book Antiqua"/>
          <w:sz w:val="24"/>
          <w:szCs w:val="24"/>
        </w:rPr>
        <w:t>SO</w:t>
      </w:r>
      <w:r w:rsidR="00094756" w:rsidRPr="001F7BF3">
        <w:rPr>
          <w:rFonts w:ascii="Book Antiqua" w:hAnsi="Book Antiqua"/>
          <w:sz w:val="24"/>
          <w:szCs w:val="24"/>
        </w:rPr>
        <w:t xml:space="preserve"> group </w:t>
      </w:r>
      <w:r w:rsidR="000B7E45" w:rsidRPr="001F7BF3">
        <w:rPr>
          <w:rFonts w:ascii="Book Antiqua" w:hAnsi="Book Antiqua"/>
          <w:sz w:val="24"/>
          <w:szCs w:val="24"/>
        </w:rPr>
        <w:t>compared to three</w:t>
      </w:r>
      <w:r w:rsidR="00094756" w:rsidRPr="001F7BF3">
        <w:rPr>
          <w:rFonts w:ascii="Book Antiqua" w:hAnsi="Book Antiqua"/>
          <w:sz w:val="24"/>
          <w:szCs w:val="24"/>
        </w:rPr>
        <w:t xml:space="preserve"> of </w:t>
      </w:r>
      <w:r w:rsidR="00BB35CE" w:rsidRPr="001F7BF3">
        <w:rPr>
          <w:rFonts w:ascii="Book Antiqua" w:hAnsi="Book Antiqua"/>
          <w:sz w:val="24"/>
          <w:szCs w:val="24"/>
        </w:rPr>
        <w:t xml:space="preserve">the </w:t>
      </w:r>
      <w:r w:rsidR="00094756" w:rsidRPr="001F7BF3">
        <w:rPr>
          <w:rFonts w:ascii="Book Antiqua" w:hAnsi="Book Antiqua"/>
          <w:sz w:val="24"/>
          <w:szCs w:val="24"/>
        </w:rPr>
        <w:t>123 patients in the non</w:t>
      </w:r>
      <w:r w:rsidR="00BB35CE" w:rsidRPr="001F7BF3">
        <w:rPr>
          <w:rFonts w:ascii="Book Antiqua" w:hAnsi="Book Antiqua"/>
          <w:sz w:val="24"/>
          <w:szCs w:val="24"/>
        </w:rPr>
        <w:t>-</w:t>
      </w:r>
      <w:r w:rsidR="000E17F9" w:rsidRPr="001F7BF3">
        <w:rPr>
          <w:rFonts w:ascii="Book Antiqua" w:hAnsi="Book Antiqua"/>
          <w:sz w:val="24"/>
          <w:szCs w:val="24"/>
        </w:rPr>
        <w:t xml:space="preserve">SO </w:t>
      </w:r>
      <w:r w:rsidR="00094756" w:rsidRPr="001F7BF3">
        <w:rPr>
          <w:rFonts w:ascii="Book Antiqua" w:hAnsi="Book Antiqua"/>
          <w:sz w:val="24"/>
          <w:szCs w:val="24"/>
        </w:rPr>
        <w:t>group.</w:t>
      </w:r>
    </w:p>
    <w:p w14:paraId="4D5AE5AE" w14:textId="7C5DD932" w:rsidR="008C2A7B" w:rsidRPr="001F7BF3" w:rsidRDefault="0022192A" w:rsidP="005656DA">
      <w:pPr>
        <w:spacing w:after="0" w:line="360" w:lineRule="auto"/>
        <w:ind w:firstLineChars="100" w:firstLine="240"/>
        <w:jc w:val="both"/>
        <w:rPr>
          <w:rFonts w:ascii="Book Antiqua" w:hAnsi="Book Antiqua"/>
          <w:sz w:val="24"/>
          <w:szCs w:val="24"/>
        </w:rPr>
      </w:pPr>
      <w:r w:rsidRPr="001F7BF3">
        <w:rPr>
          <w:rFonts w:ascii="Book Antiqua" w:hAnsi="Book Antiqua"/>
          <w:sz w:val="24"/>
          <w:szCs w:val="24"/>
        </w:rPr>
        <w:t xml:space="preserve">In 2018, </w:t>
      </w:r>
      <w:r w:rsidR="000C0112" w:rsidRPr="001F7BF3">
        <w:rPr>
          <w:rFonts w:ascii="Book Antiqua" w:hAnsi="Book Antiqua"/>
          <w:noProof/>
          <w:sz w:val="24"/>
          <w:szCs w:val="24"/>
        </w:rPr>
        <w:t>Khazem</w:t>
      </w:r>
      <w:r w:rsidR="000C0112" w:rsidRPr="001F7BF3">
        <w:rPr>
          <w:rFonts w:ascii="Book Antiqua" w:hAnsi="Book Antiqua"/>
          <w:sz w:val="24"/>
          <w:szCs w:val="24"/>
        </w:rPr>
        <w:t xml:space="preserve"> </w:t>
      </w:r>
      <w:r w:rsidR="000C0112" w:rsidRPr="001F7BF3">
        <w:rPr>
          <w:rFonts w:ascii="Book Antiqua" w:hAnsi="Book Antiqua"/>
          <w:i/>
          <w:sz w:val="24"/>
          <w:szCs w:val="24"/>
        </w:rPr>
        <w:t xml:space="preserve">el </w:t>
      </w:r>
      <w:proofErr w:type="gramStart"/>
      <w:r w:rsidR="000C0112" w:rsidRPr="001F7BF3">
        <w:rPr>
          <w:rFonts w:ascii="Book Antiqua" w:hAnsi="Book Antiqua"/>
          <w:i/>
          <w:sz w:val="24"/>
          <w:szCs w:val="24"/>
        </w:rPr>
        <w:t>al</w:t>
      </w:r>
      <w:r w:rsidR="00005DC6" w:rsidRPr="001F7BF3">
        <w:rPr>
          <w:rFonts w:ascii="Book Antiqua" w:hAnsi="Book Antiqua"/>
          <w:sz w:val="24"/>
          <w:szCs w:val="24"/>
          <w:vertAlign w:val="superscript"/>
        </w:rPr>
        <w:t>[</w:t>
      </w:r>
      <w:proofErr w:type="gramEnd"/>
      <w:r w:rsidR="00005DC6" w:rsidRPr="001F7BF3">
        <w:rPr>
          <w:rFonts w:ascii="Book Antiqua" w:hAnsi="Book Antiqua"/>
          <w:sz w:val="24"/>
          <w:szCs w:val="24"/>
          <w:vertAlign w:val="superscript"/>
        </w:rPr>
        <w:t>43]</w:t>
      </w:r>
      <w:r w:rsidR="000C0112" w:rsidRPr="001F7BF3">
        <w:rPr>
          <w:rFonts w:ascii="Book Antiqua" w:hAnsi="Book Antiqua"/>
          <w:sz w:val="24"/>
          <w:szCs w:val="24"/>
        </w:rPr>
        <w:t xml:space="preserve"> </w:t>
      </w:r>
      <w:r w:rsidR="00BB35CE" w:rsidRPr="001F7BF3">
        <w:rPr>
          <w:rFonts w:ascii="Book Antiqua" w:hAnsi="Book Antiqua"/>
          <w:sz w:val="24"/>
          <w:szCs w:val="24"/>
        </w:rPr>
        <w:t xml:space="preserve">performed </w:t>
      </w:r>
      <w:r w:rsidR="00AF5BE4" w:rsidRPr="001F7BF3">
        <w:rPr>
          <w:rFonts w:ascii="Book Antiqua" w:hAnsi="Book Antiqua"/>
          <w:sz w:val="24"/>
          <w:szCs w:val="24"/>
        </w:rPr>
        <w:t>a</w:t>
      </w:r>
      <w:r w:rsidR="000C0112" w:rsidRPr="001F7BF3">
        <w:rPr>
          <w:rFonts w:ascii="Book Antiqua" w:hAnsi="Book Antiqua"/>
          <w:sz w:val="24"/>
          <w:szCs w:val="24"/>
        </w:rPr>
        <w:t xml:space="preserve"> cross</w:t>
      </w:r>
      <w:r w:rsidR="00BB35CE" w:rsidRPr="001F7BF3">
        <w:rPr>
          <w:rFonts w:ascii="Book Antiqua" w:hAnsi="Book Antiqua"/>
          <w:sz w:val="24"/>
          <w:szCs w:val="24"/>
        </w:rPr>
        <w:t>-</w:t>
      </w:r>
      <w:r w:rsidR="000C0112" w:rsidRPr="001F7BF3">
        <w:rPr>
          <w:rFonts w:ascii="Book Antiqua" w:hAnsi="Book Antiqua"/>
          <w:sz w:val="24"/>
          <w:szCs w:val="24"/>
        </w:rPr>
        <w:t xml:space="preserve">sectional </w:t>
      </w:r>
      <w:r w:rsidR="00E53AD3" w:rsidRPr="001F7BF3">
        <w:rPr>
          <w:rFonts w:ascii="Book Antiqua" w:hAnsi="Book Antiqua"/>
          <w:sz w:val="24"/>
          <w:szCs w:val="24"/>
        </w:rPr>
        <w:t xml:space="preserve">controlled </w:t>
      </w:r>
      <w:r w:rsidR="000C0112" w:rsidRPr="001F7BF3">
        <w:rPr>
          <w:rFonts w:ascii="Book Antiqua" w:hAnsi="Book Antiqua"/>
          <w:sz w:val="24"/>
          <w:szCs w:val="24"/>
        </w:rPr>
        <w:t xml:space="preserve">study </w:t>
      </w:r>
      <w:r w:rsidR="00AF5BE4" w:rsidRPr="001F7BF3">
        <w:rPr>
          <w:rFonts w:ascii="Book Antiqua" w:hAnsi="Book Antiqua"/>
          <w:sz w:val="24"/>
          <w:szCs w:val="24"/>
        </w:rPr>
        <w:t xml:space="preserve">on </w:t>
      </w:r>
      <w:r w:rsidR="000C0112" w:rsidRPr="001F7BF3">
        <w:rPr>
          <w:rFonts w:ascii="Book Antiqua" w:hAnsi="Book Antiqua"/>
          <w:sz w:val="24"/>
          <w:szCs w:val="24"/>
        </w:rPr>
        <w:t xml:space="preserve">72 </w:t>
      </w:r>
      <w:r w:rsidR="006C13E7" w:rsidRPr="001F7BF3">
        <w:rPr>
          <w:rFonts w:ascii="Book Antiqua" w:hAnsi="Book Antiqua"/>
          <w:sz w:val="24"/>
          <w:szCs w:val="24"/>
        </w:rPr>
        <w:t>adult</w:t>
      </w:r>
      <w:r w:rsidR="00BB35CE" w:rsidRPr="001F7BF3">
        <w:rPr>
          <w:rFonts w:ascii="Book Antiqua" w:hAnsi="Book Antiqua"/>
          <w:sz w:val="24"/>
          <w:szCs w:val="24"/>
        </w:rPr>
        <w:t xml:space="preserve"> </w:t>
      </w:r>
      <w:r w:rsidR="000C0112" w:rsidRPr="001F7BF3">
        <w:rPr>
          <w:rFonts w:ascii="Book Antiqua" w:hAnsi="Book Antiqua"/>
          <w:sz w:val="24"/>
          <w:szCs w:val="24"/>
        </w:rPr>
        <w:t xml:space="preserve">males </w:t>
      </w:r>
      <w:r w:rsidR="006C13E7" w:rsidRPr="001F7BF3">
        <w:rPr>
          <w:rFonts w:ascii="Book Antiqua" w:hAnsi="Book Antiqua"/>
          <w:sz w:val="24"/>
          <w:szCs w:val="24"/>
        </w:rPr>
        <w:t xml:space="preserve">with overweight and obesity </w:t>
      </w:r>
      <w:r w:rsidR="00AF5BE4" w:rsidRPr="001F7BF3">
        <w:rPr>
          <w:rFonts w:ascii="Book Antiqua" w:hAnsi="Book Antiqua"/>
          <w:sz w:val="24"/>
          <w:szCs w:val="24"/>
        </w:rPr>
        <w:t xml:space="preserve">with </w:t>
      </w:r>
      <w:r w:rsidR="00BB35CE" w:rsidRPr="001F7BF3">
        <w:rPr>
          <w:rFonts w:ascii="Book Antiqua" w:hAnsi="Book Antiqua"/>
          <w:sz w:val="24"/>
          <w:szCs w:val="24"/>
        </w:rPr>
        <w:t xml:space="preserve">a </w:t>
      </w:r>
      <w:r w:rsidR="000C0112" w:rsidRPr="001F7BF3">
        <w:rPr>
          <w:rFonts w:ascii="Book Antiqua" w:hAnsi="Book Antiqua"/>
          <w:sz w:val="24"/>
          <w:szCs w:val="24"/>
        </w:rPr>
        <w:t>mean age</w:t>
      </w:r>
      <w:r w:rsidR="00AF5BE4" w:rsidRPr="001F7BF3">
        <w:rPr>
          <w:rFonts w:ascii="Book Antiqua" w:hAnsi="Book Antiqua"/>
          <w:sz w:val="24"/>
          <w:szCs w:val="24"/>
        </w:rPr>
        <w:t xml:space="preserve"> of </w:t>
      </w:r>
      <w:r w:rsidR="000C0112" w:rsidRPr="001F7BF3">
        <w:rPr>
          <w:rFonts w:ascii="Book Antiqua" w:hAnsi="Book Antiqua"/>
          <w:sz w:val="24"/>
          <w:szCs w:val="24"/>
        </w:rPr>
        <w:t>32.79</w:t>
      </w:r>
      <w:r w:rsidR="00BB35CE" w:rsidRPr="001F7BF3">
        <w:rPr>
          <w:rFonts w:ascii="Book Antiqua" w:hAnsi="Book Antiqua"/>
          <w:sz w:val="24"/>
          <w:szCs w:val="24"/>
        </w:rPr>
        <w:t xml:space="preserve"> </w:t>
      </w:r>
      <w:r w:rsidR="000C0112" w:rsidRPr="001F7BF3">
        <w:rPr>
          <w:rFonts w:ascii="Book Antiqua" w:hAnsi="Book Antiqua" w:cstheme="minorHAnsi"/>
          <w:sz w:val="24"/>
          <w:szCs w:val="24"/>
        </w:rPr>
        <w:t>±</w:t>
      </w:r>
      <w:r w:rsidR="00BB35CE" w:rsidRPr="001F7BF3">
        <w:rPr>
          <w:rFonts w:ascii="Book Antiqua" w:hAnsi="Book Antiqua" w:cstheme="minorHAnsi"/>
          <w:sz w:val="24"/>
          <w:szCs w:val="24"/>
        </w:rPr>
        <w:t xml:space="preserve"> </w:t>
      </w:r>
      <w:r w:rsidR="002324BD" w:rsidRPr="001F7BF3">
        <w:rPr>
          <w:rFonts w:ascii="Book Antiqua" w:hAnsi="Book Antiqua"/>
          <w:sz w:val="24"/>
          <w:szCs w:val="24"/>
        </w:rPr>
        <w:t xml:space="preserve">13.65 </w:t>
      </w:r>
      <w:r w:rsidR="00AF5BE4" w:rsidRPr="001F7BF3">
        <w:rPr>
          <w:rFonts w:ascii="Book Antiqua" w:hAnsi="Book Antiqua"/>
          <w:sz w:val="24"/>
          <w:szCs w:val="24"/>
        </w:rPr>
        <w:t xml:space="preserve">years </w:t>
      </w:r>
      <w:r w:rsidR="002324BD" w:rsidRPr="001F7BF3">
        <w:rPr>
          <w:rFonts w:ascii="Book Antiqua" w:hAnsi="Book Antiqua"/>
          <w:sz w:val="24"/>
          <w:szCs w:val="24"/>
        </w:rPr>
        <w:t xml:space="preserve">and </w:t>
      </w:r>
      <w:r w:rsidR="00AF5BE4" w:rsidRPr="001F7BF3">
        <w:rPr>
          <w:rFonts w:ascii="Book Antiqua" w:hAnsi="Book Antiqua"/>
          <w:sz w:val="24"/>
          <w:szCs w:val="24"/>
        </w:rPr>
        <w:t xml:space="preserve">a </w:t>
      </w:r>
      <w:r w:rsidR="002324BD" w:rsidRPr="001F7BF3">
        <w:rPr>
          <w:rFonts w:ascii="Book Antiqua" w:hAnsi="Book Antiqua"/>
          <w:sz w:val="24"/>
          <w:szCs w:val="24"/>
        </w:rPr>
        <w:t>mean BMI</w:t>
      </w:r>
      <w:r w:rsidR="00AF5BE4" w:rsidRPr="001F7BF3">
        <w:rPr>
          <w:rFonts w:ascii="Book Antiqua" w:hAnsi="Book Antiqua"/>
          <w:sz w:val="24"/>
          <w:szCs w:val="24"/>
        </w:rPr>
        <w:t xml:space="preserve"> of</w:t>
      </w:r>
      <w:r w:rsidR="002324BD" w:rsidRPr="001F7BF3">
        <w:rPr>
          <w:rFonts w:ascii="Book Antiqua" w:hAnsi="Book Antiqua"/>
          <w:sz w:val="24"/>
          <w:szCs w:val="24"/>
        </w:rPr>
        <w:t xml:space="preserve"> 33.69</w:t>
      </w:r>
      <w:r w:rsidR="00BB35CE" w:rsidRPr="001F7BF3">
        <w:rPr>
          <w:rFonts w:ascii="Book Antiqua" w:hAnsi="Book Antiqua"/>
          <w:sz w:val="24"/>
          <w:szCs w:val="24"/>
        </w:rPr>
        <w:t xml:space="preserve"> </w:t>
      </w:r>
      <w:r w:rsidR="002324BD" w:rsidRPr="001F7BF3">
        <w:rPr>
          <w:rFonts w:ascii="Book Antiqua" w:hAnsi="Book Antiqua" w:cstheme="minorHAnsi"/>
          <w:sz w:val="24"/>
          <w:szCs w:val="24"/>
        </w:rPr>
        <w:t>±</w:t>
      </w:r>
      <w:r w:rsidR="00BB35CE" w:rsidRPr="001F7BF3">
        <w:rPr>
          <w:rFonts w:ascii="Book Antiqua" w:hAnsi="Book Antiqua" w:cstheme="minorHAnsi"/>
          <w:sz w:val="24"/>
          <w:szCs w:val="24"/>
        </w:rPr>
        <w:t xml:space="preserve"> </w:t>
      </w:r>
      <w:r w:rsidR="002324BD" w:rsidRPr="001F7BF3">
        <w:rPr>
          <w:rFonts w:ascii="Book Antiqua" w:hAnsi="Book Antiqua"/>
          <w:sz w:val="24"/>
          <w:szCs w:val="24"/>
        </w:rPr>
        <w:t>5.84</w:t>
      </w:r>
      <w:r w:rsidR="00AF5BE4" w:rsidRPr="001F7BF3">
        <w:rPr>
          <w:rFonts w:ascii="Book Antiqua" w:hAnsi="Book Antiqua"/>
          <w:sz w:val="24"/>
          <w:szCs w:val="24"/>
        </w:rPr>
        <w:t xml:space="preserve"> </w:t>
      </w:r>
      <w:r w:rsidR="00BB35CE" w:rsidRPr="001F7BF3">
        <w:rPr>
          <w:rFonts w:ascii="Book Antiqua" w:hAnsi="Book Antiqua"/>
          <w:sz w:val="24"/>
          <w:szCs w:val="24"/>
        </w:rPr>
        <w:t>k</w:t>
      </w:r>
      <w:r w:rsidR="002324BD" w:rsidRPr="001F7BF3">
        <w:rPr>
          <w:rFonts w:ascii="Book Antiqua" w:hAnsi="Book Antiqua"/>
          <w:sz w:val="24"/>
          <w:szCs w:val="24"/>
        </w:rPr>
        <w:t>g/m</w:t>
      </w:r>
      <w:r w:rsidR="002324BD" w:rsidRPr="001F7BF3">
        <w:rPr>
          <w:rFonts w:ascii="Book Antiqua" w:hAnsi="Book Antiqua"/>
          <w:sz w:val="24"/>
          <w:szCs w:val="24"/>
          <w:vertAlign w:val="superscript"/>
        </w:rPr>
        <w:t>2</w:t>
      </w:r>
      <w:r w:rsidR="000C0112" w:rsidRPr="001F7BF3">
        <w:rPr>
          <w:rFonts w:ascii="Book Antiqua" w:hAnsi="Book Antiqua"/>
          <w:sz w:val="24"/>
          <w:szCs w:val="24"/>
        </w:rPr>
        <w:t xml:space="preserve">. </w:t>
      </w:r>
      <w:r w:rsidR="00E5455C" w:rsidRPr="001F7BF3">
        <w:rPr>
          <w:rFonts w:ascii="Book Antiqua" w:hAnsi="Book Antiqua"/>
          <w:sz w:val="24"/>
          <w:szCs w:val="24"/>
        </w:rPr>
        <w:t xml:space="preserve">In this study </w:t>
      </w:r>
      <w:r w:rsidR="00BB35CE" w:rsidRPr="001F7BF3">
        <w:rPr>
          <w:rFonts w:ascii="Book Antiqua" w:hAnsi="Book Antiqua"/>
          <w:sz w:val="24"/>
          <w:szCs w:val="24"/>
        </w:rPr>
        <w:t xml:space="preserve">the </w:t>
      </w:r>
      <w:r w:rsidR="00E5455C" w:rsidRPr="001F7BF3">
        <w:rPr>
          <w:rFonts w:ascii="Book Antiqua" w:hAnsi="Book Antiqua"/>
          <w:sz w:val="24"/>
          <w:szCs w:val="24"/>
        </w:rPr>
        <w:t>a</w:t>
      </w:r>
      <w:r w:rsidR="000C0112" w:rsidRPr="001F7BF3">
        <w:rPr>
          <w:rFonts w:ascii="Book Antiqua" w:hAnsi="Book Antiqua"/>
          <w:sz w:val="24"/>
          <w:szCs w:val="24"/>
        </w:rPr>
        <w:t>uthors used</w:t>
      </w:r>
      <w:r w:rsidR="000C0112" w:rsidRPr="001F7BF3">
        <w:rPr>
          <w:rFonts w:ascii="Book Antiqua" w:hAnsi="Book Antiqua" w:cstheme="minorHAnsi"/>
          <w:sz w:val="24"/>
          <w:szCs w:val="24"/>
        </w:rPr>
        <w:t xml:space="preserve"> </w:t>
      </w:r>
      <w:r w:rsidR="00E5455C" w:rsidRPr="001F7BF3">
        <w:rPr>
          <w:rFonts w:ascii="Book Antiqua" w:hAnsi="Book Antiqua" w:cstheme="minorHAnsi"/>
          <w:sz w:val="24"/>
          <w:szCs w:val="24"/>
        </w:rPr>
        <w:t xml:space="preserve">three </w:t>
      </w:r>
      <w:r w:rsidR="002934C5" w:rsidRPr="001F7BF3">
        <w:rPr>
          <w:rFonts w:ascii="Book Antiqua" w:hAnsi="Book Antiqua" w:cstheme="minorHAnsi"/>
          <w:sz w:val="24"/>
          <w:szCs w:val="24"/>
        </w:rPr>
        <w:t xml:space="preserve">different </w:t>
      </w:r>
      <w:r w:rsidR="00E5455C" w:rsidRPr="001F7BF3">
        <w:rPr>
          <w:rFonts w:ascii="Book Antiqua" w:hAnsi="Book Antiqua" w:cstheme="minorHAnsi"/>
          <w:sz w:val="24"/>
          <w:szCs w:val="24"/>
        </w:rPr>
        <w:t xml:space="preserve">definitions </w:t>
      </w:r>
      <w:r w:rsidR="00E53AD3" w:rsidRPr="001F7BF3">
        <w:rPr>
          <w:rFonts w:ascii="Book Antiqua" w:hAnsi="Book Antiqua" w:cstheme="minorHAnsi"/>
          <w:sz w:val="24"/>
          <w:szCs w:val="24"/>
        </w:rPr>
        <w:t xml:space="preserve">proposed by </w:t>
      </w:r>
      <w:r w:rsidR="00E53AD3" w:rsidRPr="001F7BF3">
        <w:rPr>
          <w:rFonts w:ascii="Book Antiqua" w:hAnsi="Book Antiqua" w:cstheme="minorHAnsi"/>
          <w:noProof/>
          <w:sz w:val="24"/>
          <w:szCs w:val="24"/>
        </w:rPr>
        <w:t>Batsis</w:t>
      </w:r>
      <w:r w:rsidR="00E53AD3" w:rsidRPr="001F7BF3">
        <w:rPr>
          <w:rFonts w:ascii="Book Antiqua" w:hAnsi="Book Antiqua" w:cstheme="minorHAnsi"/>
          <w:sz w:val="24"/>
          <w:szCs w:val="24"/>
        </w:rPr>
        <w:t xml:space="preserve"> </w:t>
      </w:r>
      <w:r w:rsidR="00E53AD3" w:rsidRPr="001F7BF3">
        <w:rPr>
          <w:rFonts w:ascii="Book Antiqua" w:hAnsi="Book Antiqua" w:cstheme="minorHAnsi"/>
          <w:i/>
          <w:sz w:val="24"/>
          <w:szCs w:val="24"/>
        </w:rPr>
        <w:t xml:space="preserve">et </w:t>
      </w:r>
      <w:proofErr w:type="gramStart"/>
      <w:r w:rsidR="00E53AD3" w:rsidRPr="001F7BF3">
        <w:rPr>
          <w:rFonts w:ascii="Book Antiqua" w:hAnsi="Book Antiqua" w:cstheme="minorHAnsi"/>
          <w:i/>
          <w:sz w:val="24"/>
          <w:szCs w:val="24"/>
        </w:rPr>
        <w:t>al</w:t>
      </w:r>
      <w:r w:rsidR="00005DC6" w:rsidRPr="001F7BF3">
        <w:rPr>
          <w:rFonts w:ascii="Book Antiqua" w:hAnsi="Book Antiqua" w:cstheme="minorHAnsi"/>
          <w:noProof/>
          <w:sz w:val="24"/>
          <w:szCs w:val="24"/>
          <w:vertAlign w:val="superscript"/>
        </w:rPr>
        <w:t>[</w:t>
      </w:r>
      <w:proofErr w:type="gramEnd"/>
      <w:r w:rsidR="00005DC6" w:rsidRPr="001F7BF3">
        <w:rPr>
          <w:rFonts w:ascii="Book Antiqua" w:hAnsi="Book Antiqua" w:cstheme="minorHAnsi"/>
          <w:noProof/>
          <w:sz w:val="24"/>
          <w:szCs w:val="24"/>
          <w:vertAlign w:val="superscript"/>
        </w:rPr>
        <w:t>44]</w:t>
      </w:r>
      <w:r w:rsidR="00E53AD3" w:rsidRPr="001F7BF3">
        <w:rPr>
          <w:rFonts w:ascii="Book Antiqua" w:hAnsi="Book Antiqua" w:cstheme="minorHAnsi"/>
          <w:sz w:val="24"/>
          <w:szCs w:val="24"/>
        </w:rPr>
        <w:t xml:space="preserve">, Levine </w:t>
      </w:r>
      <w:r w:rsidR="00BB35CE" w:rsidRPr="001F7BF3">
        <w:rPr>
          <w:rFonts w:ascii="Book Antiqua" w:hAnsi="Book Antiqua" w:cstheme="minorHAnsi"/>
          <w:sz w:val="24"/>
          <w:szCs w:val="24"/>
        </w:rPr>
        <w:t>and</w:t>
      </w:r>
      <w:r w:rsidR="00E53AD3" w:rsidRPr="001F7BF3">
        <w:rPr>
          <w:rFonts w:ascii="Book Antiqua" w:hAnsi="Book Antiqua" w:cstheme="minorHAnsi"/>
          <w:sz w:val="24"/>
          <w:szCs w:val="24"/>
        </w:rPr>
        <w:t xml:space="preserve"> </w:t>
      </w:r>
      <w:r w:rsidR="00E53AD3" w:rsidRPr="001F7BF3">
        <w:rPr>
          <w:rFonts w:ascii="Book Antiqua" w:hAnsi="Book Antiqua" w:cstheme="minorHAnsi"/>
          <w:noProof/>
          <w:sz w:val="24"/>
          <w:szCs w:val="24"/>
        </w:rPr>
        <w:t>Crimmins</w:t>
      </w:r>
      <w:r w:rsidR="00005DC6" w:rsidRPr="001F7BF3">
        <w:rPr>
          <w:rFonts w:ascii="Book Antiqua" w:hAnsi="Book Antiqua" w:cstheme="minorHAnsi"/>
          <w:noProof/>
          <w:sz w:val="24"/>
          <w:szCs w:val="24"/>
          <w:vertAlign w:val="superscript"/>
        </w:rPr>
        <w:t>[21]</w:t>
      </w:r>
      <w:r w:rsidR="00E53AD3" w:rsidRPr="001F7BF3">
        <w:rPr>
          <w:rFonts w:ascii="Book Antiqua" w:hAnsi="Book Antiqua" w:cstheme="minorHAnsi"/>
          <w:noProof/>
          <w:sz w:val="24"/>
          <w:szCs w:val="24"/>
        </w:rPr>
        <w:t>,</w:t>
      </w:r>
      <w:r w:rsidR="00E53AD3" w:rsidRPr="001F7BF3">
        <w:rPr>
          <w:rFonts w:ascii="Book Antiqua" w:hAnsi="Book Antiqua" w:cstheme="minorHAnsi"/>
          <w:sz w:val="24"/>
          <w:szCs w:val="24"/>
        </w:rPr>
        <w:t xml:space="preserve"> and Oh </w:t>
      </w:r>
      <w:r w:rsidR="00E53AD3" w:rsidRPr="001F7BF3">
        <w:rPr>
          <w:rFonts w:ascii="Book Antiqua" w:hAnsi="Book Antiqua" w:cstheme="minorHAnsi"/>
          <w:i/>
          <w:sz w:val="24"/>
          <w:szCs w:val="24"/>
        </w:rPr>
        <w:t>et al</w:t>
      </w:r>
      <w:r w:rsidR="00005DC6" w:rsidRPr="001F7BF3">
        <w:rPr>
          <w:rFonts w:ascii="Book Antiqua" w:hAnsi="Book Antiqua" w:cstheme="minorHAnsi"/>
          <w:noProof/>
          <w:sz w:val="24"/>
          <w:szCs w:val="24"/>
          <w:vertAlign w:val="superscript"/>
        </w:rPr>
        <w:t>[45]</w:t>
      </w:r>
      <w:r w:rsidR="00E53AD3" w:rsidRPr="001F7BF3">
        <w:rPr>
          <w:rFonts w:ascii="Book Antiqua" w:hAnsi="Book Antiqua" w:cstheme="minorHAnsi"/>
          <w:sz w:val="24"/>
          <w:szCs w:val="24"/>
        </w:rPr>
        <w:t xml:space="preserve"> </w:t>
      </w:r>
      <w:r w:rsidR="00E5455C" w:rsidRPr="001F7BF3">
        <w:rPr>
          <w:rFonts w:ascii="Book Antiqua" w:hAnsi="Book Antiqua" w:cstheme="minorHAnsi"/>
          <w:sz w:val="24"/>
          <w:szCs w:val="24"/>
        </w:rPr>
        <w:t xml:space="preserve">based on </w:t>
      </w:r>
      <w:r w:rsidR="000C0112" w:rsidRPr="001F7BF3">
        <w:rPr>
          <w:rFonts w:ascii="Book Antiqua" w:hAnsi="Book Antiqua" w:cstheme="minorHAnsi"/>
          <w:sz w:val="24"/>
          <w:szCs w:val="24"/>
        </w:rPr>
        <w:t>ALM</w:t>
      </w:r>
      <w:r w:rsidR="00E53AD3" w:rsidRPr="001F7BF3">
        <w:rPr>
          <w:rFonts w:ascii="Book Antiqua" w:hAnsi="Book Antiqua" w:cstheme="minorHAnsi"/>
          <w:sz w:val="24"/>
          <w:szCs w:val="24"/>
        </w:rPr>
        <w:t>:</w:t>
      </w:r>
      <w:r w:rsidR="000C0112" w:rsidRPr="001F7BF3">
        <w:rPr>
          <w:rFonts w:ascii="Book Antiqua" w:hAnsi="Book Antiqua" w:cstheme="minorHAnsi"/>
          <w:sz w:val="24"/>
          <w:szCs w:val="24"/>
        </w:rPr>
        <w:t>BMI</w:t>
      </w:r>
      <w:r w:rsidR="002324BD" w:rsidRPr="001F7BF3">
        <w:rPr>
          <w:rFonts w:ascii="Book Antiqua" w:hAnsi="Book Antiqua" w:cstheme="minorHAnsi"/>
          <w:sz w:val="24"/>
          <w:szCs w:val="24"/>
        </w:rPr>
        <w:t xml:space="preserve"> </w:t>
      </w:r>
      <w:r w:rsidR="00E5455C" w:rsidRPr="001F7BF3">
        <w:rPr>
          <w:rFonts w:ascii="Book Antiqua" w:hAnsi="Book Antiqua" w:cstheme="minorHAnsi"/>
          <w:sz w:val="24"/>
          <w:szCs w:val="24"/>
        </w:rPr>
        <w:t xml:space="preserve">and </w:t>
      </w:r>
      <w:r w:rsidR="00E53AD3" w:rsidRPr="001F7BF3">
        <w:rPr>
          <w:rFonts w:ascii="Book Antiqua" w:hAnsi="Book Antiqua" w:cstheme="minorHAnsi"/>
          <w:sz w:val="24"/>
          <w:szCs w:val="24"/>
        </w:rPr>
        <w:t>(</w:t>
      </w:r>
      <w:r w:rsidR="000C0112" w:rsidRPr="001F7BF3">
        <w:rPr>
          <w:rFonts w:ascii="Book Antiqua" w:hAnsi="Book Antiqua" w:cstheme="minorHAnsi"/>
          <w:sz w:val="24"/>
          <w:szCs w:val="24"/>
        </w:rPr>
        <w:t>ALM</w:t>
      </w:r>
      <w:r w:rsidR="00E53AD3" w:rsidRPr="001F7BF3">
        <w:rPr>
          <w:rFonts w:ascii="Book Antiqua" w:hAnsi="Book Antiqua" w:cstheme="minorHAnsi"/>
          <w:sz w:val="24"/>
          <w:szCs w:val="24"/>
        </w:rPr>
        <w:t>:</w:t>
      </w:r>
      <w:r w:rsidR="00EE49A4" w:rsidRPr="001F7BF3">
        <w:rPr>
          <w:rFonts w:ascii="Book Antiqua" w:hAnsi="Book Antiqua" w:cstheme="minorHAnsi"/>
          <w:sz w:val="24"/>
          <w:szCs w:val="24"/>
        </w:rPr>
        <w:t xml:space="preserve"> </w:t>
      </w:r>
      <w:r w:rsidR="000C0112" w:rsidRPr="001F7BF3">
        <w:rPr>
          <w:rFonts w:ascii="Book Antiqua" w:hAnsi="Book Antiqua" w:cstheme="minorHAnsi"/>
          <w:sz w:val="24"/>
          <w:szCs w:val="24"/>
        </w:rPr>
        <w:t>weight</w:t>
      </w:r>
      <w:r w:rsidR="00E53AD3" w:rsidRPr="001F7BF3">
        <w:rPr>
          <w:rFonts w:ascii="Book Antiqua" w:hAnsi="Book Antiqua" w:cstheme="minorHAnsi"/>
          <w:sz w:val="24"/>
          <w:szCs w:val="24"/>
        </w:rPr>
        <w:t>)</w:t>
      </w:r>
      <w:r w:rsidR="005A1DEF" w:rsidRPr="001F7BF3">
        <w:rPr>
          <w:rFonts w:ascii="Book Antiqua" w:hAnsi="Book Antiqua" w:cstheme="minorHAnsi"/>
          <w:sz w:val="24"/>
          <w:szCs w:val="24"/>
        </w:rPr>
        <w:t xml:space="preserve"> × </w:t>
      </w:r>
      <w:r w:rsidR="000C0112" w:rsidRPr="001F7BF3">
        <w:rPr>
          <w:rFonts w:ascii="Book Antiqua" w:hAnsi="Book Antiqua" w:cstheme="minorHAnsi"/>
          <w:sz w:val="24"/>
          <w:szCs w:val="24"/>
        </w:rPr>
        <w:t>100% to define</w:t>
      </w:r>
      <w:r w:rsidR="00BB35CE" w:rsidRPr="001F7BF3">
        <w:rPr>
          <w:rFonts w:ascii="Book Antiqua" w:hAnsi="Book Antiqua" w:cstheme="minorHAnsi"/>
          <w:sz w:val="24"/>
          <w:szCs w:val="24"/>
        </w:rPr>
        <w:t xml:space="preserve"> SO</w:t>
      </w:r>
      <w:r w:rsidR="002934C5" w:rsidRPr="001F7BF3">
        <w:rPr>
          <w:rFonts w:ascii="Book Antiqua" w:hAnsi="Book Antiqua" w:cstheme="minorHAnsi"/>
          <w:sz w:val="24"/>
          <w:szCs w:val="24"/>
        </w:rPr>
        <w:t xml:space="preserve">. </w:t>
      </w:r>
      <w:r w:rsidR="002934C5" w:rsidRPr="001F7BF3">
        <w:rPr>
          <w:rFonts w:ascii="Book Antiqua" w:hAnsi="Book Antiqua" w:cstheme="minorHAnsi"/>
          <w:noProof/>
          <w:sz w:val="24"/>
          <w:szCs w:val="24"/>
        </w:rPr>
        <w:t>Body</w:t>
      </w:r>
      <w:r w:rsidR="001A08E7" w:rsidRPr="001F7BF3">
        <w:rPr>
          <w:rFonts w:ascii="Book Antiqua" w:hAnsi="Book Antiqua" w:cstheme="minorHAnsi"/>
          <w:noProof/>
          <w:sz w:val="24"/>
          <w:szCs w:val="24"/>
        </w:rPr>
        <w:t xml:space="preserve"> </w:t>
      </w:r>
      <w:r w:rsidR="002934C5" w:rsidRPr="001F7BF3">
        <w:rPr>
          <w:rFonts w:ascii="Book Antiqua" w:hAnsi="Book Antiqua" w:cstheme="minorHAnsi"/>
          <w:noProof/>
          <w:sz w:val="24"/>
          <w:szCs w:val="24"/>
        </w:rPr>
        <w:t xml:space="preserve">composition </w:t>
      </w:r>
      <w:r w:rsidR="00BB35CE" w:rsidRPr="001F7BF3">
        <w:rPr>
          <w:rFonts w:ascii="Book Antiqua" w:hAnsi="Book Antiqua" w:cstheme="minorHAnsi"/>
          <w:noProof/>
          <w:sz w:val="24"/>
          <w:szCs w:val="24"/>
        </w:rPr>
        <w:t xml:space="preserve">was </w:t>
      </w:r>
      <w:r w:rsidR="00E5455C" w:rsidRPr="001F7BF3">
        <w:rPr>
          <w:rFonts w:ascii="Book Antiqua" w:hAnsi="Book Antiqua" w:cstheme="minorHAnsi"/>
          <w:noProof/>
          <w:sz w:val="24"/>
          <w:szCs w:val="24"/>
        </w:rPr>
        <w:t xml:space="preserve">assessed by </w:t>
      </w:r>
      <w:r w:rsidR="002324BD" w:rsidRPr="001F7BF3">
        <w:rPr>
          <w:rFonts w:ascii="Book Antiqua" w:hAnsi="Book Antiqua" w:cstheme="minorHAnsi"/>
          <w:noProof/>
          <w:sz w:val="24"/>
          <w:szCs w:val="24"/>
        </w:rPr>
        <w:t>BIA</w:t>
      </w:r>
      <w:r w:rsidR="00B1549F" w:rsidRPr="001F7BF3">
        <w:rPr>
          <w:rFonts w:ascii="Book Antiqua" w:hAnsi="Book Antiqua" w:cstheme="minorHAnsi"/>
          <w:noProof/>
          <w:sz w:val="24"/>
          <w:szCs w:val="24"/>
        </w:rPr>
        <w:t>.</w:t>
      </w:r>
      <w:r w:rsidR="00DB3241" w:rsidRPr="001F7BF3">
        <w:rPr>
          <w:rFonts w:ascii="Book Antiqua" w:hAnsi="Book Antiqua" w:cstheme="minorHAnsi"/>
          <w:sz w:val="24"/>
          <w:szCs w:val="24"/>
        </w:rPr>
        <w:t xml:space="preserve"> </w:t>
      </w:r>
      <w:r w:rsidR="00E53AD3" w:rsidRPr="001F7BF3">
        <w:rPr>
          <w:rFonts w:ascii="Book Antiqua" w:hAnsi="Book Antiqua" w:cstheme="minorHAnsi"/>
          <w:sz w:val="24"/>
          <w:szCs w:val="24"/>
        </w:rPr>
        <w:t>Based on each formula the prevalence</w:t>
      </w:r>
      <w:r w:rsidR="00E5455C" w:rsidRPr="001F7BF3">
        <w:rPr>
          <w:rFonts w:ascii="Book Antiqua" w:hAnsi="Book Antiqua" w:cstheme="minorHAnsi"/>
          <w:sz w:val="24"/>
          <w:szCs w:val="24"/>
        </w:rPr>
        <w:t xml:space="preserve"> </w:t>
      </w:r>
      <w:r w:rsidR="00E53AD3" w:rsidRPr="001F7BF3">
        <w:rPr>
          <w:rFonts w:ascii="Book Antiqua" w:hAnsi="Book Antiqua" w:cstheme="minorHAnsi"/>
          <w:sz w:val="24"/>
          <w:szCs w:val="24"/>
        </w:rPr>
        <w:t xml:space="preserve">of </w:t>
      </w:r>
      <w:r w:rsidR="000E17F9" w:rsidRPr="001F7BF3">
        <w:rPr>
          <w:rFonts w:ascii="Book Antiqua" w:hAnsi="Book Antiqua" w:cstheme="minorHAnsi"/>
          <w:sz w:val="24"/>
          <w:szCs w:val="24"/>
        </w:rPr>
        <w:t>SO</w:t>
      </w:r>
      <w:r w:rsidR="00E53AD3" w:rsidRPr="001F7BF3">
        <w:rPr>
          <w:rFonts w:ascii="Book Antiqua" w:hAnsi="Book Antiqua" w:cstheme="minorHAnsi"/>
          <w:sz w:val="24"/>
          <w:szCs w:val="24"/>
        </w:rPr>
        <w:t xml:space="preserve"> varied between </w:t>
      </w:r>
      <w:r w:rsidR="00DB3241" w:rsidRPr="001F7BF3">
        <w:rPr>
          <w:rFonts w:ascii="Book Antiqua" w:hAnsi="Book Antiqua" w:cstheme="minorHAnsi"/>
          <w:sz w:val="24"/>
          <w:szCs w:val="24"/>
        </w:rPr>
        <w:t xml:space="preserve">23.9% </w:t>
      </w:r>
      <w:r w:rsidR="00E53AD3" w:rsidRPr="001F7BF3">
        <w:rPr>
          <w:rFonts w:ascii="Book Antiqua" w:hAnsi="Book Antiqua" w:cstheme="minorHAnsi"/>
          <w:sz w:val="24"/>
          <w:szCs w:val="24"/>
        </w:rPr>
        <w:t xml:space="preserve">and </w:t>
      </w:r>
      <w:r w:rsidR="00DB3241" w:rsidRPr="001F7BF3">
        <w:rPr>
          <w:rFonts w:ascii="Book Antiqua" w:hAnsi="Book Antiqua" w:cstheme="minorHAnsi"/>
          <w:sz w:val="24"/>
          <w:szCs w:val="24"/>
        </w:rPr>
        <w:t>69.4%</w:t>
      </w:r>
      <w:r w:rsidR="00B63A0D" w:rsidRPr="001F7BF3">
        <w:rPr>
          <w:rFonts w:ascii="Book Antiqua" w:hAnsi="Book Antiqua" w:cstheme="minorHAnsi"/>
          <w:sz w:val="24"/>
          <w:szCs w:val="24"/>
        </w:rPr>
        <w:t>. However</w:t>
      </w:r>
      <w:r w:rsidR="00BB35CE" w:rsidRPr="001F7BF3">
        <w:rPr>
          <w:rFonts w:ascii="Book Antiqua" w:hAnsi="Book Antiqua" w:cstheme="minorHAnsi"/>
          <w:sz w:val="24"/>
          <w:szCs w:val="24"/>
        </w:rPr>
        <w:t>,</w:t>
      </w:r>
      <w:r w:rsidR="00B63A0D" w:rsidRPr="001F7BF3">
        <w:rPr>
          <w:rFonts w:ascii="Book Antiqua" w:hAnsi="Book Antiqua" w:cstheme="minorHAnsi"/>
          <w:sz w:val="24"/>
          <w:szCs w:val="24"/>
        </w:rPr>
        <w:t xml:space="preserve"> based on the definition that was revealed </w:t>
      </w:r>
      <w:r w:rsidR="00BB35CE" w:rsidRPr="001F7BF3">
        <w:rPr>
          <w:rFonts w:ascii="Book Antiqua" w:hAnsi="Book Antiqua" w:cstheme="minorHAnsi"/>
          <w:sz w:val="24"/>
          <w:szCs w:val="24"/>
        </w:rPr>
        <w:t xml:space="preserve">to be </w:t>
      </w:r>
      <w:r w:rsidR="00B63A0D" w:rsidRPr="001F7BF3">
        <w:rPr>
          <w:rFonts w:ascii="Book Antiqua" w:hAnsi="Book Antiqua" w:cstheme="minorHAnsi"/>
          <w:sz w:val="24"/>
          <w:szCs w:val="24"/>
        </w:rPr>
        <w:t>more useful from the clinical</w:t>
      </w:r>
      <w:r w:rsidR="00BB35CE" w:rsidRPr="001F7BF3">
        <w:rPr>
          <w:rFonts w:ascii="Book Antiqua" w:hAnsi="Book Antiqua" w:cstheme="minorHAnsi"/>
          <w:sz w:val="24"/>
          <w:szCs w:val="24"/>
        </w:rPr>
        <w:t xml:space="preserve"> perspective</w:t>
      </w:r>
      <w:r w:rsidR="00B63A0D" w:rsidRPr="001F7BF3">
        <w:rPr>
          <w:rFonts w:ascii="Book Antiqua" w:hAnsi="Book Antiqua" w:cstheme="minorHAnsi"/>
          <w:sz w:val="24"/>
          <w:szCs w:val="24"/>
        </w:rPr>
        <w:t xml:space="preserve">, </w:t>
      </w:r>
      <w:r w:rsidR="00BB35CE" w:rsidRPr="001F7BF3">
        <w:rPr>
          <w:rFonts w:ascii="Book Antiqua" w:hAnsi="Book Antiqua" w:cstheme="minorHAnsi"/>
          <w:sz w:val="24"/>
          <w:szCs w:val="24"/>
        </w:rPr>
        <w:t xml:space="preserve">50 of the </w:t>
      </w:r>
      <w:r w:rsidR="00B63A0D" w:rsidRPr="001F7BF3">
        <w:rPr>
          <w:rFonts w:ascii="Book Antiqua" w:hAnsi="Book Antiqua" w:cstheme="minorHAnsi"/>
          <w:sz w:val="24"/>
          <w:szCs w:val="24"/>
        </w:rPr>
        <w:t xml:space="preserve">72 patients had a reduced lean body mass </w:t>
      </w:r>
      <w:r w:rsidR="00B63A0D" w:rsidRPr="001F7BF3">
        <w:rPr>
          <w:rFonts w:ascii="Book Antiqua" w:hAnsi="Book Antiqua"/>
          <w:sz w:val="24"/>
          <w:szCs w:val="24"/>
        </w:rPr>
        <w:t xml:space="preserve">with a prevalence of 69.4%. </w:t>
      </w:r>
      <w:r w:rsidR="00EB48E6" w:rsidRPr="001F7BF3">
        <w:rPr>
          <w:rFonts w:ascii="Book Antiqua" w:hAnsi="Book Antiqua"/>
          <w:sz w:val="24"/>
          <w:szCs w:val="24"/>
        </w:rPr>
        <w:t>Moreover</w:t>
      </w:r>
      <w:r w:rsidR="00BB35CE" w:rsidRPr="001F7BF3">
        <w:rPr>
          <w:rFonts w:ascii="Book Antiqua" w:hAnsi="Book Antiqua"/>
          <w:sz w:val="24"/>
          <w:szCs w:val="24"/>
        </w:rPr>
        <w:t>,</w:t>
      </w:r>
      <w:r w:rsidR="00EB48E6" w:rsidRPr="001F7BF3">
        <w:rPr>
          <w:rFonts w:ascii="Book Antiqua" w:hAnsi="Book Antiqua"/>
          <w:sz w:val="24"/>
          <w:szCs w:val="24"/>
        </w:rPr>
        <w:t xml:space="preserve"> </w:t>
      </w:r>
      <w:r w:rsidR="00BB35CE" w:rsidRPr="001F7BF3">
        <w:rPr>
          <w:rFonts w:ascii="Book Antiqua" w:hAnsi="Book Antiqua"/>
          <w:sz w:val="24"/>
          <w:szCs w:val="24"/>
        </w:rPr>
        <w:t>three of the</w:t>
      </w:r>
      <w:r w:rsidR="00EB48E6" w:rsidRPr="001F7BF3">
        <w:rPr>
          <w:rFonts w:ascii="Book Antiqua" w:hAnsi="Book Antiqua"/>
          <w:sz w:val="24"/>
          <w:szCs w:val="24"/>
        </w:rPr>
        <w:t xml:space="preserve"> 50 patients </w:t>
      </w:r>
      <w:r w:rsidR="00BB35CE" w:rsidRPr="001F7BF3">
        <w:rPr>
          <w:rFonts w:ascii="Book Antiqua" w:hAnsi="Book Antiqua"/>
          <w:sz w:val="24"/>
          <w:szCs w:val="24"/>
        </w:rPr>
        <w:t xml:space="preserve">had </w:t>
      </w:r>
      <w:r w:rsidR="000E17F9" w:rsidRPr="001F7BF3">
        <w:rPr>
          <w:rFonts w:ascii="Book Antiqua" w:hAnsi="Book Antiqua"/>
          <w:sz w:val="24"/>
          <w:szCs w:val="24"/>
        </w:rPr>
        <w:t>T2D</w:t>
      </w:r>
      <w:r w:rsidR="00EB48E6" w:rsidRPr="001F7BF3">
        <w:rPr>
          <w:rFonts w:ascii="Book Antiqua" w:hAnsi="Book Antiqua"/>
          <w:sz w:val="24"/>
          <w:szCs w:val="24"/>
        </w:rPr>
        <w:t xml:space="preserve"> in the </w:t>
      </w:r>
      <w:r w:rsidR="000E17F9" w:rsidRPr="001F7BF3">
        <w:rPr>
          <w:rFonts w:ascii="Book Antiqua" w:hAnsi="Book Antiqua"/>
          <w:sz w:val="24"/>
          <w:szCs w:val="24"/>
        </w:rPr>
        <w:t>SO</w:t>
      </w:r>
      <w:r w:rsidR="00EB48E6" w:rsidRPr="001F7BF3">
        <w:rPr>
          <w:rFonts w:ascii="Book Antiqua" w:hAnsi="Book Antiqua"/>
          <w:sz w:val="24"/>
          <w:szCs w:val="24"/>
        </w:rPr>
        <w:t xml:space="preserve"> group </w:t>
      </w:r>
      <w:r w:rsidR="00BB35CE" w:rsidRPr="001F7BF3">
        <w:rPr>
          <w:rFonts w:ascii="Book Antiqua" w:hAnsi="Book Antiqua"/>
          <w:sz w:val="24"/>
          <w:szCs w:val="24"/>
        </w:rPr>
        <w:t>in comparison to one</w:t>
      </w:r>
      <w:r w:rsidR="00EB48E6" w:rsidRPr="001F7BF3">
        <w:rPr>
          <w:rFonts w:ascii="Book Antiqua" w:hAnsi="Book Antiqua"/>
          <w:sz w:val="24"/>
          <w:szCs w:val="24"/>
        </w:rPr>
        <w:t xml:space="preserve"> </w:t>
      </w:r>
      <w:r w:rsidR="00BB35CE" w:rsidRPr="001F7BF3">
        <w:rPr>
          <w:rFonts w:ascii="Book Antiqua" w:hAnsi="Book Antiqua"/>
          <w:sz w:val="24"/>
          <w:szCs w:val="24"/>
        </w:rPr>
        <w:t xml:space="preserve">of the </w:t>
      </w:r>
      <w:r w:rsidR="00EB48E6" w:rsidRPr="001F7BF3">
        <w:rPr>
          <w:rFonts w:ascii="Book Antiqua" w:hAnsi="Book Antiqua"/>
          <w:sz w:val="24"/>
          <w:szCs w:val="24"/>
        </w:rPr>
        <w:t xml:space="preserve">22 patients in the </w:t>
      </w:r>
      <w:r w:rsidR="000E17F9" w:rsidRPr="001F7BF3">
        <w:rPr>
          <w:rFonts w:ascii="Book Antiqua" w:hAnsi="Book Antiqua"/>
          <w:sz w:val="24"/>
          <w:szCs w:val="24"/>
        </w:rPr>
        <w:t>non</w:t>
      </w:r>
      <w:r w:rsidR="00BB35CE" w:rsidRPr="001F7BF3">
        <w:rPr>
          <w:rFonts w:ascii="Book Antiqua" w:hAnsi="Book Antiqua"/>
          <w:sz w:val="24"/>
          <w:szCs w:val="24"/>
        </w:rPr>
        <w:t>-</w:t>
      </w:r>
      <w:r w:rsidR="000E17F9" w:rsidRPr="001F7BF3">
        <w:rPr>
          <w:rFonts w:ascii="Book Antiqua" w:hAnsi="Book Antiqua"/>
          <w:sz w:val="24"/>
          <w:szCs w:val="24"/>
        </w:rPr>
        <w:t>SO group</w:t>
      </w:r>
      <w:r w:rsidR="00EB48E6" w:rsidRPr="001F7BF3">
        <w:rPr>
          <w:rFonts w:ascii="Book Antiqua" w:hAnsi="Book Antiqua"/>
          <w:sz w:val="24"/>
          <w:szCs w:val="24"/>
        </w:rPr>
        <w:t>.</w:t>
      </w:r>
    </w:p>
    <w:p w14:paraId="7717407D" w14:textId="08A6CF1B" w:rsidR="00F13E1C" w:rsidRPr="001F7BF3" w:rsidRDefault="007255C4" w:rsidP="005656DA">
      <w:pPr>
        <w:spacing w:after="0" w:line="360" w:lineRule="auto"/>
        <w:ind w:firstLineChars="100" w:firstLine="240"/>
        <w:jc w:val="both"/>
        <w:rPr>
          <w:rFonts w:ascii="Book Antiqua" w:hAnsi="Book Antiqua"/>
          <w:sz w:val="24"/>
          <w:szCs w:val="24"/>
        </w:rPr>
      </w:pPr>
      <w:r w:rsidRPr="001F7BF3">
        <w:rPr>
          <w:rFonts w:ascii="Book Antiqua" w:hAnsi="Book Antiqua"/>
          <w:sz w:val="24"/>
          <w:szCs w:val="24"/>
        </w:rPr>
        <w:t>Finally</w:t>
      </w:r>
      <w:r w:rsidR="00BB35CE" w:rsidRPr="001F7BF3">
        <w:rPr>
          <w:rFonts w:ascii="Book Antiqua" w:hAnsi="Book Antiqua"/>
          <w:sz w:val="24"/>
          <w:szCs w:val="24"/>
        </w:rPr>
        <w:t>,</w:t>
      </w:r>
      <w:r w:rsidRPr="001F7BF3">
        <w:rPr>
          <w:rFonts w:ascii="Book Antiqua" w:hAnsi="Book Antiqua"/>
          <w:sz w:val="24"/>
          <w:szCs w:val="24"/>
        </w:rPr>
        <w:t xml:space="preserve"> </w:t>
      </w:r>
      <w:r w:rsidR="00BB35CE" w:rsidRPr="001F7BF3">
        <w:rPr>
          <w:rFonts w:ascii="Book Antiqua" w:hAnsi="Book Antiqua"/>
          <w:sz w:val="24"/>
          <w:szCs w:val="24"/>
        </w:rPr>
        <w:t xml:space="preserve">in </w:t>
      </w:r>
      <w:r w:rsidR="0084451B" w:rsidRPr="001F7BF3">
        <w:rPr>
          <w:rFonts w:ascii="Book Antiqua" w:hAnsi="Book Antiqua"/>
          <w:sz w:val="24"/>
          <w:szCs w:val="24"/>
        </w:rPr>
        <w:t xml:space="preserve">2018 </w:t>
      </w:r>
      <w:bookmarkStart w:id="65" w:name="OLE_LINK28"/>
      <w:bookmarkStart w:id="66" w:name="OLE_LINK29"/>
      <w:r w:rsidR="0084451B" w:rsidRPr="001F7BF3">
        <w:rPr>
          <w:rFonts w:ascii="Book Antiqua" w:hAnsi="Book Antiqua"/>
          <w:sz w:val="24"/>
          <w:szCs w:val="24"/>
        </w:rPr>
        <w:t xml:space="preserve">Scott </w:t>
      </w:r>
      <w:bookmarkEnd w:id="65"/>
      <w:bookmarkEnd w:id="66"/>
      <w:r w:rsidR="0084451B" w:rsidRPr="001F7BF3">
        <w:rPr>
          <w:rFonts w:ascii="Book Antiqua" w:hAnsi="Book Antiqua"/>
          <w:i/>
          <w:sz w:val="24"/>
          <w:szCs w:val="24"/>
        </w:rPr>
        <w:t xml:space="preserve">et </w:t>
      </w:r>
      <w:proofErr w:type="gramStart"/>
      <w:r w:rsidR="0084451B" w:rsidRPr="001F7BF3">
        <w:rPr>
          <w:rFonts w:ascii="Book Antiqua" w:hAnsi="Book Antiqua"/>
          <w:i/>
          <w:sz w:val="24"/>
          <w:szCs w:val="24"/>
        </w:rPr>
        <w:t>al</w:t>
      </w:r>
      <w:r w:rsidR="00005DC6" w:rsidRPr="001F7BF3">
        <w:rPr>
          <w:rFonts w:ascii="Book Antiqua" w:hAnsi="Book Antiqua"/>
          <w:noProof/>
          <w:sz w:val="24"/>
          <w:szCs w:val="24"/>
          <w:vertAlign w:val="superscript"/>
        </w:rPr>
        <w:t>[</w:t>
      </w:r>
      <w:proofErr w:type="gramEnd"/>
      <w:r w:rsidR="00005DC6" w:rsidRPr="001F7BF3">
        <w:rPr>
          <w:rFonts w:ascii="Book Antiqua" w:hAnsi="Book Antiqua"/>
          <w:noProof/>
          <w:sz w:val="24"/>
          <w:szCs w:val="24"/>
          <w:vertAlign w:val="superscript"/>
        </w:rPr>
        <w:t>46]</w:t>
      </w:r>
      <w:r w:rsidR="00630FA7" w:rsidRPr="001F7BF3">
        <w:rPr>
          <w:rFonts w:ascii="Book Antiqua" w:hAnsi="Book Antiqua"/>
          <w:sz w:val="24"/>
          <w:szCs w:val="24"/>
        </w:rPr>
        <w:t xml:space="preserve"> </w:t>
      </w:r>
      <w:r w:rsidR="0084451B" w:rsidRPr="001F7BF3">
        <w:rPr>
          <w:rFonts w:ascii="Book Antiqua" w:hAnsi="Book Antiqua"/>
          <w:sz w:val="24"/>
          <w:szCs w:val="24"/>
        </w:rPr>
        <w:t>conduct</w:t>
      </w:r>
      <w:r w:rsidR="008E67AA" w:rsidRPr="001F7BF3">
        <w:rPr>
          <w:rFonts w:ascii="Book Antiqua" w:hAnsi="Book Antiqua"/>
          <w:sz w:val="24"/>
          <w:szCs w:val="24"/>
        </w:rPr>
        <w:t>ed</w:t>
      </w:r>
      <w:r w:rsidR="0084451B" w:rsidRPr="001F7BF3">
        <w:rPr>
          <w:rFonts w:ascii="Book Antiqua" w:hAnsi="Book Antiqua"/>
          <w:sz w:val="24"/>
          <w:szCs w:val="24"/>
        </w:rPr>
        <w:t xml:space="preserve"> a large sampled study that aimed to investigate </w:t>
      </w:r>
      <w:r w:rsidR="008E67AA" w:rsidRPr="001F7BF3">
        <w:rPr>
          <w:rFonts w:ascii="Book Antiqua" w:hAnsi="Book Antiqua"/>
          <w:sz w:val="24"/>
          <w:szCs w:val="24"/>
        </w:rPr>
        <w:t xml:space="preserve">the </w:t>
      </w:r>
      <w:r w:rsidR="0084451B" w:rsidRPr="001F7BF3">
        <w:rPr>
          <w:rFonts w:ascii="Book Antiqua" w:hAnsi="Book Antiqua"/>
          <w:sz w:val="24"/>
          <w:szCs w:val="24"/>
        </w:rPr>
        <w:t xml:space="preserve">cross-sectional association between </w:t>
      </w:r>
      <w:r w:rsidR="008E67AA" w:rsidRPr="001F7BF3">
        <w:rPr>
          <w:rFonts w:ascii="Book Antiqua" w:hAnsi="Book Antiqua"/>
          <w:sz w:val="24"/>
          <w:szCs w:val="24"/>
        </w:rPr>
        <w:t>SO</w:t>
      </w:r>
      <w:r w:rsidR="0084451B" w:rsidRPr="001F7BF3">
        <w:rPr>
          <w:rFonts w:ascii="Book Antiqua" w:hAnsi="Book Antiqua"/>
          <w:sz w:val="24"/>
          <w:szCs w:val="24"/>
        </w:rPr>
        <w:t xml:space="preserve"> and component</w:t>
      </w:r>
      <w:r w:rsidR="00BB35CE" w:rsidRPr="001F7BF3">
        <w:rPr>
          <w:rFonts w:ascii="Book Antiqua" w:hAnsi="Book Antiqua"/>
          <w:sz w:val="24"/>
          <w:szCs w:val="24"/>
        </w:rPr>
        <w:t>s</w:t>
      </w:r>
      <w:r w:rsidR="0084451B" w:rsidRPr="001F7BF3">
        <w:rPr>
          <w:rFonts w:ascii="Book Antiqua" w:hAnsi="Book Antiqua"/>
          <w:sz w:val="24"/>
          <w:szCs w:val="24"/>
        </w:rPr>
        <w:t xml:space="preserve"> of metabolic syndrome in community-dwelling older men. </w:t>
      </w:r>
      <w:r w:rsidR="006C13E7" w:rsidRPr="001F7BF3">
        <w:rPr>
          <w:rFonts w:ascii="Book Antiqua" w:hAnsi="Book Antiqua"/>
          <w:sz w:val="24"/>
          <w:szCs w:val="24"/>
        </w:rPr>
        <w:t>SO</w:t>
      </w:r>
      <w:r w:rsidR="00BB35CE" w:rsidRPr="001F7BF3">
        <w:rPr>
          <w:rFonts w:ascii="Book Antiqua" w:hAnsi="Book Antiqua"/>
          <w:sz w:val="24"/>
          <w:szCs w:val="24"/>
        </w:rPr>
        <w:t xml:space="preserve"> </w:t>
      </w:r>
      <w:r w:rsidR="0084451B" w:rsidRPr="001F7BF3">
        <w:rPr>
          <w:rFonts w:ascii="Book Antiqua" w:hAnsi="Book Antiqua"/>
          <w:sz w:val="24"/>
          <w:szCs w:val="24"/>
        </w:rPr>
        <w:t xml:space="preserve">was defined by the co-existence of </w:t>
      </w:r>
      <w:r w:rsidR="0084451B" w:rsidRPr="001F7BF3">
        <w:rPr>
          <w:rFonts w:ascii="Book Antiqua" w:hAnsi="Book Antiqua"/>
          <w:noProof/>
          <w:sz w:val="24"/>
          <w:szCs w:val="24"/>
        </w:rPr>
        <w:t xml:space="preserve">sarcopenia </w:t>
      </w:r>
      <w:r w:rsidR="0084451B" w:rsidRPr="001F7BF3">
        <w:rPr>
          <w:rFonts w:ascii="Book Antiqua" w:hAnsi="Book Antiqua"/>
          <w:sz w:val="24"/>
          <w:szCs w:val="24"/>
        </w:rPr>
        <w:t>as ALM/height &lt; 7.26 kg/m</w:t>
      </w:r>
      <w:r w:rsidR="0084451B" w:rsidRPr="001F7BF3">
        <w:rPr>
          <w:rFonts w:ascii="Book Antiqua" w:hAnsi="Book Antiqua"/>
          <w:sz w:val="24"/>
          <w:szCs w:val="24"/>
          <w:vertAlign w:val="superscript"/>
        </w:rPr>
        <w:t>2</w:t>
      </w:r>
      <w:r w:rsidR="0084451B" w:rsidRPr="001F7BF3">
        <w:rPr>
          <w:rFonts w:ascii="Book Antiqua" w:hAnsi="Book Antiqua"/>
          <w:sz w:val="24"/>
          <w:szCs w:val="24"/>
        </w:rPr>
        <w:t xml:space="preserve"> combined with handgrip strength &lt; 30 kg and/or low gait speed ≤</w:t>
      </w:r>
      <w:r w:rsidR="00BB35CE" w:rsidRPr="001F7BF3">
        <w:rPr>
          <w:rFonts w:ascii="Book Antiqua" w:hAnsi="Book Antiqua"/>
          <w:sz w:val="24"/>
          <w:szCs w:val="24"/>
        </w:rPr>
        <w:t xml:space="preserve"> </w:t>
      </w:r>
      <w:r w:rsidR="0084451B" w:rsidRPr="001F7BF3">
        <w:rPr>
          <w:rFonts w:ascii="Book Antiqua" w:hAnsi="Book Antiqua"/>
          <w:sz w:val="24"/>
          <w:szCs w:val="24"/>
        </w:rPr>
        <w:t xml:space="preserve">0.8 m/s, </w:t>
      </w:r>
      <w:r w:rsidR="00BB35CE" w:rsidRPr="001F7BF3">
        <w:rPr>
          <w:rFonts w:ascii="Book Antiqua" w:hAnsi="Book Antiqua"/>
          <w:sz w:val="24"/>
          <w:szCs w:val="24"/>
        </w:rPr>
        <w:t xml:space="preserve">while </w:t>
      </w:r>
      <w:r w:rsidR="0084451B" w:rsidRPr="001F7BF3">
        <w:rPr>
          <w:rFonts w:ascii="Book Antiqua" w:hAnsi="Book Antiqua"/>
          <w:sz w:val="24"/>
          <w:szCs w:val="24"/>
        </w:rPr>
        <w:t xml:space="preserve">obesity was defined as </w:t>
      </w:r>
      <w:r w:rsidR="00BB35CE" w:rsidRPr="001F7BF3">
        <w:rPr>
          <w:rFonts w:ascii="Book Antiqua" w:hAnsi="Book Antiqua"/>
          <w:sz w:val="24"/>
          <w:szCs w:val="24"/>
        </w:rPr>
        <w:t xml:space="preserve">a </w:t>
      </w:r>
      <w:r w:rsidR="0084451B" w:rsidRPr="001F7BF3">
        <w:rPr>
          <w:rFonts w:ascii="Book Antiqua" w:hAnsi="Book Antiqua"/>
          <w:sz w:val="24"/>
          <w:szCs w:val="24"/>
        </w:rPr>
        <w:t>body fat percentage</w:t>
      </w:r>
      <w:r w:rsidR="00BB35CE" w:rsidRPr="001F7BF3">
        <w:rPr>
          <w:rFonts w:ascii="Book Antiqua" w:hAnsi="Book Antiqua"/>
          <w:sz w:val="24"/>
          <w:szCs w:val="24"/>
        </w:rPr>
        <w:t xml:space="preserve"> of</w:t>
      </w:r>
      <w:r w:rsidR="0084451B" w:rsidRPr="001F7BF3">
        <w:rPr>
          <w:rFonts w:ascii="Book Antiqua" w:hAnsi="Book Antiqua"/>
          <w:sz w:val="24"/>
          <w:szCs w:val="24"/>
        </w:rPr>
        <w:t xml:space="preserve"> o</w:t>
      </w:r>
      <w:r w:rsidR="00BB35CE" w:rsidRPr="001F7BF3">
        <w:rPr>
          <w:rFonts w:ascii="Book Antiqua" w:hAnsi="Book Antiqua"/>
          <w:sz w:val="24"/>
          <w:szCs w:val="24"/>
        </w:rPr>
        <w:t xml:space="preserve"> </w:t>
      </w:r>
      <w:r w:rsidR="0084451B" w:rsidRPr="001F7BF3">
        <w:rPr>
          <w:rFonts w:ascii="Book Antiqua" w:hAnsi="Book Antiqua"/>
          <w:sz w:val="24"/>
          <w:szCs w:val="24"/>
        </w:rPr>
        <w:t>30%. The study included 525 males with obesity</w:t>
      </w:r>
      <w:r w:rsidR="00020BB1" w:rsidRPr="001F7BF3">
        <w:rPr>
          <w:rFonts w:ascii="Book Antiqua" w:hAnsi="Book Antiqua"/>
          <w:sz w:val="24"/>
          <w:szCs w:val="24"/>
        </w:rPr>
        <w:t>,</w:t>
      </w:r>
      <w:r w:rsidR="0084451B" w:rsidRPr="001F7BF3">
        <w:rPr>
          <w:rFonts w:ascii="Book Antiqua" w:hAnsi="Book Antiqua"/>
          <w:sz w:val="24"/>
          <w:szCs w:val="24"/>
        </w:rPr>
        <w:t xml:space="preserve"> of </w:t>
      </w:r>
      <w:r w:rsidR="00BB35CE" w:rsidRPr="001F7BF3">
        <w:rPr>
          <w:rFonts w:ascii="Book Antiqua" w:hAnsi="Book Antiqua"/>
          <w:sz w:val="24"/>
          <w:szCs w:val="24"/>
        </w:rPr>
        <w:t xml:space="preserve">whom </w:t>
      </w:r>
      <w:r w:rsidR="0084451B" w:rsidRPr="001F7BF3">
        <w:rPr>
          <w:rFonts w:ascii="Book Antiqua" w:hAnsi="Book Antiqua"/>
          <w:sz w:val="24"/>
          <w:szCs w:val="24"/>
        </w:rPr>
        <w:t xml:space="preserve">80 had </w:t>
      </w:r>
      <w:r w:rsidR="00146874" w:rsidRPr="001F7BF3">
        <w:rPr>
          <w:rFonts w:ascii="Book Antiqua" w:hAnsi="Book Antiqua"/>
          <w:sz w:val="24"/>
          <w:szCs w:val="24"/>
        </w:rPr>
        <w:t>SO</w:t>
      </w:r>
      <w:r w:rsidR="00020BB1" w:rsidRPr="001F7BF3">
        <w:rPr>
          <w:rFonts w:ascii="Book Antiqua" w:hAnsi="Book Antiqua"/>
          <w:sz w:val="24"/>
          <w:szCs w:val="24"/>
        </w:rPr>
        <w:t>,</w:t>
      </w:r>
      <w:r w:rsidR="00BB35CE" w:rsidRPr="001F7BF3">
        <w:rPr>
          <w:rFonts w:ascii="Book Antiqua" w:hAnsi="Book Antiqua"/>
          <w:sz w:val="24"/>
          <w:szCs w:val="24"/>
        </w:rPr>
        <w:t xml:space="preserve"> with a</w:t>
      </w:r>
      <w:r w:rsidR="0084451B" w:rsidRPr="001F7BF3">
        <w:rPr>
          <w:rFonts w:ascii="Book Antiqua" w:hAnsi="Book Antiqua"/>
          <w:sz w:val="24"/>
          <w:szCs w:val="24"/>
        </w:rPr>
        <w:t xml:space="preserve"> mean age </w:t>
      </w:r>
      <w:r w:rsidR="00146874" w:rsidRPr="001F7BF3">
        <w:rPr>
          <w:rFonts w:ascii="Book Antiqua" w:hAnsi="Book Antiqua"/>
          <w:sz w:val="24"/>
          <w:szCs w:val="24"/>
        </w:rPr>
        <w:t xml:space="preserve">of </w:t>
      </w:r>
      <w:r w:rsidR="0084451B" w:rsidRPr="001F7BF3">
        <w:rPr>
          <w:rFonts w:ascii="Book Antiqua" w:hAnsi="Book Antiqua"/>
          <w:sz w:val="24"/>
          <w:szCs w:val="24"/>
        </w:rPr>
        <w:t>80.3 ± 6.5 years and mean BMI</w:t>
      </w:r>
      <w:r w:rsidR="00BB35CE" w:rsidRPr="001F7BF3">
        <w:rPr>
          <w:rFonts w:ascii="Book Antiqua" w:hAnsi="Book Antiqua"/>
          <w:sz w:val="24"/>
          <w:szCs w:val="24"/>
        </w:rPr>
        <w:t xml:space="preserve"> of </w:t>
      </w:r>
      <w:r w:rsidR="0084451B" w:rsidRPr="001F7BF3">
        <w:rPr>
          <w:rFonts w:ascii="Book Antiqua" w:hAnsi="Book Antiqua"/>
          <w:sz w:val="24"/>
          <w:szCs w:val="24"/>
        </w:rPr>
        <w:t xml:space="preserve">27.2 ± 2.3 </w:t>
      </w:r>
      <w:r w:rsidR="00BB35CE" w:rsidRPr="001F7BF3">
        <w:rPr>
          <w:rFonts w:ascii="Book Antiqua" w:hAnsi="Book Antiqua"/>
          <w:sz w:val="24"/>
          <w:szCs w:val="24"/>
        </w:rPr>
        <w:t>k</w:t>
      </w:r>
      <w:r w:rsidR="0084451B" w:rsidRPr="001F7BF3">
        <w:rPr>
          <w:rFonts w:ascii="Book Antiqua" w:hAnsi="Book Antiqua"/>
          <w:sz w:val="24"/>
          <w:szCs w:val="24"/>
        </w:rPr>
        <w:t>g/m</w:t>
      </w:r>
      <w:r w:rsidR="0084451B" w:rsidRPr="001F7BF3">
        <w:rPr>
          <w:rFonts w:ascii="Book Antiqua" w:hAnsi="Book Antiqua"/>
          <w:sz w:val="24"/>
          <w:szCs w:val="24"/>
          <w:vertAlign w:val="superscript"/>
        </w:rPr>
        <w:t>2</w:t>
      </w:r>
      <w:r w:rsidR="0084451B" w:rsidRPr="001F7BF3">
        <w:rPr>
          <w:rFonts w:ascii="Book Antiqua" w:hAnsi="Book Antiqua"/>
          <w:sz w:val="24"/>
          <w:szCs w:val="24"/>
        </w:rPr>
        <w:t xml:space="preserve"> and 445 did not </w:t>
      </w:r>
      <w:r w:rsidR="00BB35CE" w:rsidRPr="001F7BF3">
        <w:rPr>
          <w:rFonts w:ascii="Book Antiqua" w:hAnsi="Book Antiqua"/>
          <w:sz w:val="24"/>
          <w:szCs w:val="24"/>
        </w:rPr>
        <w:t xml:space="preserve">have </w:t>
      </w:r>
      <w:r w:rsidRPr="001F7BF3">
        <w:rPr>
          <w:rFonts w:ascii="Book Antiqua" w:hAnsi="Book Antiqua"/>
          <w:sz w:val="24"/>
          <w:szCs w:val="24"/>
        </w:rPr>
        <w:t>SO</w:t>
      </w:r>
      <w:r w:rsidR="0084451B" w:rsidRPr="001F7BF3">
        <w:rPr>
          <w:rFonts w:ascii="Book Antiqua" w:hAnsi="Book Antiqua"/>
          <w:sz w:val="24"/>
          <w:szCs w:val="24"/>
        </w:rPr>
        <w:t xml:space="preserve">, </w:t>
      </w:r>
      <w:r w:rsidR="00BB35CE" w:rsidRPr="001F7BF3">
        <w:rPr>
          <w:rFonts w:ascii="Book Antiqua" w:hAnsi="Book Antiqua"/>
          <w:sz w:val="24"/>
          <w:szCs w:val="24"/>
        </w:rPr>
        <w:t xml:space="preserve">with a </w:t>
      </w:r>
      <w:r w:rsidR="0084451B" w:rsidRPr="001F7BF3">
        <w:rPr>
          <w:rFonts w:ascii="Book Antiqua" w:hAnsi="Book Antiqua"/>
          <w:sz w:val="24"/>
          <w:szCs w:val="24"/>
        </w:rPr>
        <w:t>mean age</w:t>
      </w:r>
      <w:r w:rsidR="00BB35CE" w:rsidRPr="001F7BF3">
        <w:rPr>
          <w:rFonts w:ascii="Book Antiqua" w:hAnsi="Book Antiqua"/>
          <w:sz w:val="24"/>
          <w:szCs w:val="24"/>
        </w:rPr>
        <w:t xml:space="preserve"> of</w:t>
      </w:r>
      <w:r w:rsidR="0084451B" w:rsidRPr="001F7BF3">
        <w:rPr>
          <w:rFonts w:ascii="Book Antiqua" w:hAnsi="Book Antiqua"/>
          <w:sz w:val="24"/>
          <w:szCs w:val="24"/>
        </w:rPr>
        <w:t xml:space="preserve"> 75.9 ± 4.7 years and mean BMI</w:t>
      </w:r>
      <w:r w:rsidR="00BB35CE" w:rsidRPr="001F7BF3">
        <w:rPr>
          <w:rFonts w:ascii="Book Antiqua" w:hAnsi="Book Antiqua"/>
          <w:sz w:val="24"/>
          <w:szCs w:val="24"/>
        </w:rPr>
        <w:t xml:space="preserve"> of </w:t>
      </w:r>
      <w:r w:rsidR="0084451B" w:rsidRPr="001F7BF3">
        <w:rPr>
          <w:rFonts w:ascii="Book Antiqua" w:hAnsi="Book Antiqua"/>
          <w:sz w:val="24"/>
          <w:szCs w:val="24"/>
        </w:rPr>
        <w:t xml:space="preserve">30.7 ± 3.4 </w:t>
      </w:r>
      <w:r w:rsidR="00BB35CE" w:rsidRPr="001F7BF3">
        <w:rPr>
          <w:rFonts w:ascii="Book Antiqua" w:hAnsi="Book Antiqua"/>
          <w:sz w:val="24"/>
          <w:szCs w:val="24"/>
        </w:rPr>
        <w:t>k</w:t>
      </w:r>
      <w:r w:rsidR="0084451B" w:rsidRPr="001F7BF3">
        <w:rPr>
          <w:rFonts w:ascii="Book Antiqua" w:hAnsi="Book Antiqua"/>
          <w:sz w:val="24"/>
          <w:szCs w:val="24"/>
        </w:rPr>
        <w:t>g/m</w:t>
      </w:r>
      <w:r w:rsidR="0084451B" w:rsidRPr="001F7BF3">
        <w:rPr>
          <w:rFonts w:ascii="Book Antiqua" w:hAnsi="Book Antiqua"/>
          <w:sz w:val="24"/>
          <w:szCs w:val="24"/>
          <w:vertAlign w:val="superscript"/>
        </w:rPr>
        <w:t>2</w:t>
      </w:r>
      <w:r w:rsidR="0084451B" w:rsidRPr="001F7BF3">
        <w:rPr>
          <w:rFonts w:ascii="Book Antiqua" w:hAnsi="Book Antiqua"/>
          <w:sz w:val="24"/>
          <w:szCs w:val="24"/>
        </w:rPr>
        <w:t xml:space="preserve">. </w:t>
      </w:r>
      <w:r w:rsidR="00BB35CE" w:rsidRPr="001F7BF3">
        <w:rPr>
          <w:rFonts w:ascii="Book Antiqua" w:hAnsi="Book Antiqua"/>
          <w:sz w:val="24"/>
          <w:szCs w:val="24"/>
        </w:rPr>
        <w:t xml:space="preserve">Furthermore, </w:t>
      </w:r>
      <w:r w:rsidR="0084451B" w:rsidRPr="001F7BF3">
        <w:rPr>
          <w:rFonts w:ascii="Book Antiqua" w:hAnsi="Book Antiqua"/>
          <w:sz w:val="24"/>
          <w:szCs w:val="24"/>
        </w:rPr>
        <w:t xml:space="preserve">29 </w:t>
      </w:r>
      <w:r w:rsidR="00BB35CE" w:rsidRPr="001F7BF3">
        <w:rPr>
          <w:rFonts w:ascii="Book Antiqua" w:hAnsi="Book Antiqua"/>
          <w:sz w:val="24"/>
          <w:szCs w:val="24"/>
        </w:rPr>
        <w:t xml:space="preserve">of the </w:t>
      </w:r>
      <w:r w:rsidR="0084451B" w:rsidRPr="001F7BF3">
        <w:rPr>
          <w:rFonts w:ascii="Book Antiqua" w:hAnsi="Book Antiqua"/>
          <w:sz w:val="24"/>
          <w:szCs w:val="24"/>
        </w:rPr>
        <w:t xml:space="preserve">80 individuals in the </w:t>
      </w:r>
      <w:r w:rsidR="00146874" w:rsidRPr="001F7BF3">
        <w:rPr>
          <w:rFonts w:ascii="Book Antiqua" w:hAnsi="Book Antiqua"/>
          <w:sz w:val="24"/>
          <w:szCs w:val="24"/>
        </w:rPr>
        <w:t>SO</w:t>
      </w:r>
      <w:r w:rsidR="0084451B" w:rsidRPr="001F7BF3">
        <w:rPr>
          <w:rFonts w:ascii="Book Antiqua" w:hAnsi="Book Antiqua"/>
          <w:sz w:val="24"/>
          <w:szCs w:val="24"/>
        </w:rPr>
        <w:t xml:space="preserve"> group </w:t>
      </w:r>
      <w:r w:rsidR="00BB35CE" w:rsidRPr="001F7BF3">
        <w:rPr>
          <w:rFonts w:ascii="Book Antiqua" w:hAnsi="Book Antiqua"/>
          <w:sz w:val="24"/>
          <w:szCs w:val="24"/>
        </w:rPr>
        <w:t xml:space="preserve">had T2D in comparison to </w:t>
      </w:r>
      <w:r w:rsidR="0084451B" w:rsidRPr="001F7BF3">
        <w:rPr>
          <w:rFonts w:ascii="Book Antiqua" w:hAnsi="Book Antiqua"/>
          <w:sz w:val="24"/>
          <w:szCs w:val="24"/>
        </w:rPr>
        <w:t xml:space="preserve">177 </w:t>
      </w:r>
      <w:r w:rsidR="00BB35CE" w:rsidRPr="001F7BF3">
        <w:rPr>
          <w:rFonts w:ascii="Book Antiqua" w:hAnsi="Book Antiqua"/>
          <w:sz w:val="24"/>
          <w:szCs w:val="24"/>
        </w:rPr>
        <w:t xml:space="preserve">of the </w:t>
      </w:r>
      <w:r w:rsidR="0084451B" w:rsidRPr="001F7BF3">
        <w:rPr>
          <w:rFonts w:ascii="Book Antiqua" w:hAnsi="Book Antiqua"/>
          <w:sz w:val="24"/>
          <w:szCs w:val="24"/>
        </w:rPr>
        <w:t xml:space="preserve">445 individuals in the </w:t>
      </w:r>
      <w:r w:rsidR="00146874" w:rsidRPr="001F7BF3">
        <w:rPr>
          <w:rFonts w:ascii="Book Antiqua" w:hAnsi="Book Antiqua"/>
          <w:sz w:val="24"/>
          <w:szCs w:val="24"/>
        </w:rPr>
        <w:t>non</w:t>
      </w:r>
      <w:r w:rsidR="00BB35CE" w:rsidRPr="001F7BF3">
        <w:rPr>
          <w:rFonts w:ascii="Book Antiqua" w:hAnsi="Book Antiqua"/>
          <w:sz w:val="24"/>
          <w:szCs w:val="24"/>
        </w:rPr>
        <w:t>-</w:t>
      </w:r>
      <w:r w:rsidR="00146874" w:rsidRPr="001F7BF3">
        <w:rPr>
          <w:rFonts w:ascii="Book Antiqua" w:hAnsi="Book Antiqua"/>
          <w:sz w:val="24"/>
          <w:szCs w:val="24"/>
        </w:rPr>
        <w:t>SO</w:t>
      </w:r>
      <w:r w:rsidR="0084451B" w:rsidRPr="001F7BF3">
        <w:rPr>
          <w:rFonts w:ascii="Book Antiqua" w:hAnsi="Book Antiqua"/>
          <w:sz w:val="24"/>
          <w:szCs w:val="24"/>
        </w:rPr>
        <w:t xml:space="preserve"> group.</w:t>
      </w:r>
    </w:p>
    <w:p w14:paraId="3174D067" w14:textId="77777777" w:rsidR="005A1DEF" w:rsidRPr="001F7BF3" w:rsidRDefault="005A1DEF" w:rsidP="005656DA">
      <w:pPr>
        <w:spacing w:after="0" w:line="360" w:lineRule="auto"/>
        <w:ind w:firstLineChars="100" w:firstLine="240"/>
        <w:jc w:val="both"/>
        <w:rPr>
          <w:rFonts w:ascii="Book Antiqua" w:hAnsi="Book Antiqua"/>
          <w:sz w:val="24"/>
          <w:szCs w:val="24"/>
        </w:rPr>
      </w:pPr>
    </w:p>
    <w:p w14:paraId="1880F5AE" w14:textId="77777777" w:rsidR="00F13E1C" w:rsidRPr="001F7BF3" w:rsidRDefault="00F13E1C" w:rsidP="005656DA">
      <w:pPr>
        <w:spacing w:after="0" w:line="360" w:lineRule="auto"/>
        <w:jc w:val="both"/>
        <w:rPr>
          <w:rFonts w:ascii="Book Antiqua" w:hAnsi="Book Antiqua"/>
          <w:b/>
          <w:i/>
          <w:sz w:val="24"/>
          <w:szCs w:val="24"/>
        </w:rPr>
      </w:pPr>
      <w:r w:rsidRPr="001F7BF3">
        <w:rPr>
          <w:rFonts w:ascii="Book Antiqua" w:hAnsi="Book Antiqua"/>
          <w:b/>
          <w:i/>
          <w:sz w:val="24"/>
          <w:szCs w:val="24"/>
        </w:rPr>
        <w:t xml:space="preserve">Meta-analysis </w:t>
      </w:r>
    </w:p>
    <w:p w14:paraId="4CAC7A8D" w14:textId="7F3A73FA" w:rsidR="00EE49A4" w:rsidRPr="001F7BF3" w:rsidRDefault="00EE49A4" w:rsidP="005656DA">
      <w:pPr>
        <w:spacing w:after="0" w:line="360" w:lineRule="auto"/>
        <w:jc w:val="both"/>
        <w:rPr>
          <w:rFonts w:ascii="Book Antiqua" w:hAnsi="Book Antiqua"/>
          <w:sz w:val="24"/>
          <w:szCs w:val="24"/>
        </w:rPr>
      </w:pPr>
      <w:r w:rsidRPr="001F7BF3">
        <w:rPr>
          <w:rFonts w:ascii="Book Antiqua" w:hAnsi="Book Antiqua"/>
          <w:sz w:val="24"/>
          <w:szCs w:val="24"/>
        </w:rPr>
        <w:t xml:space="preserve">The meta-analysis estimated the overall prevalence of </w:t>
      </w:r>
      <w:r w:rsidR="00146874" w:rsidRPr="001F7BF3">
        <w:rPr>
          <w:rFonts w:ascii="Book Antiqua" w:hAnsi="Book Antiqua"/>
          <w:sz w:val="24"/>
          <w:szCs w:val="24"/>
        </w:rPr>
        <w:t>SO</w:t>
      </w:r>
      <w:r w:rsidRPr="001F7BF3">
        <w:rPr>
          <w:rFonts w:ascii="Book Antiqua" w:hAnsi="Book Antiqua"/>
          <w:sz w:val="24"/>
          <w:szCs w:val="24"/>
        </w:rPr>
        <w:t xml:space="preserve"> among males and females. With high heterogeneity among </w:t>
      </w:r>
      <w:r w:rsidR="0044271A" w:rsidRPr="001F7BF3">
        <w:rPr>
          <w:rFonts w:ascii="Book Antiqua" w:hAnsi="Book Antiqua"/>
          <w:sz w:val="24"/>
          <w:szCs w:val="24"/>
        </w:rPr>
        <w:t xml:space="preserve">the included </w:t>
      </w:r>
      <w:r w:rsidRPr="001F7BF3">
        <w:rPr>
          <w:rFonts w:ascii="Book Antiqua" w:hAnsi="Book Antiqua"/>
          <w:sz w:val="24"/>
          <w:szCs w:val="24"/>
        </w:rPr>
        <w:t>studies, a random effect model was considered for</w:t>
      </w:r>
      <w:r w:rsidR="0044271A" w:rsidRPr="001F7BF3">
        <w:rPr>
          <w:rFonts w:ascii="Book Antiqua" w:hAnsi="Book Antiqua"/>
          <w:sz w:val="24"/>
          <w:szCs w:val="24"/>
        </w:rPr>
        <w:t xml:space="preserve"> the</w:t>
      </w:r>
      <w:r w:rsidRPr="001F7BF3">
        <w:rPr>
          <w:rFonts w:ascii="Book Antiqua" w:hAnsi="Book Antiqua"/>
          <w:sz w:val="24"/>
          <w:szCs w:val="24"/>
        </w:rPr>
        <w:t xml:space="preserve"> estimation of the overall prevalence of</w:t>
      </w:r>
      <w:r w:rsidR="0044271A" w:rsidRPr="001F7BF3">
        <w:rPr>
          <w:rFonts w:ascii="Book Antiqua" w:hAnsi="Book Antiqua"/>
          <w:sz w:val="24"/>
          <w:szCs w:val="24"/>
        </w:rPr>
        <w:t xml:space="preserve"> SO</w:t>
      </w:r>
      <w:r w:rsidRPr="001F7BF3">
        <w:rPr>
          <w:rFonts w:ascii="Book Antiqua" w:hAnsi="Book Antiqua"/>
          <w:sz w:val="24"/>
          <w:szCs w:val="24"/>
        </w:rPr>
        <w:t xml:space="preserve">. The forest plots in Figures 2 and 3 show that </w:t>
      </w:r>
      <w:r w:rsidR="00146874" w:rsidRPr="001F7BF3">
        <w:rPr>
          <w:rFonts w:ascii="Book Antiqua" w:hAnsi="Book Antiqua"/>
          <w:sz w:val="24"/>
          <w:szCs w:val="24"/>
        </w:rPr>
        <w:t>SO</w:t>
      </w:r>
      <w:r w:rsidRPr="001F7BF3">
        <w:rPr>
          <w:rFonts w:ascii="Book Antiqua" w:hAnsi="Book Antiqua"/>
          <w:sz w:val="24"/>
          <w:szCs w:val="24"/>
        </w:rPr>
        <w:t xml:space="preserve"> affected 43% (95%CI: 28-59) of females and 42% (95%CI: 31-53) of males. </w:t>
      </w:r>
      <w:r w:rsidR="00146874" w:rsidRPr="001F7BF3">
        <w:rPr>
          <w:rFonts w:ascii="Book Antiqua" w:hAnsi="Book Antiqua"/>
          <w:sz w:val="24"/>
          <w:szCs w:val="24"/>
        </w:rPr>
        <w:t>In addition</w:t>
      </w:r>
      <w:r w:rsidR="0044271A" w:rsidRPr="001F7BF3">
        <w:rPr>
          <w:rFonts w:ascii="Book Antiqua" w:hAnsi="Book Antiqua"/>
          <w:sz w:val="24"/>
          <w:szCs w:val="24"/>
        </w:rPr>
        <w:t>,</w:t>
      </w:r>
      <w:r w:rsidR="00146874" w:rsidRPr="001F7BF3">
        <w:rPr>
          <w:rFonts w:ascii="Book Antiqua" w:hAnsi="Book Antiqua"/>
          <w:sz w:val="24"/>
          <w:szCs w:val="24"/>
        </w:rPr>
        <w:t xml:space="preserve"> t</w:t>
      </w:r>
      <w:r w:rsidRPr="001F7BF3">
        <w:rPr>
          <w:rFonts w:ascii="Book Antiqua" w:hAnsi="Book Antiqua"/>
          <w:sz w:val="24"/>
          <w:szCs w:val="24"/>
        </w:rPr>
        <w:t xml:space="preserve">he </w:t>
      </w:r>
      <w:r w:rsidR="006C279A" w:rsidRPr="001F7BF3">
        <w:rPr>
          <w:rFonts w:ascii="Book Antiqua" w:hAnsi="Book Antiqua"/>
          <w:sz w:val="24"/>
          <w:szCs w:val="24"/>
        </w:rPr>
        <w:t xml:space="preserve">overall odds </w:t>
      </w:r>
      <w:r w:rsidR="0026702A" w:rsidRPr="001F7BF3">
        <w:rPr>
          <w:rFonts w:ascii="Book Antiqua" w:hAnsi="Book Antiqua"/>
          <w:sz w:val="24"/>
          <w:szCs w:val="24"/>
        </w:rPr>
        <w:t>ratio</w:t>
      </w:r>
      <w:r w:rsidR="0044271A" w:rsidRPr="001F7BF3">
        <w:rPr>
          <w:rFonts w:ascii="Book Antiqua" w:hAnsi="Book Antiqua"/>
          <w:sz w:val="24"/>
          <w:szCs w:val="24"/>
        </w:rPr>
        <w:t>s</w:t>
      </w:r>
      <w:r w:rsidR="0026702A" w:rsidRPr="001F7BF3">
        <w:rPr>
          <w:rFonts w:ascii="Book Antiqua" w:hAnsi="Book Antiqua"/>
          <w:sz w:val="24"/>
          <w:szCs w:val="24"/>
        </w:rPr>
        <w:t xml:space="preserve"> </w:t>
      </w:r>
      <w:r w:rsidR="006C279A" w:rsidRPr="001F7BF3">
        <w:rPr>
          <w:rFonts w:ascii="Book Antiqua" w:hAnsi="Book Antiqua"/>
          <w:sz w:val="24"/>
          <w:szCs w:val="24"/>
        </w:rPr>
        <w:t xml:space="preserve">of </w:t>
      </w:r>
      <w:r w:rsidR="00146874" w:rsidRPr="001F7BF3">
        <w:rPr>
          <w:rFonts w:ascii="Book Antiqua" w:hAnsi="Book Antiqua"/>
          <w:sz w:val="24"/>
          <w:szCs w:val="24"/>
        </w:rPr>
        <w:t>T2D</w:t>
      </w:r>
      <w:r w:rsidR="006C279A" w:rsidRPr="001F7BF3">
        <w:rPr>
          <w:rFonts w:ascii="Book Antiqua" w:hAnsi="Book Antiqua"/>
          <w:sz w:val="24"/>
          <w:szCs w:val="24"/>
        </w:rPr>
        <w:t xml:space="preserve"> </w:t>
      </w:r>
      <w:r w:rsidR="0026702A" w:rsidRPr="001F7BF3">
        <w:rPr>
          <w:rFonts w:ascii="Book Antiqua" w:hAnsi="Book Antiqua"/>
          <w:sz w:val="24"/>
          <w:szCs w:val="24"/>
        </w:rPr>
        <w:t xml:space="preserve">in </w:t>
      </w:r>
      <w:r w:rsidRPr="001F7BF3">
        <w:rPr>
          <w:rFonts w:ascii="Book Antiqua" w:hAnsi="Book Antiqua"/>
          <w:sz w:val="24"/>
          <w:szCs w:val="24"/>
        </w:rPr>
        <w:t xml:space="preserve">patients with </w:t>
      </w:r>
      <w:r w:rsidR="00146874" w:rsidRPr="001F7BF3">
        <w:rPr>
          <w:rFonts w:ascii="Book Antiqua" w:hAnsi="Book Antiqua"/>
          <w:sz w:val="24"/>
          <w:szCs w:val="24"/>
        </w:rPr>
        <w:t>SO</w:t>
      </w:r>
      <w:r w:rsidRPr="001F7BF3">
        <w:rPr>
          <w:rFonts w:ascii="Book Antiqua" w:hAnsi="Book Antiqua"/>
          <w:sz w:val="24"/>
          <w:szCs w:val="24"/>
        </w:rPr>
        <w:t xml:space="preserve"> as compared to those with</w:t>
      </w:r>
      <w:r w:rsidR="006C279A" w:rsidRPr="001F7BF3">
        <w:rPr>
          <w:rFonts w:ascii="Book Antiqua" w:hAnsi="Book Antiqua"/>
          <w:sz w:val="24"/>
          <w:szCs w:val="24"/>
        </w:rPr>
        <w:t xml:space="preserve">out </w:t>
      </w:r>
      <w:r w:rsidR="00146874" w:rsidRPr="001F7BF3">
        <w:rPr>
          <w:rFonts w:ascii="Book Antiqua" w:hAnsi="Book Antiqua"/>
          <w:sz w:val="24"/>
          <w:szCs w:val="24"/>
        </w:rPr>
        <w:t>SO</w:t>
      </w:r>
      <w:r w:rsidR="0026702A" w:rsidRPr="001F7BF3">
        <w:rPr>
          <w:rFonts w:ascii="Book Antiqua" w:hAnsi="Book Antiqua"/>
          <w:sz w:val="24"/>
          <w:szCs w:val="24"/>
        </w:rPr>
        <w:t xml:space="preserve"> are presented in </w:t>
      </w:r>
      <w:r w:rsidR="006C279A" w:rsidRPr="001F7BF3">
        <w:rPr>
          <w:rFonts w:ascii="Book Antiqua" w:hAnsi="Book Antiqua"/>
          <w:sz w:val="24"/>
          <w:szCs w:val="24"/>
        </w:rPr>
        <w:t>F</w:t>
      </w:r>
      <w:r w:rsidRPr="001F7BF3">
        <w:rPr>
          <w:rFonts w:ascii="Book Antiqua" w:hAnsi="Book Antiqua"/>
          <w:sz w:val="24"/>
          <w:szCs w:val="24"/>
        </w:rPr>
        <w:t>igure</w:t>
      </w:r>
      <w:r w:rsidR="006C279A" w:rsidRPr="001F7BF3">
        <w:rPr>
          <w:rFonts w:ascii="Book Antiqua" w:hAnsi="Book Antiqua"/>
          <w:sz w:val="24"/>
          <w:szCs w:val="24"/>
        </w:rPr>
        <w:t xml:space="preserve"> 4</w:t>
      </w:r>
      <w:r w:rsidRPr="001F7BF3">
        <w:rPr>
          <w:rFonts w:ascii="Book Antiqua" w:hAnsi="Book Antiqua"/>
          <w:sz w:val="24"/>
          <w:szCs w:val="24"/>
        </w:rPr>
        <w:t xml:space="preserve">. The fixed effect weighted pooled odds for </w:t>
      </w:r>
      <w:r w:rsidR="00146874" w:rsidRPr="001F7BF3">
        <w:rPr>
          <w:rFonts w:ascii="Book Antiqua" w:hAnsi="Book Antiqua"/>
          <w:sz w:val="24"/>
          <w:szCs w:val="24"/>
        </w:rPr>
        <w:t xml:space="preserve">T2D </w:t>
      </w:r>
      <w:r w:rsidRPr="001F7BF3">
        <w:rPr>
          <w:rFonts w:ascii="Book Antiqua" w:hAnsi="Book Antiqua"/>
          <w:sz w:val="24"/>
          <w:szCs w:val="24"/>
        </w:rPr>
        <w:t xml:space="preserve">in patients with </w:t>
      </w:r>
      <w:r w:rsidR="00146874" w:rsidRPr="001F7BF3">
        <w:rPr>
          <w:rFonts w:ascii="Book Antiqua" w:hAnsi="Book Antiqua"/>
          <w:sz w:val="24"/>
          <w:szCs w:val="24"/>
        </w:rPr>
        <w:t>SO</w:t>
      </w:r>
      <w:r w:rsidRPr="001F7BF3">
        <w:rPr>
          <w:rFonts w:ascii="Book Antiqua" w:hAnsi="Book Antiqua"/>
          <w:sz w:val="24"/>
          <w:szCs w:val="24"/>
        </w:rPr>
        <w:t xml:space="preserve"> indicated </w:t>
      </w:r>
      <w:r w:rsidR="0044271A" w:rsidRPr="001F7BF3">
        <w:rPr>
          <w:rFonts w:ascii="Book Antiqua" w:hAnsi="Book Antiqua"/>
          <w:sz w:val="24"/>
          <w:szCs w:val="24"/>
        </w:rPr>
        <w:t xml:space="preserve">an increased risk of T2D of approximately </w:t>
      </w:r>
      <w:r w:rsidRPr="001F7BF3">
        <w:rPr>
          <w:rFonts w:ascii="Book Antiqua" w:hAnsi="Book Antiqua"/>
          <w:sz w:val="24"/>
          <w:szCs w:val="24"/>
        </w:rPr>
        <w:t>38% compared to those with</w:t>
      </w:r>
      <w:r w:rsidR="00146874" w:rsidRPr="001F7BF3">
        <w:rPr>
          <w:rFonts w:ascii="Book Antiqua" w:hAnsi="Book Antiqua"/>
          <w:sz w:val="24"/>
          <w:szCs w:val="24"/>
        </w:rPr>
        <w:t>out</w:t>
      </w:r>
      <w:r w:rsidRPr="001F7BF3">
        <w:rPr>
          <w:rFonts w:ascii="Book Antiqua" w:hAnsi="Book Antiqua"/>
          <w:sz w:val="24"/>
          <w:szCs w:val="24"/>
        </w:rPr>
        <w:t xml:space="preserve"> </w:t>
      </w:r>
      <w:r w:rsidR="00146874" w:rsidRPr="001F7BF3">
        <w:rPr>
          <w:rFonts w:ascii="Book Antiqua" w:hAnsi="Book Antiqua"/>
          <w:sz w:val="24"/>
          <w:szCs w:val="24"/>
        </w:rPr>
        <w:t>SO</w:t>
      </w:r>
      <w:r w:rsidRPr="001F7BF3">
        <w:rPr>
          <w:rFonts w:ascii="Book Antiqua" w:hAnsi="Book Antiqua"/>
          <w:sz w:val="24"/>
          <w:szCs w:val="24"/>
        </w:rPr>
        <w:t xml:space="preserve"> (OR:</w:t>
      </w:r>
      <w:r w:rsidR="006C279A" w:rsidRPr="001F7BF3">
        <w:rPr>
          <w:rFonts w:ascii="Book Antiqua" w:hAnsi="Book Antiqua"/>
          <w:sz w:val="24"/>
          <w:szCs w:val="24"/>
        </w:rPr>
        <w:t xml:space="preserve"> </w:t>
      </w:r>
      <w:r w:rsidRPr="001F7BF3">
        <w:rPr>
          <w:rFonts w:ascii="Book Antiqua" w:hAnsi="Book Antiqua"/>
          <w:sz w:val="24"/>
          <w:szCs w:val="24"/>
        </w:rPr>
        <w:t>1.38</w:t>
      </w:r>
      <w:r w:rsidR="005A1DEF" w:rsidRPr="001F7BF3">
        <w:rPr>
          <w:rFonts w:ascii="Book Antiqua" w:hAnsi="Book Antiqua"/>
          <w:sz w:val="24"/>
          <w:szCs w:val="24"/>
        </w:rPr>
        <w:t>,</w:t>
      </w:r>
      <w:r w:rsidR="006C279A" w:rsidRPr="001F7BF3">
        <w:rPr>
          <w:rFonts w:ascii="Book Antiqua" w:hAnsi="Book Antiqua"/>
          <w:sz w:val="24"/>
          <w:szCs w:val="24"/>
        </w:rPr>
        <w:t xml:space="preserve"> </w:t>
      </w:r>
      <w:r w:rsidRPr="001F7BF3">
        <w:rPr>
          <w:rFonts w:ascii="Book Antiqua" w:hAnsi="Book Antiqua"/>
          <w:sz w:val="24"/>
          <w:szCs w:val="24"/>
        </w:rPr>
        <w:t>95%CI:</w:t>
      </w:r>
      <w:r w:rsidR="006C279A" w:rsidRPr="001F7BF3">
        <w:rPr>
          <w:rFonts w:ascii="Book Antiqua" w:hAnsi="Book Antiqua"/>
          <w:sz w:val="24"/>
          <w:szCs w:val="24"/>
        </w:rPr>
        <w:t xml:space="preserve"> </w:t>
      </w:r>
      <w:r w:rsidRPr="001F7BF3">
        <w:rPr>
          <w:rFonts w:ascii="Book Antiqua" w:hAnsi="Book Antiqua"/>
          <w:sz w:val="24"/>
          <w:szCs w:val="24"/>
        </w:rPr>
        <w:t>1.27-1.50). The heterogeneity analysis revealed moderate variability (</w:t>
      </w:r>
      <w:r w:rsidRPr="001F7BF3">
        <w:rPr>
          <w:rFonts w:ascii="Book Antiqua" w:hAnsi="Book Antiqua"/>
          <w:i/>
          <w:sz w:val="24"/>
          <w:szCs w:val="24"/>
        </w:rPr>
        <w:t>I</w:t>
      </w:r>
      <w:r w:rsidRPr="001F7BF3">
        <w:rPr>
          <w:rFonts w:ascii="Book Antiqua" w:hAnsi="Book Antiqua"/>
          <w:i/>
          <w:sz w:val="24"/>
          <w:szCs w:val="24"/>
          <w:vertAlign w:val="superscript"/>
        </w:rPr>
        <w:t>2</w:t>
      </w:r>
      <w:r w:rsidR="0044271A" w:rsidRPr="001F7BF3">
        <w:rPr>
          <w:rFonts w:ascii="Book Antiqua" w:hAnsi="Book Antiqua"/>
          <w:sz w:val="24"/>
          <w:szCs w:val="24"/>
          <w:vertAlign w:val="superscript"/>
        </w:rPr>
        <w:t xml:space="preserve"> </w:t>
      </w:r>
      <w:r w:rsidRPr="001F7BF3">
        <w:rPr>
          <w:rFonts w:ascii="Book Antiqua" w:hAnsi="Book Antiqua"/>
          <w:sz w:val="24"/>
          <w:szCs w:val="24"/>
        </w:rPr>
        <w:t>=</w:t>
      </w:r>
      <w:r w:rsidR="0044271A" w:rsidRPr="001F7BF3">
        <w:rPr>
          <w:rFonts w:ascii="Book Antiqua" w:hAnsi="Book Antiqua"/>
          <w:sz w:val="24"/>
          <w:szCs w:val="24"/>
        </w:rPr>
        <w:t xml:space="preserve"> </w:t>
      </w:r>
      <w:r w:rsidRPr="001F7BF3">
        <w:rPr>
          <w:rFonts w:ascii="Book Antiqua" w:hAnsi="Book Antiqua"/>
          <w:sz w:val="24"/>
          <w:szCs w:val="24"/>
        </w:rPr>
        <w:t xml:space="preserve">60%). </w:t>
      </w:r>
    </w:p>
    <w:p w14:paraId="00803496" w14:textId="77777777" w:rsidR="005A1DEF" w:rsidRPr="001F7BF3" w:rsidRDefault="005A1DEF" w:rsidP="005656DA">
      <w:pPr>
        <w:spacing w:after="0" w:line="360" w:lineRule="auto"/>
        <w:jc w:val="both"/>
        <w:rPr>
          <w:rFonts w:ascii="Book Antiqua" w:hAnsi="Book Antiqua"/>
          <w:sz w:val="24"/>
          <w:szCs w:val="24"/>
        </w:rPr>
      </w:pPr>
    </w:p>
    <w:p w14:paraId="28DC45FB" w14:textId="1F35DDB0" w:rsidR="004A1B34" w:rsidRPr="001F7BF3" w:rsidRDefault="005A1DEF" w:rsidP="005656DA">
      <w:pPr>
        <w:spacing w:after="0" w:line="360" w:lineRule="auto"/>
        <w:jc w:val="both"/>
        <w:rPr>
          <w:rFonts w:ascii="Book Antiqua" w:hAnsi="Book Antiqua"/>
          <w:b/>
          <w:sz w:val="24"/>
          <w:szCs w:val="24"/>
        </w:rPr>
      </w:pPr>
      <w:r w:rsidRPr="001F7BF3">
        <w:rPr>
          <w:rFonts w:ascii="Book Antiqua" w:hAnsi="Book Antiqua"/>
          <w:b/>
          <w:sz w:val="24"/>
          <w:szCs w:val="24"/>
        </w:rPr>
        <w:t>DISCUSSION</w:t>
      </w:r>
    </w:p>
    <w:p w14:paraId="41E5F847" w14:textId="191082EC" w:rsidR="00420111" w:rsidRPr="001F7BF3" w:rsidRDefault="006C279A" w:rsidP="005656DA">
      <w:pPr>
        <w:spacing w:after="0" w:line="360" w:lineRule="auto"/>
        <w:jc w:val="both"/>
        <w:rPr>
          <w:rFonts w:ascii="Book Antiqua" w:hAnsi="Book Antiqua"/>
          <w:sz w:val="24"/>
          <w:szCs w:val="24"/>
        </w:rPr>
      </w:pPr>
      <w:r w:rsidRPr="001F7BF3">
        <w:rPr>
          <w:rFonts w:ascii="Book Antiqua" w:hAnsi="Book Antiqua"/>
          <w:sz w:val="24"/>
          <w:szCs w:val="24"/>
        </w:rPr>
        <w:t>Th</w:t>
      </w:r>
      <w:r w:rsidR="0044271A" w:rsidRPr="001F7BF3">
        <w:rPr>
          <w:rFonts w:ascii="Book Antiqua" w:hAnsi="Book Antiqua"/>
          <w:sz w:val="24"/>
          <w:szCs w:val="24"/>
        </w:rPr>
        <w:t>is</w:t>
      </w:r>
      <w:r w:rsidR="006A2D16" w:rsidRPr="001F7BF3">
        <w:rPr>
          <w:rFonts w:ascii="Book Antiqua" w:hAnsi="Book Antiqua"/>
          <w:sz w:val="24"/>
          <w:szCs w:val="24"/>
        </w:rPr>
        <w:t xml:space="preserve"> </w:t>
      </w:r>
      <w:r w:rsidRPr="001F7BF3">
        <w:rPr>
          <w:rFonts w:ascii="Book Antiqua" w:hAnsi="Book Antiqua"/>
          <w:sz w:val="24"/>
          <w:szCs w:val="24"/>
        </w:rPr>
        <w:t xml:space="preserve">systematic review aimed to provide benchmark data on the prevalence of sarcopenia in individuals </w:t>
      </w:r>
      <w:r w:rsidR="006C13E7" w:rsidRPr="001F7BF3">
        <w:rPr>
          <w:rFonts w:ascii="Book Antiqua" w:hAnsi="Book Antiqua"/>
          <w:sz w:val="24"/>
          <w:szCs w:val="24"/>
        </w:rPr>
        <w:t>with overweight and obesity</w:t>
      </w:r>
      <w:r w:rsidR="006C13E7" w:rsidRPr="001F7BF3" w:rsidDel="0044271A">
        <w:rPr>
          <w:rFonts w:ascii="Book Antiqua" w:hAnsi="Book Antiqua"/>
          <w:sz w:val="24"/>
          <w:szCs w:val="24"/>
        </w:rPr>
        <w:t xml:space="preserve"> </w:t>
      </w:r>
      <w:r w:rsidRPr="001F7BF3">
        <w:rPr>
          <w:rFonts w:ascii="Book Antiqua" w:hAnsi="Book Antiqua"/>
          <w:sz w:val="24"/>
          <w:szCs w:val="24"/>
        </w:rPr>
        <w:t xml:space="preserve">and to assess any potential association between </w:t>
      </w:r>
      <w:r w:rsidR="00146874" w:rsidRPr="001F7BF3">
        <w:rPr>
          <w:rFonts w:ascii="Book Antiqua" w:hAnsi="Book Antiqua"/>
          <w:sz w:val="24"/>
          <w:szCs w:val="24"/>
        </w:rPr>
        <w:t>SO</w:t>
      </w:r>
      <w:r w:rsidRPr="001F7BF3">
        <w:rPr>
          <w:rFonts w:ascii="Book Antiqua" w:hAnsi="Book Antiqua"/>
          <w:sz w:val="24"/>
          <w:szCs w:val="24"/>
        </w:rPr>
        <w:t xml:space="preserve"> and T2D in this population. </w:t>
      </w:r>
      <w:r w:rsidR="0044271A" w:rsidRPr="001F7BF3">
        <w:rPr>
          <w:rFonts w:ascii="Book Antiqua" w:hAnsi="Book Antiqua"/>
          <w:sz w:val="24"/>
          <w:szCs w:val="24"/>
        </w:rPr>
        <w:t xml:space="preserve">The </w:t>
      </w:r>
      <w:r w:rsidR="003A03C5" w:rsidRPr="001F7BF3">
        <w:rPr>
          <w:rFonts w:ascii="Book Antiqua" w:hAnsi="Book Antiqua"/>
          <w:sz w:val="24"/>
          <w:szCs w:val="24"/>
        </w:rPr>
        <w:t xml:space="preserve">major finding is that sarcopenia seems to affect </w:t>
      </w:r>
      <w:r w:rsidR="005A1DEF" w:rsidRPr="001F7BF3">
        <w:rPr>
          <w:rFonts w:ascii="Book Antiqua" w:hAnsi="Book Antiqua"/>
          <w:sz w:val="24"/>
          <w:szCs w:val="24"/>
        </w:rPr>
        <w:t xml:space="preserve">approximately </w:t>
      </w:r>
      <w:r w:rsidR="003A03C5" w:rsidRPr="001F7BF3">
        <w:rPr>
          <w:rFonts w:ascii="Book Antiqua" w:hAnsi="Book Antiqua"/>
          <w:sz w:val="24"/>
          <w:szCs w:val="24"/>
        </w:rPr>
        <w:t>40</w:t>
      </w:r>
      <w:r w:rsidR="005A1DEF" w:rsidRPr="001F7BF3">
        <w:rPr>
          <w:rFonts w:ascii="Book Antiqua" w:hAnsi="Book Antiqua"/>
          <w:sz w:val="24"/>
          <w:szCs w:val="24"/>
        </w:rPr>
        <w:t>%</w:t>
      </w:r>
      <w:r w:rsidR="005B579A" w:rsidRPr="001F7BF3">
        <w:rPr>
          <w:rFonts w:ascii="Book Antiqua" w:hAnsi="Book Antiqua"/>
          <w:sz w:val="24"/>
          <w:szCs w:val="24"/>
        </w:rPr>
        <w:t>-45</w:t>
      </w:r>
      <w:r w:rsidR="003A03C5" w:rsidRPr="001F7BF3">
        <w:rPr>
          <w:rFonts w:ascii="Book Antiqua" w:hAnsi="Book Antiqua"/>
          <w:sz w:val="24"/>
          <w:szCs w:val="24"/>
        </w:rPr>
        <w:t xml:space="preserve">% of individuals </w:t>
      </w:r>
      <w:r w:rsidR="006C13E7" w:rsidRPr="001F7BF3">
        <w:rPr>
          <w:rFonts w:ascii="Book Antiqua" w:hAnsi="Book Antiqua"/>
          <w:sz w:val="24"/>
          <w:szCs w:val="24"/>
        </w:rPr>
        <w:t xml:space="preserve">with overweight and obesity </w:t>
      </w:r>
      <w:r w:rsidR="00020BB1" w:rsidRPr="001F7BF3">
        <w:rPr>
          <w:rFonts w:ascii="Book Antiqua" w:hAnsi="Book Antiqua"/>
          <w:sz w:val="24"/>
          <w:szCs w:val="24"/>
        </w:rPr>
        <w:t>of</w:t>
      </w:r>
      <w:r w:rsidR="003A03C5" w:rsidRPr="001F7BF3">
        <w:rPr>
          <w:rFonts w:ascii="Book Antiqua" w:hAnsi="Book Antiqua"/>
          <w:sz w:val="24"/>
          <w:szCs w:val="24"/>
        </w:rPr>
        <w:t xml:space="preserve"> both genders, and </w:t>
      </w:r>
      <w:r w:rsidR="00146874" w:rsidRPr="001F7BF3">
        <w:rPr>
          <w:rFonts w:ascii="Book Antiqua" w:hAnsi="Book Antiqua"/>
          <w:sz w:val="24"/>
          <w:szCs w:val="24"/>
        </w:rPr>
        <w:t xml:space="preserve">the </w:t>
      </w:r>
      <w:r w:rsidR="003A03C5" w:rsidRPr="001F7BF3">
        <w:rPr>
          <w:rFonts w:ascii="Book Antiqua" w:hAnsi="Book Antiqua"/>
          <w:sz w:val="24"/>
          <w:szCs w:val="24"/>
        </w:rPr>
        <w:t>co-</w:t>
      </w:r>
      <w:r w:rsidR="00420111" w:rsidRPr="001F7BF3">
        <w:rPr>
          <w:rFonts w:ascii="Book Antiqua" w:hAnsi="Book Antiqua"/>
          <w:sz w:val="24"/>
          <w:szCs w:val="24"/>
        </w:rPr>
        <w:t xml:space="preserve">existence </w:t>
      </w:r>
      <w:r w:rsidR="003A03C5" w:rsidRPr="001F7BF3">
        <w:rPr>
          <w:rFonts w:ascii="Book Antiqua" w:hAnsi="Book Antiqua"/>
          <w:sz w:val="24"/>
          <w:szCs w:val="24"/>
        </w:rPr>
        <w:t xml:space="preserve">of </w:t>
      </w:r>
      <w:r w:rsidR="00420111" w:rsidRPr="001F7BF3">
        <w:rPr>
          <w:rFonts w:ascii="Book Antiqua" w:hAnsi="Book Antiqua"/>
          <w:sz w:val="24"/>
          <w:szCs w:val="24"/>
        </w:rPr>
        <w:t xml:space="preserve">both conditions, namely sarcopenia and </w:t>
      </w:r>
      <w:r w:rsidR="0044271A" w:rsidRPr="001F7BF3">
        <w:rPr>
          <w:rFonts w:ascii="Book Antiqua" w:hAnsi="Book Antiqua"/>
          <w:sz w:val="24"/>
          <w:szCs w:val="24"/>
        </w:rPr>
        <w:t xml:space="preserve">excess </w:t>
      </w:r>
      <w:r w:rsidR="00420111" w:rsidRPr="001F7BF3">
        <w:rPr>
          <w:rFonts w:ascii="Book Antiqua" w:hAnsi="Book Antiqua"/>
          <w:sz w:val="24"/>
          <w:szCs w:val="24"/>
        </w:rPr>
        <w:t xml:space="preserve">weight/obesity increases the risk of </w:t>
      </w:r>
      <w:r w:rsidR="00146874" w:rsidRPr="001F7BF3">
        <w:rPr>
          <w:rFonts w:ascii="Book Antiqua" w:hAnsi="Book Antiqua"/>
          <w:sz w:val="24"/>
          <w:szCs w:val="24"/>
        </w:rPr>
        <w:t>T2D</w:t>
      </w:r>
      <w:r w:rsidR="00420111" w:rsidRPr="001F7BF3">
        <w:rPr>
          <w:rFonts w:ascii="Book Antiqua" w:hAnsi="Book Antiqua"/>
          <w:sz w:val="24"/>
          <w:szCs w:val="24"/>
        </w:rPr>
        <w:t xml:space="preserve"> by nearly 38% when compared with those </w:t>
      </w:r>
      <w:r w:rsidR="0044271A" w:rsidRPr="001F7BF3">
        <w:rPr>
          <w:rFonts w:ascii="Book Antiqua" w:hAnsi="Book Antiqua"/>
          <w:sz w:val="24"/>
          <w:szCs w:val="24"/>
        </w:rPr>
        <w:t xml:space="preserve">who had excess weight or </w:t>
      </w:r>
      <w:r w:rsidR="00420111" w:rsidRPr="001F7BF3">
        <w:rPr>
          <w:rFonts w:ascii="Book Antiqua" w:hAnsi="Book Antiqua"/>
          <w:sz w:val="24"/>
          <w:szCs w:val="24"/>
        </w:rPr>
        <w:t>obesity</w:t>
      </w:r>
      <w:r w:rsidR="0044271A" w:rsidRPr="001F7BF3">
        <w:rPr>
          <w:rFonts w:ascii="Book Antiqua" w:hAnsi="Book Antiqua"/>
          <w:sz w:val="24"/>
          <w:szCs w:val="24"/>
        </w:rPr>
        <w:t xml:space="preserve"> alone</w:t>
      </w:r>
      <w:r w:rsidR="00420111" w:rsidRPr="001F7BF3">
        <w:rPr>
          <w:rFonts w:ascii="Book Antiqua" w:hAnsi="Book Antiqua"/>
          <w:sz w:val="24"/>
          <w:szCs w:val="24"/>
        </w:rPr>
        <w:t>.</w:t>
      </w:r>
      <w:r w:rsidR="00A3564B" w:rsidRPr="001F7BF3">
        <w:rPr>
          <w:rFonts w:ascii="Book Antiqua" w:hAnsi="Book Antiqua"/>
          <w:sz w:val="24"/>
          <w:szCs w:val="24"/>
        </w:rPr>
        <w:t xml:space="preserve"> The underlying mechanism behind this association is still unclear, however it seems that there is a bi-directional interaction between obesity, </w:t>
      </w:r>
      <w:r w:rsidR="00737A2A" w:rsidRPr="001F7BF3">
        <w:rPr>
          <w:rFonts w:ascii="Book Antiqua" w:hAnsi="Book Antiqua"/>
          <w:sz w:val="24"/>
          <w:szCs w:val="24"/>
        </w:rPr>
        <w:t xml:space="preserve">chronic </w:t>
      </w:r>
      <w:r w:rsidR="00A3564B" w:rsidRPr="001F7BF3">
        <w:rPr>
          <w:rFonts w:ascii="Book Antiqua" w:hAnsi="Book Antiqua"/>
          <w:sz w:val="24"/>
          <w:szCs w:val="24"/>
        </w:rPr>
        <w:t xml:space="preserve">inflammation, insulin resistance and </w:t>
      </w:r>
      <w:r w:rsidR="00A3564B" w:rsidRPr="001F7BF3">
        <w:rPr>
          <w:rFonts w:ascii="Book Antiqua" w:hAnsi="Book Antiqua"/>
          <w:noProof/>
          <w:sz w:val="24"/>
          <w:szCs w:val="24"/>
        </w:rPr>
        <w:t>sarcopenia</w:t>
      </w:r>
      <w:r w:rsidR="00737A2A" w:rsidRPr="001F7BF3">
        <w:rPr>
          <w:rFonts w:ascii="Book Antiqua" w:hAnsi="Book Antiqua"/>
          <w:noProof/>
          <w:sz w:val="24"/>
          <w:szCs w:val="24"/>
          <w:vertAlign w:val="superscript"/>
        </w:rPr>
        <w:t>[19]</w:t>
      </w:r>
      <w:r w:rsidR="00A3564B" w:rsidRPr="001F7BF3">
        <w:rPr>
          <w:rFonts w:ascii="Book Antiqua" w:hAnsi="Book Antiqua"/>
          <w:noProof/>
          <w:sz w:val="24"/>
          <w:szCs w:val="24"/>
        </w:rPr>
        <w:t>.</w:t>
      </w:r>
      <w:r w:rsidR="00A3564B" w:rsidRPr="001F7BF3">
        <w:rPr>
          <w:rFonts w:ascii="Book Antiqua" w:hAnsi="Book Antiqua"/>
          <w:sz w:val="24"/>
          <w:szCs w:val="24"/>
        </w:rPr>
        <w:t xml:space="preserve"> In </w:t>
      </w:r>
      <w:r w:rsidR="005A1DEF" w:rsidRPr="001F7BF3">
        <w:rPr>
          <w:rFonts w:ascii="Book Antiqua" w:hAnsi="Book Antiqua"/>
          <w:sz w:val="24"/>
          <w:szCs w:val="24"/>
        </w:rPr>
        <w:t>fact,</w:t>
      </w:r>
      <w:r w:rsidR="00A3564B" w:rsidRPr="001F7BF3">
        <w:rPr>
          <w:rFonts w:ascii="Book Antiqua" w:hAnsi="Book Antiqua"/>
          <w:sz w:val="24"/>
          <w:szCs w:val="24"/>
        </w:rPr>
        <w:t xml:space="preserve"> </w:t>
      </w:r>
      <w:r w:rsidR="00737A2A" w:rsidRPr="001F7BF3">
        <w:rPr>
          <w:rFonts w:ascii="Book Antiqua" w:hAnsi="Book Antiqua"/>
          <w:sz w:val="24"/>
          <w:szCs w:val="24"/>
        </w:rPr>
        <w:t xml:space="preserve">the </w:t>
      </w:r>
      <w:r w:rsidR="00A3564B" w:rsidRPr="001F7BF3">
        <w:rPr>
          <w:rFonts w:ascii="Book Antiqua" w:hAnsi="Book Antiqua"/>
          <w:sz w:val="24"/>
          <w:szCs w:val="24"/>
        </w:rPr>
        <w:t xml:space="preserve">chronic inflammation plays an important role in the </w:t>
      </w:r>
      <w:r w:rsidR="00737A2A" w:rsidRPr="001F7BF3">
        <w:rPr>
          <w:rFonts w:ascii="Book Antiqua" w:hAnsi="Book Antiqua"/>
          <w:sz w:val="24"/>
          <w:szCs w:val="24"/>
        </w:rPr>
        <w:t xml:space="preserve">pathogenesis of </w:t>
      </w:r>
      <w:r w:rsidR="007D5C6F" w:rsidRPr="001F7BF3">
        <w:rPr>
          <w:rFonts w:ascii="Book Antiqua" w:hAnsi="Book Antiqua"/>
          <w:sz w:val="24"/>
          <w:szCs w:val="24"/>
        </w:rPr>
        <w:t>T2D</w:t>
      </w:r>
      <w:r w:rsidR="00A3564B" w:rsidRPr="001F7BF3">
        <w:rPr>
          <w:rFonts w:ascii="Book Antiqua" w:hAnsi="Book Antiqua"/>
          <w:sz w:val="24"/>
          <w:szCs w:val="24"/>
        </w:rPr>
        <w:t xml:space="preserve">. </w:t>
      </w:r>
      <w:r w:rsidR="00737A2A" w:rsidRPr="001F7BF3">
        <w:rPr>
          <w:rFonts w:ascii="Book Antiqua" w:hAnsi="Book Antiqua"/>
          <w:sz w:val="24"/>
          <w:szCs w:val="24"/>
        </w:rPr>
        <w:t xml:space="preserve">For this reason we speculate that coexistence </w:t>
      </w:r>
      <w:r w:rsidR="00A3564B" w:rsidRPr="001F7BF3">
        <w:rPr>
          <w:rFonts w:ascii="Book Antiqua" w:hAnsi="Book Antiqua"/>
          <w:sz w:val="24"/>
          <w:szCs w:val="24"/>
        </w:rPr>
        <w:t xml:space="preserve">of </w:t>
      </w:r>
      <w:r w:rsidR="00737A2A" w:rsidRPr="001F7BF3">
        <w:rPr>
          <w:rFonts w:ascii="Book Antiqua" w:hAnsi="Book Antiqua"/>
          <w:sz w:val="24"/>
          <w:szCs w:val="24"/>
        </w:rPr>
        <w:t xml:space="preserve">both </w:t>
      </w:r>
      <w:r w:rsidR="00A3564B" w:rsidRPr="001F7BF3">
        <w:rPr>
          <w:rFonts w:ascii="Book Antiqua" w:hAnsi="Book Antiqua"/>
          <w:sz w:val="24"/>
          <w:szCs w:val="24"/>
        </w:rPr>
        <w:t xml:space="preserve">obesity and </w:t>
      </w:r>
      <w:r w:rsidR="00A3564B" w:rsidRPr="001F7BF3">
        <w:rPr>
          <w:rFonts w:ascii="Book Antiqua" w:hAnsi="Book Antiqua"/>
          <w:noProof/>
          <w:sz w:val="24"/>
          <w:szCs w:val="24"/>
        </w:rPr>
        <w:t>sarcopenia</w:t>
      </w:r>
      <w:r w:rsidR="00A3564B" w:rsidRPr="001F7BF3">
        <w:rPr>
          <w:rFonts w:ascii="Book Antiqua" w:hAnsi="Book Antiqua"/>
          <w:sz w:val="24"/>
          <w:szCs w:val="24"/>
        </w:rPr>
        <w:t xml:space="preserve"> under the so-called phenotype “SO”, may have a </w:t>
      </w:r>
      <w:r w:rsidR="005A1DEF" w:rsidRPr="001F7BF3">
        <w:rPr>
          <w:rFonts w:ascii="Book Antiqua" w:hAnsi="Book Antiqua"/>
          <w:sz w:val="24"/>
          <w:szCs w:val="24"/>
        </w:rPr>
        <w:t>synergistic effect with</w:t>
      </w:r>
      <w:r w:rsidR="00F55EF4" w:rsidRPr="001F7BF3">
        <w:rPr>
          <w:rFonts w:ascii="Book Antiqua" w:hAnsi="Book Antiqua"/>
          <w:sz w:val="24"/>
          <w:szCs w:val="24"/>
        </w:rPr>
        <w:t xml:space="preserve"> </w:t>
      </w:r>
      <w:r w:rsidR="00A3564B" w:rsidRPr="001F7BF3">
        <w:rPr>
          <w:rFonts w:ascii="Book Antiqua" w:hAnsi="Book Antiqua"/>
          <w:sz w:val="24"/>
          <w:szCs w:val="24"/>
        </w:rPr>
        <w:t xml:space="preserve">chronic inflammation </w:t>
      </w:r>
      <w:r w:rsidR="005A1DEF" w:rsidRPr="001F7BF3">
        <w:rPr>
          <w:rFonts w:ascii="Book Antiqua" w:hAnsi="Book Antiqua"/>
          <w:sz w:val="24"/>
          <w:szCs w:val="24"/>
        </w:rPr>
        <w:t>being a</w:t>
      </w:r>
      <w:r w:rsidR="00A3564B" w:rsidRPr="001F7BF3">
        <w:rPr>
          <w:rFonts w:ascii="Book Antiqua" w:hAnsi="Book Antiqua"/>
          <w:sz w:val="24"/>
          <w:szCs w:val="24"/>
        </w:rPr>
        <w:t xml:space="preserve"> common </w:t>
      </w:r>
      <w:r w:rsidR="00737A2A" w:rsidRPr="001F7BF3">
        <w:rPr>
          <w:rFonts w:ascii="Book Antiqua" w:hAnsi="Book Antiqua"/>
          <w:sz w:val="24"/>
          <w:szCs w:val="24"/>
        </w:rPr>
        <w:t>“</w:t>
      </w:r>
      <w:r w:rsidR="00A3564B" w:rsidRPr="001F7BF3">
        <w:rPr>
          <w:rFonts w:ascii="Book Antiqua" w:hAnsi="Book Antiqua"/>
          <w:sz w:val="24"/>
          <w:szCs w:val="24"/>
        </w:rPr>
        <w:t>denominator</w:t>
      </w:r>
      <w:r w:rsidR="00737A2A" w:rsidRPr="001F7BF3">
        <w:rPr>
          <w:rFonts w:ascii="Book Antiqua" w:hAnsi="Book Antiqua"/>
          <w:sz w:val="24"/>
          <w:szCs w:val="24"/>
        </w:rPr>
        <w:t>”</w:t>
      </w:r>
      <w:r w:rsidR="00A3564B" w:rsidRPr="001F7BF3">
        <w:rPr>
          <w:rFonts w:ascii="Book Antiqua" w:hAnsi="Book Antiqua"/>
          <w:sz w:val="24"/>
          <w:szCs w:val="24"/>
        </w:rPr>
        <w:t xml:space="preserve"> </w:t>
      </w:r>
      <w:r w:rsidR="00737A2A" w:rsidRPr="001F7BF3">
        <w:rPr>
          <w:rFonts w:ascii="Book Antiqua" w:hAnsi="Book Antiqua"/>
          <w:sz w:val="24"/>
          <w:szCs w:val="24"/>
        </w:rPr>
        <w:t xml:space="preserve">seen </w:t>
      </w:r>
      <w:r w:rsidR="00A3564B" w:rsidRPr="001F7BF3">
        <w:rPr>
          <w:rFonts w:ascii="Book Antiqua" w:hAnsi="Book Antiqua"/>
          <w:sz w:val="24"/>
          <w:szCs w:val="24"/>
        </w:rPr>
        <w:t>in both condition</w:t>
      </w:r>
      <w:r w:rsidR="007D5C6F" w:rsidRPr="001F7BF3">
        <w:rPr>
          <w:rFonts w:ascii="Book Antiqua" w:hAnsi="Book Antiqua"/>
          <w:sz w:val="24"/>
          <w:szCs w:val="24"/>
        </w:rPr>
        <w:t>s</w:t>
      </w:r>
      <w:r w:rsidR="00A3564B" w:rsidRPr="001F7BF3">
        <w:rPr>
          <w:rFonts w:ascii="Book Antiqua" w:hAnsi="Book Antiqua"/>
          <w:sz w:val="24"/>
          <w:szCs w:val="24"/>
        </w:rPr>
        <w:t xml:space="preserve">, </w:t>
      </w:r>
      <w:r w:rsidR="00737A2A" w:rsidRPr="001F7BF3">
        <w:rPr>
          <w:rFonts w:ascii="Book Antiqua" w:hAnsi="Book Antiqua"/>
          <w:sz w:val="24"/>
          <w:szCs w:val="24"/>
        </w:rPr>
        <w:t xml:space="preserve">which </w:t>
      </w:r>
      <w:r w:rsidR="00A3564B" w:rsidRPr="001F7BF3">
        <w:rPr>
          <w:rFonts w:ascii="Book Antiqua" w:hAnsi="Book Antiqua"/>
          <w:sz w:val="24"/>
          <w:szCs w:val="24"/>
        </w:rPr>
        <w:t>seems to exacerbate further glucose metabolism impairment (</w:t>
      </w:r>
      <w:r w:rsidR="00A3564B" w:rsidRPr="001F7BF3">
        <w:rPr>
          <w:rFonts w:ascii="Book Antiqua" w:hAnsi="Book Antiqua"/>
          <w:i/>
          <w:sz w:val="24"/>
          <w:szCs w:val="24"/>
        </w:rPr>
        <w:t>i.e.</w:t>
      </w:r>
      <w:r w:rsidR="005A1DEF" w:rsidRPr="001F7BF3">
        <w:rPr>
          <w:rFonts w:ascii="Book Antiqua" w:hAnsi="Book Antiqua"/>
          <w:sz w:val="24"/>
          <w:szCs w:val="24"/>
        </w:rPr>
        <w:t>,</w:t>
      </w:r>
      <w:r w:rsidR="00A3564B" w:rsidRPr="001F7BF3">
        <w:rPr>
          <w:rFonts w:ascii="Book Antiqua" w:hAnsi="Book Antiqua"/>
          <w:sz w:val="24"/>
          <w:szCs w:val="24"/>
        </w:rPr>
        <w:t xml:space="preserve"> insulin resistance, pre-diabetes and </w:t>
      </w:r>
      <w:r w:rsidR="00577272" w:rsidRPr="001F7BF3">
        <w:rPr>
          <w:rFonts w:ascii="Book Antiqua" w:hAnsi="Book Antiqua"/>
          <w:sz w:val="24"/>
          <w:szCs w:val="24"/>
        </w:rPr>
        <w:t>T2</w:t>
      </w:r>
      <w:proofErr w:type="gramStart"/>
      <w:r w:rsidR="00577272" w:rsidRPr="001F7BF3">
        <w:rPr>
          <w:rFonts w:ascii="Book Antiqua" w:hAnsi="Book Antiqua"/>
          <w:sz w:val="24"/>
          <w:szCs w:val="24"/>
        </w:rPr>
        <w:t>D</w:t>
      </w:r>
      <w:r w:rsidR="00A3564B" w:rsidRPr="001F7BF3">
        <w:rPr>
          <w:rFonts w:ascii="Book Antiqua" w:hAnsi="Book Antiqua"/>
          <w:sz w:val="24"/>
          <w:szCs w:val="24"/>
        </w:rPr>
        <w:t>)</w:t>
      </w:r>
      <w:r w:rsidR="00737A2A" w:rsidRPr="001F7BF3">
        <w:rPr>
          <w:rFonts w:ascii="Book Antiqua" w:hAnsi="Book Antiqua"/>
          <w:noProof/>
          <w:sz w:val="24"/>
          <w:szCs w:val="24"/>
          <w:vertAlign w:val="superscript"/>
        </w:rPr>
        <w:t>[</w:t>
      </w:r>
      <w:proofErr w:type="gramEnd"/>
      <w:r w:rsidR="00737A2A" w:rsidRPr="001F7BF3">
        <w:rPr>
          <w:rFonts w:ascii="Book Antiqua" w:hAnsi="Book Antiqua"/>
          <w:noProof/>
          <w:sz w:val="24"/>
          <w:szCs w:val="24"/>
          <w:vertAlign w:val="superscript"/>
        </w:rPr>
        <w:t>19]</w:t>
      </w:r>
      <w:r w:rsidR="00A3564B" w:rsidRPr="001F7BF3">
        <w:rPr>
          <w:rFonts w:ascii="Book Antiqua" w:hAnsi="Book Antiqua"/>
          <w:sz w:val="24"/>
          <w:szCs w:val="24"/>
        </w:rPr>
        <w:t>.</w:t>
      </w:r>
    </w:p>
    <w:p w14:paraId="3FB5C370" w14:textId="04A3369D" w:rsidR="0039405E" w:rsidRPr="001F7BF3" w:rsidRDefault="00420111" w:rsidP="005656DA">
      <w:pPr>
        <w:spacing w:after="0" w:line="360" w:lineRule="auto"/>
        <w:ind w:firstLineChars="100" w:firstLine="240"/>
        <w:jc w:val="both"/>
        <w:rPr>
          <w:rFonts w:ascii="Book Antiqua" w:hAnsi="Book Antiqua"/>
          <w:sz w:val="24"/>
          <w:szCs w:val="24"/>
        </w:rPr>
      </w:pPr>
      <w:r w:rsidRPr="001F7BF3">
        <w:rPr>
          <w:rFonts w:ascii="Book Antiqua" w:hAnsi="Book Antiqua"/>
          <w:sz w:val="24"/>
          <w:szCs w:val="24"/>
        </w:rPr>
        <w:t xml:space="preserve">The clinical implication of </w:t>
      </w:r>
      <w:r w:rsidR="0044271A" w:rsidRPr="001F7BF3">
        <w:rPr>
          <w:rFonts w:ascii="Book Antiqua" w:hAnsi="Book Antiqua"/>
          <w:sz w:val="24"/>
          <w:szCs w:val="24"/>
        </w:rPr>
        <w:t xml:space="preserve">this review’s </w:t>
      </w:r>
      <w:r w:rsidRPr="001F7BF3">
        <w:rPr>
          <w:rFonts w:ascii="Book Antiqua" w:hAnsi="Book Antiqua"/>
          <w:sz w:val="24"/>
          <w:szCs w:val="24"/>
        </w:rPr>
        <w:t>finding</w:t>
      </w:r>
      <w:r w:rsidR="0044271A" w:rsidRPr="001F7BF3">
        <w:rPr>
          <w:rFonts w:ascii="Book Antiqua" w:hAnsi="Book Antiqua"/>
          <w:sz w:val="24"/>
          <w:szCs w:val="24"/>
        </w:rPr>
        <w:t>s</w:t>
      </w:r>
      <w:r w:rsidRPr="001F7BF3">
        <w:rPr>
          <w:rFonts w:ascii="Book Antiqua" w:hAnsi="Book Antiqua"/>
          <w:sz w:val="24"/>
          <w:szCs w:val="24"/>
        </w:rPr>
        <w:t xml:space="preserve"> </w:t>
      </w:r>
      <w:r w:rsidR="0044271A" w:rsidRPr="001F7BF3">
        <w:rPr>
          <w:rFonts w:ascii="Book Antiqua" w:hAnsi="Book Antiqua"/>
          <w:sz w:val="24"/>
          <w:szCs w:val="24"/>
        </w:rPr>
        <w:t xml:space="preserve">is the </w:t>
      </w:r>
      <w:r w:rsidRPr="001F7BF3">
        <w:rPr>
          <w:rFonts w:ascii="Book Antiqua" w:hAnsi="Book Antiqua"/>
          <w:sz w:val="24"/>
          <w:szCs w:val="24"/>
        </w:rPr>
        <w:t>awareness of the high prevalence of sarcopenia in the</w:t>
      </w:r>
      <w:r w:rsidR="006A2D16" w:rsidRPr="001F7BF3">
        <w:rPr>
          <w:rFonts w:ascii="Book Antiqua" w:hAnsi="Book Antiqua"/>
          <w:sz w:val="24"/>
          <w:szCs w:val="24"/>
        </w:rPr>
        <w:t xml:space="preserve"> overweight/obes</w:t>
      </w:r>
      <w:r w:rsidR="0044271A" w:rsidRPr="001F7BF3">
        <w:rPr>
          <w:rFonts w:ascii="Book Antiqua" w:hAnsi="Book Antiqua"/>
          <w:sz w:val="24"/>
          <w:szCs w:val="24"/>
        </w:rPr>
        <w:t>e</w:t>
      </w:r>
      <w:r w:rsidR="006A2D16" w:rsidRPr="001F7BF3">
        <w:rPr>
          <w:rFonts w:ascii="Book Antiqua" w:hAnsi="Book Antiqua"/>
          <w:sz w:val="24"/>
          <w:szCs w:val="24"/>
        </w:rPr>
        <w:t xml:space="preserve"> population that s</w:t>
      </w:r>
      <w:r w:rsidRPr="001F7BF3">
        <w:rPr>
          <w:rFonts w:ascii="Book Antiqua" w:hAnsi="Book Antiqua"/>
          <w:sz w:val="24"/>
          <w:szCs w:val="24"/>
        </w:rPr>
        <w:t xml:space="preserve">hould be </w:t>
      </w:r>
      <w:r w:rsidR="006A2D16" w:rsidRPr="001F7BF3">
        <w:rPr>
          <w:rFonts w:ascii="Book Antiqua" w:hAnsi="Book Antiqua"/>
          <w:sz w:val="24"/>
          <w:szCs w:val="24"/>
        </w:rPr>
        <w:t xml:space="preserve">raised </w:t>
      </w:r>
      <w:r w:rsidRPr="001F7BF3">
        <w:rPr>
          <w:rFonts w:ascii="Book Antiqua" w:hAnsi="Book Antiqua"/>
          <w:sz w:val="24"/>
          <w:szCs w:val="24"/>
        </w:rPr>
        <w:t xml:space="preserve">among clinicians and patients. Secondly, </w:t>
      </w:r>
      <w:r w:rsidR="0044271A" w:rsidRPr="001F7BF3">
        <w:rPr>
          <w:rFonts w:ascii="Book Antiqua" w:hAnsi="Book Antiqua"/>
          <w:sz w:val="24"/>
          <w:szCs w:val="24"/>
        </w:rPr>
        <w:t xml:space="preserve">these </w:t>
      </w:r>
      <w:r w:rsidRPr="001F7BF3">
        <w:rPr>
          <w:rFonts w:ascii="Book Antiqua" w:hAnsi="Book Antiqua"/>
          <w:sz w:val="24"/>
          <w:szCs w:val="24"/>
        </w:rPr>
        <w:t xml:space="preserve">results reveal the importance of screening for </w:t>
      </w:r>
      <w:r w:rsidR="00140842" w:rsidRPr="001F7BF3">
        <w:rPr>
          <w:rFonts w:ascii="Book Antiqua" w:hAnsi="Book Antiqua"/>
          <w:sz w:val="24"/>
          <w:szCs w:val="24"/>
        </w:rPr>
        <w:t xml:space="preserve">SO </w:t>
      </w:r>
      <w:r w:rsidRPr="001F7BF3">
        <w:rPr>
          <w:rFonts w:ascii="Book Antiqua" w:hAnsi="Book Antiqua"/>
          <w:sz w:val="24"/>
          <w:szCs w:val="24"/>
        </w:rPr>
        <w:t xml:space="preserve">in individuals affected by </w:t>
      </w:r>
      <w:r w:rsidR="0044271A" w:rsidRPr="001F7BF3">
        <w:rPr>
          <w:rFonts w:ascii="Book Antiqua" w:hAnsi="Book Antiqua"/>
          <w:sz w:val="24"/>
          <w:szCs w:val="24"/>
        </w:rPr>
        <w:t xml:space="preserve">excess </w:t>
      </w:r>
      <w:r w:rsidRPr="001F7BF3">
        <w:rPr>
          <w:rFonts w:ascii="Book Antiqua" w:hAnsi="Book Antiqua"/>
          <w:sz w:val="24"/>
          <w:szCs w:val="24"/>
        </w:rPr>
        <w:t xml:space="preserve">weight and obesity, since this condition </w:t>
      </w:r>
      <w:r w:rsidR="0044271A" w:rsidRPr="001F7BF3">
        <w:rPr>
          <w:rFonts w:ascii="Book Antiqua" w:hAnsi="Book Antiqua"/>
          <w:sz w:val="24"/>
          <w:szCs w:val="24"/>
        </w:rPr>
        <w:t xml:space="preserve">also </w:t>
      </w:r>
      <w:r w:rsidRPr="001F7BF3">
        <w:rPr>
          <w:rFonts w:ascii="Book Antiqua" w:hAnsi="Book Antiqua"/>
          <w:sz w:val="24"/>
          <w:szCs w:val="24"/>
        </w:rPr>
        <w:t xml:space="preserve">seems to be strongly associated with </w:t>
      </w:r>
      <w:r w:rsidR="00F13E1C" w:rsidRPr="001F7BF3">
        <w:rPr>
          <w:rFonts w:ascii="Book Antiqua" w:hAnsi="Book Antiqua"/>
          <w:sz w:val="24"/>
          <w:szCs w:val="24"/>
        </w:rPr>
        <w:t>T2D</w:t>
      </w:r>
      <w:r w:rsidRPr="001F7BF3">
        <w:rPr>
          <w:rFonts w:ascii="Book Antiqua" w:hAnsi="Book Antiqua"/>
          <w:sz w:val="24"/>
          <w:szCs w:val="24"/>
        </w:rPr>
        <w:t>.</w:t>
      </w:r>
    </w:p>
    <w:p w14:paraId="15078E9C" w14:textId="5838B6A8" w:rsidR="00A423E5" w:rsidRPr="001F7BF3" w:rsidRDefault="00080903" w:rsidP="005656DA">
      <w:pPr>
        <w:spacing w:after="0" w:line="360" w:lineRule="auto"/>
        <w:ind w:firstLineChars="100" w:firstLine="240"/>
        <w:jc w:val="both"/>
        <w:rPr>
          <w:rFonts w:ascii="Book Antiqua" w:hAnsi="Book Antiqua"/>
          <w:sz w:val="24"/>
          <w:szCs w:val="24"/>
        </w:rPr>
      </w:pPr>
      <w:r w:rsidRPr="001F7BF3">
        <w:rPr>
          <w:rFonts w:ascii="Book Antiqua" w:hAnsi="Book Antiqua"/>
          <w:sz w:val="24"/>
          <w:szCs w:val="24"/>
        </w:rPr>
        <w:t xml:space="preserve">This </w:t>
      </w:r>
      <w:r w:rsidR="00F13E1C" w:rsidRPr="001F7BF3">
        <w:rPr>
          <w:rFonts w:ascii="Book Antiqua" w:hAnsi="Book Antiqua"/>
          <w:sz w:val="24"/>
          <w:szCs w:val="24"/>
        </w:rPr>
        <w:t>systematic review</w:t>
      </w:r>
      <w:r w:rsidR="00420111" w:rsidRPr="001F7BF3">
        <w:rPr>
          <w:rFonts w:ascii="Book Antiqua" w:hAnsi="Book Antiqua"/>
          <w:sz w:val="24"/>
          <w:szCs w:val="24"/>
        </w:rPr>
        <w:t xml:space="preserve"> has certain strengths. </w:t>
      </w:r>
      <w:r w:rsidR="00405F7C" w:rsidRPr="001F7BF3">
        <w:rPr>
          <w:rFonts w:ascii="Book Antiqua" w:hAnsi="Book Antiqua"/>
          <w:sz w:val="24"/>
          <w:szCs w:val="24"/>
        </w:rPr>
        <w:t xml:space="preserve">To </w:t>
      </w:r>
      <w:r w:rsidR="00420111" w:rsidRPr="001F7BF3">
        <w:rPr>
          <w:rFonts w:ascii="Book Antiqua" w:hAnsi="Book Antiqua"/>
          <w:sz w:val="24"/>
          <w:szCs w:val="24"/>
        </w:rPr>
        <w:t xml:space="preserve">the best of our knowledge this is the first </w:t>
      </w:r>
      <w:r w:rsidR="00F13E1C" w:rsidRPr="001F7BF3">
        <w:rPr>
          <w:rFonts w:ascii="Book Antiqua" w:hAnsi="Book Antiqua"/>
          <w:sz w:val="24"/>
          <w:szCs w:val="24"/>
        </w:rPr>
        <w:t xml:space="preserve">systematic review </w:t>
      </w:r>
      <w:r w:rsidR="00420111" w:rsidRPr="001F7BF3">
        <w:rPr>
          <w:rFonts w:ascii="Book Antiqua" w:hAnsi="Book Antiqua"/>
          <w:sz w:val="24"/>
          <w:szCs w:val="24"/>
        </w:rPr>
        <w:t xml:space="preserve">to assess </w:t>
      </w:r>
      <w:r w:rsidRPr="001F7BF3">
        <w:rPr>
          <w:rFonts w:ascii="Book Antiqua" w:hAnsi="Book Antiqua"/>
          <w:sz w:val="24"/>
          <w:szCs w:val="24"/>
        </w:rPr>
        <w:t xml:space="preserve">the </w:t>
      </w:r>
      <w:r w:rsidR="00F13E1C" w:rsidRPr="001F7BF3">
        <w:rPr>
          <w:rFonts w:ascii="Book Antiqua" w:hAnsi="Book Antiqua"/>
          <w:sz w:val="24"/>
          <w:szCs w:val="24"/>
        </w:rPr>
        <w:t xml:space="preserve">overall prevalence </w:t>
      </w:r>
      <w:r w:rsidRPr="001F7BF3">
        <w:rPr>
          <w:rFonts w:ascii="Book Antiqua" w:hAnsi="Book Antiqua"/>
          <w:sz w:val="24"/>
          <w:szCs w:val="24"/>
        </w:rPr>
        <w:t xml:space="preserve">of SO </w:t>
      </w:r>
      <w:r w:rsidR="00F13E1C" w:rsidRPr="001F7BF3">
        <w:rPr>
          <w:rFonts w:ascii="Book Antiqua" w:hAnsi="Book Antiqua"/>
          <w:sz w:val="24"/>
          <w:szCs w:val="24"/>
        </w:rPr>
        <w:t>in</w:t>
      </w:r>
      <w:r w:rsidRPr="001F7BF3">
        <w:rPr>
          <w:rFonts w:ascii="Book Antiqua" w:hAnsi="Book Antiqua"/>
          <w:sz w:val="24"/>
          <w:szCs w:val="24"/>
        </w:rPr>
        <w:t xml:space="preserve"> </w:t>
      </w:r>
      <w:r w:rsidR="00F13E1C" w:rsidRPr="001F7BF3">
        <w:rPr>
          <w:rFonts w:ascii="Book Antiqua" w:hAnsi="Book Antiqua"/>
          <w:sz w:val="24"/>
          <w:szCs w:val="24"/>
        </w:rPr>
        <w:t>males and females</w:t>
      </w:r>
      <w:r w:rsidR="004B023F" w:rsidRPr="001F7BF3">
        <w:rPr>
          <w:rFonts w:ascii="Book Antiqua" w:hAnsi="Book Antiqua"/>
          <w:sz w:val="24"/>
          <w:szCs w:val="24"/>
        </w:rPr>
        <w:t xml:space="preserve"> with overweight and obesity</w:t>
      </w:r>
      <w:r w:rsidR="00F13E1C" w:rsidRPr="001F7BF3">
        <w:rPr>
          <w:rFonts w:ascii="Book Antiqua" w:hAnsi="Book Antiqua"/>
          <w:sz w:val="24"/>
          <w:szCs w:val="24"/>
        </w:rPr>
        <w:t xml:space="preserve">. </w:t>
      </w:r>
      <w:r w:rsidR="00420111" w:rsidRPr="001F7BF3">
        <w:rPr>
          <w:rFonts w:ascii="Book Antiqua" w:hAnsi="Book Antiqua"/>
          <w:sz w:val="24"/>
          <w:szCs w:val="24"/>
        </w:rPr>
        <w:t xml:space="preserve">In fact, </w:t>
      </w:r>
      <w:r w:rsidR="00F13E1C" w:rsidRPr="001F7BF3">
        <w:rPr>
          <w:rFonts w:ascii="Book Antiqua" w:hAnsi="Book Antiqua"/>
          <w:sz w:val="24"/>
          <w:szCs w:val="24"/>
        </w:rPr>
        <w:t xml:space="preserve">the studies that </w:t>
      </w:r>
      <w:r w:rsidR="0039405E" w:rsidRPr="001F7BF3">
        <w:rPr>
          <w:rFonts w:ascii="Book Antiqua" w:hAnsi="Book Antiqua"/>
          <w:sz w:val="24"/>
          <w:szCs w:val="24"/>
        </w:rPr>
        <w:t xml:space="preserve">have been </w:t>
      </w:r>
      <w:r w:rsidR="00F13E1C" w:rsidRPr="001F7BF3">
        <w:rPr>
          <w:rFonts w:ascii="Book Antiqua" w:hAnsi="Book Antiqua"/>
          <w:sz w:val="24"/>
          <w:szCs w:val="24"/>
        </w:rPr>
        <w:t xml:space="preserve">conducted on this topic reported </w:t>
      </w:r>
      <w:r w:rsidRPr="001F7BF3">
        <w:rPr>
          <w:rFonts w:ascii="Book Antiqua" w:hAnsi="Book Antiqua"/>
          <w:sz w:val="24"/>
          <w:szCs w:val="24"/>
        </w:rPr>
        <w:t xml:space="preserve">varying levels </w:t>
      </w:r>
      <w:r w:rsidR="00F13E1C" w:rsidRPr="001F7BF3">
        <w:rPr>
          <w:rFonts w:ascii="Book Antiqua" w:hAnsi="Book Antiqua"/>
          <w:sz w:val="24"/>
          <w:szCs w:val="24"/>
        </w:rPr>
        <w:t xml:space="preserve">of prevalence </w:t>
      </w:r>
      <w:r w:rsidR="0039405E" w:rsidRPr="001F7BF3">
        <w:rPr>
          <w:rFonts w:ascii="Book Antiqua" w:hAnsi="Book Antiqua"/>
          <w:sz w:val="24"/>
          <w:szCs w:val="24"/>
        </w:rPr>
        <w:t xml:space="preserve">that ranged </w:t>
      </w:r>
      <w:r w:rsidR="00F13E1C" w:rsidRPr="001F7BF3">
        <w:rPr>
          <w:rFonts w:ascii="Book Antiqua" w:hAnsi="Book Antiqua"/>
          <w:sz w:val="24"/>
          <w:szCs w:val="24"/>
        </w:rPr>
        <w:t xml:space="preserve">between 0 and 100%, depending on the </w:t>
      </w:r>
      <w:r w:rsidRPr="001F7BF3">
        <w:rPr>
          <w:rFonts w:ascii="Book Antiqua" w:hAnsi="Book Antiqua"/>
          <w:sz w:val="24"/>
          <w:szCs w:val="24"/>
        </w:rPr>
        <w:t xml:space="preserve">applied </w:t>
      </w:r>
      <w:r w:rsidR="00F13E1C" w:rsidRPr="001F7BF3">
        <w:rPr>
          <w:rFonts w:ascii="Book Antiqua" w:hAnsi="Book Antiqua"/>
          <w:sz w:val="24"/>
          <w:szCs w:val="24"/>
        </w:rPr>
        <w:t xml:space="preserve">definition </w:t>
      </w:r>
      <w:r w:rsidRPr="001F7BF3">
        <w:rPr>
          <w:rFonts w:ascii="Book Antiqua" w:hAnsi="Book Antiqua"/>
          <w:sz w:val="24"/>
          <w:szCs w:val="24"/>
        </w:rPr>
        <w:t xml:space="preserve">of </w:t>
      </w:r>
      <w:proofErr w:type="gramStart"/>
      <w:r w:rsidR="0005390C" w:rsidRPr="001F7BF3">
        <w:rPr>
          <w:rFonts w:ascii="Book Antiqua" w:hAnsi="Book Antiqua"/>
          <w:sz w:val="24"/>
          <w:szCs w:val="24"/>
        </w:rPr>
        <w:t>SO</w:t>
      </w:r>
      <w:r w:rsidR="00005DC6" w:rsidRPr="001F7BF3">
        <w:rPr>
          <w:rFonts w:ascii="Book Antiqua" w:hAnsi="Book Antiqua"/>
          <w:noProof/>
          <w:sz w:val="24"/>
          <w:szCs w:val="24"/>
          <w:vertAlign w:val="superscript"/>
        </w:rPr>
        <w:t>[</w:t>
      </w:r>
      <w:proofErr w:type="gramEnd"/>
      <w:r w:rsidR="00005DC6" w:rsidRPr="001F7BF3">
        <w:rPr>
          <w:rFonts w:ascii="Book Antiqua" w:hAnsi="Book Antiqua"/>
          <w:noProof/>
          <w:sz w:val="24"/>
          <w:szCs w:val="24"/>
          <w:vertAlign w:val="superscript"/>
        </w:rPr>
        <w:t>47,48]</w:t>
      </w:r>
      <w:r w:rsidR="00420111" w:rsidRPr="001F7BF3">
        <w:rPr>
          <w:rFonts w:ascii="Book Antiqua" w:hAnsi="Book Antiqua"/>
          <w:sz w:val="24"/>
          <w:szCs w:val="24"/>
        </w:rPr>
        <w:t xml:space="preserve">. </w:t>
      </w:r>
      <w:r w:rsidR="00F13E1C" w:rsidRPr="001F7BF3">
        <w:rPr>
          <w:rFonts w:ascii="Book Antiqua" w:hAnsi="Book Antiqua"/>
          <w:sz w:val="24"/>
          <w:szCs w:val="24"/>
        </w:rPr>
        <w:t xml:space="preserve">Higher prevalence tends to be reported in studies </w:t>
      </w:r>
      <w:r w:rsidR="00405F7C" w:rsidRPr="001F7BF3">
        <w:rPr>
          <w:rFonts w:ascii="Book Antiqua" w:hAnsi="Book Antiqua"/>
          <w:sz w:val="24"/>
          <w:szCs w:val="24"/>
        </w:rPr>
        <w:t xml:space="preserve">that </w:t>
      </w:r>
      <w:r w:rsidR="00F13E1C" w:rsidRPr="001F7BF3">
        <w:rPr>
          <w:rFonts w:ascii="Book Antiqua" w:hAnsi="Book Antiqua"/>
          <w:sz w:val="24"/>
          <w:szCs w:val="24"/>
        </w:rPr>
        <w:t>account</w:t>
      </w:r>
      <w:r w:rsidR="00405F7C" w:rsidRPr="001F7BF3">
        <w:rPr>
          <w:rFonts w:ascii="Book Antiqua" w:hAnsi="Book Antiqua"/>
          <w:sz w:val="24"/>
          <w:szCs w:val="24"/>
        </w:rPr>
        <w:t>ed</w:t>
      </w:r>
      <w:r w:rsidR="00F13E1C" w:rsidRPr="001F7BF3">
        <w:rPr>
          <w:rFonts w:ascii="Book Antiqua" w:hAnsi="Book Antiqua"/>
          <w:sz w:val="24"/>
          <w:szCs w:val="24"/>
        </w:rPr>
        <w:t xml:space="preserve"> for body mass (</w:t>
      </w:r>
      <w:r w:rsidR="00F13E1C" w:rsidRPr="001F7BF3">
        <w:rPr>
          <w:rFonts w:ascii="Book Antiqua" w:hAnsi="Book Antiqua"/>
          <w:i/>
          <w:sz w:val="24"/>
          <w:szCs w:val="24"/>
        </w:rPr>
        <w:t>i.e.</w:t>
      </w:r>
      <w:r w:rsidR="00F13E1C" w:rsidRPr="001F7BF3">
        <w:rPr>
          <w:rFonts w:ascii="Book Antiqua" w:hAnsi="Book Antiqua"/>
          <w:sz w:val="24"/>
          <w:szCs w:val="24"/>
        </w:rPr>
        <w:t xml:space="preserve">, BMI), whereas </w:t>
      </w:r>
      <w:r w:rsidR="00405F7C" w:rsidRPr="001F7BF3">
        <w:rPr>
          <w:rFonts w:ascii="Book Antiqua" w:hAnsi="Book Antiqua"/>
          <w:sz w:val="24"/>
          <w:szCs w:val="24"/>
        </w:rPr>
        <w:t xml:space="preserve">a </w:t>
      </w:r>
      <w:r w:rsidR="00F13E1C" w:rsidRPr="001F7BF3">
        <w:rPr>
          <w:rFonts w:ascii="Book Antiqua" w:hAnsi="Book Antiqua"/>
          <w:sz w:val="24"/>
          <w:szCs w:val="24"/>
        </w:rPr>
        <w:t xml:space="preserve">lower prevalence is reported in those that did </w:t>
      </w:r>
      <w:proofErr w:type="gramStart"/>
      <w:r w:rsidR="00F13E1C" w:rsidRPr="001F7BF3">
        <w:rPr>
          <w:rFonts w:ascii="Book Antiqua" w:hAnsi="Book Antiqua"/>
          <w:sz w:val="24"/>
          <w:szCs w:val="24"/>
        </w:rPr>
        <w:t>not</w:t>
      </w:r>
      <w:r w:rsidR="00005DC6" w:rsidRPr="001F7BF3">
        <w:rPr>
          <w:rFonts w:ascii="Book Antiqua" w:hAnsi="Book Antiqua"/>
          <w:noProof/>
          <w:sz w:val="24"/>
          <w:szCs w:val="24"/>
          <w:vertAlign w:val="superscript"/>
        </w:rPr>
        <w:t>[</w:t>
      </w:r>
      <w:proofErr w:type="gramEnd"/>
      <w:r w:rsidR="00005DC6" w:rsidRPr="001F7BF3">
        <w:rPr>
          <w:rFonts w:ascii="Book Antiqua" w:hAnsi="Book Antiqua"/>
          <w:noProof/>
          <w:sz w:val="24"/>
          <w:szCs w:val="24"/>
          <w:vertAlign w:val="superscript"/>
        </w:rPr>
        <w:t>43,49]</w:t>
      </w:r>
      <w:r w:rsidR="00F13E1C" w:rsidRPr="001F7BF3">
        <w:rPr>
          <w:rFonts w:ascii="Book Antiqua" w:hAnsi="Book Antiqua"/>
          <w:sz w:val="24"/>
          <w:szCs w:val="24"/>
        </w:rPr>
        <w:t>. A low prevalence may also be explained by the use of definitions that have primarily been developed from stud</w:t>
      </w:r>
      <w:r w:rsidR="0039405E" w:rsidRPr="001F7BF3">
        <w:rPr>
          <w:rFonts w:ascii="Book Antiqua" w:hAnsi="Book Antiqua"/>
          <w:sz w:val="24"/>
          <w:szCs w:val="24"/>
        </w:rPr>
        <w:t xml:space="preserve">ies </w:t>
      </w:r>
      <w:r w:rsidRPr="001F7BF3">
        <w:rPr>
          <w:rFonts w:ascii="Book Antiqua" w:hAnsi="Book Antiqua"/>
          <w:sz w:val="24"/>
          <w:szCs w:val="24"/>
        </w:rPr>
        <w:t xml:space="preserve">in </w:t>
      </w:r>
      <w:r w:rsidR="0039405E" w:rsidRPr="001F7BF3">
        <w:rPr>
          <w:rFonts w:ascii="Book Antiqua" w:hAnsi="Book Antiqua"/>
          <w:sz w:val="24"/>
          <w:szCs w:val="24"/>
        </w:rPr>
        <w:t xml:space="preserve">older cohorts and these may not be </w:t>
      </w:r>
      <w:r w:rsidR="00F13E1C" w:rsidRPr="001F7BF3">
        <w:rPr>
          <w:rFonts w:ascii="Book Antiqua" w:hAnsi="Book Antiqua"/>
          <w:sz w:val="24"/>
          <w:szCs w:val="24"/>
        </w:rPr>
        <w:t xml:space="preserve">applicable to younger </w:t>
      </w:r>
      <w:proofErr w:type="gramStart"/>
      <w:r w:rsidR="00F13E1C" w:rsidRPr="001F7BF3">
        <w:rPr>
          <w:rFonts w:ascii="Book Antiqua" w:hAnsi="Book Antiqua"/>
          <w:sz w:val="24"/>
          <w:szCs w:val="24"/>
        </w:rPr>
        <w:t>adults</w:t>
      </w:r>
      <w:r w:rsidR="00005DC6" w:rsidRPr="001F7BF3">
        <w:rPr>
          <w:rFonts w:ascii="Book Antiqua" w:hAnsi="Book Antiqua"/>
          <w:noProof/>
          <w:sz w:val="24"/>
          <w:szCs w:val="24"/>
          <w:vertAlign w:val="superscript"/>
        </w:rPr>
        <w:t>[</w:t>
      </w:r>
      <w:proofErr w:type="gramEnd"/>
      <w:r w:rsidR="00005DC6" w:rsidRPr="001F7BF3">
        <w:rPr>
          <w:rFonts w:ascii="Book Antiqua" w:hAnsi="Book Antiqua"/>
          <w:noProof/>
          <w:sz w:val="24"/>
          <w:szCs w:val="24"/>
          <w:vertAlign w:val="superscript"/>
        </w:rPr>
        <w:t>47]</w:t>
      </w:r>
      <w:r w:rsidR="00F13E1C" w:rsidRPr="001F7BF3">
        <w:rPr>
          <w:rFonts w:ascii="Book Antiqua" w:hAnsi="Book Antiqua"/>
          <w:sz w:val="24"/>
          <w:szCs w:val="24"/>
        </w:rPr>
        <w:t>.</w:t>
      </w:r>
    </w:p>
    <w:p w14:paraId="7B038294" w14:textId="6F2EB5A0" w:rsidR="0058614B" w:rsidRPr="001F7BF3" w:rsidRDefault="0039405E" w:rsidP="005656DA">
      <w:pPr>
        <w:spacing w:after="0" w:line="360" w:lineRule="auto"/>
        <w:ind w:firstLineChars="100" w:firstLine="240"/>
        <w:jc w:val="both"/>
        <w:rPr>
          <w:rFonts w:ascii="Book Antiqua" w:hAnsi="Book Antiqua"/>
          <w:sz w:val="24"/>
          <w:szCs w:val="24"/>
        </w:rPr>
      </w:pPr>
      <w:r w:rsidRPr="001F7BF3">
        <w:rPr>
          <w:rFonts w:ascii="Book Antiqua" w:hAnsi="Book Antiqua"/>
          <w:sz w:val="24"/>
          <w:szCs w:val="24"/>
        </w:rPr>
        <w:t>However, th</w:t>
      </w:r>
      <w:r w:rsidR="00080903" w:rsidRPr="001F7BF3">
        <w:rPr>
          <w:rFonts w:ascii="Book Antiqua" w:hAnsi="Book Antiqua"/>
          <w:sz w:val="24"/>
          <w:szCs w:val="24"/>
        </w:rPr>
        <w:t>is</w:t>
      </w:r>
      <w:r w:rsidRPr="001F7BF3">
        <w:rPr>
          <w:rFonts w:ascii="Book Antiqua" w:hAnsi="Book Antiqua"/>
          <w:sz w:val="24"/>
          <w:szCs w:val="24"/>
        </w:rPr>
        <w:t xml:space="preserve"> systematic review</w:t>
      </w:r>
      <w:r w:rsidR="00080903" w:rsidRPr="001F7BF3">
        <w:rPr>
          <w:rFonts w:ascii="Book Antiqua" w:hAnsi="Book Antiqua"/>
          <w:sz w:val="24"/>
          <w:szCs w:val="24"/>
        </w:rPr>
        <w:t xml:space="preserve"> also</w:t>
      </w:r>
      <w:r w:rsidRPr="001F7BF3">
        <w:rPr>
          <w:rFonts w:ascii="Book Antiqua" w:hAnsi="Book Antiqua"/>
          <w:sz w:val="24"/>
          <w:szCs w:val="24"/>
        </w:rPr>
        <w:t xml:space="preserve"> has certain limitations. Foremost, our results need to be interpreted with caution</w:t>
      </w:r>
      <w:r w:rsidR="0044271A" w:rsidRPr="001F7BF3">
        <w:rPr>
          <w:rFonts w:ascii="Book Antiqua" w:hAnsi="Book Antiqua"/>
          <w:sz w:val="24"/>
          <w:szCs w:val="24"/>
        </w:rPr>
        <w:t xml:space="preserve"> with</w:t>
      </w:r>
      <w:r w:rsidRPr="001F7BF3">
        <w:rPr>
          <w:rFonts w:ascii="Book Antiqua" w:hAnsi="Book Antiqua"/>
          <w:sz w:val="24"/>
          <w:szCs w:val="24"/>
        </w:rPr>
        <w:t xml:space="preserve"> regard to the association between </w:t>
      </w:r>
      <w:r w:rsidR="00140842" w:rsidRPr="001F7BF3">
        <w:rPr>
          <w:rFonts w:ascii="Book Antiqua" w:hAnsi="Book Antiqua"/>
          <w:sz w:val="24"/>
          <w:szCs w:val="24"/>
        </w:rPr>
        <w:t>SO</w:t>
      </w:r>
      <w:r w:rsidR="00A423E5" w:rsidRPr="001F7BF3">
        <w:rPr>
          <w:rFonts w:ascii="Book Antiqua" w:hAnsi="Book Antiqua"/>
          <w:sz w:val="24"/>
          <w:szCs w:val="24"/>
        </w:rPr>
        <w:t xml:space="preserve"> and the prevalence of</w:t>
      </w:r>
      <w:r w:rsidR="0044271A" w:rsidRPr="001F7BF3">
        <w:rPr>
          <w:rFonts w:ascii="Book Antiqua" w:hAnsi="Book Antiqua"/>
          <w:sz w:val="24"/>
          <w:szCs w:val="24"/>
        </w:rPr>
        <w:t xml:space="preserve"> </w:t>
      </w:r>
      <w:r w:rsidR="00140842" w:rsidRPr="001F7BF3">
        <w:rPr>
          <w:rFonts w:ascii="Book Antiqua" w:hAnsi="Book Antiqua"/>
          <w:sz w:val="24"/>
          <w:szCs w:val="24"/>
        </w:rPr>
        <w:t>T2D</w:t>
      </w:r>
      <w:r w:rsidR="00A423E5" w:rsidRPr="001F7BF3">
        <w:rPr>
          <w:rFonts w:ascii="Book Antiqua" w:hAnsi="Book Antiqua"/>
          <w:sz w:val="24"/>
          <w:szCs w:val="24"/>
        </w:rPr>
        <w:t xml:space="preserve">, </w:t>
      </w:r>
      <w:r w:rsidR="00140842" w:rsidRPr="001F7BF3">
        <w:rPr>
          <w:rFonts w:ascii="Book Antiqua" w:hAnsi="Book Antiqua"/>
          <w:sz w:val="24"/>
          <w:szCs w:val="24"/>
        </w:rPr>
        <w:t>since</w:t>
      </w:r>
      <w:r w:rsidR="00A423E5" w:rsidRPr="001F7BF3">
        <w:rPr>
          <w:rFonts w:ascii="Book Antiqua" w:hAnsi="Book Antiqua"/>
          <w:sz w:val="24"/>
          <w:szCs w:val="24"/>
        </w:rPr>
        <w:t xml:space="preserve"> the cross-sectional design </w:t>
      </w:r>
      <w:r w:rsidR="0044271A" w:rsidRPr="001F7BF3">
        <w:rPr>
          <w:rFonts w:ascii="Book Antiqua" w:hAnsi="Book Antiqua"/>
          <w:sz w:val="24"/>
          <w:szCs w:val="24"/>
        </w:rPr>
        <w:t xml:space="preserve">of </w:t>
      </w:r>
      <w:r w:rsidR="00A423E5" w:rsidRPr="001F7BF3">
        <w:rPr>
          <w:rFonts w:ascii="Book Antiqua" w:hAnsi="Book Antiqua"/>
          <w:sz w:val="24"/>
          <w:szCs w:val="24"/>
        </w:rPr>
        <w:t>the studies</w:t>
      </w:r>
      <w:r w:rsidR="00DC11B6" w:rsidRPr="001F7BF3">
        <w:rPr>
          <w:rFonts w:ascii="Book Antiqua" w:hAnsi="Book Antiqua"/>
          <w:sz w:val="24"/>
          <w:szCs w:val="24"/>
        </w:rPr>
        <w:t xml:space="preserve"> (</w:t>
      </w:r>
      <w:r w:rsidR="00DC11B6" w:rsidRPr="001F7BF3">
        <w:rPr>
          <w:rFonts w:ascii="Book Antiqua" w:hAnsi="Book Antiqua"/>
          <w:i/>
          <w:sz w:val="24"/>
          <w:szCs w:val="24"/>
        </w:rPr>
        <w:t>i.e.</w:t>
      </w:r>
      <w:r w:rsidR="005A1DEF" w:rsidRPr="001F7BF3">
        <w:rPr>
          <w:rFonts w:ascii="Book Antiqua" w:hAnsi="Book Antiqua"/>
          <w:i/>
          <w:sz w:val="24"/>
          <w:szCs w:val="24"/>
        </w:rPr>
        <w:t>,</w:t>
      </w:r>
      <w:r w:rsidR="00DC11B6" w:rsidRPr="001F7BF3">
        <w:rPr>
          <w:rFonts w:ascii="Book Antiqua" w:hAnsi="Book Antiqua"/>
          <w:sz w:val="24"/>
          <w:szCs w:val="24"/>
        </w:rPr>
        <w:t xml:space="preserve"> non cohort),</w:t>
      </w:r>
      <w:r w:rsidR="00A423E5" w:rsidRPr="001F7BF3">
        <w:rPr>
          <w:rFonts w:ascii="Book Antiqua" w:hAnsi="Book Antiqua"/>
          <w:sz w:val="24"/>
          <w:szCs w:val="24"/>
        </w:rPr>
        <w:t xml:space="preserve"> included in our systematic review indicates</w:t>
      </w:r>
      <w:r w:rsidR="0044271A" w:rsidRPr="001F7BF3">
        <w:rPr>
          <w:rFonts w:ascii="Book Antiqua" w:hAnsi="Book Antiqua"/>
          <w:sz w:val="24"/>
          <w:szCs w:val="24"/>
        </w:rPr>
        <w:t xml:space="preserve"> </w:t>
      </w:r>
      <w:r w:rsidR="00A423E5" w:rsidRPr="001F7BF3">
        <w:rPr>
          <w:rFonts w:ascii="Book Antiqua" w:hAnsi="Book Antiqua"/>
          <w:sz w:val="24"/>
          <w:szCs w:val="24"/>
        </w:rPr>
        <w:t xml:space="preserve">only simple associations between </w:t>
      </w:r>
      <w:r w:rsidR="00140842" w:rsidRPr="001F7BF3">
        <w:rPr>
          <w:rFonts w:ascii="Book Antiqua" w:hAnsi="Book Antiqua"/>
          <w:sz w:val="24"/>
          <w:szCs w:val="24"/>
        </w:rPr>
        <w:t>SO</w:t>
      </w:r>
      <w:r w:rsidR="00A423E5" w:rsidRPr="001F7BF3">
        <w:rPr>
          <w:rFonts w:ascii="Book Antiqua" w:hAnsi="Book Antiqua"/>
          <w:sz w:val="24"/>
          <w:szCs w:val="24"/>
        </w:rPr>
        <w:t xml:space="preserve"> and </w:t>
      </w:r>
      <w:r w:rsidR="0058614B" w:rsidRPr="001F7BF3">
        <w:rPr>
          <w:rFonts w:ascii="Book Antiqua" w:hAnsi="Book Antiqua"/>
          <w:sz w:val="24"/>
          <w:szCs w:val="24"/>
        </w:rPr>
        <w:t xml:space="preserve">T2D </w:t>
      </w:r>
      <w:r w:rsidR="0044271A" w:rsidRPr="001F7BF3">
        <w:rPr>
          <w:rFonts w:ascii="Book Antiqua" w:hAnsi="Book Antiqua"/>
          <w:sz w:val="24"/>
          <w:szCs w:val="24"/>
        </w:rPr>
        <w:t xml:space="preserve">at best </w:t>
      </w:r>
      <w:r w:rsidR="0005390C" w:rsidRPr="001F7BF3">
        <w:rPr>
          <w:rFonts w:ascii="Book Antiqua" w:hAnsi="Book Antiqua"/>
          <w:sz w:val="24"/>
          <w:szCs w:val="24"/>
        </w:rPr>
        <w:t>and</w:t>
      </w:r>
      <w:r w:rsidR="00A423E5" w:rsidRPr="001F7BF3">
        <w:rPr>
          <w:rFonts w:ascii="Book Antiqua" w:hAnsi="Book Antiqua"/>
          <w:sz w:val="24"/>
          <w:szCs w:val="24"/>
        </w:rPr>
        <w:t xml:space="preserve"> does not provide solid information regarding any causal relationships between the two conditions</w:t>
      </w:r>
      <w:r w:rsidR="00005DC6" w:rsidRPr="001F7BF3">
        <w:rPr>
          <w:rFonts w:ascii="Book Antiqua" w:hAnsi="Book Antiqua"/>
          <w:noProof/>
          <w:sz w:val="24"/>
          <w:szCs w:val="24"/>
          <w:vertAlign w:val="superscript"/>
        </w:rPr>
        <w:t>[50,51]</w:t>
      </w:r>
      <w:r w:rsidR="00A423E5" w:rsidRPr="001F7BF3">
        <w:rPr>
          <w:rFonts w:ascii="Book Antiqua" w:hAnsi="Book Antiqua"/>
          <w:sz w:val="24"/>
          <w:szCs w:val="24"/>
        </w:rPr>
        <w:t xml:space="preserve">. In other words, these studies </w:t>
      </w:r>
      <w:r w:rsidR="00DC11B6" w:rsidRPr="001F7BF3">
        <w:rPr>
          <w:rFonts w:ascii="Book Antiqua" w:hAnsi="Book Antiqua"/>
          <w:sz w:val="24"/>
          <w:szCs w:val="24"/>
        </w:rPr>
        <w:t xml:space="preserve">lack evidence </w:t>
      </w:r>
      <w:r w:rsidR="00A423E5" w:rsidRPr="001F7BF3">
        <w:rPr>
          <w:rFonts w:ascii="Book Antiqua" w:hAnsi="Book Antiqua"/>
          <w:sz w:val="24"/>
          <w:szCs w:val="24"/>
        </w:rPr>
        <w:t xml:space="preserve">to determine if </w:t>
      </w:r>
      <w:r w:rsidR="0058614B" w:rsidRPr="001F7BF3">
        <w:rPr>
          <w:rFonts w:ascii="Book Antiqua" w:hAnsi="Book Antiqua"/>
          <w:sz w:val="24"/>
          <w:szCs w:val="24"/>
        </w:rPr>
        <w:t>SO</w:t>
      </w:r>
      <w:r w:rsidR="00A423E5" w:rsidRPr="001F7BF3">
        <w:rPr>
          <w:rFonts w:ascii="Book Antiqua" w:hAnsi="Book Antiqua"/>
          <w:sz w:val="24"/>
          <w:szCs w:val="24"/>
        </w:rPr>
        <w:t xml:space="preserve"> may lead to the onset or deterioration of </w:t>
      </w:r>
      <w:r w:rsidR="0058614B" w:rsidRPr="001F7BF3">
        <w:rPr>
          <w:rFonts w:ascii="Book Antiqua" w:hAnsi="Book Antiqua"/>
          <w:sz w:val="24"/>
          <w:szCs w:val="24"/>
        </w:rPr>
        <w:t>T2D</w:t>
      </w:r>
      <w:r w:rsidR="00A423E5" w:rsidRPr="001F7BF3">
        <w:rPr>
          <w:rFonts w:ascii="Book Antiqua" w:hAnsi="Book Antiqua"/>
          <w:sz w:val="24"/>
          <w:szCs w:val="24"/>
        </w:rPr>
        <w:t xml:space="preserve">, since very few studies have longitudinally investigated the </w:t>
      </w:r>
      <w:r w:rsidR="005A1DEF" w:rsidRPr="001F7BF3">
        <w:rPr>
          <w:rFonts w:ascii="Book Antiqua" w:hAnsi="Book Antiqua"/>
          <w:sz w:val="24"/>
          <w:szCs w:val="24"/>
        </w:rPr>
        <w:t>“</w:t>
      </w:r>
      <w:r w:rsidR="00A423E5" w:rsidRPr="001F7BF3">
        <w:rPr>
          <w:rFonts w:ascii="Book Antiqua" w:hAnsi="Book Antiqua"/>
          <w:sz w:val="24"/>
          <w:szCs w:val="24"/>
        </w:rPr>
        <w:t>real</w:t>
      </w:r>
      <w:r w:rsidR="005A1DEF" w:rsidRPr="001F7BF3">
        <w:rPr>
          <w:rFonts w:ascii="Book Antiqua" w:hAnsi="Book Antiqua"/>
          <w:sz w:val="24"/>
          <w:szCs w:val="24"/>
        </w:rPr>
        <w:t>”</w:t>
      </w:r>
      <w:r w:rsidR="00A423E5" w:rsidRPr="001F7BF3">
        <w:rPr>
          <w:rFonts w:ascii="Book Antiqua" w:hAnsi="Book Antiqua"/>
          <w:sz w:val="24"/>
          <w:szCs w:val="24"/>
        </w:rPr>
        <w:t xml:space="preserve"> effects of </w:t>
      </w:r>
      <w:r w:rsidR="0058614B" w:rsidRPr="001F7BF3">
        <w:rPr>
          <w:rFonts w:ascii="Book Antiqua" w:hAnsi="Book Antiqua"/>
          <w:sz w:val="24"/>
          <w:szCs w:val="24"/>
        </w:rPr>
        <w:t xml:space="preserve">SO on </w:t>
      </w:r>
      <w:proofErr w:type="gramStart"/>
      <w:r w:rsidR="0058614B" w:rsidRPr="001F7BF3">
        <w:rPr>
          <w:rFonts w:ascii="Book Antiqua" w:hAnsi="Book Antiqua"/>
          <w:sz w:val="24"/>
          <w:szCs w:val="24"/>
        </w:rPr>
        <w:t>health</w:t>
      </w:r>
      <w:r w:rsidR="00005DC6" w:rsidRPr="001F7BF3">
        <w:rPr>
          <w:rFonts w:ascii="Book Antiqua" w:hAnsi="Book Antiqua"/>
          <w:noProof/>
          <w:sz w:val="24"/>
          <w:szCs w:val="24"/>
          <w:vertAlign w:val="superscript"/>
        </w:rPr>
        <w:t>[</w:t>
      </w:r>
      <w:proofErr w:type="gramEnd"/>
      <w:r w:rsidR="00005DC6" w:rsidRPr="001F7BF3">
        <w:rPr>
          <w:rFonts w:ascii="Book Antiqua" w:hAnsi="Book Antiqua"/>
          <w:noProof/>
          <w:sz w:val="24"/>
          <w:szCs w:val="24"/>
          <w:vertAlign w:val="superscript"/>
        </w:rPr>
        <w:t>52]</w:t>
      </w:r>
      <w:r w:rsidR="00A423E5" w:rsidRPr="001F7BF3">
        <w:rPr>
          <w:rFonts w:ascii="Book Antiqua" w:hAnsi="Book Antiqua"/>
          <w:sz w:val="24"/>
          <w:szCs w:val="24"/>
        </w:rPr>
        <w:t xml:space="preserve">. These shortcomings </w:t>
      </w:r>
      <w:r w:rsidR="0005390C" w:rsidRPr="001F7BF3">
        <w:rPr>
          <w:rFonts w:ascii="Book Antiqua" w:hAnsi="Book Antiqua"/>
          <w:sz w:val="24"/>
          <w:szCs w:val="24"/>
        </w:rPr>
        <w:t>in</w:t>
      </w:r>
      <w:r w:rsidR="00A423E5" w:rsidRPr="001F7BF3">
        <w:rPr>
          <w:rFonts w:ascii="Book Antiqua" w:hAnsi="Book Antiqua"/>
          <w:sz w:val="24"/>
          <w:szCs w:val="24"/>
        </w:rPr>
        <w:t xml:space="preserve"> the </w:t>
      </w:r>
      <w:r w:rsidR="0044271A" w:rsidRPr="001F7BF3">
        <w:rPr>
          <w:rFonts w:ascii="Book Antiqua" w:hAnsi="Book Antiqua"/>
          <w:sz w:val="24"/>
          <w:szCs w:val="24"/>
        </w:rPr>
        <w:t xml:space="preserve">current </w:t>
      </w:r>
      <w:r w:rsidR="00A423E5" w:rsidRPr="001F7BF3">
        <w:rPr>
          <w:rFonts w:ascii="Book Antiqua" w:hAnsi="Book Antiqua"/>
          <w:sz w:val="24"/>
          <w:szCs w:val="24"/>
        </w:rPr>
        <w:t xml:space="preserve">research indicate the need to design longitudinal studies to clarify the real effect of </w:t>
      </w:r>
      <w:r w:rsidR="0058614B" w:rsidRPr="001F7BF3">
        <w:rPr>
          <w:rFonts w:ascii="Book Antiqua" w:hAnsi="Book Antiqua"/>
          <w:sz w:val="24"/>
          <w:szCs w:val="24"/>
        </w:rPr>
        <w:t>SO</w:t>
      </w:r>
      <w:r w:rsidR="00A423E5" w:rsidRPr="001F7BF3">
        <w:rPr>
          <w:rFonts w:ascii="Book Antiqua" w:hAnsi="Book Antiqua"/>
          <w:sz w:val="24"/>
          <w:szCs w:val="24"/>
        </w:rPr>
        <w:t xml:space="preserve"> on the onset</w:t>
      </w:r>
      <w:r w:rsidR="0044271A" w:rsidRPr="001F7BF3">
        <w:rPr>
          <w:rFonts w:ascii="Book Antiqua" w:hAnsi="Book Antiqua"/>
          <w:sz w:val="24"/>
          <w:szCs w:val="24"/>
        </w:rPr>
        <w:t xml:space="preserve"> and progression</w:t>
      </w:r>
      <w:r w:rsidR="00A423E5" w:rsidRPr="001F7BF3">
        <w:rPr>
          <w:rFonts w:ascii="Book Antiqua" w:hAnsi="Book Antiqua"/>
          <w:sz w:val="24"/>
          <w:szCs w:val="24"/>
        </w:rPr>
        <w:t xml:space="preserve"> of </w:t>
      </w:r>
      <w:r w:rsidR="0058614B" w:rsidRPr="001F7BF3">
        <w:rPr>
          <w:rFonts w:ascii="Book Antiqua" w:hAnsi="Book Antiqua"/>
          <w:sz w:val="24"/>
          <w:szCs w:val="24"/>
        </w:rPr>
        <w:t>T2D</w:t>
      </w:r>
      <w:r w:rsidR="00A423E5" w:rsidRPr="001F7BF3">
        <w:rPr>
          <w:rFonts w:ascii="Book Antiqua" w:hAnsi="Book Antiqua"/>
          <w:sz w:val="24"/>
          <w:szCs w:val="24"/>
        </w:rPr>
        <w:t>.</w:t>
      </w:r>
    </w:p>
    <w:p w14:paraId="1313630A" w14:textId="6F89EF5F" w:rsidR="00880867" w:rsidRPr="001F7BF3" w:rsidRDefault="005A1DEF" w:rsidP="005656DA">
      <w:pPr>
        <w:spacing w:after="0" w:line="360" w:lineRule="auto"/>
        <w:ind w:firstLineChars="100" w:firstLine="240"/>
        <w:jc w:val="both"/>
        <w:rPr>
          <w:rFonts w:ascii="Book Antiqua" w:hAnsi="Book Antiqua"/>
          <w:b/>
          <w:sz w:val="24"/>
          <w:szCs w:val="24"/>
        </w:rPr>
      </w:pPr>
      <w:r w:rsidRPr="001F7BF3">
        <w:rPr>
          <w:rFonts w:ascii="Book Antiqua" w:hAnsi="Book Antiqua"/>
          <w:sz w:val="24"/>
          <w:szCs w:val="24"/>
        </w:rPr>
        <w:t xml:space="preserve">In conclusion, a </w:t>
      </w:r>
      <w:r w:rsidR="005B579A" w:rsidRPr="001F7BF3">
        <w:rPr>
          <w:rFonts w:ascii="Book Antiqua" w:hAnsi="Book Antiqua"/>
          <w:sz w:val="24"/>
          <w:szCs w:val="24"/>
        </w:rPr>
        <w:t xml:space="preserve">high prevalence of </w:t>
      </w:r>
      <w:r w:rsidR="005B579A" w:rsidRPr="001F7BF3">
        <w:rPr>
          <w:rFonts w:ascii="Book Antiqua" w:hAnsi="Book Antiqua"/>
          <w:noProof/>
          <w:sz w:val="24"/>
          <w:szCs w:val="24"/>
        </w:rPr>
        <w:t>sarcopenia</w:t>
      </w:r>
      <w:r w:rsidR="005B579A" w:rsidRPr="001F7BF3">
        <w:rPr>
          <w:rFonts w:ascii="Book Antiqua" w:hAnsi="Book Antiqua"/>
          <w:sz w:val="24"/>
          <w:szCs w:val="24"/>
        </w:rPr>
        <w:t xml:space="preserve"> has been found among adults </w:t>
      </w:r>
      <w:r w:rsidR="004B023F" w:rsidRPr="001F7BF3">
        <w:rPr>
          <w:rFonts w:ascii="Book Antiqua" w:hAnsi="Book Antiqua"/>
          <w:sz w:val="24"/>
          <w:szCs w:val="24"/>
        </w:rPr>
        <w:t>with overweight and obesity</w:t>
      </w:r>
      <w:r w:rsidR="004B023F" w:rsidRPr="001F7BF3" w:rsidDel="0044271A">
        <w:rPr>
          <w:rFonts w:ascii="Book Antiqua" w:hAnsi="Book Antiqua"/>
          <w:sz w:val="24"/>
          <w:szCs w:val="24"/>
        </w:rPr>
        <w:t xml:space="preserve"> </w:t>
      </w:r>
      <w:r w:rsidR="005B579A" w:rsidRPr="001F7BF3">
        <w:rPr>
          <w:rFonts w:ascii="Book Antiqua" w:hAnsi="Book Antiqua"/>
          <w:sz w:val="24"/>
          <w:szCs w:val="24"/>
        </w:rPr>
        <w:t xml:space="preserve">regardless </w:t>
      </w:r>
      <w:r w:rsidR="0044271A" w:rsidRPr="001F7BF3">
        <w:rPr>
          <w:rFonts w:ascii="Book Antiqua" w:hAnsi="Book Antiqua"/>
          <w:sz w:val="24"/>
          <w:szCs w:val="24"/>
        </w:rPr>
        <w:t xml:space="preserve">of </w:t>
      </w:r>
      <w:r w:rsidR="005B579A" w:rsidRPr="001F7BF3">
        <w:rPr>
          <w:rFonts w:ascii="Book Antiqua" w:hAnsi="Book Antiqua"/>
          <w:sz w:val="24"/>
          <w:szCs w:val="24"/>
        </w:rPr>
        <w:t xml:space="preserve">their gender, and this condition seems to be associated with </w:t>
      </w:r>
      <w:r w:rsidR="0044271A" w:rsidRPr="001F7BF3">
        <w:rPr>
          <w:rFonts w:ascii="Book Antiqua" w:hAnsi="Book Antiqua"/>
          <w:sz w:val="24"/>
          <w:szCs w:val="24"/>
        </w:rPr>
        <w:t xml:space="preserve">a </w:t>
      </w:r>
      <w:r w:rsidR="005B579A" w:rsidRPr="001F7BF3">
        <w:rPr>
          <w:rFonts w:ascii="Book Antiqua" w:hAnsi="Book Antiqua"/>
          <w:sz w:val="24"/>
          <w:szCs w:val="24"/>
        </w:rPr>
        <w:t>higher risk of T2D. Clinician</w:t>
      </w:r>
      <w:r w:rsidR="0044271A" w:rsidRPr="001F7BF3">
        <w:rPr>
          <w:rFonts w:ascii="Book Antiqua" w:hAnsi="Book Antiqua"/>
          <w:sz w:val="24"/>
          <w:szCs w:val="24"/>
        </w:rPr>
        <w:t>s</w:t>
      </w:r>
      <w:r w:rsidR="005B579A" w:rsidRPr="001F7BF3">
        <w:rPr>
          <w:rFonts w:ascii="Book Antiqua" w:hAnsi="Book Antiqua"/>
          <w:sz w:val="24"/>
          <w:szCs w:val="24"/>
        </w:rPr>
        <w:t xml:space="preserve"> should be aware </w:t>
      </w:r>
      <w:r w:rsidR="0044271A" w:rsidRPr="001F7BF3">
        <w:rPr>
          <w:rFonts w:ascii="Book Antiqua" w:hAnsi="Book Antiqua"/>
          <w:sz w:val="24"/>
          <w:szCs w:val="24"/>
        </w:rPr>
        <w:t xml:space="preserve">of </w:t>
      </w:r>
      <w:r w:rsidR="005B579A" w:rsidRPr="001F7BF3">
        <w:rPr>
          <w:rFonts w:ascii="Book Antiqua" w:hAnsi="Book Antiqua"/>
          <w:sz w:val="24"/>
          <w:szCs w:val="24"/>
        </w:rPr>
        <w:t xml:space="preserve">this scenario in their clinical practice for better management of both obesity </w:t>
      </w:r>
      <w:r w:rsidR="0044271A" w:rsidRPr="001F7BF3">
        <w:rPr>
          <w:rFonts w:ascii="Book Antiqua" w:hAnsi="Book Antiqua"/>
          <w:sz w:val="24"/>
          <w:szCs w:val="24"/>
        </w:rPr>
        <w:t xml:space="preserve">and </w:t>
      </w:r>
      <w:r w:rsidR="005B579A" w:rsidRPr="001F7BF3">
        <w:rPr>
          <w:rFonts w:ascii="Book Antiqua" w:hAnsi="Book Antiqua"/>
          <w:sz w:val="24"/>
          <w:szCs w:val="24"/>
        </w:rPr>
        <w:t>T2D.</w:t>
      </w:r>
    </w:p>
    <w:p w14:paraId="07C760A8" w14:textId="77777777" w:rsidR="00005DC6" w:rsidRPr="001F7BF3" w:rsidRDefault="00005DC6" w:rsidP="005656DA">
      <w:pPr>
        <w:snapToGrid w:val="0"/>
        <w:spacing w:after="0" w:line="360" w:lineRule="auto"/>
        <w:jc w:val="both"/>
        <w:rPr>
          <w:rFonts w:ascii="Book Antiqua" w:hAnsi="Book Antiqua" w:cs="Segoe UI"/>
          <w:b/>
          <w:caps/>
          <w:sz w:val="24"/>
          <w:szCs w:val="24"/>
          <w:shd w:val="clear" w:color="auto" w:fill="FFFFFF"/>
        </w:rPr>
      </w:pPr>
      <w:bookmarkStart w:id="67" w:name="OLE_LINK151"/>
      <w:bookmarkStart w:id="68" w:name="OLE_LINK259"/>
      <w:bookmarkStart w:id="69" w:name="OLE_LINK158"/>
      <w:bookmarkStart w:id="70" w:name="OLE_LINK159"/>
      <w:bookmarkStart w:id="71" w:name="OLE_LINK205"/>
      <w:bookmarkStart w:id="72" w:name="OLE_LINK206"/>
      <w:bookmarkStart w:id="73" w:name="OLE_LINK244"/>
      <w:bookmarkStart w:id="74" w:name="OLE_LINK245"/>
      <w:bookmarkStart w:id="75" w:name="OLE_LINK332"/>
      <w:bookmarkStart w:id="76" w:name="OLE_LINK521"/>
    </w:p>
    <w:p w14:paraId="184EFF26" w14:textId="19B100BB" w:rsidR="00855253" w:rsidRPr="001F7BF3" w:rsidRDefault="00855253" w:rsidP="005656DA">
      <w:pPr>
        <w:snapToGrid w:val="0"/>
        <w:spacing w:after="0" w:line="360" w:lineRule="auto"/>
        <w:jc w:val="both"/>
        <w:rPr>
          <w:rFonts w:ascii="Book Antiqua" w:hAnsi="Book Antiqua"/>
          <w:b/>
          <w:caps/>
          <w:sz w:val="24"/>
          <w:szCs w:val="24"/>
        </w:rPr>
      </w:pPr>
      <w:r w:rsidRPr="001F7BF3">
        <w:rPr>
          <w:rFonts w:ascii="Book Antiqua" w:hAnsi="Book Antiqua" w:cs="Segoe UI"/>
          <w:b/>
          <w:caps/>
          <w:sz w:val="24"/>
          <w:szCs w:val="24"/>
          <w:shd w:val="clear" w:color="auto" w:fill="FFFFFF"/>
        </w:rPr>
        <w:t xml:space="preserve">Article Highlights </w:t>
      </w:r>
    </w:p>
    <w:p w14:paraId="299F1984" w14:textId="77777777" w:rsidR="00855253" w:rsidRPr="001F7BF3" w:rsidRDefault="00855253" w:rsidP="005656DA">
      <w:pPr>
        <w:snapToGrid w:val="0"/>
        <w:spacing w:after="0" w:line="360" w:lineRule="auto"/>
        <w:jc w:val="both"/>
        <w:rPr>
          <w:rFonts w:ascii="Book Antiqua" w:hAnsi="Book Antiqua"/>
          <w:b/>
          <w:i/>
          <w:sz w:val="24"/>
          <w:szCs w:val="24"/>
        </w:rPr>
      </w:pPr>
      <w:r w:rsidRPr="001F7BF3">
        <w:rPr>
          <w:rFonts w:ascii="Book Antiqua" w:hAnsi="Book Antiqua"/>
          <w:b/>
          <w:i/>
          <w:sz w:val="24"/>
          <w:szCs w:val="24"/>
        </w:rPr>
        <w:t>Research background</w:t>
      </w:r>
    </w:p>
    <w:p w14:paraId="57A2A615" w14:textId="08F0C5DA" w:rsidR="00855253" w:rsidRPr="001F7BF3" w:rsidRDefault="00855253" w:rsidP="005656DA">
      <w:pPr>
        <w:snapToGrid w:val="0"/>
        <w:spacing w:after="0" w:line="360" w:lineRule="auto"/>
        <w:jc w:val="both"/>
        <w:rPr>
          <w:rFonts w:ascii="Book Antiqua" w:hAnsi="Book Antiqua"/>
          <w:bCs/>
          <w:sz w:val="24"/>
          <w:szCs w:val="24"/>
        </w:rPr>
      </w:pPr>
      <w:r w:rsidRPr="001F7BF3">
        <w:rPr>
          <w:rFonts w:ascii="Book Antiqua" w:hAnsi="Book Antiqua"/>
          <w:bCs/>
          <w:sz w:val="24"/>
          <w:szCs w:val="24"/>
        </w:rPr>
        <w:t xml:space="preserve">The coexistence of </w:t>
      </w:r>
      <w:r w:rsidRPr="001F7BF3">
        <w:rPr>
          <w:rFonts w:ascii="Book Antiqua" w:hAnsi="Book Antiqua"/>
          <w:bCs/>
          <w:noProof/>
          <w:sz w:val="24"/>
          <w:szCs w:val="24"/>
        </w:rPr>
        <w:t>sarcopenia</w:t>
      </w:r>
      <w:r w:rsidRPr="001F7BF3">
        <w:rPr>
          <w:rFonts w:ascii="Book Antiqua" w:hAnsi="Book Antiqua"/>
          <w:bCs/>
          <w:sz w:val="24"/>
          <w:szCs w:val="24"/>
        </w:rPr>
        <w:t xml:space="preserve"> and obesity has been termed as </w:t>
      </w:r>
      <w:r w:rsidR="004743CF" w:rsidRPr="001F7BF3">
        <w:rPr>
          <w:rFonts w:ascii="Book Antiqua" w:hAnsi="Book Antiqua"/>
          <w:bCs/>
          <w:noProof/>
          <w:sz w:val="24"/>
          <w:szCs w:val="24"/>
        </w:rPr>
        <w:t>sarcopenic</w:t>
      </w:r>
      <w:r w:rsidR="004743CF" w:rsidRPr="001F7BF3">
        <w:rPr>
          <w:rFonts w:ascii="Book Antiqua" w:hAnsi="Book Antiqua"/>
          <w:bCs/>
          <w:sz w:val="24"/>
          <w:szCs w:val="24"/>
        </w:rPr>
        <w:t xml:space="preserve"> obesity (SO)</w:t>
      </w:r>
      <w:r w:rsidRPr="001F7BF3">
        <w:rPr>
          <w:rFonts w:ascii="Book Antiqua" w:hAnsi="Book Antiqua"/>
          <w:bCs/>
          <w:sz w:val="24"/>
          <w:szCs w:val="24"/>
        </w:rPr>
        <w:t xml:space="preserve">. Several studies have been conducted in order to determine any potential association between SO phenotype and type 2 </w:t>
      </w:r>
      <w:r w:rsidR="005656DA" w:rsidRPr="001F7BF3">
        <w:rPr>
          <w:rFonts w:ascii="Book Antiqua" w:hAnsi="Book Antiqua"/>
          <w:bCs/>
          <w:sz w:val="24"/>
          <w:szCs w:val="24"/>
        </w:rPr>
        <w:t xml:space="preserve">diabetes </w:t>
      </w:r>
      <w:r w:rsidRPr="001F7BF3">
        <w:rPr>
          <w:rFonts w:ascii="Book Antiqua" w:hAnsi="Book Antiqua"/>
          <w:bCs/>
          <w:sz w:val="24"/>
          <w:szCs w:val="24"/>
        </w:rPr>
        <w:t xml:space="preserve">(T2D). </w:t>
      </w:r>
      <w:r w:rsidR="005A1DEF" w:rsidRPr="001F7BF3">
        <w:rPr>
          <w:rFonts w:ascii="Book Antiqua" w:hAnsi="Book Antiqua"/>
          <w:bCs/>
          <w:sz w:val="24"/>
          <w:szCs w:val="24"/>
        </w:rPr>
        <w:t>However,</w:t>
      </w:r>
      <w:r w:rsidRPr="001F7BF3">
        <w:rPr>
          <w:rFonts w:ascii="Book Antiqua" w:hAnsi="Book Antiqua"/>
          <w:bCs/>
          <w:sz w:val="24"/>
          <w:szCs w:val="24"/>
        </w:rPr>
        <w:t xml:space="preserve"> the available data are still contradictory and require further clarification. </w:t>
      </w:r>
    </w:p>
    <w:p w14:paraId="15CA5843" w14:textId="77777777" w:rsidR="00855253" w:rsidRPr="001F7BF3" w:rsidRDefault="00855253" w:rsidP="005656DA">
      <w:pPr>
        <w:snapToGrid w:val="0"/>
        <w:spacing w:after="0" w:line="360" w:lineRule="auto"/>
        <w:jc w:val="both"/>
        <w:rPr>
          <w:rFonts w:ascii="Book Antiqua" w:hAnsi="Book Antiqua"/>
          <w:bCs/>
          <w:sz w:val="24"/>
          <w:szCs w:val="24"/>
        </w:rPr>
      </w:pPr>
    </w:p>
    <w:p w14:paraId="0EA8B3A5" w14:textId="77777777" w:rsidR="00855253" w:rsidRPr="001F7BF3" w:rsidRDefault="00855253" w:rsidP="005656DA">
      <w:pPr>
        <w:snapToGrid w:val="0"/>
        <w:spacing w:after="0" w:line="360" w:lineRule="auto"/>
        <w:jc w:val="both"/>
        <w:rPr>
          <w:rFonts w:ascii="Book Antiqua" w:hAnsi="Book Antiqua"/>
          <w:b/>
          <w:i/>
          <w:sz w:val="24"/>
          <w:szCs w:val="24"/>
        </w:rPr>
      </w:pPr>
      <w:r w:rsidRPr="001F7BF3">
        <w:rPr>
          <w:rFonts w:ascii="Book Antiqua" w:hAnsi="Book Antiqua"/>
          <w:b/>
          <w:i/>
          <w:sz w:val="24"/>
          <w:szCs w:val="24"/>
        </w:rPr>
        <w:t>Research motivation</w:t>
      </w:r>
    </w:p>
    <w:p w14:paraId="79008858" w14:textId="29256522" w:rsidR="00855253" w:rsidRPr="001F7BF3" w:rsidRDefault="00855253" w:rsidP="005656DA">
      <w:pPr>
        <w:snapToGrid w:val="0"/>
        <w:spacing w:after="0" w:line="360" w:lineRule="auto"/>
        <w:jc w:val="both"/>
        <w:rPr>
          <w:rFonts w:ascii="Book Antiqua" w:eastAsiaTheme="minorEastAsia" w:hAnsi="Book Antiqua"/>
          <w:sz w:val="24"/>
          <w:szCs w:val="24"/>
        </w:rPr>
      </w:pPr>
      <w:r w:rsidRPr="001F7BF3">
        <w:rPr>
          <w:rFonts w:ascii="Book Antiqua" w:hAnsi="Book Antiqua"/>
          <w:bCs/>
          <w:sz w:val="24"/>
          <w:szCs w:val="24"/>
        </w:rPr>
        <w:t xml:space="preserve">To our knowledge no systematic review </w:t>
      </w:r>
      <w:r w:rsidR="00C101B6" w:rsidRPr="001F7BF3">
        <w:rPr>
          <w:rFonts w:ascii="Book Antiqua" w:hAnsi="Book Antiqua"/>
          <w:bCs/>
          <w:sz w:val="24"/>
          <w:szCs w:val="24"/>
        </w:rPr>
        <w:t xml:space="preserve">on the primary outcome related to </w:t>
      </w:r>
      <w:r w:rsidRPr="001F7BF3">
        <w:rPr>
          <w:rFonts w:ascii="Book Antiqua" w:hAnsi="Book Antiqua"/>
          <w:bCs/>
          <w:sz w:val="24"/>
          <w:szCs w:val="24"/>
        </w:rPr>
        <w:t>the association between SO and T2D</w:t>
      </w:r>
      <w:r w:rsidR="00C101B6" w:rsidRPr="001F7BF3">
        <w:rPr>
          <w:rFonts w:ascii="Book Antiqua" w:hAnsi="Book Antiqua"/>
          <w:bCs/>
          <w:sz w:val="24"/>
          <w:szCs w:val="24"/>
        </w:rPr>
        <w:t xml:space="preserve"> </w:t>
      </w:r>
      <w:r w:rsidRPr="001F7BF3">
        <w:rPr>
          <w:rFonts w:ascii="Book Antiqua" w:hAnsi="Book Antiqua"/>
          <w:bCs/>
          <w:sz w:val="24"/>
          <w:szCs w:val="24"/>
        </w:rPr>
        <w:t>has been conducted</w:t>
      </w:r>
      <w:r w:rsidR="00C101B6" w:rsidRPr="001F7BF3">
        <w:rPr>
          <w:rFonts w:ascii="Book Antiqua" w:hAnsi="Book Antiqua"/>
          <w:bCs/>
          <w:sz w:val="24"/>
          <w:szCs w:val="24"/>
        </w:rPr>
        <w:t xml:space="preserve"> </w:t>
      </w:r>
      <w:r w:rsidR="005A1DEF" w:rsidRPr="001F7BF3">
        <w:rPr>
          <w:rFonts w:ascii="Book Antiqua" w:hAnsi="Book Antiqua"/>
          <w:bCs/>
          <w:sz w:val="24"/>
          <w:szCs w:val="24"/>
        </w:rPr>
        <w:t>yet to</w:t>
      </w:r>
      <w:r w:rsidRPr="001F7BF3">
        <w:rPr>
          <w:rFonts w:ascii="Book Antiqua" w:hAnsi="Book Antiqua"/>
          <w:bCs/>
          <w:sz w:val="24"/>
          <w:szCs w:val="24"/>
        </w:rPr>
        <w:t xml:space="preserve"> provide an unbiased interpretation of the evidence published to date. </w:t>
      </w:r>
    </w:p>
    <w:p w14:paraId="247B9C25" w14:textId="77777777" w:rsidR="00855253" w:rsidRPr="001F7BF3" w:rsidRDefault="00855253" w:rsidP="005656DA">
      <w:pPr>
        <w:snapToGrid w:val="0"/>
        <w:spacing w:after="0" w:line="360" w:lineRule="auto"/>
        <w:jc w:val="both"/>
        <w:rPr>
          <w:rFonts w:ascii="Book Antiqua" w:eastAsiaTheme="minorEastAsia" w:hAnsi="Book Antiqua"/>
          <w:b/>
          <w:sz w:val="24"/>
          <w:szCs w:val="24"/>
        </w:rPr>
      </w:pPr>
    </w:p>
    <w:p w14:paraId="3521FACE" w14:textId="77777777" w:rsidR="00855253" w:rsidRPr="001F7BF3" w:rsidRDefault="00855253" w:rsidP="005656DA">
      <w:pPr>
        <w:snapToGrid w:val="0"/>
        <w:spacing w:after="0" w:line="360" w:lineRule="auto"/>
        <w:jc w:val="both"/>
        <w:rPr>
          <w:rFonts w:ascii="Book Antiqua" w:hAnsi="Book Antiqua"/>
          <w:b/>
          <w:i/>
          <w:sz w:val="24"/>
          <w:szCs w:val="24"/>
        </w:rPr>
      </w:pPr>
      <w:r w:rsidRPr="001F7BF3">
        <w:rPr>
          <w:rFonts w:ascii="Book Antiqua" w:hAnsi="Book Antiqua"/>
          <w:b/>
          <w:i/>
          <w:sz w:val="24"/>
          <w:szCs w:val="24"/>
        </w:rPr>
        <w:t>Research objectives</w:t>
      </w:r>
    </w:p>
    <w:p w14:paraId="739F6F9F" w14:textId="77777777" w:rsidR="00855253" w:rsidRPr="001F7BF3" w:rsidRDefault="00855253" w:rsidP="005656DA">
      <w:pPr>
        <w:snapToGrid w:val="0"/>
        <w:spacing w:after="0" w:line="360" w:lineRule="auto"/>
        <w:jc w:val="both"/>
        <w:rPr>
          <w:rFonts w:ascii="Book Antiqua" w:hAnsi="Book Antiqua"/>
          <w:bCs/>
          <w:sz w:val="24"/>
          <w:szCs w:val="24"/>
        </w:rPr>
      </w:pPr>
      <w:r w:rsidRPr="001F7BF3">
        <w:rPr>
          <w:rFonts w:ascii="Book Antiqua" w:hAnsi="Book Antiqua"/>
          <w:bCs/>
          <w:sz w:val="24"/>
          <w:szCs w:val="24"/>
        </w:rPr>
        <w:t xml:space="preserve">We set out to systematically review the published literature with the aim of determining the prevalence of </w:t>
      </w:r>
      <w:r w:rsidRPr="001F7BF3">
        <w:rPr>
          <w:rFonts w:ascii="Book Antiqua" w:hAnsi="Book Antiqua"/>
          <w:bCs/>
          <w:noProof/>
          <w:sz w:val="24"/>
          <w:szCs w:val="24"/>
        </w:rPr>
        <w:t>sarcopenia</w:t>
      </w:r>
      <w:r w:rsidRPr="001F7BF3">
        <w:rPr>
          <w:rFonts w:ascii="Book Antiqua" w:hAnsi="Book Antiqua"/>
          <w:bCs/>
          <w:sz w:val="24"/>
          <w:szCs w:val="24"/>
        </w:rPr>
        <w:t xml:space="preserve"> among adults with overweight and obesity and to investigate whether SO was associated with higher risk of T2D. </w:t>
      </w:r>
    </w:p>
    <w:p w14:paraId="468A2F35" w14:textId="77777777" w:rsidR="00855253" w:rsidRPr="001F7BF3" w:rsidRDefault="00855253" w:rsidP="005656DA">
      <w:pPr>
        <w:snapToGrid w:val="0"/>
        <w:spacing w:after="0" w:line="360" w:lineRule="auto"/>
        <w:jc w:val="both"/>
        <w:rPr>
          <w:rFonts w:ascii="Book Antiqua" w:eastAsiaTheme="minorEastAsia" w:hAnsi="Book Antiqua"/>
          <w:b/>
          <w:sz w:val="24"/>
          <w:szCs w:val="24"/>
        </w:rPr>
      </w:pPr>
    </w:p>
    <w:p w14:paraId="3E41D540" w14:textId="77777777" w:rsidR="00855253" w:rsidRPr="001F7BF3" w:rsidRDefault="00855253" w:rsidP="005656DA">
      <w:pPr>
        <w:snapToGrid w:val="0"/>
        <w:spacing w:after="0" w:line="360" w:lineRule="auto"/>
        <w:jc w:val="both"/>
        <w:rPr>
          <w:rFonts w:ascii="Book Antiqua" w:hAnsi="Book Antiqua"/>
          <w:b/>
          <w:i/>
          <w:sz w:val="24"/>
          <w:szCs w:val="24"/>
        </w:rPr>
      </w:pPr>
      <w:r w:rsidRPr="001F7BF3">
        <w:rPr>
          <w:rFonts w:ascii="Book Antiqua" w:hAnsi="Book Antiqua"/>
          <w:b/>
          <w:i/>
          <w:sz w:val="24"/>
          <w:szCs w:val="24"/>
        </w:rPr>
        <w:t>Research methods</w:t>
      </w:r>
    </w:p>
    <w:p w14:paraId="7E9EDFA6" w14:textId="44F98B6C" w:rsidR="00855253" w:rsidRPr="001F7BF3" w:rsidRDefault="00855253" w:rsidP="005656DA">
      <w:pPr>
        <w:snapToGrid w:val="0"/>
        <w:spacing w:after="0" w:line="360" w:lineRule="auto"/>
        <w:jc w:val="both"/>
        <w:rPr>
          <w:rFonts w:ascii="Book Antiqua" w:eastAsiaTheme="minorEastAsia" w:hAnsi="Book Antiqua"/>
          <w:sz w:val="24"/>
          <w:szCs w:val="24"/>
        </w:rPr>
      </w:pPr>
      <w:r w:rsidRPr="001F7BF3">
        <w:rPr>
          <w:rFonts w:ascii="Book Antiqua" w:hAnsi="Book Antiqua"/>
          <w:sz w:val="24"/>
          <w:szCs w:val="24"/>
        </w:rPr>
        <w:t>The review conformed to the Preferred Reporting Items for Systematic Review and Met</w:t>
      </w:r>
      <w:r w:rsidR="00EF0BF0" w:rsidRPr="001F7BF3">
        <w:rPr>
          <w:rFonts w:ascii="Book Antiqua" w:hAnsi="Book Antiqua"/>
          <w:sz w:val="24"/>
          <w:szCs w:val="24"/>
        </w:rPr>
        <w:t xml:space="preserve">a-Analyses guidelines, and </w:t>
      </w:r>
      <w:r w:rsidRPr="001F7BF3">
        <w:rPr>
          <w:rFonts w:ascii="Book Antiqua" w:hAnsi="Book Antiqua"/>
          <w:sz w:val="24"/>
          <w:szCs w:val="24"/>
        </w:rPr>
        <w:t xml:space="preserve">data were collated by means of narrative synthesis and meta-analysis. </w:t>
      </w:r>
    </w:p>
    <w:p w14:paraId="2FF6D69F" w14:textId="77777777" w:rsidR="00855253" w:rsidRPr="001F7BF3" w:rsidRDefault="00855253" w:rsidP="005656DA">
      <w:pPr>
        <w:snapToGrid w:val="0"/>
        <w:spacing w:after="0" w:line="360" w:lineRule="auto"/>
        <w:jc w:val="both"/>
        <w:rPr>
          <w:rFonts w:ascii="Book Antiqua" w:eastAsiaTheme="minorEastAsia" w:hAnsi="Book Antiqua"/>
          <w:b/>
          <w:sz w:val="24"/>
          <w:szCs w:val="24"/>
        </w:rPr>
      </w:pPr>
    </w:p>
    <w:p w14:paraId="2B945A38" w14:textId="77777777" w:rsidR="00855253" w:rsidRPr="001F7BF3" w:rsidRDefault="00855253" w:rsidP="005656DA">
      <w:pPr>
        <w:snapToGrid w:val="0"/>
        <w:spacing w:after="0" w:line="360" w:lineRule="auto"/>
        <w:jc w:val="both"/>
        <w:rPr>
          <w:rFonts w:ascii="Book Antiqua" w:hAnsi="Book Antiqua"/>
          <w:b/>
          <w:i/>
          <w:sz w:val="24"/>
          <w:szCs w:val="24"/>
        </w:rPr>
      </w:pPr>
      <w:r w:rsidRPr="001F7BF3">
        <w:rPr>
          <w:rFonts w:ascii="Book Antiqua" w:hAnsi="Book Antiqua"/>
          <w:b/>
          <w:i/>
          <w:sz w:val="24"/>
          <w:szCs w:val="24"/>
        </w:rPr>
        <w:t>Research results</w:t>
      </w:r>
    </w:p>
    <w:p w14:paraId="7555E29E" w14:textId="5DC333DF" w:rsidR="00855253" w:rsidRPr="001F7BF3" w:rsidRDefault="00855253" w:rsidP="005656DA">
      <w:pPr>
        <w:spacing w:after="0" w:line="360" w:lineRule="auto"/>
        <w:jc w:val="both"/>
        <w:rPr>
          <w:rFonts w:ascii="Book Antiqua" w:hAnsi="Book Antiqua"/>
          <w:sz w:val="24"/>
          <w:szCs w:val="24"/>
        </w:rPr>
      </w:pPr>
      <w:r w:rsidRPr="001F7BF3">
        <w:rPr>
          <w:rFonts w:ascii="Book Antiqua" w:hAnsi="Book Antiqua"/>
          <w:sz w:val="24"/>
          <w:szCs w:val="24"/>
        </w:rPr>
        <w:t xml:space="preserve">The prevalence of </w:t>
      </w:r>
      <w:r w:rsidRPr="001F7BF3">
        <w:rPr>
          <w:rFonts w:ascii="Book Antiqua" w:hAnsi="Book Antiqua"/>
          <w:noProof/>
          <w:sz w:val="24"/>
          <w:szCs w:val="24"/>
        </w:rPr>
        <w:t xml:space="preserve">SO in adult with overweight and obesity </w:t>
      </w:r>
      <w:r w:rsidRPr="001F7BF3">
        <w:rPr>
          <w:rFonts w:ascii="Book Antiqua" w:hAnsi="Book Antiqua"/>
          <w:sz w:val="24"/>
          <w:szCs w:val="24"/>
        </w:rPr>
        <w:t xml:space="preserve">is 43% in females and 42% in males, and the presence of </w:t>
      </w:r>
      <w:r w:rsidRPr="001F7BF3">
        <w:rPr>
          <w:rFonts w:ascii="Book Antiqua" w:hAnsi="Book Antiqua"/>
          <w:bCs/>
          <w:sz w:val="24"/>
          <w:szCs w:val="24"/>
        </w:rPr>
        <w:t>this condition</w:t>
      </w:r>
      <w:r w:rsidRPr="001F7BF3">
        <w:rPr>
          <w:rFonts w:ascii="Book Antiqua" w:hAnsi="Book Antiqua"/>
          <w:sz w:val="24"/>
          <w:szCs w:val="24"/>
        </w:rPr>
        <w:t xml:space="preserve"> increases the risk of T2D by 38% with respect to those without SO.</w:t>
      </w:r>
    </w:p>
    <w:p w14:paraId="24A9CFC0" w14:textId="77777777" w:rsidR="005A1DEF" w:rsidRPr="001F7BF3" w:rsidRDefault="005A1DEF" w:rsidP="005656DA">
      <w:pPr>
        <w:spacing w:after="0" w:line="360" w:lineRule="auto"/>
        <w:jc w:val="both"/>
        <w:rPr>
          <w:rFonts w:ascii="Book Antiqua" w:hAnsi="Book Antiqua"/>
          <w:sz w:val="24"/>
          <w:szCs w:val="24"/>
        </w:rPr>
      </w:pPr>
    </w:p>
    <w:p w14:paraId="7AE3C427" w14:textId="77777777" w:rsidR="00855253" w:rsidRPr="001F7BF3" w:rsidRDefault="00855253" w:rsidP="005656DA">
      <w:pPr>
        <w:snapToGrid w:val="0"/>
        <w:spacing w:after="0" w:line="360" w:lineRule="auto"/>
        <w:jc w:val="both"/>
        <w:rPr>
          <w:rFonts w:ascii="Book Antiqua" w:hAnsi="Book Antiqua" w:cs="Segoe UI"/>
          <w:b/>
          <w:i/>
          <w:sz w:val="24"/>
          <w:szCs w:val="24"/>
          <w:shd w:val="clear" w:color="auto" w:fill="FFFFFF"/>
        </w:rPr>
      </w:pPr>
      <w:r w:rsidRPr="001F7BF3">
        <w:rPr>
          <w:rFonts w:ascii="Book Antiqua" w:hAnsi="Book Antiqua"/>
          <w:b/>
          <w:i/>
          <w:sz w:val="24"/>
          <w:szCs w:val="24"/>
        </w:rPr>
        <w:t>Research conclusions</w:t>
      </w:r>
    </w:p>
    <w:p w14:paraId="0EE8F6A5" w14:textId="10E430DE" w:rsidR="00855253" w:rsidRPr="001F7BF3" w:rsidRDefault="00855253" w:rsidP="005656DA">
      <w:pPr>
        <w:snapToGrid w:val="0"/>
        <w:spacing w:after="0" w:line="360" w:lineRule="auto"/>
        <w:jc w:val="both"/>
        <w:rPr>
          <w:rFonts w:ascii="Book Antiqua" w:hAnsi="Book Antiqua"/>
          <w:sz w:val="24"/>
          <w:szCs w:val="24"/>
        </w:rPr>
      </w:pPr>
      <w:r w:rsidRPr="001F7BF3">
        <w:rPr>
          <w:rFonts w:ascii="Book Antiqua" w:hAnsi="Book Antiqua"/>
          <w:sz w:val="24"/>
          <w:szCs w:val="24"/>
        </w:rPr>
        <w:t xml:space="preserve">A high prevalence of </w:t>
      </w:r>
      <w:r w:rsidRPr="001F7BF3">
        <w:rPr>
          <w:rFonts w:ascii="Book Antiqua" w:hAnsi="Book Antiqua"/>
          <w:noProof/>
          <w:sz w:val="24"/>
          <w:szCs w:val="24"/>
        </w:rPr>
        <w:t>sarcopenia</w:t>
      </w:r>
      <w:r w:rsidRPr="001F7BF3">
        <w:rPr>
          <w:rFonts w:ascii="Book Antiqua" w:hAnsi="Book Antiqua"/>
          <w:sz w:val="24"/>
          <w:szCs w:val="24"/>
        </w:rPr>
        <w:t xml:space="preserve"> has been found among adults with overweight and obesity</w:t>
      </w:r>
      <w:r w:rsidRPr="001F7BF3" w:rsidDel="0044271A">
        <w:rPr>
          <w:rFonts w:ascii="Book Antiqua" w:hAnsi="Book Antiqua"/>
          <w:sz w:val="24"/>
          <w:szCs w:val="24"/>
        </w:rPr>
        <w:t xml:space="preserve"> </w:t>
      </w:r>
      <w:r w:rsidRPr="001F7BF3">
        <w:rPr>
          <w:rFonts w:ascii="Book Antiqua" w:hAnsi="Book Antiqua"/>
          <w:sz w:val="24"/>
          <w:szCs w:val="24"/>
        </w:rPr>
        <w:t xml:space="preserve">regardless of their gender, and this condition seems to be associated with a higher risk of T2D. The clinical implication of our findings is to raise awareness of the high prevalence of </w:t>
      </w:r>
      <w:r w:rsidR="00EF0BF0" w:rsidRPr="001F7BF3">
        <w:rPr>
          <w:rFonts w:ascii="Book Antiqua" w:hAnsi="Book Antiqua"/>
          <w:noProof/>
          <w:sz w:val="24"/>
          <w:szCs w:val="24"/>
        </w:rPr>
        <w:t>this phenotype</w:t>
      </w:r>
      <w:r w:rsidRPr="001F7BF3">
        <w:rPr>
          <w:rFonts w:ascii="Book Antiqua" w:hAnsi="Book Antiqua"/>
          <w:sz w:val="24"/>
          <w:szCs w:val="24"/>
        </w:rPr>
        <w:t xml:space="preserve"> in the overweight/obese population, and the importance of screening for SO in individuals affected by excess weight, since this condition seems to be strongly associated with T2D. </w:t>
      </w:r>
      <w:r w:rsidR="005A1DEF" w:rsidRPr="001F7BF3">
        <w:rPr>
          <w:rFonts w:ascii="Book Antiqua" w:hAnsi="Book Antiqua"/>
          <w:sz w:val="24"/>
          <w:szCs w:val="24"/>
        </w:rPr>
        <w:t>However,</w:t>
      </w:r>
      <w:r w:rsidRPr="001F7BF3">
        <w:rPr>
          <w:rFonts w:ascii="Book Antiqua" w:hAnsi="Book Antiqua"/>
          <w:sz w:val="24"/>
          <w:szCs w:val="24"/>
        </w:rPr>
        <w:t xml:space="preserve"> our results need to be interpreted with caution with regard to the association between SO and the prevalence of T2D, since the cross-sectional design of the studies included in our systematic review indicates only associations between </w:t>
      </w:r>
      <w:r w:rsidR="00EF0BF0" w:rsidRPr="001F7BF3">
        <w:rPr>
          <w:rFonts w:ascii="Book Antiqua" w:hAnsi="Book Antiqua"/>
          <w:sz w:val="24"/>
          <w:szCs w:val="24"/>
        </w:rPr>
        <w:t>the two conditions and</w:t>
      </w:r>
      <w:r w:rsidRPr="001F7BF3">
        <w:rPr>
          <w:rFonts w:ascii="Book Antiqua" w:hAnsi="Book Antiqua"/>
          <w:sz w:val="24"/>
          <w:szCs w:val="24"/>
        </w:rPr>
        <w:t xml:space="preserve"> that does not provide information regard the causal relationships.</w:t>
      </w:r>
    </w:p>
    <w:p w14:paraId="1A4ACFC4" w14:textId="77777777" w:rsidR="00855253" w:rsidRPr="001F7BF3" w:rsidRDefault="00855253" w:rsidP="005656DA">
      <w:pPr>
        <w:snapToGrid w:val="0"/>
        <w:spacing w:after="0" w:line="360" w:lineRule="auto"/>
        <w:jc w:val="both"/>
        <w:rPr>
          <w:rFonts w:ascii="Book Antiqua" w:hAnsi="Book Antiqua"/>
          <w:sz w:val="24"/>
          <w:szCs w:val="24"/>
        </w:rPr>
      </w:pPr>
    </w:p>
    <w:p w14:paraId="4311520B" w14:textId="77777777" w:rsidR="00855253" w:rsidRPr="001F7BF3" w:rsidRDefault="00855253" w:rsidP="005656DA">
      <w:pPr>
        <w:snapToGrid w:val="0"/>
        <w:spacing w:after="0" w:line="360" w:lineRule="auto"/>
        <w:jc w:val="both"/>
        <w:rPr>
          <w:rFonts w:ascii="Book Antiqua" w:hAnsi="Book Antiqua" w:cs="Segoe UI"/>
          <w:b/>
          <w:i/>
          <w:sz w:val="24"/>
          <w:szCs w:val="24"/>
          <w:shd w:val="clear" w:color="auto" w:fill="FFFFFF"/>
        </w:rPr>
      </w:pPr>
      <w:r w:rsidRPr="001F7BF3">
        <w:rPr>
          <w:rFonts w:ascii="Book Antiqua" w:hAnsi="Book Antiqua" w:cs="Segoe UI"/>
          <w:b/>
          <w:i/>
          <w:sz w:val="24"/>
          <w:szCs w:val="24"/>
          <w:shd w:val="clear" w:color="auto" w:fill="FFFFFF"/>
        </w:rPr>
        <w:t>Research perspectives</w:t>
      </w:r>
    </w:p>
    <w:p w14:paraId="0A85408C" w14:textId="65350F1D" w:rsidR="00855253" w:rsidRPr="001F7BF3" w:rsidRDefault="00855253" w:rsidP="005656DA">
      <w:pPr>
        <w:snapToGrid w:val="0"/>
        <w:spacing w:after="0" w:line="360" w:lineRule="auto"/>
        <w:jc w:val="both"/>
        <w:rPr>
          <w:rFonts w:ascii="Book Antiqua" w:hAnsi="Book Antiqua"/>
          <w:sz w:val="24"/>
          <w:szCs w:val="24"/>
        </w:rPr>
      </w:pPr>
      <w:r w:rsidRPr="001F7BF3">
        <w:rPr>
          <w:rFonts w:ascii="Book Antiqua" w:hAnsi="Book Antiqua"/>
          <w:sz w:val="24"/>
          <w:szCs w:val="24"/>
        </w:rPr>
        <w:t xml:space="preserve">The current research indicates the need to design longitudinal studies to clarify the real effect of SO on the onset and progression of T2D. In other words, the available studies lack in evidence to determine if </w:t>
      </w:r>
      <w:proofErr w:type="gramStart"/>
      <w:r w:rsidRPr="001F7BF3">
        <w:rPr>
          <w:rFonts w:ascii="Book Antiqua" w:hAnsi="Book Antiqua"/>
          <w:sz w:val="24"/>
          <w:szCs w:val="24"/>
        </w:rPr>
        <w:t>SO</w:t>
      </w:r>
      <w:proofErr w:type="gramEnd"/>
      <w:r w:rsidRPr="001F7BF3">
        <w:rPr>
          <w:rFonts w:ascii="Book Antiqua" w:hAnsi="Book Antiqua"/>
          <w:sz w:val="24"/>
          <w:szCs w:val="24"/>
        </w:rPr>
        <w:t xml:space="preserve"> may lead to the onset or deterioration of T2D, since very few studies have longitudinally investigated the </w:t>
      </w:r>
      <w:r w:rsidR="005656DA" w:rsidRPr="001F7BF3">
        <w:rPr>
          <w:rFonts w:ascii="Book Antiqua" w:hAnsi="Book Antiqua"/>
          <w:sz w:val="24"/>
          <w:szCs w:val="24"/>
        </w:rPr>
        <w:t>“</w:t>
      </w:r>
      <w:r w:rsidRPr="001F7BF3">
        <w:rPr>
          <w:rFonts w:ascii="Book Antiqua" w:hAnsi="Book Antiqua"/>
          <w:sz w:val="24"/>
          <w:szCs w:val="24"/>
        </w:rPr>
        <w:t>real</w:t>
      </w:r>
      <w:r w:rsidR="005656DA" w:rsidRPr="001F7BF3">
        <w:rPr>
          <w:rFonts w:ascii="Book Antiqua" w:hAnsi="Book Antiqua"/>
          <w:sz w:val="24"/>
          <w:szCs w:val="24"/>
        </w:rPr>
        <w:t>”</w:t>
      </w:r>
      <w:r w:rsidRPr="001F7BF3">
        <w:rPr>
          <w:rFonts w:ascii="Book Antiqua" w:hAnsi="Book Antiqua"/>
          <w:sz w:val="24"/>
          <w:szCs w:val="24"/>
        </w:rPr>
        <w:t xml:space="preserve"> effects of SO on health.</w:t>
      </w:r>
    </w:p>
    <w:bookmarkEnd w:id="67"/>
    <w:bookmarkEnd w:id="68"/>
    <w:bookmarkEnd w:id="69"/>
    <w:bookmarkEnd w:id="70"/>
    <w:bookmarkEnd w:id="71"/>
    <w:bookmarkEnd w:id="72"/>
    <w:bookmarkEnd w:id="73"/>
    <w:bookmarkEnd w:id="74"/>
    <w:bookmarkEnd w:id="75"/>
    <w:bookmarkEnd w:id="76"/>
    <w:p w14:paraId="4BDD2D99" w14:textId="77777777" w:rsidR="00880867" w:rsidRPr="001F7BF3" w:rsidRDefault="00880867" w:rsidP="005656DA">
      <w:pPr>
        <w:spacing w:after="0" w:line="360" w:lineRule="auto"/>
        <w:jc w:val="both"/>
        <w:rPr>
          <w:rFonts w:ascii="Book Antiqua" w:hAnsi="Book Antiqua"/>
          <w:sz w:val="24"/>
          <w:szCs w:val="24"/>
        </w:rPr>
      </w:pPr>
    </w:p>
    <w:p w14:paraId="17303C6F" w14:textId="77777777" w:rsidR="004A0F88" w:rsidRPr="001F7BF3" w:rsidRDefault="004A0F88" w:rsidP="005656DA">
      <w:pPr>
        <w:spacing w:after="0" w:line="360" w:lineRule="auto"/>
        <w:jc w:val="both"/>
        <w:rPr>
          <w:rFonts w:ascii="Book Antiqua" w:hAnsi="Book Antiqua"/>
          <w:sz w:val="24"/>
          <w:szCs w:val="24"/>
          <w:lang w:val="en-GB"/>
        </w:rPr>
        <w:sectPr w:rsidR="004A0F88" w:rsidRPr="001F7BF3" w:rsidSect="006C279A">
          <w:pgSz w:w="12240" w:h="15840"/>
          <w:pgMar w:top="1440" w:right="1797" w:bottom="1440" w:left="1797" w:header="720" w:footer="720" w:gutter="0"/>
          <w:cols w:space="720"/>
          <w:docGrid w:linePitch="360"/>
        </w:sectPr>
      </w:pPr>
    </w:p>
    <w:p w14:paraId="1C0C2DEE" w14:textId="4FCA5526" w:rsidR="0095482A" w:rsidRPr="001F7BF3" w:rsidRDefault="005A1DEF" w:rsidP="005656DA">
      <w:pPr>
        <w:spacing w:after="0" w:line="360" w:lineRule="auto"/>
        <w:jc w:val="both"/>
        <w:rPr>
          <w:rFonts w:ascii="Book Antiqua" w:hAnsi="Book Antiqua"/>
          <w:b/>
          <w:sz w:val="24"/>
          <w:szCs w:val="24"/>
          <w:lang w:val="en-GB"/>
        </w:rPr>
      </w:pPr>
      <w:r w:rsidRPr="001F7BF3">
        <w:rPr>
          <w:rFonts w:ascii="Book Antiqua" w:hAnsi="Book Antiqua"/>
          <w:b/>
          <w:sz w:val="24"/>
          <w:szCs w:val="24"/>
          <w:lang w:val="en-GB"/>
        </w:rPr>
        <w:t>REFERENCES</w:t>
      </w:r>
    </w:p>
    <w:p w14:paraId="79FEC362"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1 </w:t>
      </w:r>
      <w:r w:rsidRPr="001F7BF3">
        <w:rPr>
          <w:rFonts w:ascii="Book Antiqua" w:hAnsi="Book Antiqua"/>
          <w:b/>
          <w:sz w:val="24"/>
          <w:szCs w:val="24"/>
        </w:rPr>
        <w:t>Choi KM</w:t>
      </w:r>
      <w:r w:rsidRPr="001F7BF3">
        <w:rPr>
          <w:rFonts w:ascii="Book Antiqua" w:hAnsi="Book Antiqua"/>
          <w:sz w:val="24"/>
          <w:szCs w:val="24"/>
        </w:rPr>
        <w:t xml:space="preserve">. Sarcopenia and sarcopenic obesity. </w:t>
      </w:r>
      <w:r w:rsidRPr="001F7BF3">
        <w:rPr>
          <w:rFonts w:ascii="Book Antiqua" w:hAnsi="Book Antiqua"/>
          <w:i/>
          <w:sz w:val="24"/>
          <w:szCs w:val="24"/>
        </w:rPr>
        <w:t>Korean J Intern Med</w:t>
      </w:r>
      <w:r w:rsidRPr="001F7BF3">
        <w:rPr>
          <w:rFonts w:ascii="Book Antiqua" w:hAnsi="Book Antiqua"/>
          <w:sz w:val="24"/>
          <w:szCs w:val="24"/>
        </w:rPr>
        <w:t xml:space="preserve"> 2016; </w:t>
      </w:r>
      <w:r w:rsidRPr="001F7BF3">
        <w:rPr>
          <w:rFonts w:ascii="Book Antiqua" w:hAnsi="Book Antiqua"/>
          <w:b/>
          <w:sz w:val="24"/>
          <w:szCs w:val="24"/>
        </w:rPr>
        <w:t>31</w:t>
      </w:r>
      <w:r w:rsidRPr="001F7BF3">
        <w:rPr>
          <w:rFonts w:ascii="Book Antiqua" w:hAnsi="Book Antiqua"/>
          <w:sz w:val="24"/>
          <w:szCs w:val="24"/>
        </w:rPr>
        <w:t>: 1054-1060 [PMID: 27809450 DOI: 10.3904/kjim.2016.193]</w:t>
      </w:r>
    </w:p>
    <w:p w14:paraId="3D9A88AD"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2 </w:t>
      </w:r>
      <w:proofErr w:type="spellStart"/>
      <w:r w:rsidRPr="001F7BF3">
        <w:rPr>
          <w:rFonts w:ascii="Book Antiqua" w:hAnsi="Book Antiqua"/>
          <w:b/>
          <w:sz w:val="24"/>
          <w:szCs w:val="24"/>
        </w:rPr>
        <w:t>Polyzos</w:t>
      </w:r>
      <w:proofErr w:type="spellEnd"/>
      <w:r w:rsidRPr="001F7BF3">
        <w:rPr>
          <w:rFonts w:ascii="Book Antiqua" w:hAnsi="Book Antiqua"/>
          <w:b/>
          <w:sz w:val="24"/>
          <w:szCs w:val="24"/>
        </w:rPr>
        <w:t xml:space="preserve"> SA</w:t>
      </w:r>
      <w:r w:rsidRPr="001F7BF3">
        <w:rPr>
          <w:rFonts w:ascii="Book Antiqua" w:hAnsi="Book Antiqua"/>
          <w:sz w:val="24"/>
          <w:szCs w:val="24"/>
        </w:rPr>
        <w:t xml:space="preserve">, </w:t>
      </w:r>
      <w:proofErr w:type="spellStart"/>
      <w:r w:rsidRPr="001F7BF3">
        <w:rPr>
          <w:rFonts w:ascii="Book Antiqua" w:hAnsi="Book Antiqua"/>
          <w:sz w:val="24"/>
          <w:szCs w:val="24"/>
        </w:rPr>
        <w:t>Margioris</w:t>
      </w:r>
      <w:proofErr w:type="spellEnd"/>
      <w:r w:rsidRPr="001F7BF3">
        <w:rPr>
          <w:rFonts w:ascii="Book Antiqua" w:hAnsi="Book Antiqua"/>
          <w:sz w:val="24"/>
          <w:szCs w:val="24"/>
        </w:rPr>
        <w:t xml:space="preserve"> AN. Sarcopenic obesity. </w:t>
      </w:r>
      <w:r w:rsidRPr="001F7BF3">
        <w:rPr>
          <w:rFonts w:ascii="Book Antiqua" w:hAnsi="Book Antiqua"/>
          <w:i/>
          <w:sz w:val="24"/>
          <w:szCs w:val="24"/>
        </w:rPr>
        <w:t>Hormones (Athens)</w:t>
      </w:r>
      <w:r w:rsidRPr="001F7BF3">
        <w:rPr>
          <w:rFonts w:ascii="Book Antiqua" w:hAnsi="Book Antiqua"/>
          <w:sz w:val="24"/>
          <w:szCs w:val="24"/>
        </w:rPr>
        <w:t xml:space="preserve"> 2018; </w:t>
      </w:r>
      <w:r w:rsidRPr="001F7BF3">
        <w:rPr>
          <w:rFonts w:ascii="Book Antiqua" w:hAnsi="Book Antiqua"/>
          <w:b/>
          <w:sz w:val="24"/>
          <w:szCs w:val="24"/>
        </w:rPr>
        <w:t>17</w:t>
      </w:r>
      <w:r w:rsidRPr="001F7BF3">
        <w:rPr>
          <w:rFonts w:ascii="Book Antiqua" w:hAnsi="Book Antiqua"/>
          <w:sz w:val="24"/>
          <w:szCs w:val="24"/>
        </w:rPr>
        <w:t>: 321-331 [PMID: 30014320 DOI: 10.1007/s42000-018-0049-x]</w:t>
      </w:r>
    </w:p>
    <w:p w14:paraId="6C7A3B46"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3 </w:t>
      </w:r>
      <w:proofErr w:type="spellStart"/>
      <w:r w:rsidRPr="001F7BF3">
        <w:rPr>
          <w:rFonts w:ascii="Book Antiqua" w:hAnsi="Book Antiqua"/>
          <w:b/>
          <w:sz w:val="24"/>
          <w:szCs w:val="24"/>
        </w:rPr>
        <w:t>Bouchonville</w:t>
      </w:r>
      <w:proofErr w:type="spellEnd"/>
      <w:r w:rsidRPr="001F7BF3">
        <w:rPr>
          <w:rFonts w:ascii="Book Antiqua" w:hAnsi="Book Antiqua"/>
          <w:b/>
          <w:sz w:val="24"/>
          <w:szCs w:val="24"/>
        </w:rPr>
        <w:t xml:space="preserve"> MF</w:t>
      </w:r>
      <w:r w:rsidRPr="001F7BF3">
        <w:rPr>
          <w:rFonts w:ascii="Book Antiqua" w:hAnsi="Book Antiqua"/>
          <w:sz w:val="24"/>
          <w:szCs w:val="24"/>
        </w:rPr>
        <w:t xml:space="preserve">, Villareal DT. Sarcopenic obesity: how do we treat it? </w:t>
      </w:r>
      <w:proofErr w:type="spellStart"/>
      <w:r w:rsidRPr="001F7BF3">
        <w:rPr>
          <w:rFonts w:ascii="Book Antiqua" w:hAnsi="Book Antiqua"/>
          <w:i/>
          <w:sz w:val="24"/>
          <w:szCs w:val="24"/>
        </w:rPr>
        <w:t>Curr</w:t>
      </w:r>
      <w:proofErr w:type="spellEnd"/>
      <w:r w:rsidRPr="001F7BF3">
        <w:rPr>
          <w:rFonts w:ascii="Book Antiqua" w:hAnsi="Book Antiqua"/>
          <w:i/>
          <w:sz w:val="24"/>
          <w:szCs w:val="24"/>
        </w:rPr>
        <w:t xml:space="preserve"> </w:t>
      </w:r>
      <w:proofErr w:type="spellStart"/>
      <w:r w:rsidRPr="001F7BF3">
        <w:rPr>
          <w:rFonts w:ascii="Book Antiqua" w:hAnsi="Book Antiqua"/>
          <w:i/>
          <w:sz w:val="24"/>
          <w:szCs w:val="24"/>
        </w:rPr>
        <w:t>Opin</w:t>
      </w:r>
      <w:proofErr w:type="spellEnd"/>
      <w:r w:rsidRPr="001F7BF3">
        <w:rPr>
          <w:rFonts w:ascii="Book Antiqua" w:hAnsi="Book Antiqua"/>
          <w:i/>
          <w:sz w:val="24"/>
          <w:szCs w:val="24"/>
        </w:rPr>
        <w:t xml:space="preserve"> Endocrinol Diabetes </w:t>
      </w:r>
      <w:proofErr w:type="spellStart"/>
      <w:r w:rsidRPr="001F7BF3">
        <w:rPr>
          <w:rFonts w:ascii="Book Antiqua" w:hAnsi="Book Antiqua"/>
          <w:i/>
          <w:sz w:val="24"/>
          <w:szCs w:val="24"/>
        </w:rPr>
        <w:t>Obes</w:t>
      </w:r>
      <w:proofErr w:type="spellEnd"/>
      <w:r w:rsidRPr="001F7BF3">
        <w:rPr>
          <w:rFonts w:ascii="Book Antiqua" w:hAnsi="Book Antiqua"/>
          <w:sz w:val="24"/>
          <w:szCs w:val="24"/>
        </w:rPr>
        <w:t xml:space="preserve"> 2013; </w:t>
      </w:r>
      <w:r w:rsidRPr="001F7BF3">
        <w:rPr>
          <w:rFonts w:ascii="Book Antiqua" w:hAnsi="Book Antiqua"/>
          <w:b/>
          <w:sz w:val="24"/>
          <w:szCs w:val="24"/>
        </w:rPr>
        <w:t>20</w:t>
      </w:r>
      <w:r w:rsidRPr="001F7BF3">
        <w:rPr>
          <w:rFonts w:ascii="Book Antiqua" w:hAnsi="Book Antiqua"/>
          <w:sz w:val="24"/>
          <w:szCs w:val="24"/>
        </w:rPr>
        <w:t>: 412-419 [PMID: 23974769 DOI: 10.1097/01.med.0000433071.11466.7f]</w:t>
      </w:r>
    </w:p>
    <w:p w14:paraId="2840D1E2"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4 </w:t>
      </w:r>
      <w:r w:rsidRPr="001F7BF3">
        <w:rPr>
          <w:rFonts w:ascii="Book Antiqua" w:hAnsi="Book Antiqua"/>
          <w:b/>
          <w:sz w:val="24"/>
          <w:szCs w:val="24"/>
        </w:rPr>
        <w:t>Choi KM</w:t>
      </w:r>
      <w:r w:rsidRPr="001F7BF3">
        <w:rPr>
          <w:rFonts w:ascii="Book Antiqua" w:hAnsi="Book Antiqua"/>
          <w:sz w:val="24"/>
          <w:szCs w:val="24"/>
        </w:rPr>
        <w:t xml:space="preserve">. Sarcopenia and sarcopenic obesity. </w:t>
      </w:r>
      <w:r w:rsidRPr="001F7BF3">
        <w:rPr>
          <w:rFonts w:ascii="Book Antiqua" w:hAnsi="Book Antiqua"/>
          <w:i/>
          <w:sz w:val="24"/>
          <w:szCs w:val="24"/>
        </w:rPr>
        <w:t xml:space="preserve">Endocrinol </w:t>
      </w:r>
      <w:proofErr w:type="spellStart"/>
      <w:r w:rsidRPr="001F7BF3">
        <w:rPr>
          <w:rFonts w:ascii="Book Antiqua" w:hAnsi="Book Antiqua"/>
          <w:i/>
          <w:sz w:val="24"/>
          <w:szCs w:val="24"/>
        </w:rPr>
        <w:t>Metab</w:t>
      </w:r>
      <w:proofErr w:type="spellEnd"/>
      <w:r w:rsidRPr="001F7BF3">
        <w:rPr>
          <w:rFonts w:ascii="Book Antiqua" w:hAnsi="Book Antiqua"/>
          <w:i/>
          <w:sz w:val="24"/>
          <w:szCs w:val="24"/>
        </w:rPr>
        <w:t xml:space="preserve"> (Seoul)</w:t>
      </w:r>
      <w:r w:rsidRPr="001F7BF3">
        <w:rPr>
          <w:rFonts w:ascii="Book Antiqua" w:hAnsi="Book Antiqua"/>
          <w:sz w:val="24"/>
          <w:szCs w:val="24"/>
        </w:rPr>
        <w:t xml:space="preserve"> 2013; </w:t>
      </w:r>
      <w:r w:rsidRPr="001F7BF3">
        <w:rPr>
          <w:rFonts w:ascii="Book Antiqua" w:hAnsi="Book Antiqua"/>
          <w:b/>
          <w:sz w:val="24"/>
          <w:szCs w:val="24"/>
        </w:rPr>
        <w:t>28</w:t>
      </w:r>
      <w:r w:rsidRPr="001F7BF3">
        <w:rPr>
          <w:rFonts w:ascii="Book Antiqua" w:hAnsi="Book Antiqua"/>
          <w:sz w:val="24"/>
          <w:szCs w:val="24"/>
        </w:rPr>
        <w:t>: 86-89 [PMID: 24396659 DOI: 10.3803/EnM.2013.28.2.86]</w:t>
      </w:r>
    </w:p>
    <w:p w14:paraId="59C0A2D7"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5 </w:t>
      </w:r>
      <w:r w:rsidRPr="001F7BF3">
        <w:rPr>
          <w:rFonts w:ascii="Book Antiqua" w:hAnsi="Book Antiqua"/>
          <w:b/>
          <w:sz w:val="24"/>
          <w:szCs w:val="24"/>
        </w:rPr>
        <w:t>dos Santos EP</w:t>
      </w:r>
      <w:r w:rsidRPr="001F7BF3">
        <w:rPr>
          <w:rFonts w:ascii="Book Antiqua" w:hAnsi="Book Antiqua"/>
          <w:sz w:val="24"/>
          <w:szCs w:val="24"/>
        </w:rPr>
        <w:t xml:space="preserve">, Gadelha AB, </w:t>
      </w:r>
      <w:proofErr w:type="spellStart"/>
      <w:r w:rsidRPr="001F7BF3">
        <w:rPr>
          <w:rFonts w:ascii="Book Antiqua" w:hAnsi="Book Antiqua"/>
          <w:sz w:val="24"/>
          <w:szCs w:val="24"/>
        </w:rPr>
        <w:t>Safons</w:t>
      </w:r>
      <w:proofErr w:type="spellEnd"/>
      <w:r w:rsidRPr="001F7BF3">
        <w:rPr>
          <w:rFonts w:ascii="Book Antiqua" w:hAnsi="Book Antiqua"/>
          <w:sz w:val="24"/>
          <w:szCs w:val="24"/>
        </w:rPr>
        <w:t xml:space="preserve"> MP, </w:t>
      </w:r>
      <w:proofErr w:type="spellStart"/>
      <w:r w:rsidRPr="001F7BF3">
        <w:rPr>
          <w:rFonts w:ascii="Book Antiqua" w:hAnsi="Book Antiqua"/>
          <w:sz w:val="24"/>
          <w:szCs w:val="24"/>
        </w:rPr>
        <w:t>Nóbrega</w:t>
      </w:r>
      <w:proofErr w:type="spellEnd"/>
      <w:r w:rsidRPr="001F7BF3">
        <w:rPr>
          <w:rFonts w:ascii="Book Antiqua" w:hAnsi="Book Antiqua"/>
          <w:sz w:val="24"/>
          <w:szCs w:val="24"/>
        </w:rPr>
        <w:t xml:space="preserve"> OT, Oliveira RJ, Lima RM. Sarcopenia and sarcopenic obesity classifications and cardiometabolic risks in older women. </w:t>
      </w:r>
      <w:r w:rsidRPr="001F7BF3">
        <w:rPr>
          <w:rFonts w:ascii="Book Antiqua" w:hAnsi="Book Antiqua"/>
          <w:i/>
          <w:sz w:val="24"/>
          <w:szCs w:val="24"/>
        </w:rPr>
        <w:t xml:space="preserve">Arch </w:t>
      </w:r>
      <w:proofErr w:type="spellStart"/>
      <w:r w:rsidRPr="001F7BF3">
        <w:rPr>
          <w:rFonts w:ascii="Book Antiqua" w:hAnsi="Book Antiqua"/>
          <w:i/>
          <w:sz w:val="24"/>
          <w:szCs w:val="24"/>
        </w:rPr>
        <w:t>Gerontol</w:t>
      </w:r>
      <w:proofErr w:type="spellEnd"/>
      <w:r w:rsidRPr="001F7BF3">
        <w:rPr>
          <w:rFonts w:ascii="Book Antiqua" w:hAnsi="Book Antiqua"/>
          <w:i/>
          <w:sz w:val="24"/>
          <w:szCs w:val="24"/>
        </w:rPr>
        <w:t xml:space="preserve"> </w:t>
      </w:r>
      <w:proofErr w:type="spellStart"/>
      <w:r w:rsidRPr="001F7BF3">
        <w:rPr>
          <w:rFonts w:ascii="Book Antiqua" w:hAnsi="Book Antiqua"/>
          <w:i/>
          <w:sz w:val="24"/>
          <w:szCs w:val="24"/>
        </w:rPr>
        <w:t>Geriatr</w:t>
      </w:r>
      <w:proofErr w:type="spellEnd"/>
      <w:r w:rsidRPr="001F7BF3">
        <w:rPr>
          <w:rFonts w:ascii="Book Antiqua" w:hAnsi="Book Antiqua"/>
          <w:sz w:val="24"/>
          <w:szCs w:val="24"/>
        </w:rPr>
        <w:t xml:space="preserve"> 2014; </w:t>
      </w:r>
      <w:r w:rsidRPr="001F7BF3">
        <w:rPr>
          <w:rFonts w:ascii="Book Antiqua" w:hAnsi="Book Antiqua"/>
          <w:b/>
          <w:sz w:val="24"/>
          <w:szCs w:val="24"/>
        </w:rPr>
        <w:t>59</w:t>
      </w:r>
      <w:r w:rsidRPr="001F7BF3">
        <w:rPr>
          <w:rFonts w:ascii="Book Antiqua" w:hAnsi="Book Antiqua"/>
          <w:sz w:val="24"/>
          <w:szCs w:val="24"/>
        </w:rPr>
        <w:t>: 56-61 [PMID: 24766993 DOI: 10.1016/j.archger.2014.03.012]</w:t>
      </w:r>
    </w:p>
    <w:p w14:paraId="4E3406D8"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6 </w:t>
      </w:r>
      <w:r w:rsidRPr="001F7BF3">
        <w:rPr>
          <w:rFonts w:ascii="Book Antiqua" w:hAnsi="Book Antiqua"/>
          <w:b/>
          <w:sz w:val="24"/>
          <w:szCs w:val="24"/>
        </w:rPr>
        <w:t>Lim S</w:t>
      </w:r>
      <w:r w:rsidRPr="001F7BF3">
        <w:rPr>
          <w:rFonts w:ascii="Book Antiqua" w:hAnsi="Book Antiqua"/>
          <w:sz w:val="24"/>
          <w:szCs w:val="24"/>
        </w:rPr>
        <w:t>, Kim JH, Yoon JW, Kang SM, Choi SH, Park YJ, Kim KW, Lim JY, Park KS, Jang HC. Sarcopenic obesity: prevalence and association with metabolic syndrome in the Korean Longitudinal Study on Health and Aging (</w:t>
      </w:r>
      <w:proofErr w:type="spellStart"/>
      <w:r w:rsidRPr="001F7BF3">
        <w:rPr>
          <w:rFonts w:ascii="Book Antiqua" w:hAnsi="Book Antiqua"/>
          <w:sz w:val="24"/>
          <w:szCs w:val="24"/>
        </w:rPr>
        <w:t>KLoSHA</w:t>
      </w:r>
      <w:proofErr w:type="spellEnd"/>
      <w:r w:rsidRPr="001F7BF3">
        <w:rPr>
          <w:rFonts w:ascii="Book Antiqua" w:hAnsi="Book Antiqua"/>
          <w:sz w:val="24"/>
          <w:szCs w:val="24"/>
        </w:rPr>
        <w:t xml:space="preserve">). </w:t>
      </w:r>
      <w:r w:rsidRPr="001F7BF3">
        <w:rPr>
          <w:rFonts w:ascii="Book Antiqua" w:hAnsi="Book Antiqua"/>
          <w:i/>
          <w:sz w:val="24"/>
          <w:szCs w:val="24"/>
        </w:rPr>
        <w:t>Diabetes Care</w:t>
      </w:r>
      <w:r w:rsidRPr="001F7BF3">
        <w:rPr>
          <w:rFonts w:ascii="Book Antiqua" w:hAnsi="Book Antiqua"/>
          <w:sz w:val="24"/>
          <w:szCs w:val="24"/>
        </w:rPr>
        <w:t xml:space="preserve"> 2010; </w:t>
      </w:r>
      <w:r w:rsidRPr="001F7BF3">
        <w:rPr>
          <w:rFonts w:ascii="Book Antiqua" w:hAnsi="Book Antiqua"/>
          <w:b/>
          <w:sz w:val="24"/>
          <w:szCs w:val="24"/>
        </w:rPr>
        <w:t>33</w:t>
      </w:r>
      <w:r w:rsidRPr="001F7BF3">
        <w:rPr>
          <w:rFonts w:ascii="Book Antiqua" w:hAnsi="Book Antiqua"/>
          <w:sz w:val="24"/>
          <w:szCs w:val="24"/>
        </w:rPr>
        <w:t>: 1652-1654 [PMID: 20460442 DOI: 10.2337/dc10-0107]</w:t>
      </w:r>
    </w:p>
    <w:p w14:paraId="3CF76629"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7 </w:t>
      </w:r>
      <w:r w:rsidRPr="001F7BF3">
        <w:rPr>
          <w:rFonts w:ascii="Book Antiqua" w:hAnsi="Book Antiqua"/>
          <w:b/>
          <w:sz w:val="24"/>
          <w:szCs w:val="24"/>
        </w:rPr>
        <w:t>Hwang B</w:t>
      </w:r>
      <w:r w:rsidRPr="001F7BF3">
        <w:rPr>
          <w:rFonts w:ascii="Book Antiqua" w:hAnsi="Book Antiqua"/>
          <w:sz w:val="24"/>
          <w:szCs w:val="24"/>
        </w:rPr>
        <w:t xml:space="preserve">, Lim JY, Lee J, Choi NK, </w:t>
      </w:r>
      <w:proofErr w:type="spellStart"/>
      <w:r w:rsidRPr="001F7BF3">
        <w:rPr>
          <w:rFonts w:ascii="Book Antiqua" w:hAnsi="Book Antiqua"/>
          <w:sz w:val="24"/>
          <w:szCs w:val="24"/>
        </w:rPr>
        <w:t>Ahn</w:t>
      </w:r>
      <w:proofErr w:type="spellEnd"/>
      <w:r w:rsidRPr="001F7BF3">
        <w:rPr>
          <w:rFonts w:ascii="Book Antiqua" w:hAnsi="Book Antiqua"/>
          <w:sz w:val="24"/>
          <w:szCs w:val="24"/>
        </w:rPr>
        <w:t xml:space="preserve"> YO, Park BJ. Prevalence rate and associated factors of sarcopenic obesity in </w:t>
      </w:r>
      <w:proofErr w:type="spellStart"/>
      <w:r w:rsidRPr="001F7BF3">
        <w:rPr>
          <w:rFonts w:ascii="Book Antiqua" w:hAnsi="Book Antiqua"/>
          <w:sz w:val="24"/>
          <w:szCs w:val="24"/>
        </w:rPr>
        <w:t>korean</w:t>
      </w:r>
      <w:proofErr w:type="spellEnd"/>
      <w:r w:rsidRPr="001F7BF3">
        <w:rPr>
          <w:rFonts w:ascii="Book Antiqua" w:hAnsi="Book Antiqua"/>
          <w:sz w:val="24"/>
          <w:szCs w:val="24"/>
        </w:rPr>
        <w:t xml:space="preserve"> elderly population. </w:t>
      </w:r>
      <w:r w:rsidRPr="001F7BF3">
        <w:rPr>
          <w:rFonts w:ascii="Book Antiqua" w:hAnsi="Book Antiqua"/>
          <w:i/>
          <w:sz w:val="24"/>
          <w:szCs w:val="24"/>
        </w:rPr>
        <w:t>J Korean Med Sci</w:t>
      </w:r>
      <w:r w:rsidRPr="001F7BF3">
        <w:rPr>
          <w:rFonts w:ascii="Book Antiqua" w:hAnsi="Book Antiqua"/>
          <w:sz w:val="24"/>
          <w:szCs w:val="24"/>
        </w:rPr>
        <w:t xml:space="preserve"> 2012; </w:t>
      </w:r>
      <w:r w:rsidRPr="001F7BF3">
        <w:rPr>
          <w:rFonts w:ascii="Book Antiqua" w:hAnsi="Book Antiqua"/>
          <w:b/>
          <w:sz w:val="24"/>
          <w:szCs w:val="24"/>
        </w:rPr>
        <w:t>27</w:t>
      </w:r>
      <w:r w:rsidRPr="001F7BF3">
        <w:rPr>
          <w:rFonts w:ascii="Book Antiqua" w:hAnsi="Book Antiqua"/>
          <w:sz w:val="24"/>
          <w:szCs w:val="24"/>
        </w:rPr>
        <w:t>: 748-755 [PMID: 22787369 DOI: 10.3346/jkms.2012.27.7.748]</w:t>
      </w:r>
    </w:p>
    <w:p w14:paraId="7A16F6A0"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8 </w:t>
      </w:r>
      <w:r w:rsidRPr="001F7BF3">
        <w:rPr>
          <w:rFonts w:ascii="Book Antiqua" w:hAnsi="Book Antiqua"/>
          <w:b/>
          <w:sz w:val="24"/>
          <w:szCs w:val="24"/>
        </w:rPr>
        <w:t>Visser M</w:t>
      </w:r>
      <w:r w:rsidRPr="001F7BF3">
        <w:rPr>
          <w:rFonts w:ascii="Book Antiqua" w:hAnsi="Book Antiqua"/>
          <w:sz w:val="24"/>
          <w:szCs w:val="24"/>
        </w:rPr>
        <w:t xml:space="preserve">, van </w:t>
      </w:r>
      <w:proofErr w:type="spellStart"/>
      <w:r w:rsidRPr="001F7BF3">
        <w:rPr>
          <w:rFonts w:ascii="Book Antiqua" w:hAnsi="Book Antiqua"/>
          <w:sz w:val="24"/>
          <w:szCs w:val="24"/>
        </w:rPr>
        <w:t>Venrooij</w:t>
      </w:r>
      <w:proofErr w:type="spellEnd"/>
      <w:r w:rsidRPr="001F7BF3">
        <w:rPr>
          <w:rFonts w:ascii="Book Antiqua" w:hAnsi="Book Antiqua"/>
          <w:sz w:val="24"/>
          <w:szCs w:val="24"/>
        </w:rPr>
        <w:t xml:space="preserve"> LM, </w:t>
      </w:r>
      <w:proofErr w:type="spellStart"/>
      <w:r w:rsidRPr="001F7BF3">
        <w:rPr>
          <w:rFonts w:ascii="Book Antiqua" w:hAnsi="Book Antiqua"/>
          <w:sz w:val="24"/>
          <w:szCs w:val="24"/>
        </w:rPr>
        <w:t>Vulperhorst</w:t>
      </w:r>
      <w:proofErr w:type="spellEnd"/>
      <w:r w:rsidRPr="001F7BF3">
        <w:rPr>
          <w:rFonts w:ascii="Book Antiqua" w:hAnsi="Book Antiqua"/>
          <w:sz w:val="24"/>
          <w:szCs w:val="24"/>
        </w:rPr>
        <w:t xml:space="preserve"> L, de Vos R, </w:t>
      </w:r>
      <w:proofErr w:type="spellStart"/>
      <w:r w:rsidRPr="001F7BF3">
        <w:rPr>
          <w:rFonts w:ascii="Book Antiqua" w:hAnsi="Book Antiqua"/>
          <w:sz w:val="24"/>
          <w:szCs w:val="24"/>
        </w:rPr>
        <w:t>Wisselink</w:t>
      </w:r>
      <w:proofErr w:type="spellEnd"/>
      <w:r w:rsidRPr="001F7BF3">
        <w:rPr>
          <w:rFonts w:ascii="Book Antiqua" w:hAnsi="Book Antiqua"/>
          <w:sz w:val="24"/>
          <w:szCs w:val="24"/>
        </w:rPr>
        <w:t xml:space="preserve"> W, van Leeuwen PA, de Mol BA. Sarcopenic obesity is associated with adverse clinical outcome after cardiac surgery. </w:t>
      </w:r>
      <w:proofErr w:type="spellStart"/>
      <w:r w:rsidRPr="001F7BF3">
        <w:rPr>
          <w:rFonts w:ascii="Book Antiqua" w:hAnsi="Book Antiqua"/>
          <w:i/>
          <w:sz w:val="24"/>
          <w:szCs w:val="24"/>
        </w:rPr>
        <w:t>Nutr</w:t>
      </w:r>
      <w:proofErr w:type="spellEnd"/>
      <w:r w:rsidRPr="001F7BF3">
        <w:rPr>
          <w:rFonts w:ascii="Book Antiqua" w:hAnsi="Book Antiqua"/>
          <w:i/>
          <w:sz w:val="24"/>
          <w:szCs w:val="24"/>
        </w:rPr>
        <w:t xml:space="preserve"> </w:t>
      </w:r>
      <w:proofErr w:type="spellStart"/>
      <w:r w:rsidRPr="001F7BF3">
        <w:rPr>
          <w:rFonts w:ascii="Book Antiqua" w:hAnsi="Book Antiqua"/>
          <w:i/>
          <w:sz w:val="24"/>
          <w:szCs w:val="24"/>
        </w:rPr>
        <w:t>Metab</w:t>
      </w:r>
      <w:proofErr w:type="spellEnd"/>
      <w:r w:rsidRPr="001F7BF3">
        <w:rPr>
          <w:rFonts w:ascii="Book Antiqua" w:hAnsi="Book Antiqua"/>
          <w:i/>
          <w:sz w:val="24"/>
          <w:szCs w:val="24"/>
        </w:rPr>
        <w:t xml:space="preserve"> Cardiovasc Dis</w:t>
      </w:r>
      <w:r w:rsidRPr="001F7BF3">
        <w:rPr>
          <w:rFonts w:ascii="Book Antiqua" w:hAnsi="Book Antiqua"/>
          <w:sz w:val="24"/>
          <w:szCs w:val="24"/>
        </w:rPr>
        <w:t xml:space="preserve"> 2013; </w:t>
      </w:r>
      <w:r w:rsidRPr="001F7BF3">
        <w:rPr>
          <w:rFonts w:ascii="Book Antiqua" w:hAnsi="Book Antiqua"/>
          <w:b/>
          <w:sz w:val="24"/>
          <w:szCs w:val="24"/>
        </w:rPr>
        <w:t>23</w:t>
      </w:r>
      <w:r w:rsidRPr="001F7BF3">
        <w:rPr>
          <w:rFonts w:ascii="Book Antiqua" w:hAnsi="Book Antiqua"/>
          <w:sz w:val="24"/>
          <w:szCs w:val="24"/>
        </w:rPr>
        <w:t>: 511-518 [PMID: 22397879 DOI: 10.1016/j.numecd.2011.12.001]</w:t>
      </w:r>
    </w:p>
    <w:p w14:paraId="5E00601E"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9 </w:t>
      </w:r>
      <w:r w:rsidRPr="001F7BF3">
        <w:rPr>
          <w:rFonts w:ascii="Book Antiqua" w:hAnsi="Book Antiqua"/>
          <w:b/>
          <w:sz w:val="24"/>
          <w:szCs w:val="24"/>
        </w:rPr>
        <w:t>Park SH</w:t>
      </w:r>
      <w:r w:rsidRPr="001F7BF3">
        <w:rPr>
          <w:rFonts w:ascii="Book Antiqua" w:hAnsi="Book Antiqua"/>
          <w:sz w:val="24"/>
          <w:szCs w:val="24"/>
        </w:rPr>
        <w:t xml:space="preserve">, Park JH, Song PS, Kim DK, Kim KH, </w:t>
      </w:r>
      <w:proofErr w:type="spellStart"/>
      <w:r w:rsidRPr="001F7BF3">
        <w:rPr>
          <w:rFonts w:ascii="Book Antiqua" w:hAnsi="Book Antiqua"/>
          <w:sz w:val="24"/>
          <w:szCs w:val="24"/>
        </w:rPr>
        <w:t>Seol</w:t>
      </w:r>
      <w:proofErr w:type="spellEnd"/>
      <w:r w:rsidRPr="001F7BF3">
        <w:rPr>
          <w:rFonts w:ascii="Book Antiqua" w:hAnsi="Book Antiqua"/>
          <w:sz w:val="24"/>
          <w:szCs w:val="24"/>
        </w:rPr>
        <w:t xml:space="preserve"> SH, Kim HK, Jang HJ, Lee JG, Park HY, Park J, Shin KJ, Kim Di, Moon YS. Sarcopenic obesity as an independent risk factor of hypertension. </w:t>
      </w:r>
      <w:r w:rsidRPr="001F7BF3">
        <w:rPr>
          <w:rFonts w:ascii="Book Antiqua" w:hAnsi="Book Antiqua"/>
          <w:i/>
          <w:sz w:val="24"/>
          <w:szCs w:val="24"/>
        </w:rPr>
        <w:t xml:space="preserve">J Am Soc </w:t>
      </w:r>
      <w:proofErr w:type="spellStart"/>
      <w:r w:rsidRPr="001F7BF3">
        <w:rPr>
          <w:rFonts w:ascii="Book Antiqua" w:hAnsi="Book Antiqua"/>
          <w:i/>
          <w:sz w:val="24"/>
          <w:szCs w:val="24"/>
        </w:rPr>
        <w:t>Hypertens</w:t>
      </w:r>
      <w:proofErr w:type="spellEnd"/>
      <w:r w:rsidRPr="001F7BF3">
        <w:rPr>
          <w:rFonts w:ascii="Book Antiqua" w:hAnsi="Book Antiqua"/>
          <w:sz w:val="24"/>
          <w:szCs w:val="24"/>
        </w:rPr>
        <w:t xml:space="preserve"> 2013; </w:t>
      </w:r>
      <w:r w:rsidRPr="001F7BF3">
        <w:rPr>
          <w:rFonts w:ascii="Book Antiqua" w:hAnsi="Book Antiqua"/>
          <w:b/>
          <w:sz w:val="24"/>
          <w:szCs w:val="24"/>
        </w:rPr>
        <w:t>7</w:t>
      </w:r>
      <w:r w:rsidRPr="001F7BF3">
        <w:rPr>
          <w:rFonts w:ascii="Book Antiqua" w:hAnsi="Book Antiqua"/>
          <w:sz w:val="24"/>
          <w:szCs w:val="24"/>
        </w:rPr>
        <w:t>: 420-425 [PMID: 23910010 DOI: 10.1016/j.jash.2013.06.002]</w:t>
      </w:r>
    </w:p>
    <w:p w14:paraId="4F7452D0"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10 </w:t>
      </w:r>
      <w:r w:rsidRPr="001F7BF3">
        <w:rPr>
          <w:rFonts w:ascii="Book Antiqua" w:hAnsi="Book Antiqua"/>
          <w:b/>
          <w:sz w:val="24"/>
          <w:szCs w:val="24"/>
        </w:rPr>
        <w:t>Stenholm S</w:t>
      </w:r>
      <w:r w:rsidRPr="001F7BF3">
        <w:rPr>
          <w:rFonts w:ascii="Book Antiqua" w:hAnsi="Book Antiqua"/>
          <w:sz w:val="24"/>
          <w:szCs w:val="24"/>
        </w:rPr>
        <w:t xml:space="preserve">, Harris TB, </w:t>
      </w:r>
      <w:proofErr w:type="spellStart"/>
      <w:r w:rsidRPr="001F7BF3">
        <w:rPr>
          <w:rFonts w:ascii="Book Antiqua" w:hAnsi="Book Antiqua"/>
          <w:sz w:val="24"/>
          <w:szCs w:val="24"/>
        </w:rPr>
        <w:t>Rantanen</w:t>
      </w:r>
      <w:proofErr w:type="spellEnd"/>
      <w:r w:rsidRPr="001F7BF3">
        <w:rPr>
          <w:rFonts w:ascii="Book Antiqua" w:hAnsi="Book Antiqua"/>
          <w:sz w:val="24"/>
          <w:szCs w:val="24"/>
        </w:rPr>
        <w:t xml:space="preserve"> T, Visser M, </w:t>
      </w:r>
      <w:proofErr w:type="spellStart"/>
      <w:r w:rsidRPr="001F7BF3">
        <w:rPr>
          <w:rFonts w:ascii="Book Antiqua" w:hAnsi="Book Antiqua"/>
          <w:sz w:val="24"/>
          <w:szCs w:val="24"/>
        </w:rPr>
        <w:t>Kritchevsky</w:t>
      </w:r>
      <w:proofErr w:type="spellEnd"/>
      <w:r w:rsidRPr="001F7BF3">
        <w:rPr>
          <w:rFonts w:ascii="Book Antiqua" w:hAnsi="Book Antiqua"/>
          <w:sz w:val="24"/>
          <w:szCs w:val="24"/>
        </w:rPr>
        <w:t xml:space="preserve"> SB, </w:t>
      </w:r>
      <w:proofErr w:type="spellStart"/>
      <w:r w:rsidRPr="001F7BF3">
        <w:rPr>
          <w:rFonts w:ascii="Book Antiqua" w:hAnsi="Book Antiqua"/>
          <w:sz w:val="24"/>
          <w:szCs w:val="24"/>
        </w:rPr>
        <w:t>Ferrucci</w:t>
      </w:r>
      <w:proofErr w:type="spellEnd"/>
      <w:r w:rsidRPr="001F7BF3">
        <w:rPr>
          <w:rFonts w:ascii="Book Antiqua" w:hAnsi="Book Antiqua"/>
          <w:sz w:val="24"/>
          <w:szCs w:val="24"/>
        </w:rPr>
        <w:t xml:space="preserve"> L. Sarcopenic obesity: definition, cause and consequences. </w:t>
      </w:r>
      <w:proofErr w:type="spellStart"/>
      <w:r w:rsidRPr="001F7BF3">
        <w:rPr>
          <w:rFonts w:ascii="Book Antiqua" w:hAnsi="Book Antiqua"/>
          <w:i/>
          <w:sz w:val="24"/>
          <w:szCs w:val="24"/>
        </w:rPr>
        <w:t>Curr</w:t>
      </w:r>
      <w:proofErr w:type="spellEnd"/>
      <w:r w:rsidRPr="001F7BF3">
        <w:rPr>
          <w:rFonts w:ascii="Book Antiqua" w:hAnsi="Book Antiqua"/>
          <w:i/>
          <w:sz w:val="24"/>
          <w:szCs w:val="24"/>
        </w:rPr>
        <w:t xml:space="preserve"> </w:t>
      </w:r>
      <w:proofErr w:type="spellStart"/>
      <w:r w:rsidRPr="001F7BF3">
        <w:rPr>
          <w:rFonts w:ascii="Book Antiqua" w:hAnsi="Book Antiqua"/>
          <w:i/>
          <w:sz w:val="24"/>
          <w:szCs w:val="24"/>
        </w:rPr>
        <w:t>Opin</w:t>
      </w:r>
      <w:proofErr w:type="spellEnd"/>
      <w:r w:rsidRPr="001F7BF3">
        <w:rPr>
          <w:rFonts w:ascii="Book Antiqua" w:hAnsi="Book Antiqua"/>
          <w:i/>
          <w:sz w:val="24"/>
          <w:szCs w:val="24"/>
        </w:rPr>
        <w:t xml:space="preserve"> Clin </w:t>
      </w:r>
      <w:proofErr w:type="spellStart"/>
      <w:r w:rsidRPr="001F7BF3">
        <w:rPr>
          <w:rFonts w:ascii="Book Antiqua" w:hAnsi="Book Antiqua"/>
          <w:i/>
          <w:sz w:val="24"/>
          <w:szCs w:val="24"/>
        </w:rPr>
        <w:t>Nutr</w:t>
      </w:r>
      <w:proofErr w:type="spellEnd"/>
      <w:r w:rsidRPr="001F7BF3">
        <w:rPr>
          <w:rFonts w:ascii="Book Antiqua" w:hAnsi="Book Antiqua"/>
          <w:i/>
          <w:sz w:val="24"/>
          <w:szCs w:val="24"/>
        </w:rPr>
        <w:t xml:space="preserve"> </w:t>
      </w:r>
      <w:proofErr w:type="spellStart"/>
      <w:r w:rsidRPr="001F7BF3">
        <w:rPr>
          <w:rFonts w:ascii="Book Antiqua" w:hAnsi="Book Antiqua"/>
          <w:i/>
          <w:sz w:val="24"/>
          <w:szCs w:val="24"/>
        </w:rPr>
        <w:t>Metab</w:t>
      </w:r>
      <w:proofErr w:type="spellEnd"/>
      <w:r w:rsidRPr="001F7BF3">
        <w:rPr>
          <w:rFonts w:ascii="Book Antiqua" w:hAnsi="Book Antiqua"/>
          <w:i/>
          <w:sz w:val="24"/>
          <w:szCs w:val="24"/>
        </w:rPr>
        <w:t xml:space="preserve"> Care</w:t>
      </w:r>
      <w:r w:rsidRPr="001F7BF3">
        <w:rPr>
          <w:rFonts w:ascii="Book Antiqua" w:hAnsi="Book Antiqua"/>
          <w:sz w:val="24"/>
          <w:szCs w:val="24"/>
        </w:rPr>
        <w:t xml:space="preserve"> 2008; </w:t>
      </w:r>
      <w:r w:rsidRPr="001F7BF3">
        <w:rPr>
          <w:rFonts w:ascii="Book Antiqua" w:hAnsi="Book Antiqua"/>
          <w:b/>
          <w:sz w:val="24"/>
          <w:szCs w:val="24"/>
        </w:rPr>
        <w:t>11</w:t>
      </w:r>
      <w:r w:rsidRPr="001F7BF3">
        <w:rPr>
          <w:rFonts w:ascii="Book Antiqua" w:hAnsi="Book Antiqua"/>
          <w:sz w:val="24"/>
          <w:szCs w:val="24"/>
        </w:rPr>
        <w:t>: 693-700 [PMID: 18827572 DOI: 10.1097/MCO.0b013e328312c37d]</w:t>
      </w:r>
    </w:p>
    <w:p w14:paraId="3C99CF54" w14:textId="0616E010"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11 </w:t>
      </w:r>
      <w:r w:rsidRPr="001F7BF3">
        <w:rPr>
          <w:rFonts w:ascii="Book Antiqua" w:hAnsi="Book Antiqua"/>
          <w:b/>
          <w:sz w:val="24"/>
          <w:szCs w:val="24"/>
        </w:rPr>
        <w:t xml:space="preserve">El </w:t>
      </w:r>
      <w:proofErr w:type="spellStart"/>
      <w:r w:rsidRPr="001F7BF3">
        <w:rPr>
          <w:rFonts w:ascii="Book Antiqua" w:hAnsi="Book Antiqua"/>
          <w:b/>
          <w:sz w:val="24"/>
          <w:szCs w:val="24"/>
        </w:rPr>
        <w:t>Ghoch</w:t>
      </w:r>
      <w:proofErr w:type="spellEnd"/>
      <w:r w:rsidRPr="001F7BF3">
        <w:rPr>
          <w:rFonts w:ascii="Book Antiqua" w:hAnsi="Book Antiqua"/>
          <w:b/>
          <w:sz w:val="24"/>
          <w:szCs w:val="24"/>
        </w:rPr>
        <w:t xml:space="preserve"> M,</w:t>
      </w:r>
      <w:r w:rsidRPr="001F7BF3">
        <w:rPr>
          <w:rFonts w:ascii="Book Antiqua" w:hAnsi="Book Antiqua"/>
          <w:sz w:val="24"/>
          <w:szCs w:val="24"/>
        </w:rPr>
        <w:t xml:space="preserve"> </w:t>
      </w:r>
      <w:proofErr w:type="spellStart"/>
      <w:r w:rsidRPr="001F7BF3">
        <w:rPr>
          <w:rFonts w:ascii="Book Antiqua" w:hAnsi="Book Antiqua"/>
          <w:sz w:val="24"/>
          <w:szCs w:val="24"/>
        </w:rPr>
        <w:t>Calugi</w:t>
      </w:r>
      <w:proofErr w:type="spellEnd"/>
      <w:r w:rsidRPr="001F7BF3">
        <w:rPr>
          <w:rFonts w:ascii="Book Antiqua" w:hAnsi="Book Antiqua"/>
          <w:sz w:val="24"/>
          <w:szCs w:val="24"/>
        </w:rPr>
        <w:t xml:space="preserve"> S, </w:t>
      </w:r>
      <w:proofErr w:type="spellStart"/>
      <w:r w:rsidRPr="001F7BF3">
        <w:rPr>
          <w:rFonts w:ascii="Book Antiqua" w:hAnsi="Book Antiqua"/>
          <w:sz w:val="24"/>
          <w:szCs w:val="24"/>
        </w:rPr>
        <w:t>Dalle</w:t>
      </w:r>
      <w:proofErr w:type="spellEnd"/>
      <w:r w:rsidRPr="001F7BF3">
        <w:rPr>
          <w:rFonts w:ascii="Book Antiqua" w:hAnsi="Book Antiqua"/>
          <w:sz w:val="24"/>
          <w:szCs w:val="24"/>
        </w:rPr>
        <w:t xml:space="preserve"> Grave R. Sarcopenic Obesity: Definition, Health Consequences and Clinical Management. </w:t>
      </w:r>
      <w:r w:rsidRPr="001F7BF3">
        <w:rPr>
          <w:rFonts w:ascii="Book Antiqua" w:hAnsi="Book Antiqua"/>
          <w:i/>
          <w:sz w:val="24"/>
          <w:szCs w:val="24"/>
        </w:rPr>
        <w:t>The Open Nutrition Journal</w:t>
      </w:r>
      <w:r w:rsidRPr="001F7BF3">
        <w:rPr>
          <w:rFonts w:ascii="Book Antiqua" w:hAnsi="Book Antiqua"/>
          <w:sz w:val="24"/>
          <w:szCs w:val="24"/>
        </w:rPr>
        <w:t xml:space="preserve"> 2018;</w:t>
      </w:r>
      <w:r w:rsidR="00F973AE" w:rsidRPr="001F7BF3">
        <w:rPr>
          <w:rFonts w:ascii="Book Antiqua" w:hAnsi="Book Antiqua"/>
          <w:sz w:val="24"/>
          <w:szCs w:val="24"/>
        </w:rPr>
        <w:t xml:space="preserve"> </w:t>
      </w:r>
      <w:r w:rsidRPr="001F7BF3">
        <w:rPr>
          <w:rFonts w:ascii="Book Antiqua" w:hAnsi="Book Antiqua"/>
          <w:b/>
          <w:sz w:val="24"/>
          <w:szCs w:val="24"/>
        </w:rPr>
        <w:t>12</w:t>
      </w:r>
      <w:r w:rsidRPr="001F7BF3">
        <w:rPr>
          <w:rFonts w:ascii="Book Antiqua" w:hAnsi="Book Antiqua"/>
          <w:sz w:val="24"/>
          <w:szCs w:val="24"/>
        </w:rPr>
        <w:t>:</w:t>
      </w:r>
      <w:r w:rsidR="00F973AE" w:rsidRPr="001F7BF3">
        <w:rPr>
          <w:rFonts w:ascii="Book Antiqua" w:hAnsi="Book Antiqua"/>
          <w:sz w:val="24"/>
          <w:szCs w:val="24"/>
        </w:rPr>
        <w:t xml:space="preserve"> </w:t>
      </w:r>
      <w:r w:rsidRPr="001F7BF3">
        <w:rPr>
          <w:rFonts w:ascii="Book Antiqua" w:hAnsi="Book Antiqua"/>
          <w:sz w:val="24"/>
          <w:szCs w:val="24"/>
        </w:rPr>
        <w:t>70-73 [DOI: 10.2174/1874288201812010070]</w:t>
      </w:r>
    </w:p>
    <w:p w14:paraId="73B39437"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12 </w:t>
      </w:r>
      <w:proofErr w:type="spellStart"/>
      <w:r w:rsidRPr="001F7BF3">
        <w:rPr>
          <w:rFonts w:ascii="Book Antiqua" w:hAnsi="Book Antiqua"/>
          <w:b/>
          <w:sz w:val="24"/>
          <w:szCs w:val="24"/>
        </w:rPr>
        <w:t>Baek</w:t>
      </w:r>
      <w:proofErr w:type="spellEnd"/>
      <w:r w:rsidRPr="001F7BF3">
        <w:rPr>
          <w:rFonts w:ascii="Book Antiqua" w:hAnsi="Book Antiqua"/>
          <w:b/>
          <w:sz w:val="24"/>
          <w:szCs w:val="24"/>
        </w:rPr>
        <w:t xml:space="preserve"> SJ</w:t>
      </w:r>
      <w:r w:rsidRPr="001F7BF3">
        <w:rPr>
          <w:rFonts w:ascii="Book Antiqua" w:hAnsi="Book Antiqua"/>
          <w:sz w:val="24"/>
          <w:szCs w:val="24"/>
        </w:rPr>
        <w:t xml:space="preserve">, Nam GE, Han KD, Choi SW, Jung SW, Bok AR, Kim YH, Lee KS, Han BD, Kim DH. Sarcopenia and sarcopenic obesity and their association with dyslipidemia in Korean elderly men: the 2008-2010 Korea National Health and Nutrition Examination Survey. </w:t>
      </w:r>
      <w:r w:rsidRPr="001F7BF3">
        <w:rPr>
          <w:rFonts w:ascii="Book Antiqua" w:hAnsi="Book Antiqua"/>
          <w:i/>
          <w:sz w:val="24"/>
          <w:szCs w:val="24"/>
        </w:rPr>
        <w:t>J Endocrinol Invest</w:t>
      </w:r>
      <w:r w:rsidRPr="001F7BF3">
        <w:rPr>
          <w:rFonts w:ascii="Book Antiqua" w:hAnsi="Book Antiqua"/>
          <w:sz w:val="24"/>
          <w:szCs w:val="24"/>
        </w:rPr>
        <w:t xml:space="preserve"> 2014; </w:t>
      </w:r>
      <w:r w:rsidRPr="001F7BF3">
        <w:rPr>
          <w:rFonts w:ascii="Book Antiqua" w:hAnsi="Book Antiqua"/>
          <w:b/>
          <w:sz w:val="24"/>
          <w:szCs w:val="24"/>
        </w:rPr>
        <w:t>37</w:t>
      </w:r>
      <w:r w:rsidRPr="001F7BF3">
        <w:rPr>
          <w:rFonts w:ascii="Book Antiqua" w:hAnsi="Book Antiqua"/>
          <w:sz w:val="24"/>
          <w:szCs w:val="24"/>
        </w:rPr>
        <w:t>: 247-260 [PMID: 24615361 DOI: 10.1007/s40618-013-0011-3]</w:t>
      </w:r>
    </w:p>
    <w:p w14:paraId="4B4A05DB"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13 </w:t>
      </w:r>
      <w:r w:rsidRPr="001F7BF3">
        <w:rPr>
          <w:rFonts w:ascii="Book Antiqua" w:hAnsi="Book Antiqua"/>
          <w:b/>
          <w:sz w:val="24"/>
          <w:szCs w:val="24"/>
        </w:rPr>
        <w:t>Messier V</w:t>
      </w:r>
      <w:r w:rsidRPr="001F7BF3">
        <w:rPr>
          <w:rFonts w:ascii="Book Antiqua" w:hAnsi="Book Antiqua"/>
          <w:sz w:val="24"/>
          <w:szCs w:val="24"/>
        </w:rPr>
        <w:t xml:space="preserve">, Karelis AD, Lavoie ME, </w:t>
      </w:r>
      <w:proofErr w:type="spellStart"/>
      <w:r w:rsidRPr="001F7BF3">
        <w:rPr>
          <w:rFonts w:ascii="Book Antiqua" w:hAnsi="Book Antiqua"/>
          <w:sz w:val="24"/>
          <w:szCs w:val="24"/>
        </w:rPr>
        <w:t>Brochu</w:t>
      </w:r>
      <w:proofErr w:type="spellEnd"/>
      <w:r w:rsidRPr="001F7BF3">
        <w:rPr>
          <w:rFonts w:ascii="Book Antiqua" w:hAnsi="Book Antiqua"/>
          <w:sz w:val="24"/>
          <w:szCs w:val="24"/>
        </w:rPr>
        <w:t xml:space="preserve"> M, Faraj M, </w:t>
      </w:r>
      <w:proofErr w:type="spellStart"/>
      <w:r w:rsidRPr="001F7BF3">
        <w:rPr>
          <w:rFonts w:ascii="Book Antiqua" w:hAnsi="Book Antiqua"/>
          <w:sz w:val="24"/>
          <w:szCs w:val="24"/>
        </w:rPr>
        <w:t>Strychar</w:t>
      </w:r>
      <w:proofErr w:type="spellEnd"/>
      <w:r w:rsidRPr="001F7BF3">
        <w:rPr>
          <w:rFonts w:ascii="Book Antiqua" w:hAnsi="Book Antiqua"/>
          <w:sz w:val="24"/>
          <w:szCs w:val="24"/>
        </w:rPr>
        <w:t xml:space="preserve"> I, </w:t>
      </w:r>
      <w:proofErr w:type="spellStart"/>
      <w:r w:rsidRPr="001F7BF3">
        <w:rPr>
          <w:rFonts w:ascii="Book Antiqua" w:hAnsi="Book Antiqua"/>
          <w:sz w:val="24"/>
          <w:szCs w:val="24"/>
        </w:rPr>
        <w:t>Rabasa-Lhoret</w:t>
      </w:r>
      <w:proofErr w:type="spellEnd"/>
      <w:r w:rsidRPr="001F7BF3">
        <w:rPr>
          <w:rFonts w:ascii="Book Antiqua" w:hAnsi="Book Antiqua"/>
          <w:sz w:val="24"/>
          <w:szCs w:val="24"/>
        </w:rPr>
        <w:t xml:space="preserve"> R. Metabolic profile and quality of life in class I sarcopenic overweight and obese postmenopausal women: a MONET study. </w:t>
      </w:r>
      <w:r w:rsidRPr="001F7BF3">
        <w:rPr>
          <w:rFonts w:ascii="Book Antiqua" w:hAnsi="Book Antiqua"/>
          <w:i/>
          <w:sz w:val="24"/>
          <w:szCs w:val="24"/>
        </w:rPr>
        <w:t xml:space="preserve">Appl </w:t>
      </w:r>
      <w:proofErr w:type="spellStart"/>
      <w:r w:rsidRPr="001F7BF3">
        <w:rPr>
          <w:rFonts w:ascii="Book Antiqua" w:hAnsi="Book Antiqua"/>
          <w:i/>
          <w:sz w:val="24"/>
          <w:szCs w:val="24"/>
        </w:rPr>
        <w:t>Physiol</w:t>
      </w:r>
      <w:proofErr w:type="spellEnd"/>
      <w:r w:rsidRPr="001F7BF3">
        <w:rPr>
          <w:rFonts w:ascii="Book Antiqua" w:hAnsi="Book Antiqua"/>
          <w:i/>
          <w:sz w:val="24"/>
          <w:szCs w:val="24"/>
        </w:rPr>
        <w:t xml:space="preserve"> </w:t>
      </w:r>
      <w:proofErr w:type="spellStart"/>
      <w:r w:rsidRPr="001F7BF3">
        <w:rPr>
          <w:rFonts w:ascii="Book Antiqua" w:hAnsi="Book Antiqua"/>
          <w:i/>
          <w:sz w:val="24"/>
          <w:szCs w:val="24"/>
        </w:rPr>
        <w:t>Nutr</w:t>
      </w:r>
      <w:proofErr w:type="spellEnd"/>
      <w:r w:rsidRPr="001F7BF3">
        <w:rPr>
          <w:rFonts w:ascii="Book Antiqua" w:hAnsi="Book Antiqua"/>
          <w:i/>
          <w:sz w:val="24"/>
          <w:szCs w:val="24"/>
        </w:rPr>
        <w:t xml:space="preserve"> </w:t>
      </w:r>
      <w:proofErr w:type="spellStart"/>
      <w:r w:rsidRPr="001F7BF3">
        <w:rPr>
          <w:rFonts w:ascii="Book Antiqua" w:hAnsi="Book Antiqua"/>
          <w:i/>
          <w:sz w:val="24"/>
          <w:szCs w:val="24"/>
        </w:rPr>
        <w:t>Metab</w:t>
      </w:r>
      <w:proofErr w:type="spellEnd"/>
      <w:r w:rsidRPr="001F7BF3">
        <w:rPr>
          <w:rFonts w:ascii="Book Antiqua" w:hAnsi="Book Antiqua"/>
          <w:sz w:val="24"/>
          <w:szCs w:val="24"/>
        </w:rPr>
        <w:t xml:space="preserve"> 2009; </w:t>
      </w:r>
      <w:r w:rsidRPr="001F7BF3">
        <w:rPr>
          <w:rFonts w:ascii="Book Antiqua" w:hAnsi="Book Antiqua"/>
          <w:b/>
          <w:sz w:val="24"/>
          <w:szCs w:val="24"/>
        </w:rPr>
        <w:t>34</w:t>
      </w:r>
      <w:r w:rsidRPr="001F7BF3">
        <w:rPr>
          <w:rFonts w:ascii="Book Antiqua" w:hAnsi="Book Antiqua"/>
          <w:sz w:val="24"/>
          <w:szCs w:val="24"/>
        </w:rPr>
        <w:t>: 18-24 [PMID: 19234581 DOI: 10.1139/H08-135]</w:t>
      </w:r>
    </w:p>
    <w:p w14:paraId="71CF7068"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14 </w:t>
      </w:r>
      <w:proofErr w:type="spellStart"/>
      <w:r w:rsidRPr="001F7BF3">
        <w:rPr>
          <w:rFonts w:ascii="Book Antiqua" w:hAnsi="Book Antiqua"/>
          <w:b/>
          <w:sz w:val="24"/>
          <w:szCs w:val="24"/>
        </w:rPr>
        <w:t>Gusmao-Sena</w:t>
      </w:r>
      <w:proofErr w:type="spellEnd"/>
      <w:r w:rsidRPr="001F7BF3">
        <w:rPr>
          <w:rFonts w:ascii="Book Antiqua" w:hAnsi="Book Antiqua"/>
          <w:b/>
          <w:sz w:val="24"/>
          <w:szCs w:val="24"/>
        </w:rPr>
        <w:t xml:space="preserve"> MH</w:t>
      </w:r>
      <w:r w:rsidRPr="001F7BF3">
        <w:rPr>
          <w:rFonts w:ascii="Book Antiqua" w:hAnsi="Book Antiqua"/>
          <w:sz w:val="24"/>
          <w:szCs w:val="24"/>
        </w:rPr>
        <w:t xml:space="preserve">, </w:t>
      </w:r>
      <w:proofErr w:type="spellStart"/>
      <w:r w:rsidRPr="001F7BF3">
        <w:rPr>
          <w:rFonts w:ascii="Book Antiqua" w:hAnsi="Book Antiqua"/>
          <w:sz w:val="24"/>
          <w:szCs w:val="24"/>
        </w:rPr>
        <w:t>Curvello</w:t>
      </w:r>
      <w:proofErr w:type="spellEnd"/>
      <w:r w:rsidRPr="001F7BF3">
        <w:rPr>
          <w:rFonts w:ascii="Book Antiqua" w:hAnsi="Book Antiqua"/>
          <w:sz w:val="24"/>
          <w:szCs w:val="24"/>
        </w:rPr>
        <w:t>-Silva K, Barreto-Medeiros JM, Da-Cunha-</w:t>
      </w:r>
      <w:proofErr w:type="spellStart"/>
      <w:r w:rsidRPr="001F7BF3">
        <w:rPr>
          <w:rFonts w:ascii="Book Antiqua" w:hAnsi="Book Antiqua"/>
          <w:sz w:val="24"/>
          <w:szCs w:val="24"/>
        </w:rPr>
        <w:t>Daltro</w:t>
      </w:r>
      <w:proofErr w:type="spellEnd"/>
      <w:r w:rsidRPr="001F7BF3">
        <w:rPr>
          <w:rFonts w:ascii="Book Antiqua" w:hAnsi="Book Antiqua"/>
          <w:sz w:val="24"/>
          <w:szCs w:val="24"/>
        </w:rPr>
        <w:t xml:space="preserve"> CH. Association between sarcopenic obesity and cardiovascular risk: where are we? </w:t>
      </w:r>
      <w:proofErr w:type="spellStart"/>
      <w:r w:rsidRPr="001F7BF3">
        <w:rPr>
          <w:rFonts w:ascii="Book Antiqua" w:hAnsi="Book Antiqua"/>
          <w:i/>
          <w:sz w:val="24"/>
          <w:szCs w:val="24"/>
        </w:rPr>
        <w:t>Nutr</w:t>
      </w:r>
      <w:proofErr w:type="spellEnd"/>
      <w:r w:rsidRPr="001F7BF3">
        <w:rPr>
          <w:rFonts w:ascii="Book Antiqua" w:hAnsi="Book Antiqua"/>
          <w:i/>
          <w:sz w:val="24"/>
          <w:szCs w:val="24"/>
        </w:rPr>
        <w:t xml:space="preserve"> Hosp</w:t>
      </w:r>
      <w:r w:rsidRPr="001F7BF3">
        <w:rPr>
          <w:rFonts w:ascii="Book Antiqua" w:hAnsi="Book Antiqua"/>
          <w:sz w:val="24"/>
          <w:szCs w:val="24"/>
        </w:rPr>
        <w:t xml:space="preserve"> 2016; </w:t>
      </w:r>
      <w:r w:rsidRPr="001F7BF3">
        <w:rPr>
          <w:rFonts w:ascii="Book Antiqua" w:hAnsi="Book Antiqua"/>
          <w:b/>
          <w:sz w:val="24"/>
          <w:szCs w:val="24"/>
        </w:rPr>
        <w:t>33</w:t>
      </w:r>
      <w:r w:rsidRPr="001F7BF3">
        <w:rPr>
          <w:rFonts w:ascii="Book Antiqua" w:hAnsi="Book Antiqua"/>
          <w:sz w:val="24"/>
          <w:szCs w:val="24"/>
        </w:rPr>
        <w:t>: 592 [PMID: 27759996 DOI: 10.20960/nh.592]</w:t>
      </w:r>
    </w:p>
    <w:p w14:paraId="3E183B6B"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15 </w:t>
      </w:r>
      <w:proofErr w:type="spellStart"/>
      <w:r w:rsidRPr="001F7BF3">
        <w:rPr>
          <w:rFonts w:ascii="Book Antiqua" w:hAnsi="Book Antiqua"/>
          <w:b/>
          <w:sz w:val="24"/>
          <w:szCs w:val="24"/>
        </w:rPr>
        <w:t>Barazzoni</w:t>
      </w:r>
      <w:proofErr w:type="spellEnd"/>
      <w:r w:rsidRPr="001F7BF3">
        <w:rPr>
          <w:rFonts w:ascii="Book Antiqua" w:hAnsi="Book Antiqua"/>
          <w:b/>
          <w:sz w:val="24"/>
          <w:szCs w:val="24"/>
        </w:rPr>
        <w:t xml:space="preserve"> R</w:t>
      </w:r>
      <w:r w:rsidRPr="001F7BF3">
        <w:rPr>
          <w:rFonts w:ascii="Book Antiqua" w:hAnsi="Book Antiqua"/>
          <w:sz w:val="24"/>
          <w:szCs w:val="24"/>
        </w:rPr>
        <w:t xml:space="preserve">, Bischoff SC, </w:t>
      </w:r>
      <w:proofErr w:type="spellStart"/>
      <w:r w:rsidRPr="001F7BF3">
        <w:rPr>
          <w:rFonts w:ascii="Book Antiqua" w:hAnsi="Book Antiqua"/>
          <w:sz w:val="24"/>
          <w:szCs w:val="24"/>
        </w:rPr>
        <w:t>Boirie</w:t>
      </w:r>
      <w:proofErr w:type="spellEnd"/>
      <w:r w:rsidRPr="001F7BF3">
        <w:rPr>
          <w:rFonts w:ascii="Book Antiqua" w:hAnsi="Book Antiqua"/>
          <w:sz w:val="24"/>
          <w:szCs w:val="24"/>
        </w:rPr>
        <w:t xml:space="preserve"> Y, </w:t>
      </w:r>
      <w:proofErr w:type="spellStart"/>
      <w:r w:rsidRPr="001F7BF3">
        <w:rPr>
          <w:rFonts w:ascii="Book Antiqua" w:hAnsi="Book Antiqua"/>
          <w:sz w:val="24"/>
          <w:szCs w:val="24"/>
        </w:rPr>
        <w:t>Busetto</w:t>
      </w:r>
      <w:proofErr w:type="spellEnd"/>
      <w:r w:rsidRPr="001F7BF3">
        <w:rPr>
          <w:rFonts w:ascii="Book Antiqua" w:hAnsi="Book Antiqua"/>
          <w:sz w:val="24"/>
          <w:szCs w:val="24"/>
        </w:rPr>
        <w:t xml:space="preserve"> L, Cederholm T, Dicker D, </w:t>
      </w:r>
      <w:proofErr w:type="spellStart"/>
      <w:r w:rsidRPr="001F7BF3">
        <w:rPr>
          <w:rFonts w:ascii="Book Antiqua" w:hAnsi="Book Antiqua"/>
          <w:sz w:val="24"/>
          <w:szCs w:val="24"/>
        </w:rPr>
        <w:t>Toplak</w:t>
      </w:r>
      <w:proofErr w:type="spellEnd"/>
      <w:r w:rsidRPr="001F7BF3">
        <w:rPr>
          <w:rFonts w:ascii="Book Antiqua" w:hAnsi="Book Antiqua"/>
          <w:sz w:val="24"/>
          <w:szCs w:val="24"/>
        </w:rPr>
        <w:t xml:space="preserve"> H, Van </w:t>
      </w:r>
      <w:proofErr w:type="spellStart"/>
      <w:r w:rsidRPr="001F7BF3">
        <w:rPr>
          <w:rFonts w:ascii="Book Antiqua" w:hAnsi="Book Antiqua"/>
          <w:sz w:val="24"/>
          <w:szCs w:val="24"/>
        </w:rPr>
        <w:t>Gossum</w:t>
      </w:r>
      <w:proofErr w:type="spellEnd"/>
      <w:r w:rsidRPr="001F7BF3">
        <w:rPr>
          <w:rFonts w:ascii="Book Antiqua" w:hAnsi="Book Antiqua"/>
          <w:sz w:val="24"/>
          <w:szCs w:val="24"/>
        </w:rPr>
        <w:t xml:space="preserve"> A, </w:t>
      </w:r>
      <w:proofErr w:type="spellStart"/>
      <w:r w:rsidRPr="001F7BF3">
        <w:rPr>
          <w:rFonts w:ascii="Book Antiqua" w:hAnsi="Book Antiqua"/>
          <w:sz w:val="24"/>
          <w:szCs w:val="24"/>
        </w:rPr>
        <w:t>Yumuk</w:t>
      </w:r>
      <w:proofErr w:type="spellEnd"/>
      <w:r w:rsidRPr="001F7BF3">
        <w:rPr>
          <w:rFonts w:ascii="Book Antiqua" w:hAnsi="Book Antiqua"/>
          <w:sz w:val="24"/>
          <w:szCs w:val="24"/>
        </w:rPr>
        <w:t xml:space="preserve"> V, </w:t>
      </w:r>
      <w:proofErr w:type="spellStart"/>
      <w:r w:rsidRPr="001F7BF3">
        <w:rPr>
          <w:rFonts w:ascii="Book Antiqua" w:hAnsi="Book Antiqua"/>
          <w:sz w:val="24"/>
          <w:szCs w:val="24"/>
        </w:rPr>
        <w:t>Vettor</w:t>
      </w:r>
      <w:proofErr w:type="spellEnd"/>
      <w:r w:rsidRPr="001F7BF3">
        <w:rPr>
          <w:rFonts w:ascii="Book Antiqua" w:hAnsi="Book Antiqua"/>
          <w:sz w:val="24"/>
          <w:szCs w:val="24"/>
        </w:rPr>
        <w:t xml:space="preserve"> R. Sarcopenic obesity: Time to meet the challenge. </w:t>
      </w:r>
      <w:r w:rsidRPr="001F7BF3">
        <w:rPr>
          <w:rFonts w:ascii="Book Antiqua" w:hAnsi="Book Antiqua"/>
          <w:i/>
          <w:sz w:val="24"/>
          <w:szCs w:val="24"/>
        </w:rPr>
        <w:t xml:space="preserve">Clin </w:t>
      </w:r>
      <w:proofErr w:type="spellStart"/>
      <w:r w:rsidRPr="001F7BF3">
        <w:rPr>
          <w:rFonts w:ascii="Book Antiqua" w:hAnsi="Book Antiqua"/>
          <w:i/>
          <w:sz w:val="24"/>
          <w:szCs w:val="24"/>
        </w:rPr>
        <w:t>Nutr</w:t>
      </w:r>
      <w:proofErr w:type="spellEnd"/>
      <w:r w:rsidRPr="001F7BF3">
        <w:rPr>
          <w:rFonts w:ascii="Book Antiqua" w:hAnsi="Book Antiqua"/>
          <w:sz w:val="24"/>
          <w:szCs w:val="24"/>
        </w:rPr>
        <w:t xml:space="preserve"> 2018; </w:t>
      </w:r>
      <w:r w:rsidRPr="001F7BF3">
        <w:rPr>
          <w:rFonts w:ascii="Book Antiqua" w:hAnsi="Book Antiqua"/>
          <w:b/>
          <w:sz w:val="24"/>
          <w:szCs w:val="24"/>
        </w:rPr>
        <w:t>37</w:t>
      </w:r>
      <w:r w:rsidRPr="001F7BF3">
        <w:rPr>
          <w:rFonts w:ascii="Book Antiqua" w:hAnsi="Book Antiqua"/>
          <w:sz w:val="24"/>
          <w:szCs w:val="24"/>
        </w:rPr>
        <w:t>: 1787-1793 [PMID: 29857921 DOI: 10.1016/j.clnu.2018.04.018]</w:t>
      </w:r>
    </w:p>
    <w:p w14:paraId="42AC589B"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16 </w:t>
      </w:r>
      <w:proofErr w:type="spellStart"/>
      <w:r w:rsidRPr="001F7BF3">
        <w:rPr>
          <w:rFonts w:ascii="Book Antiqua" w:hAnsi="Book Antiqua"/>
          <w:b/>
          <w:sz w:val="24"/>
          <w:szCs w:val="24"/>
        </w:rPr>
        <w:t>Barazzoni</w:t>
      </w:r>
      <w:proofErr w:type="spellEnd"/>
      <w:r w:rsidRPr="001F7BF3">
        <w:rPr>
          <w:rFonts w:ascii="Book Antiqua" w:hAnsi="Book Antiqua"/>
          <w:b/>
          <w:sz w:val="24"/>
          <w:szCs w:val="24"/>
        </w:rPr>
        <w:t xml:space="preserve"> R</w:t>
      </w:r>
      <w:r w:rsidRPr="001F7BF3">
        <w:rPr>
          <w:rFonts w:ascii="Book Antiqua" w:hAnsi="Book Antiqua"/>
          <w:sz w:val="24"/>
          <w:szCs w:val="24"/>
        </w:rPr>
        <w:t xml:space="preserve">, Bischoff S, </w:t>
      </w:r>
      <w:proofErr w:type="spellStart"/>
      <w:r w:rsidRPr="001F7BF3">
        <w:rPr>
          <w:rFonts w:ascii="Book Antiqua" w:hAnsi="Book Antiqua"/>
          <w:sz w:val="24"/>
          <w:szCs w:val="24"/>
        </w:rPr>
        <w:t>Boirie</w:t>
      </w:r>
      <w:proofErr w:type="spellEnd"/>
      <w:r w:rsidRPr="001F7BF3">
        <w:rPr>
          <w:rFonts w:ascii="Book Antiqua" w:hAnsi="Book Antiqua"/>
          <w:sz w:val="24"/>
          <w:szCs w:val="24"/>
        </w:rPr>
        <w:t xml:space="preserve"> Y, </w:t>
      </w:r>
      <w:proofErr w:type="spellStart"/>
      <w:r w:rsidRPr="001F7BF3">
        <w:rPr>
          <w:rFonts w:ascii="Book Antiqua" w:hAnsi="Book Antiqua"/>
          <w:sz w:val="24"/>
          <w:szCs w:val="24"/>
        </w:rPr>
        <w:t>Busetto</w:t>
      </w:r>
      <w:proofErr w:type="spellEnd"/>
      <w:r w:rsidRPr="001F7BF3">
        <w:rPr>
          <w:rFonts w:ascii="Book Antiqua" w:hAnsi="Book Antiqua"/>
          <w:sz w:val="24"/>
          <w:szCs w:val="24"/>
        </w:rPr>
        <w:t xml:space="preserve"> L, Cederholm T, Dicker D, </w:t>
      </w:r>
      <w:proofErr w:type="spellStart"/>
      <w:r w:rsidRPr="001F7BF3">
        <w:rPr>
          <w:rFonts w:ascii="Book Antiqua" w:hAnsi="Book Antiqua"/>
          <w:sz w:val="24"/>
          <w:szCs w:val="24"/>
        </w:rPr>
        <w:t>Toplak</w:t>
      </w:r>
      <w:proofErr w:type="spellEnd"/>
      <w:r w:rsidRPr="001F7BF3">
        <w:rPr>
          <w:rFonts w:ascii="Book Antiqua" w:hAnsi="Book Antiqua"/>
          <w:sz w:val="24"/>
          <w:szCs w:val="24"/>
        </w:rPr>
        <w:t xml:space="preserve"> H, Van </w:t>
      </w:r>
      <w:proofErr w:type="spellStart"/>
      <w:r w:rsidRPr="001F7BF3">
        <w:rPr>
          <w:rFonts w:ascii="Book Antiqua" w:hAnsi="Book Antiqua"/>
          <w:sz w:val="24"/>
          <w:szCs w:val="24"/>
        </w:rPr>
        <w:t>Gossum</w:t>
      </w:r>
      <w:proofErr w:type="spellEnd"/>
      <w:r w:rsidRPr="001F7BF3">
        <w:rPr>
          <w:rFonts w:ascii="Book Antiqua" w:hAnsi="Book Antiqua"/>
          <w:sz w:val="24"/>
          <w:szCs w:val="24"/>
        </w:rPr>
        <w:t xml:space="preserve"> A, </w:t>
      </w:r>
      <w:proofErr w:type="spellStart"/>
      <w:r w:rsidRPr="001F7BF3">
        <w:rPr>
          <w:rFonts w:ascii="Book Antiqua" w:hAnsi="Book Antiqua"/>
          <w:sz w:val="24"/>
          <w:szCs w:val="24"/>
        </w:rPr>
        <w:t>Yumuk</w:t>
      </w:r>
      <w:proofErr w:type="spellEnd"/>
      <w:r w:rsidRPr="001F7BF3">
        <w:rPr>
          <w:rFonts w:ascii="Book Antiqua" w:hAnsi="Book Antiqua"/>
          <w:sz w:val="24"/>
          <w:szCs w:val="24"/>
        </w:rPr>
        <w:t xml:space="preserve"> V, </w:t>
      </w:r>
      <w:proofErr w:type="spellStart"/>
      <w:r w:rsidRPr="001F7BF3">
        <w:rPr>
          <w:rFonts w:ascii="Book Antiqua" w:hAnsi="Book Antiqua"/>
          <w:sz w:val="24"/>
          <w:szCs w:val="24"/>
        </w:rPr>
        <w:t>Vettor</w:t>
      </w:r>
      <w:proofErr w:type="spellEnd"/>
      <w:r w:rsidRPr="001F7BF3">
        <w:rPr>
          <w:rFonts w:ascii="Book Antiqua" w:hAnsi="Book Antiqua"/>
          <w:sz w:val="24"/>
          <w:szCs w:val="24"/>
        </w:rPr>
        <w:t xml:space="preserve"> R. Sarcopenic Obesity: Time to Meet the Challenge. </w:t>
      </w:r>
      <w:proofErr w:type="spellStart"/>
      <w:r w:rsidRPr="001F7BF3">
        <w:rPr>
          <w:rFonts w:ascii="Book Antiqua" w:hAnsi="Book Antiqua"/>
          <w:i/>
          <w:sz w:val="24"/>
          <w:szCs w:val="24"/>
        </w:rPr>
        <w:t>Obes</w:t>
      </w:r>
      <w:proofErr w:type="spellEnd"/>
      <w:r w:rsidRPr="001F7BF3">
        <w:rPr>
          <w:rFonts w:ascii="Book Antiqua" w:hAnsi="Book Antiqua"/>
          <w:i/>
          <w:sz w:val="24"/>
          <w:szCs w:val="24"/>
        </w:rPr>
        <w:t xml:space="preserve"> Facts</w:t>
      </w:r>
      <w:r w:rsidRPr="001F7BF3">
        <w:rPr>
          <w:rFonts w:ascii="Book Antiqua" w:hAnsi="Book Antiqua"/>
          <w:sz w:val="24"/>
          <w:szCs w:val="24"/>
        </w:rPr>
        <w:t xml:space="preserve"> 2018; </w:t>
      </w:r>
      <w:r w:rsidRPr="001F7BF3">
        <w:rPr>
          <w:rFonts w:ascii="Book Antiqua" w:hAnsi="Book Antiqua"/>
          <w:b/>
          <w:sz w:val="24"/>
          <w:szCs w:val="24"/>
        </w:rPr>
        <w:t>11</w:t>
      </w:r>
      <w:r w:rsidRPr="001F7BF3">
        <w:rPr>
          <w:rFonts w:ascii="Book Antiqua" w:hAnsi="Book Antiqua"/>
          <w:sz w:val="24"/>
          <w:szCs w:val="24"/>
        </w:rPr>
        <w:t>: 294-305 [PMID: 30016792 DOI: 10.1159/000490361]</w:t>
      </w:r>
    </w:p>
    <w:p w14:paraId="68CFF8E4"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17 </w:t>
      </w:r>
      <w:r w:rsidRPr="001F7BF3">
        <w:rPr>
          <w:rFonts w:ascii="Book Antiqua" w:hAnsi="Book Antiqua"/>
          <w:b/>
          <w:sz w:val="24"/>
          <w:szCs w:val="24"/>
        </w:rPr>
        <w:t>Kim TN</w:t>
      </w:r>
      <w:r w:rsidRPr="001F7BF3">
        <w:rPr>
          <w:rFonts w:ascii="Book Antiqua" w:hAnsi="Book Antiqua"/>
          <w:sz w:val="24"/>
          <w:szCs w:val="24"/>
        </w:rPr>
        <w:t xml:space="preserve">, Park MS, Lim KI, Choi HY, Yang SJ, </w:t>
      </w:r>
      <w:proofErr w:type="spellStart"/>
      <w:r w:rsidRPr="001F7BF3">
        <w:rPr>
          <w:rFonts w:ascii="Book Antiqua" w:hAnsi="Book Antiqua"/>
          <w:sz w:val="24"/>
          <w:szCs w:val="24"/>
        </w:rPr>
        <w:t>Yoo</w:t>
      </w:r>
      <w:proofErr w:type="spellEnd"/>
      <w:r w:rsidRPr="001F7BF3">
        <w:rPr>
          <w:rFonts w:ascii="Book Antiqua" w:hAnsi="Book Antiqua"/>
          <w:sz w:val="24"/>
          <w:szCs w:val="24"/>
        </w:rPr>
        <w:t xml:space="preserve"> HJ, Kang HJ, Song W, Choi H, </w:t>
      </w:r>
      <w:proofErr w:type="spellStart"/>
      <w:r w:rsidRPr="001F7BF3">
        <w:rPr>
          <w:rFonts w:ascii="Book Antiqua" w:hAnsi="Book Antiqua"/>
          <w:sz w:val="24"/>
          <w:szCs w:val="24"/>
        </w:rPr>
        <w:t>Baik</w:t>
      </w:r>
      <w:proofErr w:type="spellEnd"/>
      <w:r w:rsidRPr="001F7BF3">
        <w:rPr>
          <w:rFonts w:ascii="Book Antiqua" w:hAnsi="Book Antiqua"/>
          <w:sz w:val="24"/>
          <w:szCs w:val="24"/>
        </w:rPr>
        <w:t xml:space="preserve"> SH, Choi DS, Choi KM. Relationships between sarcopenic obesity and insulin resistance, inflammation, and vitamin D status: the Korean Sarcopenic Obesity Study. </w:t>
      </w:r>
      <w:r w:rsidRPr="001F7BF3">
        <w:rPr>
          <w:rFonts w:ascii="Book Antiqua" w:hAnsi="Book Antiqua"/>
          <w:i/>
          <w:sz w:val="24"/>
          <w:szCs w:val="24"/>
        </w:rPr>
        <w:t>Clin Endocrinol (</w:t>
      </w:r>
      <w:proofErr w:type="spellStart"/>
      <w:r w:rsidRPr="001F7BF3">
        <w:rPr>
          <w:rFonts w:ascii="Book Antiqua" w:hAnsi="Book Antiqua"/>
          <w:i/>
          <w:sz w:val="24"/>
          <w:szCs w:val="24"/>
        </w:rPr>
        <w:t>Oxf</w:t>
      </w:r>
      <w:proofErr w:type="spellEnd"/>
      <w:r w:rsidRPr="001F7BF3">
        <w:rPr>
          <w:rFonts w:ascii="Book Antiqua" w:hAnsi="Book Antiqua"/>
          <w:i/>
          <w:sz w:val="24"/>
          <w:szCs w:val="24"/>
        </w:rPr>
        <w:t>)</w:t>
      </w:r>
      <w:r w:rsidRPr="001F7BF3">
        <w:rPr>
          <w:rFonts w:ascii="Book Antiqua" w:hAnsi="Book Antiqua"/>
          <w:sz w:val="24"/>
          <w:szCs w:val="24"/>
        </w:rPr>
        <w:t xml:space="preserve"> 2013; </w:t>
      </w:r>
      <w:r w:rsidRPr="001F7BF3">
        <w:rPr>
          <w:rFonts w:ascii="Book Antiqua" w:hAnsi="Book Antiqua"/>
          <w:b/>
          <w:sz w:val="24"/>
          <w:szCs w:val="24"/>
        </w:rPr>
        <w:t>78</w:t>
      </w:r>
      <w:r w:rsidRPr="001F7BF3">
        <w:rPr>
          <w:rFonts w:ascii="Book Antiqua" w:hAnsi="Book Antiqua"/>
          <w:sz w:val="24"/>
          <w:szCs w:val="24"/>
        </w:rPr>
        <w:t>: 525-532 [PMID: 22563924 DOI: 10.1111/j.1365-2265.</w:t>
      </w:r>
      <w:proofErr w:type="gramStart"/>
      <w:r w:rsidRPr="001F7BF3">
        <w:rPr>
          <w:rFonts w:ascii="Book Antiqua" w:hAnsi="Book Antiqua"/>
          <w:sz w:val="24"/>
          <w:szCs w:val="24"/>
        </w:rPr>
        <w:t>2012.04433.x</w:t>
      </w:r>
      <w:proofErr w:type="gramEnd"/>
      <w:r w:rsidRPr="001F7BF3">
        <w:rPr>
          <w:rFonts w:ascii="Book Antiqua" w:hAnsi="Book Antiqua"/>
          <w:sz w:val="24"/>
          <w:szCs w:val="24"/>
        </w:rPr>
        <w:t>]</w:t>
      </w:r>
    </w:p>
    <w:p w14:paraId="0D8C20B7"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18 </w:t>
      </w:r>
      <w:r w:rsidRPr="001F7BF3">
        <w:rPr>
          <w:rFonts w:ascii="Book Antiqua" w:hAnsi="Book Antiqua"/>
          <w:b/>
          <w:sz w:val="24"/>
          <w:szCs w:val="24"/>
        </w:rPr>
        <w:t>Lu CW</w:t>
      </w:r>
      <w:r w:rsidRPr="001F7BF3">
        <w:rPr>
          <w:rFonts w:ascii="Book Antiqua" w:hAnsi="Book Antiqua"/>
          <w:sz w:val="24"/>
          <w:szCs w:val="24"/>
        </w:rPr>
        <w:t xml:space="preserve">, Yang KC, Chang HH, Lee LT, Chen CY, Huang KC. Sarcopenic obesity is closely associated with metabolic syndrome. </w:t>
      </w:r>
      <w:proofErr w:type="spellStart"/>
      <w:r w:rsidRPr="001F7BF3">
        <w:rPr>
          <w:rFonts w:ascii="Book Antiqua" w:hAnsi="Book Antiqua"/>
          <w:i/>
          <w:sz w:val="24"/>
          <w:szCs w:val="24"/>
        </w:rPr>
        <w:t>Obes</w:t>
      </w:r>
      <w:proofErr w:type="spellEnd"/>
      <w:r w:rsidRPr="001F7BF3">
        <w:rPr>
          <w:rFonts w:ascii="Book Antiqua" w:hAnsi="Book Antiqua"/>
          <w:i/>
          <w:sz w:val="24"/>
          <w:szCs w:val="24"/>
        </w:rPr>
        <w:t xml:space="preserve"> Res Clin </w:t>
      </w:r>
      <w:proofErr w:type="spellStart"/>
      <w:r w:rsidRPr="001F7BF3">
        <w:rPr>
          <w:rFonts w:ascii="Book Antiqua" w:hAnsi="Book Antiqua"/>
          <w:i/>
          <w:sz w:val="24"/>
          <w:szCs w:val="24"/>
        </w:rPr>
        <w:t>Pract</w:t>
      </w:r>
      <w:proofErr w:type="spellEnd"/>
      <w:r w:rsidRPr="001F7BF3">
        <w:rPr>
          <w:rFonts w:ascii="Book Antiqua" w:hAnsi="Book Antiqua"/>
          <w:sz w:val="24"/>
          <w:szCs w:val="24"/>
        </w:rPr>
        <w:t xml:space="preserve"> 2013; </w:t>
      </w:r>
      <w:r w:rsidRPr="001F7BF3">
        <w:rPr>
          <w:rFonts w:ascii="Book Antiqua" w:hAnsi="Book Antiqua"/>
          <w:b/>
          <w:sz w:val="24"/>
          <w:szCs w:val="24"/>
        </w:rPr>
        <w:t>7</w:t>
      </w:r>
      <w:r w:rsidRPr="001F7BF3">
        <w:rPr>
          <w:rFonts w:ascii="Book Antiqua" w:hAnsi="Book Antiqua"/>
          <w:sz w:val="24"/>
          <w:szCs w:val="24"/>
        </w:rPr>
        <w:t>: e301-e307 [PMID: 24306159 DOI: 10.1016/j.orcp.2012.02.003]</w:t>
      </w:r>
    </w:p>
    <w:p w14:paraId="53CFD6CF"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19 </w:t>
      </w:r>
      <w:proofErr w:type="spellStart"/>
      <w:r w:rsidRPr="001F7BF3">
        <w:rPr>
          <w:rFonts w:ascii="Book Antiqua" w:hAnsi="Book Antiqua"/>
          <w:b/>
          <w:sz w:val="24"/>
          <w:szCs w:val="24"/>
        </w:rPr>
        <w:t>Srikanthan</w:t>
      </w:r>
      <w:proofErr w:type="spellEnd"/>
      <w:r w:rsidRPr="001F7BF3">
        <w:rPr>
          <w:rFonts w:ascii="Book Antiqua" w:hAnsi="Book Antiqua"/>
          <w:b/>
          <w:sz w:val="24"/>
          <w:szCs w:val="24"/>
        </w:rPr>
        <w:t xml:space="preserve"> P</w:t>
      </w:r>
      <w:r w:rsidRPr="001F7BF3">
        <w:rPr>
          <w:rFonts w:ascii="Book Antiqua" w:hAnsi="Book Antiqua"/>
          <w:sz w:val="24"/>
          <w:szCs w:val="24"/>
        </w:rPr>
        <w:t xml:space="preserve">, </w:t>
      </w:r>
      <w:proofErr w:type="spellStart"/>
      <w:r w:rsidRPr="001F7BF3">
        <w:rPr>
          <w:rFonts w:ascii="Book Antiqua" w:hAnsi="Book Antiqua"/>
          <w:sz w:val="24"/>
          <w:szCs w:val="24"/>
        </w:rPr>
        <w:t>Hevener</w:t>
      </w:r>
      <w:proofErr w:type="spellEnd"/>
      <w:r w:rsidRPr="001F7BF3">
        <w:rPr>
          <w:rFonts w:ascii="Book Antiqua" w:hAnsi="Book Antiqua"/>
          <w:sz w:val="24"/>
          <w:szCs w:val="24"/>
        </w:rPr>
        <w:t xml:space="preserve"> AL, </w:t>
      </w:r>
      <w:proofErr w:type="spellStart"/>
      <w:r w:rsidRPr="001F7BF3">
        <w:rPr>
          <w:rFonts w:ascii="Book Antiqua" w:hAnsi="Book Antiqua"/>
          <w:sz w:val="24"/>
          <w:szCs w:val="24"/>
        </w:rPr>
        <w:t>Karlamangla</w:t>
      </w:r>
      <w:proofErr w:type="spellEnd"/>
      <w:r w:rsidRPr="001F7BF3">
        <w:rPr>
          <w:rFonts w:ascii="Book Antiqua" w:hAnsi="Book Antiqua"/>
          <w:sz w:val="24"/>
          <w:szCs w:val="24"/>
        </w:rPr>
        <w:t xml:space="preserve"> AS. Sarcopenia exacerbates obesity-associated insulin resistance and </w:t>
      </w:r>
      <w:proofErr w:type="spellStart"/>
      <w:r w:rsidRPr="001F7BF3">
        <w:rPr>
          <w:rFonts w:ascii="Book Antiqua" w:hAnsi="Book Antiqua"/>
          <w:sz w:val="24"/>
          <w:szCs w:val="24"/>
        </w:rPr>
        <w:t>dysglycemia</w:t>
      </w:r>
      <w:proofErr w:type="spellEnd"/>
      <w:r w:rsidRPr="001F7BF3">
        <w:rPr>
          <w:rFonts w:ascii="Book Antiqua" w:hAnsi="Book Antiqua"/>
          <w:sz w:val="24"/>
          <w:szCs w:val="24"/>
        </w:rPr>
        <w:t xml:space="preserve">: findings from the National Health and Nutrition Examination Survey III. </w:t>
      </w:r>
      <w:proofErr w:type="spellStart"/>
      <w:r w:rsidRPr="001F7BF3">
        <w:rPr>
          <w:rFonts w:ascii="Book Antiqua" w:hAnsi="Book Antiqua"/>
          <w:i/>
          <w:sz w:val="24"/>
          <w:szCs w:val="24"/>
        </w:rPr>
        <w:t>PLoS</w:t>
      </w:r>
      <w:proofErr w:type="spellEnd"/>
      <w:r w:rsidRPr="001F7BF3">
        <w:rPr>
          <w:rFonts w:ascii="Book Antiqua" w:hAnsi="Book Antiqua"/>
          <w:i/>
          <w:sz w:val="24"/>
          <w:szCs w:val="24"/>
        </w:rPr>
        <w:t xml:space="preserve"> One</w:t>
      </w:r>
      <w:r w:rsidRPr="001F7BF3">
        <w:rPr>
          <w:rFonts w:ascii="Book Antiqua" w:hAnsi="Book Antiqua"/>
          <w:sz w:val="24"/>
          <w:szCs w:val="24"/>
        </w:rPr>
        <w:t xml:space="preserve"> 2010; </w:t>
      </w:r>
      <w:r w:rsidRPr="001F7BF3">
        <w:rPr>
          <w:rFonts w:ascii="Book Antiqua" w:hAnsi="Book Antiqua"/>
          <w:b/>
          <w:sz w:val="24"/>
          <w:szCs w:val="24"/>
        </w:rPr>
        <w:t>5</w:t>
      </w:r>
      <w:r w:rsidRPr="001F7BF3">
        <w:rPr>
          <w:rFonts w:ascii="Book Antiqua" w:hAnsi="Book Antiqua"/>
          <w:sz w:val="24"/>
          <w:szCs w:val="24"/>
        </w:rPr>
        <w:t>: e10805 [PMID: 22421977 DOI: 10.1371/journal.pone.0010805]</w:t>
      </w:r>
    </w:p>
    <w:p w14:paraId="6770A43B"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20 </w:t>
      </w:r>
      <w:proofErr w:type="spellStart"/>
      <w:r w:rsidRPr="001F7BF3">
        <w:rPr>
          <w:rFonts w:ascii="Book Antiqua" w:hAnsi="Book Antiqua"/>
          <w:b/>
          <w:sz w:val="24"/>
          <w:szCs w:val="24"/>
        </w:rPr>
        <w:t>Murai</w:t>
      </w:r>
      <w:proofErr w:type="spellEnd"/>
      <w:r w:rsidRPr="001F7BF3">
        <w:rPr>
          <w:rFonts w:ascii="Book Antiqua" w:hAnsi="Book Antiqua"/>
          <w:b/>
          <w:sz w:val="24"/>
          <w:szCs w:val="24"/>
        </w:rPr>
        <w:t xml:space="preserve"> J</w:t>
      </w:r>
      <w:r w:rsidRPr="001F7BF3">
        <w:rPr>
          <w:rFonts w:ascii="Book Antiqua" w:hAnsi="Book Antiqua"/>
          <w:sz w:val="24"/>
          <w:szCs w:val="24"/>
        </w:rPr>
        <w:t xml:space="preserve">, Nishizawa H, Otsuka A, Fukuda S, Tanaka Y, Nagao H, Sakai Y, Suzuki M, Yokota S, Tada H, Doi M, </w:t>
      </w:r>
      <w:proofErr w:type="spellStart"/>
      <w:r w:rsidRPr="001F7BF3">
        <w:rPr>
          <w:rFonts w:ascii="Book Antiqua" w:hAnsi="Book Antiqua"/>
          <w:sz w:val="24"/>
          <w:szCs w:val="24"/>
        </w:rPr>
        <w:t>Fujishima</w:t>
      </w:r>
      <w:proofErr w:type="spellEnd"/>
      <w:r w:rsidRPr="001F7BF3">
        <w:rPr>
          <w:rFonts w:ascii="Book Antiqua" w:hAnsi="Book Antiqua"/>
          <w:sz w:val="24"/>
          <w:szCs w:val="24"/>
        </w:rPr>
        <w:t xml:space="preserve"> Y, Kita S, </w:t>
      </w:r>
      <w:proofErr w:type="spellStart"/>
      <w:r w:rsidRPr="001F7BF3">
        <w:rPr>
          <w:rFonts w:ascii="Book Antiqua" w:hAnsi="Book Antiqua"/>
          <w:sz w:val="24"/>
          <w:szCs w:val="24"/>
        </w:rPr>
        <w:t>Funahashi</w:t>
      </w:r>
      <w:proofErr w:type="spellEnd"/>
      <w:r w:rsidRPr="001F7BF3">
        <w:rPr>
          <w:rFonts w:ascii="Book Antiqua" w:hAnsi="Book Antiqua"/>
          <w:sz w:val="24"/>
          <w:szCs w:val="24"/>
        </w:rPr>
        <w:t xml:space="preserve"> T, Maeda N, Nakamura T, Shimomura I. Low muscle quality in Japanese type 2 diabetic patients with visceral fat accumulation. </w:t>
      </w:r>
      <w:r w:rsidRPr="001F7BF3">
        <w:rPr>
          <w:rFonts w:ascii="Book Antiqua" w:hAnsi="Book Antiqua"/>
          <w:i/>
          <w:sz w:val="24"/>
          <w:szCs w:val="24"/>
        </w:rPr>
        <w:t xml:space="preserve">Cardiovasc </w:t>
      </w:r>
      <w:proofErr w:type="spellStart"/>
      <w:r w:rsidRPr="001F7BF3">
        <w:rPr>
          <w:rFonts w:ascii="Book Antiqua" w:hAnsi="Book Antiqua"/>
          <w:i/>
          <w:sz w:val="24"/>
          <w:szCs w:val="24"/>
        </w:rPr>
        <w:t>Diabetol</w:t>
      </w:r>
      <w:proofErr w:type="spellEnd"/>
      <w:r w:rsidRPr="001F7BF3">
        <w:rPr>
          <w:rFonts w:ascii="Book Antiqua" w:hAnsi="Book Antiqua"/>
          <w:sz w:val="24"/>
          <w:szCs w:val="24"/>
        </w:rPr>
        <w:t xml:space="preserve"> 2018; </w:t>
      </w:r>
      <w:r w:rsidRPr="001F7BF3">
        <w:rPr>
          <w:rFonts w:ascii="Book Antiqua" w:hAnsi="Book Antiqua"/>
          <w:b/>
          <w:sz w:val="24"/>
          <w:szCs w:val="24"/>
        </w:rPr>
        <w:t>17</w:t>
      </w:r>
      <w:r w:rsidRPr="001F7BF3">
        <w:rPr>
          <w:rFonts w:ascii="Book Antiqua" w:hAnsi="Book Antiqua"/>
          <w:sz w:val="24"/>
          <w:szCs w:val="24"/>
        </w:rPr>
        <w:t>: 112 [PMID: 30077183 DOI: 10.1186/s12933-018-0755-3]</w:t>
      </w:r>
    </w:p>
    <w:p w14:paraId="67594DE3"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21 </w:t>
      </w:r>
      <w:r w:rsidRPr="001F7BF3">
        <w:rPr>
          <w:rFonts w:ascii="Book Antiqua" w:hAnsi="Book Antiqua"/>
          <w:b/>
          <w:sz w:val="24"/>
          <w:szCs w:val="24"/>
        </w:rPr>
        <w:t>Levine ME</w:t>
      </w:r>
      <w:r w:rsidRPr="001F7BF3">
        <w:rPr>
          <w:rFonts w:ascii="Book Antiqua" w:hAnsi="Book Antiqua"/>
          <w:sz w:val="24"/>
          <w:szCs w:val="24"/>
        </w:rPr>
        <w:t xml:space="preserve">, Crimmins EM. The impact of insulin resistance and inflammation on the association between sarcopenic obesity and physical functioning. </w:t>
      </w:r>
      <w:r w:rsidRPr="001F7BF3">
        <w:rPr>
          <w:rFonts w:ascii="Book Antiqua" w:hAnsi="Book Antiqua"/>
          <w:i/>
          <w:sz w:val="24"/>
          <w:szCs w:val="24"/>
        </w:rPr>
        <w:t>Obesity (Silver Spring)</w:t>
      </w:r>
      <w:r w:rsidRPr="001F7BF3">
        <w:rPr>
          <w:rFonts w:ascii="Book Antiqua" w:hAnsi="Book Antiqua"/>
          <w:sz w:val="24"/>
          <w:szCs w:val="24"/>
        </w:rPr>
        <w:t xml:space="preserve"> 2012; </w:t>
      </w:r>
      <w:r w:rsidRPr="001F7BF3">
        <w:rPr>
          <w:rFonts w:ascii="Book Antiqua" w:hAnsi="Book Antiqua"/>
          <w:b/>
          <w:sz w:val="24"/>
          <w:szCs w:val="24"/>
        </w:rPr>
        <w:t>20</w:t>
      </w:r>
      <w:r w:rsidRPr="001F7BF3">
        <w:rPr>
          <w:rFonts w:ascii="Book Antiqua" w:hAnsi="Book Antiqua"/>
          <w:sz w:val="24"/>
          <w:szCs w:val="24"/>
        </w:rPr>
        <w:t>: 2101-2106 [PMID: 22310233 DOI: 10.1038/oby.2012.20]</w:t>
      </w:r>
    </w:p>
    <w:p w14:paraId="680DF13A"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22 </w:t>
      </w:r>
      <w:r w:rsidRPr="001F7BF3">
        <w:rPr>
          <w:rFonts w:ascii="Book Antiqua" w:hAnsi="Book Antiqua"/>
          <w:b/>
          <w:sz w:val="24"/>
          <w:szCs w:val="24"/>
        </w:rPr>
        <w:t>Kim K</w:t>
      </w:r>
      <w:r w:rsidRPr="001F7BF3">
        <w:rPr>
          <w:rFonts w:ascii="Book Antiqua" w:hAnsi="Book Antiqua"/>
          <w:sz w:val="24"/>
          <w:szCs w:val="24"/>
        </w:rPr>
        <w:t xml:space="preserve">, Park SM. Association of muscle mass and fat mass with insulin resistance and the prevalence of metabolic syndrome in Korean adults: a cross-sectional study. </w:t>
      </w:r>
      <w:r w:rsidRPr="001F7BF3">
        <w:rPr>
          <w:rFonts w:ascii="Book Antiqua" w:hAnsi="Book Antiqua"/>
          <w:i/>
          <w:sz w:val="24"/>
          <w:szCs w:val="24"/>
        </w:rPr>
        <w:t>Sci Rep</w:t>
      </w:r>
      <w:r w:rsidRPr="001F7BF3">
        <w:rPr>
          <w:rFonts w:ascii="Book Antiqua" w:hAnsi="Book Antiqua"/>
          <w:sz w:val="24"/>
          <w:szCs w:val="24"/>
        </w:rPr>
        <w:t xml:space="preserve"> 2018; </w:t>
      </w:r>
      <w:r w:rsidRPr="001F7BF3">
        <w:rPr>
          <w:rFonts w:ascii="Book Antiqua" w:hAnsi="Book Antiqua"/>
          <w:b/>
          <w:sz w:val="24"/>
          <w:szCs w:val="24"/>
        </w:rPr>
        <w:t>8</w:t>
      </w:r>
      <w:r w:rsidRPr="001F7BF3">
        <w:rPr>
          <w:rFonts w:ascii="Book Antiqua" w:hAnsi="Book Antiqua"/>
          <w:sz w:val="24"/>
          <w:szCs w:val="24"/>
        </w:rPr>
        <w:t>: 2703 [PMID: 29426839 DOI: 10.1038/s41598-018-21168-5]</w:t>
      </w:r>
    </w:p>
    <w:p w14:paraId="79EC3042"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23 </w:t>
      </w:r>
      <w:r w:rsidRPr="001F7BF3">
        <w:rPr>
          <w:rFonts w:ascii="Book Antiqua" w:hAnsi="Book Antiqua"/>
          <w:b/>
          <w:sz w:val="24"/>
          <w:szCs w:val="24"/>
        </w:rPr>
        <w:t>Kim JA</w:t>
      </w:r>
      <w:r w:rsidRPr="001F7BF3">
        <w:rPr>
          <w:rFonts w:ascii="Book Antiqua" w:hAnsi="Book Antiqua"/>
          <w:sz w:val="24"/>
          <w:szCs w:val="24"/>
        </w:rPr>
        <w:t xml:space="preserve">, Hwang SY, Chung HS, Kim NH, </w:t>
      </w:r>
      <w:proofErr w:type="spellStart"/>
      <w:r w:rsidRPr="001F7BF3">
        <w:rPr>
          <w:rFonts w:ascii="Book Antiqua" w:hAnsi="Book Antiqua"/>
          <w:sz w:val="24"/>
          <w:szCs w:val="24"/>
        </w:rPr>
        <w:t>Seo</w:t>
      </w:r>
      <w:proofErr w:type="spellEnd"/>
      <w:r w:rsidRPr="001F7BF3">
        <w:rPr>
          <w:rFonts w:ascii="Book Antiqua" w:hAnsi="Book Antiqua"/>
          <w:sz w:val="24"/>
          <w:szCs w:val="24"/>
        </w:rPr>
        <w:t xml:space="preserve"> JA, Kim SG, Kim NH, Choi KM, </w:t>
      </w:r>
      <w:proofErr w:type="spellStart"/>
      <w:r w:rsidRPr="001F7BF3">
        <w:rPr>
          <w:rFonts w:ascii="Book Antiqua" w:hAnsi="Book Antiqua"/>
          <w:sz w:val="24"/>
          <w:szCs w:val="24"/>
        </w:rPr>
        <w:t>Baik</w:t>
      </w:r>
      <w:proofErr w:type="spellEnd"/>
      <w:r w:rsidRPr="001F7BF3">
        <w:rPr>
          <w:rFonts w:ascii="Book Antiqua" w:hAnsi="Book Antiqua"/>
          <w:sz w:val="24"/>
          <w:szCs w:val="24"/>
        </w:rPr>
        <w:t xml:space="preserve"> SH, </w:t>
      </w:r>
      <w:proofErr w:type="spellStart"/>
      <w:r w:rsidRPr="001F7BF3">
        <w:rPr>
          <w:rFonts w:ascii="Book Antiqua" w:hAnsi="Book Antiqua"/>
          <w:sz w:val="24"/>
          <w:szCs w:val="24"/>
        </w:rPr>
        <w:t>Yoo</w:t>
      </w:r>
      <w:proofErr w:type="spellEnd"/>
      <w:r w:rsidRPr="001F7BF3">
        <w:rPr>
          <w:rFonts w:ascii="Book Antiqua" w:hAnsi="Book Antiqua"/>
          <w:sz w:val="24"/>
          <w:szCs w:val="24"/>
        </w:rPr>
        <w:t xml:space="preserve"> HJ. Proportion and Characteristics of the Subjects with Low Muscle Mass and Abdominal Obesity among the Newly Diagnosed and Drug-Naïve Type 2 Diabetes Mellitus Patients. </w:t>
      </w:r>
      <w:r w:rsidRPr="001F7BF3">
        <w:rPr>
          <w:rFonts w:ascii="Book Antiqua" w:hAnsi="Book Antiqua"/>
          <w:i/>
          <w:sz w:val="24"/>
          <w:szCs w:val="24"/>
        </w:rPr>
        <w:t xml:space="preserve">Diabetes </w:t>
      </w:r>
      <w:proofErr w:type="spellStart"/>
      <w:r w:rsidRPr="001F7BF3">
        <w:rPr>
          <w:rFonts w:ascii="Book Antiqua" w:hAnsi="Book Antiqua"/>
          <w:i/>
          <w:sz w:val="24"/>
          <w:szCs w:val="24"/>
        </w:rPr>
        <w:t>Metab</w:t>
      </w:r>
      <w:proofErr w:type="spellEnd"/>
      <w:r w:rsidRPr="001F7BF3">
        <w:rPr>
          <w:rFonts w:ascii="Book Antiqua" w:hAnsi="Book Antiqua"/>
          <w:i/>
          <w:sz w:val="24"/>
          <w:szCs w:val="24"/>
        </w:rPr>
        <w:t xml:space="preserve"> J</w:t>
      </w:r>
      <w:r w:rsidRPr="001F7BF3">
        <w:rPr>
          <w:rFonts w:ascii="Book Antiqua" w:hAnsi="Book Antiqua"/>
          <w:sz w:val="24"/>
          <w:szCs w:val="24"/>
        </w:rPr>
        <w:t xml:space="preserve"> 2019; </w:t>
      </w:r>
      <w:r w:rsidRPr="001F7BF3">
        <w:rPr>
          <w:rFonts w:ascii="Book Antiqua" w:hAnsi="Book Antiqua"/>
          <w:b/>
          <w:sz w:val="24"/>
          <w:szCs w:val="24"/>
        </w:rPr>
        <w:t>43</w:t>
      </w:r>
      <w:r w:rsidRPr="001F7BF3">
        <w:rPr>
          <w:rFonts w:ascii="Book Antiqua" w:hAnsi="Book Antiqua"/>
          <w:sz w:val="24"/>
          <w:szCs w:val="24"/>
        </w:rPr>
        <w:t>: 105-113 [PMID: 30302963 DOI: 10.4093/dmj.2018.0036]</w:t>
      </w:r>
    </w:p>
    <w:p w14:paraId="75044D48"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24 </w:t>
      </w:r>
      <w:r w:rsidRPr="001F7BF3">
        <w:rPr>
          <w:rFonts w:ascii="Book Antiqua" w:hAnsi="Book Antiqua"/>
          <w:b/>
          <w:sz w:val="24"/>
          <w:szCs w:val="24"/>
        </w:rPr>
        <w:t>Richardson WS</w:t>
      </w:r>
      <w:r w:rsidRPr="001F7BF3">
        <w:rPr>
          <w:rFonts w:ascii="Book Antiqua" w:hAnsi="Book Antiqua"/>
          <w:sz w:val="24"/>
          <w:szCs w:val="24"/>
        </w:rPr>
        <w:t xml:space="preserve">, Wilson MC, Nishikawa J, Hayward RS. The well-built clinical question: a key to evidence-based decisions. </w:t>
      </w:r>
      <w:r w:rsidRPr="001F7BF3">
        <w:rPr>
          <w:rFonts w:ascii="Book Antiqua" w:hAnsi="Book Antiqua"/>
          <w:i/>
          <w:sz w:val="24"/>
          <w:szCs w:val="24"/>
        </w:rPr>
        <w:t>ACP J Club</w:t>
      </w:r>
      <w:r w:rsidRPr="001F7BF3">
        <w:rPr>
          <w:rFonts w:ascii="Book Antiqua" w:hAnsi="Book Antiqua"/>
          <w:sz w:val="24"/>
          <w:szCs w:val="24"/>
        </w:rPr>
        <w:t xml:space="preserve"> 1995; </w:t>
      </w:r>
      <w:r w:rsidRPr="001F7BF3">
        <w:rPr>
          <w:rFonts w:ascii="Book Antiqua" w:hAnsi="Book Antiqua"/>
          <w:b/>
          <w:sz w:val="24"/>
          <w:szCs w:val="24"/>
        </w:rPr>
        <w:t>123</w:t>
      </w:r>
      <w:r w:rsidRPr="001F7BF3">
        <w:rPr>
          <w:rFonts w:ascii="Book Antiqua" w:hAnsi="Book Antiqua"/>
          <w:sz w:val="24"/>
          <w:szCs w:val="24"/>
        </w:rPr>
        <w:t>: A12-A13 [PMID: 7582737]</w:t>
      </w:r>
    </w:p>
    <w:p w14:paraId="4115C65B"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25 </w:t>
      </w:r>
      <w:proofErr w:type="spellStart"/>
      <w:r w:rsidRPr="001F7BF3">
        <w:rPr>
          <w:rFonts w:ascii="Book Antiqua" w:hAnsi="Book Antiqua"/>
          <w:b/>
          <w:sz w:val="24"/>
          <w:szCs w:val="24"/>
        </w:rPr>
        <w:t>Schardt</w:t>
      </w:r>
      <w:proofErr w:type="spellEnd"/>
      <w:r w:rsidRPr="001F7BF3">
        <w:rPr>
          <w:rFonts w:ascii="Book Antiqua" w:hAnsi="Book Antiqua"/>
          <w:b/>
          <w:sz w:val="24"/>
          <w:szCs w:val="24"/>
        </w:rPr>
        <w:t xml:space="preserve"> C</w:t>
      </w:r>
      <w:r w:rsidRPr="001F7BF3">
        <w:rPr>
          <w:rFonts w:ascii="Book Antiqua" w:hAnsi="Book Antiqua"/>
          <w:sz w:val="24"/>
          <w:szCs w:val="24"/>
        </w:rPr>
        <w:t xml:space="preserve">, Adams MB, Owens T, </w:t>
      </w:r>
      <w:proofErr w:type="spellStart"/>
      <w:r w:rsidRPr="001F7BF3">
        <w:rPr>
          <w:rFonts w:ascii="Book Antiqua" w:hAnsi="Book Antiqua"/>
          <w:sz w:val="24"/>
          <w:szCs w:val="24"/>
        </w:rPr>
        <w:t>Keitz</w:t>
      </w:r>
      <w:proofErr w:type="spellEnd"/>
      <w:r w:rsidRPr="001F7BF3">
        <w:rPr>
          <w:rFonts w:ascii="Book Antiqua" w:hAnsi="Book Antiqua"/>
          <w:sz w:val="24"/>
          <w:szCs w:val="24"/>
        </w:rPr>
        <w:t xml:space="preserve"> S, </w:t>
      </w:r>
      <w:proofErr w:type="spellStart"/>
      <w:r w:rsidRPr="001F7BF3">
        <w:rPr>
          <w:rFonts w:ascii="Book Antiqua" w:hAnsi="Book Antiqua"/>
          <w:sz w:val="24"/>
          <w:szCs w:val="24"/>
        </w:rPr>
        <w:t>Fontelo</w:t>
      </w:r>
      <w:proofErr w:type="spellEnd"/>
      <w:r w:rsidRPr="001F7BF3">
        <w:rPr>
          <w:rFonts w:ascii="Book Antiqua" w:hAnsi="Book Antiqua"/>
          <w:sz w:val="24"/>
          <w:szCs w:val="24"/>
        </w:rPr>
        <w:t xml:space="preserve"> P. Utilization of the PICO framework to improve searching PubMed for clinical questions. </w:t>
      </w:r>
      <w:r w:rsidRPr="001F7BF3">
        <w:rPr>
          <w:rFonts w:ascii="Book Antiqua" w:hAnsi="Book Antiqua"/>
          <w:i/>
          <w:sz w:val="24"/>
          <w:szCs w:val="24"/>
        </w:rPr>
        <w:t xml:space="preserve">BMC Med Inform </w:t>
      </w:r>
      <w:proofErr w:type="spellStart"/>
      <w:r w:rsidRPr="001F7BF3">
        <w:rPr>
          <w:rFonts w:ascii="Book Antiqua" w:hAnsi="Book Antiqua"/>
          <w:i/>
          <w:sz w:val="24"/>
          <w:szCs w:val="24"/>
        </w:rPr>
        <w:t>Decis</w:t>
      </w:r>
      <w:proofErr w:type="spellEnd"/>
      <w:r w:rsidRPr="001F7BF3">
        <w:rPr>
          <w:rFonts w:ascii="Book Antiqua" w:hAnsi="Book Antiqua"/>
          <w:i/>
          <w:sz w:val="24"/>
          <w:szCs w:val="24"/>
        </w:rPr>
        <w:t xml:space="preserve"> </w:t>
      </w:r>
      <w:proofErr w:type="spellStart"/>
      <w:r w:rsidRPr="001F7BF3">
        <w:rPr>
          <w:rFonts w:ascii="Book Antiqua" w:hAnsi="Book Antiqua"/>
          <w:i/>
          <w:sz w:val="24"/>
          <w:szCs w:val="24"/>
        </w:rPr>
        <w:t>Mak</w:t>
      </w:r>
      <w:proofErr w:type="spellEnd"/>
      <w:r w:rsidRPr="001F7BF3">
        <w:rPr>
          <w:rFonts w:ascii="Book Antiqua" w:hAnsi="Book Antiqua"/>
          <w:sz w:val="24"/>
          <w:szCs w:val="24"/>
        </w:rPr>
        <w:t xml:space="preserve"> 2007; </w:t>
      </w:r>
      <w:r w:rsidRPr="001F7BF3">
        <w:rPr>
          <w:rFonts w:ascii="Book Antiqua" w:hAnsi="Book Antiqua"/>
          <w:b/>
          <w:sz w:val="24"/>
          <w:szCs w:val="24"/>
        </w:rPr>
        <w:t>7</w:t>
      </w:r>
      <w:r w:rsidRPr="001F7BF3">
        <w:rPr>
          <w:rFonts w:ascii="Book Antiqua" w:hAnsi="Book Antiqua"/>
          <w:sz w:val="24"/>
          <w:szCs w:val="24"/>
        </w:rPr>
        <w:t>: 16 [PMID: 17573961 DOI: 10.1186/1472-6947-7-16]</w:t>
      </w:r>
    </w:p>
    <w:p w14:paraId="7B676CFE"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26 </w:t>
      </w:r>
      <w:r w:rsidRPr="001F7BF3">
        <w:rPr>
          <w:rFonts w:ascii="Book Antiqua" w:hAnsi="Book Antiqua"/>
          <w:b/>
          <w:sz w:val="24"/>
          <w:szCs w:val="24"/>
        </w:rPr>
        <w:t>Aslam S</w:t>
      </w:r>
      <w:r w:rsidRPr="001F7BF3">
        <w:rPr>
          <w:rFonts w:ascii="Book Antiqua" w:hAnsi="Book Antiqua"/>
          <w:sz w:val="24"/>
          <w:szCs w:val="24"/>
        </w:rPr>
        <w:t xml:space="preserve">, Emmanuel P. Formulating a researchable question: A critical step for facilitating good clinical research. </w:t>
      </w:r>
      <w:r w:rsidRPr="001F7BF3">
        <w:rPr>
          <w:rFonts w:ascii="Book Antiqua" w:hAnsi="Book Antiqua"/>
          <w:i/>
          <w:sz w:val="24"/>
          <w:szCs w:val="24"/>
        </w:rPr>
        <w:t xml:space="preserve">Indian J Sex </w:t>
      </w:r>
      <w:proofErr w:type="spellStart"/>
      <w:r w:rsidRPr="001F7BF3">
        <w:rPr>
          <w:rFonts w:ascii="Book Antiqua" w:hAnsi="Book Antiqua"/>
          <w:i/>
          <w:sz w:val="24"/>
          <w:szCs w:val="24"/>
        </w:rPr>
        <w:t>Transm</w:t>
      </w:r>
      <w:proofErr w:type="spellEnd"/>
      <w:r w:rsidRPr="001F7BF3">
        <w:rPr>
          <w:rFonts w:ascii="Book Antiqua" w:hAnsi="Book Antiqua"/>
          <w:i/>
          <w:sz w:val="24"/>
          <w:szCs w:val="24"/>
        </w:rPr>
        <w:t xml:space="preserve"> Dis AIDS</w:t>
      </w:r>
      <w:r w:rsidRPr="001F7BF3">
        <w:rPr>
          <w:rFonts w:ascii="Book Antiqua" w:hAnsi="Book Antiqua"/>
          <w:sz w:val="24"/>
          <w:szCs w:val="24"/>
        </w:rPr>
        <w:t xml:space="preserve"> 2010; </w:t>
      </w:r>
      <w:r w:rsidRPr="001F7BF3">
        <w:rPr>
          <w:rFonts w:ascii="Book Antiqua" w:hAnsi="Book Antiqua"/>
          <w:b/>
          <w:sz w:val="24"/>
          <w:szCs w:val="24"/>
        </w:rPr>
        <w:t>31</w:t>
      </w:r>
      <w:r w:rsidRPr="001F7BF3">
        <w:rPr>
          <w:rFonts w:ascii="Book Antiqua" w:hAnsi="Book Antiqua"/>
          <w:sz w:val="24"/>
          <w:szCs w:val="24"/>
        </w:rPr>
        <w:t>: 47-50 [PMID: 21808439 DOI: 10.4103/0253-7184.69003]</w:t>
      </w:r>
    </w:p>
    <w:p w14:paraId="49CD479B" w14:textId="3A7EDA22"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27 </w:t>
      </w:r>
      <w:r w:rsidRPr="001F7BF3">
        <w:rPr>
          <w:rFonts w:ascii="Book Antiqua" w:hAnsi="Book Antiqua"/>
          <w:b/>
          <w:sz w:val="24"/>
          <w:szCs w:val="24"/>
        </w:rPr>
        <w:t>Purnell JQ</w:t>
      </w:r>
      <w:r w:rsidRPr="001F7BF3">
        <w:rPr>
          <w:rFonts w:ascii="Book Antiqua" w:hAnsi="Book Antiqua"/>
          <w:sz w:val="24"/>
          <w:szCs w:val="24"/>
        </w:rPr>
        <w:t xml:space="preserve">, Feingold KR, </w:t>
      </w:r>
      <w:proofErr w:type="spellStart"/>
      <w:r w:rsidRPr="001F7BF3">
        <w:rPr>
          <w:rFonts w:ascii="Book Antiqua" w:hAnsi="Book Antiqua"/>
          <w:sz w:val="24"/>
          <w:szCs w:val="24"/>
        </w:rPr>
        <w:t>Anawalt</w:t>
      </w:r>
      <w:proofErr w:type="spellEnd"/>
      <w:r w:rsidRPr="001F7BF3">
        <w:rPr>
          <w:rFonts w:ascii="Book Antiqua" w:hAnsi="Book Antiqua"/>
          <w:sz w:val="24"/>
          <w:szCs w:val="24"/>
        </w:rPr>
        <w:t xml:space="preserve"> B, Boyce A, </w:t>
      </w:r>
      <w:proofErr w:type="spellStart"/>
      <w:r w:rsidRPr="001F7BF3">
        <w:rPr>
          <w:rFonts w:ascii="Book Antiqua" w:hAnsi="Book Antiqua"/>
          <w:sz w:val="24"/>
          <w:szCs w:val="24"/>
        </w:rPr>
        <w:t>Chrousos</w:t>
      </w:r>
      <w:proofErr w:type="spellEnd"/>
      <w:r w:rsidRPr="001F7BF3">
        <w:rPr>
          <w:rFonts w:ascii="Book Antiqua" w:hAnsi="Book Antiqua"/>
          <w:sz w:val="24"/>
          <w:szCs w:val="24"/>
        </w:rPr>
        <w:t xml:space="preserve"> G, Dungan K, Grossman A, Hershman JM, </w:t>
      </w:r>
      <w:proofErr w:type="spellStart"/>
      <w:r w:rsidRPr="001F7BF3">
        <w:rPr>
          <w:rFonts w:ascii="Book Antiqua" w:hAnsi="Book Antiqua"/>
          <w:sz w:val="24"/>
          <w:szCs w:val="24"/>
        </w:rPr>
        <w:t>Kaltsas</w:t>
      </w:r>
      <w:proofErr w:type="spellEnd"/>
      <w:r w:rsidRPr="001F7BF3">
        <w:rPr>
          <w:rFonts w:ascii="Book Antiqua" w:hAnsi="Book Antiqua"/>
          <w:sz w:val="24"/>
          <w:szCs w:val="24"/>
        </w:rPr>
        <w:t xml:space="preserve"> G, Koch C, Kopp P, </w:t>
      </w:r>
      <w:proofErr w:type="spellStart"/>
      <w:r w:rsidRPr="001F7BF3">
        <w:rPr>
          <w:rFonts w:ascii="Book Antiqua" w:hAnsi="Book Antiqua"/>
          <w:sz w:val="24"/>
          <w:szCs w:val="24"/>
        </w:rPr>
        <w:t>Korbonits</w:t>
      </w:r>
      <w:proofErr w:type="spellEnd"/>
      <w:r w:rsidRPr="001F7BF3">
        <w:rPr>
          <w:rFonts w:ascii="Book Antiqua" w:hAnsi="Book Antiqua"/>
          <w:sz w:val="24"/>
          <w:szCs w:val="24"/>
        </w:rPr>
        <w:t xml:space="preserve"> M, McLachlan R, Morley JE, New M, Perreault L, Purnell J, Rebar R, Singer F, </w:t>
      </w:r>
      <w:proofErr w:type="spellStart"/>
      <w:r w:rsidRPr="001F7BF3">
        <w:rPr>
          <w:rFonts w:ascii="Book Antiqua" w:hAnsi="Book Antiqua"/>
          <w:sz w:val="24"/>
          <w:szCs w:val="24"/>
        </w:rPr>
        <w:t>Trence</w:t>
      </w:r>
      <w:proofErr w:type="spellEnd"/>
      <w:r w:rsidRPr="001F7BF3">
        <w:rPr>
          <w:rFonts w:ascii="Book Antiqua" w:hAnsi="Book Antiqua"/>
          <w:sz w:val="24"/>
          <w:szCs w:val="24"/>
        </w:rPr>
        <w:t xml:space="preserve"> DL, </w:t>
      </w:r>
      <w:proofErr w:type="spellStart"/>
      <w:r w:rsidRPr="001F7BF3">
        <w:rPr>
          <w:rFonts w:ascii="Book Antiqua" w:hAnsi="Book Antiqua"/>
          <w:sz w:val="24"/>
          <w:szCs w:val="24"/>
        </w:rPr>
        <w:t>Vinik</w:t>
      </w:r>
      <w:proofErr w:type="spellEnd"/>
      <w:r w:rsidRPr="001F7BF3">
        <w:rPr>
          <w:rFonts w:ascii="Book Antiqua" w:hAnsi="Book Antiqua"/>
          <w:sz w:val="24"/>
          <w:szCs w:val="24"/>
        </w:rPr>
        <w:t xml:space="preserve"> A, Wilson DP. Definitions, Classification, and Epidemiology of Obesity 2018 [PMID: 25905390]</w:t>
      </w:r>
    </w:p>
    <w:p w14:paraId="6340DE8C"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28 </w:t>
      </w:r>
      <w:r w:rsidRPr="001F7BF3">
        <w:rPr>
          <w:rFonts w:ascii="Book Antiqua" w:hAnsi="Book Antiqua"/>
          <w:b/>
          <w:sz w:val="24"/>
          <w:szCs w:val="24"/>
        </w:rPr>
        <w:t>Moher D</w:t>
      </w:r>
      <w:r w:rsidRPr="001F7BF3">
        <w:rPr>
          <w:rFonts w:ascii="Book Antiqua" w:hAnsi="Book Antiqua"/>
          <w:sz w:val="24"/>
          <w:szCs w:val="24"/>
        </w:rPr>
        <w:t xml:space="preserve">, </w:t>
      </w:r>
      <w:proofErr w:type="spellStart"/>
      <w:r w:rsidRPr="001F7BF3">
        <w:rPr>
          <w:rFonts w:ascii="Book Antiqua" w:hAnsi="Book Antiqua"/>
          <w:sz w:val="24"/>
          <w:szCs w:val="24"/>
        </w:rPr>
        <w:t>Liberati</w:t>
      </w:r>
      <w:proofErr w:type="spellEnd"/>
      <w:r w:rsidRPr="001F7BF3">
        <w:rPr>
          <w:rFonts w:ascii="Book Antiqua" w:hAnsi="Book Antiqua"/>
          <w:sz w:val="24"/>
          <w:szCs w:val="24"/>
        </w:rPr>
        <w:t xml:space="preserve"> A, </w:t>
      </w:r>
      <w:proofErr w:type="spellStart"/>
      <w:r w:rsidRPr="001F7BF3">
        <w:rPr>
          <w:rFonts w:ascii="Book Antiqua" w:hAnsi="Book Antiqua"/>
          <w:sz w:val="24"/>
          <w:szCs w:val="24"/>
        </w:rPr>
        <w:t>Tetzlaff</w:t>
      </w:r>
      <w:proofErr w:type="spellEnd"/>
      <w:r w:rsidRPr="001F7BF3">
        <w:rPr>
          <w:rFonts w:ascii="Book Antiqua" w:hAnsi="Book Antiqua"/>
          <w:sz w:val="24"/>
          <w:szCs w:val="24"/>
        </w:rPr>
        <w:t xml:space="preserve"> J, Altman DG; PRISMA Group. Preferred reporting items for systematic reviews and meta-analyses: the PRISMA statement. </w:t>
      </w:r>
      <w:r w:rsidRPr="001F7BF3">
        <w:rPr>
          <w:rFonts w:ascii="Book Antiqua" w:hAnsi="Book Antiqua"/>
          <w:i/>
          <w:sz w:val="24"/>
          <w:szCs w:val="24"/>
        </w:rPr>
        <w:t>BMJ</w:t>
      </w:r>
      <w:r w:rsidRPr="001F7BF3">
        <w:rPr>
          <w:rFonts w:ascii="Book Antiqua" w:hAnsi="Book Antiqua"/>
          <w:sz w:val="24"/>
          <w:szCs w:val="24"/>
        </w:rPr>
        <w:t xml:space="preserve"> 2009; </w:t>
      </w:r>
      <w:r w:rsidRPr="001F7BF3">
        <w:rPr>
          <w:rFonts w:ascii="Book Antiqua" w:hAnsi="Book Antiqua"/>
          <w:b/>
          <w:sz w:val="24"/>
          <w:szCs w:val="24"/>
        </w:rPr>
        <w:t>339</w:t>
      </w:r>
      <w:r w:rsidRPr="001F7BF3">
        <w:rPr>
          <w:rFonts w:ascii="Book Antiqua" w:hAnsi="Book Antiqua"/>
          <w:sz w:val="24"/>
          <w:szCs w:val="24"/>
        </w:rPr>
        <w:t>: b2535 [PMID: 19622551 DOI: 10.1136/</w:t>
      </w:r>
      <w:proofErr w:type="gramStart"/>
      <w:r w:rsidRPr="001F7BF3">
        <w:rPr>
          <w:rFonts w:ascii="Book Antiqua" w:hAnsi="Book Antiqua"/>
          <w:sz w:val="24"/>
          <w:szCs w:val="24"/>
        </w:rPr>
        <w:t>bmj.b</w:t>
      </w:r>
      <w:proofErr w:type="gramEnd"/>
      <w:r w:rsidRPr="001F7BF3">
        <w:rPr>
          <w:rFonts w:ascii="Book Antiqua" w:hAnsi="Book Antiqua"/>
          <w:sz w:val="24"/>
          <w:szCs w:val="24"/>
        </w:rPr>
        <w:t>2535]</w:t>
      </w:r>
    </w:p>
    <w:p w14:paraId="4AA68783"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29 </w:t>
      </w:r>
      <w:r w:rsidRPr="001F7BF3">
        <w:rPr>
          <w:rFonts w:ascii="Book Antiqua" w:hAnsi="Book Antiqua"/>
          <w:b/>
          <w:sz w:val="24"/>
          <w:szCs w:val="24"/>
        </w:rPr>
        <w:t>McInnes MDF</w:t>
      </w:r>
      <w:r w:rsidRPr="001F7BF3">
        <w:rPr>
          <w:rFonts w:ascii="Book Antiqua" w:hAnsi="Book Antiqua"/>
          <w:sz w:val="24"/>
          <w:szCs w:val="24"/>
        </w:rPr>
        <w:t xml:space="preserve">, Moher D, Thombs BD, McGrath TA, </w:t>
      </w:r>
      <w:proofErr w:type="spellStart"/>
      <w:r w:rsidRPr="001F7BF3">
        <w:rPr>
          <w:rFonts w:ascii="Book Antiqua" w:hAnsi="Book Antiqua"/>
          <w:sz w:val="24"/>
          <w:szCs w:val="24"/>
        </w:rPr>
        <w:t>Bossuyt</w:t>
      </w:r>
      <w:proofErr w:type="spellEnd"/>
      <w:r w:rsidRPr="001F7BF3">
        <w:rPr>
          <w:rFonts w:ascii="Book Antiqua" w:hAnsi="Book Antiqua"/>
          <w:sz w:val="24"/>
          <w:szCs w:val="24"/>
        </w:rPr>
        <w:t xml:space="preserve"> PM; the PRISMA-DTA Group, Clifford T, Cohen JF, </w:t>
      </w:r>
      <w:proofErr w:type="spellStart"/>
      <w:r w:rsidRPr="001F7BF3">
        <w:rPr>
          <w:rFonts w:ascii="Book Antiqua" w:hAnsi="Book Antiqua"/>
          <w:sz w:val="24"/>
          <w:szCs w:val="24"/>
        </w:rPr>
        <w:t>Deeks</w:t>
      </w:r>
      <w:proofErr w:type="spellEnd"/>
      <w:r w:rsidRPr="001F7BF3">
        <w:rPr>
          <w:rFonts w:ascii="Book Antiqua" w:hAnsi="Book Antiqua"/>
          <w:sz w:val="24"/>
          <w:szCs w:val="24"/>
        </w:rPr>
        <w:t xml:space="preserve"> JJ, </w:t>
      </w:r>
      <w:proofErr w:type="spellStart"/>
      <w:r w:rsidRPr="001F7BF3">
        <w:rPr>
          <w:rFonts w:ascii="Book Antiqua" w:hAnsi="Book Antiqua"/>
          <w:sz w:val="24"/>
          <w:szCs w:val="24"/>
        </w:rPr>
        <w:t>Gatsonis</w:t>
      </w:r>
      <w:proofErr w:type="spellEnd"/>
      <w:r w:rsidRPr="001F7BF3">
        <w:rPr>
          <w:rFonts w:ascii="Book Antiqua" w:hAnsi="Book Antiqua"/>
          <w:sz w:val="24"/>
          <w:szCs w:val="24"/>
        </w:rPr>
        <w:t xml:space="preserve"> C, </w:t>
      </w:r>
      <w:proofErr w:type="spellStart"/>
      <w:r w:rsidRPr="001F7BF3">
        <w:rPr>
          <w:rFonts w:ascii="Book Antiqua" w:hAnsi="Book Antiqua"/>
          <w:sz w:val="24"/>
          <w:szCs w:val="24"/>
        </w:rPr>
        <w:t>Hooft</w:t>
      </w:r>
      <w:proofErr w:type="spellEnd"/>
      <w:r w:rsidRPr="001F7BF3">
        <w:rPr>
          <w:rFonts w:ascii="Book Antiqua" w:hAnsi="Book Antiqua"/>
          <w:sz w:val="24"/>
          <w:szCs w:val="24"/>
        </w:rPr>
        <w:t xml:space="preserve"> L, Hunt HA, Hyde CJ, </w:t>
      </w:r>
      <w:proofErr w:type="spellStart"/>
      <w:r w:rsidRPr="001F7BF3">
        <w:rPr>
          <w:rFonts w:ascii="Book Antiqua" w:hAnsi="Book Antiqua"/>
          <w:sz w:val="24"/>
          <w:szCs w:val="24"/>
        </w:rPr>
        <w:t>Korevaar</w:t>
      </w:r>
      <w:proofErr w:type="spellEnd"/>
      <w:r w:rsidRPr="001F7BF3">
        <w:rPr>
          <w:rFonts w:ascii="Book Antiqua" w:hAnsi="Book Antiqua"/>
          <w:sz w:val="24"/>
          <w:szCs w:val="24"/>
        </w:rPr>
        <w:t xml:space="preserve"> DA, </w:t>
      </w:r>
      <w:proofErr w:type="spellStart"/>
      <w:r w:rsidRPr="001F7BF3">
        <w:rPr>
          <w:rFonts w:ascii="Book Antiqua" w:hAnsi="Book Antiqua"/>
          <w:sz w:val="24"/>
          <w:szCs w:val="24"/>
        </w:rPr>
        <w:t>Leeflang</w:t>
      </w:r>
      <w:proofErr w:type="spellEnd"/>
      <w:r w:rsidRPr="001F7BF3">
        <w:rPr>
          <w:rFonts w:ascii="Book Antiqua" w:hAnsi="Book Antiqua"/>
          <w:sz w:val="24"/>
          <w:szCs w:val="24"/>
        </w:rPr>
        <w:t xml:space="preserve"> MMG, Macaskill P, </w:t>
      </w:r>
      <w:proofErr w:type="spellStart"/>
      <w:r w:rsidRPr="001F7BF3">
        <w:rPr>
          <w:rFonts w:ascii="Book Antiqua" w:hAnsi="Book Antiqua"/>
          <w:sz w:val="24"/>
          <w:szCs w:val="24"/>
        </w:rPr>
        <w:t>Reitsma</w:t>
      </w:r>
      <w:proofErr w:type="spellEnd"/>
      <w:r w:rsidRPr="001F7BF3">
        <w:rPr>
          <w:rFonts w:ascii="Book Antiqua" w:hAnsi="Book Antiqua"/>
          <w:sz w:val="24"/>
          <w:szCs w:val="24"/>
        </w:rPr>
        <w:t xml:space="preserve"> JB, Rodin R, </w:t>
      </w:r>
      <w:proofErr w:type="spellStart"/>
      <w:r w:rsidRPr="001F7BF3">
        <w:rPr>
          <w:rFonts w:ascii="Book Antiqua" w:hAnsi="Book Antiqua"/>
          <w:sz w:val="24"/>
          <w:szCs w:val="24"/>
        </w:rPr>
        <w:t>Rutjes</w:t>
      </w:r>
      <w:proofErr w:type="spellEnd"/>
      <w:r w:rsidRPr="001F7BF3">
        <w:rPr>
          <w:rFonts w:ascii="Book Antiqua" w:hAnsi="Book Antiqua"/>
          <w:sz w:val="24"/>
          <w:szCs w:val="24"/>
        </w:rPr>
        <w:t xml:space="preserve"> AWS, Salameh JP, Stevens A, </w:t>
      </w:r>
      <w:proofErr w:type="spellStart"/>
      <w:r w:rsidRPr="001F7BF3">
        <w:rPr>
          <w:rFonts w:ascii="Book Antiqua" w:hAnsi="Book Antiqua"/>
          <w:sz w:val="24"/>
          <w:szCs w:val="24"/>
        </w:rPr>
        <w:t>Takwoingi</w:t>
      </w:r>
      <w:proofErr w:type="spellEnd"/>
      <w:r w:rsidRPr="001F7BF3">
        <w:rPr>
          <w:rFonts w:ascii="Book Antiqua" w:hAnsi="Book Antiqua"/>
          <w:sz w:val="24"/>
          <w:szCs w:val="24"/>
        </w:rPr>
        <w:t xml:space="preserve"> Y, Tonelli M, Weeks L, Whiting P, Willis BH. Preferred Reporting Items for a Systematic Review and Meta-analysis of Diagnostic Test Accuracy Studies: The PRISMA-DTA Statement. </w:t>
      </w:r>
      <w:r w:rsidRPr="001F7BF3">
        <w:rPr>
          <w:rFonts w:ascii="Book Antiqua" w:hAnsi="Book Antiqua"/>
          <w:i/>
          <w:sz w:val="24"/>
          <w:szCs w:val="24"/>
        </w:rPr>
        <w:t>JAMA</w:t>
      </w:r>
      <w:r w:rsidRPr="001F7BF3">
        <w:rPr>
          <w:rFonts w:ascii="Book Antiqua" w:hAnsi="Book Antiqua"/>
          <w:sz w:val="24"/>
          <w:szCs w:val="24"/>
        </w:rPr>
        <w:t xml:space="preserve"> 2018; </w:t>
      </w:r>
      <w:r w:rsidRPr="001F7BF3">
        <w:rPr>
          <w:rFonts w:ascii="Book Antiqua" w:hAnsi="Book Antiqua"/>
          <w:b/>
          <w:sz w:val="24"/>
          <w:szCs w:val="24"/>
        </w:rPr>
        <w:t>319</w:t>
      </w:r>
      <w:r w:rsidRPr="001F7BF3">
        <w:rPr>
          <w:rFonts w:ascii="Book Antiqua" w:hAnsi="Book Antiqua"/>
          <w:sz w:val="24"/>
          <w:szCs w:val="24"/>
        </w:rPr>
        <w:t>: 388-396 [PMID: 29362800 DOI: 10.1001/jama.2017.19163]</w:t>
      </w:r>
    </w:p>
    <w:p w14:paraId="71A98095"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30 </w:t>
      </w:r>
      <w:proofErr w:type="spellStart"/>
      <w:r w:rsidRPr="001F7BF3">
        <w:rPr>
          <w:rFonts w:ascii="Book Antiqua" w:hAnsi="Book Antiqua"/>
          <w:b/>
          <w:sz w:val="24"/>
          <w:szCs w:val="24"/>
        </w:rPr>
        <w:t>Liberati</w:t>
      </w:r>
      <w:proofErr w:type="spellEnd"/>
      <w:r w:rsidRPr="001F7BF3">
        <w:rPr>
          <w:rFonts w:ascii="Book Antiqua" w:hAnsi="Book Antiqua"/>
          <w:b/>
          <w:sz w:val="24"/>
          <w:szCs w:val="24"/>
        </w:rPr>
        <w:t xml:space="preserve"> A</w:t>
      </w:r>
      <w:r w:rsidRPr="001F7BF3">
        <w:rPr>
          <w:rFonts w:ascii="Book Antiqua" w:hAnsi="Book Antiqua"/>
          <w:sz w:val="24"/>
          <w:szCs w:val="24"/>
        </w:rPr>
        <w:t xml:space="preserve">, Altman DG, </w:t>
      </w:r>
      <w:proofErr w:type="spellStart"/>
      <w:r w:rsidRPr="001F7BF3">
        <w:rPr>
          <w:rFonts w:ascii="Book Antiqua" w:hAnsi="Book Antiqua"/>
          <w:sz w:val="24"/>
          <w:szCs w:val="24"/>
        </w:rPr>
        <w:t>Tetzlaff</w:t>
      </w:r>
      <w:proofErr w:type="spellEnd"/>
      <w:r w:rsidRPr="001F7BF3">
        <w:rPr>
          <w:rFonts w:ascii="Book Antiqua" w:hAnsi="Book Antiqua"/>
          <w:sz w:val="24"/>
          <w:szCs w:val="24"/>
        </w:rPr>
        <w:t xml:space="preserve"> J, Mulrow C, </w:t>
      </w:r>
      <w:proofErr w:type="spellStart"/>
      <w:r w:rsidRPr="001F7BF3">
        <w:rPr>
          <w:rFonts w:ascii="Book Antiqua" w:hAnsi="Book Antiqua"/>
          <w:sz w:val="24"/>
          <w:szCs w:val="24"/>
        </w:rPr>
        <w:t>Gøtzsche</w:t>
      </w:r>
      <w:proofErr w:type="spellEnd"/>
      <w:r w:rsidRPr="001F7BF3">
        <w:rPr>
          <w:rFonts w:ascii="Book Antiqua" w:hAnsi="Book Antiqua"/>
          <w:sz w:val="24"/>
          <w:szCs w:val="24"/>
        </w:rPr>
        <w:t xml:space="preserve"> PC, Ioannidis JP, Clarke M, Devereaux PJ, </w:t>
      </w:r>
      <w:proofErr w:type="spellStart"/>
      <w:r w:rsidRPr="001F7BF3">
        <w:rPr>
          <w:rFonts w:ascii="Book Antiqua" w:hAnsi="Book Antiqua"/>
          <w:sz w:val="24"/>
          <w:szCs w:val="24"/>
        </w:rPr>
        <w:t>Kleijnen</w:t>
      </w:r>
      <w:proofErr w:type="spellEnd"/>
      <w:r w:rsidRPr="001F7BF3">
        <w:rPr>
          <w:rFonts w:ascii="Book Antiqua" w:hAnsi="Book Antiqua"/>
          <w:sz w:val="24"/>
          <w:szCs w:val="24"/>
        </w:rPr>
        <w:t xml:space="preserve"> J, Moher D. The PRISMA statement for reporting systematic reviews and meta-analyses of studies that evaluate health care interventions: explanation and elaboration. </w:t>
      </w:r>
      <w:proofErr w:type="spellStart"/>
      <w:r w:rsidRPr="001F7BF3">
        <w:rPr>
          <w:rFonts w:ascii="Book Antiqua" w:hAnsi="Book Antiqua"/>
          <w:i/>
          <w:sz w:val="24"/>
          <w:szCs w:val="24"/>
        </w:rPr>
        <w:t>PLoS</w:t>
      </w:r>
      <w:proofErr w:type="spellEnd"/>
      <w:r w:rsidRPr="001F7BF3">
        <w:rPr>
          <w:rFonts w:ascii="Book Antiqua" w:hAnsi="Book Antiqua"/>
          <w:i/>
          <w:sz w:val="24"/>
          <w:szCs w:val="24"/>
        </w:rPr>
        <w:t xml:space="preserve"> Med</w:t>
      </w:r>
      <w:r w:rsidRPr="001F7BF3">
        <w:rPr>
          <w:rFonts w:ascii="Book Antiqua" w:hAnsi="Book Antiqua"/>
          <w:sz w:val="24"/>
          <w:szCs w:val="24"/>
        </w:rPr>
        <w:t xml:space="preserve"> 2009; </w:t>
      </w:r>
      <w:r w:rsidRPr="001F7BF3">
        <w:rPr>
          <w:rFonts w:ascii="Book Antiqua" w:hAnsi="Book Antiqua"/>
          <w:b/>
          <w:sz w:val="24"/>
          <w:szCs w:val="24"/>
        </w:rPr>
        <w:t>6</w:t>
      </w:r>
      <w:r w:rsidRPr="001F7BF3">
        <w:rPr>
          <w:rFonts w:ascii="Book Antiqua" w:hAnsi="Book Antiqua"/>
          <w:sz w:val="24"/>
          <w:szCs w:val="24"/>
        </w:rPr>
        <w:t>: e1000100 [PMID: 19621070 DOI: 10.1371/journal.pmed.1000100]</w:t>
      </w:r>
    </w:p>
    <w:p w14:paraId="0EB6C5B9" w14:textId="291640B0"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31 </w:t>
      </w:r>
      <w:r w:rsidRPr="001F7BF3">
        <w:rPr>
          <w:rFonts w:ascii="Book Antiqua" w:hAnsi="Book Antiqua"/>
          <w:b/>
          <w:sz w:val="24"/>
          <w:szCs w:val="24"/>
        </w:rPr>
        <w:t>Andrade R</w:t>
      </w:r>
      <w:r w:rsidRPr="001F7BF3">
        <w:rPr>
          <w:rFonts w:ascii="Book Antiqua" w:hAnsi="Book Antiqua"/>
          <w:sz w:val="24"/>
          <w:szCs w:val="24"/>
        </w:rPr>
        <w:t xml:space="preserve">, Pereira R, Weir A, Ardern CL, </w:t>
      </w:r>
      <w:proofErr w:type="spellStart"/>
      <w:r w:rsidRPr="001F7BF3">
        <w:rPr>
          <w:rFonts w:ascii="Book Antiqua" w:hAnsi="Book Antiqua"/>
          <w:sz w:val="24"/>
          <w:szCs w:val="24"/>
        </w:rPr>
        <w:t>Espregueira</w:t>
      </w:r>
      <w:proofErr w:type="spellEnd"/>
      <w:r w:rsidRPr="001F7BF3">
        <w:rPr>
          <w:rFonts w:ascii="Book Antiqua" w:hAnsi="Book Antiqua"/>
          <w:sz w:val="24"/>
          <w:szCs w:val="24"/>
        </w:rPr>
        <w:t xml:space="preserve">-Mendes J. Zombie reviews taking over the PROSPERO systematic review registry. It's time to fight back! </w:t>
      </w:r>
      <w:r w:rsidRPr="001F7BF3">
        <w:rPr>
          <w:rFonts w:ascii="Book Antiqua" w:hAnsi="Book Antiqua"/>
          <w:i/>
          <w:sz w:val="24"/>
          <w:szCs w:val="24"/>
        </w:rPr>
        <w:t>Br J Sports Med</w:t>
      </w:r>
      <w:r w:rsidRPr="001F7BF3">
        <w:rPr>
          <w:rFonts w:ascii="Book Antiqua" w:hAnsi="Book Antiqua"/>
          <w:sz w:val="24"/>
          <w:szCs w:val="24"/>
        </w:rPr>
        <w:t xml:space="preserve"> 2017 [PMID: 29021246 DOI: 10.1136/bjsports-2017-098252]</w:t>
      </w:r>
    </w:p>
    <w:p w14:paraId="14CC0BC6" w14:textId="5D6E35CB"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32</w:t>
      </w:r>
      <w:r w:rsidRPr="001F7BF3">
        <w:rPr>
          <w:rFonts w:ascii="Book Antiqua" w:hAnsi="Book Antiqua"/>
          <w:b/>
          <w:sz w:val="24"/>
          <w:szCs w:val="24"/>
        </w:rPr>
        <w:t xml:space="preserve"> PubMed.</w:t>
      </w:r>
      <w:r w:rsidRPr="001F7BF3">
        <w:rPr>
          <w:rFonts w:ascii="Book Antiqua" w:hAnsi="Book Antiqua"/>
          <w:sz w:val="24"/>
          <w:szCs w:val="24"/>
        </w:rPr>
        <w:t xml:space="preserve"> Available from: https://www.ncbi.nlm.nih.gov/pubmed</w:t>
      </w:r>
    </w:p>
    <w:p w14:paraId="72EC5BEE"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33 </w:t>
      </w:r>
      <w:proofErr w:type="spellStart"/>
      <w:r w:rsidRPr="001F7BF3">
        <w:rPr>
          <w:rFonts w:ascii="Book Antiqua" w:hAnsi="Book Antiqua"/>
          <w:b/>
          <w:sz w:val="24"/>
          <w:szCs w:val="24"/>
        </w:rPr>
        <w:t>Stang</w:t>
      </w:r>
      <w:proofErr w:type="spellEnd"/>
      <w:r w:rsidRPr="001F7BF3">
        <w:rPr>
          <w:rFonts w:ascii="Book Antiqua" w:hAnsi="Book Antiqua"/>
          <w:b/>
          <w:sz w:val="24"/>
          <w:szCs w:val="24"/>
        </w:rPr>
        <w:t xml:space="preserve"> A</w:t>
      </w:r>
      <w:r w:rsidRPr="001F7BF3">
        <w:rPr>
          <w:rFonts w:ascii="Book Antiqua" w:hAnsi="Book Antiqua"/>
          <w:sz w:val="24"/>
          <w:szCs w:val="24"/>
        </w:rPr>
        <w:t xml:space="preserve">. Critical evaluation of the Newcastle-Ottawa scale for the assessment of the quality of nonrandomized studies in meta-analyses. </w:t>
      </w:r>
      <w:r w:rsidRPr="001F7BF3">
        <w:rPr>
          <w:rFonts w:ascii="Book Antiqua" w:hAnsi="Book Antiqua"/>
          <w:i/>
          <w:sz w:val="24"/>
          <w:szCs w:val="24"/>
        </w:rPr>
        <w:t>Eur J Epidemiol</w:t>
      </w:r>
      <w:r w:rsidRPr="001F7BF3">
        <w:rPr>
          <w:rFonts w:ascii="Book Antiqua" w:hAnsi="Book Antiqua"/>
          <w:sz w:val="24"/>
          <w:szCs w:val="24"/>
        </w:rPr>
        <w:t xml:space="preserve"> 2010; </w:t>
      </w:r>
      <w:r w:rsidRPr="001F7BF3">
        <w:rPr>
          <w:rFonts w:ascii="Book Antiqua" w:hAnsi="Book Antiqua"/>
          <w:b/>
          <w:sz w:val="24"/>
          <w:szCs w:val="24"/>
        </w:rPr>
        <w:t>25</w:t>
      </w:r>
      <w:r w:rsidRPr="001F7BF3">
        <w:rPr>
          <w:rFonts w:ascii="Book Antiqua" w:hAnsi="Book Antiqua"/>
          <w:sz w:val="24"/>
          <w:szCs w:val="24"/>
        </w:rPr>
        <w:t>: 603-605 [PMID: 20652370 DOI: 10.1007/s10654-010-9491-z]</w:t>
      </w:r>
    </w:p>
    <w:p w14:paraId="708FB1B8" w14:textId="3F91AAD8"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34 </w:t>
      </w:r>
      <w:bookmarkStart w:id="77" w:name="OLE_LINK21"/>
      <w:r w:rsidRPr="001F7BF3">
        <w:rPr>
          <w:rFonts w:ascii="Book Antiqua" w:hAnsi="Book Antiqua"/>
          <w:b/>
          <w:sz w:val="24"/>
          <w:szCs w:val="24"/>
        </w:rPr>
        <w:t>Med</w:t>
      </w:r>
      <w:r w:rsidR="005656DA" w:rsidRPr="001F7BF3">
        <w:rPr>
          <w:rFonts w:ascii="Book Antiqua" w:hAnsi="Book Antiqua"/>
          <w:b/>
          <w:sz w:val="24"/>
          <w:szCs w:val="24"/>
        </w:rPr>
        <w:t xml:space="preserve"> </w:t>
      </w:r>
      <w:r w:rsidRPr="001F7BF3">
        <w:rPr>
          <w:rFonts w:ascii="Book Antiqua" w:hAnsi="Book Antiqua"/>
          <w:b/>
          <w:sz w:val="24"/>
          <w:szCs w:val="24"/>
        </w:rPr>
        <w:t xml:space="preserve">Calc. </w:t>
      </w:r>
      <w:r w:rsidRPr="001F7BF3">
        <w:rPr>
          <w:rFonts w:ascii="Book Antiqua" w:hAnsi="Book Antiqua"/>
          <w:sz w:val="24"/>
          <w:szCs w:val="24"/>
        </w:rPr>
        <w:t xml:space="preserve">Statistical Software version 18.11.3 (Med Calc. Software </w:t>
      </w:r>
      <w:proofErr w:type="spellStart"/>
      <w:r w:rsidRPr="001F7BF3">
        <w:rPr>
          <w:rFonts w:ascii="Book Antiqua" w:hAnsi="Book Antiqua"/>
          <w:sz w:val="24"/>
          <w:szCs w:val="24"/>
        </w:rPr>
        <w:t>bvba</w:t>
      </w:r>
      <w:proofErr w:type="spellEnd"/>
      <w:r w:rsidRPr="001F7BF3">
        <w:rPr>
          <w:rFonts w:ascii="Book Antiqua" w:hAnsi="Book Antiqua"/>
          <w:sz w:val="24"/>
          <w:szCs w:val="24"/>
        </w:rPr>
        <w:t xml:space="preserve"> O, Belgium)</w:t>
      </w:r>
      <w:bookmarkEnd w:id="77"/>
      <w:r w:rsidRPr="001F7BF3">
        <w:rPr>
          <w:rFonts w:ascii="Book Antiqua" w:hAnsi="Book Antiqua"/>
          <w:sz w:val="24"/>
          <w:szCs w:val="24"/>
        </w:rPr>
        <w:t xml:space="preserve"> </w:t>
      </w:r>
      <w:bookmarkStart w:id="78" w:name="OLE_LINK17"/>
      <w:bookmarkStart w:id="79" w:name="OLE_LINK19"/>
      <w:r w:rsidRPr="001F7BF3">
        <w:rPr>
          <w:rFonts w:ascii="Book Antiqua" w:hAnsi="Book Antiqua"/>
          <w:sz w:val="24"/>
          <w:szCs w:val="24"/>
        </w:rPr>
        <w:t>Available from: https://www.medcalc.org</w:t>
      </w:r>
      <w:bookmarkEnd w:id="78"/>
      <w:bookmarkEnd w:id="79"/>
    </w:p>
    <w:p w14:paraId="53A1CE36"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35 </w:t>
      </w:r>
      <w:proofErr w:type="spellStart"/>
      <w:r w:rsidRPr="001F7BF3">
        <w:rPr>
          <w:rFonts w:ascii="Book Antiqua" w:hAnsi="Book Antiqua"/>
          <w:b/>
          <w:sz w:val="24"/>
          <w:szCs w:val="24"/>
        </w:rPr>
        <w:t>Sénéchal</w:t>
      </w:r>
      <w:proofErr w:type="spellEnd"/>
      <w:r w:rsidRPr="001F7BF3">
        <w:rPr>
          <w:rFonts w:ascii="Book Antiqua" w:hAnsi="Book Antiqua"/>
          <w:b/>
          <w:sz w:val="24"/>
          <w:szCs w:val="24"/>
        </w:rPr>
        <w:t xml:space="preserve"> M</w:t>
      </w:r>
      <w:r w:rsidRPr="001F7BF3">
        <w:rPr>
          <w:rFonts w:ascii="Book Antiqua" w:hAnsi="Book Antiqua"/>
          <w:sz w:val="24"/>
          <w:szCs w:val="24"/>
        </w:rPr>
        <w:t xml:space="preserve">, Dionne IJ, </w:t>
      </w:r>
      <w:proofErr w:type="spellStart"/>
      <w:r w:rsidRPr="001F7BF3">
        <w:rPr>
          <w:rFonts w:ascii="Book Antiqua" w:hAnsi="Book Antiqua"/>
          <w:sz w:val="24"/>
          <w:szCs w:val="24"/>
        </w:rPr>
        <w:t>Brochu</w:t>
      </w:r>
      <w:proofErr w:type="spellEnd"/>
      <w:r w:rsidRPr="001F7BF3">
        <w:rPr>
          <w:rFonts w:ascii="Book Antiqua" w:hAnsi="Book Antiqua"/>
          <w:sz w:val="24"/>
          <w:szCs w:val="24"/>
        </w:rPr>
        <w:t xml:space="preserve"> M. </w:t>
      </w:r>
      <w:proofErr w:type="spellStart"/>
      <w:r w:rsidRPr="001F7BF3">
        <w:rPr>
          <w:rFonts w:ascii="Book Antiqua" w:hAnsi="Book Antiqua"/>
          <w:sz w:val="24"/>
          <w:szCs w:val="24"/>
        </w:rPr>
        <w:t>Dynapenic</w:t>
      </w:r>
      <w:proofErr w:type="spellEnd"/>
      <w:r w:rsidRPr="001F7BF3">
        <w:rPr>
          <w:rFonts w:ascii="Book Antiqua" w:hAnsi="Book Antiqua"/>
          <w:sz w:val="24"/>
          <w:szCs w:val="24"/>
        </w:rPr>
        <w:t xml:space="preserve"> abdominal obesity and metabolic risk factors in adults 50 years of age and older. </w:t>
      </w:r>
      <w:r w:rsidRPr="001F7BF3">
        <w:rPr>
          <w:rFonts w:ascii="Book Antiqua" w:hAnsi="Book Antiqua"/>
          <w:i/>
          <w:sz w:val="24"/>
          <w:szCs w:val="24"/>
        </w:rPr>
        <w:t>J Aging Health</w:t>
      </w:r>
      <w:r w:rsidRPr="001F7BF3">
        <w:rPr>
          <w:rFonts w:ascii="Book Antiqua" w:hAnsi="Book Antiqua"/>
          <w:sz w:val="24"/>
          <w:szCs w:val="24"/>
        </w:rPr>
        <w:t xml:space="preserve"> 2012; </w:t>
      </w:r>
      <w:r w:rsidRPr="001F7BF3">
        <w:rPr>
          <w:rFonts w:ascii="Book Antiqua" w:hAnsi="Book Antiqua"/>
          <w:b/>
          <w:sz w:val="24"/>
          <w:szCs w:val="24"/>
        </w:rPr>
        <w:t>24</w:t>
      </w:r>
      <w:r w:rsidRPr="001F7BF3">
        <w:rPr>
          <w:rFonts w:ascii="Book Antiqua" w:hAnsi="Book Antiqua"/>
          <w:sz w:val="24"/>
          <w:szCs w:val="24"/>
        </w:rPr>
        <w:t>: 812-826 [PMID: 22451528 DOI: 10.1177/0898264312440324]</w:t>
      </w:r>
    </w:p>
    <w:p w14:paraId="0170DCE4"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36 </w:t>
      </w:r>
      <w:proofErr w:type="spellStart"/>
      <w:r w:rsidRPr="001F7BF3">
        <w:rPr>
          <w:rFonts w:ascii="Book Antiqua" w:hAnsi="Book Antiqua"/>
          <w:b/>
          <w:sz w:val="24"/>
          <w:szCs w:val="24"/>
        </w:rPr>
        <w:t>Poggiogalle</w:t>
      </w:r>
      <w:proofErr w:type="spellEnd"/>
      <w:r w:rsidRPr="001F7BF3">
        <w:rPr>
          <w:rFonts w:ascii="Book Antiqua" w:hAnsi="Book Antiqua"/>
          <w:b/>
          <w:sz w:val="24"/>
          <w:szCs w:val="24"/>
        </w:rPr>
        <w:t xml:space="preserve"> E</w:t>
      </w:r>
      <w:r w:rsidRPr="001F7BF3">
        <w:rPr>
          <w:rFonts w:ascii="Book Antiqua" w:hAnsi="Book Antiqua"/>
          <w:sz w:val="24"/>
          <w:szCs w:val="24"/>
        </w:rPr>
        <w:t xml:space="preserve">, </w:t>
      </w:r>
      <w:proofErr w:type="spellStart"/>
      <w:r w:rsidRPr="001F7BF3">
        <w:rPr>
          <w:rFonts w:ascii="Book Antiqua" w:hAnsi="Book Antiqua"/>
          <w:sz w:val="24"/>
          <w:szCs w:val="24"/>
        </w:rPr>
        <w:t>Lubrano</w:t>
      </w:r>
      <w:proofErr w:type="spellEnd"/>
      <w:r w:rsidRPr="001F7BF3">
        <w:rPr>
          <w:rFonts w:ascii="Book Antiqua" w:hAnsi="Book Antiqua"/>
          <w:sz w:val="24"/>
          <w:szCs w:val="24"/>
        </w:rPr>
        <w:t xml:space="preserve"> C, </w:t>
      </w:r>
      <w:proofErr w:type="spellStart"/>
      <w:r w:rsidRPr="001F7BF3">
        <w:rPr>
          <w:rFonts w:ascii="Book Antiqua" w:hAnsi="Book Antiqua"/>
          <w:sz w:val="24"/>
          <w:szCs w:val="24"/>
        </w:rPr>
        <w:t>Sergi</w:t>
      </w:r>
      <w:proofErr w:type="spellEnd"/>
      <w:r w:rsidRPr="001F7BF3">
        <w:rPr>
          <w:rFonts w:ascii="Book Antiqua" w:hAnsi="Book Antiqua"/>
          <w:sz w:val="24"/>
          <w:szCs w:val="24"/>
        </w:rPr>
        <w:t xml:space="preserve"> G, Coin A, </w:t>
      </w:r>
      <w:proofErr w:type="spellStart"/>
      <w:r w:rsidRPr="001F7BF3">
        <w:rPr>
          <w:rFonts w:ascii="Book Antiqua" w:hAnsi="Book Antiqua"/>
          <w:sz w:val="24"/>
          <w:szCs w:val="24"/>
        </w:rPr>
        <w:t>Gnessi</w:t>
      </w:r>
      <w:proofErr w:type="spellEnd"/>
      <w:r w:rsidRPr="001F7BF3">
        <w:rPr>
          <w:rFonts w:ascii="Book Antiqua" w:hAnsi="Book Antiqua"/>
          <w:sz w:val="24"/>
          <w:szCs w:val="24"/>
        </w:rPr>
        <w:t xml:space="preserve"> L, </w:t>
      </w:r>
      <w:proofErr w:type="spellStart"/>
      <w:r w:rsidRPr="001F7BF3">
        <w:rPr>
          <w:rFonts w:ascii="Book Antiqua" w:hAnsi="Book Antiqua"/>
          <w:sz w:val="24"/>
          <w:szCs w:val="24"/>
        </w:rPr>
        <w:t>Mariani</w:t>
      </w:r>
      <w:proofErr w:type="spellEnd"/>
      <w:r w:rsidRPr="001F7BF3">
        <w:rPr>
          <w:rFonts w:ascii="Book Antiqua" w:hAnsi="Book Antiqua"/>
          <w:sz w:val="24"/>
          <w:szCs w:val="24"/>
        </w:rPr>
        <w:t xml:space="preserve"> S, </w:t>
      </w:r>
      <w:proofErr w:type="spellStart"/>
      <w:r w:rsidRPr="001F7BF3">
        <w:rPr>
          <w:rFonts w:ascii="Book Antiqua" w:hAnsi="Book Antiqua"/>
          <w:sz w:val="24"/>
          <w:szCs w:val="24"/>
        </w:rPr>
        <w:t>Lenzi</w:t>
      </w:r>
      <w:proofErr w:type="spellEnd"/>
      <w:r w:rsidRPr="001F7BF3">
        <w:rPr>
          <w:rFonts w:ascii="Book Antiqua" w:hAnsi="Book Antiqua"/>
          <w:sz w:val="24"/>
          <w:szCs w:val="24"/>
        </w:rPr>
        <w:t xml:space="preserve"> A, </w:t>
      </w:r>
      <w:proofErr w:type="spellStart"/>
      <w:r w:rsidRPr="001F7BF3">
        <w:rPr>
          <w:rFonts w:ascii="Book Antiqua" w:hAnsi="Book Antiqua"/>
          <w:sz w:val="24"/>
          <w:szCs w:val="24"/>
        </w:rPr>
        <w:t>Donini</w:t>
      </w:r>
      <w:proofErr w:type="spellEnd"/>
      <w:r w:rsidRPr="001F7BF3">
        <w:rPr>
          <w:rFonts w:ascii="Book Antiqua" w:hAnsi="Book Antiqua"/>
          <w:sz w:val="24"/>
          <w:szCs w:val="24"/>
        </w:rPr>
        <w:t xml:space="preserve"> LM. Sarcopenic Obesity and Metabolic Syndrome in Adult Caucasian Subjects. </w:t>
      </w:r>
      <w:r w:rsidRPr="001F7BF3">
        <w:rPr>
          <w:rFonts w:ascii="Book Antiqua" w:hAnsi="Book Antiqua"/>
          <w:i/>
          <w:sz w:val="24"/>
          <w:szCs w:val="24"/>
        </w:rPr>
        <w:t xml:space="preserve">J </w:t>
      </w:r>
      <w:proofErr w:type="spellStart"/>
      <w:r w:rsidRPr="001F7BF3">
        <w:rPr>
          <w:rFonts w:ascii="Book Antiqua" w:hAnsi="Book Antiqua"/>
          <w:i/>
          <w:sz w:val="24"/>
          <w:szCs w:val="24"/>
        </w:rPr>
        <w:t>Nutr</w:t>
      </w:r>
      <w:proofErr w:type="spellEnd"/>
      <w:r w:rsidRPr="001F7BF3">
        <w:rPr>
          <w:rFonts w:ascii="Book Antiqua" w:hAnsi="Book Antiqua"/>
          <w:i/>
          <w:sz w:val="24"/>
          <w:szCs w:val="24"/>
        </w:rPr>
        <w:t xml:space="preserve"> Health Aging</w:t>
      </w:r>
      <w:r w:rsidRPr="001F7BF3">
        <w:rPr>
          <w:rFonts w:ascii="Book Antiqua" w:hAnsi="Book Antiqua"/>
          <w:sz w:val="24"/>
          <w:szCs w:val="24"/>
        </w:rPr>
        <w:t xml:space="preserve"> 2016; </w:t>
      </w:r>
      <w:r w:rsidRPr="001F7BF3">
        <w:rPr>
          <w:rFonts w:ascii="Book Antiqua" w:hAnsi="Book Antiqua"/>
          <w:b/>
          <w:sz w:val="24"/>
          <w:szCs w:val="24"/>
        </w:rPr>
        <w:t>20</w:t>
      </w:r>
      <w:r w:rsidRPr="001F7BF3">
        <w:rPr>
          <w:rFonts w:ascii="Book Antiqua" w:hAnsi="Book Antiqua"/>
          <w:sz w:val="24"/>
          <w:szCs w:val="24"/>
        </w:rPr>
        <w:t>: 958-963 [PMID: 27791227 DOI: 10.1007/s12603-015-0638-1]</w:t>
      </w:r>
    </w:p>
    <w:p w14:paraId="61D6C030"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37 </w:t>
      </w:r>
      <w:r w:rsidRPr="001F7BF3">
        <w:rPr>
          <w:rFonts w:ascii="Book Antiqua" w:hAnsi="Book Antiqua"/>
          <w:b/>
          <w:sz w:val="24"/>
          <w:szCs w:val="24"/>
        </w:rPr>
        <w:t>Ma J</w:t>
      </w:r>
      <w:r w:rsidRPr="001F7BF3">
        <w:rPr>
          <w:rFonts w:ascii="Book Antiqua" w:hAnsi="Book Antiqua"/>
          <w:sz w:val="24"/>
          <w:szCs w:val="24"/>
        </w:rPr>
        <w:t xml:space="preserve">, Hwang SJ, McMahon GM, </w:t>
      </w:r>
      <w:proofErr w:type="spellStart"/>
      <w:r w:rsidRPr="001F7BF3">
        <w:rPr>
          <w:rFonts w:ascii="Book Antiqua" w:hAnsi="Book Antiqua"/>
          <w:sz w:val="24"/>
          <w:szCs w:val="24"/>
        </w:rPr>
        <w:t>Curhan</w:t>
      </w:r>
      <w:proofErr w:type="spellEnd"/>
      <w:r w:rsidRPr="001F7BF3">
        <w:rPr>
          <w:rFonts w:ascii="Book Antiqua" w:hAnsi="Book Antiqua"/>
          <w:sz w:val="24"/>
          <w:szCs w:val="24"/>
        </w:rPr>
        <w:t xml:space="preserve"> GC, Mclean RR, </w:t>
      </w:r>
      <w:proofErr w:type="spellStart"/>
      <w:r w:rsidRPr="001F7BF3">
        <w:rPr>
          <w:rFonts w:ascii="Book Antiqua" w:hAnsi="Book Antiqua"/>
          <w:sz w:val="24"/>
          <w:szCs w:val="24"/>
        </w:rPr>
        <w:t>Murabito</w:t>
      </w:r>
      <w:proofErr w:type="spellEnd"/>
      <w:r w:rsidRPr="001F7BF3">
        <w:rPr>
          <w:rFonts w:ascii="Book Antiqua" w:hAnsi="Book Antiqua"/>
          <w:sz w:val="24"/>
          <w:szCs w:val="24"/>
        </w:rPr>
        <w:t xml:space="preserve"> JM, Fox CS. Mid-adulthood cardiometabolic risk factor profiles of sarcopenic obesity. </w:t>
      </w:r>
      <w:r w:rsidRPr="001F7BF3">
        <w:rPr>
          <w:rFonts w:ascii="Book Antiqua" w:hAnsi="Book Antiqua"/>
          <w:i/>
          <w:sz w:val="24"/>
          <w:szCs w:val="24"/>
        </w:rPr>
        <w:t>Obesity (Silver Spring)</w:t>
      </w:r>
      <w:r w:rsidRPr="001F7BF3">
        <w:rPr>
          <w:rFonts w:ascii="Book Antiqua" w:hAnsi="Book Antiqua"/>
          <w:sz w:val="24"/>
          <w:szCs w:val="24"/>
        </w:rPr>
        <w:t xml:space="preserve"> 2016; </w:t>
      </w:r>
      <w:r w:rsidRPr="001F7BF3">
        <w:rPr>
          <w:rFonts w:ascii="Book Antiqua" w:hAnsi="Book Antiqua"/>
          <w:b/>
          <w:sz w:val="24"/>
          <w:szCs w:val="24"/>
        </w:rPr>
        <w:t>24</w:t>
      </w:r>
      <w:r w:rsidRPr="001F7BF3">
        <w:rPr>
          <w:rFonts w:ascii="Book Antiqua" w:hAnsi="Book Antiqua"/>
          <w:sz w:val="24"/>
          <w:szCs w:val="24"/>
        </w:rPr>
        <w:t>: 526-534 [PMID: 26813531 DOI: 10.1002/oby.21356]</w:t>
      </w:r>
    </w:p>
    <w:p w14:paraId="0697D579"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38 </w:t>
      </w:r>
      <w:r w:rsidRPr="001F7BF3">
        <w:rPr>
          <w:rFonts w:ascii="Book Antiqua" w:hAnsi="Book Antiqua"/>
          <w:b/>
          <w:sz w:val="24"/>
          <w:szCs w:val="24"/>
        </w:rPr>
        <w:t>Xiao J</w:t>
      </w:r>
      <w:r w:rsidRPr="001F7BF3">
        <w:rPr>
          <w:rFonts w:ascii="Book Antiqua" w:hAnsi="Book Antiqua"/>
          <w:sz w:val="24"/>
          <w:szCs w:val="24"/>
        </w:rPr>
        <w:t xml:space="preserve">, Cain A, Purcell SA, </w:t>
      </w:r>
      <w:proofErr w:type="spellStart"/>
      <w:r w:rsidRPr="001F7BF3">
        <w:rPr>
          <w:rFonts w:ascii="Book Antiqua" w:hAnsi="Book Antiqua"/>
          <w:sz w:val="24"/>
          <w:szCs w:val="24"/>
        </w:rPr>
        <w:t>Ormsbee</w:t>
      </w:r>
      <w:proofErr w:type="spellEnd"/>
      <w:r w:rsidRPr="001F7BF3">
        <w:rPr>
          <w:rFonts w:ascii="Book Antiqua" w:hAnsi="Book Antiqua"/>
          <w:sz w:val="24"/>
          <w:szCs w:val="24"/>
        </w:rPr>
        <w:t xml:space="preserve"> MJ, Contreras RJ, Kim JS, Thornberry R, Springs D, Gonzalez MC, Prado CM. Sarcopenic obesity and health outcomes in patients seeking weight loss treatment. </w:t>
      </w:r>
      <w:r w:rsidRPr="001F7BF3">
        <w:rPr>
          <w:rFonts w:ascii="Book Antiqua" w:hAnsi="Book Antiqua"/>
          <w:i/>
          <w:sz w:val="24"/>
          <w:szCs w:val="24"/>
        </w:rPr>
        <w:t xml:space="preserve">Clin </w:t>
      </w:r>
      <w:proofErr w:type="spellStart"/>
      <w:r w:rsidRPr="001F7BF3">
        <w:rPr>
          <w:rFonts w:ascii="Book Antiqua" w:hAnsi="Book Antiqua"/>
          <w:i/>
          <w:sz w:val="24"/>
          <w:szCs w:val="24"/>
        </w:rPr>
        <w:t>Nutr</w:t>
      </w:r>
      <w:proofErr w:type="spellEnd"/>
      <w:r w:rsidRPr="001F7BF3">
        <w:rPr>
          <w:rFonts w:ascii="Book Antiqua" w:hAnsi="Book Antiqua"/>
          <w:i/>
          <w:sz w:val="24"/>
          <w:szCs w:val="24"/>
        </w:rPr>
        <w:t xml:space="preserve"> ESPEN</w:t>
      </w:r>
      <w:r w:rsidRPr="001F7BF3">
        <w:rPr>
          <w:rFonts w:ascii="Book Antiqua" w:hAnsi="Book Antiqua"/>
          <w:sz w:val="24"/>
          <w:szCs w:val="24"/>
        </w:rPr>
        <w:t xml:space="preserve"> 2018; </w:t>
      </w:r>
      <w:r w:rsidRPr="001F7BF3">
        <w:rPr>
          <w:rFonts w:ascii="Book Antiqua" w:hAnsi="Book Antiqua"/>
          <w:b/>
          <w:sz w:val="24"/>
          <w:szCs w:val="24"/>
        </w:rPr>
        <w:t>23</w:t>
      </w:r>
      <w:r w:rsidRPr="001F7BF3">
        <w:rPr>
          <w:rFonts w:ascii="Book Antiqua" w:hAnsi="Book Antiqua"/>
          <w:sz w:val="24"/>
          <w:szCs w:val="24"/>
        </w:rPr>
        <w:t>: 79-83 [PMID: 29460818 DOI: 10.1016/j.clnesp.2017.12.004]</w:t>
      </w:r>
    </w:p>
    <w:p w14:paraId="09E52E58"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39 </w:t>
      </w:r>
      <w:r w:rsidRPr="001F7BF3">
        <w:rPr>
          <w:rFonts w:ascii="Book Antiqua" w:hAnsi="Book Antiqua"/>
          <w:b/>
          <w:sz w:val="24"/>
          <w:szCs w:val="24"/>
        </w:rPr>
        <w:t>Kang SY</w:t>
      </w:r>
      <w:r w:rsidRPr="001F7BF3">
        <w:rPr>
          <w:rFonts w:ascii="Book Antiqua" w:hAnsi="Book Antiqua"/>
          <w:sz w:val="24"/>
          <w:szCs w:val="24"/>
        </w:rPr>
        <w:t xml:space="preserve">, Lim GE, Kim YK, Kim HW, Lee K, Park TJ, Kim J. Association between Sarcopenic Obesity and Metabolic Syndrome in Postmenopausal Women: A Cross-sectional Study Based on the Korean National Health and Nutritional Examination Surveys from 2008 to 2011. </w:t>
      </w:r>
      <w:r w:rsidRPr="001F7BF3">
        <w:rPr>
          <w:rFonts w:ascii="Book Antiqua" w:hAnsi="Book Antiqua"/>
          <w:i/>
          <w:sz w:val="24"/>
          <w:szCs w:val="24"/>
        </w:rPr>
        <w:t xml:space="preserve">J Bone </w:t>
      </w:r>
      <w:proofErr w:type="spellStart"/>
      <w:r w:rsidRPr="001F7BF3">
        <w:rPr>
          <w:rFonts w:ascii="Book Antiqua" w:hAnsi="Book Antiqua"/>
          <w:i/>
          <w:sz w:val="24"/>
          <w:szCs w:val="24"/>
        </w:rPr>
        <w:t>Metab</w:t>
      </w:r>
      <w:proofErr w:type="spellEnd"/>
      <w:r w:rsidRPr="001F7BF3">
        <w:rPr>
          <w:rFonts w:ascii="Book Antiqua" w:hAnsi="Book Antiqua"/>
          <w:sz w:val="24"/>
          <w:szCs w:val="24"/>
        </w:rPr>
        <w:t xml:space="preserve"> 2017; </w:t>
      </w:r>
      <w:r w:rsidRPr="001F7BF3">
        <w:rPr>
          <w:rFonts w:ascii="Book Antiqua" w:hAnsi="Book Antiqua"/>
          <w:b/>
          <w:sz w:val="24"/>
          <w:szCs w:val="24"/>
        </w:rPr>
        <w:t>24</w:t>
      </w:r>
      <w:r w:rsidRPr="001F7BF3">
        <w:rPr>
          <w:rFonts w:ascii="Book Antiqua" w:hAnsi="Book Antiqua"/>
          <w:sz w:val="24"/>
          <w:szCs w:val="24"/>
        </w:rPr>
        <w:t>: 9-14 [PMID: 28326296 DOI: 10.11005/jbm.2017.24.1.9]</w:t>
      </w:r>
    </w:p>
    <w:p w14:paraId="382F9FF7"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40 </w:t>
      </w:r>
      <w:proofErr w:type="spellStart"/>
      <w:r w:rsidRPr="001F7BF3">
        <w:rPr>
          <w:rFonts w:ascii="Book Antiqua" w:hAnsi="Book Antiqua"/>
          <w:b/>
          <w:sz w:val="24"/>
          <w:szCs w:val="24"/>
        </w:rPr>
        <w:t>Aubertin-Leheudre</w:t>
      </w:r>
      <w:proofErr w:type="spellEnd"/>
      <w:r w:rsidRPr="001F7BF3">
        <w:rPr>
          <w:rFonts w:ascii="Book Antiqua" w:hAnsi="Book Antiqua"/>
          <w:b/>
          <w:sz w:val="24"/>
          <w:szCs w:val="24"/>
        </w:rPr>
        <w:t xml:space="preserve"> M</w:t>
      </w:r>
      <w:r w:rsidRPr="001F7BF3">
        <w:rPr>
          <w:rFonts w:ascii="Book Antiqua" w:hAnsi="Book Antiqua"/>
          <w:sz w:val="24"/>
          <w:szCs w:val="24"/>
        </w:rPr>
        <w:t xml:space="preserve">, Anton S, Beavers DP, Manini TM, Fielding R, Newman A, Church T, </w:t>
      </w:r>
      <w:proofErr w:type="spellStart"/>
      <w:r w:rsidRPr="001F7BF3">
        <w:rPr>
          <w:rFonts w:ascii="Book Antiqua" w:hAnsi="Book Antiqua"/>
          <w:sz w:val="24"/>
          <w:szCs w:val="24"/>
        </w:rPr>
        <w:t>Kritchevsky</w:t>
      </w:r>
      <w:proofErr w:type="spellEnd"/>
      <w:r w:rsidRPr="001F7BF3">
        <w:rPr>
          <w:rFonts w:ascii="Book Antiqua" w:hAnsi="Book Antiqua"/>
          <w:sz w:val="24"/>
          <w:szCs w:val="24"/>
        </w:rPr>
        <w:t xml:space="preserve"> SB, Conroy D, McDermott MM, </w:t>
      </w:r>
      <w:proofErr w:type="spellStart"/>
      <w:r w:rsidRPr="001F7BF3">
        <w:rPr>
          <w:rFonts w:ascii="Book Antiqua" w:hAnsi="Book Antiqua"/>
          <w:sz w:val="24"/>
          <w:szCs w:val="24"/>
        </w:rPr>
        <w:t>Botoseneanu</w:t>
      </w:r>
      <w:proofErr w:type="spellEnd"/>
      <w:r w:rsidRPr="001F7BF3">
        <w:rPr>
          <w:rFonts w:ascii="Book Antiqua" w:hAnsi="Book Antiqua"/>
          <w:sz w:val="24"/>
          <w:szCs w:val="24"/>
        </w:rPr>
        <w:t xml:space="preserve"> A, Hauser ME, </w:t>
      </w:r>
      <w:proofErr w:type="spellStart"/>
      <w:r w:rsidRPr="001F7BF3">
        <w:rPr>
          <w:rFonts w:ascii="Book Antiqua" w:hAnsi="Book Antiqua"/>
          <w:sz w:val="24"/>
          <w:szCs w:val="24"/>
        </w:rPr>
        <w:t>Pahor</w:t>
      </w:r>
      <w:proofErr w:type="spellEnd"/>
      <w:r w:rsidRPr="001F7BF3">
        <w:rPr>
          <w:rFonts w:ascii="Book Antiqua" w:hAnsi="Book Antiqua"/>
          <w:sz w:val="24"/>
          <w:szCs w:val="24"/>
        </w:rPr>
        <w:t xml:space="preserve"> M; LIFE Research Group. </w:t>
      </w:r>
      <w:proofErr w:type="spellStart"/>
      <w:r w:rsidRPr="001F7BF3">
        <w:rPr>
          <w:rFonts w:ascii="Book Antiqua" w:hAnsi="Book Antiqua"/>
          <w:sz w:val="24"/>
          <w:szCs w:val="24"/>
        </w:rPr>
        <w:t>Dynapenia</w:t>
      </w:r>
      <w:proofErr w:type="spellEnd"/>
      <w:r w:rsidRPr="001F7BF3">
        <w:rPr>
          <w:rFonts w:ascii="Book Antiqua" w:hAnsi="Book Antiqua"/>
          <w:sz w:val="24"/>
          <w:szCs w:val="24"/>
        </w:rPr>
        <w:t xml:space="preserve"> and Metabolic Health in Obese and Nonobese Adults Aged 70 Years and Older: The LIFE Study. </w:t>
      </w:r>
      <w:r w:rsidRPr="001F7BF3">
        <w:rPr>
          <w:rFonts w:ascii="Book Antiqua" w:hAnsi="Book Antiqua"/>
          <w:i/>
          <w:sz w:val="24"/>
          <w:szCs w:val="24"/>
        </w:rPr>
        <w:t>J Am Med Dir Assoc</w:t>
      </w:r>
      <w:r w:rsidRPr="001F7BF3">
        <w:rPr>
          <w:rFonts w:ascii="Book Antiqua" w:hAnsi="Book Antiqua"/>
          <w:sz w:val="24"/>
          <w:szCs w:val="24"/>
        </w:rPr>
        <w:t xml:space="preserve"> 2017; </w:t>
      </w:r>
      <w:r w:rsidRPr="001F7BF3">
        <w:rPr>
          <w:rFonts w:ascii="Book Antiqua" w:hAnsi="Book Antiqua"/>
          <w:b/>
          <w:sz w:val="24"/>
          <w:szCs w:val="24"/>
        </w:rPr>
        <w:t>18</w:t>
      </w:r>
      <w:r w:rsidRPr="001F7BF3">
        <w:rPr>
          <w:rFonts w:ascii="Book Antiqua" w:hAnsi="Book Antiqua"/>
          <w:sz w:val="24"/>
          <w:szCs w:val="24"/>
        </w:rPr>
        <w:t>: 312-319 [PMID: 27914851 DOI: 10.1016/j.jamda.2016.10.001]</w:t>
      </w:r>
    </w:p>
    <w:p w14:paraId="161890D6"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41 </w:t>
      </w:r>
      <w:r w:rsidRPr="001F7BF3">
        <w:rPr>
          <w:rFonts w:ascii="Book Antiqua" w:hAnsi="Book Antiqua"/>
          <w:b/>
          <w:sz w:val="24"/>
          <w:szCs w:val="24"/>
        </w:rPr>
        <w:t>Park CH</w:t>
      </w:r>
      <w:r w:rsidRPr="001F7BF3">
        <w:rPr>
          <w:rFonts w:ascii="Book Antiqua" w:hAnsi="Book Antiqua"/>
          <w:sz w:val="24"/>
          <w:szCs w:val="24"/>
        </w:rPr>
        <w:t xml:space="preserve">, Do JG, Lee YT, Yoon KJ. Sarcopenic obesity associated with high-sensitivity C-reactive protein in age and sex comparison: a two-center study in South Korea. </w:t>
      </w:r>
      <w:r w:rsidRPr="001F7BF3">
        <w:rPr>
          <w:rFonts w:ascii="Book Antiqua" w:hAnsi="Book Antiqua"/>
          <w:i/>
          <w:sz w:val="24"/>
          <w:szCs w:val="24"/>
        </w:rPr>
        <w:t>BMJ Open</w:t>
      </w:r>
      <w:r w:rsidRPr="001F7BF3">
        <w:rPr>
          <w:rFonts w:ascii="Book Antiqua" w:hAnsi="Book Antiqua"/>
          <w:sz w:val="24"/>
          <w:szCs w:val="24"/>
        </w:rPr>
        <w:t xml:space="preserve"> 2018; </w:t>
      </w:r>
      <w:r w:rsidRPr="001F7BF3">
        <w:rPr>
          <w:rFonts w:ascii="Book Antiqua" w:hAnsi="Book Antiqua"/>
          <w:b/>
          <w:sz w:val="24"/>
          <w:szCs w:val="24"/>
        </w:rPr>
        <w:t>8</w:t>
      </w:r>
      <w:r w:rsidRPr="001F7BF3">
        <w:rPr>
          <w:rFonts w:ascii="Book Antiqua" w:hAnsi="Book Antiqua"/>
          <w:sz w:val="24"/>
          <w:szCs w:val="24"/>
        </w:rPr>
        <w:t>: e021232 [PMID: 30232104 DOI: 10.1136/bmjopen-2017-021232]</w:t>
      </w:r>
    </w:p>
    <w:p w14:paraId="47792DDF" w14:textId="4558512B"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42 </w:t>
      </w:r>
      <w:proofErr w:type="spellStart"/>
      <w:r w:rsidRPr="001F7BF3">
        <w:rPr>
          <w:rFonts w:ascii="Book Antiqua" w:hAnsi="Book Antiqua"/>
          <w:b/>
          <w:sz w:val="24"/>
          <w:szCs w:val="24"/>
        </w:rPr>
        <w:t>Kreidieh</w:t>
      </w:r>
      <w:proofErr w:type="spellEnd"/>
      <w:r w:rsidRPr="001F7BF3">
        <w:rPr>
          <w:rFonts w:ascii="Book Antiqua" w:hAnsi="Book Antiqua"/>
          <w:b/>
          <w:sz w:val="24"/>
          <w:szCs w:val="24"/>
        </w:rPr>
        <w:t xml:space="preserve"> D</w:t>
      </w:r>
      <w:r w:rsidRPr="001F7BF3">
        <w:rPr>
          <w:rFonts w:ascii="Book Antiqua" w:hAnsi="Book Antiqua"/>
          <w:sz w:val="24"/>
          <w:szCs w:val="24"/>
        </w:rPr>
        <w:t xml:space="preserve">, </w:t>
      </w:r>
      <w:proofErr w:type="spellStart"/>
      <w:r w:rsidRPr="001F7BF3">
        <w:rPr>
          <w:rFonts w:ascii="Book Antiqua" w:hAnsi="Book Antiqua"/>
          <w:sz w:val="24"/>
          <w:szCs w:val="24"/>
        </w:rPr>
        <w:t>Itani</w:t>
      </w:r>
      <w:proofErr w:type="spellEnd"/>
      <w:r w:rsidRPr="001F7BF3">
        <w:rPr>
          <w:rFonts w:ascii="Book Antiqua" w:hAnsi="Book Antiqua"/>
          <w:sz w:val="24"/>
          <w:szCs w:val="24"/>
        </w:rPr>
        <w:t xml:space="preserve"> L, El </w:t>
      </w:r>
      <w:proofErr w:type="spellStart"/>
      <w:r w:rsidRPr="001F7BF3">
        <w:rPr>
          <w:rFonts w:ascii="Book Antiqua" w:hAnsi="Book Antiqua"/>
          <w:sz w:val="24"/>
          <w:szCs w:val="24"/>
        </w:rPr>
        <w:t>Masri</w:t>
      </w:r>
      <w:proofErr w:type="spellEnd"/>
      <w:r w:rsidRPr="001F7BF3">
        <w:rPr>
          <w:rFonts w:ascii="Book Antiqua" w:hAnsi="Book Antiqua"/>
          <w:sz w:val="24"/>
          <w:szCs w:val="24"/>
        </w:rPr>
        <w:t xml:space="preserve"> D, </w:t>
      </w:r>
      <w:proofErr w:type="spellStart"/>
      <w:r w:rsidRPr="001F7BF3">
        <w:rPr>
          <w:rFonts w:ascii="Book Antiqua" w:hAnsi="Book Antiqua"/>
          <w:sz w:val="24"/>
          <w:szCs w:val="24"/>
        </w:rPr>
        <w:t>Tannir</w:t>
      </w:r>
      <w:proofErr w:type="spellEnd"/>
      <w:r w:rsidRPr="001F7BF3">
        <w:rPr>
          <w:rFonts w:ascii="Book Antiqua" w:hAnsi="Book Antiqua"/>
          <w:sz w:val="24"/>
          <w:szCs w:val="24"/>
        </w:rPr>
        <w:t xml:space="preserve"> H, </w:t>
      </w:r>
      <w:proofErr w:type="spellStart"/>
      <w:r w:rsidRPr="001F7BF3">
        <w:rPr>
          <w:rFonts w:ascii="Book Antiqua" w:hAnsi="Book Antiqua"/>
          <w:sz w:val="24"/>
          <w:szCs w:val="24"/>
        </w:rPr>
        <w:t>Citarella</w:t>
      </w:r>
      <w:proofErr w:type="spellEnd"/>
      <w:r w:rsidRPr="001F7BF3">
        <w:rPr>
          <w:rFonts w:ascii="Book Antiqua" w:hAnsi="Book Antiqua"/>
          <w:sz w:val="24"/>
          <w:szCs w:val="24"/>
        </w:rPr>
        <w:t xml:space="preserve"> R, El </w:t>
      </w:r>
      <w:proofErr w:type="spellStart"/>
      <w:r w:rsidRPr="001F7BF3">
        <w:rPr>
          <w:rFonts w:ascii="Book Antiqua" w:hAnsi="Book Antiqua"/>
          <w:sz w:val="24"/>
          <w:szCs w:val="24"/>
        </w:rPr>
        <w:t>Ghoch</w:t>
      </w:r>
      <w:proofErr w:type="spellEnd"/>
      <w:r w:rsidRPr="001F7BF3">
        <w:rPr>
          <w:rFonts w:ascii="Book Antiqua" w:hAnsi="Book Antiqua"/>
          <w:sz w:val="24"/>
          <w:szCs w:val="24"/>
        </w:rPr>
        <w:t xml:space="preserve"> M. Association between Sarcopenic Obesity, Type 2 Diabetes, and Hypertension in Overweight and Obese Treatment-Seeking Adult Women. </w:t>
      </w:r>
      <w:r w:rsidRPr="001F7BF3">
        <w:rPr>
          <w:rFonts w:ascii="Book Antiqua" w:hAnsi="Book Antiqua"/>
          <w:i/>
          <w:sz w:val="24"/>
          <w:szCs w:val="24"/>
        </w:rPr>
        <w:t>J Cardiovasc Dev Dis</w:t>
      </w:r>
      <w:r w:rsidRPr="001F7BF3">
        <w:rPr>
          <w:rFonts w:ascii="Book Antiqua" w:hAnsi="Book Antiqua"/>
          <w:sz w:val="24"/>
          <w:szCs w:val="24"/>
        </w:rPr>
        <w:t xml:space="preserve"> 2018; </w:t>
      </w:r>
      <w:r w:rsidRPr="001F7BF3">
        <w:rPr>
          <w:rFonts w:ascii="Book Antiqua" w:hAnsi="Book Antiqua"/>
          <w:b/>
          <w:sz w:val="24"/>
          <w:szCs w:val="24"/>
        </w:rPr>
        <w:t>5</w:t>
      </w:r>
      <w:r w:rsidRPr="001F7BF3">
        <w:rPr>
          <w:rFonts w:ascii="Book Antiqua" w:hAnsi="Book Antiqua"/>
          <w:sz w:val="24"/>
          <w:szCs w:val="24"/>
        </w:rPr>
        <w:t xml:space="preserve"> [PMID: 30347794 DOI: 10.3390/jcdd5040051]</w:t>
      </w:r>
    </w:p>
    <w:p w14:paraId="0EE18C78" w14:textId="36E9C362"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43 </w:t>
      </w:r>
      <w:proofErr w:type="spellStart"/>
      <w:r w:rsidRPr="001F7BF3">
        <w:rPr>
          <w:rFonts w:ascii="Book Antiqua" w:hAnsi="Book Antiqua"/>
          <w:b/>
          <w:sz w:val="24"/>
          <w:szCs w:val="24"/>
        </w:rPr>
        <w:t>Khazem</w:t>
      </w:r>
      <w:proofErr w:type="spellEnd"/>
      <w:r w:rsidRPr="001F7BF3">
        <w:rPr>
          <w:rFonts w:ascii="Book Antiqua" w:hAnsi="Book Antiqua"/>
          <w:b/>
          <w:sz w:val="24"/>
          <w:szCs w:val="24"/>
        </w:rPr>
        <w:t xml:space="preserve"> S</w:t>
      </w:r>
      <w:r w:rsidRPr="001F7BF3">
        <w:rPr>
          <w:rFonts w:ascii="Book Antiqua" w:hAnsi="Book Antiqua"/>
          <w:sz w:val="24"/>
          <w:szCs w:val="24"/>
        </w:rPr>
        <w:t xml:space="preserve">, </w:t>
      </w:r>
      <w:proofErr w:type="spellStart"/>
      <w:r w:rsidRPr="001F7BF3">
        <w:rPr>
          <w:rFonts w:ascii="Book Antiqua" w:hAnsi="Book Antiqua"/>
          <w:sz w:val="24"/>
          <w:szCs w:val="24"/>
        </w:rPr>
        <w:t>Itani</w:t>
      </w:r>
      <w:proofErr w:type="spellEnd"/>
      <w:r w:rsidRPr="001F7BF3">
        <w:rPr>
          <w:rFonts w:ascii="Book Antiqua" w:hAnsi="Book Antiqua"/>
          <w:sz w:val="24"/>
          <w:szCs w:val="24"/>
        </w:rPr>
        <w:t xml:space="preserve"> L, </w:t>
      </w:r>
      <w:proofErr w:type="spellStart"/>
      <w:r w:rsidRPr="001F7BF3">
        <w:rPr>
          <w:rFonts w:ascii="Book Antiqua" w:hAnsi="Book Antiqua"/>
          <w:sz w:val="24"/>
          <w:szCs w:val="24"/>
        </w:rPr>
        <w:t>Kreidieh</w:t>
      </w:r>
      <w:proofErr w:type="spellEnd"/>
      <w:r w:rsidRPr="001F7BF3">
        <w:rPr>
          <w:rFonts w:ascii="Book Antiqua" w:hAnsi="Book Antiqua"/>
          <w:sz w:val="24"/>
          <w:szCs w:val="24"/>
        </w:rPr>
        <w:t xml:space="preserve"> D, El </w:t>
      </w:r>
      <w:proofErr w:type="spellStart"/>
      <w:r w:rsidRPr="001F7BF3">
        <w:rPr>
          <w:rFonts w:ascii="Book Antiqua" w:hAnsi="Book Antiqua"/>
          <w:sz w:val="24"/>
          <w:szCs w:val="24"/>
        </w:rPr>
        <w:t>Masri</w:t>
      </w:r>
      <w:proofErr w:type="spellEnd"/>
      <w:r w:rsidRPr="001F7BF3">
        <w:rPr>
          <w:rFonts w:ascii="Book Antiqua" w:hAnsi="Book Antiqua"/>
          <w:sz w:val="24"/>
          <w:szCs w:val="24"/>
        </w:rPr>
        <w:t xml:space="preserve"> D, </w:t>
      </w:r>
      <w:proofErr w:type="spellStart"/>
      <w:r w:rsidRPr="001F7BF3">
        <w:rPr>
          <w:rFonts w:ascii="Book Antiqua" w:hAnsi="Book Antiqua"/>
          <w:sz w:val="24"/>
          <w:szCs w:val="24"/>
        </w:rPr>
        <w:t>Tannir</w:t>
      </w:r>
      <w:proofErr w:type="spellEnd"/>
      <w:r w:rsidRPr="001F7BF3">
        <w:rPr>
          <w:rFonts w:ascii="Book Antiqua" w:hAnsi="Book Antiqua"/>
          <w:sz w:val="24"/>
          <w:szCs w:val="24"/>
        </w:rPr>
        <w:t xml:space="preserve"> H, </w:t>
      </w:r>
      <w:proofErr w:type="spellStart"/>
      <w:r w:rsidRPr="001F7BF3">
        <w:rPr>
          <w:rFonts w:ascii="Book Antiqua" w:hAnsi="Book Antiqua"/>
          <w:sz w:val="24"/>
          <w:szCs w:val="24"/>
        </w:rPr>
        <w:t>Citarella</w:t>
      </w:r>
      <w:proofErr w:type="spellEnd"/>
      <w:r w:rsidRPr="001F7BF3">
        <w:rPr>
          <w:rFonts w:ascii="Book Antiqua" w:hAnsi="Book Antiqua"/>
          <w:sz w:val="24"/>
          <w:szCs w:val="24"/>
        </w:rPr>
        <w:t xml:space="preserve"> R, El </w:t>
      </w:r>
      <w:proofErr w:type="spellStart"/>
      <w:r w:rsidRPr="001F7BF3">
        <w:rPr>
          <w:rFonts w:ascii="Book Antiqua" w:hAnsi="Book Antiqua"/>
          <w:sz w:val="24"/>
          <w:szCs w:val="24"/>
        </w:rPr>
        <w:t>Ghoch</w:t>
      </w:r>
      <w:proofErr w:type="spellEnd"/>
      <w:r w:rsidRPr="001F7BF3">
        <w:rPr>
          <w:rFonts w:ascii="Book Antiqua" w:hAnsi="Book Antiqua"/>
          <w:sz w:val="24"/>
          <w:szCs w:val="24"/>
        </w:rPr>
        <w:t xml:space="preserve"> M. Reduced Lean Body Mass and Cardiometabolic Diseases in Adult Males with Overweight and Obesity: A Pilot Study. </w:t>
      </w:r>
      <w:r w:rsidRPr="001F7BF3">
        <w:rPr>
          <w:rFonts w:ascii="Book Antiqua" w:hAnsi="Book Antiqua"/>
          <w:i/>
          <w:sz w:val="24"/>
          <w:szCs w:val="24"/>
        </w:rPr>
        <w:t>Int J Environ Res Public Health</w:t>
      </w:r>
      <w:r w:rsidRPr="001F7BF3">
        <w:rPr>
          <w:rFonts w:ascii="Book Antiqua" w:hAnsi="Book Antiqua"/>
          <w:sz w:val="24"/>
          <w:szCs w:val="24"/>
        </w:rPr>
        <w:t xml:space="preserve"> 2018; </w:t>
      </w:r>
      <w:r w:rsidRPr="001F7BF3">
        <w:rPr>
          <w:rFonts w:ascii="Book Antiqua" w:hAnsi="Book Antiqua"/>
          <w:b/>
          <w:sz w:val="24"/>
          <w:szCs w:val="24"/>
        </w:rPr>
        <w:t>15</w:t>
      </w:r>
      <w:r w:rsidRPr="001F7BF3">
        <w:rPr>
          <w:rFonts w:ascii="Book Antiqua" w:hAnsi="Book Antiqua"/>
          <w:sz w:val="24"/>
          <w:szCs w:val="24"/>
        </w:rPr>
        <w:t xml:space="preserve"> [PMID: 30563167 DOI: 10.3390/ijerph15122754]</w:t>
      </w:r>
    </w:p>
    <w:p w14:paraId="7DD6A3DE"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44 </w:t>
      </w:r>
      <w:r w:rsidRPr="001F7BF3">
        <w:rPr>
          <w:rFonts w:ascii="Book Antiqua" w:hAnsi="Book Antiqua"/>
          <w:b/>
          <w:sz w:val="24"/>
          <w:szCs w:val="24"/>
        </w:rPr>
        <w:t>Batsis JA</w:t>
      </w:r>
      <w:r w:rsidRPr="001F7BF3">
        <w:rPr>
          <w:rFonts w:ascii="Book Antiqua" w:hAnsi="Book Antiqua"/>
          <w:sz w:val="24"/>
          <w:szCs w:val="24"/>
        </w:rPr>
        <w:t xml:space="preserve">, Mackenzie TA, Lopez-Jimenez F, Bartels SJ. Sarcopenia, sarcopenic obesity, and functional impairments in older adults: National Health and Nutrition Examination Surveys 1999-2004. </w:t>
      </w:r>
      <w:proofErr w:type="spellStart"/>
      <w:r w:rsidRPr="001F7BF3">
        <w:rPr>
          <w:rFonts w:ascii="Book Antiqua" w:hAnsi="Book Antiqua"/>
          <w:i/>
          <w:sz w:val="24"/>
          <w:szCs w:val="24"/>
        </w:rPr>
        <w:t>Nutr</w:t>
      </w:r>
      <w:proofErr w:type="spellEnd"/>
      <w:r w:rsidRPr="001F7BF3">
        <w:rPr>
          <w:rFonts w:ascii="Book Antiqua" w:hAnsi="Book Antiqua"/>
          <w:i/>
          <w:sz w:val="24"/>
          <w:szCs w:val="24"/>
        </w:rPr>
        <w:t xml:space="preserve"> Res</w:t>
      </w:r>
      <w:r w:rsidRPr="001F7BF3">
        <w:rPr>
          <w:rFonts w:ascii="Book Antiqua" w:hAnsi="Book Antiqua"/>
          <w:sz w:val="24"/>
          <w:szCs w:val="24"/>
        </w:rPr>
        <w:t xml:space="preserve"> 2015; </w:t>
      </w:r>
      <w:r w:rsidRPr="001F7BF3">
        <w:rPr>
          <w:rFonts w:ascii="Book Antiqua" w:hAnsi="Book Antiqua"/>
          <w:b/>
          <w:sz w:val="24"/>
          <w:szCs w:val="24"/>
        </w:rPr>
        <w:t>35</w:t>
      </w:r>
      <w:r w:rsidRPr="001F7BF3">
        <w:rPr>
          <w:rFonts w:ascii="Book Antiqua" w:hAnsi="Book Antiqua"/>
          <w:sz w:val="24"/>
          <w:szCs w:val="24"/>
        </w:rPr>
        <w:t>: 1031-1039 [PMID: 26472145 DOI: 10.1016/j.nutres.2015.09.003]</w:t>
      </w:r>
    </w:p>
    <w:p w14:paraId="2E597868"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45 </w:t>
      </w:r>
      <w:r w:rsidRPr="001F7BF3">
        <w:rPr>
          <w:rFonts w:ascii="Book Antiqua" w:hAnsi="Book Antiqua"/>
          <w:b/>
          <w:sz w:val="24"/>
          <w:szCs w:val="24"/>
        </w:rPr>
        <w:t>Oh C</w:t>
      </w:r>
      <w:r w:rsidRPr="001F7BF3">
        <w:rPr>
          <w:rFonts w:ascii="Book Antiqua" w:hAnsi="Book Antiqua"/>
          <w:sz w:val="24"/>
          <w:szCs w:val="24"/>
        </w:rPr>
        <w:t xml:space="preserve">, </w:t>
      </w:r>
      <w:proofErr w:type="spellStart"/>
      <w:r w:rsidRPr="001F7BF3">
        <w:rPr>
          <w:rFonts w:ascii="Book Antiqua" w:hAnsi="Book Antiqua"/>
          <w:sz w:val="24"/>
          <w:szCs w:val="24"/>
        </w:rPr>
        <w:t>Jho</w:t>
      </w:r>
      <w:proofErr w:type="spellEnd"/>
      <w:r w:rsidRPr="001F7BF3">
        <w:rPr>
          <w:rFonts w:ascii="Book Antiqua" w:hAnsi="Book Antiqua"/>
          <w:sz w:val="24"/>
          <w:szCs w:val="24"/>
        </w:rPr>
        <w:t xml:space="preserve"> S, No JK, Kim HS. Body composition changes were related to nutrient intakes in elderly men but elderly women had a higher prevalence of sarcopenic obesity in a population of Korean adults. </w:t>
      </w:r>
      <w:proofErr w:type="spellStart"/>
      <w:r w:rsidRPr="001F7BF3">
        <w:rPr>
          <w:rFonts w:ascii="Book Antiqua" w:hAnsi="Book Antiqua"/>
          <w:i/>
          <w:sz w:val="24"/>
          <w:szCs w:val="24"/>
        </w:rPr>
        <w:t>Nutr</w:t>
      </w:r>
      <w:proofErr w:type="spellEnd"/>
      <w:r w:rsidRPr="001F7BF3">
        <w:rPr>
          <w:rFonts w:ascii="Book Antiqua" w:hAnsi="Book Antiqua"/>
          <w:i/>
          <w:sz w:val="24"/>
          <w:szCs w:val="24"/>
        </w:rPr>
        <w:t xml:space="preserve"> Res</w:t>
      </w:r>
      <w:r w:rsidRPr="001F7BF3">
        <w:rPr>
          <w:rFonts w:ascii="Book Antiqua" w:hAnsi="Book Antiqua"/>
          <w:sz w:val="24"/>
          <w:szCs w:val="24"/>
        </w:rPr>
        <w:t xml:space="preserve"> 2015; </w:t>
      </w:r>
      <w:r w:rsidRPr="001F7BF3">
        <w:rPr>
          <w:rFonts w:ascii="Book Antiqua" w:hAnsi="Book Antiqua"/>
          <w:b/>
          <w:sz w:val="24"/>
          <w:szCs w:val="24"/>
        </w:rPr>
        <w:t>35</w:t>
      </w:r>
      <w:r w:rsidRPr="001F7BF3">
        <w:rPr>
          <w:rFonts w:ascii="Book Antiqua" w:hAnsi="Book Antiqua"/>
          <w:sz w:val="24"/>
          <w:szCs w:val="24"/>
        </w:rPr>
        <w:t>: 1-6 [PMID: 25524331 DOI: 10.1016/j.nutres.2014.07.018]</w:t>
      </w:r>
    </w:p>
    <w:p w14:paraId="396CF1E4"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46 </w:t>
      </w:r>
      <w:r w:rsidRPr="001F7BF3">
        <w:rPr>
          <w:rFonts w:ascii="Book Antiqua" w:hAnsi="Book Antiqua"/>
          <w:b/>
          <w:sz w:val="24"/>
          <w:szCs w:val="24"/>
        </w:rPr>
        <w:t>Scott D</w:t>
      </w:r>
      <w:r w:rsidRPr="001F7BF3">
        <w:rPr>
          <w:rFonts w:ascii="Book Antiqua" w:hAnsi="Book Antiqua"/>
          <w:sz w:val="24"/>
          <w:szCs w:val="24"/>
        </w:rPr>
        <w:t xml:space="preserve">, Cumming R, </w:t>
      </w:r>
      <w:proofErr w:type="spellStart"/>
      <w:r w:rsidRPr="001F7BF3">
        <w:rPr>
          <w:rFonts w:ascii="Book Antiqua" w:hAnsi="Book Antiqua"/>
          <w:sz w:val="24"/>
          <w:szCs w:val="24"/>
        </w:rPr>
        <w:t>Naganathan</w:t>
      </w:r>
      <w:proofErr w:type="spellEnd"/>
      <w:r w:rsidRPr="001F7BF3">
        <w:rPr>
          <w:rFonts w:ascii="Book Antiqua" w:hAnsi="Book Antiqua"/>
          <w:sz w:val="24"/>
          <w:szCs w:val="24"/>
        </w:rPr>
        <w:t xml:space="preserve"> V, Blyth F, Le </w:t>
      </w:r>
      <w:proofErr w:type="spellStart"/>
      <w:r w:rsidRPr="001F7BF3">
        <w:rPr>
          <w:rFonts w:ascii="Book Antiqua" w:hAnsi="Book Antiqua"/>
          <w:sz w:val="24"/>
          <w:szCs w:val="24"/>
        </w:rPr>
        <w:t>Couteur</w:t>
      </w:r>
      <w:proofErr w:type="spellEnd"/>
      <w:r w:rsidRPr="001F7BF3">
        <w:rPr>
          <w:rFonts w:ascii="Book Antiqua" w:hAnsi="Book Antiqua"/>
          <w:sz w:val="24"/>
          <w:szCs w:val="24"/>
        </w:rPr>
        <w:t xml:space="preserve"> DG, </w:t>
      </w:r>
      <w:proofErr w:type="spellStart"/>
      <w:r w:rsidRPr="001F7BF3">
        <w:rPr>
          <w:rFonts w:ascii="Book Antiqua" w:hAnsi="Book Antiqua"/>
          <w:sz w:val="24"/>
          <w:szCs w:val="24"/>
        </w:rPr>
        <w:t>Handelsman</w:t>
      </w:r>
      <w:proofErr w:type="spellEnd"/>
      <w:r w:rsidRPr="001F7BF3">
        <w:rPr>
          <w:rFonts w:ascii="Book Antiqua" w:hAnsi="Book Antiqua"/>
          <w:sz w:val="24"/>
          <w:szCs w:val="24"/>
        </w:rPr>
        <w:t xml:space="preserve"> DJ, Seibel M, Waite LM, Hirani V. Associations of sarcopenic obesity with the metabolic syndrome and insulin resistance over five years in older men: The Concord Health and Ageing in Men Project. </w:t>
      </w:r>
      <w:r w:rsidRPr="001F7BF3">
        <w:rPr>
          <w:rFonts w:ascii="Book Antiqua" w:hAnsi="Book Antiqua"/>
          <w:i/>
          <w:sz w:val="24"/>
          <w:szCs w:val="24"/>
        </w:rPr>
        <w:t xml:space="preserve">Exp </w:t>
      </w:r>
      <w:proofErr w:type="spellStart"/>
      <w:r w:rsidRPr="001F7BF3">
        <w:rPr>
          <w:rFonts w:ascii="Book Antiqua" w:hAnsi="Book Antiqua"/>
          <w:i/>
          <w:sz w:val="24"/>
          <w:szCs w:val="24"/>
        </w:rPr>
        <w:t>Gerontol</w:t>
      </w:r>
      <w:proofErr w:type="spellEnd"/>
      <w:r w:rsidRPr="001F7BF3">
        <w:rPr>
          <w:rFonts w:ascii="Book Antiqua" w:hAnsi="Book Antiqua"/>
          <w:sz w:val="24"/>
          <w:szCs w:val="24"/>
        </w:rPr>
        <w:t xml:space="preserve"> 2018; </w:t>
      </w:r>
      <w:r w:rsidRPr="001F7BF3">
        <w:rPr>
          <w:rFonts w:ascii="Book Antiqua" w:hAnsi="Book Antiqua"/>
          <w:b/>
          <w:sz w:val="24"/>
          <w:szCs w:val="24"/>
        </w:rPr>
        <w:t>108</w:t>
      </w:r>
      <w:r w:rsidRPr="001F7BF3">
        <w:rPr>
          <w:rFonts w:ascii="Book Antiqua" w:hAnsi="Book Antiqua"/>
          <w:sz w:val="24"/>
          <w:szCs w:val="24"/>
        </w:rPr>
        <w:t>: 99-105 [PMID: 29649572 DOI: 10.1016/j.exger.2018.04.006]</w:t>
      </w:r>
    </w:p>
    <w:p w14:paraId="238895F1"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47 </w:t>
      </w:r>
      <w:r w:rsidRPr="001F7BF3">
        <w:rPr>
          <w:rFonts w:ascii="Book Antiqua" w:hAnsi="Book Antiqua"/>
          <w:b/>
          <w:sz w:val="24"/>
          <w:szCs w:val="24"/>
        </w:rPr>
        <w:t xml:space="preserve">Johnson </w:t>
      </w:r>
      <w:proofErr w:type="spellStart"/>
      <w:r w:rsidRPr="001F7BF3">
        <w:rPr>
          <w:rFonts w:ascii="Book Antiqua" w:hAnsi="Book Antiqua"/>
          <w:b/>
          <w:sz w:val="24"/>
          <w:szCs w:val="24"/>
        </w:rPr>
        <w:t>Stoklossa</w:t>
      </w:r>
      <w:proofErr w:type="spellEnd"/>
      <w:r w:rsidRPr="001F7BF3">
        <w:rPr>
          <w:rFonts w:ascii="Book Antiqua" w:hAnsi="Book Antiqua"/>
          <w:b/>
          <w:sz w:val="24"/>
          <w:szCs w:val="24"/>
        </w:rPr>
        <w:t xml:space="preserve"> CA</w:t>
      </w:r>
      <w:r w:rsidRPr="001F7BF3">
        <w:rPr>
          <w:rFonts w:ascii="Book Antiqua" w:hAnsi="Book Antiqua"/>
          <w:sz w:val="24"/>
          <w:szCs w:val="24"/>
        </w:rPr>
        <w:t xml:space="preserve">, Sharma AM, </w:t>
      </w:r>
      <w:proofErr w:type="spellStart"/>
      <w:r w:rsidRPr="001F7BF3">
        <w:rPr>
          <w:rFonts w:ascii="Book Antiqua" w:hAnsi="Book Antiqua"/>
          <w:sz w:val="24"/>
          <w:szCs w:val="24"/>
        </w:rPr>
        <w:t>Forhan</w:t>
      </w:r>
      <w:proofErr w:type="spellEnd"/>
      <w:r w:rsidRPr="001F7BF3">
        <w:rPr>
          <w:rFonts w:ascii="Book Antiqua" w:hAnsi="Book Antiqua"/>
          <w:sz w:val="24"/>
          <w:szCs w:val="24"/>
        </w:rPr>
        <w:t xml:space="preserve"> M, </w:t>
      </w:r>
      <w:proofErr w:type="spellStart"/>
      <w:r w:rsidRPr="001F7BF3">
        <w:rPr>
          <w:rFonts w:ascii="Book Antiqua" w:hAnsi="Book Antiqua"/>
          <w:sz w:val="24"/>
          <w:szCs w:val="24"/>
        </w:rPr>
        <w:t>Siervo</w:t>
      </w:r>
      <w:proofErr w:type="spellEnd"/>
      <w:r w:rsidRPr="001F7BF3">
        <w:rPr>
          <w:rFonts w:ascii="Book Antiqua" w:hAnsi="Book Antiqua"/>
          <w:sz w:val="24"/>
          <w:szCs w:val="24"/>
        </w:rPr>
        <w:t xml:space="preserve"> M, Padwal RS, Prado CM. Prevalence of Sarcopenic Obesity in Adults with Class II/III Obesity Using Different Diagnostic Criteria. </w:t>
      </w:r>
      <w:r w:rsidRPr="001F7BF3">
        <w:rPr>
          <w:rFonts w:ascii="Book Antiqua" w:hAnsi="Book Antiqua"/>
          <w:i/>
          <w:sz w:val="24"/>
          <w:szCs w:val="24"/>
        </w:rPr>
        <w:t xml:space="preserve">J </w:t>
      </w:r>
      <w:proofErr w:type="spellStart"/>
      <w:r w:rsidRPr="001F7BF3">
        <w:rPr>
          <w:rFonts w:ascii="Book Antiqua" w:hAnsi="Book Antiqua"/>
          <w:i/>
          <w:sz w:val="24"/>
          <w:szCs w:val="24"/>
        </w:rPr>
        <w:t>Nutr</w:t>
      </w:r>
      <w:proofErr w:type="spellEnd"/>
      <w:r w:rsidRPr="001F7BF3">
        <w:rPr>
          <w:rFonts w:ascii="Book Antiqua" w:hAnsi="Book Antiqua"/>
          <w:i/>
          <w:sz w:val="24"/>
          <w:szCs w:val="24"/>
        </w:rPr>
        <w:t xml:space="preserve"> </w:t>
      </w:r>
      <w:proofErr w:type="spellStart"/>
      <w:r w:rsidRPr="001F7BF3">
        <w:rPr>
          <w:rFonts w:ascii="Book Antiqua" w:hAnsi="Book Antiqua"/>
          <w:i/>
          <w:sz w:val="24"/>
          <w:szCs w:val="24"/>
        </w:rPr>
        <w:t>Metab</w:t>
      </w:r>
      <w:proofErr w:type="spellEnd"/>
      <w:r w:rsidRPr="001F7BF3">
        <w:rPr>
          <w:rFonts w:ascii="Book Antiqua" w:hAnsi="Book Antiqua"/>
          <w:sz w:val="24"/>
          <w:szCs w:val="24"/>
        </w:rPr>
        <w:t xml:space="preserve"> 2017; </w:t>
      </w:r>
      <w:r w:rsidRPr="001F7BF3">
        <w:rPr>
          <w:rFonts w:ascii="Book Antiqua" w:hAnsi="Book Antiqua"/>
          <w:b/>
          <w:sz w:val="24"/>
          <w:szCs w:val="24"/>
        </w:rPr>
        <w:t>2017</w:t>
      </w:r>
      <w:r w:rsidRPr="001F7BF3">
        <w:rPr>
          <w:rFonts w:ascii="Book Antiqua" w:hAnsi="Book Antiqua"/>
          <w:sz w:val="24"/>
          <w:szCs w:val="24"/>
        </w:rPr>
        <w:t>: 7307618 [PMID: 28421144 DOI: 10.1155/2017/7307618]</w:t>
      </w:r>
    </w:p>
    <w:p w14:paraId="49ECF76C"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48 </w:t>
      </w:r>
      <w:r w:rsidRPr="001F7BF3">
        <w:rPr>
          <w:rFonts w:ascii="Book Antiqua" w:hAnsi="Book Antiqua"/>
          <w:b/>
          <w:sz w:val="24"/>
          <w:szCs w:val="24"/>
        </w:rPr>
        <w:t>Lee DC</w:t>
      </w:r>
      <w:r w:rsidRPr="001F7BF3">
        <w:rPr>
          <w:rFonts w:ascii="Book Antiqua" w:hAnsi="Book Antiqua"/>
          <w:sz w:val="24"/>
          <w:szCs w:val="24"/>
        </w:rPr>
        <w:t xml:space="preserve">, Shook RP, </w:t>
      </w:r>
      <w:proofErr w:type="spellStart"/>
      <w:r w:rsidRPr="001F7BF3">
        <w:rPr>
          <w:rFonts w:ascii="Book Antiqua" w:hAnsi="Book Antiqua"/>
          <w:sz w:val="24"/>
          <w:szCs w:val="24"/>
        </w:rPr>
        <w:t>Drenowatz</w:t>
      </w:r>
      <w:proofErr w:type="spellEnd"/>
      <w:r w:rsidRPr="001F7BF3">
        <w:rPr>
          <w:rFonts w:ascii="Book Antiqua" w:hAnsi="Book Antiqua"/>
          <w:sz w:val="24"/>
          <w:szCs w:val="24"/>
        </w:rPr>
        <w:t xml:space="preserve"> C, Blair SN. Physical activity and sarcopenic obesity: definition, assessment, prevalence and mechanism. </w:t>
      </w:r>
      <w:r w:rsidRPr="001F7BF3">
        <w:rPr>
          <w:rFonts w:ascii="Book Antiqua" w:hAnsi="Book Antiqua"/>
          <w:i/>
          <w:sz w:val="24"/>
          <w:szCs w:val="24"/>
        </w:rPr>
        <w:t>Future Sci OA</w:t>
      </w:r>
      <w:r w:rsidRPr="001F7BF3">
        <w:rPr>
          <w:rFonts w:ascii="Book Antiqua" w:hAnsi="Book Antiqua"/>
          <w:sz w:val="24"/>
          <w:szCs w:val="24"/>
        </w:rPr>
        <w:t xml:space="preserve"> 2016; </w:t>
      </w:r>
      <w:r w:rsidRPr="001F7BF3">
        <w:rPr>
          <w:rFonts w:ascii="Book Antiqua" w:hAnsi="Book Antiqua"/>
          <w:b/>
          <w:sz w:val="24"/>
          <w:szCs w:val="24"/>
        </w:rPr>
        <w:t>2</w:t>
      </w:r>
      <w:r w:rsidRPr="001F7BF3">
        <w:rPr>
          <w:rFonts w:ascii="Book Antiqua" w:hAnsi="Book Antiqua"/>
          <w:sz w:val="24"/>
          <w:szCs w:val="24"/>
        </w:rPr>
        <w:t>: FSO127 [PMID: 28031974 DOI: 10.4155/fsoa-2016-0028]</w:t>
      </w:r>
    </w:p>
    <w:p w14:paraId="22DCBEE8"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49 </w:t>
      </w:r>
      <w:r w:rsidRPr="001F7BF3">
        <w:rPr>
          <w:rFonts w:ascii="Book Antiqua" w:hAnsi="Book Antiqua"/>
          <w:b/>
          <w:sz w:val="24"/>
          <w:szCs w:val="24"/>
        </w:rPr>
        <w:t xml:space="preserve">El </w:t>
      </w:r>
      <w:proofErr w:type="spellStart"/>
      <w:r w:rsidRPr="001F7BF3">
        <w:rPr>
          <w:rFonts w:ascii="Book Antiqua" w:hAnsi="Book Antiqua"/>
          <w:b/>
          <w:sz w:val="24"/>
          <w:szCs w:val="24"/>
        </w:rPr>
        <w:t>Ghoch</w:t>
      </w:r>
      <w:proofErr w:type="spellEnd"/>
      <w:r w:rsidRPr="001F7BF3">
        <w:rPr>
          <w:rFonts w:ascii="Book Antiqua" w:hAnsi="Book Antiqua"/>
          <w:b/>
          <w:sz w:val="24"/>
          <w:szCs w:val="24"/>
        </w:rPr>
        <w:t xml:space="preserve"> M</w:t>
      </w:r>
      <w:r w:rsidRPr="001F7BF3">
        <w:rPr>
          <w:rFonts w:ascii="Book Antiqua" w:hAnsi="Book Antiqua"/>
          <w:sz w:val="24"/>
          <w:szCs w:val="24"/>
        </w:rPr>
        <w:t xml:space="preserve">, Rossi AP, </w:t>
      </w:r>
      <w:proofErr w:type="spellStart"/>
      <w:r w:rsidRPr="001F7BF3">
        <w:rPr>
          <w:rFonts w:ascii="Book Antiqua" w:hAnsi="Book Antiqua"/>
          <w:sz w:val="24"/>
          <w:szCs w:val="24"/>
        </w:rPr>
        <w:t>Calugi</w:t>
      </w:r>
      <w:proofErr w:type="spellEnd"/>
      <w:r w:rsidRPr="001F7BF3">
        <w:rPr>
          <w:rFonts w:ascii="Book Antiqua" w:hAnsi="Book Antiqua"/>
          <w:sz w:val="24"/>
          <w:szCs w:val="24"/>
        </w:rPr>
        <w:t xml:space="preserve"> S, </w:t>
      </w:r>
      <w:proofErr w:type="spellStart"/>
      <w:r w:rsidRPr="001F7BF3">
        <w:rPr>
          <w:rFonts w:ascii="Book Antiqua" w:hAnsi="Book Antiqua"/>
          <w:sz w:val="24"/>
          <w:szCs w:val="24"/>
        </w:rPr>
        <w:t>Rubele</w:t>
      </w:r>
      <w:proofErr w:type="spellEnd"/>
      <w:r w:rsidRPr="001F7BF3">
        <w:rPr>
          <w:rFonts w:ascii="Book Antiqua" w:hAnsi="Book Antiqua"/>
          <w:sz w:val="24"/>
          <w:szCs w:val="24"/>
        </w:rPr>
        <w:t xml:space="preserve"> S, Soave F, Zamboni M, </w:t>
      </w:r>
      <w:proofErr w:type="spellStart"/>
      <w:r w:rsidRPr="001F7BF3">
        <w:rPr>
          <w:rFonts w:ascii="Book Antiqua" w:hAnsi="Book Antiqua"/>
          <w:sz w:val="24"/>
          <w:szCs w:val="24"/>
        </w:rPr>
        <w:t>Chignola</w:t>
      </w:r>
      <w:proofErr w:type="spellEnd"/>
      <w:r w:rsidRPr="001F7BF3">
        <w:rPr>
          <w:rFonts w:ascii="Book Antiqua" w:hAnsi="Book Antiqua"/>
          <w:sz w:val="24"/>
          <w:szCs w:val="24"/>
        </w:rPr>
        <w:t xml:space="preserve"> E, </w:t>
      </w:r>
      <w:proofErr w:type="spellStart"/>
      <w:r w:rsidRPr="001F7BF3">
        <w:rPr>
          <w:rFonts w:ascii="Book Antiqua" w:hAnsi="Book Antiqua"/>
          <w:sz w:val="24"/>
          <w:szCs w:val="24"/>
        </w:rPr>
        <w:t>Mazzali</w:t>
      </w:r>
      <w:proofErr w:type="spellEnd"/>
      <w:r w:rsidRPr="001F7BF3">
        <w:rPr>
          <w:rFonts w:ascii="Book Antiqua" w:hAnsi="Book Antiqua"/>
          <w:sz w:val="24"/>
          <w:szCs w:val="24"/>
        </w:rPr>
        <w:t xml:space="preserve"> G, Bazzani PV, </w:t>
      </w:r>
      <w:proofErr w:type="spellStart"/>
      <w:r w:rsidRPr="001F7BF3">
        <w:rPr>
          <w:rFonts w:ascii="Book Antiqua" w:hAnsi="Book Antiqua"/>
          <w:sz w:val="24"/>
          <w:szCs w:val="24"/>
        </w:rPr>
        <w:t>Dalle</w:t>
      </w:r>
      <w:proofErr w:type="spellEnd"/>
      <w:r w:rsidRPr="001F7BF3">
        <w:rPr>
          <w:rFonts w:ascii="Book Antiqua" w:hAnsi="Book Antiqua"/>
          <w:sz w:val="24"/>
          <w:szCs w:val="24"/>
        </w:rPr>
        <w:t xml:space="preserve"> Grave R. Physical performance measures in screening for reduced lean body mass in adult females with obesity. </w:t>
      </w:r>
      <w:proofErr w:type="spellStart"/>
      <w:r w:rsidRPr="001F7BF3">
        <w:rPr>
          <w:rFonts w:ascii="Book Antiqua" w:hAnsi="Book Antiqua"/>
          <w:i/>
          <w:sz w:val="24"/>
          <w:szCs w:val="24"/>
        </w:rPr>
        <w:t>Nutr</w:t>
      </w:r>
      <w:proofErr w:type="spellEnd"/>
      <w:r w:rsidRPr="001F7BF3">
        <w:rPr>
          <w:rFonts w:ascii="Book Antiqua" w:hAnsi="Book Antiqua"/>
          <w:i/>
          <w:sz w:val="24"/>
          <w:szCs w:val="24"/>
        </w:rPr>
        <w:t xml:space="preserve"> </w:t>
      </w:r>
      <w:proofErr w:type="spellStart"/>
      <w:r w:rsidRPr="001F7BF3">
        <w:rPr>
          <w:rFonts w:ascii="Book Antiqua" w:hAnsi="Book Antiqua"/>
          <w:i/>
          <w:sz w:val="24"/>
          <w:szCs w:val="24"/>
        </w:rPr>
        <w:t>Metab</w:t>
      </w:r>
      <w:proofErr w:type="spellEnd"/>
      <w:r w:rsidRPr="001F7BF3">
        <w:rPr>
          <w:rFonts w:ascii="Book Antiqua" w:hAnsi="Book Antiqua"/>
          <w:i/>
          <w:sz w:val="24"/>
          <w:szCs w:val="24"/>
        </w:rPr>
        <w:t xml:space="preserve"> Cardiovasc Dis</w:t>
      </w:r>
      <w:r w:rsidRPr="001F7BF3">
        <w:rPr>
          <w:rFonts w:ascii="Book Antiqua" w:hAnsi="Book Antiqua"/>
          <w:sz w:val="24"/>
          <w:szCs w:val="24"/>
        </w:rPr>
        <w:t xml:space="preserve"> 2018; </w:t>
      </w:r>
      <w:r w:rsidRPr="001F7BF3">
        <w:rPr>
          <w:rFonts w:ascii="Book Antiqua" w:hAnsi="Book Antiqua"/>
          <w:b/>
          <w:sz w:val="24"/>
          <w:szCs w:val="24"/>
        </w:rPr>
        <w:t>28</w:t>
      </w:r>
      <w:r w:rsidRPr="001F7BF3">
        <w:rPr>
          <w:rFonts w:ascii="Book Antiqua" w:hAnsi="Book Antiqua"/>
          <w:sz w:val="24"/>
          <w:szCs w:val="24"/>
        </w:rPr>
        <w:t>: 917-921 [PMID: 30017438 DOI: 10.1016/j.numecd.2018.06.008]</w:t>
      </w:r>
    </w:p>
    <w:p w14:paraId="09948780"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50 </w:t>
      </w:r>
      <w:r w:rsidRPr="001F7BF3">
        <w:rPr>
          <w:rFonts w:ascii="Book Antiqua" w:hAnsi="Book Antiqua"/>
          <w:b/>
          <w:sz w:val="24"/>
          <w:szCs w:val="24"/>
        </w:rPr>
        <w:t>Mahajan A</w:t>
      </w:r>
      <w:r w:rsidRPr="001F7BF3">
        <w:rPr>
          <w:rFonts w:ascii="Book Antiqua" w:hAnsi="Book Antiqua"/>
          <w:sz w:val="24"/>
          <w:szCs w:val="24"/>
        </w:rPr>
        <w:t xml:space="preserve">. Limitations of cross-sectional studies. </w:t>
      </w:r>
      <w:r w:rsidRPr="001F7BF3">
        <w:rPr>
          <w:rFonts w:ascii="Book Antiqua" w:hAnsi="Book Antiqua"/>
          <w:i/>
          <w:sz w:val="24"/>
          <w:szCs w:val="24"/>
        </w:rPr>
        <w:t>Neurol India</w:t>
      </w:r>
      <w:r w:rsidRPr="001F7BF3">
        <w:rPr>
          <w:rFonts w:ascii="Book Antiqua" w:hAnsi="Book Antiqua"/>
          <w:sz w:val="24"/>
          <w:szCs w:val="24"/>
        </w:rPr>
        <w:t xml:space="preserve"> 2015; </w:t>
      </w:r>
      <w:r w:rsidRPr="001F7BF3">
        <w:rPr>
          <w:rFonts w:ascii="Book Antiqua" w:hAnsi="Book Antiqua"/>
          <w:b/>
          <w:sz w:val="24"/>
          <w:szCs w:val="24"/>
        </w:rPr>
        <w:t>63</w:t>
      </w:r>
      <w:r w:rsidRPr="001F7BF3">
        <w:rPr>
          <w:rFonts w:ascii="Book Antiqua" w:hAnsi="Book Antiqua"/>
          <w:sz w:val="24"/>
          <w:szCs w:val="24"/>
        </w:rPr>
        <w:t>: 1006-1007 [PMID: 26588658 DOI: 10.4103/0028-3886.170108]</w:t>
      </w:r>
    </w:p>
    <w:p w14:paraId="221EFC57"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51 </w:t>
      </w:r>
      <w:r w:rsidRPr="001F7BF3">
        <w:rPr>
          <w:rFonts w:ascii="Book Antiqua" w:hAnsi="Book Antiqua"/>
          <w:b/>
          <w:sz w:val="24"/>
          <w:szCs w:val="24"/>
        </w:rPr>
        <w:t>Setia MS</w:t>
      </w:r>
      <w:r w:rsidRPr="001F7BF3">
        <w:rPr>
          <w:rFonts w:ascii="Book Antiqua" w:hAnsi="Book Antiqua"/>
          <w:sz w:val="24"/>
          <w:szCs w:val="24"/>
        </w:rPr>
        <w:t xml:space="preserve">. Methodology Series Module 3: Cross-sectional Studies. </w:t>
      </w:r>
      <w:r w:rsidRPr="001F7BF3">
        <w:rPr>
          <w:rFonts w:ascii="Book Antiqua" w:hAnsi="Book Antiqua"/>
          <w:i/>
          <w:sz w:val="24"/>
          <w:szCs w:val="24"/>
        </w:rPr>
        <w:t>Indian J Dermatol</w:t>
      </w:r>
      <w:r w:rsidRPr="001F7BF3">
        <w:rPr>
          <w:rFonts w:ascii="Book Antiqua" w:hAnsi="Book Antiqua"/>
          <w:sz w:val="24"/>
          <w:szCs w:val="24"/>
        </w:rPr>
        <w:t xml:space="preserve"> 2016; </w:t>
      </w:r>
      <w:r w:rsidRPr="001F7BF3">
        <w:rPr>
          <w:rFonts w:ascii="Book Antiqua" w:hAnsi="Book Antiqua"/>
          <w:b/>
          <w:sz w:val="24"/>
          <w:szCs w:val="24"/>
        </w:rPr>
        <w:t>61</w:t>
      </w:r>
      <w:r w:rsidRPr="001F7BF3">
        <w:rPr>
          <w:rFonts w:ascii="Book Antiqua" w:hAnsi="Book Antiqua"/>
          <w:sz w:val="24"/>
          <w:szCs w:val="24"/>
        </w:rPr>
        <w:t>: 261-264 [PMID: 27293245 DOI: 10.4103/0019-5154.182410]</w:t>
      </w:r>
    </w:p>
    <w:p w14:paraId="19C349FC" w14:textId="77777777" w:rsidR="00252E33" w:rsidRPr="001F7BF3" w:rsidRDefault="00252E33" w:rsidP="005656DA">
      <w:pPr>
        <w:spacing w:after="0" w:line="360" w:lineRule="auto"/>
        <w:jc w:val="both"/>
        <w:rPr>
          <w:rFonts w:ascii="Book Antiqua" w:hAnsi="Book Antiqua"/>
          <w:sz w:val="24"/>
          <w:szCs w:val="24"/>
        </w:rPr>
      </w:pPr>
      <w:r w:rsidRPr="001F7BF3">
        <w:rPr>
          <w:rFonts w:ascii="Book Antiqua" w:hAnsi="Book Antiqua"/>
          <w:sz w:val="24"/>
          <w:szCs w:val="24"/>
        </w:rPr>
        <w:t xml:space="preserve">52 </w:t>
      </w:r>
      <w:r w:rsidRPr="001F7BF3">
        <w:rPr>
          <w:rFonts w:ascii="Book Antiqua" w:hAnsi="Book Antiqua"/>
          <w:b/>
          <w:sz w:val="24"/>
          <w:szCs w:val="24"/>
        </w:rPr>
        <w:t>Cuthbertson DJ</w:t>
      </w:r>
      <w:r w:rsidRPr="001F7BF3">
        <w:rPr>
          <w:rFonts w:ascii="Book Antiqua" w:hAnsi="Book Antiqua"/>
          <w:sz w:val="24"/>
          <w:szCs w:val="24"/>
        </w:rPr>
        <w:t xml:space="preserve">, Bell JA, Ng SY, Kemp GJ, </w:t>
      </w:r>
      <w:proofErr w:type="spellStart"/>
      <w:r w:rsidRPr="001F7BF3">
        <w:rPr>
          <w:rFonts w:ascii="Book Antiqua" w:hAnsi="Book Antiqua"/>
          <w:sz w:val="24"/>
          <w:szCs w:val="24"/>
        </w:rPr>
        <w:t>Kivimaki</w:t>
      </w:r>
      <w:proofErr w:type="spellEnd"/>
      <w:r w:rsidRPr="001F7BF3">
        <w:rPr>
          <w:rFonts w:ascii="Book Antiqua" w:hAnsi="Book Antiqua"/>
          <w:sz w:val="24"/>
          <w:szCs w:val="24"/>
        </w:rPr>
        <w:t xml:space="preserve"> M, Hamer M. </w:t>
      </w:r>
      <w:proofErr w:type="spellStart"/>
      <w:r w:rsidRPr="001F7BF3">
        <w:rPr>
          <w:rFonts w:ascii="Book Antiqua" w:hAnsi="Book Antiqua"/>
          <w:sz w:val="24"/>
          <w:szCs w:val="24"/>
        </w:rPr>
        <w:t>Dynapenic</w:t>
      </w:r>
      <w:proofErr w:type="spellEnd"/>
      <w:r w:rsidRPr="001F7BF3">
        <w:rPr>
          <w:rFonts w:ascii="Book Antiqua" w:hAnsi="Book Antiqua"/>
          <w:sz w:val="24"/>
          <w:szCs w:val="24"/>
        </w:rPr>
        <w:t xml:space="preserve"> obesity and the risk of incident Type 2 diabetes: the English Longitudinal Study of Ageing. </w:t>
      </w:r>
      <w:proofErr w:type="spellStart"/>
      <w:r w:rsidRPr="001F7BF3">
        <w:rPr>
          <w:rFonts w:ascii="Book Antiqua" w:hAnsi="Book Antiqua"/>
          <w:i/>
          <w:sz w:val="24"/>
          <w:szCs w:val="24"/>
        </w:rPr>
        <w:t>Diabet</w:t>
      </w:r>
      <w:proofErr w:type="spellEnd"/>
      <w:r w:rsidRPr="001F7BF3">
        <w:rPr>
          <w:rFonts w:ascii="Book Antiqua" w:hAnsi="Book Antiqua"/>
          <w:i/>
          <w:sz w:val="24"/>
          <w:szCs w:val="24"/>
        </w:rPr>
        <w:t xml:space="preserve"> Med</w:t>
      </w:r>
      <w:r w:rsidRPr="001F7BF3">
        <w:rPr>
          <w:rFonts w:ascii="Book Antiqua" w:hAnsi="Book Antiqua"/>
          <w:sz w:val="24"/>
          <w:szCs w:val="24"/>
        </w:rPr>
        <w:t xml:space="preserve"> 2016; </w:t>
      </w:r>
      <w:r w:rsidRPr="001F7BF3">
        <w:rPr>
          <w:rFonts w:ascii="Book Antiqua" w:hAnsi="Book Antiqua"/>
          <w:b/>
          <w:sz w:val="24"/>
          <w:szCs w:val="24"/>
        </w:rPr>
        <w:t>33</w:t>
      </w:r>
      <w:r w:rsidRPr="001F7BF3">
        <w:rPr>
          <w:rFonts w:ascii="Book Antiqua" w:hAnsi="Book Antiqua"/>
          <w:sz w:val="24"/>
          <w:szCs w:val="24"/>
        </w:rPr>
        <w:t>: 1052-1059 [PMID: 26479063 DOI: 10.1111/dme.12991]</w:t>
      </w:r>
    </w:p>
    <w:p w14:paraId="20317C3B" w14:textId="47F8D385" w:rsidR="00252E33" w:rsidRPr="001F7BF3" w:rsidRDefault="00252E33" w:rsidP="005656DA">
      <w:pPr>
        <w:spacing w:after="0" w:line="360" w:lineRule="auto"/>
        <w:jc w:val="both"/>
        <w:rPr>
          <w:rFonts w:ascii="Book Antiqua" w:hAnsi="Book Antiqua"/>
          <w:b/>
          <w:sz w:val="24"/>
          <w:szCs w:val="24"/>
          <w:lang w:val="en-GB"/>
        </w:rPr>
      </w:pPr>
    </w:p>
    <w:p w14:paraId="51AE1B97" w14:textId="0D7C0032" w:rsidR="00252E33" w:rsidRPr="005162A6" w:rsidRDefault="00252E33" w:rsidP="005656DA">
      <w:pPr>
        <w:pStyle w:val="a6"/>
        <w:suppressAutoHyphens/>
        <w:spacing w:after="0" w:line="360" w:lineRule="auto"/>
        <w:ind w:left="360" w:right="230" w:firstLine="482"/>
        <w:jc w:val="both"/>
        <w:rPr>
          <w:rFonts w:ascii="Book Antiqua" w:hAnsi="Book Antiqua" w:cs="Mangal"/>
          <w:bCs/>
          <w:sz w:val="24"/>
          <w:szCs w:val="24"/>
          <w:lang w:val="it-IT" w:bidi="hi-IN"/>
        </w:rPr>
      </w:pPr>
      <w:r w:rsidRPr="001F7BF3">
        <w:rPr>
          <w:rFonts w:ascii="Book Antiqua" w:eastAsia="Lucida Sans Unicode" w:hAnsi="Book Antiqua" w:cs="Arial"/>
          <w:b/>
          <w:noProof/>
          <w:sz w:val="24"/>
          <w:szCs w:val="24"/>
          <w:lang w:val="it-IT" w:eastAsia="hi-IN" w:bidi="hi-IN"/>
        </w:rPr>
        <w:t>P-Reviewer</w:t>
      </w:r>
      <w:r w:rsidRPr="001F7BF3">
        <w:rPr>
          <w:rFonts w:ascii="Book Antiqua" w:hAnsi="Book Antiqua" w:cs="Arial"/>
          <w:b/>
          <w:noProof/>
          <w:sz w:val="24"/>
          <w:szCs w:val="24"/>
          <w:lang w:val="it-IT" w:bidi="hi-IN"/>
        </w:rPr>
        <w:t>:</w:t>
      </w:r>
      <w:r w:rsidRPr="001F7BF3">
        <w:rPr>
          <w:rFonts w:ascii="Book Antiqua" w:hAnsi="Book Antiqua"/>
          <w:sz w:val="24"/>
          <w:szCs w:val="24"/>
          <w:lang w:val="it-IT"/>
        </w:rPr>
        <w:t xml:space="preserve"> </w:t>
      </w:r>
      <w:proofErr w:type="spellStart"/>
      <w:r w:rsidR="005656DA" w:rsidRPr="001F7BF3">
        <w:rPr>
          <w:rFonts w:ascii="Book Antiqua" w:hAnsi="Book Antiqua"/>
          <w:sz w:val="24"/>
          <w:szCs w:val="24"/>
        </w:rPr>
        <w:t>Chien</w:t>
      </w:r>
      <w:proofErr w:type="spellEnd"/>
      <w:r w:rsidR="005656DA" w:rsidRPr="001F7BF3">
        <w:rPr>
          <w:rFonts w:ascii="Book Antiqua" w:hAnsi="Book Antiqua"/>
          <w:sz w:val="24"/>
          <w:szCs w:val="24"/>
        </w:rPr>
        <w:t xml:space="preserve"> CW, </w:t>
      </w:r>
      <w:proofErr w:type="spellStart"/>
      <w:r w:rsidR="005656DA" w:rsidRPr="001F7BF3">
        <w:rPr>
          <w:rFonts w:ascii="Book Antiqua" w:hAnsi="Book Antiqua"/>
          <w:sz w:val="24"/>
          <w:szCs w:val="24"/>
        </w:rPr>
        <w:t>Dinc</w:t>
      </w:r>
      <w:proofErr w:type="spellEnd"/>
      <w:r w:rsidR="005656DA" w:rsidRPr="001F7BF3">
        <w:rPr>
          <w:rFonts w:ascii="Book Antiqua" w:hAnsi="Book Antiqua"/>
          <w:sz w:val="24"/>
          <w:szCs w:val="24"/>
        </w:rPr>
        <w:t xml:space="preserve"> M, Chen GX</w:t>
      </w:r>
      <w:r w:rsidRPr="001F7BF3">
        <w:rPr>
          <w:rFonts w:ascii="Book Antiqua" w:hAnsi="Book Antiqua" w:cs="Mangal"/>
          <w:bCs/>
          <w:sz w:val="24"/>
          <w:szCs w:val="24"/>
          <w:lang w:val="it-IT" w:bidi="hi-IN"/>
        </w:rPr>
        <w:t xml:space="preserve"> </w:t>
      </w:r>
      <w:r w:rsidRPr="001F7BF3">
        <w:rPr>
          <w:rFonts w:ascii="Book Antiqua" w:eastAsia="Lucida Sans Unicode" w:hAnsi="Book Antiqua" w:cs="Mangal"/>
          <w:b/>
          <w:bCs/>
          <w:sz w:val="24"/>
          <w:szCs w:val="24"/>
          <w:lang w:val="it-IT" w:eastAsia="hi-IN" w:bidi="hi-IN"/>
        </w:rPr>
        <w:t>S-Editor</w:t>
      </w:r>
      <w:r w:rsidRPr="001F7BF3">
        <w:rPr>
          <w:rFonts w:ascii="Book Antiqua" w:hAnsi="Book Antiqua" w:cs="Mangal"/>
          <w:b/>
          <w:bCs/>
          <w:sz w:val="24"/>
          <w:szCs w:val="24"/>
          <w:lang w:val="it-IT" w:bidi="hi-IN"/>
        </w:rPr>
        <w:t>:</w:t>
      </w:r>
      <w:r w:rsidRPr="001F7BF3">
        <w:rPr>
          <w:rFonts w:ascii="Book Antiqua" w:eastAsia="Lucida Sans Unicode" w:hAnsi="Book Antiqua" w:cs="Mangal"/>
          <w:bCs/>
          <w:sz w:val="24"/>
          <w:szCs w:val="24"/>
          <w:lang w:val="it-IT" w:eastAsia="hi-IN" w:bidi="hi-IN"/>
        </w:rPr>
        <w:t xml:space="preserve"> </w:t>
      </w:r>
      <w:r w:rsidRPr="001F7BF3">
        <w:rPr>
          <w:rFonts w:ascii="Book Antiqua" w:hAnsi="Book Antiqua" w:cs="Mangal"/>
          <w:bCs/>
          <w:sz w:val="24"/>
          <w:szCs w:val="24"/>
          <w:lang w:val="it-IT" w:bidi="hi-IN"/>
        </w:rPr>
        <w:t>Dou Y</w:t>
      </w:r>
      <w:r w:rsidRPr="001F7BF3">
        <w:rPr>
          <w:rFonts w:ascii="Book Antiqua" w:eastAsia="Lucida Sans Unicode" w:hAnsi="Book Antiqua" w:cs="Mangal"/>
          <w:b/>
          <w:bCs/>
          <w:sz w:val="24"/>
          <w:szCs w:val="24"/>
          <w:lang w:val="it-IT" w:eastAsia="hi-IN" w:bidi="hi-IN"/>
        </w:rPr>
        <w:t xml:space="preserve"> L-Editor</w:t>
      </w:r>
      <w:r w:rsidRPr="001F7BF3">
        <w:rPr>
          <w:rFonts w:ascii="Book Antiqua" w:hAnsi="Book Antiqua" w:cs="Mangal"/>
          <w:b/>
          <w:bCs/>
          <w:sz w:val="24"/>
          <w:szCs w:val="24"/>
          <w:lang w:val="it-IT" w:bidi="hi-IN"/>
        </w:rPr>
        <w:t>:</w:t>
      </w:r>
      <w:r w:rsidRPr="001F7BF3">
        <w:rPr>
          <w:rFonts w:ascii="Book Antiqua" w:eastAsia="Lucida Sans Unicode" w:hAnsi="Book Antiqua" w:cs="Mangal"/>
          <w:b/>
          <w:bCs/>
          <w:sz w:val="24"/>
          <w:szCs w:val="24"/>
          <w:lang w:val="it-IT" w:eastAsia="hi-IN" w:bidi="hi-IN"/>
        </w:rPr>
        <w:t xml:space="preserve"> </w:t>
      </w:r>
      <w:r w:rsidR="005162A6">
        <w:rPr>
          <w:rFonts w:ascii="Book Antiqua" w:eastAsia="Lucida Sans Unicode" w:hAnsi="Book Antiqua" w:cs="Mangal"/>
          <w:bCs/>
          <w:sz w:val="24"/>
          <w:szCs w:val="24"/>
          <w:lang w:val="it-IT" w:eastAsia="hi-IN" w:bidi="hi-IN"/>
        </w:rPr>
        <w:t xml:space="preserve">A </w:t>
      </w:r>
      <w:r w:rsidRPr="001F7BF3">
        <w:rPr>
          <w:rFonts w:ascii="Book Antiqua" w:eastAsia="Lucida Sans Unicode" w:hAnsi="Book Antiqua" w:cs="Mangal"/>
          <w:b/>
          <w:bCs/>
          <w:sz w:val="24"/>
          <w:szCs w:val="24"/>
          <w:lang w:val="it-IT" w:eastAsia="hi-IN" w:bidi="hi-IN"/>
        </w:rPr>
        <w:t>E-Editor</w:t>
      </w:r>
      <w:r w:rsidRPr="001F7BF3">
        <w:rPr>
          <w:rFonts w:ascii="Book Antiqua" w:hAnsi="Book Antiqua" w:cs="Mangal"/>
          <w:b/>
          <w:bCs/>
          <w:sz w:val="24"/>
          <w:szCs w:val="24"/>
          <w:lang w:val="it-IT" w:bidi="hi-IN"/>
        </w:rPr>
        <w:t>:</w:t>
      </w:r>
      <w:r w:rsidR="005162A6">
        <w:rPr>
          <w:rFonts w:ascii="Book Antiqua" w:hAnsi="Book Antiqua" w:cs="Mangal"/>
          <w:b/>
          <w:bCs/>
          <w:sz w:val="24"/>
          <w:szCs w:val="24"/>
          <w:lang w:val="it-IT" w:bidi="hi-IN"/>
        </w:rPr>
        <w:t xml:space="preserve"> </w:t>
      </w:r>
      <w:r w:rsidR="005162A6">
        <w:rPr>
          <w:rFonts w:ascii="Book Antiqua" w:hAnsi="Book Antiqua" w:cs="Mangal"/>
          <w:bCs/>
          <w:sz w:val="24"/>
          <w:szCs w:val="24"/>
          <w:lang w:val="it-IT" w:bidi="hi-IN"/>
        </w:rPr>
        <w:t>Xing YX</w:t>
      </w:r>
      <w:bookmarkStart w:id="80" w:name="_GoBack"/>
      <w:bookmarkEnd w:id="80"/>
    </w:p>
    <w:p w14:paraId="1F654C18" w14:textId="77777777" w:rsidR="00252E33" w:rsidRPr="001F7BF3" w:rsidRDefault="00252E33" w:rsidP="005656DA">
      <w:pPr>
        <w:pStyle w:val="a6"/>
        <w:suppressAutoHyphens/>
        <w:spacing w:after="0" w:line="360" w:lineRule="auto"/>
        <w:ind w:left="360" w:right="120" w:firstLine="482"/>
        <w:jc w:val="both"/>
        <w:rPr>
          <w:rFonts w:ascii="Book Antiqua" w:hAnsi="Book Antiqua" w:cs="Mangal"/>
          <w:b/>
          <w:bCs/>
          <w:sz w:val="24"/>
          <w:szCs w:val="24"/>
          <w:lang w:val="it-IT" w:bidi="hi-IN"/>
        </w:rPr>
      </w:pPr>
    </w:p>
    <w:p w14:paraId="0C24FF33" w14:textId="77777777" w:rsidR="00252E33" w:rsidRPr="001F7BF3" w:rsidRDefault="00252E33" w:rsidP="005656DA">
      <w:pPr>
        <w:shd w:val="clear" w:color="auto" w:fill="FFFFFF"/>
        <w:spacing w:after="0" w:line="360" w:lineRule="auto"/>
        <w:jc w:val="both"/>
        <w:rPr>
          <w:rFonts w:ascii="Book Antiqua" w:hAnsi="Book Antiqua" w:cs="Helvetica"/>
          <w:b/>
          <w:sz w:val="24"/>
          <w:szCs w:val="24"/>
        </w:rPr>
      </w:pPr>
      <w:r w:rsidRPr="001F7BF3">
        <w:rPr>
          <w:rFonts w:ascii="Book Antiqua" w:hAnsi="Book Antiqua" w:cs="Helvetica"/>
          <w:b/>
          <w:sz w:val="24"/>
          <w:szCs w:val="24"/>
        </w:rPr>
        <w:t xml:space="preserve">Specialty type: </w:t>
      </w:r>
      <w:r w:rsidRPr="001F7BF3">
        <w:rPr>
          <w:rFonts w:ascii="Book Antiqua" w:hAnsi="Book Antiqua" w:cs="宋体"/>
          <w:sz w:val="24"/>
          <w:szCs w:val="24"/>
        </w:rPr>
        <w:t>Medicine, Research and Experimental</w:t>
      </w:r>
    </w:p>
    <w:p w14:paraId="025F1023" w14:textId="7FFB6112" w:rsidR="00252E33" w:rsidRPr="001F7BF3" w:rsidRDefault="00252E33" w:rsidP="005656DA">
      <w:pPr>
        <w:shd w:val="clear" w:color="auto" w:fill="FFFFFF"/>
        <w:spacing w:after="0" w:line="360" w:lineRule="auto"/>
        <w:jc w:val="both"/>
        <w:rPr>
          <w:rFonts w:ascii="Book Antiqua" w:hAnsi="Book Antiqua" w:cs="Helvetica"/>
          <w:b/>
          <w:sz w:val="24"/>
          <w:szCs w:val="24"/>
        </w:rPr>
      </w:pPr>
      <w:r w:rsidRPr="001F7BF3">
        <w:rPr>
          <w:rFonts w:ascii="Book Antiqua" w:hAnsi="Book Antiqua" w:cs="Helvetica"/>
          <w:b/>
          <w:sz w:val="24"/>
          <w:szCs w:val="24"/>
        </w:rPr>
        <w:t xml:space="preserve">Country of origin: </w:t>
      </w:r>
      <w:r w:rsidR="004624DA" w:rsidRPr="001F7BF3">
        <w:rPr>
          <w:rFonts w:ascii="Book Antiqua" w:hAnsi="Book Antiqua" w:cs="Helvetica"/>
          <w:sz w:val="24"/>
          <w:szCs w:val="24"/>
        </w:rPr>
        <w:t>Lebanon</w:t>
      </w:r>
    </w:p>
    <w:p w14:paraId="13FAC291" w14:textId="77777777" w:rsidR="00252E33" w:rsidRPr="001F7BF3" w:rsidRDefault="00252E33" w:rsidP="005656DA">
      <w:pPr>
        <w:shd w:val="clear" w:color="auto" w:fill="FFFFFF"/>
        <w:spacing w:after="0" w:line="360" w:lineRule="auto"/>
        <w:jc w:val="both"/>
        <w:rPr>
          <w:rFonts w:ascii="Book Antiqua" w:hAnsi="Book Antiqua" w:cs="Helvetica"/>
          <w:b/>
          <w:sz w:val="24"/>
          <w:szCs w:val="24"/>
        </w:rPr>
      </w:pPr>
      <w:r w:rsidRPr="001F7BF3">
        <w:rPr>
          <w:rFonts w:ascii="Book Antiqua" w:hAnsi="Book Antiqua" w:cs="Helvetica"/>
          <w:b/>
          <w:sz w:val="24"/>
          <w:szCs w:val="24"/>
        </w:rPr>
        <w:t>Peer-review report classification</w:t>
      </w:r>
    </w:p>
    <w:p w14:paraId="160702D5" w14:textId="7325E60A" w:rsidR="00252E33" w:rsidRPr="001F7BF3" w:rsidRDefault="00252E33" w:rsidP="005656DA">
      <w:pPr>
        <w:shd w:val="clear" w:color="auto" w:fill="FFFFFF"/>
        <w:spacing w:after="0" w:line="360" w:lineRule="auto"/>
        <w:jc w:val="both"/>
        <w:rPr>
          <w:rFonts w:ascii="Book Antiqua" w:hAnsi="Book Antiqua" w:cs="Helvetica"/>
          <w:sz w:val="24"/>
          <w:szCs w:val="24"/>
        </w:rPr>
      </w:pPr>
      <w:r w:rsidRPr="001F7BF3">
        <w:rPr>
          <w:rFonts w:ascii="Book Antiqua" w:hAnsi="Book Antiqua" w:cs="Helvetica"/>
          <w:sz w:val="24"/>
          <w:szCs w:val="24"/>
        </w:rPr>
        <w:t xml:space="preserve">Grade A (Excellent): </w:t>
      </w:r>
      <w:r w:rsidR="005656DA" w:rsidRPr="001F7BF3">
        <w:rPr>
          <w:rFonts w:ascii="Book Antiqua" w:hAnsi="Book Antiqua" w:cs="Helvetica"/>
          <w:sz w:val="24"/>
          <w:szCs w:val="24"/>
        </w:rPr>
        <w:t>A</w:t>
      </w:r>
    </w:p>
    <w:p w14:paraId="26045ACE" w14:textId="14BAD268" w:rsidR="00252E33" w:rsidRPr="001F7BF3" w:rsidRDefault="00252E33" w:rsidP="005656DA">
      <w:pPr>
        <w:shd w:val="clear" w:color="auto" w:fill="FFFFFF"/>
        <w:spacing w:after="0" w:line="360" w:lineRule="auto"/>
        <w:jc w:val="both"/>
        <w:rPr>
          <w:rFonts w:ascii="Book Antiqua" w:hAnsi="Book Antiqua" w:cs="Helvetica"/>
          <w:sz w:val="24"/>
          <w:szCs w:val="24"/>
        </w:rPr>
      </w:pPr>
      <w:r w:rsidRPr="001F7BF3">
        <w:rPr>
          <w:rFonts w:ascii="Book Antiqua" w:hAnsi="Book Antiqua" w:cs="Helvetica"/>
          <w:sz w:val="24"/>
          <w:szCs w:val="24"/>
        </w:rPr>
        <w:t xml:space="preserve">Grade B (Very good): </w:t>
      </w:r>
      <w:r w:rsidR="005656DA" w:rsidRPr="001F7BF3">
        <w:rPr>
          <w:rFonts w:ascii="Book Antiqua" w:hAnsi="Book Antiqua" w:cs="Helvetica"/>
          <w:sz w:val="24"/>
          <w:szCs w:val="24"/>
        </w:rPr>
        <w:t>0</w:t>
      </w:r>
    </w:p>
    <w:p w14:paraId="101C57DF" w14:textId="77777777" w:rsidR="00252E33" w:rsidRPr="001F7BF3" w:rsidRDefault="00252E33" w:rsidP="005656DA">
      <w:pPr>
        <w:shd w:val="clear" w:color="auto" w:fill="FFFFFF"/>
        <w:spacing w:after="0" w:line="360" w:lineRule="auto"/>
        <w:jc w:val="both"/>
        <w:rPr>
          <w:rFonts w:ascii="Book Antiqua" w:hAnsi="Book Antiqua" w:cs="Helvetica"/>
          <w:sz w:val="24"/>
          <w:szCs w:val="24"/>
        </w:rPr>
      </w:pPr>
      <w:r w:rsidRPr="001F7BF3">
        <w:rPr>
          <w:rFonts w:ascii="Book Antiqua" w:hAnsi="Book Antiqua" w:cs="Helvetica"/>
          <w:sz w:val="24"/>
          <w:szCs w:val="24"/>
        </w:rPr>
        <w:t>Grade C (Good): C</w:t>
      </w:r>
    </w:p>
    <w:p w14:paraId="2A63C0FB" w14:textId="07B88A7D" w:rsidR="00252E33" w:rsidRPr="001F7BF3" w:rsidRDefault="00252E33" w:rsidP="005656DA">
      <w:pPr>
        <w:shd w:val="clear" w:color="auto" w:fill="FFFFFF"/>
        <w:spacing w:after="0" w:line="360" w:lineRule="auto"/>
        <w:jc w:val="both"/>
        <w:rPr>
          <w:rFonts w:ascii="Book Antiqua" w:hAnsi="Book Antiqua" w:cs="Helvetica"/>
          <w:sz w:val="24"/>
          <w:szCs w:val="24"/>
        </w:rPr>
      </w:pPr>
      <w:r w:rsidRPr="001F7BF3">
        <w:rPr>
          <w:rFonts w:ascii="Book Antiqua" w:hAnsi="Book Antiqua" w:cs="Helvetica"/>
          <w:sz w:val="24"/>
          <w:szCs w:val="24"/>
        </w:rPr>
        <w:t xml:space="preserve">Grade D (Fair): </w:t>
      </w:r>
      <w:r w:rsidR="005656DA" w:rsidRPr="001F7BF3">
        <w:rPr>
          <w:rFonts w:ascii="Book Antiqua" w:hAnsi="Book Antiqua" w:cs="Helvetica"/>
          <w:sz w:val="24"/>
          <w:szCs w:val="24"/>
        </w:rPr>
        <w:t>D</w:t>
      </w:r>
    </w:p>
    <w:p w14:paraId="4FEF3526" w14:textId="77777777" w:rsidR="00252E33" w:rsidRPr="001F7BF3" w:rsidRDefault="00252E33" w:rsidP="005656DA">
      <w:pPr>
        <w:shd w:val="clear" w:color="auto" w:fill="FFFFFF"/>
        <w:spacing w:after="0" w:line="360" w:lineRule="auto"/>
        <w:jc w:val="both"/>
        <w:rPr>
          <w:rFonts w:ascii="Book Antiqua" w:hAnsi="Book Antiqua" w:cs="Helvetica"/>
          <w:sz w:val="24"/>
          <w:szCs w:val="24"/>
        </w:rPr>
      </w:pPr>
      <w:r w:rsidRPr="001F7BF3">
        <w:rPr>
          <w:rFonts w:ascii="Book Antiqua" w:hAnsi="Book Antiqua" w:cs="Helvetica"/>
          <w:sz w:val="24"/>
          <w:szCs w:val="24"/>
        </w:rPr>
        <w:t>Grade E (Poor): 0</w:t>
      </w:r>
    </w:p>
    <w:p w14:paraId="2FD76424" w14:textId="77777777" w:rsidR="00252E33" w:rsidRPr="001F7BF3" w:rsidRDefault="00252E33" w:rsidP="005656DA">
      <w:pPr>
        <w:spacing w:after="0" w:line="360" w:lineRule="auto"/>
        <w:jc w:val="both"/>
        <w:rPr>
          <w:rFonts w:ascii="Book Antiqua" w:hAnsi="Book Antiqua"/>
          <w:b/>
          <w:sz w:val="24"/>
          <w:szCs w:val="24"/>
          <w:lang w:val="en-GB"/>
        </w:rPr>
      </w:pPr>
    </w:p>
    <w:p w14:paraId="0D3531E3" w14:textId="64EA8F51" w:rsidR="00252E33" w:rsidRPr="001F7BF3" w:rsidRDefault="00252E33" w:rsidP="005656DA">
      <w:pPr>
        <w:pStyle w:val="EndNoteBibliography"/>
        <w:spacing w:after="0" w:line="360" w:lineRule="auto"/>
        <w:jc w:val="both"/>
        <w:rPr>
          <w:rFonts w:ascii="Book Antiqua" w:hAnsi="Book Antiqua" w:cs="Helvetica"/>
          <w:sz w:val="24"/>
          <w:szCs w:val="24"/>
        </w:rPr>
      </w:pPr>
    </w:p>
    <w:p w14:paraId="4CC79AD2" w14:textId="77777777" w:rsidR="00252E33" w:rsidRPr="001F7BF3" w:rsidRDefault="00252E33" w:rsidP="005656DA">
      <w:pPr>
        <w:pStyle w:val="EndNoteBibliography"/>
        <w:spacing w:after="0" w:line="360" w:lineRule="auto"/>
        <w:jc w:val="both"/>
        <w:rPr>
          <w:rFonts w:ascii="Book Antiqua" w:hAnsi="Book Antiqua"/>
          <w:noProof/>
          <w:sz w:val="24"/>
          <w:szCs w:val="24"/>
        </w:rPr>
      </w:pPr>
    </w:p>
    <w:p w14:paraId="208B3D76" w14:textId="77777777" w:rsidR="00252E33" w:rsidRPr="001F7BF3" w:rsidRDefault="00252E33" w:rsidP="005656DA">
      <w:pPr>
        <w:spacing w:after="0" w:line="360" w:lineRule="auto"/>
        <w:jc w:val="both"/>
        <w:rPr>
          <w:rFonts w:ascii="Book Antiqua" w:hAnsi="Book Antiqua"/>
          <w:noProof/>
          <w:sz w:val="24"/>
          <w:szCs w:val="24"/>
        </w:rPr>
        <w:sectPr w:rsidR="00252E33" w:rsidRPr="001F7BF3">
          <w:pgSz w:w="12240" w:h="15840"/>
          <w:pgMar w:top="1440" w:right="1800" w:bottom="1440" w:left="1800" w:header="720" w:footer="720" w:gutter="0"/>
          <w:cols w:space="720"/>
        </w:sectPr>
      </w:pPr>
    </w:p>
    <w:p w14:paraId="18C1A32C" w14:textId="22048375" w:rsidR="00252E33" w:rsidRPr="001F7BF3" w:rsidRDefault="00252E33" w:rsidP="005656DA">
      <w:pPr>
        <w:pStyle w:val="EndNoteBibliography"/>
        <w:spacing w:after="0" w:line="360" w:lineRule="auto"/>
        <w:jc w:val="both"/>
        <w:rPr>
          <w:rFonts w:ascii="Book Antiqua" w:hAnsi="Book Antiqua"/>
          <w:b/>
          <w:noProof/>
          <w:sz w:val="24"/>
          <w:szCs w:val="24"/>
        </w:rPr>
      </w:pPr>
      <w:r w:rsidRPr="001F7BF3">
        <w:rPr>
          <w:rFonts w:ascii="Book Antiqua" w:hAnsi="Book Antiqua"/>
          <w:b/>
          <w:noProof/>
          <w:sz w:val="24"/>
          <w:szCs w:val="24"/>
        </w:rPr>
        <w:t>Table 1 Studies included in the systematic review</w:t>
      </w:r>
    </w:p>
    <w:tbl>
      <w:tblPr>
        <w:tblStyle w:val="a5"/>
        <w:tblW w:w="15450" w:type="dxa"/>
        <w:tblInd w:w="-11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1560"/>
        <w:gridCol w:w="2126"/>
        <w:gridCol w:w="1559"/>
        <w:gridCol w:w="851"/>
        <w:gridCol w:w="992"/>
        <w:gridCol w:w="1701"/>
        <w:gridCol w:w="1276"/>
        <w:gridCol w:w="2126"/>
        <w:gridCol w:w="1984"/>
      </w:tblGrid>
      <w:tr w:rsidR="00252E33" w:rsidRPr="001F7BF3" w14:paraId="268081F6" w14:textId="77777777" w:rsidTr="00A01A3F">
        <w:trPr>
          <w:trHeight w:val="419"/>
        </w:trPr>
        <w:tc>
          <w:tcPr>
            <w:tcW w:w="1276" w:type="dxa"/>
            <w:tcBorders>
              <w:top w:val="single" w:sz="4" w:space="0" w:color="auto"/>
              <w:bottom w:val="single" w:sz="4" w:space="0" w:color="auto"/>
            </w:tcBorders>
            <w:hideMark/>
          </w:tcPr>
          <w:p w14:paraId="579D9784" w14:textId="77777777" w:rsidR="00252E33" w:rsidRPr="001F7BF3" w:rsidRDefault="00252E33" w:rsidP="005656DA">
            <w:pPr>
              <w:spacing w:line="360" w:lineRule="auto"/>
              <w:jc w:val="both"/>
              <w:rPr>
                <w:rFonts w:ascii="Book Antiqua" w:hAnsi="Book Antiqua"/>
                <w:b/>
                <w:bCs/>
                <w:sz w:val="24"/>
                <w:szCs w:val="24"/>
                <w:lang w:val="en-GB"/>
              </w:rPr>
            </w:pPr>
            <w:r w:rsidRPr="001F7BF3">
              <w:rPr>
                <w:rFonts w:ascii="Book Antiqua" w:hAnsi="Book Antiqua"/>
                <w:b/>
                <w:bCs/>
                <w:sz w:val="24"/>
                <w:szCs w:val="24"/>
                <w:lang w:val="en-GB"/>
              </w:rPr>
              <w:t>Study</w:t>
            </w:r>
          </w:p>
        </w:tc>
        <w:tc>
          <w:tcPr>
            <w:tcW w:w="1560" w:type="dxa"/>
            <w:tcBorders>
              <w:top w:val="single" w:sz="4" w:space="0" w:color="auto"/>
              <w:bottom w:val="single" w:sz="4" w:space="0" w:color="auto"/>
            </w:tcBorders>
            <w:hideMark/>
          </w:tcPr>
          <w:p w14:paraId="53CA7633" w14:textId="77777777" w:rsidR="00252E33" w:rsidRPr="001F7BF3" w:rsidRDefault="00252E33" w:rsidP="005656DA">
            <w:pPr>
              <w:spacing w:line="360" w:lineRule="auto"/>
              <w:jc w:val="both"/>
              <w:rPr>
                <w:rFonts w:ascii="Book Antiqua" w:hAnsi="Book Antiqua"/>
                <w:b/>
                <w:bCs/>
                <w:sz w:val="24"/>
                <w:szCs w:val="24"/>
                <w:lang w:val="en-GB"/>
              </w:rPr>
            </w:pPr>
            <w:r w:rsidRPr="001F7BF3">
              <w:rPr>
                <w:rFonts w:ascii="Book Antiqua" w:hAnsi="Book Antiqua"/>
                <w:b/>
                <w:bCs/>
                <w:sz w:val="24"/>
                <w:szCs w:val="24"/>
                <w:lang w:val="en-GB"/>
              </w:rPr>
              <w:t xml:space="preserve">Design </w:t>
            </w:r>
          </w:p>
        </w:tc>
        <w:tc>
          <w:tcPr>
            <w:tcW w:w="2126" w:type="dxa"/>
            <w:tcBorders>
              <w:top w:val="single" w:sz="4" w:space="0" w:color="auto"/>
              <w:bottom w:val="single" w:sz="4" w:space="0" w:color="auto"/>
            </w:tcBorders>
            <w:hideMark/>
          </w:tcPr>
          <w:p w14:paraId="192554CD" w14:textId="77777777" w:rsidR="00252E33" w:rsidRPr="001F7BF3" w:rsidRDefault="00252E33" w:rsidP="005656DA">
            <w:pPr>
              <w:spacing w:line="360" w:lineRule="auto"/>
              <w:jc w:val="both"/>
              <w:rPr>
                <w:rFonts w:ascii="Book Antiqua" w:hAnsi="Book Antiqua"/>
                <w:b/>
                <w:bCs/>
                <w:sz w:val="24"/>
                <w:szCs w:val="24"/>
                <w:lang w:val="en-GB"/>
              </w:rPr>
            </w:pPr>
            <w:r w:rsidRPr="001F7BF3">
              <w:rPr>
                <w:rFonts w:ascii="Book Antiqua" w:hAnsi="Book Antiqua"/>
                <w:b/>
                <w:bCs/>
                <w:sz w:val="24"/>
                <w:szCs w:val="24"/>
                <w:lang w:val="en-GB"/>
              </w:rPr>
              <w:t>Definition of SO</w:t>
            </w:r>
          </w:p>
        </w:tc>
        <w:tc>
          <w:tcPr>
            <w:tcW w:w="1559" w:type="dxa"/>
            <w:tcBorders>
              <w:top w:val="single" w:sz="4" w:space="0" w:color="auto"/>
              <w:bottom w:val="single" w:sz="4" w:space="0" w:color="auto"/>
            </w:tcBorders>
            <w:hideMark/>
          </w:tcPr>
          <w:p w14:paraId="483300E2" w14:textId="77777777" w:rsidR="00252E33" w:rsidRPr="001F7BF3" w:rsidRDefault="00252E33" w:rsidP="005656DA">
            <w:pPr>
              <w:spacing w:line="360" w:lineRule="auto"/>
              <w:jc w:val="both"/>
              <w:rPr>
                <w:rFonts w:ascii="Book Antiqua" w:hAnsi="Book Antiqua"/>
                <w:b/>
                <w:bCs/>
                <w:sz w:val="24"/>
                <w:szCs w:val="24"/>
                <w:lang w:val="en-GB"/>
              </w:rPr>
            </w:pPr>
            <w:r w:rsidRPr="001F7BF3">
              <w:rPr>
                <w:rFonts w:ascii="Book Antiqua" w:hAnsi="Book Antiqua"/>
                <w:b/>
                <w:bCs/>
                <w:sz w:val="24"/>
                <w:szCs w:val="24"/>
                <w:lang w:val="en-GB"/>
              </w:rPr>
              <w:t>Body composition</w:t>
            </w:r>
          </w:p>
        </w:tc>
        <w:tc>
          <w:tcPr>
            <w:tcW w:w="851" w:type="dxa"/>
            <w:tcBorders>
              <w:top w:val="single" w:sz="4" w:space="0" w:color="auto"/>
              <w:bottom w:val="single" w:sz="4" w:space="0" w:color="auto"/>
            </w:tcBorders>
            <w:hideMark/>
          </w:tcPr>
          <w:p w14:paraId="67B5B1B8" w14:textId="77777777" w:rsidR="00252E33" w:rsidRPr="001F7BF3" w:rsidRDefault="00252E33" w:rsidP="005656DA">
            <w:pPr>
              <w:spacing w:line="360" w:lineRule="auto"/>
              <w:jc w:val="both"/>
              <w:rPr>
                <w:rFonts w:ascii="Book Antiqua" w:hAnsi="Book Antiqua"/>
                <w:b/>
                <w:bCs/>
                <w:sz w:val="24"/>
                <w:szCs w:val="24"/>
                <w:lang w:val="en-GB"/>
              </w:rPr>
            </w:pPr>
            <w:r w:rsidRPr="001F7BF3">
              <w:rPr>
                <w:rFonts w:ascii="Book Antiqua" w:hAnsi="Book Antiqua"/>
                <w:b/>
                <w:bCs/>
                <w:sz w:val="24"/>
                <w:szCs w:val="24"/>
                <w:lang w:val="en-GB"/>
              </w:rPr>
              <w:t>Gender</w:t>
            </w:r>
          </w:p>
        </w:tc>
        <w:tc>
          <w:tcPr>
            <w:tcW w:w="992" w:type="dxa"/>
            <w:tcBorders>
              <w:top w:val="single" w:sz="4" w:space="0" w:color="auto"/>
              <w:bottom w:val="single" w:sz="4" w:space="0" w:color="auto"/>
            </w:tcBorders>
            <w:hideMark/>
          </w:tcPr>
          <w:p w14:paraId="406FD4F5" w14:textId="77777777" w:rsidR="00252E33" w:rsidRPr="001F7BF3" w:rsidRDefault="00252E33" w:rsidP="005656DA">
            <w:pPr>
              <w:spacing w:line="360" w:lineRule="auto"/>
              <w:jc w:val="both"/>
              <w:rPr>
                <w:rFonts w:ascii="Book Antiqua" w:hAnsi="Book Antiqua"/>
                <w:b/>
                <w:bCs/>
                <w:sz w:val="24"/>
                <w:szCs w:val="24"/>
                <w:lang w:val="en-GB"/>
              </w:rPr>
            </w:pPr>
            <w:r w:rsidRPr="001F7BF3">
              <w:rPr>
                <w:rFonts w:ascii="Book Antiqua" w:hAnsi="Book Antiqua"/>
                <w:b/>
                <w:bCs/>
                <w:sz w:val="24"/>
                <w:szCs w:val="24"/>
                <w:lang w:val="en-GB"/>
              </w:rPr>
              <w:t xml:space="preserve">Sample </w:t>
            </w:r>
          </w:p>
        </w:tc>
        <w:tc>
          <w:tcPr>
            <w:tcW w:w="1701" w:type="dxa"/>
            <w:tcBorders>
              <w:top w:val="single" w:sz="4" w:space="0" w:color="auto"/>
              <w:bottom w:val="single" w:sz="4" w:space="0" w:color="auto"/>
            </w:tcBorders>
            <w:hideMark/>
          </w:tcPr>
          <w:p w14:paraId="1D49912D" w14:textId="77777777" w:rsidR="00252E33" w:rsidRPr="001F7BF3" w:rsidRDefault="00252E33" w:rsidP="005656DA">
            <w:pPr>
              <w:spacing w:line="360" w:lineRule="auto"/>
              <w:jc w:val="both"/>
              <w:rPr>
                <w:rFonts w:ascii="Book Antiqua" w:hAnsi="Book Antiqua"/>
                <w:b/>
                <w:bCs/>
                <w:sz w:val="24"/>
                <w:szCs w:val="24"/>
                <w:lang w:val="en-GB"/>
              </w:rPr>
            </w:pPr>
            <w:r w:rsidRPr="001F7BF3">
              <w:rPr>
                <w:rFonts w:ascii="Book Antiqua" w:hAnsi="Book Antiqua"/>
                <w:b/>
                <w:bCs/>
                <w:sz w:val="24"/>
                <w:szCs w:val="24"/>
                <w:lang w:val="en-GB"/>
              </w:rPr>
              <w:t>Mean age</w:t>
            </w:r>
          </w:p>
        </w:tc>
        <w:tc>
          <w:tcPr>
            <w:tcW w:w="1276" w:type="dxa"/>
            <w:tcBorders>
              <w:top w:val="single" w:sz="4" w:space="0" w:color="auto"/>
              <w:bottom w:val="single" w:sz="4" w:space="0" w:color="auto"/>
            </w:tcBorders>
            <w:hideMark/>
          </w:tcPr>
          <w:p w14:paraId="2A531A7B" w14:textId="77777777" w:rsidR="00252E33" w:rsidRPr="001F7BF3" w:rsidRDefault="00252E33" w:rsidP="005656DA">
            <w:pPr>
              <w:spacing w:line="360" w:lineRule="auto"/>
              <w:jc w:val="both"/>
              <w:rPr>
                <w:rFonts w:ascii="Book Antiqua" w:hAnsi="Book Antiqua"/>
                <w:b/>
                <w:bCs/>
                <w:sz w:val="24"/>
                <w:szCs w:val="24"/>
                <w:lang w:val="en-GB"/>
              </w:rPr>
            </w:pPr>
            <w:r w:rsidRPr="001F7BF3">
              <w:rPr>
                <w:rFonts w:ascii="Book Antiqua" w:hAnsi="Book Antiqua"/>
                <w:b/>
                <w:bCs/>
                <w:sz w:val="24"/>
                <w:szCs w:val="24"/>
                <w:lang w:val="en-GB"/>
              </w:rPr>
              <w:t>Mean BMI</w:t>
            </w:r>
          </w:p>
        </w:tc>
        <w:tc>
          <w:tcPr>
            <w:tcW w:w="2126" w:type="dxa"/>
            <w:tcBorders>
              <w:top w:val="single" w:sz="4" w:space="0" w:color="auto"/>
              <w:bottom w:val="single" w:sz="4" w:space="0" w:color="auto"/>
            </w:tcBorders>
            <w:hideMark/>
          </w:tcPr>
          <w:p w14:paraId="512B9DD3" w14:textId="77777777" w:rsidR="00252E33" w:rsidRPr="001F7BF3" w:rsidRDefault="00252E33" w:rsidP="005656DA">
            <w:pPr>
              <w:spacing w:line="360" w:lineRule="auto"/>
              <w:jc w:val="both"/>
              <w:rPr>
                <w:rFonts w:ascii="Book Antiqua" w:hAnsi="Book Antiqua"/>
                <w:b/>
                <w:bCs/>
                <w:sz w:val="24"/>
                <w:szCs w:val="24"/>
                <w:lang w:val="en-GB"/>
              </w:rPr>
            </w:pPr>
            <w:r w:rsidRPr="001F7BF3">
              <w:rPr>
                <w:rFonts w:ascii="Book Antiqua" w:hAnsi="Book Antiqua"/>
                <w:b/>
                <w:bCs/>
                <w:sz w:val="24"/>
                <w:szCs w:val="24"/>
                <w:lang w:val="en-GB"/>
              </w:rPr>
              <w:t xml:space="preserve">Prevalence </w:t>
            </w:r>
            <w:r w:rsidRPr="001F7BF3">
              <w:rPr>
                <w:rFonts w:ascii="Book Antiqua" w:hAnsi="Book Antiqua"/>
                <w:b/>
                <w:bCs/>
                <w:noProof/>
                <w:sz w:val="24"/>
                <w:szCs w:val="24"/>
                <w:lang w:val="en-GB"/>
              </w:rPr>
              <w:t>Sarcopenic</w:t>
            </w:r>
            <w:r w:rsidRPr="001F7BF3">
              <w:rPr>
                <w:rFonts w:ascii="Book Antiqua" w:hAnsi="Book Antiqua"/>
                <w:b/>
                <w:bCs/>
                <w:sz w:val="24"/>
                <w:szCs w:val="24"/>
                <w:lang w:val="en-GB"/>
              </w:rPr>
              <w:t xml:space="preserve"> Obesity</w:t>
            </w:r>
          </w:p>
        </w:tc>
        <w:tc>
          <w:tcPr>
            <w:tcW w:w="1984" w:type="dxa"/>
            <w:tcBorders>
              <w:top w:val="single" w:sz="4" w:space="0" w:color="auto"/>
              <w:bottom w:val="single" w:sz="4" w:space="0" w:color="auto"/>
            </w:tcBorders>
            <w:hideMark/>
          </w:tcPr>
          <w:p w14:paraId="115289E3" w14:textId="77777777" w:rsidR="00252E33" w:rsidRPr="001F7BF3" w:rsidRDefault="00252E33" w:rsidP="005656DA">
            <w:pPr>
              <w:spacing w:line="360" w:lineRule="auto"/>
              <w:jc w:val="both"/>
              <w:rPr>
                <w:rFonts w:ascii="Book Antiqua" w:hAnsi="Book Antiqua"/>
                <w:b/>
                <w:bCs/>
                <w:sz w:val="24"/>
                <w:szCs w:val="24"/>
                <w:lang w:val="en-GB"/>
              </w:rPr>
            </w:pPr>
            <w:r w:rsidRPr="001F7BF3">
              <w:rPr>
                <w:rFonts w:ascii="Book Antiqua" w:hAnsi="Book Antiqua"/>
                <w:b/>
                <w:bCs/>
                <w:sz w:val="24"/>
                <w:szCs w:val="24"/>
                <w:lang w:val="en-GB"/>
              </w:rPr>
              <w:t xml:space="preserve">Prevalence of Diabetes </w:t>
            </w:r>
          </w:p>
        </w:tc>
      </w:tr>
      <w:tr w:rsidR="00252E33" w:rsidRPr="001F7BF3" w14:paraId="16E0D79E" w14:textId="77777777" w:rsidTr="00A01A3F">
        <w:trPr>
          <w:trHeight w:val="1503"/>
        </w:trPr>
        <w:tc>
          <w:tcPr>
            <w:tcW w:w="1276" w:type="dxa"/>
            <w:tcBorders>
              <w:top w:val="single" w:sz="4" w:space="0" w:color="auto"/>
            </w:tcBorders>
            <w:hideMark/>
          </w:tcPr>
          <w:p w14:paraId="2B06928F" w14:textId="68FC7955" w:rsidR="00252E33" w:rsidRPr="001F7BF3" w:rsidRDefault="00F973AE" w:rsidP="005656DA">
            <w:pPr>
              <w:spacing w:line="360" w:lineRule="auto"/>
              <w:jc w:val="both"/>
              <w:rPr>
                <w:rFonts w:ascii="Book Antiqua" w:hAnsi="Book Antiqua"/>
                <w:sz w:val="24"/>
                <w:szCs w:val="24"/>
                <w:lang w:val="en-GB"/>
              </w:rPr>
            </w:pPr>
            <w:r w:rsidRPr="001F7BF3">
              <w:rPr>
                <w:rFonts w:ascii="Book Antiqua" w:hAnsi="Book Antiqua"/>
                <w:sz w:val="24"/>
                <w:szCs w:val="24"/>
              </w:rPr>
              <w:t>Sénéchal</w:t>
            </w:r>
            <w:r w:rsidR="00252E33" w:rsidRPr="001F7BF3">
              <w:rPr>
                <w:rFonts w:ascii="Book Antiqua" w:hAnsi="Book Antiqua"/>
                <w:sz w:val="24"/>
                <w:szCs w:val="24"/>
                <w:lang w:val="en-GB"/>
              </w:rPr>
              <w:t xml:space="preserve"> </w:t>
            </w:r>
            <w:r w:rsidR="00252E33" w:rsidRPr="001F7BF3">
              <w:rPr>
                <w:rFonts w:ascii="Book Antiqua" w:hAnsi="Book Antiqua"/>
                <w:i/>
                <w:sz w:val="24"/>
                <w:szCs w:val="24"/>
                <w:lang w:val="en-GB"/>
              </w:rPr>
              <w:t>et al</w:t>
            </w:r>
            <w:r w:rsidRPr="001F7BF3">
              <w:rPr>
                <w:rFonts w:ascii="Book Antiqua" w:hAnsi="Book Antiqua"/>
                <w:sz w:val="24"/>
                <w:szCs w:val="24"/>
                <w:vertAlign w:val="superscript"/>
                <w:lang w:val="en-GB"/>
              </w:rPr>
              <w:t>[35]</w:t>
            </w:r>
            <w:r w:rsidRPr="001F7BF3">
              <w:rPr>
                <w:rFonts w:ascii="Book Antiqua" w:hAnsi="Book Antiqua"/>
                <w:sz w:val="24"/>
                <w:szCs w:val="24"/>
                <w:lang w:val="en-GB"/>
              </w:rPr>
              <w:t>,</w:t>
            </w:r>
            <w:r w:rsidR="00252E33" w:rsidRPr="001F7BF3">
              <w:rPr>
                <w:rFonts w:ascii="Book Antiqua" w:hAnsi="Book Antiqua"/>
                <w:sz w:val="24"/>
                <w:szCs w:val="24"/>
                <w:lang w:val="en-GB"/>
              </w:rPr>
              <w:t xml:space="preserve"> 2012 </w:t>
            </w:r>
          </w:p>
        </w:tc>
        <w:tc>
          <w:tcPr>
            <w:tcW w:w="1560" w:type="dxa"/>
            <w:tcBorders>
              <w:top w:val="single" w:sz="4" w:space="0" w:color="auto"/>
            </w:tcBorders>
            <w:hideMark/>
          </w:tcPr>
          <w:p w14:paraId="363149C6" w14:textId="00D662EF"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Cross</w:t>
            </w:r>
            <w:r w:rsidR="00665BF3" w:rsidRPr="001F7BF3">
              <w:rPr>
                <w:rFonts w:ascii="Book Antiqua" w:hAnsi="Book Antiqua"/>
                <w:sz w:val="24"/>
                <w:szCs w:val="24"/>
                <w:lang w:val="en-GB"/>
              </w:rPr>
              <w:t xml:space="preserve"> </w:t>
            </w:r>
            <w:r w:rsidRPr="001F7BF3">
              <w:rPr>
                <w:rFonts w:ascii="Book Antiqua" w:hAnsi="Book Antiqua"/>
                <w:sz w:val="24"/>
                <w:szCs w:val="24"/>
                <w:lang w:val="en-GB"/>
              </w:rPr>
              <w:t>sectional</w:t>
            </w:r>
          </w:p>
        </w:tc>
        <w:tc>
          <w:tcPr>
            <w:tcW w:w="2126" w:type="dxa"/>
            <w:tcBorders>
              <w:top w:val="single" w:sz="4" w:space="0" w:color="auto"/>
            </w:tcBorders>
            <w:hideMark/>
          </w:tcPr>
          <w:p w14:paraId="1BE7F1E5"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noProof/>
                <w:sz w:val="24"/>
                <w:szCs w:val="24"/>
                <w:lang w:val="en-GB"/>
              </w:rPr>
              <w:t xml:space="preserve">Dynapenic </w:t>
            </w:r>
            <w:r w:rsidRPr="001F7BF3">
              <w:rPr>
                <w:rFonts w:ascii="Book Antiqua" w:hAnsi="Book Antiqua"/>
                <w:sz w:val="24"/>
                <w:szCs w:val="24"/>
                <w:lang w:val="en-GB"/>
              </w:rPr>
              <w:t>obesity, defined as low leg muscle strength, combined with abdominal obesity</w:t>
            </w:r>
          </w:p>
        </w:tc>
        <w:tc>
          <w:tcPr>
            <w:tcW w:w="1559" w:type="dxa"/>
            <w:tcBorders>
              <w:top w:val="single" w:sz="4" w:space="0" w:color="auto"/>
            </w:tcBorders>
            <w:hideMark/>
          </w:tcPr>
          <w:p w14:paraId="2C37A42D"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Kin- Com dynamometer</w:t>
            </w:r>
          </w:p>
        </w:tc>
        <w:tc>
          <w:tcPr>
            <w:tcW w:w="851" w:type="dxa"/>
            <w:tcBorders>
              <w:top w:val="single" w:sz="4" w:space="0" w:color="auto"/>
            </w:tcBorders>
            <w:hideMark/>
          </w:tcPr>
          <w:p w14:paraId="6DA21ED9"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M-F</w:t>
            </w:r>
          </w:p>
        </w:tc>
        <w:tc>
          <w:tcPr>
            <w:tcW w:w="992" w:type="dxa"/>
            <w:tcBorders>
              <w:top w:val="single" w:sz="4" w:space="0" w:color="auto"/>
            </w:tcBorders>
            <w:hideMark/>
          </w:tcPr>
          <w:p w14:paraId="7F865620" w14:textId="11AAF02F"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1963</w:t>
            </w:r>
          </w:p>
        </w:tc>
        <w:tc>
          <w:tcPr>
            <w:tcW w:w="1701" w:type="dxa"/>
            <w:tcBorders>
              <w:top w:val="single" w:sz="4" w:space="0" w:color="auto"/>
            </w:tcBorders>
          </w:tcPr>
          <w:p w14:paraId="485F0DA4" w14:textId="6F0F3DC9"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Non DO: 65.5 ± 9.6</w:t>
            </w:r>
            <w:r w:rsidR="00665BF3" w:rsidRPr="001F7BF3">
              <w:rPr>
                <w:rFonts w:ascii="Book Antiqua" w:hAnsi="Book Antiqua"/>
                <w:sz w:val="24"/>
                <w:szCs w:val="24"/>
                <w:lang w:val="en-GB" w:eastAsia="zh-CN"/>
              </w:rPr>
              <w:t xml:space="preserve">; </w:t>
            </w:r>
            <w:r w:rsidRPr="001F7BF3">
              <w:rPr>
                <w:rFonts w:ascii="Book Antiqua" w:hAnsi="Book Antiqua"/>
                <w:sz w:val="24"/>
                <w:szCs w:val="24"/>
                <w:lang w:val="en-GB"/>
              </w:rPr>
              <w:t>DO: 65.4 ± 9.9</w:t>
            </w:r>
          </w:p>
        </w:tc>
        <w:tc>
          <w:tcPr>
            <w:tcW w:w="1276" w:type="dxa"/>
            <w:tcBorders>
              <w:top w:val="single" w:sz="4" w:space="0" w:color="auto"/>
            </w:tcBorders>
          </w:tcPr>
          <w:p w14:paraId="1FD56DD4" w14:textId="0DC31133"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Non DO: 30.8 ± 4.5</w:t>
            </w:r>
            <w:r w:rsidR="00665BF3" w:rsidRPr="001F7BF3">
              <w:rPr>
                <w:rFonts w:ascii="Book Antiqua" w:hAnsi="Book Antiqua"/>
                <w:sz w:val="24"/>
                <w:szCs w:val="24"/>
                <w:lang w:val="en-GB" w:eastAsia="zh-CN"/>
              </w:rPr>
              <w:t xml:space="preserve">; </w:t>
            </w:r>
            <w:r w:rsidRPr="001F7BF3">
              <w:rPr>
                <w:rFonts w:ascii="Book Antiqua" w:hAnsi="Book Antiqua"/>
                <w:sz w:val="24"/>
                <w:szCs w:val="24"/>
                <w:lang w:val="en-GB"/>
              </w:rPr>
              <w:t>DO:</w:t>
            </w:r>
            <w:r w:rsidR="00665BF3" w:rsidRPr="001F7BF3">
              <w:rPr>
                <w:rFonts w:ascii="Book Antiqua" w:hAnsi="Book Antiqua"/>
                <w:sz w:val="24"/>
                <w:szCs w:val="24"/>
                <w:lang w:val="en-GB" w:eastAsia="zh-CN"/>
              </w:rPr>
              <w:t xml:space="preserve"> </w:t>
            </w:r>
            <w:r w:rsidRPr="001F7BF3">
              <w:rPr>
                <w:rFonts w:ascii="Book Antiqua" w:hAnsi="Book Antiqua"/>
                <w:sz w:val="24"/>
                <w:szCs w:val="24"/>
                <w:lang w:val="en-GB"/>
              </w:rPr>
              <w:t>29.9 ± 4.6</w:t>
            </w:r>
          </w:p>
        </w:tc>
        <w:tc>
          <w:tcPr>
            <w:tcW w:w="2126" w:type="dxa"/>
            <w:tcBorders>
              <w:top w:val="single" w:sz="4" w:space="0" w:color="auto"/>
            </w:tcBorders>
          </w:tcPr>
          <w:p w14:paraId="4570A1F5" w14:textId="3FA27C2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 xml:space="preserve">DO: </w:t>
            </w:r>
            <w:r w:rsidRPr="001F7BF3">
              <w:rPr>
                <w:rFonts w:ascii="Book Antiqua" w:hAnsi="Book Antiqua"/>
                <w:i/>
                <w:sz w:val="24"/>
                <w:szCs w:val="24"/>
                <w:lang w:val="en-GB"/>
              </w:rPr>
              <w:t>N</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566/1963 (Did not distinguish in gender)</w:t>
            </w:r>
          </w:p>
        </w:tc>
        <w:tc>
          <w:tcPr>
            <w:tcW w:w="1984" w:type="dxa"/>
            <w:tcBorders>
              <w:top w:val="single" w:sz="4" w:space="0" w:color="auto"/>
            </w:tcBorders>
            <w:hideMark/>
          </w:tcPr>
          <w:p w14:paraId="22F7C8D8" w14:textId="766FE865" w:rsidR="00252E33" w:rsidRPr="001F7BF3" w:rsidRDefault="00577272"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T2D</w:t>
            </w:r>
            <w:r w:rsidR="00252E33" w:rsidRPr="001F7BF3">
              <w:rPr>
                <w:rFonts w:ascii="Book Antiqua" w:hAnsi="Book Antiqua"/>
                <w:sz w:val="24"/>
                <w:szCs w:val="24"/>
                <w:lang w:val="en-GB"/>
              </w:rPr>
              <w:t xml:space="preserve">: Non DO: </w:t>
            </w:r>
            <w:r w:rsidR="00252E33" w:rsidRPr="001F7BF3">
              <w:rPr>
                <w:rFonts w:ascii="Book Antiqua" w:hAnsi="Book Antiqua"/>
                <w:i/>
                <w:sz w:val="24"/>
                <w:szCs w:val="24"/>
                <w:lang w:val="en-GB"/>
              </w:rPr>
              <w:t>N</w:t>
            </w:r>
            <w:r w:rsidR="00665BF3" w:rsidRPr="001F7BF3">
              <w:rPr>
                <w:rFonts w:ascii="Book Antiqua" w:hAnsi="Book Antiqua"/>
                <w:sz w:val="24"/>
                <w:szCs w:val="24"/>
                <w:lang w:val="en-GB"/>
              </w:rPr>
              <w:t xml:space="preserve"> </w:t>
            </w:r>
            <w:r w:rsidR="00252E33"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00252E33" w:rsidRPr="001F7BF3">
              <w:rPr>
                <w:rFonts w:ascii="Book Antiqua" w:hAnsi="Book Antiqua"/>
                <w:sz w:val="24"/>
                <w:szCs w:val="24"/>
                <w:lang w:val="en-GB"/>
              </w:rPr>
              <w:t>196</w:t>
            </w:r>
            <w:r w:rsidR="00665BF3" w:rsidRPr="001F7BF3">
              <w:rPr>
                <w:rFonts w:ascii="Book Antiqua" w:hAnsi="Book Antiqua"/>
                <w:sz w:val="24"/>
                <w:szCs w:val="24"/>
                <w:lang w:val="en-GB"/>
              </w:rPr>
              <w:t xml:space="preserve">; </w:t>
            </w:r>
            <w:r w:rsidR="00252E33" w:rsidRPr="001F7BF3">
              <w:rPr>
                <w:rFonts w:ascii="Book Antiqua" w:hAnsi="Book Antiqua"/>
                <w:sz w:val="24"/>
                <w:szCs w:val="24"/>
                <w:lang w:val="en-GB"/>
              </w:rPr>
              <w:t xml:space="preserve">DO: </w:t>
            </w:r>
            <w:r w:rsidR="00252E33" w:rsidRPr="001F7BF3">
              <w:rPr>
                <w:rFonts w:ascii="Book Antiqua" w:hAnsi="Book Antiqua"/>
                <w:i/>
                <w:sz w:val="24"/>
                <w:szCs w:val="24"/>
                <w:lang w:val="en-GB"/>
              </w:rPr>
              <w:t>N</w:t>
            </w:r>
            <w:r w:rsidR="00665BF3" w:rsidRPr="001F7BF3">
              <w:rPr>
                <w:rFonts w:ascii="Book Antiqua" w:hAnsi="Book Antiqua"/>
                <w:sz w:val="24"/>
                <w:szCs w:val="24"/>
                <w:lang w:val="en-GB"/>
              </w:rPr>
              <w:t xml:space="preserve"> </w:t>
            </w:r>
            <w:r w:rsidR="00252E33"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00252E33" w:rsidRPr="001F7BF3">
              <w:rPr>
                <w:rFonts w:ascii="Book Antiqua" w:hAnsi="Book Antiqua"/>
                <w:sz w:val="24"/>
                <w:szCs w:val="24"/>
                <w:lang w:val="en-GB"/>
              </w:rPr>
              <w:t>130</w:t>
            </w:r>
          </w:p>
        </w:tc>
      </w:tr>
      <w:tr w:rsidR="00252E33" w:rsidRPr="001F7BF3" w14:paraId="009BCA36" w14:textId="77777777" w:rsidTr="00A01A3F">
        <w:trPr>
          <w:trHeight w:val="1728"/>
        </w:trPr>
        <w:tc>
          <w:tcPr>
            <w:tcW w:w="1276" w:type="dxa"/>
            <w:hideMark/>
          </w:tcPr>
          <w:p w14:paraId="4ABC975F" w14:textId="0CADD611"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 xml:space="preserve">Lu </w:t>
            </w:r>
            <w:r w:rsidRPr="001F7BF3">
              <w:rPr>
                <w:rFonts w:ascii="Book Antiqua" w:hAnsi="Book Antiqua"/>
                <w:i/>
                <w:sz w:val="24"/>
                <w:szCs w:val="24"/>
                <w:lang w:val="en-GB"/>
              </w:rPr>
              <w:t>et al</w:t>
            </w:r>
            <w:r w:rsidR="00665BF3" w:rsidRPr="001F7BF3">
              <w:rPr>
                <w:rFonts w:ascii="Book Antiqua" w:hAnsi="Book Antiqua"/>
                <w:sz w:val="24"/>
                <w:szCs w:val="24"/>
                <w:vertAlign w:val="superscript"/>
                <w:lang w:val="en-GB"/>
              </w:rPr>
              <w:t>[18]</w:t>
            </w:r>
            <w:r w:rsidR="00665BF3" w:rsidRPr="001F7BF3">
              <w:rPr>
                <w:rFonts w:ascii="Book Antiqua" w:hAnsi="Book Antiqua"/>
                <w:sz w:val="24"/>
                <w:szCs w:val="24"/>
                <w:lang w:val="en-GB"/>
              </w:rPr>
              <w:t>,</w:t>
            </w:r>
            <w:r w:rsidRPr="001F7BF3">
              <w:rPr>
                <w:rFonts w:ascii="Book Antiqua" w:hAnsi="Book Antiqua"/>
                <w:sz w:val="24"/>
                <w:szCs w:val="24"/>
                <w:lang w:val="en-GB"/>
              </w:rPr>
              <w:t xml:space="preserve"> 2013 </w:t>
            </w:r>
          </w:p>
        </w:tc>
        <w:tc>
          <w:tcPr>
            <w:tcW w:w="1560" w:type="dxa"/>
            <w:hideMark/>
          </w:tcPr>
          <w:p w14:paraId="40080296"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 xml:space="preserve">Cross sectional </w:t>
            </w:r>
          </w:p>
        </w:tc>
        <w:tc>
          <w:tcPr>
            <w:tcW w:w="2126" w:type="dxa"/>
            <w:hideMark/>
          </w:tcPr>
          <w:p w14:paraId="0E57FDA0" w14:textId="356C14F6"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Defined by combination of total skeletal muscle mass/wt. (100) and BMI</w:t>
            </w:r>
            <w:r w:rsidR="00665BF3" w:rsidRPr="001F7BF3">
              <w:rPr>
                <w:rFonts w:ascii="Book Antiqua" w:hAnsi="Book Antiqua"/>
                <w:sz w:val="24"/>
                <w:szCs w:val="24"/>
                <w:lang w:val="en-GB"/>
              </w:rPr>
              <w:t xml:space="preserve"> </w:t>
            </w:r>
            <w:r w:rsidRPr="001F7BF3">
              <w:rPr>
                <w:rFonts w:ascii="Book Antiqua" w:hAnsi="Book Antiqua" w:cstheme="minorHAnsi"/>
                <w:sz w:val="24"/>
                <w:szCs w:val="24"/>
                <w:lang w:val="en-GB"/>
              </w:rPr>
              <w:t>≥</w:t>
            </w:r>
            <w:r w:rsidR="00665BF3" w:rsidRPr="001F7BF3">
              <w:rPr>
                <w:rFonts w:ascii="Book Antiqua" w:hAnsi="Book Antiqua" w:cstheme="minorHAnsi"/>
                <w:sz w:val="24"/>
                <w:szCs w:val="24"/>
                <w:lang w:val="en-GB"/>
              </w:rPr>
              <w:t xml:space="preserve"> </w:t>
            </w:r>
            <w:r w:rsidRPr="001F7BF3">
              <w:rPr>
                <w:rFonts w:ascii="Book Antiqua" w:hAnsi="Book Antiqua"/>
                <w:sz w:val="24"/>
                <w:szCs w:val="24"/>
                <w:lang w:val="en-GB"/>
              </w:rPr>
              <w:t>25</w:t>
            </w:r>
            <w:r w:rsidR="00665BF3" w:rsidRPr="001F7BF3">
              <w:rPr>
                <w:rFonts w:ascii="Book Antiqua" w:hAnsi="Book Antiqua"/>
                <w:sz w:val="24"/>
                <w:szCs w:val="24"/>
                <w:lang w:val="en-GB"/>
              </w:rPr>
              <w:t xml:space="preserve"> </w:t>
            </w:r>
            <w:r w:rsidRPr="001F7BF3">
              <w:rPr>
                <w:rFonts w:ascii="Book Antiqua" w:hAnsi="Book Antiqua"/>
                <w:sz w:val="24"/>
                <w:szCs w:val="24"/>
                <w:lang w:val="en-GB"/>
              </w:rPr>
              <w:t>kg/m</w:t>
            </w:r>
            <w:r w:rsidRPr="001F7BF3">
              <w:rPr>
                <w:rFonts w:ascii="Book Antiqua" w:hAnsi="Book Antiqua"/>
                <w:sz w:val="24"/>
                <w:szCs w:val="24"/>
                <w:vertAlign w:val="superscript"/>
                <w:lang w:val="en-GB"/>
              </w:rPr>
              <w:t>2</w:t>
            </w:r>
          </w:p>
        </w:tc>
        <w:tc>
          <w:tcPr>
            <w:tcW w:w="1559" w:type="dxa"/>
            <w:hideMark/>
          </w:tcPr>
          <w:p w14:paraId="60A9A164"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 xml:space="preserve">BIA </w:t>
            </w:r>
          </w:p>
        </w:tc>
        <w:tc>
          <w:tcPr>
            <w:tcW w:w="851" w:type="dxa"/>
            <w:hideMark/>
          </w:tcPr>
          <w:p w14:paraId="66A150FE"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M-F</w:t>
            </w:r>
          </w:p>
        </w:tc>
        <w:tc>
          <w:tcPr>
            <w:tcW w:w="992" w:type="dxa"/>
            <w:hideMark/>
          </w:tcPr>
          <w:p w14:paraId="11195D90" w14:textId="0BC4069E" w:rsidR="00252E33" w:rsidRPr="001F7BF3" w:rsidRDefault="00252E33" w:rsidP="005656DA">
            <w:pPr>
              <w:spacing w:line="360" w:lineRule="auto"/>
              <w:ind w:left="120" w:hangingChars="50" w:hanging="120"/>
              <w:jc w:val="both"/>
              <w:rPr>
                <w:rFonts w:ascii="Book Antiqua" w:hAnsi="Book Antiqua"/>
                <w:sz w:val="24"/>
                <w:szCs w:val="24"/>
                <w:lang w:val="en-GB"/>
              </w:rPr>
            </w:pPr>
            <w:r w:rsidRPr="001F7BF3">
              <w:rPr>
                <w:rFonts w:ascii="Book Antiqua" w:hAnsi="Book Antiqua"/>
                <w:sz w:val="24"/>
                <w:szCs w:val="24"/>
                <w:lang w:val="en-GB"/>
              </w:rPr>
              <w:t>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180</w:t>
            </w:r>
            <w:r w:rsidR="00665BF3" w:rsidRPr="001F7BF3">
              <w:rPr>
                <w:rFonts w:ascii="Book Antiqua" w:hAnsi="Book Antiqua"/>
                <w:sz w:val="24"/>
                <w:szCs w:val="24"/>
                <w:lang w:val="en-GB" w:eastAsia="zh-CN"/>
              </w:rPr>
              <w:t xml:space="preserve">; </w:t>
            </w:r>
            <w:r w:rsidRPr="001F7BF3">
              <w:rPr>
                <w:rFonts w:ascii="Book Antiqua" w:hAnsi="Book Antiqua"/>
                <w:sz w:val="24"/>
                <w:szCs w:val="24"/>
                <w:lang w:val="en-GB"/>
              </w:rPr>
              <w:t>M</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6</w:t>
            </w:r>
            <w:r w:rsidR="00665BF3" w:rsidRPr="001F7BF3">
              <w:rPr>
                <w:rFonts w:ascii="Book Antiqua" w:hAnsi="Book Antiqua"/>
                <w:sz w:val="24"/>
                <w:szCs w:val="24"/>
                <w:lang w:val="en-GB"/>
              </w:rPr>
              <w:t xml:space="preserve">0; </w:t>
            </w:r>
            <w:r w:rsidRPr="001F7BF3">
              <w:rPr>
                <w:rFonts w:ascii="Book Antiqua" w:hAnsi="Book Antiqua"/>
                <w:sz w:val="24"/>
                <w:szCs w:val="24"/>
                <w:lang w:val="en-GB"/>
              </w:rPr>
              <w:t>F</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120</w:t>
            </w:r>
          </w:p>
        </w:tc>
        <w:tc>
          <w:tcPr>
            <w:tcW w:w="1701" w:type="dxa"/>
            <w:hideMark/>
          </w:tcPr>
          <w:p w14:paraId="3B6ABCDB" w14:textId="0FCCB12F"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Non SO: 69.9 ± 7.3</w:t>
            </w:r>
            <w:r w:rsidR="00665BF3" w:rsidRPr="001F7BF3">
              <w:rPr>
                <w:rFonts w:ascii="Book Antiqua" w:hAnsi="Book Antiqua"/>
                <w:sz w:val="24"/>
                <w:szCs w:val="24"/>
                <w:lang w:val="en-GB"/>
              </w:rPr>
              <w:t xml:space="preserve">; </w:t>
            </w:r>
            <w:r w:rsidRPr="001F7BF3">
              <w:rPr>
                <w:rFonts w:ascii="Book Antiqua" w:hAnsi="Book Antiqua"/>
                <w:sz w:val="24"/>
                <w:szCs w:val="24"/>
                <w:lang w:val="en-GB"/>
              </w:rPr>
              <w:t>SO: 61.1 ± 9.9</w:t>
            </w:r>
          </w:p>
        </w:tc>
        <w:tc>
          <w:tcPr>
            <w:tcW w:w="1276" w:type="dxa"/>
            <w:hideMark/>
          </w:tcPr>
          <w:p w14:paraId="3F8BE39A" w14:textId="09B64D7D"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Non SO:</w:t>
            </w:r>
            <w:r w:rsidR="00665BF3" w:rsidRPr="001F7BF3">
              <w:rPr>
                <w:rFonts w:ascii="Book Antiqua" w:hAnsi="Book Antiqua"/>
                <w:sz w:val="24"/>
                <w:szCs w:val="24"/>
                <w:lang w:val="en-GB" w:eastAsia="zh-CN"/>
              </w:rPr>
              <w:t xml:space="preserve"> </w:t>
            </w:r>
            <w:r w:rsidRPr="001F7BF3">
              <w:rPr>
                <w:rFonts w:ascii="Book Antiqua" w:hAnsi="Book Antiqua"/>
                <w:sz w:val="24"/>
                <w:szCs w:val="24"/>
                <w:lang w:val="en-GB"/>
              </w:rPr>
              <w:t>26.8</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1.6</w:t>
            </w:r>
            <w:r w:rsidR="00665BF3" w:rsidRPr="001F7BF3">
              <w:rPr>
                <w:rFonts w:ascii="Book Antiqua" w:hAnsi="Book Antiqua"/>
                <w:sz w:val="24"/>
                <w:szCs w:val="24"/>
                <w:lang w:val="en-GB"/>
              </w:rPr>
              <w:t xml:space="preserve">; </w:t>
            </w:r>
            <w:r w:rsidRPr="001F7BF3">
              <w:rPr>
                <w:rFonts w:ascii="Book Antiqua" w:hAnsi="Book Antiqua"/>
                <w:sz w:val="24"/>
                <w:szCs w:val="24"/>
                <w:lang w:val="en-GB"/>
              </w:rPr>
              <w:t>SO:</w:t>
            </w:r>
            <w:r w:rsidR="00665BF3" w:rsidRPr="001F7BF3">
              <w:rPr>
                <w:rFonts w:ascii="Book Antiqua" w:hAnsi="Book Antiqua"/>
                <w:sz w:val="24"/>
                <w:szCs w:val="24"/>
                <w:lang w:val="en-GB" w:eastAsia="zh-CN"/>
              </w:rPr>
              <w:t xml:space="preserve"> </w:t>
            </w:r>
            <w:r w:rsidRPr="001F7BF3">
              <w:rPr>
                <w:rFonts w:ascii="Book Antiqua" w:hAnsi="Book Antiqua"/>
                <w:sz w:val="24"/>
                <w:szCs w:val="24"/>
                <w:lang w:val="en-GB"/>
              </w:rPr>
              <w:t>27.8</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2.6</w:t>
            </w:r>
          </w:p>
        </w:tc>
        <w:tc>
          <w:tcPr>
            <w:tcW w:w="2126" w:type="dxa"/>
            <w:hideMark/>
          </w:tcPr>
          <w:p w14:paraId="51B60884" w14:textId="40E53BDF"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i/>
                <w:sz w:val="24"/>
                <w:szCs w:val="24"/>
                <w:lang w:val="en-GB"/>
              </w:rPr>
              <w:t>N</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35/60 in males</w:t>
            </w:r>
            <w:r w:rsidR="00665BF3" w:rsidRPr="001F7BF3">
              <w:rPr>
                <w:rFonts w:ascii="Book Antiqua" w:hAnsi="Book Antiqua"/>
                <w:sz w:val="24"/>
                <w:szCs w:val="24"/>
                <w:lang w:val="en-GB"/>
              </w:rPr>
              <w:t xml:space="preserve">; </w:t>
            </w:r>
            <w:r w:rsidRPr="001F7BF3">
              <w:rPr>
                <w:rFonts w:ascii="Book Antiqua" w:hAnsi="Book Antiqua"/>
                <w:i/>
                <w:sz w:val="24"/>
                <w:szCs w:val="24"/>
                <w:lang w:val="en-GB"/>
              </w:rPr>
              <w:t>N</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 xml:space="preserve">80/120 in females </w:t>
            </w:r>
          </w:p>
        </w:tc>
        <w:tc>
          <w:tcPr>
            <w:tcW w:w="1984" w:type="dxa"/>
            <w:hideMark/>
          </w:tcPr>
          <w:p w14:paraId="4E67D679" w14:textId="40F968FC" w:rsidR="00252E33" w:rsidRPr="001F7BF3" w:rsidRDefault="00577272"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T2D</w:t>
            </w:r>
            <w:r w:rsidR="00665BF3" w:rsidRPr="001F7BF3">
              <w:rPr>
                <w:rFonts w:ascii="Book Antiqua" w:hAnsi="Book Antiqua"/>
                <w:sz w:val="24"/>
                <w:szCs w:val="24"/>
                <w:lang w:val="en-GB"/>
              </w:rPr>
              <w:t xml:space="preserve">: </w:t>
            </w:r>
            <w:r w:rsidR="00252E33" w:rsidRPr="001F7BF3">
              <w:rPr>
                <w:rFonts w:ascii="Book Antiqua" w:hAnsi="Book Antiqua"/>
                <w:sz w:val="24"/>
                <w:szCs w:val="24"/>
                <w:lang w:val="en-GB"/>
              </w:rPr>
              <w:t>Non SO:</w:t>
            </w:r>
            <w:r w:rsidR="00665BF3" w:rsidRPr="001F7BF3">
              <w:rPr>
                <w:rFonts w:ascii="Book Antiqua" w:hAnsi="Book Antiqua"/>
                <w:sz w:val="24"/>
                <w:szCs w:val="24"/>
                <w:lang w:val="en-GB"/>
              </w:rPr>
              <w:t xml:space="preserve"> </w:t>
            </w:r>
            <w:r w:rsidR="00252E33" w:rsidRPr="001F7BF3">
              <w:rPr>
                <w:rFonts w:ascii="Book Antiqua" w:hAnsi="Book Antiqua"/>
                <w:i/>
                <w:sz w:val="24"/>
                <w:szCs w:val="24"/>
                <w:lang w:val="en-GB"/>
              </w:rPr>
              <w:t>N</w:t>
            </w:r>
            <w:r w:rsidR="00665BF3" w:rsidRPr="001F7BF3">
              <w:rPr>
                <w:rFonts w:ascii="Book Antiqua" w:hAnsi="Book Antiqua"/>
                <w:sz w:val="24"/>
                <w:szCs w:val="24"/>
                <w:lang w:val="en-GB"/>
              </w:rPr>
              <w:t xml:space="preserve"> </w:t>
            </w:r>
            <w:r w:rsidR="00252E33"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00252E33" w:rsidRPr="001F7BF3">
              <w:rPr>
                <w:rFonts w:ascii="Book Antiqua" w:hAnsi="Book Antiqua"/>
                <w:sz w:val="24"/>
                <w:szCs w:val="24"/>
                <w:lang w:val="en-GB"/>
              </w:rPr>
              <w:t>12/65</w:t>
            </w:r>
            <w:r w:rsidR="00665BF3" w:rsidRPr="001F7BF3">
              <w:rPr>
                <w:rFonts w:ascii="Book Antiqua" w:hAnsi="Book Antiqua"/>
                <w:sz w:val="24"/>
                <w:szCs w:val="24"/>
                <w:lang w:val="en-GB"/>
              </w:rPr>
              <w:t>;</w:t>
            </w:r>
            <w:r w:rsidR="00252E33" w:rsidRPr="001F7BF3">
              <w:rPr>
                <w:rFonts w:ascii="Book Antiqua" w:hAnsi="Book Antiqua"/>
                <w:sz w:val="24"/>
                <w:szCs w:val="24"/>
                <w:lang w:val="en-GB"/>
              </w:rPr>
              <w:t xml:space="preserve"> SO: </w:t>
            </w:r>
            <w:r w:rsidR="00252E33" w:rsidRPr="001F7BF3">
              <w:rPr>
                <w:rFonts w:ascii="Book Antiqua" w:hAnsi="Book Antiqua"/>
                <w:i/>
                <w:sz w:val="24"/>
                <w:szCs w:val="24"/>
                <w:lang w:val="en-GB"/>
              </w:rPr>
              <w:t>N</w:t>
            </w:r>
            <w:r w:rsidR="00665BF3" w:rsidRPr="001F7BF3">
              <w:rPr>
                <w:rFonts w:ascii="Book Antiqua" w:hAnsi="Book Antiqua"/>
                <w:sz w:val="24"/>
                <w:szCs w:val="24"/>
                <w:lang w:val="en-GB"/>
              </w:rPr>
              <w:t xml:space="preserve"> </w:t>
            </w:r>
            <w:r w:rsidR="00252E33"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00252E33" w:rsidRPr="001F7BF3">
              <w:rPr>
                <w:rFonts w:ascii="Book Antiqua" w:hAnsi="Book Antiqua"/>
                <w:sz w:val="24"/>
                <w:szCs w:val="24"/>
                <w:lang w:val="en-GB"/>
              </w:rPr>
              <w:t>17/115</w:t>
            </w:r>
          </w:p>
        </w:tc>
      </w:tr>
      <w:tr w:rsidR="00252E33" w:rsidRPr="001F7BF3" w14:paraId="6F2A431D" w14:textId="77777777" w:rsidTr="00A01A3F">
        <w:trPr>
          <w:trHeight w:val="419"/>
        </w:trPr>
        <w:tc>
          <w:tcPr>
            <w:tcW w:w="1276" w:type="dxa"/>
            <w:hideMark/>
          </w:tcPr>
          <w:p w14:paraId="73A91C75" w14:textId="3C06C4A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noProof/>
                <w:sz w:val="24"/>
                <w:szCs w:val="24"/>
                <w:lang w:val="en-GB"/>
              </w:rPr>
              <w:t>Poggiogalle</w:t>
            </w:r>
            <w:r w:rsidRPr="001F7BF3">
              <w:rPr>
                <w:rFonts w:ascii="Book Antiqua" w:hAnsi="Book Antiqua"/>
                <w:sz w:val="24"/>
                <w:szCs w:val="24"/>
                <w:lang w:val="en-GB"/>
              </w:rPr>
              <w:t xml:space="preserve"> </w:t>
            </w:r>
            <w:r w:rsidRPr="001F7BF3">
              <w:rPr>
                <w:rFonts w:ascii="Book Antiqua" w:hAnsi="Book Antiqua"/>
                <w:i/>
                <w:sz w:val="24"/>
                <w:szCs w:val="24"/>
                <w:lang w:val="en-GB"/>
              </w:rPr>
              <w:t>et al</w:t>
            </w:r>
            <w:r w:rsidR="00665BF3" w:rsidRPr="001F7BF3">
              <w:rPr>
                <w:rFonts w:ascii="Book Antiqua" w:hAnsi="Book Antiqua"/>
                <w:sz w:val="24"/>
                <w:szCs w:val="24"/>
                <w:vertAlign w:val="superscript"/>
                <w:lang w:val="en-GB"/>
              </w:rPr>
              <w:t>[36]</w:t>
            </w:r>
            <w:r w:rsidR="00665BF3" w:rsidRPr="001F7BF3">
              <w:rPr>
                <w:rFonts w:ascii="Book Antiqua" w:hAnsi="Book Antiqua"/>
                <w:sz w:val="24"/>
                <w:szCs w:val="24"/>
                <w:lang w:val="en-GB"/>
              </w:rPr>
              <w:t>,</w:t>
            </w:r>
            <w:r w:rsidRPr="001F7BF3">
              <w:rPr>
                <w:rFonts w:ascii="Book Antiqua" w:hAnsi="Book Antiqua"/>
                <w:sz w:val="24"/>
                <w:szCs w:val="24"/>
                <w:lang w:val="en-GB"/>
              </w:rPr>
              <w:t xml:space="preserve"> 2015</w:t>
            </w:r>
          </w:p>
        </w:tc>
        <w:tc>
          <w:tcPr>
            <w:tcW w:w="1560" w:type="dxa"/>
            <w:hideMark/>
          </w:tcPr>
          <w:p w14:paraId="39B5A01A"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Cross sectional</w:t>
            </w:r>
          </w:p>
        </w:tc>
        <w:tc>
          <w:tcPr>
            <w:tcW w:w="2126" w:type="dxa"/>
            <w:hideMark/>
          </w:tcPr>
          <w:p w14:paraId="07CBE488" w14:textId="73DBA8BF"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Defined by ASMM/h</w:t>
            </w:r>
            <w:r w:rsidRPr="001F7BF3">
              <w:rPr>
                <w:rFonts w:ascii="Book Antiqua" w:hAnsi="Book Antiqua"/>
                <w:sz w:val="24"/>
                <w:szCs w:val="24"/>
                <w:vertAlign w:val="superscript"/>
                <w:lang w:val="en-GB"/>
              </w:rPr>
              <w:t>2</w:t>
            </w:r>
            <w:r w:rsidRPr="001F7BF3">
              <w:rPr>
                <w:rFonts w:ascii="Book Antiqua" w:hAnsi="Book Antiqua"/>
                <w:sz w:val="24"/>
                <w:szCs w:val="24"/>
                <w:lang w:val="en-GB"/>
              </w:rPr>
              <w:t xml:space="preserve"> or ASMM/wt. &lt;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2SD of sex specific mean combined with assessment of FM and FFM</w:t>
            </w:r>
          </w:p>
        </w:tc>
        <w:tc>
          <w:tcPr>
            <w:tcW w:w="1559" w:type="dxa"/>
            <w:hideMark/>
          </w:tcPr>
          <w:p w14:paraId="340AFC24"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DXA</w:t>
            </w:r>
          </w:p>
        </w:tc>
        <w:tc>
          <w:tcPr>
            <w:tcW w:w="851" w:type="dxa"/>
            <w:hideMark/>
          </w:tcPr>
          <w:p w14:paraId="2477B68A"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M-F</w:t>
            </w:r>
          </w:p>
        </w:tc>
        <w:tc>
          <w:tcPr>
            <w:tcW w:w="992" w:type="dxa"/>
            <w:hideMark/>
          </w:tcPr>
          <w:p w14:paraId="65A79309" w14:textId="0B91A376" w:rsidR="00252E33" w:rsidRPr="001F7BF3" w:rsidRDefault="00252E33" w:rsidP="005656DA">
            <w:pPr>
              <w:spacing w:line="360" w:lineRule="auto"/>
              <w:ind w:left="120" w:hangingChars="50" w:hanging="120"/>
              <w:jc w:val="both"/>
              <w:rPr>
                <w:rFonts w:ascii="Book Antiqua" w:hAnsi="Book Antiqua"/>
                <w:sz w:val="24"/>
                <w:szCs w:val="24"/>
                <w:lang w:val="en-GB"/>
              </w:rPr>
            </w:pPr>
            <w:r w:rsidRPr="001F7BF3">
              <w:rPr>
                <w:rFonts w:ascii="Book Antiqua" w:hAnsi="Book Antiqua"/>
                <w:sz w:val="24"/>
                <w:szCs w:val="24"/>
                <w:lang w:val="en-GB"/>
              </w:rPr>
              <w:t>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727</w:t>
            </w:r>
            <w:r w:rsidR="00665BF3" w:rsidRPr="001F7BF3">
              <w:rPr>
                <w:rFonts w:ascii="Book Antiqua" w:hAnsi="Book Antiqua"/>
                <w:sz w:val="24"/>
                <w:szCs w:val="24"/>
                <w:lang w:val="en-GB"/>
              </w:rPr>
              <w:t xml:space="preserve">; </w:t>
            </w:r>
            <w:r w:rsidRPr="001F7BF3">
              <w:rPr>
                <w:rFonts w:ascii="Book Antiqua" w:hAnsi="Book Antiqua"/>
                <w:sz w:val="24"/>
                <w:szCs w:val="24"/>
                <w:lang w:val="en-GB"/>
              </w:rPr>
              <w:t>M</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141</w:t>
            </w:r>
            <w:r w:rsidR="00665BF3" w:rsidRPr="001F7BF3">
              <w:rPr>
                <w:rFonts w:ascii="Book Antiqua" w:hAnsi="Book Antiqua"/>
                <w:sz w:val="24"/>
                <w:szCs w:val="24"/>
                <w:lang w:val="en-GB"/>
              </w:rPr>
              <w:t xml:space="preserve">; </w:t>
            </w:r>
            <w:r w:rsidRPr="001F7BF3">
              <w:rPr>
                <w:rFonts w:ascii="Book Antiqua" w:hAnsi="Book Antiqua"/>
                <w:sz w:val="24"/>
                <w:szCs w:val="24"/>
                <w:lang w:val="en-GB"/>
              </w:rPr>
              <w:t>F</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586</w:t>
            </w:r>
          </w:p>
        </w:tc>
        <w:tc>
          <w:tcPr>
            <w:tcW w:w="1701" w:type="dxa"/>
            <w:hideMark/>
          </w:tcPr>
          <w:p w14:paraId="435A4E03" w14:textId="15BFA1B5"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46.49</w:t>
            </w:r>
            <w:r w:rsidR="00665BF3" w:rsidRPr="001F7BF3">
              <w:rPr>
                <w:rFonts w:ascii="Book Antiqua" w:hAnsi="Book Antiqua"/>
                <w:sz w:val="24"/>
                <w:szCs w:val="24"/>
                <w:lang w:val="en-GB"/>
              </w:rPr>
              <w:t xml:space="preserve"> </w:t>
            </w:r>
            <w:r w:rsidRPr="001F7BF3">
              <w:rPr>
                <w:rFonts w:ascii="Book Antiqua" w:hAnsi="Book Antiqua" w:cstheme="minorHAnsi"/>
                <w:sz w:val="24"/>
                <w:szCs w:val="24"/>
                <w:lang w:val="en-GB"/>
              </w:rPr>
              <w:t>±</w:t>
            </w:r>
            <w:r w:rsidR="00665BF3" w:rsidRPr="001F7BF3">
              <w:rPr>
                <w:rFonts w:ascii="Book Antiqua" w:hAnsi="Book Antiqua" w:cstheme="minorHAnsi"/>
                <w:sz w:val="24"/>
                <w:szCs w:val="24"/>
                <w:lang w:val="en-GB"/>
              </w:rPr>
              <w:t xml:space="preserve"> </w:t>
            </w:r>
            <w:r w:rsidRPr="001F7BF3">
              <w:rPr>
                <w:rFonts w:ascii="Book Antiqua" w:hAnsi="Book Antiqua"/>
                <w:sz w:val="24"/>
                <w:szCs w:val="24"/>
                <w:lang w:val="en-GB"/>
              </w:rPr>
              <w:t>13.73</w:t>
            </w:r>
            <w:r w:rsidR="00665BF3" w:rsidRPr="001F7BF3">
              <w:rPr>
                <w:rFonts w:ascii="Book Antiqua" w:hAnsi="Book Antiqua"/>
                <w:sz w:val="24"/>
                <w:szCs w:val="24"/>
                <w:lang w:val="en-GB"/>
              </w:rPr>
              <w:t xml:space="preserve">; </w:t>
            </w:r>
            <w:r w:rsidRPr="001F7BF3">
              <w:rPr>
                <w:rFonts w:ascii="Book Antiqua" w:hAnsi="Book Antiqua"/>
                <w:sz w:val="24"/>
                <w:szCs w:val="24"/>
                <w:lang w:val="en-GB"/>
              </w:rPr>
              <w:t>46.99</w:t>
            </w:r>
            <w:r w:rsidR="00665BF3" w:rsidRPr="001F7BF3">
              <w:rPr>
                <w:rFonts w:ascii="Book Antiqua" w:hAnsi="Book Antiqua"/>
                <w:sz w:val="24"/>
                <w:szCs w:val="24"/>
                <w:lang w:val="en-GB"/>
              </w:rPr>
              <w:t xml:space="preserve"> </w:t>
            </w:r>
            <w:r w:rsidRPr="001F7BF3">
              <w:rPr>
                <w:rFonts w:ascii="Book Antiqua" w:hAnsi="Book Antiqua" w:cstheme="minorHAnsi"/>
                <w:sz w:val="24"/>
                <w:szCs w:val="24"/>
                <w:lang w:val="en-GB"/>
              </w:rPr>
              <w:t>±</w:t>
            </w:r>
            <w:r w:rsidR="00665BF3" w:rsidRPr="001F7BF3">
              <w:rPr>
                <w:rFonts w:ascii="Book Antiqua" w:hAnsi="Book Antiqua" w:cstheme="minorHAnsi"/>
                <w:sz w:val="24"/>
                <w:szCs w:val="24"/>
                <w:lang w:val="en-GB"/>
              </w:rPr>
              <w:t xml:space="preserve"> </w:t>
            </w:r>
            <w:r w:rsidRPr="001F7BF3">
              <w:rPr>
                <w:rFonts w:ascii="Book Antiqua" w:hAnsi="Book Antiqua"/>
                <w:sz w:val="24"/>
                <w:szCs w:val="24"/>
                <w:lang w:val="en-GB"/>
              </w:rPr>
              <w:t>13.76</w:t>
            </w:r>
          </w:p>
        </w:tc>
        <w:tc>
          <w:tcPr>
            <w:tcW w:w="1276" w:type="dxa"/>
            <w:hideMark/>
          </w:tcPr>
          <w:p w14:paraId="273A9C9A" w14:textId="566EE37B"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38.85</w:t>
            </w:r>
            <w:r w:rsidR="00665BF3" w:rsidRPr="001F7BF3">
              <w:rPr>
                <w:rFonts w:ascii="Book Antiqua" w:hAnsi="Book Antiqua"/>
                <w:sz w:val="24"/>
                <w:szCs w:val="24"/>
                <w:lang w:val="en-GB"/>
              </w:rPr>
              <w:t xml:space="preserve"> </w:t>
            </w:r>
            <w:r w:rsidRPr="001F7BF3">
              <w:rPr>
                <w:rFonts w:ascii="Book Antiqua" w:hAnsi="Book Antiqua" w:cstheme="minorHAnsi"/>
                <w:sz w:val="24"/>
                <w:szCs w:val="24"/>
                <w:lang w:val="en-GB"/>
              </w:rPr>
              <w:t>±</w:t>
            </w:r>
            <w:r w:rsidR="00665BF3" w:rsidRPr="001F7BF3">
              <w:rPr>
                <w:rFonts w:ascii="Book Antiqua" w:hAnsi="Book Antiqua" w:cstheme="minorHAnsi"/>
                <w:sz w:val="24"/>
                <w:szCs w:val="24"/>
                <w:lang w:val="en-GB"/>
              </w:rPr>
              <w:t xml:space="preserve"> </w:t>
            </w:r>
            <w:r w:rsidRPr="001F7BF3">
              <w:rPr>
                <w:rFonts w:ascii="Book Antiqua" w:hAnsi="Book Antiqua"/>
                <w:sz w:val="24"/>
                <w:szCs w:val="24"/>
                <w:lang w:val="en-GB"/>
              </w:rPr>
              <w:t>5.88</w:t>
            </w:r>
            <w:r w:rsidR="00665BF3" w:rsidRPr="001F7BF3">
              <w:rPr>
                <w:rFonts w:ascii="Book Antiqua" w:hAnsi="Book Antiqua"/>
                <w:sz w:val="24"/>
                <w:szCs w:val="24"/>
                <w:lang w:val="en-GB"/>
              </w:rPr>
              <w:t xml:space="preserve">; </w:t>
            </w:r>
            <w:r w:rsidRPr="001F7BF3">
              <w:rPr>
                <w:rFonts w:ascii="Book Antiqua" w:hAnsi="Book Antiqua"/>
                <w:sz w:val="24"/>
                <w:szCs w:val="24"/>
                <w:lang w:val="en-GB"/>
              </w:rPr>
              <w:t>38.84</w:t>
            </w:r>
            <w:r w:rsidR="00665BF3" w:rsidRPr="001F7BF3">
              <w:rPr>
                <w:rFonts w:ascii="Book Antiqua" w:hAnsi="Book Antiqua"/>
                <w:sz w:val="24"/>
                <w:szCs w:val="24"/>
                <w:lang w:val="en-GB"/>
              </w:rPr>
              <w:t xml:space="preserve"> </w:t>
            </w:r>
            <w:r w:rsidRPr="001F7BF3">
              <w:rPr>
                <w:rFonts w:ascii="Book Antiqua" w:hAnsi="Book Antiqua" w:cstheme="minorHAnsi"/>
                <w:sz w:val="24"/>
                <w:szCs w:val="24"/>
                <w:lang w:val="en-GB"/>
              </w:rPr>
              <w:t>±</w:t>
            </w:r>
            <w:r w:rsidR="00665BF3" w:rsidRPr="001F7BF3">
              <w:rPr>
                <w:rFonts w:ascii="Book Antiqua" w:hAnsi="Book Antiqua" w:cstheme="minorHAnsi"/>
                <w:sz w:val="24"/>
                <w:szCs w:val="24"/>
                <w:lang w:val="en-GB"/>
              </w:rPr>
              <w:t xml:space="preserve"> </w:t>
            </w:r>
            <w:r w:rsidRPr="001F7BF3">
              <w:rPr>
                <w:rFonts w:ascii="Book Antiqua" w:hAnsi="Book Antiqua"/>
                <w:sz w:val="24"/>
                <w:szCs w:val="24"/>
                <w:lang w:val="en-GB"/>
              </w:rPr>
              <w:t>5.79</w:t>
            </w:r>
          </w:p>
        </w:tc>
        <w:tc>
          <w:tcPr>
            <w:tcW w:w="2126" w:type="dxa"/>
          </w:tcPr>
          <w:p w14:paraId="3A278205" w14:textId="5412423E"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SO</w:t>
            </w:r>
            <w:r w:rsidR="00665BF3" w:rsidRPr="001F7BF3">
              <w:rPr>
                <w:rFonts w:ascii="Book Antiqua" w:hAnsi="Book Antiqua"/>
                <w:sz w:val="24"/>
                <w:szCs w:val="24"/>
                <w:lang w:val="en-GB"/>
              </w:rPr>
              <w:t>:</w:t>
            </w:r>
            <w:r w:rsidRPr="001F7BF3">
              <w:rPr>
                <w:rFonts w:ascii="Book Antiqua" w:hAnsi="Book Antiqua"/>
                <w:sz w:val="24"/>
                <w:szCs w:val="24"/>
                <w:lang w:val="en-GB"/>
              </w:rPr>
              <w:t xml:space="preserve"> </w:t>
            </w:r>
            <w:r w:rsidRPr="001F7BF3">
              <w:rPr>
                <w:rFonts w:ascii="Book Antiqua" w:hAnsi="Book Antiqua"/>
                <w:i/>
                <w:sz w:val="24"/>
                <w:szCs w:val="24"/>
                <w:lang w:val="en-GB"/>
              </w:rPr>
              <w:t>N</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68/141 in males</w:t>
            </w:r>
            <w:r w:rsidR="00665BF3" w:rsidRPr="001F7BF3">
              <w:rPr>
                <w:rFonts w:ascii="Book Antiqua" w:hAnsi="Book Antiqua"/>
                <w:sz w:val="24"/>
                <w:szCs w:val="24"/>
                <w:lang w:val="en-GB"/>
              </w:rPr>
              <w:t xml:space="preserve">; </w:t>
            </w:r>
            <w:r w:rsidRPr="001F7BF3">
              <w:rPr>
                <w:rFonts w:ascii="Book Antiqua" w:hAnsi="Book Antiqua"/>
                <w:i/>
                <w:sz w:val="24"/>
                <w:szCs w:val="24"/>
                <w:lang w:val="en-GB"/>
              </w:rPr>
              <w:t>N</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 xml:space="preserve">350/586 in females </w:t>
            </w:r>
          </w:p>
        </w:tc>
        <w:tc>
          <w:tcPr>
            <w:tcW w:w="1984" w:type="dxa"/>
            <w:hideMark/>
          </w:tcPr>
          <w:p w14:paraId="54522A36" w14:textId="3B3D51FB"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 xml:space="preserve">Pre-diabetes or </w:t>
            </w:r>
            <w:r w:rsidR="00577272" w:rsidRPr="001F7BF3">
              <w:rPr>
                <w:rFonts w:ascii="Book Antiqua" w:hAnsi="Book Antiqua"/>
                <w:sz w:val="24"/>
                <w:szCs w:val="24"/>
                <w:lang w:val="en-GB"/>
              </w:rPr>
              <w:t>T2D</w:t>
            </w:r>
            <w:r w:rsidR="00665BF3" w:rsidRPr="001F7BF3">
              <w:rPr>
                <w:rFonts w:ascii="Book Antiqua" w:hAnsi="Book Antiqua"/>
                <w:sz w:val="24"/>
                <w:szCs w:val="24"/>
                <w:lang w:val="en-GB"/>
              </w:rPr>
              <w:t>:</w:t>
            </w:r>
            <w:r w:rsidRPr="001F7BF3">
              <w:rPr>
                <w:rFonts w:ascii="Book Antiqua" w:hAnsi="Book Antiqua"/>
                <w:sz w:val="24"/>
                <w:szCs w:val="24"/>
                <w:lang w:val="en-GB"/>
              </w:rPr>
              <w:t xml:space="preserve"> Non-SO: </w:t>
            </w:r>
            <w:r w:rsidRPr="001F7BF3">
              <w:rPr>
                <w:rFonts w:ascii="Book Antiqua" w:hAnsi="Book Antiqua"/>
                <w:i/>
                <w:sz w:val="24"/>
                <w:szCs w:val="24"/>
                <w:lang w:val="en-GB"/>
              </w:rPr>
              <w:t>N</w:t>
            </w:r>
            <w:r w:rsidR="00665BF3" w:rsidRPr="001F7BF3">
              <w:rPr>
                <w:rFonts w:ascii="Book Antiqua" w:hAnsi="Book Antiqua"/>
                <w:i/>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69</w:t>
            </w:r>
            <w:r w:rsidR="00665BF3" w:rsidRPr="001F7BF3">
              <w:rPr>
                <w:rFonts w:ascii="Book Antiqua" w:hAnsi="Book Antiqua"/>
                <w:sz w:val="24"/>
                <w:szCs w:val="24"/>
                <w:lang w:val="en-GB"/>
              </w:rPr>
              <w:t xml:space="preserve">; </w:t>
            </w:r>
            <w:r w:rsidRPr="001F7BF3">
              <w:rPr>
                <w:rFonts w:ascii="Book Antiqua" w:hAnsi="Book Antiqua"/>
                <w:sz w:val="24"/>
                <w:szCs w:val="24"/>
                <w:lang w:val="en-GB"/>
              </w:rPr>
              <w:t>SO: N</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155</w:t>
            </w:r>
          </w:p>
        </w:tc>
      </w:tr>
      <w:tr w:rsidR="00252E33" w:rsidRPr="001F7BF3" w14:paraId="18346F86" w14:textId="77777777" w:rsidTr="00A01A3F">
        <w:trPr>
          <w:trHeight w:val="1238"/>
        </w:trPr>
        <w:tc>
          <w:tcPr>
            <w:tcW w:w="1276" w:type="dxa"/>
            <w:hideMark/>
          </w:tcPr>
          <w:p w14:paraId="435DA626" w14:textId="48080C7A"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 xml:space="preserve">Ma </w:t>
            </w:r>
            <w:r w:rsidRPr="001F7BF3">
              <w:rPr>
                <w:rFonts w:ascii="Book Antiqua" w:hAnsi="Book Antiqua"/>
                <w:i/>
                <w:sz w:val="24"/>
                <w:szCs w:val="24"/>
                <w:lang w:val="en-GB"/>
              </w:rPr>
              <w:t>et al</w:t>
            </w:r>
            <w:r w:rsidR="00665BF3" w:rsidRPr="001F7BF3">
              <w:rPr>
                <w:rFonts w:ascii="Book Antiqua" w:hAnsi="Book Antiqua"/>
                <w:sz w:val="24"/>
                <w:szCs w:val="24"/>
                <w:vertAlign w:val="superscript"/>
                <w:lang w:val="en-GB"/>
              </w:rPr>
              <w:t>[37]</w:t>
            </w:r>
            <w:r w:rsidR="00665BF3" w:rsidRPr="001F7BF3">
              <w:rPr>
                <w:rFonts w:ascii="Book Antiqua" w:hAnsi="Book Antiqua"/>
                <w:sz w:val="24"/>
                <w:szCs w:val="24"/>
                <w:lang w:val="en-GB"/>
              </w:rPr>
              <w:t>,</w:t>
            </w:r>
            <w:r w:rsidRPr="001F7BF3">
              <w:rPr>
                <w:rFonts w:ascii="Book Antiqua" w:hAnsi="Book Antiqua"/>
                <w:sz w:val="24"/>
                <w:szCs w:val="24"/>
                <w:lang w:val="en-GB"/>
              </w:rPr>
              <w:t xml:space="preserve"> 2016 </w:t>
            </w:r>
          </w:p>
        </w:tc>
        <w:tc>
          <w:tcPr>
            <w:tcW w:w="1560" w:type="dxa"/>
            <w:hideMark/>
          </w:tcPr>
          <w:p w14:paraId="10F2FF23" w14:textId="329B207C"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Retrospective</w:t>
            </w:r>
            <w:r w:rsidR="00665BF3" w:rsidRPr="001F7BF3">
              <w:rPr>
                <w:rFonts w:ascii="Book Antiqua" w:hAnsi="Book Antiqua"/>
                <w:sz w:val="24"/>
                <w:szCs w:val="24"/>
                <w:lang w:val="en-GB"/>
              </w:rPr>
              <w:t xml:space="preserve">; </w:t>
            </w:r>
            <w:r w:rsidRPr="001F7BF3">
              <w:rPr>
                <w:rFonts w:ascii="Book Antiqua" w:hAnsi="Book Antiqua"/>
                <w:sz w:val="24"/>
                <w:szCs w:val="24"/>
                <w:lang w:val="en-GB"/>
              </w:rPr>
              <w:t xml:space="preserve">Cross sectional </w:t>
            </w:r>
          </w:p>
        </w:tc>
        <w:tc>
          <w:tcPr>
            <w:tcW w:w="2126" w:type="dxa"/>
            <w:hideMark/>
          </w:tcPr>
          <w:p w14:paraId="5532A261" w14:textId="3BFF91CC"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SO:</w:t>
            </w:r>
            <w:r w:rsidR="00665BF3" w:rsidRPr="001F7BF3">
              <w:rPr>
                <w:rFonts w:ascii="Book Antiqua" w:hAnsi="Book Antiqua"/>
                <w:sz w:val="24"/>
                <w:szCs w:val="24"/>
                <w:lang w:val="en-GB"/>
              </w:rPr>
              <w:t xml:space="preserve"> </w:t>
            </w:r>
            <w:r w:rsidRPr="001F7BF3">
              <w:rPr>
                <w:rFonts w:ascii="Book Antiqua" w:hAnsi="Book Antiqua"/>
                <w:sz w:val="24"/>
                <w:szCs w:val="24"/>
                <w:lang w:val="en-GB"/>
              </w:rPr>
              <w:t>BMI</w:t>
            </w:r>
            <w:r w:rsidR="00665BF3" w:rsidRPr="001F7BF3">
              <w:rPr>
                <w:rFonts w:ascii="Book Antiqua" w:hAnsi="Book Antiqua"/>
                <w:sz w:val="24"/>
                <w:szCs w:val="24"/>
                <w:lang w:val="en-GB"/>
              </w:rPr>
              <w:t xml:space="preserve"> </w:t>
            </w:r>
            <w:r w:rsidRPr="001F7BF3">
              <w:rPr>
                <w:rFonts w:ascii="Book Antiqua" w:hAnsi="Book Antiqua"/>
                <w:sz w:val="24"/>
                <w:szCs w:val="24"/>
                <w:lang w:val="en-GB"/>
              </w:rPr>
              <w:t>&gt;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30</w:t>
            </w:r>
            <w:r w:rsidR="00665BF3" w:rsidRPr="001F7BF3">
              <w:rPr>
                <w:rFonts w:ascii="Book Antiqua" w:hAnsi="Book Antiqua"/>
                <w:sz w:val="24"/>
                <w:szCs w:val="24"/>
                <w:lang w:val="en-GB"/>
              </w:rPr>
              <w:t xml:space="preserve"> </w:t>
            </w:r>
            <w:r w:rsidRPr="001F7BF3">
              <w:rPr>
                <w:rFonts w:ascii="Book Antiqua" w:hAnsi="Book Antiqua"/>
                <w:sz w:val="24"/>
                <w:szCs w:val="24"/>
                <w:lang w:val="en-GB"/>
              </w:rPr>
              <w:t>kg/m</w:t>
            </w:r>
            <w:r w:rsidRPr="001F7BF3">
              <w:rPr>
                <w:rFonts w:ascii="Book Antiqua" w:hAnsi="Book Antiqua"/>
                <w:sz w:val="24"/>
                <w:szCs w:val="24"/>
                <w:vertAlign w:val="superscript"/>
                <w:lang w:val="en-GB"/>
              </w:rPr>
              <w:t>2</w:t>
            </w:r>
            <w:r w:rsidRPr="001F7BF3">
              <w:rPr>
                <w:rFonts w:ascii="Book Antiqua" w:hAnsi="Book Antiqua"/>
                <w:sz w:val="24"/>
                <w:szCs w:val="24"/>
                <w:lang w:val="en-GB"/>
              </w:rPr>
              <w:t xml:space="preserve"> and 24</w:t>
            </w:r>
            <w:r w:rsidR="00665BF3" w:rsidRPr="001F7BF3">
              <w:rPr>
                <w:rFonts w:ascii="Book Antiqua" w:hAnsi="Book Antiqua"/>
                <w:sz w:val="24"/>
                <w:szCs w:val="24"/>
                <w:lang w:val="en-GB"/>
              </w:rPr>
              <w:t xml:space="preserve"> </w:t>
            </w:r>
            <w:r w:rsidRPr="001F7BF3">
              <w:rPr>
                <w:rFonts w:ascii="Book Antiqua" w:hAnsi="Book Antiqua"/>
                <w:sz w:val="24"/>
                <w:szCs w:val="24"/>
                <w:lang w:val="en-GB"/>
              </w:rPr>
              <w:t>h- UC</w:t>
            </w:r>
            <w:r w:rsidR="00665BF3" w:rsidRPr="001F7BF3">
              <w:rPr>
                <w:rFonts w:ascii="Book Antiqua" w:hAnsi="Book Antiqua"/>
                <w:sz w:val="24"/>
                <w:szCs w:val="24"/>
                <w:lang w:val="en-GB"/>
              </w:rPr>
              <w:t xml:space="preserve"> </w:t>
            </w:r>
            <w:r w:rsidRPr="001F7BF3">
              <w:rPr>
                <w:rFonts w:ascii="Book Antiqua" w:hAnsi="Book Antiqua"/>
                <w:sz w:val="24"/>
                <w:szCs w:val="24"/>
                <w:lang w:val="en-GB"/>
              </w:rPr>
              <w:t>&lt;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median</w:t>
            </w:r>
          </w:p>
        </w:tc>
        <w:tc>
          <w:tcPr>
            <w:tcW w:w="1559" w:type="dxa"/>
            <w:hideMark/>
          </w:tcPr>
          <w:p w14:paraId="128C33B7"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 xml:space="preserve">Sex-specific 24-h urinary </w:t>
            </w:r>
            <w:r w:rsidRPr="001F7BF3">
              <w:rPr>
                <w:rFonts w:ascii="Book Antiqua" w:hAnsi="Book Antiqua"/>
                <w:noProof/>
                <w:sz w:val="24"/>
                <w:szCs w:val="24"/>
                <w:lang w:val="en-GB"/>
              </w:rPr>
              <w:t xml:space="preserve">creatinine </w:t>
            </w:r>
            <w:r w:rsidRPr="001F7BF3">
              <w:rPr>
                <w:rFonts w:ascii="Book Antiqua" w:hAnsi="Book Antiqua"/>
                <w:sz w:val="24"/>
                <w:szCs w:val="24"/>
                <w:lang w:val="en-GB"/>
              </w:rPr>
              <w:t>excretion</w:t>
            </w:r>
          </w:p>
        </w:tc>
        <w:tc>
          <w:tcPr>
            <w:tcW w:w="851" w:type="dxa"/>
            <w:hideMark/>
          </w:tcPr>
          <w:p w14:paraId="27A8AA1B"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M-F</w:t>
            </w:r>
          </w:p>
        </w:tc>
        <w:tc>
          <w:tcPr>
            <w:tcW w:w="992" w:type="dxa"/>
            <w:hideMark/>
          </w:tcPr>
          <w:p w14:paraId="015C0EE8" w14:textId="533E4F1E" w:rsidR="00252E33" w:rsidRPr="001F7BF3" w:rsidRDefault="00252E33" w:rsidP="005656DA">
            <w:pPr>
              <w:spacing w:line="360" w:lineRule="auto"/>
              <w:ind w:left="120" w:hangingChars="50" w:hanging="120"/>
              <w:jc w:val="both"/>
              <w:rPr>
                <w:rFonts w:ascii="Book Antiqua" w:hAnsi="Book Antiqua"/>
                <w:sz w:val="24"/>
                <w:szCs w:val="24"/>
                <w:lang w:val="en-GB"/>
              </w:rPr>
            </w:pPr>
            <w:r w:rsidRPr="001F7BF3">
              <w:rPr>
                <w:rFonts w:ascii="Book Antiqua" w:hAnsi="Book Antiqua"/>
                <w:sz w:val="24"/>
                <w:szCs w:val="24"/>
                <w:lang w:val="en-GB"/>
              </w:rPr>
              <w:t>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310</w:t>
            </w:r>
            <w:r w:rsidR="00665BF3" w:rsidRPr="001F7BF3">
              <w:rPr>
                <w:rFonts w:ascii="Book Antiqua" w:hAnsi="Book Antiqua"/>
                <w:sz w:val="24"/>
                <w:szCs w:val="24"/>
                <w:lang w:val="en-GB" w:eastAsia="zh-CN"/>
              </w:rPr>
              <w:t xml:space="preserve">; </w:t>
            </w:r>
            <w:r w:rsidRPr="001F7BF3">
              <w:rPr>
                <w:rFonts w:ascii="Book Antiqua" w:hAnsi="Book Antiqua"/>
                <w:sz w:val="24"/>
                <w:szCs w:val="24"/>
                <w:lang w:val="en-GB"/>
              </w:rPr>
              <w:t>M</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144</w:t>
            </w:r>
            <w:r w:rsidR="00665BF3" w:rsidRPr="001F7BF3">
              <w:rPr>
                <w:rFonts w:ascii="Book Antiqua" w:hAnsi="Book Antiqua"/>
                <w:sz w:val="24"/>
                <w:szCs w:val="24"/>
                <w:lang w:val="en-GB"/>
              </w:rPr>
              <w:t xml:space="preserve">; </w:t>
            </w:r>
            <w:r w:rsidRPr="001F7BF3">
              <w:rPr>
                <w:rFonts w:ascii="Book Antiqua" w:hAnsi="Book Antiqua"/>
                <w:sz w:val="24"/>
                <w:szCs w:val="24"/>
                <w:lang w:val="en-GB"/>
              </w:rPr>
              <w:t>F</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166</w:t>
            </w:r>
          </w:p>
        </w:tc>
        <w:tc>
          <w:tcPr>
            <w:tcW w:w="1701" w:type="dxa"/>
            <w:hideMark/>
          </w:tcPr>
          <w:p w14:paraId="43B4855D" w14:textId="52D04BCB"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71.8</w:t>
            </w:r>
            <w:r w:rsidR="00665BF3" w:rsidRPr="001F7BF3">
              <w:rPr>
                <w:rFonts w:ascii="Book Antiqua" w:hAnsi="Book Antiqua"/>
                <w:sz w:val="24"/>
                <w:szCs w:val="24"/>
                <w:lang w:val="en-GB"/>
              </w:rPr>
              <w:t xml:space="preserve"> </w:t>
            </w:r>
            <w:r w:rsidRPr="001F7BF3">
              <w:rPr>
                <w:rFonts w:ascii="Book Antiqua" w:hAnsi="Book Antiqua" w:cstheme="minorHAnsi"/>
                <w:sz w:val="24"/>
                <w:szCs w:val="24"/>
                <w:lang w:val="en-GB"/>
              </w:rPr>
              <w:t>±</w:t>
            </w:r>
            <w:r w:rsidR="00665BF3" w:rsidRPr="001F7BF3">
              <w:rPr>
                <w:rFonts w:ascii="Book Antiqua" w:hAnsi="Book Antiqua" w:cstheme="minorHAnsi"/>
                <w:sz w:val="24"/>
                <w:szCs w:val="24"/>
                <w:lang w:val="en-GB"/>
              </w:rPr>
              <w:t xml:space="preserve"> </w:t>
            </w:r>
            <w:r w:rsidRPr="001F7BF3">
              <w:rPr>
                <w:rFonts w:ascii="Book Antiqua" w:hAnsi="Book Antiqua"/>
                <w:sz w:val="24"/>
                <w:szCs w:val="24"/>
                <w:lang w:val="en-GB"/>
              </w:rPr>
              <w:t>7.6</w:t>
            </w:r>
          </w:p>
        </w:tc>
        <w:tc>
          <w:tcPr>
            <w:tcW w:w="1276" w:type="dxa"/>
            <w:hideMark/>
          </w:tcPr>
          <w:p w14:paraId="7F6D2BA1" w14:textId="2A872332"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34.1</w:t>
            </w:r>
            <w:r w:rsidR="00665BF3" w:rsidRPr="001F7BF3">
              <w:rPr>
                <w:rFonts w:ascii="Book Antiqua" w:hAnsi="Book Antiqua"/>
                <w:sz w:val="24"/>
                <w:szCs w:val="24"/>
                <w:lang w:val="en-GB"/>
              </w:rPr>
              <w:t xml:space="preserve"> </w:t>
            </w:r>
            <w:r w:rsidRPr="001F7BF3">
              <w:rPr>
                <w:rFonts w:ascii="Book Antiqua" w:hAnsi="Book Antiqua" w:cstheme="minorHAnsi"/>
                <w:sz w:val="24"/>
                <w:szCs w:val="24"/>
                <w:lang w:val="en-GB"/>
              </w:rPr>
              <w:t>±</w:t>
            </w:r>
            <w:r w:rsidR="00665BF3" w:rsidRPr="001F7BF3">
              <w:rPr>
                <w:rFonts w:ascii="Book Antiqua" w:hAnsi="Book Antiqua" w:cstheme="minorHAnsi"/>
                <w:sz w:val="24"/>
                <w:szCs w:val="24"/>
                <w:lang w:val="en-GB"/>
              </w:rPr>
              <w:t xml:space="preserve"> </w:t>
            </w:r>
            <w:r w:rsidRPr="001F7BF3">
              <w:rPr>
                <w:rFonts w:ascii="Book Antiqua" w:hAnsi="Book Antiqua"/>
                <w:sz w:val="24"/>
                <w:szCs w:val="24"/>
                <w:lang w:val="en-GB"/>
              </w:rPr>
              <w:t>4.0</w:t>
            </w:r>
          </w:p>
        </w:tc>
        <w:tc>
          <w:tcPr>
            <w:tcW w:w="2126" w:type="dxa"/>
            <w:hideMark/>
          </w:tcPr>
          <w:p w14:paraId="56C1E7C4" w14:textId="7E6E2F03"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SO:</w:t>
            </w:r>
            <w:r w:rsidR="00665BF3" w:rsidRPr="001F7BF3">
              <w:rPr>
                <w:rFonts w:ascii="Book Antiqua" w:hAnsi="Book Antiqua"/>
                <w:sz w:val="24"/>
                <w:szCs w:val="24"/>
                <w:lang w:val="en-GB" w:eastAsia="zh-CN"/>
              </w:rPr>
              <w:t xml:space="preserve"> </w:t>
            </w:r>
            <w:r w:rsidRPr="001F7BF3">
              <w:rPr>
                <w:rFonts w:ascii="Book Antiqua" w:hAnsi="Book Antiqua"/>
                <w:i/>
                <w:sz w:val="24"/>
                <w:szCs w:val="24"/>
                <w:lang w:val="en-GB"/>
              </w:rPr>
              <w:t>N</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44/144 in males</w:t>
            </w:r>
            <w:r w:rsidR="00665BF3" w:rsidRPr="001F7BF3">
              <w:rPr>
                <w:rFonts w:ascii="Book Antiqua" w:hAnsi="Book Antiqua"/>
                <w:sz w:val="24"/>
                <w:szCs w:val="24"/>
                <w:lang w:val="en-GB"/>
              </w:rPr>
              <w:t xml:space="preserve">; </w:t>
            </w:r>
            <w:r w:rsidRPr="001F7BF3">
              <w:rPr>
                <w:rFonts w:ascii="Book Antiqua" w:hAnsi="Book Antiqua"/>
                <w:i/>
                <w:sz w:val="24"/>
                <w:szCs w:val="24"/>
                <w:lang w:val="en-GB"/>
              </w:rPr>
              <w:t>N</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52/166 in females</w:t>
            </w:r>
          </w:p>
        </w:tc>
        <w:tc>
          <w:tcPr>
            <w:tcW w:w="1984" w:type="dxa"/>
            <w:hideMark/>
          </w:tcPr>
          <w:p w14:paraId="0E02B05C" w14:textId="501F8C60" w:rsidR="00252E33" w:rsidRPr="001F7BF3" w:rsidRDefault="00577272"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T2D</w:t>
            </w:r>
            <w:r w:rsidR="00665BF3" w:rsidRPr="001F7BF3">
              <w:rPr>
                <w:rFonts w:ascii="Book Antiqua" w:hAnsi="Book Antiqua"/>
                <w:sz w:val="24"/>
                <w:szCs w:val="24"/>
                <w:lang w:val="en-GB"/>
              </w:rPr>
              <w:t xml:space="preserve">: </w:t>
            </w:r>
            <w:r w:rsidR="00252E33" w:rsidRPr="001F7BF3">
              <w:rPr>
                <w:rFonts w:ascii="Book Antiqua" w:hAnsi="Book Antiqua"/>
                <w:sz w:val="24"/>
                <w:szCs w:val="24"/>
                <w:lang w:val="en-GB"/>
              </w:rPr>
              <w:t>Non SO:</w:t>
            </w:r>
            <w:r w:rsidR="00665BF3" w:rsidRPr="001F7BF3">
              <w:rPr>
                <w:rFonts w:ascii="Book Antiqua" w:hAnsi="Book Antiqua"/>
                <w:sz w:val="24"/>
                <w:szCs w:val="24"/>
                <w:lang w:val="en-GB"/>
              </w:rPr>
              <w:t xml:space="preserve"> </w:t>
            </w:r>
            <w:r w:rsidR="00252E33" w:rsidRPr="001F7BF3">
              <w:rPr>
                <w:rFonts w:ascii="Book Antiqua" w:hAnsi="Book Antiqua"/>
                <w:i/>
                <w:sz w:val="24"/>
                <w:szCs w:val="24"/>
                <w:lang w:val="en-GB"/>
              </w:rPr>
              <w:t>N</w:t>
            </w:r>
            <w:r w:rsidR="00665BF3" w:rsidRPr="001F7BF3">
              <w:rPr>
                <w:rFonts w:ascii="Book Antiqua" w:hAnsi="Book Antiqua"/>
                <w:sz w:val="24"/>
                <w:szCs w:val="24"/>
                <w:lang w:val="en-GB"/>
              </w:rPr>
              <w:t xml:space="preserve"> </w:t>
            </w:r>
            <w:r w:rsidR="00252E33"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00252E33" w:rsidRPr="001F7BF3">
              <w:rPr>
                <w:rFonts w:ascii="Book Antiqua" w:hAnsi="Book Antiqua"/>
                <w:sz w:val="24"/>
                <w:szCs w:val="24"/>
                <w:lang w:val="en-GB"/>
              </w:rPr>
              <w:t>51</w:t>
            </w:r>
            <w:r w:rsidR="00665BF3" w:rsidRPr="001F7BF3">
              <w:rPr>
                <w:rFonts w:ascii="Book Antiqua" w:hAnsi="Book Antiqua"/>
                <w:sz w:val="24"/>
                <w:szCs w:val="24"/>
                <w:lang w:val="en-GB"/>
              </w:rPr>
              <w:t xml:space="preserve">; </w:t>
            </w:r>
            <w:r w:rsidR="00252E33" w:rsidRPr="001F7BF3">
              <w:rPr>
                <w:rFonts w:ascii="Book Antiqua" w:hAnsi="Book Antiqua"/>
                <w:sz w:val="24"/>
                <w:szCs w:val="24"/>
                <w:lang w:val="en-GB"/>
              </w:rPr>
              <w:t xml:space="preserve">SO: </w:t>
            </w:r>
            <w:r w:rsidR="00252E33" w:rsidRPr="001F7BF3">
              <w:rPr>
                <w:rFonts w:ascii="Book Antiqua" w:hAnsi="Book Antiqua"/>
                <w:i/>
                <w:sz w:val="24"/>
                <w:szCs w:val="24"/>
                <w:lang w:val="en-GB"/>
              </w:rPr>
              <w:t>N</w:t>
            </w:r>
            <w:r w:rsidR="00665BF3" w:rsidRPr="001F7BF3">
              <w:rPr>
                <w:rFonts w:ascii="Book Antiqua" w:hAnsi="Book Antiqua"/>
                <w:sz w:val="24"/>
                <w:szCs w:val="24"/>
                <w:lang w:val="en-GB"/>
              </w:rPr>
              <w:t xml:space="preserve"> </w:t>
            </w:r>
            <w:r w:rsidR="00252E33"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00252E33" w:rsidRPr="001F7BF3">
              <w:rPr>
                <w:rFonts w:ascii="Book Antiqua" w:hAnsi="Book Antiqua"/>
                <w:sz w:val="24"/>
                <w:szCs w:val="24"/>
                <w:lang w:val="en-GB"/>
              </w:rPr>
              <w:t>40</w:t>
            </w:r>
          </w:p>
        </w:tc>
      </w:tr>
      <w:tr w:rsidR="00252E33" w:rsidRPr="001F7BF3" w14:paraId="1F79CEB3" w14:textId="77777777" w:rsidTr="00A01A3F">
        <w:trPr>
          <w:trHeight w:val="1285"/>
        </w:trPr>
        <w:tc>
          <w:tcPr>
            <w:tcW w:w="1276" w:type="dxa"/>
            <w:hideMark/>
          </w:tcPr>
          <w:p w14:paraId="2EA720B4" w14:textId="4BC57129"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 xml:space="preserve">Xiao </w:t>
            </w:r>
            <w:r w:rsidRPr="001F7BF3">
              <w:rPr>
                <w:rFonts w:ascii="Book Antiqua" w:hAnsi="Book Antiqua"/>
                <w:i/>
                <w:sz w:val="24"/>
                <w:szCs w:val="24"/>
                <w:lang w:val="en-GB"/>
              </w:rPr>
              <w:t>et al</w:t>
            </w:r>
            <w:r w:rsidR="00665BF3" w:rsidRPr="001F7BF3">
              <w:rPr>
                <w:rFonts w:ascii="Book Antiqua" w:hAnsi="Book Antiqua"/>
                <w:sz w:val="24"/>
                <w:szCs w:val="24"/>
                <w:vertAlign w:val="superscript"/>
                <w:lang w:val="en-GB"/>
              </w:rPr>
              <w:t>[38]</w:t>
            </w:r>
            <w:r w:rsidR="00665BF3" w:rsidRPr="001F7BF3">
              <w:rPr>
                <w:rFonts w:ascii="Book Antiqua" w:hAnsi="Book Antiqua"/>
                <w:sz w:val="24"/>
                <w:szCs w:val="24"/>
                <w:lang w:val="en-GB"/>
              </w:rPr>
              <w:t>,</w:t>
            </w:r>
            <w:r w:rsidRPr="001F7BF3">
              <w:rPr>
                <w:rFonts w:ascii="Book Antiqua" w:hAnsi="Book Antiqua"/>
                <w:sz w:val="24"/>
                <w:szCs w:val="24"/>
                <w:lang w:val="en-GB"/>
              </w:rPr>
              <w:t xml:space="preserve"> 2017 </w:t>
            </w:r>
          </w:p>
        </w:tc>
        <w:tc>
          <w:tcPr>
            <w:tcW w:w="1560" w:type="dxa"/>
            <w:hideMark/>
          </w:tcPr>
          <w:p w14:paraId="5C9E55A2"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 xml:space="preserve">Retrospective </w:t>
            </w:r>
          </w:p>
        </w:tc>
        <w:tc>
          <w:tcPr>
            <w:tcW w:w="2126" w:type="dxa"/>
            <w:hideMark/>
          </w:tcPr>
          <w:p w14:paraId="41480330"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FMI/FFMI ratio &gt; 95 percentile of sex, BMI and ethnicity specific population-representative references</w:t>
            </w:r>
          </w:p>
        </w:tc>
        <w:tc>
          <w:tcPr>
            <w:tcW w:w="1559" w:type="dxa"/>
            <w:hideMark/>
          </w:tcPr>
          <w:p w14:paraId="02AF3264"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BIA</w:t>
            </w:r>
          </w:p>
        </w:tc>
        <w:tc>
          <w:tcPr>
            <w:tcW w:w="851" w:type="dxa"/>
            <w:hideMark/>
          </w:tcPr>
          <w:p w14:paraId="162CD3AA"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M-F</w:t>
            </w:r>
          </w:p>
        </w:tc>
        <w:tc>
          <w:tcPr>
            <w:tcW w:w="992" w:type="dxa"/>
            <w:hideMark/>
          </w:tcPr>
          <w:p w14:paraId="7101344B" w14:textId="5AE37629"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144</w:t>
            </w:r>
            <w:r w:rsidR="00665BF3" w:rsidRPr="001F7BF3">
              <w:rPr>
                <w:rFonts w:ascii="Book Antiqua" w:hAnsi="Book Antiqua"/>
                <w:sz w:val="24"/>
                <w:szCs w:val="24"/>
                <w:lang w:val="en-GB"/>
              </w:rPr>
              <w:t xml:space="preserve">; </w:t>
            </w:r>
            <w:r w:rsidRPr="001F7BF3">
              <w:rPr>
                <w:rFonts w:ascii="Book Antiqua" w:hAnsi="Book Antiqua"/>
                <w:sz w:val="24"/>
                <w:szCs w:val="24"/>
                <w:lang w:val="en-GB"/>
              </w:rPr>
              <w:t>M</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45</w:t>
            </w:r>
            <w:r w:rsidR="00665BF3" w:rsidRPr="001F7BF3">
              <w:rPr>
                <w:rFonts w:ascii="Book Antiqua" w:hAnsi="Book Antiqua"/>
                <w:sz w:val="24"/>
                <w:szCs w:val="24"/>
                <w:lang w:val="en-GB"/>
              </w:rPr>
              <w:t>;</w:t>
            </w:r>
            <w:r w:rsidRPr="001F7BF3">
              <w:rPr>
                <w:rFonts w:ascii="Book Antiqua" w:hAnsi="Book Antiqua"/>
                <w:sz w:val="24"/>
                <w:szCs w:val="24"/>
                <w:lang w:val="en-GB"/>
              </w:rPr>
              <w:t xml:space="preserve"> F</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99</w:t>
            </w:r>
          </w:p>
        </w:tc>
        <w:tc>
          <w:tcPr>
            <w:tcW w:w="1701" w:type="dxa"/>
          </w:tcPr>
          <w:p w14:paraId="1BA2B274" w14:textId="62BC96D9"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Non SO: 56.6 ± 12.7</w:t>
            </w:r>
            <w:r w:rsidR="00665BF3" w:rsidRPr="001F7BF3">
              <w:rPr>
                <w:rFonts w:ascii="Book Antiqua" w:hAnsi="Book Antiqua"/>
                <w:sz w:val="24"/>
                <w:szCs w:val="24"/>
                <w:lang w:val="en-GB"/>
              </w:rPr>
              <w:t>;</w:t>
            </w:r>
            <w:r w:rsidRPr="001F7BF3">
              <w:rPr>
                <w:rFonts w:ascii="Book Antiqua" w:hAnsi="Book Antiqua"/>
                <w:sz w:val="24"/>
                <w:szCs w:val="24"/>
                <w:lang w:val="en-GB"/>
              </w:rPr>
              <w:t xml:space="preserve"> SO: 54.6 ± 10.1</w:t>
            </w:r>
          </w:p>
        </w:tc>
        <w:tc>
          <w:tcPr>
            <w:tcW w:w="1276" w:type="dxa"/>
          </w:tcPr>
          <w:p w14:paraId="1B0DD848" w14:textId="31D9C484"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Non SO: 44.0 ± 7.6</w:t>
            </w:r>
            <w:r w:rsidR="00665BF3" w:rsidRPr="001F7BF3">
              <w:rPr>
                <w:rFonts w:ascii="Book Antiqua" w:hAnsi="Book Antiqua"/>
                <w:sz w:val="24"/>
                <w:szCs w:val="24"/>
                <w:lang w:val="en-GB" w:eastAsia="zh-CN"/>
              </w:rPr>
              <w:t xml:space="preserve">; </w:t>
            </w:r>
            <w:r w:rsidRPr="001F7BF3">
              <w:rPr>
                <w:rFonts w:ascii="Book Antiqua" w:hAnsi="Book Antiqua"/>
                <w:sz w:val="24"/>
                <w:szCs w:val="24"/>
                <w:lang w:val="en-GB"/>
              </w:rPr>
              <w:t>SO: 49.1 ± 8.3</w:t>
            </w:r>
          </w:p>
        </w:tc>
        <w:tc>
          <w:tcPr>
            <w:tcW w:w="2126" w:type="dxa"/>
            <w:hideMark/>
          </w:tcPr>
          <w:p w14:paraId="38EA0338" w14:textId="7E3281D0"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SO: 73/144 in total</w:t>
            </w:r>
            <w:r w:rsidR="00665BF3" w:rsidRPr="001F7BF3">
              <w:rPr>
                <w:rFonts w:ascii="Book Antiqua" w:hAnsi="Book Antiqua"/>
                <w:sz w:val="24"/>
                <w:szCs w:val="24"/>
                <w:lang w:val="en-GB"/>
              </w:rPr>
              <w:t>;</w:t>
            </w:r>
            <w:r w:rsidRPr="001F7BF3">
              <w:rPr>
                <w:rFonts w:ascii="Book Antiqua" w:hAnsi="Book Antiqua"/>
                <w:sz w:val="24"/>
                <w:szCs w:val="24"/>
                <w:lang w:val="en-GB"/>
              </w:rPr>
              <w:t xml:space="preserve"> (Did not distinguish in gender)</w:t>
            </w:r>
          </w:p>
        </w:tc>
        <w:tc>
          <w:tcPr>
            <w:tcW w:w="1984" w:type="dxa"/>
          </w:tcPr>
          <w:p w14:paraId="414F6F9E" w14:textId="226504F4" w:rsidR="00252E33" w:rsidRPr="001F7BF3" w:rsidRDefault="00577272"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T2D</w:t>
            </w:r>
            <w:r w:rsidR="00665BF3" w:rsidRPr="001F7BF3">
              <w:rPr>
                <w:rFonts w:ascii="Book Antiqua" w:hAnsi="Book Antiqua"/>
                <w:sz w:val="24"/>
                <w:szCs w:val="24"/>
                <w:lang w:val="en-GB" w:eastAsia="zh-CN"/>
              </w:rPr>
              <w:t xml:space="preserve">: </w:t>
            </w:r>
            <w:r w:rsidR="00252E33" w:rsidRPr="001F7BF3">
              <w:rPr>
                <w:rFonts w:ascii="Book Antiqua" w:hAnsi="Book Antiqua"/>
                <w:sz w:val="24"/>
                <w:szCs w:val="24"/>
                <w:lang w:val="en-GB"/>
              </w:rPr>
              <w:t xml:space="preserve">Non SO: </w:t>
            </w:r>
            <w:r w:rsidR="00252E33" w:rsidRPr="001F7BF3">
              <w:rPr>
                <w:rFonts w:ascii="Book Antiqua" w:hAnsi="Book Antiqua"/>
                <w:i/>
                <w:sz w:val="24"/>
                <w:szCs w:val="24"/>
                <w:lang w:val="en-GB"/>
              </w:rPr>
              <w:t>N</w:t>
            </w:r>
            <w:r w:rsidR="00665BF3" w:rsidRPr="001F7BF3">
              <w:rPr>
                <w:rFonts w:ascii="Book Antiqua" w:hAnsi="Book Antiqua"/>
                <w:sz w:val="24"/>
                <w:szCs w:val="24"/>
                <w:lang w:val="en-GB"/>
              </w:rPr>
              <w:t xml:space="preserve"> </w:t>
            </w:r>
            <w:r w:rsidR="00252E33"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00252E33" w:rsidRPr="001F7BF3">
              <w:rPr>
                <w:rFonts w:ascii="Book Antiqua" w:hAnsi="Book Antiqua"/>
                <w:sz w:val="24"/>
                <w:szCs w:val="24"/>
                <w:lang w:val="en-GB"/>
              </w:rPr>
              <w:t>36/71</w:t>
            </w:r>
            <w:r w:rsidR="00665BF3" w:rsidRPr="001F7BF3">
              <w:rPr>
                <w:rFonts w:ascii="Book Antiqua" w:hAnsi="Book Antiqua"/>
                <w:sz w:val="24"/>
                <w:szCs w:val="24"/>
                <w:lang w:val="en-GB"/>
              </w:rPr>
              <w:t xml:space="preserve">; </w:t>
            </w:r>
            <w:r w:rsidR="00252E33" w:rsidRPr="001F7BF3">
              <w:rPr>
                <w:rFonts w:ascii="Book Antiqua" w:hAnsi="Book Antiqua"/>
                <w:sz w:val="24"/>
                <w:szCs w:val="24"/>
                <w:lang w:val="en-GB"/>
              </w:rPr>
              <w:t xml:space="preserve">SO: </w:t>
            </w:r>
            <w:r w:rsidR="00252E33" w:rsidRPr="001F7BF3">
              <w:rPr>
                <w:rFonts w:ascii="Book Antiqua" w:hAnsi="Book Antiqua"/>
                <w:i/>
                <w:sz w:val="24"/>
                <w:szCs w:val="24"/>
                <w:lang w:val="en-GB"/>
              </w:rPr>
              <w:t>N</w:t>
            </w:r>
            <w:r w:rsidR="00665BF3" w:rsidRPr="001F7BF3">
              <w:rPr>
                <w:rFonts w:ascii="Book Antiqua" w:hAnsi="Book Antiqua"/>
                <w:sz w:val="24"/>
                <w:szCs w:val="24"/>
                <w:lang w:val="en-GB"/>
              </w:rPr>
              <w:t xml:space="preserve"> </w:t>
            </w:r>
            <w:r w:rsidR="00252E33"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00252E33" w:rsidRPr="001F7BF3">
              <w:rPr>
                <w:rFonts w:ascii="Book Antiqua" w:hAnsi="Book Antiqua"/>
                <w:sz w:val="24"/>
                <w:szCs w:val="24"/>
                <w:lang w:val="en-GB"/>
              </w:rPr>
              <w:t>34/71</w:t>
            </w:r>
          </w:p>
        </w:tc>
      </w:tr>
      <w:tr w:rsidR="00252E33" w:rsidRPr="001F7BF3" w14:paraId="650E4258" w14:textId="77777777" w:rsidTr="00A01A3F">
        <w:trPr>
          <w:trHeight w:val="1126"/>
        </w:trPr>
        <w:tc>
          <w:tcPr>
            <w:tcW w:w="1276" w:type="dxa"/>
            <w:hideMark/>
          </w:tcPr>
          <w:p w14:paraId="1EFB7BC0" w14:textId="44DC173A"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 xml:space="preserve">Kang </w:t>
            </w:r>
            <w:r w:rsidRPr="001F7BF3">
              <w:rPr>
                <w:rFonts w:ascii="Book Antiqua" w:hAnsi="Book Antiqua"/>
                <w:i/>
                <w:sz w:val="24"/>
                <w:szCs w:val="24"/>
                <w:lang w:val="en-GB"/>
              </w:rPr>
              <w:t>et al</w:t>
            </w:r>
            <w:r w:rsidR="00665BF3" w:rsidRPr="001F7BF3">
              <w:rPr>
                <w:rFonts w:ascii="Book Antiqua" w:hAnsi="Book Antiqua"/>
                <w:sz w:val="24"/>
                <w:szCs w:val="24"/>
                <w:vertAlign w:val="superscript"/>
                <w:lang w:val="en-GB"/>
              </w:rPr>
              <w:t>[39]</w:t>
            </w:r>
            <w:r w:rsidR="00665BF3" w:rsidRPr="001F7BF3">
              <w:rPr>
                <w:rFonts w:ascii="Book Antiqua" w:hAnsi="Book Antiqua"/>
                <w:sz w:val="24"/>
                <w:szCs w:val="24"/>
                <w:lang w:val="en-GB"/>
              </w:rPr>
              <w:t>,</w:t>
            </w:r>
            <w:r w:rsidRPr="001F7BF3">
              <w:rPr>
                <w:rFonts w:ascii="Book Antiqua" w:hAnsi="Book Antiqua"/>
                <w:sz w:val="24"/>
                <w:szCs w:val="24"/>
                <w:lang w:val="en-GB"/>
              </w:rPr>
              <w:t xml:space="preserve"> 2017</w:t>
            </w:r>
          </w:p>
        </w:tc>
        <w:tc>
          <w:tcPr>
            <w:tcW w:w="1560" w:type="dxa"/>
            <w:hideMark/>
          </w:tcPr>
          <w:p w14:paraId="30C73C9C"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Cross sectional</w:t>
            </w:r>
          </w:p>
        </w:tc>
        <w:tc>
          <w:tcPr>
            <w:tcW w:w="2126" w:type="dxa"/>
            <w:hideMark/>
          </w:tcPr>
          <w:p w14:paraId="666CE790" w14:textId="7505CA25" w:rsidR="00252E33" w:rsidRPr="001F7BF3" w:rsidRDefault="00252E33" w:rsidP="005656DA">
            <w:pPr>
              <w:spacing w:line="360" w:lineRule="auto"/>
              <w:jc w:val="both"/>
              <w:rPr>
                <w:rFonts w:ascii="Book Antiqua" w:hAnsi="Book Antiqua"/>
                <w:sz w:val="24"/>
                <w:szCs w:val="24"/>
                <w:vertAlign w:val="superscript"/>
                <w:lang w:val="en-GB"/>
              </w:rPr>
            </w:pPr>
            <w:r w:rsidRPr="001F7BF3">
              <w:rPr>
                <w:rFonts w:ascii="Book Antiqua" w:hAnsi="Book Antiqua"/>
                <w:sz w:val="24"/>
                <w:szCs w:val="24"/>
                <w:lang w:val="en-GB"/>
              </w:rPr>
              <w:t>ASM/Wt &lt;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1 SD the mean of the reference group, and BMI</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 xml:space="preserve">25 </w:t>
            </w:r>
            <w:r w:rsidR="00665BF3" w:rsidRPr="001F7BF3">
              <w:rPr>
                <w:rFonts w:ascii="Book Antiqua" w:hAnsi="Book Antiqua"/>
                <w:sz w:val="24"/>
                <w:szCs w:val="24"/>
                <w:lang w:val="en-GB"/>
              </w:rPr>
              <w:t>kg</w:t>
            </w:r>
            <w:r w:rsidRPr="001F7BF3">
              <w:rPr>
                <w:rFonts w:ascii="Book Antiqua" w:hAnsi="Book Antiqua"/>
                <w:sz w:val="24"/>
                <w:szCs w:val="24"/>
                <w:lang w:val="en-GB"/>
              </w:rPr>
              <w:t>/m</w:t>
            </w:r>
            <w:r w:rsidRPr="001F7BF3">
              <w:rPr>
                <w:rFonts w:ascii="Book Antiqua" w:hAnsi="Book Antiqua"/>
                <w:sz w:val="24"/>
                <w:szCs w:val="24"/>
                <w:vertAlign w:val="superscript"/>
                <w:lang w:val="en-GB"/>
              </w:rPr>
              <w:t>2</w:t>
            </w:r>
          </w:p>
        </w:tc>
        <w:tc>
          <w:tcPr>
            <w:tcW w:w="1559" w:type="dxa"/>
            <w:hideMark/>
          </w:tcPr>
          <w:p w14:paraId="7AFC76AC"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DXA</w:t>
            </w:r>
          </w:p>
        </w:tc>
        <w:tc>
          <w:tcPr>
            <w:tcW w:w="851" w:type="dxa"/>
            <w:hideMark/>
          </w:tcPr>
          <w:p w14:paraId="42618BE3"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F</w:t>
            </w:r>
          </w:p>
        </w:tc>
        <w:tc>
          <w:tcPr>
            <w:tcW w:w="992" w:type="dxa"/>
            <w:hideMark/>
          </w:tcPr>
          <w:p w14:paraId="3340506B" w14:textId="0B940E56"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1555</w:t>
            </w:r>
          </w:p>
        </w:tc>
        <w:tc>
          <w:tcPr>
            <w:tcW w:w="1701" w:type="dxa"/>
          </w:tcPr>
          <w:p w14:paraId="28C6AA62" w14:textId="53F96A04" w:rsidR="00252E33" w:rsidRPr="001F7BF3" w:rsidRDefault="00252E33" w:rsidP="005656DA">
            <w:pPr>
              <w:spacing w:line="360" w:lineRule="auto"/>
              <w:ind w:left="120" w:hangingChars="50" w:hanging="120"/>
              <w:jc w:val="both"/>
              <w:rPr>
                <w:rFonts w:ascii="Book Antiqua" w:hAnsi="Book Antiqua"/>
                <w:sz w:val="24"/>
                <w:szCs w:val="24"/>
                <w:lang w:val="en-GB"/>
              </w:rPr>
            </w:pPr>
            <w:r w:rsidRPr="001F7BF3">
              <w:rPr>
                <w:rFonts w:ascii="Book Antiqua" w:hAnsi="Book Antiqua"/>
                <w:sz w:val="24"/>
                <w:szCs w:val="24"/>
                <w:lang w:val="en-GB"/>
              </w:rPr>
              <w:t>Non</w:t>
            </w:r>
            <w:r w:rsidR="005656DA" w:rsidRPr="001F7BF3">
              <w:rPr>
                <w:rFonts w:ascii="Book Antiqua" w:hAnsi="Book Antiqua"/>
                <w:sz w:val="24"/>
                <w:szCs w:val="24"/>
                <w:lang w:val="en-GB"/>
              </w:rPr>
              <w:t xml:space="preserve"> </w:t>
            </w:r>
            <w:r w:rsidRPr="001F7BF3">
              <w:rPr>
                <w:rFonts w:ascii="Book Antiqua" w:hAnsi="Book Antiqua"/>
                <w:sz w:val="24"/>
                <w:szCs w:val="24"/>
                <w:lang w:val="en-GB"/>
              </w:rPr>
              <w:t>SO: 61.05</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0.44</w:t>
            </w:r>
            <w:r w:rsidR="00665BF3" w:rsidRPr="001F7BF3">
              <w:rPr>
                <w:rFonts w:ascii="Book Antiqua" w:hAnsi="Book Antiqua"/>
                <w:sz w:val="24"/>
                <w:szCs w:val="24"/>
                <w:lang w:val="en-GB"/>
              </w:rPr>
              <w:t xml:space="preserve">; </w:t>
            </w:r>
            <w:r w:rsidRPr="001F7BF3">
              <w:rPr>
                <w:rFonts w:ascii="Book Antiqua" w:hAnsi="Book Antiqua"/>
                <w:sz w:val="24"/>
                <w:szCs w:val="24"/>
                <w:lang w:val="en-GB"/>
              </w:rPr>
              <w:t>SO:</w:t>
            </w:r>
            <w:r w:rsidR="00665BF3" w:rsidRPr="001F7BF3">
              <w:rPr>
                <w:rFonts w:ascii="Book Antiqua" w:hAnsi="Book Antiqua"/>
                <w:sz w:val="24"/>
                <w:szCs w:val="24"/>
                <w:lang w:val="en-GB"/>
              </w:rPr>
              <w:t xml:space="preserve"> </w:t>
            </w:r>
            <w:r w:rsidRPr="001F7BF3">
              <w:rPr>
                <w:rFonts w:ascii="Book Antiqua" w:hAnsi="Book Antiqua"/>
                <w:sz w:val="24"/>
                <w:szCs w:val="24"/>
                <w:lang w:val="en-GB"/>
              </w:rPr>
              <w:t>62.91</w:t>
            </w:r>
            <w:r w:rsidR="00665BF3" w:rsidRPr="001F7BF3">
              <w:rPr>
                <w:rFonts w:ascii="Book Antiqua" w:hAnsi="Book Antiqua"/>
                <w:sz w:val="24"/>
                <w:szCs w:val="24"/>
                <w:lang w:val="en-GB"/>
              </w:rPr>
              <w:t xml:space="preserve"> </w:t>
            </w:r>
            <w:r w:rsidRPr="001F7BF3">
              <w:rPr>
                <w:rFonts w:ascii="Book Antiqua" w:hAnsi="Book Antiqua"/>
                <w:sz w:val="24"/>
                <w:szCs w:val="24"/>
                <w:lang w:val="en-GB"/>
              </w:rPr>
              <w:t>±</w:t>
            </w:r>
            <w:r w:rsidR="00665BF3" w:rsidRPr="001F7BF3">
              <w:rPr>
                <w:rFonts w:ascii="Book Antiqua" w:hAnsi="Book Antiqua"/>
                <w:sz w:val="24"/>
                <w:szCs w:val="24"/>
                <w:lang w:val="en-GB"/>
              </w:rPr>
              <w:t xml:space="preserve"> </w:t>
            </w:r>
            <w:r w:rsidRPr="001F7BF3">
              <w:rPr>
                <w:rFonts w:ascii="Book Antiqua" w:hAnsi="Book Antiqua"/>
                <w:sz w:val="24"/>
                <w:szCs w:val="24"/>
                <w:lang w:val="en-GB"/>
              </w:rPr>
              <w:t>0.44</w:t>
            </w:r>
          </w:p>
        </w:tc>
        <w:tc>
          <w:tcPr>
            <w:tcW w:w="1276" w:type="dxa"/>
          </w:tcPr>
          <w:p w14:paraId="35BFA95C" w14:textId="29CC3BEA"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Non SO:</w:t>
            </w:r>
            <w:r w:rsidR="00B06233" w:rsidRPr="001F7BF3">
              <w:rPr>
                <w:rFonts w:ascii="Book Antiqua" w:hAnsi="Book Antiqua"/>
                <w:sz w:val="24"/>
                <w:szCs w:val="24"/>
                <w:lang w:val="en-GB"/>
              </w:rPr>
              <w:t xml:space="preserve"> </w:t>
            </w:r>
            <w:r w:rsidRPr="001F7BF3">
              <w:rPr>
                <w:rFonts w:ascii="Book Antiqua" w:hAnsi="Book Antiqua"/>
                <w:sz w:val="24"/>
                <w:szCs w:val="24"/>
                <w:lang w:val="en-GB"/>
              </w:rPr>
              <w:t>26.80</w:t>
            </w:r>
            <w:r w:rsidR="00B06233" w:rsidRPr="001F7BF3">
              <w:rPr>
                <w:rFonts w:ascii="Book Antiqua" w:hAnsi="Book Antiqua"/>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0.07</w:t>
            </w:r>
            <w:r w:rsidR="00B06233" w:rsidRPr="001F7BF3">
              <w:rPr>
                <w:rFonts w:ascii="Book Antiqua" w:hAnsi="Book Antiqua"/>
                <w:sz w:val="24"/>
                <w:szCs w:val="24"/>
                <w:lang w:val="en-GB"/>
              </w:rPr>
              <w:t>;</w:t>
            </w:r>
            <w:r w:rsidRPr="001F7BF3">
              <w:rPr>
                <w:rFonts w:ascii="Book Antiqua" w:hAnsi="Book Antiqua"/>
                <w:sz w:val="24"/>
                <w:szCs w:val="24"/>
                <w:lang w:val="en-GB"/>
              </w:rPr>
              <w:t xml:space="preserve"> SO:</w:t>
            </w:r>
            <w:r w:rsidR="00B06233" w:rsidRPr="001F7BF3">
              <w:rPr>
                <w:rFonts w:ascii="Book Antiqua" w:hAnsi="Book Antiqua"/>
                <w:sz w:val="24"/>
                <w:szCs w:val="24"/>
                <w:lang w:val="en-GB"/>
              </w:rPr>
              <w:t xml:space="preserve"> </w:t>
            </w:r>
            <w:r w:rsidRPr="001F7BF3">
              <w:rPr>
                <w:rFonts w:ascii="Book Antiqua" w:hAnsi="Book Antiqua"/>
                <w:sz w:val="24"/>
                <w:szCs w:val="24"/>
                <w:lang w:val="en-GB"/>
              </w:rPr>
              <w:t>27.93</w:t>
            </w:r>
            <w:r w:rsidR="00B06233" w:rsidRPr="001F7BF3">
              <w:rPr>
                <w:rFonts w:ascii="Book Antiqua" w:hAnsi="Book Antiqua"/>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0.11</w:t>
            </w:r>
          </w:p>
        </w:tc>
        <w:tc>
          <w:tcPr>
            <w:tcW w:w="2126" w:type="dxa"/>
            <w:hideMark/>
          </w:tcPr>
          <w:p w14:paraId="0D8BDD8D" w14:textId="08B4CB3D"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 xml:space="preserve">SO: </w:t>
            </w:r>
            <w:r w:rsidRPr="001F7BF3">
              <w:rPr>
                <w:rFonts w:ascii="Book Antiqua" w:hAnsi="Book Antiqua"/>
                <w:i/>
                <w:sz w:val="24"/>
                <w:szCs w:val="24"/>
                <w:lang w:val="en-GB"/>
              </w:rPr>
              <w:t>N</w:t>
            </w:r>
            <w:r w:rsidR="00B06233" w:rsidRPr="001F7BF3">
              <w:rPr>
                <w:rFonts w:ascii="Book Antiqua" w:hAnsi="Book Antiqua"/>
                <w:i/>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855/1555 (All females)</w:t>
            </w:r>
          </w:p>
        </w:tc>
        <w:tc>
          <w:tcPr>
            <w:tcW w:w="1984" w:type="dxa"/>
            <w:hideMark/>
          </w:tcPr>
          <w:p w14:paraId="3F421436" w14:textId="060239B4" w:rsidR="00252E33" w:rsidRPr="001F7BF3" w:rsidRDefault="00577272"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T2D</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Non SO:</w:t>
            </w:r>
            <w:r w:rsidR="00B06233" w:rsidRPr="001F7BF3">
              <w:rPr>
                <w:rFonts w:ascii="Book Antiqua" w:hAnsi="Book Antiqua"/>
                <w:sz w:val="24"/>
                <w:szCs w:val="24"/>
                <w:lang w:val="en-GB"/>
              </w:rPr>
              <w:t xml:space="preserve"> </w:t>
            </w:r>
            <w:r w:rsidR="00252E33" w:rsidRPr="001F7BF3">
              <w:rPr>
                <w:rFonts w:ascii="Book Antiqua" w:hAnsi="Book Antiqua"/>
                <w:i/>
                <w:sz w:val="24"/>
                <w:szCs w:val="24"/>
                <w:lang w:val="en-GB"/>
              </w:rPr>
              <w:t>N</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105/700</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SO:</w:t>
            </w:r>
            <w:r w:rsidR="00B06233" w:rsidRPr="001F7BF3">
              <w:rPr>
                <w:rFonts w:ascii="Book Antiqua" w:hAnsi="Book Antiqua"/>
                <w:sz w:val="24"/>
                <w:szCs w:val="24"/>
                <w:lang w:val="en-GB"/>
              </w:rPr>
              <w:t xml:space="preserve"> </w:t>
            </w:r>
            <w:r w:rsidR="00252E33" w:rsidRPr="001F7BF3">
              <w:rPr>
                <w:rFonts w:ascii="Book Antiqua" w:hAnsi="Book Antiqua"/>
                <w:i/>
                <w:sz w:val="24"/>
                <w:szCs w:val="24"/>
                <w:lang w:val="en-GB"/>
              </w:rPr>
              <w:t>N</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165/855</w:t>
            </w:r>
          </w:p>
        </w:tc>
      </w:tr>
      <w:tr w:rsidR="00252E33" w:rsidRPr="001F7BF3" w14:paraId="6A6AD472" w14:textId="77777777" w:rsidTr="00A01A3F">
        <w:trPr>
          <w:trHeight w:val="1361"/>
        </w:trPr>
        <w:tc>
          <w:tcPr>
            <w:tcW w:w="1276" w:type="dxa"/>
            <w:hideMark/>
          </w:tcPr>
          <w:p w14:paraId="6F1404EE" w14:textId="697DF176" w:rsidR="00252E33" w:rsidRPr="001F7BF3" w:rsidRDefault="00252E33" w:rsidP="005656DA">
            <w:pPr>
              <w:spacing w:line="360" w:lineRule="auto"/>
              <w:jc w:val="both"/>
              <w:rPr>
                <w:rFonts w:ascii="Book Antiqua" w:hAnsi="Book Antiqua"/>
                <w:noProof/>
                <w:sz w:val="24"/>
                <w:szCs w:val="24"/>
                <w:lang w:val="en-GB"/>
              </w:rPr>
            </w:pPr>
            <w:r w:rsidRPr="001F7BF3">
              <w:rPr>
                <w:rFonts w:ascii="Book Antiqua" w:hAnsi="Book Antiqua"/>
                <w:noProof/>
                <w:sz w:val="24"/>
                <w:szCs w:val="24"/>
                <w:lang w:val="en-GB"/>
              </w:rPr>
              <w:t xml:space="preserve">Aubertin-Leheudre </w:t>
            </w:r>
            <w:r w:rsidRPr="001F7BF3">
              <w:rPr>
                <w:rFonts w:ascii="Book Antiqua" w:hAnsi="Book Antiqua"/>
                <w:i/>
                <w:noProof/>
                <w:sz w:val="24"/>
                <w:szCs w:val="24"/>
                <w:lang w:val="en-GB"/>
              </w:rPr>
              <w:t>et al</w:t>
            </w:r>
            <w:r w:rsidR="00B06233" w:rsidRPr="001F7BF3">
              <w:rPr>
                <w:rFonts w:ascii="Book Antiqua" w:hAnsi="Book Antiqua"/>
                <w:noProof/>
                <w:sz w:val="24"/>
                <w:szCs w:val="24"/>
                <w:vertAlign w:val="superscript"/>
                <w:lang w:val="en-GB"/>
              </w:rPr>
              <w:t>[40]</w:t>
            </w:r>
            <w:r w:rsidR="00B06233" w:rsidRPr="001F7BF3">
              <w:rPr>
                <w:rFonts w:ascii="Book Antiqua" w:hAnsi="Book Antiqua"/>
                <w:noProof/>
                <w:sz w:val="24"/>
                <w:szCs w:val="24"/>
                <w:lang w:val="en-GB"/>
              </w:rPr>
              <w:t>,</w:t>
            </w:r>
            <w:r w:rsidRPr="001F7BF3">
              <w:rPr>
                <w:rFonts w:ascii="Book Antiqua" w:hAnsi="Book Antiqua"/>
                <w:noProof/>
                <w:sz w:val="24"/>
                <w:szCs w:val="24"/>
                <w:lang w:val="en-GB"/>
              </w:rPr>
              <w:t xml:space="preserve"> 2017</w:t>
            </w:r>
          </w:p>
        </w:tc>
        <w:tc>
          <w:tcPr>
            <w:tcW w:w="1560" w:type="dxa"/>
            <w:hideMark/>
          </w:tcPr>
          <w:p w14:paraId="6E0E0BEE"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Cross sectional</w:t>
            </w:r>
          </w:p>
        </w:tc>
        <w:tc>
          <w:tcPr>
            <w:tcW w:w="2126" w:type="dxa"/>
            <w:hideMark/>
          </w:tcPr>
          <w:p w14:paraId="2BEC91D6" w14:textId="468A0F1C"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noProof/>
                <w:sz w:val="24"/>
                <w:szCs w:val="24"/>
                <w:lang w:val="en-GB"/>
              </w:rPr>
              <w:t xml:space="preserve">Dynapenic </w:t>
            </w:r>
            <w:r w:rsidRPr="001F7BF3">
              <w:rPr>
                <w:rFonts w:ascii="Book Antiqua" w:hAnsi="Book Antiqua"/>
                <w:sz w:val="24"/>
                <w:szCs w:val="24"/>
                <w:lang w:val="en-GB"/>
              </w:rPr>
              <w:t>obesity, defined as low handgrip strength (≤</w:t>
            </w:r>
            <w:r w:rsidR="00B06233" w:rsidRPr="001F7BF3">
              <w:rPr>
                <w:rFonts w:ascii="Book Antiqua" w:hAnsi="Book Antiqua"/>
                <w:sz w:val="24"/>
                <w:szCs w:val="24"/>
                <w:lang w:val="en-GB"/>
              </w:rPr>
              <w:t xml:space="preserve"> </w:t>
            </w:r>
            <w:r w:rsidRPr="001F7BF3">
              <w:rPr>
                <w:rFonts w:ascii="Book Antiqua" w:hAnsi="Book Antiqua"/>
                <w:sz w:val="24"/>
                <w:szCs w:val="24"/>
                <w:lang w:val="en-GB"/>
              </w:rPr>
              <w:t>19.9 in females; ≤</w:t>
            </w:r>
            <w:r w:rsidR="00B06233" w:rsidRPr="001F7BF3">
              <w:rPr>
                <w:rFonts w:ascii="Book Antiqua" w:hAnsi="Book Antiqua"/>
                <w:sz w:val="24"/>
                <w:szCs w:val="24"/>
                <w:lang w:val="en-GB"/>
              </w:rPr>
              <w:t xml:space="preserve"> </w:t>
            </w:r>
            <w:r w:rsidRPr="001F7BF3">
              <w:rPr>
                <w:rFonts w:ascii="Book Antiqua" w:hAnsi="Book Antiqua"/>
                <w:sz w:val="24"/>
                <w:szCs w:val="24"/>
                <w:lang w:val="en-GB"/>
              </w:rPr>
              <w:t>31.9 in males), combined with BMI</w:t>
            </w:r>
            <w:r w:rsidR="00B06233" w:rsidRPr="001F7BF3">
              <w:rPr>
                <w:rFonts w:ascii="Book Antiqua" w:hAnsi="Book Antiqua"/>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 xml:space="preserve">30 </w:t>
            </w:r>
            <w:r w:rsidR="00B06233" w:rsidRPr="001F7BF3">
              <w:rPr>
                <w:rFonts w:ascii="Book Antiqua" w:hAnsi="Book Antiqua"/>
                <w:sz w:val="24"/>
                <w:szCs w:val="24"/>
                <w:lang w:val="en-GB"/>
              </w:rPr>
              <w:t>kg</w:t>
            </w:r>
            <w:r w:rsidRPr="001F7BF3">
              <w:rPr>
                <w:rFonts w:ascii="Book Antiqua" w:hAnsi="Book Antiqua"/>
                <w:sz w:val="24"/>
                <w:szCs w:val="24"/>
                <w:lang w:val="en-GB"/>
              </w:rPr>
              <w:t>/m</w:t>
            </w:r>
            <w:r w:rsidRPr="001F7BF3">
              <w:rPr>
                <w:rFonts w:ascii="Book Antiqua" w:hAnsi="Book Antiqua"/>
                <w:sz w:val="24"/>
                <w:szCs w:val="24"/>
                <w:vertAlign w:val="superscript"/>
                <w:lang w:val="en-GB"/>
              </w:rPr>
              <w:t>2</w:t>
            </w:r>
          </w:p>
        </w:tc>
        <w:tc>
          <w:tcPr>
            <w:tcW w:w="1559" w:type="dxa"/>
            <w:hideMark/>
          </w:tcPr>
          <w:p w14:paraId="2DA399A2"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noProof/>
                <w:sz w:val="24"/>
                <w:szCs w:val="24"/>
                <w:lang w:val="en-GB"/>
              </w:rPr>
              <w:t>Jamar</w:t>
            </w:r>
            <w:r w:rsidRPr="001F7BF3">
              <w:rPr>
                <w:rFonts w:ascii="Book Antiqua" w:hAnsi="Book Antiqua"/>
                <w:sz w:val="24"/>
                <w:szCs w:val="24"/>
                <w:lang w:val="en-GB"/>
              </w:rPr>
              <w:t xml:space="preserve"> Handheld Dynamometer</w:t>
            </w:r>
          </w:p>
        </w:tc>
        <w:tc>
          <w:tcPr>
            <w:tcW w:w="851" w:type="dxa"/>
            <w:hideMark/>
          </w:tcPr>
          <w:p w14:paraId="78499BFD"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M-F</w:t>
            </w:r>
          </w:p>
        </w:tc>
        <w:tc>
          <w:tcPr>
            <w:tcW w:w="992" w:type="dxa"/>
            <w:hideMark/>
          </w:tcPr>
          <w:p w14:paraId="67367A60" w14:textId="131C07A8"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670</w:t>
            </w:r>
            <w:r w:rsidR="00B06233" w:rsidRPr="001F7BF3">
              <w:rPr>
                <w:rFonts w:ascii="Book Antiqua" w:hAnsi="Book Antiqua"/>
                <w:sz w:val="24"/>
                <w:szCs w:val="24"/>
                <w:lang w:val="en-GB"/>
              </w:rPr>
              <w:t xml:space="preserve">; </w:t>
            </w:r>
            <w:r w:rsidRPr="001F7BF3">
              <w:rPr>
                <w:rFonts w:ascii="Book Antiqua" w:hAnsi="Book Antiqua"/>
                <w:sz w:val="24"/>
                <w:szCs w:val="24"/>
                <w:lang w:val="en-GB"/>
              </w:rPr>
              <w:t>M</w:t>
            </w:r>
            <w:r w:rsidR="00B06233" w:rsidRPr="001F7BF3">
              <w:rPr>
                <w:rFonts w:ascii="Book Antiqua" w:hAnsi="Book Antiqua"/>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213</w:t>
            </w:r>
            <w:r w:rsidR="00B06233" w:rsidRPr="001F7BF3">
              <w:rPr>
                <w:rFonts w:ascii="Book Antiqua" w:hAnsi="Book Antiqua"/>
                <w:sz w:val="24"/>
                <w:szCs w:val="24"/>
                <w:lang w:val="en-GB"/>
              </w:rPr>
              <w:t xml:space="preserve">; </w:t>
            </w:r>
            <w:r w:rsidRPr="001F7BF3">
              <w:rPr>
                <w:rFonts w:ascii="Book Antiqua" w:hAnsi="Book Antiqua"/>
                <w:sz w:val="24"/>
                <w:szCs w:val="24"/>
                <w:lang w:val="en-GB"/>
              </w:rPr>
              <w:t>F</w:t>
            </w:r>
            <w:r w:rsidR="00B06233" w:rsidRPr="001F7BF3">
              <w:rPr>
                <w:rFonts w:ascii="Book Antiqua" w:hAnsi="Book Antiqua"/>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457</w:t>
            </w:r>
          </w:p>
        </w:tc>
        <w:tc>
          <w:tcPr>
            <w:tcW w:w="1701" w:type="dxa"/>
          </w:tcPr>
          <w:p w14:paraId="658BE69C" w14:textId="7E93D87C"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Non SO:</w:t>
            </w:r>
            <w:r w:rsidR="00B06233" w:rsidRPr="001F7BF3">
              <w:rPr>
                <w:rFonts w:ascii="Book Antiqua" w:hAnsi="Book Antiqua"/>
                <w:sz w:val="24"/>
                <w:szCs w:val="24"/>
                <w:lang w:val="en-GB"/>
              </w:rPr>
              <w:t xml:space="preserve"> </w:t>
            </w:r>
            <w:r w:rsidRPr="001F7BF3">
              <w:rPr>
                <w:rFonts w:ascii="Book Antiqua" w:hAnsi="Book Antiqua"/>
                <w:sz w:val="24"/>
                <w:szCs w:val="24"/>
                <w:lang w:val="en-GB"/>
              </w:rPr>
              <w:t>76.3</w:t>
            </w:r>
            <w:r w:rsidR="00B06233" w:rsidRPr="001F7BF3">
              <w:rPr>
                <w:rFonts w:ascii="Book Antiqua" w:hAnsi="Book Antiqua"/>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4.7</w:t>
            </w:r>
            <w:r w:rsidR="00B06233" w:rsidRPr="001F7BF3">
              <w:rPr>
                <w:rFonts w:ascii="Book Antiqua" w:hAnsi="Book Antiqua"/>
                <w:sz w:val="24"/>
                <w:szCs w:val="24"/>
                <w:lang w:val="en-GB"/>
              </w:rPr>
              <w:t xml:space="preserve">; </w:t>
            </w:r>
            <w:r w:rsidRPr="001F7BF3">
              <w:rPr>
                <w:rFonts w:ascii="Book Antiqua" w:hAnsi="Book Antiqua"/>
                <w:sz w:val="24"/>
                <w:szCs w:val="24"/>
                <w:lang w:val="en-GB"/>
              </w:rPr>
              <w:t>SO: 78.0</w:t>
            </w:r>
            <w:r w:rsidR="00B06233" w:rsidRPr="001F7BF3">
              <w:rPr>
                <w:rFonts w:ascii="Book Antiqua" w:hAnsi="Book Antiqua"/>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 xml:space="preserve">4.6 </w:t>
            </w:r>
          </w:p>
        </w:tc>
        <w:tc>
          <w:tcPr>
            <w:tcW w:w="1276" w:type="dxa"/>
          </w:tcPr>
          <w:p w14:paraId="67729B81" w14:textId="7CC822CA"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Non SO:</w:t>
            </w:r>
            <w:r w:rsidR="00B06233" w:rsidRPr="001F7BF3">
              <w:rPr>
                <w:rFonts w:ascii="Book Antiqua" w:hAnsi="Book Antiqua"/>
                <w:sz w:val="24"/>
                <w:szCs w:val="24"/>
                <w:lang w:val="en-GB"/>
              </w:rPr>
              <w:t xml:space="preserve"> </w:t>
            </w:r>
            <w:r w:rsidRPr="001F7BF3">
              <w:rPr>
                <w:rFonts w:ascii="Book Antiqua" w:hAnsi="Book Antiqua"/>
                <w:sz w:val="24"/>
                <w:szCs w:val="24"/>
                <w:lang w:val="en-GB"/>
              </w:rPr>
              <w:t>35.6</w:t>
            </w:r>
            <w:r w:rsidR="00B06233" w:rsidRPr="001F7BF3">
              <w:rPr>
                <w:rFonts w:ascii="Book Antiqua" w:hAnsi="Book Antiqua"/>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4.8</w:t>
            </w:r>
            <w:r w:rsidR="00B06233" w:rsidRPr="001F7BF3">
              <w:rPr>
                <w:rFonts w:ascii="Book Antiqua" w:hAnsi="Book Antiqua"/>
                <w:sz w:val="24"/>
                <w:szCs w:val="24"/>
                <w:lang w:val="en-GB"/>
              </w:rPr>
              <w:t xml:space="preserve">; </w:t>
            </w:r>
            <w:r w:rsidRPr="001F7BF3">
              <w:rPr>
                <w:rFonts w:ascii="Book Antiqua" w:hAnsi="Book Antiqua"/>
                <w:sz w:val="24"/>
                <w:szCs w:val="24"/>
                <w:lang w:val="en-GB"/>
              </w:rPr>
              <w:t>SO:</w:t>
            </w:r>
            <w:r w:rsidR="00B06233" w:rsidRPr="001F7BF3">
              <w:rPr>
                <w:rFonts w:ascii="Book Antiqua" w:hAnsi="Book Antiqua"/>
                <w:sz w:val="24"/>
                <w:szCs w:val="24"/>
                <w:lang w:val="en-GB"/>
              </w:rPr>
              <w:t xml:space="preserve"> </w:t>
            </w:r>
            <w:r w:rsidRPr="001F7BF3">
              <w:rPr>
                <w:rFonts w:ascii="Book Antiqua" w:hAnsi="Book Antiqua"/>
                <w:sz w:val="24"/>
                <w:szCs w:val="24"/>
                <w:lang w:val="en-GB"/>
              </w:rPr>
              <w:t>34.9</w:t>
            </w:r>
            <w:r w:rsidR="00B06233" w:rsidRPr="001F7BF3">
              <w:rPr>
                <w:rFonts w:ascii="Book Antiqua" w:hAnsi="Book Antiqua"/>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4.8</w:t>
            </w:r>
          </w:p>
        </w:tc>
        <w:tc>
          <w:tcPr>
            <w:tcW w:w="2126" w:type="dxa"/>
            <w:hideMark/>
          </w:tcPr>
          <w:p w14:paraId="38FFA44B" w14:textId="7B74C768"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 xml:space="preserve">SO: </w:t>
            </w:r>
            <w:r w:rsidRPr="001F7BF3">
              <w:rPr>
                <w:rFonts w:ascii="Book Antiqua" w:hAnsi="Book Antiqua"/>
                <w:i/>
                <w:sz w:val="24"/>
                <w:szCs w:val="24"/>
                <w:lang w:val="en-GB"/>
              </w:rPr>
              <w:t>N</w:t>
            </w:r>
            <w:r w:rsidR="00B06233" w:rsidRPr="001F7BF3">
              <w:rPr>
                <w:rFonts w:ascii="Book Antiqua" w:hAnsi="Book Antiqua"/>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77/213 in males</w:t>
            </w:r>
            <w:r w:rsidR="00B06233" w:rsidRPr="001F7BF3">
              <w:rPr>
                <w:rFonts w:ascii="Book Antiqua" w:hAnsi="Book Antiqua"/>
                <w:sz w:val="24"/>
                <w:szCs w:val="24"/>
                <w:lang w:val="en-GB"/>
              </w:rPr>
              <w:t xml:space="preserve">; </w:t>
            </w:r>
            <w:r w:rsidRPr="001F7BF3">
              <w:rPr>
                <w:rFonts w:ascii="Book Antiqua" w:hAnsi="Book Antiqua"/>
                <w:i/>
                <w:sz w:val="24"/>
                <w:szCs w:val="24"/>
                <w:lang w:val="en-GB"/>
              </w:rPr>
              <w:t>N</w:t>
            </w:r>
            <w:r w:rsidR="00B06233" w:rsidRPr="001F7BF3">
              <w:rPr>
                <w:rFonts w:ascii="Book Antiqua" w:hAnsi="Book Antiqua"/>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179/457 in females</w:t>
            </w:r>
          </w:p>
        </w:tc>
        <w:tc>
          <w:tcPr>
            <w:tcW w:w="1984" w:type="dxa"/>
          </w:tcPr>
          <w:p w14:paraId="4A81A384" w14:textId="3F972BF3" w:rsidR="00252E33" w:rsidRPr="001F7BF3" w:rsidRDefault="00577272"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T2D</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 xml:space="preserve">Non SO: </w:t>
            </w:r>
            <w:r w:rsidR="00252E33" w:rsidRPr="001F7BF3">
              <w:rPr>
                <w:rFonts w:ascii="Book Antiqua" w:hAnsi="Book Antiqua"/>
                <w:i/>
                <w:sz w:val="24"/>
                <w:szCs w:val="24"/>
                <w:lang w:val="en-GB"/>
              </w:rPr>
              <w:t>N</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133/414</w:t>
            </w:r>
            <w:r w:rsidR="00B06233" w:rsidRPr="001F7BF3">
              <w:rPr>
                <w:rFonts w:ascii="Book Antiqua" w:hAnsi="Book Antiqua"/>
                <w:sz w:val="24"/>
                <w:szCs w:val="24"/>
                <w:lang w:val="en-GB" w:eastAsia="zh-CN"/>
              </w:rPr>
              <w:t xml:space="preserve">; </w:t>
            </w:r>
            <w:r w:rsidR="00252E33" w:rsidRPr="001F7BF3">
              <w:rPr>
                <w:rFonts w:ascii="Book Antiqua" w:hAnsi="Book Antiqua"/>
                <w:sz w:val="24"/>
                <w:szCs w:val="24"/>
                <w:lang w:val="en-GB"/>
              </w:rPr>
              <w:t xml:space="preserve">SO: </w:t>
            </w:r>
            <w:r w:rsidR="00252E33" w:rsidRPr="001F7BF3">
              <w:rPr>
                <w:rFonts w:ascii="Book Antiqua" w:hAnsi="Book Antiqua"/>
                <w:i/>
                <w:sz w:val="24"/>
                <w:szCs w:val="24"/>
                <w:lang w:val="en-GB"/>
              </w:rPr>
              <w:t>N</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81/256</w:t>
            </w:r>
          </w:p>
        </w:tc>
      </w:tr>
      <w:tr w:rsidR="00252E33" w:rsidRPr="001F7BF3" w14:paraId="2A8C3680" w14:textId="77777777" w:rsidTr="00A01A3F">
        <w:trPr>
          <w:trHeight w:val="1536"/>
        </w:trPr>
        <w:tc>
          <w:tcPr>
            <w:tcW w:w="1276" w:type="dxa"/>
            <w:hideMark/>
          </w:tcPr>
          <w:p w14:paraId="1F64FCEC" w14:textId="1CF9248F"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 xml:space="preserve">Park </w:t>
            </w:r>
            <w:r w:rsidRPr="001F7BF3">
              <w:rPr>
                <w:rFonts w:ascii="Book Antiqua" w:hAnsi="Book Antiqua"/>
                <w:i/>
                <w:sz w:val="24"/>
                <w:szCs w:val="24"/>
                <w:lang w:val="en-GB"/>
              </w:rPr>
              <w:t>et al</w:t>
            </w:r>
            <w:r w:rsidR="00B06233" w:rsidRPr="001F7BF3">
              <w:rPr>
                <w:rFonts w:ascii="Book Antiqua" w:hAnsi="Book Antiqua"/>
                <w:sz w:val="24"/>
                <w:szCs w:val="24"/>
                <w:vertAlign w:val="superscript"/>
                <w:lang w:val="en-GB"/>
              </w:rPr>
              <w:t>[41]</w:t>
            </w:r>
            <w:r w:rsidR="00B06233" w:rsidRPr="001F7BF3">
              <w:rPr>
                <w:rFonts w:ascii="Book Antiqua" w:hAnsi="Book Antiqua"/>
                <w:sz w:val="24"/>
                <w:szCs w:val="24"/>
                <w:lang w:val="en-GB"/>
              </w:rPr>
              <w:t>,</w:t>
            </w:r>
            <w:r w:rsidRPr="001F7BF3">
              <w:rPr>
                <w:rFonts w:ascii="Book Antiqua" w:hAnsi="Book Antiqua"/>
                <w:sz w:val="24"/>
                <w:szCs w:val="24"/>
                <w:lang w:val="en-GB"/>
              </w:rPr>
              <w:t xml:space="preserve"> 2018</w:t>
            </w:r>
          </w:p>
        </w:tc>
        <w:tc>
          <w:tcPr>
            <w:tcW w:w="1560" w:type="dxa"/>
            <w:hideMark/>
          </w:tcPr>
          <w:p w14:paraId="0047A59B"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Cross sectional</w:t>
            </w:r>
          </w:p>
        </w:tc>
        <w:tc>
          <w:tcPr>
            <w:tcW w:w="2126" w:type="dxa"/>
            <w:hideMark/>
          </w:tcPr>
          <w:p w14:paraId="57A8E3CE" w14:textId="57CF4B86"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SO defined by combination of SMI &lt;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2</w:t>
            </w:r>
            <w:r w:rsidR="00B06233" w:rsidRPr="001F7BF3">
              <w:rPr>
                <w:rFonts w:ascii="Book Antiqua" w:hAnsi="Book Antiqua"/>
                <w:sz w:val="24"/>
                <w:szCs w:val="24"/>
                <w:lang w:val="en-GB"/>
              </w:rPr>
              <w:t xml:space="preserve"> </w:t>
            </w:r>
            <w:r w:rsidRPr="001F7BF3">
              <w:rPr>
                <w:rFonts w:ascii="Book Antiqua" w:hAnsi="Book Antiqua"/>
                <w:sz w:val="24"/>
                <w:szCs w:val="24"/>
                <w:lang w:val="en-GB"/>
              </w:rPr>
              <w:t>SD and WC</w:t>
            </w:r>
            <w:r w:rsidR="00B06233" w:rsidRPr="001F7BF3">
              <w:rPr>
                <w:rFonts w:ascii="Book Antiqua" w:hAnsi="Book Antiqua"/>
                <w:sz w:val="24"/>
                <w:szCs w:val="24"/>
                <w:lang w:val="en-GB"/>
              </w:rPr>
              <w:t xml:space="preserve"> </w:t>
            </w:r>
            <w:r w:rsidRPr="001F7BF3">
              <w:rPr>
                <w:rFonts w:ascii="Book Antiqua" w:hAnsi="Book Antiqua" w:cstheme="minorHAnsi"/>
                <w:sz w:val="24"/>
                <w:szCs w:val="24"/>
                <w:lang w:val="en-GB"/>
              </w:rPr>
              <w:t>≥</w:t>
            </w:r>
            <w:r w:rsidR="00B06233" w:rsidRPr="001F7BF3">
              <w:rPr>
                <w:rFonts w:ascii="Book Antiqua" w:hAnsi="Book Antiqua" w:cstheme="minorHAnsi"/>
                <w:sz w:val="24"/>
                <w:szCs w:val="24"/>
                <w:lang w:val="en-GB"/>
              </w:rPr>
              <w:t xml:space="preserve"> </w:t>
            </w:r>
            <w:r w:rsidRPr="001F7BF3">
              <w:rPr>
                <w:rFonts w:ascii="Book Antiqua" w:hAnsi="Book Antiqua"/>
                <w:sz w:val="24"/>
                <w:szCs w:val="24"/>
                <w:lang w:val="en-GB"/>
              </w:rPr>
              <w:t>90</w:t>
            </w:r>
            <w:r w:rsidR="00B06233" w:rsidRPr="001F7BF3">
              <w:rPr>
                <w:rFonts w:ascii="Book Antiqua" w:hAnsi="Book Antiqua"/>
                <w:sz w:val="24"/>
                <w:szCs w:val="24"/>
                <w:lang w:val="en-GB"/>
              </w:rPr>
              <w:t xml:space="preserve"> </w:t>
            </w:r>
            <w:r w:rsidRPr="001F7BF3">
              <w:rPr>
                <w:rFonts w:ascii="Book Antiqua" w:hAnsi="Book Antiqua"/>
                <w:sz w:val="24"/>
                <w:szCs w:val="24"/>
                <w:lang w:val="en-GB"/>
              </w:rPr>
              <w:t xml:space="preserve">cm for men and </w:t>
            </w:r>
            <w:r w:rsidRPr="001F7BF3">
              <w:rPr>
                <w:rFonts w:ascii="Book Antiqua" w:hAnsi="Book Antiqua" w:cstheme="minorHAnsi"/>
                <w:sz w:val="24"/>
                <w:szCs w:val="24"/>
                <w:lang w:val="en-GB"/>
              </w:rPr>
              <w:t>≥</w:t>
            </w:r>
            <w:r w:rsidR="00B06233" w:rsidRPr="001F7BF3">
              <w:rPr>
                <w:rFonts w:ascii="Book Antiqua" w:hAnsi="Book Antiqua" w:cstheme="minorHAnsi"/>
                <w:sz w:val="24"/>
                <w:szCs w:val="24"/>
                <w:lang w:val="en-GB"/>
              </w:rPr>
              <w:t xml:space="preserve"> </w:t>
            </w:r>
            <w:r w:rsidRPr="001F7BF3">
              <w:rPr>
                <w:rFonts w:ascii="Book Antiqua" w:hAnsi="Book Antiqua"/>
                <w:sz w:val="24"/>
                <w:szCs w:val="24"/>
                <w:lang w:val="en-GB"/>
              </w:rPr>
              <w:t>85</w:t>
            </w:r>
            <w:r w:rsidR="00B06233" w:rsidRPr="001F7BF3">
              <w:rPr>
                <w:rFonts w:ascii="Book Antiqua" w:hAnsi="Book Antiqua"/>
                <w:sz w:val="24"/>
                <w:szCs w:val="24"/>
                <w:lang w:val="en-GB"/>
              </w:rPr>
              <w:t xml:space="preserve"> </w:t>
            </w:r>
            <w:r w:rsidRPr="001F7BF3">
              <w:rPr>
                <w:rFonts w:ascii="Book Antiqua" w:hAnsi="Book Antiqua"/>
                <w:sz w:val="24"/>
                <w:szCs w:val="24"/>
                <w:lang w:val="en-GB"/>
              </w:rPr>
              <w:t>cm women</w:t>
            </w:r>
          </w:p>
        </w:tc>
        <w:tc>
          <w:tcPr>
            <w:tcW w:w="1559" w:type="dxa"/>
            <w:hideMark/>
          </w:tcPr>
          <w:p w14:paraId="05382E08"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BIA</w:t>
            </w:r>
          </w:p>
        </w:tc>
        <w:tc>
          <w:tcPr>
            <w:tcW w:w="851" w:type="dxa"/>
            <w:hideMark/>
          </w:tcPr>
          <w:p w14:paraId="574AA2C0"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M-F</w:t>
            </w:r>
          </w:p>
        </w:tc>
        <w:tc>
          <w:tcPr>
            <w:tcW w:w="992" w:type="dxa"/>
            <w:hideMark/>
          </w:tcPr>
          <w:p w14:paraId="69EB7ABF" w14:textId="5246B2A9"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53818</w:t>
            </w:r>
            <w:r w:rsidR="00B06233" w:rsidRPr="001F7BF3">
              <w:rPr>
                <w:rFonts w:ascii="Book Antiqua" w:hAnsi="Book Antiqua"/>
                <w:sz w:val="24"/>
                <w:szCs w:val="24"/>
                <w:lang w:val="en-GB" w:eastAsia="zh-CN"/>
              </w:rPr>
              <w:t xml:space="preserve">; </w:t>
            </w:r>
            <w:r w:rsidRPr="001F7BF3">
              <w:rPr>
                <w:rFonts w:ascii="Book Antiqua" w:hAnsi="Book Antiqua"/>
                <w:sz w:val="24"/>
                <w:szCs w:val="24"/>
                <w:lang w:val="en-GB"/>
              </w:rPr>
              <w:t>M</w:t>
            </w:r>
            <w:r w:rsidR="00B06233" w:rsidRPr="001F7BF3">
              <w:rPr>
                <w:rFonts w:ascii="Book Antiqua" w:hAnsi="Book Antiqua"/>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38820</w:t>
            </w:r>
            <w:r w:rsidR="00B06233" w:rsidRPr="001F7BF3">
              <w:rPr>
                <w:rFonts w:ascii="Book Antiqua" w:hAnsi="Book Antiqua"/>
                <w:sz w:val="24"/>
                <w:szCs w:val="24"/>
                <w:lang w:val="en-GB" w:eastAsia="zh-CN"/>
              </w:rPr>
              <w:t xml:space="preserve">; </w:t>
            </w:r>
            <w:r w:rsidRPr="001F7BF3">
              <w:rPr>
                <w:rFonts w:ascii="Book Antiqua" w:hAnsi="Book Antiqua"/>
                <w:sz w:val="24"/>
                <w:szCs w:val="24"/>
                <w:lang w:val="en-GB"/>
              </w:rPr>
              <w:t>F</w:t>
            </w:r>
            <w:r w:rsidR="00B06233" w:rsidRPr="001F7BF3">
              <w:rPr>
                <w:rFonts w:ascii="Book Antiqua" w:hAnsi="Book Antiqua"/>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14998</w:t>
            </w:r>
          </w:p>
        </w:tc>
        <w:tc>
          <w:tcPr>
            <w:tcW w:w="1701" w:type="dxa"/>
            <w:hideMark/>
          </w:tcPr>
          <w:p w14:paraId="5885A9E8" w14:textId="0C1AFA90" w:rsidR="00252E33" w:rsidRPr="001F7BF3" w:rsidRDefault="00252E33" w:rsidP="005656DA">
            <w:pPr>
              <w:spacing w:line="360" w:lineRule="auto"/>
              <w:ind w:left="120" w:hangingChars="50" w:hanging="120"/>
              <w:jc w:val="both"/>
              <w:rPr>
                <w:rFonts w:ascii="Book Antiqua" w:hAnsi="Book Antiqua"/>
                <w:sz w:val="24"/>
                <w:szCs w:val="24"/>
                <w:lang w:val="en-GB"/>
              </w:rPr>
            </w:pPr>
            <w:r w:rsidRPr="001F7BF3">
              <w:rPr>
                <w:rFonts w:ascii="Book Antiqua" w:hAnsi="Book Antiqua"/>
                <w:sz w:val="24"/>
                <w:szCs w:val="24"/>
                <w:lang w:val="en-GB"/>
              </w:rPr>
              <w:t>Non SO: 40.5</w:t>
            </w:r>
            <w:r w:rsidR="00B06233" w:rsidRPr="001F7BF3">
              <w:rPr>
                <w:rFonts w:ascii="Book Antiqua" w:hAnsi="Book Antiqua"/>
                <w:sz w:val="24"/>
                <w:szCs w:val="24"/>
                <w:lang w:val="en-GB"/>
              </w:rPr>
              <w:t xml:space="preserve"> </w:t>
            </w:r>
            <w:r w:rsidRPr="001F7BF3">
              <w:rPr>
                <w:rFonts w:ascii="Book Antiqua" w:hAnsi="Book Antiqua" w:cstheme="minorHAnsi"/>
                <w:sz w:val="24"/>
                <w:szCs w:val="24"/>
                <w:lang w:val="en-GB"/>
              </w:rPr>
              <w:t>±</w:t>
            </w:r>
            <w:r w:rsidR="00B06233" w:rsidRPr="001F7BF3">
              <w:rPr>
                <w:rFonts w:ascii="Book Antiqua" w:hAnsi="Book Antiqua" w:cstheme="minorHAnsi"/>
                <w:sz w:val="24"/>
                <w:szCs w:val="24"/>
                <w:lang w:val="en-GB"/>
              </w:rPr>
              <w:t xml:space="preserve"> </w:t>
            </w:r>
            <w:r w:rsidRPr="001F7BF3">
              <w:rPr>
                <w:rFonts w:ascii="Book Antiqua" w:hAnsi="Book Antiqua"/>
                <w:sz w:val="24"/>
                <w:szCs w:val="24"/>
                <w:lang w:val="en-GB"/>
              </w:rPr>
              <w:t>9.2</w:t>
            </w:r>
            <w:r w:rsidR="00B06233" w:rsidRPr="001F7BF3">
              <w:rPr>
                <w:rFonts w:ascii="Book Antiqua" w:hAnsi="Book Antiqua"/>
                <w:sz w:val="24"/>
                <w:szCs w:val="24"/>
                <w:lang w:val="en-GB"/>
              </w:rPr>
              <w:t>;</w:t>
            </w:r>
            <w:r w:rsidRPr="001F7BF3">
              <w:rPr>
                <w:rFonts w:ascii="Book Antiqua" w:hAnsi="Book Antiqua"/>
                <w:sz w:val="24"/>
                <w:szCs w:val="24"/>
                <w:lang w:val="en-GB"/>
              </w:rPr>
              <w:t xml:space="preserve"> </w:t>
            </w:r>
            <w:r w:rsidRPr="001F7BF3">
              <w:rPr>
                <w:rFonts w:ascii="Book Antiqua" w:hAnsi="Book Antiqua"/>
                <w:noProof/>
                <w:sz w:val="24"/>
                <w:szCs w:val="24"/>
                <w:lang w:val="en-GB"/>
              </w:rPr>
              <w:t>SO</w:t>
            </w:r>
            <w:r w:rsidRPr="001F7BF3">
              <w:rPr>
                <w:rFonts w:ascii="Book Antiqua" w:hAnsi="Book Antiqua"/>
                <w:sz w:val="24"/>
                <w:szCs w:val="24"/>
                <w:lang w:val="en-GB"/>
              </w:rPr>
              <w:t>: 40.0</w:t>
            </w:r>
            <w:r w:rsidR="00B06233" w:rsidRPr="001F7BF3">
              <w:rPr>
                <w:rFonts w:ascii="Book Antiqua" w:hAnsi="Book Antiqua"/>
                <w:sz w:val="24"/>
                <w:szCs w:val="24"/>
                <w:lang w:val="en-GB"/>
              </w:rPr>
              <w:t xml:space="preserve"> </w:t>
            </w:r>
            <w:r w:rsidRPr="001F7BF3">
              <w:rPr>
                <w:rFonts w:ascii="Book Antiqua" w:hAnsi="Book Antiqua" w:cstheme="minorHAnsi"/>
                <w:sz w:val="24"/>
                <w:szCs w:val="24"/>
                <w:lang w:val="en-GB"/>
              </w:rPr>
              <w:t>±</w:t>
            </w:r>
            <w:r w:rsidR="00B06233" w:rsidRPr="001F7BF3">
              <w:rPr>
                <w:rFonts w:ascii="Book Antiqua" w:hAnsi="Book Antiqua" w:cstheme="minorHAnsi"/>
                <w:sz w:val="24"/>
                <w:szCs w:val="24"/>
                <w:lang w:val="en-GB"/>
              </w:rPr>
              <w:t xml:space="preserve"> </w:t>
            </w:r>
            <w:r w:rsidRPr="001F7BF3">
              <w:rPr>
                <w:rFonts w:ascii="Book Antiqua" w:hAnsi="Book Antiqua"/>
                <w:sz w:val="24"/>
                <w:szCs w:val="24"/>
                <w:lang w:val="en-GB"/>
              </w:rPr>
              <w:t>11.3</w:t>
            </w:r>
          </w:p>
        </w:tc>
        <w:tc>
          <w:tcPr>
            <w:tcW w:w="1276" w:type="dxa"/>
            <w:hideMark/>
          </w:tcPr>
          <w:p w14:paraId="68EB028D" w14:textId="27E9A916"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Non SO:</w:t>
            </w:r>
            <w:r w:rsidR="00B06233" w:rsidRPr="001F7BF3">
              <w:rPr>
                <w:rFonts w:ascii="Book Antiqua" w:hAnsi="Book Antiqua"/>
                <w:sz w:val="24"/>
                <w:szCs w:val="24"/>
                <w:lang w:val="en-GB"/>
              </w:rPr>
              <w:t xml:space="preserve"> </w:t>
            </w:r>
            <w:r w:rsidRPr="001F7BF3">
              <w:rPr>
                <w:rFonts w:ascii="Book Antiqua" w:hAnsi="Book Antiqua"/>
                <w:sz w:val="24"/>
                <w:szCs w:val="24"/>
                <w:lang w:val="en-GB"/>
              </w:rPr>
              <w:t>26.9</w:t>
            </w:r>
            <w:r w:rsidR="00B06233" w:rsidRPr="001F7BF3">
              <w:rPr>
                <w:rFonts w:ascii="Book Antiqua" w:hAnsi="Book Antiqua"/>
                <w:sz w:val="24"/>
                <w:szCs w:val="24"/>
                <w:lang w:val="en-GB"/>
              </w:rPr>
              <w:t xml:space="preserve"> </w:t>
            </w:r>
            <w:r w:rsidRPr="001F7BF3">
              <w:rPr>
                <w:rFonts w:ascii="Book Antiqua" w:hAnsi="Book Antiqua" w:cstheme="minorHAnsi"/>
                <w:sz w:val="24"/>
                <w:szCs w:val="24"/>
                <w:lang w:val="en-GB"/>
              </w:rPr>
              <w:t>±</w:t>
            </w:r>
            <w:r w:rsidR="00B06233" w:rsidRPr="001F7BF3">
              <w:rPr>
                <w:rFonts w:ascii="Book Antiqua" w:hAnsi="Book Antiqua" w:cstheme="minorHAnsi"/>
                <w:sz w:val="24"/>
                <w:szCs w:val="24"/>
                <w:lang w:val="en-GB"/>
              </w:rPr>
              <w:t xml:space="preserve"> </w:t>
            </w:r>
            <w:r w:rsidRPr="001F7BF3">
              <w:rPr>
                <w:rFonts w:ascii="Book Antiqua" w:hAnsi="Book Antiqua"/>
                <w:sz w:val="24"/>
                <w:szCs w:val="24"/>
                <w:lang w:val="en-GB"/>
              </w:rPr>
              <w:t>2.2</w:t>
            </w:r>
            <w:r w:rsidR="00B06233" w:rsidRPr="001F7BF3">
              <w:rPr>
                <w:rFonts w:ascii="Book Antiqua" w:hAnsi="Book Antiqua"/>
                <w:sz w:val="24"/>
                <w:szCs w:val="24"/>
                <w:lang w:val="en-GB"/>
              </w:rPr>
              <w:t xml:space="preserve">; </w:t>
            </w:r>
            <w:r w:rsidRPr="001F7BF3">
              <w:rPr>
                <w:rFonts w:ascii="Book Antiqua" w:hAnsi="Book Antiqua"/>
                <w:noProof/>
                <w:sz w:val="24"/>
                <w:szCs w:val="24"/>
                <w:lang w:val="en-GB"/>
              </w:rPr>
              <w:t>SO</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30.7</w:t>
            </w:r>
            <w:r w:rsidR="00B06233" w:rsidRPr="001F7BF3">
              <w:rPr>
                <w:rFonts w:ascii="Book Antiqua" w:hAnsi="Book Antiqua"/>
                <w:sz w:val="24"/>
                <w:szCs w:val="24"/>
                <w:lang w:val="en-GB"/>
              </w:rPr>
              <w:t xml:space="preserve"> </w:t>
            </w:r>
            <w:r w:rsidRPr="001F7BF3">
              <w:rPr>
                <w:rFonts w:ascii="Book Antiqua" w:hAnsi="Book Antiqua" w:cstheme="minorHAnsi"/>
                <w:sz w:val="24"/>
                <w:szCs w:val="24"/>
                <w:lang w:val="en-GB"/>
              </w:rPr>
              <w:t>±</w:t>
            </w:r>
            <w:r w:rsidR="00B06233" w:rsidRPr="001F7BF3">
              <w:rPr>
                <w:rFonts w:ascii="Book Antiqua" w:hAnsi="Book Antiqua" w:cstheme="minorHAnsi"/>
                <w:sz w:val="24"/>
                <w:szCs w:val="24"/>
                <w:lang w:val="en-GB"/>
              </w:rPr>
              <w:t xml:space="preserve"> </w:t>
            </w:r>
            <w:r w:rsidRPr="001F7BF3">
              <w:rPr>
                <w:rFonts w:ascii="Book Antiqua" w:hAnsi="Book Antiqua"/>
                <w:sz w:val="24"/>
                <w:szCs w:val="24"/>
                <w:lang w:val="en-GB"/>
              </w:rPr>
              <w:t>3.4</w:t>
            </w:r>
          </w:p>
        </w:tc>
        <w:tc>
          <w:tcPr>
            <w:tcW w:w="2126" w:type="dxa"/>
            <w:hideMark/>
          </w:tcPr>
          <w:p w14:paraId="0AA0760D" w14:textId="0353D791"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i/>
                <w:sz w:val="24"/>
                <w:szCs w:val="24"/>
                <w:lang w:val="en-GB"/>
              </w:rPr>
              <w:t>N</w:t>
            </w:r>
            <w:r w:rsidR="00B06233" w:rsidRPr="001F7BF3">
              <w:rPr>
                <w:rFonts w:ascii="Book Antiqua" w:hAnsi="Book Antiqua"/>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6513</w:t>
            </w:r>
            <w:r w:rsidR="00B06233" w:rsidRPr="001F7BF3">
              <w:rPr>
                <w:rFonts w:ascii="Book Antiqua" w:hAnsi="Book Antiqua"/>
                <w:sz w:val="24"/>
                <w:szCs w:val="24"/>
                <w:lang w:val="en-GB"/>
              </w:rPr>
              <w:t xml:space="preserve">; </w:t>
            </w:r>
            <w:r w:rsidRPr="001F7BF3">
              <w:rPr>
                <w:rFonts w:ascii="Book Antiqua" w:hAnsi="Book Antiqua"/>
                <w:sz w:val="24"/>
                <w:szCs w:val="24"/>
                <w:lang w:val="en-GB"/>
              </w:rPr>
              <w:t>M</w:t>
            </w:r>
            <w:r w:rsidR="00B06233" w:rsidRPr="001F7BF3">
              <w:rPr>
                <w:rFonts w:ascii="Book Antiqua" w:hAnsi="Book Antiqua"/>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3341</w:t>
            </w:r>
            <w:r w:rsidR="00B06233" w:rsidRPr="001F7BF3">
              <w:rPr>
                <w:rFonts w:ascii="Book Antiqua" w:hAnsi="Book Antiqua"/>
                <w:sz w:val="24"/>
                <w:szCs w:val="24"/>
                <w:lang w:val="en-GB"/>
              </w:rPr>
              <w:t xml:space="preserve">; </w:t>
            </w:r>
            <w:r w:rsidRPr="001F7BF3">
              <w:rPr>
                <w:rFonts w:ascii="Book Antiqua" w:hAnsi="Book Antiqua"/>
                <w:sz w:val="24"/>
                <w:szCs w:val="24"/>
                <w:lang w:val="en-GB"/>
              </w:rPr>
              <w:t>F</w:t>
            </w:r>
            <w:r w:rsidR="00B06233" w:rsidRPr="001F7BF3">
              <w:rPr>
                <w:rFonts w:ascii="Book Antiqua" w:hAnsi="Book Antiqua"/>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3172</w:t>
            </w:r>
          </w:p>
        </w:tc>
        <w:tc>
          <w:tcPr>
            <w:tcW w:w="1984" w:type="dxa"/>
          </w:tcPr>
          <w:p w14:paraId="31D270D5" w14:textId="68B8707E" w:rsidR="00252E33" w:rsidRPr="001F7BF3" w:rsidRDefault="00577272"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T2D</w:t>
            </w:r>
            <w:r w:rsidR="00B06233" w:rsidRPr="001F7BF3">
              <w:rPr>
                <w:rFonts w:ascii="Book Antiqua" w:hAnsi="Book Antiqua"/>
                <w:sz w:val="24"/>
                <w:szCs w:val="24"/>
                <w:lang w:val="en-GB" w:eastAsia="zh-CN"/>
              </w:rPr>
              <w:t xml:space="preserve">; </w:t>
            </w:r>
            <w:r w:rsidR="00252E33" w:rsidRPr="001F7BF3">
              <w:rPr>
                <w:rFonts w:ascii="Book Antiqua" w:hAnsi="Book Antiqua"/>
                <w:sz w:val="24"/>
                <w:szCs w:val="24"/>
                <w:lang w:val="en-GB"/>
              </w:rPr>
              <w:t>Non-SO:</w:t>
            </w:r>
            <w:r w:rsidR="00B06233" w:rsidRPr="001F7BF3">
              <w:rPr>
                <w:rFonts w:ascii="Book Antiqua" w:hAnsi="Book Antiqua"/>
                <w:sz w:val="24"/>
                <w:szCs w:val="24"/>
                <w:lang w:val="en-GB"/>
              </w:rPr>
              <w:t xml:space="preserve"> </w:t>
            </w:r>
            <w:r w:rsidR="00252E33" w:rsidRPr="001F7BF3">
              <w:rPr>
                <w:rFonts w:ascii="Book Antiqua" w:hAnsi="Book Antiqua"/>
                <w:i/>
                <w:sz w:val="24"/>
                <w:szCs w:val="24"/>
                <w:lang w:val="en-GB"/>
              </w:rPr>
              <w:t>N</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2176</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 xml:space="preserve">SO: </w:t>
            </w:r>
            <w:r w:rsidR="00252E33" w:rsidRPr="001F7BF3">
              <w:rPr>
                <w:rFonts w:ascii="Book Antiqua" w:hAnsi="Book Antiqua"/>
                <w:i/>
                <w:sz w:val="24"/>
                <w:szCs w:val="24"/>
                <w:lang w:val="en-GB"/>
              </w:rPr>
              <w:t>N</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391</w:t>
            </w:r>
          </w:p>
          <w:p w14:paraId="713F7584" w14:textId="77777777" w:rsidR="00252E33" w:rsidRPr="001F7BF3" w:rsidRDefault="00252E33" w:rsidP="005656DA">
            <w:pPr>
              <w:adjustRightInd w:val="0"/>
              <w:snapToGrid w:val="0"/>
              <w:spacing w:line="360" w:lineRule="auto"/>
              <w:ind w:left="720"/>
              <w:contextualSpacing/>
              <w:jc w:val="both"/>
              <w:rPr>
                <w:rFonts w:ascii="Book Antiqua" w:hAnsi="Book Antiqua"/>
                <w:sz w:val="24"/>
                <w:szCs w:val="24"/>
                <w:lang w:val="en-GB"/>
              </w:rPr>
            </w:pPr>
          </w:p>
        </w:tc>
      </w:tr>
      <w:tr w:rsidR="00252E33" w:rsidRPr="001F7BF3" w14:paraId="71377B10" w14:textId="77777777" w:rsidTr="00A01A3F">
        <w:trPr>
          <w:trHeight w:val="1031"/>
        </w:trPr>
        <w:tc>
          <w:tcPr>
            <w:tcW w:w="1276" w:type="dxa"/>
            <w:hideMark/>
          </w:tcPr>
          <w:p w14:paraId="6013958E" w14:textId="4D2CF949"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noProof/>
                <w:sz w:val="24"/>
                <w:szCs w:val="24"/>
                <w:lang w:val="en-GB"/>
              </w:rPr>
              <w:t>Kreidieh</w:t>
            </w:r>
            <w:r w:rsidRPr="001F7BF3">
              <w:rPr>
                <w:rFonts w:ascii="Book Antiqua" w:hAnsi="Book Antiqua"/>
                <w:sz w:val="24"/>
                <w:szCs w:val="24"/>
                <w:lang w:val="en-GB"/>
              </w:rPr>
              <w:t xml:space="preserve"> </w:t>
            </w:r>
            <w:r w:rsidRPr="001F7BF3">
              <w:rPr>
                <w:rFonts w:ascii="Book Antiqua" w:hAnsi="Book Antiqua"/>
                <w:i/>
                <w:sz w:val="24"/>
                <w:szCs w:val="24"/>
                <w:lang w:val="en-GB"/>
              </w:rPr>
              <w:t>et al</w:t>
            </w:r>
            <w:r w:rsidR="00B06233" w:rsidRPr="001F7BF3">
              <w:rPr>
                <w:rFonts w:ascii="Book Antiqua" w:hAnsi="Book Antiqua"/>
                <w:sz w:val="24"/>
                <w:szCs w:val="24"/>
                <w:vertAlign w:val="superscript"/>
                <w:lang w:val="en-GB"/>
              </w:rPr>
              <w:t>[42]</w:t>
            </w:r>
            <w:r w:rsidR="00B06233" w:rsidRPr="001F7BF3">
              <w:rPr>
                <w:rFonts w:ascii="Book Antiqua" w:hAnsi="Book Antiqua"/>
                <w:sz w:val="24"/>
                <w:szCs w:val="24"/>
                <w:lang w:val="en-GB"/>
              </w:rPr>
              <w:t>,</w:t>
            </w:r>
            <w:r w:rsidRPr="001F7BF3">
              <w:rPr>
                <w:rFonts w:ascii="Book Antiqua" w:hAnsi="Book Antiqua"/>
                <w:sz w:val="24"/>
                <w:szCs w:val="24"/>
                <w:lang w:val="en-GB"/>
              </w:rPr>
              <w:t xml:space="preserve"> 2018</w:t>
            </w:r>
          </w:p>
        </w:tc>
        <w:tc>
          <w:tcPr>
            <w:tcW w:w="1560" w:type="dxa"/>
            <w:hideMark/>
          </w:tcPr>
          <w:p w14:paraId="6A5D463E"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Cross sectional</w:t>
            </w:r>
          </w:p>
        </w:tc>
        <w:tc>
          <w:tcPr>
            <w:tcW w:w="2126" w:type="dxa"/>
            <w:hideMark/>
          </w:tcPr>
          <w:p w14:paraId="175CBAAD" w14:textId="0DF0BD52"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ALM/BMI</w:t>
            </w:r>
            <w:r w:rsidR="00B06233" w:rsidRPr="001F7BF3">
              <w:rPr>
                <w:rFonts w:ascii="Book Antiqua" w:hAnsi="Book Antiqua"/>
                <w:sz w:val="24"/>
                <w:szCs w:val="24"/>
                <w:lang w:val="en-GB"/>
              </w:rPr>
              <w:t xml:space="preserve"> </w:t>
            </w:r>
            <w:r w:rsidRPr="001F7BF3">
              <w:rPr>
                <w:rFonts w:ascii="Book Antiqua" w:hAnsi="Book Antiqua"/>
                <w:sz w:val="24"/>
                <w:szCs w:val="24"/>
                <w:lang w:val="en-GB"/>
              </w:rPr>
              <w:t>&lt;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0.512</w:t>
            </w:r>
          </w:p>
        </w:tc>
        <w:tc>
          <w:tcPr>
            <w:tcW w:w="1559" w:type="dxa"/>
            <w:hideMark/>
          </w:tcPr>
          <w:p w14:paraId="5B7245E1"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BIA</w:t>
            </w:r>
          </w:p>
        </w:tc>
        <w:tc>
          <w:tcPr>
            <w:tcW w:w="851" w:type="dxa"/>
            <w:hideMark/>
          </w:tcPr>
          <w:p w14:paraId="49EFAA12"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F</w:t>
            </w:r>
          </w:p>
        </w:tc>
        <w:tc>
          <w:tcPr>
            <w:tcW w:w="992" w:type="dxa"/>
            <w:hideMark/>
          </w:tcPr>
          <w:p w14:paraId="0A5C4C82" w14:textId="5B40399D"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154</w:t>
            </w:r>
          </w:p>
        </w:tc>
        <w:tc>
          <w:tcPr>
            <w:tcW w:w="1701" w:type="dxa"/>
            <w:hideMark/>
          </w:tcPr>
          <w:p w14:paraId="11EFD425" w14:textId="749FBE9D"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33.26</w:t>
            </w:r>
            <w:r w:rsidR="00B06233" w:rsidRPr="001F7BF3">
              <w:rPr>
                <w:rFonts w:ascii="Book Antiqua" w:hAnsi="Book Antiqua"/>
                <w:sz w:val="24"/>
                <w:szCs w:val="24"/>
                <w:lang w:val="en-GB"/>
              </w:rPr>
              <w:t xml:space="preserve"> </w:t>
            </w:r>
            <w:r w:rsidRPr="001F7BF3">
              <w:rPr>
                <w:rFonts w:ascii="Book Antiqua" w:hAnsi="Book Antiqua" w:cstheme="minorHAnsi"/>
                <w:sz w:val="24"/>
                <w:szCs w:val="24"/>
                <w:lang w:val="en-GB"/>
              </w:rPr>
              <w:t>±</w:t>
            </w:r>
            <w:r w:rsidR="00B06233" w:rsidRPr="001F7BF3">
              <w:rPr>
                <w:rFonts w:ascii="Book Antiqua" w:hAnsi="Book Antiqua" w:cstheme="minorHAnsi"/>
                <w:sz w:val="24"/>
                <w:szCs w:val="24"/>
                <w:lang w:val="en-GB"/>
              </w:rPr>
              <w:t xml:space="preserve"> </w:t>
            </w:r>
            <w:r w:rsidRPr="001F7BF3">
              <w:rPr>
                <w:rFonts w:ascii="Book Antiqua" w:hAnsi="Book Antiqua"/>
                <w:sz w:val="24"/>
                <w:szCs w:val="24"/>
                <w:lang w:val="en-GB"/>
              </w:rPr>
              <w:t>14.65</w:t>
            </w:r>
          </w:p>
        </w:tc>
        <w:tc>
          <w:tcPr>
            <w:tcW w:w="1276" w:type="dxa"/>
            <w:hideMark/>
          </w:tcPr>
          <w:p w14:paraId="38AA5CC5" w14:textId="2314D191"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31.42</w:t>
            </w:r>
            <w:r w:rsidR="00B06233" w:rsidRPr="001F7BF3">
              <w:rPr>
                <w:rFonts w:ascii="Book Antiqua" w:hAnsi="Book Antiqua"/>
                <w:sz w:val="24"/>
                <w:szCs w:val="24"/>
                <w:lang w:val="en-GB"/>
              </w:rPr>
              <w:t xml:space="preserve"> </w:t>
            </w:r>
            <w:r w:rsidRPr="001F7BF3">
              <w:rPr>
                <w:rFonts w:ascii="Book Antiqua" w:hAnsi="Book Antiqua" w:cstheme="minorHAnsi"/>
                <w:sz w:val="24"/>
                <w:szCs w:val="24"/>
                <w:lang w:val="en-GB"/>
              </w:rPr>
              <w:t>±</w:t>
            </w:r>
            <w:r w:rsidR="00B06233" w:rsidRPr="001F7BF3">
              <w:rPr>
                <w:rFonts w:ascii="Book Antiqua" w:hAnsi="Book Antiqua" w:cstheme="minorHAnsi"/>
                <w:sz w:val="24"/>
                <w:szCs w:val="24"/>
                <w:lang w:val="en-GB"/>
              </w:rPr>
              <w:t xml:space="preserve"> </w:t>
            </w:r>
            <w:r w:rsidRPr="001F7BF3">
              <w:rPr>
                <w:rFonts w:ascii="Book Antiqua" w:hAnsi="Book Antiqua"/>
                <w:sz w:val="24"/>
                <w:szCs w:val="24"/>
                <w:lang w:val="en-GB"/>
              </w:rPr>
              <w:t>4.94</w:t>
            </w:r>
          </w:p>
        </w:tc>
        <w:tc>
          <w:tcPr>
            <w:tcW w:w="2126" w:type="dxa"/>
            <w:hideMark/>
          </w:tcPr>
          <w:p w14:paraId="7AB5B66C" w14:textId="7111195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i/>
                <w:sz w:val="24"/>
                <w:szCs w:val="24"/>
                <w:lang w:val="en-GB"/>
              </w:rPr>
              <w:t>N</w:t>
            </w:r>
            <w:r w:rsidR="00B06233" w:rsidRPr="001F7BF3">
              <w:rPr>
                <w:rFonts w:ascii="Book Antiqua" w:hAnsi="Book Antiqua"/>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 xml:space="preserve">31 </w:t>
            </w:r>
          </w:p>
        </w:tc>
        <w:tc>
          <w:tcPr>
            <w:tcW w:w="1984" w:type="dxa"/>
            <w:hideMark/>
          </w:tcPr>
          <w:p w14:paraId="2DE97B99" w14:textId="213A7D33" w:rsidR="00252E33" w:rsidRPr="001F7BF3" w:rsidRDefault="00577272"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T2D</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Non SO:</w:t>
            </w:r>
            <w:r w:rsidR="00B06233" w:rsidRPr="001F7BF3">
              <w:rPr>
                <w:rFonts w:ascii="Book Antiqua" w:hAnsi="Book Antiqua"/>
                <w:sz w:val="24"/>
                <w:szCs w:val="24"/>
                <w:lang w:val="en-GB"/>
              </w:rPr>
              <w:t xml:space="preserve"> </w:t>
            </w:r>
            <w:r w:rsidR="00252E33" w:rsidRPr="001F7BF3">
              <w:rPr>
                <w:rFonts w:ascii="Book Antiqua" w:hAnsi="Book Antiqua"/>
                <w:i/>
                <w:sz w:val="24"/>
                <w:szCs w:val="24"/>
                <w:lang w:val="en-GB"/>
              </w:rPr>
              <w:t>N</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3/123</w:t>
            </w:r>
            <w:r w:rsidR="00B06233" w:rsidRPr="001F7BF3">
              <w:rPr>
                <w:rFonts w:ascii="Book Antiqua" w:hAnsi="Book Antiqua"/>
                <w:sz w:val="24"/>
                <w:szCs w:val="24"/>
                <w:lang w:val="en-GB"/>
              </w:rPr>
              <w:t>;</w:t>
            </w:r>
            <w:r w:rsidR="00252E33" w:rsidRPr="001F7BF3">
              <w:rPr>
                <w:rFonts w:ascii="Book Antiqua" w:hAnsi="Book Antiqua"/>
                <w:sz w:val="24"/>
                <w:szCs w:val="24"/>
                <w:lang w:val="en-GB"/>
              </w:rPr>
              <w:t xml:space="preserve"> SO: </w:t>
            </w:r>
            <w:r w:rsidR="00252E33" w:rsidRPr="001F7BF3">
              <w:rPr>
                <w:rFonts w:ascii="Book Antiqua" w:hAnsi="Book Antiqua"/>
                <w:i/>
                <w:sz w:val="24"/>
                <w:szCs w:val="24"/>
                <w:lang w:val="en-GB"/>
              </w:rPr>
              <w:t>N</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 xml:space="preserve">4/31 </w:t>
            </w:r>
          </w:p>
        </w:tc>
      </w:tr>
      <w:tr w:rsidR="00252E33" w:rsidRPr="001F7BF3" w14:paraId="02C571F8" w14:textId="77777777" w:rsidTr="00A01A3F">
        <w:trPr>
          <w:trHeight w:val="1049"/>
        </w:trPr>
        <w:tc>
          <w:tcPr>
            <w:tcW w:w="1276" w:type="dxa"/>
            <w:hideMark/>
          </w:tcPr>
          <w:p w14:paraId="787916E3" w14:textId="1F049D7E"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noProof/>
                <w:sz w:val="24"/>
                <w:szCs w:val="24"/>
                <w:lang w:val="en-GB"/>
              </w:rPr>
              <w:t>Khazem</w:t>
            </w:r>
            <w:r w:rsidRPr="001F7BF3">
              <w:rPr>
                <w:rFonts w:ascii="Book Antiqua" w:hAnsi="Book Antiqua"/>
                <w:sz w:val="24"/>
                <w:szCs w:val="24"/>
                <w:lang w:val="en-GB"/>
              </w:rPr>
              <w:t xml:space="preserve"> </w:t>
            </w:r>
            <w:r w:rsidRPr="001F7BF3">
              <w:rPr>
                <w:rFonts w:ascii="Book Antiqua" w:hAnsi="Book Antiqua"/>
                <w:i/>
                <w:sz w:val="24"/>
                <w:szCs w:val="24"/>
                <w:lang w:val="en-GB"/>
              </w:rPr>
              <w:t>et al</w:t>
            </w:r>
            <w:r w:rsidR="00B06233" w:rsidRPr="001F7BF3">
              <w:rPr>
                <w:rFonts w:ascii="Book Antiqua" w:hAnsi="Book Antiqua"/>
                <w:sz w:val="24"/>
                <w:szCs w:val="24"/>
                <w:vertAlign w:val="superscript"/>
                <w:lang w:val="en-GB"/>
              </w:rPr>
              <w:t>[43]</w:t>
            </w:r>
            <w:r w:rsidR="00B06233" w:rsidRPr="001F7BF3">
              <w:rPr>
                <w:rFonts w:ascii="Book Antiqua" w:hAnsi="Book Antiqua"/>
                <w:sz w:val="24"/>
                <w:szCs w:val="24"/>
                <w:lang w:val="en-GB"/>
              </w:rPr>
              <w:t>,</w:t>
            </w:r>
            <w:r w:rsidRPr="001F7BF3">
              <w:rPr>
                <w:rFonts w:ascii="Book Antiqua" w:hAnsi="Book Antiqua"/>
                <w:sz w:val="24"/>
                <w:szCs w:val="24"/>
                <w:lang w:val="en-GB"/>
              </w:rPr>
              <w:t xml:space="preserve"> 2018</w:t>
            </w:r>
          </w:p>
        </w:tc>
        <w:tc>
          <w:tcPr>
            <w:tcW w:w="1560" w:type="dxa"/>
            <w:hideMark/>
          </w:tcPr>
          <w:p w14:paraId="586FE8E4"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Cross sectional</w:t>
            </w:r>
          </w:p>
        </w:tc>
        <w:tc>
          <w:tcPr>
            <w:tcW w:w="2126" w:type="dxa"/>
            <w:hideMark/>
          </w:tcPr>
          <w:p w14:paraId="5846585B" w14:textId="21C01D72"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ALM/BMI &lt;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0.789, (ALM/Wt.)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 100% &lt; 25.72, and (ALM/Wt.) × 100%</w:t>
            </w:r>
            <w:r w:rsidR="00B06233" w:rsidRPr="001F7BF3">
              <w:rPr>
                <w:rFonts w:ascii="Book Antiqua" w:hAnsi="Book Antiqua"/>
                <w:sz w:val="24"/>
                <w:szCs w:val="24"/>
                <w:lang w:val="en-GB"/>
              </w:rPr>
              <w:t xml:space="preserve"> </w:t>
            </w:r>
            <w:r w:rsidRPr="001F7BF3">
              <w:rPr>
                <w:rFonts w:ascii="Book Antiqua" w:hAnsi="Book Antiqua"/>
                <w:sz w:val="24"/>
                <w:szCs w:val="24"/>
                <w:lang w:val="en-GB"/>
              </w:rPr>
              <w:t>&lt;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29.60</w:t>
            </w:r>
          </w:p>
        </w:tc>
        <w:tc>
          <w:tcPr>
            <w:tcW w:w="1559" w:type="dxa"/>
            <w:hideMark/>
          </w:tcPr>
          <w:p w14:paraId="1DB8799F"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BIA</w:t>
            </w:r>
          </w:p>
        </w:tc>
        <w:tc>
          <w:tcPr>
            <w:tcW w:w="851" w:type="dxa"/>
            <w:hideMark/>
          </w:tcPr>
          <w:p w14:paraId="491E8514"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M</w:t>
            </w:r>
          </w:p>
        </w:tc>
        <w:tc>
          <w:tcPr>
            <w:tcW w:w="992" w:type="dxa"/>
            <w:hideMark/>
          </w:tcPr>
          <w:p w14:paraId="32E43293" w14:textId="5AC4F46B"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72</w:t>
            </w:r>
          </w:p>
        </w:tc>
        <w:tc>
          <w:tcPr>
            <w:tcW w:w="1701" w:type="dxa"/>
            <w:hideMark/>
          </w:tcPr>
          <w:p w14:paraId="7774F0DD" w14:textId="50E19911"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32.79</w:t>
            </w:r>
            <w:r w:rsidR="00B06233" w:rsidRPr="001F7BF3">
              <w:rPr>
                <w:rFonts w:ascii="Book Antiqua" w:hAnsi="Book Antiqua"/>
                <w:sz w:val="24"/>
                <w:szCs w:val="24"/>
                <w:lang w:val="en-GB"/>
              </w:rPr>
              <w:t xml:space="preserve"> </w:t>
            </w:r>
            <w:r w:rsidRPr="001F7BF3">
              <w:rPr>
                <w:rFonts w:ascii="Book Antiqua" w:hAnsi="Book Antiqua" w:cstheme="minorHAnsi"/>
                <w:sz w:val="24"/>
                <w:szCs w:val="24"/>
                <w:lang w:val="en-GB"/>
              </w:rPr>
              <w:t>±</w:t>
            </w:r>
            <w:r w:rsidRPr="001F7BF3">
              <w:rPr>
                <w:rFonts w:ascii="Book Antiqua" w:hAnsi="Book Antiqua"/>
                <w:sz w:val="24"/>
                <w:szCs w:val="24"/>
                <w:lang w:val="en-GB"/>
              </w:rPr>
              <w:t xml:space="preserve"> 13.65</w:t>
            </w:r>
          </w:p>
        </w:tc>
        <w:tc>
          <w:tcPr>
            <w:tcW w:w="1276" w:type="dxa"/>
            <w:hideMark/>
          </w:tcPr>
          <w:p w14:paraId="5C4948B7"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33.69 ± 5.85</w:t>
            </w:r>
          </w:p>
        </w:tc>
        <w:tc>
          <w:tcPr>
            <w:tcW w:w="2126" w:type="dxa"/>
            <w:hideMark/>
          </w:tcPr>
          <w:p w14:paraId="02778D32" w14:textId="708906FB"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23.9%</w:t>
            </w:r>
            <w:r w:rsidR="00B06233" w:rsidRPr="001F7BF3">
              <w:rPr>
                <w:rFonts w:ascii="Book Antiqua" w:hAnsi="Book Antiqua"/>
                <w:sz w:val="24"/>
                <w:szCs w:val="24"/>
                <w:lang w:val="en-GB"/>
              </w:rPr>
              <w:t>-</w:t>
            </w:r>
            <w:r w:rsidRPr="001F7BF3">
              <w:rPr>
                <w:rFonts w:ascii="Book Antiqua" w:hAnsi="Book Antiqua"/>
                <w:sz w:val="24"/>
                <w:szCs w:val="24"/>
                <w:lang w:val="en-GB"/>
              </w:rPr>
              <w:t>69.4%</w:t>
            </w:r>
          </w:p>
        </w:tc>
        <w:tc>
          <w:tcPr>
            <w:tcW w:w="1984" w:type="dxa"/>
            <w:hideMark/>
          </w:tcPr>
          <w:p w14:paraId="45199DBF" w14:textId="7E85373B" w:rsidR="00252E33" w:rsidRPr="001F7BF3" w:rsidRDefault="00577272"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T2D</w:t>
            </w:r>
            <w:r w:rsidR="00B06233" w:rsidRPr="001F7BF3">
              <w:rPr>
                <w:rFonts w:ascii="Book Antiqua" w:hAnsi="Book Antiqua"/>
                <w:sz w:val="24"/>
                <w:szCs w:val="24"/>
                <w:lang w:val="en-GB" w:eastAsia="zh-CN"/>
              </w:rPr>
              <w:t xml:space="preserve">: </w:t>
            </w:r>
            <w:r w:rsidR="00252E33" w:rsidRPr="001F7BF3">
              <w:rPr>
                <w:rFonts w:ascii="Book Antiqua" w:hAnsi="Book Antiqua"/>
                <w:sz w:val="24"/>
                <w:szCs w:val="24"/>
                <w:lang w:val="en-GB"/>
              </w:rPr>
              <w:t>Non SO:</w:t>
            </w:r>
            <w:r w:rsidR="00B06233" w:rsidRPr="001F7BF3">
              <w:rPr>
                <w:rFonts w:ascii="Book Antiqua" w:hAnsi="Book Antiqua"/>
                <w:sz w:val="24"/>
                <w:szCs w:val="24"/>
                <w:lang w:val="en-GB"/>
              </w:rPr>
              <w:t xml:space="preserve"> </w:t>
            </w:r>
            <w:r w:rsidR="00252E33" w:rsidRPr="001F7BF3">
              <w:rPr>
                <w:rFonts w:ascii="Book Antiqua" w:hAnsi="Book Antiqua"/>
                <w:i/>
                <w:sz w:val="24"/>
                <w:szCs w:val="24"/>
                <w:lang w:val="en-GB"/>
              </w:rPr>
              <w:t>N</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1/22</w:t>
            </w:r>
            <w:r w:rsidR="00B06233" w:rsidRPr="001F7BF3">
              <w:rPr>
                <w:rFonts w:ascii="Book Antiqua" w:hAnsi="Book Antiqua"/>
                <w:sz w:val="24"/>
                <w:szCs w:val="24"/>
                <w:lang w:val="en-GB"/>
              </w:rPr>
              <w:t>;</w:t>
            </w:r>
            <w:r w:rsidR="00252E33" w:rsidRPr="001F7BF3">
              <w:rPr>
                <w:rFonts w:ascii="Book Antiqua" w:hAnsi="Book Antiqua"/>
                <w:sz w:val="24"/>
                <w:szCs w:val="24"/>
                <w:lang w:val="en-GB"/>
              </w:rPr>
              <w:t xml:space="preserve"> SO: </w:t>
            </w:r>
            <w:r w:rsidR="00252E33" w:rsidRPr="001F7BF3">
              <w:rPr>
                <w:rFonts w:ascii="Book Antiqua" w:hAnsi="Book Antiqua"/>
                <w:i/>
                <w:sz w:val="24"/>
                <w:szCs w:val="24"/>
                <w:lang w:val="en-GB"/>
              </w:rPr>
              <w:t>N</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00252E33" w:rsidRPr="001F7BF3">
              <w:rPr>
                <w:rFonts w:ascii="Book Antiqua" w:hAnsi="Book Antiqua"/>
                <w:sz w:val="24"/>
                <w:szCs w:val="24"/>
                <w:lang w:val="en-GB"/>
              </w:rPr>
              <w:t>3/50</w:t>
            </w:r>
          </w:p>
        </w:tc>
      </w:tr>
      <w:tr w:rsidR="00252E33" w:rsidRPr="001F7BF3" w14:paraId="099527F8" w14:textId="77777777" w:rsidTr="00A01A3F">
        <w:trPr>
          <w:trHeight w:val="1447"/>
        </w:trPr>
        <w:tc>
          <w:tcPr>
            <w:tcW w:w="1276" w:type="dxa"/>
            <w:hideMark/>
          </w:tcPr>
          <w:p w14:paraId="6BB1F8CE" w14:textId="3C3E77D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 xml:space="preserve">Scott </w:t>
            </w:r>
            <w:r w:rsidRPr="001F7BF3">
              <w:rPr>
                <w:rFonts w:ascii="Book Antiqua" w:hAnsi="Book Antiqua"/>
                <w:i/>
                <w:sz w:val="24"/>
                <w:szCs w:val="24"/>
                <w:lang w:val="en-GB"/>
              </w:rPr>
              <w:t>et al</w:t>
            </w:r>
            <w:r w:rsidR="00B06233" w:rsidRPr="001F7BF3">
              <w:rPr>
                <w:rFonts w:ascii="Book Antiqua" w:hAnsi="Book Antiqua"/>
                <w:sz w:val="24"/>
                <w:szCs w:val="24"/>
                <w:vertAlign w:val="superscript"/>
                <w:lang w:val="en-GB"/>
              </w:rPr>
              <w:t>[46]</w:t>
            </w:r>
            <w:r w:rsidR="00B06233" w:rsidRPr="001F7BF3">
              <w:rPr>
                <w:rFonts w:ascii="Book Antiqua" w:hAnsi="Book Antiqua"/>
                <w:sz w:val="24"/>
                <w:szCs w:val="24"/>
                <w:lang w:val="en-GB"/>
              </w:rPr>
              <w:t>,</w:t>
            </w:r>
            <w:r w:rsidRPr="001F7BF3">
              <w:rPr>
                <w:rFonts w:ascii="Book Antiqua" w:hAnsi="Book Antiqua"/>
                <w:sz w:val="24"/>
                <w:szCs w:val="24"/>
                <w:lang w:val="en-GB"/>
              </w:rPr>
              <w:t xml:space="preserve"> 2018</w:t>
            </w:r>
          </w:p>
        </w:tc>
        <w:tc>
          <w:tcPr>
            <w:tcW w:w="1560" w:type="dxa"/>
            <w:hideMark/>
          </w:tcPr>
          <w:p w14:paraId="25A2DC25"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Cross sectional (includes a longitudinal part)</w:t>
            </w:r>
          </w:p>
        </w:tc>
        <w:tc>
          <w:tcPr>
            <w:tcW w:w="2126" w:type="dxa"/>
            <w:hideMark/>
          </w:tcPr>
          <w:p w14:paraId="1457BF26" w14:textId="5DEB9DDF"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ALM/height &lt; 7.26 kg/m</w:t>
            </w:r>
            <w:r w:rsidRPr="001F7BF3">
              <w:rPr>
                <w:rFonts w:ascii="Book Antiqua" w:hAnsi="Book Antiqua"/>
                <w:sz w:val="24"/>
                <w:szCs w:val="24"/>
                <w:vertAlign w:val="superscript"/>
                <w:lang w:val="en-GB"/>
              </w:rPr>
              <w:t>2</w:t>
            </w:r>
            <w:r w:rsidRPr="001F7BF3">
              <w:rPr>
                <w:rFonts w:ascii="Book Antiqua" w:hAnsi="Book Antiqua"/>
                <w:sz w:val="24"/>
                <w:szCs w:val="24"/>
                <w:lang w:val="en-GB"/>
              </w:rPr>
              <w:t xml:space="preserve"> combined with handgrip strength &lt; 30 kg and/or low gait speed ≤</w:t>
            </w:r>
            <w:r w:rsidR="00B06233" w:rsidRPr="001F7BF3">
              <w:rPr>
                <w:rFonts w:ascii="Book Antiqua" w:hAnsi="Book Antiqua"/>
                <w:sz w:val="24"/>
                <w:szCs w:val="24"/>
                <w:lang w:val="en-GB"/>
              </w:rPr>
              <w:t xml:space="preserve"> </w:t>
            </w:r>
            <w:r w:rsidRPr="001F7BF3">
              <w:rPr>
                <w:rFonts w:ascii="Book Antiqua" w:hAnsi="Book Antiqua"/>
                <w:sz w:val="24"/>
                <w:szCs w:val="24"/>
                <w:lang w:val="en-GB"/>
              </w:rPr>
              <w:t>0.8 m/s. Obesity was defined as body fat percentage ≥30%</w:t>
            </w:r>
          </w:p>
        </w:tc>
        <w:tc>
          <w:tcPr>
            <w:tcW w:w="1559" w:type="dxa"/>
            <w:hideMark/>
          </w:tcPr>
          <w:p w14:paraId="054CCC7B"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 xml:space="preserve">DXA </w:t>
            </w:r>
          </w:p>
          <w:p w14:paraId="6E4D3C95"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Handgrip strength Gait speed</w:t>
            </w:r>
          </w:p>
        </w:tc>
        <w:tc>
          <w:tcPr>
            <w:tcW w:w="851" w:type="dxa"/>
            <w:hideMark/>
          </w:tcPr>
          <w:p w14:paraId="241A1F49" w14:textId="77777777"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 xml:space="preserve">M </w:t>
            </w:r>
          </w:p>
        </w:tc>
        <w:tc>
          <w:tcPr>
            <w:tcW w:w="992" w:type="dxa"/>
            <w:hideMark/>
          </w:tcPr>
          <w:p w14:paraId="192EF070" w14:textId="2E180911"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525</w:t>
            </w:r>
          </w:p>
        </w:tc>
        <w:tc>
          <w:tcPr>
            <w:tcW w:w="1701" w:type="dxa"/>
          </w:tcPr>
          <w:p w14:paraId="0212015F" w14:textId="540EDF6F"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Non SO: 75.9 ± 4.7</w:t>
            </w:r>
            <w:r w:rsidR="00B06233" w:rsidRPr="001F7BF3">
              <w:rPr>
                <w:rFonts w:ascii="Book Antiqua" w:hAnsi="Book Antiqua"/>
                <w:sz w:val="24"/>
                <w:szCs w:val="24"/>
                <w:lang w:val="en-GB"/>
              </w:rPr>
              <w:t>;</w:t>
            </w:r>
            <w:r w:rsidRPr="001F7BF3">
              <w:rPr>
                <w:rFonts w:ascii="Book Antiqua" w:hAnsi="Book Antiqua"/>
                <w:sz w:val="24"/>
                <w:szCs w:val="24"/>
                <w:lang w:val="en-GB"/>
              </w:rPr>
              <w:t xml:space="preserve"> SO: 80.3 ± 6.5</w:t>
            </w:r>
          </w:p>
        </w:tc>
        <w:tc>
          <w:tcPr>
            <w:tcW w:w="1276" w:type="dxa"/>
          </w:tcPr>
          <w:p w14:paraId="6AE0B349" w14:textId="493D5303"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Non SO: 30.7 ± 3.4</w:t>
            </w:r>
            <w:r w:rsidR="00B06233" w:rsidRPr="001F7BF3">
              <w:rPr>
                <w:rFonts w:ascii="Book Antiqua" w:hAnsi="Book Antiqua"/>
                <w:sz w:val="24"/>
                <w:szCs w:val="24"/>
                <w:lang w:val="en-GB"/>
              </w:rPr>
              <w:t xml:space="preserve">; </w:t>
            </w:r>
            <w:r w:rsidRPr="001F7BF3">
              <w:rPr>
                <w:rFonts w:ascii="Book Antiqua" w:hAnsi="Book Antiqua"/>
                <w:sz w:val="24"/>
                <w:szCs w:val="24"/>
                <w:lang w:val="en-GB"/>
              </w:rPr>
              <w:t xml:space="preserve">SO: </w:t>
            </w:r>
            <w:r w:rsidRPr="001F7BF3">
              <w:rPr>
                <w:rFonts w:ascii="Book Antiqua" w:hAnsi="Book Antiqua" w:cs="Times"/>
                <w:sz w:val="24"/>
                <w:szCs w:val="24"/>
                <w:lang w:val="it-IT"/>
              </w:rPr>
              <w:t>27.2 ± 2.3</w:t>
            </w:r>
          </w:p>
        </w:tc>
        <w:tc>
          <w:tcPr>
            <w:tcW w:w="2126" w:type="dxa"/>
            <w:hideMark/>
          </w:tcPr>
          <w:p w14:paraId="494AEAD5" w14:textId="50A68131"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i/>
                <w:sz w:val="24"/>
                <w:szCs w:val="24"/>
                <w:lang w:val="en-GB"/>
              </w:rPr>
              <w:t>N</w:t>
            </w:r>
            <w:r w:rsidR="00B06233" w:rsidRPr="001F7BF3">
              <w:rPr>
                <w:rFonts w:ascii="Book Antiqua" w:hAnsi="Book Antiqua"/>
                <w:sz w:val="24"/>
                <w:szCs w:val="24"/>
                <w:lang w:val="en-GB"/>
              </w:rPr>
              <w:t xml:space="preserve"> </w:t>
            </w:r>
            <w:r w:rsidRPr="001F7BF3">
              <w:rPr>
                <w:rFonts w:ascii="Book Antiqua" w:hAnsi="Book Antiqua"/>
                <w:sz w:val="24"/>
                <w:szCs w:val="24"/>
                <w:lang w:val="en-GB"/>
              </w:rPr>
              <w:t>= 80</w:t>
            </w:r>
          </w:p>
        </w:tc>
        <w:tc>
          <w:tcPr>
            <w:tcW w:w="1984" w:type="dxa"/>
          </w:tcPr>
          <w:p w14:paraId="72FDB1A6" w14:textId="0421C8F2" w:rsidR="00252E33" w:rsidRPr="001F7BF3" w:rsidRDefault="00252E33" w:rsidP="005656DA">
            <w:pPr>
              <w:spacing w:line="360" w:lineRule="auto"/>
              <w:jc w:val="both"/>
              <w:rPr>
                <w:rFonts w:ascii="Book Antiqua" w:hAnsi="Book Antiqua"/>
                <w:sz w:val="24"/>
                <w:szCs w:val="24"/>
                <w:lang w:val="en-GB"/>
              </w:rPr>
            </w:pPr>
            <w:r w:rsidRPr="001F7BF3">
              <w:rPr>
                <w:rFonts w:ascii="Book Antiqua" w:hAnsi="Book Antiqua"/>
                <w:sz w:val="24"/>
                <w:szCs w:val="24"/>
                <w:lang w:val="en-GB"/>
              </w:rPr>
              <w:t>High fasting glucose or diabetes medications</w:t>
            </w:r>
            <w:r w:rsidR="00B06233" w:rsidRPr="001F7BF3">
              <w:rPr>
                <w:rFonts w:ascii="Book Antiqua" w:hAnsi="Book Antiqua"/>
                <w:sz w:val="24"/>
                <w:szCs w:val="24"/>
                <w:lang w:val="en-GB"/>
              </w:rPr>
              <w:t xml:space="preserve">: </w:t>
            </w:r>
            <w:r w:rsidRPr="001F7BF3">
              <w:rPr>
                <w:rFonts w:ascii="Book Antiqua" w:hAnsi="Book Antiqua"/>
                <w:sz w:val="24"/>
                <w:szCs w:val="24"/>
                <w:lang w:val="en-GB"/>
              </w:rPr>
              <w:t xml:space="preserve">Non SO: </w:t>
            </w:r>
            <w:r w:rsidRPr="001F7BF3">
              <w:rPr>
                <w:rFonts w:ascii="Book Antiqua" w:hAnsi="Book Antiqua"/>
                <w:i/>
                <w:sz w:val="24"/>
                <w:szCs w:val="24"/>
                <w:lang w:val="en-GB"/>
              </w:rPr>
              <w:t>N</w:t>
            </w:r>
            <w:r w:rsidR="00B06233" w:rsidRPr="001F7BF3">
              <w:rPr>
                <w:rFonts w:ascii="Book Antiqua" w:hAnsi="Book Antiqua"/>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177/445</w:t>
            </w:r>
            <w:r w:rsidR="00B06233" w:rsidRPr="001F7BF3">
              <w:rPr>
                <w:rFonts w:ascii="Book Antiqua" w:hAnsi="Book Antiqua"/>
                <w:sz w:val="24"/>
                <w:szCs w:val="24"/>
                <w:lang w:val="en-GB"/>
              </w:rPr>
              <w:t xml:space="preserve">; </w:t>
            </w:r>
            <w:r w:rsidRPr="001F7BF3">
              <w:rPr>
                <w:rFonts w:ascii="Book Antiqua" w:hAnsi="Book Antiqua"/>
                <w:sz w:val="24"/>
                <w:szCs w:val="24"/>
                <w:lang w:val="en-GB"/>
              </w:rPr>
              <w:t xml:space="preserve">SO: </w:t>
            </w:r>
            <w:r w:rsidRPr="001F7BF3">
              <w:rPr>
                <w:rFonts w:ascii="Book Antiqua" w:hAnsi="Book Antiqua"/>
                <w:i/>
                <w:sz w:val="24"/>
                <w:szCs w:val="24"/>
                <w:lang w:val="en-GB"/>
              </w:rPr>
              <w:t>N</w:t>
            </w:r>
            <w:r w:rsidR="00B06233" w:rsidRPr="001F7BF3">
              <w:rPr>
                <w:rFonts w:ascii="Book Antiqua" w:hAnsi="Book Antiqua"/>
                <w:sz w:val="24"/>
                <w:szCs w:val="24"/>
                <w:lang w:val="en-GB"/>
              </w:rPr>
              <w:t xml:space="preserve"> </w:t>
            </w:r>
            <w:r w:rsidRPr="001F7BF3">
              <w:rPr>
                <w:rFonts w:ascii="Book Antiqua" w:hAnsi="Book Antiqua"/>
                <w:sz w:val="24"/>
                <w:szCs w:val="24"/>
                <w:lang w:val="en-GB"/>
              </w:rPr>
              <w:t>=</w:t>
            </w:r>
            <w:r w:rsidR="00B06233" w:rsidRPr="001F7BF3">
              <w:rPr>
                <w:rFonts w:ascii="Book Antiqua" w:hAnsi="Book Antiqua"/>
                <w:sz w:val="24"/>
                <w:szCs w:val="24"/>
                <w:lang w:val="en-GB"/>
              </w:rPr>
              <w:t xml:space="preserve"> </w:t>
            </w:r>
            <w:r w:rsidRPr="001F7BF3">
              <w:rPr>
                <w:rFonts w:ascii="Book Antiqua" w:hAnsi="Book Antiqua"/>
                <w:sz w:val="24"/>
                <w:szCs w:val="24"/>
                <w:lang w:val="en-GB"/>
              </w:rPr>
              <w:t>29/80</w:t>
            </w:r>
          </w:p>
        </w:tc>
      </w:tr>
    </w:tbl>
    <w:p w14:paraId="3A2AFDEE" w14:textId="4091CD70" w:rsidR="00252E33" w:rsidRPr="001F7BF3" w:rsidRDefault="00252E33" w:rsidP="005656DA">
      <w:pPr>
        <w:pStyle w:val="EndNoteBibliography"/>
        <w:spacing w:after="0" w:line="360" w:lineRule="auto"/>
        <w:jc w:val="both"/>
        <w:rPr>
          <w:rFonts w:ascii="Book Antiqua" w:hAnsi="Book Antiqua"/>
          <w:noProof/>
          <w:sz w:val="24"/>
          <w:szCs w:val="24"/>
        </w:rPr>
      </w:pPr>
      <w:r w:rsidRPr="001F7BF3">
        <w:rPr>
          <w:rFonts w:ascii="Book Antiqua" w:hAnsi="Book Antiqua"/>
          <w:noProof/>
          <w:sz w:val="24"/>
          <w:szCs w:val="24"/>
        </w:rPr>
        <w:t xml:space="preserve">SO: </w:t>
      </w:r>
      <w:r w:rsidR="007D6355" w:rsidRPr="001F7BF3">
        <w:rPr>
          <w:rFonts w:ascii="Book Antiqua" w:hAnsi="Book Antiqua"/>
          <w:noProof/>
          <w:sz w:val="24"/>
          <w:szCs w:val="24"/>
        </w:rPr>
        <w:t xml:space="preserve">Sarcopenic </w:t>
      </w:r>
      <w:r w:rsidRPr="001F7BF3">
        <w:rPr>
          <w:rFonts w:ascii="Book Antiqua" w:hAnsi="Book Antiqua"/>
          <w:noProof/>
          <w:sz w:val="24"/>
          <w:szCs w:val="24"/>
        </w:rPr>
        <w:t xml:space="preserve">obesity; DO: </w:t>
      </w:r>
      <w:r w:rsidR="007D6355" w:rsidRPr="001F7BF3">
        <w:rPr>
          <w:rFonts w:ascii="Book Antiqua" w:hAnsi="Book Antiqua"/>
          <w:noProof/>
          <w:sz w:val="24"/>
          <w:szCs w:val="24"/>
          <w:lang w:val="en-GB"/>
        </w:rPr>
        <w:t xml:space="preserve">Dynapenic </w:t>
      </w:r>
      <w:r w:rsidRPr="001F7BF3">
        <w:rPr>
          <w:rFonts w:ascii="Book Antiqua" w:hAnsi="Book Antiqua"/>
          <w:sz w:val="24"/>
          <w:szCs w:val="24"/>
          <w:lang w:val="en-GB"/>
        </w:rPr>
        <w:t xml:space="preserve">obesity; BMI: </w:t>
      </w:r>
      <w:r w:rsidR="007D6355" w:rsidRPr="001F7BF3">
        <w:rPr>
          <w:rFonts w:ascii="Book Antiqua" w:hAnsi="Book Antiqua"/>
          <w:sz w:val="24"/>
          <w:szCs w:val="24"/>
          <w:lang w:val="en-GB"/>
        </w:rPr>
        <w:t xml:space="preserve">Body </w:t>
      </w:r>
      <w:r w:rsidRPr="001F7BF3">
        <w:rPr>
          <w:rFonts w:ascii="Book Antiqua" w:hAnsi="Book Antiqua"/>
          <w:sz w:val="24"/>
          <w:szCs w:val="24"/>
          <w:lang w:val="en-GB"/>
        </w:rPr>
        <w:t xml:space="preserve">mass index; M: </w:t>
      </w:r>
      <w:r w:rsidR="007D6355" w:rsidRPr="001F7BF3">
        <w:rPr>
          <w:rFonts w:ascii="Book Antiqua" w:hAnsi="Book Antiqua"/>
          <w:sz w:val="24"/>
          <w:szCs w:val="24"/>
          <w:lang w:val="en-GB"/>
        </w:rPr>
        <w:t>Male</w:t>
      </w:r>
      <w:r w:rsidRPr="001F7BF3">
        <w:rPr>
          <w:rFonts w:ascii="Book Antiqua" w:hAnsi="Book Antiqua"/>
          <w:sz w:val="24"/>
          <w:szCs w:val="24"/>
          <w:lang w:val="en-GB"/>
        </w:rPr>
        <w:t xml:space="preserve">; F: </w:t>
      </w:r>
      <w:r w:rsidR="007D6355" w:rsidRPr="001F7BF3">
        <w:rPr>
          <w:rFonts w:ascii="Book Antiqua" w:hAnsi="Book Antiqua"/>
          <w:sz w:val="24"/>
          <w:szCs w:val="24"/>
          <w:lang w:val="en-GB"/>
        </w:rPr>
        <w:t>Female</w:t>
      </w:r>
      <w:r w:rsidRPr="001F7BF3">
        <w:rPr>
          <w:rFonts w:ascii="Book Antiqua" w:hAnsi="Book Antiqua"/>
          <w:sz w:val="24"/>
          <w:szCs w:val="24"/>
          <w:lang w:val="en-GB"/>
        </w:rPr>
        <w:t xml:space="preserve">; BIA: </w:t>
      </w:r>
      <w:r w:rsidR="007D6355" w:rsidRPr="001F7BF3">
        <w:rPr>
          <w:rFonts w:ascii="Book Antiqua" w:hAnsi="Book Antiqua"/>
          <w:sz w:val="24"/>
          <w:szCs w:val="24"/>
          <w:lang w:val="en-GB"/>
        </w:rPr>
        <w:t xml:space="preserve">Bioelectric impedance </w:t>
      </w:r>
      <w:r w:rsidRPr="001F7BF3">
        <w:rPr>
          <w:rFonts w:ascii="Book Antiqua" w:hAnsi="Book Antiqua"/>
          <w:sz w:val="24"/>
          <w:szCs w:val="24"/>
          <w:lang w:val="en-GB"/>
        </w:rPr>
        <w:t xml:space="preserve">analysis; </w:t>
      </w:r>
      <w:r w:rsidR="00577272" w:rsidRPr="001F7BF3">
        <w:rPr>
          <w:rFonts w:ascii="Book Antiqua" w:hAnsi="Book Antiqua"/>
          <w:sz w:val="24"/>
          <w:szCs w:val="24"/>
          <w:lang w:val="en-GB"/>
        </w:rPr>
        <w:t xml:space="preserve">T2D: </w:t>
      </w:r>
      <w:r w:rsidR="00577272" w:rsidRPr="001F7BF3">
        <w:rPr>
          <w:rFonts w:ascii="Book Antiqua" w:hAnsi="Book Antiqua"/>
          <w:sz w:val="24"/>
          <w:szCs w:val="24"/>
        </w:rPr>
        <w:t>Type 2 diabetes;</w:t>
      </w:r>
      <w:r w:rsidR="00577272" w:rsidRPr="001F7BF3">
        <w:rPr>
          <w:rFonts w:ascii="Book Antiqua" w:hAnsi="Book Antiqua"/>
          <w:sz w:val="24"/>
          <w:szCs w:val="24"/>
          <w:lang w:val="en-GB"/>
        </w:rPr>
        <w:t xml:space="preserve"> </w:t>
      </w:r>
      <w:r w:rsidRPr="001F7BF3">
        <w:rPr>
          <w:rFonts w:ascii="Book Antiqua" w:hAnsi="Book Antiqua"/>
          <w:sz w:val="24"/>
          <w:szCs w:val="24"/>
          <w:lang w:val="en-GB"/>
        </w:rPr>
        <w:t xml:space="preserve">DXA: </w:t>
      </w:r>
      <w:r w:rsidR="007D6355" w:rsidRPr="001F7BF3">
        <w:rPr>
          <w:rFonts w:ascii="Book Antiqua" w:hAnsi="Book Antiqua"/>
          <w:sz w:val="24"/>
          <w:szCs w:val="24"/>
          <w:lang w:val="en-GB"/>
        </w:rPr>
        <w:t>Dual</w:t>
      </w:r>
      <w:r w:rsidRPr="001F7BF3">
        <w:rPr>
          <w:rFonts w:ascii="Book Antiqua" w:hAnsi="Book Antiqua"/>
          <w:sz w:val="24"/>
          <w:szCs w:val="24"/>
          <w:lang w:val="en-GB"/>
        </w:rPr>
        <w:t xml:space="preserve">-energy </w:t>
      </w:r>
      <w:r w:rsidR="007D6355" w:rsidRPr="001F7BF3">
        <w:rPr>
          <w:rFonts w:ascii="Book Antiqua" w:hAnsi="Book Antiqua"/>
          <w:sz w:val="24"/>
          <w:szCs w:val="24"/>
          <w:lang w:val="en-GB"/>
        </w:rPr>
        <w:t>X</w:t>
      </w:r>
      <w:r w:rsidRPr="001F7BF3">
        <w:rPr>
          <w:rFonts w:ascii="Book Antiqua" w:hAnsi="Book Antiqua"/>
          <w:sz w:val="24"/>
          <w:szCs w:val="24"/>
          <w:lang w:val="en-GB"/>
        </w:rPr>
        <w:t>-ray absorptiometry</w:t>
      </w:r>
      <w:r w:rsidR="007D6355" w:rsidRPr="001F7BF3">
        <w:rPr>
          <w:rFonts w:ascii="Book Antiqua" w:hAnsi="Book Antiqua"/>
          <w:sz w:val="24"/>
          <w:szCs w:val="24"/>
          <w:lang w:val="en-GB"/>
        </w:rPr>
        <w:t>.</w:t>
      </w:r>
    </w:p>
    <w:p w14:paraId="03EA32F0" w14:textId="2B93ECA7" w:rsidR="00252E33" w:rsidRPr="001F7BF3" w:rsidRDefault="00252E33" w:rsidP="005656DA">
      <w:pPr>
        <w:spacing w:after="0" w:line="360" w:lineRule="auto"/>
        <w:jc w:val="both"/>
        <w:rPr>
          <w:rFonts w:ascii="Book Antiqua" w:hAnsi="Book Antiqua"/>
          <w:b/>
          <w:sz w:val="24"/>
          <w:szCs w:val="24"/>
          <w:lang w:val="en-GB"/>
        </w:rPr>
      </w:pPr>
    </w:p>
    <w:p w14:paraId="75B2946D" w14:textId="352A5551" w:rsidR="00413D04" w:rsidRPr="001F7BF3" w:rsidRDefault="00BA61DE" w:rsidP="005656DA">
      <w:pPr>
        <w:spacing w:after="0" w:line="360" w:lineRule="auto"/>
        <w:jc w:val="both"/>
        <w:rPr>
          <w:rFonts w:ascii="Book Antiqua" w:hAnsi="Book Antiqua"/>
          <w:sz w:val="24"/>
          <w:szCs w:val="24"/>
        </w:rPr>
        <w:sectPr w:rsidR="00413D04" w:rsidRPr="001F7BF3" w:rsidSect="00AB596C">
          <w:pgSz w:w="15840" w:h="12240" w:orient="landscape"/>
          <w:pgMar w:top="1800" w:right="1440" w:bottom="1800" w:left="1440" w:header="720" w:footer="720" w:gutter="0"/>
          <w:cols w:space="720"/>
          <w:docGrid w:linePitch="360"/>
        </w:sectPr>
      </w:pPr>
      <w:r w:rsidRPr="001F7BF3">
        <w:rPr>
          <w:rFonts w:ascii="Book Antiqua" w:hAnsi="Book Antiqua"/>
          <w:sz w:val="24"/>
          <w:szCs w:val="24"/>
        </w:rPr>
        <w:t xml:space="preserve"> </w:t>
      </w:r>
    </w:p>
    <w:p w14:paraId="17F0BEE4" w14:textId="687E38D6" w:rsidR="00BA61DE" w:rsidRPr="001F7BF3" w:rsidRDefault="00BA61DE" w:rsidP="005656DA">
      <w:pPr>
        <w:spacing w:after="0" w:line="360" w:lineRule="auto"/>
        <w:jc w:val="both"/>
        <w:rPr>
          <w:rFonts w:ascii="Book Antiqua" w:hAnsi="Book Antiqua"/>
          <w:sz w:val="24"/>
          <w:szCs w:val="24"/>
        </w:rPr>
      </w:pPr>
      <w:r w:rsidRPr="001F7BF3">
        <w:rPr>
          <w:rFonts w:ascii="Book Antiqua" w:hAnsi="Book Antiqua"/>
          <w:sz w:val="24"/>
          <w:szCs w:val="24"/>
        </w:rPr>
        <w:t xml:space="preserve">Table 2 Quality assessment of the included studies </w:t>
      </w:r>
    </w:p>
    <w:tbl>
      <w:tblPr>
        <w:tblStyle w:val="a5"/>
        <w:tblW w:w="15204" w:type="dxa"/>
        <w:tblInd w:w="-106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1134"/>
        <w:gridCol w:w="993"/>
        <w:gridCol w:w="1134"/>
        <w:gridCol w:w="992"/>
        <w:gridCol w:w="992"/>
        <w:gridCol w:w="992"/>
        <w:gridCol w:w="1276"/>
        <w:gridCol w:w="851"/>
        <w:gridCol w:w="850"/>
        <w:gridCol w:w="1276"/>
        <w:gridCol w:w="1276"/>
      </w:tblGrid>
      <w:tr w:rsidR="007D6355" w:rsidRPr="001F7BF3" w14:paraId="43D7498D" w14:textId="77777777" w:rsidTr="007D6355">
        <w:trPr>
          <w:trHeight w:val="561"/>
        </w:trPr>
        <w:tc>
          <w:tcPr>
            <w:tcW w:w="3438" w:type="dxa"/>
            <w:tcBorders>
              <w:top w:val="single" w:sz="4" w:space="0" w:color="auto"/>
              <w:bottom w:val="single" w:sz="4" w:space="0" w:color="auto"/>
            </w:tcBorders>
          </w:tcPr>
          <w:p w14:paraId="03C6AF08" w14:textId="77777777" w:rsidR="00BA61DE" w:rsidRPr="001F7BF3" w:rsidRDefault="00BA61DE" w:rsidP="005656DA">
            <w:pPr>
              <w:spacing w:line="360" w:lineRule="auto"/>
              <w:jc w:val="both"/>
              <w:rPr>
                <w:rFonts w:ascii="Book Antiqua" w:hAnsi="Book Antiqua"/>
                <w:b/>
                <w:bCs/>
                <w:noProof/>
                <w:sz w:val="24"/>
                <w:szCs w:val="24"/>
                <w:lang w:val="en-GB"/>
              </w:rPr>
            </w:pPr>
            <w:r w:rsidRPr="001F7BF3">
              <w:rPr>
                <w:rFonts w:ascii="Book Antiqua" w:hAnsi="Book Antiqua"/>
                <w:b/>
                <w:bCs/>
                <w:noProof/>
                <w:sz w:val="24"/>
                <w:szCs w:val="24"/>
                <w:lang w:val="en-GB"/>
              </w:rPr>
              <w:t>Author</w:t>
            </w:r>
          </w:p>
        </w:tc>
        <w:tc>
          <w:tcPr>
            <w:tcW w:w="1134" w:type="dxa"/>
            <w:tcBorders>
              <w:top w:val="single" w:sz="4" w:space="0" w:color="auto"/>
              <w:bottom w:val="single" w:sz="4" w:space="0" w:color="auto"/>
            </w:tcBorders>
          </w:tcPr>
          <w:p w14:paraId="57BA0E79" w14:textId="06960655" w:rsidR="00BA61DE" w:rsidRPr="001F7BF3" w:rsidRDefault="005656DA" w:rsidP="005656DA">
            <w:pPr>
              <w:spacing w:line="360" w:lineRule="auto"/>
              <w:jc w:val="both"/>
              <w:rPr>
                <w:rFonts w:ascii="Book Antiqua" w:hAnsi="Book Antiqua"/>
                <w:b/>
                <w:bCs/>
                <w:noProof/>
                <w:sz w:val="24"/>
                <w:szCs w:val="24"/>
                <w:lang w:val="en-GB"/>
              </w:rPr>
            </w:pPr>
            <w:proofErr w:type="spellStart"/>
            <w:r w:rsidRPr="001F7BF3">
              <w:rPr>
                <w:rFonts w:ascii="Book Antiqua" w:hAnsi="Book Antiqua"/>
                <w:b/>
                <w:sz w:val="24"/>
                <w:szCs w:val="24"/>
              </w:rPr>
              <w:t>Sénéchal</w:t>
            </w:r>
            <w:proofErr w:type="spellEnd"/>
            <w:r w:rsidR="007D6355" w:rsidRPr="001F7BF3">
              <w:rPr>
                <w:rFonts w:ascii="Book Antiqua" w:hAnsi="Book Antiqua"/>
                <w:b/>
                <w:bCs/>
                <w:noProof/>
                <w:sz w:val="24"/>
                <w:szCs w:val="24"/>
                <w:lang w:val="en-GB" w:eastAsia="zh-CN"/>
              </w:rPr>
              <w:t xml:space="preserve"> </w:t>
            </w:r>
            <w:r w:rsidR="00BA61DE" w:rsidRPr="001F7BF3">
              <w:rPr>
                <w:rFonts w:ascii="Book Antiqua" w:hAnsi="Book Antiqua"/>
                <w:b/>
                <w:bCs/>
                <w:i/>
                <w:noProof/>
                <w:sz w:val="24"/>
                <w:szCs w:val="24"/>
                <w:lang w:val="en-GB"/>
              </w:rPr>
              <w:t>et al</w:t>
            </w:r>
            <w:r w:rsidR="007D6355" w:rsidRPr="001F7BF3">
              <w:rPr>
                <w:rFonts w:ascii="Book Antiqua" w:hAnsi="Book Antiqua"/>
                <w:b/>
                <w:bCs/>
                <w:noProof/>
                <w:sz w:val="24"/>
                <w:szCs w:val="24"/>
                <w:vertAlign w:val="superscript"/>
                <w:lang w:val="en-GB"/>
              </w:rPr>
              <w:t>[35]</w:t>
            </w:r>
            <w:r w:rsidR="007D6355" w:rsidRPr="001F7BF3">
              <w:rPr>
                <w:rFonts w:ascii="Book Antiqua" w:hAnsi="Book Antiqua"/>
                <w:b/>
                <w:bCs/>
                <w:noProof/>
                <w:sz w:val="24"/>
                <w:szCs w:val="24"/>
                <w:lang w:val="en-GB"/>
              </w:rPr>
              <w:t>,</w:t>
            </w:r>
            <w:r w:rsidR="007D6355" w:rsidRPr="001F7BF3">
              <w:rPr>
                <w:rFonts w:ascii="Book Antiqua" w:hAnsi="Book Antiqua"/>
                <w:b/>
                <w:bCs/>
                <w:noProof/>
                <w:sz w:val="24"/>
                <w:szCs w:val="24"/>
                <w:lang w:val="en-GB" w:eastAsia="zh-CN"/>
              </w:rPr>
              <w:t xml:space="preserve"> </w:t>
            </w:r>
            <w:r w:rsidR="00BA61DE" w:rsidRPr="001F7BF3">
              <w:rPr>
                <w:rFonts w:ascii="Book Antiqua" w:hAnsi="Book Antiqua"/>
                <w:b/>
                <w:bCs/>
                <w:noProof/>
                <w:sz w:val="24"/>
                <w:szCs w:val="24"/>
                <w:lang w:val="en-GB"/>
              </w:rPr>
              <w:t>2012</w:t>
            </w:r>
            <w:r w:rsidR="00D25309" w:rsidRPr="001F7BF3">
              <w:rPr>
                <w:rFonts w:ascii="Book Antiqua" w:hAnsi="Book Antiqua"/>
                <w:b/>
                <w:bCs/>
                <w:noProof/>
                <w:sz w:val="24"/>
                <w:szCs w:val="24"/>
                <w:lang w:val="en-GB"/>
              </w:rPr>
              <w:t xml:space="preserve"> </w:t>
            </w:r>
          </w:p>
        </w:tc>
        <w:tc>
          <w:tcPr>
            <w:tcW w:w="993" w:type="dxa"/>
            <w:tcBorders>
              <w:top w:val="single" w:sz="4" w:space="0" w:color="auto"/>
              <w:bottom w:val="single" w:sz="4" w:space="0" w:color="auto"/>
            </w:tcBorders>
          </w:tcPr>
          <w:p w14:paraId="41BA0702" w14:textId="6C2A4002" w:rsidR="00BA61DE" w:rsidRPr="001F7BF3" w:rsidRDefault="00BA61DE" w:rsidP="005656DA">
            <w:pPr>
              <w:spacing w:line="360" w:lineRule="auto"/>
              <w:jc w:val="both"/>
              <w:rPr>
                <w:rFonts w:ascii="Book Antiqua" w:hAnsi="Book Antiqua"/>
                <w:b/>
                <w:bCs/>
                <w:noProof/>
                <w:sz w:val="24"/>
                <w:szCs w:val="24"/>
                <w:lang w:val="en-GB"/>
              </w:rPr>
            </w:pPr>
            <w:r w:rsidRPr="001F7BF3">
              <w:rPr>
                <w:rFonts w:ascii="Book Antiqua" w:hAnsi="Book Antiqua"/>
                <w:b/>
                <w:bCs/>
                <w:noProof/>
                <w:sz w:val="24"/>
                <w:szCs w:val="24"/>
                <w:lang w:val="en-GB"/>
              </w:rPr>
              <w:t>Lu</w:t>
            </w:r>
            <w:r w:rsidR="007D6355" w:rsidRPr="001F7BF3">
              <w:rPr>
                <w:rFonts w:ascii="Book Antiqua" w:hAnsi="Book Antiqua"/>
                <w:b/>
                <w:bCs/>
                <w:noProof/>
                <w:sz w:val="24"/>
                <w:szCs w:val="24"/>
                <w:lang w:val="en-GB" w:eastAsia="zh-CN"/>
              </w:rPr>
              <w:t xml:space="preserve"> </w:t>
            </w:r>
            <w:r w:rsidRPr="001F7BF3">
              <w:rPr>
                <w:rFonts w:ascii="Book Antiqua" w:hAnsi="Book Antiqua"/>
                <w:b/>
                <w:bCs/>
                <w:i/>
                <w:noProof/>
                <w:sz w:val="24"/>
                <w:szCs w:val="24"/>
                <w:lang w:val="en-GB"/>
              </w:rPr>
              <w:t>et al</w:t>
            </w:r>
            <w:r w:rsidR="007D6355" w:rsidRPr="001F7BF3">
              <w:rPr>
                <w:rFonts w:ascii="Book Antiqua" w:hAnsi="Book Antiqua"/>
                <w:b/>
                <w:bCs/>
                <w:noProof/>
                <w:sz w:val="24"/>
                <w:szCs w:val="24"/>
                <w:vertAlign w:val="superscript"/>
                <w:lang w:val="en-GB"/>
              </w:rPr>
              <w:t>[18]</w:t>
            </w:r>
            <w:r w:rsidR="007D6355" w:rsidRPr="001F7BF3">
              <w:rPr>
                <w:rFonts w:ascii="Book Antiqua" w:hAnsi="Book Antiqua"/>
                <w:b/>
                <w:bCs/>
                <w:noProof/>
                <w:sz w:val="24"/>
                <w:szCs w:val="24"/>
                <w:lang w:val="en-GB"/>
              </w:rPr>
              <w:t>,</w:t>
            </w:r>
            <w:r w:rsidRPr="001F7BF3">
              <w:rPr>
                <w:rFonts w:ascii="Book Antiqua" w:hAnsi="Book Antiqua"/>
                <w:b/>
                <w:bCs/>
                <w:noProof/>
                <w:sz w:val="24"/>
                <w:szCs w:val="24"/>
                <w:lang w:val="en-GB"/>
              </w:rPr>
              <w:t xml:space="preserve"> 2013</w:t>
            </w:r>
          </w:p>
        </w:tc>
        <w:tc>
          <w:tcPr>
            <w:tcW w:w="1134" w:type="dxa"/>
            <w:tcBorders>
              <w:top w:val="single" w:sz="4" w:space="0" w:color="auto"/>
              <w:bottom w:val="single" w:sz="4" w:space="0" w:color="auto"/>
            </w:tcBorders>
          </w:tcPr>
          <w:p w14:paraId="75E5A66D" w14:textId="51551B2C" w:rsidR="00BA61DE" w:rsidRPr="001F7BF3" w:rsidRDefault="00BA61DE" w:rsidP="005656DA">
            <w:pPr>
              <w:spacing w:line="360" w:lineRule="auto"/>
              <w:jc w:val="both"/>
              <w:rPr>
                <w:rFonts w:ascii="Book Antiqua" w:hAnsi="Book Antiqua"/>
                <w:b/>
                <w:bCs/>
                <w:noProof/>
                <w:sz w:val="24"/>
                <w:szCs w:val="24"/>
                <w:lang w:val="en-GB"/>
              </w:rPr>
            </w:pPr>
            <w:r w:rsidRPr="001F7BF3">
              <w:rPr>
                <w:rFonts w:ascii="Book Antiqua" w:hAnsi="Book Antiqua"/>
                <w:b/>
                <w:bCs/>
                <w:noProof/>
                <w:sz w:val="24"/>
                <w:szCs w:val="24"/>
                <w:lang w:val="en-GB"/>
              </w:rPr>
              <w:t>Poggiogalle</w:t>
            </w:r>
            <w:r w:rsidR="007D6355" w:rsidRPr="001F7BF3">
              <w:rPr>
                <w:rFonts w:ascii="Book Antiqua" w:hAnsi="Book Antiqua"/>
                <w:b/>
                <w:bCs/>
                <w:noProof/>
                <w:sz w:val="24"/>
                <w:szCs w:val="24"/>
                <w:lang w:val="en-GB" w:eastAsia="zh-CN"/>
              </w:rPr>
              <w:t xml:space="preserve"> </w:t>
            </w:r>
            <w:r w:rsidR="00D71802" w:rsidRPr="001F7BF3">
              <w:rPr>
                <w:rFonts w:ascii="Book Antiqua" w:hAnsi="Book Antiqua"/>
                <w:b/>
                <w:bCs/>
                <w:i/>
                <w:noProof/>
                <w:sz w:val="24"/>
                <w:szCs w:val="24"/>
                <w:lang w:val="en-GB"/>
              </w:rPr>
              <w:t>e</w:t>
            </w:r>
            <w:r w:rsidRPr="001F7BF3">
              <w:rPr>
                <w:rFonts w:ascii="Book Antiqua" w:hAnsi="Book Antiqua"/>
                <w:b/>
                <w:bCs/>
                <w:i/>
                <w:noProof/>
                <w:sz w:val="24"/>
                <w:szCs w:val="24"/>
                <w:lang w:val="en-GB"/>
              </w:rPr>
              <w:t>t al</w:t>
            </w:r>
            <w:r w:rsidR="007D6355" w:rsidRPr="001F7BF3">
              <w:rPr>
                <w:rFonts w:ascii="Book Antiqua" w:hAnsi="Book Antiqua"/>
                <w:b/>
                <w:bCs/>
                <w:noProof/>
                <w:sz w:val="24"/>
                <w:szCs w:val="24"/>
                <w:vertAlign w:val="superscript"/>
                <w:lang w:val="en-GB"/>
              </w:rPr>
              <w:t>[36]</w:t>
            </w:r>
            <w:r w:rsidR="007D6355" w:rsidRPr="001F7BF3">
              <w:rPr>
                <w:rFonts w:ascii="Book Antiqua" w:hAnsi="Book Antiqua"/>
                <w:b/>
                <w:bCs/>
                <w:noProof/>
                <w:sz w:val="24"/>
                <w:szCs w:val="24"/>
                <w:lang w:val="en-GB"/>
              </w:rPr>
              <w:t>,</w:t>
            </w:r>
            <w:r w:rsidR="007D6355" w:rsidRPr="001F7BF3">
              <w:rPr>
                <w:rFonts w:ascii="Book Antiqua" w:hAnsi="Book Antiqua"/>
                <w:b/>
                <w:bCs/>
                <w:noProof/>
                <w:sz w:val="24"/>
                <w:szCs w:val="24"/>
                <w:lang w:val="en-GB" w:eastAsia="zh-CN"/>
              </w:rPr>
              <w:t xml:space="preserve"> </w:t>
            </w:r>
            <w:r w:rsidRPr="001F7BF3">
              <w:rPr>
                <w:rFonts w:ascii="Book Antiqua" w:hAnsi="Book Antiqua"/>
                <w:b/>
                <w:bCs/>
                <w:noProof/>
                <w:sz w:val="24"/>
                <w:szCs w:val="24"/>
                <w:lang w:val="en-GB"/>
              </w:rPr>
              <w:t>2016</w:t>
            </w:r>
          </w:p>
        </w:tc>
        <w:tc>
          <w:tcPr>
            <w:tcW w:w="992" w:type="dxa"/>
            <w:tcBorders>
              <w:top w:val="single" w:sz="4" w:space="0" w:color="auto"/>
              <w:bottom w:val="single" w:sz="4" w:space="0" w:color="auto"/>
            </w:tcBorders>
          </w:tcPr>
          <w:p w14:paraId="6FCBA52C" w14:textId="4B871F55" w:rsidR="00BA61DE" w:rsidRPr="001F7BF3" w:rsidRDefault="00BA61DE" w:rsidP="005656DA">
            <w:pPr>
              <w:spacing w:line="360" w:lineRule="auto"/>
              <w:jc w:val="both"/>
              <w:rPr>
                <w:rFonts w:ascii="Book Antiqua" w:hAnsi="Book Antiqua"/>
                <w:b/>
                <w:bCs/>
                <w:noProof/>
                <w:sz w:val="24"/>
                <w:szCs w:val="24"/>
                <w:lang w:val="en-GB"/>
              </w:rPr>
            </w:pPr>
            <w:r w:rsidRPr="001F7BF3">
              <w:rPr>
                <w:rFonts w:ascii="Book Antiqua" w:hAnsi="Book Antiqua"/>
                <w:b/>
                <w:bCs/>
                <w:noProof/>
                <w:sz w:val="24"/>
                <w:szCs w:val="24"/>
                <w:lang w:val="en-GB"/>
              </w:rPr>
              <w:t>Ma</w:t>
            </w:r>
            <w:r w:rsidR="007D6355" w:rsidRPr="001F7BF3">
              <w:rPr>
                <w:rFonts w:ascii="Book Antiqua" w:hAnsi="Book Antiqua"/>
                <w:b/>
                <w:bCs/>
                <w:noProof/>
                <w:sz w:val="24"/>
                <w:szCs w:val="24"/>
                <w:lang w:val="en-GB" w:eastAsia="zh-CN"/>
              </w:rPr>
              <w:t xml:space="preserve"> </w:t>
            </w:r>
            <w:r w:rsidR="00413D04" w:rsidRPr="001F7BF3">
              <w:rPr>
                <w:rFonts w:ascii="Book Antiqua" w:hAnsi="Book Antiqua"/>
                <w:b/>
                <w:bCs/>
                <w:i/>
                <w:noProof/>
                <w:sz w:val="24"/>
                <w:szCs w:val="24"/>
                <w:lang w:val="en-GB"/>
              </w:rPr>
              <w:t>e</w:t>
            </w:r>
            <w:r w:rsidRPr="001F7BF3">
              <w:rPr>
                <w:rFonts w:ascii="Book Antiqua" w:hAnsi="Book Antiqua"/>
                <w:b/>
                <w:bCs/>
                <w:i/>
                <w:noProof/>
                <w:sz w:val="24"/>
                <w:szCs w:val="24"/>
                <w:lang w:val="en-GB"/>
              </w:rPr>
              <w:t>t al</w:t>
            </w:r>
            <w:r w:rsidR="007D6355" w:rsidRPr="001F7BF3">
              <w:rPr>
                <w:rFonts w:ascii="Book Antiqua" w:hAnsi="Book Antiqua"/>
                <w:b/>
                <w:bCs/>
                <w:noProof/>
                <w:sz w:val="24"/>
                <w:szCs w:val="24"/>
                <w:vertAlign w:val="superscript"/>
                <w:lang w:val="en-GB"/>
              </w:rPr>
              <w:t>[37]</w:t>
            </w:r>
            <w:r w:rsidR="007D6355" w:rsidRPr="001F7BF3">
              <w:rPr>
                <w:rFonts w:ascii="Book Antiqua" w:hAnsi="Book Antiqua"/>
                <w:b/>
                <w:bCs/>
                <w:noProof/>
                <w:sz w:val="24"/>
                <w:szCs w:val="24"/>
                <w:lang w:val="en-GB"/>
              </w:rPr>
              <w:t>,</w:t>
            </w:r>
            <w:r w:rsidR="007D6355" w:rsidRPr="001F7BF3">
              <w:rPr>
                <w:rFonts w:ascii="Book Antiqua" w:hAnsi="Book Antiqua"/>
                <w:b/>
                <w:bCs/>
                <w:noProof/>
                <w:sz w:val="24"/>
                <w:szCs w:val="24"/>
                <w:lang w:val="en-GB" w:eastAsia="zh-CN"/>
              </w:rPr>
              <w:t xml:space="preserve"> </w:t>
            </w:r>
            <w:r w:rsidRPr="001F7BF3">
              <w:rPr>
                <w:rFonts w:ascii="Book Antiqua" w:hAnsi="Book Antiqua"/>
                <w:b/>
                <w:bCs/>
                <w:noProof/>
                <w:sz w:val="24"/>
                <w:szCs w:val="24"/>
                <w:lang w:val="en-GB"/>
              </w:rPr>
              <w:t>2016</w:t>
            </w:r>
          </w:p>
        </w:tc>
        <w:tc>
          <w:tcPr>
            <w:tcW w:w="992" w:type="dxa"/>
            <w:tcBorders>
              <w:top w:val="single" w:sz="4" w:space="0" w:color="auto"/>
              <w:bottom w:val="single" w:sz="4" w:space="0" w:color="auto"/>
            </w:tcBorders>
          </w:tcPr>
          <w:p w14:paraId="4EF63FCE" w14:textId="1173130C" w:rsidR="00BA61DE" w:rsidRPr="001F7BF3" w:rsidRDefault="00BA61DE" w:rsidP="005656DA">
            <w:pPr>
              <w:spacing w:line="360" w:lineRule="auto"/>
              <w:jc w:val="both"/>
              <w:rPr>
                <w:rFonts w:ascii="Book Antiqua" w:hAnsi="Book Antiqua"/>
                <w:b/>
                <w:bCs/>
                <w:noProof/>
                <w:sz w:val="24"/>
                <w:szCs w:val="24"/>
                <w:lang w:val="en-GB"/>
              </w:rPr>
            </w:pPr>
            <w:r w:rsidRPr="001F7BF3">
              <w:rPr>
                <w:rFonts w:ascii="Book Antiqua" w:hAnsi="Book Antiqua"/>
                <w:b/>
                <w:bCs/>
                <w:noProof/>
                <w:sz w:val="24"/>
                <w:szCs w:val="24"/>
                <w:lang w:val="en-GB"/>
              </w:rPr>
              <w:t>Xiao</w:t>
            </w:r>
            <w:r w:rsidR="007D6355" w:rsidRPr="001F7BF3">
              <w:rPr>
                <w:rFonts w:ascii="Book Antiqua" w:hAnsi="Book Antiqua"/>
                <w:b/>
                <w:bCs/>
                <w:noProof/>
                <w:sz w:val="24"/>
                <w:szCs w:val="24"/>
                <w:lang w:val="en-GB" w:eastAsia="zh-CN"/>
              </w:rPr>
              <w:t xml:space="preserve"> </w:t>
            </w:r>
            <w:r w:rsidRPr="001F7BF3">
              <w:rPr>
                <w:rFonts w:ascii="Book Antiqua" w:hAnsi="Book Antiqua"/>
                <w:b/>
                <w:bCs/>
                <w:i/>
                <w:noProof/>
                <w:sz w:val="24"/>
                <w:szCs w:val="24"/>
                <w:lang w:val="en-GB"/>
              </w:rPr>
              <w:t>et al</w:t>
            </w:r>
            <w:r w:rsidR="007D6355" w:rsidRPr="001F7BF3">
              <w:rPr>
                <w:rFonts w:ascii="Book Antiqua" w:hAnsi="Book Antiqua"/>
                <w:b/>
                <w:bCs/>
                <w:noProof/>
                <w:sz w:val="24"/>
                <w:szCs w:val="24"/>
                <w:vertAlign w:val="superscript"/>
                <w:lang w:val="en-GB"/>
              </w:rPr>
              <w:t>[38]</w:t>
            </w:r>
            <w:r w:rsidR="007D6355" w:rsidRPr="001F7BF3">
              <w:rPr>
                <w:rFonts w:ascii="Book Antiqua" w:hAnsi="Book Antiqua"/>
                <w:b/>
                <w:bCs/>
                <w:noProof/>
                <w:sz w:val="24"/>
                <w:szCs w:val="24"/>
                <w:lang w:val="en-GB"/>
              </w:rPr>
              <w:t xml:space="preserve">, </w:t>
            </w:r>
            <w:r w:rsidRPr="001F7BF3">
              <w:rPr>
                <w:rFonts w:ascii="Book Antiqua" w:hAnsi="Book Antiqua"/>
                <w:b/>
                <w:bCs/>
                <w:noProof/>
                <w:sz w:val="24"/>
                <w:szCs w:val="24"/>
                <w:lang w:val="en-GB"/>
              </w:rPr>
              <w:t>2017</w:t>
            </w:r>
            <w:r w:rsidR="00D25309" w:rsidRPr="001F7BF3">
              <w:rPr>
                <w:rFonts w:ascii="Book Antiqua" w:hAnsi="Book Antiqua"/>
                <w:b/>
                <w:bCs/>
                <w:noProof/>
                <w:sz w:val="24"/>
                <w:szCs w:val="24"/>
                <w:lang w:val="en-GB"/>
              </w:rPr>
              <w:t xml:space="preserve"> </w:t>
            </w:r>
          </w:p>
        </w:tc>
        <w:tc>
          <w:tcPr>
            <w:tcW w:w="992" w:type="dxa"/>
            <w:tcBorders>
              <w:top w:val="single" w:sz="4" w:space="0" w:color="auto"/>
              <w:bottom w:val="single" w:sz="4" w:space="0" w:color="auto"/>
            </w:tcBorders>
          </w:tcPr>
          <w:p w14:paraId="32249914" w14:textId="6004E67D" w:rsidR="00D71802" w:rsidRPr="001F7BF3" w:rsidRDefault="00BA61DE" w:rsidP="005656DA">
            <w:pPr>
              <w:spacing w:line="360" w:lineRule="auto"/>
              <w:ind w:left="120" w:hangingChars="50" w:hanging="120"/>
              <w:jc w:val="both"/>
              <w:rPr>
                <w:rFonts w:ascii="Book Antiqua" w:hAnsi="Book Antiqua"/>
                <w:b/>
                <w:bCs/>
                <w:noProof/>
                <w:sz w:val="24"/>
                <w:szCs w:val="24"/>
                <w:lang w:val="en-GB"/>
              </w:rPr>
            </w:pPr>
            <w:r w:rsidRPr="001F7BF3">
              <w:rPr>
                <w:rFonts w:ascii="Book Antiqua" w:hAnsi="Book Antiqua"/>
                <w:b/>
                <w:bCs/>
                <w:noProof/>
                <w:sz w:val="24"/>
                <w:szCs w:val="24"/>
                <w:lang w:val="en-GB"/>
              </w:rPr>
              <w:t>Kang</w:t>
            </w:r>
            <w:r w:rsidR="007D6355" w:rsidRPr="001F7BF3">
              <w:rPr>
                <w:rFonts w:ascii="Book Antiqua" w:hAnsi="Book Antiqua"/>
                <w:b/>
                <w:bCs/>
                <w:noProof/>
                <w:sz w:val="24"/>
                <w:szCs w:val="24"/>
                <w:lang w:val="en-GB"/>
              </w:rPr>
              <w:t xml:space="preserve"> </w:t>
            </w:r>
            <w:r w:rsidRPr="001F7BF3">
              <w:rPr>
                <w:rFonts w:ascii="Book Antiqua" w:hAnsi="Book Antiqua"/>
                <w:b/>
                <w:bCs/>
                <w:i/>
                <w:noProof/>
                <w:sz w:val="24"/>
                <w:szCs w:val="24"/>
                <w:lang w:val="en-GB"/>
              </w:rPr>
              <w:t>et al</w:t>
            </w:r>
            <w:r w:rsidR="007D6355" w:rsidRPr="001F7BF3">
              <w:rPr>
                <w:rFonts w:ascii="Book Antiqua" w:hAnsi="Book Antiqua"/>
                <w:b/>
                <w:bCs/>
                <w:noProof/>
                <w:sz w:val="24"/>
                <w:szCs w:val="24"/>
                <w:vertAlign w:val="superscript"/>
                <w:lang w:val="en-GB"/>
              </w:rPr>
              <w:t>[39]</w:t>
            </w:r>
            <w:r w:rsidR="007D6355" w:rsidRPr="001F7BF3">
              <w:rPr>
                <w:rFonts w:ascii="Book Antiqua" w:hAnsi="Book Antiqua"/>
                <w:b/>
                <w:bCs/>
                <w:noProof/>
                <w:sz w:val="24"/>
                <w:szCs w:val="24"/>
                <w:lang w:val="en-GB"/>
              </w:rPr>
              <w:t>,</w:t>
            </w:r>
            <w:r w:rsidR="007D6355" w:rsidRPr="001F7BF3">
              <w:rPr>
                <w:rFonts w:ascii="Book Antiqua" w:hAnsi="Book Antiqua"/>
                <w:b/>
                <w:bCs/>
                <w:noProof/>
                <w:sz w:val="24"/>
                <w:szCs w:val="24"/>
                <w:lang w:val="en-GB" w:eastAsia="zh-CN"/>
              </w:rPr>
              <w:t xml:space="preserve"> </w:t>
            </w:r>
            <w:r w:rsidRPr="001F7BF3">
              <w:rPr>
                <w:rFonts w:ascii="Book Antiqua" w:hAnsi="Book Antiqua"/>
                <w:b/>
                <w:bCs/>
                <w:noProof/>
                <w:sz w:val="24"/>
                <w:szCs w:val="24"/>
                <w:lang w:val="en-GB"/>
              </w:rPr>
              <w:t>2017</w:t>
            </w:r>
          </w:p>
        </w:tc>
        <w:tc>
          <w:tcPr>
            <w:tcW w:w="1276" w:type="dxa"/>
            <w:tcBorders>
              <w:top w:val="single" w:sz="4" w:space="0" w:color="auto"/>
              <w:bottom w:val="single" w:sz="4" w:space="0" w:color="auto"/>
            </w:tcBorders>
          </w:tcPr>
          <w:p w14:paraId="3B87F3D0" w14:textId="683481C9" w:rsidR="00BA61DE" w:rsidRPr="001F7BF3" w:rsidRDefault="00BA61DE" w:rsidP="005656DA">
            <w:pPr>
              <w:spacing w:line="360" w:lineRule="auto"/>
              <w:jc w:val="both"/>
              <w:rPr>
                <w:rFonts w:ascii="Book Antiqua" w:hAnsi="Book Antiqua"/>
                <w:b/>
                <w:bCs/>
                <w:noProof/>
                <w:sz w:val="24"/>
                <w:szCs w:val="24"/>
                <w:lang w:val="en-GB"/>
              </w:rPr>
            </w:pPr>
            <w:r w:rsidRPr="001F7BF3">
              <w:rPr>
                <w:rFonts w:ascii="Book Antiqua" w:hAnsi="Book Antiqua"/>
                <w:b/>
                <w:bCs/>
                <w:noProof/>
                <w:sz w:val="24"/>
                <w:szCs w:val="24"/>
                <w:lang w:val="en-GB"/>
              </w:rPr>
              <w:t>Aubertin</w:t>
            </w:r>
            <w:r w:rsidR="00D25309" w:rsidRPr="001F7BF3">
              <w:rPr>
                <w:rFonts w:ascii="Book Antiqua" w:hAnsi="Book Antiqua"/>
                <w:b/>
                <w:bCs/>
                <w:noProof/>
                <w:sz w:val="24"/>
                <w:szCs w:val="24"/>
                <w:lang w:val="en-GB"/>
              </w:rPr>
              <w:t>-</w:t>
            </w:r>
            <w:r w:rsidR="00D25309" w:rsidRPr="001F7BF3">
              <w:rPr>
                <w:rFonts w:ascii="Book Antiqua" w:hAnsi="Book Antiqua"/>
                <w:sz w:val="24"/>
                <w:szCs w:val="24"/>
              </w:rPr>
              <w:t xml:space="preserve"> </w:t>
            </w:r>
            <w:r w:rsidR="00D25309" w:rsidRPr="001F7BF3">
              <w:rPr>
                <w:rFonts w:ascii="Book Antiqua" w:hAnsi="Book Antiqua"/>
                <w:b/>
                <w:bCs/>
                <w:noProof/>
                <w:sz w:val="24"/>
                <w:szCs w:val="24"/>
                <w:lang w:val="en-GB"/>
              </w:rPr>
              <w:t>Leheudre</w:t>
            </w:r>
            <w:r w:rsidR="007D6355" w:rsidRPr="001F7BF3">
              <w:rPr>
                <w:rFonts w:ascii="Book Antiqua" w:hAnsi="Book Antiqua"/>
                <w:b/>
                <w:bCs/>
                <w:noProof/>
                <w:sz w:val="24"/>
                <w:szCs w:val="24"/>
                <w:lang w:val="en-GB" w:eastAsia="zh-CN"/>
              </w:rPr>
              <w:t xml:space="preserve"> </w:t>
            </w:r>
            <w:r w:rsidRPr="001F7BF3">
              <w:rPr>
                <w:rFonts w:ascii="Book Antiqua" w:hAnsi="Book Antiqua"/>
                <w:b/>
                <w:bCs/>
                <w:i/>
                <w:noProof/>
                <w:sz w:val="24"/>
                <w:szCs w:val="24"/>
                <w:lang w:val="en-GB"/>
              </w:rPr>
              <w:t>et al</w:t>
            </w:r>
            <w:r w:rsidR="007D6355" w:rsidRPr="001F7BF3">
              <w:rPr>
                <w:rFonts w:ascii="Book Antiqua" w:hAnsi="Book Antiqua"/>
                <w:b/>
                <w:bCs/>
                <w:noProof/>
                <w:sz w:val="24"/>
                <w:szCs w:val="24"/>
                <w:vertAlign w:val="superscript"/>
                <w:lang w:val="en-GB"/>
              </w:rPr>
              <w:t>[40]</w:t>
            </w:r>
            <w:r w:rsidR="007D6355" w:rsidRPr="001F7BF3">
              <w:rPr>
                <w:rFonts w:ascii="Book Antiqua" w:hAnsi="Book Antiqua"/>
                <w:b/>
                <w:bCs/>
                <w:noProof/>
                <w:sz w:val="24"/>
                <w:szCs w:val="24"/>
                <w:lang w:val="en-GB"/>
              </w:rPr>
              <w:t>,</w:t>
            </w:r>
            <w:r w:rsidR="007D6355" w:rsidRPr="001F7BF3">
              <w:rPr>
                <w:rFonts w:ascii="Book Antiqua" w:hAnsi="Book Antiqua"/>
                <w:b/>
                <w:bCs/>
                <w:noProof/>
                <w:sz w:val="24"/>
                <w:szCs w:val="24"/>
                <w:lang w:val="en-GB" w:eastAsia="zh-CN"/>
              </w:rPr>
              <w:t xml:space="preserve"> </w:t>
            </w:r>
            <w:r w:rsidRPr="001F7BF3">
              <w:rPr>
                <w:rFonts w:ascii="Book Antiqua" w:hAnsi="Book Antiqua"/>
                <w:b/>
                <w:bCs/>
                <w:noProof/>
                <w:sz w:val="24"/>
                <w:szCs w:val="24"/>
                <w:lang w:val="en-GB"/>
              </w:rPr>
              <w:t>2017</w:t>
            </w:r>
          </w:p>
        </w:tc>
        <w:tc>
          <w:tcPr>
            <w:tcW w:w="851" w:type="dxa"/>
            <w:tcBorders>
              <w:top w:val="single" w:sz="4" w:space="0" w:color="auto"/>
              <w:bottom w:val="single" w:sz="4" w:space="0" w:color="auto"/>
            </w:tcBorders>
          </w:tcPr>
          <w:p w14:paraId="127CE771" w14:textId="7F8E80E3" w:rsidR="00BA61DE" w:rsidRPr="001F7BF3" w:rsidRDefault="00BA61DE" w:rsidP="005656DA">
            <w:pPr>
              <w:spacing w:line="360" w:lineRule="auto"/>
              <w:jc w:val="both"/>
              <w:rPr>
                <w:rFonts w:ascii="Book Antiqua" w:hAnsi="Book Antiqua"/>
                <w:b/>
                <w:bCs/>
                <w:noProof/>
                <w:sz w:val="24"/>
                <w:szCs w:val="24"/>
                <w:lang w:val="en-GB"/>
              </w:rPr>
            </w:pPr>
            <w:r w:rsidRPr="001F7BF3">
              <w:rPr>
                <w:rFonts w:ascii="Book Antiqua" w:hAnsi="Book Antiqua"/>
                <w:b/>
                <w:bCs/>
                <w:noProof/>
                <w:sz w:val="24"/>
                <w:szCs w:val="24"/>
                <w:lang w:val="en-GB"/>
              </w:rPr>
              <w:t>Park</w:t>
            </w:r>
            <w:r w:rsidR="007D6355" w:rsidRPr="001F7BF3">
              <w:rPr>
                <w:rFonts w:ascii="Book Antiqua" w:hAnsi="Book Antiqua"/>
                <w:b/>
                <w:bCs/>
                <w:noProof/>
                <w:sz w:val="24"/>
                <w:szCs w:val="24"/>
                <w:lang w:val="en-GB" w:eastAsia="zh-CN"/>
              </w:rPr>
              <w:t xml:space="preserve"> </w:t>
            </w:r>
            <w:r w:rsidRPr="001F7BF3">
              <w:rPr>
                <w:rFonts w:ascii="Book Antiqua" w:hAnsi="Book Antiqua"/>
                <w:b/>
                <w:bCs/>
                <w:i/>
                <w:noProof/>
                <w:sz w:val="24"/>
                <w:szCs w:val="24"/>
                <w:lang w:val="en-GB"/>
              </w:rPr>
              <w:t>et al</w:t>
            </w:r>
            <w:r w:rsidR="007D6355" w:rsidRPr="001F7BF3">
              <w:rPr>
                <w:rFonts w:ascii="Book Antiqua" w:hAnsi="Book Antiqua"/>
                <w:b/>
                <w:bCs/>
                <w:noProof/>
                <w:sz w:val="24"/>
                <w:szCs w:val="24"/>
                <w:vertAlign w:val="superscript"/>
                <w:lang w:val="en-GB"/>
              </w:rPr>
              <w:t>[41]</w:t>
            </w:r>
            <w:r w:rsidR="007D6355" w:rsidRPr="001F7BF3">
              <w:rPr>
                <w:rFonts w:ascii="Book Antiqua" w:hAnsi="Book Antiqua"/>
                <w:b/>
                <w:bCs/>
                <w:noProof/>
                <w:sz w:val="24"/>
                <w:szCs w:val="24"/>
                <w:lang w:val="en-GB"/>
              </w:rPr>
              <w:t>,</w:t>
            </w:r>
            <w:r w:rsidR="007D6355" w:rsidRPr="001F7BF3">
              <w:rPr>
                <w:rFonts w:ascii="Book Antiqua" w:hAnsi="Book Antiqua"/>
                <w:b/>
                <w:bCs/>
                <w:noProof/>
                <w:sz w:val="24"/>
                <w:szCs w:val="24"/>
                <w:lang w:val="en-GB" w:eastAsia="zh-CN"/>
              </w:rPr>
              <w:t xml:space="preserve"> </w:t>
            </w:r>
            <w:r w:rsidRPr="001F7BF3">
              <w:rPr>
                <w:rFonts w:ascii="Book Antiqua" w:hAnsi="Book Antiqua"/>
                <w:b/>
                <w:bCs/>
                <w:noProof/>
                <w:sz w:val="24"/>
                <w:szCs w:val="24"/>
                <w:lang w:val="en-GB"/>
              </w:rPr>
              <w:t>2018</w:t>
            </w:r>
          </w:p>
        </w:tc>
        <w:tc>
          <w:tcPr>
            <w:tcW w:w="850" w:type="dxa"/>
            <w:tcBorders>
              <w:top w:val="single" w:sz="4" w:space="0" w:color="auto"/>
              <w:bottom w:val="single" w:sz="4" w:space="0" w:color="auto"/>
            </w:tcBorders>
          </w:tcPr>
          <w:p w14:paraId="215D2F56" w14:textId="18F3863F" w:rsidR="00BA61DE" w:rsidRPr="001F7BF3" w:rsidRDefault="00BA61DE" w:rsidP="005656DA">
            <w:pPr>
              <w:spacing w:line="360" w:lineRule="auto"/>
              <w:jc w:val="both"/>
              <w:rPr>
                <w:rFonts w:ascii="Book Antiqua" w:hAnsi="Book Antiqua"/>
                <w:b/>
                <w:bCs/>
                <w:noProof/>
                <w:sz w:val="24"/>
                <w:szCs w:val="24"/>
                <w:lang w:val="en-GB"/>
              </w:rPr>
            </w:pPr>
            <w:r w:rsidRPr="001F7BF3">
              <w:rPr>
                <w:rFonts w:ascii="Book Antiqua" w:hAnsi="Book Antiqua"/>
                <w:b/>
                <w:bCs/>
                <w:noProof/>
                <w:sz w:val="24"/>
                <w:szCs w:val="24"/>
                <w:lang w:val="en-GB"/>
              </w:rPr>
              <w:t>Scott</w:t>
            </w:r>
            <w:r w:rsidR="007D6355" w:rsidRPr="001F7BF3">
              <w:rPr>
                <w:rFonts w:ascii="Book Antiqua" w:hAnsi="Book Antiqua"/>
                <w:b/>
                <w:bCs/>
                <w:noProof/>
                <w:sz w:val="24"/>
                <w:szCs w:val="24"/>
                <w:lang w:val="en-GB"/>
              </w:rPr>
              <w:t xml:space="preserve"> </w:t>
            </w:r>
            <w:r w:rsidRPr="001F7BF3">
              <w:rPr>
                <w:rFonts w:ascii="Book Antiqua" w:hAnsi="Book Antiqua"/>
                <w:b/>
                <w:bCs/>
                <w:i/>
                <w:noProof/>
                <w:sz w:val="24"/>
                <w:szCs w:val="24"/>
                <w:lang w:val="en-GB"/>
              </w:rPr>
              <w:t>et al</w:t>
            </w:r>
            <w:r w:rsidR="007D6355" w:rsidRPr="001F7BF3">
              <w:rPr>
                <w:rFonts w:ascii="Book Antiqua" w:hAnsi="Book Antiqua"/>
                <w:b/>
                <w:bCs/>
                <w:noProof/>
                <w:sz w:val="24"/>
                <w:szCs w:val="24"/>
                <w:vertAlign w:val="superscript"/>
                <w:lang w:val="en-GB"/>
              </w:rPr>
              <w:t>[46]</w:t>
            </w:r>
            <w:r w:rsidR="007D6355" w:rsidRPr="001F7BF3">
              <w:rPr>
                <w:rFonts w:ascii="Book Antiqua" w:hAnsi="Book Antiqua"/>
                <w:b/>
                <w:bCs/>
                <w:noProof/>
                <w:sz w:val="24"/>
                <w:szCs w:val="24"/>
                <w:lang w:val="en-GB"/>
              </w:rPr>
              <w:t xml:space="preserve">, </w:t>
            </w:r>
            <w:r w:rsidRPr="001F7BF3">
              <w:rPr>
                <w:rFonts w:ascii="Book Antiqua" w:hAnsi="Book Antiqua"/>
                <w:b/>
                <w:bCs/>
                <w:noProof/>
                <w:sz w:val="24"/>
                <w:szCs w:val="24"/>
                <w:lang w:val="en-GB"/>
              </w:rPr>
              <w:t>2018</w:t>
            </w:r>
          </w:p>
        </w:tc>
        <w:tc>
          <w:tcPr>
            <w:tcW w:w="1276" w:type="dxa"/>
            <w:tcBorders>
              <w:top w:val="single" w:sz="4" w:space="0" w:color="auto"/>
              <w:bottom w:val="single" w:sz="4" w:space="0" w:color="auto"/>
            </w:tcBorders>
          </w:tcPr>
          <w:p w14:paraId="7787BD8A" w14:textId="491608DF" w:rsidR="00BA61DE" w:rsidRPr="001F7BF3" w:rsidRDefault="005656DA" w:rsidP="005656DA">
            <w:pPr>
              <w:spacing w:line="360" w:lineRule="auto"/>
              <w:jc w:val="both"/>
              <w:rPr>
                <w:rFonts w:ascii="Book Antiqua" w:hAnsi="Book Antiqua"/>
                <w:b/>
                <w:bCs/>
                <w:noProof/>
                <w:sz w:val="24"/>
                <w:szCs w:val="24"/>
                <w:lang w:val="en-GB"/>
              </w:rPr>
            </w:pPr>
            <w:proofErr w:type="spellStart"/>
            <w:r w:rsidRPr="001F7BF3">
              <w:rPr>
                <w:rFonts w:ascii="Book Antiqua" w:hAnsi="Book Antiqua"/>
                <w:b/>
                <w:sz w:val="24"/>
                <w:szCs w:val="24"/>
              </w:rPr>
              <w:t>Kreidieh</w:t>
            </w:r>
            <w:proofErr w:type="spellEnd"/>
            <w:r w:rsidR="007D6355" w:rsidRPr="001F7BF3">
              <w:rPr>
                <w:rFonts w:ascii="Book Antiqua" w:hAnsi="Book Antiqua"/>
                <w:b/>
                <w:bCs/>
                <w:noProof/>
                <w:sz w:val="24"/>
                <w:szCs w:val="24"/>
                <w:lang w:val="en-GB" w:eastAsia="zh-CN"/>
              </w:rPr>
              <w:t xml:space="preserve"> </w:t>
            </w:r>
            <w:r w:rsidR="00BA61DE" w:rsidRPr="001F7BF3">
              <w:rPr>
                <w:rFonts w:ascii="Book Antiqua" w:hAnsi="Book Antiqua"/>
                <w:b/>
                <w:bCs/>
                <w:i/>
                <w:noProof/>
                <w:sz w:val="24"/>
                <w:szCs w:val="24"/>
                <w:lang w:val="en-GB"/>
              </w:rPr>
              <w:t>et al</w:t>
            </w:r>
            <w:r w:rsidR="007D6355" w:rsidRPr="001F7BF3">
              <w:rPr>
                <w:rFonts w:ascii="Book Antiqua" w:hAnsi="Book Antiqua"/>
                <w:b/>
                <w:bCs/>
                <w:noProof/>
                <w:sz w:val="24"/>
                <w:szCs w:val="24"/>
                <w:vertAlign w:val="superscript"/>
                <w:lang w:val="en-GB"/>
              </w:rPr>
              <w:t>[42]</w:t>
            </w:r>
            <w:r w:rsidR="007D6355" w:rsidRPr="001F7BF3">
              <w:rPr>
                <w:rFonts w:ascii="Book Antiqua" w:hAnsi="Book Antiqua"/>
                <w:b/>
                <w:bCs/>
                <w:noProof/>
                <w:sz w:val="24"/>
                <w:szCs w:val="24"/>
                <w:lang w:val="en-GB"/>
              </w:rPr>
              <w:t>,</w:t>
            </w:r>
            <w:r w:rsidR="007D6355" w:rsidRPr="001F7BF3">
              <w:rPr>
                <w:rFonts w:ascii="Book Antiqua" w:hAnsi="Book Antiqua"/>
                <w:b/>
                <w:bCs/>
                <w:noProof/>
                <w:sz w:val="24"/>
                <w:szCs w:val="24"/>
                <w:lang w:val="en-GB" w:eastAsia="zh-CN"/>
              </w:rPr>
              <w:t xml:space="preserve"> </w:t>
            </w:r>
            <w:r w:rsidR="00BA61DE" w:rsidRPr="001F7BF3">
              <w:rPr>
                <w:rFonts w:ascii="Book Antiqua" w:hAnsi="Book Antiqua"/>
                <w:b/>
                <w:bCs/>
                <w:noProof/>
                <w:sz w:val="24"/>
                <w:szCs w:val="24"/>
                <w:lang w:val="en-GB"/>
              </w:rPr>
              <w:t>2018</w:t>
            </w:r>
          </w:p>
        </w:tc>
        <w:tc>
          <w:tcPr>
            <w:tcW w:w="1276" w:type="dxa"/>
            <w:tcBorders>
              <w:top w:val="single" w:sz="4" w:space="0" w:color="auto"/>
              <w:bottom w:val="single" w:sz="4" w:space="0" w:color="auto"/>
            </w:tcBorders>
          </w:tcPr>
          <w:p w14:paraId="22EB9C48" w14:textId="45138940" w:rsidR="00BA61DE" w:rsidRPr="001F7BF3" w:rsidRDefault="00BA61DE" w:rsidP="005656DA">
            <w:pPr>
              <w:spacing w:line="360" w:lineRule="auto"/>
              <w:jc w:val="both"/>
              <w:rPr>
                <w:rFonts w:ascii="Book Antiqua" w:hAnsi="Book Antiqua"/>
                <w:b/>
                <w:bCs/>
                <w:noProof/>
                <w:sz w:val="24"/>
                <w:szCs w:val="24"/>
                <w:lang w:val="en-GB"/>
              </w:rPr>
            </w:pPr>
            <w:r w:rsidRPr="001F7BF3">
              <w:rPr>
                <w:rFonts w:ascii="Book Antiqua" w:hAnsi="Book Antiqua"/>
                <w:b/>
                <w:bCs/>
                <w:noProof/>
                <w:sz w:val="24"/>
                <w:szCs w:val="24"/>
                <w:lang w:val="en-GB"/>
              </w:rPr>
              <w:t>Khazem</w:t>
            </w:r>
            <w:r w:rsidR="007D6355" w:rsidRPr="001F7BF3">
              <w:rPr>
                <w:rFonts w:ascii="Book Antiqua" w:hAnsi="Book Antiqua"/>
                <w:b/>
                <w:bCs/>
                <w:noProof/>
                <w:sz w:val="24"/>
                <w:szCs w:val="24"/>
                <w:lang w:val="en-GB" w:eastAsia="zh-CN"/>
              </w:rPr>
              <w:t xml:space="preserve"> </w:t>
            </w:r>
            <w:r w:rsidRPr="001F7BF3">
              <w:rPr>
                <w:rFonts w:ascii="Book Antiqua" w:hAnsi="Book Antiqua"/>
                <w:b/>
                <w:bCs/>
                <w:i/>
                <w:noProof/>
                <w:sz w:val="24"/>
                <w:szCs w:val="24"/>
                <w:lang w:val="en-GB"/>
              </w:rPr>
              <w:t>et al</w:t>
            </w:r>
            <w:r w:rsidR="007D6355" w:rsidRPr="001F7BF3">
              <w:rPr>
                <w:rFonts w:ascii="Book Antiqua" w:hAnsi="Book Antiqua"/>
                <w:b/>
                <w:bCs/>
                <w:noProof/>
                <w:sz w:val="24"/>
                <w:szCs w:val="24"/>
                <w:vertAlign w:val="superscript"/>
                <w:lang w:val="en-GB"/>
              </w:rPr>
              <w:t>[43]</w:t>
            </w:r>
            <w:r w:rsidR="007D6355" w:rsidRPr="001F7BF3">
              <w:rPr>
                <w:rFonts w:ascii="Book Antiqua" w:hAnsi="Book Antiqua"/>
                <w:b/>
                <w:bCs/>
                <w:noProof/>
                <w:sz w:val="24"/>
                <w:szCs w:val="24"/>
                <w:lang w:val="en-GB"/>
              </w:rPr>
              <w:t>,</w:t>
            </w:r>
            <w:r w:rsidR="007D6355" w:rsidRPr="001F7BF3">
              <w:rPr>
                <w:rFonts w:ascii="Book Antiqua" w:hAnsi="Book Antiqua"/>
                <w:b/>
                <w:bCs/>
                <w:noProof/>
                <w:sz w:val="24"/>
                <w:szCs w:val="24"/>
                <w:lang w:val="en-GB" w:eastAsia="zh-CN"/>
              </w:rPr>
              <w:t xml:space="preserve"> </w:t>
            </w:r>
            <w:r w:rsidRPr="001F7BF3">
              <w:rPr>
                <w:rFonts w:ascii="Book Antiqua" w:hAnsi="Book Antiqua"/>
                <w:b/>
                <w:bCs/>
                <w:noProof/>
                <w:sz w:val="24"/>
                <w:szCs w:val="24"/>
                <w:lang w:val="en-GB"/>
              </w:rPr>
              <w:t>2018</w:t>
            </w:r>
          </w:p>
        </w:tc>
      </w:tr>
      <w:tr w:rsidR="007D6355" w:rsidRPr="001F7BF3" w14:paraId="1667CE21" w14:textId="77777777" w:rsidTr="007D6355">
        <w:trPr>
          <w:trHeight w:val="249"/>
        </w:trPr>
        <w:tc>
          <w:tcPr>
            <w:tcW w:w="15204" w:type="dxa"/>
            <w:gridSpan w:val="12"/>
            <w:tcBorders>
              <w:top w:val="single" w:sz="4" w:space="0" w:color="auto"/>
            </w:tcBorders>
          </w:tcPr>
          <w:p w14:paraId="51A3DD26" w14:textId="50DD3108" w:rsidR="007D6355" w:rsidRPr="001F7BF3" w:rsidRDefault="007D6355" w:rsidP="005656DA">
            <w:pPr>
              <w:adjustRightInd w:val="0"/>
              <w:snapToGrid w:val="0"/>
              <w:spacing w:line="360" w:lineRule="auto"/>
              <w:jc w:val="both"/>
              <w:rPr>
                <w:rFonts w:ascii="Book Antiqua" w:hAnsi="Book Antiqua"/>
                <w:sz w:val="24"/>
                <w:szCs w:val="24"/>
              </w:rPr>
            </w:pPr>
            <w:r w:rsidRPr="001F7BF3">
              <w:rPr>
                <w:rFonts w:ascii="Book Antiqua" w:hAnsi="Book Antiqua"/>
                <w:bCs/>
                <w:sz w:val="24"/>
                <w:szCs w:val="24"/>
              </w:rPr>
              <w:t>Selection</w:t>
            </w:r>
          </w:p>
        </w:tc>
      </w:tr>
      <w:tr w:rsidR="007D6355" w:rsidRPr="001F7BF3" w14:paraId="665C7EF1" w14:textId="77777777" w:rsidTr="007D6355">
        <w:trPr>
          <w:trHeight w:val="357"/>
        </w:trPr>
        <w:tc>
          <w:tcPr>
            <w:tcW w:w="3438" w:type="dxa"/>
          </w:tcPr>
          <w:p w14:paraId="275B7ADE"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Represents cases with independent validation</w:t>
            </w:r>
          </w:p>
        </w:tc>
        <w:tc>
          <w:tcPr>
            <w:tcW w:w="1134" w:type="dxa"/>
          </w:tcPr>
          <w:p w14:paraId="7B8556EF"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3" w:type="dxa"/>
          </w:tcPr>
          <w:p w14:paraId="4565092F"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134" w:type="dxa"/>
          </w:tcPr>
          <w:p w14:paraId="501E1B60"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2" w:type="dxa"/>
          </w:tcPr>
          <w:p w14:paraId="2E0D20C5"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2" w:type="dxa"/>
          </w:tcPr>
          <w:p w14:paraId="48AEF8D0"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2" w:type="dxa"/>
          </w:tcPr>
          <w:p w14:paraId="7B8C15D5"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276" w:type="dxa"/>
          </w:tcPr>
          <w:p w14:paraId="482E7727"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851" w:type="dxa"/>
          </w:tcPr>
          <w:p w14:paraId="399DE6DD"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850" w:type="dxa"/>
          </w:tcPr>
          <w:p w14:paraId="79AE8200"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276" w:type="dxa"/>
          </w:tcPr>
          <w:p w14:paraId="36BE3269"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276" w:type="dxa"/>
          </w:tcPr>
          <w:p w14:paraId="39A0BC17"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r>
      <w:tr w:rsidR="007D6355" w:rsidRPr="001F7BF3" w14:paraId="47CE4CD7" w14:textId="77777777" w:rsidTr="007D6355">
        <w:trPr>
          <w:trHeight w:val="552"/>
        </w:trPr>
        <w:tc>
          <w:tcPr>
            <w:tcW w:w="3438" w:type="dxa"/>
          </w:tcPr>
          <w:p w14:paraId="057ED36C"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Cases are consecutive or obviously representative</w:t>
            </w:r>
          </w:p>
        </w:tc>
        <w:tc>
          <w:tcPr>
            <w:tcW w:w="1134" w:type="dxa"/>
          </w:tcPr>
          <w:p w14:paraId="6D8190FA"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3" w:type="dxa"/>
          </w:tcPr>
          <w:p w14:paraId="1EA3B03F"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134" w:type="dxa"/>
          </w:tcPr>
          <w:p w14:paraId="08AD2A3F"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2" w:type="dxa"/>
          </w:tcPr>
          <w:p w14:paraId="763A5FB1"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2" w:type="dxa"/>
          </w:tcPr>
          <w:p w14:paraId="3875FAF8"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2" w:type="dxa"/>
          </w:tcPr>
          <w:p w14:paraId="2129C4B4"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276" w:type="dxa"/>
          </w:tcPr>
          <w:p w14:paraId="5A6BE13D"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851" w:type="dxa"/>
          </w:tcPr>
          <w:p w14:paraId="77ACD5AC"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850" w:type="dxa"/>
          </w:tcPr>
          <w:p w14:paraId="3C8E12A2"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276" w:type="dxa"/>
          </w:tcPr>
          <w:p w14:paraId="316DA11A"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276" w:type="dxa"/>
          </w:tcPr>
          <w:p w14:paraId="55CA2A86"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r>
      <w:tr w:rsidR="007D6355" w:rsidRPr="001F7BF3" w14:paraId="441ECAE2" w14:textId="77777777" w:rsidTr="007D6355">
        <w:trPr>
          <w:trHeight w:val="407"/>
        </w:trPr>
        <w:tc>
          <w:tcPr>
            <w:tcW w:w="3438" w:type="dxa"/>
          </w:tcPr>
          <w:p w14:paraId="5066BF1A"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Controls from the community</w:t>
            </w:r>
          </w:p>
        </w:tc>
        <w:tc>
          <w:tcPr>
            <w:tcW w:w="1134" w:type="dxa"/>
          </w:tcPr>
          <w:p w14:paraId="10BE30F9"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3" w:type="dxa"/>
          </w:tcPr>
          <w:p w14:paraId="6B6982D7"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134" w:type="dxa"/>
          </w:tcPr>
          <w:p w14:paraId="49CD6FC3"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2" w:type="dxa"/>
          </w:tcPr>
          <w:p w14:paraId="694556D7"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2" w:type="dxa"/>
          </w:tcPr>
          <w:p w14:paraId="24216F7E"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2" w:type="dxa"/>
          </w:tcPr>
          <w:p w14:paraId="31BEF224"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276" w:type="dxa"/>
          </w:tcPr>
          <w:p w14:paraId="055C1FDB"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851" w:type="dxa"/>
          </w:tcPr>
          <w:p w14:paraId="3A3EC0B1"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850" w:type="dxa"/>
          </w:tcPr>
          <w:p w14:paraId="14731F9E"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276" w:type="dxa"/>
          </w:tcPr>
          <w:p w14:paraId="1F90B7A8"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276" w:type="dxa"/>
          </w:tcPr>
          <w:p w14:paraId="0DE277E8"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r>
      <w:tr w:rsidR="007D6355" w:rsidRPr="001F7BF3" w14:paraId="4B2AB918" w14:textId="77777777" w:rsidTr="007D6355">
        <w:trPr>
          <w:trHeight w:val="356"/>
        </w:trPr>
        <w:tc>
          <w:tcPr>
            <w:tcW w:w="3438" w:type="dxa"/>
          </w:tcPr>
          <w:p w14:paraId="6C5A2481" w14:textId="6F9024AD" w:rsidR="00BA61DE" w:rsidRPr="001F7BF3" w:rsidRDefault="003B7B0D" w:rsidP="005656DA">
            <w:pPr>
              <w:spacing w:line="360" w:lineRule="auto"/>
              <w:jc w:val="both"/>
              <w:rPr>
                <w:rFonts w:ascii="Book Antiqua" w:hAnsi="Book Antiqua"/>
                <w:sz w:val="24"/>
                <w:szCs w:val="24"/>
              </w:rPr>
            </w:pPr>
            <w:r w:rsidRPr="001F7BF3">
              <w:rPr>
                <w:rFonts w:ascii="Book Antiqua" w:hAnsi="Book Antiqua"/>
                <w:sz w:val="24"/>
                <w:szCs w:val="24"/>
              </w:rPr>
              <w:t xml:space="preserve">Controls have no history of </w:t>
            </w:r>
            <w:r w:rsidRPr="001F7BF3">
              <w:rPr>
                <w:rFonts w:ascii="Book Antiqua" w:hAnsi="Book Antiqua"/>
                <w:noProof/>
                <w:sz w:val="24"/>
                <w:szCs w:val="24"/>
              </w:rPr>
              <w:t>s</w:t>
            </w:r>
            <w:r w:rsidR="00BA61DE" w:rsidRPr="001F7BF3">
              <w:rPr>
                <w:rFonts w:ascii="Book Antiqua" w:hAnsi="Book Antiqua"/>
                <w:noProof/>
                <w:sz w:val="24"/>
                <w:szCs w:val="24"/>
              </w:rPr>
              <w:t xml:space="preserve">arcopenic </w:t>
            </w:r>
            <w:r w:rsidR="00BA61DE" w:rsidRPr="001F7BF3">
              <w:rPr>
                <w:rFonts w:ascii="Book Antiqua" w:hAnsi="Book Antiqua"/>
                <w:sz w:val="24"/>
                <w:szCs w:val="24"/>
              </w:rPr>
              <w:t>obesity</w:t>
            </w:r>
          </w:p>
        </w:tc>
        <w:tc>
          <w:tcPr>
            <w:tcW w:w="1134" w:type="dxa"/>
          </w:tcPr>
          <w:p w14:paraId="593751FD"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3" w:type="dxa"/>
          </w:tcPr>
          <w:p w14:paraId="3A512AC1"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134" w:type="dxa"/>
          </w:tcPr>
          <w:p w14:paraId="56E211C4"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2" w:type="dxa"/>
          </w:tcPr>
          <w:p w14:paraId="39D07C5F"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2" w:type="dxa"/>
          </w:tcPr>
          <w:p w14:paraId="0E401F22"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2" w:type="dxa"/>
          </w:tcPr>
          <w:p w14:paraId="4CF70DED"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276" w:type="dxa"/>
          </w:tcPr>
          <w:p w14:paraId="3CDE2E3D"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851" w:type="dxa"/>
          </w:tcPr>
          <w:p w14:paraId="32A0BEA4"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850" w:type="dxa"/>
          </w:tcPr>
          <w:p w14:paraId="5BBE634E"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276" w:type="dxa"/>
          </w:tcPr>
          <w:p w14:paraId="31F49D59"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276" w:type="dxa"/>
          </w:tcPr>
          <w:p w14:paraId="10453C65"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r>
      <w:tr w:rsidR="007D6355" w:rsidRPr="001F7BF3" w14:paraId="716763EC" w14:textId="77777777" w:rsidTr="007D6355">
        <w:trPr>
          <w:trHeight w:val="249"/>
        </w:trPr>
        <w:tc>
          <w:tcPr>
            <w:tcW w:w="15204" w:type="dxa"/>
            <w:gridSpan w:val="12"/>
          </w:tcPr>
          <w:p w14:paraId="74836FDD" w14:textId="572E55D4" w:rsidR="007D6355" w:rsidRPr="001F7BF3" w:rsidRDefault="007D6355" w:rsidP="005656DA">
            <w:pPr>
              <w:adjustRightInd w:val="0"/>
              <w:snapToGrid w:val="0"/>
              <w:spacing w:line="360" w:lineRule="auto"/>
              <w:jc w:val="both"/>
              <w:rPr>
                <w:rFonts w:ascii="Book Antiqua" w:hAnsi="Book Antiqua"/>
                <w:sz w:val="24"/>
                <w:szCs w:val="24"/>
              </w:rPr>
            </w:pPr>
            <w:r w:rsidRPr="001F7BF3">
              <w:rPr>
                <w:rFonts w:ascii="Book Antiqua" w:hAnsi="Book Antiqua"/>
                <w:bCs/>
                <w:sz w:val="24"/>
                <w:szCs w:val="24"/>
              </w:rPr>
              <w:t>Comparability</w:t>
            </w:r>
          </w:p>
        </w:tc>
      </w:tr>
      <w:tr w:rsidR="007D6355" w:rsidRPr="001F7BF3" w14:paraId="4D812CEE" w14:textId="77777777" w:rsidTr="007D6355">
        <w:trPr>
          <w:trHeight w:val="734"/>
        </w:trPr>
        <w:tc>
          <w:tcPr>
            <w:tcW w:w="3438" w:type="dxa"/>
          </w:tcPr>
          <w:p w14:paraId="267151A4"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Controls are comparable for the most important factors</w:t>
            </w:r>
          </w:p>
        </w:tc>
        <w:tc>
          <w:tcPr>
            <w:tcW w:w="1134" w:type="dxa"/>
          </w:tcPr>
          <w:p w14:paraId="6455D29F"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3" w:type="dxa"/>
          </w:tcPr>
          <w:p w14:paraId="4B7E19FE"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134" w:type="dxa"/>
          </w:tcPr>
          <w:p w14:paraId="3FB80542"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2" w:type="dxa"/>
          </w:tcPr>
          <w:p w14:paraId="11AE829B"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2" w:type="dxa"/>
          </w:tcPr>
          <w:p w14:paraId="6ED52EAD"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2" w:type="dxa"/>
          </w:tcPr>
          <w:p w14:paraId="036C8FCC"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276" w:type="dxa"/>
          </w:tcPr>
          <w:p w14:paraId="76D53CC7"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851" w:type="dxa"/>
          </w:tcPr>
          <w:p w14:paraId="6D899CEB"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850" w:type="dxa"/>
          </w:tcPr>
          <w:p w14:paraId="5355E2AC"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276" w:type="dxa"/>
          </w:tcPr>
          <w:p w14:paraId="20E5D1B4"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276" w:type="dxa"/>
          </w:tcPr>
          <w:p w14:paraId="2BAAAB7A"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r>
      <w:tr w:rsidR="007D6355" w:rsidRPr="001F7BF3" w14:paraId="44D18299" w14:textId="77777777" w:rsidTr="007D6355">
        <w:trPr>
          <w:trHeight w:val="434"/>
        </w:trPr>
        <w:tc>
          <w:tcPr>
            <w:tcW w:w="3438" w:type="dxa"/>
          </w:tcPr>
          <w:p w14:paraId="6FA5767B"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Control for any additional factor</w:t>
            </w:r>
          </w:p>
        </w:tc>
        <w:tc>
          <w:tcPr>
            <w:tcW w:w="1134" w:type="dxa"/>
          </w:tcPr>
          <w:p w14:paraId="39BF4C96"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0</w:t>
            </w:r>
          </w:p>
        </w:tc>
        <w:tc>
          <w:tcPr>
            <w:tcW w:w="993" w:type="dxa"/>
          </w:tcPr>
          <w:p w14:paraId="7AE9F2BA"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0</w:t>
            </w:r>
          </w:p>
        </w:tc>
        <w:tc>
          <w:tcPr>
            <w:tcW w:w="1134" w:type="dxa"/>
          </w:tcPr>
          <w:p w14:paraId="7C11BA69"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2" w:type="dxa"/>
          </w:tcPr>
          <w:p w14:paraId="4F293D43"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0</w:t>
            </w:r>
          </w:p>
        </w:tc>
        <w:tc>
          <w:tcPr>
            <w:tcW w:w="992" w:type="dxa"/>
          </w:tcPr>
          <w:p w14:paraId="7C201B90"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0</w:t>
            </w:r>
          </w:p>
        </w:tc>
        <w:tc>
          <w:tcPr>
            <w:tcW w:w="992" w:type="dxa"/>
          </w:tcPr>
          <w:p w14:paraId="76CE568D"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276" w:type="dxa"/>
          </w:tcPr>
          <w:p w14:paraId="64DB4725"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0</w:t>
            </w:r>
          </w:p>
        </w:tc>
        <w:tc>
          <w:tcPr>
            <w:tcW w:w="851" w:type="dxa"/>
          </w:tcPr>
          <w:p w14:paraId="4B45543F"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850" w:type="dxa"/>
          </w:tcPr>
          <w:p w14:paraId="3DBDCDC1"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0</w:t>
            </w:r>
          </w:p>
        </w:tc>
        <w:tc>
          <w:tcPr>
            <w:tcW w:w="1276" w:type="dxa"/>
          </w:tcPr>
          <w:p w14:paraId="358B28ED"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0</w:t>
            </w:r>
          </w:p>
        </w:tc>
        <w:tc>
          <w:tcPr>
            <w:tcW w:w="1276" w:type="dxa"/>
          </w:tcPr>
          <w:p w14:paraId="36ADCE56"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0</w:t>
            </w:r>
          </w:p>
        </w:tc>
      </w:tr>
      <w:tr w:rsidR="007D6355" w:rsidRPr="001F7BF3" w14:paraId="5481C0AA" w14:textId="77777777" w:rsidTr="007D6355">
        <w:trPr>
          <w:trHeight w:val="316"/>
        </w:trPr>
        <w:tc>
          <w:tcPr>
            <w:tcW w:w="15204" w:type="dxa"/>
            <w:gridSpan w:val="12"/>
          </w:tcPr>
          <w:p w14:paraId="49E79667" w14:textId="5D453F28" w:rsidR="007D6355" w:rsidRPr="001F7BF3" w:rsidRDefault="007D6355" w:rsidP="005656DA">
            <w:pPr>
              <w:adjustRightInd w:val="0"/>
              <w:snapToGrid w:val="0"/>
              <w:spacing w:line="360" w:lineRule="auto"/>
              <w:jc w:val="both"/>
              <w:rPr>
                <w:rFonts w:ascii="Book Antiqua" w:hAnsi="Book Antiqua"/>
                <w:sz w:val="24"/>
                <w:szCs w:val="24"/>
              </w:rPr>
            </w:pPr>
            <w:r w:rsidRPr="001F7BF3">
              <w:rPr>
                <w:rFonts w:ascii="Book Antiqua" w:hAnsi="Book Antiqua"/>
                <w:bCs/>
                <w:sz w:val="24"/>
                <w:szCs w:val="24"/>
              </w:rPr>
              <w:t>Ascertainment of exposure</w:t>
            </w:r>
          </w:p>
        </w:tc>
      </w:tr>
      <w:tr w:rsidR="007D6355" w:rsidRPr="001F7BF3" w14:paraId="0ADD7BA0" w14:textId="77777777" w:rsidTr="007D6355">
        <w:trPr>
          <w:trHeight w:val="761"/>
        </w:trPr>
        <w:tc>
          <w:tcPr>
            <w:tcW w:w="3438" w:type="dxa"/>
          </w:tcPr>
          <w:p w14:paraId="10C90C08"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Secured record or structured interview where blind to /control status</w:t>
            </w:r>
          </w:p>
        </w:tc>
        <w:tc>
          <w:tcPr>
            <w:tcW w:w="1134" w:type="dxa"/>
          </w:tcPr>
          <w:p w14:paraId="0BDF5352"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3" w:type="dxa"/>
          </w:tcPr>
          <w:p w14:paraId="118C1E0D"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134" w:type="dxa"/>
          </w:tcPr>
          <w:p w14:paraId="4769811C"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2" w:type="dxa"/>
          </w:tcPr>
          <w:p w14:paraId="358AE557"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2" w:type="dxa"/>
          </w:tcPr>
          <w:p w14:paraId="2C8D101A"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0</w:t>
            </w:r>
          </w:p>
        </w:tc>
        <w:tc>
          <w:tcPr>
            <w:tcW w:w="992" w:type="dxa"/>
          </w:tcPr>
          <w:p w14:paraId="3AAF7296"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276" w:type="dxa"/>
          </w:tcPr>
          <w:p w14:paraId="77CBC6B8"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851" w:type="dxa"/>
          </w:tcPr>
          <w:p w14:paraId="5F938611"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850" w:type="dxa"/>
          </w:tcPr>
          <w:p w14:paraId="398B1284"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276" w:type="dxa"/>
          </w:tcPr>
          <w:p w14:paraId="275231B7"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276" w:type="dxa"/>
          </w:tcPr>
          <w:p w14:paraId="1749F234"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r>
      <w:tr w:rsidR="007D6355" w:rsidRPr="001F7BF3" w14:paraId="3E9F5113" w14:textId="77777777" w:rsidTr="007D6355">
        <w:trPr>
          <w:trHeight w:val="761"/>
        </w:trPr>
        <w:tc>
          <w:tcPr>
            <w:tcW w:w="3438" w:type="dxa"/>
          </w:tcPr>
          <w:p w14:paraId="6DDC6E95"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Same method of ascertainment for cases and controls</w:t>
            </w:r>
          </w:p>
        </w:tc>
        <w:tc>
          <w:tcPr>
            <w:tcW w:w="1134" w:type="dxa"/>
          </w:tcPr>
          <w:p w14:paraId="3C8B3294"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3" w:type="dxa"/>
          </w:tcPr>
          <w:p w14:paraId="432039B2"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134" w:type="dxa"/>
          </w:tcPr>
          <w:p w14:paraId="46524B03"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2" w:type="dxa"/>
          </w:tcPr>
          <w:p w14:paraId="5E149AC3"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2" w:type="dxa"/>
          </w:tcPr>
          <w:p w14:paraId="57822186"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2" w:type="dxa"/>
          </w:tcPr>
          <w:p w14:paraId="364D0718"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276" w:type="dxa"/>
          </w:tcPr>
          <w:p w14:paraId="4415EF65"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851" w:type="dxa"/>
          </w:tcPr>
          <w:p w14:paraId="188DE111"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850" w:type="dxa"/>
          </w:tcPr>
          <w:p w14:paraId="160007D2"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276" w:type="dxa"/>
          </w:tcPr>
          <w:p w14:paraId="1A38B113"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276" w:type="dxa"/>
          </w:tcPr>
          <w:p w14:paraId="0BEDD8B5"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r>
      <w:tr w:rsidR="007D6355" w:rsidRPr="001F7BF3" w14:paraId="7D87091A" w14:textId="77777777" w:rsidTr="007D6355">
        <w:trPr>
          <w:trHeight w:val="516"/>
        </w:trPr>
        <w:tc>
          <w:tcPr>
            <w:tcW w:w="3438" w:type="dxa"/>
          </w:tcPr>
          <w:p w14:paraId="00F61E06"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Cases and controls have completed follow up</w:t>
            </w:r>
          </w:p>
        </w:tc>
        <w:tc>
          <w:tcPr>
            <w:tcW w:w="1134" w:type="dxa"/>
          </w:tcPr>
          <w:p w14:paraId="7CEA70AB"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0</w:t>
            </w:r>
          </w:p>
        </w:tc>
        <w:tc>
          <w:tcPr>
            <w:tcW w:w="993" w:type="dxa"/>
          </w:tcPr>
          <w:p w14:paraId="48F13B92"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0</w:t>
            </w:r>
          </w:p>
        </w:tc>
        <w:tc>
          <w:tcPr>
            <w:tcW w:w="1134" w:type="dxa"/>
          </w:tcPr>
          <w:p w14:paraId="6987212F"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0</w:t>
            </w:r>
          </w:p>
        </w:tc>
        <w:tc>
          <w:tcPr>
            <w:tcW w:w="992" w:type="dxa"/>
          </w:tcPr>
          <w:p w14:paraId="0010FD6B"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992" w:type="dxa"/>
          </w:tcPr>
          <w:p w14:paraId="26D69038"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0</w:t>
            </w:r>
          </w:p>
        </w:tc>
        <w:tc>
          <w:tcPr>
            <w:tcW w:w="992" w:type="dxa"/>
          </w:tcPr>
          <w:p w14:paraId="10677D7A"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0</w:t>
            </w:r>
          </w:p>
        </w:tc>
        <w:tc>
          <w:tcPr>
            <w:tcW w:w="1276" w:type="dxa"/>
          </w:tcPr>
          <w:p w14:paraId="6D457D38"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0</w:t>
            </w:r>
          </w:p>
        </w:tc>
        <w:tc>
          <w:tcPr>
            <w:tcW w:w="851" w:type="dxa"/>
          </w:tcPr>
          <w:p w14:paraId="1DE1CDA0"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0</w:t>
            </w:r>
          </w:p>
        </w:tc>
        <w:tc>
          <w:tcPr>
            <w:tcW w:w="850" w:type="dxa"/>
          </w:tcPr>
          <w:p w14:paraId="7A9A2566"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1</w:t>
            </w:r>
          </w:p>
        </w:tc>
        <w:tc>
          <w:tcPr>
            <w:tcW w:w="1276" w:type="dxa"/>
          </w:tcPr>
          <w:p w14:paraId="0699B5B1"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0</w:t>
            </w:r>
          </w:p>
        </w:tc>
        <w:tc>
          <w:tcPr>
            <w:tcW w:w="1276" w:type="dxa"/>
          </w:tcPr>
          <w:p w14:paraId="51DBEFB0"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0</w:t>
            </w:r>
          </w:p>
        </w:tc>
      </w:tr>
      <w:tr w:rsidR="007D6355" w:rsidRPr="001F7BF3" w14:paraId="4AB5F8E6" w14:textId="77777777" w:rsidTr="007D6355">
        <w:trPr>
          <w:trHeight w:val="389"/>
        </w:trPr>
        <w:tc>
          <w:tcPr>
            <w:tcW w:w="3438" w:type="dxa"/>
          </w:tcPr>
          <w:p w14:paraId="4075264D"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Total score</w:t>
            </w:r>
          </w:p>
        </w:tc>
        <w:tc>
          <w:tcPr>
            <w:tcW w:w="1134" w:type="dxa"/>
          </w:tcPr>
          <w:p w14:paraId="694B3B8D"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7</w:t>
            </w:r>
          </w:p>
        </w:tc>
        <w:tc>
          <w:tcPr>
            <w:tcW w:w="993" w:type="dxa"/>
          </w:tcPr>
          <w:p w14:paraId="0638796D"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7</w:t>
            </w:r>
          </w:p>
        </w:tc>
        <w:tc>
          <w:tcPr>
            <w:tcW w:w="1134" w:type="dxa"/>
          </w:tcPr>
          <w:p w14:paraId="3F96FEF9"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8</w:t>
            </w:r>
          </w:p>
        </w:tc>
        <w:tc>
          <w:tcPr>
            <w:tcW w:w="992" w:type="dxa"/>
          </w:tcPr>
          <w:p w14:paraId="1EC06F06"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8</w:t>
            </w:r>
          </w:p>
        </w:tc>
        <w:tc>
          <w:tcPr>
            <w:tcW w:w="992" w:type="dxa"/>
          </w:tcPr>
          <w:p w14:paraId="5770077B"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6</w:t>
            </w:r>
          </w:p>
        </w:tc>
        <w:tc>
          <w:tcPr>
            <w:tcW w:w="992" w:type="dxa"/>
          </w:tcPr>
          <w:p w14:paraId="7FDBCC67"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8</w:t>
            </w:r>
          </w:p>
        </w:tc>
        <w:tc>
          <w:tcPr>
            <w:tcW w:w="1276" w:type="dxa"/>
          </w:tcPr>
          <w:p w14:paraId="2E3D79A4"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7</w:t>
            </w:r>
          </w:p>
        </w:tc>
        <w:tc>
          <w:tcPr>
            <w:tcW w:w="851" w:type="dxa"/>
          </w:tcPr>
          <w:p w14:paraId="0770438D"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8</w:t>
            </w:r>
          </w:p>
        </w:tc>
        <w:tc>
          <w:tcPr>
            <w:tcW w:w="850" w:type="dxa"/>
          </w:tcPr>
          <w:p w14:paraId="78DC29D2"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8</w:t>
            </w:r>
          </w:p>
        </w:tc>
        <w:tc>
          <w:tcPr>
            <w:tcW w:w="1276" w:type="dxa"/>
          </w:tcPr>
          <w:p w14:paraId="313D66EF"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7</w:t>
            </w:r>
          </w:p>
        </w:tc>
        <w:tc>
          <w:tcPr>
            <w:tcW w:w="1276" w:type="dxa"/>
          </w:tcPr>
          <w:p w14:paraId="1BA2AC3A" w14:textId="77777777" w:rsidR="00BA61DE" w:rsidRPr="001F7BF3" w:rsidRDefault="00BA61DE" w:rsidP="005656DA">
            <w:pPr>
              <w:spacing w:line="360" w:lineRule="auto"/>
              <w:jc w:val="both"/>
              <w:rPr>
                <w:rFonts w:ascii="Book Antiqua" w:hAnsi="Book Antiqua"/>
                <w:sz w:val="24"/>
                <w:szCs w:val="24"/>
              </w:rPr>
            </w:pPr>
            <w:r w:rsidRPr="001F7BF3">
              <w:rPr>
                <w:rFonts w:ascii="Book Antiqua" w:hAnsi="Book Antiqua"/>
                <w:sz w:val="24"/>
                <w:szCs w:val="24"/>
              </w:rPr>
              <w:t>7</w:t>
            </w:r>
          </w:p>
        </w:tc>
      </w:tr>
    </w:tbl>
    <w:p w14:paraId="4A337747" w14:textId="731FDA68" w:rsidR="004D50B0" w:rsidRPr="001F7BF3" w:rsidRDefault="00BA61DE" w:rsidP="005656DA">
      <w:pPr>
        <w:spacing w:after="0" w:line="360" w:lineRule="auto"/>
        <w:jc w:val="both"/>
        <w:rPr>
          <w:rFonts w:ascii="Book Antiqua" w:hAnsi="Book Antiqua"/>
          <w:sz w:val="24"/>
          <w:szCs w:val="24"/>
        </w:rPr>
        <w:sectPr w:rsidR="004D50B0" w:rsidRPr="001F7BF3" w:rsidSect="00AB596C">
          <w:pgSz w:w="15840" w:h="12240" w:orient="landscape"/>
          <w:pgMar w:top="1800" w:right="1440" w:bottom="1800" w:left="1440" w:header="720" w:footer="720" w:gutter="0"/>
          <w:cols w:space="720"/>
          <w:docGrid w:linePitch="360"/>
        </w:sectPr>
      </w:pPr>
      <w:r w:rsidRPr="001F7BF3">
        <w:rPr>
          <w:rFonts w:ascii="Book Antiqua" w:hAnsi="Book Antiqua"/>
          <w:sz w:val="24"/>
          <w:szCs w:val="24"/>
        </w:rPr>
        <w:t xml:space="preserve">Newcastle-Ottawa Scale (NOS) for longitudinal and </w:t>
      </w:r>
      <w:r w:rsidR="007D6355" w:rsidRPr="001F7BF3">
        <w:rPr>
          <w:rFonts w:ascii="Book Antiqua" w:hAnsi="Book Antiqua"/>
          <w:sz w:val="24"/>
          <w:szCs w:val="24"/>
        </w:rPr>
        <w:t>cross-sectional</w:t>
      </w:r>
      <w:r w:rsidRPr="001F7BF3">
        <w:rPr>
          <w:rFonts w:ascii="Book Antiqua" w:hAnsi="Book Antiqua"/>
          <w:sz w:val="24"/>
          <w:szCs w:val="24"/>
        </w:rPr>
        <w:t xml:space="preserve"> studies. Yes</w:t>
      </w:r>
      <w:r w:rsidR="007D6355" w:rsidRPr="001F7BF3">
        <w:rPr>
          <w:rFonts w:ascii="Book Antiqua" w:hAnsi="Book Antiqua"/>
          <w:sz w:val="24"/>
          <w:szCs w:val="24"/>
        </w:rPr>
        <w:t xml:space="preserve"> </w:t>
      </w:r>
      <w:r w:rsidRPr="001F7BF3">
        <w:rPr>
          <w:rFonts w:ascii="Book Antiqua" w:hAnsi="Book Antiqua"/>
          <w:sz w:val="24"/>
          <w:szCs w:val="24"/>
        </w:rPr>
        <w:t>=</w:t>
      </w:r>
      <w:r w:rsidR="007D6355" w:rsidRPr="001F7BF3">
        <w:rPr>
          <w:rFonts w:ascii="Book Antiqua" w:hAnsi="Book Antiqua"/>
          <w:sz w:val="24"/>
          <w:szCs w:val="24"/>
        </w:rPr>
        <w:t xml:space="preserve"> </w:t>
      </w:r>
      <w:r w:rsidRPr="001F7BF3">
        <w:rPr>
          <w:rFonts w:ascii="Book Antiqua" w:hAnsi="Book Antiqua"/>
          <w:sz w:val="24"/>
          <w:szCs w:val="24"/>
        </w:rPr>
        <w:t>1, No (not reported, not available) =</w:t>
      </w:r>
      <w:r w:rsidR="007D6355" w:rsidRPr="001F7BF3">
        <w:rPr>
          <w:rFonts w:ascii="Book Antiqua" w:hAnsi="Book Antiqua"/>
          <w:sz w:val="24"/>
          <w:szCs w:val="24"/>
        </w:rPr>
        <w:t xml:space="preserve"> </w:t>
      </w:r>
      <w:r w:rsidRPr="001F7BF3">
        <w:rPr>
          <w:rFonts w:ascii="Book Antiqua" w:hAnsi="Book Antiqua"/>
          <w:sz w:val="24"/>
          <w:szCs w:val="24"/>
        </w:rPr>
        <w:t>0; Studies with scores of 0-3</w:t>
      </w:r>
      <w:r w:rsidR="007D6355" w:rsidRPr="001F7BF3">
        <w:rPr>
          <w:rFonts w:ascii="Book Antiqua" w:hAnsi="Book Antiqua"/>
          <w:sz w:val="24"/>
          <w:szCs w:val="24"/>
        </w:rPr>
        <w:t xml:space="preserve">, </w:t>
      </w:r>
      <w:r w:rsidRPr="001F7BF3">
        <w:rPr>
          <w:rFonts w:ascii="Book Antiqua" w:hAnsi="Book Antiqua"/>
          <w:sz w:val="24"/>
          <w:szCs w:val="24"/>
        </w:rPr>
        <w:t>4-6</w:t>
      </w:r>
      <w:r w:rsidR="007D6355" w:rsidRPr="001F7BF3">
        <w:rPr>
          <w:rFonts w:ascii="Book Antiqua" w:hAnsi="Book Antiqua"/>
          <w:sz w:val="24"/>
          <w:szCs w:val="24"/>
        </w:rPr>
        <w:t xml:space="preserve">, </w:t>
      </w:r>
      <w:r w:rsidRPr="001F7BF3">
        <w:rPr>
          <w:rFonts w:ascii="Book Antiqua" w:hAnsi="Book Antiqua"/>
          <w:sz w:val="24"/>
          <w:szCs w:val="24"/>
        </w:rPr>
        <w:t>7-9 were considered as low, moderate and high quality, respectively.</w:t>
      </w:r>
    </w:p>
    <w:p w14:paraId="3373A96C" w14:textId="457BE115" w:rsidR="004D50B0" w:rsidRPr="001F7BF3" w:rsidRDefault="004D50B0" w:rsidP="005656DA">
      <w:pPr>
        <w:spacing w:after="0" w:line="360" w:lineRule="auto"/>
        <w:jc w:val="both"/>
        <w:rPr>
          <w:rFonts w:ascii="Book Antiqua" w:hAnsi="Book Antiqua"/>
          <w:sz w:val="24"/>
          <w:szCs w:val="24"/>
        </w:rPr>
      </w:pPr>
    </w:p>
    <w:p w14:paraId="0941A544" w14:textId="250EFD09" w:rsidR="00BA61DE" w:rsidRPr="001F7BF3" w:rsidRDefault="00B21E8E" w:rsidP="005656DA">
      <w:pPr>
        <w:spacing w:after="0" w:line="360" w:lineRule="auto"/>
        <w:jc w:val="both"/>
        <w:rPr>
          <w:rFonts w:ascii="Book Antiqua" w:hAnsi="Book Antiqua"/>
          <w:sz w:val="24"/>
          <w:szCs w:val="24"/>
        </w:rPr>
      </w:pPr>
      <w:r w:rsidRPr="001F7BF3">
        <w:rPr>
          <w:rFonts w:ascii="Book Antiqua" w:hAnsi="Book Antiqua"/>
          <w:noProof/>
          <w:sz w:val="24"/>
          <w:szCs w:val="24"/>
          <w:lang w:val="it-IT" w:eastAsia="it-IT"/>
        </w:rPr>
        <mc:AlternateContent>
          <mc:Choice Requires="wps">
            <w:drawing>
              <wp:anchor distT="0" distB="0" distL="114300" distR="114300" simplePos="0" relativeHeight="251664384" behindDoc="0" locked="0" layoutInCell="1" allowOverlap="1" wp14:anchorId="4B0E0D6C" wp14:editId="06D2211F">
                <wp:simplePos x="0" y="0"/>
                <wp:positionH relativeFrom="column">
                  <wp:posOffset>1473200</wp:posOffset>
                </wp:positionH>
                <wp:positionV relativeFrom="paragraph">
                  <wp:posOffset>2861945</wp:posOffset>
                </wp:positionV>
                <wp:extent cx="12700" cy="401955"/>
                <wp:effectExtent l="101600" t="0" r="88900" b="80645"/>
                <wp:wrapNone/>
                <wp:docPr id="36" name="Straight Arrow Connector 35"/>
                <wp:cNvGraphicFramePr/>
                <a:graphic xmlns:a="http://schemas.openxmlformats.org/drawingml/2006/main">
                  <a:graphicData uri="http://schemas.microsoft.com/office/word/2010/wordprocessingShape">
                    <wps:wsp>
                      <wps:cNvCnPr/>
                      <wps:spPr>
                        <a:xfrm flipH="1">
                          <a:off x="0" y="0"/>
                          <a:ext cx="12700" cy="40195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999CAE2" id="_x0000_t32" coordsize="21600,21600" o:spt="32" o:oned="t" path="m,l21600,21600e" filled="f">
                <v:path arrowok="t" fillok="f" o:connecttype="none"/>
                <o:lock v:ext="edit" shapetype="t"/>
              </v:shapetype>
              <v:shape id="Straight Arrow Connector 35" o:spid="_x0000_s1026" type="#_x0000_t32" style="position:absolute;margin-left:116pt;margin-top:225.35pt;width:1pt;height:31.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" strokecolor="windowText" strokeweight="1pt">
                <v:stroke endarrow="open" joinstyle="miter"/>
              </v:shape>
            </w:pict>
          </mc:Fallback>
        </mc:AlternateContent>
      </w:r>
      <w:r w:rsidRPr="001F7BF3">
        <w:rPr>
          <w:rFonts w:ascii="Book Antiqua" w:hAnsi="Book Antiqua"/>
          <w:noProof/>
          <w:sz w:val="24"/>
          <w:szCs w:val="24"/>
          <w:lang w:val="it-IT" w:eastAsia="it-IT"/>
        </w:rPr>
        <mc:AlternateContent>
          <mc:Choice Requires="wpg">
            <w:drawing>
              <wp:inline distT="0" distB="0" distL="0" distR="0" wp14:anchorId="1C791CDB" wp14:editId="7566EDDB">
                <wp:extent cx="5831490" cy="5523231"/>
                <wp:effectExtent l="0" t="0" r="36195" b="13970"/>
                <wp:docPr id="41" name="Group 21"/>
                <wp:cNvGraphicFramePr/>
                <a:graphic xmlns:a="http://schemas.openxmlformats.org/drawingml/2006/main">
                  <a:graphicData uri="http://schemas.microsoft.com/office/word/2010/wordprocessingGroup">
                    <wpg:wgp>
                      <wpg:cNvGrpSpPr/>
                      <wpg:grpSpPr>
                        <a:xfrm>
                          <a:off x="0" y="0"/>
                          <a:ext cx="5831490" cy="5523231"/>
                          <a:chOff x="1" y="-18"/>
                          <a:chExt cx="6912397" cy="8140652"/>
                        </a:xfrm>
                      </wpg:grpSpPr>
                      <wps:wsp>
                        <wps:cNvPr id="42" name="Text Box 2"/>
                        <wps:cNvSpPr txBox="1">
                          <a:spLocks noChangeArrowheads="1"/>
                        </wps:cNvSpPr>
                        <wps:spPr bwMode="auto">
                          <a:xfrm>
                            <a:off x="654452" y="2752"/>
                            <a:ext cx="2178524" cy="1063206"/>
                          </a:xfrm>
                          <a:prstGeom prst="rect">
                            <a:avLst/>
                          </a:prstGeom>
                          <a:solidFill>
                            <a:srgbClr val="FFFFFF"/>
                          </a:solidFill>
                          <a:ln w="9525">
                            <a:solidFill>
                              <a:srgbClr val="000000"/>
                            </a:solidFill>
                            <a:miter lim="800000"/>
                            <a:headEnd/>
                            <a:tailEnd/>
                          </a:ln>
                        </wps:spPr>
                        <wps:txbx>
                          <w:txbxContent>
                            <w:p w14:paraId="1C55AD09" w14:textId="77777777" w:rsidR="007D6355" w:rsidRDefault="007D6355" w:rsidP="00B21E8E">
                              <w:pPr>
                                <w:pStyle w:val="a9"/>
                                <w:spacing w:before="0" w:beforeAutospacing="0" w:after="0" w:afterAutospacing="0"/>
                              </w:pPr>
                              <w:r>
                                <w:rPr>
                                  <w:rFonts w:ascii="Calibri" w:hAnsi="Calibri" w:cstheme="minorBidi"/>
                                  <w:color w:val="000000"/>
                                  <w:kern w:val="24"/>
                                  <w:sz w:val="16"/>
                                  <w:szCs w:val="16"/>
                                  <w:lang w:val="en-US"/>
                                </w:rPr>
                                <w:t>Literature Search</w:t>
                              </w:r>
                            </w:p>
                            <w:p w14:paraId="1DDBFAA7" w14:textId="64228409" w:rsidR="007D6355" w:rsidRDefault="007D6355" w:rsidP="00B21E8E">
                              <w:pPr>
                                <w:pStyle w:val="a9"/>
                                <w:spacing w:before="0" w:beforeAutospacing="0" w:after="0" w:afterAutospacing="0"/>
                              </w:pPr>
                              <w:r>
                                <w:rPr>
                                  <w:rFonts w:ascii="Calibri" w:hAnsi="Calibri" w:cstheme="minorBidi"/>
                                  <w:color w:val="000000"/>
                                  <w:kern w:val="24"/>
                                  <w:sz w:val="16"/>
                                  <w:szCs w:val="16"/>
                                  <w:lang w:val="en-US"/>
                                </w:rPr>
                                <w:t>Database: PubMed &amp; Science direct</w:t>
                              </w:r>
                            </w:p>
                            <w:p w14:paraId="1B2B9DFB" w14:textId="26069226" w:rsidR="007D6355" w:rsidRDefault="007D6355" w:rsidP="00B21E8E">
                              <w:pPr>
                                <w:pStyle w:val="a9"/>
                                <w:spacing w:before="0" w:beforeAutospacing="0" w:after="0" w:afterAutospacing="0"/>
                              </w:pPr>
                              <w:r>
                                <w:rPr>
                                  <w:rFonts w:ascii="Calibri" w:hAnsi="Calibri" w:cstheme="minorBidi"/>
                                  <w:color w:val="000000"/>
                                  <w:kern w:val="24"/>
                                  <w:sz w:val="16"/>
                                  <w:szCs w:val="16"/>
                                  <w:lang w:val="en-US"/>
                                </w:rPr>
                                <w:t>Results combined using keywords and retrieved by manual search (</w:t>
                              </w:r>
                              <w:r w:rsidRPr="00F973AE">
                                <w:rPr>
                                  <w:rFonts w:ascii="Calibri" w:hAnsi="Calibri" w:cstheme="minorBidi"/>
                                  <w:i/>
                                  <w:color w:val="000000"/>
                                  <w:kern w:val="24"/>
                                  <w:sz w:val="16"/>
                                  <w:szCs w:val="16"/>
                                  <w:lang w:val="en-US"/>
                                </w:rPr>
                                <w:t>n</w:t>
                              </w:r>
                              <w:r>
                                <w:rPr>
                                  <w:rFonts w:ascii="Calibri" w:hAnsi="Calibri" w:cstheme="minorBidi"/>
                                  <w:color w:val="000000"/>
                                  <w:kern w:val="24"/>
                                  <w:sz w:val="16"/>
                                  <w:szCs w:val="16"/>
                                  <w:lang w:val="en-US"/>
                                </w:rPr>
                                <w:t xml:space="preserve"> = 606)</w:t>
                              </w:r>
                            </w:p>
                          </w:txbxContent>
                        </wps:txbx>
                        <wps:bodyPr rot="0" vert="horz" wrap="square" lIns="91440" tIns="45720" rIns="91440" bIns="45720" anchor="t" anchorCtr="0">
                          <a:noAutofit/>
                        </wps:bodyPr>
                      </wps:wsp>
                      <wps:wsp>
                        <wps:cNvPr id="43" name="Text Box 2"/>
                        <wps:cNvSpPr txBox="1">
                          <a:spLocks noChangeArrowheads="1"/>
                        </wps:cNvSpPr>
                        <wps:spPr bwMode="auto">
                          <a:xfrm>
                            <a:off x="654377" y="1773998"/>
                            <a:ext cx="2179324" cy="514756"/>
                          </a:xfrm>
                          <a:prstGeom prst="rect">
                            <a:avLst/>
                          </a:prstGeom>
                          <a:solidFill>
                            <a:srgbClr val="FFFFFF"/>
                          </a:solidFill>
                          <a:ln w="9525">
                            <a:solidFill>
                              <a:srgbClr val="000000"/>
                            </a:solidFill>
                            <a:miter lim="800000"/>
                            <a:headEnd/>
                            <a:tailEnd/>
                          </a:ln>
                        </wps:spPr>
                        <wps:txbx>
                          <w:txbxContent>
                            <w:p w14:paraId="73585A55" w14:textId="77777777" w:rsidR="007D6355" w:rsidRDefault="007D6355" w:rsidP="00B21E8E">
                              <w:pPr>
                                <w:pStyle w:val="a9"/>
                                <w:spacing w:before="0" w:beforeAutospacing="0" w:after="0" w:afterAutospacing="0"/>
                                <w:jc w:val="center"/>
                              </w:pPr>
                              <w:r>
                                <w:rPr>
                                  <w:rFonts w:ascii="Calibri" w:hAnsi="Calibri" w:cstheme="minorBidi"/>
                                  <w:color w:val="000000"/>
                                  <w:kern w:val="24"/>
                                  <w:sz w:val="16"/>
                                  <w:szCs w:val="16"/>
                                  <w:lang w:val="en-US"/>
                                </w:rPr>
                                <w:t>Articles screened on basis of tittle and abstract</w:t>
                              </w:r>
                            </w:p>
                          </w:txbxContent>
                        </wps:txbx>
                        <wps:bodyPr rot="0" vert="horz" wrap="square" lIns="91440" tIns="45720" rIns="91440" bIns="45720" anchor="t" anchorCtr="0">
                          <a:noAutofit/>
                        </wps:bodyPr>
                      </wps:wsp>
                      <wps:wsp>
                        <wps:cNvPr id="44" name="Straight Arrow Connector 24"/>
                        <wps:cNvCnPr/>
                        <wps:spPr>
                          <a:xfrm flipH="1">
                            <a:off x="1721272" y="1031809"/>
                            <a:ext cx="22862" cy="745134"/>
                          </a:xfrm>
                          <a:prstGeom prst="straightConnector1">
                            <a:avLst/>
                          </a:prstGeom>
                          <a:noFill/>
                          <a:ln w="12700" cap="flat" cmpd="sng" algn="ctr">
                            <a:solidFill>
                              <a:sysClr val="windowText" lastClr="000000"/>
                            </a:solidFill>
                            <a:prstDash val="solid"/>
                            <a:miter lim="800000"/>
                            <a:tailEnd type="arrow"/>
                          </a:ln>
                          <a:effectLst/>
                        </wps:spPr>
                        <wps:bodyPr/>
                      </wps:wsp>
                      <wps:wsp>
                        <wps:cNvPr id="45" name="Text Box 2"/>
                        <wps:cNvSpPr txBox="1">
                          <a:spLocks noChangeArrowheads="1"/>
                        </wps:cNvSpPr>
                        <wps:spPr bwMode="auto">
                          <a:xfrm>
                            <a:off x="3759501" y="2421776"/>
                            <a:ext cx="3048174" cy="1063206"/>
                          </a:xfrm>
                          <a:prstGeom prst="rect">
                            <a:avLst/>
                          </a:prstGeom>
                          <a:solidFill>
                            <a:srgbClr val="FFFFFF"/>
                          </a:solidFill>
                          <a:ln w="9525">
                            <a:solidFill>
                              <a:srgbClr val="000000"/>
                            </a:solidFill>
                            <a:miter lim="800000"/>
                            <a:headEnd/>
                            <a:tailEnd/>
                          </a:ln>
                        </wps:spPr>
                        <wps:txbx>
                          <w:txbxContent>
                            <w:p w14:paraId="1F8E58E8" w14:textId="50073FB2" w:rsidR="007D6355" w:rsidRDefault="007D6355" w:rsidP="00B21E8E">
                              <w:pPr>
                                <w:pStyle w:val="a9"/>
                                <w:spacing w:before="0" w:beforeAutospacing="0" w:after="0" w:afterAutospacing="0"/>
                              </w:pPr>
                              <w:r>
                                <w:rPr>
                                  <w:rFonts w:ascii="Calibri" w:hAnsi="Calibri" w:cstheme="minorBidi"/>
                                  <w:color w:val="000000"/>
                                  <w:kern w:val="24"/>
                                  <w:sz w:val="16"/>
                                  <w:szCs w:val="16"/>
                                  <w:lang w:val="en-US"/>
                                </w:rPr>
                                <w:t>Exclude (</w:t>
                              </w:r>
                              <w:r w:rsidRPr="00F973AE">
                                <w:rPr>
                                  <w:rFonts w:ascii="Calibri" w:hAnsi="Calibri" w:cstheme="minorBidi"/>
                                  <w:i/>
                                  <w:color w:val="000000"/>
                                  <w:kern w:val="24"/>
                                  <w:sz w:val="16"/>
                                  <w:szCs w:val="16"/>
                                  <w:lang w:val="en-US"/>
                                </w:rPr>
                                <w:t>n</w:t>
                              </w:r>
                              <w:r>
                                <w:rPr>
                                  <w:rFonts w:ascii="Calibri" w:hAnsi="Calibri" w:cstheme="minorBidi"/>
                                  <w:color w:val="000000"/>
                                  <w:kern w:val="24"/>
                                  <w:sz w:val="16"/>
                                  <w:szCs w:val="16"/>
                                  <w:lang w:val="en-US"/>
                                </w:rPr>
                                <w:t xml:space="preserve"> = 366)</w:t>
                              </w:r>
                            </w:p>
                            <w:p w14:paraId="32F570A8" w14:textId="30012D69" w:rsidR="007D6355" w:rsidRDefault="007D6355" w:rsidP="005656DA">
                              <w:pPr>
                                <w:pStyle w:val="a9"/>
                                <w:spacing w:before="0" w:beforeAutospacing="0" w:after="0" w:afterAutospacing="0"/>
                                <w:ind w:firstLineChars="100" w:firstLine="160"/>
                              </w:pPr>
                              <w:r>
                                <w:rPr>
                                  <w:rFonts w:ascii="Calibri" w:hAnsi="Calibri" w:cstheme="minorBidi"/>
                                  <w:color w:val="000000"/>
                                  <w:kern w:val="24"/>
                                  <w:sz w:val="16"/>
                                  <w:szCs w:val="16"/>
                                  <w:lang w:val="en-US"/>
                                </w:rPr>
                                <w:t>Not written in English language</w:t>
                              </w:r>
                            </w:p>
                            <w:p w14:paraId="0CEFB59A" w14:textId="52290A20" w:rsidR="007D6355" w:rsidRDefault="007D6355" w:rsidP="005656DA">
                              <w:pPr>
                                <w:pStyle w:val="a9"/>
                                <w:spacing w:before="0" w:beforeAutospacing="0" w:after="0" w:afterAutospacing="0"/>
                                <w:ind w:firstLineChars="100" w:firstLine="160"/>
                              </w:pPr>
                              <w:r>
                                <w:rPr>
                                  <w:rFonts w:ascii="Calibri" w:hAnsi="Calibri" w:cstheme="minorBidi"/>
                                  <w:color w:val="000000"/>
                                  <w:kern w:val="24"/>
                                  <w:sz w:val="16"/>
                                  <w:szCs w:val="16"/>
                                  <w:lang w:val="en-US"/>
                                </w:rPr>
                                <w:t>Not conducted in humans</w:t>
                              </w:r>
                            </w:p>
                            <w:p w14:paraId="63167CE1" w14:textId="576EE60F" w:rsidR="007D6355" w:rsidRDefault="007D6355" w:rsidP="005656DA">
                              <w:pPr>
                                <w:pStyle w:val="a9"/>
                                <w:spacing w:before="0" w:beforeAutospacing="0" w:after="0" w:afterAutospacing="0"/>
                                <w:ind w:firstLineChars="100" w:firstLine="160"/>
                              </w:pPr>
                              <w:r>
                                <w:rPr>
                                  <w:rFonts w:ascii="Calibri" w:hAnsi="Calibri" w:cstheme="minorBidi"/>
                                  <w:color w:val="000000"/>
                                  <w:kern w:val="24"/>
                                  <w:sz w:val="16"/>
                                  <w:szCs w:val="16"/>
                                  <w:lang w:val="en-US"/>
                                </w:rPr>
                                <w:t>Dealing with Sarcopenia only</w:t>
                              </w:r>
                            </w:p>
                            <w:p w14:paraId="70C1BCD2" w14:textId="5074CDA9" w:rsidR="007D6355" w:rsidRDefault="007D6355" w:rsidP="005656DA">
                              <w:pPr>
                                <w:pStyle w:val="a9"/>
                                <w:spacing w:before="0" w:beforeAutospacing="0" w:after="0" w:afterAutospacing="0"/>
                                <w:ind w:firstLineChars="100" w:firstLine="160"/>
                              </w:pPr>
                              <w:r>
                                <w:rPr>
                                  <w:rFonts w:ascii="Calibri" w:hAnsi="Calibri" w:cstheme="minorBidi"/>
                                  <w:color w:val="000000"/>
                                  <w:kern w:val="24"/>
                                  <w:sz w:val="16"/>
                                  <w:szCs w:val="16"/>
                                  <w:lang w:val="en-US"/>
                                </w:rPr>
                                <w:t>Dealing with Obesity only</w:t>
                              </w:r>
                            </w:p>
                          </w:txbxContent>
                        </wps:txbx>
                        <wps:bodyPr rot="0" vert="horz" wrap="square" lIns="91440" tIns="45720" rIns="91440" bIns="45720" anchor="t" anchorCtr="0">
                          <a:noAutofit/>
                        </wps:bodyPr>
                      </wps:wsp>
                      <wps:wsp>
                        <wps:cNvPr id="46" name="Straight Arrow Connector 26"/>
                        <wps:cNvCnPr/>
                        <wps:spPr>
                          <a:xfrm>
                            <a:off x="1721273" y="2250652"/>
                            <a:ext cx="0" cy="1390650"/>
                          </a:xfrm>
                          <a:prstGeom prst="straightConnector1">
                            <a:avLst/>
                          </a:prstGeom>
                          <a:noFill/>
                          <a:ln w="12700" cap="flat" cmpd="sng" algn="ctr">
                            <a:solidFill>
                              <a:sysClr val="windowText" lastClr="000000"/>
                            </a:solidFill>
                            <a:prstDash val="solid"/>
                            <a:miter lim="800000"/>
                            <a:tailEnd type="arrow"/>
                          </a:ln>
                          <a:effectLst/>
                        </wps:spPr>
                        <wps:bodyPr/>
                      </wps:wsp>
                      <wps:wsp>
                        <wps:cNvPr id="47" name="Rounded Rectangle 27"/>
                        <wps:cNvSpPr>
                          <a:spLocks noChangeArrowheads="1"/>
                        </wps:cNvSpPr>
                        <wps:spPr bwMode="auto">
                          <a:xfrm rot="16200000">
                            <a:off x="-688783" y="688766"/>
                            <a:ext cx="1807632" cy="430063"/>
                          </a:xfrm>
                          <a:prstGeom prst="roundRect">
                            <a:avLst>
                              <a:gd name="adj" fmla="val 16667"/>
                            </a:avLst>
                          </a:prstGeom>
                          <a:solidFill>
                            <a:srgbClr val="CCECFF"/>
                          </a:solidFill>
                          <a:ln w="9525">
                            <a:solidFill>
                              <a:srgbClr val="000000"/>
                            </a:solidFill>
                            <a:round/>
                            <a:headEnd/>
                            <a:tailEnd/>
                          </a:ln>
                        </wps:spPr>
                        <wps:txbx>
                          <w:txbxContent>
                            <w:p w14:paraId="5375B282" w14:textId="77777777" w:rsidR="007D6355" w:rsidRDefault="007D6355" w:rsidP="00B21E8E">
                              <w:pPr>
                                <w:pStyle w:val="a9"/>
                                <w:spacing w:before="240" w:beforeAutospacing="0" w:after="60" w:afterAutospacing="0"/>
                                <w:jc w:val="center"/>
                              </w:pPr>
                              <w:r>
                                <w:rPr>
                                  <w:rFonts w:ascii="Calibri" w:eastAsia="MS Gothic" w:hAnsi="Calibri"/>
                                  <w:color w:val="000000"/>
                                  <w:sz w:val="16"/>
                                  <w:szCs w:val="16"/>
                                  <w:lang w:val="en-CA"/>
                                </w:rPr>
                                <w:t>Identification</w:t>
                              </w:r>
                            </w:p>
                          </w:txbxContent>
                        </wps:txbx>
                        <wps:bodyPr rot="0" vert="vert270" wrap="square" lIns="45720" tIns="45720" rIns="45720" bIns="45720" anchor="ctr" anchorCtr="0" upright="1">
                          <a:noAutofit/>
                        </wps:bodyPr>
                      </wps:wsp>
                      <wps:wsp>
                        <wps:cNvPr id="48" name="Rounded Rectangle 28"/>
                        <wps:cNvSpPr>
                          <a:spLocks noChangeArrowheads="1"/>
                        </wps:cNvSpPr>
                        <wps:spPr bwMode="auto">
                          <a:xfrm rot="16200000">
                            <a:off x="-688783" y="2803270"/>
                            <a:ext cx="1807632" cy="430063"/>
                          </a:xfrm>
                          <a:prstGeom prst="roundRect">
                            <a:avLst>
                              <a:gd name="adj" fmla="val 16667"/>
                            </a:avLst>
                          </a:prstGeom>
                          <a:solidFill>
                            <a:srgbClr val="CCECFF"/>
                          </a:solidFill>
                          <a:ln w="9525">
                            <a:solidFill>
                              <a:srgbClr val="000000"/>
                            </a:solidFill>
                            <a:round/>
                            <a:headEnd/>
                            <a:tailEnd/>
                          </a:ln>
                        </wps:spPr>
                        <wps:txbx>
                          <w:txbxContent>
                            <w:p w14:paraId="654E068E" w14:textId="77777777" w:rsidR="007D6355" w:rsidRDefault="007D6355" w:rsidP="00B21E8E">
                              <w:pPr>
                                <w:pStyle w:val="a9"/>
                                <w:spacing w:before="240" w:beforeAutospacing="0" w:after="60" w:afterAutospacing="0"/>
                                <w:jc w:val="center"/>
                              </w:pPr>
                              <w:r>
                                <w:rPr>
                                  <w:rFonts w:ascii="Calibri" w:eastAsia="MS Gothic" w:hAnsi="Calibri"/>
                                  <w:color w:val="000000"/>
                                  <w:sz w:val="16"/>
                                  <w:szCs w:val="16"/>
                                  <w:lang w:val="en-CA"/>
                                </w:rPr>
                                <w:t>Screening</w:t>
                              </w:r>
                            </w:p>
                          </w:txbxContent>
                        </wps:txbx>
                        <wps:bodyPr rot="0" vert="vert270" wrap="square" lIns="45720" tIns="45720" rIns="45720" bIns="45720" anchor="ctr" anchorCtr="0" upright="1">
                          <a:noAutofit/>
                        </wps:bodyPr>
                      </wps:wsp>
                      <wps:wsp>
                        <wps:cNvPr id="49" name="Straight Arrow Connector 29"/>
                        <wps:cNvCnPr/>
                        <wps:spPr>
                          <a:xfrm flipV="1">
                            <a:off x="1721273" y="2955502"/>
                            <a:ext cx="2038350" cy="1"/>
                          </a:xfrm>
                          <a:prstGeom prst="straightConnector1">
                            <a:avLst/>
                          </a:prstGeom>
                          <a:noFill/>
                          <a:ln w="12700" cap="flat" cmpd="sng" algn="ctr">
                            <a:solidFill>
                              <a:sysClr val="windowText" lastClr="000000"/>
                            </a:solidFill>
                            <a:prstDash val="solid"/>
                            <a:miter lim="800000"/>
                            <a:tailEnd type="arrow"/>
                          </a:ln>
                          <a:effectLst/>
                        </wps:spPr>
                        <wps:bodyPr/>
                      </wps:wsp>
                      <wps:wsp>
                        <wps:cNvPr id="50" name="Text Box 2"/>
                        <wps:cNvSpPr txBox="1">
                          <a:spLocks noChangeArrowheads="1"/>
                        </wps:cNvSpPr>
                        <wps:spPr bwMode="auto">
                          <a:xfrm>
                            <a:off x="654452" y="3631289"/>
                            <a:ext cx="2178524" cy="546577"/>
                          </a:xfrm>
                          <a:prstGeom prst="rect">
                            <a:avLst/>
                          </a:prstGeom>
                          <a:solidFill>
                            <a:srgbClr val="FFFFFF"/>
                          </a:solidFill>
                          <a:ln w="9525">
                            <a:solidFill>
                              <a:srgbClr val="000000"/>
                            </a:solidFill>
                            <a:miter lim="800000"/>
                            <a:headEnd/>
                            <a:tailEnd/>
                          </a:ln>
                        </wps:spPr>
                        <wps:txbx>
                          <w:txbxContent>
                            <w:p w14:paraId="7D5E73E9" w14:textId="399DD7AD" w:rsidR="007D6355" w:rsidRDefault="007D6355" w:rsidP="00B21E8E">
                              <w:pPr>
                                <w:pStyle w:val="a9"/>
                                <w:spacing w:before="0" w:beforeAutospacing="0" w:after="200" w:afterAutospacing="0" w:line="276" w:lineRule="auto"/>
                                <w:jc w:val="center"/>
                              </w:pPr>
                              <w:r>
                                <w:rPr>
                                  <w:rFonts w:ascii="Calibri" w:hAnsi="Calibri" w:cstheme="minorBidi"/>
                                  <w:color w:val="000000"/>
                                  <w:kern w:val="24"/>
                                  <w:sz w:val="16"/>
                                  <w:szCs w:val="16"/>
                                  <w:lang w:val="en-US"/>
                                </w:rPr>
                                <w:t>Included (</w:t>
                              </w:r>
                              <w:r w:rsidRPr="00F973AE">
                                <w:rPr>
                                  <w:rFonts w:ascii="Calibri" w:hAnsi="Calibri" w:cstheme="minorBidi"/>
                                  <w:i/>
                                  <w:color w:val="000000"/>
                                  <w:kern w:val="24"/>
                                  <w:sz w:val="16"/>
                                  <w:szCs w:val="16"/>
                                  <w:lang w:val="en-US"/>
                                </w:rPr>
                                <w:t>n</w:t>
                              </w:r>
                              <w:r>
                                <w:rPr>
                                  <w:rFonts w:ascii="Calibri" w:hAnsi="Calibri" w:cstheme="minorBidi"/>
                                  <w:color w:val="000000"/>
                                  <w:kern w:val="24"/>
                                  <w:sz w:val="16"/>
                                  <w:szCs w:val="16"/>
                                  <w:lang w:val="en-US"/>
                                </w:rPr>
                                <w:t xml:space="preserve"> = 240)</w:t>
                              </w:r>
                            </w:p>
                          </w:txbxContent>
                        </wps:txbx>
                        <wps:bodyPr rot="0" vert="horz" wrap="square" lIns="91440" tIns="45720" rIns="91440" bIns="45720" anchor="t" anchorCtr="0">
                          <a:noAutofit/>
                        </wps:bodyPr>
                      </wps:wsp>
                      <wps:wsp>
                        <wps:cNvPr id="51" name="Text Box 2"/>
                        <wps:cNvSpPr txBox="1">
                          <a:spLocks noChangeArrowheads="1"/>
                        </wps:cNvSpPr>
                        <wps:spPr bwMode="auto">
                          <a:xfrm>
                            <a:off x="654377" y="4878986"/>
                            <a:ext cx="2179324" cy="514756"/>
                          </a:xfrm>
                          <a:prstGeom prst="rect">
                            <a:avLst/>
                          </a:prstGeom>
                          <a:solidFill>
                            <a:srgbClr val="FFFFFF"/>
                          </a:solidFill>
                          <a:ln w="9525">
                            <a:solidFill>
                              <a:srgbClr val="000000"/>
                            </a:solidFill>
                            <a:miter lim="800000"/>
                            <a:headEnd/>
                            <a:tailEnd/>
                          </a:ln>
                        </wps:spPr>
                        <wps:txbx>
                          <w:txbxContent>
                            <w:p w14:paraId="2B91BB4A" w14:textId="77777777" w:rsidR="007D6355" w:rsidRDefault="007D6355" w:rsidP="00B21E8E">
                              <w:pPr>
                                <w:pStyle w:val="a9"/>
                                <w:spacing w:before="0" w:beforeAutospacing="0" w:after="0" w:afterAutospacing="0"/>
                                <w:jc w:val="center"/>
                              </w:pPr>
                              <w:r>
                                <w:rPr>
                                  <w:rFonts w:ascii="Calibri" w:hAnsi="Calibri" w:cstheme="minorBidi"/>
                                  <w:color w:val="000000"/>
                                  <w:kern w:val="24"/>
                                  <w:sz w:val="16"/>
                                  <w:szCs w:val="16"/>
                                  <w:lang w:val="en-US"/>
                                </w:rPr>
                                <w:t>Articles screened by methodology and content</w:t>
                              </w:r>
                            </w:p>
                          </w:txbxContent>
                        </wps:txbx>
                        <wps:bodyPr rot="0" vert="horz" wrap="square" lIns="91440" tIns="45720" rIns="91440" bIns="45720" anchor="t" anchorCtr="0">
                          <a:noAutofit/>
                        </wps:bodyPr>
                      </wps:wsp>
                      <wps:wsp>
                        <wps:cNvPr id="52" name="Text Box 7"/>
                        <wps:cNvSpPr txBox="1"/>
                        <wps:spPr>
                          <a:xfrm>
                            <a:off x="654473" y="7603702"/>
                            <a:ext cx="2247900" cy="533400"/>
                          </a:xfrm>
                          <a:prstGeom prst="rect">
                            <a:avLst/>
                          </a:prstGeom>
                          <a:solidFill>
                            <a:sysClr val="window" lastClr="CCE8CF"/>
                          </a:solidFill>
                          <a:ln w="6350">
                            <a:solidFill>
                              <a:prstClr val="black"/>
                            </a:solidFill>
                          </a:ln>
                          <a:effectLst/>
                        </wps:spPr>
                        <wps:txbx>
                          <w:txbxContent>
                            <w:p w14:paraId="50186359" w14:textId="654D2580" w:rsidR="007D6355" w:rsidRDefault="007D6355" w:rsidP="00F973AE">
                              <w:pPr>
                                <w:pStyle w:val="a9"/>
                                <w:spacing w:before="0" w:beforeAutospacing="0" w:after="0" w:afterAutospacing="0" w:line="276" w:lineRule="auto"/>
                                <w:jc w:val="center"/>
                              </w:pPr>
                              <w:r>
                                <w:rPr>
                                  <w:rFonts w:ascii="Calibri" w:hAnsi="Calibri" w:cstheme="minorBidi"/>
                                  <w:color w:val="000000"/>
                                  <w:kern w:val="24"/>
                                  <w:sz w:val="16"/>
                                  <w:szCs w:val="16"/>
                                  <w:lang w:val="en-US"/>
                                </w:rPr>
                                <w:t>Included studies in review (</w:t>
                              </w:r>
                              <w:r w:rsidRPr="00F973AE">
                                <w:rPr>
                                  <w:rFonts w:ascii="Calibri" w:hAnsi="Calibri" w:cstheme="minorBidi"/>
                                  <w:i/>
                                  <w:color w:val="000000"/>
                                  <w:kern w:val="24"/>
                                  <w:sz w:val="16"/>
                                  <w:szCs w:val="16"/>
                                  <w:lang w:val="en-US"/>
                                </w:rPr>
                                <w:t>n</w:t>
                              </w:r>
                              <w:r>
                                <w:rPr>
                                  <w:rFonts w:ascii="Calibri" w:hAnsi="Calibri" w:cstheme="minorBidi"/>
                                  <w:color w:val="000000"/>
                                  <w:kern w:val="24"/>
                                  <w:sz w:val="16"/>
                                  <w:szCs w:val="16"/>
                                  <w:lang w:val="en-US"/>
                                </w:rPr>
                                <w:t xml:space="preserve"> = 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Text Box 6"/>
                        <wps:cNvSpPr txBox="1"/>
                        <wps:spPr>
                          <a:xfrm>
                            <a:off x="3835823" y="5618692"/>
                            <a:ext cx="3076575" cy="1619250"/>
                          </a:xfrm>
                          <a:prstGeom prst="rect">
                            <a:avLst/>
                          </a:prstGeom>
                          <a:solidFill>
                            <a:sysClr val="window" lastClr="CCE8CF"/>
                          </a:solidFill>
                          <a:ln w="6350">
                            <a:solidFill>
                              <a:prstClr val="black"/>
                            </a:solidFill>
                          </a:ln>
                          <a:effectLst/>
                        </wps:spPr>
                        <wps:txbx>
                          <w:txbxContent>
                            <w:p w14:paraId="52A82047" w14:textId="4FD59005" w:rsidR="007D6355" w:rsidRDefault="007D6355" w:rsidP="00B21E8E">
                              <w:pPr>
                                <w:pStyle w:val="a9"/>
                                <w:spacing w:before="0" w:beforeAutospacing="0" w:after="0" w:afterAutospacing="0" w:line="276" w:lineRule="auto"/>
                              </w:pPr>
                              <w:r>
                                <w:rPr>
                                  <w:rFonts w:ascii="Calibri" w:hAnsi="Calibri" w:cstheme="minorBidi"/>
                                  <w:color w:val="000000"/>
                                  <w:kern w:val="24"/>
                                  <w:sz w:val="16"/>
                                  <w:szCs w:val="16"/>
                                  <w:lang w:val="en-US"/>
                                </w:rPr>
                                <w:t>Exclude: (</w:t>
                              </w:r>
                              <w:r w:rsidRPr="00F973AE">
                                <w:rPr>
                                  <w:rFonts w:ascii="Calibri" w:hAnsi="Calibri" w:cstheme="minorBidi"/>
                                  <w:i/>
                                  <w:color w:val="000000"/>
                                  <w:kern w:val="24"/>
                                  <w:sz w:val="16"/>
                                  <w:szCs w:val="16"/>
                                  <w:lang w:val="en-US"/>
                                </w:rPr>
                                <w:t>n</w:t>
                              </w:r>
                              <w:r>
                                <w:rPr>
                                  <w:rFonts w:ascii="Calibri" w:hAnsi="Calibri" w:cstheme="minorBidi"/>
                                  <w:color w:val="000000"/>
                                  <w:kern w:val="24"/>
                                  <w:sz w:val="16"/>
                                  <w:szCs w:val="16"/>
                                  <w:lang w:val="en-US"/>
                                </w:rPr>
                                <w:t xml:space="preserve"> = 229)</w:t>
                              </w:r>
                            </w:p>
                            <w:p w14:paraId="16EB208F" w14:textId="0F55C1F6" w:rsidR="007D6355" w:rsidRDefault="007D6355" w:rsidP="005656DA">
                              <w:pPr>
                                <w:pStyle w:val="a9"/>
                                <w:spacing w:before="0" w:beforeAutospacing="0" w:after="0" w:afterAutospacing="0" w:line="276" w:lineRule="auto"/>
                                <w:ind w:firstLineChars="100" w:firstLine="160"/>
                                <w:jc w:val="both"/>
                              </w:pPr>
                              <w:r>
                                <w:rPr>
                                  <w:rFonts w:ascii="Calibri" w:hAnsi="Calibri" w:cstheme="minorBidi"/>
                                  <w:color w:val="000000"/>
                                  <w:kern w:val="24"/>
                                  <w:sz w:val="16"/>
                                  <w:szCs w:val="16"/>
                                  <w:lang w:val="en-US"/>
                                </w:rPr>
                                <w:t xml:space="preserve">Inappropriate type of paper, different than original research articles </w:t>
                              </w:r>
                              <w:r>
                                <w:rPr>
                                  <w:rFonts w:ascii="Calibri" w:eastAsia="Cambria" w:hAnsi="Calibri" w:cs="Arial"/>
                                  <w:color w:val="000000"/>
                                  <w:sz w:val="16"/>
                                  <w:szCs w:val="16"/>
                                  <w:lang w:val="en-GB"/>
                                </w:rPr>
                                <w:t>(</w:t>
                              </w:r>
                              <w:r w:rsidRPr="00F973AE">
                                <w:rPr>
                                  <w:rFonts w:ascii="Calibri" w:eastAsia="Cambria" w:hAnsi="Calibri" w:cs="Arial"/>
                                  <w:i/>
                                  <w:color w:val="000000"/>
                                  <w:sz w:val="16"/>
                                  <w:szCs w:val="16"/>
                                  <w:lang w:val="en-GB"/>
                                </w:rPr>
                                <w:t>i.e.</w:t>
                              </w:r>
                              <w:r>
                                <w:rPr>
                                  <w:rFonts w:ascii="Calibri" w:eastAsia="Cambria" w:hAnsi="Calibri" w:cs="Arial"/>
                                  <w:color w:val="000000"/>
                                  <w:sz w:val="16"/>
                                  <w:szCs w:val="16"/>
                                  <w:lang w:val="en-GB"/>
                                </w:rPr>
                                <w:t>, clinical reviews, comments, Letter to Editor, chapters in book, and case reports)</w:t>
                              </w:r>
                            </w:p>
                            <w:p w14:paraId="191E23E7" w14:textId="345421DF" w:rsidR="007D6355" w:rsidRDefault="007D6355" w:rsidP="005656DA">
                              <w:pPr>
                                <w:pStyle w:val="a9"/>
                                <w:spacing w:before="0" w:beforeAutospacing="0" w:after="0" w:afterAutospacing="0" w:line="276" w:lineRule="auto"/>
                                <w:ind w:firstLineChars="100" w:firstLine="160"/>
                                <w:rPr>
                                  <w:rFonts w:ascii="Calibri" w:hAnsi="Calibri" w:cstheme="minorBidi"/>
                                  <w:color w:val="000000"/>
                                  <w:kern w:val="24"/>
                                  <w:sz w:val="16"/>
                                  <w:szCs w:val="16"/>
                                  <w:lang w:val="en-US"/>
                                </w:rPr>
                              </w:pPr>
                              <w:r>
                                <w:rPr>
                                  <w:rFonts w:ascii="Calibri" w:hAnsi="Calibri" w:cstheme="minorBidi"/>
                                  <w:color w:val="000000"/>
                                  <w:kern w:val="24"/>
                                  <w:sz w:val="16"/>
                                  <w:szCs w:val="16"/>
                                  <w:lang w:val="en-US"/>
                                </w:rPr>
                                <w:t>Sarcopenic Obesity without health-related Outcomes</w:t>
                              </w:r>
                            </w:p>
                            <w:p w14:paraId="7BE78CCD" w14:textId="6DE584A2" w:rsidR="007D6355" w:rsidRPr="00F973AE" w:rsidRDefault="007D6355" w:rsidP="005656DA">
                              <w:pPr>
                                <w:pStyle w:val="a9"/>
                                <w:spacing w:before="0" w:beforeAutospacing="0" w:after="0" w:afterAutospacing="0" w:line="276" w:lineRule="auto"/>
                                <w:ind w:firstLineChars="100" w:firstLine="160"/>
                              </w:pPr>
                              <w:r w:rsidRPr="00F973AE">
                                <w:rPr>
                                  <w:rFonts w:ascii="Calibri" w:hAnsi="Calibri"/>
                                  <w:color w:val="000000"/>
                                  <w:kern w:val="24"/>
                                  <w:sz w:val="16"/>
                                  <w:szCs w:val="16"/>
                                </w:rPr>
                                <w:t xml:space="preserve">Unclear </w:t>
                              </w:r>
                              <w:r w:rsidRPr="00F973AE">
                                <w:rPr>
                                  <w:rFonts w:ascii="Calibri" w:eastAsia="Cambria" w:hAnsi="Calibri" w:cs="Arial"/>
                                  <w:color w:val="000000"/>
                                  <w:sz w:val="16"/>
                                  <w:szCs w:val="16"/>
                                  <w:lang w:val="en-GB"/>
                                </w:rPr>
                                <w:t xml:space="preserve">definition of sarcopenic obesity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Rounded Rectangle 34"/>
                        <wps:cNvSpPr>
                          <a:spLocks noChangeArrowheads="1"/>
                        </wps:cNvSpPr>
                        <wps:spPr bwMode="auto">
                          <a:xfrm rot="16200000">
                            <a:off x="-688768" y="4907775"/>
                            <a:ext cx="1807632" cy="430042"/>
                          </a:xfrm>
                          <a:prstGeom prst="roundRect">
                            <a:avLst>
                              <a:gd name="adj" fmla="val 16667"/>
                            </a:avLst>
                          </a:prstGeom>
                          <a:solidFill>
                            <a:srgbClr val="CCECFF"/>
                          </a:solidFill>
                          <a:ln w="9525">
                            <a:solidFill>
                              <a:srgbClr val="000000"/>
                            </a:solidFill>
                            <a:round/>
                            <a:headEnd/>
                            <a:tailEnd/>
                          </a:ln>
                        </wps:spPr>
                        <wps:txbx>
                          <w:txbxContent>
                            <w:p w14:paraId="7D1197AB" w14:textId="77777777" w:rsidR="007D6355" w:rsidRDefault="007D6355" w:rsidP="00B21E8E">
                              <w:pPr>
                                <w:pStyle w:val="a9"/>
                                <w:spacing w:before="240" w:beforeAutospacing="0" w:after="60" w:afterAutospacing="0"/>
                                <w:jc w:val="center"/>
                              </w:pPr>
                              <w:r>
                                <w:rPr>
                                  <w:rFonts w:ascii="Calibri" w:eastAsia="MS Gothic" w:hAnsi="Calibri"/>
                                  <w:color w:val="000000"/>
                                  <w:sz w:val="16"/>
                                  <w:szCs w:val="16"/>
                                  <w:lang w:val="en-CA"/>
                                </w:rPr>
                                <w:t>Eligibility</w:t>
                              </w:r>
                            </w:p>
                          </w:txbxContent>
                        </wps:txbx>
                        <wps:bodyPr rot="0" vert="vert270" wrap="square" lIns="45720" tIns="45720" rIns="45720" bIns="45720" anchor="ctr" anchorCtr="0" upright="1">
                          <a:noAutofit/>
                        </wps:bodyPr>
                      </wps:wsp>
                      <wps:wsp>
                        <wps:cNvPr id="56" name="Rounded Rectangle 36"/>
                        <wps:cNvSpPr>
                          <a:spLocks noChangeArrowheads="1"/>
                        </wps:cNvSpPr>
                        <wps:spPr bwMode="auto">
                          <a:xfrm rot="16200000">
                            <a:off x="-688569" y="7021905"/>
                            <a:ext cx="1807633" cy="429825"/>
                          </a:xfrm>
                          <a:prstGeom prst="roundRect">
                            <a:avLst>
                              <a:gd name="adj" fmla="val 16667"/>
                            </a:avLst>
                          </a:prstGeom>
                          <a:solidFill>
                            <a:srgbClr val="CCECFF"/>
                          </a:solidFill>
                          <a:ln w="9525">
                            <a:solidFill>
                              <a:srgbClr val="000000"/>
                            </a:solidFill>
                            <a:round/>
                            <a:headEnd/>
                            <a:tailEnd/>
                          </a:ln>
                        </wps:spPr>
                        <wps:txbx>
                          <w:txbxContent>
                            <w:p w14:paraId="26F47D6C" w14:textId="77777777" w:rsidR="007D6355" w:rsidRDefault="007D6355" w:rsidP="00B21E8E">
                              <w:pPr>
                                <w:pStyle w:val="a9"/>
                                <w:spacing w:before="240" w:beforeAutospacing="0" w:after="0" w:afterAutospacing="0"/>
                                <w:jc w:val="center"/>
                              </w:pPr>
                              <w:r>
                                <w:rPr>
                                  <w:rFonts w:ascii="Calibri" w:eastAsia="MS Gothic" w:hAnsi="Calibri"/>
                                  <w:color w:val="000000"/>
                                  <w:sz w:val="16"/>
                                  <w:szCs w:val="16"/>
                                  <w:lang w:val="en-CA"/>
                                </w:rPr>
                                <w:t>Included</w:t>
                              </w:r>
                            </w:p>
                          </w:txbxContent>
                        </wps:txbx>
                        <wps:bodyPr rot="0" vert="vert270" wrap="square" lIns="45720" tIns="45720" rIns="45720" bIns="45720" anchor="ctr" anchorCtr="0" upright="1">
                          <a:noAutofit/>
                        </wps:bodyPr>
                      </wps:wsp>
                      <wps:wsp>
                        <wps:cNvPr id="57" name="Straight Arrow Connector 37"/>
                        <wps:cNvCnPr/>
                        <wps:spPr>
                          <a:xfrm>
                            <a:off x="1711748" y="6317827"/>
                            <a:ext cx="2124075" cy="0"/>
                          </a:xfrm>
                          <a:prstGeom prst="straightConnector1">
                            <a:avLst/>
                          </a:prstGeom>
                          <a:noFill/>
                          <a:ln w="6350" cap="flat" cmpd="sng" algn="ctr">
                            <a:solidFill>
                              <a:sysClr val="windowText" lastClr="000000"/>
                            </a:solidFill>
                            <a:prstDash val="solid"/>
                            <a:miter lim="800000"/>
                            <a:tailEnd type="arrow"/>
                          </a:ln>
                          <a:effectLst/>
                        </wps:spPr>
                        <wps:bodyPr/>
                      </wps:wsp>
                      <wps:wsp>
                        <wps:cNvPr id="58" name="Straight Arrow Connector 38"/>
                        <wps:cNvCnPr/>
                        <wps:spPr>
                          <a:xfrm flipH="1">
                            <a:off x="1711748" y="5355802"/>
                            <a:ext cx="19050" cy="2247900"/>
                          </a:xfrm>
                          <a:prstGeom prst="straightConnector1">
                            <a:avLst/>
                          </a:prstGeom>
                          <a:noFill/>
                          <a:ln w="6350" cap="flat" cmpd="sng" algn="ctr">
                            <a:solidFill>
                              <a:sysClr val="windowText" lastClr="000000"/>
                            </a:solidFill>
                            <a:prstDash val="solid"/>
                            <a:miter lim="800000"/>
                            <a:tailEnd type="arrow"/>
                          </a:ln>
                          <a:effectLst/>
                        </wps:spPr>
                        <wps:bodyPr/>
                      </wps:wsp>
                    </wpg:wgp>
                  </a:graphicData>
                </a:graphic>
              </wp:inline>
            </w:drawing>
          </mc:Choice>
          <mc:Fallback>
            <w:pict>
              <v:group w14:anchorId="1C791CDB" id="Group 21" o:spid="_x0000_s1026" style="width:459.15pt;height:434.9pt;mso-position-horizontal-relative:char;mso-position-vertical-relative:line" coordorigin="" coordsize="69123,8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">
                <v:shapetype id="_x0000_t202" coordsize="21600,21600" o:spt="202" path="m,l,21600r21600,l21600,xe">
                  <v:stroke joinstyle="miter"/>
                  <v:path gradientshapeok="t" o:connecttype="rect"/>
                </v:shapetype>
                <v:shape id="Text Box 2" o:spid="_x0000_s1027" type="#_x0000_t202" style="position:absolute;left:6544;top:27;width:21785;height:10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1C55AD09" w14:textId="77777777" w:rsidR="007D6355" w:rsidRDefault="007D6355" w:rsidP="00B21E8E">
                        <w:pPr>
                          <w:pStyle w:val="NormalWeb"/>
                          <w:spacing w:before="0" w:beforeAutospacing="0" w:after="0" w:afterAutospacing="0"/>
                        </w:pPr>
                        <w:r>
                          <w:rPr>
                            <w:rFonts w:ascii="Calibri" w:hAnsi="Calibri" w:cstheme="minorBidi"/>
                            <w:color w:val="000000"/>
                            <w:kern w:val="24"/>
                            <w:sz w:val="16"/>
                            <w:szCs w:val="16"/>
                            <w:lang w:val="en-US"/>
                          </w:rPr>
                          <w:t>Literature Search</w:t>
                        </w:r>
                      </w:p>
                      <w:p w14:paraId="1DDBFAA7" w14:textId="64228409" w:rsidR="007D6355" w:rsidRDefault="007D6355" w:rsidP="00B21E8E">
                        <w:pPr>
                          <w:pStyle w:val="NormalWeb"/>
                          <w:spacing w:before="0" w:beforeAutospacing="0" w:after="0" w:afterAutospacing="0"/>
                        </w:pPr>
                        <w:r>
                          <w:rPr>
                            <w:rFonts w:ascii="Calibri" w:hAnsi="Calibri" w:cstheme="minorBidi"/>
                            <w:color w:val="000000"/>
                            <w:kern w:val="24"/>
                            <w:sz w:val="16"/>
                            <w:szCs w:val="16"/>
                            <w:lang w:val="en-US"/>
                          </w:rPr>
                          <w:t>Database: PubMed &amp; Science direct</w:t>
                        </w:r>
                      </w:p>
                      <w:p w14:paraId="1B2B9DFB" w14:textId="26069226" w:rsidR="007D6355" w:rsidRDefault="007D6355" w:rsidP="00B21E8E">
                        <w:pPr>
                          <w:pStyle w:val="NormalWeb"/>
                          <w:spacing w:before="0" w:beforeAutospacing="0" w:after="0" w:afterAutospacing="0"/>
                        </w:pPr>
                        <w:r>
                          <w:rPr>
                            <w:rFonts w:ascii="Calibri" w:hAnsi="Calibri" w:cstheme="minorBidi"/>
                            <w:color w:val="000000"/>
                            <w:kern w:val="24"/>
                            <w:sz w:val="16"/>
                            <w:szCs w:val="16"/>
                            <w:lang w:val="en-US"/>
                          </w:rPr>
                          <w:t>Results combined using keywords and retrieved by manual search (</w:t>
                        </w:r>
                        <w:r w:rsidRPr="00F973AE">
                          <w:rPr>
                            <w:rFonts w:ascii="Calibri" w:hAnsi="Calibri" w:cstheme="minorBidi"/>
                            <w:i/>
                            <w:color w:val="000000"/>
                            <w:kern w:val="24"/>
                            <w:sz w:val="16"/>
                            <w:szCs w:val="16"/>
                            <w:lang w:val="en-US"/>
                          </w:rPr>
                          <w:t>n</w:t>
                        </w:r>
                        <w:r>
                          <w:rPr>
                            <w:rFonts w:ascii="Calibri" w:hAnsi="Calibri" w:cstheme="minorBidi"/>
                            <w:color w:val="000000"/>
                            <w:kern w:val="24"/>
                            <w:sz w:val="16"/>
                            <w:szCs w:val="16"/>
                            <w:lang w:val="en-US"/>
                          </w:rPr>
                          <w:t xml:space="preserve"> = 606)</w:t>
                        </w:r>
                      </w:p>
                    </w:txbxContent>
                  </v:textbox>
                </v:shape>
                <v:shape id="Text Box 2" o:spid="_x0000_s1028" type="#_x0000_t202" style="position:absolute;left:6543;top:17739;width:21794;height: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73585A55" w14:textId="77777777" w:rsidR="007D6355" w:rsidRDefault="007D6355" w:rsidP="00B21E8E">
                        <w:pPr>
                          <w:pStyle w:val="NormalWeb"/>
                          <w:spacing w:before="0" w:beforeAutospacing="0" w:after="0" w:afterAutospacing="0"/>
                          <w:jc w:val="center"/>
                        </w:pPr>
                        <w:r>
                          <w:rPr>
                            <w:rFonts w:ascii="Calibri" w:hAnsi="Calibri" w:cstheme="minorBidi"/>
                            <w:color w:val="000000"/>
                            <w:kern w:val="24"/>
                            <w:sz w:val="16"/>
                            <w:szCs w:val="16"/>
                            <w:lang w:val="en-US"/>
                          </w:rPr>
                          <w:t>Articles screened on basis of tittle and abstract</w:t>
                        </w:r>
                      </w:p>
                    </w:txbxContent>
                  </v:textbox>
                </v:shape>
                <v:shape id="Straight Arrow Connector 24" o:spid="_x0000_s1029" type="#_x0000_t32" style="position:absolute;left:17212;top:10318;width:229;height:74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" strokecolor="windowText" strokeweight="1pt">
                  <v:stroke endarrow="open" joinstyle="miter"/>
                </v:shape>
                <v:shape id="Text Box 2" o:spid="_x0000_s1030" type="#_x0000_t202" style="position:absolute;left:37595;top:24217;width:30481;height:10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1F8E58E8" w14:textId="50073FB2" w:rsidR="007D6355" w:rsidRDefault="007D6355" w:rsidP="00B21E8E">
                        <w:pPr>
                          <w:pStyle w:val="NormalWeb"/>
                          <w:spacing w:before="0" w:beforeAutospacing="0" w:after="0" w:afterAutospacing="0"/>
                        </w:pPr>
                        <w:r>
                          <w:rPr>
                            <w:rFonts w:ascii="Calibri" w:hAnsi="Calibri" w:cstheme="minorBidi"/>
                            <w:color w:val="000000"/>
                            <w:kern w:val="24"/>
                            <w:sz w:val="16"/>
                            <w:szCs w:val="16"/>
                            <w:lang w:val="en-US"/>
                          </w:rPr>
                          <w:t>Exclude (</w:t>
                        </w:r>
                        <w:r w:rsidRPr="00F973AE">
                          <w:rPr>
                            <w:rFonts w:ascii="Calibri" w:hAnsi="Calibri" w:cstheme="minorBidi"/>
                            <w:i/>
                            <w:color w:val="000000"/>
                            <w:kern w:val="24"/>
                            <w:sz w:val="16"/>
                            <w:szCs w:val="16"/>
                            <w:lang w:val="en-US"/>
                          </w:rPr>
                          <w:t>n</w:t>
                        </w:r>
                        <w:r>
                          <w:rPr>
                            <w:rFonts w:ascii="Calibri" w:hAnsi="Calibri" w:cstheme="minorBidi"/>
                            <w:color w:val="000000"/>
                            <w:kern w:val="24"/>
                            <w:sz w:val="16"/>
                            <w:szCs w:val="16"/>
                            <w:lang w:val="en-US"/>
                          </w:rPr>
                          <w:t xml:space="preserve"> = 366)</w:t>
                        </w:r>
                      </w:p>
                      <w:p w14:paraId="32F570A8" w14:textId="30012D69" w:rsidR="007D6355" w:rsidRDefault="007D6355" w:rsidP="005656DA">
                        <w:pPr>
                          <w:pStyle w:val="NormalWeb"/>
                          <w:spacing w:before="0" w:beforeAutospacing="0" w:after="0" w:afterAutospacing="0"/>
                          <w:ind w:firstLineChars="100" w:firstLine="160"/>
                        </w:pPr>
                        <w:r>
                          <w:rPr>
                            <w:rFonts w:ascii="Calibri" w:hAnsi="Calibri" w:cstheme="minorBidi"/>
                            <w:color w:val="000000"/>
                            <w:kern w:val="24"/>
                            <w:sz w:val="16"/>
                            <w:szCs w:val="16"/>
                            <w:lang w:val="en-US"/>
                          </w:rPr>
                          <w:t>Not written in English language</w:t>
                        </w:r>
                      </w:p>
                      <w:p w14:paraId="0CEFB59A" w14:textId="52290A20" w:rsidR="007D6355" w:rsidRDefault="007D6355" w:rsidP="005656DA">
                        <w:pPr>
                          <w:pStyle w:val="NormalWeb"/>
                          <w:spacing w:before="0" w:beforeAutospacing="0" w:after="0" w:afterAutospacing="0"/>
                          <w:ind w:firstLineChars="100" w:firstLine="160"/>
                        </w:pPr>
                        <w:r>
                          <w:rPr>
                            <w:rFonts w:ascii="Calibri" w:hAnsi="Calibri" w:cstheme="minorBidi"/>
                            <w:color w:val="000000"/>
                            <w:kern w:val="24"/>
                            <w:sz w:val="16"/>
                            <w:szCs w:val="16"/>
                            <w:lang w:val="en-US"/>
                          </w:rPr>
                          <w:t>Not conducted in humans</w:t>
                        </w:r>
                      </w:p>
                      <w:p w14:paraId="63167CE1" w14:textId="576EE60F" w:rsidR="007D6355" w:rsidRDefault="007D6355" w:rsidP="005656DA">
                        <w:pPr>
                          <w:pStyle w:val="NormalWeb"/>
                          <w:spacing w:before="0" w:beforeAutospacing="0" w:after="0" w:afterAutospacing="0"/>
                          <w:ind w:firstLineChars="100" w:firstLine="160"/>
                        </w:pPr>
                        <w:r>
                          <w:rPr>
                            <w:rFonts w:ascii="Calibri" w:hAnsi="Calibri" w:cstheme="minorBidi"/>
                            <w:color w:val="000000"/>
                            <w:kern w:val="24"/>
                            <w:sz w:val="16"/>
                            <w:szCs w:val="16"/>
                            <w:lang w:val="en-US"/>
                          </w:rPr>
                          <w:t>Dealing with Sarcopenia only</w:t>
                        </w:r>
                      </w:p>
                      <w:p w14:paraId="70C1BCD2" w14:textId="5074CDA9" w:rsidR="007D6355" w:rsidRDefault="007D6355" w:rsidP="005656DA">
                        <w:pPr>
                          <w:pStyle w:val="NormalWeb"/>
                          <w:spacing w:before="0" w:beforeAutospacing="0" w:after="0" w:afterAutospacing="0"/>
                          <w:ind w:firstLineChars="100" w:firstLine="160"/>
                        </w:pPr>
                        <w:r>
                          <w:rPr>
                            <w:rFonts w:ascii="Calibri" w:hAnsi="Calibri" w:cstheme="minorBidi"/>
                            <w:color w:val="000000"/>
                            <w:kern w:val="24"/>
                            <w:sz w:val="16"/>
                            <w:szCs w:val="16"/>
                            <w:lang w:val="en-US"/>
                          </w:rPr>
                          <w:t>Dealing with Obesity only</w:t>
                        </w:r>
                      </w:p>
                    </w:txbxContent>
                  </v:textbox>
                </v:shape>
                <v:shape id="Straight Arrow Connector 26" o:spid="_x0000_s1031" type="#_x0000_t32" style="position:absolute;left:17212;top:22506;width:0;height:13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" strokecolor="windowText" strokeweight="1pt">
                  <v:stroke endarrow="open" joinstyle="miter"/>
                </v:shape>
                <v:roundrect id="Rounded Rectangle 27" o:spid="_x0000_s1032" style="position:absolute;left:-6888;top:6888;width:18076;height:4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" fillcolor="#ccecff">
                  <v:textbox style="layout-flow:vertical;mso-layout-flow-alt:bottom-to-top" inset="3.6pt,,3.6pt">
                    <w:txbxContent>
                      <w:p w14:paraId="5375B282" w14:textId="77777777" w:rsidR="007D6355" w:rsidRDefault="007D6355" w:rsidP="00B21E8E">
                        <w:pPr>
                          <w:pStyle w:val="NormalWeb"/>
                          <w:spacing w:before="240" w:beforeAutospacing="0" w:after="60" w:afterAutospacing="0"/>
                          <w:jc w:val="center"/>
                        </w:pPr>
                        <w:r>
                          <w:rPr>
                            <w:rFonts w:ascii="Calibri" w:eastAsia="MS Gothic" w:hAnsi="Calibri"/>
                            <w:color w:val="000000"/>
                            <w:sz w:val="16"/>
                            <w:szCs w:val="16"/>
                            <w:lang w:val="en-CA"/>
                          </w:rPr>
                          <w:t>Identification</w:t>
                        </w:r>
                      </w:p>
                    </w:txbxContent>
                  </v:textbox>
                </v:roundrect>
                <v:roundrect id="Rounded Rectangle 28" o:spid="_x0000_s1033" style="position:absolute;left:-6889;top:28033;width:18077;height:4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" fillcolor="#ccecff">
                  <v:textbox style="layout-flow:vertical;mso-layout-flow-alt:bottom-to-top" inset="3.6pt,,3.6pt">
                    <w:txbxContent>
                      <w:p w14:paraId="654E068E" w14:textId="77777777" w:rsidR="007D6355" w:rsidRDefault="007D6355" w:rsidP="00B21E8E">
                        <w:pPr>
                          <w:pStyle w:val="NormalWeb"/>
                          <w:spacing w:before="240" w:beforeAutospacing="0" w:after="60" w:afterAutospacing="0"/>
                          <w:jc w:val="center"/>
                        </w:pPr>
                        <w:r>
                          <w:rPr>
                            <w:rFonts w:ascii="Calibri" w:eastAsia="MS Gothic" w:hAnsi="Calibri"/>
                            <w:color w:val="000000"/>
                            <w:sz w:val="16"/>
                            <w:szCs w:val="16"/>
                            <w:lang w:val="en-CA"/>
                          </w:rPr>
                          <w:t>Screening</w:t>
                        </w:r>
                      </w:p>
                    </w:txbxContent>
                  </v:textbox>
                </v:roundrect>
                <v:shape id="Straight Arrow Connector 29" o:spid="_x0000_s1034" type="#_x0000_t32" style="position:absolute;left:17212;top:29555;width:2038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" strokecolor="windowText" strokeweight="1pt">
                  <v:stroke endarrow="open" joinstyle="miter"/>
                </v:shape>
                <v:shape id="Text Box 2" o:spid="_x0000_s1035" type="#_x0000_t202" style="position:absolute;left:6544;top:36312;width:21785;height:5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7D5E73E9" w14:textId="399DD7AD" w:rsidR="007D6355" w:rsidRDefault="007D6355" w:rsidP="00B21E8E">
                        <w:pPr>
                          <w:pStyle w:val="NormalWeb"/>
                          <w:spacing w:before="0" w:beforeAutospacing="0" w:after="200" w:afterAutospacing="0" w:line="276" w:lineRule="auto"/>
                          <w:jc w:val="center"/>
                        </w:pPr>
                        <w:r>
                          <w:rPr>
                            <w:rFonts w:ascii="Calibri" w:hAnsi="Calibri" w:cstheme="minorBidi"/>
                            <w:color w:val="000000"/>
                            <w:kern w:val="24"/>
                            <w:sz w:val="16"/>
                            <w:szCs w:val="16"/>
                            <w:lang w:val="en-US"/>
                          </w:rPr>
                          <w:t>Included (</w:t>
                        </w:r>
                        <w:r w:rsidRPr="00F973AE">
                          <w:rPr>
                            <w:rFonts w:ascii="Calibri" w:hAnsi="Calibri" w:cstheme="minorBidi"/>
                            <w:i/>
                            <w:color w:val="000000"/>
                            <w:kern w:val="24"/>
                            <w:sz w:val="16"/>
                            <w:szCs w:val="16"/>
                            <w:lang w:val="en-US"/>
                          </w:rPr>
                          <w:t>n</w:t>
                        </w:r>
                        <w:r>
                          <w:rPr>
                            <w:rFonts w:ascii="Calibri" w:hAnsi="Calibri" w:cstheme="minorBidi"/>
                            <w:color w:val="000000"/>
                            <w:kern w:val="24"/>
                            <w:sz w:val="16"/>
                            <w:szCs w:val="16"/>
                            <w:lang w:val="en-US"/>
                          </w:rPr>
                          <w:t xml:space="preserve"> = 240)</w:t>
                        </w:r>
                      </w:p>
                    </w:txbxContent>
                  </v:textbox>
                </v:shape>
                <v:shape id="Text Box 2" o:spid="_x0000_s1036" type="#_x0000_t202" style="position:absolute;left:6543;top:48789;width:21794;height: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2B91BB4A" w14:textId="77777777" w:rsidR="007D6355" w:rsidRDefault="007D6355" w:rsidP="00B21E8E">
                        <w:pPr>
                          <w:pStyle w:val="NormalWeb"/>
                          <w:spacing w:before="0" w:beforeAutospacing="0" w:after="0" w:afterAutospacing="0"/>
                          <w:jc w:val="center"/>
                        </w:pPr>
                        <w:r>
                          <w:rPr>
                            <w:rFonts w:ascii="Calibri" w:hAnsi="Calibri" w:cstheme="minorBidi"/>
                            <w:color w:val="000000"/>
                            <w:kern w:val="24"/>
                            <w:sz w:val="16"/>
                            <w:szCs w:val="16"/>
                            <w:lang w:val="en-US"/>
                          </w:rPr>
                          <w:t>Articles screened by methodology and content</w:t>
                        </w:r>
                      </w:p>
                    </w:txbxContent>
                  </v:textbox>
                </v:shape>
                <v:shape id="Text Box 7" o:spid="_x0000_s1037" type="#_x0000_t202" style="position:absolute;left:6544;top:76037;width:2247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i8awwAAANsAAAAPAAAAZHJzL2Rvd25yZXYueG1sRI9Ba8JA&#10;FITvQv/D8gredFOh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yU4vGsMAAADbAAAADwAA&#10;AAAAAAAAAAAAAAAHAgAAZHJzL2Rvd25yZXYueG1sUEsFBgAAAAADAAMAtwAAAPcCAAAAAA==&#10;" fillcolor="window" strokeweight=".5pt">
                  <v:textbox>
                    <w:txbxContent>
                      <w:p w14:paraId="50186359" w14:textId="654D2580" w:rsidR="007D6355" w:rsidRDefault="007D6355" w:rsidP="00F973AE">
                        <w:pPr>
                          <w:pStyle w:val="NormalWeb"/>
                          <w:spacing w:before="0" w:beforeAutospacing="0" w:after="0" w:afterAutospacing="0" w:line="276" w:lineRule="auto"/>
                          <w:jc w:val="center"/>
                        </w:pPr>
                        <w:r>
                          <w:rPr>
                            <w:rFonts w:ascii="Calibri" w:hAnsi="Calibri" w:cstheme="minorBidi"/>
                            <w:color w:val="000000"/>
                            <w:kern w:val="24"/>
                            <w:sz w:val="16"/>
                            <w:szCs w:val="16"/>
                            <w:lang w:val="en-US"/>
                          </w:rPr>
                          <w:t>Included studies in review (</w:t>
                        </w:r>
                        <w:r w:rsidRPr="00F973AE">
                          <w:rPr>
                            <w:rFonts w:ascii="Calibri" w:hAnsi="Calibri" w:cstheme="minorBidi"/>
                            <w:i/>
                            <w:color w:val="000000"/>
                            <w:kern w:val="24"/>
                            <w:sz w:val="16"/>
                            <w:szCs w:val="16"/>
                            <w:lang w:val="en-US"/>
                          </w:rPr>
                          <w:t>n</w:t>
                        </w:r>
                        <w:r>
                          <w:rPr>
                            <w:rFonts w:ascii="Calibri" w:hAnsi="Calibri" w:cstheme="minorBidi"/>
                            <w:color w:val="000000"/>
                            <w:kern w:val="24"/>
                            <w:sz w:val="16"/>
                            <w:szCs w:val="16"/>
                            <w:lang w:val="en-US"/>
                          </w:rPr>
                          <w:t xml:space="preserve"> = 11)</w:t>
                        </w:r>
                      </w:p>
                    </w:txbxContent>
                  </v:textbox>
                </v:shape>
                <v:shape id="Text Box 6" o:spid="_x0000_s1038" type="#_x0000_t202" style="position:absolute;left:38358;top:56186;width:30765;height:1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" fillcolor="window" strokeweight=".5pt">
                  <v:textbox>
                    <w:txbxContent>
                      <w:p w14:paraId="52A82047" w14:textId="4FD59005" w:rsidR="007D6355" w:rsidRDefault="007D6355" w:rsidP="00B21E8E">
                        <w:pPr>
                          <w:pStyle w:val="NormalWeb"/>
                          <w:spacing w:before="0" w:beforeAutospacing="0" w:after="0" w:afterAutospacing="0" w:line="276" w:lineRule="auto"/>
                        </w:pPr>
                        <w:r>
                          <w:rPr>
                            <w:rFonts w:ascii="Calibri" w:hAnsi="Calibri" w:cstheme="minorBidi"/>
                            <w:color w:val="000000"/>
                            <w:kern w:val="24"/>
                            <w:sz w:val="16"/>
                            <w:szCs w:val="16"/>
                            <w:lang w:val="en-US"/>
                          </w:rPr>
                          <w:t>Exclude: (</w:t>
                        </w:r>
                        <w:r w:rsidRPr="00F973AE">
                          <w:rPr>
                            <w:rFonts w:ascii="Calibri" w:hAnsi="Calibri" w:cstheme="minorBidi"/>
                            <w:i/>
                            <w:color w:val="000000"/>
                            <w:kern w:val="24"/>
                            <w:sz w:val="16"/>
                            <w:szCs w:val="16"/>
                            <w:lang w:val="en-US"/>
                          </w:rPr>
                          <w:t>n</w:t>
                        </w:r>
                        <w:r>
                          <w:rPr>
                            <w:rFonts w:ascii="Calibri" w:hAnsi="Calibri" w:cstheme="minorBidi"/>
                            <w:color w:val="000000"/>
                            <w:kern w:val="24"/>
                            <w:sz w:val="16"/>
                            <w:szCs w:val="16"/>
                            <w:lang w:val="en-US"/>
                          </w:rPr>
                          <w:t xml:space="preserve"> = 229)</w:t>
                        </w:r>
                      </w:p>
                      <w:p w14:paraId="16EB208F" w14:textId="0F55C1F6" w:rsidR="007D6355" w:rsidRDefault="007D6355" w:rsidP="005656DA">
                        <w:pPr>
                          <w:pStyle w:val="NormalWeb"/>
                          <w:spacing w:before="0" w:beforeAutospacing="0" w:after="0" w:afterAutospacing="0" w:line="276" w:lineRule="auto"/>
                          <w:ind w:firstLineChars="100" w:firstLine="160"/>
                          <w:jc w:val="both"/>
                        </w:pPr>
                        <w:r>
                          <w:rPr>
                            <w:rFonts w:ascii="Calibri" w:hAnsi="Calibri" w:cstheme="minorBidi"/>
                            <w:color w:val="000000"/>
                            <w:kern w:val="24"/>
                            <w:sz w:val="16"/>
                            <w:szCs w:val="16"/>
                            <w:lang w:val="en-US"/>
                          </w:rPr>
                          <w:t xml:space="preserve">Inappropriate type of paper, different than original research articles </w:t>
                        </w:r>
                        <w:r>
                          <w:rPr>
                            <w:rFonts w:ascii="Calibri" w:eastAsia="Cambria" w:hAnsi="Calibri" w:cs="Arial"/>
                            <w:color w:val="000000"/>
                            <w:sz w:val="16"/>
                            <w:szCs w:val="16"/>
                            <w:lang w:val="en-GB"/>
                          </w:rPr>
                          <w:t>(</w:t>
                        </w:r>
                        <w:r w:rsidRPr="00F973AE">
                          <w:rPr>
                            <w:rFonts w:ascii="Calibri" w:eastAsia="Cambria" w:hAnsi="Calibri" w:cs="Arial"/>
                            <w:i/>
                            <w:color w:val="000000"/>
                            <w:sz w:val="16"/>
                            <w:szCs w:val="16"/>
                            <w:lang w:val="en-GB"/>
                          </w:rPr>
                          <w:t>i.e.</w:t>
                        </w:r>
                        <w:r>
                          <w:rPr>
                            <w:rFonts w:ascii="Calibri" w:eastAsia="Cambria" w:hAnsi="Calibri" w:cs="Arial"/>
                            <w:color w:val="000000"/>
                            <w:sz w:val="16"/>
                            <w:szCs w:val="16"/>
                            <w:lang w:val="en-GB"/>
                          </w:rPr>
                          <w:t>, clinical reviews, comments, Letter to Editor, chapters in book, and case reports)</w:t>
                        </w:r>
                      </w:p>
                      <w:p w14:paraId="191E23E7" w14:textId="345421DF" w:rsidR="007D6355" w:rsidRDefault="007D6355" w:rsidP="005656DA">
                        <w:pPr>
                          <w:pStyle w:val="NormalWeb"/>
                          <w:spacing w:before="0" w:beforeAutospacing="0" w:after="0" w:afterAutospacing="0" w:line="276" w:lineRule="auto"/>
                          <w:ind w:firstLineChars="100" w:firstLine="160"/>
                          <w:rPr>
                            <w:rFonts w:ascii="Calibri" w:hAnsi="Calibri" w:cstheme="minorBidi"/>
                            <w:color w:val="000000"/>
                            <w:kern w:val="24"/>
                            <w:sz w:val="16"/>
                            <w:szCs w:val="16"/>
                            <w:lang w:val="en-US"/>
                          </w:rPr>
                        </w:pPr>
                        <w:r>
                          <w:rPr>
                            <w:rFonts w:ascii="Calibri" w:hAnsi="Calibri" w:cstheme="minorBidi"/>
                            <w:color w:val="000000"/>
                            <w:kern w:val="24"/>
                            <w:sz w:val="16"/>
                            <w:szCs w:val="16"/>
                            <w:lang w:val="en-US"/>
                          </w:rPr>
                          <w:t>Sarcopenic Obesity without health-related Outcomes</w:t>
                        </w:r>
                      </w:p>
                      <w:p w14:paraId="7BE78CCD" w14:textId="6DE584A2" w:rsidR="007D6355" w:rsidRPr="00F973AE" w:rsidRDefault="007D6355" w:rsidP="005656DA">
                        <w:pPr>
                          <w:pStyle w:val="NormalWeb"/>
                          <w:spacing w:before="0" w:beforeAutospacing="0" w:after="0" w:afterAutospacing="0" w:line="276" w:lineRule="auto"/>
                          <w:ind w:firstLineChars="100" w:firstLine="160"/>
                        </w:pPr>
                        <w:r w:rsidRPr="00F973AE">
                          <w:rPr>
                            <w:rFonts w:ascii="Calibri" w:hAnsi="Calibri"/>
                            <w:color w:val="000000"/>
                            <w:kern w:val="24"/>
                            <w:sz w:val="16"/>
                            <w:szCs w:val="16"/>
                          </w:rPr>
                          <w:t xml:space="preserve">Unclear </w:t>
                        </w:r>
                        <w:r w:rsidRPr="00F973AE">
                          <w:rPr>
                            <w:rFonts w:ascii="Calibri" w:eastAsia="Cambria" w:hAnsi="Calibri" w:cs="Arial"/>
                            <w:color w:val="000000"/>
                            <w:sz w:val="16"/>
                            <w:szCs w:val="16"/>
                            <w:lang w:val="en-GB"/>
                          </w:rPr>
                          <w:t xml:space="preserve">definition of sarcopenic obesity </w:t>
                        </w:r>
                      </w:p>
                    </w:txbxContent>
                  </v:textbox>
                </v:shape>
                <v:roundrect id="Rounded Rectangle 34" o:spid="_x0000_s1039" style="position:absolute;left:-6889;top:49078;width:18077;height:4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" fillcolor="#ccecff">
                  <v:textbox style="layout-flow:vertical;mso-layout-flow-alt:bottom-to-top" inset="3.6pt,,3.6pt">
                    <w:txbxContent>
                      <w:p w14:paraId="7D1197AB" w14:textId="77777777" w:rsidR="007D6355" w:rsidRDefault="007D6355" w:rsidP="00B21E8E">
                        <w:pPr>
                          <w:pStyle w:val="NormalWeb"/>
                          <w:spacing w:before="240" w:beforeAutospacing="0" w:after="60" w:afterAutospacing="0"/>
                          <w:jc w:val="center"/>
                        </w:pPr>
                        <w:r>
                          <w:rPr>
                            <w:rFonts w:ascii="Calibri" w:eastAsia="MS Gothic" w:hAnsi="Calibri"/>
                            <w:color w:val="000000"/>
                            <w:sz w:val="16"/>
                            <w:szCs w:val="16"/>
                            <w:lang w:val="en-CA"/>
                          </w:rPr>
                          <w:t>Eligibility</w:t>
                        </w:r>
                      </w:p>
                    </w:txbxContent>
                  </v:textbox>
                </v:roundrect>
                <v:roundrect id="Rounded Rectangle 36" o:spid="_x0000_s1040" style="position:absolute;left:-6886;top:70219;width:18076;height:4298;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" fillcolor="#ccecff">
                  <v:textbox style="layout-flow:vertical;mso-layout-flow-alt:bottom-to-top" inset="3.6pt,,3.6pt">
                    <w:txbxContent>
                      <w:p w14:paraId="26F47D6C" w14:textId="77777777" w:rsidR="007D6355" w:rsidRDefault="007D6355" w:rsidP="00B21E8E">
                        <w:pPr>
                          <w:pStyle w:val="NormalWeb"/>
                          <w:spacing w:before="240" w:beforeAutospacing="0" w:after="0" w:afterAutospacing="0"/>
                          <w:jc w:val="center"/>
                        </w:pPr>
                        <w:r>
                          <w:rPr>
                            <w:rFonts w:ascii="Calibri" w:eastAsia="MS Gothic" w:hAnsi="Calibri"/>
                            <w:color w:val="000000"/>
                            <w:sz w:val="16"/>
                            <w:szCs w:val="16"/>
                            <w:lang w:val="en-CA"/>
                          </w:rPr>
                          <w:t>Included</w:t>
                        </w:r>
                      </w:p>
                    </w:txbxContent>
                  </v:textbox>
                </v:roundrect>
                <v:shape id="Straight Arrow Connector 37" o:spid="_x0000_s1041" type="#_x0000_t32" style="position:absolute;left:17117;top:63178;width:212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" strokecolor="windowText" strokeweight=".5pt">
                  <v:stroke endarrow="open" joinstyle="miter"/>
                </v:shape>
                <v:shape id="Straight Arrow Connector 38" o:spid="_x0000_s1042" type="#_x0000_t32" style="position:absolute;left:17117;top:53558;width:190;height:224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" strokecolor="windowText" strokeweight=".5pt">
                  <v:stroke endarrow="open" joinstyle="miter"/>
                </v:shape>
                <w10:anchorlock/>
              </v:group>
            </w:pict>
          </mc:Fallback>
        </mc:AlternateContent>
      </w:r>
    </w:p>
    <w:p w14:paraId="228C8493" w14:textId="771E764D" w:rsidR="00BA61DE" w:rsidRPr="001F7BF3" w:rsidRDefault="00F973AE" w:rsidP="005656DA">
      <w:pPr>
        <w:spacing w:after="0" w:line="360" w:lineRule="auto"/>
        <w:jc w:val="both"/>
        <w:rPr>
          <w:rFonts w:ascii="Book Antiqua" w:hAnsi="Book Antiqua"/>
          <w:b/>
          <w:sz w:val="24"/>
          <w:szCs w:val="24"/>
        </w:rPr>
      </w:pPr>
      <w:r w:rsidRPr="001F7BF3">
        <w:rPr>
          <w:rFonts w:ascii="Book Antiqua" w:hAnsi="Book Antiqua"/>
          <w:b/>
          <w:sz w:val="24"/>
          <w:szCs w:val="24"/>
        </w:rPr>
        <w:t>Figure 1 The flowchart summarizing the study selection procedure.</w:t>
      </w:r>
    </w:p>
    <w:p w14:paraId="61D09488" w14:textId="77777777" w:rsidR="003B7B0D" w:rsidRPr="001F7BF3" w:rsidRDefault="003B7B0D" w:rsidP="005656DA">
      <w:pPr>
        <w:spacing w:after="0" w:line="360" w:lineRule="auto"/>
        <w:jc w:val="both"/>
        <w:rPr>
          <w:rFonts w:ascii="Book Antiqua" w:hAnsi="Book Antiqua"/>
          <w:sz w:val="24"/>
          <w:szCs w:val="24"/>
          <w:lang w:val="en-GB"/>
        </w:rPr>
        <w:sectPr w:rsidR="003B7B0D" w:rsidRPr="001F7BF3" w:rsidSect="004D50B0">
          <w:pgSz w:w="12240" w:h="15840"/>
          <w:pgMar w:top="1440" w:right="1800" w:bottom="1440" w:left="1800" w:header="720" w:footer="720" w:gutter="0"/>
          <w:cols w:space="720"/>
          <w:docGrid w:linePitch="360"/>
        </w:sectPr>
      </w:pPr>
    </w:p>
    <w:p w14:paraId="720A2C3E" w14:textId="5967EA99" w:rsidR="003B7B0D" w:rsidRPr="001F7BF3" w:rsidRDefault="001D7AB6" w:rsidP="005656DA">
      <w:pPr>
        <w:spacing w:after="0" w:line="360" w:lineRule="auto"/>
        <w:jc w:val="both"/>
        <w:rPr>
          <w:rFonts w:ascii="Book Antiqua" w:hAnsi="Book Antiqua"/>
          <w:noProof/>
          <w:sz w:val="24"/>
          <w:szCs w:val="24"/>
          <w:lang w:val="it-IT" w:eastAsia="it-IT"/>
        </w:rPr>
      </w:pPr>
      <w:r w:rsidRPr="001F7BF3">
        <w:rPr>
          <w:rFonts w:ascii="Book Antiqua" w:hAnsi="Book Antiqua"/>
          <w:noProof/>
          <w:sz w:val="24"/>
          <w:szCs w:val="24"/>
          <w:lang w:val="it-IT" w:eastAsia="it-IT"/>
        </w:rPr>
        <w:drawing>
          <wp:inline distT="0" distB="0" distL="0" distR="0" wp14:anchorId="28F70A76" wp14:editId="28590A90">
            <wp:extent cx="3998945" cy="2100943"/>
            <wp:effectExtent l="0" t="0" r="0" b="762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cstate="print">
                      <a:extLst/>
                    </a:blip>
                    <a:stretch>
                      <a:fillRect/>
                    </a:stretch>
                  </pic:blipFill>
                  <pic:spPr>
                    <a:xfrm>
                      <a:off x="0" y="0"/>
                      <a:ext cx="4000147" cy="2101575"/>
                    </a:xfrm>
                    <a:prstGeom prst="rect">
                      <a:avLst/>
                    </a:prstGeom>
                  </pic:spPr>
                </pic:pic>
              </a:graphicData>
            </a:graphic>
          </wp:inline>
        </w:drawing>
      </w:r>
    </w:p>
    <w:p w14:paraId="49B6A69C" w14:textId="77777777" w:rsidR="007D6355" w:rsidRPr="001F7BF3" w:rsidRDefault="007D6355" w:rsidP="005656DA">
      <w:pPr>
        <w:spacing w:after="0" w:line="360" w:lineRule="auto"/>
        <w:ind w:left="-709"/>
        <w:jc w:val="both"/>
        <w:rPr>
          <w:rFonts w:ascii="Book Antiqua" w:hAnsi="Book Antiqua"/>
          <w:b/>
          <w:sz w:val="24"/>
          <w:szCs w:val="24"/>
        </w:rPr>
      </w:pPr>
      <w:r w:rsidRPr="001F7BF3">
        <w:rPr>
          <w:rFonts w:ascii="Book Antiqua" w:hAnsi="Book Antiqua"/>
          <w:b/>
          <w:sz w:val="24"/>
          <w:szCs w:val="24"/>
        </w:rPr>
        <w:t xml:space="preserve">Figure 2 Forest plot for the pooled estimate of proportion of females with </w:t>
      </w:r>
      <w:r w:rsidRPr="001F7BF3">
        <w:rPr>
          <w:rFonts w:ascii="Book Antiqua" w:hAnsi="Book Antiqua"/>
          <w:b/>
          <w:noProof/>
          <w:sz w:val="24"/>
          <w:szCs w:val="24"/>
        </w:rPr>
        <w:t>sarcopenic</w:t>
      </w:r>
      <w:r w:rsidRPr="001F7BF3">
        <w:rPr>
          <w:rFonts w:ascii="Book Antiqua" w:hAnsi="Book Antiqua"/>
          <w:b/>
          <w:sz w:val="24"/>
          <w:szCs w:val="24"/>
        </w:rPr>
        <w:t xml:space="preserve"> obesity.</w:t>
      </w:r>
    </w:p>
    <w:p w14:paraId="029FDB8F" w14:textId="77777777" w:rsidR="007D6355" w:rsidRPr="001F7BF3" w:rsidRDefault="007D6355" w:rsidP="005656DA">
      <w:pPr>
        <w:spacing w:after="0" w:line="360" w:lineRule="auto"/>
        <w:jc w:val="both"/>
        <w:rPr>
          <w:rFonts w:ascii="Book Antiqua" w:hAnsi="Book Antiqua"/>
          <w:noProof/>
          <w:sz w:val="24"/>
          <w:szCs w:val="24"/>
          <w:lang w:eastAsia="it-IT"/>
        </w:rPr>
      </w:pPr>
    </w:p>
    <w:p w14:paraId="7290D284" w14:textId="57C23B59" w:rsidR="001D7AB6" w:rsidRPr="001F7BF3" w:rsidRDefault="001D7AB6" w:rsidP="005656DA">
      <w:pPr>
        <w:spacing w:after="0" w:line="360" w:lineRule="auto"/>
        <w:jc w:val="both"/>
        <w:rPr>
          <w:rFonts w:ascii="Book Antiqua" w:hAnsi="Book Antiqua"/>
          <w:sz w:val="24"/>
          <w:szCs w:val="24"/>
          <w:lang w:val="en-GB"/>
        </w:rPr>
        <w:sectPr w:rsidR="001D7AB6" w:rsidRPr="001F7BF3" w:rsidSect="004D50B0">
          <w:pgSz w:w="12240" w:h="15840"/>
          <w:pgMar w:top="1440" w:right="1800" w:bottom="1440" w:left="1800" w:header="720" w:footer="720" w:gutter="0"/>
          <w:cols w:space="720"/>
          <w:docGrid w:linePitch="360"/>
        </w:sectPr>
      </w:pPr>
    </w:p>
    <w:p w14:paraId="3D93C04E" w14:textId="25BBD9BB" w:rsidR="003B7B0D" w:rsidRPr="001F7BF3" w:rsidRDefault="001D7AB6" w:rsidP="005656DA">
      <w:pPr>
        <w:spacing w:after="0" w:line="360" w:lineRule="auto"/>
        <w:ind w:left="-709"/>
        <w:jc w:val="both"/>
        <w:rPr>
          <w:rFonts w:ascii="Book Antiqua" w:hAnsi="Book Antiqua"/>
          <w:sz w:val="24"/>
          <w:szCs w:val="24"/>
        </w:rPr>
      </w:pPr>
      <w:r w:rsidRPr="001F7BF3">
        <w:rPr>
          <w:rFonts w:ascii="Book Antiqua" w:hAnsi="Book Antiqua"/>
          <w:noProof/>
          <w:sz w:val="24"/>
          <w:szCs w:val="24"/>
          <w:lang w:val="it-IT" w:eastAsia="it-IT"/>
        </w:rPr>
        <w:drawing>
          <wp:inline distT="0" distB="0" distL="0" distR="0" wp14:anchorId="30AE6570" wp14:editId="2D3F5B35">
            <wp:extent cx="4224435" cy="2310104"/>
            <wp:effectExtent l="0" t="0" r="0" b="1905"/>
            <wp:docPr id="59"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extLst/>
                    </a:blip>
                    <a:stretch>
                      <a:fillRect/>
                    </a:stretch>
                  </pic:blipFill>
                  <pic:spPr>
                    <a:xfrm>
                      <a:off x="0" y="0"/>
                      <a:ext cx="4229269" cy="2312747"/>
                    </a:xfrm>
                    <a:prstGeom prst="rect">
                      <a:avLst/>
                    </a:prstGeom>
                  </pic:spPr>
                </pic:pic>
              </a:graphicData>
            </a:graphic>
          </wp:inline>
        </w:drawing>
      </w:r>
    </w:p>
    <w:p w14:paraId="3B7A7F08" w14:textId="77777777" w:rsidR="007D6355" w:rsidRPr="001F7BF3" w:rsidRDefault="007D6355" w:rsidP="005656DA">
      <w:pPr>
        <w:spacing w:after="0" w:line="360" w:lineRule="auto"/>
        <w:ind w:left="-709"/>
        <w:jc w:val="both"/>
        <w:rPr>
          <w:rFonts w:ascii="Book Antiqua" w:hAnsi="Book Antiqua"/>
          <w:b/>
          <w:sz w:val="24"/>
          <w:szCs w:val="24"/>
        </w:rPr>
      </w:pPr>
      <w:r w:rsidRPr="001F7BF3">
        <w:rPr>
          <w:rFonts w:ascii="Book Antiqua" w:hAnsi="Book Antiqua"/>
          <w:b/>
          <w:sz w:val="24"/>
          <w:szCs w:val="24"/>
        </w:rPr>
        <w:t xml:space="preserve">Figure 3 Forest plot for the pooled estimate of proportion of males with </w:t>
      </w:r>
      <w:r w:rsidRPr="001F7BF3">
        <w:rPr>
          <w:rFonts w:ascii="Book Antiqua" w:hAnsi="Book Antiqua"/>
          <w:b/>
          <w:noProof/>
          <w:sz w:val="24"/>
          <w:szCs w:val="24"/>
        </w:rPr>
        <w:t xml:space="preserve">sarcopenic </w:t>
      </w:r>
      <w:r w:rsidRPr="001F7BF3">
        <w:rPr>
          <w:rFonts w:ascii="Book Antiqua" w:hAnsi="Book Antiqua"/>
          <w:b/>
          <w:sz w:val="24"/>
          <w:szCs w:val="24"/>
        </w:rPr>
        <w:t>obesity.</w:t>
      </w:r>
    </w:p>
    <w:p w14:paraId="329C912F" w14:textId="77777777" w:rsidR="007D6355" w:rsidRPr="001F7BF3" w:rsidRDefault="007D6355" w:rsidP="005656DA">
      <w:pPr>
        <w:spacing w:after="0" w:line="360" w:lineRule="auto"/>
        <w:ind w:left="-709"/>
        <w:jc w:val="both"/>
        <w:rPr>
          <w:rFonts w:ascii="Book Antiqua" w:hAnsi="Book Antiqua"/>
          <w:sz w:val="24"/>
          <w:szCs w:val="24"/>
        </w:rPr>
      </w:pPr>
    </w:p>
    <w:p w14:paraId="60A45356" w14:textId="630396CA" w:rsidR="001D7AB6" w:rsidRPr="001F7BF3" w:rsidRDefault="001D7AB6" w:rsidP="005656DA">
      <w:pPr>
        <w:spacing w:after="0" w:line="360" w:lineRule="auto"/>
        <w:ind w:left="-709"/>
        <w:jc w:val="both"/>
        <w:rPr>
          <w:rFonts w:ascii="Book Antiqua" w:hAnsi="Book Antiqua"/>
          <w:sz w:val="24"/>
          <w:szCs w:val="24"/>
        </w:rPr>
        <w:sectPr w:rsidR="001D7AB6" w:rsidRPr="001F7BF3" w:rsidSect="004D50B0">
          <w:pgSz w:w="12240" w:h="15840"/>
          <w:pgMar w:top="1440" w:right="1800" w:bottom="1440" w:left="1800" w:header="720" w:footer="720" w:gutter="0"/>
          <w:cols w:space="720"/>
          <w:docGrid w:linePitch="360"/>
        </w:sectPr>
      </w:pPr>
    </w:p>
    <w:p w14:paraId="540C5F3A" w14:textId="125944D6" w:rsidR="003B7B0D" w:rsidRPr="001F7BF3" w:rsidRDefault="001D7AB6" w:rsidP="005656DA">
      <w:pPr>
        <w:spacing w:after="0" w:line="360" w:lineRule="auto"/>
        <w:ind w:left="-709"/>
        <w:jc w:val="both"/>
        <w:rPr>
          <w:rFonts w:ascii="Book Antiqua" w:hAnsi="Book Antiqua"/>
          <w:sz w:val="24"/>
          <w:szCs w:val="24"/>
        </w:rPr>
      </w:pPr>
      <w:r w:rsidRPr="001F7BF3">
        <w:rPr>
          <w:rFonts w:ascii="Book Antiqua" w:hAnsi="Book Antiqua"/>
          <w:noProof/>
          <w:sz w:val="24"/>
          <w:szCs w:val="24"/>
          <w:lang w:val="it-IT" w:eastAsia="it-IT"/>
        </w:rPr>
        <w:drawing>
          <wp:inline distT="0" distB="0" distL="0" distR="0" wp14:anchorId="05B29339" wp14:editId="14D2BA76">
            <wp:extent cx="5486400" cy="3944244"/>
            <wp:effectExtent l="0" t="0" r="0" b="0"/>
            <wp:docPr id="60"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cstate="print">
                      <a:extLst/>
                    </a:blip>
                    <a:stretch>
                      <a:fillRect/>
                    </a:stretch>
                  </pic:blipFill>
                  <pic:spPr>
                    <a:xfrm>
                      <a:off x="0" y="0"/>
                      <a:ext cx="5486400" cy="3944244"/>
                    </a:xfrm>
                    <a:prstGeom prst="rect">
                      <a:avLst/>
                    </a:prstGeom>
                  </pic:spPr>
                </pic:pic>
              </a:graphicData>
            </a:graphic>
          </wp:inline>
        </w:drawing>
      </w:r>
    </w:p>
    <w:p w14:paraId="046DFD8C" w14:textId="77777777" w:rsidR="007D6355" w:rsidRPr="005656DA" w:rsidRDefault="007D6355" w:rsidP="005656DA">
      <w:pPr>
        <w:spacing w:after="0" w:line="360" w:lineRule="auto"/>
        <w:ind w:left="-709"/>
        <w:jc w:val="both"/>
        <w:rPr>
          <w:rFonts w:ascii="Book Antiqua" w:hAnsi="Book Antiqua"/>
          <w:b/>
          <w:sz w:val="24"/>
          <w:szCs w:val="24"/>
        </w:rPr>
      </w:pPr>
      <w:r w:rsidRPr="001F7BF3">
        <w:rPr>
          <w:rFonts w:ascii="Book Antiqua" w:hAnsi="Book Antiqua"/>
          <w:b/>
          <w:sz w:val="24"/>
          <w:szCs w:val="24"/>
        </w:rPr>
        <w:t xml:space="preserve">Figure 4 Forest plot for the pooled estimate of the odds of type 2 diabetes with </w:t>
      </w:r>
      <w:r w:rsidRPr="001F7BF3">
        <w:rPr>
          <w:rFonts w:ascii="Book Antiqua" w:hAnsi="Book Antiqua"/>
          <w:b/>
          <w:noProof/>
          <w:sz w:val="24"/>
          <w:szCs w:val="24"/>
        </w:rPr>
        <w:t xml:space="preserve">sarcopenic </w:t>
      </w:r>
      <w:r w:rsidRPr="001F7BF3">
        <w:rPr>
          <w:rFonts w:ascii="Book Antiqua" w:hAnsi="Book Antiqua"/>
          <w:b/>
          <w:sz w:val="24"/>
          <w:szCs w:val="24"/>
        </w:rPr>
        <w:t>obesity.</w:t>
      </w:r>
    </w:p>
    <w:p w14:paraId="0561AB1F" w14:textId="351497A4" w:rsidR="00952C05" w:rsidRPr="005656DA" w:rsidRDefault="00952C05" w:rsidP="005656DA">
      <w:pPr>
        <w:spacing w:after="0" w:line="360" w:lineRule="auto"/>
        <w:jc w:val="both"/>
        <w:rPr>
          <w:rFonts w:ascii="Book Antiqua" w:hAnsi="Book Antiqua"/>
          <w:sz w:val="24"/>
          <w:szCs w:val="24"/>
          <w:lang w:val="en-GB"/>
        </w:rPr>
      </w:pPr>
    </w:p>
    <w:sectPr w:rsidR="00952C05" w:rsidRPr="005656DA" w:rsidSect="004D50B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52653" w14:textId="77777777" w:rsidR="00975362" w:rsidRDefault="00975362" w:rsidP="00E20FBF">
      <w:pPr>
        <w:spacing w:after="0" w:line="240" w:lineRule="auto"/>
      </w:pPr>
      <w:r>
        <w:separator/>
      </w:r>
    </w:p>
  </w:endnote>
  <w:endnote w:type="continuationSeparator" w:id="0">
    <w:p w14:paraId="5FF3F775" w14:textId="77777777" w:rsidR="00975362" w:rsidRDefault="00975362" w:rsidP="00E2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TimesNewRomanPS-BoldItalicMT">
    <w:altName w:val="Times New Roman"/>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8C474" w14:textId="77777777" w:rsidR="00975362" w:rsidRDefault="00975362" w:rsidP="00E20FBF">
      <w:pPr>
        <w:spacing w:after="0" w:line="240" w:lineRule="auto"/>
      </w:pPr>
      <w:r>
        <w:separator/>
      </w:r>
    </w:p>
  </w:footnote>
  <w:footnote w:type="continuationSeparator" w:id="0">
    <w:p w14:paraId="759AEA42" w14:textId="77777777" w:rsidR="00975362" w:rsidRDefault="00975362" w:rsidP="00E20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07138" w14:textId="77777777" w:rsidR="007D6355" w:rsidRDefault="007D6355" w:rsidP="00575E07">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3FAED93B" w14:textId="77777777" w:rsidR="007D6355" w:rsidRDefault="007D6355" w:rsidP="00E20FBF">
    <w:pPr>
      <w:pStyle w:val="af0"/>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81FE" w14:textId="77777777" w:rsidR="007D6355" w:rsidRDefault="007D6355" w:rsidP="00575E07">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20</w:t>
    </w:r>
    <w:r>
      <w:rPr>
        <w:rStyle w:val="af2"/>
      </w:rPr>
      <w:fldChar w:fldCharType="end"/>
    </w:r>
  </w:p>
  <w:p w14:paraId="669F6C8E" w14:textId="77777777" w:rsidR="007D6355" w:rsidRDefault="007D6355" w:rsidP="00E20FBF">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63B33"/>
    <w:multiLevelType w:val="hybridMultilevel"/>
    <w:tmpl w:val="C8DAD724"/>
    <w:lvl w:ilvl="0" w:tplc="2A80BDE8">
      <w:start w:val="1"/>
      <w:numFmt w:val="bullet"/>
      <w:lvlText w:val=""/>
      <w:lvlJc w:val="left"/>
      <w:pPr>
        <w:tabs>
          <w:tab w:val="num" w:pos="720"/>
        </w:tabs>
        <w:ind w:left="720" w:hanging="360"/>
      </w:pPr>
      <w:rPr>
        <w:rFonts w:ascii="Symbol" w:hAnsi="Symbol" w:hint="default"/>
      </w:rPr>
    </w:lvl>
    <w:lvl w:ilvl="1" w:tplc="EFAE6936" w:tentative="1">
      <w:start w:val="1"/>
      <w:numFmt w:val="bullet"/>
      <w:lvlText w:val=""/>
      <w:lvlJc w:val="left"/>
      <w:pPr>
        <w:tabs>
          <w:tab w:val="num" w:pos="1440"/>
        </w:tabs>
        <w:ind w:left="1440" w:hanging="360"/>
      </w:pPr>
      <w:rPr>
        <w:rFonts w:ascii="Symbol" w:hAnsi="Symbol" w:hint="default"/>
      </w:rPr>
    </w:lvl>
    <w:lvl w:ilvl="2" w:tplc="CDD4C7DC" w:tentative="1">
      <w:start w:val="1"/>
      <w:numFmt w:val="bullet"/>
      <w:lvlText w:val=""/>
      <w:lvlJc w:val="left"/>
      <w:pPr>
        <w:tabs>
          <w:tab w:val="num" w:pos="2160"/>
        </w:tabs>
        <w:ind w:left="2160" w:hanging="360"/>
      </w:pPr>
      <w:rPr>
        <w:rFonts w:ascii="Symbol" w:hAnsi="Symbol" w:hint="default"/>
      </w:rPr>
    </w:lvl>
    <w:lvl w:ilvl="3" w:tplc="D2E65940" w:tentative="1">
      <w:start w:val="1"/>
      <w:numFmt w:val="bullet"/>
      <w:lvlText w:val=""/>
      <w:lvlJc w:val="left"/>
      <w:pPr>
        <w:tabs>
          <w:tab w:val="num" w:pos="2880"/>
        </w:tabs>
        <w:ind w:left="2880" w:hanging="360"/>
      </w:pPr>
      <w:rPr>
        <w:rFonts w:ascii="Symbol" w:hAnsi="Symbol" w:hint="default"/>
      </w:rPr>
    </w:lvl>
    <w:lvl w:ilvl="4" w:tplc="87680376" w:tentative="1">
      <w:start w:val="1"/>
      <w:numFmt w:val="bullet"/>
      <w:lvlText w:val=""/>
      <w:lvlJc w:val="left"/>
      <w:pPr>
        <w:tabs>
          <w:tab w:val="num" w:pos="3600"/>
        </w:tabs>
        <w:ind w:left="3600" w:hanging="360"/>
      </w:pPr>
      <w:rPr>
        <w:rFonts w:ascii="Symbol" w:hAnsi="Symbol" w:hint="default"/>
      </w:rPr>
    </w:lvl>
    <w:lvl w:ilvl="5" w:tplc="17A204EE" w:tentative="1">
      <w:start w:val="1"/>
      <w:numFmt w:val="bullet"/>
      <w:lvlText w:val=""/>
      <w:lvlJc w:val="left"/>
      <w:pPr>
        <w:tabs>
          <w:tab w:val="num" w:pos="4320"/>
        </w:tabs>
        <w:ind w:left="4320" w:hanging="360"/>
      </w:pPr>
      <w:rPr>
        <w:rFonts w:ascii="Symbol" w:hAnsi="Symbol" w:hint="default"/>
      </w:rPr>
    </w:lvl>
    <w:lvl w:ilvl="6" w:tplc="5C5CAC84" w:tentative="1">
      <w:start w:val="1"/>
      <w:numFmt w:val="bullet"/>
      <w:lvlText w:val=""/>
      <w:lvlJc w:val="left"/>
      <w:pPr>
        <w:tabs>
          <w:tab w:val="num" w:pos="5040"/>
        </w:tabs>
        <w:ind w:left="5040" w:hanging="360"/>
      </w:pPr>
      <w:rPr>
        <w:rFonts w:ascii="Symbol" w:hAnsi="Symbol" w:hint="default"/>
      </w:rPr>
    </w:lvl>
    <w:lvl w:ilvl="7" w:tplc="BD085C5A" w:tentative="1">
      <w:start w:val="1"/>
      <w:numFmt w:val="bullet"/>
      <w:lvlText w:val=""/>
      <w:lvlJc w:val="left"/>
      <w:pPr>
        <w:tabs>
          <w:tab w:val="num" w:pos="5760"/>
        </w:tabs>
        <w:ind w:left="5760" w:hanging="360"/>
      </w:pPr>
      <w:rPr>
        <w:rFonts w:ascii="Symbol" w:hAnsi="Symbol" w:hint="default"/>
      </w:rPr>
    </w:lvl>
    <w:lvl w:ilvl="8" w:tplc="73C2797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6535B95"/>
    <w:multiLevelType w:val="hybridMultilevel"/>
    <w:tmpl w:val="5B2AE2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C37A6C"/>
    <w:multiLevelType w:val="hybridMultilevel"/>
    <w:tmpl w:val="A26EC438"/>
    <w:lvl w:ilvl="0" w:tplc="1A3E1568">
      <w:start w:val="1"/>
      <w:numFmt w:val="bullet"/>
      <w:lvlText w:val=""/>
      <w:lvlJc w:val="left"/>
      <w:pPr>
        <w:tabs>
          <w:tab w:val="num" w:pos="720"/>
        </w:tabs>
        <w:ind w:left="720" w:hanging="360"/>
      </w:pPr>
      <w:rPr>
        <w:rFonts w:ascii="Symbol" w:hAnsi="Symbol" w:hint="default"/>
      </w:rPr>
    </w:lvl>
    <w:lvl w:ilvl="1" w:tplc="AE00A6EC" w:tentative="1">
      <w:start w:val="1"/>
      <w:numFmt w:val="bullet"/>
      <w:lvlText w:val=""/>
      <w:lvlJc w:val="left"/>
      <w:pPr>
        <w:tabs>
          <w:tab w:val="num" w:pos="1440"/>
        </w:tabs>
        <w:ind w:left="1440" w:hanging="360"/>
      </w:pPr>
      <w:rPr>
        <w:rFonts w:ascii="Symbol" w:hAnsi="Symbol" w:hint="default"/>
      </w:rPr>
    </w:lvl>
    <w:lvl w:ilvl="2" w:tplc="546C10F4" w:tentative="1">
      <w:start w:val="1"/>
      <w:numFmt w:val="bullet"/>
      <w:lvlText w:val=""/>
      <w:lvlJc w:val="left"/>
      <w:pPr>
        <w:tabs>
          <w:tab w:val="num" w:pos="2160"/>
        </w:tabs>
        <w:ind w:left="2160" w:hanging="360"/>
      </w:pPr>
      <w:rPr>
        <w:rFonts w:ascii="Symbol" w:hAnsi="Symbol" w:hint="default"/>
      </w:rPr>
    </w:lvl>
    <w:lvl w:ilvl="3" w:tplc="CA64EED8" w:tentative="1">
      <w:start w:val="1"/>
      <w:numFmt w:val="bullet"/>
      <w:lvlText w:val=""/>
      <w:lvlJc w:val="left"/>
      <w:pPr>
        <w:tabs>
          <w:tab w:val="num" w:pos="2880"/>
        </w:tabs>
        <w:ind w:left="2880" w:hanging="360"/>
      </w:pPr>
      <w:rPr>
        <w:rFonts w:ascii="Symbol" w:hAnsi="Symbol" w:hint="default"/>
      </w:rPr>
    </w:lvl>
    <w:lvl w:ilvl="4" w:tplc="9C3C4AB4" w:tentative="1">
      <w:start w:val="1"/>
      <w:numFmt w:val="bullet"/>
      <w:lvlText w:val=""/>
      <w:lvlJc w:val="left"/>
      <w:pPr>
        <w:tabs>
          <w:tab w:val="num" w:pos="3600"/>
        </w:tabs>
        <w:ind w:left="3600" w:hanging="360"/>
      </w:pPr>
      <w:rPr>
        <w:rFonts w:ascii="Symbol" w:hAnsi="Symbol" w:hint="default"/>
      </w:rPr>
    </w:lvl>
    <w:lvl w:ilvl="5" w:tplc="439899A6" w:tentative="1">
      <w:start w:val="1"/>
      <w:numFmt w:val="bullet"/>
      <w:lvlText w:val=""/>
      <w:lvlJc w:val="left"/>
      <w:pPr>
        <w:tabs>
          <w:tab w:val="num" w:pos="4320"/>
        </w:tabs>
        <w:ind w:left="4320" w:hanging="360"/>
      </w:pPr>
      <w:rPr>
        <w:rFonts w:ascii="Symbol" w:hAnsi="Symbol" w:hint="default"/>
      </w:rPr>
    </w:lvl>
    <w:lvl w:ilvl="6" w:tplc="1486DCB2" w:tentative="1">
      <w:start w:val="1"/>
      <w:numFmt w:val="bullet"/>
      <w:lvlText w:val=""/>
      <w:lvlJc w:val="left"/>
      <w:pPr>
        <w:tabs>
          <w:tab w:val="num" w:pos="5040"/>
        </w:tabs>
        <w:ind w:left="5040" w:hanging="360"/>
      </w:pPr>
      <w:rPr>
        <w:rFonts w:ascii="Symbol" w:hAnsi="Symbol" w:hint="default"/>
      </w:rPr>
    </w:lvl>
    <w:lvl w:ilvl="7" w:tplc="3F644D46" w:tentative="1">
      <w:start w:val="1"/>
      <w:numFmt w:val="bullet"/>
      <w:lvlText w:val=""/>
      <w:lvlJc w:val="left"/>
      <w:pPr>
        <w:tabs>
          <w:tab w:val="num" w:pos="5760"/>
        </w:tabs>
        <w:ind w:left="5760" w:hanging="360"/>
      </w:pPr>
      <w:rPr>
        <w:rFonts w:ascii="Symbol" w:hAnsi="Symbol" w:hint="default"/>
      </w:rPr>
    </w:lvl>
    <w:lvl w:ilvl="8" w:tplc="FBD2704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mer J Psychia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evsedesxat0meeapzxatd4ff2ptxvtfzvx&quot;&gt;Sarcopenic_Obesity_Systematic review&lt;record-ids&gt;&lt;item&gt;1&lt;/item&gt;&lt;item&gt;2&lt;/item&gt;&lt;item&gt;3&lt;/item&gt;&lt;item&gt;8&lt;/item&gt;&lt;item&gt;9&lt;/item&gt;&lt;item&gt;10&lt;/item&gt;&lt;item&gt;11&lt;/item&gt;&lt;item&gt;12&lt;/item&gt;&lt;item&gt;13&lt;/item&gt;&lt;item&gt;15&lt;/item&gt;&lt;item&gt;20&lt;/item&gt;&lt;item&gt;24&lt;/item&gt;&lt;item&gt;25&lt;/item&gt;&lt;item&gt;26&lt;/item&gt;&lt;item&gt;33&lt;/item&gt;&lt;item&gt;37&lt;/item&gt;&lt;item&gt;38&lt;/item&gt;&lt;item&gt;39&lt;/item&gt;&lt;item&gt;43&lt;/item&gt;&lt;item&gt;48&lt;/item&gt;&lt;item&gt;49&lt;/item&gt;&lt;item&gt;50&lt;/item&gt;&lt;item&gt;51&lt;/item&gt;&lt;item&gt;53&lt;/item&gt;&lt;item&gt;54&lt;/item&gt;&lt;item&gt;56&lt;/item&gt;&lt;item&gt;57&lt;/item&gt;&lt;item&gt;69&lt;/item&gt;&lt;item&gt;70&lt;/item&gt;&lt;item&gt;71&lt;/item&gt;&lt;item&gt;72&lt;/item&gt;&lt;item&gt;74&lt;/item&gt;&lt;item&gt;83&lt;/item&gt;&lt;item&gt;85&lt;/item&gt;&lt;item&gt;86&lt;/item&gt;&lt;item&gt;87&lt;/item&gt;&lt;item&gt;88&lt;/item&gt;&lt;item&gt;89&lt;/item&gt;&lt;item&gt;90&lt;/item&gt;&lt;item&gt;91&lt;/item&gt;&lt;item&gt;92&lt;/item&gt;&lt;item&gt;93&lt;/item&gt;&lt;item&gt;94&lt;/item&gt;&lt;item&gt;95&lt;/item&gt;&lt;item&gt;99&lt;/item&gt;&lt;item&gt;101&lt;/item&gt;&lt;item&gt;102&lt;/item&gt;&lt;item&gt;103&lt;/item&gt;&lt;item&gt;108&lt;/item&gt;&lt;item&gt;109&lt;/item&gt;&lt;item&gt;110&lt;/item&gt;&lt;item&gt;115&lt;/item&gt;&lt;item&gt;117&lt;/item&gt;&lt;item&gt;118&lt;/item&gt;&lt;item&gt;129&lt;/item&gt;&lt;item&gt;134&lt;/item&gt;&lt;/record-ids&gt;&lt;/item&gt;&lt;/Libraries&gt;"/>
  </w:docVars>
  <w:rsids>
    <w:rsidRoot w:val="00952C05"/>
    <w:rsid w:val="00001F81"/>
    <w:rsid w:val="00005485"/>
    <w:rsid w:val="000055DA"/>
    <w:rsid w:val="00005B9D"/>
    <w:rsid w:val="00005DC6"/>
    <w:rsid w:val="000071AE"/>
    <w:rsid w:val="00020BB1"/>
    <w:rsid w:val="00026936"/>
    <w:rsid w:val="00033FF2"/>
    <w:rsid w:val="00036B03"/>
    <w:rsid w:val="000405B5"/>
    <w:rsid w:val="00045C9E"/>
    <w:rsid w:val="0005390C"/>
    <w:rsid w:val="00053D27"/>
    <w:rsid w:val="00053D4C"/>
    <w:rsid w:val="000576AE"/>
    <w:rsid w:val="00057C41"/>
    <w:rsid w:val="00061460"/>
    <w:rsid w:val="0006403B"/>
    <w:rsid w:val="00067E7C"/>
    <w:rsid w:val="00071CD0"/>
    <w:rsid w:val="00076DE6"/>
    <w:rsid w:val="00080903"/>
    <w:rsid w:val="00083AFD"/>
    <w:rsid w:val="00094145"/>
    <w:rsid w:val="00094756"/>
    <w:rsid w:val="00094EF6"/>
    <w:rsid w:val="00096032"/>
    <w:rsid w:val="00097226"/>
    <w:rsid w:val="000B1845"/>
    <w:rsid w:val="000B38DA"/>
    <w:rsid w:val="000B75D6"/>
    <w:rsid w:val="000B7E45"/>
    <w:rsid w:val="000C0112"/>
    <w:rsid w:val="000E02FB"/>
    <w:rsid w:val="000E17F9"/>
    <w:rsid w:val="000E7E26"/>
    <w:rsid w:val="000F05A2"/>
    <w:rsid w:val="000F23B1"/>
    <w:rsid w:val="000F4E64"/>
    <w:rsid w:val="00103B8A"/>
    <w:rsid w:val="00106D36"/>
    <w:rsid w:val="00107F05"/>
    <w:rsid w:val="00114737"/>
    <w:rsid w:val="001312E8"/>
    <w:rsid w:val="001325B7"/>
    <w:rsid w:val="00134FBB"/>
    <w:rsid w:val="00135DFE"/>
    <w:rsid w:val="00140842"/>
    <w:rsid w:val="0014549C"/>
    <w:rsid w:val="00145A69"/>
    <w:rsid w:val="00146874"/>
    <w:rsid w:val="0016766C"/>
    <w:rsid w:val="0017070E"/>
    <w:rsid w:val="001779E6"/>
    <w:rsid w:val="001820D6"/>
    <w:rsid w:val="0018463B"/>
    <w:rsid w:val="00192727"/>
    <w:rsid w:val="00196AED"/>
    <w:rsid w:val="00197FE5"/>
    <w:rsid w:val="001A08E7"/>
    <w:rsid w:val="001A4001"/>
    <w:rsid w:val="001A4317"/>
    <w:rsid w:val="001B6FEC"/>
    <w:rsid w:val="001B784D"/>
    <w:rsid w:val="001C2109"/>
    <w:rsid w:val="001D1E0C"/>
    <w:rsid w:val="001D3327"/>
    <w:rsid w:val="001D7AB6"/>
    <w:rsid w:val="001E0F58"/>
    <w:rsid w:val="001E14B0"/>
    <w:rsid w:val="001F7BF3"/>
    <w:rsid w:val="00201093"/>
    <w:rsid w:val="002012F0"/>
    <w:rsid w:val="00205444"/>
    <w:rsid w:val="00212BDC"/>
    <w:rsid w:val="0022192A"/>
    <w:rsid w:val="00227053"/>
    <w:rsid w:val="0023225B"/>
    <w:rsid w:val="002324BD"/>
    <w:rsid w:val="00233E42"/>
    <w:rsid w:val="002358D8"/>
    <w:rsid w:val="00241045"/>
    <w:rsid w:val="002528C9"/>
    <w:rsid w:val="00252E33"/>
    <w:rsid w:val="002569DE"/>
    <w:rsid w:val="00257437"/>
    <w:rsid w:val="002610EB"/>
    <w:rsid w:val="00262C19"/>
    <w:rsid w:val="0026702A"/>
    <w:rsid w:val="002807AE"/>
    <w:rsid w:val="00284E29"/>
    <w:rsid w:val="002857AA"/>
    <w:rsid w:val="002934C5"/>
    <w:rsid w:val="002967D8"/>
    <w:rsid w:val="002A0207"/>
    <w:rsid w:val="002A5D04"/>
    <w:rsid w:val="002A5F38"/>
    <w:rsid w:val="002B0E9D"/>
    <w:rsid w:val="002B0EA6"/>
    <w:rsid w:val="002B7A18"/>
    <w:rsid w:val="002C264F"/>
    <w:rsid w:val="002C5E17"/>
    <w:rsid w:val="002C6653"/>
    <w:rsid w:val="002D53CF"/>
    <w:rsid w:val="002E055A"/>
    <w:rsid w:val="002E1AFB"/>
    <w:rsid w:val="002E2634"/>
    <w:rsid w:val="002E4C29"/>
    <w:rsid w:val="002F20E4"/>
    <w:rsid w:val="002F3F7D"/>
    <w:rsid w:val="002F3F8D"/>
    <w:rsid w:val="002F6A77"/>
    <w:rsid w:val="00300DA7"/>
    <w:rsid w:val="0030501D"/>
    <w:rsid w:val="00317642"/>
    <w:rsid w:val="00321925"/>
    <w:rsid w:val="00323A4D"/>
    <w:rsid w:val="00324933"/>
    <w:rsid w:val="00335475"/>
    <w:rsid w:val="00340A77"/>
    <w:rsid w:val="00343216"/>
    <w:rsid w:val="00343974"/>
    <w:rsid w:val="00346A3F"/>
    <w:rsid w:val="0035105E"/>
    <w:rsid w:val="003549EC"/>
    <w:rsid w:val="00361E4E"/>
    <w:rsid w:val="00365C8C"/>
    <w:rsid w:val="0038189B"/>
    <w:rsid w:val="00383B97"/>
    <w:rsid w:val="00386083"/>
    <w:rsid w:val="0039373B"/>
    <w:rsid w:val="0039405E"/>
    <w:rsid w:val="003A03C5"/>
    <w:rsid w:val="003A1529"/>
    <w:rsid w:val="003A3AA1"/>
    <w:rsid w:val="003A426E"/>
    <w:rsid w:val="003A7E86"/>
    <w:rsid w:val="003B08C9"/>
    <w:rsid w:val="003B27AA"/>
    <w:rsid w:val="003B4352"/>
    <w:rsid w:val="003B7B0D"/>
    <w:rsid w:val="003D0226"/>
    <w:rsid w:val="003D4D44"/>
    <w:rsid w:val="003D74E1"/>
    <w:rsid w:val="003D78C9"/>
    <w:rsid w:val="003F04E2"/>
    <w:rsid w:val="00405F7C"/>
    <w:rsid w:val="00413D04"/>
    <w:rsid w:val="004158EE"/>
    <w:rsid w:val="0041659A"/>
    <w:rsid w:val="00420111"/>
    <w:rsid w:val="0042116C"/>
    <w:rsid w:val="00433440"/>
    <w:rsid w:val="00441799"/>
    <w:rsid w:val="0044271A"/>
    <w:rsid w:val="00447F04"/>
    <w:rsid w:val="00451EED"/>
    <w:rsid w:val="004624DA"/>
    <w:rsid w:val="0046631B"/>
    <w:rsid w:val="004718F7"/>
    <w:rsid w:val="004732DB"/>
    <w:rsid w:val="004743CC"/>
    <w:rsid w:val="004743CF"/>
    <w:rsid w:val="00474E13"/>
    <w:rsid w:val="00474EDD"/>
    <w:rsid w:val="00480838"/>
    <w:rsid w:val="0049156F"/>
    <w:rsid w:val="004955EA"/>
    <w:rsid w:val="004A0F88"/>
    <w:rsid w:val="004A1B34"/>
    <w:rsid w:val="004A34A8"/>
    <w:rsid w:val="004A52B5"/>
    <w:rsid w:val="004B023F"/>
    <w:rsid w:val="004B35AB"/>
    <w:rsid w:val="004C1795"/>
    <w:rsid w:val="004C6A4D"/>
    <w:rsid w:val="004C79E0"/>
    <w:rsid w:val="004D3952"/>
    <w:rsid w:val="004D43DA"/>
    <w:rsid w:val="004D50B0"/>
    <w:rsid w:val="004E1F2B"/>
    <w:rsid w:val="004E30BD"/>
    <w:rsid w:val="004E48D2"/>
    <w:rsid w:val="004F093D"/>
    <w:rsid w:val="004F45B2"/>
    <w:rsid w:val="004F4D0F"/>
    <w:rsid w:val="004F7843"/>
    <w:rsid w:val="00502429"/>
    <w:rsid w:val="0050299C"/>
    <w:rsid w:val="00507F14"/>
    <w:rsid w:val="00515647"/>
    <w:rsid w:val="005162A6"/>
    <w:rsid w:val="0051740C"/>
    <w:rsid w:val="00520D8D"/>
    <w:rsid w:val="00536B51"/>
    <w:rsid w:val="00550AED"/>
    <w:rsid w:val="005656DA"/>
    <w:rsid w:val="00575E07"/>
    <w:rsid w:val="00577272"/>
    <w:rsid w:val="0058071E"/>
    <w:rsid w:val="0058205E"/>
    <w:rsid w:val="00583CC7"/>
    <w:rsid w:val="0058461F"/>
    <w:rsid w:val="0058614B"/>
    <w:rsid w:val="00592B64"/>
    <w:rsid w:val="00592C8D"/>
    <w:rsid w:val="005948D0"/>
    <w:rsid w:val="00596CA1"/>
    <w:rsid w:val="0059715F"/>
    <w:rsid w:val="005A1DEF"/>
    <w:rsid w:val="005A60A5"/>
    <w:rsid w:val="005B2801"/>
    <w:rsid w:val="005B579A"/>
    <w:rsid w:val="005B5E95"/>
    <w:rsid w:val="005B67A2"/>
    <w:rsid w:val="005B7FA3"/>
    <w:rsid w:val="005C1721"/>
    <w:rsid w:val="005C6E44"/>
    <w:rsid w:val="005D2CBF"/>
    <w:rsid w:val="005D42B7"/>
    <w:rsid w:val="005E28ED"/>
    <w:rsid w:val="005F101F"/>
    <w:rsid w:val="005F1461"/>
    <w:rsid w:val="00605030"/>
    <w:rsid w:val="00611234"/>
    <w:rsid w:val="006146A1"/>
    <w:rsid w:val="006166EB"/>
    <w:rsid w:val="00620243"/>
    <w:rsid w:val="006304D8"/>
    <w:rsid w:val="00630FA7"/>
    <w:rsid w:val="00642EC5"/>
    <w:rsid w:val="00643E5A"/>
    <w:rsid w:val="006460C9"/>
    <w:rsid w:val="00646450"/>
    <w:rsid w:val="00651B7E"/>
    <w:rsid w:val="00651D37"/>
    <w:rsid w:val="00654DAB"/>
    <w:rsid w:val="00660E4A"/>
    <w:rsid w:val="00663545"/>
    <w:rsid w:val="00665BF3"/>
    <w:rsid w:val="00671BD9"/>
    <w:rsid w:val="006735EF"/>
    <w:rsid w:val="0067474A"/>
    <w:rsid w:val="00674D56"/>
    <w:rsid w:val="0067602B"/>
    <w:rsid w:val="006766AA"/>
    <w:rsid w:val="0067729D"/>
    <w:rsid w:val="00682C81"/>
    <w:rsid w:val="0068664C"/>
    <w:rsid w:val="006869DB"/>
    <w:rsid w:val="006A278A"/>
    <w:rsid w:val="006A2D16"/>
    <w:rsid w:val="006A61A7"/>
    <w:rsid w:val="006A7258"/>
    <w:rsid w:val="006B10C4"/>
    <w:rsid w:val="006B1269"/>
    <w:rsid w:val="006B17ED"/>
    <w:rsid w:val="006B4774"/>
    <w:rsid w:val="006B4CF6"/>
    <w:rsid w:val="006B51FB"/>
    <w:rsid w:val="006C13E7"/>
    <w:rsid w:val="006C279A"/>
    <w:rsid w:val="006C3055"/>
    <w:rsid w:val="006C3ABB"/>
    <w:rsid w:val="006C7EC9"/>
    <w:rsid w:val="006D0FD4"/>
    <w:rsid w:val="006D272F"/>
    <w:rsid w:val="006D38CC"/>
    <w:rsid w:val="006D3B2A"/>
    <w:rsid w:val="006E4AB3"/>
    <w:rsid w:val="00704A02"/>
    <w:rsid w:val="007070ED"/>
    <w:rsid w:val="007255C4"/>
    <w:rsid w:val="00730690"/>
    <w:rsid w:val="00737A2A"/>
    <w:rsid w:val="007406CB"/>
    <w:rsid w:val="00745981"/>
    <w:rsid w:val="00750823"/>
    <w:rsid w:val="0075184C"/>
    <w:rsid w:val="00751957"/>
    <w:rsid w:val="007521F6"/>
    <w:rsid w:val="007546A3"/>
    <w:rsid w:val="0075665A"/>
    <w:rsid w:val="00767BC7"/>
    <w:rsid w:val="007729B2"/>
    <w:rsid w:val="00776555"/>
    <w:rsid w:val="00781874"/>
    <w:rsid w:val="00784392"/>
    <w:rsid w:val="00785842"/>
    <w:rsid w:val="00796A02"/>
    <w:rsid w:val="007970F5"/>
    <w:rsid w:val="00797994"/>
    <w:rsid w:val="007A313A"/>
    <w:rsid w:val="007A44F3"/>
    <w:rsid w:val="007C246F"/>
    <w:rsid w:val="007D3D14"/>
    <w:rsid w:val="007D56C3"/>
    <w:rsid w:val="007D5C6F"/>
    <w:rsid w:val="007D6355"/>
    <w:rsid w:val="007E0DEF"/>
    <w:rsid w:val="007E7162"/>
    <w:rsid w:val="007E7E8D"/>
    <w:rsid w:val="007F4090"/>
    <w:rsid w:val="007F7753"/>
    <w:rsid w:val="0080281F"/>
    <w:rsid w:val="0081175D"/>
    <w:rsid w:val="00814C0C"/>
    <w:rsid w:val="00826920"/>
    <w:rsid w:val="008269D9"/>
    <w:rsid w:val="00832A6F"/>
    <w:rsid w:val="00832F96"/>
    <w:rsid w:val="00834344"/>
    <w:rsid w:val="00834D5B"/>
    <w:rsid w:val="008351F1"/>
    <w:rsid w:val="0083769D"/>
    <w:rsid w:val="0083792D"/>
    <w:rsid w:val="0084451B"/>
    <w:rsid w:val="008462C9"/>
    <w:rsid w:val="0084752A"/>
    <w:rsid w:val="00854ECF"/>
    <w:rsid w:val="00855253"/>
    <w:rsid w:val="0085716A"/>
    <w:rsid w:val="00857588"/>
    <w:rsid w:val="00857CAE"/>
    <w:rsid w:val="00870D79"/>
    <w:rsid w:val="00876AC1"/>
    <w:rsid w:val="00877A49"/>
    <w:rsid w:val="00880867"/>
    <w:rsid w:val="008856D1"/>
    <w:rsid w:val="008A0315"/>
    <w:rsid w:val="008A2108"/>
    <w:rsid w:val="008B6128"/>
    <w:rsid w:val="008B68C9"/>
    <w:rsid w:val="008C2A7B"/>
    <w:rsid w:val="008C484D"/>
    <w:rsid w:val="008D5399"/>
    <w:rsid w:val="008D6E70"/>
    <w:rsid w:val="008D7897"/>
    <w:rsid w:val="008D7A30"/>
    <w:rsid w:val="008E0486"/>
    <w:rsid w:val="008E5E7B"/>
    <w:rsid w:val="008E67AA"/>
    <w:rsid w:val="008E79A4"/>
    <w:rsid w:val="008E7A22"/>
    <w:rsid w:val="008F2CC7"/>
    <w:rsid w:val="008F398D"/>
    <w:rsid w:val="008F690D"/>
    <w:rsid w:val="009031E9"/>
    <w:rsid w:val="00913095"/>
    <w:rsid w:val="009148F4"/>
    <w:rsid w:val="00916079"/>
    <w:rsid w:val="00916F50"/>
    <w:rsid w:val="009215DF"/>
    <w:rsid w:val="00921A0B"/>
    <w:rsid w:val="00922181"/>
    <w:rsid w:val="00924EC6"/>
    <w:rsid w:val="00943919"/>
    <w:rsid w:val="00947E31"/>
    <w:rsid w:val="00950706"/>
    <w:rsid w:val="00952C05"/>
    <w:rsid w:val="0095482A"/>
    <w:rsid w:val="009603A5"/>
    <w:rsid w:val="00963A6F"/>
    <w:rsid w:val="00966BD5"/>
    <w:rsid w:val="00967873"/>
    <w:rsid w:val="00975362"/>
    <w:rsid w:val="009756FE"/>
    <w:rsid w:val="009838AD"/>
    <w:rsid w:val="009927E5"/>
    <w:rsid w:val="0099285F"/>
    <w:rsid w:val="00993104"/>
    <w:rsid w:val="00993F05"/>
    <w:rsid w:val="00997343"/>
    <w:rsid w:val="009A1783"/>
    <w:rsid w:val="009A4776"/>
    <w:rsid w:val="009B12B7"/>
    <w:rsid w:val="009B13EA"/>
    <w:rsid w:val="009B1AA9"/>
    <w:rsid w:val="009B7AC6"/>
    <w:rsid w:val="009C306B"/>
    <w:rsid w:val="009C3441"/>
    <w:rsid w:val="009C5E9F"/>
    <w:rsid w:val="009C697E"/>
    <w:rsid w:val="009D47C6"/>
    <w:rsid w:val="009D5B25"/>
    <w:rsid w:val="009D5FDB"/>
    <w:rsid w:val="009D7561"/>
    <w:rsid w:val="009D7968"/>
    <w:rsid w:val="009E7A15"/>
    <w:rsid w:val="009F5D92"/>
    <w:rsid w:val="009F6BED"/>
    <w:rsid w:val="00A00D0C"/>
    <w:rsid w:val="00A01A3F"/>
    <w:rsid w:val="00A01ADF"/>
    <w:rsid w:val="00A02583"/>
    <w:rsid w:val="00A13A33"/>
    <w:rsid w:val="00A31C54"/>
    <w:rsid w:val="00A3564B"/>
    <w:rsid w:val="00A41EA5"/>
    <w:rsid w:val="00A423E5"/>
    <w:rsid w:val="00A43768"/>
    <w:rsid w:val="00A4584B"/>
    <w:rsid w:val="00A46587"/>
    <w:rsid w:val="00A51FF1"/>
    <w:rsid w:val="00A6392F"/>
    <w:rsid w:val="00A66797"/>
    <w:rsid w:val="00A77A87"/>
    <w:rsid w:val="00A8671A"/>
    <w:rsid w:val="00A8790F"/>
    <w:rsid w:val="00A927CC"/>
    <w:rsid w:val="00A93B1E"/>
    <w:rsid w:val="00A95B5A"/>
    <w:rsid w:val="00AA0711"/>
    <w:rsid w:val="00AA7E2D"/>
    <w:rsid w:val="00AB596C"/>
    <w:rsid w:val="00AC2FCC"/>
    <w:rsid w:val="00AC3983"/>
    <w:rsid w:val="00AD189F"/>
    <w:rsid w:val="00AE706F"/>
    <w:rsid w:val="00AE79AF"/>
    <w:rsid w:val="00AF5BE4"/>
    <w:rsid w:val="00B06233"/>
    <w:rsid w:val="00B131B8"/>
    <w:rsid w:val="00B1549F"/>
    <w:rsid w:val="00B21E8E"/>
    <w:rsid w:val="00B33CDC"/>
    <w:rsid w:val="00B41B24"/>
    <w:rsid w:val="00B471C4"/>
    <w:rsid w:val="00B60F2D"/>
    <w:rsid w:val="00B61D32"/>
    <w:rsid w:val="00B63A0D"/>
    <w:rsid w:val="00B70171"/>
    <w:rsid w:val="00B92834"/>
    <w:rsid w:val="00B94C5A"/>
    <w:rsid w:val="00B95218"/>
    <w:rsid w:val="00BA61DE"/>
    <w:rsid w:val="00BB35CE"/>
    <w:rsid w:val="00BB4B9B"/>
    <w:rsid w:val="00BC13D4"/>
    <w:rsid w:val="00BC1E4F"/>
    <w:rsid w:val="00BC2046"/>
    <w:rsid w:val="00BC31F6"/>
    <w:rsid w:val="00BC3556"/>
    <w:rsid w:val="00BC7DB9"/>
    <w:rsid w:val="00BD1DA6"/>
    <w:rsid w:val="00BD6A57"/>
    <w:rsid w:val="00BD729D"/>
    <w:rsid w:val="00BE4251"/>
    <w:rsid w:val="00BE4DA1"/>
    <w:rsid w:val="00BF30F4"/>
    <w:rsid w:val="00BF42A5"/>
    <w:rsid w:val="00BF514E"/>
    <w:rsid w:val="00BF6A8D"/>
    <w:rsid w:val="00C04BC9"/>
    <w:rsid w:val="00C04EF8"/>
    <w:rsid w:val="00C07F9D"/>
    <w:rsid w:val="00C101B6"/>
    <w:rsid w:val="00C1449C"/>
    <w:rsid w:val="00C211B8"/>
    <w:rsid w:val="00C21BC5"/>
    <w:rsid w:val="00C25619"/>
    <w:rsid w:val="00C32A50"/>
    <w:rsid w:val="00C35CA6"/>
    <w:rsid w:val="00C3757F"/>
    <w:rsid w:val="00C43930"/>
    <w:rsid w:val="00C55045"/>
    <w:rsid w:val="00C6390B"/>
    <w:rsid w:val="00C650AB"/>
    <w:rsid w:val="00C743DD"/>
    <w:rsid w:val="00C75CD0"/>
    <w:rsid w:val="00C80B14"/>
    <w:rsid w:val="00C9669D"/>
    <w:rsid w:val="00CA3E63"/>
    <w:rsid w:val="00CB5646"/>
    <w:rsid w:val="00CB5EFF"/>
    <w:rsid w:val="00CB6BD3"/>
    <w:rsid w:val="00CC3657"/>
    <w:rsid w:val="00CC4838"/>
    <w:rsid w:val="00CC50DD"/>
    <w:rsid w:val="00CD4283"/>
    <w:rsid w:val="00CE0498"/>
    <w:rsid w:val="00CE0CE4"/>
    <w:rsid w:val="00CF2086"/>
    <w:rsid w:val="00CF5B6C"/>
    <w:rsid w:val="00D00BD8"/>
    <w:rsid w:val="00D012D8"/>
    <w:rsid w:val="00D03F9E"/>
    <w:rsid w:val="00D0539C"/>
    <w:rsid w:val="00D13406"/>
    <w:rsid w:val="00D16576"/>
    <w:rsid w:val="00D22842"/>
    <w:rsid w:val="00D25309"/>
    <w:rsid w:val="00D25A4C"/>
    <w:rsid w:val="00D32065"/>
    <w:rsid w:val="00D323F5"/>
    <w:rsid w:val="00D347D6"/>
    <w:rsid w:val="00D42C4B"/>
    <w:rsid w:val="00D43E3F"/>
    <w:rsid w:val="00D5733B"/>
    <w:rsid w:val="00D659AE"/>
    <w:rsid w:val="00D7158C"/>
    <w:rsid w:val="00D71802"/>
    <w:rsid w:val="00D731C2"/>
    <w:rsid w:val="00D734BF"/>
    <w:rsid w:val="00D747F4"/>
    <w:rsid w:val="00D75251"/>
    <w:rsid w:val="00D77C61"/>
    <w:rsid w:val="00D80ECF"/>
    <w:rsid w:val="00D922E3"/>
    <w:rsid w:val="00DA31E4"/>
    <w:rsid w:val="00DB3241"/>
    <w:rsid w:val="00DB77EB"/>
    <w:rsid w:val="00DC0348"/>
    <w:rsid w:val="00DC11B6"/>
    <w:rsid w:val="00DC6888"/>
    <w:rsid w:val="00DF1ED4"/>
    <w:rsid w:val="00E00BA4"/>
    <w:rsid w:val="00E07E8F"/>
    <w:rsid w:val="00E112BF"/>
    <w:rsid w:val="00E13DC4"/>
    <w:rsid w:val="00E20FBF"/>
    <w:rsid w:val="00E35853"/>
    <w:rsid w:val="00E40416"/>
    <w:rsid w:val="00E43CC5"/>
    <w:rsid w:val="00E45DC9"/>
    <w:rsid w:val="00E46AE1"/>
    <w:rsid w:val="00E510AA"/>
    <w:rsid w:val="00E53AD3"/>
    <w:rsid w:val="00E5455C"/>
    <w:rsid w:val="00E54AB8"/>
    <w:rsid w:val="00E558BB"/>
    <w:rsid w:val="00E61FC8"/>
    <w:rsid w:val="00E641CC"/>
    <w:rsid w:val="00E77DD1"/>
    <w:rsid w:val="00E77FF0"/>
    <w:rsid w:val="00E80FC2"/>
    <w:rsid w:val="00E824E8"/>
    <w:rsid w:val="00E87CDC"/>
    <w:rsid w:val="00E9340A"/>
    <w:rsid w:val="00E94143"/>
    <w:rsid w:val="00E9557E"/>
    <w:rsid w:val="00EA53AF"/>
    <w:rsid w:val="00EA589D"/>
    <w:rsid w:val="00EB48E6"/>
    <w:rsid w:val="00EC0B99"/>
    <w:rsid w:val="00ED1ACD"/>
    <w:rsid w:val="00ED1F86"/>
    <w:rsid w:val="00ED4B26"/>
    <w:rsid w:val="00EE2280"/>
    <w:rsid w:val="00EE424D"/>
    <w:rsid w:val="00EE49A4"/>
    <w:rsid w:val="00EF0BF0"/>
    <w:rsid w:val="00EF1B83"/>
    <w:rsid w:val="00EF6774"/>
    <w:rsid w:val="00F00391"/>
    <w:rsid w:val="00F0133E"/>
    <w:rsid w:val="00F050ED"/>
    <w:rsid w:val="00F06719"/>
    <w:rsid w:val="00F10BF6"/>
    <w:rsid w:val="00F12553"/>
    <w:rsid w:val="00F13E1C"/>
    <w:rsid w:val="00F255F6"/>
    <w:rsid w:val="00F27766"/>
    <w:rsid w:val="00F3143A"/>
    <w:rsid w:val="00F5365C"/>
    <w:rsid w:val="00F55EF4"/>
    <w:rsid w:val="00F60C79"/>
    <w:rsid w:val="00F636A3"/>
    <w:rsid w:val="00F66FF8"/>
    <w:rsid w:val="00F7334D"/>
    <w:rsid w:val="00F74F80"/>
    <w:rsid w:val="00F8209C"/>
    <w:rsid w:val="00F850E0"/>
    <w:rsid w:val="00F85A2C"/>
    <w:rsid w:val="00F93025"/>
    <w:rsid w:val="00F966CD"/>
    <w:rsid w:val="00F96CBE"/>
    <w:rsid w:val="00F973AE"/>
    <w:rsid w:val="00F97F3C"/>
    <w:rsid w:val="00FA5F80"/>
    <w:rsid w:val="00FA6C81"/>
    <w:rsid w:val="00FB019A"/>
    <w:rsid w:val="00FB01C6"/>
    <w:rsid w:val="00FB3E42"/>
    <w:rsid w:val="00FB3F88"/>
    <w:rsid w:val="00FB484F"/>
    <w:rsid w:val="00FC0B0F"/>
    <w:rsid w:val="00FC7D53"/>
    <w:rsid w:val="00FE6531"/>
    <w:rsid w:val="00FE790D"/>
    <w:rsid w:val="00FF3921"/>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3D4189"/>
  <w15:docId w15:val="{3DBD59F1-B8ED-491E-AA9E-ED85DE0D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966B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460"/>
    <w:pPr>
      <w:spacing w:after="0" w:line="240" w:lineRule="auto"/>
    </w:pPr>
    <w:rPr>
      <w:rFonts w:ascii="Tahoma" w:hAnsi="Tahoma" w:cs="Tahoma"/>
      <w:sz w:val="16"/>
      <w:szCs w:val="16"/>
    </w:rPr>
  </w:style>
  <w:style w:type="character" w:customStyle="1" w:styleId="a4">
    <w:name w:val="批注框文本 字符"/>
    <w:basedOn w:val="a0"/>
    <w:link w:val="a3"/>
    <w:uiPriority w:val="99"/>
    <w:semiHidden/>
    <w:rsid w:val="00061460"/>
    <w:rPr>
      <w:rFonts w:ascii="Tahoma" w:hAnsi="Tahoma" w:cs="Tahoma"/>
      <w:sz w:val="16"/>
      <w:szCs w:val="16"/>
    </w:rPr>
  </w:style>
  <w:style w:type="table" w:styleId="a5">
    <w:name w:val="Table Grid"/>
    <w:basedOn w:val="a1"/>
    <w:uiPriority w:val="59"/>
    <w:rsid w:val="008D6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966BD5"/>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026936"/>
    <w:pPr>
      <w:ind w:left="720"/>
      <w:contextualSpacing/>
    </w:pPr>
  </w:style>
  <w:style w:type="character" w:styleId="a7">
    <w:name w:val="Hyperlink"/>
    <w:rsid w:val="00B471C4"/>
    <w:rPr>
      <w:color w:val="000080"/>
      <w:u w:val="single"/>
    </w:rPr>
  </w:style>
  <w:style w:type="paragraph" w:customStyle="1" w:styleId="AuthorList">
    <w:name w:val="Author List"/>
    <w:basedOn w:val="a"/>
    <w:rsid w:val="00B471C4"/>
    <w:pPr>
      <w:suppressAutoHyphens/>
      <w:spacing w:after="0" w:line="240" w:lineRule="auto"/>
    </w:pPr>
    <w:rPr>
      <w:rFonts w:ascii="Times New Roman" w:eastAsia="Times New Roman" w:hAnsi="Times New Roman" w:cs="Times New Roman"/>
      <w:kern w:val="1"/>
      <w:sz w:val="24"/>
      <w:szCs w:val="24"/>
      <w:lang w:val="it-IT" w:eastAsia="ar-SA"/>
    </w:rPr>
  </w:style>
  <w:style w:type="paragraph" w:customStyle="1" w:styleId="MDPI13authornames">
    <w:name w:val="MDPI_1.3_authornames"/>
    <w:basedOn w:val="a"/>
    <w:next w:val="a"/>
    <w:qFormat/>
    <w:rsid w:val="00B471C4"/>
    <w:pPr>
      <w:adjustRightInd w:val="0"/>
      <w:snapToGrid w:val="0"/>
      <w:spacing w:after="120" w:line="260" w:lineRule="atLeast"/>
    </w:pPr>
    <w:rPr>
      <w:rFonts w:ascii="Palatino Linotype" w:eastAsia="Times New Roman" w:hAnsi="Palatino Linotype" w:cs="Times New Roman"/>
      <w:b/>
      <w:color w:val="000000"/>
      <w:sz w:val="20"/>
      <w:lang w:eastAsia="de-DE" w:bidi="en-US"/>
    </w:rPr>
  </w:style>
  <w:style w:type="paragraph" w:customStyle="1" w:styleId="MDPI16affiliation">
    <w:name w:val="MDPI_1.6_affiliation"/>
    <w:basedOn w:val="a"/>
    <w:qFormat/>
    <w:rsid w:val="00B471C4"/>
    <w:pPr>
      <w:adjustRightInd w:val="0"/>
      <w:snapToGrid w:val="0"/>
      <w:spacing w:after="0" w:line="200" w:lineRule="atLeast"/>
      <w:ind w:left="311" w:hanging="198"/>
    </w:pPr>
    <w:rPr>
      <w:rFonts w:ascii="Palatino Linotype" w:eastAsia="Times New Roman" w:hAnsi="Palatino Linotype" w:cs="Times New Roman"/>
      <w:color w:val="000000"/>
      <w:sz w:val="18"/>
      <w:szCs w:val="18"/>
      <w:lang w:eastAsia="de-DE" w:bidi="en-US"/>
    </w:rPr>
  </w:style>
  <w:style w:type="character" w:styleId="a8">
    <w:name w:val="FollowedHyperlink"/>
    <w:basedOn w:val="a0"/>
    <w:uiPriority w:val="99"/>
    <w:semiHidden/>
    <w:unhideWhenUsed/>
    <w:rsid w:val="00776555"/>
    <w:rPr>
      <w:color w:val="800080" w:themeColor="followedHyperlink"/>
      <w:u w:val="single"/>
    </w:rPr>
  </w:style>
  <w:style w:type="paragraph" w:styleId="a9">
    <w:name w:val="Normal (Web)"/>
    <w:basedOn w:val="a"/>
    <w:uiPriority w:val="99"/>
    <w:unhideWhenUsed/>
    <w:rsid w:val="00257437"/>
    <w:pPr>
      <w:spacing w:before="100" w:beforeAutospacing="1" w:after="100" w:afterAutospacing="1" w:line="240" w:lineRule="auto"/>
    </w:pPr>
    <w:rPr>
      <w:rFonts w:ascii="Times" w:hAnsi="Times" w:cs="Times New Roman"/>
      <w:sz w:val="20"/>
      <w:szCs w:val="20"/>
      <w:lang w:val="it-IT" w:eastAsia="it-IT"/>
    </w:rPr>
  </w:style>
  <w:style w:type="paragraph" w:styleId="aa">
    <w:name w:val="Revision"/>
    <w:hidden/>
    <w:uiPriority w:val="99"/>
    <w:semiHidden/>
    <w:rsid w:val="009F6BED"/>
    <w:pPr>
      <w:spacing w:after="0" w:line="240" w:lineRule="auto"/>
    </w:pPr>
  </w:style>
  <w:style w:type="paragraph" w:customStyle="1" w:styleId="EndNoteBibliographyTitle">
    <w:name w:val="EndNote Bibliography Title"/>
    <w:basedOn w:val="a"/>
    <w:rsid w:val="0095482A"/>
    <w:pPr>
      <w:spacing w:after="0"/>
      <w:jc w:val="center"/>
    </w:pPr>
    <w:rPr>
      <w:rFonts w:ascii="Calibri" w:hAnsi="Calibri"/>
    </w:rPr>
  </w:style>
  <w:style w:type="paragraph" w:customStyle="1" w:styleId="EndNoteBibliography">
    <w:name w:val="EndNote Bibliography"/>
    <w:basedOn w:val="a"/>
    <w:rsid w:val="0095482A"/>
    <w:pPr>
      <w:spacing w:line="240" w:lineRule="auto"/>
    </w:pPr>
    <w:rPr>
      <w:rFonts w:ascii="Calibri" w:hAnsi="Calibri"/>
    </w:rPr>
  </w:style>
  <w:style w:type="character" w:styleId="ab">
    <w:name w:val="annotation reference"/>
    <w:basedOn w:val="a0"/>
    <w:uiPriority w:val="99"/>
    <w:unhideWhenUsed/>
    <w:rsid w:val="004D43DA"/>
    <w:rPr>
      <w:sz w:val="16"/>
      <w:szCs w:val="16"/>
    </w:rPr>
  </w:style>
  <w:style w:type="paragraph" w:styleId="ac">
    <w:name w:val="annotation text"/>
    <w:basedOn w:val="a"/>
    <w:link w:val="ad"/>
    <w:uiPriority w:val="99"/>
    <w:unhideWhenUsed/>
    <w:qFormat/>
    <w:rsid w:val="004D43DA"/>
    <w:pPr>
      <w:spacing w:line="240" w:lineRule="auto"/>
    </w:pPr>
    <w:rPr>
      <w:sz w:val="20"/>
      <w:szCs w:val="20"/>
    </w:rPr>
  </w:style>
  <w:style w:type="character" w:customStyle="1" w:styleId="ad">
    <w:name w:val="批注文字 字符"/>
    <w:basedOn w:val="a0"/>
    <w:link w:val="ac"/>
    <w:uiPriority w:val="99"/>
    <w:qFormat/>
    <w:rsid w:val="004D43DA"/>
    <w:rPr>
      <w:sz w:val="20"/>
      <w:szCs w:val="20"/>
    </w:rPr>
  </w:style>
  <w:style w:type="paragraph" w:styleId="ae">
    <w:name w:val="annotation subject"/>
    <w:basedOn w:val="ac"/>
    <w:next w:val="ac"/>
    <w:link w:val="af"/>
    <w:uiPriority w:val="99"/>
    <w:semiHidden/>
    <w:unhideWhenUsed/>
    <w:rsid w:val="004D43DA"/>
    <w:rPr>
      <w:b/>
      <w:bCs/>
    </w:rPr>
  </w:style>
  <w:style w:type="character" w:customStyle="1" w:styleId="af">
    <w:name w:val="批注主题 字符"/>
    <w:basedOn w:val="ad"/>
    <w:link w:val="ae"/>
    <w:uiPriority w:val="99"/>
    <w:semiHidden/>
    <w:rsid w:val="004D43DA"/>
    <w:rPr>
      <w:b/>
      <w:bCs/>
      <w:sz w:val="20"/>
      <w:szCs w:val="20"/>
    </w:rPr>
  </w:style>
  <w:style w:type="paragraph" w:styleId="af0">
    <w:name w:val="header"/>
    <w:basedOn w:val="a"/>
    <w:link w:val="af1"/>
    <w:uiPriority w:val="99"/>
    <w:unhideWhenUsed/>
    <w:rsid w:val="00E20FBF"/>
    <w:pPr>
      <w:tabs>
        <w:tab w:val="center" w:pos="4819"/>
        <w:tab w:val="right" w:pos="9638"/>
      </w:tabs>
      <w:spacing w:after="0" w:line="240" w:lineRule="auto"/>
    </w:pPr>
  </w:style>
  <w:style w:type="character" w:customStyle="1" w:styleId="af1">
    <w:name w:val="页眉 字符"/>
    <w:basedOn w:val="a0"/>
    <w:link w:val="af0"/>
    <w:uiPriority w:val="99"/>
    <w:rsid w:val="00E20FBF"/>
  </w:style>
  <w:style w:type="character" w:styleId="af2">
    <w:name w:val="page number"/>
    <w:basedOn w:val="a0"/>
    <w:uiPriority w:val="99"/>
    <w:semiHidden/>
    <w:unhideWhenUsed/>
    <w:rsid w:val="00E20FBF"/>
  </w:style>
  <w:style w:type="paragraph" w:styleId="af3">
    <w:name w:val="footer"/>
    <w:basedOn w:val="a"/>
    <w:link w:val="af4"/>
    <w:uiPriority w:val="99"/>
    <w:unhideWhenUsed/>
    <w:rsid w:val="00880867"/>
    <w:pPr>
      <w:tabs>
        <w:tab w:val="center" w:pos="4153"/>
        <w:tab w:val="right" w:pos="8306"/>
      </w:tabs>
      <w:snapToGrid w:val="0"/>
      <w:spacing w:line="240" w:lineRule="auto"/>
    </w:pPr>
    <w:rPr>
      <w:sz w:val="18"/>
      <w:szCs w:val="18"/>
    </w:rPr>
  </w:style>
  <w:style w:type="character" w:customStyle="1" w:styleId="af4">
    <w:name w:val="页脚 字符"/>
    <w:basedOn w:val="a0"/>
    <w:link w:val="af3"/>
    <w:uiPriority w:val="99"/>
    <w:rsid w:val="00880867"/>
    <w:rPr>
      <w:sz w:val="18"/>
      <w:szCs w:val="18"/>
    </w:rPr>
  </w:style>
  <w:style w:type="paragraph" w:customStyle="1" w:styleId="1">
    <w:name w:val="正文1"/>
    <w:uiPriority w:val="99"/>
    <w:rsid w:val="00880867"/>
    <w:pPr>
      <w:spacing w:after="0"/>
    </w:pPr>
    <w:rPr>
      <w:rFonts w:ascii="Arial" w:hAnsi="Arial" w:cs="Arial"/>
      <w:color w:val="000000"/>
      <w:szCs w:val="20"/>
      <w:lang w:val="pl-PL" w:eastAsia="pl-PL"/>
    </w:rPr>
  </w:style>
  <w:style w:type="character" w:customStyle="1" w:styleId="10">
    <w:name w:val="批注文字 字符1"/>
    <w:basedOn w:val="a0"/>
    <w:uiPriority w:val="99"/>
    <w:qFormat/>
    <w:rsid w:val="00880867"/>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675">
      <w:bodyDiv w:val="1"/>
      <w:marLeft w:val="0"/>
      <w:marRight w:val="0"/>
      <w:marTop w:val="0"/>
      <w:marBottom w:val="0"/>
      <w:divBdr>
        <w:top w:val="none" w:sz="0" w:space="0" w:color="auto"/>
        <w:left w:val="none" w:sz="0" w:space="0" w:color="auto"/>
        <w:bottom w:val="none" w:sz="0" w:space="0" w:color="auto"/>
        <w:right w:val="none" w:sz="0" w:space="0" w:color="auto"/>
      </w:divBdr>
    </w:div>
    <w:div w:id="71657776">
      <w:bodyDiv w:val="1"/>
      <w:marLeft w:val="0"/>
      <w:marRight w:val="0"/>
      <w:marTop w:val="0"/>
      <w:marBottom w:val="0"/>
      <w:divBdr>
        <w:top w:val="none" w:sz="0" w:space="0" w:color="auto"/>
        <w:left w:val="none" w:sz="0" w:space="0" w:color="auto"/>
        <w:bottom w:val="none" w:sz="0" w:space="0" w:color="auto"/>
        <w:right w:val="none" w:sz="0" w:space="0" w:color="auto"/>
      </w:divBdr>
    </w:div>
    <w:div w:id="168103220">
      <w:bodyDiv w:val="1"/>
      <w:marLeft w:val="0"/>
      <w:marRight w:val="0"/>
      <w:marTop w:val="0"/>
      <w:marBottom w:val="0"/>
      <w:divBdr>
        <w:top w:val="none" w:sz="0" w:space="0" w:color="auto"/>
        <w:left w:val="none" w:sz="0" w:space="0" w:color="auto"/>
        <w:bottom w:val="none" w:sz="0" w:space="0" w:color="auto"/>
        <w:right w:val="none" w:sz="0" w:space="0" w:color="auto"/>
      </w:divBdr>
    </w:div>
    <w:div w:id="294875789">
      <w:bodyDiv w:val="1"/>
      <w:marLeft w:val="0"/>
      <w:marRight w:val="0"/>
      <w:marTop w:val="0"/>
      <w:marBottom w:val="0"/>
      <w:divBdr>
        <w:top w:val="none" w:sz="0" w:space="0" w:color="auto"/>
        <w:left w:val="none" w:sz="0" w:space="0" w:color="auto"/>
        <w:bottom w:val="none" w:sz="0" w:space="0" w:color="auto"/>
        <w:right w:val="none" w:sz="0" w:space="0" w:color="auto"/>
      </w:divBdr>
      <w:divsChild>
        <w:div w:id="670834160">
          <w:marLeft w:val="0"/>
          <w:marRight w:val="0"/>
          <w:marTop w:val="0"/>
          <w:marBottom w:val="0"/>
          <w:divBdr>
            <w:top w:val="none" w:sz="0" w:space="0" w:color="auto"/>
            <w:left w:val="none" w:sz="0" w:space="0" w:color="auto"/>
            <w:bottom w:val="none" w:sz="0" w:space="0" w:color="auto"/>
            <w:right w:val="none" w:sz="0" w:space="0" w:color="auto"/>
          </w:divBdr>
          <w:divsChild>
            <w:div w:id="860439351">
              <w:marLeft w:val="0"/>
              <w:marRight w:val="0"/>
              <w:marTop w:val="0"/>
              <w:marBottom w:val="0"/>
              <w:divBdr>
                <w:top w:val="none" w:sz="0" w:space="0" w:color="auto"/>
                <w:left w:val="none" w:sz="0" w:space="0" w:color="auto"/>
                <w:bottom w:val="none" w:sz="0" w:space="0" w:color="auto"/>
                <w:right w:val="none" w:sz="0" w:space="0" w:color="auto"/>
              </w:divBdr>
              <w:divsChild>
                <w:div w:id="1066340051">
                  <w:marLeft w:val="0"/>
                  <w:marRight w:val="0"/>
                  <w:marTop w:val="0"/>
                  <w:marBottom w:val="0"/>
                  <w:divBdr>
                    <w:top w:val="none" w:sz="0" w:space="0" w:color="auto"/>
                    <w:left w:val="none" w:sz="0" w:space="0" w:color="auto"/>
                    <w:bottom w:val="none" w:sz="0" w:space="0" w:color="auto"/>
                    <w:right w:val="none" w:sz="0" w:space="0" w:color="auto"/>
                  </w:divBdr>
                  <w:divsChild>
                    <w:div w:id="18961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3272">
      <w:bodyDiv w:val="1"/>
      <w:marLeft w:val="0"/>
      <w:marRight w:val="0"/>
      <w:marTop w:val="0"/>
      <w:marBottom w:val="0"/>
      <w:divBdr>
        <w:top w:val="none" w:sz="0" w:space="0" w:color="auto"/>
        <w:left w:val="none" w:sz="0" w:space="0" w:color="auto"/>
        <w:bottom w:val="none" w:sz="0" w:space="0" w:color="auto"/>
        <w:right w:val="none" w:sz="0" w:space="0" w:color="auto"/>
      </w:divBdr>
    </w:div>
    <w:div w:id="513037560">
      <w:bodyDiv w:val="1"/>
      <w:marLeft w:val="0"/>
      <w:marRight w:val="0"/>
      <w:marTop w:val="0"/>
      <w:marBottom w:val="0"/>
      <w:divBdr>
        <w:top w:val="none" w:sz="0" w:space="0" w:color="auto"/>
        <w:left w:val="none" w:sz="0" w:space="0" w:color="auto"/>
        <w:bottom w:val="none" w:sz="0" w:space="0" w:color="auto"/>
        <w:right w:val="none" w:sz="0" w:space="0" w:color="auto"/>
      </w:divBdr>
      <w:divsChild>
        <w:div w:id="1943681929">
          <w:marLeft w:val="0"/>
          <w:marRight w:val="0"/>
          <w:marTop w:val="0"/>
          <w:marBottom w:val="0"/>
          <w:divBdr>
            <w:top w:val="none" w:sz="0" w:space="0" w:color="auto"/>
            <w:left w:val="none" w:sz="0" w:space="0" w:color="auto"/>
            <w:bottom w:val="none" w:sz="0" w:space="0" w:color="auto"/>
            <w:right w:val="none" w:sz="0" w:space="0" w:color="auto"/>
          </w:divBdr>
          <w:divsChild>
            <w:div w:id="936328603">
              <w:marLeft w:val="0"/>
              <w:marRight w:val="0"/>
              <w:marTop w:val="0"/>
              <w:marBottom w:val="0"/>
              <w:divBdr>
                <w:top w:val="none" w:sz="0" w:space="0" w:color="auto"/>
                <w:left w:val="none" w:sz="0" w:space="0" w:color="auto"/>
                <w:bottom w:val="none" w:sz="0" w:space="0" w:color="auto"/>
                <w:right w:val="none" w:sz="0" w:space="0" w:color="auto"/>
              </w:divBdr>
              <w:divsChild>
                <w:div w:id="1936162199">
                  <w:marLeft w:val="0"/>
                  <w:marRight w:val="0"/>
                  <w:marTop w:val="0"/>
                  <w:marBottom w:val="0"/>
                  <w:divBdr>
                    <w:top w:val="none" w:sz="0" w:space="0" w:color="auto"/>
                    <w:left w:val="none" w:sz="0" w:space="0" w:color="auto"/>
                    <w:bottom w:val="none" w:sz="0" w:space="0" w:color="auto"/>
                    <w:right w:val="none" w:sz="0" w:space="0" w:color="auto"/>
                  </w:divBdr>
                  <w:divsChild>
                    <w:div w:id="8053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41592">
      <w:bodyDiv w:val="1"/>
      <w:marLeft w:val="0"/>
      <w:marRight w:val="0"/>
      <w:marTop w:val="0"/>
      <w:marBottom w:val="0"/>
      <w:divBdr>
        <w:top w:val="none" w:sz="0" w:space="0" w:color="auto"/>
        <w:left w:val="none" w:sz="0" w:space="0" w:color="auto"/>
        <w:bottom w:val="none" w:sz="0" w:space="0" w:color="auto"/>
        <w:right w:val="none" w:sz="0" w:space="0" w:color="auto"/>
      </w:divBdr>
    </w:div>
    <w:div w:id="761218969">
      <w:bodyDiv w:val="1"/>
      <w:marLeft w:val="0"/>
      <w:marRight w:val="0"/>
      <w:marTop w:val="0"/>
      <w:marBottom w:val="0"/>
      <w:divBdr>
        <w:top w:val="none" w:sz="0" w:space="0" w:color="auto"/>
        <w:left w:val="none" w:sz="0" w:space="0" w:color="auto"/>
        <w:bottom w:val="none" w:sz="0" w:space="0" w:color="auto"/>
        <w:right w:val="none" w:sz="0" w:space="0" w:color="auto"/>
      </w:divBdr>
    </w:div>
    <w:div w:id="1143110936">
      <w:bodyDiv w:val="1"/>
      <w:marLeft w:val="0"/>
      <w:marRight w:val="0"/>
      <w:marTop w:val="0"/>
      <w:marBottom w:val="0"/>
      <w:divBdr>
        <w:top w:val="none" w:sz="0" w:space="0" w:color="auto"/>
        <w:left w:val="none" w:sz="0" w:space="0" w:color="auto"/>
        <w:bottom w:val="none" w:sz="0" w:space="0" w:color="auto"/>
        <w:right w:val="none" w:sz="0" w:space="0" w:color="auto"/>
      </w:divBdr>
      <w:divsChild>
        <w:div w:id="501817715">
          <w:marLeft w:val="0"/>
          <w:marRight w:val="0"/>
          <w:marTop w:val="0"/>
          <w:marBottom w:val="0"/>
          <w:divBdr>
            <w:top w:val="none" w:sz="0" w:space="0" w:color="auto"/>
            <w:left w:val="none" w:sz="0" w:space="0" w:color="auto"/>
            <w:bottom w:val="none" w:sz="0" w:space="0" w:color="auto"/>
            <w:right w:val="none" w:sz="0" w:space="0" w:color="auto"/>
          </w:divBdr>
          <w:divsChild>
            <w:div w:id="1077751372">
              <w:marLeft w:val="0"/>
              <w:marRight w:val="0"/>
              <w:marTop w:val="0"/>
              <w:marBottom w:val="0"/>
              <w:divBdr>
                <w:top w:val="none" w:sz="0" w:space="0" w:color="auto"/>
                <w:left w:val="none" w:sz="0" w:space="0" w:color="auto"/>
                <w:bottom w:val="none" w:sz="0" w:space="0" w:color="auto"/>
                <w:right w:val="none" w:sz="0" w:space="0" w:color="auto"/>
              </w:divBdr>
              <w:divsChild>
                <w:div w:id="19227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78342">
      <w:bodyDiv w:val="1"/>
      <w:marLeft w:val="0"/>
      <w:marRight w:val="0"/>
      <w:marTop w:val="0"/>
      <w:marBottom w:val="0"/>
      <w:divBdr>
        <w:top w:val="none" w:sz="0" w:space="0" w:color="auto"/>
        <w:left w:val="none" w:sz="0" w:space="0" w:color="auto"/>
        <w:bottom w:val="none" w:sz="0" w:space="0" w:color="auto"/>
        <w:right w:val="none" w:sz="0" w:space="0" w:color="auto"/>
      </w:divBdr>
      <w:divsChild>
        <w:div w:id="436563801">
          <w:marLeft w:val="0"/>
          <w:marRight w:val="0"/>
          <w:marTop w:val="0"/>
          <w:marBottom w:val="0"/>
          <w:divBdr>
            <w:top w:val="none" w:sz="0" w:space="0" w:color="auto"/>
            <w:left w:val="none" w:sz="0" w:space="0" w:color="auto"/>
            <w:bottom w:val="none" w:sz="0" w:space="0" w:color="auto"/>
            <w:right w:val="none" w:sz="0" w:space="0" w:color="auto"/>
          </w:divBdr>
          <w:divsChild>
            <w:div w:id="1060176920">
              <w:marLeft w:val="0"/>
              <w:marRight w:val="0"/>
              <w:marTop w:val="0"/>
              <w:marBottom w:val="0"/>
              <w:divBdr>
                <w:top w:val="none" w:sz="0" w:space="0" w:color="auto"/>
                <w:left w:val="none" w:sz="0" w:space="0" w:color="auto"/>
                <w:bottom w:val="none" w:sz="0" w:space="0" w:color="auto"/>
                <w:right w:val="none" w:sz="0" w:space="0" w:color="auto"/>
              </w:divBdr>
              <w:divsChild>
                <w:div w:id="299069419">
                  <w:marLeft w:val="0"/>
                  <w:marRight w:val="0"/>
                  <w:marTop w:val="0"/>
                  <w:marBottom w:val="0"/>
                  <w:divBdr>
                    <w:top w:val="none" w:sz="0" w:space="0" w:color="auto"/>
                    <w:left w:val="none" w:sz="0" w:space="0" w:color="auto"/>
                    <w:bottom w:val="none" w:sz="0" w:space="0" w:color="auto"/>
                    <w:right w:val="none" w:sz="0" w:space="0" w:color="auto"/>
                  </w:divBdr>
                  <w:divsChild>
                    <w:div w:id="7939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636911">
      <w:bodyDiv w:val="1"/>
      <w:marLeft w:val="0"/>
      <w:marRight w:val="0"/>
      <w:marTop w:val="0"/>
      <w:marBottom w:val="0"/>
      <w:divBdr>
        <w:top w:val="none" w:sz="0" w:space="0" w:color="auto"/>
        <w:left w:val="none" w:sz="0" w:space="0" w:color="auto"/>
        <w:bottom w:val="none" w:sz="0" w:space="0" w:color="auto"/>
        <w:right w:val="none" w:sz="0" w:space="0" w:color="auto"/>
      </w:divBdr>
    </w:div>
    <w:div w:id="1398091060">
      <w:bodyDiv w:val="1"/>
      <w:marLeft w:val="0"/>
      <w:marRight w:val="0"/>
      <w:marTop w:val="0"/>
      <w:marBottom w:val="0"/>
      <w:divBdr>
        <w:top w:val="none" w:sz="0" w:space="0" w:color="auto"/>
        <w:left w:val="none" w:sz="0" w:space="0" w:color="auto"/>
        <w:bottom w:val="none" w:sz="0" w:space="0" w:color="auto"/>
        <w:right w:val="none" w:sz="0" w:space="0" w:color="auto"/>
      </w:divBdr>
      <w:divsChild>
        <w:div w:id="357435058">
          <w:marLeft w:val="0"/>
          <w:marRight w:val="0"/>
          <w:marTop w:val="0"/>
          <w:marBottom w:val="0"/>
          <w:divBdr>
            <w:top w:val="none" w:sz="0" w:space="0" w:color="auto"/>
            <w:left w:val="none" w:sz="0" w:space="0" w:color="auto"/>
            <w:bottom w:val="none" w:sz="0" w:space="0" w:color="auto"/>
            <w:right w:val="none" w:sz="0" w:space="0" w:color="auto"/>
          </w:divBdr>
          <w:divsChild>
            <w:div w:id="745498949">
              <w:marLeft w:val="0"/>
              <w:marRight w:val="0"/>
              <w:marTop w:val="0"/>
              <w:marBottom w:val="0"/>
              <w:divBdr>
                <w:top w:val="none" w:sz="0" w:space="0" w:color="auto"/>
                <w:left w:val="none" w:sz="0" w:space="0" w:color="auto"/>
                <w:bottom w:val="none" w:sz="0" w:space="0" w:color="auto"/>
                <w:right w:val="none" w:sz="0" w:space="0" w:color="auto"/>
              </w:divBdr>
              <w:divsChild>
                <w:div w:id="669450511">
                  <w:marLeft w:val="0"/>
                  <w:marRight w:val="0"/>
                  <w:marTop w:val="0"/>
                  <w:marBottom w:val="0"/>
                  <w:divBdr>
                    <w:top w:val="none" w:sz="0" w:space="0" w:color="auto"/>
                    <w:left w:val="none" w:sz="0" w:space="0" w:color="auto"/>
                    <w:bottom w:val="none" w:sz="0" w:space="0" w:color="auto"/>
                    <w:right w:val="none" w:sz="0" w:space="0" w:color="auto"/>
                  </w:divBdr>
                  <w:divsChild>
                    <w:div w:id="18690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9923">
      <w:bodyDiv w:val="1"/>
      <w:marLeft w:val="0"/>
      <w:marRight w:val="0"/>
      <w:marTop w:val="0"/>
      <w:marBottom w:val="0"/>
      <w:divBdr>
        <w:top w:val="none" w:sz="0" w:space="0" w:color="auto"/>
        <w:left w:val="none" w:sz="0" w:space="0" w:color="auto"/>
        <w:bottom w:val="none" w:sz="0" w:space="0" w:color="auto"/>
        <w:right w:val="none" w:sz="0" w:space="0" w:color="auto"/>
      </w:divBdr>
      <w:divsChild>
        <w:div w:id="496698447">
          <w:marLeft w:val="0"/>
          <w:marRight w:val="0"/>
          <w:marTop w:val="0"/>
          <w:marBottom w:val="0"/>
          <w:divBdr>
            <w:top w:val="none" w:sz="0" w:space="0" w:color="auto"/>
            <w:left w:val="none" w:sz="0" w:space="0" w:color="auto"/>
            <w:bottom w:val="none" w:sz="0" w:space="0" w:color="auto"/>
            <w:right w:val="none" w:sz="0" w:space="0" w:color="auto"/>
          </w:divBdr>
          <w:divsChild>
            <w:div w:id="1556047593">
              <w:marLeft w:val="0"/>
              <w:marRight w:val="0"/>
              <w:marTop w:val="0"/>
              <w:marBottom w:val="0"/>
              <w:divBdr>
                <w:top w:val="none" w:sz="0" w:space="0" w:color="auto"/>
                <w:left w:val="none" w:sz="0" w:space="0" w:color="auto"/>
                <w:bottom w:val="none" w:sz="0" w:space="0" w:color="auto"/>
                <w:right w:val="none" w:sz="0" w:space="0" w:color="auto"/>
              </w:divBdr>
              <w:divsChild>
                <w:div w:id="17545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7178">
      <w:bodyDiv w:val="1"/>
      <w:marLeft w:val="0"/>
      <w:marRight w:val="0"/>
      <w:marTop w:val="0"/>
      <w:marBottom w:val="0"/>
      <w:divBdr>
        <w:top w:val="none" w:sz="0" w:space="0" w:color="auto"/>
        <w:left w:val="none" w:sz="0" w:space="0" w:color="auto"/>
        <w:bottom w:val="none" w:sz="0" w:space="0" w:color="auto"/>
        <w:right w:val="none" w:sz="0" w:space="0" w:color="auto"/>
      </w:divBdr>
      <w:divsChild>
        <w:div w:id="76371923">
          <w:marLeft w:val="0"/>
          <w:marRight w:val="0"/>
          <w:marTop w:val="0"/>
          <w:marBottom w:val="0"/>
          <w:divBdr>
            <w:top w:val="none" w:sz="0" w:space="0" w:color="auto"/>
            <w:left w:val="none" w:sz="0" w:space="0" w:color="auto"/>
            <w:bottom w:val="none" w:sz="0" w:space="0" w:color="auto"/>
            <w:right w:val="none" w:sz="0" w:space="0" w:color="auto"/>
          </w:divBdr>
          <w:divsChild>
            <w:div w:id="1920482685">
              <w:marLeft w:val="0"/>
              <w:marRight w:val="0"/>
              <w:marTop w:val="0"/>
              <w:marBottom w:val="0"/>
              <w:divBdr>
                <w:top w:val="none" w:sz="0" w:space="0" w:color="auto"/>
                <w:left w:val="none" w:sz="0" w:space="0" w:color="auto"/>
                <w:bottom w:val="none" w:sz="0" w:space="0" w:color="auto"/>
                <w:right w:val="none" w:sz="0" w:space="0" w:color="auto"/>
              </w:divBdr>
              <w:divsChild>
                <w:div w:id="12269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1553">
      <w:bodyDiv w:val="1"/>
      <w:marLeft w:val="0"/>
      <w:marRight w:val="0"/>
      <w:marTop w:val="0"/>
      <w:marBottom w:val="0"/>
      <w:divBdr>
        <w:top w:val="none" w:sz="0" w:space="0" w:color="auto"/>
        <w:left w:val="none" w:sz="0" w:space="0" w:color="auto"/>
        <w:bottom w:val="none" w:sz="0" w:space="0" w:color="auto"/>
        <w:right w:val="none" w:sz="0" w:space="0" w:color="auto"/>
      </w:divBdr>
      <w:divsChild>
        <w:div w:id="1629705027">
          <w:marLeft w:val="0"/>
          <w:marRight w:val="0"/>
          <w:marTop w:val="0"/>
          <w:marBottom w:val="0"/>
          <w:divBdr>
            <w:top w:val="none" w:sz="0" w:space="0" w:color="auto"/>
            <w:left w:val="none" w:sz="0" w:space="0" w:color="auto"/>
            <w:bottom w:val="none" w:sz="0" w:space="0" w:color="auto"/>
            <w:right w:val="none" w:sz="0" w:space="0" w:color="auto"/>
          </w:divBdr>
          <w:divsChild>
            <w:div w:id="1286735131">
              <w:marLeft w:val="0"/>
              <w:marRight w:val="0"/>
              <w:marTop w:val="0"/>
              <w:marBottom w:val="0"/>
              <w:divBdr>
                <w:top w:val="none" w:sz="0" w:space="0" w:color="auto"/>
                <w:left w:val="none" w:sz="0" w:space="0" w:color="auto"/>
                <w:bottom w:val="none" w:sz="0" w:space="0" w:color="auto"/>
                <w:right w:val="none" w:sz="0" w:space="0" w:color="auto"/>
              </w:divBdr>
              <w:divsChild>
                <w:div w:id="4967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8675">
      <w:bodyDiv w:val="1"/>
      <w:marLeft w:val="0"/>
      <w:marRight w:val="0"/>
      <w:marTop w:val="0"/>
      <w:marBottom w:val="0"/>
      <w:divBdr>
        <w:top w:val="none" w:sz="0" w:space="0" w:color="auto"/>
        <w:left w:val="none" w:sz="0" w:space="0" w:color="auto"/>
        <w:bottom w:val="none" w:sz="0" w:space="0" w:color="auto"/>
        <w:right w:val="none" w:sz="0" w:space="0" w:color="auto"/>
      </w:divBdr>
      <w:divsChild>
        <w:div w:id="1097142993">
          <w:marLeft w:val="0"/>
          <w:marRight w:val="0"/>
          <w:marTop w:val="0"/>
          <w:marBottom w:val="0"/>
          <w:divBdr>
            <w:top w:val="none" w:sz="0" w:space="0" w:color="auto"/>
            <w:left w:val="none" w:sz="0" w:space="0" w:color="auto"/>
            <w:bottom w:val="none" w:sz="0" w:space="0" w:color="auto"/>
            <w:right w:val="none" w:sz="0" w:space="0" w:color="auto"/>
          </w:divBdr>
          <w:divsChild>
            <w:div w:id="198976506">
              <w:marLeft w:val="0"/>
              <w:marRight w:val="0"/>
              <w:marTop w:val="0"/>
              <w:marBottom w:val="0"/>
              <w:divBdr>
                <w:top w:val="none" w:sz="0" w:space="0" w:color="auto"/>
                <w:left w:val="none" w:sz="0" w:space="0" w:color="auto"/>
                <w:bottom w:val="none" w:sz="0" w:space="0" w:color="auto"/>
                <w:right w:val="none" w:sz="0" w:space="0" w:color="auto"/>
              </w:divBdr>
              <w:divsChild>
                <w:div w:id="18787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41064">
      <w:bodyDiv w:val="1"/>
      <w:marLeft w:val="0"/>
      <w:marRight w:val="0"/>
      <w:marTop w:val="0"/>
      <w:marBottom w:val="0"/>
      <w:divBdr>
        <w:top w:val="none" w:sz="0" w:space="0" w:color="auto"/>
        <w:left w:val="none" w:sz="0" w:space="0" w:color="auto"/>
        <w:bottom w:val="none" w:sz="0" w:space="0" w:color="auto"/>
        <w:right w:val="none" w:sz="0" w:space="0" w:color="auto"/>
      </w:divBdr>
      <w:divsChild>
        <w:div w:id="7409941">
          <w:marLeft w:val="0"/>
          <w:marRight w:val="0"/>
          <w:marTop w:val="0"/>
          <w:marBottom w:val="0"/>
          <w:divBdr>
            <w:top w:val="none" w:sz="0" w:space="0" w:color="auto"/>
            <w:left w:val="none" w:sz="0" w:space="0" w:color="auto"/>
            <w:bottom w:val="none" w:sz="0" w:space="0" w:color="auto"/>
            <w:right w:val="none" w:sz="0" w:space="0" w:color="auto"/>
          </w:divBdr>
          <w:divsChild>
            <w:div w:id="215973830">
              <w:marLeft w:val="0"/>
              <w:marRight w:val="0"/>
              <w:marTop w:val="0"/>
              <w:marBottom w:val="0"/>
              <w:divBdr>
                <w:top w:val="none" w:sz="0" w:space="0" w:color="auto"/>
                <w:left w:val="none" w:sz="0" w:space="0" w:color="auto"/>
                <w:bottom w:val="none" w:sz="0" w:space="0" w:color="auto"/>
                <w:right w:val="none" w:sz="0" w:space="0" w:color="auto"/>
              </w:divBdr>
              <w:divsChild>
                <w:div w:id="702902657">
                  <w:marLeft w:val="0"/>
                  <w:marRight w:val="0"/>
                  <w:marTop w:val="0"/>
                  <w:marBottom w:val="0"/>
                  <w:divBdr>
                    <w:top w:val="none" w:sz="0" w:space="0" w:color="auto"/>
                    <w:left w:val="none" w:sz="0" w:space="0" w:color="auto"/>
                    <w:bottom w:val="none" w:sz="0" w:space="0" w:color="auto"/>
                    <w:right w:val="none" w:sz="0" w:space="0" w:color="auto"/>
                  </w:divBdr>
                  <w:divsChild>
                    <w:div w:id="17740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028194">
      <w:bodyDiv w:val="1"/>
      <w:marLeft w:val="0"/>
      <w:marRight w:val="0"/>
      <w:marTop w:val="0"/>
      <w:marBottom w:val="0"/>
      <w:divBdr>
        <w:top w:val="none" w:sz="0" w:space="0" w:color="auto"/>
        <w:left w:val="none" w:sz="0" w:space="0" w:color="auto"/>
        <w:bottom w:val="none" w:sz="0" w:space="0" w:color="auto"/>
        <w:right w:val="none" w:sz="0" w:space="0" w:color="auto"/>
      </w:divBdr>
      <w:divsChild>
        <w:div w:id="600992475">
          <w:marLeft w:val="0"/>
          <w:marRight w:val="0"/>
          <w:marTop w:val="0"/>
          <w:marBottom w:val="0"/>
          <w:divBdr>
            <w:top w:val="none" w:sz="0" w:space="0" w:color="auto"/>
            <w:left w:val="none" w:sz="0" w:space="0" w:color="auto"/>
            <w:bottom w:val="none" w:sz="0" w:space="0" w:color="auto"/>
            <w:right w:val="none" w:sz="0" w:space="0" w:color="auto"/>
          </w:divBdr>
          <w:divsChild>
            <w:div w:id="203761654">
              <w:marLeft w:val="0"/>
              <w:marRight w:val="0"/>
              <w:marTop w:val="0"/>
              <w:marBottom w:val="0"/>
              <w:divBdr>
                <w:top w:val="none" w:sz="0" w:space="0" w:color="auto"/>
                <w:left w:val="none" w:sz="0" w:space="0" w:color="auto"/>
                <w:bottom w:val="none" w:sz="0" w:space="0" w:color="auto"/>
                <w:right w:val="none" w:sz="0" w:space="0" w:color="auto"/>
              </w:divBdr>
              <w:divsChild>
                <w:div w:id="1780220775">
                  <w:marLeft w:val="0"/>
                  <w:marRight w:val="0"/>
                  <w:marTop w:val="0"/>
                  <w:marBottom w:val="0"/>
                  <w:divBdr>
                    <w:top w:val="none" w:sz="0" w:space="0" w:color="auto"/>
                    <w:left w:val="none" w:sz="0" w:space="0" w:color="auto"/>
                    <w:bottom w:val="none" w:sz="0" w:space="0" w:color="auto"/>
                    <w:right w:val="none" w:sz="0" w:space="0" w:color="auto"/>
                  </w:divBdr>
                  <w:divsChild>
                    <w:div w:id="7239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95228">
      <w:bodyDiv w:val="1"/>
      <w:marLeft w:val="0"/>
      <w:marRight w:val="0"/>
      <w:marTop w:val="0"/>
      <w:marBottom w:val="0"/>
      <w:divBdr>
        <w:top w:val="none" w:sz="0" w:space="0" w:color="auto"/>
        <w:left w:val="none" w:sz="0" w:space="0" w:color="auto"/>
        <w:bottom w:val="none" w:sz="0" w:space="0" w:color="auto"/>
        <w:right w:val="none" w:sz="0" w:space="0" w:color="auto"/>
      </w:divBdr>
      <w:divsChild>
        <w:div w:id="89545704">
          <w:marLeft w:val="0"/>
          <w:marRight w:val="0"/>
          <w:marTop w:val="0"/>
          <w:marBottom w:val="0"/>
          <w:divBdr>
            <w:top w:val="none" w:sz="0" w:space="0" w:color="auto"/>
            <w:left w:val="none" w:sz="0" w:space="0" w:color="auto"/>
            <w:bottom w:val="none" w:sz="0" w:space="0" w:color="auto"/>
            <w:right w:val="none" w:sz="0" w:space="0" w:color="auto"/>
          </w:divBdr>
          <w:divsChild>
            <w:div w:id="2064524574">
              <w:marLeft w:val="0"/>
              <w:marRight w:val="0"/>
              <w:marTop w:val="0"/>
              <w:marBottom w:val="0"/>
              <w:divBdr>
                <w:top w:val="none" w:sz="0" w:space="0" w:color="auto"/>
                <w:left w:val="none" w:sz="0" w:space="0" w:color="auto"/>
                <w:bottom w:val="none" w:sz="0" w:space="0" w:color="auto"/>
                <w:right w:val="none" w:sz="0" w:space="0" w:color="auto"/>
              </w:divBdr>
              <w:divsChild>
                <w:div w:id="16874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C23FE-AFB8-46FE-9824-D2A985C9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6661</Words>
  <Characters>37973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吴 云晓健</cp:lastModifiedBy>
  <cp:revision>9</cp:revision>
  <dcterms:created xsi:type="dcterms:W3CDTF">2019-05-01T13:58:00Z</dcterms:created>
  <dcterms:modified xsi:type="dcterms:W3CDTF">2019-05-15T04:16:00Z</dcterms:modified>
</cp:coreProperties>
</file>