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00C28" w14:textId="1076F028" w:rsidR="00CB4DDC" w:rsidRPr="00D26068" w:rsidRDefault="00DD6DDA" w:rsidP="000021DB">
      <w:pPr>
        <w:pStyle w:val="CorpoA"/>
        <w:adjustRightInd w:val="0"/>
        <w:snapToGrid w:val="0"/>
        <w:spacing w:after="0" w:line="360" w:lineRule="auto"/>
        <w:ind w:firstLine="0"/>
        <w:rPr>
          <w:rFonts w:ascii="Book Antiqua" w:eastAsia="Book Antiqua" w:hAnsi="Book Antiqua" w:cs="Times New Roman"/>
          <w:b/>
          <w:bCs/>
          <w:i/>
          <w:color w:val="auto"/>
          <w:sz w:val="24"/>
          <w:szCs w:val="24"/>
          <w:lang w:val="en-US"/>
        </w:rPr>
      </w:pPr>
      <w:r w:rsidRPr="00D26068">
        <w:rPr>
          <w:rFonts w:ascii="Book Antiqua" w:hAnsi="Book Antiqua" w:cs="Times New Roman"/>
          <w:b/>
          <w:bCs/>
          <w:color w:val="auto"/>
          <w:sz w:val="24"/>
          <w:szCs w:val="24"/>
          <w:lang w:val="en-US"/>
        </w:rPr>
        <w:t xml:space="preserve">Name of Journal: </w:t>
      </w:r>
      <w:r w:rsidRPr="00D26068">
        <w:rPr>
          <w:rFonts w:ascii="Book Antiqua" w:hAnsi="Book Antiqua" w:cs="Times New Roman"/>
          <w:i/>
          <w:color w:val="auto"/>
          <w:sz w:val="24"/>
          <w:szCs w:val="24"/>
          <w:lang w:val="en-US"/>
        </w:rPr>
        <w:t>World Journal of Diabetes</w:t>
      </w:r>
    </w:p>
    <w:p w14:paraId="605F1546" w14:textId="77777777" w:rsidR="00CB4DDC" w:rsidRPr="00D26068" w:rsidRDefault="00DD6DDA" w:rsidP="000021DB">
      <w:pPr>
        <w:pStyle w:val="CorpoA"/>
        <w:adjustRightInd w:val="0"/>
        <w:snapToGrid w:val="0"/>
        <w:spacing w:after="0" w:line="360" w:lineRule="auto"/>
        <w:ind w:firstLine="0"/>
        <w:rPr>
          <w:rFonts w:ascii="Book Antiqua" w:eastAsia="Book Antiqua" w:hAnsi="Book Antiqua" w:cs="Times New Roman"/>
          <w:b/>
          <w:bCs/>
          <w:color w:val="auto"/>
          <w:sz w:val="24"/>
          <w:szCs w:val="24"/>
          <w:lang w:val="en-US"/>
        </w:rPr>
      </w:pPr>
      <w:r w:rsidRPr="00D26068">
        <w:rPr>
          <w:rFonts w:ascii="Book Antiqua" w:hAnsi="Book Antiqua" w:cs="Times New Roman"/>
          <w:b/>
          <w:bCs/>
          <w:color w:val="auto"/>
          <w:sz w:val="24"/>
          <w:szCs w:val="24"/>
          <w:lang w:val="en-US"/>
        </w:rPr>
        <w:t xml:space="preserve">Manuscript NO: </w:t>
      </w:r>
      <w:r w:rsidRPr="00D26068">
        <w:rPr>
          <w:rFonts w:ascii="Book Antiqua" w:hAnsi="Book Antiqua" w:cs="Times New Roman"/>
          <w:color w:val="auto"/>
          <w:sz w:val="24"/>
          <w:szCs w:val="24"/>
          <w:lang w:val="en-US"/>
        </w:rPr>
        <w:t>47059</w:t>
      </w:r>
    </w:p>
    <w:p w14:paraId="3AC007DB" w14:textId="77777777" w:rsidR="00CB4DDC" w:rsidRPr="00D26068" w:rsidRDefault="00DD6DDA" w:rsidP="000021DB">
      <w:pPr>
        <w:pStyle w:val="CorpoA"/>
        <w:adjustRightInd w:val="0"/>
        <w:snapToGrid w:val="0"/>
        <w:spacing w:after="0" w:line="360" w:lineRule="auto"/>
        <w:ind w:firstLine="0"/>
        <w:rPr>
          <w:rFonts w:ascii="Book Antiqua" w:eastAsia="Book Antiqua" w:hAnsi="Book Antiqua" w:cs="Times New Roman"/>
          <w:b/>
          <w:bCs/>
          <w:color w:val="auto"/>
          <w:sz w:val="24"/>
          <w:szCs w:val="24"/>
          <w:lang w:val="en-US"/>
        </w:rPr>
      </w:pPr>
      <w:r w:rsidRPr="00D26068">
        <w:rPr>
          <w:rFonts w:ascii="Book Antiqua" w:hAnsi="Book Antiqua" w:cs="Times New Roman"/>
          <w:b/>
          <w:bCs/>
          <w:color w:val="auto"/>
          <w:sz w:val="24"/>
          <w:szCs w:val="24"/>
          <w:lang w:val="en-US"/>
        </w:rPr>
        <w:t xml:space="preserve">Manuscript Type: </w:t>
      </w:r>
      <w:r w:rsidRPr="00D26068">
        <w:rPr>
          <w:rFonts w:ascii="Book Antiqua" w:hAnsi="Book Antiqua" w:cs="Times New Roman"/>
          <w:color w:val="auto"/>
          <w:sz w:val="24"/>
          <w:szCs w:val="24"/>
          <w:lang w:val="en-US"/>
        </w:rPr>
        <w:t>ORIGINAL ARTICLE</w:t>
      </w:r>
    </w:p>
    <w:p w14:paraId="73FA25D6" w14:textId="730BE6C4" w:rsidR="00CB4DDC" w:rsidRPr="00D26068" w:rsidRDefault="00CB4DDC" w:rsidP="000021DB">
      <w:pPr>
        <w:adjustRightInd w:val="0"/>
        <w:snapToGrid w:val="0"/>
        <w:spacing w:line="360" w:lineRule="auto"/>
        <w:jc w:val="both"/>
        <w:rPr>
          <w:rFonts w:ascii="Book Antiqua" w:eastAsiaTheme="minorEastAsia" w:hAnsi="Book Antiqua"/>
          <w:b/>
          <w:bCs/>
          <w:lang w:val="en-GB" w:eastAsia="zh-CN"/>
        </w:rPr>
      </w:pPr>
    </w:p>
    <w:p w14:paraId="5E8A754E" w14:textId="77777777" w:rsidR="00CB4DDC" w:rsidRPr="00D26068" w:rsidRDefault="00DD6DDA" w:rsidP="000021DB">
      <w:pPr>
        <w:adjustRightInd w:val="0"/>
        <w:snapToGrid w:val="0"/>
        <w:spacing w:line="360" w:lineRule="auto"/>
        <w:jc w:val="both"/>
        <w:rPr>
          <w:rFonts w:ascii="Book Antiqua" w:hAnsi="Book Antiqua"/>
          <w:b/>
          <w:bCs/>
          <w:i/>
          <w:lang w:val="en-GB"/>
        </w:rPr>
      </w:pPr>
      <w:r w:rsidRPr="00D26068">
        <w:rPr>
          <w:rFonts w:ascii="Book Antiqua" w:hAnsi="Book Antiqua"/>
          <w:b/>
          <w:bCs/>
          <w:i/>
          <w:lang w:val="en-GB"/>
        </w:rPr>
        <w:t>Case Control Study</w:t>
      </w:r>
    </w:p>
    <w:p w14:paraId="00C32734" w14:textId="172B5747" w:rsidR="00D5172C" w:rsidRPr="00D26068" w:rsidRDefault="003B42D4" w:rsidP="000021DB">
      <w:pPr>
        <w:adjustRightInd w:val="0"/>
        <w:snapToGrid w:val="0"/>
        <w:spacing w:line="360" w:lineRule="auto"/>
        <w:jc w:val="both"/>
        <w:rPr>
          <w:rFonts w:ascii="Book Antiqua" w:hAnsi="Book Antiqua"/>
          <w:b/>
          <w:lang w:val="en-US" w:eastAsia="zh-CN"/>
        </w:rPr>
      </w:pPr>
      <w:bookmarkStart w:id="0" w:name="OLE_LINK2"/>
      <w:bookmarkStart w:id="1" w:name="OLE_LINK616"/>
      <w:r w:rsidRPr="00D26068">
        <w:rPr>
          <w:rFonts w:ascii="Book Antiqua" w:hAnsi="Book Antiqua"/>
          <w:b/>
          <w:lang w:val="en-GB"/>
        </w:rPr>
        <w:t xml:space="preserve">Wrist circumference: </w:t>
      </w:r>
      <w:r w:rsidR="00935C9C" w:rsidRPr="00D26068">
        <w:rPr>
          <w:rFonts w:ascii="Book Antiqua" w:hAnsi="Book Antiqua"/>
          <w:b/>
          <w:lang w:val="en-GB"/>
        </w:rPr>
        <w:t>A</w:t>
      </w:r>
      <w:r w:rsidRPr="00D26068">
        <w:rPr>
          <w:rFonts w:ascii="Book Antiqua" w:hAnsi="Book Antiqua"/>
          <w:b/>
          <w:lang w:val="en-GB"/>
        </w:rPr>
        <w:t xml:space="preserve"> new marker for insulin resistance in </w:t>
      </w:r>
      <w:r w:rsidR="004F367D" w:rsidRPr="00D26068">
        <w:rPr>
          <w:rFonts w:ascii="Book Antiqua" w:hAnsi="Book Antiqua"/>
          <w:b/>
          <w:lang w:val="en-GB"/>
        </w:rPr>
        <w:t>A</w:t>
      </w:r>
      <w:r w:rsidRPr="00D26068">
        <w:rPr>
          <w:rFonts w:ascii="Book Antiqua" w:hAnsi="Book Antiqua"/>
          <w:b/>
          <w:lang w:val="en-GB"/>
        </w:rPr>
        <w:t xml:space="preserve">frican women with </w:t>
      </w:r>
      <w:bookmarkEnd w:id="0"/>
      <w:bookmarkEnd w:id="1"/>
      <w:r w:rsidR="004F367D" w:rsidRPr="00D26068">
        <w:rPr>
          <w:rFonts w:ascii="Book Antiqua" w:hAnsi="Book Antiqua"/>
          <w:b/>
          <w:lang w:val="en-GB"/>
        </w:rPr>
        <w:t>polycystic ovary syndrome</w:t>
      </w:r>
    </w:p>
    <w:p w14:paraId="298BD521" w14:textId="77777777" w:rsidR="00935C9C" w:rsidRPr="00D26068" w:rsidRDefault="00935C9C" w:rsidP="000021DB">
      <w:pPr>
        <w:adjustRightInd w:val="0"/>
        <w:snapToGrid w:val="0"/>
        <w:spacing w:line="360" w:lineRule="auto"/>
        <w:jc w:val="both"/>
        <w:rPr>
          <w:rFonts w:ascii="Book Antiqua" w:hAnsi="Book Antiqua"/>
          <w:b/>
          <w:lang w:val="en-US"/>
        </w:rPr>
      </w:pPr>
    </w:p>
    <w:p w14:paraId="59C39EA6" w14:textId="791D2339" w:rsidR="00680D82" w:rsidRPr="00D26068" w:rsidRDefault="00935C9C" w:rsidP="000021DB">
      <w:pPr>
        <w:adjustRightInd w:val="0"/>
        <w:snapToGrid w:val="0"/>
        <w:spacing w:line="360" w:lineRule="auto"/>
        <w:jc w:val="both"/>
        <w:rPr>
          <w:rFonts w:ascii="Book Antiqua" w:hAnsi="Book Antiqua"/>
          <w:lang w:val="it-IT"/>
        </w:rPr>
      </w:pPr>
      <w:r w:rsidRPr="00D26068">
        <w:rPr>
          <w:rFonts w:ascii="Book Antiqua" w:hAnsi="Book Antiqua"/>
          <w:lang w:val="it-IT"/>
        </w:rPr>
        <w:t xml:space="preserve">Amisi CA </w:t>
      </w:r>
      <w:r w:rsidRPr="00D26068">
        <w:rPr>
          <w:rFonts w:ascii="Book Antiqua" w:hAnsi="Book Antiqua"/>
          <w:i/>
          <w:iCs/>
          <w:lang w:val="it-IT"/>
        </w:rPr>
        <w:t>et al</w:t>
      </w:r>
      <w:r w:rsidRPr="00D26068">
        <w:rPr>
          <w:rFonts w:ascii="Book Antiqua" w:hAnsi="Book Antiqua"/>
          <w:lang w:val="it-IT"/>
        </w:rPr>
        <w:t xml:space="preserve">. </w:t>
      </w:r>
      <w:bookmarkStart w:id="2" w:name="OLE_LINK617"/>
      <w:r w:rsidRPr="00D26068">
        <w:rPr>
          <w:rFonts w:ascii="Book Antiqua" w:hAnsi="Book Antiqua"/>
          <w:lang w:val="it-IT"/>
        </w:rPr>
        <w:t xml:space="preserve">Wrist circumference: </w:t>
      </w:r>
      <w:r w:rsidR="00ED5BF4" w:rsidRPr="00D26068">
        <w:rPr>
          <w:rFonts w:ascii="Book Antiqua" w:hAnsi="Book Antiqua"/>
          <w:lang w:val="it-IT"/>
        </w:rPr>
        <w:t>PCOS</w:t>
      </w:r>
      <w:r w:rsidRPr="00D26068">
        <w:rPr>
          <w:rFonts w:ascii="Book Antiqua" w:hAnsi="Book Antiqua"/>
          <w:lang w:val="it-IT"/>
        </w:rPr>
        <w:t xml:space="preserve"> insulin resistance marker</w:t>
      </w:r>
      <w:bookmarkEnd w:id="2"/>
    </w:p>
    <w:p w14:paraId="5A74F5DC" w14:textId="77777777" w:rsidR="00935C9C" w:rsidRPr="00D26068" w:rsidRDefault="00935C9C" w:rsidP="000021DB">
      <w:pPr>
        <w:adjustRightInd w:val="0"/>
        <w:snapToGrid w:val="0"/>
        <w:spacing w:line="360" w:lineRule="auto"/>
        <w:jc w:val="both"/>
        <w:rPr>
          <w:rFonts w:ascii="Book Antiqua" w:hAnsi="Book Antiqua"/>
          <w:b/>
          <w:lang w:val="it-IT"/>
        </w:rPr>
      </w:pPr>
    </w:p>
    <w:p w14:paraId="40AA3F51" w14:textId="636F2A52" w:rsidR="00D5172C" w:rsidRPr="00D26068" w:rsidRDefault="00935C9C" w:rsidP="000021DB">
      <w:pPr>
        <w:adjustRightInd w:val="0"/>
        <w:snapToGrid w:val="0"/>
        <w:spacing w:line="360" w:lineRule="auto"/>
        <w:jc w:val="both"/>
        <w:rPr>
          <w:rFonts w:ascii="Book Antiqua" w:hAnsi="Book Antiqua"/>
          <w:lang w:val="it-IT"/>
        </w:rPr>
      </w:pPr>
      <w:r w:rsidRPr="00D26068">
        <w:rPr>
          <w:rFonts w:ascii="Book Antiqua" w:hAnsi="Book Antiqua"/>
          <w:lang w:val="it-IT"/>
        </w:rPr>
        <w:t>Chantal Anifa Amisi</w:t>
      </w:r>
      <w:r w:rsidR="00DD6DDA" w:rsidRPr="00D26068">
        <w:rPr>
          <w:rFonts w:ascii="Book Antiqua" w:hAnsi="Book Antiqua"/>
          <w:lang w:val="it-IT"/>
        </w:rPr>
        <w:t>,</w:t>
      </w:r>
      <w:r w:rsidR="000C2F98" w:rsidRPr="00D26068">
        <w:rPr>
          <w:rFonts w:ascii="Book Antiqua" w:hAnsi="Book Antiqua"/>
          <w:lang w:val="it-IT"/>
        </w:rPr>
        <w:t xml:space="preserve"> </w:t>
      </w:r>
      <w:r w:rsidR="00AD0D2D" w:rsidRPr="00D26068">
        <w:rPr>
          <w:rFonts w:ascii="Book Antiqua" w:hAnsi="Book Antiqua"/>
          <w:lang w:val="it-IT"/>
        </w:rPr>
        <w:t xml:space="preserve">Massimo </w:t>
      </w:r>
      <w:r w:rsidR="000C2F98" w:rsidRPr="00D26068">
        <w:rPr>
          <w:rFonts w:ascii="Book Antiqua" w:hAnsi="Book Antiqua"/>
          <w:lang w:val="it-IT"/>
        </w:rPr>
        <w:t>Ciccozzi,</w:t>
      </w:r>
      <w:r w:rsidR="00DD6DDA" w:rsidRPr="00D26068">
        <w:rPr>
          <w:rFonts w:ascii="Book Antiqua" w:hAnsi="Book Antiqua"/>
          <w:lang w:val="it-IT"/>
        </w:rPr>
        <w:t xml:space="preserve"> </w:t>
      </w:r>
      <w:r w:rsidR="00AD0D2D" w:rsidRPr="00D26068">
        <w:rPr>
          <w:rFonts w:ascii="Book Antiqua" w:hAnsi="Book Antiqua"/>
          <w:lang w:val="it-IT"/>
        </w:rPr>
        <w:t xml:space="preserve">Paolo </w:t>
      </w:r>
      <w:r w:rsidR="00DD6DDA" w:rsidRPr="00D26068">
        <w:rPr>
          <w:rFonts w:ascii="Book Antiqua" w:hAnsi="Book Antiqua"/>
          <w:lang w:val="it-IT"/>
        </w:rPr>
        <w:t xml:space="preserve">Pozzilli </w:t>
      </w:r>
    </w:p>
    <w:p w14:paraId="5E4BD2C7" w14:textId="542BE003" w:rsidR="004C207E" w:rsidRPr="00D26068" w:rsidRDefault="004C207E" w:rsidP="000021DB">
      <w:pPr>
        <w:adjustRightInd w:val="0"/>
        <w:snapToGrid w:val="0"/>
        <w:spacing w:line="360" w:lineRule="auto"/>
        <w:jc w:val="both"/>
        <w:rPr>
          <w:rFonts w:ascii="Book Antiqua" w:hAnsi="Book Antiqua"/>
          <w:b/>
          <w:bCs/>
          <w:shd w:val="clear" w:color="auto" w:fill="FFFFFF"/>
          <w:lang w:val="it-IT"/>
        </w:rPr>
      </w:pPr>
    </w:p>
    <w:p w14:paraId="1DE1F9A8" w14:textId="339B46B3" w:rsidR="00B159E1" w:rsidRPr="00D26068" w:rsidRDefault="00935C9C" w:rsidP="000021DB">
      <w:pPr>
        <w:adjustRightInd w:val="0"/>
        <w:snapToGrid w:val="0"/>
        <w:spacing w:line="360" w:lineRule="auto"/>
        <w:jc w:val="both"/>
        <w:rPr>
          <w:rStyle w:val="dxebaseoffice2010blue"/>
          <w:rFonts w:ascii="Book Antiqua" w:hAnsi="Book Antiqua"/>
          <w:lang w:val="it-IT"/>
        </w:rPr>
      </w:pPr>
      <w:bookmarkStart w:id="3" w:name="OLE_LINK1"/>
      <w:bookmarkStart w:id="4" w:name="_Hlk22559250"/>
      <w:r w:rsidRPr="00D26068">
        <w:rPr>
          <w:rStyle w:val="dxebaseoffice2010blue"/>
          <w:rFonts w:ascii="Book Antiqua" w:hAnsi="Book Antiqua"/>
          <w:b/>
          <w:bCs/>
          <w:lang w:val="it-IT"/>
        </w:rPr>
        <w:t>C</w:t>
      </w:r>
      <w:r w:rsidR="00B84954" w:rsidRPr="00D26068">
        <w:rPr>
          <w:rStyle w:val="dxebaseoffice2010blue"/>
          <w:rFonts w:ascii="Book Antiqua" w:hAnsi="Book Antiqua"/>
          <w:b/>
          <w:bCs/>
          <w:lang w:val="it-IT"/>
        </w:rPr>
        <w:t>hantal</w:t>
      </w:r>
      <w:bookmarkEnd w:id="3"/>
      <w:r w:rsidR="00B84954" w:rsidRPr="00D26068">
        <w:rPr>
          <w:rStyle w:val="dxebaseoffice2010blue"/>
          <w:rFonts w:ascii="Book Antiqua" w:hAnsi="Book Antiqua"/>
          <w:b/>
          <w:bCs/>
          <w:lang w:val="it-IT"/>
        </w:rPr>
        <w:t xml:space="preserve"> </w:t>
      </w:r>
      <w:bookmarkStart w:id="5" w:name="OLE_LINK3"/>
      <w:r w:rsidRPr="00D26068">
        <w:rPr>
          <w:rStyle w:val="dxebaseoffice2010blue"/>
          <w:rFonts w:ascii="Book Antiqua" w:hAnsi="Book Antiqua"/>
          <w:b/>
          <w:bCs/>
          <w:lang w:val="it-IT"/>
        </w:rPr>
        <w:t>A</w:t>
      </w:r>
      <w:r w:rsidR="00B84954" w:rsidRPr="00D26068">
        <w:rPr>
          <w:rStyle w:val="dxebaseoffice2010blue"/>
          <w:rFonts w:ascii="Book Antiqua" w:hAnsi="Book Antiqua"/>
          <w:b/>
          <w:bCs/>
          <w:lang w:val="it-IT"/>
        </w:rPr>
        <w:t>nifa</w:t>
      </w:r>
      <w:bookmarkEnd w:id="5"/>
      <w:r w:rsidR="00B84954" w:rsidRPr="00D26068">
        <w:rPr>
          <w:rStyle w:val="dxebaseoffice2010blue"/>
          <w:rFonts w:ascii="Book Antiqua" w:hAnsi="Book Antiqua"/>
          <w:b/>
          <w:bCs/>
          <w:lang w:val="it-IT"/>
        </w:rPr>
        <w:t xml:space="preserve"> </w:t>
      </w:r>
      <w:bookmarkStart w:id="6" w:name="OLE_LINK4"/>
      <w:r w:rsidRPr="00D26068">
        <w:rPr>
          <w:rStyle w:val="dxebaseoffice2010blue"/>
          <w:rFonts w:ascii="Book Antiqua" w:hAnsi="Book Antiqua"/>
          <w:b/>
          <w:bCs/>
          <w:lang w:val="it-IT"/>
        </w:rPr>
        <w:t>A</w:t>
      </w:r>
      <w:r w:rsidR="00B84954" w:rsidRPr="00D26068">
        <w:rPr>
          <w:rStyle w:val="dxebaseoffice2010blue"/>
          <w:rFonts w:ascii="Book Antiqua" w:hAnsi="Book Antiqua"/>
          <w:b/>
          <w:bCs/>
          <w:lang w:val="it-IT"/>
        </w:rPr>
        <w:t>misi</w:t>
      </w:r>
      <w:bookmarkEnd w:id="4"/>
      <w:bookmarkEnd w:id="6"/>
      <w:r w:rsidR="00DD6DDA" w:rsidRPr="00D26068">
        <w:rPr>
          <w:rStyle w:val="dxebaseoffice2010blue"/>
          <w:rFonts w:ascii="Book Antiqua" w:hAnsi="Book Antiqua"/>
          <w:b/>
          <w:bCs/>
          <w:lang w:val="it-IT"/>
        </w:rPr>
        <w:t xml:space="preserve">, </w:t>
      </w:r>
      <w:r w:rsidR="000C5CC2" w:rsidRPr="00D26068">
        <w:rPr>
          <w:rStyle w:val="dxebaseoffice2010blue"/>
          <w:rFonts w:ascii="Book Antiqua" w:hAnsi="Book Antiqua"/>
          <w:lang w:val="it-IT"/>
        </w:rPr>
        <w:t>Endocrinology and Diabetes Unit, Department of Medicine, Universita Campus Bio-medico di Rom</w:t>
      </w:r>
      <w:r w:rsidR="00516D29" w:rsidRPr="00D26068">
        <w:rPr>
          <w:rStyle w:val="dxebaseoffice2010blue"/>
          <w:rFonts w:ascii="Book Antiqua" w:hAnsi="Book Antiqua"/>
          <w:lang w:val="it-IT"/>
        </w:rPr>
        <w:t>e</w:t>
      </w:r>
      <w:r w:rsidR="000C5CC2" w:rsidRPr="00D26068">
        <w:rPr>
          <w:rStyle w:val="dxebaseoffice2010blue"/>
          <w:rFonts w:ascii="Book Antiqua" w:hAnsi="Book Antiqua"/>
          <w:lang w:val="it-IT"/>
        </w:rPr>
        <w:t>, Rom</w:t>
      </w:r>
      <w:r w:rsidR="00516D29" w:rsidRPr="00D26068">
        <w:rPr>
          <w:rStyle w:val="dxebaseoffice2010blue"/>
          <w:rFonts w:ascii="Book Antiqua" w:hAnsi="Book Antiqua"/>
          <w:lang w:val="it-IT"/>
        </w:rPr>
        <w:t>e</w:t>
      </w:r>
      <w:r w:rsidR="00DD6DDA" w:rsidRPr="00D26068">
        <w:rPr>
          <w:rStyle w:val="dxebaseoffice2010blue"/>
          <w:rFonts w:ascii="Book Antiqua" w:hAnsi="Book Antiqua"/>
          <w:lang w:val="it-IT"/>
        </w:rPr>
        <w:t xml:space="preserve"> 00128, Italy</w:t>
      </w:r>
    </w:p>
    <w:p w14:paraId="53E102CD" w14:textId="77777777" w:rsidR="000C5CC2" w:rsidRPr="00D26068" w:rsidRDefault="000C5CC2" w:rsidP="000021DB">
      <w:pPr>
        <w:adjustRightInd w:val="0"/>
        <w:snapToGrid w:val="0"/>
        <w:spacing w:line="360" w:lineRule="auto"/>
        <w:jc w:val="both"/>
        <w:rPr>
          <w:rStyle w:val="dxebaseoffice2010blue"/>
          <w:rFonts w:ascii="Book Antiqua" w:hAnsi="Book Antiqua"/>
          <w:lang w:val="it-IT"/>
        </w:rPr>
      </w:pPr>
    </w:p>
    <w:p w14:paraId="79DA45DE" w14:textId="398EACFF" w:rsidR="00260CFA" w:rsidRPr="00D26068" w:rsidRDefault="00DD6DDA" w:rsidP="000021DB">
      <w:pPr>
        <w:adjustRightInd w:val="0"/>
        <w:snapToGrid w:val="0"/>
        <w:spacing w:line="360" w:lineRule="auto"/>
        <w:jc w:val="both"/>
        <w:rPr>
          <w:rStyle w:val="dxebaseoffice2010blue"/>
          <w:rFonts w:ascii="Book Antiqua" w:hAnsi="Book Antiqua"/>
          <w:lang w:val="it-IT"/>
        </w:rPr>
      </w:pPr>
      <w:r w:rsidRPr="00D26068">
        <w:rPr>
          <w:rStyle w:val="dxebaseoffice2010blue"/>
          <w:rFonts w:ascii="Book Antiqua" w:hAnsi="Book Antiqua"/>
          <w:b/>
          <w:lang w:val="it-IT"/>
        </w:rPr>
        <w:t>Massimo Ciccozzi,</w:t>
      </w:r>
      <w:r w:rsidRPr="00D26068">
        <w:rPr>
          <w:rStyle w:val="dxebaseoffice2010blue"/>
          <w:rFonts w:ascii="Book Antiqua" w:hAnsi="Book Antiqua"/>
          <w:lang w:val="it-IT"/>
        </w:rPr>
        <w:t xml:space="preserve"> </w:t>
      </w:r>
      <w:r w:rsidR="000C5CC2" w:rsidRPr="00D26068">
        <w:rPr>
          <w:rStyle w:val="dxebaseoffice2010blue"/>
          <w:rFonts w:ascii="Book Antiqua" w:hAnsi="Book Antiqua"/>
          <w:lang w:val="it-IT"/>
        </w:rPr>
        <w:t>Medical Statistics and Epidemiology Unit, Department of Medicine, Universita Campus Bio-medico di Rom</w:t>
      </w:r>
      <w:r w:rsidR="00516D29" w:rsidRPr="00D26068">
        <w:rPr>
          <w:rStyle w:val="dxebaseoffice2010blue"/>
          <w:rFonts w:ascii="Book Antiqua" w:hAnsi="Book Antiqua"/>
          <w:lang w:val="it-IT"/>
        </w:rPr>
        <w:t>e</w:t>
      </w:r>
      <w:r w:rsidR="000C5CC2" w:rsidRPr="00D26068">
        <w:rPr>
          <w:rStyle w:val="dxebaseoffice2010blue"/>
          <w:rFonts w:ascii="Book Antiqua" w:hAnsi="Book Antiqua"/>
          <w:lang w:val="it-IT"/>
        </w:rPr>
        <w:t>, Rom</w:t>
      </w:r>
      <w:r w:rsidR="00516D29" w:rsidRPr="00D26068">
        <w:rPr>
          <w:rStyle w:val="dxebaseoffice2010blue"/>
          <w:rFonts w:ascii="Book Antiqua" w:hAnsi="Book Antiqua"/>
          <w:lang w:val="it-IT"/>
        </w:rPr>
        <w:t>e</w:t>
      </w:r>
      <w:r w:rsidR="00260CFA" w:rsidRPr="00D26068">
        <w:rPr>
          <w:rStyle w:val="dxebaseoffice2010blue"/>
          <w:rFonts w:ascii="Book Antiqua" w:hAnsi="Book Antiqua"/>
          <w:lang w:val="it-IT"/>
        </w:rPr>
        <w:t xml:space="preserve"> 00128, Italy</w:t>
      </w:r>
    </w:p>
    <w:p w14:paraId="6BD412AD" w14:textId="77777777" w:rsidR="000C5CC2" w:rsidRPr="00D26068" w:rsidRDefault="000C5CC2" w:rsidP="000021DB">
      <w:pPr>
        <w:adjustRightInd w:val="0"/>
        <w:snapToGrid w:val="0"/>
        <w:spacing w:line="360" w:lineRule="auto"/>
        <w:jc w:val="both"/>
        <w:rPr>
          <w:rStyle w:val="dxebaseoffice2010blue"/>
          <w:rFonts w:ascii="Book Antiqua" w:hAnsi="Book Antiqua"/>
          <w:lang w:val="it-IT"/>
        </w:rPr>
      </w:pPr>
    </w:p>
    <w:p w14:paraId="2822BD74" w14:textId="7F61B182" w:rsidR="00260CFA" w:rsidRPr="00D26068" w:rsidRDefault="00431EC1" w:rsidP="000021DB">
      <w:pPr>
        <w:adjustRightInd w:val="0"/>
        <w:snapToGrid w:val="0"/>
        <w:spacing w:line="360" w:lineRule="auto"/>
        <w:jc w:val="both"/>
        <w:rPr>
          <w:rStyle w:val="dxebaseoffice2010blue"/>
          <w:rFonts w:ascii="Book Antiqua" w:hAnsi="Book Antiqua"/>
          <w:lang w:val="it-IT"/>
        </w:rPr>
      </w:pPr>
      <w:r w:rsidRPr="00D26068">
        <w:rPr>
          <w:rStyle w:val="dxebaseoffice2010blue"/>
          <w:rFonts w:ascii="Book Antiqua" w:hAnsi="Book Antiqua"/>
          <w:b/>
          <w:bCs/>
          <w:lang w:val="it-IT"/>
        </w:rPr>
        <w:t xml:space="preserve">Paolo Pozzilli, </w:t>
      </w:r>
      <w:r w:rsidR="000C5CC2" w:rsidRPr="00D26068">
        <w:rPr>
          <w:rStyle w:val="dxebaseoffice2010blue"/>
          <w:rFonts w:ascii="Book Antiqua" w:hAnsi="Book Antiqua"/>
          <w:lang w:val="it-IT"/>
        </w:rPr>
        <w:t xml:space="preserve">endocrinology and diabetes unit, department of medicine, universita campus bio-medico di </w:t>
      </w:r>
      <w:r w:rsidR="00516D29" w:rsidRPr="00D26068">
        <w:rPr>
          <w:rStyle w:val="dxebaseoffice2010blue"/>
          <w:rFonts w:ascii="Book Antiqua" w:hAnsi="Book Antiqua"/>
          <w:lang w:val="it-IT"/>
        </w:rPr>
        <w:t>R</w:t>
      </w:r>
      <w:r w:rsidR="000C5CC2" w:rsidRPr="00D26068">
        <w:rPr>
          <w:rStyle w:val="dxebaseoffice2010blue"/>
          <w:rFonts w:ascii="Book Antiqua" w:hAnsi="Book Antiqua"/>
          <w:lang w:val="it-IT"/>
        </w:rPr>
        <w:t>om</w:t>
      </w:r>
      <w:r w:rsidR="00516D29" w:rsidRPr="00D26068">
        <w:rPr>
          <w:rStyle w:val="dxebaseoffice2010blue"/>
          <w:rFonts w:ascii="Book Antiqua" w:hAnsi="Book Antiqua"/>
          <w:lang w:val="it-IT"/>
        </w:rPr>
        <w:t>e</w:t>
      </w:r>
      <w:r w:rsidR="000C5CC2" w:rsidRPr="00D26068">
        <w:rPr>
          <w:rStyle w:val="dxebaseoffice2010blue"/>
          <w:rFonts w:ascii="Book Antiqua" w:hAnsi="Book Antiqua"/>
          <w:lang w:val="it-IT"/>
        </w:rPr>
        <w:t>, Rom</w:t>
      </w:r>
      <w:r w:rsidR="00516D29" w:rsidRPr="00D26068">
        <w:rPr>
          <w:rStyle w:val="dxebaseoffice2010blue"/>
          <w:rFonts w:ascii="Book Antiqua" w:hAnsi="Book Antiqua"/>
          <w:lang w:val="it-IT"/>
        </w:rPr>
        <w:t>e</w:t>
      </w:r>
      <w:r w:rsidR="00260CFA" w:rsidRPr="00D26068">
        <w:rPr>
          <w:rStyle w:val="dxebaseoffice2010blue"/>
          <w:rFonts w:ascii="Book Antiqua" w:hAnsi="Book Antiqua"/>
          <w:lang w:val="it-IT"/>
        </w:rPr>
        <w:t xml:space="preserve"> 00128, Italy</w:t>
      </w:r>
    </w:p>
    <w:p w14:paraId="5E68D150" w14:textId="77777777" w:rsidR="000C5CC2" w:rsidRPr="00D26068" w:rsidRDefault="000C5CC2" w:rsidP="000021DB">
      <w:pPr>
        <w:adjustRightInd w:val="0"/>
        <w:snapToGrid w:val="0"/>
        <w:spacing w:line="360" w:lineRule="auto"/>
        <w:jc w:val="both"/>
        <w:rPr>
          <w:rStyle w:val="dxebaseoffice2010blue"/>
          <w:rFonts w:ascii="Book Antiqua" w:hAnsi="Book Antiqua"/>
          <w:lang w:val="it-IT"/>
        </w:rPr>
      </w:pPr>
    </w:p>
    <w:p w14:paraId="31E94F3C" w14:textId="3D1DD597" w:rsidR="004C207E" w:rsidRPr="00D26068" w:rsidRDefault="00DD6DDA" w:rsidP="000021DB">
      <w:pPr>
        <w:tabs>
          <w:tab w:val="right" w:pos="9072"/>
        </w:tabs>
        <w:adjustRightInd w:val="0"/>
        <w:snapToGrid w:val="0"/>
        <w:spacing w:line="360" w:lineRule="auto"/>
        <w:jc w:val="both"/>
        <w:rPr>
          <w:rFonts w:ascii="Book Antiqua" w:hAnsi="Book Antiqua"/>
          <w:lang w:val="it-IT"/>
        </w:rPr>
      </w:pPr>
      <w:r w:rsidRPr="00D26068">
        <w:rPr>
          <w:rFonts w:ascii="Book Antiqua" w:hAnsi="Book Antiqua"/>
          <w:b/>
          <w:bCs/>
          <w:lang w:val="it-IT"/>
        </w:rPr>
        <w:t>ORCID Number:</w:t>
      </w:r>
      <w:r w:rsidR="000C5CC2" w:rsidRPr="00D26068">
        <w:rPr>
          <w:rFonts w:ascii="Book Antiqua" w:hAnsi="Book Antiqua"/>
          <w:lang w:val="it-IT"/>
        </w:rPr>
        <w:t xml:space="preserve"> </w:t>
      </w:r>
      <w:r w:rsidR="00DD22E7" w:rsidRPr="00D26068">
        <w:rPr>
          <w:rFonts w:ascii="Book Antiqua" w:hAnsi="Book Antiqua"/>
          <w:lang w:val="it-IT"/>
        </w:rPr>
        <w:t>Chantal Anifa Amisi</w:t>
      </w:r>
      <w:r w:rsidRPr="00D26068">
        <w:rPr>
          <w:rFonts w:ascii="Book Antiqua" w:hAnsi="Book Antiqua"/>
          <w:lang w:val="it-IT"/>
        </w:rPr>
        <w:t xml:space="preserve"> (0000-0001-5396-0302)</w:t>
      </w:r>
      <w:r w:rsidR="000C5CC2" w:rsidRPr="00D26068">
        <w:rPr>
          <w:rFonts w:ascii="Book Antiqua" w:eastAsiaTheme="minorEastAsia" w:hAnsi="Book Antiqua"/>
          <w:lang w:val="it-IT" w:eastAsia="zh-CN"/>
        </w:rPr>
        <w:t xml:space="preserve">; </w:t>
      </w:r>
      <w:r w:rsidR="00C12C4C" w:rsidRPr="00D26068">
        <w:rPr>
          <w:rFonts w:ascii="Book Antiqua" w:hAnsi="Book Antiqua"/>
          <w:lang w:val="it-IT"/>
        </w:rPr>
        <w:t>Massimo Ciccozzi</w:t>
      </w:r>
      <w:r w:rsidRPr="00D26068">
        <w:rPr>
          <w:rFonts w:ascii="Book Antiqua" w:hAnsi="Book Antiqua"/>
          <w:lang w:val="it-IT"/>
        </w:rPr>
        <w:t xml:space="preserve"> (</w:t>
      </w:r>
      <w:r w:rsidRPr="00D26068">
        <w:rPr>
          <w:rStyle w:val="orcid-id-https"/>
          <w:rFonts w:ascii="Book Antiqua" w:hAnsi="Book Antiqua"/>
          <w:lang w:val="it-IT"/>
        </w:rPr>
        <w:t>0000-0003-3866-9239)</w:t>
      </w:r>
      <w:r w:rsidR="000C5CC2" w:rsidRPr="00D26068">
        <w:rPr>
          <w:rFonts w:ascii="Book Antiqua" w:eastAsiaTheme="minorEastAsia" w:hAnsi="Book Antiqua"/>
          <w:lang w:val="it-IT" w:eastAsia="zh-CN"/>
        </w:rPr>
        <w:t xml:space="preserve">; </w:t>
      </w:r>
      <w:r w:rsidR="00C12C4C" w:rsidRPr="00D26068">
        <w:rPr>
          <w:rFonts w:ascii="Book Antiqua" w:hAnsi="Book Antiqua"/>
          <w:lang w:val="it-IT"/>
        </w:rPr>
        <w:t>Paolo Pozzilli</w:t>
      </w:r>
      <w:r w:rsidR="00431EC1" w:rsidRPr="00D26068">
        <w:rPr>
          <w:rFonts w:ascii="Book Antiqua" w:hAnsi="Book Antiqua"/>
          <w:lang w:val="it-IT"/>
        </w:rPr>
        <w:t xml:space="preserve"> (0000-0001-5090-636X)</w:t>
      </w:r>
      <w:r w:rsidR="000C5CC2" w:rsidRPr="00D26068">
        <w:rPr>
          <w:rFonts w:ascii="Book Antiqua" w:hAnsi="Book Antiqua"/>
          <w:lang w:val="it-IT"/>
        </w:rPr>
        <w:t>.</w:t>
      </w:r>
    </w:p>
    <w:p w14:paraId="2FE21DB5" w14:textId="77777777" w:rsidR="000C5CC2" w:rsidRPr="00D26068" w:rsidRDefault="000C5CC2" w:rsidP="000021DB">
      <w:pPr>
        <w:tabs>
          <w:tab w:val="right" w:pos="9072"/>
        </w:tabs>
        <w:adjustRightInd w:val="0"/>
        <w:snapToGrid w:val="0"/>
        <w:spacing w:line="360" w:lineRule="auto"/>
        <w:jc w:val="both"/>
        <w:rPr>
          <w:rFonts w:ascii="Book Antiqua" w:hAnsi="Book Antiqua"/>
          <w:b/>
          <w:bCs/>
          <w:lang w:val="it-IT"/>
        </w:rPr>
      </w:pPr>
    </w:p>
    <w:p w14:paraId="43A548BA" w14:textId="736B81DD" w:rsidR="00AD5013" w:rsidRPr="00D26068" w:rsidRDefault="00DD6DDA" w:rsidP="000021DB">
      <w:pPr>
        <w:pStyle w:val="Default"/>
        <w:snapToGrid w:val="0"/>
        <w:spacing w:line="360" w:lineRule="auto"/>
        <w:jc w:val="both"/>
        <w:rPr>
          <w:rFonts w:cs="Times New Roman"/>
          <w:b/>
          <w:bCs/>
          <w:color w:val="auto"/>
          <w:lang w:val="en-GB"/>
        </w:rPr>
      </w:pPr>
      <w:r w:rsidRPr="00D26068">
        <w:rPr>
          <w:rFonts w:cs="Times New Roman"/>
          <w:b/>
          <w:bCs/>
          <w:color w:val="auto"/>
          <w:lang w:val="en-GB"/>
        </w:rPr>
        <w:t>Author contributions:</w:t>
      </w:r>
      <w:r w:rsidR="00833156" w:rsidRPr="00D26068">
        <w:rPr>
          <w:rFonts w:cs="Times New Roman"/>
          <w:b/>
          <w:bCs/>
          <w:color w:val="auto"/>
          <w:lang w:val="en-GB"/>
        </w:rPr>
        <w:t xml:space="preserve"> </w:t>
      </w:r>
      <w:proofErr w:type="spellStart"/>
      <w:r w:rsidR="00833156" w:rsidRPr="00D26068">
        <w:rPr>
          <w:color w:val="auto"/>
          <w:lang w:val="en-GB"/>
        </w:rPr>
        <w:t>Amisi</w:t>
      </w:r>
      <w:proofErr w:type="spellEnd"/>
      <w:r w:rsidRPr="00D26068">
        <w:rPr>
          <w:color w:val="auto"/>
          <w:lang w:val="en-GB"/>
        </w:rPr>
        <w:t xml:space="preserve"> </w:t>
      </w:r>
      <w:r w:rsidR="00260CFA" w:rsidRPr="00D26068">
        <w:rPr>
          <w:color w:val="auto"/>
          <w:lang w:val="en-GB"/>
        </w:rPr>
        <w:t>C</w:t>
      </w:r>
      <w:r w:rsidR="0074735A" w:rsidRPr="00D26068">
        <w:rPr>
          <w:color w:val="auto"/>
          <w:lang w:val="en-GB"/>
        </w:rPr>
        <w:t>A</w:t>
      </w:r>
      <w:r w:rsidR="00260CFA" w:rsidRPr="00D26068">
        <w:rPr>
          <w:color w:val="auto"/>
          <w:lang w:val="en-GB"/>
        </w:rPr>
        <w:t xml:space="preserve"> desig</w:t>
      </w:r>
      <w:r w:rsidR="006D58A4" w:rsidRPr="00D26068">
        <w:rPr>
          <w:color w:val="auto"/>
          <w:lang w:val="en-GB"/>
        </w:rPr>
        <w:t>ned and performed the research,</w:t>
      </w:r>
      <w:r w:rsidR="00F00152" w:rsidRPr="00D26068">
        <w:rPr>
          <w:color w:val="auto"/>
          <w:lang w:val="en-GB"/>
        </w:rPr>
        <w:t xml:space="preserve"> </w:t>
      </w:r>
      <w:r w:rsidRPr="00D26068">
        <w:rPr>
          <w:color w:val="auto"/>
          <w:lang w:val="en-GB"/>
        </w:rPr>
        <w:t>and wrote the paper</w:t>
      </w:r>
      <w:r w:rsidR="00833156" w:rsidRPr="00D26068">
        <w:rPr>
          <w:color w:val="auto"/>
          <w:lang w:val="en-GB"/>
        </w:rPr>
        <w:t xml:space="preserve">; </w:t>
      </w:r>
      <w:proofErr w:type="spellStart"/>
      <w:r w:rsidR="00833156" w:rsidRPr="00D26068">
        <w:rPr>
          <w:color w:val="auto"/>
          <w:lang w:val="en-GB"/>
        </w:rPr>
        <w:t>Amisi</w:t>
      </w:r>
      <w:proofErr w:type="spellEnd"/>
      <w:r w:rsidR="00833156" w:rsidRPr="00D26068">
        <w:rPr>
          <w:color w:val="auto"/>
          <w:lang w:val="en-GB"/>
        </w:rPr>
        <w:t xml:space="preserve"> C</w:t>
      </w:r>
      <w:r w:rsidR="0074735A" w:rsidRPr="00D26068">
        <w:rPr>
          <w:color w:val="auto"/>
          <w:lang w:val="en-GB"/>
        </w:rPr>
        <w:t>A</w:t>
      </w:r>
      <w:r w:rsidR="00833156" w:rsidRPr="00D26068">
        <w:rPr>
          <w:color w:val="auto"/>
          <w:lang w:val="en-GB"/>
        </w:rPr>
        <w:t xml:space="preserve"> and </w:t>
      </w:r>
      <w:proofErr w:type="spellStart"/>
      <w:r w:rsidR="00833156" w:rsidRPr="00D26068">
        <w:rPr>
          <w:color w:val="auto"/>
          <w:lang w:val="en-GB"/>
        </w:rPr>
        <w:t>Ciccozzi</w:t>
      </w:r>
      <w:proofErr w:type="spellEnd"/>
      <w:r w:rsidRPr="00D26068">
        <w:rPr>
          <w:color w:val="auto"/>
          <w:lang w:val="en-GB"/>
        </w:rPr>
        <w:t xml:space="preserve"> </w:t>
      </w:r>
      <w:r w:rsidR="00833156" w:rsidRPr="00D26068">
        <w:rPr>
          <w:color w:val="auto"/>
          <w:lang w:val="en-GB"/>
        </w:rPr>
        <w:t xml:space="preserve">M </w:t>
      </w:r>
      <w:r w:rsidR="009D77C6" w:rsidRPr="00D26068">
        <w:rPr>
          <w:color w:val="auto"/>
          <w:lang w:val="en-GB"/>
        </w:rPr>
        <w:t>analysed data</w:t>
      </w:r>
      <w:r w:rsidR="00833156" w:rsidRPr="00D26068">
        <w:rPr>
          <w:color w:val="auto"/>
          <w:lang w:val="en-GB"/>
        </w:rPr>
        <w:t>;</w:t>
      </w:r>
      <w:r w:rsidRPr="00D26068">
        <w:rPr>
          <w:color w:val="auto"/>
          <w:lang w:val="en-GB"/>
        </w:rPr>
        <w:t xml:space="preserve"> </w:t>
      </w:r>
      <w:proofErr w:type="spellStart"/>
      <w:r w:rsidR="00833156" w:rsidRPr="00D26068">
        <w:rPr>
          <w:color w:val="auto"/>
          <w:lang w:val="en-GB"/>
        </w:rPr>
        <w:t>Pozzilli</w:t>
      </w:r>
      <w:proofErr w:type="spellEnd"/>
      <w:r w:rsidRPr="00D26068">
        <w:rPr>
          <w:color w:val="auto"/>
          <w:lang w:val="en-GB"/>
        </w:rPr>
        <w:t xml:space="preserve"> </w:t>
      </w:r>
      <w:r w:rsidR="00833156" w:rsidRPr="00D26068">
        <w:rPr>
          <w:color w:val="auto"/>
          <w:lang w:val="en-GB"/>
        </w:rPr>
        <w:t xml:space="preserve">P </w:t>
      </w:r>
      <w:r w:rsidRPr="00D26068">
        <w:rPr>
          <w:color w:val="auto"/>
          <w:lang w:val="en-GB"/>
        </w:rPr>
        <w:t>made important intellectual contributions to the study design</w:t>
      </w:r>
      <w:r w:rsidR="00833156" w:rsidRPr="00D26068">
        <w:rPr>
          <w:color w:val="auto"/>
          <w:lang w:val="en-GB"/>
        </w:rPr>
        <w:t xml:space="preserve"> and</w:t>
      </w:r>
      <w:r w:rsidRPr="00D26068">
        <w:rPr>
          <w:color w:val="auto"/>
          <w:lang w:val="en-GB"/>
        </w:rPr>
        <w:t xml:space="preserve"> supervised the study</w:t>
      </w:r>
      <w:r w:rsidR="00833156" w:rsidRPr="00D26068">
        <w:rPr>
          <w:color w:val="auto"/>
          <w:lang w:val="en-GB"/>
        </w:rPr>
        <w:t>;</w:t>
      </w:r>
      <w:r w:rsidRPr="00D26068">
        <w:rPr>
          <w:color w:val="auto"/>
          <w:lang w:val="en-GB"/>
        </w:rPr>
        <w:t xml:space="preserve"> </w:t>
      </w:r>
      <w:proofErr w:type="spellStart"/>
      <w:r w:rsidR="00833156" w:rsidRPr="00D26068">
        <w:rPr>
          <w:color w:val="auto"/>
          <w:lang w:val="en-GB"/>
        </w:rPr>
        <w:t>Amisi</w:t>
      </w:r>
      <w:proofErr w:type="spellEnd"/>
      <w:r w:rsidR="00833156" w:rsidRPr="00D26068">
        <w:rPr>
          <w:color w:val="auto"/>
          <w:lang w:val="en-GB"/>
        </w:rPr>
        <w:t xml:space="preserve"> C</w:t>
      </w:r>
      <w:r w:rsidR="0074735A" w:rsidRPr="00D26068">
        <w:rPr>
          <w:color w:val="auto"/>
          <w:lang w:val="en-GB"/>
        </w:rPr>
        <w:t>A</w:t>
      </w:r>
      <w:r w:rsidR="00833156" w:rsidRPr="00D26068">
        <w:rPr>
          <w:color w:val="auto"/>
          <w:lang w:val="en-GB"/>
        </w:rPr>
        <w:t xml:space="preserve"> and </w:t>
      </w:r>
      <w:proofErr w:type="spellStart"/>
      <w:r w:rsidR="00833156" w:rsidRPr="00D26068">
        <w:rPr>
          <w:color w:val="auto"/>
          <w:lang w:val="en-GB"/>
        </w:rPr>
        <w:t>Pozzilli</w:t>
      </w:r>
      <w:proofErr w:type="spellEnd"/>
      <w:r w:rsidR="00833156" w:rsidRPr="00D26068">
        <w:rPr>
          <w:color w:val="auto"/>
          <w:lang w:val="en-GB"/>
        </w:rPr>
        <w:t xml:space="preserve"> P </w:t>
      </w:r>
      <w:r w:rsidRPr="00D26068">
        <w:rPr>
          <w:color w:val="auto"/>
          <w:lang w:val="en-GB"/>
        </w:rPr>
        <w:t>revised the paper</w:t>
      </w:r>
      <w:r w:rsidR="00833156" w:rsidRPr="00D26068">
        <w:rPr>
          <w:color w:val="auto"/>
          <w:lang w:val="en-GB"/>
        </w:rPr>
        <w:t xml:space="preserve">; </w:t>
      </w:r>
      <w:r w:rsidR="003E08E4" w:rsidRPr="00D26068">
        <w:rPr>
          <w:color w:val="auto"/>
          <w:lang w:val="en-GB"/>
        </w:rPr>
        <w:t xml:space="preserve">the </w:t>
      </w:r>
      <w:r w:rsidRPr="00D26068">
        <w:rPr>
          <w:color w:val="auto"/>
          <w:lang w:val="en-GB"/>
        </w:rPr>
        <w:t>final manuscript draft was approved by all the authors.</w:t>
      </w:r>
    </w:p>
    <w:p w14:paraId="73614F21" w14:textId="77777777" w:rsidR="00696CAE" w:rsidRPr="00D26068" w:rsidRDefault="00696CAE" w:rsidP="000021DB">
      <w:pPr>
        <w:adjustRightInd w:val="0"/>
        <w:snapToGrid w:val="0"/>
        <w:spacing w:line="360" w:lineRule="auto"/>
        <w:jc w:val="both"/>
        <w:rPr>
          <w:rFonts w:ascii="Book Antiqua" w:hAnsi="Book Antiqua"/>
          <w:lang w:val="en-GB"/>
        </w:rPr>
      </w:pPr>
    </w:p>
    <w:p w14:paraId="77258CB0" w14:textId="0C2ED4B5" w:rsidR="003E2003" w:rsidRPr="00D26068" w:rsidRDefault="00B517A2" w:rsidP="000021DB">
      <w:pPr>
        <w:autoSpaceDE w:val="0"/>
        <w:autoSpaceDN w:val="0"/>
        <w:adjustRightInd w:val="0"/>
        <w:snapToGrid w:val="0"/>
        <w:spacing w:line="360" w:lineRule="auto"/>
        <w:jc w:val="both"/>
        <w:rPr>
          <w:rFonts w:ascii="Book Antiqua" w:hAnsi="Book Antiqua"/>
          <w:lang w:val="en-GB"/>
        </w:rPr>
      </w:pPr>
      <w:bookmarkStart w:id="7" w:name="OLE_LINK657"/>
      <w:bookmarkStart w:id="8" w:name="OLE_LINK433"/>
      <w:bookmarkStart w:id="9" w:name="OLE_LINK434"/>
      <w:r w:rsidRPr="00D26068">
        <w:rPr>
          <w:rFonts w:ascii="Book Antiqua" w:hAnsi="Book Antiqua"/>
          <w:b/>
          <w:lang w:val="en-GB"/>
        </w:rPr>
        <w:lastRenderedPageBreak/>
        <w:t>Institutional review board statement</w:t>
      </w:r>
      <w:r w:rsidRPr="00D26068">
        <w:rPr>
          <w:rFonts w:ascii="Book Antiqua" w:hAnsi="Book Antiqua"/>
          <w:b/>
          <w:bCs/>
          <w:iCs/>
          <w:lang w:val="en-US"/>
        </w:rPr>
        <w:t>:</w:t>
      </w:r>
      <w:r w:rsidR="002F3B98" w:rsidRPr="00D26068">
        <w:rPr>
          <w:rFonts w:ascii="Book Antiqua" w:hAnsi="Book Antiqua"/>
          <w:b/>
          <w:bCs/>
          <w:iCs/>
          <w:lang w:val="en-US" w:eastAsia="zh-CN"/>
        </w:rPr>
        <w:t xml:space="preserve"> </w:t>
      </w:r>
      <w:bookmarkEnd w:id="7"/>
      <w:bookmarkEnd w:id="8"/>
      <w:bookmarkEnd w:id="9"/>
      <w:r w:rsidR="00DD6DDA" w:rsidRPr="00D26068">
        <w:rPr>
          <w:rFonts w:ascii="Book Antiqua" w:hAnsi="Book Antiqua"/>
          <w:lang w:val="en-GB"/>
        </w:rPr>
        <w:t xml:space="preserve">The Institutional Review Board of </w:t>
      </w:r>
      <w:proofErr w:type="spellStart"/>
      <w:r w:rsidR="00DD6DDA" w:rsidRPr="00D26068">
        <w:rPr>
          <w:rFonts w:ascii="Book Antiqua" w:hAnsi="Book Antiqua"/>
          <w:lang w:val="en-GB"/>
        </w:rPr>
        <w:t>Università</w:t>
      </w:r>
      <w:proofErr w:type="spellEnd"/>
      <w:r w:rsidR="00DD6DDA" w:rsidRPr="00D26068">
        <w:rPr>
          <w:rFonts w:ascii="Book Antiqua" w:hAnsi="Book Antiqua"/>
          <w:lang w:val="en-GB"/>
        </w:rPr>
        <w:t xml:space="preserve"> Campus Bio-Medico di Roma provided approval for this study.</w:t>
      </w:r>
    </w:p>
    <w:p w14:paraId="7BA2E4F7" w14:textId="77777777" w:rsidR="00B517A2" w:rsidRPr="00D26068" w:rsidRDefault="00B517A2" w:rsidP="000021DB">
      <w:pPr>
        <w:autoSpaceDE w:val="0"/>
        <w:autoSpaceDN w:val="0"/>
        <w:adjustRightInd w:val="0"/>
        <w:snapToGrid w:val="0"/>
        <w:spacing w:line="360" w:lineRule="auto"/>
        <w:jc w:val="both"/>
        <w:rPr>
          <w:rFonts w:ascii="Book Antiqua" w:hAnsi="Book Antiqua"/>
          <w:b/>
          <w:lang w:val="en-GB"/>
        </w:rPr>
      </w:pPr>
    </w:p>
    <w:p w14:paraId="4FE32B33" w14:textId="081ACDE4" w:rsidR="00696CAE" w:rsidRPr="00D26068" w:rsidRDefault="002F3B98" w:rsidP="000021DB">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eastAsia="Book Antiqua" w:hAnsi="Book Antiqua" w:cs="Times New Roman"/>
          <w:color w:val="auto"/>
          <w:sz w:val="24"/>
          <w:szCs w:val="24"/>
          <w:u w:color="333333"/>
          <w:shd w:val="clear" w:color="auto" w:fill="FFFFFF"/>
        </w:rPr>
      </w:pPr>
      <w:bookmarkStart w:id="10" w:name="OLE_LINK339"/>
      <w:bookmarkStart w:id="11" w:name="OLE_LINK340"/>
      <w:bookmarkStart w:id="12" w:name="OLE_LINK352"/>
      <w:bookmarkStart w:id="13" w:name="OLE_LINK365"/>
      <w:bookmarkStart w:id="14" w:name="OLE_LINK398"/>
      <w:r w:rsidRPr="00D26068">
        <w:rPr>
          <w:rFonts w:ascii="Book Antiqua" w:hAnsi="Book Antiqua" w:cs="Times New Roman"/>
          <w:b/>
          <w:bCs/>
          <w:iCs/>
          <w:color w:val="auto"/>
          <w:sz w:val="24"/>
          <w:szCs w:val="24"/>
          <w:lang w:eastAsia="zh-CN"/>
        </w:rPr>
        <w:t>Informed consent statement:</w:t>
      </w:r>
      <w:bookmarkEnd w:id="10"/>
      <w:bookmarkEnd w:id="11"/>
      <w:bookmarkEnd w:id="12"/>
      <w:bookmarkEnd w:id="13"/>
      <w:bookmarkEnd w:id="14"/>
      <w:r w:rsidR="003E2003" w:rsidRPr="00D26068">
        <w:rPr>
          <w:rFonts w:ascii="Book Antiqua" w:hAnsi="Book Antiqua" w:cs="Times New Roman"/>
          <w:b/>
          <w:bCs/>
          <w:color w:val="auto"/>
          <w:sz w:val="24"/>
          <w:szCs w:val="24"/>
          <w:u w:color="333333"/>
          <w:shd w:val="clear" w:color="auto" w:fill="FFFFFF"/>
        </w:rPr>
        <w:t xml:space="preserve"> </w:t>
      </w:r>
      <w:r w:rsidR="003E2003" w:rsidRPr="00D26068">
        <w:rPr>
          <w:rFonts w:ascii="Book Antiqua" w:hAnsi="Book Antiqua" w:cs="Times New Roman"/>
          <w:color w:val="auto"/>
          <w:sz w:val="24"/>
          <w:szCs w:val="24"/>
        </w:rPr>
        <w:t>Written informed consent was obtained from each subject before entry into the study</w:t>
      </w:r>
      <w:r w:rsidR="00DD6DDA" w:rsidRPr="00D26068">
        <w:rPr>
          <w:rFonts w:ascii="Book Antiqua" w:hAnsi="Book Antiqua" w:cs="Times New Roman"/>
          <w:color w:val="auto"/>
          <w:sz w:val="24"/>
          <w:szCs w:val="24"/>
        </w:rPr>
        <w:t>.</w:t>
      </w:r>
    </w:p>
    <w:p w14:paraId="58FD12CD" w14:textId="77777777" w:rsidR="00696CAE" w:rsidRPr="00D26068" w:rsidRDefault="00696CAE" w:rsidP="000021DB">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hAnsi="Book Antiqua" w:cs="Times New Roman"/>
          <w:b/>
          <w:bCs/>
          <w:color w:val="auto"/>
          <w:sz w:val="24"/>
          <w:szCs w:val="24"/>
          <w:u w:color="333333"/>
          <w:shd w:val="clear" w:color="auto" w:fill="FFFFFF"/>
        </w:rPr>
      </w:pPr>
    </w:p>
    <w:p w14:paraId="7FC7230D" w14:textId="5EBF3A3B" w:rsidR="00696CAE" w:rsidRPr="00D26068" w:rsidRDefault="00B517A2" w:rsidP="000021DB">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hAnsi="Book Antiqua" w:cs="Times New Roman"/>
          <w:color w:val="auto"/>
          <w:sz w:val="24"/>
          <w:szCs w:val="24"/>
          <w:u w:color="333333"/>
          <w:shd w:val="clear" w:color="auto" w:fill="FFFFFF"/>
        </w:rPr>
      </w:pPr>
      <w:r w:rsidRPr="00D26068">
        <w:rPr>
          <w:rFonts w:ascii="Book Antiqua" w:hAnsi="Book Antiqua"/>
          <w:b/>
          <w:sz w:val="24"/>
          <w:szCs w:val="24"/>
        </w:rPr>
        <w:t>Conflict-of-interest statement</w:t>
      </w:r>
      <w:r w:rsidRPr="00D26068">
        <w:rPr>
          <w:rFonts w:ascii="Book Antiqua" w:hAnsi="Book Antiqua" w:cs="TimesNewRomanPS-BoldItalicMT"/>
          <w:b/>
          <w:bCs/>
          <w:iCs/>
          <w:sz w:val="24"/>
          <w:szCs w:val="24"/>
        </w:rPr>
        <w:t>:</w:t>
      </w:r>
      <w:r w:rsidR="003E2003" w:rsidRPr="00D26068">
        <w:rPr>
          <w:rFonts w:ascii="Book Antiqua" w:hAnsi="Book Antiqua" w:cs="Times New Roman"/>
          <w:b/>
          <w:bCs/>
          <w:color w:val="auto"/>
          <w:sz w:val="24"/>
          <w:szCs w:val="24"/>
          <w:u w:color="333333"/>
          <w:shd w:val="clear" w:color="auto" w:fill="FFFFFF"/>
        </w:rPr>
        <w:t xml:space="preserve"> </w:t>
      </w:r>
      <w:r w:rsidR="003E2003" w:rsidRPr="00D26068">
        <w:rPr>
          <w:rFonts w:ascii="Book Antiqua" w:hAnsi="Book Antiqua" w:cs="Times New Roman"/>
          <w:color w:val="auto"/>
          <w:sz w:val="24"/>
          <w:szCs w:val="24"/>
          <w:u w:color="333333"/>
          <w:shd w:val="clear" w:color="auto" w:fill="FFFFFF"/>
        </w:rPr>
        <w:t xml:space="preserve">The authors declare </w:t>
      </w:r>
      <w:r w:rsidR="009A47E2" w:rsidRPr="00D26068">
        <w:rPr>
          <w:rFonts w:ascii="Book Antiqua" w:hAnsi="Book Antiqua" w:cs="Times New Roman"/>
          <w:color w:val="auto"/>
          <w:sz w:val="24"/>
          <w:szCs w:val="24"/>
          <w:u w:color="333333"/>
          <w:shd w:val="clear" w:color="auto" w:fill="FFFFFF"/>
        </w:rPr>
        <w:t xml:space="preserve">that they have </w:t>
      </w:r>
      <w:r w:rsidR="003E2003" w:rsidRPr="00D26068">
        <w:rPr>
          <w:rFonts w:ascii="Book Antiqua" w:hAnsi="Book Antiqua" w:cs="Times New Roman"/>
          <w:color w:val="auto"/>
          <w:sz w:val="24"/>
          <w:szCs w:val="24"/>
          <w:u w:color="333333"/>
          <w:shd w:val="clear" w:color="auto" w:fill="FFFFFF"/>
        </w:rPr>
        <w:t>no conflicts of interest</w:t>
      </w:r>
      <w:r w:rsidR="009A47E2" w:rsidRPr="00D26068">
        <w:rPr>
          <w:rFonts w:ascii="Book Antiqua" w:hAnsi="Book Antiqua" w:cs="Times New Roman"/>
          <w:color w:val="auto"/>
          <w:sz w:val="24"/>
          <w:szCs w:val="24"/>
          <w:u w:color="333333"/>
          <w:shd w:val="clear" w:color="auto" w:fill="FFFFFF"/>
        </w:rPr>
        <w:t>.</w:t>
      </w:r>
    </w:p>
    <w:p w14:paraId="4867D745" w14:textId="77777777" w:rsidR="00B517A2" w:rsidRPr="00D26068" w:rsidRDefault="00B517A2" w:rsidP="000021DB">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napToGrid w:val="0"/>
        <w:spacing w:line="360" w:lineRule="auto"/>
        <w:jc w:val="both"/>
        <w:rPr>
          <w:rFonts w:ascii="Book Antiqua" w:hAnsi="Book Antiqua" w:cs="Times New Roman"/>
          <w:b/>
          <w:bCs/>
          <w:color w:val="auto"/>
          <w:sz w:val="24"/>
          <w:szCs w:val="24"/>
          <w:u w:color="333333"/>
          <w:shd w:val="clear" w:color="auto" w:fill="FFFFFF"/>
        </w:rPr>
      </w:pPr>
    </w:p>
    <w:p w14:paraId="1598AF19" w14:textId="04A20C93" w:rsidR="00696CAE" w:rsidRPr="00D26068" w:rsidRDefault="00D80881" w:rsidP="000021DB">
      <w:pPr>
        <w:pStyle w:val="Padr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adjustRightInd w:val="0"/>
        <w:snapToGrid w:val="0"/>
        <w:spacing w:line="360" w:lineRule="auto"/>
        <w:jc w:val="both"/>
        <w:rPr>
          <w:rFonts w:ascii="Book Antiqua" w:hAnsi="Book Antiqua" w:cs="Times New Roman"/>
          <w:color w:val="auto"/>
          <w:sz w:val="24"/>
          <w:szCs w:val="24"/>
          <w:u w:color="333333"/>
          <w:shd w:val="clear" w:color="auto" w:fill="FFFFFF"/>
        </w:rPr>
      </w:pPr>
      <w:r w:rsidRPr="00D26068">
        <w:rPr>
          <w:rFonts w:ascii="Book Antiqua" w:hAnsi="Book Antiqua" w:cs="TimesNewRomanPS-BoldItalicMT"/>
          <w:b/>
          <w:bCs/>
          <w:iCs/>
          <w:sz w:val="24"/>
          <w:szCs w:val="24"/>
        </w:rPr>
        <w:t>Data sharing</w:t>
      </w:r>
      <w:r w:rsidRPr="00D26068">
        <w:rPr>
          <w:rFonts w:ascii="Book Antiqua" w:hAnsi="Book Antiqua"/>
          <w:b/>
          <w:sz w:val="24"/>
          <w:szCs w:val="24"/>
        </w:rPr>
        <w:t xml:space="preserve"> statement</w:t>
      </w:r>
      <w:r w:rsidRPr="00D26068">
        <w:rPr>
          <w:rFonts w:ascii="Book Antiqua" w:hAnsi="Book Antiqua" w:cs="TimesNewRomanPS-BoldItalicMT"/>
          <w:b/>
          <w:bCs/>
          <w:iCs/>
          <w:sz w:val="24"/>
          <w:szCs w:val="24"/>
        </w:rPr>
        <w:t>:</w:t>
      </w:r>
      <w:r w:rsidR="003E2003" w:rsidRPr="00D26068">
        <w:rPr>
          <w:rFonts w:ascii="Book Antiqua" w:hAnsi="Book Antiqua" w:cs="Times New Roman"/>
          <w:b/>
          <w:bCs/>
          <w:color w:val="auto"/>
          <w:sz w:val="24"/>
          <w:szCs w:val="24"/>
          <w:u w:color="333333"/>
          <w:shd w:val="clear" w:color="auto" w:fill="FFFFFF"/>
        </w:rPr>
        <w:t xml:space="preserve"> </w:t>
      </w:r>
      <w:r w:rsidR="003E2003" w:rsidRPr="00D26068">
        <w:rPr>
          <w:rFonts w:ascii="Book Antiqua" w:hAnsi="Book Antiqua" w:cs="Times New Roman"/>
          <w:color w:val="auto"/>
          <w:sz w:val="24"/>
          <w:szCs w:val="24"/>
          <w:u w:color="333333"/>
          <w:shd w:val="clear" w:color="auto" w:fill="FFFFFF"/>
        </w:rPr>
        <w:t xml:space="preserve">Dataset can be provided by </w:t>
      </w:r>
      <w:r w:rsidR="00B517A2" w:rsidRPr="00D26068">
        <w:rPr>
          <w:rStyle w:val="dxebaseoffice2010blue"/>
          <w:rFonts w:ascii="Book Antiqua" w:hAnsi="Book Antiqua"/>
          <w:color w:val="auto"/>
          <w:sz w:val="24"/>
          <w:szCs w:val="24"/>
          <w:lang w:val="en-GB"/>
        </w:rPr>
        <w:t xml:space="preserve">Chantal </w:t>
      </w:r>
      <w:proofErr w:type="spellStart"/>
      <w:r w:rsidR="00B517A2" w:rsidRPr="00D26068">
        <w:rPr>
          <w:rStyle w:val="dxebaseoffice2010blue"/>
          <w:rFonts w:ascii="Book Antiqua" w:hAnsi="Book Antiqua"/>
          <w:color w:val="auto"/>
          <w:sz w:val="24"/>
          <w:szCs w:val="24"/>
          <w:lang w:val="en-GB"/>
        </w:rPr>
        <w:t>Anifa</w:t>
      </w:r>
      <w:proofErr w:type="spellEnd"/>
      <w:r w:rsidR="00B517A2" w:rsidRPr="00D26068">
        <w:rPr>
          <w:rStyle w:val="dxebaseoffice2010blue"/>
          <w:rFonts w:ascii="Book Antiqua" w:hAnsi="Book Antiqua"/>
          <w:color w:val="auto"/>
          <w:sz w:val="24"/>
          <w:szCs w:val="24"/>
          <w:lang w:val="en-GB"/>
        </w:rPr>
        <w:t xml:space="preserve"> </w:t>
      </w:r>
      <w:proofErr w:type="spellStart"/>
      <w:r w:rsidR="00B517A2" w:rsidRPr="00D26068">
        <w:rPr>
          <w:rStyle w:val="dxebaseoffice2010blue"/>
          <w:rFonts w:ascii="Book Antiqua" w:hAnsi="Book Antiqua"/>
          <w:color w:val="auto"/>
          <w:sz w:val="24"/>
          <w:szCs w:val="24"/>
          <w:lang w:val="en-GB"/>
        </w:rPr>
        <w:t>Amisi</w:t>
      </w:r>
      <w:proofErr w:type="spellEnd"/>
      <w:r w:rsidR="00B517A2" w:rsidRPr="00D26068">
        <w:rPr>
          <w:rFonts w:ascii="Book Antiqua" w:hAnsi="Book Antiqua" w:cs="Times New Roman"/>
          <w:color w:val="auto"/>
          <w:sz w:val="24"/>
          <w:szCs w:val="24"/>
          <w:u w:color="333333"/>
          <w:shd w:val="clear" w:color="auto" w:fill="FFFFFF"/>
        </w:rPr>
        <w:t>.</w:t>
      </w:r>
    </w:p>
    <w:p w14:paraId="1D8211D9" w14:textId="77777777" w:rsidR="00696CAE" w:rsidRPr="00D26068" w:rsidRDefault="00696CAE" w:rsidP="000021DB">
      <w:pPr>
        <w:adjustRightInd w:val="0"/>
        <w:snapToGrid w:val="0"/>
        <w:spacing w:line="360" w:lineRule="auto"/>
        <w:jc w:val="both"/>
        <w:rPr>
          <w:rFonts w:ascii="Book Antiqua" w:hAnsi="Book Antiqua"/>
          <w:lang w:val="en-US"/>
        </w:rPr>
      </w:pPr>
    </w:p>
    <w:p w14:paraId="21F37B6A" w14:textId="1DFE1D05" w:rsidR="003E2003" w:rsidRPr="00D26068" w:rsidRDefault="00353DF9" w:rsidP="000021DB">
      <w:pPr>
        <w:autoSpaceDE w:val="0"/>
        <w:autoSpaceDN w:val="0"/>
        <w:adjustRightInd w:val="0"/>
        <w:snapToGrid w:val="0"/>
        <w:spacing w:line="360" w:lineRule="auto"/>
        <w:jc w:val="both"/>
        <w:rPr>
          <w:rFonts w:ascii="Book Antiqua" w:hAnsi="Book Antiqua"/>
          <w:b/>
          <w:lang w:val="en-GB"/>
        </w:rPr>
      </w:pPr>
      <w:r w:rsidRPr="00D26068">
        <w:rPr>
          <w:rFonts w:ascii="Book Antiqua" w:hAnsi="Book Antiqua"/>
          <w:b/>
          <w:lang w:val="en-US"/>
        </w:rPr>
        <w:t>STROBE Statement</w:t>
      </w:r>
      <w:r w:rsidRPr="00D26068">
        <w:rPr>
          <w:rFonts w:ascii="Book Antiqua" w:hAnsi="Book Antiqua"/>
          <w:b/>
          <w:lang w:val="en-US" w:eastAsia="zh-CN"/>
        </w:rPr>
        <w:t>:</w:t>
      </w:r>
      <w:r w:rsidR="00DD6DDA" w:rsidRPr="00D26068">
        <w:rPr>
          <w:rFonts w:ascii="Book Antiqua" w:hAnsi="Book Antiqua"/>
          <w:b/>
          <w:lang w:val="en-GB"/>
        </w:rPr>
        <w:t xml:space="preserve"> </w:t>
      </w:r>
      <w:r w:rsidR="00DD6DDA" w:rsidRPr="00D26068">
        <w:rPr>
          <w:rFonts w:ascii="Book Antiqua" w:hAnsi="Book Antiqua"/>
          <w:lang w:val="en-GB"/>
        </w:rPr>
        <w:t>The authors have read the STROBE Statement–checklist of items, and the manuscript was prepared and revised according to the STROBE Statement–checklist of items</w:t>
      </w:r>
      <w:r w:rsidR="0000745F" w:rsidRPr="00D26068">
        <w:rPr>
          <w:rFonts w:ascii="Book Antiqua" w:hAnsi="Book Antiqua"/>
          <w:lang w:val="en-GB"/>
        </w:rPr>
        <w:t>.</w:t>
      </w:r>
    </w:p>
    <w:p w14:paraId="14D25339" w14:textId="0EA293A8" w:rsidR="00696CAE" w:rsidRPr="00D26068" w:rsidRDefault="00696CAE" w:rsidP="000021DB">
      <w:pPr>
        <w:adjustRightInd w:val="0"/>
        <w:snapToGrid w:val="0"/>
        <w:spacing w:line="360" w:lineRule="auto"/>
        <w:jc w:val="both"/>
        <w:rPr>
          <w:rFonts w:ascii="Book Antiqua" w:hAnsi="Book Antiqua"/>
          <w:b/>
          <w:lang w:val="en-GB"/>
        </w:rPr>
      </w:pPr>
    </w:p>
    <w:p w14:paraId="57BCD48E" w14:textId="77777777" w:rsidR="00D4686F" w:rsidRPr="00D26068" w:rsidRDefault="00D4686F" w:rsidP="000021DB">
      <w:pPr>
        <w:adjustRightInd w:val="0"/>
        <w:snapToGrid w:val="0"/>
        <w:spacing w:line="360" w:lineRule="auto"/>
        <w:jc w:val="both"/>
        <w:rPr>
          <w:rFonts w:ascii="Book Antiqua" w:hAnsi="Book Antiqua"/>
          <w:lang w:val="en-GB"/>
        </w:rPr>
      </w:pPr>
      <w:bookmarkStart w:id="15" w:name="OLE_LINK507"/>
      <w:bookmarkStart w:id="16" w:name="OLE_LINK506"/>
      <w:bookmarkStart w:id="17" w:name="OLE_LINK496"/>
      <w:bookmarkStart w:id="18" w:name="OLE_LINK479"/>
      <w:bookmarkStart w:id="19" w:name="OLE_LINK379"/>
      <w:bookmarkStart w:id="20" w:name="OLE_LINK384"/>
      <w:bookmarkStart w:id="21" w:name="OLE_LINK1033"/>
      <w:bookmarkStart w:id="22" w:name="OLE_LINK1036"/>
      <w:bookmarkStart w:id="23" w:name="OLE_LINK1077"/>
      <w:bookmarkStart w:id="24" w:name="OLE_LINK1105"/>
      <w:bookmarkStart w:id="25" w:name="OLE_LINK1144"/>
      <w:r w:rsidRPr="00D26068">
        <w:rPr>
          <w:rFonts w:ascii="Book Antiqua" w:hAnsi="Book Antiqua"/>
          <w:b/>
          <w:lang w:val="en-GB"/>
        </w:rPr>
        <w:t xml:space="preserve">Open-Access: </w:t>
      </w:r>
      <w:bookmarkStart w:id="26" w:name="OLE_LINK619"/>
      <w:r w:rsidRPr="00D26068">
        <w:rPr>
          <w:rFonts w:ascii="Book Antiqua" w:hAnsi="Book Antiqua"/>
          <w:lang w:val="en-GB"/>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5"/>
      <w:bookmarkEnd w:id="16"/>
      <w:bookmarkEnd w:id="17"/>
      <w:bookmarkEnd w:id="18"/>
      <w:bookmarkEnd w:id="26"/>
    </w:p>
    <w:bookmarkEnd w:id="19"/>
    <w:bookmarkEnd w:id="20"/>
    <w:p w14:paraId="02332D85" w14:textId="77777777" w:rsidR="00D4686F" w:rsidRPr="00D26068" w:rsidRDefault="00D4686F" w:rsidP="000021DB">
      <w:pPr>
        <w:adjustRightInd w:val="0"/>
        <w:snapToGrid w:val="0"/>
        <w:spacing w:line="360" w:lineRule="auto"/>
        <w:jc w:val="both"/>
        <w:rPr>
          <w:rFonts w:ascii="Book Antiqua" w:eastAsia="等线" w:hAnsi="Book Antiqua"/>
          <w:b/>
          <w:lang w:val="en-GB"/>
        </w:rPr>
      </w:pPr>
    </w:p>
    <w:p w14:paraId="0E074C28" w14:textId="00660A4E" w:rsidR="00D4686F" w:rsidRPr="00D26068" w:rsidRDefault="00D4686F" w:rsidP="000021DB">
      <w:pPr>
        <w:adjustRightInd w:val="0"/>
        <w:snapToGrid w:val="0"/>
        <w:spacing w:line="360" w:lineRule="auto"/>
        <w:jc w:val="both"/>
        <w:rPr>
          <w:rFonts w:ascii="Book Antiqua" w:hAnsi="Book Antiqua"/>
          <w:b/>
          <w:lang w:val="en-GB"/>
        </w:rPr>
      </w:pPr>
      <w:bookmarkStart w:id="27" w:name="OLE_LINK1102"/>
      <w:bookmarkStart w:id="28" w:name="OLE_LINK1103"/>
      <w:r w:rsidRPr="00D26068">
        <w:rPr>
          <w:rFonts w:ascii="Book Antiqua" w:eastAsia="等线" w:hAnsi="Book Antiqua"/>
          <w:b/>
          <w:lang w:val="en-GB"/>
        </w:rPr>
        <w:t>Manuscript source:</w:t>
      </w:r>
      <w:bookmarkEnd w:id="27"/>
      <w:bookmarkEnd w:id="28"/>
      <w:r w:rsidRPr="00D26068">
        <w:rPr>
          <w:rFonts w:ascii="Book Antiqua" w:eastAsia="等线" w:hAnsi="Book Antiqua"/>
          <w:b/>
          <w:lang w:val="en-GB"/>
        </w:rPr>
        <w:t xml:space="preserve"> </w:t>
      </w:r>
      <w:r w:rsidRPr="00D26068">
        <w:rPr>
          <w:rFonts w:ascii="Book Antiqua" w:eastAsia="等线" w:hAnsi="Book Antiqua"/>
          <w:lang w:val="en-GB"/>
        </w:rPr>
        <w:t>Unsolicited manuscript</w:t>
      </w:r>
      <w:bookmarkEnd w:id="21"/>
      <w:bookmarkEnd w:id="22"/>
      <w:bookmarkEnd w:id="23"/>
      <w:bookmarkEnd w:id="24"/>
      <w:bookmarkEnd w:id="25"/>
    </w:p>
    <w:p w14:paraId="5262512A" w14:textId="77777777" w:rsidR="00D4686F" w:rsidRPr="00D26068" w:rsidRDefault="00D4686F" w:rsidP="000021DB">
      <w:pPr>
        <w:adjustRightInd w:val="0"/>
        <w:snapToGrid w:val="0"/>
        <w:spacing w:line="360" w:lineRule="auto"/>
        <w:jc w:val="both"/>
        <w:rPr>
          <w:rFonts w:ascii="Book Antiqua" w:hAnsi="Book Antiqua"/>
          <w:b/>
          <w:lang w:val="en-GB"/>
        </w:rPr>
      </w:pPr>
    </w:p>
    <w:p w14:paraId="2284FB0D" w14:textId="42DB6975" w:rsidR="003E2003" w:rsidRPr="00D26068" w:rsidRDefault="002F3B98" w:rsidP="000021DB">
      <w:pPr>
        <w:adjustRightInd w:val="0"/>
        <w:snapToGrid w:val="0"/>
        <w:spacing w:line="360" w:lineRule="auto"/>
        <w:jc w:val="both"/>
        <w:rPr>
          <w:rStyle w:val="dxebaseoffice2010blue"/>
          <w:rFonts w:ascii="Book Antiqua" w:hAnsi="Book Antiqua"/>
        </w:rPr>
      </w:pPr>
      <w:bookmarkStart w:id="29" w:name="OLE_LINK294"/>
      <w:bookmarkStart w:id="30" w:name="OLE_LINK295"/>
      <w:bookmarkStart w:id="31" w:name="OLE_LINK15"/>
      <w:bookmarkStart w:id="32" w:name="OLE_LINK16"/>
      <w:bookmarkStart w:id="33" w:name="OLE_LINK56"/>
      <w:bookmarkStart w:id="34" w:name="OLE_LINK816"/>
      <w:r w:rsidRPr="00D26068">
        <w:rPr>
          <w:rFonts w:ascii="Book Antiqua" w:hAnsi="Book Antiqua"/>
          <w:b/>
          <w:bCs/>
          <w:lang w:val="it-IT" w:eastAsia="zh-CN"/>
        </w:rPr>
        <w:t>Corresponding author:</w:t>
      </w:r>
      <w:bookmarkEnd w:id="29"/>
      <w:bookmarkEnd w:id="30"/>
      <w:bookmarkEnd w:id="31"/>
      <w:bookmarkEnd w:id="32"/>
      <w:bookmarkEnd w:id="33"/>
      <w:bookmarkEnd w:id="34"/>
      <w:r w:rsidR="00DD6DDA" w:rsidRPr="00D26068">
        <w:rPr>
          <w:rFonts w:ascii="Book Antiqua" w:hAnsi="Book Antiqua"/>
          <w:b/>
          <w:bCs/>
          <w:lang w:val="pt-PT"/>
        </w:rPr>
        <w:t xml:space="preserve"> </w:t>
      </w:r>
      <w:r w:rsidR="001A2F37" w:rsidRPr="00D26068">
        <w:rPr>
          <w:rStyle w:val="dxebaseoffice2010blue"/>
          <w:rFonts w:ascii="Book Antiqua" w:hAnsi="Book Antiqua"/>
          <w:b/>
          <w:bCs/>
          <w:lang w:val="it-IT"/>
        </w:rPr>
        <w:t>Chantal Anifa Amisi, MD, PhD, Doctor, Senior Researcher,</w:t>
      </w:r>
      <w:r w:rsidR="001F6035" w:rsidRPr="00D26068">
        <w:rPr>
          <w:rStyle w:val="dxebaseoffice2010blue"/>
          <w:rFonts w:ascii="Book Antiqua" w:eastAsiaTheme="minorEastAsia" w:hAnsi="Book Antiqua"/>
          <w:lang w:val="it-IT" w:eastAsia="zh-CN"/>
        </w:rPr>
        <w:t xml:space="preserve"> </w:t>
      </w:r>
      <w:bookmarkStart w:id="35" w:name="OLE_LINK9"/>
      <w:bookmarkStart w:id="36" w:name="OLE_LINK11"/>
      <w:r w:rsidR="001F6035" w:rsidRPr="00D26068">
        <w:rPr>
          <w:rStyle w:val="dxebaseoffice2010blue"/>
          <w:rFonts w:ascii="Book Antiqua" w:hAnsi="Book Antiqua"/>
          <w:lang w:val="it-IT"/>
        </w:rPr>
        <w:t>E</w:t>
      </w:r>
      <w:r w:rsidR="00B84954" w:rsidRPr="00D26068">
        <w:rPr>
          <w:rStyle w:val="dxebaseoffice2010blue"/>
          <w:rFonts w:ascii="Book Antiqua" w:hAnsi="Book Antiqua"/>
          <w:lang w:val="it-IT"/>
        </w:rPr>
        <w:t xml:space="preserve">ndocrinology and </w:t>
      </w:r>
      <w:r w:rsidR="001F6035" w:rsidRPr="00D26068">
        <w:rPr>
          <w:rStyle w:val="dxebaseoffice2010blue"/>
          <w:rFonts w:ascii="Book Antiqua" w:hAnsi="Book Antiqua"/>
          <w:lang w:val="it-IT"/>
        </w:rPr>
        <w:t>D</w:t>
      </w:r>
      <w:r w:rsidR="00B84954" w:rsidRPr="00D26068">
        <w:rPr>
          <w:rStyle w:val="dxebaseoffice2010blue"/>
          <w:rFonts w:ascii="Book Antiqua" w:hAnsi="Book Antiqua"/>
          <w:lang w:val="it-IT"/>
        </w:rPr>
        <w:t xml:space="preserve">iabetes </w:t>
      </w:r>
      <w:r w:rsidR="001F6035" w:rsidRPr="00D26068">
        <w:rPr>
          <w:rStyle w:val="dxebaseoffice2010blue"/>
          <w:rFonts w:ascii="Book Antiqua" w:hAnsi="Book Antiqua"/>
          <w:lang w:val="it-IT"/>
        </w:rPr>
        <w:t>U</w:t>
      </w:r>
      <w:r w:rsidR="00B84954" w:rsidRPr="00D26068">
        <w:rPr>
          <w:rStyle w:val="dxebaseoffice2010blue"/>
          <w:rFonts w:ascii="Book Antiqua" w:hAnsi="Book Antiqua"/>
          <w:lang w:val="it-IT"/>
        </w:rPr>
        <w:t>nit</w:t>
      </w:r>
      <w:bookmarkEnd w:id="35"/>
      <w:r w:rsidR="00B84954" w:rsidRPr="00D26068">
        <w:rPr>
          <w:rStyle w:val="dxebaseoffice2010blue"/>
          <w:rFonts w:ascii="Book Antiqua" w:hAnsi="Book Antiqua"/>
          <w:lang w:val="it-IT"/>
        </w:rPr>
        <w:t xml:space="preserve">, </w:t>
      </w:r>
      <w:r w:rsidR="001F6035" w:rsidRPr="00D26068">
        <w:rPr>
          <w:rStyle w:val="dxebaseoffice2010blue"/>
          <w:rFonts w:ascii="Book Antiqua" w:hAnsi="Book Antiqua"/>
          <w:lang w:val="it-IT"/>
        </w:rPr>
        <w:t>D</w:t>
      </w:r>
      <w:r w:rsidR="00B84954" w:rsidRPr="00D26068">
        <w:rPr>
          <w:rStyle w:val="dxebaseoffice2010blue"/>
          <w:rFonts w:ascii="Book Antiqua" w:hAnsi="Book Antiqua"/>
          <w:lang w:val="it-IT"/>
        </w:rPr>
        <w:t xml:space="preserve">epartment of </w:t>
      </w:r>
      <w:r w:rsidR="001F6035" w:rsidRPr="00D26068">
        <w:rPr>
          <w:rStyle w:val="dxebaseoffice2010blue"/>
          <w:rFonts w:ascii="Book Antiqua" w:hAnsi="Book Antiqua"/>
          <w:lang w:val="it-IT"/>
        </w:rPr>
        <w:t>M</w:t>
      </w:r>
      <w:r w:rsidR="00B84954" w:rsidRPr="00D26068">
        <w:rPr>
          <w:rStyle w:val="dxebaseoffice2010blue"/>
          <w:rFonts w:ascii="Book Antiqua" w:hAnsi="Book Antiqua"/>
          <w:lang w:val="it-IT"/>
        </w:rPr>
        <w:t>edicine</w:t>
      </w:r>
      <w:bookmarkEnd w:id="36"/>
      <w:r w:rsidR="00B84954" w:rsidRPr="00D26068">
        <w:rPr>
          <w:rStyle w:val="dxebaseoffice2010blue"/>
          <w:rFonts w:ascii="Book Antiqua" w:hAnsi="Book Antiqua"/>
          <w:lang w:val="it-IT"/>
        </w:rPr>
        <w:t xml:space="preserve">, </w:t>
      </w:r>
      <w:bookmarkStart w:id="37" w:name="OLE_LINK10"/>
      <w:r w:rsidR="001F6035" w:rsidRPr="00D26068">
        <w:rPr>
          <w:rStyle w:val="dxebaseoffice2010blue"/>
          <w:rFonts w:ascii="Book Antiqua" w:hAnsi="Book Antiqua"/>
          <w:lang w:val="it-IT"/>
        </w:rPr>
        <w:t>U</w:t>
      </w:r>
      <w:r w:rsidR="00B84954" w:rsidRPr="00D26068">
        <w:rPr>
          <w:rStyle w:val="dxebaseoffice2010blue"/>
          <w:rFonts w:ascii="Book Antiqua" w:hAnsi="Book Antiqua"/>
          <w:lang w:val="it-IT"/>
        </w:rPr>
        <w:t xml:space="preserve">niversita </w:t>
      </w:r>
      <w:r w:rsidR="001F6035" w:rsidRPr="00D26068">
        <w:rPr>
          <w:rStyle w:val="dxebaseoffice2010blue"/>
          <w:rFonts w:ascii="Book Antiqua" w:hAnsi="Book Antiqua"/>
          <w:lang w:val="it-IT"/>
        </w:rPr>
        <w:t>C</w:t>
      </w:r>
      <w:r w:rsidR="00B84954" w:rsidRPr="00D26068">
        <w:rPr>
          <w:rStyle w:val="dxebaseoffice2010blue"/>
          <w:rFonts w:ascii="Book Antiqua" w:hAnsi="Book Antiqua"/>
          <w:lang w:val="it-IT"/>
        </w:rPr>
        <w:t xml:space="preserve">ampus </w:t>
      </w:r>
      <w:r w:rsidR="001F6035" w:rsidRPr="00D26068">
        <w:rPr>
          <w:rStyle w:val="dxebaseoffice2010blue"/>
          <w:rFonts w:ascii="Book Antiqua" w:hAnsi="Book Antiqua"/>
          <w:lang w:val="it-IT"/>
        </w:rPr>
        <w:t>B</w:t>
      </w:r>
      <w:r w:rsidR="00B84954" w:rsidRPr="00D26068">
        <w:rPr>
          <w:rStyle w:val="dxebaseoffice2010blue"/>
          <w:rFonts w:ascii="Book Antiqua" w:hAnsi="Book Antiqua"/>
          <w:lang w:val="it-IT"/>
        </w:rPr>
        <w:t xml:space="preserve">io-medico di </w:t>
      </w:r>
      <w:r w:rsidR="001F6035" w:rsidRPr="00D26068">
        <w:rPr>
          <w:rStyle w:val="dxebaseoffice2010blue"/>
          <w:rFonts w:ascii="Book Antiqua" w:hAnsi="Book Antiqua"/>
          <w:lang w:val="it-IT"/>
        </w:rPr>
        <w:t>R</w:t>
      </w:r>
      <w:r w:rsidR="00B84954" w:rsidRPr="00D26068">
        <w:rPr>
          <w:rStyle w:val="dxebaseoffice2010blue"/>
          <w:rFonts w:ascii="Book Antiqua" w:hAnsi="Book Antiqua"/>
          <w:lang w:val="it-IT"/>
        </w:rPr>
        <w:t>oma</w:t>
      </w:r>
      <w:bookmarkEnd w:id="37"/>
      <w:r w:rsidR="00B84954" w:rsidRPr="00D26068">
        <w:rPr>
          <w:rStyle w:val="dxebaseoffice2010blue"/>
          <w:rFonts w:ascii="Book Antiqua" w:hAnsi="Book Antiqua"/>
          <w:lang w:val="it-IT"/>
        </w:rPr>
        <w:t xml:space="preserve">, </w:t>
      </w:r>
      <w:bookmarkStart w:id="38" w:name="OLE_LINK12"/>
      <w:bookmarkStart w:id="39" w:name="OLE_LINK7"/>
      <w:bookmarkStart w:id="40" w:name="OLE_LINK8"/>
      <w:r w:rsidR="00B84954" w:rsidRPr="00D26068">
        <w:rPr>
          <w:rStyle w:val="dxebaseoffice2010blue"/>
          <w:rFonts w:ascii="Book Antiqua" w:hAnsi="Book Antiqua"/>
          <w:i/>
          <w:iCs/>
          <w:lang w:val="it-IT"/>
        </w:rPr>
        <w:t>via</w:t>
      </w:r>
      <w:r w:rsidR="00B84954" w:rsidRPr="00D26068">
        <w:rPr>
          <w:rStyle w:val="dxebaseoffice2010blue"/>
          <w:rFonts w:ascii="Book Antiqua" w:hAnsi="Book Antiqua"/>
          <w:lang w:val="it-IT"/>
        </w:rPr>
        <w:t xml:space="preserve"> alvaro del portillo</w:t>
      </w:r>
      <w:r w:rsidR="00BD647A" w:rsidRPr="00D26068">
        <w:rPr>
          <w:rStyle w:val="dxebaseoffice2010blue"/>
          <w:rFonts w:ascii="Book Antiqua" w:hAnsi="Book Antiqua"/>
          <w:lang w:val="it-IT"/>
        </w:rPr>
        <w:t xml:space="preserve"> </w:t>
      </w:r>
      <w:r w:rsidR="00B84954" w:rsidRPr="00D26068">
        <w:rPr>
          <w:rStyle w:val="dxebaseoffice2010blue"/>
          <w:rFonts w:ascii="Book Antiqua" w:hAnsi="Book Antiqua"/>
          <w:lang w:val="it-IT"/>
        </w:rPr>
        <w:t>21</w:t>
      </w:r>
      <w:bookmarkEnd w:id="38"/>
      <w:r w:rsidR="00B84954" w:rsidRPr="00D26068">
        <w:rPr>
          <w:rStyle w:val="dxebaseoffice2010blue"/>
          <w:rFonts w:ascii="Book Antiqua" w:hAnsi="Book Antiqua"/>
          <w:lang w:val="it-IT"/>
        </w:rPr>
        <w:t xml:space="preserve">, </w:t>
      </w:r>
      <w:bookmarkStart w:id="41" w:name="OLE_LINK13"/>
      <w:bookmarkStart w:id="42" w:name="OLE_LINK14"/>
      <w:r w:rsidR="00BD647A" w:rsidRPr="00D26068">
        <w:rPr>
          <w:rStyle w:val="dxebaseoffice2010blue"/>
          <w:rFonts w:ascii="Book Antiqua" w:hAnsi="Book Antiqua"/>
          <w:lang w:val="it-IT"/>
        </w:rPr>
        <w:t>R</w:t>
      </w:r>
      <w:r w:rsidR="00B84954" w:rsidRPr="00D26068">
        <w:rPr>
          <w:rStyle w:val="dxebaseoffice2010blue"/>
          <w:rFonts w:ascii="Book Antiqua" w:hAnsi="Book Antiqua"/>
          <w:lang w:val="it-IT"/>
        </w:rPr>
        <w:t>om</w:t>
      </w:r>
      <w:bookmarkEnd w:id="41"/>
      <w:bookmarkEnd w:id="42"/>
      <w:r w:rsidR="00516D29" w:rsidRPr="00D26068">
        <w:rPr>
          <w:rStyle w:val="dxebaseoffice2010blue"/>
          <w:rFonts w:ascii="Book Antiqua" w:eastAsiaTheme="minorEastAsia" w:hAnsi="Book Antiqua"/>
          <w:lang w:val="it-IT" w:eastAsia="zh-CN"/>
        </w:rPr>
        <w:t>e</w:t>
      </w:r>
      <w:r w:rsidR="00DD6DDA" w:rsidRPr="00D26068">
        <w:rPr>
          <w:rStyle w:val="dxebaseoffice2010blue"/>
          <w:rFonts w:ascii="Book Antiqua" w:hAnsi="Book Antiqua"/>
          <w:lang w:val="it-IT"/>
        </w:rPr>
        <w:t xml:space="preserve"> 00128, Italy</w:t>
      </w:r>
      <w:bookmarkEnd w:id="39"/>
      <w:bookmarkEnd w:id="40"/>
      <w:r w:rsidR="00DD6DDA" w:rsidRPr="00D26068">
        <w:rPr>
          <w:rStyle w:val="dxebaseoffice2010blue"/>
          <w:rFonts w:ascii="Book Antiqua" w:hAnsi="Book Antiqua"/>
          <w:lang w:val="it-IT"/>
        </w:rPr>
        <w:t>.</w:t>
      </w:r>
      <w:r w:rsidR="001F6035" w:rsidRPr="00D26068">
        <w:rPr>
          <w:rStyle w:val="dxebaseoffice2010blue"/>
          <w:rFonts w:ascii="Book Antiqua" w:hAnsi="Book Antiqua"/>
          <w:lang w:val="it-IT"/>
        </w:rPr>
        <w:t xml:space="preserve"> </w:t>
      </w:r>
      <w:hyperlink r:id="rId9" w:history="1">
        <w:r w:rsidR="00DD6DDA" w:rsidRPr="00D26068">
          <w:rPr>
            <w:rStyle w:val="a4"/>
            <w:rFonts w:ascii="Book Antiqua" w:hAnsi="Book Antiqua"/>
            <w:color w:val="auto"/>
            <w:u w:val="none"/>
          </w:rPr>
          <w:t>chantalamisi@yahoo.fr</w:t>
        </w:r>
      </w:hyperlink>
    </w:p>
    <w:p w14:paraId="629FDC8A" w14:textId="5BFEBBA4" w:rsidR="00537842" w:rsidRPr="00D26068" w:rsidRDefault="00D4686F" w:rsidP="000021DB">
      <w:pPr>
        <w:adjustRightInd w:val="0"/>
        <w:snapToGrid w:val="0"/>
        <w:spacing w:line="360" w:lineRule="auto"/>
        <w:jc w:val="both"/>
        <w:rPr>
          <w:rStyle w:val="dxebaseoffice2010blue"/>
          <w:rFonts w:ascii="Book Antiqua" w:hAnsi="Book Antiqua"/>
        </w:rPr>
      </w:pPr>
      <w:r w:rsidRPr="00D26068">
        <w:rPr>
          <w:rFonts w:ascii="Book Antiqua" w:hAnsi="Book Antiqua"/>
          <w:b/>
        </w:rPr>
        <w:t>Telephone:</w:t>
      </w:r>
      <w:r w:rsidR="00DD6DDA" w:rsidRPr="00D26068">
        <w:rPr>
          <w:rStyle w:val="dxebaseoffice2010blue"/>
          <w:rFonts w:ascii="Book Antiqua" w:hAnsi="Book Antiqua"/>
        </w:rPr>
        <w:t xml:space="preserve"> +39</w:t>
      </w:r>
      <w:r w:rsidR="008A7B77" w:rsidRPr="00D26068">
        <w:rPr>
          <w:rStyle w:val="dxebaseoffice2010blue"/>
          <w:rFonts w:ascii="Book Antiqua" w:hAnsi="Book Antiqua"/>
        </w:rPr>
        <w:t>-</w:t>
      </w:r>
      <w:r w:rsidR="00DD6DDA" w:rsidRPr="00D26068">
        <w:rPr>
          <w:rStyle w:val="dxebaseoffice2010blue"/>
          <w:rFonts w:ascii="Book Antiqua" w:hAnsi="Book Antiqua"/>
        </w:rPr>
        <w:t>6</w:t>
      </w:r>
      <w:r w:rsidR="008A7B77" w:rsidRPr="00D26068">
        <w:rPr>
          <w:rStyle w:val="dxebaseoffice2010blue"/>
          <w:rFonts w:ascii="Book Antiqua" w:hAnsi="Book Antiqua"/>
        </w:rPr>
        <w:t>-</w:t>
      </w:r>
      <w:r w:rsidR="00DD6DDA" w:rsidRPr="00D26068">
        <w:rPr>
          <w:rStyle w:val="dxebaseoffice2010blue"/>
          <w:rFonts w:ascii="Book Antiqua" w:hAnsi="Book Antiqua"/>
        </w:rPr>
        <w:t>225411</w:t>
      </w:r>
    </w:p>
    <w:p w14:paraId="29DC8A87" w14:textId="6003AFB5" w:rsidR="00537842" w:rsidRPr="00D26068" w:rsidRDefault="00D4686F" w:rsidP="000021DB">
      <w:pPr>
        <w:adjustRightInd w:val="0"/>
        <w:snapToGrid w:val="0"/>
        <w:spacing w:line="360" w:lineRule="auto"/>
        <w:jc w:val="both"/>
        <w:rPr>
          <w:rStyle w:val="dxebaseoffice2010blue"/>
          <w:rFonts w:ascii="Book Antiqua" w:hAnsi="Book Antiqua"/>
          <w:lang w:val="en-GB"/>
        </w:rPr>
      </w:pPr>
      <w:r w:rsidRPr="00D26068">
        <w:rPr>
          <w:rFonts w:ascii="Book Antiqua" w:hAnsi="Book Antiqua"/>
          <w:b/>
          <w:lang w:val="en-US"/>
        </w:rPr>
        <w:t>Fax:</w:t>
      </w:r>
      <w:r w:rsidR="00DD6DDA" w:rsidRPr="00D26068">
        <w:rPr>
          <w:rStyle w:val="dxebaseoffice2010blue"/>
          <w:rFonts w:ascii="Book Antiqua" w:hAnsi="Book Antiqua"/>
          <w:lang w:val="en-GB"/>
        </w:rPr>
        <w:t xml:space="preserve"> </w:t>
      </w:r>
      <w:bookmarkStart w:id="43" w:name="OLE_LINK618"/>
      <w:r w:rsidR="00DD6DDA" w:rsidRPr="00D26068">
        <w:rPr>
          <w:rStyle w:val="dxebaseoffice2010blue"/>
          <w:rFonts w:ascii="Book Antiqua" w:hAnsi="Book Antiqua"/>
          <w:lang w:val="en-GB"/>
        </w:rPr>
        <w:t>+39</w:t>
      </w:r>
      <w:r w:rsidR="008A7B77" w:rsidRPr="00D26068">
        <w:rPr>
          <w:rStyle w:val="dxebaseoffice2010blue"/>
          <w:rFonts w:ascii="Book Antiqua" w:hAnsi="Book Antiqua"/>
          <w:lang w:val="en-GB"/>
        </w:rPr>
        <w:t>-</w:t>
      </w:r>
      <w:r w:rsidR="00DD6DDA" w:rsidRPr="00D26068">
        <w:rPr>
          <w:rStyle w:val="dxebaseoffice2010blue"/>
          <w:rFonts w:ascii="Book Antiqua" w:hAnsi="Book Antiqua"/>
          <w:lang w:val="en-GB"/>
        </w:rPr>
        <w:t>6</w:t>
      </w:r>
      <w:r w:rsidR="008A7B77" w:rsidRPr="00D26068">
        <w:rPr>
          <w:rStyle w:val="dxebaseoffice2010blue"/>
          <w:rFonts w:ascii="Book Antiqua" w:hAnsi="Book Antiqua"/>
          <w:lang w:val="en-GB"/>
        </w:rPr>
        <w:t>-</w:t>
      </w:r>
      <w:r w:rsidR="00DD6DDA" w:rsidRPr="00D26068">
        <w:rPr>
          <w:rStyle w:val="dxebaseoffice2010blue"/>
          <w:rFonts w:ascii="Book Antiqua" w:hAnsi="Book Antiqua"/>
          <w:lang w:val="en-GB"/>
        </w:rPr>
        <w:t>22541456</w:t>
      </w:r>
      <w:bookmarkEnd w:id="43"/>
    </w:p>
    <w:p w14:paraId="0CBB2235" w14:textId="77777777" w:rsidR="00537842" w:rsidRPr="00D26068" w:rsidRDefault="00537842" w:rsidP="000021DB">
      <w:pPr>
        <w:adjustRightInd w:val="0"/>
        <w:snapToGrid w:val="0"/>
        <w:spacing w:line="360" w:lineRule="auto"/>
        <w:jc w:val="both"/>
        <w:rPr>
          <w:rFonts w:ascii="Book Antiqua" w:hAnsi="Book Antiqua"/>
          <w:lang w:val="en-US"/>
        </w:rPr>
      </w:pPr>
    </w:p>
    <w:p w14:paraId="1BBDC3F0" w14:textId="241BEFF8" w:rsidR="006400BA" w:rsidRPr="00D26068" w:rsidRDefault="006400BA" w:rsidP="000021DB">
      <w:pPr>
        <w:adjustRightInd w:val="0"/>
        <w:snapToGrid w:val="0"/>
        <w:spacing w:line="360" w:lineRule="auto"/>
        <w:jc w:val="both"/>
        <w:rPr>
          <w:rFonts w:ascii="Book Antiqua" w:hAnsi="Book Antiqua"/>
          <w:b/>
          <w:lang w:val="en-GB"/>
        </w:rPr>
      </w:pPr>
      <w:bookmarkStart w:id="44" w:name="_Hlk21773123"/>
      <w:r w:rsidRPr="00D26068">
        <w:rPr>
          <w:rFonts w:ascii="Book Antiqua" w:hAnsi="Book Antiqua"/>
          <w:b/>
          <w:lang w:val="en-GB"/>
        </w:rPr>
        <w:lastRenderedPageBreak/>
        <w:t xml:space="preserve">Received: </w:t>
      </w:r>
      <w:r w:rsidRPr="00D26068">
        <w:rPr>
          <w:rFonts w:ascii="Book Antiqua" w:hAnsi="Book Antiqua"/>
          <w:lang w:val="en-GB"/>
        </w:rPr>
        <w:t>July 1, 2019</w:t>
      </w:r>
    </w:p>
    <w:p w14:paraId="5A128DBA" w14:textId="7E01DEA3" w:rsidR="006400BA" w:rsidRPr="00D26068" w:rsidRDefault="006400BA" w:rsidP="000021DB">
      <w:pPr>
        <w:adjustRightInd w:val="0"/>
        <w:snapToGrid w:val="0"/>
        <w:spacing w:line="360" w:lineRule="auto"/>
        <w:jc w:val="both"/>
        <w:rPr>
          <w:rFonts w:ascii="Book Antiqua" w:hAnsi="Book Antiqua"/>
          <w:b/>
          <w:lang w:val="en-GB"/>
        </w:rPr>
      </w:pPr>
      <w:r w:rsidRPr="00D26068">
        <w:rPr>
          <w:rFonts w:ascii="Book Antiqua" w:hAnsi="Book Antiqua"/>
          <w:b/>
          <w:lang w:val="en-GB"/>
        </w:rPr>
        <w:t>Peer-review started:</w:t>
      </w:r>
      <w:r w:rsidRPr="00D26068">
        <w:rPr>
          <w:rFonts w:ascii="Book Antiqua" w:hAnsi="Book Antiqua"/>
          <w:lang w:val="en-GB"/>
        </w:rPr>
        <w:t xml:space="preserve"> July 1, 2019</w:t>
      </w:r>
    </w:p>
    <w:p w14:paraId="14D3FF1D" w14:textId="1453AA8E" w:rsidR="006400BA" w:rsidRPr="00D26068" w:rsidRDefault="006400BA" w:rsidP="000021DB">
      <w:pPr>
        <w:adjustRightInd w:val="0"/>
        <w:snapToGrid w:val="0"/>
        <w:spacing w:line="360" w:lineRule="auto"/>
        <w:jc w:val="both"/>
        <w:rPr>
          <w:rFonts w:ascii="Book Antiqua" w:hAnsi="Book Antiqua"/>
          <w:b/>
          <w:lang w:val="en-GB"/>
        </w:rPr>
      </w:pPr>
      <w:r w:rsidRPr="00D26068">
        <w:rPr>
          <w:rFonts w:ascii="Book Antiqua" w:hAnsi="Book Antiqua"/>
          <w:b/>
          <w:lang w:val="en-GB"/>
        </w:rPr>
        <w:t xml:space="preserve">First decision: </w:t>
      </w:r>
      <w:r w:rsidRPr="00D26068">
        <w:rPr>
          <w:rFonts w:ascii="Book Antiqua" w:hAnsi="Book Antiqua"/>
          <w:lang w:val="en-GB"/>
        </w:rPr>
        <w:t>August 2, 2019</w:t>
      </w:r>
    </w:p>
    <w:p w14:paraId="23EEB1EF" w14:textId="2F44EE42" w:rsidR="006400BA" w:rsidRPr="00D26068" w:rsidRDefault="006400BA" w:rsidP="000021DB">
      <w:pPr>
        <w:adjustRightInd w:val="0"/>
        <w:snapToGrid w:val="0"/>
        <w:spacing w:line="360" w:lineRule="auto"/>
        <w:jc w:val="both"/>
        <w:rPr>
          <w:rFonts w:ascii="Book Antiqua" w:hAnsi="Book Antiqua"/>
          <w:b/>
          <w:lang w:val="en-GB"/>
        </w:rPr>
      </w:pPr>
      <w:r w:rsidRPr="00D26068">
        <w:rPr>
          <w:rFonts w:ascii="Book Antiqua" w:hAnsi="Book Antiqua"/>
          <w:b/>
          <w:lang w:val="en-GB"/>
        </w:rPr>
        <w:t xml:space="preserve">Revised: </w:t>
      </w:r>
      <w:r w:rsidR="000021DB" w:rsidRPr="00D26068">
        <w:rPr>
          <w:rFonts w:ascii="Book Antiqua" w:hAnsi="Book Antiqua"/>
          <w:lang w:val="en-GB"/>
        </w:rPr>
        <w:t>N</w:t>
      </w:r>
      <w:r w:rsidR="000021DB" w:rsidRPr="00D26068">
        <w:rPr>
          <w:rFonts w:ascii="Book Antiqua" w:eastAsiaTheme="minorEastAsia" w:hAnsi="Book Antiqua"/>
          <w:lang w:val="en-GB" w:eastAsia="zh-CN"/>
        </w:rPr>
        <w:t>o</w:t>
      </w:r>
      <w:r w:rsidR="000021DB" w:rsidRPr="00D26068">
        <w:rPr>
          <w:rFonts w:ascii="Book Antiqua" w:hAnsi="Book Antiqua"/>
          <w:lang w:val="en-GB"/>
        </w:rPr>
        <w:t>vember</w:t>
      </w:r>
      <w:r w:rsidRPr="00D26068">
        <w:rPr>
          <w:rFonts w:ascii="Book Antiqua" w:hAnsi="Book Antiqua"/>
          <w:lang w:val="en-GB"/>
        </w:rPr>
        <w:t xml:space="preserve"> </w:t>
      </w:r>
      <w:r w:rsidR="00846AE4" w:rsidRPr="00D26068">
        <w:rPr>
          <w:rFonts w:ascii="Book Antiqua" w:hAnsi="Book Antiqua"/>
          <w:lang w:val="en-GB"/>
        </w:rPr>
        <w:t>2</w:t>
      </w:r>
      <w:r w:rsidR="00516D29" w:rsidRPr="00D26068">
        <w:rPr>
          <w:rFonts w:ascii="Book Antiqua" w:hAnsi="Book Antiqua"/>
          <w:lang w:val="en-GB"/>
        </w:rPr>
        <w:t>7</w:t>
      </w:r>
      <w:r w:rsidRPr="00D26068">
        <w:rPr>
          <w:rFonts w:ascii="Book Antiqua" w:hAnsi="Book Antiqua"/>
          <w:lang w:val="en-GB"/>
        </w:rPr>
        <w:t>, 2019</w:t>
      </w:r>
    </w:p>
    <w:p w14:paraId="5F57FA24" w14:textId="41C4117E" w:rsidR="00E20DFC" w:rsidRPr="00D26068" w:rsidRDefault="006400BA" w:rsidP="000021DB">
      <w:pPr>
        <w:adjustRightInd w:val="0"/>
        <w:snapToGrid w:val="0"/>
        <w:spacing w:line="360" w:lineRule="auto"/>
        <w:jc w:val="both"/>
        <w:rPr>
          <w:rFonts w:ascii="Book Antiqua" w:hAnsi="Book Antiqua"/>
          <w:b/>
          <w:lang w:val="en-GB"/>
        </w:rPr>
      </w:pPr>
      <w:r w:rsidRPr="00D26068">
        <w:rPr>
          <w:rFonts w:ascii="Book Antiqua" w:hAnsi="Book Antiqua"/>
          <w:b/>
          <w:lang w:val="en-GB"/>
        </w:rPr>
        <w:t xml:space="preserve">Accepted: </w:t>
      </w:r>
      <w:r w:rsidR="00E20DFC" w:rsidRPr="00D26068">
        <w:rPr>
          <w:rFonts w:ascii="Book Antiqua" w:hAnsi="Book Antiqua"/>
          <w:lang w:val="en-GB"/>
        </w:rPr>
        <w:t>December 14, 2019</w:t>
      </w:r>
    </w:p>
    <w:p w14:paraId="32684EF7" w14:textId="5A96378B" w:rsidR="006400BA" w:rsidRPr="00D26068" w:rsidRDefault="006400BA" w:rsidP="000021DB">
      <w:pPr>
        <w:adjustRightInd w:val="0"/>
        <w:snapToGrid w:val="0"/>
        <w:spacing w:line="360" w:lineRule="auto"/>
        <w:jc w:val="both"/>
        <w:rPr>
          <w:rFonts w:ascii="Book Antiqua" w:hAnsi="Book Antiqua"/>
          <w:b/>
          <w:lang w:val="en-GB"/>
        </w:rPr>
      </w:pPr>
      <w:r w:rsidRPr="00D26068">
        <w:rPr>
          <w:rFonts w:ascii="Book Antiqua" w:hAnsi="Book Antiqua"/>
          <w:b/>
          <w:lang w:val="en-GB"/>
        </w:rPr>
        <w:t>Article in press:</w:t>
      </w:r>
      <w:r w:rsidR="00D978DD" w:rsidRPr="00D26068">
        <w:rPr>
          <w:rFonts w:ascii="Book Antiqua" w:hAnsi="Book Antiqua"/>
          <w:lang w:val="en-GB"/>
        </w:rPr>
        <w:t xml:space="preserve"> December 14, 2019</w:t>
      </w:r>
    </w:p>
    <w:p w14:paraId="1810017B" w14:textId="791A033E" w:rsidR="00DA31FB" w:rsidRPr="00D26068" w:rsidRDefault="006400BA" w:rsidP="000021DB">
      <w:pPr>
        <w:adjustRightInd w:val="0"/>
        <w:snapToGrid w:val="0"/>
        <w:spacing w:line="360" w:lineRule="auto"/>
        <w:jc w:val="both"/>
        <w:rPr>
          <w:rFonts w:ascii="Book Antiqua" w:hAnsi="Book Antiqua"/>
          <w:lang w:val="en-US"/>
        </w:rPr>
      </w:pPr>
      <w:r w:rsidRPr="00D26068">
        <w:rPr>
          <w:rFonts w:ascii="Book Antiqua" w:hAnsi="Book Antiqua"/>
          <w:b/>
          <w:lang w:val="en-GB"/>
        </w:rPr>
        <w:t>Published online:</w:t>
      </w:r>
      <w:bookmarkEnd w:id="44"/>
      <w:r w:rsidR="00D978DD" w:rsidRPr="00D26068">
        <w:rPr>
          <w:rFonts w:ascii="Book Antiqua" w:eastAsia="黑体" w:hAnsi="Book Antiqua"/>
        </w:rPr>
        <w:t xml:space="preserve"> February</w:t>
      </w:r>
      <w:r w:rsidR="00D978DD" w:rsidRPr="00D26068">
        <w:rPr>
          <w:rFonts w:ascii="Book Antiqua" w:eastAsia="黑体" w:hAnsi="Book Antiqua" w:hint="eastAsia"/>
        </w:rPr>
        <w:t xml:space="preserve"> 1</w:t>
      </w:r>
      <w:r w:rsidR="00D978DD" w:rsidRPr="00D26068">
        <w:rPr>
          <w:rFonts w:ascii="Book Antiqua" w:eastAsia="黑体" w:hAnsi="Book Antiqua" w:hint="eastAsia"/>
          <w:lang w:eastAsia="zh-CN"/>
        </w:rPr>
        <w:t>5</w:t>
      </w:r>
      <w:r w:rsidR="00D978DD" w:rsidRPr="00D26068">
        <w:rPr>
          <w:rFonts w:ascii="Book Antiqua" w:eastAsia="黑体" w:hAnsi="Book Antiqua" w:hint="eastAsia"/>
        </w:rPr>
        <w:t>, 2020</w:t>
      </w:r>
    </w:p>
    <w:p w14:paraId="3915806F" w14:textId="77777777" w:rsidR="00DA31FB" w:rsidRPr="00D26068" w:rsidRDefault="00DA31FB" w:rsidP="000021DB">
      <w:pPr>
        <w:adjustRightInd w:val="0"/>
        <w:snapToGrid w:val="0"/>
        <w:spacing w:line="360" w:lineRule="auto"/>
        <w:jc w:val="both"/>
        <w:rPr>
          <w:rFonts w:ascii="Book Antiqua" w:hAnsi="Book Antiqua"/>
          <w:lang w:val="en-US"/>
        </w:rPr>
      </w:pPr>
    </w:p>
    <w:p w14:paraId="08ECF75F" w14:textId="77777777" w:rsidR="00DA31FB" w:rsidRPr="00D26068" w:rsidRDefault="00DA31FB" w:rsidP="000021DB">
      <w:pPr>
        <w:adjustRightInd w:val="0"/>
        <w:snapToGrid w:val="0"/>
        <w:spacing w:line="360" w:lineRule="auto"/>
        <w:jc w:val="both"/>
        <w:rPr>
          <w:rFonts w:ascii="Book Antiqua" w:hAnsi="Book Antiqua"/>
          <w:lang w:val="en-US"/>
        </w:rPr>
      </w:pPr>
    </w:p>
    <w:p w14:paraId="2358EB72" w14:textId="77777777" w:rsidR="00DA31FB" w:rsidRPr="00D26068" w:rsidRDefault="00DA31FB" w:rsidP="000021DB">
      <w:pPr>
        <w:adjustRightInd w:val="0"/>
        <w:snapToGrid w:val="0"/>
        <w:spacing w:line="360" w:lineRule="auto"/>
        <w:jc w:val="both"/>
        <w:rPr>
          <w:rFonts w:ascii="Book Antiqua" w:hAnsi="Book Antiqua"/>
          <w:lang w:val="en-US"/>
        </w:rPr>
      </w:pPr>
    </w:p>
    <w:p w14:paraId="254D3B60" w14:textId="2D0CD590" w:rsidR="006400BA" w:rsidRPr="00D26068" w:rsidRDefault="006400BA" w:rsidP="000021DB">
      <w:pPr>
        <w:adjustRightInd w:val="0"/>
        <w:snapToGrid w:val="0"/>
        <w:spacing w:line="360" w:lineRule="auto"/>
        <w:jc w:val="both"/>
        <w:rPr>
          <w:rFonts w:ascii="Book Antiqua" w:hAnsi="Book Antiqua"/>
          <w:lang w:val="en-US"/>
        </w:rPr>
      </w:pPr>
      <w:r w:rsidRPr="00D26068">
        <w:rPr>
          <w:rFonts w:ascii="Book Antiqua" w:hAnsi="Book Antiqua"/>
          <w:lang w:val="en-US"/>
        </w:rPr>
        <w:br w:type="page"/>
      </w:r>
    </w:p>
    <w:p w14:paraId="021BF179" w14:textId="4A0C4219" w:rsidR="00C27C49" w:rsidRPr="00D26068" w:rsidRDefault="00DD6DDA" w:rsidP="000021DB">
      <w:pPr>
        <w:adjustRightInd w:val="0"/>
        <w:snapToGrid w:val="0"/>
        <w:spacing w:line="360" w:lineRule="auto"/>
        <w:jc w:val="both"/>
        <w:rPr>
          <w:rFonts w:ascii="Book Antiqua" w:hAnsi="Book Antiqua"/>
          <w:b/>
          <w:lang w:val="en-GB"/>
        </w:rPr>
      </w:pPr>
      <w:r w:rsidRPr="00D26068">
        <w:rPr>
          <w:rFonts w:ascii="Book Antiqua" w:hAnsi="Book Antiqua"/>
          <w:b/>
          <w:lang w:val="en-GB"/>
        </w:rPr>
        <w:lastRenderedPageBreak/>
        <w:t>Abstract</w:t>
      </w:r>
    </w:p>
    <w:p w14:paraId="14D54893" w14:textId="77777777" w:rsidR="00644A2D" w:rsidRPr="00D26068" w:rsidRDefault="00644A2D" w:rsidP="000021DB">
      <w:pPr>
        <w:adjustRightInd w:val="0"/>
        <w:snapToGrid w:val="0"/>
        <w:spacing w:line="360" w:lineRule="auto"/>
        <w:jc w:val="both"/>
        <w:rPr>
          <w:rFonts w:ascii="Book Antiqua" w:hAnsi="Book Antiqua"/>
          <w:b/>
          <w:i/>
          <w:iCs/>
          <w:lang w:val="en-GB"/>
        </w:rPr>
      </w:pPr>
      <w:r w:rsidRPr="00D26068">
        <w:rPr>
          <w:rFonts w:ascii="Book Antiqua" w:hAnsi="Book Antiqua"/>
          <w:b/>
          <w:i/>
          <w:iCs/>
          <w:lang w:val="en-GB"/>
        </w:rPr>
        <w:t>BACKGROUND</w:t>
      </w:r>
    </w:p>
    <w:p w14:paraId="554DFD67" w14:textId="69020673" w:rsidR="00644A2D" w:rsidRPr="00D26068" w:rsidRDefault="00ED5BF4" w:rsidP="000021DB">
      <w:pPr>
        <w:adjustRightInd w:val="0"/>
        <w:snapToGrid w:val="0"/>
        <w:spacing w:line="360" w:lineRule="auto"/>
        <w:jc w:val="both"/>
        <w:rPr>
          <w:rFonts w:ascii="Book Antiqua" w:hAnsi="Book Antiqua"/>
          <w:lang w:val="en-GB"/>
        </w:rPr>
      </w:pPr>
      <w:r w:rsidRPr="00D26068">
        <w:rPr>
          <w:rFonts w:ascii="Book Antiqua" w:hAnsi="Book Antiqua"/>
          <w:lang w:val="en-GB"/>
        </w:rPr>
        <w:t>Insulin resistance (IR)</w:t>
      </w:r>
      <w:r w:rsidR="00644A2D" w:rsidRPr="00D26068">
        <w:rPr>
          <w:rFonts w:ascii="Book Antiqua" w:hAnsi="Book Antiqua"/>
          <w:lang w:val="en-GB"/>
        </w:rPr>
        <w:t xml:space="preserve"> is the main complication found in 35</w:t>
      </w:r>
      <w:r w:rsidR="003F6D56" w:rsidRPr="00D26068">
        <w:rPr>
          <w:rFonts w:ascii="Book Antiqua" w:hAnsi="Book Antiqua"/>
          <w:lang w:val="en-GB"/>
        </w:rPr>
        <w:t>%</w:t>
      </w:r>
      <w:r w:rsidR="00644A2D" w:rsidRPr="00D26068">
        <w:rPr>
          <w:rFonts w:ascii="Book Antiqua" w:hAnsi="Book Antiqua"/>
          <w:lang w:val="en-GB"/>
        </w:rPr>
        <w:t xml:space="preserve">-80% of women with </w:t>
      </w:r>
      <w:r w:rsidR="003F6D56" w:rsidRPr="00D26068">
        <w:rPr>
          <w:rFonts w:ascii="Book Antiqua" w:hAnsi="Book Antiqua"/>
          <w:lang w:val="en-GB"/>
        </w:rPr>
        <w:t>p</w:t>
      </w:r>
      <w:r w:rsidR="00644A2D" w:rsidRPr="00D26068">
        <w:rPr>
          <w:rFonts w:ascii="Book Antiqua" w:hAnsi="Book Antiqua"/>
          <w:lang w:val="en-GB"/>
        </w:rPr>
        <w:t>olycystic ovary syndrome (PCOS). However, there is no definite consensus regarding which marker to use for its assessment in PCOS women.</w:t>
      </w:r>
      <w:r w:rsidR="00644A2D" w:rsidRPr="00D26068">
        <w:rPr>
          <w:rFonts w:ascii="Book Antiqua" w:eastAsia="Calibri" w:hAnsi="Book Antiqua"/>
          <w:lang w:val="en"/>
        </w:rPr>
        <w:t xml:space="preserve"> Research</w:t>
      </w:r>
      <w:r w:rsidR="00644A2D" w:rsidRPr="00D26068">
        <w:rPr>
          <w:rFonts w:ascii="Book Antiqua" w:hAnsi="Book Antiqua"/>
          <w:lang w:val="en"/>
        </w:rPr>
        <w:t xml:space="preserve"> </w:t>
      </w:r>
      <w:r w:rsidR="00644A2D" w:rsidRPr="00D26068">
        <w:rPr>
          <w:rFonts w:ascii="Book Antiqua" w:eastAsia="Calibri" w:hAnsi="Book Antiqua"/>
          <w:lang w:val="en"/>
        </w:rPr>
        <w:t>has</w:t>
      </w:r>
      <w:r w:rsidR="00644A2D" w:rsidRPr="00D26068">
        <w:rPr>
          <w:rFonts w:ascii="Book Antiqua" w:hAnsi="Book Antiqua"/>
          <w:lang w:val="en"/>
        </w:rPr>
        <w:t xml:space="preserve"> </w:t>
      </w:r>
      <w:r w:rsidR="00644A2D" w:rsidRPr="00D26068">
        <w:rPr>
          <w:rFonts w:ascii="Book Antiqua" w:eastAsia="Calibri" w:hAnsi="Book Antiqua"/>
          <w:lang w:val="en"/>
        </w:rPr>
        <w:t>shown</w:t>
      </w:r>
      <w:r w:rsidR="00644A2D" w:rsidRPr="00D26068">
        <w:rPr>
          <w:rFonts w:ascii="Book Antiqua" w:hAnsi="Book Antiqua"/>
          <w:lang w:val="en"/>
        </w:rPr>
        <w:t xml:space="preserve"> </w:t>
      </w:r>
      <w:r w:rsidR="00644A2D" w:rsidRPr="00D26068">
        <w:rPr>
          <w:rFonts w:ascii="Book Antiqua" w:eastAsia="Calibri" w:hAnsi="Book Antiqua"/>
          <w:lang w:val="en"/>
        </w:rPr>
        <w:t>that</w:t>
      </w:r>
      <w:r w:rsidR="00644A2D" w:rsidRPr="00D26068">
        <w:rPr>
          <w:rFonts w:ascii="Book Antiqua" w:hAnsi="Book Antiqua"/>
          <w:lang w:val="en"/>
        </w:rPr>
        <w:t xml:space="preserve"> </w:t>
      </w:r>
      <w:r w:rsidR="00644A2D" w:rsidRPr="00D26068">
        <w:rPr>
          <w:rFonts w:ascii="Book Antiqua" w:eastAsia="Calibri" w:hAnsi="Book Antiqua"/>
          <w:lang w:val="en"/>
        </w:rPr>
        <w:t>hyperinsulinemia</w:t>
      </w:r>
      <w:r w:rsidR="00644A2D" w:rsidRPr="00D26068">
        <w:rPr>
          <w:rFonts w:ascii="Book Antiqua" w:hAnsi="Book Antiqua"/>
          <w:lang w:val="en"/>
        </w:rPr>
        <w:t xml:space="preserve"> </w:t>
      </w:r>
      <w:r w:rsidR="00644A2D" w:rsidRPr="00D26068">
        <w:rPr>
          <w:rFonts w:ascii="Book Antiqua" w:eastAsia="Calibri" w:hAnsi="Book Antiqua"/>
          <w:lang w:val="en"/>
        </w:rPr>
        <w:t>is</w:t>
      </w:r>
      <w:r w:rsidR="00644A2D" w:rsidRPr="00D26068">
        <w:rPr>
          <w:rFonts w:ascii="Book Antiqua" w:hAnsi="Book Antiqua"/>
          <w:lang w:val="en"/>
        </w:rPr>
        <w:t xml:space="preserve"> </w:t>
      </w:r>
      <w:r w:rsidR="00644A2D" w:rsidRPr="00D26068">
        <w:rPr>
          <w:rFonts w:ascii="Book Antiqua" w:eastAsia="Calibri" w:hAnsi="Book Antiqua"/>
          <w:lang w:val="en"/>
        </w:rPr>
        <w:t>correlated</w:t>
      </w:r>
      <w:r w:rsidR="00644A2D" w:rsidRPr="00D26068">
        <w:rPr>
          <w:rFonts w:ascii="Book Antiqua" w:hAnsi="Book Antiqua"/>
          <w:lang w:val="en"/>
        </w:rPr>
        <w:t xml:space="preserve"> </w:t>
      </w:r>
      <w:r w:rsidR="00644A2D" w:rsidRPr="00D26068">
        <w:rPr>
          <w:rFonts w:ascii="Book Antiqua" w:eastAsia="Calibri" w:hAnsi="Book Antiqua"/>
          <w:lang w:val="en"/>
        </w:rPr>
        <w:t>with</w:t>
      </w:r>
      <w:r w:rsidR="00644A2D" w:rsidRPr="00D26068">
        <w:rPr>
          <w:rFonts w:ascii="Book Antiqua" w:hAnsi="Book Antiqua"/>
          <w:lang w:val="en"/>
        </w:rPr>
        <w:t xml:space="preserve"> </w:t>
      </w:r>
      <w:r w:rsidR="00644A2D" w:rsidRPr="00D26068">
        <w:rPr>
          <w:rFonts w:ascii="Book Antiqua" w:eastAsia="Calibri" w:hAnsi="Book Antiqua"/>
          <w:lang w:val="en"/>
        </w:rPr>
        <w:t>increased</w:t>
      </w:r>
      <w:r w:rsidR="00644A2D" w:rsidRPr="00D26068">
        <w:rPr>
          <w:rFonts w:ascii="Book Antiqua" w:hAnsi="Book Antiqua"/>
          <w:lang w:val="en"/>
        </w:rPr>
        <w:t xml:space="preserve"> </w:t>
      </w:r>
      <w:r w:rsidR="00644A2D" w:rsidRPr="00D26068">
        <w:rPr>
          <w:rFonts w:ascii="Book Antiqua" w:eastAsia="Calibri" w:hAnsi="Book Antiqua"/>
          <w:lang w:val="en"/>
        </w:rPr>
        <w:t>bone</w:t>
      </w:r>
      <w:r w:rsidR="00644A2D" w:rsidRPr="00D26068">
        <w:rPr>
          <w:rFonts w:ascii="Book Antiqua" w:hAnsi="Book Antiqua"/>
          <w:lang w:val="en"/>
        </w:rPr>
        <w:t xml:space="preserve"> </w:t>
      </w:r>
      <w:r w:rsidR="00644A2D" w:rsidRPr="00D26068">
        <w:rPr>
          <w:rFonts w:ascii="Book Antiqua" w:eastAsia="Calibri" w:hAnsi="Book Antiqua"/>
          <w:lang w:val="en"/>
        </w:rPr>
        <w:t>mass</w:t>
      </w:r>
      <w:r w:rsidR="00644A2D" w:rsidRPr="00D26068">
        <w:rPr>
          <w:rFonts w:ascii="Book Antiqua" w:hAnsi="Book Antiqua"/>
          <w:lang w:val="en"/>
        </w:rPr>
        <w:t>.</w:t>
      </w:r>
      <w:r w:rsidR="00644A2D" w:rsidRPr="00D26068">
        <w:rPr>
          <w:rFonts w:ascii="Book Antiqua" w:eastAsia="Calibri" w:hAnsi="Book Antiqua"/>
          <w:lang w:val="en"/>
        </w:rPr>
        <w:t xml:space="preserve"> Given</w:t>
      </w:r>
      <w:r w:rsidR="00644A2D" w:rsidRPr="00D26068">
        <w:rPr>
          <w:rFonts w:ascii="Book Antiqua" w:hAnsi="Book Antiqua"/>
          <w:lang w:val="en"/>
        </w:rPr>
        <w:t xml:space="preserve"> </w:t>
      </w:r>
      <w:r w:rsidR="00644A2D" w:rsidRPr="00D26068">
        <w:rPr>
          <w:rFonts w:ascii="Book Antiqua" w:eastAsia="Calibri" w:hAnsi="Book Antiqua"/>
          <w:lang w:val="en"/>
        </w:rPr>
        <w:t>that</w:t>
      </w:r>
      <w:r w:rsidR="00644A2D" w:rsidRPr="00D26068">
        <w:rPr>
          <w:rFonts w:ascii="Book Antiqua" w:hAnsi="Book Antiqua"/>
          <w:lang w:val="en"/>
        </w:rPr>
        <w:t xml:space="preserve"> </w:t>
      </w:r>
      <w:r w:rsidR="00644A2D" w:rsidRPr="00D26068">
        <w:rPr>
          <w:rFonts w:ascii="Book Antiqua" w:eastAsia="Calibri" w:hAnsi="Book Antiqua"/>
          <w:lang w:val="en"/>
        </w:rPr>
        <w:t>most</w:t>
      </w:r>
      <w:r w:rsidR="00644A2D" w:rsidRPr="00D26068">
        <w:rPr>
          <w:rFonts w:ascii="Book Antiqua" w:hAnsi="Book Antiqua"/>
          <w:lang w:val="en"/>
        </w:rPr>
        <w:t xml:space="preserve"> </w:t>
      </w:r>
      <w:r w:rsidR="00644A2D" w:rsidRPr="00D26068">
        <w:rPr>
          <w:rFonts w:ascii="Book Antiqua" w:eastAsia="Calibri" w:hAnsi="Book Antiqua"/>
          <w:lang w:val="en"/>
        </w:rPr>
        <w:t>women with PCOS</w:t>
      </w:r>
      <w:r w:rsidR="00644A2D" w:rsidRPr="00D26068">
        <w:rPr>
          <w:rFonts w:ascii="Book Antiqua" w:hAnsi="Book Antiqua"/>
          <w:lang w:val="en"/>
        </w:rPr>
        <w:t xml:space="preserve"> </w:t>
      </w:r>
      <w:r w:rsidR="00644A2D" w:rsidRPr="00D26068">
        <w:rPr>
          <w:rFonts w:ascii="Book Antiqua" w:eastAsia="Calibri" w:hAnsi="Book Antiqua"/>
          <w:lang w:val="en"/>
        </w:rPr>
        <w:t>are</w:t>
      </w:r>
      <w:r w:rsidR="00644A2D" w:rsidRPr="00D26068">
        <w:rPr>
          <w:rFonts w:ascii="Book Antiqua" w:hAnsi="Book Antiqua"/>
          <w:lang w:val="en"/>
        </w:rPr>
        <w:t xml:space="preserve"> </w:t>
      </w:r>
      <w:r w:rsidR="00644A2D" w:rsidRPr="00D26068">
        <w:rPr>
          <w:rFonts w:ascii="Book Antiqua" w:eastAsia="Calibri" w:hAnsi="Book Antiqua"/>
          <w:lang w:val="en"/>
        </w:rPr>
        <w:t>insulin</w:t>
      </w:r>
      <w:r w:rsidR="00644A2D" w:rsidRPr="00D26068">
        <w:rPr>
          <w:rFonts w:ascii="Book Antiqua" w:hAnsi="Book Antiqua"/>
          <w:lang w:val="en"/>
        </w:rPr>
        <w:t xml:space="preserve"> </w:t>
      </w:r>
      <w:r w:rsidR="00644A2D" w:rsidRPr="00D26068">
        <w:rPr>
          <w:rFonts w:ascii="Book Antiqua" w:eastAsia="Calibri" w:hAnsi="Book Antiqua"/>
          <w:lang w:val="en"/>
        </w:rPr>
        <w:t>resistant</w:t>
      </w:r>
      <w:r w:rsidR="00644A2D" w:rsidRPr="00D26068">
        <w:rPr>
          <w:rFonts w:ascii="Book Antiqua" w:hAnsi="Book Antiqua"/>
          <w:lang w:val="en"/>
        </w:rPr>
        <w:t xml:space="preserve">, </w:t>
      </w:r>
      <w:r w:rsidR="00644A2D" w:rsidRPr="00D26068">
        <w:rPr>
          <w:rFonts w:ascii="Book Antiqua" w:eastAsia="Calibri" w:hAnsi="Book Antiqua"/>
          <w:lang w:val="en"/>
        </w:rPr>
        <w:t>which</w:t>
      </w:r>
      <w:r w:rsidR="00644A2D" w:rsidRPr="00D26068">
        <w:rPr>
          <w:rFonts w:ascii="Book Antiqua" w:hAnsi="Book Antiqua"/>
          <w:lang w:val="en"/>
        </w:rPr>
        <w:t xml:space="preserve"> </w:t>
      </w:r>
      <w:r w:rsidR="00644A2D" w:rsidRPr="00D26068">
        <w:rPr>
          <w:rFonts w:ascii="Book Antiqua" w:eastAsia="Calibri" w:hAnsi="Book Antiqua"/>
          <w:lang w:val="en"/>
        </w:rPr>
        <w:t>is</w:t>
      </w:r>
      <w:r w:rsidR="00644A2D" w:rsidRPr="00D26068">
        <w:rPr>
          <w:rFonts w:ascii="Book Antiqua" w:hAnsi="Book Antiqua"/>
          <w:lang w:val="en"/>
        </w:rPr>
        <w:t xml:space="preserve"> </w:t>
      </w:r>
      <w:r w:rsidR="00644A2D" w:rsidRPr="00D26068">
        <w:rPr>
          <w:rFonts w:ascii="Book Antiqua" w:eastAsia="Calibri" w:hAnsi="Book Antiqua"/>
          <w:lang w:val="en"/>
        </w:rPr>
        <w:t>independent</w:t>
      </w:r>
      <w:r w:rsidR="00644A2D" w:rsidRPr="00D26068">
        <w:rPr>
          <w:rFonts w:ascii="Book Antiqua" w:hAnsi="Book Antiqua"/>
          <w:lang w:val="en"/>
        </w:rPr>
        <w:t xml:space="preserve"> </w:t>
      </w:r>
      <w:r w:rsidR="00644A2D" w:rsidRPr="00D26068">
        <w:rPr>
          <w:rFonts w:ascii="Book Antiqua" w:eastAsia="Calibri" w:hAnsi="Book Antiqua"/>
          <w:lang w:val="en"/>
        </w:rPr>
        <w:t>from</w:t>
      </w:r>
      <w:r w:rsidR="00644A2D" w:rsidRPr="00D26068">
        <w:rPr>
          <w:rFonts w:ascii="Book Antiqua" w:hAnsi="Book Antiqua"/>
          <w:lang w:val="en"/>
        </w:rPr>
        <w:t xml:space="preserve"> body </w:t>
      </w:r>
      <w:r w:rsidR="00644A2D" w:rsidRPr="00D26068">
        <w:rPr>
          <w:rFonts w:ascii="Book Antiqua" w:eastAsia="Calibri" w:hAnsi="Book Antiqua"/>
          <w:lang w:val="en"/>
        </w:rPr>
        <w:t>fat</w:t>
      </w:r>
      <w:r w:rsidR="00644A2D" w:rsidRPr="00D26068">
        <w:rPr>
          <w:rFonts w:ascii="Book Antiqua" w:hAnsi="Book Antiqua"/>
          <w:lang w:val="en"/>
        </w:rPr>
        <w:t xml:space="preserve"> </w:t>
      </w:r>
      <w:r w:rsidR="00644A2D" w:rsidRPr="00D26068">
        <w:rPr>
          <w:rFonts w:ascii="Book Antiqua" w:eastAsia="Calibri" w:hAnsi="Book Antiqua"/>
          <w:lang w:val="en"/>
        </w:rPr>
        <w:t>and</w:t>
      </w:r>
      <w:r w:rsidR="00644A2D" w:rsidRPr="00D26068">
        <w:rPr>
          <w:rFonts w:ascii="Book Antiqua" w:hAnsi="Book Antiqua"/>
          <w:lang w:val="en"/>
        </w:rPr>
        <w:t xml:space="preserve"> </w:t>
      </w:r>
      <w:r w:rsidR="00644A2D" w:rsidRPr="00D26068">
        <w:rPr>
          <w:rFonts w:ascii="Book Antiqua" w:eastAsia="Calibri" w:hAnsi="Book Antiqua"/>
          <w:lang w:val="en"/>
        </w:rPr>
        <w:t>characterized</w:t>
      </w:r>
      <w:r w:rsidR="00644A2D" w:rsidRPr="00D26068">
        <w:rPr>
          <w:rFonts w:ascii="Book Antiqua" w:hAnsi="Book Antiqua"/>
          <w:lang w:val="en"/>
        </w:rPr>
        <w:t xml:space="preserve"> </w:t>
      </w:r>
      <w:r w:rsidR="00644A2D" w:rsidRPr="00D26068">
        <w:rPr>
          <w:rFonts w:ascii="Book Antiqua" w:eastAsia="Calibri" w:hAnsi="Book Antiqua"/>
          <w:lang w:val="en"/>
        </w:rPr>
        <w:t>by</w:t>
      </w:r>
      <w:r w:rsidR="00644A2D" w:rsidRPr="00D26068">
        <w:rPr>
          <w:rFonts w:ascii="Book Antiqua" w:hAnsi="Book Antiqua"/>
          <w:lang w:val="en"/>
        </w:rPr>
        <w:t xml:space="preserve"> </w:t>
      </w:r>
      <w:r w:rsidR="00644A2D" w:rsidRPr="00D26068">
        <w:rPr>
          <w:rFonts w:ascii="Book Antiqua" w:eastAsia="Calibri" w:hAnsi="Book Antiqua"/>
          <w:lang w:val="en"/>
        </w:rPr>
        <w:t>hyperinsulinemia</w:t>
      </w:r>
      <w:r w:rsidR="00644A2D" w:rsidRPr="00D26068">
        <w:rPr>
          <w:rFonts w:ascii="Book Antiqua" w:hAnsi="Book Antiqua"/>
          <w:lang w:val="en"/>
        </w:rPr>
        <w:t xml:space="preserve">, </w:t>
      </w:r>
      <w:r w:rsidR="00644A2D" w:rsidRPr="00D26068">
        <w:rPr>
          <w:rFonts w:ascii="Book Antiqua" w:eastAsia="Calibri" w:hAnsi="Book Antiqua"/>
          <w:lang w:val="en"/>
        </w:rPr>
        <w:t>it</w:t>
      </w:r>
      <w:r w:rsidR="00644A2D" w:rsidRPr="00D26068">
        <w:rPr>
          <w:rFonts w:ascii="Book Antiqua" w:hAnsi="Book Antiqua"/>
          <w:lang w:val="en"/>
        </w:rPr>
        <w:t xml:space="preserve"> </w:t>
      </w:r>
      <w:r w:rsidR="00644A2D" w:rsidRPr="00D26068">
        <w:rPr>
          <w:rFonts w:ascii="Book Antiqua" w:eastAsia="Calibri" w:hAnsi="Book Antiqua"/>
          <w:lang w:val="en"/>
        </w:rPr>
        <w:t>could</w:t>
      </w:r>
      <w:r w:rsidR="00644A2D" w:rsidRPr="00D26068">
        <w:rPr>
          <w:rFonts w:ascii="Book Antiqua" w:hAnsi="Book Antiqua"/>
          <w:lang w:val="en"/>
        </w:rPr>
        <w:t xml:space="preserve"> </w:t>
      </w:r>
      <w:r w:rsidR="00644A2D" w:rsidRPr="00D26068">
        <w:rPr>
          <w:rFonts w:ascii="Book Antiqua" w:eastAsia="Calibri" w:hAnsi="Book Antiqua"/>
          <w:lang w:val="en"/>
        </w:rPr>
        <w:t>be</w:t>
      </w:r>
      <w:r w:rsidR="00644A2D" w:rsidRPr="00D26068">
        <w:rPr>
          <w:rFonts w:ascii="Book Antiqua" w:hAnsi="Book Antiqua"/>
          <w:lang w:val="en"/>
        </w:rPr>
        <w:t xml:space="preserve"> </w:t>
      </w:r>
      <w:r w:rsidR="00644A2D" w:rsidRPr="00D26068">
        <w:rPr>
          <w:rFonts w:ascii="Book Antiqua" w:eastAsia="Calibri" w:hAnsi="Book Antiqua"/>
          <w:lang w:val="en"/>
        </w:rPr>
        <w:t>hypothesized</w:t>
      </w:r>
      <w:r w:rsidR="00644A2D" w:rsidRPr="00D26068">
        <w:rPr>
          <w:rFonts w:ascii="Book Antiqua" w:hAnsi="Book Antiqua"/>
          <w:lang w:val="en"/>
        </w:rPr>
        <w:t xml:space="preserve"> </w:t>
      </w:r>
      <w:r w:rsidR="00644A2D" w:rsidRPr="00D26068">
        <w:rPr>
          <w:rFonts w:ascii="Book Antiqua" w:eastAsia="Calibri" w:hAnsi="Book Antiqua"/>
          <w:lang w:val="en"/>
        </w:rPr>
        <w:t>that</w:t>
      </w:r>
      <w:r w:rsidR="00644A2D" w:rsidRPr="00D26068">
        <w:rPr>
          <w:rFonts w:ascii="Book Antiqua" w:hAnsi="Book Antiqua"/>
          <w:lang w:val="en"/>
        </w:rPr>
        <w:t xml:space="preserve"> </w:t>
      </w:r>
      <w:r w:rsidR="00644A2D" w:rsidRPr="00D26068">
        <w:rPr>
          <w:rFonts w:ascii="Book Antiqua" w:eastAsia="Calibri" w:hAnsi="Book Antiqua"/>
          <w:lang w:val="en"/>
        </w:rPr>
        <w:t>there</w:t>
      </w:r>
      <w:r w:rsidR="00644A2D" w:rsidRPr="00D26068">
        <w:rPr>
          <w:rFonts w:ascii="Book Antiqua" w:hAnsi="Book Antiqua"/>
          <w:lang w:val="en"/>
        </w:rPr>
        <w:t xml:space="preserve"> </w:t>
      </w:r>
      <w:r w:rsidR="00644A2D" w:rsidRPr="00D26068">
        <w:rPr>
          <w:rFonts w:ascii="Book Antiqua" w:eastAsia="Calibri" w:hAnsi="Book Antiqua"/>
          <w:lang w:val="en"/>
        </w:rPr>
        <w:t>would be</w:t>
      </w:r>
      <w:r w:rsidR="00644A2D" w:rsidRPr="00D26068">
        <w:rPr>
          <w:rFonts w:ascii="Book Antiqua" w:hAnsi="Book Antiqua"/>
          <w:lang w:val="en"/>
        </w:rPr>
        <w:t xml:space="preserve"> </w:t>
      </w:r>
      <w:r w:rsidR="00644A2D" w:rsidRPr="00D26068">
        <w:rPr>
          <w:rFonts w:ascii="Book Antiqua" w:eastAsia="Calibri" w:hAnsi="Book Antiqua"/>
          <w:lang w:val="en"/>
        </w:rPr>
        <w:t>an</w:t>
      </w:r>
      <w:r w:rsidR="00644A2D" w:rsidRPr="00D26068">
        <w:rPr>
          <w:rFonts w:ascii="Book Antiqua" w:hAnsi="Book Antiqua"/>
          <w:lang w:val="en"/>
        </w:rPr>
        <w:t xml:space="preserve"> </w:t>
      </w:r>
      <w:r w:rsidR="00644A2D" w:rsidRPr="00D26068">
        <w:rPr>
          <w:rFonts w:ascii="Book Antiqua" w:eastAsia="Calibri" w:hAnsi="Book Antiqua"/>
          <w:lang w:val="en"/>
        </w:rPr>
        <w:t>increased</w:t>
      </w:r>
      <w:r w:rsidR="00644A2D" w:rsidRPr="00D26068">
        <w:rPr>
          <w:rFonts w:ascii="Book Antiqua" w:hAnsi="Book Antiqua"/>
          <w:lang w:val="en"/>
        </w:rPr>
        <w:t xml:space="preserve"> </w:t>
      </w:r>
      <w:r w:rsidR="00644A2D" w:rsidRPr="00D26068">
        <w:rPr>
          <w:rFonts w:ascii="Book Antiqua" w:eastAsia="Calibri" w:hAnsi="Book Antiqua"/>
          <w:lang w:val="en"/>
        </w:rPr>
        <w:t>bone</w:t>
      </w:r>
      <w:r w:rsidR="00644A2D" w:rsidRPr="00D26068">
        <w:rPr>
          <w:rFonts w:ascii="Book Antiqua" w:hAnsi="Book Antiqua"/>
          <w:lang w:val="en"/>
        </w:rPr>
        <w:t xml:space="preserve"> </w:t>
      </w:r>
      <w:r w:rsidR="00644A2D" w:rsidRPr="00D26068">
        <w:rPr>
          <w:rFonts w:ascii="Book Antiqua" w:eastAsia="Calibri" w:hAnsi="Book Antiqua"/>
          <w:lang w:val="en"/>
        </w:rPr>
        <w:t>mass</w:t>
      </w:r>
      <w:r w:rsidR="00644A2D" w:rsidRPr="00D26068">
        <w:rPr>
          <w:rFonts w:ascii="Book Antiqua" w:hAnsi="Book Antiqua"/>
          <w:lang w:val="en"/>
        </w:rPr>
        <w:t xml:space="preserve"> in the patient </w:t>
      </w:r>
      <w:r w:rsidR="00644A2D" w:rsidRPr="00D26068">
        <w:rPr>
          <w:rFonts w:ascii="Book Antiqua" w:eastAsia="Calibri" w:hAnsi="Book Antiqua"/>
          <w:lang w:val="en"/>
        </w:rPr>
        <w:t>as</w:t>
      </w:r>
      <w:r w:rsidR="00644A2D" w:rsidRPr="00D26068">
        <w:rPr>
          <w:rFonts w:ascii="Book Antiqua" w:hAnsi="Book Antiqua"/>
          <w:lang w:val="en"/>
        </w:rPr>
        <w:t xml:space="preserve"> </w:t>
      </w:r>
      <w:r w:rsidR="00644A2D" w:rsidRPr="00D26068">
        <w:rPr>
          <w:rFonts w:ascii="Book Antiqua" w:eastAsia="Calibri" w:hAnsi="Book Antiqua"/>
          <w:lang w:val="en"/>
        </w:rPr>
        <w:t>a</w:t>
      </w:r>
      <w:r w:rsidR="00644A2D" w:rsidRPr="00D26068">
        <w:rPr>
          <w:rFonts w:ascii="Book Antiqua" w:hAnsi="Book Antiqua"/>
          <w:lang w:val="en"/>
        </w:rPr>
        <w:t xml:space="preserve"> </w:t>
      </w:r>
      <w:r w:rsidR="00644A2D" w:rsidRPr="00D26068">
        <w:rPr>
          <w:rFonts w:ascii="Book Antiqua" w:eastAsia="Calibri" w:hAnsi="Book Antiqua"/>
          <w:lang w:val="en"/>
        </w:rPr>
        <w:t>result</w:t>
      </w:r>
      <w:r w:rsidR="00644A2D" w:rsidRPr="00D26068">
        <w:rPr>
          <w:rFonts w:ascii="Book Antiqua" w:hAnsi="Book Antiqua"/>
          <w:lang w:val="en"/>
        </w:rPr>
        <w:t xml:space="preserve">. Subsequently, </w:t>
      </w:r>
      <w:r w:rsidR="00644A2D" w:rsidRPr="00D26068">
        <w:rPr>
          <w:rFonts w:ascii="Book Antiqua" w:eastAsia="Calibri" w:hAnsi="Book Antiqua"/>
          <w:lang w:val="en"/>
        </w:rPr>
        <w:t>increased</w:t>
      </w:r>
      <w:r w:rsidR="00644A2D" w:rsidRPr="00D26068">
        <w:rPr>
          <w:rFonts w:ascii="Book Antiqua" w:hAnsi="Book Antiqua"/>
          <w:lang w:val="en"/>
        </w:rPr>
        <w:t xml:space="preserve"> </w:t>
      </w:r>
      <w:r w:rsidR="00644A2D" w:rsidRPr="00D26068">
        <w:rPr>
          <w:rFonts w:ascii="Book Antiqua" w:eastAsia="Calibri" w:hAnsi="Book Antiqua"/>
          <w:lang w:val="en"/>
        </w:rPr>
        <w:t>bone</w:t>
      </w:r>
      <w:r w:rsidR="00644A2D" w:rsidRPr="00D26068">
        <w:rPr>
          <w:rFonts w:ascii="Book Antiqua" w:hAnsi="Book Antiqua"/>
          <w:lang w:val="en"/>
        </w:rPr>
        <w:t xml:space="preserve"> </w:t>
      </w:r>
      <w:r w:rsidR="00644A2D" w:rsidRPr="00D26068">
        <w:rPr>
          <w:rFonts w:ascii="Book Antiqua" w:eastAsia="Calibri" w:hAnsi="Book Antiqua"/>
          <w:lang w:val="en"/>
        </w:rPr>
        <w:t>mass</w:t>
      </w:r>
      <w:r w:rsidR="00644A2D" w:rsidRPr="00D26068">
        <w:rPr>
          <w:rFonts w:ascii="Book Antiqua" w:hAnsi="Book Antiqua"/>
          <w:lang w:val="en"/>
        </w:rPr>
        <w:t xml:space="preserve"> </w:t>
      </w:r>
      <w:r w:rsidR="00644A2D" w:rsidRPr="00D26068">
        <w:rPr>
          <w:rFonts w:ascii="Book Antiqua" w:eastAsia="Calibri" w:hAnsi="Book Antiqua"/>
          <w:lang w:val="en"/>
        </w:rPr>
        <w:t>could</w:t>
      </w:r>
      <w:r w:rsidR="00644A2D" w:rsidRPr="00D26068">
        <w:rPr>
          <w:rFonts w:ascii="Book Antiqua" w:hAnsi="Book Antiqua"/>
          <w:lang w:val="en"/>
        </w:rPr>
        <w:t xml:space="preserve"> </w:t>
      </w:r>
      <w:r w:rsidR="00644A2D" w:rsidRPr="00D26068">
        <w:rPr>
          <w:rFonts w:ascii="Book Antiqua" w:eastAsia="Calibri" w:hAnsi="Book Antiqua"/>
          <w:lang w:val="en"/>
        </w:rPr>
        <w:t>be</w:t>
      </w:r>
      <w:r w:rsidR="00644A2D" w:rsidRPr="00D26068">
        <w:rPr>
          <w:rFonts w:ascii="Book Antiqua" w:hAnsi="Book Antiqua"/>
          <w:lang w:val="en"/>
        </w:rPr>
        <w:t xml:space="preserve"> </w:t>
      </w:r>
      <w:r w:rsidR="00644A2D" w:rsidRPr="00D26068">
        <w:rPr>
          <w:rFonts w:ascii="Book Antiqua" w:eastAsia="Calibri" w:hAnsi="Book Antiqua"/>
          <w:lang w:val="en"/>
        </w:rPr>
        <w:t>measured using the wrist circumference method</w:t>
      </w:r>
      <w:r w:rsidR="00644A2D" w:rsidRPr="00D26068">
        <w:rPr>
          <w:rFonts w:ascii="Book Antiqua" w:hAnsi="Book Antiqua"/>
          <w:lang w:val="en"/>
        </w:rPr>
        <w:t>.</w:t>
      </w:r>
    </w:p>
    <w:p w14:paraId="050B5480" w14:textId="2B30A312" w:rsidR="00C27C49" w:rsidRPr="00D26068" w:rsidRDefault="00C27C49" w:rsidP="000021DB">
      <w:pPr>
        <w:adjustRightInd w:val="0"/>
        <w:snapToGrid w:val="0"/>
        <w:spacing w:line="360" w:lineRule="auto"/>
        <w:jc w:val="both"/>
        <w:rPr>
          <w:rFonts w:ascii="Book Antiqua" w:hAnsi="Book Antiqua"/>
          <w:lang w:val="en-GB"/>
        </w:rPr>
      </w:pPr>
    </w:p>
    <w:p w14:paraId="0971A4B4" w14:textId="08064007" w:rsidR="006A42B4" w:rsidRPr="00D26068" w:rsidRDefault="006A42B4" w:rsidP="000021DB">
      <w:pPr>
        <w:adjustRightInd w:val="0"/>
        <w:snapToGrid w:val="0"/>
        <w:spacing w:line="360" w:lineRule="auto"/>
        <w:jc w:val="both"/>
        <w:rPr>
          <w:rFonts w:ascii="Book Antiqua" w:hAnsi="Book Antiqua"/>
          <w:b/>
          <w:i/>
          <w:iCs/>
          <w:lang w:val="en-GB"/>
        </w:rPr>
      </w:pPr>
      <w:bookmarkStart w:id="45" w:name="OLE_LINK545"/>
      <w:bookmarkStart w:id="46" w:name="OLE_LINK1010"/>
      <w:bookmarkStart w:id="47" w:name="OLE_LINK180"/>
      <w:bookmarkStart w:id="48" w:name="OLE_LINK181"/>
      <w:bookmarkStart w:id="49" w:name="OLE_LINK163"/>
      <w:bookmarkStart w:id="50" w:name="OLE_LINK991"/>
      <w:r w:rsidRPr="00D26068">
        <w:rPr>
          <w:rFonts w:ascii="Book Antiqua" w:hAnsi="Book Antiqua"/>
          <w:b/>
          <w:i/>
          <w:iCs/>
          <w:lang w:val="en-GB"/>
        </w:rPr>
        <w:t xml:space="preserve">AIM </w:t>
      </w:r>
    </w:p>
    <w:p w14:paraId="67C84C1A" w14:textId="139F4029" w:rsidR="006A42B4" w:rsidRPr="00D26068" w:rsidRDefault="006A42B4" w:rsidP="000021DB">
      <w:pPr>
        <w:adjustRightInd w:val="0"/>
        <w:snapToGrid w:val="0"/>
        <w:spacing w:line="360" w:lineRule="auto"/>
        <w:jc w:val="both"/>
        <w:rPr>
          <w:rFonts w:ascii="Book Antiqua" w:hAnsi="Book Antiqua"/>
          <w:lang w:val="en-GB"/>
        </w:rPr>
      </w:pPr>
      <w:proofErr w:type="gramStart"/>
      <w:r w:rsidRPr="00D26068">
        <w:rPr>
          <w:rFonts w:ascii="Book Antiqua" w:hAnsi="Book Antiqua"/>
          <w:lang w:val="en-GB"/>
        </w:rPr>
        <w:t xml:space="preserve">To assess the wrist circumference as an easy-to-detect marker of </w:t>
      </w:r>
      <w:r w:rsidR="00ED5BF4" w:rsidRPr="00D26068">
        <w:rPr>
          <w:rFonts w:ascii="Book Antiqua" w:hAnsi="Book Antiqua"/>
          <w:lang w:val="en-GB"/>
        </w:rPr>
        <w:t>IR</w:t>
      </w:r>
      <w:r w:rsidRPr="00D26068">
        <w:rPr>
          <w:rFonts w:ascii="Book Antiqua" w:hAnsi="Book Antiqua"/>
          <w:lang w:val="en-GB"/>
        </w:rPr>
        <w:t xml:space="preserve"> in Congolese women with PCOS.</w:t>
      </w:r>
      <w:proofErr w:type="gramEnd"/>
    </w:p>
    <w:p w14:paraId="0A1C82ED" w14:textId="77777777" w:rsidR="006A42B4" w:rsidRPr="00D26068" w:rsidRDefault="006A42B4" w:rsidP="000021DB">
      <w:pPr>
        <w:adjustRightInd w:val="0"/>
        <w:snapToGrid w:val="0"/>
        <w:spacing w:line="360" w:lineRule="auto"/>
        <w:jc w:val="both"/>
        <w:rPr>
          <w:rFonts w:ascii="Book Antiqua" w:hAnsi="Book Antiqua"/>
          <w:b/>
          <w:lang w:val="en-GB"/>
        </w:rPr>
      </w:pPr>
    </w:p>
    <w:p w14:paraId="02D76CC8" w14:textId="25EDB7E2" w:rsidR="006A42B4" w:rsidRPr="00D26068" w:rsidRDefault="006A42B4" w:rsidP="000021DB">
      <w:pPr>
        <w:adjustRightInd w:val="0"/>
        <w:snapToGrid w:val="0"/>
        <w:spacing w:line="360" w:lineRule="auto"/>
        <w:jc w:val="both"/>
        <w:rPr>
          <w:rFonts w:ascii="Book Antiqua" w:hAnsi="Book Antiqua"/>
          <w:b/>
          <w:i/>
          <w:iCs/>
          <w:lang w:val="en-GB"/>
        </w:rPr>
      </w:pPr>
      <w:r w:rsidRPr="00D26068">
        <w:rPr>
          <w:rFonts w:ascii="Book Antiqua" w:hAnsi="Book Antiqua"/>
          <w:b/>
          <w:i/>
          <w:iCs/>
          <w:lang w:val="en-GB"/>
        </w:rPr>
        <w:t>METHODS</w:t>
      </w:r>
    </w:p>
    <w:p w14:paraId="29E8C74B" w14:textId="6EA57C36" w:rsidR="006A42B4" w:rsidRPr="00D26068" w:rsidRDefault="006A42B4" w:rsidP="000021DB">
      <w:pPr>
        <w:adjustRightInd w:val="0"/>
        <w:snapToGrid w:val="0"/>
        <w:spacing w:line="360" w:lineRule="auto"/>
        <w:jc w:val="both"/>
        <w:rPr>
          <w:rFonts w:ascii="Book Antiqua" w:hAnsi="Book Antiqua"/>
          <w:lang w:val="en-GB"/>
        </w:rPr>
      </w:pPr>
      <w:r w:rsidRPr="00D26068">
        <w:rPr>
          <w:rFonts w:ascii="Book Antiqua" w:hAnsi="Book Antiqua"/>
          <w:lang w:val="en-GB"/>
        </w:rPr>
        <w:t xml:space="preserve">Seventy-two Congolese women with PCOS and seventy-one controls from the same ethnic </w:t>
      </w:r>
      <w:proofErr w:type="gramStart"/>
      <w:r w:rsidRPr="00D26068">
        <w:rPr>
          <w:rFonts w:ascii="Book Antiqua" w:hAnsi="Book Antiqua"/>
          <w:lang w:val="en-GB"/>
        </w:rPr>
        <w:t>group,</w:t>
      </w:r>
      <w:proofErr w:type="gramEnd"/>
      <w:r w:rsidRPr="00D26068">
        <w:rPr>
          <w:rFonts w:ascii="Book Antiqua" w:hAnsi="Book Antiqua"/>
          <w:lang w:val="en-GB"/>
        </w:rPr>
        <w:t xml:space="preserve"> were enrolled in the study (mean age 24.33 ± 5.36 years). Fasting biochemical parameters, and the Homeostasis Model Assessment of insulin resistance (HOMA-IR) and body composition were evaluated. The non-dominant wrist circumference was measured manually, as was the waist circumference</w:t>
      </w:r>
      <w:r w:rsidR="004E7CDC" w:rsidRPr="00D26068">
        <w:rPr>
          <w:rFonts w:ascii="Book Antiqua" w:hAnsi="Book Antiqua"/>
          <w:lang w:val="en-GB"/>
        </w:rPr>
        <w:t xml:space="preserve"> (WC)</w:t>
      </w:r>
      <w:r w:rsidRPr="00D26068">
        <w:rPr>
          <w:rFonts w:ascii="Book Antiqua" w:hAnsi="Book Antiqua"/>
          <w:lang w:val="en-GB"/>
        </w:rPr>
        <w:t>, hip circumference, height and weight.</w:t>
      </w:r>
      <w:r w:rsidR="00C54F7F" w:rsidRPr="00D26068">
        <w:rPr>
          <w:rFonts w:ascii="Book Antiqua" w:eastAsiaTheme="minorEastAsia" w:hAnsi="Book Antiqua"/>
          <w:lang w:val="en-GB" w:eastAsia="zh-CN"/>
        </w:rPr>
        <w:t xml:space="preserve"> </w:t>
      </w:r>
      <w:r w:rsidRPr="00D26068">
        <w:rPr>
          <w:rFonts w:ascii="Book Antiqua" w:hAnsi="Book Antiqua"/>
          <w:lang w:val="en-US"/>
        </w:rPr>
        <w:t xml:space="preserve">Calculated measures included evaluation of </w:t>
      </w:r>
      <w:r w:rsidR="00FE1212" w:rsidRPr="00D26068">
        <w:rPr>
          <w:rFonts w:ascii="Book Antiqua" w:hAnsi="Book Antiqua"/>
          <w:lang w:val="en-US"/>
        </w:rPr>
        <w:t>b</w:t>
      </w:r>
      <w:r w:rsidRPr="00D26068">
        <w:rPr>
          <w:rFonts w:ascii="Book Antiqua" w:hAnsi="Book Antiqua"/>
          <w:lang w:val="en-US"/>
        </w:rPr>
        <w:t xml:space="preserve">ody </w:t>
      </w:r>
      <w:r w:rsidR="00FE1212" w:rsidRPr="00D26068">
        <w:rPr>
          <w:rFonts w:ascii="Book Antiqua" w:hAnsi="Book Antiqua"/>
          <w:lang w:val="en-US"/>
        </w:rPr>
        <w:t>m</w:t>
      </w:r>
      <w:r w:rsidRPr="00D26068">
        <w:rPr>
          <w:rFonts w:ascii="Book Antiqua" w:hAnsi="Book Antiqua"/>
          <w:lang w:val="en-US"/>
        </w:rPr>
        <w:t xml:space="preserve">ass </w:t>
      </w:r>
      <w:r w:rsidR="00FE1212" w:rsidRPr="00D26068">
        <w:rPr>
          <w:rFonts w:ascii="Book Antiqua" w:hAnsi="Book Antiqua"/>
          <w:lang w:val="en-US"/>
        </w:rPr>
        <w:t>i</w:t>
      </w:r>
      <w:r w:rsidRPr="00D26068">
        <w:rPr>
          <w:rFonts w:ascii="Book Antiqua" w:hAnsi="Book Antiqua"/>
          <w:lang w:val="en-US"/>
        </w:rPr>
        <w:t>ndex</w:t>
      </w:r>
      <w:r w:rsidR="00686B47" w:rsidRPr="00D26068">
        <w:rPr>
          <w:rFonts w:ascii="Book Antiqua" w:hAnsi="Book Antiqua"/>
          <w:lang w:val="en-US"/>
        </w:rPr>
        <w:t xml:space="preserve"> (BMI)</w:t>
      </w:r>
      <w:r w:rsidRPr="00D26068">
        <w:rPr>
          <w:rFonts w:ascii="Book Antiqua" w:hAnsi="Book Antiqua"/>
          <w:lang w:val="en-US"/>
        </w:rPr>
        <w:t xml:space="preserve">, </w:t>
      </w:r>
      <w:r w:rsidR="00686B47" w:rsidRPr="00D26068">
        <w:rPr>
          <w:rFonts w:ascii="Book Antiqua" w:hAnsi="Book Antiqua"/>
          <w:lang w:val="en-US"/>
        </w:rPr>
        <w:t xml:space="preserve">Waist-to-Height </w:t>
      </w:r>
      <w:r w:rsidRPr="00D26068">
        <w:rPr>
          <w:rFonts w:ascii="Book Antiqua" w:hAnsi="Book Antiqua"/>
          <w:lang w:val="en-US"/>
        </w:rPr>
        <w:t>(</w:t>
      </w:r>
      <w:proofErr w:type="spellStart"/>
      <w:r w:rsidR="00686B47" w:rsidRPr="00D26068">
        <w:rPr>
          <w:rFonts w:ascii="Book Antiqua" w:hAnsi="Book Antiqua"/>
          <w:lang w:val="en-US"/>
        </w:rPr>
        <w:t>WHtR</w:t>
      </w:r>
      <w:proofErr w:type="spellEnd"/>
      <w:r w:rsidRPr="00D26068">
        <w:rPr>
          <w:rFonts w:ascii="Book Antiqua" w:hAnsi="Book Antiqua"/>
          <w:lang w:val="en-US"/>
        </w:rPr>
        <w:t xml:space="preserve">) and </w:t>
      </w:r>
      <w:r w:rsidR="00686B47" w:rsidRPr="00D26068">
        <w:rPr>
          <w:rFonts w:ascii="Book Antiqua" w:hAnsi="Book Antiqua"/>
          <w:lang w:val="en-US"/>
        </w:rPr>
        <w:t xml:space="preserve">Waist-to-hip ratio </w:t>
      </w:r>
      <w:r w:rsidRPr="00D26068">
        <w:rPr>
          <w:rFonts w:ascii="Book Antiqua" w:hAnsi="Book Antiqua"/>
          <w:lang w:val="en-US"/>
        </w:rPr>
        <w:t>(</w:t>
      </w:r>
      <w:r w:rsidR="00686B47" w:rsidRPr="00D26068">
        <w:rPr>
          <w:rFonts w:ascii="Book Antiqua" w:hAnsi="Book Antiqua"/>
          <w:lang w:val="en-US"/>
        </w:rPr>
        <w:t>WHR</w:t>
      </w:r>
      <w:r w:rsidRPr="00D26068">
        <w:rPr>
          <w:rFonts w:ascii="Book Antiqua" w:hAnsi="Book Antiqua"/>
          <w:lang w:val="en-US"/>
        </w:rPr>
        <w:t>).</w:t>
      </w:r>
      <w:r w:rsidR="00686B47" w:rsidRPr="00D26068">
        <w:rPr>
          <w:rFonts w:ascii="Book Antiqua" w:hAnsi="Book Antiqua"/>
          <w:lang w:val="en-US"/>
        </w:rPr>
        <w:t xml:space="preserve"> </w:t>
      </w:r>
      <w:r w:rsidRPr="00D26068">
        <w:rPr>
          <w:rFonts w:ascii="Book Antiqua" w:hAnsi="Book Antiqua"/>
          <w:lang w:val="en-US"/>
        </w:rPr>
        <w:t>In addition, body composition was assessed by Bioelectrical Impedance Analysis using a body fat analyzer.</w:t>
      </w:r>
    </w:p>
    <w:p w14:paraId="0581DA9D" w14:textId="77777777" w:rsidR="007E35D6" w:rsidRPr="00D26068" w:rsidRDefault="007E35D6" w:rsidP="000021DB">
      <w:pPr>
        <w:adjustRightInd w:val="0"/>
        <w:snapToGrid w:val="0"/>
        <w:spacing w:line="360" w:lineRule="auto"/>
        <w:jc w:val="both"/>
        <w:rPr>
          <w:rFonts w:ascii="Book Antiqua" w:hAnsi="Book Antiqua"/>
          <w:lang w:val="en-US"/>
        </w:rPr>
      </w:pPr>
    </w:p>
    <w:p w14:paraId="6232557F" w14:textId="1691E1CA" w:rsidR="006A42B4" w:rsidRPr="00D26068" w:rsidRDefault="006A42B4" w:rsidP="000021DB">
      <w:pPr>
        <w:adjustRightInd w:val="0"/>
        <w:snapToGrid w:val="0"/>
        <w:spacing w:line="360" w:lineRule="auto"/>
        <w:jc w:val="both"/>
        <w:rPr>
          <w:rFonts w:ascii="Book Antiqua" w:hAnsi="Book Antiqua"/>
          <w:b/>
          <w:i/>
          <w:iCs/>
          <w:lang w:val="en-GB"/>
        </w:rPr>
      </w:pPr>
      <w:r w:rsidRPr="00D26068">
        <w:rPr>
          <w:rFonts w:ascii="Book Antiqua" w:hAnsi="Book Antiqua"/>
          <w:b/>
          <w:i/>
          <w:iCs/>
          <w:lang w:val="en-GB"/>
        </w:rPr>
        <w:t>RESULTS</w:t>
      </w:r>
    </w:p>
    <w:p w14:paraId="53D7B3F7" w14:textId="6B69C8E4" w:rsidR="006A42B4" w:rsidRPr="00D26068" w:rsidRDefault="006A42B4" w:rsidP="000021DB">
      <w:pPr>
        <w:adjustRightInd w:val="0"/>
        <w:snapToGrid w:val="0"/>
        <w:spacing w:line="360" w:lineRule="auto"/>
        <w:jc w:val="both"/>
        <w:rPr>
          <w:rFonts w:ascii="Book Antiqua" w:hAnsi="Book Antiqua"/>
          <w:lang w:val="en-US"/>
        </w:rPr>
      </w:pPr>
      <w:r w:rsidRPr="00D26068">
        <w:rPr>
          <w:rFonts w:ascii="Book Antiqua" w:hAnsi="Book Antiqua"/>
          <w:lang w:val="en-GB"/>
        </w:rPr>
        <w:t>The non-dominant wrist circumference was more closely correlated with HOMA-IR (</w:t>
      </w:r>
      <w:r w:rsidRPr="00D26068">
        <w:rPr>
          <w:rFonts w:ascii="Book Antiqua" w:hAnsi="Book Antiqua"/>
          <w:i/>
          <w:iCs/>
          <w:lang w:val="en-GB"/>
        </w:rPr>
        <w:t>r</w:t>
      </w:r>
      <w:r w:rsidRPr="00D26068">
        <w:rPr>
          <w:rFonts w:ascii="Book Antiqua" w:hAnsi="Book Antiqua"/>
          <w:lang w:val="en-GB"/>
        </w:rPr>
        <w:t xml:space="preserve"> = 0.346; </w:t>
      </w:r>
      <w:r w:rsidRPr="00D26068">
        <w:rPr>
          <w:rFonts w:ascii="Book Antiqua" w:hAnsi="Book Antiqua"/>
          <w:i/>
          <w:iCs/>
          <w:lang w:val="en-GB"/>
        </w:rPr>
        <w:t>P</w:t>
      </w:r>
      <w:r w:rsidRPr="00D26068">
        <w:rPr>
          <w:rFonts w:ascii="Book Antiqua" w:hAnsi="Book Antiqua"/>
          <w:lang w:val="en-GB"/>
        </w:rPr>
        <w:t xml:space="preserve"> = 0.003) and was the best anthropometrical marker correlated with </w:t>
      </w:r>
      <w:r w:rsidR="00ED5BF4" w:rsidRPr="00D26068">
        <w:rPr>
          <w:rFonts w:ascii="Book Antiqua" w:hAnsi="Book Antiqua"/>
          <w:lang w:val="en-GB"/>
        </w:rPr>
        <w:t>IR</w:t>
      </w:r>
      <w:r w:rsidRPr="00D26068">
        <w:rPr>
          <w:rFonts w:ascii="Book Antiqua" w:hAnsi="Book Antiqua"/>
          <w:lang w:val="en-GB"/>
        </w:rPr>
        <w:t xml:space="preserve"> (</w:t>
      </w:r>
      <w:r w:rsidR="00B15341" w:rsidRPr="00D26068">
        <w:rPr>
          <w:rFonts w:ascii="Book Antiqua" w:hAnsi="Book Antiqua"/>
          <w:i/>
          <w:iCs/>
          <w:lang w:val="en-GB"/>
        </w:rPr>
        <w:t>P</w:t>
      </w:r>
      <w:r w:rsidR="00B15341" w:rsidRPr="00D26068">
        <w:rPr>
          <w:rFonts w:ascii="Book Antiqua" w:hAnsi="Book Antiqua"/>
          <w:lang w:val="en-GB"/>
        </w:rPr>
        <w:t xml:space="preserve"> </w:t>
      </w:r>
      <w:r w:rsidRPr="00D26068">
        <w:rPr>
          <w:rFonts w:ascii="Book Antiqua" w:hAnsi="Book Antiqua"/>
          <w:lang w:val="en-GB"/>
        </w:rPr>
        <w:t>=</w:t>
      </w:r>
      <w:r w:rsidR="00B15341" w:rsidRPr="00D26068">
        <w:rPr>
          <w:rFonts w:ascii="Book Antiqua" w:hAnsi="Book Antiqua"/>
          <w:lang w:val="en-GB"/>
        </w:rPr>
        <w:t xml:space="preserve"> </w:t>
      </w:r>
      <w:r w:rsidRPr="00D26068">
        <w:rPr>
          <w:rFonts w:ascii="Book Antiqua" w:hAnsi="Book Antiqua"/>
          <w:lang w:val="en-GB"/>
        </w:rPr>
        <w:t xml:space="preserve">0.016) compared with other anthropometrical markers in women with PCOS: </w:t>
      </w:r>
      <w:r w:rsidRPr="00D26068">
        <w:rPr>
          <w:rFonts w:ascii="Book Antiqua" w:hAnsi="Book Antiqua"/>
          <w:lang w:val="en-US"/>
        </w:rPr>
        <w:t>Dominant Wrist Circumference (</w:t>
      </w:r>
      <w:r w:rsidRPr="00D26068">
        <w:rPr>
          <w:rFonts w:ascii="Book Antiqua" w:hAnsi="Book Antiqua"/>
          <w:i/>
          <w:iCs/>
          <w:lang w:val="en-US"/>
        </w:rPr>
        <w:t>r</w:t>
      </w:r>
      <w:r w:rsidRPr="00D26068">
        <w:rPr>
          <w:rFonts w:ascii="Book Antiqua" w:hAnsi="Book Antiqua"/>
          <w:lang w:val="en-US"/>
        </w:rPr>
        <w:t xml:space="preserve"> = 0</w:t>
      </w:r>
      <w:r w:rsidR="00B15341" w:rsidRPr="00D26068">
        <w:rPr>
          <w:rFonts w:ascii="Book Antiqua" w:hAnsi="Book Antiqua"/>
          <w:lang w:val="en-US"/>
        </w:rPr>
        <w:t>.</w:t>
      </w:r>
      <w:r w:rsidRPr="00D26068">
        <w:rPr>
          <w:rFonts w:ascii="Book Antiqua" w:hAnsi="Book Antiqua"/>
          <w:lang w:val="en-US"/>
        </w:rPr>
        <w:t xml:space="preserve">315; </w:t>
      </w:r>
      <w:r w:rsidR="00B15341" w:rsidRPr="00D26068">
        <w:rPr>
          <w:rFonts w:ascii="Book Antiqua" w:hAnsi="Book Antiqua"/>
          <w:i/>
          <w:iCs/>
          <w:lang w:val="en-GB"/>
        </w:rPr>
        <w:t>P</w:t>
      </w:r>
      <w:r w:rsidRPr="00D26068">
        <w:rPr>
          <w:rFonts w:ascii="Book Antiqua" w:hAnsi="Book Antiqua"/>
          <w:lang w:val="en-US"/>
        </w:rPr>
        <w:t xml:space="preserve"> = 0</w:t>
      </w:r>
      <w:r w:rsidR="00B15341" w:rsidRPr="00D26068">
        <w:rPr>
          <w:rFonts w:ascii="Book Antiqua" w:hAnsi="Book Antiqua"/>
          <w:lang w:val="en-US"/>
        </w:rPr>
        <w:t>.</w:t>
      </w:r>
      <w:r w:rsidRPr="00D26068">
        <w:rPr>
          <w:rFonts w:ascii="Book Antiqua" w:hAnsi="Book Antiqua"/>
          <w:lang w:val="en-US"/>
        </w:rPr>
        <w:t>007), Waist Circumference</w:t>
      </w:r>
      <w:r w:rsidR="004E7CDC" w:rsidRPr="00D26068">
        <w:rPr>
          <w:rFonts w:ascii="Book Antiqua" w:hAnsi="Book Antiqua"/>
          <w:lang w:val="en-US"/>
        </w:rPr>
        <w:t xml:space="preserve"> </w:t>
      </w:r>
      <w:r w:rsidR="004E7CDC" w:rsidRPr="00D26068">
        <w:rPr>
          <w:rFonts w:ascii="Book Antiqua" w:hAnsi="Book Antiqua"/>
          <w:lang w:val="en-GB"/>
        </w:rPr>
        <w:t>(WC)</w:t>
      </w:r>
      <w:r w:rsidRPr="00D26068">
        <w:rPr>
          <w:rFonts w:ascii="Book Antiqua" w:hAnsi="Book Antiqua"/>
          <w:lang w:val="en-US"/>
        </w:rPr>
        <w:t xml:space="preserve"> (</w:t>
      </w:r>
      <w:r w:rsidRPr="00D26068">
        <w:rPr>
          <w:rFonts w:ascii="Book Antiqua" w:hAnsi="Book Antiqua"/>
          <w:i/>
          <w:iCs/>
          <w:lang w:val="en-US"/>
        </w:rPr>
        <w:t>r</w:t>
      </w:r>
      <w:r w:rsidRPr="00D26068">
        <w:rPr>
          <w:rFonts w:ascii="Book Antiqua" w:hAnsi="Book Antiqua"/>
          <w:lang w:val="en-US"/>
        </w:rPr>
        <w:t xml:space="preserve"> = </w:t>
      </w:r>
      <w:r w:rsidRPr="00D26068">
        <w:rPr>
          <w:rFonts w:ascii="Book Antiqua" w:hAnsi="Book Antiqua"/>
          <w:lang w:val="en-US"/>
        </w:rPr>
        <w:lastRenderedPageBreak/>
        <w:t>0</w:t>
      </w:r>
      <w:r w:rsidR="00B15341" w:rsidRPr="00D26068">
        <w:rPr>
          <w:rFonts w:ascii="Book Antiqua" w:hAnsi="Book Antiqua"/>
          <w:lang w:val="en-US"/>
        </w:rPr>
        <w:t>.</w:t>
      </w:r>
      <w:r w:rsidRPr="00D26068">
        <w:rPr>
          <w:rFonts w:ascii="Book Antiqua" w:hAnsi="Book Antiqua"/>
          <w:lang w:val="en-US"/>
        </w:rPr>
        <w:t xml:space="preserve">259; </w:t>
      </w:r>
      <w:r w:rsidR="00B15341" w:rsidRPr="00D26068">
        <w:rPr>
          <w:rFonts w:ascii="Book Antiqua" w:hAnsi="Book Antiqua"/>
          <w:i/>
          <w:iCs/>
          <w:lang w:val="en-GB"/>
        </w:rPr>
        <w:t>P</w:t>
      </w:r>
      <w:r w:rsidRPr="00D26068">
        <w:rPr>
          <w:rFonts w:ascii="Book Antiqua" w:hAnsi="Book Antiqua"/>
          <w:lang w:val="en-US"/>
        </w:rPr>
        <w:t xml:space="preserve"> = 0</w:t>
      </w:r>
      <w:r w:rsidR="00B15341" w:rsidRPr="00D26068">
        <w:rPr>
          <w:rFonts w:ascii="Book Antiqua" w:hAnsi="Book Antiqua"/>
          <w:lang w:val="en-US"/>
        </w:rPr>
        <w:t>.</w:t>
      </w:r>
      <w:r w:rsidRPr="00D26068">
        <w:rPr>
          <w:rFonts w:ascii="Book Antiqua" w:hAnsi="Book Antiqua"/>
          <w:lang w:val="en-US"/>
        </w:rPr>
        <w:t>028), BMI (</w:t>
      </w:r>
      <w:r w:rsidRPr="00D26068">
        <w:rPr>
          <w:rFonts w:ascii="Book Antiqua" w:hAnsi="Book Antiqua"/>
          <w:i/>
          <w:iCs/>
          <w:lang w:val="en-US"/>
        </w:rPr>
        <w:t xml:space="preserve">r </w:t>
      </w:r>
      <w:r w:rsidRPr="00D26068">
        <w:rPr>
          <w:rFonts w:ascii="Book Antiqua" w:hAnsi="Book Antiqua"/>
          <w:lang w:val="en-US"/>
        </w:rPr>
        <w:t>= 0</w:t>
      </w:r>
      <w:r w:rsidR="00B15341" w:rsidRPr="00D26068">
        <w:rPr>
          <w:rFonts w:ascii="Book Antiqua" w:hAnsi="Book Antiqua"/>
          <w:lang w:val="en-US"/>
        </w:rPr>
        <w:t>.</w:t>
      </w:r>
      <w:r w:rsidRPr="00D26068">
        <w:rPr>
          <w:rFonts w:ascii="Book Antiqua" w:hAnsi="Book Antiqua"/>
          <w:lang w:val="en-US"/>
        </w:rPr>
        <w:t xml:space="preserve">285; </w:t>
      </w:r>
      <w:r w:rsidR="00B15341" w:rsidRPr="00D26068">
        <w:rPr>
          <w:rFonts w:ascii="Book Antiqua" w:hAnsi="Book Antiqua"/>
          <w:i/>
          <w:iCs/>
          <w:lang w:val="en-GB"/>
        </w:rPr>
        <w:t>P</w:t>
      </w:r>
      <w:r w:rsidRPr="00D26068">
        <w:rPr>
          <w:rFonts w:ascii="Book Antiqua" w:hAnsi="Book Antiqua"/>
          <w:lang w:val="en-US"/>
        </w:rPr>
        <w:t xml:space="preserve"> = 0</w:t>
      </w:r>
      <w:r w:rsidR="00B15341" w:rsidRPr="00D26068">
        <w:rPr>
          <w:rFonts w:ascii="Book Antiqua" w:hAnsi="Book Antiqua"/>
          <w:lang w:val="en-US"/>
        </w:rPr>
        <w:t>.</w:t>
      </w:r>
      <w:r w:rsidRPr="00D26068">
        <w:rPr>
          <w:rFonts w:ascii="Book Antiqua" w:hAnsi="Book Antiqua"/>
          <w:lang w:val="en-US"/>
        </w:rPr>
        <w:t>016), WHR (</w:t>
      </w:r>
      <w:r w:rsidRPr="00D26068">
        <w:rPr>
          <w:rFonts w:ascii="Book Antiqua" w:hAnsi="Book Antiqua"/>
          <w:i/>
          <w:iCs/>
          <w:lang w:val="en-US"/>
        </w:rPr>
        <w:t>r</w:t>
      </w:r>
      <w:r w:rsidRPr="00D26068">
        <w:rPr>
          <w:rFonts w:ascii="Book Antiqua" w:hAnsi="Book Antiqua"/>
          <w:lang w:val="en-US"/>
        </w:rPr>
        <w:t xml:space="preserve"> = 0</w:t>
      </w:r>
      <w:r w:rsidR="00B15341" w:rsidRPr="00D26068">
        <w:rPr>
          <w:rFonts w:ascii="Book Antiqua" w:hAnsi="Book Antiqua"/>
          <w:lang w:val="en-US"/>
        </w:rPr>
        <w:t>.</w:t>
      </w:r>
      <w:r w:rsidRPr="00D26068">
        <w:rPr>
          <w:rFonts w:ascii="Book Antiqua" w:hAnsi="Book Antiqua"/>
          <w:lang w:val="en-US"/>
        </w:rPr>
        <w:t xml:space="preserve">216; </w:t>
      </w:r>
      <w:r w:rsidR="00B15341" w:rsidRPr="00D26068">
        <w:rPr>
          <w:rFonts w:ascii="Book Antiqua" w:hAnsi="Book Antiqua"/>
          <w:i/>
          <w:iCs/>
          <w:lang w:val="en-GB"/>
        </w:rPr>
        <w:t>P</w:t>
      </w:r>
      <w:r w:rsidRPr="00D26068">
        <w:rPr>
          <w:rFonts w:ascii="Book Antiqua" w:hAnsi="Book Antiqua"/>
          <w:lang w:val="en-US"/>
        </w:rPr>
        <w:t xml:space="preserve"> = 0,068) and </w:t>
      </w:r>
      <w:proofErr w:type="spellStart"/>
      <w:r w:rsidRPr="00D26068">
        <w:rPr>
          <w:rFonts w:ascii="Book Antiqua" w:hAnsi="Book Antiqua"/>
          <w:lang w:val="en-US"/>
        </w:rPr>
        <w:t>WHtR</w:t>
      </w:r>
      <w:proofErr w:type="spellEnd"/>
      <w:r w:rsidRPr="00D26068">
        <w:rPr>
          <w:rFonts w:ascii="Book Antiqua" w:hAnsi="Book Antiqua"/>
          <w:lang w:val="en-US"/>
        </w:rPr>
        <w:t xml:space="preserve"> (</w:t>
      </w:r>
      <w:r w:rsidRPr="00D26068">
        <w:rPr>
          <w:rFonts w:ascii="Book Antiqua" w:hAnsi="Book Antiqua"/>
          <w:i/>
          <w:iCs/>
          <w:lang w:val="en-US"/>
        </w:rPr>
        <w:t>r</w:t>
      </w:r>
      <w:r w:rsidRPr="00D26068">
        <w:rPr>
          <w:rFonts w:ascii="Book Antiqua" w:hAnsi="Book Antiqua"/>
          <w:lang w:val="en-US"/>
        </w:rPr>
        <w:t xml:space="preserve"> = 0</w:t>
      </w:r>
      <w:r w:rsidR="00B15341" w:rsidRPr="00D26068">
        <w:rPr>
          <w:rFonts w:ascii="Book Antiqua" w:hAnsi="Book Antiqua"/>
          <w:lang w:val="en-US"/>
        </w:rPr>
        <w:t>.</w:t>
      </w:r>
      <w:r w:rsidRPr="00D26068">
        <w:rPr>
          <w:rFonts w:ascii="Book Antiqua" w:hAnsi="Book Antiqua"/>
          <w:lang w:val="en-US"/>
        </w:rPr>
        <w:t xml:space="preserve">263; </w:t>
      </w:r>
      <w:r w:rsidR="00B15341" w:rsidRPr="00D26068">
        <w:rPr>
          <w:rFonts w:ascii="Book Antiqua" w:hAnsi="Book Antiqua"/>
          <w:i/>
          <w:iCs/>
          <w:lang w:val="en-GB"/>
        </w:rPr>
        <w:t>P</w:t>
      </w:r>
      <w:r w:rsidRPr="00D26068">
        <w:rPr>
          <w:rFonts w:ascii="Book Antiqua" w:hAnsi="Book Antiqua"/>
          <w:lang w:val="en-US"/>
        </w:rPr>
        <w:t xml:space="preserve"> = 0</w:t>
      </w:r>
      <w:r w:rsidR="00B15341" w:rsidRPr="00D26068">
        <w:rPr>
          <w:rFonts w:ascii="Book Antiqua" w:hAnsi="Book Antiqua"/>
          <w:lang w:val="en-US"/>
        </w:rPr>
        <w:t>.</w:t>
      </w:r>
      <w:r w:rsidRPr="00D26068">
        <w:rPr>
          <w:rFonts w:ascii="Book Antiqua" w:hAnsi="Book Antiqua"/>
          <w:lang w:val="en-US"/>
        </w:rPr>
        <w:t xml:space="preserve">027). </w:t>
      </w:r>
      <w:r w:rsidRPr="00D26068">
        <w:rPr>
          <w:rFonts w:ascii="Book Antiqua" w:hAnsi="Book Antiqua"/>
          <w:lang w:val="en-GB"/>
        </w:rPr>
        <w:t xml:space="preserve">The diagnostic accuracy of the non-dominant wrist circumference for the presence or absence of IR using </w:t>
      </w:r>
      <w:r w:rsidR="002F33C9" w:rsidRPr="00D26068">
        <w:rPr>
          <w:rFonts w:ascii="Book Antiqua" w:hAnsi="Book Antiqua"/>
          <w:lang w:val="en-GB"/>
        </w:rPr>
        <w:t>Receiver-operating characteristic (ROC)</w:t>
      </w:r>
      <w:r w:rsidRPr="00D26068">
        <w:rPr>
          <w:rFonts w:ascii="Book Antiqua" w:hAnsi="Book Antiqua"/>
          <w:lang w:val="en-GB"/>
        </w:rPr>
        <w:t xml:space="preserve"> curve analysis showed that the area under the ROC curve was 0.72. A </w:t>
      </w:r>
      <w:proofErr w:type="spellStart"/>
      <w:r w:rsidRPr="00D26068">
        <w:rPr>
          <w:rFonts w:ascii="Book Antiqua" w:hAnsi="Book Antiqua"/>
          <w:lang w:val="en-GB"/>
        </w:rPr>
        <w:t>cutoff</w:t>
      </w:r>
      <w:proofErr w:type="spellEnd"/>
      <w:r w:rsidRPr="00D26068">
        <w:rPr>
          <w:rFonts w:ascii="Book Antiqua" w:hAnsi="Book Antiqua"/>
          <w:lang w:val="en-GB"/>
        </w:rPr>
        <w:t xml:space="preserve"> value for the non-dominant wrist circumference of 16.3 cm was found to be the best predictor of IR in Congolese women with PCOS.</w:t>
      </w:r>
    </w:p>
    <w:p w14:paraId="151FE6AC" w14:textId="77777777" w:rsidR="006A42B4" w:rsidRPr="00D26068" w:rsidRDefault="006A42B4" w:rsidP="000021DB">
      <w:pPr>
        <w:adjustRightInd w:val="0"/>
        <w:snapToGrid w:val="0"/>
        <w:spacing w:line="360" w:lineRule="auto"/>
        <w:jc w:val="both"/>
        <w:rPr>
          <w:rFonts w:ascii="Book Antiqua" w:hAnsi="Book Antiqua"/>
          <w:b/>
          <w:lang w:val="en-GB"/>
        </w:rPr>
      </w:pPr>
    </w:p>
    <w:p w14:paraId="03E10318" w14:textId="7315FE80" w:rsidR="006A42B4" w:rsidRPr="00D26068" w:rsidRDefault="006A42B4" w:rsidP="000021DB">
      <w:pPr>
        <w:adjustRightInd w:val="0"/>
        <w:snapToGrid w:val="0"/>
        <w:spacing w:line="360" w:lineRule="auto"/>
        <w:jc w:val="both"/>
        <w:rPr>
          <w:rFonts w:ascii="Book Antiqua" w:hAnsi="Book Antiqua"/>
          <w:b/>
          <w:i/>
          <w:iCs/>
          <w:lang w:val="en-GB"/>
        </w:rPr>
      </w:pPr>
      <w:r w:rsidRPr="00D26068">
        <w:rPr>
          <w:rFonts w:ascii="Book Antiqua" w:hAnsi="Book Antiqua"/>
          <w:b/>
          <w:i/>
          <w:iCs/>
          <w:lang w:val="en-GB"/>
        </w:rPr>
        <w:t>CONLUSION</w:t>
      </w:r>
    </w:p>
    <w:p w14:paraId="6A406271" w14:textId="26D2505F" w:rsidR="006A42B4" w:rsidRPr="00D26068" w:rsidRDefault="006A42B4" w:rsidP="000021DB">
      <w:pPr>
        <w:adjustRightInd w:val="0"/>
        <w:snapToGrid w:val="0"/>
        <w:spacing w:line="360" w:lineRule="auto"/>
        <w:jc w:val="both"/>
        <w:rPr>
          <w:rFonts w:ascii="Book Antiqua" w:hAnsi="Book Antiqua"/>
          <w:b/>
          <w:lang w:val="en-GB"/>
        </w:rPr>
      </w:pPr>
      <w:r w:rsidRPr="00D26068">
        <w:rPr>
          <w:rFonts w:ascii="Book Antiqua" w:hAnsi="Book Antiqua"/>
          <w:lang w:val="en-GB"/>
        </w:rPr>
        <w:t xml:space="preserve">Non-dominant wrist circumference is, to date, the best anthropometrical marker of </w:t>
      </w:r>
      <w:r w:rsidR="00ED5BF4" w:rsidRPr="00D26068">
        <w:rPr>
          <w:rFonts w:ascii="Book Antiqua" w:hAnsi="Book Antiqua"/>
          <w:lang w:val="en-GB"/>
        </w:rPr>
        <w:t>IR</w:t>
      </w:r>
      <w:r w:rsidRPr="00D26068">
        <w:rPr>
          <w:rFonts w:ascii="Book Antiqua" w:hAnsi="Book Antiqua"/>
          <w:lang w:val="en-GB"/>
        </w:rPr>
        <w:t xml:space="preserve"> in Sub-Saharan African women with PCOS. It could be suggested as an easy-to-detect marker for assessing IR.</w:t>
      </w:r>
    </w:p>
    <w:bookmarkEnd w:id="45"/>
    <w:bookmarkEnd w:id="46"/>
    <w:bookmarkEnd w:id="47"/>
    <w:bookmarkEnd w:id="48"/>
    <w:bookmarkEnd w:id="49"/>
    <w:bookmarkEnd w:id="50"/>
    <w:p w14:paraId="7DE8A197" w14:textId="77777777" w:rsidR="00537842" w:rsidRPr="00D26068" w:rsidRDefault="00537842" w:rsidP="000021DB">
      <w:pPr>
        <w:adjustRightInd w:val="0"/>
        <w:snapToGrid w:val="0"/>
        <w:spacing w:line="360" w:lineRule="auto"/>
        <w:jc w:val="both"/>
        <w:rPr>
          <w:rFonts w:ascii="Book Antiqua" w:hAnsi="Book Antiqua"/>
          <w:lang w:val="en-US"/>
        </w:rPr>
      </w:pPr>
    </w:p>
    <w:p w14:paraId="2A3CE02A" w14:textId="30D49754" w:rsidR="00644A2D" w:rsidRPr="00D26068" w:rsidRDefault="002F3B98" w:rsidP="000021DB">
      <w:pPr>
        <w:shd w:val="clear" w:color="auto" w:fill="FFFFFF"/>
        <w:adjustRightInd w:val="0"/>
        <w:snapToGrid w:val="0"/>
        <w:spacing w:line="360" w:lineRule="auto"/>
        <w:jc w:val="both"/>
        <w:rPr>
          <w:rFonts w:ascii="Book Antiqua" w:hAnsi="Book Antiqua"/>
          <w:b/>
          <w:shd w:val="clear" w:color="auto" w:fill="FFFFFF"/>
          <w:lang w:val="en-GB"/>
        </w:rPr>
      </w:pPr>
      <w:r w:rsidRPr="00D26068">
        <w:rPr>
          <w:rFonts w:ascii="Book Antiqua" w:hAnsi="Book Antiqua"/>
          <w:b/>
          <w:lang w:val="en-GB"/>
        </w:rPr>
        <w:t>Key words</w:t>
      </w:r>
      <w:r w:rsidR="00DD6DDA" w:rsidRPr="00D26068">
        <w:rPr>
          <w:rFonts w:ascii="Book Antiqua" w:hAnsi="Book Antiqua"/>
          <w:b/>
          <w:shd w:val="clear" w:color="auto" w:fill="FFFFFF"/>
          <w:lang w:val="en-GB"/>
        </w:rPr>
        <w:t xml:space="preserve">: </w:t>
      </w:r>
      <w:bookmarkStart w:id="51" w:name="OLE_LINK620"/>
      <w:r w:rsidR="00DD6DDA" w:rsidRPr="00D26068">
        <w:rPr>
          <w:rFonts w:ascii="Book Antiqua" w:hAnsi="Book Antiqua"/>
          <w:bCs/>
          <w:shd w:val="clear" w:color="auto" w:fill="FFFFFF"/>
          <w:lang w:val="en-GB"/>
        </w:rPr>
        <w:t>Wrist circumference</w:t>
      </w:r>
      <w:bookmarkEnd w:id="51"/>
      <w:r w:rsidR="00DD6DDA" w:rsidRPr="00D26068">
        <w:rPr>
          <w:rFonts w:ascii="Book Antiqua" w:hAnsi="Book Antiqua"/>
          <w:bCs/>
          <w:shd w:val="clear" w:color="auto" w:fill="FFFFFF"/>
          <w:lang w:val="en-GB"/>
        </w:rPr>
        <w:t xml:space="preserve">; </w:t>
      </w:r>
      <w:bookmarkStart w:id="52" w:name="OLE_LINK621"/>
      <w:r w:rsidR="007B0FE9" w:rsidRPr="00D26068">
        <w:rPr>
          <w:rFonts w:ascii="Book Antiqua" w:hAnsi="Book Antiqua"/>
          <w:bCs/>
          <w:shd w:val="clear" w:color="auto" w:fill="FFFFFF"/>
          <w:lang w:val="en-GB"/>
        </w:rPr>
        <w:t>I</w:t>
      </w:r>
      <w:r w:rsidR="00DD6DDA" w:rsidRPr="00D26068">
        <w:rPr>
          <w:rFonts w:ascii="Book Antiqua" w:hAnsi="Book Antiqua"/>
          <w:bCs/>
          <w:shd w:val="clear" w:color="auto" w:fill="FFFFFF"/>
          <w:lang w:val="en-GB"/>
        </w:rPr>
        <w:t>nsulin resistance</w:t>
      </w:r>
      <w:bookmarkEnd w:id="52"/>
      <w:r w:rsidR="00DD6DDA" w:rsidRPr="00D26068">
        <w:rPr>
          <w:rFonts w:ascii="Book Antiqua" w:hAnsi="Book Antiqua"/>
          <w:bCs/>
          <w:shd w:val="clear" w:color="auto" w:fill="FFFFFF"/>
          <w:lang w:val="en-GB"/>
        </w:rPr>
        <w:t xml:space="preserve">; </w:t>
      </w:r>
      <w:bookmarkStart w:id="53" w:name="OLE_LINK622"/>
      <w:r w:rsidR="00DD6DDA" w:rsidRPr="00D26068">
        <w:rPr>
          <w:rFonts w:ascii="Book Antiqua" w:hAnsi="Book Antiqua"/>
          <w:bCs/>
          <w:shd w:val="clear" w:color="auto" w:fill="FFFFFF"/>
          <w:lang w:val="en-GB"/>
        </w:rPr>
        <w:t>Polycystic ovary syndrome</w:t>
      </w:r>
      <w:bookmarkEnd w:id="53"/>
      <w:r w:rsidR="00DD6DDA" w:rsidRPr="00D26068">
        <w:rPr>
          <w:rFonts w:ascii="Book Antiqua" w:hAnsi="Book Antiqua"/>
          <w:bCs/>
          <w:shd w:val="clear" w:color="auto" w:fill="FFFFFF"/>
          <w:lang w:val="en-GB"/>
        </w:rPr>
        <w:t xml:space="preserve">; </w:t>
      </w:r>
      <w:bookmarkStart w:id="54" w:name="OLE_LINK623"/>
      <w:r w:rsidR="00DD6DDA" w:rsidRPr="00D26068">
        <w:rPr>
          <w:rFonts w:ascii="Book Antiqua" w:hAnsi="Book Antiqua"/>
          <w:bCs/>
          <w:shd w:val="clear" w:color="auto" w:fill="FFFFFF"/>
          <w:lang w:val="en-GB"/>
        </w:rPr>
        <w:t>Congolese women</w:t>
      </w:r>
      <w:bookmarkEnd w:id="54"/>
      <w:r w:rsidR="00DD6DDA" w:rsidRPr="00D26068">
        <w:rPr>
          <w:rFonts w:ascii="Book Antiqua" w:hAnsi="Book Antiqua"/>
          <w:bCs/>
          <w:shd w:val="clear" w:color="auto" w:fill="FFFFFF"/>
          <w:lang w:val="en-GB"/>
        </w:rPr>
        <w:t xml:space="preserve">; </w:t>
      </w:r>
      <w:bookmarkStart w:id="55" w:name="OLE_LINK624"/>
      <w:r w:rsidR="00DD6DDA" w:rsidRPr="00D26068">
        <w:rPr>
          <w:rFonts w:ascii="Book Antiqua" w:hAnsi="Book Antiqua"/>
          <w:bCs/>
          <w:shd w:val="clear" w:color="auto" w:fill="FFFFFF"/>
          <w:lang w:val="en-GB"/>
        </w:rPr>
        <w:t>Sub-Saharan African women</w:t>
      </w:r>
      <w:bookmarkEnd w:id="55"/>
      <w:r w:rsidR="00DD6DDA" w:rsidRPr="00D26068">
        <w:rPr>
          <w:rFonts w:ascii="Book Antiqua" w:hAnsi="Book Antiqua"/>
          <w:bCs/>
          <w:shd w:val="clear" w:color="auto" w:fill="FFFFFF"/>
          <w:lang w:val="en-GB"/>
        </w:rPr>
        <w:t xml:space="preserve">; </w:t>
      </w:r>
      <w:bookmarkStart w:id="56" w:name="OLE_LINK625"/>
      <w:r w:rsidR="007B0FE9" w:rsidRPr="00D26068">
        <w:rPr>
          <w:rFonts w:ascii="Book Antiqua" w:hAnsi="Book Antiqua"/>
          <w:bCs/>
          <w:shd w:val="clear" w:color="auto" w:fill="FFFFFF"/>
          <w:lang w:val="en-GB"/>
        </w:rPr>
        <w:t>M</w:t>
      </w:r>
      <w:r w:rsidR="00DD6DDA" w:rsidRPr="00D26068">
        <w:rPr>
          <w:rFonts w:ascii="Book Antiqua" w:hAnsi="Book Antiqua"/>
          <w:bCs/>
          <w:shd w:val="clear" w:color="auto" w:fill="FFFFFF"/>
          <w:lang w:val="en-GB"/>
        </w:rPr>
        <w:t>arker of insulin resistance</w:t>
      </w:r>
      <w:bookmarkEnd w:id="56"/>
      <w:r w:rsidR="00DD6DDA" w:rsidRPr="00D26068">
        <w:rPr>
          <w:rFonts w:ascii="Book Antiqua" w:hAnsi="Book Antiqua"/>
          <w:bCs/>
          <w:shd w:val="clear" w:color="auto" w:fill="FFFFFF"/>
          <w:lang w:val="en-GB"/>
        </w:rPr>
        <w:t>; H</w:t>
      </w:r>
      <w:r w:rsidR="006A42B4" w:rsidRPr="00D26068">
        <w:rPr>
          <w:rFonts w:ascii="Book Antiqua" w:hAnsi="Book Antiqua"/>
          <w:bCs/>
          <w:shd w:val="clear" w:color="auto" w:fill="FFFFFF"/>
          <w:lang w:val="en-GB"/>
        </w:rPr>
        <w:t>omeostasis Model Assessment of Insulin Resistance</w:t>
      </w:r>
      <w:r w:rsidR="00DD6DDA" w:rsidRPr="00D26068">
        <w:rPr>
          <w:rFonts w:ascii="Book Antiqua" w:hAnsi="Book Antiqua"/>
          <w:bCs/>
          <w:shd w:val="clear" w:color="auto" w:fill="FFFFFF"/>
          <w:lang w:val="en-GB"/>
        </w:rPr>
        <w:t xml:space="preserve">; </w:t>
      </w:r>
      <w:r w:rsidR="007B0FE9" w:rsidRPr="00D26068">
        <w:rPr>
          <w:rFonts w:ascii="Book Antiqua" w:hAnsi="Book Antiqua"/>
          <w:bCs/>
          <w:shd w:val="clear" w:color="auto" w:fill="FFFFFF"/>
          <w:lang w:val="en-GB"/>
        </w:rPr>
        <w:t>E</w:t>
      </w:r>
      <w:r w:rsidR="00DD6DDA" w:rsidRPr="00D26068">
        <w:rPr>
          <w:rFonts w:ascii="Book Antiqua" w:hAnsi="Book Antiqua"/>
          <w:bCs/>
          <w:shd w:val="clear" w:color="auto" w:fill="FFFFFF"/>
          <w:lang w:val="en-GB"/>
        </w:rPr>
        <w:t>asy-to-detect marker</w:t>
      </w:r>
    </w:p>
    <w:p w14:paraId="7C708000" w14:textId="77777777" w:rsidR="00644A2D" w:rsidRPr="00D26068" w:rsidRDefault="00644A2D" w:rsidP="000021DB">
      <w:pPr>
        <w:shd w:val="clear" w:color="auto" w:fill="FFFFFF"/>
        <w:adjustRightInd w:val="0"/>
        <w:snapToGrid w:val="0"/>
        <w:spacing w:line="360" w:lineRule="auto"/>
        <w:jc w:val="both"/>
        <w:rPr>
          <w:rFonts w:ascii="Book Antiqua" w:hAnsi="Book Antiqua"/>
          <w:b/>
          <w:shd w:val="clear" w:color="auto" w:fill="FFFFFF"/>
          <w:lang w:val="en-GB"/>
        </w:rPr>
      </w:pPr>
    </w:p>
    <w:p w14:paraId="02EB6A8D" w14:textId="01048306" w:rsidR="00644A2D" w:rsidRPr="00D26068" w:rsidRDefault="007B0FE9" w:rsidP="000021DB">
      <w:pPr>
        <w:shd w:val="clear" w:color="auto" w:fill="FFFFFF"/>
        <w:adjustRightInd w:val="0"/>
        <w:snapToGrid w:val="0"/>
        <w:spacing w:line="360" w:lineRule="auto"/>
        <w:jc w:val="both"/>
        <w:rPr>
          <w:rFonts w:ascii="Book Antiqua" w:hAnsi="Book Antiqua"/>
          <w:b/>
          <w:shd w:val="clear" w:color="auto" w:fill="FFFFFF"/>
          <w:lang w:val="en-GB"/>
        </w:rPr>
      </w:pPr>
      <w:bookmarkStart w:id="57" w:name="_Hlk21773282"/>
      <w:proofErr w:type="gramStart"/>
      <w:r w:rsidRPr="00D26068">
        <w:rPr>
          <w:rFonts w:ascii="Book Antiqua" w:hAnsi="Book Antiqua" w:cs="Tahoma"/>
          <w:b/>
          <w:color w:val="000000"/>
          <w:lang w:val="en-GB" w:eastAsia="ja-JP"/>
        </w:rPr>
        <w:t xml:space="preserve">© </w:t>
      </w:r>
      <w:r w:rsidRPr="00D26068">
        <w:rPr>
          <w:rFonts w:ascii="Book Antiqua" w:eastAsia="AdvTimes" w:hAnsi="Book Antiqua" w:cs="AdvTimes"/>
          <w:b/>
          <w:color w:val="000000"/>
          <w:lang w:val="en-GB" w:eastAsia="ja-JP"/>
        </w:rPr>
        <w:t xml:space="preserve">The Author(s) </w:t>
      </w:r>
      <w:r w:rsidRPr="00D26068">
        <w:rPr>
          <w:rFonts w:ascii="Book Antiqua" w:hAnsi="Book Antiqua" w:cs="AdvTimes"/>
          <w:b/>
          <w:color w:val="000000"/>
          <w:lang w:val="en-GB"/>
        </w:rPr>
        <w:t>20</w:t>
      </w:r>
      <w:r w:rsidR="00505597" w:rsidRPr="00D26068">
        <w:rPr>
          <w:rFonts w:ascii="Book Antiqua" w:hAnsi="Book Antiqua" w:cs="AdvTimes"/>
          <w:b/>
          <w:color w:val="000000"/>
          <w:lang w:val="en-GB"/>
        </w:rPr>
        <w:t>20</w:t>
      </w:r>
      <w:r w:rsidRPr="00D26068">
        <w:rPr>
          <w:rFonts w:ascii="Book Antiqua" w:eastAsia="AdvTimes" w:hAnsi="Book Antiqua" w:cs="AdvTimes"/>
          <w:b/>
          <w:color w:val="000000"/>
          <w:lang w:val="en-GB" w:eastAsia="ja-JP"/>
        </w:rPr>
        <w:t>.</w:t>
      </w:r>
      <w:proofErr w:type="gramEnd"/>
      <w:r w:rsidRPr="00D26068">
        <w:rPr>
          <w:rFonts w:ascii="Book Antiqua" w:eastAsia="AdvTimes" w:hAnsi="Book Antiqua" w:cs="AdvTimes"/>
          <w:color w:val="000000"/>
          <w:lang w:val="en-GB" w:eastAsia="ja-JP"/>
        </w:rPr>
        <w:t xml:space="preserve"> </w:t>
      </w:r>
      <w:proofErr w:type="gramStart"/>
      <w:r w:rsidRPr="00D26068">
        <w:rPr>
          <w:rFonts w:ascii="Book Antiqua" w:eastAsia="AdvTimes" w:hAnsi="Book Antiqua" w:cs="AdvTimes"/>
          <w:color w:val="000000"/>
          <w:lang w:val="en-GB" w:eastAsia="ja-JP"/>
        </w:rPr>
        <w:t xml:space="preserve">Published by </w:t>
      </w:r>
      <w:proofErr w:type="spellStart"/>
      <w:r w:rsidRPr="00D26068">
        <w:rPr>
          <w:rFonts w:ascii="Book Antiqua" w:hAnsi="Book Antiqua" w:cs="Arial Unicode MS"/>
          <w:color w:val="000000"/>
          <w:lang w:val="en-GB" w:eastAsia="ja-JP"/>
        </w:rPr>
        <w:t>Baishideng</w:t>
      </w:r>
      <w:proofErr w:type="spellEnd"/>
      <w:r w:rsidRPr="00D26068">
        <w:rPr>
          <w:rFonts w:ascii="Book Antiqua" w:hAnsi="Book Antiqua" w:cs="Arial Unicode MS"/>
          <w:color w:val="000000"/>
          <w:lang w:val="en-GB" w:eastAsia="ja-JP"/>
        </w:rPr>
        <w:t xml:space="preserve"> Publishing Group Inc.</w:t>
      </w:r>
      <w:proofErr w:type="gramEnd"/>
      <w:r w:rsidRPr="00D26068">
        <w:rPr>
          <w:rFonts w:ascii="Book Antiqua" w:hAnsi="Book Antiqua" w:cs="Arial Unicode MS"/>
          <w:lang w:val="en-GB" w:eastAsia="ja-JP"/>
        </w:rPr>
        <w:t xml:space="preserve"> All rights reserved</w:t>
      </w:r>
      <w:r w:rsidRPr="00D26068">
        <w:rPr>
          <w:rFonts w:ascii="Book Antiqua" w:hAnsi="Book Antiqua" w:cs="Arial Unicode MS"/>
          <w:lang w:val="en-GB"/>
        </w:rPr>
        <w:t>.</w:t>
      </w:r>
      <w:bookmarkEnd w:id="57"/>
    </w:p>
    <w:p w14:paraId="2D46B4C4" w14:textId="77777777" w:rsidR="007B0FE9" w:rsidRPr="00D26068" w:rsidRDefault="007B0FE9" w:rsidP="000021DB">
      <w:pPr>
        <w:shd w:val="clear" w:color="auto" w:fill="FFFFFF"/>
        <w:adjustRightInd w:val="0"/>
        <w:snapToGrid w:val="0"/>
        <w:spacing w:line="360" w:lineRule="auto"/>
        <w:jc w:val="both"/>
        <w:rPr>
          <w:rFonts w:ascii="Book Antiqua" w:hAnsi="Book Antiqua"/>
          <w:b/>
          <w:shd w:val="clear" w:color="auto" w:fill="FFFFFF"/>
          <w:lang w:val="en-GB"/>
        </w:rPr>
      </w:pPr>
    </w:p>
    <w:p w14:paraId="2F11A676" w14:textId="489916DC" w:rsidR="00451FBB" w:rsidRPr="00D26068" w:rsidRDefault="00282068" w:rsidP="00505513">
      <w:pPr>
        <w:adjustRightInd w:val="0"/>
        <w:snapToGrid w:val="0"/>
        <w:spacing w:line="360" w:lineRule="auto"/>
        <w:jc w:val="both"/>
        <w:rPr>
          <w:rFonts w:ascii="Book Antiqua" w:hAnsi="Book Antiqua"/>
          <w:lang w:val="en-GB"/>
        </w:rPr>
      </w:pPr>
      <w:r w:rsidRPr="00D26068">
        <w:rPr>
          <w:rFonts w:ascii="Book Antiqua" w:hAnsi="Book Antiqua" w:cs="Arial Unicode MS"/>
          <w:b/>
          <w:lang w:val="en-US"/>
        </w:rPr>
        <w:t>Core tip:</w:t>
      </w:r>
      <w:r w:rsidR="003F6D56" w:rsidRPr="00D26068">
        <w:rPr>
          <w:rFonts w:ascii="Book Antiqua" w:hAnsi="Book Antiqua"/>
          <w:lang w:val="en-US"/>
        </w:rPr>
        <w:t xml:space="preserve"> </w:t>
      </w:r>
      <w:bookmarkStart w:id="58" w:name="OLE_LINK626"/>
      <w:r w:rsidR="00DD6DDA" w:rsidRPr="00D26068">
        <w:rPr>
          <w:rFonts w:ascii="Book Antiqua" w:hAnsi="Book Antiqua"/>
          <w:bCs/>
          <w:lang w:val="en-GB"/>
        </w:rPr>
        <w:t xml:space="preserve">In a </w:t>
      </w:r>
      <w:r w:rsidR="00CC3ECF" w:rsidRPr="00D26068">
        <w:rPr>
          <w:rFonts w:ascii="Book Antiqua" w:hAnsi="Book Antiqua"/>
          <w:bCs/>
          <w:lang w:val="en-GB"/>
        </w:rPr>
        <w:t>previous</w:t>
      </w:r>
      <w:r w:rsidR="00DD6DDA" w:rsidRPr="00D26068">
        <w:rPr>
          <w:rFonts w:ascii="Book Antiqua" w:hAnsi="Book Antiqua"/>
          <w:bCs/>
          <w:lang w:val="en-GB"/>
        </w:rPr>
        <w:t xml:space="preserve"> study, we found that </w:t>
      </w:r>
      <w:r w:rsidR="000C58A4" w:rsidRPr="00D26068">
        <w:rPr>
          <w:rFonts w:ascii="Book Antiqua" w:hAnsi="Book Antiqua"/>
          <w:bCs/>
          <w:lang w:val="en-GB"/>
        </w:rPr>
        <w:t>insulin resistance</w:t>
      </w:r>
      <w:r w:rsidR="00ED5BF4" w:rsidRPr="00D26068">
        <w:rPr>
          <w:rFonts w:ascii="Book Antiqua" w:hAnsi="Book Antiqua"/>
          <w:bCs/>
          <w:lang w:val="en-GB"/>
        </w:rPr>
        <w:t xml:space="preserve"> (</w:t>
      </w:r>
      <w:r w:rsidR="00ED5BF4" w:rsidRPr="00D26068">
        <w:rPr>
          <w:rFonts w:ascii="Book Antiqua" w:hAnsi="Book Antiqua"/>
          <w:lang w:val="en-GB"/>
        </w:rPr>
        <w:t>IR</w:t>
      </w:r>
      <w:r w:rsidR="00ED5BF4" w:rsidRPr="00D26068">
        <w:rPr>
          <w:rFonts w:ascii="Book Antiqua" w:hAnsi="Book Antiqua"/>
          <w:bCs/>
          <w:lang w:val="en-GB"/>
        </w:rPr>
        <w:t>)</w:t>
      </w:r>
      <w:r w:rsidR="00DD6DDA" w:rsidRPr="00D26068">
        <w:rPr>
          <w:rFonts w:ascii="Book Antiqua" w:hAnsi="Book Antiqua"/>
          <w:bCs/>
          <w:lang w:val="en-GB"/>
        </w:rPr>
        <w:t xml:space="preserve">, which is independent of </w:t>
      </w:r>
      <w:r w:rsidR="00CC3ECF" w:rsidRPr="00D26068">
        <w:rPr>
          <w:rFonts w:ascii="Book Antiqua" w:hAnsi="Book Antiqua"/>
          <w:bCs/>
          <w:lang w:val="en-GB"/>
        </w:rPr>
        <w:t xml:space="preserve">the </w:t>
      </w:r>
      <w:r w:rsidR="00DD6DDA" w:rsidRPr="00D26068">
        <w:rPr>
          <w:rFonts w:ascii="Book Antiqua" w:hAnsi="Book Antiqua"/>
          <w:bCs/>
          <w:lang w:val="en-GB"/>
        </w:rPr>
        <w:t xml:space="preserve">body fat and central distribution in </w:t>
      </w:r>
      <w:r w:rsidR="00CC3ECF" w:rsidRPr="00D26068">
        <w:rPr>
          <w:rFonts w:ascii="Book Antiqua" w:hAnsi="Book Antiqua"/>
          <w:bCs/>
          <w:lang w:val="en-GB"/>
        </w:rPr>
        <w:t xml:space="preserve">women with </w:t>
      </w:r>
      <w:r w:rsidR="003F6D56" w:rsidRPr="00D26068">
        <w:rPr>
          <w:rFonts w:ascii="Book Antiqua" w:hAnsi="Book Antiqua"/>
          <w:bCs/>
          <w:lang w:val="en-GB"/>
        </w:rPr>
        <w:t>polycystic ovary syndrome (PCOS)</w:t>
      </w:r>
      <w:r w:rsidR="00DD6DDA" w:rsidRPr="00D26068">
        <w:rPr>
          <w:rFonts w:ascii="Book Antiqua" w:hAnsi="Book Antiqua"/>
          <w:bCs/>
          <w:lang w:val="en-GB"/>
        </w:rPr>
        <w:t>, is commonly found among the African population.</w:t>
      </w:r>
      <w:r w:rsidR="003F6D56" w:rsidRPr="00D26068">
        <w:rPr>
          <w:rFonts w:ascii="Book Antiqua" w:eastAsiaTheme="minorEastAsia" w:hAnsi="Book Antiqua"/>
          <w:bCs/>
          <w:lang w:val="en-GB" w:eastAsia="zh-CN"/>
        </w:rPr>
        <w:t xml:space="preserve"> </w:t>
      </w:r>
      <w:r w:rsidR="00DD6DDA" w:rsidRPr="00D26068">
        <w:rPr>
          <w:rFonts w:ascii="Book Antiqua" w:hAnsi="Book Antiqua"/>
          <w:bCs/>
          <w:lang w:val="en-GB"/>
        </w:rPr>
        <w:t xml:space="preserve">Among various markers of </w:t>
      </w:r>
      <w:r w:rsidR="00ED5BF4" w:rsidRPr="00D26068">
        <w:rPr>
          <w:rFonts w:ascii="Book Antiqua" w:hAnsi="Book Antiqua"/>
          <w:lang w:val="en-GB"/>
        </w:rPr>
        <w:t>IR</w:t>
      </w:r>
      <w:r w:rsidR="00DD6DDA" w:rsidRPr="00D26068">
        <w:rPr>
          <w:rFonts w:ascii="Book Antiqua" w:hAnsi="Book Antiqua"/>
          <w:bCs/>
          <w:lang w:val="en-GB"/>
        </w:rPr>
        <w:t>, the role of anthropometric indicators is obvious in developing countries. Therefore, a more appropriate method that should be easy to perform is sought.</w:t>
      </w:r>
      <w:r w:rsidR="003F6D56" w:rsidRPr="00D26068">
        <w:rPr>
          <w:rFonts w:ascii="Book Antiqua" w:eastAsiaTheme="minorEastAsia" w:hAnsi="Book Antiqua"/>
          <w:bCs/>
          <w:lang w:val="en-GB" w:eastAsia="zh-CN"/>
        </w:rPr>
        <w:t xml:space="preserve"> </w:t>
      </w:r>
      <w:r w:rsidR="00DD6DDA" w:rsidRPr="00D26068">
        <w:rPr>
          <w:rFonts w:ascii="Book Antiqua" w:hAnsi="Book Antiqua"/>
          <w:bCs/>
          <w:lang w:val="en-GB"/>
        </w:rPr>
        <w:t xml:space="preserve">In the present study, we found for the first time that non-dominant </w:t>
      </w:r>
      <w:r w:rsidR="00CC3ECF" w:rsidRPr="00D26068">
        <w:rPr>
          <w:rFonts w:ascii="Book Antiqua" w:hAnsi="Book Antiqua"/>
          <w:bCs/>
          <w:lang w:val="en-GB"/>
        </w:rPr>
        <w:t>w</w:t>
      </w:r>
      <w:r w:rsidR="00DD6DDA" w:rsidRPr="00D26068">
        <w:rPr>
          <w:rFonts w:ascii="Book Antiqua" w:hAnsi="Book Antiqua"/>
          <w:bCs/>
          <w:lang w:val="en-GB"/>
        </w:rPr>
        <w:t xml:space="preserve">rist </w:t>
      </w:r>
      <w:r w:rsidR="00CC3ECF" w:rsidRPr="00D26068">
        <w:rPr>
          <w:rFonts w:ascii="Book Antiqua" w:hAnsi="Book Antiqua"/>
          <w:bCs/>
          <w:lang w:val="en-GB"/>
        </w:rPr>
        <w:t>c</w:t>
      </w:r>
      <w:r w:rsidR="00DD6DDA" w:rsidRPr="00D26068">
        <w:rPr>
          <w:rFonts w:ascii="Book Antiqua" w:hAnsi="Book Antiqua"/>
          <w:bCs/>
          <w:lang w:val="en-GB"/>
        </w:rPr>
        <w:t xml:space="preserve">ircumference is not only a marker of </w:t>
      </w:r>
      <w:r w:rsidR="00ED5BF4" w:rsidRPr="00D26068">
        <w:rPr>
          <w:rFonts w:ascii="Book Antiqua" w:hAnsi="Book Antiqua"/>
          <w:lang w:val="en-GB"/>
        </w:rPr>
        <w:t>IR</w:t>
      </w:r>
      <w:r w:rsidR="00805DD3" w:rsidRPr="00D26068">
        <w:rPr>
          <w:rFonts w:ascii="Book Antiqua" w:hAnsi="Book Antiqua"/>
          <w:bCs/>
          <w:lang w:val="en-GB"/>
        </w:rPr>
        <w:t>,</w:t>
      </w:r>
      <w:r w:rsidR="00DD6DDA" w:rsidRPr="00D26068">
        <w:rPr>
          <w:rFonts w:ascii="Book Antiqua" w:hAnsi="Book Antiqua"/>
          <w:bCs/>
          <w:lang w:val="en-GB"/>
        </w:rPr>
        <w:t xml:space="preserve"> but the best anthropometric marker known to date for the assessment of </w:t>
      </w:r>
      <w:r w:rsidR="00ED5BF4" w:rsidRPr="00D26068">
        <w:rPr>
          <w:rFonts w:ascii="Book Antiqua" w:hAnsi="Book Antiqua"/>
          <w:lang w:val="en-GB"/>
        </w:rPr>
        <w:t>IR</w:t>
      </w:r>
      <w:r w:rsidR="00DD6DDA" w:rsidRPr="00D26068">
        <w:rPr>
          <w:rFonts w:ascii="Book Antiqua" w:hAnsi="Book Antiqua"/>
          <w:bCs/>
          <w:lang w:val="en-GB"/>
        </w:rPr>
        <w:t xml:space="preserve"> in women with </w:t>
      </w:r>
      <w:r w:rsidR="003F6D56" w:rsidRPr="00D26068">
        <w:rPr>
          <w:rFonts w:ascii="Book Antiqua" w:hAnsi="Book Antiqua"/>
          <w:bCs/>
          <w:lang w:val="en-GB"/>
        </w:rPr>
        <w:t>PCOS</w:t>
      </w:r>
      <w:r w:rsidR="00DD6DDA" w:rsidRPr="00D26068">
        <w:rPr>
          <w:rFonts w:ascii="Book Antiqua" w:hAnsi="Book Antiqua"/>
          <w:bCs/>
          <w:lang w:val="en-GB"/>
        </w:rPr>
        <w:t>.</w:t>
      </w:r>
      <w:bookmarkEnd w:id="58"/>
    </w:p>
    <w:p w14:paraId="24EB3E80" w14:textId="36FE86BC" w:rsidR="00ED6B3A" w:rsidRPr="00D26068" w:rsidRDefault="00ED6B3A" w:rsidP="00505513">
      <w:pPr>
        <w:adjustRightInd w:val="0"/>
        <w:snapToGrid w:val="0"/>
        <w:spacing w:line="360" w:lineRule="auto"/>
        <w:jc w:val="both"/>
        <w:rPr>
          <w:rFonts w:ascii="Book Antiqua" w:hAnsi="Book Antiqua"/>
          <w:b/>
          <w:bCs/>
          <w:shd w:val="clear" w:color="auto" w:fill="FFFFFF"/>
          <w:lang w:val="en-GB"/>
        </w:rPr>
      </w:pPr>
    </w:p>
    <w:p w14:paraId="636B012E" w14:textId="317B2E14" w:rsidR="005F7E78" w:rsidRPr="00D26068" w:rsidRDefault="005F7E78" w:rsidP="00505513">
      <w:pPr>
        <w:spacing w:line="360" w:lineRule="auto"/>
        <w:jc w:val="both"/>
        <w:rPr>
          <w:rFonts w:ascii="Book Antiqua" w:eastAsiaTheme="minorEastAsia" w:hAnsi="Book Antiqua"/>
          <w:iCs/>
          <w:lang w:eastAsia="zh-CN"/>
        </w:rPr>
      </w:pPr>
      <w:r w:rsidRPr="00D26068">
        <w:rPr>
          <w:rFonts w:ascii="Book Antiqua" w:eastAsiaTheme="minorEastAsia" w:hAnsi="Book Antiqua" w:hint="eastAsia"/>
          <w:b/>
          <w:lang w:val="en-GB" w:eastAsia="zh-CN"/>
        </w:rPr>
        <w:t xml:space="preserve">Citation: </w:t>
      </w:r>
      <w:proofErr w:type="spellStart"/>
      <w:r w:rsidR="00282068" w:rsidRPr="00D26068">
        <w:rPr>
          <w:rFonts w:ascii="Book Antiqua" w:hAnsi="Book Antiqua"/>
          <w:lang w:val="en-GB"/>
        </w:rPr>
        <w:t>Amisi</w:t>
      </w:r>
      <w:proofErr w:type="spellEnd"/>
      <w:r w:rsidR="00CD3197" w:rsidRPr="00D26068">
        <w:rPr>
          <w:rFonts w:ascii="Book Antiqua" w:hAnsi="Book Antiqua"/>
          <w:lang w:val="en-GB"/>
        </w:rPr>
        <w:t xml:space="preserve"> CA</w:t>
      </w:r>
      <w:r w:rsidR="00282068" w:rsidRPr="00D26068">
        <w:rPr>
          <w:rFonts w:ascii="Book Antiqua" w:hAnsi="Book Antiqua"/>
          <w:lang w:val="en-GB"/>
        </w:rPr>
        <w:t xml:space="preserve">, </w:t>
      </w:r>
      <w:r w:rsidR="0074735A" w:rsidRPr="00D26068">
        <w:rPr>
          <w:rFonts w:ascii="Book Antiqua" w:hAnsi="Book Antiqua"/>
          <w:lang w:val="it-IT"/>
        </w:rPr>
        <w:t>Ciccozzi M, Pozzilli P</w:t>
      </w:r>
      <w:r w:rsidR="00282068" w:rsidRPr="00D26068">
        <w:rPr>
          <w:rFonts w:ascii="Book Antiqua" w:hAnsi="Book Antiqua"/>
          <w:lang w:val="en-GB"/>
        </w:rPr>
        <w:t xml:space="preserve">. </w:t>
      </w:r>
      <w:r w:rsidR="00A77F85" w:rsidRPr="00D26068">
        <w:rPr>
          <w:rFonts w:ascii="Book Antiqua" w:hAnsi="Book Antiqua"/>
          <w:lang w:val="en-GB"/>
        </w:rPr>
        <w:t>Wrist circumference: A new marker for insulin resistance in African women with polycystic ovary syndrome</w:t>
      </w:r>
      <w:r w:rsidR="00CD3197" w:rsidRPr="00D26068">
        <w:rPr>
          <w:rFonts w:ascii="Book Antiqua" w:hAnsi="Book Antiqua"/>
          <w:lang w:val="en-GB"/>
        </w:rPr>
        <w:t xml:space="preserve">. </w:t>
      </w:r>
      <w:r w:rsidR="00CD3197" w:rsidRPr="00D26068">
        <w:rPr>
          <w:rFonts w:ascii="Book Antiqua" w:hAnsi="Book Antiqua"/>
          <w:i/>
          <w:iCs/>
          <w:lang w:val="en-GB"/>
        </w:rPr>
        <w:t xml:space="preserve">World J Diabetes </w:t>
      </w:r>
      <w:r w:rsidR="00D978DD" w:rsidRPr="00D26068">
        <w:rPr>
          <w:rFonts w:ascii="Book Antiqua" w:hAnsi="Book Antiqua"/>
          <w:iCs/>
        </w:rPr>
        <w:t>20</w:t>
      </w:r>
      <w:r w:rsidR="00D978DD" w:rsidRPr="00D26068">
        <w:rPr>
          <w:rFonts w:ascii="Book Antiqua" w:hAnsi="Book Antiqua" w:hint="eastAsia"/>
          <w:iCs/>
        </w:rPr>
        <w:t>20</w:t>
      </w:r>
      <w:r w:rsidR="00D978DD" w:rsidRPr="00D26068">
        <w:rPr>
          <w:rFonts w:ascii="Book Antiqua" w:hAnsi="Book Antiqua"/>
          <w:iCs/>
        </w:rPr>
        <w:t>; 1</w:t>
      </w:r>
      <w:r w:rsidR="00D978DD" w:rsidRPr="00D26068">
        <w:rPr>
          <w:rFonts w:ascii="Book Antiqua" w:eastAsiaTheme="minorEastAsia" w:hAnsi="Book Antiqua" w:hint="eastAsia"/>
          <w:iCs/>
          <w:lang w:eastAsia="zh-CN"/>
        </w:rPr>
        <w:t>1</w:t>
      </w:r>
      <w:r w:rsidR="00D978DD" w:rsidRPr="00D26068">
        <w:rPr>
          <w:rFonts w:ascii="Book Antiqua" w:hAnsi="Book Antiqua"/>
          <w:iCs/>
        </w:rPr>
        <w:t>(</w:t>
      </w:r>
      <w:r w:rsidR="00D978DD" w:rsidRPr="00D26068">
        <w:rPr>
          <w:rFonts w:ascii="Book Antiqua" w:hAnsi="Book Antiqua" w:hint="eastAsia"/>
          <w:iCs/>
        </w:rPr>
        <w:t>2</w:t>
      </w:r>
      <w:r w:rsidR="00D978DD" w:rsidRPr="00D26068">
        <w:rPr>
          <w:rFonts w:ascii="Book Antiqua" w:hAnsi="Book Antiqua"/>
          <w:iCs/>
        </w:rPr>
        <w:t xml:space="preserve">): </w:t>
      </w:r>
      <w:r w:rsidR="00D26068">
        <w:rPr>
          <w:rFonts w:ascii="Book Antiqua" w:eastAsiaTheme="minorEastAsia" w:hAnsi="Book Antiqua" w:hint="eastAsia"/>
          <w:iCs/>
          <w:lang w:eastAsia="zh-CN"/>
        </w:rPr>
        <w:t>42</w:t>
      </w:r>
      <w:r w:rsidRPr="00D26068">
        <w:rPr>
          <w:rFonts w:ascii="Book Antiqua" w:hAnsi="Book Antiqua" w:hint="eastAsia"/>
          <w:iCs/>
        </w:rPr>
        <w:t>-</w:t>
      </w:r>
      <w:r w:rsidR="00D26068">
        <w:rPr>
          <w:rFonts w:ascii="Book Antiqua" w:eastAsiaTheme="minorEastAsia" w:hAnsi="Book Antiqua" w:hint="eastAsia"/>
          <w:iCs/>
          <w:lang w:eastAsia="zh-CN"/>
        </w:rPr>
        <w:t>51</w:t>
      </w:r>
    </w:p>
    <w:p w14:paraId="57CA1939" w14:textId="4D57C5EA" w:rsidR="005F7E78" w:rsidRPr="00D26068" w:rsidRDefault="00D978DD" w:rsidP="00505513">
      <w:pPr>
        <w:spacing w:line="360" w:lineRule="auto"/>
        <w:jc w:val="both"/>
        <w:rPr>
          <w:rFonts w:ascii="Book Antiqua" w:eastAsiaTheme="minorEastAsia" w:hAnsi="Book Antiqua"/>
          <w:iCs/>
          <w:lang w:eastAsia="zh-CN"/>
        </w:rPr>
      </w:pPr>
      <w:r w:rsidRPr="00D26068">
        <w:rPr>
          <w:rFonts w:ascii="Book Antiqua" w:hAnsi="Book Antiqua"/>
          <w:iCs/>
        </w:rPr>
        <w:lastRenderedPageBreak/>
        <w:t xml:space="preserve">URL: </w:t>
      </w:r>
      <w:r w:rsidR="00D26068">
        <w:rPr>
          <w:rFonts w:ascii="Book Antiqua" w:hAnsi="Book Antiqua"/>
          <w:iCs/>
        </w:rPr>
        <w:fldChar w:fldCharType="begin"/>
      </w:r>
      <w:r w:rsidR="00D26068">
        <w:rPr>
          <w:rFonts w:ascii="Book Antiqua" w:hAnsi="Book Antiqua"/>
          <w:iCs/>
        </w:rPr>
        <w:instrText xml:space="preserve"> HYPERLINK "</w:instrText>
      </w:r>
      <w:r w:rsidR="00D26068" w:rsidRPr="00D26068">
        <w:rPr>
          <w:rFonts w:ascii="Book Antiqua" w:hAnsi="Book Antiqua"/>
          <w:iCs/>
        </w:rPr>
        <w:instrText>https://www.wjgnet.com/</w:instrText>
      </w:r>
      <w:r w:rsidR="00D26068" w:rsidRPr="00D26068">
        <w:rPr>
          <w:rFonts w:ascii="Book Antiqua" w:eastAsia="宋体" w:hAnsi="Book Antiqua" w:cs="宋体"/>
          <w:lang w:val="en-US" w:eastAsia="zh-CN"/>
        </w:rPr>
        <w:instrText>1948-9358</w:instrText>
      </w:r>
      <w:r w:rsidR="00D26068" w:rsidRPr="00D26068">
        <w:rPr>
          <w:rFonts w:ascii="Book Antiqua" w:hAnsi="Book Antiqua"/>
          <w:iCs/>
        </w:rPr>
        <w:instrText>/full/v1</w:instrText>
      </w:r>
      <w:r w:rsidR="00D26068" w:rsidRPr="00D26068">
        <w:rPr>
          <w:rFonts w:ascii="Book Antiqua" w:eastAsiaTheme="minorEastAsia" w:hAnsi="Book Antiqua" w:hint="eastAsia"/>
          <w:iCs/>
          <w:lang w:eastAsia="zh-CN"/>
        </w:rPr>
        <w:instrText>1</w:instrText>
      </w:r>
      <w:r w:rsidR="00D26068" w:rsidRPr="00D26068">
        <w:rPr>
          <w:rFonts w:ascii="Book Antiqua" w:hAnsi="Book Antiqua"/>
          <w:iCs/>
        </w:rPr>
        <w:instrText>/i</w:instrText>
      </w:r>
      <w:r w:rsidR="00D26068" w:rsidRPr="00D26068">
        <w:rPr>
          <w:rFonts w:ascii="Book Antiqua" w:hAnsi="Book Antiqua" w:hint="eastAsia"/>
          <w:iCs/>
        </w:rPr>
        <w:instrText>2</w:instrText>
      </w:r>
      <w:r w:rsidR="00D26068" w:rsidRPr="00D26068">
        <w:rPr>
          <w:rFonts w:ascii="Book Antiqua" w:hAnsi="Book Antiqua"/>
          <w:iCs/>
        </w:rPr>
        <w:instrText>/</w:instrText>
      </w:r>
      <w:r w:rsidR="00D26068" w:rsidRPr="00D26068">
        <w:rPr>
          <w:rFonts w:ascii="Book Antiqua" w:eastAsia="等线" w:hAnsi="Book Antiqua" w:hint="eastAsia"/>
          <w:iCs/>
          <w:lang w:eastAsia="zh-CN"/>
        </w:rPr>
        <w:instrText>42</w:instrText>
      </w:r>
      <w:r w:rsidR="00D26068" w:rsidRPr="00D26068">
        <w:rPr>
          <w:rFonts w:ascii="Book Antiqua" w:hAnsi="Book Antiqua"/>
          <w:iCs/>
        </w:rPr>
        <w:instrText>.htm</w:instrText>
      </w:r>
      <w:r w:rsidR="00D26068">
        <w:rPr>
          <w:rFonts w:ascii="Book Antiqua" w:hAnsi="Book Antiqua"/>
          <w:iCs/>
        </w:rPr>
        <w:instrText xml:space="preserve">" </w:instrText>
      </w:r>
      <w:r w:rsidR="00D26068">
        <w:rPr>
          <w:rFonts w:ascii="Book Antiqua" w:hAnsi="Book Antiqua"/>
          <w:iCs/>
        </w:rPr>
        <w:fldChar w:fldCharType="separate"/>
      </w:r>
      <w:r w:rsidR="00D26068" w:rsidRPr="00CC6E75">
        <w:rPr>
          <w:rStyle w:val="a4"/>
          <w:rFonts w:ascii="Book Antiqua" w:hAnsi="Book Antiqua"/>
          <w:iCs/>
        </w:rPr>
        <w:t>https://www.wjgnet.com/</w:t>
      </w:r>
      <w:r w:rsidR="00D26068" w:rsidRPr="00CC6E75">
        <w:rPr>
          <w:rStyle w:val="a4"/>
          <w:rFonts w:ascii="Book Antiqua" w:eastAsia="宋体" w:hAnsi="Book Antiqua" w:cs="宋体"/>
          <w:lang w:val="en-US" w:eastAsia="zh-CN"/>
        </w:rPr>
        <w:t>1948-9358</w:t>
      </w:r>
      <w:r w:rsidR="00D26068" w:rsidRPr="00CC6E75">
        <w:rPr>
          <w:rStyle w:val="a4"/>
          <w:rFonts w:ascii="Book Antiqua" w:hAnsi="Book Antiqua"/>
          <w:iCs/>
        </w:rPr>
        <w:t>/full/v1</w:t>
      </w:r>
      <w:r w:rsidR="00D26068" w:rsidRPr="00CC6E75">
        <w:rPr>
          <w:rStyle w:val="a4"/>
          <w:rFonts w:ascii="Book Antiqua" w:eastAsiaTheme="minorEastAsia" w:hAnsi="Book Antiqua" w:hint="eastAsia"/>
          <w:iCs/>
          <w:lang w:eastAsia="zh-CN"/>
        </w:rPr>
        <w:t>1</w:t>
      </w:r>
      <w:r w:rsidR="00D26068" w:rsidRPr="00CC6E75">
        <w:rPr>
          <w:rStyle w:val="a4"/>
          <w:rFonts w:ascii="Book Antiqua" w:hAnsi="Book Antiqua"/>
          <w:iCs/>
        </w:rPr>
        <w:t>/i</w:t>
      </w:r>
      <w:r w:rsidR="00D26068" w:rsidRPr="00CC6E75">
        <w:rPr>
          <w:rStyle w:val="a4"/>
          <w:rFonts w:ascii="Book Antiqua" w:hAnsi="Book Antiqua" w:hint="eastAsia"/>
          <w:iCs/>
        </w:rPr>
        <w:t>2</w:t>
      </w:r>
      <w:r w:rsidR="00D26068" w:rsidRPr="00CC6E75">
        <w:rPr>
          <w:rStyle w:val="a4"/>
          <w:rFonts w:ascii="Book Antiqua" w:hAnsi="Book Antiqua"/>
          <w:iCs/>
        </w:rPr>
        <w:t>/</w:t>
      </w:r>
      <w:r w:rsidR="00D26068" w:rsidRPr="00CC6E75">
        <w:rPr>
          <w:rStyle w:val="a4"/>
          <w:rFonts w:ascii="Book Antiqua" w:eastAsia="等线" w:hAnsi="Book Antiqua" w:hint="eastAsia"/>
          <w:iCs/>
          <w:lang w:eastAsia="zh-CN"/>
        </w:rPr>
        <w:t>42</w:t>
      </w:r>
      <w:r w:rsidR="00D26068" w:rsidRPr="00CC6E75">
        <w:rPr>
          <w:rStyle w:val="a4"/>
          <w:rFonts w:ascii="Book Antiqua" w:hAnsi="Book Antiqua"/>
          <w:iCs/>
        </w:rPr>
        <w:t>.htm</w:t>
      </w:r>
      <w:r w:rsidR="00D26068">
        <w:rPr>
          <w:rFonts w:ascii="Book Antiqua" w:hAnsi="Book Antiqua"/>
          <w:iCs/>
        </w:rPr>
        <w:fldChar w:fldCharType="end"/>
      </w:r>
    </w:p>
    <w:p w14:paraId="54264AB4" w14:textId="264CF998" w:rsidR="00ED5BF4" w:rsidRPr="00D26068" w:rsidRDefault="00D978DD" w:rsidP="00505513">
      <w:pPr>
        <w:spacing w:line="360" w:lineRule="auto"/>
        <w:jc w:val="both"/>
        <w:rPr>
          <w:rFonts w:ascii="Book Antiqua" w:eastAsia="等线" w:hAnsi="Book Antiqua"/>
          <w:iCs/>
          <w:lang w:eastAsia="zh-CN"/>
        </w:rPr>
      </w:pPr>
      <w:r w:rsidRPr="00D26068">
        <w:rPr>
          <w:rFonts w:ascii="Book Antiqua" w:hAnsi="Book Antiqua"/>
          <w:iCs/>
        </w:rPr>
        <w:t xml:space="preserve">DOI: </w:t>
      </w:r>
      <w:r w:rsidR="00FB1617">
        <w:rPr>
          <w:rFonts w:ascii="Book Antiqua" w:hAnsi="Book Antiqua"/>
          <w:iCs/>
        </w:rPr>
        <w:fldChar w:fldCharType="begin"/>
      </w:r>
      <w:r w:rsidR="00FB1617">
        <w:rPr>
          <w:rFonts w:ascii="Book Antiqua" w:hAnsi="Book Antiqua"/>
          <w:iCs/>
        </w:rPr>
        <w:instrText xml:space="preserve"> HYPERLINK "</w:instrText>
      </w:r>
      <w:r w:rsidR="00FB1617" w:rsidRPr="00FB1617">
        <w:rPr>
          <w:rFonts w:ascii="Book Antiqua" w:hAnsi="Book Antiqua"/>
          <w:iCs/>
        </w:rPr>
        <w:instrText>https://dx.doi.org/</w:instrText>
      </w:r>
      <w:r w:rsidR="00FB1617" w:rsidRPr="00FB1617">
        <w:rPr>
          <w:rFonts w:ascii="Book Antiqua" w:hAnsi="Book Antiqua"/>
          <w:shd w:val="clear" w:color="auto" w:fill="FFFFFF"/>
        </w:rPr>
        <w:instrText>10.42</w:instrText>
      </w:r>
      <w:r w:rsidR="00FB1617" w:rsidRPr="00FB1617">
        <w:rPr>
          <w:rFonts w:ascii="Book Antiqua" w:eastAsiaTheme="minorEastAsia" w:hAnsi="Book Antiqua" w:hint="eastAsia"/>
          <w:shd w:val="clear" w:color="auto" w:fill="FFFFFF"/>
          <w:lang w:eastAsia="zh-CN"/>
        </w:rPr>
        <w:instrText>39</w:instrText>
      </w:r>
      <w:r w:rsidR="00FB1617" w:rsidRPr="00FB1617">
        <w:rPr>
          <w:rFonts w:ascii="Book Antiqua" w:hAnsi="Book Antiqua"/>
          <w:iCs/>
        </w:rPr>
        <w:instrText>/wj</w:instrText>
      </w:r>
      <w:r w:rsidR="00FB1617" w:rsidRPr="00FB1617">
        <w:rPr>
          <w:rFonts w:ascii="Book Antiqua" w:eastAsiaTheme="minorEastAsia" w:hAnsi="Book Antiqua" w:hint="eastAsia"/>
          <w:iCs/>
          <w:lang w:eastAsia="zh-CN"/>
        </w:rPr>
        <w:instrText>d</w:instrText>
      </w:r>
      <w:r w:rsidR="00FB1617" w:rsidRPr="00FB1617">
        <w:rPr>
          <w:rFonts w:ascii="Book Antiqua" w:hAnsi="Book Antiqua"/>
          <w:iCs/>
        </w:rPr>
        <w:instrText>.v1</w:instrText>
      </w:r>
      <w:r w:rsidR="00FB1617" w:rsidRPr="00FB1617">
        <w:rPr>
          <w:rFonts w:ascii="Book Antiqua" w:eastAsiaTheme="minorEastAsia" w:hAnsi="Book Antiqua" w:hint="eastAsia"/>
          <w:iCs/>
          <w:lang w:eastAsia="zh-CN"/>
        </w:rPr>
        <w:instrText>1</w:instrText>
      </w:r>
      <w:r w:rsidR="00FB1617" w:rsidRPr="00FB1617">
        <w:rPr>
          <w:rFonts w:ascii="Book Antiqua" w:hAnsi="Book Antiqua"/>
          <w:iCs/>
        </w:rPr>
        <w:instrText>.i</w:instrText>
      </w:r>
      <w:r w:rsidR="00FB1617" w:rsidRPr="00FB1617">
        <w:rPr>
          <w:rFonts w:ascii="Book Antiqua" w:hAnsi="Book Antiqua" w:hint="eastAsia"/>
          <w:iCs/>
        </w:rPr>
        <w:instrText>2</w:instrText>
      </w:r>
      <w:r w:rsidR="00FB1617" w:rsidRPr="00FB1617">
        <w:rPr>
          <w:rFonts w:ascii="Book Antiqua" w:hAnsi="Book Antiqua"/>
          <w:iCs/>
        </w:rPr>
        <w:instrText>.</w:instrText>
      </w:r>
      <w:r w:rsidR="00FB1617" w:rsidRPr="00FB1617">
        <w:rPr>
          <w:rFonts w:ascii="Book Antiqua" w:eastAsia="等线" w:hAnsi="Book Antiqua" w:hint="eastAsia"/>
          <w:iCs/>
          <w:lang w:eastAsia="zh-CN"/>
        </w:rPr>
        <w:instrText>42</w:instrText>
      </w:r>
      <w:r w:rsidR="00FB1617">
        <w:rPr>
          <w:rFonts w:ascii="Book Antiqua" w:hAnsi="Book Antiqua"/>
          <w:iCs/>
        </w:rPr>
        <w:instrText xml:space="preserve">" </w:instrText>
      </w:r>
      <w:r w:rsidR="00FB1617">
        <w:rPr>
          <w:rFonts w:ascii="Book Antiqua" w:hAnsi="Book Antiqua"/>
          <w:iCs/>
        </w:rPr>
        <w:fldChar w:fldCharType="separate"/>
      </w:r>
      <w:r w:rsidR="00FB1617" w:rsidRPr="00CC6E75">
        <w:rPr>
          <w:rStyle w:val="a4"/>
          <w:rFonts w:ascii="Book Antiqua" w:hAnsi="Book Antiqua"/>
          <w:iCs/>
        </w:rPr>
        <w:t>https://dx.doi.org/</w:t>
      </w:r>
      <w:r w:rsidR="00FB1617" w:rsidRPr="00CC6E75">
        <w:rPr>
          <w:rStyle w:val="a4"/>
          <w:rFonts w:ascii="Book Antiqua" w:hAnsi="Book Antiqua"/>
          <w:shd w:val="clear" w:color="auto" w:fill="FFFFFF"/>
        </w:rPr>
        <w:t>10.42</w:t>
      </w:r>
      <w:r w:rsidR="00FB1617" w:rsidRPr="00CC6E75">
        <w:rPr>
          <w:rStyle w:val="a4"/>
          <w:rFonts w:ascii="Book Antiqua" w:eastAsiaTheme="minorEastAsia" w:hAnsi="Book Antiqua" w:hint="eastAsia"/>
          <w:shd w:val="clear" w:color="auto" w:fill="FFFFFF"/>
          <w:lang w:eastAsia="zh-CN"/>
        </w:rPr>
        <w:t>39</w:t>
      </w:r>
      <w:r w:rsidR="00FB1617" w:rsidRPr="00CC6E75">
        <w:rPr>
          <w:rStyle w:val="a4"/>
          <w:rFonts w:ascii="Book Antiqua" w:hAnsi="Book Antiqua"/>
          <w:iCs/>
        </w:rPr>
        <w:t>/wj</w:t>
      </w:r>
      <w:r w:rsidR="00FB1617" w:rsidRPr="00CC6E75">
        <w:rPr>
          <w:rStyle w:val="a4"/>
          <w:rFonts w:ascii="Book Antiqua" w:eastAsiaTheme="minorEastAsia" w:hAnsi="Book Antiqua" w:hint="eastAsia"/>
          <w:iCs/>
          <w:lang w:eastAsia="zh-CN"/>
        </w:rPr>
        <w:t>d</w:t>
      </w:r>
      <w:r w:rsidR="00FB1617" w:rsidRPr="00CC6E75">
        <w:rPr>
          <w:rStyle w:val="a4"/>
          <w:rFonts w:ascii="Book Antiqua" w:hAnsi="Book Antiqua"/>
          <w:iCs/>
        </w:rPr>
        <w:t>.v1</w:t>
      </w:r>
      <w:r w:rsidR="00FB1617" w:rsidRPr="00CC6E75">
        <w:rPr>
          <w:rStyle w:val="a4"/>
          <w:rFonts w:ascii="Book Antiqua" w:eastAsiaTheme="minorEastAsia" w:hAnsi="Book Antiqua" w:hint="eastAsia"/>
          <w:iCs/>
          <w:lang w:eastAsia="zh-CN"/>
        </w:rPr>
        <w:t>1</w:t>
      </w:r>
      <w:r w:rsidR="00FB1617" w:rsidRPr="00CC6E75">
        <w:rPr>
          <w:rStyle w:val="a4"/>
          <w:rFonts w:ascii="Book Antiqua" w:hAnsi="Book Antiqua"/>
          <w:iCs/>
        </w:rPr>
        <w:t>.i</w:t>
      </w:r>
      <w:r w:rsidR="00FB1617" w:rsidRPr="00CC6E75">
        <w:rPr>
          <w:rStyle w:val="a4"/>
          <w:rFonts w:ascii="Book Antiqua" w:hAnsi="Book Antiqua" w:hint="eastAsia"/>
          <w:iCs/>
        </w:rPr>
        <w:t>2</w:t>
      </w:r>
      <w:r w:rsidR="00FB1617" w:rsidRPr="00CC6E75">
        <w:rPr>
          <w:rStyle w:val="a4"/>
          <w:rFonts w:ascii="Book Antiqua" w:hAnsi="Book Antiqua"/>
          <w:iCs/>
        </w:rPr>
        <w:t>.</w:t>
      </w:r>
      <w:r w:rsidR="00FB1617" w:rsidRPr="00CC6E75">
        <w:rPr>
          <w:rStyle w:val="a4"/>
          <w:rFonts w:ascii="Book Antiqua" w:eastAsia="等线" w:hAnsi="Book Antiqua" w:hint="eastAsia"/>
          <w:iCs/>
          <w:lang w:eastAsia="zh-CN"/>
        </w:rPr>
        <w:t>42</w:t>
      </w:r>
      <w:r w:rsidR="00FB1617">
        <w:rPr>
          <w:rFonts w:ascii="Book Antiqua" w:hAnsi="Book Antiqua"/>
          <w:iCs/>
        </w:rPr>
        <w:fldChar w:fldCharType="end"/>
      </w:r>
    </w:p>
    <w:p w14:paraId="484321FB" w14:textId="77777777" w:rsidR="000849EE" w:rsidRPr="00D26068" w:rsidRDefault="000849EE" w:rsidP="00505513">
      <w:pPr>
        <w:spacing w:line="360" w:lineRule="auto"/>
        <w:jc w:val="both"/>
        <w:rPr>
          <w:rFonts w:ascii="Verdana" w:eastAsia="宋体" w:hAnsi="Verdana" w:cs="宋体"/>
          <w:color w:val="333333"/>
          <w:sz w:val="18"/>
          <w:szCs w:val="18"/>
          <w:lang w:eastAsia="zh-CN"/>
        </w:rPr>
      </w:pPr>
    </w:p>
    <w:p w14:paraId="532BDAD4" w14:textId="17DEF16B" w:rsidR="00D5172C" w:rsidRPr="00D26068" w:rsidRDefault="00E26B3F" w:rsidP="000021DB">
      <w:pPr>
        <w:adjustRightInd w:val="0"/>
        <w:snapToGrid w:val="0"/>
        <w:spacing w:line="360" w:lineRule="auto"/>
        <w:jc w:val="both"/>
        <w:rPr>
          <w:rFonts w:ascii="Book Antiqua" w:hAnsi="Book Antiqua"/>
          <w:b/>
          <w:lang w:val="en-GB"/>
        </w:rPr>
      </w:pPr>
      <w:r w:rsidRPr="00D26068">
        <w:rPr>
          <w:rFonts w:ascii="Book Antiqua" w:hAnsi="Book Antiqua"/>
          <w:b/>
          <w:lang w:val="en-GB"/>
        </w:rPr>
        <w:t>INTRODUCTION</w:t>
      </w:r>
    </w:p>
    <w:p w14:paraId="6BEF81F9" w14:textId="2CD3E922" w:rsidR="00D5172C" w:rsidRPr="00D26068" w:rsidRDefault="00DD6DDA" w:rsidP="000021DB">
      <w:pPr>
        <w:adjustRightInd w:val="0"/>
        <w:snapToGrid w:val="0"/>
        <w:spacing w:line="360" w:lineRule="auto"/>
        <w:jc w:val="both"/>
        <w:rPr>
          <w:rFonts w:ascii="Book Antiqua" w:hAnsi="Book Antiqua"/>
          <w:lang w:val="en-GB"/>
        </w:rPr>
      </w:pPr>
      <w:r w:rsidRPr="00D26068">
        <w:rPr>
          <w:rFonts w:ascii="Book Antiqua" w:hAnsi="Book Antiqua"/>
          <w:lang w:val="en-GB"/>
        </w:rPr>
        <w:t xml:space="preserve">Polycystic ovary syndrome </w:t>
      </w:r>
      <w:r w:rsidR="003F6D56" w:rsidRPr="00D26068">
        <w:rPr>
          <w:rFonts w:ascii="Book Antiqua" w:hAnsi="Book Antiqua"/>
          <w:lang w:val="en-GB"/>
        </w:rPr>
        <w:t xml:space="preserve">(PCOS) </w:t>
      </w:r>
      <w:r w:rsidRPr="00D26068">
        <w:rPr>
          <w:rFonts w:ascii="Book Antiqua" w:hAnsi="Book Antiqua"/>
          <w:lang w:val="en-GB"/>
        </w:rPr>
        <w:t xml:space="preserve">is one of the most common endocrine disorders affecting women of reproductive </w:t>
      </w:r>
      <w:proofErr w:type="gramStart"/>
      <w:r w:rsidRPr="00D26068">
        <w:rPr>
          <w:rFonts w:ascii="Book Antiqua" w:hAnsi="Book Antiqua"/>
          <w:lang w:val="en-GB"/>
        </w:rPr>
        <w:t>ag</w:t>
      </w:r>
      <w:bookmarkStart w:id="59" w:name="_GoBack"/>
      <w:bookmarkEnd w:id="59"/>
      <w:r w:rsidRPr="00D26068">
        <w:rPr>
          <w:rFonts w:ascii="Book Antiqua" w:hAnsi="Book Antiqua"/>
          <w:lang w:val="en-GB"/>
        </w:rPr>
        <w:t>e</w:t>
      </w:r>
      <w:r w:rsidRPr="00D26068">
        <w:rPr>
          <w:rFonts w:ascii="Book Antiqua" w:hAnsi="Book Antiqua"/>
          <w:vertAlign w:val="superscript"/>
          <w:lang w:val="en-GB"/>
        </w:rPr>
        <w:t>[</w:t>
      </w:r>
      <w:proofErr w:type="gramEnd"/>
      <w:r w:rsidRPr="00D26068">
        <w:rPr>
          <w:rFonts w:ascii="Book Antiqua" w:hAnsi="Book Antiqua"/>
          <w:vertAlign w:val="superscript"/>
          <w:lang w:val="en-GB"/>
        </w:rPr>
        <w:t>1]</w:t>
      </w:r>
      <w:r w:rsidRPr="00D26068">
        <w:rPr>
          <w:rFonts w:ascii="Book Antiqua" w:hAnsi="Book Antiqua"/>
          <w:lang w:val="en-GB"/>
        </w:rPr>
        <w:t>.</w:t>
      </w:r>
      <w:r w:rsidR="00E26B3F" w:rsidRPr="00D26068">
        <w:rPr>
          <w:rFonts w:ascii="Book Antiqua" w:eastAsiaTheme="minorEastAsia" w:hAnsi="Book Antiqua"/>
          <w:lang w:val="en-GB" w:eastAsia="zh-CN"/>
        </w:rPr>
        <w:t xml:space="preserve"> </w:t>
      </w:r>
      <w:r w:rsidRPr="00D26068">
        <w:rPr>
          <w:rFonts w:ascii="Book Antiqua" w:hAnsi="Book Antiqua"/>
          <w:lang w:val="en-GB"/>
        </w:rPr>
        <w:t>Insulin resistance</w:t>
      </w:r>
      <w:r w:rsidR="00912E19" w:rsidRPr="00D26068">
        <w:rPr>
          <w:rFonts w:ascii="Book Antiqua" w:hAnsi="Book Antiqua"/>
          <w:lang w:val="en-GB"/>
        </w:rPr>
        <w:t xml:space="preserve"> (IR)</w:t>
      </w:r>
      <w:r w:rsidRPr="00D26068">
        <w:rPr>
          <w:rFonts w:ascii="Book Antiqua" w:hAnsi="Book Antiqua"/>
          <w:lang w:val="en-GB"/>
        </w:rPr>
        <w:t>, the major complication for women with PCOS, is strongly associated with an increased risk of cardiovascular diseases and diabetes and affects 35</w:t>
      </w:r>
      <w:r w:rsidR="00E26B3F" w:rsidRPr="00D26068">
        <w:rPr>
          <w:rFonts w:ascii="Book Antiqua" w:hAnsi="Book Antiqua"/>
          <w:lang w:val="en-GB"/>
        </w:rPr>
        <w:t>%</w:t>
      </w:r>
      <w:r w:rsidRPr="00D26068">
        <w:rPr>
          <w:rFonts w:ascii="Book Antiqua" w:hAnsi="Book Antiqua"/>
          <w:lang w:val="en-GB"/>
        </w:rPr>
        <w:t xml:space="preserve">-80% of </w:t>
      </w:r>
      <w:proofErr w:type="gramStart"/>
      <w:r w:rsidRPr="00D26068">
        <w:rPr>
          <w:rFonts w:ascii="Book Antiqua" w:hAnsi="Book Antiqua"/>
          <w:lang w:val="en-GB"/>
        </w:rPr>
        <w:t>women</w:t>
      </w:r>
      <w:r w:rsidRPr="00D26068">
        <w:rPr>
          <w:rFonts w:ascii="Book Antiqua" w:hAnsi="Book Antiqua"/>
          <w:vertAlign w:val="superscript"/>
          <w:lang w:val="en-GB"/>
        </w:rPr>
        <w:t>[</w:t>
      </w:r>
      <w:proofErr w:type="gramEnd"/>
      <w:r w:rsidRPr="00D26068">
        <w:rPr>
          <w:rFonts w:ascii="Book Antiqua" w:hAnsi="Book Antiqua"/>
          <w:vertAlign w:val="superscript"/>
          <w:lang w:val="en-GB"/>
        </w:rPr>
        <w:t>2</w:t>
      </w:r>
      <w:r w:rsidR="00E26B3F" w:rsidRPr="00D26068">
        <w:rPr>
          <w:rFonts w:ascii="Book Antiqua" w:hAnsi="Book Antiqua"/>
          <w:vertAlign w:val="superscript"/>
          <w:lang w:val="en-GB"/>
        </w:rPr>
        <w:t>-</w:t>
      </w:r>
      <w:r w:rsidRPr="00D26068">
        <w:rPr>
          <w:rFonts w:ascii="Book Antiqua" w:hAnsi="Book Antiqua"/>
          <w:vertAlign w:val="superscript"/>
          <w:lang w:val="en-GB"/>
        </w:rPr>
        <w:t>4]</w:t>
      </w:r>
      <w:r w:rsidRPr="00D26068">
        <w:rPr>
          <w:rFonts w:ascii="Book Antiqua" w:hAnsi="Book Antiqua"/>
          <w:lang w:val="en-GB"/>
        </w:rPr>
        <w:t xml:space="preserve">. Early detection of IR could help prevent these complications. However, there is no consensus regarding </w:t>
      </w:r>
      <w:r w:rsidRPr="00D26068">
        <w:rPr>
          <w:rFonts w:ascii="Book Antiqua" w:hAnsi="Book Antiqua"/>
          <w:lang w:val="en-US" w:eastAsia="fr-BE"/>
        </w:rPr>
        <w:t xml:space="preserve">the most accurate method to predict IR in </w:t>
      </w:r>
      <w:r w:rsidR="00CC3ECF" w:rsidRPr="00D26068">
        <w:rPr>
          <w:rFonts w:ascii="Book Antiqua" w:hAnsi="Book Antiqua"/>
          <w:lang w:val="en-US" w:eastAsia="fr-BE"/>
        </w:rPr>
        <w:t xml:space="preserve">women with </w:t>
      </w:r>
      <w:r w:rsidRPr="00D26068">
        <w:rPr>
          <w:rFonts w:ascii="Book Antiqua" w:hAnsi="Book Antiqua"/>
          <w:lang w:val="en-US" w:eastAsia="fr-BE"/>
        </w:rPr>
        <w:t>PCOS.</w:t>
      </w:r>
    </w:p>
    <w:p w14:paraId="5E5A1049" w14:textId="357DD6D5" w:rsidR="00D5172C" w:rsidRPr="00D26068" w:rsidRDefault="00DD6DDA" w:rsidP="000021DB">
      <w:pPr>
        <w:pStyle w:val="HTML"/>
        <w:adjustRightInd w:val="0"/>
        <w:snapToGrid w:val="0"/>
        <w:spacing w:line="360" w:lineRule="auto"/>
        <w:ind w:firstLineChars="100" w:firstLine="240"/>
        <w:jc w:val="both"/>
        <w:rPr>
          <w:rFonts w:ascii="Book Antiqua" w:hAnsi="Book Antiqua" w:cs="Times New Roman"/>
          <w:sz w:val="24"/>
          <w:szCs w:val="24"/>
          <w:lang w:val="en-GB"/>
        </w:rPr>
      </w:pPr>
      <w:r w:rsidRPr="00D26068">
        <w:rPr>
          <w:rFonts w:ascii="Book Antiqua" w:hAnsi="Book Antiqua" w:cs="Times New Roman"/>
          <w:sz w:val="24"/>
          <w:szCs w:val="24"/>
          <w:lang w:val="en-GB"/>
        </w:rPr>
        <w:t xml:space="preserve">In recent decades, several structural body components have been evaluated in relation to </w:t>
      </w:r>
      <w:proofErr w:type="gramStart"/>
      <w:r w:rsidR="00ED5BF4" w:rsidRPr="00D26068">
        <w:rPr>
          <w:rFonts w:ascii="Book Antiqua" w:hAnsi="Book Antiqua"/>
          <w:sz w:val="24"/>
          <w:szCs w:val="24"/>
          <w:lang w:val="en-GB"/>
        </w:rPr>
        <w:t>IR</w:t>
      </w:r>
      <w:r w:rsidRPr="00D26068">
        <w:rPr>
          <w:rFonts w:ascii="Book Antiqua" w:hAnsi="Book Antiqua" w:cs="Times New Roman"/>
          <w:sz w:val="24"/>
          <w:szCs w:val="24"/>
          <w:vertAlign w:val="superscript"/>
          <w:lang w:val="en-GB"/>
        </w:rPr>
        <w:t>[</w:t>
      </w:r>
      <w:proofErr w:type="gramEnd"/>
      <w:r w:rsidRPr="00D26068">
        <w:rPr>
          <w:rFonts w:ascii="Book Antiqua" w:hAnsi="Book Antiqua" w:cs="Times New Roman"/>
          <w:sz w:val="24"/>
          <w:szCs w:val="24"/>
          <w:vertAlign w:val="superscript"/>
          <w:lang w:val="en-GB"/>
        </w:rPr>
        <w:t>5</w:t>
      </w:r>
      <w:r w:rsidR="00E26B3F" w:rsidRPr="00D26068">
        <w:rPr>
          <w:rFonts w:ascii="Book Antiqua" w:hAnsi="Book Antiqua" w:cs="Times New Roman"/>
          <w:sz w:val="24"/>
          <w:szCs w:val="24"/>
          <w:vertAlign w:val="superscript"/>
          <w:lang w:val="en-GB"/>
        </w:rPr>
        <w:t>-</w:t>
      </w:r>
      <w:r w:rsidRPr="00D26068">
        <w:rPr>
          <w:rFonts w:ascii="Book Antiqua" w:hAnsi="Book Antiqua" w:cs="Times New Roman"/>
          <w:sz w:val="24"/>
          <w:szCs w:val="24"/>
          <w:vertAlign w:val="superscript"/>
          <w:lang w:val="en-GB"/>
        </w:rPr>
        <w:t>9]</w:t>
      </w:r>
      <w:r w:rsidRPr="00D26068">
        <w:rPr>
          <w:rFonts w:ascii="Book Antiqua" w:hAnsi="Book Antiqua" w:cs="Times New Roman"/>
          <w:sz w:val="24"/>
          <w:szCs w:val="24"/>
          <w:lang w:val="en-GB"/>
        </w:rPr>
        <w:t xml:space="preserve">. Waist </w:t>
      </w:r>
      <w:proofErr w:type="gramStart"/>
      <w:r w:rsidRPr="00D26068">
        <w:rPr>
          <w:rFonts w:ascii="Book Antiqua" w:hAnsi="Book Antiqua" w:cs="Times New Roman"/>
          <w:sz w:val="24"/>
          <w:szCs w:val="24"/>
          <w:lang w:val="en-GB"/>
        </w:rPr>
        <w:t>circumference (WC), body mass index (BMI), waist-to-hip ratio (WHR), waist-to-height ratio (</w:t>
      </w:r>
      <w:proofErr w:type="spellStart"/>
      <w:r w:rsidRPr="00D26068">
        <w:rPr>
          <w:rFonts w:ascii="Book Antiqua" w:hAnsi="Book Antiqua" w:cs="Times New Roman"/>
          <w:sz w:val="24"/>
          <w:szCs w:val="24"/>
          <w:lang w:val="en-GB"/>
        </w:rPr>
        <w:t>WHtR</w:t>
      </w:r>
      <w:proofErr w:type="spellEnd"/>
      <w:r w:rsidRPr="00D26068">
        <w:rPr>
          <w:rFonts w:ascii="Book Antiqua" w:hAnsi="Book Antiqua" w:cs="Times New Roman"/>
          <w:sz w:val="24"/>
          <w:szCs w:val="24"/>
          <w:lang w:val="en-GB"/>
        </w:rPr>
        <w:t>) are</w:t>
      </w:r>
      <w:proofErr w:type="gramEnd"/>
      <w:r w:rsidRPr="00D26068">
        <w:rPr>
          <w:rFonts w:ascii="Book Antiqua" w:hAnsi="Book Antiqua" w:cs="Times New Roman"/>
          <w:sz w:val="24"/>
          <w:szCs w:val="24"/>
          <w:lang w:val="en-GB"/>
        </w:rPr>
        <w:t xml:space="preserve"> </w:t>
      </w:r>
      <w:r w:rsidR="00775897" w:rsidRPr="00D26068">
        <w:rPr>
          <w:rFonts w:ascii="Book Antiqua" w:hAnsi="Book Antiqua" w:cs="Times New Roman"/>
          <w:sz w:val="24"/>
          <w:szCs w:val="24"/>
          <w:lang w:val="en-GB"/>
        </w:rPr>
        <w:t>examples</w:t>
      </w:r>
      <w:r w:rsidRPr="00D26068">
        <w:rPr>
          <w:rFonts w:ascii="Book Antiqua" w:hAnsi="Book Antiqua" w:cs="Times New Roman"/>
          <w:sz w:val="24"/>
          <w:szCs w:val="24"/>
          <w:lang w:val="en-GB"/>
        </w:rPr>
        <w:t xml:space="preserve">. However, because they are all based on body fat assessment, they cannot accurately predict IR in </w:t>
      </w:r>
      <w:r w:rsidR="00775897" w:rsidRPr="00D26068">
        <w:rPr>
          <w:rFonts w:ascii="Book Antiqua" w:hAnsi="Book Antiqua" w:cs="Times New Roman"/>
          <w:sz w:val="24"/>
          <w:szCs w:val="24"/>
          <w:lang w:val="en-GB"/>
        </w:rPr>
        <w:t>w</w:t>
      </w:r>
      <w:r w:rsidR="00CC3ECF" w:rsidRPr="00D26068">
        <w:rPr>
          <w:rFonts w:ascii="Book Antiqua" w:hAnsi="Book Antiqua" w:cs="Times New Roman"/>
          <w:sz w:val="24"/>
          <w:szCs w:val="24"/>
          <w:lang w:val="en-GB"/>
        </w:rPr>
        <w:t>omen with PCOS</w:t>
      </w:r>
      <w:r w:rsidRPr="00D26068">
        <w:rPr>
          <w:rFonts w:ascii="Book Antiqua" w:hAnsi="Book Antiqua" w:cs="Times New Roman"/>
          <w:sz w:val="24"/>
          <w:szCs w:val="24"/>
          <w:lang w:val="en-GB"/>
        </w:rPr>
        <w:t xml:space="preserve">. Indeed, IR in PCOS </w:t>
      </w:r>
      <w:r w:rsidR="00775897" w:rsidRPr="00D26068">
        <w:rPr>
          <w:rFonts w:ascii="Book Antiqua" w:hAnsi="Book Antiqua" w:cs="Times New Roman"/>
          <w:sz w:val="24"/>
          <w:szCs w:val="24"/>
          <w:lang w:val="en-GB"/>
        </w:rPr>
        <w:t>in particular is</w:t>
      </w:r>
      <w:r w:rsidRPr="00D26068">
        <w:rPr>
          <w:rFonts w:ascii="Book Antiqua" w:hAnsi="Book Antiqua" w:cs="Times New Roman"/>
          <w:sz w:val="24"/>
          <w:szCs w:val="24"/>
          <w:lang w:val="en-GB"/>
        </w:rPr>
        <w:t xml:space="preserve"> independent of </w:t>
      </w:r>
      <w:r w:rsidR="00775897" w:rsidRPr="00D26068">
        <w:rPr>
          <w:rFonts w:ascii="Book Antiqua" w:hAnsi="Book Antiqua" w:cs="Times New Roman"/>
          <w:sz w:val="24"/>
          <w:szCs w:val="24"/>
          <w:lang w:val="en-GB"/>
        </w:rPr>
        <w:t xml:space="preserve">the </w:t>
      </w:r>
      <w:r w:rsidRPr="00D26068">
        <w:rPr>
          <w:rFonts w:ascii="Book Antiqua" w:hAnsi="Book Antiqua" w:cs="Times New Roman"/>
          <w:sz w:val="24"/>
          <w:szCs w:val="24"/>
          <w:lang w:val="en-GB"/>
        </w:rPr>
        <w:t xml:space="preserve">BMI and body fat </w:t>
      </w:r>
      <w:proofErr w:type="gramStart"/>
      <w:r w:rsidRPr="00D26068">
        <w:rPr>
          <w:rFonts w:ascii="Book Antiqua" w:hAnsi="Book Antiqua" w:cs="Times New Roman"/>
          <w:sz w:val="24"/>
          <w:szCs w:val="24"/>
          <w:lang w:val="en-GB"/>
        </w:rPr>
        <w:t>distribution</w:t>
      </w:r>
      <w:r w:rsidRPr="00D26068">
        <w:rPr>
          <w:rFonts w:ascii="Book Antiqua" w:hAnsi="Book Antiqua" w:cs="Times New Roman"/>
          <w:sz w:val="24"/>
          <w:szCs w:val="24"/>
          <w:vertAlign w:val="superscript"/>
          <w:lang w:val="en-GB"/>
        </w:rPr>
        <w:t>[</w:t>
      </w:r>
      <w:proofErr w:type="gramEnd"/>
      <w:r w:rsidRPr="00D26068">
        <w:rPr>
          <w:rFonts w:ascii="Book Antiqua" w:hAnsi="Book Antiqua" w:cs="Times New Roman"/>
          <w:sz w:val="24"/>
          <w:szCs w:val="24"/>
          <w:vertAlign w:val="superscript"/>
          <w:lang w:val="en-GB"/>
        </w:rPr>
        <w:t>2,3]</w:t>
      </w:r>
      <w:r w:rsidRPr="00D26068">
        <w:rPr>
          <w:rFonts w:ascii="Book Antiqua" w:hAnsi="Book Antiqua" w:cs="Times New Roman"/>
          <w:sz w:val="24"/>
          <w:szCs w:val="24"/>
          <w:lang w:val="en-GB"/>
        </w:rPr>
        <w:t>. Consequently, a more appropriate method that should be easy to perform is sought.</w:t>
      </w:r>
    </w:p>
    <w:p w14:paraId="009FE64D" w14:textId="56A6A7CE" w:rsidR="00D5172C" w:rsidRPr="00D26068" w:rsidRDefault="00DD6DDA" w:rsidP="000021DB">
      <w:pPr>
        <w:pStyle w:val="HTML"/>
        <w:adjustRightInd w:val="0"/>
        <w:snapToGrid w:val="0"/>
        <w:spacing w:line="360" w:lineRule="auto"/>
        <w:ind w:firstLineChars="100" w:firstLine="240"/>
        <w:jc w:val="both"/>
        <w:rPr>
          <w:rFonts w:ascii="Book Antiqua" w:hAnsi="Book Antiqua" w:cs="Times New Roman"/>
          <w:sz w:val="24"/>
          <w:szCs w:val="24"/>
          <w:lang w:val="en-GB"/>
        </w:rPr>
      </w:pPr>
      <w:r w:rsidRPr="00D26068">
        <w:rPr>
          <w:rFonts w:ascii="Book Antiqua" w:hAnsi="Book Antiqua" w:cs="Times New Roman"/>
          <w:sz w:val="24"/>
          <w:szCs w:val="24"/>
          <w:lang w:val="en-GB"/>
        </w:rPr>
        <w:t xml:space="preserve">Among various markers of IR, the role of anthropometric indicators is obvious in developing </w:t>
      </w:r>
      <w:proofErr w:type="gramStart"/>
      <w:r w:rsidRPr="00D26068">
        <w:rPr>
          <w:rFonts w:ascii="Book Antiqua" w:hAnsi="Book Antiqua" w:cs="Times New Roman"/>
          <w:sz w:val="24"/>
          <w:szCs w:val="24"/>
          <w:lang w:val="en-GB"/>
        </w:rPr>
        <w:t>countries</w:t>
      </w:r>
      <w:r w:rsidRPr="00D26068">
        <w:rPr>
          <w:rFonts w:ascii="Book Antiqua" w:hAnsi="Book Antiqua" w:cs="Times New Roman"/>
          <w:sz w:val="24"/>
          <w:szCs w:val="24"/>
          <w:vertAlign w:val="superscript"/>
          <w:lang w:val="en-GB"/>
        </w:rPr>
        <w:t>[</w:t>
      </w:r>
      <w:proofErr w:type="gramEnd"/>
      <w:r w:rsidR="00387D92" w:rsidRPr="00D26068">
        <w:rPr>
          <w:rFonts w:ascii="Book Antiqua" w:hAnsi="Book Antiqua" w:cs="Times New Roman"/>
          <w:sz w:val="24"/>
          <w:szCs w:val="24"/>
          <w:vertAlign w:val="superscript"/>
          <w:lang w:val="en-GB"/>
        </w:rPr>
        <w:t>9</w:t>
      </w:r>
      <w:r w:rsidRPr="00D26068">
        <w:rPr>
          <w:rFonts w:ascii="Book Antiqua" w:hAnsi="Book Antiqua" w:cs="Times New Roman"/>
          <w:sz w:val="24"/>
          <w:szCs w:val="24"/>
          <w:vertAlign w:val="superscript"/>
          <w:lang w:val="en-GB"/>
        </w:rPr>
        <w:t>]</w:t>
      </w:r>
      <w:r w:rsidRPr="00D26068">
        <w:rPr>
          <w:rFonts w:ascii="Book Antiqua" w:hAnsi="Book Antiqua" w:cs="Times New Roman"/>
          <w:sz w:val="24"/>
          <w:szCs w:val="24"/>
          <w:lang w:val="en-GB"/>
        </w:rPr>
        <w:t xml:space="preserve">. Because of poverty and </w:t>
      </w:r>
      <w:r w:rsidR="00775897" w:rsidRPr="00D26068">
        <w:rPr>
          <w:rFonts w:ascii="Book Antiqua" w:hAnsi="Book Antiqua" w:cs="Times New Roman"/>
          <w:sz w:val="24"/>
          <w:szCs w:val="24"/>
          <w:lang w:val="en-GB"/>
        </w:rPr>
        <w:t xml:space="preserve">a </w:t>
      </w:r>
      <w:r w:rsidRPr="00D26068">
        <w:rPr>
          <w:rFonts w:ascii="Book Antiqua" w:hAnsi="Book Antiqua" w:cs="Times New Roman"/>
          <w:sz w:val="24"/>
          <w:szCs w:val="24"/>
          <w:lang w:val="en-GB"/>
        </w:rPr>
        <w:t>lack of suitable laboratories, biological evaluation of IR based on the measurement of insulin or other biological markers is difficult. Therefore, finding a marker that is not based on the measurement of fat, which is anthropometric and easy to perform, has become a challenge.</w:t>
      </w:r>
      <w:r w:rsidR="00E26B3F" w:rsidRPr="00D26068">
        <w:rPr>
          <w:rFonts w:ascii="Book Antiqua" w:eastAsiaTheme="minorEastAsia" w:hAnsi="Book Antiqua" w:cs="Times New Roman"/>
          <w:sz w:val="24"/>
          <w:szCs w:val="24"/>
          <w:lang w:val="en-GB" w:eastAsia="zh-CN"/>
        </w:rPr>
        <w:t xml:space="preserve"> </w:t>
      </w:r>
      <w:r w:rsidRPr="00D26068">
        <w:rPr>
          <w:rFonts w:ascii="Book Antiqua" w:hAnsi="Book Antiqua" w:cs="Times New Roman"/>
          <w:sz w:val="24"/>
          <w:szCs w:val="24"/>
          <w:lang w:val="en-GB"/>
        </w:rPr>
        <w:t>Meeting this challenge has been the basis of our research.</w:t>
      </w:r>
    </w:p>
    <w:p w14:paraId="2EF51C3B" w14:textId="43413153" w:rsidR="00D5172C" w:rsidRPr="00D26068" w:rsidRDefault="00DD6DDA" w:rsidP="000021DB">
      <w:pPr>
        <w:pStyle w:val="HTML"/>
        <w:adjustRightInd w:val="0"/>
        <w:snapToGrid w:val="0"/>
        <w:spacing w:line="360" w:lineRule="auto"/>
        <w:ind w:firstLineChars="100" w:firstLine="240"/>
        <w:jc w:val="both"/>
        <w:rPr>
          <w:rFonts w:ascii="Book Antiqua" w:hAnsi="Book Antiqua" w:cs="Times New Roman"/>
          <w:sz w:val="24"/>
          <w:szCs w:val="24"/>
          <w:lang w:val="en-GB"/>
        </w:rPr>
      </w:pPr>
      <w:r w:rsidRPr="00D26068">
        <w:rPr>
          <w:rFonts w:ascii="Book Antiqua" w:hAnsi="Book Antiqua" w:cs="Times New Roman"/>
          <w:sz w:val="24"/>
          <w:szCs w:val="24"/>
          <w:lang w:val="en-GB"/>
        </w:rPr>
        <w:t xml:space="preserve">Indeed, in a </w:t>
      </w:r>
      <w:r w:rsidR="00775897" w:rsidRPr="00D26068">
        <w:rPr>
          <w:rFonts w:ascii="Book Antiqua" w:hAnsi="Book Antiqua" w:cs="Times New Roman"/>
          <w:sz w:val="24"/>
          <w:szCs w:val="24"/>
          <w:lang w:val="en-GB"/>
        </w:rPr>
        <w:t>previous</w:t>
      </w:r>
      <w:r w:rsidRPr="00D26068">
        <w:rPr>
          <w:rFonts w:ascii="Book Antiqua" w:hAnsi="Book Antiqua" w:cs="Times New Roman"/>
          <w:sz w:val="24"/>
          <w:szCs w:val="24"/>
          <w:lang w:val="en-GB"/>
        </w:rPr>
        <w:t xml:space="preserve"> study, we found that IR in </w:t>
      </w:r>
      <w:r w:rsidR="00775897" w:rsidRPr="00D26068">
        <w:rPr>
          <w:rFonts w:ascii="Book Antiqua" w:hAnsi="Book Antiqua" w:cs="Times New Roman"/>
          <w:sz w:val="24"/>
          <w:szCs w:val="24"/>
          <w:lang w:val="en-GB"/>
        </w:rPr>
        <w:t>w</w:t>
      </w:r>
      <w:r w:rsidR="00CC3ECF" w:rsidRPr="00D26068">
        <w:rPr>
          <w:rFonts w:ascii="Book Antiqua" w:hAnsi="Book Antiqua" w:cs="Times New Roman"/>
          <w:sz w:val="24"/>
          <w:szCs w:val="24"/>
          <w:lang w:val="en-GB"/>
        </w:rPr>
        <w:t>omen with PCOS</w:t>
      </w:r>
      <w:r w:rsidRPr="00D26068">
        <w:rPr>
          <w:rFonts w:ascii="Book Antiqua" w:hAnsi="Book Antiqua" w:cs="Times New Roman"/>
          <w:sz w:val="24"/>
          <w:szCs w:val="24"/>
          <w:lang w:val="en-GB"/>
        </w:rPr>
        <w:t>, although appear</w:t>
      </w:r>
      <w:r w:rsidR="00141607" w:rsidRPr="00D26068">
        <w:rPr>
          <w:rFonts w:ascii="Book Antiqua" w:hAnsi="Book Antiqua" w:cs="Times New Roman"/>
          <w:sz w:val="24"/>
          <w:szCs w:val="24"/>
          <w:lang w:val="en-GB"/>
        </w:rPr>
        <w:t>ing</w:t>
      </w:r>
      <w:r w:rsidRPr="00D26068">
        <w:rPr>
          <w:rFonts w:ascii="Book Antiqua" w:hAnsi="Book Antiqua" w:cs="Times New Roman"/>
          <w:sz w:val="24"/>
          <w:szCs w:val="24"/>
          <w:lang w:val="en-GB"/>
        </w:rPr>
        <w:t xml:space="preserve"> to be a </w:t>
      </w:r>
      <w:r w:rsidR="00141607" w:rsidRPr="00D26068">
        <w:rPr>
          <w:rFonts w:ascii="Book Antiqua" w:hAnsi="Book Antiqua" w:cs="Times New Roman"/>
          <w:sz w:val="24"/>
          <w:szCs w:val="24"/>
          <w:lang w:val="en-GB"/>
        </w:rPr>
        <w:t>W</w:t>
      </w:r>
      <w:r w:rsidRPr="00D26068">
        <w:rPr>
          <w:rFonts w:ascii="Book Antiqua" w:hAnsi="Book Antiqua" w:cs="Times New Roman"/>
          <w:sz w:val="24"/>
          <w:szCs w:val="24"/>
          <w:lang w:val="en-GB"/>
        </w:rPr>
        <w:t>estern pathology when we look at the current</w:t>
      </w:r>
      <w:r w:rsidR="00141607" w:rsidRPr="00D26068">
        <w:rPr>
          <w:rFonts w:ascii="Book Antiqua" w:hAnsi="Book Antiqua" w:cs="Times New Roman"/>
          <w:sz w:val="24"/>
          <w:szCs w:val="24"/>
          <w:lang w:val="en-GB"/>
        </w:rPr>
        <w:t>ly</w:t>
      </w:r>
      <w:r w:rsidRPr="00D26068">
        <w:rPr>
          <w:rFonts w:ascii="Book Antiqua" w:hAnsi="Book Antiqua" w:cs="Times New Roman"/>
          <w:sz w:val="24"/>
          <w:szCs w:val="24"/>
          <w:lang w:val="en-GB"/>
        </w:rPr>
        <w:t xml:space="preserve"> available literature, is commonly found among the </w:t>
      </w:r>
      <w:r w:rsidR="00141607" w:rsidRPr="00D26068">
        <w:rPr>
          <w:rFonts w:ascii="Book Antiqua" w:hAnsi="Book Antiqua" w:cs="Times New Roman"/>
          <w:sz w:val="24"/>
          <w:szCs w:val="24"/>
          <w:lang w:val="en-GB"/>
        </w:rPr>
        <w:t>A</w:t>
      </w:r>
      <w:r w:rsidRPr="00D26068">
        <w:rPr>
          <w:rFonts w:ascii="Book Antiqua" w:hAnsi="Book Antiqua" w:cs="Times New Roman"/>
          <w:sz w:val="24"/>
          <w:szCs w:val="24"/>
          <w:lang w:val="en-GB"/>
        </w:rPr>
        <w:t xml:space="preserve">frican </w:t>
      </w:r>
      <w:proofErr w:type="gramStart"/>
      <w:r w:rsidRPr="00D26068">
        <w:rPr>
          <w:rFonts w:ascii="Book Antiqua" w:hAnsi="Book Antiqua" w:cs="Times New Roman"/>
          <w:sz w:val="24"/>
          <w:szCs w:val="24"/>
          <w:lang w:val="en-GB"/>
        </w:rPr>
        <w:t>population</w:t>
      </w:r>
      <w:r w:rsidRPr="00D26068">
        <w:rPr>
          <w:rFonts w:ascii="Book Antiqua" w:hAnsi="Book Antiqua" w:cs="Times New Roman"/>
          <w:sz w:val="24"/>
          <w:szCs w:val="24"/>
          <w:vertAlign w:val="superscript"/>
          <w:lang w:val="en-GB"/>
        </w:rPr>
        <w:t>[</w:t>
      </w:r>
      <w:proofErr w:type="gramEnd"/>
      <w:r w:rsidRPr="00D26068">
        <w:rPr>
          <w:rFonts w:ascii="Book Antiqua" w:hAnsi="Book Antiqua" w:cs="Times New Roman"/>
          <w:sz w:val="24"/>
          <w:szCs w:val="24"/>
          <w:vertAlign w:val="superscript"/>
          <w:lang w:val="en-GB"/>
        </w:rPr>
        <w:t>3]</w:t>
      </w:r>
      <w:r w:rsidRPr="00D26068">
        <w:rPr>
          <w:rFonts w:ascii="Book Antiqua" w:hAnsi="Book Antiqua" w:cs="Times New Roman"/>
          <w:sz w:val="24"/>
          <w:szCs w:val="24"/>
          <w:lang w:val="en-GB"/>
        </w:rPr>
        <w:t>. Moreover, one of two Congolese women with PCOS is insulin</w:t>
      </w:r>
      <w:r w:rsidR="00117D17" w:rsidRPr="00D26068">
        <w:rPr>
          <w:rFonts w:ascii="Book Antiqua" w:hAnsi="Book Antiqua" w:cs="Times New Roman"/>
          <w:sz w:val="24"/>
          <w:szCs w:val="24"/>
          <w:lang w:val="en-GB"/>
        </w:rPr>
        <w:t>-</w:t>
      </w:r>
      <w:proofErr w:type="gramStart"/>
      <w:r w:rsidRPr="00D26068">
        <w:rPr>
          <w:rFonts w:ascii="Book Antiqua" w:hAnsi="Book Antiqua" w:cs="Times New Roman"/>
          <w:sz w:val="24"/>
          <w:szCs w:val="24"/>
          <w:lang w:val="en-GB"/>
        </w:rPr>
        <w:t>resistant</w:t>
      </w:r>
      <w:r w:rsidRPr="00D26068">
        <w:rPr>
          <w:rFonts w:ascii="Book Antiqua" w:hAnsi="Book Antiqua" w:cs="Times New Roman"/>
          <w:sz w:val="24"/>
          <w:szCs w:val="24"/>
          <w:vertAlign w:val="superscript"/>
          <w:lang w:val="en-GB"/>
        </w:rPr>
        <w:t>[</w:t>
      </w:r>
      <w:proofErr w:type="gramEnd"/>
      <w:r w:rsidRPr="00D26068">
        <w:rPr>
          <w:rFonts w:ascii="Book Antiqua" w:hAnsi="Book Antiqua" w:cs="Times New Roman"/>
          <w:sz w:val="24"/>
          <w:szCs w:val="24"/>
          <w:vertAlign w:val="superscript"/>
          <w:lang w:val="en-GB"/>
        </w:rPr>
        <w:t>3]</w:t>
      </w:r>
      <w:r w:rsidRPr="00D26068">
        <w:rPr>
          <w:rFonts w:ascii="Book Antiqua" w:hAnsi="Book Antiqua" w:cs="Times New Roman"/>
          <w:sz w:val="24"/>
          <w:szCs w:val="24"/>
          <w:lang w:val="en-GB"/>
        </w:rPr>
        <w:t>. However, many live with this burden and its consequences</w:t>
      </w:r>
      <w:r w:rsidR="00117D17" w:rsidRPr="00D26068">
        <w:rPr>
          <w:rFonts w:ascii="Book Antiqua" w:hAnsi="Book Antiqua" w:cs="Times New Roman"/>
          <w:sz w:val="24"/>
          <w:szCs w:val="24"/>
          <w:lang w:val="en-GB"/>
        </w:rPr>
        <w:t>,</w:t>
      </w:r>
      <w:r w:rsidRPr="00D26068">
        <w:rPr>
          <w:rFonts w:ascii="Book Antiqua" w:hAnsi="Book Antiqua" w:cs="Times New Roman"/>
          <w:sz w:val="24"/>
          <w:szCs w:val="24"/>
          <w:lang w:val="en-GB"/>
        </w:rPr>
        <w:t xml:space="preserve"> and </w:t>
      </w:r>
      <w:r w:rsidR="00117D17" w:rsidRPr="00D26068">
        <w:rPr>
          <w:rFonts w:ascii="Book Antiqua" w:hAnsi="Book Antiqua" w:cs="Times New Roman"/>
          <w:sz w:val="24"/>
          <w:szCs w:val="24"/>
          <w:lang w:val="en-GB"/>
        </w:rPr>
        <w:t>it is</w:t>
      </w:r>
      <w:r w:rsidRPr="00D26068">
        <w:rPr>
          <w:rFonts w:ascii="Book Antiqua" w:hAnsi="Book Antiqua" w:cs="Times New Roman"/>
          <w:sz w:val="24"/>
          <w:szCs w:val="24"/>
          <w:lang w:val="en-GB"/>
        </w:rPr>
        <w:t xml:space="preserve"> not well</w:t>
      </w:r>
      <w:r w:rsidR="00117D17" w:rsidRPr="00D26068">
        <w:rPr>
          <w:rFonts w:ascii="Book Antiqua" w:hAnsi="Book Antiqua" w:cs="Times New Roman"/>
          <w:sz w:val="24"/>
          <w:szCs w:val="24"/>
          <w:lang w:val="en-GB"/>
        </w:rPr>
        <w:t>-</w:t>
      </w:r>
      <w:r w:rsidRPr="00D26068">
        <w:rPr>
          <w:rFonts w:ascii="Book Antiqua" w:hAnsi="Book Antiqua" w:cs="Times New Roman"/>
          <w:sz w:val="24"/>
          <w:szCs w:val="24"/>
          <w:lang w:val="en-GB"/>
        </w:rPr>
        <w:t>treated.</w:t>
      </w:r>
      <w:r w:rsidR="00E26B3F" w:rsidRPr="00D26068">
        <w:rPr>
          <w:rFonts w:ascii="Book Antiqua" w:eastAsiaTheme="minorEastAsia" w:hAnsi="Book Antiqua" w:cs="Times New Roman"/>
          <w:sz w:val="24"/>
          <w:szCs w:val="24"/>
          <w:lang w:val="en-GB" w:eastAsia="zh-CN"/>
        </w:rPr>
        <w:t xml:space="preserve"> </w:t>
      </w:r>
      <w:r w:rsidRPr="00D26068">
        <w:rPr>
          <w:rFonts w:ascii="Book Antiqua" w:hAnsi="Book Antiqua" w:cs="Times New Roman"/>
          <w:sz w:val="24"/>
          <w:szCs w:val="24"/>
          <w:lang w:val="en-US"/>
        </w:rPr>
        <w:t xml:space="preserve">Recently, publications have reported </w:t>
      </w:r>
      <w:r w:rsidR="00117D17" w:rsidRPr="00D26068">
        <w:rPr>
          <w:rFonts w:ascii="Book Antiqua" w:hAnsi="Book Antiqua" w:cs="Times New Roman"/>
          <w:sz w:val="24"/>
          <w:szCs w:val="24"/>
          <w:lang w:val="en-US"/>
        </w:rPr>
        <w:t xml:space="preserve">on </w:t>
      </w:r>
      <w:r w:rsidRPr="00D26068">
        <w:rPr>
          <w:rFonts w:ascii="Book Antiqua" w:hAnsi="Book Antiqua" w:cs="Times New Roman"/>
          <w:sz w:val="24"/>
          <w:szCs w:val="24"/>
          <w:lang w:val="en-US"/>
        </w:rPr>
        <w:t xml:space="preserve">the bone system as a new endocrine </w:t>
      </w:r>
      <w:proofErr w:type="gramStart"/>
      <w:r w:rsidRPr="00D26068">
        <w:rPr>
          <w:rFonts w:ascii="Book Antiqua" w:hAnsi="Book Antiqua" w:cs="Times New Roman"/>
          <w:sz w:val="24"/>
          <w:szCs w:val="24"/>
          <w:lang w:val="en-US"/>
        </w:rPr>
        <w:t>organ</w:t>
      </w:r>
      <w:r w:rsidRPr="00D26068">
        <w:rPr>
          <w:rFonts w:ascii="Book Antiqua" w:hAnsi="Book Antiqua" w:cs="Times New Roman"/>
          <w:sz w:val="24"/>
          <w:szCs w:val="24"/>
          <w:vertAlign w:val="superscript"/>
          <w:lang w:val="en-US"/>
        </w:rPr>
        <w:t>[</w:t>
      </w:r>
      <w:proofErr w:type="gramEnd"/>
      <w:r w:rsidR="00BA27F6" w:rsidRPr="00D26068">
        <w:rPr>
          <w:rFonts w:ascii="Book Antiqua" w:hAnsi="Book Antiqua" w:cs="Times New Roman"/>
          <w:sz w:val="24"/>
          <w:szCs w:val="24"/>
          <w:vertAlign w:val="superscript"/>
          <w:lang w:val="en-US"/>
        </w:rPr>
        <w:t>10,</w:t>
      </w:r>
      <w:r w:rsidRPr="00D26068">
        <w:rPr>
          <w:rFonts w:ascii="Book Antiqua" w:hAnsi="Book Antiqua" w:cs="Times New Roman"/>
          <w:sz w:val="24"/>
          <w:szCs w:val="24"/>
          <w:vertAlign w:val="superscript"/>
          <w:lang w:val="en-US"/>
        </w:rPr>
        <w:t>11]</w:t>
      </w:r>
      <w:r w:rsidRPr="00D26068">
        <w:rPr>
          <w:rFonts w:ascii="Book Antiqua" w:hAnsi="Book Antiqua" w:cs="Times New Roman"/>
          <w:sz w:val="24"/>
          <w:szCs w:val="24"/>
          <w:lang w:val="en-US"/>
        </w:rPr>
        <w:t xml:space="preserve">. Indeed, bone has been found to be involved in glucose metabolism </w:t>
      </w:r>
      <w:r w:rsidRPr="00D26068">
        <w:rPr>
          <w:rFonts w:ascii="Book Antiqua" w:hAnsi="Book Antiqua" w:cs="Times New Roman"/>
          <w:i/>
          <w:iCs/>
          <w:sz w:val="24"/>
          <w:szCs w:val="24"/>
          <w:lang w:val="en-US"/>
        </w:rPr>
        <w:t>via</w:t>
      </w:r>
      <w:r w:rsidRPr="00D26068">
        <w:rPr>
          <w:rFonts w:ascii="Book Antiqua" w:hAnsi="Book Antiqua" w:cs="Times New Roman"/>
          <w:sz w:val="24"/>
          <w:szCs w:val="24"/>
          <w:lang w:val="en-US"/>
        </w:rPr>
        <w:t xml:space="preserve"> osteocalcin (OC) effects on </w:t>
      </w:r>
      <w:proofErr w:type="gramStart"/>
      <w:r w:rsidRPr="00D26068">
        <w:rPr>
          <w:rFonts w:ascii="Book Antiqua" w:hAnsi="Book Antiqua" w:cs="Times New Roman"/>
          <w:sz w:val="24"/>
          <w:szCs w:val="24"/>
          <w:lang w:val="en-US"/>
        </w:rPr>
        <w:t>insulin</w:t>
      </w:r>
      <w:r w:rsidRPr="00D26068">
        <w:rPr>
          <w:rFonts w:ascii="Book Antiqua" w:hAnsi="Book Antiqua" w:cs="Times New Roman"/>
          <w:sz w:val="24"/>
          <w:szCs w:val="24"/>
          <w:vertAlign w:val="superscript"/>
          <w:lang w:val="en-US"/>
        </w:rPr>
        <w:t>[</w:t>
      </w:r>
      <w:proofErr w:type="gramEnd"/>
      <w:r w:rsidRPr="00D26068">
        <w:rPr>
          <w:rFonts w:ascii="Book Antiqua" w:hAnsi="Book Antiqua" w:cs="Times New Roman"/>
          <w:sz w:val="24"/>
          <w:szCs w:val="24"/>
          <w:vertAlign w:val="superscript"/>
          <w:lang w:val="en-US"/>
        </w:rPr>
        <w:t>11</w:t>
      </w:r>
      <w:r w:rsidR="006F60B9" w:rsidRPr="00D26068">
        <w:rPr>
          <w:rFonts w:ascii="Book Antiqua" w:hAnsi="Book Antiqua" w:cs="Times New Roman"/>
          <w:sz w:val="24"/>
          <w:szCs w:val="24"/>
          <w:vertAlign w:val="superscript"/>
          <w:lang w:val="en-US"/>
        </w:rPr>
        <w:t>-</w:t>
      </w:r>
      <w:r w:rsidRPr="00D26068">
        <w:rPr>
          <w:rFonts w:ascii="Book Antiqua" w:hAnsi="Book Antiqua" w:cs="Times New Roman"/>
          <w:sz w:val="24"/>
          <w:szCs w:val="24"/>
          <w:vertAlign w:val="superscript"/>
          <w:lang w:val="en-US"/>
        </w:rPr>
        <w:t>16]</w:t>
      </w:r>
      <w:r w:rsidRPr="00D26068">
        <w:rPr>
          <w:rFonts w:ascii="Book Antiqua" w:hAnsi="Book Antiqua" w:cs="Times New Roman"/>
          <w:sz w:val="24"/>
          <w:szCs w:val="24"/>
          <w:lang w:val="en-US"/>
        </w:rPr>
        <w:t xml:space="preserve">. Osteocalcin, the hormone secreted by osteoblasts, exerts an endocrine regulation </w:t>
      </w:r>
      <w:r w:rsidRPr="00D26068">
        <w:rPr>
          <w:rFonts w:ascii="Book Antiqua" w:hAnsi="Book Antiqua" w:cs="Times New Roman"/>
          <w:sz w:val="24"/>
          <w:szCs w:val="24"/>
          <w:lang w:val="en-US"/>
        </w:rPr>
        <w:lastRenderedPageBreak/>
        <w:t xml:space="preserve">of sugar homeostasis by improving insulin sensitivity. It has been shown that in the presence of IR, its compensatory </w:t>
      </w:r>
      <w:proofErr w:type="spellStart"/>
      <w:r w:rsidRPr="00D26068">
        <w:rPr>
          <w:rFonts w:ascii="Book Antiqua" w:hAnsi="Book Antiqua" w:cs="Times New Roman"/>
          <w:sz w:val="24"/>
          <w:szCs w:val="24"/>
          <w:lang w:val="en-US"/>
        </w:rPr>
        <w:t>hyper</w:t>
      </w:r>
      <w:r w:rsidR="00C40317" w:rsidRPr="00D26068">
        <w:rPr>
          <w:rFonts w:ascii="Book Antiqua" w:hAnsi="Book Antiqua" w:cs="Times New Roman"/>
          <w:sz w:val="24"/>
          <w:szCs w:val="24"/>
          <w:lang w:val="en-US"/>
        </w:rPr>
        <w:t>insulinaem</w:t>
      </w:r>
      <w:r w:rsidRPr="00D26068">
        <w:rPr>
          <w:rFonts w:ascii="Book Antiqua" w:hAnsi="Book Antiqua" w:cs="Times New Roman"/>
          <w:sz w:val="24"/>
          <w:szCs w:val="24"/>
          <w:lang w:val="en-US"/>
        </w:rPr>
        <w:t>ia</w:t>
      </w:r>
      <w:proofErr w:type="spellEnd"/>
      <w:r w:rsidRPr="00D26068">
        <w:rPr>
          <w:rFonts w:ascii="Book Antiqua" w:hAnsi="Book Antiqua" w:cs="Times New Roman"/>
          <w:sz w:val="24"/>
          <w:szCs w:val="24"/>
          <w:lang w:val="en-US"/>
        </w:rPr>
        <w:t xml:space="preserve"> is associated with increased bone mass, which could be detected by a simple measurement of </w:t>
      </w:r>
      <w:r w:rsidR="00916165" w:rsidRPr="00D26068">
        <w:rPr>
          <w:rFonts w:ascii="Book Antiqua" w:hAnsi="Book Antiqua" w:cs="Times New Roman"/>
          <w:sz w:val="24"/>
          <w:szCs w:val="24"/>
          <w:lang w:val="en-US"/>
        </w:rPr>
        <w:t>the w</w:t>
      </w:r>
      <w:r w:rsidRPr="00D26068">
        <w:rPr>
          <w:rFonts w:ascii="Book Antiqua" w:hAnsi="Book Antiqua" w:cs="Times New Roman"/>
          <w:sz w:val="24"/>
          <w:szCs w:val="24"/>
          <w:lang w:val="en-US"/>
        </w:rPr>
        <w:t xml:space="preserve">rist </w:t>
      </w:r>
      <w:r w:rsidR="00916165" w:rsidRPr="00D26068">
        <w:rPr>
          <w:rFonts w:ascii="Book Antiqua" w:hAnsi="Book Antiqua" w:cs="Times New Roman"/>
          <w:sz w:val="24"/>
          <w:szCs w:val="24"/>
          <w:lang w:val="en-US"/>
        </w:rPr>
        <w:t>c</w:t>
      </w:r>
      <w:r w:rsidRPr="00D26068">
        <w:rPr>
          <w:rFonts w:ascii="Book Antiqua" w:hAnsi="Book Antiqua" w:cs="Times New Roman"/>
          <w:sz w:val="24"/>
          <w:szCs w:val="24"/>
          <w:lang w:val="en-US"/>
        </w:rPr>
        <w:t>ircumference (</w:t>
      </w:r>
      <w:proofErr w:type="spellStart"/>
      <w:r w:rsidRPr="00D26068">
        <w:rPr>
          <w:rFonts w:ascii="Book Antiqua" w:hAnsi="Book Antiqua" w:cs="Times New Roman"/>
          <w:sz w:val="24"/>
          <w:szCs w:val="24"/>
          <w:lang w:val="en-US"/>
        </w:rPr>
        <w:t>WrC</w:t>
      </w:r>
      <w:proofErr w:type="spellEnd"/>
      <w:proofErr w:type="gramStart"/>
      <w:r w:rsidRPr="00D26068">
        <w:rPr>
          <w:rFonts w:ascii="Book Antiqua" w:hAnsi="Book Antiqua" w:cs="Times New Roman"/>
          <w:sz w:val="24"/>
          <w:szCs w:val="24"/>
          <w:lang w:val="en-US"/>
        </w:rPr>
        <w:t>)</w:t>
      </w:r>
      <w:r w:rsidRPr="00D26068">
        <w:rPr>
          <w:rFonts w:ascii="Book Antiqua" w:hAnsi="Book Antiqua" w:cs="Times New Roman"/>
          <w:sz w:val="24"/>
          <w:szCs w:val="24"/>
          <w:vertAlign w:val="superscript"/>
          <w:lang w:val="en-US"/>
        </w:rPr>
        <w:t>[</w:t>
      </w:r>
      <w:proofErr w:type="gramEnd"/>
      <w:r w:rsidRPr="00D26068">
        <w:rPr>
          <w:rFonts w:ascii="Book Antiqua" w:hAnsi="Book Antiqua" w:cs="Times New Roman"/>
          <w:sz w:val="24"/>
          <w:szCs w:val="24"/>
          <w:vertAlign w:val="superscript"/>
          <w:lang w:val="en-US"/>
        </w:rPr>
        <w:t>17]</w:t>
      </w:r>
      <w:r w:rsidRPr="00D26068">
        <w:rPr>
          <w:rFonts w:ascii="Book Antiqua" w:hAnsi="Book Antiqua" w:cs="Times New Roman"/>
          <w:sz w:val="24"/>
          <w:szCs w:val="24"/>
          <w:lang w:val="en-US"/>
        </w:rPr>
        <w:t xml:space="preserve">. Wide </w:t>
      </w:r>
      <w:proofErr w:type="spellStart"/>
      <w:r w:rsidRPr="00D26068">
        <w:rPr>
          <w:rFonts w:ascii="Book Antiqua" w:hAnsi="Book Antiqua" w:cs="Times New Roman"/>
          <w:sz w:val="24"/>
          <w:szCs w:val="24"/>
          <w:lang w:val="en-US"/>
        </w:rPr>
        <w:t>WrC</w:t>
      </w:r>
      <w:proofErr w:type="spellEnd"/>
      <w:r w:rsidRPr="00D26068">
        <w:rPr>
          <w:rFonts w:ascii="Book Antiqua" w:hAnsi="Book Antiqua" w:cs="Times New Roman"/>
          <w:sz w:val="24"/>
          <w:szCs w:val="24"/>
          <w:lang w:val="en-US"/>
        </w:rPr>
        <w:t xml:space="preserve"> has been associated with </w:t>
      </w:r>
      <w:proofErr w:type="gramStart"/>
      <w:r w:rsidRPr="00D26068">
        <w:rPr>
          <w:rFonts w:ascii="Book Antiqua" w:hAnsi="Book Antiqua" w:cs="Times New Roman"/>
          <w:sz w:val="24"/>
          <w:szCs w:val="24"/>
          <w:lang w:val="en-US"/>
        </w:rPr>
        <w:t>IR</w:t>
      </w:r>
      <w:r w:rsidRPr="00D26068">
        <w:rPr>
          <w:rFonts w:ascii="Book Antiqua" w:hAnsi="Book Antiqua" w:cs="Times New Roman"/>
          <w:sz w:val="24"/>
          <w:szCs w:val="24"/>
          <w:vertAlign w:val="superscript"/>
          <w:lang w:val="en-US"/>
        </w:rPr>
        <w:t>[</w:t>
      </w:r>
      <w:proofErr w:type="gramEnd"/>
      <w:r w:rsidRPr="00D26068">
        <w:rPr>
          <w:rFonts w:ascii="Book Antiqua" w:hAnsi="Book Antiqua" w:cs="Times New Roman"/>
          <w:sz w:val="24"/>
          <w:szCs w:val="24"/>
          <w:vertAlign w:val="superscript"/>
          <w:lang w:val="en-US"/>
        </w:rPr>
        <w:t>17</w:t>
      </w:r>
      <w:r w:rsidR="00E26B3F" w:rsidRPr="00D26068">
        <w:rPr>
          <w:rFonts w:ascii="Book Antiqua" w:hAnsi="Book Antiqua" w:cs="Times New Roman"/>
          <w:sz w:val="24"/>
          <w:szCs w:val="24"/>
          <w:vertAlign w:val="superscript"/>
          <w:lang w:val="en-US"/>
        </w:rPr>
        <w:t>-</w:t>
      </w:r>
      <w:r w:rsidRPr="00D26068">
        <w:rPr>
          <w:rFonts w:ascii="Book Antiqua" w:hAnsi="Book Antiqua" w:cs="Times New Roman"/>
          <w:sz w:val="24"/>
          <w:szCs w:val="24"/>
          <w:vertAlign w:val="superscript"/>
          <w:lang w:val="en-US"/>
        </w:rPr>
        <w:t>19]</w:t>
      </w:r>
      <w:r w:rsidRPr="00D26068">
        <w:rPr>
          <w:rFonts w:ascii="Book Antiqua" w:hAnsi="Book Antiqua" w:cs="Times New Roman"/>
          <w:sz w:val="24"/>
          <w:szCs w:val="24"/>
          <w:lang w:val="en-US"/>
        </w:rPr>
        <w:t xml:space="preserve">. Subsequently, the </w:t>
      </w:r>
      <w:proofErr w:type="spellStart"/>
      <w:r w:rsidRPr="00D26068">
        <w:rPr>
          <w:rFonts w:ascii="Book Antiqua" w:hAnsi="Book Antiqua" w:cs="Times New Roman"/>
          <w:sz w:val="24"/>
          <w:szCs w:val="24"/>
          <w:lang w:val="en-US"/>
        </w:rPr>
        <w:t>WrC</w:t>
      </w:r>
      <w:proofErr w:type="spellEnd"/>
      <w:r w:rsidRPr="00D26068">
        <w:rPr>
          <w:rFonts w:ascii="Book Antiqua" w:hAnsi="Book Antiqua" w:cs="Times New Roman"/>
          <w:sz w:val="24"/>
          <w:szCs w:val="24"/>
          <w:lang w:val="en-US"/>
        </w:rPr>
        <w:t xml:space="preserve"> has been proposed as a new easy-to-detect marker of IR in young obese </w:t>
      </w:r>
      <w:proofErr w:type="gramStart"/>
      <w:r w:rsidRPr="00D26068">
        <w:rPr>
          <w:rFonts w:ascii="Book Antiqua" w:hAnsi="Book Antiqua" w:cs="Times New Roman"/>
          <w:sz w:val="24"/>
          <w:szCs w:val="24"/>
          <w:lang w:val="en-US"/>
        </w:rPr>
        <w:t>people</w:t>
      </w:r>
      <w:r w:rsidRPr="00D26068">
        <w:rPr>
          <w:rFonts w:ascii="Book Antiqua" w:hAnsi="Book Antiqua" w:cs="Times New Roman"/>
          <w:sz w:val="24"/>
          <w:szCs w:val="24"/>
          <w:vertAlign w:val="superscript"/>
          <w:lang w:val="en-US"/>
        </w:rPr>
        <w:t>[</w:t>
      </w:r>
      <w:proofErr w:type="gramEnd"/>
      <w:r w:rsidRPr="00D26068">
        <w:rPr>
          <w:rFonts w:ascii="Book Antiqua" w:hAnsi="Book Antiqua" w:cs="Times New Roman"/>
          <w:sz w:val="24"/>
          <w:szCs w:val="24"/>
          <w:vertAlign w:val="superscript"/>
          <w:lang w:val="en-US"/>
        </w:rPr>
        <w:t>17,20</w:t>
      </w:r>
      <w:r w:rsidR="00E26B3F" w:rsidRPr="00D26068">
        <w:rPr>
          <w:rFonts w:ascii="Book Antiqua" w:hAnsi="Book Antiqua" w:cs="Times New Roman"/>
          <w:sz w:val="24"/>
          <w:szCs w:val="24"/>
          <w:vertAlign w:val="superscript"/>
          <w:lang w:val="en-US"/>
        </w:rPr>
        <w:t>-</w:t>
      </w:r>
      <w:r w:rsidRPr="00D26068">
        <w:rPr>
          <w:rFonts w:ascii="Book Antiqua" w:hAnsi="Book Antiqua" w:cs="Times New Roman"/>
          <w:sz w:val="24"/>
          <w:szCs w:val="24"/>
          <w:vertAlign w:val="superscript"/>
          <w:lang w:val="en-US"/>
        </w:rPr>
        <w:t>21]</w:t>
      </w:r>
      <w:r w:rsidRPr="00D26068">
        <w:rPr>
          <w:rFonts w:ascii="Book Antiqua" w:hAnsi="Book Antiqua" w:cs="Times New Roman"/>
          <w:sz w:val="24"/>
          <w:szCs w:val="24"/>
          <w:lang w:val="en-US"/>
        </w:rPr>
        <w:t>.</w:t>
      </w:r>
    </w:p>
    <w:p w14:paraId="5EE11041" w14:textId="33EEA6E0" w:rsidR="00D5172C" w:rsidRPr="00D26068" w:rsidRDefault="00DD6DDA" w:rsidP="000021DB">
      <w:pPr>
        <w:adjustRightInd w:val="0"/>
        <w:snapToGrid w:val="0"/>
        <w:spacing w:line="360" w:lineRule="auto"/>
        <w:ind w:firstLineChars="100" w:firstLine="240"/>
        <w:jc w:val="both"/>
        <w:rPr>
          <w:rFonts w:ascii="Book Antiqua" w:hAnsi="Book Antiqua"/>
          <w:lang w:val="en-US"/>
        </w:rPr>
      </w:pPr>
      <w:r w:rsidRPr="00D26068">
        <w:rPr>
          <w:rFonts w:ascii="Book Antiqua" w:hAnsi="Book Antiqua"/>
          <w:lang w:val="en-US"/>
        </w:rPr>
        <w:t xml:space="preserve">Given that most </w:t>
      </w:r>
      <w:r w:rsidR="00916165" w:rsidRPr="00D26068">
        <w:rPr>
          <w:rFonts w:ascii="Book Antiqua" w:hAnsi="Book Antiqua"/>
          <w:lang w:val="en-US"/>
        </w:rPr>
        <w:t>w</w:t>
      </w:r>
      <w:r w:rsidR="00CC3ECF" w:rsidRPr="00D26068">
        <w:rPr>
          <w:rFonts w:ascii="Book Antiqua" w:hAnsi="Book Antiqua"/>
          <w:lang w:val="en-US"/>
        </w:rPr>
        <w:t>omen with PCOS</w:t>
      </w:r>
      <w:r w:rsidRPr="00D26068">
        <w:rPr>
          <w:rFonts w:ascii="Book Antiqua" w:hAnsi="Book Antiqua"/>
          <w:lang w:val="en-US"/>
        </w:rPr>
        <w:t xml:space="preserve"> are insulin</w:t>
      </w:r>
      <w:r w:rsidR="00916165" w:rsidRPr="00D26068">
        <w:rPr>
          <w:rFonts w:ascii="Book Antiqua" w:hAnsi="Book Antiqua"/>
          <w:lang w:val="en-US"/>
        </w:rPr>
        <w:t>-</w:t>
      </w:r>
      <w:r w:rsidRPr="00D26068">
        <w:rPr>
          <w:rFonts w:ascii="Book Antiqua" w:hAnsi="Book Antiqua"/>
          <w:lang w:val="en-US"/>
        </w:rPr>
        <w:t xml:space="preserve">resistant, independent </w:t>
      </w:r>
      <w:r w:rsidR="00916165" w:rsidRPr="00D26068">
        <w:rPr>
          <w:rFonts w:ascii="Book Antiqua" w:hAnsi="Book Antiqua"/>
          <w:lang w:val="en-US"/>
        </w:rPr>
        <w:t>of</w:t>
      </w:r>
      <w:r w:rsidRPr="00D26068">
        <w:rPr>
          <w:rFonts w:ascii="Book Antiqua" w:hAnsi="Book Antiqua"/>
          <w:lang w:val="en-US"/>
        </w:rPr>
        <w:t xml:space="preserve"> fat and characterized by </w:t>
      </w:r>
      <w:proofErr w:type="spellStart"/>
      <w:proofErr w:type="gramStart"/>
      <w:r w:rsidRPr="00D26068">
        <w:rPr>
          <w:rFonts w:ascii="Book Antiqua" w:hAnsi="Book Antiqua"/>
          <w:lang w:val="en-US"/>
        </w:rPr>
        <w:t>hyper</w:t>
      </w:r>
      <w:r w:rsidR="00C40317" w:rsidRPr="00D26068">
        <w:rPr>
          <w:rFonts w:ascii="Book Antiqua" w:hAnsi="Book Antiqua"/>
          <w:lang w:val="en-US"/>
        </w:rPr>
        <w:t>insulinaem</w:t>
      </w:r>
      <w:r w:rsidRPr="00D26068">
        <w:rPr>
          <w:rFonts w:ascii="Book Antiqua" w:hAnsi="Book Antiqua"/>
          <w:lang w:val="en-US"/>
        </w:rPr>
        <w:t>ia</w:t>
      </w:r>
      <w:proofErr w:type="spellEnd"/>
      <w:r w:rsidRPr="00D26068">
        <w:rPr>
          <w:rFonts w:ascii="Book Antiqua" w:hAnsi="Book Antiqua"/>
          <w:vertAlign w:val="superscript"/>
          <w:lang w:val="en-US"/>
        </w:rPr>
        <w:t>[</w:t>
      </w:r>
      <w:proofErr w:type="gramEnd"/>
      <w:r w:rsidRPr="00D26068">
        <w:rPr>
          <w:rFonts w:ascii="Book Antiqua" w:hAnsi="Book Antiqua"/>
          <w:vertAlign w:val="superscript"/>
          <w:lang w:val="en-US"/>
        </w:rPr>
        <w:t>2,3,22]</w:t>
      </w:r>
      <w:r w:rsidRPr="00D26068">
        <w:rPr>
          <w:rFonts w:ascii="Book Antiqua" w:hAnsi="Book Antiqua"/>
          <w:lang w:val="en-US"/>
        </w:rPr>
        <w:t xml:space="preserve">, we hypothesized that in the presence of IR in Congolese </w:t>
      </w:r>
      <w:r w:rsidR="00916165" w:rsidRPr="00D26068">
        <w:rPr>
          <w:rFonts w:ascii="Book Antiqua" w:hAnsi="Book Antiqua"/>
          <w:lang w:val="en-US"/>
        </w:rPr>
        <w:t>w</w:t>
      </w:r>
      <w:r w:rsidR="00CC3ECF" w:rsidRPr="00D26068">
        <w:rPr>
          <w:rFonts w:ascii="Book Antiqua" w:hAnsi="Book Antiqua"/>
          <w:lang w:val="en-US"/>
        </w:rPr>
        <w:t>omen with PCOS</w:t>
      </w:r>
      <w:r w:rsidRPr="00D26068">
        <w:rPr>
          <w:rFonts w:ascii="Book Antiqua" w:hAnsi="Book Antiqua"/>
          <w:lang w:val="en-US"/>
        </w:rPr>
        <w:t xml:space="preserve">, </w:t>
      </w:r>
      <w:proofErr w:type="spellStart"/>
      <w:r w:rsidRPr="00D26068">
        <w:rPr>
          <w:rFonts w:ascii="Book Antiqua" w:hAnsi="Book Antiqua"/>
          <w:lang w:val="en-US"/>
        </w:rPr>
        <w:t>hyper</w:t>
      </w:r>
      <w:r w:rsidR="00C40317" w:rsidRPr="00D26068">
        <w:rPr>
          <w:rFonts w:ascii="Book Antiqua" w:hAnsi="Book Antiqua"/>
          <w:lang w:val="en-US"/>
        </w:rPr>
        <w:t>insulinaem</w:t>
      </w:r>
      <w:r w:rsidRPr="00D26068">
        <w:rPr>
          <w:rFonts w:ascii="Book Antiqua" w:hAnsi="Book Antiqua"/>
          <w:lang w:val="en-US"/>
        </w:rPr>
        <w:t>ia</w:t>
      </w:r>
      <w:proofErr w:type="spellEnd"/>
      <w:r w:rsidRPr="00D26068">
        <w:rPr>
          <w:rFonts w:ascii="Book Antiqua" w:hAnsi="Book Antiqua"/>
          <w:lang w:val="en-US"/>
        </w:rPr>
        <w:t xml:space="preserve"> might induce increased bone mass that could be detected by the measurement of </w:t>
      </w:r>
      <w:proofErr w:type="spellStart"/>
      <w:r w:rsidRPr="00D26068">
        <w:rPr>
          <w:rFonts w:ascii="Book Antiqua" w:hAnsi="Book Antiqua"/>
          <w:lang w:val="en-US"/>
        </w:rPr>
        <w:t>WrC</w:t>
      </w:r>
      <w:proofErr w:type="spellEnd"/>
      <w:r w:rsidRPr="00D26068">
        <w:rPr>
          <w:rFonts w:ascii="Book Antiqua" w:hAnsi="Book Antiqua"/>
          <w:lang w:val="en-US"/>
        </w:rPr>
        <w:t xml:space="preserve">. Wide </w:t>
      </w:r>
      <w:proofErr w:type="spellStart"/>
      <w:r w:rsidRPr="00D26068">
        <w:rPr>
          <w:rFonts w:ascii="Book Antiqua" w:hAnsi="Book Antiqua"/>
          <w:lang w:val="en-US"/>
        </w:rPr>
        <w:t>WrC</w:t>
      </w:r>
      <w:proofErr w:type="spellEnd"/>
      <w:r w:rsidRPr="00D26068">
        <w:rPr>
          <w:rFonts w:ascii="Book Antiqua" w:hAnsi="Book Antiqua"/>
          <w:lang w:val="en-US"/>
        </w:rPr>
        <w:t xml:space="preserve"> should be associated with IR in Congolese women with PCOS. Thus, </w:t>
      </w:r>
      <w:proofErr w:type="spellStart"/>
      <w:r w:rsidRPr="00D26068">
        <w:rPr>
          <w:rFonts w:ascii="Book Antiqua" w:hAnsi="Book Antiqua"/>
          <w:lang w:val="en-US"/>
        </w:rPr>
        <w:t>WrC</w:t>
      </w:r>
      <w:proofErr w:type="spellEnd"/>
      <w:r w:rsidRPr="00D26068">
        <w:rPr>
          <w:rFonts w:ascii="Book Antiqua" w:hAnsi="Book Antiqua"/>
          <w:lang w:val="en-US"/>
        </w:rPr>
        <w:t xml:space="preserve"> could be proposed as a new easy-to-detect </w:t>
      </w:r>
      <w:r w:rsidR="00916165" w:rsidRPr="00D26068">
        <w:rPr>
          <w:rFonts w:ascii="Book Antiqua" w:hAnsi="Book Antiqua"/>
          <w:lang w:val="en-US"/>
        </w:rPr>
        <w:t xml:space="preserve">marker </w:t>
      </w:r>
      <w:r w:rsidRPr="00D26068">
        <w:rPr>
          <w:rFonts w:ascii="Book Antiqua" w:hAnsi="Book Antiqua"/>
          <w:lang w:val="en-US"/>
        </w:rPr>
        <w:t xml:space="preserve">for IR assessment in </w:t>
      </w:r>
      <w:r w:rsidR="00916165" w:rsidRPr="00D26068">
        <w:rPr>
          <w:rFonts w:ascii="Book Antiqua" w:hAnsi="Book Antiqua"/>
          <w:lang w:val="en-US"/>
        </w:rPr>
        <w:t>w</w:t>
      </w:r>
      <w:r w:rsidR="00CC3ECF" w:rsidRPr="00D26068">
        <w:rPr>
          <w:rFonts w:ascii="Book Antiqua" w:hAnsi="Book Antiqua"/>
          <w:lang w:val="en-US"/>
        </w:rPr>
        <w:t>omen with PCOS</w:t>
      </w:r>
      <w:r w:rsidRPr="00D26068">
        <w:rPr>
          <w:rFonts w:ascii="Book Antiqua" w:hAnsi="Book Antiqua"/>
          <w:lang w:val="en-US"/>
        </w:rPr>
        <w:t>.</w:t>
      </w:r>
      <w:r w:rsidR="00E26B3F" w:rsidRPr="00D26068">
        <w:rPr>
          <w:rFonts w:ascii="Book Antiqua" w:eastAsiaTheme="minorEastAsia" w:hAnsi="Book Antiqua"/>
          <w:lang w:val="en-US" w:eastAsia="zh-CN"/>
        </w:rPr>
        <w:t xml:space="preserve"> </w:t>
      </w:r>
      <w:r w:rsidRPr="00D26068">
        <w:rPr>
          <w:rFonts w:ascii="Book Antiqua" w:hAnsi="Book Antiqua"/>
          <w:lang w:val="en-US"/>
        </w:rPr>
        <w:t xml:space="preserve">The aim of this study was to assess the </w:t>
      </w:r>
      <w:r w:rsidR="00916165" w:rsidRPr="00D26068">
        <w:rPr>
          <w:rFonts w:ascii="Book Antiqua" w:hAnsi="Book Antiqua"/>
          <w:lang w:val="en-US"/>
        </w:rPr>
        <w:t>w</w:t>
      </w:r>
      <w:r w:rsidRPr="00D26068">
        <w:rPr>
          <w:rFonts w:ascii="Book Antiqua" w:hAnsi="Book Antiqua"/>
          <w:lang w:val="en-US"/>
        </w:rPr>
        <w:t xml:space="preserve">rist </w:t>
      </w:r>
      <w:r w:rsidR="00916165" w:rsidRPr="00D26068">
        <w:rPr>
          <w:rFonts w:ascii="Book Antiqua" w:hAnsi="Book Antiqua"/>
          <w:lang w:val="en-US"/>
        </w:rPr>
        <w:t>c</w:t>
      </w:r>
      <w:r w:rsidRPr="00D26068">
        <w:rPr>
          <w:rFonts w:ascii="Book Antiqua" w:hAnsi="Book Antiqua"/>
          <w:lang w:val="en-US"/>
        </w:rPr>
        <w:t>ircumference in Congolese women with PCOS in relation to IR using the homeostasis model assessment as a biological reference marker.</w:t>
      </w:r>
    </w:p>
    <w:p w14:paraId="6584BB63" w14:textId="77777777" w:rsidR="00E26B3F" w:rsidRPr="00D26068" w:rsidRDefault="00E26B3F" w:rsidP="000021DB">
      <w:pPr>
        <w:adjustRightInd w:val="0"/>
        <w:snapToGrid w:val="0"/>
        <w:spacing w:line="360" w:lineRule="auto"/>
        <w:jc w:val="both"/>
        <w:rPr>
          <w:rFonts w:ascii="Book Antiqua" w:hAnsi="Book Antiqua"/>
          <w:lang w:val="en-US"/>
        </w:rPr>
      </w:pPr>
    </w:p>
    <w:p w14:paraId="7B3987C8" w14:textId="0108F752" w:rsidR="00D5172C" w:rsidRPr="00D26068" w:rsidRDefault="004E7CDC" w:rsidP="000021DB">
      <w:pPr>
        <w:adjustRightInd w:val="0"/>
        <w:snapToGrid w:val="0"/>
        <w:spacing w:line="360" w:lineRule="auto"/>
        <w:jc w:val="both"/>
        <w:rPr>
          <w:rFonts w:ascii="Book Antiqua" w:hAnsi="Book Antiqua"/>
          <w:b/>
          <w:lang w:val="en-GB"/>
        </w:rPr>
      </w:pPr>
      <w:r w:rsidRPr="00D26068">
        <w:rPr>
          <w:rFonts w:ascii="Book Antiqua" w:hAnsi="Book Antiqua"/>
          <w:b/>
          <w:lang w:val="en-US"/>
        </w:rPr>
        <w:t>MATERIALS AND METHODS</w:t>
      </w:r>
    </w:p>
    <w:p w14:paraId="7D08CE50" w14:textId="391DD504" w:rsidR="00D5172C" w:rsidRPr="00D26068" w:rsidRDefault="00DD6DDA" w:rsidP="000021DB">
      <w:pPr>
        <w:adjustRightInd w:val="0"/>
        <w:snapToGrid w:val="0"/>
        <w:spacing w:line="360" w:lineRule="auto"/>
        <w:jc w:val="both"/>
        <w:rPr>
          <w:rFonts w:ascii="Book Antiqua" w:hAnsi="Book Antiqua"/>
          <w:lang w:val="en-US"/>
        </w:rPr>
      </w:pPr>
      <w:r w:rsidRPr="00D26068">
        <w:rPr>
          <w:rFonts w:ascii="Book Antiqua" w:hAnsi="Book Antiqua"/>
          <w:lang w:val="en-US"/>
        </w:rPr>
        <w:t xml:space="preserve">This prospective case-control study was performed from October 2015 to December 2016 </w:t>
      </w:r>
      <w:r w:rsidR="003E1124" w:rsidRPr="00D26068">
        <w:rPr>
          <w:rFonts w:ascii="Book Antiqua" w:hAnsi="Book Antiqua"/>
          <w:lang w:val="en-US"/>
        </w:rPr>
        <w:t xml:space="preserve">in Kinshasa, the capital city of the Democratic Republic of Congo, </w:t>
      </w:r>
      <w:r w:rsidRPr="00D26068">
        <w:rPr>
          <w:rFonts w:ascii="Book Antiqua" w:hAnsi="Book Antiqua"/>
          <w:lang w:val="en-US"/>
        </w:rPr>
        <w:t xml:space="preserve">and involved 72 </w:t>
      </w:r>
      <w:r w:rsidR="00916165" w:rsidRPr="00D26068">
        <w:rPr>
          <w:rFonts w:ascii="Book Antiqua" w:hAnsi="Book Antiqua"/>
          <w:lang w:val="en-US"/>
        </w:rPr>
        <w:t>w</w:t>
      </w:r>
      <w:r w:rsidR="00CC3ECF" w:rsidRPr="00D26068">
        <w:rPr>
          <w:rFonts w:ascii="Book Antiqua" w:hAnsi="Book Antiqua"/>
          <w:lang w:val="en-US"/>
        </w:rPr>
        <w:t>omen with PCOS</w:t>
      </w:r>
      <w:r w:rsidRPr="00D26068">
        <w:rPr>
          <w:rFonts w:ascii="Book Antiqua" w:hAnsi="Book Antiqua"/>
          <w:lang w:val="en-US"/>
        </w:rPr>
        <w:t xml:space="preserve"> and 71 controls.</w:t>
      </w:r>
      <w:r w:rsidR="003E1124" w:rsidRPr="00D26068">
        <w:rPr>
          <w:rFonts w:ascii="Book Antiqua" w:hAnsi="Book Antiqua"/>
          <w:lang w:val="en-US"/>
        </w:rPr>
        <w:t xml:space="preserve"> </w:t>
      </w:r>
      <w:r w:rsidRPr="00D26068">
        <w:rPr>
          <w:rFonts w:ascii="Book Antiqua" w:hAnsi="Book Antiqua"/>
          <w:lang w:val="en-US"/>
        </w:rPr>
        <w:t>Because</w:t>
      </w:r>
      <w:r w:rsidR="003E1124" w:rsidRPr="00D26068">
        <w:rPr>
          <w:rFonts w:ascii="Book Antiqua" w:hAnsi="Book Antiqua"/>
          <w:lang w:val="en-US"/>
        </w:rPr>
        <w:t xml:space="preserve"> the prevalence of PCOS in the Democratic Republic of Congo is unknown, we have taken into account </w:t>
      </w:r>
      <w:r w:rsidR="00916165" w:rsidRPr="00D26068">
        <w:rPr>
          <w:rFonts w:ascii="Book Antiqua" w:hAnsi="Book Antiqua"/>
          <w:lang w:val="en-US"/>
        </w:rPr>
        <w:t xml:space="preserve">the </w:t>
      </w:r>
      <w:r w:rsidR="003E1124" w:rsidRPr="00D26068">
        <w:rPr>
          <w:rFonts w:ascii="Book Antiqua" w:hAnsi="Book Antiqua"/>
          <w:lang w:val="en-US"/>
        </w:rPr>
        <w:t>global prev</w:t>
      </w:r>
      <w:r w:rsidRPr="00D26068">
        <w:rPr>
          <w:rFonts w:ascii="Book Antiqua" w:hAnsi="Book Antiqua"/>
          <w:lang w:val="en-US"/>
        </w:rPr>
        <w:t xml:space="preserve">alence, </w:t>
      </w:r>
      <w:r w:rsidR="003E1124" w:rsidRPr="00D26068">
        <w:rPr>
          <w:rFonts w:ascii="Book Antiqua" w:hAnsi="Book Antiqua"/>
          <w:lang w:val="en-US"/>
        </w:rPr>
        <w:t>which varies between 5</w:t>
      </w:r>
      <w:r w:rsidR="004E7CDC" w:rsidRPr="00D26068">
        <w:rPr>
          <w:rFonts w:ascii="Book Antiqua" w:hAnsi="Book Antiqua"/>
          <w:lang w:val="en-US"/>
        </w:rPr>
        <w:t>%</w:t>
      </w:r>
      <w:r w:rsidR="003E1124" w:rsidRPr="00D26068">
        <w:rPr>
          <w:rFonts w:ascii="Book Antiqua" w:hAnsi="Book Antiqua"/>
          <w:lang w:val="en-US"/>
        </w:rPr>
        <w:t>-10%</w:t>
      </w:r>
      <w:r w:rsidRPr="00D26068">
        <w:rPr>
          <w:rFonts w:ascii="Book Antiqua" w:hAnsi="Book Antiqua"/>
          <w:lang w:val="en-US"/>
        </w:rPr>
        <w:t>, to determine our sample size</w:t>
      </w:r>
      <w:r w:rsidR="003E1124" w:rsidRPr="00D26068">
        <w:rPr>
          <w:rFonts w:ascii="Book Antiqua" w:hAnsi="Book Antiqua"/>
          <w:lang w:val="en-US"/>
        </w:rPr>
        <w:t>.</w:t>
      </w:r>
      <w:r w:rsidR="004E7CDC" w:rsidRPr="00D26068">
        <w:rPr>
          <w:rFonts w:ascii="Book Antiqua" w:eastAsiaTheme="minorEastAsia" w:hAnsi="Book Antiqua"/>
          <w:lang w:val="en-US" w:eastAsia="zh-CN"/>
        </w:rPr>
        <w:t xml:space="preserve"> </w:t>
      </w:r>
      <w:r w:rsidRPr="00D26068">
        <w:rPr>
          <w:rFonts w:ascii="Book Antiqua" w:hAnsi="Book Antiqua"/>
          <w:lang w:val="en-US"/>
        </w:rPr>
        <w:t xml:space="preserve">Because PCOS is largely unknown in the Democratic Republic of Congo, numerous real cases of PCOS are not found among outpatient clinics. </w:t>
      </w:r>
      <w:r w:rsidR="00916165" w:rsidRPr="00D26068">
        <w:rPr>
          <w:rFonts w:ascii="Book Antiqua" w:hAnsi="Book Antiqua"/>
          <w:lang w:val="en-US"/>
        </w:rPr>
        <w:t>Due to</w:t>
      </w:r>
      <w:r w:rsidRPr="00D26068">
        <w:rPr>
          <w:rFonts w:ascii="Book Antiqua" w:hAnsi="Book Antiqua"/>
          <w:lang w:val="en-US"/>
        </w:rPr>
        <w:t xml:space="preserve"> popular beliefs, many PCOS patients are often discouraged from seeing a doctor for numerous reasons</w:t>
      </w:r>
      <w:r w:rsidRPr="00D26068">
        <w:rPr>
          <w:rFonts w:ascii="Book Antiqua" w:hAnsi="Book Antiqua"/>
          <w:lang w:val="en-GB"/>
        </w:rPr>
        <w:t>:</w:t>
      </w:r>
      <w:r w:rsidR="004E7CDC" w:rsidRPr="00D26068">
        <w:rPr>
          <w:rFonts w:ascii="Book Antiqua" w:hAnsi="Book Antiqua"/>
          <w:lang w:val="en-GB"/>
        </w:rPr>
        <w:t xml:space="preserve"> (1)</w:t>
      </w:r>
      <w:r w:rsidR="004E7CDC" w:rsidRPr="00D26068">
        <w:rPr>
          <w:rFonts w:ascii="Book Antiqua" w:eastAsiaTheme="minorEastAsia" w:hAnsi="Book Antiqua"/>
          <w:lang w:val="en-US" w:eastAsia="zh-CN"/>
        </w:rPr>
        <w:t xml:space="preserve"> </w:t>
      </w:r>
      <w:r w:rsidR="004E7CDC" w:rsidRPr="00D26068">
        <w:rPr>
          <w:rFonts w:ascii="Book Antiqua" w:hAnsi="Book Antiqua"/>
          <w:lang w:val="en-US"/>
        </w:rPr>
        <w:t>T</w:t>
      </w:r>
      <w:r w:rsidRPr="00D26068">
        <w:rPr>
          <w:rFonts w:ascii="Book Antiqua" w:hAnsi="Book Antiqua"/>
          <w:lang w:val="en-US"/>
        </w:rPr>
        <w:t>he doctor visit is exp</w:t>
      </w:r>
      <w:r w:rsidR="00916165" w:rsidRPr="00D26068">
        <w:rPr>
          <w:rFonts w:ascii="Book Antiqua" w:hAnsi="Book Antiqua"/>
          <w:lang w:val="en-US"/>
        </w:rPr>
        <w:t>e</w:t>
      </w:r>
      <w:r w:rsidRPr="00D26068">
        <w:rPr>
          <w:rFonts w:ascii="Book Antiqua" w:hAnsi="Book Antiqua"/>
          <w:lang w:val="en-US"/>
        </w:rPr>
        <w:t>nsive;</w:t>
      </w:r>
      <w:r w:rsidR="004E7CDC" w:rsidRPr="00D26068">
        <w:rPr>
          <w:rFonts w:ascii="Book Antiqua" w:hAnsi="Book Antiqua"/>
          <w:lang w:val="en-GB"/>
        </w:rPr>
        <w:t xml:space="preserve"> (2)</w:t>
      </w:r>
      <w:r w:rsidR="004E7CDC" w:rsidRPr="00D26068">
        <w:rPr>
          <w:rFonts w:ascii="Book Antiqua" w:eastAsiaTheme="minorEastAsia" w:hAnsi="Book Antiqua"/>
          <w:lang w:val="en-US" w:eastAsia="zh-CN"/>
        </w:rPr>
        <w:t xml:space="preserve"> </w:t>
      </w:r>
      <w:r w:rsidR="004E7CDC" w:rsidRPr="00D26068">
        <w:rPr>
          <w:rFonts w:ascii="Book Antiqua" w:hAnsi="Book Antiqua"/>
          <w:lang w:val="en-US"/>
        </w:rPr>
        <w:t>H</w:t>
      </w:r>
      <w:r w:rsidRPr="00D26068">
        <w:rPr>
          <w:rFonts w:ascii="Book Antiqua" w:hAnsi="Book Antiqua"/>
          <w:lang w:val="en-US"/>
        </w:rPr>
        <w:t xml:space="preserve">irsutism is seen as a beautiful </w:t>
      </w:r>
      <w:r w:rsidR="00916165" w:rsidRPr="00D26068">
        <w:rPr>
          <w:rFonts w:ascii="Book Antiqua" w:hAnsi="Book Antiqua"/>
          <w:lang w:val="en-US"/>
        </w:rPr>
        <w:t>trait</w:t>
      </w:r>
      <w:r w:rsidRPr="00D26068">
        <w:rPr>
          <w:rFonts w:ascii="Book Antiqua" w:hAnsi="Book Antiqua"/>
          <w:lang w:val="en-US"/>
        </w:rPr>
        <w:t>. In fact, women never consult for hirsutism;</w:t>
      </w:r>
      <w:r w:rsidR="004E7CDC" w:rsidRPr="00D26068">
        <w:rPr>
          <w:rFonts w:ascii="Book Antiqua" w:eastAsiaTheme="minorEastAsia" w:hAnsi="Book Antiqua"/>
          <w:lang w:val="en-US" w:eastAsia="zh-CN"/>
        </w:rPr>
        <w:t xml:space="preserve"> </w:t>
      </w:r>
      <w:r w:rsidR="004E7CDC" w:rsidRPr="00D26068">
        <w:rPr>
          <w:rFonts w:ascii="Book Antiqua" w:hAnsi="Book Antiqua"/>
          <w:lang w:val="en-GB"/>
        </w:rPr>
        <w:t xml:space="preserve">(3) </w:t>
      </w:r>
      <w:proofErr w:type="spellStart"/>
      <w:r w:rsidR="004E7CDC" w:rsidRPr="00D26068">
        <w:rPr>
          <w:rFonts w:ascii="Book Antiqua" w:hAnsi="Book Antiqua"/>
          <w:lang w:val="en-US"/>
        </w:rPr>
        <w:t>S</w:t>
      </w:r>
      <w:r w:rsidRPr="00D26068">
        <w:rPr>
          <w:rFonts w:ascii="Book Antiqua" w:hAnsi="Book Antiqua"/>
          <w:lang w:val="en-US"/>
        </w:rPr>
        <w:t>paniomenorrh</w:t>
      </w:r>
      <w:r w:rsidR="00916165" w:rsidRPr="00D26068">
        <w:rPr>
          <w:rFonts w:ascii="Book Antiqua" w:hAnsi="Book Antiqua"/>
          <w:lang w:val="en-US"/>
        </w:rPr>
        <w:t>o</w:t>
      </w:r>
      <w:r w:rsidRPr="00D26068">
        <w:rPr>
          <w:rFonts w:ascii="Book Antiqua" w:hAnsi="Book Antiqua"/>
          <w:lang w:val="en-US"/>
        </w:rPr>
        <w:t>ea</w:t>
      </w:r>
      <w:proofErr w:type="spellEnd"/>
      <w:r w:rsidRPr="00D26068">
        <w:rPr>
          <w:rFonts w:ascii="Book Antiqua" w:hAnsi="Book Antiqua"/>
          <w:lang w:val="en-US"/>
        </w:rPr>
        <w:t xml:space="preserve"> and/or </w:t>
      </w:r>
      <w:proofErr w:type="spellStart"/>
      <w:r w:rsidRPr="00D26068">
        <w:rPr>
          <w:rFonts w:ascii="Book Antiqua" w:hAnsi="Book Antiqua"/>
          <w:lang w:val="en-US"/>
        </w:rPr>
        <w:t>amenorrh</w:t>
      </w:r>
      <w:r w:rsidR="00916165" w:rsidRPr="00D26068">
        <w:rPr>
          <w:rFonts w:ascii="Book Antiqua" w:hAnsi="Book Antiqua"/>
          <w:lang w:val="en-US"/>
        </w:rPr>
        <w:t>o</w:t>
      </w:r>
      <w:r w:rsidRPr="00D26068">
        <w:rPr>
          <w:rFonts w:ascii="Book Antiqua" w:hAnsi="Book Antiqua"/>
          <w:lang w:val="en-US"/>
        </w:rPr>
        <w:t>ea</w:t>
      </w:r>
      <w:proofErr w:type="spellEnd"/>
      <w:r w:rsidRPr="00D26068">
        <w:rPr>
          <w:rFonts w:ascii="Book Antiqua" w:hAnsi="Book Antiqua"/>
          <w:lang w:val="en-US"/>
        </w:rPr>
        <w:t xml:space="preserve"> are sometimes seen as a normal phenomenon in a woman</w:t>
      </w:r>
      <w:r w:rsidR="00916165" w:rsidRPr="00D26068">
        <w:rPr>
          <w:rFonts w:ascii="Book Antiqua" w:hAnsi="Book Antiqua"/>
          <w:lang w:val="en-US"/>
        </w:rPr>
        <w:t>’s</w:t>
      </w:r>
      <w:r w:rsidRPr="00D26068">
        <w:rPr>
          <w:rFonts w:ascii="Book Antiqua" w:hAnsi="Book Antiqua"/>
          <w:lang w:val="en-US"/>
        </w:rPr>
        <w:t xml:space="preserve"> life, especially before mar</w:t>
      </w:r>
      <w:r w:rsidR="00916165" w:rsidRPr="00D26068">
        <w:rPr>
          <w:rFonts w:ascii="Book Antiqua" w:hAnsi="Book Antiqua"/>
          <w:lang w:val="en-US"/>
        </w:rPr>
        <w:t>r</w:t>
      </w:r>
      <w:r w:rsidRPr="00D26068">
        <w:rPr>
          <w:rFonts w:ascii="Book Antiqua" w:hAnsi="Book Antiqua"/>
          <w:lang w:val="en-US"/>
        </w:rPr>
        <w:t>iage;</w:t>
      </w:r>
      <w:r w:rsidR="00916165" w:rsidRPr="00D26068">
        <w:rPr>
          <w:rFonts w:ascii="Book Antiqua" w:hAnsi="Book Antiqua"/>
          <w:lang w:val="en-US"/>
        </w:rPr>
        <w:t xml:space="preserve"> and</w:t>
      </w:r>
      <w:r w:rsidR="004E7CDC" w:rsidRPr="00D26068">
        <w:rPr>
          <w:rFonts w:ascii="Book Antiqua" w:eastAsiaTheme="minorEastAsia" w:hAnsi="Book Antiqua"/>
          <w:lang w:val="en-US" w:eastAsia="zh-CN"/>
        </w:rPr>
        <w:t xml:space="preserve"> </w:t>
      </w:r>
      <w:r w:rsidR="004E7CDC" w:rsidRPr="00D26068">
        <w:rPr>
          <w:rFonts w:ascii="Book Antiqua" w:hAnsi="Book Antiqua"/>
          <w:lang w:val="en-GB"/>
        </w:rPr>
        <w:t xml:space="preserve">(4) </w:t>
      </w:r>
      <w:r w:rsidR="004E7CDC" w:rsidRPr="00D26068">
        <w:rPr>
          <w:rFonts w:ascii="Book Antiqua" w:hAnsi="Book Antiqua"/>
          <w:lang w:val="en-US"/>
        </w:rPr>
        <w:t>L</w:t>
      </w:r>
      <w:r w:rsidR="00916165" w:rsidRPr="00D26068">
        <w:rPr>
          <w:rFonts w:ascii="Book Antiqua" w:hAnsi="Book Antiqua"/>
          <w:lang w:val="en-US"/>
        </w:rPr>
        <w:t xml:space="preserve">ack of </w:t>
      </w:r>
      <w:r w:rsidRPr="00D26068">
        <w:rPr>
          <w:rFonts w:ascii="Book Antiqua" w:hAnsi="Book Antiqua"/>
          <w:lang w:val="en-US"/>
        </w:rPr>
        <w:t>efficacy of previous treatment received.</w:t>
      </w:r>
      <w:r w:rsidR="004E7CDC" w:rsidRPr="00D26068">
        <w:rPr>
          <w:rFonts w:ascii="Book Antiqua" w:eastAsiaTheme="minorEastAsia" w:hAnsi="Book Antiqua"/>
          <w:lang w:val="en-US" w:eastAsia="zh-CN"/>
        </w:rPr>
        <w:t xml:space="preserve"> </w:t>
      </w:r>
      <w:r w:rsidR="00916165" w:rsidRPr="00D26068">
        <w:rPr>
          <w:rFonts w:ascii="Book Antiqua" w:hAnsi="Book Antiqua"/>
          <w:lang w:val="en-US"/>
        </w:rPr>
        <w:t xml:space="preserve">For these reasons, </w:t>
      </w:r>
      <w:r w:rsidRPr="00D26068">
        <w:rPr>
          <w:rFonts w:ascii="Book Antiqua" w:hAnsi="Book Antiqua"/>
          <w:lang w:val="en-US"/>
        </w:rPr>
        <w:t xml:space="preserve">our PCOS patients were recruited not only </w:t>
      </w:r>
      <w:r w:rsidR="00916165" w:rsidRPr="00D26068">
        <w:rPr>
          <w:rFonts w:ascii="Book Antiqua" w:hAnsi="Book Antiqua"/>
          <w:lang w:val="en-US"/>
        </w:rPr>
        <w:t xml:space="preserve">from </w:t>
      </w:r>
      <w:r w:rsidRPr="00D26068">
        <w:rPr>
          <w:rFonts w:ascii="Book Antiqua" w:hAnsi="Book Antiqua"/>
          <w:lang w:val="en-US"/>
        </w:rPr>
        <w:t xml:space="preserve">outpatient clinics but also </w:t>
      </w:r>
      <w:r w:rsidR="00916165" w:rsidRPr="00D26068">
        <w:rPr>
          <w:rFonts w:ascii="Book Antiqua" w:hAnsi="Book Antiqua"/>
          <w:lang w:val="en-US"/>
        </w:rPr>
        <w:t>from</w:t>
      </w:r>
      <w:r w:rsidRPr="00D26068">
        <w:rPr>
          <w:rFonts w:ascii="Book Antiqua" w:hAnsi="Book Antiqua"/>
          <w:lang w:val="en-US"/>
        </w:rPr>
        <w:t xml:space="preserve"> universities and </w:t>
      </w:r>
      <w:r w:rsidR="00916165" w:rsidRPr="00D26068">
        <w:rPr>
          <w:rFonts w:ascii="Book Antiqua" w:hAnsi="Book Antiqua"/>
          <w:lang w:val="en-US"/>
        </w:rPr>
        <w:t xml:space="preserve">the </w:t>
      </w:r>
      <w:r w:rsidRPr="00D26068">
        <w:rPr>
          <w:rFonts w:ascii="Book Antiqua" w:hAnsi="Book Antiqua"/>
          <w:lang w:val="en-US"/>
        </w:rPr>
        <w:t>community by means of personal interview</w:t>
      </w:r>
      <w:r w:rsidR="00916165" w:rsidRPr="00D26068">
        <w:rPr>
          <w:rFonts w:ascii="Book Antiqua" w:hAnsi="Book Antiqua"/>
          <w:lang w:val="en-US"/>
        </w:rPr>
        <w:t>s</w:t>
      </w:r>
      <w:r w:rsidRPr="00D26068">
        <w:rPr>
          <w:rFonts w:ascii="Book Antiqua" w:hAnsi="Book Antiqua"/>
          <w:lang w:val="en-US"/>
        </w:rPr>
        <w:t xml:space="preserve"> </w:t>
      </w:r>
      <w:r w:rsidR="00916165" w:rsidRPr="00D26068">
        <w:rPr>
          <w:rFonts w:ascii="Book Antiqua" w:hAnsi="Book Antiqua"/>
          <w:lang w:val="en-US"/>
        </w:rPr>
        <w:t>and</w:t>
      </w:r>
      <w:r w:rsidRPr="00D26068">
        <w:rPr>
          <w:rFonts w:ascii="Book Antiqua" w:hAnsi="Book Antiqua"/>
          <w:lang w:val="en-US"/>
        </w:rPr>
        <w:t xml:space="preserve"> advertising.</w:t>
      </w:r>
    </w:p>
    <w:p w14:paraId="3AF9D746" w14:textId="336C763F" w:rsidR="00D5172C" w:rsidRPr="00D26068" w:rsidRDefault="00916165" w:rsidP="000021DB">
      <w:pPr>
        <w:adjustRightInd w:val="0"/>
        <w:snapToGrid w:val="0"/>
        <w:spacing w:line="360" w:lineRule="auto"/>
        <w:ind w:firstLineChars="100" w:firstLine="240"/>
        <w:jc w:val="both"/>
        <w:rPr>
          <w:rFonts w:ascii="Book Antiqua" w:hAnsi="Book Antiqua"/>
          <w:lang w:val="en-US"/>
        </w:rPr>
      </w:pPr>
      <w:r w:rsidRPr="00D26068">
        <w:rPr>
          <w:rFonts w:ascii="Book Antiqua" w:hAnsi="Book Antiqua"/>
          <w:lang w:val="en-US"/>
        </w:rPr>
        <w:lastRenderedPageBreak/>
        <w:t>The patients</w:t>
      </w:r>
      <w:r w:rsidR="00DD6DDA" w:rsidRPr="00D26068">
        <w:rPr>
          <w:rFonts w:ascii="Book Antiqua" w:hAnsi="Book Antiqua"/>
          <w:lang w:val="en-US"/>
        </w:rPr>
        <w:t xml:space="preserve"> were women with PCOS, all African </w:t>
      </w:r>
      <w:r w:rsidRPr="00D26068">
        <w:rPr>
          <w:rFonts w:ascii="Book Antiqua" w:hAnsi="Book Antiqua"/>
          <w:lang w:val="en-US"/>
        </w:rPr>
        <w:t xml:space="preserve">and </w:t>
      </w:r>
      <w:r w:rsidR="002D098A" w:rsidRPr="00D26068">
        <w:rPr>
          <w:rFonts w:ascii="Book Antiqua" w:hAnsi="Book Antiqua"/>
          <w:lang w:val="en-US"/>
        </w:rPr>
        <w:t>of</w:t>
      </w:r>
      <w:r w:rsidR="00DD6DDA" w:rsidRPr="00D26068">
        <w:rPr>
          <w:rFonts w:ascii="Book Antiqua" w:hAnsi="Book Antiqua"/>
          <w:lang w:val="en-US"/>
        </w:rPr>
        <w:t xml:space="preserve"> reproductive age and from a Congolese ethnic group, without hormonal treatment for the 2 </w:t>
      </w:r>
      <w:proofErr w:type="spellStart"/>
      <w:r w:rsidR="00DD6DDA" w:rsidRPr="00D26068">
        <w:rPr>
          <w:rFonts w:ascii="Book Antiqua" w:hAnsi="Book Antiqua"/>
          <w:lang w:val="en-US"/>
        </w:rPr>
        <w:t>mo</w:t>
      </w:r>
      <w:proofErr w:type="spellEnd"/>
      <w:r w:rsidR="00DD6DDA" w:rsidRPr="00D26068">
        <w:rPr>
          <w:rFonts w:ascii="Book Antiqua" w:hAnsi="Book Antiqua"/>
          <w:lang w:val="en-US"/>
        </w:rPr>
        <w:t xml:space="preserve"> preceding the study.</w:t>
      </w:r>
      <w:r w:rsidR="004E7CDC" w:rsidRPr="00D26068">
        <w:rPr>
          <w:rFonts w:ascii="Book Antiqua" w:eastAsiaTheme="minorEastAsia" w:hAnsi="Book Antiqua"/>
          <w:lang w:val="en-US" w:eastAsia="zh-CN"/>
        </w:rPr>
        <w:t xml:space="preserve"> </w:t>
      </w:r>
      <w:r w:rsidR="00DD6DDA" w:rsidRPr="00D26068">
        <w:rPr>
          <w:rFonts w:ascii="Book Antiqua" w:hAnsi="Book Antiqua"/>
          <w:lang w:val="en-US"/>
        </w:rPr>
        <w:t xml:space="preserve">The study protocol was approved by the ethical committee of the </w:t>
      </w:r>
      <w:proofErr w:type="spellStart"/>
      <w:r w:rsidR="00DD6DDA" w:rsidRPr="00D26068">
        <w:rPr>
          <w:rFonts w:ascii="Book Antiqua" w:hAnsi="Book Antiqua"/>
          <w:lang w:val="en-US"/>
        </w:rPr>
        <w:t>Università</w:t>
      </w:r>
      <w:proofErr w:type="spellEnd"/>
      <w:r w:rsidR="00DD6DDA" w:rsidRPr="00D26068">
        <w:rPr>
          <w:rFonts w:ascii="Book Antiqua" w:hAnsi="Book Antiqua"/>
          <w:lang w:val="en-US"/>
        </w:rPr>
        <w:t xml:space="preserve"> Campus Bio-Medico di Roma.</w:t>
      </w:r>
      <w:r w:rsidR="004E7CDC" w:rsidRPr="00D26068">
        <w:rPr>
          <w:rFonts w:ascii="Book Antiqua" w:eastAsiaTheme="minorEastAsia" w:hAnsi="Book Antiqua"/>
          <w:lang w:val="en-US" w:eastAsia="zh-CN"/>
        </w:rPr>
        <w:t xml:space="preserve"> </w:t>
      </w:r>
      <w:r w:rsidR="00DD6DDA" w:rsidRPr="00D26068">
        <w:rPr>
          <w:rFonts w:ascii="Book Antiqua" w:hAnsi="Book Antiqua"/>
          <w:lang w:val="en-US"/>
        </w:rPr>
        <w:t>Written informed consent was obtained from each subject before entry into the study.</w:t>
      </w:r>
      <w:r w:rsidR="004E7CDC" w:rsidRPr="00D26068">
        <w:rPr>
          <w:rFonts w:ascii="Book Antiqua" w:hAnsi="Book Antiqua"/>
          <w:lang w:val="en-US"/>
        </w:rPr>
        <w:t xml:space="preserve"> </w:t>
      </w:r>
      <w:r w:rsidR="00DD6DDA" w:rsidRPr="00D26068">
        <w:rPr>
          <w:rFonts w:ascii="Book Antiqua" w:hAnsi="Book Antiqua"/>
          <w:lang w:val="en-US"/>
        </w:rPr>
        <w:t>PCOS was defined according to the Rotterdam 2003 consensus</w:t>
      </w:r>
      <w:r w:rsidR="00DD6DDA" w:rsidRPr="00D26068">
        <w:rPr>
          <w:rFonts w:ascii="Book Antiqua" w:hAnsi="Book Antiqua"/>
          <w:vertAlign w:val="superscript"/>
          <w:lang w:val="en-US"/>
        </w:rPr>
        <w:t>[1]</w:t>
      </w:r>
      <w:r w:rsidRPr="00D26068">
        <w:rPr>
          <w:rFonts w:ascii="Book Antiqua" w:hAnsi="Book Antiqua"/>
          <w:lang w:val="en-US"/>
        </w:rPr>
        <w:t>,</w:t>
      </w:r>
      <w:r w:rsidR="00DD6DDA" w:rsidRPr="00D26068">
        <w:rPr>
          <w:rFonts w:ascii="Book Antiqua" w:hAnsi="Book Antiqua"/>
          <w:lang w:val="en-US"/>
        </w:rPr>
        <w:t xml:space="preserve"> by the presence of at least two of the following three features:</w:t>
      </w:r>
      <w:r w:rsidR="004E7CDC" w:rsidRPr="00D26068">
        <w:rPr>
          <w:rFonts w:ascii="Book Antiqua" w:eastAsiaTheme="minorEastAsia" w:hAnsi="Book Antiqua"/>
          <w:lang w:val="en-US" w:eastAsia="zh-CN"/>
        </w:rPr>
        <w:t xml:space="preserve"> (1) </w:t>
      </w:r>
      <w:r w:rsidR="004E7CDC" w:rsidRPr="00D26068">
        <w:rPr>
          <w:rFonts w:ascii="Book Antiqua" w:hAnsi="Book Antiqua"/>
          <w:lang w:val="en-US"/>
        </w:rPr>
        <w:t>C</w:t>
      </w:r>
      <w:r w:rsidR="00DD6DDA" w:rsidRPr="00D26068">
        <w:rPr>
          <w:rFonts w:ascii="Book Antiqua" w:hAnsi="Book Antiqua"/>
          <w:lang w:val="en-US"/>
        </w:rPr>
        <w:t>linical and/or biochemical signs of hyperandrogenism;</w:t>
      </w:r>
      <w:r w:rsidR="004E7CDC" w:rsidRPr="00D26068">
        <w:rPr>
          <w:rFonts w:ascii="Book Antiqua" w:eastAsiaTheme="minorEastAsia" w:hAnsi="Book Antiqua"/>
          <w:lang w:val="en-US" w:eastAsia="zh-CN"/>
        </w:rPr>
        <w:t xml:space="preserve"> </w:t>
      </w:r>
      <w:r w:rsidR="004E7CDC" w:rsidRPr="00D26068">
        <w:rPr>
          <w:rFonts w:ascii="Book Antiqua" w:hAnsi="Book Antiqua"/>
          <w:lang w:val="en-GB"/>
        </w:rPr>
        <w:t xml:space="preserve">(2) </w:t>
      </w:r>
      <w:r w:rsidR="006F60B9" w:rsidRPr="00D26068">
        <w:rPr>
          <w:rFonts w:ascii="Book Antiqua" w:hAnsi="Book Antiqua"/>
          <w:lang w:val="en-GB"/>
        </w:rPr>
        <w:t>O</w:t>
      </w:r>
      <w:r w:rsidR="00DD6DDA" w:rsidRPr="00D26068">
        <w:rPr>
          <w:rFonts w:ascii="Book Antiqua" w:hAnsi="Book Antiqua"/>
          <w:lang w:val="en-GB"/>
        </w:rPr>
        <w:t>ligomenorrh</w:t>
      </w:r>
      <w:r w:rsidRPr="00D26068">
        <w:rPr>
          <w:rFonts w:ascii="Book Antiqua" w:hAnsi="Book Antiqua"/>
          <w:lang w:val="en-GB"/>
        </w:rPr>
        <w:t>o</w:t>
      </w:r>
      <w:r w:rsidR="00DD6DDA" w:rsidRPr="00D26068">
        <w:rPr>
          <w:rFonts w:ascii="Book Antiqua" w:hAnsi="Book Antiqua"/>
          <w:lang w:val="en-GB"/>
        </w:rPr>
        <w:t>ea and/or anovulation;</w:t>
      </w:r>
      <w:r w:rsidRPr="00D26068">
        <w:rPr>
          <w:rFonts w:ascii="Book Antiqua" w:hAnsi="Book Antiqua"/>
          <w:lang w:val="en-GB"/>
        </w:rPr>
        <w:t xml:space="preserve"> and</w:t>
      </w:r>
      <w:r w:rsidR="004E7CDC" w:rsidRPr="00D26068">
        <w:rPr>
          <w:rFonts w:ascii="Book Antiqua" w:eastAsiaTheme="minorEastAsia" w:hAnsi="Book Antiqua"/>
          <w:lang w:val="en-US" w:eastAsia="zh-CN"/>
        </w:rPr>
        <w:t xml:space="preserve"> </w:t>
      </w:r>
      <w:r w:rsidR="004E7CDC" w:rsidRPr="00D26068">
        <w:rPr>
          <w:rFonts w:ascii="Book Antiqua" w:hAnsi="Book Antiqua"/>
          <w:lang w:val="en-GB"/>
        </w:rPr>
        <w:t>(3) P</w:t>
      </w:r>
      <w:r w:rsidR="00DD6DDA" w:rsidRPr="00D26068">
        <w:rPr>
          <w:rFonts w:ascii="Book Antiqua" w:hAnsi="Book Antiqua"/>
          <w:lang w:val="en-GB"/>
        </w:rPr>
        <w:t>olycystic</w:t>
      </w:r>
      <w:r w:rsidR="00EB48DF" w:rsidRPr="00D26068">
        <w:rPr>
          <w:rFonts w:ascii="Book Antiqua" w:hAnsi="Book Antiqua"/>
          <w:lang w:val="en-GB"/>
        </w:rPr>
        <w:t xml:space="preserve"> </w:t>
      </w:r>
      <w:r w:rsidR="00DD6DDA" w:rsidRPr="00D26068">
        <w:rPr>
          <w:rFonts w:ascii="Book Antiqua" w:hAnsi="Book Antiqua"/>
          <w:lang w:val="en-GB"/>
        </w:rPr>
        <w:t>ovaries.</w:t>
      </w:r>
      <w:r w:rsidR="004E7CDC" w:rsidRPr="00D26068">
        <w:rPr>
          <w:rFonts w:ascii="Book Antiqua" w:eastAsiaTheme="minorEastAsia" w:hAnsi="Book Antiqua"/>
          <w:lang w:val="en-US" w:eastAsia="zh-CN"/>
        </w:rPr>
        <w:t xml:space="preserve"> </w:t>
      </w:r>
      <w:r w:rsidR="00DD6DDA" w:rsidRPr="00D26068">
        <w:rPr>
          <w:rFonts w:ascii="Book Antiqua" w:hAnsi="Book Antiqua"/>
          <w:lang w:val="en-US"/>
        </w:rPr>
        <w:t>Clinical hyperand</w:t>
      </w:r>
      <w:r w:rsidRPr="00D26068">
        <w:rPr>
          <w:rFonts w:ascii="Book Antiqua" w:hAnsi="Book Antiqua"/>
          <w:lang w:val="en-US"/>
        </w:rPr>
        <w:t>r</w:t>
      </w:r>
      <w:r w:rsidR="00DD6DDA" w:rsidRPr="00D26068">
        <w:rPr>
          <w:rFonts w:ascii="Book Antiqua" w:hAnsi="Book Antiqua"/>
          <w:lang w:val="en-US"/>
        </w:rPr>
        <w:t>ogenism</w:t>
      </w:r>
      <w:r w:rsidR="00EB48DF" w:rsidRPr="00D26068">
        <w:rPr>
          <w:rFonts w:ascii="Book Antiqua" w:hAnsi="Book Antiqua"/>
          <w:lang w:val="en-US"/>
        </w:rPr>
        <w:t xml:space="preserve"> </w:t>
      </w:r>
      <w:r w:rsidR="00DD6DDA" w:rsidRPr="00D26068">
        <w:rPr>
          <w:rFonts w:ascii="Book Antiqua" w:hAnsi="Book Antiqua"/>
          <w:lang w:val="en-US"/>
        </w:rPr>
        <w:t xml:space="preserve">was defined by </w:t>
      </w:r>
      <w:r w:rsidR="002D098A" w:rsidRPr="00D26068">
        <w:rPr>
          <w:rFonts w:ascii="Book Antiqua" w:hAnsi="Book Antiqua"/>
          <w:lang w:val="en-US"/>
        </w:rPr>
        <w:t>a</w:t>
      </w:r>
      <w:r w:rsidR="00DD6DDA" w:rsidRPr="00D26068">
        <w:rPr>
          <w:rFonts w:ascii="Book Antiqua" w:hAnsi="Book Antiqua"/>
          <w:lang w:val="en-US"/>
        </w:rPr>
        <w:t xml:space="preserve"> </w:t>
      </w:r>
      <w:proofErr w:type="spellStart"/>
      <w:r w:rsidR="00DD6DDA" w:rsidRPr="00D26068">
        <w:rPr>
          <w:rFonts w:ascii="Book Antiqua" w:hAnsi="Book Antiqua"/>
          <w:lang w:val="en-US"/>
        </w:rPr>
        <w:t>Ferriman</w:t>
      </w:r>
      <w:proofErr w:type="spellEnd"/>
      <w:r w:rsidR="00DD6DDA" w:rsidRPr="00D26068">
        <w:rPr>
          <w:rFonts w:ascii="Book Antiqua" w:hAnsi="Book Antiqua"/>
          <w:lang w:val="en-US"/>
        </w:rPr>
        <w:t>-Gallwey score &gt;</w:t>
      </w:r>
      <w:r w:rsidR="004E7CDC" w:rsidRPr="00D26068">
        <w:rPr>
          <w:rFonts w:ascii="Book Antiqua" w:hAnsi="Book Antiqua"/>
          <w:lang w:val="en-US"/>
        </w:rPr>
        <w:t xml:space="preserve"> </w:t>
      </w:r>
      <w:r w:rsidR="00DD6DDA" w:rsidRPr="00D26068">
        <w:rPr>
          <w:rFonts w:ascii="Book Antiqua" w:hAnsi="Book Antiqua"/>
          <w:lang w:val="en-US"/>
        </w:rPr>
        <w:t>8.</w:t>
      </w:r>
      <w:r w:rsidR="004E7CDC" w:rsidRPr="00D26068">
        <w:rPr>
          <w:rFonts w:ascii="Book Antiqua" w:eastAsiaTheme="minorEastAsia" w:hAnsi="Book Antiqua"/>
          <w:lang w:val="en-US" w:eastAsia="zh-CN"/>
        </w:rPr>
        <w:t xml:space="preserve"> </w:t>
      </w:r>
      <w:r w:rsidR="00DD6DDA" w:rsidRPr="00D26068">
        <w:rPr>
          <w:rFonts w:ascii="Book Antiqua" w:hAnsi="Book Antiqua"/>
          <w:lang w:val="en-US"/>
        </w:rPr>
        <w:t xml:space="preserve">Age-matched control women came from the same ethnic group. They were </w:t>
      </w:r>
      <w:r w:rsidR="002D098A" w:rsidRPr="00D26068">
        <w:rPr>
          <w:rFonts w:ascii="Book Antiqua" w:hAnsi="Book Antiqua"/>
          <w:lang w:val="en-US"/>
        </w:rPr>
        <w:t>of</w:t>
      </w:r>
      <w:r w:rsidR="00DD6DDA" w:rsidRPr="00D26068">
        <w:rPr>
          <w:rFonts w:ascii="Book Antiqua" w:hAnsi="Book Antiqua"/>
          <w:lang w:val="en-US"/>
        </w:rPr>
        <w:t xml:space="preserve"> reproductive age, non-hirsute, without </w:t>
      </w:r>
      <w:r w:rsidR="002D098A" w:rsidRPr="00D26068">
        <w:rPr>
          <w:rFonts w:ascii="Book Antiqua" w:hAnsi="Book Antiqua"/>
          <w:lang w:val="en-US"/>
        </w:rPr>
        <w:t xml:space="preserve">a </w:t>
      </w:r>
      <w:r w:rsidR="00DD6DDA" w:rsidRPr="00D26068">
        <w:rPr>
          <w:rFonts w:ascii="Book Antiqua" w:hAnsi="Book Antiqua"/>
          <w:lang w:val="en-US"/>
        </w:rPr>
        <w:t xml:space="preserve">personal or family history of hirsutism and/or endocrine disorders, and </w:t>
      </w:r>
      <w:r w:rsidR="002D098A" w:rsidRPr="00D26068">
        <w:rPr>
          <w:rFonts w:ascii="Book Antiqua" w:hAnsi="Book Antiqua"/>
          <w:lang w:val="en-US"/>
        </w:rPr>
        <w:t>not on</w:t>
      </w:r>
      <w:r w:rsidR="00DD6DDA" w:rsidRPr="00D26068">
        <w:rPr>
          <w:rFonts w:ascii="Book Antiqua" w:hAnsi="Book Antiqua"/>
          <w:lang w:val="en-US"/>
        </w:rPr>
        <w:t xml:space="preserve"> medical treatment.</w:t>
      </w:r>
    </w:p>
    <w:p w14:paraId="2DA4D972" w14:textId="55D51418" w:rsidR="00D5172C" w:rsidRPr="00D26068" w:rsidRDefault="00DD6DDA" w:rsidP="000021DB">
      <w:pPr>
        <w:adjustRightInd w:val="0"/>
        <w:snapToGrid w:val="0"/>
        <w:spacing w:line="360" w:lineRule="auto"/>
        <w:jc w:val="both"/>
        <w:rPr>
          <w:rFonts w:ascii="Book Antiqua" w:hAnsi="Book Antiqua"/>
          <w:lang w:val="en-US"/>
        </w:rPr>
      </w:pPr>
      <w:r w:rsidRPr="00D26068">
        <w:rPr>
          <w:rFonts w:ascii="Book Antiqua" w:hAnsi="Book Antiqua"/>
          <w:lang w:val="en-US"/>
        </w:rPr>
        <w:t>Women were excluded if they:</w:t>
      </w:r>
      <w:r w:rsidR="004E7CDC" w:rsidRPr="00D26068">
        <w:rPr>
          <w:rFonts w:ascii="Book Antiqua" w:eastAsiaTheme="minorEastAsia" w:hAnsi="Book Antiqua"/>
          <w:lang w:val="en-US" w:eastAsia="zh-CN"/>
        </w:rPr>
        <w:t xml:space="preserve"> </w:t>
      </w:r>
      <w:r w:rsidR="004E7CDC" w:rsidRPr="00D26068">
        <w:rPr>
          <w:rFonts w:ascii="Book Antiqua" w:hAnsi="Book Antiqua"/>
          <w:lang w:val="en-GB"/>
        </w:rPr>
        <w:t xml:space="preserve">(1) </w:t>
      </w:r>
      <w:r w:rsidR="004E7CDC" w:rsidRPr="00D26068">
        <w:rPr>
          <w:rFonts w:ascii="Book Antiqua" w:hAnsi="Book Antiqua"/>
          <w:lang w:val="en-US"/>
        </w:rPr>
        <w:t>R</w:t>
      </w:r>
      <w:r w:rsidRPr="00D26068">
        <w:rPr>
          <w:rFonts w:ascii="Book Antiqua" w:hAnsi="Book Antiqua"/>
          <w:lang w:val="en-US"/>
        </w:rPr>
        <w:t>efused to participate in the study;</w:t>
      </w:r>
      <w:r w:rsidR="004E7CDC" w:rsidRPr="00D26068">
        <w:rPr>
          <w:rFonts w:ascii="Book Antiqua" w:eastAsiaTheme="minorEastAsia" w:hAnsi="Book Antiqua"/>
          <w:lang w:val="en-US" w:eastAsia="zh-CN"/>
        </w:rPr>
        <w:t xml:space="preserve"> </w:t>
      </w:r>
      <w:r w:rsidR="004E7CDC" w:rsidRPr="00D26068">
        <w:rPr>
          <w:rFonts w:ascii="Book Antiqua" w:hAnsi="Book Antiqua"/>
          <w:lang w:val="en-GB"/>
        </w:rPr>
        <w:t xml:space="preserve">(2) </w:t>
      </w:r>
      <w:r w:rsidR="004E7CDC" w:rsidRPr="00D26068">
        <w:rPr>
          <w:rFonts w:ascii="Book Antiqua" w:hAnsi="Book Antiqua"/>
          <w:lang w:val="en-US"/>
        </w:rPr>
        <w:t>W</w:t>
      </w:r>
      <w:r w:rsidRPr="00D26068">
        <w:rPr>
          <w:rFonts w:ascii="Book Antiqua" w:hAnsi="Book Antiqua"/>
          <w:lang w:val="en-US"/>
        </w:rPr>
        <w:t>ere pregnant or bec</w:t>
      </w:r>
      <w:r w:rsidR="002D098A" w:rsidRPr="00D26068">
        <w:rPr>
          <w:rFonts w:ascii="Book Antiqua" w:hAnsi="Book Antiqua"/>
          <w:lang w:val="en-US"/>
        </w:rPr>
        <w:t>a</w:t>
      </w:r>
      <w:r w:rsidRPr="00D26068">
        <w:rPr>
          <w:rFonts w:ascii="Book Antiqua" w:hAnsi="Book Antiqua"/>
          <w:lang w:val="en-US"/>
        </w:rPr>
        <w:t>me pregnant during the study period;</w:t>
      </w:r>
      <w:r w:rsidR="004E7CDC" w:rsidRPr="00D26068">
        <w:rPr>
          <w:rFonts w:ascii="Book Antiqua" w:eastAsiaTheme="minorEastAsia" w:hAnsi="Book Antiqua"/>
          <w:lang w:val="en-US" w:eastAsia="zh-CN"/>
        </w:rPr>
        <w:t xml:space="preserve"> </w:t>
      </w:r>
      <w:r w:rsidR="004E7CDC" w:rsidRPr="00D26068">
        <w:rPr>
          <w:rFonts w:ascii="Book Antiqua" w:hAnsi="Book Antiqua"/>
          <w:lang w:val="en-GB"/>
        </w:rPr>
        <w:t>(3) W</w:t>
      </w:r>
      <w:r w:rsidRPr="00D26068">
        <w:rPr>
          <w:rFonts w:ascii="Book Antiqua" w:hAnsi="Book Antiqua"/>
          <w:lang w:val="en-GB"/>
        </w:rPr>
        <w:t xml:space="preserve">ere in the </w:t>
      </w:r>
      <w:proofErr w:type="spellStart"/>
      <w:r w:rsidRPr="00D26068">
        <w:rPr>
          <w:rFonts w:ascii="Book Antiqua" w:hAnsi="Book Antiqua"/>
          <w:lang w:val="en-GB"/>
        </w:rPr>
        <w:t>peripubertal</w:t>
      </w:r>
      <w:proofErr w:type="spellEnd"/>
      <w:r w:rsidRPr="00D26068">
        <w:rPr>
          <w:rFonts w:ascii="Book Antiqua" w:hAnsi="Book Antiqua"/>
          <w:lang w:val="en-GB"/>
        </w:rPr>
        <w:t xml:space="preserve"> period;</w:t>
      </w:r>
      <w:r w:rsidR="004E7CDC" w:rsidRPr="00D26068">
        <w:rPr>
          <w:rFonts w:ascii="Book Antiqua" w:eastAsiaTheme="minorEastAsia" w:hAnsi="Book Antiqua"/>
          <w:lang w:val="en-US" w:eastAsia="zh-CN"/>
        </w:rPr>
        <w:t xml:space="preserve"> </w:t>
      </w:r>
      <w:r w:rsidR="004E7CDC" w:rsidRPr="00D26068">
        <w:rPr>
          <w:rFonts w:ascii="Book Antiqua" w:hAnsi="Book Antiqua"/>
          <w:lang w:val="en-GB"/>
        </w:rPr>
        <w:t>(</w:t>
      </w:r>
      <w:r w:rsidR="0029724E" w:rsidRPr="00D26068">
        <w:rPr>
          <w:rFonts w:ascii="Book Antiqua" w:hAnsi="Book Antiqua"/>
          <w:lang w:val="en-GB"/>
        </w:rPr>
        <w:t>4</w:t>
      </w:r>
      <w:r w:rsidR="004E7CDC" w:rsidRPr="00D26068">
        <w:rPr>
          <w:rFonts w:ascii="Book Antiqua" w:hAnsi="Book Antiqua"/>
          <w:lang w:val="en-GB"/>
        </w:rPr>
        <w:t xml:space="preserve">) </w:t>
      </w:r>
      <w:r w:rsidR="0029724E" w:rsidRPr="00D26068">
        <w:rPr>
          <w:rFonts w:ascii="Book Antiqua" w:hAnsi="Book Antiqua"/>
          <w:lang w:val="en-GB"/>
        </w:rPr>
        <w:t>W</w:t>
      </w:r>
      <w:r w:rsidRPr="00D26068">
        <w:rPr>
          <w:rFonts w:ascii="Book Antiqua" w:hAnsi="Book Antiqua"/>
          <w:lang w:val="en-GB"/>
        </w:rPr>
        <w:t>ere in menopause</w:t>
      </w:r>
      <w:r w:rsidR="002D098A" w:rsidRPr="00D26068">
        <w:rPr>
          <w:rFonts w:ascii="Book Antiqua" w:hAnsi="Book Antiqua"/>
          <w:lang w:val="en-GB"/>
        </w:rPr>
        <w:t>; or</w:t>
      </w:r>
      <w:r w:rsidR="0029724E" w:rsidRPr="00D26068">
        <w:rPr>
          <w:rFonts w:ascii="Book Antiqua" w:eastAsiaTheme="minorEastAsia" w:hAnsi="Book Antiqua"/>
          <w:lang w:val="en-US" w:eastAsia="zh-CN"/>
        </w:rPr>
        <w:t xml:space="preserve"> </w:t>
      </w:r>
      <w:r w:rsidR="0029724E" w:rsidRPr="00D26068">
        <w:rPr>
          <w:rFonts w:ascii="Book Antiqua" w:hAnsi="Book Antiqua"/>
          <w:lang w:val="en-GB"/>
        </w:rPr>
        <w:t xml:space="preserve">(5) </w:t>
      </w:r>
      <w:proofErr w:type="spellStart"/>
      <w:r w:rsidR="0029724E" w:rsidRPr="00D26068">
        <w:rPr>
          <w:rFonts w:ascii="Book Antiqua" w:hAnsi="Book Antiqua"/>
          <w:lang w:val="en-US"/>
        </w:rPr>
        <w:t>W</w:t>
      </w:r>
      <w:r w:rsidRPr="00D26068">
        <w:rPr>
          <w:rFonts w:ascii="Book Antiqua" w:hAnsi="Book Antiqua"/>
          <w:lang w:val="en-US"/>
        </w:rPr>
        <w:t>ere</w:t>
      </w:r>
      <w:proofErr w:type="spellEnd"/>
      <w:r w:rsidRPr="00D26068">
        <w:rPr>
          <w:rFonts w:ascii="Book Antiqua" w:hAnsi="Book Antiqua"/>
          <w:lang w:val="en-US"/>
        </w:rPr>
        <w:t xml:space="preserve"> using any contraception method, hormonal treatment or insulin sensitizers.</w:t>
      </w:r>
    </w:p>
    <w:p w14:paraId="2836C00F" w14:textId="17E21481" w:rsidR="00D5172C" w:rsidRPr="00D26068" w:rsidRDefault="00DD6DDA" w:rsidP="000021DB">
      <w:pPr>
        <w:adjustRightInd w:val="0"/>
        <w:snapToGrid w:val="0"/>
        <w:spacing w:line="360" w:lineRule="auto"/>
        <w:ind w:firstLineChars="100" w:firstLine="240"/>
        <w:jc w:val="both"/>
        <w:rPr>
          <w:rFonts w:ascii="Book Antiqua" w:hAnsi="Book Antiqua"/>
          <w:lang w:val="en-US"/>
        </w:rPr>
      </w:pPr>
      <w:r w:rsidRPr="00D26068">
        <w:rPr>
          <w:rFonts w:ascii="Book Antiqua" w:hAnsi="Book Antiqua"/>
          <w:lang w:val="en-US"/>
        </w:rPr>
        <w:t xml:space="preserve">All women </w:t>
      </w:r>
      <w:r w:rsidR="0033304F" w:rsidRPr="00D26068">
        <w:rPr>
          <w:rFonts w:ascii="Book Antiqua" w:hAnsi="Book Antiqua"/>
          <w:lang w:val="en-US"/>
        </w:rPr>
        <w:t>underwent</w:t>
      </w:r>
      <w:r w:rsidRPr="00D26068">
        <w:rPr>
          <w:rFonts w:ascii="Book Antiqua" w:hAnsi="Book Antiqua"/>
          <w:lang w:val="en-US"/>
        </w:rPr>
        <w:t xml:space="preserve"> a physical examination including </w:t>
      </w:r>
      <w:r w:rsidR="0033304F" w:rsidRPr="00D26068">
        <w:rPr>
          <w:rFonts w:ascii="Book Antiqua" w:hAnsi="Book Antiqua"/>
          <w:lang w:val="en-US"/>
        </w:rPr>
        <w:t xml:space="preserve">an </w:t>
      </w:r>
      <w:r w:rsidRPr="00D26068">
        <w:rPr>
          <w:rFonts w:ascii="Book Antiqua" w:hAnsi="Book Antiqua"/>
          <w:lang w:val="en-US"/>
        </w:rPr>
        <w:t xml:space="preserve">evaluation of </w:t>
      </w:r>
      <w:r w:rsidR="0033304F" w:rsidRPr="00D26068">
        <w:rPr>
          <w:rFonts w:ascii="Book Antiqua" w:hAnsi="Book Antiqua"/>
          <w:lang w:val="en-US"/>
        </w:rPr>
        <w:t xml:space="preserve">the </w:t>
      </w:r>
      <w:r w:rsidRPr="00D26068">
        <w:rPr>
          <w:rFonts w:ascii="Book Antiqua" w:hAnsi="Book Antiqua"/>
          <w:lang w:val="en-US"/>
        </w:rPr>
        <w:t xml:space="preserve">blood pressure, weight, height, </w:t>
      </w:r>
      <w:proofErr w:type="gramStart"/>
      <w:r w:rsidRPr="00D26068">
        <w:rPr>
          <w:rFonts w:ascii="Book Antiqua" w:hAnsi="Book Antiqua"/>
          <w:lang w:val="en-US"/>
        </w:rPr>
        <w:t>wrist</w:t>
      </w:r>
      <w:proofErr w:type="gramEnd"/>
      <w:r w:rsidRPr="00D26068">
        <w:rPr>
          <w:rFonts w:ascii="Book Antiqua" w:hAnsi="Book Antiqua"/>
          <w:lang w:val="en-US"/>
        </w:rPr>
        <w:t xml:space="preserve"> circumference, abdominal and hip circumference. All anthropometric measurements were taken by the same examin</w:t>
      </w:r>
      <w:r w:rsidR="002D098A" w:rsidRPr="00D26068">
        <w:rPr>
          <w:rFonts w:ascii="Book Antiqua" w:hAnsi="Book Antiqua"/>
          <w:lang w:val="en-US"/>
        </w:rPr>
        <w:t>e</w:t>
      </w:r>
      <w:r w:rsidRPr="00D26068">
        <w:rPr>
          <w:rFonts w:ascii="Book Antiqua" w:hAnsi="Book Antiqua"/>
          <w:lang w:val="en-US"/>
        </w:rPr>
        <w:t>r to minimize error.</w:t>
      </w:r>
    </w:p>
    <w:p w14:paraId="69D07708" w14:textId="314BBB4B" w:rsidR="00D5172C" w:rsidRPr="00D26068" w:rsidRDefault="00DD6DDA" w:rsidP="000021DB">
      <w:pPr>
        <w:adjustRightInd w:val="0"/>
        <w:snapToGrid w:val="0"/>
        <w:spacing w:line="360" w:lineRule="auto"/>
        <w:jc w:val="both"/>
        <w:rPr>
          <w:rFonts w:ascii="Book Antiqua" w:hAnsi="Book Antiqua"/>
          <w:lang w:val="en-US"/>
        </w:rPr>
      </w:pPr>
      <w:r w:rsidRPr="00D26068">
        <w:rPr>
          <w:rFonts w:ascii="Book Antiqua" w:hAnsi="Book Antiqua"/>
          <w:lang w:val="en-US"/>
        </w:rPr>
        <w:t>Blood pressure was measured after a 10-minute rest in the sitting position, with</w:t>
      </w:r>
      <w:r w:rsidR="002D098A" w:rsidRPr="00D26068">
        <w:rPr>
          <w:rFonts w:ascii="Book Antiqua" w:hAnsi="Book Antiqua"/>
          <w:lang w:val="en-US"/>
        </w:rPr>
        <w:t xml:space="preserve"> the</w:t>
      </w:r>
      <w:r w:rsidRPr="00D26068">
        <w:rPr>
          <w:rFonts w:ascii="Book Antiqua" w:hAnsi="Book Antiqua"/>
          <w:lang w:val="en-US"/>
        </w:rPr>
        <w:t xml:space="preserve"> feet on the floor and the arm supported at heart level. Normal values were considered</w:t>
      </w:r>
      <w:r w:rsidR="006665B1" w:rsidRPr="00D26068">
        <w:rPr>
          <w:rFonts w:ascii="Book Antiqua" w:hAnsi="Book Antiqua"/>
          <w:lang w:val="en-US"/>
        </w:rPr>
        <w:t xml:space="preserve"> to be</w:t>
      </w:r>
      <w:r w:rsidR="00F80624" w:rsidRPr="00D26068">
        <w:rPr>
          <w:rFonts w:ascii="Book Antiqua" w:hAnsi="Book Antiqua"/>
          <w:lang w:val="en-US"/>
        </w:rPr>
        <w:t xml:space="preserve"> &lt;</w:t>
      </w:r>
      <w:r w:rsidR="0029724E" w:rsidRPr="00D26068">
        <w:rPr>
          <w:rFonts w:ascii="Book Antiqua" w:hAnsi="Book Antiqua"/>
          <w:lang w:val="en-US"/>
        </w:rPr>
        <w:t xml:space="preserve"> </w:t>
      </w:r>
      <w:r w:rsidRPr="00D26068">
        <w:rPr>
          <w:rFonts w:ascii="Book Antiqua" w:hAnsi="Book Antiqua"/>
          <w:lang w:val="en-US"/>
        </w:rPr>
        <w:t>130/85 mm</w:t>
      </w:r>
      <w:r w:rsidR="002D098A" w:rsidRPr="00D26068">
        <w:rPr>
          <w:rFonts w:ascii="Book Antiqua" w:hAnsi="Book Antiqua"/>
          <w:lang w:val="en-US"/>
        </w:rPr>
        <w:t xml:space="preserve"> </w:t>
      </w:r>
      <w:proofErr w:type="gramStart"/>
      <w:r w:rsidR="002D098A" w:rsidRPr="00D26068">
        <w:rPr>
          <w:rFonts w:ascii="Book Antiqua" w:hAnsi="Book Antiqua"/>
          <w:lang w:val="en-US"/>
        </w:rPr>
        <w:t>H</w:t>
      </w:r>
      <w:r w:rsidRPr="00D26068">
        <w:rPr>
          <w:rFonts w:ascii="Book Antiqua" w:hAnsi="Book Antiqua"/>
          <w:lang w:val="en-US"/>
        </w:rPr>
        <w:t>g</w:t>
      </w:r>
      <w:r w:rsidRPr="00D26068">
        <w:rPr>
          <w:rFonts w:ascii="Book Antiqua" w:hAnsi="Book Antiqua"/>
          <w:vertAlign w:val="superscript"/>
          <w:lang w:val="en-US"/>
        </w:rPr>
        <w:t>[</w:t>
      </w:r>
      <w:proofErr w:type="gramEnd"/>
      <w:r w:rsidRPr="00D26068">
        <w:rPr>
          <w:rFonts w:ascii="Book Antiqua" w:hAnsi="Book Antiqua"/>
          <w:vertAlign w:val="superscript"/>
          <w:lang w:val="en-US"/>
        </w:rPr>
        <w:t>1]</w:t>
      </w:r>
      <w:r w:rsidRPr="00D26068">
        <w:rPr>
          <w:rFonts w:ascii="Book Antiqua" w:hAnsi="Book Antiqua"/>
          <w:lang w:val="en-US"/>
        </w:rPr>
        <w:t>.</w:t>
      </w:r>
      <w:r w:rsidR="0029724E" w:rsidRPr="00D26068">
        <w:rPr>
          <w:rFonts w:ascii="Book Antiqua" w:eastAsiaTheme="minorEastAsia" w:hAnsi="Book Antiqua"/>
          <w:lang w:val="en-US" w:eastAsia="zh-CN"/>
        </w:rPr>
        <w:t xml:space="preserve"> </w:t>
      </w:r>
      <w:r w:rsidR="002D098A" w:rsidRPr="00D26068">
        <w:rPr>
          <w:rFonts w:ascii="Book Antiqua" w:hAnsi="Book Antiqua"/>
          <w:lang w:val="en-US"/>
        </w:rPr>
        <w:t>The n</w:t>
      </w:r>
      <w:r w:rsidRPr="00D26068">
        <w:rPr>
          <w:rFonts w:ascii="Book Antiqua" w:hAnsi="Book Antiqua"/>
          <w:lang w:val="en-US"/>
        </w:rPr>
        <w:t xml:space="preserve">on-dominant </w:t>
      </w:r>
      <w:r w:rsidR="002D098A" w:rsidRPr="00D26068">
        <w:rPr>
          <w:rFonts w:ascii="Book Antiqua" w:hAnsi="Book Antiqua"/>
          <w:lang w:val="en-US"/>
        </w:rPr>
        <w:t>w</w:t>
      </w:r>
      <w:r w:rsidRPr="00D26068">
        <w:rPr>
          <w:rFonts w:ascii="Book Antiqua" w:hAnsi="Book Antiqua"/>
          <w:lang w:val="en-US"/>
        </w:rPr>
        <w:t xml:space="preserve">rist </w:t>
      </w:r>
      <w:r w:rsidR="002D098A" w:rsidRPr="00D26068">
        <w:rPr>
          <w:rFonts w:ascii="Book Antiqua" w:hAnsi="Book Antiqua"/>
          <w:lang w:val="en-US"/>
        </w:rPr>
        <w:t>c</w:t>
      </w:r>
      <w:r w:rsidRPr="00D26068">
        <w:rPr>
          <w:rFonts w:ascii="Book Antiqua" w:hAnsi="Book Antiqua"/>
          <w:lang w:val="en-US"/>
        </w:rPr>
        <w:t>ircumference was measured with</w:t>
      </w:r>
      <w:r w:rsidR="002D098A" w:rsidRPr="00D26068">
        <w:rPr>
          <w:rFonts w:ascii="Book Antiqua" w:hAnsi="Book Antiqua"/>
          <w:lang w:val="en-US"/>
        </w:rPr>
        <w:t xml:space="preserve"> the</w:t>
      </w:r>
      <w:r w:rsidRPr="00D26068">
        <w:rPr>
          <w:rFonts w:ascii="Book Antiqua" w:hAnsi="Book Antiqua"/>
          <w:lang w:val="en-US"/>
        </w:rPr>
        <w:t xml:space="preserve"> subjects in a seated position using a tape measure positioned over Lister’s tubercle of the distal radius and over the distal </w:t>
      </w:r>
      <w:proofErr w:type="gramStart"/>
      <w:r w:rsidRPr="00D26068">
        <w:rPr>
          <w:rFonts w:ascii="Book Antiqua" w:hAnsi="Book Antiqua"/>
          <w:lang w:val="en-US"/>
        </w:rPr>
        <w:t>ulna</w:t>
      </w:r>
      <w:r w:rsidRPr="00D26068">
        <w:rPr>
          <w:rFonts w:ascii="Book Antiqua" w:hAnsi="Book Antiqua"/>
          <w:vertAlign w:val="superscript"/>
          <w:lang w:val="en-US"/>
        </w:rPr>
        <w:t>[</w:t>
      </w:r>
      <w:proofErr w:type="gramEnd"/>
      <w:r w:rsidRPr="00D26068">
        <w:rPr>
          <w:rFonts w:ascii="Book Antiqua" w:hAnsi="Book Antiqua"/>
          <w:vertAlign w:val="superscript"/>
          <w:lang w:val="en-US"/>
        </w:rPr>
        <w:t>23]</w:t>
      </w:r>
      <w:r w:rsidR="002D098A" w:rsidRPr="00D26068">
        <w:rPr>
          <w:rFonts w:ascii="Book Antiqua" w:hAnsi="Book Antiqua"/>
          <w:lang w:val="en-US"/>
        </w:rPr>
        <w:t>.</w:t>
      </w:r>
    </w:p>
    <w:p w14:paraId="5EFEBE7E" w14:textId="2914ADD1" w:rsidR="00D5172C" w:rsidRPr="00D26068" w:rsidRDefault="002D098A" w:rsidP="000021DB">
      <w:pPr>
        <w:adjustRightInd w:val="0"/>
        <w:snapToGrid w:val="0"/>
        <w:spacing w:line="360" w:lineRule="auto"/>
        <w:ind w:firstLineChars="100" w:firstLine="240"/>
        <w:jc w:val="both"/>
        <w:rPr>
          <w:rFonts w:ascii="Book Antiqua" w:hAnsi="Book Antiqua"/>
          <w:lang w:val="en-US"/>
        </w:rPr>
      </w:pPr>
      <w:r w:rsidRPr="00D26068">
        <w:rPr>
          <w:rFonts w:ascii="Book Antiqua" w:hAnsi="Book Antiqua"/>
          <w:lang w:val="en-US"/>
        </w:rPr>
        <w:t xml:space="preserve">The </w:t>
      </w:r>
      <w:r w:rsidR="004E7CDC" w:rsidRPr="00D26068">
        <w:rPr>
          <w:rFonts w:ascii="Book Antiqua" w:hAnsi="Book Antiqua"/>
          <w:lang w:val="en-GB"/>
        </w:rPr>
        <w:t>WC</w:t>
      </w:r>
      <w:r w:rsidR="00DD6DDA" w:rsidRPr="00D26068">
        <w:rPr>
          <w:rFonts w:ascii="Book Antiqua" w:hAnsi="Book Antiqua"/>
          <w:lang w:val="en-US"/>
        </w:rPr>
        <w:t xml:space="preserve"> was measured at the end of a normal expiration, at a level parallel to the floor, at the midpoint between the lower margin of the least palpable rib and the top of the iliac crest, in the mid axillary line, using stretch</w:t>
      </w:r>
      <w:r w:rsidR="00DD6DDA" w:rsidRPr="00D26068">
        <w:rPr>
          <w:rFonts w:ascii="宋体" w:eastAsia="宋体" w:hAnsi="宋体" w:cs="宋体" w:hint="eastAsia"/>
          <w:lang w:val="en-US"/>
        </w:rPr>
        <w:t>‐</w:t>
      </w:r>
      <w:r w:rsidR="00DD6DDA" w:rsidRPr="00D26068">
        <w:rPr>
          <w:rFonts w:ascii="Book Antiqua" w:hAnsi="Book Antiqua"/>
          <w:lang w:val="en-US"/>
        </w:rPr>
        <w:t>resistant tape, with the women relaxed</w:t>
      </w:r>
      <w:r w:rsidRPr="00D26068">
        <w:rPr>
          <w:rFonts w:ascii="Book Antiqua" w:hAnsi="Book Antiqua"/>
          <w:lang w:val="en-US"/>
        </w:rPr>
        <w:t xml:space="preserve"> and</w:t>
      </w:r>
      <w:r w:rsidR="00DD6DDA" w:rsidRPr="00D26068">
        <w:rPr>
          <w:rFonts w:ascii="Book Antiqua" w:hAnsi="Book Antiqua"/>
          <w:lang w:val="en-US"/>
        </w:rPr>
        <w:t xml:space="preserve"> standing with </w:t>
      </w:r>
      <w:r w:rsidRPr="00D26068">
        <w:rPr>
          <w:rFonts w:ascii="Book Antiqua" w:hAnsi="Book Antiqua"/>
          <w:lang w:val="en-US"/>
        </w:rPr>
        <w:t xml:space="preserve">the </w:t>
      </w:r>
      <w:r w:rsidR="00DD6DDA" w:rsidRPr="00D26068">
        <w:rPr>
          <w:rFonts w:ascii="Book Antiqua" w:hAnsi="Book Antiqua"/>
          <w:lang w:val="en-US"/>
        </w:rPr>
        <w:t xml:space="preserve">feet close together, arms at the side and body weight evenly </w:t>
      </w:r>
      <w:proofErr w:type="gramStart"/>
      <w:r w:rsidR="00DD6DDA" w:rsidRPr="00D26068">
        <w:rPr>
          <w:rFonts w:ascii="Book Antiqua" w:hAnsi="Book Antiqua"/>
          <w:lang w:val="en-US"/>
        </w:rPr>
        <w:t>distributed</w:t>
      </w:r>
      <w:r w:rsidR="00DD6DDA" w:rsidRPr="00D26068">
        <w:rPr>
          <w:rFonts w:ascii="Book Antiqua" w:hAnsi="Book Antiqua"/>
          <w:vertAlign w:val="superscript"/>
          <w:lang w:val="en-US"/>
        </w:rPr>
        <w:t>[</w:t>
      </w:r>
      <w:proofErr w:type="gramEnd"/>
      <w:r w:rsidR="00DD6DDA" w:rsidRPr="00D26068">
        <w:rPr>
          <w:rFonts w:ascii="Book Antiqua" w:hAnsi="Book Antiqua"/>
          <w:vertAlign w:val="superscript"/>
          <w:lang w:val="en-US"/>
        </w:rPr>
        <w:t>24]</w:t>
      </w:r>
      <w:r w:rsidR="00DD6DDA" w:rsidRPr="00D26068">
        <w:rPr>
          <w:rFonts w:ascii="Book Antiqua" w:hAnsi="Book Antiqua"/>
          <w:lang w:val="en-US"/>
        </w:rPr>
        <w:t>.</w:t>
      </w:r>
      <w:r w:rsidR="0029724E" w:rsidRPr="00D26068">
        <w:rPr>
          <w:rFonts w:ascii="Book Antiqua" w:eastAsiaTheme="minorEastAsia" w:hAnsi="Book Antiqua"/>
          <w:lang w:val="en-US" w:eastAsia="zh-CN"/>
        </w:rPr>
        <w:t xml:space="preserve"> </w:t>
      </w:r>
      <w:r w:rsidRPr="00D26068">
        <w:rPr>
          <w:rFonts w:ascii="Book Antiqua" w:hAnsi="Book Antiqua"/>
          <w:lang w:val="en-US"/>
        </w:rPr>
        <w:t>The h</w:t>
      </w:r>
      <w:r w:rsidR="00DD6DDA" w:rsidRPr="00D26068">
        <w:rPr>
          <w:rFonts w:ascii="Book Antiqua" w:hAnsi="Book Antiqua"/>
          <w:lang w:val="en-US"/>
        </w:rPr>
        <w:t xml:space="preserve">ip circumference was measured at a level parallel </w:t>
      </w:r>
      <w:r w:rsidR="00DD6DDA" w:rsidRPr="00D26068">
        <w:rPr>
          <w:rFonts w:ascii="Book Antiqua" w:hAnsi="Book Antiqua"/>
          <w:lang w:val="en-US"/>
        </w:rPr>
        <w:lastRenderedPageBreak/>
        <w:t xml:space="preserve">to the floor, at the largest circumference of the </w:t>
      </w:r>
      <w:proofErr w:type="gramStart"/>
      <w:r w:rsidR="00DD6DDA" w:rsidRPr="00D26068">
        <w:rPr>
          <w:rFonts w:ascii="Book Antiqua" w:hAnsi="Book Antiqua"/>
          <w:lang w:val="en-US"/>
        </w:rPr>
        <w:t>buttocks</w:t>
      </w:r>
      <w:r w:rsidR="00DD6DDA" w:rsidRPr="00D26068">
        <w:rPr>
          <w:rFonts w:ascii="Book Antiqua" w:hAnsi="Book Antiqua"/>
          <w:vertAlign w:val="superscript"/>
          <w:lang w:val="en-US"/>
        </w:rPr>
        <w:t>[</w:t>
      </w:r>
      <w:proofErr w:type="gramEnd"/>
      <w:r w:rsidR="00DD6DDA" w:rsidRPr="00D26068">
        <w:rPr>
          <w:rFonts w:ascii="Book Antiqua" w:hAnsi="Book Antiqua"/>
          <w:vertAlign w:val="superscript"/>
          <w:lang w:val="en-US"/>
        </w:rPr>
        <w:t>24]</w:t>
      </w:r>
      <w:r w:rsidR="00DD6DDA" w:rsidRPr="00D26068">
        <w:rPr>
          <w:rFonts w:ascii="Book Antiqua" w:hAnsi="Book Antiqua"/>
          <w:lang w:val="en-US"/>
        </w:rPr>
        <w:t>.</w:t>
      </w:r>
      <w:r w:rsidR="0029724E" w:rsidRPr="00D26068">
        <w:rPr>
          <w:rFonts w:ascii="Book Antiqua" w:eastAsiaTheme="minorEastAsia" w:hAnsi="Book Antiqua"/>
          <w:lang w:val="en-US" w:eastAsia="zh-CN"/>
        </w:rPr>
        <w:t xml:space="preserve"> </w:t>
      </w:r>
      <w:r w:rsidR="00DD6DDA" w:rsidRPr="00D26068">
        <w:rPr>
          <w:rFonts w:ascii="Book Antiqua" w:hAnsi="Book Antiqua"/>
          <w:lang w:val="en-US"/>
        </w:rPr>
        <w:t xml:space="preserve">Calculated measures included </w:t>
      </w:r>
      <w:r w:rsidRPr="00D26068">
        <w:rPr>
          <w:rFonts w:ascii="Book Antiqua" w:hAnsi="Book Antiqua"/>
          <w:lang w:val="en-US"/>
        </w:rPr>
        <w:t xml:space="preserve">the </w:t>
      </w:r>
      <w:r w:rsidR="00DD6DDA" w:rsidRPr="00D26068">
        <w:rPr>
          <w:rFonts w:ascii="Book Antiqua" w:hAnsi="Book Antiqua"/>
          <w:lang w:val="en-US"/>
        </w:rPr>
        <w:t xml:space="preserve">BMI, </w:t>
      </w:r>
      <w:proofErr w:type="spellStart"/>
      <w:r w:rsidR="00DD6DDA" w:rsidRPr="00D26068">
        <w:rPr>
          <w:rFonts w:ascii="Book Antiqua" w:hAnsi="Book Antiqua"/>
          <w:lang w:val="en-US"/>
        </w:rPr>
        <w:t>WHtR</w:t>
      </w:r>
      <w:proofErr w:type="spellEnd"/>
      <w:r w:rsidR="00DD6DDA" w:rsidRPr="00D26068">
        <w:rPr>
          <w:rFonts w:ascii="Book Antiqua" w:hAnsi="Book Antiqua"/>
          <w:lang w:val="en-US"/>
        </w:rPr>
        <w:t xml:space="preserve"> and WHR.</w:t>
      </w:r>
    </w:p>
    <w:p w14:paraId="1198CB1E" w14:textId="02752FD9" w:rsidR="00D5172C" w:rsidRPr="00D26068" w:rsidRDefault="00DD6DDA" w:rsidP="000021DB">
      <w:pPr>
        <w:adjustRightInd w:val="0"/>
        <w:snapToGrid w:val="0"/>
        <w:spacing w:line="360" w:lineRule="auto"/>
        <w:ind w:firstLineChars="100" w:firstLine="240"/>
        <w:jc w:val="both"/>
        <w:rPr>
          <w:rFonts w:ascii="Book Antiqua" w:hAnsi="Book Antiqua"/>
          <w:lang w:val="en-US"/>
        </w:rPr>
      </w:pPr>
      <w:r w:rsidRPr="00D26068">
        <w:rPr>
          <w:rFonts w:ascii="Book Antiqua" w:hAnsi="Book Antiqua"/>
          <w:lang w:val="en-US"/>
        </w:rPr>
        <w:t xml:space="preserve">In addition, body composition was assessed by Bioelectrical Impedance Analysis using a body fat </w:t>
      </w:r>
      <w:proofErr w:type="spellStart"/>
      <w:r w:rsidR="00C40317" w:rsidRPr="00D26068">
        <w:rPr>
          <w:rFonts w:ascii="Book Antiqua" w:hAnsi="Book Antiqua"/>
          <w:lang w:val="en-US"/>
        </w:rPr>
        <w:t>analyser</w:t>
      </w:r>
      <w:proofErr w:type="spellEnd"/>
      <w:r w:rsidRPr="00D26068">
        <w:rPr>
          <w:rFonts w:ascii="Book Antiqua" w:hAnsi="Book Antiqua"/>
          <w:lang w:val="en-US"/>
        </w:rPr>
        <w:t xml:space="preserve"> (OMRON BF 511</w:t>
      </w:r>
      <w:r w:rsidRPr="00D26068">
        <w:rPr>
          <w:rFonts w:ascii="Book Antiqua" w:hAnsi="Book Antiqua"/>
          <w:vertAlign w:val="superscript"/>
          <w:lang w:val="en-US"/>
        </w:rPr>
        <w:t>®</w:t>
      </w:r>
      <w:r w:rsidRPr="00D26068">
        <w:rPr>
          <w:rFonts w:ascii="Book Antiqua" w:hAnsi="Book Antiqua"/>
          <w:lang w:val="en-US"/>
        </w:rPr>
        <w:t xml:space="preserve">). This device measures the impedance of each body segment to 50 kHz. It uses electrical impedance with height, weight, </w:t>
      </w:r>
      <w:proofErr w:type="gramStart"/>
      <w:r w:rsidRPr="00D26068">
        <w:rPr>
          <w:rFonts w:ascii="Book Antiqua" w:hAnsi="Book Antiqua"/>
          <w:lang w:val="en-US"/>
        </w:rPr>
        <w:t>age</w:t>
      </w:r>
      <w:proofErr w:type="gramEnd"/>
      <w:r w:rsidRPr="00D26068">
        <w:rPr>
          <w:rFonts w:ascii="Book Antiqua" w:hAnsi="Book Antiqua"/>
          <w:lang w:val="en-US"/>
        </w:rPr>
        <w:t xml:space="preserve"> and gender information to generate body composition data (body fat percentage, visceral fat level and skeletal muscle percentage). </w:t>
      </w:r>
      <w:r w:rsidR="002D098A" w:rsidRPr="00D26068">
        <w:rPr>
          <w:rFonts w:ascii="Book Antiqua" w:hAnsi="Book Antiqua"/>
          <w:lang w:val="en-US"/>
        </w:rPr>
        <w:t>The a</w:t>
      </w:r>
      <w:r w:rsidRPr="00D26068">
        <w:rPr>
          <w:rFonts w:ascii="Book Antiqua" w:hAnsi="Book Antiqua"/>
          <w:lang w:val="en-US"/>
        </w:rPr>
        <w:t>ssessment was performed in the morning after a fast of ≥</w:t>
      </w:r>
      <w:r w:rsidR="002564DC" w:rsidRPr="00D26068">
        <w:rPr>
          <w:rFonts w:ascii="Book Antiqua" w:hAnsi="Book Antiqua"/>
          <w:lang w:val="en-US"/>
        </w:rPr>
        <w:t xml:space="preserve"> </w:t>
      </w:r>
      <w:r w:rsidRPr="00D26068">
        <w:rPr>
          <w:rFonts w:ascii="Book Antiqua" w:hAnsi="Book Antiqua"/>
          <w:lang w:val="en-US"/>
        </w:rPr>
        <w:t xml:space="preserve">3 h, with the </w:t>
      </w:r>
      <w:r w:rsidR="002D098A" w:rsidRPr="00D26068">
        <w:rPr>
          <w:rFonts w:ascii="Book Antiqua" w:hAnsi="Book Antiqua"/>
          <w:lang w:val="en-US"/>
        </w:rPr>
        <w:t>patient wearing</w:t>
      </w:r>
      <w:r w:rsidRPr="00D26068">
        <w:rPr>
          <w:rFonts w:ascii="Book Antiqua" w:hAnsi="Book Antiqua"/>
          <w:lang w:val="en-US"/>
        </w:rPr>
        <w:t xml:space="preserve"> a light dress and stripped of all metal objects. </w:t>
      </w:r>
      <w:r w:rsidR="002D098A" w:rsidRPr="00D26068">
        <w:rPr>
          <w:rFonts w:ascii="Book Antiqua" w:hAnsi="Book Antiqua"/>
          <w:lang w:val="en-US"/>
        </w:rPr>
        <w:t>The w</w:t>
      </w:r>
      <w:r w:rsidRPr="00D26068">
        <w:rPr>
          <w:rFonts w:ascii="Book Antiqua" w:hAnsi="Book Antiqua"/>
          <w:lang w:val="en-US"/>
        </w:rPr>
        <w:t>omen were instructed not to practice vigorous exercise before the test.</w:t>
      </w:r>
      <w:r w:rsidR="0029724E" w:rsidRPr="00D26068">
        <w:rPr>
          <w:rFonts w:ascii="Book Antiqua" w:eastAsiaTheme="minorEastAsia" w:hAnsi="Book Antiqua"/>
          <w:lang w:val="en-US" w:eastAsia="zh-CN"/>
        </w:rPr>
        <w:t xml:space="preserve"> </w:t>
      </w:r>
      <w:r w:rsidR="002D098A" w:rsidRPr="00D26068">
        <w:rPr>
          <w:rFonts w:ascii="Book Antiqua" w:hAnsi="Book Antiqua"/>
          <w:lang w:val="en-US"/>
        </w:rPr>
        <w:t xml:space="preserve">The </w:t>
      </w:r>
      <w:r w:rsidRPr="00D26068">
        <w:rPr>
          <w:rFonts w:ascii="Book Antiqua" w:hAnsi="Book Antiqua"/>
          <w:lang w:val="en-US"/>
        </w:rPr>
        <w:t xml:space="preserve">BMI was classified according to the WHO criteria </w:t>
      </w:r>
      <w:proofErr w:type="gramStart"/>
      <w:r w:rsidRPr="00D26068">
        <w:rPr>
          <w:rFonts w:ascii="Book Antiqua" w:hAnsi="Book Antiqua"/>
          <w:lang w:val="en-US"/>
        </w:rPr>
        <w:t>as</w:t>
      </w:r>
      <w:r w:rsidRPr="00D26068">
        <w:rPr>
          <w:rFonts w:ascii="Book Antiqua" w:hAnsi="Book Antiqua"/>
          <w:vertAlign w:val="superscript"/>
          <w:lang w:val="en-US"/>
        </w:rPr>
        <w:t>[</w:t>
      </w:r>
      <w:proofErr w:type="gramEnd"/>
      <w:r w:rsidRPr="00D26068">
        <w:rPr>
          <w:rFonts w:ascii="Book Antiqua" w:hAnsi="Book Antiqua"/>
          <w:vertAlign w:val="superscript"/>
          <w:lang w:val="en-US"/>
        </w:rPr>
        <w:t>25]</w:t>
      </w:r>
      <w:r w:rsidRPr="00D26068">
        <w:rPr>
          <w:rFonts w:ascii="Book Antiqua" w:hAnsi="Book Antiqua"/>
          <w:lang w:val="en-US"/>
        </w:rPr>
        <w:t>:</w:t>
      </w:r>
      <w:r w:rsidR="0029724E" w:rsidRPr="00D26068">
        <w:rPr>
          <w:rFonts w:ascii="Book Antiqua" w:eastAsiaTheme="minorEastAsia" w:hAnsi="Book Antiqua"/>
          <w:lang w:val="en-US" w:eastAsia="zh-CN"/>
        </w:rPr>
        <w:t xml:space="preserve"> </w:t>
      </w:r>
      <w:r w:rsidR="0029724E" w:rsidRPr="00D26068">
        <w:rPr>
          <w:rFonts w:ascii="Book Antiqua" w:hAnsi="Book Antiqua"/>
          <w:lang w:val="en-GB"/>
        </w:rPr>
        <w:t xml:space="preserve">(1) </w:t>
      </w:r>
      <w:r w:rsidRPr="00D26068">
        <w:rPr>
          <w:rFonts w:ascii="Book Antiqua" w:hAnsi="Book Antiqua"/>
          <w:lang w:val="en-US"/>
        </w:rPr>
        <w:t>Normal: 18.5-24.9 kg/m</w:t>
      </w:r>
      <w:r w:rsidRPr="00D26068">
        <w:rPr>
          <w:rFonts w:ascii="Book Antiqua" w:hAnsi="Book Antiqua"/>
          <w:vertAlign w:val="superscript"/>
          <w:lang w:val="en-US"/>
        </w:rPr>
        <w:t>2</w:t>
      </w:r>
      <w:r w:rsidR="0029724E" w:rsidRPr="00D26068">
        <w:rPr>
          <w:rFonts w:ascii="Book Antiqua" w:eastAsiaTheme="minorEastAsia" w:hAnsi="Book Antiqua"/>
          <w:lang w:val="en-US" w:eastAsia="zh-CN"/>
        </w:rPr>
        <w:t xml:space="preserve">; </w:t>
      </w:r>
      <w:r w:rsidR="0029724E" w:rsidRPr="00D26068">
        <w:rPr>
          <w:rFonts w:ascii="Book Antiqua" w:hAnsi="Book Antiqua"/>
          <w:lang w:val="en-GB"/>
        </w:rPr>
        <w:t xml:space="preserve">(2) </w:t>
      </w:r>
      <w:r w:rsidRPr="00D26068">
        <w:rPr>
          <w:rFonts w:ascii="Book Antiqua" w:hAnsi="Book Antiqua"/>
          <w:lang w:val="en-US"/>
        </w:rPr>
        <w:t>Overweight: 25.0</w:t>
      </w:r>
      <w:r w:rsidR="0029724E" w:rsidRPr="00D26068">
        <w:rPr>
          <w:rFonts w:ascii="Book Antiqua" w:hAnsi="Book Antiqua"/>
          <w:lang w:val="en-US"/>
        </w:rPr>
        <w:t>-</w:t>
      </w:r>
      <w:r w:rsidRPr="00D26068">
        <w:rPr>
          <w:rFonts w:ascii="Book Antiqua" w:hAnsi="Book Antiqua"/>
          <w:lang w:val="en-US"/>
        </w:rPr>
        <w:t>29.9 kg/m</w:t>
      </w:r>
      <w:r w:rsidRPr="00D26068">
        <w:rPr>
          <w:rFonts w:ascii="Book Antiqua" w:hAnsi="Book Antiqua"/>
          <w:vertAlign w:val="superscript"/>
          <w:lang w:val="en-US"/>
        </w:rPr>
        <w:t>2</w:t>
      </w:r>
      <w:r w:rsidR="0029724E" w:rsidRPr="00D26068">
        <w:rPr>
          <w:rFonts w:ascii="Book Antiqua" w:eastAsiaTheme="minorEastAsia" w:hAnsi="Book Antiqua"/>
          <w:lang w:val="en-US" w:eastAsia="zh-CN"/>
        </w:rPr>
        <w:t xml:space="preserve">; </w:t>
      </w:r>
      <w:r w:rsidR="0029724E" w:rsidRPr="00D26068">
        <w:rPr>
          <w:rFonts w:ascii="Book Antiqua" w:hAnsi="Book Antiqua"/>
          <w:lang w:val="en-GB"/>
        </w:rPr>
        <w:t xml:space="preserve">(3) </w:t>
      </w:r>
      <w:r w:rsidRPr="00D26068">
        <w:rPr>
          <w:rFonts w:ascii="Book Antiqua" w:hAnsi="Book Antiqua"/>
          <w:lang w:val="en-US"/>
        </w:rPr>
        <w:t>Obes</w:t>
      </w:r>
      <w:r w:rsidR="002D098A" w:rsidRPr="00D26068">
        <w:rPr>
          <w:rFonts w:ascii="Book Antiqua" w:hAnsi="Book Antiqua"/>
          <w:lang w:val="en-US"/>
        </w:rPr>
        <w:t>e</w:t>
      </w:r>
      <w:r w:rsidRPr="00D26068">
        <w:rPr>
          <w:rFonts w:ascii="Book Antiqua" w:hAnsi="Book Antiqua"/>
          <w:lang w:val="en-US"/>
        </w:rPr>
        <w:t>:</w:t>
      </w:r>
      <w:r w:rsidR="0029724E" w:rsidRPr="00D26068">
        <w:rPr>
          <w:rFonts w:ascii="Book Antiqua" w:eastAsiaTheme="minorEastAsia" w:hAnsi="Book Antiqua"/>
          <w:lang w:val="en-US" w:eastAsia="zh-CN"/>
        </w:rPr>
        <w:t xml:space="preserve"> (a) </w:t>
      </w:r>
      <w:r w:rsidRPr="00D26068">
        <w:rPr>
          <w:rFonts w:ascii="Book Antiqua" w:hAnsi="Book Antiqua"/>
          <w:lang w:val="en-US"/>
        </w:rPr>
        <w:t>Class I: 30.0</w:t>
      </w:r>
      <w:r w:rsidR="0029724E" w:rsidRPr="00D26068">
        <w:rPr>
          <w:rFonts w:ascii="Book Antiqua" w:hAnsi="Book Antiqua"/>
          <w:lang w:val="en-US"/>
        </w:rPr>
        <w:t>-</w:t>
      </w:r>
      <w:r w:rsidRPr="00D26068">
        <w:rPr>
          <w:rFonts w:ascii="Book Antiqua" w:hAnsi="Book Antiqua"/>
          <w:lang w:val="en-US"/>
        </w:rPr>
        <w:t>35.0 kg/m</w:t>
      </w:r>
      <w:r w:rsidRPr="00D26068">
        <w:rPr>
          <w:rFonts w:ascii="Book Antiqua" w:hAnsi="Book Antiqua"/>
          <w:vertAlign w:val="superscript"/>
          <w:lang w:val="en-US"/>
        </w:rPr>
        <w:t>2</w:t>
      </w:r>
      <w:r w:rsidR="0029724E" w:rsidRPr="00D26068">
        <w:rPr>
          <w:rFonts w:ascii="Book Antiqua" w:hAnsi="Book Antiqua"/>
          <w:lang w:val="en-US"/>
        </w:rPr>
        <w:t xml:space="preserve">; </w:t>
      </w:r>
      <w:r w:rsidR="0029724E" w:rsidRPr="00D26068">
        <w:rPr>
          <w:rFonts w:ascii="Book Antiqua" w:hAnsi="Book Antiqua"/>
          <w:lang w:val="en-GB"/>
        </w:rPr>
        <w:t xml:space="preserve">(b) </w:t>
      </w:r>
      <w:r w:rsidRPr="00D26068">
        <w:rPr>
          <w:rFonts w:ascii="Book Antiqua" w:hAnsi="Book Antiqua"/>
          <w:lang w:val="en-US"/>
        </w:rPr>
        <w:t>Class II: 35.1</w:t>
      </w:r>
      <w:r w:rsidR="0029724E" w:rsidRPr="00D26068">
        <w:rPr>
          <w:rFonts w:ascii="Book Antiqua" w:hAnsi="Book Antiqua"/>
          <w:lang w:val="en-US"/>
        </w:rPr>
        <w:t>-</w:t>
      </w:r>
      <w:r w:rsidRPr="00D26068">
        <w:rPr>
          <w:rFonts w:ascii="Book Antiqua" w:hAnsi="Book Antiqua"/>
          <w:lang w:val="en-US"/>
        </w:rPr>
        <w:t>39.9 kg/m</w:t>
      </w:r>
      <w:r w:rsidRPr="00D26068">
        <w:rPr>
          <w:rFonts w:ascii="Book Antiqua" w:hAnsi="Book Antiqua"/>
          <w:vertAlign w:val="superscript"/>
          <w:lang w:val="en-US"/>
        </w:rPr>
        <w:t>2</w:t>
      </w:r>
      <w:r w:rsidR="0029724E" w:rsidRPr="00D26068">
        <w:rPr>
          <w:rFonts w:ascii="Book Antiqua" w:hAnsi="Book Antiqua"/>
          <w:lang w:val="en-US"/>
        </w:rPr>
        <w:t xml:space="preserve">; </w:t>
      </w:r>
      <w:r w:rsidR="0029724E" w:rsidRPr="00D26068">
        <w:rPr>
          <w:rFonts w:ascii="Book Antiqua" w:hAnsi="Book Antiqua"/>
          <w:lang w:val="en-GB"/>
        </w:rPr>
        <w:t xml:space="preserve">(c) </w:t>
      </w:r>
      <w:r w:rsidRPr="00D26068">
        <w:rPr>
          <w:rFonts w:ascii="Book Antiqua" w:hAnsi="Book Antiqua"/>
          <w:lang w:val="en-US"/>
        </w:rPr>
        <w:t>Class III: &gt;</w:t>
      </w:r>
      <w:r w:rsidR="0029724E" w:rsidRPr="00D26068">
        <w:rPr>
          <w:rFonts w:ascii="Book Antiqua" w:hAnsi="Book Antiqua"/>
          <w:lang w:val="en-US"/>
        </w:rPr>
        <w:t xml:space="preserve"> </w:t>
      </w:r>
      <w:r w:rsidRPr="00D26068">
        <w:rPr>
          <w:rFonts w:ascii="Book Antiqua" w:hAnsi="Book Antiqua"/>
          <w:lang w:val="en-US"/>
        </w:rPr>
        <w:t>40.0 kg/m</w:t>
      </w:r>
      <w:r w:rsidRPr="00D26068">
        <w:rPr>
          <w:rFonts w:ascii="Book Antiqua" w:hAnsi="Book Antiqua"/>
          <w:vertAlign w:val="superscript"/>
          <w:lang w:val="en-US"/>
        </w:rPr>
        <w:t>2</w:t>
      </w:r>
      <w:r w:rsidR="0029724E" w:rsidRPr="00D26068">
        <w:rPr>
          <w:rFonts w:ascii="Book Antiqua" w:hAnsi="Book Antiqua"/>
          <w:lang w:val="en-US"/>
        </w:rPr>
        <w:t xml:space="preserve">. </w:t>
      </w:r>
      <w:r w:rsidR="002D098A" w:rsidRPr="00D26068">
        <w:rPr>
          <w:rFonts w:ascii="Book Antiqua" w:hAnsi="Book Antiqua"/>
          <w:lang w:val="en-US"/>
        </w:rPr>
        <w:t xml:space="preserve">The </w:t>
      </w:r>
      <w:r w:rsidRPr="00D26068">
        <w:rPr>
          <w:rFonts w:ascii="Book Antiqua" w:hAnsi="Book Antiqua"/>
          <w:lang w:val="en-US"/>
        </w:rPr>
        <w:t>WHR was classi</w:t>
      </w:r>
      <w:r w:rsidR="00A9644D" w:rsidRPr="00D26068">
        <w:rPr>
          <w:rFonts w:ascii="Book Antiqua" w:hAnsi="Book Antiqua"/>
          <w:lang w:val="en-US"/>
        </w:rPr>
        <w:t>fied as normal if &lt;</w:t>
      </w:r>
      <w:r w:rsidR="0029724E" w:rsidRPr="00D26068">
        <w:rPr>
          <w:rFonts w:ascii="Book Antiqua" w:hAnsi="Book Antiqua"/>
          <w:lang w:val="en-US"/>
        </w:rPr>
        <w:t xml:space="preserve"> </w:t>
      </w:r>
      <w:r w:rsidRPr="00D26068">
        <w:rPr>
          <w:rFonts w:ascii="Book Antiqua" w:hAnsi="Book Antiqua"/>
          <w:lang w:val="en-US"/>
        </w:rPr>
        <w:t>0.85 a</w:t>
      </w:r>
      <w:r w:rsidR="00A9644D" w:rsidRPr="00D26068">
        <w:rPr>
          <w:rFonts w:ascii="Book Antiqua" w:hAnsi="Book Antiqua"/>
          <w:lang w:val="en-US"/>
        </w:rPr>
        <w:t>nd substantially increased if ≥</w:t>
      </w:r>
      <w:r w:rsidR="0029724E" w:rsidRPr="00D26068">
        <w:rPr>
          <w:rFonts w:ascii="Book Antiqua" w:hAnsi="Book Antiqua"/>
          <w:lang w:val="en-US"/>
        </w:rPr>
        <w:t xml:space="preserve"> </w:t>
      </w:r>
      <w:r w:rsidRPr="00D26068">
        <w:rPr>
          <w:rFonts w:ascii="Book Antiqua" w:hAnsi="Book Antiqua"/>
          <w:lang w:val="en-US"/>
        </w:rPr>
        <w:t>0.85</w:t>
      </w:r>
      <w:r w:rsidRPr="00D26068">
        <w:rPr>
          <w:rFonts w:ascii="Book Antiqua" w:hAnsi="Book Antiqua"/>
          <w:vertAlign w:val="superscript"/>
          <w:lang w:val="en-US"/>
        </w:rPr>
        <w:t>[24]</w:t>
      </w:r>
      <w:r w:rsidRPr="00D26068">
        <w:rPr>
          <w:rFonts w:ascii="Book Antiqua" w:hAnsi="Book Antiqua"/>
          <w:lang w:val="en-US"/>
        </w:rPr>
        <w:t>.</w:t>
      </w:r>
      <w:r w:rsidR="0029724E" w:rsidRPr="00D26068">
        <w:rPr>
          <w:rFonts w:ascii="Book Antiqua" w:eastAsiaTheme="minorEastAsia" w:hAnsi="Book Antiqua"/>
          <w:lang w:val="en-US" w:eastAsia="zh-CN"/>
        </w:rPr>
        <w:t xml:space="preserve"> </w:t>
      </w:r>
      <w:r w:rsidR="002D098A" w:rsidRPr="00D26068">
        <w:rPr>
          <w:rFonts w:ascii="Book Antiqua" w:hAnsi="Book Antiqua"/>
          <w:lang w:val="en-US"/>
        </w:rPr>
        <w:t xml:space="preserve">The </w:t>
      </w:r>
      <w:r w:rsidRPr="00D26068">
        <w:rPr>
          <w:rFonts w:ascii="Book Antiqua" w:hAnsi="Book Antiqua"/>
          <w:lang w:val="en-US"/>
        </w:rPr>
        <w:t>WC was classified as normal if &lt;</w:t>
      </w:r>
      <w:r w:rsidR="00516D29" w:rsidRPr="00D26068">
        <w:rPr>
          <w:rFonts w:ascii="Book Antiqua" w:hAnsi="Book Antiqua"/>
          <w:lang w:val="en-US"/>
        </w:rPr>
        <w:t xml:space="preserve"> </w:t>
      </w:r>
      <w:r w:rsidRPr="00D26068">
        <w:rPr>
          <w:rFonts w:ascii="Book Antiqua" w:hAnsi="Book Antiqua"/>
          <w:lang w:val="en-US"/>
        </w:rPr>
        <w:t>80 cm a</w:t>
      </w:r>
      <w:r w:rsidR="00A9644D" w:rsidRPr="00D26068">
        <w:rPr>
          <w:rFonts w:ascii="Book Antiqua" w:hAnsi="Book Antiqua"/>
          <w:lang w:val="en-US"/>
        </w:rPr>
        <w:t>nd substantially increased if ≥</w:t>
      </w:r>
      <w:r w:rsidR="0029724E" w:rsidRPr="00D26068">
        <w:rPr>
          <w:rFonts w:ascii="Book Antiqua" w:hAnsi="Book Antiqua"/>
          <w:lang w:val="en-US"/>
        </w:rPr>
        <w:t xml:space="preserve"> </w:t>
      </w:r>
      <w:r w:rsidRPr="00D26068">
        <w:rPr>
          <w:rFonts w:ascii="Book Antiqua" w:hAnsi="Book Antiqua"/>
          <w:lang w:val="en-US"/>
        </w:rPr>
        <w:t xml:space="preserve">80 </w:t>
      </w:r>
      <w:proofErr w:type="gramStart"/>
      <w:r w:rsidRPr="00D26068">
        <w:rPr>
          <w:rFonts w:ascii="Book Antiqua" w:hAnsi="Book Antiqua"/>
          <w:lang w:val="en-US"/>
        </w:rPr>
        <w:t>cm</w:t>
      </w:r>
      <w:r w:rsidRPr="00D26068">
        <w:rPr>
          <w:rFonts w:ascii="Book Antiqua" w:hAnsi="Book Antiqua"/>
          <w:vertAlign w:val="superscript"/>
          <w:lang w:val="en-US"/>
        </w:rPr>
        <w:t>[</w:t>
      </w:r>
      <w:proofErr w:type="gramEnd"/>
      <w:r w:rsidRPr="00D26068">
        <w:rPr>
          <w:rFonts w:ascii="Book Antiqua" w:hAnsi="Book Antiqua"/>
          <w:vertAlign w:val="superscript"/>
          <w:lang w:val="en-US"/>
        </w:rPr>
        <w:t>24]</w:t>
      </w:r>
      <w:r w:rsidRPr="00D26068">
        <w:rPr>
          <w:rFonts w:ascii="Book Antiqua" w:hAnsi="Book Antiqua"/>
          <w:lang w:val="en-US"/>
        </w:rPr>
        <w:t>.</w:t>
      </w:r>
    </w:p>
    <w:p w14:paraId="1DF4790C" w14:textId="77777777" w:rsidR="0029724E" w:rsidRPr="00D26068" w:rsidRDefault="0029724E" w:rsidP="000021DB">
      <w:pPr>
        <w:adjustRightInd w:val="0"/>
        <w:snapToGrid w:val="0"/>
        <w:spacing w:line="360" w:lineRule="auto"/>
        <w:ind w:firstLineChars="100" w:firstLine="240"/>
        <w:jc w:val="both"/>
        <w:rPr>
          <w:rFonts w:ascii="Book Antiqua" w:hAnsi="Book Antiqua"/>
          <w:lang w:val="en-US"/>
        </w:rPr>
      </w:pPr>
    </w:p>
    <w:p w14:paraId="2DB4ECF4" w14:textId="566EE632" w:rsidR="00D5172C" w:rsidRPr="00D26068" w:rsidRDefault="00E7350B" w:rsidP="000021DB">
      <w:pPr>
        <w:adjustRightInd w:val="0"/>
        <w:snapToGrid w:val="0"/>
        <w:spacing w:line="360" w:lineRule="auto"/>
        <w:jc w:val="both"/>
        <w:rPr>
          <w:rFonts w:ascii="Book Antiqua" w:hAnsi="Book Antiqua"/>
          <w:b/>
          <w:i/>
          <w:lang w:val="en-US"/>
        </w:rPr>
      </w:pPr>
      <w:r w:rsidRPr="00D26068">
        <w:rPr>
          <w:rFonts w:ascii="Book Antiqua" w:hAnsi="Book Antiqua"/>
          <w:b/>
          <w:i/>
          <w:lang w:val="en-US"/>
        </w:rPr>
        <w:t>Biochemistry</w:t>
      </w:r>
    </w:p>
    <w:p w14:paraId="13195B4E" w14:textId="1238F64F" w:rsidR="00D5172C" w:rsidRPr="00D26068" w:rsidRDefault="002D098A" w:rsidP="000021DB">
      <w:pPr>
        <w:adjustRightInd w:val="0"/>
        <w:snapToGrid w:val="0"/>
        <w:spacing w:line="360" w:lineRule="auto"/>
        <w:jc w:val="both"/>
        <w:rPr>
          <w:rFonts w:ascii="Book Antiqua" w:hAnsi="Book Antiqua"/>
          <w:lang w:val="en-US"/>
        </w:rPr>
      </w:pPr>
      <w:r w:rsidRPr="00D26068">
        <w:rPr>
          <w:rFonts w:ascii="Book Antiqua" w:hAnsi="Book Antiqua"/>
          <w:lang w:val="en-US"/>
        </w:rPr>
        <w:t>The b</w:t>
      </w:r>
      <w:r w:rsidR="00DD6DDA" w:rsidRPr="00D26068">
        <w:rPr>
          <w:rFonts w:ascii="Book Antiqua" w:hAnsi="Book Antiqua"/>
          <w:lang w:val="en-US"/>
        </w:rPr>
        <w:t>iological measurement</w:t>
      </w:r>
      <w:r w:rsidRPr="00D26068">
        <w:rPr>
          <w:rFonts w:ascii="Book Antiqua" w:hAnsi="Book Antiqua"/>
          <w:lang w:val="en-US"/>
        </w:rPr>
        <w:t xml:space="preserve">s included the </w:t>
      </w:r>
      <w:r w:rsidR="00DD6DDA" w:rsidRPr="00D26068">
        <w:rPr>
          <w:rFonts w:ascii="Book Antiqua" w:hAnsi="Book Antiqua"/>
          <w:lang w:val="en-US"/>
        </w:rPr>
        <w:t>fasting glucose and insulin.</w:t>
      </w:r>
      <w:r w:rsidR="00E7350B" w:rsidRPr="00D26068">
        <w:rPr>
          <w:rFonts w:ascii="Book Antiqua" w:eastAsiaTheme="minorEastAsia" w:hAnsi="Book Antiqua"/>
          <w:lang w:val="en-US" w:eastAsia="zh-CN"/>
        </w:rPr>
        <w:t xml:space="preserve"> </w:t>
      </w:r>
      <w:r w:rsidR="00DD6DDA" w:rsidRPr="00D26068">
        <w:rPr>
          <w:rFonts w:ascii="Book Antiqua" w:hAnsi="Book Antiqua"/>
          <w:lang w:val="en-US"/>
        </w:rPr>
        <w:t>A fasting blood sample was collected from</w:t>
      </w:r>
      <w:r w:rsidRPr="00D26068">
        <w:rPr>
          <w:rFonts w:ascii="Book Antiqua" w:hAnsi="Book Antiqua"/>
          <w:lang w:val="en-US"/>
        </w:rPr>
        <w:t xml:space="preserve"> the</w:t>
      </w:r>
      <w:r w:rsidR="00DD6DDA" w:rsidRPr="00D26068">
        <w:rPr>
          <w:rFonts w:ascii="Book Antiqua" w:hAnsi="Book Antiqua"/>
          <w:lang w:val="en-US"/>
        </w:rPr>
        <w:t xml:space="preserve"> PCOS and control subjects in the morning and was centrifuged immediately. </w:t>
      </w:r>
      <w:r w:rsidRPr="00D26068">
        <w:rPr>
          <w:rFonts w:ascii="Book Antiqua" w:hAnsi="Book Antiqua"/>
          <w:lang w:val="en-US"/>
        </w:rPr>
        <w:t>The s</w:t>
      </w:r>
      <w:r w:rsidR="00DD6DDA" w:rsidRPr="00D26068">
        <w:rPr>
          <w:rFonts w:ascii="Book Antiqua" w:hAnsi="Book Antiqua"/>
          <w:lang w:val="en-US"/>
        </w:rPr>
        <w:t>erum was stored at -20 °C until analysis.</w:t>
      </w:r>
      <w:r w:rsidR="00E7350B" w:rsidRPr="00D26068">
        <w:rPr>
          <w:rFonts w:ascii="Book Antiqua" w:eastAsiaTheme="minorEastAsia" w:hAnsi="Book Antiqua"/>
          <w:lang w:val="en-US" w:eastAsia="zh-CN"/>
        </w:rPr>
        <w:t xml:space="preserve"> </w:t>
      </w:r>
      <w:r w:rsidRPr="00D26068">
        <w:rPr>
          <w:rFonts w:ascii="Book Antiqua" w:hAnsi="Book Antiqua"/>
          <w:lang w:val="en-US"/>
        </w:rPr>
        <w:t>The b</w:t>
      </w:r>
      <w:r w:rsidR="00DD6DDA" w:rsidRPr="00D26068">
        <w:rPr>
          <w:rFonts w:ascii="Book Antiqua" w:hAnsi="Book Antiqua"/>
          <w:lang w:val="en-US"/>
        </w:rPr>
        <w:t>lood glucose concentration was determined on the day of blood collection by the glucose oxidase method using a glucometer (Freestyle).</w:t>
      </w:r>
      <w:r w:rsidR="00C36CA2" w:rsidRPr="00D26068">
        <w:rPr>
          <w:rFonts w:ascii="Book Antiqua" w:hAnsi="Book Antiqua"/>
          <w:lang w:val="en-US"/>
        </w:rPr>
        <w:t xml:space="preserve"> Insulin was measured using</w:t>
      </w:r>
      <w:r w:rsidR="00DD6DDA" w:rsidRPr="00D26068">
        <w:rPr>
          <w:rFonts w:ascii="Book Antiqua" w:hAnsi="Book Antiqua"/>
          <w:lang w:val="en-US"/>
        </w:rPr>
        <w:t xml:space="preserve"> the ELISA</w:t>
      </w:r>
      <w:r w:rsidR="00C36CA2" w:rsidRPr="00D26068">
        <w:rPr>
          <w:rFonts w:ascii="Book Antiqua" w:hAnsi="Book Antiqua"/>
          <w:lang w:val="en-US"/>
        </w:rPr>
        <w:t xml:space="preserve"> method.</w:t>
      </w:r>
      <w:r w:rsidR="00E7350B" w:rsidRPr="00D26068">
        <w:rPr>
          <w:rFonts w:ascii="Book Antiqua" w:eastAsiaTheme="minorEastAsia" w:hAnsi="Book Antiqua"/>
          <w:lang w:val="en-US" w:eastAsia="zh-CN"/>
        </w:rPr>
        <w:t xml:space="preserve"> </w:t>
      </w:r>
      <w:r w:rsidR="00DD6DDA" w:rsidRPr="00D26068">
        <w:rPr>
          <w:rFonts w:ascii="Book Antiqua" w:hAnsi="Book Antiqua"/>
          <w:lang w:val="en-US"/>
        </w:rPr>
        <w:t xml:space="preserve">IR was assessed by </w:t>
      </w:r>
      <w:r w:rsidR="00E74D3B" w:rsidRPr="00D26068">
        <w:rPr>
          <w:rFonts w:ascii="Book Antiqua" w:hAnsi="Book Antiqua"/>
          <w:lang w:val="en-GB"/>
        </w:rPr>
        <w:t xml:space="preserve">Homeostasis Model Assessment of insulin resistance (HOMA-IR) </w:t>
      </w:r>
      <w:r w:rsidR="00DD6DDA" w:rsidRPr="00D26068">
        <w:rPr>
          <w:rFonts w:ascii="Book Antiqua" w:hAnsi="Book Antiqua"/>
          <w:lang w:val="en-US"/>
        </w:rPr>
        <w:t>using the following formula:</w:t>
      </w:r>
    </w:p>
    <w:p w14:paraId="4ED07F66" w14:textId="3AE543DF" w:rsidR="00D5172C" w:rsidRPr="00D26068" w:rsidRDefault="00DD6DDA" w:rsidP="000021DB">
      <w:pPr>
        <w:adjustRightInd w:val="0"/>
        <w:snapToGrid w:val="0"/>
        <w:spacing w:line="360" w:lineRule="auto"/>
        <w:jc w:val="both"/>
        <w:rPr>
          <w:rFonts w:ascii="Book Antiqua" w:hAnsi="Book Antiqua"/>
          <w:iCs/>
          <w:lang w:val="it-IT"/>
        </w:rPr>
      </w:pPr>
      <w:r w:rsidRPr="00D26068">
        <w:rPr>
          <w:rFonts w:ascii="Book Antiqua" w:hAnsi="Book Antiqua"/>
          <w:iCs/>
          <w:lang w:val="it-IT"/>
        </w:rPr>
        <w:t>HOMA</w:t>
      </w:r>
      <w:r w:rsidR="00E74D3B" w:rsidRPr="00D26068">
        <w:rPr>
          <w:rFonts w:ascii="Book Antiqua" w:hAnsi="Book Antiqua"/>
          <w:iCs/>
          <w:lang w:val="it-IT"/>
        </w:rPr>
        <w:t>-IR</w:t>
      </w:r>
      <w:r w:rsidRPr="00D26068">
        <w:rPr>
          <w:rFonts w:ascii="Book Antiqua" w:hAnsi="Book Antiqua"/>
          <w:iCs/>
          <w:lang w:val="it-IT"/>
        </w:rPr>
        <w:t xml:space="preserve"> = [(glucose in mm</w:t>
      </w:r>
      <w:r w:rsidR="00D110F3" w:rsidRPr="00D26068">
        <w:rPr>
          <w:rFonts w:ascii="Book Antiqua" w:hAnsi="Book Antiqua"/>
          <w:iCs/>
          <w:lang w:val="it-IT"/>
        </w:rPr>
        <w:t>ol/</w:t>
      </w:r>
      <w:r w:rsidR="00E7350B" w:rsidRPr="00D26068">
        <w:rPr>
          <w:rFonts w:ascii="Book Antiqua" w:hAnsi="Book Antiqua"/>
          <w:iCs/>
          <w:lang w:val="it-IT"/>
        </w:rPr>
        <w:t>L</w:t>
      </w:r>
      <w:r w:rsidR="00D110F3" w:rsidRPr="00D26068">
        <w:rPr>
          <w:rFonts w:ascii="Book Antiqua" w:hAnsi="Book Antiqua"/>
          <w:iCs/>
          <w:lang w:val="it-IT"/>
        </w:rPr>
        <w:t xml:space="preserve">) </w:t>
      </w:r>
      <w:r w:rsidR="002A1FAB" w:rsidRPr="00D26068">
        <w:rPr>
          <w:rFonts w:ascii="Book Antiqua" w:hAnsi="Book Antiqua"/>
          <w:lang w:val="en-GB"/>
        </w:rPr>
        <w:t>×</w:t>
      </w:r>
      <w:r w:rsidR="00D110F3" w:rsidRPr="00D26068">
        <w:rPr>
          <w:rFonts w:ascii="Book Antiqua" w:hAnsi="Book Antiqua"/>
          <w:iCs/>
          <w:lang w:val="it-IT"/>
        </w:rPr>
        <w:t xml:space="preserve"> insulin in µU/m</w:t>
      </w:r>
      <w:r w:rsidR="00E7350B" w:rsidRPr="00D26068">
        <w:rPr>
          <w:rFonts w:ascii="Book Antiqua" w:hAnsi="Book Antiqua"/>
          <w:iCs/>
          <w:lang w:val="it-IT"/>
        </w:rPr>
        <w:t>L</w:t>
      </w:r>
      <w:r w:rsidR="00D110F3" w:rsidRPr="00D26068">
        <w:rPr>
          <w:rFonts w:ascii="Book Antiqua" w:hAnsi="Book Antiqua"/>
          <w:iCs/>
          <w:lang w:val="it-IT"/>
        </w:rPr>
        <w:t>]/22.</w:t>
      </w:r>
      <w:r w:rsidRPr="00D26068">
        <w:rPr>
          <w:rFonts w:ascii="Book Antiqua" w:hAnsi="Book Antiqua"/>
          <w:iCs/>
          <w:lang w:val="it-IT"/>
        </w:rPr>
        <w:t>5</w:t>
      </w:r>
      <w:r w:rsidRPr="00D26068">
        <w:rPr>
          <w:rFonts w:ascii="Book Antiqua" w:hAnsi="Book Antiqua"/>
          <w:iCs/>
          <w:vertAlign w:val="superscript"/>
          <w:lang w:val="it-IT"/>
        </w:rPr>
        <w:t>[26,27]</w:t>
      </w:r>
    </w:p>
    <w:p w14:paraId="2FB45182" w14:textId="6CD3D736" w:rsidR="00D5172C" w:rsidRPr="00D26068" w:rsidRDefault="002D098A" w:rsidP="000021DB">
      <w:pPr>
        <w:adjustRightInd w:val="0"/>
        <w:snapToGrid w:val="0"/>
        <w:spacing w:line="360" w:lineRule="auto"/>
        <w:ind w:firstLineChars="100" w:firstLine="240"/>
        <w:jc w:val="both"/>
        <w:rPr>
          <w:rFonts w:ascii="Book Antiqua" w:hAnsi="Book Antiqua"/>
          <w:iCs/>
          <w:lang w:val="en-US"/>
        </w:rPr>
      </w:pPr>
      <w:r w:rsidRPr="00D26068">
        <w:rPr>
          <w:rFonts w:ascii="Book Antiqua" w:hAnsi="Book Antiqua"/>
          <w:iCs/>
          <w:lang w:val="en-US"/>
        </w:rPr>
        <w:t>Where g</w:t>
      </w:r>
      <w:r w:rsidR="00DD6DDA" w:rsidRPr="00D26068">
        <w:rPr>
          <w:rFonts w:ascii="Book Antiqua" w:hAnsi="Book Antiqua"/>
          <w:iCs/>
          <w:lang w:val="en-US"/>
        </w:rPr>
        <w:t>lucose is in mmol and has been transformed from mg/d</w:t>
      </w:r>
      <w:r w:rsidR="00E7350B" w:rsidRPr="00D26068">
        <w:rPr>
          <w:rFonts w:ascii="Book Antiqua" w:hAnsi="Book Antiqua"/>
          <w:iCs/>
          <w:lang w:val="en-US"/>
        </w:rPr>
        <w:t>L</w:t>
      </w:r>
      <w:r w:rsidR="00DD6DDA" w:rsidRPr="00D26068">
        <w:rPr>
          <w:rFonts w:ascii="Book Antiqua" w:hAnsi="Book Antiqua"/>
          <w:iCs/>
          <w:lang w:val="en-US"/>
        </w:rPr>
        <w:t xml:space="preserve"> by the following formula:</w:t>
      </w:r>
    </w:p>
    <w:p w14:paraId="33A7BFD2" w14:textId="26E32DF2" w:rsidR="00D5172C" w:rsidRPr="00D26068" w:rsidRDefault="00DD6DDA" w:rsidP="000021DB">
      <w:pPr>
        <w:adjustRightInd w:val="0"/>
        <w:snapToGrid w:val="0"/>
        <w:spacing w:line="360" w:lineRule="auto"/>
        <w:jc w:val="both"/>
        <w:rPr>
          <w:rFonts w:ascii="Book Antiqua" w:hAnsi="Book Antiqua"/>
          <w:iCs/>
          <w:lang w:val="it-IT"/>
        </w:rPr>
      </w:pPr>
      <w:r w:rsidRPr="00D26068">
        <w:rPr>
          <w:rFonts w:ascii="Book Antiqua" w:hAnsi="Book Antiqua"/>
          <w:iCs/>
          <w:lang w:val="it-IT"/>
        </w:rPr>
        <w:t>Glucose in mmol/</w:t>
      </w:r>
      <w:r w:rsidR="00E7350B" w:rsidRPr="00D26068">
        <w:rPr>
          <w:rFonts w:ascii="Book Antiqua" w:hAnsi="Book Antiqua"/>
          <w:iCs/>
          <w:lang w:val="it-IT"/>
        </w:rPr>
        <w:t>L</w:t>
      </w:r>
      <w:r w:rsidRPr="00D26068">
        <w:rPr>
          <w:rFonts w:ascii="Book Antiqua" w:hAnsi="Book Antiqua"/>
          <w:iCs/>
          <w:lang w:val="it-IT"/>
        </w:rPr>
        <w:t xml:space="preserve"> = Glucose (in mg/d</w:t>
      </w:r>
      <w:r w:rsidR="00E7350B" w:rsidRPr="00D26068">
        <w:rPr>
          <w:rFonts w:ascii="Book Antiqua" w:hAnsi="Book Antiqua"/>
          <w:iCs/>
          <w:lang w:val="it-IT"/>
        </w:rPr>
        <w:t>L</w:t>
      </w:r>
      <w:r w:rsidRPr="00D26068">
        <w:rPr>
          <w:rFonts w:ascii="Book Antiqua" w:hAnsi="Book Antiqua"/>
          <w:iCs/>
          <w:lang w:val="it-IT"/>
        </w:rPr>
        <w:t>)/18</w:t>
      </w:r>
    </w:p>
    <w:p w14:paraId="45769BBA" w14:textId="67EBF2A2" w:rsidR="00D5172C" w:rsidRPr="00D26068" w:rsidRDefault="00DD6DDA" w:rsidP="000021DB">
      <w:pPr>
        <w:adjustRightInd w:val="0"/>
        <w:snapToGrid w:val="0"/>
        <w:spacing w:line="360" w:lineRule="auto"/>
        <w:ind w:firstLineChars="100" w:firstLine="240"/>
        <w:jc w:val="both"/>
        <w:rPr>
          <w:rFonts w:ascii="Book Antiqua" w:hAnsi="Book Antiqua"/>
          <w:iCs/>
          <w:lang w:val="en-US"/>
        </w:rPr>
      </w:pPr>
      <w:r w:rsidRPr="00D26068">
        <w:rPr>
          <w:rFonts w:ascii="Book Antiqua" w:hAnsi="Book Antiqua"/>
          <w:iCs/>
          <w:lang w:val="en-US"/>
        </w:rPr>
        <w:t>The normal</w:t>
      </w:r>
      <w:r w:rsidR="00AE5191" w:rsidRPr="00D26068">
        <w:rPr>
          <w:rFonts w:ascii="Book Antiqua" w:hAnsi="Book Antiqua"/>
          <w:iCs/>
          <w:lang w:val="en-US"/>
        </w:rPr>
        <w:t xml:space="preserve"> value of HOMA-IR was ≤</w:t>
      </w:r>
      <w:r w:rsidR="00E7350B" w:rsidRPr="00D26068">
        <w:rPr>
          <w:rFonts w:ascii="Book Antiqua" w:hAnsi="Book Antiqua"/>
          <w:iCs/>
          <w:lang w:val="en-US"/>
        </w:rPr>
        <w:t xml:space="preserve"> </w:t>
      </w:r>
      <w:r w:rsidR="00D110F3" w:rsidRPr="00D26068">
        <w:rPr>
          <w:rFonts w:ascii="Book Antiqua" w:hAnsi="Book Antiqua"/>
          <w:iCs/>
          <w:lang w:val="en-US"/>
        </w:rPr>
        <w:t>2.</w:t>
      </w:r>
      <w:r w:rsidRPr="00D26068">
        <w:rPr>
          <w:rFonts w:ascii="Book Antiqua" w:hAnsi="Book Antiqua"/>
          <w:iCs/>
          <w:lang w:val="en-US"/>
        </w:rPr>
        <w:t>74</w:t>
      </w:r>
      <w:r w:rsidR="00430608" w:rsidRPr="00D26068">
        <w:rPr>
          <w:rFonts w:ascii="Book Antiqua" w:hAnsi="Book Antiqua"/>
          <w:iCs/>
          <w:lang w:val="en-US"/>
        </w:rPr>
        <w:t xml:space="preserve"> </w:t>
      </w:r>
      <w:r w:rsidRPr="00D26068">
        <w:rPr>
          <w:rFonts w:ascii="Book Antiqua" w:hAnsi="Book Antiqua"/>
          <w:iCs/>
          <w:lang w:val="en-US"/>
        </w:rPr>
        <w:t>mol</w:t>
      </w:r>
      <w:r w:rsidR="002D098A" w:rsidRPr="00D26068">
        <w:rPr>
          <w:rFonts w:ascii="Book Antiqua" w:hAnsi="Book Antiqua"/>
          <w:iCs/>
          <w:lang w:val="en-US"/>
        </w:rPr>
        <w:t xml:space="preserve"> </w:t>
      </w:r>
      <w:r w:rsidR="006F60B9" w:rsidRPr="00D26068">
        <w:rPr>
          <w:rFonts w:ascii="Book Antiqua" w:hAnsi="Book Antiqua"/>
          <w:lang w:val="en-GB"/>
        </w:rPr>
        <w:t>×</w:t>
      </w:r>
      <w:r w:rsidR="002D098A" w:rsidRPr="00D26068">
        <w:rPr>
          <w:rFonts w:ascii="Book Antiqua" w:hAnsi="Book Antiqua"/>
          <w:iCs/>
          <w:lang w:val="en-US"/>
        </w:rPr>
        <w:t xml:space="preserve"> </w:t>
      </w:r>
      <w:r w:rsidRPr="00D26068">
        <w:rPr>
          <w:rFonts w:ascii="Book Antiqua" w:hAnsi="Book Antiqua"/>
          <w:iCs/>
          <w:lang w:val="en-US"/>
        </w:rPr>
        <w:t xml:space="preserve">µU/L², as previously </w:t>
      </w:r>
      <w:proofErr w:type="gramStart"/>
      <w:r w:rsidRPr="00D26068">
        <w:rPr>
          <w:rFonts w:ascii="Book Antiqua" w:hAnsi="Book Antiqua"/>
          <w:iCs/>
          <w:lang w:val="en-US"/>
        </w:rPr>
        <w:t>reported</w:t>
      </w:r>
      <w:r w:rsidRPr="00D26068">
        <w:rPr>
          <w:rFonts w:ascii="Book Antiqua" w:hAnsi="Book Antiqua"/>
          <w:iCs/>
          <w:vertAlign w:val="superscript"/>
          <w:lang w:val="en-US"/>
        </w:rPr>
        <w:t>[</w:t>
      </w:r>
      <w:proofErr w:type="gramEnd"/>
      <w:r w:rsidRPr="00D26068">
        <w:rPr>
          <w:rFonts w:ascii="Book Antiqua" w:hAnsi="Book Antiqua"/>
          <w:iCs/>
          <w:vertAlign w:val="superscript"/>
          <w:lang w:val="en-US"/>
        </w:rPr>
        <w:t>3]</w:t>
      </w:r>
      <w:r w:rsidRPr="00D26068">
        <w:rPr>
          <w:rFonts w:ascii="Book Antiqua" w:hAnsi="Book Antiqua"/>
          <w:iCs/>
          <w:lang w:val="en-US"/>
        </w:rPr>
        <w:t>.</w:t>
      </w:r>
    </w:p>
    <w:p w14:paraId="72411080" w14:textId="4489E2E9" w:rsidR="00D5172C" w:rsidRPr="00D26068" w:rsidRDefault="00D110F3" w:rsidP="000021DB">
      <w:pPr>
        <w:adjustRightInd w:val="0"/>
        <w:snapToGrid w:val="0"/>
        <w:spacing w:line="360" w:lineRule="auto"/>
        <w:jc w:val="both"/>
        <w:rPr>
          <w:rFonts w:ascii="Book Antiqua" w:hAnsi="Book Antiqua"/>
          <w:iCs/>
          <w:lang w:val="en-US"/>
        </w:rPr>
      </w:pPr>
      <w:r w:rsidRPr="00D26068">
        <w:rPr>
          <w:rFonts w:ascii="Book Antiqua" w:hAnsi="Book Antiqua"/>
          <w:iCs/>
          <w:lang w:val="en-US"/>
        </w:rPr>
        <w:t>All women with HOMA-IR</w:t>
      </w:r>
      <w:r w:rsidR="00AE5191" w:rsidRPr="00D26068">
        <w:rPr>
          <w:rFonts w:ascii="Book Antiqua" w:hAnsi="Book Antiqua"/>
          <w:iCs/>
          <w:lang w:val="en-US"/>
        </w:rPr>
        <w:t xml:space="preserve"> </w:t>
      </w:r>
      <w:r w:rsidRPr="00D26068">
        <w:rPr>
          <w:rFonts w:ascii="Book Antiqua" w:hAnsi="Book Antiqua"/>
          <w:iCs/>
          <w:lang w:val="en-US"/>
        </w:rPr>
        <w:t>&gt;</w:t>
      </w:r>
      <w:r w:rsidR="00E7350B" w:rsidRPr="00D26068">
        <w:rPr>
          <w:rFonts w:ascii="Book Antiqua" w:hAnsi="Book Antiqua"/>
          <w:iCs/>
          <w:lang w:val="en-US"/>
        </w:rPr>
        <w:t xml:space="preserve"> </w:t>
      </w:r>
      <w:r w:rsidRPr="00D26068">
        <w:rPr>
          <w:rFonts w:ascii="Book Antiqua" w:hAnsi="Book Antiqua"/>
          <w:iCs/>
          <w:lang w:val="en-US"/>
        </w:rPr>
        <w:t>2.</w:t>
      </w:r>
      <w:r w:rsidR="00DD6DDA" w:rsidRPr="00D26068">
        <w:rPr>
          <w:rFonts w:ascii="Book Antiqua" w:hAnsi="Book Antiqua"/>
          <w:iCs/>
          <w:lang w:val="en-US"/>
        </w:rPr>
        <w:t>74</w:t>
      </w:r>
      <w:r w:rsidR="00430608" w:rsidRPr="00D26068">
        <w:rPr>
          <w:rFonts w:ascii="Book Antiqua" w:hAnsi="Book Antiqua"/>
          <w:iCs/>
          <w:lang w:val="en-US"/>
        </w:rPr>
        <w:t xml:space="preserve"> </w:t>
      </w:r>
      <w:r w:rsidR="00DD6DDA" w:rsidRPr="00D26068">
        <w:rPr>
          <w:rFonts w:ascii="Book Antiqua" w:hAnsi="Book Antiqua"/>
          <w:iCs/>
          <w:lang w:val="en-US"/>
        </w:rPr>
        <w:t>mol</w:t>
      </w:r>
      <w:r w:rsidR="002D098A" w:rsidRPr="00D26068">
        <w:rPr>
          <w:rFonts w:ascii="Book Antiqua" w:hAnsi="Book Antiqua"/>
          <w:iCs/>
          <w:lang w:val="en-US"/>
        </w:rPr>
        <w:t xml:space="preserve"> </w:t>
      </w:r>
      <w:r w:rsidR="006F60B9" w:rsidRPr="00D26068">
        <w:rPr>
          <w:rFonts w:ascii="Book Antiqua" w:hAnsi="Book Antiqua"/>
          <w:lang w:val="en-GB"/>
        </w:rPr>
        <w:t>×</w:t>
      </w:r>
      <w:r w:rsidR="002D098A" w:rsidRPr="00D26068">
        <w:rPr>
          <w:rFonts w:ascii="Book Antiqua" w:hAnsi="Book Antiqua"/>
          <w:iCs/>
          <w:lang w:val="en-US"/>
        </w:rPr>
        <w:t xml:space="preserve"> </w:t>
      </w:r>
      <w:r w:rsidR="00DD6DDA" w:rsidRPr="00D26068">
        <w:rPr>
          <w:rFonts w:ascii="Book Antiqua" w:hAnsi="Book Antiqua"/>
          <w:iCs/>
          <w:lang w:val="en-US"/>
        </w:rPr>
        <w:t>µU/L² were insulin</w:t>
      </w:r>
      <w:r w:rsidR="002D098A" w:rsidRPr="00D26068">
        <w:rPr>
          <w:rFonts w:ascii="Book Antiqua" w:hAnsi="Book Antiqua"/>
          <w:iCs/>
          <w:lang w:val="en-US"/>
        </w:rPr>
        <w:t>-</w:t>
      </w:r>
      <w:proofErr w:type="gramStart"/>
      <w:r w:rsidR="00DD6DDA" w:rsidRPr="00D26068">
        <w:rPr>
          <w:rFonts w:ascii="Book Antiqua" w:hAnsi="Book Antiqua"/>
          <w:iCs/>
          <w:lang w:val="en-US"/>
        </w:rPr>
        <w:t>resistant</w:t>
      </w:r>
      <w:r w:rsidR="00DD6DDA" w:rsidRPr="00D26068">
        <w:rPr>
          <w:rFonts w:ascii="Book Antiqua" w:hAnsi="Book Antiqua"/>
          <w:iCs/>
          <w:vertAlign w:val="superscript"/>
          <w:lang w:val="en-US"/>
        </w:rPr>
        <w:t>[</w:t>
      </w:r>
      <w:proofErr w:type="gramEnd"/>
      <w:r w:rsidR="00DD6DDA" w:rsidRPr="00D26068">
        <w:rPr>
          <w:rFonts w:ascii="Book Antiqua" w:hAnsi="Book Antiqua"/>
          <w:iCs/>
          <w:vertAlign w:val="superscript"/>
          <w:lang w:val="en-US"/>
        </w:rPr>
        <w:t>3]</w:t>
      </w:r>
      <w:r w:rsidR="00DD6DDA" w:rsidRPr="00D26068">
        <w:rPr>
          <w:rFonts w:ascii="Book Antiqua" w:hAnsi="Book Antiqua"/>
          <w:iCs/>
          <w:lang w:val="en-US"/>
        </w:rPr>
        <w:t>.</w:t>
      </w:r>
    </w:p>
    <w:p w14:paraId="79C30684" w14:textId="77777777" w:rsidR="00E7350B" w:rsidRPr="00D26068" w:rsidRDefault="00E7350B" w:rsidP="000021DB">
      <w:pPr>
        <w:adjustRightInd w:val="0"/>
        <w:snapToGrid w:val="0"/>
        <w:spacing w:line="360" w:lineRule="auto"/>
        <w:jc w:val="both"/>
        <w:rPr>
          <w:rFonts w:ascii="Book Antiqua" w:hAnsi="Book Antiqua"/>
          <w:iCs/>
          <w:lang w:val="en-US"/>
        </w:rPr>
      </w:pPr>
    </w:p>
    <w:p w14:paraId="4522E7D9" w14:textId="4B3A4C48" w:rsidR="00D5172C" w:rsidRPr="00D26068" w:rsidRDefault="00E7350B" w:rsidP="000021DB">
      <w:pPr>
        <w:adjustRightInd w:val="0"/>
        <w:snapToGrid w:val="0"/>
        <w:spacing w:line="360" w:lineRule="auto"/>
        <w:jc w:val="both"/>
        <w:rPr>
          <w:rFonts w:ascii="Book Antiqua" w:hAnsi="Book Antiqua"/>
          <w:b/>
          <w:i/>
          <w:lang w:val="en-US"/>
        </w:rPr>
      </w:pPr>
      <w:r w:rsidRPr="00D26068">
        <w:rPr>
          <w:rFonts w:ascii="Book Antiqua" w:hAnsi="Book Antiqua"/>
          <w:b/>
          <w:i/>
          <w:lang w:val="en-US"/>
        </w:rPr>
        <w:t>Statistical analysis</w:t>
      </w:r>
    </w:p>
    <w:p w14:paraId="672558A8" w14:textId="61B6E93A" w:rsidR="00D5172C" w:rsidRPr="00D26068" w:rsidRDefault="00A23A59" w:rsidP="000021DB">
      <w:pPr>
        <w:adjustRightInd w:val="0"/>
        <w:snapToGrid w:val="0"/>
        <w:spacing w:line="360" w:lineRule="auto"/>
        <w:jc w:val="both"/>
        <w:rPr>
          <w:rFonts w:ascii="Book Antiqua" w:hAnsi="Book Antiqua"/>
          <w:lang w:val="pl-PL"/>
        </w:rPr>
      </w:pPr>
      <w:r w:rsidRPr="00D26068">
        <w:rPr>
          <w:rFonts w:ascii="Book Antiqua" w:hAnsi="Book Antiqua"/>
          <w:lang w:val="en-US"/>
        </w:rPr>
        <w:lastRenderedPageBreak/>
        <w:t>The s</w:t>
      </w:r>
      <w:r w:rsidR="00DD6DDA" w:rsidRPr="00D26068">
        <w:rPr>
          <w:rFonts w:ascii="Book Antiqua" w:hAnsi="Book Antiqua"/>
          <w:lang w:val="en-US"/>
        </w:rPr>
        <w:t xml:space="preserve">tatistical analysis was performed using SPSS statistical software (version 16.0). Qualitative data were expressed as </w:t>
      </w:r>
      <w:r w:rsidRPr="00D26068">
        <w:rPr>
          <w:rFonts w:ascii="Book Antiqua" w:hAnsi="Book Antiqua"/>
          <w:lang w:val="en-US"/>
        </w:rPr>
        <w:t xml:space="preserve">the </w:t>
      </w:r>
      <w:r w:rsidR="00DD6DDA" w:rsidRPr="00D26068">
        <w:rPr>
          <w:rFonts w:ascii="Book Antiqua" w:hAnsi="Book Antiqua"/>
          <w:lang w:val="en-US"/>
        </w:rPr>
        <w:t>frequency (</w:t>
      </w:r>
      <w:r w:rsidR="00DD6DDA" w:rsidRPr="00D26068">
        <w:rPr>
          <w:rFonts w:ascii="Book Antiqua" w:hAnsi="Book Antiqua"/>
          <w:i/>
          <w:iCs/>
          <w:lang w:val="en-US"/>
        </w:rPr>
        <w:t>n</w:t>
      </w:r>
      <w:r w:rsidR="00E7350B" w:rsidRPr="00D26068">
        <w:rPr>
          <w:rFonts w:ascii="Book Antiqua" w:hAnsi="Book Antiqua"/>
          <w:lang w:val="en-US"/>
        </w:rPr>
        <w:t xml:space="preserve"> </w:t>
      </w:r>
      <w:r w:rsidR="00DD6DDA" w:rsidRPr="00D26068">
        <w:rPr>
          <w:rFonts w:ascii="Book Antiqua" w:hAnsi="Book Antiqua"/>
          <w:lang w:val="en-US"/>
        </w:rPr>
        <w:t>=</w:t>
      </w:r>
      <w:r w:rsidR="00E7350B" w:rsidRPr="00D26068">
        <w:rPr>
          <w:rFonts w:ascii="Book Antiqua" w:hAnsi="Book Antiqua"/>
          <w:lang w:val="en-US"/>
        </w:rPr>
        <w:t xml:space="preserve"> </w:t>
      </w:r>
      <w:r w:rsidR="00DD6DDA" w:rsidRPr="00D26068">
        <w:rPr>
          <w:rFonts w:ascii="Book Antiqua" w:hAnsi="Book Antiqua"/>
          <w:lang w:val="en-US"/>
        </w:rPr>
        <w:t xml:space="preserve">number) and proportion (%). Continuous data are expressed as the mean ± standard deviation. The Kolmogorov-Smirnov was used for </w:t>
      </w:r>
      <w:r w:rsidRPr="00D26068">
        <w:rPr>
          <w:rFonts w:ascii="Book Antiqua" w:hAnsi="Book Antiqua"/>
          <w:lang w:val="en-US"/>
        </w:rPr>
        <w:t xml:space="preserve">the </w:t>
      </w:r>
      <w:r w:rsidR="00DD6DDA" w:rsidRPr="00D26068">
        <w:rPr>
          <w:rFonts w:ascii="Book Antiqua" w:hAnsi="Book Antiqua"/>
          <w:lang w:val="en-US"/>
        </w:rPr>
        <w:t xml:space="preserve">normality analysis </w:t>
      </w:r>
      <w:r w:rsidRPr="00D26068">
        <w:rPr>
          <w:rFonts w:ascii="Book Antiqua" w:hAnsi="Book Antiqua"/>
          <w:lang w:val="en-US"/>
        </w:rPr>
        <w:t>of</w:t>
      </w:r>
      <w:r w:rsidR="00DD6DDA" w:rsidRPr="00D26068">
        <w:rPr>
          <w:rFonts w:ascii="Book Antiqua" w:hAnsi="Book Antiqua"/>
          <w:lang w:val="en-US"/>
        </w:rPr>
        <w:t xml:space="preserve"> the parameters. Student</w:t>
      </w:r>
      <w:r w:rsidR="00E7350B" w:rsidRPr="00D26068">
        <w:rPr>
          <w:rFonts w:ascii="Book Antiqua" w:hAnsi="Book Antiqua"/>
          <w:lang w:val="en-US"/>
        </w:rPr>
        <w:t>’</w:t>
      </w:r>
      <w:r w:rsidR="00DD6DDA" w:rsidRPr="00D26068">
        <w:rPr>
          <w:rFonts w:ascii="Book Antiqua" w:hAnsi="Book Antiqua"/>
          <w:lang w:val="en-US"/>
        </w:rPr>
        <w:t xml:space="preserve">s </w:t>
      </w:r>
      <w:r w:rsidR="00DD6DDA" w:rsidRPr="00D26068">
        <w:rPr>
          <w:rFonts w:ascii="Book Antiqua" w:hAnsi="Book Antiqua"/>
          <w:i/>
          <w:iCs/>
          <w:lang w:val="en-US"/>
        </w:rPr>
        <w:t>t</w:t>
      </w:r>
      <w:r w:rsidR="00DD6DDA" w:rsidRPr="00D26068">
        <w:rPr>
          <w:rFonts w:ascii="Book Antiqua" w:hAnsi="Book Antiqua"/>
          <w:lang w:val="en-US"/>
        </w:rPr>
        <w:t xml:space="preserve">-test and Chi-square test were used for the comparisons between groups and subgroups of continuous and categorical variables, respectively. Non-parametric tests were used for variables not normally distributed. Logistic regression was performed to </w:t>
      </w:r>
      <w:r w:rsidR="00F5028A" w:rsidRPr="00D26068">
        <w:rPr>
          <w:rFonts w:ascii="Book Antiqua" w:hAnsi="Book Antiqua"/>
          <w:lang w:val="en-US"/>
        </w:rPr>
        <w:t>analyze</w:t>
      </w:r>
      <w:r w:rsidR="00DD6DDA" w:rsidRPr="00D26068">
        <w:rPr>
          <w:rFonts w:ascii="Book Antiqua" w:hAnsi="Book Antiqua"/>
          <w:lang w:val="en-US"/>
        </w:rPr>
        <w:t xml:space="preserve"> the association between</w:t>
      </w:r>
      <w:r w:rsidR="00730066" w:rsidRPr="00D26068">
        <w:rPr>
          <w:rFonts w:ascii="Book Antiqua" w:hAnsi="Book Antiqua"/>
          <w:lang w:val="en-US"/>
        </w:rPr>
        <w:t xml:space="preserve"> the</w:t>
      </w:r>
      <w:r w:rsidR="00DD6DDA" w:rsidRPr="00D26068">
        <w:rPr>
          <w:rFonts w:ascii="Book Antiqua" w:hAnsi="Book Antiqua"/>
          <w:lang w:val="en-US"/>
        </w:rPr>
        <w:t xml:space="preserve"> study variables. The odds ratio (OR) </w:t>
      </w:r>
      <w:r w:rsidR="00730066" w:rsidRPr="00D26068">
        <w:rPr>
          <w:rFonts w:ascii="Book Antiqua" w:hAnsi="Book Antiqua"/>
          <w:lang w:val="en-US"/>
        </w:rPr>
        <w:t>wa</w:t>
      </w:r>
      <w:r w:rsidR="00DD6DDA" w:rsidRPr="00D26068">
        <w:rPr>
          <w:rFonts w:ascii="Book Antiqua" w:hAnsi="Book Antiqua"/>
          <w:lang w:val="en-US"/>
        </w:rPr>
        <w:t>s presented with their 9</w:t>
      </w:r>
      <w:r w:rsidR="00C40317" w:rsidRPr="00D26068">
        <w:rPr>
          <w:rFonts w:ascii="Book Antiqua" w:hAnsi="Book Antiqua"/>
          <w:lang w:val="en-US"/>
        </w:rPr>
        <w:t>5%</w:t>
      </w:r>
      <w:r w:rsidR="00DD6DDA" w:rsidRPr="00D26068">
        <w:rPr>
          <w:rFonts w:ascii="Book Antiqua" w:hAnsi="Book Antiqua"/>
          <w:lang w:val="en-US"/>
        </w:rPr>
        <w:t xml:space="preserve"> confidence interval (CI).</w:t>
      </w:r>
      <w:r w:rsidR="008E704B" w:rsidRPr="00D26068">
        <w:rPr>
          <w:rFonts w:ascii="Book Antiqua" w:hAnsi="Book Antiqua"/>
          <w:bCs/>
          <w:lang w:val="pl-PL"/>
        </w:rPr>
        <w:t xml:space="preserve"> Statistical significance was expressed as</w:t>
      </w:r>
      <w:r w:rsidR="008E704B" w:rsidRPr="00D26068">
        <w:rPr>
          <w:rFonts w:ascii="Book Antiqua" w:hAnsi="Book Antiqua"/>
          <w:lang w:val="pl-PL"/>
        </w:rPr>
        <w:t xml:space="preserve"> </w:t>
      </w:r>
      <w:r w:rsidR="008E704B" w:rsidRPr="00D26068">
        <w:rPr>
          <w:rFonts w:ascii="Book Antiqua" w:hAnsi="Book Antiqua"/>
          <w:vertAlign w:val="superscript"/>
          <w:lang w:val="pl-PL"/>
        </w:rPr>
        <w:t>a</w:t>
      </w:r>
      <w:r w:rsidR="008E704B" w:rsidRPr="00D26068">
        <w:rPr>
          <w:rFonts w:ascii="Book Antiqua" w:hAnsi="Book Antiqua"/>
          <w:i/>
          <w:iCs/>
          <w:lang w:val="pl-PL"/>
        </w:rPr>
        <w:t xml:space="preserve">P </w:t>
      </w:r>
      <w:r w:rsidR="008E704B" w:rsidRPr="00D26068">
        <w:rPr>
          <w:rFonts w:ascii="Book Antiqua" w:hAnsi="Book Antiqua"/>
          <w:lang w:val="pl-PL"/>
        </w:rPr>
        <w:t xml:space="preserve">&lt; 0.05, </w:t>
      </w:r>
      <w:r w:rsidR="008E704B" w:rsidRPr="00D26068">
        <w:rPr>
          <w:rFonts w:ascii="Book Antiqua" w:hAnsi="Book Antiqua"/>
          <w:vertAlign w:val="superscript"/>
          <w:lang w:val="pl-PL"/>
        </w:rPr>
        <w:t>b</w:t>
      </w:r>
      <w:r w:rsidR="008E704B" w:rsidRPr="00D26068">
        <w:rPr>
          <w:rFonts w:ascii="Book Antiqua" w:hAnsi="Book Antiqua"/>
          <w:i/>
          <w:iCs/>
          <w:lang w:val="pl-PL"/>
        </w:rPr>
        <w:t xml:space="preserve">P </w:t>
      </w:r>
      <w:r w:rsidR="008E704B" w:rsidRPr="00D26068">
        <w:rPr>
          <w:rFonts w:ascii="Book Antiqua" w:hAnsi="Book Antiqua"/>
          <w:lang w:val="pl-PL"/>
        </w:rPr>
        <w:t>&lt; 0.001</w:t>
      </w:r>
      <w:r w:rsidR="00E7350B" w:rsidRPr="00D26068">
        <w:rPr>
          <w:rFonts w:ascii="Book Antiqua" w:hAnsi="Book Antiqua"/>
          <w:lang w:val="pl-PL"/>
        </w:rPr>
        <w:t>.</w:t>
      </w:r>
    </w:p>
    <w:p w14:paraId="411E300F" w14:textId="77777777" w:rsidR="00E7350B" w:rsidRPr="00D26068" w:rsidRDefault="00E7350B" w:rsidP="000021DB">
      <w:pPr>
        <w:adjustRightInd w:val="0"/>
        <w:snapToGrid w:val="0"/>
        <w:spacing w:line="360" w:lineRule="auto"/>
        <w:jc w:val="both"/>
        <w:rPr>
          <w:rFonts w:ascii="Book Antiqua" w:hAnsi="Book Antiqua"/>
          <w:lang w:val="en-GB"/>
        </w:rPr>
      </w:pPr>
    </w:p>
    <w:p w14:paraId="1EC7034B" w14:textId="77777777" w:rsidR="00D5172C" w:rsidRPr="00D26068" w:rsidRDefault="00DD6DDA" w:rsidP="000021DB">
      <w:pPr>
        <w:adjustRightInd w:val="0"/>
        <w:snapToGrid w:val="0"/>
        <w:spacing w:line="360" w:lineRule="auto"/>
        <w:jc w:val="both"/>
        <w:rPr>
          <w:rFonts w:ascii="Book Antiqua" w:hAnsi="Book Antiqua"/>
          <w:b/>
          <w:lang w:val="en-US"/>
        </w:rPr>
      </w:pPr>
      <w:r w:rsidRPr="00D26068">
        <w:rPr>
          <w:rFonts w:ascii="Book Antiqua" w:hAnsi="Book Antiqua"/>
          <w:b/>
          <w:lang w:val="en-US"/>
        </w:rPr>
        <w:t>RESULTS</w:t>
      </w:r>
    </w:p>
    <w:p w14:paraId="2F91E9EC" w14:textId="4CD02A30" w:rsidR="00D5172C" w:rsidRPr="00D26068" w:rsidRDefault="00DD6DDA" w:rsidP="000021DB">
      <w:pPr>
        <w:adjustRightInd w:val="0"/>
        <w:snapToGrid w:val="0"/>
        <w:spacing w:line="360" w:lineRule="auto"/>
        <w:jc w:val="both"/>
        <w:rPr>
          <w:rFonts w:ascii="Book Antiqua" w:hAnsi="Book Antiqua"/>
          <w:lang w:val="en-US"/>
        </w:rPr>
      </w:pPr>
      <w:r w:rsidRPr="00D26068">
        <w:rPr>
          <w:rFonts w:ascii="Book Antiqua" w:hAnsi="Book Antiqua"/>
          <w:lang w:val="en-US"/>
        </w:rPr>
        <w:t xml:space="preserve">Table 1 and Table 2 </w:t>
      </w:r>
      <w:r w:rsidR="00730066" w:rsidRPr="00D26068">
        <w:rPr>
          <w:rFonts w:ascii="Book Antiqua" w:hAnsi="Book Antiqua"/>
          <w:lang w:val="en-US"/>
        </w:rPr>
        <w:t>show</w:t>
      </w:r>
      <w:r w:rsidRPr="00D26068">
        <w:rPr>
          <w:rFonts w:ascii="Book Antiqua" w:hAnsi="Book Antiqua"/>
          <w:lang w:val="en-US"/>
        </w:rPr>
        <w:t xml:space="preserve"> the characteristics of our study population.</w:t>
      </w:r>
      <w:r w:rsidR="00E7350B" w:rsidRPr="00D26068">
        <w:rPr>
          <w:rFonts w:ascii="Book Antiqua" w:eastAsiaTheme="minorEastAsia" w:hAnsi="Book Antiqua"/>
          <w:lang w:val="en-US" w:eastAsia="zh-CN"/>
        </w:rPr>
        <w:t xml:space="preserve"> </w:t>
      </w:r>
      <w:r w:rsidR="00730066" w:rsidRPr="00D26068">
        <w:rPr>
          <w:rFonts w:ascii="Book Antiqua" w:hAnsi="Book Antiqua"/>
          <w:lang w:val="en-US" w:eastAsia="it-IT"/>
        </w:rPr>
        <w:t>The</w:t>
      </w:r>
      <w:r w:rsidRPr="00D26068">
        <w:rPr>
          <w:rFonts w:ascii="Book Antiqua" w:hAnsi="Book Antiqua"/>
          <w:lang w:val="en-US" w:eastAsia="it-IT"/>
        </w:rPr>
        <w:t xml:space="preserve"> 72 </w:t>
      </w:r>
      <w:r w:rsidR="00CC3ECF" w:rsidRPr="00D26068">
        <w:rPr>
          <w:rFonts w:ascii="Book Antiqua" w:hAnsi="Book Antiqua"/>
          <w:lang w:val="en-US" w:eastAsia="it-IT"/>
        </w:rPr>
        <w:t>Women with PCOS</w:t>
      </w:r>
      <w:r w:rsidRPr="00D26068">
        <w:rPr>
          <w:rFonts w:ascii="Book Antiqua" w:hAnsi="Book Antiqua"/>
          <w:lang w:val="en-US" w:eastAsia="it-IT"/>
        </w:rPr>
        <w:t xml:space="preserve"> and 71 controls participated at all stages of the study. The mean age was similar in both groups and subgroups. There was a significant difference for the </w:t>
      </w:r>
      <w:proofErr w:type="spellStart"/>
      <w:r w:rsidRPr="00D26068">
        <w:rPr>
          <w:rFonts w:ascii="Book Antiqua" w:hAnsi="Book Antiqua"/>
          <w:lang w:val="en-US" w:eastAsia="it-IT"/>
        </w:rPr>
        <w:t>Ferriman</w:t>
      </w:r>
      <w:proofErr w:type="spellEnd"/>
      <w:r w:rsidR="00730066" w:rsidRPr="00D26068">
        <w:rPr>
          <w:rFonts w:ascii="Book Antiqua" w:hAnsi="Book Antiqua"/>
          <w:lang w:val="en-US" w:eastAsia="it-IT"/>
        </w:rPr>
        <w:t>-</w:t>
      </w:r>
      <w:r w:rsidRPr="00D26068">
        <w:rPr>
          <w:rFonts w:ascii="Book Antiqua" w:hAnsi="Book Antiqua"/>
          <w:lang w:val="en-US" w:eastAsia="it-IT"/>
        </w:rPr>
        <w:t xml:space="preserve">Gallwey (F-G) score between </w:t>
      </w:r>
      <w:r w:rsidR="00730066" w:rsidRPr="00D26068">
        <w:rPr>
          <w:rFonts w:ascii="Book Antiqua" w:hAnsi="Book Antiqua"/>
          <w:lang w:val="en-US" w:eastAsia="it-IT"/>
        </w:rPr>
        <w:t>w</w:t>
      </w:r>
      <w:r w:rsidR="00CC3ECF" w:rsidRPr="00D26068">
        <w:rPr>
          <w:rFonts w:ascii="Book Antiqua" w:hAnsi="Book Antiqua"/>
          <w:lang w:val="en-US" w:eastAsia="it-IT"/>
        </w:rPr>
        <w:t>omen with PCOS</w:t>
      </w:r>
      <w:r w:rsidRPr="00D26068">
        <w:rPr>
          <w:rFonts w:ascii="Book Antiqua" w:hAnsi="Book Antiqua"/>
          <w:lang w:val="en-US" w:eastAsia="it-IT"/>
        </w:rPr>
        <w:t xml:space="preserve"> and controls as well as for </w:t>
      </w:r>
      <w:proofErr w:type="spellStart"/>
      <w:r w:rsidR="00C40317" w:rsidRPr="00D26068">
        <w:rPr>
          <w:rFonts w:ascii="Book Antiqua" w:hAnsi="Book Antiqua"/>
          <w:lang w:val="en-US" w:eastAsia="it-IT"/>
        </w:rPr>
        <w:t>insulinaem</w:t>
      </w:r>
      <w:r w:rsidR="00E076B9" w:rsidRPr="00D26068">
        <w:rPr>
          <w:rFonts w:ascii="Book Antiqua" w:hAnsi="Book Antiqua"/>
          <w:lang w:val="en-US" w:eastAsia="it-IT"/>
        </w:rPr>
        <w:t>ia</w:t>
      </w:r>
      <w:proofErr w:type="spellEnd"/>
      <w:r w:rsidR="00E076B9" w:rsidRPr="00D26068">
        <w:rPr>
          <w:rFonts w:ascii="Book Antiqua" w:hAnsi="Book Antiqua"/>
          <w:lang w:val="en-US" w:eastAsia="it-IT"/>
        </w:rPr>
        <w:t xml:space="preserve"> and HOMA-IR (</w:t>
      </w:r>
      <w:r w:rsidR="00E7350B" w:rsidRPr="00D26068">
        <w:rPr>
          <w:rFonts w:ascii="Book Antiqua" w:hAnsi="Book Antiqua"/>
          <w:i/>
          <w:iCs/>
          <w:lang w:val="en-US" w:eastAsia="it-IT"/>
        </w:rPr>
        <w:t>P</w:t>
      </w:r>
      <w:r w:rsidR="00E7350B" w:rsidRPr="00D26068">
        <w:rPr>
          <w:rFonts w:ascii="Book Antiqua" w:hAnsi="Book Antiqua"/>
          <w:lang w:val="en-US" w:eastAsia="it-IT"/>
        </w:rPr>
        <w:t xml:space="preserve"> </w:t>
      </w:r>
      <w:r w:rsidRPr="00D26068">
        <w:rPr>
          <w:rFonts w:ascii="Book Antiqua" w:hAnsi="Book Antiqua"/>
          <w:lang w:val="en-US" w:eastAsia="it-IT"/>
        </w:rPr>
        <w:t>&lt;</w:t>
      </w:r>
      <w:r w:rsidR="00E7350B" w:rsidRPr="00D26068">
        <w:rPr>
          <w:rFonts w:ascii="Book Antiqua" w:hAnsi="Book Antiqua"/>
          <w:lang w:val="en-US" w:eastAsia="it-IT"/>
        </w:rPr>
        <w:t xml:space="preserve"> </w:t>
      </w:r>
      <w:r w:rsidRPr="00D26068">
        <w:rPr>
          <w:rFonts w:ascii="Book Antiqua" w:hAnsi="Book Antiqua"/>
          <w:lang w:val="en-US" w:eastAsia="it-IT"/>
        </w:rPr>
        <w:t>0.0001).</w:t>
      </w:r>
      <w:r w:rsidR="00E7350B" w:rsidRPr="00D26068">
        <w:rPr>
          <w:rFonts w:ascii="Book Antiqua" w:eastAsiaTheme="minorEastAsia" w:hAnsi="Book Antiqua"/>
          <w:lang w:val="en-US" w:eastAsia="zh-CN"/>
        </w:rPr>
        <w:t xml:space="preserve"> </w:t>
      </w:r>
      <w:r w:rsidRPr="00D26068">
        <w:rPr>
          <w:rFonts w:ascii="Book Antiqua" w:hAnsi="Book Antiqua"/>
          <w:lang w:val="en-US"/>
        </w:rPr>
        <w:t xml:space="preserve">Before performing logistic regression, we studied the correlation between anthropometrical parameters and HOMA-IR. We found that non-dominant </w:t>
      </w:r>
      <w:r w:rsidR="00730066" w:rsidRPr="00D26068">
        <w:rPr>
          <w:rFonts w:ascii="Book Antiqua" w:hAnsi="Book Antiqua"/>
          <w:lang w:val="en-US"/>
        </w:rPr>
        <w:t>w</w:t>
      </w:r>
      <w:r w:rsidRPr="00D26068">
        <w:rPr>
          <w:rFonts w:ascii="Book Antiqua" w:hAnsi="Book Antiqua"/>
          <w:lang w:val="en-US"/>
        </w:rPr>
        <w:t xml:space="preserve">rist </w:t>
      </w:r>
      <w:r w:rsidR="00730066" w:rsidRPr="00D26068">
        <w:rPr>
          <w:rFonts w:ascii="Book Antiqua" w:hAnsi="Book Antiqua"/>
          <w:lang w:val="en-US"/>
        </w:rPr>
        <w:t>c</w:t>
      </w:r>
      <w:r w:rsidRPr="00D26068">
        <w:rPr>
          <w:rFonts w:ascii="Book Antiqua" w:hAnsi="Book Antiqua"/>
          <w:lang w:val="en-US"/>
        </w:rPr>
        <w:t>ircumference was mo</w:t>
      </w:r>
      <w:r w:rsidR="00730066" w:rsidRPr="00D26068">
        <w:rPr>
          <w:rFonts w:ascii="Book Antiqua" w:hAnsi="Book Antiqua"/>
          <w:lang w:val="en-US"/>
        </w:rPr>
        <w:t>re closely</w:t>
      </w:r>
      <w:r w:rsidRPr="00D26068">
        <w:rPr>
          <w:rFonts w:ascii="Book Antiqua" w:hAnsi="Book Antiqua"/>
          <w:lang w:val="en-US"/>
        </w:rPr>
        <w:t xml:space="preserve"> correlated with</w:t>
      </w:r>
      <w:r w:rsidR="00D110F3" w:rsidRPr="00D26068">
        <w:rPr>
          <w:rFonts w:ascii="Book Antiqua" w:hAnsi="Book Antiqua"/>
          <w:lang w:val="en-US"/>
        </w:rPr>
        <w:t xml:space="preserve"> HOMA-IR (</w:t>
      </w:r>
      <w:r w:rsidR="00D110F3" w:rsidRPr="00D26068">
        <w:rPr>
          <w:rFonts w:ascii="Book Antiqua" w:hAnsi="Book Antiqua"/>
          <w:i/>
          <w:iCs/>
          <w:lang w:val="en-US"/>
        </w:rPr>
        <w:t>r</w:t>
      </w:r>
      <w:r w:rsidR="00E7350B" w:rsidRPr="00D26068">
        <w:rPr>
          <w:rFonts w:ascii="Book Antiqua" w:hAnsi="Book Antiqua"/>
          <w:lang w:val="en-US"/>
        </w:rPr>
        <w:t xml:space="preserve"> </w:t>
      </w:r>
      <w:r w:rsidR="00D110F3" w:rsidRPr="00D26068">
        <w:rPr>
          <w:rFonts w:ascii="Book Antiqua" w:hAnsi="Book Antiqua"/>
          <w:lang w:val="en-US"/>
        </w:rPr>
        <w:t>=</w:t>
      </w:r>
      <w:r w:rsidR="00E7350B" w:rsidRPr="00D26068">
        <w:rPr>
          <w:rFonts w:ascii="Book Antiqua" w:hAnsi="Book Antiqua"/>
          <w:lang w:val="en-US"/>
        </w:rPr>
        <w:t xml:space="preserve"> </w:t>
      </w:r>
      <w:r w:rsidR="00D110F3" w:rsidRPr="00D26068">
        <w:rPr>
          <w:rFonts w:ascii="Book Antiqua" w:hAnsi="Book Antiqua"/>
          <w:lang w:val="en-US"/>
        </w:rPr>
        <w:t>0.</w:t>
      </w:r>
      <w:r w:rsidRPr="00D26068">
        <w:rPr>
          <w:rFonts w:ascii="Book Antiqua" w:hAnsi="Book Antiqua"/>
          <w:lang w:val="en-US"/>
        </w:rPr>
        <w:t>346</w:t>
      </w:r>
      <w:r w:rsidR="00D110F3" w:rsidRPr="00D26068">
        <w:rPr>
          <w:rFonts w:ascii="Book Antiqua" w:hAnsi="Book Antiqua"/>
          <w:lang w:val="en-US"/>
        </w:rPr>
        <w:t xml:space="preserve">; </w:t>
      </w:r>
      <w:r w:rsidR="00E7350B" w:rsidRPr="00D26068">
        <w:rPr>
          <w:rFonts w:ascii="Book Antiqua" w:hAnsi="Book Antiqua"/>
          <w:i/>
          <w:iCs/>
          <w:lang w:val="en-US"/>
        </w:rPr>
        <w:t>P</w:t>
      </w:r>
      <w:r w:rsidR="00E7350B" w:rsidRPr="00D26068">
        <w:rPr>
          <w:rFonts w:ascii="Book Antiqua" w:hAnsi="Book Antiqua"/>
          <w:lang w:val="en-US"/>
        </w:rPr>
        <w:t xml:space="preserve"> </w:t>
      </w:r>
      <w:r w:rsidR="00D110F3" w:rsidRPr="00D26068">
        <w:rPr>
          <w:rFonts w:ascii="Book Antiqua" w:hAnsi="Book Antiqua"/>
          <w:lang w:val="en-US"/>
        </w:rPr>
        <w:t>=</w:t>
      </w:r>
      <w:r w:rsidR="00E7350B" w:rsidRPr="00D26068">
        <w:rPr>
          <w:rFonts w:ascii="Book Antiqua" w:hAnsi="Book Antiqua"/>
          <w:lang w:val="en-US"/>
        </w:rPr>
        <w:t xml:space="preserve"> </w:t>
      </w:r>
      <w:r w:rsidR="00D110F3" w:rsidRPr="00D26068">
        <w:rPr>
          <w:rFonts w:ascii="Book Antiqua" w:hAnsi="Book Antiqua"/>
          <w:lang w:val="en-US"/>
        </w:rPr>
        <w:t>0.</w:t>
      </w:r>
      <w:r w:rsidRPr="00D26068">
        <w:rPr>
          <w:rFonts w:ascii="Book Antiqua" w:hAnsi="Book Antiqua"/>
          <w:lang w:val="en-US"/>
        </w:rPr>
        <w:t xml:space="preserve">003) than dominant </w:t>
      </w:r>
      <w:r w:rsidR="00730066" w:rsidRPr="00D26068">
        <w:rPr>
          <w:rFonts w:ascii="Book Antiqua" w:hAnsi="Book Antiqua"/>
          <w:lang w:val="en-US"/>
        </w:rPr>
        <w:t>w</w:t>
      </w:r>
      <w:r w:rsidRPr="00D26068">
        <w:rPr>
          <w:rFonts w:ascii="Book Antiqua" w:hAnsi="Book Antiqua"/>
          <w:lang w:val="en-US"/>
        </w:rPr>
        <w:t xml:space="preserve">rist </w:t>
      </w:r>
      <w:r w:rsidR="00730066" w:rsidRPr="00D26068">
        <w:rPr>
          <w:rFonts w:ascii="Book Antiqua" w:hAnsi="Book Antiqua"/>
          <w:lang w:val="en-US"/>
        </w:rPr>
        <w:t>c</w:t>
      </w:r>
      <w:r w:rsidR="00EE3F86" w:rsidRPr="00D26068">
        <w:rPr>
          <w:rFonts w:ascii="Book Antiqua" w:hAnsi="Book Antiqua"/>
          <w:lang w:val="en-US"/>
        </w:rPr>
        <w:t>ircumference (</w:t>
      </w:r>
      <w:r w:rsidR="00EE3F86" w:rsidRPr="00D26068">
        <w:rPr>
          <w:rFonts w:ascii="Book Antiqua" w:hAnsi="Book Antiqua"/>
          <w:i/>
          <w:iCs/>
          <w:lang w:val="en-US"/>
        </w:rPr>
        <w:t>r</w:t>
      </w:r>
      <w:r w:rsidR="00E7350B" w:rsidRPr="00D26068">
        <w:rPr>
          <w:rFonts w:ascii="Book Antiqua" w:hAnsi="Book Antiqua"/>
          <w:lang w:val="en-US"/>
        </w:rPr>
        <w:t xml:space="preserve"> </w:t>
      </w:r>
      <w:r w:rsidR="00EE3F86" w:rsidRPr="00D26068">
        <w:rPr>
          <w:rFonts w:ascii="Book Antiqua" w:hAnsi="Book Antiqua"/>
          <w:lang w:val="en-US"/>
        </w:rPr>
        <w:t>=</w:t>
      </w:r>
      <w:r w:rsidR="00E7350B" w:rsidRPr="00D26068">
        <w:rPr>
          <w:rFonts w:ascii="Book Antiqua" w:hAnsi="Book Antiqua"/>
          <w:lang w:val="en-US"/>
        </w:rPr>
        <w:t xml:space="preserve"> </w:t>
      </w:r>
      <w:r w:rsidRPr="00D26068">
        <w:rPr>
          <w:rFonts w:ascii="Book Antiqua" w:hAnsi="Book Antiqua"/>
          <w:lang w:val="en-US"/>
        </w:rPr>
        <w:t>0</w:t>
      </w:r>
      <w:r w:rsidR="00EE3F86" w:rsidRPr="00D26068">
        <w:rPr>
          <w:rFonts w:ascii="Book Antiqua" w:hAnsi="Book Antiqua"/>
          <w:lang w:val="en-US"/>
        </w:rPr>
        <w:t xml:space="preserve">.315; </w:t>
      </w:r>
      <w:r w:rsidR="00E7350B" w:rsidRPr="00D26068">
        <w:rPr>
          <w:rFonts w:ascii="Book Antiqua" w:hAnsi="Book Antiqua"/>
          <w:i/>
          <w:iCs/>
          <w:lang w:val="en-US"/>
        </w:rPr>
        <w:t>P</w:t>
      </w:r>
      <w:r w:rsidR="00E7350B" w:rsidRPr="00D26068">
        <w:rPr>
          <w:rFonts w:ascii="Book Antiqua" w:hAnsi="Book Antiqua"/>
          <w:lang w:val="en-US"/>
        </w:rPr>
        <w:t xml:space="preserve"> </w:t>
      </w:r>
      <w:r w:rsidR="00EE3F86" w:rsidRPr="00D26068">
        <w:rPr>
          <w:rFonts w:ascii="Book Antiqua" w:hAnsi="Book Antiqua"/>
          <w:lang w:val="en-US"/>
        </w:rPr>
        <w:t>=</w:t>
      </w:r>
      <w:r w:rsidR="00E7350B" w:rsidRPr="00D26068">
        <w:rPr>
          <w:rFonts w:ascii="Book Antiqua" w:hAnsi="Book Antiqua"/>
          <w:lang w:val="en-US"/>
        </w:rPr>
        <w:t xml:space="preserve"> </w:t>
      </w:r>
      <w:r w:rsidR="00D110F3" w:rsidRPr="00D26068">
        <w:rPr>
          <w:rFonts w:ascii="Book Antiqua" w:hAnsi="Book Antiqua"/>
          <w:lang w:val="en-US"/>
        </w:rPr>
        <w:t>0.</w:t>
      </w:r>
      <w:r w:rsidRPr="00D26068">
        <w:rPr>
          <w:rFonts w:ascii="Book Antiqua" w:hAnsi="Book Antiqua"/>
          <w:lang w:val="en-US"/>
        </w:rPr>
        <w:t xml:space="preserve">007), </w:t>
      </w:r>
      <w:r w:rsidR="004E7CDC" w:rsidRPr="00D26068">
        <w:rPr>
          <w:rFonts w:ascii="Book Antiqua" w:hAnsi="Book Antiqua"/>
          <w:lang w:val="en-GB"/>
        </w:rPr>
        <w:t>WC</w:t>
      </w:r>
      <w:r w:rsidR="00EE3F86" w:rsidRPr="00D26068">
        <w:rPr>
          <w:rFonts w:ascii="Book Antiqua" w:hAnsi="Book Antiqua"/>
          <w:lang w:val="en-US"/>
        </w:rPr>
        <w:t xml:space="preserve"> (</w:t>
      </w:r>
      <w:r w:rsidR="00EE3F86" w:rsidRPr="00D26068">
        <w:rPr>
          <w:rFonts w:ascii="Book Antiqua" w:hAnsi="Book Antiqua"/>
          <w:i/>
          <w:iCs/>
          <w:lang w:val="en-US"/>
        </w:rPr>
        <w:t>r</w:t>
      </w:r>
      <w:r w:rsidR="00E7350B" w:rsidRPr="00D26068">
        <w:rPr>
          <w:rFonts w:ascii="Book Antiqua" w:hAnsi="Book Antiqua"/>
          <w:lang w:val="en-US"/>
        </w:rPr>
        <w:t xml:space="preserve"> </w:t>
      </w:r>
      <w:r w:rsidR="00EE3F86" w:rsidRPr="00D26068">
        <w:rPr>
          <w:rFonts w:ascii="Book Antiqua" w:hAnsi="Book Antiqua"/>
          <w:lang w:val="en-US"/>
        </w:rPr>
        <w:t>=</w:t>
      </w:r>
      <w:r w:rsidR="00E7350B" w:rsidRPr="00D26068">
        <w:rPr>
          <w:rFonts w:ascii="Book Antiqua" w:hAnsi="Book Antiqua"/>
          <w:lang w:val="en-US"/>
        </w:rPr>
        <w:t xml:space="preserve"> </w:t>
      </w:r>
      <w:r w:rsidR="00D110F3" w:rsidRPr="00D26068">
        <w:rPr>
          <w:rFonts w:ascii="Book Antiqua" w:hAnsi="Book Antiqua"/>
          <w:lang w:val="en-US"/>
        </w:rPr>
        <w:t>0.</w:t>
      </w:r>
      <w:r w:rsidR="00EE3F86" w:rsidRPr="00D26068">
        <w:rPr>
          <w:rFonts w:ascii="Book Antiqua" w:hAnsi="Book Antiqua"/>
          <w:lang w:val="en-US"/>
        </w:rPr>
        <w:t xml:space="preserve">259; </w:t>
      </w:r>
      <w:r w:rsidR="00E7350B" w:rsidRPr="00D26068">
        <w:rPr>
          <w:rFonts w:ascii="Book Antiqua" w:hAnsi="Book Antiqua"/>
          <w:i/>
          <w:iCs/>
          <w:lang w:val="en-US"/>
        </w:rPr>
        <w:t>P</w:t>
      </w:r>
      <w:r w:rsidR="00E7350B" w:rsidRPr="00D26068">
        <w:rPr>
          <w:rFonts w:ascii="Book Antiqua" w:hAnsi="Book Antiqua"/>
          <w:lang w:val="en-US"/>
        </w:rPr>
        <w:t xml:space="preserve"> </w:t>
      </w:r>
      <w:r w:rsidR="00EE3F86" w:rsidRPr="00D26068">
        <w:rPr>
          <w:rFonts w:ascii="Book Antiqua" w:hAnsi="Book Antiqua"/>
          <w:lang w:val="en-US"/>
        </w:rPr>
        <w:t>=</w:t>
      </w:r>
      <w:r w:rsidR="00E7350B" w:rsidRPr="00D26068">
        <w:rPr>
          <w:rFonts w:ascii="Book Antiqua" w:hAnsi="Book Antiqua"/>
          <w:lang w:val="en-US"/>
        </w:rPr>
        <w:t xml:space="preserve"> </w:t>
      </w:r>
      <w:r w:rsidRPr="00D26068">
        <w:rPr>
          <w:rFonts w:ascii="Book Antiqua" w:hAnsi="Book Antiqua"/>
          <w:lang w:val="en-US"/>
        </w:rPr>
        <w:t>0</w:t>
      </w:r>
      <w:r w:rsidR="00D110F3" w:rsidRPr="00D26068">
        <w:rPr>
          <w:rFonts w:ascii="Book Antiqua" w:hAnsi="Book Antiqua"/>
          <w:lang w:val="en-US"/>
        </w:rPr>
        <w:t>.028), B</w:t>
      </w:r>
      <w:r w:rsidR="00EE3F86" w:rsidRPr="00D26068">
        <w:rPr>
          <w:rFonts w:ascii="Book Antiqua" w:hAnsi="Book Antiqua"/>
          <w:lang w:val="en-US"/>
        </w:rPr>
        <w:t>MI (</w:t>
      </w:r>
      <w:r w:rsidR="00EE3F86" w:rsidRPr="00D26068">
        <w:rPr>
          <w:rFonts w:ascii="Book Antiqua" w:hAnsi="Book Antiqua"/>
          <w:i/>
          <w:iCs/>
          <w:lang w:val="en-US"/>
        </w:rPr>
        <w:t>r</w:t>
      </w:r>
      <w:r w:rsidR="00E7350B" w:rsidRPr="00D26068">
        <w:rPr>
          <w:rFonts w:ascii="Book Antiqua" w:hAnsi="Book Antiqua"/>
          <w:lang w:val="en-US"/>
        </w:rPr>
        <w:t xml:space="preserve"> </w:t>
      </w:r>
      <w:r w:rsidR="00EE3F86" w:rsidRPr="00D26068">
        <w:rPr>
          <w:rFonts w:ascii="Book Antiqua" w:hAnsi="Book Antiqua"/>
          <w:lang w:val="en-US"/>
        </w:rPr>
        <w:t>=</w:t>
      </w:r>
      <w:r w:rsidR="00E7350B" w:rsidRPr="00D26068">
        <w:rPr>
          <w:rFonts w:ascii="Book Antiqua" w:hAnsi="Book Antiqua"/>
          <w:lang w:val="en-US"/>
        </w:rPr>
        <w:t xml:space="preserve"> </w:t>
      </w:r>
      <w:r w:rsidR="00D110F3" w:rsidRPr="00D26068">
        <w:rPr>
          <w:rFonts w:ascii="Book Antiqua" w:hAnsi="Book Antiqua"/>
          <w:lang w:val="en-US"/>
        </w:rPr>
        <w:t xml:space="preserve">0.285; </w:t>
      </w:r>
      <w:r w:rsidR="00E7350B" w:rsidRPr="00D26068">
        <w:rPr>
          <w:rFonts w:ascii="Book Antiqua" w:hAnsi="Book Antiqua"/>
          <w:i/>
          <w:iCs/>
          <w:lang w:val="en-US"/>
        </w:rPr>
        <w:t>P</w:t>
      </w:r>
      <w:r w:rsidR="00E7350B" w:rsidRPr="00D26068">
        <w:rPr>
          <w:rFonts w:ascii="Book Antiqua" w:hAnsi="Book Antiqua"/>
          <w:lang w:val="en-US"/>
        </w:rPr>
        <w:t xml:space="preserve"> </w:t>
      </w:r>
      <w:r w:rsidR="00EE3F86" w:rsidRPr="00D26068">
        <w:rPr>
          <w:rFonts w:ascii="Book Antiqua" w:hAnsi="Book Antiqua"/>
          <w:lang w:val="en-US"/>
        </w:rPr>
        <w:t>=</w:t>
      </w:r>
      <w:r w:rsidR="00E7350B" w:rsidRPr="00D26068">
        <w:rPr>
          <w:rFonts w:ascii="Book Antiqua" w:hAnsi="Book Antiqua"/>
          <w:lang w:val="en-US"/>
        </w:rPr>
        <w:t xml:space="preserve"> </w:t>
      </w:r>
      <w:r w:rsidR="00EE3F86" w:rsidRPr="00D26068">
        <w:rPr>
          <w:rFonts w:ascii="Book Antiqua" w:hAnsi="Book Antiqua"/>
          <w:lang w:val="en-US"/>
        </w:rPr>
        <w:t>0.016), WHR (</w:t>
      </w:r>
      <w:r w:rsidR="00EE3F86" w:rsidRPr="00D26068">
        <w:rPr>
          <w:rFonts w:ascii="Book Antiqua" w:hAnsi="Book Antiqua"/>
          <w:i/>
          <w:iCs/>
          <w:lang w:val="en-US"/>
        </w:rPr>
        <w:t>r</w:t>
      </w:r>
      <w:r w:rsidR="00E7350B" w:rsidRPr="00D26068">
        <w:rPr>
          <w:rFonts w:ascii="Book Antiqua" w:hAnsi="Book Antiqua"/>
          <w:lang w:val="en-US"/>
        </w:rPr>
        <w:t xml:space="preserve"> </w:t>
      </w:r>
      <w:r w:rsidR="00EE3F86" w:rsidRPr="00D26068">
        <w:rPr>
          <w:rFonts w:ascii="Book Antiqua" w:hAnsi="Book Antiqua"/>
          <w:lang w:val="en-US"/>
        </w:rPr>
        <w:t>=</w:t>
      </w:r>
      <w:r w:rsidR="00E7350B" w:rsidRPr="00D26068">
        <w:rPr>
          <w:rFonts w:ascii="Book Antiqua" w:hAnsi="Book Antiqua"/>
          <w:lang w:val="en-US"/>
        </w:rPr>
        <w:t xml:space="preserve"> </w:t>
      </w:r>
      <w:r w:rsidR="00EE3F86" w:rsidRPr="00D26068">
        <w:rPr>
          <w:rFonts w:ascii="Book Antiqua" w:hAnsi="Book Antiqua"/>
          <w:lang w:val="en-US"/>
        </w:rPr>
        <w:t xml:space="preserve">0.216; </w:t>
      </w:r>
      <w:r w:rsidR="00E7350B" w:rsidRPr="00D26068">
        <w:rPr>
          <w:rFonts w:ascii="Book Antiqua" w:hAnsi="Book Antiqua"/>
          <w:i/>
          <w:iCs/>
          <w:lang w:val="en-US"/>
        </w:rPr>
        <w:t>P</w:t>
      </w:r>
      <w:r w:rsidR="00E7350B" w:rsidRPr="00D26068">
        <w:rPr>
          <w:rFonts w:ascii="Book Antiqua" w:hAnsi="Book Antiqua"/>
          <w:lang w:val="en-US"/>
        </w:rPr>
        <w:t xml:space="preserve"> </w:t>
      </w:r>
      <w:r w:rsidR="00EE3F86" w:rsidRPr="00D26068">
        <w:rPr>
          <w:rFonts w:ascii="Book Antiqua" w:hAnsi="Book Antiqua"/>
          <w:lang w:val="en-US"/>
        </w:rPr>
        <w:t>=</w:t>
      </w:r>
      <w:r w:rsidR="00E7350B" w:rsidRPr="00D26068">
        <w:rPr>
          <w:rFonts w:ascii="Book Antiqua" w:hAnsi="Book Antiqua"/>
          <w:lang w:val="en-US"/>
        </w:rPr>
        <w:t xml:space="preserve"> </w:t>
      </w:r>
      <w:r w:rsidR="00D110F3" w:rsidRPr="00D26068">
        <w:rPr>
          <w:rFonts w:ascii="Book Antiqua" w:hAnsi="Book Antiqua"/>
          <w:lang w:val="en-US"/>
        </w:rPr>
        <w:t>0.</w:t>
      </w:r>
      <w:r w:rsidRPr="00D26068">
        <w:rPr>
          <w:rFonts w:ascii="Book Antiqua" w:hAnsi="Book Antiqua"/>
          <w:lang w:val="en-US"/>
        </w:rPr>
        <w:t xml:space="preserve">068) </w:t>
      </w:r>
      <w:r w:rsidR="00B96D86" w:rsidRPr="00D26068">
        <w:rPr>
          <w:rFonts w:ascii="Book Antiqua" w:hAnsi="Book Antiqua"/>
          <w:lang w:val="en-US"/>
        </w:rPr>
        <w:t>or</w:t>
      </w:r>
      <w:r w:rsidR="00EE3F86" w:rsidRPr="00D26068">
        <w:rPr>
          <w:rFonts w:ascii="Book Antiqua" w:hAnsi="Book Antiqua"/>
          <w:lang w:val="en-US"/>
        </w:rPr>
        <w:t xml:space="preserve"> </w:t>
      </w:r>
      <w:proofErr w:type="spellStart"/>
      <w:r w:rsidR="00EE3F86" w:rsidRPr="00D26068">
        <w:rPr>
          <w:rFonts w:ascii="Book Antiqua" w:hAnsi="Book Antiqua"/>
          <w:lang w:val="en-US"/>
        </w:rPr>
        <w:t>WHtR</w:t>
      </w:r>
      <w:proofErr w:type="spellEnd"/>
      <w:r w:rsidR="00EE3F86" w:rsidRPr="00D26068">
        <w:rPr>
          <w:rFonts w:ascii="Book Antiqua" w:hAnsi="Book Antiqua"/>
          <w:lang w:val="en-US"/>
        </w:rPr>
        <w:t xml:space="preserve"> (</w:t>
      </w:r>
      <w:r w:rsidR="00EE3F86" w:rsidRPr="00D26068">
        <w:rPr>
          <w:rFonts w:ascii="Book Antiqua" w:hAnsi="Book Antiqua"/>
          <w:i/>
          <w:iCs/>
          <w:lang w:val="en-US"/>
        </w:rPr>
        <w:t>r</w:t>
      </w:r>
      <w:r w:rsidR="00927C83" w:rsidRPr="00D26068">
        <w:rPr>
          <w:rFonts w:ascii="Book Antiqua" w:hAnsi="Book Antiqua"/>
          <w:lang w:val="en-US"/>
        </w:rPr>
        <w:t xml:space="preserve"> </w:t>
      </w:r>
      <w:r w:rsidR="00EE3F86" w:rsidRPr="00D26068">
        <w:rPr>
          <w:rFonts w:ascii="Book Antiqua" w:hAnsi="Book Antiqua"/>
          <w:lang w:val="en-US"/>
        </w:rPr>
        <w:t>=</w:t>
      </w:r>
      <w:r w:rsidR="00927C83" w:rsidRPr="00D26068">
        <w:rPr>
          <w:rFonts w:ascii="Book Antiqua" w:hAnsi="Book Antiqua"/>
          <w:lang w:val="en-US"/>
        </w:rPr>
        <w:t xml:space="preserve"> </w:t>
      </w:r>
      <w:r w:rsidR="00D110F3" w:rsidRPr="00D26068">
        <w:rPr>
          <w:rFonts w:ascii="Book Antiqua" w:hAnsi="Book Antiqua"/>
          <w:lang w:val="en-US"/>
        </w:rPr>
        <w:t>0.</w:t>
      </w:r>
      <w:r w:rsidR="00EE3F86" w:rsidRPr="00D26068">
        <w:rPr>
          <w:rFonts w:ascii="Book Antiqua" w:hAnsi="Book Antiqua"/>
          <w:lang w:val="en-US"/>
        </w:rPr>
        <w:t xml:space="preserve">263; </w:t>
      </w:r>
      <w:r w:rsidR="00927C83" w:rsidRPr="00D26068">
        <w:rPr>
          <w:rFonts w:ascii="Book Antiqua" w:hAnsi="Book Antiqua"/>
          <w:i/>
          <w:iCs/>
          <w:lang w:val="en-US"/>
        </w:rPr>
        <w:t>P</w:t>
      </w:r>
      <w:r w:rsidR="00927C83" w:rsidRPr="00D26068">
        <w:rPr>
          <w:rFonts w:ascii="Book Antiqua" w:hAnsi="Book Antiqua"/>
          <w:lang w:val="en-US"/>
        </w:rPr>
        <w:t xml:space="preserve"> </w:t>
      </w:r>
      <w:r w:rsidR="00EE3F86" w:rsidRPr="00D26068">
        <w:rPr>
          <w:rFonts w:ascii="Book Antiqua" w:hAnsi="Book Antiqua"/>
          <w:lang w:val="en-US"/>
        </w:rPr>
        <w:t>=</w:t>
      </w:r>
      <w:r w:rsidR="00927C83" w:rsidRPr="00D26068">
        <w:rPr>
          <w:rFonts w:ascii="Book Antiqua" w:hAnsi="Book Antiqua"/>
          <w:lang w:val="en-US"/>
        </w:rPr>
        <w:t xml:space="preserve"> </w:t>
      </w:r>
      <w:r w:rsidRPr="00D26068">
        <w:rPr>
          <w:rFonts w:ascii="Book Antiqua" w:hAnsi="Book Antiqua"/>
          <w:lang w:val="en-US"/>
        </w:rPr>
        <w:t>0</w:t>
      </w:r>
      <w:r w:rsidR="00D110F3" w:rsidRPr="00D26068">
        <w:rPr>
          <w:rFonts w:ascii="Book Antiqua" w:hAnsi="Book Antiqua"/>
          <w:lang w:val="en-US"/>
        </w:rPr>
        <w:t>.</w:t>
      </w:r>
      <w:r w:rsidRPr="00D26068">
        <w:rPr>
          <w:rFonts w:ascii="Book Antiqua" w:hAnsi="Book Antiqua"/>
          <w:lang w:val="en-US"/>
        </w:rPr>
        <w:t>027).</w:t>
      </w:r>
    </w:p>
    <w:p w14:paraId="08E518F0" w14:textId="52DBCC38" w:rsidR="00D5172C" w:rsidRPr="00D26068" w:rsidRDefault="00730066" w:rsidP="000021DB">
      <w:pPr>
        <w:adjustRightInd w:val="0"/>
        <w:snapToGrid w:val="0"/>
        <w:spacing w:line="360" w:lineRule="auto"/>
        <w:ind w:firstLineChars="100" w:firstLine="240"/>
        <w:jc w:val="both"/>
        <w:rPr>
          <w:rFonts w:ascii="Book Antiqua" w:hAnsi="Book Antiqua"/>
          <w:lang w:val="en-US"/>
        </w:rPr>
      </w:pPr>
      <w:r w:rsidRPr="00D26068">
        <w:rPr>
          <w:rFonts w:ascii="Book Antiqua" w:hAnsi="Book Antiqua"/>
          <w:lang w:val="en-US"/>
        </w:rPr>
        <w:t>In contrast</w:t>
      </w:r>
      <w:r w:rsidR="00DD6DDA" w:rsidRPr="00D26068">
        <w:rPr>
          <w:rFonts w:ascii="Book Antiqua" w:hAnsi="Book Antiqua"/>
          <w:lang w:val="en-US"/>
        </w:rPr>
        <w:t xml:space="preserve">, we found a strong correlation between </w:t>
      </w:r>
      <w:r w:rsidRPr="00D26068">
        <w:rPr>
          <w:rFonts w:ascii="Book Antiqua" w:hAnsi="Book Antiqua"/>
          <w:lang w:val="en-US"/>
        </w:rPr>
        <w:t>the d</w:t>
      </w:r>
      <w:r w:rsidR="00DD6DDA" w:rsidRPr="00D26068">
        <w:rPr>
          <w:rFonts w:ascii="Book Antiqua" w:hAnsi="Book Antiqua"/>
          <w:lang w:val="en-US"/>
        </w:rPr>
        <w:t xml:space="preserve">ominant </w:t>
      </w:r>
      <w:proofErr w:type="spellStart"/>
      <w:r w:rsidR="00DD6DDA" w:rsidRPr="00D26068">
        <w:rPr>
          <w:rFonts w:ascii="Book Antiqua" w:hAnsi="Book Antiqua"/>
          <w:lang w:val="en-US"/>
        </w:rPr>
        <w:t>WrC</w:t>
      </w:r>
      <w:proofErr w:type="spellEnd"/>
      <w:r w:rsidR="00DD6DDA" w:rsidRPr="00D26068">
        <w:rPr>
          <w:rFonts w:ascii="Book Antiqua" w:hAnsi="Book Antiqua"/>
          <w:lang w:val="en-US"/>
        </w:rPr>
        <w:t xml:space="preserve">, </w:t>
      </w:r>
      <w:r w:rsidRPr="00D26068">
        <w:rPr>
          <w:rFonts w:ascii="Book Antiqua" w:hAnsi="Book Antiqua"/>
          <w:lang w:val="en-US"/>
        </w:rPr>
        <w:t>n</w:t>
      </w:r>
      <w:r w:rsidR="00DD6DDA" w:rsidRPr="00D26068">
        <w:rPr>
          <w:rFonts w:ascii="Book Antiqua" w:hAnsi="Book Antiqua"/>
          <w:lang w:val="en-US"/>
        </w:rPr>
        <w:t>on-</w:t>
      </w:r>
      <w:r w:rsidRPr="00D26068">
        <w:rPr>
          <w:rFonts w:ascii="Book Antiqua" w:hAnsi="Book Antiqua"/>
          <w:lang w:val="en-US"/>
        </w:rPr>
        <w:t>d</w:t>
      </w:r>
      <w:r w:rsidR="00DD6DDA" w:rsidRPr="00D26068">
        <w:rPr>
          <w:rFonts w:ascii="Book Antiqua" w:hAnsi="Book Antiqua"/>
          <w:lang w:val="en-US"/>
        </w:rPr>
        <w:t xml:space="preserve">ominant </w:t>
      </w:r>
      <w:proofErr w:type="spellStart"/>
      <w:r w:rsidR="00DD6DDA" w:rsidRPr="00D26068">
        <w:rPr>
          <w:rFonts w:ascii="Book Antiqua" w:hAnsi="Book Antiqua"/>
          <w:lang w:val="en-US"/>
        </w:rPr>
        <w:t>WrC</w:t>
      </w:r>
      <w:proofErr w:type="spellEnd"/>
      <w:r w:rsidR="00DD6DDA" w:rsidRPr="00D26068">
        <w:rPr>
          <w:rFonts w:ascii="Book Antiqua" w:hAnsi="Book Antiqua"/>
          <w:lang w:val="en-US"/>
        </w:rPr>
        <w:t xml:space="preserve">, WC, BMI, </w:t>
      </w:r>
      <w:r w:rsidRPr="00D26068">
        <w:rPr>
          <w:rFonts w:ascii="Book Antiqua" w:hAnsi="Book Antiqua"/>
          <w:lang w:val="en-US"/>
        </w:rPr>
        <w:t>w</w:t>
      </w:r>
      <w:r w:rsidR="00DD6DDA" w:rsidRPr="00D26068">
        <w:rPr>
          <w:rFonts w:ascii="Book Antiqua" w:hAnsi="Book Antiqua"/>
          <w:lang w:val="en-US"/>
        </w:rPr>
        <w:t xml:space="preserve">eight, </w:t>
      </w:r>
      <w:proofErr w:type="spellStart"/>
      <w:r w:rsidR="00DD6DDA" w:rsidRPr="00D26068">
        <w:rPr>
          <w:rFonts w:ascii="Book Antiqua" w:hAnsi="Book Antiqua"/>
          <w:lang w:val="en-US"/>
        </w:rPr>
        <w:t>WHtR</w:t>
      </w:r>
      <w:proofErr w:type="spellEnd"/>
      <w:r w:rsidR="00DD6DDA" w:rsidRPr="00D26068">
        <w:rPr>
          <w:rFonts w:ascii="Book Antiqua" w:hAnsi="Book Antiqua"/>
          <w:lang w:val="en-US"/>
        </w:rPr>
        <w:t xml:space="preserve"> and WHR. Because of the severe collinearity and high correlation, we could not use these parameters in the same regression model.</w:t>
      </w:r>
      <w:r w:rsidR="00927C83" w:rsidRPr="00D26068">
        <w:rPr>
          <w:rFonts w:ascii="Book Antiqua" w:eastAsiaTheme="minorEastAsia" w:hAnsi="Book Antiqua"/>
          <w:lang w:val="en-US" w:eastAsia="zh-CN"/>
        </w:rPr>
        <w:t xml:space="preserve"> </w:t>
      </w:r>
      <w:r w:rsidR="00DD6DDA" w:rsidRPr="00D26068">
        <w:rPr>
          <w:rFonts w:ascii="Book Antiqua" w:hAnsi="Book Antiqua"/>
          <w:lang w:val="en-US"/>
        </w:rPr>
        <w:t>Logistic regression analysis was then performed. First, we performed logistic regression using b</w:t>
      </w:r>
      <w:r w:rsidR="00E076B9" w:rsidRPr="00D26068">
        <w:rPr>
          <w:rFonts w:ascii="Book Antiqua" w:hAnsi="Book Antiqua"/>
          <w:lang w:val="en-US"/>
        </w:rPr>
        <w:t>inary HOMA-IR (IR+: HOMA-IR</w:t>
      </w:r>
      <w:r w:rsidR="00927C83" w:rsidRPr="00D26068">
        <w:rPr>
          <w:rFonts w:ascii="Book Antiqua" w:hAnsi="Book Antiqua"/>
          <w:lang w:val="en-US"/>
        </w:rPr>
        <w:t xml:space="preserve"> </w:t>
      </w:r>
      <w:r w:rsidR="00D110F3" w:rsidRPr="00D26068">
        <w:rPr>
          <w:rFonts w:ascii="Book Antiqua" w:hAnsi="Book Antiqua"/>
          <w:lang w:val="en-US"/>
        </w:rPr>
        <w:t>&gt;</w:t>
      </w:r>
      <w:r w:rsidR="00927C83" w:rsidRPr="00D26068">
        <w:rPr>
          <w:rFonts w:ascii="Book Antiqua" w:hAnsi="Book Antiqua"/>
          <w:lang w:val="en-US"/>
        </w:rPr>
        <w:t xml:space="preserve"> </w:t>
      </w:r>
      <w:r w:rsidR="00D110F3" w:rsidRPr="00D26068">
        <w:rPr>
          <w:rFonts w:ascii="Book Antiqua" w:hAnsi="Book Antiqua"/>
          <w:lang w:val="en-US"/>
        </w:rPr>
        <w:t>2.74; IR-: HOMA-IR</w:t>
      </w:r>
      <w:r w:rsidR="00927C83" w:rsidRPr="00D26068">
        <w:rPr>
          <w:rFonts w:ascii="Book Antiqua" w:hAnsi="Book Antiqua"/>
          <w:lang w:val="en-US"/>
        </w:rPr>
        <w:t xml:space="preserve"> </w:t>
      </w:r>
      <w:r w:rsidR="00D110F3" w:rsidRPr="00D26068">
        <w:rPr>
          <w:rFonts w:ascii="Book Antiqua" w:hAnsi="Book Antiqua"/>
          <w:lang w:val="en-US"/>
        </w:rPr>
        <w:t>≤</w:t>
      </w:r>
      <w:r w:rsidR="00927C83" w:rsidRPr="00D26068">
        <w:rPr>
          <w:rFonts w:ascii="Book Antiqua" w:hAnsi="Book Antiqua"/>
          <w:lang w:val="en-US"/>
        </w:rPr>
        <w:t xml:space="preserve"> </w:t>
      </w:r>
      <w:r w:rsidR="00D110F3" w:rsidRPr="00D26068">
        <w:rPr>
          <w:rFonts w:ascii="Book Antiqua" w:hAnsi="Book Antiqua"/>
          <w:lang w:val="en-US"/>
        </w:rPr>
        <w:t>2.</w:t>
      </w:r>
      <w:r w:rsidR="00DD6DDA" w:rsidRPr="00D26068">
        <w:rPr>
          <w:rFonts w:ascii="Book Antiqua" w:hAnsi="Book Antiqua"/>
          <w:lang w:val="en-US"/>
        </w:rPr>
        <w:t xml:space="preserve">74) as the dependent variable. </w:t>
      </w:r>
      <w:r w:rsidR="009254A5" w:rsidRPr="00D26068">
        <w:rPr>
          <w:rFonts w:ascii="Book Antiqua" w:hAnsi="Book Antiqua"/>
          <w:lang w:val="en-US"/>
        </w:rPr>
        <w:t>The n</w:t>
      </w:r>
      <w:r w:rsidR="00DD6DDA" w:rsidRPr="00D26068">
        <w:rPr>
          <w:rFonts w:ascii="Book Antiqua" w:hAnsi="Book Antiqua"/>
          <w:lang w:val="en-US"/>
        </w:rPr>
        <w:t xml:space="preserve">on-dominant </w:t>
      </w:r>
      <w:proofErr w:type="spellStart"/>
      <w:r w:rsidR="00DD6DDA" w:rsidRPr="00D26068">
        <w:rPr>
          <w:rFonts w:ascii="Book Antiqua" w:hAnsi="Book Antiqua"/>
          <w:lang w:val="en-US"/>
        </w:rPr>
        <w:t>WrC</w:t>
      </w:r>
      <w:proofErr w:type="spellEnd"/>
      <w:r w:rsidR="00DD6DDA" w:rsidRPr="00D26068">
        <w:rPr>
          <w:rFonts w:ascii="Book Antiqua" w:hAnsi="Book Antiqua"/>
          <w:lang w:val="en-US"/>
        </w:rPr>
        <w:t xml:space="preserve"> </w:t>
      </w:r>
      <w:r w:rsidR="009254A5" w:rsidRPr="00D26068">
        <w:rPr>
          <w:rFonts w:ascii="Book Antiqua" w:hAnsi="Book Antiqua"/>
          <w:lang w:val="en-US"/>
        </w:rPr>
        <w:t>was</w:t>
      </w:r>
      <w:r w:rsidR="00DD6DDA" w:rsidRPr="00D26068">
        <w:rPr>
          <w:rFonts w:ascii="Book Antiqua" w:hAnsi="Book Antiqua"/>
          <w:lang w:val="en-US"/>
        </w:rPr>
        <w:t xml:space="preserve"> significantly associated with </w:t>
      </w:r>
      <w:r w:rsidR="00ED5BF4" w:rsidRPr="00D26068">
        <w:rPr>
          <w:rFonts w:ascii="Book Antiqua" w:hAnsi="Book Antiqua"/>
          <w:lang w:val="en-GB"/>
        </w:rPr>
        <w:t>IR</w:t>
      </w:r>
      <w:r w:rsidR="00DD6DDA" w:rsidRPr="00D26068">
        <w:rPr>
          <w:rFonts w:ascii="Book Antiqua" w:hAnsi="Book Antiqua"/>
          <w:lang w:val="en-US"/>
        </w:rPr>
        <w:t xml:space="preserve"> (</w:t>
      </w:r>
      <w:r w:rsidR="00927C83" w:rsidRPr="00D26068">
        <w:rPr>
          <w:rFonts w:ascii="Book Antiqua" w:hAnsi="Book Antiqua"/>
          <w:i/>
          <w:iCs/>
          <w:lang w:val="en-US"/>
        </w:rPr>
        <w:t>P</w:t>
      </w:r>
      <w:r w:rsidR="00927C83" w:rsidRPr="00D26068">
        <w:rPr>
          <w:rFonts w:ascii="Book Antiqua" w:hAnsi="Book Antiqua"/>
          <w:lang w:val="en-US"/>
        </w:rPr>
        <w:t xml:space="preserve"> </w:t>
      </w:r>
      <w:r w:rsidR="00DD6DDA" w:rsidRPr="00D26068">
        <w:rPr>
          <w:rFonts w:ascii="Book Antiqua" w:hAnsi="Book Antiqua"/>
          <w:lang w:val="en-US"/>
        </w:rPr>
        <w:t>=</w:t>
      </w:r>
      <w:r w:rsidR="00927C83" w:rsidRPr="00D26068">
        <w:rPr>
          <w:rFonts w:ascii="Book Antiqua" w:hAnsi="Book Antiqua"/>
          <w:lang w:val="en-US"/>
        </w:rPr>
        <w:t xml:space="preserve"> </w:t>
      </w:r>
      <w:r w:rsidR="00DD6DDA" w:rsidRPr="00D26068">
        <w:rPr>
          <w:rFonts w:ascii="Book Antiqua" w:hAnsi="Book Antiqua"/>
          <w:lang w:val="en-US"/>
        </w:rPr>
        <w:t>0</w:t>
      </w:r>
      <w:r w:rsidR="00D110F3" w:rsidRPr="00D26068">
        <w:rPr>
          <w:rFonts w:ascii="Book Antiqua" w:hAnsi="Book Antiqua"/>
          <w:lang w:val="en-US"/>
        </w:rPr>
        <w:t>.</w:t>
      </w:r>
      <w:r w:rsidR="00DD6DDA" w:rsidRPr="00D26068">
        <w:rPr>
          <w:rFonts w:ascii="Book Antiqua" w:hAnsi="Book Antiqua"/>
          <w:lang w:val="en-US"/>
        </w:rPr>
        <w:t>016) (Table 3).</w:t>
      </w:r>
    </w:p>
    <w:p w14:paraId="57FA6522" w14:textId="61D5B780" w:rsidR="00D5172C" w:rsidRPr="00D26068" w:rsidRDefault="009254A5" w:rsidP="000021DB">
      <w:pPr>
        <w:adjustRightInd w:val="0"/>
        <w:snapToGrid w:val="0"/>
        <w:spacing w:line="360" w:lineRule="auto"/>
        <w:ind w:firstLineChars="100" w:firstLine="240"/>
        <w:jc w:val="both"/>
        <w:rPr>
          <w:rFonts w:ascii="Book Antiqua" w:hAnsi="Book Antiqua"/>
          <w:lang w:val="en-US"/>
        </w:rPr>
      </w:pPr>
      <w:r w:rsidRPr="00D26068">
        <w:rPr>
          <w:rFonts w:ascii="Book Antiqua" w:hAnsi="Book Antiqua"/>
          <w:lang w:val="en-US"/>
        </w:rPr>
        <w:t>Next</w:t>
      </w:r>
      <w:r w:rsidR="00DD6DDA" w:rsidRPr="00D26068">
        <w:rPr>
          <w:rFonts w:ascii="Book Antiqua" w:hAnsi="Book Antiqua"/>
          <w:lang w:val="en-US"/>
        </w:rPr>
        <w:t>, we compared our results using other anthropometrical markers. We replaced</w:t>
      </w:r>
      <w:r w:rsidRPr="00D26068">
        <w:rPr>
          <w:rFonts w:ascii="Book Antiqua" w:hAnsi="Book Antiqua"/>
          <w:lang w:val="en-US"/>
        </w:rPr>
        <w:t xml:space="preserve"> the n</w:t>
      </w:r>
      <w:r w:rsidR="00DD6DDA" w:rsidRPr="00D26068">
        <w:rPr>
          <w:rFonts w:ascii="Book Antiqua" w:hAnsi="Book Antiqua"/>
          <w:lang w:val="en-US"/>
        </w:rPr>
        <w:t>on-</w:t>
      </w:r>
      <w:r w:rsidRPr="00D26068">
        <w:rPr>
          <w:rFonts w:ascii="Book Antiqua" w:hAnsi="Book Antiqua"/>
          <w:lang w:val="en-US"/>
        </w:rPr>
        <w:t>d</w:t>
      </w:r>
      <w:r w:rsidR="00DD6DDA" w:rsidRPr="00D26068">
        <w:rPr>
          <w:rFonts w:ascii="Book Antiqua" w:hAnsi="Book Antiqua"/>
          <w:lang w:val="en-US"/>
        </w:rPr>
        <w:t xml:space="preserve">ominant </w:t>
      </w:r>
      <w:proofErr w:type="spellStart"/>
      <w:r w:rsidR="00DD6DDA" w:rsidRPr="00D26068">
        <w:rPr>
          <w:rFonts w:ascii="Book Antiqua" w:hAnsi="Book Antiqua"/>
          <w:lang w:val="en-US"/>
        </w:rPr>
        <w:t>WrC</w:t>
      </w:r>
      <w:proofErr w:type="spellEnd"/>
      <w:r w:rsidR="00DD6DDA" w:rsidRPr="00D26068">
        <w:rPr>
          <w:rFonts w:ascii="Book Antiqua" w:hAnsi="Book Antiqua"/>
          <w:lang w:val="en-US"/>
        </w:rPr>
        <w:t xml:space="preserve"> with </w:t>
      </w:r>
      <w:r w:rsidRPr="00D26068">
        <w:rPr>
          <w:rFonts w:ascii="Book Antiqua" w:hAnsi="Book Antiqua"/>
          <w:lang w:val="en-US"/>
        </w:rPr>
        <w:t xml:space="preserve">the </w:t>
      </w:r>
      <w:r w:rsidR="004E7CDC" w:rsidRPr="00D26068">
        <w:rPr>
          <w:rFonts w:ascii="Book Antiqua" w:hAnsi="Book Antiqua"/>
          <w:lang w:val="en-GB"/>
        </w:rPr>
        <w:t>WC</w:t>
      </w:r>
      <w:r w:rsidR="00DD6DDA" w:rsidRPr="00D26068">
        <w:rPr>
          <w:rFonts w:ascii="Book Antiqua" w:hAnsi="Book Antiqua"/>
          <w:lang w:val="en-US"/>
        </w:rPr>
        <w:t xml:space="preserve"> in the model. We observed that </w:t>
      </w:r>
      <w:r w:rsidRPr="00D26068">
        <w:rPr>
          <w:rFonts w:ascii="Book Antiqua" w:hAnsi="Book Antiqua"/>
          <w:lang w:val="en-US"/>
        </w:rPr>
        <w:t xml:space="preserve">the </w:t>
      </w:r>
      <w:r w:rsidR="00DD6DDA" w:rsidRPr="00D26068">
        <w:rPr>
          <w:rFonts w:ascii="Book Antiqua" w:hAnsi="Book Antiqua"/>
          <w:lang w:val="en-US"/>
        </w:rPr>
        <w:t xml:space="preserve">significance </w:t>
      </w:r>
      <w:r w:rsidR="00D110F3" w:rsidRPr="00D26068">
        <w:rPr>
          <w:rFonts w:ascii="Book Antiqua" w:hAnsi="Book Antiqua"/>
          <w:lang w:val="en-US"/>
        </w:rPr>
        <w:lastRenderedPageBreak/>
        <w:t>disappeared (</w:t>
      </w:r>
      <w:r w:rsidR="00927C83" w:rsidRPr="00D26068">
        <w:rPr>
          <w:rFonts w:ascii="Book Antiqua" w:hAnsi="Book Antiqua"/>
          <w:i/>
          <w:iCs/>
          <w:lang w:val="en-US"/>
        </w:rPr>
        <w:t>P</w:t>
      </w:r>
      <w:r w:rsidR="00927C83" w:rsidRPr="00D26068">
        <w:rPr>
          <w:rFonts w:ascii="Book Antiqua" w:hAnsi="Book Antiqua"/>
          <w:lang w:val="en-US"/>
        </w:rPr>
        <w:t xml:space="preserve"> </w:t>
      </w:r>
      <w:r w:rsidR="00D110F3" w:rsidRPr="00D26068">
        <w:rPr>
          <w:rFonts w:ascii="Book Antiqua" w:hAnsi="Book Antiqua"/>
          <w:lang w:val="en-US"/>
        </w:rPr>
        <w:t>=</w:t>
      </w:r>
      <w:r w:rsidR="00927C83" w:rsidRPr="00D26068">
        <w:rPr>
          <w:rFonts w:ascii="Book Antiqua" w:hAnsi="Book Antiqua"/>
          <w:lang w:val="en-US"/>
        </w:rPr>
        <w:t xml:space="preserve"> </w:t>
      </w:r>
      <w:r w:rsidR="00D110F3" w:rsidRPr="00D26068">
        <w:rPr>
          <w:rFonts w:ascii="Book Antiqua" w:hAnsi="Book Antiqua"/>
          <w:lang w:val="en-US"/>
        </w:rPr>
        <w:t>0.</w:t>
      </w:r>
      <w:r w:rsidR="00DD6DDA" w:rsidRPr="00D26068">
        <w:rPr>
          <w:rFonts w:ascii="Book Antiqua" w:hAnsi="Book Antiqua"/>
          <w:lang w:val="en-US"/>
        </w:rPr>
        <w:t>065)</w:t>
      </w:r>
      <w:r w:rsidR="00EE07F5" w:rsidRPr="00D26068">
        <w:rPr>
          <w:rFonts w:ascii="Book Antiqua" w:hAnsi="Book Antiqua"/>
          <w:lang w:val="en-US"/>
        </w:rPr>
        <w:t xml:space="preserve"> (Table 4)</w:t>
      </w:r>
      <w:r w:rsidR="00DD6DDA" w:rsidRPr="00D26068">
        <w:rPr>
          <w:rFonts w:ascii="Book Antiqua" w:hAnsi="Book Antiqua"/>
          <w:lang w:val="en-US"/>
        </w:rPr>
        <w:t xml:space="preserve">. We observed the same phenomenon when we replaced </w:t>
      </w:r>
      <w:r w:rsidRPr="00D26068">
        <w:rPr>
          <w:rFonts w:ascii="Book Antiqua" w:hAnsi="Book Antiqua"/>
          <w:lang w:val="en-US"/>
        </w:rPr>
        <w:t xml:space="preserve">the </w:t>
      </w:r>
      <w:r w:rsidR="00DD6DDA" w:rsidRPr="00D26068">
        <w:rPr>
          <w:rFonts w:ascii="Book Antiqua" w:hAnsi="Book Antiqua"/>
          <w:lang w:val="en-US"/>
        </w:rPr>
        <w:t xml:space="preserve">non-dominant </w:t>
      </w:r>
      <w:r w:rsidRPr="00D26068">
        <w:rPr>
          <w:rFonts w:ascii="Book Antiqua" w:hAnsi="Book Antiqua"/>
          <w:lang w:val="en-US"/>
        </w:rPr>
        <w:t>w</w:t>
      </w:r>
      <w:r w:rsidR="00DD6DDA" w:rsidRPr="00D26068">
        <w:rPr>
          <w:rFonts w:ascii="Book Antiqua" w:hAnsi="Book Antiqua"/>
          <w:lang w:val="en-US"/>
        </w:rPr>
        <w:t xml:space="preserve">rist </w:t>
      </w:r>
      <w:r w:rsidRPr="00D26068">
        <w:rPr>
          <w:rFonts w:ascii="Book Antiqua" w:hAnsi="Book Antiqua"/>
          <w:lang w:val="en-US"/>
        </w:rPr>
        <w:t>c</w:t>
      </w:r>
      <w:r w:rsidR="00DD6DDA" w:rsidRPr="00D26068">
        <w:rPr>
          <w:rFonts w:ascii="Book Antiqua" w:hAnsi="Book Antiqua"/>
          <w:lang w:val="en-US"/>
        </w:rPr>
        <w:t xml:space="preserve">ircumference </w:t>
      </w:r>
      <w:r w:rsidRPr="00D26068">
        <w:rPr>
          <w:rFonts w:ascii="Book Antiqua" w:hAnsi="Book Antiqua"/>
          <w:lang w:val="en-US"/>
        </w:rPr>
        <w:t>with</w:t>
      </w:r>
      <w:r w:rsidR="00D110F3" w:rsidRPr="00D26068">
        <w:rPr>
          <w:rFonts w:ascii="Book Antiqua" w:hAnsi="Book Antiqua"/>
          <w:lang w:val="en-US"/>
        </w:rPr>
        <w:t xml:space="preserve"> BMI (</w:t>
      </w:r>
      <w:r w:rsidR="00927C83" w:rsidRPr="00D26068">
        <w:rPr>
          <w:rFonts w:ascii="Book Antiqua" w:hAnsi="Book Antiqua"/>
          <w:i/>
          <w:iCs/>
          <w:lang w:val="en-US"/>
        </w:rPr>
        <w:t>P</w:t>
      </w:r>
      <w:r w:rsidR="00927C83" w:rsidRPr="00D26068">
        <w:rPr>
          <w:rFonts w:ascii="Book Antiqua" w:hAnsi="Book Antiqua"/>
          <w:lang w:val="en-US"/>
        </w:rPr>
        <w:t xml:space="preserve"> </w:t>
      </w:r>
      <w:r w:rsidR="00D110F3" w:rsidRPr="00D26068">
        <w:rPr>
          <w:rFonts w:ascii="Book Antiqua" w:hAnsi="Book Antiqua"/>
          <w:lang w:val="en-US"/>
        </w:rPr>
        <w:t>=</w:t>
      </w:r>
      <w:r w:rsidR="00927C83" w:rsidRPr="00D26068">
        <w:rPr>
          <w:rFonts w:ascii="Book Antiqua" w:hAnsi="Book Antiqua"/>
          <w:lang w:val="en-US"/>
        </w:rPr>
        <w:t xml:space="preserve"> </w:t>
      </w:r>
      <w:r w:rsidR="00D110F3" w:rsidRPr="00D26068">
        <w:rPr>
          <w:rFonts w:ascii="Book Antiqua" w:hAnsi="Book Antiqua"/>
          <w:lang w:val="en-US"/>
        </w:rPr>
        <w:t>0.070)</w:t>
      </w:r>
      <w:r w:rsidR="00EE07F5" w:rsidRPr="00D26068">
        <w:rPr>
          <w:rFonts w:ascii="Book Antiqua" w:hAnsi="Book Antiqua"/>
          <w:lang w:val="en-US"/>
        </w:rPr>
        <w:t xml:space="preserve"> (Table 5)</w:t>
      </w:r>
      <w:r w:rsidR="00D110F3" w:rsidRPr="00D26068">
        <w:rPr>
          <w:rFonts w:ascii="Book Antiqua" w:hAnsi="Book Antiqua"/>
          <w:lang w:val="en-US"/>
        </w:rPr>
        <w:t xml:space="preserve"> and then WHR (</w:t>
      </w:r>
      <w:r w:rsidR="00927C83" w:rsidRPr="00D26068">
        <w:rPr>
          <w:rFonts w:ascii="Book Antiqua" w:hAnsi="Book Antiqua"/>
          <w:i/>
          <w:iCs/>
          <w:lang w:val="en-US"/>
        </w:rPr>
        <w:t>P</w:t>
      </w:r>
      <w:r w:rsidR="00927C83" w:rsidRPr="00D26068">
        <w:rPr>
          <w:rFonts w:ascii="Book Antiqua" w:hAnsi="Book Antiqua"/>
          <w:lang w:val="en-US"/>
        </w:rPr>
        <w:t xml:space="preserve"> </w:t>
      </w:r>
      <w:r w:rsidR="00D110F3" w:rsidRPr="00D26068">
        <w:rPr>
          <w:rFonts w:ascii="Book Antiqua" w:hAnsi="Book Antiqua"/>
          <w:lang w:val="en-US"/>
        </w:rPr>
        <w:t>=</w:t>
      </w:r>
      <w:r w:rsidR="00927C83" w:rsidRPr="00D26068">
        <w:rPr>
          <w:rFonts w:ascii="Book Antiqua" w:hAnsi="Book Antiqua"/>
          <w:lang w:val="en-US"/>
        </w:rPr>
        <w:t xml:space="preserve"> </w:t>
      </w:r>
      <w:r w:rsidR="00D110F3" w:rsidRPr="00D26068">
        <w:rPr>
          <w:rFonts w:ascii="Book Antiqua" w:hAnsi="Book Antiqua"/>
          <w:lang w:val="en-US"/>
        </w:rPr>
        <w:t>0.239)</w:t>
      </w:r>
      <w:r w:rsidR="00EE07F5" w:rsidRPr="00D26068">
        <w:rPr>
          <w:rFonts w:ascii="Book Antiqua" w:hAnsi="Book Antiqua"/>
          <w:lang w:val="en-US"/>
        </w:rPr>
        <w:t xml:space="preserve"> (Table 6)</w:t>
      </w:r>
      <w:r w:rsidR="00D110F3" w:rsidRPr="00D26068">
        <w:rPr>
          <w:rFonts w:ascii="Book Antiqua" w:hAnsi="Book Antiqua"/>
          <w:lang w:val="en-US"/>
        </w:rPr>
        <w:t xml:space="preserve"> and </w:t>
      </w:r>
      <w:proofErr w:type="spellStart"/>
      <w:r w:rsidR="00D110F3" w:rsidRPr="00D26068">
        <w:rPr>
          <w:rFonts w:ascii="Book Antiqua" w:hAnsi="Book Antiqua"/>
          <w:lang w:val="en-US"/>
        </w:rPr>
        <w:t>WHtR</w:t>
      </w:r>
      <w:proofErr w:type="spellEnd"/>
      <w:r w:rsidR="00D110F3" w:rsidRPr="00D26068">
        <w:rPr>
          <w:rFonts w:ascii="Book Antiqua" w:hAnsi="Book Antiqua"/>
          <w:lang w:val="en-US"/>
        </w:rPr>
        <w:t xml:space="preserve"> (</w:t>
      </w:r>
      <w:r w:rsidR="00927C83" w:rsidRPr="00D26068">
        <w:rPr>
          <w:rFonts w:ascii="Book Antiqua" w:hAnsi="Book Antiqua"/>
          <w:i/>
          <w:iCs/>
          <w:lang w:val="en-US"/>
        </w:rPr>
        <w:t>P</w:t>
      </w:r>
      <w:r w:rsidR="00927C83" w:rsidRPr="00D26068">
        <w:rPr>
          <w:rFonts w:ascii="Book Antiqua" w:hAnsi="Book Antiqua"/>
          <w:lang w:val="en-US"/>
        </w:rPr>
        <w:t xml:space="preserve"> </w:t>
      </w:r>
      <w:r w:rsidR="00D110F3" w:rsidRPr="00D26068">
        <w:rPr>
          <w:rFonts w:ascii="Book Antiqua" w:hAnsi="Book Antiqua"/>
          <w:lang w:val="en-US"/>
        </w:rPr>
        <w:t>=</w:t>
      </w:r>
      <w:r w:rsidR="00927C83" w:rsidRPr="00D26068">
        <w:rPr>
          <w:rFonts w:ascii="Book Antiqua" w:hAnsi="Book Antiqua"/>
          <w:lang w:val="en-US"/>
        </w:rPr>
        <w:t xml:space="preserve"> </w:t>
      </w:r>
      <w:r w:rsidR="00D110F3" w:rsidRPr="00D26068">
        <w:rPr>
          <w:rFonts w:ascii="Book Antiqua" w:hAnsi="Book Antiqua"/>
          <w:lang w:val="en-US"/>
        </w:rPr>
        <w:t>0.</w:t>
      </w:r>
      <w:r w:rsidR="00DD6DDA" w:rsidRPr="00D26068">
        <w:rPr>
          <w:rFonts w:ascii="Book Antiqua" w:hAnsi="Book Antiqua"/>
          <w:lang w:val="en-US"/>
        </w:rPr>
        <w:t>068)</w:t>
      </w:r>
      <w:r w:rsidR="00EE07F5" w:rsidRPr="00D26068">
        <w:rPr>
          <w:rFonts w:ascii="Book Antiqua" w:hAnsi="Book Antiqua"/>
          <w:lang w:val="en-US"/>
        </w:rPr>
        <w:t xml:space="preserve"> (Table 7)</w:t>
      </w:r>
      <w:r w:rsidR="00DD6DDA" w:rsidRPr="00D26068">
        <w:rPr>
          <w:rFonts w:ascii="Book Antiqua" w:hAnsi="Book Antiqua"/>
          <w:lang w:val="en-US"/>
        </w:rPr>
        <w:t xml:space="preserve">. It appeared that </w:t>
      </w:r>
      <w:r w:rsidRPr="00D26068">
        <w:rPr>
          <w:rFonts w:ascii="Book Antiqua" w:hAnsi="Book Antiqua"/>
          <w:lang w:val="en-US"/>
        </w:rPr>
        <w:t>n</w:t>
      </w:r>
      <w:r w:rsidR="00DD6DDA" w:rsidRPr="00D26068">
        <w:rPr>
          <w:rFonts w:ascii="Book Antiqua" w:hAnsi="Book Antiqua"/>
          <w:lang w:val="en-US"/>
        </w:rPr>
        <w:t>on</w:t>
      </w:r>
      <w:r w:rsidRPr="00D26068">
        <w:rPr>
          <w:rFonts w:ascii="Book Antiqua" w:hAnsi="Book Antiqua"/>
          <w:lang w:val="en-US"/>
        </w:rPr>
        <w:t>-d</w:t>
      </w:r>
      <w:r w:rsidR="00DD6DDA" w:rsidRPr="00D26068">
        <w:rPr>
          <w:rFonts w:ascii="Book Antiqua" w:hAnsi="Book Antiqua"/>
          <w:lang w:val="en-US"/>
        </w:rPr>
        <w:t xml:space="preserve">ominant </w:t>
      </w:r>
      <w:r w:rsidRPr="00D26068">
        <w:rPr>
          <w:rFonts w:ascii="Book Antiqua" w:hAnsi="Book Antiqua"/>
          <w:lang w:val="en-US"/>
        </w:rPr>
        <w:t>w</w:t>
      </w:r>
      <w:r w:rsidR="00DD6DDA" w:rsidRPr="00D26068">
        <w:rPr>
          <w:rFonts w:ascii="Book Antiqua" w:hAnsi="Book Antiqua"/>
          <w:lang w:val="en-US"/>
        </w:rPr>
        <w:t xml:space="preserve">rist </w:t>
      </w:r>
      <w:r w:rsidRPr="00D26068">
        <w:rPr>
          <w:rFonts w:ascii="Book Antiqua" w:hAnsi="Book Antiqua"/>
          <w:lang w:val="en-US"/>
        </w:rPr>
        <w:t>c</w:t>
      </w:r>
      <w:r w:rsidR="00DD6DDA" w:rsidRPr="00D26068">
        <w:rPr>
          <w:rFonts w:ascii="Book Antiqua" w:hAnsi="Book Antiqua"/>
          <w:lang w:val="en-US"/>
        </w:rPr>
        <w:t xml:space="preserve">ircumference was the best anthropometric marker correlated with </w:t>
      </w:r>
      <w:r w:rsidR="00ED5BF4" w:rsidRPr="00D26068">
        <w:rPr>
          <w:rFonts w:ascii="Book Antiqua" w:hAnsi="Book Antiqua"/>
          <w:lang w:val="en-GB"/>
        </w:rPr>
        <w:t>IR</w:t>
      </w:r>
      <w:r w:rsidR="00DD6DDA" w:rsidRPr="00D26068">
        <w:rPr>
          <w:rFonts w:ascii="Book Antiqua" w:hAnsi="Book Antiqua"/>
          <w:lang w:val="en-US"/>
        </w:rPr>
        <w:t>.</w:t>
      </w:r>
    </w:p>
    <w:p w14:paraId="6A2D2CBD" w14:textId="4F56106C" w:rsidR="00D5172C" w:rsidRPr="00D26068" w:rsidRDefault="00DD6DDA" w:rsidP="000021DB">
      <w:pPr>
        <w:adjustRightInd w:val="0"/>
        <w:snapToGrid w:val="0"/>
        <w:spacing w:line="360" w:lineRule="auto"/>
        <w:ind w:firstLineChars="100" w:firstLine="240"/>
        <w:jc w:val="both"/>
        <w:rPr>
          <w:rFonts w:ascii="Book Antiqua" w:hAnsi="Book Antiqua"/>
          <w:lang w:val="en-US"/>
        </w:rPr>
      </w:pPr>
      <w:r w:rsidRPr="00D26068">
        <w:rPr>
          <w:rFonts w:ascii="Book Antiqua" w:hAnsi="Book Antiqua"/>
          <w:lang w:val="en-US"/>
        </w:rPr>
        <w:t xml:space="preserve">We then assessed the diagnostic accuracy of non-dominant </w:t>
      </w:r>
      <w:r w:rsidR="009254A5" w:rsidRPr="00D26068">
        <w:rPr>
          <w:rFonts w:ascii="Book Antiqua" w:hAnsi="Book Antiqua"/>
          <w:lang w:val="en-US"/>
        </w:rPr>
        <w:t>w</w:t>
      </w:r>
      <w:r w:rsidRPr="00D26068">
        <w:rPr>
          <w:rFonts w:ascii="Book Antiqua" w:hAnsi="Book Antiqua"/>
          <w:lang w:val="en-US"/>
        </w:rPr>
        <w:t xml:space="preserve">rist </w:t>
      </w:r>
      <w:r w:rsidR="009254A5" w:rsidRPr="00D26068">
        <w:rPr>
          <w:rFonts w:ascii="Book Antiqua" w:hAnsi="Book Antiqua"/>
          <w:lang w:val="en-US"/>
        </w:rPr>
        <w:t>c</w:t>
      </w:r>
      <w:r w:rsidRPr="00D26068">
        <w:rPr>
          <w:rFonts w:ascii="Book Antiqua" w:hAnsi="Book Antiqua"/>
          <w:lang w:val="en-US"/>
        </w:rPr>
        <w:t xml:space="preserve">ircumference for the presence or absence of IR using </w:t>
      </w:r>
      <w:r w:rsidR="002F33C9" w:rsidRPr="00D26068">
        <w:rPr>
          <w:rFonts w:ascii="Book Antiqua" w:hAnsi="Book Antiqua"/>
          <w:lang w:val="en-GB"/>
        </w:rPr>
        <w:t>Receiver-operating characteristic (ROC)</w:t>
      </w:r>
      <w:r w:rsidRPr="00D26068">
        <w:rPr>
          <w:rFonts w:ascii="Book Antiqua" w:hAnsi="Book Antiqua"/>
          <w:lang w:val="en-US"/>
        </w:rPr>
        <w:t xml:space="preserve"> curve analysis (Figure 1). As shown, the area under the ROC curve was 0.72. This result indicates that non-dominant </w:t>
      </w:r>
      <w:r w:rsidR="009254A5" w:rsidRPr="00D26068">
        <w:rPr>
          <w:rFonts w:ascii="Book Antiqua" w:hAnsi="Book Antiqua"/>
          <w:lang w:val="en-US"/>
        </w:rPr>
        <w:t>w</w:t>
      </w:r>
      <w:r w:rsidRPr="00D26068">
        <w:rPr>
          <w:rFonts w:ascii="Book Antiqua" w:hAnsi="Book Antiqua"/>
          <w:lang w:val="en-US"/>
        </w:rPr>
        <w:t xml:space="preserve">rist </w:t>
      </w:r>
      <w:r w:rsidR="009254A5" w:rsidRPr="00D26068">
        <w:rPr>
          <w:rFonts w:ascii="Book Antiqua" w:hAnsi="Book Antiqua"/>
          <w:lang w:val="en-US"/>
        </w:rPr>
        <w:t>c</w:t>
      </w:r>
      <w:r w:rsidRPr="00D26068">
        <w:rPr>
          <w:rFonts w:ascii="Book Antiqua" w:hAnsi="Book Antiqua"/>
          <w:lang w:val="en-US"/>
        </w:rPr>
        <w:t>ircumference has a 72% chance of predicting the presence of IR in women with PCOS.</w:t>
      </w:r>
      <w:r w:rsidR="00927C83" w:rsidRPr="00D26068">
        <w:rPr>
          <w:rFonts w:ascii="Book Antiqua" w:eastAsiaTheme="minorEastAsia" w:hAnsi="Book Antiqua"/>
          <w:lang w:val="en-US" w:eastAsia="zh-CN"/>
        </w:rPr>
        <w:t xml:space="preserve"> </w:t>
      </w:r>
      <w:r w:rsidRPr="00D26068">
        <w:rPr>
          <w:rFonts w:ascii="Book Antiqua" w:hAnsi="Book Antiqua"/>
          <w:lang w:val="en-US"/>
        </w:rPr>
        <w:t xml:space="preserve">In our search of a cutoff value </w:t>
      </w:r>
      <w:r w:rsidR="009254A5" w:rsidRPr="00D26068">
        <w:rPr>
          <w:rFonts w:ascii="Book Antiqua" w:hAnsi="Book Antiqua"/>
          <w:lang w:val="en-US"/>
        </w:rPr>
        <w:t>for n</w:t>
      </w:r>
      <w:r w:rsidRPr="00D26068">
        <w:rPr>
          <w:rFonts w:ascii="Book Antiqua" w:hAnsi="Book Antiqua"/>
          <w:lang w:val="en-US"/>
        </w:rPr>
        <w:t>on</w:t>
      </w:r>
      <w:r w:rsidR="009254A5" w:rsidRPr="00D26068">
        <w:rPr>
          <w:rFonts w:ascii="Book Antiqua" w:hAnsi="Book Antiqua"/>
          <w:lang w:val="en-US"/>
        </w:rPr>
        <w:t>-d</w:t>
      </w:r>
      <w:r w:rsidRPr="00D26068">
        <w:rPr>
          <w:rFonts w:ascii="Book Antiqua" w:hAnsi="Book Antiqua"/>
          <w:lang w:val="en-US"/>
        </w:rPr>
        <w:t xml:space="preserve">ominant </w:t>
      </w:r>
      <w:r w:rsidR="009254A5" w:rsidRPr="00D26068">
        <w:rPr>
          <w:rFonts w:ascii="Book Antiqua" w:hAnsi="Book Antiqua"/>
          <w:lang w:val="en-US"/>
        </w:rPr>
        <w:t>w</w:t>
      </w:r>
      <w:r w:rsidRPr="00D26068">
        <w:rPr>
          <w:rFonts w:ascii="Book Antiqua" w:hAnsi="Book Antiqua"/>
          <w:lang w:val="en-US"/>
        </w:rPr>
        <w:t xml:space="preserve">rist </w:t>
      </w:r>
      <w:r w:rsidR="009254A5" w:rsidRPr="00D26068">
        <w:rPr>
          <w:rFonts w:ascii="Book Antiqua" w:hAnsi="Book Antiqua"/>
          <w:lang w:val="en-US"/>
        </w:rPr>
        <w:t>c</w:t>
      </w:r>
      <w:r w:rsidRPr="00D26068">
        <w:rPr>
          <w:rFonts w:ascii="Book Antiqua" w:hAnsi="Book Antiqua"/>
          <w:lang w:val="en-US"/>
        </w:rPr>
        <w:t xml:space="preserve">ircumference, we found </w:t>
      </w:r>
      <w:r w:rsidR="00D110F3" w:rsidRPr="00D26068">
        <w:rPr>
          <w:rFonts w:ascii="Book Antiqua" w:hAnsi="Book Antiqua"/>
          <w:lang w:val="en-US"/>
        </w:rPr>
        <w:t>16.</w:t>
      </w:r>
      <w:r w:rsidRPr="00D26068">
        <w:rPr>
          <w:rFonts w:ascii="Book Antiqua" w:hAnsi="Book Antiqua"/>
          <w:lang w:val="en-US"/>
        </w:rPr>
        <w:t>3 cm to be the best predictor of IR in Congolese women with PCOS.</w:t>
      </w:r>
    </w:p>
    <w:p w14:paraId="33C0EC2E" w14:textId="04D27DEA" w:rsidR="00927C83" w:rsidRPr="00D26068" w:rsidRDefault="00927C83" w:rsidP="000021DB">
      <w:pPr>
        <w:adjustRightInd w:val="0"/>
        <w:snapToGrid w:val="0"/>
        <w:spacing w:line="360" w:lineRule="auto"/>
        <w:jc w:val="both"/>
        <w:rPr>
          <w:rFonts w:ascii="Book Antiqua" w:eastAsiaTheme="minorEastAsia" w:hAnsi="Book Antiqua"/>
          <w:lang w:val="en-US" w:eastAsia="zh-CN"/>
        </w:rPr>
      </w:pPr>
    </w:p>
    <w:p w14:paraId="621A4F9C" w14:textId="77777777" w:rsidR="00D5172C" w:rsidRPr="00D26068" w:rsidRDefault="00DD6DDA" w:rsidP="000021DB">
      <w:pPr>
        <w:adjustRightInd w:val="0"/>
        <w:snapToGrid w:val="0"/>
        <w:spacing w:line="360" w:lineRule="auto"/>
        <w:jc w:val="both"/>
        <w:rPr>
          <w:rFonts w:ascii="Book Antiqua" w:hAnsi="Book Antiqua"/>
          <w:b/>
          <w:lang w:val="en-US"/>
        </w:rPr>
      </w:pPr>
      <w:r w:rsidRPr="00D26068">
        <w:rPr>
          <w:rFonts w:ascii="Book Antiqua" w:hAnsi="Book Antiqua"/>
          <w:b/>
          <w:lang w:val="en-US"/>
        </w:rPr>
        <w:t>DISCUSSION</w:t>
      </w:r>
    </w:p>
    <w:p w14:paraId="4B6F8FF2" w14:textId="79E8939C" w:rsidR="00D5172C" w:rsidRPr="00D26068" w:rsidRDefault="00DD6DDA" w:rsidP="0000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lang w:val="en-GB"/>
        </w:rPr>
      </w:pPr>
      <w:r w:rsidRPr="00D26068">
        <w:rPr>
          <w:rFonts w:ascii="Book Antiqua" w:hAnsi="Book Antiqua"/>
          <w:lang w:val="en-GB"/>
        </w:rPr>
        <w:t xml:space="preserve">To our knowledge, this is the first study that provides evidence that </w:t>
      </w:r>
      <w:r w:rsidR="009254A5" w:rsidRPr="00D26068">
        <w:rPr>
          <w:rFonts w:ascii="Book Antiqua" w:hAnsi="Book Antiqua"/>
          <w:lang w:val="en-GB"/>
        </w:rPr>
        <w:t>n</w:t>
      </w:r>
      <w:r w:rsidRPr="00D26068">
        <w:rPr>
          <w:rFonts w:ascii="Book Antiqua" w:hAnsi="Book Antiqua"/>
          <w:lang w:val="en-GB"/>
        </w:rPr>
        <w:t>on-</w:t>
      </w:r>
      <w:r w:rsidR="009254A5" w:rsidRPr="00D26068">
        <w:rPr>
          <w:rFonts w:ascii="Book Antiqua" w:hAnsi="Book Antiqua"/>
          <w:lang w:val="en-GB"/>
        </w:rPr>
        <w:t>d</w:t>
      </w:r>
      <w:r w:rsidRPr="00D26068">
        <w:rPr>
          <w:rFonts w:ascii="Book Antiqua" w:hAnsi="Book Antiqua"/>
          <w:lang w:val="en-GB"/>
        </w:rPr>
        <w:t xml:space="preserve">ominant </w:t>
      </w:r>
      <w:r w:rsidR="009254A5" w:rsidRPr="00D26068">
        <w:rPr>
          <w:rFonts w:ascii="Book Antiqua" w:hAnsi="Book Antiqua"/>
          <w:lang w:val="en-GB"/>
        </w:rPr>
        <w:t>w</w:t>
      </w:r>
      <w:r w:rsidRPr="00D26068">
        <w:rPr>
          <w:rFonts w:ascii="Book Antiqua" w:hAnsi="Book Antiqua"/>
          <w:lang w:val="en-GB"/>
        </w:rPr>
        <w:t xml:space="preserve">rist </w:t>
      </w:r>
      <w:r w:rsidR="009254A5" w:rsidRPr="00D26068">
        <w:rPr>
          <w:rFonts w:ascii="Book Antiqua" w:hAnsi="Book Antiqua"/>
          <w:lang w:val="en-GB"/>
        </w:rPr>
        <w:t>c</w:t>
      </w:r>
      <w:r w:rsidRPr="00D26068">
        <w:rPr>
          <w:rFonts w:ascii="Book Antiqua" w:hAnsi="Book Antiqua"/>
          <w:lang w:val="en-GB"/>
        </w:rPr>
        <w:t xml:space="preserve">ircumference can be used as a marker for </w:t>
      </w:r>
      <w:r w:rsidR="00ED5BF4" w:rsidRPr="00D26068">
        <w:rPr>
          <w:rFonts w:ascii="Book Antiqua" w:hAnsi="Book Antiqua"/>
          <w:lang w:val="en-GB"/>
        </w:rPr>
        <w:t>IR</w:t>
      </w:r>
      <w:r w:rsidRPr="00D26068">
        <w:rPr>
          <w:rFonts w:ascii="Book Antiqua" w:hAnsi="Book Antiqua"/>
          <w:lang w:val="en-GB"/>
        </w:rPr>
        <w:t xml:space="preserve"> in women with PCOS.</w:t>
      </w:r>
      <w:r w:rsidR="00927C83" w:rsidRPr="00D26068">
        <w:rPr>
          <w:rFonts w:ascii="Book Antiqua" w:eastAsiaTheme="minorEastAsia" w:hAnsi="Book Antiqua"/>
          <w:lang w:val="en-GB" w:eastAsia="zh-CN"/>
        </w:rPr>
        <w:t xml:space="preserve"> </w:t>
      </w:r>
      <w:r w:rsidRPr="00D26068">
        <w:rPr>
          <w:rFonts w:ascii="Book Antiqua" w:hAnsi="Book Antiqua"/>
          <w:lang w:val="en-GB"/>
        </w:rPr>
        <w:t xml:space="preserve">Current recommendations for the management of PCOS suggest that given the association with </w:t>
      </w:r>
      <w:r w:rsidR="00ED5BF4" w:rsidRPr="00D26068">
        <w:rPr>
          <w:rFonts w:ascii="Book Antiqua" w:hAnsi="Book Antiqua"/>
          <w:lang w:val="en-GB"/>
        </w:rPr>
        <w:t>IR</w:t>
      </w:r>
      <w:r w:rsidRPr="00D26068">
        <w:rPr>
          <w:rFonts w:ascii="Book Antiqua" w:hAnsi="Book Antiqua"/>
          <w:lang w:val="en-GB"/>
        </w:rPr>
        <w:t xml:space="preserve">, all women with </w:t>
      </w:r>
      <w:r w:rsidRPr="00D26068">
        <w:rPr>
          <w:rStyle w:val="highlight"/>
          <w:rFonts w:ascii="Book Antiqua" w:hAnsi="Book Antiqua"/>
          <w:lang w:val="en-GB"/>
        </w:rPr>
        <w:t>PCOS</w:t>
      </w:r>
      <w:r w:rsidRPr="00D26068">
        <w:rPr>
          <w:rFonts w:ascii="Book Antiqua" w:hAnsi="Book Antiqua"/>
          <w:lang w:val="en-GB"/>
        </w:rPr>
        <w:t xml:space="preserve"> should be evaluated for the risk of metabolic syndrome and its components, including type 2 diabetes, hypertension, hyper</w:t>
      </w:r>
      <w:r w:rsidR="00C40317" w:rsidRPr="00D26068">
        <w:rPr>
          <w:rFonts w:ascii="Book Antiqua" w:hAnsi="Book Antiqua"/>
          <w:lang w:val="en-GB"/>
        </w:rPr>
        <w:t>lipidaemia</w:t>
      </w:r>
      <w:r w:rsidRPr="00D26068">
        <w:rPr>
          <w:rFonts w:ascii="Book Antiqua" w:hAnsi="Book Antiqua"/>
          <w:lang w:val="en-GB"/>
        </w:rPr>
        <w:t xml:space="preserve">, and the possible risk of clinical events, including acute myocardial infarction and </w:t>
      </w:r>
      <w:proofErr w:type="gramStart"/>
      <w:r w:rsidRPr="00D26068">
        <w:rPr>
          <w:rFonts w:ascii="Book Antiqua" w:hAnsi="Book Antiqua"/>
          <w:lang w:val="en-GB"/>
        </w:rPr>
        <w:t>stroke</w:t>
      </w:r>
      <w:r w:rsidRPr="00D26068">
        <w:rPr>
          <w:rFonts w:ascii="Book Antiqua" w:hAnsi="Book Antiqua"/>
          <w:vertAlign w:val="superscript"/>
          <w:lang w:val="en-GB"/>
        </w:rPr>
        <w:t>[</w:t>
      </w:r>
      <w:proofErr w:type="gramEnd"/>
      <w:r w:rsidRPr="00D26068">
        <w:rPr>
          <w:rFonts w:ascii="Book Antiqua" w:hAnsi="Book Antiqua"/>
          <w:vertAlign w:val="superscript"/>
          <w:lang w:val="en-GB"/>
        </w:rPr>
        <w:t>28]</w:t>
      </w:r>
      <w:r w:rsidRPr="00D26068">
        <w:rPr>
          <w:rFonts w:ascii="Book Antiqua" w:hAnsi="Book Antiqua"/>
          <w:lang w:val="en-GB"/>
        </w:rPr>
        <w:t xml:space="preserve">. However, a non-consensus method is provided for the assessment of </w:t>
      </w:r>
      <w:r w:rsidR="00ED5BF4" w:rsidRPr="00D26068">
        <w:rPr>
          <w:rFonts w:ascii="Book Antiqua" w:hAnsi="Book Antiqua"/>
          <w:lang w:val="en-GB"/>
        </w:rPr>
        <w:t>IR</w:t>
      </w:r>
      <w:r w:rsidRPr="00D26068">
        <w:rPr>
          <w:rFonts w:ascii="Book Antiqua" w:hAnsi="Book Antiqua"/>
          <w:lang w:val="en-GB"/>
        </w:rPr>
        <w:t>.</w:t>
      </w:r>
      <w:r w:rsidR="00927C83" w:rsidRPr="00D26068">
        <w:rPr>
          <w:rFonts w:ascii="Book Antiqua" w:eastAsiaTheme="minorEastAsia" w:hAnsi="Book Antiqua"/>
          <w:lang w:val="en-GB" w:eastAsia="zh-CN"/>
        </w:rPr>
        <w:t xml:space="preserve"> </w:t>
      </w:r>
      <w:r w:rsidR="009254A5" w:rsidRPr="00D26068">
        <w:rPr>
          <w:rFonts w:ascii="Book Antiqua" w:hAnsi="Book Antiqua"/>
          <w:lang w:val="en-GB"/>
        </w:rPr>
        <w:t>In contrast</w:t>
      </w:r>
      <w:r w:rsidRPr="00D26068">
        <w:rPr>
          <w:rFonts w:ascii="Book Antiqua" w:hAnsi="Book Antiqua"/>
          <w:lang w:val="en-GB"/>
        </w:rPr>
        <w:t xml:space="preserve">, the problem in Sub-Saharan African countries is the diagnosis of IR. The biological evaluation of </w:t>
      </w:r>
      <w:r w:rsidR="00ED5BF4" w:rsidRPr="00D26068">
        <w:rPr>
          <w:rFonts w:ascii="Book Antiqua" w:hAnsi="Book Antiqua"/>
          <w:lang w:val="en-GB"/>
        </w:rPr>
        <w:t>IR</w:t>
      </w:r>
      <w:r w:rsidRPr="00D26068">
        <w:rPr>
          <w:rFonts w:ascii="Book Antiqua" w:hAnsi="Book Antiqua"/>
          <w:lang w:val="en-GB"/>
        </w:rPr>
        <w:t xml:space="preserve"> is not only extremely expensive and complicated but also available only in a few laboratories in </w:t>
      </w:r>
      <w:r w:rsidR="009254A5" w:rsidRPr="00D26068">
        <w:rPr>
          <w:rFonts w:ascii="Book Antiqua" w:hAnsi="Book Antiqua"/>
          <w:lang w:val="en-GB"/>
        </w:rPr>
        <w:t>c</w:t>
      </w:r>
      <w:r w:rsidRPr="00D26068">
        <w:rPr>
          <w:rFonts w:ascii="Book Antiqua" w:hAnsi="Book Antiqua"/>
          <w:lang w:val="en-GB"/>
        </w:rPr>
        <w:t xml:space="preserve">apital cities. Anthropometrical parameters are, therefore, most </w:t>
      </w:r>
      <w:proofErr w:type="gramStart"/>
      <w:r w:rsidRPr="00D26068">
        <w:rPr>
          <w:rFonts w:ascii="Book Antiqua" w:hAnsi="Book Antiqua"/>
          <w:lang w:val="en-GB"/>
        </w:rPr>
        <w:t>recommended</w:t>
      </w:r>
      <w:r w:rsidRPr="00D26068">
        <w:rPr>
          <w:rFonts w:ascii="Book Antiqua" w:hAnsi="Book Antiqua"/>
          <w:vertAlign w:val="superscript"/>
          <w:lang w:val="en-GB"/>
        </w:rPr>
        <w:t>[</w:t>
      </w:r>
      <w:proofErr w:type="gramEnd"/>
      <w:r w:rsidRPr="00D26068">
        <w:rPr>
          <w:rFonts w:ascii="Book Antiqua" w:hAnsi="Book Antiqua"/>
          <w:vertAlign w:val="superscript"/>
          <w:lang w:val="en-GB"/>
        </w:rPr>
        <w:t>10]</w:t>
      </w:r>
      <w:r w:rsidRPr="00D26068">
        <w:rPr>
          <w:rFonts w:ascii="Book Antiqua" w:hAnsi="Book Antiqua"/>
          <w:lang w:val="en-GB"/>
        </w:rPr>
        <w:t>.</w:t>
      </w:r>
    </w:p>
    <w:p w14:paraId="0CD5E0AC" w14:textId="38E23DCE" w:rsidR="00D5172C" w:rsidRPr="00D26068" w:rsidRDefault="00DD6DDA" w:rsidP="0000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Chars="100" w:firstLine="240"/>
        <w:jc w:val="both"/>
        <w:rPr>
          <w:rFonts w:ascii="Book Antiqua" w:hAnsi="Book Antiqua"/>
          <w:lang w:val="en-GB"/>
        </w:rPr>
      </w:pPr>
      <w:r w:rsidRPr="00D26068">
        <w:rPr>
          <w:rFonts w:ascii="Book Antiqua" w:hAnsi="Book Antiqua"/>
          <w:lang w:val="en-GB"/>
        </w:rPr>
        <w:t xml:space="preserve">We aimed to assess </w:t>
      </w:r>
      <w:r w:rsidR="009254A5" w:rsidRPr="00D26068">
        <w:rPr>
          <w:rFonts w:ascii="Book Antiqua" w:hAnsi="Book Antiqua"/>
          <w:lang w:val="en-GB"/>
        </w:rPr>
        <w:t>the n</w:t>
      </w:r>
      <w:r w:rsidRPr="00D26068">
        <w:rPr>
          <w:rFonts w:ascii="Book Antiqua" w:hAnsi="Book Antiqua"/>
          <w:lang w:val="en-GB"/>
        </w:rPr>
        <w:t>on-</w:t>
      </w:r>
      <w:r w:rsidR="009254A5" w:rsidRPr="00D26068">
        <w:rPr>
          <w:rFonts w:ascii="Book Antiqua" w:hAnsi="Book Antiqua"/>
          <w:lang w:val="en-GB"/>
        </w:rPr>
        <w:t>d</w:t>
      </w:r>
      <w:r w:rsidRPr="00D26068">
        <w:rPr>
          <w:rFonts w:ascii="Book Antiqua" w:hAnsi="Book Antiqua"/>
          <w:lang w:val="en-GB"/>
        </w:rPr>
        <w:t xml:space="preserve">ominant </w:t>
      </w:r>
      <w:r w:rsidR="009254A5" w:rsidRPr="00D26068">
        <w:rPr>
          <w:rFonts w:ascii="Book Antiqua" w:hAnsi="Book Antiqua"/>
          <w:lang w:val="en-GB"/>
        </w:rPr>
        <w:t>w</w:t>
      </w:r>
      <w:r w:rsidRPr="00D26068">
        <w:rPr>
          <w:rFonts w:ascii="Book Antiqua" w:hAnsi="Book Antiqua"/>
          <w:lang w:val="en-GB"/>
        </w:rPr>
        <w:t xml:space="preserve">rist circumference in relation to </w:t>
      </w:r>
      <w:r w:rsidR="00ED5BF4" w:rsidRPr="00D26068">
        <w:rPr>
          <w:rFonts w:ascii="Book Antiqua" w:hAnsi="Book Antiqua"/>
          <w:lang w:val="en-GB"/>
        </w:rPr>
        <w:t>IR</w:t>
      </w:r>
      <w:r w:rsidRPr="00D26068">
        <w:rPr>
          <w:rFonts w:ascii="Book Antiqua" w:hAnsi="Book Antiqua"/>
          <w:lang w:val="en-GB"/>
        </w:rPr>
        <w:t xml:space="preserve"> in Congolese women with PCOS using the Homeostasis Model Assessment for </w:t>
      </w:r>
      <w:r w:rsidR="00ED5BF4" w:rsidRPr="00D26068">
        <w:rPr>
          <w:rFonts w:ascii="Book Antiqua" w:hAnsi="Book Antiqua"/>
          <w:lang w:val="en-GB"/>
        </w:rPr>
        <w:t>IR</w:t>
      </w:r>
      <w:r w:rsidRPr="00D26068">
        <w:rPr>
          <w:rFonts w:ascii="Book Antiqua" w:hAnsi="Book Antiqua"/>
          <w:lang w:val="en-GB"/>
        </w:rPr>
        <w:t xml:space="preserve"> as the reference biological index. This choice regarding HOMA-IR was determined by the precedent study performed in Congolese women with </w:t>
      </w:r>
      <w:proofErr w:type="gramStart"/>
      <w:r w:rsidRPr="00D26068">
        <w:rPr>
          <w:rFonts w:ascii="Book Antiqua" w:hAnsi="Book Antiqua"/>
          <w:lang w:val="en-GB"/>
        </w:rPr>
        <w:t>PCOS</w:t>
      </w:r>
      <w:r w:rsidRPr="00D26068">
        <w:rPr>
          <w:rFonts w:ascii="Book Antiqua" w:hAnsi="Book Antiqua"/>
          <w:vertAlign w:val="superscript"/>
          <w:lang w:val="en-GB"/>
        </w:rPr>
        <w:t>[</w:t>
      </w:r>
      <w:proofErr w:type="gramEnd"/>
      <w:r w:rsidRPr="00D26068">
        <w:rPr>
          <w:rFonts w:ascii="Book Antiqua" w:hAnsi="Book Antiqua"/>
          <w:vertAlign w:val="superscript"/>
          <w:lang w:val="en-GB"/>
        </w:rPr>
        <w:t>3]</w:t>
      </w:r>
      <w:r w:rsidRPr="00D26068">
        <w:rPr>
          <w:rFonts w:ascii="Book Antiqua" w:hAnsi="Book Antiqua"/>
          <w:lang w:val="en-GB"/>
        </w:rPr>
        <w:t xml:space="preserve"> but also because HOMA-IR is an extensively validated marker</w:t>
      </w:r>
      <w:r w:rsidRPr="00D26068">
        <w:rPr>
          <w:rFonts w:ascii="Book Antiqua" w:hAnsi="Book Antiqua"/>
          <w:vertAlign w:val="superscript"/>
          <w:lang w:val="en-GB"/>
        </w:rPr>
        <w:t>[</w:t>
      </w:r>
      <w:r w:rsidR="00D34BF0" w:rsidRPr="00D26068">
        <w:rPr>
          <w:rFonts w:ascii="Book Antiqua" w:hAnsi="Book Antiqua"/>
          <w:vertAlign w:val="superscript"/>
          <w:lang w:val="en-GB"/>
        </w:rPr>
        <w:t>4,</w:t>
      </w:r>
      <w:r w:rsidRPr="00D26068">
        <w:rPr>
          <w:rFonts w:ascii="Book Antiqua" w:hAnsi="Book Antiqua"/>
          <w:vertAlign w:val="superscript"/>
          <w:lang w:val="en-GB"/>
        </w:rPr>
        <w:t>29</w:t>
      </w:r>
      <w:r w:rsidR="00927C83" w:rsidRPr="00D26068">
        <w:rPr>
          <w:rFonts w:ascii="Book Antiqua" w:hAnsi="Book Antiqua"/>
          <w:vertAlign w:val="superscript"/>
          <w:lang w:val="en-GB"/>
        </w:rPr>
        <w:t>-</w:t>
      </w:r>
      <w:r w:rsidRPr="00D26068">
        <w:rPr>
          <w:rFonts w:ascii="Book Antiqua" w:hAnsi="Book Antiqua"/>
          <w:vertAlign w:val="superscript"/>
          <w:lang w:val="en-GB"/>
        </w:rPr>
        <w:t>32]</w:t>
      </w:r>
      <w:r w:rsidRPr="00D26068">
        <w:rPr>
          <w:rFonts w:ascii="Book Antiqua" w:hAnsi="Book Antiqua"/>
          <w:lang w:val="en-GB"/>
        </w:rPr>
        <w:t>.</w:t>
      </w:r>
      <w:r w:rsidR="00927C83" w:rsidRPr="00D26068">
        <w:rPr>
          <w:rFonts w:ascii="Book Antiqua" w:hAnsi="Book Antiqua"/>
          <w:lang w:val="en-GB"/>
        </w:rPr>
        <w:t xml:space="preserve"> </w:t>
      </w:r>
      <w:r w:rsidRPr="00D26068">
        <w:rPr>
          <w:rFonts w:ascii="Book Antiqua" w:hAnsi="Book Antiqua"/>
          <w:lang w:val="en-GB"/>
        </w:rPr>
        <w:t xml:space="preserve">Making a comparison between </w:t>
      </w:r>
      <w:r w:rsidR="009254A5" w:rsidRPr="00D26068">
        <w:rPr>
          <w:rFonts w:ascii="Book Antiqua" w:hAnsi="Book Antiqua"/>
          <w:lang w:val="en-GB"/>
        </w:rPr>
        <w:t>w</w:t>
      </w:r>
      <w:r w:rsidR="00CC3ECF" w:rsidRPr="00D26068">
        <w:rPr>
          <w:rFonts w:ascii="Book Antiqua" w:hAnsi="Book Antiqua"/>
          <w:lang w:val="en-GB"/>
        </w:rPr>
        <w:t>omen with PCOS</w:t>
      </w:r>
      <w:r w:rsidRPr="00D26068">
        <w:rPr>
          <w:rFonts w:ascii="Book Antiqua" w:hAnsi="Book Antiqua"/>
          <w:lang w:val="en-GB"/>
        </w:rPr>
        <w:t xml:space="preserve"> and </w:t>
      </w:r>
      <w:r w:rsidR="009254A5" w:rsidRPr="00D26068">
        <w:rPr>
          <w:rFonts w:ascii="Book Antiqua" w:hAnsi="Book Antiqua"/>
          <w:lang w:val="en-GB"/>
        </w:rPr>
        <w:t xml:space="preserve">the </w:t>
      </w:r>
      <w:r w:rsidRPr="00D26068">
        <w:rPr>
          <w:rFonts w:ascii="Book Antiqua" w:hAnsi="Book Antiqua"/>
          <w:lang w:val="en-GB"/>
        </w:rPr>
        <w:t xml:space="preserve">controls, we found a significant difference regarding </w:t>
      </w:r>
      <w:r w:rsidR="009254A5" w:rsidRPr="00D26068">
        <w:rPr>
          <w:rFonts w:ascii="Book Antiqua" w:hAnsi="Book Antiqua"/>
          <w:lang w:val="en-GB"/>
        </w:rPr>
        <w:lastRenderedPageBreak/>
        <w:t>d</w:t>
      </w:r>
      <w:r w:rsidRPr="00D26068">
        <w:rPr>
          <w:rFonts w:ascii="Book Antiqua" w:hAnsi="Book Antiqua"/>
          <w:lang w:val="en-GB"/>
        </w:rPr>
        <w:t xml:space="preserve">ominant and </w:t>
      </w:r>
      <w:r w:rsidR="009254A5" w:rsidRPr="00D26068">
        <w:rPr>
          <w:rFonts w:ascii="Book Antiqua" w:hAnsi="Book Antiqua"/>
          <w:lang w:val="en-GB"/>
        </w:rPr>
        <w:t>n</w:t>
      </w:r>
      <w:r w:rsidRPr="00D26068">
        <w:rPr>
          <w:rFonts w:ascii="Book Antiqua" w:hAnsi="Book Antiqua"/>
          <w:lang w:val="en-GB"/>
        </w:rPr>
        <w:t>on</w:t>
      </w:r>
      <w:r w:rsidR="009254A5" w:rsidRPr="00D26068">
        <w:rPr>
          <w:rFonts w:ascii="Book Antiqua" w:hAnsi="Book Antiqua"/>
          <w:lang w:val="en-GB"/>
        </w:rPr>
        <w:t>-d</w:t>
      </w:r>
      <w:r w:rsidRPr="00D26068">
        <w:rPr>
          <w:rFonts w:ascii="Book Antiqua" w:hAnsi="Book Antiqua"/>
          <w:lang w:val="en-GB"/>
        </w:rPr>
        <w:t xml:space="preserve">ominant </w:t>
      </w:r>
      <w:r w:rsidR="009254A5" w:rsidRPr="00D26068">
        <w:rPr>
          <w:rFonts w:ascii="Book Antiqua" w:hAnsi="Book Antiqua"/>
          <w:lang w:val="en-GB"/>
        </w:rPr>
        <w:t>w</w:t>
      </w:r>
      <w:r w:rsidRPr="00D26068">
        <w:rPr>
          <w:rFonts w:ascii="Book Antiqua" w:hAnsi="Book Antiqua"/>
          <w:lang w:val="en-GB"/>
        </w:rPr>
        <w:t xml:space="preserve">rist </w:t>
      </w:r>
      <w:r w:rsidR="009254A5" w:rsidRPr="00D26068">
        <w:rPr>
          <w:rFonts w:ascii="Book Antiqua" w:hAnsi="Book Antiqua"/>
          <w:lang w:val="en-GB"/>
        </w:rPr>
        <w:t>c</w:t>
      </w:r>
      <w:r w:rsidRPr="00D26068">
        <w:rPr>
          <w:rFonts w:ascii="Book Antiqua" w:hAnsi="Book Antiqua"/>
          <w:lang w:val="en-GB"/>
        </w:rPr>
        <w:t xml:space="preserve">ircumference. This observation corroborates that of </w:t>
      </w:r>
      <w:proofErr w:type="spellStart"/>
      <w:r w:rsidRPr="00D26068">
        <w:rPr>
          <w:rFonts w:ascii="Book Antiqua" w:hAnsi="Book Antiqua"/>
          <w:lang w:val="en-GB"/>
        </w:rPr>
        <w:t>Esmaeilzadeh</w:t>
      </w:r>
      <w:proofErr w:type="spellEnd"/>
      <w:r w:rsidRPr="00D26068">
        <w:rPr>
          <w:rFonts w:ascii="Book Antiqua" w:hAnsi="Book Antiqua"/>
          <w:lang w:val="en-GB"/>
        </w:rPr>
        <w:t xml:space="preserve"> </w:t>
      </w:r>
      <w:r w:rsidR="00C40317" w:rsidRPr="00D26068">
        <w:rPr>
          <w:rFonts w:ascii="Book Antiqua" w:hAnsi="Book Antiqua"/>
          <w:i/>
          <w:iCs/>
          <w:lang w:val="en-GB"/>
        </w:rPr>
        <w:t xml:space="preserve">et </w:t>
      </w:r>
      <w:proofErr w:type="gramStart"/>
      <w:r w:rsidR="00C40317" w:rsidRPr="00D26068">
        <w:rPr>
          <w:rFonts w:ascii="Book Antiqua" w:hAnsi="Book Antiqua"/>
          <w:i/>
          <w:iCs/>
          <w:lang w:val="en-GB"/>
        </w:rPr>
        <w:t>al</w:t>
      </w:r>
      <w:r w:rsidR="006526A4" w:rsidRPr="00D26068">
        <w:rPr>
          <w:rFonts w:ascii="Book Antiqua" w:hAnsi="Book Antiqua"/>
          <w:vertAlign w:val="superscript"/>
          <w:lang w:val="en-GB"/>
        </w:rPr>
        <w:t>[</w:t>
      </w:r>
      <w:proofErr w:type="gramEnd"/>
      <w:r w:rsidR="006526A4" w:rsidRPr="00D26068">
        <w:rPr>
          <w:rFonts w:ascii="Book Antiqua" w:hAnsi="Book Antiqua"/>
          <w:vertAlign w:val="superscript"/>
          <w:lang w:val="en-GB"/>
        </w:rPr>
        <w:t>33]</w:t>
      </w:r>
      <w:r w:rsidR="00C40317" w:rsidRPr="00D26068">
        <w:rPr>
          <w:rFonts w:ascii="Book Antiqua" w:hAnsi="Book Antiqua"/>
          <w:lang w:val="en-GB"/>
        </w:rPr>
        <w:t>,</w:t>
      </w:r>
      <w:r w:rsidRPr="00D26068">
        <w:rPr>
          <w:rFonts w:ascii="Book Antiqua" w:hAnsi="Book Antiqua"/>
          <w:lang w:val="en-GB"/>
        </w:rPr>
        <w:t xml:space="preserve"> who found that adolescent girls with PCOS have a higher mean wrist circumference compared to those without PCOS.</w:t>
      </w:r>
    </w:p>
    <w:p w14:paraId="468B99C4" w14:textId="1674D7A6" w:rsidR="00D5172C" w:rsidRPr="00D26068" w:rsidRDefault="00DD6DDA" w:rsidP="000021DB">
      <w:pPr>
        <w:pStyle w:val="HTML"/>
        <w:adjustRightInd w:val="0"/>
        <w:snapToGrid w:val="0"/>
        <w:spacing w:line="360" w:lineRule="auto"/>
        <w:ind w:firstLineChars="100" w:firstLine="240"/>
        <w:jc w:val="both"/>
        <w:rPr>
          <w:rFonts w:ascii="Book Antiqua" w:hAnsi="Book Antiqua" w:cs="Times New Roman"/>
          <w:sz w:val="24"/>
          <w:szCs w:val="24"/>
          <w:lang w:val="en-GB"/>
        </w:rPr>
      </w:pPr>
      <w:r w:rsidRPr="00D26068">
        <w:rPr>
          <w:rFonts w:ascii="Book Antiqua" w:hAnsi="Book Antiqua" w:cs="Times New Roman"/>
          <w:sz w:val="24"/>
          <w:szCs w:val="24"/>
          <w:lang w:val="en-GB"/>
        </w:rPr>
        <w:t xml:space="preserve">We found a positive and significant correlation between non-dominant </w:t>
      </w:r>
      <w:r w:rsidR="009254A5" w:rsidRPr="00D26068">
        <w:rPr>
          <w:rFonts w:ascii="Book Antiqua" w:hAnsi="Book Antiqua" w:cs="Times New Roman"/>
          <w:sz w:val="24"/>
          <w:szCs w:val="24"/>
          <w:lang w:val="en-GB"/>
        </w:rPr>
        <w:t>w</w:t>
      </w:r>
      <w:r w:rsidRPr="00D26068">
        <w:rPr>
          <w:rFonts w:ascii="Book Antiqua" w:hAnsi="Book Antiqua" w:cs="Times New Roman"/>
          <w:sz w:val="24"/>
          <w:szCs w:val="24"/>
          <w:lang w:val="en-GB"/>
        </w:rPr>
        <w:t xml:space="preserve">rist </w:t>
      </w:r>
      <w:r w:rsidR="009254A5" w:rsidRPr="00D26068">
        <w:rPr>
          <w:rFonts w:ascii="Book Antiqua" w:hAnsi="Book Antiqua" w:cs="Times New Roman"/>
          <w:sz w:val="24"/>
          <w:szCs w:val="24"/>
          <w:lang w:val="en-GB"/>
        </w:rPr>
        <w:t>c</w:t>
      </w:r>
      <w:r w:rsidRPr="00D26068">
        <w:rPr>
          <w:rFonts w:ascii="Book Antiqua" w:hAnsi="Book Antiqua" w:cs="Times New Roman"/>
          <w:sz w:val="24"/>
          <w:szCs w:val="24"/>
          <w:lang w:val="en-GB"/>
        </w:rPr>
        <w:t xml:space="preserve">ircumference and </w:t>
      </w:r>
      <w:r w:rsidR="00ED5BF4" w:rsidRPr="00D26068">
        <w:rPr>
          <w:rFonts w:ascii="Book Antiqua" w:hAnsi="Book Antiqua"/>
          <w:sz w:val="24"/>
          <w:szCs w:val="24"/>
          <w:lang w:val="en-GB"/>
        </w:rPr>
        <w:t>IR</w:t>
      </w:r>
      <w:r w:rsidRPr="00D26068">
        <w:rPr>
          <w:rFonts w:ascii="Book Antiqua" w:hAnsi="Book Antiqua" w:cs="Times New Roman"/>
          <w:sz w:val="24"/>
          <w:szCs w:val="24"/>
          <w:lang w:val="en-GB"/>
        </w:rPr>
        <w:t xml:space="preserve"> among </w:t>
      </w:r>
      <w:r w:rsidR="009254A5" w:rsidRPr="00D26068">
        <w:rPr>
          <w:rFonts w:ascii="Book Antiqua" w:hAnsi="Book Antiqua" w:cs="Times New Roman"/>
          <w:sz w:val="24"/>
          <w:szCs w:val="24"/>
          <w:lang w:val="en-GB"/>
        </w:rPr>
        <w:t>w</w:t>
      </w:r>
      <w:r w:rsidR="00CC3ECF" w:rsidRPr="00D26068">
        <w:rPr>
          <w:rFonts w:ascii="Book Antiqua" w:hAnsi="Book Antiqua" w:cs="Times New Roman"/>
          <w:sz w:val="24"/>
          <w:szCs w:val="24"/>
          <w:lang w:val="en-GB"/>
        </w:rPr>
        <w:t>omen with PCOS</w:t>
      </w:r>
      <w:r w:rsidRPr="00D26068">
        <w:rPr>
          <w:rFonts w:ascii="Book Antiqua" w:hAnsi="Book Antiqua" w:cs="Times New Roman"/>
          <w:sz w:val="24"/>
          <w:szCs w:val="24"/>
          <w:lang w:val="en-GB"/>
        </w:rPr>
        <w:t xml:space="preserve">. </w:t>
      </w:r>
      <w:r w:rsidRPr="00D26068">
        <w:rPr>
          <w:rFonts w:ascii="Book Antiqua" w:hAnsi="Book Antiqua" w:cs="Times New Roman"/>
          <w:sz w:val="24"/>
          <w:szCs w:val="24"/>
          <w:lang w:val="en-US"/>
        </w:rPr>
        <w:t xml:space="preserve">Moreover, non-dominant </w:t>
      </w:r>
      <w:r w:rsidR="009254A5" w:rsidRPr="00D26068">
        <w:rPr>
          <w:rFonts w:ascii="Book Antiqua" w:hAnsi="Book Antiqua" w:cs="Times New Roman"/>
          <w:sz w:val="24"/>
          <w:szCs w:val="24"/>
          <w:lang w:val="en-US"/>
        </w:rPr>
        <w:t>w</w:t>
      </w:r>
      <w:r w:rsidRPr="00D26068">
        <w:rPr>
          <w:rFonts w:ascii="Book Antiqua" w:hAnsi="Book Antiqua" w:cs="Times New Roman"/>
          <w:sz w:val="24"/>
          <w:szCs w:val="24"/>
          <w:lang w:val="en-US"/>
        </w:rPr>
        <w:t xml:space="preserve">rist </w:t>
      </w:r>
      <w:r w:rsidR="009254A5" w:rsidRPr="00D26068">
        <w:rPr>
          <w:rFonts w:ascii="Book Antiqua" w:hAnsi="Book Antiqua" w:cs="Times New Roman"/>
          <w:sz w:val="24"/>
          <w:szCs w:val="24"/>
          <w:lang w:val="en-US"/>
        </w:rPr>
        <w:t>c</w:t>
      </w:r>
      <w:r w:rsidRPr="00D26068">
        <w:rPr>
          <w:rFonts w:ascii="Book Antiqua" w:hAnsi="Book Antiqua" w:cs="Times New Roman"/>
          <w:sz w:val="24"/>
          <w:szCs w:val="24"/>
          <w:lang w:val="en-US"/>
        </w:rPr>
        <w:t xml:space="preserve">ircumference was the strongest marker associated with HOMA-IR, whereas </w:t>
      </w:r>
      <w:r w:rsidR="00441DFB" w:rsidRPr="00D26068">
        <w:rPr>
          <w:rFonts w:ascii="Book Antiqua" w:hAnsi="Book Antiqua" w:cs="Times New Roman"/>
          <w:sz w:val="24"/>
          <w:szCs w:val="24"/>
          <w:lang w:val="en-US"/>
        </w:rPr>
        <w:t xml:space="preserve">the </w:t>
      </w:r>
      <w:r w:rsidR="004E7CDC" w:rsidRPr="00D26068">
        <w:rPr>
          <w:rFonts w:ascii="Book Antiqua" w:hAnsi="Book Antiqua" w:cs="Times New Roman"/>
          <w:sz w:val="24"/>
          <w:szCs w:val="24"/>
          <w:lang w:val="en-GB"/>
        </w:rPr>
        <w:t>WC</w:t>
      </w:r>
      <w:r w:rsidRPr="00D26068">
        <w:rPr>
          <w:rFonts w:ascii="Book Antiqua" w:hAnsi="Book Antiqua" w:cs="Times New Roman"/>
          <w:sz w:val="24"/>
          <w:szCs w:val="24"/>
          <w:lang w:val="en-US"/>
        </w:rPr>
        <w:t xml:space="preserve">, BMI, WHR and </w:t>
      </w:r>
      <w:proofErr w:type="spellStart"/>
      <w:r w:rsidRPr="00D26068">
        <w:rPr>
          <w:rFonts w:ascii="Book Antiqua" w:hAnsi="Book Antiqua" w:cs="Times New Roman"/>
          <w:sz w:val="24"/>
          <w:szCs w:val="24"/>
          <w:lang w:val="en-US"/>
        </w:rPr>
        <w:t>WHtR</w:t>
      </w:r>
      <w:proofErr w:type="spellEnd"/>
      <w:r w:rsidRPr="00D26068">
        <w:rPr>
          <w:rFonts w:ascii="Book Antiqua" w:hAnsi="Book Antiqua" w:cs="Times New Roman"/>
          <w:sz w:val="24"/>
          <w:szCs w:val="24"/>
          <w:lang w:val="en-US"/>
        </w:rPr>
        <w:t xml:space="preserve"> were poorly associated</w:t>
      </w:r>
      <w:r w:rsidR="00441DFB" w:rsidRPr="00D26068">
        <w:rPr>
          <w:rFonts w:ascii="Book Antiqua" w:hAnsi="Book Antiqua" w:cs="Times New Roman"/>
          <w:sz w:val="24"/>
          <w:szCs w:val="24"/>
          <w:lang w:val="en-US"/>
        </w:rPr>
        <w:t xml:space="preserve"> with this parameter</w:t>
      </w:r>
      <w:r w:rsidRPr="00D26068">
        <w:rPr>
          <w:rFonts w:ascii="Book Antiqua" w:hAnsi="Book Antiqua" w:cs="Times New Roman"/>
          <w:sz w:val="24"/>
          <w:szCs w:val="24"/>
          <w:lang w:val="en-US"/>
        </w:rPr>
        <w:t xml:space="preserve">. This </w:t>
      </w:r>
      <w:r w:rsidRPr="00D26068">
        <w:rPr>
          <w:rFonts w:ascii="Book Antiqua" w:hAnsi="Book Antiqua" w:cs="Times New Roman"/>
          <w:sz w:val="24"/>
          <w:szCs w:val="24"/>
          <w:lang w:val="en-GB"/>
        </w:rPr>
        <w:t xml:space="preserve">observation was predictable because IR in women with PCOS is independent </w:t>
      </w:r>
      <w:r w:rsidR="00441DFB" w:rsidRPr="00D26068">
        <w:rPr>
          <w:rFonts w:ascii="Book Antiqua" w:hAnsi="Book Antiqua" w:cs="Times New Roman"/>
          <w:sz w:val="24"/>
          <w:szCs w:val="24"/>
          <w:lang w:val="en-GB"/>
        </w:rPr>
        <w:t>of</w:t>
      </w:r>
      <w:r w:rsidRPr="00D26068">
        <w:rPr>
          <w:rFonts w:ascii="Book Antiqua" w:hAnsi="Book Antiqua" w:cs="Times New Roman"/>
          <w:sz w:val="24"/>
          <w:szCs w:val="24"/>
          <w:lang w:val="en-GB"/>
        </w:rPr>
        <w:t xml:space="preserve"> body </w:t>
      </w:r>
      <w:proofErr w:type="gramStart"/>
      <w:r w:rsidRPr="00D26068">
        <w:rPr>
          <w:rFonts w:ascii="Book Antiqua" w:hAnsi="Book Antiqua" w:cs="Times New Roman"/>
          <w:sz w:val="24"/>
          <w:szCs w:val="24"/>
          <w:lang w:val="en-GB"/>
        </w:rPr>
        <w:t>fat</w:t>
      </w:r>
      <w:r w:rsidRPr="00D26068">
        <w:rPr>
          <w:rFonts w:ascii="Book Antiqua" w:hAnsi="Book Antiqua" w:cs="Times New Roman"/>
          <w:sz w:val="24"/>
          <w:szCs w:val="24"/>
          <w:vertAlign w:val="superscript"/>
          <w:lang w:val="en-GB"/>
        </w:rPr>
        <w:t>[</w:t>
      </w:r>
      <w:proofErr w:type="gramEnd"/>
      <w:r w:rsidRPr="00D26068">
        <w:rPr>
          <w:rFonts w:ascii="Book Antiqua" w:hAnsi="Book Antiqua" w:cs="Times New Roman"/>
          <w:sz w:val="24"/>
          <w:szCs w:val="24"/>
          <w:vertAlign w:val="superscript"/>
          <w:lang w:val="en-GB"/>
        </w:rPr>
        <w:t>2,3]</w:t>
      </w:r>
      <w:r w:rsidRPr="00D26068">
        <w:rPr>
          <w:rFonts w:ascii="Book Antiqua" w:hAnsi="Book Antiqua" w:cs="Times New Roman"/>
          <w:sz w:val="24"/>
          <w:szCs w:val="24"/>
          <w:lang w:val="en-GB"/>
        </w:rPr>
        <w:t xml:space="preserve">. Our observation makes </w:t>
      </w:r>
      <w:r w:rsidR="00441DFB" w:rsidRPr="00D26068">
        <w:rPr>
          <w:rFonts w:ascii="Book Antiqua" w:hAnsi="Book Antiqua" w:cs="Times New Roman"/>
          <w:sz w:val="24"/>
          <w:szCs w:val="24"/>
          <w:lang w:val="en-GB"/>
        </w:rPr>
        <w:t>n</w:t>
      </w:r>
      <w:r w:rsidRPr="00D26068">
        <w:rPr>
          <w:rFonts w:ascii="Book Antiqua" w:hAnsi="Book Antiqua" w:cs="Times New Roman"/>
          <w:sz w:val="24"/>
          <w:szCs w:val="24"/>
          <w:lang w:val="en-GB"/>
        </w:rPr>
        <w:t>on-</w:t>
      </w:r>
      <w:r w:rsidR="00441DFB" w:rsidRPr="00D26068">
        <w:rPr>
          <w:rFonts w:ascii="Book Antiqua" w:hAnsi="Book Antiqua" w:cs="Times New Roman"/>
          <w:sz w:val="24"/>
          <w:szCs w:val="24"/>
          <w:lang w:val="en-GB"/>
        </w:rPr>
        <w:t>d</w:t>
      </w:r>
      <w:r w:rsidRPr="00D26068">
        <w:rPr>
          <w:rFonts w:ascii="Book Antiqua" w:hAnsi="Book Antiqua" w:cs="Times New Roman"/>
          <w:sz w:val="24"/>
          <w:szCs w:val="24"/>
          <w:lang w:val="en-GB"/>
        </w:rPr>
        <w:t xml:space="preserve">ominant </w:t>
      </w:r>
      <w:r w:rsidR="00441DFB" w:rsidRPr="00D26068">
        <w:rPr>
          <w:rFonts w:ascii="Book Antiqua" w:hAnsi="Book Antiqua" w:cs="Times New Roman"/>
          <w:sz w:val="24"/>
          <w:szCs w:val="24"/>
          <w:lang w:val="en-GB"/>
        </w:rPr>
        <w:t>w</w:t>
      </w:r>
      <w:r w:rsidRPr="00D26068">
        <w:rPr>
          <w:rFonts w:ascii="Book Antiqua" w:hAnsi="Book Antiqua" w:cs="Times New Roman"/>
          <w:sz w:val="24"/>
          <w:szCs w:val="24"/>
          <w:lang w:val="en-GB"/>
        </w:rPr>
        <w:t xml:space="preserve">rist </w:t>
      </w:r>
      <w:r w:rsidR="00441DFB" w:rsidRPr="00D26068">
        <w:rPr>
          <w:rFonts w:ascii="Book Antiqua" w:hAnsi="Book Antiqua" w:cs="Times New Roman"/>
          <w:sz w:val="24"/>
          <w:szCs w:val="24"/>
          <w:lang w:val="en-GB"/>
        </w:rPr>
        <w:t>c</w:t>
      </w:r>
      <w:r w:rsidRPr="00D26068">
        <w:rPr>
          <w:rFonts w:ascii="Book Antiqua" w:hAnsi="Book Antiqua" w:cs="Times New Roman"/>
          <w:sz w:val="24"/>
          <w:szCs w:val="24"/>
          <w:lang w:val="en-GB"/>
        </w:rPr>
        <w:t xml:space="preserve">ircumference the best anthropometric marker of </w:t>
      </w:r>
      <w:r w:rsidR="00ED5BF4" w:rsidRPr="00D26068">
        <w:rPr>
          <w:rFonts w:ascii="Book Antiqua" w:hAnsi="Book Antiqua"/>
          <w:sz w:val="24"/>
          <w:szCs w:val="24"/>
          <w:lang w:val="en-GB"/>
        </w:rPr>
        <w:t>IR</w:t>
      </w:r>
      <w:r w:rsidRPr="00D26068">
        <w:rPr>
          <w:rFonts w:ascii="Book Antiqua" w:hAnsi="Book Antiqua" w:cs="Times New Roman"/>
          <w:sz w:val="24"/>
          <w:szCs w:val="24"/>
          <w:lang w:val="en-GB"/>
        </w:rPr>
        <w:t xml:space="preserve"> known to date.</w:t>
      </w:r>
      <w:r w:rsidR="00927C83" w:rsidRPr="00D26068">
        <w:rPr>
          <w:rFonts w:ascii="Book Antiqua" w:hAnsi="Book Antiqua" w:cs="Times New Roman"/>
          <w:sz w:val="24"/>
          <w:szCs w:val="24"/>
          <w:lang w:val="en-GB"/>
        </w:rPr>
        <w:t xml:space="preserve"> </w:t>
      </w:r>
      <w:r w:rsidRPr="00D26068">
        <w:rPr>
          <w:rFonts w:ascii="Book Antiqua" w:hAnsi="Book Antiqua"/>
          <w:sz w:val="24"/>
          <w:szCs w:val="24"/>
          <w:lang w:val="en-US"/>
        </w:rPr>
        <w:t xml:space="preserve">The novelty of the </w:t>
      </w:r>
      <w:proofErr w:type="spellStart"/>
      <w:r w:rsidRPr="00D26068">
        <w:rPr>
          <w:rFonts w:ascii="Book Antiqua" w:hAnsi="Book Antiqua"/>
          <w:sz w:val="24"/>
          <w:szCs w:val="24"/>
          <w:lang w:val="en-US"/>
        </w:rPr>
        <w:t>WrC</w:t>
      </w:r>
      <w:proofErr w:type="spellEnd"/>
      <w:r w:rsidRPr="00D26068">
        <w:rPr>
          <w:rFonts w:ascii="Book Antiqua" w:hAnsi="Book Antiqua"/>
          <w:sz w:val="24"/>
          <w:szCs w:val="24"/>
          <w:lang w:val="en-US"/>
        </w:rPr>
        <w:t xml:space="preserve"> as a marker of IR is that it is based on </w:t>
      </w:r>
      <w:r w:rsidR="00441DFB" w:rsidRPr="00D26068">
        <w:rPr>
          <w:rFonts w:ascii="Book Antiqua" w:hAnsi="Book Antiqua"/>
          <w:sz w:val="24"/>
          <w:szCs w:val="24"/>
          <w:lang w:val="en-US"/>
        </w:rPr>
        <w:t>an</w:t>
      </w:r>
      <w:r w:rsidRPr="00D26068">
        <w:rPr>
          <w:rFonts w:ascii="Book Antiqua" w:hAnsi="Book Antiqua"/>
          <w:sz w:val="24"/>
          <w:szCs w:val="24"/>
          <w:lang w:val="en-US"/>
        </w:rPr>
        <w:t xml:space="preserve"> assessment of IR on bone, not </w:t>
      </w:r>
      <w:proofErr w:type="gramStart"/>
      <w:r w:rsidRPr="00D26068">
        <w:rPr>
          <w:rFonts w:ascii="Book Antiqua" w:hAnsi="Book Antiqua"/>
          <w:sz w:val="24"/>
          <w:szCs w:val="24"/>
          <w:lang w:val="en-US"/>
        </w:rPr>
        <w:t>fat</w:t>
      </w:r>
      <w:r w:rsidRPr="00D26068">
        <w:rPr>
          <w:rFonts w:ascii="Book Antiqua" w:hAnsi="Book Antiqua"/>
          <w:sz w:val="24"/>
          <w:szCs w:val="24"/>
          <w:vertAlign w:val="superscript"/>
          <w:lang w:val="en-US"/>
        </w:rPr>
        <w:t>[</w:t>
      </w:r>
      <w:proofErr w:type="gramEnd"/>
      <w:r w:rsidRPr="00D26068">
        <w:rPr>
          <w:rFonts w:ascii="Book Antiqua" w:hAnsi="Book Antiqua"/>
          <w:sz w:val="24"/>
          <w:szCs w:val="24"/>
          <w:vertAlign w:val="superscript"/>
          <w:lang w:val="en-US"/>
        </w:rPr>
        <w:t>17,20]</w:t>
      </w:r>
      <w:r w:rsidRPr="00D26068">
        <w:rPr>
          <w:rFonts w:ascii="Book Antiqua" w:hAnsi="Book Antiqua"/>
          <w:sz w:val="24"/>
          <w:szCs w:val="24"/>
          <w:lang w:val="en-US"/>
        </w:rPr>
        <w:t>.</w:t>
      </w:r>
    </w:p>
    <w:p w14:paraId="7496CF63" w14:textId="775D2765" w:rsidR="00D5172C" w:rsidRPr="00D26068" w:rsidRDefault="00DD6DDA" w:rsidP="000021DB">
      <w:pPr>
        <w:pStyle w:val="HTML"/>
        <w:adjustRightInd w:val="0"/>
        <w:snapToGrid w:val="0"/>
        <w:spacing w:line="360" w:lineRule="auto"/>
        <w:ind w:firstLineChars="100" w:firstLine="240"/>
        <w:jc w:val="both"/>
        <w:rPr>
          <w:rFonts w:ascii="Book Antiqua" w:hAnsi="Book Antiqua" w:cs="Times New Roman"/>
          <w:sz w:val="24"/>
          <w:szCs w:val="24"/>
          <w:lang w:val="en-GB"/>
        </w:rPr>
      </w:pPr>
      <w:r w:rsidRPr="00D26068">
        <w:rPr>
          <w:rFonts w:ascii="Book Antiqua" w:hAnsi="Book Antiqua" w:cs="Times New Roman"/>
          <w:sz w:val="24"/>
          <w:szCs w:val="24"/>
          <w:lang w:val="en-GB"/>
        </w:rPr>
        <w:t xml:space="preserve">This observation also highlights the impact of </w:t>
      </w:r>
      <w:r w:rsidR="00ED5BF4" w:rsidRPr="00D26068">
        <w:rPr>
          <w:rFonts w:ascii="Book Antiqua" w:hAnsi="Book Antiqua"/>
          <w:sz w:val="24"/>
          <w:szCs w:val="24"/>
          <w:lang w:val="en-GB"/>
        </w:rPr>
        <w:t>IR</w:t>
      </w:r>
      <w:r w:rsidRPr="00D26068">
        <w:rPr>
          <w:rFonts w:ascii="Book Antiqua" w:hAnsi="Book Antiqua" w:cs="Times New Roman"/>
          <w:sz w:val="24"/>
          <w:szCs w:val="24"/>
          <w:lang w:val="en-GB"/>
        </w:rPr>
        <w:t xml:space="preserve"> on bone in </w:t>
      </w:r>
      <w:r w:rsidR="00441DFB" w:rsidRPr="00D26068">
        <w:rPr>
          <w:rFonts w:ascii="Book Antiqua" w:hAnsi="Book Antiqua" w:cs="Times New Roman"/>
          <w:sz w:val="24"/>
          <w:szCs w:val="24"/>
          <w:lang w:val="en-GB"/>
        </w:rPr>
        <w:t>w</w:t>
      </w:r>
      <w:r w:rsidR="00CC3ECF" w:rsidRPr="00D26068">
        <w:rPr>
          <w:rFonts w:ascii="Book Antiqua" w:hAnsi="Book Antiqua" w:cs="Times New Roman"/>
          <w:sz w:val="24"/>
          <w:szCs w:val="24"/>
          <w:lang w:val="en-GB"/>
        </w:rPr>
        <w:t>omen with PCOS</w:t>
      </w:r>
      <w:r w:rsidRPr="00D26068">
        <w:rPr>
          <w:rFonts w:ascii="Book Antiqua" w:hAnsi="Book Antiqua" w:cs="Times New Roman"/>
          <w:sz w:val="24"/>
          <w:szCs w:val="24"/>
          <w:lang w:val="en-GB"/>
        </w:rPr>
        <w:t xml:space="preserve">, opening a new research perspective on this complication in such women. Indeed, to date, many publications that have studied the impact of PCOS on bone have mainly focused on the study of bone mineral </w:t>
      </w:r>
      <w:proofErr w:type="gramStart"/>
      <w:r w:rsidRPr="00D26068">
        <w:rPr>
          <w:rFonts w:ascii="Book Antiqua" w:hAnsi="Book Antiqua" w:cs="Times New Roman"/>
          <w:sz w:val="24"/>
          <w:szCs w:val="24"/>
          <w:lang w:val="en-GB"/>
        </w:rPr>
        <w:t>density</w:t>
      </w:r>
      <w:r w:rsidRPr="00D26068">
        <w:rPr>
          <w:rFonts w:ascii="Book Antiqua" w:hAnsi="Book Antiqua" w:cs="Times New Roman"/>
          <w:sz w:val="24"/>
          <w:szCs w:val="24"/>
          <w:vertAlign w:val="superscript"/>
          <w:lang w:val="en-GB"/>
        </w:rPr>
        <w:t>[</w:t>
      </w:r>
      <w:proofErr w:type="gramEnd"/>
      <w:r w:rsidRPr="00D26068">
        <w:rPr>
          <w:rFonts w:ascii="Book Antiqua" w:hAnsi="Book Antiqua" w:cs="Times New Roman"/>
          <w:sz w:val="24"/>
          <w:szCs w:val="24"/>
          <w:vertAlign w:val="superscript"/>
          <w:lang w:val="en-GB"/>
        </w:rPr>
        <w:t>34</w:t>
      </w:r>
      <w:r w:rsidR="002A1FAB" w:rsidRPr="00D26068">
        <w:rPr>
          <w:rFonts w:ascii="Book Antiqua" w:hAnsi="Book Antiqua" w:cs="Times New Roman"/>
          <w:sz w:val="24"/>
          <w:szCs w:val="24"/>
          <w:vertAlign w:val="superscript"/>
          <w:lang w:val="en-GB"/>
        </w:rPr>
        <w:t>-</w:t>
      </w:r>
      <w:r w:rsidRPr="00D26068">
        <w:rPr>
          <w:rFonts w:ascii="Book Antiqua" w:hAnsi="Book Antiqua" w:cs="Times New Roman"/>
          <w:sz w:val="24"/>
          <w:szCs w:val="24"/>
          <w:vertAlign w:val="superscript"/>
          <w:lang w:val="en-GB"/>
        </w:rPr>
        <w:t>38]</w:t>
      </w:r>
      <w:r w:rsidRPr="00D26068">
        <w:rPr>
          <w:rFonts w:ascii="Book Antiqua" w:hAnsi="Book Antiqua" w:cs="Times New Roman"/>
          <w:sz w:val="24"/>
          <w:szCs w:val="24"/>
          <w:lang w:val="en-GB"/>
        </w:rPr>
        <w:t xml:space="preserve">. Our study focuses on the impact of </w:t>
      </w:r>
      <w:r w:rsidR="00ED5BF4" w:rsidRPr="00D26068">
        <w:rPr>
          <w:rFonts w:ascii="Book Antiqua" w:hAnsi="Book Antiqua"/>
          <w:sz w:val="24"/>
          <w:szCs w:val="24"/>
          <w:lang w:val="en-GB"/>
        </w:rPr>
        <w:t>IR</w:t>
      </w:r>
      <w:r w:rsidRPr="00D26068">
        <w:rPr>
          <w:rFonts w:ascii="Book Antiqua" w:hAnsi="Book Antiqua" w:cs="Times New Roman"/>
          <w:sz w:val="24"/>
          <w:szCs w:val="24"/>
          <w:lang w:val="en-GB"/>
        </w:rPr>
        <w:t xml:space="preserve"> and PCOS status on the hormonal interaction between bone and insulin, suggesting a close relationship among them. Therefore, it is </w:t>
      </w:r>
      <w:r w:rsidR="00441DFB" w:rsidRPr="00D26068">
        <w:rPr>
          <w:rFonts w:ascii="Book Antiqua" w:hAnsi="Book Antiqua" w:cs="Times New Roman"/>
          <w:sz w:val="24"/>
          <w:szCs w:val="24"/>
          <w:lang w:val="en-GB"/>
        </w:rPr>
        <w:t>necessary</w:t>
      </w:r>
      <w:r w:rsidRPr="00D26068">
        <w:rPr>
          <w:rFonts w:ascii="Book Antiqua" w:hAnsi="Book Antiqua" w:cs="Times New Roman"/>
          <w:sz w:val="24"/>
          <w:szCs w:val="24"/>
          <w:lang w:val="en-GB"/>
        </w:rPr>
        <w:t xml:space="preserve"> to understand the pathophysiological mechanism of this association to develop appropriate preventive strategies.</w:t>
      </w:r>
    </w:p>
    <w:p w14:paraId="589F0B57" w14:textId="09C41B2E" w:rsidR="00D5172C" w:rsidRPr="00D26068" w:rsidRDefault="00DD6DDA" w:rsidP="000021DB">
      <w:pPr>
        <w:pStyle w:val="HTML"/>
        <w:adjustRightInd w:val="0"/>
        <w:snapToGrid w:val="0"/>
        <w:spacing w:line="360" w:lineRule="auto"/>
        <w:ind w:firstLineChars="100" w:firstLine="240"/>
        <w:jc w:val="both"/>
        <w:rPr>
          <w:rFonts w:ascii="Book Antiqua" w:hAnsi="Book Antiqua" w:cs="Times New Roman"/>
          <w:sz w:val="24"/>
          <w:szCs w:val="24"/>
          <w:lang w:val="en-GB"/>
        </w:rPr>
      </w:pPr>
      <w:r w:rsidRPr="00D26068">
        <w:rPr>
          <w:rFonts w:ascii="Book Antiqua" w:hAnsi="Book Antiqua" w:cs="Times New Roman"/>
          <w:sz w:val="24"/>
          <w:szCs w:val="24"/>
          <w:lang w:val="en-GB"/>
        </w:rPr>
        <w:t xml:space="preserve">Recently, </w:t>
      </w:r>
      <w:r w:rsidR="00441DFB" w:rsidRPr="00D26068">
        <w:rPr>
          <w:rFonts w:ascii="Book Antiqua" w:hAnsi="Book Antiqua" w:cs="Times New Roman"/>
          <w:sz w:val="24"/>
          <w:szCs w:val="24"/>
          <w:lang w:val="en-GB"/>
        </w:rPr>
        <w:t>w</w:t>
      </w:r>
      <w:r w:rsidRPr="00D26068">
        <w:rPr>
          <w:rFonts w:ascii="Book Antiqua" w:hAnsi="Book Antiqua" w:cs="Times New Roman"/>
          <w:sz w:val="24"/>
          <w:szCs w:val="24"/>
          <w:lang w:val="en-GB"/>
        </w:rPr>
        <w:t xml:space="preserve">rist </w:t>
      </w:r>
      <w:r w:rsidR="00441DFB" w:rsidRPr="00D26068">
        <w:rPr>
          <w:rFonts w:ascii="Book Antiqua" w:hAnsi="Book Antiqua" w:cs="Times New Roman"/>
          <w:sz w:val="24"/>
          <w:szCs w:val="24"/>
          <w:lang w:val="en-GB"/>
        </w:rPr>
        <w:t>c</w:t>
      </w:r>
      <w:r w:rsidRPr="00D26068">
        <w:rPr>
          <w:rFonts w:ascii="Book Antiqua" w:hAnsi="Book Antiqua" w:cs="Times New Roman"/>
          <w:sz w:val="24"/>
          <w:szCs w:val="24"/>
          <w:lang w:val="en-GB"/>
        </w:rPr>
        <w:t xml:space="preserve">ircumference has attracted much </w:t>
      </w:r>
      <w:proofErr w:type="gramStart"/>
      <w:r w:rsidRPr="00D26068">
        <w:rPr>
          <w:rFonts w:ascii="Book Antiqua" w:hAnsi="Book Antiqua" w:cs="Times New Roman"/>
          <w:sz w:val="24"/>
          <w:szCs w:val="24"/>
          <w:lang w:val="en-GB"/>
        </w:rPr>
        <w:t>attention</w:t>
      </w:r>
      <w:r w:rsidRPr="00D26068">
        <w:rPr>
          <w:rFonts w:ascii="Book Antiqua" w:hAnsi="Book Antiqua" w:cs="Times New Roman"/>
          <w:sz w:val="24"/>
          <w:szCs w:val="24"/>
          <w:vertAlign w:val="superscript"/>
          <w:lang w:val="en-GB"/>
        </w:rPr>
        <w:t>[</w:t>
      </w:r>
      <w:proofErr w:type="gramEnd"/>
      <w:r w:rsidRPr="00D26068">
        <w:rPr>
          <w:rFonts w:ascii="Book Antiqua" w:hAnsi="Book Antiqua" w:cs="Times New Roman"/>
          <w:sz w:val="24"/>
          <w:szCs w:val="24"/>
          <w:vertAlign w:val="superscript"/>
          <w:lang w:val="en-GB"/>
        </w:rPr>
        <w:t>17</w:t>
      </w:r>
      <w:r w:rsidR="001544EE" w:rsidRPr="00D26068">
        <w:rPr>
          <w:rFonts w:ascii="Book Antiqua" w:hAnsi="Book Antiqua" w:cs="Times New Roman"/>
          <w:sz w:val="24"/>
          <w:szCs w:val="24"/>
          <w:vertAlign w:val="superscript"/>
          <w:lang w:val="en-GB"/>
        </w:rPr>
        <w:t>-</w:t>
      </w:r>
      <w:r w:rsidRPr="00D26068">
        <w:rPr>
          <w:rFonts w:ascii="Book Antiqua" w:hAnsi="Book Antiqua" w:cs="Times New Roman"/>
          <w:sz w:val="24"/>
          <w:szCs w:val="24"/>
          <w:vertAlign w:val="superscript"/>
          <w:lang w:val="en-GB"/>
        </w:rPr>
        <w:t>20,33]</w:t>
      </w:r>
      <w:r w:rsidRPr="00D26068">
        <w:rPr>
          <w:rFonts w:ascii="Book Antiqua" w:hAnsi="Book Antiqua" w:cs="Times New Roman"/>
          <w:sz w:val="24"/>
          <w:szCs w:val="24"/>
          <w:lang w:val="en-GB"/>
        </w:rPr>
        <w:t xml:space="preserve">. Many authors have found a strong association between </w:t>
      </w:r>
      <w:r w:rsidR="00441DFB" w:rsidRPr="00D26068">
        <w:rPr>
          <w:rFonts w:ascii="Book Antiqua" w:hAnsi="Book Antiqua" w:cs="Times New Roman"/>
          <w:sz w:val="24"/>
          <w:szCs w:val="24"/>
          <w:lang w:val="en-GB"/>
        </w:rPr>
        <w:t xml:space="preserve">the </w:t>
      </w:r>
      <w:r w:rsidRPr="00D26068">
        <w:rPr>
          <w:rFonts w:ascii="Book Antiqua" w:hAnsi="Book Antiqua" w:cs="Times New Roman"/>
          <w:sz w:val="24"/>
          <w:szCs w:val="24"/>
          <w:lang w:val="en-GB"/>
        </w:rPr>
        <w:t xml:space="preserve">wrist circumference and cardio-vascular risk. Capizzi </w:t>
      </w:r>
      <w:r w:rsidRPr="00D26068">
        <w:rPr>
          <w:rFonts w:ascii="Book Antiqua" w:hAnsi="Book Antiqua" w:cs="Times New Roman"/>
          <w:i/>
          <w:sz w:val="24"/>
          <w:szCs w:val="24"/>
          <w:lang w:val="en-GB"/>
        </w:rPr>
        <w:t xml:space="preserve">et </w:t>
      </w:r>
      <w:proofErr w:type="gramStart"/>
      <w:r w:rsidRPr="00D26068">
        <w:rPr>
          <w:rFonts w:ascii="Book Antiqua" w:hAnsi="Book Antiqua" w:cs="Times New Roman"/>
          <w:i/>
          <w:sz w:val="24"/>
          <w:szCs w:val="24"/>
          <w:lang w:val="en-GB"/>
        </w:rPr>
        <w:t>al</w:t>
      </w:r>
      <w:r w:rsidR="00326BE9" w:rsidRPr="00D26068">
        <w:rPr>
          <w:rFonts w:ascii="Book Antiqua" w:hAnsi="Book Antiqua" w:cs="Times New Roman"/>
          <w:sz w:val="24"/>
          <w:szCs w:val="24"/>
          <w:vertAlign w:val="superscript"/>
          <w:lang w:val="en-GB"/>
        </w:rPr>
        <w:t>[</w:t>
      </w:r>
      <w:proofErr w:type="gramEnd"/>
      <w:r w:rsidR="00326BE9" w:rsidRPr="00D26068">
        <w:rPr>
          <w:rFonts w:ascii="Book Antiqua" w:hAnsi="Book Antiqua" w:cs="Times New Roman"/>
          <w:sz w:val="24"/>
          <w:szCs w:val="24"/>
          <w:vertAlign w:val="superscript"/>
          <w:lang w:val="en-GB"/>
        </w:rPr>
        <w:t>17]</w:t>
      </w:r>
      <w:r w:rsidRPr="00D26068">
        <w:rPr>
          <w:rFonts w:ascii="Book Antiqua" w:hAnsi="Book Antiqua" w:cs="Times New Roman"/>
          <w:sz w:val="24"/>
          <w:szCs w:val="24"/>
          <w:lang w:val="en-GB"/>
        </w:rPr>
        <w:t xml:space="preserve">, studying overweight and obese adolescents, was the first to report that </w:t>
      </w:r>
      <w:r w:rsidR="00441DFB" w:rsidRPr="00D26068">
        <w:rPr>
          <w:rFonts w:ascii="Book Antiqua" w:hAnsi="Book Antiqua" w:cs="Times New Roman"/>
          <w:sz w:val="24"/>
          <w:szCs w:val="24"/>
          <w:lang w:val="en-GB"/>
        </w:rPr>
        <w:t>w</w:t>
      </w:r>
      <w:r w:rsidRPr="00D26068">
        <w:rPr>
          <w:rFonts w:ascii="Book Antiqua" w:hAnsi="Book Antiqua" w:cs="Times New Roman"/>
          <w:sz w:val="24"/>
          <w:szCs w:val="24"/>
          <w:lang w:val="en-GB"/>
        </w:rPr>
        <w:t xml:space="preserve">rist </w:t>
      </w:r>
      <w:r w:rsidR="00441DFB" w:rsidRPr="00D26068">
        <w:rPr>
          <w:rFonts w:ascii="Book Antiqua" w:hAnsi="Book Antiqua" w:cs="Times New Roman"/>
          <w:sz w:val="24"/>
          <w:szCs w:val="24"/>
          <w:lang w:val="en-GB"/>
        </w:rPr>
        <w:t>c</w:t>
      </w:r>
      <w:r w:rsidRPr="00D26068">
        <w:rPr>
          <w:rFonts w:ascii="Book Antiqua" w:hAnsi="Book Antiqua" w:cs="Times New Roman"/>
          <w:sz w:val="24"/>
          <w:szCs w:val="24"/>
          <w:lang w:val="en-GB"/>
        </w:rPr>
        <w:t>ircumference is strongly correlated with fasting insulin level</w:t>
      </w:r>
      <w:r w:rsidR="00441DFB" w:rsidRPr="00D26068">
        <w:rPr>
          <w:rFonts w:ascii="Book Antiqua" w:hAnsi="Book Antiqua" w:cs="Times New Roman"/>
          <w:sz w:val="24"/>
          <w:szCs w:val="24"/>
          <w:lang w:val="en-GB"/>
        </w:rPr>
        <w:t>s</w:t>
      </w:r>
      <w:r w:rsidRPr="00D26068">
        <w:rPr>
          <w:rFonts w:ascii="Book Antiqua" w:hAnsi="Book Antiqua" w:cs="Times New Roman"/>
          <w:sz w:val="24"/>
          <w:szCs w:val="24"/>
          <w:lang w:val="en-GB"/>
        </w:rPr>
        <w:t xml:space="preserve"> and insulin</w:t>
      </w:r>
      <w:r w:rsidR="00441DFB" w:rsidRPr="00D26068">
        <w:rPr>
          <w:rFonts w:ascii="Book Antiqua" w:hAnsi="Book Antiqua" w:cs="Times New Roman"/>
          <w:sz w:val="24"/>
          <w:szCs w:val="24"/>
          <w:lang w:val="en-GB"/>
        </w:rPr>
        <w:t>-</w:t>
      </w:r>
      <w:r w:rsidRPr="00D26068">
        <w:rPr>
          <w:rFonts w:ascii="Book Antiqua" w:hAnsi="Book Antiqua" w:cs="Times New Roman"/>
          <w:sz w:val="24"/>
          <w:szCs w:val="24"/>
          <w:lang w:val="en-GB"/>
        </w:rPr>
        <w:t xml:space="preserve">resistance. </w:t>
      </w:r>
      <w:hyperlink r:id="rId10" w:history="1">
        <w:r w:rsidRPr="00D26068">
          <w:rPr>
            <w:rStyle w:val="a4"/>
            <w:rFonts w:ascii="Book Antiqua" w:hAnsi="Book Antiqua" w:cs="Times New Roman"/>
            <w:color w:val="auto"/>
            <w:sz w:val="24"/>
            <w:szCs w:val="24"/>
            <w:u w:val="none"/>
            <w:lang w:val="en-GB"/>
          </w:rPr>
          <w:t xml:space="preserve">Mohebi </w:t>
        </w:r>
      </w:hyperlink>
      <w:r w:rsidRPr="00D26068">
        <w:rPr>
          <w:rFonts w:ascii="Book Antiqua" w:hAnsi="Book Antiqua" w:cs="Times New Roman"/>
          <w:i/>
          <w:iCs/>
          <w:sz w:val="24"/>
          <w:szCs w:val="24"/>
          <w:lang w:val="en-GB"/>
        </w:rPr>
        <w:t xml:space="preserve">et </w:t>
      </w:r>
      <w:proofErr w:type="gramStart"/>
      <w:r w:rsidRPr="00D26068">
        <w:rPr>
          <w:rFonts w:ascii="Book Antiqua" w:hAnsi="Book Antiqua" w:cs="Times New Roman"/>
          <w:i/>
          <w:iCs/>
          <w:sz w:val="24"/>
          <w:szCs w:val="24"/>
          <w:lang w:val="en-GB"/>
        </w:rPr>
        <w:t>al</w:t>
      </w:r>
      <w:r w:rsidR="001544EE" w:rsidRPr="00D26068">
        <w:rPr>
          <w:rFonts w:ascii="Book Antiqua" w:hAnsi="Book Antiqua" w:cs="Times New Roman"/>
          <w:sz w:val="24"/>
          <w:szCs w:val="24"/>
          <w:vertAlign w:val="superscript"/>
          <w:lang w:val="en-GB"/>
        </w:rPr>
        <w:t>[</w:t>
      </w:r>
      <w:proofErr w:type="gramEnd"/>
      <w:r w:rsidR="001544EE" w:rsidRPr="00D26068">
        <w:rPr>
          <w:rFonts w:ascii="Book Antiqua" w:hAnsi="Book Antiqua" w:cs="Times New Roman"/>
          <w:sz w:val="24"/>
          <w:szCs w:val="24"/>
          <w:vertAlign w:val="superscript"/>
          <w:lang w:val="en-GB"/>
        </w:rPr>
        <w:t>39]</w:t>
      </w:r>
      <w:r w:rsidRPr="00D26068">
        <w:rPr>
          <w:rFonts w:ascii="Book Antiqua" w:hAnsi="Book Antiqua" w:cs="Times New Roman"/>
          <w:sz w:val="24"/>
          <w:szCs w:val="24"/>
          <w:lang w:val="en-GB"/>
        </w:rPr>
        <w:t xml:space="preserve"> evaluated the effect of </w:t>
      </w:r>
      <w:r w:rsidRPr="00D26068">
        <w:rPr>
          <w:rStyle w:val="highlight"/>
          <w:rFonts w:ascii="Book Antiqua" w:hAnsi="Book Antiqua" w:cs="Times New Roman"/>
          <w:sz w:val="24"/>
          <w:szCs w:val="24"/>
          <w:lang w:val="en-GB"/>
        </w:rPr>
        <w:t>wrist</w:t>
      </w:r>
      <w:r w:rsidR="00441DFB" w:rsidRPr="00D26068">
        <w:rPr>
          <w:rStyle w:val="highlight"/>
          <w:rFonts w:ascii="Book Antiqua" w:hAnsi="Book Antiqua" w:cs="Times New Roman"/>
          <w:sz w:val="24"/>
          <w:szCs w:val="24"/>
          <w:lang w:val="en-GB"/>
        </w:rPr>
        <w:t xml:space="preserve"> </w:t>
      </w:r>
      <w:r w:rsidRPr="00D26068">
        <w:rPr>
          <w:rStyle w:val="highlight"/>
          <w:rFonts w:ascii="Book Antiqua" w:hAnsi="Book Antiqua" w:cs="Times New Roman"/>
          <w:sz w:val="24"/>
          <w:szCs w:val="24"/>
          <w:lang w:val="en-GB"/>
        </w:rPr>
        <w:t>circumference</w:t>
      </w:r>
      <w:r w:rsidRPr="00D26068">
        <w:rPr>
          <w:rFonts w:ascii="Book Antiqua" w:hAnsi="Book Antiqua" w:cs="Times New Roman"/>
          <w:sz w:val="24"/>
          <w:szCs w:val="24"/>
          <w:lang w:val="en-GB"/>
        </w:rPr>
        <w:t xml:space="preserve"> on the risk of incident hypertension and cardiovascular disease (</w:t>
      </w:r>
      <w:r w:rsidRPr="00D26068">
        <w:rPr>
          <w:rStyle w:val="highlight"/>
          <w:rFonts w:ascii="Book Antiqua" w:hAnsi="Book Antiqua" w:cs="Times New Roman"/>
          <w:sz w:val="24"/>
          <w:szCs w:val="24"/>
          <w:lang w:val="en-GB"/>
        </w:rPr>
        <w:t>CVD</w:t>
      </w:r>
      <w:r w:rsidRPr="00D26068">
        <w:rPr>
          <w:rFonts w:ascii="Book Antiqua" w:hAnsi="Book Antiqua" w:cs="Times New Roman"/>
          <w:sz w:val="24"/>
          <w:szCs w:val="24"/>
          <w:lang w:val="en-GB"/>
        </w:rPr>
        <w:t xml:space="preserve">) in an adult population and found that in non-centrally obese women, an increase in </w:t>
      </w:r>
      <w:r w:rsidRPr="00D26068">
        <w:rPr>
          <w:rStyle w:val="highlight"/>
          <w:rFonts w:ascii="Book Antiqua" w:hAnsi="Book Antiqua" w:cs="Times New Roman"/>
          <w:sz w:val="24"/>
          <w:szCs w:val="24"/>
          <w:lang w:val="en-GB"/>
        </w:rPr>
        <w:t>wrist</w:t>
      </w:r>
      <w:r w:rsidR="00441DFB" w:rsidRPr="00D26068">
        <w:rPr>
          <w:rStyle w:val="highlight"/>
          <w:rFonts w:ascii="Book Antiqua" w:hAnsi="Book Antiqua" w:cs="Times New Roman"/>
          <w:sz w:val="24"/>
          <w:szCs w:val="24"/>
          <w:lang w:val="en-GB"/>
        </w:rPr>
        <w:t xml:space="preserve"> </w:t>
      </w:r>
      <w:r w:rsidRPr="00D26068">
        <w:rPr>
          <w:rStyle w:val="highlight"/>
          <w:rFonts w:ascii="Book Antiqua" w:hAnsi="Book Antiqua" w:cs="Times New Roman"/>
          <w:sz w:val="24"/>
          <w:szCs w:val="24"/>
          <w:lang w:val="en-GB"/>
        </w:rPr>
        <w:t>circumference</w:t>
      </w:r>
      <w:r w:rsidRPr="00D26068">
        <w:rPr>
          <w:rFonts w:ascii="Book Antiqua" w:hAnsi="Book Antiqua" w:cs="Times New Roman"/>
          <w:sz w:val="24"/>
          <w:szCs w:val="24"/>
          <w:lang w:val="en-GB"/>
        </w:rPr>
        <w:t xml:space="preserve"> was independently associated with both hypertension and cardiovascular disease. </w:t>
      </w:r>
      <w:proofErr w:type="spellStart"/>
      <w:r w:rsidRPr="00D26068">
        <w:rPr>
          <w:rFonts w:ascii="Book Antiqua" w:hAnsi="Book Antiqua" w:cs="Times New Roman"/>
          <w:sz w:val="24"/>
          <w:szCs w:val="24"/>
          <w:lang w:val="en-GB"/>
        </w:rPr>
        <w:t>Amini</w:t>
      </w:r>
      <w:proofErr w:type="spellEnd"/>
      <w:r w:rsidRPr="00D26068">
        <w:rPr>
          <w:rFonts w:ascii="Book Antiqua" w:hAnsi="Book Antiqua" w:cs="Times New Roman"/>
          <w:sz w:val="24"/>
          <w:szCs w:val="24"/>
          <w:lang w:val="en-GB"/>
        </w:rPr>
        <w:t xml:space="preserve"> </w:t>
      </w:r>
      <w:r w:rsidR="00C40317" w:rsidRPr="00D26068">
        <w:rPr>
          <w:rFonts w:ascii="Book Antiqua" w:hAnsi="Book Antiqua" w:cs="Times New Roman"/>
          <w:i/>
          <w:iCs/>
          <w:sz w:val="24"/>
          <w:szCs w:val="24"/>
          <w:lang w:val="en-GB"/>
        </w:rPr>
        <w:t xml:space="preserve">et </w:t>
      </w:r>
      <w:proofErr w:type="gramStart"/>
      <w:r w:rsidR="00C40317" w:rsidRPr="00D26068">
        <w:rPr>
          <w:rFonts w:ascii="Book Antiqua" w:hAnsi="Book Antiqua" w:cs="Times New Roman"/>
          <w:i/>
          <w:iCs/>
          <w:sz w:val="24"/>
          <w:szCs w:val="24"/>
          <w:lang w:val="en-GB"/>
        </w:rPr>
        <w:t>al</w:t>
      </w:r>
      <w:r w:rsidR="001544EE" w:rsidRPr="00D26068">
        <w:rPr>
          <w:rFonts w:ascii="Book Antiqua" w:hAnsi="Book Antiqua" w:cs="Times New Roman"/>
          <w:sz w:val="24"/>
          <w:szCs w:val="24"/>
          <w:vertAlign w:val="superscript"/>
          <w:lang w:val="en-GB"/>
        </w:rPr>
        <w:t>[</w:t>
      </w:r>
      <w:proofErr w:type="gramEnd"/>
      <w:r w:rsidR="001544EE" w:rsidRPr="00D26068">
        <w:rPr>
          <w:rFonts w:ascii="Book Antiqua" w:hAnsi="Book Antiqua" w:cs="Times New Roman"/>
          <w:sz w:val="24"/>
          <w:szCs w:val="24"/>
          <w:vertAlign w:val="superscript"/>
          <w:lang w:val="en-GB"/>
        </w:rPr>
        <w:t>20]</w:t>
      </w:r>
      <w:r w:rsidR="00E74D3B" w:rsidRPr="00D26068">
        <w:rPr>
          <w:rFonts w:ascii="Book Antiqua" w:hAnsi="Book Antiqua" w:cs="Times New Roman"/>
          <w:sz w:val="24"/>
          <w:szCs w:val="24"/>
          <w:lang w:val="en-GB"/>
        </w:rPr>
        <w:t>, in</w:t>
      </w:r>
      <w:r w:rsidRPr="00D26068">
        <w:rPr>
          <w:rFonts w:ascii="Book Antiqua" w:hAnsi="Book Antiqua" w:cs="Times New Roman"/>
          <w:sz w:val="24"/>
          <w:szCs w:val="24"/>
          <w:lang w:val="en-GB"/>
        </w:rPr>
        <w:t xml:space="preserve"> a study conducted among 1709 participants, found that the </w:t>
      </w:r>
      <w:r w:rsidRPr="00D26068">
        <w:rPr>
          <w:rStyle w:val="highlight"/>
          <w:rFonts w:ascii="Book Antiqua" w:hAnsi="Book Antiqua" w:cs="Times New Roman"/>
          <w:sz w:val="24"/>
          <w:szCs w:val="24"/>
          <w:lang w:val="en-GB"/>
        </w:rPr>
        <w:t>association</w:t>
      </w:r>
      <w:r w:rsidRPr="00D26068">
        <w:rPr>
          <w:rFonts w:ascii="Book Antiqua" w:hAnsi="Book Antiqua" w:cs="Times New Roman"/>
          <w:sz w:val="24"/>
          <w:szCs w:val="24"/>
          <w:lang w:val="en-GB"/>
        </w:rPr>
        <w:t xml:space="preserve"> of </w:t>
      </w:r>
      <w:r w:rsidRPr="00D26068">
        <w:rPr>
          <w:rStyle w:val="highlight"/>
          <w:rFonts w:ascii="Book Antiqua" w:hAnsi="Book Antiqua" w:cs="Times New Roman"/>
          <w:sz w:val="24"/>
          <w:szCs w:val="24"/>
          <w:lang w:val="en-GB"/>
        </w:rPr>
        <w:t>wrist</w:t>
      </w:r>
      <w:r w:rsidR="00441DFB" w:rsidRPr="00D26068">
        <w:rPr>
          <w:rStyle w:val="highlight"/>
          <w:rFonts w:ascii="Book Antiqua" w:hAnsi="Book Antiqua" w:cs="Times New Roman"/>
          <w:sz w:val="24"/>
          <w:szCs w:val="24"/>
          <w:lang w:val="en-GB"/>
        </w:rPr>
        <w:t xml:space="preserve"> </w:t>
      </w:r>
      <w:r w:rsidRPr="00D26068">
        <w:rPr>
          <w:rStyle w:val="highlight"/>
          <w:rFonts w:ascii="Book Antiqua" w:hAnsi="Book Antiqua" w:cs="Times New Roman"/>
          <w:sz w:val="24"/>
          <w:szCs w:val="24"/>
          <w:lang w:val="en-GB"/>
        </w:rPr>
        <w:t>circumference</w:t>
      </w:r>
      <w:r w:rsidRPr="00D26068">
        <w:rPr>
          <w:rFonts w:ascii="Book Antiqua" w:hAnsi="Book Antiqua" w:cs="Times New Roman"/>
          <w:sz w:val="24"/>
          <w:szCs w:val="24"/>
          <w:lang w:val="en-GB"/>
        </w:rPr>
        <w:t xml:space="preserve"> with </w:t>
      </w:r>
      <w:r w:rsidRPr="00D26068">
        <w:rPr>
          <w:rStyle w:val="highlight"/>
          <w:rFonts w:ascii="Book Antiqua" w:hAnsi="Book Antiqua" w:cs="Times New Roman"/>
          <w:sz w:val="24"/>
          <w:szCs w:val="24"/>
          <w:lang w:val="en-GB"/>
        </w:rPr>
        <w:t>cardiometabolic</w:t>
      </w:r>
      <w:r w:rsidR="00441DFB" w:rsidRPr="00D26068">
        <w:rPr>
          <w:rStyle w:val="highlight"/>
          <w:rFonts w:ascii="Book Antiqua" w:hAnsi="Book Antiqua" w:cs="Times New Roman"/>
          <w:sz w:val="24"/>
          <w:szCs w:val="24"/>
          <w:lang w:val="en-GB"/>
        </w:rPr>
        <w:t xml:space="preserve"> </w:t>
      </w:r>
      <w:r w:rsidRPr="00D26068">
        <w:rPr>
          <w:rStyle w:val="highlight"/>
          <w:rFonts w:ascii="Book Antiqua" w:hAnsi="Book Antiqua" w:cs="Times New Roman"/>
          <w:sz w:val="24"/>
          <w:szCs w:val="24"/>
          <w:lang w:val="en-GB"/>
        </w:rPr>
        <w:t>risk factors</w:t>
      </w:r>
      <w:r w:rsidRPr="00D26068">
        <w:rPr>
          <w:rFonts w:ascii="Book Antiqua" w:hAnsi="Book Antiqua" w:cs="Times New Roman"/>
          <w:sz w:val="24"/>
          <w:szCs w:val="24"/>
          <w:lang w:val="en-GB"/>
        </w:rPr>
        <w:t xml:space="preserve"> was significantly positive with waist </w:t>
      </w:r>
      <w:r w:rsidRPr="00D26068">
        <w:rPr>
          <w:rStyle w:val="highlight"/>
          <w:rFonts w:ascii="Book Antiqua" w:hAnsi="Book Antiqua" w:cs="Times New Roman"/>
          <w:sz w:val="24"/>
          <w:szCs w:val="24"/>
          <w:lang w:val="en-GB"/>
        </w:rPr>
        <w:t>circumference</w:t>
      </w:r>
      <w:r w:rsidR="00B51428" w:rsidRPr="00D26068">
        <w:rPr>
          <w:rFonts w:ascii="Book Antiqua" w:hAnsi="Book Antiqua" w:cs="Times New Roman"/>
          <w:sz w:val="24"/>
          <w:szCs w:val="24"/>
          <w:lang w:val="en-GB"/>
        </w:rPr>
        <w:t xml:space="preserve"> (</w:t>
      </w:r>
      <w:r w:rsidR="001544EE" w:rsidRPr="00D26068">
        <w:rPr>
          <w:rFonts w:ascii="Book Antiqua" w:hAnsi="Book Antiqua" w:cs="Times New Roman"/>
          <w:i/>
          <w:iCs/>
          <w:sz w:val="24"/>
          <w:szCs w:val="24"/>
          <w:lang w:val="en-GB"/>
        </w:rPr>
        <w:t>P</w:t>
      </w:r>
      <w:r w:rsidR="001544EE" w:rsidRPr="00D26068">
        <w:rPr>
          <w:rFonts w:ascii="Book Antiqua" w:hAnsi="Book Antiqua" w:cs="Times New Roman"/>
          <w:sz w:val="24"/>
          <w:szCs w:val="24"/>
          <w:lang w:val="en-GB"/>
        </w:rPr>
        <w:t xml:space="preserve"> </w:t>
      </w:r>
      <w:r w:rsidR="00B51428" w:rsidRPr="00D26068">
        <w:rPr>
          <w:rFonts w:ascii="Book Antiqua" w:hAnsi="Book Antiqua" w:cs="Times New Roman"/>
          <w:sz w:val="24"/>
          <w:szCs w:val="24"/>
          <w:lang w:val="en-GB"/>
        </w:rPr>
        <w:t>=</w:t>
      </w:r>
      <w:r w:rsidR="001544EE" w:rsidRPr="00D26068">
        <w:rPr>
          <w:rFonts w:ascii="Book Antiqua" w:hAnsi="Book Antiqua" w:cs="Times New Roman"/>
          <w:sz w:val="24"/>
          <w:szCs w:val="24"/>
          <w:lang w:val="en-GB"/>
        </w:rPr>
        <w:t xml:space="preserve"> </w:t>
      </w:r>
      <w:r w:rsidRPr="00D26068">
        <w:rPr>
          <w:rFonts w:ascii="Book Antiqua" w:hAnsi="Book Antiqua" w:cs="Times New Roman"/>
          <w:sz w:val="24"/>
          <w:szCs w:val="24"/>
          <w:lang w:val="en-GB"/>
        </w:rPr>
        <w:t>0.001), BMI (</w:t>
      </w:r>
      <w:r w:rsidR="001544EE" w:rsidRPr="00D26068">
        <w:rPr>
          <w:rFonts w:ascii="Book Antiqua" w:hAnsi="Book Antiqua" w:cs="Times New Roman"/>
          <w:i/>
          <w:iCs/>
          <w:sz w:val="24"/>
          <w:szCs w:val="24"/>
          <w:lang w:val="en-GB"/>
        </w:rPr>
        <w:t>P</w:t>
      </w:r>
      <w:r w:rsidR="001544EE" w:rsidRPr="00D26068">
        <w:rPr>
          <w:rFonts w:ascii="Book Antiqua" w:hAnsi="Book Antiqua" w:cs="Times New Roman"/>
          <w:sz w:val="24"/>
          <w:szCs w:val="24"/>
          <w:lang w:val="en-GB"/>
        </w:rPr>
        <w:t xml:space="preserve"> </w:t>
      </w:r>
      <w:r w:rsidRPr="00D26068">
        <w:rPr>
          <w:rFonts w:ascii="Book Antiqua" w:hAnsi="Book Antiqua" w:cs="Times New Roman"/>
          <w:sz w:val="24"/>
          <w:szCs w:val="24"/>
          <w:lang w:val="en-GB"/>
        </w:rPr>
        <w:t>=</w:t>
      </w:r>
      <w:r w:rsidR="001544EE" w:rsidRPr="00D26068">
        <w:rPr>
          <w:rFonts w:ascii="Book Antiqua" w:hAnsi="Book Antiqua" w:cs="Times New Roman"/>
          <w:sz w:val="24"/>
          <w:szCs w:val="24"/>
          <w:lang w:val="en-GB"/>
        </w:rPr>
        <w:t xml:space="preserve"> </w:t>
      </w:r>
      <w:r w:rsidR="00B51428" w:rsidRPr="00D26068">
        <w:rPr>
          <w:rFonts w:ascii="Book Antiqua" w:hAnsi="Book Antiqua" w:cs="Times New Roman"/>
          <w:sz w:val="24"/>
          <w:szCs w:val="24"/>
          <w:lang w:val="en-GB"/>
        </w:rPr>
        <w:t>0.001), and LDL-C (</w:t>
      </w:r>
      <w:r w:rsidR="001544EE" w:rsidRPr="00D26068">
        <w:rPr>
          <w:rFonts w:ascii="Book Antiqua" w:hAnsi="Book Antiqua" w:cs="Times New Roman"/>
          <w:i/>
          <w:iCs/>
          <w:sz w:val="24"/>
          <w:szCs w:val="24"/>
          <w:lang w:val="en-GB"/>
        </w:rPr>
        <w:t>P</w:t>
      </w:r>
      <w:r w:rsidR="001544EE" w:rsidRPr="00D26068">
        <w:rPr>
          <w:rFonts w:ascii="Book Antiqua" w:hAnsi="Book Antiqua" w:cs="Times New Roman"/>
          <w:sz w:val="24"/>
          <w:szCs w:val="24"/>
          <w:lang w:val="en-GB"/>
        </w:rPr>
        <w:t xml:space="preserve"> </w:t>
      </w:r>
      <w:r w:rsidRPr="00D26068">
        <w:rPr>
          <w:rFonts w:ascii="Book Antiqua" w:hAnsi="Book Antiqua" w:cs="Times New Roman"/>
          <w:sz w:val="24"/>
          <w:szCs w:val="24"/>
          <w:lang w:val="en-GB"/>
        </w:rPr>
        <w:t>=</w:t>
      </w:r>
      <w:r w:rsidR="001544EE" w:rsidRPr="00D26068">
        <w:rPr>
          <w:rFonts w:ascii="Book Antiqua" w:hAnsi="Book Antiqua" w:cs="Times New Roman"/>
          <w:sz w:val="24"/>
          <w:szCs w:val="24"/>
          <w:lang w:val="en-GB"/>
        </w:rPr>
        <w:t xml:space="preserve"> </w:t>
      </w:r>
      <w:r w:rsidRPr="00D26068">
        <w:rPr>
          <w:rFonts w:ascii="Book Antiqua" w:hAnsi="Book Antiqua" w:cs="Times New Roman"/>
          <w:sz w:val="24"/>
          <w:szCs w:val="24"/>
          <w:lang w:val="en-GB"/>
        </w:rPr>
        <w:t>0.01)</w:t>
      </w:r>
      <w:r w:rsidR="006551EB" w:rsidRPr="00D26068">
        <w:rPr>
          <w:rFonts w:ascii="Book Antiqua" w:hAnsi="Book Antiqua" w:cs="Times New Roman"/>
          <w:sz w:val="24"/>
          <w:szCs w:val="24"/>
          <w:lang w:val="en-GB"/>
        </w:rPr>
        <w:t xml:space="preserve"> but significantly inverse with HDL-C (</w:t>
      </w:r>
      <w:r w:rsidR="001544EE" w:rsidRPr="00D26068">
        <w:rPr>
          <w:rFonts w:ascii="Book Antiqua" w:hAnsi="Book Antiqua" w:cs="Times New Roman"/>
          <w:i/>
          <w:iCs/>
          <w:sz w:val="24"/>
          <w:szCs w:val="24"/>
          <w:lang w:val="en-GB"/>
        </w:rPr>
        <w:t>P</w:t>
      </w:r>
      <w:r w:rsidR="001544EE" w:rsidRPr="00D26068">
        <w:rPr>
          <w:rFonts w:ascii="Book Antiqua" w:hAnsi="Book Antiqua" w:cs="Times New Roman"/>
          <w:sz w:val="24"/>
          <w:szCs w:val="24"/>
          <w:lang w:val="en-GB"/>
        </w:rPr>
        <w:t xml:space="preserve"> </w:t>
      </w:r>
      <w:r w:rsidR="006551EB" w:rsidRPr="00D26068">
        <w:rPr>
          <w:rFonts w:ascii="Book Antiqua" w:hAnsi="Book Antiqua" w:cs="Times New Roman"/>
          <w:sz w:val="24"/>
          <w:szCs w:val="24"/>
          <w:lang w:val="en-GB"/>
        </w:rPr>
        <w:t>=</w:t>
      </w:r>
      <w:r w:rsidR="001544EE" w:rsidRPr="00D26068">
        <w:rPr>
          <w:rFonts w:ascii="Book Antiqua" w:hAnsi="Book Antiqua" w:cs="Times New Roman"/>
          <w:sz w:val="24"/>
          <w:szCs w:val="24"/>
          <w:lang w:val="en-GB"/>
        </w:rPr>
        <w:t xml:space="preserve"> </w:t>
      </w:r>
      <w:r w:rsidR="006551EB" w:rsidRPr="00D26068">
        <w:rPr>
          <w:rFonts w:ascii="Book Antiqua" w:hAnsi="Book Antiqua" w:cs="Times New Roman"/>
          <w:sz w:val="24"/>
          <w:szCs w:val="24"/>
          <w:lang w:val="en-GB"/>
        </w:rPr>
        <w:t>0.001)</w:t>
      </w:r>
      <w:r w:rsidRPr="00D26068">
        <w:rPr>
          <w:rFonts w:ascii="Book Antiqua" w:hAnsi="Book Antiqua" w:cs="Times New Roman"/>
          <w:sz w:val="24"/>
          <w:szCs w:val="24"/>
          <w:lang w:val="en-GB"/>
        </w:rPr>
        <w:t xml:space="preserve">. He suggested that </w:t>
      </w:r>
      <w:r w:rsidRPr="00D26068">
        <w:rPr>
          <w:rFonts w:ascii="Book Antiqua" w:hAnsi="Book Antiqua" w:cs="Times New Roman"/>
          <w:sz w:val="24"/>
          <w:szCs w:val="24"/>
          <w:lang w:val="en-GB"/>
        </w:rPr>
        <w:lastRenderedPageBreak/>
        <w:t xml:space="preserve">measurement of </w:t>
      </w:r>
      <w:r w:rsidR="00441DFB" w:rsidRPr="00D26068">
        <w:rPr>
          <w:rFonts w:ascii="Book Antiqua" w:hAnsi="Book Antiqua" w:cs="Times New Roman"/>
          <w:sz w:val="24"/>
          <w:szCs w:val="24"/>
          <w:lang w:val="en-GB"/>
        </w:rPr>
        <w:t xml:space="preserve">the </w:t>
      </w:r>
      <w:r w:rsidRPr="00D26068">
        <w:rPr>
          <w:rStyle w:val="highlight"/>
          <w:rFonts w:ascii="Book Antiqua" w:hAnsi="Book Antiqua" w:cs="Times New Roman"/>
          <w:sz w:val="24"/>
          <w:szCs w:val="24"/>
          <w:lang w:val="en-GB"/>
        </w:rPr>
        <w:t>wrist</w:t>
      </w:r>
      <w:r w:rsidR="00441DFB" w:rsidRPr="00D26068">
        <w:rPr>
          <w:rStyle w:val="highlight"/>
          <w:rFonts w:ascii="Book Antiqua" w:hAnsi="Book Antiqua" w:cs="Times New Roman"/>
          <w:sz w:val="24"/>
          <w:szCs w:val="24"/>
          <w:lang w:val="en-GB"/>
        </w:rPr>
        <w:t xml:space="preserve"> </w:t>
      </w:r>
      <w:r w:rsidRPr="00D26068">
        <w:rPr>
          <w:rStyle w:val="highlight"/>
          <w:rFonts w:ascii="Book Antiqua" w:hAnsi="Book Antiqua" w:cs="Times New Roman"/>
          <w:sz w:val="24"/>
          <w:szCs w:val="24"/>
          <w:lang w:val="en-GB"/>
        </w:rPr>
        <w:t>circumference</w:t>
      </w:r>
      <w:r w:rsidRPr="00D26068">
        <w:rPr>
          <w:rFonts w:ascii="Book Antiqua" w:hAnsi="Book Antiqua" w:cs="Times New Roman"/>
          <w:sz w:val="24"/>
          <w:szCs w:val="24"/>
          <w:lang w:val="en-GB"/>
        </w:rPr>
        <w:t xml:space="preserve"> can serve as an easy-to-detect clinical marker to identify individuals at </w:t>
      </w:r>
      <w:r w:rsidRPr="00D26068">
        <w:rPr>
          <w:rStyle w:val="highlight"/>
          <w:rFonts w:ascii="Book Antiqua" w:hAnsi="Book Antiqua" w:cs="Times New Roman"/>
          <w:sz w:val="24"/>
          <w:szCs w:val="24"/>
          <w:lang w:val="en-GB"/>
        </w:rPr>
        <w:t>risk</w:t>
      </w:r>
      <w:r w:rsidRPr="00D26068">
        <w:rPr>
          <w:rFonts w:ascii="Book Antiqua" w:hAnsi="Book Antiqua" w:cs="Times New Roman"/>
          <w:sz w:val="24"/>
          <w:szCs w:val="24"/>
          <w:lang w:val="en-GB"/>
        </w:rPr>
        <w:t xml:space="preserve"> of </w:t>
      </w:r>
      <w:r w:rsidRPr="00D26068">
        <w:rPr>
          <w:rStyle w:val="highlight"/>
          <w:rFonts w:ascii="Book Antiqua" w:hAnsi="Book Antiqua" w:cs="Times New Roman"/>
          <w:sz w:val="24"/>
          <w:szCs w:val="24"/>
          <w:lang w:val="en-GB"/>
        </w:rPr>
        <w:t>cardiometabolic</w:t>
      </w:r>
      <w:r w:rsidRPr="00D26068">
        <w:rPr>
          <w:rFonts w:ascii="Book Antiqua" w:hAnsi="Book Antiqua" w:cs="Times New Roman"/>
          <w:sz w:val="24"/>
          <w:szCs w:val="24"/>
          <w:lang w:val="en-GB"/>
        </w:rPr>
        <w:t xml:space="preserve"> disorders and can be used in large epidemiological studies.</w:t>
      </w:r>
    </w:p>
    <w:p w14:paraId="77B68CC9" w14:textId="77777777" w:rsidR="00097EB8" w:rsidRPr="00D26068" w:rsidRDefault="00097EB8" w:rsidP="000021DB">
      <w:pPr>
        <w:pStyle w:val="HTML"/>
        <w:adjustRightInd w:val="0"/>
        <w:snapToGrid w:val="0"/>
        <w:spacing w:line="360" w:lineRule="auto"/>
        <w:ind w:firstLineChars="100" w:firstLine="240"/>
        <w:jc w:val="both"/>
        <w:rPr>
          <w:rFonts w:ascii="Book Antiqua" w:hAnsi="Book Antiqua" w:cs="Times New Roman"/>
          <w:sz w:val="24"/>
          <w:szCs w:val="24"/>
          <w:lang w:val="en-GB"/>
        </w:rPr>
      </w:pPr>
    </w:p>
    <w:p w14:paraId="6882E48A" w14:textId="77777777" w:rsidR="00D5172C" w:rsidRPr="00D26068" w:rsidRDefault="00DD6DDA" w:rsidP="000021DB">
      <w:pPr>
        <w:pStyle w:val="HTML"/>
        <w:adjustRightInd w:val="0"/>
        <w:snapToGrid w:val="0"/>
        <w:spacing w:line="360" w:lineRule="auto"/>
        <w:jc w:val="both"/>
        <w:rPr>
          <w:rFonts w:ascii="Book Antiqua" w:hAnsi="Book Antiqua" w:cs="Times New Roman"/>
          <w:b/>
          <w:sz w:val="24"/>
          <w:szCs w:val="24"/>
          <w:lang w:val="en-GB"/>
        </w:rPr>
      </w:pPr>
      <w:r w:rsidRPr="00D26068">
        <w:rPr>
          <w:rFonts w:ascii="Book Antiqua" w:hAnsi="Book Antiqua" w:cs="Times New Roman"/>
          <w:b/>
          <w:sz w:val="24"/>
          <w:szCs w:val="24"/>
          <w:lang w:val="en-GB"/>
        </w:rPr>
        <w:t>CONCLUSION</w:t>
      </w:r>
    </w:p>
    <w:p w14:paraId="79F37D81" w14:textId="57956886" w:rsidR="00D5172C" w:rsidRPr="00D26068" w:rsidRDefault="00DD6DDA" w:rsidP="000021DB">
      <w:pPr>
        <w:pStyle w:val="HTML"/>
        <w:adjustRightInd w:val="0"/>
        <w:snapToGrid w:val="0"/>
        <w:spacing w:line="360" w:lineRule="auto"/>
        <w:jc w:val="both"/>
        <w:rPr>
          <w:rFonts w:ascii="Book Antiqua" w:eastAsiaTheme="minorEastAsia" w:hAnsi="Book Antiqua" w:cs="Times New Roman"/>
          <w:sz w:val="24"/>
          <w:szCs w:val="24"/>
          <w:lang w:val="en-GB" w:eastAsia="zh-CN"/>
        </w:rPr>
      </w:pPr>
      <w:r w:rsidRPr="00D26068">
        <w:rPr>
          <w:rFonts w:ascii="Book Antiqua" w:hAnsi="Book Antiqua" w:cs="Times New Roman"/>
          <w:sz w:val="24"/>
          <w:szCs w:val="24"/>
          <w:lang w:val="en-GB"/>
        </w:rPr>
        <w:t xml:space="preserve">In the present study, we found, for the first time, that non-dominant </w:t>
      </w:r>
      <w:r w:rsidR="00441DFB" w:rsidRPr="00D26068">
        <w:rPr>
          <w:rFonts w:ascii="Book Antiqua" w:hAnsi="Book Antiqua" w:cs="Times New Roman"/>
          <w:sz w:val="24"/>
          <w:szCs w:val="24"/>
          <w:lang w:val="en-GB"/>
        </w:rPr>
        <w:t>w</w:t>
      </w:r>
      <w:r w:rsidRPr="00D26068">
        <w:rPr>
          <w:rFonts w:ascii="Book Antiqua" w:hAnsi="Book Antiqua" w:cs="Times New Roman"/>
          <w:sz w:val="24"/>
          <w:szCs w:val="24"/>
          <w:lang w:val="en-GB"/>
        </w:rPr>
        <w:t xml:space="preserve">rist </w:t>
      </w:r>
      <w:r w:rsidR="00441DFB" w:rsidRPr="00D26068">
        <w:rPr>
          <w:rFonts w:ascii="Book Antiqua" w:hAnsi="Book Antiqua" w:cs="Times New Roman"/>
          <w:sz w:val="24"/>
          <w:szCs w:val="24"/>
          <w:lang w:val="en-GB"/>
        </w:rPr>
        <w:t>c</w:t>
      </w:r>
      <w:r w:rsidRPr="00D26068">
        <w:rPr>
          <w:rFonts w:ascii="Book Antiqua" w:hAnsi="Book Antiqua" w:cs="Times New Roman"/>
          <w:sz w:val="24"/>
          <w:szCs w:val="24"/>
          <w:lang w:val="en-GB"/>
        </w:rPr>
        <w:t xml:space="preserve">ircumference is not only a marker of IR, but the best anthropometric marker known to date, for the assessment of </w:t>
      </w:r>
      <w:r w:rsidR="00ED5BF4" w:rsidRPr="00D26068">
        <w:rPr>
          <w:rFonts w:ascii="Book Antiqua" w:hAnsi="Book Antiqua"/>
          <w:sz w:val="24"/>
          <w:szCs w:val="24"/>
          <w:lang w:val="en-GB"/>
        </w:rPr>
        <w:t>IR</w:t>
      </w:r>
      <w:r w:rsidRPr="00D26068">
        <w:rPr>
          <w:rFonts w:ascii="Book Antiqua" w:hAnsi="Book Antiqua" w:cs="Times New Roman"/>
          <w:sz w:val="24"/>
          <w:szCs w:val="24"/>
          <w:lang w:val="en-GB"/>
        </w:rPr>
        <w:t xml:space="preserve"> in women with PCOS.</w:t>
      </w:r>
      <w:r w:rsidR="004F028E" w:rsidRPr="00D26068">
        <w:rPr>
          <w:rFonts w:ascii="Book Antiqua" w:eastAsiaTheme="minorEastAsia" w:hAnsi="Book Antiqua" w:cs="Times New Roman"/>
          <w:sz w:val="24"/>
          <w:szCs w:val="24"/>
          <w:lang w:val="en-GB" w:eastAsia="zh-CN"/>
        </w:rPr>
        <w:t xml:space="preserve"> </w:t>
      </w:r>
      <w:r w:rsidRPr="00D26068">
        <w:rPr>
          <w:rFonts w:ascii="Book Antiqua" w:hAnsi="Book Antiqua" w:cs="Times New Roman"/>
          <w:sz w:val="24"/>
          <w:szCs w:val="24"/>
          <w:lang w:val="en-GB"/>
        </w:rPr>
        <w:t>However, we recognise some limitations of our study</w:t>
      </w:r>
      <w:r w:rsidR="00441DFB" w:rsidRPr="00D26068">
        <w:rPr>
          <w:rFonts w:ascii="Book Antiqua" w:hAnsi="Book Antiqua" w:cs="Times New Roman"/>
          <w:sz w:val="24"/>
          <w:szCs w:val="24"/>
          <w:lang w:val="en-GB"/>
        </w:rPr>
        <w:t>, a</w:t>
      </w:r>
      <w:r w:rsidRPr="00D26068">
        <w:rPr>
          <w:rFonts w:ascii="Book Antiqua" w:hAnsi="Book Antiqua" w:cs="Times New Roman"/>
          <w:sz w:val="24"/>
          <w:szCs w:val="24"/>
          <w:lang w:val="en-GB"/>
        </w:rPr>
        <w:t xml:space="preserve">mong them, the limited </w:t>
      </w:r>
      <w:r w:rsidR="00441DFB" w:rsidRPr="00D26068">
        <w:rPr>
          <w:rFonts w:ascii="Book Antiqua" w:hAnsi="Book Antiqua" w:cs="Times New Roman"/>
          <w:sz w:val="24"/>
          <w:szCs w:val="24"/>
          <w:lang w:val="en-GB"/>
        </w:rPr>
        <w:t>size</w:t>
      </w:r>
      <w:r w:rsidRPr="00D26068">
        <w:rPr>
          <w:rFonts w:ascii="Book Antiqua" w:hAnsi="Book Antiqua" w:cs="Times New Roman"/>
          <w:sz w:val="24"/>
          <w:szCs w:val="24"/>
          <w:lang w:val="en-GB"/>
        </w:rPr>
        <w:t xml:space="preserve"> of our </w:t>
      </w:r>
      <w:r w:rsidR="00441DFB" w:rsidRPr="00D26068">
        <w:rPr>
          <w:rFonts w:ascii="Book Antiqua" w:hAnsi="Book Antiqua" w:cs="Times New Roman"/>
          <w:sz w:val="24"/>
          <w:szCs w:val="24"/>
          <w:lang w:val="en-GB"/>
        </w:rPr>
        <w:t xml:space="preserve">study </w:t>
      </w:r>
      <w:r w:rsidRPr="00D26068">
        <w:rPr>
          <w:rFonts w:ascii="Book Antiqua" w:hAnsi="Book Antiqua" w:cs="Times New Roman"/>
          <w:sz w:val="24"/>
          <w:szCs w:val="24"/>
          <w:lang w:val="en-GB"/>
        </w:rPr>
        <w:t>population.</w:t>
      </w:r>
      <w:r w:rsidR="004F028E" w:rsidRPr="00D26068">
        <w:rPr>
          <w:rFonts w:ascii="Book Antiqua" w:eastAsiaTheme="minorEastAsia" w:hAnsi="Book Antiqua" w:cs="Times New Roman"/>
          <w:sz w:val="24"/>
          <w:szCs w:val="24"/>
          <w:lang w:val="en-GB" w:eastAsia="zh-CN"/>
        </w:rPr>
        <w:t xml:space="preserve"> </w:t>
      </w:r>
      <w:r w:rsidRPr="00D26068">
        <w:rPr>
          <w:rFonts w:ascii="Book Antiqua" w:hAnsi="Book Antiqua" w:cs="Times New Roman"/>
          <w:sz w:val="24"/>
          <w:szCs w:val="24"/>
          <w:lang w:val="en-GB"/>
        </w:rPr>
        <w:t>We recommend large-scale studies to validate our observations.</w:t>
      </w:r>
    </w:p>
    <w:p w14:paraId="4E146190" w14:textId="77777777" w:rsidR="00FB4BA6" w:rsidRPr="00D26068" w:rsidRDefault="00FB4BA6" w:rsidP="000021DB">
      <w:pPr>
        <w:pStyle w:val="HTML"/>
        <w:adjustRightInd w:val="0"/>
        <w:snapToGrid w:val="0"/>
        <w:spacing w:line="360" w:lineRule="auto"/>
        <w:jc w:val="both"/>
        <w:rPr>
          <w:rFonts w:ascii="Book Antiqua" w:eastAsiaTheme="minorEastAsia" w:hAnsi="Book Antiqua" w:cs="Times New Roman"/>
          <w:sz w:val="24"/>
          <w:szCs w:val="24"/>
          <w:lang w:val="en-GB" w:eastAsia="zh-CN"/>
        </w:rPr>
      </w:pPr>
    </w:p>
    <w:p w14:paraId="2684DB28" w14:textId="318673BB" w:rsidR="002C3069" w:rsidRPr="00D26068" w:rsidRDefault="006F60B9" w:rsidP="000021DB">
      <w:pPr>
        <w:adjustRightInd w:val="0"/>
        <w:snapToGrid w:val="0"/>
        <w:spacing w:line="360" w:lineRule="auto"/>
        <w:jc w:val="both"/>
        <w:rPr>
          <w:rFonts w:ascii="Book Antiqua" w:hAnsi="Book Antiqua"/>
          <w:b/>
          <w:bCs/>
          <w:lang w:val="en-GB"/>
        </w:rPr>
      </w:pPr>
      <w:r w:rsidRPr="00D26068">
        <w:rPr>
          <w:rFonts w:ascii="Book Antiqua" w:hAnsi="Book Antiqua"/>
          <w:b/>
          <w:color w:val="000000"/>
          <w:lang w:val="en-GB"/>
        </w:rPr>
        <w:t>ARTICLE HIGHLIGHTS</w:t>
      </w:r>
    </w:p>
    <w:p w14:paraId="51D84E32" w14:textId="4D359ABF" w:rsidR="002C3069" w:rsidRPr="00D26068" w:rsidRDefault="006F60B9" w:rsidP="000021DB">
      <w:pPr>
        <w:widowControl w:val="0"/>
        <w:autoSpaceDE w:val="0"/>
        <w:autoSpaceDN w:val="0"/>
        <w:adjustRightInd w:val="0"/>
        <w:snapToGrid w:val="0"/>
        <w:spacing w:line="360" w:lineRule="auto"/>
        <w:jc w:val="both"/>
        <w:rPr>
          <w:rFonts w:ascii="Book Antiqua" w:hAnsi="Book Antiqua" w:cs="Times Roman"/>
          <w:b/>
          <w:color w:val="000000"/>
          <w:lang w:val="en-US"/>
        </w:rPr>
      </w:pPr>
      <w:r w:rsidRPr="00D26068">
        <w:rPr>
          <w:rFonts w:ascii="Book Antiqua" w:hAnsi="Book Antiqua"/>
          <w:b/>
          <w:i/>
          <w:color w:val="000000"/>
          <w:lang w:val="en-GB"/>
        </w:rPr>
        <w:t>Research background</w:t>
      </w:r>
      <w:r w:rsidR="002C3069" w:rsidRPr="00D26068">
        <w:rPr>
          <w:rFonts w:ascii="Book Antiqua" w:hAnsi="Book Antiqua" w:cs="Times Roman"/>
          <w:b/>
          <w:color w:val="000000"/>
          <w:lang w:val="en-US"/>
        </w:rPr>
        <w:t xml:space="preserve"> </w:t>
      </w:r>
    </w:p>
    <w:p w14:paraId="723CA4A2" w14:textId="013998BB" w:rsidR="002C3069" w:rsidRPr="00D26068" w:rsidRDefault="002C3069" w:rsidP="000021DB">
      <w:pPr>
        <w:widowControl w:val="0"/>
        <w:autoSpaceDE w:val="0"/>
        <w:autoSpaceDN w:val="0"/>
        <w:adjustRightInd w:val="0"/>
        <w:snapToGrid w:val="0"/>
        <w:spacing w:line="360" w:lineRule="auto"/>
        <w:jc w:val="both"/>
        <w:rPr>
          <w:rFonts w:ascii="Book Antiqua" w:hAnsi="Book Antiqua" w:cs="Book Antiqua"/>
          <w:color w:val="000000"/>
          <w:lang w:val="en-US"/>
        </w:rPr>
      </w:pPr>
      <w:r w:rsidRPr="00D26068">
        <w:rPr>
          <w:rFonts w:ascii="Book Antiqua" w:hAnsi="Book Antiqua" w:cs="Book Antiqua"/>
          <w:color w:val="000000"/>
          <w:lang w:val="en-US"/>
        </w:rPr>
        <w:t>Polycystic ovary syndrome (PCOS) is insulin-resistant and strongly associated with an increased risk of cardiovascular diseases and diabetes in women. Early detection of insulin resistance (IR) could prevent these complications. There is no consensus regarding methods to predict IR in women with PCOS. Some structural body components have been evaluated in relation to IR in PCOS, and IR seems to be independent. In this article we tried for a new easy detectable marker for IR in women affected by PCOS.</w:t>
      </w:r>
    </w:p>
    <w:p w14:paraId="19A4E14D" w14:textId="77777777" w:rsidR="006F60B9" w:rsidRPr="00D26068" w:rsidRDefault="006F60B9" w:rsidP="000021DB">
      <w:pPr>
        <w:widowControl w:val="0"/>
        <w:autoSpaceDE w:val="0"/>
        <w:autoSpaceDN w:val="0"/>
        <w:adjustRightInd w:val="0"/>
        <w:snapToGrid w:val="0"/>
        <w:spacing w:line="360" w:lineRule="auto"/>
        <w:jc w:val="both"/>
        <w:rPr>
          <w:rFonts w:ascii="Book Antiqua" w:hAnsi="Book Antiqua" w:cs="Book Antiqua"/>
          <w:color w:val="000000"/>
          <w:lang w:val="en-US"/>
        </w:rPr>
      </w:pPr>
    </w:p>
    <w:p w14:paraId="1B84DE34" w14:textId="3CC1B550" w:rsidR="002C3069" w:rsidRPr="00D26068" w:rsidRDefault="006F60B9" w:rsidP="000021DB">
      <w:pPr>
        <w:widowControl w:val="0"/>
        <w:autoSpaceDE w:val="0"/>
        <w:autoSpaceDN w:val="0"/>
        <w:adjustRightInd w:val="0"/>
        <w:snapToGrid w:val="0"/>
        <w:spacing w:line="360" w:lineRule="auto"/>
        <w:jc w:val="both"/>
        <w:rPr>
          <w:rFonts w:ascii="Book Antiqua" w:hAnsi="Book Antiqua" w:cs="Times Roman"/>
          <w:b/>
          <w:color w:val="000000"/>
          <w:lang w:val="en-US"/>
        </w:rPr>
      </w:pPr>
      <w:r w:rsidRPr="00D26068">
        <w:rPr>
          <w:rFonts w:ascii="Book Antiqua" w:eastAsia="宋体" w:hAnsi="Book Antiqua"/>
          <w:b/>
          <w:i/>
          <w:color w:val="000000"/>
          <w:lang w:val="en-GB" w:eastAsia="en-US"/>
        </w:rPr>
        <w:t>Research motivation</w:t>
      </w:r>
      <w:r w:rsidR="002C3069" w:rsidRPr="00D26068">
        <w:rPr>
          <w:rFonts w:ascii="Book Antiqua" w:hAnsi="Book Antiqua" w:cs="Times Roman"/>
          <w:b/>
          <w:color w:val="000000"/>
          <w:lang w:val="en-US"/>
        </w:rPr>
        <w:t xml:space="preserve"> </w:t>
      </w:r>
    </w:p>
    <w:p w14:paraId="534D3466" w14:textId="23BC4E67" w:rsidR="002C3069" w:rsidRPr="00D26068" w:rsidRDefault="002C3069" w:rsidP="000021DB">
      <w:pPr>
        <w:widowControl w:val="0"/>
        <w:autoSpaceDE w:val="0"/>
        <w:autoSpaceDN w:val="0"/>
        <w:adjustRightInd w:val="0"/>
        <w:snapToGrid w:val="0"/>
        <w:spacing w:line="360" w:lineRule="auto"/>
        <w:jc w:val="both"/>
        <w:rPr>
          <w:rFonts w:ascii="Book Antiqua" w:hAnsi="Book Antiqua" w:cs="Book Antiqua"/>
          <w:color w:val="000000"/>
          <w:lang w:val="en-US"/>
        </w:rPr>
      </w:pPr>
      <w:r w:rsidRPr="00D26068">
        <w:rPr>
          <w:rFonts w:ascii="Book Antiqua" w:hAnsi="Book Antiqua" w:cs="Times Roman"/>
          <w:color w:val="000000"/>
          <w:lang w:val="en-US"/>
        </w:rPr>
        <w:t xml:space="preserve">We tried to develop a new easy marker </w:t>
      </w:r>
      <w:r w:rsidRPr="00D26068">
        <w:rPr>
          <w:rFonts w:ascii="Book Antiqua" w:hAnsi="Book Antiqua" w:cs="Book Antiqua"/>
          <w:color w:val="000000"/>
          <w:lang w:val="en-US"/>
        </w:rPr>
        <w:t>for IR in women with PCOS to improve the diagnosis of IR in Sub-Saharan African women.</w:t>
      </w:r>
    </w:p>
    <w:p w14:paraId="0A1884D0" w14:textId="77777777" w:rsidR="006F60B9" w:rsidRPr="00D26068" w:rsidRDefault="006F60B9" w:rsidP="000021DB">
      <w:pPr>
        <w:widowControl w:val="0"/>
        <w:autoSpaceDE w:val="0"/>
        <w:autoSpaceDN w:val="0"/>
        <w:adjustRightInd w:val="0"/>
        <w:snapToGrid w:val="0"/>
        <w:spacing w:line="360" w:lineRule="auto"/>
        <w:jc w:val="both"/>
        <w:rPr>
          <w:rFonts w:ascii="Book Antiqua" w:hAnsi="Book Antiqua" w:cs="Times Roman"/>
          <w:color w:val="000000"/>
          <w:lang w:val="en-US"/>
        </w:rPr>
      </w:pPr>
    </w:p>
    <w:p w14:paraId="53E02025" w14:textId="5BF8E866" w:rsidR="002C3069" w:rsidRPr="00D26068" w:rsidRDefault="006F60B9" w:rsidP="000021DB">
      <w:pPr>
        <w:widowControl w:val="0"/>
        <w:autoSpaceDE w:val="0"/>
        <w:autoSpaceDN w:val="0"/>
        <w:adjustRightInd w:val="0"/>
        <w:snapToGrid w:val="0"/>
        <w:spacing w:line="360" w:lineRule="auto"/>
        <w:jc w:val="both"/>
        <w:rPr>
          <w:rFonts w:ascii="Book Antiqua" w:hAnsi="Book Antiqua" w:cs="Times Roman"/>
          <w:b/>
          <w:color w:val="000000"/>
          <w:lang w:val="en-US"/>
        </w:rPr>
      </w:pPr>
      <w:r w:rsidRPr="00D26068">
        <w:rPr>
          <w:rFonts w:ascii="Book Antiqua" w:hAnsi="Book Antiqua"/>
          <w:b/>
          <w:i/>
          <w:color w:val="000000"/>
          <w:lang w:val="en-GB"/>
        </w:rPr>
        <w:t>Research objectives</w:t>
      </w:r>
      <w:r w:rsidR="002C3069" w:rsidRPr="00D26068">
        <w:rPr>
          <w:rFonts w:ascii="Book Antiqua" w:hAnsi="Book Antiqua" w:cs="Times Roman"/>
          <w:b/>
          <w:color w:val="000000"/>
          <w:lang w:val="en-US"/>
        </w:rPr>
        <w:t xml:space="preserve"> </w:t>
      </w:r>
    </w:p>
    <w:p w14:paraId="583E0547" w14:textId="7CC97A3D" w:rsidR="002C3069" w:rsidRPr="00D26068" w:rsidRDefault="002C3069" w:rsidP="000021DB">
      <w:pPr>
        <w:widowControl w:val="0"/>
        <w:autoSpaceDE w:val="0"/>
        <w:autoSpaceDN w:val="0"/>
        <w:adjustRightInd w:val="0"/>
        <w:snapToGrid w:val="0"/>
        <w:spacing w:line="360" w:lineRule="auto"/>
        <w:jc w:val="both"/>
        <w:rPr>
          <w:rFonts w:ascii="Book Antiqua" w:hAnsi="Book Antiqua" w:cs="Book Antiqua"/>
          <w:color w:val="000000"/>
          <w:lang w:val="en-US"/>
        </w:rPr>
      </w:pPr>
      <w:r w:rsidRPr="00D26068">
        <w:rPr>
          <w:rFonts w:ascii="Book Antiqua" w:hAnsi="Book Antiqua" w:cs="Book Antiqua"/>
          <w:color w:val="000000"/>
          <w:lang w:val="en-US"/>
        </w:rPr>
        <w:t xml:space="preserve">Our aim was to assess the wrist circumference in women affected by PCOS and living in Kinshasa, the capital city of the Democratic Republic of Congo, in relation to IR using the Homeostasis Model Assessment as a biological reference marker. </w:t>
      </w:r>
    </w:p>
    <w:p w14:paraId="58637589" w14:textId="77777777" w:rsidR="006F60B9" w:rsidRPr="00D26068" w:rsidRDefault="006F60B9" w:rsidP="000021DB">
      <w:pPr>
        <w:widowControl w:val="0"/>
        <w:autoSpaceDE w:val="0"/>
        <w:autoSpaceDN w:val="0"/>
        <w:adjustRightInd w:val="0"/>
        <w:snapToGrid w:val="0"/>
        <w:spacing w:line="360" w:lineRule="auto"/>
        <w:jc w:val="both"/>
        <w:rPr>
          <w:rFonts w:ascii="Book Antiqua" w:hAnsi="Book Antiqua" w:cs="Times Roman"/>
          <w:color w:val="000000"/>
          <w:lang w:val="en-US"/>
        </w:rPr>
      </w:pPr>
    </w:p>
    <w:p w14:paraId="5E5D6CD4" w14:textId="3763DA4F" w:rsidR="002C3069" w:rsidRPr="00D26068" w:rsidRDefault="006F60B9" w:rsidP="000021DB">
      <w:pPr>
        <w:widowControl w:val="0"/>
        <w:autoSpaceDE w:val="0"/>
        <w:autoSpaceDN w:val="0"/>
        <w:adjustRightInd w:val="0"/>
        <w:snapToGrid w:val="0"/>
        <w:spacing w:line="360" w:lineRule="auto"/>
        <w:jc w:val="both"/>
        <w:rPr>
          <w:rFonts w:ascii="Book Antiqua" w:hAnsi="Book Antiqua" w:cs="Times Roman"/>
          <w:b/>
          <w:color w:val="000000"/>
          <w:lang w:val="en-US"/>
        </w:rPr>
      </w:pPr>
      <w:r w:rsidRPr="00D26068">
        <w:rPr>
          <w:rFonts w:ascii="Book Antiqua" w:hAnsi="Book Antiqua"/>
          <w:b/>
          <w:i/>
          <w:color w:val="000000"/>
          <w:lang w:val="en-GB"/>
        </w:rPr>
        <w:t>Research methods</w:t>
      </w:r>
      <w:r w:rsidR="002C3069" w:rsidRPr="00D26068">
        <w:rPr>
          <w:rFonts w:ascii="Book Antiqua" w:hAnsi="Book Antiqua" w:cs="Times Roman"/>
          <w:b/>
          <w:color w:val="000000"/>
          <w:lang w:val="en-US"/>
        </w:rPr>
        <w:t xml:space="preserve"> </w:t>
      </w:r>
    </w:p>
    <w:p w14:paraId="4124DA68" w14:textId="32B4D69F" w:rsidR="002C3069" w:rsidRPr="00D26068" w:rsidRDefault="002C3069" w:rsidP="000021DB">
      <w:pPr>
        <w:widowControl w:val="0"/>
        <w:autoSpaceDE w:val="0"/>
        <w:autoSpaceDN w:val="0"/>
        <w:adjustRightInd w:val="0"/>
        <w:snapToGrid w:val="0"/>
        <w:spacing w:line="360" w:lineRule="auto"/>
        <w:jc w:val="both"/>
        <w:rPr>
          <w:rFonts w:ascii="Book Antiqua" w:eastAsia="宋体" w:hAnsi="Book Antiqua" w:cs="Book Antiqua"/>
          <w:color w:val="000000"/>
          <w:lang w:val="en-US"/>
        </w:rPr>
      </w:pPr>
      <w:r w:rsidRPr="00D26068">
        <w:rPr>
          <w:rFonts w:ascii="Book Antiqua" w:hAnsi="Book Antiqua" w:cs="Book Antiqua"/>
          <w:color w:val="000000"/>
          <w:lang w:val="en-US"/>
        </w:rPr>
        <w:lastRenderedPageBreak/>
        <w:t>This study was a prospective case-control study performed from October 2015 to December 2016 in Kinshasa. Seventy-two women with PCOS and 71 controls were enrolled.</w:t>
      </w:r>
      <w:r w:rsidRPr="00D26068">
        <w:rPr>
          <w:rFonts w:ascii="Book Antiqua" w:eastAsia="宋体" w:hAnsi="Book Antiqua" w:cs="Book Antiqua"/>
          <w:color w:val="000000"/>
          <w:lang w:val="en-US"/>
        </w:rPr>
        <w:t xml:space="preserve"> Parametric and non-parametric statistical test have been used where appropriated.</w:t>
      </w:r>
      <w:r w:rsidRPr="00D26068">
        <w:rPr>
          <w:rFonts w:ascii="Book Antiqua" w:hAnsi="Book Antiqua" w:cs="Book Antiqua"/>
          <w:color w:val="000000"/>
          <w:lang w:val="en-US"/>
        </w:rPr>
        <w:t xml:space="preserve"> </w:t>
      </w:r>
      <w:r w:rsidRPr="00D26068">
        <w:rPr>
          <w:rFonts w:ascii="Book Antiqua" w:eastAsia="宋体" w:hAnsi="Book Antiqua" w:cs="Book Antiqua"/>
          <w:color w:val="000000"/>
          <w:lang w:val="en-US"/>
        </w:rPr>
        <w:t xml:space="preserve">The statistical analysis was performed using SPSS statistical software (version 16.0). </w:t>
      </w:r>
    </w:p>
    <w:p w14:paraId="5E9A5306" w14:textId="77777777" w:rsidR="006F60B9" w:rsidRPr="00D26068" w:rsidRDefault="006F60B9" w:rsidP="000021DB">
      <w:pPr>
        <w:widowControl w:val="0"/>
        <w:autoSpaceDE w:val="0"/>
        <w:autoSpaceDN w:val="0"/>
        <w:adjustRightInd w:val="0"/>
        <w:snapToGrid w:val="0"/>
        <w:spacing w:line="360" w:lineRule="auto"/>
        <w:jc w:val="both"/>
        <w:rPr>
          <w:rFonts w:ascii="Book Antiqua" w:hAnsi="Book Antiqua" w:cs="Book Antiqua"/>
          <w:color w:val="000000"/>
          <w:lang w:val="en-US"/>
        </w:rPr>
      </w:pPr>
    </w:p>
    <w:p w14:paraId="3DDB9602" w14:textId="2FDD2C65" w:rsidR="002C3069" w:rsidRPr="00D26068" w:rsidRDefault="006F60B9" w:rsidP="000021DB">
      <w:pPr>
        <w:widowControl w:val="0"/>
        <w:autoSpaceDE w:val="0"/>
        <w:autoSpaceDN w:val="0"/>
        <w:adjustRightInd w:val="0"/>
        <w:snapToGrid w:val="0"/>
        <w:spacing w:line="360" w:lineRule="auto"/>
        <w:jc w:val="both"/>
        <w:rPr>
          <w:rFonts w:ascii="Book Antiqua" w:eastAsia="宋体" w:hAnsi="Book Antiqua" w:cs="Times Roman"/>
          <w:b/>
          <w:color w:val="000000"/>
          <w:lang w:val="en-US"/>
        </w:rPr>
      </w:pPr>
      <w:r w:rsidRPr="00D26068">
        <w:rPr>
          <w:rFonts w:ascii="Book Antiqua" w:hAnsi="Book Antiqua"/>
          <w:b/>
          <w:i/>
          <w:color w:val="000000"/>
          <w:lang w:val="en-GB"/>
        </w:rPr>
        <w:t>Research results</w:t>
      </w:r>
      <w:r w:rsidR="002C3069" w:rsidRPr="00D26068">
        <w:rPr>
          <w:rFonts w:ascii="Book Antiqua" w:eastAsia="宋体" w:hAnsi="Book Antiqua" w:cs="Times Roman"/>
          <w:b/>
          <w:color w:val="000000"/>
          <w:lang w:val="en-US"/>
        </w:rPr>
        <w:t xml:space="preserve"> </w:t>
      </w:r>
    </w:p>
    <w:p w14:paraId="2C16967B" w14:textId="18E2885F" w:rsidR="002C3069" w:rsidRPr="00D26068" w:rsidRDefault="002C3069" w:rsidP="000021DB">
      <w:pPr>
        <w:widowControl w:val="0"/>
        <w:autoSpaceDE w:val="0"/>
        <w:autoSpaceDN w:val="0"/>
        <w:adjustRightInd w:val="0"/>
        <w:snapToGrid w:val="0"/>
        <w:spacing w:line="360" w:lineRule="auto"/>
        <w:jc w:val="both"/>
        <w:rPr>
          <w:rFonts w:ascii="Book Antiqua" w:eastAsia="宋体" w:hAnsi="Book Antiqua" w:cs="Book Antiqua"/>
          <w:color w:val="000000"/>
          <w:lang w:val="en-US"/>
        </w:rPr>
      </w:pPr>
      <w:r w:rsidRPr="00D26068">
        <w:rPr>
          <w:rFonts w:ascii="Book Antiqua" w:eastAsia="宋体" w:hAnsi="Book Antiqua" w:cs="Book Antiqua"/>
          <w:color w:val="000000"/>
          <w:lang w:val="en-US"/>
        </w:rPr>
        <w:t xml:space="preserve">In this study we have found a significant difference for the </w:t>
      </w:r>
      <w:proofErr w:type="spellStart"/>
      <w:r w:rsidRPr="00D26068">
        <w:rPr>
          <w:rFonts w:ascii="Book Antiqua" w:eastAsia="宋体" w:hAnsi="Book Antiqua" w:cs="Book Antiqua"/>
          <w:color w:val="000000"/>
          <w:lang w:val="en-US"/>
        </w:rPr>
        <w:t>Ferriman</w:t>
      </w:r>
      <w:proofErr w:type="spellEnd"/>
      <w:r w:rsidRPr="00D26068">
        <w:rPr>
          <w:rFonts w:ascii="Book Antiqua" w:eastAsia="宋体" w:hAnsi="Book Antiqua" w:cs="Book Antiqua"/>
          <w:color w:val="000000"/>
          <w:lang w:val="en-US"/>
        </w:rPr>
        <w:t xml:space="preserve">-Gallwey (F-G) score between the women with PCOS and controls as well as for </w:t>
      </w:r>
      <w:proofErr w:type="spellStart"/>
      <w:r w:rsidRPr="00D26068">
        <w:rPr>
          <w:rFonts w:ascii="Book Antiqua" w:eastAsia="宋体" w:hAnsi="Book Antiqua" w:cs="Book Antiqua"/>
          <w:color w:val="000000"/>
          <w:lang w:val="en-US"/>
        </w:rPr>
        <w:t>insulinaemia</w:t>
      </w:r>
      <w:proofErr w:type="spellEnd"/>
      <w:r w:rsidRPr="00D26068">
        <w:rPr>
          <w:rFonts w:ascii="Book Antiqua" w:eastAsia="宋体" w:hAnsi="Book Antiqua" w:cs="Book Antiqua"/>
          <w:color w:val="000000"/>
          <w:lang w:val="en-US"/>
        </w:rPr>
        <w:t xml:space="preserve"> and HOMA-IR (</w:t>
      </w:r>
      <w:r w:rsidR="006F60B9" w:rsidRPr="00D26068">
        <w:rPr>
          <w:rFonts w:ascii="Book Antiqua" w:eastAsia="宋体" w:hAnsi="Book Antiqua" w:cs="Book Antiqua"/>
          <w:i/>
          <w:iCs/>
          <w:color w:val="000000"/>
          <w:lang w:val="en-US"/>
        </w:rPr>
        <w:t>P</w:t>
      </w:r>
      <w:r w:rsidR="006F60B9" w:rsidRPr="00D26068">
        <w:rPr>
          <w:rFonts w:ascii="Book Antiqua" w:eastAsia="宋体" w:hAnsi="Book Antiqua" w:cs="Book Antiqua"/>
          <w:color w:val="000000"/>
          <w:lang w:val="en-US"/>
        </w:rPr>
        <w:t xml:space="preserve"> </w:t>
      </w:r>
      <w:r w:rsidRPr="00D26068">
        <w:rPr>
          <w:rFonts w:ascii="Book Antiqua" w:eastAsia="宋体" w:hAnsi="Book Antiqua" w:cs="Book Antiqua"/>
          <w:color w:val="000000"/>
          <w:lang w:val="en-US"/>
        </w:rPr>
        <w:t>&lt;</w:t>
      </w:r>
      <w:r w:rsidR="006F60B9" w:rsidRPr="00D26068">
        <w:rPr>
          <w:rFonts w:ascii="Book Antiqua" w:eastAsia="宋体" w:hAnsi="Book Antiqua" w:cs="Book Antiqua"/>
          <w:color w:val="000000"/>
          <w:lang w:val="en-US"/>
        </w:rPr>
        <w:t xml:space="preserve"> </w:t>
      </w:r>
      <w:r w:rsidRPr="00D26068">
        <w:rPr>
          <w:rFonts w:ascii="Book Antiqua" w:eastAsia="宋体" w:hAnsi="Book Antiqua" w:cs="Book Antiqua"/>
          <w:color w:val="000000"/>
          <w:lang w:val="en-US"/>
        </w:rPr>
        <w:t>0.0001). A</w:t>
      </w:r>
      <w:r w:rsidRPr="00D26068">
        <w:rPr>
          <w:rFonts w:ascii="Book Antiqua" w:eastAsia="宋体" w:hAnsi="Book Antiqua" w:cs="Times Roman"/>
          <w:color w:val="000000"/>
          <w:lang w:val="en-US"/>
        </w:rPr>
        <w:t xml:space="preserve"> </w:t>
      </w:r>
      <w:r w:rsidRPr="00D26068">
        <w:rPr>
          <w:rFonts w:ascii="Book Antiqua" w:eastAsia="宋体" w:hAnsi="Book Antiqua" w:cs="Book Antiqua"/>
          <w:color w:val="000000"/>
          <w:lang w:val="en-US"/>
        </w:rPr>
        <w:t xml:space="preserve">strong correlation between the dominant </w:t>
      </w:r>
      <w:proofErr w:type="spellStart"/>
      <w:r w:rsidRPr="00D26068">
        <w:rPr>
          <w:rFonts w:ascii="Book Antiqua" w:eastAsia="宋体" w:hAnsi="Book Antiqua" w:cs="Book Antiqua"/>
          <w:color w:val="000000"/>
          <w:lang w:val="en-US"/>
        </w:rPr>
        <w:t>WrC</w:t>
      </w:r>
      <w:proofErr w:type="spellEnd"/>
      <w:r w:rsidRPr="00D26068">
        <w:rPr>
          <w:rFonts w:ascii="Book Antiqua" w:eastAsia="宋体" w:hAnsi="Book Antiqua" w:cs="Book Antiqua"/>
          <w:color w:val="000000"/>
          <w:lang w:val="en-US"/>
        </w:rPr>
        <w:t xml:space="preserve">, non-dominant </w:t>
      </w:r>
      <w:proofErr w:type="spellStart"/>
      <w:r w:rsidRPr="00D26068">
        <w:rPr>
          <w:rFonts w:ascii="Book Antiqua" w:eastAsia="宋体" w:hAnsi="Book Antiqua" w:cs="Book Antiqua"/>
          <w:color w:val="000000"/>
          <w:lang w:val="en-US"/>
        </w:rPr>
        <w:t>WrC</w:t>
      </w:r>
      <w:proofErr w:type="spellEnd"/>
      <w:r w:rsidRPr="00D26068">
        <w:rPr>
          <w:rFonts w:ascii="Book Antiqua" w:eastAsia="宋体" w:hAnsi="Book Antiqua" w:cs="Book Antiqua"/>
          <w:color w:val="000000"/>
          <w:lang w:val="en-US"/>
        </w:rPr>
        <w:t xml:space="preserve">, WC, BMI, Weight, </w:t>
      </w:r>
      <w:proofErr w:type="spellStart"/>
      <w:r w:rsidRPr="00D26068">
        <w:rPr>
          <w:rFonts w:ascii="Book Antiqua" w:eastAsia="宋体" w:hAnsi="Book Antiqua" w:cs="Book Antiqua"/>
          <w:color w:val="000000"/>
          <w:lang w:val="en-US"/>
        </w:rPr>
        <w:t>WHtR</w:t>
      </w:r>
      <w:proofErr w:type="spellEnd"/>
      <w:r w:rsidRPr="00D26068">
        <w:rPr>
          <w:rFonts w:ascii="Book Antiqua" w:eastAsia="宋体" w:hAnsi="Book Antiqua" w:cs="Book Antiqua"/>
          <w:color w:val="000000"/>
          <w:lang w:val="en-US"/>
        </w:rPr>
        <w:t xml:space="preserve"> and WHR have been found.  The Receiver-Operating Characteristic (ROC) curve </w:t>
      </w:r>
      <w:proofErr w:type="gramStart"/>
      <w:r w:rsidRPr="00D26068">
        <w:rPr>
          <w:rFonts w:ascii="Book Antiqua" w:eastAsia="宋体" w:hAnsi="Book Antiqua" w:cs="Book Antiqua"/>
          <w:color w:val="000000"/>
          <w:lang w:val="en-US"/>
        </w:rPr>
        <w:t>analysis,</w:t>
      </w:r>
      <w:proofErr w:type="gramEnd"/>
      <w:r w:rsidRPr="00D26068">
        <w:rPr>
          <w:rFonts w:ascii="Book Antiqua" w:eastAsia="宋体" w:hAnsi="Book Antiqua" w:cs="Book Antiqua"/>
          <w:color w:val="000000"/>
          <w:lang w:val="en-US"/>
        </w:rPr>
        <w:t xml:space="preserve"> showed that the non-dominant wrist circumference has a 72% chance of predicting the presence of IR in women with PCOS. </w:t>
      </w:r>
    </w:p>
    <w:p w14:paraId="45965C2F" w14:textId="77777777" w:rsidR="006F60B9" w:rsidRPr="00D26068" w:rsidRDefault="006F60B9" w:rsidP="000021DB">
      <w:pPr>
        <w:widowControl w:val="0"/>
        <w:autoSpaceDE w:val="0"/>
        <w:autoSpaceDN w:val="0"/>
        <w:adjustRightInd w:val="0"/>
        <w:snapToGrid w:val="0"/>
        <w:spacing w:line="360" w:lineRule="auto"/>
        <w:jc w:val="both"/>
        <w:rPr>
          <w:rFonts w:ascii="Book Antiqua" w:eastAsia="宋体" w:hAnsi="Book Antiqua" w:cs="Book Antiqua"/>
          <w:color w:val="000000"/>
          <w:lang w:val="en-US"/>
        </w:rPr>
      </w:pPr>
    </w:p>
    <w:p w14:paraId="7997B8A8" w14:textId="00B34952" w:rsidR="002C3069" w:rsidRPr="00D26068" w:rsidRDefault="006F60B9" w:rsidP="000021DB">
      <w:pPr>
        <w:widowControl w:val="0"/>
        <w:autoSpaceDE w:val="0"/>
        <w:autoSpaceDN w:val="0"/>
        <w:adjustRightInd w:val="0"/>
        <w:snapToGrid w:val="0"/>
        <w:spacing w:line="360" w:lineRule="auto"/>
        <w:jc w:val="both"/>
        <w:rPr>
          <w:rFonts w:ascii="Book Antiqua" w:eastAsia="宋体" w:hAnsi="Book Antiqua" w:cs="Times Roman"/>
          <w:b/>
          <w:color w:val="000000"/>
          <w:lang w:val="en-US"/>
        </w:rPr>
      </w:pPr>
      <w:r w:rsidRPr="00D26068">
        <w:rPr>
          <w:rFonts w:ascii="Book Antiqua" w:eastAsia="宋体" w:hAnsi="Book Antiqua" w:cs="Times Roman"/>
          <w:b/>
          <w:i/>
          <w:color w:val="000000"/>
          <w:lang w:val="en-GB"/>
        </w:rPr>
        <w:t>Research conclusions</w:t>
      </w:r>
      <w:r w:rsidR="002C3069" w:rsidRPr="00D26068">
        <w:rPr>
          <w:rFonts w:ascii="Book Antiqua" w:eastAsia="宋体" w:hAnsi="Book Antiqua" w:cs="Times Roman"/>
          <w:b/>
          <w:color w:val="000000"/>
          <w:lang w:val="en-US"/>
        </w:rPr>
        <w:t xml:space="preserve"> </w:t>
      </w:r>
    </w:p>
    <w:p w14:paraId="4C940C47" w14:textId="795A8248" w:rsidR="002C3069" w:rsidRPr="00D26068" w:rsidRDefault="002C3069" w:rsidP="000021DB">
      <w:pPr>
        <w:widowControl w:val="0"/>
        <w:autoSpaceDE w:val="0"/>
        <w:autoSpaceDN w:val="0"/>
        <w:adjustRightInd w:val="0"/>
        <w:snapToGrid w:val="0"/>
        <w:spacing w:line="360" w:lineRule="auto"/>
        <w:jc w:val="both"/>
        <w:rPr>
          <w:rFonts w:ascii="Book Antiqua" w:eastAsia="宋体" w:hAnsi="Book Antiqua" w:cs="Book Antiqua"/>
          <w:color w:val="000000"/>
          <w:lang w:val="en-US"/>
        </w:rPr>
      </w:pPr>
      <w:r w:rsidRPr="00D26068">
        <w:rPr>
          <w:rFonts w:ascii="Book Antiqua" w:eastAsia="宋体" w:hAnsi="Book Antiqua" w:cs="Book Antiqua"/>
          <w:color w:val="000000"/>
          <w:lang w:val="en-US"/>
        </w:rPr>
        <w:t xml:space="preserve">In the present study for the first time, we showed that the non-dominant wrist circumference is both, a marker of IR, and the best anthropometric marker known, to date for the assessment of IR in women with PCOS. </w:t>
      </w:r>
    </w:p>
    <w:p w14:paraId="2044F78C" w14:textId="77777777" w:rsidR="006F60B9" w:rsidRPr="00D26068" w:rsidRDefault="006F60B9" w:rsidP="000021DB">
      <w:pPr>
        <w:widowControl w:val="0"/>
        <w:autoSpaceDE w:val="0"/>
        <w:autoSpaceDN w:val="0"/>
        <w:adjustRightInd w:val="0"/>
        <w:snapToGrid w:val="0"/>
        <w:spacing w:line="360" w:lineRule="auto"/>
        <w:jc w:val="both"/>
        <w:rPr>
          <w:rFonts w:ascii="Book Antiqua" w:eastAsia="宋体" w:hAnsi="Book Antiqua" w:cs="Times Roman"/>
          <w:color w:val="000000"/>
          <w:lang w:val="en-US"/>
        </w:rPr>
      </w:pPr>
    </w:p>
    <w:p w14:paraId="66A7D463" w14:textId="3DFE2181" w:rsidR="002C3069" w:rsidRPr="00D26068" w:rsidRDefault="006F60B9" w:rsidP="000021DB">
      <w:pPr>
        <w:widowControl w:val="0"/>
        <w:autoSpaceDE w:val="0"/>
        <w:autoSpaceDN w:val="0"/>
        <w:adjustRightInd w:val="0"/>
        <w:snapToGrid w:val="0"/>
        <w:spacing w:line="360" w:lineRule="auto"/>
        <w:jc w:val="both"/>
        <w:rPr>
          <w:rFonts w:ascii="Book Antiqua" w:eastAsia="宋体" w:hAnsi="Book Antiqua" w:cs="Times Roman"/>
          <w:b/>
          <w:color w:val="000000"/>
          <w:lang w:val="en-US"/>
        </w:rPr>
      </w:pPr>
      <w:r w:rsidRPr="00D26068">
        <w:rPr>
          <w:rFonts w:ascii="Book Antiqua" w:eastAsia="宋体" w:hAnsi="Book Antiqua" w:cs="Times Roman"/>
          <w:b/>
          <w:i/>
          <w:color w:val="000000"/>
          <w:lang w:val="en-GB"/>
        </w:rPr>
        <w:t>Research perspectives</w:t>
      </w:r>
      <w:r w:rsidR="002C3069" w:rsidRPr="00D26068">
        <w:rPr>
          <w:rFonts w:ascii="Book Antiqua" w:eastAsia="宋体" w:hAnsi="Book Antiqua" w:cs="Times Roman"/>
          <w:b/>
          <w:color w:val="000000"/>
          <w:lang w:val="en-US"/>
        </w:rPr>
        <w:t xml:space="preserve"> </w:t>
      </w:r>
    </w:p>
    <w:p w14:paraId="4F8BB693" w14:textId="77777777" w:rsidR="002C3069" w:rsidRPr="00D26068" w:rsidRDefault="002C3069" w:rsidP="000021DB">
      <w:pPr>
        <w:widowControl w:val="0"/>
        <w:autoSpaceDE w:val="0"/>
        <w:autoSpaceDN w:val="0"/>
        <w:adjustRightInd w:val="0"/>
        <w:snapToGrid w:val="0"/>
        <w:spacing w:line="360" w:lineRule="auto"/>
        <w:jc w:val="both"/>
        <w:rPr>
          <w:rFonts w:ascii="Book Antiqua" w:eastAsia="宋体" w:hAnsi="Book Antiqua" w:cs="Times Roman"/>
          <w:color w:val="000000"/>
          <w:lang w:val="en-US"/>
        </w:rPr>
      </w:pPr>
      <w:r w:rsidRPr="00D26068">
        <w:rPr>
          <w:rFonts w:ascii="Book Antiqua" w:eastAsia="宋体" w:hAnsi="Book Antiqua" w:cs="Book Antiqua"/>
          <w:color w:val="000000"/>
          <w:lang w:val="en-US"/>
        </w:rPr>
        <w:t xml:space="preserve">This article could open new perspectives between IR and bone homeostasis in women with PCOS. </w:t>
      </w:r>
    </w:p>
    <w:p w14:paraId="33305333" w14:textId="77777777" w:rsidR="0019010A" w:rsidRPr="00D26068" w:rsidRDefault="0019010A" w:rsidP="000021DB">
      <w:pPr>
        <w:adjustRightInd w:val="0"/>
        <w:snapToGrid w:val="0"/>
        <w:spacing w:line="360" w:lineRule="auto"/>
        <w:jc w:val="both"/>
        <w:rPr>
          <w:rFonts w:ascii="Book Antiqua" w:hAnsi="Book Antiqua"/>
          <w:b/>
          <w:lang w:val="en-GB"/>
        </w:rPr>
      </w:pPr>
    </w:p>
    <w:p w14:paraId="223225A7" w14:textId="77777777" w:rsidR="005A5EA2" w:rsidRPr="00D26068" w:rsidRDefault="005A5EA2" w:rsidP="000021DB">
      <w:pPr>
        <w:pStyle w:val="HTML"/>
        <w:adjustRightInd w:val="0"/>
        <w:snapToGrid w:val="0"/>
        <w:spacing w:line="360" w:lineRule="auto"/>
        <w:jc w:val="both"/>
        <w:rPr>
          <w:rFonts w:ascii="Book Antiqua" w:hAnsi="Book Antiqua" w:cs="Times New Roman"/>
          <w:b/>
          <w:caps/>
          <w:sz w:val="24"/>
          <w:szCs w:val="24"/>
          <w:lang w:val="en-GB"/>
        </w:rPr>
      </w:pPr>
      <w:r w:rsidRPr="00D26068">
        <w:rPr>
          <w:rFonts w:ascii="Book Antiqua" w:hAnsi="Book Antiqua" w:cs="Times New Roman"/>
          <w:b/>
          <w:caps/>
          <w:sz w:val="24"/>
          <w:szCs w:val="24"/>
          <w:lang w:val="en-US"/>
        </w:rPr>
        <w:t>Acknowledgements</w:t>
      </w:r>
    </w:p>
    <w:p w14:paraId="7A07DAD2" w14:textId="78DB34A8" w:rsidR="00210380" w:rsidRPr="00D26068" w:rsidRDefault="005A5EA2" w:rsidP="000021DB">
      <w:pPr>
        <w:adjustRightInd w:val="0"/>
        <w:snapToGrid w:val="0"/>
        <w:spacing w:line="360" w:lineRule="auto"/>
        <w:jc w:val="both"/>
        <w:rPr>
          <w:rFonts w:ascii="Book Antiqua" w:hAnsi="Book Antiqua"/>
          <w:b/>
          <w:lang w:val="en-GB"/>
        </w:rPr>
      </w:pPr>
      <w:r w:rsidRPr="00D26068">
        <w:rPr>
          <w:rFonts w:ascii="Book Antiqua" w:hAnsi="Book Antiqua"/>
          <w:lang w:val="en-GB"/>
        </w:rPr>
        <w:t xml:space="preserve">The authors would like to acknowledge Mrs. Luciana Valente for her involvement in performing the </w:t>
      </w:r>
      <w:proofErr w:type="spellStart"/>
      <w:r w:rsidRPr="00D26068">
        <w:rPr>
          <w:rFonts w:ascii="Book Antiqua" w:hAnsi="Book Antiqua"/>
          <w:lang w:val="en-GB"/>
        </w:rPr>
        <w:t>insulinaemia</w:t>
      </w:r>
      <w:proofErr w:type="spellEnd"/>
      <w:r w:rsidRPr="00D26068">
        <w:rPr>
          <w:rFonts w:ascii="Book Antiqua" w:hAnsi="Book Antiqua"/>
          <w:lang w:val="en-GB"/>
        </w:rPr>
        <w:t xml:space="preserve"> analysis. We also express appreciation to all the women who participated in this study for their enthusiastic support, especially to </w:t>
      </w:r>
      <w:proofErr w:type="spellStart"/>
      <w:r w:rsidRPr="00D26068">
        <w:rPr>
          <w:rFonts w:ascii="Book Antiqua" w:hAnsi="Book Antiqua"/>
          <w:lang w:val="en-GB"/>
        </w:rPr>
        <w:t>Mazze</w:t>
      </w:r>
      <w:proofErr w:type="spellEnd"/>
      <w:r w:rsidRPr="00D26068">
        <w:rPr>
          <w:rFonts w:ascii="Book Antiqua" w:hAnsi="Book Antiqua"/>
          <w:lang w:val="en-GB"/>
        </w:rPr>
        <w:t xml:space="preserve"> </w:t>
      </w:r>
      <w:proofErr w:type="spellStart"/>
      <w:r w:rsidRPr="00D26068">
        <w:rPr>
          <w:rFonts w:ascii="Book Antiqua" w:hAnsi="Book Antiqua"/>
          <w:lang w:val="en-GB"/>
        </w:rPr>
        <w:t>Tshimanga</w:t>
      </w:r>
      <w:proofErr w:type="spellEnd"/>
      <w:r w:rsidRPr="00D26068">
        <w:rPr>
          <w:rFonts w:ascii="Book Antiqua" w:hAnsi="Book Antiqua"/>
          <w:lang w:val="en-GB"/>
        </w:rPr>
        <w:t>.</w:t>
      </w:r>
    </w:p>
    <w:p w14:paraId="542F1230" w14:textId="2CD991D5" w:rsidR="005A5EA2" w:rsidRPr="00D26068" w:rsidRDefault="005A5EA2" w:rsidP="000021DB">
      <w:pPr>
        <w:adjustRightInd w:val="0"/>
        <w:snapToGrid w:val="0"/>
        <w:spacing w:line="360" w:lineRule="auto"/>
        <w:jc w:val="both"/>
        <w:rPr>
          <w:rFonts w:ascii="Book Antiqua" w:hAnsi="Book Antiqua"/>
          <w:b/>
          <w:lang w:val="en-GB"/>
        </w:rPr>
      </w:pPr>
      <w:r w:rsidRPr="00D26068">
        <w:rPr>
          <w:rFonts w:ascii="Book Antiqua" w:hAnsi="Book Antiqua"/>
          <w:b/>
          <w:lang w:val="en-GB"/>
        </w:rPr>
        <w:br w:type="page"/>
      </w:r>
    </w:p>
    <w:p w14:paraId="65A746F7" w14:textId="77777777" w:rsidR="00210380" w:rsidRPr="00D26068" w:rsidRDefault="00210380" w:rsidP="000021DB">
      <w:pPr>
        <w:pStyle w:val="HTML"/>
        <w:adjustRightInd w:val="0"/>
        <w:snapToGrid w:val="0"/>
        <w:spacing w:line="360" w:lineRule="auto"/>
        <w:jc w:val="both"/>
        <w:rPr>
          <w:rFonts w:ascii="Book Antiqua" w:hAnsi="Book Antiqua" w:cs="Times New Roman"/>
          <w:sz w:val="24"/>
          <w:szCs w:val="24"/>
          <w:lang w:val="en-GB"/>
        </w:rPr>
      </w:pPr>
      <w:r w:rsidRPr="00D26068">
        <w:rPr>
          <w:rFonts w:ascii="Book Antiqua" w:hAnsi="Book Antiqua" w:cs="Times New Roman"/>
          <w:b/>
          <w:sz w:val="24"/>
          <w:szCs w:val="24"/>
          <w:lang w:val="en-GB"/>
        </w:rPr>
        <w:lastRenderedPageBreak/>
        <w:t>REFERENCES</w:t>
      </w:r>
    </w:p>
    <w:p w14:paraId="2E8C4AD3" w14:textId="629AD89E" w:rsidR="00F033BB" w:rsidRPr="00D26068" w:rsidRDefault="00F033BB" w:rsidP="00F033BB">
      <w:pPr>
        <w:adjustRightInd w:val="0"/>
        <w:snapToGrid w:val="0"/>
        <w:spacing w:line="360" w:lineRule="auto"/>
        <w:jc w:val="both"/>
        <w:rPr>
          <w:rFonts w:ascii="Book Antiqua" w:hAnsi="Book Antiqua"/>
          <w:lang w:val="en-US"/>
        </w:rPr>
      </w:pPr>
      <w:proofErr w:type="gramStart"/>
      <w:r w:rsidRPr="00D26068">
        <w:rPr>
          <w:rFonts w:ascii="Book Antiqua" w:hAnsi="Book Antiqua"/>
          <w:lang w:val="en-US"/>
        </w:rPr>
        <w:t xml:space="preserve">1 </w:t>
      </w:r>
      <w:r w:rsidRPr="00D26068">
        <w:rPr>
          <w:rFonts w:ascii="Book Antiqua" w:hAnsi="Book Antiqua"/>
          <w:b/>
          <w:lang w:val="en-US"/>
        </w:rPr>
        <w:t>Rotterdam ESHRE/ASRM-Sponsored PCOS consensus workshop group.</w:t>
      </w:r>
      <w:proofErr w:type="gramEnd"/>
      <w:r w:rsidRPr="00D26068">
        <w:rPr>
          <w:rFonts w:ascii="Book Antiqua" w:hAnsi="Book Antiqua"/>
          <w:lang w:val="en-US"/>
        </w:rPr>
        <w:t xml:space="preserve"> Revised 2003 consensus on diagnostic criteria and long-term health risks related to polycystic ovary syndrome (PCOS). </w:t>
      </w:r>
      <w:r w:rsidRPr="00D26068">
        <w:rPr>
          <w:rFonts w:ascii="Book Antiqua" w:hAnsi="Book Antiqua"/>
          <w:i/>
          <w:lang w:val="en-US"/>
        </w:rPr>
        <w:t xml:space="preserve">Hum </w:t>
      </w:r>
      <w:proofErr w:type="spellStart"/>
      <w:r w:rsidRPr="00D26068">
        <w:rPr>
          <w:rFonts w:ascii="Book Antiqua" w:hAnsi="Book Antiqua"/>
          <w:i/>
          <w:lang w:val="en-US"/>
        </w:rPr>
        <w:t>Reprod</w:t>
      </w:r>
      <w:proofErr w:type="spellEnd"/>
      <w:r w:rsidRPr="00D26068">
        <w:rPr>
          <w:rFonts w:ascii="Book Antiqua" w:hAnsi="Book Antiqua"/>
          <w:lang w:val="en-US"/>
        </w:rPr>
        <w:t xml:space="preserve"> 2004; </w:t>
      </w:r>
      <w:r w:rsidRPr="00D26068">
        <w:rPr>
          <w:rFonts w:ascii="Book Antiqua" w:hAnsi="Book Antiqua"/>
          <w:b/>
          <w:lang w:val="en-US"/>
        </w:rPr>
        <w:t>19</w:t>
      </w:r>
      <w:r w:rsidRPr="00D26068">
        <w:rPr>
          <w:rFonts w:ascii="Book Antiqua" w:hAnsi="Book Antiqua"/>
          <w:lang w:val="en-US"/>
        </w:rPr>
        <w:t xml:space="preserve">: 41-47 [PMID: </w:t>
      </w:r>
      <w:bookmarkStart w:id="60" w:name="OLE_LINK520"/>
      <w:r w:rsidRPr="00D26068">
        <w:rPr>
          <w:rFonts w:ascii="Book Antiqua" w:hAnsi="Book Antiqua"/>
          <w:lang w:val="en-US"/>
        </w:rPr>
        <w:t>14688154</w:t>
      </w:r>
      <w:bookmarkEnd w:id="60"/>
      <w:r w:rsidRPr="00D26068">
        <w:rPr>
          <w:rFonts w:ascii="Book Antiqua" w:hAnsi="Book Antiqua"/>
          <w:lang w:val="en-US"/>
        </w:rPr>
        <w:t xml:space="preserve"> DOI: 10.1093/</w:t>
      </w:r>
      <w:proofErr w:type="spellStart"/>
      <w:r w:rsidRPr="00D26068">
        <w:rPr>
          <w:rFonts w:ascii="Book Antiqua" w:hAnsi="Book Antiqua"/>
          <w:lang w:val="en-US"/>
        </w:rPr>
        <w:t>humrep</w:t>
      </w:r>
      <w:proofErr w:type="spellEnd"/>
      <w:r w:rsidRPr="00D26068">
        <w:rPr>
          <w:rFonts w:ascii="Book Antiqua" w:hAnsi="Book Antiqua"/>
          <w:lang w:val="en-US"/>
        </w:rPr>
        <w:t>/deh098]</w:t>
      </w:r>
    </w:p>
    <w:p w14:paraId="571F4F67"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2 </w:t>
      </w:r>
      <w:proofErr w:type="spellStart"/>
      <w:r w:rsidRPr="00D26068">
        <w:rPr>
          <w:rFonts w:ascii="Book Antiqua" w:hAnsi="Book Antiqua"/>
          <w:b/>
          <w:lang w:val="en-US"/>
        </w:rPr>
        <w:t>Dunaif</w:t>
      </w:r>
      <w:proofErr w:type="spellEnd"/>
      <w:r w:rsidRPr="00D26068">
        <w:rPr>
          <w:rFonts w:ascii="Book Antiqua" w:hAnsi="Book Antiqua"/>
          <w:b/>
          <w:lang w:val="en-US"/>
        </w:rPr>
        <w:t xml:space="preserve"> A</w:t>
      </w:r>
      <w:r w:rsidRPr="00D26068">
        <w:rPr>
          <w:rFonts w:ascii="Book Antiqua" w:hAnsi="Book Antiqua"/>
          <w:lang w:val="en-US"/>
        </w:rPr>
        <w:t xml:space="preserve">, Segal KR, </w:t>
      </w:r>
      <w:proofErr w:type="spellStart"/>
      <w:r w:rsidRPr="00D26068">
        <w:rPr>
          <w:rFonts w:ascii="Book Antiqua" w:hAnsi="Book Antiqua"/>
          <w:lang w:val="en-US"/>
        </w:rPr>
        <w:t>Futterweit</w:t>
      </w:r>
      <w:proofErr w:type="spellEnd"/>
      <w:r w:rsidRPr="00D26068">
        <w:rPr>
          <w:rFonts w:ascii="Book Antiqua" w:hAnsi="Book Antiqua"/>
          <w:lang w:val="en-US"/>
        </w:rPr>
        <w:t xml:space="preserve"> W, </w:t>
      </w:r>
      <w:proofErr w:type="spellStart"/>
      <w:r w:rsidRPr="00D26068">
        <w:rPr>
          <w:rFonts w:ascii="Book Antiqua" w:hAnsi="Book Antiqua"/>
          <w:lang w:val="en-US"/>
        </w:rPr>
        <w:t>Dobrjansky</w:t>
      </w:r>
      <w:proofErr w:type="spellEnd"/>
      <w:r w:rsidRPr="00D26068">
        <w:rPr>
          <w:rFonts w:ascii="Book Antiqua" w:hAnsi="Book Antiqua"/>
          <w:lang w:val="en-US"/>
        </w:rPr>
        <w:t xml:space="preserve"> A. Profound peripheral insulin resistance, independent of obesity, in polycystic ovary syndrome. </w:t>
      </w:r>
      <w:r w:rsidRPr="00D26068">
        <w:rPr>
          <w:rFonts w:ascii="Book Antiqua" w:hAnsi="Book Antiqua"/>
          <w:i/>
          <w:lang w:val="en-US"/>
        </w:rPr>
        <w:t>Diabetes</w:t>
      </w:r>
      <w:r w:rsidRPr="00D26068">
        <w:rPr>
          <w:rFonts w:ascii="Book Antiqua" w:hAnsi="Book Antiqua"/>
          <w:lang w:val="en-US"/>
        </w:rPr>
        <w:t xml:space="preserve"> 1989; </w:t>
      </w:r>
      <w:r w:rsidRPr="00D26068">
        <w:rPr>
          <w:rFonts w:ascii="Book Antiqua" w:hAnsi="Book Antiqua"/>
          <w:b/>
          <w:lang w:val="en-US"/>
        </w:rPr>
        <w:t>38</w:t>
      </w:r>
      <w:r w:rsidRPr="00D26068">
        <w:rPr>
          <w:rFonts w:ascii="Book Antiqua" w:hAnsi="Book Antiqua"/>
          <w:lang w:val="en-US"/>
        </w:rPr>
        <w:t>: 1165-1174 [PMID: 2670645 DOI: 10.2337/diab.38.9.1165]</w:t>
      </w:r>
    </w:p>
    <w:p w14:paraId="6735F895" w14:textId="58C14ABE"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3 </w:t>
      </w:r>
      <w:proofErr w:type="spellStart"/>
      <w:r w:rsidRPr="00D26068">
        <w:rPr>
          <w:rFonts w:ascii="Book Antiqua" w:hAnsi="Book Antiqua"/>
          <w:b/>
          <w:lang w:val="en-US"/>
        </w:rPr>
        <w:t>Amisi</w:t>
      </w:r>
      <w:proofErr w:type="spellEnd"/>
      <w:r w:rsidRPr="00D26068">
        <w:rPr>
          <w:rFonts w:ascii="Book Antiqua" w:hAnsi="Book Antiqua"/>
          <w:b/>
          <w:lang w:val="en-US"/>
        </w:rPr>
        <w:t xml:space="preserve"> C</w:t>
      </w:r>
      <w:r w:rsidRPr="00D26068">
        <w:rPr>
          <w:rFonts w:ascii="Book Antiqua" w:hAnsi="Book Antiqua"/>
          <w:lang w:val="en-US"/>
        </w:rPr>
        <w:t xml:space="preserve">, </w:t>
      </w:r>
      <w:proofErr w:type="spellStart"/>
      <w:r w:rsidRPr="00D26068">
        <w:rPr>
          <w:rFonts w:ascii="Book Antiqua" w:hAnsi="Book Antiqua"/>
          <w:lang w:val="en-US"/>
        </w:rPr>
        <w:t>Mputu</w:t>
      </w:r>
      <w:proofErr w:type="spellEnd"/>
      <w:r w:rsidRPr="00D26068">
        <w:rPr>
          <w:rFonts w:ascii="Book Antiqua" w:hAnsi="Book Antiqua"/>
          <w:lang w:val="en-US"/>
        </w:rPr>
        <w:t xml:space="preserve"> L, </w:t>
      </w:r>
      <w:proofErr w:type="spellStart"/>
      <w:r w:rsidRPr="00D26068">
        <w:rPr>
          <w:rFonts w:ascii="Book Antiqua" w:hAnsi="Book Antiqua"/>
          <w:lang w:val="en-US"/>
        </w:rPr>
        <w:t>Mboloko</w:t>
      </w:r>
      <w:proofErr w:type="spellEnd"/>
      <w:r w:rsidRPr="00D26068">
        <w:rPr>
          <w:rFonts w:ascii="Book Antiqua" w:hAnsi="Book Antiqua"/>
          <w:lang w:val="en-US"/>
        </w:rPr>
        <w:t xml:space="preserve"> E, </w:t>
      </w:r>
      <w:proofErr w:type="spellStart"/>
      <w:r w:rsidRPr="00D26068">
        <w:rPr>
          <w:rFonts w:ascii="Book Antiqua" w:hAnsi="Book Antiqua"/>
          <w:lang w:val="en-US"/>
        </w:rPr>
        <w:t>Bieleli</w:t>
      </w:r>
      <w:proofErr w:type="spellEnd"/>
      <w:r w:rsidRPr="00D26068">
        <w:rPr>
          <w:rFonts w:ascii="Book Antiqua" w:hAnsi="Book Antiqua"/>
          <w:lang w:val="en-US"/>
        </w:rPr>
        <w:t xml:space="preserve"> E, </w:t>
      </w:r>
      <w:proofErr w:type="spellStart"/>
      <w:r w:rsidRPr="00D26068">
        <w:rPr>
          <w:rFonts w:ascii="Book Antiqua" w:hAnsi="Book Antiqua"/>
          <w:lang w:val="en-US"/>
        </w:rPr>
        <w:t>Pozzili</w:t>
      </w:r>
      <w:proofErr w:type="spellEnd"/>
      <w:r w:rsidRPr="00D26068">
        <w:rPr>
          <w:rFonts w:ascii="Book Antiqua" w:hAnsi="Book Antiqua"/>
          <w:lang w:val="en-US"/>
        </w:rPr>
        <w:t xml:space="preserve"> P. [Biological insulin resistance in Congolese woman with polycystic ovary syndrome (PCOS)]. </w:t>
      </w:r>
      <w:proofErr w:type="spellStart"/>
      <w:r w:rsidRPr="00D26068">
        <w:rPr>
          <w:rFonts w:ascii="Book Antiqua" w:hAnsi="Book Antiqua"/>
          <w:i/>
          <w:lang w:val="en-US"/>
        </w:rPr>
        <w:t>Gynecol</w:t>
      </w:r>
      <w:proofErr w:type="spellEnd"/>
      <w:r w:rsidRPr="00D26068">
        <w:rPr>
          <w:rFonts w:ascii="Book Antiqua" w:hAnsi="Book Antiqua"/>
          <w:i/>
          <w:lang w:val="en-US"/>
        </w:rPr>
        <w:t xml:space="preserve"> </w:t>
      </w:r>
      <w:proofErr w:type="spellStart"/>
      <w:r w:rsidRPr="00D26068">
        <w:rPr>
          <w:rFonts w:ascii="Book Antiqua" w:hAnsi="Book Antiqua"/>
          <w:i/>
          <w:lang w:val="en-US"/>
        </w:rPr>
        <w:t>Obstet</w:t>
      </w:r>
      <w:proofErr w:type="spellEnd"/>
      <w:r w:rsidRPr="00D26068">
        <w:rPr>
          <w:rFonts w:ascii="Book Antiqua" w:hAnsi="Book Antiqua"/>
          <w:i/>
          <w:lang w:val="en-US"/>
        </w:rPr>
        <w:t xml:space="preserve"> </w:t>
      </w:r>
      <w:proofErr w:type="spellStart"/>
      <w:r w:rsidRPr="00D26068">
        <w:rPr>
          <w:rFonts w:ascii="Book Antiqua" w:hAnsi="Book Antiqua"/>
          <w:i/>
          <w:lang w:val="en-US"/>
        </w:rPr>
        <w:t>Fertil</w:t>
      </w:r>
      <w:proofErr w:type="spellEnd"/>
      <w:r w:rsidRPr="00D26068">
        <w:rPr>
          <w:rFonts w:ascii="Book Antiqua" w:hAnsi="Book Antiqua"/>
          <w:lang w:val="en-US"/>
        </w:rPr>
        <w:t xml:space="preserve"> 2013; </w:t>
      </w:r>
      <w:r w:rsidRPr="00D26068">
        <w:rPr>
          <w:rFonts w:ascii="Book Antiqua" w:hAnsi="Book Antiqua"/>
          <w:b/>
          <w:lang w:val="en-US"/>
        </w:rPr>
        <w:t>41</w:t>
      </w:r>
      <w:r w:rsidRPr="00D26068">
        <w:rPr>
          <w:rFonts w:ascii="Book Antiqua" w:hAnsi="Book Antiqua"/>
          <w:lang w:val="en-US"/>
        </w:rPr>
        <w:t>: 707-710 [PMID: 24200988 DOI: 10.1016/j.gyobfe.2013.08.002]</w:t>
      </w:r>
    </w:p>
    <w:p w14:paraId="1C8E67FD" w14:textId="77777777" w:rsidR="00F033BB" w:rsidRPr="00D26068" w:rsidRDefault="00F033BB" w:rsidP="00F033BB">
      <w:pPr>
        <w:adjustRightInd w:val="0"/>
        <w:snapToGrid w:val="0"/>
        <w:spacing w:line="360" w:lineRule="auto"/>
        <w:jc w:val="both"/>
        <w:rPr>
          <w:rFonts w:ascii="Book Antiqua" w:hAnsi="Book Antiqua"/>
          <w:lang w:val="en-US"/>
        </w:rPr>
      </w:pPr>
      <w:proofErr w:type="gramStart"/>
      <w:r w:rsidRPr="00D26068">
        <w:rPr>
          <w:rFonts w:ascii="Book Antiqua" w:hAnsi="Book Antiqua"/>
          <w:lang w:val="en-US"/>
        </w:rPr>
        <w:t xml:space="preserve">4 </w:t>
      </w:r>
      <w:proofErr w:type="spellStart"/>
      <w:r w:rsidRPr="00D26068">
        <w:rPr>
          <w:rFonts w:ascii="Book Antiqua" w:hAnsi="Book Antiqua"/>
          <w:b/>
          <w:lang w:val="en-US"/>
        </w:rPr>
        <w:t>DeUgarte</w:t>
      </w:r>
      <w:proofErr w:type="spellEnd"/>
      <w:r w:rsidRPr="00D26068">
        <w:rPr>
          <w:rFonts w:ascii="Book Antiqua" w:hAnsi="Book Antiqua"/>
          <w:b/>
          <w:lang w:val="en-US"/>
        </w:rPr>
        <w:t xml:space="preserve"> CM</w:t>
      </w:r>
      <w:r w:rsidRPr="00D26068">
        <w:rPr>
          <w:rFonts w:ascii="Book Antiqua" w:hAnsi="Book Antiqua"/>
          <w:lang w:val="en-US"/>
        </w:rPr>
        <w:t xml:space="preserve">, </w:t>
      </w:r>
      <w:proofErr w:type="spellStart"/>
      <w:r w:rsidRPr="00D26068">
        <w:rPr>
          <w:rFonts w:ascii="Book Antiqua" w:hAnsi="Book Antiqua"/>
          <w:lang w:val="en-US"/>
        </w:rPr>
        <w:t>Bartolucci</w:t>
      </w:r>
      <w:proofErr w:type="spellEnd"/>
      <w:r w:rsidRPr="00D26068">
        <w:rPr>
          <w:rFonts w:ascii="Book Antiqua" w:hAnsi="Book Antiqua"/>
          <w:lang w:val="en-US"/>
        </w:rPr>
        <w:t xml:space="preserve"> AA, </w:t>
      </w:r>
      <w:proofErr w:type="spellStart"/>
      <w:r w:rsidRPr="00D26068">
        <w:rPr>
          <w:rFonts w:ascii="Book Antiqua" w:hAnsi="Book Antiqua"/>
          <w:lang w:val="en-US"/>
        </w:rPr>
        <w:t>Azziz</w:t>
      </w:r>
      <w:proofErr w:type="spellEnd"/>
      <w:r w:rsidRPr="00D26068">
        <w:rPr>
          <w:rFonts w:ascii="Book Antiqua" w:hAnsi="Book Antiqua"/>
          <w:lang w:val="en-US"/>
        </w:rPr>
        <w:t xml:space="preserve"> R. Prevalence of insulin resistance in the polycystic ovary syndrome using the homeostasis model assessment.</w:t>
      </w:r>
      <w:proofErr w:type="gramEnd"/>
      <w:r w:rsidRPr="00D26068">
        <w:rPr>
          <w:rFonts w:ascii="Book Antiqua" w:hAnsi="Book Antiqua"/>
          <w:lang w:val="en-US"/>
        </w:rPr>
        <w:t xml:space="preserve"> </w:t>
      </w:r>
      <w:proofErr w:type="spellStart"/>
      <w:r w:rsidRPr="00D26068">
        <w:rPr>
          <w:rFonts w:ascii="Book Antiqua" w:hAnsi="Book Antiqua"/>
          <w:i/>
          <w:lang w:val="en-US"/>
        </w:rPr>
        <w:t>Fertil</w:t>
      </w:r>
      <w:proofErr w:type="spellEnd"/>
      <w:r w:rsidRPr="00D26068">
        <w:rPr>
          <w:rFonts w:ascii="Book Antiqua" w:hAnsi="Book Antiqua"/>
          <w:i/>
          <w:lang w:val="en-US"/>
        </w:rPr>
        <w:t xml:space="preserve"> </w:t>
      </w:r>
      <w:proofErr w:type="spellStart"/>
      <w:r w:rsidRPr="00D26068">
        <w:rPr>
          <w:rFonts w:ascii="Book Antiqua" w:hAnsi="Book Antiqua"/>
          <w:i/>
          <w:lang w:val="en-US"/>
        </w:rPr>
        <w:t>Steril</w:t>
      </w:r>
      <w:proofErr w:type="spellEnd"/>
      <w:r w:rsidRPr="00D26068">
        <w:rPr>
          <w:rFonts w:ascii="Book Antiqua" w:hAnsi="Book Antiqua"/>
          <w:lang w:val="en-US"/>
        </w:rPr>
        <w:t xml:space="preserve"> 2005; </w:t>
      </w:r>
      <w:r w:rsidRPr="00D26068">
        <w:rPr>
          <w:rFonts w:ascii="Book Antiqua" w:hAnsi="Book Antiqua"/>
          <w:b/>
          <w:lang w:val="en-US"/>
        </w:rPr>
        <w:t>83</w:t>
      </w:r>
      <w:r w:rsidRPr="00D26068">
        <w:rPr>
          <w:rFonts w:ascii="Book Antiqua" w:hAnsi="Book Antiqua"/>
          <w:lang w:val="en-US"/>
        </w:rPr>
        <w:t>: 1454-1460 [PMID: 15866584 DOI: 10.1016/j.fertnstert.2004.11.070]</w:t>
      </w:r>
    </w:p>
    <w:p w14:paraId="1E38120E"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5 </w:t>
      </w:r>
      <w:r w:rsidRPr="00D26068">
        <w:rPr>
          <w:rFonts w:ascii="Book Antiqua" w:hAnsi="Book Antiqua"/>
          <w:b/>
          <w:lang w:val="en-US"/>
        </w:rPr>
        <w:t>Huxley R</w:t>
      </w:r>
      <w:r w:rsidRPr="00D26068">
        <w:rPr>
          <w:rFonts w:ascii="Book Antiqua" w:hAnsi="Book Antiqua"/>
          <w:lang w:val="en-US"/>
        </w:rPr>
        <w:t xml:space="preserve">, </w:t>
      </w:r>
      <w:proofErr w:type="spellStart"/>
      <w:r w:rsidRPr="00D26068">
        <w:rPr>
          <w:rFonts w:ascii="Book Antiqua" w:hAnsi="Book Antiqua"/>
          <w:lang w:val="en-US"/>
        </w:rPr>
        <w:t>Mendis</w:t>
      </w:r>
      <w:proofErr w:type="spellEnd"/>
      <w:r w:rsidRPr="00D26068">
        <w:rPr>
          <w:rFonts w:ascii="Book Antiqua" w:hAnsi="Book Antiqua"/>
          <w:lang w:val="en-US"/>
        </w:rPr>
        <w:t xml:space="preserve"> S, </w:t>
      </w:r>
      <w:proofErr w:type="spellStart"/>
      <w:r w:rsidRPr="00D26068">
        <w:rPr>
          <w:rFonts w:ascii="Book Antiqua" w:hAnsi="Book Antiqua"/>
          <w:lang w:val="en-US"/>
        </w:rPr>
        <w:t>Zheleznyakov</w:t>
      </w:r>
      <w:proofErr w:type="spellEnd"/>
      <w:r w:rsidRPr="00D26068">
        <w:rPr>
          <w:rFonts w:ascii="Book Antiqua" w:hAnsi="Book Antiqua"/>
          <w:lang w:val="en-US"/>
        </w:rPr>
        <w:t xml:space="preserve"> E, Reddy S, Chan J. Body mass index, waist circumference and </w:t>
      </w:r>
      <w:proofErr w:type="spellStart"/>
      <w:r w:rsidRPr="00D26068">
        <w:rPr>
          <w:rFonts w:ascii="Book Antiqua" w:hAnsi="Book Antiqua"/>
          <w:lang w:val="en-US"/>
        </w:rPr>
        <w:t>waist</w:t>
      </w:r>
      <w:proofErr w:type="gramStart"/>
      <w:r w:rsidRPr="00D26068">
        <w:rPr>
          <w:rFonts w:ascii="Book Antiqua" w:hAnsi="Book Antiqua"/>
          <w:lang w:val="en-US"/>
        </w:rPr>
        <w:t>:hip</w:t>
      </w:r>
      <w:proofErr w:type="spellEnd"/>
      <w:proofErr w:type="gramEnd"/>
      <w:r w:rsidRPr="00D26068">
        <w:rPr>
          <w:rFonts w:ascii="Book Antiqua" w:hAnsi="Book Antiqua"/>
          <w:lang w:val="en-US"/>
        </w:rPr>
        <w:t xml:space="preserve"> ratio as predictors of cardiovascular risk--a review of the literature. </w:t>
      </w:r>
      <w:proofErr w:type="spellStart"/>
      <w:r w:rsidRPr="00D26068">
        <w:rPr>
          <w:rFonts w:ascii="Book Antiqua" w:hAnsi="Book Antiqua"/>
          <w:i/>
          <w:lang w:val="en-US"/>
        </w:rPr>
        <w:t>Eur</w:t>
      </w:r>
      <w:proofErr w:type="spellEnd"/>
      <w:r w:rsidRPr="00D26068">
        <w:rPr>
          <w:rFonts w:ascii="Book Antiqua" w:hAnsi="Book Antiqua"/>
          <w:i/>
          <w:lang w:val="en-US"/>
        </w:rPr>
        <w:t xml:space="preserve"> J </w:t>
      </w:r>
      <w:proofErr w:type="spellStart"/>
      <w:r w:rsidRPr="00D26068">
        <w:rPr>
          <w:rFonts w:ascii="Book Antiqua" w:hAnsi="Book Antiqua"/>
          <w:i/>
          <w:lang w:val="en-US"/>
        </w:rPr>
        <w:t>Clin</w:t>
      </w:r>
      <w:proofErr w:type="spellEnd"/>
      <w:r w:rsidRPr="00D26068">
        <w:rPr>
          <w:rFonts w:ascii="Book Antiqua" w:hAnsi="Book Antiqua"/>
          <w:i/>
          <w:lang w:val="en-US"/>
        </w:rPr>
        <w:t xml:space="preserve"> </w:t>
      </w:r>
      <w:proofErr w:type="spellStart"/>
      <w:r w:rsidRPr="00D26068">
        <w:rPr>
          <w:rFonts w:ascii="Book Antiqua" w:hAnsi="Book Antiqua"/>
          <w:i/>
          <w:lang w:val="en-US"/>
        </w:rPr>
        <w:t>Nutr</w:t>
      </w:r>
      <w:proofErr w:type="spellEnd"/>
      <w:r w:rsidRPr="00D26068">
        <w:rPr>
          <w:rFonts w:ascii="Book Antiqua" w:hAnsi="Book Antiqua"/>
          <w:lang w:val="en-US"/>
        </w:rPr>
        <w:t xml:space="preserve"> 2010; </w:t>
      </w:r>
      <w:r w:rsidRPr="00D26068">
        <w:rPr>
          <w:rFonts w:ascii="Book Antiqua" w:hAnsi="Book Antiqua"/>
          <w:b/>
          <w:lang w:val="en-US"/>
        </w:rPr>
        <w:t>64</w:t>
      </w:r>
      <w:r w:rsidRPr="00D26068">
        <w:rPr>
          <w:rFonts w:ascii="Book Antiqua" w:hAnsi="Book Antiqua"/>
          <w:lang w:val="en-US"/>
        </w:rPr>
        <w:t>: 16-22 [PMID: 19654593 DOI: 10.1038/ejcn.2009.68]</w:t>
      </w:r>
    </w:p>
    <w:p w14:paraId="68195EF4"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6 </w:t>
      </w:r>
      <w:r w:rsidRPr="00D26068">
        <w:rPr>
          <w:rFonts w:ascii="Book Antiqua" w:hAnsi="Book Antiqua"/>
          <w:b/>
          <w:lang w:val="en-US"/>
        </w:rPr>
        <w:t>Vazquez G</w:t>
      </w:r>
      <w:r w:rsidRPr="00D26068">
        <w:rPr>
          <w:rFonts w:ascii="Book Antiqua" w:hAnsi="Book Antiqua"/>
          <w:lang w:val="en-US"/>
        </w:rPr>
        <w:t xml:space="preserve">, Duval S, Jacobs DR Jr, </w:t>
      </w:r>
      <w:proofErr w:type="spellStart"/>
      <w:r w:rsidRPr="00D26068">
        <w:rPr>
          <w:rFonts w:ascii="Book Antiqua" w:hAnsi="Book Antiqua"/>
          <w:lang w:val="en-US"/>
        </w:rPr>
        <w:t>Silventoinen</w:t>
      </w:r>
      <w:proofErr w:type="spellEnd"/>
      <w:r w:rsidRPr="00D26068">
        <w:rPr>
          <w:rFonts w:ascii="Book Antiqua" w:hAnsi="Book Antiqua"/>
          <w:lang w:val="en-US"/>
        </w:rPr>
        <w:t xml:space="preserve"> K. Comparison of body mass index, waist circumference, and waist/hip ratio in predicting incident diabetes: a meta-analysis. </w:t>
      </w:r>
      <w:r w:rsidRPr="00D26068">
        <w:rPr>
          <w:rFonts w:ascii="Book Antiqua" w:hAnsi="Book Antiqua"/>
          <w:i/>
          <w:lang w:val="en-US"/>
        </w:rPr>
        <w:t>Epidemiol Rev</w:t>
      </w:r>
      <w:r w:rsidRPr="00D26068">
        <w:rPr>
          <w:rFonts w:ascii="Book Antiqua" w:hAnsi="Book Antiqua"/>
          <w:lang w:val="en-US"/>
        </w:rPr>
        <w:t xml:space="preserve"> 2007; </w:t>
      </w:r>
      <w:r w:rsidRPr="00D26068">
        <w:rPr>
          <w:rFonts w:ascii="Book Antiqua" w:hAnsi="Book Antiqua"/>
          <w:b/>
          <w:lang w:val="en-US"/>
        </w:rPr>
        <w:t>29</w:t>
      </w:r>
      <w:r w:rsidRPr="00D26068">
        <w:rPr>
          <w:rFonts w:ascii="Book Antiqua" w:hAnsi="Book Antiqua"/>
          <w:lang w:val="en-US"/>
        </w:rPr>
        <w:t>: 115-128 [PMID: 17494056 DOI: 10.1093/</w:t>
      </w:r>
      <w:proofErr w:type="spellStart"/>
      <w:r w:rsidRPr="00D26068">
        <w:rPr>
          <w:rFonts w:ascii="Book Antiqua" w:hAnsi="Book Antiqua"/>
          <w:lang w:val="en-US"/>
        </w:rPr>
        <w:t>epirev</w:t>
      </w:r>
      <w:proofErr w:type="spellEnd"/>
      <w:r w:rsidRPr="00D26068">
        <w:rPr>
          <w:rFonts w:ascii="Book Antiqua" w:hAnsi="Book Antiqua"/>
          <w:lang w:val="en-US"/>
        </w:rPr>
        <w:t>/mxm008]</w:t>
      </w:r>
    </w:p>
    <w:p w14:paraId="305C9580"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7 </w:t>
      </w:r>
      <w:proofErr w:type="spellStart"/>
      <w:r w:rsidRPr="00D26068">
        <w:rPr>
          <w:rFonts w:ascii="Book Antiqua" w:hAnsi="Book Antiqua"/>
          <w:b/>
          <w:lang w:val="en-US"/>
        </w:rPr>
        <w:t>Chouraki</w:t>
      </w:r>
      <w:proofErr w:type="spellEnd"/>
      <w:r w:rsidRPr="00D26068">
        <w:rPr>
          <w:rFonts w:ascii="Book Antiqua" w:hAnsi="Book Antiqua"/>
          <w:b/>
          <w:lang w:val="en-US"/>
        </w:rPr>
        <w:t xml:space="preserve"> V</w:t>
      </w:r>
      <w:r w:rsidRPr="00D26068">
        <w:rPr>
          <w:rFonts w:ascii="Book Antiqua" w:hAnsi="Book Antiqua"/>
          <w:lang w:val="en-US"/>
        </w:rPr>
        <w:t xml:space="preserve">, Wagner A, </w:t>
      </w:r>
      <w:proofErr w:type="spellStart"/>
      <w:r w:rsidRPr="00D26068">
        <w:rPr>
          <w:rFonts w:ascii="Book Antiqua" w:hAnsi="Book Antiqua"/>
          <w:lang w:val="en-US"/>
        </w:rPr>
        <w:t>Ferrières</w:t>
      </w:r>
      <w:proofErr w:type="spellEnd"/>
      <w:r w:rsidRPr="00D26068">
        <w:rPr>
          <w:rFonts w:ascii="Book Antiqua" w:hAnsi="Book Antiqua"/>
          <w:lang w:val="en-US"/>
        </w:rPr>
        <w:t xml:space="preserve"> J, </w:t>
      </w:r>
      <w:proofErr w:type="spellStart"/>
      <w:r w:rsidRPr="00D26068">
        <w:rPr>
          <w:rFonts w:ascii="Book Antiqua" w:hAnsi="Book Antiqua"/>
          <w:lang w:val="en-US"/>
        </w:rPr>
        <w:t>Kee</w:t>
      </w:r>
      <w:proofErr w:type="spellEnd"/>
      <w:r w:rsidRPr="00D26068">
        <w:rPr>
          <w:rFonts w:ascii="Book Antiqua" w:hAnsi="Book Antiqua"/>
          <w:lang w:val="en-US"/>
        </w:rPr>
        <w:t xml:space="preserve"> F, Bingham A, Haas B, </w:t>
      </w:r>
      <w:proofErr w:type="spellStart"/>
      <w:r w:rsidRPr="00D26068">
        <w:rPr>
          <w:rFonts w:ascii="Book Antiqua" w:hAnsi="Book Antiqua"/>
          <w:lang w:val="en-US"/>
        </w:rPr>
        <w:t>Ruidavets</w:t>
      </w:r>
      <w:proofErr w:type="spellEnd"/>
      <w:r w:rsidRPr="00D26068">
        <w:rPr>
          <w:rFonts w:ascii="Book Antiqua" w:hAnsi="Book Antiqua"/>
          <w:lang w:val="en-US"/>
        </w:rPr>
        <w:t xml:space="preserve"> JB, Evans A, </w:t>
      </w:r>
      <w:proofErr w:type="spellStart"/>
      <w:r w:rsidRPr="00D26068">
        <w:rPr>
          <w:rFonts w:ascii="Book Antiqua" w:hAnsi="Book Antiqua"/>
          <w:lang w:val="en-US"/>
        </w:rPr>
        <w:t>Ducimetière</w:t>
      </w:r>
      <w:proofErr w:type="spellEnd"/>
      <w:r w:rsidRPr="00D26068">
        <w:rPr>
          <w:rFonts w:ascii="Book Antiqua" w:hAnsi="Book Antiqua"/>
          <w:lang w:val="en-US"/>
        </w:rPr>
        <w:t xml:space="preserve"> P, </w:t>
      </w:r>
      <w:proofErr w:type="spellStart"/>
      <w:r w:rsidRPr="00D26068">
        <w:rPr>
          <w:rFonts w:ascii="Book Antiqua" w:hAnsi="Book Antiqua"/>
          <w:lang w:val="en-US"/>
        </w:rPr>
        <w:t>Amouyel</w:t>
      </w:r>
      <w:proofErr w:type="spellEnd"/>
      <w:r w:rsidRPr="00D26068">
        <w:rPr>
          <w:rFonts w:ascii="Book Antiqua" w:hAnsi="Book Antiqua"/>
          <w:lang w:val="en-US"/>
        </w:rPr>
        <w:t xml:space="preserve"> P, </w:t>
      </w:r>
      <w:proofErr w:type="spellStart"/>
      <w:r w:rsidRPr="00D26068">
        <w:rPr>
          <w:rFonts w:ascii="Book Antiqua" w:hAnsi="Book Antiqua"/>
          <w:lang w:val="en-US"/>
        </w:rPr>
        <w:t>Dallongeville</w:t>
      </w:r>
      <w:proofErr w:type="spellEnd"/>
      <w:r w:rsidRPr="00D26068">
        <w:rPr>
          <w:rFonts w:ascii="Book Antiqua" w:hAnsi="Book Antiqua"/>
          <w:lang w:val="en-US"/>
        </w:rPr>
        <w:t xml:space="preserve"> J. Smoking habits, waist circumference and coronary artery disease risk relationship: the PRIME study. </w:t>
      </w:r>
      <w:proofErr w:type="spellStart"/>
      <w:r w:rsidRPr="00D26068">
        <w:rPr>
          <w:rFonts w:ascii="Book Antiqua" w:hAnsi="Book Antiqua"/>
          <w:i/>
          <w:lang w:val="en-US"/>
        </w:rPr>
        <w:t>Eur</w:t>
      </w:r>
      <w:proofErr w:type="spellEnd"/>
      <w:r w:rsidRPr="00D26068">
        <w:rPr>
          <w:rFonts w:ascii="Book Antiqua" w:hAnsi="Book Antiqua"/>
          <w:i/>
          <w:lang w:val="en-US"/>
        </w:rPr>
        <w:t xml:space="preserve"> J </w:t>
      </w:r>
      <w:proofErr w:type="spellStart"/>
      <w:r w:rsidRPr="00D26068">
        <w:rPr>
          <w:rFonts w:ascii="Book Antiqua" w:hAnsi="Book Antiqua"/>
          <w:i/>
          <w:lang w:val="en-US"/>
        </w:rPr>
        <w:t>Cardiovasc</w:t>
      </w:r>
      <w:proofErr w:type="spellEnd"/>
      <w:r w:rsidRPr="00D26068">
        <w:rPr>
          <w:rFonts w:ascii="Book Antiqua" w:hAnsi="Book Antiqua"/>
          <w:i/>
          <w:lang w:val="en-US"/>
        </w:rPr>
        <w:t xml:space="preserve"> </w:t>
      </w:r>
      <w:proofErr w:type="spellStart"/>
      <w:r w:rsidRPr="00D26068">
        <w:rPr>
          <w:rFonts w:ascii="Book Antiqua" w:hAnsi="Book Antiqua"/>
          <w:i/>
          <w:lang w:val="en-US"/>
        </w:rPr>
        <w:t>Prev</w:t>
      </w:r>
      <w:proofErr w:type="spellEnd"/>
      <w:r w:rsidRPr="00D26068">
        <w:rPr>
          <w:rFonts w:ascii="Book Antiqua" w:hAnsi="Book Antiqua"/>
          <w:i/>
          <w:lang w:val="en-US"/>
        </w:rPr>
        <w:t xml:space="preserve"> </w:t>
      </w:r>
      <w:proofErr w:type="spellStart"/>
      <w:r w:rsidRPr="00D26068">
        <w:rPr>
          <w:rFonts w:ascii="Book Antiqua" w:hAnsi="Book Antiqua"/>
          <w:i/>
          <w:lang w:val="en-US"/>
        </w:rPr>
        <w:t>Rehabil</w:t>
      </w:r>
      <w:proofErr w:type="spellEnd"/>
      <w:r w:rsidRPr="00D26068">
        <w:rPr>
          <w:rFonts w:ascii="Book Antiqua" w:hAnsi="Book Antiqua"/>
          <w:lang w:val="en-US"/>
        </w:rPr>
        <w:t xml:space="preserve"> 2008; </w:t>
      </w:r>
      <w:r w:rsidRPr="00D26068">
        <w:rPr>
          <w:rFonts w:ascii="Book Antiqua" w:hAnsi="Book Antiqua"/>
          <w:b/>
          <w:lang w:val="en-US"/>
        </w:rPr>
        <w:t>15</w:t>
      </w:r>
      <w:r w:rsidRPr="00D26068">
        <w:rPr>
          <w:rFonts w:ascii="Book Antiqua" w:hAnsi="Book Antiqua"/>
          <w:lang w:val="en-US"/>
        </w:rPr>
        <w:t>: 625-630 [PMID: 18813130 DOI: 10.1097/HJR.0b013e32830fe479]</w:t>
      </w:r>
    </w:p>
    <w:p w14:paraId="6AE027B0"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8 </w:t>
      </w:r>
      <w:r w:rsidRPr="00D26068">
        <w:rPr>
          <w:rFonts w:ascii="Book Antiqua" w:hAnsi="Book Antiqua"/>
          <w:b/>
          <w:lang w:val="en-US"/>
        </w:rPr>
        <w:t>Mansour AA</w:t>
      </w:r>
      <w:r w:rsidRPr="00D26068">
        <w:rPr>
          <w:rFonts w:ascii="Book Antiqua" w:hAnsi="Book Antiqua"/>
          <w:lang w:val="en-US"/>
        </w:rPr>
        <w:t>, Al-</w:t>
      </w:r>
      <w:proofErr w:type="spellStart"/>
      <w:r w:rsidRPr="00D26068">
        <w:rPr>
          <w:rFonts w:ascii="Book Antiqua" w:hAnsi="Book Antiqua"/>
          <w:lang w:val="en-US"/>
        </w:rPr>
        <w:t>Jazairi</w:t>
      </w:r>
      <w:proofErr w:type="spellEnd"/>
      <w:r w:rsidRPr="00D26068">
        <w:rPr>
          <w:rFonts w:ascii="Book Antiqua" w:hAnsi="Book Antiqua"/>
          <w:lang w:val="en-US"/>
        </w:rPr>
        <w:t xml:space="preserve"> MI. Cut-off values for anthropometric variables that confer increased risk of type 2 diabetes mellitus and hypertension in Iraq. </w:t>
      </w:r>
      <w:r w:rsidRPr="00D26068">
        <w:rPr>
          <w:rFonts w:ascii="Book Antiqua" w:hAnsi="Book Antiqua"/>
          <w:i/>
          <w:lang w:val="en-US"/>
        </w:rPr>
        <w:t>Arch Med Res</w:t>
      </w:r>
      <w:r w:rsidRPr="00D26068">
        <w:rPr>
          <w:rFonts w:ascii="Book Antiqua" w:hAnsi="Book Antiqua"/>
          <w:lang w:val="en-US"/>
        </w:rPr>
        <w:t xml:space="preserve"> 2007; </w:t>
      </w:r>
      <w:r w:rsidRPr="00D26068">
        <w:rPr>
          <w:rFonts w:ascii="Book Antiqua" w:hAnsi="Book Antiqua"/>
          <w:b/>
          <w:lang w:val="en-US"/>
        </w:rPr>
        <w:t>38</w:t>
      </w:r>
      <w:r w:rsidRPr="00D26068">
        <w:rPr>
          <w:rFonts w:ascii="Book Antiqua" w:hAnsi="Book Antiqua"/>
          <w:lang w:val="en-US"/>
        </w:rPr>
        <w:t>: 253-258 [PMID: 17227737 DOI: 10.1016/j.arcmed.2006.09.014]</w:t>
      </w:r>
    </w:p>
    <w:p w14:paraId="345F8320" w14:textId="0A5D3970"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9 </w:t>
      </w:r>
      <w:bookmarkStart w:id="61" w:name="OLE_LINK518"/>
      <w:bookmarkStart w:id="62" w:name="OLE_LINK519"/>
      <w:r w:rsidRPr="00D26068">
        <w:rPr>
          <w:rFonts w:ascii="Book Antiqua" w:hAnsi="Book Antiqua"/>
          <w:b/>
          <w:lang w:val="en-US"/>
        </w:rPr>
        <w:t>Ashwell M</w:t>
      </w:r>
      <w:r w:rsidRPr="00D26068">
        <w:rPr>
          <w:rFonts w:ascii="Book Antiqua" w:hAnsi="Book Antiqua"/>
          <w:lang w:val="en-US"/>
        </w:rPr>
        <w:t xml:space="preserve">, Gibson S. Waist to height ratio is a simple and effective obesity screening tool for cardiovascular risk factors: Analysis of data from the British </w:t>
      </w:r>
      <w:r w:rsidRPr="00D26068">
        <w:rPr>
          <w:rFonts w:ascii="Book Antiqua" w:hAnsi="Book Antiqua"/>
          <w:lang w:val="en-US"/>
        </w:rPr>
        <w:lastRenderedPageBreak/>
        <w:t xml:space="preserve">National Diet </w:t>
      </w:r>
      <w:proofErr w:type="gramStart"/>
      <w:r w:rsidRPr="00D26068">
        <w:rPr>
          <w:rFonts w:ascii="Book Antiqua" w:hAnsi="Book Antiqua"/>
          <w:lang w:val="en-US"/>
        </w:rPr>
        <w:t>And</w:t>
      </w:r>
      <w:proofErr w:type="gramEnd"/>
      <w:r w:rsidRPr="00D26068">
        <w:rPr>
          <w:rFonts w:ascii="Book Antiqua" w:hAnsi="Book Antiqua"/>
          <w:lang w:val="en-US"/>
        </w:rPr>
        <w:t xml:space="preserve"> Nutrition Survey of adults aged 19-64 years. </w:t>
      </w:r>
      <w:proofErr w:type="spellStart"/>
      <w:r w:rsidRPr="00D26068">
        <w:rPr>
          <w:rFonts w:ascii="Book Antiqua" w:hAnsi="Book Antiqua"/>
          <w:i/>
          <w:lang w:val="en-US"/>
        </w:rPr>
        <w:t>Obes</w:t>
      </w:r>
      <w:proofErr w:type="spellEnd"/>
      <w:r w:rsidRPr="00D26068">
        <w:rPr>
          <w:rFonts w:ascii="Book Antiqua" w:hAnsi="Book Antiqua"/>
          <w:i/>
          <w:lang w:val="en-US"/>
        </w:rPr>
        <w:t xml:space="preserve"> Facts</w:t>
      </w:r>
      <w:r w:rsidRPr="00D26068">
        <w:rPr>
          <w:rFonts w:ascii="Book Antiqua" w:hAnsi="Book Antiqua"/>
          <w:lang w:val="en-US"/>
        </w:rPr>
        <w:t xml:space="preserve"> 2009; </w:t>
      </w:r>
      <w:r w:rsidRPr="00D26068">
        <w:rPr>
          <w:rFonts w:ascii="Book Antiqua" w:hAnsi="Book Antiqua"/>
          <w:b/>
          <w:lang w:val="en-US"/>
        </w:rPr>
        <w:t>2</w:t>
      </w:r>
      <w:r w:rsidRPr="00D26068">
        <w:rPr>
          <w:rFonts w:ascii="Book Antiqua" w:hAnsi="Book Antiqua"/>
          <w:lang w:val="en-US"/>
        </w:rPr>
        <w:t>: 97-103 [PMID: 20054212 DOI: 10.1159/000203363]</w:t>
      </w:r>
      <w:bookmarkEnd w:id="61"/>
      <w:bookmarkEnd w:id="62"/>
    </w:p>
    <w:p w14:paraId="4F362396" w14:textId="77777777" w:rsidR="00F033BB" w:rsidRPr="00D26068" w:rsidRDefault="00F033BB" w:rsidP="00F033BB">
      <w:pPr>
        <w:adjustRightInd w:val="0"/>
        <w:snapToGrid w:val="0"/>
        <w:spacing w:line="360" w:lineRule="auto"/>
        <w:jc w:val="both"/>
        <w:rPr>
          <w:rFonts w:ascii="Book Antiqua" w:hAnsi="Book Antiqua"/>
          <w:lang w:val="en-US"/>
        </w:rPr>
      </w:pPr>
      <w:proofErr w:type="gramStart"/>
      <w:r w:rsidRPr="00D26068">
        <w:rPr>
          <w:rFonts w:ascii="Book Antiqua" w:hAnsi="Book Antiqua"/>
          <w:lang w:val="en-US"/>
        </w:rPr>
        <w:t xml:space="preserve">10 </w:t>
      </w:r>
      <w:proofErr w:type="spellStart"/>
      <w:r w:rsidRPr="00D26068">
        <w:rPr>
          <w:rFonts w:ascii="Book Antiqua" w:hAnsi="Book Antiqua"/>
          <w:b/>
          <w:lang w:val="en-US"/>
        </w:rPr>
        <w:t>Karsenty</w:t>
      </w:r>
      <w:proofErr w:type="spellEnd"/>
      <w:r w:rsidRPr="00D26068">
        <w:rPr>
          <w:rFonts w:ascii="Book Antiqua" w:hAnsi="Book Antiqua"/>
          <w:b/>
          <w:lang w:val="en-US"/>
        </w:rPr>
        <w:t xml:space="preserve"> G</w:t>
      </w:r>
      <w:r w:rsidRPr="00D26068">
        <w:rPr>
          <w:rFonts w:ascii="Book Antiqua" w:hAnsi="Book Antiqua"/>
          <w:lang w:val="en-US"/>
        </w:rPr>
        <w:t>, Ferron M.</w:t>
      </w:r>
      <w:proofErr w:type="gramEnd"/>
      <w:r w:rsidRPr="00D26068">
        <w:rPr>
          <w:rFonts w:ascii="Book Antiqua" w:hAnsi="Book Antiqua"/>
          <w:lang w:val="en-US"/>
        </w:rPr>
        <w:t xml:space="preserve"> </w:t>
      </w:r>
      <w:proofErr w:type="gramStart"/>
      <w:r w:rsidRPr="00D26068">
        <w:rPr>
          <w:rFonts w:ascii="Book Antiqua" w:hAnsi="Book Antiqua"/>
          <w:lang w:val="en-US"/>
        </w:rPr>
        <w:t>The contribution of bone to whole-organism physiology.</w:t>
      </w:r>
      <w:proofErr w:type="gramEnd"/>
      <w:r w:rsidRPr="00D26068">
        <w:rPr>
          <w:rFonts w:ascii="Book Antiqua" w:hAnsi="Book Antiqua"/>
          <w:lang w:val="en-US"/>
        </w:rPr>
        <w:t xml:space="preserve"> </w:t>
      </w:r>
      <w:r w:rsidRPr="00D26068">
        <w:rPr>
          <w:rFonts w:ascii="Book Antiqua" w:hAnsi="Book Antiqua"/>
          <w:i/>
          <w:lang w:val="en-US"/>
        </w:rPr>
        <w:t>Nature</w:t>
      </w:r>
      <w:r w:rsidRPr="00D26068">
        <w:rPr>
          <w:rFonts w:ascii="Book Antiqua" w:hAnsi="Book Antiqua"/>
          <w:lang w:val="en-US"/>
        </w:rPr>
        <w:t xml:space="preserve"> 2012; </w:t>
      </w:r>
      <w:r w:rsidRPr="00D26068">
        <w:rPr>
          <w:rFonts w:ascii="Book Antiqua" w:hAnsi="Book Antiqua"/>
          <w:b/>
          <w:lang w:val="en-US"/>
        </w:rPr>
        <w:t>481</w:t>
      </w:r>
      <w:r w:rsidRPr="00D26068">
        <w:rPr>
          <w:rFonts w:ascii="Book Antiqua" w:hAnsi="Book Antiqua"/>
          <w:lang w:val="en-US"/>
        </w:rPr>
        <w:t>: 314-320 [PMID: 22258610 DOI: 10.1038/nature10763]</w:t>
      </w:r>
    </w:p>
    <w:p w14:paraId="6B001DD6" w14:textId="77777777" w:rsidR="00F033BB" w:rsidRPr="00D26068" w:rsidRDefault="00F033BB" w:rsidP="00F033BB">
      <w:pPr>
        <w:adjustRightInd w:val="0"/>
        <w:snapToGrid w:val="0"/>
        <w:spacing w:line="360" w:lineRule="auto"/>
        <w:jc w:val="both"/>
        <w:rPr>
          <w:rFonts w:ascii="Book Antiqua" w:hAnsi="Book Antiqua"/>
          <w:lang w:val="en-US"/>
        </w:rPr>
      </w:pPr>
      <w:proofErr w:type="gramStart"/>
      <w:r w:rsidRPr="00D26068">
        <w:rPr>
          <w:rFonts w:ascii="Book Antiqua" w:hAnsi="Book Antiqua"/>
          <w:lang w:val="en-US"/>
        </w:rPr>
        <w:t xml:space="preserve">11 </w:t>
      </w:r>
      <w:proofErr w:type="spellStart"/>
      <w:r w:rsidRPr="00D26068">
        <w:rPr>
          <w:rFonts w:ascii="Book Antiqua" w:hAnsi="Book Antiqua"/>
          <w:b/>
          <w:lang w:val="en-US"/>
        </w:rPr>
        <w:t>Schwetz</w:t>
      </w:r>
      <w:proofErr w:type="spellEnd"/>
      <w:r w:rsidRPr="00D26068">
        <w:rPr>
          <w:rFonts w:ascii="Book Antiqua" w:hAnsi="Book Antiqua"/>
          <w:b/>
          <w:lang w:val="en-US"/>
        </w:rPr>
        <w:t xml:space="preserve"> V</w:t>
      </w:r>
      <w:r w:rsidRPr="00D26068">
        <w:rPr>
          <w:rFonts w:ascii="Book Antiqua" w:hAnsi="Book Antiqua"/>
          <w:lang w:val="en-US"/>
        </w:rPr>
        <w:t xml:space="preserve">, </w:t>
      </w:r>
      <w:proofErr w:type="spellStart"/>
      <w:r w:rsidRPr="00D26068">
        <w:rPr>
          <w:rFonts w:ascii="Book Antiqua" w:hAnsi="Book Antiqua"/>
          <w:lang w:val="en-US"/>
        </w:rPr>
        <w:t>Pieber</w:t>
      </w:r>
      <w:proofErr w:type="spellEnd"/>
      <w:r w:rsidRPr="00D26068">
        <w:rPr>
          <w:rFonts w:ascii="Book Antiqua" w:hAnsi="Book Antiqua"/>
          <w:lang w:val="en-US"/>
        </w:rPr>
        <w:t xml:space="preserve"> T, </w:t>
      </w:r>
      <w:proofErr w:type="spellStart"/>
      <w:r w:rsidRPr="00D26068">
        <w:rPr>
          <w:rFonts w:ascii="Book Antiqua" w:hAnsi="Book Antiqua"/>
          <w:lang w:val="en-US"/>
        </w:rPr>
        <w:t>Obermayer-Pietsch</w:t>
      </w:r>
      <w:proofErr w:type="spellEnd"/>
      <w:r w:rsidRPr="00D26068">
        <w:rPr>
          <w:rFonts w:ascii="Book Antiqua" w:hAnsi="Book Antiqua"/>
          <w:lang w:val="en-US"/>
        </w:rPr>
        <w:t xml:space="preserve"> B.</w:t>
      </w:r>
      <w:proofErr w:type="gramEnd"/>
      <w:r w:rsidRPr="00D26068">
        <w:rPr>
          <w:rFonts w:ascii="Book Antiqua" w:hAnsi="Book Antiqua"/>
          <w:lang w:val="en-US"/>
        </w:rPr>
        <w:t xml:space="preserve"> The endocrine role of the skeleton: background and clinical evidence. </w:t>
      </w:r>
      <w:r w:rsidRPr="00D26068">
        <w:rPr>
          <w:rFonts w:ascii="Book Antiqua" w:hAnsi="Book Antiqua"/>
          <w:i/>
          <w:lang w:val="en-US"/>
        </w:rPr>
        <w:t>Eur J Endocrinol</w:t>
      </w:r>
      <w:r w:rsidRPr="00D26068">
        <w:rPr>
          <w:rFonts w:ascii="Book Antiqua" w:hAnsi="Book Antiqua"/>
          <w:lang w:val="en-US"/>
        </w:rPr>
        <w:t xml:space="preserve"> 2012; </w:t>
      </w:r>
      <w:r w:rsidRPr="00D26068">
        <w:rPr>
          <w:rFonts w:ascii="Book Antiqua" w:hAnsi="Book Antiqua"/>
          <w:b/>
          <w:lang w:val="en-US"/>
        </w:rPr>
        <w:t>166</w:t>
      </w:r>
      <w:r w:rsidRPr="00D26068">
        <w:rPr>
          <w:rFonts w:ascii="Book Antiqua" w:hAnsi="Book Antiqua"/>
          <w:lang w:val="en-US"/>
        </w:rPr>
        <w:t>: 959-967 [PMID: 22436399 DOI: 10.1530/EJE-12-0030]</w:t>
      </w:r>
    </w:p>
    <w:p w14:paraId="7E858D9B"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12 </w:t>
      </w:r>
      <w:r w:rsidRPr="00D26068">
        <w:rPr>
          <w:rFonts w:ascii="Book Antiqua" w:hAnsi="Book Antiqua"/>
          <w:b/>
          <w:lang w:val="en-US"/>
        </w:rPr>
        <w:t>Veldhuis-</w:t>
      </w:r>
      <w:proofErr w:type="spellStart"/>
      <w:r w:rsidRPr="00D26068">
        <w:rPr>
          <w:rFonts w:ascii="Book Antiqua" w:hAnsi="Book Antiqua"/>
          <w:b/>
          <w:lang w:val="en-US"/>
        </w:rPr>
        <w:t>Vlug</w:t>
      </w:r>
      <w:proofErr w:type="spellEnd"/>
      <w:r w:rsidRPr="00D26068">
        <w:rPr>
          <w:rFonts w:ascii="Book Antiqua" w:hAnsi="Book Antiqua"/>
          <w:b/>
          <w:lang w:val="en-US"/>
        </w:rPr>
        <w:t xml:space="preserve"> AG</w:t>
      </w:r>
      <w:r w:rsidRPr="00D26068">
        <w:rPr>
          <w:rFonts w:ascii="Book Antiqua" w:hAnsi="Book Antiqua"/>
          <w:lang w:val="en-US"/>
        </w:rPr>
        <w:t xml:space="preserve">, Fliers E, </w:t>
      </w:r>
      <w:proofErr w:type="spellStart"/>
      <w:r w:rsidRPr="00D26068">
        <w:rPr>
          <w:rFonts w:ascii="Book Antiqua" w:hAnsi="Book Antiqua"/>
          <w:lang w:val="en-US"/>
        </w:rPr>
        <w:t>Bisschop</w:t>
      </w:r>
      <w:proofErr w:type="spellEnd"/>
      <w:r w:rsidRPr="00D26068">
        <w:rPr>
          <w:rFonts w:ascii="Book Antiqua" w:hAnsi="Book Antiqua"/>
          <w:lang w:val="en-US"/>
        </w:rPr>
        <w:t xml:space="preserve"> PH. Bone as a regulator of glucose metabolism. </w:t>
      </w:r>
      <w:proofErr w:type="spellStart"/>
      <w:r w:rsidRPr="00D26068">
        <w:rPr>
          <w:rFonts w:ascii="Book Antiqua" w:hAnsi="Book Antiqua"/>
          <w:i/>
          <w:lang w:val="en-US"/>
        </w:rPr>
        <w:t>Neth</w:t>
      </w:r>
      <w:proofErr w:type="spellEnd"/>
      <w:r w:rsidRPr="00D26068">
        <w:rPr>
          <w:rFonts w:ascii="Book Antiqua" w:hAnsi="Book Antiqua"/>
          <w:i/>
          <w:lang w:val="en-US"/>
        </w:rPr>
        <w:t xml:space="preserve"> J Med</w:t>
      </w:r>
      <w:r w:rsidRPr="00D26068">
        <w:rPr>
          <w:rFonts w:ascii="Book Antiqua" w:hAnsi="Book Antiqua"/>
          <w:lang w:val="en-US"/>
        </w:rPr>
        <w:t xml:space="preserve"> 2013; </w:t>
      </w:r>
      <w:r w:rsidRPr="00D26068">
        <w:rPr>
          <w:rFonts w:ascii="Book Antiqua" w:hAnsi="Book Antiqua"/>
          <w:b/>
          <w:lang w:val="en-US"/>
        </w:rPr>
        <w:t>71</w:t>
      </w:r>
      <w:r w:rsidRPr="00D26068">
        <w:rPr>
          <w:rFonts w:ascii="Book Antiqua" w:hAnsi="Book Antiqua"/>
          <w:lang w:val="en-US"/>
        </w:rPr>
        <w:t>: 396-400 [PMID: 24127499]</w:t>
      </w:r>
    </w:p>
    <w:p w14:paraId="64965EAE"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13 </w:t>
      </w:r>
      <w:proofErr w:type="spellStart"/>
      <w:r w:rsidRPr="00D26068">
        <w:rPr>
          <w:rFonts w:ascii="Book Antiqua" w:hAnsi="Book Antiqua"/>
          <w:b/>
          <w:lang w:val="en-US"/>
        </w:rPr>
        <w:t>Confavreux</w:t>
      </w:r>
      <w:proofErr w:type="spellEnd"/>
      <w:r w:rsidRPr="00D26068">
        <w:rPr>
          <w:rFonts w:ascii="Book Antiqua" w:hAnsi="Book Antiqua"/>
          <w:b/>
          <w:lang w:val="en-US"/>
        </w:rPr>
        <w:t xml:space="preserve"> CB</w:t>
      </w:r>
      <w:r w:rsidRPr="00D26068">
        <w:rPr>
          <w:rFonts w:ascii="Book Antiqua" w:hAnsi="Book Antiqua"/>
          <w:lang w:val="en-US"/>
        </w:rPr>
        <w:t xml:space="preserve">, Levine RL, </w:t>
      </w:r>
      <w:proofErr w:type="spellStart"/>
      <w:r w:rsidRPr="00D26068">
        <w:rPr>
          <w:rFonts w:ascii="Book Antiqua" w:hAnsi="Book Antiqua"/>
          <w:lang w:val="en-US"/>
        </w:rPr>
        <w:t>Karsenty</w:t>
      </w:r>
      <w:proofErr w:type="spellEnd"/>
      <w:r w:rsidRPr="00D26068">
        <w:rPr>
          <w:rFonts w:ascii="Book Antiqua" w:hAnsi="Book Antiqua"/>
          <w:lang w:val="en-US"/>
        </w:rPr>
        <w:t xml:space="preserve"> G. </w:t>
      </w:r>
      <w:proofErr w:type="gramStart"/>
      <w:r w:rsidRPr="00D26068">
        <w:rPr>
          <w:rFonts w:ascii="Book Antiqua" w:hAnsi="Book Antiqua"/>
          <w:lang w:val="en-US"/>
        </w:rPr>
        <w:t>A paradigm of integrative physiology, the crosstalk between bone and energy metabolisms.</w:t>
      </w:r>
      <w:proofErr w:type="gramEnd"/>
      <w:r w:rsidRPr="00D26068">
        <w:rPr>
          <w:rFonts w:ascii="Book Antiqua" w:hAnsi="Book Antiqua"/>
          <w:lang w:val="en-US"/>
        </w:rPr>
        <w:t xml:space="preserve"> </w:t>
      </w:r>
      <w:r w:rsidRPr="00D26068">
        <w:rPr>
          <w:rFonts w:ascii="Book Antiqua" w:hAnsi="Book Antiqua"/>
          <w:i/>
          <w:lang w:val="en-US"/>
        </w:rPr>
        <w:t>Mol Cell Endocrinol</w:t>
      </w:r>
      <w:r w:rsidRPr="00D26068">
        <w:rPr>
          <w:rFonts w:ascii="Book Antiqua" w:hAnsi="Book Antiqua"/>
          <w:lang w:val="en-US"/>
        </w:rPr>
        <w:t xml:space="preserve"> 2009; </w:t>
      </w:r>
      <w:r w:rsidRPr="00D26068">
        <w:rPr>
          <w:rFonts w:ascii="Book Antiqua" w:hAnsi="Book Antiqua"/>
          <w:b/>
          <w:lang w:val="en-US"/>
        </w:rPr>
        <w:t>310</w:t>
      </w:r>
      <w:r w:rsidRPr="00D26068">
        <w:rPr>
          <w:rFonts w:ascii="Book Antiqua" w:hAnsi="Book Antiqua"/>
          <w:lang w:val="en-US"/>
        </w:rPr>
        <w:t>: 21-29 [PMID: 19376193 DOI: 10.1016/j.mce.2009.04.004]</w:t>
      </w:r>
    </w:p>
    <w:p w14:paraId="77BB1E49" w14:textId="77777777" w:rsidR="00F033BB" w:rsidRPr="00D26068" w:rsidRDefault="00F033BB" w:rsidP="00F033BB">
      <w:pPr>
        <w:adjustRightInd w:val="0"/>
        <w:snapToGrid w:val="0"/>
        <w:spacing w:line="360" w:lineRule="auto"/>
        <w:jc w:val="both"/>
        <w:rPr>
          <w:rFonts w:ascii="Book Antiqua" w:hAnsi="Book Antiqua"/>
          <w:lang w:val="en-US"/>
        </w:rPr>
      </w:pPr>
      <w:proofErr w:type="gramStart"/>
      <w:r w:rsidRPr="00D26068">
        <w:rPr>
          <w:rFonts w:ascii="Book Antiqua" w:hAnsi="Book Antiqua"/>
          <w:lang w:val="en-US"/>
        </w:rPr>
        <w:t xml:space="preserve">14 </w:t>
      </w:r>
      <w:proofErr w:type="spellStart"/>
      <w:r w:rsidRPr="00D26068">
        <w:rPr>
          <w:rFonts w:ascii="Book Antiqua" w:hAnsi="Book Antiqua"/>
          <w:b/>
          <w:lang w:val="en-US"/>
        </w:rPr>
        <w:t>Confavreux</w:t>
      </w:r>
      <w:proofErr w:type="spellEnd"/>
      <w:r w:rsidRPr="00D26068">
        <w:rPr>
          <w:rFonts w:ascii="Book Antiqua" w:hAnsi="Book Antiqua"/>
          <w:b/>
          <w:lang w:val="en-US"/>
        </w:rPr>
        <w:t xml:space="preserve"> CB</w:t>
      </w:r>
      <w:r w:rsidRPr="00D26068">
        <w:rPr>
          <w:rFonts w:ascii="Book Antiqua" w:hAnsi="Book Antiqua"/>
          <w:lang w:val="en-US"/>
        </w:rPr>
        <w:t>.</w:t>
      </w:r>
      <w:proofErr w:type="gramEnd"/>
      <w:r w:rsidRPr="00D26068">
        <w:rPr>
          <w:rFonts w:ascii="Book Antiqua" w:hAnsi="Book Antiqua"/>
          <w:lang w:val="en-US"/>
        </w:rPr>
        <w:t xml:space="preserve"> Bone: from a reservoir of minerals to a regulator of energy metabolism. </w:t>
      </w:r>
      <w:r w:rsidRPr="00D26068">
        <w:rPr>
          <w:rFonts w:ascii="Book Antiqua" w:hAnsi="Book Antiqua"/>
          <w:i/>
          <w:lang w:val="en-US"/>
        </w:rPr>
        <w:t>Kidney Int</w:t>
      </w:r>
      <w:r w:rsidRPr="00D26068">
        <w:rPr>
          <w:rFonts w:ascii="Book Antiqua" w:hAnsi="Book Antiqua"/>
          <w:lang w:val="en-US"/>
        </w:rPr>
        <w:t xml:space="preserve"> 2011; </w:t>
      </w:r>
      <w:r w:rsidRPr="00D26068">
        <w:rPr>
          <w:rFonts w:ascii="Book Antiqua" w:hAnsi="Book Antiqua"/>
          <w:b/>
          <w:lang w:val="en-US"/>
        </w:rPr>
        <w:t>79121</w:t>
      </w:r>
      <w:r w:rsidRPr="00D26068">
        <w:rPr>
          <w:rFonts w:ascii="Book Antiqua" w:hAnsi="Book Antiqua"/>
          <w:lang w:val="en-US"/>
        </w:rPr>
        <w:t>: S14-S19 [PMID: 26746856 DOI: 10.1038/ki.2011.25]</w:t>
      </w:r>
    </w:p>
    <w:p w14:paraId="6085D7FE"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15 </w:t>
      </w:r>
      <w:proofErr w:type="spellStart"/>
      <w:r w:rsidRPr="00D26068">
        <w:rPr>
          <w:rFonts w:ascii="Book Antiqua" w:hAnsi="Book Antiqua"/>
          <w:b/>
          <w:lang w:val="en-US"/>
        </w:rPr>
        <w:t>Im</w:t>
      </w:r>
      <w:proofErr w:type="spellEnd"/>
      <w:r w:rsidRPr="00D26068">
        <w:rPr>
          <w:rFonts w:ascii="Book Antiqua" w:hAnsi="Book Antiqua"/>
          <w:b/>
          <w:lang w:val="en-US"/>
        </w:rPr>
        <w:t xml:space="preserve"> JA</w:t>
      </w:r>
      <w:r w:rsidRPr="00D26068">
        <w:rPr>
          <w:rFonts w:ascii="Book Antiqua" w:hAnsi="Book Antiqua"/>
          <w:lang w:val="en-US"/>
        </w:rPr>
        <w:t xml:space="preserve">, Yu BP, Jeon JY, Kim SH. Relationship between osteocalcin and glucose metabolism in postmenopausal women. </w:t>
      </w:r>
      <w:proofErr w:type="spellStart"/>
      <w:r w:rsidRPr="00D26068">
        <w:rPr>
          <w:rFonts w:ascii="Book Antiqua" w:hAnsi="Book Antiqua"/>
          <w:i/>
          <w:lang w:val="en-US"/>
        </w:rPr>
        <w:t>Clin</w:t>
      </w:r>
      <w:proofErr w:type="spellEnd"/>
      <w:r w:rsidRPr="00D26068">
        <w:rPr>
          <w:rFonts w:ascii="Book Antiqua" w:hAnsi="Book Antiqua"/>
          <w:i/>
          <w:lang w:val="en-US"/>
        </w:rPr>
        <w:t xml:space="preserve"> </w:t>
      </w:r>
      <w:proofErr w:type="spellStart"/>
      <w:r w:rsidRPr="00D26068">
        <w:rPr>
          <w:rFonts w:ascii="Book Antiqua" w:hAnsi="Book Antiqua"/>
          <w:i/>
          <w:lang w:val="en-US"/>
        </w:rPr>
        <w:t>Chim</w:t>
      </w:r>
      <w:proofErr w:type="spellEnd"/>
      <w:r w:rsidRPr="00D26068">
        <w:rPr>
          <w:rFonts w:ascii="Book Antiqua" w:hAnsi="Book Antiqua"/>
          <w:i/>
          <w:lang w:val="en-US"/>
        </w:rPr>
        <w:t xml:space="preserve"> </w:t>
      </w:r>
      <w:proofErr w:type="spellStart"/>
      <w:r w:rsidRPr="00D26068">
        <w:rPr>
          <w:rFonts w:ascii="Book Antiqua" w:hAnsi="Book Antiqua"/>
          <w:i/>
          <w:lang w:val="en-US"/>
        </w:rPr>
        <w:t>Acta</w:t>
      </w:r>
      <w:proofErr w:type="spellEnd"/>
      <w:r w:rsidRPr="00D26068">
        <w:rPr>
          <w:rFonts w:ascii="Book Antiqua" w:hAnsi="Book Antiqua"/>
          <w:lang w:val="en-US"/>
        </w:rPr>
        <w:t xml:space="preserve"> 2008; </w:t>
      </w:r>
      <w:r w:rsidRPr="00D26068">
        <w:rPr>
          <w:rFonts w:ascii="Book Antiqua" w:hAnsi="Book Antiqua"/>
          <w:b/>
          <w:lang w:val="en-US"/>
        </w:rPr>
        <w:t>396</w:t>
      </w:r>
      <w:r w:rsidRPr="00D26068">
        <w:rPr>
          <w:rFonts w:ascii="Book Antiqua" w:hAnsi="Book Antiqua"/>
          <w:lang w:val="en-US"/>
        </w:rPr>
        <w:t>: 66-69 [PMID: 18657532 DOI: 10.1016/j.cca.2008.07.001]</w:t>
      </w:r>
    </w:p>
    <w:p w14:paraId="09BC26AF"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16 </w:t>
      </w:r>
      <w:r w:rsidRPr="00D26068">
        <w:rPr>
          <w:rFonts w:ascii="Book Antiqua" w:hAnsi="Book Antiqua"/>
          <w:b/>
          <w:lang w:val="en-US"/>
        </w:rPr>
        <w:t>Kinjo M</w:t>
      </w:r>
      <w:r w:rsidRPr="00D26068">
        <w:rPr>
          <w:rFonts w:ascii="Book Antiqua" w:hAnsi="Book Antiqua"/>
          <w:lang w:val="en-US"/>
        </w:rPr>
        <w:t xml:space="preserve">, </w:t>
      </w:r>
      <w:proofErr w:type="spellStart"/>
      <w:r w:rsidRPr="00D26068">
        <w:rPr>
          <w:rFonts w:ascii="Book Antiqua" w:hAnsi="Book Antiqua"/>
          <w:lang w:val="en-US"/>
        </w:rPr>
        <w:t>Setoguchi</w:t>
      </w:r>
      <w:proofErr w:type="spellEnd"/>
      <w:r w:rsidRPr="00D26068">
        <w:rPr>
          <w:rFonts w:ascii="Book Antiqua" w:hAnsi="Book Antiqua"/>
          <w:lang w:val="en-US"/>
        </w:rPr>
        <w:t xml:space="preserve"> S, Solomon DH. Bone mineral density in adults with the metabolic syndrome: analysis in a population-based U.S. sample. </w:t>
      </w:r>
      <w:r w:rsidRPr="00D26068">
        <w:rPr>
          <w:rFonts w:ascii="Book Antiqua" w:hAnsi="Book Antiqua"/>
          <w:i/>
          <w:lang w:val="en-US"/>
        </w:rPr>
        <w:t xml:space="preserve">J </w:t>
      </w:r>
      <w:proofErr w:type="spellStart"/>
      <w:r w:rsidRPr="00D26068">
        <w:rPr>
          <w:rFonts w:ascii="Book Antiqua" w:hAnsi="Book Antiqua"/>
          <w:i/>
          <w:lang w:val="en-US"/>
        </w:rPr>
        <w:t>Clin</w:t>
      </w:r>
      <w:proofErr w:type="spellEnd"/>
      <w:r w:rsidRPr="00D26068">
        <w:rPr>
          <w:rFonts w:ascii="Book Antiqua" w:hAnsi="Book Antiqua"/>
          <w:i/>
          <w:lang w:val="en-US"/>
        </w:rPr>
        <w:t xml:space="preserve"> </w:t>
      </w:r>
      <w:proofErr w:type="spellStart"/>
      <w:r w:rsidRPr="00D26068">
        <w:rPr>
          <w:rFonts w:ascii="Book Antiqua" w:hAnsi="Book Antiqua"/>
          <w:i/>
          <w:lang w:val="en-US"/>
        </w:rPr>
        <w:t>Endocrinol</w:t>
      </w:r>
      <w:proofErr w:type="spellEnd"/>
      <w:r w:rsidRPr="00D26068">
        <w:rPr>
          <w:rFonts w:ascii="Book Antiqua" w:hAnsi="Book Antiqua"/>
          <w:i/>
          <w:lang w:val="en-US"/>
        </w:rPr>
        <w:t xml:space="preserve"> </w:t>
      </w:r>
      <w:proofErr w:type="spellStart"/>
      <w:r w:rsidRPr="00D26068">
        <w:rPr>
          <w:rFonts w:ascii="Book Antiqua" w:hAnsi="Book Antiqua"/>
          <w:i/>
          <w:lang w:val="en-US"/>
        </w:rPr>
        <w:t>Metab</w:t>
      </w:r>
      <w:proofErr w:type="spellEnd"/>
      <w:r w:rsidRPr="00D26068">
        <w:rPr>
          <w:rFonts w:ascii="Book Antiqua" w:hAnsi="Book Antiqua"/>
          <w:lang w:val="en-US"/>
        </w:rPr>
        <w:t xml:space="preserve"> 2007; </w:t>
      </w:r>
      <w:r w:rsidRPr="00D26068">
        <w:rPr>
          <w:rFonts w:ascii="Book Antiqua" w:hAnsi="Book Antiqua"/>
          <w:b/>
          <w:lang w:val="en-US"/>
        </w:rPr>
        <w:t>92</w:t>
      </w:r>
      <w:r w:rsidRPr="00D26068">
        <w:rPr>
          <w:rFonts w:ascii="Book Antiqua" w:hAnsi="Book Antiqua"/>
          <w:lang w:val="en-US"/>
        </w:rPr>
        <w:t>: 4161-4164 [PMID: 17785365 DOI: 10.1210/jc.2007-0757]</w:t>
      </w:r>
    </w:p>
    <w:p w14:paraId="1224C146"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17 </w:t>
      </w:r>
      <w:proofErr w:type="spellStart"/>
      <w:r w:rsidRPr="00D26068">
        <w:rPr>
          <w:rFonts w:ascii="Book Antiqua" w:hAnsi="Book Antiqua"/>
          <w:b/>
          <w:lang w:val="en-US"/>
        </w:rPr>
        <w:t>Capizzi</w:t>
      </w:r>
      <w:proofErr w:type="spellEnd"/>
      <w:r w:rsidRPr="00D26068">
        <w:rPr>
          <w:rFonts w:ascii="Book Antiqua" w:hAnsi="Book Antiqua"/>
          <w:b/>
          <w:lang w:val="en-US"/>
        </w:rPr>
        <w:t xml:space="preserve"> M</w:t>
      </w:r>
      <w:r w:rsidRPr="00D26068">
        <w:rPr>
          <w:rFonts w:ascii="Book Antiqua" w:hAnsi="Book Antiqua"/>
          <w:lang w:val="en-US"/>
        </w:rPr>
        <w:t xml:space="preserve">, </w:t>
      </w:r>
      <w:proofErr w:type="spellStart"/>
      <w:r w:rsidRPr="00D26068">
        <w:rPr>
          <w:rFonts w:ascii="Book Antiqua" w:hAnsi="Book Antiqua"/>
          <w:lang w:val="en-US"/>
        </w:rPr>
        <w:t>Leto</w:t>
      </w:r>
      <w:proofErr w:type="spellEnd"/>
      <w:r w:rsidRPr="00D26068">
        <w:rPr>
          <w:rFonts w:ascii="Book Antiqua" w:hAnsi="Book Antiqua"/>
          <w:lang w:val="en-US"/>
        </w:rPr>
        <w:t xml:space="preserve"> G, </w:t>
      </w:r>
      <w:proofErr w:type="spellStart"/>
      <w:r w:rsidRPr="00D26068">
        <w:rPr>
          <w:rFonts w:ascii="Book Antiqua" w:hAnsi="Book Antiqua"/>
          <w:lang w:val="en-US"/>
        </w:rPr>
        <w:t>Petrone</w:t>
      </w:r>
      <w:proofErr w:type="spellEnd"/>
      <w:r w:rsidRPr="00D26068">
        <w:rPr>
          <w:rFonts w:ascii="Book Antiqua" w:hAnsi="Book Antiqua"/>
          <w:lang w:val="en-US"/>
        </w:rPr>
        <w:t xml:space="preserve"> A, </w:t>
      </w:r>
      <w:proofErr w:type="spellStart"/>
      <w:r w:rsidRPr="00D26068">
        <w:rPr>
          <w:rFonts w:ascii="Book Antiqua" w:hAnsi="Book Antiqua"/>
          <w:lang w:val="en-US"/>
        </w:rPr>
        <w:t>Zampetti</w:t>
      </w:r>
      <w:proofErr w:type="spellEnd"/>
      <w:r w:rsidRPr="00D26068">
        <w:rPr>
          <w:rFonts w:ascii="Book Antiqua" w:hAnsi="Book Antiqua"/>
          <w:lang w:val="en-US"/>
        </w:rPr>
        <w:t xml:space="preserve"> S, Papa RE, </w:t>
      </w:r>
      <w:proofErr w:type="spellStart"/>
      <w:r w:rsidRPr="00D26068">
        <w:rPr>
          <w:rFonts w:ascii="Book Antiqua" w:hAnsi="Book Antiqua"/>
          <w:lang w:val="en-US"/>
        </w:rPr>
        <w:t>Osimani</w:t>
      </w:r>
      <w:proofErr w:type="spellEnd"/>
      <w:r w:rsidRPr="00D26068">
        <w:rPr>
          <w:rFonts w:ascii="Book Antiqua" w:hAnsi="Book Antiqua"/>
          <w:lang w:val="en-US"/>
        </w:rPr>
        <w:t xml:space="preserve"> M, </w:t>
      </w:r>
      <w:proofErr w:type="spellStart"/>
      <w:r w:rsidRPr="00D26068">
        <w:rPr>
          <w:rFonts w:ascii="Book Antiqua" w:hAnsi="Book Antiqua"/>
          <w:lang w:val="en-US"/>
        </w:rPr>
        <w:t>Spoletini</w:t>
      </w:r>
      <w:proofErr w:type="spellEnd"/>
      <w:r w:rsidRPr="00D26068">
        <w:rPr>
          <w:rFonts w:ascii="Book Antiqua" w:hAnsi="Book Antiqua"/>
          <w:lang w:val="en-US"/>
        </w:rPr>
        <w:t xml:space="preserve"> M, </w:t>
      </w:r>
      <w:proofErr w:type="spellStart"/>
      <w:r w:rsidRPr="00D26068">
        <w:rPr>
          <w:rFonts w:ascii="Book Antiqua" w:hAnsi="Book Antiqua"/>
          <w:lang w:val="en-US"/>
        </w:rPr>
        <w:t>Lenzi</w:t>
      </w:r>
      <w:proofErr w:type="spellEnd"/>
      <w:r w:rsidRPr="00D26068">
        <w:rPr>
          <w:rFonts w:ascii="Book Antiqua" w:hAnsi="Book Antiqua"/>
          <w:lang w:val="en-US"/>
        </w:rPr>
        <w:t xml:space="preserve"> A, Osborn J, </w:t>
      </w:r>
      <w:proofErr w:type="spellStart"/>
      <w:r w:rsidRPr="00D26068">
        <w:rPr>
          <w:rFonts w:ascii="Book Antiqua" w:hAnsi="Book Antiqua"/>
          <w:lang w:val="en-US"/>
        </w:rPr>
        <w:t>Mastantuono</w:t>
      </w:r>
      <w:proofErr w:type="spellEnd"/>
      <w:r w:rsidRPr="00D26068">
        <w:rPr>
          <w:rFonts w:ascii="Book Antiqua" w:hAnsi="Book Antiqua"/>
          <w:lang w:val="en-US"/>
        </w:rPr>
        <w:t xml:space="preserve"> M, Vania A, Buzzetti R. Wrist circumference is a clinical marker of insulin resistance in overweight and obese children and adolescents. </w:t>
      </w:r>
      <w:r w:rsidRPr="00D26068">
        <w:rPr>
          <w:rFonts w:ascii="Book Antiqua" w:hAnsi="Book Antiqua"/>
          <w:i/>
          <w:lang w:val="en-US"/>
        </w:rPr>
        <w:t>Circulation</w:t>
      </w:r>
      <w:r w:rsidRPr="00D26068">
        <w:rPr>
          <w:rFonts w:ascii="Book Antiqua" w:hAnsi="Book Antiqua"/>
          <w:lang w:val="en-US"/>
        </w:rPr>
        <w:t xml:space="preserve"> 2011; </w:t>
      </w:r>
      <w:r w:rsidRPr="00D26068">
        <w:rPr>
          <w:rFonts w:ascii="Book Antiqua" w:hAnsi="Book Antiqua"/>
          <w:b/>
          <w:lang w:val="en-US"/>
        </w:rPr>
        <w:t>123</w:t>
      </w:r>
      <w:r w:rsidRPr="00D26068">
        <w:rPr>
          <w:rFonts w:ascii="Book Antiqua" w:hAnsi="Book Antiqua"/>
          <w:lang w:val="en-US"/>
        </w:rPr>
        <w:t>: 1757-1762 [PMID: 21482965 DOI: 10.1161/CIRCULATIONAHA.110.012898]</w:t>
      </w:r>
    </w:p>
    <w:p w14:paraId="271748AA"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18 </w:t>
      </w:r>
      <w:proofErr w:type="spellStart"/>
      <w:r w:rsidRPr="00D26068">
        <w:rPr>
          <w:rFonts w:ascii="Book Antiqua" w:hAnsi="Book Antiqua"/>
          <w:b/>
          <w:lang w:val="en-US"/>
        </w:rPr>
        <w:t>Derakhshan</w:t>
      </w:r>
      <w:proofErr w:type="spellEnd"/>
      <w:r w:rsidRPr="00D26068">
        <w:rPr>
          <w:rFonts w:ascii="Book Antiqua" w:hAnsi="Book Antiqua"/>
          <w:b/>
          <w:lang w:val="en-US"/>
        </w:rPr>
        <w:t xml:space="preserve"> A</w:t>
      </w:r>
      <w:r w:rsidRPr="00D26068">
        <w:rPr>
          <w:rFonts w:ascii="Book Antiqua" w:hAnsi="Book Antiqua"/>
          <w:lang w:val="en-US"/>
        </w:rPr>
        <w:t xml:space="preserve">, </w:t>
      </w:r>
      <w:proofErr w:type="spellStart"/>
      <w:r w:rsidRPr="00D26068">
        <w:rPr>
          <w:rFonts w:ascii="Book Antiqua" w:hAnsi="Book Antiqua"/>
          <w:lang w:val="en-US"/>
        </w:rPr>
        <w:t>Tohidi</w:t>
      </w:r>
      <w:proofErr w:type="spellEnd"/>
      <w:r w:rsidRPr="00D26068">
        <w:rPr>
          <w:rFonts w:ascii="Book Antiqua" w:hAnsi="Book Antiqua"/>
          <w:lang w:val="en-US"/>
        </w:rPr>
        <w:t xml:space="preserve"> M, </w:t>
      </w:r>
      <w:proofErr w:type="spellStart"/>
      <w:r w:rsidRPr="00D26068">
        <w:rPr>
          <w:rFonts w:ascii="Book Antiqua" w:hAnsi="Book Antiqua"/>
          <w:lang w:val="en-US"/>
        </w:rPr>
        <w:t>Hajebrahimi</w:t>
      </w:r>
      <w:proofErr w:type="spellEnd"/>
      <w:r w:rsidRPr="00D26068">
        <w:rPr>
          <w:rFonts w:ascii="Book Antiqua" w:hAnsi="Book Antiqua"/>
          <w:lang w:val="en-US"/>
        </w:rPr>
        <w:t xml:space="preserve"> MA, </w:t>
      </w:r>
      <w:proofErr w:type="spellStart"/>
      <w:r w:rsidRPr="00D26068">
        <w:rPr>
          <w:rFonts w:ascii="Book Antiqua" w:hAnsi="Book Antiqua"/>
          <w:lang w:val="en-US"/>
        </w:rPr>
        <w:t>Saadat</w:t>
      </w:r>
      <w:proofErr w:type="spellEnd"/>
      <w:r w:rsidRPr="00D26068">
        <w:rPr>
          <w:rFonts w:ascii="Book Antiqua" w:hAnsi="Book Antiqua"/>
          <w:lang w:val="en-US"/>
        </w:rPr>
        <w:t xml:space="preserve"> N, </w:t>
      </w:r>
      <w:proofErr w:type="spellStart"/>
      <w:r w:rsidRPr="00D26068">
        <w:rPr>
          <w:rFonts w:ascii="Book Antiqua" w:hAnsi="Book Antiqua"/>
          <w:lang w:val="en-US"/>
        </w:rPr>
        <w:t>Azizi</w:t>
      </w:r>
      <w:proofErr w:type="spellEnd"/>
      <w:r w:rsidRPr="00D26068">
        <w:rPr>
          <w:rFonts w:ascii="Book Antiqua" w:hAnsi="Book Antiqua"/>
          <w:lang w:val="en-US"/>
        </w:rPr>
        <w:t xml:space="preserve"> F, </w:t>
      </w:r>
      <w:proofErr w:type="spellStart"/>
      <w:r w:rsidRPr="00D26068">
        <w:rPr>
          <w:rFonts w:ascii="Book Antiqua" w:hAnsi="Book Antiqua"/>
          <w:lang w:val="en-US"/>
        </w:rPr>
        <w:t>Hadaegh</w:t>
      </w:r>
      <w:proofErr w:type="spellEnd"/>
      <w:r w:rsidRPr="00D26068">
        <w:rPr>
          <w:rFonts w:ascii="Book Antiqua" w:hAnsi="Book Antiqua"/>
          <w:lang w:val="en-US"/>
        </w:rPr>
        <w:t xml:space="preserve"> F. Sex-specific incidence rates and risk factors of insulin resistance and β-cell dysfunction: a decade follow-up in a Middle Eastern population. </w:t>
      </w:r>
      <w:proofErr w:type="spellStart"/>
      <w:r w:rsidRPr="00D26068">
        <w:rPr>
          <w:rFonts w:ascii="Book Antiqua" w:hAnsi="Book Antiqua"/>
          <w:i/>
          <w:lang w:val="en-US"/>
        </w:rPr>
        <w:t>Diabet</w:t>
      </w:r>
      <w:proofErr w:type="spellEnd"/>
      <w:r w:rsidRPr="00D26068">
        <w:rPr>
          <w:rFonts w:ascii="Book Antiqua" w:hAnsi="Book Antiqua"/>
          <w:i/>
          <w:lang w:val="en-US"/>
        </w:rPr>
        <w:t xml:space="preserve"> Med</w:t>
      </w:r>
      <w:r w:rsidRPr="00D26068">
        <w:rPr>
          <w:rFonts w:ascii="Book Antiqua" w:hAnsi="Book Antiqua"/>
          <w:lang w:val="en-US"/>
        </w:rPr>
        <w:t xml:space="preserve"> 2017; </w:t>
      </w:r>
      <w:r w:rsidRPr="00D26068">
        <w:rPr>
          <w:rFonts w:ascii="Book Antiqua" w:hAnsi="Book Antiqua"/>
          <w:b/>
          <w:lang w:val="en-US"/>
        </w:rPr>
        <w:t>34</w:t>
      </w:r>
      <w:r w:rsidRPr="00D26068">
        <w:rPr>
          <w:rFonts w:ascii="Book Antiqua" w:hAnsi="Book Antiqua"/>
          <w:lang w:val="en-US"/>
        </w:rPr>
        <w:t>: 245-252 [PMID: 26996519 DOI: 10.1111/dme.13117]</w:t>
      </w:r>
    </w:p>
    <w:p w14:paraId="434B5802"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19 </w:t>
      </w:r>
      <w:proofErr w:type="spellStart"/>
      <w:r w:rsidRPr="00D26068">
        <w:rPr>
          <w:rFonts w:ascii="Book Antiqua" w:hAnsi="Book Antiqua"/>
          <w:b/>
          <w:lang w:val="en-US"/>
        </w:rPr>
        <w:t>Stolk</w:t>
      </w:r>
      <w:proofErr w:type="spellEnd"/>
      <w:r w:rsidRPr="00D26068">
        <w:rPr>
          <w:rFonts w:ascii="Book Antiqua" w:hAnsi="Book Antiqua"/>
          <w:b/>
          <w:lang w:val="en-US"/>
        </w:rPr>
        <w:t xml:space="preserve"> RP</w:t>
      </w:r>
      <w:r w:rsidRPr="00D26068">
        <w:rPr>
          <w:rFonts w:ascii="Book Antiqua" w:hAnsi="Book Antiqua"/>
          <w:lang w:val="en-US"/>
        </w:rPr>
        <w:t xml:space="preserve">, Van </w:t>
      </w:r>
      <w:proofErr w:type="spellStart"/>
      <w:r w:rsidRPr="00D26068">
        <w:rPr>
          <w:rFonts w:ascii="Book Antiqua" w:hAnsi="Book Antiqua"/>
          <w:lang w:val="en-US"/>
        </w:rPr>
        <w:t>Daele</w:t>
      </w:r>
      <w:proofErr w:type="spellEnd"/>
      <w:r w:rsidRPr="00D26068">
        <w:rPr>
          <w:rFonts w:ascii="Book Antiqua" w:hAnsi="Book Antiqua"/>
          <w:lang w:val="en-US"/>
        </w:rPr>
        <w:t xml:space="preserve"> PL, Pols HA, Burger H, </w:t>
      </w:r>
      <w:proofErr w:type="spellStart"/>
      <w:r w:rsidRPr="00D26068">
        <w:rPr>
          <w:rFonts w:ascii="Book Antiqua" w:hAnsi="Book Antiqua"/>
          <w:lang w:val="en-US"/>
        </w:rPr>
        <w:t>Hofman</w:t>
      </w:r>
      <w:proofErr w:type="spellEnd"/>
      <w:r w:rsidRPr="00D26068">
        <w:rPr>
          <w:rFonts w:ascii="Book Antiqua" w:hAnsi="Book Antiqua"/>
          <w:lang w:val="en-US"/>
        </w:rPr>
        <w:t xml:space="preserve"> A, </w:t>
      </w:r>
      <w:proofErr w:type="spellStart"/>
      <w:r w:rsidRPr="00D26068">
        <w:rPr>
          <w:rFonts w:ascii="Book Antiqua" w:hAnsi="Book Antiqua"/>
          <w:lang w:val="en-US"/>
        </w:rPr>
        <w:t>Birkenhäger</w:t>
      </w:r>
      <w:proofErr w:type="spellEnd"/>
      <w:r w:rsidRPr="00D26068">
        <w:rPr>
          <w:rFonts w:ascii="Book Antiqua" w:hAnsi="Book Antiqua"/>
          <w:lang w:val="en-US"/>
        </w:rPr>
        <w:t xml:space="preserve"> JC, Lamberts SW, </w:t>
      </w:r>
      <w:proofErr w:type="spellStart"/>
      <w:r w:rsidRPr="00D26068">
        <w:rPr>
          <w:rFonts w:ascii="Book Antiqua" w:hAnsi="Book Antiqua"/>
          <w:lang w:val="en-US"/>
        </w:rPr>
        <w:t>Grobbee</w:t>
      </w:r>
      <w:proofErr w:type="spellEnd"/>
      <w:r w:rsidRPr="00D26068">
        <w:rPr>
          <w:rFonts w:ascii="Book Antiqua" w:hAnsi="Book Antiqua"/>
          <w:lang w:val="en-US"/>
        </w:rPr>
        <w:t xml:space="preserve"> DE. Hyperinsulinemia and bone mineral density in an elderly </w:t>
      </w:r>
      <w:r w:rsidRPr="00D26068">
        <w:rPr>
          <w:rFonts w:ascii="Book Antiqua" w:hAnsi="Book Antiqua"/>
          <w:lang w:val="en-US"/>
        </w:rPr>
        <w:lastRenderedPageBreak/>
        <w:t xml:space="preserve">population: The Rotterdam Study. </w:t>
      </w:r>
      <w:r w:rsidRPr="00D26068">
        <w:rPr>
          <w:rFonts w:ascii="Book Antiqua" w:hAnsi="Book Antiqua"/>
          <w:i/>
          <w:lang w:val="en-US"/>
        </w:rPr>
        <w:t>Bone</w:t>
      </w:r>
      <w:r w:rsidRPr="00D26068">
        <w:rPr>
          <w:rFonts w:ascii="Book Antiqua" w:hAnsi="Book Antiqua"/>
          <w:lang w:val="en-US"/>
        </w:rPr>
        <w:t xml:space="preserve"> 1996; </w:t>
      </w:r>
      <w:r w:rsidRPr="00D26068">
        <w:rPr>
          <w:rFonts w:ascii="Book Antiqua" w:hAnsi="Book Antiqua"/>
          <w:b/>
          <w:lang w:val="en-US"/>
        </w:rPr>
        <w:t>18</w:t>
      </w:r>
      <w:r w:rsidRPr="00D26068">
        <w:rPr>
          <w:rFonts w:ascii="Book Antiqua" w:hAnsi="Book Antiqua"/>
          <w:lang w:val="en-US"/>
        </w:rPr>
        <w:t>: 545-549 [PMID: 8805995 DOI: 10.1016/8756-3282(96)00079-8]</w:t>
      </w:r>
    </w:p>
    <w:p w14:paraId="3C7C0BAF"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20 </w:t>
      </w:r>
      <w:proofErr w:type="spellStart"/>
      <w:r w:rsidRPr="00D26068">
        <w:rPr>
          <w:rFonts w:ascii="Book Antiqua" w:hAnsi="Book Antiqua"/>
          <w:b/>
          <w:lang w:val="en-US"/>
        </w:rPr>
        <w:t>Amini</w:t>
      </w:r>
      <w:proofErr w:type="spellEnd"/>
      <w:r w:rsidRPr="00D26068">
        <w:rPr>
          <w:rFonts w:ascii="Book Antiqua" w:hAnsi="Book Antiqua"/>
          <w:b/>
          <w:lang w:val="en-US"/>
        </w:rPr>
        <w:t xml:space="preserve"> A</w:t>
      </w:r>
      <w:r w:rsidRPr="00D26068">
        <w:rPr>
          <w:rFonts w:ascii="Book Antiqua" w:hAnsi="Book Antiqua"/>
          <w:lang w:val="en-US"/>
        </w:rPr>
        <w:t xml:space="preserve">, </w:t>
      </w:r>
      <w:proofErr w:type="spellStart"/>
      <w:r w:rsidRPr="00D26068">
        <w:rPr>
          <w:rFonts w:ascii="Book Antiqua" w:hAnsi="Book Antiqua"/>
          <w:lang w:val="en-US"/>
        </w:rPr>
        <w:t>Soltanian</w:t>
      </w:r>
      <w:proofErr w:type="spellEnd"/>
      <w:r w:rsidRPr="00D26068">
        <w:rPr>
          <w:rFonts w:ascii="Book Antiqua" w:hAnsi="Book Antiqua"/>
          <w:lang w:val="en-US"/>
        </w:rPr>
        <w:t xml:space="preserve"> N, </w:t>
      </w:r>
      <w:proofErr w:type="spellStart"/>
      <w:r w:rsidRPr="00D26068">
        <w:rPr>
          <w:rFonts w:ascii="Book Antiqua" w:hAnsi="Book Antiqua"/>
          <w:lang w:val="en-US"/>
        </w:rPr>
        <w:t>Iraj</w:t>
      </w:r>
      <w:proofErr w:type="spellEnd"/>
      <w:r w:rsidRPr="00D26068">
        <w:rPr>
          <w:rFonts w:ascii="Book Antiqua" w:hAnsi="Book Antiqua"/>
          <w:lang w:val="en-US"/>
        </w:rPr>
        <w:t xml:space="preserve"> B, </w:t>
      </w:r>
      <w:proofErr w:type="spellStart"/>
      <w:r w:rsidRPr="00D26068">
        <w:rPr>
          <w:rFonts w:ascii="Book Antiqua" w:hAnsi="Book Antiqua"/>
          <w:lang w:val="en-US"/>
        </w:rPr>
        <w:t>Askari</w:t>
      </w:r>
      <w:proofErr w:type="spellEnd"/>
      <w:r w:rsidRPr="00D26068">
        <w:rPr>
          <w:rFonts w:ascii="Book Antiqua" w:hAnsi="Book Antiqua"/>
          <w:lang w:val="en-US"/>
        </w:rPr>
        <w:t xml:space="preserve"> G, </w:t>
      </w:r>
      <w:proofErr w:type="spellStart"/>
      <w:r w:rsidRPr="00D26068">
        <w:rPr>
          <w:rFonts w:ascii="Book Antiqua" w:hAnsi="Book Antiqua"/>
          <w:lang w:val="en-US"/>
        </w:rPr>
        <w:t>Ebneyamin</w:t>
      </w:r>
      <w:proofErr w:type="spellEnd"/>
      <w:r w:rsidRPr="00D26068">
        <w:rPr>
          <w:rFonts w:ascii="Book Antiqua" w:hAnsi="Book Antiqua"/>
          <w:lang w:val="en-US"/>
        </w:rPr>
        <w:t xml:space="preserve"> S, </w:t>
      </w:r>
      <w:proofErr w:type="spellStart"/>
      <w:r w:rsidRPr="00D26068">
        <w:rPr>
          <w:rFonts w:ascii="Book Antiqua" w:hAnsi="Book Antiqua"/>
          <w:lang w:val="en-US"/>
        </w:rPr>
        <w:t>Ghias</w:t>
      </w:r>
      <w:proofErr w:type="spellEnd"/>
      <w:r w:rsidRPr="00D26068">
        <w:rPr>
          <w:rFonts w:ascii="Book Antiqua" w:hAnsi="Book Antiqua"/>
          <w:lang w:val="en-US"/>
        </w:rPr>
        <w:t xml:space="preserve"> M, </w:t>
      </w:r>
      <w:proofErr w:type="spellStart"/>
      <w:r w:rsidRPr="00D26068">
        <w:rPr>
          <w:rFonts w:ascii="Book Antiqua" w:hAnsi="Book Antiqua"/>
          <w:lang w:val="en-US"/>
        </w:rPr>
        <w:t>Hajian</w:t>
      </w:r>
      <w:proofErr w:type="spellEnd"/>
      <w:r w:rsidRPr="00D26068">
        <w:rPr>
          <w:rFonts w:ascii="Book Antiqua" w:hAnsi="Book Antiqua"/>
          <w:lang w:val="en-US"/>
        </w:rPr>
        <w:t xml:space="preserve"> H, </w:t>
      </w:r>
      <w:proofErr w:type="spellStart"/>
      <w:r w:rsidRPr="00D26068">
        <w:rPr>
          <w:rFonts w:ascii="Book Antiqua" w:hAnsi="Book Antiqua"/>
          <w:lang w:val="en-US"/>
        </w:rPr>
        <w:t>Zahed</w:t>
      </w:r>
      <w:proofErr w:type="spellEnd"/>
      <w:r w:rsidRPr="00D26068">
        <w:rPr>
          <w:rFonts w:ascii="Book Antiqua" w:hAnsi="Book Antiqua"/>
          <w:lang w:val="en-US"/>
        </w:rPr>
        <w:t xml:space="preserve"> A, </w:t>
      </w:r>
      <w:proofErr w:type="spellStart"/>
      <w:r w:rsidRPr="00D26068">
        <w:rPr>
          <w:rFonts w:ascii="Book Antiqua" w:hAnsi="Book Antiqua"/>
          <w:lang w:val="en-US"/>
        </w:rPr>
        <w:t>Amini</w:t>
      </w:r>
      <w:proofErr w:type="spellEnd"/>
      <w:r w:rsidRPr="00D26068">
        <w:rPr>
          <w:rFonts w:ascii="Book Antiqua" w:hAnsi="Book Antiqua"/>
          <w:lang w:val="en-US"/>
        </w:rPr>
        <w:t xml:space="preserve"> M. Association of wrist circumference with cardio metabolic risk factors. </w:t>
      </w:r>
      <w:r w:rsidRPr="00D26068">
        <w:rPr>
          <w:rFonts w:ascii="Book Antiqua" w:hAnsi="Book Antiqua"/>
          <w:i/>
          <w:lang w:val="en-US"/>
        </w:rPr>
        <w:t>J Pak Med Assoc</w:t>
      </w:r>
      <w:r w:rsidRPr="00D26068">
        <w:rPr>
          <w:rFonts w:ascii="Book Antiqua" w:hAnsi="Book Antiqua"/>
          <w:lang w:val="en-US"/>
        </w:rPr>
        <w:t xml:space="preserve"> 2012; </w:t>
      </w:r>
      <w:r w:rsidRPr="00D26068">
        <w:rPr>
          <w:rFonts w:ascii="Book Antiqua" w:hAnsi="Book Antiqua"/>
          <w:b/>
          <w:lang w:val="en-US"/>
        </w:rPr>
        <w:t>62</w:t>
      </w:r>
      <w:r w:rsidRPr="00D26068">
        <w:rPr>
          <w:rFonts w:ascii="Book Antiqua" w:hAnsi="Book Antiqua"/>
          <w:lang w:val="en-US"/>
        </w:rPr>
        <w:t>: S34-S36 [PMID: 22768455]</w:t>
      </w:r>
    </w:p>
    <w:p w14:paraId="7DD912EF"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21 </w:t>
      </w:r>
      <w:proofErr w:type="spellStart"/>
      <w:r w:rsidRPr="00D26068">
        <w:rPr>
          <w:rFonts w:ascii="Book Antiqua" w:hAnsi="Book Antiqua"/>
          <w:b/>
          <w:lang w:val="en-US"/>
        </w:rPr>
        <w:t>Jahangiri</w:t>
      </w:r>
      <w:proofErr w:type="spellEnd"/>
      <w:r w:rsidRPr="00D26068">
        <w:rPr>
          <w:rFonts w:ascii="Book Antiqua" w:hAnsi="Book Antiqua"/>
          <w:b/>
          <w:lang w:val="en-US"/>
        </w:rPr>
        <w:t xml:space="preserve"> </w:t>
      </w:r>
      <w:proofErr w:type="spellStart"/>
      <w:r w:rsidRPr="00D26068">
        <w:rPr>
          <w:rFonts w:ascii="Book Antiqua" w:hAnsi="Book Antiqua"/>
          <w:b/>
          <w:lang w:val="en-US"/>
        </w:rPr>
        <w:t>Noudeh</w:t>
      </w:r>
      <w:proofErr w:type="spellEnd"/>
      <w:r w:rsidRPr="00D26068">
        <w:rPr>
          <w:rFonts w:ascii="Book Antiqua" w:hAnsi="Book Antiqua"/>
          <w:b/>
          <w:lang w:val="en-US"/>
        </w:rPr>
        <w:t xml:space="preserve"> Y</w:t>
      </w:r>
      <w:r w:rsidRPr="00D26068">
        <w:rPr>
          <w:rFonts w:ascii="Book Antiqua" w:hAnsi="Book Antiqua"/>
          <w:lang w:val="en-US"/>
        </w:rPr>
        <w:t xml:space="preserve">, </w:t>
      </w:r>
      <w:proofErr w:type="spellStart"/>
      <w:r w:rsidRPr="00D26068">
        <w:rPr>
          <w:rFonts w:ascii="Book Antiqua" w:hAnsi="Book Antiqua"/>
          <w:lang w:val="en-US"/>
        </w:rPr>
        <w:t>Hadaegh</w:t>
      </w:r>
      <w:proofErr w:type="spellEnd"/>
      <w:r w:rsidRPr="00D26068">
        <w:rPr>
          <w:rFonts w:ascii="Book Antiqua" w:hAnsi="Book Antiqua"/>
          <w:lang w:val="en-US"/>
        </w:rPr>
        <w:t xml:space="preserve"> F, </w:t>
      </w:r>
      <w:proofErr w:type="spellStart"/>
      <w:r w:rsidRPr="00D26068">
        <w:rPr>
          <w:rFonts w:ascii="Book Antiqua" w:hAnsi="Book Antiqua"/>
          <w:lang w:val="en-US"/>
        </w:rPr>
        <w:t>Vatankhah</w:t>
      </w:r>
      <w:proofErr w:type="spellEnd"/>
      <w:r w:rsidRPr="00D26068">
        <w:rPr>
          <w:rFonts w:ascii="Book Antiqua" w:hAnsi="Book Antiqua"/>
          <w:lang w:val="en-US"/>
        </w:rPr>
        <w:t xml:space="preserve"> N, </w:t>
      </w:r>
      <w:proofErr w:type="spellStart"/>
      <w:r w:rsidRPr="00D26068">
        <w:rPr>
          <w:rFonts w:ascii="Book Antiqua" w:hAnsi="Book Antiqua"/>
          <w:lang w:val="en-US"/>
        </w:rPr>
        <w:t>Momenan</w:t>
      </w:r>
      <w:proofErr w:type="spellEnd"/>
      <w:r w:rsidRPr="00D26068">
        <w:rPr>
          <w:rFonts w:ascii="Book Antiqua" w:hAnsi="Book Antiqua"/>
          <w:lang w:val="en-US"/>
        </w:rPr>
        <w:t xml:space="preserve"> AA, Saadat N, Khalili D, Azizi F. Wrist circumference as a novel predictor of diabetes and prediabetes: results of cross-sectional and 8.8-year follow-up studies. </w:t>
      </w:r>
      <w:r w:rsidRPr="00D26068">
        <w:rPr>
          <w:rFonts w:ascii="Book Antiqua" w:hAnsi="Book Antiqua"/>
          <w:i/>
          <w:lang w:val="en-US"/>
        </w:rPr>
        <w:t xml:space="preserve">J </w:t>
      </w:r>
      <w:proofErr w:type="spellStart"/>
      <w:r w:rsidRPr="00D26068">
        <w:rPr>
          <w:rFonts w:ascii="Book Antiqua" w:hAnsi="Book Antiqua"/>
          <w:i/>
          <w:lang w:val="en-US"/>
        </w:rPr>
        <w:t>Clin</w:t>
      </w:r>
      <w:proofErr w:type="spellEnd"/>
      <w:r w:rsidRPr="00D26068">
        <w:rPr>
          <w:rFonts w:ascii="Book Antiqua" w:hAnsi="Book Antiqua"/>
          <w:i/>
          <w:lang w:val="en-US"/>
        </w:rPr>
        <w:t xml:space="preserve"> </w:t>
      </w:r>
      <w:proofErr w:type="spellStart"/>
      <w:r w:rsidRPr="00D26068">
        <w:rPr>
          <w:rFonts w:ascii="Book Antiqua" w:hAnsi="Book Antiqua"/>
          <w:i/>
          <w:lang w:val="en-US"/>
        </w:rPr>
        <w:t>Endocrinol</w:t>
      </w:r>
      <w:proofErr w:type="spellEnd"/>
      <w:r w:rsidRPr="00D26068">
        <w:rPr>
          <w:rFonts w:ascii="Book Antiqua" w:hAnsi="Book Antiqua"/>
          <w:i/>
          <w:lang w:val="en-US"/>
        </w:rPr>
        <w:t xml:space="preserve"> </w:t>
      </w:r>
      <w:proofErr w:type="spellStart"/>
      <w:r w:rsidRPr="00D26068">
        <w:rPr>
          <w:rFonts w:ascii="Book Antiqua" w:hAnsi="Book Antiqua"/>
          <w:i/>
          <w:lang w:val="en-US"/>
        </w:rPr>
        <w:t>Metab</w:t>
      </w:r>
      <w:proofErr w:type="spellEnd"/>
      <w:r w:rsidRPr="00D26068">
        <w:rPr>
          <w:rFonts w:ascii="Book Antiqua" w:hAnsi="Book Antiqua"/>
          <w:lang w:val="en-US"/>
        </w:rPr>
        <w:t xml:space="preserve"> 2013; </w:t>
      </w:r>
      <w:r w:rsidRPr="00D26068">
        <w:rPr>
          <w:rFonts w:ascii="Book Antiqua" w:hAnsi="Book Antiqua"/>
          <w:b/>
          <w:lang w:val="en-US"/>
        </w:rPr>
        <w:t>98</w:t>
      </w:r>
      <w:r w:rsidRPr="00D26068">
        <w:rPr>
          <w:rFonts w:ascii="Book Antiqua" w:hAnsi="Book Antiqua"/>
          <w:lang w:val="en-US"/>
        </w:rPr>
        <w:t>: 777-784 [PMID: 23341488 DOI: 10.1210/jc.2012-2416]</w:t>
      </w:r>
    </w:p>
    <w:p w14:paraId="0BB85D47" w14:textId="19DFDDD3" w:rsidR="00F033BB" w:rsidRPr="00D26068" w:rsidRDefault="00F033BB" w:rsidP="00F033BB">
      <w:pPr>
        <w:adjustRightInd w:val="0"/>
        <w:snapToGrid w:val="0"/>
        <w:spacing w:line="360" w:lineRule="auto"/>
        <w:jc w:val="both"/>
        <w:rPr>
          <w:rFonts w:ascii="Book Antiqua" w:hAnsi="Book Antiqua"/>
          <w:lang w:val="en-US"/>
        </w:rPr>
      </w:pPr>
      <w:proofErr w:type="gramStart"/>
      <w:r w:rsidRPr="00D26068">
        <w:rPr>
          <w:rFonts w:ascii="Book Antiqua" w:hAnsi="Book Antiqua"/>
          <w:lang w:val="en-US"/>
        </w:rPr>
        <w:t xml:space="preserve">22 </w:t>
      </w:r>
      <w:r w:rsidRPr="00D26068">
        <w:rPr>
          <w:rFonts w:ascii="Book Antiqua" w:hAnsi="Book Antiqua"/>
          <w:b/>
          <w:lang w:val="en-US"/>
        </w:rPr>
        <w:t>Amsterdam ESHRE/ASRM-Sponsored 3rd PCOS Consensus Workshop Group</w:t>
      </w:r>
      <w:r w:rsidRPr="00D26068">
        <w:rPr>
          <w:rFonts w:ascii="Book Antiqua" w:hAnsi="Book Antiqua"/>
          <w:lang w:val="en-US"/>
        </w:rPr>
        <w:t>.</w:t>
      </w:r>
      <w:proofErr w:type="gramEnd"/>
      <w:r w:rsidRPr="00D26068">
        <w:rPr>
          <w:rFonts w:ascii="Book Antiqua" w:hAnsi="Book Antiqua"/>
          <w:lang w:val="en-US"/>
        </w:rPr>
        <w:t xml:space="preserve"> </w:t>
      </w:r>
      <w:proofErr w:type="gramStart"/>
      <w:r w:rsidRPr="00D26068">
        <w:rPr>
          <w:rFonts w:ascii="Book Antiqua" w:hAnsi="Book Antiqua"/>
          <w:lang w:val="en-US"/>
        </w:rPr>
        <w:t>Consensus on women's health aspects of polycystic ovary syndrome (PCOS).</w:t>
      </w:r>
      <w:proofErr w:type="gramEnd"/>
      <w:r w:rsidRPr="00D26068">
        <w:rPr>
          <w:rFonts w:ascii="Book Antiqua" w:hAnsi="Book Antiqua"/>
          <w:lang w:val="en-US"/>
        </w:rPr>
        <w:t xml:space="preserve"> </w:t>
      </w:r>
      <w:r w:rsidRPr="00D26068">
        <w:rPr>
          <w:rFonts w:ascii="Book Antiqua" w:hAnsi="Book Antiqua"/>
          <w:i/>
          <w:lang w:val="en-US"/>
        </w:rPr>
        <w:t xml:space="preserve">Hum </w:t>
      </w:r>
      <w:proofErr w:type="spellStart"/>
      <w:r w:rsidRPr="00D26068">
        <w:rPr>
          <w:rFonts w:ascii="Book Antiqua" w:hAnsi="Book Antiqua"/>
          <w:i/>
          <w:lang w:val="en-US"/>
        </w:rPr>
        <w:t>Reprod</w:t>
      </w:r>
      <w:proofErr w:type="spellEnd"/>
      <w:r w:rsidRPr="00D26068">
        <w:rPr>
          <w:rFonts w:ascii="Book Antiqua" w:hAnsi="Book Antiqua"/>
          <w:lang w:val="en-US"/>
        </w:rPr>
        <w:t xml:space="preserve"> 2012; </w:t>
      </w:r>
      <w:r w:rsidRPr="00D26068">
        <w:rPr>
          <w:rFonts w:ascii="Book Antiqua" w:hAnsi="Book Antiqua"/>
          <w:b/>
          <w:lang w:val="en-US"/>
        </w:rPr>
        <w:t>27</w:t>
      </w:r>
      <w:r w:rsidRPr="00D26068">
        <w:rPr>
          <w:rFonts w:ascii="Book Antiqua" w:hAnsi="Book Antiqua"/>
          <w:lang w:val="en-US"/>
        </w:rPr>
        <w:t>: 14-24 [PMID: 22147920 DOI: 10.1093/</w:t>
      </w:r>
      <w:proofErr w:type="spellStart"/>
      <w:r w:rsidRPr="00D26068">
        <w:rPr>
          <w:rFonts w:ascii="Book Antiqua" w:hAnsi="Book Antiqua"/>
          <w:lang w:val="en-US"/>
        </w:rPr>
        <w:t>humrep</w:t>
      </w:r>
      <w:proofErr w:type="spellEnd"/>
      <w:r w:rsidRPr="00D26068">
        <w:rPr>
          <w:rFonts w:ascii="Book Antiqua" w:hAnsi="Book Antiqua"/>
          <w:lang w:val="en-US"/>
        </w:rPr>
        <w:t>/der396]</w:t>
      </w:r>
    </w:p>
    <w:p w14:paraId="3ADF2969"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23 </w:t>
      </w:r>
      <w:r w:rsidRPr="00D26068">
        <w:rPr>
          <w:rFonts w:ascii="Book Antiqua" w:hAnsi="Book Antiqua"/>
          <w:b/>
          <w:lang w:val="en-US"/>
        </w:rPr>
        <w:t>Nyland J</w:t>
      </w:r>
      <w:r w:rsidRPr="00D26068">
        <w:rPr>
          <w:rFonts w:ascii="Book Antiqua" w:hAnsi="Book Antiqua"/>
          <w:lang w:val="en-US"/>
        </w:rPr>
        <w:t xml:space="preserve">, Fried A, Maitra R, Johnson DL, </w:t>
      </w:r>
      <w:proofErr w:type="spellStart"/>
      <w:r w:rsidRPr="00D26068">
        <w:rPr>
          <w:rFonts w:ascii="Book Antiqua" w:hAnsi="Book Antiqua"/>
          <w:lang w:val="en-US"/>
        </w:rPr>
        <w:t>Caborn</w:t>
      </w:r>
      <w:proofErr w:type="spellEnd"/>
      <w:r w:rsidRPr="00D26068">
        <w:rPr>
          <w:rFonts w:ascii="Book Antiqua" w:hAnsi="Book Antiqua"/>
          <w:lang w:val="en-US"/>
        </w:rPr>
        <w:t xml:space="preserve"> DN. Wrist circumference is related to patellar tendon thickness in healthy men and women. </w:t>
      </w:r>
      <w:r w:rsidRPr="00D26068">
        <w:rPr>
          <w:rFonts w:ascii="Book Antiqua" w:hAnsi="Book Antiqua"/>
          <w:i/>
          <w:lang w:val="en-US"/>
        </w:rPr>
        <w:t>Clin Imaging</w:t>
      </w:r>
      <w:r w:rsidRPr="00D26068">
        <w:rPr>
          <w:rFonts w:ascii="Book Antiqua" w:hAnsi="Book Antiqua"/>
          <w:lang w:val="en-US"/>
        </w:rPr>
        <w:t xml:space="preserve"> 2006; </w:t>
      </w:r>
      <w:r w:rsidRPr="00D26068">
        <w:rPr>
          <w:rFonts w:ascii="Book Antiqua" w:hAnsi="Book Antiqua"/>
          <w:b/>
          <w:lang w:val="en-US"/>
        </w:rPr>
        <w:t>30</w:t>
      </w:r>
      <w:r w:rsidRPr="00D26068">
        <w:rPr>
          <w:rFonts w:ascii="Book Antiqua" w:hAnsi="Book Antiqua"/>
          <w:lang w:val="en-US"/>
        </w:rPr>
        <w:t>: 335-338 [PMID: 16919555 DOI: 10.1016/j.clinimag.2006.02.004]</w:t>
      </w:r>
    </w:p>
    <w:p w14:paraId="1E4478F6"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24 </w:t>
      </w:r>
      <w:r w:rsidRPr="00D26068">
        <w:rPr>
          <w:rFonts w:ascii="Book Antiqua" w:hAnsi="Book Antiqua"/>
          <w:b/>
          <w:lang w:val="en-US"/>
        </w:rPr>
        <w:t>Nishida C</w:t>
      </w:r>
      <w:r w:rsidRPr="00D26068">
        <w:rPr>
          <w:rFonts w:ascii="Book Antiqua" w:hAnsi="Book Antiqua"/>
          <w:lang w:val="en-US"/>
        </w:rPr>
        <w:t xml:space="preserve">, Ko GT, Kumanyika S. Body fat distribution and noncommunicable diseases in populations: overview of the 2008 WHO Expert Consultation on Waist Circumference and Waist-Hip Ratio. </w:t>
      </w:r>
      <w:proofErr w:type="spellStart"/>
      <w:r w:rsidRPr="00D26068">
        <w:rPr>
          <w:rFonts w:ascii="Book Antiqua" w:hAnsi="Book Antiqua"/>
          <w:i/>
          <w:lang w:val="en-US"/>
        </w:rPr>
        <w:t>Eur</w:t>
      </w:r>
      <w:proofErr w:type="spellEnd"/>
      <w:r w:rsidRPr="00D26068">
        <w:rPr>
          <w:rFonts w:ascii="Book Antiqua" w:hAnsi="Book Antiqua"/>
          <w:i/>
          <w:lang w:val="en-US"/>
        </w:rPr>
        <w:t xml:space="preserve"> J </w:t>
      </w:r>
      <w:proofErr w:type="spellStart"/>
      <w:r w:rsidRPr="00D26068">
        <w:rPr>
          <w:rFonts w:ascii="Book Antiqua" w:hAnsi="Book Antiqua"/>
          <w:i/>
          <w:lang w:val="en-US"/>
        </w:rPr>
        <w:t>Clin</w:t>
      </w:r>
      <w:proofErr w:type="spellEnd"/>
      <w:r w:rsidRPr="00D26068">
        <w:rPr>
          <w:rFonts w:ascii="Book Antiqua" w:hAnsi="Book Antiqua"/>
          <w:i/>
          <w:lang w:val="en-US"/>
        </w:rPr>
        <w:t xml:space="preserve"> </w:t>
      </w:r>
      <w:proofErr w:type="spellStart"/>
      <w:r w:rsidRPr="00D26068">
        <w:rPr>
          <w:rFonts w:ascii="Book Antiqua" w:hAnsi="Book Antiqua"/>
          <w:i/>
          <w:lang w:val="en-US"/>
        </w:rPr>
        <w:t>Nutr</w:t>
      </w:r>
      <w:proofErr w:type="spellEnd"/>
      <w:r w:rsidRPr="00D26068">
        <w:rPr>
          <w:rFonts w:ascii="Book Antiqua" w:hAnsi="Book Antiqua"/>
          <w:lang w:val="en-US"/>
        </w:rPr>
        <w:t xml:space="preserve"> 2010; </w:t>
      </w:r>
      <w:r w:rsidRPr="00D26068">
        <w:rPr>
          <w:rFonts w:ascii="Book Antiqua" w:hAnsi="Book Antiqua"/>
          <w:b/>
          <w:lang w:val="en-US"/>
        </w:rPr>
        <w:t>64</w:t>
      </w:r>
      <w:r w:rsidRPr="00D26068">
        <w:rPr>
          <w:rFonts w:ascii="Book Antiqua" w:hAnsi="Book Antiqua"/>
          <w:lang w:val="en-US"/>
        </w:rPr>
        <w:t>: 2-5 [PMID: 19935820 DOI: 10.1038/ejcn.2009.139]</w:t>
      </w:r>
    </w:p>
    <w:p w14:paraId="43E14AB6" w14:textId="1550D4DA"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25 </w:t>
      </w:r>
      <w:r w:rsidR="006526A4" w:rsidRPr="00D26068">
        <w:rPr>
          <w:rFonts w:ascii="Book Antiqua" w:hAnsi="Book Antiqua"/>
          <w:lang w:val="en-US"/>
        </w:rPr>
        <w:t xml:space="preserve">WHO/FAO </w:t>
      </w:r>
      <w:r w:rsidRPr="00D26068">
        <w:rPr>
          <w:rFonts w:ascii="Book Antiqua" w:hAnsi="Book Antiqua"/>
          <w:lang w:val="en-US"/>
        </w:rPr>
        <w:t xml:space="preserve">Diet, nutrition and the prevention of chronic diseases. </w:t>
      </w:r>
      <w:r w:rsidRPr="00D26068">
        <w:rPr>
          <w:rFonts w:ascii="Book Antiqua" w:hAnsi="Book Antiqua"/>
          <w:i/>
          <w:lang w:val="en-US"/>
        </w:rPr>
        <w:t xml:space="preserve">World Health Organ Tech Rep </w:t>
      </w:r>
      <w:proofErr w:type="spellStart"/>
      <w:r w:rsidRPr="00D26068">
        <w:rPr>
          <w:rFonts w:ascii="Book Antiqua" w:hAnsi="Book Antiqua"/>
          <w:i/>
          <w:lang w:val="en-US"/>
        </w:rPr>
        <w:t>Ser</w:t>
      </w:r>
      <w:proofErr w:type="spellEnd"/>
      <w:r w:rsidRPr="00D26068">
        <w:rPr>
          <w:rFonts w:ascii="Book Antiqua" w:hAnsi="Book Antiqua"/>
          <w:lang w:val="en-US"/>
        </w:rPr>
        <w:t xml:space="preserve"> 2003; </w:t>
      </w:r>
      <w:r w:rsidRPr="00D26068">
        <w:rPr>
          <w:rFonts w:ascii="Book Antiqua" w:hAnsi="Book Antiqua"/>
          <w:b/>
          <w:lang w:val="en-US"/>
        </w:rPr>
        <w:t>916</w:t>
      </w:r>
      <w:r w:rsidRPr="00D26068">
        <w:rPr>
          <w:rFonts w:ascii="Book Antiqua" w:hAnsi="Book Antiqua"/>
          <w:lang w:val="en-US"/>
        </w:rPr>
        <w:t xml:space="preserve">: </w:t>
      </w:r>
      <w:proofErr w:type="spellStart"/>
      <w:r w:rsidRPr="00D26068">
        <w:rPr>
          <w:rFonts w:ascii="Book Antiqua" w:hAnsi="Book Antiqua"/>
          <w:lang w:val="en-US"/>
        </w:rPr>
        <w:t>i</w:t>
      </w:r>
      <w:proofErr w:type="spellEnd"/>
      <w:r w:rsidRPr="00D26068">
        <w:rPr>
          <w:rFonts w:ascii="Book Antiqua" w:hAnsi="Book Antiqua"/>
          <w:lang w:val="en-US"/>
        </w:rPr>
        <w:t xml:space="preserve">-viii, 1-149, </w:t>
      </w:r>
      <w:proofErr w:type="spellStart"/>
      <w:proofErr w:type="gramStart"/>
      <w:r w:rsidRPr="00D26068">
        <w:rPr>
          <w:rFonts w:ascii="Book Antiqua" w:hAnsi="Book Antiqua"/>
          <w:lang w:val="en-US"/>
        </w:rPr>
        <w:t>backcover</w:t>
      </w:r>
      <w:proofErr w:type="spellEnd"/>
      <w:proofErr w:type="gramEnd"/>
      <w:r w:rsidRPr="00D26068">
        <w:rPr>
          <w:rFonts w:ascii="Book Antiqua" w:hAnsi="Book Antiqua"/>
          <w:lang w:val="en-US"/>
        </w:rPr>
        <w:t xml:space="preserve"> [PMID: 12768890]</w:t>
      </w:r>
    </w:p>
    <w:p w14:paraId="34FBFDB0"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26 </w:t>
      </w:r>
      <w:r w:rsidRPr="00D26068">
        <w:rPr>
          <w:rFonts w:ascii="Book Antiqua" w:hAnsi="Book Antiqua"/>
          <w:b/>
          <w:lang w:val="en-US"/>
        </w:rPr>
        <w:t>Matthews DR</w:t>
      </w:r>
      <w:r w:rsidRPr="00D26068">
        <w:rPr>
          <w:rFonts w:ascii="Book Antiqua" w:hAnsi="Book Antiqua"/>
          <w:lang w:val="en-US"/>
        </w:rPr>
        <w:t xml:space="preserve">, </w:t>
      </w:r>
      <w:proofErr w:type="spellStart"/>
      <w:r w:rsidRPr="00D26068">
        <w:rPr>
          <w:rFonts w:ascii="Book Antiqua" w:hAnsi="Book Antiqua"/>
          <w:lang w:val="en-US"/>
        </w:rPr>
        <w:t>Hosker</w:t>
      </w:r>
      <w:proofErr w:type="spellEnd"/>
      <w:r w:rsidRPr="00D26068">
        <w:rPr>
          <w:rFonts w:ascii="Book Antiqua" w:hAnsi="Book Antiqua"/>
          <w:lang w:val="en-US"/>
        </w:rPr>
        <w:t xml:space="preserve"> JP, </w:t>
      </w:r>
      <w:proofErr w:type="spellStart"/>
      <w:r w:rsidRPr="00D26068">
        <w:rPr>
          <w:rFonts w:ascii="Book Antiqua" w:hAnsi="Book Antiqua"/>
          <w:lang w:val="en-US"/>
        </w:rPr>
        <w:t>Rudenski</w:t>
      </w:r>
      <w:proofErr w:type="spellEnd"/>
      <w:r w:rsidRPr="00D26068">
        <w:rPr>
          <w:rFonts w:ascii="Book Antiqua" w:hAnsi="Book Antiqua"/>
          <w:lang w:val="en-US"/>
        </w:rPr>
        <w:t xml:space="preserve"> AS, Naylor BA, </w:t>
      </w:r>
      <w:proofErr w:type="spellStart"/>
      <w:r w:rsidRPr="00D26068">
        <w:rPr>
          <w:rFonts w:ascii="Book Antiqua" w:hAnsi="Book Antiqua"/>
          <w:lang w:val="en-US"/>
        </w:rPr>
        <w:t>Treacher</w:t>
      </w:r>
      <w:proofErr w:type="spellEnd"/>
      <w:r w:rsidRPr="00D26068">
        <w:rPr>
          <w:rFonts w:ascii="Book Antiqua" w:hAnsi="Book Antiqua"/>
          <w:lang w:val="en-US"/>
        </w:rPr>
        <w:t xml:space="preserve"> DF, Turner RC. Homeostasis model assessment: insulin resistance and beta-cell function from fasting plasma glucose and insulin concentrations in man. </w:t>
      </w:r>
      <w:proofErr w:type="spellStart"/>
      <w:r w:rsidRPr="00D26068">
        <w:rPr>
          <w:rFonts w:ascii="Book Antiqua" w:hAnsi="Book Antiqua"/>
          <w:i/>
          <w:lang w:val="en-US"/>
        </w:rPr>
        <w:t>Diabetologia</w:t>
      </w:r>
      <w:proofErr w:type="spellEnd"/>
      <w:r w:rsidRPr="00D26068">
        <w:rPr>
          <w:rFonts w:ascii="Book Antiqua" w:hAnsi="Book Antiqua"/>
          <w:lang w:val="en-US"/>
        </w:rPr>
        <w:t xml:space="preserve"> 1985; </w:t>
      </w:r>
      <w:r w:rsidRPr="00D26068">
        <w:rPr>
          <w:rFonts w:ascii="Book Antiqua" w:hAnsi="Book Antiqua"/>
          <w:b/>
          <w:lang w:val="en-US"/>
        </w:rPr>
        <w:t>28</w:t>
      </w:r>
      <w:r w:rsidRPr="00D26068">
        <w:rPr>
          <w:rFonts w:ascii="Book Antiqua" w:hAnsi="Book Antiqua"/>
          <w:lang w:val="en-US"/>
        </w:rPr>
        <w:t>: 412-419 [PMID: 3899825 DOI: 10.1007/BF00280883]</w:t>
      </w:r>
    </w:p>
    <w:p w14:paraId="42400D0C" w14:textId="77777777" w:rsidR="00F033BB" w:rsidRPr="00D26068" w:rsidRDefault="00F033BB" w:rsidP="00F033BB">
      <w:pPr>
        <w:adjustRightInd w:val="0"/>
        <w:snapToGrid w:val="0"/>
        <w:spacing w:line="360" w:lineRule="auto"/>
        <w:jc w:val="both"/>
        <w:rPr>
          <w:rFonts w:ascii="Book Antiqua" w:hAnsi="Book Antiqua"/>
          <w:lang w:val="en-US"/>
        </w:rPr>
      </w:pPr>
      <w:proofErr w:type="gramStart"/>
      <w:r w:rsidRPr="00D26068">
        <w:rPr>
          <w:rFonts w:ascii="Book Antiqua" w:hAnsi="Book Antiqua"/>
          <w:lang w:val="en-US"/>
        </w:rPr>
        <w:t xml:space="preserve">27 </w:t>
      </w:r>
      <w:r w:rsidRPr="00D26068">
        <w:rPr>
          <w:rFonts w:ascii="Book Antiqua" w:hAnsi="Book Antiqua"/>
          <w:b/>
          <w:lang w:val="en-US"/>
        </w:rPr>
        <w:t>Wallace TM</w:t>
      </w:r>
      <w:r w:rsidRPr="00D26068">
        <w:rPr>
          <w:rFonts w:ascii="Book Antiqua" w:hAnsi="Book Antiqua"/>
          <w:lang w:val="en-US"/>
        </w:rPr>
        <w:t>, Levy JC, Matthews DR. Use and abuse of HOMA modeling.</w:t>
      </w:r>
      <w:proofErr w:type="gramEnd"/>
      <w:r w:rsidRPr="00D26068">
        <w:rPr>
          <w:rFonts w:ascii="Book Antiqua" w:hAnsi="Book Antiqua"/>
          <w:lang w:val="en-US"/>
        </w:rPr>
        <w:t xml:space="preserve"> </w:t>
      </w:r>
      <w:r w:rsidRPr="00D26068">
        <w:rPr>
          <w:rFonts w:ascii="Book Antiqua" w:hAnsi="Book Antiqua"/>
          <w:i/>
          <w:lang w:val="en-US"/>
        </w:rPr>
        <w:t>Diabetes Care</w:t>
      </w:r>
      <w:r w:rsidRPr="00D26068">
        <w:rPr>
          <w:rFonts w:ascii="Book Antiqua" w:hAnsi="Book Antiqua"/>
          <w:lang w:val="en-US"/>
        </w:rPr>
        <w:t xml:space="preserve"> 2004; </w:t>
      </w:r>
      <w:r w:rsidRPr="00D26068">
        <w:rPr>
          <w:rFonts w:ascii="Book Antiqua" w:hAnsi="Book Antiqua"/>
          <w:b/>
          <w:lang w:val="en-US"/>
        </w:rPr>
        <w:t>27</w:t>
      </w:r>
      <w:r w:rsidRPr="00D26068">
        <w:rPr>
          <w:rFonts w:ascii="Book Antiqua" w:hAnsi="Book Antiqua"/>
          <w:lang w:val="en-US"/>
        </w:rPr>
        <w:t>: 1487-1495 [PMID: 15161807 DOI: 10.2337/diacare.27.6.1487]</w:t>
      </w:r>
    </w:p>
    <w:p w14:paraId="2E416379" w14:textId="7B59ED3C"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28 </w:t>
      </w:r>
      <w:r w:rsidRPr="00D26068">
        <w:rPr>
          <w:rFonts w:ascii="Book Antiqua" w:hAnsi="Book Antiqua"/>
          <w:b/>
          <w:lang w:val="en-US"/>
        </w:rPr>
        <w:t>Goodman NF</w:t>
      </w:r>
      <w:r w:rsidRPr="00D26068">
        <w:rPr>
          <w:rFonts w:ascii="Book Antiqua" w:hAnsi="Book Antiqua"/>
          <w:lang w:val="en-US"/>
        </w:rPr>
        <w:t xml:space="preserve">, </w:t>
      </w:r>
      <w:proofErr w:type="spellStart"/>
      <w:r w:rsidRPr="00D26068">
        <w:rPr>
          <w:rFonts w:ascii="Book Antiqua" w:hAnsi="Book Antiqua"/>
          <w:lang w:val="en-US"/>
        </w:rPr>
        <w:t>Cobin</w:t>
      </w:r>
      <w:proofErr w:type="spellEnd"/>
      <w:r w:rsidRPr="00D26068">
        <w:rPr>
          <w:rFonts w:ascii="Book Antiqua" w:hAnsi="Book Antiqua"/>
          <w:lang w:val="en-US"/>
        </w:rPr>
        <w:t xml:space="preserve"> RH, </w:t>
      </w:r>
      <w:proofErr w:type="spellStart"/>
      <w:r w:rsidRPr="00D26068">
        <w:rPr>
          <w:rFonts w:ascii="Book Antiqua" w:hAnsi="Book Antiqua"/>
          <w:lang w:val="en-US"/>
        </w:rPr>
        <w:t>Futterweit</w:t>
      </w:r>
      <w:proofErr w:type="spellEnd"/>
      <w:r w:rsidRPr="00D26068">
        <w:rPr>
          <w:rFonts w:ascii="Book Antiqua" w:hAnsi="Book Antiqua"/>
          <w:lang w:val="en-US"/>
        </w:rPr>
        <w:t xml:space="preserve"> W, </w:t>
      </w:r>
      <w:proofErr w:type="spellStart"/>
      <w:r w:rsidRPr="00D26068">
        <w:rPr>
          <w:rFonts w:ascii="Book Antiqua" w:hAnsi="Book Antiqua"/>
          <w:lang w:val="en-US"/>
        </w:rPr>
        <w:t>Glueck</w:t>
      </w:r>
      <w:proofErr w:type="spellEnd"/>
      <w:r w:rsidRPr="00D26068">
        <w:rPr>
          <w:rFonts w:ascii="Book Antiqua" w:hAnsi="Book Antiqua"/>
          <w:lang w:val="en-US"/>
        </w:rPr>
        <w:t xml:space="preserve"> JS, </w:t>
      </w:r>
      <w:proofErr w:type="spellStart"/>
      <w:r w:rsidRPr="00D26068">
        <w:rPr>
          <w:rFonts w:ascii="Book Antiqua" w:hAnsi="Book Antiqua"/>
          <w:lang w:val="en-US"/>
        </w:rPr>
        <w:t>Legro</w:t>
      </w:r>
      <w:proofErr w:type="spellEnd"/>
      <w:r w:rsidRPr="00D26068">
        <w:rPr>
          <w:rFonts w:ascii="Book Antiqua" w:hAnsi="Book Antiqua"/>
          <w:lang w:val="en-US"/>
        </w:rPr>
        <w:t xml:space="preserve"> RS, Carmina E; American Association of Clinical Endocrinologists (AACE); American College of Endocrinology (ACE); Androgen Excess and PCOS Society. American Association Of Clinical Endocrinologists, American College Of Endocrinology, And Androgen </w:t>
      </w:r>
      <w:r w:rsidRPr="00D26068">
        <w:rPr>
          <w:rFonts w:ascii="Book Antiqua" w:hAnsi="Book Antiqua"/>
          <w:lang w:val="en-US"/>
        </w:rPr>
        <w:lastRenderedPageBreak/>
        <w:t xml:space="preserve">Excess And </w:t>
      </w:r>
      <w:proofErr w:type="spellStart"/>
      <w:r w:rsidRPr="00D26068">
        <w:rPr>
          <w:rFonts w:ascii="Book Antiqua" w:hAnsi="Book Antiqua"/>
          <w:lang w:val="en-US"/>
        </w:rPr>
        <w:t>Pcos</w:t>
      </w:r>
      <w:proofErr w:type="spellEnd"/>
      <w:r w:rsidRPr="00D26068">
        <w:rPr>
          <w:rFonts w:ascii="Book Antiqua" w:hAnsi="Book Antiqua"/>
          <w:lang w:val="en-US"/>
        </w:rPr>
        <w:t xml:space="preserve"> Society Disease State Clinical Review: Guide To The Best Practices In The Evaluation And Treatment Of Polycystic Ovary Syndrome - Part 2. </w:t>
      </w:r>
      <w:proofErr w:type="spellStart"/>
      <w:r w:rsidRPr="00D26068">
        <w:rPr>
          <w:rFonts w:ascii="Book Antiqua" w:hAnsi="Book Antiqua"/>
          <w:i/>
          <w:lang w:val="en-US"/>
        </w:rPr>
        <w:t>Endocr</w:t>
      </w:r>
      <w:proofErr w:type="spellEnd"/>
      <w:r w:rsidRPr="00D26068">
        <w:rPr>
          <w:rFonts w:ascii="Book Antiqua" w:hAnsi="Book Antiqua"/>
          <w:i/>
          <w:lang w:val="en-US"/>
        </w:rPr>
        <w:t xml:space="preserve"> </w:t>
      </w:r>
      <w:proofErr w:type="spellStart"/>
      <w:r w:rsidRPr="00D26068">
        <w:rPr>
          <w:rFonts w:ascii="Book Antiqua" w:hAnsi="Book Antiqua"/>
          <w:i/>
          <w:lang w:val="en-US"/>
        </w:rPr>
        <w:t>Pract</w:t>
      </w:r>
      <w:proofErr w:type="spellEnd"/>
      <w:r w:rsidRPr="00D26068">
        <w:rPr>
          <w:rFonts w:ascii="Book Antiqua" w:hAnsi="Book Antiqua"/>
          <w:lang w:val="en-US"/>
        </w:rPr>
        <w:t xml:space="preserve"> 2015; </w:t>
      </w:r>
      <w:r w:rsidRPr="00D26068">
        <w:rPr>
          <w:rFonts w:ascii="Book Antiqua" w:hAnsi="Book Antiqua"/>
          <w:b/>
          <w:lang w:val="en-US"/>
        </w:rPr>
        <w:t>21</w:t>
      </w:r>
      <w:r w:rsidRPr="00D26068">
        <w:rPr>
          <w:rFonts w:ascii="Book Antiqua" w:hAnsi="Book Antiqua"/>
          <w:lang w:val="en-US"/>
        </w:rPr>
        <w:t>: 1415-1426 [PMID: 26642102 DOI: 10.4158/EP15748.DSCPT2]</w:t>
      </w:r>
    </w:p>
    <w:p w14:paraId="1D91D1D4"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29 </w:t>
      </w:r>
      <w:proofErr w:type="spellStart"/>
      <w:r w:rsidRPr="00D26068">
        <w:rPr>
          <w:rFonts w:ascii="Book Antiqua" w:hAnsi="Book Antiqua"/>
          <w:b/>
          <w:lang w:val="en-US"/>
        </w:rPr>
        <w:t>Sawathiparnich</w:t>
      </w:r>
      <w:proofErr w:type="spellEnd"/>
      <w:r w:rsidRPr="00D26068">
        <w:rPr>
          <w:rFonts w:ascii="Book Antiqua" w:hAnsi="Book Antiqua"/>
          <w:b/>
          <w:lang w:val="en-US"/>
        </w:rPr>
        <w:t xml:space="preserve"> P</w:t>
      </w:r>
      <w:r w:rsidRPr="00D26068">
        <w:rPr>
          <w:rFonts w:ascii="Book Antiqua" w:hAnsi="Book Antiqua"/>
          <w:lang w:val="en-US"/>
        </w:rPr>
        <w:t xml:space="preserve">, </w:t>
      </w:r>
      <w:proofErr w:type="spellStart"/>
      <w:r w:rsidRPr="00D26068">
        <w:rPr>
          <w:rFonts w:ascii="Book Antiqua" w:hAnsi="Book Antiqua"/>
          <w:lang w:val="en-US"/>
        </w:rPr>
        <w:t>Weerakulwattana</w:t>
      </w:r>
      <w:proofErr w:type="spellEnd"/>
      <w:r w:rsidRPr="00D26068">
        <w:rPr>
          <w:rFonts w:ascii="Book Antiqua" w:hAnsi="Book Antiqua"/>
          <w:lang w:val="en-US"/>
        </w:rPr>
        <w:t xml:space="preserve"> L, </w:t>
      </w:r>
      <w:proofErr w:type="spellStart"/>
      <w:r w:rsidRPr="00D26068">
        <w:rPr>
          <w:rFonts w:ascii="Book Antiqua" w:hAnsi="Book Antiqua"/>
          <w:lang w:val="en-US"/>
        </w:rPr>
        <w:t>Santiprabhob</w:t>
      </w:r>
      <w:proofErr w:type="spellEnd"/>
      <w:r w:rsidRPr="00D26068">
        <w:rPr>
          <w:rFonts w:ascii="Book Antiqua" w:hAnsi="Book Antiqua"/>
          <w:lang w:val="en-US"/>
        </w:rPr>
        <w:t xml:space="preserve"> J, </w:t>
      </w:r>
      <w:proofErr w:type="spellStart"/>
      <w:r w:rsidRPr="00D26068">
        <w:rPr>
          <w:rFonts w:ascii="Book Antiqua" w:hAnsi="Book Antiqua"/>
          <w:lang w:val="en-US"/>
        </w:rPr>
        <w:t>Likitmaskul</w:t>
      </w:r>
      <w:proofErr w:type="spellEnd"/>
      <w:r w:rsidRPr="00D26068">
        <w:rPr>
          <w:rFonts w:ascii="Book Antiqua" w:hAnsi="Book Antiqua"/>
          <w:lang w:val="en-US"/>
        </w:rPr>
        <w:t xml:space="preserve"> S. Obese adolescent girls with polycystic ovary syndrome (PCOS) have more severe insulin resistance measured by HOMA-IR score than obese girls without PCOS. </w:t>
      </w:r>
      <w:r w:rsidRPr="00D26068">
        <w:rPr>
          <w:rFonts w:ascii="Book Antiqua" w:hAnsi="Book Antiqua"/>
          <w:i/>
          <w:lang w:val="en-US"/>
        </w:rPr>
        <w:t>J Med Assoc Thai</w:t>
      </w:r>
      <w:r w:rsidRPr="00D26068">
        <w:rPr>
          <w:rFonts w:ascii="Book Antiqua" w:hAnsi="Book Antiqua"/>
          <w:lang w:val="en-US"/>
        </w:rPr>
        <w:t xml:space="preserve"> 2005; </w:t>
      </w:r>
      <w:r w:rsidRPr="00D26068">
        <w:rPr>
          <w:rFonts w:ascii="Book Antiqua" w:hAnsi="Book Antiqua"/>
          <w:b/>
          <w:lang w:val="en-US"/>
        </w:rPr>
        <w:t>88 Suppl 8</w:t>
      </w:r>
      <w:r w:rsidRPr="00D26068">
        <w:rPr>
          <w:rFonts w:ascii="Book Antiqua" w:hAnsi="Book Antiqua"/>
          <w:lang w:val="en-US"/>
        </w:rPr>
        <w:t>: S33-S37 [PMID: 16856423]</w:t>
      </w:r>
    </w:p>
    <w:p w14:paraId="7E2B86AE" w14:textId="77777777" w:rsidR="00F033BB" w:rsidRPr="00D26068" w:rsidRDefault="00F033BB" w:rsidP="00F033BB">
      <w:pPr>
        <w:adjustRightInd w:val="0"/>
        <w:snapToGrid w:val="0"/>
        <w:spacing w:line="360" w:lineRule="auto"/>
        <w:jc w:val="both"/>
        <w:rPr>
          <w:rFonts w:ascii="Book Antiqua" w:hAnsi="Book Antiqua"/>
          <w:lang w:val="en-US"/>
        </w:rPr>
      </w:pPr>
      <w:proofErr w:type="gramStart"/>
      <w:r w:rsidRPr="00D26068">
        <w:rPr>
          <w:rFonts w:ascii="Book Antiqua" w:hAnsi="Book Antiqua"/>
          <w:lang w:val="en-US"/>
        </w:rPr>
        <w:t xml:space="preserve">30 </w:t>
      </w:r>
      <w:proofErr w:type="spellStart"/>
      <w:r w:rsidRPr="00D26068">
        <w:rPr>
          <w:rFonts w:ascii="Book Antiqua" w:hAnsi="Book Antiqua"/>
          <w:b/>
          <w:lang w:val="en-US"/>
        </w:rPr>
        <w:t>Cebeci</w:t>
      </w:r>
      <w:proofErr w:type="spellEnd"/>
      <w:r w:rsidRPr="00D26068">
        <w:rPr>
          <w:rFonts w:ascii="Book Antiqua" w:hAnsi="Book Antiqua"/>
          <w:b/>
          <w:lang w:val="en-US"/>
        </w:rPr>
        <w:t xml:space="preserve"> F</w:t>
      </w:r>
      <w:r w:rsidRPr="00D26068">
        <w:rPr>
          <w:rFonts w:ascii="Book Antiqua" w:hAnsi="Book Antiqua"/>
          <w:lang w:val="en-US"/>
        </w:rPr>
        <w:t xml:space="preserve">, </w:t>
      </w:r>
      <w:proofErr w:type="spellStart"/>
      <w:r w:rsidRPr="00D26068">
        <w:rPr>
          <w:rFonts w:ascii="Book Antiqua" w:hAnsi="Book Antiqua"/>
          <w:lang w:val="en-US"/>
        </w:rPr>
        <w:t>Onsun</w:t>
      </w:r>
      <w:proofErr w:type="spellEnd"/>
      <w:r w:rsidRPr="00D26068">
        <w:rPr>
          <w:rFonts w:ascii="Book Antiqua" w:hAnsi="Book Antiqua"/>
          <w:lang w:val="en-US"/>
        </w:rPr>
        <w:t xml:space="preserve"> N, </w:t>
      </w:r>
      <w:proofErr w:type="spellStart"/>
      <w:r w:rsidRPr="00D26068">
        <w:rPr>
          <w:rFonts w:ascii="Book Antiqua" w:hAnsi="Book Antiqua"/>
          <w:lang w:val="en-US"/>
        </w:rPr>
        <w:t>Mert</w:t>
      </w:r>
      <w:proofErr w:type="spellEnd"/>
      <w:r w:rsidRPr="00D26068">
        <w:rPr>
          <w:rFonts w:ascii="Book Antiqua" w:hAnsi="Book Antiqua"/>
          <w:lang w:val="en-US"/>
        </w:rPr>
        <w:t xml:space="preserve"> M. Insulin resistance in women with hirsutism.</w:t>
      </w:r>
      <w:proofErr w:type="gramEnd"/>
      <w:r w:rsidRPr="00D26068">
        <w:rPr>
          <w:rFonts w:ascii="Book Antiqua" w:hAnsi="Book Antiqua"/>
          <w:lang w:val="en-US"/>
        </w:rPr>
        <w:t xml:space="preserve"> </w:t>
      </w:r>
      <w:r w:rsidRPr="00D26068">
        <w:rPr>
          <w:rFonts w:ascii="Book Antiqua" w:hAnsi="Book Antiqua"/>
          <w:i/>
          <w:lang w:val="en-US"/>
        </w:rPr>
        <w:t>Arch Med Sci</w:t>
      </w:r>
      <w:r w:rsidRPr="00D26068">
        <w:rPr>
          <w:rFonts w:ascii="Book Antiqua" w:hAnsi="Book Antiqua"/>
          <w:lang w:val="en-US"/>
        </w:rPr>
        <w:t xml:space="preserve"> 2012; </w:t>
      </w:r>
      <w:r w:rsidRPr="00D26068">
        <w:rPr>
          <w:rFonts w:ascii="Book Antiqua" w:hAnsi="Book Antiqua"/>
          <w:b/>
          <w:lang w:val="en-US"/>
        </w:rPr>
        <w:t>8</w:t>
      </w:r>
      <w:r w:rsidRPr="00D26068">
        <w:rPr>
          <w:rFonts w:ascii="Book Antiqua" w:hAnsi="Book Antiqua"/>
          <w:lang w:val="en-US"/>
        </w:rPr>
        <w:t>: 342-346 [PMID: 22662009 DOI: 10.5114/aoms.2012.28563]</w:t>
      </w:r>
    </w:p>
    <w:p w14:paraId="66DACB27"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31 </w:t>
      </w:r>
      <w:proofErr w:type="spellStart"/>
      <w:r w:rsidRPr="00D26068">
        <w:rPr>
          <w:rFonts w:ascii="Book Antiqua" w:hAnsi="Book Antiqua"/>
          <w:b/>
          <w:lang w:val="en-US"/>
        </w:rPr>
        <w:t>Lankarani</w:t>
      </w:r>
      <w:proofErr w:type="spellEnd"/>
      <w:r w:rsidRPr="00D26068">
        <w:rPr>
          <w:rFonts w:ascii="Book Antiqua" w:hAnsi="Book Antiqua"/>
          <w:b/>
          <w:lang w:val="en-US"/>
        </w:rPr>
        <w:t xml:space="preserve"> M</w:t>
      </w:r>
      <w:r w:rsidRPr="00D26068">
        <w:rPr>
          <w:rFonts w:ascii="Book Antiqua" w:hAnsi="Book Antiqua"/>
          <w:lang w:val="en-US"/>
        </w:rPr>
        <w:t xml:space="preserve">, </w:t>
      </w:r>
      <w:proofErr w:type="spellStart"/>
      <w:r w:rsidRPr="00D26068">
        <w:rPr>
          <w:rFonts w:ascii="Book Antiqua" w:hAnsi="Book Antiqua"/>
          <w:lang w:val="en-US"/>
        </w:rPr>
        <w:t>Valizadeh</w:t>
      </w:r>
      <w:proofErr w:type="spellEnd"/>
      <w:r w:rsidRPr="00D26068">
        <w:rPr>
          <w:rFonts w:ascii="Book Antiqua" w:hAnsi="Book Antiqua"/>
          <w:lang w:val="en-US"/>
        </w:rPr>
        <w:t xml:space="preserve"> N, </w:t>
      </w:r>
      <w:proofErr w:type="spellStart"/>
      <w:r w:rsidRPr="00D26068">
        <w:rPr>
          <w:rFonts w:ascii="Book Antiqua" w:hAnsi="Book Antiqua"/>
          <w:lang w:val="en-US"/>
        </w:rPr>
        <w:t>Heshmat</w:t>
      </w:r>
      <w:proofErr w:type="spellEnd"/>
      <w:r w:rsidRPr="00D26068">
        <w:rPr>
          <w:rFonts w:ascii="Book Antiqua" w:hAnsi="Book Antiqua"/>
          <w:lang w:val="en-US"/>
        </w:rPr>
        <w:t xml:space="preserve"> R, </w:t>
      </w:r>
      <w:proofErr w:type="spellStart"/>
      <w:r w:rsidRPr="00D26068">
        <w:rPr>
          <w:rFonts w:ascii="Book Antiqua" w:hAnsi="Book Antiqua"/>
          <w:lang w:val="en-US"/>
        </w:rPr>
        <w:t>Peimani</w:t>
      </w:r>
      <w:proofErr w:type="spellEnd"/>
      <w:r w:rsidRPr="00D26068">
        <w:rPr>
          <w:rFonts w:ascii="Book Antiqua" w:hAnsi="Book Antiqua"/>
          <w:lang w:val="en-US"/>
        </w:rPr>
        <w:t xml:space="preserve"> M, </w:t>
      </w:r>
      <w:proofErr w:type="spellStart"/>
      <w:r w:rsidRPr="00D26068">
        <w:rPr>
          <w:rFonts w:ascii="Book Antiqua" w:hAnsi="Book Antiqua"/>
          <w:lang w:val="en-US"/>
        </w:rPr>
        <w:t>Sohrabvand</w:t>
      </w:r>
      <w:proofErr w:type="spellEnd"/>
      <w:r w:rsidRPr="00D26068">
        <w:rPr>
          <w:rFonts w:ascii="Book Antiqua" w:hAnsi="Book Antiqua"/>
          <w:lang w:val="en-US"/>
        </w:rPr>
        <w:t xml:space="preserve"> F. Evaluation of insulin resistance and metabolic syndrome in patients with polycystic ovary syndrome. </w:t>
      </w:r>
      <w:proofErr w:type="spellStart"/>
      <w:r w:rsidRPr="00D26068">
        <w:rPr>
          <w:rFonts w:ascii="Book Antiqua" w:hAnsi="Book Antiqua"/>
          <w:i/>
          <w:lang w:val="en-US"/>
        </w:rPr>
        <w:t>Gynecol</w:t>
      </w:r>
      <w:proofErr w:type="spellEnd"/>
      <w:r w:rsidRPr="00D26068">
        <w:rPr>
          <w:rFonts w:ascii="Book Antiqua" w:hAnsi="Book Antiqua"/>
          <w:i/>
          <w:lang w:val="en-US"/>
        </w:rPr>
        <w:t xml:space="preserve"> </w:t>
      </w:r>
      <w:proofErr w:type="spellStart"/>
      <w:r w:rsidRPr="00D26068">
        <w:rPr>
          <w:rFonts w:ascii="Book Antiqua" w:hAnsi="Book Antiqua"/>
          <w:i/>
          <w:lang w:val="en-US"/>
        </w:rPr>
        <w:t>Endocrinol</w:t>
      </w:r>
      <w:proofErr w:type="spellEnd"/>
      <w:r w:rsidRPr="00D26068">
        <w:rPr>
          <w:rFonts w:ascii="Book Antiqua" w:hAnsi="Book Antiqua"/>
          <w:lang w:val="en-US"/>
        </w:rPr>
        <w:t xml:space="preserve"> 2009; </w:t>
      </w:r>
      <w:r w:rsidRPr="00D26068">
        <w:rPr>
          <w:rFonts w:ascii="Book Antiqua" w:hAnsi="Book Antiqua"/>
          <w:b/>
          <w:lang w:val="en-US"/>
        </w:rPr>
        <w:t>25</w:t>
      </w:r>
      <w:r w:rsidRPr="00D26068">
        <w:rPr>
          <w:rFonts w:ascii="Book Antiqua" w:hAnsi="Book Antiqua"/>
          <w:lang w:val="en-US"/>
        </w:rPr>
        <w:t>: 504-507 [PMID: 19499403 DOI: 10.1080/09513590902972083]</w:t>
      </w:r>
    </w:p>
    <w:p w14:paraId="72B08070" w14:textId="77777777" w:rsidR="00F033BB" w:rsidRPr="00D26068" w:rsidRDefault="00F033BB" w:rsidP="00F033BB">
      <w:pPr>
        <w:adjustRightInd w:val="0"/>
        <w:snapToGrid w:val="0"/>
        <w:spacing w:line="360" w:lineRule="auto"/>
        <w:jc w:val="both"/>
        <w:rPr>
          <w:rFonts w:ascii="Book Antiqua" w:hAnsi="Book Antiqua"/>
          <w:lang w:val="en-US"/>
        </w:rPr>
      </w:pPr>
      <w:proofErr w:type="gramStart"/>
      <w:r w:rsidRPr="00D26068">
        <w:rPr>
          <w:rFonts w:ascii="Book Antiqua" w:hAnsi="Book Antiqua"/>
          <w:lang w:val="en-US"/>
        </w:rPr>
        <w:t xml:space="preserve">32 </w:t>
      </w:r>
      <w:r w:rsidRPr="00D26068">
        <w:rPr>
          <w:rFonts w:ascii="Book Antiqua" w:hAnsi="Book Antiqua"/>
          <w:b/>
          <w:lang w:val="en-US"/>
        </w:rPr>
        <w:t>Wei HJ</w:t>
      </w:r>
      <w:r w:rsidRPr="00D26068">
        <w:rPr>
          <w:rFonts w:ascii="Book Antiqua" w:hAnsi="Book Antiqua"/>
          <w:lang w:val="en-US"/>
        </w:rPr>
        <w:t xml:space="preserve">, Young R, </w:t>
      </w:r>
      <w:proofErr w:type="spellStart"/>
      <w:r w:rsidRPr="00D26068">
        <w:rPr>
          <w:rFonts w:ascii="Book Antiqua" w:hAnsi="Book Antiqua"/>
          <w:lang w:val="en-US"/>
        </w:rPr>
        <w:t>Kuo</w:t>
      </w:r>
      <w:proofErr w:type="spellEnd"/>
      <w:r w:rsidRPr="00D26068">
        <w:rPr>
          <w:rFonts w:ascii="Book Antiqua" w:hAnsi="Book Antiqua"/>
          <w:lang w:val="en-US"/>
        </w:rPr>
        <w:t xml:space="preserve"> IL, </w:t>
      </w:r>
      <w:proofErr w:type="spellStart"/>
      <w:r w:rsidRPr="00D26068">
        <w:rPr>
          <w:rFonts w:ascii="Book Antiqua" w:hAnsi="Book Antiqua"/>
          <w:lang w:val="en-US"/>
        </w:rPr>
        <w:t>Liaw</w:t>
      </w:r>
      <w:proofErr w:type="spellEnd"/>
      <w:r w:rsidRPr="00D26068">
        <w:rPr>
          <w:rFonts w:ascii="Book Antiqua" w:hAnsi="Book Antiqua"/>
          <w:lang w:val="en-US"/>
        </w:rPr>
        <w:t xml:space="preserve"> CM, Chiang HS, Yeh CY.</w:t>
      </w:r>
      <w:proofErr w:type="gramEnd"/>
      <w:r w:rsidRPr="00D26068">
        <w:rPr>
          <w:rFonts w:ascii="Book Antiqua" w:hAnsi="Book Antiqua"/>
          <w:lang w:val="en-US"/>
        </w:rPr>
        <w:t xml:space="preserve"> Prevalence of insulin resistance and determination of risk factors for glucose intolerance in polycystic ovary syndrome: a cross-sectional study of Chinese infertility patients. </w:t>
      </w:r>
      <w:proofErr w:type="spellStart"/>
      <w:r w:rsidRPr="00D26068">
        <w:rPr>
          <w:rFonts w:ascii="Book Antiqua" w:hAnsi="Book Antiqua"/>
          <w:i/>
          <w:lang w:val="en-US"/>
        </w:rPr>
        <w:t>Fertil</w:t>
      </w:r>
      <w:proofErr w:type="spellEnd"/>
      <w:r w:rsidRPr="00D26068">
        <w:rPr>
          <w:rFonts w:ascii="Book Antiqua" w:hAnsi="Book Antiqua"/>
          <w:i/>
          <w:lang w:val="en-US"/>
        </w:rPr>
        <w:t xml:space="preserve"> </w:t>
      </w:r>
      <w:proofErr w:type="spellStart"/>
      <w:r w:rsidRPr="00D26068">
        <w:rPr>
          <w:rFonts w:ascii="Book Antiqua" w:hAnsi="Book Antiqua"/>
          <w:i/>
          <w:lang w:val="en-US"/>
        </w:rPr>
        <w:t>Steril</w:t>
      </w:r>
      <w:proofErr w:type="spellEnd"/>
      <w:r w:rsidRPr="00D26068">
        <w:rPr>
          <w:rFonts w:ascii="Book Antiqua" w:hAnsi="Book Antiqua"/>
          <w:lang w:val="en-US"/>
        </w:rPr>
        <w:t xml:space="preserve"> 2009; </w:t>
      </w:r>
      <w:r w:rsidRPr="00D26068">
        <w:rPr>
          <w:rFonts w:ascii="Book Antiqua" w:hAnsi="Book Antiqua"/>
          <w:b/>
          <w:lang w:val="en-US"/>
        </w:rPr>
        <w:t>91</w:t>
      </w:r>
      <w:r w:rsidRPr="00D26068">
        <w:rPr>
          <w:rFonts w:ascii="Book Antiqua" w:hAnsi="Book Antiqua"/>
          <w:lang w:val="en-US"/>
        </w:rPr>
        <w:t>: 1864-1868 [PMID: 18565519 DOI: 10.1016/j.fertnstert.2008.02.168]</w:t>
      </w:r>
    </w:p>
    <w:p w14:paraId="783C50C1"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33 </w:t>
      </w:r>
      <w:proofErr w:type="spellStart"/>
      <w:r w:rsidRPr="00D26068">
        <w:rPr>
          <w:rFonts w:ascii="Book Antiqua" w:hAnsi="Book Antiqua"/>
          <w:b/>
          <w:lang w:val="en-US"/>
        </w:rPr>
        <w:t>Esmaeilzadeh</w:t>
      </w:r>
      <w:proofErr w:type="spellEnd"/>
      <w:r w:rsidRPr="00D26068">
        <w:rPr>
          <w:rFonts w:ascii="Book Antiqua" w:hAnsi="Book Antiqua"/>
          <w:b/>
          <w:lang w:val="en-US"/>
        </w:rPr>
        <w:t xml:space="preserve"> S</w:t>
      </w:r>
      <w:r w:rsidRPr="00D26068">
        <w:rPr>
          <w:rFonts w:ascii="Book Antiqua" w:hAnsi="Book Antiqua"/>
          <w:lang w:val="en-US"/>
        </w:rPr>
        <w:t xml:space="preserve">, </w:t>
      </w:r>
      <w:proofErr w:type="spellStart"/>
      <w:r w:rsidRPr="00D26068">
        <w:rPr>
          <w:rFonts w:ascii="Book Antiqua" w:hAnsi="Book Antiqua"/>
          <w:lang w:val="en-US"/>
        </w:rPr>
        <w:t>Delavar</w:t>
      </w:r>
      <w:proofErr w:type="spellEnd"/>
      <w:r w:rsidRPr="00D26068">
        <w:rPr>
          <w:rFonts w:ascii="Book Antiqua" w:hAnsi="Book Antiqua"/>
          <w:lang w:val="en-US"/>
        </w:rPr>
        <w:t xml:space="preserve"> MA, </w:t>
      </w:r>
      <w:proofErr w:type="spellStart"/>
      <w:r w:rsidRPr="00D26068">
        <w:rPr>
          <w:rFonts w:ascii="Book Antiqua" w:hAnsi="Book Antiqua"/>
          <w:lang w:val="en-US"/>
        </w:rPr>
        <w:t>Amiri</w:t>
      </w:r>
      <w:proofErr w:type="spellEnd"/>
      <w:r w:rsidRPr="00D26068">
        <w:rPr>
          <w:rFonts w:ascii="Book Antiqua" w:hAnsi="Book Antiqua"/>
          <w:lang w:val="en-US"/>
        </w:rPr>
        <w:t xml:space="preserve"> M, </w:t>
      </w:r>
      <w:proofErr w:type="spellStart"/>
      <w:r w:rsidRPr="00D26068">
        <w:rPr>
          <w:rFonts w:ascii="Book Antiqua" w:hAnsi="Book Antiqua"/>
          <w:lang w:val="en-US"/>
        </w:rPr>
        <w:t>Khafri</w:t>
      </w:r>
      <w:proofErr w:type="spellEnd"/>
      <w:r w:rsidRPr="00D26068">
        <w:rPr>
          <w:rFonts w:ascii="Book Antiqua" w:hAnsi="Book Antiqua"/>
          <w:lang w:val="en-US"/>
        </w:rPr>
        <w:t xml:space="preserve"> S, Pasha NG. </w:t>
      </w:r>
      <w:proofErr w:type="gramStart"/>
      <w:r w:rsidRPr="00D26068">
        <w:rPr>
          <w:rFonts w:ascii="Book Antiqua" w:hAnsi="Book Antiqua"/>
          <w:lang w:val="en-US"/>
        </w:rPr>
        <w:t>Polycystic ovary syndrome in Iranian adolescents.</w:t>
      </w:r>
      <w:proofErr w:type="gramEnd"/>
      <w:r w:rsidRPr="00D26068">
        <w:rPr>
          <w:rFonts w:ascii="Book Antiqua" w:hAnsi="Book Antiqua"/>
          <w:lang w:val="en-US"/>
        </w:rPr>
        <w:t xml:space="preserve"> </w:t>
      </w:r>
      <w:proofErr w:type="spellStart"/>
      <w:r w:rsidRPr="00D26068">
        <w:rPr>
          <w:rFonts w:ascii="Book Antiqua" w:hAnsi="Book Antiqua"/>
          <w:i/>
          <w:lang w:val="en-US"/>
        </w:rPr>
        <w:t>Int</w:t>
      </w:r>
      <w:proofErr w:type="spellEnd"/>
      <w:r w:rsidRPr="00D26068">
        <w:rPr>
          <w:rFonts w:ascii="Book Antiqua" w:hAnsi="Book Antiqua"/>
          <w:i/>
          <w:lang w:val="en-US"/>
        </w:rPr>
        <w:t xml:space="preserve"> J </w:t>
      </w:r>
      <w:proofErr w:type="spellStart"/>
      <w:r w:rsidRPr="00D26068">
        <w:rPr>
          <w:rFonts w:ascii="Book Antiqua" w:hAnsi="Book Antiqua"/>
          <w:i/>
          <w:lang w:val="en-US"/>
        </w:rPr>
        <w:t>Adolesc</w:t>
      </w:r>
      <w:proofErr w:type="spellEnd"/>
      <w:r w:rsidRPr="00D26068">
        <w:rPr>
          <w:rFonts w:ascii="Book Antiqua" w:hAnsi="Book Antiqua"/>
          <w:i/>
          <w:lang w:val="en-US"/>
        </w:rPr>
        <w:t xml:space="preserve"> Med Health</w:t>
      </w:r>
      <w:r w:rsidRPr="00D26068">
        <w:rPr>
          <w:rFonts w:ascii="Book Antiqua" w:hAnsi="Book Antiqua"/>
          <w:lang w:val="en-US"/>
        </w:rPr>
        <w:t xml:space="preserve"> 2014; </w:t>
      </w:r>
      <w:r w:rsidRPr="00D26068">
        <w:rPr>
          <w:rFonts w:ascii="Book Antiqua" w:hAnsi="Book Antiqua"/>
          <w:b/>
          <w:lang w:val="en-US"/>
        </w:rPr>
        <w:t>26</w:t>
      </w:r>
      <w:r w:rsidRPr="00D26068">
        <w:rPr>
          <w:rFonts w:ascii="Book Antiqua" w:hAnsi="Book Antiqua"/>
          <w:lang w:val="en-US"/>
        </w:rPr>
        <w:t>: 559-565 [PMID: 24447981 DOI: 10.1515/ijamh-2013-0335]</w:t>
      </w:r>
    </w:p>
    <w:p w14:paraId="3CF2F6EC"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34 </w:t>
      </w:r>
      <w:proofErr w:type="spellStart"/>
      <w:r w:rsidRPr="00D26068">
        <w:rPr>
          <w:rFonts w:ascii="Book Antiqua" w:hAnsi="Book Antiqua"/>
          <w:b/>
          <w:lang w:val="en-US"/>
        </w:rPr>
        <w:t>Katulski</w:t>
      </w:r>
      <w:proofErr w:type="spellEnd"/>
      <w:r w:rsidRPr="00D26068">
        <w:rPr>
          <w:rFonts w:ascii="Book Antiqua" w:hAnsi="Book Antiqua"/>
          <w:b/>
          <w:lang w:val="en-US"/>
        </w:rPr>
        <w:t xml:space="preserve"> K</w:t>
      </w:r>
      <w:r w:rsidRPr="00D26068">
        <w:rPr>
          <w:rFonts w:ascii="Book Antiqua" w:hAnsi="Book Antiqua"/>
          <w:lang w:val="en-US"/>
        </w:rPr>
        <w:t xml:space="preserve">, </w:t>
      </w:r>
      <w:proofErr w:type="spellStart"/>
      <w:r w:rsidRPr="00D26068">
        <w:rPr>
          <w:rFonts w:ascii="Book Antiqua" w:hAnsi="Book Antiqua"/>
          <w:lang w:val="en-US"/>
        </w:rPr>
        <w:t>Slawek</w:t>
      </w:r>
      <w:proofErr w:type="spellEnd"/>
      <w:r w:rsidRPr="00D26068">
        <w:rPr>
          <w:rFonts w:ascii="Book Antiqua" w:hAnsi="Book Antiqua"/>
          <w:lang w:val="en-US"/>
        </w:rPr>
        <w:t xml:space="preserve"> S, </w:t>
      </w:r>
      <w:proofErr w:type="spellStart"/>
      <w:r w:rsidRPr="00D26068">
        <w:rPr>
          <w:rFonts w:ascii="Book Antiqua" w:hAnsi="Book Antiqua"/>
          <w:lang w:val="en-US"/>
        </w:rPr>
        <w:t>Czyzyk</w:t>
      </w:r>
      <w:proofErr w:type="spellEnd"/>
      <w:r w:rsidRPr="00D26068">
        <w:rPr>
          <w:rFonts w:ascii="Book Antiqua" w:hAnsi="Book Antiqua"/>
          <w:lang w:val="en-US"/>
        </w:rPr>
        <w:t xml:space="preserve"> A, </w:t>
      </w:r>
      <w:proofErr w:type="spellStart"/>
      <w:r w:rsidRPr="00D26068">
        <w:rPr>
          <w:rFonts w:ascii="Book Antiqua" w:hAnsi="Book Antiqua"/>
          <w:lang w:val="en-US"/>
        </w:rPr>
        <w:t>Podfigurna-Stopa</w:t>
      </w:r>
      <w:proofErr w:type="spellEnd"/>
      <w:r w:rsidRPr="00D26068">
        <w:rPr>
          <w:rFonts w:ascii="Book Antiqua" w:hAnsi="Book Antiqua"/>
          <w:lang w:val="en-US"/>
        </w:rPr>
        <w:t xml:space="preserve"> A, </w:t>
      </w:r>
      <w:proofErr w:type="spellStart"/>
      <w:r w:rsidRPr="00D26068">
        <w:rPr>
          <w:rFonts w:ascii="Book Antiqua" w:hAnsi="Book Antiqua"/>
          <w:lang w:val="en-US"/>
        </w:rPr>
        <w:t>Paczkowska</w:t>
      </w:r>
      <w:proofErr w:type="spellEnd"/>
      <w:r w:rsidRPr="00D26068">
        <w:rPr>
          <w:rFonts w:ascii="Book Antiqua" w:hAnsi="Book Antiqua"/>
          <w:lang w:val="en-US"/>
        </w:rPr>
        <w:t xml:space="preserve"> K, </w:t>
      </w:r>
      <w:proofErr w:type="spellStart"/>
      <w:r w:rsidRPr="00D26068">
        <w:rPr>
          <w:rFonts w:ascii="Book Antiqua" w:hAnsi="Book Antiqua"/>
          <w:lang w:val="en-US"/>
        </w:rPr>
        <w:t>Ignaszak</w:t>
      </w:r>
      <w:proofErr w:type="spellEnd"/>
      <w:r w:rsidRPr="00D26068">
        <w:rPr>
          <w:rFonts w:ascii="Book Antiqua" w:hAnsi="Book Antiqua"/>
          <w:lang w:val="en-US"/>
        </w:rPr>
        <w:t xml:space="preserve"> N, </w:t>
      </w:r>
      <w:proofErr w:type="spellStart"/>
      <w:r w:rsidRPr="00D26068">
        <w:rPr>
          <w:rFonts w:ascii="Book Antiqua" w:hAnsi="Book Antiqua"/>
          <w:lang w:val="en-US"/>
        </w:rPr>
        <w:t>Podkowa</w:t>
      </w:r>
      <w:proofErr w:type="spellEnd"/>
      <w:r w:rsidRPr="00D26068">
        <w:rPr>
          <w:rFonts w:ascii="Book Antiqua" w:hAnsi="Book Antiqua"/>
          <w:lang w:val="en-US"/>
        </w:rPr>
        <w:t xml:space="preserve"> N, </w:t>
      </w:r>
      <w:proofErr w:type="spellStart"/>
      <w:r w:rsidRPr="00D26068">
        <w:rPr>
          <w:rFonts w:ascii="Book Antiqua" w:hAnsi="Book Antiqua"/>
          <w:lang w:val="en-US"/>
        </w:rPr>
        <w:t>Meczekalski</w:t>
      </w:r>
      <w:proofErr w:type="spellEnd"/>
      <w:r w:rsidRPr="00D26068">
        <w:rPr>
          <w:rFonts w:ascii="Book Antiqua" w:hAnsi="Book Antiqua"/>
          <w:lang w:val="en-US"/>
        </w:rPr>
        <w:t xml:space="preserve"> B. Bone mineral density in women with polycystic ovary syndrome. </w:t>
      </w:r>
      <w:r w:rsidRPr="00D26068">
        <w:rPr>
          <w:rFonts w:ascii="Book Antiqua" w:hAnsi="Book Antiqua"/>
          <w:i/>
          <w:lang w:val="en-US"/>
        </w:rPr>
        <w:t>J Endocrinol Invest</w:t>
      </w:r>
      <w:r w:rsidRPr="00D26068">
        <w:rPr>
          <w:rFonts w:ascii="Book Antiqua" w:hAnsi="Book Antiqua"/>
          <w:lang w:val="en-US"/>
        </w:rPr>
        <w:t xml:space="preserve"> 2014; </w:t>
      </w:r>
      <w:r w:rsidRPr="00D26068">
        <w:rPr>
          <w:rFonts w:ascii="Book Antiqua" w:hAnsi="Book Antiqua"/>
          <w:b/>
          <w:lang w:val="en-US"/>
        </w:rPr>
        <w:t>37</w:t>
      </w:r>
      <w:r w:rsidRPr="00D26068">
        <w:rPr>
          <w:rFonts w:ascii="Book Antiqua" w:hAnsi="Book Antiqua"/>
          <w:lang w:val="en-US"/>
        </w:rPr>
        <w:t>: 1219-1224 [PMID: 25245338 DOI: 10.1007/s40618-014-0175-5]</w:t>
      </w:r>
    </w:p>
    <w:p w14:paraId="4FF78A7C"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35 </w:t>
      </w:r>
      <w:proofErr w:type="spellStart"/>
      <w:r w:rsidRPr="00D26068">
        <w:rPr>
          <w:rFonts w:ascii="Book Antiqua" w:hAnsi="Book Antiqua"/>
          <w:b/>
          <w:lang w:val="en-US"/>
        </w:rPr>
        <w:t>McBreairty</w:t>
      </w:r>
      <w:proofErr w:type="spellEnd"/>
      <w:r w:rsidRPr="00D26068">
        <w:rPr>
          <w:rFonts w:ascii="Book Antiqua" w:hAnsi="Book Antiqua"/>
          <w:b/>
          <w:lang w:val="en-US"/>
        </w:rPr>
        <w:t xml:space="preserve"> LE</w:t>
      </w:r>
      <w:r w:rsidRPr="00D26068">
        <w:rPr>
          <w:rFonts w:ascii="Book Antiqua" w:hAnsi="Book Antiqua"/>
          <w:lang w:val="en-US"/>
        </w:rPr>
        <w:t xml:space="preserve">, </w:t>
      </w:r>
      <w:proofErr w:type="spellStart"/>
      <w:r w:rsidRPr="00D26068">
        <w:rPr>
          <w:rFonts w:ascii="Book Antiqua" w:hAnsi="Book Antiqua"/>
          <w:lang w:val="en-US"/>
        </w:rPr>
        <w:t>Zello</w:t>
      </w:r>
      <w:proofErr w:type="spellEnd"/>
      <w:r w:rsidRPr="00D26068">
        <w:rPr>
          <w:rFonts w:ascii="Book Antiqua" w:hAnsi="Book Antiqua"/>
          <w:lang w:val="en-US"/>
        </w:rPr>
        <w:t xml:space="preserve"> GA, Gordon JJ, Serrao SB, Pierson RA, </w:t>
      </w:r>
      <w:proofErr w:type="spellStart"/>
      <w:r w:rsidRPr="00D26068">
        <w:rPr>
          <w:rFonts w:ascii="Book Antiqua" w:hAnsi="Book Antiqua"/>
          <w:lang w:val="en-US"/>
        </w:rPr>
        <w:t>Chizen</w:t>
      </w:r>
      <w:proofErr w:type="spellEnd"/>
      <w:r w:rsidRPr="00D26068">
        <w:rPr>
          <w:rFonts w:ascii="Book Antiqua" w:hAnsi="Book Antiqua"/>
          <w:lang w:val="en-US"/>
        </w:rPr>
        <w:t xml:space="preserve"> DR, </w:t>
      </w:r>
      <w:proofErr w:type="spellStart"/>
      <w:r w:rsidRPr="00D26068">
        <w:rPr>
          <w:rFonts w:ascii="Book Antiqua" w:hAnsi="Book Antiqua"/>
          <w:lang w:val="en-US"/>
        </w:rPr>
        <w:t>Chilibeck</w:t>
      </w:r>
      <w:proofErr w:type="spellEnd"/>
      <w:r w:rsidRPr="00D26068">
        <w:rPr>
          <w:rFonts w:ascii="Book Antiqua" w:hAnsi="Book Antiqua"/>
          <w:lang w:val="en-US"/>
        </w:rPr>
        <w:t xml:space="preserve"> PD. Women With Polycystic Ovary Syndrome Have Comparable Hip Bone Geometry to Age-Matched Control Women. </w:t>
      </w:r>
      <w:r w:rsidRPr="00D26068">
        <w:rPr>
          <w:rFonts w:ascii="Book Antiqua" w:hAnsi="Book Antiqua"/>
          <w:i/>
          <w:lang w:val="en-US"/>
        </w:rPr>
        <w:t xml:space="preserve">J </w:t>
      </w:r>
      <w:proofErr w:type="spellStart"/>
      <w:r w:rsidRPr="00D26068">
        <w:rPr>
          <w:rFonts w:ascii="Book Antiqua" w:hAnsi="Book Antiqua"/>
          <w:i/>
          <w:lang w:val="en-US"/>
        </w:rPr>
        <w:t>Clin</w:t>
      </w:r>
      <w:proofErr w:type="spellEnd"/>
      <w:r w:rsidRPr="00D26068">
        <w:rPr>
          <w:rFonts w:ascii="Book Antiqua" w:hAnsi="Book Antiqua"/>
          <w:i/>
          <w:lang w:val="en-US"/>
        </w:rPr>
        <w:t xml:space="preserve"> </w:t>
      </w:r>
      <w:proofErr w:type="spellStart"/>
      <w:r w:rsidRPr="00D26068">
        <w:rPr>
          <w:rFonts w:ascii="Book Antiqua" w:hAnsi="Book Antiqua"/>
          <w:i/>
          <w:lang w:val="en-US"/>
        </w:rPr>
        <w:t>Densitom</w:t>
      </w:r>
      <w:proofErr w:type="spellEnd"/>
      <w:r w:rsidRPr="00D26068">
        <w:rPr>
          <w:rFonts w:ascii="Book Antiqua" w:hAnsi="Book Antiqua"/>
          <w:lang w:val="en-US"/>
        </w:rPr>
        <w:t xml:space="preserve"> 2018; </w:t>
      </w:r>
      <w:r w:rsidRPr="00D26068">
        <w:rPr>
          <w:rFonts w:ascii="Book Antiqua" w:hAnsi="Book Antiqua"/>
          <w:b/>
          <w:lang w:val="en-US"/>
        </w:rPr>
        <w:t>21</w:t>
      </w:r>
      <w:r w:rsidRPr="00D26068">
        <w:rPr>
          <w:rFonts w:ascii="Book Antiqua" w:hAnsi="Book Antiqua"/>
          <w:lang w:val="en-US"/>
        </w:rPr>
        <w:t>: 54-60 [PMID: 28034591 DOI: 10.1016/j.jocd.2016.10.007]</w:t>
      </w:r>
    </w:p>
    <w:p w14:paraId="66888D36"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36 </w:t>
      </w:r>
      <w:r w:rsidRPr="00D26068">
        <w:rPr>
          <w:rFonts w:ascii="Book Antiqua" w:hAnsi="Book Antiqua"/>
          <w:b/>
          <w:lang w:val="en-US"/>
        </w:rPr>
        <w:t>Attlee A</w:t>
      </w:r>
      <w:r w:rsidRPr="00D26068">
        <w:rPr>
          <w:rFonts w:ascii="Book Antiqua" w:hAnsi="Book Antiqua"/>
          <w:lang w:val="en-US"/>
        </w:rPr>
        <w:t xml:space="preserve">, </w:t>
      </w:r>
      <w:proofErr w:type="spellStart"/>
      <w:r w:rsidRPr="00D26068">
        <w:rPr>
          <w:rFonts w:ascii="Book Antiqua" w:hAnsi="Book Antiqua"/>
          <w:lang w:val="en-US"/>
        </w:rPr>
        <w:t>Nusralla</w:t>
      </w:r>
      <w:proofErr w:type="spellEnd"/>
      <w:r w:rsidRPr="00D26068">
        <w:rPr>
          <w:rFonts w:ascii="Book Antiqua" w:hAnsi="Book Antiqua"/>
          <w:lang w:val="en-US"/>
        </w:rPr>
        <w:t xml:space="preserve"> A, </w:t>
      </w:r>
      <w:proofErr w:type="spellStart"/>
      <w:r w:rsidRPr="00D26068">
        <w:rPr>
          <w:rFonts w:ascii="Book Antiqua" w:hAnsi="Book Antiqua"/>
          <w:lang w:val="en-US"/>
        </w:rPr>
        <w:t>Eqbal</w:t>
      </w:r>
      <w:proofErr w:type="spellEnd"/>
      <w:r w:rsidRPr="00D26068">
        <w:rPr>
          <w:rFonts w:ascii="Book Antiqua" w:hAnsi="Book Antiqua"/>
          <w:lang w:val="en-US"/>
        </w:rPr>
        <w:t xml:space="preserve"> R, Said H, Hashim M, Obaid RS. Polycystic ovary syndrome in university students: occurrence and associated factors. </w:t>
      </w:r>
      <w:proofErr w:type="spellStart"/>
      <w:r w:rsidRPr="00D26068">
        <w:rPr>
          <w:rFonts w:ascii="Book Antiqua" w:hAnsi="Book Antiqua"/>
          <w:i/>
          <w:lang w:val="en-US"/>
        </w:rPr>
        <w:t>Int</w:t>
      </w:r>
      <w:proofErr w:type="spellEnd"/>
      <w:r w:rsidRPr="00D26068">
        <w:rPr>
          <w:rFonts w:ascii="Book Antiqua" w:hAnsi="Book Antiqua"/>
          <w:i/>
          <w:lang w:val="en-US"/>
        </w:rPr>
        <w:t xml:space="preserve"> J </w:t>
      </w:r>
      <w:proofErr w:type="spellStart"/>
      <w:r w:rsidRPr="00D26068">
        <w:rPr>
          <w:rFonts w:ascii="Book Antiqua" w:hAnsi="Book Antiqua"/>
          <w:i/>
          <w:lang w:val="en-US"/>
        </w:rPr>
        <w:t>Fertil</w:t>
      </w:r>
      <w:proofErr w:type="spellEnd"/>
      <w:r w:rsidRPr="00D26068">
        <w:rPr>
          <w:rFonts w:ascii="Book Antiqua" w:hAnsi="Book Antiqua"/>
          <w:i/>
          <w:lang w:val="en-US"/>
        </w:rPr>
        <w:t xml:space="preserve"> </w:t>
      </w:r>
      <w:proofErr w:type="spellStart"/>
      <w:r w:rsidRPr="00D26068">
        <w:rPr>
          <w:rFonts w:ascii="Book Antiqua" w:hAnsi="Book Antiqua"/>
          <w:i/>
          <w:lang w:val="en-US"/>
        </w:rPr>
        <w:t>Steril</w:t>
      </w:r>
      <w:proofErr w:type="spellEnd"/>
      <w:r w:rsidRPr="00D26068">
        <w:rPr>
          <w:rFonts w:ascii="Book Antiqua" w:hAnsi="Book Antiqua"/>
          <w:lang w:val="en-US"/>
        </w:rPr>
        <w:t xml:space="preserve"> 2014; </w:t>
      </w:r>
      <w:r w:rsidRPr="00D26068">
        <w:rPr>
          <w:rFonts w:ascii="Book Antiqua" w:hAnsi="Book Antiqua"/>
          <w:b/>
          <w:lang w:val="en-US"/>
        </w:rPr>
        <w:t>8</w:t>
      </w:r>
      <w:r w:rsidRPr="00D26068">
        <w:rPr>
          <w:rFonts w:ascii="Book Antiqua" w:hAnsi="Book Antiqua"/>
          <w:lang w:val="en-US"/>
        </w:rPr>
        <w:t>: 261-266 [PMID: 25379154]</w:t>
      </w:r>
    </w:p>
    <w:p w14:paraId="1F9E4C7A"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lastRenderedPageBreak/>
        <w:t xml:space="preserve">37 </w:t>
      </w:r>
      <w:r w:rsidRPr="00D26068">
        <w:rPr>
          <w:rFonts w:ascii="Book Antiqua" w:hAnsi="Book Antiqua"/>
          <w:b/>
          <w:lang w:val="en-US"/>
        </w:rPr>
        <w:t>To WW</w:t>
      </w:r>
      <w:r w:rsidRPr="00D26068">
        <w:rPr>
          <w:rFonts w:ascii="Book Antiqua" w:hAnsi="Book Antiqua"/>
          <w:lang w:val="en-US"/>
        </w:rPr>
        <w:t xml:space="preserve">, Wong MW. </w:t>
      </w:r>
      <w:proofErr w:type="gramStart"/>
      <w:r w:rsidRPr="00D26068">
        <w:rPr>
          <w:rFonts w:ascii="Book Antiqua" w:hAnsi="Book Antiqua"/>
          <w:lang w:val="en-US"/>
        </w:rPr>
        <w:t>A comparison of bone mineral density in normal weight and obese adolescents with polycystic ovary syndrome.</w:t>
      </w:r>
      <w:proofErr w:type="gramEnd"/>
      <w:r w:rsidRPr="00D26068">
        <w:rPr>
          <w:rFonts w:ascii="Book Antiqua" w:hAnsi="Book Antiqua"/>
          <w:lang w:val="en-US"/>
        </w:rPr>
        <w:t xml:space="preserve"> </w:t>
      </w:r>
      <w:r w:rsidRPr="00D26068">
        <w:rPr>
          <w:rFonts w:ascii="Book Antiqua" w:hAnsi="Book Antiqua"/>
          <w:i/>
          <w:lang w:val="en-US"/>
        </w:rPr>
        <w:t xml:space="preserve">J </w:t>
      </w:r>
      <w:proofErr w:type="spellStart"/>
      <w:r w:rsidRPr="00D26068">
        <w:rPr>
          <w:rFonts w:ascii="Book Antiqua" w:hAnsi="Book Antiqua"/>
          <w:i/>
          <w:lang w:val="en-US"/>
        </w:rPr>
        <w:t>Pediatr</w:t>
      </w:r>
      <w:proofErr w:type="spellEnd"/>
      <w:r w:rsidRPr="00D26068">
        <w:rPr>
          <w:rFonts w:ascii="Book Antiqua" w:hAnsi="Book Antiqua"/>
          <w:i/>
          <w:lang w:val="en-US"/>
        </w:rPr>
        <w:t xml:space="preserve"> </w:t>
      </w:r>
      <w:proofErr w:type="spellStart"/>
      <w:r w:rsidRPr="00D26068">
        <w:rPr>
          <w:rFonts w:ascii="Book Antiqua" w:hAnsi="Book Antiqua"/>
          <w:i/>
          <w:lang w:val="en-US"/>
        </w:rPr>
        <w:t>Adolesc</w:t>
      </w:r>
      <w:proofErr w:type="spellEnd"/>
      <w:r w:rsidRPr="00D26068">
        <w:rPr>
          <w:rFonts w:ascii="Book Antiqua" w:hAnsi="Book Antiqua"/>
          <w:i/>
          <w:lang w:val="en-US"/>
        </w:rPr>
        <w:t xml:space="preserve"> </w:t>
      </w:r>
      <w:proofErr w:type="spellStart"/>
      <w:r w:rsidRPr="00D26068">
        <w:rPr>
          <w:rFonts w:ascii="Book Antiqua" w:hAnsi="Book Antiqua"/>
          <w:i/>
          <w:lang w:val="en-US"/>
        </w:rPr>
        <w:t>Gynecol</w:t>
      </w:r>
      <w:proofErr w:type="spellEnd"/>
      <w:r w:rsidRPr="00D26068">
        <w:rPr>
          <w:rFonts w:ascii="Book Antiqua" w:hAnsi="Book Antiqua"/>
          <w:lang w:val="en-US"/>
        </w:rPr>
        <w:t xml:space="preserve"> 2012; </w:t>
      </w:r>
      <w:r w:rsidRPr="00D26068">
        <w:rPr>
          <w:rFonts w:ascii="Book Antiqua" w:hAnsi="Book Antiqua"/>
          <w:b/>
          <w:lang w:val="en-US"/>
        </w:rPr>
        <w:t>25</w:t>
      </w:r>
      <w:r w:rsidRPr="00D26068">
        <w:rPr>
          <w:rFonts w:ascii="Book Antiqua" w:hAnsi="Book Antiqua"/>
          <w:lang w:val="en-US"/>
        </w:rPr>
        <w:t>: 248-253 [PMID: 22840935 DOI: 10.1016/j.jpag.2011.12.073]</w:t>
      </w:r>
    </w:p>
    <w:p w14:paraId="16E8A177"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38 </w:t>
      </w:r>
      <w:r w:rsidRPr="00D26068">
        <w:rPr>
          <w:rFonts w:ascii="Book Antiqua" w:hAnsi="Book Antiqua"/>
          <w:b/>
          <w:lang w:val="en-US"/>
        </w:rPr>
        <w:t>Mario FM</w:t>
      </w:r>
      <w:r w:rsidRPr="00D26068">
        <w:rPr>
          <w:rFonts w:ascii="Book Antiqua" w:hAnsi="Book Antiqua"/>
          <w:lang w:val="en-US"/>
        </w:rPr>
        <w:t xml:space="preserve">, do </w:t>
      </w:r>
      <w:proofErr w:type="spellStart"/>
      <w:r w:rsidRPr="00D26068">
        <w:rPr>
          <w:rFonts w:ascii="Book Antiqua" w:hAnsi="Book Antiqua"/>
          <w:lang w:val="en-US"/>
        </w:rPr>
        <w:t>Amarante</w:t>
      </w:r>
      <w:proofErr w:type="spellEnd"/>
      <w:r w:rsidRPr="00D26068">
        <w:rPr>
          <w:rFonts w:ascii="Book Antiqua" w:hAnsi="Book Antiqua"/>
          <w:lang w:val="en-US"/>
        </w:rPr>
        <w:t xml:space="preserve"> F, </w:t>
      </w:r>
      <w:proofErr w:type="spellStart"/>
      <w:r w:rsidRPr="00D26068">
        <w:rPr>
          <w:rFonts w:ascii="Book Antiqua" w:hAnsi="Book Antiqua"/>
          <w:lang w:val="en-US"/>
        </w:rPr>
        <w:t>Toscani</w:t>
      </w:r>
      <w:proofErr w:type="spellEnd"/>
      <w:r w:rsidRPr="00D26068">
        <w:rPr>
          <w:rFonts w:ascii="Book Antiqua" w:hAnsi="Book Antiqua"/>
          <w:lang w:val="en-US"/>
        </w:rPr>
        <w:t xml:space="preserve"> MK, </w:t>
      </w:r>
      <w:proofErr w:type="gramStart"/>
      <w:r w:rsidRPr="00D26068">
        <w:rPr>
          <w:rFonts w:ascii="Book Antiqua" w:hAnsi="Book Antiqua"/>
          <w:lang w:val="en-US"/>
        </w:rPr>
        <w:t>Spritzer</w:t>
      </w:r>
      <w:proofErr w:type="gramEnd"/>
      <w:r w:rsidRPr="00D26068">
        <w:rPr>
          <w:rFonts w:ascii="Book Antiqua" w:hAnsi="Book Antiqua"/>
          <w:lang w:val="en-US"/>
        </w:rPr>
        <w:t xml:space="preserve"> PM. Lean muscle mass in classic or ovulatory PCOS: association with central obesity and insulin resistance. </w:t>
      </w:r>
      <w:r w:rsidRPr="00D26068">
        <w:rPr>
          <w:rFonts w:ascii="Book Antiqua" w:hAnsi="Book Antiqua"/>
          <w:i/>
          <w:lang w:val="en-US"/>
        </w:rPr>
        <w:t>Exp Clin Endocrinol Diabetes</w:t>
      </w:r>
      <w:r w:rsidRPr="00D26068">
        <w:rPr>
          <w:rFonts w:ascii="Book Antiqua" w:hAnsi="Book Antiqua"/>
          <w:lang w:val="en-US"/>
        </w:rPr>
        <w:t xml:space="preserve"> 2012; </w:t>
      </w:r>
      <w:r w:rsidRPr="00D26068">
        <w:rPr>
          <w:rFonts w:ascii="Book Antiqua" w:hAnsi="Book Antiqua"/>
          <w:b/>
          <w:lang w:val="en-US"/>
        </w:rPr>
        <w:t>120</w:t>
      </w:r>
      <w:r w:rsidRPr="00D26068">
        <w:rPr>
          <w:rFonts w:ascii="Book Antiqua" w:hAnsi="Book Antiqua"/>
          <w:lang w:val="en-US"/>
        </w:rPr>
        <w:t>: 511-516 [PMID: 22576259 DOI: 10.1055/s-0032-1309006]</w:t>
      </w:r>
    </w:p>
    <w:p w14:paraId="75870E18" w14:textId="77777777" w:rsidR="00F033BB" w:rsidRPr="00D26068" w:rsidRDefault="00F033BB" w:rsidP="00F033BB">
      <w:pPr>
        <w:adjustRightInd w:val="0"/>
        <w:snapToGrid w:val="0"/>
        <w:spacing w:line="360" w:lineRule="auto"/>
        <w:jc w:val="both"/>
        <w:rPr>
          <w:rFonts w:ascii="Book Antiqua" w:hAnsi="Book Antiqua"/>
          <w:lang w:val="en-US"/>
        </w:rPr>
      </w:pPr>
      <w:r w:rsidRPr="00D26068">
        <w:rPr>
          <w:rFonts w:ascii="Book Antiqua" w:hAnsi="Book Antiqua"/>
          <w:lang w:val="en-US"/>
        </w:rPr>
        <w:t xml:space="preserve">39 </w:t>
      </w:r>
      <w:proofErr w:type="spellStart"/>
      <w:r w:rsidRPr="00D26068">
        <w:rPr>
          <w:rFonts w:ascii="Book Antiqua" w:hAnsi="Book Antiqua"/>
          <w:b/>
          <w:lang w:val="en-US"/>
        </w:rPr>
        <w:t>Mohebi</w:t>
      </w:r>
      <w:proofErr w:type="spellEnd"/>
      <w:r w:rsidRPr="00D26068">
        <w:rPr>
          <w:rFonts w:ascii="Book Antiqua" w:hAnsi="Book Antiqua"/>
          <w:b/>
          <w:lang w:val="en-US"/>
        </w:rPr>
        <w:t xml:space="preserve"> R</w:t>
      </w:r>
      <w:r w:rsidRPr="00D26068">
        <w:rPr>
          <w:rFonts w:ascii="Book Antiqua" w:hAnsi="Book Antiqua"/>
          <w:lang w:val="en-US"/>
        </w:rPr>
        <w:t xml:space="preserve">, </w:t>
      </w:r>
      <w:proofErr w:type="spellStart"/>
      <w:r w:rsidRPr="00D26068">
        <w:rPr>
          <w:rFonts w:ascii="Book Antiqua" w:hAnsi="Book Antiqua"/>
          <w:lang w:val="en-US"/>
        </w:rPr>
        <w:t>Mohebi</w:t>
      </w:r>
      <w:proofErr w:type="spellEnd"/>
      <w:r w:rsidRPr="00D26068">
        <w:rPr>
          <w:rFonts w:ascii="Book Antiqua" w:hAnsi="Book Antiqua"/>
          <w:lang w:val="en-US"/>
        </w:rPr>
        <w:t xml:space="preserve"> A, </w:t>
      </w:r>
      <w:proofErr w:type="spellStart"/>
      <w:r w:rsidRPr="00D26068">
        <w:rPr>
          <w:rFonts w:ascii="Book Antiqua" w:hAnsi="Book Antiqua"/>
          <w:lang w:val="en-US"/>
        </w:rPr>
        <w:t>Sheikholeslami</w:t>
      </w:r>
      <w:proofErr w:type="spellEnd"/>
      <w:r w:rsidRPr="00D26068">
        <w:rPr>
          <w:rFonts w:ascii="Book Antiqua" w:hAnsi="Book Antiqua"/>
          <w:lang w:val="en-US"/>
        </w:rPr>
        <w:t xml:space="preserve"> F, </w:t>
      </w:r>
      <w:proofErr w:type="spellStart"/>
      <w:r w:rsidRPr="00D26068">
        <w:rPr>
          <w:rFonts w:ascii="Book Antiqua" w:hAnsi="Book Antiqua"/>
          <w:lang w:val="en-US"/>
        </w:rPr>
        <w:t>Azizi</w:t>
      </w:r>
      <w:proofErr w:type="spellEnd"/>
      <w:r w:rsidRPr="00D26068">
        <w:rPr>
          <w:rFonts w:ascii="Book Antiqua" w:hAnsi="Book Antiqua"/>
          <w:lang w:val="en-US"/>
        </w:rPr>
        <w:t xml:space="preserve"> F, </w:t>
      </w:r>
      <w:proofErr w:type="spellStart"/>
      <w:r w:rsidRPr="00D26068">
        <w:rPr>
          <w:rFonts w:ascii="Book Antiqua" w:hAnsi="Book Antiqua"/>
          <w:lang w:val="en-US"/>
        </w:rPr>
        <w:t>Hadaegh</w:t>
      </w:r>
      <w:proofErr w:type="spellEnd"/>
      <w:r w:rsidRPr="00D26068">
        <w:rPr>
          <w:rFonts w:ascii="Book Antiqua" w:hAnsi="Book Antiqua"/>
          <w:lang w:val="en-US"/>
        </w:rPr>
        <w:t xml:space="preserve"> F. Wrist circumference as a novel predictor of hypertension and cardiovascular disease: results of a decade follow up in a West Asian cohort. </w:t>
      </w:r>
      <w:r w:rsidRPr="00D26068">
        <w:rPr>
          <w:rFonts w:ascii="Book Antiqua" w:hAnsi="Book Antiqua"/>
          <w:i/>
          <w:lang w:val="en-US"/>
        </w:rPr>
        <w:t xml:space="preserve">J Am </w:t>
      </w:r>
      <w:proofErr w:type="spellStart"/>
      <w:r w:rsidRPr="00D26068">
        <w:rPr>
          <w:rFonts w:ascii="Book Antiqua" w:hAnsi="Book Antiqua"/>
          <w:i/>
          <w:lang w:val="en-US"/>
        </w:rPr>
        <w:t>Soc</w:t>
      </w:r>
      <w:proofErr w:type="spellEnd"/>
      <w:r w:rsidRPr="00D26068">
        <w:rPr>
          <w:rFonts w:ascii="Book Antiqua" w:hAnsi="Book Antiqua"/>
          <w:i/>
          <w:lang w:val="en-US"/>
        </w:rPr>
        <w:t xml:space="preserve"> </w:t>
      </w:r>
      <w:proofErr w:type="spellStart"/>
      <w:r w:rsidRPr="00D26068">
        <w:rPr>
          <w:rFonts w:ascii="Book Antiqua" w:hAnsi="Book Antiqua"/>
          <w:i/>
          <w:lang w:val="en-US"/>
        </w:rPr>
        <w:t>Hypertens</w:t>
      </w:r>
      <w:proofErr w:type="spellEnd"/>
      <w:r w:rsidRPr="00D26068">
        <w:rPr>
          <w:rFonts w:ascii="Book Antiqua" w:hAnsi="Book Antiqua"/>
          <w:lang w:val="en-US"/>
        </w:rPr>
        <w:t xml:space="preserve"> 2014; </w:t>
      </w:r>
      <w:r w:rsidRPr="00D26068">
        <w:rPr>
          <w:rFonts w:ascii="Book Antiqua" w:hAnsi="Book Antiqua"/>
          <w:b/>
          <w:lang w:val="en-US"/>
        </w:rPr>
        <w:t>8</w:t>
      </w:r>
      <w:r w:rsidRPr="00D26068">
        <w:rPr>
          <w:rFonts w:ascii="Book Antiqua" w:hAnsi="Book Antiqua"/>
          <w:lang w:val="en-US"/>
        </w:rPr>
        <w:t>: 800-807 [PMID: 25455005 DOI: 10.1016/j.jash.2014.08.010]</w:t>
      </w:r>
    </w:p>
    <w:p w14:paraId="13DC5FCA" w14:textId="7D25AF28" w:rsidR="0019010A" w:rsidRPr="00D26068" w:rsidRDefault="0019010A" w:rsidP="00F033BB">
      <w:pPr>
        <w:adjustRightInd w:val="0"/>
        <w:snapToGrid w:val="0"/>
        <w:spacing w:line="360" w:lineRule="auto"/>
        <w:jc w:val="both"/>
        <w:rPr>
          <w:rFonts w:ascii="Book Antiqua" w:hAnsi="Book Antiqua"/>
          <w:lang w:val="en-GB"/>
        </w:rPr>
      </w:pPr>
    </w:p>
    <w:p w14:paraId="042EC106" w14:textId="5FB46BDD" w:rsidR="00302273" w:rsidRPr="00D26068" w:rsidRDefault="00302273" w:rsidP="00505513">
      <w:pPr>
        <w:wordWrap w:val="0"/>
        <w:adjustRightInd w:val="0"/>
        <w:snapToGrid w:val="0"/>
        <w:spacing w:line="360" w:lineRule="auto"/>
        <w:ind w:right="480"/>
        <w:jc w:val="right"/>
        <w:rPr>
          <w:rFonts w:ascii="Book Antiqua" w:eastAsiaTheme="minorEastAsia" w:hAnsi="Book Antiqua"/>
          <w:color w:val="000000"/>
          <w:lang w:val="en-GB" w:eastAsia="zh-CN"/>
        </w:rPr>
      </w:pPr>
      <w:bookmarkStart w:id="63" w:name="OLE_LINK139"/>
      <w:bookmarkStart w:id="64" w:name="OLE_LINK140"/>
      <w:bookmarkStart w:id="65" w:name="OLE_LINK1023"/>
      <w:bookmarkStart w:id="66" w:name="OLE_LINK1027"/>
      <w:bookmarkStart w:id="67" w:name="OLE_LINK1028"/>
      <w:bookmarkStart w:id="68" w:name="OLE_LINK1029"/>
      <w:bookmarkStart w:id="69" w:name="OLE_LINK51"/>
      <w:bookmarkStart w:id="70" w:name="OLE_LINK1069"/>
      <w:bookmarkStart w:id="71" w:name="OLE_LINK1104"/>
      <w:bookmarkStart w:id="72" w:name="OLE_LINK1107"/>
      <w:bookmarkStart w:id="73" w:name="OLE_LINK1073"/>
      <w:bookmarkStart w:id="74" w:name="OLE_LINK1074"/>
      <w:bookmarkStart w:id="75" w:name="OLE_LINK1090"/>
      <w:bookmarkStart w:id="76" w:name="OLE_LINK1086"/>
      <w:bookmarkStart w:id="77" w:name="OLE_LINK1088"/>
      <w:bookmarkStart w:id="78" w:name="OLE_LINK1119"/>
      <w:bookmarkStart w:id="79" w:name="OLE_LINK1145"/>
      <w:bookmarkStart w:id="80" w:name="OLE_LINK1106"/>
      <w:bookmarkStart w:id="81" w:name="OLE_LINK28"/>
      <w:bookmarkStart w:id="82" w:name="OLE_LINK197"/>
      <w:bookmarkStart w:id="83" w:name="OLE_LINK457"/>
      <w:r w:rsidRPr="00D26068">
        <w:rPr>
          <w:rFonts w:ascii="Book Antiqua" w:hAnsi="Book Antiqua"/>
          <w:b/>
          <w:bCs/>
          <w:color w:val="000000"/>
          <w:lang w:val="en-GB"/>
        </w:rPr>
        <w:t>P-Reviewer:</w:t>
      </w:r>
      <w:r w:rsidRPr="00D26068">
        <w:rPr>
          <w:rFonts w:ascii="Book Antiqua" w:hAnsi="Book Antiqua"/>
          <w:bCs/>
          <w:color w:val="000000"/>
          <w:lang w:val="en-GB"/>
        </w:rPr>
        <w:t xml:space="preserve"> </w:t>
      </w:r>
      <w:proofErr w:type="spellStart"/>
      <w:r w:rsidRPr="00D26068">
        <w:rPr>
          <w:rFonts w:ascii="Book Antiqua" w:hAnsi="Book Antiqua"/>
          <w:bCs/>
          <w:color w:val="000000"/>
          <w:lang w:val="en-GB"/>
        </w:rPr>
        <w:t>Barzilay</w:t>
      </w:r>
      <w:proofErr w:type="spellEnd"/>
      <w:r w:rsidRPr="00D26068">
        <w:rPr>
          <w:rFonts w:ascii="Book Antiqua" w:hAnsi="Book Antiqua"/>
          <w:bCs/>
          <w:color w:val="000000"/>
          <w:lang w:val="en-GB"/>
        </w:rPr>
        <w:t xml:space="preserve"> J</w:t>
      </w:r>
      <w:r w:rsidRPr="00D26068">
        <w:rPr>
          <w:rFonts w:ascii="Book Antiqua" w:hAnsi="Book Antiqua"/>
          <w:b/>
          <w:bCs/>
          <w:color w:val="000000"/>
          <w:lang w:val="en-GB"/>
        </w:rPr>
        <w:t xml:space="preserve"> S-Editor:</w:t>
      </w:r>
      <w:r w:rsidRPr="00D26068">
        <w:rPr>
          <w:rFonts w:ascii="Book Antiqua" w:hAnsi="Book Antiqua"/>
          <w:color w:val="000000"/>
          <w:lang w:val="en-GB"/>
        </w:rPr>
        <w:t xml:space="preserve"> Wang J</w:t>
      </w:r>
      <w:r w:rsidRPr="00D26068">
        <w:rPr>
          <w:rFonts w:ascii="Book Antiqua" w:eastAsiaTheme="minorEastAsia" w:hAnsi="Book Antiqua"/>
          <w:color w:val="000000"/>
          <w:lang w:val="en-GB" w:eastAsia="zh-CN"/>
        </w:rPr>
        <w:t xml:space="preserve"> </w:t>
      </w:r>
      <w:r w:rsidRPr="00D26068">
        <w:rPr>
          <w:rFonts w:ascii="Book Antiqua" w:hAnsi="Book Antiqua"/>
          <w:b/>
          <w:bCs/>
          <w:color w:val="000000"/>
          <w:lang w:val="en-GB"/>
        </w:rPr>
        <w:t>L-Editor:</w:t>
      </w:r>
      <w:r w:rsidRPr="00D26068">
        <w:rPr>
          <w:rFonts w:ascii="Book Antiqua" w:hAnsi="Book Antiqua"/>
          <w:color w:val="000000"/>
          <w:lang w:val="en-GB"/>
        </w:rPr>
        <w:t xml:space="preserve"> </w:t>
      </w:r>
      <w:r w:rsidR="00505513" w:rsidRPr="00D26068">
        <w:rPr>
          <w:rFonts w:ascii="Book Antiqua" w:eastAsiaTheme="minorEastAsia" w:hAnsi="Book Antiqua" w:hint="eastAsia"/>
          <w:color w:val="000000"/>
          <w:lang w:val="en-GB" w:eastAsia="zh-CN"/>
        </w:rPr>
        <w:t xml:space="preserve">A </w:t>
      </w:r>
      <w:r w:rsidRPr="00D26068">
        <w:rPr>
          <w:rFonts w:ascii="Book Antiqua" w:hAnsi="Book Antiqua"/>
          <w:b/>
          <w:bCs/>
          <w:color w:val="000000"/>
          <w:lang w:val="en-GB"/>
        </w:rPr>
        <w:t>E-Editor:</w:t>
      </w:r>
      <w:r w:rsidR="00505513" w:rsidRPr="00D26068">
        <w:rPr>
          <w:rFonts w:ascii="Book Antiqua" w:eastAsiaTheme="minorEastAsia" w:hAnsi="Book Antiqua" w:hint="eastAsia"/>
          <w:b/>
          <w:bCs/>
          <w:color w:val="000000"/>
          <w:lang w:val="en-GB" w:eastAsia="zh-CN"/>
        </w:rPr>
        <w:t xml:space="preserve"> </w:t>
      </w:r>
      <w:r w:rsidR="00505513" w:rsidRPr="00D26068">
        <w:rPr>
          <w:rFonts w:ascii="Book Antiqua" w:eastAsiaTheme="minorEastAsia" w:hAnsi="Book Antiqua" w:hint="eastAsia"/>
          <w:bCs/>
          <w:color w:val="000000"/>
          <w:lang w:val="en-GB" w:eastAsia="zh-CN"/>
        </w:rPr>
        <w:t>Qi LL</w:t>
      </w:r>
    </w:p>
    <w:bookmarkEnd w:id="63"/>
    <w:bookmarkEnd w:id="64"/>
    <w:p w14:paraId="10AFA520" w14:textId="77777777" w:rsidR="00302273" w:rsidRPr="00D26068" w:rsidRDefault="00302273" w:rsidP="00302273">
      <w:pPr>
        <w:adjustRightInd w:val="0"/>
        <w:snapToGrid w:val="0"/>
        <w:spacing w:line="360" w:lineRule="auto"/>
        <w:rPr>
          <w:rFonts w:ascii="Book Antiqua" w:hAnsi="Book Antiqua"/>
          <w:color w:val="000000"/>
          <w:lang w:val="en-GB"/>
        </w:rPr>
      </w:pPr>
    </w:p>
    <w:p w14:paraId="0853963D" w14:textId="7C54EC7E" w:rsidR="0019010A" w:rsidRPr="00D26068" w:rsidRDefault="00302273" w:rsidP="00302273">
      <w:pPr>
        <w:pStyle w:val="a3"/>
        <w:adjustRightInd w:val="0"/>
        <w:snapToGrid w:val="0"/>
        <w:spacing w:line="360" w:lineRule="auto"/>
        <w:ind w:left="0"/>
        <w:contextualSpacing w:val="0"/>
        <w:rPr>
          <w:rFonts w:ascii="Book Antiqua" w:hAnsi="Book Antiqua"/>
          <w:lang w:val="en-GB"/>
        </w:rPr>
      </w:pPr>
      <w:r w:rsidRPr="00D26068">
        <w:rPr>
          <w:rFonts w:ascii="Book Antiqua" w:hAnsi="Book Antiqua" w:cs="宋体"/>
          <w:b/>
          <w:lang w:val="en-GB"/>
        </w:rPr>
        <w:t xml:space="preserve">Specialty type: </w:t>
      </w:r>
      <w:r w:rsidRPr="00D26068">
        <w:rPr>
          <w:rFonts w:ascii="Book Antiqua" w:eastAsia="微软雅黑" w:hAnsi="Book Antiqua" w:cs="宋体"/>
          <w:lang w:val="en-GB"/>
        </w:rPr>
        <w:t>Endocrinology and metabolism</w:t>
      </w:r>
      <w:r w:rsidRPr="00D26068">
        <w:rPr>
          <w:rFonts w:ascii="Book Antiqua" w:hAnsi="Book Antiqua" w:cs="宋体"/>
          <w:lang w:val="en-GB"/>
        </w:rPr>
        <w:t xml:space="preserve"> </w:t>
      </w:r>
      <w:r w:rsidRPr="00D26068">
        <w:rPr>
          <w:rFonts w:ascii="Book Antiqua" w:hAnsi="Book Antiqua" w:cs="宋体"/>
          <w:lang w:val="en-GB"/>
        </w:rPr>
        <w:br/>
      </w:r>
      <w:r w:rsidRPr="00D26068">
        <w:rPr>
          <w:rFonts w:ascii="Book Antiqua" w:hAnsi="Book Antiqua" w:cs="宋体"/>
          <w:b/>
          <w:lang w:val="en-GB"/>
        </w:rPr>
        <w:t xml:space="preserve">Country of origin: </w:t>
      </w:r>
      <w:r w:rsidRPr="00D26068">
        <w:rPr>
          <w:rFonts w:ascii="Book Antiqua" w:hAnsi="Book Antiqua" w:cs="宋体"/>
          <w:lang w:val="en-GB"/>
        </w:rPr>
        <w:t xml:space="preserve">Italy </w:t>
      </w:r>
      <w:r w:rsidRPr="00D26068">
        <w:rPr>
          <w:rFonts w:ascii="Book Antiqua" w:hAnsi="Book Antiqua" w:cs="宋体"/>
          <w:lang w:val="en-GB"/>
        </w:rPr>
        <w:br/>
      </w:r>
      <w:r w:rsidRPr="00D26068">
        <w:rPr>
          <w:rFonts w:ascii="Book Antiqua" w:hAnsi="Book Antiqua" w:cs="宋体"/>
          <w:b/>
          <w:lang w:val="en-GB"/>
        </w:rPr>
        <w:t>Peer-review report classification</w:t>
      </w:r>
      <w:r w:rsidRPr="00D26068">
        <w:rPr>
          <w:rFonts w:ascii="Book Antiqua" w:hAnsi="Book Antiqua" w:cs="宋体"/>
          <w:lang w:val="en-GB"/>
        </w:rPr>
        <w:br/>
      </w:r>
      <w:r w:rsidRPr="00D26068">
        <w:rPr>
          <w:rFonts w:ascii="Book Antiqua" w:hAnsi="Book Antiqua" w:cs="宋体"/>
          <w:b/>
          <w:lang w:val="en-GB"/>
        </w:rPr>
        <w:t xml:space="preserve">Grade A (Excellent): </w:t>
      </w:r>
      <w:r w:rsidRPr="00D26068">
        <w:rPr>
          <w:rFonts w:ascii="Book Antiqua" w:hAnsi="Book Antiqua" w:cs="宋体"/>
          <w:lang w:val="en-GB"/>
        </w:rPr>
        <w:t>0</w:t>
      </w:r>
      <w:r w:rsidRPr="00D26068">
        <w:rPr>
          <w:rFonts w:ascii="Book Antiqua" w:hAnsi="Book Antiqua" w:cs="宋体"/>
          <w:lang w:val="en-GB"/>
        </w:rPr>
        <w:br/>
      </w:r>
      <w:r w:rsidRPr="00D26068">
        <w:rPr>
          <w:rFonts w:ascii="Book Antiqua" w:hAnsi="Book Antiqua" w:cs="宋体"/>
          <w:b/>
          <w:lang w:val="en-GB"/>
        </w:rPr>
        <w:t xml:space="preserve">Grade B (Very good): </w:t>
      </w:r>
      <w:r w:rsidRPr="00D26068">
        <w:rPr>
          <w:rFonts w:ascii="Book Antiqua" w:hAnsi="Book Antiqua" w:cs="宋体"/>
          <w:lang w:val="en-GB"/>
        </w:rPr>
        <w:t>0</w:t>
      </w:r>
      <w:r w:rsidRPr="00D26068">
        <w:rPr>
          <w:rFonts w:ascii="Book Antiqua" w:hAnsi="Book Antiqua" w:cs="宋体"/>
          <w:lang w:val="en-GB"/>
        </w:rPr>
        <w:br/>
      </w:r>
      <w:r w:rsidRPr="00D26068">
        <w:rPr>
          <w:rFonts w:ascii="Book Antiqua" w:hAnsi="Book Antiqua" w:cs="宋体"/>
          <w:b/>
          <w:lang w:val="en-GB"/>
        </w:rPr>
        <w:t xml:space="preserve">Grade C (Good): </w:t>
      </w:r>
      <w:r w:rsidRPr="00D26068">
        <w:rPr>
          <w:rFonts w:ascii="Book Antiqua" w:hAnsi="Book Antiqua" w:cs="宋体"/>
          <w:lang w:val="en-GB"/>
        </w:rPr>
        <w:t>C</w:t>
      </w:r>
      <w:r w:rsidRPr="00D26068">
        <w:rPr>
          <w:rFonts w:ascii="Book Antiqua" w:hAnsi="Book Antiqua" w:cs="宋体"/>
          <w:lang w:val="en-GB"/>
        </w:rPr>
        <w:br/>
      </w:r>
      <w:r w:rsidRPr="00D26068">
        <w:rPr>
          <w:rFonts w:ascii="Book Antiqua" w:hAnsi="Book Antiqua" w:cs="宋体"/>
          <w:b/>
          <w:lang w:val="en-GB"/>
        </w:rPr>
        <w:t xml:space="preserve">Grade D (Fair): </w:t>
      </w:r>
      <w:r w:rsidRPr="00D26068">
        <w:rPr>
          <w:rFonts w:ascii="Book Antiqua" w:hAnsi="Book Antiqua" w:cs="宋体"/>
          <w:lang w:val="en-GB"/>
        </w:rPr>
        <w:t>0</w:t>
      </w:r>
      <w:r w:rsidRPr="00D26068">
        <w:rPr>
          <w:rFonts w:ascii="Book Antiqua" w:hAnsi="Book Antiqua" w:cs="宋体"/>
          <w:b/>
          <w:lang w:val="en-GB"/>
        </w:rPr>
        <w:br/>
        <w:t xml:space="preserve">Grade E (Poor): </w:t>
      </w:r>
      <w:r w:rsidRPr="00D26068">
        <w:rPr>
          <w:rFonts w:ascii="Book Antiqua" w:hAnsi="Book Antiqua" w:cs="宋体"/>
          <w:lang w:val="en-GB"/>
        </w:rPr>
        <w:t>0</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671171A" w14:textId="77777777" w:rsidR="0019010A" w:rsidRPr="00D26068" w:rsidRDefault="0019010A" w:rsidP="000021DB">
      <w:pPr>
        <w:pStyle w:val="a3"/>
        <w:adjustRightInd w:val="0"/>
        <w:snapToGrid w:val="0"/>
        <w:spacing w:line="360" w:lineRule="auto"/>
        <w:ind w:left="0"/>
        <w:contextualSpacing w:val="0"/>
        <w:jc w:val="both"/>
        <w:rPr>
          <w:rFonts w:ascii="Book Antiqua" w:hAnsi="Book Antiqua"/>
          <w:lang w:val="en-GB"/>
        </w:rPr>
      </w:pPr>
    </w:p>
    <w:p w14:paraId="2B8FFF76" w14:textId="77777777" w:rsidR="0019010A" w:rsidRPr="00D26068" w:rsidRDefault="0019010A" w:rsidP="000021DB">
      <w:pPr>
        <w:pStyle w:val="a3"/>
        <w:adjustRightInd w:val="0"/>
        <w:snapToGrid w:val="0"/>
        <w:spacing w:line="360" w:lineRule="auto"/>
        <w:ind w:left="0"/>
        <w:contextualSpacing w:val="0"/>
        <w:jc w:val="both"/>
        <w:rPr>
          <w:rFonts w:ascii="Book Antiqua" w:hAnsi="Book Antiqua"/>
          <w:lang w:val="en-GB"/>
        </w:rPr>
      </w:pPr>
    </w:p>
    <w:p w14:paraId="4E48227D" w14:textId="77777777" w:rsidR="0019010A" w:rsidRPr="00D26068" w:rsidRDefault="0019010A" w:rsidP="000021DB">
      <w:pPr>
        <w:pStyle w:val="a3"/>
        <w:adjustRightInd w:val="0"/>
        <w:snapToGrid w:val="0"/>
        <w:spacing w:line="360" w:lineRule="auto"/>
        <w:ind w:left="0"/>
        <w:contextualSpacing w:val="0"/>
        <w:jc w:val="both"/>
        <w:rPr>
          <w:rFonts w:ascii="Book Antiqua" w:hAnsi="Book Antiqua"/>
          <w:lang w:val="en-GB"/>
        </w:rPr>
      </w:pPr>
    </w:p>
    <w:p w14:paraId="40600055" w14:textId="77777777" w:rsidR="0019010A" w:rsidRPr="00D26068" w:rsidRDefault="0019010A" w:rsidP="000021DB">
      <w:pPr>
        <w:pStyle w:val="a3"/>
        <w:adjustRightInd w:val="0"/>
        <w:snapToGrid w:val="0"/>
        <w:spacing w:line="360" w:lineRule="auto"/>
        <w:ind w:left="0"/>
        <w:contextualSpacing w:val="0"/>
        <w:jc w:val="both"/>
        <w:rPr>
          <w:rFonts w:ascii="Book Antiqua" w:hAnsi="Book Antiqua"/>
          <w:lang w:val="en-GB"/>
        </w:rPr>
      </w:pPr>
    </w:p>
    <w:p w14:paraId="3DF99E70" w14:textId="77777777" w:rsidR="0019010A" w:rsidRPr="00D26068" w:rsidRDefault="0019010A" w:rsidP="000021DB">
      <w:pPr>
        <w:pStyle w:val="a3"/>
        <w:adjustRightInd w:val="0"/>
        <w:snapToGrid w:val="0"/>
        <w:spacing w:line="360" w:lineRule="auto"/>
        <w:ind w:left="0"/>
        <w:contextualSpacing w:val="0"/>
        <w:jc w:val="both"/>
        <w:rPr>
          <w:rFonts w:ascii="Book Antiqua" w:hAnsi="Book Antiqua"/>
          <w:lang w:val="en-GB"/>
        </w:rPr>
      </w:pPr>
    </w:p>
    <w:p w14:paraId="2C3FF532" w14:textId="62D0D66A" w:rsidR="00F033BB" w:rsidRPr="00D26068" w:rsidRDefault="00F033BB">
      <w:pPr>
        <w:spacing w:after="160" w:line="259" w:lineRule="auto"/>
        <w:rPr>
          <w:rFonts w:ascii="Book Antiqua" w:hAnsi="Book Antiqua"/>
          <w:lang w:val="en-GB"/>
        </w:rPr>
      </w:pPr>
      <w:r w:rsidRPr="00D26068">
        <w:rPr>
          <w:rFonts w:ascii="Book Antiqua" w:hAnsi="Book Antiqua"/>
          <w:lang w:val="en-GB"/>
        </w:rPr>
        <w:br w:type="page"/>
      </w:r>
    </w:p>
    <w:p w14:paraId="25196547" w14:textId="1724856A" w:rsidR="00501E93" w:rsidRPr="00D26068" w:rsidRDefault="00501E93" w:rsidP="000021DB">
      <w:pPr>
        <w:adjustRightInd w:val="0"/>
        <w:snapToGrid w:val="0"/>
        <w:spacing w:line="360" w:lineRule="auto"/>
        <w:jc w:val="both"/>
        <w:rPr>
          <w:rFonts w:ascii="Book Antiqua" w:hAnsi="Book Antiqua"/>
          <w:b/>
          <w:bCs/>
          <w:lang w:val="en-GB"/>
        </w:rPr>
      </w:pPr>
      <w:r w:rsidRPr="00D26068">
        <w:rPr>
          <w:rFonts w:ascii="Book Antiqua" w:hAnsi="Book Antiqua"/>
          <w:b/>
          <w:bCs/>
          <w:lang w:val="en-US"/>
        </w:rPr>
        <w:lastRenderedPageBreak/>
        <w:t>Table 1 Clinical and biochemical features of the study subjects</w:t>
      </w:r>
    </w:p>
    <w:tbl>
      <w:tblPr>
        <w:tblStyle w:val="ListTable5Dark-Accent21"/>
        <w:tblW w:w="9178" w:type="dxa"/>
        <w:tblBorders>
          <w:top w:val="none" w:sz="0" w:space="0" w:color="auto"/>
          <w:left w:val="none" w:sz="0" w:space="0" w:color="auto"/>
          <w:bottom w:val="none" w:sz="0" w:space="0" w:color="auto"/>
          <w:right w:val="none" w:sz="0" w:space="0" w:color="auto"/>
        </w:tblBorders>
        <w:shd w:val="clear" w:color="auto" w:fill="FFFFFF" w:themeFill="background1"/>
        <w:tblLook w:val="01E0" w:firstRow="1" w:lastRow="1" w:firstColumn="1" w:lastColumn="1" w:noHBand="0" w:noVBand="0"/>
      </w:tblPr>
      <w:tblGrid>
        <w:gridCol w:w="4077"/>
        <w:gridCol w:w="1701"/>
        <w:gridCol w:w="2410"/>
        <w:gridCol w:w="990"/>
      </w:tblGrid>
      <w:tr w:rsidR="00171D6E" w:rsidRPr="00D26068" w14:paraId="068CD429" w14:textId="77777777" w:rsidTr="003022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77" w:type="dxa"/>
            <w:tcBorders>
              <w:top w:val="single" w:sz="2" w:space="0" w:color="auto"/>
              <w:bottom w:val="single" w:sz="2" w:space="0" w:color="auto"/>
              <w:right w:val="none" w:sz="0" w:space="0" w:color="auto"/>
            </w:tcBorders>
            <w:shd w:val="clear" w:color="auto" w:fill="FFFFFF" w:themeFill="background1"/>
          </w:tcPr>
          <w:p w14:paraId="5A4F1336" w14:textId="5A0649D2" w:rsidR="00501E93" w:rsidRPr="00D26068" w:rsidRDefault="003E08E4" w:rsidP="000021DB">
            <w:pPr>
              <w:adjustRightInd w:val="0"/>
              <w:snapToGrid w:val="0"/>
              <w:spacing w:line="360" w:lineRule="auto"/>
              <w:jc w:val="both"/>
              <w:rPr>
                <w:rFonts w:ascii="Book Antiqua" w:hAnsi="Book Antiqua"/>
                <w:color w:val="auto"/>
                <w:lang w:val="en-GB"/>
              </w:rPr>
            </w:pPr>
            <w:r w:rsidRPr="00D26068">
              <w:rPr>
                <w:rFonts w:ascii="Book Antiqua" w:hAnsi="Book Antiqua"/>
                <w:color w:val="auto"/>
                <w:lang w:val="en-GB"/>
              </w:rPr>
              <w:t>Parameters</w:t>
            </w:r>
          </w:p>
        </w:tc>
        <w:tc>
          <w:tcPr>
            <w:cnfStyle w:val="000010000000" w:firstRow="0" w:lastRow="0" w:firstColumn="0" w:lastColumn="0" w:oddVBand="1" w:evenVBand="0" w:oddHBand="0" w:evenHBand="0" w:firstRowFirstColumn="0" w:firstRowLastColumn="0" w:lastRowFirstColumn="0" w:lastRowLastColumn="0"/>
            <w:tcW w:w="1701" w:type="dxa"/>
            <w:tcBorders>
              <w:top w:val="single" w:sz="2" w:space="0" w:color="auto"/>
              <w:left w:val="none" w:sz="0" w:space="0" w:color="auto"/>
              <w:bottom w:val="single" w:sz="2" w:space="0" w:color="auto"/>
              <w:right w:val="none" w:sz="0" w:space="0" w:color="auto"/>
            </w:tcBorders>
            <w:shd w:val="clear" w:color="auto" w:fill="FFFFFF" w:themeFill="background1"/>
          </w:tcPr>
          <w:p w14:paraId="26A0D4DD" w14:textId="71C4A870" w:rsidR="00501E93" w:rsidRPr="00D26068" w:rsidRDefault="00501E93" w:rsidP="000021DB">
            <w:pPr>
              <w:adjustRightInd w:val="0"/>
              <w:snapToGrid w:val="0"/>
              <w:spacing w:line="360" w:lineRule="auto"/>
              <w:jc w:val="both"/>
              <w:rPr>
                <w:rFonts w:ascii="Book Antiqua" w:hAnsi="Book Antiqua"/>
                <w:color w:val="auto"/>
                <w:lang w:val="en-GB"/>
              </w:rPr>
            </w:pPr>
            <w:r w:rsidRPr="00D26068">
              <w:rPr>
                <w:rFonts w:ascii="Book Antiqua" w:hAnsi="Book Antiqua"/>
                <w:color w:val="auto"/>
                <w:lang w:val="en-GB"/>
              </w:rPr>
              <w:t>PCOS</w:t>
            </w:r>
            <w:r w:rsidR="00673192" w:rsidRPr="00D26068">
              <w:rPr>
                <w:rFonts w:ascii="Book Antiqua" w:hAnsi="Book Antiqua"/>
                <w:color w:val="auto"/>
                <w:lang w:val="en-GB"/>
              </w:rPr>
              <w:t xml:space="preserve"> (</w:t>
            </w:r>
            <w:r w:rsidR="00673192" w:rsidRPr="00D26068">
              <w:rPr>
                <w:rFonts w:ascii="Book Antiqua" w:hAnsi="Book Antiqua"/>
                <w:i/>
                <w:iCs/>
                <w:color w:val="auto"/>
                <w:lang w:val="en-GB"/>
              </w:rPr>
              <w:t>n</w:t>
            </w:r>
            <w:r w:rsidR="003B126F" w:rsidRPr="00D26068">
              <w:rPr>
                <w:rFonts w:ascii="Book Antiqua" w:hAnsi="Book Antiqua"/>
                <w:color w:val="auto"/>
                <w:lang w:val="en-GB"/>
              </w:rPr>
              <w:t xml:space="preserve"> </w:t>
            </w:r>
            <w:r w:rsidR="00673192" w:rsidRPr="00D26068">
              <w:rPr>
                <w:rFonts w:ascii="Book Antiqua" w:hAnsi="Book Antiqua"/>
                <w:color w:val="auto"/>
                <w:lang w:val="en-GB"/>
              </w:rPr>
              <w:t>=</w:t>
            </w:r>
            <w:r w:rsidR="003B126F" w:rsidRPr="00D26068">
              <w:rPr>
                <w:rFonts w:ascii="Book Antiqua" w:hAnsi="Book Antiqua"/>
                <w:color w:val="auto"/>
                <w:lang w:val="en-GB"/>
              </w:rPr>
              <w:t xml:space="preserve"> </w:t>
            </w:r>
            <w:r w:rsidR="00673192" w:rsidRPr="00D26068">
              <w:rPr>
                <w:rFonts w:ascii="Book Antiqua" w:hAnsi="Book Antiqua"/>
                <w:color w:val="auto"/>
                <w:lang w:val="en-GB"/>
              </w:rPr>
              <w:t>72)</w:t>
            </w:r>
            <w:r w:rsidRPr="00D26068">
              <w:rPr>
                <w:rFonts w:ascii="Book Antiqua" w:hAnsi="Book Antiqua"/>
                <w:color w:val="auto"/>
                <w:lang w:val="en-GB"/>
              </w:rPr>
              <w:t xml:space="preserve"> </w:t>
            </w:r>
          </w:p>
        </w:tc>
        <w:tc>
          <w:tcPr>
            <w:cnfStyle w:val="000001000000" w:firstRow="0" w:lastRow="0" w:firstColumn="0" w:lastColumn="0" w:oddVBand="0" w:evenVBand="1" w:oddHBand="0" w:evenHBand="0" w:firstRowFirstColumn="0" w:firstRowLastColumn="0" w:lastRowFirstColumn="0" w:lastRowLastColumn="0"/>
            <w:tcW w:w="2410" w:type="dxa"/>
            <w:tcBorders>
              <w:top w:val="single" w:sz="2" w:space="0" w:color="auto"/>
              <w:left w:val="none" w:sz="0" w:space="0" w:color="auto"/>
              <w:bottom w:val="single" w:sz="2" w:space="0" w:color="auto"/>
              <w:right w:val="none" w:sz="0" w:space="0" w:color="auto"/>
            </w:tcBorders>
            <w:shd w:val="clear" w:color="auto" w:fill="FFFFFF" w:themeFill="background1"/>
          </w:tcPr>
          <w:p w14:paraId="0312D863" w14:textId="2C2C8AC4" w:rsidR="00501E93" w:rsidRPr="00D26068" w:rsidRDefault="003E08E4" w:rsidP="000021DB">
            <w:pPr>
              <w:adjustRightInd w:val="0"/>
              <w:snapToGrid w:val="0"/>
              <w:spacing w:line="360" w:lineRule="auto"/>
              <w:jc w:val="both"/>
              <w:rPr>
                <w:rFonts w:ascii="Book Antiqua" w:hAnsi="Book Antiqua"/>
                <w:color w:val="auto"/>
                <w:lang w:val="en-GB"/>
              </w:rPr>
            </w:pPr>
            <w:r w:rsidRPr="00D26068">
              <w:rPr>
                <w:rFonts w:ascii="Book Antiqua" w:hAnsi="Book Antiqua"/>
                <w:color w:val="auto"/>
                <w:lang w:val="en-GB"/>
              </w:rPr>
              <w:t xml:space="preserve">Controls </w:t>
            </w:r>
            <w:r w:rsidR="00501E93" w:rsidRPr="00D26068">
              <w:rPr>
                <w:rFonts w:ascii="Book Antiqua" w:hAnsi="Book Antiqua"/>
                <w:color w:val="auto"/>
                <w:lang w:val="en-GB"/>
              </w:rPr>
              <w:t>(</w:t>
            </w:r>
            <w:r w:rsidR="00501E93" w:rsidRPr="00D26068">
              <w:rPr>
                <w:rFonts w:ascii="Book Antiqua" w:hAnsi="Book Antiqua"/>
                <w:i/>
                <w:iCs/>
                <w:color w:val="auto"/>
                <w:lang w:val="en-GB"/>
              </w:rPr>
              <w:t>n</w:t>
            </w:r>
            <w:r w:rsidR="003B126F" w:rsidRPr="00D26068">
              <w:rPr>
                <w:rFonts w:ascii="Book Antiqua" w:hAnsi="Book Antiqua"/>
                <w:color w:val="auto"/>
                <w:lang w:val="en-GB"/>
              </w:rPr>
              <w:t xml:space="preserve"> </w:t>
            </w:r>
            <w:r w:rsidR="00501E93" w:rsidRPr="00D26068">
              <w:rPr>
                <w:rFonts w:ascii="Book Antiqua" w:hAnsi="Book Antiqua"/>
                <w:color w:val="auto"/>
                <w:lang w:val="en-GB"/>
              </w:rPr>
              <w:t>=</w:t>
            </w:r>
            <w:r w:rsidR="003B126F" w:rsidRPr="00D26068">
              <w:rPr>
                <w:rFonts w:ascii="Book Antiqua" w:hAnsi="Book Antiqua"/>
                <w:color w:val="auto"/>
                <w:lang w:val="en-GB"/>
              </w:rPr>
              <w:t xml:space="preserve"> </w:t>
            </w:r>
            <w:r w:rsidR="00501E93" w:rsidRPr="00D26068">
              <w:rPr>
                <w:rFonts w:ascii="Book Antiqua" w:hAnsi="Book Antiqua"/>
                <w:color w:val="auto"/>
                <w:lang w:val="en-GB"/>
              </w:rPr>
              <w:t>71)</w:t>
            </w:r>
          </w:p>
        </w:tc>
        <w:tc>
          <w:tcPr>
            <w:cnfStyle w:val="000100001000" w:firstRow="0" w:lastRow="0" w:firstColumn="0" w:lastColumn="1" w:oddVBand="0" w:evenVBand="0" w:oddHBand="0" w:evenHBand="0" w:firstRowFirstColumn="0" w:firstRowLastColumn="1" w:lastRowFirstColumn="0" w:lastRowLastColumn="0"/>
            <w:tcW w:w="990" w:type="dxa"/>
            <w:tcBorders>
              <w:top w:val="single" w:sz="2" w:space="0" w:color="auto"/>
              <w:left w:val="none" w:sz="0" w:space="0" w:color="auto"/>
              <w:bottom w:val="single" w:sz="2" w:space="0" w:color="auto"/>
            </w:tcBorders>
            <w:shd w:val="clear" w:color="auto" w:fill="FFFFFF" w:themeFill="background1"/>
          </w:tcPr>
          <w:p w14:paraId="050406FD" w14:textId="77E93B13" w:rsidR="00501E93" w:rsidRPr="00D26068" w:rsidRDefault="00501E93" w:rsidP="000021DB">
            <w:pPr>
              <w:adjustRightInd w:val="0"/>
              <w:snapToGrid w:val="0"/>
              <w:spacing w:line="360" w:lineRule="auto"/>
              <w:jc w:val="both"/>
              <w:rPr>
                <w:rFonts w:ascii="Book Antiqua" w:hAnsi="Book Antiqua"/>
                <w:i/>
                <w:color w:val="auto"/>
                <w:lang w:val="en-GB"/>
              </w:rPr>
            </w:pPr>
            <w:r w:rsidRPr="00D26068">
              <w:rPr>
                <w:rFonts w:ascii="Book Antiqua" w:hAnsi="Book Antiqua"/>
                <w:i/>
                <w:color w:val="auto"/>
                <w:lang w:val="en-GB"/>
              </w:rPr>
              <w:t>P</w:t>
            </w:r>
            <w:r w:rsidR="003E08E4" w:rsidRPr="00D26068">
              <w:rPr>
                <w:rFonts w:ascii="Book Antiqua" w:eastAsiaTheme="minorEastAsia" w:hAnsi="Book Antiqua" w:hint="eastAsia"/>
                <w:iCs/>
                <w:color w:val="auto"/>
                <w:lang w:eastAsia="zh-CN"/>
              </w:rPr>
              <w:t xml:space="preserve"> value</w:t>
            </w:r>
          </w:p>
        </w:tc>
      </w:tr>
      <w:tr w:rsidR="00171D6E" w:rsidRPr="00D26068" w14:paraId="69EE8074"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2" w:space="0" w:color="auto"/>
              <w:bottom w:val="none" w:sz="0" w:space="0" w:color="auto"/>
              <w:right w:val="none" w:sz="0" w:space="0" w:color="auto"/>
            </w:tcBorders>
            <w:shd w:val="clear" w:color="auto" w:fill="FFFFFF" w:themeFill="background1"/>
          </w:tcPr>
          <w:p w14:paraId="63B3CE7F" w14:textId="3A2F4D1A" w:rsidR="00501E93" w:rsidRPr="00D26068" w:rsidRDefault="00501E93" w:rsidP="000021DB">
            <w:pPr>
              <w:adjustRightInd w:val="0"/>
              <w:snapToGrid w:val="0"/>
              <w:spacing w:line="360" w:lineRule="auto"/>
              <w:jc w:val="both"/>
              <w:rPr>
                <w:rFonts w:ascii="Book Antiqua" w:hAnsi="Book Antiqua"/>
                <w:b w:val="0"/>
                <w:bCs w:val="0"/>
                <w:color w:val="auto"/>
                <w:lang w:val="en-GB"/>
              </w:rPr>
            </w:pPr>
            <w:r w:rsidRPr="00D26068">
              <w:rPr>
                <w:rFonts w:ascii="Book Antiqua" w:hAnsi="Book Antiqua"/>
                <w:b w:val="0"/>
                <w:bCs w:val="0"/>
                <w:color w:val="auto"/>
                <w:lang w:val="en-GB"/>
              </w:rPr>
              <w:t>Age (</w:t>
            </w:r>
            <w:proofErr w:type="spellStart"/>
            <w:r w:rsidRPr="00D26068">
              <w:rPr>
                <w:rFonts w:ascii="Book Antiqua" w:hAnsi="Book Antiqua"/>
                <w:b w:val="0"/>
                <w:bCs w:val="0"/>
                <w:color w:val="auto"/>
                <w:lang w:val="en-GB"/>
              </w:rPr>
              <w:t>yr</w:t>
            </w:r>
            <w:proofErr w:type="spellEnd"/>
            <w:r w:rsidRPr="00D26068">
              <w:rPr>
                <w:rFonts w:ascii="Book Antiqua" w:hAnsi="Book Antiqua"/>
                <w:b w:val="0"/>
                <w:bCs w:val="0"/>
                <w:color w:val="auto"/>
                <w:lang w:val="en-GB"/>
              </w:rPr>
              <w:t>)</w:t>
            </w:r>
          </w:p>
        </w:tc>
        <w:tc>
          <w:tcPr>
            <w:cnfStyle w:val="000010000000" w:firstRow="0" w:lastRow="0" w:firstColumn="0" w:lastColumn="0" w:oddVBand="1" w:evenVBand="0" w:oddHBand="0" w:evenHBand="0" w:firstRowFirstColumn="0" w:firstRowLastColumn="0" w:lastRowFirstColumn="0" w:lastRowLastColumn="0"/>
            <w:tcW w:w="1701" w:type="dxa"/>
            <w:tcBorders>
              <w:top w:val="single" w:sz="2" w:space="0" w:color="auto"/>
              <w:left w:val="none" w:sz="0" w:space="0" w:color="auto"/>
              <w:bottom w:val="none" w:sz="0" w:space="0" w:color="auto"/>
              <w:right w:val="none" w:sz="0" w:space="0" w:color="auto"/>
            </w:tcBorders>
            <w:shd w:val="clear" w:color="auto" w:fill="FFFFFF" w:themeFill="background1"/>
          </w:tcPr>
          <w:p w14:paraId="0405D621"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lang w:val="en-GB"/>
              </w:rPr>
              <w:t>24</w:t>
            </w:r>
            <w:r w:rsidRPr="00D26068">
              <w:rPr>
                <w:rFonts w:ascii="Book Antiqua" w:hAnsi="Book Antiqua"/>
                <w:color w:val="auto"/>
              </w:rPr>
              <w:t>.4 ± 5.2</w:t>
            </w:r>
          </w:p>
        </w:tc>
        <w:tc>
          <w:tcPr>
            <w:cnfStyle w:val="000001000000" w:firstRow="0" w:lastRow="0" w:firstColumn="0" w:lastColumn="0" w:oddVBand="0" w:evenVBand="1" w:oddHBand="0" w:evenHBand="0" w:firstRowFirstColumn="0" w:firstRowLastColumn="0" w:lastRowFirstColumn="0" w:lastRowLastColumn="0"/>
            <w:tcW w:w="2410" w:type="dxa"/>
            <w:tcBorders>
              <w:top w:val="single" w:sz="2" w:space="0" w:color="auto"/>
              <w:left w:val="none" w:sz="0" w:space="0" w:color="auto"/>
              <w:bottom w:val="none" w:sz="0" w:space="0" w:color="auto"/>
              <w:right w:val="none" w:sz="0" w:space="0" w:color="auto"/>
            </w:tcBorders>
            <w:shd w:val="clear" w:color="auto" w:fill="FFFFFF" w:themeFill="background1"/>
          </w:tcPr>
          <w:p w14:paraId="6EF46376"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24.25 ± 5.5</w:t>
            </w:r>
          </w:p>
        </w:tc>
        <w:tc>
          <w:tcPr>
            <w:cnfStyle w:val="000100000000" w:firstRow="0" w:lastRow="0" w:firstColumn="0" w:lastColumn="1" w:oddVBand="0" w:evenVBand="0" w:oddHBand="0" w:evenHBand="0" w:firstRowFirstColumn="0" w:firstRowLastColumn="0" w:lastRowFirstColumn="0" w:lastRowLastColumn="0"/>
            <w:tcW w:w="990" w:type="dxa"/>
            <w:tcBorders>
              <w:top w:val="single" w:sz="2" w:space="0" w:color="auto"/>
              <w:left w:val="none" w:sz="0" w:space="0" w:color="auto"/>
              <w:bottom w:val="none" w:sz="0" w:space="0" w:color="auto"/>
            </w:tcBorders>
            <w:shd w:val="clear" w:color="auto" w:fill="FFFFFF" w:themeFill="background1"/>
          </w:tcPr>
          <w:p w14:paraId="30989DE7"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0.869</w:t>
            </w:r>
          </w:p>
        </w:tc>
      </w:tr>
      <w:tr w:rsidR="00171D6E" w:rsidRPr="00D26068" w14:paraId="2840FEDF"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7DC2E4AA" w14:textId="43ADA135" w:rsidR="00501E93" w:rsidRPr="00D26068" w:rsidRDefault="00501E93" w:rsidP="000021DB">
            <w:pPr>
              <w:adjustRightInd w:val="0"/>
              <w:snapToGrid w:val="0"/>
              <w:spacing w:line="360" w:lineRule="auto"/>
              <w:jc w:val="both"/>
              <w:rPr>
                <w:rFonts w:ascii="Book Antiqua" w:hAnsi="Book Antiqua"/>
                <w:b w:val="0"/>
                <w:bCs w:val="0"/>
                <w:color w:val="auto"/>
                <w:lang w:val="en-GB"/>
              </w:rPr>
            </w:pPr>
            <w:r w:rsidRPr="00D26068">
              <w:rPr>
                <w:rFonts w:ascii="Book Antiqua" w:hAnsi="Book Antiqua"/>
                <w:b w:val="0"/>
                <w:bCs w:val="0"/>
                <w:color w:val="auto"/>
                <w:lang w:val="en-GB"/>
              </w:rPr>
              <w:t>Menarche age (</w:t>
            </w:r>
            <w:proofErr w:type="spellStart"/>
            <w:r w:rsidRPr="00D26068">
              <w:rPr>
                <w:rFonts w:ascii="Book Antiqua" w:hAnsi="Book Antiqua"/>
                <w:b w:val="0"/>
                <w:bCs w:val="0"/>
                <w:color w:val="auto"/>
                <w:lang w:val="en-GB"/>
              </w:rPr>
              <w:t>yr</w:t>
            </w:r>
            <w:proofErr w:type="spellEnd"/>
            <w:r w:rsidRPr="00D26068">
              <w:rPr>
                <w:rFonts w:ascii="Book Antiqua" w:hAnsi="Book Antiqua"/>
                <w:b w:val="0"/>
                <w:bCs w:val="0"/>
                <w:color w:val="auto"/>
                <w:lang w:val="en-GB"/>
              </w:rPr>
              <w:t>)</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38CB37A2" w14:textId="77777777" w:rsidR="00501E93" w:rsidRPr="00D26068" w:rsidRDefault="00501E93" w:rsidP="000021DB">
            <w:pPr>
              <w:adjustRightInd w:val="0"/>
              <w:snapToGrid w:val="0"/>
              <w:spacing w:line="360" w:lineRule="auto"/>
              <w:jc w:val="both"/>
              <w:rPr>
                <w:rFonts w:ascii="Book Antiqua" w:hAnsi="Book Antiqua"/>
                <w:color w:val="auto"/>
                <w:lang w:val="en-GB"/>
              </w:rPr>
            </w:pPr>
            <w:r w:rsidRPr="00D26068">
              <w:rPr>
                <w:rFonts w:ascii="Book Antiqua" w:hAnsi="Book Antiqua"/>
                <w:color w:val="auto"/>
                <w:lang w:val="en-GB"/>
              </w:rPr>
              <w:t>12.97 ± 1.9</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67220EA7" w14:textId="77777777" w:rsidR="00501E93" w:rsidRPr="00D26068" w:rsidRDefault="00501E93" w:rsidP="000021DB">
            <w:pPr>
              <w:adjustRightInd w:val="0"/>
              <w:snapToGrid w:val="0"/>
              <w:spacing w:line="360" w:lineRule="auto"/>
              <w:jc w:val="both"/>
              <w:rPr>
                <w:rFonts w:ascii="Book Antiqua" w:hAnsi="Book Antiqua"/>
                <w:color w:val="auto"/>
                <w:lang w:val="en-GB"/>
              </w:rPr>
            </w:pPr>
            <w:r w:rsidRPr="00D26068">
              <w:rPr>
                <w:rFonts w:ascii="Book Antiqua" w:hAnsi="Book Antiqua"/>
                <w:color w:val="auto"/>
                <w:lang w:val="en-GB"/>
              </w:rPr>
              <w:t>12.86 ± 1.8</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2098FD7A" w14:textId="77777777" w:rsidR="00501E93" w:rsidRPr="00D26068" w:rsidRDefault="00501E93" w:rsidP="000021DB">
            <w:pPr>
              <w:adjustRightInd w:val="0"/>
              <w:snapToGrid w:val="0"/>
              <w:spacing w:line="360" w:lineRule="auto"/>
              <w:jc w:val="both"/>
              <w:rPr>
                <w:rFonts w:ascii="Book Antiqua" w:hAnsi="Book Antiqua"/>
                <w:b w:val="0"/>
                <w:bCs w:val="0"/>
                <w:color w:val="auto"/>
                <w:lang w:val="en-GB"/>
              </w:rPr>
            </w:pPr>
            <w:r w:rsidRPr="00D26068">
              <w:rPr>
                <w:rFonts w:ascii="Book Antiqua" w:hAnsi="Book Antiqua"/>
                <w:b w:val="0"/>
                <w:bCs w:val="0"/>
                <w:color w:val="auto"/>
                <w:lang w:val="en-GB"/>
              </w:rPr>
              <w:t>0.723</w:t>
            </w:r>
          </w:p>
        </w:tc>
      </w:tr>
      <w:tr w:rsidR="00171D6E" w:rsidRPr="00D26068" w14:paraId="03208962"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607E8AC6" w14:textId="77777777" w:rsidR="00501E93" w:rsidRPr="00D26068" w:rsidRDefault="00501E93" w:rsidP="000021DB">
            <w:pPr>
              <w:adjustRightInd w:val="0"/>
              <w:snapToGrid w:val="0"/>
              <w:spacing w:line="360" w:lineRule="auto"/>
              <w:jc w:val="both"/>
              <w:rPr>
                <w:rFonts w:ascii="Book Antiqua" w:hAnsi="Book Antiqua"/>
                <w:b w:val="0"/>
                <w:bCs w:val="0"/>
                <w:color w:val="auto"/>
                <w:lang w:val="en-GB"/>
              </w:rPr>
            </w:pPr>
            <w:proofErr w:type="spellStart"/>
            <w:r w:rsidRPr="00D26068">
              <w:rPr>
                <w:rFonts w:ascii="Book Antiqua" w:hAnsi="Book Antiqua"/>
                <w:b w:val="0"/>
                <w:bCs w:val="0"/>
                <w:color w:val="auto"/>
                <w:lang w:val="en-GB"/>
              </w:rPr>
              <w:t>Ferriman</w:t>
            </w:r>
            <w:proofErr w:type="spellEnd"/>
            <w:r w:rsidRPr="00D26068">
              <w:rPr>
                <w:rFonts w:ascii="Book Antiqua" w:hAnsi="Book Antiqua"/>
                <w:b w:val="0"/>
                <w:bCs w:val="0"/>
                <w:color w:val="auto"/>
                <w:lang w:val="en-GB"/>
              </w:rPr>
              <w:t>-Gallwey Score</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719EBEFE" w14:textId="77777777" w:rsidR="00501E93" w:rsidRPr="00D26068" w:rsidRDefault="00501E93" w:rsidP="000021DB">
            <w:pPr>
              <w:adjustRightInd w:val="0"/>
              <w:snapToGrid w:val="0"/>
              <w:spacing w:line="360" w:lineRule="auto"/>
              <w:jc w:val="both"/>
              <w:rPr>
                <w:rFonts w:ascii="Book Antiqua" w:hAnsi="Book Antiqua"/>
                <w:color w:val="auto"/>
                <w:lang w:val="en-GB"/>
              </w:rPr>
            </w:pPr>
            <w:r w:rsidRPr="00D26068">
              <w:rPr>
                <w:rFonts w:ascii="Book Antiqua" w:hAnsi="Book Antiqua"/>
                <w:color w:val="auto"/>
                <w:lang w:val="en-GB"/>
              </w:rPr>
              <w:t>8.62 ± 6.2</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72121A25" w14:textId="77777777" w:rsidR="00501E93" w:rsidRPr="00D26068" w:rsidRDefault="00501E93" w:rsidP="000021DB">
            <w:pPr>
              <w:adjustRightInd w:val="0"/>
              <w:snapToGrid w:val="0"/>
              <w:spacing w:line="360" w:lineRule="auto"/>
              <w:jc w:val="both"/>
              <w:rPr>
                <w:rFonts w:ascii="Book Antiqua" w:hAnsi="Book Antiqua"/>
                <w:color w:val="auto"/>
                <w:lang w:val="en-GB"/>
              </w:rPr>
            </w:pPr>
            <w:r w:rsidRPr="00D26068">
              <w:rPr>
                <w:rFonts w:ascii="Book Antiqua" w:hAnsi="Book Antiqua"/>
                <w:color w:val="auto"/>
                <w:lang w:val="en-GB"/>
              </w:rPr>
              <w:t>2.32 ± 2.3</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3B81F1A8" w14:textId="77777777" w:rsidR="00501E93" w:rsidRPr="00D26068" w:rsidRDefault="00501E93" w:rsidP="000021DB">
            <w:pPr>
              <w:adjustRightInd w:val="0"/>
              <w:snapToGrid w:val="0"/>
              <w:spacing w:line="360" w:lineRule="auto"/>
              <w:jc w:val="both"/>
              <w:rPr>
                <w:rFonts w:ascii="Book Antiqua" w:hAnsi="Book Antiqua"/>
                <w:b w:val="0"/>
                <w:bCs w:val="0"/>
                <w:color w:val="auto"/>
                <w:lang w:val="en-GB"/>
              </w:rPr>
            </w:pPr>
            <w:r w:rsidRPr="00D26068">
              <w:rPr>
                <w:rFonts w:ascii="Book Antiqua" w:hAnsi="Book Antiqua"/>
                <w:b w:val="0"/>
                <w:bCs w:val="0"/>
                <w:color w:val="auto"/>
                <w:lang w:val="en-GB"/>
              </w:rPr>
              <w:t>&lt; 0.001</w:t>
            </w:r>
          </w:p>
        </w:tc>
      </w:tr>
      <w:tr w:rsidR="00171D6E" w:rsidRPr="00D26068" w14:paraId="763303FC"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124335CB" w14:textId="77777777" w:rsidR="00501E93" w:rsidRPr="00D26068" w:rsidRDefault="00501E93" w:rsidP="000021DB">
            <w:pPr>
              <w:adjustRightInd w:val="0"/>
              <w:snapToGrid w:val="0"/>
              <w:spacing w:line="360" w:lineRule="auto"/>
              <w:jc w:val="both"/>
              <w:rPr>
                <w:rFonts w:ascii="Book Antiqua" w:hAnsi="Book Antiqua"/>
                <w:b w:val="0"/>
                <w:bCs w:val="0"/>
                <w:color w:val="auto"/>
                <w:lang w:val="en-GB"/>
              </w:rPr>
            </w:pPr>
            <w:r w:rsidRPr="00D26068">
              <w:rPr>
                <w:rFonts w:ascii="Book Antiqua" w:hAnsi="Book Antiqua"/>
                <w:b w:val="0"/>
                <w:bCs w:val="0"/>
                <w:color w:val="auto"/>
                <w:lang w:val="en-GB"/>
              </w:rPr>
              <w:t>Systolic blood pressure (mm Hg)</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37736146"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 xml:space="preserve">109.24 </w:t>
            </w:r>
            <w:r w:rsidRPr="00D26068">
              <w:rPr>
                <w:rFonts w:ascii="Book Antiqua" w:hAnsi="Book Antiqua"/>
                <w:color w:val="auto"/>
                <w:lang w:val="en-GB"/>
              </w:rPr>
              <w:t>± 17.26</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60679192"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 xml:space="preserve">100.86 </w:t>
            </w:r>
            <w:r w:rsidRPr="00D26068">
              <w:rPr>
                <w:rFonts w:ascii="Book Antiqua" w:hAnsi="Book Antiqua"/>
                <w:color w:val="auto"/>
                <w:lang w:val="en-GB"/>
              </w:rPr>
              <w:t>±15.27</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00487166"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0.003</w:t>
            </w:r>
          </w:p>
        </w:tc>
      </w:tr>
      <w:tr w:rsidR="00171D6E" w:rsidRPr="00D26068" w14:paraId="53B877C4"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1E2CC1A7" w14:textId="77777777" w:rsidR="00501E93" w:rsidRPr="00D26068" w:rsidRDefault="00501E93" w:rsidP="000021DB">
            <w:pPr>
              <w:adjustRightInd w:val="0"/>
              <w:snapToGrid w:val="0"/>
              <w:spacing w:line="360" w:lineRule="auto"/>
              <w:jc w:val="both"/>
              <w:rPr>
                <w:rFonts w:ascii="Book Antiqua" w:hAnsi="Book Antiqua"/>
                <w:b w:val="0"/>
                <w:bCs w:val="0"/>
                <w:color w:val="auto"/>
                <w:lang w:val="en-GB"/>
              </w:rPr>
            </w:pPr>
            <w:r w:rsidRPr="00D26068">
              <w:rPr>
                <w:rFonts w:ascii="Book Antiqua" w:hAnsi="Book Antiqua"/>
                <w:b w:val="0"/>
                <w:bCs w:val="0"/>
                <w:color w:val="auto"/>
                <w:lang w:val="en-GB"/>
              </w:rPr>
              <w:t>Diastolic blood pressure (mm Hg)</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360DE322"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 xml:space="preserve">71.84 </w:t>
            </w:r>
            <w:r w:rsidRPr="00D26068">
              <w:rPr>
                <w:rFonts w:ascii="Book Antiqua" w:hAnsi="Book Antiqua"/>
                <w:color w:val="auto"/>
                <w:lang w:val="en-GB"/>
              </w:rPr>
              <w:t>± 14.11</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4DCF636C"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 xml:space="preserve">64.96 </w:t>
            </w:r>
            <w:r w:rsidRPr="00D26068">
              <w:rPr>
                <w:rFonts w:ascii="Book Antiqua" w:hAnsi="Book Antiqua"/>
                <w:color w:val="auto"/>
                <w:lang w:val="en-GB"/>
              </w:rPr>
              <w:t>± 12.53</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2825F86F"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0.003</w:t>
            </w:r>
          </w:p>
        </w:tc>
      </w:tr>
      <w:tr w:rsidR="00171D6E" w:rsidRPr="00D26068" w14:paraId="1B35CA38"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66D771F1"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BMI</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723B1F49"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25.23 ± 5.55</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612C3392"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23.07 ± 4.52</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77C35236"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0.013</w:t>
            </w:r>
          </w:p>
        </w:tc>
      </w:tr>
      <w:tr w:rsidR="00171D6E" w:rsidRPr="00D26068" w14:paraId="3588BCAC"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799B8FB2"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WC (cm)</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5FE49932"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84.28 ± 13.94</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5FD604FB"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78.63 ± 11.60</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3089E7A7"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0.009</w:t>
            </w:r>
          </w:p>
        </w:tc>
      </w:tr>
      <w:tr w:rsidR="00171D6E" w:rsidRPr="00D26068" w14:paraId="37BDD4A0"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59BAE581"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WHR</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72036997"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 xml:space="preserve">0.81 </w:t>
            </w:r>
            <w:r w:rsidRPr="00D26068">
              <w:rPr>
                <w:rFonts w:ascii="Book Antiqua" w:hAnsi="Book Antiqua"/>
                <w:color w:val="auto"/>
                <w:lang w:val="en-GB"/>
              </w:rPr>
              <w:t>± 0.06</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07F6BCFF"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 xml:space="preserve">0.80 </w:t>
            </w:r>
            <w:r w:rsidRPr="00D26068">
              <w:rPr>
                <w:rFonts w:ascii="Book Antiqua" w:hAnsi="Book Antiqua"/>
                <w:color w:val="auto"/>
                <w:lang w:val="en-GB"/>
              </w:rPr>
              <w:t>± 0.05</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1FBD2EEC"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0.101</w:t>
            </w:r>
          </w:p>
        </w:tc>
      </w:tr>
      <w:tr w:rsidR="00171D6E" w:rsidRPr="00D26068" w14:paraId="128DDDB8"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0892BD25"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WHtR</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006EDEB5" w14:textId="0F2F36F2"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0.51</w:t>
            </w:r>
            <w:r w:rsidR="00AF3F86" w:rsidRPr="00D26068">
              <w:rPr>
                <w:rFonts w:ascii="Book Antiqua" w:hAnsi="Book Antiqua"/>
                <w:color w:val="auto"/>
              </w:rPr>
              <w:t xml:space="preserve"> </w:t>
            </w:r>
            <w:r w:rsidRPr="00D26068">
              <w:rPr>
                <w:rFonts w:ascii="Book Antiqua" w:hAnsi="Book Antiqua"/>
                <w:color w:val="auto"/>
                <w:lang w:val="en-GB"/>
              </w:rPr>
              <w:t>± 0.08</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386263F3" w14:textId="301E22F1"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0.48</w:t>
            </w:r>
            <w:r w:rsidR="00AF3F86" w:rsidRPr="00D26068">
              <w:rPr>
                <w:rFonts w:ascii="Book Antiqua" w:hAnsi="Book Antiqua"/>
                <w:color w:val="auto"/>
              </w:rPr>
              <w:t xml:space="preserve"> </w:t>
            </w:r>
            <w:r w:rsidRPr="00D26068">
              <w:rPr>
                <w:rFonts w:ascii="Book Antiqua" w:hAnsi="Book Antiqua"/>
                <w:color w:val="auto"/>
                <w:lang w:val="en-GB"/>
              </w:rPr>
              <w:t>± 0.07</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31A142D6"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0.018</w:t>
            </w:r>
          </w:p>
        </w:tc>
      </w:tr>
      <w:tr w:rsidR="00171D6E" w:rsidRPr="00D26068" w14:paraId="6DA77AC4"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677F8461"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Dominant Wrist Circumference</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22066158"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15.98 ± 1.15</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69D13A38"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15.53 ± 0.87</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1AB35A9A"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0.009</w:t>
            </w:r>
          </w:p>
        </w:tc>
      </w:tr>
      <w:tr w:rsidR="00171D6E" w:rsidRPr="00D26068" w14:paraId="692B624E"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4D1DB394"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Non-Dominant Wrist Circumference</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077F10B5"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15.80 ± 1.18</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30B09E5C"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15.33 ± 0.87</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02B80884"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0.009</w:t>
            </w:r>
          </w:p>
        </w:tc>
      </w:tr>
      <w:tr w:rsidR="00171D6E" w:rsidRPr="00D26068" w14:paraId="50D60C7E"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40672693" w14:textId="77777777" w:rsidR="00501E93" w:rsidRPr="00D26068" w:rsidRDefault="00501E93" w:rsidP="000021DB">
            <w:pPr>
              <w:adjustRightInd w:val="0"/>
              <w:snapToGrid w:val="0"/>
              <w:spacing w:line="360" w:lineRule="auto"/>
              <w:jc w:val="both"/>
              <w:rPr>
                <w:rFonts w:ascii="Book Antiqua" w:hAnsi="Book Antiqua"/>
                <w:b w:val="0"/>
                <w:bCs w:val="0"/>
                <w:color w:val="auto"/>
                <w:lang w:val="it-IT"/>
              </w:rPr>
            </w:pPr>
            <w:r w:rsidRPr="00D26068">
              <w:rPr>
                <w:rFonts w:ascii="Book Antiqua" w:hAnsi="Book Antiqua"/>
                <w:b w:val="0"/>
                <w:bCs w:val="0"/>
                <w:color w:val="auto"/>
                <w:lang w:val="it-IT"/>
              </w:rPr>
              <w:t>Weight</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503FB6E2" w14:textId="77777777" w:rsidR="00501E93" w:rsidRPr="00D26068" w:rsidRDefault="00501E93" w:rsidP="000021DB">
            <w:pPr>
              <w:adjustRightInd w:val="0"/>
              <w:snapToGrid w:val="0"/>
              <w:spacing w:line="360" w:lineRule="auto"/>
              <w:jc w:val="both"/>
              <w:rPr>
                <w:rFonts w:ascii="Book Antiqua" w:hAnsi="Book Antiqua"/>
                <w:color w:val="auto"/>
                <w:lang w:val="it-IT"/>
              </w:rPr>
            </w:pPr>
            <w:r w:rsidRPr="00D26068">
              <w:rPr>
                <w:rFonts w:ascii="Book Antiqua" w:hAnsi="Book Antiqua"/>
                <w:color w:val="auto"/>
                <w:lang w:val="it-IT"/>
              </w:rPr>
              <w:t xml:space="preserve">66.9 </w:t>
            </w:r>
            <w:r w:rsidRPr="00D26068">
              <w:rPr>
                <w:rFonts w:ascii="Book Antiqua" w:hAnsi="Book Antiqua"/>
                <w:color w:val="auto"/>
              </w:rPr>
              <w:t>± 16.3</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3757E201" w14:textId="77777777" w:rsidR="00501E93" w:rsidRPr="00D26068" w:rsidRDefault="00501E93" w:rsidP="000021DB">
            <w:pPr>
              <w:adjustRightInd w:val="0"/>
              <w:snapToGrid w:val="0"/>
              <w:spacing w:line="360" w:lineRule="auto"/>
              <w:jc w:val="both"/>
              <w:rPr>
                <w:rFonts w:ascii="Book Antiqua" w:hAnsi="Book Antiqua"/>
                <w:color w:val="auto"/>
                <w:lang w:val="it-IT"/>
              </w:rPr>
            </w:pPr>
            <w:r w:rsidRPr="00D26068">
              <w:rPr>
                <w:rFonts w:ascii="Book Antiqua" w:hAnsi="Book Antiqua"/>
                <w:color w:val="auto"/>
                <w:lang w:val="it-IT"/>
              </w:rPr>
              <w:t xml:space="preserve">60.8 </w:t>
            </w:r>
            <w:r w:rsidRPr="00D26068">
              <w:rPr>
                <w:rFonts w:ascii="Book Antiqua" w:hAnsi="Book Antiqua"/>
                <w:color w:val="auto"/>
              </w:rPr>
              <w:t>± 11.8</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41861B67" w14:textId="77777777" w:rsidR="00501E93" w:rsidRPr="00D26068" w:rsidRDefault="00501E93" w:rsidP="000021DB">
            <w:pPr>
              <w:adjustRightInd w:val="0"/>
              <w:snapToGrid w:val="0"/>
              <w:spacing w:line="360" w:lineRule="auto"/>
              <w:jc w:val="both"/>
              <w:rPr>
                <w:rFonts w:ascii="Book Antiqua" w:hAnsi="Book Antiqua"/>
                <w:b w:val="0"/>
                <w:bCs w:val="0"/>
                <w:color w:val="auto"/>
                <w:lang w:val="it-IT"/>
              </w:rPr>
            </w:pPr>
            <w:r w:rsidRPr="00D26068">
              <w:rPr>
                <w:rFonts w:ascii="Book Antiqua" w:hAnsi="Book Antiqua"/>
                <w:b w:val="0"/>
                <w:bCs w:val="0"/>
                <w:color w:val="auto"/>
                <w:lang w:val="it-IT"/>
              </w:rPr>
              <w:t>0.013</w:t>
            </w:r>
          </w:p>
        </w:tc>
      </w:tr>
      <w:tr w:rsidR="00171D6E" w:rsidRPr="00D26068" w14:paraId="4585D9CC"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3EAA21F4" w14:textId="77777777" w:rsidR="00501E93" w:rsidRPr="00D26068" w:rsidRDefault="00501E93" w:rsidP="000021DB">
            <w:pPr>
              <w:adjustRightInd w:val="0"/>
              <w:snapToGrid w:val="0"/>
              <w:spacing w:line="360" w:lineRule="auto"/>
              <w:jc w:val="both"/>
              <w:rPr>
                <w:rFonts w:ascii="Book Antiqua" w:hAnsi="Book Antiqua"/>
                <w:b w:val="0"/>
                <w:bCs w:val="0"/>
                <w:color w:val="auto"/>
                <w:lang w:val="it-IT"/>
              </w:rPr>
            </w:pPr>
            <w:r w:rsidRPr="00D26068">
              <w:rPr>
                <w:rFonts w:ascii="Book Antiqua" w:hAnsi="Book Antiqua"/>
                <w:b w:val="0"/>
                <w:bCs w:val="0"/>
                <w:color w:val="auto"/>
                <w:lang w:val="it-IT"/>
              </w:rPr>
              <w:t>Body fat</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1FE561DD" w14:textId="77777777" w:rsidR="00501E93" w:rsidRPr="00D26068" w:rsidRDefault="00501E93" w:rsidP="000021DB">
            <w:pPr>
              <w:adjustRightInd w:val="0"/>
              <w:snapToGrid w:val="0"/>
              <w:spacing w:line="360" w:lineRule="auto"/>
              <w:jc w:val="both"/>
              <w:rPr>
                <w:rFonts w:ascii="Book Antiqua" w:hAnsi="Book Antiqua"/>
                <w:color w:val="auto"/>
                <w:lang w:val="it-IT"/>
              </w:rPr>
            </w:pPr>
            <w:r w:rsidRPr="00D26068">
              <w:rPr>
                <w:rFonts w:ascii="Book Antiqua" w:hAnsi="Book Antiqua"/>
                <w:color w:val="auto"/>
                <w:lang w:val="it-IT"/>
              </w:rPr>
              <w:t xml:space="preserve">35.05 </w:t>
            </w:r>
            <w:r w:rsidRPr="00D26068">
              <w:rPr>
                <w:rFonts w:ascii="Book Antiqua" w:hAnsi="Book Antiqua"/>
                <w:color w:val="auto"/>
              </w:rPr>
              <w:t>± 9.6</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3DE8150E" w14:textId="77777777" w:rsidR="00501E93" w:rsidRPr="00D26068" w:rsidRDefault="00501E93" w:rsidP="000021DB">
            <w:pPr>
              <w:adjustRightInd w:val="0"/>
              <w:snapToGrid w:val="0"/>
              <w:spacing w:line="360" w:lineRule="auto"/>
              <w:jc w:val="both"/>
              <w:rPr>
                <w:rFonts w:ascii="Book Antiqua" w:hAnsi="Book Antiqua"/>
                <w:color w:val="auto"/>
                <w:lang w:val="it-IT"/>
              </w:rPr>
            </w:pPr>
            <w:r w:rsidRPr="00D26068">
              <w:rPr>
                <w:rFonts w:ascii="Book Antiqua" w:hAnsi="Book Antiqua"/>
                <w:color w:val="auto"/>
                <w:lang w:val="it-IT"/>
              </w:rPr>
              <w:t xml:space="preserve">32.37 </w:t>
            </w:r>
            <w:r w:rsidRPr="00D26068">
              <w:rPr>
                <w:rFonts w:ascii="Book Antiqua" w:hAnsi="Book Antiqua"/>
                <w:color w:val="auto"/>
              </w:rPr>
              <w:t>± 8</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0B7C95A7" w14:textId="77777777" w:rsidR="00501E93" w:rsidRPr="00D26068" w:rsidRDefault="00501E93" w:rsidP="000021DB">
            <w:pPr>
              <w:adjustRightInd w:val="0"/>
              <w:snapToGrid w:val="0"/>
              <w:spacing w:line="360" w:lineRule="auto"/>
              <w:jc w:val="both"/>
              <w:rPr>
                <w:rFonts w:ascii="Book Antiqua" w:hAnsi="Book Antiqua"/>
                <w:b w:val="0"/>
                <w:bCs w:val="0"/>
                <w:color w:val="auto"/>
                <w:lang w:val="it-IT"/>
              </w:rPr>
            </w:pPr>
            <w:r w:rsidRPr="00D26068">
              <w:rPr>
                <w:rFonts w:ascii="Book Antiqua" w:hAnsi="Book Antiqua"/>
                <w:b w:val="0"/>
                <w:bCs w:val="0"/>
                <w:color w:val="auto"/>
                <w:lang w:val="it-IT"/>
              </w:rPr>
              <w:t>0.076</w:t>
            </w:r>
          </w:p>
        </w:tc>
      </w:tr>
      <w:tr w:rsidR="00171D6E" w:rsidRPr="00D26068" w14:paraId="482C4DF1"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3B012E71" w14:textId="77777777" w:rsidR="00501E93" w:rsidRPr="00D26068" w:rsidRDefault="00501E93" w:rsidP="000021DB">
            <w:pPr>
              <w:adjustRightInd w:val="0"/>
              <w:snapToGrid w:val="0"/>
              <w:spacing w:line="360" w:lineRule="auto"/>
              <w:jc w:val="both"/>
              <w:rPr>
                <w:rFonts w:ascii="Book Antiqua" w:hAnsi="Book Antiqua"/>
                <w:b w:val="0"/>
                <w:bCs w:val="0"/>
                <w:color w:val="auto"/>
                <w:lang w:val="it-IT"/>
              </w:rPr>
            </w:pPr>
            <w:r w:rsidRPr="00D26068">
              <w:rPr>
                <w:rFonts w:ascii="Book Antiqua" w:hAnsi="Book Antiqua"/>
                <w:b w:val="0"/>
                <w:bCs w:val="0"/>
                <w:color w:val="auto"/>
                <w:lang w:val="it-IT"/>
              </w:rPr>
              <w:t>Muscle</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375F7BE5" w14:textId="77777777" w:rsidR="00501E93" w:rsidRPr="00D26068" w:rsidRDefault="00501E93" w:rsidP="000021DB">
            <w:pPr>
              <w:adjustRightInd w:val="0"/>
              <w:snapToGrid w:val="0"/>
              <w:spacing w:line="360" w:lineRule="auto"/>
              <w:jc w:val="both"/>
              <w:rPr>
                <w:rFonts w:ascii="Book Antiqua" w:hAnsi="Book Antiqua"/>
                <w:color w:val="auto"/>
                <w:lang w:val="it-IT"/>
              </w:rPr>
            </w:pPr>
            <w:r w:rsidRPr="00D26068">
              <w:rPr>
                <w:rFonts w:ascii="Book Antiqua" w:hAnsi="Book Antiqua"/>
                <w:color w:val="auto"/>
                <w:lang w:val="it-IT"/>
              </w:rPr>
              <w:t xml:space="preserve">26.6 </w:t>
            </w:r>
            <w:r w:rsidRPr="00D26068">
              <w:rPr>
                <w:rFonts w:ascii="Book Antiqua" w:hAnsi="Book Antiqua"/>
                <w:color w:val="auto"/>
              </w:rPr>
              <w:t>± 4.5</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6520C7AC" w14:textId="77777777" w:rsidR="00501E93" w:rsidRPr="00D26068" w:rsidRDefault="00501E93" w:rsidP="000021DB">
            <w:pPr>
              <w:adjustRightInd w:val="0"/>
              <w:snapToGrid w:val="0"/>
              <w:spacing w:line="360" w:lineRule="auto"/>
              <w:jc w:val="both"/>
              <w:rPr>
                <w:rFonts w:ascii="Book Antiqua" w:hAnsi="Book Antiqua"/>
                <w:color w:val="auto"/>
                <w:lang w:val="it-IT"/>
              </w:rPr>
            </w:pPr>
            <w:r w:rsidRPr="00D26068">
              <w:rPr>
                <w:rFonts w:ascii="Book Antiqua" w:hAnsi="Book Antiqua"/>
                <w:color w:val="auto"/>
                <w:lang w:val="it-IT"/>
              </w:rPr>
              <w:t xml:space="preserve">27.9 </w:t>
            </w:r>
            <w:r w:rsidRPr="00D26068">
              <w:rPr>
                <w:rFonts w:ascii="Book Antiqua" w:hAnsi="Book Antiqua"/>
                <w:color w:val="auto"/>
              </w:rPr>
              <w:t>± 3</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3598F644" w14:textId="77777777" w:rsidR="00501E93" w:rsidRPr="00D26068" w:rsidRDefault="00501E93" w:rsidP="000021DB">
            <w:pPr>
              <w:adjustRightInd w:val="0"/>
              <w:snapToGrid w:val="0"/>
              <w:spacing w:line="360" w:lineRule="auto"/>
              <w:jc w:val="both"/>
              <w:rPr>
                <w:rFonts w:ascii="Book Antiqua" w:hAnsi="Book Antiqua"/>
                <w:b w:val="0"/>
                <w:bCs w:val="0"/>
                <w:color w:val="auto"/>
                <w:lang w:val="it-IT"/>
              </w:rPr>
            </w:pPr>
            <w:r w:rsidRPr="00D26068">
              <w:rPr>
                <w:rFonts w:ascii="Book Antiqua" w:hAnsi="Book Antiqua"/>
                <w:b w:val="0"/>
                <w:bCs w:val="0"/>
                <w:color w:val="auto"/>
                <w:lang w:val="it-IT"/>
              </w:rPr>
              <w:t>0.042</w:t>
            </w:r>
          </w:p>
        </w:tc>
      </w:tr>
      <w:tr w:rsidR="00171D6E" w:rsidRPr="00D26068" w14:paraId="3EEA09E7"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66B6FC14" w14:textId="77777777" w:rsidR="00501E93" w:rsidRPr="00D26068" w:rsidRDefault="00501E93" w:rsidP="000021DB">
            <w:pPr>
              <w:adjustRightInd w:val="0"/>
              <w:snapToGrid w:val="0"/>
              <w:spacing w:line="360" w:lineRule="auto"/>
              <w:jc w:val="both"/>
              <w:rPr>
                <w:rFonts w:ascii="Book Antiqua" w:hAnsi="Book Antiqua"/>
                <w:b w:val="0"/>
                <w:bCs w:val="0"/>
                <w:color w:val="auto"/>
                <w:lang w:val="it-IT"/>
              </w:rPr>
            </w:pPr>
            <w:r w:rsidRPr="00D26068">
              <w:rPr>
                <w:rFonts w:ascii="Book Antiqua" w:hAnsi="Book Antiqua"/>
                <w:b w:val="0"/>
                <w:bCs w:val="0"/>
                <w:color w:val="auto"/>
                <w:lang w:val="it-IT"/>
              </w:rPr>
              <w:t>Visceral fat</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14F169D4" w14:textId="77777777" w:rsidR="00501E93" w:rsidRPr="00D26068" w:rsidRDefault="00501E93" w:rsidP="000021DB">
            <w:pPr>
              <w:adjustRightInd w:val="0"/>
              <w:snapToGrid w:val="0"/>
              <w:spacing w:line="360" w:lineRule="auto"/>
              <w:jc w:val="both"/>
              <w:rPr>
                <w:rFonts w:ascii="Book Antiqua" w:hAnsi="Book Antiqua"/>
                <w:color w:val="auto"/>
                <w:lang w:val="it-IT"/>
              </w:rPr>
            </w:pPr>
            <w:r w:rsidRPr="00D26068">
              <w:rPr>
                <w:rFonts w:ascii="Book Antiqua" w:hAnsi="Book Antiqua"/>
                <w:color w:val="auto"/>
                <w:lang w:val="it-IT"/>
              </w:rPr>
              <w:t xml:space="preserve">4.67 </w:t>
            </w:r>
            <w:r w:rsidRPr="00D26068">
              <w:rPr>
                <w:rFonts w:ascii="Book Antiqua" w:hAnsi="Book Antiqua"/>
                <w:color w:val="auto"/>
              </w:rPr>
              <w:t>± 2</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0C75A656" w14:textId="77777777" w:rsidR="00501E93" w:rsidRPr="00D26068" w:rsidRDefault="00501E93" w:rsidP="000021DB">
            <w:pPr>
              <w:adjustRightInd w:val="0"/>
              <w:snapToGrid w:val="0"/>
              <w:spacing w:line="360" w:lineRule="auto"/>
              <w:jc w:val="both"/>
              <w:rPr>
                <w:rFonts w:ascii="Book Antiqua" w:hAnsi="Book Antiqua"/>
                <w:color w:val="auto"/>
                <w:lang w:val="it-IT"/>
              </w:rPr>
            </w:pPr>
            <w:r w:rsidRPr="00D26068">
              <w:rPr>
                <w:rFonts w:ascii="Book Antiqua" w:hAnsi="Book Antiqua"/>
                <w:color w:val="auto"/>
                <w:lang w:val="it-IT"/>
              </w:rPr>
              <w:t xml:space="preserve">3.97 </w:t>
            </w:r>
            <w:r w:rsidRPr="00D26068">
              <w:rPr>
                <w:rFonts w:ascii="Book Antiqua" w:hAnsi="Book Antiqua"/>
                <w:color w:val="auto"/>
              </w:rPr>
              <w:t>± 1.7</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187AED30" w14:textId="77777777" w:rsidR="00501E93" w:rsidRPr="00D26068" w:rsidRDefault="00501E93" w:rsidP="000021DB">
            <w:pPr>
              <w:adjustRightInd w:val="0"/>
              <w:snapToGrid w:val="0"/>
              <w:spacing w:line="360" w:lineRule="auto"/>
              <w:jc w:val="both"/>
              <w:rPr>
                <w:rFonts w:ascii="Book Antiqua" w:hAnsi="Book Antiqua"/>
                <w:b w:val="0"/>
                <w:bCs w:val="0"/>
                <w:color w:val="auto"/>
                <w:lang w:val="it-IT"/>
              </w:rPr>
            </w:pPr>
            <w:r w:rsidRPr="00D26068">
              <w:rPr>
                <w:rFonts w:ascii="Book Antiqua" w:hAnsi="Book Antiqua"/>
                <w:b w:val="0"/>
                <w:bCs w:val="0"/>
                <w:color w:val="auto"/>
                <w:lang w:val="it-IT"/>
              </w:rPr>
              <w:t>0.031</w:t>
            </w:r>
          </w:p>
        </w:tc>
      </w:tr>
      <w:tr w:rsidR="00171D6E" w:rsidRPr="00D26068" w14:paraId="3169AFAB" w14:textId="77777777" w:rsidTr="00302273">
        <w:tc>
          <w:tcPr>
            <w:cnfStyle w:val="001000000000" w:firstRow="0" w:lastRow="0" w:firstColumn="1" w:lastColumn="0" w:oddVBand="0" w:evenVBand="0" w:oddHBand="0" w:evenHBand="0" w:firstRowFirstColumn="0" w:firstRowLastColumn="0" w:lastRowFirstColumn="0" w:lastRowLastColumn="0"/>
            <w:tcW w:w="4077" w:type="dxa"/>
            <w:tcBorders>
              <w:right w:val="none" w:sz="0" w:space="0" w:color="auto"/>
            </w:tcBorders>
            <w:shd w:val="clear" w:color="auto" w:fill="FFFFFF" w:themeFill="background1"/>
          </w:tcPr>
          <w:p w14:paraId="338AB6FD" w14:textId="200A9C10"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Glucose (mg/d</w:t>
            </w:r>
            <w:r w:rsidR="00EF11C3" w:rsidRPr="00D26068">
              <w:rPr>
                <w:rFonts w:ascii="Book Antiqua" w:hAnsi="Book Antiqua"/>
                <w:b w:val="0"/>
                <w:bCs w:val="0"/>
                <w:color w:val="auto"/>
              </w:rPr>
              <w:t>L</w:t>
            </w:r>
            <w:r w:rsidRPr="00D26068">
              <w:rPr>
                <w:rFonts w:ascii="Book Antiqua" w:hAnsi="Book Antiqua"/>
                <w:b w:val="0"/>
                <w:bCs w:val="0"/>
                <w:color w:val="auto"/>
              </w:rPr>
              <w:t>)</w:t>
            </w:r>
          </w:p>
        </w:tc>
        <w:tc>
          <w:tcPr>
            <w:cnfStyle w:val="000010000000" w:firstRow="0" w:lastRow="0" w:firstColumn="0" w:lastColumn="0" w:oddVBand="1" w:evenVBand="0" w:oddHBand="0" w:evenHBand="0" w:firstRowFirstColumn="0" w:firstRowLastColumn="0" w:lastRowFirstColumn="0" w:lastRowLastColumn="0"/>
            <w:tcW w:w="1701" w:type="dxa"/>
            <w:tcBorders>
              <w:left w:val="none" w:sz="0" w:space="0" w:color="auto"/>
              <w:right w:val="none" w:sz="0" w:space="0" w:color="auto"/>
            </w:tcBorders>
            <w:shd w:val="clear" w:color="auto" w:fill="FFFFFF" w:themeFill="background1"/>
          </w:tcPr>
          <w:p w14:paraId="6B9ADA1B"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86.51 ± 10.3</w:t>
            </w:r>
          </w:p>
        </w:tc>
        <w:tc>
          <w:tcPr>
            <w:cnfStyle w:val="000001000000" w:firstRow="0" w:lastRow="0" w:firstColumn="0" w:lastColumn="0" w:oddVBand="0" w:evenVBand="1" w:oddHBand="0" w:evenHBand="0" w:firstRowFirstColumn="0" w:firstRowLastColumn="0" w:lastRowFirstColumn="0" w:lastRowLastColumn="0"/>
            <w:tcW w:w="2410" w:type="dxa"/>
            <w:tcBorders>
              <w:left w:val="none" w:sz="0" w:space="0" w:color="auto"/>
              <w:right w:val="none" w:sz="0" w:space="0" w:color="auto"/>
            </w:tcBorders>
            <w:shd w:val="clear" w:color="auto" w:fill="FFFFFF" w:themeFill="background1"/>
          </w:tcPr>
          <w:p w14:paraId="2EAE219D"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84.3 ± 8.04</w:t>
            </w:r>
          </w:p>
        </w:tc>
        <w:tc>
          <w:tcPr>
            <w:cnfStyle w:val="000100000000" w:firstRow="0" w:lastRow="0" w:firstColumn="0" w:lastColumn="1" w:oddVBand="0" w:evenVBand="0" w:oddHBand="0" w:evenHBand="0" w:firstRowFirstColumn="0" w:firstRowLastColumn="0" w:lastRowFirstColumn="0" w:lastRowLastColumn="0"/>
            <w:tcW w:w="990" w:type="dxa"/>
            <w:tcBorders>
              <w:left w:val="none" w:sz="0" w:space="0" w:color="auto"/>
            </w:tcBorders>
            <w:shd w:val="clear" w:color="auto" w:fill="FFFFFF" w:themeFill="background1"/>
          </w:tcPr>
          <w:p w14:paraId="694C5BC6"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0.155</w:t>
            </w:r>
          </w:p>
        </w:tc>
      </w:tr>
      <w:tr w:rsidR="00171D6E" w:rsidRPr="00D26068" w14:paraId="4FA92ECC" w14:textId="77777777" w:rsidTr="00302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none" w:sz="0" w:space="0" w:color="auto"/>
              <w:bottom w:val="none" w:sz="0" w:space="0" w:color="auto"/>
              <w:right w:val="none" w:sz="0" w:space="0" w:color="auto"/>
            </w:tcBorders>
            <w:shd w:val="clear" w:color="auto" w:fill="FFFFFF" w:themeFill="background1"/>
          </w:tcPr>
          <w:p w14:paraId="3E850CD0"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Insulin (µU/L)</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FFFFFF" w:themeFill="background1"/>
          </w:tcPr>
          <w:p w14:paraId="11494B4D"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14.91 ± 15.4</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FFFFFF" w:themeFill="background1"/>
          </w:tcPr>
          <w:p w14:paraId="43DA843E" w14:textId="77777777" w:rsidR="00501E93" w:rsidRPr="00D26068" w:rsidRDefault="00501E93" w:rsidP="000021DB">
            <w:pPr>
              <w:adjustRightInd w:val="0"/>
              <w:snapToGrid w:val="0"/>
              <w:spacing w:line="360" w:lineRule="auto"/>
              <w:jc w:val="both"/>
              <w:rPr>
                <w:rFonts w:ascii="Book Antiqua" w:hAnsi="Book Antiqua"/>
                <w:color w:val="auto"/>
              </w:rPr>
            </w:pPr>
            <w:r w:rsidRPr="00D26068">
              <w:rPr>
                <w:rFonts w:ascii="Book Antiqua" w:hAnsi="Book Antiqua"/>
                <w:color w:val="auto"/>
              </w:rPr>
              <w:t>6.34 ± 3.8</w:t>
            </w:r>
          </w:p>
        </w:tc>
        <w:tc>
          <w:tcPr>
            <w:cnfStyle w:val="000100000000" w:firstRow="0" w:lastRow="0" w:firstColumn="0" w:lastColumn="1" w:oddVBand="0" w:evenVBand="0" w:oddHBand="0" w:evenHBand="0" w:firstRowFirstColumn="0" w:firstRowLastColumn="0" w:lastRowFirstColumn="0" w:lastRowLastColumn="0"/>
            <w:tcW w:w="990" w:type="dxa"/>
            <w:tcBorders>
              <w:top w:val="none" w:sz="0" w:space="0" w:color="auto"/>
              <w:left w:val="none" w:sz="0" w:space="0" w:color="auto"/>
              <w:bottom w:val="none" w:sz="0" w:space="0" w:color="auto"/>
            </w:tcBorders>
            <w:shd w:val="clear" w:color="auto" w:fill="FFFFFF" w:themeFill="background1"/>
          </w:tcPr>
          <w:p w14:paraId="31100C00" w14:textId="77777777" w:rsidR="00501E93" w:rsidRPr="00D26068" w:rsidRDefault="00501E93" w:rsidP="000021DB">
            <w:pPr>
              <w:adjustRightInd w:val="0"/>
              <w:snapToGrid w:val="0"/>
              <w:spacing w:line="360" w:lineRule="auto"/>
              <w:jc w:val="both"/>
              <w:rPr>
                <w:rFonts w:ascii="Book Antiqua" w:hAnsi="Book Antiqua"/>
                <w:b w:val="0"/>
                <w:bCs w:val="0"/>
                <w:color w:val="auto"/>
              </w:rPr>
            </w:pPr>
            <w:r w:rsidRPr="00D26068">
              <w:rPr>
                <w:rFonts w:ascii="Book Antiqua" w:hAnsi="Book Antiqua"/>
                <w:b w:val="0"/>
                <w:bCs w:val="0"/>
                <w:color w:val="auto"/>
              </w:rPr>
              <w:t>&lt; 0.001</w:t>
            </w:r>
          </w:p>
        </w:tc>
      </w:tr>
      <w:tr w:rsidR="00171D6E" w:rsidRPr="00D26068" w14:paraId="7A221FD7" w14:textId="77777777" w:rsidTr="00302273">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077" w:type="dxa"/>
            <w:tcBorders>
              <w:top w:val="none" w:sz="0" w:space="0" w:color="auto"/>
              <w:bottom w:val="single" w:sz="2" w:space="0" w:color="auto"/>
              <w:right w:val="none" w:sz="0" w:space="0" w:color="auto"/>
            </w:tcBorders>
            <w:shd w:val="clear" w:color="auto" w:fill="FFFFFF" w:themeFill="background1"/>
          </w:tcPr>
          <w:p w14:paraId="287516F0" w14:textId="66157C0B" w:rsidR="00501E93" w:rsidRPr="00D26068" w:rsidRDefault="00501E93" w:rsidP="000021DB">
            <w:pPr>
              <w:adjustRightInd w:val="0"/>
              <w:snapToGrid w:val="0"/>
              <w:spacing w:line="360" w:lineRule="auto"/>
              <w:jc w:val="both"/>
              <w:rPr>
                <w:rFonts w:ascii="Book Antiqua" w:hAnsi="Book Antiqua"/>
                <w:b w:val="0"/>
                <w:bCs w:val="0"/>
                <w:color w:val="auto"/>
                <w:lang w:val="it-IT"/>
              </w:rPr>
            </w:pPr>
            <w:r w:rsidRPr="00D26068">
              <w:rPr>
                <w:rFonts w:ascii="Book Antiqua" w:hAnsi="Book Antiqua"/>
                <w:b w:val="0"/>
                <w:bCs w:val="0"/>
                <w:color w:val="auto"/>
                <w:lang w:val="it-IT"/>
              </w:rPr>
              <w:t xml:space="preserve">HOMA-IR (mol </w:t>
            </w:r>
            <w:bookmarkStart w:id="84" w:name="_Hlk25160151"/>
            <w:r w:rsidR="003B126F" w:rsidRPr="00D26068">
              <w:rPr>
                <w:rFonts w:ascii="Book Antiqua" w:hAnsi="Book Antiqua"/>
                <w:b w:val="0"/>
                <w:bCs w:val="0"/>
                <w:color w:val="auto"/>
              </w:rPr>
              <w:t>×</w:t>
            </w:r>
            <w:bookmarkEnd w:id="84"/>
            <w:r w:rsidRPr="00D26068">
              <w:rPr>
                <w:rFonts w:ascii="Book Antiqua" w:hAnsi="Book Antiqua"/>
                <w:b w:val="0"/>
                <w:bCs w:val="0"/>
                <w:color w:val="auto"/>
                <w:lang w:val="it-IT"/>
              </w:rPr>
              <w:t xml:space="preserve"> µU/</w:t>
            </w:r>
            <w:r w:rsidR="00EF11C3" w:rsidRPr="00D26068">
              <w:rPr>
                <w:rFonts w:ascii="Book Antiqua" w:hAnsi="Book Antiqua"/>
                <w:b w:val="0"/>
                <w:bCs w:val="0"/>
                <w:color w:val="auto"/>
                <w:lang w:val="it-IT"/>
              </w:rPr>
              <w:t>L</w:t>
            </w:r>
            <w:r w:rsidRPr="00D26068">
              <w:rPr>
                <w:rFonts w:ascii="Book Antiqua" w:hAnsi="Book Antiqua"/>
                <w:b w:val="0"/>
                <w:bCs w:val="0"/>
                <w:color w:val="auto"/>
                <w:lang w:val="it-IT"/>
              </w:rPr>
              <w:t>²)</w:t>
            </w:r>
          </w:p>
        </w:tc>
        <w:tc>
          <w:tcPr>
            <w:cnfStyle w:val="000010000000" w:firstRow="0" w:lastRow="0" w:firstColumn="0" w:lastColumn="0" w:oddVBand="1" w:evenVBand="0" w:oddHBand="0" w:evenHBand="0" w:firstRowFirstColumn="0" w:firstRowLastColumn="0" w:lastRowFirstColumn="0" w:lastRowLastColumn="0"/>
            <w:tcW w:w="1701" w:type="dxa"/>
            <w:tcBorders>
              <w:top w:val="none" w:sz="0" w:space="0" w:color="auto"/>
              <w:left w:val="none" w:sz="0" w:space="0" w:color="auto"/>
              <w:bottom w:val="single" w:sz="2" w:space="0" w:color="auto"/>
              <w:right w:val="none" w:sz="0" w:space="0" w:color="auto"/>
            </w:tcBorders>
            <w:shd w:val="clear" w:color="auto" w:fill="FFFFFF" w:themeFill="background1"/>
          </w:tcPr>
          <w:p w14:paraId="2EFDABF6" w14:textId="77777777" w:rsidR="00501E93" w:rsidRPr="00D26068" w:rsidRDefault="00501E93" w:rsidP="000021DB">
            <w:pPr>
              <w:adjustRightInd w:val="0"/>
              <w:snapToGrid w:val="0"/>
              <w:spacing w:line="360" w:lineRule="auto"/>
              <w:jc w:val="both"/>
              <w:rPr>
                <w:rFonts w:ascii="Book Antiqua" w:hAnsi="Book Antiqua"/>
                <w:b w:val="0"/>
                <w:bCs w:val="0"/>
                <w:color w:val="auto"/>
                <w:lang w:val="it-IT"/>
              </w:rPr>
            </w:pPr>
            <w:r w:rsidRPr="00D26068">
              <w:rPr>
                <w:rFonts w:ascii="Book Antiqua" w:hAnsi="Book Antiqua"/>
                <w:b w:val="0"/>
                <w:bCs w:val="0"/>
                <w:color w:val="auto"/>
              </w:rPr>
              <w:t>3.40 ± 4.03</w:t>
            </w:r>
          </w:p>
        </w:tc>
        <w:tc>
          <w:tcPr>
            <w:cnfStyle w:val="000001000000" w:firstRow="0" w:lastRow="0" w:firstColumn="0" w:lastColumn="0" w:oddVBand="0" w:evenVBand="1" w:oddHBand="0" w:evenHBand="0" w:firstRowFirstColumn="0" w:firstRowLastColumn="0" w:lastRowFirstColumn="0" w:lastRowLastColumn="0"/>
            <w:tcW w:w="2410" w:type="dxa"/>
            <w:tcBorders>
              <w:top w:val="none" w:sz="0" w:space="0" w:color="auto"/>
              <w:left w:val="none" w:sz="0" w:space="0" w:color="auto"/>
              <w:bottom w:val="single" w:sz="2" w:space="0" w:color="auto"/>
              <w:right w:val="none" w:sz="0" w:space="0" w:color="auto"/>
            </w:tcBorders>
            <w:shd w:val="clear" w:color="auto" w:fill="FFFFFF" w:themeFill="background1"/>
          </w:tcPr>
          <w:p w14:paraId="54BACDBD" w14:textId="77777777" w:rsidR="00501E93" w:rsidRPr="00D26068" w:rsidRDefault="00501E93" w:rsidP="000021DB">
            <w:pPr>
              <w:adjustRightInd w:val="0"/>
              <w:snapToGrid w:val="0"/>
              <w:spacing w:line="360" w:lineRule="auto"/>
              <w:jc w:val="both"/>
              <w:rPr>
                <w:rFonts w:ascii="Book Antiqua" w:hAnsi="Book Antiqua"/>
                <w:b w:val="0"/>
                <w:bCs w:val="0"/>
                <w:color w:val="auto"/>
                <w:lang w:val="it-IT"/>
              </w:rPr>
            </w:pPr>
            <w:r w:rsidRPr="00D26068">
              <w:rPr>
                <w:rFonts w:ascii="Book Antiqua" w:hAnsi="Book Antiqua"/>
                <w:b w:val="0"/>
                <w:bCs w:val="0"/>
                <w:color w:val="auto"/>
              </w:rPr>
              <w:t>1.33 ± 0.83</w:t>
            </w:r>
          </w:p>
        </w:tc>
        <w:tc>
          <w:tcPr>
            <w:cnfStyle w:val="000100000010" w:firstRow="0" w:lastRow="0" w:firstColumn="0" w:lastColumn="1" w:oddVBand="0" w:evenVBand="0" w:oddHBand="0" w:evenHBand="0" w:firstRowFirstColumn="0" w:firstRowLastColumn="0" w:lastRowFirstColumn="0" w:lastRowLastColumn="1"/>
            <w:tcW w:w="990" w:type="dxa"/>
            <w:tcBorders>
              <w:top w:val="none" w:sz="0" w:space="0" w:color="auto"/>
              <w:left w:val="none" w:sz="0" w:space="0" w:color="auto"/>
              <w:bottom w:val="single" w:sz="2" w:space="0" w:color="auto"/>
            </w:tcBorders>
            <w:shd w:val="clear" w:color="auto" w:fill="FFFFFF" w:themeFill="background1"/>
          </w:tcPr>
          <w:p w14:paraId="1D73AF8B" w14:textId="77777777" w:rsidR="00501E93" w:rsidRPr="00D26068" w:rsidRDefault="00501E93" w:rsidP="000021DB">
            <w:pPr>
              <w:adjustRightInd w:val="0"/>
              <w:snapToGrid w:val="0"/>
              <w:spacing w:line="360" w:lineRule="auto"/>
              <w:jc w:val="both"/>
              <w:rPr>
                <w:rFonts w:ascii="Book Antiqua" w:hAnsi="Book Antiqua"/>
                <w:b w:val="0"/>
                <w:bCs w:val="0"/>
                <w:color w:val="auto"/>
                <w:lang w:val="it-IT"/>
              </w:rPr>
            </w:pPr>
            <w:r w:rsidRPr="00D26068">
              <w:rPr>
                <w:rFonts w:ascii="Book Antiqua" w:hAnsi="Book Antiqua"/>
                <w:b w:val="0"/>
                <w:bCs w:val="0"/>
                <w:color w:val="auto"/>
                <w:lang w:val="it-IT"/>
              </w:rPr>
              <w:t>&lt; 0.001</w:t>
            </w:r>
          </w:p>
        </w:tc>
      </w:tr>
    </w:tbl>
    <w:p w14:paraId="5FC39BDB" w14:textId="77AB6F77" w:rsidR="00501E93" w:rsidRPr="00D26068" w:rsidRDefault="00153E12" w:rsidP="000021DB">
      <w:pPr>
        <w:adjustRightInd w:val="0"/>
        <w:snapToGrid w:val="0"/>
        <w:spacing w:line="360" w:lineRule="auto"/>
        <w:jc w:val="both"/>
        <w:rPr>
          <w:rFonts w:ascii="Book Antiqua" w:hAnsi="Book Antiqua"/>
          <w:lang w:val="en-GB"/>
        </w:rPr>
      </w:pPr>
      <w:r w:rsidRPr="00D26068">
        <w:rPr>
          <w:rFonts w:ascii="Book Antiqua" w:hAnsi="Book Antiqua"/>
          <w:lang w:val="en-GB"/>
        </w:rPr>
        <w:t xml:space="preserve">PCOS: </w:t>
      </w:r>
      <w:r w:rsidR="005944E1" w:rsidRPr="00D26068">
        <w:rPr>
          <w:rFonts w:ascii="Book Antiqua" w:hAnsi="Book Antiqua"/>
          <w:lang w:val="en-GB"/>
        </w:rPr>
        <w:t>Polycystic ovary syndrome</w:t>
      </w:r>
      <w:r w:rsidRPr="00D26068">
        <w:rPr>
          <w:rFonts w:ascii="Book Antiqua" w:hAnsi="Book Antiqua"/>
          <w:lang w:val="en-GB"/>
        </w:rPr>
        <w:t xml:space="preserve">; IR: </w:t>
      </w:r>
      <w:bookmarkStart w:id="85" w:name="_Hlk25162721"/>
      <w:r w:rsidR="003B126F" w:rsidRPr="00D26068">
        <w:rPr>
          <w:rFonts w:ascii="Book Antiqua" w:hAnsi="Book Antiqua"/>
          <w:lang w:val="en-GB"/>
        </w:rPr>
        <w:t>I</w:t>
      </w:r>
      <w:r w:rsidRPr="00D26068">
        <w:rPr>
          <w:rFonts w:ascii="Book Antiqua" w:hAnsi="Book Antiqua"/>
          <w:lang w:val="en-GB"/>
        </w:rPr>
        <w:t>nsulin resistance</w:t>
      </w:r>
      <w:bookmarkEnd w:id="85"/>
      <w:r w:rsidRPr="00D26068">
        <w:rPr>
          <w:rFonts w:ascii="Book Antiqua" w:hAnsi="Book Antiqua"/>
          <w:lang w:val="en-GB"/>
        </w:rPr>
        <w:t xml:space="preserve">; BMI: </w:t>
      </w:r>
      <w:r w:rsidR="008A731A" w:rsidRPr="00D26068">
        <w:rPr>
          <w:rFonts w:ascii="Book Antiqua" w:hAnsi="Book Antiqua"/>
          <w:lang w:val="en-GB"/>
        </w:rPr>
        <w:t>B</w:t>
      </w:r>
      <w:r w:rsidRPr="00D26068">
        <w:rPr>
          <w:rFonts w:ascii="Book Antiqua" w:hAnsi="Book Antiqua"/>
          <w:lang w:val="en-GB"/>
        </w:rPr>
        <w:t xml:space="preserve">ody mass index; WC: </w:t>
      </w:r>
      <w:r w:rsidR="008A731A" w:rsidRPr="00D26068">
        <w:rPr>
          <w:rFonts w:ascii="Book Antiqua" w:hAnsi="Book Antiqua"/>
          <w:lang w:val="en-GB"/>
        </w:rPr>
        <w:t>W</w:t>
      </w:r>
      <w:r w:rsidRPr="00D26068">
        <w:rPr>
          <w:rFonts w:ascii="Book Antiqua" w:hAnsi="Book Antiqua"/>
          <w:lang w:val="en-GB"/>
        </w:rPr>
        <w:t xml:space="preserve">aist circumference; WHR: </w:t>
      </w:r>
      <w:r w:rsidR="008A731A" w:rsidRPr="00D26068">
        <w:rPr>
          <w:rFonts w:ascii="Book Antiqua" w:hAnsi="Book Antiqua"/>
          <w:lang w:val="en-GB"/>
        </w:rPr>
        <w:t>W</w:t>
      </w:r>
      <w:r w:rsidRPr="00D26068">
        <w:rPr>
          <w:rFonts w:ascii="Book Antiqua" w:hAnsi="Book Antiqua"/>
          <w:lang w:val="en-GB"/>
        </w:rPr>
        <w:t xml:space="preserve">aist-to-hip ratio; </w:t>
      </w:r>
      <w:proofErr w:type="spellStart"/>
      <w:r w:rsidRPr="00D26068">
        <w:rPr>
          <w:rFonts w:ascii="Book Antiqua" w:hAnsi="Book Antiqua"/>
          <w:lang w:val="en-GB"/>
        </w:rPr>
        <w:t>WHtR</w:t>
      </w:r>
      <w:proofErr w:type="spellEnd"/>
      <w:r w:rsidRPr="00D26068">
        <w:rPr>
          <w:rFonts w:ascii="Book Antiqua" w:hAnsi="Book Antiqua"/>
          <w:lang w:val="en-GB"/>
        </w:rPr>
        <w:t xml:space="preserve">: </w:t>
      </w:r>
      <w:r w:rsidR="008A731A" w:rsidRPr="00D26068">
        <w:rPr>
          <w:rFonts w:ascii="Book Antiqua" w:hAnsi="Book Antiqua"/>
          <w:lang w:val="en-GB"/>
        </w:rPr>
        <w:t>W</w:t>
      </w:r>
      <w:r w:rsidRPr="00D26068">
        <w:rPr>
          <w:rFonts w:ascii="Book Antiqua" w:hAnsi="Book Antiqua"/>
          <w:lang w:val="en-GB"/>
        </w:rPr>
        <w:t xml:space="preserve">aist-to-height ratio; HOMA-IR: </w:t>
      </w:r>
      <w:r w:rsidR="008A731A" w:rsidRPr="00D26068">
        <w:rPr>
          <w:rFonts w:ascii="Book Antiqua" w:hAnsi="Book Antiqua"/>
          <w:lang w:val="en-GB"/>
        </w:rPr>
        <w:t>H</w:t>
      </w:r>
      <w:r w:rsidRPr="00D26068">
        <w:rPr>
          <w:rFonts w:ascii="Book Antiqua" w:hAnsi="Book Antiqua"/>
          <w:lang w:val="en-GB"/>
        </w:rPr>
        <w:t xml:space="preserve">omeostasis model assessment of insulin resistance; </w:t>
      </w:r>
      <w:r w:rsidRPr="00D26068">
        <w:rPr>
          <w:rFonts w:ascii="Book Antiqua" w:hAnsi="Book Antiqua"/>
          <w:i/>
          <w:iCs/>
          <w:lang w:val="en-GB"/>
        </w:rPr>
        <w:t>n</w:t>
      </w:r>
      <w:r w:rsidRPr="00D26068">
        <w:rPr>
          <w:rFonts w:ascii="Book Antiqua" w:hAnsi="Book Antiqua"/>
          <w:lang w:val="en-GB"/>
        </w:rPr>
        <w:t xml:space="preserve">: </w:t>
      </w:r>
      <w:r w:rsidR="008A731A" w:rsidRPr="00D26068">
        <w:rPr>
          <w:rFonts w:ascii="Book Antiqua" w:hAnsi="Book Antiqua"/>
          <w:lang w:val="en-GB"/>
        </w:rPr>
        <w:t>N</w:t>
      </w:r>
      <w:r w:rsidRPr="00D26068">
        <w:rPr>
          <w:rFonts w:ascii="Book Antiqua" w:hAnsi="Book Antiqua"/>
          <w:lang w:val="en-GB"/>
        </w:rPr>
        <w:t>umber of participants</w:t>
      </w:r>
      <w:r w:rsidR="008A731A" w:rsidRPr="00D26068">
        <w:rPr>
          <w:rFonts w:ascii="Book Antiqua" w:hAnsi="Book Antiqua"/>
          <w:lang w:val="en-GB"/>
        </w:rPr>
        <w:t>.</w:t>
      </w:r>
    </w:p>
    <w:p w14:paraId="6D9E41FE" w14:textId="08B2BABE" w:rsidR="00302273" w:rsidRPr="00D26068" w:rsidRDefault="00302273">
      <w:pPr>
        <w:spacing w:after="160" w:line="259" w:lineRule="auto"/>
        <w:rPr>
          <w:rFonts w:ascii="Book Antiqua" w:hAnsi="Book Antiqua"/>
          <w:lang w:val="en-GB"/>
        </w:rPr>
      </w:pPr>
      <w:r w:rsidRPr="00D26068">
        <w:rPr>
          <w:rFonts w:ascii="Book Antiqua" w:hAnsi="Book Antiqua"/>
          <w:lang w:val="en-GB"/>
        </w:rPr>
        <w:br w:type="page"/>
      </w:r>
    </w:p>
    <w:p w14:paraId="6E3F16A5" w14:textId="47DCE0ED" w:rsidR="00501E93" w:rsidRPr="00D26068" w:rsidRDefault="00501E93" w:rsidP="000021DB">
      <w:pPr>
        <w:adjustRightInd w:val="0"/>
        <w:snapToGrid w:val="0"/>
        <w:spacing w:line="360" w:lineRule="auto"/>
        <w:jc w:val="both"/>
        <w:rPr>
          <w:rFonts w:ascii="Book Antiqua" w:hAnsi="Book Antiqua"/>
          <w:b/>
          <w:bCs/>
          <w:lang w:val="en-US"/>
        </w:rPr>
      </w:pPr>
      <w:r w:rsidRPr="00D26068">
        <w:rPr>
          <w:rFonts w:ascii="Book Antiqua" w:hAnsi="Book Antiqua"/>
          <w:b/>
          <w:bCs/>
          <w:lang w:val="en-GB"/>
        </w:rPr>
        <w:lastRenderedPageBreak/>
        <w:t xml:space="preserve">Table 2 </w:t>
      </w:r>
      <w:r w:rsidRPr="00D26068">
        <w:rPr>
          <w:rFonts w:ascii="Book Antiqua" w:hAnsi="Book Antiqua"/>
          <w:b/>
          <w:bCs/>
          <w:lang w:val="en-US"/>
        </w:rPr>
        <w:t xml:space="preserve">Clinical and biochemical features of the </w:t>
      </w:r>
      <w:r w:rsidR="005944E1" w:rsidRPr="00D26068">
        <w:rPr>
          <w:rFonts w:ascii="Book Antiqua" w:hAnsi="Book Antiqua"/>
          <w:b/>
          <w:bCs/>
          <w:lang w:val="en-GB"/>
        </w:rPr>
        <w:t>polycystic ovary syndrome</w:t>
      </w:r>
      <w:r w:rsidRPr="00D26068">
        <w:rPr>
          <w:rFonts w:ascii="Book Antiqua" w:hAnsi="Book Antiqua"/>
          <w:b/>
          <w:bCs/>
          <w:lang w:val="en-US"/>
        </w:rPr>
        <w:t xml:space="preserve"> subjects with and without </w:t>
      </w:r>
      <w:r w:rsidR="005944E1" w:rsidRPr="00D26068">
        <w:rPr>
          <w:rFonts w:ascii="Book Antiqua" w:hAnsi="Book Antiqua"/>
          <w:b/>
          <w:bCs/>
          <w:lang w:val="en-US"/>
        </w:rPr>
        <w:t>insulin resistance</w:t>
      </w:r>
    </w:p>
    <w:tbl>
      <w:tblPr>
        <w:tblStyle w:val="ListTable5Dark-Accent21"/>
        <w:tblW w:w="9432"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794"/>
        <w:gridCol w:w="2268"/>
        <w:gridCol w:w="2268"/>
        <w:gridCol w:w="1102"/>
      </w:tblGrid>
      <w:tr w:rsidR="00171D6E" w:rsidRPr="00D26068" w14:paraId="66C5855D" w14:textId="77777777" w:rsidTr="00EF11C3">
        <w:trPr>
          <w:cnfStyle w:val="100000000000" w:firstRow="1" w:lastRow="0" w:firstColumn="0" w:lastColumn="0" w:oddVBand="0" w:evenVBand="0" w:oddHBand="0" w:evenHBand="0" w:firstRowFirstColumn="0" w:firstRowLastColumn="0" w:lastRowFirstColumn="0" w:lastRowLastColumn="0"/>
          <w:trHeight w:val="394"/>
        </w:trPr>
        <w:tc>
          <w:tcPr>
            <w:cnfStyle w:val="001000000100" w:firstRow="0" w:lastRow="0" w:firstColumn="1" w:lastColumn="0" w:oddVBand="0" w:evenVBand="0" w:oddHBand="0" w:evenHBand="0" w:firstRowFirstColumn="1" w:firstRowLastColumn="0" w:lastRowFirstColumn="0" w:lastRowLastColumn="0"/>
            <w:tcW w:w="3794" w:type="dxa"/>
            <w:tcBorders>
              <w:top w:val="single" w:sz="2" w:space="0" w:color="auto"/>
              <w:bottom w:val="single" w:sz="2" w:space="0" w:color="auto"/>
              <w:right w:val="none" w:sz="0" w:space="0" w:color="auto"/>
            </w:tcBorders>
            <w:shd w:val="clear" w:color="auto" w:fill="auto"/>
          </w:tcPr>
          <w:p w14:paraId="05549BF9" w14:textId="0B5AF183" w:rsidR="00501E93" w:rsidRPr="00D26068" w:rsidRDefault="003E08E4" w:rsidP="000021DB">
            <w:pPr>
              <w:adjustRightInd w:val="0"/>
              <w:snapToGrid w:val="0"/>
              <w:spacing w:line="360" w:lineRule="auto"/>
              <w:jc w:val="both"/>
              <w:rPr>
                <w:rFonts w:ascii="Book Antiqua" w:hAnsi="Book Antiqua"/>
                <w:bCs w:val="0"/>
                <w:color w:val="auto"/>
              </w:rPr>
            </w:pPr>
            <w:r w:rsidRPr="00D26068">
              <w:rPr>
                <w:rFonts w:ascii="Book Antiqua" w:hAnsi="Book Antiqua"/>
                <w:bCs w:val="0"/>
                <w:color w:val="auto"/>
              </w:rPr>
              <w:t>Parameters</w:t>
            </w:r>
          </w:p>
        </w:tc>
        <w:tc>
          <w:tcPr>
            <w:cnfStyle w:val="000010000000" w:firstRow="0" w:lastRow="0" w:firstColumn="0" w:lastColumn="0" w:oddVBand="1" w:evenVBand="0" w:oddHBand="0" w:evenHBand="0" w:firstRowFirstColumn="0" w:firstRowLastColumn="0" w:lastRowFirstColumn="0" w:lastRowLastColumn="0"/>
            <w:tcW w:w="2268" w:type="dxa"/>
            <w:tcBorders>
              <w:top w:val="single" w:sz="2" w:space="0" w:color="auto"/>
              <w:left w:val="none" w:sz="0" w:space="0" w:color="auto"/>
              <w:bottom w:val="single" w:sz="2" w:space="0" w:color="auto"/>
              <w:right w:val="none" w:sz="0" w:space="0" w:color="auto"/>
            </w:tcBorders>
            <w:shd w:val="clear" w:color="auto" w:fill="auto"/>
          </w:tcPr>
          <w:p w14:paraId="19F065D1" w14:textId="74D0C3D2" w:rsidR="00501E93" w:rsidRPr="00D26068" w:rsidRDefault="00E02A6B" w:rsidP="000021DB">
            <w:pPr>
              <w:adjustRightInd w:val="0"/>
              <w:snapToGrid w:val="0"/>
              <w:spacing w:line="360" w:lineRule="auto"/>
              <w:jc w:val="both"/>
              <w:rPr>
                <w:rFonts w:ascii="Book Antiqua" w:hAnsi="Book Antiqua"/>
                <w:bCs w:val="0"/>
                <w:color w:val="auto"/>
              </w:rPr>
            </w:pPr>
            <w:r w:rsidRPr="00D26068">
              <w:rPr>
                <w:rFonts w:ascii="Book Antiqua" w:hAnsi="Book Antiqua"/>
                <w:bCs w:val="0"/>
                <w:color w:val="auto"/>
              </w:rPr>
              <w:t>PCOS IR + (</w:t>
            </w:r>
            <w:r w:rsidRPr="00D26068">
              <w:rPr>
                <w:rFonts w:ascii="Book Antiqua" w:hAnsi="Book Antiqua"/>
                <w:bCs w:val="0"/>
                <w:i/>
                <w:iCs/>
                <w:color w:val="auto"/>
              </w:rPr>
              <w:t>n</w:t>
            </w:r>
            <w:r w:rsidR="005944E1" w:rsidRPr="00D26068">
              <w:rPr>
                <w:rFonts w:ascii="Book Antiqua" w:hAnsi="Book Antiqua"/>
                <w:bCs w:val="0"/>
                <w:color w:val="auto"/>
              </w:rPr>
              <w:t xml:space="preserve"> </w:t>
            </w:r>
            <w:r w:rsidRPr="00D26068">
              <w:rPr>
                <w:rFonts w:ascii="Book Antiqua" w:hAnsi="Book Antiqua"/>
                <w:bCs w:val="0"/>
                <w:color w:val="auto"/>
              </w:rPr>
              <w:t>=</w:t>
            </w:r>
            <w:r w:rsidR="005944E1" w:rsidRPr="00D26068">
              <w:rPr>
                <w:rFonts w:ascii="Book Antiqua" w:hAnsi="Book Antiqua"/>
                <w:bCs w:val="0"/>
                <w:color w:val="auto"/>
              </w:rPr>
              <w:t xml:space="preserve"> </w:t>
            </w:r>
            <w:r w:rsidR="00501E93" w:rsidRPr="00D26068">
              <w:rPr>
                <w:rFonts w:ascii="Book Antiqua" w:hAnsi="Book Antiqua"/>
                <w:bCs w:val="0"/>
                <w:color w:val="auto"/>
              </w:rPr>
              <w:t>28)</w:t>
            </w:r>
          </w:p>
        </w:tc>
        <w:tc>
          <w:tcPr>
            <w:cnfStyle w:val="000001000000" w:firstRow="0" w:lastRow="0" w:firstColumn="0" w:lastColumn="0" w:oddVBand="0" w:evenVBand="1" w:oddHBand="0" w:evenHBand="0" w:firstRowFirstColumn="0" w:firstRowLastColumn="0" w:lastRowFirstColumn="0" w:lastRowLastColumn="0"/>
            <w:tcW w:w="2268" w:type="dxa"/>
            <w:tcBorders>
              <w:top w:val="single" w:sz="2" w:space="0" w:color="auto"/>
              <w:left w:val="none" w:sz="0" w:space="0" w:color="auto"/>
              <w:bottom w:val="single" w:sz="2" w:space="0" w:color="auto"/>
              <w:right w:val="none" w:sz="0" w:space="0" w:color="auto"/>
            </w:tcBorders>
            <w:shd w:val="clear" w:color="auto" w:fill="auto"/>
          </w:tcPr>
          <w:p w14:paraId="367ECBE8" w14:textId="450C6381" w:rsidR="00501E93" w:rsidRPr="00D26068" w:rsidRDefault="00501E93" w:rsidP="000021DB">
            <w:pPr>
              <w:adjustRightInd w:val="0"/>
              <w:snapToGrid w:val="0"/>
              <w:spacing w:line="360" w:lineRule="auto"/>
              <w:jc w:val="both"/>
              <w:rPr>
                <w:rFonts w:ascii="Book Antiqua" w:hAnsi="Book Antiqua"/>
                <w:bCs w:val="0"/>
                <w:color w:val="auto"/>
              </w:rPr>
            </w:pPr>
            <w:r w:rsidRPr="00D26068">
              <w:rPr>
                <w:rFonts w:ascii="Book Antiqua" w:hAnsi="Book Antiqua"/>
                <w:bCs w:val="0"/>
                <w:color w:val="auto"/>
              </w:rPr>
              <w:t>PCOS IR - (</w:t>
            </w:r>
            <w:r w:rsidRPr="00D26068">
              <w:rPr>
                <w:rFonts w:ascii="Book Antiqua" w:hAnsi="Book Antiqua"/>
                <w:bCs w:val="0"/>
                <w:i/>
                <w:iCs/>
                <w:color w:val="auto"/>
              </w:rPr>
              <w:t>n</w:t>
            </w:r>
            <w:r w:rsidR="005944E1" w:rsidRPr="00D26068">
              <w:rPr>
                <w:rFonts w:ascii="Book Antiqua" w:hAnsi="Book Antiqua"/>
                <w:bCs w:val="0"/>
                <w:color w:val="auto"/>
              </w:rPr>
              <w:t xml:space="preserve"> </w:t>
            </w:r>
            <w:r w:rsidRPr="00D26068">
              <w:rPr>
                <w:rFonts w:ascii="Book Antiqua" w:hAnsi="Book Antiqua"/>
                <w:bCs w:val="0"/>
                <w:color w:val="auto"/>
              </w:rPr>
              <w:t>=</w:t>
            </w:r>
            <w:r w:rsidR="005944E1" w:rsidRPr="00D26068">
              <w:rPr>
                <w:rFonts w:ascii="Book Antiqua" w:hAnsi="Book Antiqua"/>
                <w:bCs w:val="0"/>
                <w:color w:val="auto"/>
              </w:rPr>
              <w:t xml:space="preserve"> </w:t>
            </w:r>
            <w:r w:rsidRPr="00D26068">
              <w:rPr>
                <w:rFonts w:ascii="Book Antiqua" w:hAnsi="Book Antiqua"/>
                <w:bCs w:val="0"/>
                <w:color w:val="auto"/>
              </w:rPr>
              <w:t>44)</w:t>
            </w:r>
          </w:p>
        </w:tc>
        <w:tc>
          <w:tcPr>
            <w:cnfStyle w:val="000100001000" w:firstRow="0" w:lastRow="0" w:firstColumn="0" w:lastColumn="1" w:oddVBand="0" w:evenVBand="0" w:oddHBand="0" w:evenHBand="0" w:firstRowFirstColumn="0" w:firstRowLastColumn="1" w:lastRowFirstColumn="0" w:lastRowLastColumn="0"/>
            <w:tcW w:w="1102" w:type="dxa"/>
            <w:tcBorders>
              <w:top w:val="single" w:sz="2" w:space="0" w:color="auto"/>
              <w:left w:val="none" w:sz="0" w:space="0" w:color="auto"/>
              <w:bottom w:val="single" w:sz="2" w:space="0" w:color="auto"/>
            </w:tcBorders>
            <w:shd w:val="clear" w:color="auto" w:fill="auto"/>
          </w:tcPr>
          <w:p w14:paraId="396159F9" w14:textId="5927040C" w:rsidR="00501E93" w:rsidRPr="00D26068" w:rsidRDefault="00501E93" w:rsidP="000021DB">
            <w:pPr>
              <w:adjustRightInd w:val="0"/>
              <w:snapToGrid w:val="0"/>
              <w:spacing w:line="360" w:lineRule="auto"/>
              <w:jc w:val="both"/>
              <w:rPr>
                <w:rFonts w:ascii="Book Antiqua" w:hAnsi="Book Antiqua"/>
                <w:bCs w:val="0"/>
                <w:i/>
                <w:color w:val="auto"/>
              </w:rPr>
            </w:pPr>
            <w:r w:rsidRPr="00D26068">
              <w:rPr>
                <w:rFonts w:ascii="Book Antiqua" w:hAnsi="Book Antiqua"/>
                <w:bCs w:val="0"/>
                <w:i/>
                <w:color w:val="auto"/>
              </w:rPr>
              <w:t>P</w:t>
            </w:r>
            <w:r w:rsidR="003E08E4" w:rsidRPr="00D26068">
              <w:rPr>
                <w:rFonts w:ascii="Book Antiqua" w:eastAsiaTheme="minorEastAsia" w:hAnsi="Book Antiqua" w:hint="eastAsia"/>
                <w:b w:val="0"/>
                <w:iCs/>
                <w:color w:val="auto"/>
                <w:lang w:eastAsia="zh-CN"/>
              </w:rPr>
              <w:t xml:space="preserve"> </w:t>
            </w:r>
            <w:r w:rsidR="003E08E4" w:rsidRPr="00D26068">
              <w:rPr>
                <w:rFonts w:ascii="Book Antiqua" w:eastAsiaTheme="minorEastAsia" w:hAnsi="Book Antiqua" w:hint="eastAsia"/>
                <w:iCs/>
                <w:color w:val="auto"/>
                <w:lang w:eastAsia="zh-CN"/>
              </w:rPr>
              <w:t>value</w:t>
            </w:r>
          </w:p>
        </w:tc>
      </w:tr>
      <w:tr w:rsidR="00171D6E" w:rsidRPr="00D26068" w14:paraId="45B1C9C9" w14:textId="77777777" w:rsidTr="00EF11C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794" w:type="dxa"/>
            <w:tcBorders>
              <w:top w:val="single" w:sz="2" w:space="0" w:color="auto"/>
              <w:bottom w:val="none" w:sz="0" w:space="0" w:color="auto"/>
              <w:right w:val="none" w:sz="0" w:space="0" w:color="auto"/>
            </w:tcBorders>
            <w:shd w:val="clear" w:color="auto" w:fill="auto"/>
          </w:tcPr>
          <w:p w14:paraId="429A2DCE" w14:textId="0DC2B0C6" w:rsidR="00501E93" w:rsidRPr="00D26068" w:rsidRDefault="00EF11C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A</w:t>
            </w:r>
            <w:r w:rsidR="00501E93" w:rsidRPr="00D26068">
              <w:rPr>
                <w:rFonts w:ascii="Book Antiqua" w:hAnsi="Book Antiqua"/>
                <w:b w:val="0"/>
                <w:color w:val="auto"/>
              </w:rPr>
              <w:t>ge</w:t>
            </w:r>
          </w:p>
        </w:tc>
        <w:tc>
          <w:tcPr>
            <w:cnfStyle w:val="000010000000" w:firstRow="0" w:lastRow="0" w:firstColumn="0" w:lastColumn="0" w:oddVBand="1" w:evenVBand="0" w:oddHBand="0" w:evenHBand="0" w:firstRowFirstColumn="0" w:firstRowLastColumn="0" w:lastRowFirstColumn="0" w:lastRowLastColumn="0"/>
            <w:tcW w:w="2268" w:type="dxa"/>
            <w:tcBorders>
              <w:top w:val="single" w:sz="2" w:space="0" w:color="auto"/>
              <w:left w:val="none" w:sz="0" w:space="0" w:color="auto"/>
              <w:bottom w:val="none" w:sz="0" w:space="0" w:color="auto"/>
              <w:right w:val="none" w:sz="0" w:space="0" w:color="auto"/>
            </w:tcBorders>
            <w:shd w:val="clear" w:color="auto" w:fill="auto"/>
          </w:tcPr>
          <w:p w14:paraId="2FDC1CB1"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25.07 ± 5.67</w:t>
            </w:r>
          </w:p>
        </w:tc>
        <w:tc>
          <w:tcPr>
            <w:cnfStyle w:val="000001000000" w:firstRow="0" w:lastRow="0" w:firstColumn="0" w:lastColumn="0" w:oddVBand="0" w:evenVBand="1" w:oddHBand="0" w:evenHBand="0" w:firstRowFirstColumn="0" w:firstRowLastColumn="0" w:lastRowFirstColumn="0" w:lastRowLastColumn="0"/>
            <w:tcW w:w="2268" w:type="dxa"/>
            <w:tcBorders>
              <w:top w:val="single" w:sz="2" w:space="0" w:color="auto"/>
              <w:left w:val="none" w:sz="0" w:space="0" w:color="auto"/>
              <w:bottom w:val="none" w:sz="0" w:space="0" w:color="auto"/>
              <w:right w:val="none" w:sz="0" w:space="0" w:color="auto"/>
            </w:tcBorders>
            <w:shd w:val="clear" w:color="auto" w:fill="auto"/>
          </w:tcPr>
          <w:p w14:paraId="2A457883"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23.98 ± 4.89</w:t>
            </w:r>
          </w:p>
        </w:tc>
        <w:tc>
          <w:tcPr>
            <w:cnfStyle w:val="000100000000" w:firstRow="0" w:lastRow="0" w:firstColumn="0" w:lastColumn="1" w:oddVBand="0" w:evenVBand="0" w:oddHBand="0" w:evenHBand="0" w:firstRowFirstColumn="0" w:firstRowLastColumn="0" w:lastRowFirstColumn="0" w:lastRowLastColumn="0"/>
            <w:tcW w:w="1102" w:type="dxa"/>
            <w:tcBorders>
              <w:top w:val="single" w:sz="2" w:space="0" w:color="auto"/>
              <w:left w:val="none" w:sz="0" w:space="0" w:color="auto"/>
              <w:bottom w:val="none" w:sz="0" w:space="0" w:color="auto"/>
            </w:tcBorders>
            <w:shd w:val="clear" w:color="auto" w:fill="auto"/>
          </w:tcPr>
          <w:p w14:paraId="462CF4A2"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0.388</w:t>
            </w:r>
          </w:p>
        </w:tc>
      </w:tr>
      <w:tr w:rsidR="00171D6E" w:rsidRPr="00D26068" w14:paraId="4BD8CE81" w14:textId="77777777" w:rsidTr="00EF11C3">
        <w:trPr>
          <w:trHeight w:val="543"/>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5097032E" w14:textId="77777777" w:rsidR="00501E93" w:rsidRPr="00D26068" w:rsidRDefault="00501E93" w:rsidP="000021DB">
            <w:pPr>
              <w:adjustRightInd w:val="0"/>
              <w:snapToGrid w:val="0"/>
              <w:spacing w:line="360" w:lineRule="auto"/>
              <w:jc w:val="both"/>
              <w:rPr>
                <w:rFonts w:ascii="Book Antiqua" w:hAnsi="Book Antiqua"/>
                <w:b w:val="0"/>
                <w:color w:val="auto"/>
                <w:lang w:val="en-GB"/>
              </w:rPr>
            </w:pPr>
            <w:r w:rsidRPr="00D26068">
              <w:rPr>
                <w:rFonts w:ascii="Book Antiqua" w:hAnsi="Book Antiqua"/>
                <w:b w:val="0"/>
                <w:color w:val="auto"/>
                <w:lang w:val="en-GB"/>
              </w:rPr>
              <w:t>Menarche age</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4C61C969" w14:textId="77777777" w:rsidR="00501E93" w:rsidRPr="00D26068" w:rsidRDefault="00501E93" w:rsidP="000021DB">
            <w:pPr>
              <w:adjustRightInd w:val="0"/>
              <w:snapToGrid w:val="0"/>
              <w:spacing w:line="360" w:lineRule="auto"/>
              <w:jc w:val="both"/>
              <w:rPr>
                <w:rFonts w:ascii="Book Antiqua" w:hAnsi="Book Antiqua"/>
                <w:bCs/>
                <w:color w:val="auto"/>
                <w:lang w:val="en-GB"/>
              </w:rPr>
            </w:pPr>
            <w:r w:rsidRPr="00D26068">
              <w:rPr>
                <w:rFonts w:ascii="Book Antiqua" w:hAnsi="Book Antiqua"/>
                <w:bCs/>
                <w:color w:val="auto"/>
                <w:lang w:val="en-GB"/>
              </w:rPr>
              <w:t>12.71 ± 2.03</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5E78A8D8" w14:textId="77777777" w:rsidR="00501E93" w:rsidRPr="00D26068" w:rsidRDefault="00501E93" w:rsidP="000021DB">
            <w:pPr>
              <w:adjustRightInd w:val="0"/>
              <w:snapToGrid w:val="0"/>
              <w:spacing w:line="360" w:lineRule="auto"/>
              <w:jc w:val="both"/>
              <w:rPr>
                <w:rFonts w:ascii="Book Antiqua" w:hAnsi="Book Antiqua"/>
                <w:bCs/>
                <w:color w:val="auto"/>
                <w:lang w:val="en-GB"/>
              </w:rPr>
            </w:pPr>
            <w:r w:rsidRPr="00D26068">
              <w:rPr>
                <w:rFonts w:ascii="Book Antiqua" w:hAnsi="Book Antiqua"/>
                <w:bCs/>
                <w:color w:val="auto"/>
                <w:lang w:val="en-GB"/>
              </w:rPr>
              <w:t>13.14 ± 1.85</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55F24F4B" w14:textId="77777777" w:rsidR="00501E93" w:rsidRPr="00D26068" w:rsidRDefault="00501E93" w:rsidP="000021DB">
            <w:pPr>
              <w:adjustRightInd w:val="0"/>
              <w:snapToGrid w:val="0"/>
              <w:spacing w:line="360" w:lineRule="auto"/>
              <w:jc w:val="both"/>
              <w:rPr>
                <w:rFonts w:ascii="Book Antiqua" w:hAnsi="Book Antiqua"/>
                <w:b w:val="0"/>
                <w:color w:val="auto"/>
                <w:lang w:val="en-GB"/>
              </w:rPr>
            </w:pPr>
            <w:r w:rsidRPr="00D26068">
              <w:rPr>
                <w:rFonts w:ascii="Book Antiqua" w:hAnsi="Book Antiqua"/>
                <w:b w:val="0"/>
                <w:color w:val="auto"/>
                <w:lang w:val="en-GB"/>
              </w:rPr>
              <w:t>0.367</w:t>
            </w:r>
          </w:p>
        </w:tc>
      </w:tr>
      <w:tr w:rsidR="00171D6E" w:rsidRPr="00D26068" w14:paraId="69FC9ED9" w14:textId="77777777" w:rsidTr="00EF11C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57771808" w14:textId="77777777" w:rsidR="00501E93" w:rsidRPr="00D26068" w:rsidRDefault="00501E93" w:rsidP="000021DB">
            <w:pPr>
              <w:adjustRightInd w:val="0"/>
              <w:snapToGrid w:val="0"/>
              <w:spacing w:line="360" w:lineRule="auto"/>
              <w:jc w:val="both"/>
              <w:rPr>
                <w:rFonts w:ascii="Book Antiqua" w:hAnsi="Book Antiqua"/>
                <w:b w:val="0"/>
                <w:color w:val="auto"/>
                <w:lang w:val="en-GB"/>
              </w:rPr>
            </w:pPr>
            <w:proofErr w:type="spellStart"/>
            <w:r w:rsidRPr="00D26068">
              <w:rPr>
                <w:rFonts w:ascii="Book Antiqua" w:hAnsi="Book Antiqua"/>
                <w:b w:val="0"/>
                <w:color w:val="auto"/>
                <w:lang w:val="en-GB"/>
              </w:rPr>
              <w:t>Ferriman</w:t>
            </w:r>
            <w:proofErr w:type="spellEnd"/>
            <w:r w:rsidRPr="00D26068">
              <w:rPr>
                <w:rFonts w:ascii="Book Antiqua" w:hAnsi="Book Antiqua"/>
                <w:b w:val="0"/>
                <w:color w:val="auto"/>
                <w:lang w:val="en-GB"/>
              </w:rPr>
              <w:t>-Gallwey Score</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0EE1DDB3" w14:textId="77777777" w:rsidR="00501E93" w:rsidRPr="00D26068" w:rsidRDefault="00501E93" w:rsidP="000021DB">
            <w:pPr>
              <w:adjustRightInd w:val="0"/>
              <w:snapToGrid w:val="0"/>
              <w:spacing w:line="360" w:lineRule="auto"/>
              <w:jc w:val="both"/>
              <w:rPr>
                <w:rFonts w:ascii="Book Antiqua" w:hAnsi="Book Antiqua"/>
                <w:bCs/>
                <w:color w:val="auto"/>
                <w:lang w:val="en-GB"/>
              </w:rPr>
            </w:pPr>
            <w:r w:rsidRPr="00D26068">
              <w:rPr>
                <w:rFonts w:ascii="Book Antiqua" w:hAnsi="Book Antiqua"/>
                <w:bCs/>
                <w:color w:val="auto"/>
                <w:lang w:val="en-GB"/>
              </w:rPr>
              <w:t>8.04 ± 6.91</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0A02D9FF" w14:textId="77777777" w:rsidR="00501E93" w:rsidRPr="00D26068" w:rsidRDefault="00501E93" w:rsidP="000021DB">
            <w:pPr>
              <w:adjustRightInd w:val="0"/>
              <w:snapToGrid w:val="0"/>
              <w:spacing w:line="360" w:lineRule="auto"/>
              <w:jc w:val="both"/>
              <w:rPr>
                <w:rFonts w:ascii="Book Antiqua" w:hAnsi="Book Antiqua"/>
                <w:bCs/>
                <w:color w:val="auto"/>
                <w:lang w:val="en-GB"/>
              </w:rPr>
            </w:pPr>
            <w:r w:rsidRPr="00D26068">
              <w:rPr>
                <w:rFonts w:ascii="Book Antiqua" w:hAnsi="Book Antiqua"/>
                <w:bCs/>
                <w:color w:val="auto"/>
                <w:lang w:val="en-GB"/>
              </w:rPr>
              <w:t>9.00 ± 5.87</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2A71C76E" w14:textId="77777777" w:rsidR="00501E93" w:rsidRPr="00D26068" w:rsidRDefault="00501E93" w:rsidP="000021DB">
            <w:pPr>
              <w:adjustRightInd w:val="0"/>
              <w:snapToGrid w:val="0"/>
              <w:spacing w:line="360" w:lineRule="auto"/>
              <w:jc w:val="both"/>
              <w:rPr>
                <w:rFonts w:ascii="Book Antiqua" w:hAnsi="Book Antiqua"/>
                <w:b w:val="0"/>
                <w:color w:val="auto"/>
                <w:lang w:val="en-GB"/>
              </w:rPr>
            </w:pPr>
            <w:r w:rsidRPr="00D26068">
              <w:rPr>
                <w:rFonts w:ascii="Book Antiqua" w:hAnsi="Book Antiqua"/>
                <w:b w:val="0"/>
                <w:color w:val="auto"/>
                <w:lang w:val="en-GB"/>
              </w:rPr>
              <w:t>0.528</w:t>
            </w:r>
          </w:p>
        </w:tc>
      </w:tr>
      <w:tr w:rsidR="00171D6E" w:rsidRPr="00D26068" w14:paraId="0046933A" w14:textId="77777777" w:rsidTr="00EF11C3">
        <w:trPr>
          <w:trHeight w:val="543"/>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1B66ED82" w14:textId="77777777" w:rsidR="00501E93" w:rsidRPr="00D26068" w:rsidRDefault="00501E93" w:rsidP="000021DB">
            <w:pPr>
              <w:adjustRightInd w:val="0"/>
              <w:snapToGrid w:val="0"/>
              <w:spacing w:line="360" w:lineRule="auto"/>
              <w:jc w:val="both"/>
              <w:rPr>
                <w:rFonts w:ascii="Book Antiqua" w:hAnsi="Book Antiqua"/>
                <w:b w:val="0"/>
                <w:color w:val="auto"/>
                <w:lang w:val="en-GB"/>
              </w:rPr>
            </w:pPr>
            <w:r w:rsidRPr="00D26068">
              <w:rPr>
                <w:rFonts w:ascii="Book Antiqua" w:hAnsi="Book Antiqua"/>
                <w:b w:val="0"/>
                <w:color w:val="auto"/>
                <w:lang w:val="en-GB"/>
              </w:rPr>
              <w:t>Systolic blood pressure (mm Hg)</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56B265AC"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 xml:space="preserve">114.08 </w:t>
            </w:r>
            <w:r w:rsidRPr="00D26068">
              <w:rPr>
                <w:rFonts w:ascii="Book Antiqua" w:hAnsi="Book Antiqua"/>
                <w:bCs/>
                <w:color w:val="auto"/>
                <w:lang w:val="en-GB"/>
              </w:rPr>
              <w:t>± 22.20</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14F36256"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 xml:space="preserve">106.59 </w:t>
            </w:r>
            <w:r w:rsidRPr="00D26068">
              <w:rPr>
                <w:rFonts w:ascii="Book Antiqua" w:hAnsi="Book Antiqua"/>
                <w:bCs/>
                <w:color w:val="auto"/>
                <w:lang w:val="en-GB"/>
              </w:rPr>
              <w:t>± 13.43</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58103177"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0.087</w:t>
            </w:r>
          </w:p>
        </w:tc>
      </w:tr>
      <w:tr w:rsidR="00171D6E" w:rsidRPr="00D26068" w14:paraId="603436C4" w14:textId="77777777" w:rsidTr="00EF11C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2E8AC840" w14:textId="77777777" w:rsidR="00501E93" w:rsidRPr="00D26068" w:rsidRDefault="00501E93" w:rsidP="000021DB">
            <w:pPr>
              <w:adjustRightInd w:val="0"/>
              <w:snapToGrid w:val="0"/>
              <w:spacing w:line="360" w:lineRule="auto"/>
              <w:jc w:val="both"/>
              <w:rPr>
                <w:rFonts w:ascii="Book Antiqua" w:hAnsi="Book Antiqua"/>
                <w:b w:val="0"/>
                <w:color w:val="auto"/>
                <w:lang w:val="en-GB"/>
              </w:rPr>
            </w:pPr>
            <w:r w:rsidRPr="00D26068">
              <w:rPr>
                <w:rFonts w:ascii="Book Antiqua" w:hAnsi="Book Antiqua"/>
                <w:b w:val="0"/>
                <w:color w:val="auto"/>
                <w:lang w:val="en-GB"/>
              </w:rPr>
              <w:t>Diastolic blood pressure (mm Hg)</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1D31113A"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 xml:space="preserve">74.62 </w:t>
            </w:r>
            <w:r w:rsidRPr="00D26068">
              <w:rPr>
                <w:rFonts w:ascii="Book Antiqua" w:hAnsi="Book Antiqua"/>
                <w:bCs/>
                <w:color w:val="auto"/>
                <w:lang w:val="en-GB"/>
              </w:rPr>
              <w:t>± 17.42</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7E6E94FD"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 xml:space="preserve">70.32 </w:t>
            </w:r>
            <w:r w:rsidRPr="00D26068">
              <w:rPr>
                <w:rFonts w:ascii="Book Antiqua" w:hAnsi="Book Antiqua"/>
                <w:bCs/>
                <w:color w:val="auto"/>
                <w:lang w:val="en-GB"/>
              </w:rPr>
              <w:t>± 11.89</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7356B394"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0.232</w:t>
            </w:r>
          </w:p>
        </w:tc>
      </w:tr>
      <w:tr w:rsidR="00171D6E" w:rsidRPr="00D26068" w14:paraId="0D5E3BBA" w14:textId="77777777" w:rsidTr="00EF11C3">
        <w:trPr>
          <w:trHeight w:val="543"/>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4E25DCBC"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BMI</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1D9208D7"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27.39 ± 6.27</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0669F334"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23.90 ± 4.66</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29A3D63A"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0.016</w:t>
            </w:r>
          </w:p>
        </w:tc>
      </w:tr>
      <w:tr w:rsidR="00171D6E" w:rsidRPr="00D26068" w14:paraId="5A86FB12" w14:textId="77777777" w:rsidTr="00EF11C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7325FB13"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WC (cm)</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131E0410"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90.09 ± 15.76</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018E8C8B"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80.58 ± 11.36</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54B262D9"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0.008</w:t>
            </w:r>
          </w:p>
        </w:tc>
      </w:tr>
      <w:tr w:rsidR="00171D6E" w:rsidRPr="00D26068" w14:paraId="7EBF90B3" w14:textId="77777777" w:rsidTr="00EF11C3">
        <w:trPr>
          <w:trHeight w:val="543"/>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075AB77C"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WHR</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3E3DD0A3"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 xml:space="preserve">0.84 </w:t>
            </w:r>
            <w:r w:rsidRPr="00D26068">
              <w:rPr>
                <w:rFonts w:ascii="Book Antiqua" w:hAnsi="Book Antiqua"/>
                <w:bCs/>
                <w:color w:val="auto"/>
                <w:lang w:val="en-GB"/>
              </w:rPr>
              <w:t>± 0.07</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6479C6B8"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 xml:space="preserve">0.80 </w:t>
            </w:r>
            <w:r w:rsidRPr="00D26068">
              <w:rPr>
                <w:rFonts w:ascii="Book Antiqua" w:hAnsi="Book Antiqua"/>
                <w:bCs/>
                <w:color w:val="auto"/>
                <w:lang w:val="en-GB"/>
              </w:rPr>
              <w:t>± 0.06</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2EC961F4"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0.014</w:t>
            </w:r>
          </w:p>
        </w:tc>
      </w:tr>
      <w:tr w:rsidR="00171D6E" w:rsidRPr="00D26068" w14:paraId="118B82CD" w14:textId="77777777" w:rsidTr="00EF11C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161F12AC"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WHtR</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411C1CD6"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0.54</w:t>
            </w:r>
            <w:r w:rsidRPr="00D26068">
              <w:rPr>
                <w:rFonts w:ascii="Book Antiqua" w:hAnsi="Book Antiqua"/>
                <w:bCs/>
                <w:color w:val="auto"/>
                <w:lang w:val="en-GB"/>
              </w:rPr>
              <w:t>± 0.09</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6E8B1B1A"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 xml:space="preserve">0.49 </w:t>
            </w:r>
            <w:r w:rsidRPr="00D26068">
              <w:rPr>
                <w:rFonts w:ascii="Book Antiqua" w:hAnsi="Book Antiqua"/>
                <w:bCs/>
                <w:color w:val="auto"/>
                <w:lang w:val="en-GB"/>
              </w:rPr>
              <w:t>± 0.07</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699B9AB8"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0.014</w:t>
            </w:r>
          </w:p>
        </w:tc>
      </w:tr>
      <w:tr w:rsidR="00171D6E" w:rsidRPr="00D26068" w14:paraId="0F6719ED" w14:textId="77777777" w:rsidTr="00EF11C3">
        <w:trPr>
          <w:trHeight w:val="558"/>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3025B2EA"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Dominant Wrist Circumference</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314D7694"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16.49 ± 1.27</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03CACEC1"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15.66 ± 0.95</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166A846D"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0.005</w:t>
            </w:r>
          </w:p>
        </w:tc>
      </w:tr>
      <w:tr w:rsidR="00171D6E" w:rsidRPr="00D26068" w14:paraId="7B005E86" w14:textId="77777777" w:rsidTr="00EF11C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015A41CA"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Non-Dominant Wrist Circumference</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7E9A87B2"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16.33 ± 1.20</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0954A30B"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15.45 ± 1.03</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0EFF80E4"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0.002</w:t>
            </w:r>
          </w:p>
        </w:tc>
      </w:tr>
      <w:tr w:rsidR="00171D6E" w:rsidRPr="00D26068" w14:paraId="4577A436" w14:textId="77777777" w:rsidTr="00EF11C3">
        <w:trPr>
          <w:trHeight w:val="558"/>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5837479E" w14:textId="77777777" w:rsidR="00501E93" w:rsidRPr="00D26068" w:rsidRDefault="00501E93" w:rsidP="000021DB">
            <w:pPr>
              <w:adjustRightInd w:val="0"/>
              <w:snapToGrid w:val="0"/>
              <w:spacing w:line="360" w:lineRule="auto"/>
              <w:jc w:val="both"/>
              <w:rPr>
                <w:rFonts w:ascii="Book Antiqua" w:hAnsi="Book Antiqua"/>
                <w:b w:val="0"/>
                <w:color w:val="auto"/>
                <w:lang w:val="it-IT"/>
              </w:rPr>
            </w:pPr>
            <w:r w:rsidRPr="00D26068">
              <w:rPr>
                <w:rFonts w:ascii="Book Antiqua" w:hAnsi="Book Antiqua"/>
                <w:b w:val="0"/>
                <w:color w:val="auto"/>
                <w:lang w:val="it-IT"/>
              </w:rPr>
              <w:t>Weight (kg)</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5BC36BDD" w14:textId="77777777" w:rsidR="00501E93" w:rsidRPr="00D26068" w:rsidRDefault="00501E93" w:rsidP="000021DB">
            <w:pPr>
              <w:adjustRightInd w:val="0"/>
              <w:snapToGrid w:val="0"/>
              <w:spacing w:line="360" w:lineRule="auto"/>
              <w:jc w:val="both"/>
              <w:rPr>
                <w:rFonts w:ascii="Book Antiqua" w:hAnsi="Book Antiqua"/>
                <w:bCs/>
                <w:color w:val="auto"/>
                <w:lang w:val="it-IT"/>
              </w:rPr>
            </w:pPr>
            <w:r w:rsidRPr="00D26068">
              <w:rPr>
                <w:rFonts w:ascii="Book Antiqua" w:hAnsi="Book Antiqua"/>
                <w:bCs/>
                <w:color w:val="auto"/>
                <w:lang w:val="it-IT"/>
              </w:rPr>
              <w:t xml:space="preserve">72.88 </w:t>
            </w:r>
            <w:r w:rsidRPr="00D26068">
              <w:rPr>
                <w:rFonts w:ascii="Book Antiqua" w:hAnsi="Book Antiqua"/>
                <w:bCs/>
                <w:color w:val="auto"/>
              </w:rPr>
              <w:t>± 18.56</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730DD39A" w14:textId="77777777" w:rsidR="00501E93" w:rsidRPr="00D26068" w:rsidRDefault="00501E93" w:rsidP="000021DB">
            <w:pPr>
              <w:adjustRightInd w:val="0"/>
              <w:snapToGrid w:val="0"/>
              <w:spacing w:line="360" w:lineRule="auto"/>
              <w:jc w:val="both"/>
              <w:rPr>
                <w:rFonts w:ascii="Book Antiqua" w:hAnsi="Book Antiqua"/>
                <w:bCs/>
                <w:color w:val="auto"/>
                <w:lang w:val="it-IT"/>
              </w:rPr>
            </w:pPr>
            <w:r w:rsidRPr="00D26068">
              <w:rPr>
                <w:rFonts w:ascii="Book Antiqua" w:hAnsi="Book Antiqua"/>
                <w:bCs/>
                <w:color w:val="auto"/>
                <w:lang w:val="it-IT"/>
              </w:rPr>
              <w:t xml:space="preserve">63.26 </w:t>
            </w:r>
            <w:r w:rsidRPr="00D26068">
              <w:rPr>
                <w:rFonts w:ascii="Book Antiqua" w:hAnsi="Book Antiqua"/>
                <w:bCs/>
                <w:color w:val="auto"/>
              </w:rPr>
              <w:t>± 13.86</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747B9E5F" w14:textId="77777777" w:rsidR="00501E93" w:rsidRPr="00D26068" w:rsidRDefault="00501E93" w:rsidP="000021DB">
            <w:pPr>
              <w:adjustRightInd w:val="0"/>
              <w:snapToGrid w:val="0"/>
              <w:spacing w:line="360" w:lineRule="auto"/>
              <w:jc w:val="both"/>
              <w:rPr>
                <w:rFonts w:ascii="Book Antiqua" w:hAnsi="Book Antiqua"/>
                <w:b w:val="0"/>
                <w:color w:val="auto"/>
                <w:lang w:val="it-IT"/>
              </w:rPr>
            </w:pPr>
            <w:r w:rsidRPr="00D26068">
              <w:rPr>
                <w:rFonts w:ascii="Book Antiqua" w:hAnsi="Book Antiqua"/>
                <w:b w:val="0"/>
                <w:color w:val="auto"/>
                <w:lang w:val="it-IT"/>
              </w:rPr>
              <w:t>0.025</w:t>
            </w:r>
          </w:p>
        </w:tc>
      </w:tr>
      <w:tr w:rsidR="00171D6E" w:rsidRPr="00D26068" w14:paraId="469C0DEC" w14:textId="77777777" w:rsidTr="00EF11C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19E395A5" w14:textId="77777777" w:rsidR="00501E93" w:rsidRPr="00D26068" w:rsidRDefault="00501E93" w:rsidP="000021DB">
            <w:pPr>
              <w:adjustRightInd w:val="0"/>
              <w:snapToGrid w:val="0"/>
              <w:spacing w:line="360" w:lineRule="auto"/>
              <w:jc w:val="both"/>
              <w:rPr>
                <w:rFonts w:ascii="Book Antiqua" w:hAnsi="Book Antiqua"/>
                <w:b w:val="0"/>
                <w:color w:val="auto"/>
                <w:lang w:val="it-IT"/>
              </w:rPr>
            </w:pPr>
            <w:r w:rsidRPr="00D26068">
              <w:rPr>
                <w:rFonts w:ascii="Book Antiqua" w:hAnsi="Book Antiqua"/>
                <w:b w:val="0"/>
                <w:color w:val="auto"/>
                <w:lang w:val="it-IT"/>
              </w:rPr>
              <w:t>Body fat</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4AF08F3E" w14:textId="77777777" w:rsidR="00501E93" w:rsidRPr="00D26068" w:rsidRDefault="00501E93" w:rsidP="000021DB">
            <w:pPr>
              <w:adjustRightInd w:val="0"/>
              <w:snapToGrid w:val="0"/>
              <w:spacing w:line="360" w:lineRule="auto"/>
              <w:jc w:val="both"/>
              <w:rPr>
                <w:rFonts w:ascii="Book Antiqua" w:hAnsi="Book Antiqua"/>
                <w:bCs/>
                <w:color w:val="auto"/>
                <w:lang w:val="it-IT"/>
              </w:rPr>
            </w:pPr>
            <w:r w:rsidRPr="00D26068">
              <w:rPr>
                <w:rFonts w:ascii="Book Antiqua" w:hAnsi="Book Antiqua"/>
                <w:bCs/>
                <w:color w:val="auto"/>
                <w:lang w:val="it-IT"/>
              </w:rPr>
              <w:t xml:space="preserve">38.50 </w:t>
            </w:r>
            <w:r w:rsidRPr="00D26068">
              <w:rPr>
                <w:rFonts w:ascii="Book Antiqua" w:hAnsi="Book Antiqua"/>
                <w:bCs/>
                <w:color w:val="auto"/>
              </w:rPr>
              <w:t>± 9.44</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09B40F20" w14:textId="77777777" w:rsidR="00501E93" w:rsidRPr="00D26068" w:rsidRDefault="00501E93" w:rsidP="000021DB">
            <w:pPr>
              <w:adjustRightInd w:val="0"/>
              <w:snapToGrid w:val="0"/>
              <w:spacing w:line="360" w:lineRule="auto"/>
              <w:jc w:val="both"/>
              <w:rPr>
                <w:rFonts w:ascii="Book Antiqua" w:hAnsi="Book Antiqua"/>
                <w:bCs/>
                <w:color w:val="auto"/>
                <w:lang w:val="it-IT"/>
              </w:rPr>
            </w:pPr>
            <w:r w:rsidRPr="00D26068">
              <w:rPr>
                <w:rFonts w:ascii="Book Antiqua" w:hAnsi="Book Antiqua"/>
                <w:bCs/>
                <w:color w:val="auto"/>
                <w:lang w:val="it-IT"/>
              </w:rPr>
              <w:t xml:space="preserve">32.93 </w:t>
            </w:r>
            <w:r w:rsidRPr="00D26068">
              <w:rPr>
                <w:rFonts w:ascii="Book Antiqua" w:hAnsi="Book Antiqua"/>
                <w:bCs/>
                <w:color w:val="auto"/>
              </w:rPr>
              <w:t>± 9.22</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5BB4EAAE" w14:textId="77777777" w:rsidR="00501E93" w:rsidRPr="00D26068" w:rsidRDefault="00501E93" w:rsidP="000021DB">
            <w:pPr>
              <w:adjustRightInd w:val="0"/>
              <w:snapToGrid w:val="0"/>
              <w:spacing w:line="360" w:lineRule="auto"/>
              <w:jc w:val="both"/>
              <w:rPr>
                <w:rFonts w:ascii="Book Antiqua" w:hAnsi="Book Antiqua"/>
                <w:b w:val="0"/>
                <w:color w:val="auto"/>
                <w:lang w:val="it-IT"/>
              </w:rPr>
            </w:pPr>
            <w:r w:rsidRPr="00D26068">
              <w:rPr>
                <w:rFonts w:ascii="Book Antiqua" w:hAnsi="Book Antiqua"/>
                <w:b w:val="0"/>
                <w:color w:val="auto"/>
                <w:lang w:val="it-IT"/>
              </w:rPr>
              <w:t>0.017</w:t>
            </w:r>
          </w:p>
        </w:tc>
      </w:tr>
      <w:tr w:rsidR="00171D6E" w:rsidRPr="00D26068" w14:paraId="79F8C754" w14:textId="77777777" w:rsidTr="00EF11C3">
        <w:trPr>
          <w:trHeight w:val="558"/>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6BCEE21C" w14:textId="77777777" w:rsidR="00501E93" w:rsidRPr="00D26068" w:rsidRDefault="00501E93" w:rsidP="000021DB">
            <w:pPr>
              <w:adjustRightInd w:val="0"/>
              <w:snapToGrid w:val="0"/>
              <w:spacing w:line="360" w:lineRule="auto"/>
              <w:jc w:val="both"/>
              <w:rPr>
                <w:rFonts w:ascii="Book Antiqua" w:hAnsi="Book Antiqua"/>
                <w:b w:val="0"/>
                <w:color w:val="auto"/>
                <w:lang w:val="it-IT"/>
              </w:rPr>
            </w:pPr>
            <w:r w:rsidRPr="00D26068">
              <w:rPr>
                <w:rFonts w:ascii="Book Antiqua" w:hAnsi="Book Antiqua"/>
                <w:b w:val="0"/>
                <w:color w:val="auto"/>
                <w:lang w:val="it-IT"/>
              </w:rPr>
              <w:t>Muscle</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7AC54208" w14:textId="77777777" w:rsidR="00501E93" w:rsidRPr="00D26068" w:rsidRDefault="00501E93" w:rsidP="000021DB">
            <w:pPr>
              <w:adjustRightInd w:val="0"/>
              <w:snapToGrid w:val="0"/>
              <w:spacing w:line="360" w:lineRule="auto"/>
              <w:jc w:val="both"/>
              <w:rPr>
                <w:rFonts w:ascii="Book Antiqua" w:hAnsi="Book Antiqua"/>
                <w:bCs/>
                <w:color w:val="auto"/>
                <w:lang w:val="it-IT"/>
              </w:rPr>
            </w:pPr>
            <w:r w:rsidRPr="00D26068">
              <w:rPr>
                <w:rFonts w:ascii="Book Antiqua" w:hAnsi="Book Antiqua"/>
                <w:bCs/>
                <w:color w:val="auto"/>
                <w:lang w:val="it-IT"/>
              </w:rPr>
              <w:t xml:space="preserve">26.30 </w:t>
            </w:r>
            <w:r w:rsidRPr="00D26068">
              <w:rPr>
                <w:rFonts w:ascii="Book Antiqua" w:hAnsi="Book Antiqua"/>
                <w:bCs/>
                <w:color w:val="auto"/>
              </w:rPr>
              <w:t>± 3.42</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7C832277" w14:textId="77777777" w:rsidR="00501E93" w:rsidRPr="00D26068" w:rsidRDefault="00501E93" w:rsidP="000021DB">
            <w:pPr>
              <w:adjustRightInd w:val="0"/>
              <w:snapToGrid w:val="0"/>
              <w:spacing w:line="360" w:lineRule="auto"/>
              <w:jc w:val="both"/>
              <w:rPr>
                <w:rFonts w:ascii="Book Antiqua" w:hAnsi="Book Antiqua"/>
                <w:bCs/>
                <w:color w:val="auto"/>
                <w:lang w:val="it-IT"/>
              </w:rPr>
            </w:pPr>
            <w:r w:rsidRPr="00D26068">
              <w:rPr>
                <w:rFonts w:ascii="Book Antiqua" w:hAnsi="Book Antiqua"/>
                <w:bCs/>
                <w:color w:val="auto"/>
                <w:lang w:val="it-IT"/>
              </w:rPr>
              <w:t xml:space="preserve">26.90 </w:t>
            </w:r>
            <w:r w:rsidRPr="00D26068">
              <w:rPr>
                <w:rFonts w:ascii="Book Antiqua" w:hAnsi="Book Antiqua"/>
                <w:bCs/>
                <w:color w:val="auto"/>
              </w:rPr>
              <w:t>± 5.09</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4DCE2F48" w14:textId="77777777" w:rsidR="00501E93" w:rsidRPr="00D26068" w:rsidRDefault="00501E93" w:rsidP="000021DB">
            <w:pPr>
              <w:adjustRightInd w:val="0"/>
              <w:snapToGrid w:val="0"/>
              <w:spacing w:line="360" w:lineRule="auto"/>
              <w:jc w:val="both"/>
              <w:rPr>
                <w:rFonts w:ascii="Book Antiqua" w:hAnsi="Book Antiqua"/>
                <w:b w:val="0"/>
                <w:color w:val="auto"/>
                <w:lang w:val="it-IT"/>
              </w:rPr>
            </w:pPr>
            <w:r w:rsidRPr="00D26068">
              <w:rPr>
                <w:rFonts w:ascii="Book Antiqua" w:hAnsi="Book Antiqua"/>
                <w:b w:val="0"/>
                <w:color w:val="auto"/>
                <w:lang w:val="it-IT"/>
              </w:rPr>
              <w:t>0.591</w:t>
            </w:r>
          </w:p>
        </w:tc>
      </w:tr>
      <w:tr w:rsidR="00171D6E" w:rsidRPr="00D26068" w14:paraId="36679CAF" w14:textId="77777777" w:rsidTr="00EF11C3">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5803CA1D" w14:textId="77777777" w:rsidR="00501E93" w:rsidRPr="00D26068" w:rsidRDefault="00501E93" w:rsidP="000021DB">
            <w:pPr>
              <w:adjustRightInd w:val="0"/>
              <w:snapToGrid w:val="0"/>
              <w:spacing w:line="360" w:lineRule="auto"/>
              <w:jc w:val="both"/>
              <w:rPr>
                <w:rFonts w:ascii="Book Antiqua" w:hAnsi="Book Antiqua"/>
                <w:b w:val="0"/>
                <w:color w:val="auto"/>
                <w:lang w:val="it-IT"/>
              </w:rPr>
            </w:pPr>
            <w:r w:rsidRPr="00D26068">
              <w:rPr>
                <w:rFonts w:ascii="Book Antiqua" w:hAnsi="Book Antiqua"/>
                <w:b w:val="0"/>
                <w:color w:val="auto"/>
                <w:lang w:val="it-IT"/>
              </w:rPr>
              <w:t>Visceral fat</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246DAA41" w14:textId="77777777" w:rsidR="00501E93" w:rsidRPr="00D26068" w:rsidRDefault="00501E93" w:rsidP="000021DB">
            <w:pPr>
              <w:adjustRightInd w:val="0"/>
              <w:snapToGrid w:val="0"/>
              <w:spacing w:line="360" w:lineRule="auto"/>
              <w:jc w:val="both"/>
              <w:rPr>
                <w:rFonts w:ascii="Book Antiqua" w:hAnsi="Book Antiqua"/>
                <w:bCs/>
                <w:color w:val="auto"/>
                <w:lang w:val="it-IT"/>
              </w:rPr>
            </w:pPr>
            <w:r w:rsidRPr="00D26068">
              <w:rPr>
                <w:rFonts w:ascii="Book Antiqua" w:hAnsi="Book Antiqua"/>
                <w:bCs/>
                <w:color w:val="auto"/>
                <w:lang w:val="it-IT"/>
              </w:rPr>
              <w:t xml:space="preserve">5.48 </w:t>
            </w:r>
            <w:r w:rsidRPr="00D26068">
              <w:rPr>
                <w:rFonts w:ascii="Book Antiqua" w:hAnsi="Book Antiqua"/>
                <w:bCs/>
                <w:color w:val="auto"/>
              </w:rPr>
              <w:t>± 2.15</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1E2952C9" w14:textId="77777777" w:rsidR="00501E93" w:rsidRPr="00D26068" w:rsidRDefault="00501E93" w:rsidP="000021DB">
            <w:pPr>
              <w:adjustRightInd w:val="0"/>
              <w:snapToGrid w:val="0"/>
              <w:spacing w:line="360" w:lineRule="auto"/>
              <w:jc w:val="both"/>
              <w:rPr>
                <w:rFonts w:ascii="Book Antiqua" w:hAnsi="Book Antiqua"/>
                <w:bCs/>
                <w:color w:val="auto"/>
                <w:lang w:val="it-IT"/>
              </w:rPr>
            </w:pPr>
            <w:r w:rsidRPr="00D26068">
              <w:rPr>
                <w:rFonts w:ascii="Book Antiqua" w:hAnsi="Book Antiqua"/>
                <w:bCs/>
                <w:color w:val="auto"/>
                <w:lang w:val="it-IT"/>
              </w:rPr>
              <w:t xml:space="preserve">4.16 </w:t>
            </w:r>
            <w:r w:rsidRPr="00D26068">
              <w:rPr>
                <w:rFonts w:ascii="Book Antiqua" w:hAnsi="Book Antiqua"/>
                <w:bCs/>
                <w:color w:val="auto"/>
              </w:rPr>
              <w:t>± 1.75</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3259B453" w14:textId="77777777" w:rsidR="00501E93" w:rsidRPr="00D26068" w:rsidRDefault="00501E93" w:rsidP="000021DB">
            <w:pPr>
              <w:adjustRightInd w:val="0"/>
              <w:snapToGrid w:val="0"/>
              <w:spacing w:line="360" w:lineRule="auto"/>
              <w:jc w:val="both"/>
              <w:rPr>
                <w:rFonts w:ascii="Book Antiqua" w:hAnsi="Book Antiqua"/>
                <w:b w:val="0"/>
                <w:color w:val="auto"/>
                <w:lang w:val="it-IT"/>
              </w:rPr>
            </w:pPr>
            <w:r w:rsidRPr="00D26068">
              <w:rPr>
                <w:rFonts w:ascii="Book Antiqua" w:hAnsi="Book Antiqua"/>
                <w:b w:val="0"/>
                <w:color w:val="auto"/>
                <w:lang w:val="it-IT"/>
              </w:rPr>
              <w:t>0.010</w:t>
            </w:r>
          </w:p>
        </w:tc>
      </w:tr>
      <w:tr w:rsidR="00171D6E" w:rsidRPr="00D26068" w14:paraId="4B7C31C4" w14:textId="77777777" w:rsidTr="00EF11C3">
        <w:trPr>
          <w:trHeight w:val="543"/>
        </w:trPr>
        <w:tc>
          <w:tcPr>
            <w:cnfStyle w:val="001000000000" w:firstRow="0" w:lastRow="0" w:firstColumn="1" w:lastColumn="0" w:oddVBand="0" w:evenVBand="0" w:oddHBand="0" w:evenHBand="0" w:firstRowFirstColumn="0" w:firstRowLastColumn="0" w:lastRowFirstColumn="0" w:lastRowLastColumn="0"/>
            <w:tcW w:w="3794" w:type="dxa"/>
            <w:tcBorders>
              <w:right w:val="none" w:sz="0" w:space="0" w:color="auto"/>
            </w:tcBorders>
            <w:shd w:val="clear" w:color="auto" w:fill="auto"/>
          </w:tcPr>
          <w:p w14:paraId="3FF2B8D2" w14:textId="65B5CC06"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Glucose (mg/d</w:t>
            </w:r>
            <w:r w:rsidR="005944E1" w:rsidRPr="00D26068">
              <w:rPr>
                <w:rFonts w:ascii="Book Antiqua" w:hAnsi="Book Antiqua"/>
                <w:b w:val="0"/>
                <w:color w:val="auto"/>
              </w:rPr>
              <w:t>L</w:t>
            </w:r>
            <w:r w:rsidRPr="00D26068">
              <w:rPr>
                <w:rFonts w:ascii="Book Antiqua" w:hAnsi="Book Antiqua"/>
                <w:b w:val="0"/>
                <w:color w:val="auto"/>
              </w:rPr>
              <w:t>)</w:t>
            </w:r>
          </w:p>
        </w:tc>
        <w:tc>
          <w:tcPr>
            <w:cnfStyle w:val="000010000000" w:firstRow="0" w:lastRow="0" w:firstColumn="0" w:lastColumn="0" w:oddVBand="1" w:evenVBand="0"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5DA9228F"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93.04 ± 10.34</w:t>
            </w:r>
          </w:p>
        </w:tc>
        <w:tc>
          <w:tcPr>
            <w:cnfStyle w:val="000001000000" w:firstRow="0" w:lastRow="0" w:firstColumn="0" w:lastColumn="0" w:oddVBand="0" w:evenVBand="1" w:oddHBand="0" w:evenHBand="0" w:firstRowFirstColumn="0" w:firstRowLastColumn="0" w:lastRowFirstColumn="0" w:lastRowLastColumn="0"/>
            <w:tcW w:w="2268" w:type="dxa"/>
            <w:tcBorders>
              <w:left w:val="none" w:sz="0" w:space="0" w:color="auto"/>
              <w:right w:val="none" w:sz="0" w:space="0" w:color="auto"/>
            </w:tcBorders>
            <w:shd w:val="clear" w:color="auto" w:fill="auto"/>
          </w:tcPr>
          <w:p w14:paraId="3C9FB2B9"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82.36 ± 7.99</w:t>
            </w:r>
          </w:p>
        </w:tc>
        <w:tc>
          <w:tcPr>
            <w:cnfStyle w:val="000100000000" w:firstRow="0" w:lastRow="0" w:firstColumn="0" w:lastColumn="1" w:oddVBand="0" w:evenVBand="0" w:oddHBand="0" w:evenHBand="0" w:firstRowFirstColumn="0" w:firstRowLastColumn="0" w:lastRowFirstColumn="0" w:lastRowLastColumn="0"/>
            <w:tcW w:w="1102" w:type="dxa"/>
            <w:tcBorders>
              <w:left w:val="none" w:sz="0" w:space="0" w:color="auto"/>
            </w:tcBorders>
            <w:shd w:val="clear" w:color="auto" w:fill="auto"/>
          </w:tcPr>
          <w:p w14:paraId="559836D3"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&lt; 0.001</w:t>
            </w:r>
          </w:p>
        </w:tc>
      </w:tr>
      <w:tr w:rsidR="00171D6E" w:rsidRPr="00D26068" w14:paraId="0712DB7E" w14:textId="77777777" w:rsidTr="00EF11C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3794" w:type="dxa"/>
            <w:tcBorders>
              <w:top w:val="none" w:sz="0" w:space="0" w:color="auto"/>
              <w:bottom w:val="none" w:sz="0" w:space="0" w:color="auto"/>
              <w:right w:val="none" w:sz="0" w:space="0" w:color="auto"/>
            </w:tcBorders>
            <w:shd w:val="clear" w:color="auto" w:fill="auto"/>
          </w:tcPr>
          <w:p w14:paraId="768E025E"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Insulin (µU/L)</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40FDCC01"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26.22 ± 19.99</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none" w:sz="0" w:space="0" w:color="auto"/>
              <w:right w:val="none" w:sz="0" w:space="0" w:color="auto"/>
            </w:tcBorders>
            <w:shd w:val="clear" w:color="auto" w:fill="auto"/>
          </w:tcPr>
          <w:p w14:paraId="638825F1" w14:textId="77777777" w:rsidR="00501E93" w:rsidRPr="00D26068" w:rsidRDefault="00501E93" w:rsidP="000021DB">
            <w:pPr>
              <w:adjustRightInd w:val="0"/>
              <w:snapToGrid w:val="0"/>
              <w:spacing w:line="360" w:lineRule="auto"/>
              <w:jc w:val="both"/>
              <w:rPr>
                <w:rFonts w:ascii="Book Antiqua" w:hAnsi="Book Antiqua"/>
                <w:bCs/>
                <w:color w:val="auto"/>
              </w:rPr>
            </w:pPr>
            <w:r w:rsidRPr="00D26068">
              <w:rPr>
                <w:rFonts w:ascii="Book Antiqua" w:hAnsi="Book Antiqua"/>
                <w:bCs/>
                <w:color w:val="auto"/>
              </w:rPr>
              <w:t>7.71 ± 2.99</w:t>
            </w:r>
          </w:p>
        </w:tc>
        <w:tc>
          <w:tcPr>
            <w:cnfStyle w:val="000100000000" w:firstRow="0" w:lastRow="0" w:firstColumn="0" w:lastColumn="1" w:oddVBand="0" w:evenVBand="0" w:oddHBand="0" w:evenHBand="0" w:firstRowFirstColumn="0" w:firstRowLastColumn="0" w:lastRowFirstColumn="0" w:lastRowLastColumn="0"/>
            <w:tcW w:w="1102" w:type="dxa"/>
            <w:tcBorders>
              <w:top w:val="none" w:sz="0" w:space="0" w:color="auto"/>
              <w:left w:val="none" w:sz="0" w:space="0" w:color="auto"/>
              <w:bottom w:val="none" w:sz="0" w:space="0" w:color="auto"/>
            </w:tcBorders>
            <w:shd w:val="clear" w:color="auto" w:fill="auto"/>
          </w:tcPr>
          <w:p w14:paraId="792477BF" w14:textId="77777777" w:rsidR="00501E93" w:rsidRPr="00D26068" w:rsidRDefault="00501E93" w:rsidP="000021DB">
            <w:pPr>
              <w:adjustRightInd w:val="0"/>
              <w:snapToGrid w:val="0"/>
              <w:spacing w:line="360" w:lineRule="auto"/>
              <w:jc w:val="both"/>
              <w:rPr>
                <w:rFonts w:ascii="Book Antiqua" w:hAnsi="Book Antiqua"/>
                <w:b w:val="0"/>
                <w:color w:val="auto"/>
              </w:rPr>
            </w:pPr>
            <w:r w:rsidRPr="00D26068">
              <w:rPr>
                <w:rFonts w:ascii="Book Antiqua" w:hAnsi="Book Antiqua"/>
                <w:b w:val="0"/>
                <w:color w:val="auto"/>
              </w:rPr>
              <w:t>&lt; 0.001</w:t>
            </w:r>
          </w:p>
        </w:tc>
      </w:tr>
      <w:tr w:rsidR="00171D6E" w:rsidRPr="00D26068" w14:paraId="73F204D3" w14:textId="77777777" w:rsidTr="00EF11C3">
        <w:trPr>
          <w:cnfStyle w:val="010000000000" w:firstRow="0" w:lastRow="1" w:firstColumn="0" w:lastColumn="0" w:oddVBand="0" w:evenVBand="0" w:oddHBand="0" w:evenHBand="0" w:firstRowFirstColumn="0" w:firstRowLastColumn="0" w:lastRowFirstColumn="0" w:lastRowLastColumn="0"/>
          <w:trHeight w:val="558"/>
        </w:trPr>
        <w:tc>
          <w:tcPr>
            <w:cnfStyle w:val="001000000001" w:firstRow="0" w:lastRow="0" w:firstColumn="1" w:lastColumn="0" w:oddVBand="0" w:evenVBand="0" w:oddHBand="0" w:evenHBand="0" w:firstRowFirstColumn="0" w:firstRowLastColumn="0" w:lastRowFirstColumn="1" w:lastRowLastColumn="0"/>
            <w:tcW w:w="3794" w:type="dxa"/>
            <w:tcBorders>
              <w:top w:val="none" w:sz="0" w:space="0" w:color="auto"/>
              <w:bottom w:val="single" w:sz="4" w:space="0" w:color="auto"/>
              <w:right w:val="none" w:sz="0" w:space="0" w:color="auto"/>
            </w:tcBorders>
            <w:shd w:val="clear" w:color="auto" w:fill="auto"/>
          </w:tcPr>
          <w:p w14:paraId="797B230C" w14:textId="7A650E15" w:rsidR="00501E93" w:rsidRPr="00D26068" w:rsidRDefault="00501E93" w:rsidP="000021DB">
            <w:pPr>
              <w:adjustRightInd w:val="0"/>
              <w:snapToGrid w:val="0"/>
              <w:spacing w:line="360" w:lineRule="auto"/>
              <w:jc w:val="both"/>
              <w:rPr>
                <w:rFonts w:ascii="Book Antiqua" w:hAnsi="Book Antiqua"/>
                <w:b w:val="0"/>
                <w:color w:val="auto"/>
                <w:lang w:val="it-IT"/>
              </w:rPr>
            </w:pPr>
            <w:r w:rsidRPr="00D26068">
              <w:rPr>
                <w:rFonts w:ascii="Book Antiqua" w:hAnsi="Book Antiqua"/>
                <w:b w:val="0"/>
                <w:color w:val="auto"/>
                <w:lang w:val="it-IT"/>
              </w:rPr>
              <w:t xml:space="preserve">HOMA-IR (mol </w:t>
            </w:r>
            <w:r w:rsidR="005944E1" w:rsidRPr="00D26068">
              <w:rPr>
                <w:rFonts w:ascii="Book Antiqua" w:hAnsi="Book Antiqua"/>
                <w:b w:val="0"/>
                <w:bCs w:val="0"/>
                <w:color w:val="auto"/>
              </w:rPr>
              <w:t>×</w:t>
            </w:r>
            <w:r w:rsidRPr="00D26068">
              <w:rPr>
                <w:rFonts w:ascii="Book Antiqua" w:hAnsi="Book Antiqua"/>
                <w:b w:val="0"/>
                <w:color w:val="auto"/>
                <w:lang w:val="it-IT"/>
              </w:rPr>
              <w:t xml:space="preserve"> µU/</w:t>
            </w:r>
            <w:r w:rsidR="005944E1" w:rsidRPr="00D26068">
              <w:rPr>
                <w:rFonts w:ascii="Book Antiqua" w:hAnsi="Book Antiqua"/>
                <w:b w:val="0"/>
                <w:color w:val="auto"/>
                <w:lang w:val="it-IT"/>
              </w:rPr>
              <w:t>L</w:t>
            </w:r>
            <w:r w:rsidRPr="00D26068">
              <w:rPr>
                <w:rFonts w:ascii="Book Antiqua" w:hAnsi="Book Antiqua"/>
                <w:b w:val="0"/>
                <w:color w:val="auto"/>
                <w:lang w:val="it-IT"/>
              </w:rPr>
              <w:t>²)</w:t>
            </w:r>
          </w:p>
        </w:tc>
        <w:tc>
          <w:tcPr>
            <w:cnfStyle w:val="000010000000" w:firstRow="0" w:lastRow="0" w:firstColumn="0" w:lastColumn="0" w:oddVBand="1" w:evenVBand="0" w:oddHBand="0" w:evenHBand="0" w:firstRowFirstColumn="0" w:firstRowLastColumn="0" w:lastRowFirstColumn="0" w:lastRowLastColumn="0"/>
            <w:tcW w:w="2268" w:type="dxa"/>
            <w:tcBorders>
              <w:top w:val="none" w:sz="0" w:space="0" w:color="auto"/>
              <w:left w:val="none" w:sz="0" w:space="0" w:color="auto"/>
              <w:bottom w:val="single" w:sz="4" w:space="0" w:color="auto"/>
              <w:right w:val="none" w:sz="0" w:space="0" w:color="auto"/>
            </w:tcBorders>
            <w:shd w:val="clear" w:color="auto" w:fill="auto"/>
          </w:tcPr>
          <w:p w14:paraId="03FC7EFF" w14:textId="77777777" w:rsidR="00501E93" w:rsidRPr="00D26068" w:rsidRDefault="00501E93" w:rsidP="000021DB">
            <w:pPr>
              <w:adjustRightInd w:val="0"/>
              <w:snapToGrid w:val="0"/>
              <w:spacing w:line="360" w:lineRule="auto"/>
              <w:jc w:val="both"/>
              <w:rPr>
                <w:rFonts w:ascii="Book Antiqua" w:hAnsi="Book Antiqua"/>
                <w:b w:val="0"/>
                <w:color w:val="auto"/>
                <w:lang w:val="it-IT"/>
              </w:rPr>
            </w:pPr>
            <w:r w:rsidRPr="00D26068">
              <w:rPr>
                <w:rFonts w:ascii="Book Antiqua" w:hAnsi="Book Antiqua"/>
                <w:b w:val="0"/>
                <w:color w:val="auto"/>
              </w:rPr>
              <w:t>6.26 ± 5.32</w:t>
            </w:r>
          </w:p>
        </w:tc>
        <w:tc>
          <w:tcPr>
            <w:cnfStyle w:val="000001000000" w:firstRow="0" w:lastRow="0" w:firstColumn="0" w:lastColumn="0" w:oddVBand="0" w:evenVBand="1" w:oddHBand="0" w:evenHBand="0" w:firstRowFirstColumn="0" w:firstRowLastColumn="0" w:lastRowFirstColumn="0" w:lastRowLastColumn="0"/>
            <w:tcW w:w="2268" w:type="dxa"/>
            <w:tcBorders>
              <w:top w:val="none" w:sz="0" w:space="0" w:color="auto"/>
              <w:left w:val="none" w:sz="0" w:space="0" w:color="auto"/>
              <w:bottom w:val="single" w:sz="4" w:space="0" w:color="auto"/>
              <w:right w:val="none" w:sz="0" w:space="0" w:color="auto"/>
            </w:tcBorders>
            <w:shd w:val="clear" w:color="auto" w:fill="auto"/>
          </w:tcPr>
          <w:p w14:paraId="08A0A507" w14:textId="77777777" w:rsidR="00501E93" w:rsidRPr="00D26068" w:rsidRDefault="00501E93" w:rsidP="000021DB">
            <w:pPr>
              <w:adjustRightInd w:val="0"/>
              <w:snapToGrid w:val="0"/>
              <w:spacing w:line="360" w:lineRule="auto"/>
              <w:jc w:val="both"/>
              <w:rPr>
                <w:rFonts w:ascii="Book Antiqua" w:hAnsi="Book Antiqua"/>
                <w:b w:val="0"/>
                <w:color w:val="auto"/>
                <w:lang w:val="it-IT"/>
              </w:rPr>
            </w:pPr>
            <w:r w:rsidRPr="00D26068">
              <w:rPr>
                <w:rFonts w:ascii="Book Antiqua" w:hAnsi="Book Antiqua"/>
                <w:b w:val="0"/>
                <w:color w:val="auto"/>
              </w:rPr>
              <w:t>1.57 ± 0.63</w:t>
            </w:r>
          </w:p>
        </w:tc>
        <w:tc>
          <w:tcPr>
            <w:cnfStyle w:val="000100000010" w:firstRow="0" w:lastRow="0" w:firstColumn="0" w:lastColumn="1" w:oddVBand="0" w:evenVBand="0" w:oddHBand="0" w:evenHBand="0" w:firstRowFirstColumn="0" w:firstRowLastColumn="0" w:lastRowFirstColumn="0" w:lastRowLastColumn="1"/>
            <w:tcW w:w="1102" w:type="dxa"/>
            <w:tcBorders>
              <w:top w:val="none" w:sz="0" w:space="0" w:color="auto"/>
              <w:left w:val="none" w:sz="0" w:space="0" w:color="auto"/>
              <w:bottom w:val="single" w:sz="4" w:space="0" w:color="auto"/>
            </w:tcBorders>
            <w:shd w:val="clear" w:color="auto" w:fill="auto"/>
          </w:tcPr>
          <w:p w14:paraId="15E7AD5A" w14:textId="77777777" w:rsidR="00501E93" w:rsidRPr="00D26068" w:rsidRDefault="00501E93" w:rsidP="000021DB">
            <w:pPr>
              <w:adjustRightInd w:val="0"/>
              <w:snapToGrid w:val="0"/>
              <w:spacing w:line="360" w:lineRule="auto"/>
              <w:jc w:val="both"/>
              <w:rPr>
                <w:rFonts w:ascii="Book Antiqua" w:hAnsi="Book Antiqua"/>
                <w:b w:val="0"/>
                <w:color w:val="auto"/>
                <w:lang w:val="it-IT"/>
              </w:rPr>
            </w:pPr>
            <w:r w:rsidRPr="00D26068">
              <w:rPr>
                <w:rFonts w:ascii="Book Antiqua" w:hAnsi="Book Antiqua"/>
                <w:b w:val="0"/>
                <w:color w:val="auto"/>
                <w:lang w:val="it-IT"/>
              </w:rPr>
              <w:t>&lt; 0.001</w:t>
            </w:r>
          </w:p>
        </w:tc>
      </w:tr>
    </w:tbl>
    <w:p w14:paraId="110B9DB4" w14:textId="1BDE68F2" w:rsidR="00501E93" w:rsidRPr="00D26068" w:rsidRDefault="00165B66" w:rsidP="000021DB">
      <w:pPr>
        <w:adjustRightInd w:val="0"/>
        <w:snapToGrid w:val="0"/>
        <w:spacing w:line="360" w:lineRule="auto"/>
        <w:jc w:val="both"/>
        <w:rPr>
          <w:rFonts w:ascii="Book Antiqua" w:hAnsi="Book Antiqua"/>
          <w:lang w:val="en-GB"/>
        </w:rPr>
      </w:pPr>
      <w:r w:rsidRPr="00D26068">
        <w:rPr>
          <w:rFonts w:ascii="Book Antiqua" w:hAnsi="Book Antiqua"/>
          <w:lang w:val="en-GB"/>
        </w:rPr>
        <w:t>Data presented as mean ± SD</w:t>
      </w:r>
      <w:r w:rsidR="005944E1" w:rsidRPr="00D26068">
        <w:rPr>
          <w:rFonts w:ascii="Book Antiqua" w:hAnsi="Book Antiqua"/>
          <w:lang w:val="en-GB"/>
        </w:rPr>
        <w:t>.</w:t>
      </w:r>
      <w:r w:rsidR="005944E1" w:rsidRPr="00D26068">
        <w:rPr>
          <w:rFonts w:ascii="Book Antiqua" w:eastAsiaTheme="minorEastAsia" w:hAnsi="Book Antiqua"/>
          <w:lang w:val="en-GB" w:eastAsia="zh-CN"/>
        </w:rPr>
        <w:t xml:space="preserve"> </w:t>
      </w:r>
      <w:r w:rsidR="00DE3ABB" w:rsidRPr="00D26068">
        <w:rPr>
          <w:rFonts w:ascii="Book Antiqua" w:hAnsi="Book Antiqua"/>
          <w:lang w:val="en-GB"/>
        </w:rPr>
        <w:t xml:space="preserve">PCOS: Polycystic </w:t>
      </w:r>
      <w:r w:rsidR="005944E1" w:rsidRPr="00D26068">
        <w:rPr>
          <w:rFonts w:ascii="Book Antiqua" w:hAnsi="Book Antiqua"/>
          <w:lang w:val="en-GB"/>
        </w:rPr>
        <w:t>o</w:t>
      </w:r>
      <w:r w:rsidR="00DE3ABB" w:rsidRPr="00D26068">
        <w:rPr>
          <w:rFonts w:ascii="Book Antiqua" w:hAnsi="Book Antiqua"/>
          <w:lang w:val="en-GB"/>
        </w:rPr>
        <w:t xml:space="preserve">vary </w:t>
      </w:r>
      <w:r w:rsidR="005944E1" w:rsidRPr="00D26068">
        <w:rPr>
          <w:rFonts w:ascii="Book Antiqua" w:hAnsi="Book Antiqua"/>
          <w:lang w:val="en-GB"/>
        </w:rPr>
        <w:t>s</w:t>
      </w:r>
      <w:r w:rsidR="00DE3ABB" w:rsidRPr="00D26068">
        <w:rPr>
          <w:rFonts w:ascii="Book Antiqua" w:hAnsi="Book Antiqua"/>
          <w:lang w:val="en-GB"/>
        </w:rPr>
        <w:t>yndrome; IR:</w:t>
      </w:r>
      <w:r w:rsidR="005944E1" w:rsidRPr="00D26068">
        <w:rPr>
          <w:rFonts w:ascii="Book Antiqua" w:hAnsi="Book Antiqua"/>
          <w:lang w:val="en-GB"/>
        </w:rPr>
        <w:t xml:space="preserve"> I</w:t>
      </w:r>
      <w:r w:rsidR="00DE3ABB" w:rsidRPr="00D26068">
        <w:rPr>
          <w:rFonts w:ascii="Book Antiqua" w:hAnsi="Book Antiqua"/>
          <w:lang w:val="en-GB"/>
        </w:rPr>
        <w:t xml:space="preserve">nsulin resistance; BMI: </w:t>
      </w:r>
      <w:r w:rsidR="005944E1" w:rsidRPr="00D26068">
        <w:rPr>
          <w:rFonts w:ascii="Book Antiqua" w:hAnsi="Book Antiqua"/>
          <w:lang w:val="en-GB"/>
        </w:rPr>
        <w:t>B</w:t>
      </w:r>
      <w:r w:rsidR="00DE3ABB" w:rsidRPr="00D26068">
        <w:rPr>
          <w:rFonts w:ascii="Book Antiqua" w:hAnsi="Book Antiqua"/>
          <w:lang w:val="en-GB"/>
        </w:rPr>
        <w:t xml:space="preserve">ody mass index; WC: </w:t>
      </w:r>
      <w:r w:rsidR="005944E1" w:rsidRPr="00D26068">
        <w:rPr>
          <w:rFonts w:ascii="Book Antiqua" w:hAnsi="Book Antiqua"/>
          <w:lang w:val="en-GB"/>
        </w:rPr>
        <w:t>W</w:t>
      </w:r>
      <w:r w:rsidR="00DE3ABB" w:rsidRPr="00D26068">
        <w:rPr>
          <w:rFonts w:ascii="Book Antiqua" w:hAnsi="Book Antiqua"/>
          <w:lang w:val="en-GB"/>
        </w:rPr>
        <w:t xml:space="preserve">aist circumference; WHR: </w:t>
      </w:r>
      <w:r w:rsidR="005944E1" w:rsidRPr="00D26068">
        <w:rPr>
          <w:rFonts w:ascii="Book Antiqua" w:hAnsi="Book Antiqua"/>
          <w:lang w:val="en-GB"/>
        </w:rPr>
        <w:t>W</w:t>
      </w:r>
      <w:r w:rsidR="00DE3ABB" w:rsidRPr="00D26068">
        <w:rPr>
          <w:rFonts w:ascii="Book Antiqua" w:hAnsi="Book Antiqua"/>
          <w:lang w:val="en-GB"/>
        </w:rPr>
        <w:t xml:space="preserve">aist-to-hip ratio; </w:t>
      </w:r>
      <w:proofErr w:type="spellStart"/>
      <w:r w:rsidR="00DE3ABB" w:rsidRPr="00D26068">
        <w:rPr>
          <w:rFonts w:ascii="Book Antiqua" w:hAnsi="Book Antiqua"/>
          <w:lang w:val="en-GB"/>
        </w:rPr>
        <w:t>WHtR</w:t>
      </w:r>
      <w:proofErr w:type="spellEnd"/>
      <w:r w:rsidR="00DE3ABB" w:rsidRPr="00D26068">
        <w:rPr>
          <w:rFonts w:ascii="Book Antiqua" w:hAnsi="Book Antiqua"/>
          <w:lang w:val="en-GB"/>
        </w:rPr>
        <w:t xml:space="preserve">: </w:t>
      </w:r>
      <w:r w:rsidR="005944E1" w:rsidRPr="00D26068">
        <w:rPr>
          <w:rFonts w:ascii="Book Antiqua" w:hAnsi="Book Antiqua"/>
          <w:lang w:val="en-GB"/>
        </w:rPr>
        <w:t>W</w:t>
      </w:r>
      <w:r w:rsidR="00DE3ABB" w:rsidRPr="00D26068">
        <w:rPr>
          <w:rFonts w:ascii="Book Antiqua" w:hAnsi="Book Antiqua"/>
          <w:lang w:val="en-GB"/>
        </w:rPr>
        <w:t xml:space="preserve">aist-to-height ratio; HOMA-IR: </w:t>
      </w:r>
      <w:r w:rsidR="005944E1" w:rsidRPr="00D26068">
        <w:rPr>
          <w:rFonts w:ascii="Book Antiqua" w:hAnsi="Book Antiqua"/>
          <w:lang w:val="en-GB"/>
        </w:rPr>
        <w:t>H</w:t>
      </w:r>
      <w:r w:rsidR="00DE3ABB" w:rsidRPr="00D26068">
        <w:rPr>
          <w:rFonts w:ascii="Book Antiqua" w:hAnsi="Book Antiqua"/>
          <w:lang w:val="en-GB"/>
        </w:rPr>
        <w:t xml:space="preserve">omeostasis model assessment of insulin resistance; </w:t>
      </w:r>
      <w:r w:rsidR="00DE3ABB" w:rsidRPr="00D26068">
        <w:rPr>
          <w:rFonts w:ascii="Book Antiqua" w:hAnsi="Book Antiqua"/>
          <w:i/>
          <w:iCs/>
          <w:lang w:val="en-GB"/>
        </w:rPr>
        <w:t>n</w:t>
      </w:r>
      <w:r w:rsidR="00DE3ABB" w:rsidRPr="00D26068">
        <w:rPr>
          <w:rFonts w:ascii="Book Antiqua" w:hAnsi="Book Antiqua"/>
          <w:lang w:val="en-GB"/>
        </w:rPr>
        <w:t xml:space="preserve">: </w:t>
      </w:r>
      <w:r w:rsidR="005944E1" w:rsidRPr="00D26068">
        <w:rPr>
          <w:rFonts w:ascii="Book Antiqua" w:hAnsi="Book Antiqua"/>
          <w:lang w:val="en-GB"/>
        </w:rPr>
        <w:t>N</w:t>
      </w:r>
      <w:r w:rsidR="00DE3ABB" w:rsidRPr="00D26068">
        <w:rPr>
          <w:rFonts w:ascii="Book Antiqua" w:hAnsi="Book Antiqua"/>
          <w:lang w:val="en-GB"/>
        </w:rPr>
        <w:t>umber of participants</w:t>
      </w:r>
      <w:r w:rsidR="005944E1" w:rsidRPr="00D26068">
        <w:rPr>
          <w:rFonts w:ascii="Book Antiqua" w:hAnsi="Book Antiqua"/>
          <w:lang w:val="en-GB"/>
        </w:rPr>
        <w:t>.</w:t>
      </w:r>
    </w:p>
    <w:p w14:paraId="6F295296" w14:textId="77777777" w:rsidR="00302273" w:rsidRPr="00D26068" w:rsidRDefault="00302273">
      <w:pPr>
        <w:spacing w:after="160" w:line="259" w:lineRule="auto"/>
        <w:rPr>
          <w:rFonts w:ascii="Book Antiqua" w:hAnsi="Book Antiqua"/>
          <w:lang w:val="en-GB"/>
        </w:rPr>
      </w:pPr>
      <w:r w:rsidRPr="00D26068">
        <w:rPr>
          <w:rFonts w:ascii="Book Antiqua" w:hAnsi="Book Antiqua"/>
          <w:lang w:val="en-GB"/>
        </w:rPr>
        <w:lastRenderedPageBreak/>
        <w:br w:type="page"/>
      </w:r>
    </w:p>
    <w:p w14:paraId="05ADB439" w14:textId="08E128F4" w:rsidR="00501E93" w:rsidRPr="00D26068" w:rsidRDefault="00501E93" w:rsidP="000021DB">
      <w:pPr>
        <w:adjustRightInd w:val="0"/>
        <w:snapToGrid w:val="0"/>
        <w:spacing w:line="360" w:lineRule="auto"/>
        <w:jc w:val="both"/>
        <w:rPr>
          <w:rFonts w:ascii="Book Antiqua" w:hAnsi="Book Antiqua"/>
          <w:b/>
          <w:bCs/>
          <w:lang w:val="en-GB"/>
        </w:rPr>
      </w:pPr>
      <w:r w:rsidRPr="00D26068">
        <w:rPr>
          <w:rFonts w:ascii="Book Antiqua" w:hAnsi="Book Antiqua"/>
          <w:b/>
          <w:bCs/>
          <w:lang w:val="en-GB"/>
        </w:rPr>
        <w:lastRenderedPageBreak/>
        <w:t>Table 3 Logistic regression examining non-dominant wrist circumference</w:t>
      </w:r>
    </w:p>
    <w:tbl>
      <w:tblPr>
        <w:tblStyle w:val="ListTable5Dark-Accent21"/>
        <w:tblW w:w="11057" w:type="dxa"/>
        <w:tblInd w:w="-1276"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2836"/>
        <w:gridCol w:w="1417"/>
        <w:gridCol w:w="1276"/>
        <w:gridCol w:w="1559"/>
        <w:gridCol w:w="1134"/>
        <w:gridCol w:w="1673"/>
        <w:gridCol w:w="1162"/>
      </w:tblGrid>
      <w:tr w:rsidR="00F31006" w:rsidRPr="00D26068" w14:paraId="5E55F865" w14:textId="77777777" w:rsidTr="00F31006">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2836" w:type="dxa"/>
            <w:tcBorders>
              <w:top w:val="single" w:sz="2" w:space="0" w:color="auto"/>
              <w:bottom w:val="single" w:sz="2" w:space="0" w:color="auto"/>
            </w:tcBorders>
            <w:shd w:val="clear" w:color="auto" w:fill="auto"/>
          </w:tcPr>
          <w:p w14:paraId="73E79A2A"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lang w:val="en-GB"/>
              </w:rPr>
            </w:pPr>
          </w:p>
        </w:tc>
        <w:tc>
          <w:tcPr>
            <w:cnfStyle w:val="000001000000" w:firstRow="0" w:lastRow="0" w:firstColumn="0" w:lastColumn="0" w:oddVBand="0" w:evenVBand="1" w:oddHBand="0" w:evenHBand="0" w:firstRowFirstColumn="0" w:firstRowLastColumn="0" w:lastRowFirstColumn="0" w:lastRowLastColumn="0"/>
            <w:tcW w:w="1417" w:type="dxa"/>
            <w:tcBorders>
              <w:top w:val="single" w:sz="2" w:space="0" w:color="auto"/>
              <w:bottom w:val="single" w:sz="2" w:space="0" w:color="auto"/>
            </w:tcBorders>
            <w:shd w:val="clear" w:color="auto" w:fill="auto"/>
          </w:tcPr>
          <w:p w14:paraId="17122496"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B</w:t>
            </w:r>
          </w:p>
        </w:tc>
        <w:tc>
          <w:tcPr>
            <w:cnfStyle w:val="000010000000" w:firstRow="0" w:lastRow="0" w:firstColumn="0" w:lastColumn="0" w:oddVBand="1" w:evenVBand="0" w:oddHBand="0" w:evenHBand="0" w:firstRowFirstColumn="0" w:firstRowLastColumn="0" w:lastRowFirstColumn="0" w:lastRowLastColumn="0"/>
            <w:tcW w:w="1276" w:type="dxa"/>
            <w:tcBorders>
              <w:top w:val="single" w:sz="2" w:space="0" w:color="auto"/>
              <w:bottom w:val="single" w:sz="2" w:space="0" w:color="auto"/>
            </w:tcBorders>
            <w:shd w:val="clear" w:color="auto" w:fill="auto"/>
          </w:tcPr>
          <w:p w14:paraId="2E12548D" w14:textId="57B95528"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SE</w:t>
            </w:r>
          </w:p>
        </w:tc>
        <w:tc>
          <w:tcPr>
            <w:cnfStyle w:val="000001000000" w:firstRow="0" w:lastRow="0" w:firstColumn="0" w:lastColumn="0" w:oddVBand="0" w:evenVBand="1" w:oddHBand="0" w:evenHBand="0" w:firstRowFirstColumn="0" w:firstRowLastColumn="0" w:lastRowFirstColumn="0" w:lastRowLastColumn="0"/>
            <w:tcW w:w="1559" w:type="dxa"/>
            <w:tcBorders>
              <w:top w:val="single" w:sz="2" w:space="0" w:color="auto"/>
              <w:bottom w:val="single" w:sz="2" w:space="0" w:color="auto"/>
            </w:tcBorders>
            <w:shd w:val="clear" w:color="auto" w:fill="auto"/>
          </w:tcPr>
          <w:p w14:paraId="104278B2"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Wald</w:t>
            </w:r>
          </w:p>
        </w:tc>
        <w:tc>
          <w:tcPr>
            <w:cnfStyle w:val="000010000000" w:firstRow="0" w:lastRow="0" w:firstColumn="0" w:lastColumn="0" w:oddVBand="1" w:evenVBand="0" w:oddHBand="0" w:evenHBand="0" w:firstRowFirstColumn="0" w:firstRowLastColumn="0" w:lastRowFirstColumn="0" w:lastRowLastColumn="0"/>
            <w:tcW w:w="1134" w:type="dxa"/>
            <w:tcBorders>
              <w:top w:val="single" w:sz="2" w:space="0" w:color="auto"/>
              <w:bottom w:val="single" w:sz="2" w:space="0" w:color="auto"/>
            </w:tcBorders>
            <w:shd w:val="clear" w:color="auto" w:fill="auto"/>
          </w:tcPr>
          <w:p w14:paraId="611D057A"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df</w:t>
            </w:r>
          </w:p>
        </w:tc>
        <w:tc>
          <w:tcPr>
            <w:cnfStyle w:val="000001000000" w:firstRow="0" w:lastRow="0" w:firstColumn="0" w:lastColumn="0" w:oddVBand="0" w:evenVBand="1" w:oddHBand="0" w:evenHBand="0" w:firstRowFirstColumn="0" w:firstRowLastColumn="0" w:lastRowFirstColumn="0" w:lastRowLastColumn="0"/>
            <w:tcW w:w="1673" w:type="dxa"/>
            <w:tcBorders>
              <w:top w:val="single" w:sz="2" w:space="0" w:color="auto"/>
              <w:bottom w:val="single" w:sz="2" w:space="0" w:color="auto"/>
            </w:tcBorders>
            <w:shd w:val="clear" w:color="auto" w:fill="auto"/>
          </w:tcPr>
          <w:p w14:paraId="3167F7BB" w14:textId="3C51B963" w:rsidR="00501E93" w:rsidRPr="00D26068" w:rsidRDefault="00F31006" w:rsidP="000021DB">
            <w:pPr>
              <w:autoSpaceDE w:val="0"/>
              <w:autoSpaceDN w:val="0"/>
              <w:adjustRightInd w:val="0"/>
              <w:snapToGrid w:val="0"/>
              <w:spacing w:line="360" w:lineRule="auto"/>
              <w:jc w:val="both"/>
              <w:rPr>
                <w:rFonts w:ascii="Book Antiqua" w:eastAsiaTheme="minorEastAsia" w:hAnsi="Book Antiqua"/>
                <w:b/>
                <w:i/>
                <w:iCs/>
                <w:color w:val="auto"/>
                <w:lang w:eastAsia="zh-CN"/>
              </w:rPr>
            </w:pPr>
            <w:r w:rsidRPr="00D26068">
              <w:rPr>
                <w:rFonts w:ascii="Book Antiqua" w:hAnsi="Book Antiqua"/>
                <w:b/>
                <w:i/>
                <w:iCs/>
                <w:color w:val="auto"/>
              </w:rPr>
              <w:t>P</w:t>
            </w:r>
            <w:r w:rsidR="003E08E4" w:rsidRPr="00D26068">
              <w:rPr>
                <w:rFonts w:ascii="Book Antiqua" w:eastAsiaTheme="minorEastAsia" w:hAnsi="Book Antiqua" w:hint="eastAsia"/>
                <w:b/>
                <w:i/>
                <w:iCs/>
                <w:color w:val="auto"/>
                <w:lang w:eastAsia="zh-CN"/>
              </w:rPr>
              <w:t xml:space="preserve"> </w:t>
            </w:r>
            <w:r w:rsidR="003E08E4" w:rsidRPr="00D26068">
              <w:rPr>
                <w:rFonts w:ascii="Book Antiqua" w:eastAsiaTheme="minorEastAsia" w:hAnsi="Book Antiqua" w:hint="eastAsia"/>
                <w:b/>
                <w:iCs/>
                <w:color w:val="auto"/>
                <w:lang w:eastAsia="zh-CN"/>
              </w:rPr>
              <w:t>value</w:t>
            </w:r>
          </w:p>
        </w:tc>
        <w:tc>
          <w:tcPr>
            <w:cnfStyle w:val="000010000000" w:firstRow="0" w:lastRow="0" w:firstColumn="0" w:lastColumn="0" w:oddVBand="1" w:evenVBand="0" w:oddHBand="0" w:evenHBand="0" w:firstRowFirstColumn="0" w:firstRowLastColumn="0" w:lastRowFirstColumn="0" w:lastRowLastColumn="0"/>
            <w:tcW w:w="1162" w:type="dxa"/>
            <w:tcBorders>
              <w:top w:val="single" w:sz="2" w:space="0" w:color="auto"/>
              <w:bottom w:val="single" w:sz="2" w:space="0" w:color="auto"/>
            </w:tcBorders>
            <w:shd w:val="clear" w:color="auto" w:fill="auto"/>
          </w:tcPr>
          <w:p w14:paraId="7C9795AD"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Exp (B)</w:t>
            </w:r>
          </w:p>
        </w:tc>
      </w:tr>
      <w:tr w:rsidR="00B517A2" w:rsidRPr="00D26068" w14:paraId="68C980DF" w14:textId="77777777" w:rsidTr="00F31006">
        <w:trPr>
          <w:trHeight w:val="630"/>
        </w:trPr>
        <w:tc>
          <w:tcPr>
            <w:cnfStyle w:val="000010000000" w:firstRow="0" w:lastRow="0" w:firstColumn="0" w:lastColumn="0" w:oddVBand="1" w:evenVBand="0" w:oddHBand="0" w:evenHBand="0" w:firstRowFirstColumn="0" w:firstRowLastColumn="0" w:lastRowFirstColumn="0" w:lastRowLastColumn="0"/>
            <w:tcW w:w="2836" w:type="dxa"/>
            <w:tcBorders>
              <w:top w:val="single" w:sz="2" w:space="0" w:color="auto"/>
              <w:left w:val="none" w:sz="0" w:space="0" w:color="auto"/>
              <w:right w:val="none" w:sz="0" w:space="0" w:color="auto"/>
            </w:tcBorders>
            <w:shd w:val="clear" w:color="auto" w:fill="auto"/>
          </w:tcPr>
          <w:p w14:paraId="23271FEC"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 xml:space="preserve">Age </w:t>
            </w:r>
          </w:p>
        </w:tc>
        <w:tc>
          <w:tcPr>
            <w:cnfStyle w:val="000001000000" w:firstRow="0" w:lastRow="0" w:firstColumn="0" w:lastColumn="0" w:oddVBand="0" w:evenVBand="1" w:oddHBand="0" w:evenHBand="0" w:firstRowFirstColumn="0" w:firstRowLastColumn="0" w:lastRowFirstColumn="0" w:lastRowLastColumn="0"/>
            <w:tcW w:w="1417" w:type="dxa"/>
            <w:tcBorders>
              <w:top w:val="single" w:sz="2" w:space="0" w:color="auto"/>
              <w:left w:val="none" w:sz="0" w:space="0" w:color="auto"/>
              <w:right w:val="none" w:sz="0" w:space="0" w:color="auto"/>
            </w:tcBorders>
            <w:shd w:val="clear" w:color="auto" w:fill="auto"/>
          </w:tcPr>
          <w:p w14:paraId="2F00636C" w14:textId="701E2488" w:rsidR="00501E93" w:rsidRPr="00D26068" w:rsidRDefault="009A0160"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 xml:space="preserve">0.031 </w:t>
            </w:r>
          </w:p>
        </w:tc>
        <w:tc>
          <w:tcPr>
            <w:cnfStyle w:val="000010000000" w:firstRow="0" w:lastRow="0" w:firstColumn="0" w:lastColumn="0" w:oddVBand="1" w:evenVBand="0" w:oddHBand="0" w:evenHBand="0" w:firstRowFirstColumn="0" w:firstRowLastColumn="0" w:lastRowFirstColumn="0" w:lastRowLastColumn="0"/>
            <w:tcW w:w="1276" w:type="dxa"/>
            <w:tcBorders>
              <w:top w:val="single" w:sz="2" w:space="0" w:color="auto"/>
              <w:left w:val="none" w:sz="0" w:space="0" w:color="auto"/>
              <w:right w:val="none" w:sz="0" w:space="0" w:color="auto"/>
            </w:tcBorders>
            <w:shd w:val="clear" w:color="auto" w:fill="auto"/>
          </w:tcPr>
          <w:p w14:paraId="3CF2F309" w14:textId="20ACE9BA"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.055</w:t>
            </w:r>
          </w:p>
        </w:tc>
        <w:tc>
          <w:tcPr>
            <w:cnfStyle w:val="000001000000" w:firstRow="0" w:lastRow="0" w:firstColumn="0" w:lastColumn="0" w:oddVBand="0" w:evenVBand="1" w:oddHBand="0" w:evenHBand="0" w:firstRowFirstColumn="0" w:firstRowLastColumn="0" w:lastRowFirstColumn="0" w:lastRowLastColumn="0"/>
            <w:tcW w:w="1559" w:type="dxa"/>
            <w:tcBorders>
              <w:top w:val="single" w:sz="2" w:space="0" w:color="auto"/>
              <w:left w:val="none" w:sz="0" w:space="0" w:color="auto"/>
              <w:right w:val="none" w:sz="0" w:space="0" w:color="auto"/>
            </w:tcBorders>
            <w:shd w:val="clear" w:color="auto" w:fill="auto"/>
          </w:tcPr>
          <w:p w14:paraId="4F628114" w14:textId="407F5DD6"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.311</w:t>
            </w:r>
          </w:p>
        </w:tc>
        <w:tc>
          <w:tcPr>
            <w:cnfStyle w:val="000010000000" w:firstRow="0" w:lastRow="0" w:firstColumn="0" w:lastColumn="0" w:oddVBand="1" w:evenVBand="0" w:oddHBand="0" w:evenHBand="0" w:firstRowFirstColumn="0" w:firstRowLastColumn="0" w:lastRowFirstColumn="0" w:lastRowLastColumn="0"/>
            <w:tcW w:w="1134" w:type="dxa"/>
            <w:tcBorders>
              <w:top w:val="single" w:sz="2" w:space="0" w:color="auto"/>
              <w:left w:val="none" w:sz="0" w:space="0" w:color="auto"/>
              <w:right w:val="none" w:sz="0" w:space="0" w:color="auto"/>
            </w:tcBorders>
            <w:shd w:val="clear" w:color="auto" w:fill="auto"/>
          </w:tcPr>
          <w:p w14:paraId="10FEA9D2"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673" w:type="dxa"/>
            <w:tcBorders>
              <w:top w:val="single" w:sz="2" w:space="0" w:color="auto"/>
              <w:left w:val="none" w:sz="0" w:space="0" w:color="auto"/>
              <w:right w:val="none" w:sz="0" w:space="0" w:color="auto"/>
            </w:tcBorders>
            <w:shd w:val="clear" w:color="auto" w:fill="auto"/>
          </w:tcPr>
          <w:p w14:paraId="14C590B1" w14:textId="74D2CA15"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.577</w:t>
            </w:r>
          </w:p>
        </w:tc>
        <w:tc>
          <w:tcPr>
            <w:cnfStyle w:val="000010000000" w:firstRow="0" w:lastRow="0" w:firstColumn="0" w:lastColumn="0" w:oddVBand="1" w:evenVBand="0" w:oddHBand="0" w:evenHBand="0" w:firstRowFirstColumn="0" w:firstRowLastColumn="0" w:lastRowFirstColumn="0" w:lastRowLastColumn="0"/>
            <w:tcW w:w="1162" w:type="dxa"/>
            <w:tcBorders>
              <w:top w:val="single" w:sz="2" w:space="0" w:color="auto"/>
              <w:left w:val="none" w:sz="0" w:space="0" w:color="auto"/>
              <w:right w:val="none" w:sz="0" w:space="0" w:color="auto"/>
            </w:tcBorders>
            <w:shd w:val="clear" w:color="auto" w:fill="auto"/>
          </w:tcPr>
          <w:p w14:paraId="7A4CA100"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1.031</w:t>
            </w:r>
          </w:p>
        </w:tc>
      </w:tr>
      <w:tr w:rsidR="00B517A2" w:rsidRPr="00D26068" w14:paraId="534269B9" w14:textId="77777777" w:rsidTr="00F31006">
        <w:trPr>
          <w:cnfStyle w:val="000000100000" w:firstRow="0" w:lastRow="0" w:firstColumn="0" w:lastColumn="0" w:oddVBand="0" w:evenVBand="0" w:oddHBand="1" w:evenHBand="0" w:firstRowFirstColumn="0" w:firstRowLastColumn="0" w:lastRowFirstColumn="0" w:lastRowLastColumn="0"/>
          <w:trHeight w:val="645"/>
        </w:trPr>
        <w:tc>
          <w:tcPr>
            <w:cnfStyle w:val="000010000000" w:firstRow="0" w:lastRow="0" w:firstColumn="0" w:lastColumn="0" w:oddVBand="1" w:evenVBand="0" w:oddHBand="0" w:evenHBand="0" w:firstRowFirstColumn="0" w:firstRowLastColumn="0" w:lastRowFirstColumn="0" w:lastRowLastColumn="0"/>
            <w:tcW w:w="2836" w:type="dxa"/>
            <w:tcBorders>
              <w:top w:val="none" w:sz="0" w:space="0" w:color="auto"/>
              <w:left w:val="none" w:sz="0" w:space="0" w:color="auto"/>
              <w:bottom w:val="none" w:sz="0" w:space="0" w:color="auto"/>
              <w:right w:val="none" w:sz="0" w:space="0" w:color="auto"/>
            </w:tcBorders>
            <w:shd w:val="clear" w:color="auto" w:fill="auto"/>
          </w:tcPr>
          <w:p w14:paraId="1561DF3A"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Height</w:t>
            </w:r>
          </w:p>
        </w:tc>
        <w:tc>
          <w:tcPr>
            <w:cnfStyle w:val="000001000000" w:firstRow="0" w:lastRow="0" w:firstColumn="0" w:lastColumn="0" w:oddVBand="0" w:evenVBand="1"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shd w:val="clear" w:color="auto" w:fill="auto"/>
          </w:tcPr>
          <w:p w14:paraId="66BD8358" w14:textId="10C3BEE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w:t>
            </w:r>
            <w:r w:rsidR="004E4174" w:rsidRPr="00D26068">
              <w:rPr>
                <w:rFonts w:ascii="Book Antiqua" w:hAnsi="Book Antiqua"/>
                <w:color w:val="auto"/>
              </w:rPr>
              <w:t>0</w:t>
            </w:r>
            <w:r w:rsidRPr="00D26068">
              <w:rPr>
                <w:rFonts w:ascii="Book Antiqua" w:hAnsi="Book Antiqua"/>
                <w:color w:val="auto"/>
              </w:rPr>
              <w:t>.052</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0F64A78E" w14:textId="248F45D6"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.045</w:t>
            </w:r>
          </w:p>
        </w:tc>
        <w:tc>
          <w:tcPr>
            <w:cnfStyle w:val="000001000000" w:firstRow="0" w:lastRow="0" w:firstColumn="0" w:lastColumn="0" w:oddVBand="0" w:evenVBand="1"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auto"/>
          </w:tcPr>
          <w:p w14:paraId="237CAB3C"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1.323</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00C1DC91"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673" w:type="dxa"/>
            <w:tcBorders>
              <w:top w:val="none" w:sz="0" w:space="0" w:color="auto"/>
              <w:left w:val="none" w:sz="0" w:space="0" w:color="auto"/>
              <w:bottom w:val="none" w:sz="0" w:space="0" w:color="auto"/>
              <w:right w:val="none" w:sz="0" w:space="0" w:color="auto"/>
            </w:tcBorders>
            <w:shd w:val="clear" w:color="auto" w:fill="auto"/>
          </w:tcPr>
          <w:p w14:paraId="283749E5" w14:textId="559F84C2"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.250</w:t>
            </w:r>
          </w:p>
        </w:tc>
        <w:tc>
          <w:tcPr>
            <w:cnfStyle w:val="000010000000" w:firstRow="0" w:lastRow="0" w:firstColumn="0" w:lastColumn="0" w:oddVBand="1" w:evenVBand="0" w:oddHBand="0" w:evenHBand="0" w:firstRowFirstColumn="0" w:firstRowLastColumn="0" w:lastRowFirstColumn="0" w:lastRowLastColumn="0"/>
            <w:tcW w:w="1162" w:type="dxa"/>
            <w:tcBorders>
              <w:top w:val="none" w:sz="0" w:space="0" w:color="auto"/>
              <w:left w:val="none" w:sz="0" w:space="0" w:color="auto"/>
              <w:bottom w:val="none" w:sz="0" w:space="0" w:color="auto"/>
              <w:right w:val="none" w:sz="0" w:space="0" w:color="auto"/>
            </w:tcBorders>
            <w:shd w:val="clear" w:color="auto" w:fill="auto"/>
          </w:tcPr>
          <w:p w14:paraId="6C1A97E7" w14:textId="0B2F08DF"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.950</w:t>
            </w:r>
          </w:p>
        </w:tc>
      </w:tr>
      <w:tr w:rsidR="00B517A2" w:rsidRPr="00D26068" w14:paraId="14C777EE" w14:textId="77777777" w:rsidTr="00F31006">
        <w:trPr>
          <w:trHeight w:val="630"/>
        </w:trPr>
        <w:tc>
          <w:tcPr>
            <w:cnfStyle w:val="000010000000" w:firstRow="0" w:lastRow="0" w:firstColumn="0" w:lastColumn="0" w:oddVBand="1" w:evenVBand="0" w:oddHBand="0" w:evenHBand="0" w:firstRowFirstColumn="0" w:firstRowLastColumn="0" w:lastRowFirstColumn="0" w:lastRowLastColumn="0"/>
            <w:tcW w:w="2836" w:type="dxa"/>
            <w:tcBorders>
              <w:left w:val="none" w:sz="0" w:space="0" w:color="auto"/>
              <w:right w:val="none" w:sz="0" w:space="0" w:color="auto"/>
            </w:tcBorders>
            <w:shd w:val="clear" w:color="auto" w:fill="auto"/>
          </w:tcPr>
          <w:p w14:paraId="35DEB68C"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lang w:val="en-GB"/>
              </w:rPr>
            </w:pPr>
            <w:r w:rsidRPr="00D26068">
              <w:rPr>
                <w:rFonts w:ascii="Book Antiqua" w:hAnsi="Book Antiqua"/>
                <w:bCs/>
                <w:color w:val="auto"/>
                <w:lang w:val="en-GB"/>
              </w:rPr>
              <w:t>Diastolic blood pressure (mm Hg)</w:t>
            </w:r>
          </w:p>
        </w:tc>
        <w:tc>
          <w:tcPr>
            <w:cnfStyle w:val="000001000000" w:firstRow="0" w:lastRow="0" w:firstColumn="0" w:lastColumn="0" w:oddVBand="0" w:evenVBand="1" w:oddHBand="0" w:evenHBand="0" w:firstRowFirstColumn="0" w:firstRowLastColumn="0" w:lastRowFirstColumn="0" w:lastRowLastColumn="0"/>
            <w:tcW w:w="1417" w:type="dxa"/>
            <w:tcBorders>
              <w:left w:val="none" w:sz="0" w:space="0" w:color="auto"/>
              <w:right w:val="none" w:sz="0" w:space="0" w:color="auto"/>
            </w:tcBorders>
            <w:shd w:val="clear" w:color="auto" w:fill="auto"/>
          </w:tcPr>
          <w:p w14:paraId="3C0DF89E" w14:textId="03E8B065"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w:t>
            </w:r>
            <w:r w:rsidR="004E4174" w:rsidRPr="00D26068">
              <w:rPr>
                <w:rFonts w:ascii="Book Antiqua" w:hAnsi="Book Antiqua"/>
                <w:color w:val="auto"/>
              </w:rPr>
              <w:t>0</w:t>
            </w:r>
            <w:r w:rsidRPr="00D26068">
              <w:rPr>
                <w:rFonts w:ascii="Book Antiqua" w:hAnsi="Book Antiqua"/>
                <w:color w:val="auto"/>
              </w:rPr>
              <w:t>.004</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7F07A47B" w14:textId="2776DE3D"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.021</w:t>
            </w:r>
          </w:p>
        </w:tc>
        <w:tc>
          <w:tcPr>
            <w:cnfStyle w:val="000001000000" w:firstRow="0" w:lastRow="0" w:firstColumn="0" w:lastColumn="0" w:oddVBand="0" w:evenVBand="1" w:oddHBand="0" w:evenHBand="0" w:firstRowFirstColumn="0" w:firstRowLastColumn="0" w:lastRowFirstColumn="0" w:lastRowLastColumn="0"/>
            <w:tcW w:w="1559" w:type="dxa"/>
            <w:tcBorders>
              <w:left w:val="none" w:sz="0" w:space="0" w:color="auto"/>
              <w:right w:val="none" w:sz="0" w:space="0" w:color="auto"/>
            </w:tcBorders>
            <w:shd w:val="clear" w:color="auto" w:fill="auto"/>
          </w:tcPr>
          <w:p w14:paraId="633DEFC7" w14:textId="713FC43D"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.028</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auto"/>
          </w:tcPr>
          <w:p w14:paraId="5A24911D"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673" w:type="dxa"/>
            <w:tcBorders>
              <w:left w:val="none" w:sz="0" w:space="0" w:color="auto"/>
              <w:right w:val="none" w:sz="0" w:space="0" w:color="auto"/>
            </w:tcBorders>
            <w:shd w:val="clear" w:color="auto" w:fill="auto"/>
          </w:tcPr>
          <w:p w14:paraId="47DFEDFC" w14:textId="63B4ED80"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.866</w:t>
            </w:r>
          </w:p>
        </w:tc>
        <w:tc>
          <w:tcPr>
            <w:cnfStyle w:val="000010000000" w:firstRow="0" w:lastRow="0" w:firstColumn="0" w:lastColumn="0" w:oddVBand="1" w:evenVBand="0" w:oddHBand="0" w:evenHBand="0" w:firstRowFirstColumn="0" w:firstRowLastColumn="0" w:lastRowFirstColumn="0" w:lastRowLastColumn="0"/>
            <w:tcW w:w="1162" w:type="dxa"/>
            <w:tcBorders>
              <w:left w:val="none" w:sz="0" w:space="0" w:color="auto"/>
              <w:right w:val="none" w:sz="0" w:space="0" w:color="auto"/>
            </w:tcBorders>
            <w:shd w:val="clear" w:color="auto" w:fill="auto"/>
          </w:tcPr>
          <w:p w14:paraId="74B9BE53" w14:textId="267418C6"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.996</w:t>
            </w:r>
          </w:p>
        </w:tc>
      </w:tr>
      <w:tr w:rsidR="00B517A2" w:rsidRPr="00D26068" w14:paraId="759AD568" w14:textId="77777777" w:rsidTr="00F31006">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2836" w:type="dxa"/>
            <w:tcBorders>
              <w:top w:val="none" w:sz="0" w:space="0" w:color="auto"/>
              <w:left w:val="none" w:sz="0" w:space="0" w:color="auto"/>
              <w:bottom w:val="none" w:sz="0" w:space="0" w:color="auto"/>
              <w:right w:val="none" w:sz="0" w:space="0" w:color="auto"/>
            </w:tcBorders>
            <w:shd w:val="clear" w:color="auto" w:fill="auto"/>
          </w:tcPr>
          <w:p w14:paraId="4350B004"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Non-dominant wrist circumference</w:t>
            </w:r>
          </w:p>
        </w:tc>
        <w:tc>
          <w:tcPr>
            <w:cnfStyle w:val="000001000000" w:firstRow="0" w:lastRow="0" w:firstColumn="0" w:lastColumn="0" w:oddVBand="0" w:evenVBand="1" w:oddHBand="0" w:evenHBand="0" w:firstRowFirstColumn="0" w:firstRowLastColumn="0" w:lastRowFirstColumn="0" w:lastRowLastColumn="0"/>
            <w:tcW w:w="1417" w:type="dxa"/>
            <w:tcBorders>
              <w:top w:val="none" w:sz="0" w:space="0" w:color="auto"/>
              <w:left w:val="none" w:sz="0" w:space="0" w:color="auto"/>
              <w:bottom w:val="none" w:sz="0" w:space="0" w:color="auto"/>
              <w:right w:val="none" w:sz="0" w:space="0" w:color="auto"/>
            </w:tcBorders>
            <w:shd w:val="clear" w:color="auto" w:fill="auto"/>
          </w:tcPr>
          <w:p w14:paraId="097D5908" w14:textId="11805926"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.737</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28CD37A3" w14:textId="1638862E"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.291</w:t>
            </w:r>
          </w:p>
        </w:tc>
        <w:tc>
          <w:tcPr>
            <w:cnfStyle w:val="000001000000" w:firstRow="0" w:lastRow="0" w:firstColumn="0" w:lastColumn="0" w:oddVBand="0" w:evenVBand="1"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auto"/>
          </w:tcPr>
          <w:p w14:paraId="63DC36BD"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6.424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122CD84A"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673" w:type="dxa"/>
            <w:tcBorders>
              <w:top w:val="none" w:sz="0" w:space="0" w:color="auto"/>
              <w:left w:val="none" w:sz="0" w:space="0" w:color="auto"/>
              <w:bottom w:val="none" w:sz="0" w:space="0" w:color="auto"/>
              <w:right w:val="none" w:sz="0" w:space="0" w:color="auto"/>
            </w:tcBorders>
            <w:shd w:val="clear" w:color="auto" w:fill="auto"/>
          </w:tcPr>
          <w:p w14:paraId="5D724A60" w14:textId="2F083E56"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.011</w:t>
            </w:r>
          </w:p>
        </w:tc>
        <w:tc>
          <w:tcPr>
            <w:cnfStyle w:val="000010000000" w:firstRow="0" w:lastRow="0" w:firstColumn="0" w:lastColumn="0" w:oddVBand="1" w:evenVBand="0" w:oddHBand="0" w:evenHBand="0" w:firstRowFirstColumn="0" w:firstRowLastColumn="0" w:lastRowFirstColumn="0" w:lastRowLastColumn="0"/>
            <w:tcW w:w="1162" w:type="dxa"/>
            <w:tcBorders>
              <w:top w:val="none" w:sz="0" w:space="0" w:color="auto"/>
              <w:left w:val="none" w:sz="0" w:space="0" w:color="auto"/>
              <w:bottom w:val="none" w:sz="0" w:space="0" w:color="auto"/>
              <w:right w:val="none" w:sz="0" w:space="0" w:color="auto"/>
            </w:tcBorders>
            <w:shd w:val="clear" w:color="auto" w:fill="auto"/>
          </w:tcPr>
          <w:p w14:paraId="049C2743"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2.089</w:t>
            </w:r>
          </w:p>
        </w:tc>
      </w:tr>
      <w:tr w:rsidR="00B517A2" w:rsidRPr="00D26068" w14:paraId="6C19C6D0" w14:textId="77777777" w:rsidTr="00F31006">
        <w:trPr>
          <w:trHeight w:val="630"/>
        </w:trPr>
        <w:tc>
          <w:tcPr>
            <w:cnfStyle w:val="000010000000" w:firstRow="0" w:lastRow="0" w:firstColumn="0" w:lastColumn="0" w:oddVBand="1" w:evenVBand="0" w:oddHBand="0" w:evenHBand="0" w:firstRowFirstColumn="0" w:firstRowLastColumn="0" w:lastRowFirstColumn="0" w:lastRowLastColumn="0"/>
            <w:tcW w:w="2836" w:type="dxa"/>
            <w:tcBorders>
              <w:left w:val="none" w:sz="0" w:space="0" w:color="auto"/>
              <w:bottom w:val="single" w:sz="2" w:space="0" w:color="auto"/>
              <w:right w:val="none" w:sz="0" w:space="0" w:color="auto"/>
            </w:tcBorders>
            <w:shd w:val="clear" w:color="auto" w:fill="auto"/>
          </w:tcPr>
          <w:p w14:paraId="4FF9ED18"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Constant</w:t>
            </w:r>
          </w:p>
        </w:tc>
        <w:tc>
          <w:tcPr>
            <w:cnfStyle w:val="000001000000" w:firstRow="0" w:lastRow="0" w:firstColumn="0" w:lastColumn="0" w:oddVBand="0" w:evenVBand="1" w:oddHBand="0" w:evenHBand="0" w:firstRowFirstColumn="0" w:firstRowLastColumn="0" w:lastRowFirstColumn="0" w:lastRowLastColumn="0"/>
            <w:tcW w:w="1417" w:type="dxa"/>
            <w:tcBorders>
              <w:left w:val="none" w:sz="0" w:space="0" w:color="auto"/>
              <w:bottom w:val="single" w:sz="2" w:space="0" w:color="auto"/>
              <w:right w:val="none" w:sz="0" w:space="0" w:color="auto"/>
            </w:tcBorders>
            <w:shd w:val="clear" w:color="auto" w:fill="auto"/>
          </w:tcPr>
          <w:p w14:paraId="4209845D"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-4.384</w:t>
            </w:r>
          </w:p>
        </w:tc>
        <w:tc>
          <w:tcPr>
            <w:cnfStyle w:val="000010000000" w:firstRow="0" w:lastRow="0" w:firstColumn="0" w:lastColumn="0" w:oddVBand="1" w:evenVBand="0" w:oddHBand="0" w:evenHBand="0" w:firstRowFirstColumn="0" w:firstRowLastColumn="0" w:lastRowFirstColumn="0" w:lastRowLastColumn="0"/>
            <w:tcW w:w="1276" w:type="dxa"/>
            <w:tcBorders>
              <w:left w:val="none" w:sz="0" w:space="0" w:color="auto"/>
              <w:bottom w:val="single" w:sz="2" w:space="0" w:color="auto"/>
              <w:right w:val="none" w:sz="0" w:space="0" w:color="auto"/>
            </w:tcBorders>
            <w:shd w:val="clear" w:color="auto" w:fill="auto"/>
          </w:tcPr>
          <w:p w14:paraId="0227CB0A"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6.785</w:t>
            </w:r>
          </w:p>
        </w:tc>
        <w:tc>
          <w:tcPr>
            <w:cnfStyle w:val="000001000000" w:firstRow="0" w:lastRow="0" w:firstColumn="0" w:lastColumn="0" w:oddVBand="0" w:evenVBand="1" w:oddHBand="0" w:evenHBand="0" w:firstRowFirstColumn="0" w:firstRowLastColumn="0" w:lastRowFirstColumn="0" w:lastRowLastColumn="0"/>
            <w:tcW w:w="1559" w:type="dxa"/>
            <w:tcBorders>
              <w:left w:val="none" w:sz="0" w:space="0" w:color="auto"/>
              <w:bottom w:val="single" w:sz="2" w:space="0" w:color="auto"/>
              <w:right w:val="none" w:sz="0" w:space="0" w:color="auto"/>
            </w:tcBorders>
            <w:shd w:val="clear" w:color="auto" w:fill="auto"/>
          </w:tcPr>
          <w:p w14:paraId="4BA4FDA6" w14:textId="36584EC6"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.417</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single" w:sz="2" w:space="0" w:color="auto"/>
              <w:right w:val="none" w:sz="0" w:space="0" w:color="auto"/>
            </w:tcBorders>
            <w:shd w:val="clear" w:color="auto" w:fill="auto"/>
          </w:tcPr>
          <w:p w14:paraId="13A399EF"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673" w:type="dxa"/>
            <w:tcBorders>
              <w:left w:val="none" w:sz="0" w:space="0" w:color="auto"/>
              <w:bottom w:val="single" w:sz="2" w:space="0" w:color="auto"/>
              <w:right w:val="none" w:sz="0" w:space="0" w:color="auto"/>
            </w:tcBorders>
            <w:shd w:val="clear" w:color="auto" w:fill="auto"/>
          </w:tcPr>
          <w:p w14:paraId="06551B07" w14:textId="6A4C463A"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.518</w:t>
            </w:r>
          </w:p>
        </w:tc>
        <w:tc>
          <w:tcPr>
            <w:cnfStyle w:val="000010000000" w:firstRow="0" w:lastRow="0" w:firstColumn="0" w:lastColumn="0" w:oddVBand="1" w:evenVBand="0" w:oddHBand="0" w:evenHBand="0" w:firstRowFirstColumn="0" w:firstRowLastColumn="0" w:lastRowFirstColumn="0" w:lastRowLastColumn="0"/>
            <w:tcW w:w="1162" w:type="dxa"/>
            <w:tcBorders>
              <w:left w:val="none" w:sz="0" w:space="0" w:color="auto"/>
              <w:bottom w:val="single" w:sz="2" w:space="0" w:color="auto"/>
              <w:right w:val="none" w:sz="0" w:space="0" w:color="auto"/>
            </w:tcBorders>
            <w:shd w:val="clear" w:color="auto" w:fill="auto"/>
          </w:tcPr>
          <w:p w14:paraId="09FA8DAC" w14:textId="4EE71B87" w:rsidR="00501E93" w:rsidRPr="00D26068" w:rsidRDefault="004E4174"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.012</w:t>
            </w:r>
          </w:p>
        </w:tc>
      </w:tr>
    </w:tbl>
    <w:p w14:paraId="75A93A43" w14:textId="2E413BE8" w:rsidR="003230B9" w:rsidRPr="00D26068" w:rsidRDefault="009077F7" w:rsidP="000021DB">
      <w:pPr>
        <w:adjustRightInd w:val="0"/>
        <w:snapToGrid w:val="0"/>
        <w:spacing w:line="360" w:lineRule="auto"/>
        <w:jc w:val="both"/>
        <w:rPr>
          <w:rFonts w:ascii="Book Antiqua" w:hAnsi="Book Antiqua"/>
          <w:lang w:val="en-GB"/>
        </w:rPr>
      </w:pPr>
      <w:r w:rsidRPr="00D26068">
        <w:rPr>
          <w:rFonts w:ascii="Book Antiqua" w:hAnsi="Book Antiqua"/>
          <w:lang w:val="en-GB"/>
        </w:rPr>
        <w:t xml:space="preserve">B: B coefficient; SE: Standard </w:t>
      </w:r>
      <w:r w:rsidR="00F31006" w:rsidRPr="00D26068">
        <w:rPr>
          <w:rFonts w:ascii="Book Antiqua" w:hAnsi="Book Antiqua"/>
          <w:lang w:val="en-GB"/>
        </w:rPr>
        <w:t>e</w:t>
      </w:r>
      <w:r w:rsidRPr="00D26068">
        <w:rPr>
          <w:rFonts w:ascii="Book Antiqua" w:hAnsi="Book Antiqua"/>
          <w:lang w:val="en-GB"/>
        </w:rPr>
        <w:t xml:space="preserve">rror; </w:t>
      </w:r>
      <w:proofErr w:type="gramStart"/>
      <w:r w:rsidRPr="00D26068">
        <w:rPr>
          <w:rFonts w:ascii="Book Antiqua" w:hAnsi="Book Antiqua"/>
          <w:lang w:val="en-GB"/>
        </w:rPr>
        <w:t>df</w:t>
      </w:r>
      <w:proofErr w:type="gramEnd"/>
      <w:r w:rsidRPr="00D26068">
        <w:rPr>
          <w:rFonts w:ascii="Book Antiqua" w:hAnsi="Book Antiqua"/>
          <w:lang w:val="en-GB"/>
        </w:rPr>
        <w:t xml:space="preserve">: Degrees of Freedom; Exp (B): </w:t>
      </w:r>
      <w:r w:rsidRPr="00D26068">
        <w:rPr>
          <w:rStyle w:val="e24kjd"/>
          <w:rFonts w:ascii="Book Antiqua" w:hAnsi="Book Antiqua"/>
          <w:lang w:val="en-GB"/>
        </w:rPr>
        <w:t>Exponentiation of the B coefficient</w:t>
      </w:r>
      <w:r w:rsidR="00F31006" w:rsidRPr="00D26068">
        <w:rPr>
          <w:rStyle w:val="e24kjd"/>
          <w:rFonts w:ascii="Book Antiqua" w:hAnsi="Book Antiqua"/>
          <w:lang w:val="en-GB"/>
        </w:rPr>
        <w:t>.</w:t>
      </w:r>
      <w:r w:rsidRPr="00D26068">
        <w:rPr>
          <w:rFonts w:ascii="Book Antiqua" w:hAnsi="Book Antiqua"/>
          <w:lang w:val="en-GB"/>
        </w:rPr>
        <w:t xml:space="preserve"> </w:t>
      </w:r>
    </w:p>
    <w:p w14:paraId="71E22181" w14:textId="77777777" w:rsidR="003230B9" w:rsidRPr="00D26068" w:rsidRDefault="003230B9" w:rsidP="000021DB">
      <w:pPr>
        <w:adjustRightInd w:val="0"/>
        <w:snapToGrid w:val="0"/>
        <w:spacing w:line="360" w:lineRule="auto"/>
        <w:jc w:val="both"/>
        <w:rPr>
          <w:rFonts w:ascii="Book Antiqua" w:hAnsi="Book Antiqua"/>
          <w:lang w:val="en-GB"/>
        </w:rPr>
      </w:pPr>
    </w:p>
    <w:p w14:paraId="26C751A5" w14:textId="77777777" w:rsidR="003230B9" w:rsidRPr="00D26068" w:rsidRDefault="003230B9" w:rsidP="000021DB">
      <w:pPr>
        <w:adjustRightInd w:val="0"/>
        <w:snapToGrid w:val="0"/>
        <w:spacing w:line="360" w:lineRule="auto"/>
        <w:jc w:val="both"/>
        <w:rPr>
          <w:rFonts w:ascii="Book Antiqua" w:hAnsi="Book Antiqua"/>
          <w:lang w:val="en-GB"/>
        </w:rPr>
      </w:pPr>
    </w:p>
    <w:p w14:paraId="20463A1B" w14:textId="77777777" w:rsidR="003230B9" w:rsidRPr="00D26068" w:rsidRDefault="003230B9" w:rsidP="000021DB">
      <w:pPr>
        <w:adjustRightInd w:val="0"/>
        <w:snapToGrid w:val="0"/>
        <w:spacing w:line="360" w:lineRule="auto"/>
        <w:jc w:val="both"/>
        <w:rPr>
          <w:rFonts w:ascii="Book Antiqua" w:hAnsi="Book Antiqua"/>
          <w:lang w:val="en-GB"/>
        </w:rPr>
      </w:pPr>
    </w:p>
    <w:p w14:paraId="3DA2A5F5" w14:textId="77777777" w:rsidR="003230B9" w:rsidRPr="00D26068" w:rsidRDefault="003230B9" w:rsidP="000021DB">
      <w:pPr>
        <w:adjustRightInd w:val="0"/>
        <w:snapToGrid w:val="0"/>
        <w:spacing w:line="360" w:lineRule="auto"/>
        <w:jc w:val="both"/>
        <w:rPr>
          <w:rFonts w:ascii="Book Antiqua" w:hAnsi="Book Antiqua"/>
          <w:lang w:val="en-GB"/>
        </w:rPr>
      </w:pPr>
    </w:p>
    <w:p w14:paraId="326FCEFF" w14:textId="77777777" w:rsidR="00302273" w:rsidRPr="00D26068" w:rsidRDefault="00302273">
      <w:pPr>
        <w:spacing w:after="160" w:line="259" w:lineRule="auto"/>
        <w:rPr>
          <w:rFonts w:ascii="Book Antiqua" w:hAnsi="Book Antiqua"/>
          <w:lang w:val="en-GB"/>
        </w:rPr>
      </w:pPr>
      <w:r w:rsidRPr="00D26068">
        <w:rPr>
          <w:rFonts w:ascii="Book Antiqua" w:hAnsi="Book Antiqua"/>
          <w:lang w:val="en-GB"/>
        </w:rPr>
        <w:br w:type="page"/>
      </w:r>
    </w:p>
    <w:p w14:paraId="298F4B20" w14:textId="74ADCA9E" w:rsidR="00501E93" w:rsidRPr="00D26068" w:rsidRDefault="00501E93" w:rsidP="000021DB">
      <w:pPr>
        <w:adjustRightInd w:val="0"/>
        <w:snapToGrid w:val="0"/>
        <w:spacing w:line="360" w:lineRule="auto"/>
        <w:jc w:val="both"/>
        <w:rPr>
          <w:rFonts w:ascii="Book Antiqua" w:hAnsi="Book Antiqua"/>
          <w:b/>
          <w:bCs/>
          <w:lang w:val="en-GB"/>
        </w:rPr>
      </w:pPr>
      <w:r w:rsidRPr="00D26068">
        <w:rPr>
          <w:rFonts w:ascii="Book Antiqua" w:hAnsi="Book Antiqua"/>
          <w:b/>
          <w:bCs/>
          <w:lang w:val="en-GB"/>
        </w:rPr>
        <w:lastRenderedPageBreak/>
        <w:t>Table 4 Logistic regression examining waist circumference</w:t>
      </w:r>
    </w:p>
    <w:tbl>
      <w:tblPr>
        <w:tblStyle w:val="ListTable5Dark-Accent21"/>
        <w:tblW w:w="9545"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4249"/>
        <w:gridCol w:w="887"/>
        <w:gridCol w:w="886"/>
        <w:gridCol w:w="887"/>
        <w:gridCol w:w="599"/>
        <w:gridCol w:w="808"/>
        <w:gridCol w:w="1229"/>
      </w:tblGrid>
      <w:tr w:rsidR="00B517A2" w:rsidRPr="00D26068" w14:paraId="2FAB364F" w14:textId="77777777" w:rsidTr="00EF11C3">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4249" w:type="dxa"/>
            <w:tcBorders>
              <w:top w:val="single" w:sz="4" w:space="0" w:color="auto"/>
              <w:left w:val="none" w:sz="0" w:space="0" w:color="auto"/>
              <w:bottom w:val="single" w:sz="4" w:space="0" w:color="auto"/>
              <w:right w:val="none" w:sz="0" w:space="0" w:color="auto"/>
            </w:tcBorders>
            <w:shd w:val="clear" w:color="auto" w:fill="auto"/>
          </w:tcPr>
          <w:p w14:paraId="7941D001"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lang w:val="en-GB"/>
              </w:rPr>
            </w:pPr>
          </w:p>
        </w:tc>
        <w:tc>
          <w:tcPr>
            <w:cnfStyle w:val="000001000000" w:firstRow="0" w:lastRow="0" w:firstColumn="0" w:lastColumn="0" w:oddVBand="0" w:evenVBand="1" w:oddHBand="0" w:evenHBand="0" w:firstRowFirstColumn="0" w:firstRowLastColumn="0" w:lastRowFirstColumn="0" w:lastRowLastColumn="0"/>
            <w:tcW w:w="887" w:type="dxa"/>
            <w:tcBorders>
              <w:top w:val="single" w:sz="4" w:space="0" w:color="auto"/>
              <w:left w:val="none" w:sz="0" w:space="0" w:color="auto"/>
              <w:bottom w:val="single" w:sz="4" w:space="0" w:color="auto"/>
              <w:right w:val="none" w:sz="0" w:space="0" w:color="auto"/>
            </w:tcBorders>
            <w:shd w:val="clear" w:color="auto" w:fill="auto"/>
          </w:tcPr>
          <w:p w14:paraId="6CD5BE35"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lang w:val="en-GB"/>
              </w:rPr>
            </w:pPr>
            <w:r w:rsidRPr="00D26068">
              <w:rPr>
                <w:rFonts w:ascii="Book Antiqua" w:hAnsi="Book Antiqua"/>
                <w:b/>
                <w:color w:val="auto"/>
                <w:lang w:val="en-GB"/>
              </w:rPr>
              <w:t>B</w:t>
            </w:r>
          </w:p>
        </w:tc>
        <w:tc>
          <w:tcPr>
            <w:cnfStyle w:val="000010000000" w:firstRow="0" w:lastRow="0" w:firstColumn="0" w:lastColumn="0" w:oddVBand="1" w:evenVBand="0" w:oddHBand="0" w:evenHBand="0" w:firstRowFirstColumn="0" w:firstRowLastColumn="0" w:lastRowFirstColumn="0" w:lastRowLastColumn="0"/>
            <w:tcW w:w="886" w:type="dxa"/>
            <w:tcBorders>
              <w:top w:val="single" w:sz="4" w:space="0" w:color="auto"/>
              <w:left w:val="none" w:sz="0" w:space="0" w:color="auto"/>
              <w:bottom w:val="single" w:sz="4" w:space="0" w:color="auto"/>
              <w:right w:val="none" w:sz="0" w:space="0" w:color="auto"/>
            </w:tcBorders>
            <w:shd w:val="clear" w:color="auto" w:fill="auto"/>
          </w:tcPr>
          <w:p w14:paraId="5EEEDD3B" w14:textId="4B796A6F" w:rsidR="00501E93" w:rsidRPr="00D26068" w:rsidRDefault="00501E93" w:rsidP="000021DB">
            <w:pPr>
              <w:autoSpaceDE w:val="0"/>
              <w:autoSpaceDN w:val="0"/>
              <w:adjustRightInd w:val="0"/>
              <w:snapToGrid w:val="0"/>
              <w:spacing w:line="360" w:lineRule="auto"/>
              <w:jc w:val="both"/>
              <w:rPr>
                <w:rFonts w:ascii="Book Antiqua" w:hAnsi="Book Antiqua"/>
                <w:b/>
                <w:color w:val="auto"/>
                <w:lang w:val="en-GB"/>
              </w:rPr>
            </w:pPr>
            <w:r w:rsidRPr="00D26068">
              <w:rPr>
                <w:rFonts w:ascii="Book Antiqua" w:hAnsi="Book Antiqua"/>
                <w:b/>
                <w:color w:val="auto"/>
                <w:lang w:val="en-GB"/>
              </w:rPr>
              <w:t>SE</w:t>
            </w:r>
          </w:p>
        </w:tc>
        <w:tc>
          <w:tcPr>
            <w:cnfStyle w:val="000001000000" w:firstRow="0" w:lastRow="0" w:firstColumn="0" w:lastColumn="0" w:oddVBand="0" w:evenVBand="1" w:oddHBand="0" w:evenHBand="0" w:firstRowFirstColumn="0" w:firstRowLastColumn="0" w:lastRowFirstColumn="0" w:lastRowLastColumn="0"/>
            <w:tcW w:w="887" w:type="dxa"/>
            <w:tcBorders>
              <w:top w:val="single" w:sz="4" w:space="0" w:color="auto"/>
              <w:left w:val="none" w:sz="0" w:space="0" w:color="auto"/>
              <w:bottom w:val="single" w:sz="4" w:space="0" w:color="auto"/>
              <w:right w:val="none" w:sz="0" w:space="0" w:color="auto"/>
            </w:tcBorders>
            <w:shd w:val="clear" w:color="auto" w:fill="auto"/>
          </w:tcPr>
          <w:p w14:paraId="0CAA0285"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lang w:val="en-GB"/>
              </w:rPr>
            </w:pPr>
            <w:r w:rsidRPr="00D26068">
              <w:rPr>
                <w:rFonts w:ascii="Book Antiqua" w:hAnsi="Book Antiqua"/>
                <w:b/>
                <w:color w:val="auto"/>
                <w:lang w:val="en-GB"/>
              </w:rPr>
              <w:t>Wald</w:t>
            </w:r>
          </w:p>
        </w:tc>
        <w:tc>
          <w:tcPr>
            <w:cnfStyle w:val="000010000000" w:firstRow="0" w:lastRow="0" w:firstColumn="0" w:lastColumn="0" w:oddVBand="1" w:evenVBand="0" w:oddHBand="0" w:evenHBand="0" w:firstRowFirstColumn="0" w:firstRowLastColumn="0" w:lastRowFirstColumn="0" w:lastRowLastColumn="0"/>
            <w:tcW w:w="599" w:type="dxa"/>
            <w:tcBorders>
              <w:top w:val="single" w:sz="4" w:space="0" w:color="auto"/>
              <w:left w:val="none" w:sz="0" w:space="0" w:color="auto"/>
              <w:bottom w:val="single" w:sz="4" w:space="0" w:color="auto"/>
              <w:right w:val="none" w:sz="0" w:space="0" w:color="auto"/>
            </w:tcBorders>
            <w:shd w:val="clear" w:color="auto" w:fill="auto"/>
          </w:tcPr>
          <w:p w14:paraId="712F52DF"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lang w:val="en-GB"/>
              </w:rPr>
            </w:pPr>
            <w:r w:rsidRPr="00D26068">
              <w:rPr>
                <w:rFonts w:ascii="Book Antiqua" w:hAnsi="Book Antiqua"/>
                <w:b/>
                <w:color w:val="auto"/>
                <w:lang w:val="en-GB"/>
              </w:rPr>
              <w:t>df</w:t>
            </w:r>
          </w:p>
        </w:tc>
        <w:tc>
          <w:tcPr>
            <w:cnfStyle w:val="000001000000" w:firstRow="0" w:lastRow="0" w:firstColumn="0" w:lastColumn="0" w:oddVBand="0" w:evenVBand="1" w:oddHBand="0" w:evenHBand="0" w:firstRowFirstColumn="0" w:firstRowLastColumn="0" w:lastRowFirstColumn="0" w:lastRowLastColumn="0"/>
            <w:tcW w:w="808" w:type="dxa"/>
            <w:tcBorders>
              <w:top w:val="single" w:sz="4" w:space="0" w:color="auto"/>
              <w:left w:val="none" w:sz="0" w:space="0" w:color="auto"/>
              <w:bottom w:val="single" w:sz="4" w:space="0" w:color="auto"/>
              <w:right w:val="none" w:sz="0" w:space="0" w:color="auto"/>
            </w:tcBorders>
            <w:shd w:val="clear" w:color="auto" w:fill="auto"/>
          </w:tcPr>
          <w:p w14:paraId="3F8B3BCF" w14:textId="1D78F21A" w:rsidR="00501E93" w:rsidRPr="00D26068" w:rsidRDefault="00195AEA" w:rsidP="000021DB">
            <w:pPr>
              <w:autoSpaceDE w:val="0"/>
              <w:autoSpaceDN w:val="0"/>
              <w:adjustRightInd w:val="0"/>
              <w:snapToGrid w:val="0"/>
              <w:spacing w:line="360" w:lineRule="auto"/>
              <w:jc w:val="both"/>
              <w:rPr>
                <w:rFonts w:ascii="Book Antiqua" w:hAnsi="Book Antiqua"/>
                <w:b/>
                <w:i/>
                <w:iCs/>
                <w:color w:val="auto"/>
                <w:lang w:val="en-GB"/>
              </w:rPr>
            </w:pPr>
            <w:r w:rsidRPr="00D26068">
              <w:rPr>
                <w:rFonts w:ascii="Book Antiqua" w:hAnsi="Book Antiqua"/>
                <w:b/>
                <w:i/>
                <w:iCs/>
                <w:color w:val="auto"/>
                <w:lang w:val="en-GB"/>
              </w:rPr>
              <w:t>P</w:t>
            </w:r>
            <w:r w:rsidR="003E08E4" w:rsidRPr="00D26068">
              <w:rPr>
                <w:rFonts w:ascii="Book Antiqua" w:eastAsiaTheme="minorEastAsia" w:hAnsi="Book Antiqua" w:hint="eastAsia"/>
                <w:iCs/>
                <w:color w:val="auto"/>
                <w:lang w:eastAsia="zh-CN"/>
              </w:rPr>
              <w:t xml:space="preserve"> </w:t>
            </w:r>
            <w:r w:rsidR="003E08E4" w:rsidRPr="00D26068">
              <w:rPr>
                <w:rFonts w:ascii="Book Antiqua" w:eastAsiaTheme="minorEastAsia" w:hAnsi="Book Antiqua" w:hint="eastAsia"/>
                <w:b/>
                <w:iCs/>
                <w:color w:val="auto"/>
                <w:lang w:eastAsia="zh-CN"/>
              </w:rPr>
              <w:t>value</w:t>
            </w:r>
          </w:p>
        </w:tc>
        <w:tc>
          <w:tcPr>
            <w:cnfStyle w:val="000010000000" w:firstRow="0" w:lastRow="0" w:firstColumn="0" w:lastColumn="0" w:oddVBand="1" w:evenVBand="0" w:oddHBand="0" w:evenHBand="0" w:firstRowFirstColumn="0" w:firstRowLastColumn="0" w:lastRowFirstColumn="0" w:lastRowLastColumn="0"/>
            <w:tcW w:w="1229" w:type="dxa"/>
            <w:tcBorders>
              <w:top w:val="single" w:sz="4" w:space="0" w:color="auto"/>
              <w:left w:val="none" w:sz="0" w:space="0" w:color="auto"/>
              <w:bottom w:val="single" w:sz="4" w:space="0" w:color="auto"/>
              <w:right w:val="none" w:sz="0" w:space="0" w:color="auto"/>
            </w:tcBorders>
            <w:shd w:val="clear" w:color="auto" w:fill="auto"/>
          </w:tcPr>
          <w:p w14:paraId="5B824558"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lang w:val="en-GB"/>
              </w:rPr>
            </w:pPr>
            <w:r w:rsidRPr="00D26068">
              <w:rPr>
                <w:rFonts w:ascii="Book Antiqua" w:hAnsi="Book Antiqua"/>
                <w:b/>
                <w:color w:val="auto"/>
                <w:lang w:val="en-GB"/>
              </w:rPr>
              <w:t>Exp (B)</w:t>
            </w:r>
          </w:p>
        </w:tc>
      </w:tr>
      <w:tr w:rsidR="00B517A2" w:rsidRPr="00D26068" w14:paraId="1E0258D2" w14:textId="77777777" w:rsidTr="00EF11C3">
        <w:trPr>
          <w:trHeight w:val="303"/>
        </w:trPr>
        <w:tc>
          <w:tcPr>
            <w:cnfStyle w:val="000010000000" w:firstRow="0" w:lastRow="0" w:firstColumn="0" w:lastColumn="0" w:oddVBand="1" w:evenVBand="0" w:oddHBand="0" w:evenHBand="0" w:firstRowFirstColumn="0" w:firstRowLastColumn="0" w:lastRowFirstColumn="0" w:lastRowLastColumn="0"/>
            <w:tcW w:w="4249" w:type="dxa"/>
            <w:tcBorders>
              <w:top w:val="single" w:sz="4" w:space="0" w:color="auto"/>
              <w:left w:val="none" w:sz="0" w:space="0" w:color="auto"/>
              <w:right w:val="none" w:sz="0" w:space="0" w:color="auto"/>
            </w:tcBorders>
            <w:shd w:val="clear" w:color="auto" w:fill="auto"/>
          </w:tcPr>
          <w:p w14:paraId="564F3968"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lang w:val="en-GB"/>
              </w:rPr>
            </w:pPr>
            <w:r w:rsidRPr="00D26068">
              <w:rPr>
                <w:rFonts w:ascii="Book Antiqua" w:hAnsi="Book Antiqua"/>
                <w:bCs/>
                <w:color w:val="auto"/>
                <w:lang w:val="en-GB"/>
              </w:rPr>
              <w:t>Diastolic blood pressure (mm Hg)</w:t>
            </w:r>
          </w:p>
        </w:tc>
        <w:tc>
          <w:tcPr>
            <w:cnfStyle w:val="000001000000" w:firstRow="0" w:lastRow="0" w:firstColumn="0" w:lastColumn="0" w:oddVBand="0" w:evenVBand="1" w:oddHBand="0" w:evenHBand="0" w:firstRowFirstColumn="0" w:firstRowLastColumn="0" w:lastRowFirstColumn="0" w:lastRowLastColumn="0"/>
            <w:tcW w:w="887" w:type="dxa"/>
            <w:tcBorders>
              <w:top w:val="single" w:sz="4" w:space="0" w:color="auto"/>
              <w:left w:val="none" w:sz="0" w:space="0" w:color="auto"/>
              <w:right w:val="none" w:sz="0" w:space="0" w:color="auto"/>
            </w:tcBorders>
            <w:shd w:val="clear" w:color="auto" w:fill="auto"/>
          </w:tcPr>
          <w:p w14:paraId="385A3A46" w14:textId="7D256023"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lang w:val="en-GB"/>
              </w:rPr>
              <w:t>-</w:t>
            </w:r>
            <w:r w:rsidR="001652F6" w:rsidRPr="00D26068">
              <w:rPr>
                <w:rFonts w:ascii="Book Antiqua" w:hAnsi="Book Antiqua"/>
                <w:color w:val="auto"/>
                <w:lang w:val="en-GB"/>
              </w:rPr>
              <w:t>0</w:t>
            </w:r>
            <w:r w:rsidRPr="00D26068">
              <w:rPr>
                <w:rFonts w:ascii="Book Antiqua" w:hAnsi="Book Antiqua"/>
                <w:color w:val="auto"/>
                <w:lang w:val="en-GB"/>
              </w:rPr>
              <w:t>.0</w:t>
            </w:r>
            <w:r w:rsidRPr="00D26068">
              <w:rPr>
                <w:rFonts w:ascii="Book Antiqua" w:hAnsi="Book Antiqua"/>
                <w:color w:val="auto"/>
              </w:rPr>
              <w:t>08</w:t>
            </w:r>
          </w:p>
        </w:tc>
        <w:tc>
          <w:tcPr>
            <w:cnfStyle w:val="000010000000" w:firstRow="0" w:lastRow="0" w:firstColumn="0" w:lastColumn="0" w:oddVBand="1" w:evenVBand="0" w:oddHBand="0" w:evenHBand="0" w:firstRowFirstColumn="0" w:firstRowLastColumn="0" w:lastRowFirstColumn="0" w:lastRowLastColumn="0"/>
            <w:tcW w:w="886" w:type="dxa"/>
            <w:tcBorders>
              <w:top w:val="single" w:sz="4" w:space="0" w:color="auto"/>
              <w:left w:val="none" w:sz="0" w:space="0" w:color="auto"/>
              <w:right w:val="none" w:sz="0" w:space="0" w:color="auto"/>
            </w:tcBorders>
            <w:shd w:val="clear" w:color="auto" w:fill="auto"/>
          </w:tcPr>
          <w:p w14:paraId="787A740E" w14:textId="568B709B"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.023</w:t>
            </w:r>
          </w:p>
        </w:tc>
        <w:tc>
          <w:tcPr>
            <w:cnfStyle w:val="000001000000" w:firstRow="0" w:lastRow="0" w:firstColumn="0" w:lastColumn="0" w:oddVBand="0" w:evenVBand="1" w:oddHBand="0" w:evenHBand="0" w:firstRowFirstColumn="0" w:firstRowLastColumn="0" w:lastRowFirstColumn="0" w:lastRowLastColumn="0"/>
            <w:tcW w:w="887" w:type="dxa"/>
            <w:tcBorders>
              <w:top w:val="single" w:sz="4" w:space="0" w:color="auto"/>
              <w:left w:val="none" w:sz="0" w:space="0" w:color="auto"/>
              <w:right w:val="none" w:sz="0" w:space="0" w:color="auto"/>
            </w:tcBorders>
            <w:shd w:val="clear" w:color="auto" w:fill="auto"/>
          </w:tcPr>
          <w:p w14:paraId="0CC33B1E" w14:textId="799064D7"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.118</w:t>
            </w:r>
          </w:p>
        </w:tc>
        <w:tc>
          <w:tcPr>
            <w:cnfStyle w:val="000010000000" w:firstRow="0" w:lastRow="0" w:firstColumn="0" w:lastColumn="0" w:oddVBand="1" w:evenVBand="0" w:oddHBand="0" w:evenHBand="0" w:firstRowFirstColumn="0" w:firstRowLastColumn="0" w:lastRowFirstColumn="0" w:lastRowLastColumn="0"/>
            <w:tcW w:w="599" w:type="dxa"/>
            <w:tcBorders>
              <w:top w:val="single" w:sz="4" w:space="0" w:color="auto"/>
              <w:left w:val="none" w:sz="0" w:space="0" w:color="auto"/>
              <w:right w:val="none" w:sz="0" w:space="0" w:color="auto"/>
            </w:tcBorders>
            <w:shd w:val="clear" w:color="auto" w:fill="auto"/>
          </w:tcPr>
          <w:p w14:paraId="38BFB575"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08" w:type="dxa"/>
            <w:tcBorders>
              <w:top w:val="single" w:sz="4" w:space="0" w:color="auto"/>
              <w:left w:val="none" w:sz="0" w:space="0" w:color="auto"/>
              <w:right w:val="none" w:sz="0" w:space="0" w:color="auto"/>
            </w:tcBorders>
            <w:shd w:val="clear" w:color="auto" w:fill="auto"/>
          </w:tcPr>
          <w:p w14:paraId="2DA10EE4" w14:textId="7228ECD8"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.731</w:t>
            </w:r>
          </w:p>
        </w:tc>
        <w:tc>
          <w:tcPr>
            <w:cnfStyle w:val="000010000000" w:firstRow="0" w:lastRow="0" w:firstColumn="0" w:lastColumn="0" w:oddVBand="1" w:evenVBand="0" w:oddHBand="0" w:evenHBand="0" w:firstRowFirstColumn="0" w:firstRowLastColumn="0" w:lastRowFirstColumn="0" w:lastRowLastColumn="0"/>
            <w:tcW w:w="1229" w:type="dxa"/>
            <w:tcBorders>
              <w:top w:val="single" w:sz="4" w:space="0" w:color="auto"/>
              <w:left w:val="none" w:sz="0" w:space="0" w:color="auto"/>
              <w:right w:val="none" w:sz="0" w:space="0" w:color="auto"/>
            </w:tcBorders>
            <w:shd w:val="clear" w:color="auto" w:fill="auto"/>
          </w:tcPr>
          <w:p w14:paraId="16C4FBF3" w14:textId="3672FDE9"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.992</w:t>
            </w:r>
          </w:p>
        </w:tc>
      </w:tr>
      <w:tr w:rsidR="00B517A2" w:rsidRPr="00D26068" w14:paraId="25663EC6" w14:textId="77777777" w:rsidTr="00EF11C3">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cBorders>
            <w:shd w:val="clear" w:color="auto" w:fill="auto"/>
          </w:tcPr>
          <w:p w14:paraId="5B1624F6"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Height</w:t>
            </w:r>
          </w:p>
        </w:tc>
        <w:tc>
          <w:tcPr>
            <w:cnfStyle w:val="000001000000" w:firstRow="0" w:lastRow="0" w:firstColumn="0" w:lastColumn="0" w:oddVBand="0" w:evenVBand="1" w:oddHBand="0" w:evenHBand="0" w:firstRowFirstColumn="0" w:firstRowLastColumn="0" w:lastRowFirstColumn="0" w:lastRowLastColumn="0"/>
            <w:tcW w:w="887" w:type="dxa"/>
            <w:tcBorders>
              <w:top w:val="none" w:sz="0" w:space="0" w:color="auto"/>
              <w:left w:val="none" w:sz="0" w:space="0" w:color="auto"/>
              <w:bottom w:val="none" w:sz="0" w:space="0" w:color="auto"/>
              <w:right w:val="none" w:sz="0" w:space="0" w:color="auto"/>
            </w:tcBorders>
            <w:shd w:val="clear" w:color="auto" w:fill="auto"/>
          </w:tcPr>
          <w:p w14:paraId="7B94E5CD" w14:textId="1DE619E6"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w:t>
            </w:r>
            <w:r w:rsidR="001652F6" w:rsidRPr="00D26068">
              <w:rPr>
                <w:rFonts w:ascii="Book Antiqua" w:hAnsi="Book Antiqua"/>
                <w:color w:val="auto"/>
              </w:rPr>
              <w:t>0</w:t>
            </w:r>
            <w:r w:rsidRPr="00D26068">
              <w:rPr>
                <w:rFonts w:ascii="Book Antiqua" w:hAnsi="Book Antiqua"/>
                <w:color w:val="auto"/>
              </w:rPr>
              <w:t>.020</w:t>
            </w:r>
          </w:p>
        </w:tc>
        <w:tc>
          <w:tcPr>
            <w:cnfStyle w:val="000010000000" w:firstRow="0" w:lastRow="0" w:firstColumn="0" w:lastColumn="0" w:oddVBand="1" w:evenVBand="0" w:oddHBand="0" w:evenHBand="0" w:firstRowFirstColumn="0" w:firstRowLastColumn="0" w:lastRowFirstColumn="0" w:lastRowLastColumn="0"/>
            <w:tcW w:w="886" w:type="dxa"/>
            <w:tcBorders>
              <w:top w:val="none" w:sz="0" w:space="0" w:color="auto"/>
              <w:left w:val="none" w:sz="0" w:space="0" w:color="auto"/>
              <w:bottom w:val="none" w:sz="0" w:space="0" w:color="auto"/>
              <w:right w:val="none" w:sz="0" w:space="0" w:color="auto"/>
            </w:tcBorders>
            <w:shd w:val="clear" w:color="auto" w:fill="auto"/>
          </w:tcPr>
          <w:p w14:paraId="1A40F405" w14:textId="3E6BBBD5"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.042</w:t>
            </w:r>
          </w:p>
        </w:tc>
        <w:tc>
          <w:tcPr>
            <w:cnfStyle w:val="000001000000" w:firstRow="0" w:lastRow="0" w:firstColumn="0" w:lastColumn="0" w:oddVBand="0" w:evenVBand="1" w:oddHBand="0" w:evenHBand="0" w:firstRowFirstColumn="0" w:firstRowLastColumn="0" w:lastRowFirstColumn="0" w:lastRowLastColumn="0"/>
            <w:tcW w:w="887" w:type="dxa"/>
            <w:tcBorders>
              <w:top w:val="none" w:sz="0" w:space="0" w:color="auto"/>
              <w:left w:val="none" w:sz="0" w:space="0" w:color="auto"/>
              <w:bottom w:val="none" w:sz="0" w:space="0" w:color="auto"/>
              <w:right w:val="none" w:sz="0" w:space="0" w:color="auto"/>
            </w:tcBorders>
            <w:shd w:val="clear" w:color="auto" w:fill="auto"/>
          </w:tcPr>
          <w:p w14:paraId="48DE11BF" w14:textId="337980B2"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.222</w:t>
            </w:r>
          </w:p>
        </w:tc>
        <w:tc>
          <w:tcPr>
            <w:cnfStyle w:val="000010000000" w:firstRow="0" w:lastRow="0" w:firstColumn="0" w:lastColumn="0" w:oddVBand="1" w:evenVBand="0" w:oddHBand="0" w:evenHBand="0" w:firstRowFirstColumn="0" w:firstRowLastColumn="0" w:lastRowFirstColumn="0" w:lastRowLastColumn="0"/>
            <w:tcW w:w="599" w:type="dxa"/>
            <w:tcBorders>
              <w:top w:val="none" w:sz="0" w:space="0" w:color="auto"/>
              <w:left w:val="none" w:sz="0" w:space="0" w:color="auto"/>
              <w:bottom w:val="none" w:sz="0" w:space="0" w:color="auto"/>
              <w:right w:val="none" w:sz="0" w:space="0" w:color="auto"/>
            </w:tcBorders>
            <w:shd w:val="clear" w:color="auto" w:fill="auto"/>
          </w:tcPr>
          <w:p w14:paraId="0A5BB37E"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08" w:type="dxa"/>
            <w:tcBorders>
              <w:top w:val="none" w:sz="0" w:space="0" w:color="auto"/>
              <w:left w:val="none" w:sz="0" w:space="0" w:color="auto"/>
              <w:bottom w:val="none" w:sz="0" w:space="0" w:color="auto"/>
              <w:right w:val="none" w:sz="0" w:space="0" w:color="auto"/>
            </w:tcBorders>
            <w:shd w:val="clear" w:color="auto" w:fill="auto"/>
          </w:tcPr>
          <w:p w14:paraId="7B0199D9" w14:textId="271321B7"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.637</w:t>
            </w:r>
          </w:p>
        </w:tc>
        <w:tc>
          <w:tcPr>
            <w:cnfStyle w:val="000010000000" w:firstRow="0" w:lastRow="0" w:firstColumn="0" w:lastColumn="0" w:oddVBand="1" w:evenVBand="0" w:oddHBand="0" w:evenHBand="0" w:firstRowFirstColumn="0" w:firstRowLastColumn="0" w:lastRowFirstColumn="0" w:lastRowLastColumn="0"/>
            <w:tcW w:w="1229" w:type="dxa"/>
            <w:tcBorders>
              <w:top w:val="none" w:sz="0" w:space="0" w:color="auto"/>
              <w:left w:val="none" w:sz="0" w:space="0" w:color="auto"/>
              <w:bottom w:val="none" w:sz="0" w:space="0" w:color="auto"/>
              <w:right w:val="none" w:sz="0" w:space="0" w:color="auto"/>
            </w:tcBorders>
            <w:shd w:val="clear" w:color="auto" w:fill="auto"/>
          </w:tcPr>
          <w:p w14:paraId="07781910" w14:textId="7483AE01"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.980</w:t>
            </w:r>
          </w:p>
        </w:tc>
      </w:tr>
      <w:tr w:rsidR="00B517A2" w:rsidRPr="00D26068" w14:paraId="27EEAC5C" w14:textId="77777777" w:rsidTr="00EF11C3">
        <w:trPr>
          <w:trHeight w:val="303"/>
        </w:trPr>
        <w:tc>
          <w:tcPr>
            <w:cnfStyle w:val="000010000000" w:firstRow="0" w:lastRow="0" w:firstColumn="0" w:lastColumn="0" w:oddVBand="1" w:evenVBand="0" w:oddHBand="0" w:evenHBand="0" w:firstRowFirstColumn="0" w:firstRowLastColumn="0" w:lastRowFirstColumn="0" w:lastRowLastColumn="0"/>
            <w:tcW w:w="4249" w:type="dxa"/>
            <w:tcBorders>
              <w:left w:val="none" w:sz="0" w:space="0" w:color="auto"/>
              <w:right w:val="none" w:sz="0" w:space="0" w:color="auto"/>
            </w:tcBorders>
            <w:shd w:val="clear" w:color="auto" w:fill="auto"/>
          </w:tcPr>
          <w:p w14:paraId="5E83021A"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Age</w:t>
            </w:r>
          </w:p>
        </w:tc>
        <w:tc>
          <w:tcPr>
            <w:cnfStyle w:val="000001000000" w:firstRow="0" w:lastRow="0" w:firstColumn="0" w:lastColumn="0" w:oddVBand="0" w:evenVBand="1" w:oddHBand="0" w:evenHBand="0" w:firstRowFirstColumn="0" w:firstRowLastColumn="0" w:lastRowFirstColumn="0" w:lastRowLastColumn="0"/>
            <w:tcW w:w="887" w:type="dxa"/>
            <w:tcBorders>
              <w:left w:val="none" w:sz="0" w:space="0" w:color="auto"/>
              <w:right w:val="none" w:sz="0" w:space="0" w:color="auto"/>
            </w:tcBorders>
            <w:shd w:val="clear" w:color="auto" w:fill="auto"/>
          </w:tcPr>
          <w:p w14:paraId="62F486EB" w14:textId="1F7C57B6"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.020</w:t>
            </w:r>
          </w:p>
        </w:tc>
        <w:tc>
          <w:tcPr>
            <w:cnfStyle w:val="000010000000" w:firstRow="0" w:lastRow="0" w:firstColumn="0" w:lastColumn="0" w:oddVBand="1" w:evenVBand="0" w:oddHBand="0" w:evenHBand="0" w:firstRowFirstColumn="0" w:firstRowLastColumn="0" w:lastRowFirstColumn="0" w:lastRowLastColumn="0"/>
            <w:tcW w:w="886" w:type="dxa"/>
            <w:tcBorders>
              <w:left w:val="none" w:sz="0" w:space="0" w:color="auto"/>
              <w:right w:val="none" w:sz="0" w:space="0" w:color="auto"/>
            </w:tcBorders>
            <w:shd w:val="clear" w:color="auto" w:fill="auto"/>
          </w:tcPr>
          <w:p w14:paraId="59E8DFA7" w14:textId="4611B438"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.055</w:t>
            </w:r>
          </w:p>
        </w:tc>
        <w:tc>
          <w:tcPr>
            <w:cnfStyle w:val="000001000000" w:firstRow="0" w:lastRow="0" w:firstColumn="0" w:lastColumn="0" w:oddVBand="0" w:evenVBand="1" w:oddHBand="0" w:evenHBand="0" w:firstRowFirstColumn="0" w:firstRowLastColumn="0" w:lastRowFirstColumn="0" w:lastRowLastColumn="0"/>
            <w:tcW w:w="887" w:type="dxa"/>
            <w:tcBorders>
              <w:left w:val="none" w:sz="0" w:space="0" w:color="auto"/>
              <w:right w:val="none" w:sz="0" w:space="0" w:color="auto"/>
            </w:tcBorders>
            <w:shd w:val="clear" w:color="auto" w:fill="auto"/>
          </w:tcPr>
          <w:p w14:paraId="55D8F44A" w14:textId="574AF86A"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.133</w:t>
            </w:r>
          </w:p>
        </w:tc>
        <w:tc>
          <w:tcPr>
            <w:cnfStyle w:val="000010000000" w:firstRow="0" w:lastRow="0" w:firstColumn="0" w:lastColumn="0" w:oddVBand="1" w:evenVBand="0" w:oddHBand="0" w:evenHBand="0" w:firstRowFirstColumn="0" w:firstRowLastColumn="0" w:lastRowFirstColumn="0" w:lastRowLastColumn="0"/>
            <w:tcW w:w="599" w:type="dxa"/>
            <w:tcBorders>
              <w:left w:val="none" w:sz="0" w:space="0" w:color="auto"/>
              <w:right w:val="none" w:sz="0" w:space="0" w:color="auto"/>
            </w:tcBorders>
            <w:shd w:val="clear" w:color="auto" w:fill="auto"/>
          </w:tcPr>
          <w:p w14:paraId="7F20A6ED"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08" w:type="dxa"/>
            <w:tcBorders>
              <w:left w:val="none" w:sz="0" w:space="0" w:color="auto"/>
              <w:right w:val="none" w:sz="0" w:space="0" w:color="auto"/>
            </w:tcBorders>
            <w:shd w:val="clear" w:color="auto" w:fill="auto"/>
          </w:tcPr>
          <w:p w14:paraId="22B0CF74" w14:textId="24013E14"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.715</w:t>
            </w:r>
          </w:p>
        </w:tc>
        <w:tc>
          <w:tcPr>
            <w:cnfStyle w:val="000010000000" w:firstRow="0" w:lastRow="0" w:firstColumn="0" w:lastColumn="0" w:oddVBand="1" w:evenVBand="0" w:oddHBand="0" w:evenHBand="0" w:firstRowFirstColumn="0" w:firstRowLastColumn="0" w:lastRowFirstColumn="0" w:lastRowLastColumn="0"/>
            <w:tcW w:w="1229" w:type="dxa"/>
            <w:tcBorders>
              <w:left w:val="none" w:sz="0" w:space="0" w:color="auto"/>
              <w:right w:val="none" w:sz="0" w:space="0" w:color="auto"/>
            </w:tcBorders>
            <w:shd w:val="clear" w:color="auto" w:fill="auto"/>
          </w:tcPr>
          <w:p w14:paraId="74136AA2"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1.020</w:t>
            </w:r>
          </w:p>
        </w:tc>
      </w:tr>
      <w:tr w:rsidR="00B517A2" w:rsidRPr="00D26068" w14:paraId="29BD39AA" w14:textId="77777777" w:rsidTr="00EF11C3">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4249" w:type="dxa"/>
            <w:tcBorders>
              <w:top w:val="none" w:sz="0" w:space="0" w:color="auto"/>
              <w:left w:val="none" w:sz="0" w:space="0" w:color="auto"/>
              <w:bottom w:val="none" w:sz="0" w:space="0" w:color="auto"/>
              <w:right w:val="none" w:sz="0" w:space="0" w:color="auto"/>
            </w:tcBorders>
            <w:shd w:val="clear" w:color="auto" w:fill="auto"/>
          </w:tcPr>
          <w:p w14:paraId="0A57014B"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WC</w:t>
            </w:r>
          </w:p>
        </w:tc>
        <w:tc>
          <w:tcPr>
            <w:cnfStyle w:val="000001000000" w:firstRow="0" w:lastRow="0" w:firstColumn="0" w:lastColumn="0" w:oddVBand="0" w:evenVBand="1" w:oddHBand="0" w:evenHBand="0" w:firstRowFirstColumn="0" w:firstRowLastColumn="0" w:lastRowFirstColumn="0" w:lastRowLastColumn="0"/>
            <w:tcW w:w="887" w:type="dxa"/>
            <w:tcBorders>
              <w:top w:val="none" w:sz="0" w:space="0" w:color="auto"/>
              <w:left w:val="none" w:sz="0" w:space="0" w:color="auto"/>
              <w:bottom w:val="none" w:sz="0" w:space="0" w:color="auto"/>
              <w:right w:val="none" w:sz="0" w:space="0" w:color="auto"/>
            </w:tcBorders>
            <w:shd w:val="clear" w:color="auto" w:fill="auto"/>
          </w:tcPr>
          <w:p w14:paraId="46D952BE" w14:textId="003D9BB7"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.048</w:t>
            </w:r>
          </w:p>
        </w:tc>
        <w:tc>
          <w:tcPr>
            <w:cnfStyle w:val="000010000000" w:firstRow="0" w:lastRow="0" w:firstColumn="0" w:lastColumn="0" w:oddVBand="1" w:evenVBand="0" w:oddHBand="0" w:evenHBand="0" w:firstRowFirstColumn="0" w:firstRowLastColumn="0" w:lastRowFirstColumn="0" w:lastRowLastColumn="0"/>
            <w:tcW w:w="886" w:type="dxa"/>
            <w:tcBorders>
              <w:top w:val="none" w:sz="0" w:space="0" w:color="auto"/>
              <w:left w:val="none" w:sz="0" w:space="0" w:color="auto"/>
              <w:bottom w:val="none" w:sz="0" w:space="0" w:color="auto"/>
              <w:right w:val="none" w:sz="0" w:space="0" w:color="auto"/>
            </w:tcBorders>
            <w:shd w:val="clear" w:color="auto" w:fill="auto"/>
          </w:tcPr>
          <w:p w14:paraId="1A481B37" w14:textId="303B9A04"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.026</w:t>
            </w:r>
          </w:p>
        </w:tc>
        <w:tc>
          <w:tcPr>
            <w:cnfStyle w:val="000001000000" w:firstRow="0" w:lastRow="0" w:firstColumn="0" w:lastColumn="0" w:oddVBand="0" w:evenVBand="1" w:oddHBand="0" w:evenHBand="0" w:firstRowFirstColumn="0" w:firstRowLastColumn="0" w:lastRowFirstColumn="0" w:lastRowLastColumn="0"/>
            <w:tcW w:w="887" w:type="dxa"/>
            <w:tcBorders>
              <w:top w:val="none" w:sz="0" w:space="0" w:color="auto"/>
              <w:left w:val="none" w:sz="0" w:space="0" w:color="auto"/>
              <w:bottom w:val="none" w:sz="0" w:space="0" w:color="auto"/>
              <w:right w:val="none" w:sz="0" w:space="0" w:color="auto"/>
            </w:tcBorders>
            <w:shd w:val="clear" w:color="auto" w:fill="auto"/>
          </w:tcPr>
          <w:p w14:paraId="5B48DECD"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3.408</w:t>
            </w:r>
          </w:p>
        </w:tc>
        <w:tc>
          <w:tcPr>
            <w:cnfStyle w:val="000010000000" w:firstRow="0" w:lastRow="0" w:firstColumn="0" w:lastColumn="0" w:oddVBand="1" w:evenVBand="0" w:oddHBand="0" w:evenHBand="0" w:firstRowFirstColumn="0" w:firstRowLastColumn="0" w:lastRowFirstColumn="0" w:lastRowLastColumn="0"/>
            <w:tcW w:w="599" w:type="dxa"/>
            <w:tcBorders>
              <w:top w:val="none" w:sz="0" w:space="0" w:color="auto"/>
              <w:left w:val="none" w:sz="0" w:space="0" w:color="auto"/>
              <w:bottom w:val="none" w:sz="0" w:space="0" w:color="auto"/>
              <w:right w:val="none" w:sz="0" w:space="0" w:color="auto"/>
            </w:tcBorders>
            <w:shd w:val="clear" w:color="auto" w:fill="auto"/>
          </w:tcPr>
          <w:p w14:paraId="159845CD"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08" w:type="dxa"/>
            <w:tcBorders>
              <w:top w:val="none" w:sz="0" w:space="0" w:color="auto"/>
              <w:left w:val="none" w:sz="0" w:space="0" w:color="auto"/>
              <w:bottom w:val="none" w:sz="0" w:space="0" w:color="auto"/>
              <w:right w:val="none" w:sz="0" w:space="0" w:color="auto"/>
            </w:tcBorders>
            <w:shd w:val="clear" w:color="auto" w:fill="auto"/>
          </w:tcPr>
          <w:p w14:paraId="0DBA8F76" w14:textId="5EB73B83"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.065</w:t>
            </w:r>
          </w:p>
        </w:tc>
        <w:tc>
          <w:tcPr>
            <w:cnfStyle w:val="000010000000" w:firstRow="0" w:lastRow="0" w:firstColumn="0" w:lastColumn="0" w:oddVBand="1" w:evenVBand="0" w:oddHBand="0" w:evenHBand="0" w:firstRowFirstColumn="0" w:firstRowLastColumn="0" w:lastRowFirstColumn="0" w:lastRowLastColumn="0"/>
            <w:tcW w:w="1229" w:type="dxa"/>
            <w:tcBorders>
              <w:top w:val="none" w:sz="0" w:space="0" w:color="auto"/>
              <w:left w:val="none" w:sz="0" w:space="0" w:color="auto"/>
              <w:bottom w:val="none" w:sz="0" w:space="0" w:color="auto"/>
              <w:right w:val="none" w:sz="0" w:space="0" w:color="auto"/>
            </w:tcBorders>
            <w:shd w:val="clear" w:color="auto" w:fill="auto"/>
          </w:tcPr>
          <w:p w14:paraId="491E4801"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1.049</w:t>
            </w:r>
          </w:p>
        </w:tc>
      </w:tr>
      <w:tr w:rsidR="00B517A2" w:rsidRPr="00D26068" w14:paraId="22A35D4C" w14:textId="77777777" w:rsidTr="00EF11C3">
        <w:trPr>
          <w:trHeight w:val="303"/>
        </w:trPr>
        <w:tc>
          <w:tcPr>
            <w:cnfStyle w:val="000010000000" w:firstRow="0" w:lastRow="0" w:firstColumn="0" w:lastColumn="0" w:oddVBand="1" w:evenVBand="0" w:oddHBand="0" w:evenHBand="0" w:firstRowFirstColumn="0" w:firstRowLastColumn="0" w:lastRowFirstColumn="0" w:lastRowLastColumn="0"/>
            <w:tcW w:w="4249" w:type="dxa"/>
            <w:tcBorders>
              <w:left w:val="none" w:sz="0" w:space="0" w:color="auto"/>
              <w:bottom w:val="single" w:sz="4" w:space="0" w:color="auto"/>
              <w:right w:val="none" w:sz="0" w:space="0" w:color="auto"/>
            </w:tcBorders>
            <w:shd w:val="clear" w:color="auto" w:fill="auto"/>
          </w:tcPr>
          <w:p w14:paraId="5B59E66E"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Constant</w:t>
            </w:r>
          </w:p>
        </w:tc>
        <w:tc>
          <w:tcPr>
            <w:cnfStyle w:val="000001000000" w:firstRow="0" w:lastRow="0" w:firstColumn="0" w:lastColumn="0" w:oddVBand="0" w:evenVBand="1" w:oddHBand="0" w:evenHBand="0" w:firstRowFirstColumn="0" w:firstRowLastColumn="0" w:lastRowFirstColumn="0" w:lastRowLastColumn="0"/>
            <w:tcW w:w="887" w:type="dxa"/>
            <w:tcBorders>
              <w:left w:val="none" w:sz="0" w:space="0" w:color="auto"/>
              <w:bottom w:val="single" w:sz="4" w:space="0" w:color="auto"/>
              <w:right w:val="none" w:sz="0" w:space="0" w:color="auto"/>
            </w:tcBorders>
            <w:shd w:val="clear" w:color="auto" w:fill="auto"/>
          </w:tcPr>
          <w:p w14:paraId="22E9E23B"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-1.383</w:t>
            </w:r>
          </w:p>
        </w:tc>
        <w:tc>
          <w:tcPr>
            <w:cnfStyle w:val="000010000000" w:firstRow="0" w:lastRow="0" w:firstColumn="0" w:lastColumn="0" w:oddVBand="1" w:evenVBand="0" w:oddHBand="0" w:evenHBand="0" w:firstRowFirstColumn="0" w:firstRowLastColumn="0" w:lastRowFirstColumn="0" w:lastRowLastColumn="0"/>
            <w:tcW w:w="886" w:type="dxa"/>
            <w:tcBorders>
              <w:left w:val="none" w:sz="0" w:space="0" w:color="auto"/>
              <w:bottom w:val="single" w:sz="4" w:space="0" w:color="auto"/>
              <w:right w:val="none" w:sz="0" w:space="0" w:color="auto"/>
            </w:tcBorders>
            <w:shd w:val="clear" w:color="auto" w:fill="auto"/>
          </w:tcPr>
          <w:p w14:paraId="0198A3DD"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6.739</w:t>
            </w:r>
          </w:p>
        </w:tc>
        <w:tc>
          <w:tcPr>
            <w:cnfStyle w:val="000001000000" w:firstRow="0" w:lastRow="0" w:firstColumn="0" w:lastColumn="0" w:oddVBand="0" w:evenVBand="1" w:oddHBand="0" w:evenHBand="0" w:firstRowFirstColumn="0" w:firstRowLastColumn="0" w:lastRowFirstColumn="0" w:lastRowLastColumn="0"/>
            <w:tcW w:w="887" w:type="dxa"/>
            <w:tcBorders>
              <w:left w:val="none" w:sz="0" w:space="0" w:color="auto"/>
              <w:bottom w:val="single" w:sz="4" w:space="0" w:color="auto"/>
              <w:right w:val="none" w:sz="0" w:space="0" w:color="auto"/>
            </w:tcBorders>
            <w:shd w:val="clear" w:color="auto" w:fill="auto"/>
          </w:tcPr>
          <w:p w14:paraId="57D31220" w14:textId="01BB8152"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.042</w:t>
            </w:r>
          </w:p>
        </w:tc>
        <w:tc>
          <w:tcPr>
            <w:cnfStyle w:val="000010000000" w:firstRow="0" w:lastRow="0" w:firstColumn="0" w:lastColumn="0" w:oddVBand="1" w:evenVBand="0" w:oddHBand="0" w:evenHBand="0" w:firstRowFirstColumn="0" w:firstRowLastColumn="0" w:lastRowFirstColumn="0" w:lastRowLastColumn="0"/>
            <w:tcW w:w="599" w:type="dxa"/>
            <w:tcBorders>
              <w:left w:val="none" w:sz="0" w:space="0" w:color="auto"/>
              <w:bottom w:val="single" w:sz="4" w:space="0" w:color="auto"/>
              <w:right w:val="none" w:sz="0" w:space="0" w:color="auto"/>
            </w:tcBorders>
            <w:shd w:val="clear" w:color="auto" w:fill="auto"/>
          </w:tcPr>
          <w:p w14:paraId="576B4259"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08" w:type="dxa"/>
            <w:tcBorders>
              <w:left w:val="none" w:sz="0" w:space="0" w:color="auto"/>
              <w:bottom w:val="single" w:sz="4" w:space="0" w:color="auto"/>
              <w:right w:val="none" w:sz="0" w:space="0" w:color="auto"/>
            </w:tcBorders>
            <w:shd w:val="clear" w:color="auto" w:fill="auto"/>
          </w:tcPr>
          <w:p w14:paraId="48DD24C7" w14:textId="7AB75ECF"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.837</w:t>
            </w:r>
          </w:p>
        </w:tc>
        <w:tc>
          <w:tcPr>
            <w:cnfStyle w:val="000010000000" w:firstRow="0" w:lastRow="0" w:firstColumn="0" w:lastColumn="0" w:oddVBand="1" w:evenVBand="0" w:oddHBand="0" w:evenHBand="0" w:firstRowFirstColumn="0" w:firstRowLastColumn="0" w:lastRowFirstColumn="0" w:lastRowLastColumn="0"/>
            <w:tcW w:w="1229" w:type="dxa"/>
            <w:tcBorders>
              <w:left w:val="none" w:sz="0" w:space="0" w:color="auto"/>
              <w:bottom w:val="single" w:sz="4" w:space="0" w:color="auto"/>
              <w:right w:val="none" w:sz="0" w:space="0" w:color="auto"/>
            </w:tcBorders>
            <w:shd w:val="clear" w:color="auto" w:fill="auto"/>
          </w:tcPr>
          <w:p w14:paraId="66D8B4F7" w14:textId="67BD348A" w:rsidR="00501E93" w:rsidRPr="00D26068" w:rsidRDefault="001652F6"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.251</w:t>
            </w:r>
          </w:p>
        </w:tc>
      </w:tr>
    </w:tbl>
    <w:p w14:paraId="7F8E8E74" w14:textId="116400A4" w:rsidR="003230B9" w:rsidRPr="00D26068" w:rsidRDefault="009E67A3" w:rsidP="000021DB">
      <w:pPr>
        <w:adjustRightInd w:val="0"/>
        <w:snapToGrid w:val="0"/>
        <w:spacing w:line="360" w:lineRule="auto"/>
        <w:jc w:val="both"/>
        <w:rPr>
          <w:rFonts w:ascii="Book Antiqua" w:hAnsi="Book Antiqua"/>
          <w:lang w:val="en-GB"/>
        </w:rPr>
      </w:pPr>
      <w:r w:rsidRPr="00D26068">
        <w:rPr>
          <w:rFonts w:ascii="Book Antiqua" w:hAnsi="Book Antiqua"/>
          <w:lang w:val="en-GB"/>
        </w:rPr>
        <w:t>WC: Waist Circumference</w:t>
      </w:r>
      <w:r w:rsidR="00195AEA" w:rsidRPr="00D26068">
        <w:rPr>
          <w:rFonts w:ascii="Book Antiqua" w:hAnsi="Book Antiqua"/>
          <w:lang w:val="en-GB"/>
        </w:rPr>
        <w:t>;</w:t>
      </w:r>
      <w:r w:rsidR="00195AEA" w:rsidRPr="00D26068">
        <w:rPr>
          <w:rFonts w:ascii="Book Antiqua" w:eastAsiaTheme="minorEastAsia" w:hAnsi="Book Antiqua"/>
          <w:lang w:val="en-GB" w:eastAsia="zh-CN"/>
        </w:rPr>
        <w:t xml:space="preserve"> </w:t>
      </w:r>
      <w:r w:rsidR="009077F7" w:rsidRPr="00D26068">
        <w:rPr>
          <w:rFonts w:ascii="Book Antiqua" w:hAnsi="Book Antiqua"/>
          <w:lang w:val="en-GB"/>
        </w:rPr>
        <w:t xml:space="preserve">B: B coefficient; SE: Standard </w:t>
      </w:r>
      <w:r w:rsidR="00195AEA" w:rsidRPr="00D26068">
        <w:rPr>
          <w:rFonts w:ascii="Book Antiqua" w:hAnsi="Book Antiqua"/>
          <w:lang w:val="en-GB"/>
        </w:rPr>
        <w:t>e</w:t>
      </w:r>
      <w:r w:rsidR="009077F7" w:rsidRPr="00D26068">
        <w:rPr>
          <w:rFonts w:ascii="Book Antiqua" w:hAnsi="Book Antiqua"/>
          <w:lang w:val="en-GB"/>
        </w:rPr>
        <w:t xml:space="preserve">rror; </w:t>
      </w:r>
      <w:proofErr w:type="gramStart"/>
      <w:r w:rsidR="009077F7" w:rsidRPr="00D26068">
        <w:rPr>
          <w:rFonts w:ascii="Book Antiqua" w:hAnsi="Book Antiqua"/>
          <w:lang w:val="en-GB"/>
        </w:rPr>
        <w:t>df</w:t>
      </w:r>
      <w:proofErr w:type="gramEnd"/>
      <w:r w:rsidR="009077F7" w:rsidRPr="00D26068">
        <w:rPr>
          <w:rFonts w:ascii="Book Antiqua" w:hAnsi="Book Antiqua"/>
          <w:lang w:val="en-GB"/>
        </w:rPr>
        <w:t xml:space="preserve">: Degrees of Freedom; Exp (B): </w:t>
      </w:r>
      <w:r w:rsidR="009077F7" w:rsidRPr="00D26068">
        <w:rPr>
          <w:rStyle w:val="e24kjd"/>
          <w:rFonts w:ascii="Book Antiqua" w:hAnsi="Book Antiqua"/>
          <w:lang w:val="en-GB"/>
        </w:rPr>
        <w:t>Exponentiation of the B coefficient</w:t>
      </w:r>
      <w:r w:rsidR="00195AEA" w:rsidRPr="00D26068">
        <w:rPr>
          <w:rStyle w:val="e24kjd"/>
          <w:rFonts w:ascii="Book Antiqua" w:hAnsi="Book Antiqua"/>
          <w:lang w:val="en-GB"/>
        </w:rPr>
        <w:t>.</w:t>
      </w:r>
      <w:r w:rsidR="009077F7" w:rsidRPr="00D26068">
        <w:rPr>
          <w:rFonts w:ascii="Book Antiqua" w:hAnsi="Book Antiqua"/>
          <w:lang w:val="en-GB"/>
        </w:rPr>
        <w:t xml:space="preserve"> </w:t>
      </w:r>
    </w:p>
    <w:p w14:paraId="64C2EC55" w14:textId="77777777" w:rsidR="00302273" w:rsidRPr="00D26068" w:rsidRDefault="00302273">
      <w:pPr>
        <w:spacing w:after="160" w:line="259" w:lineRule="auto"/>
        <w:rPr>
          <w:rFonts w:ascii="Book Antiqua" w:hAnsi="Book Antiqua"/>
          <w:lang w:val="en-GB"/>
        </w:rPr>
      </w:pPr>
      <w:r w:rsidRPr="00D26068">
        <w:rPr>
          <w:rFonts w:ascii="Book Antiqua" w:hAnsi="Book Antiqua"/>
          <w:lang w:val="en-GB"/>
        </w:rPr>
        <w:br w:type="page"/>
      </w:r>
    </w:p>
    <w:p w14:paraId="371EDE0E" w14:textId="0575A7FC" w:rsidR="00501E93" w:rsidRPr="00D26068" w:rsidRDefault="00501E93" w:rsidP="000021DB">
      <w:pPr>
        <w:adjustRightInd w:val="0"/>
        <w:snapToGrid w:val="0"/>
        <w:spacing w:line="360" w:lineRule="auto"/>
        <w:jc w:val="both"/>
        <w:rPr>
          <w:rFonts w:ascii="Book Antiqua" w:hAnsi="Book Antiqua"/>
          <w:b/>
          <w:bCs/>
          <w:lang w:val="en-GB"/>
        </w:rPr>
      </w:pPr>
      <w:r w:rsidRPr="00D26068">
        <w:rPr>
          <w:rFonts w:ascii="Book Antiqua" w:hAnsi="Book Antiqua"/>
          <w:b/>
          <w:bCs/>
          <w:lang w:val="en-GB"/>
        </w:rPr>
        <w:lastRenderedPageBreak/>
        <w:t xml:space="preserve">Table 5 Logistic regression examining </w:t>
      </w:r>
      <w:r w:rsidR="002E7FE0" w:rsidRPr="00D26068">
        <w:rPr>
          <w:rFonts w:ascii="Book Antiqua" w:hAnsi="Book Antiqua"/>
          <w:b/>
          <w:bCs/>
          <w:lang w:val="en-GB"/>
        </w:rPr>
        <w:t>body mass index</w:t>
      </w:r>
    </w:p>
    <w:tbl>
      <w:tblPr>
        <w:tblStyle w:val="ListTable5Dark-Accent21"/>
        <w:tblW w:w="9419"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4203"/>
        <w:gridCol w:w="877"/>
        <w:gridCol w:w="876"/>
        <w:gridCol w:w="877"/>
        <w:gridCol w:w="533"/>
        <w:gridCol w:w="818"/>
        <w:gridCol w:w="1235"/>
      </w:tblGrid>
      <w:tr w:rsidR="00B517A2" w:rsidRPr="00D26068" w14:paraId="4C3F8F36" w14:textId="77777777" w:rsidTr="00EF11C3">
        <w:trPr>
          <w:cnfStyle w:val="000000100000" w:firstRow="0" w:lastRow="0" w:firstColumn="0" w:lastColumn="0" w:oddVBand="0" w:evenVBand="0" w:oddHBand="1" w:evenHBand="0" w:firstRowFirstColumn="0" w:firstRowLastColumn="0" w:lastRowFirstColumn="0" w:lastRowLastColumn="0"/>
          <w:trHeight w:val="294"/>
        </w:trPr>
        <w:tc>
          <w:tcPr>
            <w:cnfStyle w:val="000010000000" w:firstRow="0" w:lastRow="0" w:firstColumn="0" w:lastColumn="0" w:oddVBand="1" w:evenVBand="0" w:oddHBand="0" w:evenHBand="0" w:firstRowFirstColumn="0" w:firstRowLastColumn="0" w:lastRowFirstColumn="0" w:lastRowLastColumn="0"/>
            <w:tcW w:w="4203" w:type="dxa"/>
            <w:tcBorders>
              <w:top w:val="single" w:sz="2" w:space="0" w:color="auto"/>
              <w:left w:val="none" w:sz="0" w:space="0" w:color="auto"/>
              <w:bottom w:val="single" w:sz="2" w:space="0" w:color="auto"/>
              <w:right w:val="none" w:sz="0" w:space="0" w:color="auto"/>
            </w:tcBorders>
            <w:shd w:val="clear" w:color="auto" w:fill="auto"/>
          </w:tcPr>
          <w:p w14:paraId="36397E8D"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lang w:val="en-GB"/>
              </w:rPr>
            </w:pPr>
          </w:p>
        </w:tc>
        <w:tc>
          <w:tcPr>
            <w:cnfStyle w:val="000001000000" w:firstRow="0" w:lastRow="0" w:firstColumn="0" w:lastColumn="0" w:oddVBand="0" w:evenVBand="1" w:oddHBand="0" w:evenHBand="0" w:firstRowFirstColumn="0" w:firstRowLastColumn="0" w:lastRowFirstColumn="0" w:lastRowLastColumn="0"/>
            <w:tcW w:w="877" w:type="dxa"/>
            <w:tcBorders>
              <w:top w:val="single" w:sz="2" w:space="0" w:color="auto"/>
              <w:left w:val="none" w:sz="0" w:space="0" w:color="auto"/>
              <w:bottom w:val="single" w:sz="2" w:space="0" w:color="auto"/>
              <w:right w:val="none" w:sz="0" w:space="0" w:color="auto"/>
            </w:tcBorders>
            <w:shd w:val="clear" w:color="auto" w:fill="auto"/>
          </w:tcPr>
          <w:p w14:paraId="56B8BB4B"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B</w:t>
            </w:r>
          </w:p>
        </w:tc>
        <w:tc>
          <w:tcPr>
            <w:cnfStyle w:val="000010000000" w:firstRow="0" w:lastRow="0" w:firstColumn="0" w:lastColumn="0" w:oddVBand="1" w:evenVBand="0" w:oddHBand="0" w:evenHBand="0" w:firstRowFirstColumn="0" w:firstRowLastColumn="0" w:lastRowFirstColumn="0" w:lastRowLastColumn="0"/>
            <w:tcW w:w="876" w:type="dxa"/>
            <w:tcBorders>
              <w:top w:val="single" w:sz="2" w:space="0" w:color="auto"/>
              <w:left w:val="none" w:sz="0" w:space="0" w:color="auto"/>
              <w:bottom w:val="single" w:sz="2" w:space="0" w:color="auto"/>
              <w:right w:val="none" w:sz="0" w:space="0" w:color="auto"/>
            </w:tcBorders>
            <w:shd w:val="clear" w:color="auto" w:fill="auto"/>
          </w:tcPr>
          <w:p w14:paraId="07F5FE72" w14:textId="72EC14DB"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SE</w:t>
            </w:r>
          </w:p>
        </w:tc>
        <w:tc>
          <w:tcPr>
            <w:cnfStyle w:val="000001000000" w:firstRow="0" w:lastRow="0" w:firstColumn="0" w:lastColumn="0" w:oddVBand="0" w:evenVBand="1" w:oddHBand="0" w:evenHBand="0" w:firstRowFirstColumn="0" w:firstRowLastColumn="0" w:lastRowFirstColumn="0" w:lastRowLastColumn="0"/>
            <w:tcW w:w="877" w:type="dxa"/>
            <w:tcBorders>
              <w:top w:val="single" w:sz="2" w:space="0" w:color="auto"/>
              <w:left w:val="none" w:sz="0" w:space="0" w:color="auto"/>
              <w:bottom w:val="single" w:sz="2" w:space="0" w:color="auto"/>
              <w:right w:val="none" w:sz="0" w:space="0" w:color="auto"/>
            </w:tcBorders>
            <w:shd w:val="clear" w:color="auto" w:fill="auto"/>
          </w:tcPr>
          <w:p w14:paraId="032F18DC"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Wald</w:t>
            </w:r>
          </w:p>
        </w:tc>
        <w:tc>
          <w:tcPr>
            <w:cnfStyle w:val="000010000000" w:firstRow="0" w:lastRow="0" w:firstColumn="0" w:lastColumn="0" w:oddVBand="1" w:evenVBand="0" w:oddHBand="0" w:evenHBand="0" w:firstRowFirstColumn="0" w:firstRowLastColumn="0" w:lastRowFirstColumn="0" w:lastRowLastColumn="0"/>
            <w:tcW w:w="533" w:type="dxa"/>
            <w:tcBorders>
              <w:top w:val="single" w:sz="2" w:space="0" w:color="auto"/>
              <w:left w:val="none" w:sz="0" w:space="0" w:color="auto"/>
              <w:bottom w:val="single" w:sz="2" w:space="0" w:color="auto"/>
              <w:right w:val="none" w:sz="0" w:space="0" w:color="auto"/>
            </w:tcBorders>
            <w:shd w:val="clear" w:color="auto" w:fill="auto"/>
          </w:tcPr>
          <w:p w14:paraId="40D9614D"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df</w:t>
            </w:r>
          </w:p>
        </w:tc>
        <w:tc>
          <w:tcPr>
            <w:cnfStyle w:val="000001000000" w:firstRow="0" w:lastRow="0" w:firstColumn="0" w:lastColumn="0" w:oddVBand="0" w:evenVBand="1" w:oddHBand="0" w:evenHBand="0" w:firstRowFirstColumn="0" w:firstRowLastColumn="0" w:lastRowFirstColumn="0" w:lastRowLastColumn="0"/>
            <w:tcW w:w="818" w:type="dxa"/>
            <w:tcBorders>
              <w:top w:val="single" w:sz="2" w:space="0" w:color="auto"/>
              <w:left w:val="none" w:sz="0" w:space="0" w:color="auto"/>
              <w:bottom w:val="single" w:sz="2" w:space="0" w:color="auto"/>
              <w:right w:val="none" w:sz="0" w:space="0" w:color="auto"/>
            </w:tcBorders>
            <w:shd w:val="clear" w:color="auto" w:fill="auto"/>
          </w:tcPr>
          <w:p w14:paraId="6E769559" w14:textId="67F954C5" w:rsidR="00501E93" w:rsidRPr="00D26068" w:rsidRDefault="002E7FE0" w:rsidP="000021DB">
            <w:pPr>
              <w:autoSpaceDE w:val="0"/>
              <w:autoSpaceDN w:val="0"/>
              <w:adjustRightInd w:val="0"/>
              <w:snapToGrid w:val="0"/>
              <w:spacing w:line="360" w:lineRule="auto"/>
              <w:jc w:val="both"/>
              <w:rPr>
                <w:rFonts w:ascii="Book Antiqua" w:hAnsi="Book Antiqua"/>
                <w:b/>
                <w:i/>
                <w:iCs/>
                <w:color w:val="auto"/>
              </w:rPr>
            </w:pPr>
            <w:r w:rsidRPr="00D26068">
              <w:rPr>
                <w:rFonts w:ascii="Book Antiqua" w:hAnsi="Book Antiqua"/>
                <w:b/>
                <w:i/>
                <w:iCs/>
                <w:color w:val="auto"/>
              </w:rPr>
              <w:t>P</w:t>
            </w:r>
            <w:r w:rsidR="003E08E4" w:rsidRPr="00D26068">
              <w:rPr>
                <w:rFonts w:ascii="Book Antiqua" w:eastAsiaTheme="minorEastAsia" w:hAnsi="Book Antiqua" w:hint="eastAsia"/>
                <w:iCs/>
                <w:color w:val="auto"/>
                <w:lang w:eastAsia="zh-CN"/>
              </w:rPr>
              <w:t xml:space="preserve"> </w:t>
            </w:r>
            <w:r w:rsidR="003E08E4" w:rsidRPr="00D26068">
              <w:rPr>
                <w:rFonts w:ascii="Book Antiqua" w:eastAsiaTheme="minorEastAsia" w:hAnsi="Book Antiqua" w:hint="eastAsia"/>
                <w:b/>
                <w:iCs/>
                <w:color w:val="auto"/>
                <w:lang w:eastAsia="zh-CN"/>
              </w:rPr>
              <w:t>value</w:t>
            </w:r>
          </w:p>
        </w:tc>
        <w:tc>
          <w:tcPr>
            <w:cnfStyle w:val="000010000000" w:firstRow="0" w:lastRow="0" w:firstColumn="0" w:lastColumn="0" w:oddVBand="1" w:evenVBand="0" w:oddHBand="0" w:evenHBand="0" w:firstRowFirstColumn="0" w:firstRowLastColumn="0" w:lastRowFirstColumn="0" w:lastRowLastColumn="0"/>
            <w:tcW w:w="1235" w:type="dxa"/>
            <w:tcBorders>
              <w:top w:val="single" w:sz="2" w:space="0" w:color="auto"/>
              <w:left w:val="none" w:sz="0" w:space="0" w:color="auto"/>
              <w:bottom w:val="single" w:sz="2" w:space="0" w:color="auto"/>
              <w:right w:val="none" w:sz="0" w:space="0" w:color="auto"/>
            </w:tcBorders>
            <w:shd w:val="clear" w:color="auto" w:fill="auto"/>
          </w:tcPr>
          <w:p w14:paraId="564C6806"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Exp (B)</w:t>
            </w:r>
          </w:p>
        </w:tc>
      </w:tr>
      <w:tr w:rsidR="00B517A2" w:rsidRPr="00D26068" w14:paraId="04599409" w14:textId="77777777" w:rsidTr="00EF11C3">
        <w:trPr>
          <w:trHeight w:val="323"/>
        </w:trPr>
        <w:tc>
          <w:tcPr>
            <w:cnfStyle w:val="000010000000" w:firstRow="0" w:lastRow="0" w:firstColumn="0" w:lastColumn="0" w:oddVBand="1" w:evenVBand="0" w:oddHBand="0" w:evenHBand="0" w:firstRowFirstColumn="0" w:firstRowLastColumn="0" w:lastRowFirstColumn="0" w:lastRowLastColumn="0"/>
            <w:tcW w:w="4203" w:type="dxa"/>
            <w:tcBorders>
              <w:top w:val="single" w:sz="2" w:space="0" w:color="auto"/>
              <w:left w:val="none" w:sz="0" w:space="0" w:color="auto"/>
              <w:right w:val="none" w:sz="0" w:space="0" w:color="auto"/>
            </w:tcBorders>
            <w:shd w:val="clear" w:color="auto" w:fill="auto"/>
          </w:tcPr>
          <w:p w14:paraId="3D65ED13"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lang w:val="en-GB"/>
              </w:rPr>
            </w:pPr>
            <w:r w:rsidRPr="00D26068">
              <w:rPr>
                <w:rFonts w:ascii="Book Antiqua" w:hAnsi="Book Antiqua"/>
                <w:bCs/>
                <w:color w:val="auto"/>
                <w:lang w:val="en-GB"/>
              </w:rPr>
              <w:t>Diastolic blood pressure (mm Hg)</w:t>
            </w:r>
          </w:p>
        </w:tc>
        <w:tc>
          <w:tcPr>
            <w:cnfStyle w:val="000001000000" w:firstRow="0" w:lastRow="0" w:firstColumn="0" w:lastColumn="0" w:oddVBand="0" w:evenVBand="1" w:oddHBand="0" w:evenHBand="0" w:firstRowFirstColumn="0" w:firstRowLastColumn="0" w:lastRowFirstColumn="0" w:lastRowLastColumn="0"/>
            <w:tcW w:w="877" w:type="dxa"/>
            <w:tcBorders>
              <w:top w:val="single" w:sz="2" w:space="0" w:color="auto"/>
              <w:left w:val="none" w:sz="0" w:space="0" w:color="auto"/>
              <w:right w:val="none" w:sz="0" w:space="0" w:color="auto"/>
            </w:tcBorders>
            <w:shd w:val="clear" w:color="auto" w:fill="auto"/>
          </w:tcPr>
          <w:p w14:paraId="0A44BF4F" w14:textId="115CCB0F"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w:t>
            </w:r>
            <w:r w:rsidR="0050628D" w:rsidRPr="00D26068">
              <w:rPr>
                <w:rFonts w:ascii="Book Antiqua" w:hAnsi="Book Antiqua"/>
                <w:color w:val="auto"/>
              </w:rPr>
              <w:t>0</w:t>
            </w:r>
            <w:r w:rsidRPr="00D26068">
              <w:rPr>
                <w:rFonts w:ascii="Book Antiqua" w:hAnsi="Book Antiqua"/>
                <w:color w:val="auto"/>
              </w:rPr>
              <w:t>.004</w:t>
            </w:r>
          </w:p>
        </w:tc>
        <w:tc>
          <w:tcPr>
            <w:cnfStyle w:val="000010000000" w:firstRow="0" w:lastRow="0" w:firstColumn="0" w:lastColumn="0" w:oddVBand="1" w:evenVBand="0" w:oddHBand="0" w:evenHBand="0" w:firstRowFirstColumn="0" w:firstRowLastColumn="0" w:lastRowFirstColumn="0" w:lastRowLastColumn="0"/>
            <w:tcW w:w="876" w:type="dxa"/>
            <w:tcBorders>
              <w:top w:val="single" w:sz="2" w:space="0" w:color="auto"/>
              <w:left w:val="none" w:sz="0" w:space="0" w:color="auto"/>
              <w:right w:val="none" w:sz="0" w:space="0" w:color="auto"/>
            </w:tcBorders>
            <w:shd w:val="clear" w:color="auto" w:fill="auto"/>
          </w:tcPr>
          <w:p w14:paraId="0A6BDF2B" w14:textId="705A10BD"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.022</w:t>
            </w:r>
          </w:p>
        </w:tc>
        <w:tc>
          <w:tcPr>
            <w:cnfStyle w:val="000001000000" w:firstRow="0" w:lastRow="0" w:firstColumn="0" w:lastColumn="0" w:oddVBand="0" w:evenVBand="1" w:oddHBand="0" w:evenHBand="0" w:firstRowFirstColumn="0" w:firstRowLastColumn="0" w:lastRowFirstColumn="0" w:lastRowLastColumn="0"/>
            <w:tcW w:w="877" w:type="dxa"/>
            <w:tcBorders>
              <w:top w:val="single" w:sz="2" w:space="0" w:color="auto"/>
              <w:left w:val="none" w:sz="0" w:space="0" w:color="auto"/>
              <w:right w:val="none" w:sz="0" w:space="0" w:color="auto"/>
            </w:tcBorders>
            <w:shd w:val="clear" w:color="auto" w:fill="auto"/>
          </w:tcPr>
          <w:p w14:paraId="675D2134" w14:textId="7402736D"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.034</w:t>
            </w:r>
          </w:p>
        </w:tc>
        <w:tc>
          <w:tcPr>
            <w:cnfStyle w:val="000010000000" w:firstRow="0" w:lastRow="0" w:firstColumn="0" w:lastColumn="0" w:oddVBand="1" w:evenVBand="0" w:oddHBand="0" w:evenHBand="0" w:firstRowFirstColumn="0" w:firstRowLastColumn="0" w:lastRowFirstColumn="0" w:lastRowLastColumn="0"/>
            <w:tcW w:w="533" w:type="dxa"/>
            <w:tcBorders>
              <w:top w:val="single" w:sz="2" w:space="0" w:color="auto"/>
              <w:left w:val="none" w:sz="0" w:space="0" w:color="auto"/>
              <w:right w:val="none" w:sz="0" w:space="0" w:color="auto"/>
            </w:tcBorders>
            <w:shd w:val="clear" w:color="auto" w:fill="auto"/>
          </w:tcPr>
          <w:p w14:paraId="7ACFA4A6"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18" w:type="dxa"/>
            <w:tcBorders>
              <w:top w:val="single" w:sz="2" w:space="0" w:color="auto"/>
              <w:left w:val="none" w:sz="0" w:space="0" w:color="auto"/>
              <w:right w:val="none" w:sz="0" w:space="0" w:color="auto"/>
            </w:tcBorders>
            <w:shd w:val="clear" w:color="auto" w:fill="auto"/>
          </w:tcPr>
          <w:p w14:paraId="0AEC6F91" w14:textId="616DAB89"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.854</w:t>
            </w:r>
          </w:p>
        </w:tc>
        <w:tc>
          <w:tcPr>
            <w:cnfStyle w:val="000010000000" w:firstRow="0" w:lastRow="0" w:firstColumn="0" w:lastColumn="0" w:oddVBand="1" w:evenVBand="0" w:oddHBand="0" w:evenHBand="0" w:firstRowFirstColumn="0" w:firstRowLastColumn="0" w:lastRowFirstColumn="0" w:lastRowLastColumn="0"/>
            <w:tcW w:w="1235" w:type="dxa"/>
            <w:tcBorders>
              <w:top w:val="single" w:sz="2" w:space="0" w:color="auto"/>
              <w:left w:val="none" w:sz="0" w:space="0" w:color="auto"/>
              <w:right w:val="none" w:sz="0" w:space="0" w:color="auto"/>
            </w:tcBorders>
            <w:shd w:val="clear" w:color="auto" w:fill="auto"/>
          </w:tcPr>
          <w:p w14:paraId="2B80B983" w14:textId="3EA325C1"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.996</w:t>
            </w:r>
          </w:p>
        </w:tc>
      </w:tr>
      <w:tr w:rsidR="00B517A2" w:rsidRPr="00D26068" w14:paraId="0572B16A" w14:textId="77777777" w:rsidTr="00EF11C3">
        <w:trPr>
          <w:cnfStyle w:val="000000100000" w:firstRow="0" w:lastRow="0" w:firstColumn="0" w:lastColumn="0" w:oddVBand="0" w:evenVBand="0" w:oddHBand="1"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4203" w:type="dxa"/>
            <w:tcBorders>
              <w:top w:val="none" w:sz="0" w:space="0" w:color="auto"/>
              <w:left w:val="none" w:sz="0" w:space="0" w:color="auto"/>
              <w:bottom w:val="none" w:sz="0" w:space="0" w:color="auto"/>
              <w:right w:val="none" w:sz="0" w:space="0" w:color="auto"/>
            </w:tcBorders>
            <w:shd w:val="clear" w:color="auto" w:fill="auto"/>
          </w:tcPr>
          <w:p w14:paraId="7B90CEA5"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Height</w:t>
            </w:r>
          </w:p>
        </w:tc>
        <w:tc>
          <w:tcPr>
            <w:cnfStyle w:val="000001000000" w:firstRow="0" w:lastRow="0" w:firstColumn="0" w:lastColumn="0" w:oddVBand="0" w:evenVBand="1" w:oddHBand="0" w:evenHBand="0" w:firstRowFirstColumn="0" w:firstRowLastColumn="0" w:lastRowFirstColumn="0" w:lastRowLastColumn="0"/>
            <w:tcW w:w="877" w:type="dxa"/>
            <w:tcBorders>
              <w:top w:val="none" w:sz="0" w:space="0" w:color="auto"/>
              <w:left w:val="none" w:sz="0" w:space="0" w:color="auto"/>
              <w:bottom w:val="none" w:sz="0" w:space="0" w:color="auto"/>
              <w:right w:val="none" w:sz="0" w:space="0" w:color="auto"/>
            </w:tcBorders>
            <w:shd w:val="clear" w:color="auto" w:fill="auto"/>
          </w:tcPr>
          <w:p w14:paraId="7D5484AD" w14:textId="2FE6AEA2"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w:t>
            </w:r>
            <w:r w:rsidR="0050628D" w:rsidRPr="00D26068">
              <w:rPr>
                <w:rFonts w:ascii="Book Antiqua" w:hAnsi="Book Antiqua"/>
                <w:color w:val="auto"/>
              </w:rPr>
              <w:t>0</w:t>
            </w:r>
            <w:r w:rsidRPr="00D26068">
              <w:rPr>
                <w:rFonts w:ascii="Book Antiqua" w:hAnsi="Book Antiqua"/>
                <w:color w:val="auto"/>
              </w:rPr>
              <w:t>.010</w:t>
            </w:r>
          </w:p>
        </w:tc>
        <w:tc>
          <w:tcPr>
            <w:cnfStyle w:val="000010000000" w:firstRow="0" w:lastRow="0" w:firstColumn="0" w:lastColumn="0" w:oddVBand="1" w:evenVBand="0" w:oddHBand="0" w:evenHBand="0" w:firstRowFirstColumn="0" w:firstRowLastColumn="0" w:lastRowFirstColumn="0" w:lastRowLastColumn="0"/>
            <w:tcW w:w="876" w:type="dxa"/>
            <w:tcBorders>
              <w:top w:val="none" w:sz="0" w:space="0" w:color="auto"/>
              <w:left w:val="none" w:sz="0" w:space="0" w:color="auto"/>
              <w:bottom w:val="none" w:sz="0" w:space="0" w:color="auto"/>
              <w:right w:val="none" w:sz="0" w:space="0" w:color="auto"/>
            </w:tcBorders>
            <w:shd w:val="clear" w:color="auto" w:fill="auto"/>
          </w:tcPr>
          <w:p w14:paraId="2E72E10D" w14:textId="4A411633"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.041</w:t>
            </w:r>
          </w:p>
        </w:tc>
        <w:tc>
          <w:tcPr>
            <w:cnfStyle w:val="000001000000" w:firstRow="0" w:lastRow="0" w:firstColumn="0" w:lastColumn="0" w:oddVBand="0" w:evenVBand="1" w:oddHBand="0" w:evenHBand="0" w:firstRowFirstColumn="0" w:firstRowLastColumn="0" w:lastRowFirstColumn="0" w:lastRowLastColumn="0"/>
            <w:tcW w:w="877" w:type="dxa"/>
            <w:tcBorders>
              <w:top w:val="none" w:sz="0" w:space="0" w:color="auto"/>
              <w:left w:val="none" w:sz="0" w:space="0" w:color="auto"/>
              <w:bottom w:val="none" w:sz="0" w:space="0" w:color="auto"/>
              <w:right w:val="none" w:sz="0" w:space="0" w:color="auto"/>
            </w:tcBorders>
            <w:shd w:val="clear" w:color="auto" w:fill="auto"/>
          </w:tcPr>
          <w:p w14:paraId="08308179" w14:textId="1D13232C"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.060</w:t>
            </w:r>
          </w:p>
        </w:tc>
        <w:tc>
          <w:tcPr>
            <w:cnfStyle w:val="000010000000" w:firstRow="0" w:lastRow="0" w:firstColumn="0" w:lastColumn="0" w:oddVBand="1" w:evenVBand="0" w:oddHBand="0" w:evenHBand="0" w:firstRowFirstColumn="0" w:firstRowLastColumn="0" w:lastRowFirstColumn="0" w:lastRowLastColumn="0"/>
            <w:tcW w:w="533" w:type="dxa"/>
            <w:tcBorders>
              <w:top w:val="none" w:sz="0" w:space="0" w:color="auto"/>
              <w:left w:val="none" w:sz="0" w:space="0" w:color="auto"/>
              <w:bottom w:val="none" w:sz="0" w:space="0" w:color="auto"/>
              <w:right w:val="none" w:sz="0" w:space="0" w:color="auto"/>
            </w:tcBorders>
            <w:shd w:val="clear" w:color="auto" w:fill="auto"/>
          </w:tcPr>
          <w:p w14:paraId="47E3B8F4"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18" w:type="dxa"/>
            <w:tcBorders>
              <w:top w:val="none" w:sz="0" w:space="0" w:color="auto"/>
              <w:left w:val="none" w:sz="0" w:space="0" w:color="auto"/>
              <w:bottom w:val="none" w:sz="0" w:space="0" w:color="auto"/>
              <w:right w:val="none" w:sz="0" w:space="0" w:color="auto"/>
            </w:tcBorders>
            <w:shd w:val="clear" w:color="auto" w:fill="auto"/>
          </w:tcPr>
          <w:p w14:paraId="063B32C0" w14:textId="475A94D7"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.807</w:t>
            </w:r>
          </w:p>
        </w:tc>
        <w:tc>
          <w:tcPr>
            <w:cnfStyle w:val="000010000000" w:firstRow="0" w:lastRow="0" w:firstColumn="0" w:lastColumn="0" w:oddVBand="1" w:evenVBand="0" w:oddHBand="0" w:evenHBand="0" w:firstRowFirstColumn="0" w:firstRowLastColumn="0" w:lastRowFirstColumn="0" w:lastRowLastColumn="0"/>
            <w:tcW w:w="1235" w:type="dxa"/>
            <w:tcBorders>
              <w:top w:val="none" w:sz="0" w:space="0" w:color="auto"/>
              <w:left w:val="none" w:sz="0" w:space="0" w:color="auto"/>
              <w:bottom w:val="none" w:sz="0" w:space="0" w:color="auto"/>
              <w:right w:val="none" w:sz="0" w:space="0" w:color="auto"/>
            </w:tcBorders>
            <w:shd w:val="clear" w:color="auto" w:fill="auto"/>
          </w:tcPr>
          <w:p w14:paraId="28169584" w14:textId="13EC202D"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.990</w:t>
            </w:r>
          </w:p>
        </w:tc>
      </w:tr>
      <w:tr w:rsidR="00B517A2" w:rsidRPr="00D26068" w14:paraId="68F54CFE" w14:textId="77777777" w:rsidTr="00EF11C3">
        <w:trPr>
          <w:trHeight w:val="365"/>
        </w:trPr>
        <w:tc>
          <w:tcPr>
            <w:cnfStyle w:val="000010000000" w:firstRow="0" w:lastRow="0" w:firstColumn="0" w:lastColumn="0" w:oddVBand="1" w:evenVBand="0" w:oddHBand="0" w:evenHBand="0" w:firstRowFirstColumn="0" w:firstRowLastColumn="0" w:lastRowFirstColumn="0" w:lastRowLastColumn="0"/>
            <w:tcW w:w="4203" w:type="dxa"/>
            <w:tcBorders>
              <w:left w:val="none" w:sz="0" w:space="0" w:color="auto"/>
              <w:right w:val="none" w:sz="0" w:space="0" w:color="auto"/>
            </w:tcBorders>
            <w:shd w:val="clear" w:color="auto" w:fill="auto"/>
          </w:tcPr>
          <w:p w14:paraId="1C0CD56D"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Age</w:t>
            </w:r>
          </w:p>
        </w:tc>
        <w:tc>
          <w:tcPr>
            <w:cnfStyle w:val="000001000000" w:firstRow="0" w:lastRow="0" w:firstColumn="0" w:lastColumn="0" w:oddVBand="0" w:evenVBand="1" w:oddHBand="0" w:evenHBand="0" w:firstRowFirstColumn="0" w:firstRowLastColumn="0" w:lastRowFirstColumn="0" w:lastRowLastColumn="0"/>
            <w:tcW w:w="877" w:type="dxa"/>
            <w:tcBorders>
              <w:left w:val="none" w:sz="0" w:space="0" w:color="auto"/>
              <w:right w:val="none" w:sz="0" w:space="0" w:color="auto"/>
            </w:tcBorders>
            <w:shd w:val="clear" w:color="auto" w:fill="auto"/>
          </w:tcPr>
          <w:p w14:paraId="336466A1" w14:textId="3FC63F77"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.036</w:t>
            </w:r>
          </w:p>
        </w:tc>
        <w:tc>
          <w:tcPr>
            <w:cnfStyle w:val="000010000000" w:firstRow="0" w:lastRow="0" w:firstColumn="0" w:lastColumn="0" w:oddVBand="1" w:evenVBand="0" w:oddHBand="0" w:evenHBand="0" w:firstRowFirstColumn="0" w:firstRowLastColumn="0" w:lastRowFirstColumn="0" w:lastRowLastColumn="0"/>
            <w:tcW w:w="876" w:type="dxa"/>
            <w:tcBorders>
              <w:left w:val="none" w:sz="0" w:space="0" w:color="auto"/>
              <w:right w:val="none" w:sz="0" w:space="0" w:color="auto"/>
            </w:tcBorders>
            <w:shd w:val="clear" w:color="auto" w:fill="auto"/>
          </w:tcPr>
          <w:p w14:paraId="2DC1F286" w14:textId="3DFD7FF7"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.054</w:t>
            </w:r>
          </w:p>
        </w:tc>
        <w:tc>
          <w:tcPr>
            <w:cnfStyle w:val="000001000000" w:firstRow="0" w:lastRow="0" w:firstColumn="0" w:lastColumn="0" w:oddVBand="0" w:evenVBand="1" w:oddHBand="0" w:evenHBand="0" w:firstRowFirstColumn="0" w:firstRowLastColumn="0" w:lastRowFirstColumn="0" w:lastRowLastColumn="0"/>
            <w:tcW w:w="877" w:type="dxa"/>
            <w:tcBorders>
              <w:left w:val="none" w:sz="0" w:space="0" w:color="auto"/>
              <w:right w:val="none" w:sz="0" w:space="0" w:color="auto"/>
            </w:tcBorders>
            <w:shd w:val="clear" w:color="auto" w:fill="auto"/>
          </w:tcPr>
          <w:p w14:paraId="0481D5D3" w14:textId="02390B28"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.451</w:t>
            </w:r>
          </w:p>
        </w:tc>
        <w:tc>
          <w:tcPr>
            <w:cnfStyle w:val="000010000000" w:firstRow="0" w:lastRow="0" w:firstColumn="0" w:lastColumn="0" w:oddVBand="1" w:evenVBand="0" w:oddHBand="0" w:evenHBand="0" w:firstRowFirstColumn="0" w:firstRowLastColumn="0" w:lastRowFirstColumn="0" w:lastRowLastColumn="0"/>
            <w:tcW w:w="533" w:type="dxa"/>
            <w:tcBorders>
              <w:left w:val="none" w:sz="0" w:space="0" w:color="auto"/>
              <w:right w:val="none" w:sz="0" w:space="0" w:color="auto"/>
            </w:tcBorders>
            <w:shd w:val="clear" w:color="auto" w:fill="auto"/>
          </w:tcPr>
          <w:p w14:paraId="03F4BCA6"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18" w:type="dxa"/>
            <w:tcBorders>
              <w:left w:val="none" w:sz="0" w:space="0" w:color="auto"/>
              <w:right w:val="none" w:sz="0" w:space="0" w:color="auto"/>
            </w:tcBorders>
            <w:shd w:val="clear" w:color="auto" w:fill="auto"/>
          </w:tcPr>
          <w:p w14:paraId="5EF5DA3C" w14:textId="790CE66D"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.502</w:t>
            </w:r>
          </w:p>
        </w:tc>
        <w:tc>
          <w:tcPr>
            <w:cnfStyle w:val="000010000000" w:firstRow="0" w:lastRow="0" w:firstColumn="0" w:lastColumn="0" w:oddVBand="1" w:evenVBand="0" w:oddHBand="0" w:evenHBand="0" w:firstRowFirstColumn="0" w:firstRowLastColumn="0" w:lastRowFirstColumn="0" w:lastRowLastColumn="0"/>
            <w:tcW w:w="1235" w:type="dxa"/>
            <w:tcBorders>
              <w:left w:val="none" w:sz="0" w:space="0" w:color="auto"/>
              <w:right w:val="none" w:sz="0" w:space="0" w:color="auto"/>
            </w:tcBorders>
            <w:shd w:val="clear" w:color="auto" w:fill="auto"/>
          </w:tcPr>
          <w:p w14:paraId="18C216E7"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1.037</w:t>
            </w:r>
          </w:p>
        </w:tc>
      </w:tr>
      <w:tr w:rsidR="00B517A2" w:rsidRPr="00D26068" w14:paraId="34CF316A" w14:textId="77777777" w:rsidTr="00EF11C3">
        <w:trPr>
          <w:cnfStyle w:val="000000100000" w:firstRow="0" w:lastRow="0" w:firstColumn="0" w:lastColumn="0" w:oddVBand="0" w:evenVBand="0" w:oddHBand="1" w:evenHBand="0" w:firstRowFirstColumn="0" w:firstRowLastColumn="0" w:lastRowFirstColumn="0" w:lastRowLastColumn="0"/>
          <w:trHeight w:val="365"/>
        </w:trPr>
        <w:tc>
          <w:tcPr>
            <w:cnfStyle w:val="000010000000" w:firstRow="0" w:lastRow="0" w:firstColumn="0" w:lastColumn="0" w:oddVBand="1" w:evenVBand="0" w:oddHBand="0" w:evenHBand="0" w:firstRowFirstColumn="0" w:firstRowLastColumn="0" w:lastRowFirstColumn="0" w:lastRowLastColumn="0"/>
            <w:tcW w:w="4203" w:type="dxa"/>
            <w:tcBorders>
              <w:top w:val="none" w:sz="0" w:space="0" w:color="auto"/>
              <w:left w:val="none" w:sz="0" w:space="0" w:color="auto"/>
              <w:bottom w:val="none" w:sz="0" w:space="0" w:color="auto"/>
              <w:right w:val="none" w:sz="0" w:space="0" w:color="auto"/>
            </w:tcBorders>
            <w:shd w:val="clear" w:color="auto" w:fill="auto"/>
          </w:tcPr>
          <w:p w14:paraId="2597AB81"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BMI</w:t>
            </w:r>
          </w:p>
        </w:tc>
        <w:tc>
          <w:tcPr>
            <w:cnfStyle w:val="000001000000" w:firstRow="0" w:lastRow="0" w:firstColumn="0" w:lastColumn="0" w:oddVBand="0" w:evenVBand="1" w:oddHBand="0" w:evenHBand="0" w:firstRowFirstColumn="0" w:firstRowLastColumn="0" w:lastRowFirstColumn="0" w:lastRowLastColumn="0"/>
            <w:tcW w:w="877" w:type="dxa"/>
            <w:tcBorders>
              <w:top w:val="none" w:sz="0" w:space="0" w:color="auto"/>
              <w:left w:val="none" w:sz="0" w:space="0" w:color="auto"/>
              <w:bottom w:val="none" w:sz="0" w:space="0" w:color="auto"/>
              <w:right w:val="none" w:sz="0" w:space="0" w:color="auto"/>
            </w:tcBorders>
            <w:shd w:val="clear" w:color="auto" w:fill="auto"/>
          </w:tcPr>
          <w:p w14:paraId="469B37AC" w14:textId="337D7E11"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.104</w:t>
            </w:r>
          </w:p>
        </w:tc>
        <w:tc>
          <w:tcPr>
            <w:cnfStyle w:val="000010000000" w:firstRow="0" w:lastRow="0" w:firstColumn="0" w:lastColumn="0" w:oddVBand="1" w:evenVBand="0" w:oddHBand="0" w:evenHBand="0" w:firstRowFirstColumn="0" w:firstRowLastColumn="0" w:lastRowFirstColumn="0" w:lastRowLastColumn="0"/>
            <w:tcW w:w="876" w:type="dxa"/>
            <w:tcBorders>
              <w:top w:val="none" w:sz="0" w:space="0" w:color="auto"/>
              <w:left w:val="none" w:sz="0" w:space="0" w:color="auto"/>
              <w:bottom w:val="none" w:sz="0" w:space="0" w:color="auto"/>
              <w:right w:val="none" w:sz="0" w:space="0" w:color="auto"/>
            </w:tcBorders>
            <w:shd w:val="clear" w:color="auto" w:fill="auto"/>
          </w:tcPr>
          <w:p w14:paraId="4BB3AA15" w14:textId="4122ED9D"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.057</w:t>
            </w:r>
          </w:p>
        </w:tc>
        <w:tc>
          <w:tcPr>
            <w:cnfStyle w:val="000001000000" w:firstRow="0" w:lastRow="0" w:firstColumn="0" w:lastColumn="0" w:oddVBand="0" w:evenVBand="1" w:oddHBand="0" w:evenHBand="0" w:firstRowFirstColumn="0" w:firstRowLastColumn="0" w:lastRowFirstColumn="0" w:lastRowLastColumn="0"/>
            <w:tcW w:w="877" w:type="dxa"/>
            <w:tcBorders>
              <w:top w:val="none" w:sz="0" w:space="0" w:color="auto"/>
              <w:left w:val="none" w:sz="0" w:space="0" w:color="auto"/>
              <w:bottom w:val="none" w:sz="0" w:space="0" w:color="auto"/>
              <w:right w:val="none" w:sz="0" w:space="0" w:color="auto"/>
            </w:tcBorders>
            <w:shd w:val="clear" w:color="auto" w:fill="auto"/>
          </w:tcPr>
          <w:p w14:paraId="4690D759"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3.286</w:t>
            </w:r>
          </w:p>
        </w:tc>
        <w:tc>
          <w:tcPr>
            <w:cnfStyle w:val="000010000000" w:firstRow="0" w:lastRow="0" w:firstColumn="0" w:lastColumn="0" w:oddVBand="1" w:evenVBand="0" w:oddHBand="0" w:evenHBand="0" w:firstRowFirstColumn="0" w:firstRowLastColumn="0" w:lastRowFirstColumn="0" w:lastRowLastColumn="0"/>
            <w:tcW w:w="533" w:type="dxa"/>
            <w:tcBorders>
              <w:top w:val="none" w:sz="0" w:space="0" w:color="auto"/>
              <w:left w:val="none" w:sz="0" w:space="0" w:color="auto"/>
              <w:bottom w:val="none" w:sz="0" w:space="0" w:color="auto"/>
              <w:right w:val="none" w:sz="0" w:space="0" w:color="auto"/>
            </w:tcBorders>
            <w:shd w:val="clear" w:color="auto" w:fill="auto"/>
          </w:tcPr>
          <w:p w14:paraId="3DA24481"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18" w:type="dxa"/>
            <w:tcBorders>
              <w:top w:val="none" w:sz="0" w:space="0" w:color="auto"/>
              <w:left w:val="none" w:sz="0" w:space="0" w:color="auto"/>
              <w:bottom w:val="none" w:sz="0" w:space="0" w:color="auto"/>
              <w:right w:val="none" w:sz="0" w:space="0" w:color="auto"/>
            </w:tcBorders>
            <w:shd w:val="clear" w:color="auto" w:fill="auto"/>
          </w:tcPr>
          <w:p w14:paraId="152AD42B" w14:textId="7EF0DA21"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.070</w:t>
            </w:r>
          </w:p>
        </w:tc>
        <w:tc>
          <w:tcPr>
            <w:cnfStyle w:val="000010000000" w:firstRow="0" w:lastRow="0" w:firstColumn="0" w:lastColumn="0" w:oddVBand="1" w:evenVBand="0" w:oddHBand="0" w:evenHBand="0" w:firstRowFirstColumn="0" w:firstRowLastColumn="0" w:lastRowFirstColumn="0" w:lastRowLastColumn="0"/>
            <w:tcW w:w="1235" w:type="dxa"/>
            <w:tcBorders>
              <w:top w:val="none" w:sz="0" w:space="0" w:color="auto"/>
              <w:left w:val="none" w:sz="0" w:space="0" w:color="auto"/>
              <w:bottom w:val="none" w:sz="0" w:space="0" w:color="auto"/>
              <w:right w:val="none" w:sz="0" w:space="0" w:color="auto"/>
            </w:tcBorders>
            <w:shd w:val="clear" w:color="auto" w:fill="auto"/>
          </w:tcPr>
          <w:p w14:paraId="271A3E27"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1.109</w:t>
            </w:r>
          </w:p>
        </w:tc>
      </w:tr>
      <w:tr w:rsidR="00B517A2" w:rsidRPr="00D26068" w14:paraId="5261AF79" w14:textId="77777777" w:rsidTr="00EF11C3">
        <w:trPr>
          <w:trHeight w:val="337"/>
        </w:trPr>
        <w:tc>
          <w:tcPr>
            <w:cnfStyle w:val="000010000000" w:firstRow="0" w:lastRow="0" w:firstColumn="0" w:lastColumn="0" w:oddVBand="1" w:evenVBand="0" w:oddHBand="0" w:evenHBand="0" w:firstRowFirstColumn="0" w:firstRowLastColumn="0" w:lastRowFirstColumn="0" w:lastRowLastColumn="0"/>
            <w:tcW w:w="4203" w:type="dxa"/>
            <w:tcBorders>
              <w:left w:val="none" w:sz="0" w:space="0" w:color="auto"/>
              <w:bottom w:val="single" w:sz="2" w:space="0" w:color="auto"/>
              <w:right w:val="none" w:sz="0" w:space="0" w:color="auto"/>
            </w:tcBorders>
            <w:shd w:val="clear" w:color="auto" w:fill="auto"/>
          </w:tcPr>
          <w:p w14:paraId="0BA781C8"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Constant</w:t>
            </w:r>
          </w:p>
        </w:tc>
        <w:tc>
          <w:tcPr>
            <w:cnfStyle w:val="000001000000" w:firstRow="0" w:lastRow="0" w:firstColumn="0" w:lastColumn="0" w:oddVBand="0" w:evenVBand="1" w:oddHBand="0" w:evenHBand="0" w:firstRowFirstColumn="0" w:firstRowLastColumn="0" w:lastRowFirstColumn="0" w:lastRowLastColumn="0"/>
            <w:tcW w:w="877" w:type="dxa"/>
            <w:tcBorders>
              <w:left w:val="none" w:sz="0" w:space="0" w:color="auto"/>
              <w:bottom w:val="single" w:sz="2" w:space="0" w:color="auto"/>
              <w:right w:val="none" w:sz="0" w:space="0" w:color="auto"/>
            </w:tcBorders>
            <w:shd w:val="clear" w:color="auto" w:fill="auto"/>
          </w:tcPr>
          <w:p w14:paraId="342A9A11"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-2.215</w:t>
            </w:r>
          </w:p>
        </w:tc>
        <w:tc>
          <w:tcPr>
            <w:cnfStyle w:val="000010000000" w:firstRow="0" w:lastRow="0" w:firstColumn="0" w:lastColumn="0" w:oddVBand="1" w:evenVBand="0" w:oddHBand="0" w:evenHBand="0" w:firstRowFirstColumn="0" w:firstRowLastColumn="0" w:lastRowFirstColumn="0" w:lastRowLastColumn="0"/>
            <w:tcW w:w="876" w:type="dxa"/>
            <w:tcBorders>
              <w:left w:val="none" w:sz="0" w:space="0" w:color="auto"/>
              <w:bottom w:val="single" w:sz="2" w:space="0" w:color="auto"/>
              <w:right w:val="none" w:sz="0" w:space="0" w:color="auto"/>
            </w:tcBorders>
            <w:shd w:val="clear" w:color="auto" w:fill="auto"/>
          </w:tcPr>
          <w:p w14:paraId="616551CB"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6.653</w:t>
            </w:r>
          </w:p>
        </w:tc>
        <w:tc>
          <w:tcPr>
            <w:cnfStyle w:val="000001000000" w:firstRow="0" w:lastRow="0" w:firstColumn="0" w:lastColumn="0" w:oddVBand="0" w:evenVBand="1" w:oddHBand="0" w:evenHBand="0" w:firstRowFirstColumn="0" w:firstRowLastColumn="0" w:lastRowFirstColumn="0" w:lastRowLastColumn="0"/>
            <w:tcW w:w="877" w:type="dxa"/>
            <w:tcBorders>
              <w:left w:val="none" w:sz="0" w:space="0" w:color="auto"/>
              <w:bottom w:val="single" w:sz="2" w:space="0" w:color="auto"/>
              <w:right w:val="none" w:sz="0" w:space="0" w:color="auto"/>
            </w:tcBorders>
            <w:shd w:val="clear" w:color="auto" w:fill="auto"/>
          </w:tcPr>
          <w:p w14:paraId="06FFCDDD" w14:textId="5EAA771E" w:rsidR="00501E93" w:rsidRPr="00D26068" w:rsidRDefault="00C91BCE"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.111</w:t>
            </w:r>
          </w:p>
        </w:tc>
        <w:tc>
          <w:tcPr>
            <w:cnfStyle w:val="000010000000" w:firstRow="0" w:lastRow="0" w:firstColumn="0" w:lastColumn="0" w:oddVBand="1" w:evenVBand="0" w:oddHBand="0" w:evenHBand="0" w:firstRowFirstColumn="0" w:firstRowLastColumn="0" w:lastRowFirstColumn="0" w:lastRowLastColumn="0"/>
            <w:tcW w:w="533" w:type="dxa"/>
            <w:tcBorders>
              <w:left w:val="none" w:sz="0" w:space="0" w:color="auto"/>
              <w:bottom w:val="single" w:sz="2" w:space="0" w:color="auto"/>
              <w:right w:val="none" w:sz="0" w:space="0" w:color="auto"/>
            </w:tcBorders>
            <w:shd w:val="clear" w:color="auto" w:fill="auto"/>
          </w:tcPr>
          <w:p w14:paraId="1E894717"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818" w:type="dxa"/>
            <w:tcBorders>
              <w:left w:val="none" w:sz="0" w:space="0" w:color="auto"/>
              <w:bottom w:val="single" w:sz="2" w:space="0" w:color="auto"/>
              <w:right w:val="none" w:sz="0" w:space="0" w:color="auto"/>
            </w:tcBorders>
            <w:shd w:val="clear" w:color="auto" w:fill="auto"/>
          </w:tcPr>
          <w:p w14:paraId="137912DA" w14:textId="78ED31F9"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.739</w:t>
            </w:r>
          </w:p>
        </w:tc>
        <w:tc>
          <w:tcPr>
            <w:cnfStyle w:val="000010000000" w:firstRow="0" w:lastRow="0" w:firstColumn="0" w:lastColumn="0" w:oddVBand="1" w:evenVBand="0" w:oddHBand="0" w:evenHBand="0" w:firstRowFirstColumn="0" w:firstRowLastColumn="0" w:lastRowFirstColumn="0" w:lastRowLastColumn="0"/>
            <w:tcW w:w="1235" w:type="dxa"/>
            <w:tcBorders>
              <w:left w:val="none" w:sz="0" w:space="0" w:color="auto"/>
              <w:bottom w:val="single" w:sz="2" w:space="0" w:color="auto"/>
              <w:right w:val="none" w:sz="0" w:space="0" w:color="auto"/>
            </w:tcBorders>
            <w:shd w:val="clear" w:color="auto" w:fill="auto"/>
          </w:tcPr>
          <w:p w14:paraId="26D4F257" w14:textId="649B27A0" w:rsidR="00501E93" w:rsidRPr="00D26068" w:rsidRDefault="0050628D"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.109</w:t>
            </w:r>
          </w:p>
        </w:tc>
      </w:tr>
    </w:tbl>
    <w:p w14:paraId="3733DB17" w14:textId="14D1C421" w:rsidR="003230B9" w:rsidRPr="00D26068" w:rsidRDefault="009E67A3" w:rsidP="000021DB">
      <w:pPr>
        <w:adjustRightInd w:val="0"/>
        <w:snapToGrid w:val="0"/>
        <w:spacing w:line="360" w:lineRule="auto"/>
        <w:jc w:val="both"/>
        <w:rPr>
          <w:rFonts w:ascii="Book Antiqua" w:hAnsi="Book Antiqua"/>
          <w:lang w:val="en-GB"/>
        </w:rPr>
      </w:pPr>
      <w:r w:rsidRPr="00D26068">
        <w:rPr>
          <w:rFonts w:ascii="Book Antiqua" w:hAnsi="Book Antiqua"/>
          <w:lang w:val="en-GB"/>
        </w:rPr>
        <w:t xml:space="preserve">BMI: </w:t>
      </w:r>
      <w:bookmarkStart w:id="86" w:name="_Hlk25163081"/>
      <w:r w:rsidRPr="00D26068">
        <w:rPr>
          <w:rFonts w:ascii="Book Antiqua" w:hAnsi="Book Antiqua"/>
          <w:lang w:val="en-GB"/>
        </w:rPr>
        <w:t xml:space="preserve">Body </w:t>
      </w:r>
      <w:r w:rsidR="002E7FE0" w:rsidRPr="00D26068">
        <w:rPr>
          <w:rFonts w:ascii="Book Antiqua" w:hAnsi="Book Antiqua"/>
          <w:lang w:val="en-GB"/>
        </w:rPr>
        <w:t>m</w:t>
      </w:r>
      <w:r w:rsidRPr="00D26068">
        <w:rPr>
          <w:rFonts w:ascii="Book Antiqua" w:hAnsi="Book Antiqua"/>
          <w:lang w:val="en-GB"/>
        </w:rPr>
        <w:t>ass</w:t>
      </w:r>
      <w:r w:rsidR="002E7FE0" w:rsidRPr="00D26068">
        <w:rPr>
          <w:rFonts w:ascii="Book Antiqua" w:hAnsi="Book Antiqua"/>
          <w:lang w:val="en-GB"/>
        </w:rPr>
        <w:t xml:space="preserve"> i</w:t>
      </w:r>
      <w:r w:rsidRPr="00D26068">
        <w:rPr>
          <w:rFonts w:ascii="Book Antiqua" w:hAnsi="Book Antiqua"/>
          <w:lang w:val="en-GB"/>
        </w:rPr>
        <w:t>ndex</w:t>
      </w:r>
      <w:bookmarkEnd w:id="86"/>
      <w:r w:rsidR="002E7FE0" w:rsidRPr="00D26068">
        <w:rPr>
          <w:rFonts w:ascii="Book Antiqua" w:hAnsi="Book Antiqua"/>
          <w:lang w:val="en-GB"/>
        </w:rPr>
        <w:t>;</w:t>
      </w:r>
      <w:r w:rsidR="002E7FE0" w:rsidRPr="00D26068">
        <w:rPr>
          <w:rFonts w:ascii="Book Antiqua" w:eastAsiaTheme="minorEastAsia" w:hAnsi="Book Antiqua"/>
          <w:lang w:val="en-GB" w:eastAsia="zh-CN"/>
        </w:rPr>
        <w:t xml:space="preserve"> </w:t>
      </w:r>
      <w:r w:rsidRPr="00D26068">
        <w:rPr>
          <w:rFonts w:ascii="Book Antiqua" w:hAnsi="Book Antiqua"/>
          <w:lang w:val="en-GB"/>
        </w:rPr>
        <w:t xml:space="preserve">B: B coefficient; SE: Standard </w:t>
      </w:r>
      <w:r w:rsidR="002E7FE0" w:rsidRPr="00D26068">
        <w:rPr>
          <w:rFonts w:ascii="Book Antiqua" w:hAnsi="Book Antiqua"/>
          <w:lang w:val="en-GB"/>
        </w:rPr>
        <w:t>e</w:t>
      </w:r>
      <w:r w:rsidRPr="00D26068">
        <w:rPr>
          <w:rFonts w:ascii="Book Antiqua" w:hAnsi="Book Antiqua"/>
          <w:lang w:val="en-GB"/>
        </w:rPr>
        <w:t xml:space="preserve">rror; </w:t>
      </w:r>
      <w:proofErr w:type="gramStart"/>
      <w:r w:rsidRPr="00D26068">
        <w:rPr>
          <w:rFonts w:ascii="Book Antiqua" w:hAnsi="Book Antiqua"/>
          <w:lang w:val="en-GB"/>
        </w:rPr>
        <w:t>df</w:t>
      </w:r>
      <w:proofErr w:type="gramEnd"/>
      <w:r w:rsidRPr="00D26068">
        <w:rPr>
          <w:rFonts w:ascii="Book Antiqua" w:hAnsi="Book Antiqua"/>
          <w:lang w:val="en-GB"/>
        </w:rPr>
        <w:t xml:space="preserve">: Degrees of </w:t>
      </w:r>
      <w:r w:rsidR="002E7FE0" w:rsidRPr="00D26068">
        <w:rPr>
          <w:rFonts w:ascii="Book Antiqua" w:hAnsi="Book Antiqua"/>
          <w:lang w:val="en-GB"/>
        </w:rPr>
        <w:t>f</w:t>
      </w:r>
      <w:r w:rsidRPr="00D26068">
        <w:rPr>
          <w:rFonts w:ascii="Book Antiqua" w:hAnsi="Book Antiqua"/>
          <w:lang w:val="en-GB"/>
        </w:rPr>
        <w:t xml:space="preserve">reedom; Exp (B): </w:t>
      </w:r>
      <w:r w:rsidRPr="00D26068">
        <w:rPr>
          <w:rStyle w:val="e24kjd"/>
          <w:rFonts w:ascii="Book Antiqua" w:hAnsi="Book Antiqua"/>
          <w:lang w:val="en-GB"/>
        </w:rPr>
        <w:t>Exponentiation of the B coefficient</w:t>
      </w:r>
      <w:r w:rsidR="002E7FE0" w:rsidRPr="00D26068">
        <w:rPr>
          <w:rStyle w:val="e24kjd"/>
          <w:rFonts w:ascii="Book Antiqua" w:hAnsi="Book Antiqua"/>
          <w:lang w:val="en-GB"/>
        </w:rPr>
        <w:t>.</w:t>
      </w:r>
      <w:r w:rsidRPr="00D26068">
        <w:rPr>
          <w:rFonts w:ascii="Book Antiqua" w:hAnsi="Book Antiqua"/>
          <w:lang w:val="en-GB"/>
        </w:rPr>
        <w:t xml:space="preserve"> </w:t>
      </w:r>
    </w:p>
    <w:p w14:paraId="59FF0301" w14:textId="77777777" w:rsidR="00302273" w:rsidRPr="00D26068" w:rsidRDefault="00302273">
      <w:pPr>
        <w:spacing w:after="160" w:line="259" w:lineRule="auto"/>
        <w:rPr>
          <w:rFonts w:ascii="Book Antiqua" w:hAnsi="Book Antiqua"/>
          <w:lang w:val="en-GB"/>
        </w:rPr>
      </w:pPr>
      <w:r w:rsidRPr="00D26068">
        <w:rPr>
          <w:rFonts w:ascii="Book Antiqua" w:hAnsi="Book Antiqua"/>
          <w:lang w:val="en-GB"/>
        </w:rPr>
        <w:br w:type="page"/>
      </w:r>
    </w:p>
    <w:p w14:paraId="6D54911D" w14:textId="3EA15E77" w:rsidR="00501E93" w:rsidRPr="00D26068" w:rsidRDefault="00501E93" w:rsidP="000021DB">
      <w:pPr>
        <w:adjustRightInd w:val="0"/>
        <w:snapToGrid w:val="0"/>
        <w:spacing w:line="360" w:lineRule="auto"/>
        <w:jc w:val="both"/>
        <w:rPr>
          <w:rFonts w:ascii="Book Antiqua" w:hAnsi="Book Antiqua"/>
          <w:b/>
          <w:bCs/>
          <w:lang w:val="en-GB"/>
        </w:rPr>
      </w:pPr>
      <w:r w:rsidRPr="00D26068">
        <w:rPr>
          <w:rFonts w:ascii="Book Antiqua" w:hAnsi="Book Antiqua"/>
          <w:b/>
          <w:bCs/>
          <w:lang w:val="en-GB"/>
        </w:rPr>
        <w:lastRenderedPageBreak/>
        <w:t xml:space="preserve">Table 6 Logistic regression examining </w:t>
      </w:r>
      <w:r w:rsidR="007B161D" w:rsidRPr="00D26068">
        <w:rPr>
          <w:rFonts w:ascii="Book Antiqua" w:hAnsi="Book Antiqua"/>
          <w:b/>
          <w:bCs/>
          <w:lang w:val="en-GB"/>
        </w:rPr>
        <w:t>waist-to-hip ratio</w:t>
      </w:r>
    </w:p>
    <w:tbl>
      <w:tblPr>
        <w:tblStyle w:val="ListTable5Dark-Accent21"/>
        <w:tblW w:w="9131"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2410"/>
        <w:gridCol w:w="1276"/>
        <w:gridCol w:w="992"/>
        <w:gridCol w:w="1276"/>
        <w:gridCol w:w="992"/>
        <w:gridCol w:w="1134"/>
        <w:gridCol w:w="1051"/>
      </w:tblGrid>
      <w:tr w:rsidR="00B517A2" w:rsidRPr="00D26068" w14:paraId="200A1488" w14:textId="77777777" w:rsidTr="007B161D">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2410" w:type="dxa"/>
            <w:tcBorders>
              <w:top w:val="single" w:sz="2" w:space="0" w:color="auto"/>
              <w:left w:val="none" w:sz="0" w:space="0" w:color="auto"/>
              <w:bottom w:val="single" w:sz="2" w:space="0" w:color="auto"/>
              <w:right w:val="none" w:sz="0" w:space="0" w:color="auto"/>
            </w:tcBorders>
            <w:shd w:val="clear" w:color="auto" w:fill="auto"/>
          </w:tcPr>
          <w:p w14:paraId="604FFDB8"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lang w:val="en-GB"/>
              </w:rPr>
            </w:pPr>
          </w:p>
        </w:tc>
        <w:tc>
          <w:tcPr>
            <w:cnfStyle w:val="000001000000" w:firstRow="0" w:lastRow="0" w:firstColumn="0" w:lastColumn="0" w:oddVBand="0" w:evenVBand="1" w:oddHBand="0" w:evenHBand="0" w:firstRowFirstColumn="0" w:firstRowLastColumn="0" w:lastRowFirstColumn="0" w:lastRowLastColumn="0"/>
            <w:tcW w:w="1276" w:type="dxa"/>
            <w:tcBorders>
              <w:top w:val="single" w:sz="2" w:space="0" w:color="auto"/>
              <w:left w:val="none" w:sz="0" w:space="0" w:color="auto"/>
              <w:bottom w:val="single" w:sz="2" w:space="0" w:color="auto"/>
              <w:right w:val="none" w:sz="0" w:space="0" w:color="auto"/>
            </w:tcBorders>
            <w:shd w:val="clear" w:color="auto" w:fill="auto"/>
          </w:tcPr>
          <w:p w14:paraId="77C5632B"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B</w:t>
            </w:r>
          </w:p>
        </w:tc>
        <w:tc>
          <w:tcPr>
            <w:cnfStyle w:val="000010000000" w:firstRow="0" w:lastRow="0" w:firstColumn="0" w:lastColumn="0" w:oddVBand="1" w:evenVBand="0" w:oddHBand="0" w:evenHBand="0" w:firstRowFirstColumn="0" w:firstRowLastColumn="0" w:lastRowFirstColumn="0" w:lastRowLastColumn="0"/>
            <w:tcW w:w="992" w:type="dxa"/>
            <w:tcBorders>
              <w:top w:val="single" w:sz="2" w:space="0" w:color="auto"/>
              <w:left w:val="none" w:sz="0" w:space="0" w:color="auto"/>
              <w:bottom w:val="single" w:sz="2" w:space="0" w:color="auto"/>
              <w:right w:val="none" w:sz="0" w:space="0" w:color="auto"/>
            </w:tcBorders>
            <w:shd w:val="clear" w:color="auto" w:fill="auto"/>
          </w:tcPr>
          <w:p w14:paraId="6A7A54F7" w14:textId="22510683"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SE</w:t>
            </w:r>
          </w:p>
        </w:tc>
        <w:tc>
          <w:tcPr>
            <w:cnfStyle w:val="000001000000" w:firstRow="0" w:lastRow="0" w:firstColumn="0" w:lastColumn="0" w:oddVBand="0" w:evenVBand="1" w:oddHBand="0" w:evenHBand="0" w:firstRowFirstColumn="0" w:firstRowLastColumn="0" w:lastRowFirstColumn="0" w:lastRowLastColumn="0"/>
            <w:tcW w:w="1276" w:type="dxa"/>
            <w:tcBorders>
              <w:top w:val="single" w:sz="2" w:space="0" w:color="auto"/>
              <w:left w:val="none" w:sz="0" w:space="0" w:color="auto"/>
              <w:bottom w:val="single" w:sz="2" w:space="0" w:color="auto"/>
              <w:right w:val="none" w:sz="0" w:space="0" w:color="auto"/>
            </w:tcBorders>
            <w:shd w:val="clear" w:color="auto" w:fill="auto"/>
          </w:tcPr>
          <w:p w14:paraId="721A7ABE"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Wald</w:t>
            </w:r>
          </w:p>
        </w:tc>
        <w:tc>
          <w:tcPr>
            <w:cnfStyle w:val="000010000000" w:firstRow="0" w:lastRow="0" w:firstColumn="0" w:lastColumn="0" w:oddVBand="1" w:evenVBand="0" w:oddHBand="0" w:evenHBand="0" w:firstRowFirstColumn="0" w:firstRowLastColumn="0" w:lastRowFirstColumn="0" w:lastRowLastColumn="0"/>
            <w:tcW w:w="992" w:type="dxa"/>
            <w:tcBorders>
              <w:top w:val="single" w:sz="2" w:space="0" w:color="auto"/>
              <w:left w:val="none" w:sz="0" w:space="0" w:color="auto"/>
              <w:bottom w:val="single" w:sz="2" w:space="0" w:color="auto"/>
              <w:right w:val="none" w:sz="0" w:space="0" w:color="auto"/>
            </w:tcBorders>
            <w:shd w:val="clear" w:color="auto" w:fill="auto"/>
          </w:tcPr>
          <w:p w14:paraId="7CE3C441"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df</w:t>
            </w:r>
          </w:p>
        </w:tc>
        <w:tc>
          <w:tcPr>
            <w:cnfStyle w:val="000001000000" w:firstRow="0" w:lastRow="0" w:firstColumn="0" w:lastColumn="0" w:oddVBand="0" w:evenVBand="1" w:oddHBand="0" w:evenHBand="0" w:firstRowFirstColumn="0" w:firstRowLastColumn="0" w:lastRowFirstColumn="0" w:lastRowLastColumn="0"/>
            <w:tcW w:w="1134" w:type="dxa"/>
            <w:tcBorders>
              <w:top w:val="single" w:sz="2" w:space="0" w:color="auto"/>
              <w:left w:val="none" w:sz="0" w:space="0" w:color="auto"/>
              <w:bottom w:val="single" w:sz="2" w:space="0" w:color="auto"/>
              <w:right w:val="none" w:sz="0" w:space="0" w:color="auto"/>
            </w:tcBorders>
            <w:shd w:val="clear" w:color="auto" w:fill="auto"/>
          </w:tcPr>
          <w:p w14:paraId="48ECEDEB" w14:textId="26EBACBD" w:rsidR="00501E93" w:rsidRPr="00D26068" w:rsidRDefault="007B161D" w:rsidP="000021DB">
            <w:pPr>
              <w:autoSpaceDE w:val="0"/>
              <w:autoSpaceDN w:val="0"/>
              <w:adjustRightInd w:val="0"/>
              <w:snapToGrid w:val="0"/>
              <w:spacing w:line="360" w:lineRule="auto"/>
              <w:jc w:val="both"/>
              <w:rPr>
                <w:rFonts w:ascii="Book Antiqua" w:hAnsi="Book Antiqua"/>
                <w:b/>
                <w:i/>
                <w:iCs/>
                <w:color w:val="auto"/>
              </w:rPr>
            </w:pPr>
            <w:r w:rsidRPr="00D26068">
              <w:rPr>
                <w:rFonts w:ascii="Book Antiqua" w:hAnsi="Book Antiqua"/>
                <w:b/>
                <w:i/>
                <w:iCs/>
                <w:color w:val="auto"/>
              </w:rPr>
              <w:t>P</w:t>
            </w:r>
            <w:r w:rsidR="003E08E4" w:rsidRPr="00D26068">
              <w:rPr>
                <w:rFonts w:ascii="Book Antiqua" w:eastAsiaTheme="minorEastAsia" w:hAnsi="Book Antiqua" w:hint="eastAsia"/>
                <w:iCs/>
                <w:color w:val="auto"/>
                <w:lang w:eastAsia="zh-CN"/>
              </w:rPr>
              <w:t xml:space="preserve"> </w:t>
            </w:r>
            <w:r w:rsidR="003E08E4" w:rsidRPr="00D26068">
              <w:rPr>
                <w:rFonts w:ascii="Book Antiqua" w:eastAsiaTheme="minorEastAsia" w:hAnsi="Book Antiqua" w:hint="eastAsia"/>
                <w:b/>
                <w:iCs/>
                <w:color w:val="auto"/>
                <w:lang w:eastAsia="zh-CN"/>
              </w:rPr>
              <w:t>value</w:t>
            </w:r>
          </w:p>
        </w:tc>
        <w:tc>
          <w:tcPr>
            <w:cnfStyle w:val="000010000000" w:firstRow="0" w:lastRow="0" w:firstColumn="0" w:lastColumn="0" w:oddVBand="1" w:evenVBand="0" w:oddHBand="0" w:evenHBand="0" w:firstRowFirstColumn="0" w:firstRowLastColumn="0" w:lastRowFirstColumn="0" w:lastRowLastColumn="0"/>
            <w:tcW w:w="1051" w:type="dxa"/>
            <w:tcBorders>
              <w:top w:val="single" w:sz="2" w:space="0" w:color="auto"/>
              <w:left w:val="none" w:sz="0" w:space="0" w:color="auto"/>
              <w:bottom w:val="single" w:sz="2" w:space="0" w:color="auto"/>
              <w:right w:val="none" w:sz="0" w:space="0" w:color="auto"/>
            </w:tcBorders>
            <w:shd w:val="clear" w:color="auto" w:fill="auto"/>
          </w:tcPr>
          <w:p w14:paraId="44703766"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Exp (B)</w:t>
            </w:r>
          </w:p>
        </w:tc>
      </w:tr>
      <w:tr w:rsidR="00B517A2" w:rsidRPr="00D26068" w14:paraId="57E194CA" w14:textId="77777777" w:rsidTr="007B161D">
        <w:trPr>
          <w:trHeight w:val="292"/>
        </w:trPr>
        <w:tc>
          <w:tcPr>
            <w:cnfStyle w:val="000010000000" w:firstRow="0" w:lastRow="0" w:firstColumn="0" w:lastColumn="0" w:oddVBand="1" w:evenVBand="0" w:oddHBand="0" w:evenHBand="0" w:firstRowFirstColumn="0" w:firstRowLastColumn="0" w:lastRowFirstColumn="0" w:lastRowLastColumn="0"/>
            <w:tcW w:w="2410" w:type="dxa"/>
            <w:tcBorders>
              <w:top w:val="single" w:sz="2" w:space="0" w:color="auto"/>
              <w:left w:val="none" w:sz="0" w:space="0" w:color="auto"/>
              <w:right w:val="none" w:sz="0" w:space="0" w:color="auto"/>
            </w:tcBorders>
            <w:shd w:val="clear" w:color="auto" w:fill="auto"/>
          </w:tcPr>
          <w:p w14:paraId="3DC25C08"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lang w:val="en-GB"/>
              </w:rPr>
            </w:pPr>
            <w:r w:rsidRPr="00D26068">
              <w:rPr>
                <w:rFonts w:ascii="Book Antiqua" w:hAnsi="Book Antiqua"/>
                <w:bCs/>
                <w:color w:val="auto"/>
                <w:lang w:val="en-GB"/>
              </w:rPr>
              <w:t>Diastolic blood pressure (mm Hg)</w:t>
            </w:r>
          </w:p>
        </w:tc>
        <w:tc>
          <w:tcPr>
            <w:cnfStyle w:val="000001000000" w:firstRow="0" w:lastRow="0" w:firstColumn="0" w:lastColumn="0" w:oddVBand="0" w:evenVBand="1" w:oddHBand="0" w:evenHBand="0" w:firstRowFirstColumn="0" w:firstRowLastColumn="0" w:lastRowFirstColumn="0" w:lastRowLastColumn="0"/>
            <w:tcW w:w="1276" w:type="dxa"/>
            <w:tcBorders>
              <w:top w:val="single" w:sz="2" w:space="0" w:color="auto"/>
              <w:left w:val="none" w:sz="0" w:space="0" w:color="auto"/>
              <w:right w:val="none" w:sz="0" w:space="0" w:color="auto"/>
            </w:tcBorders>
            <w:shd w:val="clear" w:color="auto" w:fill="auto"/>
          </w:tcPr>
          <w:p w14:paraId="64516257" w14:textId="4BD4CFFC"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.003</w:t>
            </w:r>
          </w:p>
        </w:tc>
        <w:tc>
          <w:tcPr>
            <w:cnfStyle w:val="000010000000" w:firstRow="0" w:lastRow="0" w:firstColumn="0" w:lastColumn="0" w:oddVBand="1" w:evenVBand="0" w:oddHBand="0" w:evenHBand="0" w:firstRowFirstColumn="0" w:firstRowLastColumn="0" w:lastRowFirstColumn="0" w:lastRowLastColumn="0"/>
            <w:tcW w:w="992" w:type="dxa"/>
            <w:tcBorders>
              <w:top w:val="single" w:sz="2" w:space="0" w:color="auto"/>
              <w:left w:val="none" w:sz="0" w:space="0" w:color="auto"/>
              <w:right w:val="none" w:sz="0" w:space="0" w:color="auto"/>
            </w:tcBorders>
            <w:shd w:val="clear" w:color="auto" w:fill="auto"/>
          </w:tcPr>
          <w:p w14:paraId="21368FBB" w14:textId="4CB86365"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.022</w:t>
            </w:r>
          </w:p>
        </w:tc>
        <w:tc>
          <w:tcPr>
            <w:cnfStyle w:val="000001000000" w:firstRow="0" w:lastRow="0" w:firstColumn="0" w:lastColumn="0" w:oddVBand="0" w:evenVBand="1" w:oddHBand="0" w:evenHBand="0" w:firstRowFirstColumn="0" w:firstRowLastColumn="0" w:lastRowFirstColumn="0" w:lastRowLastColumn="0"/>
            <w:tcW w:w="1276" w:type="dxa"/>
            <w:tcBorders>
              <w:top w:val="single" w:sz="2" w:space="0" w:color="auto"/>
              <w:left w:val="none" w:sz="0" w:space="0" w:color="auto"/>
              <w:right w:val="none" w:sz="0" w:space="0" w:color="auto"/>
            </w:tcBorders>
            <w:shd w:val="clear" w:color="auto" w:fill="auto"/>
          </w:tcPr>
          <w:p w14:paraId="4534B088" w14:textId="7DC14696"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.025</w:t>
            </w:r>
          </w:p>
        </w:tc>
        <w:tc>
          <w:tcPr>
            <w:cnfStyle w:val="000010000000" w:firstRow="0" w:lastRow="0" w:firstColumn="0" w:lastColumn="0" w:oddVBand="1" w:evenVBand="0" w:oddHBand="0" w:evenHBand="0" w:firstRowFirstColumn="0" w:firstRowLastColumn="0" w:lastRowFirstColumn="0" w:lastRowLastColumn="0"/>
            <w:tcW w:w="992" w:type="dxa"/>
            <w:tcBorders>
              <w:top w:val="single" w:sz="2" w:space="0" w:color="auto"/>
              <w:left w:val="none" w:sz="0" w:space="0" w:color="auto"/>
              <w:right w:val="none" w:sz="0" w:space="0" w:color="auto"/>
            </w:tcBorders>
            <w:shd w:val="clear" w:color="auto" w:fill="auto"/>
          </w:tcPr>
          <w:p w14:paraId="116522B5"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134" w:type="dxa"/>
            <w:tcBorders>
              <w:top w:val="single" w:sz="2" w:space="0" w:color="auto"/>
              <w:left w:val="none" w:sz="0" w:space="0" w:color="auto"/>
              <w:right w:val="none" w:sz="0" w:space="0" w:color="auto"/>
            </w:tcBorders>
            <w:shd w:val="clear" w:color="auto" w:fill="auto"/>
          </w:tcPr>
          <w:p w14:paraId="6FF1304D" w14:textId="042A2AD7"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.873</w:t>
            </w:r>
          </w:p>
        </w:tc>
        <w:tc>
          <w:tcPr>
            <w:cnfStyle w:val="000010000000" w:firstRow="0" w:lastRow="0" w:firstColumn="0" w:lastColumn="0" w:oddVBand="1" w:evenVBand="0" w:oddHBand="0" w:evenHBand="0" w:firstRowFirstColumn="0" w:firstRowLastColumn="0" w:lastRowFirstColumn="0" w:lastRowLastColumn="0"/>
            <w:tcW w:w="1051" w:type="dxa"/>
            <w:tcBorders>
              <w:top w:val="single" w:sz="2" w:space="0" w:color="auto"/>
              <w:left w:val="none" w:sz="0" w:space="0" w:color="auto"/>
              <w:right w:val="none" w:sz="0" w:space="0" w:color="auto"/>
            </w:tcBorders>
            <w:shd w:val="clear" w:color="auto" w:fill="auto"/>
          </w:tcPr>
          <w:p w14:paraId="12D6DCCE"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1.003</w:t>
            </w:r>
          </w:p>
        </w:tc>
      </w:tr>
      <w:tr w:rsidR="00B517A2" w:rsidRPr="00D26068" w14:paraId="1F68504A" w14:textId="77777777" w:rsidTr="007B161D">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auto"/>
          </w:tcPr>
          <w:p w14:paraId="0415EDF1"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Height</w:t>
            </w:r>
          </w:p>
        </w:tc>
        <w:tc>
          <w:tcPr>
            <w:cnfStyle w:val="000001000000" w:firstRow="0" w:lastRow="0" w:firstColumn="0" w:lastColumn="0" w:oddVBand="0" w:evenVBand="1"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5855E0E2" w14:textId="3E3BC2D3"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w:t>
            </w:r>
            <w:r w:rsidR="008E4095" w:rsidRPr="00D26068">
              <w:rPr>
                <w:rFonts w:ascii="Book Antiqua" w:hAnsi="Book Antiqua"/>
                <w:color w:val="auto"/>
              </w:rPr>
              <w:t>0</w:t>
            </w:r>
            <w:r w:rsidRPr="00D26068">
              <w:rPr>
                <w:rFonts w:ascii="Book Antiqua" w:hAnsi="Book Antiqua"/>
                <w:color w:val="auto"/>
              </w:rPr>
              <w:t>.002</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tcPr>
          <w:p w14:paraId="71A12FFD" w14:textId="58C9F0D5"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.041</w:t>
            </w:r>
          </w:p>
        </w:tc>
        <w:tc>
          <w:tcPr>
            <w:cnfStyle w:val="000001000000" w:firstRow="0" w:lastRow="0" w:firstColumn="0" w:lastColumn="0" w:oddVBand="0" w:evenVBand="1"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4FBB00B5" w14:textId="7ABDF5F4"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.003</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tcPr>
          <w:p w14:paraId="54170D13"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135D6C45" w14:textId="60BA3838"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.956</w:t>
            </w:r>
          </w:p>
        </w:tc>
        <w:tc>
          <w:tcPr>
            <w:cnfStyle w:val="000010000000" w:firstRow="0" w:lastRow="0" w:firstColumn="0" w:lastColumn="0" w:oddVBand="1" w:evenVBand="0" w:oddHBand="0" w:evenHBand="0" w:firstRowFirstColumn="0" w:firstRowLastColumn="0" w:lastRowFirstColumn="0" w:lastRowLastColumn="0"/>
            <w:tcW w:w="1051" w:type="dxa"/>
            <w:tcBorders>
              <w:top w:val="none" w:sz="0" w:space="0" w:color="auto"/>
              <w:left w:val="none" w:sz="0" w:space="0" w:color="auto"/>
              <w:bottom w:val="none" w:sz="0" w:space="0" w:color="auto"/>
              <w:right w:val="none" w:sz="0" w:space="0" w:color="auto"/>
            </w:tcBorders>
            <w:shd w:val="clear" w:color="auto" w:fill="auto"/>
          </w:tcPr>
          <w:p w14:paraId="020F48CB"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.998</w:t>
            </w:r>
          </w:p>
        </w:tc>
      </w:tr>
      <w:tr w:rsidR="00B517A2" w:rsidRPr="00D26068" w14:paraId="29007805" w14:textId="77777777" w:rsidTr="007B161D">
        <w:trPr>
          <w:trHeight w:val="292"/>
        </w:trPr>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right w:val="none" w:sz="0" w:space="0" w:color="auto"/>
            </w:tcBorders>
            <w:shd w:val="clear" w:color="auto" w:fill="auto"/>
          </w:tcPr>
          <w:p w14:paraId="7FDCF7BB"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Age</w:t>
            </w:r>
          </w:p>
        </w:tc>
        <w:tc>
          <w:tcPr>
            <w:cnfStyle w:val="000001000000" w:firstRow="0" w:lastRow="0" w:firstColumn="0" w:lastColumn="0" w:oddVBand="0" w:evenVBand="1"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5B18B166" w14:textId="15ADEF0C"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.019</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shd w:val="clear" w:color="auto" w:fill="auto"/>
          </w:tcPr>
          <w:p w14:paraId="5D5A889E" w14:textId="5628FEBC"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.057</w:t>
            </w:r>
          </w:p>
        </w:tc>
        <w:tc>
          <w:tcPr>
            <w:cnfStyle w:val="000001000000" w:firstRow="0" w:lastRow="0" w:firstColumn="0" w:lastColumn="0" w:oddVBand="0" w:evenVBand="1"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75380B2F" w14:textId="64918F71"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.110</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right w:val="none" w:sz="0" w:space="0" w:color="auto"/>
            </w:tcBorders>
            <w:shd w:val="clear" w:color="auto" w:fill="auto"/>
          </w:tcPr>
          <w:p w14:paraId="0211F899"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134" w:type="dxa"/>
            <w:tcBorders>
              <w:left w:val="none" w:sz="0" w:space="0" w:color="auto"/>
              <w:right w:val="none" w:sz="0" w:space="0" w:color="auto"/>
            </w:tcBorders>
            <w:shd w:val="clear" w:color="auto" w:fill="auto"/>
          </w:tcPr>
          <w:p w14:paraId="067AB611" w14:textId="630BAC6F"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.740</w:t>
            </w:r>
          </w:p>
        </w:tc>
        <w:tc>
          <w:tcPr>
            <w:cnfStyle w:val="000010000000" w:firstRow="0" w:lastRow="0" w:firstColumn="0" w:lastColumn="0" w:oddVBand="1" w:evenVBand="0" w:oddHBand="0" w:evenHBand="0" w:firstRowFirstColumn="0" w:firstRowLastColumn="0" w:lastRowFirstColumn="0" w:lastRowLastColumn="0"/>
            <w:tcW w:w="1051" w:type="dxa"/>
            <w:tcBorders>
              <w:left w:val="none" w:sz="0" w:space="0" w:color="auto"/>
              <w:right w:val="none" w:sz="0" w:space="0" w:color="auto"/>
            </w:tcBorders>
            <w:shd w:val="clear" w:color="auto" w:fill="auto"/>
          </w:tcPr>
          <w:p w14:paraId="2CA74B4C"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1.019</w:t>
            </w:r>
          </w:p>
        </w:tc>
      </w:tr>
      <w:tr w:rsidR="00B517A2" w:rsidRPr="00D26068" w14:paraId="4F34EBDF" w14:textId="77777777" w:rsidTr="007B161D">
        <w:trPr>
          <w:cnfStyle w:val="000000100000" w:firstRow="0" w:lastRow="0" w:firstColumn="0" w:lastColumn="0" w:oddVBand="0" w:evenVBand="0" w:oddHBand="1" w:evenHBand="0" w:firstRowFirstColumn="0" w:firstRowLastColumn="0" w:lastRowFirstColumn="0" w:lastRowLastColumn="0"/>
          <w:trHeight w:val="292"/>
        </w:trPr>
        <w:tc>
          <w:tcPr>
            <w:cnfStyle w:val="000010000000" w:firstRow="0" w:lastRow="0" w:firstColumn="0" w:lastColumn="0" w:oddVBand="1"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auto"/>
          </w:tcPr>
          <w:p w14:paraId="1209251C"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WHR</w:t>
            </w:r>
          </w:p>
        </w:tc>
        <w:tc>
          <w:tcPr>
            <w:cnfStyle w:val="000001000000" w:firstRow="0" w:lastRow="0" w:firstColumn="0" w:lastColumn="0" w:oddVBand="0" w:evenVBand="1"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03E1515F"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6.009</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tcPr>
          <w:p w14:paraId="75FB4917"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5.107</w:t>
            </w:r>
          </w:p>
        </w:tc>
        <w:tc>
          <w:tcPr>
            <w:cnfStyle w:val="000001000000" w:firstRow="0" w:lastRow="0" w:firstColumn="0" w:lastColumn="0" w:oddVBand="0" w:evenVBand="1"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auto"/>
          </w:tcPr>
          <w:p w14:paraId="442FF9EB"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1.384</w:t>
            </w: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tcPr>
          <w:p w14:paraId="7F9386A8"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59A1D683" w14:textId="51E31456"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.239</w:t>
            </w:r>
          </w:p>
        </w:tc>
        <w:tc>
          <w:tcPr>
            <w:cnfStyle w:val="000010000000" w:firstRow="0" w:lastRow="0" w:firstColumn="0" w:lastColumn="0" w:oddVBand="1" w:evenVBand="0" w:oddHBand="0" w:evenHBand="0" w:firstRowFirstColumn="0" w:firstRowLastColumn="0" w:lastRowFirstColumn="0" w:lastRowLastColumn="0"/>
            <w:tcW w:w="1051" w:type="dxa"/>
            <w:tcBorders>
              <w:top w:val="none" w:sz="0" w:space="0" w:color="auto"/>
              <w:left w:val="none" w:sz="0" w:space="0" w:color="auto"/>
              <w:bottom w:val="none" w:sz="0" w:space="0" w:color="auto"/>
              <w:right w:val="none" w:sz="0" w:space="0" w:color="auto"/>
            </w:tcBorders>
            <w:shd w:val="clear" w:color="auto" w:fill="auto"/>
          </w:tcPr>
          <w:p w14:paraId="30AF469E"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407.060</w:t>
            </w:r>
          </w:p>
        </w:tc>
      </w:tr>
      <w:tr w:rsidR="00B517A2" w:rsidRPr="00D26068" w14:paraId="33BE1A6E" w14:textId="77777777" w:rsidTr="007B161D">
        <w:trPr>
          <w:trHeight w:val="306"/>
        </w:trPr>
        <w:tc>
          <w:tcPr>
            <w:cnfStyle w:val="000010000000" w:firstRow="0" w:lastRow="0" w:firstColumn="0" w:lastColumn="0" w:oddVBand="1" w:evenVBand="0" w:oddHBand="0" w:evenHBand="0" w:firstRowFirstColumn="0" w:firstRowLastColumn="0" w:lastRowFirstColumn="0" w:lastRowLastColumn="0"/>
            <w:tcW w:w="2410" w:type="dxa"/>
            <w:tcBorders>
              <w:left w:val="none" w:sz="0" w:space="0" w:color="auto"/>
              <w:bottom w:val="single" w:sz="2" w:space="0" w:color="auto"/>
              <w:right w:val="none" w:sz="0" w:space="0" w:color="auto"/>
            </w:tcBorders>
            <w:shd w:val="clear" w:color="auto" w:fill="auto"/>
          </w:tcPr>
          <w:p w14:paraId="3C49A700"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Constant</w:t>
            </w:r>
          </w:p>
        </w:tc>
        <w:tc>
          <w:tcPr>
            <w:cnfStyle w:val="000001000000" w:firstRow="0" w:lastRow="0" w:firstColumn="0" w:lastColumn="0" w:oddVBand="0" w:evenVBand="1" w:oddHBand="0" w:evenHBand="0" w:firstRowFirstColumn="0" w:firstRowLastColumn="0" w:lastRowFirstColumn="0" w:lastRowLastColumn="0"/>
            <w:tcW w:w="1276" w:type="dxa"/>
            <w:tcBorders>
              <w:left w:val="none" w:sz="0" w:space="0" w:color="auto"/>
              <w:bottom w:val="single" w:sz="2" w:space="0" w:color="auto"/>
              <w:right w:val="none" w:sz="0" w:space="0" w:color="auto"/>
            </w:tcBorders>
            <w:shd w:val="clear" w:color="auto" w:fill="auto"/>
          </w:tcPr>
          <w:p w14:paraId="70986E6F"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-5.891</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2" w:space="0" w:color="auto"/>
              <w:right w:val="none" w:sz="0" w:space="0" w:color="auto"/>
            </w:tcBorders>
            <w:shd w:val="clear" w:color="auto" w:fill="auto"/>
          </w:tcPr>
          <w:p w14:paraId="22D18473"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7.309</w:t>
            </w:r>
          </w:p>
        </w:tc>
        <w:tc>
          <w:tcPr>
            <w:cnfStyle w:val="000001000000" w:firstRow="0" w:lastRow="0" w:firstColumn="0" w:lastColumn="0" w:oddVBand="0" w:evenVBand="1" w:oddHBand="0" w:evenHBand="0" w:firstRowFirstColumn="0" w:firstRowLastColumn="0" w:lastRowFirstColumn="0" w:lastRowLastColumn="0"/>
            <w:tcW w:w="1276" w:type="dxa"/>
            <w:tcBorders>
              <w:left w:val="none" w:sz="0" w:space="0" w:color="auto"/>
              <w:bottom w:val="single" w:sz="2" w:space="0" w:color="auto"/>
              <w:right w:val="none" w:sz="0" w:space="0" w:color="auto"/>
            </w:tcBorders>
            <w:shd w:val="clear" w:color="auto" w:fill="auto"/>
          </w:tcPr>
          <w:p w14:paraId="5AD2E773" w14:textId="3F38E15B"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.650</w:t>
            </w:r>
          </w:p>
        </w:tc>
        <w:tc>
          <w:tcPr>
            <w:cnfStyle w:val="000010000000" w:firstRow="0" w:lastRow="0" w:firstColumn="0" w:lastColumn="0" w:oddVBand="1" w:evenVBand="0" w:oddHBand="0" w:evenHBand="0" w:firstRowFirstColumn="0" w:firstRowLastColumn="0" w:lastRowFirstColumn="0" w:lastRowLastColumn="0"/>
            <w:tcW w:w="992" w:type="dxa"/>
            <w:tcBorders>
              <w:left w:val="none" w:sz="0" w:space="0" w:color="auto"/>
              <w:bottom w:val="single" w:sz="2" w:space="0" w:color="auto"/>
              <w:right w:val="none" w:sz="0" w:space="0" w:color="auto"/>
            </w:tcBorders>
            <w:shd w:val="clear" w:color="auto" w:fill="auto"/>
          </w:tcPr>
          <w:p w14:paraId="6805FF0A"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1134" w:type="dxa"/>
            <w:tcBorders>
              <w:left w:val="none" w:sz="0" w:space="0" w:color="auto"/>
              <w:bottom w:val="single" w:sz="2" w:space="0" w:color="auto"/>
              <w:right w:val="none" w:sz="0" w:space="0" w:color="auto"/>
            </w:tcBorders>
            <w:shd w:val="clear" w:color="auto" w:fill="auto"/>
          </w:tcPr>
          <w:p w14:paraId="491621C9" w14:textId="0F90044E"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.420</w:t>
            </w:r>
          </w:p>
        </w:tc>
        <w:tc>
          <w:tcPr>
            <w:cnfStyle w:val="000010000000" w:firstRow="0" w:lastRow="0" w:firstColumn="0" w:lastColumn="0" w:oddVBand="1" w:evenVBand="0" w:oddHBand="0" w:evenHBand="0" w:firstRowFirstColumn="0" w:firstRowLastColumn="0" w:lastRowFirstColumn="0" w:lastRowLastColumn="0"/>
            <w:tcW w:w="1051" w:type="dxa"/>
            <w:tcBorders>
              <w:left w:val="none" w:sz="0" w:space="0" w:color="auto"/>
              <w:bottom w:val="single" w:sz="2" w:space="0" w:color="auto"/>
              <w:right w:val="none" w:sz="0" w:space="0" w:color="auto"/>
            </w:tcBorders>
            <w:shd w:val="clear" w:color="auto" w:fill="auto"/>
          </w:tcPr>
          <w:p w14:paraId="711AFF39" w14:textId="2301EEBE" w:rsidR="00501E93" w:rsidRPr="00D26068" w:rsidRDefault="008E4095"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.003</w:t>
            </w:r>
          </w:p>
        </w:tc>
      </w:tr>
    </w:tbl>
    <w:p w14:paraId="2C61F21D" w14:textId="3103247C" w:rsidR="00501E93" w:rsidRPr="00D26068" w:rsidRDefault="00B30889" w:rsidP="007B161D">
      <w:pPr>
        <w:autoSpaceDE w:val="0"/>
        <w:autoSpaceDN w:val="0"/>
        <w:adjustRightInd w:val="0"/>
        <w:snapToGrid w:val="0"/>
        <w:spacing w:line="360" w:lineRule="auto"/>
        <w:jc w:val="both"/>
        <w:rPr>
          <w:rFonts w:ascii="Book Antiqua" w:hAnsi="Book Antiqua"/>
          <w:lang w:val="en-GB"/>
        </w:rPr>
      </w:pPr>
      <w:r w:rsidRPr="00D26068">
        <w:rPr>
          <w:rFonts w:ascii="Book Antiqua" w:hAnsi="Book Antiqua"/>
          <w:lang w:val="en-GB"/>
        </w:rPr>
        <w:t xml:space="preserve">WHR: </w:t>
      </w:r>
      <w:r w:rsidR="007B161D" w:rsidRPr="00D26068">
        <w:rPr>
          <w:rFonts w:ascii="Book Antiqua" w:hAnsi="Book Antiqua"/>
          <w:lang w:val="en-GB"/>
        </w:rPr>
        <w:t>W</w:t>
      </w:r>
      <w:r w:rsidRPr="00D26068">
        <w:rPr>
          <w:rFonts w:ascii="Book Antiqua" w:hAnsi="Book Antiqua"/>
          <w:lang w:val="en-GB"/>
        </w:rPr>
        <w:t>aist-to-hip ratio</w:t>
      </w:r>
      <w:r w:rsidR="007B161D" w:rsidRPr="00D26068">
        <w:rPr>
          <w:rFonts w:ascii="Book Antiqua" w:eastAsiaTheme="minorEastAsia" w:hAnsi="Book Antiqua"/>
          <w:lang w:val="en-GB" w:eastAsia="zh-CN"/>
        </w:rPr>
        <w:t xml:space="preserve">; </w:t>
      </w:r>
      <w:r w:rsidR="009077F7" w:rsidRPr="00D26068">
        <w:rPr>
          <w:rFonts w:ascii="Book Antiqua" w:hAnsi="Book Antiqua"/>
          <w:lang w:val="en-GB"/>
        </w:rPr>
        <w:t xml:space="preserve">B: B coefficient; SE: Standard </w:t>
      </w:r>
      <w:r w:rsidR="007B161D" w:rsidRPr="00D26068">
        <w:rPr>
          <w:rFonts w:ascii="Book Antiqua" w:hAnsi="Book Antiqua"/>
          <w:lang w:val="en-GB"/>
        </w:rPr>
        <w:t>e</w:t>
      </w:r>
      <w:r w:rsidR="009077F7" w:rsidRPr="00D26068">
        <w:rPr>
          <w:rFonts w:ascii="Book Antiqua" w:hAnsi="Book Antiqua"/>
          <w:lang w:val="en-GB"/>
        </w:rPr>
        <w:t xml:space="preserve">rror; </w:t>
      </w:r>
      <w:proofErr w:type="gramStart"/>
      <w:r w:rsidR="009077F7" w:rsidRPr="00D26068">
        <w:rPr>
          <w:rFonts w:ascii="Book Antiqua" w:hAnsi="Book Antiqua"/>
          <w:lang w:val="en-GB"/>
        </w:rPr>
        <w:t>df</w:t>
      </w:r>
      <w:proofErr w:type="gramEnd"/>
      <w:r w:rsidR="009077F7" w:rsidRPr="00D26068">
        <w:rPr>
          <w:rFonts w:ascii="Book Antiqua" w:hAnsi="Book Antiqua"/>
          <w:lang w:val="en-GB"/>
        </w:rPr>
        <w:t xml:space="preserve">: Degrees of Freedom; Exp (B): </w:t>
      </w:r>
      <w:r w:rsidR="009077F7" w:rsidRPr="00D26068">
        <w:rPr>
          <w:rStyle w:val="e24kjd"/>
          <w:rFonts w:ascii="Book Antiqua" w:hAnsi="Book Antiqua"/>
          <w:lang w:val="en-GB"/>
        </w:rPr>
        <w:t>Exponentiation of the B coefficient</w:t>
      </w:r>
      <w:r w:rsidR="007B161D" w:rsidRPr="00D26068">
        <w:rPr>
          <w:rStyle w:val="e24kjd"/>
          <w:rFonts w:ascii="Book Antiqua" w:hAnsi="Book Antiqua"/>
          <w:lang w:val="en-GB"/>
        </w:rPr>
        <w:t>.</w:t>
      </w:r>
      <w:r w:rsidR="009077F7" w:rsidRPr="00D26068">
        <w:rPr>
          <w:rFonts w:ascii="Book Antiqua" w:hAnsi="Book Antiqua"/>
          <w:lang w:val="en-GB"/>
        </w:rPr>
        <w:t xml:space="preserve"> </w:t>
      </w:r>
    </w:p>
    <w:p w14:paraId="42E92F3E" w14:textId="77777777" w:rsidR="003230B9" w:rsidRPr="00D26068" w:rsidRDefault="003230B9" w:rsidP="000021DB">
      <w:pPr>
        <w:adjustRightInd w:val="0"/>
        <w:snapToGrid w:val="0"/>
        <w:spacing w:line="360" w:lineRule="auto"/>
        <w:jc w:val="both"/>
        <w:rPr>
          <w:rFonts w:ascii="Book Antiqua" w:hAnsi="Book Antiqua"/>
          <w:lang w:val="en-GB"/>
        </w:rPr>
      </w:pPr>
    </w:p>
    <w:p w14:paraId="0AB37B3E" w14:textId="77777777" w:rsidR="00302273" w:rsidRPr="00D26068" w:rsidRDefault="00302273">
      <w:pPr>
        <w:spacing w:after="160" w:line="259" w:lineRule="auto"/>
        <w:rPr>
          <w:rFonts w:ascii="Book Antiqua" w:hAnsi="Book Antiqua"/>
          <w:lang w:val="en-GB"/>
        </w:rPr>
      </w:pPr>
      <w:r w:rsidRPr="00D26068">
        <w:rPr>
          <w:rFonts w:ascii="Book Antiqua" w:hAnsi="Book Antiqua"/>
          <w:lang w:val="en-GB"/>
        </w:rPr>
        <w:br w:type="page"/>
      </w:r>
    </w:p>
    <w:p w14:paraId="34A21D2F" w14:textId="1394E9B7" w:rsidR="00501E93" w:rsidRPr="00D26068" w:rsidRDefault="00501E93" w:rsidP="00493689">
      <w:pPr>
        <w:adjustRightInd w:val="0"/>
        <w:snapToGrid w:val="0"/>
        <w:spacing w:line="360" w:lineRule="auto"/>
        <w:jc w:val="both"/>
        <w:rPr>
          <w:rFonts w:ascii="Book Antiqua" w:hAnsi="Book Antiqua"/>
          <w:b/>
          <w:bCs/>
          <w:lang w:val="en-GB"/>
        </w:rPr>
      </w:pPr>
      <w:r w:rsidRPr="00D26068">
        <w:rPr>
          <w:rFonts w:ascii="Book Antiqua" w:hAnsi="Book Antiqua"/>
          <w:b/>
          <w:bCs/>
          <w:lang w:val="en-GB"/>
        </w:rPr>
        <w:lastRenderedPageBreak/>
        <w:t xml:space="preserve">Table 7 Logistic regression examining </w:t>
      </w:r>
      <w:r w:rsidR="001E3826" w:rsidRPr="00D26068">
        <w:rPr>
          <w:rFonts w:ascii="Book Antiqua" w:hAnsi="Book Antiqua"/>
          <w:b/>
          <w:bCs/>
          <w:lang w:val="en-GB"/>
        </w:rPr>
        <w:t>waist-to-height ratio</w:t>
      </w:r>
    </w:p>
    <w:tbl>
      <w:tblPr>
        <w:tblStyle w:val="ListTable5Dark-Accent21"/>
        <w:tblW w:w="9331" w:type="dxa"/>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2694"/>
        <w:gridCol w:w="1134"/>
        <w:gridCol w:w="1134"/>
        <w:gridCol w:w="1275"/>
        <w:gridCol w:w="851"/>
        <w:gridCol w:w="992"/>
        <w:gridCol w:w="1251"/>
      </w:tblGrid>
      <w:tr w:rsidR="00B517A2" w:rsidRPr="00D26068" w14:paraId="6EC1F3E9" w14:textId="77777777" w:rsidTr="001E3826">
        <w:trPr>
          <w:cnfStyle w:val="000000100000" w:firstRow="0" w:lastRow="0" w:firstColumn="0" w:lastColumn="0" w:oddVBand="0" w:evenVBand="0" w:oddHBand="1" w:evenHBand="0" w:firstRowFirstColumn="0" w:firstRowLastColumn="0" w:lastRowFirstColumn="0" w:lastRowLastColumn="0"/>
          <w:trHeight w:val="452"/>
        </w:trPr>
        <w:tc>
          <w:tcPr>
            <w:cnfStyle w:val="000010000000" w:firstRow="0" w:lastRow="0" w:firstColumn="0" w:lastColumn="0" w:oddVBand="1" w:evenVBand="0" w:oddHBand="0" w:evenHBand="0" w:firstRowFirstColumn="0" w:firstRowLastColumn="0" w:lastRowFirstColumn="0" w:lastRowLastColumn="0"/>
            <w:tcW w:w="2694" w:type="dxa"/>
            <w:tcBorders>
              <w:top w:val="single" w:sz="2" w:space="0" w:color="auto"/>
              <w:left w:val="none" w:sz="0" w:space="0" w:color="auto"/>
              <w:bottom w:val="single" w:sz="2" w:space="0" w:color="auto"/>
              <w:right w:val="none" w:sz="0" w:space="0" w:color="auto"/>
            </w:tcBorders>
            <w:shd w:val="clear" w:color="auto" w:fill="auto"/>
          </w:tcPr>
          <w:p w14:paraId="4A467568"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lang w:val="en-GB"/>
              </w:rPr>
            </w:pPr>
          </w:p>
        </w:tc>
        <w:tc>
          <w:tcPr>
            <w:cnfStyle w:val="000001000000" w:firstRow="0" w:lastRow="0" w:firstColumn="0" w:lastColumn="0" w:oddVBand="0" w:evenVBand="1" w:oddHBand="0" w:evenHBand="0" w:firstRowFirstColumn="0" w:firstRowLastColumn="0" w:lastRowFirstColumn="0" w:lastRowLastColumn="0"/>
            <w:tcW w:w="1134" w:type="dxa"/>
            <w:tcBorders>
              <w:top w:val="single" w:sz="2" w:space="0" w:color="auto"/>
              <w:left w:val="none" w:sz="0" w:space="0" w:color="auto"/>
              <w:bottom w:val="single" w:sz="2" w:space="0" w:color="auto"/>
              <w:right w:val="none" w:sz="0" w:space="0" w:color="auto"/>
            </w:tcBorders>
            <w:shd w:val="clear" w:color="auto" w:fill="auto"/>
          </w:tcPr>
          <w:p w14:paraId="0C12EEC0"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B</w:t>
            </w:r>
          </w:p>
        </w:tc>
        <w:tc>
          <w:tcPr>
            <w:cnfStyle w:val="000010000000" w:firstRow="0" w:lastRow="0" w:firstColumn="0" w:lastColumn="0" w:oddVBand="1" w:evenVBand="0" w:oddHBand="0" w:evenHBand="0" w:firstRowFirstColumn="0" w:firstRowLastColumn="0" w:lastRowFirstColumn="0" w:lastRowLastColumn="0"/>
            <w:tcW w:w="1134" w:type="dxa"/>
            <w:tcBorders>
              <w:top w:val="single" w:sz="2" w:space="0" w:color="auto"/>
              <w:left w:val="none" w:sz="0" w:space="0" w:color="auto"/>
              <w:bottom w:val="single" w:sz="2" w:space="0" w:color="auto"/>
              <w:right w:val="none" w:sz="0" w:space="0" w:color="auto"/>
            </w:tcBorders>
            <w:shd w:val="clear" w:color="auto" w:fill="auto"/>
          </w:tcPr>
          <w:p w14:paraId="4D5DF8AB"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S.E.</w:t>
            </w:r>
          </w:p>
        </w:tc>
        <w:tc>
          <w:tcPr>
            <w:cnfStyle w:val="000001000000" w:firstRow="0" w:lastRow="0" w:firstColumn="0" w:lastColumn="0" w:oddVBand="0" w:evenVBand="1" w:oddHBand="0" w:evenHBand="0" w:firstRowFirstColumn="0" w:firstRowLastColumn="0" w:lastRowFirstColumn="0" w:lastRowLastColumn="0"/>
            <w:tcW w:w="1275" w:type="dxa"/>
            <w:tcBorders>
              <w:top w:val="single" w:sz="2" w:space="0" w:color="auto"/>
              <w:left w:val="none" w:sz="0" w:space="0" w:color="auto"/>
              <w:bottom w:val="single" w:sz="2" w:space="0" w:color="auto"/>
              <w:right w:val="none" w:sz="0" w:space="0" w:color="auto"/>
            </w:tcBorders>
            <w:shd w:val="clear" w:color="auto" w:fill="auto"/>
          </w:tcPr>
          <w:p w14:paraId="29198573"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Wald</w:t>
            </w:r>
          </w:p>
        </w:tc>
        <w:tc>
          <w:tcPr>
            <w:cnfStyle w:val="000010000000" w:firstRow="0" w:lastRow="0" w:firstColumn="0" w:lastColumn="0" w:oddVBand="1" w:evenVBand="0" w:oddHBand="0" w:evenHBand="0" w:firstRowFirstColumn="0" w:firstRowLastColumn="0" w:lastRowFirstColumn="0" w:lastRowLastColumn="0"/>
            <w:tcW w:w="851" w:type="dxa"/>
            <w:tcBorders>
              <w:top w:val="single" w:sz="2" w:space="0" w:color="auto"/>
              <w:left w:val="none" w:sz="0" w:space="0" w:color="auto"/>
              <w:bottom w:val="single" w:sz="2" w:space="0" w:color="auto"/>
              <w:right w:val="none" w:sz="0" w:space="0" w:color="auto"/>
            </w:tcBorders>
            <w:shd w:val="clear" w:color="auto" w:fill="auto"/>
          </w:tcPr>
          <w:p w14:paraId="532151A3"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df</w:t>
            </w:r>
          </w:p>
        </w:tc>
        <w:tc>
          <w:tcPr>
            <w:cnfStyle w:val="000001000000" w:firstRow="0" w:lastRow="0" w:firstColumn="0" w:lastColumn="0" w:oddVBand="0" w:evenVBand="1" w:oddHBand="0" w:evenHBand="0" w:firstRowFirstColumn="0" w:firstRowLastColumn="0" w:lastRowFirstColumn="0" w:lastRowLastColumn="0"/>
            <w:tcW w:w="992" w:type="dxa"/>
            <w:tcBorders>
              <w:top w:val="single" w:sz="2" w:space="0" w:color="auto"/>
              <w:left w:val="none" w:sz="0" w:space="0" w:color="auto"/>
              <w:bottom w:val="single" w:sz="2" w:space="0" w:color="auto"/>
              <w:right w:val="none" w:sz="0" w:space="0" w:color="auto"/>
            </w:tcBorders>
            <w:shd w:val="clear" w:color="auto" w:fill="auto"/>
          </w:tcPr>
          <w:p w14:paraId="4045B148" w14:textId="7272D868" w:rsidR="00501E93" w:rsidRPr="00D26068" w:rsidRDefault="001E3826" w:rsidP="000021DB">
            <w:pPr>
              <w:autoSpaceDE w:val="0"/>
              <w:autoSpaceDN w:val="0"/>
              <w:adjustRightInd w:val="0"/>
              <w:snapToGrid w:val="0"/>
              <w:spacing w:line="360" w:lineRule="auto"/>
              <w:jc w:val="both"/>
              <w:rPr>
                <w:rFonts w:ascii="Book Antiqua" w:hAnsi="Book Antiqua"/>
                <w:b/>
                <w:i/>
                <w:iCs/>
                <w:color w:val="auto"/>
              </w:rPr>
            </w:pPr>
            <w:r w:rsidRPr="00D26068">
              <w:rPr>
                <w:rFonts w:ascii="Book Antiqua" w:hAnsi="Book Antiqua"/>
                <w:b/>
                <w:i/>
                <w:iCs/>
                <w:color w:val="auto"/>
              </w:rPr>
              <w:t>P</w:t>
            </w:r>
            <w:r w:rsidR="003E08E4" w:rsidRPr="00D26068">
              <w:rPr>
                <w:rFonts w:ascii="Book Antiqua" w:eastAsiaTheme="minorEastAsia" w:hAnsi="Book Antiqua" w:hint="eastAsia"/>
                <w:iCs/>
                <w:color w:val="auto"/>
                <w:lang w:eastAsia="zh-CN"/>
              </w:rPr>
              <w:t xml:space="preserve"> </w:t>
            </w:r>
            <w:r w:rsidR="003E08E4" w:rsidRPr="00D26068">
              <w:rPr>
                <w:rFonts w:ascii="Book Antiqua" w:eastAsiaTheme="minorEastAsia" w:hAnsi="Book Antiqua" w:hint="eastAsia"/>
                <w:b/>
                <w:iCs/>
                <w:color w:val="auto"/>
                <w:lang w:eastAsia="zh-CN"/>
              </w:rPr>
              <w:t>value</w:t>
            </w:r>
          </w:p>
        </w:tc>
        <w:tc>
          <w:tcPr>
            <w:cnfStyle w:val="000010000000" w:firstRow="0" w:lastRow="0" w:firstColumn="0" w:lastColumn="0" w:oddVBand="1" w:evenVBand="0" w:oddHBand="0" w:evenHBand="0" w:firstRowFirstColumn="0" w:firstRowLastColumn="0" w:lastRowFirstColumn="0" w:lastRowLastColumn="0"/>
            <w:tcW w:w="1251" w:type="dxa"/>
            <w:tcBorders>
              <w:top w:val="single" w:sz="2" w:space="0" w:color="auto"/>
              <w:left w:val="none" w:sz="0" w:space="0" w:color="auto"/>
              <w:bottom w:val="single" w:sz="2" w:space="0" w:color="auto"/>
              <w:right w:val="none" w:sz="0" w:space="0" w:color="auto"/>
            </w:tcBorders>
            <w:shd w:val="clear" w:color="auto" w:fill="auto"/>
          </w:tcPr>
          <w:p w14:paraId="4CAEF38B" w14:textId="77777777" w:rsidR="00501E93" w:rsidRPr="00D26068" w:rsidRDefault="00501E93" w:rsidP="000021DB">
            <w:pPr>
              <w:autoSpaceDE w:val="0"/>
              <w:autoSpaceDN w:val="0"/>
              <w:adjustRightInd w:val="0"/>
              <w:snapToGrid w:val="0"/>
              <w:spacing w:line="360" w:lineRule="auto"/>
              <w:jc w:val="both"/>
              <w:rPr>
                <w:rFonts w:ascii="Book Antiqua" w:hAnsi="Book Antiqua"/>
                <w:b/>
                <w:color w:val="auto"/>
              </w:rPr>
            </w:pPr>
            <w:r w:rsidRPr="00D26068">
              <w:rPr>
                <w:rFonts w:ascii="Book Antiqua" w:hAnsi="Book Antiqua"/>
                <w:b/>
                <w:color w:val="auto"/>
              </w:rPr>
              <w:t>Exp (B)</w:t>
            </w:r>
          </w:p>
        </w:tc>
      </w:tr>
      <w:tr w:rsidR="00B517A2" w:rsidRPr="00D26068" w14:paraId="1E1C51A8" w14:textId="77777777" w:rsidTr="001E3826">
        <w:trPr>
          <w:trHeight w:val="452"/>
        </w:trPr>
        <w:tc>
          <w:tcPr>
            <w:cnfStyle w:val="000010000000" w:firstRow="0" w:lastRow="0" w:firstColumn="0" w:lastColumn="0" w:oddVBand="1" w:evenVBand="0" w:oddHBand="0" w:evenHBand="0" w:firstRowFirstColumn="0" w:firstRowLastColumn="0" w:lastRowFirstColumn="0" w:lastRowLastColumn="0"/>
            <w:tcW w:w="2694" w:type="dxa"/>
            <w:tcBorders>
              <w:top w:val="single" w:sz="2" w:space="0" w:color="auto"/>
              <w:left w:val="none" w:sz="0" w:space="0" w:color="auto"/>
              <w:right w:val="none" w:sz="0" w:space="0" w:color="auto"/>
            </w:tcBorders>
            <w:shd w:val="clear" w:color="auto" w:fill="auto"/>
          </w:tcPr>
          <w:p w14:paraId="21B71860"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lang w:val="en-GB"/>
              </w:rPr>
            </w:pPr>
            <w:r w:rsidRPr="00D26068">
              <w:rPr>
                <w:rFonts w:ascii="Book Antiqua" w:hAnsi="Book Antiqua"/>
                <w:bCs/>
                <w:color w:val="auto"/>
                <w:lang w:val="en-GB"/>
              </w:rPr>
              <w:t>Diastolic blood pressure (mm Hg)</w:t>
            </w:r>
          </w:p>
        </w:tc>
        <w:tc>
          <w:tcPr>
            <w:cnfStyle w:val="000001000000" w:firstRow="0" w:lastRow="0" w:firstColumn="0" w:lastColumn="0" w:oddVBand="0" w:evenVBand="1" w:oddHBand="0" w:evenHBand="0" w:firstRowFirstColumn="0" w:firstRowLastColumn="0" w:lastRowFirstColumn="0" w:lastRowLastColumn="0"/>
            <w:tcW w:w="1134" w:type="dxa"/>
            <w:tcBorders>
              <w:top w:val="single" w:sz="2" w:space="0" w:color="auto"/>
              <w:left w:val="none" w:sz="0" w:space="0" w:color="auto"/>
              <w:right w:val="none" w:sz="0" w:space="0" w:color="auto"/>
            </w:tcBorders>
            <w:shd w:val="clear" w:color="auto" w:fill="auto"/>
          </w:tcPr>
          <w:p w14:paraId="082ECF8E" w14:textId="2A2979F1"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w:t>
            </w:r>
            <w:r w:rsidR="007840EB" w:rsidRPr="00D26068">
              <w:rPr>
                <w:rFonts w:ascii="Book Antiqua" w:hAnsi="Book Antiqua"/>
                <w:color w:val="auto"/>
              </w:rPr>
              <w:t>0</w:t>
            </w:r>
            <w:r w:rsidRPr="00D26068">
              <w:rPr>
                <w:rFonts w:ascii="Book Antiqua" w:hAnsi="Book Antiqua"/>
                <w:color w:val="auto"/>
              </w:rPr>
              <w:t>.008</w:t>
            </w:r>
          </w:p>
        </w:tc>
        <w:tc>
          <w:tcPr>
            <w:cnfStyle w:val="000010000000" w:firstRow="0" w:lastRow="0" w:firstColumn="0" w:lastColumn="0" w:oddVBand="1" w:evenVBand="0" w:oddHBand="0" w:evenHBand="0" w:firstRowFirstColumn="0" w:firstRowLastColumn="0" w:lastRowFirstColumn="0" w:lastRowLastColumn="0"/>
            <w:tcW w:w="1134" w:type="dxa"/>
            <w:tcBorders>
              <w:top w:val="single" w:sz="2" w:space="0" w:color="auto"/>
              <w:left w:val="none" w:sz="0" w:space="0" w:color="auto"/>
              <w:right w:val="none" w:sz="0" w:space="0" w:color="auto"/>
            </w:tcBorders>
            <w:shd w:val="clear" w:color="auto" w:fill="auto"/>
          </w:tcPr>
          <w:p w14:paraId="06DD224D" w14:textId="56A5AC5F"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.023</w:t>
            </w:r>
          </w:p>
        </w:tc>
        <w:tc>
          <w:tcPr>
            <w:cnfStyle w:val="000001000000" w:firstRow="0" w:lastRow="0" w:firstColumn="0" w:lastColumn="0" w:oddVBand="0" w:evenVBand="1" w:oddHBand="0" w:evenHBand="0" w:firstRowFirstColumn="0" w:firstRowLastColumn="0" w:lastRowFirstColumn="0" w:lastRowLastColumn="0"/>
            <w:tcW w:w="1275" w:type="dxa"/>
            <w:tcBorders>
              <w:top w:val="single" w:sz="2" w:space="0" w:color="auto"/>
              <w:left w:val="none" w:sz="0" w:space="0" w:color="auto"/>
              <w:right w:val="none" w:sz="0" w:space="0" w:color="auto"/>
            </w:tcBorders>
            <w:shd w:val="clear" w:color="auto" w:fill="auto"/>
          </w:tcPr>
          <w:p w14:paraId="6C79A1C9" w14:textId="03BE2780"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.121</w:t>
            </w:r>
          </w:p>
        </w:tc>
        <w:tc>
          <w:tcPr>
            <w:cnfStyle w:val="000010000000" w:firstRow="0" w:lastRow="0" w:firstColumn="0" w:lastColumn="0" w:oddVBand="1" w:evenVBand="0" w:oddHBand="0" w:evenHBand="0" w:firstRowFirstColumn="0" w:firstRowLastColumn="0" w:lastRowFirstColumn="0" w:lastRowLastColumn="0"/>
            <w:tcW w:w="851" w:type="dxa"/>
            <w:tcBorders>
              <w:top w:val="single" w:sz="2" w:space="0" w:color="auto"/>
              <w:left w:val="none" w:sz="0" w:space="0" w:color="auto"/>
              <w:right w:val="none" w:sz="0" w:space="0" w:color="auto"/>
            </w:tcBorders>
            <w:shd w:val="clear" w:color="auto" w:fill="auto"/>
          </w:tcPr>
          <w:p w14:paraId="1140969B"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992" w:type="dxa"/>
            <w:tcBorders>
              <w:top w:val="single" w:sz="2" w:space="0" w:color="auto"/>
              <w:left w:val="none" w:sz="0" w:space="0" w:color="auto"/>
              <w:right w:val="none" w:sz="0" w:space="0" w:color="auto"/>
            </w:tcBorders>
            <w:shd w:val="clear" w:color="auto" w:fill="auto"/>
          </w:tcPr>
          <w:p w14:paraId="75DE7213" w14:textId="7CDCA9E2"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.728</w:t>
            </w:r>
          </w:p>
        </w:tc>
        <w:tc>
          <w:tcPr>
            <w:cnfStyle w:val="000010000000" w:firstRow="0" w:lastRow="0" w:firstColumn="0" w:lastColumn="0" w:oddVBand="1" w:evenVBand="0" w:oddHBand="0" w:evenHBand="0" w:firstRowFirstColumn="0" w:firstRowLastColumn="0" w:lastRowFirstColumn="0" w:lastRowLastColumn="0"/>
            <w:tcW w:w="1251" w:type="dxa"/>
            <w:tcBorders>
              <w:top w:val="single" w:sz="2" w:space="0" w:color="auto"/>
              <w:left w:val="none" w:sz="0" w:space="0" w:color="auto"/>
              <w:right w:val="none" w:sz="0" w:space="0" w:color="auto"/>
            </w:tcBorders>
            <w:shd w:val="clear" w:color="auto" w:fill="auto"/>
          </w:tcPr>
          <w:p w14:paraId="71CB44D3" w14:textId="26137DEA"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.992</w:t>
            </w:r>
          </w:p>
        </w:tc>
      </w:tr>
      <w:tr w:rsidR="00B517A2" w:rsidRPr="00D26068" w14:paraId="5C2DB80D" w14:textId="77777777" w:rsidTr="001E3826">
        <w:trPr>
          <w:cnfStyle w:val="000000100000" w:firstRow="0" w:lastRow="0" w:firstColumn="0" w:lastColumn="0" w:oddVBand="0" w:evenVBand="0" w:oddHBand="1" w:evenHBand="0" w:firstRowFirstColumn="0" w:firstRowLastColumn="0" w:lastRowFirstColumn="0" w:lastRowLastColumn="0"/>
          <w:trHeight w:val="452"/>
        </w:trPr>
        <w:tc>
          <w:tcPr>
            <w:cnfStyle w:val="000010000000" w:firstRow="0" w:lastRow="0" w:firstColumn="0" w:lastColumn="0" w:oddVBand="1"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shd w:val="clear" w:color="auto" w:fill="auto"/>
          </w:tcPr>
          <w:p w14:paraId="3F756F60"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Height</w:t>
            </w:r>
          </w:p>
        </w:tc>
        <w:tc>
          <w:tcPr>
            <w:cnfStyle w:val="000001000000" w:firstRow="0" w:lastRow="0" w:firstColumn="0" w:lastColumn="0" w:oddVBand="0" w:evenVBand="1"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173E8B72" w14:textId="1437CAD3"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.004</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55785886" w14:textId="2CD29EB7"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.041</w:t>
            </w:r>
          </w:p>
        </w:tc>
        <w:tc>
          <w:tcPr>
            <w:cnfStyle w:val="000001000000" w:firstRow="0" w:lastRow="0" w:firstColumn="0" w:lastColumn="0" w:oddVBand="0" w:evenVBand="1"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shd w:val="clear" w:color="auto" w:fill="auto"/>
          </w:tcPr>
          <w:p w14:paraId="04E8EACB" w14:textId="30FE18D1"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.012</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auto"/>
          </w:tcPr>
          <w:p w14:paraId="7684269D"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tcPr>
          <w:p w14:paraId="46CA5011" w14:textId="386E4C85"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.914</w:t>
            </w:r>
          </w:p>
        </w:tc>
        <w:tc>
          <w:tcPr>
            <w:cnfStyle w:val="000010000000" w:firstRow="0" w:lastRow="0" w:firstColumn="0" w:lastColumn="0" w:oddVBand="1" w:evenVBand="0" w:oddHBand="0" w:evenHBand="0" w:firstRowFirstColumn="0" w:firstRowLastColumn="0" w:lastRowFirstColumn="0" w:lastRowLastColumn="0"/>
            <w:tcW w:w="1251" w:type="dxa"/>
            <w:tcBorders>
              <w:top w:val="none" w:sz="0" w:space="0" w:color="auto"/>
              <w:left w:val="none" w:sz="0" w:space="0" w:color="auto"/>
              <w:bottom w:val="none" w:sz="0" w:space="0" w:color="auto"/>
              <w:right w:val="none" w:sz="0" w:space="0" w:color="auto"/>
            </w:tcBorders>
            <w:shd w:val="clear" w:color="auto" w:fill="auto"/>
          </w:tcPr>
          <w:p w14:paraId="5A6E7FE7"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1.004</w:t>
            </w:r>
          </w:p>
        </w:tc>
      </w:tr>
      <w:tr w:rsidR="00B517A2" w:rsidRPr="00D26068" w14:paraId="693A63C9" w14:textId="77777777" w:rsidTr="001E3826">
        <w:trPr>
          <w:trHeight w:val="452"/>
        </w:trPr>
        <w:tc>
          <w:tcPr>
            <w:cnfStyle w:val="000010000000" w:firstRow="0" w:lastRow="0" w:firstColumn="0" w:lastColumn="0" w:oddVBand="1" w:evenVBand="0" w:oddHBand="0" w:evenHBand="0" w:firstRowFirstColumn="0" w:firstRowLastColumn="0" w:lastRowFirstColumn="0" w:lastRowLastColumn="0"/>
            <w:tcW w:w="2694" w:type="dxa"/>
            <w:tcBorders>
              <w:left w:val="none" w:sz="0" w:space="0" w:color="auto"/>
              <w:right w:val="none" w:sz="0" w:space="0" w:color="auto"/>
            </w:tcBorders>
            <w:shd w:val="clear" w:color="auto" w:fill="auto"/>
          </w:tcPr>
          <w:p w14:paraId="60FAC395"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Age</w:t>
            </w:r>
          </w:p>
        </w:tc>
        <w:tc>
          <w:tcPr>
            <w:cnfStyle w:val="000001000000" w:firstRow="0" w:lastRow="0" w:firstColumn="0" w:lastColumn="0" w:oddVBand="0" w:evenVBand="1" w:oddHBand="0" w:evenHBand="0" w:firstRowFirstColumn="0" w:firstRowLastColumn="0" w:lastRowFirstColumn="0" w:lastRowLastColumn="0"/>
            <w:tcW w:w="1134" w:type="dxa"/>
            <w:tcBorders>
              <w:left w:val="none" w:sz="0" w:space="0" w:color="auto"/>
              <w:right w:val="none" w:sz="0" w:space="0" w:color="auto"/>
            </w:tcBorders>
            <w:shd w:val="clear" w:color="auto" w:fill="auto"/>
          </w:tcPr>
          <w:p w14:paraId="0F2E0472" w14:textId="3B6CC3F0"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.020</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right w:val="none" w:sz="0" w:space="0" w:color="auto"/>
            </w:tcBorders>
            <w:shd w:val="clear" w:color="auto" w:fill="auto"/>
          </w:tcPr>
          <w:p w14:paraId="736D50AB" w14:textId="271FA308"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.055</w:t>
            </w:r>
          </w:p>
        </w:tc>
        <w:tc>
          <w:tcPr>
            <w:cnfStyle w:val="000001000000" w:firstRow="0" w:lastRow="0" w:firstColumn="0" w:lastColumn="0" w:oddVBand="0" w:evenVBand="1" w:oddHBand="0" w:evenHBand="0" w:firstRowFirstColumn="0" w:firstRowLastColumn="0" w:lastRowFirstColumn="0" w:lastRowLastColumn="0"/>
            <w:tcW w:w="1275" w:type="dxa"/>
            <w:tcBorders>
              <w:left w:val="none" w:sz="0" w:space="0" w:color="auto"/>
              <w:right w:val="none" w:sz="0" w:space="0" w:color="auto"/>
            </w:tcBorders>
            <w:shd w:val="clear" w:color="auto" w:fill="auto"/>
          </w:tcPr>
          <w:p w14:paraId="43BCA65C" w14:textId="1F0AD010"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.134</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right w:val="none" w:sz="0" w:space="0" w:color="auto"/>
            </w:tcBorders>
            <w:shd w:val="clear" w:color="auto" w:fill="auto"/>
          </w:tcPr>
          <w:p w14:paraId="3746E32D"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992" w:type="dxa"/>
            <w:tcBorders>
              <w:left w:val="none" w:sz="0" w:space="0" w:color="auto"/>
              <w:right w:val="none" w:sz="0" w:space="0" w:color="auto"/>
            </w:tcBorders>
            <w:shd w:val="clear" w:color="auto" w:fill="auto"/>
          </w:tcPr>
          <w:p w14:paraId="35860153" w14:textId="7A7A693F"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.714</w:t>
            </w:r>
          </w:p>
        </w:tc>
        <w:tc>
          <w:tcPr>
            <w:cnfStyle w:val="000010000000" w:firstRow="0" w:lastRow="0" w:firstColumn="0" w:lastColumn="0" w:oddVBand="1" w:evenVBand="0" w:oddHBand="0" w:evenHBand="0" w:firstRowFirstColumn="0" w:firstRowLastColumn="0" w:lastRowFirstColumn="0" w:lastRowLastColumn="0"/>
            <w:tcW w:w="1251" w:type="dxa"/>
            <w:tcBorders>
              <w:left w:val="none" w:sz="0" w:space="0" w:color="auto"/>
              <w:right w:val="none" w:sz="0" w:space="0" w:color="auto"/>
            </w:tcBorders>
            <w:shd w:val="clear" w:color="auto" w:fill="auto"/>
          </w:tcPr>
          <w:p w14:paraId="70EDAE08"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1.021</w:t>
            </w:r>
          </w:p>
        </w:tc>
      </w:tr>
      <w:tr w:rsidR="00B517A2" w:rsidRPr="00D26068" w14:paraId="4E68B7EA" w14:textId="77777777" w:rsidTr="001E3826">
        <w:trPr>
          <w:cnfStyle w:val="000000100000" w:firstRow="0" w:lastRow="0" w:firstColumn="0" w:lastColumn="0" w:oddVBand="0" w:evenVBand="0" w:oddHBand="1" w:evenHBand="0" w:firstRowFirstColumn="0" w:firstRowLastColumn="0" w:lastRowFirstColumn="0" w:lastRowLastColumn="0"/>
          <w:trHeight w:val="452"/>
        </w:trPr>
        <w:tc>
          <w:tcPr>
            <w:cnfStyle w:val="000010000000" w:firstRow="0" w:lastRow="0" w:firstColumn="0" w:lastColumn="0" w:oddVBand="1" w:evenVBand="0" w:oddHBand="0" w:evenHBand="0" w:firstRowFirstColumn="0" w:firstRowLastColumn="0" w:lastRowFirstColumn="0" w:lastRowLastColumn="0"/>
            <w:tcW w:w="2694" w:type="dxa"/>
            <w:tcBorders>
              <w:top w:val="none" w:sz="0" w:space="0" w:color="auto"/>
              <w:left w:val="none" w:sz="0" w:space="0" w:color="auto"/>
              <w:bottom w:val="none" w:sz="0" w:space="0" w:color="auto"/>
              <w:right w:val="none" w:sz="0" w:space="0" w:color="auto"/>
            </w:tcBorders>
            <w:shd w:val="clear" w:color="auto" w:fill="auto"/>
          </w:tcPr>
          <w:p w14:paraId="00131208"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WHtR</w:t>
            </w:r>
          </w:p>
        </w:tc>
        <w:tc>
          <w:tcPr>
            <w:cnfStyle w:val="000001000000" w:firstRow="0" w:lastRow="0" w:firstColumn="0" w:lastColumn="0" w:oddVBand="0" w:evenVBand="1"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76A7619E"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7.878</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auto"/>
          </w:tcPr>
          <w:p w14:paraId="0E58EAC1"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4.312</w:t>
            </w:r>
          </w:p>
        </w:tc>
        <w:tc>
          <w:tcPr>
            <w:cnfStyle w:val="000001000000" w:firstRow="0" w:lastRow="0" w:firstColumn="0" w:lastColumn="0" w:oddVBand="0" w:evenVBand="1"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shd w:val="clear" w:color="auto" w:fill="auto"/>
          </w:tcPr>
          <w:p w14:paraId="0432B513"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3.338</w:t>
            </w:r>
          </w:p>
        </w:tc>
        <w:tc>
          <w:tcPr>
            <w:cnfStyle w:val="000010000000" w:firstRow="0" w:lastRow="0" w:firstColumn="0" w:lastColumn="0" w:oddVBand="1"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auto"/>
          </w:tcPr>
          <w:p w14:paraId="28594DE8"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auto"/>
          </w:tcPr>
          <w:p w14:paraId="050E7302" w14:textId="45249B69"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.068</w:t>
            </w:r>
          </w:p>
        </w:tc>
        <w:tc>
          <w:tcPr>
            <w:cnfStyle w:val="000010000000" w:firstRow="0" w:lastRow="0" w:firstColumn="0" w:lastColumn="0" w:oddVBand="1" w:evenVBand="0" w:oddHBand="0" w:evenHBand="0" w:firstRowFirstColumn="0" w:firstRowLastColumn="0" w:lastRowFirstColumn="0" w:lastRowLastColumn="0"/>
            <w:tcW w:w="1251" w:type="dxa"/>
            <w:tcBorders>
              <w:top w:val="none" w:sz="0" w:space="0" w:color="auto"/>
              <w:left w:val="none" w:sz="0" w:space="0" w:color="auto"/>
              <w:bottom w:val="none" w:sz="0" w:space="0" w:color="auto"/>
              <w:right w:val="none" w:sz="0" w:space="0" w:color="auto"/>
            </w:tcBorders>
            <w:shd w:val="clear" w:color="auto" w:fill="auto"/>
          </w:tcPr>
          <w:p w14:paraId="165ED046"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2.638E3</w:t>
            </w:r>
          </w:p>
        </w:tc>
      </w:tr>
      <w:tr w:rsidR="00B517A2" w:rsidRPr="00D26068" w14:paraId="4F344A88" w14:textId="77777777" w:rsidTr="001E3826">
        <w:trPr>
          <w:trHeight w:val="452"/>
        </w:trPr>
        <w:tc>
          <w:tcPr>
            <w:cnfStyle w:val="000010000000" w:firstRow="0" w:lastRow="0" w:firstColumn="0" w:lastColumn="0" w:oddVBand="1" w:evenVBand="0" w:oddHBand="0" w:evenHBand="0" w:firstRowFirstColumn="0" w:firstRowLastColumn="0" w:lastRowFirstColumn="0" w:lastRowLastColumn="0"/>
            <w:tcW w:w="2694" w:type="dxa"/>
            <w:tcBorders>
              <w:left w:val="none" w:sz="0" w:space="0" w:color="auto"/>
              <w:bottom w:val="single" w:sz="2" w:space="0" w:color="auto"/>
              <w:right w:val="none" w:sz="0" w:space="0" w:color="auto"/>
            </w:tcBorders>
            <w:shd w:val="clear" w:color="auto" w:fill="auto"/>
          </w:tcPr>
          <w:p w14:paraId="22646579" w14:textId="77777777" w:rsidR="00501E93" w:rsidRPr="00D26068" w:rsidRDefault="00501E93" w:rsidP="000021DB">
            <w:pPr>
              <w:autoSpaceDE w:val="0"/>
              <w:autoSpaceDN w:val="0"/>
              <w:adjustRightInd w:val="0"/>
              <w:snapToGrid w:val="0"/>
              <w:spacing w:line="360" w:lineRule="auto"/>
              <w:jc w:val="both"/>
              <w:rPr>
                <w:rFonts w:ascii="Book Antiqua" w:hAnsi="Book Antiqua"/>
                <w:bCs/>
                <w:color w:val="auto"/>
              </w:rPr>
            </w:pPr>
            <w:r w:rsidRPr="00D26068">
              <w:rPr>
                <w:rFonts w:ascii="Book Antiqua" w:hAnsi="Book Antiqua"/>
                <w:bCs/>
                <w:color w:val="auto"/>
              </w:rPr>
              <w:t>Constant</w:t>
            </w:r>
          </w:p>
        </w:tc>
        <w:tc>
          <w:tcPr>
            <w:cnfStyle w:val="000001000000" w:firstRow="0" w:lastRow="0" w:firstColumn="0" w:lastColumn="0" w:oddVBand="0" w:evenVBand="1" w:oddHBand="0" w:evenHBand="0" w:firstRowFirstColumn="0" w:firstRowLastColumn="0" w:lastRowFirstColumn="0" w:lastRowLastColumn="0"/>
            <w:tcW w:w="1134" w:type="dxa"/>
            <w:tcBorders>
              <w:left w:val="none" w:sz="0" w:space="0" w:color="auto"/>
              <w:bottom w:val="single" w:sz="2" w:space="0" w:color="auto"/>
              <w:right w:val="none" w:sz="0" w:space="0" w:color="auto"/>
            </w:tcBorders>
            <w:shd w:val="clear" w:color="auto" w:fill="auto"/>
          </w:tcPr>
          <w:p w14:paraId="0095A828"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-5.335</w:t>
            </w:r>
          </w:p>
        </w:tc>
        <w:tc>
          <w:tcPr>
            <w:cnfStyle w:val="000010000000" w:firstRow="0" w:lastRow="0" w:firstColumn="0" w:lastColumn="0" w:oddVBand="1" w:evenVBand="0" w:oddHBand="0" w:evenHBand="0" w:firstRowFirstColumn="0" w:firstRowLastColumn="0" w:lastRowFirstColumn="0" w:lastRowLastColumn="0"/>
            <w:tcW w:w="1134" w:type="dxa"/>
            <w:tcBorders>
              <w:left w:val="none" w:sz="0" w:space="0" w:color="auto"/>
              <w:bottom w:val="single" w:sz="2" w:space="0" w:color="auto"/>
              <w:right w:val="none" w:sz="0" w:space="0" w:color="auto"/>
            </w:tcBorders>
            <w:shd w:val="clear" w:color="auto" w:fill="auto"/>
          </w:tcPr>
          <w:p w14:paraId="0860A7CE"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6.920</w:t>
            </w:r>
          </w:p>
        </w:tc>
        <w:tc>
          <w:tcPr>
            <w:cnfStyle w:val="000001000000" w:firstRow="0" w:lastRow="0" w:firstColumn="0" w:lastColumn="0" w:oddVBand="0" w:evenVBand="1" w:oddHBand="0" w:evenHBand="0" w:firstRowFirstColumn="0" w:firstRowLastColumn="0" w:lastRowFirstColumn="0" w:lastRowLastColumn="0"/>
            <w:tcW w:w="1275" w:type="dxa"/>
            <w:tcBorders>
              <w:left w:val="none" w:sz="0" w:space="0" w:color="auto"/>
              <w:bottom w:val="single" w:sz="2" w:space="0" w:color="auto"/>
              <w:right w:val="none" w:sz="0" w:space="0" w:color="auto"/>
            </w:tcBorders>
            <w:shd w:val="clear" w:color="auto" w:fill="auto"/>
          </w:tcPr>
          <w:p w14:paraId="7F122FD2" w14:textId="1792A662" w:rsidR="00501E93" w:rsidRPr="00D26068" w:rsidRDefault="00D8524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.594</w:t>
            </w:r>
          </w:p>
        </w:tc>
        <w:tc>
          <w:tcPr>
            <w:cnfStyle w:val="000010000000" w:firstRow="0" w:lastRow="0" w:firstColumn="0" w:lastColumn="0" w:oddVBand="1" w:evenVBand="0" w:oddHBand="0" w:evenHBand="0" w:firstRowFirstColumn="0" w:firstRowLastColumn="0" w:lastRowFirstColumn="0" w:lastRowLastColumn="0"/>
            <w:tcW w:w="851" w:type="dxa"/>
            <w:tcBorders>
              <w:left w:val="none" w:sz="0" w:space="0" w:color="auto"/>
              <w:bottom w:val="single" w:sz="2" w:space="0" w:color="auto"/>
              <w:right w:val="none" w:sz="0" w:space="0" w:color="auto"/>
            </w:tcBorders>
            <w:shd w:val="clear" w:color="auto" w:fill="auto"/>
          </w:tcPr>
          <w:p w14:paraId="77C19A83" w14:textId="77777777" w:rsidR="00501E93" w:rsidRPr="00D26068" w:rsidRDefault="00501E93"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1</w:t>
            </w:r>
          </w:p>
        </w:tc>
        <w:tc>
          <w:tcPr>
            <w:cnfStyle w:val="000001000000" w:firstRow="0" w:lastRow="0" w:firstColumn="0" w:lastColumn="0" w:oddVBand="0" w:evenVBand="1" w:oddHBand="0" w:evenHBand="0" w:firstRowFirstColumn="0" w:firstRowLastColumn="0" w:lastRowFirstColumn="0" w:lastRowLastColumn="0"/>
            <w:tcW w:w="992" w:type="dxa"/>
            <w:tcBorders>
              <w:left w:val="none" w:sz="0" w:space="0" w:color="auto"/>
              <w:bottom w:val="single" w:sz="2" w:space="0" w:color="auto"/>
              <w:right w:val="none" w:sz="0" w:space="0" w:color="auto"/>
            </w:tcBorders>
            <w:shd w:val="clear" w:color="auto" w:fill="auto"/>
          </w:tcPr>
          <w:p w14:paraId="5951888D" w14:textId="286AD8FF"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.441</w:t>
            </w:r>
          </w:p>
        </w:tc>
        <w:tc>
          <w:tcPr>
            <w:cnfStyle w:val="000010000000" w:firstRow="0" w:lastRow="0" w:firstColumn="0" w:lastColumn="0" w:oddVBand="1" w:evenVBand="0" w:oddHBand="0" w:evenHBand="0" w:firstRowFirstColumn="0" w:firstRowLastColumn="0" w:lastRowFirstColumn="0" w:lastRowLastColumn="0"/>
            <w:tcW w:w="1251" w:type="dxa"/>
            <w:tcBorders>
              <w:left w:val="none" w:sz="0" w:space="0" w:color="auto"/>
              <w:bottom w:val="single" w:sz="2" w:space="0" w:color="auto"/>
              <w:right w:val="none" w:sz="0" w:space="0" w:color="auto"/>
            </w:tcBorders>
            <w:shd w:val="clear" w:color="auto" w:fill="auto"/>
          </w:tcPr>
          <w:p w14:paraId="27F077E5" w14:textId="54D2343A" w:rsidR="00501E93" w:rsidRPr="00D26068" w:rsidRDefault="007840EB" w:rsidP="000021DB">
            <w:pPr>
              <w:autoSpaceDE w:val="0"/>
              <w:autoSpaceDN w:val="0"/>
              <w:adjustRightInd w:val="0"/>
              <w:snapToGrid w:val="0"/>
              <w:spacing w:line="360" w:lineRule="auto"/>
              <w:jc w:val="both"/>
              <w:rPr>
                <w:rFonts w:ascii="Book Antiqua" w:hAnsi="Book Antiqua"/>
                <w:color w:val="auto"/>
              </w:rPr>
            </w:pPr>
            <w:r w:rsidRPr="00D26068">
              <w:rPr>
                <w:rFonts w:ascii="Book Antiqua" w:hAnsi="Book Antiqua"/>
                <w:color w:val="auto"/>
              </w:rPr>
              <w:t>0</w:t>
            </w:r>
            <w:r w:rsidR="00501E93" w:rsidRPr="00D26068">
              <w:rPr>
                <w:rFonts w:ascii="Book Antiqua" w:hAnsi="Book Antiqua"/>
                <w:color w:val="auto"/>
              </w:rPr>
              <w:t>.005</w:t>
            </w:r>
          </w:p>
        </w:tc>
      </w:tr>
    </w:tbl>
    <w:p w14:paraId="4ECB101B" w14:textId="5705654D" w:rsidR="009077F7" w:rsidRPr="00D26068" w:rsidRDefault="00B30889" w:rsidP="001E3826">
      <w:pPr>
        <w:autoSpaceDE w:val="0"/>
        <w:autoSpaceDN w:val="0"/>
        <w:adjustRightInd w:val="0"/>
        <w:snapToGrid w:val="0"/>
        <w:spacing w:line="360" w:lineRule="auto"/>
        <w:jc w:val="both"/>
        <w:rPr>
          <w:rFonts w:ascii="Book Antiqua" w:hAnsi="Book Antiqua"/>
          <w:lang w:val="en-GB"/>
        </w:rPr>
      </w:pPr>
      <w:proofErr w:type="spellStart"/>
      <w:r w:rsidRPr="00D26068">
        <w:rPr>
          <w:rFonts w:ascii="Book Antiqua" w:hAnsi="Book Antiqua"/>
          <w:lang w:val="en-GB"/>
        </w:rPr>
        <w:t>WHtR</w:t>
      </w:r>
      <w:proofErr w:type="spellEnd"/>
      <w:r w:rsidRPr="00D26068">
        <w:rPr>
          <w:rFonts w:ascii="Book Antiqua" w:hAnsi="Book Antiqua"/>
          <w:lang w:val="en-GB"/>
        </w:rPr>
        <w:t xml:space="preserve">: </w:t>
      </w:r>
      <w:bookmarkStart w:id="87" w:name="_Hlk25163292"/>
      <w:r w:rsidR="001E3826" w:rsidRPr="00D26068">
        <w:rPr>
          <w:rFonts w:ascii="Book Antiqua" w:hAnsi="Book Antiqua"/>
          <w:lang w:val="en-GB"/>
        </w:rPr>
        <w:t>W</w:t>
      </w:r>
      <w:r w:rsidRPr="00D26068">
        <w:rPr>
          <w:rFonts w:ascii="Book Antiqua" w:hAnsi="Book Antiqua"/>
          <w:lang w:val="en-GB"/>
        </w:rPr>
        <w:t>aist-to-height ratio</w:t>
      </w:r>
      <w:bookmarkEnd w:id="87"/>
      <w:r w:rsidR="001E3826" w:rsidRPr="00D26068">
        <w:rPr>
          <w:rFonts w:ascii="Book Antiqua" w:hAnsi="Book Antiqua"/>
          <w:lang w:val="en-GB"/>
        </w:rPr>
        <w:t xml:space="preserve">; </w:t>
      </w:r>
      <w:r w:rsidR="009077F7" w:rsidRPr="00D26068">
        <w:rPr>
          <w:rFonts w:ascii="Book Antiqua" w:hAnsi="Book Antiqua"/>
          <w:lang w:val="en-GB"/>
        </w:rPr>
        <w:t xml:space="preserve">B: B coefficient; SE: Standard </w:t>
      </w:r>
      <w:r w:rsidR="001E3826" w:rsidRPr="00D26068">
        <w:rPr>
          <w:rFonts w:ascii="Book Antiqua" w:hAnsi="Book Antiqua"/>
          <w:lang w:val="en-GB"/>
        </w:rPr>
        <w:t>e</w:t>
      </w:r>
      <w:r w:rsidR="009077F7" w:rsidRPr="00D26068">
        <w:rPr>
          <w:rFonts w:ascii="Book Antiqua" w:hAnsi="Book Antiqua"/>
          <w:lang w:val="en-GB"/>
        </w:rPr>
        <w:t xml:space="preserve">rror; </w:t>
      </w:r>
      <w:proofErr w:type="gramStart"/>
      <w:r w:rsidR="009077F7" w:rsidRPr="00D26068">
        <w:rPr>
          <w:rFonts w:ascii="Book Antiqua" w:hAnsi="Book Antiqua"/>
          <w:lang w:val="en-GB"/>
        </w:rPr>
        <w:t>df</w:t>
      </w:r>
      <w:proofErr w:type="gramEnd"/>
      <w:r w:rsidR="009077F7" w:rsidRPr="00D26068">
        <w:rPr>
          <w:rFonts w:ascii="Book Antiqua" w:hAnsi="Book Antiqua"/>
          <w:lang w:val="en-GB"/>
        </w:rPr>
        <w:t xml:space="preserve">: Degrees of Freedom; Exp (B): </w:t>
      </w:r>
      <w:r w:rsidR="009077F7" w:rsidRPr="00D26068">
        <w:rPr>
          <w:rStyle w:val="e24kjd"/>
          <w:rFonts w:ascii="Book Antiqua" w:hAnsi="Book Antiqua"/>
          <w:lang w:val="en-GB"/>
        </w:rPr>
        <w:t>Exponentiation of the B coefficient</w:t>
      </w:r>
      <w:r w:rsidR="001E3826" w:rsidRPr="00D26068">
        <w:rPr>
          <w:rStyle w:val="e24kjd"/>
          <w:rFonts w:ascii="Book Antiqua" w:hAnsi="Book Antiqua"/>
          <w:lang w:val="en-GB"/>
        </w:rPr>
        <w:t>.</w:t>
      </w:r>
      <w:r w:rsidR="009077F7" w:rsidRPr="00D26068">
        <w:rPr>
          <w:rFonts w:ascii="Book Antiqua" w:hAnsi="Book Antiqua"/>
          <w:lang w:val="en-GB"/>
        </w:rPr>
        <w:t xml:space="preserve"> </w:t>
      </w:r>
    </w:p>
    <w:p w14:paraId="5DE1A9CB" w14:textId="77777777" w:rsidR="00C94B2C" w:rsidRPr="00D26068" w:rsidRDefault="00C94B2C" w:rsidP="000021DB">
      <w:pPr>
        <w:autoSpaceDE w:val="0"/>
        <w:autoSpaceDN w:val="0"/>
        <w:adjustRightInd w:val="0"/>
        <w:snapToGrid w:val="0"/>
        <w:spacing w:line="360" w:lineRule="auto"/>
        <w:jc w:val="both"/>
        <w:rPr>
          <w:rFonts w:ascii="Book Antiqua" w:hAnsi="Book Antiqua"/>
          <w:lang w:val="en-GB"/>
        </w:rPr>
      </w:pPr>
    </w:p>
    <w:p w14:paraId="353BC27D" w14:textId="050C1843" w:rsidR="001E3826" w:rsidRPr="00D26068" w:rsidRDefault="001E3826">
      <w:pPr>
        <w:spacing w:after="160" w:line="259" w:lineRule="auto"/>
        <w:rPr>
          <w:rFonts w:ascii="Book Antiqua" w:hAnsi="Book Antiqua"/>
          <w:lang w:val="en-GB"/>
        </w:rPr>
      </w:pPr>
      <w:r w:rsidRPr="00D26068">
        <w:rPr>
          <w:rFonts w:ascii="Book Antiqua" w:hAnsi="Book Antiqua"/>
          <w:lang w:val="en-GB"/>
        </w:rPr>
        <w:br w:type="page"/>
      </w:r>
    </w:p>
    <w:p w14:paraId="50A104E9" w14:textId="4C462DC5" w:rsidR="00C94B2C" w:rsidRPr="00D26068" w:rsidRDefault="00C94B2C" w:rsidP="000021DB">
      <w:pPr>
        <w:autoSpaceDE w:val="0"/>
        <w:autoSpaceDN w:val="0"/>
        <w:adjustRightInd w:val="0"/>
        <w:snapToGrid w:val="0"/>
        <w:spacing w:line="360" w:lineRule="auto"/>
        <w:jc w:val="both"/>
        <w:rPr>
          <w:rFonts w:ascii="Book Antiqua" w:hAnsi="Book Antiqua"/>
          <w:lang w:val="en-GB"/>
        </w:rPr>
      </w:pPr>
      <w:r w:rsidRPr="00D26068">
        <w:rPr>
          <w:rFonts w:ascii="Book Antiqua" w:hAnsi="Book Antiqua"/>
          <w:noProof/>
          <w:lang w:val="en-US" w:eastAsia="zh-CN"/>
        </w:rPr>
        <w:lastRenderedPageBreak/>
        <w:drawing>
          <wp:inline distT="0" distB="0" distL="0" distR="0" wp14:anchorId="3B56B137" wp14:editId="65203DD0">
            <wp:extent cx="5086350" cy="5019675"/>
            <wp:effectExtent l="0" t="0" r="0" b="952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4E041A" w14:textId="77777777" w:rsidR="00C94B2C" w:rsidRPr="00D26068" w:rsidRDefault="00C94B2C" w:rsidP="000021DB">
      <w:pPr>
        <w:autoSpaceDE w:val="0"/>
        <w:autoSpaceDN w:val="0"/>
        <w:adjustRightInd w:val="0"/>
        <w:snapToGrid w:val="0"/>
        <w:spacing w:line="360" w:lineRule="auto"/>
        <w:jc w:val="both"/>
        <w:rPr>
          <w:rFonts w:ascii="Book Antiqua" w:hAnsi="Book Antiqua"/>
          <w:lang w:val="en-GB"/>
        </w:rPr>
      </w:pPr>
    </w:p>
    <w:p w14:paraId="2E9B40B4" w14:textId="25EC7768" w:rsidR="00C94B2C" w:rsidRPr="00516D29" w:rsidRDefault="00C94B2C" w:rsidP="000021DB">
      <w:pPr>
        <w:autoSpaceDE w:val="0"/>
        <w:autoSpaceDN w:val="0"/>
        <w:adjustRightInd w:val="0"/>
        <w:snapToGrid w:val="0"/>
        <w:spacing w:line="360" w:lineRule="auto"/>
        <w:jc w:val="both"/>
        <w:rPr>
          <w:rFonts w:ascii="Book Antiqua" w:hAnsi="Book Antiqua"/>
          <w:iCs/>
          <w:lang w:val="en-US"/>
        </w:rPr>
      </w:pPr>
      <w:r w:rsidRPr="00D26068">
        <w:rPr>
          <w:rFonts w:ascii="Book Antiqua" w:hAnsi="Book Antiqua"/>
          <w:b/>
          <w:bCs/>
          <w:lang w:val="en-GB"/>
        </w:rPr>
        <w:t xml:space="preserve">Figure 1 Receiver-operating characteristic curve of the non-dominant wrist circumference </w:t>
      </w:r>
      <w:proofErr w:type="spellStart"/>
      <w:r w:rsidRPr="00D26068">
        <w:rPr>
          <w:rFonts w:ascii="Book Antiqua" w:hAnsi="Book Antiqua"/>
          <w:b/>
          <w:bCs/>
          <w:lang w:val="en-GB"/>
        </w:rPr>
        <w:t>cutoff</w:t>
      </w:r>
      <w:proofErr w:type="spellEnd"/>
      <w:r w:rsidRPr="00D26068">
        <w:rPr>
          <w:rFonts w:ascii="Book Antiqua" w:hAnsi="Book Antiqua"/>
          <w:b/>
          <w:bCs/>
          <w:lang w:val="en-GB"/>
        </w:rPr>
        <w:t xml:space="preserve"> point to predict insulin resistance (defined as </w:t>
      </w:r>
      <w:r w:rsidR="007C2BD8" w:rsidRPr="00D26068">
        <w:rPr>
          <w:rFonts w:ascii="Book Antiqua" w:hAnsi="Book Antiqua"/>
          <w:b/>
          <w:bCs/>
          <w:lang w:val="en-GB"/>
        </w:rPr>
        <w:t>homeostasis Model Assessment of insulin resistance</w:t>
      </w:r>
      <w:r w:rsidRPr="00D26068">
        <w:rPr>
          <w:rFonts w:ascii="Book Antiqua" w:hAnsi="Book Antiqua"/>
          <w:b/>
          <w:bCs/>
          <w:lang w:val="en-GB"/>
        </w:rPr>
        <w:t xml:space="preserve"> &gt; 2.74 </w:t>
      </w:r>
      <w:r w:rsidRPr="00D26068">
        <w:rPr>
          <w:rFonts w:ascii="Book Antiqua" w:hAnsi="Book Antiqua"/>
          <w:b/>
          <w:bCs/>
          <w:iCs/>
          <w:lang w:val="en-US"/>
        </w:rPr>
        <w:t xml:space="preserve">mol </w:t>
      </w:r>
      <w:r w:rsidR="001E3826" w:rsidRPr="00D26068">
        <w:rPr>
          <w:rFonts w:ascii="Book Antiqua" w:hAnsi="Book Antiqua"/>
          <w:b/>
          <w:bCs/>
          <w:iCs/>
          <w:lang w:val="en-US"/>
        </w:rPr>
        <w:t>×</w:t>
      </w:r>
      <w:r w:rsidRPr="00D26068">
        <w:rPr>
          <w:rFonts w:ascii="Book Antiqua" w:hAnsi="Book Antiqua"/>
          <w:b/>
          <w:bCs/>
          <w:iCs/>
          <w:lang w:val="en-US"/>
        </w:rPr>
        <w:t xml:space="preserve"> µU/L²) in women with </w:t>
      </w:r>
      <w:r w:rsidR="003E08E4" w:rsidRPr="00D26068">
        <w:rPr>
          <w:rFonts w:ascii="Book Antiqua" w:hAnsi="Book Antiqua"/>
          <w:b/>
          <w:bCs/>
          <w:iCs/>
          <w:lang w:val="en-US"/>
        </w:rPr>
        <w:t>polycystic ovary syndrome</w:t>
      </w:r>
      <w:r w:rsidRPr="00D26068">
        <w:rPr>
          <w:rFonts w:ascii="Book Antiqua" w:hAnsi="Book Antiqua"/>
          <w:b/>
          <w:bCs/>
          <w:iCs/>
          <w:lang w:val="en-US"/>
        </w:rPr>
        <w:t>.</w:t>
      </w:r>
      <w:r w:rsidR="001E3826" w:rsidRPr="00D26068">
        <w:rPr>
          <w:rFonts w:ascii="Book Antiqua" w:eastAsiaTheme="minorEastAsia" w:hAnsi="Book Antiqua"/>
          <w:b/>
          <w:bCs/>
          <w:iCs/>
          <w:lang w:val="en-US" w:eastAsia="zh-CN"/>
        </w:rPr>
        <w:t xml:space="preserve"> </w:t>
      </w:r>
      <w:r w:rsidRPr="00D26068">
        <w:rPr>
          <w:rFonts w:ascii="Book Antiqua" w:hAnsi="Book Antiqua"/>
          <w:iCs/>
          <w:lang w:val="en-US"/>
        </w:rPr>
        <w:t>AUC</w:t>
      </w:r>
      <w:r w:rsidR="001E3826" w:rsidRPr="00D26068">
        <w:rPr>
          <w:rFonts w:ascii="Book Antiqua" w:hAnsi="Book Antiqua"/>
          <w:iCs/>
          <w:lang w:val="en-US"/>
        </w:rPr>
        <w:t>:</w:t>
      </w:r>
      <w:r w:rsidRPr="00D26068">
        <w:rPr>
          <w:rFonts w:ascii="Book Antiqua" w:hAnsi="Book Antiqua"/>
          <w:iCs/>
          <w:lang w:val="en-US"/>
        </w:rPr>
        <w:t xml:space="preserve"> </w:t>
      </w:r>
      <w:r w:rsidR="001E3826" w:rsidRPr="00D26068">
        <w:rPr>
          <w:rFonts w:ascii="Book Antiqua" w:hAnsi="Book Antiqua"/>
          <w:iCs/>
          <w:lang w:val="en-US"/>
        </w:rPr>
        <w:t>A</w:t>
      </w:r>
      <w:r w:rsidRPr="00D26068">
        <w:rPr>
          <w:rFonts w:ascii="Book Antiqua" w:hAnsi="Book Antiqua"/>
          <w:iCs/>
          <w:lang w:val="en-US"/>
        </w:rPr>
        <w:t>rea under the curve.</w:t>
      </w:r>
    </w:p>
    <w:p w14:paraId="150DF377" w14:textId="77777777" w:rsidR="00C94B2C" w:rsidRPr="00516D29" w:rsidRDefault="00C94B2C" w:rsidP="000021DB">
      <w:pPr>
        <w:autoSpaceDE w:val="0"/>
        <w:autoSpaceDN w:val="0"/>
        <w:adjustRightInd w:val="0"/>
        <w:snapToGrid w:val="0"/>
        <w:spacing w:line="360" w:lineRule="auto"/>
        <w:jc w:val="both"/>
        <w:rPr>
          <w:rFonts w:ascii="Book Antiqua" w:hAnsi="Book Antiqua"/>
          <w:lang w:val="en-US"/>
        </w:rPr>
      </w:pPr>
    </w:p>
    <w:p w14:paraId="129EC9F7" w14:textId="77777777" w:rsidR="00C94B2C" w:rsidRPr="00516D29" w:rsidRDefault="00C94B2C" w:rsidP="000021DB">
      <w:pPr>
        <w:autoSpaceDE w:val="0"/>
        <w:autoSpaceDN w:val="0"/>
        <w:adjustRightInd w:val="0"/>
        <w:snapToGrid w:val="0"/>
        <w:spacing w:line="360" w:lineRule="auto"/>
        <w:jc w:val="both"/>
        <w:rPr>
          <w:rFonts w:ascii="Book Antiqua" w:hAnsi="Book Antiqua"/>
          <w:lang w:val="en-GB"/>
        </w:rPr>
      </w:pPr>
    </w:p>
    <w:p w14:paraId="3BC84EA2" w14:textId="70EEE061" w:rsidR="00D5172C" w:rsidRPr="00516D29" w:rsidRDefault="00D5172C" w:rsidP="000021DB">
      <w:pPr>
        <w:autoSpaceDE w:val="0"/>
        <w:autoSpaceDN w:val="0"/>
        <w:adjustRightInd w:val="0"/>
        <w:snapToGrid w:val="0"/>
        <w:spacing w:line="360" w:lineRule="auto"/>
        <w:jc w:val="both"/>
        <w:rPr>
          <w:rFonts w:ascii="Book Antiqua" w:hAnsi="Book Antiqua"/>
          <w:lang w:val="en-GB"/>
        </w:rPr>
      </w:pPr>
    </w:p>
    <w:p w14:paraId="53E69EBC" w14:textId="77777777" w:rsidR="00D5172C" w:rsidRPr="00516D29" w:rsidRDefault="00D5172C" w:rsidP="000021DB">
      <w:pPr>
        <w:autoSpaceDE w:val="0"/>
        <w:autoSpaceDN w:val="0"/>
        <w:adjustRightInd w:val="0"/>
        <w:snapToGrid w:val="0"/>
        <w:spacing w:line="360" w:lineRule="auto"/>
        <w:jc w:val="both"/>
        <w:rPr>
          <w:rFonts w:ascii="Book Antiqua" w:hAnsi="Book Antiqua"/>
          <w:lang w:val="en-GB"/>
        </w:rPr>
      </w:pPr>
    </w:p>
    <w:p w14:paraId="51646B89" w14:textId="5B449B95" w:rsidR="00D5172C" w:rsidRPr="00516D29" w:rsidRDefault="00D5172C" w:rsidP="000021DB">
      <w:pPr>
        <w:adjustRightInd w:val="0"/>
        <w:snapToGrid w:val="0"/>
        <w:spacing w:line="360" w:lineRule="auto"/>
        <w:jc w:val="both"/>
        <w:rPr>
          <w:rFonts w:ascii="Book Antiqua" w:hAnsi="Book Antiqua"/>
          <w:b/>
          <w:lang w:val="en-GB"/>
        </w:rPr>
      </w:pPr>
    </w:p>
    <w:sectPr w:rsidR="00D5172C" w:rsidRPr="00516D29" w:rsidSect="0030227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614FD" w14:textId="77777777" w:rsidR="00C71E08" w:rsidRDefault="00C71E08" w:rsidP="00561865">
      <w:r>
        <w:separator/>
      </w:r>
    </w:p>
  </w:endnote>
  <w:endnote w:type="continuationSeparator" w:id="0">
    <w:p w14:paraId="6208D0A1" w14:textId="77777777" w:rsidR="00C71E08" w:rsidRDefault="00C71E08" w:rsidP="0056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10601000101010101"/>
    <w:charset w:val="88"/>
    <w:family w:val="roman"/>
    <w:pitch w:val="variable"/>
    <w:sig w:usb0="00000003" w:usb1="080E0000" w:usb2="00000016" w:usb3="00000000" w:csb0="001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dvTimes">
    <w:altName w:val="MingLiU"/>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Times Roman">
    <w:altName w:val="Times New Roman"/>
    <w:charset w:val="00"/>
    <w:family w:val="auto"/>
    <w:pitch w:val="variable"/>
    <w:sig w:usb0="E00002FF" w:usb1="5000205A"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853775"/>
      <w:docPartObj>
        <w:docPartGallery w:val="Page Numbers (Bottom of Page)"/>
        <w:docPartUnique/>
      </w:docPartObj>
    </w:sdtPr>
    <w:sdtEndPr/>
    <w:sdtContent>
      <w:p w14:paraId="5857B7DF" w14:textId="0124DED6" w:rsidR="00505513" w:rsidRDefault="00505513">
        <w:pPr>
          <w:pStyle w:val="ac"/>
          <w:jc w:val="center"/>
        </w:pPr>
        <w:r>
          <w:fldChar w:fldCharType="begin"/>
        </w:r>
        <w:r>
          <w:instrText>PAGE   \* MERGEFORMAT</w:instrText>
        </w:r>
        <w:r>
          <w:fldChar w:fldCharType="separate"/>
        </w:r>
        <w:r w:rsidR="00FB1617" w:rsidRPr="00FB1617">
          <w:rPr>
            <w:noProof/>
            <w:lang w:val="zh-CN" w:eastAsia="zh-CN"/>
          </w:rPr>
          <w:t>6</w:t>
        </w:r>
        <w:r>
          <w:fldChar w:fldCharType="end"/>
        </w:r>
      </w:p>
    </w:sdtContent>
  </w:sdt>
  <w:p w14:paraId="7CF38297" w14:textId="77777777" w:rsidR="00505513" w:rsidRDefault="0050551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30F8D" w14:textId="77777777" w:rsidR="00C71E08" w:rsidRDefault="00C71E08" w:rsidP="00561865">
      <w:r>
        <w:separator/>
      </w:r>
    </w:p>
  </w:footnote>
  <w:footnote w:type="continuationSeparator" w:id="0">
    <w:p w14:paraId="7374771C" w14:textId="77777777" w:rsidR="00C71E08" w:rsidRDefault="00C71E08" w:rsidP="00561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83C42"/>
    <w:multiLevelType w:val="hybridMultilevel"/>
    <w:tmpl w:val="C39256A6"/>
    <w:lvl w:ilvl="0" w:tplc="84A8C30A">
      <w:start w:val="1"/>
      <w:numFmt w:val="decimal"/>
      <w:lvlText w:val="%1."/>
      <w:lvlJc w:val="left"/>
      <w:pPr>
        <w:ind w:left="360" w:hanging="360"/>
      </w:pPr>
    </w:lvl>
    <w:lvl w:ilvl="1" w:tplc="CF022CB6" w:tentative="1">
      <w:start w:val="1"/>
      <w:numFmt w:val="lowerLetter"/>
      <w:lvlText w:val="%2."/>
      <w:lvlJc w:val="left"/>
      <w:pPr>
        <w:ind w:left="1080" w:hanging="360"/>
      </w:pPr>
    </w:lvl>
    <w:lvl w:ilvl="2" w:tplc="90C8DBEC" w:tentative="1">
      <w:start w:val="1"/>
      <w:numFmt w:val="lowerRoman"/>
      <w:lvlText w:val="%3."/>
      <w:lvlJc w:val="right"/>
      <w:pPr>
        <w:ind w:left="1800" w:hanging="180"/>
      </w:pPr>
    </w:lvl>
    <w:lvl w:ilvl="3" w:tplc="A82415DC" w:tentative="1">
      <w:start w:val="1"/>
      <w:numFmt w:val="decimal"/>
      <w:lvlText w:val="%4."/>
      <w:lvlJc w:val="left"/>
      <w:pPr>
        <w:ind w:left="2520" w:hanging="360"/>
      </w:pPr>
    </w:lvl>
    <w:lvl w:ilvl="4" w:tplc="122C68BC" w:tentative="1">
      <w:start w:val="1"/>
      <w:numFmt w:val="lowerLetter"/>
      <w:lvlText w:val="%5."/>
      <w:lvlJc w:val="left"/>
      <w:pPr>
        <w:ind w:left="3240" w:hanging="360"/>
      </w:pPr>
    </w:lvl>
    <w:lvl w:ilvl="5" w:tplc="72046BDC" w:tentative="1">
      <w:start w:val="1"/>
      <w:numFmt w:val="lowerRoman"/>
      <w:lvlText w:val="%6."/>
      <w:lvlJc w:val="right"/>
      <w:pPr>
        <w:ind w:left="3960" w:hanging="180"/>
      </w:pPr>
    </w:lvl>
    <w:lvl w:ilvl="6" w:tplc="3F70F868" w:tentative="1">
      <w:start w:val="1"/>
      <w:numFmt w:val="decimal"/>
      <w:lvlText w:val="%7."/>
      <w:lvlJc w:val="left"/>
      <w:pPr>
        <w:ind w:left="4680" w:hanging="360"/>
      </w:pPr>
    </w:lvl>
    <w:lvl w:ilvl="7" w:tplc="4DD8C502" w:tentative="1">
      <w:start w:val="1"/>
      <w:numFmt w:val="lowerLetter"/>
      <w:lvlText w:val="%8."/>
      <w:lvlJc w:val="left"/>
      <w:pPr>
        <w:ind w:left="5400" w:hanging="360"/>
      </w:pPr>
    </w:lvl>
    <w:lvl w:ilvl="8" w:tplc="8BFA8B9A" w:tentative="1">
      <w:start w:val="1"/>
      <w:numFmt w:val="lowerRoman"/>
      <w:lvlText w:val="%9."/>
      <w:lvlJc w:val="right"/>
      <w:pPr>
        <w:ind w:left="6120" w:hanging="180"/>
      </w:pPr>
    </w:lvl>
  </w:abstractNum>
  <w:abstractNum w:abstractNumId="1">
    <w:nsid w:val="2A7B735F"/>
    <w:multiLevelType w:val="multilevel"/>
    <w:tmpl w:val="7C6814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Book Antiqua" w:eastAsia="Times New Roman" w:hAnsi="Book Antiqua"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087234"/>
    <w:multiLevelType w:val="multilevel"/>
    <w:tmpl w:val="AB9ACEE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Book Antiqua" w:eastAsia="Times New Roman" w:hAnsi="Book Antiqua"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7E57AD"/>
    <w:multiLevelType w:val="multilevel"/>
    <w:tmpl w:val="AE7A07B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B96AD9"/>
    <w:multiLevelType w:val="multilevel"/>
    <w:tmpl w:val="8F960AF8"/>
    <w:lvl w:ilvl="0">
      <w:start w:val="1"/>
      <w:numFmt w:val="lowerLetter"/>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5">
    <w:nsid w:val="4598143D"/>
    <w:multiLevelType w:val="hybridMultilevel"/>
    <w:tmpl w:val="27CE6CEC"/>
    <w:lvl w:ilvl="0" w:tplc="D570C64E">
      <w:start w:val="1"/>
      <w:numFmt w:val="decimal"/>
      <w:lvlText w:val="%1."/>
      <w:lvlJc w:val="left"/>
      <w:pPr>
        <w:ind w:left="720" w:hanging="360"/>
      </w:pPr>
    </w:lvl>
    <w:lvl w:ilvl="1" w:tplc="5532E82C" w:tentative="1">
      <w:start w:val="1"/>
      <w:numFmt w:val="lowerLetter"/>
      <w:lvlText w:val="%2."/>
      <w:lvlJc w:val="left"/>
      <w:pPr>
        <w:ind w:left="1440" w:hanging="360"/>
      </w:pPr>
    </w:lvl>
    <w:lvl w:ilvl="2" w:tplc="924864E8" w:tentative="1">
      <w:start w:val="1"/>
      <w:numFmt w:val="lowerRoman"/>
      <w:lvlText w:val="%3."/>
      <w:lvlJc w:val="right"/>
      <w:pPr>
        <w:ind w:left="2160" w:hanging="180"/>
      </w:pPr>
    </w:lvl>
    <w:lvl w:ilvl="3" w:tplc="A8A08D50" w:tentative="1">
      <w:start w:val="1"/>
      <w:numFmt w:val="decimal"/>
      <w:lvlText w:val="%4."/>
      <w:lvlJc w:val="left"/>
      <w:pPr>
        <w:ind w:left="2880" w:hanging="360"/>
      </w:pPr>
    </w:lvl>
    <w:lvl w:ilvl="4" w:tplc="9A564596" w:tentative="1">
      <w:start w:val="1"/>
      <w:numFmt w:val="lowerLetter"/>
      <w:lvlText w:val="%5."/>
      <w:lvlJc w:val="left"/>
      <w:pPr>
        <w:ind w:left="3600" w:hanging="360"/>
      </w:pPr>
    </w:lvl>
    <w:lvl w:ilvl="5" w:tplc="D83E702A" w:tentative="1">
      <w:start w:val="1"/>
      <w:numFmt w:val="lowerRoman"/>
      <w:lvlText w:val="%6."/>
      <w:lvlJc w:val="right"/>
      <w:pPr>
        <w:ind w:left="4320" w:hanging="180"/>
      </w:pPr>
    </w:lvl>
    <w:lvl w:ilvl="6" w:tplc="6254915C" w:tentative="1">
      <w:start w:val="1"/>
      <w:numFmt w:val="decimal"/>
      <w:lvlText w:val="%7."/>
      <w:lvlJc w:val="left"/>
      <w:pPr>
        <w:ind w:left="5040" w:hanging="360"/>
      </w:pPr>
    </w:lvl>
    <w:lvl w:ilvl="7" w:tplc="01E28FAC" w:tentative="1">
      <w:start w:val="1"/>
      <w:numFmt w:val="lowerLetter"/>
      <w:lvlText w:val="%8."/>
      <w:lvlJc w:val="left"/>
      <w:pPr>
        <w:ind w:left="5760" w:hanging="360"/>
      </w:pPr>
    </w:lvl>
    <w:lvl w:ilvl="8" w:tplc="5F04A6E4" w:tentative="1">
      <w:start w:val="1"/>
      <w:numFmt w:val="lowerRoman"/>
      <w:lvlText w:val="%9."/>
      <w:lvlJc w:val="right"/>
      <w:pPr>
        <w:ind w:left="6480" w:hanging="180"/>
      </w:pPr>
    </w:lvl>
  </w:abstractNum>
  <w:abstractNum w:abstractNumId="6">
    <w:nsid w:val="4D962A2B"/>
    <w:multiLevelType w:val="multilevel"/>
    <w:tmpl w:val="1160EE3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sz w:val="24"/>
        <w:szCs w:val="24"/>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D002E1D"/>
    <w:multiLevelType w:val="multilevel"/>
    <w:tmpl w:val="94563400"/>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4"/>
  </w:num>
  <w:num w:numId="2">
    <w:abstractNumId w:val="0"/>
  </w:num>
  <w:num w:numId="3">
    <w:abstractNumId w:val="2"/>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5|188|197|200|200|197|200|203|197|203|188|197|188|185|197|205|190|"/>
    <w:docVar w:name="Username" w:val="Editor"/>
  </w:docVars>
  <w:rsids>
    <w:rsidRoot w:val="00D5172C"/>
    <w:rsid w:val="000021DB"/>
    <w:rsid w:val="00006045"/>
    <w:rsid w:val="0000635C"/>
    <w:rsid w:val="0000745F"/>
    <w:rsid w:val="000074AB"/>
    <w:rsid w:val="000104B3"/>
    <w:rsid w:val="0001335A"/>
    <w:rsid w:val="000233AD"/>
    <w:rsid w:val="000351A0"/>
    <w:rsid w:val="00042896"/>
    <w:rsid w:val="000466D0"/>
    <w:rsid w:val="000564AE"/>
    <w:rsid w:val="00065BAA"/>
    <w:rsid w:val="000722C2"/>
    <w:rsid w:val="000816A1"/>
    <w:rsid w:val="000849EE"/>
    <w:rsid w:val="00097EB8"/>
    <w:rsid w:val="000B04CB"/>
    <w:rsid w:val="000C2F98"/>
    <w:rsid w:val="000C58A4"/>
    <w:rsid w:val="000C5CC2"/>
    <w:rsid w:val="00115E65"/>
    <w:rsid w:val="00117D17"/>
    <w:rsid w:val="00141607"/>
    <w:rsid w:val="00150B81"/>
    <w:rsid w:val="0015155A"/>
    <w:rsid w:val="00153E12"/>
    <w:rsid w:val="001544EE"/>
    <w:rsid w:val="00157388"/>
    <w:rsid w:val="001652F6"/>
    <w:rsid w:val="00165B66"/>
    <w:rsid w:val="00171947"/>
    <w:rsid w:val="00171D6E"/>
    <w:rsid w:val="00186097"/>
    <w:rsid w:val="0018687E"/>
    <w:rsid w:val="0019010A"/>
    <w:rsid w:val="00192645"/>
    <w:rsid w:val="00195AEA"/>
    <w:rsid w:val="00196101"/>
    <w:rsid w:val="001A2F37"/>
    <w:rsid w:val="001B4F2D"/>
    <w:rsid w:val="001C772C"/>
    <w:rsid w:val="001E3826"/>
    <w:rsid w:val="001F6035"/>
    <w:rsid w:val="00210380"/>
    <w:rsid w:val="002163F9"/>
    <w:rsid w:val="002540CE"/>
    <w:rsid w:val="00254EC3"/>
    <w:rsid w:val="002564DC"/>
    <w:rsid w:val="00260CFA"/>
    <w:rsid w:val="00265F54"/>
    <w:rsid w:val="0027495A"/>
    <w:rsid w:val="00282068"/>
    <w:rsid w:val="0029080B"/>
    <w:rsid w:val="0029724E"/>
    <w:rsid w:val="002A1FAB"/>
    <w:rsid w:val="002A5B66"/>
    <w:rsid w:val="002C3069"/>
    <w:rsid w:val="002D098A"/>
    <w:rsid w:val="002D1349"/>
    <w:rsid w:val="002D4B72"/>
    <w:rsid w:val="002E5EDE"/>
    <w:rsid w:val="002E7FE0"/>
    <w:rsid w:val="002F08AB"/>
    <w:rsid w:val="002F33C9"/>
    <w:rsid w:val="002F3B98"/>
    <w:rsid w:val="00300BA6"/>
    <w:rsid w:val="00302273"/>
    <w:rsid w:val="003028F8"/>
    <w:rsid w:val="003230B9"/>
    <w:rsid w:val="00323AFC"/>
    <w:rsid w:val="00323FB6"/>
    <w:rsid w:val="00325A12"/>
    <w:rsid w:val="00326BE9"/>
    <w:rsid w:val="0033304F"/>
    <w:rsid w:val="00336845"/>
    <w:rsid w:val="003404C1"/>
    <w:rsid w:val="00340D4D"/>
    <w:rsid w:val="00344B42"/>
    <w:rsid w:val="003455E9"/>
    <w:rsid w:val="003522B7"/>
    <w:rsid w:val="00353DF9"/>
    <w:rsid w:val="003555C4"/>
    <w:rsid w:val="003657DD"/>
    <w:rsid w:val="003719A4"/>
    <w:rsid w:val="003825B4"/>
    <w:rsid w:val="00387D92"/>
    <w:rsid w:val="003A05B3"/>
    <w:rsid w:val="003B126F"/>
    <w:rsid w:val="003B42D4"/>
    <w:rsid w:val="003C0C91"/>
    <w:rsid w:val="003D0A2B"/>
    <w:rsid w:val="003D142C"/>
    <w:rsid w:val="003E08E4"/>
    <w:rsid w:val="003E1124"/>
    <w:rsid w:val="003E2003"/>
    <w:rsid w:val="003F6D56"/>
    <w:rsid w:val="0041619B"/>
    <w:rsid w:val="00430608"/>
    <w:rsid w:val="00431EC1"/>
    <w:rsid w:val="00432608"/>
    <w:rsid w:val="00441DFB"/>
    <w:rsid w:val="00442ED9"/>
    <w:rsid w:val="00445D71"/>
    <w:rsid w:val="00451FBB"/>
    <w:rsid w:val="0046519B"/>
    <w:rsid w:val="00465C47"/>
    <w:rsid w:val="0047128F"/>
    <w:rsid w:val="004905BA"/>
    <w:rsid w:val="00492D77"/>
    <w:rsid w:val="00493689"/>
    <w:rsid w:val="004A7591"/>
    <w:rsid w:val="004C207E"/>
    <w:rsid w:val="004E4174"/>
    <w:rsid w:val="004E7CDC"/>
    <w:rsid w:val="004F028E"/>
    <w:rsid w:val="004F183D"/>
    <w:rsid w:val="004F367D"/>
    <w:rsid w:val="00501E93"/>
    <w:rsid w:val="00505513"/>
    <w:rsid w:val="00505597"/>
    <w:rsid w:val="005059E0"/>
    <w:rsid w:val="0050628D"/>
    <w:rsid w:val="00516D29"/>
    <w:rsid w:val="00537842"/>
    <w:rsid w:val="00545AA8"/>
    <w:rsid w:val="00546396"/>
    <w:rsid w:val="00553578"/>
    <w:rsid w:val="00561865"/>
    <w:rsid w:val="005822CF"/>
    <w:rsid w:val="005944E1"/>
    <w:rsid w:val="005A0A36"/>
    <w:rsid w:val="005A5EA2"/>
    <w:rsid w:val="005B4B57"/>
    <w:rsid w:val="005C1268"/>
    <w:rsid w:val="005C61BA"/>
    <w:rsid w:val="005C7273"/>
    <w:rsid w:val="005E2C5F"/>
    <w:rsid w:val="005F7E78"/>
    <w:rsid w:val="00614CC9"/>
    <w:rsid w:val="0062529A"/>
    <w:rsid w:val="006400BA"/>
    <w:rsid w:val="00644A2D"/>
    <w:rsid w:val="006526A4"/>
    <w:rsid w:val="00653072"/>
    <w:rsid w:val="006551EB"/>
    <w:rsid w:val="00656311"/>
    <w:rsid w:val="00660944"/>
    <w:rsid w:val="00662E96"/>
    <w:rsid w:val="006665B1"/>
    <w:rsid w:val="00673192"/>
    <w:rsid w:val="00680D82"/>
    <w:rsid w:val="00686B47"/>
    <w:rsid w:val="00696CAE"/>
    <w:rsid w:val="006A42B4"/>
    <w:rsid w:val="006C6EC7"/>
    <w:rsid w:val="006D43C5"/>
    <w:rsid w:val="006D5267"/>
    <w:rsid w:val="006D58A4"/>
    <w:rsid w:val="006F4F14"/>
    <w:rsid w:val="006F60B9"/>
    <w:rsid w:val="00703889"/>
    <w:rsid w:val="0070493B"/>
    <w:rsid w:val="00712AFA"/>
    <w:rsid w:val="00730066"/>
    <w:rsid w:val="007301D1"/>
    <w:rsid w:val="0074280A"/>
    <w:rsid w:val="00745DB4"/>
    <w:rsid w:val="00746EBB"/>
    <w:rsid w:val="0074735A"/>
    <w:rsid w:val="00767E28"/>
    <w:rsid w:val="00775897"/>
    <w:rsid w:val="00783FA2"/>
    <w:rsid w:val="007840EB"/>
    <w:rsid w:val="007874C1"/>
    <w:rsid w:val="007A21A6"/>
    <w:rsid w:val="007B0FE9"/>
    <w:rsid w:val="007B161D"/>
    <w:rsid w:val="007B1BAE"/>
    <w:rsid w:val="007C2BD8"/>
    <w:rsid w:val="007D51D0"/>
    <w:rsid w:val="007D6BCC"/>
    <w:rsid w:val="007D75EB"/>
    <w:rsid w:val="007E35D6"/>
    <w:rsid w:val="007E5FF4"/>
    <w:rsid w:val="00803A6E"/>
    <w:rsid w:val="00805DD3"/>
    <w:rsid w:val="00833156"/>
    <w:rsid w:val="00846AE4"/>
    <w:rsid w:val="008470CF"/>
    <w:rsid w:val="00850B53"/>
    <w:rsid w:val="008568D9"/>
    <w:rsid w:val="00885640"/>
    <w:rsid w:val="00892556"/>
    <w:rsid w:val="008A731A"/>
    <w:rsid w:val="008A7B77"/>
    <w:rsid w:val="008C0029"/>
    <w:rsid w:val="008C3763"/>
    <w:rsid w:val="008E3FCE"/>
    <w:rsid w:val="008E4095"/>
    <w:rsid w:val="008E6A84"/>
    <w:rsid w:val="008E704B"/>
    <w:rsid w:val="008F1234"/>
    <w:rsid w:val="00900CA9"/>
    <w:rsid w:val="009077F7"/>
    <w:rsid w:val="00912E19"/>
    <w:rsid w:val="00916165"/>
    <w:rsid w:val="00916182"/>
    <w:rsid w:val="009241F4"/>
    <w:rsid w:val="00924BE5"/>
    <w:rsid w:val="009254A5"/>
    <w:rsid w:val="00927C83"/>
    <w:rsid w:val="009342ED"/>
    <w:rsid w:val="00935C9C"/>
    <w:rsid w:val="00942F72"/>
    <w:rsid w:val="00946E47"/>
    <w:rsid w:val="009501CA"/>
    <w:rsid w:val="00966536"/>
    <w:rsid w:val="00986F82"/>
    <w:rsid w:val="009A0160"/>
    <w:rsid w:val="009A47E2"/>
    <w:rsid w:val="009B736F"/>
    <w:rsid w:val="009D77C6"/>
    <w:rsid w:val="009E0433"/>
    <w:rsid w:val="009E3F15"/>
    <w:rsid w:val="009E67A3"/>
    <w:rsid w:val="009E6810"/>
    <w:rsid w:val="009E7BB0"/>
    <w:rsid w:val="00A03EF6"/>
    <w:rsid w:val="00A04997"/>
    <w:rsid w:val="00A06087"/>
    <w:rsid w:val="00A23A59"/>
    <w:rsid w:val="00A7507A"/>
    <w:rsid w:val="00A77F85"/>
    <w:rsid w:val="00A84406"/>
    <w:rsid w:val="00A9644D"/>
    <w:rsid w:val="00AD0D2D"/>
    <w:rsid w:val="00AD2617"/>
    <w:rsid w:val="00AD5013"/>
    <w:rsid w:val="00AE5191"/>
    <w:rsid w:val="00AF0B41"/>
    <w:rsid w:val="00AF3F86"/>
    <w:rsid w:val="00B00FD5"/>
    <w:rsid w:val="00B0571C"/>
    <w:rsid w:val="00B13246"/>
    <w:rsid w:val="00B15341"/>
    <w:rsid w:val="00B159E1"/>
    <w:rsid w:val="00B17812"/>
    <w:rsid w:val="00B217B7"/>
    <w:rsid w:val="00B30889"/>
    <w:rsid w:val="00B51428"/>
    <w:rsid w:val="00B517A2"/>
    <w:rsid w:val="00B832C1"/>
    <w:rsid w:val="00B84954"/>
    <w:rsid w:val="00B96D86"/>
    <w:rsid w:val="00B97EAD"/>
    <w:rsid w:val="00BA27F6"/>
    <w:rsid w:val="00BD33F7"/>
    <w:rsid w:val="00BD647A"/>
    <w:rsid w:val="00C0365E"/>
    <w:rsid w:val="00C12C4C"/>
    <w:rsid w:val="00C27C49"/>
    <w:rsid w:val="00C34B15"/>
    <w:rsid w:val="00C3616C"/>
    <w:rsid w:val="00C36CA2"/>
    <w:rsid w:val="00C40317"/>
    <w:rsid w:val="00C54F7F"/>
    <w:rsid w:val="00C71E08"/>
    <w:rsid w:val="00C753E0"/>
    <w:rsid w:val="00C83A43"/>
    <w:rsid w:val="00C91BCE"/>
    <w:rsid w:val="00C94B2C"/>
    <w:rsid w:val="00C95EF5"/>
    <w:rsid w:val="00CB3FDC"/>
    <w:rsid w:val="00CB4DDC"/>
    <w:rsid w:val="00CC3ECF"/>
    <w:rsid w:val="00CD3197"/>
    <w:rsid w:val="00CD3CA0"/>
    <w:rsid w:val="00CE05AE"/>
    <w:rsid w:val="00D04ED9"/>
    <w:rsid w:val="00D06C58"/>
    <w:rsid w:val="00D110F3"/>
    <w:rsid w:val="00D26068"/>
    <w:rsid w:val="00D34BF0"/>
    <w:rsid w:val="00D4686F"/>
    <w:rsid w:val="00D5172C"/>
    <w:rsid w:val="00D65C68"/>
    <w:rsid w:val="00D80881"/>
    <w:rsid w:val="00D85243"/>
    <w:rsid w:val="00D87D64"/>
    <w:rsid w:val="00D978DD"/>
    <w:rsid w:val="00DA31FB"/>
    <w:rsid w:val="00DA78D6"/>
    <w:rsid w:val="00DD22E7"/>
    <w:rsid w:val="00DD245C"/>
    <w:rsid w:val="00DD6DDA"/>
    <w:rsid w:val="00DE3ABB"/>
    <w:rsid w:val="00DF2148"/>
    <w:rsid w:val="00E02A6B"/>
    <w:rsid w:val="00E076B9"/>
    <w:rsid w:val="00E20DFC"/>
    <w:rsid w:val="00E2672F"/>
    <w:rsid w:val="00E26B3F"/>
    <w:rsid w:val="00E351EA"/>
    <w:rsid w:val="00E46B2A"/>
    <w:rsid w:val="00E71B17"/>
    <w:rsid w:val="00E7350B"/>
    <w:rsid w:val="00E74D3B"/>
    <w:rsid w:val="00E75067"/>
    <w:rsid w:val="00E77AFF"/>
    <w:rsid w:val="00E80A94"/>
    <w:rsid w:val="00E821A9"/>
    <w:rsid w:val="00E9769B"/>
    <w:rsid w:val="00EA06A2"/>
    <w:rsid w:val="00EB48DF"/>
    <w:rsid w:val="00ED5BF4"/>
    <w:rsid w:val="00ED6B3A"/>
    <w:rsid w:val="00EE07F5"/>
    <w:rsid w:val="00EE3F86"/>
    <w:rsid w:val="00EF0A95"/>
    <w:rsid w:val="00EF11C3"/>
    <w:rsid w:val="00F00152"/>
    <w:rsid w:val="00F033BB"/>
    <w:rsid w:val="00F04C25"/>
    <w:rsid w:val="00F3024F"/>
    <w:rsid w:val="00F31006"/>
    <w:rsid w:val="00F46CEE"/>
    <w:rsid w:val="00F5028A"/>
    <w:rsid w:val="00F66CA8"/>
    <w:rsid w:val="00F80624"/>
    <w:rsid w:val="00F84AC1"/>
    <w:rsid w:val="00FA0E63"/>
    <w:rsid w:val="00FA7520"/>
    <w:rsid w:val="00FB1617"/>
    <w:rsid w:val="00FB4BA6"/>
    <w:rsid w:val="00FB72AB"/>
    <w:rsid w:val="00FE1212"/>
    <w:rsid w:val="00FE2486"/>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C1"/>
    <w:pPr>
      <w:spacing w:after="0" w:line="240" w:lineRule="auto"/>
    </w:pPr>
    <w:rPr>
      <w:rFonts w:ascii="Times New Roman" w:eastAsia="Times New Roman" w:hAnsi="Times New Roman" w:cs="Times New Roman"/>
      <w:sz w:val="24"/>
      <w:szCs w:val="24"/>
      <w:lang w:eastAsia="fr-FR"/>
    </w:rPr>
  </w:style>
  <w:style w:type="paragraph" w:styleId="1">
    <w:name w:val="heading 1"/>
    <w:basedOn w:val="a"/>
    <w:link w:val="1Char"/>
    <w:uiPriority w:val="9"/>
    <w:qFormat/>
    <w:rsid w:val="0019610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72C"/>
    <w:pPr>
      <w:ind w:left="720"/>
      <w:contextualSpacing/>
    </w:pPr>
  </w:style>
  <w:style w:type="paragraph" w:styleId="HTML">
    <w:name w:val="HTML Preformatted"/>
    <w:basedOn w:val="a"/>
    <w:link w:val="HTMLChar"/>
    <w:uiPriority w:val="99"/>
    <w:unhideWhenUsed/>
    <w:rsid w:val="00D5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D5172C"/>
    <w:rPr>
      <w:rFonts w:ascii="Courier New" w:eastAsia="Times New Roman" w:hAnsi="Courier New" w:cs="Courier New"/>
      <w:sz w:val="20"/>
      <w:szCs w:val="20"/>
      <w:lang w:eastAsia="fr-FR"/>
    </w:rPr>
  </w:style>
  <w:style w:type="character" w:styleId="a4">
    <w:name w:val="Hyperlink"/>
    <w:basedOn w:val="a0"/>
    <w:uiPriority w:val="99"/>
    <w:unhideWhenUsed/>
    <w:rsid w:val="00D5172C"/>
    <w:rPr>
      <w:color w:val="0000FF"/>
      <w:u w:val="single"/>
    </w:rPr>
  </w:style>
  <w:style w:type="character" w:customStyle="1" w:styleId="highlight">
    <w:name w:val="highlight"/>
    <w:basedOn w:val="a0"/>
    <w:rsid w:val="00D5172C"/>
  </w:style>
  <w:style w:type="character" w:customStyle="1" w:styleId="apple-converted-space">
    <w:name w:val="apple-converted-space"/>
    <w:basedOn w:val="a0"/>
    <w:rsid w:val="00D5172C"/>
  </w:style>
  <w:style w:type="table" w:styleId="a5">
    <w:name w:val="Table Grid"/>
    <w:basedOn w:val="a1"/>
    <w:rsid w:val="00D5172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336845"/>
    <w:rPr>
      <w:rFonts w:ascii="Tahoma" w:hAnsi="Tahoma" w:cs="Tahoma"/>
      <w:sz w:val="16"/>
      <w:szCs w:val="16"/>
      <w:lang w:val="en-US"/>
    </w:rPr>
  </w:style>
  <w:style w:type="character" w:customStyle="1" w:styleId="Char">
    <w:name w:val="批注框文本 Char"/>
    <w:basedOn w:val="a0"/>
    <w:link w:val="a6"/>
    <w:uiPriority w:val="99"/>
    <w:semiHidden/>
    <w:rsid w:val="00336845"/>
    <w:rPr>
      <w:rFonts w:ascii="Tahoma" w:eastAsia="Times New Roman" w:hAnsi="Tahoma" w:cs="Tahoma"/>
      <w:sz w:val="16"/>
      <w:szCs w:val="16"/>
      <w:lang w:val="en-US" w:eastAsia="fr-FR"/>
    </w:rPr>
  </w:style>
  <w:style w:type="character" w:styleId="a7">
    <w:name w:val="annotation reference"/>
    <w:basedOn w:val="a0"/>
    <w:uiPriority w:val="99"/>
    <w:unhideWhenUsed/>
    <w:qFormat/>
    <w:rsid w:val="00CB4DDC"/>
    <w:rPr>
      <w:rFonts w:ascii="Tahoma" w:hAnsi="Tahoma" w:cs="Tahoma"/>
      <w:b w:val="0"/>
      <w:i w:val="0"/>
      <w:caps w:val="0"/>
      <w:strike w:val="0"/>
      <w:sz w:val="16"/>
      <w:szCs w:val="16"/>
      <w:u w:val="none"/>
    </w:rPr>
  </w:style>
  <w:style w:type="paragraph" w:styleId="a8">
    <w:name w:val="annotation text"/>
    <w:basedOn w:val="a"/>
    <w:link w:val="Char0"/>
    <w:uiPriority w:val="99"/>
    <w:unhideWhenUsed/>
    <w:qFormat/>
    <w:rsid w:val="00CB4DDC"/>
    <w:rPr>
      <w:rFonts w:ascii="Tahoma" w:hAnsi="Tahoma" w:cs="Tahoma"/>
      <w:sz w:val="16"/>
      <w:szCs w:val="20"/>
      <w:lang w:val="en-US"/>
    </w:rPr>
  </w:style>
  <w:style w:type="character" w:customStyle="1" w:styleId="Char0">
    <w:name w:val="批注文字 Char"/>
    <w:basedOn w:val="a0"/>
    <w:link w:val="a8"/>
    <w:uiPriority w:val="99"/>
    <w:qFormat/>
    <w:rsid w:val="00CB4DDC"/>
    <w:rPr>
      <w:rFonts w:ascii="Tahoma" w:eastAsia="Times New Roman" w:hAnsi="Tahoma" w:cs="Tahoma"/>
      <w:sz w:val="16"/>
      <w:szCs w:val="20"/>
      <w:lang w:val="en-US" w:eastAsia="fr-FR"/>
    </w:rPr>
  </w:style>
  <w:style w:type="paragraph" w:customStyle="1" w:styleId="CorpoA">
    <w:name w:val="Corpo A"/>
    <w:rsid w:val="00CB4DDC"/>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customStyle="1" w:styleId="Default">
    <w:name w:val="Default"/>
    <w:link w:val="Default0"/>
    <w:rsid w:val="004C207E"/>
    <w:pPr>
      <w:widowControl w:val="0"/>
      <w:autoSpaceDE w:val="0"/>
      <w:autoSpaceDN w:val="0"/>
      <w:adjustRightInd w:val="0"/>
      <w:spacing w:after="0" w:line="240" w:lineRule="auto"/>
    </w:pPr>
    <w:rPr>
      <w:rFonts w:ascii="Book Antiqua" w:eastAsia="PMingLiU" w:hAnsi="Book Antiqua" w:cs="Book Antiqua"/>
      <w:color w:val="000000"/>
      <w:sz w:val="24"/>
      <w:szCs w:val="24"/>
      <w:lang w:val="en-US" w:eastAsia="zh-TW"/>
    </w:rPr>
  </w:style>
  <w:style w:type="character" w:customStyle="1" w:styleId="Default0">
    <w:name w:val="Default 字元"/>
    <w:link w:val="Default"/>
    <w:rsid w:val="004C207E"/>
    <w:rPr>
      <w:rFonts w:ascii="Book Antiqua" w:eastAsia="PMingLiU" w:hAnsi="Book Antiqua" w:cs="Book Antiqua"/>
      <w:color w:val="000000"/>
      <w:sz w:val="24"/>
      <w:szCs w:val="24"/>
      <w:lang w:val="en-US" w:eastAsia="zh-TW"/>
    </w:rPr>
  </w:style>
  <w:style w:type="paragraph" w:customStyle="1" w:styleId="PadroB">
    <w:name w:val="Padrão B"/>
    <w:rsid w:val="00696CA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t-BR"/>
    </w:rPr>
  </w:style>
  <w:style w:type="paragraph" w:customStyle="1" w:styleId="Padro">
    <w:name w:val="Padrão"/>
    <w:rsid w:val="00696C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pt-BR"/>
    </w:rPr>
  </w:style>
  <w:style w:type="paragraph" w:styleId="a9">
    <w:name w:val="annotation subject"/>
    <w:basedOn w:val="a8"/>
    <w:next w:val="a8"/>
    <w:link w:val="Char1"/>
    <w:uiPriority w:val="99"/>
    <w:semiHidden/>
    <w:unhideWhenUsed/>
    <w:rsid w:val="00696CAE"/>
    <w:rPr>
      <w:b/>
      <w:bCs/>
    </w:rPr>
  </w:style>
  <w:style w:type="character" w:customStyle="1" w:styleId="Char1">
    <w:name w:val="批注主题 Char"/>
    <w:basedOn w:val="Char0"/>
    <w:link w:val="a9"/>
    <w:uiPriority w:val="99"/>
    <w:semiHidden/>
    <w:rsid w:val="00696CAE"/>
    <w:rPr>
      <w:rFonts w:ascii="Tahoma" w:eastAsia="Times New Roman" w:hAnsi="Tahoma" w:cs="Tahoma"/>
      <w:b/>
      <w:bCs/>
      <w:sz w:val="16"/>
      <w:szCs w:val="20"/>
      <w:lang w:val="en-US" w:eastAsia="fr-FR"/>
    </w:rPr>
  </w:style>
  <w:style w:type="character" w:customStyle="1" w:styleId="dxebaseoffice2010blue">
    <w:name w:val="dxebase_office2010blue"/>
    <w:basedOn w:val="a0"/>
    <w:rsid w:val="00431EC1"/>
  </w:style>
  <w:style w:type="character" w:customStyle="1" w:styleId="1Char">
    <w:name w:val="标题 1 Char"/>
    <w:basedOn w:val="a0"/>
    <w:link w:val="1"/>
    <w:uiPriority w:val="9"/>
    <w:rsid w:val="00196101"/>
    <w:rPr>
      <w:rFonts w:ascii="Times New Roman" w:eastAsia="Times New Roman" w:hAnsi="Times New Roman" w:cs="Times New Roman"/>
      <w:b/>
      <w:bCs/>
      <w:kern w:val="36"/>
      <w:sz w:val="48"/>
      <w:szCs w:val="48"/>
      <w:lang w:eastAsia="fr-FR"/>
    </w:rPr>
  </w:style>
  <w:style w:type="character" w:customStyle="1" w:styleId="orcid-id-https">
    <w:name w:val="orcid-id-https"/>
    <w:basedOn w:val="a0"/>
    <w:rsid w:val="00432608"/>
  </w:style>
  <w:style w:type="paragraph" w:styleId="aa">
    <w:name w:val="Revision"/>
    <w:hidden/>
    <w:uiPriority w:val="99"/>
    <w:semiHidden/>
    <w:rsid w:val="00C40317"/>
    <w:pPr>
      <w:spacing w:after="0" w:line="240" w:lineRule="auto"/>
    </w:pPr>
    <w:rPr>
      <w:rFonts w:ascii="Times New Roman" w:eastAsia="Times New Roman" w:hAnsi="Times New Roman" w:cs="Times New Roman"/>
      <w:sz w:val="24"/>
      <w:szCs w:val="24"/>
      <w:lang w:eastAsia="fr-FR"/>
    </w:rPr>
  </w:style>
  <w:style w:type="paragraph" w:styleId="ab">
    <w:name w:val="header"/>
    <w:basedOn w:val="a"/>
    <w:link w:val="Char2"/>
    <w:uiPriority w:val="99"/>
    <w:unhideWhenUsed/>
    <w:rsid w:val="0056186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561865"/>
    <w:rPr>
      <w:rFonts w:ascii="Times New Roman" w:eastAsia="Times New Roman" w:hAnsi="Times New Roman" w:cs="Times New Roman"/>
      <w:sz w:val="18"/>
      <w:szCs w:val="18"/>
      <w:lang w:eastAsia="fr-FR"/>
    </w:rPr>
  </w:style>
  <w:style w:type="paragraph" w:styleId="ac">
    <w:name w:val="footer"/>
    <w:basedOn w:val="a"/>
    <w:link w:val="Char3"/>
    <w:uiPriority w:val="99"/>
    <w:unhideWhenUsed/>
    <w:rsid w:val="00561865"/>
    <w:pPr>
      <w:tabs>
        <w:tab w:val="center" w:pos="4153"/>
        <w:tab w:val="right" w:pos="8306"/>
      </w:tabs>
      <w:snapToGrid w:val="0"/>
    </w:pPr>
    <w:rPr>
      <w:sz w:val="18"/>
      <w:szCs w:val="18"/>
    </w:rPr>
  </w:style>
  <w:style w:type="character" w:customStyle="1" w:styleId="Char3">
    <w:name w:val="页脚 Char"/>
    <w:basedOn w:val="a0"/>
    <w:link w:val="ac"/>
    <w:uiPriority w:val="99"/>
    <w:rsid w:val="00561865"/>
    <w:rPr>
      <w:rFonts w:ascii="Times New Roman" w:eastAsia="Times New Roman" w:hAnsi="Times New Roman" w:cs="Times New Roman"/>
      <w:sz w:val="18"/>
      <w:szCs w:val="18"/>
      <w:lang w:eastAsia="fr-FR"/>
    </w:rPr>
  </w:style>
  <w:style w:type="paragraph" w:customStyle="1" w:styleId="10">
    <w:name w:val="正文1"/>
    <w:uiPriority w:val="99"/>
    <w:rsid w:val="002F3B98"/>
    <w:pPr>
      <w:spacing w:after="0" w:line="276" w:lineRule="auto"/>
    </w:pPr>
    <w:rPr>
      <w:rFonts w:ascii="Arial" w:eastAsia="宋体" w:hAnsi="Arial" w:cs="Arial"/>
      <w:color w:val="000000"/>
      <w:szCs w:val="20"/>
      <w:lang w:val="pl-PL" w:eastAsia="pl-PL"/>
    </w:rPr>
  </w:style>
  <w:style w:type="paragraph" w:customStyle="1" w:styleId="p1">
    <w:name w:val="p1"/>
    <w:basedOn w:val="a"/>
    <w:rsid w:val="002F3B98"/>
    <w:rPr>
      <w:rFonts w:ascii="Helvetica" w:eastAsiaTheme="minorEastAsia" w:hAnsi="Helvetica"/>
      <w:sz w:val="18"/>
      <w:szCs w:val="18"/>
      <w:lang w:val="en-US" w:eastAsia="zh-CN"/>
    </w:rPr>
  </w:style>
  <w:style w:type="table" w:customStyle="1" w:styleId="GridTable5Dark-Accent11">
    <w:name w:val="Grid Table 5 Dark - Accent 11"/>
    <w:basedOn w:val="a1"/>
    <w:uiPriority w:val="50"/>
    <w:rsid w:val="00B308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a1"/>
    <w:uiPriority w:val="50"/>
    <w:rsid w:val="00B308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a1"/>
    <w:uiPriority w:val="49"/>
    <w:rsid w:val="00B3088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1">
    <w:name w:val="Plain Table 11"/>
    <w:basedOn w:val="a1"/>
    <w:uiPriority w:val="41"/>
    <w:rsid w:val="00B308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24kjd">
    <w:name w:val="e24kjd"/>
    <w:basedOn w:val="a0"/>
    <w:rsid w:val="009E67A3"/>
  </w:style>
  <w:style w:type="table" w:customStyle="1" w:styleId="GridTable5Dark-Accent41">
    <w:name w:val="Grid Table 5 Dark - Accent 41"/>
    <w:basedOn w:val="a1"/>
    <w:uiPriority w:val="50"/>
    <w:rsid w:val="00B057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21">
    <w:name w:val="Grid Table 5 Dark - Accent 21"/>
    <w:basedOn w:val="a1"/>
    <w:uiPriority w:val="50"/>
    <w:rsid w:val="00B057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1Light-Accent41">
    <w:name w:val="Grid Table 1 Light - Accent 41"/>
    <w:basedOn w:val="a1"/>
    <w:uiPriority w:val="46"/>
    <w:rsid w:val="00B0571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stTable5Dark-Accent41">
    <w:name w:val="List Table 5 Dark - Accent 41"/>
    <w:basedOn w:val="a1"/>
    <w:uiPriority w:val="50"/>
    <w:rsid w:val="00B0571C"/>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1"/>
    <w:uiPriority w:val="50"/>
    <w:rsid w:val="00B0571C"/>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11">
    <w:name w:val="批注文字 字符1"/>
    <w:basedOn w:val="a0"/>
    <w:uiPriority w:val="99"/>
    <w:qFormat/>
    <w:rsid w:val="0047128F"/>
    <w:rPr>
      <w:rFonts w:ascii="Calibri" w:eastAsia="宋体" w:hAnsi="Calibri" w:cs="Times New Roman"/>
      <w:kern w:val="0"/>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C1"/>
    <w:pPr>
      <w:spacing w:after="0" w:line="240" w:lineRule="auto"/>
    </w:pPr>
    <w:rPr>
      <w:rFonts w:ascii="Times New Roman" w:eastAsia="Times New Roman" w:hAnsi="Times New Roman" w:cs="Times New Roman"/>
      <w:sz w:val="24"/>
      <w:szCs w:val="24"/>
      <w:lang w:eastAsia="fr-FR"/>
    </w:rPr>
  </w:style>
  <w:style w:type="paragraph" w:styleId="1">
    <w:name w:val="heading 1"/>
    <w:basedOn w:val="a"/>
    <w:link w:val="1Char"/>
    <w:uiPriority w:val="9"/>
    <w:qFormat/>
    <w:rsid w:val="0019610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72C"/>
    <w:pPr>
      <w:ind w:left="720"/>
      <w:contextualSpacing/>
    </w:pPr>
  </w:style>
  <w:style w:type="paragraph" w:styleId="HTML">
    <w:name w:val="HTML Preformatted"/>
    <w:basedOn w:val="a"/>
    <w:link w:val="HTMLChar"/>
    <w:uiPriority w:val="99"/>
    <w:unhideWhenUsed/>
    <w:rsid w:val="00D51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HTML 预设格式 Char"/>
    <w:basedOn w:val="a0"/>
    <w:link w:val="HTML"/>
    <w:uiPriority w:val="99"/>
    <w:rsid w:val="00D5172C"/>
    <w:rPr>
      <w:rFonts w:ascii="Courier New" w:eastAsia="Times New Roman" w:hAnsi="Courier New" w:cs="Courier New"/>
      <w:sz w:val="20"/>
      <w:szCs w:val="20"/>
      <w:lang w:eastAsia="fr-FR"/>
    </w:rPr>
  </w:style>
  <w:style w:type="character" w:styleId="a4">
    <w:name w:val="Hyperlink"/>
    <w:basedOn w:val="a0"/>
    <w:uiPriority w:val="99"/>
    <w:unhideWhenUsed/>
    <w:rsid w:val="00D5172C"/>
    <w:rPr>
      <w:color w:val="0000FF"/>
      <w:u w:val="single"/>
    </w:rPr>
  </w:style>
  <w:style w:type="character" w:customStyle="1" w:styleId="highlight">
    <w:name w:val="highlight"/>
    <w:basedOn w:val="a0"/>
    <w:rsid w:val="00D5172C"/>
  </w:style>
  <w:style w:type="character" w:customStyle="1" w:styleId="apple-converted-space">
    <w:name w:val="apple-converted-space"/>
    <w:basedOn w:val="a0"/>
    <w:rsid w:val="00D5172C"/>
  </w:style>
  <w:style w:type="table" w:styleId="a5">
    <w:name w:val="Table Grid"/>
    <w:basedOn w:val="a1"/>
    <w:rsid w:val="00D5172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336845"/>
    <w:rPr>
      <w:rFonts w:ascii="Tahoma" w:hAnsi="Tahoma" w:cs="Tahoma"/>
      <w:sz w:val="16"/>
      <w:szCs w:val="16"/>
      <w:lang w:val="en-US"/>
    </w:rPr>
  </w:style>
  <w:style w:type="character" w:customStyle="1" w:styleId="Char">
    <w:name w:val="批注框文本 Char"/>
    <w:basedOn w:val="a0"/>
    <w:link w:val="a6"/>
    <w:uiPriority w:val="99"/>
    <w:semiHidden/>
    <w:rsid w:val="00336845"/>
    <w:rPr>
      <w:rFonts w:ascii="Tahoma" w:eastAsia="Times New Roman" w:hAnsi="Tahoma" w:cs="Tahoma"/>
      <w:sz w:val="16"/>
      <w:szCs w:val="16"/>
      <w:lang w:val="en-US" w:eastAsia="fr-FR"/>
    </w:rPr>
  </w:style>
  <w:style w:type="character" w:styleId="a7">
    <w:name w:val="annotation reference"/>
    <w:basedOn w:val="a0"/>
    <w:uiPriority w:val="99"/>
    <w:unhideWhenUsed/>
    <w:qFormat/>
    <w:rsid w:val="00CB4DDC"/>
    <w:rPr>
      <w:rFonts w:ascii="Tahoma" w:hAnsi="Tahoma" w:cs="Tahoma"/>
      <w:b w:val="0"/>
      <w:i w:val="0"/>
      <w:caps w:val="0"/>
      <w:strike w:val="0"/>
      <w:sz w:val="16"/>
      <w:szCs w:val="16"/>
      <w:u w:val="none"/>
    </w:rPr>
  </w:style>
  <w:style w:type="paragraph" w:styleId="a8">
    <w:name w:val="annotation text"/>
    <w:basedOn w:val="a"/>
    <w:link w:val="Char0"/>
    <w:uiPriority w:val="99"/>
    <w:unhideWhenUsed/>
    <w:qFormat/>
    <w:rsid w:val="00CB4DDC"/>
    <w:rPr>
      <w:rFonts w:ascii="Tahoma" w:hAnsi="Tahoma" w:cs="Tahoma"/>
      <w:sz w:val="16"/>
      <w:szCs w:val="20"/>
      <w:lang w:val="en-US"/>
    </w:rPr>
  </w:style>
  <w:style w:type="character" w:customStyle="1" w:styleId="Char0">
    <w:name w:val="批注文字 Char"/>
    <w:basedOn w:val="a0"/>
    <w:link w:val="a8"/>
    <w:uiPriority w:val="99"/>
    <w:qFormat/>
    <w:rsid w:val="00CB4DDC"/>
    <w:rPr>
      <w:rFonts w:ascii="Tahoma" w:eastAsia="Times New Roman" w:hAnsi="Tahoma" w:cs="Tahoma"/>
      <w:sz w:val="16"/>
      <w:szCs w:val="20"/>
      <w:lang w:val="en-US" w:eastAsia="fr-FR"/>
    </w:rPr>
  </w:style>
  <w:style w:type="paragraph" w:customStyle="1" w:styleId="CorpoA">
    <w:name w:val="Corpo A"/>
    <w:rsid w:val="00CB4DDC"/>
    <w:pPr>
      <w:pBdr>
        <w:top w:val="nil"/>
        <w:left w:val="nil"/>
        <w:bottom w:val="nil"/>
        <w:right w:val="nil"/>
        <w:between w:val="nil"/>
        <w:bar w:val="nil"/>
      </w:pBdr>
      <w:ind w:firstLine="709"/>
      <w:jc w:val="both"/>
    </w:pPr>
    <w:rPr>
      <w:rFonts w:ascii="Calibri" w:eastAsia="Arial Unicode MS" w:hAnsi="Calibri" w:cs="Arial Unicode MS"/>
      <w:color w:val="000000"/>
      <w:u w:color="000000"/>
      <w:bdr w:val="nil"/>
      <w:lang w:val="de-DE" w:eastAsia="pt-BR"/>
    </w:rPr>
  </w:style>
  <w:style w:type="paragraph" w:customStyle="1" w:styleId="Default">
    <w:name w:val="Default"/>
    <w:link w:val="Default0"/>
    <w:rsid w:val="004C207E"/>
    <w:pPr>
      <w:widowControl w:val="0"/>
      <w:autoSpaceDE w:val="0"/>
      <w:autoSpaceDN w:val="0"/>
      <w:adjustRightInd w:val="0"/>
      <w:spacing w:after="0" w:line="240" w:lineRule="auto"/>
    </w:pPr>
    <w:rPr>
      <w:rFonts w:ascii="Book Antiqua" w:eastAsia="PMingLiU" w:hAnsi="Book Antiqua" w:cs="Book Antiqua"/>
      <w:color w:val="000000"/>
      <w:sz w:val="24"/>
      <w:szCs w:val="24"/>
      <w:lang w:val="en-US" w:eastAsia="zh-TW"/>
    </w:rPr>
  </w:style>
  <w:style w:type="character" w:customStyle="1" w:styleId="Default0">
    <w:name w:val="Default 字元"/>
    <w:link w:val="Default"/>
    <w:rsid w:val="004C207E"/>
    <w:rPr>
      <w:rFonts w:ascii="Book Antiqua" w:eastAsia="PMingLiU" w:hAnsi="Book Antiqua" w:cs="Book Antiqua"/>
      <w:color w:val="000000"/>
      <w:sz w:val="24"/>
      <w:szCs w:val="24"/>
      <w:lang w:val="en-US" w:eastAsia="zh-TW"/>
    </w:rPr>
  </w:style>
  <w:style w:type="paragraph" w:customStyle="1" w:styleId="PadroB">
    <w:name w:val="Padrão B"/>
    <w:rsid w:val="00696CA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t-BR"/>
    </w:rPr>
  </w:style>
  <w:style w:type="paragraph" w:customStyle="1" w:styleId="Padro">
    <w:name w:val="Padrão"/>
    <w:rsid w:val="00696C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pt-BR"/>
    </w:rPr>
  </w:style>
  <w:style w:type="paragraph" w:styleId="a9">
    <w:name w:val="annotation subject"/>
    <w:basedOn w:val="a8"/>
    <w:next w:val="a8"/>
    <w:link w:val="Char1"/>
    <w:uiPriority w:val="99"/>
    <w:semiHidden/>
    <w:unhideWhenUsed/>
    <w:rsid w:val="00696CAE"/>
    <w:rPr>
      <w:b/>
      <w:bCs/>
    </w:rPr>
  </w:style>
  <w:style w:type="character" w:customStyle="1" w:styleId="Char1">
    <w:name w:val="批注主题 Char"/>
    <w:basedOn w:val="Char0"/>
    <w:link w:val="a9"/>
    <w:uiPriority w:val="99"/>
    <w:semiHidden/>
    <w:rsid w:val="00696CAE"/>
    <w:rPr>
      <w:rFonts w:ascii="Tahoma" w:eastAsia="Times New Roman" w:hAnsi="Tahoma" w:cs="Tahoma"/>
      <w:b/>
      <w:bCs/>
      <w:sz w:val="16"/>
      <w:szCs w:val="20"/>
      <w:lang w:val="en-US" w:eastAsia="fr-FR"/>
    </w:rPr>
  </w:style>
  <w:style w:type="character" w:customStyle="1" w:styleId="dxebaseoffice2010blue">
    <w:name w:val="dxebase_office2010blue"/>
    <w:basedOn w:val="a0"/>
    <w:rsid w:val="00431EC1"/>
  </w:style>
  <w:style w:type="character" w:customStyle="1" w:styleId="1Char">
    <w:name w:val="标题 1 Char"/>
    <w:basedOn w:val="a0"/>
    <w:link w:val="1"/>
    <w:uiPriority w:val="9"/>
    <w:rsid w:val="00196101"/>
    <w:rPr>
      <w:rFonts w:ascii="Times New Roman" w:eastAsia="Times New Roman" w:hAnsi="Times New Roman" w:cs="Times New Roman"/>
      <w:b/>
      <w:bCs/>
      <w:kern w:val="36"/>
      <w:sz w:val="48"/>
      <w:szCs w:val="48"/>
      <w:lang w:eastAsia="fr-FR"/>
    </w:rPr>
  </w:style>
  <w:style w:type="character" w:customStyle="1" w:styleId="orcid-id-https">
    <w:name w:val="orcid-id-https"/>
    <w:basedOn w:val="a0"/>
    <w:rsid w:val="00432608"/>
  </w:style>
  <w:style w:type="paragraph" w:styleId="aa">
    <w:name w:val="Revision"/>
    <w:hidden/>
    <w:uiPriority w:val="99"/>
    <w:semiHidden/>
    <w:rsid w:val="00C40317"/>
    <w:pPr>
      <w:spacing w:after="0" w:line="240" w:lineRule="auto"/>
    </w:pPr>
    <w:rPr>
      <w:rFonts w:ascii="Times New Roman" w:eastAsia="Times New Roman" w:hAnsi="Times New Roman" w:cs="Times New Roman"/>
      <w:sz w:val="24"/>
      <w:szCs w:val="24"/>
      <w:lang w:eastAsia="fr-FR"/>
    </w:rPr>
  </w:style>
  <w:style w:type="paragraph" w:styleId="ab">
    <w:name w:val="header"/>
    <w:basedOn w:val="a"/>
    <w:link w:val="Char2"/>
    <w:uiPriority w:val="99"/>
    <w:unhideWhenUsed/>
    <w:rsid w:val="0056186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561865"/>
    <w:rPr>
      <w:rFonts w:ascii="Times New Roman" w:eastAsia="Times New Roman" w:hAnsi="Times New Roman" w:cs="Times New Roman"/>
      <w:sz w:val="18"/>
      <w:szCs w:val="18"/>
      <w:lang w:eastAsia="fr-FR"/>
    </w:rPr>
  </w:style>
  <w:style w:type="paragraph" w:styleId="ac">
    <w:name w:val="footer"/>
    <w:basedOn w:val="a"/>
    <w:link w:val="Char3"/>
    <w:uiPriority w:val="99"/>
    <w:unhideWhenUsed/>
    <w:rsid w:val="00561865"/>
    <w:pPr>
      <w:tabs>
        <w:tab w:val="center" w:pos="4153"/>
        <w:tab w:val="right" w:pos="8306"/>
      </w:tabs>
      <w:snapToGrid w:val="0"/>
    </w:pPr>
    <w:rPr>
      <w:sz w:val="18"/>
      <w:szCs w:val="18"/>
    </w:rPr>
  </w:style>
  <w:style w:type="character" w:customStyle="1" w:styleId="Char3">
    <w:name w:val="页脚 Char"/>
    <w:basedOn w:val="a0"/>
    <w:link w:val="ac"/>
    <w:uiPriority w:val="99"/>
    <w:rsid w:val="00561865"/>
    <w:rPr>
      <w:rFonts w:ascii="Times New Roman" w:eastAsia="Times New Roman" w:hAnsi="Times New Roman" w:cs="Times New Roman"/>
      <w:sz w:val="18"/>
      <w:szCs w:val="18"/>
      <w:lang w:eastAsia="fr-FR"/>
    </w:rPr>
  </w:style>
  <w:style w:type="paragraph" w:customStyle="1" w:styleId="10">
    <w:name w:val="正文1"/>
    <w:uiPriority w:val="99"/>
    <w:rsid w:val="002F3B98"/>
    <w:pPr>
      <w:spacing w:after="0" w:line="276" w:lineRule="auto"/>
    </w:pPr>
    <w:rPr>
      <w:rFonts w:ascii="Arial" w:eastAsia="宋体" w:hAnsi="Arial" w:cs="Arial"/>
      <w:color w:val="000000"/>
      <w:szCs w:val="20"/>
      <w:lang w:val="pl-PL" w:eastAsia="pl-PL"/>
    </w:rPr>
  </w:style>
  <w:style w:type="paragraph" w:customStyle="1" w:styleId="p1">
    <w:name w:val="p1"/>
    <w:basedOn w:val="a"/>
    <w:rsid w:val="002F3B98"/>
    <w:rPr>
      <w:rFonts w:ascii="Helvetica" w:eastAsiaTheme="minorEastAsia" w:hAnsi="Helvetica"/>
      <w:sz w:val="18"/>
      <w:szCs w:val="18"/>
      <w:lang w:val="en-US" w:eastAsia="zh-CN"/>
    </w:rPr>
  </w:style>
  <w:style w:type="table" w:customStyle="1" w:styleId="GridTable5Dark-Accent11">
    <w:name w:val="Grid Table 5 Dark - Accent 11"/>
    <w:basedOn w:val="a1"/>
    <w:uiPriority w:val="50"/>
    <w:rsid w:val="00B308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51">
    <w:name w:val="Grid Table 5 Dark - Accent 51"/>
    <w:basedOn w:val="a1"/>
    <w:uiPriority w:val="50"/>
    <w:rsid w:val="00B308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a1"/>
    <w:uiPriority w:val="49"/>
    <w:rsid w:val="00B3088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PlainTable11">
    <w:name w:val="Plain Table 11"/>
    <w:basedOn w:val="a1"/>
    <w:uiPriority w:val="41"/>
    <w:rsid w:val="00B308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24kjd">
    <w:name w:val="e24kjd"/>
    <w:basedOn w:val="a0"/>
    <w:rsid w:val="009E67A3"/>
  </w:style>
  <w:style w:type="table" w:customStyle="1" w:styleId="GridTable5Dark-Accent41">
    <w:name w:val="Grid Table 5 Dark - Accent 41"/>
    <w:basedOn w:val="a1"/>
    <w:uiPriority w:val="50"/>
    <w:rsid w:val="00B057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21">
    <w:name w:val="Grid Table 5 Dark - Accent 21"/>
    <w:basedOn w:val="a1"/>
    <w:uiPriority w:val="50"/>
    <w:rsid w:val="00B057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1Light-Accent41">
    <w:name w:val="Grid Table 1 Light - Accent 41"/>
    <w:basedOn w:val="a1"/>
    <w:uiPriority w:val="46"/>
    <w:rsid w:val="00B0571C"/>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ListTable5Dark-Accent41">
    <w:name w:val="List Table 5 Dark - Accent 41"/>
    <w:basedOn w:val="a1"/>
    <w:uiPriority w:val="50"/>
    <w:rsid w:val="00B0571C"/>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a1"/>
    <w:uiPriority w:val="50"/>
    <w:rsid w:val="00B0571C"/>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11">
    <w:name w:val="批注文字 字符1"/>
    <w:basedOn w:val="a0"/>
    <w:uiPriority w:val="99"/>
    <w:qFormat/>
    <w:rsid w:val="0047128F"/>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908437">
      <w:bodyDiv w:val="1"/>
      <w:marLeft w:val="0"/>
      <w:marRight w:val="0"/>
      <w:marTop w:val="0"/>
      <w:marBottom w:val="0"/>
      <w:divBdr>
        <w:top w:val="none" w:sz="0" w:space="0" w:color="auto"/>
        <w:left w:val="none" w:sz="0" w:space="0" w:color="auto"/>
        <w:bottom w:val="none" w:sz="0" w:space="0" w:color="auto"/>
        <w:right w:val="none" w:sz="0" w:space="0" w:color="auto"/>
      </w:divBdr>
      <w:divsChild>
        <w:div w:id="919601794">
          <w:marLeft w:val="0"/>
          <w:marRight w:val="0"/>
          <w:marTop w:val="0"/>
          <w:marBottom w:val="0"/>
          <w:divBdr>
            <w:top w:val="none" w:sz="0" w:space="0" w:color="auto"/>
            <w:left w:val="none" w:sz="0" w:space="0" w:color="auto"/>
            <w:bottom w:val="none" w:sz="0" w:space="0" w:color="auto"/>
            <w:right w:val="none" w:sz="0" w:space="0" w:color="auto"/>
          </w:divBdr>
        </w:div>
      </w:divsChild>
    </w:div>
    <w:div w:id="145182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https://www.ncbi.nlm.nih.gov/pubmed/?term=Mohebi%20R%5BAuthor%5D&amp;cauthor=true&amp;cauthor_uid=25455005" TargetMode="External"/><Relationship Id="rId4" Type="http://schemas.microsoft.com/office/2007/relationships/stylesWithEffects" Target="stylesWithEffects.xml"/><Relationship Id="rId9" Type="http://schemas.openxmlformats.org/officeDocument/2006/relationships/hyperlink" Target="mailto:chantalamisi@yahoo.fr"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AUC=0.72</a:t>
            </a:r>
          </a:p>
        </c:rich>
      </c:tx>
      <c:layout>
        <c:manualLayout>
          <c:xMode val="edge"/>
          <c:yMode val="edge"/>
          <c:x val="0.53810813648293954"/>
          <c:y val="0.61176470588235288"/>
        </c:manualLayout>
      </c:layout>
      <c:overlay val="0"/>
      <c:spPr>
        <a:noFill/>
        <a:ln>
          <a:noFill/>
        </a:ln>
        <a:effectLst/>
      </c:spPr>
    </c:title>
    <c:autoTitleDeleted val="0"/>
    <c:plotArea>
      <c:layout/>
      <c:scatterChart>
        <c:scatterStyle val="lineMarker"/>
        <c:varyColors val="0"/>
        <c:ser>
          <c:idx val="0"/>
          <c:order val="0"/>
          <c:tx>
            <c:v>TP gauche</c:v>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'Courbes ROC_HID'!$A$1:$A$42</c:f>
              <c:numCache>
                <c:formatCode>0</c:formatCode>
                <c:ptCount val="42"/>
                <c:pt idx="0">
                  <c:v>0</c:v>
                </c:pt>
                <c:pt idx="1">
                  <c:v>0</c:v>
                </c:pt>
                <c:pt idx="2">
                  <c:v>0</c:v>
                </c:pt>
                <c:pt idx="3">
                  <c:v>0</c:v>
                </c:pt>
                <c:pt idx="4">
                  <c:v>0</c:v>
                </c:pt>
                <c:pt idx="5">
                  <c:v>9.009009009009028E-3</c:v>
                </c:pt>
                <c:pt idx="6">
                  <c:v>9.009009009009028E-3</c:v>
                </c:pt>
                <c:pt idx="7">
                  <c:v>1.8018018018018056E-2</c:v>
                </c:pt>
                <c:pt idx="8">
                  <c:v>5.4054054054054057E-2</c:v>
                </c:pt>
                <c:pt idx="9">
                  <c:v>6.3063063063063085E-2</c:v>
                </c:pt>
                <c:pt idx="10">
                  <c:v>8.108108108108103E-2</c:v>
                </c:pt>
                <c:pt idx="11">
                  <c:v>9.9099099099099086E-2</c:v>
                </c:pt>
                <c:pt idx="12">
                  <c:v>0.11711711711711714</c:v>
                </c:pt>
                <c:pt idx="13">
                  <c:v>0.13513513513513509</c:v>
                </c:pt>
                <c:pt idx="14">
                  <c:v>0.16216216216216217</c:v>
                </c:pt>
                <c:pt idx="15">
                  <c:v>0.18018018018018023</c:v>
                </c:pt>
                <c:pt idx="16">
                  <c:v>0.21621621621621623</c:v>
                </c:pt>
                <c:pt idx="17">
                  <c:v>0.26126126126126126</c:v>
                </c:pt>
                <c:pt idx="18">
                  <c:v>0.28828828828828834</c:v>
                </c:pt>
                <c:pt idx="19">
                  <c:v>0.31531531531531531</c:v>
                </c:pt>
                <c:pt idx="20">
                  <c:v>0.38738738738738743</c:v>
                </c:pt>
                <c:pt idx="21">
                  <c:v>0.40540540540540537</c:v>
                </c:pt>
                <c:pt idx="22">
                  <c:v>0.44144144144144148</c:v>
                </c:pt>
                <c:pt idx="23">
                  <c:v>0.45945945945945943</c:v>
                </c:pt>
                <c:pt idx="24">
                  <c:v>0.50450450450450446</c:v>
                </c:pt>
                <c:pt idx="25">
                  <c:v>0.54054054054054057</c:v>
                </c:pt>
                <c:pt idx="26">
                  <c:v>0.55855855855855863</c:v>
                </c:pt>
                <c:pt idx="27">
                  <c:v>0.6216216216216216</c:v>
                </c:pt>
                <c:pt idx="28">
                  <c:v>0.63963963963963966</c:v>
                </c:pt>
                <c:pt idx="29">
                  <c:v>0.72072072072072069</c:v>
                </c:pt>
                <c:pt idx="30">
                  <c:v>0.74774774774774777</c:v>
                </c:pt>
                <c:pt idx="31">
                  <c:v>0.8288288288288288</c:v>
                </c:pt>
                <c:pt idx="32">
                  <c:v>0.85585585585585588</c:v>
                </c:pt>
                <c:pt idx="33">
                  <c:v>0.89189189189189189</c:v>
                </c:pt>
                <c:pt idx="34">
                  <c:v>0.90990990990990994</c:v>
                </c:pt>
                <c:pt idx="35">
                  <c:v>0.91891891891891886</c:v>
                </c:pt>
                <c:pt idx="36">
                  <c:v>0.93693693693693691</c:v>
                </c:pt>
                <c:pt idx="37">
                  <c:v>0.963963963963964</c:v>
                </c:pt>
                <c:pt idx="38">
                  <c:v>0.97297297297297303</c:v>
                </c:pt>
                <c:pt idx="39">
                  <c:v>0.98198198198198194</c:v>
                </c:pt>
                <c:pt idx="40">
                  <c:v>0.99099099099099097</c:v>
                </c:pt>
                <c:pt idx="41">
                  <c:v>1</c:v>
                </c:pt>
              </c:numCache>
            </c:numRef>
          </c:xVal>
          <c:yVal>
            <c:numRef>
              <c:f>'Courbes ROC_HID'!$B$1:$B$42</c:f>
              <c:numCache>
                <c:formatCode>0</c:formatCode>
                <c:ptCount val="42"/>
                <c:pt idx="0">
                  <c:v>0</c:v>
                </c:pt>
                <c:pt idx="1">
                  <c:v>3.125E-2</c:v>
                </c:pt>
                <c:pt idx="2">
                  <c:v>6.25E-2</c:v>
                </c:pt>
                <c:pt idx="3">
                  <c:v>9.375E-2</c:v>
                </c:pt>
                <c:pt idx="4">
                  <c:v>0.125</c:v>
                </c:pt>
                <c:pt idx="5">
                  <c:v>0.125</c:v>
                </c:pt>
                <c:pt idx="6">
                  <c:v>0.1875</c:v>
                </c:pt>
                <c:pt idx="7">
                  <c:v>0.21875</c:v>
                </c:pt>
                <c:pt idx="8">
                  <c:v>0.28125</c:v>
                </c:pt>
                <c:pt idx="9">
                  <c:v>0.3125</c:v>
                </c:pt>
                <c:pt idx="10">
                  <c:v>0.34375</c:v>
                </c:pt>
                <c:pt idx="11">
                  <c:v>0.375</c:v>
                </c:pt>
                <c:pt idx="12">
                  <c:v>0.40625</c:v>
                </c:pt>
                <c:pt idx="13">
                  <c:v>0.4375</c:v>
                </c:pt>
                <c:pt idx="14">
                  <c:v>0.4375</c:v>
                </c:pt>
                <c:pt idx="15">
                  <c:v>0.5</c:v>
                </c:pt>
                <c:pt idx="16">
                  <c:v>0.5</c:v>
                </c:pt>
                <c:pt idx="17">
                  <c:v>0.5625</c:v>
                </c:pt>
                <c:pt idx="18">
                  <c:v>0.59375</c:v>
                </c:pt>
                <c:pt idx="19">
                  <c:v>0.625</c:v>
                </c:pt>
                <c:pt idx="20">
                  <c:v>0.65625</c:v>
                </c:pt>
                <c:pt idx="21">
                  <c:v>0.6875</c:v>
                </c:pt>
                <c:pt idx="22">
                  <c:v>0.71875</c:v>
                </c:pt>
                <c:pt idx="23">
                  <c:v>0.71875</c:v>
                </c:pt>
                <c:pt idx="24">
                  <c:v>0.78125</c:v>
                </c:pt>
                <c:pt idx="25">
                  <c:v>0.78125</c:v>
                </c:pt>
                <c:pt idx="26">
                  <c:v>0.84375</c:v>
                </c:pt>
                <c:pt idx="27">
                  <c:v>0.875</c:v>
                </c:pt>
                <c:pt idx="28">
                  <c:v>0.875</c:v>
                </c:pt>
                <c:pt idx="29">
                  <c:v>0.90625</c:v>
                </c:pt>
                <c:pt idx="30">
                  <c:v>0.90625</c:v>
                </c:pt>
                <c:pt idx="31">
                  <c:v>0.9375</c:v>
                </c:pt>
                <c:pt idx="32">
                  <c:v>0.96875</c:v>
                </c:pt>
                <c:pt idx="33">
                  <c:v>1</c:v>
                </c:pt>
                <c:pt idx="34">
                  <c:v>1</c:v>
                </c:pt>
                <c:pt idx="35">
                  <c:v>1</c:v>
                </c:pt>
                <c:pt idx="36">
                  <c:v>1</c:v>
                </c:pt>
                <c:pt idx="37">
                  <c:v>1</c:v>
                </c:pt>
                <c:pt idx="38">
                  <c:v>1</c:v>
                </c:pt>
                <c:pt idx="39">
                  <c:v>1</c:v>
                </c:pt>
                <c:pt idx="40">
                  <c:v>1</c:v>
                </c:pt>
                <c:pt idx="41">
                  <c:v>1</c:v>
                </c:pt>
              </c:numCache>
            </c:numRef>
          </c:yVal>
          <c:smooth val="0"/>
          <c:extLst xmlns:c16r2="http://schemas.microsoft.com/office/drawing/2015/06/chart">
            <c:ext xmlns:c16="http://schemas.microsoft.com/office/drawing/2014/chart" uri="{C3380CC4-5D6E-409C-BE32-E72D297353CC}">
              <c16:uniqueId val="{00000000-1BE8-4044-8987-67AA5A189F20}"/>
            </c:ext>
          </c:extLst>
        </c:ser>
        <c:ser>
          <c:idx val="1"/>
          <c:order val="1"/>
          <c:spPr>
            <a:ln w="19050" cap="rnd">
              <a:solidFill>
                <a:schemeClr val="accent2"/>
              </a:solidFill>
              <a:round/>
            </a:ln>
            <a:effectLst/>
          </c:spPr>
          <c:marker>
            <c:symbol val="none"/>
          </c:marker>
          <c:dPt>
            <c:idx val="1"/>
            <c:bubble3D val="0"/>
            <c:extLst xmlns:c16r2="http://schemas.microsoft.com/office/drawing/2015/06/chart">
              <c:ext xmlns:c16="http://schemas.microsoft.com/office/drawing/2014/chart" uri="{C3380CC4-5D6E-409C-BE32-E72D297353CC}">
                <c16:uniqueId val="{00000002-1BE8-4044-8987-67AA5A189F20}"/>
              </c:ext>
            </c:extLst>
          </c:dPt>
          <c:xVal>
            <c:numLit>
              <c:formatCode>General</c:formatCode>
              <c:ptCount val="2"/>
              <c:pt idx="0">
                <c:v>0</c:v>
              </c:pt>
              <c:pt idx="1">
                <c:v>1</c:v>
              </c:pt>
            </c:numLit>
          </c:xVal>
          <c:yVal>
            <c:numLit>
              <c:formatCode>General</c:formatCode>
              <c:ptCount val="2"/>
              <c:pt idx="0">
                <c:v>0</c:v>
              </c:pt>
              <c:pt idx="1">
                <c:v>1</c:v>
              </c:pt>
            </c:numLit>
          </c:yVal>
          <c:smooth val="0"/>
          <c:extLst xmlns:c16r2="http://schemas.microsoft.com/office/drawing/2015/06/chart">
            <c:ext xmlns:c16="http://schemas.microsoft.com/office/drawing/2014/chart" uri="{C3380CC4-5D6E-409C-BE32-E72D297353CC}">
              <c16:uniqueId val="{00000003-1BE8-4044-8987-67AA5A189F20}"/>
            </c:ext>
          </c:extLst>
        </c:ser>
        <c:dLbls>
          <c:showLegendKey val="0"/>
          <c:showVal val="0"/>
          <c:showCatName val="0"/>
          <c:showSerName val="0"/>
          <c:showPercent val="0"/>
          <c:showBubbleSize val="0"/>
        </c:dLbls>
        <c:axId val="304158592"/>
        <c:axId val="309519104"/>
      </c:scatterChart>
      <c:valAx>
        <c:axId val="304158592"/>
        <c:scaling>
          <c:orientation val="minMax"/>
          <c:max val="1"/>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False positive rate</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9519104"/>
        <c:crosses val="autoZero"/>
        <c:crossBetween val="midCat"/>
      </c:valAx>
      <c:valAx>
        <c:axId val="309519104"/>
        <c:scaling>
          <c:orientation val="minMax"/>
          <c:max val="1"/>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True positive rate</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04158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E2CB-76F8-4F47-8C5F-A49A7E54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28</Pages>
  <Words>5979</Words>
  <Characters>34084</Characters>
  <Application>Microsoft Office Word</Application>
  <DocSecurity>0</DocSecurity>
  <Lines>284</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anifachantal.amisi@sms.cd</dc:creator>
  <cp:lastModifiedBy>染奇</cp:lastModifiedBy>
  <cp:revision>11</cp:revision>
  <cp:lastPrinted>2019-11-03T15:44:00Z</cp:lastPrinted>
  <dcterms:created xsi:type="dcterms:W3CDTF">2019-12-14T20:58:00Z</dcterms:created>
  <dcterms:modified xsi:type="dcterms:W3CDTF">2020-01-07T02:55:00Z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43617.0162268519</vt:r8>
  </property>
  <property fmtid="{D5CDD505-2E9C-101B-9397-08002B2CF9AE}" pid="4" name="EditTimer">
    <vt:i4>6665</vt:i4>
  </property>
</Properties>
</file>